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55" w:rsidRDefault="004B4955" w:rsidP="004B4955">
      <w:pPr>
        <w:spacing w:after="120"/>
        <w:jc w:val="center"/>
        <w:rPr>
          <w:rFonts w:cs="Arial"/>
        </w:rPr>
      </w:pPr>
      <w:r w:rsidRPr="007A2290">
        <w:rPr>
          <w:rFonts w:cs="Arial"/>
          <w:noProof/>
          <w:sz w:val="18"/>
          <w:szCs w:val="18"/>
          <w:lang w:eastAsia="en-AU"/>
        </w:rPr>
        <w:drawing>
          <wp:inline distT="0" distB="0" distL="0" distR="0" wp14:anchorId="1B5F3BDB" wp14:editId="2F8813F5">
            <wp:extent cx="3190875" cy="1714500"/>
            <wp:effectExtent l="0" t="0" r="9525" b="0"/>
            <wp:docPr id="23" name="Picture 23"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4B4955" w:rsidRPr="00FE571B" w:rsidRDefault="004B4955" w:rsidP="004B4955">
      <w:pPr>
        <w:spacing w:before="2280"/>
        <w:rPr>
          <w:rFonts w:cs="Arial"/>
        </w:rPr>
      </w:pPr>
    </w:p>
    <w:p w:rsidR="004B4955" w:rsidRPr="00FE571B" w:rsidRDefault="004B4955" w:rsidP="004B4955">
      <w:pPr>
        <w:pBdr>
          <w:top w:val="single" w:sz="24" w:space="1" w:color="auto"/>
        </w:pBdr>
        <w:rPr>
          <w:rFonts w:cs="Arial"/>
        </w:rPr>
      </w:pPr>
    </w:p>
    <w:p w:rsidR="004B4955" w:rsidRPr="004B4955" w:rsidRDefault="004B4955" w:rsidP="004B4955">
      <w:pPr>
        <w:pStyle w:val="Title"/>
        <w:pBdr>
          <w:bottom w:val="none" w:sz="0" w:space="0" w:color="auto"/>
        </w:pBdr>
        <w:jc w:val="center"/>
        <w:rPr>
          <w:b/>
          <w:bCs/>
          <w:sz w:val="36"/>
          <w:szCs w:val="36"/>
        </w:rPr>
      </w:pPr>
      <w:r w:rsidRPr="004B4955">
        <w:rPr>
          <w:b/>
          <w:sz w:val="36"/>
          <w:szCs w:val="36"/>
        </w:rPr>
        <w:t>Families and Communities Program</w:t>
      </w:r>
    </w:p>
    <w:p w:rsidR="004B4955" w:rsidRPr="008B5C41" w:rsidRDefault="004B4955" w:rsidP="004B4955"/>
    <w:p w:rsidR="004B4955" w:rsidRPr="00C562EA" w:rsidRDefault="004B4955" w:rsidP="004B4955">
      <w:pPr>
        <w:pBdr>
          <w:top w:val="single" w:sz="24" w:space="1" w:color="auto"/>
        </w:pBdr>
        <w:rPr>
          <w:rFonts w:cs="Arial"/>
        </w:rPr>
      </w:pPr>
    </w:p>
    <w:p w:rsidR="004B4955" w:rsidRPr="004B4955" w:rsidRDefault="004B4955" w:rsidP="004B4955">
      <w:pPr>
        <w:pStyle w:val="Title"/>
        <w:pBdr>
          <w:bottom w:val="none" w:sz="0" w:space="0" w:color="auto"/>
        </w:pBdr>
        <w:jc w:val="center"/>
        <w:rPr>
          <w:b/>
          <w:sz w:val="36"/>
          <w:szCs w:val="36"/>
        </w:rPr>
      </w:pPr>
      <w:r w:rsidRPr="004B4955">
        <w:rPr>
          <w:b/>
          <w:sz w:val="36"/>
          <w:szCs w:val="36"/>
        </w:rPr>
        <w:t>Intensive Family Support Service</w:t>
      </w:r>
    </w:p>
    <w:p w:rsidR="004B4955" w:rsidRPr="004B4955" w:rsidRDefault="004B4955" w:rsidP="004B4955">
      <w:pPr>
        <w:pStyle w:val="Title"/>
        <w:pBdr>
          <w:bottom w:val="none" w:sz="0" w:space="0" w:color="auto"/>
        </w:pBdr>
        <w:jc w:val="center"/>
        <w:rPr>
          <w:b/>
          <w:sz w:val="36"/>
          <w:szCs w:val="36"/>
        </w:rPr>
      </w:pPr>
      <w:r w:rsidRPr="004B4955">
        <w:rPr>
          <w:b/>
          <w:sz w:val="36"/>
          <w:szCs w:val="36"/>
        </w:rPr>
        <w:t>Operational Guidelines</w:t>
      </w:r>
    </w:p>
    <w:p w:rsidR="004B4955" w:rsidRPr="004B4955" w:rsidRDefault="004B4955" w:rsidP="004B4955">
      <w:pPr>
        <w:pBdr>
          <w:top w:val="single" w:sz="24" w:space="1" w:color="auto"/>
        </w:pBdr>
        <w:rPr>
          <w:rFonts w:cs="Arial"/>
          <w:b/>
          <w:bCs/>
          <w:sz w:val="20"/>
          <w:szCs w:val="20"/>
        </w:rPr>
      </w:pPr>
    </w:p>
    <w:p w:rsidR="004B4955" w:rsidRPr="00937603" w:rsidRDefault="00DE454C" w:rsidP="00937603">
      <w:pPr>
        <w:pBdr>
          <w:top w:val="single" w:sz="24" w:space="1" w:color="auto"/>
        </w:pBdr>
        <w:spacing w:after="0"/>
        <w:jc w:val="center"/>
        <w:rPr>
          <w:rStyle w:val="BookTitle"/>
          <w:rFonts w:cs="Arial"/>
          <w:b/>
          <w:bCs/>
          <w:i w:val="0"/>
          <w:iCs w:val="0"/>
          <w:smallCaps w:val="0"/>
          <w:spacing w:val="0"/>
          <w:sz w:val="24"/>
          <w:szCs w:val="24"/>
        </w:rPr>
      </w:pPr>
      <w:r>
        <w:rPr>
          <w:rFonts w:cs="Arial"/>
          <w:b/>
          <w:bCs/>
          <w:sz w:val="24"/>
          <w:szCs w:val="24"/>
        </w:rPr>
        <w:t>November</w:t>
      </w:r>
      <w:r w:rsidR="004B4955" w:rsidRPr="00802017">
        <w:rPr>
          <w:rFonts w:cs="Arial"/>
          <w:b/>
          <w:bCs/>
          <w:sz w:val="24"/>
          <w:szCs w:val="24"/>
        </w:rPr>
        <w:t xml:space="preserve"> 2016</w:t>
      </w:r>
    </w:p>
    <w:p w:rsidR="004B4955" w:rsidRDefault="004B4955">
      <w:pPr>
        <w:rPr>
          <w:rStyle w:val="BookTitle"/>
          <w:i w:val="0"/>
          <w:iCs w:val="0"/>
          <w:smallCaps w:val="0"/>
          <w:spacing w:val="0"/>
        </w:rPr>
      </w:pPr>
      <w:r>
        <w:rPr>
          <w:rStyle w:val="BookTitle"/>
          <w:i w:val="0"/>
          <w:iCs w:val="0"/>
          <w:smallCaps w:val="0"/>
          <w:spacing w:val="0"/>
        </w:rPr>
        <w:br w:type="page"/>
      </w:r>
    </w:p>
    <w:p w:rsidR="004B4955" w:rsidRPr="0024142E" w:rsidRDefault="004B4955" w:rsidP="004B4955">
      <w:pPr>
        <w:pStyle w:val="Style10"/>
      </w:pPr>
      <w:bookmarkStart w:id="0" w:name="_Toc384307700"/>
      <w:bookmarkStart w:id="1" w:name="_Toc384307772"/>
      <w:r w:rsidRPr="0024142E">
        <w:lastRenderedPageBreak/>
        <w:t>Preface</w:t>
      </w:r>
      <w:bookmarkEnd w:id="0"/>
      <w:bookmarkEnd w:id="1"/>
    </w:p>
    <w:p w:rsidR="004B4955" w:rsidRPr="00F0170F" w:rsidRDefault="004B4955" w:rsidP="004B4955">
      <w:pPr>
        <w:rPr>
          <w:rFonts w:cs="Arial"/>
        </w:rPr>
      </w:pPr>
      <w:r w:rsidRPr="00F0170F">
        <w:rPr>
          <w:rFonts w:cs="Arial"/>
        </w:rPr>
        <w:t xml:space="preserve">In 2010, the Commonwealth Government responded to the report of the </w:t>
      </w:r>
      <w:r w:rsidRPr="00F0170F">
        <w:rPr>
          <w:rStyle w:val="st1"/>
          <w:rFonts w:cs="Arial"/>
          <w:color w:val="222222"/>
        </w:rPr>
        <w:t xml:space="preserve">Board of </w:t>
      </w:r>
      <w:r w:rsidRPr="00F0170F">
        <w:rPr>
          <w:rStyle w:val="st1"/>
          <w:rFonts w:cs="Arial"/>
          <w:bCs/>
          <w:color w:val="000000"/>
        </w:rPr>
        <w:t>Inquiry into</w:t>
      </w:r>
      <w:r w:rsidRPr="00F0170F">
        <w:rPr>
          <w:rStyle w:val="st1"/>
          <w:rFonts w:cs="Arial"/>
          <w:color w:val="222222"/>
        </w:rPr>
        <w:t xml:space="preserve"> the </w:t>
      </w:r>
      <w:r w:rsidRPr="00F0170F">
        <w:rPr>
          <w:rStyle w:val="st1"/>
          <w:rFonts w:cs="Arial"/>
          <w:bCs/>
          <w:color w:val="000000"/>
        </w:rPr>
        <w:t>Child Protection</w:t>
      </w:r>
      <w:r w:rsidRPr="00F0170F">
        <w:rPr>
          <w:rStyle w:val="st1"/>
          <w:rFonts w:cs="Arial"/>
          <w:color w:val="222222"/>
        </w:rPr>
        <w:t xml:space="preserve"> System in the Northern Territory </w:t>
      </w:r>
      <w:r w:rsidRPr="00F0170F">
        <w:rPr>
          <w:rFonts w:cs="Arial"/>
        </w:rPr>
        <w:t>2010, ‘</w:t>
      </w:r>
      <w:r w:rsidRPr="00F0170F">
        <w:rPr>
          <w:rFonts w:cs="Arial"/>
          <w:i/>
          <w:iCs/>
        </w:rPr>
        <w:t>Growing them Strong, Together: Promoting the safety and wellbeing of the Northern Territory’s children</w:t>
      </w:r>
      <w:r w:rsidRPr="00F0170F">
        <w:rPr>
          <w:rFonts w:cs="Arial"/>
          <w:iCs/>
        </w:rPr>
        <w:t>’</w:t>
      </w:r>
      <w:r w:rsidRPr="00F0170F">
        <w:rPr>
          <w:rFonts w:cs="Arial"/>
          <w:i/>
          <w:iCs/>
        </w:rPr>
        <w:t xml:space="preserve"> </w:t>
      </w:r>
      <w:r w:rsidRPr="00F0170F">
        <w:rPr>
          <w:rFonts w:cs="Arial"/>
        </w:rPr>
        <w:t>(the Bath Report). The Australian Government committed to boost measures to protect children from neglect and abuse in the Northern Territory. The Intensive Family Support Service (IFSS) and Child Protection Income Management (CPIM) were introduced as a package of supports to help the most vulnerable families to stabilise their financial situations and support them to make positive and sustained life changes to improve the health, safety and wellbeing of their children.</w:t>
      </w:r>
    </w:p>
    <w:p w:rsidR="004B4955" w:rsidRPr="00F0170F" w:rsidRDefault="004B4955" w:rsidP="004B4955">
      <w:pPr>
        <w:rPr>
          <w:rFonts w:cs="Arial"/>
          <w:lang w:val="en"/>
        </w:rPr>
      </w:pPr>
      <w:r w:rsidRPr="00F0170F">
        <w:rPr>
          <w:rFonts w:cs="Arial"/>
          <w:lang w:val="en"/>
        </w:rPr>
        <w:t xml:space="preserve">In South Australia, IFSS was established in the </w:t>
      </w:r>
      <w:proofErr w:type="spellStart"/>
      <w:r w:rsidRPr="00F0170F">
        <w:rPr>
          <w:rFonts w:cs="Arial"/>
          <w:lang w:val="en"/>
        </w:rPr>
        <w:t>Anangu</w:t>
      </w:r>
      <w:proofErr w:type="spellEnd"/>
      <w:r w:rsidRPr="00F0170F">
        <w:rPr>
          <w:rFonts w:cs="Arial"/>
          <w:lang w:val="en"/>
        </w:rPr>
        <w:t xml:space="preserve"> </w:t>
      </w:r>
      <w:proofErr w:type="spellStart"/>
      <w:r w:rsidRPr="00F0170F">
        <w:rPr>
          <w:rFonts w:cs="Arial"/>
          <w:lang w:val="en"/>
        </w:rPr>
        <w:t>Pitjantjatjara</w:t>
      </w:r>
      <w:proofErr w:type="spellEnd"/>
      <w:r w:rsidRPr="00F0170F">
        <w:rPr>
          <w:rFonts w:cs="Arial"/>
          <w:lang w:val="en"/>
        </w:rPr>
        <w:t xml:space="preserve"> </w:t>
      </w:r>
      <w:proofErr w:type="spellStart"/>
      <w:r w:rsidRPr="00F0170F">
        <w:rPr>
          <w:rFonts w:cs="Arial"/>
          <w:lang w:val="en"/>
        </w:rPr>
        <w:t>Yankunytjatjara</w:t>
      </w:r>
      <w:proofErr w:type="spellEnd"/>
      <w:r w:rsidRPr="00F0170F">
        <w:rPr>
          <w:rFonts w:cs="Arial"/>
          <w:lang w:val="en"/>
        </w:rPr>
        <w:t xml:space="preserve"> (APY) Lands to improve support services to families. Mental health and financial management services were also introduced as part of the package of supports to respond to concerns about child neglect.</w:t>
      </w:r>
    </w:p>
    <w:p w:rsidR="004B4955" w:rsidRPr="00F0170F" w:rsidRDefault="004B4955" w:rsidP="004B4955">
      <w:pPr>
        <w:rPr>
          <w:lang w:bidi="en-US"/>
        </w:rPr>
      </w:pPr>
      <w:r w:rsidRPr="00F0170F">
        <w:rPr>
          <w:lang w:bidi="en-US"/>
        </w:rPr>
        <w:t>The services delivered under IFSS complement other Commonwealth, State and Territory services that aim to improve the wellbeing of children and increase the capacity of parents and caregivers.</w:t>
      </w:r>
    </w:p>
    <w:p w:rsidR="004B4955" w:rsidRPr="00F0170F" w:rsidRDefault="004B4955" w:rsidP="004B4955">
      <w:pPr>
        <w:rPr>
          <w:rFonts w:cs="Arial"/>
        </w:rPr>
      </w:pPr>
      <w:r w:rsidRPr="00F0170F">
        <w:rPr>
          <w:rFonts w:cs="Arial"/>
        </w:rPr>
        <w:t xml:space="preserve">The IFSS Operational Guidelines (Guidelines) are intended to guide IFSS partners to provide a valuable service to families. This document outlines the key elements of the IFSS Program and clarifies policy and process questions that have arisen during the first implementation phase. </w:t>
      </w:r>
    </w:p>
    <w:p w:rsidR="004B4955" w:rsidRPr="00F0170F" w:rsidRDefault="004B4955" w:rsidP="004B4955">
      <w:r w:rsidRPr="00F0170F">
        <w:t xml:space="preserve">The Guidelines are a living document which will continue to be modified as necessary, where issues arise and enhancements to the IFSS program policy are made. Updates to this document will be circulated to all IFSS partners and published on the Department of Social Services’ </w:t>
      </w:r>
      <w:hyperlink r:id="rId10" w:history="1">
        <w:r w:rsidR="00AB25E2">
          <w:rPr>
            <w:rStyle w:val="Hyperlink"/>
          </w:rPr>
          <w:t>Website</w:t>
        </w:r>
      </w:hyperlink>
      <w:r w:rsidRPr="00F0170F">
        <w:t xml:space="preserve"> </w:t>
      </w:r>
    </w:p>
    <w:p w:rsidR="004B4955" w:rsidRPr="00F0170F" w:rsidRDefault="004B4955" w:rsidP="004B4955">
      <w:pPr>
        <w:rPr>
          <w:lang w:bidi="en-US"/>
        </w:rPr>
      </w:pPr>
      <w:r w:rsidRPr="00F0170F">
        <w:rPr>
          <w:lang w:bidi="en-US"/>
        </w:rPr>
        <w:t xml:space="preserve">IFSS partners should engage with the Grant Agreement Manager as the first point of contact with the Department. The Grant Agreement Manager will provide guidance to IFSS partners to </w:t>
      </w:r>
      <w:r w:rsidRPr="00F0170F">
        <w:rPr>
          <w:rFonts w:cs="Arial"/>
          <w:color w:val="2C2A29"/>
          <w:lang w:val="en"/>
        </w:rPr>
        <w:t>assist them to comply with the reporting, accountability and contractual obligations detailed in the Funding Agreement</w:t>
      </w:r>
      <w:r w:rsidRPr="00F0170F">
        <w:rPr>
          <w:lang w:bidi="en-US"/>
        </w:rPr>
        <w:t>.</w:t>
      </w:r>
    </w:p>
    <w:p w:rsidR="004B4955" w:rsidRPr="00F0170F" w:rsidRDefault="004B4955" w:rsidP="004B4955">
      <w:r w:rsidRPr="00F0170F">
        <w:t>The IFSS Operational Guidelines should be read in conjunction with the following:</w:t>
      </w:r>
    </w:p>
    <w:p w:rsidR="004B4955" w:rsidRPr="00F0170F" w:rsidRDefault="004B4955" w:rsidP="004B4955">
      <w:pPr>
        <w:pStyle w:val="ListParagraph"/>
        <w:numPr>
          <w:ilvl w:val="0"/>
          <w:numId w:val="1"/>
        </w:numPr>
      </w:pPr>
      <w:r w:rsidRPr="00F0170F">
        <w:rPr>
          <w:rFonts w:cs="Arial"/>
          <w:color w:val="000000"/>
          <w:lang w:eastAsia="en-AU"/>
        </w:rPr>
        <w:t>Families and Children Program Logic</w:t>
      </w:r>
    </w:p>
    <w:p w:rsidR="004B4955" w:rsidRPr="00F0170F" w:rsidRDefault="004B4955" w:rsidP="004B4955">
      <w:pPr>
        <w:pStyle w:val="ListParagraph"/>
        <w:numPr>
          <w:ilvl w:val="0"/>
          <w:numId w:val="1"/>
        </w:numPr>
      </w:pPr>
      <w:r w:rsidRPr="00F0170F">
        <w:t>Families and Communities Program, Families and Children Guidelines Overview</w:t>
      </w:r>
    </w:p>
    <w:p w:rsidR="004B4955" w:rsidRPr="00F0170F" w:rsidRDefault="004B4955" w:rsidP="004B4955">
      <w:pPr>
        <w:pStyle w:val="ListParagraph"/>
        <w:numPr>
          <w:ilvl w:val="0"/>
          <w:numId w:val="1"/>
        </w:numPr>
      </w:pPr>
      <w:r w:rsidRPr="00F0170F">
        <w:t>Funding Round Summary</w:t>
      </w:r>
    </w:p>
    <w:p w:rsidR="004B4955" w:rsidRPr="00F0170F" w:rsidRDefault="004B4955" w:rsidP="004B4955">
      <w:pPr>
        <w:pStyle w:val="ListParagraph"/>
        <w:numPr>
          <w:ilvl w:val="0"/>
          <w:numId w:val="1"/>
        </w:numPr>
      </w:pPr>
      <w:r w:rsidRPr="00F0170F">
        <w:t>Questions and Answers Factsheets</w:t>
      </w:r>
    </w:p>
    <w:p w:rsidR="004B4955" w:rsidRPr="00F0170F" w:rsidRDefault="004B4955" w:rsidP="004B4955">
      <w:pPr>
        <w:pStyle w:val="ListParagraph"/>
        <w:numPr>
          <w:ilvl w:val="0"/>
          <w:numId w:val="1"/>
        </w:numPr>
      </w:pPr>
      <w:r w:rsidRPr="00F0170F">
        <w:t>Grant Agreement</w:t>
      </w:r>
    </w:p>
    <w:p w:rsidR="004B4955" w:rsidRPr="00F0170F" w:rsidRDefault="004B4955" w:rsidP="004B4955">
      <w:pPr>
        <w:pStyle w:val="ListParagraph"/>
        <w:numPr>
          <w:ilvl w:val="0"/>
          <w:numId w:val="1"/>
        </w:numPr>
      </w:pPr>
      <w:r w:rsidRPr="00F0170F">
        <w:t>Grant Agreement Terms and Conditions</w:t>
      </w:r>
    </w:p>
    <w:p w:rsidR="004B4955" w:rsidRPr="00F0170F" w:rsidRDefault="004B4955" w:rsidP="004B4955">
      <w:pPr>
        <w:pStyle w:val="ListParagraph"/>
        <w:numPr>
          <w:ilvl w:val="0"/>
          <w:numId w:val="1"/>
        </w:numPr>
      </w:pPr>
      <w:r w:rsidRPr="00F0170F">
        <w:t xml:space="preserve">Each IFSS provider’s documented IFSS Practice Model and Implementation and Capacity Support Service support plan. </w:t>
      </w:r>
    </w:p>
    <w:p w:rsidR="004B4955" w:rsidRDefault="004B4955" w:rsidP="004B54CA">
      <w:pPr>
        <w:rPr>
          <w:rStyle w:val="BookTitle"/>
          <w:i w:val="0"/>
          <w:iCs w:val="0"/>
          <w:smallCaps w:val="0"/>
          <w:spacing w:val="0"/>
          <w:sz w:val="20"/>
          <w:szCs w:val="20"/>
        </w:rPr>
      </w:pPr>
    </w:p>
    <w:p w:rsidR="004B4955" w:rsidRDefault="004B4955">
      <w:pPr>
        <w:rPr>
          <w:rStyle w:val="BookTitle"/>
          <w:i w:val="0"/>
          <w:iCs w:val="0"/>
          <w:smallCaps w:val="0"/>
          <w:spacing w:val="0"/>
          <w:sz w:val="20"/>
          <w:szCs w:val="20"/>
        </w:rPr>
      </w:pPr>
      <w:r>
        <w:rPr>
          <w:rStyle w:val="BookTitle"/>
          <w:i w:val="0"/>
          <w:iCs w:val="0"/>
          <w:smallCaps w:val="0"/>
          <w:spacing w:val="0"/>
          <w:sz w:val="20"/>
          <w:szCs w:val="20"/>
        </w:rPr>
        <w:br w:type="page"/>
      </w:r>
    </w:p>
    <w:p w:rsidR="004B4955" w:rsidRPr="00A949C8" w:rsidRDefault="004B4955" w:rsidP="004B4955">
      <w:pPr>
        <w:rPr>
          <w:sz w:val="24"/>
        </w:rPr>
      </w:pPr>
      <w:r w:rsidRPr="00A949C8">
        <w:rPr>
          <w:sz w:val="24"/>
        </w:rPr>
        <w:lastRenderedPageBreak/>
        <w:t>Version Control</w:t>
      </w:r>
    </w:p>
    <w:tbl>
      <w:tblPr>
        <w:tblStyle w:val="LightList"/>
        <w:tblW w:w="0" w:type="auto"/>
        <w:tblLook w:val="04A0" w:firstRow="1" w:lastRow="0" w:firstColumn="1" w:lastColumn="0" w:noHBand="0" w:noVBand="1"/>
        <w:tblCaption w:val="Version Control"/>
        <w:tblDescription w:val="Lists the description of each version of this document."/>
      </w:tblPr>
      <w:tblGrid>
        <w:gridCol w:w="1985"/>
        <w:gridCol w:w="2376"/>
        <w:gridCol w:w="3322"/>
      </w:tblGrid>
      <w:tr w:rsidR="004B4955" w:rsidRPr="004B4955" w:rsidTr="00A702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hideMark/>
          </w:tcPr>
          <w:p w:rsidR="004B4955" w:rsidRPr="004B4955" w:rsidRDefault="004B4955" w:rsidP="00A70262">
            <w:pPr>
              <w:spacing w:line="276" w:lineRule="auto"/>
              <w:rPr>
                <w:rFonts w:ascii="Calibri" w:hAnsi="Calibri"/>
                <w:b w:val="0"/>
                <w:bCs w:val="0"/>
              </w:rPr>
            </w:pPr>
            <w:r w:rsidRPr="004B4955">
              <w:t>VERSION #</w:t>
            </w:r>
          </w:p>
        </w:tc>
        <w:tc>
          <w:tcPr>
            <w:tcW w:w="2376" w:type="dxa"/>
            <w:hideMark/>
          </w:tcPr>
          <w:p w:rsidR="004B4955" w:rsidRPr="004B4955" w:rsidRDefault="004B4955" w:rsidP="00A70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4B4955">
              <w:t>DATE</w:t>
            </w:r>
          </w:p>
        </w:tc>
        <w:tc>
          <w:tcPr>
            <w:tcW w:w="3322" w:type="dxa"/>
            <w:hideMark/>
          </w:tcPr>
          <w:p w:rsidR="004B4955" w:rsidRPr="004B4955" w:rsidRDefault="004B4955" w:rsidP="00A7026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4B4955">
              <w:t>DESCRIPTION</w:t>
            </w:r>
          </w:p>
        </w:tc>
      </w:tr>
      <w:tr w:rsidR="004B4955" w:rsidRPr="004B4955" w:rsidTr="00A70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rsidR="004B4955" w:rsidRPr="004B4955" w:rsidRDefault="004B4955" w:rsidP="00A70262">
            <w:pPr>
              <w:spacing w:line="276" w:lineRule="auto"/>
              <w:rPr>
                <w:b w:val="0"/>
              </w:rPr>
            </w:pPr>
            <w:r w:rsidRPr="004B4955">
              <w:rPr>
                <w:b w:val="0"/>
              </w:rPr>
              <w:t>V1.0</w:t>
            </w:r>
          </w:p>
          <w:p w:rsidR="00A64DDC" w:rsidRDefault="00A64DDC" w:rsidP="00A70262">
            <w:pPr>
              <w:spacing w:line="276" w:lineRule="auto"/>
              <w:rPr>
                <w:b w:val="0"/>
              </w:rPr>
            </w:pPr>
          </w:p>
          <w:p w:rsidR="004B4955" w:rsidRPr="004B4955" w:rsidRDefault="004B4955" w:rsidP="00A70262">
            <w:pPr>
              <w:spacing w:line="276" w:lineRule="auto"/>
              <w:rPr>
                <w:rFonts w:cs="Arial"/>
                <w:b w:val="0"/>
              </w:rPr>
            </w:pPr>
            <w:r w:rsidRPr="004B4955">
              <w:rPr>
                <w:b w:val="0"/>
              </w:rPr>
              <w:t>V2.0</w:t>
            </w:r>
          </w:p>
        </w:tc>
        <w:tc>
          <w:tcPr>
            <w:tcW w:w="2376" w:type="dxa"/>
          </w:tcPr>
          <w:p w:rsidR="004B4955" w:rsidRPr="004B4955" w:rsidRDefault="004B4955" w:rsidP="00A70262">
            <w:pPr>
              <w:spacing w:line="276" w:lineRule="auto"/>
              <w:cnfStyle w:val="000000100000" w:firstRow="0" w:lastRow="0" w:firstColumn="0" w:lastColumn="0" w:oddVBand="0" w:evenVBand="0" w:oddHBand="1" w:evenHBand="0" w:firstRowFirstColumn="0" w:firstRowLastColumn="0" w:lastRowFirstColumn="0" w:lastRowLastColumn="0"/>
            </w:pPr>
            <w:r w:rsidRPr="004B4955">
              <w:t>2 September 2014</w:t>
            </w:r>
          </w:p>
          <w:p w:rsidR="00A64DDC" w:rsidRDefault="00A64DDC" w:rsidP="00A64DDC">
            <w:pPr>
              <w:spacing w:line="276" w:lineRule="auto"/>
              <w:cnfStyle w:val="000000100000" w:firstRow="0" w:lastRow="0" w:firstColumn="0" w:lastColumn="0" w:oddVBand="0" w:evenVBand="0" w:oddHBand="1" w:evenHBand="0" w:firstRowFirstColumn="0" w:firstRowLastColumn="0" w:lastRowFirstColumn="0" w:lastRowLastColumn="0"/>
            </w:pPr>
          </w:p>
          <w:p w:rsidR="004B4955" w:rsidRPr="004B4955" w:rsidRDefault="008A1D7E" w:rsidP="00A64DD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rPr>
            </w:pPr>
            <w:r>
              <w:t>7</w:t>
            </w:r>
            <w:r w:rsidR="004B4955" w:rsidRPr="004B4955">
              <w:t xml:space="preserve"> </w:t>
            </w:r>
            <w:r w:rsidR="00A64DDC">
              <w:t xml:space="preserve">November </w:t>
            </w:r>
            <w:r w:rsidR="004B4955" w:rsidRPr="004B4955">
              <w:t>2016</w:t>
            </w:r>
          </w:p>
        </w:tc>
        <w:tc>
          <w:tcPr>
            <w:tcW w:w="3322" w:type="dxa"/>
            <w:hideMark/>
          </w:tcPr>
          <w:p w:rsidR="004B4955" w:rsidRPr="004B4955" w:rsidRDefault="004B4955" w:rsidP="00A70262">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4B4955">
              <w:rPr>
                <w:rFonts w:cs="Arial"/>
              </w:rPr>
              <w:t>Approved operational guidelines</w:t>
            </w:r>
          </w:p>
          <w:p w:rsidR="004B4955" w:rsidRPr="004B4955" w:rsidRDefault="004B4955" w:rsidP="00A70262">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4B4955">
              <w:rPr>
                <w:rFonts w:cs="Arial"/>
              </w:rPr>
              <w:t>Updated approved operational guidelines</w:t>
            </w:r>
          </w:p>
        </w:tc>
      </w:tr>
    </w:tbl>
    <w:p w:rsidR="004B4955" w:rsidRDefault="004B4955" w:rsidP="004B54CA">
      <w:pPr>
        <w:rPr>
          <w:rStyle w:val="BookTitle"/>
          <w:i w:val="0"/>
          <w:iCs w:val="0"/>
          <w:smallCaps w:val="0"/>
          <w:spacing w:val="0"/>
          <w:sz w:val="20"/>
          <w:szCs w:val="20"/>
        </w:rPr>
      </w:pPr>
    </w:p>
    <w:p w:rsidR="004B4955" w:rsidRDefault="004B4955">
      <w:pPr>
        <w:rPr>
          <w:rStyle w:val="BookTitle"/>
          <w:i w:val="0"/>
          <w:iCs w:val="0"/>
          <w:smallCaps w:val="0"/>
          <w:spacing w:val="0"/>
          <w:sz w:val="20"/>
          <w:szCs w:val="20"/>
        </w:rPr>
      </w:pPr>
      <w:r>
        <w:rPr>
          <w:rStyle w:val="BookTitle"/>
          <w:i w:val="0"/>
          <w:iCs w:val="0"/>
          <w:smallCaps w:val="0"/>
          <w:spacing w:val="0"/>
          <w:sz w:val="20"/>
          <w:szCs w:val="20"/>
        </w:rPr>
        <w:br w:type="page"/>
      </w:r>
    </w:p>
    <w:sdt>
      <w:sdtPr>
        <w:rPr>
          <w:rFonts w:eastAsiaTheme="minorHAnsi" w:cstheme="minorBidi"/>
          <w:b w:val="0"/>
          <w:bCs w:val="0"/>
          <w:sz w:val="22"/>
          <w:szCs w:val="22"/>
          <w:lang w:bidi="ar-SA"/>
        </w:rPr>
        <w:id w:val="527997821"/>
        <w:docPartObj>
          <w:docPartGallery w:val="Table of Contents"/>
          <w:docPartUnique/>
        </w:docPartObj>
      </w:sdtPr>
      <w:sdtEndPr>
        <w:rPr>
          <w:noProof/>
        </w:rPr>
      </w:sdtEndPr>
      <w:sdtContent>
        <w:p w:rsidR="00800D39" w:rsidRPr="00800D39" w:rsidRDefault="00800D39">
          <w:pPr>
            <w:pStyle w:val="TOCHeading"/>
            <w:rPr>
              <w:sz w:val="24"/>
              <w:szCs w:val="24"/>
            </w:rPr>
          </w:pPr>
          <w:r w:rsidRPr="00800D39">
            <w:rPr>
              <w:sz w:val="24"/>
              <w:szCs w:val="24"/>
            </w:rPr>
            <w:t>Table of contents</w:t>
          </w:r>
        </w:p>
        <w:p w:rsidR="009A12B8" w:rsidRDefault="00800D39">
          <w:pPr>
            <w:pStyle w:val="TOC1"/>
            <w:tabs>
              <w:tab w:val="left" w:pos="660"/>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65753940" w:history="1">
            <w:r w:rsidR="009A12B8" w:rsidRPr="00CB2E2B">
              <w:rPr>
                <w:rStyle w:val="Hyperlink"/>
                <w:noProof/>
              </w:rPr>
              <w:t>1.</w:t>
            </w:r>
            <w:r w:rsidR="009A12B8">
              <w:rPr>
                <w:rFonts w:asciiTheme="minorHAnsi" w:eastAsiaTheme="minorEastAsia" w:hAnsiTheme="minorHAnsi"/>
                <w:noProof/>
                <w:lang w:eastAsia="en-AU"/>
              </w:rPr>
              <w:tab/>
            </w:r>
            <w:r w:rsidR="009A12B8" w:rsidRPr="00CB2E2B">
              <w:rPr>
                <w:rStyle w:val="Hyperlink"/>
                <w:noProof/>
              </w:rPr>
              <w:t>Introduction to Intensive Family Support Service (IFSS)</w:t>
            </w:r>
            <w:r w:rsidR="009A12B8">
              <w:rPr>
                <w:noProof/>
                <w:webHidden/>
              </w:rPr>
              <w:tab/>
            </w:r>
            <w:r w:rsidR="009A12B8">
              <w:rPr>
                <w:noProof/>
                <w:webHidden/>
              </w:rPr>
              <w:fldChar w:fldCharType="begin"/>
            </w:r>
            <w:r w:rsidR="009A12B8">
              <w:rPr>
                <w:noProof/>
                <w:webHidden/>
              </w:rPr>
              <w:instrText xml:space="preserve"> PAGEREF _Toc465753940 \h </w:instrText>
            </w:r>
            <w:r w:rsidR="009A12B8">
              <w:rPr>
                <w:noProof/>
                <w:webHidden/>
              </w:rPr>
            </w:r>
            <w:r w:rsidR="009A12B8">
              <w:rPr>
                <w:noProof/>
                <w:webHidden/>
              </w:rPr>
              <w:fldChar w:fldCharType="separate"/>
            </w:r>
            <w:r w:rsidR="006A443F">
              <w:rPr>
                <w:noProof/>
                <w:webHidden/>
              </w:rPr>
              <w:t>6</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1" w:history="1">
            <w:r w:rsidR="009A12B8" w:rsidRPr="00CB2E2B">
              <w:rPr>
                <w:rStyle w:val="Hyperlink"/>
                <w:noProof/>
              </w:rPr>
              <w:t>1.1</w:t>
            </w:r>
            <w:r w:rsidR="009A12B8">
              <w:rPr>
                <w:rFonts w:asciiTheme="minorHAnsi" w:eastAsiaTheme="minorEastAsia" w:hAnsiTheme="minorHAnsi"/>
                <w:noProof/>
                <w:lang w:eastAsia="en-AU"/>
              </w:rPr>
              <w:tab/>
            </w:r>
            <w:r w:rsidR="009A12B8" w:rsidRPr="00CB2E2B">
              <w:rPr>
                <w:rStyle w:val="Hyperlink"/>
                <w:noProof/>
              </w:rPr>
              <w:t>Overview</w:t>
            </w:r>
            <w:r w:rsidR="009A12B8">
              <w:rPr>
                <w:noProof/>
                <w:webHidden/>
              </w:rPr>
              <w:tab/>
            </w:r>
            <w:r w:rsidR="009A12B8">
              <w:rPr>
                <w:noProof/>
                <w:webHidden/>
              </w:rPr>
              <w:fldChar w:fldCharType="begin"/>
            </w:r>
            <w:r w:rsidR="009A12B8">
              <w:rPr>
                <w:noProof/>
                <w:webHidden/>
              </w:rPr>
              <w:instrText xml:space="preserve"> PAGEREF _Toc465753941 \h </w:instrText>
            </w:r>
            <w:r w:rsidR="009A12B8">
              <w:rPr>
                <w:noProof/>
                <w:webHidden/>
              </w:rPr>
            </w:r>
            <w:r w:rsidR="009A12B8">
              <w:rPr>
                <w:noProof/>
                <w:webHidden/>
              </w:rPr>
              <w:fldChar w:fldCharType="separate"/>
            </w:r>
            <w:r w:rsidR="006A443F">
              <w:rPr>
                <w:noProof/>
                <w:webHidden/>
              </w:rPr>
              <w:t>6</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2" w:history="1">
            <w:r w:rsidR="009A12B8" w:rsidRPr="00CB2E2B">
              <w:rPr>
                <w:rStyle w:val="Hyperlink"/>
                <w:noProof/>
              </w:rPr>
              <w:t>1.2</w:t>
            </w:r>
            <w:r w:rsidR="009A12B8">
              <w:rPr>
                <w:rFonts w:asciiTheme="minorHAnsi" w:eastAsiaTheme="minorEastAsia" w:hAnsiTheme="minorHAnsi"/>
                <w:noProof/>
                <w:lang w:eastAsia="en-AU"/>
              </w:rPr>
              <w:tab/>
            </w:r>
            <w:r w:rsidR="009A12B8" w:rsidRPr="00CB2E2B">
              <w:rPr>
                <w:rStyle w:val="Hyperlink"/>
                <w:noProof/>
              </w:rPr>
              <w:t>Objectives</w:t>
            </w:r>
            <w:r w:rsidR="009A12B8">
              <w:rPr>
                <w:noProof/>
                <w:webHidden/>
              </w:rPr>
              <w:tab/>
            </w:r>
            <w:r w:rsidR="009A12B8">
              <w:rPr>
                <w:noProof/>
                <w:webHidden/>
              </w:rPr>
              <w:fldChar w:fldCharType="begin"/>
            </w:r>
            <w:r w:rsidR="009A12B8">
              <w:rPr>
                <w:noProof/>
                <w:webHidden/>
              </w:rPr>
              <w:instrText xml:space="preserve"> PAGEREF _Toc465753942 \h </w:instrText>
            </w:r>
            <w:r w:rsidR="009A12B8">
              <w:rPr>
                <w:noProof/>
                <w:webHidden/>
              </w:rPr>
            </w:r>
            <w:r w:rsidR="009A12B8">
              <w:rPr>
                <w:noProof/>
                <w:webHidden/>
              </w:rPr>
              <w:fldChar w:fldCharType="separate"/>
            </w:r>
            <w:r w:rsidR="006A443F">
              <w:rPr>
                <w:noProof/>
                <w:webHidden/>
              </w:rPr>
              <w:t>7</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43" w:history="1">
            <w:r w:rsidR="009A12B8" w:rsidRPr="00CB2E2B">
              <w:rPr>
                <w:rStyle w:val="Hyperlink"/>
                <w:noProof/>
              </w:rPr>
              <w:t>2.</w:t>
            </w:r>
            <w:r w:rsidR="009A12B8">
              <w:rPr>
                <w:rFonts w:asciiTheme="minorHAnsi" w:eastAsiaTheme="minorEastAsia" w:hAnsiTheme="minorHAnsi"/>
                <w:noProof/>
                <w:lang w:eastAsia="en-AU"/>
              </w:rPr>
              <w:tab/>
            </w:r>
            <w:r w:rsidR="009A12B8" w:rsidRPr="00CB2E2B">
              <w:rPr>
                <w:rStyle w:val="Hyperlink"/>
                <w:noProof/>
              </w:rPr>
              <w:t>Service delivery of Intensive Family Support Services (IFSS)</w:t>
            </w:r>
            <w:r w:rsidR="009A12B8">
              <w:rPr>
                <w:noProof/>
                <w:webHidden/>
              </w:rPr>
              <w:tab/>
            </w:r>
            <w:r w:rsidR="009A12B8">
              <w:rPr>
                <w:noProof/>
                <w:webHidden/>
              </w:rPr>
              <w:fldChar w:fldCharType="begin"/>
            </w:r>
            <w:r w:rsidR="009A12B8">
              <w:rPr>
                <w:noProof/>
                <w:webHidden/>
              </w:rPr>
              <w:instrText xml:space="preserve"> PAGEREF _Toc465753943 \h </w:instrText>
            </w:r>
            <w:r w:rsidR="009A12B8">
              <w:rPr>
                <w:noProof/>
                <w:webHidden/>
              </w:rPr>
            </w:r>
            <w:r w:rsidR="009A12B8">
              <w:rPr>
                <w:noProof/>
                <w:webHidden/>
              </w:rPr>
              <w:fldChar w:fldCharType="separate"/>
            </w:r>
            <w:r w:rsidR="006A443F">
              <w:rPr>
                <w:noProof/>
                <w:webHidden/>
              </w:rPr>
              <w:t>7</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4" w:history="1">
            <w:r w:rsidR="009A12B8" w:rsidRPr="00CB2E2B">
              <w:rPr>
                <w:rStyle w:val="Hyperlink"/>
                <w:noProof/>
              </w:rPr>
              <w:t>2.1</w:t>
            </w:r>
            <w:r w:rsidR="009A12B8">
              <w:rPr>
                <w:rFonts w:asciiTheme="minorHAnsi" w:eastAsiaTheme="minorEastAsia" w:hAnsiTheme="minorHAnsi"/>
                <w:noProof/>
                <w:lang w:eastAsia="en-AU"/>
              </w:rPr>
              <w:tab/>
            </w:r>
            <w:r w:rsidR="009A12B8" w:rsidRPr="00CB2E2B">
              <w:rPr>
                <w:rStyle w:val="Hyperlink"/>
                <w:noProof/>
              </w:rPr>
              <w:t>Client Eligibility and Referral Model</w:t>
            </w:r>
            <w:r w:rsidR="009A12B8">
              <w:rPr>
                <w:noProof/>
                <w:webHidden/>
              </w:rPr>
              <w:tab/>
            </w:r>
            <w:r w:rsidR="009A12B8">
              <w:rPr>
                <w:noProof/>
                <w:webHidden/>
              </w:rPr>
              <w:fldChar w:fldCharType="begin"/>
            </w:r>
            <w:r w:rsidR="009A12B8">
              <w:rPr>
                <w:noProof/>
                <w:webHidden/>
              </w:rPr>
              <w:instrText xml:space="preserve"> PAGEREF _Toc465753944 \h </w:instrText>
            </w:r>
            <w:r w:rsidR="009A12B8">
              <w:rPr>
                <w:noProof/>
                <w:webHidden/>
              </w:rPr>
            </w:r>
            <w:r w:rsidR="009A12B8">
              <w:rPr>
                <w:noProof/>
                <w:webHidden/>
              </w:rPr>
              <w:fldChar w:fldCharType="separate"/>
            </w:r>
            <w:r w:rsidR="006A443F">
              <w:rPr>
                <w:noProof/>
                <w:webHidden/>
              </w:rPr>
              <w:t>7</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5" w:history="1">
            <w:r w:rsidR="009A12B8" w:rsidRPr="00CB2E2B">
              <w:rPr>
                <w:rStyle w:val="Hyperlink"/>
                <w:i/>
                <w:iCs/>
                <w:smallCaps/>
                <w:noProof/>
              </w:rPr>
              <w:t>2.2</w:t>
            </w:r>
            <w:r w:rsidR="009A12B8">
              <w:rPr>
                <w:rFonts w:asciiTheme="minorHAnsi" w:eastAsiaTheme="minorEastAsia" w:hAnsiTheme="minorHAnsi"/>
                <w:noProof/>
                <w:lang w:eastAsia="en-AU"/>
              </w:rPr>
              <w:tab/>
            </w:r>
            <w:r w:rsidR="009A12B8" w:rsidRPr="00CB2E2B">
              <w:rPr>
                <w:rStyle w:val="Hyperlink"/>
                <w:noProof/>
              </w:rPr>
              <w:t>IFSS</w:t>
            </w:r>
            <w:r w:rsidR="009A12B8" w:rsidRPr="00CB2E2B">
              <w:rPr>
                <w:rStyle w:val="Hyperlink"/>
                <w:i/>
                <w:iCs/>
                <w:smallCaps/>
                <w:noProof/>
              </w:rPr>
              <w:t xml:space="preserve"> </w:t>
            </w:r>
            <w:r w:rsidR="009A12B8" w:rsidRPr="00CB2E2B">
              <w:rPr>
                <w:rStyle w:val="Hyperlink"/>
                <w:iCs/>
                <w:noProof/>
              </w:rPr>
              <w:t>Activities</w:t>
            </w:r>
            <w:r w:rsidR="009A12B8">
              <w:rPr>
                <w:noProof/>
                <w:webHidden/>
              </w:rPr>
              <w:tab/>
            </w:r>
            <w:r w:rsidR="009A12B8">
              <w:rPr>
                <w:noProof/>
                <w:webHidden/>
              </w:rPr>
              <w:fldChar w:fldCharType="begin"/>
            </w:r>
            <w:r w:rsidR="009A12B8">
              <w:rPr>
                <w:noProof/>
                <w:webHidden/>
              </w:rPr>
              <w:instrText xml:space="preserve"> PAGEREF _Toc465753945 \h </w:instrText>
            </w:r>
            <w:r w:rsidR="009A12B8">
              <w:rPr>
                <w:noProof/>
                <w:webHidden/>
              </w:rPr>
            </w:r>
            <w:r w:rsidR="009A12B8">
              <w:rPr>
                <w:noProof/>
                <w:webHidden/>
              </w:rPr>
              <w:fldChar w:fldCharType="separate"/>
            </w:r>
            <w:r w:rsidR="006A443F">
              <w:rPr>
                <w:noProof/>
                <w:webHidden/>
              </w:rPr>
              <w:t>8</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46" w:history="1">
            <w:r w:rsidR="009A12B8" w:rsidRPr="00CB2E2B">
              <w:rPr>
                <w:rStyle w:val="Hyperlink"/>
                <w:noProof/>
              </w:rPr>
              <w:t>3.</w:t>
            </w:r>
            <w:r w:rsidR="009A12B8">
              <w:rPr>
                <w:rFonts w:asciiTheme="minorHAnsi" w:eastAsiaTheme="minorEastAsia" w:hAnsiTheme="minorHAnsi"/>
                <w:noProof/>
                <w:lang w:eastAsia="en-AU"/>
              </w:rPr>
              <w:tab/>
            </w:r>
            <w:r w:rsidR="009A12B8" w:rsidRPr="00CB2E2B">
              <w:rPr>
                <w:rStyle w:val="Hyperlink"/>
                <w:noProof/>
              </w:rPr>
              <w:t>Implementation and Capacity Support Service</w:t>
            </w:r>
            <w:r w:rsidR="009A12B8">
              <w:rPr>
                <w:noProof/>
                <w:webHidden/>
              </w:rPr>
              <w:tab/>
            </w:r>
            <w:r w:rsidR="009A12B8">
              <w:rPr>
                <w:noProof/>
                <w:webHidden/>
              </w:rPr>
              <w:fldChar w:fldCharType="begin"/>
            </w:r>
            <w:r w:rsidR="009A12B8">
              <w:rPr>
                <w:noProof/>
                <w:webHidden/>
              </w:rPr>
              <w:instrText xml:space="preserve"> PAGEREF _Toc465753946 \h </w:instrText>
            </w:r>
            <w:r w:rsidR="009A12B8">
              <w:rPr>
                <w:noProof/>
                <w:webHidden/>
              </w:rPr>
            </w:r>
            <w:r w:rsidR="009A12B8">
              <w:rPr>
                <w:noProof/>
                <w:webHidden/>
              </w:rPr>
              <w:fldChar w:fldCharType="separate"/>
            </w:r>
            <w:r w:rsidR="006A443F">
              <w:rPr>
                <w:noProof/>
                <w:webHidden/>
              </w:rPr>
              <w:t>9</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7" w:history="1">
            <w:r w:rsidR="009A12B8" w:rsidRPr="00CB2E2B">
              <w:rPr>
                <w:rStyle w:val="Hyperlink"/>
                <w:noProof/>
              </w:rPr>
              <w:t>3.1</w:t>
            </w:r>
            <w:r w:rsidR="009A12B8">
              <w:rPr>
                <w:rFonts w:asciiTheme="minorHAnsi" w:eastAsiaTheme="minorEastAsia" w:hAnsiTheme="minorHAnsi"/>
                <w:noProof/>
                <w:lang w:eastAsia="en-AU"/>
              </w:rPr>
              <w:tab/>
            </w:r>
            <w:r w:rsidR="009A12B8" w:rsidRPr="00CB2E2B">
              <w:rPr>
                <w:rStyle w:val="Hyperlink"/>
                <w:noProof/>
              </w:rPr>
              <w:t>ICSS – Streams of Support</w:t>
            </w:r>
            <w:r w:rsidR="009A12B8">
              <w:rPr>
                <w:noProof/>
                <w:webHidden/>
              </w:rPr>
              <w:tab/>
            </w:r>
            <w:r w:rsidR="009A12B8">
              <w:rPr>
                <w:noProof/>
                <w:webHidden/>
              </w:rPr>
              <w:fldChar w:fldCharType="begin"/>
            </w:r>
            <w:r w:rsidR="009A12B8">
              <w:rPr>
                <w:noProof/>
                <w:webHidden/>
              </w:rPr>
              <w:instrText xml:space="preserve"> PAGEREF _Toc465753947 \h </w:instrText>
            </w:r>
            <w:r w:rsidR="009A12B8">
              <w:rPr>
                <w:noProof/>
                <w:webHidden/>
              </w:rPr>
            </w:r>
            <w:r w:rsidR="009A12B8">
              <w:rPr>
                <w:noProof/>
                <w:webHidden/>
              </w:rPr>
              <w:fldChar w:fldCharType="separate"/>
            </w:r>
            <w:r w:rsidR="006A443F">
              <w:rPr>
                <w:noProof/>
                <w:webHidden/>
              </w:rPr>
              <w:t>9</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8" w:history="1">
            <w:r w:rsidR="009A12B8" w:rsidRPr="00CB2E2B">
              <w:rPr>
                <w:rStyle w:val="Hyperlink"/>
                <w:noProof/>
              </w:rPr>
              <w:t>3.2</w:t>
            </w:r>
            <w:r w:rsidR="009A12B8">
              <w:rPr>
                <w:rFonts w:asciiTheme="minorHAnsi" w:eastAsiaTheme="minorEastAsia" w:hAnsiTheme="minorHAnsi"/>
                <w:noProof/>
                <w:lang w:eastAsia="en-AU"/>
              </w:rPr>
              <w:tab/>
            </w:r>
            <w:r w:rsidR="009A12B8" w:rsidRPr="00CB2E2B">
              <w:rPr>
                <w:rStyle w:val="Hyperlink"/>
                <w:noProof/>
              </w:rPr>
              <w:t>ICSS – Service Parameters</w:t>
            </w:r>
            <w:r w:rsidR="009A12B8">
              <w:rPr>
                <w:noProof/>
                <w:webHidden/>
              </w:rPr>
              <w:tab/>
            </w:r>
            <w:r w:rsidR="009A12B8">
              <w:rPr>
                <w:noProof/>
                <w:webHidden/>
              </w:rPr>
              <w:fldChar w:fldCharType="begin"/>
            </w:r>
            <w:r w:rsidR="009A12B8">
              <w:rPr>
                <w:noProof/>
                <w:webHidden/>
              </w:rPr>
              <w:instrText xml:space="preserve"> PAGEREF _Toc465753948 \h </w:instrText>
            </w:r>
            <w:r w:rsidR="009A12B8">
              <w:rPr>
                <w:noProof/>
                <w:webHidden/>
              </w:rPr>
            </w:r>
            <w:r w:rsidR="009A12B8">
              <w:rPr>
                <w:noProof/>
                <w:webHidden/>
              </w:rPr>
              <w:fldChar w:fldCharType="separate"/>
            </w:r>
            <w:r w:rsidR="006A443F">
              <w:rPr>
                <w:noProof/>
                <w:webHidden/>
              </w:rPr>
              <w:t>10</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49" w:history="1">
            <w:r w:rsidR="009A12B8" w:rsidRPr="00CB2E2B">
              <w:rPr>
                <w:rStyle w:val="Hyperlink"/>
                <w:noProof/>
              </w:rPr>
              <w:t>3.3</w:t>
            </w:r>
            <w:r w:rsidR="009A12B8">
              <w:rPr>
                <w:rFonts w:asciiTheme="minorHAnsi" w:eastAsiaTheme="minorEastAsia" w:hAnsiTheme="minorHAnsi"/>
                <w:noProof/>
                <w:lang w:eastAsia="en-AU"/>
              </w:rPr>
              <w:tab/>
            </w:r>
            <w:r w:rsidR="009A12B8" w:rsidRPr="00CB2E2B">
              <w:rPr>
                <w:rStyle w:val="Hyperlink"/>
                <w:noProof/>
              </w:rPr>
              <w:t>Needs Assessment Process and Support Plan</w:t>
            </w:r>
            <w:r w:rsidR="009A12B8">
              <w:rPr>
                <w:noProof/>
                <w:webHidden/>
              </w:rPr>
              <w:tab/>
            </w:r>
            <w:r w:rsidR="009A12B8">
              <w:rPr>
                <w:noProof/>
                <w:webHidden/>
              </w:rPr>
              <w:fldChar w:fldCharType="begin"/>
            </w:r>
            <w:r w:rsidR="009A12B8">
              <w:rPr>
                <w:noProof/>
                <w:webHidden/>
              </w:rPr>
              <w:instrText xml:space="preserve"> PAGEREF _Toc465753949 \h </w:instrText>
            </w:r>
            <w:r w:rsidR="009A12B8">
              <w:rPr>
                <w:noProof/>
                <w:webHidden/>
              </w:rPr>
            </w:r>
            <w:r w:rsidR="009A12B8">
              <w:rPr>
                <w:noProof/>
                <w:webHidden/>
              </w:rPr>
              <w:fldChar w:fldCharType="separate"/>
            </w:r>
            <w:r w:rsidR="006A443F">
              <w:rPr>
                <w:noProof/>
                <w:webHidden/>
              </w:rPr>
              <w:t>10</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0" w:history="1">
            <w:r w:rsidR="009A12B8" w:rsidRPr="00CB2E2B">
              <w:rPr>
                <w:rStyle w:val="Hyperlink"/>
                <w:noProof/>
              </w:rPr>
              <w:t>3.4</w:t>
            </w:r>
            <w:r w:rsidR="009A12B8">
              <w:rPr>
                <w:rFonts w:asciiTheme="minorHAnsi" w:eastAsiaTheme="minorEastAsia" w:hAnsiTheme="minorHAnsi"/>
                <w:noProof/>
                <w:lang w:eastAsia="en-AU"/>
              </w:rPr>
              <w:tab/>
            </w:r>
            <w:r w:rsidR="009A12B8" w:rsidRPr="00CB2E2B">
              <w:rPr>
                <w:rStyle w:val="Hyperlink"/>
                <w:noProof/>
              </w:rPr>
              <w:t>IFSS Workforce Development Strategy</w:t>
            </w:r>
            <w:r w:rsidR="009A12B8">
              <w:rPr>
                <w:noProof/>
                <w:webHidden/>
              </w:rPr>
              <w:tab/>
            </w:r>
            <w:r w:rsidR="009A12B8">
              <w:rPr>
                <w:noProof/>
                <w:webHidden/>
              </w:rPr>
              <w:fldChar w:fldCharType="begin"/>
            </w:r>
            <w:r w:rsidR="009A12B8">
              <w:rPr>
                <w:noProof/>
                <w:webHidden/>
              </w:rPr>
              <w:instrText xml:space="preserve"> PAGEREF _Toc465753950 \h </w:instrText>
            </w:r>
            <w:r w:rsidR="009A12B8">
              <w:rPr>
                <w:noProof/>
                <w:webHidden/>
              </w:rPr>
            </w:r>
            <w:r w:rsidR="009A12B8">
              <w:rPr>
                <w:noProof/>
                <w:webHidden/>
              </w:rPr>
              <w:fldChar w:fldCharType="separate"/>
            </w:r>
            <w:r w:rsidR="006A443F">
              <w:rPr>
                <w:noProof/>
                <w:webHidden/>
              </w:rPr>
              <w:t>10</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1" w:history="1">
            <w:r w:rsidR="009A12B8" w:rsidRPr="00CB2E2B">
              <w:rPr>
                <w:rStyle w:val="Hyperlink"/>
                <w:noProof/>
              </w:rPr>
              <w:t>3.5</w:t>
            </w:r>
            <w:r w:rsidR="009A12B8">
              <w:rPr>
                <w:rFonts w:asciiTheme="minorHAnsi" w:eastAsiaTheme="minorEastAsia" w:hAnsiTheme="minorHAnsi"/>
                <w:noProof/>
                <w:lang w:eastAsia="en-AU"/>
              </w:rPr>
              <w:tab/>
            </w:r>
            <w:r w:rsidR="009A12B8" w:rsidRPr="00CB2E2B">
              <w:rPr>
                <w:rStyle w:val="Hyperlink"/>
                <w:noProof/>
              </w:rPr>
              <w:t>IFSS Outcomes and Evaluation Framework</w:t>
            </w:r>
            <w:r w:rsidR="009A12B8">
              <w:rPr>
                <w:noProof/>
                <w:webHidden/>
              </w:rPr>
              <w:tab/>
            </w:r>
            <w:r w:rsidR="009A12B8">
              <w:rPr>
                <w:noProof/>
                <w:webHidden/>
              </w:rPr>
              <w:fldChar w:fldCharType="begin"/>
            </w:r>
            <w:r w:rsidR="009A12B8">
              <w:rPr>
                <w:noProof/>
                <w:webHidden/>
              </w:rPr>
              <w:instrText xml:space="preserve"> PAGEREF _Toc465753951 \h </w:instrText>
            </w:r>
            <w:r w:rsidR="009A12B8">
              <w:rPr>
                <w:noProof/>
                <w:webHidden/>
              </w:rPr>
            </w:r>
            <w:r w:rsidR="009A12B8">
              <w:rPr>
                <w:noProof/>
                <w:webHidden/>
              </w:rPr>
              <w:fldChar w:fldCharType="separate"/>
            </w:r>
            <w:r w:rsidR="006A443F">
              <w:rPr>
                <w:noProof/>
                <w:webHidden/>
              </w:rPr>
              <w:t>11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2" w:history="1">
            <w:r w:rsidR="009A12B8" w:rsidRPr="00CB2E2B">
              <w:rPr>
                <w:rStyle w:val="Hyperlink"/>
                <w:noProof/>
              </w:rPr>
              <w:t>3.6</w:t>
            </w:r>
            <w:r w:rsidR="009A12B8">
              <w:rPr>
                <w:rFonts w:asciiTheme="minorHAnsi" w:eastAsiaTheme="minorEastAsia" w:hAnsiTheme="minorHAnsi"/>
                <w:noProof/>
                <w:lang w:eastAsia="en-AU"/>
              </w:rPr>
              <w:tab/>
            </w:r>
            <w:r w:rsidR="009A12B8" w:rsidRPr="00CB2E2B">
              <w:rPr>
                <w:rStyle w:val="Hyperlink"/>
                <w:noProof/>
              </w:rPr>
              <w:t>Duration of ICSS Relationship</w:t>
            </w:r>
            <w:r w:rsidR="009A12B8">
              <w:rPr>
                <w:noProof/>
                <w:webHidden/>
              </w:rPr>
              <w:tab/>
            </w:r>
            <w:r w:rsidR="009A12B8">
              <w:rPr>
                <w:noProof/>
                <w:webHidden/>
              </w:rPr>
              <w:fldChar w:fldCharType="begin"/>
            </w:r>
            <w:r w:rsidR="009A12B8">
              <w:rPr>
                <w:noProof/>
                <w:webHidden/>
              </w:rPr>
              <w:instrText xml:space="preserve"> PAGEREF _Toc465753952 \h </w:instrText>
            </w:r>
            <w:r w:rsidR="009A12B8">
              <w:rPr>
                <w:noProof/>
                <w:webHidden/>
              </w:rPr>
            </w:r>
            <w:r w:rsidR="009A12B8">
              <w:rPr>
                <w:noProof/>
                <w:webHidden/>
              </w:rPr>
              <w:fldChar w:fldCharType="separate"/>
            </w:r>
            <w:r w:rsidR="006A443F">
              <w:rPr>
                <w:noProof/>
                <w:webHidden/>
              </w:rPr>
              <w:t>11</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53" w:history="1">
            <w:r w:rsidR="009A12B8" w:rsidRPr="00CB2E2B">
              <w:rPr>
                <w:rStyle w:val="Hyperlink"/>
                <w:noProof/>
              </w:rPr>
              <w:t>4.</w:t>
            </w:r>
            <w:r w:rsidR="009A12B8">
              <w:rPr>
                <w:rFonts w:asciiTheme="minorHAnsi" w:eastAsiaTheme="minorEastAsia" w:hAnsiTheme="minorHAnsi"/>
                <w:noProof/>
                <w:lang w:eastAsia="en-AU"/>
              </w:rPr>
              <w:tab/>
            </w:r>
            <w:r w:rsidR="009A12B8" w:rsidRPr="00CB2E2B">
              <w:rPr>
                <w:rStyle w:val="Hyperlink"/>
                <w:noProof/>
              </w:rPr>
              <w:t>Implementation of IFSS Practice Model</w:t>
            </w:r>
            <w:r w:rsidR="009A12B8">
              <w:rPr>
                <w:noProof/>
                <w:webHidden/>
              </w:rPr>
              <w:tab/>
            </w:r>
            <w:r w:rsidR="009A12B8">
              <w:rPr>
                <w:noProof/>
                <w:webHidden/>
              </w:rPr>
              <w:fldChar w:fldCharType="begin"/>
            </w:r>
            <w:r w:rsidR="009A12B8">
              <w:rPr>
                <w:noProof/>
                <w:webHidden/>
              </w:rPr>
              <w:instrText xml:space="preserve"> PAGEREF _Toc465753953 \h </w:instrText>
            </w:r>
            <w:r w:rsidR="009A12B8">
              <w:rPr>
                <w:noProof/>
                <w:webHidden/>
              </w:rPr>
            </w:r>
            <w:r w:rsidR="009A12B8">
              <w:rPr>
                <w:noProof/>
                <w:webHidden/>
              </w:rPr>
              <w:fldChar w:fldCharType="separate"/>
            </w:r>
            <w:r w:rsidR="006A443F">
              <w:rPr>
                <w:noProof/>
                <w:webHidden/>
              </w:rPr>
              <w:t>11</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54" w:history="1">
            <w:r w:rsidR="009A12B8" w:rsidRPr="00CB2E2B">
              <w:rPr>
                <w:rStyle w:val="Hyperlink"/>
                <w:noProof/>
              </w:rPr>
              <w:t>5.</w:t>
            </w:r>
            <w:r w:rsidR="009A12B8">
              <w:rPr>
                <w:rFonts w:asciiTheme="minorHAnsi" w:eastAsiaTheme="minorEastAsia" w:hAnsiTheme="minorHAnsi"/>
                <w:noProof/>
                <w:lang w:eastAsia="en-AU"/>
              </w:rPr>
              <w:tab/>
            </w:r>
            <w:r w:rsidR="009A12B8" w:rsidRPr="00CB2E2B">
              <w:rPr>
                <w:rStyle w:val="Hyperlink"/>
                <w:noProof/>
              </w:rPr>
              <w:t>IFSS Delivery Parameters</w:t>
            </w:r>
            <w:r w:rsidR="009A12B8">
              <w:rPr>
                <w:noProof/>
                <w:webHidden/>
              </w:rPr>
              <w:tab/>
            </w:r>
            <w:r w:rsidR="009A12B8">
              <w:rPr>
                <w:noProof/>
                <w:webHidden/>
              </w:rPr>
              <w:fldChar w:fldCharType="begin"/>
            </w:r>
            <w:r w:rsidR="009A12B8">
              <w:rPr>
                <w:noProof/>
                <w:webHidden/>
              </w:rPr>
              <w:instrText xml:space="preserve"> PAGEREF _Toc465753954 \h </w:instrText>
            </w:r>
            <w:r w:rsidR="009A12B8">
              <w:rPr>
                <w:noProof/>
                <w:webHidden/>
              </w:rPr>
            </w:r>
            <w:r w:rsidR="009A12B8">
              <w:rPr>
                <w:noProof/>
                <w:webHidden/>
              </w:rPr>
              <w:fldChar w:fldCharType="separate"/>
            </w:r>
            <w:r w:rsidR="006A443F">
              <w:rPr>
                <w:noProof/>
                <w:webHidden/>
              </w:rPr>
              <w:t>12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5" w:history="1">
            <w:r w:rsidR="009A12B8" w:rsidRPr="00CB2E2B">
              <w:rPr>
                <w:rStyle w:val="Hyperlink"/>
                <w:noProof/>
              </w:rPr>
              <w:t>5.1</w:t>
            </w:r>
            <w:r w:rsidR="009A12B8">
              <w:rPr>
                <w:rFonts w:asciiTheme="minorHAnsi" w:eastAsiaTheme="minorEastAsia" w:hAnsiTheme="minorHAnsi"/>
                <w:noProof/>
                <w:lang w:eastAsia="en-AU"/>
              </w:rPr>
              <w:tab/>
            </w:r>
            <w:r w:rsidR="009A12B8" w:rsidRPr="00CB2E2B">
              <w:rPr>
                <w:rStyle w:val="Hyperlink"/>
                <w:noProof/>
              </w:rPr>
              <w:t>IFSS Workers</w:t>
            </w:r>
            <w:r w:rsidR="009A12B8">
              <w:rPr>
                <w:noProof/>
                <w:webHidden/>
              </w:rPr>
              <w:tab/>
            </w:r>
            <w:r w:rsidR="009A12B8">
              <w:rPr>
                <w:noProof/>
                <w:webHidden/>
              </w:rPr>
              <w:fldChar w:fldCharType="begin"/>
            </w:r>
            <w:r w:rsidR="009A12B8">
              <w:rPr>
                <w:noProof/>
                <w:webHidden/>
              </w:rPr>
              <w:instrText xml:space="preserve"> PAGEREF _Toc465753955 \h </w:instrText>
            </w:r>
            <w:r w:rsidR="009A12B8">
              <w:rPr>
                <w:noProof/>
                <w:webHidden/>
              </w:rPr>
            </w:r>
            <w:r w:rsidR="009A12B8">
              <w:rPr>
                <w:noProof/>
                <w:webHidden/>
              </w:rPr>
              <w:fldChar w:fldCharType="separate"/>
            </w:r>
            <w:r w:rsidR="006A443F">
              <w:rPr>
                <w:noProof/>
                <w:webHidden/>
              </w:rPr>
              <w:t>12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6" w:history="1">
            <w:r w:rsidR="009A12B8" w:rsidRPr="00CB2E2B">
              <w:rPr>
                <w:rStyle w:val="Hyperlink"/>
                <w:noProof/>
              </w:rPr>
              <w:t>5.2</w:t>
            </w:r>
            <w:r w:rsidR="009A12B8">
              <w:rPr>
                <w:rFonts w:asciiTheme="minorHAnsi" w:eastAsiaTheme="minorEastAsia" w:hAnsiTheme="minorHAnsi"/>
                <w:noProof/>
                <w:lang w:eastAsia="en-AU"/>
              </w:rPr>
              <w:tab/>
            </w:r>
            <w:r w:rsidR="009A12B8" w:rsidRPr="00CB2E2B">
              <w:rPr>
                <w:rStyle w:val="Hyperlink"/>
                <w:noProof/>
              </w:rPr>
              <w:t>IFSS Team Leaders</w:t>
            </w:r>
            <w:r w:rsidR="009A12B8">
              <w:rPr>
                <w:noProof/>
                <w:webHidden/>
              </w:rPr>
              <w:tab/>
            </w:r>
            <w:r w:rsidR="009A12B8">
              <w:rPr>
                <w:noProof/>
                <w:webHidden/>
              </w:rPr>
              <w:fldChar w:fldCharType="begin"/>
            </w:r>
            <w:r w:rsidR="009A12B8">
              <w:rPr>
                <w:noProof/>
                <w:webHidden/>
              </w:rPr>
              <w:instrText xml:space="preserve"> PAGEREF _Toc465753956 \h </w:instrText>
            </w:r>
            <w:r w:rsidR="009A12B8">
              <w:rPr>
                <w:noProof/>
                <w:webHidden/>
              </w:rPr>
            </w:r>
            <w:r w:rsidR="009A12B8">
              <w:rPr>
                <w:noProof/>
                <w:webHidden/>
              </w:rPr>
              <w:fldChar w:fldCharType="separate"/>
            </w:r>
            <w:r w:rsidR="006A443F">
              <w:rPr>
                <w:noProof/>
                <w:webHidden/>
              </w:rPr>
              <w:t>12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7" w:history="1">
            <w:r w:rsidR="009A12B8" w:rsidRPr="00CB2E2B">
              <w:rPr>
                <w:rStyle w:val="Hyperlink"/>
                <w:noProof/>
              </w:rPr>
              <w:t>5.3</w:t>
            </w:r>
            <w:r w:rsidR="009A12B8">
              <w:rPr>
                <w:rFonts w:asciiTheme="minorHAnsi" w:eastAsiaTheme="minorEastAsia" w:hAnsiTheme="minorHAnsi"/>
                <w:noProof/>
                <w:lang w:eastAsia="en-AU"/>
              </w:rPr>
              <w:tab/>
            </w:r>
            <w:r w:rsidR="009A12B8" w:rsidRPr="00CB2E2B">
              <w:rPr>
                <w:rStyle w:val="Hyperlink"/>
                <w:noProof/>
              </w:rPr>
              <w:t>Caseload</w:t>
            </w:r>
            <w:r w:rsidR="009A12B8">
              <w:rPr>
                <w:noProof/>
                <w:webHidden/>
              </w:rPr>
              <w:tab/>
            </w:r>
            <w:r w:rsidR="009A12B8">
              <w:rPr>
                <w:noProof/>
                <w:webHidden/>
              </w:rPr>
              <w:fldChar w:fldCharType="begin"/>
            </w:r>
            <w:r w:rsidR="009A12B8">
              <w:rPr>
                <w:noProof/>
                <w:webHidden/>
              </w:rPr>
              <w:instrText xml:space="preserve"> PAGEREF _Toc465753957 \h </w:instrText>
            </w:r>
            <w:r w:rsidR="009A12B8">
              <w:rPr>
                <w:noProof/>
                <w:webHidden/>
              </w:rPr>
            </w:r>
            <w:r w:rsidR="009A12B8">
              <w:rPr>
                <w:noProof/>
                <w:webHidden/>
              </w:rPr>
              <w:fldChar w:fldCharType="separate"/>
            </w:r>
            <w:r w:rsidR="006A443F">
              <w:rPr>
                <w:noProof/>
                <w:webHidden/>
              </w:rPr>
              <w:t>12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8" w:history="1">
            <w:r w:rsidR="009A12B8" w:rsidRPr="00CB2E2B">
              <w:rPr>
                <w:rStyle w:val="Hyperlink"/>
                <w:noProof/>
              </w:rPr>
              <w:t>5.4</w:t>
            </w:r>
            <w:r w:rsidR="009A12B8">
              <w:rPr>
                <w:rFonts w:asciiTheme="minorHAnsi" w:eastAsiaTheme="minorEastAsia" w:hAnsiTheme="minorHAnsi"/>
                <w:noProof/>
                <w:lang w:eastAsia="en-AU"/>
              </w:rPr>
              <w:tab/>
            </w:r>
            <w:r w:rsidR="009A12B8" w:rsidRPr="00CB2E2B">
              <w:rPr>
                <w:rStyle w:val="Hyperlink"/>
                <w:noProof/>
              </w:rPr>
              <w:t>Intensity of Service Delivery</w:t>
            </w:r>
            <w:r w:rsidR="009A12B8">
              <w:rPr>
                <w:noProof/>
                <w:webHidden/>
              </w:rPr>
              <w:tab/>
            </w:r>
            <w:r w:rsidR="009A12B8">
              <w:rPr>
                <w:noProof/>
                <w:webHidden/>
              </w:rPr>
              <w:fldChar w:fldCharType="begin"/>
            </w:r>
            <w:r w:rsidR="009A12B8">
              <w:rPr>
                <w:noProof/>
                <w:webHidden/>
              </w:rPr>
              <w:instrText xml:space="preserve"> PAGEREF _Toc465753958 \h </w:instrText>
            </w:r>
            <w:r w:rsidR="009A12B8">
              <w:rPr>
                <w:noProof/>
                <w:webHidden/>
              </w:rPr>
            </w:r>
            <w:r w:rsidR="009A12B8">
              <w:rPr>
                <w:noProof/>
                <w:webHidden/>
              </w:rPr>
              <w:fldChar w:fldCharType="separate"/>
            </w:r>
            <w:r w:rsidR="006A443F">
              <w:rPr>
                <w:noProof/>
                <w:webHidden/>
              </w:rPr>
              <w:t>13</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59" w:history="1">
            <w:r w:rsidR="009A12B8" w:rsidRPr="00CB2E2B">
              <w:rPr>
                <w:rStyle w:val="Hyperlink"/>
                <w:noProof/>
              </w:rPr>
              <w:t>5.5</w:t>
            </w:r>
            <w:r w:rsidR="009A12B8">
              <w:rPr>
                <w:rFonts w:asciiTheme="minorHAnsi" w:eastAsiaTheme="minorEastAsia" w:hAnsiTheme="minorHAnsi"/>
                <w:noProof/>
                <w:lang w:eastAsia="en-AU"/>
              </w:rPr>
              <w:tab/>
            </w:r>
            <w:r w:rsidR="009A12B8" w:rsidRPr="00CB2E2B">
              <w:rPr>
                <w:rStyle w:val="Hyperlink"/>
                <w:noProof/>
              </w:rPr>
              <w:t>Service Duration</w:t>
            </w:r>
            <w:r w:rsidR="009A12B8">
              <w:rPr>
                <w:noProof/>
                <w:webHidden/>
              </w:rPr>
              <w:tab/>
            </w:r>
            <w:r w:rsidR="009A12B8">
              <w:rPr>
                <w:noProof/>
                <w:webHidden/>
              </w:rPr>
              <w:fldChar w:fldCharType="begin"/>
            </w:r>
            <w:r w:rsidR="009A12B8">
              <w:rPr>
                <w:noProof/>
                <w:webHidden/>
              </w:rPr>
              <w:instrText xml:space="preserve"> PAGEREF _Toc465753959 \h </w:instrText>
            </w:r>
            <w:r w:rsidR="009A12B8">
              <w:rPr>
                <w:noProof/>
                <w:webHidden/>
              </w:rPr>
            </w:r>
            <w:r w:rsidR="009A12B8">
              <w:rPr>
                <w:noProof/>
                <w:webHidden/>
              </w:rPr>
              <w:fldChar w:fldCharType="separate"/>
            </w:r>
            <w:r w:rsidR="006A443F">
              <w:rPr>
                <w:noProof/>
                <w:webHidden/>
              </w:rPr>
              <w:t>13</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0" w:history="1">
            <w:r w:rsidR="009A12B8" w:rsidRPr="00CB2E2B">
              <w:rPr>
                <w:rStyle w:val="Hyperlink"/>
                <w:noProof/>
              </w:rPr>
              <w:t>5.6</w:t>
            </w:r>
            <w:r w:rsidR="009A12B8">
              <w:rPr>
                <w:rFonts w:asciiTheme="minorHAnsi" w:eastAsiaTheme="minorEastAsia" w:hAnsiTheme="minorHAnsi"/>
                <w:noProof/>
                <w:lang w:eastAsia="en-AU"/>
              </w:rPr>
              <w:tab/>
            </w:r>
            <w:r w:rsidR="009A12B8" w:rsidRPr="00CB2E2B">
              <w:rPr>
                <w:rStyle w:val="Hyperlink"/>
                <w:noProof/>
              </w:rPr>
              <w:t>Exit Process</w:t>
            </w:r>
            <w:r w:rsidR="009A12B8">
              <w:rPr>
                <w:noProof/>
                <w:webHidden/>
              </w:rPr>
              <w:tab/>
            </w:r>
            <w:r w:rsidR="009A12B8">
              <w:rPr>
                <w:noProof/>
                <w:webHidden/>
              </w:rPr>
              <w:fldChar w:fldCharType="begin"/>
            </w:r>
            <w:r w:rsidR="009A12B8">
              <w:rPr>
                <w:noProof/>
                <w:webHidden/>
              </w:rPr>
              <w:instrText xml:space="preserve"> PAGEREF _Toc465753960 \h </w:instrText>
            </w:r>
            <w:r w:rsidR="009A12B8">
              <w:rPr>
                <w:noProof/>
                <w:webHidden/>
              </w:rPr>
            </w:r>
            <w:r w:rsidR="009A12B8">
              <w:rPr>
                <w:noProof/>
                <w:webHidden/>
              </w:rPr>
              <w:fldChar w:fldCharType="separate"/>
            </w:r>
            <w:r w:rsidR="006A443F">
              <w:rPr>
                <w:noProof/>
                <w:webHidden/>
              </w:rPr>
              <w:t>14</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1" w:history="1">
            <w:r w:rsidR="009A12B8" w:rsidRPr="00CB2E2B">
              <w:rPr>
                <w:rStyle w:val="Hyperlink"/>
                <w:noProof/>
              </w:rPr>
              <w:t>5.7</w:t>
            </w:r>
            <w:r w:rsidR="009A12B8">
              <w:rPr>
                <w:rFonts w:asciiTheme="minorHAnsi" w:eastAsiaTheme="minorEastAsia" w:hAnsiTheme="minorHAnsi"/>
                <w:noProof/>
                <w:lang w:eastAsia="en-AU"/>
              </w:rPr>
              <w:tab/>
            </w:r>
            <w:r w:rsidR="009A12B8" w:rsidRPr="00CB2E2B">
              <w:rPr>
                <w:rStyle w:val="Hyperlink"/>
                <w:noProof/>
              </w:rPr>
              <w:t>Family Relocations and Flexible Service Areas</w:t>
            </w:r>
            <w:r w:rsidR="009A12B8">
              <w:rPr>
                <w:noProof/>
                <w:webHidden/>
              </w:rPr>
              <w:tab/>
            </w:r>
            <w:r w:rsidR="009A12B8">
              <w:rPr>
                <w:noProof/>
                <w:webHidden/>
              </w:rPr>
              <w:fldChar w:fldCharType="begin"/>
            </w:r>
            <w:r w:rsidR="009A12B8">
              <w:rPr>
                <w:noProof/>
                <w:webHidden/>
              </w:rPr>
              <w:instrText xml:space="preserve"> PAGEREF _Toc465753961 \h </w:instrText>
            </w:r>
            <w:r w:rsidR="009A12B8">
              <w:rPr>
                <w:noProof/>
                <w:webHidden/>
              </w:rPr>
            </w:r>
            <w:r w:rsidR="009A12B8">
              <w:rPr>
                <w:noProof/>
                <w:webHidden/>
              </w:rPr>
              <w:fldChar w:fldCharType="separate"/>
            </w:r>
            <w:r w:rsidR="006A443F">
              <w:rPr>
                <w:noProof/>
                <w:webHidden/>
              </w:rPr>
              <w:t>14</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2" w:history="1">
            <w:r w:rsidR="009A12B8" w:rsidRPr="00CB2E2B">
              <w:rPr>
                <w:rStyle w:val="Hyperlink"/>
                <w:noProof/>
              </w:rPr>
              <w:t>5.8</w:t>
            </w:r>
            <w:r w:rsidR="009A12B8">
              <w:rPr>
                <w:rFonts w:asciiTheme="minorHAnsi" w:eastAsiaTheme="minorEastAsia" w:hAnsiTheme="minorHAnsi"/>
                <w:noProof/>
                <w:lang w:eastAsia="en-AU"/>
              </w:rPr>
              <w:tab/>
            </w:r>
            <w:r w:rsidR="009A12B8" w:rsidRPr="00CB2E2B">
              <w:rPr>
                <w:rStyle w:val="Hyperlink"/>
                <w:noProof/>
              </w:rPr>
              <w:t>Reunification Cases and Out of Home Care</w:t>
            </w:r>
            <w:r w:rsidR="009A12B8">
              <w:rPr>
                <w:noProof/>
                <w:webHidden/>
              </w:rPr>
              <w:tab/>
            </w:r>
            <w:r w:rsidR="009A12B8">
              <w:rPr>
                <w:noProof/>
                <w:webHidden/>
              </w:rPr>
              <w:fldChar w:fldCharType="begin"/>
            </w:r>
            <w:r w:rsidR="009A12B8">
              <w:rPr>
                <w:noProof/>
                <w:webHidden/>
              </w:rPr>
              <w:instrText xml:space="preserve"> PAGEREF _Toc465753962 \h </w:instrText>
            </w:r>
            <w:r w:rsidR="009A12B8">
              <w:rPr>
                <w:noProof/>
                <w:webHidden/>
              </w:rPr>
            </w:r>
            <w:r w:rsidR="009A12B8">
              <w:rPr>
                <w:noProof/>
                <w:webHidden/>
              </w:rPr>
              <w:fldChar w:fldCharType="separate"/>
            </w:r>
            <w:r w:rsidR="006A443F">
              <w:rPr>
                <w:noProof/>
                <w:webHidden/>
              </w:rPr>
              <w:t>15</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3" w:history="1">
            <w:r w:rsidR="009A12B8" w:rsidRPr="00CB2E2B">
              <w:rPr>
                <w:rStyle w:val="Hyperlink"/>
                <w:rFonts w:eastAsia="Calibri"/>
                <w:noProof/>
                <w:lang w:val="en-US"/>
              </w:rPr>
              <w:t>5.9</w:t>
            </w:r>
            <w:r w:rsidR="009A12B8">
              <w:rPr>
                <w:rFonts w:asciiTheme="minorHAnsi" w:eastAsiaTheme="minorEastAsia" w:hAnsiTheme="minorHAnsi"/>
                <w:noProof/>
                <w:lang w:eastAsia="en-AU"/>
              </w:rPr>
              <w:tab/>
            </w:r>
            <w:r w:rsidR="009A12B8" w:rsidRPr="00CB2E2B">
              <w:rPr>
                <w:rStyle w:val="Hyperlink"/>
                <w:rFonts w:eastAsia="Calibri"/>
                <w:noProof/>
                <w:lang w:val="en-US"/>
              </w:rPr>
              <w:t>Maintaining Service Capacity and Waitlist</w:t>
            </w:r>
            <w:r w:rsidR="009A12B8">
              <w:rPr>
                <w:noProof/>
                <w:webHidden/>
              </w:rPr>
              <w:tab/>
            </w:r>
            <w:r w:rsidR="009A12B8">
              <w:rPr>
                <w:noProof/>
                <w:webHidden/>
              </w:rPr>
              <w:fldChar w:fldCharType="begin"/>
            </w:r>
            <w:r w:rsidR="009A12B8">
              <w:rPr>
                <w:noProof/>
                <w:webHidden/>
              </w:rPr>
              <w:instrText xml:space="preserve"> PAGEREF _Toc465753963 \h </w:instrText>
            </w:r>
            <w:r w:rsidR="009A12B8">
              <w:rPr>
                <w:noProof/>
                <w:webHidden/>
              </w:rPr>
            </w:r>
            <w:r w:rsidR="009A12B8">
              <w:rPr>
                <w:noProof/>
                <w:webHidden/>
              </w:rPr>
              <w:fldChar w:fldCharType="separate"/>
            </w:r>
            <w:r w:rsidR="006A443F">
              <w:rPr>
                <w:noProof/>
                <w:webHidden/>
              </w:rPr>
              <w:t>15</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4" w:history="1">
            <w:r w:rsidR="009A12B8" w:rsidRPr="00CB2E2B">
              <w:rPr>
                <w:rStyle w:val="Hyperlink"/>
                <w:noProof/>
              </w:rPr>
              <w:t>5.10</w:t>
            </w:r>
            <w:r w:rsidR="009A12B8">
              <w:rPr>
                <w:rFonts w:asciiTheme="minorHAnsi" w:eastAsiaTheme="minorEastAsia" w:hAnsiTheme="minorHAnsi"/>
                <w:noProof/>
                <w:lang w:eastAsia="en-AU"/>
              </w:rPr>
              <w:tab/>
            </w:r>
            <w:r w:rsidR="009A12B8" w:rsidRPr="00CB2E2B">
              <w:rPr>
                <w:rStyle w:val="Hyperlink"/>
                <w:noProof/>
              </w:rPr>
              <w:t>Outcomes Reporting</w:t>
            </w:r>
            <w:r w:rsidR="009A12B8">
              <w:rPr>
                <w:noProof/>
                <w:webHidden/>
              </w:rPr>
              <w:tab/>
            </w:r>
            <w:r w:rsidR="009A12B8">
              <w:rPr>
                <w:noProof/>
                <w:webHidden/>
              </w:rPr>
              <w:fldChar w:fldCharType="begin"/>
            </w:r>
            <w:r w:rsidR="009A12B8">
              <w:rPr>
                <w:noProof/>
                <w:webHidden/>
              </w:rPr>
              <w:instrText xml:space="preserve"> PAGEREF _Toc465753964 \h </w:instrText>
            </w:r>
            <w:r w:rsidR="009A12B8">
              <w:rPr>
                <w:noProof/>
                <w:webHidden/>
              </w:rPr>
            </w:r>
            <w:r w:rsidR="009A12B8">
              <w:rPr>
                <w:noProof/>
                <w:webHidden/>
              </w:rPr>
              <w:fldChar w:fldCharType="separate"/>
            </w:r>
            <w:r w:rsidR="006A443F">
              <w:rPr>
                <w:noProof/>
                <w:webHidden/>
              </w:rPr>
              <w:t>16</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5" w:history="1">
            <w:r w:rsidR="009A12B8" w:rsidRPr="00CB2E2B">
              <w:rPr>
                <w:rStyle w:val="Hyperlink"/>
                <w:noProof/>
              </w:rPr>
              <w:t>5.11</w:t>
            </w:r>
            <w:r w:rsidR="009A12B8">
              <w:rPr>
                <w:rFonts w:asciiTheme="minorHAnsi" w:eastAsiaTheme="minorEastAsia" w:hAnsiTheme="minorHAnsi"/>
                <w:noProof/>
                <w:lang w:eastAsia="en-AU"/>
              </w:rPr>
              <w:tab/>
            </w:r>
            <w:r w:rsidR="009A12B8" w:rsidRPr="00CB2E2B">
              <w:rPr>
                <w:rStyle w:val="Hyperlink"/>
                <w:noProof/>
              </w:rPr>
              <w:t>Service Establishment</w:t>
            </w:r>
            <w:r w:rsidR="009A12B8">
              <w:rPr>
                <w:noProof/>
                <w:webHidden/>
              </w:rPr>
              <w:tab/>
            </w:r>
            <w:r w:rsidR="009A12B8">
              <w:rPr>
                <w:noProof/>
                <w:webHidden/>
              </w:rPr>
              <w:fldChar w:fldCharType="begin"/>
            </w:r>
            <w:r w:rsidR="009A12B8">
              <w:rPr>
                <w:noProof/>
                <w:webHidden/>
              </w:rPr>
              <w:instrText xml:space="preserve"> PAGEREF _Toc465753965 \h </w:instrText>
            </w:r>
            <w:r w:rsidR="009A12B8">
              <w:rPr>
                <w:noProof/>
                <w:webHidden/>
              </w:rPr>
            </w:r>
            <w:r w:rsidR="009A12B8">
              <w:rPr>
                <w:noProof/>
                <w:webHidden/>
              </w:rPr>
              <w:fldChar w:fldCharType="separate"/>
            </w:r>
            <w:r w:rsidR="006A443F">
              <w:rPr>
                <w:noProof/>
                <w:webHidden/>
              </w:rPr>
              <w:t>16</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6" w:history="1">
            <w:r w:rsidR="009A12B8" w:rsidRPr="00CB2E2B">
              <w:rPr>
                <w:rStyle w:val="Hyperlink"/>
                <w:noProof/>
              </w:rPr>
              <w:t>5.12</w:t>
            </w:r>
            <w:r w:rsidR="009A12B8">
              <w:rPr>
                <w:rFonts w:asciiTheme="minorHAnsi" w:eastAsiaTheme="minorEastAsia" w:hAnsiTheme="minorHAnsi"/>
                <w:noProof/>
                <w:lang w:eastAsia="en-AU"/>
              </w:rPr>
              <w:tab/>
            </w:r>
            <w:r w:rsidR="009A12B8" w:rsidRPr="00CB2E2B">
              <w:rPr>
                <w:rStyle w:val="Hyperlink"/>
                <w:noProof/>
              </w:rPr>
              <w:t>Local Engagement</w:t>
            </w:r>
            <w:r w:rsidR="009A12B8">
              <w:rPr>
                <w:noProof/>
                <w:webHidden/>
              </w:rPr>
              <w:tab/>
            </w:r>
            <w:r w:rsidR="009A12B8">
              <w:rPr>
                <w:noProof/>
                <w:webHidden/>
              </w:rPr>
              <w:fldChar w:fldCharType="begin"/>
            </w:r>
            <w:r w:rsidR="009A12B8">
              <w:rPr>
                <w:noProof/>
                <w:webHidden/>
              </w:rPr>
              <w:instrText xml:space="preserve"> PAGEREF _Toc465753966 \h </w:instrText>
            </w:r>
            <w:r w:rsidR="009A12B8">
              <w:rPr>
                <w:noProof/>
                <w:webHidden/>
              </w:rPr>
            </w:r>
            <w:r w:rsidR="009A12B8">
              <w:rPr>
                <w:noProof/>
                <w:webHidden/>
              </w:rPr>
              <w:fldChar w:fldCharType="separate"/>
            </w:r>
            <w:r w:rsidR="006A443F">
              <w:rPr>
                <w:noProof/>
                <w:webHidden/>
              </w:rPr>
              <w:t>16</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7" w:history="1">
            <w:r w:rsidR="009A12B8" w:rsidRPr="00CB2E2B">
              <w:rPr>
                <w:rStyle w:val="Hyperlink"/>
                <w:noProof/>
              </w:rPr>
              <w:t>5.13</w:t>
            </w:r>
            <w:r w:rsidR="009A12B8">
              <w:rPr>
                <w:rFonts w:asciiTheme="minorHAnsi" w:eastAsiaTheme="minorEastAsia" w:hAnsiTheme="minorHAnsi"/>
                <w:noProof/>
                <w:lang w:eastAsia="en-AU"/>
              </w:rPr>
              <w:tab/>
            </w:r>
            <w:r w:rsidR="009A12B8" w:rsidRPr="00CB2E2B">
              <w:rPr>
                <w:rStyle w:val="Hyperlink"/>
                <w:noProof/>
              </w:rPr>
              <w:t>Relationships and Working Together</w:t>
            </w:r>
            <w:r w:rsidR="009A12B8">
              <w:rPr>
                <w:noProof/>
                <w:webHidden/>
              </w:rPr>
              <w:tab/>
            </w:r>
            <w:r w:rsidR="009A12B8">
              <w:rPr>
                <w:noProof/>
                <w:webHidden/>
              </w:rPr>
              <w:fldChar w:fldCharType="begin"/>
            </w:r>
            <w:r w:rsidR="009A12B8">
              <w:rPr>
                <w:noProof/>
                <w:webHidden/>
              </w:rPr>
              <w:instrText xml:space="preserve"> PAGEREF _Toc465753967 \h </w:instrText>
            </w:r>
            <w:r w:rsidR="009A12B8">
              <w:rPr>
                <w:noProof/>
                <w:webHidden/>
              </w:rPr>
            </w:r>
            <w:r w:rsidR="009A12B8">
              <w:rPr>
                <w:noProof/>
                <w:webHidden/>
              </w:rPr>
              <w:fldChar w:fldCharType="separate"/>
            </w:r>
            <w:r w:rsidR="006A443F">
              <w:rPr>
                <w:noProof/>
                <w:webHidden/>
              </w:rPr>
              <w:t>17</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8" w:history="1">
            <w:r w:rsidR="009A12B8" w:rsidRPr="00CB2E2B">
              <w:rPr>
                <w:rStyle w:val="Hyperlink"/>
                <w:noProof/>
              </w:rPr>
              <w:t>5.14</w:t>
            </w:r>
            <w:r w:rsidR="009A12B8">
              <w:rPr>
                <w:rFonts w:asciiTheme="minorHAnsi" w:eastAsiaTheme="minorEastAsia" w:hAnsiTheme="minorHAnsi"/>
                <w:noProof/>
                <w:lang w:eastAsia="en-AU"/>
              </w:rPr>
              <w:tab/>
            </w:r>
            <w:r w:rsidR="009A12B8" w:rsidRPr="00CB2E2B">
              <w:rPr>
                <w:rStyle w:val="Hyperlink"/>
                <w:noProof/>
              </w:rPr>
              <w:t>Orientation Workshop</w:t>
            </w:r>
            <w:r w:rsidR="009A12B8">
              <w:rPr>
                <w:noProof/>
                <w:webHidden/>
              </w:rPr>
              <w:tab/>
            </w:r>
            <w:r w:rsidR="009A12B8">
              <w:rPr>
                <w:noProof/>
                <w:webHidden/>
              </w:rPr>
              <w:fldChar w:fldCharType="begin"/>
            </w:r>
            <w:r w:rsidR="009A12B8">
              <w:rPr>
                <w:noProof/>
                <w:webHidden/>
              </w:rPr>
              <w:instrText xml:space="preserve"> PAGEREF _Toc465753968 \h </w:instrText>
            </w:r>
            <w:r w:rsidR="009A12B8">
              <w:rPr>
                <w:noProof/>
                <w:webHidden/>
              </w:rPr>
            </w:r>
            <w:r w:rsidR="009A12B8">
              <w:rPr>
                <w:noProof/>
                <w:webHidden/>
              </w:rPr>
              <w:fldChar w:fldCharType="separate"/>
            </w:r>
            <w:r w:rsidR="006A443F">
              <w:rPr>
                <w:noProof/>
                <w:webHidden/>
              </w:rPr>
              <w:t>18</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69" w:history="1">
            <w:r w:rsidR="009A12B8" w:rsidRPr="00CB2E2B">
              <w:rPr>
                <w:rStyle w:val="Hyperlink"/>
                <w:noProof/>
                <w:lang w:val="en"/>
              </w:rPr>
              <w:t>5.15</w:t>
            </w:r>
            <w:r w:rsidR="009A12B8">
              <w:rPr>
                <w:rFonts w:asciiTheme="minorHAnsi" w:eastAsiaTheme="minorEastAsia" w:hAnsiTheme="minorHAnsi"/>
                <w:noProof/>
                <w:lang w:eastAsia="en-AU"/>
              </w:rPr>
              <w:tab/>
            </w:r>
            <w:r w:rsidR="009A12B8" w:rsidRPr="00CB2E2B">
              <w:rPr>
                <w:rStyle w:val="Hyperlink"/>
                <w:noProof/>
                <w:lang w:val="en"/>
              </w:rPr>
              <w:t>Dispute Resolution</w:t>
            </w:r>
            <w:r w:rsidR="009A12B8">
              <w:rPr>
                <w:noProof/>
                <w:webHidden/>
              </w:rPr>
              <w:tab/>
            </w:r>
            <w:r w:rsidR="009A12B8">
              <w:rPr>
                <w:noProof/>
                <w:webHidden/>
              </w:rPr>
              <w:fldChar w:fldCharType="begin"/>
            </w:r>
            <w:r w:rsidR="009A12B8">
              <w:rPr>
                <w:noProof/>
                <w:webHidden/>
              </w:rPr>
              <w:instrText xml:space="preserve"> PAGEREF _Toc465753969 \h </w:instrText>
            </w:r>
            <w:r w:rsidR="009A12B8">
              <w:rPr>
                <w:noProof/>
                <w:webHidden/>
              </w:rPr>
            </w:r>
            <w:r w:rsidR="009A12B8">
              <w:rPr>
                <w:noProof/>
                <w:webHidden/>
              </w:rPr>
              <w:fldChar w:fldCharType="separate"/>
            </w:r>
            <w:r w:rsidR="006A443F">
              <w:rPr>
                <w:noProof/>
                <w:webHidden/>
              </w:rPr>
              <w:t>18</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0" w:history="1">
            <w:r w:rsidR="009A12B8" w:rsidRPr="00CB2E2B">
              <w:rPr>
                <w:rStyle w:val="Hyperlink"/>
                <w:noProof/>
              </w:rPr>
              <w:t>6.</w:t>
            </w:r>
            <w:r w:rsidR="009A12B8">
              <w:rPr>
                <w:rFonts w:asciiTheme="minorHAnsi" w:eastAsiaTheme="minorEastAsia" w:hAnsiTheme="minorHAnsi"/>
                <w:noProof/>
                <w:lang w:eastAsia="en-AU"/>
              </w:rPr>
              <w:tab/>
            </w:r>
            <w:r w:rsidR="009A12B8" w:rsidRPr="00CB2E2B">
              <w:rPr>
                <w:rStyle w:val="Hyperlink"/>
                <w:noProof/>
              </w:rPr>
              <w:t>Governance and Supports</w:t>
            </w:r>
            <w:r w:rsidR="009A12B8">
              <w:rPr>
                <w:noProof/>
                <w:webHidden/>
              </w:rPr>
              <w:tab/>
            </w:r>
            <w:r w:rsidR="009A12B8">
              <w:rPr>
                <w:noProof/>
                <w:webHidden/>
              </w:rPr>
              <w:fldChar w:fldCharType="begin"/>
            </w:r>
            <w:r w:rsidR="009A12B8">
              <w:rPr>
                <w:noProof/>
                <w:webHidden/>
              </w:rPr>
              <w:instrText xml:space="preserve"> PAGEREF _Toc465753970 \h </w:instrText>
            </w:r>
            <w:r w:rsidR="009A12B8">
              <w:rPr>
                <w:noProof/>
                <w:webHidden/>
              </w:rPr>
            </w:r>
            <w:r w:rsidR="009A12B8">
              <w:rPr>
                <w:noProof/>
                <w:webHidden/>
              </w:rPr>
              <w:fldChar w:fldCharType="separate"/>
            </w:r>
            <w:r w:rsidR="006A443F">
              <w:rPr>
                <w:noProof/>
                <w:webHidden/>
              </w:rPr>
              <w:t>19</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71" w:history="1">
            <w:r w:rsidR="009A12B8" w:rsidRPr="00CB2E2B">
              <w:rPr>
                <w:rStyle w:val="Hyperlink"/>
                <w:noProof/>
              </w:rPr>
              <w:t>6.1</w:t>
            </w:r>
            <w:r w:rsidR="009A12B8">
              <w:rPr>
                <w:rFonts w:asciiTheme="minorHAnsi" w:eastAsiaTheme="minorEastAsia" w:hAnsiTheme="minorHAnsi"/>
                <w:noProof/>
                <w:lang w:eastAsia="en-AU"/>
              </w:rPr>
              <w:tab/>
            </w:r>
            <w:r w:rsidR="009A12B8" w:rsidRPr="00CB2E2B">
              <w:rPr>
                <w:rStyle w:val="Hyperlink"/>
                <w:noProof/>
              </w:rPr>
              <w:t>Local Implementation Team</w:t>
            </w:r>
            <w:r w:rsidR="009A12B8">
              <w:rPr>
                <w:noProof/>
                <w:webHidden/>
              </w:rPr>
              <w:tab/>
            </w:r>
            <w:r w:rsidR="009A12B8">
              <w:rPr>
                <w:noProof/>
                <w:webHidden/>
              </w:rPr>
              <w:fldChar w:fldCharType="begin"/>
            </w:r>
            <w:r w:rsidR="009A12B8">
              <w:rPr>
                <w:noProof/>
                <w:webHidden/>
              </w:rPr>
              <w:instrText xml:space="preserve"> PAGEREF _Toc465753971 \h </w:instrText>
            </w:r>
            <w:r w:rsidR="009A12B8">
              <w:rPr>
                <w:noProof/>
                <w:webHidden/>
              </w:rPr>
            </w:r>
            <w:r w:rsidR="009A12B8">
              <w:rPr>
                <w:noProof/>
                <w:webHidden/>
              </w:rPr>
              <w:fldChar w:fldCharType="separate"/>
            </w:r>
            <w:r w:rsidR="006A443F">
              <w:rPr>
                <w:noProof/>
                <w:webHidden/>
              </w:rPr>
              <w:t>19</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72" w:history="1">
            <w:r w:rsidR="009A12B8" w:rsidRPr="00CB2E2B">
              <w:rPr>
                <w:rStyle w:val="Hyperlink"/>
                <w:noProof/>
              </w:rPr>
              <w:t>6.2</w:t>
            </w:r>
            <w:r w:rsidR="009A12B8">
              <w:rPr>
                <w:rFonts w:asciiTheme="minorHAnsi" w:eastAsiaTheme="minorEastAsia" w:hAnsiTheme="minorHAnsi"/>
                <w:noProof/>
                <w:lang w:eastAsia="en-AU"/>
              </w:rPr>
              <w:tab/>
            </w:r>
            <w:r w:rsidR="009A12B8" w:rsidRPr="00CB2E2B">
              <w:rPr>
                <w:rStyle w:val="Hyperlink"/>
                <w:noProof/>
              </w:rPr>
              <w:t>Central Implementation Team</w:t>
            </w:r>
            <w:r w:rsidR="009A12B8">
              <w:rPr>
                <w:noProof/>
                <w:webHidden/>
              </w:rPr>
              <w:tab/>
            </w:r>
            <w:r w:rsidR="009A12B8">
              <w:rPr>
                <w:noProof/>
                <w:webHidden/>
              </w:rPr>
              <w:fldChar w:fldCharType="begin"/>
            </w:r>
            <w:r w:rsidR="009A12B8">
              <w:rPr>
                <w:noProof/>
                <w:webHidden/>
              </w:rPr>
              <w:instrText xml:space="preserve"> PAGEREF _Toc465753972 \h </w:instrText>
            </w:r>
            <w:r w:rsidR="009A12B8">
              <w:rPr>
                <w:noProof/>
                <w:webHidden/>
              </w:rPr>
            </w:r>
            <w:r w:rsidR="009A12B8">
              <w:rPr>
                <w:noProof/>
                <w:webHidden/>
              </w:rPr>
              <w:fldChar w:fldCharType="separate"/>
            </w:r>
            <w:r w:rsidR="006A443F">
              <w:rPr>
                <w:noProof/>
                <w:webHidden/>
              </w:rPr>
              <w:t>19</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3" w:history="1">
            <w:r w:rsidR="009A12B8" w:rsidRPr="00CB2E2B">
              <w:rPr>
                <w:rStyle w:val="Hyperlink"/>
                <w:noProof/>
              </w:rPr>
              <w:t>7.</w:t>
            </w:r>
            <w:r w:rsidR="009A12B8">
              <w:rPr>
                <w:rFonts w:asciiTheme="minorHAnsi" w:eastAsiaTheme="minorEastAsia" w:hAnsiTheme="minorHAnsi"/>
                <w:noProof/>
                <w:lang w:eastAsia="en-AU"/>
              </w:rPr>
              <w:tab/>
            </w:r>
            <w:r w:rsidR="009A12B8" w:rsidRPr="00CB2E2B">
              <w:rPr>
                <w:rStyle w:val="Hyperlink"/>
                <w:noProof/>
              </w:rPr>
              <w:t>Data Reporting</w:t>
            </w:r>
            <w:r w:rsidR="009A12B8">
              <w:rPr>
                <w:noProof/>
                <w:webHidden/>
              </w:rPr>
              <w:tab/>
            </w:r>
            <w:r w:rsidR="009A12B8">
              <w:rPr>
                <w:noProof/>
                <w:webHidden/>
              </w:rPr>
              <w:fldChar w:fldCharType="begin"/>
            </w:r>
            <w:r w:rsidR="009A12B8">
              <w:rPr>
                <w:noProof/>
                <w:webHidden/>
              </w:rPr>
              <w:instrText xml:space="preserve"> PAGEREF _Toc465753973 \h </w:instrText>
            </w:r>
            <w:r w:rsidR="009A12B8">
              <w:rPr>
                <w:noProof/>
                <w:webHidden/>
              </w:rPr>
            </w:r>
            <w:r w:rsidR="009A12B8">
              <w:rPr>
                <w:noProof/>
                <w:webHidden/>
              </w:rPr>
              <w:fldChar w:fldCharType="separate"/>
            </w:r>
            <w:r w:rsidR="006A443F">
              <w:rPr>
                <w:noProof/>
                <w:webHidden/>
              </w:rPr>
              <w:t>19</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4" w:history="1">
            <w:r w:rsidR="009A12B8" w:rsidRPr="00CB2E2B">
              <w:rPr>
                <w:rStyle w:val="Hyperlink"/>
                <w:noProof/>
              </w:rPr>
              <w:t>8.</w:t>
            </w:r>
            <w:r w:rsidR="009A12B8">
              <w:rPr>
                <w:rFonts w:asciiTheme="minorHAnsi" w:eastAsiaTheme="minorEastAsia" w:hAnsiTheme="minorHAnsi"/>
                <w:noProof/>
                <w:lang w:eastAsia="en-AU"/>
              </w:rPr>
              <w:tab/>
            </w:r>
            <w:r w:rsidR="009A12B8" w:rsidRPr="00CB2E2B">
              <w:rPr>
                <w:rStyle w:val="Hyperlink"/>
                <w:noProof/>
              </w:rPr>
              <w:t>Critical Incidents</w:t>
            </w:r>
            <w:r w:rsidR="009A12B8">
              <w:rPr>
                <w:noProof/>
                <w:webHidden/>
              </w:rPr>
              <w:tab/>
            </w:r>
            <w:r w:rsidR="009A12B8">
              <w:rPr>
                <w:noProof/>
                <w:webHidden/>
              </w:rPr>
              <w:fldChar w:fldCharType="begin"/>
            </w:r>
            <w:r w:rsidR="009A12B8">
              <w:rPr>
                <w:noProof/>
                <w:webHidden/>
              </w:rPr>
              <w:instrText xml:space="preserve"> PAGEREF _Toc465753974 \h </w:instrText>
            </w:r>
            <w:r w:rsidR="009A12B8">
              <w:rPr>
                <w:noProof/>
                <w:webHidden/>
              </w:rPr>
            </w:r>
            <w:r w:rsidR="009A12B8">
              <w:rPr>
                <w:noProof/>
                <w:webHidden/>
              </w:rPr>
              <w:fldChar w:fldCharType="separate"/>
            </w:r>
            <w:r w:rsidR="006A443F">
              <w:rPr>
                <w:noProof/>
                <w:webHidden/>
              </w:rPr>
              <w:t>20</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5" w:history="1">
            <w:r w:rsidR="009A12B8" w:rsidRPr="00CB2E2B">
              <w:rPr>
                <w:rStyle w:val="Hyperlink"/>
                <w:noProof/>
              </w:rPr>
              <w:t>9.</w:t>
            </w:r>
            <w:r w:rsidR="009A12B8">
              <w:rPr>
                <w:rFonts w:asciiTheme="minorHAnsi" w:eastAsiaTheme="minorEastAsia" w:hAnsiTheme="minorHAnsi"/>
                <w:noProof/>
                <w:lang w:eastAsia="en-AU"/>
              </w:rPr>
              <w:tab/>
            </w:r>
            <w:r w:rsidR="009A12B8" w:rsidRPr="00CB2E2B">
              <w:rPr>
                <w:rStyle w:val="Hyperlink"/>
                <w:noProof/>
              </w:rPr>
              <w:t>Media</w:t>
            </w:r>
            <w:r w:rsidR="009A12B8">
              <w:rPr>
                <w:noProof/>
                <w:webHidden/>
              </w:rPr>
              <w:tab/>
            </w:r>
            <w:r w:rsidR="009A12B8">
              <w:rPr>
                <w:noProof/>
                <w:webHidden/>
              </w:rPr>
              <w:fldChar w:fldCharType="begin"/>
            </w:r>
            <w:r w:rsidR="009A12B8">
              <w:rPr>
                <w:noProof/>
                <w:webHidden/>
              </w:rPr>
              <w:instrText xml:space="preserve"> PAGEREF _Toc465753975 \h </w:instrText>
            </w:r>
            <w:r w:rsidR="009A12B8">
              <w:rPr>
                <w:noProof/>
                <w:webHidden/>
              </w:rPr>
            </w:r>
            <w:r w:rsidR="009A12B8">
              <w:rPr>
                <w:noProof/>
                <w:webHidden/>
              </w:rPr>
              <w:fldChar w:fldCharType="separate"/>
            </w:r>
            <w:r w:rsidR="006A443F">
              <w:rPr>
                <w:noProof/>
                <w:webHidden/>
              </w:rPr>
              <w:t>20</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6" w:history="1">
            <w:r w:rsidR="009A12B8" w:rsidRPr="00CB2E2B">
              <w:rPr>
                <w:rStyle w:val="Hyperlink"/>
                <w:noProof/>
              </w:rPr>
              <w:t>10.</w:t>
            </w:r>
            <w:r w:rsidR="009A12B8">
              <w:rPr>
                <w:rFonts w:asciiTheme="minorHAnsi" w:eastAsiaTheme="minorEastAsia" w:hAnsiTheme="minorHAnsi"/>
                <w:noProof/>
                <w:lang w:eastAsia="en-AU"/>
              </w:rPr>
              <w:tab/>
            </w:r>
            <w:r w:rsidR="009A12B8" w:rsidRPr="00CB2E2B">
              <w:rPr>
                <w:rStyle w:val="Hyperlink"/>
                <w:noProof/>
              </w:rPr>
              <w:t>Complaints</w:t>
            </w:r>
            <w:r w:rsidR="009A12B8">
              <w:rPr>
                <w:noProof/>
                <w:webHidden/>
              </w:rPr>
              <w:tab/>
            </w:r>
            <w:r w:rsidR="009A12B8">
              <w:rPr>
                <w:noProof/>
                <w:webHidden/>
              </w:rPr>
              <w:fldChar w:fldCharType="begin"/>
            </w:r>
            <w:r w:rsidR="009A12B8">
              <w:rPr>
                <w:noProof/>
                <w:webHidden/>
              </w:rPr>
              <w:instrText xml:space="preserve"> PAGEREF _Toc465753976 \h </w:instrText>
            </w:r>
            <w:r w:rsidR="009A12B8">
              <w:rPr>
                <w:noProof/>
                <w:webHidden/>
              </w:rPr>
            </w:r>
            <w:r w:rsidR="009A12B8">
              <w:rPr>
                <w:noProof/>
                <w:webHidden/>
              </w:rPr>
              <w:fldChar w:fldCharType="separate"/>
            </w:r>
            <w:r w:rsidR="006A443F">
              <w:rPr>
                <w:noProof/>
                <w:webHidden/>
              </w:rPr>
              <w:t>20</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77" w:history="1">
            <w:r w:rsidR="009A12B8" w:rsidRPr="00CB2E2B">
              <w:rPr>
                <w:rStyle w:val="Hyperlink"/>
                <w:noProof/>
              </w:rPr>
              <w:t>11.</w:t>
            </w:r>
            <w:r w:rsidR="009A12B8">
              <w:rPr>
                <w:rFonts w:asciiTheme="minorHAnsi" w:eastAsiaTheme="minorEastAsia" w:hAnsiTheme="minorHAnsi"/>
                <w:noProof/>
                <w:lang w:eastAsia="en-AU"/>
              </w:rPr>
              <w:tab/>
            </w:r>
            <w:r w:rsidR="009A12B8" w:rsidRPr="00CB2E2B">
              <w:rPr>
                <w:rStyle w:val="Hyperlink"/>
                <w:noProof/>
              </w:rPr>
              <w:t>Principles</w:t>
            </w:r>
            <w:r w:rsidR="009A12B8">
              <w:rPr>
                <w:noProof/>
                <w:webHidden/>
              </w:rPr>
              <w:tab/>
            </w:r>
            <w:r w:rsidR="009A12B8">
              <w:rPr>
                <w:noProof/>
                <w:webHidden/>
              </w:rPr>
              <w:fldChar w:fldCharType="begin"/>
            </w:r>
            <w:r w:rsidR="009A12B8">
              <w:rPr>
                <w:noProof/>
                <w:webHidden/>
              </w:rPr>
              <w:instrText xml:space="preserve"> PAGEREF _Toc465753977 \h </w:instrText>
            </w:r>
            <w:r w:rsidR="009A12B8">
              <w:rPr>
                <w:noProof/>
                <w:webHidden/>
              </w:rPr>
            </w:r>
            <w:r w:rsidR="009A12B8">
              <w:rPr>
                <w:noProof/>
                <w:webHidden/>
              </w:rPr>
              <w:fldChar w:fldCharType="separate"/>
            </w:r>
            <w:r w:rsidR="006A443F">
              <w:rPr>
                <w:noProof/>
                <w:webHidden/>
              </w:rPr>
              <w:t>20</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78" w:history="1">
            <w:r w:rsidR="009A12B8" w:rsidRPr="00CB2E2B">
              <w:rPr>
                <w:rStyle w:val="Hyperlink"/>
                <w:noProof/>
              </w:rPr>
              <w:t>11.1</w:t>
            </w:r>
            <w:r w:rsidR="009A12B8">
              <w:rPr>
                <w:rFonts w:asciiTheme="minorHAnsi" w:eastAsiaTheme="minorEastAsia" w:hAnsiTheme="minorHAnsi"/>
                <w:noProof/>
                <w:lang w:eastAsia="en-AU"/>
              </w:rPr>
              <w:tab/>
            </w:r>
            <w:r w:rsidR="009A12B8" w:rsidRPr="00CB2E2B">
              <w:rPr>
                <w:rStyle w:val="Hyperlink"/>
                <w:noProof/>
              </w:rPr>
              <w:t>Accessibility</w:t>
            </w:r>
            <w:r w:rsidR="009A12B8">
              <w:rPr>
                <w:noProof/>
                <w:webHidden/>
              </w:rPr>
              <w:tab/>
            </w:r>
            <w:r w:rsidR="009A12B8">
              <w:rPr>
                <w:noProof/>
                <w:webHidden/>
              </w:rPr>
              <w:fldChar w:fldCharType="begin"/>
            </w:r>
            <w:r w:rsidR="009A12B8">
              <w:rPr>
                <w:noProof/>
                <w:webHidden/>
              </w:rPr>
              <w:instrText xml:space="preserve"> PAGEREF _Toc465753978 \h </w:instrText>
            </w:r>
            <w:r w:rsidR="009A12B8">
              <w:rPr>
                <w:noProof/>
                <w:webHidden/>
              </w:rPr>
            </w:r>
            <w:r w:rsidR="009A12B8">
              <w:rPr>
                <w:noProof/>
                <w:webHidden/>
              </w:rPr>
              <w:fldChar w:fldCharType="separate"/>
            </w:r>
            <w:r w:rsidR="006A443F">
              <w:rPr>
                <w:noProof/>
                <w:webHidden/>
              </w:rPr>
              <w:t>20</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79" w:history="1">
            <w:r w:rsidR="009A12B8" w:rsidRPr="00CB2E2B">
              <w:rPr>
                <w:rStyle w:val="Hyperlink"/>
                <w:noProof/>
              </w:rPr>
              <w:t>11.2</w:t>
            </w:r>
            <w:r w:rsidR="009A12B8">
              <w:rPr>
                <w:rFonts w:asciiTheme="minorHAnsi" w:eastAsiaTheme="minorEastAsia" w:hAnsiTheme="minorHAnsi"/>
                <w:noProof/>
                <w:lang w:eastAsia="en-AU"/>
              </w:rPr>
              <w:tab/>
            </w:r>
            <w:r w:rsidR="009A12B8" w:rsidRPr="00CB2E2B">
              <w:rPr>
                <w:rStyle w:val="Hyperlink"/>
                <w:noProof/>
              </w:rPr>
              <w:t>Best interests of the child</w:t>
            </w:r>
            <w:r w:rsidR="009A12B8">
              <w:rPr>
                <w:noProof/>
                <w:webHidden/>
              </w:rPr>
              <w:tab/>
            </w:r>
            <w:r w:rsidR="009A12B8">
              <w:rPr>
                <w:noProof/>
                <w:webHidden/>
              </w:rPr>
              <w:fldChar w:fldCharType="begin"/>
            </w:r>
            <w:r w:rsidR="009A12B8">
              <w:rPr>
                <w:noProof/>
                <w:webHidden/>
              </w:rPr>
              <w:instrText xml:space="preserve"> PAGEREF _Toc465753979 \h </w:instrText>
            </w:r>
            <w:r w:rsidR="009A12B8">
              <w:rPr>
                <w:noProof/>
                <w:webHidden/>
              </w:rPr>
            </w:r>
            <w:r w:rsidR="009A12B8">
              <w:rPr>
                <w:noProof/>
                <w:webHidden/>
              </w:rPr>
              <w:fldChar w:fldCharType="separate"/>
            </w:r>
            <w:r w:rsidR="006A443F">
              <w:rPr>
                <w:noProof/>
                <w:webHidden/>
              </w:rPr>
              <w:t>21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0" w:history="1">
            <w:r w:rsidR="009A12B8" w:rsidRPr="00CB2E2B">
              <w:rPr>
                <w:rStyle w:val="Hyperlink"/>
                <w:noProof/>
              </w:rPr>
              <w:t>11.3</w:t>
            </w:r>
            <w:r w:rsidR="009A12B8">
              <w:rPr>
                <w:rFonts w:asciiTheme="minorHAnsi" w:eastAsiaTheme="minorEastAsia" w:hAnsiTheme="minorHAnsi"/>
                <w:noProof/>
                <w:lang w:eastAsia="en-AU"/>
              </w:rPr>
              <w:tab/>
            </w:r>
            <w:r w:rsidR="009A12B8" w:rsidRPr="00CB2E2B">
              <w:rPr>
                <w:rStyle w:val="Hyperlink"/>
                <w:noProof/>
              </w:rPr>
              <w:t>Capacity building and sustainability</w:t>
            </w:r>
            <w:r w:rsidR="009A12B8">
              <w:rPr>
                <w:noProof/>
                <w:webHidden/>
              </w:rPr>
              <w:tab/>
            </w:r>
            <w:r w:rsidR="009A12B8">
              <w:rPr>
                <w:noProof/>
                <w:webHidden/>
              </w:rPr>
              <w:fldChar w:fldCharType="begin"/>
            </w:r>
            <w:r w:rsidR="009A12B8">
              <w:rPr>
                <w:noProof/>
                <w:webHidden/>
              </w:rPr>
              <w:instrText xml:space="preserve"> PAGEREF _Toc465753980 \h </w:instrText>
            </w:r>
            <w:r w:rsidR="009A12B8">
              <w:rPr>
                <w:noProof/>
                <w:webHidden/>
              </w:rPr>
            </w:r>
            <w:r w:rsidR="009A12B8">
              <w:rPr>
                <w:noProof/>
                <w:webHidden/>
              </w:rPr>
              <w:fldChar w:fldCharType="separate"/>
            </w:r>
            <w:r w:rsidR="006A443F">
              <w:rPr>
                <w:noProof/>
                <w:webHidden/>
              </w:rPr>
              <w:t>21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1" w:history="1">
            <w:r w:rsidR="009A12B8" w:rsidRPr="00CB2E2B">
              <w:rPr>
                <w:rStyle w:val="Hyperlink"/>
                <w:noProof/>
              </w:rPr>
              <w:t>11.4</w:t>
            </w:r>
            <w:r w:rsidR="009A12B8">
              <w:rPr>
                <w:rFonts w:asciiTheme="minorHAnsi" w:eastAsiaTheme="minorEastAsia" w:hAnsiTheme="minorHAnsi"/>
                <w:noProof/>
                <w:lang w:eastAsia="en-AU"/>
              </w:rPr>
              <w:tab/>
            </w:r>
            <w:r w:rsidR="009A12B8" w:rsidRPr="00CB2E2B">
              <w:rPr>
                <w:rStyle w:val="Hyperlink"/>
                <w:noProof/>
              </w:rPr>
              <w:t>Collaboration</w:t>
            </w:r>
            <w:r w:rsidR="009A12B8">
              <w:rPr>
                <w:noProof/>
                <w:webHidden/>
              </w:rPr>
              <w:tab/>
            </w:r>
            <w:r w:rsidR="009A12B8">
              <w:rPr>
                <w:noProof/>
                <w:webHidden/>
              </w:rPr>
              <w:fldChar w:fldCharType="begin"/>
            </w:r>
            <w:r w:rsidR="009A12B8">
              <w:rPr>
                <w:noProof/>
                <w:webHidden/>
              </w:rPr>
              <w:instrText xml:space="preserve"> PAGEREF _Toc465753981 \h </w:instrText>
            </w:r>
            <w:r w:rsidR="009A12B8">
              <w:rPr>
                <w:noProof/>
                <w:webHidden/>
              </w:rPr>
            </w:r>
            <w:r w:rsidR="009A12B8">
              <w:rPr>
                <w:noProof/>
                <w:webHidden/>
              </w:rPr>
              <w:fldChar w:fldCharType="separate"/>
            </w:r>
            <w:r w:rsidR="006A443F">
              <w:rPr>
                <w:noProof/>
                <w:webHidden/>
              </w:rPr>
              <w:t>21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2" w:history="1">
            <w:r w:rsidR="009A12B8" w:rsidRPr="00CB2E2B">
              <w:rPr>
                <w:rStyle w:val="Hyperlink"/>
                <w:noProof/>
              </w:rPr>
              <w:t>11.5</w:t>
            </w:r>
            <w:r w:rsidR="009A12B8">
              <w:rPr>
                <w:rFonts w:asciiTheme="minorHAnsi" w:eastAsiaTheme="minorEastAsia" w:hAnsiTheme="minorHAnsi"/>
                <w:noProof/>
                <w:lang w:eastAsia="en-AU"/>
              </w:rPr>
              <w:tab/>
            </w:r>
            <w:r w:rsidR="009A12B8" w:rsidRPr="00CB2E2B">
              <w:rPr>
                <w:rStyle w:val="Hyperlink"/>
                <w:noProof/>
              </w:rPr>
              <w:t>Community engagement</w:t>
            </w:r>
            <w:r w:rsidR="009A12B8">
              <w:rPr>
                <w:noProof/>
                <w:webHidden/>
              </w:rPr>
              <w:tab/>
            </w:r>
            <w:r w:rsidR="009A12B8">
              <w:rPr>
                <w:noProof/>
                <w:webHidden/>
              </w:rPr>
              <w:fldChar w:fldCharType="begin"/>
            </w:r>
            <w:r w:rsidR="009A12B8">
              <w:rPr>
                <w:noProof/>
                <w:webHidden/>
              </w:rPr>
              <w:instrText xml:space="preserve"> PAGEREF _Toc465753982 \h </w:instrText>
            </w:r>
            <w:r w:rsidR="009A12B8">
              <w:rPr>
                <w:noProof/>
                <w:webHidden/>
              </w:rPr>
            </w:r>
            <w:r w:rsidR="009A12B8">
              <w:rPr>
                <w:noProof/>
                <w:webHidden/>
              </w:rPr>
              <w:fldChar w:fldCharType="separate"/>
            </w:r>
            <w:r w:rsidR="006A443F">
              <w:rPr>
                <w:noProof/>
                <w:webHidden/>
              </w:rPr>
              <w:t>21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3" w:history="1">
            <w:r w:rsidR="009A12B8" w:rsidRPr="00CB2E2B">
              <w:rPr>
                <w:rStyle w:val="Hyperlink"/>
                <w:noProof/>
              </w:rPr>
              <w:t>11.6</w:t>
            </w:r>
            <w:r w:rsidR="009A12B8">
              <w:rPr>
                <w:rFonts w:asciiTheme="minorHAnsi" w:eastAsiaTheme="minorEastAsia" w:hAnsiTheme="minorHAnsi"/>
                <w:noProof/>
                <w:lang w:eastAsia="en-AU"/>
              </w:rPr>
              <w:tab/>
            </w:r>
            <w:r w:rsidR="009A12B8" w:rsidRPr="00CB2E2B">
              <w:rPr>
                <w:rStyle w:val="Hyperlink"/>
                <w:noProof/>
              </w:rPr>
              <w:t>Contextual understanding</w:t>
            </w:r>
            <w:r w:rsidR="009A12B8">
              <w:rPr>
                <w:noProof/>
                <w:webHidden/>
              </w:rPr>
              <w:tab/>
            </w:r>
            <w:r w:rsidR="009A12B8">
              <w:rPr>
                <w:noProof/>
                <w:webHidden/>
              </w:rPr>
              <w:fldChar w:fldCharType="begin"/>
            </w:r>
            <w:r w:rsidR="009A12B8">
              <w:rPr>
                <w:noProof/>
                <w:webHidden/>
              </w:rPr>
              <w:instrText xml:space="preserve"> PAGEREF _Toc465753983 \h </w:instrText>
            </w:r>
            <w:r w:rsidR="009A12B8">
              <w:rPr>
                <w:noProof/>
                <w:webHidden/>
              </w:rPr>
            </w:r>
            <w:r w:rsidR="009A12B8">
              <w:rPr>
                <w:noProof/>
                <w:webHidden/>
              </w:rPr>
              <w:fldChar w:fldCharType="separate"/>
            </w:r>
            <w:r w:rsidR="006A443F">
              <w:rPr>
                <w:noProof/>
                <w:webHidden/>
              </w:rPr>
              <w:t>21</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4" w:history="1">
            <w:r w:rsidR="009A12B8" w:rsidRPr="00CB2E2B">
              <w:rPr>
                <w:rStyle w:val="Hyperlink"/>
                <w:noProof/>
              </w:rPr>
              <w:t>11.7</w:t>
            </w:r>
            <w:r w:rsidR="009A12B8">
              <w:rPr>
                <w:rFonts w:asciiTheme="minorHAnsi" w:eastAsiaTheme="minorEastAsia" w:hAnsiTheme="minorHAnsi"/>
                <w:noProof/>
                <w:lang w:eastAsia="en-AU"/>
              </w:rPr>
              <w:tab/>
            </w:r>
            <w:r w:rsidR="009A12B8" w:rsidRPr="00CB2E2B">
              <w:rPr>
                <w:rStyle w:val="Hyperlink"/>
                <w:noProof/>
              </w:rPr>
              <w:t>Continuous improvement and evidence informed approaches</w:t>
            </w:r>
            <w:r w:rsidR="009A12B8">
              <w:rPr>
                <w:noProof/>
                <w:webHidden/>
              </w:rPr>
              <w:tab/>
            </w:r>
            <w:r w:rsidR="009A12B8">
              <w:rPr>
                <w:noProof/>
                <w:webHidden/>
              </w:rPr>
              <w:fldChar w:fldCharType="begin"/>
            </w:r>
            <w:r w:rsidR="009A12B8">
              <w:rPr>
                <w:noProof/>
                <w:webHidden/>
              </w:rPr>
              <w:instrText xml:space="preserve"> PAGEREF _Toc465753984 \h </w:instrText>
            </w:r>
            <w:r w:rsidR="009A12B8">
              <w:rPr>
                <w:noProof/>
                <w:webHidden/>
              </w:rPr>
            </w:r>
            <w:r w:rsidR="009A12B8">
              <w:rPr>
                <w:noProof/>
                <w:webHidden/>
              </w:rPr>
              <w:fldChar w:fldCharType="separate"/>
            </w:r>
            <w:r w:rsidR="006A443F">
              <w:rPr>
                <w:noProof/>
                <w:webHidden/>
              </w:rPr>
              <w:t>22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5" w:history="1">
            <w:r w:rsidR="009A12B8" w:rsidRPr="00CB2E2B">
              <w:rPr>
                <w:rStyle w:val="Hyperlink"/>
                <w:noProof/>
              </w:rPr>
              <w:t>11.8</w:t>
            </w:r>
            <w:r w:rsidR="009A12B8">
              <w:rPr>
                <w:rFonts w:asciiTheme="minorHAnsi" w:eastAsiaTheme="minorEastAsia" w:hAnsiTheme="minorHAnsi"/>
                <w:noProof/>
                <w:lang w:eastAsia="en-AU"/>
              </w:rPr>
              <w:tab/>
            </w:r>
            <w:r w:rsidR="009A12B8" w:rsidRPr="00CB2E2B">
              <w:rPr>
                <w:rStyle w:val="Hyperlink"/>
                <w:noProof/>
              </w:rPr>
              <w:t>Cultural competence</w:t>
            </w:r>
            <w:r w:rsidR="009A12B8">
              <w:rPr>
                <w:noProof/>
                <w:webHidden/>
              </w:rPr>
              <w:tab/>
            </w:r>
            <w:r w:rsidR="009A12B8">
              <w:rPr>
                <w:noProof/>
                <w:webHidden/>
              </w:rPr>
              <w:fldChar w:fldCharType="begin"/>
            </w:r>
            <w:r w:rsidR="009A12B8">
              <w:rPr>
                <w:noProof/>
                <w:webHidden/>
              </w:rPr>
              <w:instrText xml:space="preserve"> PAGEREF _Toc465753985 \h </w:instrText>
            </w:r>
            <w:r w:rsidR="009A12B8">
              <w:rPr>
                <w:noProof/>
                <w:webHidden/>
              </w:rPr>
            </w:r>
            <w:r w:rsidR="009A12B8">
              <w:rPr>
                <w:noProof/>
                <w:webHidden/>
              </w:rPr>
              <w:fldChar w:fldCharType="separate"/>
            </w:r>
            <w:r w:rsidR="006A443F">
              <w:rPr>
                <w:noProof/>
                <w:webHidden/>
              </w:rPr>
              <w:t>22</w:t>
            </w:r>
            <w:r w:rsidR="009A12B8">
              <w:rPr>
                <w:noProof/>
                <w:webHidden/>
              </w:rPr>
              <w:fldChar w:fldCharType="end"/>
            </w:r>
          </w:hyperlink>
        </w:p>
        <w:p w:rsidR="009A12B8" w:rsidRDefault="00937603">
          <w:pPr>
            <w:pStyle w:val="TOC2"/>
            <w:tabs>
              <w:tab w:val="left" w:pos="880"/>
              <w:tab w:val="right" w:leader="dot" w:pos="9016"/>
            </w:tabs>
            <w:rPr>
              <w:rFonts w:asciiTheme="minorHAnsi" w:eastAsiaTheme="minorEastAsia" w:hAnsiTheme="minorHAnsi"/>
              <w:noProof/>
              <w:lang w:eastAsia="en-AU"/>
            </w:rPr>
          </w:pPr>
          <w:hyperlink w:anchor="_Toc465753986" w:history="1">
            <w:r w:rsidR="009A12B8" w:rsidRPr="00CB2E2B">
              <w:rPr>
                <w:rStyle w:val="Hyperlink"/>
                <w:noProof/>
              </w:rPr>
              <w:t>11.9</w:t>
            </w:r>
            <w:r w:rsidR="009A12B8">
              <w:rPr>
                <w:rFonts w:asciiTheme="minorHAnsi" w:eastAsiaTheme="minorEastAsia" w:hAnsiTheme="minorHAnsi"/>
                <w:noProof/>
                <w:lang w:eastAsia="en-AU"/>
              </w:rPr>
              <w:tab/>
            </w:r>
            <w:r w:rsidR="009A12B8" w:rsidRPr="00CB2E2B">
              <w:rPr>
                <w:rStyle w:val="Hyperlink"/>
                <w:noProof/>
              </w:rPr>
              <w:t>Local approach</w:t>
            </w:r>
            <w:r w:rsidR="009A12B8">
              <w:rPr>
                <w:noProof/>
                <w:webHidden/>
              </w:rPr>
              <w:tab/>
            </w:r>
            <w:r w:rsidR="009A12B8">
              <w:rPr>
                <w:noProof/>
                <w:webHidden/>
              </w:rPr>
              <w:fldChar w:fldCharType="begin"/>
            </w:r>
            <w:r w:rsidR="009A12B8">
              <w:rPr>
                <w:noProof/>
                <w:webHidden/>
              </w:rPr>
              <w:instrText xml:space="preserve"> PAGEREF _Toc465753986 \h </w:instrText>
            </w:r>
            <w:r w:rsidR="009A12B8">
              <w:rPr>
                <w:noProof/>
                <w:webHidden/>
              </w:rPr>
            </w:r>
            <w:r w:rsidR="009A12B8">
              <w:rPr>
                <w:noProof/>
                <w:webHidden/>
              </w:rPr>
              <w:fldChar w:fldCharType="separate"/>
            </w:r>
            <w:r w:rsidR="006A443F">
              <w:rPr>
                <w:noProof/>
                <w:webHidden/>
              </w:rPr>
              <w:t>22</w:t>
            </w:r>
            <w:r w:rsidR="009A12B8">
              <w:rPr>
                <w:noProof/>
                <w:webHidden/>
              </w:rPr>
              <w:fldChar w:fldCharType="end"/>
            </w:r>
          </w:hyperlink>
        </w:p>
        <w:p w:rsidR="009A12B8" w:rsidRDefault="00937603">
          <w:pPr>
            <w:pStyle w:val="TOC2"/>
            <w:tabs>
              <w:tab w:val="left" w:pos="1100"/>
              <w:tab w:val="right" w:leader="dot" w:pos="9016"/>
            </w:tabs>
            <w:rPr>
              <w:rFonts w:asciiTheme="minorHAnsi" w:eastAsiaTheme="minorEastAsia" w:hAnsiTheme="minorHAnsi"/>
              <w:noProof/>
              <w:lang w:eastAsia="en-AU"/>
            </w:rPr>
          </w:pPr>
          <w:hyperlink w:anchor="_Toc465753987" w:history="1">
            <w:r w:rsidR="009A12B8" w:rsidRPr="00CB2E2B">
              <w:rPr>
                <w:rStyle w:val="Hyperlink"/>
                <w:noProof/>
              </w:rPr>
              <w:t>11.10</w:t>
            </w:r>
            <w:r w:rsidR="009A12B8">
              <w:rPr>
                <w:rFonts w:asciiTheme="minorHAnsi" w:eastAsiaTheme="minorEastAsia" w:hAnsiTheme="minorHAnsi"/>
                <w:noProof/>
                <w:lang w:eastAsia="en-AU"/>
              </w:rPr>
              <w:tab/>
            </w:r>
            <w:r w:rsidR="009A12B8" w:rsidRPr="00CB2E2B">
              <w:rPr>
                <w:rStyle w:val="Hyperlink"/>
                <w:noProof/>
              </w:rPr>
              <w:t>Outcomes focus</w:t>
            </w:r>
            <w:r w:rsidR="009A12B8">
              <w:rPr>
                <w:noProof/>
                <w:webHidden/>
              </w:rPr>
              <w:tab/>
            </w:r>
            <w:r w:rsidR="009A12B8">
              <w:rPr>
                <w:noProof/>
                <w:webHidden/>
              </w:rPr>
              <w:fldChar w:fldCharType="begin"/>
            </w:r>
            <w:r w:rsidR="009A12B8">
              <w:rPr>
                <w:noProof/>
                <w:webHidden/>
              </w:rPr>
              <w:instrText xml:space="preserve"> PAGEREF _Toc465753987 \h </w:instrText>
            </w:r>
            <w:r w:rsidR="009A12B8">
              <w:rPr>
                <w:noProof/>
                <w:webHidden/>
              </w:rPr>
            </w:r>
            <w:r w:rsidR="009A12B8">
              <w:rPr>
                <w:noProof/>
                <w:webHidden/>
              </w:rPr>
              <w:fldChar w:fldCharType="separate"/>
            </w:r>
            <w:r w:rsidR="006A443F">
              <w:rPr>
                <w:noProof/>
                <w:webHidden/>
              </w:rPr>
              <w:t>22</w:t>
            </w:r>
            <w:r w:rsidR="009A12B8">
              <w:rPr>
                <w:noProof/>
                <w:webHidden/>
              </w:rPr>
              <w:fldChar w:fldCharType="end"/>
            </w:r>
          </w:hyperlink>
        </w:p>
        <w:p w:rsidR="009A12B8" w:rsidRDefault="00937603">
          <w:pPr>
            <w:pStyle w:val="TOC2"/>
            <w:tabs>
              <w:tab w:val="left" w:pos="1100"/>
              <w:tab w:val="right" w:leader="dot" w:pos="9016"/>
            </w:tabs>
            <w:rPr>
              <w:rFonts w:asciiTheme="minorHAnsi" w:eastAsiaTheme="minorEastAsia" w:hAnsiTheme="minorHAnsi"/>
              <w:noProof/>
              <w:lang w:eastAsia="en-AU"/>
            </w:rPr>
          </w:pPr>
          <w:hyperlink w:anchor="_Toc465753988" w:history="1">
            <w:r w:rsidR="009A12B8" w:rsidRPr="00CB2E2B">
              <w:rPr>
                <w:rStyle w:val="Hyperlink"/>
                <w:noProof/>
              </w:rPr>
              <w:t>11.11</w:t>
            </w:r>
            <w:r w:rsidR="009A12B8">
              <w:rPr>
                <w:rFonts w:asciiTheme="minorHAnsi" w:eastAsiaTheme="minorEastAsia" w:hAnsiTheme="minorHAnsi"/>
                <w:noProof/>
                <w:lang w:eastAsia="en-AU"/>
              </w:rPr>
              <w:tab/>
            </w:r>
            <w:r w:rsidR="009A12B8" w:rsidRPr="00CB2E2B">
              <w:rPr>
                <w:rStyle w:val="Hyperlink"/>
                <w:noProof/>
              </w:rPr>
              <w:t>Partnership</w:t>
            </w:r>
            <w:r w:rsidR="009A12B8">
              <w:rPr>
                <w:noProof/>
                <w:webHidden/>
              </w:rPr>
              <w:tab/>
            </w:r>
            <w:r w:rsidR="009A12B8">
              <w:rPr>
                <w:noProof/>
                <w:webHidden/>
              </w:rPr>
              <w:fldChar w:fldCharType="begin"/>
            </w:r>
            <w:r w:rsidR="009A12B8">
              <w:rPr>
                <w:noProof/>
                <w:webHidden/>
              </w:rPr>
              <w:instrText xml:space="preserve"> PAGEREF _Toc465753988 \h </w:instrText>
            </w:r>
            <w:r w:rsidR="009A12B8">
              <w:rPr>
                <w:noProof/>
                <w:webHidden/>
              </w:rPr>
            </w:r>
            <w:r w:rsidR="009A12B8">
              <w:rPr>
                <w:noProof/>
                <w:webHidden/>
              </w:rPr>
              <w:fldChar w:fldCharType="separate"/>
            </w:r>
            <w:r w:rsidR="006A443F">
              <w:rPr>
                <w:noProof/>
                <w:webHidden/>
              </w:rPr>
              <w:t>23</w:t>
            </w:r>
            <w:r w:rsidR="009A12B8">
              <w:rPr>
                <w:noProof/>
                <w:webHidden/>
              </w:rPr>
              <w:fldChar w:fldCharType="end"/>
            </w:r>
          </w:hyperlink>
        </w:p>
        <w:p w:rsidR="009A12B8" w:rsidRDefault="00937603">
          <w:pPr>
            <w:pStyle w:val="TOC2"/>
            <w:tabs>
              <w:tab w:val="left" w:pos="1100"/>
              <w:tab w:val="right" w:leader="dot" w:pos="9016"/>
            </w:tabs>
            <w:rPr>
              <w:rFonts w:asciiTheme="minorHAnsi" w:eastAsiaTheme="minorEastAsia" w:hAnsiTheme="minorHAnsi"/>
              <w:noProof/>
              <w:lang w:eastAsia="en-AU"/>
            </w:rPr>
          </w:pPr>
          <w:hyperlink w:anchor="_Toc465753989" w:history="1">
            <w:r w:rsidR="009A12B8" w:rsidRPr="00CB2E2B">
              <w:rPr>
                <w:rStyle w:val="Hyperlink"/>
                <w:noProof/>
              </w:rPr>
              <w:t>11.12</w:t>
            </w:r>
            <w:r w:rsidR="009A12B8">
              <w:rPr>
                <w:rFonts w:asciiTheme="minorHAnsi" w:eastAsiaTheme="minorEastAsia" w:hAnsiTheme="minorHAnsi"/>
                <w:noProof/>
                <w:lang w:eastAsia="en-AU"/>
              </w:rPr>
              <w:tab/>
            </w:r>
            <w:r w:rsidR="009A12B8" w:rsidRPr="00CB2E2B">
              <w:rPr>
                <w:rStyle w:val="Hyperlink"/>
                <w:noProof/>
              </w:rPr>
              <w:t>Respect and trust</w:t>
            </w:r>
            <w:r w:rsidR="009A12B8">
              <w:rPr>
                <w:noProof/>
                <w:webHidden/>
              </w:rPr>
              <w:tab/>
            </w:r>
            <w:r w:rsidR="009A12B8">
              <w:rPr>
                <w:noProof/>
                <w:webHidden/>
              </w:rPr>
              <w:fldChar w:fldCharType="begin"/>
            </w:r>
            <w:r w:rsidR="009A12B8">
              <w:rPr>
                <w:noProof/>
                <w:webHidden/>
              </w:rPr>
              <w:instrText xml:space="preserve"> PAGEREF _Toc465753989 \h </w:instrText>
            </w:r>
            <w:r w:rsidR="009A12B8">
              <w:rPr>
                <w:noProof/>
                <w:webHidden/>
              </w:rPr>
            </w:r>
            <w:r w:rsidR="009A12B8">
              <w:rPr>
                <w:noProof/>
                <w:webHidden/>
              </w:rPr>
              <w:fldChar w:fldCharType="separate"/>
            </w:r>
            <w:r w:rsidR="006A443F">
              <w:rPr>
                <w:noProof/>
                <w:webHidden/>
              </w:rPr>
              <w:t>23</w:t>
            </w:r>
            <w:r w:rsidR="009A12B8">
              <w:rPr>
                <w:noProof/>
                <w:webHidden/>
              </w:rPr>
              <w:fldChar w:fldCharType="end"/>
            </w:r>
          </w:hyperlink>
        </w:p>
        <w:p w:rsidR="009A12B8" w:rsidRDefault="00937603">
          <w:pPr>
            <w:pStyle w:val="TOC2"/>
            <w:tabs>
              <w:tab w:val="left" w:pos="1100"/>
              <w:tab w:val="right" w:leader="dot" w:pos="9016"/>
            </w:tabs>
            <w:rPr>
              <w:rFonts w:asciiTheme="minorHAnsi" w:eastAsiaTheme="minorEastAsia" w:hAnsiTheme="minorHAnsi"/>
              <w:noProof/>
              <w:lang w:eastAsia="en-AU"/>
            </w:rPr>
          </w:pPr>
          <w:hyperlink w:anchor="_Toc465753990" w:history="1">
            <w:r w:rsidR="009A12B8" w:rsidRPr="00CB2E2B">
              <w:rPr>
                <w:rStyle w:val="Hyperlink"/>
                <w:noProof/>
              </w:rPr>
              <w:t>11.13</w:t>
            </w:r>
            <w:r w:rsidR="009A12B8">
              <w:rPr>
                <w:rFonts w:asciiTheme="minorHAnsi" w:eastAsiaTheme="minorEastAsia" w:hAnsiTheme="minorHAnsi"/>
                <w:noProof/>
                <w:lang w:eastAsia="en-AU"/>
              </w:rPr>
              <w:tab/>
            </w:r>
            <w:r w:rsidR="009A12B8" w:rsidRPr="00CB2E2B">
              <w:rPr>
                <w:rStyle w:val="Hyperlink"/>
                <w:noProof/>
              </w:rPr>
              <w:t>Shared responsibility</w:t>
            </w:r>
            <w:r w:rsidR="009A12B8">
              <w:rPr>
                <w:noProof/>
                <w:webHidden/>
              </w:rPr>
              <w:tab/>
            </w:r>
            <w:r w:rsidR="009A12B8">
              <w:rPr>
                <w:noProof/>
                <w:webHidden/>
              </w:rPr>
              <w:fldChar w:fldCharType="begin"/>
            </w:r>
            <w:r w:rsidR="009A12B8">
              <w:rPr>
                <w:noProof/>
                <w:webHidden/>
              </w:rPr>
              <w:instrText xml:space="preserve"> PAGEREF _Toc465753990 \h </w:instrText>
            </w:r>
            <w:r w:rsidR="009A12B8">
              <w:rPr>
                <w:noProof/>
                <w:webHidden/>
              </w:rPr>
            </w:r>
            <w:r w:rsidR="009A12B8">
              <w:rPr>
                <w:noProof/>
                <w:webHidden/>
              </w:rPr>
              <w:fldChar w:fldCharType="separate"/>
            </w:r>
            <w:r w:rsidR="006A443F">
              <w:rPr>
                <w:noProof/>
                <w:webHidden/>
              </w:rPr>
              <w:t>23</w:t>
            </w:r>
            <w:r w:rsidR="009A12B8">
              <w:rPr>
                <w:noProof/>
                <w:webHidden/>
              </w:rPr>
              <w:fldChar w:fldCharType="end"/>
            </w:r>
          </w:hyperlink>
        </w:p>
        <w:p w:rsidR="009A12B8" w:rsidRDefault="00937603">
          <w:pPr>
            <w:pStyle w:val="TOC2"/>
            <w:tabs>
              <w:tab w:val="left" w:pos="1100"/>
              <w:tab w:val="right" w:leader="dot" w:pos="9016"/>
            </w:tabs>
            <w:rPr>
              <w:rFonts w:asciiTheme="minorHAnsi" w:eastAsiaTheme="minorEastAsia" w:hAnsiTheme="minorHAnsi"/>
              <w:noProof/>
              <w:lang w:eastAsia="en-AU"/>
            </w:rPr>
          </w:pPr>
          <w:hyperlink w:anchor="_Toc465753991" w:history="1">
            <w:r w:rsidR="009A12B8" w:rsidRPr="00CB2E2B">
              <w:rPr>
                <w:rStyle w:val="Hyperlink"/>
                <w:noProof/>
              </w:rPr>
              <w:t>11.14</w:t>
            </w:r>
            <w:r w:rsidR="009A12B8">
              <w:rPr>
                <w:rFonts w:asciiTheme="minorHAnsi" w:eastAsiaTheme="minorEastAsia" w:hAnsiTheme="minorHAnsi"/>
                <w:noProof/>
                <w:lang w:eastAsia="en-AU"/>
              </w:rPr>
              <w:tab/>
            </w:r>
            <w:r w:rsidR="009A12B8" w:rsidRPr="00CB2E2B">
              <w:rPr>
                <w:rStyle w:val="Hyperlink"/>
                <w:noProof/>
              </w:rPr>
              <w:t>Strengths-based, family focussed and tailored</w:t>
            </w:r>
            <w:r w:rsidR="009A12B8">
              <w:rPr>
                <w:noProof/>
                <w:webHidden/>
              </w:rPr>
              <w:tab/>
            </w:r>
            <w:r w:rsidR="009A12B8">
              <w:rPr>
                <w:noProof/>
                <w:webHidden/>
              </w:rPr>
              <w:fldChar w:fldCharType="begin"/>
            </w:r>
            <w:r w:rsidR="009A12B8">
              <w:rPr>
                <w:noProof/>
                <w:webHidden/>
              </w:rPr>
              <w:instrText xml:space="preserve"> PAGEREF _Toc465753991 \h </w:instrText>
            </w:r>
            <w:r w:rsidR="009A12B8">
              <w:rPr>
                <w:noProof/>
                <w:webHidden/>
              </w:rPr>
            </w:r>
            <w:r w:rsidR="009A12B8">
              <w:rPr>
                <w:noProof/>
                <w:webHidden/>
              </w:rPr>
              <w:fldChar w:fldCharType="separate"/>
            </w:r>
            <w:r w:rsidR="006A443F">
              <w:rPr>
                <w:noProof/>
                <w:webHidden/>
              </w:rPr>
              <w:t>23</w:t>
            </w:r>
            <w:r w:rsidR="009A12B8">
              <w:rPr>
                <w:noProof/>
                <w:webHidden/>
              </w:rPr>
              <w:fldChar w:fldCharType="end"/>
            </w:r>
          </w:hyperlink>
        </w:p>
        <w:p w:rsidR="009A12B8" w:rsidRDefault="00937603">
          <w:pPr>
            <w:pStyle w:val="TOC1"/>
            <w:tabs>
              <w:tab w:val="left" w:pos="660"/>
              <w:tab w:val="right" w:leader="dot" w:pos="9016"/>
            </w:tabs>
            <w:rPr>
              <w:rFonts w:asciiTheme="minorHAnsi" w:eastAsiaTheme="minorEastAsia" w:hAnsiTheme="minorHAnsi"/>
              <w:noProof/>
              <w:lang w:eastAsia="en-AU"/>
            </w:rPr>
          </w:pPr>
          <w:hyperlink w:anchor="_Toc465753992" w:history="1">
            <w:r w:rsidR="009A12B8" w:rsidRPr="00CB2E2B">
              <w:rPr>
                <w:rStyle w:val="Hyperlink"/>
                <w:noProof/>
              </w:rPr>
              <w:t>12.</w:t>
            </w:r>
            <w:r w:rsidR="009A12B8">
              <w:rPr>
                <w:rFonts w:asciiTheme="minorHAnsi" w:eastAsiaTheme="minorEastAsia" w:hAnsiTheme="minorHAnsi"/>
                <w:noProof/>
                <w:lang w:eastAsia="en-AU"/>
              </w:rPr>
              <w:tab/>
            </w:r>
            <w:r w:rsidR="009A12B8" w:rsidRPr="00CB2E2B">
              <w:rPr>
                <w:rStyle w:val="Hyperlink"/>
                <w:noProof/>
              </w:rPr>
              <w:t>Glossary</w:t>
            </w:r>
            <w:r w:rsidR="009A12B8">
              <w:rPr>
                <w:noProof/>
                <w:webHidden/>
              </w:rPr>
              <w:tab/>
            </w:r>
            <w:r w:rsidR="009A12B8">
              <w:rPr>
                <w:noProof/>
                <w:webHidden/>
              </w:rPr>
              <w:fldChar w:fldCharType="begin"/>
            </w:r>
            <w:r w:rsidR="009A12B8">
              <w:rPr>
                <w:noProof/>
                <w:webHidden/>
              </w:rPr>
              <w:instrText xml:space="preserve"> PAGEREF _Toc465753992 \h </w:instrText>
            </w:r>
            <w:r w:rsidR="009A12B8">
              <w:rPr>
                <w:noProof/>
                <w:webHidden/>
              </w:rPr>
            </w:r>
            <w:r w:rsidR="009A12B8">
              <w:rPr>
                <w:noProof/>
                <w:webHidden/>
              </w:rPr>
              <w:fldChar w:fldCharType="separate"/>
            </w:r>
            <w:r w:rsidR="006A443F">
              <w:rPr>
                <w:noProof/>
                <w:webHidden/>
              </w:rPr>
              <w:t>23</w:t>
            </w:r>
            <w:r w:rsidR="009A12B8">
              <w:rPr>
                <w:noProof/>
                <w:webHidden/>
              </w:rPr>
              <w:fldChar w:fldCharType="end"/>
            </w:r>
          </w:hyperlink>
        </w:p>
        <w:p w:rsidR="009A12B8" w:rsidRDefault="00937603">
          <w:pPr>
            <w:pStyle w:val="TOC3"/>
            <w:rPr>
              <w:rFonts w:asciiTheme="minorHAnsi" w:hAnsiTheme="minorHAnsi" w:cstheme="minorBidi"/>
              <w:lang w:val="en-AU"/>
            </w:rPr>
          </w:pPr>
          <w:hyperlink w:anchor="_Toc465753993" w:history="1">
            <w:r w:rsidR="009A12B8" w:rsidRPr="00CB2E2B">
              <w:rPr>
                <w:rStyle w:val="Hyperlink"/>
              </w:rPr>
              <w:t>Appendix A</w:t>
            </w:r>
            <w:r w:rsidR="009A12B8">
              <w:rPr>
                <w:webHidden/>
              </w:rPr>
              <w:tab/>
            </w:r>
            <w:r w:rsidR="009A12B8">
              <w:rPr>
                <w:webHidden/>
              </w:rPr>
              <w:fldChar w:fldCharType="begin"/>
            </w:r>
            <w:r w:rsidR="009A12B8">
              <w:rPr>
                <w:webHidden/>
              </w:rPr>
              <w:instrText xml:space="preserve"> PAGEREF _Toc465753993 \h </w:instrText>
            </w:r>
            <w:r w:rsidR="009A12B8">
              <w:rPr>
                <w:webHidden/>
              </w:rPr>
            </w:r>
            <w:r w:rsidR="009A12B8">
              <w:rPr>
                <w:webHidden/>
              </w:rPr>
              <w:fldChar w:fldCharType="separate"/>
            </w:r>
            <w:r w:rsidR="006A443F">
              <w:rPr>
                <w:webHidden/>
              </w:rPr>
              <w:t>28</w:t>
            </w:r>
            <w:r w:rsidR="009A12B8">
              <w:rPr>
                <w:webHidden/>
              </w:rPr>
              <w:fldChar w:fldCharType="end"/>
            </w:r>
          </w:hyperlink>
        </w:p>
        <w:p w:rsidR="009A12B8" w:rsidRDefault="00937603">
          <w:pPr>
            <w:pStyle w:val="TOC3"/>
            <w:rPr>
              <w:rFonts w:asciiTheme="minorHAnsi" w:hAnsiTheme="minorHAnsi" w:cstheme="minorBidi"/>
              <w:lang w:val="en-AU"/>
            </w:rPr>
          </w:pPr>
          <w:hyperlink w:anchor="_Toc465753994" w:history="1">
            <w:r w:rsidR="009A12B8" w:rsidRPr="00CB2E2B">
              <w:rPr>
                <w:rStyle w:val="Hyperlink"/>
              </w:rPr>
              <w:t>Critical Incident Report Guideline &amp; Template</w:t>
            </w:r>
            <w:r w:rsidR="009A12B8">
              <w:rPr>
                <w:webHidden/>
              </w:rPr>
              <w:tab/>
            </w:r>
            <w:r w:rsidR="009A12B8">
              <w:rPr>
                <w:webHidden/>
              </w:rPr>
              <w:fldChar w:fldCharType="begin"/>
            </w:r>
            <w:r w:rsidR="009A12B8">
              <w:rPr>
                <w:webHidden/>
              </w:rPr>
              <w:instrText xml:space="preserve"> PAGEREF _Toc465753994 \h </w:instrText>
            </w:r>
            <w:r w:rsidR="009A12B8">
              <w:rPr>
                <w:webHidden/>
              </w:rPr>
            </w:r>
            <w:r w:rsidR="009A12B8">
              <w:rPr>
                <w:webHidden/>
              </w:rPr>
              <w:fldChar w:fldCharType="separate"/>
            </w:r>
            <w:r w:rsidR="006A443F">
              <w:rPr>
                <w:webHidden/>
              </w:rPr>
              <w:t>28</w:t>
            </w:r>
            <w:r w:rsidR="009A12B8">
              <w:rPr>
                <w:webHidden/>
              </w:rPr>
              <w:fldChar w:fldCharType="end"/>
            </w:r>
          </w:hyperlink>
        </w:p>
        <w:p w:rsidR="00800D39" w:rsidRPr="00B356F9" w:rsidRDefault="00800D39" w:rsidP="00B356F9">
          <w:pPr>
            <w:pStyle w:val="TOC1"/>
            <w:tabs>
              <w:tab w:val="left" w:pos="660"/>
              <w:tab w:val="right" w:leader="dot" w:pos="9016"/>
            </w:tabs>
            <w:rPr>
              <w:rFonts w:asciiTheme="minorHAnsi" w:eastAsiaTheme="minorEastAsia" w:hAnsiTheme="minorHAnsi"/>
              <w:noProof/>
              <w:lang w:eastAsia="en-AU"/>
            </w:rPr>
          </w:pPr>
          <w:r>
            <w:rPr>
              <w:b/>
              <w:bCs/>
              <w:noProof/>
            </w:rPr>
            <w:fldChar w:fldCharType="end"/>
          </w:r>
        </w:p>
      </w:sdtContent>
    </w:sdt>
    <w:p w:rsidR="00800D39" w:rsidRDefault="00800D39" w:rsidP="004B54CA">
      <w:pPr>
        <w:rPr>
          <w:rStyle w:val="BookTitle"/>
          <w:i w:val="0"/>
          <w:iCs w:val="0"/>
          <w:smallCaps w:val="0"/>
          <w:spacing w:val="0"/>
          <w:sz w:val="20"/>
          <w:szCs w:val="20"/>
        </w:rPr>
      </w:pPr>
    </w:p>
    <w:p w:rsidR="00800D39" w:rsidRDefault="00800D39">
      <w:pPr>
        <w:rPr>
          <w:rStyle w:val="BookTitle"/>
          <w:i w:val="0"/>
          <w:iCs w:val="0"/>
          <w:smallCaps w:val="0"/>
          <w:spacing w:val="0"/>
          <w:sz w:val="20"/>
          <w:szCs w:val="20"/>
        </w:rPr>
      </w:pPr>
      <w:r>
        <w:rPr>
          <w:rStyle w:val="BookTitle"/>
          <w:i w:val="0"/>
          <w:iCs w:val="0"/>
          <w:smallCaps w:val="0"/>
          <w:spacing w:val="0"/>
          <w:sz w:val="20"/>
          <w:szCs w:val="20"/>
        </w:rPr>
        <w:br w:type="page"/>
      </w:r>
    </w:p>
    <w:p w:rsidR="00800D39" w:rsidRPr="00800D39" w:rsidRDefault="00800D39" w:rsidP="006A4EA1">
      <w:pPr>
        <w:pStyle w:val="Heading1"/>
        <w:numPr>
          <w:ilvl w:val="0"/>
          <w:numId w:val="2"/>
        </w:numPr>
        <w:ind w:left="426" w:hanging="426"/>
      </w:pPr>
      <w:bookmarkStart w:id="2" w:name="_Toc465753940"/>
      <w:r>
        <w:lastRenderedPageBreak/>
        <w:t>Introduction to Intensive Family Support Service (IFSS)</w:t>
      </w:r>
      <w:bookmarkEnd w:id="2"/>
    </w:p>
    <w:p w:rsidR="00800D39" w:rsidRPr="00800D39" w:rsidRDefault="00800D39" w:rsidP="006A4EA1">
      <w:pPr>
        <w:pStyle w:val="Heading2"/>
        <w:numPr>
          <w:ilvl w:val="1"/>
          <w:numId w:val="2"/>
        </w:numPr>
        <w:ind w:left="426"/>
      </w:pPr>
      <w:bookmarkStart w:id="3" w:name="_Toc465753941"/>
      <w:r>
        <w:t>Overview</w:t>
      </w:r>
      <w:bookmarkEnd w:id="3"/>
    </w:p>
    <w:p w:rsidR="00800D39" w:rsidRDefault="00800D39" w:rsidP="00800D39">
      <w:pPr>
        <w:pStyle w:val="NoSpacing"/>
      </w:pPr>
    </w:p>
    <w:p w:rsidR="00800D39" w:rsidRPr="007E05E0" w:rsidRDefault="00800D39" w:rsidP="00800D39">
      <w:pPr>
        <w:spacing w:line="240" w:lineRule="auto"/>
        <w:rPr>
          <w:rFonts w:cs="Arial"/>
          <w:b/>
          <w:sz w:val="24"/>
        </w:rPr>
      </w:pPr>
      <w:r w:rsidRPr="007E05E0">
        <w:rPr>
          <w:rFonts w:cs="Arial"/>
          <w:b/>
          <w:sz w:val="24"/>
        </w:rPr>
        <w:t>IFSS</w:t>
      </w:r>
    </w:p>
    <w:p w:rsidR="00800D39" w:rsidRPr="00F8528D" w:rsidRDefault="00800D39" w:rsidP="00800D39">
      <w:pPr>
        <w:rPr>
          <w:sz w:val="24"/>
          <w:lang w:bidi="en-US"/>
        </w:rPr>
      </w:pPr>
      <w:r w:rsidRPr="005114DE">
        <w:rPr>
          <w:rFonts w:cs="Arial"/>
          <w:sz w:val="24"/>
        </w:rPr>
        <w:t xml:space="preserve">IFSS is an innovative intensive home and community based family support service offered to vulnerable families </w:t>
      </w:r>
      <w:r w:rsidRPr="005114DE">
        <w:rPr>
          <w:sz w:val="24"/>
          <w:lang w:bidi="en-US"/>
        </w:rPr>
        <w:t xml:space="preserve">living in selected communities in the Northern Territory (NT) and the </w:t>
      </w:r>
      <w:proofErr w:type="spellStart"/>
      <w:r w:rsidRPr="005114DE">
        <w:rPr>
          <w:rFonts w:eastAsiaTheme="majorEastAsia"/>
          <w:sz w:val="24"/>
        </w:rPr>
        <w:t>Anangu</w:t>
      </w:r>
      <w:proofErr w:type="spellEnd"/>
      <w:r w:rsidRPr="005114DE">
        <w:rPr>
          <w:rFonts w:eastAsiaTheme="majorEastAsia"/>
          <w:sz w:val="24"/>
        </w:rPr>
        <w:t xml:space="preserve"> Pitjantjatjara </w:t>
      </w:r>
      <w:proofErr w:type="spellStart"/>
      <w:r w:rsidRPr="005114DE">
        <w:rPr>
          <w:rFonts w:eastAsiaTheme="majorEastAsia"/>
          <w:sz w:val="24"/>
        </w:rPr>
        <w:t>Yankunytjatjara</w:t>
      </w:r>
      <w:proofErr w:type="spellEnd"/>
      <w:r w:rsidRPr="005114DE">
        <w:rPr>
          <w:rFonts w:eastAsiaTheme="majorEastAsia"/>
          <w:sz w:val="24"/>
        </w:rPr>
        <w:t xml:space="preserve"> (</w:t>
      </w:r>
      <w:r w:rsidRPr="005114DE">
        <w:rPr>
          <w:rFonts w:eastAsiaTheme="majorEastAsia"/>
          <w:bCs/>
          <w:sz w:val="24"/>
        </w:rPr>
        <w:t>APY</w:t>
      </w:r>
      <w:r w:rsidRPr="005114DE">
        <w:rPr>
          <w:rFonts w:eastAsiaTheme="majorEastAsia"/>
          <w:sz w:val="24"/>
        </w:rPr>
        <w:t xml:space="preserve">) </w:t>
      </w:r>
      <w:r w:rsidRPr="005114DE">
        <w:rPr>
          <w:rFonts w:eastAsiaTheme="majorEastAsia"/>
          <w:bCs/>
          <w:sz w:val="24"/>
        </w:rPr>
        <w:t>Lands in South Australia</w:t>
      </w:r>
      <w:r w:rsidRPr="005114DE">
        <w:rPr>
          <w:sz w:val="24"/>
          <w:lang w:bidi="en-US"/>
        </w:rPr>
        <w:t xml:space="preserve">. </w:t>
      </w:r>
    </w:p>
    <w:p w:rsidR="00800D39" w:rsidRPr="00F8528D" w:rsidRDefault="00800D39" w:rsidP="00800D39">
      <w:pPr>
        <w:rPr>
          <w:rFonts w:cs="Arial"/>
          <w:sz w:val="24"/>
        </w:rPr>
      </w:pPr>
      <w:r w:rsidRPr="00F8528D">
        <w:rPr>
          <w:rFonts w:cs="Arial"/>
          <w:sz w:val="24"/>
        </w:rPr>
        <w:t xml:space="preserve">The Australian Government funds non-government organisations to provide IFSS to </w:t>
      </w:r>
      <w:r w:rsidRPr="00800D39">
        <w:rPr>
          <w:rFonts w:cs="Arial"/>
          <w:sz w:val="24"/>
        </w:rPr>
        <w:t xml:space="preserve">parents and caregivers </w:t>
      </w:r>
      <w:r w:rsidRPr="00F8528D">
        <w:rPr>
          <w:rFonts w:cs="Arial"/>
          <w:sz w:val="24"/>
        </w:rPr>
        <w:t>of children where child neglect is a concern, and supports</w:t>
      </w:r>
      <w:r>
        <w:rPr>
          <w:rFonts w:cs="Arial"/>
          <w:sz w:val="24"/>
        </w:rPr>
        <w:t xml:space="preserve"> these providers to establish and implement service delivery </w:t>
      </w:r>
      <w:r w:rsidRPr="00F8528D">
        <w:rPr>
          <w:rFonts w:cs="Arial"/>
          <w:sz w:val="24"/>
        </w:rPr>
        <w:t>through an Implementation and Capacity Support Service</w:t>
      </w:r>
      <w:r w:rsidRPr="00920737">
        <w:rPr>
          <w:vertAlign w:val="superscript"/>
        </w:rPr>
        <w:footnoteReference w:id="1"/>
      </w:r>
      <w:r w:rsidRPr="00920737">
        <w:rPr>
          <w:rFonts w:cs="Arial"/>
          <w:sz w:val="24"/>
          <w:vertAlign w:val="superscript"/>
        </w:rPr>
        <w:t xml:space="preserve"> </w:t>
      </w:r>
      <w:r w:rsidRPr="00F8528D">
        <w:rPr>
          <w:rFonts w:cs="Arial"/>
          <w:sz w:val="24"/>
        </w:rPr>
        <w:t>(ICSS).</w:t>
      </w:r>
      <w:r>
        <w:rPr>
          <w:rFonts w:cs="Arial"/>
          <w:sz w:val="24"/>
        </w:rPr>
        <w:t xml:space="preserve"> </w:t>
      </w:r>
    </w:p>
    <w:p w:rsidR="00800D39" w:rsidRPr="00800D39" w:rsidRDefault="00800D39" w:rsidP="00800D39">
      <w:pPr>
        <w:rPr>
          <w:rFonts w:cs="Arial"/>
          <w:sz w:val="24"/>
        </w:rPr>
      </w:pPr>
      <w:r w:rsidRPr="00F8528D">
        <w:rPr>
          <w:rFonts w:cs="Arial"/>
          <w:sz w:val="24"/>
        </w:rPr>
        <w:t>IFSS provides practical parenting education and support to parents and caregivers in their communities and homes, to help them improve the health, safety and wellbeing of their children. IFSS is evidence-informed</w:t>
      </w:r>
      <w:r>
        <w:rPr>
          <w:rFonts w:cs="Arial"/>
          <w:sz w:val="24"/>
        </w:rPr>
        <w:t>. Its impact is assessed by</w:t>
      </w:r>
      <w:r w:rsidRPr="00F8528D">
        <w:rPr>
          <w:rFonts w:cs="Arial"/>
          <w:sz w:val="24"/>
        </w:rPr>
        <w:t xml:space="preserve"> measuring service outcomes</w:t>
      </w:r>
      <w:r>
        <w:rPr>
          <w:rFonts w:cs="Arial"/>
          <w:sz w:val="24"/>
        </w:rPr>
        <w:t>,</w:t>
      </w:r>
      <w:r w:rsidRPr="00F8528D">
        <w:rPr>
          <w:rFonts w:cs="Arial"/>
          <w:sz w:val="24"/>
        </w:rPr>
        <w:t xml:space="preserve"> including increased parental capacity, increased child wellbeing and reduced child neglect. </w:t>
      </w:r>
    </w:p>
    <w:p w:rsidR="00800D39" w:rsidRPr="00800D39" w:rsidRDefault="00800D39" w:rsidP="00800D39">
      <w:pPr>
        <w:rPr>
          <w:rFonts w:cs="Arial"/>
          <w:sz w:val="24"/>
        </w:rPr>
      </w:pPr>
      <w:r w:rsidRPr="00F8528D">
        <w:rPr>
          <w:rFonts w:cs="Arial"/>
          <w:sz w:val="24"/>
        </w:rPr>
        <w:t xml:space="preserve">IFSS providers offer evidence informed locally adapted and culturally </w:t>
      </w:r>
      <w:r>
        <w:rPr>
          <w:rFonts w:cs="Arial"/>
          <w:sz w:val="24"/>
        </w:rPr>
        <w:t>appropriate</w:t>
      </w:r>
      <w:r w:rsidRPr="00F8528D">
        <w:rPr>
          <w:rFonts w:cs="Arial"/>
          <w:sz w:val="24"/>
        </w:rPr>
        <w:t xml:space="preserve"> services</w:t>
      </w:r>
      <w:r>
        <w:rPr>
          <w:rFonts w:cs="Arial"/>
          <w:sz w:val="24"/>
        </w:rPr>
        <w:t xml:space="preserve"> to vulnerable families in those communities.</w:t>
      </w:r>
      <w:r w:rsidRPr="00F8528D">
        <w:rPr>
          <w:rFonts w:cs="Arial"/>
          <w:sz w:val="24"/>
        </w:rPr>
        <w:t xml:space="preserve"> IFSS acknowledges that the broad concept of parenting and caring includes extended families and kinship systems and respects Indigenous concepts of childhood and family whilst focussing on the best interests of the child.</w:t>
      </w:r>
    </w:p>
    <w:p w:rsidR="00800D39" w:rsidRPr="00800D39" w:rsidRDefault="00800D39" w:rsidP="00800D39">
      <w:pPr>
        <w:rPr>
          <w:rFonts w:cs="Arial"/>
          <w:sz w:val="24"/>
        </w:rPr>
      </w:pPr>
      <w:r w:rsidRPr="00800D39">
        <w:rPr>
          <w:rFonts w:cs="Arial"/>
          <w:sz w:val="24"/>
        </w:rPr>
        <w:t>IFSS workers work collaboratively with families to: identify existing strengths and networks of support; develop a plan of action; and support families to ensure children are healthy, safe and thriving. All IFSS partners</w:t>
      </w:r>
      <w:r w:rsidRPr="00920737">
        <w:rPr>
          <w:rFonts w:cs="Arial"/>
          <w:vertAlign w:val="superscript"/>
        </w:rPr>
        <w:footnoteReference w:id="2"/>
      </w:r>
      <w:r w:rsidRPr="00800D39">
        <w:rPr>
          <w:rFonts w:cs="Arial"/>
          <w:sz w:val="24"/>
        </w:rPr>
        <w:t xml:space="preserve"> acknowledge that IFSS is delivered in a highly challenging context in which the cumulative effect of multiple historic and environmental stressors has contributed to profound social, health, and economic barriers particularly for many families living in remote settings in the NT and APY Lands. In this context, IFSS acknowledges that parenting is a learned skill and helps families to strengthen and/or build this skill through developing trust and respect. </w:t>
      </w:r>
    </w:p>
    <w:p w:rsidR="00800D39" w:rsidRPr="00800D39" w:rsidRDefault="00800D39" w:rsidP="00800D39">
      <w:pPr>
        <w:rPr>
          <w:sz w:val="24"/>
        </w:rPr>
      </w:pPr>
      <w:r>
        <w:rPr>
          <w:rFonts w:cs="Arial"/>
          <w:sz w:val="24"/>
        </w:rPr>
        <w:t>IFSS acknowledges that r</w:t>
      </w:r>
      <w:r w:rsidRPr="00F8528D">
        <w:rPr>
          <w:rFonts w:cs="Arial"/>
          <w:sz w:val="24"/>
        </w:rPr>
        <w:t>elationships and collaboration are critical to achieving desired outcomes</w:t>
      </w:r>
      <w:r>
        <w:rPr>
          <w:rFonts w:cs="Arial"/>
          <w:sz w:val="24"/>
        </w:rPr>
        <w:t>. The program</w:t>
      </w:r>
      <w:r w:rsidRPr="00F8528D">
        <w:rPr>
          <w:rFonts w:cs="Arial"/>
          <w:sz w:val="24"/>
        </w:rPr>
        <w:t xml:space="preserve"> </w:t>
      </w:r>
      <w:r>
        <w:rPr>
          <w:rFonts w:cs="Arial"/>
          <w:sz w:val="24"/>
        </w:rPr>
        <w:t xml:space="preserve">is </w:t>
      </w:r>
      <w:r w:rsidRPr="00F8528D">
        <w:rPr>
          <w:rFonts w:cs="Arial"/>
          <w:sz w:val="24"/>
        </w:rPr>
        <w:t>delivered in partnership with state and territory child protection authorities, service providers and the ICSS</w:t>
      </w:r>
      <w:r>
        <w:rPr>
          <w:rFonts w:cs="Arial"/>
          <w:sz w:val="24"/>
        </w:rPr>
        <w:t xml:space="preserve"> and promotes collaborative practice including ensuring </w:t>
      </w:r>
      <w:r w:rsidRPr="00F8528D">
        <w:rPr>
          <w:rFonts w:cs="Arial"/>
          <w:sz w:val="24"/>
        </w:rPr>
        <w:t xml:space="preserve">systems and processes </w:t>
      </w:r>
      <w:r>
        <w:rPr>
          <w:rFonts w:cs="Arial"/>
          <w:sz w:val="24"/>
        </w:rPr>
        <w:t xml:space="preserve">are </w:t>
      </w:r>
      <w:r w:rsidRPr="00F8528D">
        <w:rPr>
          <w:rFonts w:cs="Arial"/>
          <w:sz w:val="24"/>
        </w:rPr>
        <w:t>in place to support the effective establishment and delivery of IFSS.</w:t>
      </w:r>
    </w:p>
    <w:p w:rsidR="007B0256" w:rsidRDefault="00800D39" w:rsidP="00800D39">
      <w:pPr>
        <w:rPr>
          <w:sz w:val="24"/>
        </w:rPr>
      </w:pPr>
      <w:r>
        <w:rPr>
          <w:rFonts w:cs="Arial"/>
          <w:sz w:val="24"/>
        </w:rPr>
        <w:t>IFSS</w:t>
      </w:r>
      <w:r w:rsidRPr="00F8528D">
        <w:rPr>
          <w:rFonts w:cs="Arial"/>
          <w:sz w:val="24"/>
        </w:rPr>
        <w:t xml:space="preserve"> has a strong workforce development focus in response to the workforce challenges experienced across the sector in the NT and APY Lands</w:t>
      </w:r>
      <w:r w:rsidRPr="00F8528D">
        <w:rPr>
          <w:rFonts w:cs="Arial"/>
          <w:i/>
          <w:iCs/>
          <w:sz w:val="24"/>
        </w:rPr>
        <w:t xml:space="preserve">. </w:t>
      </w:r>
      <w:r w:rsidRPr="00F8528D">
        <w:rPr>
          <w:rFonts w:cs="Arial"/>
          <w:sz w:val="24"/>
        </w:rPr>
        <w:t>These workforce challenges include</w:t>
      </w:r>
      <w:r w:rsidRPr="00F8528D">
        <w:rPr>
          <w:rFonts w:cs="Arial"/>
          <w:i/>
          <w:iCs/>
          <w:sz w:val="24"/>
        </w:rPr>
        <w:t xml:space="preserve"> </w:t>
      </w:r>
      <w:r w:rsidRPr="00F8528D">
        <w:rPr>
          <w:rFonts w:cs="Arial"/>
          <w:sz w:val="24"/>
        </w:rPr>
        <w:t xml:space="preserve">chronic skills shortages, significant absence of suitable </w:t>
      </w:r>
      <w:r w:rsidRPr="00F8528D">
        <w:rPr>
          <w:rFonts w:cs="Arial"/>
          <w:sz w:val="24"/>
        </w:rPr>
        <w:lastRenderedPageBreak/>
        <w:t xml:space="preserve">local workers, low training levels and insufficient supervisory support. In order to alleviate these pressures, the </w:t>
      </w:r>
      <w:r w:rsidRPr="00F8528D">
        <w:rPr>
          <w:sz w:val="24"/>
        </w:rPr>
        <w:t>IFSS model includes assistance provided or facilitated by the ICSS for local workers (including those without formal qualifications) to develop their capability to work with children and families, whilst building on their local expertise and knowledge.</w:t>
      </w:r>
    </w:p>
    <w:p w:rsidR="00800D39" w:rsidRPr="00800D39" w:rsidRDefault="00800D39" w:rsidP="00800D39">
      <w:pPr>
        <w:rPr>
          <w:rFonts w:cs="Arial"/>
          <w:sz w:val="24"/>
        </w:rPr>
      </w:pPr>
      <w:r w:rsidRPr="00F8528D">
        <w:rPr>
          <w:sz w:val="24"/>
        </w:rPr>
        <w:t>Successful implementation of IFSS is reliant on a skilled and capable family support workforce.</w:t>
      </w:r>
      <w:r>
        <w:rPr>
          <w:sz w:val="24"/>
        </w:rPr>
        <w:t xml:space="preserve"> </w:t>
      </w:r>
    </w:p>
    <w:p w:rsidR="00800D39" w:rsidRPr="007E05E0" w:rsidRDefault="00800D39" w:rsidP="00800D39">
      <w:pPr>
        <w:spacing w:line="240" w:lineRule="auto"/>
        <w:rPr>
          <w:rFonts w:cs="Arial"/>
          <w:b/>
          <w:sz w:val="24"/>
        </w:rPr>
      </w:pPr>
      <w:r w:rsidRPr="007E05E0">
        <w:rPr>
          <w:rFonts w:cs="Arial"/>
          <w:b/>
          <w:sz w:val="24"/>
        </w:rPr>
        <w:t>ICSS</w:t>
      </w:r>
    </w:p>
    <w:p w:rsidR="00800D39" w:rsidRDefault="00800D39" w:rsidP="00800D39">
      <w:pPr>
        <w:rPr>
          <w:rFonts w:cs="Arial"/>
          <w:sz w:val="24"/>
        </w:rPr>
      </w:pPr>
      <w:r w:rsidRPr="00F8528D">
        <w:rPr>
          <w:rFonts w:cs="Arial"/>
          <w:sz w:val="24"/>
        </w:rPr>
        <w:t>The Department has funded the ICSS to assist IFSS providers</w:t>
      </w:r>
      <w:r>
        <w:rPr>
          <w:rFonts w:cs="Arial"/>
          <w:sz w:val="24"/>
        </w:rPr>
        <w:t>. ICSS are responsible for providing the IFSS provider</w:t>
      </w:r>
      <w:r w:rsidRPr="00F8528D">
        <w:rPr>
          <w:rFonts w:cs="Arial"/>
          <w:sz w:val="24"/>
        </w:rPr>
        <w:t xml:space="preserve"> with support and tools</w:t>
      </w:r>
      <w:r>
        <w:rPr>
          <w:rFonts w:cs="Arial"/>
          <w:sz w:val="24"/>
        </w:rPr>
        <w:t>,</w:t>
      </w:r>
      <w:r w:rsidRPr="00F8528D">
        <w:rPr>
          <w:rFonts w:cs="Arial"/>
          <w:sz w:val="24"/>
        </w:rPr>
        <w:t xml:space="preserve"> </w:t>
      </w:r>
      <w:r>
        <w:rPr>
          <w:rFonts w:cs="Arial"/>
          <w:sz w:val="24"/>
        </w:rPr>
        <w:t>to help them to</w:t>
      </w:r>
      <w:r w:rsidR="007062FB">
        <w:rPr>
          <w:rFonts w:cs="Arial"/>
          <w:sz w:val="24"/>
        </w:rPr>
        <w:t xml:space="preserve"> </w:t>
      </w:r>
      <w:r w:rsidRPr="00F8528D">
        <w:rPr>
          <w:rFonts w:cs="Arial"/>
          <w:sz w:val="24"/>
        </w:rPr>
        <w:t xml:space="preserve">deliver an evidence-informed service that achieves </w:t>
      </w:r>
      <w:r>
        <w:rPr>
          <w:rFonts w:cs="Arial"/>
          <w:sz w:val="24"/>
        </w:rPr>
        <w:t xml:space="preserve">the </w:t>
      </w:r>
      <w:r w:rsidRPr="00F8528D">
        <w:rPr>
          <w:rFonts w:cs="Arial"/>
          <w:sz w:val="24"/>
        </w:rPr>
        <w:t>IFSS intended outcomes.</w:t>
      </w:r>
    </w:p>
    <w:p w:rsidR="00800D39" w:rsidRPr="00F975EE" w:rsidRDefault="00800D39" w:rsidP="00800D39">
      <w:pPr>
        <w:rPr>
          <w:rFonts w:cs="Arial"/>
          <w:sz w:val="24"/>
        </w:rPr>
      </w:pPr>
      <w:r w:rsidRPr="00F975EE">
        <w:rPr>
          <w:rFonts w:cs="Arial"/>
          <w:sz w:val="24"/>
        </w:rPr>
        <w:t xml:space="preserve">The ICSS </w:t>
      </w:r>
      <w:r>
        <w:rPr>
          <w:rFonts w:cs="Arial"/>
          <w:sz w:val="24"/>
        </w:rPr>
        <w:t>provides</w:t>
      </w:r>
      <w:r w:rsidRPr="00F975EE">
        <w:rPr>
          <w:rFonts w:cs="Arial"/>
          <w:sz w:val="24"/>
        </w:rPr>
        <w:t xml:space="preserve"> three streams of support including organisational </w:t>
      </w:r>
      <w:r>
        <w:rPr>
          <w:rFonts w:cs="Arial"/>
          <w:sz w:val="24"/>
        </w:rPr>
        <w:t xml:space="preserve">capacity strengthening, </w:t>
      </w:r>
      <w:r w:rsidRPr="00F975EE">
        <w:rPr>
          <w:rFonts w:cs="Arial"/>
          <w:sz w:val="24"/>
        </w:rPr>
        <w:t>implementation support and workforce development and education</w:t>
      </w:r>
      <w:r>
        <w:rPr>
          <w:rFonts w:cs="Arial"/>
          <w:sz w:val="24"/>
        </w:rPr>
        <w:t xml:space="preserve">. Support is provided to </w:t>
      </w:r>
      <w:r w:rsidRPr="00F975EE">
        <w:rPr>
          <w:rFonts w:cs="Arial"/>
          <w:sz w:val="24"/>
        </w:rPr>
        <w:t xml:space="preserve">assist organisations to enhance their practice with families, improve organisational capacity and increase the ability of the workforce to deliver a </w:t>
      </w:r>
      <w:r>
        <w:rPr>
          <w:rFonts w:cs="Arial"/>
          <w:sz w:val="24"/>
        </w:rPr>
        <w:t>high quality service.</w:t>
      </w:r>
    </w:p>
    <w:p w:rsidR="00800D39" w:rsidRDefault="00800D39" w:rsidP="00800D39">
      <w:pPr>
        <w:spacing w:before="120" w:after="120"/>
        <w:contextualSpacing/>
        <w:rPr>
          <w:rFonts w:cs="Arial"/>
          <w:sz w:val="24"/>
        </w:rPr>
      </w:pPr>
      <w:r w:rsidRPr="00F975EE">
        <w:rPr>
          <w:rFonts w:cs="Arial"/>
          <w:sz w:val="24"/>
        </w:rPr>
        <w:t>The ICSS also facilitates meetings between stakeholders involved in the implementation of the Service through leading the work of a Central Implementation Team. This ensures ongoing communication between the different agencies to solve implementation risks.</w:t>
      </w:r>
    </w:p>
    <w:p w:rsidR="00800D39" w:rsidRDefault="007062FB" w:rsidP="006A4EA1">
      <w:pPr>
        <w:pStyle w:val="Heading2"/>
        <w:numPr>
          <w:ilvl w:val="1"/>
          <w:numId w:val="2"/>
        </w:numPr>
        <w:ind w:left="426"/>
      </w:pPr>
      <w:bookmarkStart w:id="4" w:name="_Toc465753942"/>
      <w:r>
        <w:t>Objectives</w:t>
      </w:r>
      <w:bookmarkEnd w:id="4"/>
    </w:p>
    <w:p w:rsidR="007062FB" w:rsidRPr="007062FB" w:rsidRDefault="007062FB" w:rsidP="007062FB">
      <w:pPr>
        <w:spacing w:before="200"/>
        <w:rPr>
          <w:rFonts w:cs="Arial"/>
          <w:sz w:val="24"/>
        </w:rPr>
      </w:pPr>
      <w:r w:rsidRPr="007062FB">
        <w:rPr>
          <w:rFonts w:cs="Arial"/>
          <w:sz w:val="24"/>
        </w:rPr>
        <w:t>The key outcome of IFSS is to reduce child neglect and improve child wellbeing.</w:t>
      </w:r>
    </w:p>
    <w:p w:rsidR="007062FB" w:rsidRPr="0011665A" w:rsidRDefault="007062FB" w:rsidP="007062FB">
      <w:pPr>
        <w:spacing w:before="120" w:after="120"/>
        <w:contextualSpacing/>
        <w:rPr>
          <w:rFonts w:cs="Arial"/>
          <w:color w:val="000000"/>
          <w:sz w:val="24"/>
          <w:szCs w:val="24"/>
          <w:lang w:eastAsia="en-AU"/>
        </w:rPr>
      </w:pPr>
      <w:r w:rsidRPr="0011665A">
        <w:rPr>
          <w:rFonts w:cs="Arial"/>
          <w:color w:val="000000"/>
          <w:sz w:val="24"/>
          <w:szCs w:val="24"/>
          <w:lang w:eastAsia="en-AU"/>
        </w:rPr>
        <w:t xml:space="preserve">To effectively achieve this outcome, IFSS is designed to: </w:t>
      </w:r>
    </w:p>
    <w:p w:rsidR="007062FB" w:rsidRPr="0011665A" w:rsidRDefault="007062FB" w:rsidP="00232FB0">
      <w:pPr>
        <w:numPr>
          <w:ilvl w:val="0"/>
          <w:numId w:val="3"/>
        </w:numPr>
        <w:spacing w:before="120" w:after="120" w:line="240" w:lineRule="auto"/>
        <w:ind w:left="709"/>
        <w:contextualSpacing/>
        <w:rPr>
          <w:rFonts w:cs="Arial"/>
          <w:color w:val="000000"/>
          <w:sz w:val="24"/>
          <w:szCs w:val="24"/>
          <w:lang w:eastAsia="en-AU"/>
        </w:rPr>
      </w:pPr>
      <w:r>
        <w:rPr>
          <w:rFonts w:cs="Arial"/>
          <w:color w:val="000000"/>
          <w:sz w:val="24"/>
          <w:szCs w:val="24"/>
          <w:lang w:eastAsia="en-AU"/>
        </w:rPr>
        <w:t>i</w:t>
      </w:r>
      <w:r w:rsidRPr="0011665A">
        <w:rPr>
          <w:rFonts w:cs="Arial"/>
          <w:color w:val="000000"/>
          <w:sz w:val="24"/>
          <w:szCs w:val="24"/>
          <w:lang w:eastAsia="en-AU"/>
        </w:rPr>
        <w:t>ncrease the capacity of parents and carers</w:t>
      </w:r>
    </w:p>
    <w:p w:rsidR="007062FB" w:rsidRPr="0011665A" w:rsidRDefault="007062FB" w:rsidP="00232FB0">
      <w:pPr>
        <w:numPr>
          <w:ilvl w:val="0"/>
          <w:numId w:val="3"/>
        </w:numPr>
        <w:spacing w:before="120" w:after="120" w:line="240" w:lineRule="auto"/>
        <w:ind w:left="709"/>
        <w:contextualSpacing/>
        <w:rPr>
          <w:rFonts w:cs="Arial"/>
          <w:color w:val="000000"/>
          <w:sz w:val="24"/>
          <w:szCs w:val="24"/>
          <w:lang w:eastAsia="en-AU"/>
        </w:rPr>
      </w:pPr>
      <w:r>
        <w:rPr>
          <w:rFonts w:cs="Arial"/>
          <w:color w:val="000000"/>
          <w:sz w:val="24"/>
          <w:szCs w:val="24"/>
          <w:lang w:eastAsia="en-AU"/>
        </w:rPr>
        <w:t>s</w:t>
      </w:r>
      <w:r w:rsidRPr="0011665A">
        <w:rPr>
          <w:rFonts w:cs="Arial"/>
          <w:color w:val="000000"/>
          <w:sz w:val="24"/>
          <w:szCs w:val="24"/>
          <w:lang w:eastAsia="en-AU"/>
        </w:rPr>
        <w:t>upport the development and implementation of evidence-informed and outcomes focus</w:t>
      </w:r>
      <w:r>
        <w:rPr>
          <w:rFonts w:cs="Arial"/>
          <w:color w:val="000000"/>
          <w:sz w:val="24"/>
          <w:szCs w:val="24"/>
          <w:lang w:eastAsia="en-AU"/>
        </w:rPr>
        <w:t>s</w:t>
      </w:r>
      <w:r w:rsidRPr="0011665A">
        <w:rPr>
          <w:rFonts w:cs="Arial"/>
          <w:color w:val="000000"/>
          <w:sz w:val="24"/>
          <w:szCs w:val="24"/>
          <w:lang w:eastAsia="en-AU"/>
        </w:rPr>
        <w:t>ed intensive family support services</w:t>
      </w:r>
    </w:p>
    <w:p w:rsidR="007062FB" w:rsidRPr="007062FB" w:rsidRDefault="007062FB" w:rsidP="00232FB0">
      <w:pPr>
        <w:numPr>
          <w:ilvl w:val="0"/>
          <w:numId w:val="3"/>
        </w:numPr>
        <w:spacing w:before="120" w:after="240" w:line="240" w:lineRule="auto"/>
        <w:ind w:left="709"/>
        <w:contextualSpacing/>
        <w:rPr>
          <w:sz w:val="24"/>
          <w:szCs w:val="24"/>
        </w:rPr>
      </w:pPr>
      <w:proofErr w:type="gramStart"/>
      <w:r>
        <w:rPr>
          <w:rFonts w:cs="Arial"/>
          <w:color w:val="000000"/>
          <w:sz w:val="24"/>
          <w:szCs w:val="24"/>
          <w:lang w:eastAsia="en-AU"/>
        </w:rPr>
        <w:t>s</w:t>
      </w:r>
      <w:r w:rsidRPr="0011665A">
        <w:rPr>
          <w:rFonts w:cs="Arial"/>
          <w:color w:val="000000"/>
          <w:sz w:val="24"/>
          <w:szCs w:val="24"/>
          <w:lang w:eastAsia="en-AU"/>
        </w:rPr>
        <w:t>trengthen</w:t>
      </w:r>
      <w:proofErr w:type="gramEnd"/>
      <w:r w:rsidRPr="0011665A">
        <w:rPr>
          <w:rFonts w:cs="Arial"/>
          <w:color w:val="000000"/>
          <w:sz w:val="24"/>
          <w:szCs w:val="24"/>
          <w:lang w:eastAsia="en-AU"/>
        </w:rPr>
        <w:t xml:space="preserve"> the capability of local organisations and the IFSS workforce to deliver IFSS.</w:t>
      </w:r>
    </w:p>
    <w:p w:rsidR="007062FB" w:rsidRPr="007062FB" w:rsidRDefault="007062FB" w:rsidP="00232FB0">
      <w:pPr>
        <w:pStyle w:val="Heading1"/>
        <w:numPr>
          <w:ilvl w:val="0"/>
          <w:numId w:val="2"/>
        </w:numPr>
        <w:ind w:left="426" w:hanging="426"/>
      </w:pPr>
      <w:bookmarkStart w:id="5" w:name="_Toc465753943"/>
      <w:r>
        <w:t>Service delivery of Intensive Family Support Services (IFSS)</w:t>
      </w:r>
      <w:bookmarkEnd w:id="5"/>
    </w:p>
    <w:p w:rsidR="00800D39" w:rsidRPr="003B4F38" w:rsidRDefault="007062FB" w:rsidP="006A4EA1">
      <w:pPr>
        <w:pStyle w:val="Heading2"/>
        <w:numPr>
          <w:ilvl w:val="1"/>
          <w:numId w:val="2"/>
        </w:numPr>
        <w:ind w:left="567" w:hanging="567"/>
        <w:rPr>
          <w:rStyle w:val="BookTitle"/>
          <w:i w:val="0"/>
          <w:iCs w:val="0"/>
          <w:smallCaps w:val="0"/>
          <w:spacing w:val="0"/>
        </w:rPr>
      </w:pPr>
      <w:bookmarkStart w:id="6" w:name="_Toc465753944"/>
      <w:r w:rsidRPr="003B4F38">
        <w:rPr>
          <w:rStyle w:val="BookTitle"/>
          <w:i w:val="0"/>
          <w:iCs w:val="0"/>
          <w:smallCaps w:val="0"/>
          <w:spacing w:val="0"/>
        </w:rPr>
        <w:t>Client Eligibility and Referral Model</w:t>
      </w:r>
      <w:bookmarkEnd w:id="6"/>
    </w:p>
    <w:p w:rsidR="007062FB" w:rsidRPr="00534F09" w:rsidRDefault="007062FB" w:rsidP="00534F09">
      <w:pPr>
        <w:spacing w:before="120" w:line="240" w:lineRule="auto"/>
        <w:rPr>
          <w:bCs/>
          <w:sz w:val="24"/>
          <w:szCs w:val="24"/>
        </w:rPr>
      </w:pPr>
      <w:r w:rsidRPr="0011665A">
        <w:rPr>
          <w:rFonts w:cs="Arial"/>
          <w:color w:val="000000"/>
          <w:sz w:val="24"/>
          <w:szCs w:val="24"/>
          <w:lang w:eastAsia="en-AU"/>
        </w:rPr>
        <w:t xml:space="preserve">IFSS is available to families with children aged 0-12 years where child neglect concerns are present. </w:t>
      </w:r>
      <w:r w:rsidRPr="0011665A">
        <w:rPr>
          <w:rFonts w:cs="Arial"/>
          <w:sz w:val="24"/>
          <w:szCs w:val="24"/>
        </w:rPr>
        <w:t>Participation in IFSS is voluntary</w:t>
      </w:r>
      <w:r w:rsidRPr="0011665A">
        <w:rPr>
          <w:bCs/>
          <w:sz w:val="24"/>
          <w:szCs w:val="24"/>
        </w:rPr>
        <w:t xml:space="preserve"> and f</w:t>
      </w:r>
      <w:r w:rsidRPr="0011665A">
        <w:rPr>
          <w:rFonts w:cs="Arial"/>
          <w:color w:val="000000"/>
          <w:sz w:val="24"/>
          <w:szCs w:val="24"/>
          <w:lang w:eastAsia="en-AU"/>
        </w:rPr>
        <w:t xml:space="preserve">amilies must live in the funded IFSS </w:t>
      </w:r>
      <w:r>
        <w:rPr>
          <w:rFonts w:cs="Arial"/>
          <w:color w:val="000000"/>
          <w:sz w:val="24"/>
          <w:szCs w:val="24"/>
          <w:lang w:eastAsia="en-AU"/>
        </w:rPr>
        <w:t xml:space="preserve">delivery </w:t>
      </w:r>
      <w:r w:rsidRPr="0011665A">
        <w:rPr>
          <w:rFonts w:cs="Arial"/>
          <w:color w:val="000000"/>
          <w:sz w:val="24"/>
          <w:szCs w:val="24"/>
          <w:lang w:eastAsia="en-AU"/>
        </w:rPr>
        <w:t>areas</w:t>
      </w:r>
      <w:r>
        <w:rPr>
          <w:rFonts w:cs="Arial"/>
          <w:color w:val="000000"/>
          <w:sz w:val="24"/>
          <w:szCs w:val="24"/>
          <w:lang w:eastAsia="en-AU"/>
        </w:rPr>
        <w:t xml:space="preserve"> to be eligible to receive the service</w:t>
      </w:r>
      <w:r w:rsidRPr="0011665A">
        <w:rPr>
          <w:rFonts w:cs="Arial"/>
          <w:color w:val="000000"/>
          <w:sz w:val="24"/>
          <w:szCs w:val="24"/>
          <w:lang w:eastAsia="en-AU"/>
        </w:rPr>
        <w:t>.</w:t>
      </w:r>
    </w:p>
    <w:p w:rsidR="007062FB" w:rsidRPr="007062FB" w:rsidRDefault="007062FB" w:rsidP="007062FB">
      <w:pPr>
        <w:rPr>
          <w:rFonts w:cs="Arial"/>
          <w:sz w:val="24"/>
        </w:rPr>
      </w:pPr>
      <w:r w:rsidRPr="007062FB">
        <w:rPr>
          <w:rFonts w:cs="Arial"/>
          <w:sz w:val="24"/>
        </w:rPr>
        <w:t xml:space="preserve">There are three pathways into the IFSS program, with priority given to families on Child Protection Income Management (CPIM). </w:t>
      </w:r>
    </w:p>
    <w:p w:rsidR="007062FB" w:rsidRPr="0011665A" w:rsidRDefault="007062FB" w:rsidP="007062FB">
      <w:pPr>
        <w:spacing w:before="120" w:after="120"/>
        <w:rPr>
          <w:rFonts w:cs="Arial"/>
          <w:sz w:val="24"/>
          <w:szCs w:val="24"/>
        </w:rPr>
      </w:pPr>
      <w:r w:rsidRPr="0011665A">
        <w:rPr>
          <w:rFonts w:cs="Arial"/>
          <w:sz w:val="24"/>
          <w:szCs w:val="24"/>
        </w:rPr>
        <w:lastRenderedPageBreak/>
        <w:t>Referral access points are as follows:</w:t>
      </w:r>
    </w:p>
    <w:p w:rsidR="007062FB" w:rsidRPr="0011665A" w:rsidRDefault="007062FB" w:rsidP="00232FB0">
      <w:pPr>
        <w:pStyle w:val="ListParagraph"/>
        <w:numPr>
          <w:ilvl w:val="0"/>
          <w:numId w:val="4"/>
        </w:numPr>
        <w:spacing w:before="120" w:after="120" w:line="240" w:lineRule="auto"/>
        <w:contextualSpacing w:val="0"/>
        <w:rPr>
          <w:rFonts w:cs="Arial"/>
          <w:sz w:val="24"/>
          <w:szCs w:val="24"/>
        </w:rPr>
      </w:pPr>
      <w:r w:rsidRPr="0011665A">
        <w:rPr>
          <w:rFonts w:cs="Arial"/>
          <w:b/>
          <w:sz w:val="24"/>
          <w:szCs w:val="24"/>
        </w:rPr>
        <w:t>Tier 1:</w:t>
      </w:r>
      <w:r w:rsidRPr="0011665A">
        <w:rPr>
          <w:rFonts w:cs="Arial"/>
          <w:sz w:val="24"/>
          <w:szCs w:val="24"/>
        </w:rPr>
        <w:t xml:space="preserve"> Families referred by the child protection authority to CPIM and IFSS due to child neglect concerns</w:t>
      </w:r>
      <w:r w:rsidRPr="0011665A">
        <w:rPr>
          <w:rStyle w:val="FootnoteReference"/>
          <w:rFonts w:cs="Arial"/>
          <w:sz w:val="24"/>
          <w:szCs w:val="24"/>
        </w:rPr>
        <w:footnoteReference w:id="3"/>
      </w:r>
    </w:p>
    <w:p w:rsidR="007062FB" w:rsidRPr="00E944D6" w:rsidRDefault="007062FB" w:rsidP="00232FB0">
      <w:pPr>
        <w:pStyle w:val="ListParagraph"/>
        <w:numPr>
          <w:ilvl w:val="0"/>
          <w:numId w:val="4"/>
        </w:numPr>
        <w:spacing w:before="120" w:after="120" w:line="240" w:lineRule="auto"/>
        <w:contextualSpacing w:val="0"/>
        <w:rPr>
          <w:rFonts w:cs="Arial"/>
          <w:sz w:val="24"/>
          <w:szCs w:val="24"/>
        </w:rPr>
      </w:pPr>
      <w:r w:rsidRPr="00E944D6">
        <w:rPr>
          <w:rFonts w:cs="Arial"/>
          <w:b/>
          <w:sz w:val="24"/>
          <w:szCs w:val="24"/>
        </w:rPr>
        <w:t xml:space="preserve">Tier 2: </w:t>
      </w:r>
      <w:r w:rsidRPr="00E944D6">
        <w:rPr>
          <w:rFonts w:cs="Arial"/>
          <w:sz w:val="24"/>
          <w:szCs w:val="24"/>
        </w:rPr>
        <w:t xml:space="preserve">Families on any measure of Income Management referred by the child protection authority to IFSS due to child neglect concerns, where service vacancies exist </w:t>
      </w:r>
    </w:p>
    <w:p w:rsidR="007062FB" w:rsidRPr="00193AEA" w:rsidRDefault="007062FB" w:rsidP="00232FB0">
      <w:pPr>
        <w:pStyle w:val="ListParagraph"/>
        <w:numPr>
          <w:ilvl w:val="0"/>
          <w:numId w:val="4"/>
        </w:numPr>
        <w:spacing w:before="120" w:after="120" w:line="240" w:lineRule="auto"/>
        <w:rPr>
          <w:rFonts w:cs="Arial"/>
          <w:sz w:val="24"/>
          <w:szCs w:val="24"/>
        </w:rPr>
      </w:pPr>
      <w:r w:rsidRPr="00193AEA">
        <w:rPr>
          <w:rFonts w:cs="Arial"/>
          <w:b/>
          <w:sz w:val="24"/>
          <w:szCs w:val="24"/>
        </w:rPr>
        <w:t xml:space="preserve">Tier 3: </w:t>
      </w:r>
      <w:r w:rsidRPr="00193AEA">
        <w:rPr>
          <w:rFonts w:cs="Arial"/>
          <w:sz w:val="24"/>
          <w:szCs w:val="24"/>
        </w:rPr>
        <w:t>Community-referred families are accepted into IFSS where there are child neglect concerns and whe</w:t>
      </w:r>
      <w:r>
        <w:rPr>
          <w:rFonts w:cs="Arial"/>
          <w:sz w:val="24"/>
          <w:szCs w:val="24"/>
        </w:rPr>
        <w:t>re</w:t>
      </w:r>
      <w:r w:rsidRPr="00193AEA">
        <w:rPr>
          <w:rFonts w:cs="Arial"/>
          <w:sz w:val="24"/>
          <w:szCs w:val="24"/>
        </w:rPr>
        <w:t xml:space="preserve"> service vacancies exist.</w:t>
      </w:r>
    </w:p>
    <w:p w:rsidR="007062FB" w:rsidRPr="007062FB" w:rsidRDefault="007062FB" w:rsidP="007062FB">
      <w:pPr>
        <w:rPr>
          <w:rFonts w:cs="Arial"/>
          <w:sz w:val="24"/>
        </w:rPr>
      </w:pPr>
      <w:r w:rsidRPr="007062FB">
        <w:rPr>
          <w:rFonts w:cs="Arial"/>
          <w:sz w:val="24"/>
        </w:rPr>
        <w:t xml:space="preserve">The use of tiers 2 and 3 referral pathways is to be negotiated with, and approved by the Department on a site-by-site basis. IFSS providers should approach their Grant Agreement Manager to request this consideration. </w:t>
      </w:r>
    </w:p>
    <w:p w:rsidR="003B4F38" w:rsidRPr="0011665A" w:rsidRDefault="003B4F38" w:rsidP="003B4F38">
      <w:pPr>
        <w:rPr>
          <w:sz w:val="24"/>
          <w:szCs w:val="24"/>
        </w:rPr>
      </w:pPr>
      <w:r w:rsidRPr="0011665A">
        <w:rPr>
          <w:sz w:val="24"/>
          <w:szCs w:val="24"/>
        </w:rPr>
        <w:t xml:space="preserve">IFSS providers will develop local referral </w:t>
      </w:r>
      <w:r w:rsidRPr="00AA11B0">
        <w:rPr>
          <w:rFonts w:cs="Arial"/>
          <w:sz w:val="24"/>
          <w:szCs w:val="24"/>
        </w:rPr>
        <w:t xml:space="preserve">processes </w:t>
      </w:r>
      <w:r w:rsidRPr="00AA11B0">
        <w:rPr>
          <w:rStyle w:val="BookTitle"/>
          <w:rFonts w:cs="Arial"/>
          <w:i w:val="0"/>
          <w:iCs w:val="0"/>
          <w:smallCaps w:val="0"/>
          <w:spacing w:val="0"/>
          <w:sz w:val="24"/>
          <w:szCs w:val="24"/>
        </w:rPr>
        <w:t xml:space="preserve">to work together with referring bodies and other services, particularly </w:t>
      </w:r>
      <w:r w:rsidRPr="0011665A">
        <w:rPr>
          <w:sz w:val="24"/>
          <w:szCs w:val="24"/>
        </w:rPr>
        <w:t>the local child protection authority/</w:t>
      </w:r>
      <w:proofErr w:type="spellStart"/>
      <w:r w:rsidRPr="0011665A">
        <w:rPr>
          <w:sz w:val="24"/>
          <w:szCs w:val="24"/>
        </w:rPr>
        <w:t>ies</w:t>
      </w:r>
      <w:proofErr w:type="spellEnd"/>
      <w:r w:rsidRPr="0011665A">
        <w:rPr>
          <w:sz w:val="24"/>
          <w:szCs w:val="24"/>
        </w:rPr>
        <w:t xml:space="preserve">. </w:t>
      </w:r>
    </w:p>
    <w:p w:rsidR="003B4F38" w:rsidRPr="0011665A" w:rsidRDefault="003B4F38" w:rsidP="003B4F38">
      <w:pPr>
        <w:rPr>
          <w:sz w:val="24"/>
          <w:szCs w:val="24"/>
        </w:rPr>
      </w:pPr>
      <w:r w:rsidRPr="0011665A">
        <w:rPr>
          <w:sz w:val="24"/>
          <w:szCs w:val="24"/>
        </w:rPr>
        <w:t xml:space="preserve">This referral process needs to be highly responsive, timely, collaborative and locally relevant in order to address the complex needs of the vulnerable client base. </w:t>
      </w:r>
    </w:p>
    <w:p w:rsidR="003B4F38" w:rsidRPr="003B4F38" w:rsidRDefault="003B4F38" w:rsidP="003B4F38">
      <w:pPr>
        <w:keepLines/>
        <w:rPr>
          <w:rFonts w:cs="Arial"/>
          <w:sz w:val="24"/>
          <w:szCs w:val="24"/>
        </w:rPr>
      </w:pPr>
      <w:r w:rsidRPr="0011665A">
        <w:rPr>
          <w:sz w:val="24"/>
          <w:szCs w:val="24"/>
        </w:rPr>
        <w:t xml:space="preserve">Referral processes should be supported </w:t>
      </w:r>
      <w:r w:rsidRPr="00AA11B0">
        <w:rPr>
          <w:rFonts w:cs="Arial"/>
          <w:sz w:val="24"/>
          <w:szCs w:val="24"/>
        </w:rPr>
        <w:t xml:space="preserve">by </w:t>
      </w:r>
      <w:r w:rsidRPr="00AA11B0">
        <w:rPr>
          <w:rStyle w:val="BookTitle"/>
          <w:rFonts w:cs="Arial"/>
          <w:i w:val="0"/>
          <w:iCs w:val="0"/>
          <w:smallCaps w:val="0"/>
          <w:spacing w:val="0"/>
          <w:sz w:val="24"/>
          <w:szCs w:val="24"/>
        </w:rPr>
        <w:t xml:space="preserve">a guiding document, developed by the IFSS </w:t>
      </w:r>
      <w:r>
        <w:rPr>
          <w:rStyle w:val="BookTitle"/>
          <w:rFonts w:cs="Arial"/>
          <w:i w:val="0"/>
          <w:iCs w:val="0"/>
          <w:smallCaps w:val="0"/>
          <w:spacing w:val="0"/>
          <w:sz w:val="24"/>
          <w:szCs w:val="24"/>
        </w:rPr>
        <w:t>P</w:t>
      </w:r>
      <w:r w:rsidRPr="00AA11B0">
        <w:rPr>
          <w:rStyle w:val="BookTitle"/>
          <w:rFonts w:cs="Arial"/>
          <w:i w:val="0"/>
          <w:iCs w:val="0"/>
          <w:smallCaps w:val="0"/>
          <w:spacing w:val="0"/>
          <w:sz w:val="24"/>
          <w:szCs w:val="24"/>
        </w:rPr>
        <w:t>rovider and the child protection authority. This document should clearly outline roles and responsibilities of the referrer and service provider, the intended frequency and purpose of joint meetings and client visits. This guiding document should be regularly reviewed.</w:t>
      </w:r>
    </w:p>
    <w:p w:rsidR="007062FB" w:rsidRDefault="003B4F38" w:rsidP="003B4F38">
      <w:pPr>
        <w:rPr>
          <w:bCs/>
          <w:sz w:val="24"/>
          <w:szCs w:val="24"/>
        </w:rPr>
      </w:pPr>
      <w:r w:rsidRPr="0011665A">
        <w:rPr>
          <w:bCs/>
          <w:sz w:val="24"/>
          <w:szCs w:val="24"/>
        </w:rPr>
        <w:t xml:space="preserve">Subject to referral criteria and service vacancies, the IFSS provider will consider all eligible referrals made to them. </w:t>
      </w:r>
      <w:r w:rsidRPr="0011665A">
        <w:rPr>
          <w:sz w:val="24"/>
          <w:szCs w:val="24"/>
        </w:rPr>
        <w:t xml:space="preserve">The IFSS </w:t>
      </w:r>
      <w:r>
        <w:rPr>
          <w:sz w:val="24"/>
          <w:szCs w:val="24"/>
        </w:rPr>
        <w:t>P</w:t>
      </w:r>
      <w:r w:rsidRPr="0011665A">
        <w:rPr>
          <w:sz w:val="24"/>
          <w:szCs w:val="24"/>
        </w:rPr>
        <w:t xml:space="preserve">rovider should make contact with the referred family as soon as practicable following </w:t>
      </w:r>
      <w:r>
        <w:rPr>
          <w:sz w:val="24"/>
          <w:szCs w:val="24"/>
        </w:rPr>
        <w:t xml:space="preserve">the </w:t>
      </w:r>
      <w:r w:rsidRPr="0011665A">
        <w:rPr>
          <w:sz w:val="24"/>
          <w:szCs w:val="24"/>
        </w:rPr>
        <w:t xml:space="preserve">acceptance of </w:t>
      </w:r>
      <w:r>
        <w:rPr>
          <w:sz w:val="24"/>
          <w:szCs w:val="24"/>
        </w:rPr>
        <w:t xml:space="preserve">a </w:t>
      </w:r>
      <w:r w:rsidRPr="0011665A">
        <w:rPr>
          <w:sz w:val="24"/>
          <w:szCs w:val="24"/>
        </w:rPr>
        <w:t xml:space="preserve">referral. </w:t>
      </w:r>
    </w:p>
    <w:p w:rsidR="003B4F38" w:rsidRPr="009A12B8" w:rsidRDefault="003B4F38" w:rsidP="009A12B8">
      <w:pPr>
        <w:pStyle w:val="Heading2"/>
        <w:numPr>
          <w:ilvl w:val="1"/>
          <w:numId w:val="2"/>
        </w:numPr>
        <w:ind w:left="567" w:hanging="567"/>
        <w:rPr>
          <w:rStyle w:val="BookTitle"/>
          <w:spacing w:val="0"/>
        </w:rPr>
      </w:pPr>
      <w:bookmarkStart w:id="7" w:name="_Toc465753945"/>
      <w:r w:rsidRPr="009A12B8">
        <w:rPr>
          <w:rStyle w:val="BookTitle"/>
          <w:i w:val="0"/>
          <w:iCs w:val="0"/>
          <w:smallCaps w:val="0"/>
          <w:spacing w:val="0"/>
        </w:rPr>
        <w:t>IFSS</w:t>
      </w:r>
      <w:r w:rsidRPr="009A12B8">
        <w:rPr>
          <w:rStyle w:val="BookTitle"/>
          <w:spacing w:val="0"/>
        </w:rPr>
        <w:t xml:space="preserve"> </w:t>
      </w:r>
      <w:r w:rsidRPr="009A12B8">
        <w:rPr>
          <w:rStyle w:val="BookTitle"/>
          <w:i w:val="0"/>
          <w:smallCaps w:val="0"/>
          <w:spacing w:val="0"/>
        </w:rPr>
        <w:t>Activities</w:t>
      </w:r>
      <w:bookmarkEnd w:id="7"/>
    </w:p>
    <w:p w:rsidR="007A6099" w:rsidRPr="0011665A" w:rsidRDefault="007A6099" w:rsidP="007A6099">
      <w:pPr>
        <w:spacing w:before="120" w:after="120"/>
        <w:contextualSpacing/>
        <w:rPr>
          <w:rFonts w:eastAsia="Calibri" w:cs="Arial"/>
          <w:sz w:val="24"/>
          <w:szCs w:val="24"/>
          <w:lang w:val="en-US"/>
        </w:rPr>
      </w:pPr>
      <w:r w:rsidRPr="0011665A">
        <w:rPr>
          <w:rFonts w:eastAsia="Calibri" w:cs="Arial"/>
          <w:sz w:val="24"/>
          <w:szCs w:val="24"/>
          <w:lang w:val="en-US"/>
        </w:rPr>
        <w:t>IFSS sits within the Department’s Families and Children (</w:t>
      </w:r>
      <w:proofErr w:type="spellStart"/>
      <w:r w:rsidRPr="0011665A">
        <w:rPr>
          <w:rFonts w:eastAsia="Calibri" w:cs="Arial"/>
          <w:sz w:val="24"/>
          <w:szCs w:val="24"/>
          <w:lang w:val="en-US"/>
        </w:rPr>
        <w:t>FaC</w:t>
      </w:r>
      <w:proofErr w:type="spellEnd"/>
      <w:r w:rsidRPr="0011665A">
        <w:rPr>
          <w:rFonts w:eastAsia="Calibri" w:cs="Arial"/>
          <w:sz w:val="24"/>
          <w:szCs w:val="24"/>
          <w:lang w:val="en-US"/>
        </w:rPr>
        <w:t>) Activity.</w:t>
      </w:r>
      <w:r>
        <w:rPr>
          <w:rFonts w:eastAsia="Calibri" w:cs="Arial"/>
          <w:sz w:val="24"/>
          <w:szCs w:val="24"/>
          <w:lang w:val="en-US"/>
        </w:rPr>
        <w:t xml:space="preserve"> </w:t>
      </w:r>
      <w:r w:rsidRPr="0011665A">
        <w:rPr>
          <w:rFonts w:eastAsia="Calibri" w:cs="Arial"/>
          <w:sz w:val="24"/>
          <w:szCs w:val="24"/>
          <w:lang w:val="en-US"/>
        </w:rPr>
        <w:t xml:space="preserve">The </w:t>
      </w:r>
      <w:proofErr w:type="spellStart"/>
      <w:r w:rsidRPr="0011665A">
        <w:rPr>
          <w:rFonts w:eastAsia="Calibri" w:cs="Arial"/>
          <w:sz w:val="24"/>
          <w:szCs w:val="24"/>
          <w:lang w:val="en-US"/>
        </w:rPr>
        <w:t>FaC</w:t>
      </w:r>
      <w:proofErr w:type="spellEnd"/>
      <w:r w:rsidRPr="0011665A">
        <w:rPr>
          <w:rFonts w:eastAsia="Calibri" w:cs="Arial"/>
          <w:sz w:val="24"/>
          <w:szCs w:val="24"/>
          <w:lang w:val="en-US"/>
        </w:rPr>
        <w:t xml:space="preserve"> </w:t>
      </w:r>
      <w:r>
        <w:rPr>
          <w:rFonts w:eastAsia="Calibri" w:cs="Arial"/>
          <w:sz w:val="24"/>
          <w:szCs w:val="24"/>
          <w:lang w:val="en-US"/>
        </w:rPr>
        <w:t>Program</w:t>
      </w:r>
      <w:r w:rsidRPr="0011665A">
        <w:rPr>
          <w:rFonts w:eastAsia="Calibri" w:cs="Arial"/>
          <w:sz w:val="24"/>
          <w:szCs w:val="24"/>
          <w:lang w:val="en-US"/>
        </w:rPr>
        <w:t xml:space="preserve"> Logic outlines a list of eligible activities, including the following as relevant </w:t>
      </w:r>
      <w:r>
        <w:rPr>
          <w:rFonts w:eastAsia="Calibri" w:cs="Arial"/>
          <w:sz w:val="24"/>
          <w:szCs w:val="24"/>
          <w:lang w:val="en-US"/>
        </w:rPr>
        <w:t>to </w:t>
      </w:r>
      <w:r w:rsidRPr="0011665A">
        <w:rPr>
          <w:rFonts w:eastAsia="Calibri" w:cs="Arial"/>
          <w:sz w:val="24"/>
          <w:szCs w:val="24"/>
          <w:lang w:val="en-US"/>
        </w:rPr>
        <w:t>IFSS:</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Intake / assessment</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Information / advice / referral</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 xml:space="preserve">Education and skills training </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Advocacy / support</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Outreach (see glossary)</w:t>
      </w:r>
    </w:p>
    <w:p w:rsidR="007A6099" w:rsidRPr="0011665A" w:rsidRDefault="007A6099" w:rsidP="00232FB0">
      <w:pPr>
        <w:pStyle w:val="ListParagraph"/>
        <w:numPr>
          <w:ilvl w:val="0"/>
          <w:numId w:val="5"/>
        </w:numPr>
        <w:spacing w:before="120" w:after="120" w:line="240" w:lineRule="auto"/>
        <w:rPr>
          <w:rFonts w:cs="Arial"/>
          <w:sz w:val="24"/>
          <w:szCs w:val="24"/>
        </w:rPr>
      </w:pPr>
      <w:r w:rsidRPr="0011665A">
        <w:rPr>
          <w:rFonts w:cs="Arial"/>
          <w:sz w:val="24"/>
          <w:szCs w:val="24"/>
        </w:rPr>
        <w:t xml:space="preserve">Family capacity building, and </w:t>
      </w:r>
    </w:p>
    <w:p w:rsidR="007A6099" w:rsidRDefault="007A6099" w:rsidP="00232FB0">
      <w:pPr>
        <w:pStyle w:val="ListParagraph"/>
        <w:numPr>
          <w:ilvl w:val="0"/>
          <w:numId w:val="5"/>
        </w:numPr>
        <w:spacing w:after="0" w:line="240" w:lineRule="auto"/>
        <w:rPr>
          <w:rFonts w:cs="Arial"/>
          <w:sz w:val="24"/>
          <w:szCs w:val="24"/>
        </w:rPr>
      </w:pPr>
      <w:r w:rsidRPr="0011665A">
        <w:rPr>
          <w:rFonts w:cs="Arial"/>
          <w:sz w:val="24"/>
          <w:szCs w:val="24"/>
        </w:rPr>
        <w:t>Community capacity building.</w:t>
      </w:r>
    </w:p>
    <w:p w:rsidR="00A33557" w:rsidRPr="00534F09" w:rsidRDefault="00A33557" w:rsidP="00A33557">
      <w:pPr>
        <w:pStyle w:val="ListParagraph"/>
        <w:spacing w:after="0" w:line="240" w:lineRule="auto"/>
        <w:rPr>
          <w:rFonts w:cs="Arial"/>
          <w:sz w:val="24"/>
          <w:szCs w:val="24"/>
        </w:rPr>
      </w:pPr>
    </w:p>
    <w:p w:rsidR="007A6099" w:rsidRPr="00A33557" w:rsidRDefault="007A6099" w:rsidP="00A33557">
      <w:pPr>
        <w:keepLines/>
        <w:rPr>
          <w:sz w:val="24"/>
          <w:szCs w:val="24"/>
        </w:rPr>
      </w:pPr>
      <w:r w:rsidRPr="00A33557">
        <w:rPr>
          <w:sz w:val="24"/>
          <w:szCs w:val="24"/>
        </w:rPr>
        <w:t xml:space="preserve">All IFSS providers will have a documented, evidence-informed IFSS practice model that aligns with the </w:t>
      </w:r>
      <w:proofErr w:type="spellStart"/>
      <w:r w:rsidRPr="00A33557">
        <w:rPr>
          <w:sz w:val="24"/>
          <w:szCs w:val="24"/>
        </w:rPr>
        <w:t>FaC</w:t>
      </w:r>
      <w:proofErr w:type="spellEnd"/>
      <w:r w:rsidRPr="00A33557">
        <w:rPr>
          <w:sz w:val="24"/>
          <w:szCs w:val="24"/>
        </w:rPr>
        <w:t xml:space="preserve"> Program Logic. This practice model will be developed in conjunction with the ICSS. </w:t>
      </w:r>
    </w:p>
    <w:p w:rsidR="007A6099" w:rsidRPr="007A6099" w:rsidRDefault="007A6099" w:rsidP="007A6099">
      <w:pPr>
        <w:rPr>
          <w:rFonts w:eastAsia="Calibri" w:cs="Arial"/>
          <w:sz w:val="24"/>
          <w:szCs w:val="24"/>
          <w:lang w:val="en-US"/>
        </w:rPr>
      </w:pPr>
      <w:r w:rsidRPr="007A6099">
        <w:rPr>
          <w:rFonts w:eastAsia="Calibri" w:cs="Arial"/>
          <w:sz w:val="24"/>
          <w:szCs w:val="24"/>
          <w:lang w:val="en-US"/>
        </w:rPr>
        <w:lastRenderedPageBreak/>
        <w:t>IFSS is an intensive service that aims to support families to make sustainable long</w:t>
      </w:r>
      <w:r w:rsidRPr="007A6099">
        <w:rPr>
          <w:rFonts w:eastAsia="Calibri" w:cs="Arial"/>
          <w:sz w:val="24"/>
          <w:szCs w:val="24"/>
          <w:lang w:val="en-US"/>
        </w:rPr>
        <w:noBreakHyphen/>
        <w:t>term behavior change, it is expected that each visit to the family will have a clear purpose.</w:t>
      </w:r>
    </w:p>
    <w:p w:rsidR="007A6099" w:rsidRPr="007A6099" w:rsidRDefault="007A6099" w:rsidP="007A6099">
      <w:pPr>
        <w:rPr>
          <w:rFonts w:eastAsia="Calibri" w:cs="Arial"/>
          <w:sz w:val="24"/>
          <w:szCs w:val="24"/>
          <w:lang w:val="en-US"/>
        </w:rPr>
      </w:pPr>
      <w:r w:rsidRPr="007A6099">
        <w:rPr>
          <w:rFonts w:eastAsia="Calibri" w:cs="Arial"/>
          <w:sz w:val="24"/>
          <w:szCs w:val="24"/>
          <w:lang w:val="en-US"/>
        </w:rPr>
        <w:t>IFSS providers and their employees are not responsible for the delivery of specialist, clinical or therapeutic interventions. IFSS is committed to working with families who have high and complex needs, and supporting them to access the appropriate specialist services. These specialist services may include drug and alcohol, domestic violence,</w:t>
      </w:r>
      <w:r w:rsidRPr="007A6099" w:rsidDel="00B01A49">
        <w:rPr>
          <w:rFonts w:eastAsia="Calibri" w:cs="Arial"/>
          <w:sz w:val="24"/>
          <w:szCs w:val="24"/>
          <w:lang w:val="en-US"/>
        </w:rPr>
        <w:t xml:space="preserve"> </w:t>
      </w:r>
      <w:r w:rsidRPr="007A6099">
        <w:rPr>
          <w:rFonts w:eastAsia="Calibri" w:cs="Arial"/>
          <w:sz w:val="24"/>
          <w:szCs w:val="24"/>
          <w:lang w:val="en-US"/>
        </w:rPr>
        <w:t xml:space="preserve">mental health and therapeutic support services. The IFSS provider will work collaboratively with other service providers to ensure the family can access other supports they need. </w:t>
      </w:r>
    </w:p>
    <w:p w:rsidR="007A6099" w:rsidRPr="007A6099" w:rsidRDefault="007A6099" w:rsidP="007A6099">
      <w:pPr>
        <w:keepLines/>
        <w:rPr>
          <w:sz w:val="24"/>
          <w:szCs w:val="24"/>
        </w:rPr>
      </w:pPr>
      <w:r w:rsidRPr="007A6099">
        <w:rPr>
          <w:sz w:val="24"/>
          <w:szCs w:val="24"/>
        </w:rPr>
        <w:t>Brokerage is not an element of IFSS so funding cannot be used towards the purchase of goods and services for families, except in exceptional circumstances</w:t>
      </w:r>
      <w:r>
        <w:rPr>
          <w:sz w:val="24"/>
          <w:szCs w:val="24"/>
        </w:rPr>
        <w:t>.</w:t>
      </w:r>
      <w:r w:rsidRPr="007A6099">
        <w:rPr>
          <w:sz w:val="24"/>
          <w:szCs w:val="24"/>
          <w:vertAlign w:val="superscript"/>
        </w:rPr>
        <w:footnoteReference w:id="4"/>
      </w:r>
      <w:r>
        <w:rPr>
          <w:sz w:val="24"/>
          <w:szCs w:val="24"/>
        </w:rPr>
        <w:t xml:space="preserve"> </w:t>
      </w:r>
      <w:r w:rsidRPr="007A6099">
        <w:rPr>
          <w:sz w:val="24"/>
          <w:szCs w:val="24"/>
        </w:rPr>
        <w:t>Service providers should contact their Grant Agreement Manager for advice and agreement should a need for brokerage be identified.</w:t>
      </w:r>
    </w:p>
    <w:p w:rsidR="003B4F38" w:rsidRPr="007A6099" w:rsidRDefault="007A6099" w:rsidP="007A6099">
      <w:pPr>
        <w:spacing w:before="120" w:after="120"/>
        <w:contextualSpacing/>
        <w:rPr>
          <w:rFonts w:eastAsiaTheme="majorEastAsia"/>
        </w:rPr>
      </w:pPr>
      <w:r w:rsidRPr="00F7522C">
        <w:rPr>
          <w:sz w:val="24"/>
        </w:rPr>
        <w:t xml:space="preserve">The Department funds organisations to provide an Implementation Capacity Support Service (ICSS) </w:t>
      </w:r>
      <w:r>
        <w:rPr>
          <w:sz w:val="24"/>
        </w:rPr>
        <w:t>to assist</w:t>
      </w:r>
      <w:r w:rsidRPr="00F7522C">
        <w:rPr>
          <w:sz w:val="24"/>
        </w:rPr>
        <w:t xml:space="preserve"> IFSS providers to build on their strengths and local expertise and to support the effective delivery of IFSS.</w:t>
      </w:r>
      <w:r>
        <w:rPr>
          <w:sz w:val="24"/>
        </w:rPr>
        <w:t xml:space="preserve"> IFSS providers are required to work with an existing ICSS provider or other providers approved by the Department who have been assessed as capable of delivering their own comparable ICSS.</w:t>
      </w:r>
      <w:r>
        <w:rPr>
          <w:rStyle w:val="FootnoteReference"/>
          <w:sz w:val="24"/>
        </w:rPr>
        <w:footnoteReference w:id="5"/>
      </w:r>
      <w:r>
        <w:rPr>
          <w:sz w:val="24"/>
        </w:rPr>
        <w:t xml:space="preserve"> </w:t>
      </w:r>
      <w:r w:rsidRPr="00F7522C" w:rsidDel="00952CFD">
        <w:rPr>
          <w:sz w:val="24"/>
        </w:rPr>
        <w:t xml:space="preserve"> </w:t>
      </w:r>
      <w:bookmarkStart w:id="8" w:name="_Toc446432874"/>
      <w:bookmarkStart w:id="9" w:name="_Toc446499911"/>
      <w:bookmarkStart w:id="10" w:name="_Toc446499958"/>
      <w:bookmarkStart w:id="11" w:name="_Toc446502359"/>
      <w:bookmarkStart w:id="12" w:name="_Toc446590598"/>
      <w:bookmarkStart w:id="13" w:name="_Toc446590669"/>
      <w:bookmarkStart w:id="14" w:name="_Toc446590791"/>
      <w:bookmarkStart w:id="15" w:name="_Toc446590990"/>
      <w:bookmarkStart w:id="16" w:name="_Toc446591054"/>
      <w:bookmarkStart w:id="17" w:name="_Toc446591435"/>
      <w:bookmarkStart w:id="18" w:name="_Toc446591803"/>
      <w:bookmarkEnd w:id="8"/>
      <w:bookmarkEnd w:id="9"/>
      <w:bookmarkEnd w:id="10"/>
      <w:bookmarkEnd w:id="11"/>
      <w:bookmarkEnd w:id="12"/>
      <w:bookmarkEnd w:id="13"/>
      <w:bookmarkEnd w:id="14"/>
      <w:bookmarkEnd w:id="15"/>
      <w:bookmarkEnd w:id="16"/>
      <w:bookmarkEnd w:id="17"/>
      <w:bookmarkEnd w:id="18"/>
    </w:p>
    <w:p w:rsidR="007A6099" w:rsidRPr="003B4F38" w:rsidRDefault="007A6099" w:rsidP="00232FB0">
      <w:pPr>
        <w:pStyle w:val="Heading1"/>
        <w:numPr>
          <w:ilvl w:val="0"/>
          <w:numId w:val="2"/>
        </w:numPr>
        <w:ind w:left="426" w:hanging="426"/>
      </w:pPr>
      <w:bookmarkStart w:id="19" w:name="_Toc465753946"/>
      <w:r>
        <w:t>Implementation and Capacity Support Service</w:t>
      </w:r>
      <w:bookmarkEnd w:id="19"/>
    </w:p>
    <w:p w:rsidR="007A6099" w:rsidRDefault="007A6099" w:rsidP="006A4EA1">
      <w:pPr>
        <w:pStyle w:val="Heading2"/>
        <w:numPr>
          <w:ilvl w:val="1"/>
          <w:numId w:val="2"/>
        </w:numPr>
        <w:ind w:left="567" w:hanging="576"/>
      </w:pPr>
      <w:bookmarkStart w:id="20" w:name="_Toc465753947"/>
      <w:r>
        <w:t>ICSS – Streams of Support</w:t>
      </w:r>
      <w:bookmarkEnd w:id="20"/>
    </w:p>
    <w:p w:rsidR="00534F09" w:rsidRDefault="007A6099" w:rsidP="00534F09">
      <w:pPr>
        <w:spacing w:before="120" w:after="120"/>
        <w:contextualSpacing/>
        <w:rPr>
          <w:rFonts w:eastAsia="Times New Roman" w:cs="Arial"/>
          <w:sz w:val="24"/>
          <w:szCs w:val="24"/>
          <w:lang w:val="en-GB"/>
        </w:rPr>
      </w:pPr>
      <w:r w:rsidRPr="007A6099">
        <w:rPr>
          <w:rFonts w:eastAsia="Times New Roman" w:cs="Arial"/>
          <w:sz w:val="24"/>
          <w:szCs w:val="24"/>
          <w:lang w:val="en-GB"/>
        </w:rPr>
        <w:t xml:space="preserve">There are three streams of support provided by the ICSS: </w:t>
      </w:r>
    </w:p>
    <w:p w:rsidR="00534F09" w:rsidRPr="00534F09" w:rsidRDefault="00534F09" w:rsidP="00232FB0">
      <w:pPr>
        <w:pStyle w:val="ListParagraph"/>
        <w:numPr>
          <w:ilvl w:val="0"/>
          <w:numId w:val="6"/>
        </w:numPr>
        <w:spacing w:before="120" w:after="120"/>
        <w:rPr>
          <w:rFonts w:eastAsia="Times New Roman" w:cs="Arial"/>
          <w:b/>
          <w:i/>
          <w:sz w:val="24"/>
          <w:szCs w:val="24"/>
          <w:lang w:val="en-GB"/>
        </w:rPr>
      </w:pPr>
      <w:r w:rsidRPr="00534F09">
        <w:rPr>
          <w:rFonts w:eastAsia="Times New Roman" w:cs="Arial"/>
          <w:b/>
          <w:i/>
          <w:sz w:val="24"/>
          <w:szCs w:val="24"/>
          <w:lang w:val="en-GB"/>
        </w:rPr>
        <w:t>Organisational Capacity Strengthening</w:t>
      </w:r>
      <w:r>
        <w:rPr>
          <w:rStyle w:val="FootnoteReference"/>
          <w:rFonts w:eastAsia="Times New Roman" w:cs="Arial"/>
          <w:b/>
          <w:i/>
          <w:sz w:val="24"/>
          <w:szCs w:val="24"/>
          <w:lang w:val="en-GB"/>
        </w:rPr>
        <w:footnoteReference w:id="6"/>
      </w:r>
      <w:r>
        <w:rPr>
          <w:rFonts w:eastAsia="Times New Roman" w:cs="Arial"/>
          <w:i/>
          <w:sz w:val="24"/>
          <w:szCs w:val="24"/>
          <w:lang w:val="en-GB"/>
        </w:rPr>
        <w:t xml:space="preserve"> – </w:t>
      </w:r>
      <w:r>
        <w:rPr>
          <w:rFonts w:eastAsia="Times New Roman" w:cs="Arial"/>
          <w:sz w:val="24"/>
          <w:szCs w:val="24"/>
          <w:lang w:val="en-GB"/>
        </w:rPr>
        <w:t>to focus on supporting governance, financial management, human resources management and administration</w:t>
      </w:r>
    </w:p>
    <w:p w:rsidR="00534F09" w:rsidRPr="00534F09" w:rsidRDefault="00534F09" w:rsidP="00232FB0">
      <w:pPr>
        <w:pStyle w:val="ListParagraph"/>
        <w:numPr>
          <w:ilvl w:val="0"/>
          <w:numId w:val="6"/>
        </w:numPr>
        <w:spacing w:before="120" w:after="120"/>
        <w:rPr>
          <w:rFonts w:eastAsia="Times New Roman" w:cs="Arial"/>
          <w:b/>
          <w:i/>
          <w:sz w:val="24"/>
          <w:szCs w:val="24"/>
          <w:lang w:val="en-GB"/>
        </w:rPr>
      </w:pPr>
      <w:r>
        <w:rPr>
          <w:rFonts w:eastAsia="Times New Roman" w:cs="Arial"/>
          <w:b/>
          <w:i/>
          <w:sz w:val="24"/>
          <w:szCs w:val="24"/>
          <w:lang w:val="en-GB"/>
        </w:rPr>
        <w:t>Implementation Support</w:t>
      </w:r>
      <w:r>
        <w:rPr>
          <w:rFonts w:eastAsia="Times New Roman" w:cs="Arial"/>
          <w:i/>
          <w:sz w:val="24"/>
          <w:szCs w:val="24"/>
          <w:lang w:val="en-GB"/>
        </w:rPr>
        <w:t xml:space="preserve"> – </w:t>
      </w:r>
      <w:r>
        <w:rPr>
          <w:rFonts w:eastAsia="Times New Roman" w:cs="Arial"/>
          <w:sz w:val="24"/>
          <w:szCs w:val="24"/>
          <w:lang w:val="en-GB"/>
        </w:rPr>
        <w:t>to support, through a range of mechanisms including coaching, case review and practice supervision, the effective implementation of a quality, evidence-informed, outcomes-focussed IFSS that is locally relevant and considers workforce skills and capabilities</w:t>
      </w:r>
    </w:p>
    <w:p w:rsidR="00534F09" w:rsidRPr="00534F09" w:rsidRDefault="00534F09" w:rsidP="00232FB0">
      <w:pPr>
        <w:pStyle w:val="ListParagraph"/>
        <w:numPr>
          <w:ilvl w:val="0"/>
          <w:numId w:val="6"/>
        </w:numPr>
        <w:spacing w:before="120" w:after="120"/>
        <w:rPr>
          <w:rFonts w:eastAsia="Times New Roman" w:cs="Arial"/>
          <w:b/>
          <w:i/>
          <w:sz w:val="24"/>
          <w:szCs w:val="24"/>
          <w:lang w:val="en-GB"/>
        </w:rPr>
      </w:pPr>
      <w:r>
        <w:rPr>
          <w:rFonts w:eastAsia="Times New Roman" w:cs="Arial"/>
          <w:b/>
          <w:i/>
          <w:sz w:val="24"/>
          <w:szCs w:val="24"/>
          <w:lang w:val="en-GB"/>
        </w:rPr>
        <w:t xml:space="preserve">Workforce Development and Education </w:t>
      </w:r>
      <w:r>
        <w:rPr>
          <w:rFonts w:eastAsia="Times New Roman" w:cs="Arial"/>
          <w:i/>
          <w:sz w:val="24"/>
          <w:szCs w:val="24"/>
          <w:lang w:val="en-GB"/>
        </w:rPr>
        <w:t xml:space="preserve">– </w:t>
      </w:r>
      <w:r>
        <w:rPr>
          <w:rFonts w:eastAsia="Times New Roman" w:cs="Arial"/>
          <w:sz w:val="24"/>
          <w:szCs w:val="24"/>
          <w:lang w:val="en-GB"/>
        </w:rPr>
        <w:t>to support the skill development of IFSS workers through recruitment support, identification of a suitable local workforce, and identifying and/or delivering relevant training, including pre-employment and relevant accredited training.</w:t>
      </w:r>
    </w:p>
    <w:p w:rsidR="00534F09" w:rsidRPr="00534F09" w:rsidRDefault="00534F09" w:rsidP="00534F09">
      <w:pPr>
        <w:pStyle w:val="ListParagraph"/>
        <w:spacing w:before="120" w:after="120"/>
        <w:rPr>
          <w:rFonts w:eastAsia="Times New Roman" w:cs="Arial"/>
          <w:b/>
          <w:i/>
          <w:sz w:val="24"/>
          <w:szCs w:val="24"/>
          <w:lang w:val="en-GB"/>
        </w:rPr>
      </w:pPr>
    </w:p>
    <w:p w:rsidR="007A6099" w:rsidRDefault="007A6099" w:rsidP="006A4EA1">
      <w:pPr>
        <w:pStyle w:val="Heading2"/>
        <w:numPr>
          <w:ilvl w:val="1"/>
          <w:numId w:val="2"/>
        </w:numPr>
        <w:ind w:left="567" w:hanging="576"/>
      </w:pPr>
      <w:bookmarkStart w:id="21" w:name="_Toc465753948"/>
      <w:r>
        <w:lastRenderedPageBreak/>
        <w:t>ICSS – Service Parameters</w:t>
      </w:r>
      <w:bookmarkEnd w:id="21"/>
    </w:p>
    <w:p w:rsidR="007A6099" w:rsidRPr="007A6099" w:rsidRDefault="007A6099" w:rsidP="007A6099">
      <w:pPr>
        <w:spacing w:before="120" w:after="120"/>
        <w:rPr>
          <w:rFonts w:cs="Arial"/>
          <w:sz w:val="24"/>
          <w:szCs w:val="24"/>
        </w:rPr>
      </w:pPr>
      <w:r w:rsidRPr="007A6099">
        <w:rPr>
          <w:rFonts w:cs="Arial"/>
          <w:sz w:val="24"/>
          <w:szCs w:val="24"/>
        </w:rPr>
        <w:t xml:space="preserve">The ICSS provider will deliver support to IFSS providers in a timely and appropriate manner, including regular face to face visits, noting the high needs nature of families IFSS providers are working with. </w:t>
      </w:r>
    </w:p>
    <w:p w:rsidR="007A6099" w:rsidRPr="007A6099" w:rsidRDefault="007A6099" w:rsidP="007A6099">
      <w:pPr>
        <w:spacing w:before="120" w:after="120"/>
        <w:rPr>
          <w:rFonts w:cs="Arial"/>
          <w:sz w:val="24"/>
          <w:szCs w:val="24"/>
        </w:rPr>
      </w:pPr>
      <w:r w:rsidRPr="007A6099">
        <w:rPr>
          <w:rFonts w:cs="Arial"/>
          <w:sz w:val="24"/>
          <w:szCs w:val="24"/>
        </w:rPr>
        <w:t xml:space="preserve">The ICSS provider will continue to embed and maintain </w:t>
      </w:r>
      <w:proofErr w:type="gramStart"/>
      <w:r w:rsidRPr="007A6099">
        <w:rPr>
          <w:rFonts w:cs="Arial"/>
          <w:sz w:val="24"/>
          <w:szCs w:val="24"/>
        </w:rPr>
        <w:t>its own</w:t>
      </w:r>
      <w:proofErr w:type="gramEnd"/>
      <w:r w:rsidRPr="007A6099">
        <w:rPr>
          <w:rFonts w:cs="Arial"/>
          <w:sz w:val="24"/>
          <w:szCs w:val="24"/>
        </w:rPr>
        <w:t xml:space="preserve"> improvement, action learning and feedback processes with each IFSS provider. This information will be used for the ICSS’ continuous quality improvement as well as in future IFSS evaluation processes.</w:t>
      </w:r>
    </w:p>
    <w:p w:rsidR="007A6099" w:rsidRPr="007A6099" w:rsidRDefault="007A6099" w:rsidP="007A6099">
      <w:pPr>
        <w:spacing w:before="120" w:after="120"/>
        <w:rPr>
          <w:rFonts w:cs="Arial"/>
          <w:sz w:val="24"/>
          <w:szCs w:val="24"/>
        </w:rPr>
      </w:pPr>
      <w:r w:rsidRPr="007A6099">
        <w:rPr>
          <w:rFonts w:cs="Arial"/>
          <w:sz w:val="24"/>
          <w:szCs w:val="24"/>
        </w:rPr>
        <w:t>The ICSS provider has appointed two independent advisors to provide the ICSS with guidance on cultural and child protection matters.</w:t>
      </w:r>
    </w:p>
    <w:p w:rsidR="007A6099" w:rsidRPr="007A6099" w:rsidRDefault="007A6099" w:rsidP="007A6099">
      <w:pPr>
        <w:spacing w:before="120" w:after="120"/>
        <w:rPr>
          <w:rFonts w:cs="Arial"/>
          <w:sz w:val="24"/>
          <w:szCs w:val="24"/>
        </w:rPr>
      </w:pPr>
      <w:r w:rsidRPr="007A6099">
        <w:rPr>
          <w:sz w:val="24"/>
          <w:szCs w:val="24"/>
          <w:lang w:val="en-GB"/>
        </w:rPr>
        <w:t>Where the ICSS provider is unable to deliver the specific supports required by an IFSS provider, the ICSS provider will source and facilitate sub-contracting arrangements with other qualified and experienced providers where necessary to address specific needs</w:t>
      </w:r>
      <w:r w:rsidR="00A33557">
        <w:rPr>
          <w:sz w:val="24"/>
          <w:szCs w:val="24"/>
          <w:lang w:val="en-GB"/>
        </w:rPr>
        <w:t>.</w:t>
      </w:r>
      <w:r w:rsidRPr="00F7522C">
        <w:rPr>
          <w:rStyle w:val="FootnoteReference"/>
          <w:sz w:val="24"/>
          <w:szCs w:val="24"/>
        </w:rPr>
        <w:footnoteReference w:id="7"/>
      </w:r>
    </w:p>
    <w:p w:rsidR="007A6099" w:rsidRDefault="00A33557" w:rsidP="006A4EA1">
      <w:pPr>
        <w:pStyle w:val="Heading2"/>
        <w:numPr>
          <w:ilvl w:val="1"/>
          <w:numId w:val="2"/>
        </w:numPr>
        <w:ind w:left="567" w:hanging="576"/>
      </w:pPr>
      <w:bookmarkStart w:id="22" w:name="_Toc465753949"/>
      <w:r>
        <w:t>Needs Assessment Process and Support Plan</w:t>
      </w:r>
      <w:bookmarkEnd w:id="22"/>
    </w:p>
    <w:p w:rsidR="00A33557" w:rsidRPr="00A33557" w:rsidRDefault="00A33557" w:rsidP="00A33557">
      <w:pPr>
        <w:spacing w:before="120"/>
        <w:rPr>
          <w:sz w:val="24"/>
          <w:szCs w:val="24"/>
        </w:rPr>
      </w:pPr>
      <w:r w:rsidRPr="00A33557">
        <w:rPr>
          <w:rFonts w:cs="Arial"/>
          <w:color w:val="000000"/>
          <w:sz w:val="24"/>
          <w:szCs w:val="24"/>
          <w:lang w:eastAsia="en-AU"/>
        </w:rPr>
        <w:t>The ICSS provider will work in partnership with each IFSS provider to identify their</w:t>
      </w:r>
      <w:r w:rsidRPr="00A33557">
        <w:rPr>
          <w:sz w:val="24"/>
          <w:szCs w:val="24"/>
        </w:rPr>
        <w:t xml:space="preserve"> needs and strengths across the ICSS support streams. This process will identify what the IFSS providers currently have in place, what is working well and what could be strengthened to support the establishment and delivery of a quality service.</w:t>
      </w:r>
    </w:p>
    <w:p w:rsidR="00A33557" w:rsidRDefault="00A33557" w:rsidP="00A33557">
      <w:pPr>
        <w:spacing w:before="120" w:after="120"/>
        <w:rPr>
          <w:sz w:val="24"/>
          <w:szCs w:val="24"/>
        </w:rPr>
      </w:pPr>
      <w:r w:rsidRPr="00A33557">
        <w:rPr>
          <w:sz w:val="24"/>
          <w:szCs w:val="24"/>
        </w:rPr>
        <w:t xml:space="preserve">This will inform the development of a local and tailored </w:t>
      </w:r>
      <w:r w:rsidRPr="00A33557">
        <w:rPr>
          <w:i/>
          <w:iCs/>
          <w:sz w:val="24"/>
          <w:szCs w:val="24"/>
        </w:rPr>
        <w:t>ICSS Support Plan</w:t>
      </w:r>
      <w:r w:rsidRPr="00A33557">
        <w:rPr>
          <w:sz w:val="24"/>
          <w:szCs w:val="24"/>
        </w:rPr>
        <w:t xml:space="preserve"> for each organisation, which includes an IFSS Workforce Development Strategy component. This plan will assist providers to deliver an evidence-informed service designed to reduce child neglect and improve child wellbeing.</w:t>
      </w:r>
    </w:p>
    <w:p w:rsidR="00A33557" w:rsidRPr="00295CEB" w:rsidRDefault="00A33557" w:rsidP="00A33557">
      <w:pPr>
        <w:spacing w:before="120" w:after="120"/>
        <w:contextualSpacing/>
        <w:rPr>
          <w:sz w:val="24"/>
          <w:szCs w:val="24"/>
        </w:rPr>
      </w:pPr>
      <w:r w:rsidRPr="00295CEB">
        <w:rPr>
          <w:sz w:val="24"/>
          <w:szCs w:val="24"/>
        </w:rPr>
        <w:t xml:space="preserve">It is expected that the ICSS and IFSS provider will </w:t>
      </w:r>
      <w:r>
        <w:rPr>
          <w:sz w:val="24"/>
          <w:szCs w:val="24"/>
        </w:rPr>
        <w:t xml:space="preserve">jointly </w:t>
      </w:r>
      <w:r w:rsidRPr="00295CEB">
        <w:rPr>
          <w:sz w:val="24"/>
          <w:szCs w:val="24"/>
        </w:rPr>
        <w:t>establish processes to monitor and review the ICSS Support Plan</w:t>
      </w:r>
      <w:r w:rsidRPr="00295CEB" w:rsidDel="000F2839">
        <w:rPr>
          <w:sz w:val="24"/>
          <w:szCs w:val="24"/>
        </w:rPr>
        <w:t xml:space="preserve"> </w:t>
      </w:r>
      <w:r w:rsidRPr="00295CEB">
        <w:rPr>
          <w:sz w:val="24"/>
          <w:szCs w:val="24"/>
        </w:rPr>
        <w:t>on a regular basis. IFSS providers and the ICSS are both accountable for progress made against the ICSS Support Plan.</w:t>
      </w:r>
    </w:p>
    <w:p w:rsidR="00A33557" w:rsidRPr="00A33557" w:rsidRDefault="00A33557" w:rsidP="006A4EA1">
      <w:pPr>
        <w:pStyle w:val="Heading2"/>
        <w:numPr>
          <w:ilvl w:val="1"/>
          <w:numId w:val="2"/>
        </w:numPr>
        <w:ind w:left="567" w:hanging="576"/>
      </w:pPr>
      <w:bookmarkStart w:id="23" w:name="_Toc465753950"/>
      <w:r>
        <w:t>IFSS Workforce Development Strategy</w:t>
      </w:r>
      <w:bookmarkEnd w:id="23"/>
    </w:p>
    <w:p w:rsidR="00A33557" w:rsidRPr="00A33557" w:rsidRDefault="00A33557" w:rsidP="00A33557">
      <w:pPr>
        <w:spacing w:before="120"/>
        <w:rPr>
          <w:sz w:val="24"/>
          <w:szCs w:val="24"/>
        </w:rPr>
      </w:pPr>
      <w:r w:rsidRPr="00A33557">
        <w:rPr>
          <w:sz w:val="24"/>
          <w:szCs w:val="24"/>
        </w:rPr>
        <w:t xml:space="preserve">The ICSS providers will develop and provide an overarching </w:t>
      </w:r>
      <w:r w:rsidRPr="00A33557">
        <w:rPr>
          <w:i/>
          <w:sz w:val="24"/>
          <w:szCs w:val="24"/>
        </w:rPr>
        <w:t>IFSS Workforce Development Strategy</w:t>
      </w:r>
      <w:r w:rsidRPr="00A33557">
        <w:rPr>
          <w:sz w:val="24"/>
          <w:szCs w:val="24"/>
        </w:rPr>
        <w:t xml:space="preserve"> and associated reporting framework to IFSS providers. This Strategy provides the Department with an overview of the IFSS workforce, local workforce development strategies and associated progress in each site.</w:t>
      </w:r>
    </w:p>
    <w:p w:rsidR="00A33557" w:rsidRPr="00A33557" w:rsidRDefault="00A33557" w:rsidP="00A33557">
      <w:pPr>
        <w:rPr>
          <w:sz w:val="24"/>
          <w:szCs w:val="24"/>
        </w:rPr>
      </w:pPr>
      <w:r w:rsidRPr="00A33557">
        <w:rPr>
          <w:sz w:val="24"/>
          <w:szCs w:val="24"/>
        </w:rPr>
        <w:t>ICSS providers will work with IFSS providers to embed this Strategy including monitoring local development strategies and progress and conducting annual reviews.</w:t>
      </w:r>
    </w:p>
    <w:p w:rsidR="00A33557" w:rsidRPr="00A33557" w:rsidRDefault="00A33557" w:rsidP="00A33557">
      <w:pPr>
        <w:spacing w:before="120" w:after="120"/>
        <w:rPr>
          <w:sz w:val="24"/>
          <w:szCs w:val="24"/>
        </w:rPr>
      </w:pPr>
      <w:r w:rsidRPr="00A33557">
        <w:rPr>
          <w:sz w:val="24"/>
          <w:szCs w:val="24"/>
        </w:rPr>
        <w:t xml:space="preserve">While IFSS providers are responsible for the recruitment, development and retention of a capable and skilled IFSS workforce, the ICSS provider may offer assistance by </w:t>
      </w:r>
      <w:r w:rsidRPr="00A33557">
        <w:rPr>
          <w:sz w:val="24"/>
          <w:szCs w:val="24"/>
        </w:rPr>
        <w:lastRenderedPageBreak/>
        <w:t>providing practice coaching that takes into account the IFSS providers existing Human Resources processes.</w:t>
      </w:r>
    </w:p>
    <w:p w:rsidR="00A33557" w:rsidRPr="00A33557" w:rsidRDefault="00A33557" w:rsidP="00A33557">
      <w:pPr>
        <w:keepLines/>
        <w:rPr>
          <w:sz w:val="24"/>
          <w:szCs w:val="24"/>
        </w:rPr>
      </w:pPr>
      <w:r w:rsidRPr="00A33557">
        <w:rPr>
          <w:sz w:val="24"/>
          <w:szCs w:val="24"/>
        </w:rPr>
        <w:t xml:space="preserve">All IFSS providers (including those who do not work with the ICSS provider and have alternative support arrangements) are required to report to the ICSS provider on their workforce outcomes. </w:t>
      </w:r>
    </w:p>
    <w:p w:rsidR="00A33557" w:rsidRDefault="00A33557" w:rsidP="006A4EA1">
      <w:pPr>
        <w:pStyle w:val="Heading2"/>
        <w:numPr>
          <w:ilvl w:val="1"/>
          <w:numId w:val="2"/>
        </w:numPr>
        <w:ind w:left="567" w:hanging="576"/>
      </w:pPr>
      <w:bookmarkStart w:id="24" w:name="_Toc465753951"/>
      <w:r>
        <w:t>IFSS Outcomes and Evaluation Framework</w:t>
      </w:r>
      <w:bookmarkEnd w:id="24"/>
    </w:p>
    <w:p w:rsidR="00A33557" w:rsidRPr="00A33557" w:rsidRDefault="00A33557" w:rsidP="00A33557">
      <w:pPr>
        <w:spacing w:before="120" w:after="120"/>
        <w:rPr>
          <w:sz w:val="24"/>
          <w:szCs w:val="24"/>
        </w:rPr>
      </w:pPr>
      <w:r w:rsidRPr="00A33557">
        <w:rPr>
          <w:sz w:val="24"/>
          <w:szCs w:val="24"/>
        </w:rPr>
        <w:t xml:space="preserve">The ICSS provider is responsible for the development of an overarching IFSS Outcomes and Evaluation Strategy that measures IFSS parenting and child neglect outcomes. It will outline culturally appropriate data collection tools and methods, training for workers, coaching in the collection and use of data and continuous improvement, and planning for regular evaluations. </w:t>
      </w:r>
    </w:p>
    <w:p w:rsidR="00A33557" w:rsidRPr="00A33557" w:rsidRDefault="00A33557" w:rsidP="00A33557">
      <w:pPr>
        <w:spacing w:before="120" w:after="120"/>
        <w:rPr>
          <w:sz w:val="24"/>
          <w:szCs w:val="24"/>
        </w:rPr>
      </w:pPr>
      <w:r w:rsidRPr="00A33557">
        <w:rPr>
          <w:sz w:val="24"/>
          <w:szCs w:val="24"/>
        </w:rPr>
        <w:t>This framework will guide the work of ICSS with all IFSS providers (including those who do not work with the ICSS provider and have alternative support arrangements) to ensure accurate and consistent collection and recording of baseline and outcomes data. This data will include consideration of parenting skills, neglect and service data, and embedding of action research and continuous quality improvement processes.</w:t>
      </w:r>
    </w:p>
    <w:p w:rsidR="00A33557" w:rsidRDefault="00A33557" w:rsidP="00A33557">
      <w:pPr>
        <w:spacing w:before="120" w:after="120"/>
        <w:rPr>
          <w:sz w:val="24"/>
          <w:szCs w:val="24"/>
        </w:rPr>
      </w:pPr>
      <w:r w:rsidRPr="00A33557">
        <w:rPr>
          <w:sz w:val="24"/>
          <w:szCs w:val="24"/>
        </w:rPr>
        <w:t xml:space="preserve">IFSS program performance data will be recorded via the Department of Social Services Data Exchange (DEX) and will support the outcomes data identified through this Framework. </w:t>
      </w:r>
    </w:p>
    <w:p w:rsidR="00A33557" w:rsidRPr="00A33557" w:rsidRDefault="00A33557" w:rsidP="006A4EA1">
      <w:pPr>
        <w:pStyle w:val="Heading2"/>
        <w:numPr>
          <w:ilvl w:val="1"/>
          <w:numId w:val="2"/>
        </w:numPr>
        <w:ind w:left="567" w:hanging="576"/>
      </w:pPr>
      <w:bookmarkStart w:id="25" w:name="_Toc465753952"/>
      <w:r>
        <w:t>Duration of ICSS Relationship</w:t>
      </w:r>
      <w:bookmarkEnd w:id="25"/>
    </w:p>
    <w:p w:rsidR="00A33557" w:rsidRPr="00F83A08" w:rsidRDefault="00A33557" w:rsidP="00F83A08">
      <w:pPr>
        <w:spacing w:before="120" w:after="120"/>
        <w:rPr>
          <w:sz w:val="24"/>
          <w:szCs w:val="24"/>
        </w:rPr>
      </w:pPr>
      <w:r w:rsidRPr="00F83A08">
        <w:rPr>
          <w:sz w:val="24"/>
          <w:szCs w:val="24"/>
        </w:rPr>
        <w:t>IFSS providers will be required to work in partnership with the existing ICSS provider or other providers approved by the Department for the duration of a support period.</w:t>
      </w:r>
    </w:p>
    <w:p w:rsidR="00A33557" w:rsidRPr="00F83A08" w:rsidRDefault="00A33557" w:rsidP="00F83A08">
      <w:pPr>
        <w:spacing w:before="120" w:after="120"/>
        <w:rPr>
          <w:sz w:val="24"/>
          <w:szCs w:val="24"/>
        </w:rPr>
      </w:pPr>
      <w:r w:rsidRPr="00F83A08">
        <w:rPr>
          <w:sz w:val="24"/>
          <w:szCs w:val="24"/>
        </w:rPr>
        <w:t xml:space="preserve">It is expected that at the end of the negotiated support period, that existing IFSS providers will have embedded a range of strategies for effective implementation, and that the IFSS provider will be able to continue delivering without continuing ICSS support. Both the ICSS and the IFSS provider need to work towards achieving this goal and partnership. </w:t>
      </w:r>
    </w:p>
    <w:p w:rsidR="00F83A08" w:rsidRDefault="00F83A08" w:rsidP="009A12B8">
      <w:pPr>
        <w:pStyle w:val="Heading1"/>
        <w:numPr>
          <w:ilvl w:val="0"/>
          <w:numId w:val="2"/>
        </w:numPr>
        <w:ind w:left="426" w:hanging="426"/>
      </w:pPr>
      <w:bookmarkStart w:id="26" w:name="_Toc465753953"/>
      <w:r>
        <w:t>Implementation of IFSS Practice Model</w:t>
      </w:r>
      <w:bookmarkEnd w:id="26"/>
    </w:p>
    <w:p w:rsidR="00A33557" w:rsidRPr="00A33557" w:rsidRDefault="00A33557" w:rsidP="00A33557">
      <w:pPr>
        <w:spacing w:before="120" w:after="120"/>
        <w:rPr>
          <w:sz w:val="24"/>
          <w:szCs w:val="24"/>
        </w:rPr>
      </w:pPr>
      <w:r w:rsidRPr="00A33557">
        <w:rPr>
          <w:sz w:val="24"/>
          <w:szCs w:val="24"/>
        </w:rPr>
        <w:t xml:space="preserve">The IFSS practice model is informed by evidence about what works to enhance a families parenting capacity to meet the care needs of their children. The IFSS practice model must consider workforce skills and competencies, and how these might be maintained or improved in the longer term. It must be locally relevant and designed to achieve measurable outcomes over time. </w:t>
      </w:r>
    </w:p>
    <w:p w:rsidR="00A33557" w:rsidRPr="00F7522C" w:rsidRDefault="00A33557" w:rsidP="00A33557">
      <w:pPr>
        <w:spacing w:before="120" w:after="120"/>
        <w:contextualSpacing/>
        <w:rPr>
          <w:rFonts w:cs="Arial"/>
          <w:sz w:val="24"/>
          <w:szCs w:val="24"/>
        </w:rPr>
      </w:pPr>
      <w:r w:rsidRPr="00F7522C">
        <w:rPr>
          <w:rFonts w:cs="Arial"/>
          <w:sz w:val="24"/>
          <w:szCs w:val="24"/>
        </w:rPr>
        <w:t>The ICSS provider is the central support for IFSS providers. IFSS providers will work with the ICSS provider to adapt, document and implement an IFSS practice model.</w:t>
      </w:r>
    </w:p>
    <w:p w:rsidR="00A33557" w:rsidRPr="00F7522C" w:rsidRDefault="00A33557" w:rsidP="00A33557">
      <w:pPr>
        <w:spacing w:before="120" w:after="120"/>
        <w:contextualSpacing/>
        <w:rPr>
          <w:rFonts w:cs="Arial"/>
          <w:sz w:val="24"/>
          <w:szCs w:val="24"/>
        </w:rPr>
      </w:pPr>
    </w:p>
    <w:p w:rsidR="00A33557" w:rsidRPr="00F7522C" w:rsidRDefault="00A33557" w:rsidP="00A33557">
      <w:pPr>
        <w:keepNext/>
        <w:keepLines/>
        <w:spacing w:before="120" w:after="120"/>
        <w:contextualSpacing/>
        <w:rPr>
          <w:rFonts w:cs="Arial"/>
          <w:sz w:val="24"/>
          <w:szCs w:val="24"/>
        </w:rPr>
      </w:pPr>
      <w:r w:rsidRPr="00F7522C">
        <w:rPr>
          <w:rFonts w:cs="Arial"/>
          <w:sz w:val="24"/>
          <w:szCs w:val="24"/>
        </w:rPr>
        <w:lastRenderedPageBreak/>
        <w:t>IFSS providers are required to ensure the following are in place:</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D</w:t>
      </w:r>
      <w:r w:rsidRPr="00F7522C">
        <w:rPr>
          <w:rFonts w:cs="Arial"/>
          <w:sz w:val="24"/>
          <w:szCs w:val="24"/>
        </w:rPr>
        <w:t>ocumented practice models and resources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Q</w:t>
      </w:r>
      <w:r w:rsidRPr="00F7522C">
        <w:rPr>
          <w:rFonts w:cs="Arial"/>
          <w:sz w:val="24"/>
          <w:szCs w:val="24"/>
        </w:rPr>
        <w:t>uality assurance and continuous improvement processes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O</w:t>
      </w:r>
      <w:r w:rsidRPr="00F7522C">
        <w:rPr>
          <w:rFonts w:cs="Arial"/>
          <w:sz w:val="24"/>
          <w:szCs w:val="24"/>
        </w:rPr>
        <w:t>utcomes reporting, including the use of outcomes measures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S</w:t>
      </w:r>
      <w:r w:rsidRPr="00F7522C">
        <w:rPr>
          <w:rFonts w:cs="Arial"/>
          <w:sz w:val="24"/>
          <w:szCs w:val="24"/>
        </w:rPr>
        <w:t>ervice collaboration and partnership strategies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S</w:t>
      </w:r>
      <w:r w:rsidRPr="00F7522C">
        <w:rPr>
          <w:rFonts w:cs="Arial"/>
          <w:sz w:val="24"/>
          <w:szCs w:val="24"/>
        </w:rPr>
        <w:t>trong and dedicated supervisory support including feedback processes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Pr>
          <w:rFonts w:cs="Arial"/>
          <w:sz w:val="24"/>
          <w:szCs w:val="24"/>
        </w:rPr>
        <w:t>W</w:t>
      </w:r>
      <w:r w:rsidRPr="00F7522C">
        <w:rPr>
          <w:rFonts w:cs="Arial"/>
          <w:sz w:val="24"/>
          <w:szCs w:val="24"/>
        </w:rPr>
        <w:t>orkforce development and supports</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sidRPr="00F7522C">
        <w:rPr>
          <w:rFonts w:cs="Arial"/>
          <w:sz w:val="24"/>
          <w:szCs w:val="24"/>
        </w:rPr>
        <w:t>IFSS workforce reporting</w:t>
      </w:r>
    </w:p>
    <w:p w:rsidR="00A33557" w:rsidRPr="00F7522C" w:rsidRDefault="00A33557" w:rsidP="00232FB0">
      <w:pPr>
        <w:pStyle w:val="ListParagraph"/>
        <w:keepNext/>
        <w:keepLines/>
        <w:numPr>
          <w:ilvl w:val="0"/>
          <w:numId w:val="7"/>
        </w:numPr>
        <w:spacing w:before="120" w:after="120" w:line="240" w:lineRule="auto"/>
        <w:ind w:left="709"/>
        <w:rPr>
          <w:rFonts w:cs="Arial"/>
          <w:sz w:val="24"/>
          <w:szCs w:val="24"/>
        </w:rPr>
      </w:pPr>
      <w:r w:rsidRPr="00F7522C">
        <w:rPr>
          <w:rFonts w:cs="Arial"/>
          <w:sz w:val="24"/>
          <w:szCs w:val="24"/>
        </w:rPr>
        <w:t>Action learning.</w:t>
      </w:r>
    </w:p>
    <w:p w:rsidR="00A33557" w:rsidRPr="00F7522C" w:rsidRDefault="00A33557" w:rsidP="00A33557">
      <w:pPr>
        <w:contextualSpacing/>
        <w:rPr>
          <w:rFonts w:cs="Arial"/>
          <w:sz w:val="24"/>
          <w:szCs w:val="24"/>
        </w:rPr>
      </w:pPr>
      <w:r w:rsidRPr="00F7522C">
        <w:rPr>
          <w:rFonts w:cs="Arial"/>
          <w:sz w:val="24"/>
          <w:szCs w:val="24"/>
        </w:rPr>
        <w:t>The ICSS can assist IFSS providers in the establishment and implementation of these processes.</w:t>
      </w:r>
    </w:p>
    <w:p w:rsidR="009A12B8" w:rsidRPr="009A12B8" w:rsidRDefault="009A12B8" w:rsidP="009A12B8">
      <w:pPr>
        <w:pStyle w:val="Heading1"/>
        <w:numPr>
          <w:ilvl w:val="0"/>
          <w:numId w:val="2"/>
        </w:numPr>
        <w:ind w:left="426" w:hanging="426"/>
      </w:pPr>
      <w:bookmarkStart w:id="27" w:name="_Toc465411510"/>
      <w:bookmarkStart w:id="28" w:name="_Toc465412429"/>
      <w:bookmarkStart w:id="29" w:name="_Toc465414032"/>
      <w:bookmarkStart w:id="30" w:name="_Toc465417403"/>
      <w:bookmarkStart w:id="31" w:name="_Toc465418222"/>
      <w:bookmarkStart w:id="32" w:name="_Toc465418277"/>
      <w:bookmarkStart w:id="33" w:name="_Toc465418332"/>
      <w:bookmarkStart w:id="34" w:name="_Toc465418386"/>
      <w:bookmarkStart w:id="35" w:name="_Toc465411511"/>
      <w:bookmarkStart w:id="36" w:name="_Toc465412430"/>
      <w:bookmarkStart w:id="37" w:name="_Toc465414033"/>
      <w:bookmarkStart w:id="38" w:name="_Toc465417404"/>
      <w:bookmarkStart w:id="39" w:name="_Toc465418223"/>
      <w:bookmarkStart w:id="40" w:name="_Toc465418278"/>
      <w:bookmarkStart w:id="41" w:name="_Toc465418333"/>
      <w:bookmarkStart w:id="42" w:name="_Toc465418387"/>
      <w:bookmarkStart w:id="43" w:name="_Toc446591811"/>
      <w:bookmarkStart w:id="44" w:name="_Toc46575395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9A12B8">
        <w:t>IFSS Delivery Parameters</w:t>
      </w:r>
      <w:bookmarkEnd w:id="43"/>
      <w:bookmarkEnd w:id="44"/>
    </w:p>
    <w:p w:rsidR="009A12B8" w:rsidRDefault="009A12B8" w:rsidP="009A12B8">
      <w:pPr>
        <w:rPr>
          <w:rFonts w:cs="Arial"/>
          <w:sz w:val="24"/>
          <w:szCs w:val="24"/>
        </w:rPr>
      </w:pPr>
      <w:r w:rsidRPr="00F7522C">
        <w:rPr>
          <w:rFonts w:cs="Arial"/>
          <w:sz w:val="24"/>
          <w:szCs w:val="24"/>
        </w:rPr>
        <w:t xml:space="preserve">The following IFSS delivery parameters have been included as a guide </w:t>
      </w:r>
      <w:r>
        <w:rPr>
          <w:rFonts w:cs="Arial"/>
          <w:sz w:val="24"/>
          <w:szCs w:val="24"/>
        </w:rPr>
        <w:t>to assist in</w:t>
      </w:r>
      <w:r w:rsidRPr="00F7522C">
        <w:rPr>
          <w:rFonts w:cs="Arial"/>
          <w:sz w:val="24"/>
          <w:szCs w:val="24"/>
        </w:rPr>
        <w:t xml:space="preserve"> delivering an intensive service to highly vulnerable families. </w:t>
      </w:r>
      <w:r>
        <w:rPr>
          <w:rFonts w:cs="Arial"/>
          <w:sz w:val="24"/>
          <w:szCs w:val="24"/>
        </w:rPr>
        <w:t>It has been developed based on identified effective practices.</w:t>
      </w:r>
    </w:p>
    <w:p w:rsidR="008B29DC" w:rsidRPr="009A12B8" w:rsidRDefault="009A12B8" w:rsidP="009A12B8">
      <w:pPr>
        <w:pStyle w:val="Sectionheading1"/>
        <w:numPr>
          <w:ilvl w:val="0"/>
          <w:numId w:val="0"/>
        </w:numPr>
        <w:rPr>
          <w:b w:val="0"/>
        </w:rPr>
      </w:pPr>
      <w:r w:rsidRPr="003064A6">
        <w:rPr>
          <w:rFonts w:cs="Arial"/>
          <w:b w:val="0"/>
          <w:sz w:val="24"/>
          <w:szCs w:val="24"/>
        </w:rPr>
        <w:t>The ICSS is available to provide advice and support in making evidence-informed and data driven decisions about how to best deliver IFSS in each context.</w:t>
      </w:r>
      <w:r w:rsidRPr="003064A6">
        <w:rPr>
          <w:b w:val="0"/>
        </w:rPr>
        <w:t xml:space="preserve"> </w:t>
      </w:r>
    </w:p>
    <w:p w:rsidR="000619D3" w:rsidRPr="009A12B8" w:rsidRDefault="008B29DC" w:rsidP="009A12B8">
      <w:pPr>
        <w:pStyle w:val="Heading2"/>
        <w:numPr>
          <w:ilvl w:val="1"/>
          <w:numId w:val="2"/>
        </w:numPr>
        <w:ind w:left="567" w:hanging="576"/>
      </w:pPr>
      <w:bookmarkStart w:id="45" w:name="_Toc465753955"/>
      <w:r w:rsidRPr="009A12B8">
        <w:t>IFSS Workers</w:t>
      </w:r>
      <w:bookmarkEnd w:id="45"/>
    </w:p>
    <w:p w:rsidR="008B29DC" w:rsidRPr="008B29DC" w:rsidRDefault="008B29DC" w:rsidP="008B29DC">
      <w:pPr>
        <w:spacing w:before="120"/>
        <w:rPr>
          <w:rFonts w:cs="Arial"/>
          <w:sz w:val="24"/>
          <w:szCs w:val="24"/>
        </w:rPr>
      </w:pPr>
      <w:r w:rsidRPr="008B29DC">
        <w:rPr>
          <w:rFonts w:cs="Arial"/>
          <w:sz w:val="24"/>
          <w:szCs w:val="24"/>
        </w:rPr>
        <w:t xml:space="preserve">IFSS is usually delivered by a number of small teams, generally consisting of a family support worker and an Indigenous cultural support officer, working under close professional supervision. The team arrangement ensures a supported and culturally appropriate way of working with highly vulnerable families. </w:t>
      </w:r>
    </w:p>
    <w:p w:rsidR="008B29DC" w:rsidRPr="008B29DC" w:rsidRDefault="008B29DC" w:rsidP="008B29DC">
      <w:pPr>
        <w:rPr>
          <w:rFonts w:cs="Arial"/>
          <w:sz w:val="24"/>
          <w:szCs w:val="24"/>
        </w:rPr>
      </w:pPr>
      <w:r w:rsidRPr="008B29DC">
        <w:rPr>
          <w:rFonts w:cs="Arial"/>
          <w:sz w:val="24"/>
          <w:szCs w:val="24"/>
        </w:rPr>
        <w:t xml:space="preserve">Teams may be combinations of locally employed professional and paraprofessional family support workers, with a focus on building the local paraprofessional workforce. IFSS providers should consider how they can engage males as part of their workforce to ensure the service meets the needs of families. </w:t>
      </w:r>
    </w:p>
    <w:p w:rsidR="008B29DC" w:rsidRDefault="008B29DC" w:rsidP="006A4EA1">
      <w:pPr>
        <w:pStyle w:val="Heading2"/>
        <w:numPr>
          <w:ilvl w:val="1"/>
          <w:numId w:val="2"/>
        </w:numPr>
        <w:ind w:left="567" w:hanging="576"/>
      </w:pPr>
      <w:bookmarkStart w:id="46" w:name="_Toc465753956"/>
      <w:r>
        <w:t>IFSS Team Leaders</w:t>
      </w:r>
      <w:bookmarkEnd w:id="46"/>
    </w:p>
    <w:p w:rsidR="008B29DC" w:rsidRPr="008B29DC" w:rsidRDefault="008B29DC" w:rsidP="008B29DC">
      <w:pPr>
        <w:spacing w:before="120"/>
        <w:rPr>
          <w:rFonts w:cs="Arial"/>
          <w:sz w:val="24"/>
          <w:szCs w:val="24"/>
        </w:rPr>
      </w:pPr>
      <w:r w:rsidRPr="008B29DC">
        <w:rPr>
          <w:rFonts w:cs="Arial"/>
          <w:sz w:val="24"/>
          <w:szCs w:val="24"/>
        </w:rPr>
        <w:t>IFSS providers will be expected to allocate one full-time worker in a Team Leader role. The Team Leader is expected to hold relevant tertiary qualifications (e.g. social work or psychology) and have appropriate experience to provide strong supervision for IFSS workers. The IFSS Team Leader may not manage a case load but will be responsible for the close supervision, leadership, direction, guidance, oversight of case review and leading the development of relationships with child protection agencies and other service providers.</w:t>
      </w:r>
    </w:p>
    <w:p w:rsidR="008B29DC" w:rsidRDefault="008B29DC" w:rsidP="006A4EA1">
      <w:pPr>
        <w:pStyle w:val="Heading2"/>
        <w:numPr>
          <w:ilvl w:val="1"/>
          <w:numId w:val="2"/>
        </w:numPr>
        <w:ind w:left="567" w:hanging="576"/>
      </w:pPr>
      <w:bookmarkStart w:id="47" w:name="_Toc465753957"/>
      <w:r>
        <w:t>Caseload</w:t>
      </w:r>
      <w:bookmarkEnd w:id="47"/>
    </w:p>
    <w:p w:rsidR="008B29DC" w:rsidRPr="008B29DC" w:rsidRDefault="008B29DC" w:rsidP="008B29DC">
      <w:pPr>
        <w:spacing w:before="120"/>
        <w:rPr>
          <w:rFonts w:cs="Arial"/>
          <w:bCs/>
          <w:sz w:val="24"/>
          <w:szCs w:val="24"/>
        </w:rPr>
      </w:pPr>
      <w:r w:rsidRPr="008B29DC">
        <w:rPr>
          <w:rFonts w:cs="Arial"/>
          <w:bCs/>
          <w:sz w:val="24"/>
          <w:szCs w:val="24"/>
        </w:rPr>
        <w:t xml:space="preserve">Caseloads will vary according to a variety of factors including the experience and skill level of the IFSS worker, the size and variation in structure of the families, the time needed to travel to families in some communities and the stage at which the </w:t>
      </w:r>
      <w:r w:rsidRPr="008B29DC">
        <w:rPr>
          <w:rFonts w:cs="Arial"/>
          <w:bCs/>
          <w:sz w:val="24"/>
          <w:szCs w:val="24"/>
        </w:rPr>
        <w:lastRenderedPageBreak/>
        <w:t>family is engaged in the program. However, it is common that each worker will have an approximate caseload of between 5-8 families on average across a year.</w:t>
      </w:r>
    </w:p>
    <w:p w:rsidR="008B29DC" w:rsidRPr="008B29DC" w:rsidRDefault="008B29DC" w:rsidP="008B29DC">
      <w:pPr>
        <w:spacing w:before="120" w:after="120"/>
        <w:rPr>
          <w:rFonts w:cs="Arial"/>
          <w:bCs/>
          <w:sz w:val="24"/>
          <w:szCs w:val="24"/>
        </w:rPr>
      </w:pPr>
      <w:r w:rsidRPr="008B29DC">
        <w:rPr>
          <w:rFonts w:cs="Arial"/>
          <w:bCs/>
          <w:sz w:val="24"/>
          <w:szCs w:val="24"/>
        </w:rPr>
        <w:t>Caseloads for IFSS workers are expected to be lower than in other family support services, recognising the complexity and significance of needs of the client group and the intensive service response necessary to support behaviour change.</w:t>
      </w:r>
    </w:p>
    <w:p w:rsidR="008B29DC" w:rsidRPr="008B29DC" w:rsidRDefault="008B29DC" w:rsidP="008B29DC">
      <w:pPr>
        <w:spacing w:before="120" w:after="120"/>
        <w:rPr>
          <w:rFonts w:cs="Arial"/>
          <w:bCs/>
          <w:sz w:val="24"/>
          <w:szCs w:val="24"/>
        </w:rPr>
      </w:pPr>
      <w:r w:rsidRPr="008B29DC">
        <w:rPr>
          <w:rFonts w:cs="Arial"/>
          <w:bCs/>
          <w:sz w:val="24"/>
          <w:szCs w:val="24"/>
        </w:rPr>
        <w:t xml:space="preserve">Extensions to the service provision period to families over 12 months and caseloads for IFSS workers are to be negotiated with and determined by the IFSS Team Leader, giving consideration to the objective of families to develop skill sets that are self-sustaining. </w:t>
      </w:r>
    </w:p>
    <w:p w:rsidR="008B29DC" w:rsidRDefault="008B29DC" w:rsidP="006A4EA1">
      <w:pPr>
        <w:pStyle w:val="Heading2"/>
        <w:numPr>
          <w:ilvl w:val="1"/>
          <w:numId w:val="2"/>
        </w:numPr>
        <w:ind w:left="567" w:hanging="576"/>
      </w:pPr>
      <w:bookmarkStart w:id="48" w:name="_Toc465753958"/>
      <w:r>
        <w:t>Intensity of Service Delivery</w:t>
      </w:r>
      <w:bookmarkEnd w:id="48"/>
    </w:p>
    <w:p w:rsidR="008B29DC" w:rsidRPr="008B29DC" w:rsidRDefault="008B29DC" w:rsidP="008B29DC">
      <w:pPr>
        <w:spacing w:before="120"/>
        <w:rPr>
          <w:rFonts w:cs="Arial"/>
          <w:bCs/>
          <w:iCs/>
          <w:sz w:val="24"/>
          <w:szCs w:val="24"/>
        </w:rPr>
      </w:pPr>
      <w:r w:rsidRPr="008B29DC">
        <w:rPr>
          <w:rFonts w:cs="Arial"/>
          <w:bCs/>
          <w:iCs/>
          <w:sz w:val="24"/>
          <w:szCs w:val="24"/>
        </w:rPr>
        <w:t xml:space="preserve">IFSS </w:t>
      </w:r>
      <w:r w:rsidRPr="008B29DC">
        <w:rPr>
          <w:rFonts w:cs="Arial"/>
          <w:bCs/>
          <w:sz w:val="24"/>
          <w:szCs w:val="24"/>
        </w:rPr>
        <w:t>focuses on working intensively with a small number of families to support them to make the changes they need to improve outcomes for children.</w:t>
      </w:r>
      <w:r w:rsidRPr="008B29DC">
        <w:rPr>
          <w:rFonts w:cs="Arial"/>
          <w:bCs/>
          <w:iCs/>
          <w:sz w:val="24"/>
          <w:szCs w:val="24"/>
        </w:rPr>
        <w:t xml:space="preserve"> </w:t>
      </w:r>
    </w:p>
    <w:p w:rsidR="008B29DC" w:rsidRPr="008B29DC" w:rsidRDefault="008B29DC" w:rsidP="008B29DC">
      <w:pPr>
        <w:rPr>
          <w:rFonts w:cs="Arial"/>
          <w:bCs/>
          <w:iCs/>
          <w:sz w:val="24"/>
          <w:szCs w:val="24"/>
        </w:rPr>
      </w:pPr>
      <w:r w:rsidRPr="008B29DC">
        <w:rPr>
          <w:rFonts w:cs="Arial"/>
          <w:bCs/>
          <w:iCs/>
          <w:sz w:val="24"/>
          <w:szCs w:val="24"/>
        </w:rPr>
        <w:t xml:space="preserve">IFSS providers will provide a level of service to families according to their needs and the best available evidence relating to intensity and behaviour change outcomes, commencing at 20 hours per week and scaling back as progress is made with each individual family. Service intensity must support the achievement of IFSS outcomes within caseload and service duration specifications. The level of intensity is to be monitored by the IFSS provider. </w:t>
      </w:r>
    </w:p>
    <w:p w:rsidR="008B29DC" w:rsidRPr="008B29DC" w:rsidRDefault="008B29DC" w:rsidP="008B29DC">
      <w:pPr>
        <w:rPr>
          <w:rFonts w:cs="Arial"/>
          <w:bCs/>
          <w:iCs/>
          <w:sz w:val="24"/>
          <w:szCs w:val="24"/>
        </w:rPr>
      </w:pPr>
      <w:r w:rsidRPr="008B29DC">
        <w:rPr>
          <w:rFonts w:cs="Arial"/>
          <w:bCs/>
          <w:iCs/>
          <w:sz w:val="24"/>
          <w:szCs w:val="24"/>
        </w:rPr>
        <w:t xml:space="preserve">To best understand the impact of, and fidelity to the IFSS model, IFSS providers are expected to measure service intensity along with other indicators, with support from the ICSS provider. </w:t>
      </w:r>
    </w:p>
    <w:p w:rsidR="008B29DC" w:rsidRDefault="008B29DC" w:rsidP="006A4EA1">
      <w:pPr>
        <w:pStyle w:val="Heading2"/>
        <w:numPr>
          <w:ilvl w:val="1"/>
          <w:numId w:val="2"/>
        </w:numPr>
        <w:ind w:left="567" w:hanging="576"/>
      </w:pPr>
      <w:bookmarkStart w:id="49" w:name="_Toc465753959"/>
      <w:r>
        <w:t>Service Duration</w:t>
      </w:r>
      <w:bookmarkEnd w:id="49"/>
    </w:p>
    <w:p w:rsidR="008B29DC" w:rsidRPr="008B29DC" w:rsidRDefault="008B29DC" w:rsidP="008B29DC">
      <w:pPr>
        <w:spacing w:before="120"/>
        <w:rPr>
          <w:rFonts w:cs="Arial"/>
          <w:bCs/>
          <w:iCs/>
          <w:sz w:val="24"/>
          <w:szCs w:val="24"/>
        </w:rPr>
      </w:pPr>
      <w:r w:rsidRPr="008B29DC">
        <w:rPr>
          <w:rFonts w:cs="Arial"/>
          <w:bCs/>
          <w:iCs/>
          <w:sz w:val="24"/>
          <w:szCs w:val="24"/>
        </w:rPr>
        <w:t xml:space="preserve">Trained IFSS family support workers will work with families in their homes and local communities to develop and enhance their parenting skills for up to 12 months. Should improvements in parenting capacity be demonstrated but the identified goals of the family not yet be reached within that period, the IFSS provider must provide a business case to the Department about the need for ongoing service provision. This should include an indication of the length of time estimated to achieve their goals being documented. </w:t>
      </w:r>
    </w:p>
    <w:p w:rsidR="008B29DC" w:rsidRPr="008B29DC" w:rsidRDefault="008B29DC" w:rsidP="008B29DC">
      <w:pPr>
        <w:rPr>
          <w:rFonts w:cs="Arial"/>
          <w:bCs/>
          <w:sz w:val="24"/>
          <w:szCs w:val="24"/>
        </w:rPr>
      </w:pPr>
      <w:r w:rsidRPr="008B29DC">
        <w:rPr>
          <w:rFonts w:cs="Arial"/>
          <w:sz w:val="24"/>
          <w:szCs w:val="24"/>
        </w:rPr>
        <w:t>During a family’s involvement in the program, IFSS will refer families to community-based services to help them become more familiar and engage with other services and supports. It is also expected that where possible, IFSS works with families to develop strategies to deal with crises should they occur in the future.</w:t>
      </w:r>
    </w:p>
    <w:p w:rsidR="00937603" w:rsidRDefault="008B29DC" w:rsidP="008B29DC">
      <w:pPr>
        <w:rPr>
          <w:rFonts w:cs="Arial"/>
          <w:bCs/>
          <w:sz w:val="24"/>
          <w:szCs w:val="24"/>
        </w:rPr>
      </w:pPr>
      <w:r w:rsidRPr="008B29DC">
        <w:rPr>
          <w:rFonts w:cs="Arial"/>
          <w:bCs/>
          <w:sz w:val="24"/>
          <w:szCs w:val="24"/>
        </w:rPr>
        <w:t xml:space="preserve">Families are not expected to return to the IFSS program. IFSS providers are to notify the Department where a family returns to the service or where an extended period of support is required. </w:t>
      </w:r>
    </w:p>
    <w:p w:rsidR="008B29DC" w:rsidRDefault="00937603" w:rsidP="008B29DC">
      <w:pPr>
        <w:rPr>
          <w:rFonts w:cs="Arial"/>
          <w:bCs/>
          <w:sz w:val="24"/>
          <w:szCs w:val="24"/>
        </w:rPr>
      </w:pPr>
      <w:r>
        <w:rPr>
          <w:rFonts w:cs="Arial"/>
          <w:bCs/>
          <w:sz w:val="24"/>
          <w:szCs w:val="24"/>
        </w:rPr>
        <w:br w:type="page"/>
      </w:r>
    </w:p>
    <w:p w:rsidR="008B29DC" w:rsidRDefault="008B29DC" w:rsidP="006A4EA1">
      <w:pPr>
        <w:pStyle w:val="Heading2"/>
        <w:numPr>
          <w:ilvl w:val="1"/>
          <w:numId w:val="2"/>
        </w:numPr>
        <w:ind w:left="567" w:hanging="576"/>
      </w:pPr>
      <w:bookmarkStart w:id="50" w:name="_Toc465753960"/>
      <w:r>
        <w:lastRenderedPageBreak/>
        <w:t>Exit Process</w:t>
      </w:r>
      <w:bookmarkEnd w:id="50"/>
    </w:p>
    <w:p w:rsidR="008B29DC" w:rsidRPr="008B29DC" w:rsidRDefault="008B29DC" w:rsidP="008B29DC">
      <w:pPr>
        <w:spacing w:before="120"/>
        <w:rPr>
          <w:rFonts w:cs="Arial"/>
          <w:sz w:val="24"/>
          <w:szCs w:val="24"/>
        </w:rPr>
      </w:pPr>
      <w:r w:rsidRPr="008B29DC">
        <w:rPr>
          <w:rFonts w:cs="Arial"/>
          <w:sz w:val="24"/>
          <w:szCs w:val="24"/>
        </w:rPr>
        <w:t xml:space="preserve">Exit planning is an important part of IFSS and supports families to move from IFSS to other community-based or universal services. </w:t>
      </w:r>
    </w:p>
    <w:p w:rsidR="008B29DC" w:rsidRPr="008B29DC" w:rsidRDefault="008B29DC" w:rsidP="008B29DC">
      <w:pPr>
        <w:rPr>
          <w:rFonts w:cs="Arial"/>
          <w:bCs/>
          <w:sz w:val="24"/>
          <w:szCs w:val="24"/>
        </w:rPr>
      </w:pPr>
      <w:r w:rsidRPr="008B29DC">
        <w:rPr>
          <w:rFonts w:cs="Arial"/>
          <w:bCs/>
          <w:sz w:val="24"/>
          <w:szCs w:val="24"/>
        </w:rPr>
        <w:t>When exit planning IFSS providers will work with the family to assist them to access other key services, to ensure that exiting families have adequate alternative supports in place should the family require them.</w:t>
      </w:r>
    </w:p>
    <w:p w:rsidR="008B29DC" w:rsidRPr="008B29DC" w:rsidRDefault="008B29DC" w:rsidP="008B29DC">
      <w:pPr>
        <w:rPr>
          <w:rFonts w:cs="Arial"/>
          <w:bCs/>
          <w:sz w:val="24"/>
          <w:szCs w:val="24"/>
        </w:rPr>
      </w:pPr>
      <w:r w:rsidRPr="008B29DC">
        <w:rPr>
          <w:rFonts w:cs="Arial"/>
          <w:bCs/>
          <w:sz w:val="24"/>
          <w:szCs w:val="24"/>
        </w:rPr>
        <w:t xml:space="preserve">Communication with the referral source/s and other stakeholders forms part of effective IFSS delivery and coordination of care, in exit phase and throughout the IFSS delivery period. </w:t>
      </w:r>
    </w:p>
    <w:p w:rsidR="008B29DC" w:rsidRPr="008B29DC" w:rsidRDefault="008B29DC" w:rsidP="008B29DC">
      <w:pPr>
        <w:rPr>
          <w:rFonts w:cs="Arial"/>
          <w:bCs/>
          <w:sz w:val="24"/>
          <w:szCs w:val="24"/>
        </w:rPr>
      </w:pPr>
      <w:r w:rsidRPr="008B29DC">
        <w:rPr>
          <w:rFonts w:cs="Arial"/>
          <w:sz w:val="24"/>
          <w:szCs w:val="24"/>
        </w:rPr>
        <w:t>Reasons for exit can vary and can include but are not limited to a family achieving their goals, or no longer wishing to participate in IFSS. Participants may exit IFSS at any time they choose.</w:t>
      </w:r>
    </w:p>
    <w:p w:rsidR="008B29DC" w:rsidRPr="008B29DC" w:rsidRDefault="008B29DC" w:rsidP="008B29DC">
      <w:pPr>
        <w:rPr>
          <w:rFonts w:cs="Arial"/>
          <w:bCs/>
          <w:sz w:val="24"/>
          <w:szCs w:val="24"/>
        </w:rPr>
      </w:pPr>
      <w:r w:rsidRPr="008B29DC">
        <w:rPr>
          <w:rFonts w:cs="Arial"/>
          <w:sz w:val="24"/>
          <w:szCs w:val="24"/>
        </w:rPr>
        <w:t>Where a family agreed to participate in IFSS through the Tier 1 pathway, the child protection authority will decide when it is appropriate for this authority to no longer be involved in the family’s case. The child protection agency will consult with the IFSS provider in making this decision.</w:t>
      </w:r>
    </w:p>
    <w:p w:rsidR="008B29DC" w:rsidRPr="008B29DC" w:rsidRDefault="008B29DC" w:rsidP="008B29DC">
      <w:pPr>
        <w:rPr>
          <w:rFonts w:cs="Arial"/>
          <w:sz w:val="24"/>
          <w:szCs w:val="24"/>
        </w:rPr>
      </w:pPr>
      <w:r w:rsidRPr="008B29DC">
        <w:rPr>
          <w:rFonts w:cs="Arial"/>
          <w:sz w:val="24"/>
          <w:szCs w:val="24"/>
        </w:rPr>
        <w:t>The child protection authority and the IFSS provider will work together to develop an agreed exit plan, including associated timeframes. The child protection authority will only exit from the case when the risk or experience of neglect has reduced and this improvement has been sustained over an agreed period of time.</w:t>
      </w:r>
    </w:p>
    <w:p w:rsidR="008B29DC" w:rsidRPr="008B29DC" w:rsidRDefault="008B29DC" w:rsidP="006A4EA1">
      <w:pPr>
        <w:pStyle w:val="Heading2"/>
        <w:numPr>
          <w:ilvl w:val="1"/>
          <w:numId w:val="2"/>
        </w:numPr>
        <w:ind w:left="567" w:hanging="576"/>
      </w:pPr>
      <w:bookmarkStart w:id="51" w:name="_Toc465753961"/>
      <w:r>
        <w:t>Family Relocations and Flexible Service Areas</w:t>
      </w:r>
      <w:bookmarkEnd w:id="51"/>
    </w:p>
    <w:p w:rsidR="008B29DC" w:rsidRPr="00F7522C" w:rsidRDefault="008B29DC" w:rsidP="008B29DC">
      <w:pPr>
        <w:keepNext/>
        <w:keepLines/>
        <w:autoSpaceDE w:val="0"/>
        <w:autoSpaceDN w:val="0"/>
        <w:adjustRightInd w:val="0"/>
        <w:spacing w:before="120"/>
        <w:rPr>
          <w:rFonts w:cs="Arial"/>
          <w:bCs/>
          <w:sz w:val="24"/>
          <w:szCs w:val="24"/>
        </w:rPr>
      </w:pPr>
      <w:r w:rsidRPr="00F7522C">
        <w:rPr>
          <w:rFonts w:cs="Arial"/>
          <w:bCs/>
          <w:sz w:val="24"/>
          <w:szCs w:val="24"/>
        </w:rPr>
        <w:t>IFSS providers will work with client families in each of the sites identified in their Grant Agreement and report against each site separately.</w:t>
      </w:r>
      <w:r w:rsidRPr="00F7522C">
        <w:rPr>
          <w:rFonts w:cs="Arial"/>
          <w:sz w:val="24"/>
          <w:szCs w:val="24"/>
        </w:rPr>
        <w:t xml:space="preserve"> </w:t>
      </w:r>
      <w:r w:rsidRPr="00F7522C">
        <w:rPr>
          <w:rFonts w:cs="Arial"/>
          <w:bCs/>
          <w:sz w:val="24"/>
          <w:szCs w:val="24"/>
        </w:rPr>
        <w:t>If the IFSS provider is not working with families within an area prescribed in their Grant Agreement they should keep the Department informed and account for the reason/s.</w:t>
      </w:r>
    </w:p>
    <w:p w:rsidR="008B29DC" w:rsidRPr="00F7522C" w:rsidRDefault="008B29DC" w:rsidP="008B29DC">
      <w:pPr>
        <w:keepNext/>
        <w:keepLines/>
        <w:autoSpaceDE w:val="0"/>
        <w:autoSpaceDN w:val="0"/>
        <w:adjustRightInd w:val="0"/>
        <w:rPr>
          <w:rFonts w:cs="Arial"/>
          <w:bCs/>
          <w:sz w:val="24"/>
          <w:szCs w:val="24"/>
        </w:rPr>
      </w:pPr>
      <w:r w:rsidRPr="00F7522C">
        <w:rPr>
          <w:rFonts w:cs="Arial"/>
          <w:bCs/>
          <w:sz w:val="24"/>
          <w:szCs w:val="24"/>
        </w:rPr>
        <w:t xml:space="preserve">If a client family moves outside of the service area, the IFSS provider should work with the family and the new IFSS provider if there is one in the new location to ensure a smooth transition. If there is no IFSS provider in the new location, every effort should be made to refer families to other services in the new region where appropriate. </w:t>
      </w:r>
    </w:p>
    <w:p w:rsidR="008B29DC" w:rsidRPr="008B29DC" w:rsidRDefault="008B29DC" w:rsidP="008B29DC">
      <w:pPr>
        <w:autoSpaceDE w:val="0"/>
        <w:autoSpaceDN w:val="0"/>
        <w:adjustRightInd w:val="0"/>
        <w:rPr>
          <w:rFonts w:eastAsiaTheme="majorEastAsia" w:cs="Arial"/>
          <w:b/>
          <w:sz w:val="24"/>
          <w:szCs w:val="24"/>
        </w:rPr>
      </w:pPr>
      <w:r w:rsidRPr="00F7522C">
        <w:rPr>
          <w:rFonts w:cs="Arial"/>
          <w:bCs/>
          <w:sz w:val="24"/>
          <w:szCs w:val="24"/>
        </w:rPr>
        <w:t>IFSS providers can also assess, on a case-by-case basis, whether they are able to continue to offer IFSS to the family in their new location while maintaining the quality and intensity of the service and managing community expectations in the new site.</w:t>
      </w:r>
    </w:p>
    <w:p w:rsidR="008B29DC" w:rsidRPr="00F7522C" w:rsidRDefault="008B29DC" w:rsidP="008B29DC">
      <w:pPr>
        <w:autoSpaceDE w:val="0"/>
        <w:autoSpaceDN w:val="0"/>
        <w:adjustRightInd w:val="0"/>
        <w:rPr>
          <w:rFonts w:cs="Arial"/>
          <w:bCs/>
          <w:sz w:val="24"/>
          <w:szCs w:val="24"/>
        </w:rPr>
      </w:pPr>
      <w:r w:rsidRPr="00F7522C">
        <w:rPr>
          <w:rFonts w:cs="Arial"/>
          <w:bCs/>
          <w:sz w:val="24"/>
          <w:szCs w:val="24"/>
        </w:rPr>
        <w:t xml:space="preserve">The IFSS provider is required to seek the Department’s approval prior to commencing IFSS with a new family in any new location. The IFSS provider must demonstrate that any expansion will not impact on the IFSS provider’s capacity to deliver an intensive service within the existing locations. </w:t>
      </w:r>
    </w:p>
    <w:p w:rsidR="008B29DC" w:rsidRPr="00F7522C" w:rsidRDefault="008B29DC" w:rsidP="008B29DC">
      <w:pPr>
        <w:autoSpaceDE w:val="0"/>
        <w:autoSpaceDN w:val="0"/>
        <w:adjustRightInd w:val="0"/>
        <w:rPr>
          <w:rFonts w:cs="Arial"/>
          <w:bCs/>
          <w:sz w:val="24"/>
          <w:szCs w:val="24"/>
        </w:rPr>
      </w:pPr>
    </w:p>
    <w:p w:rsidR="008B29DC" w:rsidRPr="00F7522C" w:rsidRDefault="008B29DC" w:rsidP="008B29DC">
      <w:pPr>
        <w:autoSpaceDE w:val="0"/>
        <w:autoSpaceDN w:val="0"/>
        <w:adjustRightInd w:val="0"/>
        <w:spacing w:before="120" w:after="120"/>
        <w:contextualSpacing/>
        <w:rPr>
          <w:rFonts w:cs="Arial"/>
          <w:bCs/>
          <w:sz w:val="24"/>
          <w:szCs w:val="24"/>
        </w:rPr>
      </w:pPr>
      <w:r w:rsidRPr="00F7522C">
        <w:rPr>
          <w:rFonts w:cs="Arial"/>
          <w:bCs/>
          <w:sz w:val="24"/>
          <w:szCs w:val="24"/>
        </w:rPr>
        <w:lastRenderedPageBreak/>
        <w:t xml:space="preserve">The IFSS provider must detail the following to the Department: </w:t>
      </w:r>
    </w:p>
    <w:p w:rsidR="008B29DC" w:rsidRPr="00F7522C" w:rsidRDefault="008B29DC" w:rsidP="00232FB0">
      <w:pPr>
        <w:pStyle w:val="ListParagraph"/>
        <w:numPr>
          <w:ilvl w:val="0"/>
          <w:numId w:val="10"/>
        </w:numPr>
        <w:autoSpaceDE w:val="0"/>
        <w:autoSpaceDN w:val="0"/>
        <w:adjustRightInd w:val="0"/>
        <w:spacing w:before="120" w:after="120" w:line="240" w:lineRule="auto"/>
        <w:ind w:left="709"/>
        <w:rPr>
          <w:rFonts w:cs="Arial"/>
          <w:bCs/>
          <w:sz w:val="24"/>
          <w:szCs w:val="24"/>
        </w:rPr>
      </w:pPr>
      <w:r w:rsidRPr="00F7522C">
        <w:rPr>
          <w:rFonts w:cs="Arial"/>
          <w:bCs/>
          <w:sz w:val="24"/>
          <w:szCs w:val="24"/>
        </w:rPr>
        <w:t>identified community need</w:t>
      </w:r>
    </w:p>
    <w:p w:rsidR="008B29DC" w:rsidRPr="00F7522C" w:rsidRDefault="008B29DC" w:rsidP="00232FB0">
      <w:pPr>
        <w:pStyle w:val="ListParagraph"/>
        <w:numPr>
          <w:ilvl w:val="0"/>
          <w:numId w:val="10"/>
        </w:numPr>
        <w:autoSpaceDE w:val="0"/>
        <w:autoSpaceDN w:val="0"/>
        <w:adjustRightInd w:val="0"/>
        <w:spacing w:before="120" w:after="120" w:line="240" w:lineRule="auto"/>
        <w:ind w:left="709"/>
        <w:rPr>
          <w:rFonts w:cs="Arial"/>
          <w:bCs/>
          <w:sz w:val="24"/>
          <w:szCs w:val="24"/>
        </w:rPr>
      </w:pPr>
      <w:r w:rsidRPr="00F7522C">
        <w:rPr>
          <w:rFonts w:cs="Arial"/>
          <w:bCs/>
          <w:sz w:val="24"/>
          <w:szCs w:val="24"/>
        </w:rPr>
        <w:t>expected service intensity to families in the new location and their ability to service the new area over a sustained period of time</w:t>
      </w:r>
    </w:p>
    <w:p w:rsidR="008B29DC" w:rsidRPr="00F7522C" w:rsidRDefault="008B29DC" w:rsidP="00232FB0">
      <w:pPr>
        <w:pStyle w:val="ListParagraph"/>
        <w:numPr>
          <w:ilvl w:val="0"/>
          <w:numId w:val="10"/>
        </w:numPr>
        <w:autoSpaceDE w:val="0"/>
        <w:autoSpaceDN w:val="0"/>
        <w:adjustRightInd w:val="0"/>
        <w:spacing w:before="120" w:after="120" w:line="240" w:lineRule="auto"/>
        <w:ind w:left="709"/>
        <w:rPr>
          <w:rFonts w:cs="Arial"/>
          <w:bCs/>
          <w:sz w:val="24"/>
          <w:szCs w:val="24"/>
        </w:rPr>
      </w:pPr>
      <w:r w:rsidRPr="00F7522C">
        <w:rPr>
          <w:rFonts w:cs="Arial"/>
          <w:bCs/>
          <w:sz w:val="24"/>
          <w:szCs w:val="24"/>
        </w:rPr>
        <w:t xml:space="preserve">any impacts to existing service areas (including impacts to service intensity) </w:t>
      </w:r>
    </w:p>
    <w:p w:rsidR="008B29DC" w:rsidRPr="008B29DC" w:rsidRDefault="008B29DC" w:rsidP="00232FB0">
      <w:pPr>
        <w:pStyle w:val="ListParagraph"/>
        <w:numPr>
          <w:ilvl w:val="0"/>
          <w:numId w:val="10"/>
        </w:numPr>
        <w:autoSpaceDE w:val="0"/>
        <w:autoSpaceDN w:val="0"/>
        <w:adjustRightInd w:val="0"/>
        <w:spacing w:line="240" w:lineRule="auto"/>
        <w:ind w:left="709" w:hanging="357"/>
        <w:contextualSpacing w:val="0"/>
        <w:rPr>
          <w:rFonts w:cs="Arial"/>
          <w:bCs/>
          <w:sz w:val="24"/>
          <w:szCs w:val="24"/>
        </w:rPr>
      </w:pPr>
      <w:proofErr w:type="gramStart"/>
      <w:r w:rsidRPr="00F7522C">
        <w:rPr>
          <w:rFonts w:cs="Arial"/>
          <w:bCs/>
          <w:sz w:val="24"/>
          <w:szCs w:val="24"/>
        </w:rPr>
        <w:t>proposed</w:t>
      </w:r>
      <w:proofErr w:type="gramEnd"/>
      <w:r w:rsidRPr="00F7522C">
        <w:rPr>
          <w:rFonts w:cs="Arial"/>
          <w:bCs/>
          <w:sz w:val="24"/>
          <w:szCs w:val="24"/>
        </w:rPr>
        <w:t xml:space="preserve"> approaches to engage community and local services to enable appropriate service establishment that is relevant to that community. </w:t>
      </w:r>
    </w:p>
    <w:p w:rsidR="008B29DC" w:rsidRPr="00F7522C" w:rsidRDefault="008B29DC" w:rsidP="008B29DC">
      <w:pPr>
        <w:rPr>
          <w:rFonts w:eastAsiaTheme="majorEastAsia" w:cs="Arial"/>
          <w:sz w:val="24"/>
          <w:szCs w:val="24"/>
        </w:rPr>
      </w:pPr>
      <w:r w:rsidRPr="00F7522C">
        <w:rPr>
          <w:rFonts w:eastAsiaTheme="majorEastAsia" w:cs="Arial"/>
          <w:sz w:val="24"/>
          <w:szCs w:val="24"/>
        </w:rPr>
        <w:t xml:space="preserve">The Activity Work Plan must be updated to reflect the new service area should it be approved by the Department. </w:t>
      </w:r>
    </w:p>
    <w:p w:rsidR="008B29DC" w:rsidRPr="00F7522C" w:rsidRDefault="008B29DC" w:rsidP="008B29DC">
      <w:pPr>
        <w:rPr>
          <w:rFonts w:eastAsiaTheme="majorEastAsia" w:cs="Arial"/>
          <w:sz w:val="24"/>
          <w:szCs w:val="24"/>
        </w:rPr>
      </w:pPr>
      <w:r w:rsidRPr="00F7522C">
        <w:rPr>
          <w:rFonts w:eastAsiaTheme="majorEastAsia" w:cs="Arial"/>
          <w:sz w:val="24"/>
          <w:szCs w:val="24"/>
        </w:rPr>
        <w:t xml:space="preserve">In situations when the IFSS family client </w:t>
      </w:r>
      <w:r>
        <w:rPr>
          <w:rFonts w:eastAsiaTheme="majorEastAsia" w:cs="Arial"/>
          <w:sz w:val="24"/>
          <w:szCs w:val="24"/>
        </w:rPr>
        <w:t>leaves the region</w:t>
      </w:r>
      <w:r w:rsidRPr="00F7522C">
        <w:rPr>
          <w:rFonts w:eastAsiaTheme="majorEastAsia" w:cs="Arial"/>
          <w:sz w:val="24"/>
          <w:szCs w:val="24"/>
        </w:rPr>
        <w:t xml:space="preserve"> without notifying the IFSS provider </w:t>
      </w:r>
      <w:r>
        <w:rPr>
          <w:rFonts w:eastAsiaTheme="majorEastAsia" w:cs="Arial"/>
          <w:sz w:val="24"/>
          <w:szCs w:val="24"/>
        </w:rPr>
        <w:t xml:space="preserve">and is not contactable, </w:t>
      </w:r>
      <w:r w:rsidRPr="00F7522C">
        <w:rPr>
          <w:rFonts w:eastAsiaTheme="majorEastAsia" w:cs="Arial"/>
          <w:sz w:val="24"/>
          <w:szCs w:val="24"/>
        </w:rPr>
        <w:t>then the</w:t>
      </w:r>
      <w:r>
        <w:rPr>
          <w:rFonts w:eastAsiaTheme="majorEastAsia" w:cs="Arial"/>
          <w:sz w:val="24"/>
          <w:szCs w:val="24"/>
        </w:rPr>
        <w:t xml:space="preserve"> IFSS should notify the</w:t>
      </w:r>
      <w:r w:rsidRPr="00F7522C">
        <w:rPr>
          <w:rFonts w:eastAsiaTheme="majorEastAsia" w:cs="Arial"/>
          <w:sz w:val="24"/>
          <w:szCs w:val="24"/>
        </w:rPr>
        <w:t xml:space="preserve"> child protection authority and the Department should </w:t>
      </w:r>
      <w:r>
        <w:rPr>
          <w:rFonts w:eastAsiaTheme="majorEastAsia" w:cs="Arial"/>
          <w:sz w:val="24"/>
          <w:szCs w:val="24"/>
        </w:rPr>
        <w:t>through the critical incident process outlined at section 8</w:t>
      </w:r>
      <w:r w:rsidRPr="00F7522C">
        <w:rPr>
          <w:rFonts w:eastAsiaTheme="majorEastAsia" w:cs="Arial"/>
          <w:sz w:val="24"/>
          <w:szCs w:val="24"/>
        </w:rPr>
        <w:t>. It is expected that reasonable attempts will be made at locating the family by contacting other service agencies working with them beforehand.</w:t>
      </w:r>
    </w:p>
    <w:p w:rsidR="008B29DC" w:rsidRDefault="008B29DC" w:rsidP="006A4EA1">
      <w:pPr>
        <w:pStyle w:val="Heading2"/>
        <w:numPr>
          <w:ilvl w:val="1"/>
          <w:numId w:val="2"/>
        </w:numPr>
        <w:ind w:left="567" w:hanging="576"/>
      </w:pPr>
      <w:bookmarkStart w:id="52" w:name="_Toc465753962"/>
      <w:r>
        <w:t>Reunification Cases and Out of Home Care</w:t>
      </w:r>
      <w:bookmarkEnd w:id="52"/>
    </w:p>
    <w:p w:rsidR="008B29DC" w:rsidRPr="00F7522C" w:rsidRDefault="008B29DC" w:rsidP="008B29DC">
      <w:pPr>
        <w:spacing w:before="120"/>
        <w:rPr>
          <w:rFonts w:cs="Arial"/>
          <w:sz w:val="24"/>
          <w:szCs w:val="24"/>
        </w:rPr>
      </w:pPr>
      <w:r w:rsidRPr="00F7522C">
        <w:rPr>
          <w:rFonts w:cs="Arial"/>
          <w:sz w:val="24"/>
          <w:szCs w:val="24"/>
        </w:rPr>
        <w:t xml:space="preserve">IFSS is not a reunification program. Reunification cases </w:t>
      </w:r>
      <w:r>
        <w:rPr>
          <w:rFonts w:cs="Arial"/>
          <w:sz w:val="24"/>
          <w:szCs w:val="24"/>
        </w:rPr>
        <w:t>are not able to be referred to</w:t>
      </w:r>
      <w:r w:rsidRPr="00F7522C">
        <w:rPr>
          <w:rFonts w:cs="Arial"/>
          <w:sz w:val="24"/>
          <w:szCs w:val="24"/>
        </w:rPr>
        <w:t xml:space="preserve"> IFSS </w:t>
      </w:r>
      <w:r>
        <w:rPr>
          <w:rFonts w:cs="Arial"/>
          <w:sz w:val="24"/>
          <w:szCs w:val="24"/>
        </w:rPr>
        <w:t>as they</w:t>
      </w:r>
      <w:r w:rsidRPr="00F7522C">
        <w:rPr>
          <w:rFonts w:cs="Arial"/>
          <w:sz w:val="24"/>
          <w:szCs w:val="24"/>
        </w:rPr>
        <w:t xml:space="preserve"> do not </w:t>
      </w:r>
      <w:r>
        <w:rPr>
          <w:rFonts w:cs="Arial"/>
          <w:sz w:val="24"/>
          <w:szCs w:val="24"/>
        </w:rPr>
        <w:t>meet</w:t>
      </w:r>
      <w:r w:rsidRPr="00F7522C">
        <w:rPr>
          <w:rFonts w:cs="Arial"/>
          <w:sz w:val="24"/>
          <w:szCs w:val="24"/>
        </w:rPr>
        <w:t xml:space="preserve"> the IFSS eligibility criteria</w:t>
      </w:r>
      <w:r>
        <w:rPr>
          <w:rFonts w:cs="Arial"/>
          <w:sz w:val="24"/>
          <w:szCs w:val="24"/>
        </w:rPr>
        <w:t xml:space="preserve"> to commence service delivery</w:t>
      </w:r>
      <w:r w:rsidRPr="00F7522C">
        <w:rPr>
          <w:rFonts w:cs="Arial"/>
          <w:sz w:val="24"/>
          <w:szCs w:val="24"/>
        </w:rPr>
        <w:t>.</w:t>
      </w:r>
    </w:p>
    <w:p w:rsidR="008B29DC" w:rsidRPr="00F7522C" w:rsidRDefault="008B29DC" w:rsidP="008B29DC">
      <w:pPr>
        <w:rPr>
          <w:rFonts w:eastAsia="Calibri" w:cs="Arial"/>
          <w:sz w:val="24"/>
          <w:szCs w:val="24"/>
          <w:lang w:val="en-US"/>
        </w:rPr>
      </w:pPr>
      <w:r>
        <w:rPr>
          <w:rFonts w:cs="Arial"/>
          <w:sz w:val="24"/>
          <w:szCs w:val="24"/>
        </w:rPr>
        <w:t>However, f</w:t>
      </w:r>
      <w:r w:rsidRPr="00F7522C">
        <w:rPr>
          <w:rFonts w:cs="Arial"/>
          <w:sz w:val="24"/>
          <w:szCs w:val="24"/>
        </w:rPr>
        <w:t xml:space="preserve">or existing cases, </w:t>
      </w:r>
      <w:r w:rsidRPr="00F7522C">
        <w:rPr>
          <w:rFonts w:eastAsia="Calibri" w:cs="Arial"/>
          <w:sz w:val="24"/>
          <w:szCs w:val="24"/>
          <w:lang w:val="en-US"/>
        </w:rPr>
        <w:t>on a case-by-case basis, IFSS can continue to support families after their child/children have been taken into out of home care if:</w:t>
      </w:r>
    </w:p>
    <w:p w:rsidR="008B29DC" w:rsidRPr="00F7522C" w:rsidRDefault="008B29DC" w:rsidP="00232FB0">
      <w:pPr>
        <w:pStyle w:val="ListParagraph"/>
        <w:numPr>
          <w:ilvl w:val="0"/>
          <w:numId w:val="11"/>
        </w:numPr>
        <w:spacing w:after="0" w:line="240" w:lineRule="auto"/>
        <w:ind w:left="709" w:hanging="501"/>
        <w:contextualSpacing w:val="0"/>
        <w:rPr>
          <w:rFonts w:cs="Arial"/>
          <w:sz w:val="24"/>
          <w:szCs w:val="24"/>
        </w:rPr>
      </w:pPr>
      <w:r w:rsidRPr="00F7522C">
        <w:rPr>
          <w:rFonts w:eastAsia="Calibri" w:cs="Arial"/>
          <w:sz w:val="24"/>
          <w:szCs w:val="24"/>
          <w:lang w:val="en-US"/>
        </w:rPr>
        <w:t>joint agreement between the IFSS provider and the child protection authority is reached that the family</w:t>
      </w:r>
      <w:r>
        <w:rPr>
          <w:rFonts w:eastAsia="Calibri" w:cs="Arial"/>
          <w:sz w:val="24"/>
          <w:szCs w:val="24"/>
          <w:lang w:val="en-US"/>
        </w:rPr>
        <w:t>, including the child,</w:t>
      </w:r>
      <w:r w:rsidRPr="00F7522C">
        <w:rPr>
          <w:rFonts w:eastAsia="Calibri" w:cs="Arial"/>
          <w:sz w:val="24"/>
          <w:szCs w:val="24"/>
          <w:lang w:val="en-US"/>
        </w:rPr>
        <w:t xml:space="preserve"> is likely to benefit from the continuation of IFSS during a defined period</w:t>
      </w:r>
    </w:p>
    <w:p w:rsidR="008B29DC" w:rsidRPr="00F7522C" w:rsidRDefault="008B29DC" w:rsidP="00232FB0">
      <w:pPr>
        <w:pStyle w:val="ListParagraph"/>
        <w:numPr>
          <w:ilvl w:val="0"/>
          <w:numId w:val="11"/>
        </w:numPr>
        <w:spacing w:after="0" w:line="240" w:lineRule="auto"/>
        <w:ind w:left="709" w:hanging="501"/>
        <w:contextualSpacing w:val="0"/>
        <w:rPr>
          <w:rFonts w:cs="Arial"/>
          <w:sz w:val="24"/>
          <w:szCs w:val="24"/>
        </w:rPr>
      </w:pPr>
      <w:r w:rsidRPr="00F7522C">
        <w:rPr>
          <w:rFonts w:cs="Arial"/>
          <w:sz w:val="24"/>
          <w:szCs w:val="24"/>
        </w:rPr>
        <w:t>an active reunification plan is in place</w:t>
      </w:r>
    </w:p>
    <w:p w:rsidR="008B29DC" w:rsidRPr="008B29DC" w:rsidRDefault="008B29DC" w:rsidP="00232FB0">
      <w:pPr>
        <w:pStyle w:val="ListParagraph"/>
        <w:numPr>
          <w:ilvl w:val="0"/>
          <w:numId w:val="11"/>
        </w:numPr>
        <w:spacing w:line="240" w:lineRule="auto"/>
        <w:ind w:left="709" w:hanging="499"/>
        <w:contextualSpacing w:val="0"/>
        <w:rPr>
          <w:rFonts w:cs="Arial"/>
          <w:sz w:val="24"/>
          <w:szCs w:val="24"/>
        </w:rPr>
      </w:pPr>
      <w:proofErr w:type="gramStart"/>
      <w:r w:rsidRPr="00F7522C">
        <w:rPr>
          <w:rFonts w:eastAsia="Calibri" w:cs="Arial"/>
          <w:sz w:val="24"/>
          <w:szCs w:val="24"/>
          <w:lang w:val="en-US"/>
        </w:rPr>
        <w:t>the</w:t>
      </w:r>
      <w:proofErr w:type="gramEnd"/>
      <w:r w:rsidRPr="00F7522C">
        <w:rPr>
          <w:rFonts w:eastAsia="Calibri" w:cs="Arial"/>
          <w:sz w:val="24"/>
          <w:szCs w:val="24"/>
          <w:lang w:val="en-US"/>
        </w:rPr>
        <w:t xml:space="preserve"> child </w:t>
      </w:r>
      <w:r w:rsidRPr="00F7522C">
        <w:rPr>
          <w:rFonts w:cs="Arial"/>
          <w:sz w:val="24"/>
          <w:szCs w:val="24"/>
        </w:rPr>
        <w:t>is spending significant time with the family, or there is a view for this to happen within a two month period.</w:t>
      </w:r>
    </w:p>
    <w:p w:rsidR="008B29DC" w:rsidRDefault="008B29DC" w:rsidP="008B29DC">
      <w:pPr>
        <w:rPr>
          <w:rFonts w:eastAsia="Calibri" w:cs="Arial"/>
          <w:sz w:val="24"/>
          <w:szCs w:val="24"/>
          <w:lang w:val="en-US"/>
        </w:rPr>
      </w:pPr>
      <w:r w:rsidRPr="00F7522C">
        <w:rPr>
          <w:rFonts w:eastAsia="Calibri" w:cs="Arial"/>
          <w:sz w:val="24"/>
          <w:szCs w:val="24"/>
          <w:lang w:val="en-US"/>
        </w:rPr>
        <w:t>If no or limited progress is made within the first month following the removal of the child into out of home care (e.g. it is unlikely that the child will return to the care of the parents/</w:t>
      </w:r>
      <w:proofErr w:type="spellStart"/>
      <w:r w:rsidRPr="00F7522C">
        <w:rPr>
          <w:rFonts w:eastAsia="Calibri" w:cs="Arial"/>
          <w:sz w:val="24"/>
          <w:szCs w:val="24"/>
          <w:lang w:val="en-US"/>
        </w:rPr>
        <w:t>carers</w:t>
      </w:r>
      <w:proofErr w:type="spellEnd"/>
      <w:r w:rsidRPr="00F7522C">
        <w:rPr>
          <w:rFonts w:eastAsia="Calibri" w:cs="Arial"/>
          <w:sz w:val="24"/>
          <w:szCs w:val="24"/>
          <w:lang w:val="en-US"/>
        </w:rPr>
        <w:t xml:space="preserve">), and if there are no other children still living at home as part of the client family IFSS providers are to commence exit planning processes. </w:t>
      </w:r>
    </w:p>
    <w:p w:rsidR="008B29DC" w:rsidRPr="00F7522C" w:rsidRDefault="008B29DC" w:rsidP="006A4EA1">
      <w:pPr>
        <w:pStyle w:val="Heading2"/>
        <w:numPr>
          <w:ilvl w:val="1"/>
          <w:numId w:val="2"/>
        </w:numPr>
        <w:ind w:left="567" w:hanging="576"/>
        <w:rPr>
          <w:rFonts w:eastAsia="Calibri"/>
          <w:lang w:val="en-US"/>
        </w:rPr>
      </w:pPr>
      <w:bookmarkStart w:id="53" w:name="_Toc465753963"/>
      <w:r>
        <w:rPr>
          <w:rFonts w:eastAsia="Calibri"/>
          <w:lang w:val="en-US"/>
        </w:rPr>
        <w:t>Maintaining Service Capacity and Waitlist</w:t>
      </w:r>
      <w:bookmarkEnd w:id="53"/>
    </w:p>
    <w:p w:rsidR="008B29DC" w:rsidRPr="008B29DC" w:rsidRDefault="008B29DC" w:rsidP="008B29DC">
      <w:pPr>
        <w:spacing w:before="120"/>
        <w:rPr>
          <w:rFonts w:cs="Arial"/>
          <w:sz w:val="24"/>
          <w:szCs w:val="24"/>
        </w:rPr>
      </w:pPr>
      <w:r w:rsidRPr="008B29DC">
        <w:rPr>
          <w:rFonts w:cs="Arial"/>
          <w:sz w:val="24"/>
          <w:szCs w:val="24"/>
        </w:rPr>
        <w:t>IFSS providers must work towards full service capacity by raising awareness of IFSS, which can be achieved by developing and maintaining relationships with referring bodies and other services within the community.</w:t>
      </w:r>
    </w:p>
    <w:p w:rsidR="008B29DC" w:rsidRPr="008B29DC" w:rsidRDefault="008B29DC" w:rsidP="008B29DC">
      <w:pPr>
        <w:rPr>
          <w:rFonts w:cs="Arial"/>
          <w:sz w:val="24"/>
          <w:szCs w:val="24"/>
        </w:rPr>
      </w:pPr>
      <w:r w:rsidRPr="008B29DC">
        <w:rPr>
          <w:rFonts w:cs="Arial"/>
          <w:sz w:val="24"/>
          <w:szCs w:val="24"/>
        </w:rPr>
        <w:t xml:space="preserve">Due to the highly vulnerable nature of IFSS families, concerns around privacy and relationships of workers within the community may influence the level and type of promotion that can take place. </w:t>
      </w:r>
    </w:p>
    <w:p w:rsidR="008B29DC" w:rsidRPr="008B29DC" w:rsidRDefault="008B29DC" w:rsidP="008B29DC">
      <w:pPr>
        <w:rPr>
          <w:rFonts w:cs="Arial"/>
          <w:sz w:val="24"/>
          <w:szCs w:val="24"/>
          <w:lang w:val="en"/>
        </w:rPr>
      </w:pPr>
      <w:r w:rsidRPr="008B29DC">
        <w:rPr>
          <w:rFonts w:cs="Arial"/>
          <w:sz w:val="24"/>
          <w:szCs w:val="24"/>
          <w:lang w:val="en"/>
        </w:rPr>
        <w:t xml:space="preserve">Due to the vulnerable nature of the target group, IFSS providers are not permitted to hold a waitlist for families referred to IFSS by the State or Territory child protection authority. </w:t>
      </w:r>
    </w:p>
    <w:p w:rsidR="008B29DC" w:rsidRDefault="008B29DC" w:rsidP="006A4EA1">
      <w:pPr>
        <w:pStyle w:val="Heading2"/>
        <w:numPr>
          <w:ilvl w:val="1"/>
          <w:numId w:val="2"/>
        </w:numPr>
        <w:ind w:left="567" w:hanging="576"/>
      </w:pPr>
      <w:bookmarkStart w:id="54" w:name="_Toc465753964"/>
      <w:r>
        <w:lastRenderedPageBreak/>
        <w:t>Outcomes Reporting</w:t>
      </w:r>
      <w:bookmarkEnd w:id="54"/>
    </w:p>
    <w:p w:rsidR="00643DE6" w:rsidRPr="00F7522C" w:rsidRDefault="00643DE6" w:rsidP="00643DE6">
      <w:pPr>
        <w:spacing w:before="120"/>
        <w:rPr>
          <w:rFonts w:cs="Arial"/>
          <w:sz w:val="24"/>
          <w:szCs w:val="24"/>
          <w:lang w:val="en"/>
        </w:rPr>
      </w:pPr>
      <w:r>
        <w:rPr>
          <w:rFonts w:cs="Arial"/>
          <w:sz w:val="24"/>
          <w:szCs w:val="24"/>
          <w:lang w:val="en"/>
        </w:rPr>
        <w:t>IFSS partners are required to</w:t>
      </w:r>
      <w:r w:rsidRPr="00F7522C">
        <w:rPr>
          <w:rFonts w:cs="Arial"/>
          <w:sz w:val="24"/>
          <w:szCs w:val="24"/>
          <w:lang w:val="en"/>
        </w:rPr>
        <w:t xml:space="preserve"> collect </w:t>
      </w:r>
      <w:proofErr w:type="spellStart"/>
      <w:r w:rsidRPr="00F7522C">
        <w:rPr>
          <w:rFonts w:cs="Arial"/>
          <w:sz w:val="24"/>
          <w:szCs w:val="24"/>
          <w:lang w:val="en"/>
        </w:rPr>
        <w:t>standardised</w:t>
      </w:r>
      <w:proofErr w:type="spellEnd"/>
      <w:r w:rsidRPr="00F7522C">
        <w:rPr>
          <w:rFonts w:cs="Arial"/>
          <w:sz w:val="24"/>
          <w:szCs w:val="24"/>
          <w:lang w:val="en"/>
        </w:rPr>
        <w:t xml:space="preserve"> baseline and outcomes data related to IFSS parenting and neglect outcomes. The Child Neglect Index (CNI) is a validated outcomes measure, which has been adapted for this </w:t>
      </w:r>
      <w:r>
        <w:rPr>
          <w:rFonts w:cs="Arial"/>
          <w:sz w:val="24"/>
          <w:szCs w:val="24"/>
          <w:lang w:val="en"/>
        </w:rPr>
        <w:t>program</w:t>
      </w:r>
      <w:r w:rsidRPr="00F7522C">
        <w:rPr>
          <w:rFonts w:cs="Arial"/>
          <w:sz w:val="24"/>
          <w:szCs w:val="24"/>
          <w:lang w:val="en"/>
        </w:rPr>
        <w:t xml:space="preserve"> as a </w:t>
      </w:r>
      <w:proofErr w:type="spellStart"/>
      <w:r w:rsidRPr="00F7522C">
        <w:rPr>
          <w:rFonts w:cs="Arial"/>
          <w:sz w:val="24"/>
          <w:szCs w:val="24"/>
          <w:lang w:val="en"/>
        </w:rPr>
        <w:t>standardised</w:t>
      </w:r>
      <w:proofErr w:type="spellEnd"/>
      <w:r w:rsidRPr="00F7522C">
        <w:rPr>
          <w:rFonts w:cs="Arial"/>
          <w:sz w:val="24"/>
          <w:szCs w:val="24"/>
          <w:lang w:val="en"/>
        </w:rPr>
        <w:t xml:space="preserve"> measure of reduction in neglect and increases in parental capacity. </w:t>
      </w:r>
      <w:proofErr w:type="spellStart"/>
      <w:r w:rsidRPr="00F7522C">
        <w:rPr>
          <w:rFonts w:cs="Arial"/>
          <w:sz w:val="24"/>
          <w:szCs w:val="24"/>
          <w:lang w:val="en"/>
        </w:rPr>
        <w:t>Standardised</w:t>
      </w:r>
      <w:proofErr w:type="spellEnd"/>
      <w:r w:rsidRPr="00F7522C">
        <w:rPr>
          <w:rFonts w:cs="Arial"/>
          <w:sz w:val="24"/>
          <w:szCs w:val="24"/>
          <w:lang w:val="en"/>
        </w:rPr>
        <w:t xml:space="preserve"> data collection of outcomes will:</w:t>
      </w:r>
    </w:p>
    <w:p w:rsidR="00643DE6" w:rsidRPr="00F7522C" w:rsidRDefault="00643DE6" w:rsidP="00232FB0">
      <w:pPr>
        <w:pStyle w:val="ListParagraph"/>
        <w:numPr>
          <w:ilvl w:val="0"/>
          <w:numId w:val="12"/>
        </w:numPr>
        <w:spacing w:after="0" w:line="240" w:lineRule="auto"/>
        <w:ind w:left="709"/>
        <w:contextualSpacing w:val="0"/>
        <w:rPr>
          <w:rFonts w:cs="Arial"/>
          <w:sz w:val="24"/>
          <w:szCs w:val="24"/>
          <w:lang w:val="en"/>
        </w:rPr>
      </w:pPr>
      <w:r w:rsidRPr="00F7522C">
        <w:rPr>
          <w:rFonts w:cs="Arial"/>
          <w:sz w:val="24"/>
          <w:szCs w:val="24"/>
          <w:lang w:val="en"/>
        </w:rPr>
        <w:t>be used in future IFSS evaluations</w:t>
      </w:r>
    </w:p>
    <w:p w:rsidR="00643DE6" w:rsidRPr="00F7522C" w:rsidRDefault="00643DE6" w:rsidP="00232FB0">
      <w:pPr>
        <w:pStyle w:val="ListParagraph"/>
        <w:numPr>
          <w:ilvl w:val="0"/>
          <w:numId w:val="12"/>
        </w:numPr>
        <w:spacing w:after="0" w:line="240" w:lineRule="auto"/>
        <w:ind w:left="709"/>
        <w:contextualSpacing w:val="0"/>
        <w:rPr>
          <w:rFonts w:cs="Arial"/>
          <w:sz w:val="24"/>
          <w:szCs w:val="24"/>
          <w:lang w:val="en"/>
        </w:rPr>
      </w:pPr>
      <w:r w:rsidRPr="00F7522C">
        <w:rPr>
          <w:rFonts w:cs="Arial"/>
          <w:sz w:val="24"/>
          <w:szCs w:val="24"/>
          <w:lang w:val="en"/>
        </w:rPr>
        <w:t>help inform IFSS provider service delivery</w:t>
      </w:r>
    </w:p>
    <w:p w:rsidR="00643DE6" w:rsidRPr="00643DE6" w:rsidRDefault="00643DE6" w:rsidP="00232FB0">
      <w:pPr>
        <w:pStyle w:val="ListParagraph"/>
        <w:numPr>
          <w:ilvl w:val="0"/>
          <w:numId w:val="12"/>
        </w:numPr>
        <w:spacing w:line="240" w:lineRule="auto"/>
        <w:ind w:left="709" w:hanging="357"/>
        <w:contextualSpacing w:val="0"/>
        <w:rPr>
          <w:rFonts w:cs="Arial"/>
          <w:sz w:val="24"/>
          <w:szCs w:val="24"/>
          <w:lang w:val="en"/>
        </w:rPr>
      </w:pPr>
      <w:proofErr w:type="gramStart"/>
      <w:r w:rsidRPr="00F7522C">
        <w:rPr>
          <w:rFonts w:cs="Arial"/>
          <w:sz w:val="24"/>
          <w:szCs w:val="24"/>
          <w:lang w:val="en"/>
        </w:rPr>
        <w:t>be</w:t>
      </w:r>
      <w:proofErr w:type="gramEnd"/>
      <w:r w:rsidRPr="00F7522C">
        <w:rPr>
          <w:rFonts w:cs="Arial"/>
          <w:sz w:val="24"/>
          <w:szCs w:val="24"/>
          <w:lang w:val="en"/>
        </w:rPr>
        <w:t xml:space="preserve"> a component of IFSS provider continuous improvement systems.</w:t>
      </w:r>
    </w:p>
    <w:p w:rsidR="00643DE6" w:rsidRDefault="00643DE6" w:rsidP="00643DE6">
      <w:pPr>
        <w:rPr>
          <w:rFonts w:cs="Arial"/>
          <w:sz w:val="24"/>
          <w:szCs w:val="24"/>
        </w:rPr>
      </w:pPr>
      <w:r>
        <w:rPr>
          <w:rFonts w:cs="Arial"/>
          <w:sz w:val="24"/>
          <w:szCs w:val="24"/>
        </w:rPr>
        <w:t xml:space="preserve">In addition, IFSS providers may choose to participate in the partnership approach in DEX to provide extended data focussed on outcomes. Further information can be obtained from the Fact Sheet – A Partnership Approach to reporting outcomes from the DEX portal. The translation matrix for the CNI is available on the DEX Portal at </w:t>
      </w:r>
      <w:hyperlink r:id="rId11" w:history="1">
        <w:r w:rsidRPr="00400FB7">
          <w:rPr>
            <w:rStyle w:val="Hyperlink"/>
            <w:rFonts w:cs="Arial"/>
            <w:sz w:val="24"/>
            <w:szCs w:val="24"/>
          </w:rPr>
          <w:t>Translation Matrix</w:t>
        </w:r>
      </w:hyperlink>
      <w:r>
        <w:rPr>
          <w:rFonts w:cs="Arial"/>
          <w:sz w:val="24"/>
          <w:szCs w:val="24"/>
        </w:rPr>
        <w:t>.</w:t>
      </w:r>
    </w:p>
    <w:p w:rsidR="00643DE6" w:rsidRPr="00643DE6" w:rsidRDefault="00643DE6" w:rsidP="00643DE6">
      <w:pPr>
        <w:widowControl w:val="0"/>
        <w:ind w:right="1137"/>
        <w:rPr>
          <w:rFonts w:eastAsia="Arial"/>
          <w:color w:val="231F20"/>
          <w:sz w:val="24"/>
          <w:szCs w:val="24"/>
        </w:rPr>
      </w:pPr>
      <w:r w:rsidRPr="007F6690">
        <w:rPr>
          <w:rFonts w:eastAsia="Arial"/>
          <w:color w:val="231F20"/>
          <w:sz w:val="24"/>
          <w:szCs w:val="24"/>
        </w:rPr>
        <w:t xml:space="preserve">The extended data set will be supported within the Data Exchange </w:t>
      </w:r>
      <w:r>
        <w:rPr>
          <w:rFonts w:eastAsia="Arial"/>
          <w:color w:val="231F20"/>
          <w:sz w:val="24"/>
          <w:szCs w:val="24"/>
        </w:rPr>
        <w:br/>
      </w:r>
      <w:r w:rsidRPr="007F6690">
        <w:rPr>
          <w:rFonts w:eastAsia="Arial"/>
          <w:color w:val="231F20"/>
          <w:sz w:val="24"/>
          <w:szCs w:val="24"/>
        </w:rPr>
        <w:t>web</w:t>
      </w:r>
      <w:r>
        <w:rPr>
          <w:rFonts w:eastAsia="Arial"/>
          <w:color w:val="231F20"/>
          <w:sz w:val="24"/>
          <w:szCs w:val="24"/>
        </w:rPr>
        <w:noBreakHyphen/>
      </w:r>
      <w:r w:rsidRPr="007F6690">
        <w:rPr>
          <w:rFonts w:eastAsia="Arial"/>
          <w:color w:val="231F20"/>
          <w:sz w:val="24"/>
          <w:szCs w:val="24"/>
        </w:rPr>
        <w:t>based portal for those organisations wishing to use it. It will also be able to be extracted from an organisation’s own (compatible) data capture tools using bulk uploads and system to system transfers to the Data Exchange.</w:t>
      </w:r>
    </w:p>
    <w:p w:rsidR="00643DE6" w:rsidRPr="00F7522C" w:rsidRDefault="00643DE6" w:rsidP="00643DE6">
      <w:pPr>
        <w:spacing w:before="120"/>
        <w:rPr>
          <w:rFonts w:cs="Arial"/>
          <w:sz w:val="24"/>
          <w:szCs w:val="24"/>
          <w:lang w:val="en"/>
        </w:rPr>
      </w:pPr>
      <w:r w:rsidRPr="00F7522C">
        <w:rPr>
          <w:rFonts w:cs="Arial"/>
          <w:sz w:val="24"/>
          <w:szCs w:val="24"/>
          <w:lang w:val="en"/>
        </w:rPr>
        <w:t xml:space="preserve">Providers will work with the ICSS to </w:t>
      </w:r>
      <w:proofErr w:type="spellStart"/>
      <w:r w:rsidRPr="00F7522C">
        <w:rPr>
          <w:rFonts w:cs="Arial"/>
          <w:sz w:val="24"/>
          <w:szCs w:val="24"/>
          <w:lang w:val="en"/>
        </w:rPr>
        <w:t>prioritise</w:t>
      </w:r>
      <w:proofErr w:type="spellEnd"/>
      <w:r w:rsidRPr="00F7522C">
        <w:rPr>
          <w:rFonts w:cs="Arial"/>
          <w:sz w:val="24"/>
          <w:szCs w:val="24"/>
          <w:lang w:val="en"/>
        </w:rPr>
        <w:t xml:space="preserve"> and ensure that IFSS workers have access to the required training to enable the effective and appropriate use of outcomes measurement tools</w:t>
      </w:r>
      <w:r w:rsidRPr="00F7522C">
        <w:rPr>
          <w:rFonts w:cs="Arial"/>
          <w:i/>
          <w:sz w:val="24"/>
          <w:szCs w:val="24"/>
          <w:lang w:val="en"/>
        </w:rPr>
        <w:t xml:space="preserve">. </w:t>
      </w:r>
      <w:r w:rsidRPr="00F7522C">
        <w:rPr>
          <w:rFonts w:cs="Arial"/>
          <w:sz w:val="24"/>
          <w:szCs w:val="24"/>
          <w:lang w:val="en"/>
        </w:rPr>
        <w:t xml:space="preserve">It is the ICSS role to ensure that these practices are </w:t>
      </w:r>
      <w:r>
        <w:rPr>
          <w:rFonts w:cs="Arial"/>
          <w:sz w:val="24"/>
          <w:szCs w:val="24"/>
          <w:lang w:val="en"/>
        </w:rPr>
        <w:t>incorporated into the</w:t>
      </w:r>
      <w:r w:rsidRPr="00F7522C">
        <w:rPr>
          <w:rFonts w:cs="Arial"/>
          <w:sz w:val="24"/>
          <w:szCs w:val="24"/>
          <w:lang w:val="en"/>
        </w:rPr>
        <w:t xml:space="preserve"> </w:t>
      </w:r>
      <w:proofErr w:type="spellStart"/>
      <w:r>
        <w:rPr>
          <w:rFonts w:cs="Arial"/>
          <w:sz w:val="24"/>
          <w:szCs w:val="24"/>
          <w:lang w:val="en"/>
        </w:rPr>
        <w:t>organisations</w:t>
      </w:r>
      <w:proofErr w:type="spellEnd"/>
      <w:r>
        <w:rPr>
          <w:rFonts w:cs="Arial"/>
          <w:sz w:val="24"/>
          <w:szCs w:val="24"/>
          <w:lang w:val="en"/>
        </w:rPr>
        <w:t xml:space="preserve"> existing procedures </w:t>
      </w:r>
      <w:r w:rsidRPr="00F7522C">
        <w:rPr>
          <w:rFonts w:cs="Arial"/>
          <w:sz w:val="24"/>
          <w:szCs w:val="24"/>
          <w:lang w:val="en"/>
        </w:rPr>
        <w:t>during the implementation stage.</w:t>
      </w:r>
    </w:p>
    <w:p w:rsidR="00643DE6" w:rsidRDefault="00643DE6" w:rsidP="006A4EA1">
      <w:pPr>
        <w:pStyle w:val="Heading2"/>
        <w:numPr>
          <w:ilvl w:val="1"/>
          <w:numId w:val="2"/>
        </w:numPr>
        <w:ind w:left="567" w:hanging="576"/>
      </w:pPr>
      <w:bookmarkStart w:id="55" w:name="_Toc465753965"/>
      <w:r>
        <w:t>Service Establishment</w:t>
      </w:r>
      <w:bookmarkEnd w:id="55"/>
    </w:p>
    <w:p w:rsidR="00643DE6" w:rsidRPr="00643DE6" w:rsidRDefault="00643DE6" w:rsidP="00643DE6">
      <w:pPr>
        <w:spacing w:before="120"/>
        <w:rPr>
          <w:rFonts w:cs="Arial"/>
          <w:sz w:val="24"/>
          <w:szCs w:val="24"/>
          <w:lang w:val="en"/>
        </w:rPr>
      </w:pPr>
      <w:r w:rsidRPr="00643DE6">
        <w:rPr>
          <w:rFonts w:cs="Arial"/>
          <w:sz w:val="24"/>
          <w:szCs w:val="24"/>
          <w:lang w:val="en"/>
        </w:rPr>
        <w:t>It is expected that IFSS may take some time to establish and become ready to commence service delivery with families (e.g. at least six months). This time should focus on recruitment, pre-service worker training, practice model development, and community engagement in partnership with the ICSS.</w:t>
      </w:r>
    </w:p>
    <w:p w:rsidR="00643DE6" w:rsidRDefault="00643DE6" w:rsidP="006A4EA1">
      <w:pPr>
        <w:pStyle w:val="Heading2"/>
        <w:numPr>
          <w:ilvl w:val="1"/>
          <w:numId w:val="2"/>
        </w:numPr>
        <w:ind w:left="567" w:hanging="576"/>
      </w:pPr>
      <w:bookmarkStart w:id="56" w:name="_Toc465753966"/>
      <w:r>
        <w:t>Local Engagement</w:t>
      </w:r>
      <w:bookmarkEnd w:id="56"/>
    </w:p>
    <w:p w:rsidR="00643DE6" w:rsidRPr="00643DE6" w:rsidRDefault="00643DE6" w:rsidP="00643DE6">
      <w:pPr>
        <w:keepNext/>
        <w:spacing w:before="120"/>
        <w:rPr>
          <w:rFonts w:cs="Arial"/>
          <w:sz w:val="24"/>
          <w:szCs w:val="24"/>
        </w:rPr>
      </w:pPr>
      <w:r w:rsidRPr="00643DE6">
        <w:rPr>
          <w:rFonts w:eastAsia="Calibri" w:cs="Arial"/>
          <w:sz w:val="24"/>
          <w:szCs w:val="24"/>
          <w:lang w:val="en-US"/>
        </w:rPr>
        <w:t xml:space="preserve">Community support and ‘buy-in’ for IFSS is regarded as key to its success. </w:t>
      </w:r>
    </w:p>
    <w:p w:rsidR="00643DE6" w:rsidRPr="00643DE6" w:rsidRDefault="00643DE6" w:rsidP="00643DE6">
      <w:pPr>
        <w:keepNext/>
        <w:spacing w:before="120"/>
        <w:rPr>
          <w:rFonts w:cs="Arial"/>
          <w:sz w:val="24"/>
          <w:szCs w:val="24"/>
        </w:rPr>
      </w:pPr>
      <w:r w:rsidRPr="00643DE6">
        <w:rPr>
          <w:rFonts w:eastAsia="Calibri" w:cs="Arial"/>
          <w:sz w:val="24"/>
          <w:szCs w:val="24"/>
          <w:lang w:val="en-US"/>
        </w:rPr>
        <w:t xml:space="preserve">IFSS providers are expected to undertake community engagement activities to help support promotion of IFSS, especially in the establishment phase. </w:t>
      </w:r>
      <w:r w:rsidRPr="00643DE6">
        <w:rPr>
          <w:rFonts w:cs="Arial"/>
          <w:sz w:val="24"/>
          <w:szCs w:val="24"/>
          <w:lang w:val="en"/>
        </w:rPr>
        <w:t xml:space="preserve">IFSS providers should work with the community and other services in relation to their views and the community’s aspirations for their children, in order to be able to successfully implement a locally relevant service. Local engagement will enhance the capacity of the IFSS provider to refer the family to </w:t>
      </w:r>
      <w:proofErr w:type="spellStart"/>
      <w:r w:rsidRPr="00643DE6">
        <w:rPr>
          <w:rFonts w:cs="Arial"/>
          <w:sz w:val="24"/>
          <w:szCs w:val="24"/>
          <w:lang w:val="en"/>
        </w:rPr>
        <w:t>specialised</w:t>
      </w:r>
      <w:proofErr w:type="spellEnd"/>
      <w:r w:rsidRPr="00643DE6">
        <w:rPr>
          <w:rFonts w:cs="Arial"/>
          <w:sz w:val="24"/>
          <w:szCs w:val="24"/>
          <w:lang w:val="en"/>
        </w:rPr>
        <w:t xml:space="preserve">/targeted support services including, family </w:t>
      </w:r>
      <w:proofErr w:type="spellStart"/>
      <w:r w:rsidRPr="00643DE6">
        <w:rPr>
          <w:rFonts w:cs="Arial"/>
          <w:sz w:val="24"/>
          <w:szCs w:val="24"/>
          <w:lang w:val="en"/>
        </w:rPr>
        <w:t>counselling</w:t>
      </w:r>
      <w:proofErr w:type="spellEnd"/>
      <w:r w:rsidRPr="00643DE6">
        <w:rPr>
          <w:rFonts w:cs="Arial"/>
          <w:sz w:val="24"/>
          <w:szCs w:val="24"/>
          <w:lang w:val="en"/>
        </w:rPr>
        <w:t xml:space="preserve">, financial </w:t>
      </w:r>
      <w:proofErr w:type="spellStart"/>
      <w:r w:rsidRPr="00643DE6">
        <w:rPr>
          <w:rFonts w:cs="Arial"/>
          <w:sz w:val="24"/>
          <w:szCs w:val="24"/>
          <w:lang w:val="en"/>
        </w:rPr>
        <w:t>counselling</w:t>
      </w:r>
      <w:proofErr w:type="spellEnd"/>
      <w:r w:rsidRPr="00643DE6">
        <w:rPr>
          <w:rFonts w:cs="Arial"/>
          <w:sz w:val="24"/>
          <w:szCs w:val="24"/>
          <w:lang w:val="en"/>
        </w:rPr>
        <w:t xml:space="preserve"> and alcohol and drug treatment services. </w:t>
      </w:r>
      <w:r w:rsidRPr="00643DE6">
        <w:rPr>
          <w:rFonts w:eastAsia="Calibri" w:cs="Arial"/>
          <w:sz w:val="24"/>
          <w:szCs w:val="24"/>
          <w:lang w:val="en-US"/>
        </w:rPr>
        <w:t>It is expected that IFSS providers will work with relevant government and non</w:t>
      </w:r>
      <w:r w:rsidRPr="00643DE6">
        <w:rPr>
          <w:rFonts w:eastAsia="Calibri" w:cs="Arial"/>
          <w:sz w:val="24"/>
          <w:szCs w:val="24"/>
          <w:lang w:val="en-US"/>
        </w:rPr>
        <w:noBreakHyphen/>
        <w:t xml:space="preserve">government services to ensure they are engaging with the community through </w:t>
      </w:r>
      <w:r w:rsidRPr="00643DE6">
        <w:rPr>
          <w:rFonts w:eastAsia="Calibri" w:cs="Arial"/>
          <w:sz w:val="24"/>
          <w:szCs w:val="24"/>
          <w:lang w:val="en-US"/>
        </w:rPr>
        <w:lastRenderedPageBreak/>
        <w:t xml:space="preserve">appropriate methods. Engagement will include using appropriate strategies to </w:t>
      </w:r>
      <w:r w:rsidRPr="00643DE6">
        <w:rPr>
          <w:rFonts w:cs="Arial"/>
          <w:sz w:val="24"/>
          <w:szCs w:val="24"/>
        </w:rPr>
        <w:t>engage with local Elders, governance bodies and relevant local services.</w:t>
      </w:r>
    </w:p>
    <w:p w:rsidR="00643DE6" w:rsidRDefault="00643DE6" w:rsidP="006A4EA1">
      <w:pPr>
        <w:pStyle w:val="Heading2"/>
        <w:numPr>
          <w:ilvl w:val="1"/>
          <w:numId w:val="2"/>
        </w:numPr>
        <w:ind w:left="567" w:hanging="576"/>
      </w:pPr>
      <w:bookmarkStart w:id="57" w:name="_Toc465753967"/>
      <w:r>
        <w:t>Relationships and Working Together</w:t>
      </w:r>
      <w:bookmarkEnd w:id="57"/>
    </w:p>
    <w:p w:rsidR="00643DE6" w:rsidRPr="00643DE6" w:rsidRDefault="00643DE6" w:rsidP="00643DE6">
      <w:pPr>
        <w:spacing w:before="120"/>
        <w:rPr>
          <w:i/>
          <w:sz w:val="24"/>
          <w:szCs w:val="24"/>
        </w:rPr>
      </w:pPr>
      <w:r w:rsidRPr="00643DE6">
        <w:rPr>
          <w:i/>
          <w:sz w:val="24"/>
          <w:szCs w:val="24"/>
        </w:rPr>
        <w:t>Child Protection Authorities</w:t>
      </w:r>
    </w:p>
    <w:p w:rsidR="00643DE6" w:rsidRPr="00643DE6" w:rsidRDefault="00643DE6" w:rsidP="00643DE6">
      <w:pPr>
        <w:spacing w:before="120"/>
        <w:rPr>
          <w:rFonts w:cs="Arial"/>
          <w:sz w:val="24"/>
          <w:szCs w:val="24"/>
        </w:rPr>
      </w:pPr>
      <w:r w:rsidRPr="00643DE6">
        <w:rPr>
          <w:rFonts w:cs="Arial"/>
          <w:sz w:val="24"/>
          <w:szCs w:val="24"/>
        </w:rPr>
        <w:t xml:space="preserve">IFSS providers are expected to develop and maintain strong and productive working relationships with the local child protection authority office/s </w:t>
      </w:r>
      <w:r w:rsidRPr="00643DE6">
        <w:rPr>
          <w:bCs/>
          <w:sz w:val="24"/>
          <w:szCs w:val="24"/>
        </w:rPr>
        <w:t xml:space="preserve">under an agreed guiding document and referral protocol. This will support positive relationships and ensure effective referrals pathways into IFSS. </w:t>
      </w:r>
      <w:r w:rsidRPr="00643DE6">
        <w:rPr>
          <w:rFonts w:cs="Arial"/>
          <w:sz w:val="24"/>
          <w:szCs w:val="24"/>
        </w:rPr>
        <w:t xml:space="preserve">This will strengthen joined-up service planning, problem solving, risk management and decision making during the delivery of IFSS. </w:t>
      </w:r>
    </w:p>
    <w:p w:rsidR="00643DE6" w:rsidRPr="00643DE6" w:rsidRDefault="00643DE6" w:rsidP="00643DE6">
      <w:pPr>
        <w:rPr>
          <w:rFonts w:cs="Arial"/>
          <w:sz w:val="24"/>
          <w:szCs w:val="24"/>
        </w:rPr>
      </w:pPr>
      <w:r w:rsidRPr="00643DE6">
        <w:rPr>
          <w:rFonts w:cs="Arial"/>
          <w:bCs/>
          <w:sz w:val="24"/>
          <w:szCs w:val="24"/>
        </w:rPr>
        <w:t>The child protection authority retains statutory responsibility for the ongoing case management, risk assessment and risk management of the child (or children). The IFSS provider is required to participate in regular joint case management meetings for their family clients.</w:t>
      </w:r>
    </w:p>
    <w:p w:rsidR="00643DE6" w:rsidRPr="00643DE6" w:rsidRDefault="00643DE6" w:rsidP="00643DE6">
      <w:pPr>
        <w:rPr>
          <w:b/>
          <w:sz w:val="24"/>
          <w:szCs w:val="24"/>
        </w:rPr>
      </w:pPr>
      <w:r w:rsidRPr="00643DE6">
        <w:rPr>
          <w:i/>
          <w:sz w:val="24"/>
          <w:szCs w:val="24"/>
        </w:rPr>
        <w:t>Australian Government Department of Human Services</w:t>
      </w:r>
    </w:p>
    <w:p w:rsidR="00643DE6" w:rsidRPr="00643DE6" w:rsidRDefault="00643DE6" w:rsidP="00643DE6">
      <w:pPr>
        <w:spacing w:before="120"/>
        <w:rPr>
          <w:rFonts w:cs="Arial"/>
          <w:sz w:val="24"/>
          <w:szCs w:val="24"/>
        </w:rPr>
      </w:pPr>
      <w:r w:rsidRPr="00643DE6">
        <w:rPr>
          <w:rFonts w:cs="Arial"/>
          <w:sz w:val="24"/>
          <w:szCs w:val="24"/>
        </w:rPr>
        <w:t>Where a family is on Child Protection Income Management, IFSS providers are expected to build strong and productive working relationships with the relevant Income Management contact officers.</w:t>
      </w:r>
      <w:r w:rsidRPr="00643DE6">
        <w:rPr>
          <w:bCs/>
          <w:sz w:val="24"/>
          <w:szCs w:val="24"/>
        </w:rPr>
        <w:t xml:space="preserve"> </w:t>
      </w:r>
      <w:r w:rsidRPr="00643DE6">
        <w:rPr>
          <w:rFonts w:cs="Arial"/>
          <w:sz w:val="24"/>
          <w:szCs w:val="24"/>
        </w:rPr>
        <w:t>The Department of Human Services (DHS) will support the effectiveness of income management for families.</w:t>
      </w:r>
    </w:p>
    <w:p w:rsidR="00643DE6" w:rsidRPr="00643DE6" w:rsidRDefault="00643DE6" w:rsidP="00643DE6">
      <w:pPr>
        <w:rPr>
          <w:rFonts w:cs="Arial"/>
          <w:bCs/>
          <w:sz w:val="24"/>
          <w:szCs w:val="24"/>
        </w:rPr>
      </w:pPr>
      <w:r w:rsidRPr="00643DE6">
        <w:rPr>
          <w:i/>
          <w:sz w:val="24"/>
          <w:szCs w:val="24"/>
        </w:rPr>
        <w:t>Communities for Children Facilitating Partner</w:t>
      </w:r>
    </w:p>
    <w:p w:rsidR="00643DE6" w:rsidRPr="00643DE6" w:rsidRDefault="00643DE6" w:rsidP="00643DE6">
      <w:pPr>
        <w:spacing w:after="120"/>
        <w:rPr>
          <w:rFonts w:eastAsia="Calibri"/>
          <w:sz w:val="24"/>
          <w:szCs w:val="24"/>
        </w:rPr>
      </w:pPr>
      <w:r w:rsidRPr="00643DE6">
        <w:rPr>
          <w:rFonts w:eastAsia="Calibri"/>
          <w:sz w:val="24"/>
          <w:szCs w:val="24"/>
        </w:rPr>
        <w:t xml:space="preserve">IFSS providers will develop and maintain relationships with the </w:t>
      </w:r>
      <w:r w:rsidRPr="00643DE6">
        <w:rPr>
          <w:sz w:val="24"/>
          <w:szCs w:val="24"/>
        </w:rPr>
        <w:t>Communities for Children Facilitating Partner (</w:t>
      </w:r>
      <w:proofErr w:type="spellStart"/>
      <w:r w:rsidRPr="00643DE6">
        <w:rPr>
          <w:sz w:val="24"/>
          <w:szCs w:val="24"/>
        </w:rPr>
        <w:t>CfC</w:t>
      </w:r>
      <w:proofErr w:type="spellEnd"/>
      <w:r w:rsidRPr="00643DE6">
        <w:rPr>
          <w:sz w:val="24"/>
          <w:szCs w:val="24"/>
        </w:rPr>
        <w:t xml:space="preserve"> FP), </w:t>
      </w:r>
      <w:r w:rsidRPr="00643DE6">
        <w:rPr>
          <w:rFonts w:eastAsia="Calibri"/>
          <w:sz w:val="24"/>
          <w:szCs w:val="24"/>
        </w:rPr>
        <w:t xml:space="preserve">if operating in their service delivery area. Through the relationship with the </w:t>
      </w:r>
      <w:proofErr w:type="spellStart"/>
      <w:r w:rsidRPr="00643DE6">
        <w:rPr>
          <w:rFonts w:eastAsia="Calibri"/>
          <w:sz w:val="24"/>
          <w:szCs w:val="24"/>
        </w:rPr>
        <w:t>CfC</w:t>
      </w:r>
      <w:proofErr w:type="spellEnd"/>
      <w:r w:rsidRPr="00643DE6">
        <w:rPr>
          <w:rFonts w:eastAsia="Calibri"/>
          <w:sz w:val="24"/>
          <w:szCs w:val="24"/>
        </w:rPr>
        <w:t xml:space="preserve"> FP, IFSS providers may seek membership on the </w:t>
      </w:r>
      <w:proofErr w:type="spellStart"/>
      <w:r w:rsidRPr="00643DE6">
        <w:rPr>
          <w:rFonts w:eastAsia="Calibri"/>
          <w:sz w:val="24"/>
          <w:szCs w:val="24"/>
        </w:rPr>
        <w:t>CfC</w:t>
      </w:r>
      <w:proofErr w:type="spellEnd"/>
      <w:r w:rsidRPr="00643DE6">
        <w:rPr>
          <w:rFonts w:eastAsia="Calibri"/>
          <w:sz w:val="24"/>
          <w:szCs w:val="24"/>
        </w:rPr>
        <w:t xml:space="preserve"> FP Committee, attend local meetings or events and contribute to community planning. </w:t>
      </w:r>
    </w:p>
    <w:p w:rsidR="00643DE6" w:rsidRPr="00643DE6" w:rsidRDefault="00643DE6" w:rsidP="00643DE6">
      <w:pPr>
        <w:spacing w:after="120"/>
        <w:rPr>
          <w:i/>
          <w:sz w:val="24"/>
          <w:szCs w:val="24"/>
        </w:rPr>
      </w:pPr>
      <w:r w:rsidRPr="00643DE6">
        <w:rPr>
          <w:i/>
          <w:sz w:val="24"/>
          <w:szCs w:val="24"/>
        </w:rPr>
        <w:t xml:space="preserve">Stronger Communities </w:t>
      </w:r>
      <w:bookmarkStart w:id="58" w:name="_Toc396723806"/>
      <w:bookmarkStart w:id="59" w:name="_Toc396724022"/>
      <w:r w:rsidRPr="00643DE6">
        <w:rPr>
          <w:i/>
          <w:sz w:val="24"/>
          <w:szCs w:val="24"/>
        </w:rPr>
        <w:t xml:space="preserve">for Children </w:t>
      </w:r>
    </w:p>
    <w:p w:rsidR="00643DE6" w:rsidRPr="00643DE6" w:rsidRDefault="00643DE6" w:rsidP="00643DE6">
      <w:pPr>
        <w:spacing w:after="120"/>
        <w:rPr>
          <w:rFonts w:eastAsia="Calibri"/>
          <w:sz w:val="24"/>
          <w:szCs w:val="24"/>
        </w:rPr>
      </w:pPr>
      <w:r w:rsidRPr="00643DE6">
        <w:rPr>
          <w:rFonts w:eastAsia="Calibri"/>
          <w:sz w:val="24"/>
          <w:szCs w:val="24"/>
        </w:rPr>
        <w:t>Stronger Communities for Children (</w:t>
      </w:r>
      <w:proofErr w:type="spellStart"/>
      <w:r w:rsidRPr="00643DE6">
        <w:rPr>
          <w:rFonts w:eastAsia="Calibri"/>
          <w:sz w:val="24"/>
          <w:szCs w:val="24"/>
        </w:rPr>
        <w:t>SCfC</w:t>
      </w:r>
      <w:proofErr w:type="spellEnd"/>
      <w:r w:rsidRPr="00643DE6">
        <w:rPr>
          <w:rFonts w:eastAsia="Calibri"/>
          <w:sz w:val="24"/>
          <w:szCs w:val="24"/>
        </w:rPr>
        <w:t xml:space="preserve">) is an initiative of the Department of the Prime Minister and Cabinet. IFSS providers are encouraged to develop and maintain relationships with the </w:t>
      </w:r>
      <w:proofErr w:type="spellStart"/>
      <w:r w:rsidRPr="00643DE6">
        <w:rPr>
          <w:rFonts w:eastAsia="Calibri"/>
          <w:sz w:val="24"/>
          <w:szCs w:val="24"/>
        </w:rPr>
        <w:t>SCfC</w:t>
      </w:r>
      <w:proofErr w:type="spellEnd"/>
      <w:r w:rsidRPr="00643DE6">
        <w:rPr>
          <w:rFonts w:eastAsia="Calibri"/>
          <w:sz w:val="24"/>
          <w:szCs w:val="24"/>
        </w:rPr>
        <w:t xml:space="preserve"> Facilitating Partner and the Local Community Board, if these organisations operate in their service delivery area. If applicable, IFSS providers will participate in local Service Delivery Forums once established and may be required to attend meetings with the </w:t>
      </w:r>
      <w:proofErr w:type="spellStart"/>
      <w:r w:rsidRPr="00643DE6">
        <w:rPr>
          <w:rFonts w:eastAsia="Calibri"/>
          <w:sz w:val="24"/>
          <w:szCs w:val="24"/>
        </w:rPr>
        <w:t>SCfC</w:t>
      </w:r>
      <w:proofErr w:type="spellEnd"/>
      <w:r w:rsidRPr="00643DE6">
        <w:rPr>
          <w:rFonts w:eastAsia="Calibri"/>
          <w:sz w:val="24"/>
          <w:szCs w:val="24"/>
        </w:rPr>
        <w:t xml:space="preserve"> Facilitating Partner or the Local Community Board (if invited). IFSS providers may be required to contribute to the development and implementation of the </w:t>
      </w:r>
      <w:proofErr w:type="spellStart"/>
      <w:r w:rsidRPr="00643DE6">
        <w:rPr>
          <w:rFonts w:eastAsia="Calibri"/>
          <w:sz w:val="24"/>
          <w:szCs w:val="24"/>
        </w:rPr>
        <w:t>SCfC</w:t>
      </w:r>
      <w:proofErr w:type="spellEnd"/>
      <w:r w:rsidRPr="00643DE6">
        <w:rPr>
          <w:rFonts w:eastAsia="Calibri"/>
          <w:sz w:val="24"/>
          <w:szCs w:val="24"/>
        </w:rPr>
        <w:t xml:space="preserve"> Facilitating Partner’s Service Delivery Plans, if requested.</w:t>
      </w:r>
      <w:bookmarkEnd w:id="58"/>
      <w:bookmarkEnd w:id="59"/>
    </w:p>
    <w:p w:rsidR="00643DE6" w:rsidRPr="00643DE6" w:rsidRDefault="00643DE6" w:rsidP="00643DE6">
      <w:pPr>
        <w:spacing w:after="120"/>
        <w:rPr>
          <w:i/>
          <w:sz w:val="24"/>
          <w:szCs w:val="24"/>
        </w:rPr>
      </w:pPr>
      <w:r w:rsidRPr="00643DE6">
        <w:rPr>
          <w:i/>
          <w:sz w:val="24"/>
          <w:szCs w:val="24"/>
        </w:rPr>
        <w:t xml:space="preserve">Community Development Program (formerly Remote Jobs in Communities) </w:t>
      </w:r>
    </w:p>
    <w:p w:rsidR="00643DE6" w:rsidRPr="00643DE6" w:rsidRDefault="00643DE6" w:rsidP="00643DE6">
      <w:pPr>
        <w:spacing w:after="120"/>
        <w:rPr>
          <w:sz w:val="24"/>
          <w:szCs w:val="24"/>
        </w:rPr>
      </w:pPr>
      <w:r w:rsidRPr="00643DE6">
        <w:rPr>
          <w:sz w:val="24"/>
          <w:szCs w:val="24"/>
        </w:rPr>
        <w:t xml:space="preserve">IFSS providers are expected to link in with relevant job and training services in their community including the Community Development Program (managed by the Department of the Prime Minister and Cabinet). IFSS providers are expected to work </w:t>
      </w:r>
      <w:r w:rsidRPr="00643DE6">
        <w:rPr>
          <w:sz w:val="24"/>
          <w:szCs w:val="24"/>
        </w:rPr>
        <w:lastRenderedPageBreak/>
        <w:t>with Community Development Program providers where necessary to identify potential IFSS workers and coordinate relevant pre-employment training and employment pathways. ICSS is available to support this as part of the recruitment process.</w:t>
      </w:r>
    </w:p>
    <w:p w:rsidR="00643DE6" w:rsidRPr="00643DE6" w:rsidRDefault="00643DE6" w:rsidP="00643DE6">
      <w:pPr>
        <w:spacing w:after="120"/>
        <w:rPr>
          <w:i/>
          <w:sz w:val="24"/>
          <w:szCs w:val="24"/>
        </w:rPr>
      </w:pPr>
      <w:r w:rsidRPr="00643DE6">
        <w:rPr>
          <w:i/>
          <w:sz w:val="24"/>
          <w:szCs w:val="24"/>
        </w:rPr>
        <w:t>Other Services</w:t>
      </w:r>
      <w:bookmarkStart w:id="60" w:name="_Toc396723808"/>
      <w:bookmarkStart w:id="61" w:name="_Toc396724024"/>
    </w:p>
    <w:p w:rsidR="00643DE6" w:rsidRPr="00643DE6" w:rsidRDefault="00643DE6" w:rsidP="00643DE6">
      <w:pPr>
        <w:spacing w:before="120"/>
        <w:rPr>
          <w:sz w:val="24"/>
          <w:szCs w:val="24"/>
        </w:rPr>
      </w:pPr>
      <w:r w:rsidRPr="00643DE6">
        <w:rPr>
          <w:sz w:val="24"/>
          <w:szCs w:val="24"/>
        </w:rPr>
        <w:t>IFSS providers should focus on developing and maintaining close links with a broad network of services including other Department funded Families and Children activities, State and Territory funded family support services, alcohol and drug treatment services, child care centres, schools, medical practitioners and health clinics, other health services (mental health, counselling, anger management) and nutrition services, housing agencies, employment services, Aboriginal legal services, community groups and other organisations that support the community.</w:t>
      </w:r>
      <w:bookmarkEnd w:id="60"/>
      <w:bookmarkEnd w:id="61"/>
    </w:p>
    <w:p w:rsidR="00643DE6" w:rsidRDefault="00A70262" w:rsidP="006A4EA1">
      <w:pPr>
        <w:pStyle w:val="Heading2"/>
        <w:numPr>
          <w:ilvl w:val="1"/>
          <w:numId w:val="2"/>
        </w:numPr>
        <w:ind w:left="567" w:hanging="576"/>
      </w:pPr>
      <w:bookmarkStart w:id="62" w:name="_Toc465753968"/>
      <w:r>
        <w:t>Orientation Workshop</w:t>
      </w:r>
      <w:bookmarkEnd w:id="62"/>
    </w:p>
    <w:p w:rsidR="00A70262" w:rsidRDefault="00A70262" w:rsidP="00A70262">
      <w:pPr>
        <w:spacing w:before="120"/>
        <w:rPr>
          <w:sz w:val="24"/>
          <w:szCs w:val="24"/>
          <w:lang w:val="en"/>
        </w:rPr>
      </w:pPr>
      <w:r w:rsidRPr="00A70262">
        <w:rPr>
          <w:sz w:val="24"/>
          <w:szCs w:val="24"/>
          <w:lang w:val="en"/>
        </w:rPr>
        <w:t xml:space="preserve">Representatives from each new IFSS provider will attend an orientation day jointly run by the Department and the ICSS service provider that will provide an overview and information on IFSS and provide opportunities to establish networks with other IFSS providers. </w:t>
      </w:r>
    </w:p>
    <w:p w:rsidR="00A70262" w:rsidRPr="00A70262" w:rsidRDefault="00A70262" w:rsidP="006A4EA1">
      <w:pPr>
        <w:pStyle w:val="Heading2"/>
        <w:numPr>
          <w:ilvl w:val="1"/>
          <w:numId w:val="2"/>
        </w:numPr>
        <w:ind w:left="567" w:hanging="576"/>
        <w:rPr>
          <w:lang w:val="en"/>
        </w:rPr>
      </w:pPr>
      <w:bookmarkStart w:id="63" w:name="_Toc465753969"/>
      <w:r>
        <w:rPr>
          <w:lang w:val="en"/>
        </w:rPr>
        <w:t>Dispute Resolution</w:t>
      </w:r>
      <w:bookmarkEnd w:id="63"/>
    </w:p>
    <w:p w:rsidR="00A70262" w:rsidRPr="00A70262" w:rsidRDefault="00A70262" w:rsidP="00A70262">
      <w:pPr>
        <w:spacing w:before="120" w:after="120"/>
        <w:rPr>
          <w:rFonts w:cs="Arial"/>
          <w:b/>
          <w:bCs/>
          <w:i/>
          <w:sz w:val="24"/>
        </w:rPr>
      </w:pPr>
      <w:r w:rsidRPr="00A70262">
        <w:rPr>
          <w:rFonts w:cs="Arial"/>
          <w:bCs/>
          <w:sz w:val="24"/>
        </w:rPr>
        <w:t>IFSS and their partners will work to resolve any dispute that arises in relation to their collaboration with other parties or their service delivery. Their approach to dispute resolution will be based on an amicable, timely and solutions-focused approach. Should a dispute arise the following steps will apply:</w:t>
      </w:r>
    </w:p>
    <w:p w:rsidR="00A70262" w:rsidRPr="00A70262" w:rsidRDefault="00A70262" w:rsidP="00A70262">
      <w:pPr>
        <w:spacing w:before="120" w:after="120"/>
        <w:ind w:left="426"/>
        <w:rPr>
          <w:rFonts w:cs="Arial"/>
          <w:b/>
          <w:bCs/>
          <w:i/>
          <w:sz w:val="24"/>
        </w:rPr>
      </w:pPr>
      <w:r w:rsidRPr="00A70262">
        <w:rPr>
          <w:rFonts w:cs="Arial"/>
          <w:b/>
          <w:bCs/>
          <w:sz w:val="24"/>
        </w:rPr>
        <w:t xml:space="preserve">Step One </w:t>
      </w:r>
      <w:r w:rsidRPr="00A70262">
        <w:rPr>
          <w:rFonts w:cs="Arial"/>
          <w:bCs/>
          <w:sz w:val="24"/>
        </w:rPr>
        <w:t>-</w:t>
      </w:r>
      <w:r w:rsidRPr="00A70262">
        <w:rPr>
          <w:rFonts w:cs="Arial"/>
          <w:b/>
          <w:bCs/>
          <w:sz w:val="24"/>
        </w:rPr>
        <w:t xml:space="preserve"> </w:t>
      </w:r>
      <w:r w:rsidRPr="00A70262">
        <w:rPr>
          <w:sz w:val="24"/>
        </w:rPr>
        <w:t>The party claiming that there is a dispute will give the other party a written notice (includes email) setting out the nature of the dispute.</w:t>
      </w:r>
    </w:p>
    <w:p w:rsidR="00A70262" w:rsidRPr="00A70262" w:rsidRDefault="00A70262" w:rsidP="00A70262">
      <w:pPr>
        <w:spacing w:before="120" w:after="120"/>
        <w:ind w:left="426"/>
        <w:rPr>
          <w:rFonts w:cs="Arial"/>
          <w:b/>
          <w:bCs/>
          <w:i/>
          <w:sz w:val="24"/>
        </w:rPr>
      </w:pPr>
      <w:r w:rsidRPr="00A70262">
        <w:rPr>
          <w:rFonts w:cs="Arial"/>
          <w:b/>
          <w:bCs/>
          <w:sz w:val="24"/>
        </w:rPr>
        <w:t xml:space="preserve">Step Two </w:t>
      </w:r>
      <w:r w:rsidRPr="00A70262">
        <w:rPr>
          <w:rFonts w:cs="Arial"/>
          <w:bCs/>
          <w:sz w:val="24"/>
        </w:rPr>
        <w:t xml:space="preserve">- The parties will try to resolve the dispute by negotiation within 20 business days from when the notice is given. </w:t>
      </w:r>
    </w:p>
    <w:p w:rsidR="00A70262" w:rsidRPr="00A70262" w:rsidRDefault="00A70262" w:rsidP="00A70262">
      <w:pPr>
        <w:spacing w:before="120" w:after="120"/>
        <w:ind w:left="426"/>
        <w:rPr>
          <w:rFonts w:cs="Arial"/>
          <w:bCs/>
          <w:sz w:val="24"/>
        </w:rPr>
      </w:pPr>
      <w:r w:rsidRPr="00A70262">
        <w:rPr>
          <w:rFonts w:cs="Arial"/>
          <w:b/>
          <w:bCs/>
          <w:sz w:val="24"/>
        </w:rPr>
        <w:t>Step Three</w:t>
      </w:r>
      <w:r w:rsidRPr="00A70262">
        <w:rPr>
          <w:rFonts w:cs="Arial"/>
          <w:bCs/>
          <w:sz w:val="24"/>
        </w:rPr>
        <w:t xml:space="preserve"> - </w:t>
      </w:r>
      <w:r w:rsidRPr="00A70262">
        <w:rPr>
          <w:sz w:val="24"/>
        </w:rPr>
        <w:t>Where resolution is not reached within 20 business days and steps 1 to 3 have been undertaken, the parties involved are to advise the Department and provide the following within a maximum of five business days</w:t>
      </w:r>
      <w:r w:rsidRPr="00A70262">
        <w:rPr>
          <w:rFonts w:cs="Arial"/>
          <w:bCs/>
          <w:sz w:val="24"/>
        </w:rPr>
        <w:t>.</w:t>
      </w:r>
    </w:p>
    <w:p w:rsidR="00A70262" w:rsidRPr="00A70262" w:rsidRDefault="00A70262" w:rsidP="00A70262">
      <w:pPr>
        <w:spacing w:before="120" w:after="120"/>
        <w:ind w:left="426"/>
        <w:rPr>
          <w:rFonts w:cs="Arial"/>
          <w:bCs/>
          <w:sz w:val="24"/>
        </w:rPr>
      </w:pPr>
      <w:r w:rsidRPr="00A70262">
        <w:rPr>
          <w:rFonts w:cs="Arial"/>
          <w:b/>
          <w:bCs/>
          <w:sz w:val="24"/>
        </w:rPr>
        <w:t>Step Four</w:t>
      </w:r>
      <w:r w:rsidRPr="00A70262">
        <w:rPr>
          <w:rFonts w:cs="Arial"/>
          <w:bCs/>
          <w:sz w:val="24"/>
        </w:rPr>
        <w:t xml:space="preserve"> - The original notice provided in Step One. </w:t>
      </w:r>
    </w:p>
    <w:p w:rsidR="00A70262" w:rsidRPr="00A70262" w:rsidRDefault="00A70262" w:rsidP="00A70262">
      <w:pPr>
        <w:spacing w:before="120" w:after="120"/>
        <w:ind w:left="426"/>
        <w:rPr>
          <w:rFonts w:cs="Arial"/>
          <w:bCs/>
          <w:sz w:val="24"/>
        </w:rPr>
      </w:pPr>
      <w:r w:rsidRPr="00A70262">
        <w:rPr>
          <w:rFonts w:cs="Arial"/>
          <w:b/>
          <w:bCs/>
          <w:sz w:val="24"/>
        </w:rPr>
        <w:t>Step Five</w:t>
      </w:r>
      <w:r w:rsidRPr="00A70262">
        <w:rPr>
          <w:rFonts w:cs="Arial"/>
          <w:bCs/>
          <w:sz w:val="24"/>
        </w:rPr>
        <w:t xml:space="preserve"> - A written account of the efforts made to resolve the issue within the 20 business day period by both parties, any associated issues and any relevant documentation between the parties.</w:t>
      </w:r>
    </w:p>
    <w:p w:rsidR="00A70262" w:rsidRPr="00A70262" w:rsidRDefault="00A70262" w:rsidP="00A70262">
      <w:pPr>
        <w:spacing w:before="120" w:after="120"/>
        <w:ind w:left="426"/>
        <w:rPr>
          <w:rFonts w:cs="Arial"/>
          <w:color w:val="333333"/>
          <w:sz w:val="24"/>
        </w:rPr>
      </w:pPr>
      <w:r w:rsidRPr="00A70262">
        <w:rPr>
          <w:rFonts w:cs="Arial"/>
          <w:b/>
          <w:bCs/>
          <w:sz w:val="24"/>
        </w:rPr>
        <w:t>Step 6</w:t>
      </w:r>
      <w:r w:rsidRPr="00A70262">
        <w:rPr>
          <w:rFonts w:cs="Arial"/>
          <w:bCs/>
          <w:sz w:val="24"/>
        </w:rPr>
        <w:t xml:space="preserve"> - The Department will decide on how direct negotiations between the parties will be carried out to try to settle the dispute by direct negotiation between the parties (e.g. telephone, face to face meeting).</w:t>
      </w:r>
    </w:p>
    <w:p w:rsidR="00A70262" w:rsidRPr="00A70262" w:rsidRDefault="00A70262" w:rsidP="00A70262">
      <w:pPr>
        <w:spacing w:before="120" w:after="120"/>
        <w:ind w:left="426"/>
        <w:rPr>
          <w:rFonts w:cs="Arial"/>
          <w:bCs/>
          <w:color w:val="000000" w:themeColor="text1"/>
          <w:sz w:val="24"/>
        </w:rPr>
      </w:pPr>
      <w:r w:rsidRPr="00A70262">
        <w:rPr>
          <w:rFonts w:cs="Arial"/>
          <w:b/>
          <w:color w:val="000000" w:themeColor="text1"/>
          <w:sz w:val="24"/>
        </w:rPr>
        <w:t>Step Six</w:t>
      </w:r>
      <w:r w:rsidRPr="00A70262">
        <w:rPr>
          <w:rFonts w:cs="Arial"/>
          <w:color w:val="000000" w:themeColor="text1"/>
          <w:sz w:val="24"/>
        </w:rPr>
        <w:t xml:space="preserve"> - If a party cannot attend direct negotiations they must send a representative who has the authority to attend these negotiations.</w:t>
      </w:r>
    </w:p>
    <w:p w:rsidR="00A70262" w:rsidRPr="00A70262" w:rsidRDefault="00A70262" w:rsidP="00A70262">
      <w:pPr>
        <w:spacing w:before="120" w:after="120"/>
        <w:ind w:left="426"/>
        <w:rPr>
          <w:rFonts w:cs="Arial"/>
          <w:bCs/>
          <w:color w:val="000000" w:themeColor="text1"/>
        </w:rPr>
      </w:pPr>
      <w:r w:rsidRPr="00A70262">
        <w:rPr>
          <w:rFonts w:cs="Arial"/>
          <w:b/>
          <w:color w:val="000000" w:themeColor="text1"/>
          <w:sz w:val="24"/>
        </w:rPr>
        <w:lastRenderedPageBreak/>
        <w:t>Step Seven</w:t>
      </w:r>
      <w:r w:rsidRPr="00A70262">
        <w:rPr>
          <w:rFonts w:cs="Arial"/>
          <w:color w:val="000000" w:themeColor="text1"/>
          <w:sz w:val="24"/>
        </w:rPr>
        <w:t xml:space="preserve"> - When an agreement is reached, the parties will document and finalise the agreement within five business days. The written record will be provided to involved parties and the Department for their records.</w:t>
      </w:r>
    </w:p>
    <w:p w:rsidR="00A70262" w:rsidRDefault="00A70262" w:rsidP="00232FB0">
      <w:pPr>
        <w:pStyle w:val="Heading1"/>
        <w:numPr>
          <w:ilvl w:val="0"/>
          <w:numId w:val="2"/>
        </w:numPr>
        <w:ind w:left="426" w:hanging="426"/>
      </w:pPr>
      <w:bookmarkStart w:id="64" w:name="_Toc465753970"/>
      <w:r>
        <w:t>Governance and Supports</w:t>
      </w:r>
      <w:bookmarkEnd w:id="64"/>
    </w:p>
    <w:p w:rsidR="00A70262" w:rsidRPr="00A70262" w:rsidRDefault="00A70262" w:rsidP="00A70262">
      <w:pPr>
        <w:spacing w:before="120" w:after="120"/>
        <w:rPr>
          <w:rStyle w:val="BookTitle"/>
          <w:rFonts w:cs="Arial"/>
          <w:i w:val="0"/>
          <w:smallCaps w:val="0"/>
          <w:spacing w:val="0"/>
          <w:sz w:val="24"/>
          <w:szCs w:val="24"/>
        </w:rPr>
      </w:pPr>
      <w:r w:rsidRPr="00A70262">
        <w:rPr>
          <w:rStyle w:val="BookTitle"/>
          <w:rFonts w:cs="Arial"/>
          <w:i w:val="0"/>
          <w:smallCaps w:val="0"/>
          <w:spacing w:val="0"/>
          <w:sz w:val="24"/>
          <w:szCs w:val="24"/>
        </w:rPr>
        <w:t xml:space="preserve">A governance arrangement to support IFSS implementation incorporates a team structure including a Central Implementation Team and site based Local Implementation Teams. These teams serve as responsible groups to develop, monitor and sustain effective implementation of the IFSS model to achieve the intended outcomes for families receiving a service. </w:t>
      </w:r>
    </w:p>
    <w:p w:rsidR="00A70262" w:rsidRDefault="00A70262" w:rsidP="006A4EA1">
      <w:pPr>
        <w:pStyle w:val="Heading2"/>
        <w:numPr>
          <w:ilvl w:val="1"/>
          <w:numId w:val="2"/>
        </w:numPr>
        <w:ind w:left="567" w:hanging="576"/>
      </w:pPr>
      <w:bookmarkStart w:id="65" w:name="_Toc465753971"/>
      <w:r>
        <w:t>Local Implementation Team</w:t>
      </w:r>
      <w:bookmarkEnd w:id="65"/>
    </w:p>
    <w:p w:rsidR="00A70262" w:rsidRPr="00A70262" w:rsidRDefault="00A70262" w:rsidP="00660A85">
      <w:pPr>
        <w:spacing w:before="120"/>
        <w:rPr>
          <w:sz w:val="24"/>
          <w:szCs w:val="24"/>
          <w:lang w:val="en"/>
        </w:rPr>
      </w:pPr>
      <w:r w:rsidRPr="00A70262">
        <w:rPr>
          <w:sz w:val="24"/>
          <w:szCs w:val="24"/>
          <w:lang w:val="en"/>
        </w:rPr>
        <w:t>Local Implementation Team (LIT) meetings are managed and facilitated by an ICSS and held regularly at each participating site. The LIT is comprised of the IFSS Team Leader and representatives from IFSS provider management.</w:t>
      </w:r>
    </w:p>
    <w:p w:rsidR="00A70262" w:rsidRPr="00A70262" w:rsidRDefault="00A70262" w:rsidP="00A70262">
      <w:pPr>
        <w:spacing w:after="120"/>
        <w:rPr>
          <w:sz w:val="24"/>
          <w:szCs w:val="24"/>
        </w:rPr>
      </w:pPr>
      <w:r w:rsidRPr="00A70262">
        <w:rPr>
          <w:sz w:val="24"/>
          <w:szCs w:val="24"/>
        </w:rPr>
        <w:t>The role of the LIT is to ensure the service operates effectively ensuring any concerns or issues pertaining to the delivery of IFSS to client families as well as within the community more broadly are identified and addressed. Broader systemic issues and emerging trends are reported to the Central Implementation Team for consideration at the strategic overarching level.</w:t>
      </w:r>
    </w:p>
    <w:p w:rsidR="00A70262" w:rsidRDefault="00A70262" w:rsidP="006A4EA1">
      <w:pPr>
        <w:pStyle w:val="Heading2"/>
        <w:numPr>
          <w:ilvl w:val="1"/>
          <w:numId w:val="2"/>
        </w:numPr>
        <w:ind w:left="567" w:hanging="576"/>
      </w:pPr>
      <w:bookmarkStart w:id="66" w:name="_Toc465753972"/>
      <w:r>
        <w:t>Central Implementation Team</w:t>
      </w:r>
      <w:bookmarkEnd w:id="66"/>
    </w:p>
    <w:p w:rsidR="00A70262" w:rsidRPr="00A70262" w:rsidRDefault="00A70262" w:rsidP="00A70262">
      <w:pPr>
        <w:spacing w:before="120"/>
        <w:rPr>
          <w:sz w:val="24"/>
          <w:szCs w:val="24"/>
          <w:lang w:val="en"/>
        </w:rPr>
      </w:pPr>
      <w:r w:rsidRPr="00A70262">
        <w:rPr>
          <w:sz w:val="24"/>
          <w:szCs w:val="24"/>
          <w:lang w:val="en"/>
        </w:rPr>
        <w:t xml:space="preserve">The purpose of the IFSS Central Implementation Team is to serve as a </w:t>
      </w:r>
      <w:r w:rsidR="00DF2F51" w:rsidRPr="00A70262">
        <w:rPr>
          <w:sz w:val="24"/>
          <w:szCs w:val="24"/>
          <w:lang w:val="en"/>
        </w:rPr>
        <w:t>focused</w:t>
      </w:r>
      <w:r w:rsidRPr="00A70262">
        <w:rPr>
          <w:sz w:val="24"/>
          <w:szCs w:val="24"/>
          <w:lang w:val="en"/>
        </w:rPr>
        <w:t xml:space="preserve">, accountable structure for assessing the Territory-wide implementation of IFSS and making recommendations that will increase the likelihood of consistent, high-fidelity implementation of the intervention in every site. </w:t>
      </w:r>
    </w:p>
    <w:p w:rsidR="00A70262" w:rsidRPr="00FA091A" w:rsidRDefault="00A70262" w:rsidP="00A70262">
      <w:pPr>
        <w:pStyle w:val="Default"/>
        <w:spacing w:after="120" w:line="276" w:lineRule="auto"/>
        <w:jc w:val="both"/>
        <w:rPr>
          <w:color w:val="auto"/>
        </w:rPr>
      </w:pPr>
      <w:r w:rsidRPr="00FA091A">
        <w:rPr>
          <w:color w:val="auto"/>
        </w:rPr>
        <w:t xml:space="preserve">The Implementation Team includes representation from: </w:t>
      </w:r>
    </w:p>
    <w:p w:rsidR="00A70262" w:rsidRPr="00FA091A" w:rsidRDefault="00A70262" w:rsidP="00232FB0">
      <w:pPr>
        <w:pStyle w:val="Default"/>
        <w:numPr>
          <w:ilvl w:val="0"/>
          <w:numId w:val="13"/>
        </w:numPr>
        <w:adjustRightInd/>
        <w:spacing w:line="276" w:lineRule="auto"/>
        <w:jc w:val="both"/>
        <w:rPr>
          <w:color w:val="auto"/>
        </w:rPr>
      </w:pPr>
      <w:r w:rsidRPr="00FA091A">
        <w:rPr>
          <w:color w:val="auto"/>
        </w:rPr>
        <w:t>each IFSS Provider</w:t>
      </w:r>
    </w:p>
    <w:p w:rsidR="00A70262" w:rsidRPr="00FA091A" w:rsidRDefault="00A70262" w:rsidP="00232FB0">
      <w:pPr>
        <w:pStyle w:val="Default"/>
        <w:numPr>
          <w:ilvl w:val="0"/>
          <w:numId w:val="13"/>
        </w:numPr>
        <w:adjustRightInd/>
        <w:spacing w:line="276" w:lineRule="auto"/>
        <w:jc w:val="both"/>
        <w:rPr>
          <w:color w:val="auto"/>
        </w:rPr>
      </w:pPr>
      <w:r w:rsidRPr="00FA091A">
        <w:rPr>
          <w:color w:val="auto"/>
        </w:rPr>
        <w:t xml:space="preserve">the Northern Territory </w:t>
      </w:r>
      <w:r w:rsidR="0037268A">
        <w:rPr>
          <w:color w:val="auto"/>
        </w:rPr>
        <w:t xml:space="preserve">Government </w:t>
      </w:r>
      <w:r w:rsidRPr="00FA091A">
        <w:rPr>
          <w:color w:val="auto"/>
        </w:rPr>
        <w:t xml:space="preserve">Department of </w:t>
      </w:r>
      <w:r w:rsidR="0037268A">
        <w:rPr>
          <w:color w:val="auto"/>
        </w:rPr>
        <w:t>Territory Families</w:t>
      </w:r>
    </w:p>
    <w:p w:rsidR="00A70262" w:rsidRPr="00FA091A" w:rsidRDefault="00A70262" w:rsidP="00232FB0">
      <w:pPr>
        <w:pStyle w:val="Default"/>
        <w:numPr>
          <w:ilvl w:val="0"/>
          <w:numId w:val="13"/>
        </w:numPr>
        <w:adjustRightInd/>
        <w:spacing w:line="276" w:lineRule="auto"/>
        <w:jc w:val="both"/>
        <w:rPr>
          <w:color w:val="auto"/>
        </w:rPr>
      </w:pPr>
      <w:r w:rsidRPr="00FA091A">
        <w:rPr>
          <w:color w:val="auto"/>
        </w:rPr>
        <w:t>the Department of Social Service Territory and National Offices</w:t>
      </w:r>
    </w:p>
    <w:p w:rsidR="00A70262" w:rsidRDefault="00A70262" w:rsidP="00232FB0">
      <w:pPr>
        <w:pStyle w:val="Default"/>
        <w:numPr>
          <w:ilvl w:val="0"/>
          <w:numId w:val="13"/>
        </w:numPr>
        <w:adjustRightInd/>
        <w:spacing w:line="276" w:lineRule="auto"/>
        <w:jc w:val="both"/>
        <w:rPr>
          <w:color w:val="auto"/>
        </w:rPr>
      </w:pPr>
      <w:proofErr w:type="gramStart"/>
      <w:r w:rsidRPr="00FA091A">
        <w:rPr>
          <w:color w:val="auto"/>
        </w:rPr>
        <w:t>an</w:t>
      </w:r>
      <w:proofErr w:type="gramEnd"/>
      <w:r w:rsidRPr="00FA091A">
        <w:rPr>
          <w:color w:val="auto"/>
        </w:rPr>
        <w:t xml:space="preserve"> Implementation Capacity Support Service</w:t>
      </w:r>
      <w:r>
        <w:rPr>
          <w:color w:val="auto"/>
        </w:rPr>
        <w:t>.</w:t>
      </w:r>
    </w:p>
    <w:p w:rsidR="00A70262" w:rsidRDefault="00660A85" w:rsidP="00232FB0">
      <w:pPr>
        <w:pStyle w:val="Heading1"/>
        <w:numPr>
          <w:ilvl w:val="0"/>
          <w:numId w:val="2"/>
        </w:numPr>
        <w:ind w:left="426" w:hanging="426"/>
      </w:pPr>
      <w:bookmarkStart w:id="67" w:name="_Toc465753973"/>
      <w:r>
        <w:t>Data</w:t>
      </w:r>
      <w:r w:rsidR="00A70262">
        <w:t xml:space="preserve"> Reporting</w:t>
      </w:r>
      <w:bookmarkEnd w:id="67"/>
    </w:p>
    <w:p w:rsidR="00660A85" w:rsidRPr="00660A85" w:rsidRDefault="00660A85" w:rsidP="00660A85">
      <w:pPr>
        <w:spacing w:before="120"/>
        <w:rPr>
          <w:rFonts w:cs="Arial"/>
          <w:sz w:val="24"/>
          <w:szCs w:val="24"/>
        </w:rPr>
      </w:pPr>
      <w:r w:rsidRPr="00660A85">
        <w:rPr>
          <w:rFonts w:cs="Arial"/>
          <w:sz w:val="24"/>
          <w:szCs w:val="24"/>
        </w:rPr>
        <w:t>IFSS providers must meet data collection and reporting obligations and work in accordance with the requirements described in sections 2.9 and 2.10 of the Families and Communities Program, Families and Children Guidelines Overview.</w:t>
      </w:r>
    </w:p>
    <w:p w:rsidR="00660A85" w:rsidRPr="00660A85" w:rsidRDefault="00660A85" w:rsidP="00660A85">
      <w:pPr>
        <w:spacing w:before="120"/>
        <w:rPr>
          <w:rFonts w:cs="Arial"/>
          <w:iCs/>
          <w:sz w:val="24"/>
          <w:szCs w:val="24"/>
        </w:rPr>
      </w:pPr>
      <w:r w:rsidRPr="00660A85">
        <w:rPr>
          <w:rFonts w:cs="Arial"/>
          <w:iCs/>
          <w:sz w:val="24"/>
          <w:szCs w:val="24"/>
        </w:rPr>
        <w:t xml:space="preserve">It is important that IFSS clients are registered using the IFSS registration form and entered into DEX (see section </w:t>
      </w:r>
      <w:hyperlink r:id="rId12" w:history="1">
        <w:r w:rsidRPr="00660A85">
          <w:rPr>
            <w:rStyle w:val="Hyperlink"/>
            <w:rFonts w:cs="Arial"/>
            <w:iCs/>
            <w:sz w:val="24"/>
            <w:szCs w:val="24"/>
          </w:rPr>
          <w:t>DSS Data Exchange Protocols</w:t>
        </w:r>
      </w:hyperlink>
      <w:r w:rsidRPr="00660A85">
        <w:rPr>
          <w:rFonts w:cs="Arial"/>
          <w:iCs/>
          <w:sz w:val="24"/>
          <w:szCs w:val="24"/>
        </w:rPr>
        <w:t xml:space="preserve">). </w:t>
      </w:r>
    </w:p>
    <w:p w:rsidR="00660A85" w:rsidRPr="00660A85" w:rsidRDefault="00660A85" w:rsidP="00660A85">
      <w:pPr>
        <w:spacing w:before="120" w:after="120"/>
        <w:rPr>
          <w:rFonts w:cs="Arial"/>
          <w:iCs/>
          <w:sz w:val="24"/>
          <w:szCs w:val="24"/>
        </w:rPr>
      </w:pPr>
      <w:r w:rsidRPr="00660A85">
        <w:rPr>
          <w:rFonts w:cs="Arial"/>
          <w:iCs/>
          <w:sz w:val="24"/>
          <w:szCs w:val="24"/>
        </w:rPr>
        <w:lastRenderedPageBreak/>
        <w:t xml:space="preserve">Any barriers to registering clients or concerns about registering their clients are to be raised with the Department so that they can be worked through and addressed. </w:t>
      </w:r>
    </w:p>
    <w:p w:rsidR="00A70262" w:rsidRDefault="00660A85" w:rsidP="00232FB0">
      <w:pPr>
        <w:pStyle w:val="Heading1"/>
        <w:numPr>
          <w:ilvl w:val="0"/>
          <w:numId w:val="2"/>
        </w:numPr>
        <w:ind w:left="426" w:hanging="426"/>
      </w:pPr>
      <w:bookmarkStart w:id="68" w:name="_Toc465753974"/>
      <w:r>
        <w:t>Critical Incidents</w:t>
      </w:r>
      <w:bookmarkEnd w:id="68"/>
    </w:p>
    <w:p w:rsidR="00660A85" w:rsidRPr="00660A85" w:rsidRDefault="00660A85" w:rsidP="00660A85">
      <w:pPr>
        <w:spacing w:before="120"/>
        <w:rPr>
          <w:rFonts w:cs="Arial"/>
          <w:sz w:val="24"/>
          <w:szCs w:val="24"/>
        </w:rPr>
      </w:pPr>
      <w:r w:rsidRPr="00660A85">
        <w:rPr>
          <w:rFonts w:cs="Arial"/>
          <w:sz w:val="24"/>
          <w:szCs w:val="24"/>
        </w:rPr>
        <w:t>IFSS providers must notify the Department within one working day of any incidents such as client deaths, accidents, injuries, damage to property, errors, acts of aggression, unnatural death of participant/staff etc. that may adversely impact the delivery of services to IFSS participants or the Department. Incident reports will be required as they</w:t>
      </w:r>
      <w:r w:rsidRPr="00660A85" w:rsidDel="00D749EE">
        <w:rPr>
          <w:rFonts w:cs="Arial"/>
          <w:sz w:val="24"/>
          <w:szCs w:val="24"/>
        </w:rPr>
        <w:t xml:space="preserve"> </w:t>
      </w:r>
      <w:r w:rsidRPr="00660A85">
        <w:rPr>
          <w:rFonts w:cs="Arial"/>
          <w:sz w:val="24"/>
          <w:szCs w:val="24"/>
        </w:rPr>
        <w:t xml:space="preserve">contribute to service improvement through analysis of critical incidents to inform the development and implementation of preventative measures and responses to adverse events. </w:t>
      </w:r>
    </w:p>
    <w:p w:rsidR="00660A85" w:rsidRDefault="00660A85" w:rsidP="00660A85">
      <w:pPr>
        <w:rPr>
          <w:sz w:val="24"/>
          <w:szCs w:val="24"/>
          <w:lang w:val="en-GB"/>
        </w:rPr>
      </w:pPr>
      <w:r w:rsidRPr="00660A85">
        <w:rPr>
          <w:sz w:val="24"/>
          <w:szCs w:val="24"/>
          <w:lang w:val="en-GB"/>
        </w:rPr>
        <w:t xml:space="preserve">A template and guidelines will be provided for this reporting requirement (Refer </w:t>
      </w:r>
      <w:r w:rsidRPr="00920737">
        <w:rPr>
          <w:b/>
          <w:sz w:val="24"/>
          <w:szCs w:val="24"/>
          <w:lang w:val="en-GB"/>
        </w:rPr>
        <w:t>Appendix A</w:t>
      </w:r>
      <w:r w:rsidRPr="00660A85">
        <w:rPr>
          <w:sz w:val="24"/>
          <w:szCs w:val="24"/>
          <w:lang w:val="en-GB"/>
        </w:rPr>
        <w:t>).</w:t>
      </w:r>
    </w:p>
    <w:p w:rsidR="00660A85" w:rsidRPr="00660A85" w:rsidRDefault="00660A85" w:rsidP="00232FB0">
      <w:pPr>
        <w:pStyle w:val="Heading1"/>
        <w:numPr>
          <w:ilvl w:val="0"/>
          <w:numId w:val="2"/>
        </w:numPr>
        <w:ind w:left="426" w:hanging="426"/>
      </w:pPr>
      <w:bookmarkStart w:id="69" w:name="_Toc465753975"/>
      <w:r>
        <w:t>Media</w:t>
      </w:r>
      <w:bookmarkEnd w:id="69"/>
    </w:p>
    <w:p w:rsidR="00660A85" w:rsidRDefault="00660A85" w:rsidP="00660A85">
      <w:pPr>
        <w:spacing w:before="120" w:after="120"/>
        <w:rPr>
          <w:rFonts w:cs="Arial"/>
          <w:sz w:val="24"/>
          <w:szCs w:val="24"/>
        </w:rPr>
      </w:pPr>
      <w:r w:rsidRPr="00660A85">
        <w:rPr>
          <w:rFonts w:cs="Arial"/>
          <w:sz w:val="24"/>
          <w:szCs w:val="24"/>
        </w:rPr>
        <w:t>The Department must be informed if IFSS providers are planning to engage with the media. Service providers must also inform the Department of any issues that may be of the interest to the media particularly those related to services to clients.</w:t>
      </w:r>
    </w:p>
    <w:p w:rsidR="00660A85" w:rsidRDefault="00660A85" w:rsidP="00232FB0">
      <w:pPr>
        <w:pStyle w:val="Heading1"/>
        <w:numPr>
          <w:ilvl w:val="0"/>
          <w:numId w:val="2"/>
        </w:numPr>
        <w:ind w:left="426" w:hanging="426"/>
      </w:pPr>
      <w:bookmarkStart w:id="70" w:name="_Toc465753976"/>
      <w:r>
        <w:t>Complaints</w:t>
      </w:r>
      <w:bookmarkEnd w:id="70"/>
    </w:p>
    <w:p w:rsidR="00660A85" w:rsidRPr="00660A85" w:rsidRDefault="00660A85" w:rsidP="00660A85">
      <w:pPr>
        <w:spacing w:before="120" w:after="120"/>
        <w:rPr>
          <w:rFonts w:cs="Arial"/>
          <w:sz w:val="24"/>
          <w:szCs w:val="24"/>
        </w:rPr>
      </w:pPr>
      <w:r w:rsidRPr="00660A85">
        <w:rPr>
          <w:rFonts w:cs="Arial"/>
          <w:sz w:val="24"/>
          <w:szCs w:val="24"/>
        </w:rPr>
        <w:t xml:space="preserve">IFSS providers must have an internal complaints procedure in place and it must be prominently displayed. </w:t>
      </w:r>
    </w:p>
    <w:p w:rsidR="00660A85" w:rsidRPr="00660A85" w:rsidRDefault="00660A85" w:rsidP="00660A85">
      <w:pPr>
        <w:rPr>
          <w:sz w:val="24"/>
          <w:lang w:val="en-GB"/>
        </w:rPr>
      </w:pPr>
      <w:r w:rsidRPr="00660A85">
        <w:rPr>
          <w:sz w:val="24"/>
          <w:lang w:val="en-GB"/>
        </w:rPr>
        <w:t xml:space="preserve">Section 6 of the </w:t>
      </w:r>
      <w:r w:rsidRPr="00660A85">
        <w:rPr>
          <w:sz w:val="24"/>
        </w:rPr>
        <w:t>Families and Communities Program, Families and Children Guidelines Overview further outlines the process for dealing with complaints and escalation, including to the Department.</w:t>
      </w:r>
    </w:p>
    <w:p w:rsidR="00660A85" w:rsidRPr="00660A85" w:rsidRDefault="00660A85" w:rsidP="00660A85">
      <w:pPr>
        <w:rPr>
          <w:sz w:val="24"/>
          <w:lang w:val="en-GB"/>
        </w:rPr>
      </w:pPr>
      <w:r w:rsidRPr="00660A85">
        <w:rPr>
          <w:sz w:val="24"/>
          <w:lang w:val="en-GB"/>
        </w:rPr>
        <w:t>The Commonwealth Ombudsman can also investigate complaints about the actions and decisions of Australian Government agencies.</w:t>
      </w:r>
    </w:p>
    <w:p w:rsidR="00660A85" w:rsidRDefault="00660A85" w:rsidP="00232FB0">
      <w:pPr>
        <w:pStyle w:val="Heading1"/>
        <w:numPr>
          <w:ilvl w:val="0"/>
          <w:numId w:val="2"/>
        </w:numPr>
        <w:ind w:left="426" w:hanging="426"/>
      </w:pPr>
      <w:bookmarkStart w:id="71" w:name="_Toc465753977"/>
      <w:r>
        <w:t>Principles</w:t>
      </w:r>
      <w:bookmarkEnd w:id="71"/>
    </w:p>
    <w:p w:rsidR="00660A85" w:rsidRPr="00660A85" w:rsidRDefault="00660A85" w:rsidP="00660A85">
      <w:pPr>
        <w:spacing w:before="120" w:after="120"/>
        <w:rPr>
          <w:rFonts w:cs="Arial"/>
          <w:sz w:val="24"/>
          <w:szCs w:val="24"/>
        </w:rPr>
      </w:pPr>
      <w:r w:rsidRPr="00660A85">
        <w:rPr>
          <w:rFonts w:cs="Arial"/>
          <w:sz w:val="24"/>
          <w:szCs w:val="24"/>
        </w:rPr>
        <w:t>All IFSS partners are committed to a set of practice principles that underpin delivery of support to both families and children, and IFSS providers. The principles are:</w:t>
      </w:r>
    </w:p>
    <w:p w:rsidR="00660A85" w:rsidRDefault="00660A85" w:rsidP="006A4EA1">
      <w:pPr>
        <w:pStyle w:val="Heading2"/>
        <w:numPr>
          <w:ilvl w:val="1"/>
          <w:numId w:val="2"/>
        </w:numPr>
        <w:ind w:left="426"/>
      </w:pPr>
      <w:bookmarkStart w:id="72" w:name="_Toc465753978"/>
      <w:r>
        <w:t>Accessibility</w:t>
      </w:r>
      <w:bookmarkEnd w:id="72"/>
    </w:p>
    <w:p w:rsidR="00660A85" w:rsidRDefault="00660A85" w:rsidP="00660A85">
      <w:pPr>
        <w:spacing w:before="120" w:after="120"/>
        <w:rPr>
          <w:rFonts w:cs="Arial"/>
          <w:sz w:val="24"/>
          <w:szCs w:val="24"/>
        </w:rPr>
      </w:pPr>
      <w:r w:rsidRPr="00660A85">
        <w:rPr>
          <w:rFonts w:cs="Arial"/>
          <w:sz w:val="24"/>
          <w:szCs w:val="24"/>
        </w:rPr>
        <w:t xml:space="preserve">Services are delivered in a way that promotes access and strategies are in place to engage with families who are traditionally less likely to engage with services. These strategies consider the impact of the possible service barriers that these families may be facing which include but are not limited to shame, stigma, prior negative experiences, mistrust of authorities and difficulties navigating the service system. </w:t>
      </w:r>
      <w:r w:rsidRPr="00660A85">
        <w:rPr>
          <w:rFonts w:cs="Arial"/>
          <w:sz w:val="24"/>
          <w:szCs w:val="24"/>
        </w:rPr>
        <w:lastRenderedPageBreak/>
        <w:t>IFSS providers focus on timeliness of initial engagement and services are delivered through outreach - in homes or local meeting places.</w:t>
      </w:r>
    </w:p>
    <w:p w:rsidR="00660A85" w:rsidRPr="00660A85" w:rsidRDefault="00660A85" w:rsidP="00660A85">
      <w:pPr>
        <w:spacing w:before="120" w:after="120"/>
        <w:rPr>
          <w:rFonts w:cs="Arial"/>
          <w:sz w:val="24"/>
          <w:szCs w:val="24"/>
        </w:rPr>
      </w:pPr>
    </w:p>
    <w:p w:rsidR="00660A85" w:rsidRDefault="00660A85" w:rsidP="006A4EA1">
      <w:pPr>
        <w:pStyle w:val="Heading2"/>
        <w:numPr>
          <w:ilvl w:val="1"/>
          <w:numId w:val="2"/>
        </w:numPr>
        <w:ind w:left="426"/>
      </w:pPr>
      <w:bookmarkStart w:id="73" w:name="_Toc465753979"/>
      <w:r>
        <w:t>Best interests of the child</w:t>
      </w:r>
      <w:bookmarkEnd w:id="73"/>
      <w:r>
        <w:t xml:space="preserve"> </w:t>
      </w:r>
    </w:p>
    <w:p w:rsidR="00660A85" w:rsidRPr="00660A85" w:rsidRDefault="00660A85" w:rsidP="00660A85">
      <w:pPr>
        <w:spacing w:before="120" w:after="120"/>
        <w:rPr>
          <w:rFonts w:cs="Arial"/>
          <w:sz w:val="24"/>
          <w:szCs w:val="24"/>
        </w:rPr>
      </w:pPr>
      <w:r w:rsidRPr="00660A85">
        <w:rPr>
          <w:rFonts w:cs="Arial"/>
          <w:sz w:val="24"/>
          <w:szCs w:val="24"/>
        </w:rPr>
        <w:t>The best interest of the child underlies all activity taking place as part of IFSS.</w:t>
      </w:r>
    </w:p>
    <w:p w:rsidR="00660A85" w:rsidRDefault="00660A85" w:rsidP="006A4EA1">
      <w:pPr>
        <w:pStyle w:val="Heading2"/>
        <w:numPr>
          <w:ilvl w:val="1"/>
          <w:numId w:val="2"/>
        </w:numPr>
        <w:ind w:left="426"/>
      </w:pPr>
      <w:bookmarkStart w:id="74" w:name="_Toc465753980"/>
      <w:r>
        <w:t>Capacity building and sustainability</w:t>
      </w:r>
      <w:bookmarkEnd w:id="74"/>
    </w:p>
    <w:p w:rsidR="00660A85" w:rsidRPr="00660A85" w:rsidRDefault="00660A85" w:rsidP="00660A85">
      <w:pPr>
        <w:spacing w:before="120"/>
        <w:rPr>
          <w:rFonts w:cs="Arial"/>
          <w:sz w:val="24"/>
          <w:szCs w:val="24"/>
        </w:rPr>
      </w:pPr>
      <w:r w:rsidRPr="00660A85">
        <w:rPr>
          <w:rFonts w:cs="Arial"/>
          <w:sz w:val="24"/>
          <w:szCs w:val="24"/>
        </w:rPr>
        <w:t xml:space="preserve">IFSS partners are committed to capacity building and sustainability. Services encourage the development of personal agency and confidence, and provide practical support, mentoring and modelling to transfer skills to parents and caregivers in a way that does not create dependency. IFSS workers work side-by-side with families and do things with them, not for them. With the support of IFSS, families will learn ways to manage the difficulties in their </w:t>
      </w:r>
      <w:proofErr w:type="gramStart"/>
      <w:r w:rsidRPr="00660A85">
        <w:rPr>
          <w:rFonts w:cs="Arial"/>
          <w:sz w:val="24"/>
          <w:szCs w:val="24"/>
        </w:rPr>
        <w:t>lives,</w:t>
      </w:r>
      <w:proofErr w:type="gramEnd"/>
      <w:r w:rsidRPr="00660A85">
        <w:rPr>
          <w:rFonts w:cs="Arial"/>
          <w:sz w:val="24"/>
          <w:szCs w:val="24"/>
        </w:rPr>
        <w:t xml:space="preserve"> regain control and develop skills to help overcome future challenges.</w:t>
      </w:r>
    </w:p>
    <w:p w:rsidR="00660A85" w:rsidRPr="00660A85" w:rsidRDefault="00660A85" w:rsidP="00660A85">
      <w:pPr>
        <w:rPr>
          <w:sz w:val="24"/>
          <w:lang w:val="en-GB"/>
        </w:rPr>
      </w:pPr>
      <w:r w:rsidRPr="00660A85">
        <w:rPr>
          <w:sz w:val="24"/>
          <w:lang w:val="en-GB"/>
        </w:rPr>
        <w:t>IFSS partners also work to strengthen IFSS provider and worker capacity in a sustainable way.</w:t>
      </w:r>
    </w:p>
    <w:p w:rsidR="00660A85" w:rsidRDefault="00660A85" w:rsidP="006A4EA1">
      <w:pPr>
        <w:pStyle w:val="Heading2"/>
        <w:numPr>
          <w:ilvl w:val="1"/>
          <w:numId w:val="2"/>
        </w:numPr>
        <w:ind w:left="426"/>
      </w:pPr>
      <w:bookmarkStart w:id="75" w:name="_Toc465753981"/>
      <w:r>
        <w:t>Collaboration</w:t>
      </w:r>
      <w:bookmarkEnd w:id="75"/>
    </w:p>
    <w:p w:rsidR="00660A85" w:rsidRPr="00660A85" w:rsidRDefault="00660A85" w:rsidP="00660A85">
      <w:pPr>
        <w:spacing w:before="120"/>
        <w:rPr>
          <w:rFonts w:cs="Arial"/>
          <w:sz w:val="24"/>
          <w:szCs w:val="24"/>
        </w:rPr>
      </w:pPr>
      <w:r w:rsidRPr="00660A85">
        <w:rPr>
          <w:rFonts w:cs="Arial"/>
          <w:sz w:val="24"/>
          <w:szCs w:val="24"/>
        </w:rPr>
        <w:t>IFSS partners are committed to working together with a shared understanding of the value of collaboration and what it can achieve for children, families, IFSS providers, IFSS workers and other partners.</w:t>
      </w:r>
    </w:p>
    <w:p w:rsidR="00660A85" w:rsidRPr="00660A85" w:rsidRDefault="00660A85" w:rsidP="00660A85">
      <w:pPr>
        <w:spacing w:before="120"/>
        <w:rPr>
          <w:rFonts w:cs="Arial"/>
          <w:sz w:val="24"/>
          <w:szCs w:val="24"/>
        </w:rPr>
      </w:pPr>
      <w:r w:rsidRPr="00660A85">
        <w:rPr>
          <w:rFonts w:cs="Arial"/>
          <w:sz w:val="24"/>
          <w:szCs w:val="24"/>
        </w:rPr>
        <w:t>Collaboration is authorised at all levels, and governance actively supports this through communication and shared planning mechanisms and protocols. Collaborative practice and effort actively addresses local barriers to information sharing.</w:t>
      </w:r>
    </w:p>
    <w:p w:rsidR="00660A85" w:rsidRPr="00660A85" w:rsidRDefault="00660A85" w:rsidP="006A4EA1">
      <w:pPr>
        <w:pStyle w:val="Heading2"/>
        <w:numPr>
          <w:ilvl w:val="1"/>
          <w:numId w:val="2"/>
        </w:numPr>
        <w:ind w:left="426"/>
      </w:pPr>
      <w:bookmarkStart w:id="76" w:name="_Toc465753982"/>
      <w:r>
        <w:t>Community engagement</w:t>
      </w:r>
      <w:bookmarkEnd w:id="76"/>
    </w:p>
    <w:p w:rsidR="00660A85" w:rsidRPr="00660A85" w:rsidRDefault="00660A85" w:rsidP="00660A85">
      <w:pPr>
        <w:spacing w:before="120"/>
        <w:rPr>
          <w:rFonts w:cs="Arial"/>
          <w:sz w:val="24"/>
          <w:szCs w:val="24"/>
        </w:rPr>
      </w:pPr>
      <w:bookmarkStart w:id="77" w:name="_Toc396723835"/>
      <w:bookmarkStart w:id="78" w:name="_Toc396724735"/>
      <w:bookmarkStart w:id="79" w:name="_Toc396730090"/>
      <w:r w:rsidRPr="00660A85">
        <w:rPr>
          <w:rFonts w:cs="Arial"/>
          <w:sz w:val="24"/>
          <w:szCs w:val="24"/>
        </w:rPr>
        <w:t>IFSS partners build and maintain community relationships, trust and buy-in given that they are crucial to the success of IFSS. The community is consulted about local needs and local approaches related to child wellbeing and parenting capacity.</w:t>
      </w:r>
      <w:bookmarkEnd w:id="77"/>
      <w:bookmarkEnd w:id="78"/>
      <w:bookmarkEnd w:id="79"/>
    </w:p>
    <w:p w:rsidR="00660A85" w:rsidRPr="00660A85" w:rsidRDefault="00660A85" w:rsidP="00660A85">
      <w:pPr>
        <w:spacing w:before="120"/>
        <w:rPr>
          <w:rFonts w:cs="Arial"/>
          <w:sz w:val="24"/>
          <w:szCs w:val="24"/>
        </w:rPr>
      </w:pPr>
      <w:r w:rsidRPr="00660A85">
        <w:rPr>
          <w:rFonts w:cs="Arial"/>
          <w:sz w:val="24"/>
          <w:szCs w:val="24"/>
        </w:rPr>
        <w:t>IFSS partners are part of a broader child wellbeing service system and are committed to community partnerships, including key child wellbeing service partners.</w:t>
      </w:r>
    </w:p>
    <w:p w:rsidR="00660A85" w:rsidRDefault="00660A85" w:rsidP="006A4EA1">
      <w:pPr>
        <w:pStyle w:val="Heading2"/>
        <w:numPr>
          <w:ilvl w:val="1"/>
          <w:numId w:val="2"/>
        </w:numPr>
        <w:ind w:left="426"/>
      </w:pPr>
      <w:bookmarkStart w:id="80" w:name="_Toc465753983"/>
      <w:r>
        <w:t>Contextual understanding</w:t>
      </w:r>
      <w:bookmarkEnd w:id="80"/>
    </w:p>
    <w:p w:rsidR="00660A85" w:rsidRPr="00660A85" w:rsidRDefault="00660A85" w:rsidP="00660A85">
      <w:pPr>
        <w:spacing w:before="120"/>
        <w:rPr>
          <w:rFonts w:cs="Arial"/>
          <w:sz w:val="24"/>
          <w:szCs w:val="24"/>
        </w:rPr>
      </w:pPr>
      <w:r w:rsidRPr="00660A85">
        <w:rPr>
          <w:rFonts w:cs="Arial"/>
          <w:sz w:val="24"/>
          <w:szCs w:val="24"/>
        </w:rPr>
        <w:t>All IFSS partners acknowledge that IFSS is delivered in a highly challenging context where structural neglect and the history of systemic dispossession and removal has led to profound social, health, economic and cultural impacts which can present barriers for Indigenous Australians.</w:t>
      </w:r>
    </w:p>
    <w:p w:rsidR="00660A85" w:rsidRDefault="00660A85" w:rsidP="00660A85">
      <w:pPr>
        <w:spacing w:before="120"/>
        <w:rPr>
          <w:rFonts w:cs="Arial"/>
          <w:sz w:val="24"/>
          <w:szCs w:val="24"/>
        </w:rPr>
      </w:pPr>
      <w:bookmarkStart w:id="81" w:name="_Toc396723837"/>
      <w:bookmarkStart w:id="82" w:name="_Toc396724737"/>
      <w:bookmarkStart w:id="83" w:name="_Toc396730092"/>
      <w:r w:rsidRPr="00660A85">
        <w:rPr>
          <w:rFonts w:cs="Arial"/>
          <w:sz w:val="24"/>
          <w:szCs w:val="24"/>
        </w:rPr>
        <w:t>IFSS acknowledges that parenting is a learnt skill and makes a long term commitment to families to help strengthen and/or build this skill.</w:t>
      </w:r>
      <w:bookmarkEnd w:id="81"/>
      <w:bookmarkEnd w:id="82"/>
      <w:bookmarkEnd w:id="83"/>
    </w:p>
    <w:p w:rsidR="00660A85" w:rsidRDefault="00660A85" w:rsidP="006A4EA1">
      <w:pPr>
        <w:pStyle w:val="Heading2"/>
        <w:numPr>
          <w:ilvl w:val="1"/>
          <w:numId w:val="2"/>
        </w:numPr>
        <w:ind w:left="426"/>
      </w:pPr>
      <w:bookmarkStart w:id="84" w:name="_Toc465753984"/>
      <w:r>
        <w:lastRenderedPageBreak/>
        <w:t>Continuous improvement and evidence informed approaches</w:t>
      </w:r>
      <w:bookmarkEnd w:id="84"/>
    </w:p>
    <w:p w:rsidR="00660A85" w:rsidRPr="00660A85" w:rsidRDefault="00660A85" w:rsidP="0002477F">
      <w:pPr>
        <w:spacing w:before="120"/>
        <w:rPr>
          <w:rFonts w:cs="Arial"/>
          <w:sz w:val="24"/>
          <w:szCs w:val="24"/>
        </w:rPr>
      </w:pPr>
      <w:bookmarkStart w:id="85" w:name="_Toc396723839"/>
      <w:bookmarkStart w:id="86" w:name="_Toc396724055"/>
      <w:bookmarkStart w:id="87" w:name="_Toc396724739"/>
      <w:bookmarkStart w:id="88" w:name="_Toc396730094"/>
      <w:r w:rsidRPr="00660A85">
        <w:rPr>
          <w:rFonts w:cs="Arial"/>
          <w:sz w:val="24"/>
          <w:szCs w:val="24"/>
        </w:rPr>
        <w:t>All IFSS partners engage in an ongoing process of reviewing and refining service delivery and support to ensure services are of a high quality, achieve outcomes, evidence-informed, embed appropriate quality assurance and improvement processes, locally relevant and do no harm.</w:t>
      </w:r>
      <w:bookmarkEnd w:id="85"/>
      <w:bookmarkEnd w:id="86"/>
      <w:bookmarkEnd w:id="87"/>
      <w:bookmarkEnd w:id="88"/>
    </w:p>
    <w:p w:rsidR="00660A85" w:rsidRPr="00660A85" w:rsidRDefault="00660A85" w:rsidP="0002477F">
      <w:pPr>
        <w:spacing w:before="120"/>
        <w:rPr>
          <w:rFonts w:cs="Arial"/>
          <w:sz w:val="24"/>
          <w:szCs w:val="24"/>
        </w:rPr>
      </w:pPr>
      <w:bookmarkStart w:id="89" w:name="_Toc396723840"/>
      <w:bookmarkStart w:id="90" w:name="_Toc396724056"/>
      <w:bookmarkStart w:id="91" w:name="_Toc396724740"/>
      <w:bookmarkStart w:id="92" w:name="_Toc396730095"/>
      <w:r w:rsidRPr="00660A85">
        <w:rPr>
          <w:rFonts w:cs="Arial"/>
          <w:sz w:val="24"/>
          <w:szCs w:val="24"/>
        </w:rPr>
        <w:t>Action learning and feedback loop processes at various levels of service delivery are to be a central component of IFSS.</w:t>
      </w:r>
      <w:bookmarkEnd w:id="89"/>
      <w:bookmarkEnd w:id="90"/>
      <w:bookmarkEnd w:id="91"/>
      <w:bookmarkEnd w:id="92"/>
    </w:p>
    <w:p w:rsidR="00660A85" w:rsidRDefault="0002477F" w:rsidP="006A4EA1">
      <w:pPr>
        <w:pStyle w:val="Heading2"/>
        <w:numPr>
          <w:ilvl w:val="1"/>
          <w:numId w:val="2"/>
        </w:numPr>
        <w:ind w:left="426"/>
      </w:pPr>
      <w:bookmarkStart w:id="93" w:name="_Toc465753985"/>
      <w:r>
        <w:t>Cultural competence</w:t>
      </w:r>
      <w:bookmarkEnd w:id="93"/>
    </w:p>
    <w:p w:rsidR="0002477F" w:rsidRPr="0002477F" w:rsidRDefault="0002477F" w:rsidP="0002477F">
      <w:pPr>
        <w:spacing w:before="120"/>
        <w:rPr>
          <w:rFonts w:cs="Arial"/>
          <w:sz w:val="24"/>
          <w:szCs w:val="24"/>
        </w:rPr>
      </w:pPr>
      <w:r w:rsidRPr="0002477F">
        <w:rPr>
          <w:rFonts w:cs="Arial"/>
          <w:sz w:val="24"/>
          <w:szCs w:val="24"/>
        </w:rPr>
        <w:t>Cultural competence is embedded in IFSS partners’ philosophy, policies, approach and practice.</w:t>
      </w:r>
    </w:p>
    <w:p w:rsidR="0002477F" w:rsidRPr="0002477F" w:rsidRDefault="0002477F" w:rsidP="0002477F">
      <w:pPr>
        <w:spacing w:before="120"/>
        <w:rPr>
          <w:rFonts w:cs="Arial"/>
          <w:sz w:val="24"/>
          <w:szCs w:val="24"/>
        </w:rPr>
      </w:pPr>
      <w:r w:rsidRPr="0002477F">
        <w:rPr>
          <w:rFonts w:cs="Arial"/>
          <w:sz w:val="24"/>
          <w:szCs w:val="24"/>
        </w:rPr>
        <w:t>IFSS partners understand a broad concept of parenting and caring that include extended families and kinship ties. Indigenous concepts of childhood and family are acknowledged and respected. The views of families and communities about children and childhood are acknowledged and respected. IFSS partners acknowledge Indigenous culture as a source of strength to children, families and communities.</w:t>
      </w:r>
    </w:p>
    <w:p w:rsidR="0002477F" w:rsidRPr="0002477F" w:rsidRDefault="0002477F" w:rsidP="0002477F">
      <w:pPr>
        <w:spacing w:before="120"/>
        <w:rPr>
          <w:rFonts w:cs="Arial"/>
          <w:sz w:val="24"/>
          <w:szCs w:val="24"/>
        </w:rPr>
      </w:pPr>
      <w:r w:rsidRPr="0002477F">
        <w:rPr>
          <w:rFonts w:cs="Arial"/>
          <w:sz w:val="24"/>
          <w:szCs w:val="24"/>
        </w:rPr>
        <w:t xml:space="preserve">IFSS partners have, or work towards building a strong understanding of the cultural profile of the community in which they work and deliver services in a way that effectively support Indigenous ways of learning, engaging and interacting, as well as respecting culture, language and identity. </w:t>
      </w:r>
    </w:p>
    <w:p w:rsidR="0002477F" w:rsidRDefault="0002477F" w:rsidP="006A4EA1">
      <w:pPr>
        <w:pStyle w:val="Heading2"/>
        <w:numPr>
          <w:ilvl w:val="1"/>
          <w:numId w:val="2"/>
        </w:numPr>
        <w:ind w:left="426"/>
      </w:pPr>
      <w:bookmarkStart w:id="94" w:name="_Toc465753986"/>
      <w:r>
        <w:t>Local approach</w:t>
      </w:r>
      <w:bookmarkEnd w:id="94"/>
    </w:p>
    <w:p w:rsidR="0002477F" w:rsidRPr="0002477F" w:rsidRDefault="0002477F" w:rsidP="0002477F">
      <w:pPr>
        <w:spacing w:before="120"/>
        <w:rPr>
          <w:rFonts w:cs="Arial"/>
          <w:sz w:val="24"/>
          <w:szCs w:val="24"/>
        </w:rPr>
      </w:pPr>
      <w:bookmarkStart w:id="95" w:name="_Toc396723843"/>
      <w:bookmarkStart w:id="96" w:name="_Toc396724059"/>
      <w:bookmarkStart w:id="97" w:name="_Toc396724743"/>
      <w:bookmarkStart w:id="98" w:name="_Toc396730098"/>
      <w:r w:rsidRPr="0002477F">
        <w:rPr>
          <w:rFonts w:cs="Arial"/>
          <w:sz w:val="24"/>
          <w:szCs w:val="24"/>
        </w:rPr>
        <w:t>IFSS partners recognise the importance of an approach that works in a locally relevant way. Policies recognise this and are flexible enough to enable the development of innovative community-based responses that are relevant in local contexts.</w:t>
      </w:r>
      <w:bookmarkEnd w:id="95"/>
      <w:bookmarkEnd w:id="96"/>
      <w:bookmarkEnd w:id="97"/>
      <w:bookmarkEnd w:id="98"/>
      <w:r w:rsidRPr="0002477F">
        <w:rPr>
          <w:rFonts w:cs="Arial"/>
          <w:sz w:val="24"/>
          <w:szCs w:val="24"/>
        </w:rPr>
        <w:t xml:space="preserve"> </w:t>
      </w:r>
    </w:p>
    <w:p w:rsidR="0002477F" w:rsidRPr="0002477F" w:rsidRDefault="0002477F" w:rsidP="0002477F">
      <w:pPr>
        <w:spacing w:before="120"/>
        <w:rPr>
          <w:rFonts w:cs="Arial"/>
          <w:sz w:val="24"/>
          <w:szCs w:val="24"/>
        </w:rPr>
      </w:pPr>
      <w:bookmarkStart w:id="99" w:name="_Toc396723844"/>
      <w:bookmarkStart w:id="100" w:name="_Toc396724060"/>
      <w:bookmarkStart w:id="101" w:name="_Toc396724744"/>
      <w:bookmarkStart w:id="102" w:name="_Toc396730099"/>
      <w:r w:rsidRPr="0002477F">
        <w:rPr>
          <w:rFonts w:cs="Arial"/>
          <w:sz w:val="24"/>
          <w:szCs w:val="24"/>
        </w:rPr>
        <w:t>IFSS partners work to support the needs, priorities and accountabilities set by the local Indigenous communities and organisations to meet the outcomes of IFSS. Community values are acknowledged and represented in the planning and provision of services in communities by engaging with local Indigenous communities and organisations.</w:t>
      </w:r>
      <w:bookmarkEnd w:id="99"/>
      <w:bookmarkEnd w:id="100"/>
      <w:bookmarkEnd w:id="101"/>
      <w:bookmarkEnd w:id="102"/>
      <w:r w:rsidRPr="0002477F">
        <w:rPr>
          <w:rFonts w:cs="Arial"/>
          <w:sz w:val="24"/>
          <w:szCs w:val="24"/>
        </w:rPr>
        <w:t xml:space="preserve"> </w:t>
      </w:r>
    </w:p>
    <w:p w:rsidR="0002477F" w:rsidRPr="0002477F" w:rsidRDefault="0002477F" w:rsidP="0002477F">
      <w:pPr>
        <w:spacing w:before="120"/>
        <w:rPr>
          <w:rFonts w:cs="Arial"/>
          <w:sz w:val="24"/>
          <w:szCs w:val="24"/>
        </w:rPr>
      </w:pPr>
      <w:bookmarkStart w:id="103" w:name="_Toc396723845"/>
      <w:bookmarkStart w:id="104" w:name="_Toc396724061"/>
      <w:bookmarkStart w:id="105" w:name="_Toc396724745"/>
      <w:bookmarkStart w:id="106" w:name="_Toc396730100"/>
      <w:r w:rsidRPr="0002477F">
        <w:rPr>
          <w:rFonts w:cs="Arial"/>
          <w:sz w:val="24"/>
          <w:szCs w:val="24"/>
        </w:rPr>
        <w:t>Local expertise is recognised as key to working towards IFSS aims and objectives and all partners recognise the diversity between and within IFSS communities.</w:t>
      </w:r>
      <w:bookmarkEnd w:id="103"/>
      <w:bookmarkEnd w:id="104"/>
      <w:bookmarkEnd w:id="105"/>
      <w:bookmarkEnd w:id="106"/>
    </w:p>
    <w:p w:rsidR="0002477F" w:rsidRDefault="0002477F" w:rsidP="006A4EA1">
      <w:pPr>
        <w:pStyle w:val="Heading2"/>
        <w:numPr>
          <w:ilvl w:val="1"/>
          <w:numId w:val="2"/>
        </w:numPr>
        <w:ind w:left="709" w:hanging="709"/>
      </w:pPr>
      <w:bookmarkStart w:id="107" w:name="_Toc465753987"/>
      <w:r>
        <w:t>Outcomes focus</w:t>
      </w:r>
      <w:bookmarkEnd w:id="107"/>
    </w:p>
    <w:p w:rsidR="0002477F" w:rsidRPr="0002477F" w:rsidRDefault="0002477F" w:rsidP="0002477F">
      <w:pPr>
        <w:spacing w:before="120"/>
        <w:rPr>
          <w:rFonts w:cs="Arial"/>
          <w:sz w:val="24"/>
          <w:szCs w:val="24"/>
        </w:rPr>
      </w:pPr>
      <w:r w:rsidRPr="0002477F">
        <w:rPr>
          <w:rFonts w:cs="Arial"/>
          <w:sz w:val="24"/>
          <w:szCs w:val="24"/>
        </w:rPr>
        <w:t>IFSS partners work towards outcomes that are observable and measurable. Services work with families to develop, monitor, review and achieve the family's goals, successful service strategies and supports.</w:t>
      </w:r>
    </w:p>
    <w:p w:rsidR="0002477F" w:rsidRPr="0002477F" w:rsidRDefault="0002477F" w:rsidP="0002477F">
      <w:pPr>
        <w:spacing w:before="120"/>
        <w:rPr>
          <w:rFonts w:cs="Arial"/>
          <w:sz w:val="24"/>
          <w:szCs w:val="24"/>
        </w:rPr>
      </w:pPr>
      <w:r w:rsidRPr="0002477F">
        <w:rPr>
          <w:rFonts w:cs="Arial"/>
          <w:sz w:val="24"/>
          <w:szCs w:val="24"/>
        </w:rPr>
        <w:t>Outcomes measures are used consistently, and provide a clear picture of change over time.</w:t>
      </w:r>
    </w:p>
    <w:p w:rsidR="0002477F" w:rsidRDefault="0002477F" w:rsidP="006A4EA1">
      <w:pPr>
        <w:pStyle w:val="Heading2"/>
        <w:numPr>
          <w:ilvl w:val="1"/>
          <w:numId w:val="2"/>
        </w:numPr>
        <w:ind w:left="742" w:hanging="751"/>
      </w:pPr>
      <w:bookmarkStart w:id="108" w:name="_Toc465753988"/>
      <w:r>
        <w:lastRenderedPageBreak/>
        <w:t>Partnership</w:t>
      </w:r>
      <w:bookmarkEnd w:id="108"/>
    </w:p>
    <w:p w:rsidR="0002477F" w:rsidRPr="0002477F" w:rsidRDefault="0002477F" w:rsidP="0002477F">
      <w:pPr>
        <w:spacing w:before="120"/>
        <w:rPr>
          <w:rFonts w:cs="Arial"/>
          <w:sz w:val="24"/>
          <w:szCs w:val="24"/>
        </w:rPr>
      </w:pPr>
      <w:r w:rsidRPr="0002477F">
        <w:rPr>
          <w:rFonts w:cs="Arial"/>
          <w:sz w:val="24"/>
          <w:szCs w:val="24"/>
        </w:rPr>
        <w:t xml:space="preserve">IFSS is a partnership between the Department of Social Services, IFSS providers, relevant state and territory child protection agencies and the ICSS. All partners work in a way that acknowledges and respects the key role of each partner. All IFSS partners acknowledge each other’s complementary expertise and commit to sharing this knowledge and experience in a respectful way. </w:t>
      </w:r>
    </w:p>
    <w:p w:rsidR="0002477F" w:rsidRPr="0002477F" w:rsidRDefault="0002477F" w:rsidP="0002477F">
      <w:pPr>
        <w:spacing w:before="120"/>
        <w:rPr>
          <w:rFonts w:cs="Arial"/>
          <w:sz w:val="24"/>
          <w:szCs w:val="24"/>
        </w:rPr>
      </w:pPr>
      <w:r w:rsidRPr="0002477F">
        <w:rPr>
          <w:rFonts w:cs="Arial"/>
          <w:sz w:val="24"/>
          <w:szCs w:val="24"/>
        </w:rPr>
        <w:t xml:space="preserve">Attention is paid to the time and processes required for building strong relationships and partners recognise that strong relationships between government, community and service providers increase the likelihood of achieving intended outcomes. </w:t>
      </w:r>
    </w:p>
    <w:p w:rsidR="0002477F" w:rsidRPr="0002477F" w:rsidRDefault="0002477F" w:rsidP="0002477F">
      <w:pPr>
        <w:spacing w:before="120"/>
        <w:rPr>
          <w:rFonts w:cs="Arial"/>
          <w:sz w:val="24"/>
          <w:szCs w:val="24"/>
        </w:rPr>
      </w:pPr>
      <w:r w:rsidRPr="0002477F">
        <w:rPr>
          <w:rFonts w:cs="Arial"/>
          <w:sz w:val="24"/>
          <w:szCs w:val="24"/>
        </w:rPr>
        <w:t xml:space="preserve">In addition to IFSS partners committing to service collaboration and partnership with each other, IFSS providers work collaboratively with other key services, as well as communities. </w:t>
      </w:r>
    </w:p>
    <w:p w:rsidR="0002477F" w:rsidRDefault="0002477F" w:rsidP="006A4EA1">
      <w:pPr>
        <w:pStyle w:val="Heading2"/>
        <w:numPr>
          <w:ilvl w:val="1"/>
          <w:numId w:val="2"/>
        </w:numPr>
        <w:ind w:left="426"/>
      </w:pPr>
      <w:bookmarkStart w:id="109" w:name="_Toc465753989"/>
      <w:r>
        <w:t>Respect and trust</w:t>
      </w:r>
      <w:bookmarkEnd w:id="109"/>
    </w:p>
    <w:p w:rsidR="0002477F" w:rsidRDefault="0002477F" w:rsidP="0002477F">
      <w:pPr>
        <w:spacing w:before="120"/>
        <w:rPr>
          <w:rFonts w:cs="Arial"/>
          <w:sz w:val="24"/>
          <w:szCs w:val="24"/>
        </w:rPr>
      </w:pPr>
      <w:r w:rsidRPr="0002477F">
        <w:rPr>
          <w:rFonts w:cs="Arial"/>
          <w:sz w:val="24"/>
          <w:szCs w:val="24"/>
        </w:rPr>
        <w:t>IFSS and ICSS supports will be delivered in a way that shows respect and dignity. Commitment to this approach is a commitment to building trust in relationships with families, communities and IFSS partners.</w:t>
      </w:r>
    </w:p>
    <w:p w:rsidR="0002477F" w:rsidRPr="0002477F" w:rsidRDefault="0002477F" w:rsidP="006A4EA1">
      <w:pPr>
        <w:pStyle w:val="Heading2"/>
        <w:numPr>
          <w:ilvl w:val="1"/>
          <w:numId w:val="2"/>
        </w:numPr>
        <w:ind w:left="426"/>
      </w:pPr>
      <w:bookmarkStart w:id="110" w:name="_Toc465753990"/>
      <w:r>
        <w:t>Shared responsibility</w:t>
      </w:r>
      <w:bookmarkEnd w:id="110"/>
    </w:p>
    <w:p w:rsidR="0002477F" w:rsidRPr="0002477F" w:rsidRDefault="0002477F" w:rsidP="0002477F">
      <w:pPr>
        <w:spacing w:before="120"/>
        <w:rPr>
          <w:rFonts w:cs="Arial"/>
          <w:sz w:val="24"/>
          <w:szCs w:val="24"/>
        </w:rPr>
      </w:pPr>
      <w:r w:rsidRPr="0002477F">
        <w:rPr>
          <w:rFonts w:cs="Arial"/>
          <w:sz w:val="24"/>
          <w:szCs w:val="24"/>
        </w:rPr>
        <w:t xml:space="preserve">Improving the safety and wellbeing of children is a shared responsibility between the family, the community, the non-government sector and governments. However, the safety and wellbeing of children is primarily the responsibility of their families, who should be supported by their communities, services and governments to ensure children are raised in a safe and nurturing environment. </w:t>
      </w:r>
    </w:p>
    <w:p w:rsidR="0002477F" w:rsidRPr="0002477F" w:rsidRDefault="0002477F" w:rsidP="0002477F">
      <w:pPr>
        <w:spacing w:before="120"/>
        <w:rPr>
          <w:rFonts w:cs="Arial"/>
          <w:sz w:val="24"/>
          <w:szCs w:val="24"/>
        </w:rPr>
      </w:pPr>
      <w:r w:rsidRPr="0002477F">
        <w:rPr>
          <w:rFonts w:cs="Arial"/>
          <w:sz w:val="24"/>
          <w:szCs w:val="24"/>
        </w:rPr>
        <w:t xml:space="preserve">IFSS partners have a shared responsibility and accountability for the success of IFSS. </w:t>
      </w:r>
    </w:p>
    <w:p w:rsidR="0002477F" w:rsidRPr="0002477F" w:rsidRDefault="0002477F" w:rsidP="006A4EA1">
      <w:pPr>
        <w:pStyle w:val="Heading2"/>
        <w:numPr>
          <w:ilvl w:val="1"/>
          <w:numId w:val="2"/>
        </w:numPr>
        <w:ind w:left="426"/>
      </w:pPr>
      <w:bookmarkStart w:id="111" w:name="_Toc465753991"/>
      <w:r>
        <w:t>Strengths-based, family focussed and tailored</w:t>
      </w:r>
      <w:bookmarkEnd w:id="111"/>
    </w:p>
    <w:p w:rsidR="0002477F" w:rsidRDefault="0002477F" w:rsidP="0002477F">
      <w:pPr>
        <w:spacing w:before="120"/>
        <w:rPr>
          <w:rFonts w:cs="Arial"/>
          <w:sz w:val="24"/>
          <w:szCs w:val="24"/>
        </w:rPr>
      </w:pPr>
      <w:bookmarkStart w:id="112" w:name="_Toc396723852"/>
      <w:bookmarkStart w:id="113" w:name="_Toc396724068"/>
      <w:bookmarkStart w:id="114" w:name="_Toc396724752"/>
      <w:bookmarkStart w:id="115" w:name="_Toc396730105"/>
      <w:r w:rsidRPr="0002477F">
        <w:rPr>
          <w:rFonts w:cs="Arial"/>
          <w:sz w:val="24"/>
          <w:szCs w:val="24"/>
        </w:rPr>
        <w:t>IFSS partners recognise the importance of a family-centred focus that builds on the existing strengths of families in a way that is respectful and non-judgemental. Different members in a family have different needs, roles and strengths; and services and supports need to be tailored to the unique needs of individual adults and children.</w:t>
      </w:r>
      <w:bookmarkEnd w:id="112"/>
      <w:bookmarkEnd w:id="113"/>
      <w:bookmarkEnd w:id="114"/>
      <w:bookmarkEnd w:id="115"/>
    </w:p>
    <w:p w:rsidR="0002477F" w:rsidRPr="0002477F" w:rsidRDefault="0002477F" w:rsidP="00232FB0">
      <w:pPr>
        <w:pStyle w:val="Heading1"/>
        <w:numPr>
          <w:ilvl w:val="0"/>
          <w:numId w:val="2"/>
        </w:numPr>
        <w:ind w:left="426" w:hanging="426"/>
      </w:pPr>
      <w:bookmarkStart w:id="116" w:name="_Toc465753992"/>
      <w:r>
        <w:t>Glossary</w:t>
      </w:r>
      <w:bookmarkEnd w:id="116"/>
    </w:p>
    <w:p w:rsidR="0002477F" w:rsidRPr="00937603" w:rsidRDefault="0002477F" w:rsidP="0002477F">
      <w:pPr>
        <w:spacing w:before="120"/>
        <w:rPr>
          <w:rFonts w:cs="Arial"/>
          <w:b/>
          <w:sz w:val="24"/>
          <w:szCs w:val="24"/>
        </w:rPr>
      </w:pPr>
      <w:r w:rsidRPr="0002477F">
        <w:rPr>
          <w:rFonts w:cs="Arial"/>
          <w:b/>
          <w:sz w:val="24"/>
          <w:szCs w:val="24"/>
        </w:rPr>
        <w:t>Activity</w:t>
      </w:r>
      <w:r w:rsidRPr="00937603">
        <w:rPr>
          <w:rFonts w:cs="Arial"/>
          <w:b/>
          <w:sz w:val="24"/>
          <w:szCs w:val="24"/>
        </w:rPr>
        <w:t xml:space="preserve"> - </w:t>
      </w:r>
      <w:r w:rsidRPr="00937603">
        <w:rPr>
          <w:rFonts w:cs="Arial"/>
          <w:sz w:val="24"/>
          <w:szCs w:val="24"/>
        </w:rPr>
        <w:t>means any tasks, activities, services or other purposes for which this funding is provided. The Activity is described in Item B of the Grant Agreement Schedule.</w:t>
      </w:r>
    </w:p>
    <w:p w:rsidR="0002477F" w:rsidRPr="0002477F" w:rsidRDefault="0002477F" w:rsidP="0002477F">
      <w:pPr>
        <w:spacing w:before="120"/>
        <w:rPr>
          <w:rFonts w:cs="Arial"/>
          <w:sz w:val="24"/>
          <w:szCs w:val="24"/>
        </w:rPr>
      </w:pPr>
      <w:r w:rsidRPr="0002477F">
        <w:rPr>
          <w:rFonts w:cs="Arial"/>
          <w:b/>
          <w:sz w:val="24"/>
          <w:szCs w:val="24"/>
        </w:rPr>
        <w:t>Brokerage</w:t>
      </w:r>
      <w:r w:rsidRPr="0002477F">
        <w:rPr>
          <w:rFonts w:cs="Arial"/>
          <w:sz w:val="24"/>
          <w:szCs w:val="24"/>
        </w:rPr>
        <w:t xml:space="preserve"> </w:t>
      </w:r>
      <w:r w:rsidR="000A4900">
        <w:rPr>
          <w:rFonts w:cs="Arial"/>
          <w:sz w:val="24"/>
          <w:szCs w:val="24"/>
        </w:rPr>
        <w:t>-</w:t>
      </w:r>
      <w:r w:rsidRPr="0002477F">
        <w:rPr>
          <w:rFonts w:cs="Arial"/>
          <w:sz w:val="24"/>
          <w:szCs w:val="24"/>
        </w:rPr>
        <w:t xml:space="preserve"> IFSS may dedicate a small part of their budget (up to 5%) to contribute towards supporting families to access practical and material assistance to meet family goals, provided all known alternative sources of funding have been explored. </w:t>
      </w:r>
      <w:r w:rsidRPr="0002477F">
        <w:rPr>
          <w:rFonts w:cs="Arial"/>
          <w:sz w:val="24"/>
          <w:szCs w:val="24"/>
        </w:rPr>
        <w:lastRenderedPageBreak/>
        <w:t>IFSS will be required to keep a register for brokerage activities that the Department may request at any time.</w:t>
      </w:r>
      <w:bookmarkStart w:id="117" w:name="_Toc396723854"/>
      <w:bookmarkStart w:id="118" w:name="_Toc396724070"/>
      <w:bookmarkStart w:id="119" w:name="_Toc396724754"/>
    </w:p>
    <w:p w:rsidR="0002477F" w:rsidRPr="0002477F" w:rsidRDefault="0002477F" w:rsidP="0002477F">
      <w:pPr>
        <w:spacing w:before="120"/>
        <w:rPr>
          <w:rFonts w:cs="Arial"/>
          <w:sz w:val="24"/>
          <w:szCs w:val="24"/>
        </w:rPr>
      </w:pPr>
      <w:bookmarkStart w:id="120" w:name="_Toc396730107"/>
      <w:r w:rsidRPr="0002477F">
        <w:rPr>
          <w:rFonts w:cs="Arial"/>
          <w:b/>
          <w:sz w:val="24"/>
          <w:szCs w:val="24"/>
        </w:rPr>
        <w:t>Caseload</w:t>
      </w:r>
      <w:r w:rsidRPr="0002477F">
        <w:rPr>
          <w:rFonts w:cs="Arial"/>
          <w:sz w:val="24"/>
          <w:szCs w:val="24"/>
        </w:rPr>
        <w:t xml:space="preserve"> - The number of families that an IFSS team is required to provide intensive support to at any given time.</w:t>
      </w:r>
      <w:bookmarkEnd w:id="117"/>
      <w:bookmarkEnd w:id="118"/>
      <w:bookmarkEnd w:id="119"/>
      <w:bookmarkEnd w:id="120"/>
    </w:p>
    <w:p w:rsidR="0002477F" w:rsidRPr="0002477F" w:rsidRDefault="0002477F" w:rsidP="0002477F">
      <w:pPr>
        <w:spacing w:before="120"/>
        <w:rPr>
          <w:rFonts w:cs="Arial"/>
          <w:sz w:val="24"/>
          <w:szCs w:val="24"/>
        </w:rPr>
      </w:pPr>
      <w:r w:rsidRPr="0002477F">
        <w:rPr>
          <w:rFonts w:cs="Arial"/>
          <w:b/>
          <w:sz w:val="24"/>
          <w:szCs w:val="24"/>
        </w:rPr>
        <w:t>Child protection authority</w:t>
      </w:r>
      <w:r w:rsidRPr="0002477F">
        <w:rPr>
          <w:rFonts w:cs="Arial"/>
          <w:sz w:val="24"/>
          <w:szCs w:val="24"/>
        </w:rPr>
        <w:t xml:space="preserve"> - State and Territory governments are responsible for the administration and operation of child protection services. Legislative Acts in each state and territory govern the way such services are provided. Each state and territory child protection authority provides assistance to vulnerable children who are suspected of being abused, neglected or harmed, or whose parents are unable to provide adequate care or protection.</w:t>
      </w:r>
    </w:p>
    <w:p w:rsidR="0002477F" w:rsidRPr="0002477F" w:rsidRDefault="0002477F" w:rsidP="0002477F">
      <w:pPr>
        <w:spacing w:before="120"/>
        <w:rPr>
          <w:rFonts w:cs="Arial"/>
          <w:sz w:val="24"/>
          <w:szCs w:val="24"/>
        </w:rPr>
      </w:pPr>
      <w:r w:rsidRPr="0002477F">
        <w:rPr>
          <w:rFonts w:cs="Arial"/>
          <w:b/>
          <w:sz w:val="24"/>
          <w:szCs w:val="24"/>
        </w:rPr>
        <w:t>Child Protection Income Management (CPIM)</w:t>
      </w:r>
      <w:r w:rsidRPr="0002477F">
        <w:rPr>
          <w:rFonts w:cs="Arial"/>
          <w:sz w:val="24"/>
          <w:szCs w:val="24"/>
        </w:rPr>
        <w:t xml:space="preserve"> - is a tool for child protection workers to encourage the responsible use of available financial resources to safeguard their clients’ wellbeing in cases of neglect. CPIM works by ensuring that 70 per cent of income support and family assistance payments can be spent on food, rent, clothing and other essential items. Income managed money cannot be spent on alcohol, tobacco, pornography and gambling.</w:t>
      </w:r>
    </w:p>
    <w:p w:rsidR="0002477F" w:rsidRPr="0002477F" w:rsidRDefault="0002477F" w:rsidP="0002477F">
      <w:pPr>
        <w:spacing w:before="120"/>
        <w:rPr>
          <w:rFonts w:cs="Arial"/>
          <w:sz w:val="24"/>
          <w:szCs w:val="24"/>
        </w:rPr>
      </w:pPr>
      <w:r w:rsidRPr="0002477F">
        <w:rPr>
          <w:rFonts w:cs="Arial"/>
          <w:b/>
          <w:sz w:val="24"/>
          <w:szCs w:val="24"/>
        </w:rPr>
        <w:t>Coaching</w:t>
      </w:r>
      <w:r w:rsidRPr="0002477F">
        <w:rPr>
          <w:rFonts w:cs="Arial"/>
          <w:sz w:val="24"/>
          <w:szCs w:val="24"/>
        </w:rPr>
        <w:t xml:space="preserve"> - Coaching is designed to develop and maintain staff competency and confidence on the job. All coaching activities have a clear focus and direct relevance to the current and specific tasks of practitioners and supervisors in their work with families. Coaches utilise multiple sources of information to assess practitioner’s and worker’s skills and promote skills development in their implementation of the practice in the field. </w:t>
      </w:r>
    </w:p>
    <w:p w:rsidR="0002477F" w:rsidRPr="0002477F" w:rsidRDefault="0002477F" w:rsidP="0002477F">
      <w:pPr>
        <w:spacing w:before="120"/>
        <w:rPr>
          <w:rFonts w:cs="Arial"/>
          <w:sz w:val="24"/>
          <w:szCs w:val="24"/>
        </w:rPr>
      </w:pPr>
      <w:r w:rsidRPr="0002477F">
        <w:rPr>
          <w:rFonts w:cs="Arial"/>
          <w:sz w:val="24"/>
          <w:szCs w:val="24"/>
        </w:rPr>
        <w:t xml:space="preserve">The aim of practice coaching is to improve staff performance to achieve child and family outcomes as specified by the IFSS practice model. Practice Coaches support the development of a paraprofessional workforce, actively working with practitioners within organisations implementing the IFSS program to support the implementation of the IFSS practice and service framework with a high level of fidelity </w:t>
      </w:r>
    </w:p>
    <w:p w:rsidR="0002477F" w:rsidRPr="0002477F" w:rsidRDefault="0002477F" w:rsidP="0002477F">
      <w:pPr>
        <w:spacing w:before="120"/>
        <w:rPr>
          <w:rFonts w:cs="Arial"/>
          <w:sz w:val="24"/>
          <w:szCs w:val="24"/>
        </w:rPr>
      </w:pPr>
      <w:r w:rsidRPr="0002477F">
        <w:rPr>
          <w:rFonts w:cs="Arial"/>
          <w:b/>
          <w:sz w:val="24"/>
          <w:szCs w:val="24"/>
        </w:rPr>
        <w:t>Collaboration</w:t>
      </w:r>
      <w:r w:rsidR="000A4900">
        <w:rPr>
          <w:rFonts w:cs="Arial"/>
          <w:sz w:val="24"/>
          <w:szCs w:val="24"/>
        </w:rPr>
        <w:t xml:space="preserve"> -</w:t>
      </w:r>
      <w:r w:rsidRPr="0002477F">
        <w:rPr>
          <w:rFonts w:cs="Arial"/>
          <w:sz w:val="24"/>
          <w:szCs w:val="24"/>
        </w:rPr>
        <w:t xml:space="preserve"> Local families and children’s services work together effectively as a system - collectively sharing information that considers local needs, opportunities and constraints, service mix, and coverage in the local community. Services hold a united vision to provide more holistic, flexible and responsive services to ensure all clients get the level of assistance they need. Attention is paid to the time and processes required for building strong relationships recognising they are critical to any endeavour that seeks to increase collaboration.</w:t>
      </w:r>
    </w:p>
    <w:p w:rsidR="0002477F" w:rsidRPr="0002477F" w:rsidRDefault="0002477F" w:rsidP="0002477F">
      <w:pPr>
        <w:spacing w:before="120"/>
        <w:rPr>
          <w:rFonts w:cs="Arial"/>
          <w:sz w:val="24"/>
          <w:szCs w:val="24"/>
        </w:rPr>
      </w:pPr>
      <w:r w:rsidRPr="0002477F">
        <w:rPr>
          <w:rFonts w:cs="Arial"/>
          <w:b/>
          <w:sz w:val="24"/>
          <w:szCs w:val="24"/>
        </w:rPr>
        <w:t>Communities for Children Facilitating Partners</w:t>
      </w:r>
      <w:r w:rsidRPr="0002477F">
        <w:rPr>
          <w:rFonts w:cs="Arial"/>
          <w:sz w:val="24"/>
          <w:szCs w:val="24"/>
        </w:rPr>
        <w:t xml:space="preserve"> - Communities for Children </w:t>
      </w:r>
      <w:r>
        <w:rPr>
          <w:rFonts w:cs="Arial"/>
          <w:sz w:val="24"/>
          <w:szCs w:val="24"/>
        </w:rPr>
        <w:t>Facilitating Partners (</w:t>
      </w:r>
      <w:proofErr w:type="spellStart"/>
      <w:r>
        <w:rPr>
          <w:rFonts w:cs="Arial"/>
          <w:sz w:val="24"/>
          <w:szCs w:val="24"/>
        </w:rPr>
        <w:t>CfC</w:t>
      </w:r>
      <w:proofErr w:type="spellEnd"/>
      <w:r>
        <w:rPr>
          <w:rFonts w:cs="Arial"/>
          <w:sz w:val="24"/>
          <w:szCs w:val="24"/>
        </w:rPr>
        <w:t xml:space="preserve"> FP)</w:t>
      </w:r>
      <w:r w:rsidRPr="0002477F">
        <w:rPr>
          <w:rFonts w:cs="Arial"/>
          <w:sz w:val="24"/>
          <w:szCs w:val="24"/>
        </w:rPr>
        <w:t xml:space="preserve"> are a Sub-Activity under the Families and Children Activity that aim to deliver positive and sustainable outcomes for children and families in disadvantaged communities throughout Australia. </w:t>
      </w:r>
      <w:proofErr w:type="spellStart"/>
      <w:r w:rsidRPr="0002477F">
        <w:rPr>
          <w:rFonts w:cs="Arial"/>
          <w:sz w:val="24"/>
          <w:szCs w:val="24"/>
        </w:rPr>
        <w:t>CfC</w:t>
      </w:r>
      <w:proofErr w:type="spellEnd"/>
      <w:r w:rsidRPr="0002477F">
        <w:rPr>
          <w:rFonts w:cs="Arial"/>
          <w:sz w:val="24"/>
          <w:szCs w:val="24"/>
        </w:rPr>
        <w:t xml:space="preserve"> FPs </w:t>
      </w:r>
      <w:proofErr w:type="gramStart"/>
      <w:r w:rsidRPr="0002477F">
        <w:rPr>
          <w:rFonts w:cs="Arial"/>
          <w:sz w:val="24"/>
          <w:szCs w:val="24"/>
        </w:rPr>
        <w:t>are</w:t>
      </w:r>
      <w:proofErr w:type="gramEnd"/>
      <w:r w:rsidRPr="0002477F">
        <w:rPr>
          <w:rFonts w:cs="Arial"/>
          <w:sz w:val="24"/>
          <w:szCs w:val="24"/>
        </w:rPr>
        <w:t xml:space="preserve"> place based and develop and facilitate a whole of community approach to support and enhance early childhood development and wellbeing for children from birth to 12 years.</w:t>
      </w:r>
    </w:p>
    <w:p w:rsidR="0002477F" w:rsidRPr="0002477F" w:rsidRDefault="0002477F" w:rsidP="0002477F">
      <w:pPr>
        <w:spacing w:before="120"/>
        <w:rPr>
          <w:rFonts w:cs="Arial"/>
          <w:sz w:val="24"/>
          <w:szCs w:val="24"/>
        </w:rPr>
      </w:pPr>
      <w:r w:rsidRPr="0002477F">
        <w:rPr>
          <w:rFonts w:cs="Arial"/>
          <w:b/>
          <w:sz w:val="24"/>
          <w:szCs w:val="24"/>
        </w:rPr>
        <w:lastRenderedPageBreak/>
        <w:t>Culturally appropriate</w:t>
      </w:r>
      <w:r w:rsidRPr="0002477F">
        <w:rPr>
          <w:rFonts w:cs="Arial"/>
          <w:sz w:val="24"/>
          <w:szCs w:val="24"/>
        </w:rPr>
        <w:t xml:space="preserve"> - means respect for: people and their cultures; their rights to uphold and strengthen their cultural values, beliefs, traditions and customs; and of their rights to develop their own institutional structures. It involves cooperative communication and an acute awareness of power relationships. It means looking for appropriate ways to develop Indigenous people’s capacity – individually and collectively – to grow and to meet challenges.</w:t>
      </w:r>
    </w:p>
    <w:p w:rsidR="0002477F" w:rsidRPr="0002477F" w:rsidRDefault="0002477F" w:rsidP="0002477F">
      <w:pPr>
        <w:spacing w:before="120"/>
        <w:rPr>
          <w:rFonts w:cs="Arial"/>
          <w:sz w:val="24"/>
          <w:szCs w:val="24"/>
        </w:rPr>
      </w:pPr>
      <w:r w:rsidRPr="0002477F">
        <w:rPr>
          <w:rFonts w:cs="Arial"/>
          <w:b/>
          <w:sz w:val="24"/>
          <w:szCs w:val="24"/>
        </w:rPr>
        <w:t>Data Exchange (DEX)</w:t>
      </w:r>
      <w:r w:rsidRPr="0002477F">
        <w:rPr>
          <w:rFonts w:cs="Arial"/>
          <w:sz w:val="24"/>
          <w:szCs w:val="24"/>
        </w:rPr>
        <w:t xml:space="preserve"> - The Departments new approach to program performance reporting that was fully implemented on 1 July 2015.</w:t>
      </w:r>
    </w:p>
    <w:p w:rsidR="0002477F" w:rsidRPr="0002477F" w:rsidRDefault="0002477F" w:rsidP="0002477F">
      <w:pPr>
        <w:spacing w:before="120"/>
        <w:rPr>
          <w:rFonts w:cs="Arial"/>
          <w:sz w:val="24"/>
          <w:szCs w:val="24"/>
        </w:rPr>
      </w:pPr>
      <w:r w:rsidRPr="0002477F">
        <w:rPr>
          <w:rFonts w:cs="Arial"/>
          <w:b/>
          <w:sz w:val="24"/>
          <w:szCs w:val="24"/>
        </w:rPr>
        <w:t>Evidence-informed</w:t>
      </w:r>
      <w:r w:rsidRPr="0002477F">
        <w:rPr>
          <w:rFonts w:cs="Arial"/>
          <w:sz w:val="24"/>
          <w:szCs w:val="24"/>
        </w:rPr>
        <w:t xml:space="preserve"> - working in an evidence-informed way is being guided by the best research and information available.</w:t>
      </w:r>
    </w:p>
    <w:p w:rsidR="0002477F" w:rsidRPr="0002477F" w:rsidRDefault="0002477F" w:rsidP="0002477F">
      <w:pPr>
        <w:spacing w:before="120"/>
        <w:rPr>
          <w:rFonts w:cs="Arial"/>
          <w:sz w:val="24"/>
          <w:szCs w:val="24"/>
        </w:rPr>
      </w:pPr>
      <w:r w:rsidRPr="0002477F">
        <w:rPr>
          <w:rFonts w:cs="Arial"/>
          <w:b/>
          <w:sz w:val="24"/>
          <w:szCs w:val="24"/>
        </w:rPr>
        <w:t>Family</w:t>
      </w:r>
      <w:r w:rsidR="000A4900">
        <w:rPr>
          <w:rFonts w:cs="Arial"/>
          <w:sz w:val="24"/>
          <w:szCs w:val="24"/>
        </w:rPr>
        <w:t xml:space="preserve"> -</w:t>
      </w:r>
      <w:r w:rsidRPr="0002477F">
        <w:rPr>
          <w:rFonts w:cs="Arial"/>
          <w:sz w:val="24"/>
          <w:szCs w:val="24"/>
        </w:rPr>
        <w:t xml:space="preserve"> a group of people identified by the child or parent and caregiver as their family. This includes all familial arrangements, such as same-sex relationships, kinship and de facto. Indigenous people have a complex system of family relations. It is the cultural norm for family, relatives and community to be involved in raising children. This can include parents, mother and aunties, fathers and uncles, grandparents, cousins and significant others such as Elders.</w:t>
      </w:r>
    </w:p>
    <w:p w:rsidR="0002477F" w:rsidRPr="0002477F" w:rsidRDefault="0002477F" w:rsidP="0002477F">
      <w:pPr>
        <w:spacing w:before="120"/>
        <w:rPr>
          <w:rFonts w:cs="Arial"/>
          <w:sz w:val="24"/>
          <w:szCs w:val="24"/>
        </w:rPr>
      </w:pPr>
      <w:r w:rsidRPr="0002477F">
        <w:rPr>
          <w:rFonts w:cs="Arial"/>
          <w:b/>
          <w:sz w:val="24"/>
          <w:szCs w:val="24"/>
        </w:rPr>
        <w:t>Family Members</w:t>
      </w:r>
      <w:r w:rsidR="000A4900">
        <w:rPr>
          <w:rFonts w:cs="Arial"/>
          <w:sz w:val="24"/>
          <w:szCs w:val="24"/>
        </w:rPr>
        <w:t xml:space="preserve"> -</w:t>
      </w:r>
      <w:r w:rsidRPr="0002477F">
        <w:rPr>
          <w:rFonts w:cs="Arial"/>
          <w:sz w:val="24"/>
          <w:szCs w:val="24"/>
        </w:rPr>
        <w:t xml:space="preserve"> any individuals identified by the child or parent and caregiver as part of their family.</w:t>
      </w:r>
    </w:p>
    <w:p w:rsidR="0002477F" w:rsidRPr="0002477F" w:rsidRDefault="0002477F" w:rsidP="0002477F">
      <w:pPr>
        <w:spacing w:before="120"/>
        <w:rPr>
          <w:rFonts w:cs="Arial"/>
          <w:sz w:val="24"/>
          <w:szCs w:val="24"/>
        </w:rPr>
      </w:pPr>
      <w:r w:rsidRPr="0002477F">
        <w:rPr>
          <w:rFonts w:cs="Arial"/>
          <w:b/>
          <w:sz w:val="24"/>
          <w:szCs w:val="24"/>
        </w:rPr>
        <w:t>Families and Children (</w:t>
      </w:r>
      <w:proofErr w:type="spellStart"/>
      <w:r w:rsidRPr="0002477F">
        <w:rPr>
          <w:rFonts w:cs="Arial"/>
          <w:b/>
          <w:sz w:val="24"/>
          <w:szCs w:val="24"/>
        </w:rPr>
        <w:t>FaC</w:t>
      </w:r>
      <w:proofErr w:type="spellEnd"/>
      <w:r w:rsidRPr="0002477F">
        <w:rPr>
          <w:rFonts w:cs="Arial"/>
          <w:b/>
          <w:sz w:val="24"/>
          <w:szCs w:val="24"/>
        </w:rPr>
        <w:t>) Activity</w:t>
      </w:r>
      <w:r w:rsidRPr="0002477F">
        <w:rPr>
          <w:rFonts w:cs="Arial"/>
          <w:sz w:val="24"/>
          <w:szCs w:val="24"/>
        </w:rPr>
        <w:t xml:space="preserve"> - is delivered under the Families and Communities Program and provides support to families to improve the wellbeing of children and young people to enhance family and community functioning, as well as increasing the participation of vulnerable people in community life.</w:t>
      </w:r>
    </w:p>
    <w:p w:rsidR="0002477F" w:rsidRPr="0002477F" w:rsidRDefault="0002477F" w:rsidP="0002477F">
      <w:pPr>
        <w:spacing w:before="120"/>
        <w:rPr>
          <w:rFonts w:cs="Arial"/>
          <w:sz w:val="24"/>
          <w:szCs w:val="24"/>
        </w:rPr>
      </w:pPr>
      <w:r w:rsidRPr="0002477F">
        <w:rPr>
          <w:rFonts w:cs="Arial"/>
          <w:b/>
          <w:sz w:val="24"/>
          <w:szCs w:val="24"/>
        </w:rPr>
        <w:t>Families and Communities Program</w:t>
      </w:r>
      <w:r w:rsidR="000A4900">
        <w:rPr>
          <w:rFonts w:cs="Arial"/>
          <w:sz w:val="24"/>
          <w:szCs w:val="24"/>
        </w:rPr>
        <w:t xml:space="preserve"> -</w:t>
      </w:r>
      <w:r w:rsidRPr="0002477F">
        <w:rPr>
          <w:rFonts w:cs="Arial"/>
          <w:sz w:val="24"/>
          <w:szCs w:val="24"/>
        </w:rPr>
        <w:t xml:space="preserve"> aims to strengthen relationships, support families, improve children’s wellbeing and increase the participation in community life to strengthen family and community functioning, and reduce the costs of family breakdown. The program will provide a range of services, focussed on strengthening relationships, and building parenting and financial management skills, providing support for better community connections, as well as services to help newly </w:t>
      </w:r>
      <w:proofErr w:type="gramStart"/>
      <w:r w:rsidRPr="0002477F">
        <w:rPr>
          <w:rFonts w:cs="Arial"/>
          <w:sz w:val="24"/>
          <w:szCs w:val="24"/>
        </w:rPr>
        <w:t>arrived</w:t>
      </w:r>
      <w:proofErr w:type="gramEnd"/>
      <w:r w:rsidRPr="0002477F">
        <w:rPr>
          <w:rFonts w:cs="Arial"/>
          <w:sz w:val="24"/>
          <w:szCs w:val="24"/>
        </w:rPr>
        <w:t xml:space="preserve"> migrants in their transition to life in Australia.</w:t>
      </w:r>
    </w:p>
    <w:p w:rsidR="0002477F" w:rsidRPr="0002477F" w:rsidRDefault="0002477F" w:rsidP="0002477F">
      <w:pPr>
        <w:spacing w:before="120"/>
        <w:rPr>
          <w:rFonts w:cs="Arial"/>
          <w:sz w:val="24"/>
          <w:szCs w:val="24"/>
        </w:rPr>
      </w:pPr>
      <w:r w:rsidRPr="0002477F">
        <w:rPr>
          <w:rFonts w:cs="Arial"/>
          <w:b/>
          <w:sz w:val="24"/>
          <w:szCs w:val="24"/>
        </w:rPr>
        <w:t>IFSS partners</w:t>
      </w:r>
      <w:r w:rsidR="000A4900">
        <w:rPr>
          <w:rFonts w:cs="Arial"/>
          <w:sz w:val="24"/>
          <w:szCs w:val="24"/>
        </w:rPr>
        <w:t xml:space="preserve"> -</w:t>
      </w:r>
      <w:r w:rsidRPr="0002477F">
        <w:rPr>
          <w:rFonts w:cs="Arial"/>
          <w:sz w:val="24"/>
          <w:szCs w:val="24"/>
        </w:rPr>
        <w:t xml:space="preserve"> are IFSS providers, the ICSS, the State and Territory child protection authority/</w:t>
      </w:r>
      <w:proofErr w:type="spellStart"/>
      <w:r w:rsidRPr="0002477F">
        <w:rPr>
          <w:rFonts w:cs="Arial"/>
          <w:sz w:val="24"/>
          <w:szCs w:val="24"/>
        </w:rPr>
        <w:t>ies</w:t>
      </w:r>
      <w:proofErr w:type="spellEnd"/>
      <w:r w:rsidRPr="0002477F">
        <w:rPr>
          <w:rFonts w:cs="Arial"/>
          <w:sz w:val="24"/>
          <w:szCs w:val="24"/>
        </w:rPr>
        <w:t xml:space="preserve"> and the Department of Social Services.</w:t>
      </w:r>
    </w:p>
    <w:p w:rsidR="0002477F" w:rsidRPr="0002477F" w:rsidRDefault="0002477F" w:rsidP="0002477F">
      <w:pPr>
        <w:spacing w:before="120"/>
        <w:rPr>
          <w:rFonts w:cs="Arial"/>
          <w:sz w:val="24"/>
          <w:szCs w:val="24"/>
        </w:rPr>
      </w:pPr>
      <w:r w:rsidRPr="0002477F">
        <w:rPr>
          <w:rFonts w:cs="Arial"/>
          <w:b/>
          <w:sz w:val="24"/>
          <w:szCs w:val="24"/>
        </w:rPr>
        <w:t>Implementation Support</w:t>
      </w:r>
      <w:r w:rsidRPr="0002477F">
        <w:rPr>
          <w:rFonts w:cs="Arial"/>
          <w:sz w:val="24"/>
          <w:szCs w:val="24"/>
        </w:rPr>
        <w:t xml:space="preserve"> - is a process of building organisations, teams and practitioners to effectively implement defined and evidence informed practices or programs to achieve intended outcomes.</w:t>
      </w:r>
    </w:p>
    <w:p w:rsidR="0002477F" w:rsidRPr="0002477F" w:rsidRDefault="0002477F" w:rsidP="0002477F">
      <w:pPr>
        <w:spacing w:before="120"/>
        <w:rPr>
          <w:rFonts w:cs="Arial"/>
          <w:sz w:val="24"/>
          <w:szCs w:val="24"/>
        </w:rPr>
      </w:pPr>
      <w:r w:rsidRPr="0002477F">
        <w:rPr>
          <w:rFonts w:cs="Arial"/>
          <w:b/>
          <w:sz w:val="24"/>
          <w:szCs w:val="24"/>
        </w:rPr>
        <w:t xml:space="preserve">Income Management </w:t>
      </w:r>
      <w:r w:rsidRPr="0002477F">
        <w:rPr>
          <w:rFonts w:cs="Arial"/>
          <w:sz w:val="24"/>
          <w:szCs w:val="24"/>
        </w:rPr>
        <w:t xml:space="preserve">- Income management is a budgeting tool to help people pay for essentials like food, rent, clothing, health care, utility bills and school expenses, for the benefit of themselves and their children. Income management directs part of a person’s income support and family assistance payments towards essential items. Income managed funds cannot be spent on alcohol, tobacco, pornographic material </w:t>
      </w:r>
      <w:r w:rsidRPr="0002477F">
        <w:rPr>
          <w:rFonts w:cs="Arial"/>
          <w:sz w:val="24"/>
          <w:szCs w:val="24"/>
        </w:rPr>
        <w:lastRenderedPageBreak/>
        <w:t>and gambling products. When combined with other support services such as financial counselling, money management education and/or health and wellbeing services, income management can be an effective, short-term way of building someone’s confidence in meeting their family’s most important needs.</w:t>
      </w:r>
    </w:p>
    <w:p w:rsidR="0002477F" w:rsidRPr="0002477F" w:rsidRDefault="0002477F" w:rsidP="0002477F">
      <w:pPr>
        <w:spacing w:before="120"/>
        <w:rPr>
          <w:rFonts w:cs="Arial"/>
          <w:sz w:val="24"/>
          <w:szCs w:val="24"/>
        </w:rPr>
      </w:pPr>
      <w:r w:rsidRPr="0002477F">
        <w:rPr>
          <w:rFonts w:cs="Arial"/>
          <w:b/>
          <w:sz w:val="24"/>
          <w:szCs w:val="24"/>
        </w:rPr>
        <w:t>Indigenous</w:t>
      </w:r>
      <w:r w:rsidR="000A4900">
        <w:rPr>
          <w:rFonts w:cs="Arial"/>
          <w:sz w:val="24"/>
          <w:szCs w:val="24"/>
        </w:rPr>
        <w:t xml:space="preserve"> -</w:t>
      </w:r>
      <w:r w:rsidRPr="0002477F">
        <w:rPr>
          <w:rFonts w:cs="Arial"/>
          <w:sz w:val="24"/>
          <w:szCs w:val="24"/>
        </w:rPr>
        <w:t xml:space="preserve"> person, who is of Aboriginal or Torres Strait Islander descent, identifies himself or herself as an Aboriginal person or Torres Strait Islander and is accepted as such by the Indigenous community in which he or she lives.</w:t>
      </w:r>
    </w:p>
    <w:p w:rsidR="0002477F" w:rsidRPr="0002477F" w:rsidRDefault="0002477F" w:rsidP="0002477F">
      <w:pPr>
        <w:spacing w:before="120"/>
        <w:rPr>
          <w:rFonts w:cs="Arial"/>
          <w:sz w:val="24"/>
          <w:szCs w:val="24"/>
        </w:rPr>
      </w:pPr>
      <w:r w:rsidRPr="0002477F">
        <w:rPr>
          <w:rFonts w:cs="Arial"/>
          <w:b/>
          <w:sz w:val="24"/>
          <w:szCs w:val="24"/>
        </w:rPr>
        <w:t>Intensity of Service</w:t>
      </w:r>
      <w:r w:rsidRPr="0002477F">
        <w:rPr>
          <w:rFonts w:cs="Arial"/>
          <w:sz w:val="24"/>
          <w:szCs w:val="24"/>
        </w:rPr>
        <w:t xml:space="preserve"> - Is the amount of time and frequency of contact with a family involved with IFSS and will vary depending upon the needs of the children and family.</w:t>
      </w:r>
    </w:p>
    <w:p w:rsidR="0002477F" w:rsidRPr="0002477F" w:rsidRDefault="0002477F" w:rsidP="0002477F">
      <w:pPr>
        <w:spacing w:before="120"/>
        <w:rPr>
          <w:rFonts w:cs="Arial"/>
          <w:sz w:val="24"/>
          <w:szCs w:val="24"/>
        </w:rPr>
      </w:pPr>
      <w:r w:rsidRPr="0002477F">
        <w:rPr>
          <w:rFonts w:cs="Arial"/>
          <w:b/>
          <w:sz w:val="24"/>
          <w:szCs w:val="24"/>
        </w:rPr>
        <w:t>Outreach</w:t>
      </w:r>
      <w:r w:rsidR="000A4900">
        <w:rPr>
          <w:rFonts w:cs="Arial"/>
          <w:sz w:val="24"/>
          <w:szCs w:val="24"/>
        </w:rPr>
        <w:t xml:space="preserve"> -</w:t>
      </w:r>
      <w:r w:rsidRPr="0002477F">
        <w:rPr>
          <w:rFonts w:cs="Arial"/>
          <w:sz w:val="24"/>
          <w:szCs w:val="24"/>
        </w:rPr>
        <w:t xml:space="preserve"> means providing services to communities and outstations in areas where permanent primary services cannot be provided. Outreach can also enhance coverage for families with difficulty accessing services. While outreach is often associated with rural/remote areas, it is not restricted to geographical challenges. Services may be delivered to a client or group away from the usual premises, for example in the client’s workplace, home or shopping centre.</w:t>
      </w:r>
    </w:p>
    <w:p w:rsidR="0002477F" w:rsidRPr="0002477F" w:rsidRDefault="0002477F" w:rsidP="0002477F">
      <w:pPr>
        <w:spacing w:before="120"/>
        <w:rPr>
          <w:rFonts w:cs="Arial"/>
          <w:sz w:val="24"/>
          <w:szCs w:val="24"/>
        </w:rPr>
      </w:pPr>
      <w:r w:rsidRPr="0002477F">
        <w:rPr>
          <w:rFonts w:cs="Arial"/>
          <w:b/>
          <w:sz w:val="24"/>
          <w:szCs w:val="24"/>
        </w:rPr>
        <w:t>Program</w:t>
      </w:r>
      <w:r w:rsidR="000A4900">
        <w:rPr>
          <w:rFonts w:cs="Arial"/>
          <w:sz w:val="24"/>
          <w:szCs w:val="24"/>
        </w:rPr>
        <w:t xml:space="preserve"> - </w:t>
      </w:r>
      <w:r w:rsidRPr="0002477F">
        <w:rPr>
          <w:rFonts w:cs="Arial"/>
          <w:sz w:val="24"/>
          <w:szCs w:val="24"/>
        </w:rPr>
        <w:t>means the Families and Communities Program as referred to in these Guidelines and the Grant Agreement.</w:t>
      </w:r>
    </w:p>
    <w:p w:rsidR="0002477F" w:rsidRPr="0002477F" w:rsidRDefault="0002477F" w:rsidP="0002477F">
      <w:pPr>
        <w:spacing w:before="120"/>
        <w:rPr>
          <w:rFonts w:cs="Arial"/>
          <w:sz w:val="24"/>
          <w:szCs w:val="24"/>
        </w:rPr>
      </w:pPr>
      <w:proofErr w:type="gramStart"/>
      <w:r w:rsidRPr="0002477F">
        <w:rPr>
          <w:rFonts w:cs="Arial"/>
          <w:b/>
          <w:sz w:val="24"/>
          <w:szCs w:val="24"/>
        </w:rPr>
        <w:t>Program Guidelines</w:t>
      </w:r>
      <w:r w:rsidR="000A4900">
        <w:rPr>
          <w:rFonts w:cs="Arial"/>
          <w:sz w:val="24"/>
          <w:szCs w:val="24"/>
        </w:rPr>
        <w:t xml:space="preserve"> - </w:t>
      </w:r>
      <w:r w:rsidRPr="0002477F">
        <w:rPr>
          <w:rFonts w:cs="Arial"/>
          <w:sz w:val="24"/>
          <w:szCs w:val="24"/>
        </w:rPr>
        <w:t>guidelines applicable to the IFSS application process.</w:t>
      </w:r>
      <w:proofErr w:type="gramEnd"/>
      <w:r w:rsidRPr="0002477F">
        <w:rPr>
          <w:rFonts w:cs="Arial"/>
          <w:sz w:val="24"/>
          <w:szCs w:val="24"/>
        </w:rPr>
        <w:t xml:space="preserve"> They provide an overview of the Program and the Activities relating to the Program including specific information on the Activity, Selection Criteria, Performance Management and Reporting. It should be read in conjunction with the Terms and Conditions of the Grant Agreement.</w:t>
      </w:r>
    </w:p>
    <w:p w:rsidR="0002477F" w:rsidRPr="0002477F" w:rsidRDefault="0002477F" w:rsidP="0002477F">
      <w:pPr>
        <w:spacing w:before="120"/>
        <w:rPr>
          <w:rFonts w:cs="Arial"/>
          <w:sz w:val="24"/>
          <w:szCs w:val="24"/>
        </w:rPr>
      </w:pPr>
      <w:r w:rsidRPr="0002477F">
        <w:rPr>
          <w:rFonts w:cs="Arial"/>
          <w:b/>
          <w:sz w:val="24"/>
          <w:szCs w:val="24"/>
        </w:rPr>
        <w:t>Providers</w:t>
      </w:r>
      <w:r w:rsidRPr="0002477F">
        <w:rPr>
          <w:rFonts w:cs="Arial"/>
          <w:sz w:val="24"/>
          <w:szCs w:val="24"/>
        </w:rPr>
        <w:t xml:space="preserve"> - the non-government organisations funded by the Department to deliver IFSS in partnership with the ICSS (where relevant), child protection authority/</w:t>
      </w:r>
      <w:proofErr w:type="spellStart"/>
      <w:r w:rsidRPr="0002477F">
        <w:rPr>
          <w:rFonts w:cs="Arial"/>
          <w:sz w:val="24"/>
          <w:szCs w:val="24"/>
        </w:rPr>
        <w:t>ies</w:t>
      </w:r>
      <w:proofErr w:type="spellEnd"/>
      <w:r w:rsidRPr="0002477F">
        <w:rPr>
          <w:rFonts w:cs="Arial"/>
          <w:sz w:val="24"/>
          <w:szCs w:val="24"/>
        </w:rPr>
        <w:t xml:space="preserve"> and other service partners.</w:t>
      </w:r>
    </w:p>
    <w:p w:rsidR="0002477F" w:rsidRPr="0002477F" w:rsidRDefault="0002477F" w:rsidP="0002477F">
      <w:pPr>
        <w:spacing w:before="120"/>
        <w:rPr>
          <w:rFonts w:cs="Arial"/>
          <w:sz w:val="24"/>
          <w:szCs w:val="24"/>
        </w:rPr>
      </w:pPr>
      <w:r w:rsidRPr="0002477F">
        <w:rPr>
          <w:rFonts w:cs="Arial"/>
          <w:b/>
          <w:sz w:val="24"/>
          <w:szCs w:val="24"/>
        </w:rPr>
        <w:t>Service Area</w:t>
      </w:r>
      <w:r w:rsidR="000A4900">
        <w:rPr>
          <w:rFonts w:cs="Arial"/>
          <w:sz w:val="24"/>
          <w:szCs w:val="24"/>
        </w:rPr>
        <w:t xml:space="preserve"> -</w:t>
      </w:r>
      <w:r w:rsidRPr="0002477F">
        <w:rPr>
          <w:rFonts w:cs="Arial"/>
          <w:sz w:val="24"/>
          <w:szCs w:val="24"/>
        </w:rPr>
        <w:t xml:space="preserve"> refers to the geographically defined area in which a particular IFSS is delivered and in which clients of the IFSS must reside in order to qualify for services from that service provider.</w:t>
      </w:r>
    </w:p>
    <w:p w:rsidR="0002477F" w:rsidRPr="0002477F" w:rsidRDefault="0002477F" w:rsidP="0002477F">
      <w:pPr>
        <w:spacing w:before="120"/>
        <w:rPr>
          <w:rFonts w:cs="Arial"/>
          <w:sz w:val="24"/>
          <w:szCs w:val="24"/>
        </w:rPr>
      </w:pPr>
      <w:proofErr w:type="gramStart"/>
      <w:r w:rsidRPr="0002477F">
        <w:rPr>
          <w:rFonts w:cs="Arial"/>
          <w:b/>
          <w:sz w:val="24"/>
          <w:szCs w:val="24"/>
        </w:rPr>
        <w:t>Service delivery</w:t>
      </w:r>
      <w:r w:rsidRPr="0002477F">
        <w:rPr>
          <w:rFonts w:cs="Arial"/>
          <w:sz w:val="24"/>
          <w:szCs w:val="24"/>
        </w:rPr>
        <w:t xml:space="preserve"> - means providing support, projects and activities to the community in accordance with these Guidelines.</w:t>
      </w:r>
      <w:proofErr w:type="gramEnd"/>
    </w:p>
    <w:p w:rsidR="0002477F" w:rsidRPr="0002477F" w:rsidRDefault="0002477F" w:rsidP="0002477F">
      <w:pPr>
        <w:spacing w:before="120"/>
        <w:rPr>
          <w:rFonts w:cs="Arial"/>
          <w:sz w:val="24"/>
          <w:szCs w:val="24"/>
        </w:rPr>
      </w:pPr>
      <w:r w:rsidRPr="0002477F">
        <w:rPr>
          <w:rFonts w:cs="Arial"/>
          <w:b/>
          <w:sz w:val="24"/>
          <w:szCs w:val="24"/>
        </w:rPr>
        <w:t>Stronger Communities for Children (</w:t>
      </w:r>
      <w:proofErr w:type="spellStart"/>
      <w:r w:rsidRPr="0002477F">
        <w:rPr>
          <w:rFonts w:cs="Arial"/>
          <w:b/>
          <w:sz w:val="24"/>
          <w:szCs w:val="24"/>
        </w:rPr>
        <w:t>SCfC</w:t>
      </w:r>
      <w:proofErr w:type="spellEnd"/>
      <w:r w:rsidRPr="0002477F">
        <w:rPr>
          <w:rFonts w:cs="Arial"/>
          <w:b/>
          <w:sz w:val="24"/>
          <w:szCs w:val="24"/>
        </w:rPr>
        <w:t>)</w:t>
      </w:r>
      <w:r w:rsidRPr="0002477F">
        <w:rPr>
          <w:rFonts w:cs="Arial"/>
          <w:sz w:val="24"/>
          <w:szCs w:val="24"/>
        </w:rPr>
        <w:t xml:space="preserve"> - develop and facilitate a whole of community approach to support and enhance early childhood development. Services are funded by the Department of the Prime Minister and Cabinet and provide integrated family focussed early intervention and prevention support to disadvantaged remote communities.</w:t>
      </w:r>
    </w:p>
    <w:p w:rsidR="0002477F" w:rsidRPr="0002477F" w:rsidRDefault="0002477F" w:rsidP="0002477F">
      <w:pPr>
        <w:spacing w:before="120"/>
        <w:rPr>
          <w:rFonts w:cs="Arial"/>
          <w:sz w:val="24"/>
          <w:szCs w:val="24"/>
        </w:rPr>
      </w:pPr>
      <w:r w:rsidRPr="0002477F">
        <w:rPr>
          <w:rFonts w:cs="Arial"/>
          <w:b/>
          <w:sz w:val="24"/>
          <w:szCs w:val="24"/>
        </w:rPr>
        <w:t>Timeliness</w:t>
      </w:r>
      <w:r w:rsidR="000A4900">
        <w:rPr>
          <w:rFonts w:cs="Arial"/>
          <w:sz w:val="24"/>
          <w:szCs w:val="24"/>
        </w:rPr>
        <w:t xml:space="preserve"> -</w:t>
      </w:r>
      <w:r w:rsidRPr="0002477F">
        <w:rPr>
          <w:rFonts w:cs="Arial"/>
          <w:sz w:val="24"/>
          <w:szCs w:val="24"/>
        </w:rPr>
        <w:t xml:space="preserve"> services and supports are delivered with minimum delay, acknowledging the high vulnerability of families referred to IFSS.</w:t>
      </w:r>
    </w:p>
    <w:p w:rsidR="0002477F" w:rsidRPr="0002477F" w:rsidRDefault="0002477F" w:rsidP="0002477F">
      <w:pPr>
        <w:spacing w:before="120"/>
      </w:pPr>
      <w:proofErr w:type="gramStart"/>
      <w:r w:rsidRPr="0002477F">
        <w:rPr>
          <w:rFonts w:cs="Arial"/>
          <w:b/>
          <w:sz w:val="24"/>
          <w:szCs w:val="24"/>
        </w:rPr>
        <w:lastRenderedPageBreak/>
        <w:t>The Department</w:t>
      </w:r>
      <w:r w:rsidR="000A4900">
        <w:rPr>
          <w:rFonts w:cs="Arial"/>
          <w:sz w:val="24"/>
          <w:szCs w:val="24"/>
        </w:rPr>
        <w:t xml:space="preserve"> -</w:t>
      </w:r>
      <w:r w:rsidRPr="0002477F">
        <w:rPr>
          <w:rFonts w:cs="Arial"/>
          <w:sz w:val="24"/>
          <w:szCs w:val="24"/>
        </w:rPr>
        <w:t xml:space="preserve"> the Commonwealth Department of Social Services (DSS).</w:t>
      </w:r>
      <w:proofErr w:type="gramEnd"/>
    </w:p>
    <w:p w:rsidR="00232FB0" w:rsidRDefault="0002477F" w:rsidP="0002477F">
      <w:pPr>
        <w:spacing w:before="120"/>
        <w:rPr>
          <w:rFonts w:cs="Arial"/>
          <w:sz w:val="24"/>
          <w:szCs w:val="24"/>
        </w:rPr>
      </w:pPr>
      <w:r w:rsidRPr="0002477F">
        <w:rPr>
          <w:rFonts w:cs="Arial"/>
          <w:b/>
          <w:sz w:val="24"/>
          <w:szCs w:val="24"/>
        </w:rPr>
        <w:t xml:space="preserve">Wellbeing </w:t>
      </w:r>
      <w:r w:rsidRPr="0002477F">
        <w:rPr>
          <w:rFonts w:cs="Arial"/>
          <w:sz w:val="24"/>
          <w:szCs w:val="24"/>
        </w:rPr>
        <w:t>- means basic needs are met and there is easy access to social, medical and educational services, where everyone is treated with dignity and respect. It recognises the importance of connection to land, culture, spirituality, ancestry, family and community, and how these affect the individual. Social wellbeing involves a person's relationships with others, a sense of belonging and how that person communicates, interacts and socialises with other people</w:t>
      </w:r>
      <w:r w:rsidR="00232FB0">
        <w:rPr>
          <w:rFonts w:cs="Arial"/>
          <w:sz w:val="24"/>
          <w:szCs w:val="24"/>
        </w:rPr>
        <w:t>.</w:t>
      </w:r>
    </w:p>
    <w:p w:rsidR="00232FB0" w:rsidRDefault="00232FB0">
      <w:pPr>
        <w:rPr>
          <w:rFonts w:cs="Arial"/>
          <w:sz w:val="24"/>
          <w:szCs w:val="24"/>
        </w:rPr>
      </w:pPr>
      <w:r>
        <w:rPr>
          <w:rFonts w:cs="Arial"/>
          <w:sz w:val="24"/>
          <w:szCs w:val="24"/>
        </w:rPr>
        <w:br w:type="page"/>
      </w:r>
    </w:p>
    <w:p w:rsidR="00232FB0" w:rsidRPr="00CC7334" w:rsidRDefault="00232FB0" w:rsidP="00937603">
      <w:pPr>
        <w:pStyle w:val="Sectionheading1"/>
        <w:numPr>
          <w:ilvl w:val="0"/>
          <w:numId w:val="0"/>
        </w:numPr>
        <w:spacing w:after="1800"/>
        <w:jc w:val="right"/>
        <w:rPr>
          <w:rFonts w:asciiTheme="minorHAnsi" w:hAnsiTheme="minorHAnsi" w:cstheme="minorHAnsi"/>
          <w:sz w:val="24"/>
          <w:szCs w:val="24"/>
        </w:rPr>
      </w:pPr>
      <w:bookmarkStart w:id="121" w:name="_Toc465753993"/>
      <w:r w:rsidRPr="00AF1958">
        <w:rPr>
          <w:lang w:val="en"/>
        </w:rPr>
        <w:lastRenderedPageBreak/>
        <w:t>Appendix A</w:t>
      </w:r>
      <w:bookmarkEnd w:id="121"/>
    </w:p>
    <w:p w:rsidR="00232FB0" w:rsidRPr="00CC7334" w:rsidRDefault="00232FB0" w:rsidP="006F0A0C">
      <w:pPr>
        <w:autoSpaceDE w:val="0"/>
        <w:autoSpaceDN w:val="0"/>
        <w:adjustRightInd w:val="0"/>
        <w:spacing w:after="0" w:line="240" w:lineRule="auto"/>
        <w:rPr>
          <w:rFonts w:asciiTheme="minorHAnsi" w:hAnsiTheme="minorHAnsi" w:cstheme="minorHAnsi"/>
          <w:sz w:val="36"/>
          <w:szCs w:val="36"/>
        </w:rPr>
      </w:pPr>
      <w:r w:rsidRPr="00CC7334">
        <w:rPr>
          <w:rFonts w:asciiTheme="minorHAnsi" w:hAnsiTheme="minorHAnsi" w:cstheme="minorHAnsi"/>
          <w:sz w:val="36"/>
          <w:szCs w:val="36"/>
        </w:rPr>
        <w:t>Intensive Family Support Service (IFSS)</w:t>
      </w:r>
    </w:p>
    <w:p w:rsidR="00232FB0" w:rsidRPr="00CC7334" w:rsidRDefault="00232FB0" w:rsidP="006F0A0C">
      <w:pPr>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Family Policy and Program Branch (FPPB)</w:t>
      </w:r>
    </w:p>
    <w:p w:rsidR="00232FB0" w:rsidRPr="00CC7334" w:rsidRDefault="00232FB0" w:rsidP="006F0A0C">
      <w:pPr>
        <w:autoSpaceDE w:val="0"/>
        <w:autoSpaceDN w:val="0"/>
        <w:adjustRightInd w:val="0"/>
        <w:spacing w:after="0" w:line="240" w:lineRule="auto"/>
        <w:rPr>
          <w:rFonts w:asciiTheme="minorHAnsi" w:hAnsiTheme="minorHAnsi" w:cstheme="minorHAnsi"/>
          <w:sz w:val="36"/>
          <w:szCs w:val="36"/>
        </w:rPr>
      </w:pPr>
      <w:r w:rsidRPr="00CC7334">
        <w:rPr>
          <w:rFonts w:asciiTheme="minorHAnsi" w:hAnsiTheme="minorHAnsi" w:cstheme="minorHAnsi"/>
          <w:sz w:val="36"/>
          <w:szCs w:val="36"/>
        </w:rPr>
        <w:t xml:space="preserve">Department of </w:t>
      </w:r>
      <w:r>
        <w:rPr>
          <w:rFonts w:asciiTheme="minorHAnsi" w:hAnsiTheme="minorHAnsi" w:cstheme="minorHAnsi"/>
          <w:sz w:val="36"/>
          <w:szCs w:val="36"/>
        </w:rPr>
        <w:t>Social Services (DSS)</w:t>
      </w:r>
    </w:p>
    <w:p w:rsidR="00232FB0" w:rsidRPr="00AF1958" w:rsidRDefault="00232FB0" w:rsidP="00AF1958">
      <w:pPr>
        <w:pStyle w:val="Heading3"/>
        <w:rPr>
          <w:sz w:val="28"/>
          <w:szCs w:val="28"/>
        </w:rPr>
      </w:pPr>
      <w:bookmarkStart w:id="122" w:name="_Toc465753994"/>
      <w:r w:rsidRPr="00AF1958">
        <w:rPr>
          <w:sz w:val="28"/>
          <w:szCs w:val="28"/>
        </w:rPr>
        <w:t>Critical Incident Report Guideline &amp; Template</w:t>
      </w:r>
      <w:bookmarkEnd w:id="122"/>
    </w:p>
    <w:p w:rsidR="00232FB0" w:rsidRPr="00CC7334" w:rsidRDefault="00232FB0" w:rsidP="006F0A0C">
      <w:pPr>
        <w:autoSpaceDE w:val="0"/>
        <w:autoSpaceDN w:val="0"/>
        <w:adjustRightInd w:val="0"/>
        <w:spacing w:after="0" w:line="240" w:lineRule="auto"/>
        <w:rPr>
          <w:rFonts w:asciiTheme="minorHAnsi" w:hAnsiTheme="minorHAnsi" w:cstheme="minorHAnsi"/>
          <w:b/>
          <w:i/>
          <w:sz w:val="28"/>
          <w:szCs w:val="28"/>
        </w:rPr>
      </w:pPr>
      <w:r>
        <w:rPr>
          <w:rFonts w:asciiTheme="minorHAnsi" w:hAnsiTheme="minorHAnsi" w:cstheme="minorHAnsi"/>
          <w:b/>
          <w:i/>
          <w:sz w:val="28"/>
          <w:szCs w:val="28"/>
        </w:rPr>
        <w:t xml:space="preserve">Updated </w:t>
      </w:r>
      <w:r w:rsidR="006A443F">
        <w:rPr>
          <w:rFonts w:asciiTheme="minorHAnsi" w:hAnsiTheme="minorHAnsi" w:cstheme="minorHAnsi"/>
          <w:b/>
          <w:i/>
          <w:sz w:val="28"/>
          <w:szCs w:val="28"/>
        </w:rPr>
        <w:t>November</w:t>
      </w:r>
      <w:r>
        <w:rPr>
          <w:rFonts w:asciiTheme="minorHAnsi" w:hAnsiTheme="minorHAnsi" w:cstheme="minorHAnsi"/>
          <w:b/>
          <w:i/>
          <w:sz w:val="28"/>
          <w:szCs w:val="28"/>
        </w:rPr>
        <w:t xml:space="preserve"> 2016</w:t>
      </w:r>
    </w:p>
    <w:p w:rsidR="00232FB0" w:rsidRPr="00CC7334" w:rsidRDefault="00232FB0" w:rsidP="006F0A0C">
      <w:pPr>
        <w:spacing w:after="0" w:line="240" w:lineRule="auto"/>
        <w:rPr>
          <w:rFonts w:asciiTheme="minorHAnsi" w:hAnsiTheme="minorHAnsi" w:cstheme="minorHAnsi"/>
          <w:sz w:val="36"/>
          <w:szCs w:val="36"/>
        </w:rPr>
      </w:pP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CC7334" w:rsidRDefault="00232FB0" w:rsidP="00232FB0">
      <w:pPr>
        <w:rPr>
          <w:rFonts w:asciiTheme="minorHAnsi" w:hAnsiTheme="minorHAnsi" w:cstheme="minorHAnsi"/>
          <w:sz w:val="24"/>
          <w:szCs w:val="24"/>
        </w:rPr>
      </w:pPr>
      <w:r w:rsidRPr="00CC7334">
        <w:rPr>
          <w:rFonts w:asciiTheme="minorHAnsi" w:hAnsiTheme="minorHAnsi" w:cstheme="minorHAnsi"/>
          <w:sz w:val="24"/>
          <w:szCs w:val="24"/>
        </w:rPr>
        <w:br w:type="page"/>
      </w:r>
    </w:p>
    <w:p w:rsidR="00232FB0" w:rsidRPr="00CC7334" w:rsidRDefault="00232FB0" w:rsidP="00232FB0">
      <w:pPr>
        <w:autoSpaceDE w:val="0"/>
        <w:autoSpaceDN w:val="0"/>
        <w:adjustRightInd w:val="0"/>
        <w:rPr>
          <w:rFonts w:asciiTheme="minorHAnsi" w:hAnsiTheme="minorHAnsi" w:cstheme="minorHAnsi"/>
          <w:b/>
          <w:sz w:val="24"/>
          <w:szCs w:val="24"/>
        </w:rPr>
      </w:pPr>
      <w:r w:rsidRPr="00CC7334">
        <w:rPr>
          <w:rFonts w:asciiTheme="minorHAnsi" w:hAnsiTheme="minorHAnsi" w:cstheme="minorHAnsi"/>
          <w:b/>
          <w:sz w:val="24"/>
          <w:szCs w:val="24"/>
        </w:rPr>
        <w:lastRenderedPageBreak/>
        <w:t>Table of contents</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CC7334" w:rsidRDefault="00232FB0" w:rsidP="00232FB0">
      <w:pPr>
        <w:autoSpaceDE w:val="0"/>
        <w:autoSpaceDN w:val="0"/>
        <w:adjustRightInd w:val="0"/>
        <w:rPr>
          <w:rFonts w:asciiTheme="minorHAnsi" w:hAnsiTheme="minorHAnsi" w:cstheme="minorHAnsi"/>
          <w:color w:val="0000FF"/>
          <w:sz w:val="24"/>
          <w:szCs w:val="24"/>
        </w:rPr>
      </w:pPr>
      <w:r w:rsidRPr="00CC7334">
        <w:rPr>
          <w:rFonts w:asciiTheme="minorHAnsi" w:hAnsiTheme="minorHAnsi" w:cstheme="minorHAnsi"/>
          <w:color w:val="0000FF"/>
          <w:sz w:val="24"/>
          <w:szCs w:val="24"/>
        </w:rPr>
        <w:t xml:space="preserve">1 Introduction and aims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1.1</w:t>
      </w:r>
      <w:r w:rsidRPr="00CC7334">
        <w:rPr>
          <w:rFonts w:asciiTheme="minorHAnsi" w:hAnsiTheme="minorHAnsi" w:cstheme="minorHAnsi"/>
          <w:sz w:val="24"/>
          <w:szCs w:val="24"/>
        </w:rPr>
        <w:t xml:space="preserve"> Scope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1.2</w:t>
      </w:r>
      <w:r w:rsidRPr="00CC7334">
        <w:rPr>
          <w:rFonts w:asciiTheme="minorHAnsi" w:hAnsiTheme="minorHAnsi" w:cstheme="minorHAnsi"/>
          <w:sz w:val="24"/>
          <w:szCs w:val="24"/>
        </w:rPr>
        <w:t xml:space="preserve"> Aims </w:t>
      </w:r>
    </w:p>
    <w:p w:rsidR="00232FB0" w:rsidRPr="00CC7334" w:rsidRDefault="00232FB0" w:rsidP="00232FB0">
      <w:pPr>
        <w:autoSpaceDE w:val="0"/>
        <w:autoSpaceDN w:val="0"/>
        <w:adjustRightInd w:val="0"/>
        <w:ind w:left="720"/>
        <w:rPr>
          <w:rFonts w:asciiTheme="minorHAnsi" w:hAnsiTheme="minorHAnsi" w:cstheme="minorHAnsi"/>
          <w:sz w:val="24"/>
          <w:szCs w:val="24"/>
        </w:rPr>
      </w:pPr>
      <w:r w:rsidRPr="00CC7334">
        <w:rPr>
          <w:rFonts w:asciiTheme="minorHAnsi" w:hAnsiTheme="minorHAnsi" w:cstheme="minorHAnsi"/>
          <w:sz w:val="24"/>
          <w:szCs w:val="24"/>
        </w:rPr>
        <w:t>1.</w:t>
      </w:r>
      <w:r>
        <w:rPr>
          <w:rFonts w:asciiTheme="minorHAnsi" w:hAnsiTheme="minorHAnsi" w:cstheme="minorHAnsi"/>
          <w:sz w:val="24"/>
          <w:szCs w:val="24"/>
        </w:rPr>
        <w:t>3</w:t>
      </w:r>
      <w:r w:rsidRPr="00CC7334">
        <w:rPr>
          <w:rFonts w:asciiTheme="minorHAnsi" w:hAnsiTheme="minorHAnsi" w:cstheme="minorHAnsi"/>
          <w:sz w:val="24"/>
          <w:szCs w:val="24"/>
        </w:rPr>
        <w:t xml:space="preserve"> </w:t>
      </w:r>
      <w:r>
        <w:rPr>
          <w:rFonts w:asciiTheme="minorHAnsi" w:hAnsiTheme="minorHAnsi" w:cstheme="minorHAnsi"/>
          <w:sz w:val="24"/>
          <w:szCs w:val="24"/>
        </w:rPr>
        <w:t>Relationship with service provider’s internal incident reporting policy</w:t>
      </w:r>
      <w:r w:rsidRPr="00CC7334">
        <w:rPr>
          <w:rFonts w:asciiTheme="minorHAnsi" w:hAnsiTheme="minorHAnsi" w:cstheme="minorHAnsi"/>
          <w:sz w:val="24"/>
          <w:szCs w:val="24"/>
        </w:rPr>
        <w:t xml:space="preserve"> </w:t>
      </w:r>
    </w:p>
    <w:p w:rsidR="00232FB0" w:rsidRPr="00CC7334"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color w:val="0000FF"/>
          <w:sz w:val="24"/>
          <w:szCs w:val="24"/>
        </w:rPr>
        <w:t>2</w:t>
      </w:r>
      <w:r w:rsidRPr="00CC7334">
        <w:rPr>
          <w:rFonts w:asciiTheme="minorHAnsi" w:hAnsiTheme="minorHAnsi" w:cstheme="minorHAnsi"/>
          <w:color w:val="0000FF"/>
          <w:sz w:val="24"/>
          <w:szCs w:val="24"/>
        </w:rPr>
        <w:t xml:space="preserve"> Roles and responsibilities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2</w:t>
      </w:r>
      <w:r w:rsidRPr="00CC7334">
        <w:rPr>
          <w:rFonts w:asciiTheme="minorHAnsi" w:hAnsiTheme="minorHAnsi" w:cstheme="minorHAnsi"/>
          <w:sz w:val="24"/>
          <w:szCs w:val="24"/>
        </w:rPr>
        <w:t>.1 Local service level –IFSS provider</w:t>
      </w:r>
    </w:p>
    <w:p w:rsidR="00232FB0"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2</w:t>
      </w:r>
      <w:r w:rsidRPr="00CC7334">
        <w:rPr>
          <w:rFonts w:asciiTheme="minorHAnsi" w:hAnsiTheme="minorHAnsi" w:cstheme="minorHAnsi"/>
          <w:sz w:val="24"/>
          <w:szCs w:val="24"/>
        </w:rPr>
        <w:t xml:space="preserve">.2 </w:t>
      </w:r>
      <w:r>
        <w:rPr>
          <w:rFonts w:asciiTheme="minorHAnsi" w:hAnsiTheme="minorHAnsi" w:cstheme="minorHAnsi"/>
          <w:sz w:val="24"/>
          <w:szCs w:val="24"/>
        </w:rPr>
        <w:t>DSS Northern Territory Office</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2</w:t>
      </w:r>
      <w:r w:rsidRPr="00CC7334">
        <w:rPr>
          <w:rFonts w:asciiTheme="minorHAnsi" w:hAnsiTheme="minorHAnsi" w:cstheme="minorHAnsi"/>
          <w:sz w:val="24"/>
          <w:szCs w:val="24"/>
        </w:rPr>
        <w:t xml:space="preserve">.3 </w:t>
      </w:r>
      <w:r>
        <w:rPr>
          <w:rFonts w:asciiTheme="minorHAnsi" w:hAnsiTheme="minorHAnsi" w:cstheme="minorHAnsi"/>
          <w:sz w:val="24"/>
          <w:szCs w:val="24"/>
        </w:rPr>
        <w:t>DSS</w:t>
      </w:r>
      <w:r w:rsidRPr="00CC7334">
        <w:rPr>
          <w:rFonts w:asciiTheme="minorHAnsi" w:hAnsiTheme="minorHAnsi" w:cstheme="minorHAnsi"/>
          <w:sz w:val="24"/>
          <w:szCs w:val="24"/>
        </w:rPr>
        <w:t xml:space="preserve"> – N</w:t>
      </w:r>
      <w:r>
        <w:rPr>
          <w:rFonts w:asciiTheme="minorHAnsi" w:hAnsiTheme="minorHAnsi" w:cstheme="minorHAnsi"/>
          <w:sz w:val="24"/>
          <w:szCs w:val="24"/>
        </w:rPr>
        <w:t>ational</w:t>
      </w:r>
      <w:r w:rsidRPr="00CC7334">
        <w:rPr>
          <w:rFonts w:asciiTheme="minorHAnsi" w:hAnsiTheme="minorHAnsi" w:cstheme="minorHAnsi"/>
          <w:sz w:val="24"/>
          <w:szCs w:val="24"/>
        </w:rPr>
        <w:t xml:space="preserve"> Office</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2</w:t>
      </w:r>
      <w:r w:rsidRPr="00CC7334">
        <w:rPr>
          <w:rFonts w:asciiTheme="minorHAnsi" w:hAnsiTheme="minorHAnsi" w:cstheme="minorHAnsi"/>
          <w:sz w:val="24"/>
          <w:szCs w:val="24"/>
        </w:rPr>
        <w:t xml:space="preserve">.4 </w:t>
      </w:r>
      <w:r>
        <w:rPr>
          <w:rFonts w:asciiTheme="minorHAnsi" w:hAnsiTheme="minorHAnsi" w:cstheme="minorHAnsi"/>
          <w:sz w:val="24"/>
          <w:szCs w:val="24"/>
        </w:rPr>
        <w:t>Implementation Capacity Support Service Provider</w:t>
      </w:r>
    </w:p>
    <w:p w:rsidR="00232FB0" w:rsidRPr="00232FB0"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color w:val="0000FF"/>
          <w:sz w:val="24"/>
          <w:szCs w:val="24"/>
        </w:rPr>
        <w:t>3</w:t>
      </w:r>
      <w:r w:rsidRPr="00CC7334">
        <w:rPr>
          <w:rFonts w:asciiTheme="minorHAnsi" w:hAnsiTheme="minorHAnsi" w:cstheme="minorHAnsi"/>
          <w:color w:val="0000FF"/>
          <w:sz w:val="24"/>
          <w:szCs w:val="24"/>
        </w:rPr>
        <w:t xml:space="preserve"> When is a </w:t>
      </w:r>
      <w:r>
        <w:rPr>
          <w:rFonts w:asciiTheme="minorHAnsi" w:hAnsiTheme="minorHAnsi" w:cstheme="minorHAnsi"/>
          <w:color w:val="0000FF"/>
          <w:sz w:val="24"/>
          <w:szCs w:val="24"/>
        </w:rPr>
        <w:t>critical</w:t>
      </w:r>
      <w:r w:rsidRPr="00CC7334">
        <w:rPr>
          <w:rFonts w:asciiTheme="minorHAnsi" w:hAnsiTheme="minorHAnsi" w:cstheme="minorHAnsi"/>
          <w:color w:val="0000FF"/>
          <w:sz w:val="24"/>
          <w:szCs w:val="24"/>
        </w:rPr>
        <w:t xml:space="preserve"> incident report required? </w:t>
      </w:r>
    </w:p>
    <w:p w:rsidR="00232FB0" w:rsidRPr="00CC7334"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color w:val="0000FF"/>
          <w:sz w:val="24"/>
          <w:szCs w:val="24"/>
        </w:rPr>
        <w:t>4</w:t>
      </w:r>
      <w:r w:rsidRPr="00CC7334">
        <w:rPr>
          <w:rFonts w:asciiTheme="minorHAnsi" w:hAnsiTheme="minorHAnsi" w:cstheme="minorHAnsi"/>
          <w:color w:val="0000FF"/>
          <w:sz w:val="24"/>
          <w:szCs w:val="24"/>
        </w:rPr>
        <w:t xml:space="preserve"> Reporting a critical incident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4</w:t>
      </w:r>
      <w:r w:rsidRPr="00CC7334">
        <w:rPr>
          <w:rFonts w:asciiTheme="minorHAnsi" w:hAnsiTheme="minorHAnsi" w:cstheme="minorHAnsi"/>
          <w:sz w:val="24"/>
          <w:szCs w:val="24"/>
        </w:rPr>
        <w:t xml:space="preserve">.1 Overview </w:t>
      </w:r>
    </w:p>
    <w:p w:rsidR="00232FB0" w:rsidRPr="00CC7334"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color w:val="0000FF"/>
          <w:sz w:val="24"/>
          <w:szCs w:val="24"/>
        </w:rPr>
        <w:t>5</w:t>
      </w:r>
      <w:r w:rsidRPr="00CC7334">
        <w:rPr>
          <w:rFonts w:asciiTheme="minorHAnsi" w:hAnsiTheme="minorHAnsi" w:cstheme="minorHAnsi"/>
          <w:color w:val="0000FF"/>
          <w:sz w:val="24"/>
          <w:szCs w:val="24"/>
        </w:rPr>
        <w:t xml:space="preserve"> How to choose an incident type and category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5</w:t>
      </w:r>
      <w:r w:rsidRPr="00CC7334">
        <w:rPr>
          <w:rFonts w:asciiTheme="minorHAnsi" w:hAnsiTheme="minorHAnsi" w:cstheme="minorHAnsi"/>
          <w:sz w:val="24"/>
          <w:szCs w:val="24"/>
        </w:rPr>
        <w:t xml:space="preserve">.1 Incident type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5</w:t>
      </w:r>
      <w:r w:rsidRPr="00CC7334">
        <w:rPr>
          <w:rFonts w:asciiTheme="minorHAnsi" w:hAnsiTheme="minorHAnsi" w:cstheme="minorHAnsi"/>
          <w:sz w:val="24"/>
          <w:szCs w:val="24"/>
        </w:rPr>
        <w:t xml:space="preserve">.2 Category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5</w:t>
      </w:r>
      <w:r w:rsidRPr="00CC7334">
        <w:rPr>
          <w:rFonts w:asciiTheme="minorHAnsi" w:hAnsiTheme="minorHAnsi" w:cstheme="minorHAnsi"/>
          <w:sz w:val="24"/>
          <w:szCs w:val="24"/>
        </w:rPr>
        <w:t xml:space="preserve">.3 Factors to consider in determining whether an incident is reportable </w:t>
      </w:r>
    </w:p>
    <w:p w:rsidR="00232FB0" w:rsidRPr="00CC7334"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color w:val="0000FF"/>
          <w:sz w:val="24"/>
          <w:szCs w:val="24"/>
        </w:rPr>
        <w:t>6</w:t>
      </w:r>
      <w:r w:rsidRPr="00CC7334">
        <w:rPr>
          <w:rFonts w:asciiTheme="minorHAnsi" w:hAnsiTheme="minorHAnsi" w:cstheme="minorHAnsi"/>
          <w:color w:val="0000FF"/>
          <w:sz w:val="24"/>
          <w:szCs w:val="24"/>
        </w:rPr>
        <w:t xml:space="preserve"> Guidance for reporting death, assault and poor quality of care</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6</w:t>
      </w:r>
      <w:r w:rsidRPr="00CC7334">
        <w:rPr>
          <w:rFonts w:asciiTheme="minorHAnsi" w:hAnsiTheme="minorHAnsi" w:cstheme="minorHAnsi"/>
          <w:sz w:val="24"/>
          <w:szCs w:val="24"/>
        </w:rPr>
        <w:t xml:space="preserve">.1 </w:t>
      </w:r>
      <w:r>
        <w:rPr>
          <w:rFonts w:asciiTheme="minorHAnsi" w:hAnsiTheme="minorHAnsi" w:cstheme="minorHAnsi"/>
          <w:sz w:val="24"/>
          <w:szCs w:val="24"/>
        </w:rPr>
        <w:t>D</w:t>
      </w:r>
      <w:r w:rsidRPr="00CC7334">
        <w:rPr>
          <w:rFonts w:asciiTheme="minorHAnsi" w:hAnsiTheme="minorHAnsi" w:cstheme="minorHAnsi"/>
          <w:sz w:val="24"/>
          <w:szCs w:val="24"/>
        </w:rPr>
        <w:t xml:space="preserve">eath </w:t>
      </w:r>
    </w:p>
    <w:p w:rsidR="00232FB0" w:rsidRPr="00CC7334" w:rsidRDefault="00232FB0" w:rsidP="00232F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6</w:t>
      </w:r>
      <w:r w:rsidRPr="00CC7334">
        <w:rPr>
          <w:rFonts w:asciiTheme="minorHAnsi" w:hAnsiTheme="minorHAnsi" w:cstheme="minorHAnsi"/>
          <w:sz w:val="24"/>
          <w:szCs w:val="24"/>
        </w:rPr>
        <w:t xml:space="preserve">.2 Assault </w:t>
      </w:r>
    </w:p>
    <w:p w:rsidR="00232FB0" w:rsidRPr="00CC7334" w:rsidRDefault="00232FB0" w:rsidP="00232FB0">
      <w:pPr>
        <w:rPr>
          <w:rFonts w:asciiTheme="minorHAnsi" w:hAnsiTheme="minorHAnsi" w:cstheme="minorHAnsi"/>
          <w:sz w:val="24"/>
          <w:szCs w:val="24"/>
        </w:rPr>
      </w:pPr>
      <w:r w:rsidRPr="00CC7334">
        <w:rPr>
          <w:rFonts w:asciiTheme="minorHAnsi" w:hAnsiTheme="minorHAnsi" w:cstheme="minorHAnsi"/>
          <w:sz w:val="24"/>
          <w:szCs w:val="24"/>
        </w:rPr>
        <w:br w:type="page"/>
      </w: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lastRenderedPageBreak/>
        <w:t>1 Introduction and aims</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This guideline outlines the reporting requirements for </w:t>
      </w:r>
      <w:r>
        <w:rPr>
          <w:rFonts w:asciiTheme="minorHAnsi" w:hAnsiTheme="minorHAnsi" w:cstheme="minorHAnsi"/>
          <w:sz w:val="24"/>
          <w:szCs w:val="24"/>
        </w:rPr>
        <w:t xml:space="preserve">critical incidents </w:t>
      </w:r>
      <w:r w:rsidRPr="00CC7334">
        <w:rPr>
          <w:rFonts w:asciiTheme="minorHAnsi" w:hAnsiTheme="minorHAnsi" w:cstheme="minorHAnsi"/>
          <w:sz w:val="24"/>
          <w:szCs w:val="24"/>
        </w:rPr>
        <w:t xml:space="preserve">occurring during </w:t>
      </w:r>
      <w:r>
        <w:rPr>
          <w:rFonts w:asciiTheme="minorHAnsi" w:hAnsiTheme="minorHAnsi" w:cstheme="minorHAnsi"/>
          <w:sz w:val="24"/>
          <w:szCs w:val="24"/>
        </w:rPr>
        <w:t>Intensive Family Support Services (</w:t>
      </w:r>
      <w:r w:rsidRPr="00CC7334">
        <w:rPr>
          <w:rFonts w:asciiTheme="minorHAnsi" w:hAnsiTheme="minorHAnsi" w:cstheme="minorHAnsi"/>
          <w:sz w:val="24"/>
          <w:szCs w:val="24"/>
        </w:rPr>
        <w:t>IFSS</w:t>
      </w:r>
      <w:r>
        <w:rPr>
          <w:rFonts w:asciiTheme="minorHAnsi" w:hAnsiTheme="minorHAnsi" w:cstheme="minorHAnsi"/>
          <w:sz w:val="24"/>
          <w:szCs w:val="24"/>
        </w:rPr>
        <w:t>)</w:t>
      </w:r>
      <w:r w:rsidRPr="00CC7334">
        <w:rPr>
          <w:rFonts w:asciiTheme="minorHAnsi" w:hAnsiTheme="minorHAnsi" w:cstheme="minorHAnsi"/>
          <w:sz w:val="24"/>
          <w:szCs w:val="24"/>
        </w:rPr>
        <w:t xml:space="preserve"> involvement</w:t>
      </w:r>
      <w:r>
        <w:rPr>
          <w:rFonts w:asciiTheme="minorHAnsi" w:hAnsiTheme="minorHAnsi" w:cstheme="minorHAnsi"/>
          <w:sz w:val="24"/>
          <w:szCs w:val="24"/>
        </w:rPr>
        <w:t>. This guideline also extends to outlining reporting requirements for alleged incidents that involve IFSS staff.</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1.1 Scope</w:t>
      </w:r>
    </w:p>
    <w:p w:rsidR="00232FB0"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This </w:t>
      </w:r>
      <w:r>
        <w:rPr>
          <w:rFonts w:asciiTheme="minorHAnsi" w:hAnsiTheme="minorHAnsi" w:cstheme="minorHAnsi"/>
          <w:sz w:val="24"/>
          <w:szCs w:val="24"/>
        </w:rPr>
        <w:t>guideline</w:t>
      </w:r>
      <w:r w:rsidRPr="00CC7334">
        <w:rPr>
          <w:rFonts w:asciiTheme="minorHAnsi" w:hAnsiTheme="minorHAnsi" w:cstheme="minorHAnsi"/>
          <w:sz w:val="24"/>
          <w:szCs w:val="24"/>
        </w:rPr>
        <w:t xml:space="preserve"> </w:t>
      </w:r>
      <w:r>
        <w:rPr>
          <w:rFonts w:asciiTheme="minorHAnsi" w:hAnsiTheme="minorHAnsi" w:cstheme="minorHAnsi"/>
          <w:sz w:val="24"/>
          <w:szCs w:val="24"/>
        </w:rPr>
        <w:t>applies to all service providers</w:t>
      </w:r>
      <w:r w:rsidRPr="00CC7334">
        <w:rPr>
          <w:rFonts w:asciiTheme="minorHAnsi" w:hAnsiTheme="minorHAnsi" w:cstheme="minorHAnsi"/>
          <w:sz w:val="24"/>
          <w:szCs w:val="24"/>
        </w:rPr>
        <w:t xml:space="preserve"> directly funded by the Department of </w:t>
      </w:r>
      <w:r>
        <w:rPr>
          <w:rFonts w:asciiTheme="minorHAnsi" w:hAnsiTheme="minorHAnsi" w:cstheme="minorHAnsi"/>
          <w:sz w:val="24"/>
          <w:szCs w:val="24"/>
        </w:rPr>
        <w:t>Social Services (DSS)</w:t>
      </w:r>
      <w:r w:rsidRPr="00CC7334">
        <w:rPr>
          <w:rFonts w:asciiTheme="minorHAnsi" w:hAnsiTheme="minorHAnsi" w:cstheme="minorHAnsi"/>
          <w:sz w:val="24"/>
          <w:szCs w:val="24"/>
        </w:rPr>
        <w:t xml:space="preserve"> to deliver the IFSS</w:t>
      </w:r>
      <w:r>
        <w:rPr>
          <w:rFonts w:asciiTheme="minorHAnsi" w:hAnsiTheme="minorHAnsi" w:cstheme="minorHAnsi"/>
          <w:sz w:val="24"/>
          <w:szCs w:val="24"/>
        </w:rPr>
        <w:t>.</w:t>
      </w:r>
      <w:r w:rsidRPr="0068273D">
        <w:rPr>
          <w:rFonts w:asciiTheme="minorHAnsi" w:hAnsiTheme="minorHAnsi" w:cstheme="minorHAnsi"/>
          <w:sz w:val="24"/>
          <w:szCs w:val="24"/>
        </w:rPr>
        <w:t xml:space="preserve"> </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This guideline is not intended to limit IFSS provider obligations under the DSS Streamlined Grant Agreement General Grant Conditions and their current Streamlined Grant Agreement.</w:t>
      </w: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guideline is intended to provide guidance on how communication requirements under clause 3.2(g) of the General Grant Conditions is to occur, in the case of critical incidents and is not intended to limit the obligation under clause 3.2 in any way.</w:t>
      </w:r>
    </w:p>
    <w:p w:rsidR="00232FB0" w:rsidRP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IFSS providers are required to comply with this guideline under clause 3.1 of the General Grant Conditions.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1.2 Aims</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The aims of </w:t>
      </w:r>
      <w:r>
        <w:rPr>
          <w:rFonts w:asciiTheme="minorHAnsi" w:hAnsiTheme="minorHAnsi" w:cstheme="minorHAnsi"/>
          <w:sz w:val="24"/>
          <w:szCs w:val="24"/>
        </w:rPr>
        <w:t>this guideline</w:t>
      </w:r>
      <w:r w:rsidRPr="00CC7334">
        <w:rPr>
          <w:rFonts w:asciiTheme="minorHAnsi" w:hAnsiTheme="minorHAnsi" w:cstheme="minorHAnsi"/>
          <w:sz w:val="24"/>
          <w:szCs w:val="24"/>
        </w:rPr>
        <w:t xml:space="preserve"> are to:</w:t>
      </w:r>
    </w:p>
    <w:p w:rsidR="00232FB0" w:rsidRPr="00C01575" w:rsidRDefault="00232FB0" w:rsidP="00232FB0">
      <w:pPr>
        <w:pStyle w:val="ListParagraph"/>
        <w:numPr>
          <w:ilvl w:val="0"/>
          <w:numId w:val="28"/>
        </w:numPr>
        <w:autoSpaceDE w:val="0"/>
        <w:autoSpaceDN w:val="0"/>
        <w:adjustRightInd w:val="0"/>
        <w:spacing w:after="0" w:line="240" w:lineRule="auto"/>
        <w:rPr>
          <w:rFonts w:asciiTheme="minorHAnsi" w:hAnsiTheme="minorHAnsi" w:cstheme="minorHAnsi"/>
          <w:sz w:val="24"/>
          <w:szCs w:val="24"/>
        </w:rPr>
      </w:pPr>
      <w:r w:rsidRPr="00C01575">
        <w:rPr>
          <w:rFonts w:asciiTheme="minorHAnsi" w:hAnsiTheme="minorHAnsi" w:cstheme="minorHAnsi"/>
          <w:sz w:val="24"/>
          <w:szCs w:val="24"/>
        </w:rPr>
        <w:t>support consistency across IFSS providers</w:t>
      </w:r>
      <w:r>
        <w:rPr>
          <w:rFonts w:asciiTheme="minorHAnsi" w:hAnsiTheme="minorHAnsi" w:cstheme="minorHAnsi"/>
          <w:sz w:val="24"/>
          <w:szCs w:val="24"/>
        </w:rPr>
        <w:t xml:space="preserve"> in the reporting of incidents;</w:t>
      </w:r>
    </w:p>
    <w:p w:rsidR="00232FB0" w:rsidRPr="00307B6F" w:rsidRDefault="00232FB0" w:rsidP="00232FB0">
      <w:pPr>
        <w:pStyle w:val="ListParagraph"/>
        <w:numPr>
          <w:ilvl w:val="0"/>
          <w:numId w:val="28"/>
        </w:numPr>
        <w:autoSpaceDE w:val="0"/>
        <w:autoSpaceDN w:val="0"/>
        <w:adjustRightInd w:val="0"/>
        <w:spacing w:after="0" w:line="240" w:lineRule="auto"/>
        <w:rPr>
          <w:rFonts w:asciiTheme="minorHAnsi" w:hAnsiTheme="minorHAnsi" w:cstheme="minorHAnsi"/>
          <w:sz w:val="24"/>
          <w:szCs w:val="24"/>
        </w:rPr>
      </w:pPr>
      <w:r w:rsidRPr="00C01575">
        <w:rPr>
          <w:rFonts w:asciiTheme="minorHAnsi" w:hAnsiTheme="minorHAnsi" w:cstheme="minorHAnsi"/>
          <w:sz w:val="24"/>
          <w:szCs w:val="24"/>
        </w:rPr>
        <w:t>support the provision of high-quality services to clients through the transparent reporting of critical incidents</w:t>
      </w:r>
      <w:r>
        <w:rPr>
          <w:rFonts w:asciiTheme="minorHAnsi" w:hAnsiTheme="minorHAnsi" w:cstheme="minorHAnsi"/>
          <w:sz w:val="24"/>
          <w:szCs w:val="24"/>
        </w:rPr>
        <w:t xml:space="preserve">; </w:t>
      </w:r>
      <w:r w:rsidRPr="00307B6F">
        <w:rPr>
          <w:rFonts w:asciiTheme="minorHAnsi" w:hAnsiTheme="minorHAnsi" w:cstheme="minorHAnsi"/>
          <w:sz w:val="24"/>
          <w:szCs w:val="24"/>
        </w:rPr>
        <w:t>and</w:t>
      </w:r>
    </w:p>
    <w:p w:rsidR="00232FB0" w:rsidRPr="0023279A" w:rsidRDefault="00232FB0" w:rsidP="00232FB0">
      <w:pPr>
        <w:pStyle w:val="ListParagraph"/>
        <w:numPr>
          <w:ilvl w:val="0"/>
          <w:numId w:val="28"/>
        </w:numPr>
        <w:autoSpaceDE w:val="0"/>
        <w:autoSpaceDN w:val="0"/>
        <w:adjustRightInd w:val="0"/>
        <w:spacing w:after="0" w:line="240" w:lineRule="auto"/>
        <w:rPr>
          <w:rFonts w:asciiTheme="minorHAnsi" w:hAnsiTheme="minorHAnsi" w:cstheme="minorHAnsi"/>
          <w:sz w:val="24"/>
          <w:szCs w:val="24"/>
        </w:rPr>
      </w:pPr>
      <w:proofErr w:type="gramStart"/>
      <w:r>
        <w:rPr>
          <w:rFonts w:asciiTheme="minorHAnsi" w:hAnsiTheme="minorHAnsi" w:cstheme="minorHAnsi"/>
          <w:sz w:val="24"/>
          <w:szCs w:val="24"/>
        </w:rPr>
        <w:t>ensure</w:t>
      </w:r>
      <w:proofErr w:type="gramEnd"/>
      <w:r>
        <w:rPr>
          <w:rFonts w:asciiTheme="minorHAnsi" w:hAnsiTheme="minorHAnsi" w:cstheme="minorHAnsi"/>
          <w:sz w:val="24"/>
          <w:szCs w:val="24"/>
        </w:rPr>
        <w:t xml:space="preserve"> that IFSS providers </w:t>
      </w:r>
      <w:r w:rsidRPr="0023279A">
        <w:rPr>
          <w:rFonts w:asciiTheme="minorHAnsi" w:hAnsiTheme="minorHAnsi" w:cstheme="minorHAnsi"/>
          <w:sz w:val="24"/>
          <w:szCs w:val="24"/>
        </w:rPr>
        <w:t xml:space="preserve">inform the appropriate </w:t>
      </w:r>
      <w:r>
        <w:rPr>
          <w:rFonts w:asciiTheme="minorHAnsi" w:hAnsiTheme="minorHAnsi" w:cstheme="minorHAnsi"/>
          <w:sz w:val="24"/>
          <w:szCs w:val="24"/>
        </w:rPr>
        <w:t>DSS</w:t>
      </w:r>
      <w:r w:rsidRPr="0023279A">
        <w:rPr>
          <w:rFonts w:asciiTheme="minorHAnsi" w:hAnsiTheme="minorHAnsi" w:cstheme="minorHAnsi"/>
          <w:sz w:val="24"/>
          <w:szCs w:val="24"/>
        </w:rPr>
        <w:t xml:space="preserve"> officers of significant incidents affecting clients in a timely and accurate manner.</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1.3 Relationship with IFSS provider’s internal incident reporting guidelines and reports</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IFSS providers </w:t>
      </w:r>
      <w:r>
        <w:rPr>
          <w:rFonts w:asciiTheme="minorHAnsi" w:hAnsiTheme="minorHAnsi" w:cstheme="minorHAnsi"/>
          <w:sz w:val="24"/>
          <w:szCs w:val="24"/>
        </w:rPr>
        <w:t xml:space="preserve">may </w:t>
      </w:r>
      <w:r w:rsidRPr="00CC7334">
        <w:rPr>
          <w:rFonts w:asciiTheme="minorHAnsi" w:hAnsiTheme="minorHAnsi" w:cstheme="minorHAnsi"/>
          <w:sz w:val="24"/>
          <w:szCs w:val="24"/>
        </w:rPr>
        <w:t xml:space="preserve">have their own organisational critical incident reporting </w:t>
      </w:r>
      <w:r>
        <w:rPr>
          <w:rFonts w:asciiTheme="minorHAnsi" w:hAnsiTheme="minorHAnsi" w:cstheme="minorHAnsi"/>
          <w:sz w:val="24"/>
          <w:szCs w:val="24"/>
        </w:rPr>
        <w:t xml:space="preserve">policies.  IFSS providers must ensure consistency with IFSS guidelines and Departmental requirements. </w:t>
      </w: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t>2 Roles and responsibilities</w:t>
      </w:r>
    </w:p>
    <w:p w:rsidR="00232FB0" w:rsidRPr="00CC7334" w:rsidRDefault="00232FB0" w:rsidP="00232FB0">
      <w:pPr>
        <w:autoSpaceDE w:val="0"/>
        <w:autoSpaceDN w:val="0"/>
        <w:adjustRightInd w:val="0"/>
        <w:rPr>
          <w:rFonts w:asciiTheme="minorHAnsi" w:hAnsiTheme="minorHAnsi" w:cstheme="minorHAnsi"/>
          <w:i/>
          <w:sz w:val="24"/>
          <w:szCs w:val="24"/>
        </w:rPr>
      </w:pPr>
      <w:r>
        <w:rPr>
          <w:rFonts w:asciiTheme="minorHAnsi" w:hAnsiTheme="minorHAnsi" w:cstheme="minorHAnsi"/>
          <w:i/>
          <w:sz w:val="24"/>
          <w:szCs w:val="24"/>
        </w:rPr>
        <w:t>2</w:t>
      </w:r>
      <w:r w:rsidRPr="00CC7334">
        <w:rPr>
          <w:rFonts w:asciiTheme="minorHAnsi" w:hAnsiTheme="minorHAnsi" w:cstheme="minorHAnsi"/>
          <w:i/>
          <w:sz w:val="24"/>
          <w:szCs w:val="24"/>
        </w:rPr>
        <w:t>.1 Local service level –</w:t>
      </w:r>
      <w:r>
        <w:rPr>
          <w:rFonts w:asciiTheme="minorHAnsi" w:hAnsiTheme="minorHAnsi" w:cstheme="minorHAnsi"/>
          <w:i/>
          <w:sz w:val="24"/>
          <w:szCs w:val="24"/>
        </w:rPr>
        <w:t xml:space="preserve"> </w:t>
      </w:r>
      <w:r w:rsidRPr="00CC7334">
        <w:rPr>
          <w:rFonts w:asciiTheme="minorHAnsi" w:hAnsiTheme="minorHAnsi" w:cstheme="minorHAnsi"/>
          <w:i/>
          <w:sz w:val="24"/>
          <w:szCs w:val="24"/>
        </w:rPr>
        <w:t>IFSS</w:t>
      </w:r>
      <w:r>
        <w:rPr>
          <w:rFonts w:asciiTheme="minorHAnsi" w:hAnsiTheme="minorHAnsi" w:cstheme="minorHAnsi"/>
          <w:i/>
          <w:sz w:val="24"/>
          <w:szCs w:val="24"/>
        </w:rPr>
        <w:t xml:space="preserve"> </w:t>
      </w:r>
      <w:r w:rsidRPr="00CC7334">
        <w:rPr>
          <w:rFonts w:asciiTheme="minorHAnsi" w:hAnsiTheme="minorHAnsi" w:cstheme="minorHAnsi"/>
          <w:i/>
          <w:sz w:val="24"/>
          <w:szCs w:val="24"/>
        </w:rPr>
        <w:t>provider</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The </w:t>
      </w:r>
      <w:r>
        <w:rPr>
          <w:rFonts w:asciiTheme="minorHAnsi" w:hAnsiTheme="minorHAnsi" w:cstheme="minorHAnsi"/>
          <w:sz w:val="24"/>
          <w:szCs w:val="24"/>
        </w:rPr>
        <w:t xml:space="preserve">IFSS provider is </w:t>
      </w:r>
      <w:r w:rsidRPr="00CC7334">
        <w:rPr>
          <w:rFonts w:asciiTheme="minorHAnsi" w:hAnsiTheme="minorHAnsi" w:cstheme="minorHAnsi"/>
          <w:sz w:val="24"/>
          <w:szCs w:val="24"/>
        </w:rPr>
        <w:t xml:space="preserve">responsible for </w:t>
      </w:r>
      <w:r>
        <w:rPr>
          <w:rFonts w:asciiTheme="minorHAnsi" w:hAnsiTheme="minorHAnsi" w:cstheme="minorHAnsi"/>
          <w:sz w:val="24"/>
          <w:szCs w:val="24"/>
        </w:rPr>
        <w:t xml:space="preserve">addressing and </w:t>
      </w:r>
      <w:r w:rsidRPr="00CC7334">
        <w:rPr>
          <w:rFonts w:asciiTheme="minorHAnsi" w:hAnsiTheme="minorHAnsi" w:cstheme="minorHAnsi"/>
          <w:sz w:val="24"/>
          <w:szCs w:val="24"/>
        </w:rPr>
        <w:t xml:space="preserve">managing </w:t>
      </w:r>
      <w:r>
        <w:rPr>
          <w:rFonts w:asciiTheme="minorHAnsi" w:hAnsiTheme="minorHAnsi" w:cstheme="minorHAnsi"/>
          <w:sz w:val="24"/>
          <w:szCs w:val="24"/>
        </w:rPr>
        <w:t xml:space="preserve">critical </w:t>
      </w:r>
      <w:r w:rsidRPr="00CC7334">
        <w:rPr>
          <w:rFonts w:asciiTheme="minorHAnsi" w:hAnsiTheme="minorHAnsi" w:cstheme="minorHAnsi"/>
          <w:sz w:val="24"/>
          <w:szCs w:val="24"/>
        </w:rPr>
        <w:t>incidents at the local service delivery level</w:t>
      </w:r>
      <w:r>
        <w:rPr>
          <w:rFonts w:asciiTheme="minorHAnsi" w:hAnsiTheme="minorHAnsi" w:cstheme="minorHAnsi"/>
          <w:sz w:val="24"/>
          <w:szCs w:val="24"/>
        </w:rPr>
        <w:t>. This</w:t>
      </w:r>
      <w:r w:rsidRPr="00CC7334">
        <w:rPr>
          <w:rFonts w:asciiTheme="minorHAnsi" w:hAnsiTheme="minorHAnsi" w:cstheme="minorHAnsi"/>
          <w:sz w:val="24"/>
          <w:szCs w:val="24"/>
        </w:rPr>
        <w:t xml:space="preserve"> include</w:t>
      </w:r>
      <w:r>
        <w:rPr>
          <w:rFonts w:asciiTheme="minorHAnsi" w:hAnsiTheme="minorHAnsi" w:cstheme="minorHAnsi"/>
          <w:sz w:val="24"/>
          <w:szCs w:val="24"/>
        </w:rPr>
        <w:t>s</w:t>
      </w:r>
      <w:r w:rsidRPr="00CC7334">
        <w:rPr>
          <w:rFonts w:asciiTheme="minorHAnsi" w:hAnsiTheme="minorHAnsi" w:cstheme="minorHAnsi"/>
          <w:sz w:val="24"/>
          <w:szCs w:val="24"/>
        </w:rPr>
        <w:t>:</w:t>
      </w:r>
    </w:p>
    <w:p w:rsidR="00232FB0"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complying with relevant Commonwealth, State and Territory legislation;</w:t>
      </w:r>
    </w:p>
    <w:p w:rsidR="00232FB0" w:rsidRPr="00CC7334"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responding to the immediate needs of individuals involved, including staff, and taking any remedial action necessary to re-establish a safe environment; this is the first priority where safety is threatened</w:t>
      </w:r>
      <w:r>
        <w:rPr>
          <w:rFonts w:asciiTheme="minorHAnsi" w:hAnsiTheme="minorHAnsi" w:cstheme="minorHAnsi"/>
          <w:sz w:val="24"/>
          <w:szCs w:val="24"/>
        </w:rPr>
        <w:t>;</w:t>
      </w:r>
    </w:p>
    <w:p w:rsidR="00232FB0" w:rsidRPr="00CC7334"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lastRenderedPageBreak/>
        <w:t>communicating with the client and/or staff member, relatives, carers, friends or advocates and other service providers</w:t>
      </w:r>
      <w:r>
        <w:rPr>
          <w:rFonts w:asciiTheme="minorHAnsi" w:hAnsiTheme="minorHAnsi" w:cstheme="minorHAnsi"/>
          <w:sz w:val="24"/>
          <w:szCs w:val="24"/>
        </w:rPr>
        <w:t xml:space="preserve"> or authorities</w:t>
      </w:r>
      <w:r w:rsidRPr="00CC7334">
        <w:rPr>
          <w:rFonts w:asciiTheme="minorHAnsi" w:hAnsiTheme="minorHAnsi" w:cstheme="minorHAnsi"/>
          <w:sz w:val="24"/>
          <w:szCs w:val="24"/>
        </w:rPr>
        <w:t xml:space="preserve"> (e.g. </w:t>
      </w:r>
      <w:r>
        <w:rPr>
          <w:rFonts w:asciiTheme="minorHAnsi" w:hAnsiTheme="minorHAnsi" w:cstheme="minorHAnsi"/>
          <w:sz w:val="24"/>
          <w:szCs w:val="24"/>
        </w:rPr>
        <w:t>child protection authority</w:t>
      </w:r>
      <w:r w:rsidRPr="00CC7334">
        <w:rPr>
          <w:rFonts w:asciiTheme="minorHAnsi" w:hAnsiTheme="minorHAnsi" w:cstheme="minorHAnsi"/>
          <w:sz w:val="24"/>
          <w:szCs w:val="24"/>
        </w:rPr>
        <w:t>) as appropriate and in a timely manner</w:t>
      </w:r>
      <w:r>
        <w:rPr>
          <w:rFonts w:asciiTheme="minorHAnsi" w:hAnsiTheme="minorHAnsi" w:cstheme="minorHAnsi"/>
          <w:sz w:val="24"/>
          <w:szCs w:val="24"/>
        </w:rPr>
        <w:t>;</w:t>
      </w:r>
    </w:p>
    <w:p w:rsidR="00232FB0" w:rsidRPr="00CC7334"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undertaking follow-up actions in relation to individual incidents</w:t>
      </w:r>
      <w:r>
        <w:rPr>
          <w:rFonts w:asciiTheme="minorHAnsi" w:hAnsiTheme="minorHAnsi" w:cstheme="minorHAnsi"/>
          <w:sz w:val="24"/>
          <w:szCs w:val="24"/>
        </w:rPr>
        <w:t>;</w:t>
      </w:r>
    </w:p>
    <w:p w:rsidR="00232FB0"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reporting critical incidents as defined in this guideline to DSS </w:t>
      </w:r>
      <w:r w:rsidRPr="00CC7334">
        <w:rPr>
          <w:rFonts w:asciiTheme="minorHAnsi" w:hAnsiTheme="minorHAnsi" w:cstheme="minorHAnsi"/>
          <w:i/>
          <w:sz w:val="24"/>
          <w:szCs w:val="24"/>
        </w:rPr>
        <w:t>N</w:t>
      </w:r>
      <w:r>
        <w:rPr>
          <w:rFonts w:asciiTheme="minorHAnsi" w:hAnsiTheme="minorHAnsi" w:cstheme="minorHAnsi"/>
          <w:i/>
          <w:sz w:val="24"/>
          <w:szCs w:val="24"/>
        </w:rPr>
        <w:t xml:space="preserve">orthern </w:t>
      </w:r>
      <w:r w:rsidRPr="00CC7334">
        <w:rPr>
          <w:rFonts w:asciiTheme="minorHAnsi" w:hAnsiTheme="minorHAnsi" w:cstheme="minorHAnsi"/>
          <w:i/>
          <w:sz w:val="24"/>
          <w:szCs w:val="24"/>
        </w:rPr>
        <w:t>T</w:t>
      </w:r>
      <w:r>
        <w:rPr>
          <w:rFonts w:asciiTheme="minorHAnsi" w:hAnsiTheme="minorHAnsi" w:cstheme="minorHAnsi"/>
          <w:i/>
          <w:sz w:val="24"/>
          <w:szCs w:val="24"/>
        </w:rPr>
        <w:t>erritory (NT)</w:t>
      </w:r>
      <w:r w:rsidRPr="00CC7334">
        <w:rPr>
          <w:rFonts w:asciiTheme="minorHAnsi" w:hAnsiTheme="minorHAnsi" w:cstheme="minorHAnsi"/>
          <w:i/>
          <w:sz w:val="24"/>
          <w:szCs w:val="24"/>
        </w:rPr>
        <w:t xml:space="preserve"> </w:t>
      </w:r>
      <w:r>
        <w:rPr>
          <w:rFonts w:asciiTheme="minorHAnsi" w:hAnsiTheme="minorHAnsi" w:cstheme="minorHAnsi"/>
          <w:sz w:val="24"/>
          <w:szCs w:val="24"/>
        </w:rPr>
        <w:t>Office ; and</w:t>
      </w:r>
    </w:p>
    <w:p w:rsidR="00232FB0" w:rsidRPr="00CC7334" w:rsidRDefault="00232FB0" w:rsidP="00232FB0">
      <w:pPr>
        <w:pStyle w:val="ListParagraph"/>
        <w:numPr>
          <w:ilvl w:val="0"/>
          <w:numId w:val="16"/>
        </w:numPr>
        <w:autoSpaceDE w:val="0"/>
        <w:autoSpaceDN w:val="0"/>
        <w:adjustRightInd w:val="0"/>
        <w:spacing w:after="0" w:line="240" w:lineRule="auto"/>
        <w:rPr>
          <w:rFonts w:asciiTheme="minorHAnsi" w:hAnsiTheme="minorHAnsi" w:cstheme="minorHAnsi"/>
          <w:sz w:val="24"/>
          <w:szCs w:val="24"/>
        </w:rPr>
      </w:pPr>
      <w:proofErr w:type="gramStart"/>
      <w:r w:rsidRPr="00CC7334">
        <w:rPr>
          <w:rFonts w:asciiTheme="minorHAnsi" w:hAnsiTheme="minorHAnsi" w:cstheme="minorHAnsi"/>
          <w:sz w:val="24"/>
          <w:szCs w:val="24"/>
        </w:rPr>
        <w:t>developing</w:t>
      </w:r>
      <w:proofErr w:type="gramEnd"/>
      <w:r w:rsidRPr="00CC7334">
        <w:rPr>
          <w:rFonts w:asciiTheme="minorHAnsi" w:hAnsiTheme="minorHAnsi" w:cstheme="minorHAnsi"/>
          <w:sz w:val="24"/>
          <w:szCs w:val="24"/>
        </w:rPr>
        <w:t xml:space="preserve"> and implementing improvement strategies and monitoring/reviewing the effectiveness of these strategies</w:t>
      </w:r>
      <w:r>
        <w:rPr>
          <w:rFonts w:asciiTheme="minorHAnsi" w:hAnsiTheme="minorHAnsi" w:cstheme="minorHAnsi"/>
          <w:sz w:val="24"/>
          <w:szCs w:val="24"/>
        </w:rPr>
        <w:t>.</w:t>
      </w:r>
    </w:p>
    <w:p w:rsidR="00232FB0" w:rsidRPr="00CC7334" w:rsidRDefault="00232FB0" w:rsidP="00232FB0">
      <w:pPr>
        <w:autoSpaceDE w:val="0"/>
        <w:autoSpaceDN w:val="0"/>
        <w:adjustRightInd w:val="0"/>
        <w:rPr>
          <w:rFonts w:asciiTheme="minorHAnsi" w:hAnsiTheme="minorHAnsi" w:cstheme="minorHAnsi"/>
          <w:b/>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 xml:space="preserve">2.2 DSS –NT Office </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The responsibilities of the </w:t>
      </w:r>
      <w:r>
        <w:rPr>
          <w:rFonts w:asciiTheme="minorHAnsi" w:hAnsiTheme="minorHAnsi" w:cstheme="minorHAnsi"/>
          <w:sz w:val="24"/>
          <w:szCs w:val="24"/>
        </w:rPr>
        <w:t xml:space="preserve">DSS NT Office </w:t>
      </w:r>
      <w:r w:rsidRPr="00CC7334">
        <w:rPr>
          <w:rFonts w:asciiTheme="minorHAnsi" w:hAnsiTheme="minorHAnsi" w:cstheme="minorHAnsi"/>
          <w:sz w:val="24"/>
          <w:szCs w:val="24"/>
        </w:rPr>
        <w:t>include:</w:t>
      </w:r>
    </w:p>
    <w:p w:rsidR="00232FB0" w:rsidRPr="00CC7334" w:rsidRDefault="00232FB0" w:rsidP="00232FB0">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advising </w:t>
      </w:r>
      <w:r>
        <w:rPr>
          <w:rFonts w:asciiTheme="minorHAnsi" w:hAnsiTheme="minorHAnsi" w:cstheme="minorHAnsi"/>
          <w:sz w:val="24"/>
          <w:szCs w:val="24"/>
        </w:rPr>
        <w:t xml:space="preserve">DSS </w:t>
      </w:r>
      <w:r w:rsidRPr="00CC7334">
        <w:rPr>
          <w:rFonts w:asciiTheme="minorHAnsi" w:hAnsiTheme="minorHAnsi" w:cstheme="minorHAnsi"/>
          <w:sz w:val="24"/>
          <w:szCs w:val="24"/>
        </w:rPr>
        <w:t>National Office of the incident</w:t>
      </w:r>
      <w:r>
        <w:rPr>
          <w:rFonts w:asciiTheme="minorHAnsi" w:hAnsiTheme="minorHAnsi" w:cstheme="minorHAnsi"/>
          <w:sz w:val="24"/>
          <w:szCs w:val="24"/>
        </w:rPr>
        <w:t>;</w:t>
      </w:r>
      <w:r w:rsidRPr="00CC7334">
        <w:rPr>
          <w:rFonts w:asciiTheme="minorHAnsi" w:hAnsiTheme="minorHAnsi" w:cstheme="minorHAnsi"/>
          <w:sz w:val="24"/>
          <w:szCs w:val="24"/>
        </w:rPr>
        <w:t xml:space="preserve"> </w:t>
      </w:r>
    </w:p>
    <w:p w:rsidR="00232FB0" w:rsidRPr="00CC7334" w:rsidRDefault="00232FB0" w:rsidP="00232FB0">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providing a copy of the critical incident report to both </w:t>
      </w:r>
      <w:r>
        <w:rPr>
          <w:rFonts w:asciiTheme="minorHAnsi" w:hAnsiTheme="minorHAnsi" w:cstheme="minorHAnsi"/>
          <w:sz w:val="24"/>
          <w:szCs w:val="24"/>
        </w:rPr>
        <w:t xml:space="preserve">DSS </w:t>
      </w:r>
      <w:r w:rsidRPr="00CC7334">
        <w:rPr>
          <w:rFonts w:asciiTheme="minorHAnsi" w:hAnsiTheme="minorHAnsi" w:cstheme="minorHAnsi"/>
          <w:sz w:val="24"/>
          <w:szCs w:val="24"/>
        </w:rPr>
        <w:t xml:space="preserve">National Office and the </w:t>
      </w:r>
      <w:r>
        <w:rPr>
          <w:rFonts w:asciiTheme="minorHAnsi" w:hAnsiTheme="minorHAnsi" w:cstheme="minorHAnsi"/>
          <w:sz w:val="24"/>
          <w:szCs w:val="24"/>
        </w:rPr>
        <w:t>Implementation Capacity Support Service (ICSS) provider; and</w:t>
      </w:r>
    </w:p>
    <w:p w:rsidR="00232FB0" w:rsidRPr="00CC7334" w:rsidRDefault="00232FB0" w:rsidP="00232FB0">
      <w:pPr>
        <w:pStyle w:val="ListParagraph"/>
        <w:numPr>
          <w:ilvl w:val="0"/>
          <w:numId w:val="26"/>
        </w:numPr>
        <w:autoSpaceDE w:val="0"/>
        <w:autoSpaceDN w:val="0"/>
        <w:adjustRightInd w:val="0"/>
        <w:spacing w:after="0" w:line="240" w:lineRule="auto"/>
        <w:rPr>
          <w:rFonts w:asciiTheme="minorHAnsi" w:hAnsiTheme="minorHAnsi" w:cstheme="minorHAnsi"/>
          <w:sz w:val="24"/>
          <w:szCs w:val="24"/>
        </w:rPr>
      </w:pPr>
      <w:proofErr w:type="gramStart"/>
      <w:r w:rsidRPr="00CC7334">
        <w:rPr>
          <w:rFonts w:asciiTheme="minorHAnsi" w:hAnsiTheme="minorHAnsi" w:cstheme="minorHAnsi"/>
          <w:sz w:val="24"/>
          <w:szCs w:val="24"/>
        </w:rPr>
        <w:t>ensuring</w:t>
      </w:r>
      <w:proofErr w:type="gramEnd"/>
      <w:r w:rsidRPr="00CC7334">
        <w:rPr>
          <w:rFonts w:asciiTheme="minorHAnsi" w:hAnsiTheme="minorHAnsi" w:cstheme="minorHAnsi"/>
          <w:sz w:val="24"/>
          <w:szCs w:val="24"/>
        </w:rPr>
        <w:t xml:space="preserve"> that IFSS providers are aware of and comply with </w:t>
      </w:r>
      <w:r>
        <w:rPr>
          <w:rFonts w:asciiTheme="minorHAnsi" w:hAnsiTheme="minorHAnsi" w:cstheme="minorHAnsi"/>
          <w:sz w:val="24"/>
          <w:szCs w:val="24"/>
        </w:rPr>
        <w:t>this</w:t>
      </w:r>
      <w:r w:rsidRPr="00CC7334">
        <w:rPr>
          <w:rFonts w:asciiTheme="minorHAnsi" w:hAnsiTheme="minorHAnsi" w:cstheme="minorHAnsi"/>
          <w:sz w:val="24"/>
          <w:szCs w:val="24"/>
        </w:rPr>
        <w:t xml:space="preserve"> guideline.</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2.3 DSS – National Office</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DSS </w:t>
      </w:r>
      <w:r w:rsidRPr="00CC7334">
        <w:rPr>
          <w:rFonts w:asciiTheme="minorHAnsi" w:hAnsiTheme="minorHAnsi" w:cstheme="minorHAnsi"/>
          <w:sz w:val="24"/>
          <w:szCs w:val="24"/>
        </w:rPr>
        <w:t xml:space="preserve">National Office is responsible for reviewing incident data, in consultation with </w:t>
      </w:r>
      <w:r>
        <w:rPr>
          <w:rFonts w:asciiTheme="minorHAnsi" w:hAnsiTheme="minorHAnsi" w:cstheme="minorHAnsi"/>
          <w:sz w:val="24"/>
          <w:szCs w:val="24"/>
        </w:rPr>
        <w:t xml:space="preserve">DSS </w:t>
      </w:r>
      <w:r w:rsidRPr="00CC7334">
        <w:rPr>
          <w:rFonts w:asciiTheme="minorHAnsi" w:hAnsiTheme="minorHAnsi" w:cstheme="minorHAnsi"/>
          <w:sz w:val="24"/>
          <w:szCs w:val="24"/>
        </w:rPr>
        <w:t>NT Office</w:t>
      </w:r>
      <w:r>
        <w:rPr>
          <w:rFonts w:asciiTheme="minorHAnsi" w:hAnsiTheme="minorHAnsi" w:cstheme="minorHAnsi"/>
          <w:sz w:val="24"/>
          <w:szCs w:val="24"/>
        </w:rPr>
        <w:t xml:space="preserve"> </w:t>
      </w:r>
      <w:r w:rsidRPr="00CC7334">
        <w:rPr>
          <w:rFonts w:asciiTheme="minorHAnsi" w:hAnsiTheme="minorHAnsi" w:cstheme="minorHAnsi"/>
          <w:sz w:val="24"/>
          <w:szCs w:val="24"/>
        </w:rPr>
        <w:t xml:space="preserve">and </w:t>
      </w:r>
      <w:r w:rsidRPr="0023279A">
        <w:rPr>
          <w:rFonts w:asciiTheme="minorHAnsi" w:hAnsiTheme="minorHAnsi" w:cstheme="minorHAnsi"/>
          <w:sz w:val="24"/>
          <w:szCs w:val="24"/>
        </w:rPr>
        <w:t xml:space="preserve">the </w:t>
      </w:r>
      <w:r>
        <w:rPr>
          <w:rFonts w:asciiTheme="minorHAnsi" w:hAnsiTheme="minorHAnsi" w:cstheme="minorHAnsi"/>
          <w:sz w:val="24"/>
          <w:szCs w:val="24"/>
        </w:rPr>
        <w:t>ICSS provider,</w:t>
      </w:r>
      <w:r w:rsidRPr="00CC7334">
        <w:rPr>
          <w:rFonts w:asciiTheme="minorHAnsi" w:hAnsiTheme="minorHAnsi" w:cstheme="minorHAnsi"/>
          <w:sz w:val="24"/>
          <w:szCs w:val="24"/>
        </w:rPr>
        <w:t xml:space="preserve"> to inform policy development and continuous improvement of the incident reporting approach, practice guidelines and policy implementation. </w:t>
      </w: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DSS National Office is responsible for notifying the Minister where required.</w:t>
      </w:r>
    </w:p>
    <w:p w:rsidR="00232FB0" w:rsidRPr="00CC7334" w:rsidRDefault="00232FB0" w:rsidP="00232FB0">
      <w:pPr>
        <w:autoSpaceDE w:val="0"/>
        <w:autoSpaceDN w:val="0"/>
        <w:adjustRightInd w:val="0"/>
        <w:rPr>
          <w:rFonts w:asciiTheme="minorHAnsi" w:hAnsiTheme="minorHAnsi" w:cstheme="minorHAnsi"/>
          <w:i/>
          <w:sz w:val="24"/>
          <w:szCs w:val="24"/>
        </w:rPr>
      </w:pPr>
      <w:r>
        <w:rPr>
          <w:rFonts w:asciiTheme="minorHAnsi" w:hAnsiTheme="minorHAnsi" w:cstheme="minorHAnsi"/>
          <w:i/>
          <w:sz w:val="24"/>
          <w:szCs w:val="24"/>
        </w:rPr>
        <w:t>2</w:t>
      </w:r>
      <w:r w:rsidRPr="0023279A">
        <w:rPr>
          <w:rFonts w:asciiTheme="minorHAnsi" w:hAnsiTheme="minorHAnsi" w:cstheme="minorHAnsi"/>
          <w:i/>
          <w:sz w:val="24"/>
          <w:szCs w:val="24"/>
        </w:rPr>
        <w:t xml:space="preserve">.4 </w:t>
      </w:r>
      <w:r>
        <w:rPr>
          <w:rFonts w:asciiTheme="minorHAnsi" w:hAnsiTheme="minorHAnsi" w:cstheme="minorHAnsi"/>
          <w:i/>
          <w:sz w:val="24"/>
          <w:szCs w:val="24"/>
        </w:rPr>
        <w:t>Implementation Capacity Support Service Provider</w:t>
      </w: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ICSS provider will work in consultation with DSS to review incident data and engage and offer support to the IFSS Provider where required.</w:t>
      </w: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t>3 When is a critical incident report required?</w:t>
      </w:r>
    </w:p>
    <w:p w:rsidR="00232FB0" w:rsidRDefault="00232FB0" w:rsidP="00232FB0">
      <w:pPr>
        <w:autoSpaceDE w:val="0"/>
        <w:autoSpaceDN w:val="0"/>
        <w:adjustRightInd w:val="0"/>
        <w:spacing w:before="120"/>
        <w:rPr>
          <w:rFonts w:asciiTheme="minorHAnsi" w:hAnsiTheme="minorHAnsi" w:cstheme="minorHAnsi"/>
          <w:sz w:val="24"/>
          <w:szCs w:val="24"/>
        </w:rPr>
      </w:pPr>
      <w:r w:rsidRPr="00CC7334">
        <w:rPr>
          <w:rFonts w:asciiTheme="minorHAnsi" w:hAnsiTheme="minorHAnsi" w:cstheme="minorHAnsi"/>
          <w:sz w:val="24"/>
          <w:szCs w:val="24"/>
        </w:rPr>
        <w:t xml:space="preserve">A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is required for critical incidents occurring during IFSS involvement that involve and/or </w:t>
      </w:r>
      <w:r>
        <w:rPr>
          <w:rFonts w:asciiTheme="minorHAnsi" w:hAnsiTheme="minorHAnsi" w:cstheme="minorHAnsi"/>
          <w:sz w:val="24"/>
          <w:szCs w:val="24"/>
        </w:rPr>
        <w:t xml:space="preserve">have a significant </w:t>
      </w:r>
      <w:r w:rsidRPr="00CC7334">
        <w:rPr>
          <w:rFonts w:asciiTheme="minorHAnsi" w:hAnsiTheme="minorHAnsi" w:cstheme="minorHAnsi"/>
          <w:sz w:val="24"/>
          <w:szCs w:val="24"/>
        </w:rPr>
        <w:t>impact upon clients</w:t>
      </w:r>
      <w:r>
        <w:rPr>
          <w:rFonts w:asciiTheme="minorHAnsi" w:hAnsiTheme="minorHAnsi" w:cstheme="minorHAnsi"/>
          <w:sz w:val="24"/>
          <w:szCs w:val="24"/>
        </w:rPr>
        <w:t xml:space="preserve"> (particularly children) and/or staff. These incidents would typically affect IFSS delivery.</w:t>
      </w:r>
      <w:r w:rsidRPr="00CC7334">
        <w:rPr>
          <w:rFonts w:asciiTheme="minorHAnsi" w:hAnsiTheme="minorHAnsi" w:cstheme="minorHAnsi"/>
          <w:sz w:val="24"/>
          <w:szCs w:val="24"/>
        </w:rPr>
        <w:t xml:space="preserve"> </w:t>
      </w:r>
    </w:p>
    <w:p w:rsidR="00232FB0" w:rsidRPr="00CC7334" w:rsidRDefault="00232FB0" w:rsidP="00232FB0">
      <w:pPr>
        <w:autoSpaceDE w:val="0"/>
        <w:autoSpaceDN w:val="0"/>
        <w:adjustRightInd w:val="0"/>
        <w:spacing w:before="120"/>
        <w:rPr>
          <w:rFonts w:asciiTheme="minorHAnsi" w:hAnsiTheme="minorHAnsi" w:cstheme="minorHAnsi"/>
          <w:sz w:val="24"/>
          <w:szCs w:val="24"/>
        </w:rPr>
      </w:pPr>
      <w:r>
        <w:rPr>
          <w:rFonts w:asciiTheme="minorHAnsi" w:hAnsiTheme="minorHAnsi" w:cstheme="minorHAnsi"/>
          <w:sz w:val="24"/>
          <w:szCs w:val="24"/>
        </w:rPr>
        <w:t>A critical incident is considered to occur during IFSS involvement if it occurs</w:t>
      </w:r>
      <w:r w:rsidRPr="00CC7334">
        <w:rPr>
          <w:rFonts w:asciiTheme="minorHAnsi" w:hAnsiTheme="minorHAnsi" w:cstheme="minorHAnsi"/>
          <w:sz w:val="24"/>
          <w:szCs w:val="24"/>
        </w:rPr>
        <w:t>:</w:t>
      </w:r>
    </w:p>
    <w:p w:rsidR="00232FB0" w:rsidRPr="00CC7334" w:rsidRDefault="00232FB0" w:rsidP="00232FB0">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while a staff member is with the client</w:t>
      </w:r>
      <w:r>
        <w:rPr>
          <w:rFonts w:asciiTheme="minorHAnsi" w:hAnsiTheme="minorHAnsi" w:cstheme="minorHAnsi"/>
          <w:sz w:val="24"/>
          <w:szCs w:val="24"/>
        </w:rPr>
        <w:t xml:space="preserve">, including </w:t>
      </w:r>
      <w:r w:rsidRPr="00CC7334">
        <w:rPr>
          <w:rFonts w:asciiTheme="minorHAnsi" w:hAnsiTheme="minorHAnsi" w:cstheme="minorHAnsi"/>
          <w:sz w:val="24"/>
          <w:szCs w:val="24"/>
        </w:rPr>
        <w:t>when a staff member is providing in-home support or support in the community</w:t>
      </w:r>
      <w:r>
        <w:rPr>
          <w:rFonts w:asciiTheme="minorHAnsi" w:hAnsiTheme="minorHAnsi" w:cstheme="minorHAnsi"/>
          <w:sz w:val="24"/>
          <w:szCs w:val="24"/>
        </w:rPr>
        <w:t>;</w:t>
      </w:r>
    </w:p>
    <w:p w:rsidR="00232FB0" w:rsidRDefault="00232FB0" w:rsidP="00232FB0">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when the client attends a service provider premises, </w:t>
      </w:r>
      <w:r w:rsidRPr="00BB5A53">
        <w:rPr>
          <w:rFonts w:asciiTheme="minorHAnsi" w:hAnsiTheme="minorHAnsi" w:cstheme="minorHAnsi"/>
          <w:sz w:val="24"/>
          <w:szCs w:val="24"/>
        </w:rPr>
        <w:t xml:space="preserve"> </w:t>
      </w:r>
      <w:r w:rsidRPr="00CC7334">
        <w:rPr>
          <w:rFonts w:asciiTheme="minorHAnsi" w:hAnsiTheme="minorHAnsi" w:cstheme="minorHAnsi"/>
          <w:sz w:val="24"/>
          <w:szCs w:val="24"/>
        </w:rPr>
        <w:t>including inside and around the building and locations that are within view of staff</w:t>
      </w:r>
      <w:r>
        <w:rPr>
          <w:rFonts w:asciiTheme="minorHAnsi" w:hAnsiTheme="minorHAnsi" w:cstheme="minorHAnsi"/>
          <w:sz w:val="24"/>
          <w:szCs w:val="24"/>
        </w:rPr>
        <w:t>;</w:t>
      </w:r>
    </w:p>
    <w:p w:rsidR="00232FB0" w:rsidRDefault="00232FB0" w:rsidP="00232FB0">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when a serious allegation is made against IFSS staff;</w:t>
      </w:r>
    </w:p>
    <w:p w:rsidR="00232FB0" w:rsidRPr="0023279A" w:rsidRDefault="00232FB0" w:rsidP="00232FB0">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while the client is being transported in a service provider vehicle; and</w:t>
      </w:r>
    </w:p>
    <w:p w:rsidR="00232FB0" w:rsidRPr="00CC7334" w:rsidRDefault="00232FB0" w:rsidP="00232FB0">
      <w:pPr>
        <w:pStyle w:val="ListParagraph"/>
        <w:numPr>
          <w:ilvl w:val="0"/>
          <w:numId w:val="17"/>
        </w:numPr>
        <w:autoSpaceDE w:val="0"/>
        <w:autoSpaceDN w:val="0"/>
        <w:adjustRightInd w:val="0"/>
        <w:spacing w:after="0" w:line="240" w:lineRule="auto"/>
        <w:rPr>
          <w:rFonts w:asciiTheme="minorHAnsi" w:hAnsiTheme="minorHAnsi" w:cstheme="minorHAnsi"/>
          <w:sz w:val="24"/>
          <w:szCs w:val="24"/>
        </w:rPr>
      </w:pPr>
      <w:proofErr w:type="gramStart"/>
      <w:r w:rsidRPr="00CC7334">
        <w:rPr>
          <w:rFonts w:asciiTheme="minorHAnsi" w:hAnsiTheme="minorHAnsi" w:cstheme="minorHAnsi"/>
          <w:sz w:val="24"/>
          <w:szCs w:val="24"/>
        </w:rPr>
        <w:t>outside</w:t>
      </w:r>
      <w:proofErr w:type="gramEnd"/>
      <w:r w:rsidRPr="00CC7334">
        <w:rPr>
          <w:rFonts w:asciiTheme="minorHAnsi" w:hAnsiTheme="minorHAnsi" w:cstheme="minorHAnsi"/>
          <w:sz w:val="24"/>
          <w:szCs w:val="24"/>
        </w:rPr>
        <w:t xml:space="preserve"> of service delivery</w:t>
      </w:r>
      <w:r>
        <w:rPr>
          <w:rFonts w:asciiTheme="minorHAnsi" w:hAnsiTheme="minorHAnsi" w:cstheme="minorHAnsi"/>
          <w:sz w:val="24"/>
          <w:szCs w:val="24"/>
        </w:rPr>
        <w:t xml:space="preserve"> but significantly impacts the future delivery of IFSS</w:t>
      </w:r>
      <w:r w:rsidRPr="00CC7334">
        <w:rPr>
          <w:rFonts w:asciiTheme="minorHAnsi" w:hAnsiTheme="minorHAnsi" w:cstheme="minorHAnsi"/>
          <w:sz w:val="24"/>
          <w:szCs w:val="24"/>
        </w:rPr>
        <w:t>.</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lastRenderedPageBreak/>
        <w:t>4 Reporting a critical client incident</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 Overview</w:t>
      </w:r>
    </w:p>
    <w:p w:rsidR="00232FB0"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This section </w:t>
      </w:r>
      <w:r>
        <w:rPr>
          <w:rFonts w:asciiTheme="minorHAnsi" w:hAnsiTheme="minorHAnsi" w:cstheme="minorHAnsi"/>
          <w:sz w:val="24"/>
          <w:szCs w:val="24"/>
        </w:rPr>
        <w:t xml:space="preserve">provides a guide to IFSS providers in relation to the </w:t>
      </w:r>
      <w:r w:rsidRPr="00CC7334">
        <w:rPr>
          <w:rFonts w:asciiTheme="minorHAnsi" w:hAnsiTheme="minorHAnsi" w:cstheme="minorHAnsi"/>
          <w:sz w:val="24"/>
          <w:szCs w:val="24"/>
        </w:rPr>
        <w:t xml:space="preserve">steps </w:t>
      </w:r>
      <w:r>
        <w:rPr>
          <w:rFonts w:asciiTheme="minorHAnsi" w:hAnsiTheme="minorHAnsi" w:cstheme="minorHAnsi"/>
          <w:sz w:val="24"/>
          <w:szCs w:val="24"/>
        </w:rPr>
        <w:t>that can</w:t>
      </w:r>
      <w:r w:rsidRPr="00CC7334">
        <w:rPr>
          <w:rFonts w:asciiTheme="minorHAnsi" w:hAnsiTheme="minorHAnsi" w:cstheme="minorHAnsi"/>
          <w:sz w:val="24"/>
          <w:szCs w:val="24"/>
        </w:rPr>
        <w:t xml:space="preserve"> be taken to complete a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w:t>
      </w:r>
      <w:r>
        <w:rPr>
          <w:rFonts w:asciiTheme="minorHAnsi" w:hAnsiTheme="minorHAnsi" w:cstheme="minorHAnsi"/>
          <w:sz w:val="24"/>
          <w:szCs w:val="24"/>
        </w:rPr>
        <w:t>DSS</w:t>
      </w:r>
      <w:r w:rsidRPr="00CC7334">
        <w:rPr>
          <w:rFonts w:asciiTheme="minorHAnsi" w:hAnsiTheme="minorHAnsi" w:cstheme="minorHAnsi"/>
          <w:sz w:val="24"/>
          <w:szCs w:val="24"/>
        </w:rPr>
        <w:t xml:space="preserve"> has developed a </w:t>
      </w:r>
      <w:r>
        <w:rPr>
          <w:rFonts w:asciiTheme="minorHAnsi" w:hAnsiTheme="minorHAnsi" w:cstheme="minorHAnsi"/>
          <w:sz w:val="24"/>
          <w:szCs w:val="24"/>
        </w:rPr>
        <w:t>critical i</w:t>
      </w:r>
      <w:r w:rsidRPr="00CC7334">
        <w:rPr>
          <w:rFonts w:asciiTheme="minorHAnsi" w:hAnsiTheme="minorHAnsi" w:cstheme="minorHAnsi"/>
          <w:sz w:val="24"/>
          <w:szCs w:val="24"/>
        </w:rPr>
        <w:t xml:space="preserve">ncident </w:t>
      </w:r>
      <w:r>
        <w:rPr>
          <w:rFonts w:asciiTheme="minorHAnsi" w:hAnsiTheme="minorHAnsi" w:cstheme="minorHAnsi"/>
          <w:sz w:val="24"/>
          <w:szCs w:val="24"/>
        </w:rPr>
        <w:t>r</w:t>
      </w:r>
      <w:r w:rsidRPr="00CC7334">
        <w:rPr>
          <w:rFonts w:asciiTheme="minorHAnsi" w:hAnsiTheme="minorHAnsi" w:cstheme="minorHAnsi"/>
          <w:sz w:val="24"/>
          <w:szCs w:val="24"/>
        </w:rPr>
        <w:t xml:space="preserve">eport that aims to provide the Department with an appropriate level of de-identified </w:t>
      </w:r>
      <w:r w:rsidRPr="00B05DF0">
        <w:rPr>
          <w:rFonts w:asciiTheme="minorHAnsi" w:hAnsiTheme="minorHAnsi" w:cstheme="minorHAnsi"/>
          <w:sz w:val="24"/>
          <w:szCs w:val="24"/>
        </w:rPr>
        <w:t xml:space="preserve">information (Attachment A). </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steps to complete a critical incident report</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Incident occurs</w:t>
      </w:r>
      <w:r>
        <w:rPr>
          <w:rFonts w:asciiTheme="minorHAnsi" w:hAnsiTheme="minorHAnsi" w:cstheme="minorHAnsi"/>
          <w:sz w:val="24"/>
          <w:szCs w:val="24"/>
        </w:rPr>
        <w:t>;</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IFSS Provider r</w:t>
      </w:r>
      <w:r w:rsidRPr="00CC7334">
        <w:rPr>
          <w:rFonts w:asciiTheme="minorHAnsi" w:hAnsiTheme="minorHAnsi" w:cstheme="minorHAnsi"/>
          <w:sz w:val="24"/>
          <w:szCs w:val="24"/>
        </w:rPr>
        <w:t>espond</w:t>
      </w:r>
      <w:r>
        <w:rPr>
          <w:rFonts w:asciiTheme="minorHAnsi" w:hAnsiTheme="minorHAnsi" w:cstheme="minorHAnsi"/>
          <w:sz w:val="24"/>
          <w:szCs w:val="24"/>
        </w:rPr>
        <w:t>s</w:t>
      </w:r>
      <w:r w:rsidRPr="00CC7334">
        <w:rPr>
          <w:rFonts w:asciiTheme="minorHAnsi" w:hAnsiTheme="minorHAnsi" w:cstheme="minorHAnsi"/>
          <w:sz w:val="24"/>
          <w:szCs w:val="24"/>
        </w:rPr>
        <w:t xml:space="preserve"> to immediate needs of the individual/s involved</w:t>
      </w:r>
      <w:r>
        <w:rPr>
          <w:rFonts w:asciiTheme="minorHAnsi" w:hAnsiTheme="minorHAnsi" w:cstheme="minorHAnsi"/>
          <w:sz w:val="24"/>
          <w:szCs w:val="24"/>
        </w:rPr>
        <w:t>;</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IFSS Provider c</w:t>
      </w:r>
      <w:r w:rsidRPr="00CC7334">
        <w:rPr>
          <w:rFonts w:asciiTheme="minorHAnsi" w:hAnsiTheme="minorHAnsi" w:cstheme="minorHAnsi"/>
          <w:sz w:val="24"/>
          <w:szCs w:val="24"/>
        </w:rPr>
        <w:t>ommunicat</w:t>
      </w:r>
      <w:r>
        <w:rPr>
          <w:rFonts w:asciiTheme="minorHAnsi" w:hAnsiTheme="minorHAnsi" w:cstheme="minorHAnsi"/>
          <w:sz w:val="24"/>
          <w:szCs w:val="24"/>
        </w:rPr>
        <w:t>es</w:t>
      </w:r>
      <w:r w:rsidRPr="00CC7334">
        <w:rPr>
          <w:rFonts w:asciiTheme="minorHAnsi" w:hAnsiTheme="minorHAnsi" w:cstheme="minorHAnsi"/>
          <w:sz w:val="24"/>
          <w:szCs w:val="24"/>
        </w:rPr>
        <w:t xml:space="preserve"> with the client and/or staff member, relatives, carers, friends or advocates and other service providers</w:t>
      </w:r>
      <w:r>
        <w:rPr>
          <w:rFonts w:asciiTheme="minorHAnsi" w:hAnsiTheme="minorHAnsi" w:cstheme="minorHAnsi"/>
          <w:sz w:val="24"/>
          <w:szCs w:val="24"/>
        </w:rPr>
        <w:t xml:space="preserve"> or authorities</w:t>
      </w:r>
      <w:r w:rsidRPr="00CC7334">
        <w:rPr>
          <w:rFonts w:asciiTheme="minorHAnsi" w:hAnsiTheme="minorHAnsi" w:cstheme="minorHAnsi"/>
          <w:sz w:val="24"/>
          <w:szCs w:val="24"/>
        </w:rPr>
        <w:t xml:space="preserve"> (e.g. </w:t>
      </w:r>
      <w:r>
        <w:rPr>
          <w:rFonts w:asciiTheme="minorHAnsi" w:hAnsiTheme="minorHAnsi" w:cstheme="minorHAnsi"/>
          <w:sz w:val="24"/>
          <w:szCs w:val="24"/>
        </w:rPr>
        <w:t>child protection authority, police etc.</w:t>
      </w:r>
      <w:r w:rsidRPr="00CC7334">
        <w:rPr>
          <w:rFonts w:asciiTheme="minorHAnsi" w:hAnsiTheme="minorHAnsi" w:cstheme="minorHAnsi"/>
          <w:sz w:val="24"/>
          <w:szCs w:val="24"/>
        </w:rPr>
        <w:t>) as appropriate and in a timely manner</w:t>
      </w:r>
      <w:r>
        <w:rPr>
          <w:rFonts w:asciiTheme="minorHAnsi" w:hAnsiTheme="minorHAnsi" w:cstheme="minorHAnsi"/>
          <w:sz w:val="24"/>
          <w:szCs w:val="24"/>
        </w:rPr>
        <w:t>;</w:t>
      </w:r>
    </w:p>
    <w:p w:rsidR="00232FB0" w:rsidRPr="00866D41"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sidRPr="00AB7D72">
        <w:rPr>
          <w:rFonts w:asciiTheme="minorHAnsi" w:hAnsiTheme="minorHAnsi" w:cstheme="minorHAnsi"/>
          <w:sz w:val="24"/>
          <w:szCs w:val="24"/>
        </w:rPr>
        <w:t>IFSS Provider undertakes follow-up actions in relation to the incident as determined by them, including any internal organisational actions</w:t>
      </w:r>
      <w:r>
        <w:rPr>
          <w:rFonts w:asciiTheme="minorHAnsi" w:hAnsiTheme="minorHAnsi" w:cstheme="minorHAnsi"/>
          <w:sz w:val="24"/>
          <w:szCs w:val="24"/>
        </w:rPr>
        <w:t xml:space="preserve"> </w:t>
      </w:r>
      <w:r w:rsidRPr="00866D41">
        <w:rPr>
          <w:rFonts w:asciiTheme="minorHAnsi" w:hAnsiTheme="minorHAnsi" w:cstheme="minorHAnsi"/>
          <w:sz w:val="24"/>
          <w:szCs w:val="24"/>
        </w:rPr>
        <w:t>to prevent recurrence;</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sidRPr="00DC1A07">
        <w:rPr>
          <w:rFonts w:asciiTheme="minorHAnsi" w:hAnsiTheme="minorHAnsi" w:cstheme="minorHAnsi"/>
          <w:sz w:val="24"/>
          <w:szCs w:val="24"/>
        </w:rPr>
        <w:t xml:space="preserve">An IFSS provider staff member </w:t>
      </w:r>
      <w:r w:rsidRPr="00CC7334">
        <w:rPr>
          <w:rFonts w:asciiTheme="minorHAnsi" w:hAnsiTheme="minorHAnsi" w:cstheme="minorHAnsi"/>
          <w:sz w:val="24"/>
          <w:szCs w:val="24"/>
        </w:rPr>
        <w:t xml:space="preserve">records the incident using the </w:t>
      </w:r>
      <w:r>
        <w:rPr>
          <w:rFonts w:asciiTheme="minorHAnsi" w:hAnsiTheme="minorHAnsi" w:cstheme="minorHAnsi"/>
          <w:sz w:val="24"/>
          <w:szCs w:val="24"/>
        </w:rPr>
        <w:t>DSS</w:t>
      </w:r>
      <w:r w:rsidRPr="00CC7334">
        <w:rPr>
          <w:rFonts w:asciiTheme="minorHAnsi" w:hAnsiTheme="minorHAnsi" w:cstheme="minorHAnsi"/>
          <w:sz w:val="24"/>
          <w:szCs w:val="24"/>
        </w:rPr>
        <w:t xml:space="preserve"> </w:t>
      </w:r>
      <w:r>
        <w:rPr>
          <w:rFonts w:asciiTheme="minorHAnsi" w:hAnsiTheme="minorHAnsi" w:cstheme="minorHAnsi"/>
          <w:sz w:val="24"/>
          <w:szCs w:val="24"/>
        </w:rPr>
        <w:t>critical</w:t>
      </w:r>
      <w:r w:rsidRPr="00CC7334">
        <w:rPr>
          <w:rFonts w:asciiTheme="minorHAnsi" w:hAnsiTheme="minorHAnsi" w:cstheme="minorHAnsi"/>
          <w:sz w:val="24"/>
          <w:szCs w:val="24"/>
        </w:rPr>
        <w:t xml:space="preserve"> </w:t>
      </w:r>
      <w:r>
        <w:rPr>
          <w:rFonts w:asciiTheme="minorHAnsi" w:hAnsiTheme="minorHAnsi" w:cstheme="minorHAnsi"/>
          <w:sz w:val="24"/>
          <w:szCs w:val="24"/>
        </w:rPr>
        <w:t>i</w:t>
      </w:r>
      <w:r w:rsidRPr="00CC7334">
        <w:rPr>
          <w:rFonts w:asciiTheme="minorHAnsi" w:hAnsiTheme="minorHAnsi" w:cstheme="minorHAnsi"/>
          <w:sz w:val="24"/>
          <w:szCs w:val="24"/>
        </w:rPr>
        <w:t xml:space="preserve">ncident </w:t>
      </w:r>
      <w:r>
        <w:rPr>
          <w:rFonts w:asciiTheme="minorHAnsi" w:hAnsiTheme="minorHAnsi" w:cstheme="minorHAnsi"/>
          <w:sz w:val="24"/>
          <w:szCs w:val="24"/>
        </w:rPr>
        <w:t>r</w:t>
      </w:r>
      <w:r w:rsidRPr="00CC7334">
        <w:rPr>
          <w:rFonts w:asciiTheme="minorHAnsi" w:hAnsiTheme="minorHAnsi" w:cstheme="minorHAnsi"/>
          <w:sz w:val="24"/>
          <w:szCs w:val="24"/>
        </w:rPr>
        <w:t>eport</w:t>
      </w:r>
      <w:r>
        <w:rPr>
          <w:rFonts w:asciiTheme="minorHAnsi" w:hAnsiTheme="minorHAnsi" w:cstheme="minorHAnsi"/>
          <w:sz w:val="24"/>
          <w:szCs w:val="24"/>
        </w:rPr>
        <w:t>;</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The delegated </w:t>
      </w:r>
      <w:r>
        <w:rPr>
          <w:rFonts w:asciiTheme="minorHAnsi" w:hAnsiTheme="minorHAnsi" w:cstheme="minorHAnsi"/>
          <w:sz w:val="24"/>
          <w:szCs w:val="24"/>
        </w:rPr>
        <w:t xml:space="preserve">IFSS provider </w:t>
      </w:r>
      <w:r w:rsidRPr="00CC7334">
        <w:rPr>
          <w:rFonts w:asciiTheme="minorHAnsi" w:hAnsiTheme="minorHAnsi" w:cstheme="minorHAnsi"/>
          <w:sz w:val="24"/>
          <w:szCs w:val="24"/>
        </w:rPr>
        <w:t xml:space="preserve">management representative </w:t>
      </w:r>
      <w:r>
        <w:rPr>
          <w:rFonts w:asciiTheme="minorHAnsi" w:hAnsiTheme="minorHAnsi" w:cstheme="minorHAnsi"/>
          <w:sz w:val="24"/>
          <w:szCs w:val="24"/>
        </w:rPr>
        <w:t>quality checks the DSS</w:t>
      </w:r>
      <w:r w:rsidRPr="00CC7334">
        <w:rPr>
          <w:rFonts w:asciiTheme="minorHAnsi" w:hAnsiTheme="minorHAnsi" w:cstheme="minorHAnsi"/>
          <w:sz w:val="24"/>
          <w:szCs w:val="24"/>
        </w:rPr>
        <w:t xml:space="preserve"> </w:t>
      </w:r>
      <w:r>
        <w:rPr>
          <w:rFonts w:asciiTheme="minorHAnsi" w:hAnsiTheme="minorHAnsi" w:cstheme="minorHAnsi"/>
          <w:sz w:val="24"/>
          <w:szCs w:val="24"/>
        </w:rPr>
        <w:t>critical</w:t>
      </w:r>
      <w:r w:rsidRPr="00CC7334">
        <w:rPr>
          <w:rFonts w:asciiTheme="minorHAnsi" w:hAnsiTheme="minorHAnsi" w:cstheme="minorHAnsi"/>
          <w:sz w:val="24"/>
          <w:szCs w:val="24"/>
        </w:rPr>
        <w:t xml:space="preserve"> </w:t>
      </w:r>
      <w:r>
        <w:rPr>
          <w:rFonts w:asciiTheme="minorHAnsi" w:hAnsiTheme="minorHAnsi" w:cstheme="minorHAnsi"/>
          <w:sz w:val="24"/>
          <w:szCs w:val="24"/>
        </w:rPr>
        <w:t>incident r</w:t>
      </w:r>
      <w:r w:rsidRPr="00CC7334">
        <w:rPr>
          <w:rFonts w:asciiTheme="minorHAnsi" w:hAnsiTheme="minorHAnsi" w:cstheme="minorHAnsi"/>
          <w:sz w:val="24"/>
          <w:szCs w:val="24"/>
        </w:rPr>
        <w:t>eport</w:t>
      </w:r>
      <w:r>
        <w:rPr>
          <w:rFonts w:asciiTheme="minorHAnsi" w:hAnsiTheme="minorHAnsi" w:cstheme="minorHAnsi"/>
          <w:sz w:val="24"/>
          <w:szCs w:val="24"/>
        </w:rPr>
        <w:t>;</w:t>
      </w:r>
    </w:p>
    <w:p w:rsidR="00232FB0" w:rsidRPr="00CC7334"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The completed DSS</w:t>
      </w:r>
      <w:r w:rsidRPr="00CC7334">
        <w:rPr>
          <w:rFonts w:asciiTheme="minorHAnsi" w:hAnsiTheme="minorHAnsi" w:cstheme="minorHAnsi"/>
          <w:sz w:val="24"/>
          <w:szCs w:val="24"/>
        </w:rPr>
        <w:t xml:space="preserve">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is </w:t>
      </w:r>
      <w:r>
        <w:rPr>
          <w:rFonts w:asciiTheme="minorHAnsi" w:hAnsiTheme="minorHAnsi" w:cstheme="minorHAnsi"/>
          <w:sz w:val="24"/>
          <w:szCs w:val="24"/>
        </w:rPr>
        <w:t>emailed</w:t>
      </w:r>
      <w:r w:rsidRPr="00CC7334">
        <w:rPr>
          <w:rFonts w:asciiTheme="minorHAnsi" w:hAnsiTheme="minorHAnsi" w:cstheme="minorHAnsi"/>
          <w:sz w:val="24"/>
          <w:szCs w:val="24"/>
        </w:rPr>
        <w:t xml:space="preserve"> to </w:t>
      </w:r>
      <w:r>
        <w:rPr>
          <w:rFonts w:asciiTheme="minorHAnsi" w:hAnsiTheme="minorHAnsi" w:cstheme="minorHAnsi"/>
          <w:sz w:val="24"/>
          <w:szCs w:val="24"/>
        </w:rPr>
        <w:t xml:space="preserve">the DSS </w:t>
      </w:r>
      <w:r w:rsidRPr="00CC7334">
        <w:rPr>
          <w:rFonts w:asciiTheme="minorHAnsi" w:hAnsiTheme="minorHAnsi" w:cstheme="minorHAnsi"/>
          <w:sz w:val="24"/>
          <w:szCs w:val="24"/>
        </w:rPr>
        <w:t>NT Office</w:t>
      </w:r>
      <w:r>
        <w:rPr>
          <w:rFonts w:asciiTheme="minorHAnsi" w:hAnsiTheme="minorHAnsi" w:cstheme="minorHAnsi"/>
          <w:sz w:val="24"/>
          <w:szCs w:val="24"/>
        </w:rPr>
        <w:t>; and</w:t>
      </w:r>
    </w:p>
    <w:p w:rsidR="00232FB0" w:rsidRDefault="00232FB0" w:rsidP="00232FB0">
      <w:pPr>
        <w:pStyle w:val="ListParagraph"/>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IFSS</w:t>
      </w:r>
      <w:r w:rsidRPr="00CC7334">
        <w:rPr>
          <w:rFonts w:asciiTheme="minorHAnsi" w:hAnsiTheme="minorHAnsi" w:cstheme="minorHAnsi"/>
          <w:sz w:val="24"/>
          <w:szCs w:val="24"/>
        </w:rPr>
        <w:t xml:space="preserve"> provider liaise</w:t>
      </w:r>
      <w:r>
        <w:rPr>
          <w:rFonts w:asciiTheme="minorHAnsi" w:hAnsiTheme="minorHAnsi" w:cstheme="minorHAnsi"/>
          <w:sz w:val="24"/>
          <w:szCs w:val="24"/>
        </w:rPr>
        <w:t>s</w:t>
      </w:r>
      <w:r w:rsidRPr="00CC7334">
        <w:rPr>
          <w:rFonts w:asciiTheme="minorHAnsi" w:hAnsiTheme="minorHAnsi" w:cstheme="minorHAnsi"/>
          <w:sz w:val="24"/>
          <w:szCs w:val="24"/>
        </w:rPr>
        <w:t xml:space="preserve"> with </w:t>
      </w:r>
      <w:r>
        <w:rPr>
          <w:rFonts w:asciiTheme="minorHAnsi" w:hAnsiTheme="minorHAnsi" w:cstheme="minorHAnsi"/>
          <w:sz w:val="24"/>
          <w:szCs w:val="24"/>
        </w:rPr>
        <w:t xml:space="preserve">the DSS </w:t>
      </w:r>
      <w:r w:rsidRPr="00CC7334">
        <w:rPr>
          <w:rFonts w:asciiTheme="minorHAnsi" w:hAnsiTheme="minorHAnsi" w:cstheme="minorHAnsi"/>
          <w:sz w:val="24"/>
          <w:szCs w:val="24"/>
        </w:rPr>
        <w:t>NT Office</w:t>
      </w:r>
      <w:r>
        <w:rPr>
          <w:rFonts w:asciiTheme="minorHAnsi" w:hAnsiTheme="minorHAnsi" w:cstheme="minorHAnsi"/>
          <w:sz w:val="24"/>
          <w:szCs w:val="24"/>
        </w:rPr>
        <w:t xml:space="preserve"> </w:t>
      </w:r>
      <w:r w:rsidRPr="00CC7334">
        <w:rPr>
          <w:rFonts w:asciiTheme="minorHAnsi" w:hAnsiTheme="minorHAnsi" w:cstheme="minorHAnsi"/>
          <w:sz w:val="24"/>
          <w:szCs w:val="24"/>
        </w:rPr>
        <w:t xml:space="preserve">to manage </w:t>
      </w:r>
      <w:r>
        <w:rPr>
          <w:rFonts w:asciiTheme="minorHAnsi" w:hAnsiTheme="minorHAnsi" w:cstheme="minorHAnsi"/>
          <w:sz w:val="24"/>
          <w:szCs w:val="24"/>
        </w:rPr>
        <w:t>any possible service delivery, media or ministerial issues</w:t>
      </w:r>
      <w:r w:rsidRPr="00CC7334">
        <w:rPr>
          <w:rFonts w:asciiTheme="minorHAnsi" w:hAnsiTheme="minorHAnsi" w:cstheme="minorHAnsi"/>
          <w:sz w:val="24"/>
          <w:szCs w:val="24"/>
        </w:rPr>
        <w:t xml:space="preserve"> that</w:t>
      </w:r>
      <w:r>
        <w:rPr>
          <w:rFonts w:asciiTheme="minorHAnsi" w:hAnsiTheme="minorHAnsi" w:cstheme="minorHAnsi"/>
          <w:sz w:val="24"/>
          <w:szCs w:val="24"/>
        </w:rPr>
        <w:t xml:space="preserve"> may</w:t>
      </w:r>
      <w:r w:rsidRPr="00CC7334">
        <w:rPr>
          <w:rFonts w:asciiTheme="minorHAnsi" w:hAnsiTheme="minorHAnsi" w:cstheme="minorHAnsi"/>
          <w:sz w:val="24"/>
          <w:szCs w:val="24"/>
        </w:rPr>
        <w:t xml:space="preserve"> occur as a result of the incident.</w:t>
      </w:r>
    </w:p>
    <w:p w:rsidR="00232FB0" w:rsidRPr="00232FB0" w:rsidRDefault="00232FB0" w:rsidP="00232FB0">
      <w:pPr>
        <w:pStyle w:val="ListParagraph"/>
        <w:autoSpaceDE w:val="0"/>
        <w:autoSpaceDN w:val="0"/>
        <w:adjustRightInd w:val="0"/>
        <w:spacing w:after="0" w:line="240" w:lineRule="auto"/>
        <w:ind w:left="36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4.1.1 Respond to immediate needs and re-establish a safe environment</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In the case of any incident, the first step is to make sure clients and </w:t>
      </w:r>
      <w:proofErr w:type="gramStart"/>
      <w:r w:rsidRPr="00CC7334">
        <w:rPr>
          <w:rFonts w:asciiTheme="minorHAnsi" w:hAnsiTheme="minorHAnsi" w:cstheme="minorHAnsi"/>
          <w:sz w:val="24"/>
          <w:szCs w:val="24"/>
        </w:rPr>
        <w:t>staff</w:t>
      </w:r>
      <w:proofErr w:type="gramEnd"/>
      <w:r w:rsidRPr="00CC7334">
        <w:rPr>
          <w:rFonts w:asciiTheme="minorHAnsi" w:hAnsiTheme="minorHAnsi" w:cstheme="minorHAnsi"/>
          <w:sz w:val="24"/>
          <w:szCs w:val="24"/>
        </w:rPr>
        <w:t xml:space="preserve"> is safe.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 xml:space="preserve">4.1.2 IFSS staff member records the incident on the critical incident report </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appropriate IFSS</w:t>
      </w:r>
      <w:r w:rsidRPr="00BE70BC">
        <w:rPr>
          <w:rFonts w:asciiTheme="minorHAnsi" w:hAnsiTheme="minorHAnsi" w:cstheme="minorHAnsi"/>
          <w:sz w:val="24"/>
          <w:szCs w:val="24"/>
        </w:rPr>
        <w:t xml:space="preserve"> staff member must complete the </w:t>
      </w:r>
      <w:r>
        <w:rPr>
          <w:rFonts w:asciiTheme="minorHAnsi" w:hAnsiTheme="minorHAnsi" w:cstheme="minorHAnsi"/>
          <w:sz w:val="24"/>
          <w:szCs w:val="24"/>
        </w:rPr>
        <w:t>DSS</w:t>
      </w:r>
      <w:r w:rsidRPr="00BE70BC">
        <w:rPr>
          <w:rFonts w:asciiTheme="minorHAnsi" w:hAnsiTheme="minorHAnsi" w:cstheme="minorHAnsi"/>
          <w:sz w:val="24"/>
          <w:szCs w:val="24"/>
        </w:rPr>
        <w:t xml:space="preserve"> </w:t>
      </w:r>
      <w:r>
        <w:rPr>
          <w:rFonts w:asciiTheme="minorHAnsi" w:hAnsiTheme="minorHAnsi" w:cstheme="minorHAnsi"/>
          <w:sz w:val="24"/>
          <w:szCs w:val="24"/>
        </w:rPr>
        <w:t>critical</w:t>
      </w:r>
      <w:r w:rsidRPr="00BE70BC">
        <w:rPr>
          <w:rFonts w:asciiTheme="minorHAnsi" w:hAnsiTheme="minorHAnsi" w:cstheme="minorHAnsi"/>
          <w:sz w:val="24"/>
          <w:szCs w:val="24"/>
        </w:rPr>
        <w:t xml:space="preserve"> incident report. </w:t>
      </w:r>
    </w:p>
    <w:p w:rsidR="00232FB0" w:rsidRPr="00BE70BC" w:rsidRDefault="00232FB0" w:rsidP="00232FB0">
      <w:pPr>
        <w:autoSpaceDE w:val="0"/>
        <w:autoSpaceDN w:val="0"/>
        <w:adjustRightInd w:val="0"/>
        <w:rPr>
          <w:rFonts w:asciiTheme="minorHAnsi" w:hAnsiTheme="minorHAnsi" w:cstheme="minorHAnsi"/>
          <w:sz w:val="24"/>
          <w:szCs w:val="24"/>
        </w:rPr>
      </w:pPr>
      <w:r w:rsidRPr="00BE70BC">
        <w:rPr>
          <w:rFonts w:asciiTheme="minorHAnsi" w:hAnsiTheme="minorHAnsi" w:cstheme="minorHAnsi"/>
          <w:sz w:val="24"/>
          <w:szCs w:val="24"/>
        </w:rPr>
        <w:t xml:space="preserve">The </w:t>
      </w:r>
      <w:r>
        <w:rPr>
          <w:rFonts w:asciiTheme="minorHAnsi" w:hAnsiTheme="minorHAnsi" w:cstheme="minorHAnsi"/>
          <w:sz w:val="24"/>
          <w:szCs w:val="24"/>
        </w:rPr>
        <w:t>DSS</w:t>
      </w:r>
      <w:r w:rsidRPr="00BE70BC">
        <w:rPr>
          <w:rFonts w:asciiTheme="minorHAnsi" w:hAnsiTheme="minorHAnsi" w:cstheme="minorHAnsi"/>
          <w:sz w:val="24"/>
          <w:szCs w:val="24"/>
        </w:rPr>
        <w:t xml:space="preserve"> </w:t>
      </w:r>
      <w:r>
        <w:rPr>
          <w:rFonts w:asciiTheme="minorHAnsi" w:hAnsiTheme="minorHAnsi" w:cstheme="minorHAnsi"/>
          <w:sz w:val="24"/>
          <w:szCs w:val="24"/>
        </w:rPr>
        <w:t>critical</w:t>
      </w:r>
      <w:r w:rsidRPr="00BE70BC">
        <w:rPr>
          <w:rFonts w:asciiTheme="minorHAnsi" w:hAnsiTheme="minorHAnsi" w:cstheme="minorHAnsi"/>
          <w:sz w:val="24"/>
          <w:szCs w:val="24"/>
        </w:rPr>
        <w:t xml:space="preserve"> incident report should record all necessary factual details including:</w:t>
      </w:r>
    </w:p>
    <w:p w:rsidR="00232FB0" w:rsidRPr="00BE70BC" w:rsidRDefault="00232FB0" w:rsidP="00232FB0">
      <w:pPr>
        <w:pStyle w:val="ListParagraph"/>
        <w:numPr>
          <w:ilvl w:val="0"/>
          <w:numId w:val="19"/>
        </w:numPr>
        <w:autoSpaceDE w:val="0"/>
        <w:autoSpaceDN w:val="0"/>
        <w:adjustRightInd w:val="0"/>
        <w:spacing w:after="0" w:line="240" w:lineRule="auto"/>
        <w:rPr>
          <w:rFonts w:asciiTheme="minorHAnsi" w:hAnsiTheme="minorHAnsi" w:cstheme="minorHAnsi"/>
          <w:sz w:val="24"/>
          <w:szCs w:val="24"/>
        </w:rPr>
      </w:pPr>
      <w:r w:rsidRPr="00BE70BC">
        <w:rPr>
          <w:rFonts w:asciiTheme="minorHAnsi" w:hAnsiTheme="minorHAnsi" w:cstheme="minorHAnsi"/>
          <w:sz w:val="24"/>
          <w:szCs w:val="24"/>
        </w:rPr>
        <w:t>what happened</w:t>
      </w:r>
      <w:r>
        <w:rPr>
          <w:rFonts w:asciiTheme="minorHAnsi" w:hAnsiTheme="minorHAnsi" w:cstheme="minorHAnsi"/>
          <w:sz w:val="24"/>
          <w:szCs w:val="24"/>
        </w:rPr>
        <w:t>;</w:t>
      </w:r>
    </w:p>
    <w:p w:rsidR="00232FB0" w:rsidRPr="00BE70BC" w:rsidRDefault="00232FB0" w:rsidP="00232FB0">
      <w:pPr>
        <w:pStyle w:val="ListParagraph"/>
        <w:numPr>
          <w:ilvl w:val="0"/>
          <w:numId w:val="19"/>
        </w:numPr>
        <w:autoSpaceDE w:val="0"/>
        <w:autoSpaceDN w:val="0"/>
        <w:adjustRightInd w:val="0"/>
        <w:spacing w:after="0" w:line="240" w:lineRule="auto"/>
        <w:rPr>
          <w:rFonts w:asciiTheme="minorHAnsi" w:hAnsiTheme="minorHAnsi" w:cstheme="minorHAnsi"/>
          <w:sz w:val="24"/>
          <w:szCs w:val="24"/>
        </w:rPr>
      </w:pPr>
      <w:r w:rsidRPr="00BE70BC">
        <w:rPr>
          <w:rFonts w:asciiTheme="minorHAnsi" w:hAnsiTheme="minorHAnsi" w:cstheme="minorHAnsi"/>
          <w:sz w:val="24"/>
          <w:szCs w:val="24"/>
        </w:rPr>
        <w:t>how, where and when the incident occurred</w:t>
      </w:r>
      <w:r>
        <w:rPr>
          <w:rFonts w:asciiTheme="minorHAnsi" w:hAnsiTheme="minorHAnsi" w:cstheme="minorHAnsi"/>
          <w:sz w:val="24"/>
          <w:szCs w:val="24"/>
        </w:rPr>
        <w:t>;</w:t>
      </w:r>
    </w:p>
    <w:p w:rsidR="00232FB0" w:rsidRPr="00BE70BC" w:rsidRDefault="00232FB0" w:rsidP="00232FB0">
      <w:pPr>
        <w:pStyle w:val="ListParagraph"/>
        <w:numPr>
          <w:ilvl w:val="0"/>
          <w:numId w:val="19"/>
        </w:numPr>
        <w:autoSpaceDE w:val="0"/>
        <w:autoSpaceDN w:val="0"/>
        <w:adjustRightInd w:val="0"/>
        <w:spacing w:after="0" w:line="240" w:lineRule="auto"/>
        <w:rPr>
          <w:rFonts w:asciiTheme="minorHAnsi" w:hAnsiTheme="minorHAnsi" w:cstheme="minorHAnsi"/>
          <w:sz w:val="24"/>
          <w:szCs w:val="24"/>
        </w:rPr>
      </w:pPr>
      <w:r w:rsidRPr="00BE70BC">
        <w:rPr>
          <w:rFonts w:asciiTheme="minorHAnsi" w:hAnsiTheme="minorHAnsi" w:cstheme="minorHAnsi"/>
          <w:sz w:val="24"/>
          <w:szCs w:val="24"/>
        </w:rPr>
        <w:t>how many people were involved, their relationship and age if under 18</w:t>
      </w:r>
      <w:r>
        <w:rPr>
          <w:rFonts w:asciiTheme="minorHAnsi" w:hAnsiTheme="minorHAnsi" w:cstheme="minorHAnsi"/>
          <w:sz w:val="24"/>
          <w:szCs w:val="24"/>
        </w:rPr>
        <w:t>;</w:t>
      </w:r>
    </w:p>
    <w:p w:rsidR="00232FB0" w:rsidRPr="00BE70BC" w:rsidRDefault="00232FB0" w:rsidP="00232FB0">
      <w:pPr>
        <w:pStyle w:val="ListParagraph"/>
        <w:numPr>
          <w:ilvl w:val="0"/>
          <w:numId w:val="19"/>
        </w:numPr>
        <w:autoSpaceDE w:val="0"/>
        <w:autoSpaceDN w:val="0"/>
        <w:adjustRightInd w:val="0"/>
        <w:spacing w:after="0" w:line="240" w:lineRule="auto"/>
        <w:rPr>
          <w:rFonts w:asciiTheme="minorHAnsi" w:hAnsiTheme="minorHAnsi" w:cstheme="minorHAnsi"/>
          <w:sz w:val="24"/>
          <w:szCs w:val="24"/>
        </w:rPr>
      </w:pPr>
      <w:r w:rsidRPr="00BE70BC">
        <w:rPr>
          <w:rFonts w:asciiTheme="minorHAnsi" w:hAnsiTheme="minorHAnsi" w:cstheme="minorHAnsi"/>
          <w:sz w:val="24"/>
          <w:szCs w:val="24"/>
        </w:rPr>
        <w:t>who (at a relationship level) was injured and the nature and extent of injuries (if applicable)</w:t>
      </w:r>
      <w:r>
        <w:rPr>
          <w:rFonts w:asciiTheme="minorHAnsi" w:hAnsiTheme="minorHAnsi" w:cstheme="minorHAnsi"/>
          <w:sz w:val="24"/>
          <w:szCs w:val="24"/>
        </w:rPr>
        <w:t xml:space="preserve">; and </w:t>
      </w:r>
    </w:p>
    <w:p w:rsidR="00232FB0" w:rsidRDefault="00232FB0" w:rsidP="00232FB0">
      <w:pPr>
        <w:pStyle w:val="ListParagraph"/>
        <w:numPr>
          <w:ilvl w:val="0"/>
          <w:numId w:val="19"/>
        </w:numPr>
        <w:autoSpaceDE w:val="0"/>
        <w:autoSpaceDN w:val="0"/>
        <w:adjustRightInd w:val="0"/>
        <w:spacing w:after="0" w:line="240" w:lineRule="auto"/>
        <w:rPr>
          <w:rFonts w:asciiTheme="minorHAnsi" w:hAnsiTheme="minorHAnsi" w:cstheme="minorHAnsi"/>
          <w:sz w:val="24"/>
          <w:szCs w:val="24"/>
        </w:rPr>
      </w:pPr>
      <w:r w:rsidRPr="00BE70BC">
        <w:rPr>
          <w:rFonts w:asciiTheme="minorHAnsi" w:hAnsiTheme="minorHAnsi" w:cstheme="minorHAnsi"/>
          <w:sz w:val="24"/>
          <w:szCs w:val="24"/>
        </w:rPr>
        <w:t>what action is being taken in response to the incident</w:t>
      </w:r>
      <w:r>
        <w:rPr>
          <w:rFonts w:asciiTheme="minorHAnsi" w:hAnsiTheme="minorHAnsi" w:cstheme="minorHAnsi"/>
          <w:sz w:val="24"/>
          <w:szCs w:val="24"/>
        </w:rPr>
        <w:t>;</w:t>
      </w:r>
    </w:p>
    <w:p w:rsidR="00232FB0" w:rsidRDefault="00232FB0" w:rsidP="00232FB0">
      <w:pPr>
        <w:pStyle w:val="ListParagraph"/>
        <w:autoSpaceDE w:val="0"/>
        <w:autoSpaceDN w:val="0"/>
        <w:adjustRightInd w:val="0"/>
        <w:ind w:left="360"/>
        <w:rPr>
          <w:rFonts w:asciiTheme="minorHAnsi" w:hAnsiTheme="minorHAnsi" w:cstheme="minorHAnsi"/>
          <w:sz w:val="24"/>
          <w:szCs w:val="24"/>
        </w:rPr>
      </w:pP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IFSS staff member completing the incident report should use objective language and ensure that personal information of other individuals (</w:t>
      </w:r>
      <w:r w:rsidRPr="00E65F7D">
        <w:rPr>
          <w:rFonts w:asciiTheme="minorHAnsi" w:hAnsiTheme="minorHAnsi" w:cstheme="minorHAnsi"/>
          <w:sz w:val="24"/>
          <w:szCs w:val="24"/>
        </w:rPr>
        <w:t xml:space="preserve">i.e. </w:t>
      </w:r>
      <w:r>
        <w:rPr>
          <w:rFonts w:asciiTheme="minorHAnsi" w:hAnsiTheme="minorHAnsi" w:cstheme="minorHAnsi"/>
          <w:sz w:val="24"/>
          <w:szCs w:val="24"/>
        </w:rPr>
        <w:t xml:space="preserve">names or other </w:t>
      </w:r>
      <w:r w:rsidRPr="00E65F7D">
        <w:rPr>
          <w:rFonts w:asciiTheme="minorHAnsi" w:hAnsiTheme="minorHAnsi" w:cstheme="minorHAnsi"/>
          <w:sz w:val="24"/>
          <w:szCs w:val="24"/>
        </w:rPr>
        <w:t>information about an individual whose identity is apparent or can reasonably be ascertained from the information</w:t>
      </w:r>
      <w:r>
        <w:rPr>
          <w:rFonts w:asciiTheme="minorHAnsi" w:hAnsiTheme="minorHAnsi" w:cstheme="minorHAnsi"/>
          <w:sz w:val="24"/>
          <w:szCs w:val="24"/>
        </w:rPr>
        <w:t xml:space="preserve">) is not included in the report. </w:t>
      </w:r>
    </w:p>
    <w:p w:rsidR="00232FB0" w:rsidRPr="00BE70BC"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lastRenderedPageBreak/>
        <w:t>4.1.3 A management representative clears the critical incident report</w:t>
      </w:r>
    </w:p>
    <w:p w:rsidR="00232FB0" w:rsidRPr="00BE70BC" w:rsidRDefault="00232FB0" w:rsidP="00232FB0">
      <w:pPr>
        <w:autoSpaceDE w:val="0"/>
        <w:autoSpaceDN w:val="0"/>
        <w:adjustRightInd w:val="0"/>
        <w:rPr>
          <w:rFonts w:asciiTheme="minorHAnsi" w:hAnsiTheme="minorHAnsi" w:cstheme="minorHAnsi"/>
          <w:sz w:val="24"/>
          <w:szCs w:val="24"/>
        </w:rPr>
      </w:pPr>
      <w:r w:rsidRPr="00BE70BC">
        <w:rPr>
          <w:rFonts w:asciiTheme="minorHAnsi" w:hAnsiTheme="minorHAnsi" w:cstheme="minorHAnsi"/>
          <w:sz w:val="24"/>
          <w:szCs w:val="24"/>
        </w:rPr>
        <w:t xml:space="preserve">After the </w:t>
      </w:r>
      <w:r>
        <w:rPr>
          <w:rFonts w:asciiTheme="minorHAnsi" w:hAnsiTheme="minorHAnsi" w:cstheme="minorHAnsi"/>
          <w:sz w:val="24"/>
          <w:szCs w:val="24"/>
        </w:rPr>
        <w:t>DSS</w:t>
      </w:r>
      <w:r w:rsidRPr="00BE70BC">
        <w:rPr>
          <w:rFonts w:asciiTheme="minorHAnsi" w:hAnsiTheme="minorHAnsi" w:cstheme="minorHAnsi"/>
          <w:sz w:val="24"/>
          <w:szCs w:val="24"/>
        </w:rPr>
        <w:t xml:space="preserve"> </w:t>
      </w:r>
      <w:r>
        <w:rPr>
          <w:rFonts w:asciiTheme="minorHAnsi" w:hAnsiTheme="minorHAnsi" w:cstheme="minorHAnsi"/>
          <w:sz w:val="24"/>
          <w:szCs w:val="24"/>
        </w:rPr>
        <w:t xml:space="preserve">critical </w:t>
      </w:r>
      <w:r w:rsidRPr="00BE70BC">
        <w:rPr>
          <w:rFonts w:asciiTheme="minorHAnsi" w:hAnsiTheme="minorHAnsi" w:cstheme="minorHAnsi"/>
          <w:sz w:val="24"/>
          <w:szCs w:val="24"/>
        </w:rPr>
        <w:t xml:space="preserve">incident report has been completed the delegated management representative </w:t>
      </w:r>
      <w:r w:rsidRPr="00F707D7">
        <w:rPr>
          <w:rFonts w:asciiTheme="minorHAnsi" w:hAnsiTheme="minorHAnsi" w:cstheme="minorHAnsi"/>
          <w:sz w:val="24"/>
          <w:szCs w:val="24"/>
        </w:rPr>
        <w:t xml:space="preserve">quality checks the </w:t>
      </w:r>
      <w:r>
        <w:rPr>
          <w:rFonts w:asciiTheme="minorHAnsi" w:hAnsiTheme="minorHAnsi" w:cstheme="minorHAnsi"/>
          <w:sz w:val="24"/>
          <w:szCs w:val="24"/>
        </w:rPr>
        <w:t xml:space="preserve">critical </w:t>
      </w:r>
      <w:r w:rsidRPr="00F707D7">
        <w:rPr>
          <w:rFonts w:asciiTheme="minorHAnsi" w:hAnsiTheme="minorHAnsi" w:cstheme="minorHAnsi"/>
          <w:sz w:val="24"/>
          <w:szCs w:val="24"/>
        </w:rPr>
        <w:t>incident report, ensuring that appropriate level of information has been recorded</w:t>
      </w:r>
      <w:r>
        <w:rPr>
          <w:rFonts w:asciiTheme="minorHAnsi" w:hAnsiTheme="minorHAnsi" w:cstheme="minorHAnsi"/>
          <w:sz w:val="24"/>
          <w:szCs w:val="24"/>
        </w:rPr>
        <w:t xml:space="preserve"> and clears the report prior to its submission to the DSS NT Office</w:t>
      </w:r>
      <w:r w:rsidRPr="00F707D7">
        <w:rPr>
          <w:rFonts w:asciiTheme="minorHAnsi" w:hAnsiTheme="minorHAnsi" w:cstheme="minorHAnsi"/>
          <w:sz w:val="24"/>
          <w:szCs w:val="24"/>
        </w:rPr>
        <w:t xml:space="preserve">.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4.1.4 Submit the completed critical incident report</w:t>
      </w:r>
    </w:p>
    <w:p w:rsidR="00232FB0" w:rsidRPr="00CC7334" w:rsidRDefault="00232FB0" w:rsidP="00232FB0">
      <w:pPr>
        <w:autoSpaceDE w:val="0"/>
        <w:autoSpaceDN w:val="0"/>
        <w:adjustRightInd w:val="0"/>
        <w:rPr>
          <w:rFonts w:asciiTheme="minorHAnsi" w:hAnsiTheme="minorHAnsi" w:cstheme="minorHAnsi"/>
          <w:sz w:val="24"/>
          <w:szCs w:val="24"/>
        </w:rPr>
      </w:pPr>
      <w:r w:rsidRPr="00BE70BC">
        <w:rPr>
          <w:rFonts w:asciiTheme="minorHAnsi" w:hAnsiTheme="minorHAnsi" w:cstheme="minorHAnsi"/>
          <w:sz w:val="24"/>
          <w:szCs w:val="24"/>
        </w:rPr>
        <w:t xml:space="preserve">The delegated management representative of the IFSS </w:t>
      </w:r>
      <w:r>
        <w:rPr>
          <w:rFonts w:asciiTheme="minorHAnsi" w:hAnsiTheme="minorHAnsi" w:cstheme="minorHAnsi"/>
          <w:sz w:val="24"/>
          <w:szCs w:val="24"/>
        </w:rPr>
        <w:t xml:space="preserve">provider </w:t>
      </w:r>
      <w:r w:rsidRPr="00BE70BC">
        <w:rPr>
          <w:rFonts w:asciiTheme="minorHAnsi" w:hAnsiTheme="minorHAnsi" w:cstheme="minorHAnsi"/>
          <w:sz w:val="24"/>
          <w:szCs w:val="24"/>
        </w:rPr>
        <w:t xml:space="preserve">submits the completed form to the </w:t>
      </w:r>
      <w:r>
        <w:rPr>
          <w:rFonts w:asciiTheme="minorHAnsi" w:hAnsiTheme="minorHAnsi" w:cstheme="minorHAnsi"/>
          <w:sz w:val="24"/>
          <w:szCs w:val="24"/>
        </w:rPr>
        <w:t>DSS</w:t>
      </w:r>
      <w:r w:rsidRPr="00BE70BC">
        <w:rPr>
          <w:rFonts w:asciiTheme="minorHAnsi" w:hAnsiTheme="minorHAnsi" w:cstheme="minorHAnsi"/>
          <w:sz w:val="24"/>
          <w:szCs w:val="24"/>
        </w:rPr>
        <w:t xml:space="preserve"> </w:t>
      </w:r>
      <w:r>
        <w:rPr>
          <w:rFonts w:asciiTheme="minorHAnsi" w:hAnsiTheme="minorHAnsi" w:cstheme="minorHAnsi"/>
          <w:sz w:val="24"/>
          <w:szCs w:val="24"/>
        </w:rPr>
        <w:t xml:space="preserve">NT </w:t>
      </w:r>
      <w:r w:rsidRPr="00BE70BC">
        <w:rPr>
          <w:rFonts w:asciiTheme="minorHAnsi" w:hAnsiTheme="minorHAnsi" w:cstheme="minorHAnsi"/>
          <w:sz w:val="24"/>
          <w:szCs w:val="24"/>
        </w:rPr>
        <w:t xml:space="preserve">Office using the designated NT </w:t>
      </w:r>
      <w:r>
        <w:rPr>
          <w:rFonts w:asciiTheme="minorHAnsi" w:hAnsiTheme="minorHAnsi" w:cstheme="minorHAnsi"/>
          <w:sz w:val="24"/>
          <w:szCs w:val="24"/>
        </w:rPr>
        <w:t>DSS</w:t>
      </w:r>
      <w:r w:rsidRPr="00BE70BC">
        <w:rPr>
          <w:rFonts w:asciiTheme="minorHAnsi" w:hAnsiTheme="minorHAnsi" w:cstheme="minorHAnsi"/>
          <w:sz w:val="24"/>
          <w:szCs w:val="24"/>
        </w:rPr>
        <w:t xml:space="preserve"> email in accordance with the set </w:t>
      </w:r>
      <w:r>
        <w:rPr>
          <w:rFonts w:asciiTheme="minorHAnsi" w:hAnsiTheme="minorHAnsi" w:cstheme="minorHAnsi"/>
          <w:sz w:val="24"/>
          <w:szCs w:val="24"/>
        </w:rPr>
        <w:t>timeframe</w:t>
      </w:r>
      <w:r w:rsidRPr="00BE70BC">
        <w:rPr>
          <w:rFonts w:asciiTheme="minorHAnsi" w:hAnsiTheme="minorHAnsi" w:cstheme="minorHAnsi"/>
          <w:sz w:val="24"/>
          <w:szCs w:val="24"/>
        </w:rPr>
        <w:t xml:space="preserve">. </w:t>
      </w:r>
    </w:p>
    <w:p w:rsidR="00232FB0" w:rsidRPr="00CC7334" w:rsidRDefault="00232FB0" w:rsidP="00232FB0">
      <w:pPr>
        <w:pStyle w:val="ListParagraph"/>
        <w:numPr>
          <w:ilvl w:val="0"/>
          <w:numId w:val="27"/>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b/>
          <w:i/>
          <w:sz w:val="24"/>
          <w:szCs w:val="24"/>
        </w:rPr>
        <w:t>Category One</w:t>
      </w:r>
      <w:r w:rsidRPr="00CC7334">
        <w:rPr>
          <w:rFonts w:asciiTheme="minorHAnsi" w:hAnsiTheme="minorHAnsi" w:cstheme="minorHAnsi"/>
          <w:sz w:val="24"/>
          <w:szCs w:val="24"/>
        </w:rPr>
        <w:t xml:space="preserve">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reports must be sent to </w:t>
      </w:r>
      <w:r>
        <w:rPr>
          <w:rFonts w:asciiTheme="minorHAnsi" w:hAnsiTheme="minorHAnsi" w:cstheme="minorHAnsi"/>
          <w:sz w:val="24"/>
          <w:szCs w:val="24"/>
        </w:rPr>
        <w:t>DSS</w:t>
      </w:r>
      <w:r w:rsidRPr="00CC7334">
        <w:rPr>
          <w:rFonts w:asciiTheme="minorHAnsi" w:hAnsiTheme="minorHAnsi" w:cstheme="minorHAnsi"/>
          <w:sz w:val="24"/>
          <w:szCs w:val="24"/>
        </w:rPr>
        <w:t xml:space="preserve"> NT Office as soon as possible and at the latest within one working day of the incident or one working day from first being told of the incident.</w:t>
      </w:r>
    </w:p>
    <w:p w:rsidR="00232FB0" w:rsidRPr="00232FB0" w:rsidRDefault="00232FB0" w:rsidP="00232FB0">
      <w:pPr>
        <w:pStyle w:val="ListParagraph"/>
        <w:numPr>
          <w:ilvl w:val="0"/>
          <w:numId w:val="27"/>
        </w:numPr>
        <w:autoSpaceDE w:val="0"/>
        <w:autoSpaceDN w:val="0"/>
        <w:adjustRightInd w:val="0"/>
        <w:spacing w:after="0" w:line="240" w:lineRule="auto"/>
        <w:rPr>
          <w:rFonts w:asciiTheme="minorHAnsi" w:hAnsiTheme="minorHAnsi" w:cstheme="minorHAnsi"/>
          <w:sz w:val="24"/>
          <w:szCs w:val="24"/>
        </w:rPr>
      </w:pPr>
      <w:r w:rsidRPr="002818E9">
        <w:rPr>
          <w:rFonts w:asciiTheme="minorHAnsi" w:hAnsiTheme="minorHAnsi" w:cstheme="minorHAnsi"/>
          <w:b/>
          <w:i/>
          <w:sz w:val="24"/>
          <w:szCs w:val="24"/>
        </w:rPr>
        <w:t>Category Two</w:t>
      </w:r>
      <w:r w:rsidRPr="002818E9">
        <w:rPr>
          <w:rFonts w:asciiTheme="minorHAnsi" w:hAnsiTheme="minorHAnsi" w:cstheme="minorHAnsi"/>
          <w:sz w:val="24"/>
          <w:szCs w:val="24"/>
        </w:rPr>
        <w:t xml:space="preserve"> critical incident reports must be sent to </w:t>
      </w:r>
      <w:r>
        <w:rPr>
          <w:rFonts w:asciiTheme="minorHAnsi" w:hAnsiTheme="minorHAnsi" w:cstheme="minorHAnsi"/>
          <w:sz w:val="24"/>
          <w:szCs w:val="24"/>
        </w:rPr>
        <w:t>DSS</w:t>
      </w:r>
      <w:r w:rsidRPr="002818E9">
        <w:rPr>
          <w:rFonts w:asciiTheme="minorHAnsi" w:hAnsiTheme="minorHAnsi" w:cstheme="minorHAnsi"/>
          <w:sz w:val="24"/>
          <w:szCs w:val="24"/>
        </w:rPr>
        <w:t xml:space="preserve"> NT Office as soon as possible and at the latest within five working days from first becoming aware of the incident.</w:t>
      </w:r>
    </w:p>
    <w:p w:rsidR="00232FB0" w:rsidRPr="00232FB0" w:rsidRDefault="00232FB0" w:rsidP="00232FB0">
      <w:pPr>
        <w:autoSpaceDE w:val="0"/>
        <w:autoSpaceDN w:val="0"/>
        <w:adjustRightInd w:val="0"/>
        <w:rPr>
          <w:rFonts w:asciiTheme="minorHAnsi" w:hAnsiTheme="minorHAnsi" w:cstheme="minorHAnsi"/>
          <w:color w:val="0000FF"/>
          <w:sz w:val="24"/>
          <w:szCs w:val="24"/>
        </w:rPr>
      </w:pPr>
      <w:r>
        <w:rPr>
          <w:rFonts w:asciiTheme="minorHAnsi" w:hAnsiTheme="minorHAnsi" w:cstheme="minorHAnsi"/>
          <w:sz w:val="24"/>
          <w:szCs w:val="24"/>
        </w:rPr>
        <w:t xml:space="preserve">Refer to </w:t>
      </w:r>
      <w:r w:rsidRPr="005D269A">
        <w:rPr>
          <w:rFonts w:asciiTheme="minorHAnsi" w:hAnsiTheme="minorHAnsi" w:cstheme="minorHAnsi"/>
          <w:sz w:val="24"/>
          <w:szCs w:val="24"/>
        </w:rPr>
        <w:t xml:space="preserve">section </w:t>
      </w:r>
      <w:r>
        <w:rPr>
          <w:rFonts w:asciiTheme="minorHAnsi" w:hAnsiTheme="minorHAnsi" w:cstheme="minorHAnsi"/>
          <w:sz w:val="24"/>
          <w:szCs w:val="24"/>
        </w:rPr>
        <w:t>five</w:t>
      </w:r>
      <w:r w:rsidRPr="005D269A">
        <w:rPr>
          <w:rFonts w:asciiTheme="minorHAnsi" w:hAnsiTheme="minorHAnsi" w:cstheme="minorHAnsi"/>
          <w:sz w:val="24"/>
          <w:szCs w:val="24"/>
        </w:rPr>
        <w:t xml:space="preserve"> on h</w:t>
      </w:r>
      <w:r w:rsidRPr="00693312">
        <w:rPr>
          <w:rFonts w:asciiTheme="minorHAnsi" w:hAnsiTheme="minorHAnsi" w:cstheme="minorHAnsi"/>
          <w:sz w:val="24"/>
          <w:szCs w:val="24"/>
        </w:rPr>
        <w:t>ow to choose an incident type and category</w:t>
      </w:r>
      <w:r>
        <w:rPr>
          <w:rFonts w:asciiTheme="minorHAnsi" w:hAnsiTheme="minorHAnsi" w:cstheme="minorHAnsi"/>
          <w:sz w:val="24"/>
          <w:szCs w:val="24"/>
        </w:rPr>
        <w:t>.</w:t>
      </w:r>
      <w:r w:rsidRPr="00693312">
        <w:rPr>
          <w:rFonts w:asciiTheme="minorHAnsi" w:hAnsiTheme="minorHAnsi" w:cstheme="minorHAnsi"/>
          <w:sz w:val="24"/>
          <w:szCs w:val="24"/>
        </w:rPr>
        <w:t xml:space="preserve">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4.1.5 Timeframe for submitting DSS critical incident report</w:t>
      </w:r>
    </w:p>
    <w:p w:rsidR="00232FB0"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The need to quickly submit the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may conflict with the time required to </w:t>
      </w:r>
      <w:r>
        <w:rPr>
          <w:rFonts w:asciiTheme="minorHAnsi" w:hAnsiTheme="minorHAnsi" w:cstheme="minorHAnsi"/>
          <w:sz w:val="24"/>
          <w:szCs w:val="24"/>
        </w:rPr>
        <w:t xml:space="preserve">develop longer </w:t>
      </w:r>
      <w:r w:rsidRPr="00CC7334">
        <w:rPr>
          <w:rFonts w:asciiTheme="minorHAnsi" w:hAnsiTheme="minorHAnsi" w:cstheme="minorHAnsi"/>
          <w:sz w:val="24"/>
          <w:szCs w:val="24"/>
        </w:rPr>
        <w:t>term or complex responses. In such cases</w:t>
      </w:r>
      <w:r>
        <w:rPr>
          <w:rFonts w:asciiTheme="minorHAnsi" w:hAnsiTheme="minorHAnsi" w:cstheme="minorHAnsi"/>
          <w:sz w:val="24"/>
          <w:szCs w:val="24"/>
        </w:rPr>
        <w:t>,</w:t>
      </w:r>
      <w:r w:rsidRPr="00CC7334">
        <w:rPr>
          <w:rFonts w:asciiTheme="minorHAnsi" w:hAnsiTheme="minorHAnsi" w:cstheme="minorHAnsi"/>
          <w:sz w:val="24"/>
          <w:szCs w:val="24"/>
        </w:rPr>
        <w:t xml:space="preserve"> the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must be submitted in accordance with the set </w:t>
      </w:r>
      <w:r>
        <w:rPr>
          <w:rFonts w:asciiTheme="minorHAnsi" w:hAnsiTheme="minorHAnsi" w:cstheme="minorHAnsi"/>
          <w:sz w:val="24"/>
          <w:szCs w:val="24"/>
        </w:rPr>
        <w:t>timeframes</w:t>
      </w:r>
      <w:r w:rsidRPr="00CC7334">
        <w:rPr>
          <w:rFonts w:asciiTheme="minorHAnsi" w:hAnsiTheme="minorHAnsi" w:cstheme="minorHAnsi"/>
          <w:sz w:val="24"/>
          <w:szCs w:val="24"/>
        </w:rPr>
        <w:t xml:space="preserve"> with a note on the form stating that a response is still being developed.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4.1.6 Sending information by email</w:t>
      </w: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IFSS</w:t>
      </w:r>
      <w:r w:rsidRPr="00CC7334">
        <w:rPr>
          <w:rFonts w:asciiTheme="minorHAnsi" w:hAnsiTheme="minorHAnsi" w:cstheme="minorHAnsi"/>
          <w:sz w:val="24"/>
          <w:szCs w:val="24"/>
        </w:rPr>
        <w:t xml:space="preserve"> providers should send </w:t>
      </w:r>
      <w:r>
        <w:rPr>
          <w:rFonts w:asciiTheme="minorHAnsi" w:hAnsiTheme="minorHAnsi" w:cstheme="minorHAnsi"/>
          <w:sz w:val="24"/>
          <w:szCs w:val="24"/>
        </w:rPr>
        <w:t xml:space="preserve">critical </w:t>
      </w:r>
      <w:r w:rsidRPr="00CC7334">
        <w:rPr>
          <w:rFonts w:asciiTheme="minorHAnsi" w:hAnsiTheme="minorHAnsi" w:cstheme="minorHAnsi"/>
          <w:sz w:val="24"/>
          <w:szCs w:val="24"/>
        </w:rPr>
        <w:t xml:space="preserve">incident reports to </w:t>
      </w:r>
      <w:r>
        <w:rPr>
          <w:rFonts w:asciiTheme="minorHAnsi" w:hAnsiTheme="minorHAnsi" w:cstheme="minorHAnsi"/>
          <w:sz w:val="24"/>
          <w:szCs w:val="24"/>
        </w:rPr>
        <w:t>the DSS</w:t>
      </w:r>
      <w:r w:rsidRPr="00CC7334">
        <w:rPr>
          <w:rFonts w:asciiTheme="minorHAnsi" w:hAnsiTheme="minorHAnsi" w:cstheme="minorHAnsi"/>
          <w:sz w:val="24"/>
          <w:szCs w:val="24"/>
        </w:rPr>
        <w:t xml:space="preserve"> NT Office</w:t>
      </w:r>
      <w:r>
        <w:rPr>
          <w:rFonts w:asciiTheme="minorHAnsi" w:hAnsiTheme="minorHAnsi" w:cstheme="minorHAnsi"/>
          <w:sz w:val="24"/>
          <w:szCs w:val="24"/>
        </w:rPr>
        <w:t>. This can be done by email.</w:t>
      </w: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Please m</w:t>
      </w:r>
      <w:r w:rsidRPr="00CC7334">
        <w:rPr>
          <w:rFonts w:asciiTheme="minorHAnsi" w:hAnsiTheme="minorHAnsi" w:cstheme="minorHAnsi"/>
          <w:sz w:val="24"/>
          <w:szCs w:val="24"/>
        </w:rPr>
        <w:t>inimise risk</w:t>
      </w:r>
      <w:r>
        <w:rPr>
          <w:rFonts w:asciiTheme="minorHAnsi" w:hAnsiTheme="minorHAnsi" w:cstheme="minorHAnsi"/>
          <w:sz w:val="24"/>
          <w:szCs w:val="24"/>
        </w:rPr>
        <w:t xml:space="preserve"> of the non-receipt of the email</w:t>
      </w:r>
      <w:r w:rsidRPr="00CC7334">
        <w:rPr>
          <w:rFonts w:asciiTheme="minorHAnsi" w:hAnsiTheme="minorHAnsi" w:cstheme="minorHAnsi"/>
          <w:sz w:val="24"/>
          <w:szCs w:val="24"/>
        </w:rPr>
        <w:t xml:space="preserve"> by taking the following precautions:</w:t>
      </w:r>
    </w:p>
    <w:p w:rsidR="00232FB0" w:rsidRPr="00CC7334" w:rsidRDefault="00232FB0" w:rsidP="00232FB0">
      <w:pPr>
        <w:pStyle w:val="ListParagraph"/>
        <w:numPr>
          <w:ilvl w:val="0"/>
          <w:numId w:val="20"/>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before sending a</w:t>
      </w:r>
      <w:r>
        <w:rPr>
          <w:rFonts w:asciiTheme="minorHAnsi" w:hAnsiTheme="minorHAnsi" w:cstheme="minorHAnsi"/>
          <w:sz w:val="24"/>
          <w:szCs w:val="24"/>
        </w:rPr>
        <w:t>n email</w:t>
      </w:r>
      <w:r w:rsidRPr="00CC7334">
        <w:rPr>
          <w:rFonts w:asciiTheme="minorHAnsi" w:hAnsiTheme="minorHAnsi" w:cstheme="minorHAnsi"/>
          <w:sz w:val="24"/>
          <w:szCs w:val="24"/>
        </w:rPr>
        <w:t xml:space="preserve"> call the intended recipient by phone and alert them of an incoming </w:t>
      </w:r>
      <w:r>
        <w:rPr>
          <w:rFonts w:asciiTheme="minorHAnsi" w:hAnsiTheme="minorHAnsi" w:cstheme="minorHAnsi"/>
          <w:sz w:val="24"/>
          <w:szCs w:val="24"/>
        </w:rPr>
        <w:t>email;</w:t>
      </w:r>
    </w:p>
    <w:p w:rsidR="00232FB0" w:rsidRPr="00CC7334" w:rsidRDefault="00232FB0" w:rsidP="00232FB0">
      <w:pPr>
        <w:pStyle w:val="ListParagraph"/>
        <w:numPr>
          <w:ilvl w:val="0"/>
          <w:numId w:val="20"/>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ask the recipient to ring to confirm receipt of the </w:t>
      </w:r>
      <w:r>
        <w:rPr>
          <w:rFonts w:asciiTheme="minorHAnsi" w:hAnsiTheme="minorHAnsi" w:cstheme="minorHAnsi"/>
          <w:sz w:val="24"/>
          <w:szCs w:val="24"/>
        </w:rPr>
        <w:t>email;</w:t>
      </w:r>
    </w:p>
    <w:p w:rsidR="00232FB0" w:rsidRPr="00CC7334" w:rsidRDefault="00232FB0" w:rsidP="00232FB0">
      <w:pPr>
        <w:pStyle w:val="ListParagraph"/>
        <w:numPr>
          <w:ilvl w:val="0"/>
          <w:numId w:val="20"/>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send only the minimum amount of information necessary</w:t>
      </w:r>
      <w:r>
        <w:rPr>
          <w:rFonts w:asciiTheme="minorHAnsi" w:hAnsiTheme="minorHAnsi" w:cstheme="minorHAnsi"/>
          <w:sz w:val="24"/>
          <w:szCs w:val="24"/>
        </w:rPr>
        <w:t>;</w:t>
      </w:r>
    </w:p>
    <w:p w:rsidR="00232FB0" w:rsidRPr="00CC7334" w:rsidRDefault="00232FB0" w:rsidP="00232FB0">
      <w:pPr>
        <w:pStyle w:val="ListParagraph"/>
        <w:numPr>
          <w:ilvl w:val="0"/>
          <w:numId w:val="20"/>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 xml:space="preserve">send only one incident report per </w:t>
      </w:r>
      <w:r>
        <w:rPr>
          <w:rFonts w:asciiTheme="minorHAnsi" w:hAnsiTheme="minorHAnsi" w:cstheme="minorHAnsi"/>
          <w:sz w:val="24"/>
          <w:szCs w:val="24"/>
        </w:rPr>
        <w:t>email; and</w:t>
      </w:r>
    </w:p>
    <w:p w:rsidR="00232FB0" w:rsidRPr="00F707D7" w:rsidRDefault="00232FB0" w:rsidP="00232FB0">
      <w:pPr>
        <w:pStyle w:val="ListParagraph"/>
        <w:numPr>
          <w:ilvl w:val="0"/>
          <w:numId w:val="20"/>
        </w:numPr>
        <w:autoSpaceDE w:val="0"/>
        <w:autoSpaceDN w:val="0"/>
        <w:adjustRightInd w:val="0"/>
        <w:spacing w:after="0" w:line="240" w:lineRule="auto"/>
        <w:rPr>
          <w:rFonts w:asciiTheme="minorHAnsi" w:hAnsiTheme="minorHAnsi" w:cstheme="minorHAnsi"/>
          <w:sz w:val="24"/>
          <w:szCs w:val="24"/>
        </w:rPr>
      </w:pPr>
      <w:proofErr w:type="gramStart"/>
      <w:r w:rsidRPr="00CC7334">
        <w:rPr>
          <w:rFonts w:asciiTheme="minorHAnsi" w:hAnsiTheme="minorHAnsi" w:cstheme="minorHAnsi"/>
          <w:sz w:val="24"/>
          <w:szCs w:val="24"/>
        </w:rPr>
        <w:t>label</w:t>
      </w:r>
      <w:proofErr w:type="gramEnd"/>
      <w:r w:rsidRPr="00CC7334">
        <w:rPr>
          <w:rFonts w:asciiTheme="minorHAnsi" w:hAnsiTheme="minorHAnsi" w:cstheme="minorHAnsi"/>
          <w:sz w:val="24"/>
          <w:szCs w:val="24"/>
        </w:rPr>
        <w:t xml:space="preserve"> the </w:t>
      </w:r>
      <w:r>
        <w:rPr>
          <w:rFonts w:asciiTheme="minorHAnsi" w:hAnsiTheme="minorHAnsi" w:cstheme="minorHAnsi"/>
          <w:sz w:val="24"/>
          <w:szCs w:val="24"/>
        </w:rPr>
        <w:t>email subject heading</w:t>
      </w:r>
      <w:r w:rsidRPr="00CC7334">
        <w:rPr>
          <w:rFonts w:asciiTheme="minorHAnsi" w:hAnsiTheme="minorHAnsi" w:cstheme="minorHAnsi"/>
          <w:sz w:val="24"/>
          <w:szCs w:val="24"/>
        </w:rPr>
        <w:t xml:space="preserve"> ‘private’ or ‘confidential’, and mark it for the attention of the addressed recipient only</w:t>
      </w:r>
      <w:r>
        <w:rPr>
          <w:rFonts w:asciiTheme="minorHAnsi" w:hAnsiTheme="minorHAnsi" w:cstheme="minorHAnsi"/>
          <w:sz w:val="24"/>
          <w:szCs w:val="24"/>
        </w:rPr>
        <w:t>.</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 xml:space="preserve">4.1.8 Feedback from the DSS NT Office </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If the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contains insufficient</w:t>
      </w:r>
      <w:r>
        <w:rPr>
          <w:rFonts w:asciiTheme="minorHAnsi" w:hAnsiTheme="minorHAnsi" w:cstheme="minorHAnsi"/>
          <w:sz w:val="24"/>
          <w:szCs w:val="24"/>
        </w:rPr>
        <w:t xml:space="preserve"> </w:t>
      </w:r>
      <w:r w:rsidRPr="00CC7334">
        <w:rPr>
          <w:rFonts w:asciiTheme="minorHAnsi" w:hAnsiTheme="minorHAnsi" w:cstheme="minorHAnsi"/>
          <w:sz w:val="24"/>
          <w:szCs w:val="24"/>
        </w:rPr>
        <w:t xml:space="preserve">information, the service provider will be notified by the </w:t>
      </w:r>
      <w:r>
        <w:rPr>
          <w:rFonts w:asciiTheme="minorHAnsi" w:hAnsiTheme="minorHAnsi" w:cstheme="minorHAnsi"/>
          <w:sz w:val="24"/>
          <w:szCs w:val="24"/>
        </w:rPr>
        <w:t>DSS</w:t>
      </w:r>
      <w:r w:rsidRPr="00CC7334">
        <w:rPr>
          <w:rFonts w:asciiTheme="minorHAnsi" w:hAnsiTheme="minorHAnsi" w:cstheme="minorHAnsi"/>
          <w:sz w:val="24"/>
          <w:szCs w:val="24"/>
        </w:rPr>
        <w:t xml:space="preserve"> NT Office.</w:t>
      </w:r>
    </w:p>
    <w:p w:rsidR="00232FB0" w:rsidRPr="00CC7334" w:rsidRDefault="00232FB0" w:rsidP="00232FB0">
      <w:pPr>
        <w:autoSpaceDE w:val="0"/>
        <w:autoSpaceDN w:val="0"/>
        <w:adjustRightInd w:val="0"/>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4.1.9 Clients receiving multiple service types (shared clients)</w:t>
      </w:r>
    </w:p>
    <w:p w:rsidR="00232FB0" w:rsidRDefault="00232FB0" w:rsidP="00232FB0">
      <w:pPr>
        <w:pStyle w:val="CommentText"/>
        <w:rPr>
          <w:rFonts w:asciiTheme="minorHAnsi" w:hAnsiTheme="minorHAnsi" w:cstheme="minorHAnsi"/>
          <w:sz w:val="24"/>
        </w:rPr>
      </w:pPr>
      <w:r w:rsidRPr="00EA0339">
        <w:rPr>
          <w:rFonts w:asciiTheme="minorHAnsi" w:hAnsiTheme="minorHAnsi" w:cstheme="minorHAnsi"/>
          <w:sz w:val="24"/>
        </w:rPr>
        <w:t xml:space="preserve">This guideline does not affect rights or obligations of the IFSS provider in relation to the sharing of information with, or reporting of information to, other service providers, authorities or government departments. </w:t>
      </w:r>
    </w:p>
    <w:p w:rsidR="00232FB0" w:rsidRPr="00232FB0" w:rsidRDefault="00232FB0" w:rsidP="00232FB0">
      <w:pPr>
        <w:pStyle w:val="CommentText"/>
        <w:rPr>
          <w:rFonts w:asciiTheme="minorHAnsi" w:hAnsiTheme="minorHAnsi" w:cstheme="minorHAnsi"/>
          <w:sz w:val="24"/>
        </w:rPr>
      </w:pP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t>5 How to choose an incident type and category</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5.1 Incident type</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An incident type is simply a descriptor. </w:t>
      </w:r>
      <w:r>
        <w:rPr>
          <w:rFonts w:asciiTheme="minorHAnsi" w:hAnsiTheme="minorHAnsi" w:cstheme="minorHAnsi"/>
          <w:sz w:val="24"/>
          <w:szCs w:val="24"/>
        </w:rPr>
        <w:t xml:space="preserve"> </w:t>
      </w:r>
      <w:r w:rsidRPr="00CC7334">
        <w:rPr>
          <w:rFonts w:asciiTheme="minorHAnsi" w:hAnsiTheme="minorHAnsi" w:cstheme="minorHAnsi"/>
          <w:sz w:val="24"/>
          <w:szCs w:val="24"/>
        </w:rPr>
        <w:t xml:space="preserve">For each incident, only one incident type must be selected. There is a set list of incident types that can be used in incident reports. When choosing an incident type, choose the incident type with the definition that best describes what happened in the incident, or the behaviour or circumstance that had the greatest impact. </w:t>
      </w:r>
      <w:r>
        <w:rPr>
          <w:rFonts w:asciiTheme="minorHAnsi" w:hAnsiTheme="minorHAnsi" w:cstheme="minorHAnsi"/>
          <w:sz w:val="24"/>
          <w:szCs w:val="24"/>
        </w:rPr>
        <w:t>There is opportunity to clarify/detail an incident type at Part 5 of the critical incident report.</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Types </w:t>
      </w:r>
      <w:r w:rsidRPr="00CC7334">
        <w:rPr>
          <w:rFonts w:asciiTheme="minorHAnsi" w:hAnsiTheme="minorHAnsi" w:cstheme="minorHAnsi"/>
          <w:sz w:val="24"/>
          <w:szCs w:val="24"/>
        </w:rPr>
        <w:t xml:space="preserve">of incidents </w:t>
      </w:r>
      <w:r>
        <w:rPr>
          <w:rFonts w:asciiTheme="minorHAnsi" w:hAnsiTheme="minorHAnsi" w:cstheme="minorHAnsi"/>
          <w:sz w:val="24"/>
          <w:szCs w:val="24"/>
        </w:rPr>
        <w:t xml:space="preserve">are outlined below: </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missing or absent for an unusually extended period of time (to be determined by the Service Providers);</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sidRPr="00266A94">
        <w:rPr>
          <w:rFonts w:asciiTheme="minorHAnsi" w:hAnsiTheme="minorHAnsi" w:cstheme="minorHAnsi"/>
          <w:sz w:val="24"/>
          <w:szCs w:val="24"/>
        </w:rPr>
        <w:t>Injury</w:t>
      </w:r>
      <w:r>
        <w:rPr>
          <w:rFonts w:asciiTheme="minorHAnsi" w:hAnsiTheme="minorHAnsi" w:cstheme="minorHAnsi"/>
          <w:sz w:val="24"/>
          <w:szCs w:val="24"/>
        </w:rPr>
        <w:t>;</w:t>
      </w:r>
      <w:r w:rsidRPr="00266A94">
        <w:rPr>
          <w:rFonts w:asciiTheme="minorHAnsi" w:hAnsiTheme="minorHAnsi" w:cstheme="minorHAnsi"/>
          <w:sz w:val="24"/>
          <w:szCs w:val="24"/>
        </w:rPr>
        <w:t xml:space="preserve"> </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sidRPr="00266A94">
        <w:rPr>
          <w:rFonts w:asciiTheme="minorHAnsi" w:hAnsiTheme="minorHAnsi" w:cstheme="minorHAnsi"/>
          <w:sz w:val="24"/>
          <w:szCs w:val="24"/>
        </w:rPr>
        <w:t xml:space="preserve">Physical Assault </w:t>
      </w:r>
      <w:r>
        <w:rPr>
          <w:rFonts w:asciiTheme="minorHAnsi" w:hAnsiTheme="minorHAnsi" w:cstheme="minorHAnsi"/>
          <w:sz w:val="24"/>
          <w:szCs w:val="24"/>
        </w:rPr>
        <w:t>;</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Suicide Attempt;</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Dangerous behaviour;</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Sexual Assault and Rape;</w:t>
      </w:r>
      <w:r w:rsidRPr="00AA5F66">
        <w:rPr>
          <w:rFonts w:asciiTheme="minorHAnsi" w:hAnsiTheme="minorHAnsi" w:cstheme="minorHAnsi"/>
          <w:sz w:val="24"/>
          <w:szCs w:val="24"/>
        </w:rPr>
        <w:t xml:space="preserve"> </w:t>
      </w:r>
      <w:r>
        <w:rPr>
          <w:rFonts w:asciiTheme="minorHAnsi" w:hAnsiTheme="minorHAnsi" w:cstheme="minorHAnsi"/>
          <w:sz w:val="24"/>
          <w:szCs w:val="24"/>
        </w:rPr>
        <w:t>and</w:t>
      </w:r>
    </w:p>
    <w:p w:rsidR="00232FB0" w:rsidRDefault="00232FB0" w:rsidP="00232FB0">
      <w:pPr>
        <w:pStyle w:val="ListParagraph"/>
        <w:numPr>
          <w:ilvl w:val="0"/>
          <w:numId w:val="29"/>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Death.</w:t>
      </w:r>
    </w:p>
    <w:p w:rsidR="00232FB0" w:rsidRPr="00232FB0" w:rsidRDefault="00232FB0" w:rsidP="00232FB0">
      <w:pPr>
        <w:pStyle w:val="ListParagraph"/>
        <w:autoSpaceDE w:val="0"/>
        <w:autoSpaceDN w:val="0"/>
        <w:adjustRightInd w:val="0"/>
        <w:spacing w:after="0" w:line="240" w:lineRule="auto"/>
        <w:rPr>
          <w:rFonts w:asciiTheme="minorHAnsi" w:hAnsiTheme="minorHAnsi" w:cstheme="minorHAnsi"/>
          <w:sz w:val="24"/>
          <w:szCs w:val="24"/>
        </w:rPr>
      </w:pP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5.2 Categories of Reportable Incidents</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There are two categories of reportable incidents. In grading an incident, give consideration to the actual impact or apparent outcome for the client and the likelihood of recurrence.</w:t>
      </w:r>
    </w:p>
    <w:p w:rsidR="00232FB0" w:rsidRDefault="00232FB0" w:rsidP="00232FB0">
      <w:pPr>
        <w:shd w:val="clear" w:color="auto" w:fill="FFFFFF"/>
        <w:rPr>
          <w:rFonts w:asciiTheme="minorHAnsi" w:hAnsiTheme="minorHAnsi" w:cstheme="minorHAnsi"/>
          <w:sz w:val="24"/>
          <w:szCs w:val="24"/>
        </w:rPr>
      </w:pPr>
      <w:r w:rsidRPr="00CC7334">
        <w:rPr>
          <w:rFonts w:asciiTheme="minorHAnsi" w:hAnsiTheme="minorHAnsi" w:cstheme="minorHAnsi"/>
          <w:b/>
          <w:i/>
          <w:sz w:val="24"/>
          <w:szCs w:val="24"/>
        </w:rPr>
        <w:t>Category One</w:t>
      </w:r>
      <w:r w:rsidRPr="00CC7334">
        <w:rPr>
          <w:rFonts w:asciiTheme="minorHAnsi" w:hAnsiTheme="minorHAnsi" w:cstheme="minorHAnsi"/>
          <w:sz w:val="24"/>
          <w:szCs w:val="24"/>
        </w:rPr>
        <w:t xml:space="preserve"> incidents are the most serious. A Category One incident is</w:t>
      </w:r>
      <w:r>
        <w:rPr>
          <w:rFonts w:asciiTheme="minorHAnsi" w:hAnsiTheme="minorHAnsi" w:cstheme="minorHAnsi"/>
          <w:sz w:val="24"/>
          <w:szCs w:val="24"/>
        </w:rPr>
        <w:t xml:space="preserve"> </w:t>
      </w:r>
      <w:r w:rsidRPr="00F15E89">
        <w:rPr>
          <w:rFonts w:asciiTheme="minorHAnsi" w:hAnsiTheme="minorHAnsi" w:cstheme="minorHAnsi"/>
          <w:sz w:val="24"/>
          <w:szCs w:val="24"/>
          <w:lang w:val="en" w:eastAsia="en-AU"/>
        </w:rPr>
        <w:t>any event that has the potential to be subject to a high level of public scrutiny</w:t>
      </w:r>
      <w:r>
        <w:rPr>
          <w:rFonts w:asciiTheme="minorHAnsi" w:hAnsiTheme="minorHAnsi" w:cstheme="minorHAnsi"/>
          <w:sz w:val="24"/>
          <w:szCs w:val="24"/>
          <w:lang w:val="en" w:eastAsia="en-AU"/>
        </w:rPr>
        <w:t xml:space="preserve"> and includes</w:t>
      </w:r>
      <w:r>
        <w:rPr>
          <w:rFonts w:asciiTheme="minorHAnsi" w:hAnsiTheme="minorHAnsi" w:cstheme="minorHAnsi"/>
          <w:sz w:val="24"/>
          <w:szCs w:val="24"/>
        </w:rPr>
        <w:t>:</w:t>
      </w:r>
    </w:p>
    <w:p w:rsidR="00232FB0" w:rsidRPr="004D5972" w:rsidRDefault="00232FB0" w:rsidP="00232FB0">
      <w:pPr>
        <w:pStyle w:val="ListParagraph"/>
        <w:numPr>
          <w:ilvl w:val="0"/>
          <w:numId w:val="30"/>
        </w:numPr>
        <w:shd w:val="clear" w:color="auto" w:fill="FFFFFF"/>
        <w:spacing w:after="0" w:line="240" w:lineRule="auto"/>
        <w:rPr>
          <w:rFonts w:asciiTheme="minorHAnsi" w:hAnsiTheme="minorHAnsi" w:cstheme="minorHAnsi"/>
          <w:sz w:val="24"/>
          <w:szCs w:val="24"/>
          <w:lang w:val="en" w:eastAsia="en-AU"/>
        </w:rPr>
      </w:pPr>
      <w:r w:rsidRPr="004D5972">
        <w:rPr>
          <w:rFonts w:asciiTheme="minorHAnsi" w:hAnsiTheme="minorHAnsi" w:cstheme="minorHAnsi"/>
          <w:sz w:val="24"/>
          <w:szCs w:val="24"/>
        </w:rPr>
        <w:t xml:space="preserve">an occurrence that has resulted in a serious outcome, such as a client </w:t>
      </w:r>
      <w:r>
        <w:rPr>
          <w:rFonts w:asciiTheme="minorHAnsi" w:hAnsiTheme="minorHAnsi" w:cstheme="minorHAnsi"/>
          <w:sz w:val="24"/>
          <w:szCs w:val="24"/>
        </w:rPr>
        <w:t xml:space="preserve">or staff </w:t>
      </w:r>
      <w:r w:rsidRPr="004D5972">
        <w:rPr>
          <w:rFonts w:asciiTheme="minorHAnsi" w:hAnsiTheme="minorHAnsi" w:cstheme="minorHAnsi"/>
          <w:sz w:val="24"/>
          <w:szCs w:val="24"/>
        </w:rPr>
        <w:t>death, severe injury or trauma; or</w:t>
      </w:r>
    </w:p>
    <w:p w:rsidR="00232FB0" w:rsidRDefault="00232FB0" w:rsidP="00232FB0">
      <w:pPr>
        <w:pStyle w:val="ListParagraph"/>
        <w:numPr>
          <w:ilvl w:val="0"/>
          <w:numId w:val="30"/>
        </w:numPr>
        <w:shd w:val="clear" w:color="auto" w:fill="FFFFFF"/>
        <w:spacing w:before="100" w:beforeAutospacing="1" w:after="100" w:afterAutospacing="1" w:line="240" w:lineRule="auto"/>
        <w:rPr>
          <w:rFonts w:asciiTheme="minorHAnsi" w:hAnsiTheme="minorHAnsi" w:cstheme="minorHAnsi"/>
          <w:sz w:val="24"/>
          <w:szCs w:val="24"/>
          <w:lang w:val="en" w:eastAsia="en-AU"/>
        </w:rPr>
      </w:pPr>
      <w:r w:rsidRPr="004D5972">
        <w:rPr>
          <w:rFonts w:asciiTheme="minorHAnsi" w:hAnsiTheme="minorHAnsi" w:cstheme="minorHAnsi"/>
          <w:sz w:val="24"/>
          <w:szCs w:val="24"/>
        </w:rPr>
        <w:t xml:space="preserve"> </w:t>
      </w:r>
      <w:proofErr w:type="gramStart"/>
      <w:r w:rsidRPr="00937603">
        <w:rPr>
          <w:rFonts w:asciiTheme="minorHAnsi" w:hAnsiTheme="minorHAnsi" w:cstheme="minorHAnsi"/>
          <w:sz w:val="24"/>
          <w:szCs w:val="24"/>
          <w:lang w:val="en" w:eastAsia="en-AU"/>
        </w:rPr>
        <w:t>allegations</w:t>
      </w:r>
      <w:proofErr w:type="gramEnd"/>
      <w:r w:rsidRPr="004D5972">
        <w:rPr>
          <w:rFonts w:asciiTheme="minorHAnsi" w:hAnsiTheme="minorHAnsi" w:cstheme="minorHAnsi"/>
          <w:sz w:val="24"/>
          <w:szCs w:val="24"/>
          <w:lang w:val="en" w:eastAsia="en-AU"/>
        </w:rPr>
        <w:t xml:space="preserve"> of sexual or physical assault made against IFSS staff members</w:t>
      </w:r>
      <w:r>
        <w:rPr>
          <w:rFonts w:asciiTheme="minorHAnsi" w:hAnsiTheme="minorHAnsi" w:cstheme="minorHAnsi"/>
          <w:sz w:val="24"/>
          <w:szCs w:val="24"/>
          <w:lang w:val="en" w:eastAsia="en-AU"/>
        </w:rPr>
        <w:t>.</w:t>
      </w:r>
    </w:p>
    <w:p w:rsidR="00232FB0" w:rsidRPr="00937603" w:rsidRDefault="00232FB0" w:rsidP="00937603">
      <w:pPr>
        <w:rPr>
          <w:rFonts w:asciiTheme="minorHAnsi" w:hAnsiTheme="minorHAnsi" w:cstheme="minorHAnsi"/>
          <w:sz w:val="24"/>
          <w:szCs w:val="24"/>
          <w:lang w:val="en" w:eastAsia="en-AU"/>
        </w:rPr>
      </w:pPr>
      <w:r w:rsidRPr="00937603">
        <w:rPr>
          <w:rFonts w:asciiTheme="minorHAnsi" w:hAnsiTheme="minorHAnsi" w:cstheme="minorHAnsi"/>
          <w:b/>
          <w:i/>
          <w:sz w:val="24"/>
          <w:szCs w:val="24"/>
          <w:lang w:val="en" w:eastAsia="en-AU"/>
        </w:rPr>
        <w:t>Category T</w:t>
      </w:r>
      <w:r w:rsidR="00937603">
        <w:rPr>
          <w:rFonts w:asciiTheme="minorHAnsi" w:hAnsiTheme="minorHAnsi" w:cstheme="minorHAnsi"/>
          <w:b/>
          <w:i/>
          <w:sz w:val="24"/>
          <w:szCs w:val="24"/>
          <w:lang w:val="en" w:eastAsia="en-AU"/>
        </w:rPr>
        <w:t>wo</w:t>
      </w:r>
      <w:r w:rsidRPr="00937603">
        <w:rPr>
          <w:rFonts w:asciiTheme="minorHAnsi" w:hAnsiTheme="minorHAnsi" w:cstheme="minorHAnsi"/>
          <w:sz w:val="24"/>
          <w:szCs w:val="24"/>
          <w:lang w:val="en" w:eastAsia="en-AU"/>
        </w:rPr>
        <w:t xml:space="preserve"> incidents involve events that threaten the health, safety and/or wellbeing of clients or staff. For example, serious threats made against clients or staff.</w:t>
      </w:r>
    </w:p>
    <w:p w:rsidR="00232FB0"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b/>
          <w:i/>
          <w:sz w:val="24"/>
          <w:szCs w:val="24"/>
          <w:lang w:val="en" w:eastAsia="en-AU"/>
        </w:rPr>
        <w:t xml:space="preserve">Category Three </w:t>
      </w:r>
      <w:r w:rsidRPr="00CC7334">
        <w:rPr>
          <w:rFonts w:asciiTheme="minorHAnsi" w:hAnsiTheme="minorHAnsi" w:cstheme="minorHAnsi"/>
          <w:sz w:val="24"/>
          <w:szCs w:val="24"/>
          <w:lang w:val="en" w:eastAsia="en-AU"/>
        </w:rPr>
        <w:t xml:space="preserve">incidents occur where normal work and routine is interrupted, but the significance of the incident does not extend beyond the work place. </w:t>
      </w:r>
      <w:r>
        <w:rPr>
          <w:rFonts w:asciiTheme="minorHAnsi" w:hAnsiTheme="minorHAnsi" w:cstheme="minorHAnsi"/>
          <w:sz w:val="24"/>
          <w:szCs w:val="24"/>
          <w:lang w:val="en" w:eastAsia="en-AU"/>
        </w:rPr>
        <w:t xml:space="preserve"> </w:t>
      </w:r>
      <w:r w:rsidRPr="00CC7334">
        <w:rPr>
          <w:rFonts w:asciiTheme="minorHAnsi" w:hAnsiTheme="minorHAnsi" w:cstheme="minorHAnsi"/>
          <w:sz w:val="24"/>
          <w:szCs w:val="24"/>
          <w:lang w:val="en" w:eastAsia="en-AU"/>
        </w:rPr>
        <w:t xml:space="preserve">They include incidences that can be adequately dealt with by the </w:t>
      </w:r>
      <w:r>
        <w:rPr>
          <w:rFonts w:asciiTheme="minorHAnsi" w:hAnsiTheme="minorHAnsi" w:cstheme="minorHAnsi"/>
          <w:sz w:val="24"/>
          <w:szCs w:val="24"/>
          <w:lang w:val="en" w:eastAsia="en-AU"/>
        </w:rPr>
        <w:t>IFSS provider</w:t>
      </w:r>
      <w:r w:rsidRPr="00CC7334">
        <w:rPr>
          <w:rFonts w:asciiTheme="minorHAnsi" w:hAnsiTheme="minorHAnsi" w:cstheme="minorHAnsi"/>
          <w:sz w:val="24"/>
          <w:szCs w:val="24"/>
          <w:lang w:val="en" w:eastAsia="en-AU"/>
        </w:rPr>
        <w:t xml:space="preserve"> and have no further implications for </w:t>
      </w:r>
      <w:r w:rsidRPr="00CC7334">
        <w:rPr>
          <w:rFonts w:asciiTheme="minorHAnsi" w:hAnsiTheme="minorHAnsi" w:cstheme="minorHAnsi"/>
          <w:sz w:val="24"/>
          <w:szCs w:val="24"/>
          <w:lang w:val="en" w:eastAsia="en-AU"/>
        </w:rPr>
        <w:lastRenderedPageBreak/>
        <w:t xml:space="preserve">the department, region or community. </w:t>
      </w:r>
      <w:r>
        <w:rPr>
          <w:rFonts w:asciiTheme="minorHAnsi" w:hAnsiTheme="minorHAnsi" w:cstheme="minorHAnsi"/>
          <w:sz w:val="24"/>
          <w:szCs w:val="24"/>
          <w:lang w:val="en" w:eastAsia="en-AU"/>
        </w:rPr>
        <w:t xml:space="preserve"> Category Three incidents are </w:t>
      </w:r>
      <w:r w:rsidRPr="000C0589">
        <w:rPr>
          <w:rFonts w:asciiTheme="minorHAnsi" w:hAnsiTheme="minorHAnsi" w:cstheme="minorHAnsi"/>
          <w:b/>
          <w:sz w:val="24"/>
          <w:szCs w:val="24"/>
          <w:lang w:val="en" w:eastAsia="en-AU"/>
        </w:rPr>
        <w:t>not</w:t>
      </w:r>
      <w:r>
        <w:rPr>
          <w:rFonts w:asciiTheme="minorHAnsi" w:hAnsiTheme="minorHAnsi" w:cstheme="minorHAnsi"/>
          <w:b/>
          <w:i/>
          <w:sz w:val="24"/>
          <w:szCs w:val="24"/>
          <w:lang w:val="en" w:eastAsia="en-AU"/>
        </w:rPr>
        <w:t xml:space="preserve"> </w:t>
      </w:r>
      <w:r w:rsidRPr="00F1704E">
        <w:rPr>
          <w:rFonts w:asciiTheme="minorHAnsi" w:hAnsiTheme="minorHAnsi" w:cstheme="minorHAnsi"/>
          <w:sz w:val="24"/>
          <w:szCs w:val="24"/>
          <w:lang w:val="en" w:eastAsia="en-AU"/>
        </w:rPr>
        <w:t>reportable under these guidelines.</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It is expected that senior staff will use their professional judgement in considering the sensitivity and appropriate grading of incidents being reported.</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5.3 Factors to consider in determining whether an incident is reportable</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The following factors should be considered when determining whether an incident is reportable:</w:t>
      </w:r>
    </w:p>
    <w:p w:rsidR="00232FB0" w:rsidRPr="00CC7334" w:rsidRDefault="00232FB0" w:rsidP="00232FB0">
      <w:pPr>
        <w:pStyle w:val="ListParagraph"/>
        <w:numPr>
          <w:ilvl w:val="0"/>
          <w:numId w:val="2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W</w:t>
      </w:r>
      <w:r w:rsidRPr="00CC7334">
        <w:rPr>
          <w:rFonts w:asciiTheme="minorHAnsi" w:hAnsiTheme="minorHAnsi" w:cstheme="minorHAnsi"/>
          <w:sz w:val="24"/>
          <w:szCs w:val="24"/>
        </w:rPr>
        <w:t>as the client</w:t>
      </w:r>
      <w:r>
        <w:rPr>
          <w:rFonts w:asciiTheme="minorHAnsi" w:hAnsiTheme="minorHAnsi" w:cstheme="minorHAnsi"/>
          <w:sz w:val="24"/>
          <w:szCs w:val="24"/>
        </w:rPr>
        <w:t xml:space="preserve"> or staff member hurt in the incident and</w:t>
      </w:r>
      <w:r w:rsidRPr="00CC7334">
        <w:rPr>
          <w:rFonts w:asciiTheme="minorHAnsi" w:hAnsiTheme="minorHAnsi" w:cstheme="minorHAnsi"/>
          <w:sz w:val="24"/>
          <w:szCs w:val="24"/>
        </w:rPr>
        <w:t xml:space="preserve"> to what extent?</w:t>
      </w:r>
    </w:p>
    <w:p w:rsidR="00232FB0" w:rsidRPr="00CC7334" w:rsidRDefault="00232FB0" w:rsidP="00232FB0">
      <w:pPr>
        <w:pStyle w:val="ListParagraph"/>
        <w:numPr>
          <w:ilvl w:val="0"/>
          <w:numId w:val="2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I</w:t>
      </w:r>
      <w:r w:rsidRPr="00CC7334">
        <w:rPr>
          <w:rFonts w:asciiTheme="minorHAnsi" w:hAnsiTheme="minorHAnsi" w:cstheme="minorHAnsi"/>
          <w:sz w:val="24"/>
          <w:szCs w:val="24"/>
        </w:rPr>
        <w:t xml:space="preserve">s the client </w:t>
      </w:r>
      <w:r>
        <w:rPr>
          <w:rFonts w:asciiTheme="minorHAnsi" w:hAnsiTheme="minorHAnsi" w:cstheme="minorHAnsi"/>
          <w:sz w:val="24"/>
          <w:szCs w:val="24"/>
        </w:rPr>
        <w:t xml:space="preserve">or staff member </w:t>
      </w:r>
      <w:r w:rsidRPr="00CC7334">
        <w:rPr>
          <w:rFonts w:asciiTheme="minorHAnsi" w:hAnsiTheme="minorHAnsi" w:cstheme="minorHAnsi"/>
          <w:sz w:val="24"/>
          <w:szCs w:val="24"/>
        </w:rPr>
        <w:t>still at risk?</w:t>
      </w:r>
    </w:p>
    <w:p w:rsidR="00232FB0" w:rsidRDefault="00232FB0" w:rsidP="00232FB0">
      <w:pPr>
        <w:pStyle w:val="ListParagraph"/>
        <w:numPr>
          <w:ilvl w:val="0"/>
          <w:numId w:val="2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D</w:t>
      </w:r>
      <w:r w:rsidRPr="00CC7334">
        <w:rPr>
          <w:rFonts w:asciiTheme="minorHAnsi" w:hAnsiTheme="minorHAnsi" w:cstheme="minorHAnsi"/>
          <w:sz w:val="24"/>
          <w:szCs w:val="24"/>
        </w:rPr>
        <w:t>o you have to change your service delivery substantially as a result?</w:t>
      </w:r>
    </w:p>
    <w:p w:rsidR="00232FB0" w:rsidRPr="00232FB0" w:rsidRDefault="00232FB0" w:rsidP="00232FB0">
      <w:pPr>
        <w:pStyle w:val="ListParagraph"/>
        <w:autoSpaceDE w:val="0"/>
        <w:autoSpaceDN w:val="0"/>
        <w:adjustRightInd w:val="0"/>
        <w:spacing w:after="0" w:line="240" w:lineRule="auto"/>
        <w:ind w:left="360"/>
        <w:rPr>
          <w:rFonts w:asciiTheme="minorHAnsi" w:hAnsiTheme="minorHAnsi" w:cstheme="minorHAnsi"/>
          <w:sz w:val="24"/>
          <w:szCs w:val="24"/>
        </w:rPr>
      </w:pP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These factors are considered in more detail below.</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5.3.1 Severity of outcome</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Consider:</w:t>
      </w:r>
    </w:p>
    <w:p w:rsidR="00232FB0" w:rsidRPr="00CC7334" w:rsidRDefault="00232FB0" w:rsidP="00232FB0">
      <w:pPr>
        <w:pStyle w:val="ListParagraph"/>
        <w:numPr>
          <w:ilvl w:val="0"/>
          <w:numId w:val="2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w:t>
      </w:r>
      <w:r w:rsidRPr="00CC7334">
        <w:rPr>
          <w:rFonts w:asciiTheme="minorHAnsi" w:hAnsiTheme="minorHAnsi" w:cstheme="minorHAnsi"/>
          <w:sz w:val="24"/>
          <w:szCs w:val="24"/>
        </w:rPr>
        <w:t xml:space="preserve">he nature and extent of the </w:t>
      </w:r>
      <w:r>
        <w:rPr>
          <w:rFonts w:asciiTheme="minorHAnsi" w:hAnsiTheme="minorHAnsi" w:cstheme="minorHAnsi"/>
          <w:sz w:val="24"/>
          <w:szCs w:val="24"/>
        </w:rPr>
        <w:t>harm/</w:t>
      </w:r>
      <w:r w:rsidRPr="00CC7334">
        <w:rPr>
          <w:rFonts w:asciiTheme="minorHAnsi" w:hAnsiTheme="minorHAnsi" w:cstheme="minorHAnsi"/>
          <w:sz w:val="24"/>
          <w:szCs w:val="24"/>
        </w:rPr>
        <w:t>trauma</w:t>
      </w:r>
      <w:r>
        <w:rPr>
          <w:rFonts w:asciiTheme="minorHAnsi" w:hAnsiTheme="minorHAnsi" w:cstheme="minorHAnsi"/>
          <w:sz w:val="24"/>
          <w:szCs w:val="24"/>
        </w:rPr>
        <w:t>; and</w:t>
      </w:r>
    </w:p>
    <w:p w:rsidR="00232FB0" w:rsidRDefault="00232FB0" w:rsidP="00232FB0">
      <w:pPr>
        <w:pStyle w:val="ListParagraph"/>
        <w:numPr>
          <w:ilvl w:val="0"/>
          <w:numId w:val="2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w:t>
      </w:r>
      <w:r w:rsidRPr="00CC7334">
        <w:rPr>
          <w:rFonts w:asciiTheme="minorHAnsi" w:hAnsiTheme="minorHAnsi" w:cstheme="minorHAnsi"/>
          <w:sz w:val="24"/>
          <w:szCs w:val="24"/>
        </w:rPr>
        <w:t>he level of distress caused to the victim.</w:t>
      </w:r>
    </w:p>
    <w:p w:rsidR="00232FB0" w:rsidRPr="00232FB0" w:rsidRDefault="00232FB0" w:rsidP="00232FB0">
      <w:pPr>
        <w:pStyle w:val="ListParagraph"/>
        <w:autoSpaceDE w:val="0"/>
        <w:autoSpaceDN w:val="0"/>
        <w:adjustRightInd w:val="0"/>
        <w:spacing w:after="0" w:line="240" w:lineRule="auto"/>
        <w:ind w:left="360"/>
        <w:rPr>
          <w:rFonts w:asciiTheme="minorHAnsi" w:hAnsiTheme="minorHAnsi" w:cstheme="minorHAnsi"/>
          <w:sz w:val="24"/>
          <w:szCs w:val="24"/>
        </w:rPr>
      </w:pPr>
    </w:p>
    <w:p w:rsidR="00232FB0" w:rsidRPr="00CC7334" w:rsidRDefault="00232FB0" w:rsidP="00232FB0">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For example, i</w:t>
      </w:r>
      <w:r w:rsidRPr="00CC7334">
        <w:rPr>
          <w:rFonts w:asciiTheme="minorHAnsi" w:hAnsiTheme="minorHAnsi" w:cstheme="minorHAnsi"/>
          <w:sz w:val="24"/>
          <w:szCs w:val="24"/>
        </w:rPr>
        <w:t xml:space="preserve">f a </w:t>
      </w:r>
      <w:r>
        <w:rPr>
          <w:rFonts w:asciiTheme="minorHAnsi" w:hAnsiTheme="minorHAnsi" w:cstheme="minorHAnsi"/>
          <w:sz w:val="24"/>
          <w:szCs w:val="24"/>
        </w:rPr>
        <w:t>child</w:t>
      </w:r>
      <w:r w:rsidRPr="00CC7334">
        <w:rPr>
          <w:rFonts w:asciiTheme="minorHAnsi" w:hAnsiTheme="minorHAnsi" w:cstheme="minorHAnsi"/>
          <w:sz w:val="24"/>
          <w:szCs w:val="24"/>
        </w:rPr>
        <w:t xml:space="preserve"> is admitted to hospital as an inpatient as a result of a physical or sexual assault, </w:t>
      </w:r>
      <w:r>
        <w:rPr>
          <w:rFonts w:asciiTheme="minorHAnsi" w:hAnsiTheme="minorHAnsi" w:cstheme="minorHAnsi"/>
          <w:sz w:val="24"/>
          <w:szCs w:val="24"/>
        </w:rPr>
        <w:t>serious</w:t>
      </w:r>
      <w:r w:rsidRPr="00CC7334">
        <w:rPr>
          <w:rFonts w:asciiTheme="minorHAnsi" w:hAnsiTheme="minorHAnsi" w:cstheme="minorHAnsi"/>
          <w:sz w:val="24"/>
          <w:szCs w:val="24"/>
        </w:rPr>
        <w:t xml:space="preserve"> injury, self-harm or possible overdose, the event is reportable as a Category One incident.</w:t>
      </w:r>
      <w:r>
        <w:rPr>
          <w:rFonts w:asciiTheme="minorHAnsi" w:hAnsiTheme="minorHAnsi" w:cstheme="minorHAnsi"/>
          <w:sz w:val="24"/>
          <w:szCs w:val="24"/>
        </w:rPr>
        <w:t xml:space="preserve"> If a staff member is admitted to hospital as an inpatient as a result of an IFSS related incident, the event is reportable as a Category One incident.</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 xml:space="preserve">5.3.2 Vulnerability of client or staff member </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Consider the:</w:t>
      </w:r>
    </w:p>
    <w:p w:rsidR="00232FB0" w:rsidRPr="00CC7334" w:rsidRDefault="00232FB0" w:rsidP="00232FB0">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age and stage of development, culture and gender of the client</w:t>
      </w:r>
      <w:r>
        <w:rPr>
          <w:rFonts w:asciiTheme="minorHAnsi" w:hAnsiTheme="minorHAnsi" w:cstheme="minorHAnsi"/>
          <w:sz w:val="24"/>
          <w:szCs w:val="24"/>
        </w:rPr>
        <w:t>;</w:t>
      </w:r>
    </w:p>
    <w:p w:rsidR="00232FB0" w:rsidRDefault="00232FB0" w:rsidP="00232FB0">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r w:rsidRPr="000C0589">
        <w:rPr>
          <w:rFonts w:asciiTheme="minorHAnsi" w:hAnsiTheme="minorHAnsi" w:cstheme="minorHAnsi"/>
          <w:sz w:val="24"/>
          <w:szCs w:val="24"/>
        </w:rPr>
        <w:t>balance of power or position between the alleged perpetrator and victim and the potential for exploitation</w:t>
      </w:r>
      <w:r>
        <w:rPr>
          <w:rFonts w:asciiTheme="minorHAnsi" w:hAnsiTheme="minorHAnsi" w:cstheme="minorHAnsi"/>
          <w:sz w:val="24"/>
          <w:szCs w:val="24"/>
        </w:rPr>
        <w:t>;</w:t>
      </w:r>
      <w:r w:rsidRPr="000C0589">
        <w:rPr>
          <w:rFonts w:asciiTheme="minorHAnsi" w:hAnsiTheme="minorHAnsi" w:cstheme="minorHAnsi"/>
          <w:sz w:val="24"/>
          <w:szCs w:val="24"/>
        </w:rPr>
        <w:t xml:space="preserve"> and</w:t>
      </w:r>
    </w:p>
    <w:p w:rsidR="00232FB0" w:rsidRDefault="00232FB0" w:rsidP="00232FB0">
      <w:pPr>
        <w:pStyle w:val="ListParagraph"/>
        <w:numPr>
          <w:ilvl w:val="0"/>
          <w:numId w:val="24"/>
        </w:numPr>
        <w:autoSpaceDE w:val="0"/>
        <w:autoSpaceDN w:val="0"/>
        <w:adjustRightInd w:val="0"/>
        <w:spacing w:after="0" w:line="240" w:lineRule="auto"/>
        <w:rPr>
          <w:rFonts w:asciiTheme="minorHAnsi" w:hAnsiTheme="minorHAnsi" w:cstheme="minorHAnsi"/>
          <w:sz w:val="24"/>
          <w:szCs w:val="24"/>
        </w:rPr>
      </w:pPr>
      <w:proofErr w:type="gramStart"/>
      <w:r w:rsidRPr="000C0589">
        <w:rPr>
          <w:rFonts w:asciiTheme="minorHAnsi" w:hAnsiTheme="minorHAnsi" w:cstheme="minorHAnsi"/>
          <w:sz w:val="24"/>
          <w:szCs w:val="24"/>
        </w:rPr>
        <w:t>client</w:t>
      </w:r>
      <w:r>
        <w:rPr>
          <w:rFonts w:asciiTheme="minorHAnsi" w:hAnsiTheme="minorHAnsi" w:cstheme="minorHAnsi"/>
          <w:sz w:val="24"/>
          <w:szCs w:val="24"/>
        </w:rPr>
        <w:t>’s</w:t>
      </w:r>
      <w:proofErr w:type="gramEnd"/>
      <w:r w:rsidRPr="000C0589">
        <w:rPr>
          <w:rFonts w:asciiTheme="minorHAnsi" w:hAnsiTheme="minorHAnsi" w:cstheme="minorHAnsi"/>
          <w:sz w:val="24"/>
          <w:szCs w:val="24"/>
        </w:rPr>
        <w:t xml:space="preserve"> or staff member’s individual mental and/or physical capacity, understanding of potential risks and communication skills.</w:t>
      </w:r>
    </w:p>
    <w:p w:rsidR="00232FB0" w:rsidRPr="00232FB0" w:rsidRDefault="00232FB0" w:rsidP="00232FB0">
      <w:pPr>
        <w:pStyle w:val="ListParagraph"/>
        <w:autoSpaceDE w:val="0"/>
        <w:autoSpaceDN w:val="0"/>
        <w:adjustRightInd w:val="0"/>
        <w:spacing w:after="0" w:line="240" w:lineRule="auto"/>
        <w:ind w:left="360"/>
        <w:rPr>
          <w:rFonts w:asciiTheme="minorHAnsi" w:hAnsiTheme="minorHAnsi" w:cstheme="minorHAnsi"/>
          <w:sz w:val="24"/>
          <w:szCs w:val="24"/>
        </w:rPr>
      </w:pPr>
    </w:p>
    <w:p w:rsidR="00232FB0" w:rsidRPr="00CC7334" w:rsidRDefault="00232FB0" w:rsidP="00232FB0">
      <w:pPr>
        <w:autoSpaceDE w:val="0"/>
        <w:autoSpaceDN w:val="0"/>
        <w:adjustRightInd w:val="0"/>
        <w:rPr>
          <w:rFonts w:asciiTheme="minorHAnsi" w:hAnsiTheme="minorHAnsi" w:cstheme="minorHAnsi"/>
          <w:sz w:val="24"/>
          <w:szCs w:val="24"/>
        </w:rPr>
      </w:pPr>
      <w:r w:rsidRPr="00492FF7">
        <w:rPr>
          <w:rFonts w:asciiTheme="minorHAnsi" w:hAnsiTheme="minorHAnsi" w:cstheme="minorHAnsi"/>
          <w:sz w:val="24"/>
          <w:szCs w:val="24"/>
        </w:rPr>
        <w:t xml:space="preserve">An incident involving the conduct of (or negligence by) a staff member that significantly impacts on or places at risk the health, safety and wellbeing of a client is reportable to </w:t>
      </w:r>
      <w:proofErr w:type="spellStart"/>
      <w:r w:rsidRPr="00492FF7">
        <w:rPr>
          <w:rFonts w:asciiTheme="minorHAnsi" w:hAnsiTheme="minorHAnsi" w:cstheme="minorHAnsi"/>
          <w:sz w:val="24"/>
          <w:szCs w:val="24"/>
        </w:rPr>
        <w:t>FaHCSIA</w:t>
      </w:r>
      <w:proofErr w:type="spellEnd"/>
      <w:r w:rsidRPr="00492FF7">
        <w:rPr>
          <w:rFonts w:asciiTheme="minorHAnsi" w:hAnsiTheme="minorHAnsi" w:cstheme="minorHAnsi"/>
          <w:sz w:val="24"/>
          <w:szCs w:val="24"/>
        </w:rPr>
        <w:t>. Please</w:t>
      </w:r>
      <w:r>
        <w:rPr>
          <w:rFonts w:asciiTheme="minorHAnsi" w:hAnsiTheme="minorHAnsi" w:cstheme="minorHAnsi"/>
          <w:sz w:val="24"/>
          <w:szCs w:val="24"/>
        </w:rPr>
        <w:t xml:space="preserve"> note that the risk assessment process required under clause 19 of </w:t>
      </w:r>
      <w:proofErr w:type="spellStart"/>
      <w:r>
        <w:rPr>
          <w:rFonts w:asciiTheme="minorHAnsi" w:hAnsiTheme="minorHAnsi" w:cstheme="minorHAnsi"/>
          <w:sz w:val="24"/>
          <w:szCs w:val="24"/>
        </w:rPr>
        <w:t>FaHCSIA’s</w:t>
      </w:r>
      <w:proofErr w:type="spellEnd"/>
      <w:r>
        <w:rPr>
          <w:rFonts w:asciiTheme="minorHAnsi" w:hAnsiTheme="minorHAnsi" w:cstheme="minorHAnsi"/>
          <w:sz w:val="24"/>
          <w:szCs w:val="24"/>
        </w:rPr>
        <w:t xml:space="preserve"> Terms and Conditions must still be followed and it is not the intention of this Guideline to replace or override clause 19.</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5.3.3 Pattern and history of behaviour</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Consider:</w:t>
      </w:r>
    </w:p>
    <w:p w:rsidR="00232FB0" w:rsidRPr="00CC7334" w:rsidRDefault="00232FB0" w:rsidP="00232FB0">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lastRenderedPageBreak/>
        <w:t>the history and pattern of offending or being offended against</w:t>
      </w:r>
      <w:r>
        <w:rPr>
          <w:rFonts w:asciiTheme="minorHAnsi" w:hAnsiTheme="minorHAnsi" w:cstheme="minorHAnsi"/>
          <w:sz w:val="24"/>
          <w:szCs w:val="24"/>
        </w:rPr>
        <w:t>;</w:t>
      </w:r>
    </w:p>
    <w:p w:rsidR="00232FB0" w:rsidRPr="00CC7334" w:rsidRDefault="00232FB0" w:rsidP="00232FB0">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the client</w:t>
      </w:r>
      <w:r>
        <w:rPr>
          <w:rFonts w:asciiTheme="minorHAnsi" w:hAnsiTheme="minorHAnsi" w:cstheme="minorHAnsi"/>
          <w:sz w:val="24"/>
          <w:szCs w:val="24"/>
        </w:rPr>
        <w:t xml:space="preserve"> or staff member</w:t>
      </w:r>
      <w:r w:rsidRPr="00CC7334">
        <w:rPr>
          <w:rFonts w:asciiTheme="minorHAnsi" w:hAnsiTheme="minorHAnsi" w:cstheme="minorHAnsi"/>
          <w:sz w:val="24"/>
          <w:szCs w:val="24"/>
        </w:rPr>
        <w:t>’s risk-taking behaviour</w:t>
      </w:r>
      <w:r>
        <w:rPr>
          <w:rFonts w:asciiTheme="minorHAnsi" w:hAnsiTheme="minorHAnsi" w:cstheme="minorHAnsi"/>
          <w:sz w:val="24"/>
          <w:szCs w:val="24"/>
        </w:rPr>
        <w:t>;</w:t>
      </w:r>
    </w:p>
    <w:p w:rsidR="00232FB0" w:rsidRPr="00CC7334" w:rsidRDefault="00232FB0" w:rsidP="00232FB0">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the frequency of the event (and how recent it was</w:t>
      </w:r>
      <w:r>
        <w:rPr>
          <w:rFonts w:asciiTheme="minorHAnsi" w:hAnsiTheme="minorHAnsi" w:cstheme="minorHAnsi"/>
          <w:sz w:val="24"/>
          <w:szCs w:val="24"/>
        </w:rPr>
        <w:t>,</w:t>
      </w:r>
      <w:r w:rsidRPr="00CC7334">
        <w:rPr>
          <w:rFonts w:asciiTheme="minorHAnsi" w:hAnsiTheme="minorHAnsi" w:cstheme="minorHAnsi"/>
          <w:sz w:val="24"/>
          <w:szCs w:val="24"/>
        </w:rPr>
        <w:t xml:space="preserve"> if it is disclosed during service </w:t>
      </w:r>
      <w:r w:rsidRPr="00C745AE">
        <w:rPr>
          <w:rFonts w:asciiTheme="minorHAnsi" w:hAnsiTheme="minorHAnsi" w:cstheme="minorHAnsi"/>
          <w:sz w:val="24"/>
          <w:szCs w:val="24"/>
        </w:rPr>
        <w:t>delivery)</w:t>
      </w:r>
      <w:r>
        <w:rPr>
          <w:rFonts w:asciiTheme="minorHAnsi" w:hAnsiTheme="minorHAnsi" w:cstheme="minorHAnsi"/>
          <w:sz w:val="24"/>
          <w:szCs w:val="24"/>
        </w:rPr>
        <w:t>;</w:t>
      </w:r>
      <w:r w:rsidRPr="00C745AE">
        <w:rPr>
          <w:rFonts w:asciiTheme="minorHAnsi" w:hAnsiTheme="minorHAnsi" w:cstheme="minorHAnsi"/>
          <w:sz w:val="24"/>
          <w:szCs w:val="24"/>
        </w:rPr>
        <w:t xml:space="preserve"> and</w:t>
      </w:r>
    </w:p>
    <w:p w:rsidR="00232FB0" w:rsidRPr="00232FB0" w:rsidRDefault="00232FB0" w:rsidP="00232FB0">
      <w:pPr>
        <w:pStyle w:val="ListParagraph"/>
        <w:numPr>
          <w:ilvl w:val="0"/>
          <w:numId w:val="23"/>
        </w:numPr>
        <w:rPr>
          <w:rFonts w:asciiTheme="minorHAnsi" w:hAnsiTheme="minorHAnsi" w:cstheme="minorHAnsi"/>
          <w:sz w:val="24"/>
          <w:szCs w:val="24"/>
        </w:rPr>
      </w:pPr>
      <w:proofErr w:type="gramStart"/>
      <w:r w:rsidRPr="00CC7334">
        <w:rPr>
          <w:rFonts w:asciiTheme="minorHAnsi" w:hAnsiTheme="minorHAnsi" w:cstheme="minorHAnsi"/>
          <w:sz w:val="24"/>
          <w:szCs w:val="24"/>
        </w:rPr>
        <w:t>the</w:t>
      </w:r>
      <w:proofErr w:type="gramEnd"/>
      <w:r w:rsidRPr="00CC7334">
        <w:rPr>
          <w:rFonts w:asciiTheme="minorHAnsi" w:hAnsiTheme="minorHAnsi" w:cstheme="minorHAnsi"/>
          <w:sz w:val="24"/>
          <w:szCs w:val="24"/>
        </w:rPr>
        <w:t xml:space="preserve"> likelihood of recurrence. </w:t>
      </w:r>
    </w:p>
    <w:p w:rsidR="00232FB0" w:rsidRPr="00983A62" w:rsidRDefault="00232FB0" w:rsidP="00232FB0">
      <w:pPr>
        <w:autoSpaceDE w:val="0"/>
        <w:autoSpaceDN w:val="0"/>
        <w:adjustRightInd w:val="0"/>
        <w:rPr>
          <w:rFonts w:asciiTheme="minorHAnsi" w:hAnsiTheme="minorHAnsi" w:cstheme="minorHAnsi"/>
          <w:b/>
          <w:color w:val="0000FF"/>
          <w:sz w:val="26"/>
          <w:szCs w:val="26"/>
        </w:rPr>
      </w:pPr>
      <w:r w:rsidRPr="00983A62">
        <w:rPr>
          <w:rFonts w:asciiTheme="minorHAnsi" w:hAnsiTheme="minorHAnsi" w:cstheme="minorHAnsi"/>
          <w:b/>
          <w:color w:val="0000FF"/>
          <w:sz w:val="26"/>
          <w:szCs w:val="26"/>
        </w:rPr>
        <w:t xml:space="preserve">6 Guidance for reporting death and assault </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6.1 Death</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As in the general population, people will pass away in or while in receipt of services. The</w:t>
      </w:r>
      <w:r>
        <w:rPr>
          <w:rFonts w:asciiTheme="minorHAnsi" w:hAnsiTheme="minorHAnsi" w:cstheme="minorHAnsi"/>
          <w:sz w:val="24"/>
          <w:szCs w:val="24"/>
        </w:rPr>
        <w:t> </w:t>
      </w:r>
      <w:r w:rsidRPr="00CC7334">
        <w:rPr>
          <w:rFonts w:asciiTheme="minorHAnsi" w:hAnsiTheme="minorHAnsi" w:cstheme="minorHAnsi"/>
          <w:sz w:val="24"/>
          <w:szCs w:val="24"/>
        </w:rPr>
        <w:t xml:space="preserve">death of a client </w:t>
      </w:r>
      <w:r>
        <w:rPr>
          <w:rFonts w:asciiTheme="minorHAnsi" w:hAnsiTheme="minorHAnsi" w:cstheme="minorHAnsi"/>
          <w:sz w:val="24"/>
          <w:szCs w:val="24"/>
        </w:rPr>
        <w:t xml:space="preserve">or staff member </w:t>
      </w:r>
      <w:r w:rsidRPr="00CC7334">
        <w:rPr>
          <w:rFonts w:asciiTheme="minorHAnsi" w:hAnsiTheme="minorHAnsi" w:cstheme="minorHAnsi"/>
          <w:sz w:val="24"/>
          <w:szCs w:val="24"/>
        </w:rPr>
        <w:t>of a service does not in itself constitute a Category One incident. However, if the death involves circumstances that are out of the ordinary</w:t>
      </w:r>
      <w:r>
        <w:rPr>
          <w:rFonts w:asciiTheme="minorHAnsi" w:hAnsiTheme="minorHAnsi" w:cstheme="minorHAnsi"/>
          <w:sz w:val="24"/>
          <w:szCs w:val="24"/>
        </w:rPr>
        <w:t>,</w:t>
      </w:r>
      <w:r w:rsidRPr="00CC7334">
        <w:rPr>
          <w:rFonts w:asciiTheme="minorHAnsi" w:hAnsiTheme="minorHAnsi" w:cstheme="minorHAnsi"/>
          <w:sz w:val="24"/>
          <w:szCs w:val="24"/>
        </w:rPr>
        <w:t xml:space="preserve"> a </w:t>
      </w:r>
      <w:r>
        <w:rPr>
          <w:rFonts w:asciiTheme="minorHAnsi" w:hAnsiTheme="minorHAnsi" w:cstheme="minorHAnsi"/>
          <w:sz w:val="24"/>
          <w:szCs w:val="24"/>
        </w:rPr>
        <w:t>critical</w:t>
      </w:r>
      <w:r w:rsidRPr="00CC7334">
        <w:rPr>
          <w:rFonts w:asciiTheme="minorHAnsi" w:hAnsiTheme="minorHAnsi" w:cstheme="minorHAnsi"/>
          <w:sz w:val="24"/>
          <w:szCs w:val="24"/>
        </w:rPr>
        <w:t xml:space="preserve"> incident report may be required. For example:</w:t>
      </w:r>
    </w:p>
    <w:p w:rsidR="00232FB0" w:rsidRPr="00CC7334" w:rsidRDefault="00232FB0" w:rsidP="00232FB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the death of a client</w:t>
      </w:r>
      <w:r>
        <w:rPr>
          <w:rFonts w:asciiTheme="minorHAnsi" w:hAnsiTheme="minorHAnsi" w:cstheme="minorHAnsi"/>
          <w:sz w:val="24"/>
          <w:szCs w:val="24"/>
        </w:rPr>
        <w:t xml:space="preserve"> </w:t>
      </w:r>
      <w:r w:rsidRPr="00CC7334">
        <w:rPr>
          <w:rFonts w:asciiTheme="minorHAnsi" w:hAnsiTheme="minorHAnsi" w:cstheme="minorHAnsi"/>
          <w:sz w:val="24"/>
          <w:szCs w:val="24"/>
        </w:rPr>
        <w:t>in unexpected circumstances</w:t>
      </w:r>
      <w:r>
        <w:rPr>
          <w:rFonts w:asciiTheme="minorHAnsi" w:hAnsiTheme="minorHAnsi" w:cstheme="minorHAnsi"/>
          <w:sz w:val="24"/>
          <w:szCs w:val="24"/>
        </w:rPr>
        <w:t>;</w:t>
      </w:r>
    </w:p>
    <w:p w:rsidR="00232FB0" w:rsidRPr="00CC7334" w:rsidRDefault="00232FB0" w:rsidP="00232FB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any deaths of a client under the age of 18 years</w:t>
      </w:r>
      <w:r>
        <w:rPr>
          <w:rFonts w:asciiTheme="minorHAnsi" w:hAnsiTheme="minorHAnsi" w:cstheme="minorHAnsi"/>
          <w:sz w:val="24"/>
          <w:szCs w:val="24"/>
        </w:rPr>
        <w:t>;</w:t>
      </w:r>
    </w:p>
    <w:p w:rsidR="00232FB0" w:rsidRDefault="00232FB0" w:rsidP="00232FB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CC7334">
        <w:rPr>
          <w:rFonts w:asciiTheme="minorHAnsi" w:hAnsiTheme="minorHAnsi" w:cstheme="minorHAnsi"/>
          <w:sz w:val="24"/>
          <w:szCs w:val="24"/>
        </w:rPr>
        <w:t>the death of a parent, guardian or carer in unusual or unexpected circumstances that places a client aged under 18 years at risk</w:t>
      </w:r>
      <w:r>
        <w:rPr>
          <w:rFonts w:asciiTheme="minorHAnsi" w:hAnsiTheme="minorHAnsi" w:cstheme="minorHAnsi"/>
          <w:sz w:val="24"/>
          <w:szCs w:val="24"/>
        </w:rPr>
        <w:t>;</w:t>
      </w:r>
      <w:r w:rsidRPr="00AA5F66">
        <w:rPr>
          <w:rFonts w:asciiTheme="minorHAnsi" w:hAnsiTheme="minorHAnsi" w:cstheme="minorHAnsi"/>
          <w:sz w:val="24"/>
          <w:szCs w:val="24"/>
        </w:rPr>
        <w:t xml:space="preserve"> </w:t>
      </w:r>
    </w:p>
    <w:p w:rsidR="00232FB0" w:rsidRPr="00CC7334" w:rsidRDefault="00232FB0" w:rsidP="00232FB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the death of a staff member during the delivery of IFSS; and</w:t>
      </w:r>
    </w:p>
    <w:p w:rsidR="00232FB0" w:rsidRDefault="00232FB0" w:rsidP="00232FB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proofErr w:type="gramStart"/>
      <w:r w:rsidRPr="00CC7334">
        <w:rPr>
          <w:rFonts w:asciiTheme="minorHAnsi" w:hAnsiTheme="minorHAnsi" w:cstheme="minorHAnsi"/>
          <w:sz w:val="24"/>
          <w:szCs w:val="24"/>
        </w:rPr>
        <w:t>the</w:t>
      </w:r>
      <w:proofErr w:type="gramEnd"/>
      <w:r w:rsidRPr="00CC7334">
        <w:rPr>
          <w:rFonts w:asciiTheme="minorHAnsi" w:hAnsiTheme="minorHAnsi" w:cstheme="minorHAnsi"/>
          <w:sz w:val="24"/>
          <w:szCs w:val="24"/>
        </w:rPr>
        <w:t xml:space="preserve"> death has a direct or obvious correlation to the service the person was receiving</w:t>
      </w:r>
      <w:r>
        <w:rPr>
          <w:rFonts w:asciiTheme="minorHAnsi" w:hAnsiTheme="minorHAnsi" w:cstheme="minorHAnsi"/>
          <w:sz w:val="24"/>
          <w:szCs w:val="24"/>
        </w:rPr>
        <w:t>.</w:t>
      </w:r>
    </w:p>
    <w:p w:rsidR="00232FB0" w:rsidRPr="00232FB0" w:rsidRDefault="00232FB0" w:rsidP="00232FB0">
      <w:pPr>
        <w:pStyle w:val="ListParagraph"/>
        <w:autoSpaceDE w:val="0"/>
        <w:autoSpaceDN w:val="0"/>
        <w:adjustRightInd w:val="0"/>
        <w:spacing w:after="0" w:line="240" w:lineRule="auto"/>
        <w:ind w:left="360"/>
        <w:rPr>
          <w:rFonts w:asciiTheme="minorHAnsi" w:hAnsiTheme="minorHAnsi" w:cstheme="minorHAnsi"/>
          <w:sz w:val="24"/>
          <w:szCs w:val="24"/>
        </w:rPr>
      </w:pP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All deaths in </w:t>
      </w:r>
      <w:r>
        <w:rPr>
          <w:rFonts w:asciiTheme="minorHAnsi" w:hAnsiTheme="minorHAnsi" w:cstheme="minorHAnsi"/>
          <w:sz w:val="24"/>
          <w:szCs w:val="24"/>
        </w:rPr>
        <w:t>the above</w:t>
      </w:r>
      <w:r w:rsidRPr="00CC7334">
        <w:rPr>
          <w:rFonts w:asciiTheme="minorHAnsi" w:hAnsiTheme="minorHAnsi" w:cstheme="minorHAnsi"/>
          <w:sz w:val="24"/>
          <w:szCs w:val="24"/>
        </w:rPr>
        <w:t xml:space="preserve"> circumstances</w:t>
      </w:r>
      <w:r>
        <w:rPr>
          <w:rFonts w:asciiTheme="minorHAnsi" w:hAnsiTheme="minorHAnsi" w:cstheme="minorHAnsi"/>
          <w:sz w:val="24"/>
          <w:szCs w:val="24"/>
        </w:rPr>
        <w:t xml:space="preserve"> </w:t>
      </w:r>
      <w:r w:rsidRPr="00CC7334">
        <w:rPr>
          <w:rFonts w:asciiTheme="minorHAnsi" w:hAnsiTheme="minorHAnsi" w:cstheme="minorHAnsi"/>
          <w:sz w:val="24"/>
          <w:szCs w:val="24"/>
        </w:rPr>
        <w:t>are required to be reported as a Category One incident.</w:t>
      </w:r>
    </w:p>
    <w:p w:rsidR="00232FB0" w:rsidRPr="00983A62" w:rsidRDefault="00232FB0" w:rsidP="00232FB0">
      <w:pPr>
        <w:autoSpaceDE w:val="0"/>
        <w:autoSpaceDN w:val="0"/>
        <w:adjustRightInd w:val="0"/>
        <w:rPr>
          <w:rFonts w:asciiTheme="minorHAnsi" w:hAnsiTheme="minorHAnsi" w:cstheme="minorHAnsi"/>
          <w:b/>
          <w:i/>
          <w:sz w:val="24"/>
          <w:szCs w:val="24"/>
        </w:rPr>
      </w:pPr>
      <w:r w:rsidRPr="00983A62">
        <w:rPr>
          <w:rFonts w:asciiTheme="minorHAnsi" w:hAnsiTheme="minorHAnsi" w:cstheme="minorHAnsi"/>
          <w:b/>
          <w:i/>
          <w:sz w:val="24"/>
          <w:szCs w:val="24"/>
        </w:rPr>
        <w:t>6.2 Assault</w:t>
      </w:r>
    </w:p>
    <w:p w:rsidR="00232FB0" w:rsidRPr="003D4A7E"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Assaults of any type are unacceptable regardless of the intent of the person committing the violence. Any assault of a </w:t>
      </w:r>
      <w:r>
        <w:rPr>
          <w:rFonts w:asciiTheme="minorHAnsi" w:hAnsiTheme="minorHAnsi" w:cstheme="minorHAnsi"/>
          <w:sz w:val="24"/>
          <w:szCs w:val="24"/>
        </w:rPr>
        <w:t>child or staff member during the delivery of IFSS must be reported</w:t>
      </w:r>
      <w:r w:rsidRPr="00CC7334">
        <w:rPr>
          <w:rFonts w:asciiTheme="minorHAnsi" w:hAnsiTheme="minorHAnsi" w:cstheme="minorHAnsi"/>
          <w:sz w:val="24"/>
          <w:szCs w:val="24"/>
        </w:rPr>
        <w:t>. Assaults can vary in nature from life-threatening events to minor incidents. To assist staff with accurate categorisation of the incident in their report</w:t>
      </w:r>
      <w:r>
        <w:rPr>
          <w:rFonts w:asciiTheme="minorHAnsi" w:hAnsiTheme="minorHAnsi" w:cstheme="minorHAnsi"/>
          <w:sz w:val="24"/>
          <w:szCs w:val="24"/>
        </w:rPr>
        <w:t>,</w:t>
      </w:r>
      <w:r w:rsidRPr="00CC7334">
        <w:rPr>
          <w:rFonts w:asciiTheme="minorHAnsi" w:hAnsiTheme="minorHAnsi" w:cstheme="minorHAnsi"/>
          <w:sz w:val="24"/>
          <w:szCs w:val="24"/>
        </w:rPr>
        <w:t xml:space="preserve"> further advice is provided below. </w:t>
      </w:r>
    </w:p>
    <w:p w:rsidR="00232FB0" w:rsidRPr="003D4A7E" w:rsidRDefault="00232FB0" w:rsidP="00232FB0">
      <w:pPr>
        <w:autoSpaceDE w:val="0"/>
        <w:autoSpaceDN w:val="0"/>
        <w:adjustRightInd w:val="0"/>
        <w:rPr>
          <w:rFonts w:asciiTheme="minorHAnsi" w:hAnsiTheme="minorHAnsi" w:cstheme="minorHAnsi"/>
          <w:b/>
          <w:i/>
          <w:sz w:val="24"/>
          <w:szCs w:val="24"/>
        </w:rPr>
      </w:pPr>
      <w:r w:rsidRPr="003D4A7E">
        <w:rPr>
          <w:rFonts w:asciiTheme="minorHAnsi" w:hAnsiTheme="minorHAnsi" w:cstheme="minorHAnsi"/>
          <w:b/>
          <w:i/>
          <w:sz w:val="24"/>
          <w:szCs w:val="24"/>
        </w:rPr>
        <w:t>6.2.1 Sexual assault</w:t>
      </w:r>
    </w:p>
    <w:p w:rsidR="00232FB0"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Sexual assault includes rape, assault with intent to rape and indecent assault. An indecent assault is an assault that is accompanied by circumstances of indecency. Examples are unwelcome kissing or touching in the area of a person’s breasts, buttocks or genitals. Indecent assault can also include behaviour that does not involve actual touching, such as forcing someone to watch pornography or masturbation. </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If the behaviour is such that criminal charges are likely, then the incident must be categorised as Category One.</w:t>
      </w:r>
    </w:p>
    <w:p w:rsidR="00232FB0" w:rsidRPr="003D4A7E" w:rsidRDefault="00232FB0" w:rsidP="00232FB0">
      <w:pPr>
        <w:autoSpaceDE w:val="0"/>
        <w:autoSpaceDN w:val="0"/>
        <w:adjustRightInd w:val="0"/>
        <w:rPr>
          <w:rFonts w:asciiTheme="minorHAnsi" w:hAnsiTheme="minorHAnsi" w:cstheme="minorHAnsi"/>
          <w:b/>
          <w:i/>
          <w:sz w:val="24"/>
          <w:szCs w:val="24"/>
        </w:rPr>
      </w:pPr>
      <w:r w:rsidRPr="003D4A7E">
        <w:rPr>
          <w:rFonts w:asciiTheme="minorHAnsi" w:hAnsiTheme="minorHAnsi" w:cstheme="minorHAnsi"/>
          <w:b/>
          <w:i/>
          <w:sz w:val="24"/>
          <w:szCs w:val="24"/>
        </w:rPr>
        <w:t>6.2.2 Staff-to-client and client-to-staff assault</w:t>
      </w:r>
    </w:p>
    <w:p w:rsidR="00232FB0" w:rsidRPr="00CC7334" w:rsidRDefault="00232FB0" w:rsidP="00232FB0">
      <w:pPr>
        <w:autoSpaceDE w:val="0"/>
        <w:autoSpaceDN w:val="0"/>
        <w:adjustRightInd w:val="0"/>
        <w:rPr>
          <w:rFonts w:asciiTheme="minorHAnsi" w:hAnsiTheme="minorHAnsi" w:cstheme="minorHAnsi"/>
          <w:sz w:val="24"/>
          <w:szCs w:val="24"/>
        </w:rPr>
      </w:pPr>
      <w:r w:rsidRPr="00CC7334">
        <w:rPr>
          <w:rFonts w:asciiTheme="minorHAnsi" w:hAnsiTheme="minorHAnsi" w:cstheme="minorHAnsi"/>
          <w:sz w:val="24"/>
          <w:szCs w:val="24"/>
        </w:rPr>
        <w:t xml:space="preserve">Allegations of assault of a client by a staff member </w:t>
      </w:r>
      <w:r>
        <w:rPr>
          <w:rFonts w:asciiTheme="minorHAnsi" w:hAnsiTheme="minorHAnsi" w:cstheme="minorHAnsi"/>
          <w:sz w:val="24"/>
          <w:szCs w:val="24"/>
        </w:rPr>
        <w:t xml:space="preserve">or of a staff member by a client </w:t>
      </w:r>
      <w:r w:rsidRPr="00CC7334">
        <w:rPr>
          <w:rFonts w:asciiTheme="minorHAnsi" w:hAnsiTheme="minorHAnsi" w:cstheme="minorHAnsi"/>
          <w:sz w:val="24"/>
          <w:szCs w:val="24"/>
        </w:rPr>
        <w:t xml:space="preserve">must be reported as a Category One incident regardless of whether medical attention is required and </w:t>
      </w:r>
      <w:r w:rsidRPr="00CC7334">
        <w:rPr>
          <w:rFonts w:asciiTheme="minorHAnsi" w:hAnsiTheme="minorHAnsi" w:cstheme="minorHAnsi"/>
          <w:sz w:val="24"/>
          <w:szCs w:val="24"/>
        </w:rPr>
        <w:lastRenderedPageBreak/>
        <w:t>regardless of the type of assault alleged (for example, alleged rape or indecent assault</w:t>
      </w:r>
      <w:r>
        <w:rPr>
          <w:rFonts w:asciiTheme="minorHAnsi" w:hAnsiTheme="minorHAnsi" w:cstheme="minorHAnsi"/>
          <w:sz w:val="24"/>
          <w:szCs w:val="24"/>
        </w:rPr>
        <w:t>)</w:t>
      </w:r>
      <w:r w:rsidRPr="00CC7334">
        <w:rPr>
          <w:rFonts w:asciiTheme="minorHAnsi" w:hAnsiTheme="minorHAnsi" w:cstheme="minorHAnsi"/>
          <w:sz w:val="24"/>
          <w:szCs w:val="24"/>
        </w:rPr>
        <w:t>.</w:t>
      </w:r>
      <w:r>
        <w:rPr>
          <w:rFonts w:asciiTheme="minorHAnsi" w:hAnsiTheme="minorHAnsi" w:cstheme="minorHAnsi"/>
          <w:sz w:val="24"/>
          <w:szCs w:val="24"/>
        </w:rPr>
        <w:t xml:space="preserve"> </w:t>
      </w:r>
      <w:r w:rsidRPr="00492FF7">
        <w:rPr>
          <w:rFonts w:asciiTheme="minorHAnsi" w:hAnsiTheme="minorHAnsi" w:cstheme="minorHAnsi"/>
          <w:sz w:val="24"/>
          <w:szCs w:val="24"/>
        </w:rPr>
        <w:t>Please</w:t>
      </w:r>
      <w:r>
        <w:rPr>
          <w:rFonts w:asciiTheme="minorHAnsi" w:hAnsiTheme="minorHAnsi" w:cstheme="minorHAnsi"/>
          <w:sz w:val="24"/>
          <w:szCs w:val="24"/>
        </w:rPr>
        <w:t xml:space="preserve"> note that the risk assessment process required under </w:t>
      </w:r>
      <w:r w:rsidRPr="00D25708">
        <w:rPr>
          <w:rFonts w:asciiTheme="minorHAnsi" w:hAnsiTheme="minorHAnsi" w:cstheme="minorHAnsi"/>
          <w:sz w:val="24"/>
          <w:szCs w:val="24"/>
        </w:rPr>
        <w:t>clause 19</w:t>
      </w:r>
      <w:r>
        <w:rPr>
          <w:rFonts w:asciiTheme="minorHAnsi" w:hAnsiTheme="minorHAnsi" w:cstheme="minorHAnsi"/>
          <w:sz w:val="24"/>
          <w:szCs w:val="24"/>
        </w:rPr>
        <w:t xml:space="preserve"> of the DSS General Grant Conditions must still be followed and it is not the intention of this Guideline to replace or override </w:t>
      </w:r>
      <w:r w:rsidRPr="00B50CB1">
        <w:rPr>
          <w:rFonts w:asciiTheme="minorHAnsi" w:hAnsiTheme="minorHAnsi" w:cstheme="minorHAnsi"/>
          <w:sz w:val="24"/>
          <w:szCs w:val="24"/>
        </w:rPr>
        <w:t>clause 19.</w:t>
      </w:r>
    </w:p>
    <w:p w:rsidR="00232FB0" w:rsidRPr="00754BEF" w:rsidRDefault="00232FB0" w:rsidP="00937603">
      <w:pPr>
        <w:rPr>
          <w:rFonts w:asciiTheme="minorHAnsi" w:hAnsiTheme="minorHAnsi" w:cstheme="minorHAnsi"/>
          <w:b/>
          <w:bCs/>
          <w:noProof/>
          <w:sz w:val="32"/>
          <w:szCs w:val="24"/>
        </w:rPr>
      </w:pPr>
      <w:r>
        <w:rPr>
          <w:rFonts w:asciiTheme="minorHAnsi" w:hAnsiTheme="minorHAnsi" w:cstheme="minorHAnsi"/>
          <w:b/>
          <w:color w:val="0000FF"/>
          <w:sz w:val="24"/>
          <w:szCs w:val="24"/>
        </w:rPr>
        <w:br w:type="page"/>
      </w:r>
      <w:r w:rsidRPr="00754BEF">
        <w:rPr>
          <w:rFonts w:asciiTheme="minorHAnsi" w:hAnsiTheme="minorHAnsi" w:cstheme="minorHAnsi"/>
          <w:b/>
          <w:bCs/>
          <w:noProof/>
          <w:sz w:val="32"/>
          <w:szCs w:val="24"/>
        </w:rPr>
        <w:t>Attachment A - Intensive</w:t>
      </w:r>
      <w:r w:rsidRPr="00754BEF">
        <w:rPr>
          <w:rFonts w:asciiTheme="minorHAnsi" w:hAnsiTheme="minorHAnsi" w:cstheme="minorHAnsi"/>
          <w:b/>
          <w:sz w:val="32"/>
          <w:szCs w:val="24"/>
        </w:rPr>
        <w:t xml:space="preserve"> Family Support Service (IFSS)</w:t>
      </w:r>
      <w:r w:rsidRPr="00754BEF">
        <w:rPr>
          <w:rFonts w:asciiTheme="minorHAnsi" w:hAnsiTheme="minorHAnsi" w:cstheme="minorHAnsi"/>
          <w:b/>
          <w:bCs/>
          <w:noProof/>
          <w:sz w:val="32"/>
          <w:szCs w:val="24"/>
        </w:rPr>
        <w:t xml:space="preserve"> Critical Incident Report </w:t>
      </w:r>
    </w:p>
    <w:p w:rsidR="00232FB0" w:rsidRPr="00CC7334" w:rsidRDefault="00232FB0" w:rsidP="00232FB0">
      <w:pPr>
        <w:pStyle w:val="Instructions-main"/>
        <w:rPr>
          <w:rFonts w:asciiTheme="minorHAnsi" w:hAnsiTheme="minorHAnsi" w:cstheme="minorHAnsi"/>
          <w:sz w:val="24"/>
          <w:szCs w:val="24"/>
        </w:rPr>
      </w:pPr>
      <w:r w:rsidRPr="00CC7334">
        <w:rPr>
          <w:rFonts w:asciiTheme="minorHAnsi" w:hAnsiTheme="minorHAnsi" w:cstheme="minorHAnsi"/>
          <w:sz w:val="24"/>
          <w:szCs w:val="24"/>
        </w:rPr>
        <w:t xml:space="preserve">Complete this form to report incidents involving and/or impacting upon clients </w:t>
      </w:r>
      <w:r>
        <w:rPr>
          <w:rFonts w:asciiTheme="minorHAnsi" w:hAnsiTheme="minorHAnsi" w:cstheme="minorHAnsi"/>
          <w:sz w:val="24"/>
          <w:szCs w:val="24"/>
        </w:rPr>
        <w:t xml:space="preserve">or staff </w:t>
      </w:r>
      <w:r w:rsidRPr="00CC7334">
        <w:rPr>
          <w:rFonts w:asciiTheme="minorHAnsi" w:hAnsiTheme="minorHAnsi" w:cstheme="minorHAnsi"/>
          <w:sz w:val="24"/>
          <w:szCs w:val="24"/>
        </w:rPr>
        <w:t>involved in the delivery of the IFSS</w:t>
      </w:r>
      <w:r>
        <w:rPr>
          <w:rFonts w:asciiTheme="minorHAnsi" w:hAnsiTheme="minorHAnsi" w:cstheme="minorHAnsi"/>
          <w:sz w:val="24"/>
          <w:szCs w:val="24"/>
        </w:rPr>
        <w:t>.</w:t>
      </w:r>
    </w:p>
    <w:p w:rsidR="00232FB0" w:rsidRPr="00CC7334" w:rsidRDefault="00232FB0" w:rsidP="00232FB0">
      <w:pPr>
        <w:pStyle w:val="Instructions-main"/>
        <w:rPr>
          <w:rFonts w:asciiTheme="minorHAnsi" w:hAnsiTheme="minorHAnsi" w:cstheme="minorHAnsi"/>
          <w:sz w:val="24"/>
          <w:szCs w:val="24"/>
        </w:rPr>
      </w:pPr>
      <w:r w:rsidRPr="00CC7334">
        <w:rPr>
          <w:rFonts w:asciiTheme="minorHAnsi" w:hAnsiTheme="minorHAnsi" w:cstheme="minorHAnsi"/>
          <w:sz w:val="24"/>
          <w:szCs w:val="24"/>
        </w:rPr>
        <w:t>Incidents are categorised according to actual/alleged impact on clients</w:t>
      </w:r>
      <w:r>
        <w:rPr>
          <w:rFonts w:asciiTheme="minorHAnsi" w:hAnsiTheme="minorHAnsi" w:cstheme="minorHAnsi"/>
          <w:sz w:val="24"/>
          <w:szCs w:val="24"/>
        </w:rPr>
        <w:t xml:space="preserve"> or staff</w:t>
      </w:r>
      <w:r w:rsidRPr="00CC7334">
        <w:rPr>
          <w:rFonts w:asciiTheme="minorHAnsi" w:hAnsiTheme="minorHAnsi" w:cstheme="minorHAnsi"/>
          <w:sz w:val="24"/>
          <w:szCs w:val="24"/>
        </w:rPr>
        <w:t xml:space="preserve">. </w:t>
      </w:r>
    </w:p>
    <w:p w:rsidR="00232FB0" w:rsidRPr="00CC7334" w:rsidRDefault="00232FB0" w:rsidP="00232FB0">
      <w:pPr>
        <w:pStyle w:val="Instructions-main"/>
        <w:rPr>
          <w:rFonts w:asciiTheme="minorHAnsi" w:hAnsiTheme="minorHAnsi" w:cstheme="minorHAnsi"/>
          <w:sz w:val="24"/>
          <w:szCs w:val="24"/>
        </w:rPr>
      </w:pPr>
      <w:r w:rsidRPr="00CC7334">
        <w:rPr>
          <w:rFonts w:asciiTheme="minorHAnsi" w:hAnsiTheme="minorHAnsi" w:cstheme="minorHAnsi"/>
          <w:sz w:val="24"/>
          <w:szCs w:val="24"/>
        </w:rPr>
        <w:t xml:space="preserve">Use the Incident Report Guideline to assist in completing the form. </w:t>
      </w:r>
    </w:p>
    <w:p w:rsidR="00232FB0" w:rsidRPr="00CC7334" w:rsidRDefault="00232FB0" w:rsidP="00232FB0">
      <w:pPr>
        <w:pStyle w:val="StyleGuideNoteRight-321pt"/>
        <w:rPr>
          <w:rFonts w:asciiTheme="minorHAnsi" w:hAnsiTheme="minorHAnsi" w:cstheme="minorHAnsi"/>
          <w:sz w:val="24"/>
          <w:szCs w:val="24"/>
        </w:rPr>
      </w:pPr>
    </w:p>
    <w:p w:rsidR="00232FB0" w:rsidRPr="00CC7334" w:rsidRDefault="00232FB0" w:rsidP="00232FB0">
      <w:pPr>
        <w:pStyle w:val="StyleGuideNoteRight-321pt"/>
        <w:spacing w:after="120"/>
        <w:rPr>
          <w:rFonts w:asciiTheme="minorHAnsi" w:hAnsiTheme="minorHAnsi" w:cstheme="minorHAnsi"/>
          <w:sz w:val="24"/>
          <w:szCs w:val="24"/>
        </w:rPr>
      </w:pPr>
      <w:r w:rsidRPr="00CC7334">
        <w:rPr>
          <w:rFonts w:asciiTheme="minorHAnsi" w:hAnsiTheme="minorHAnsi" w:cstheme="minorHAnsi"/>
          <w:sz w:val="24"/>
          <w:szCs w:val="24"/>
        </w:rPr>
        <w:t xml:space="preserve">Parts 1 – 7 are to be completed by </w:t>
      </w:r>
      <w:r>
        <w:rPr>
          <w:rFonts w:asciiTheme="minorHAnsi" w:hAnsiTheme="minorHAnsi" w:cstheme="minorHAnsi"/>
          <w:sz w:val="24"/>
          <w:szCs w:val="24"/>
        </w:rPr>
        <w:t>an appropriate staff member of the IFSS provider</w:t>
      </w:r>
      <w:r w:rsidRPr="00CC7334">
        <w:rPr>
          <w:rFonts w:asciiTheme="minorHAnsi" w:hAnsiTheme="minorHAnsi" w:cstheme="minorHAnsi"/>
          <w:sz w:val="24"/>
          <w:szCs w:val="24"/>
        </w:rPr>
        <w:t xml:space="preserve">, the ‘reporter’.  </w:t>
      </w:r>
    </w:p>
    <w:p w:rsidR="00232FB0" w:rsidRPr="001B12FE" w:rsidRDefault="00232FB0" w:rsidP="001B12FE">
      <w:pPr>
        <w:rPr>
          <w:b/>
        </w:rPr>
      </w:pPr>
      <w:bookmarkStart w:id="123" w:name="_Toc465414072"/>
      <w:r w:rsidRPr="001B12FE">
        <w:rPr>
          <w:b/>
        </w:rPr>
        <w:t>Part 1: Reporter details (IFSS Provider)</w:t>
      </w:r>
      <w:bookmarkEnd w:id="123"/>
    </w:p>
    <w:tbl>
      <w:tblPr>
        <w:tblW w:w="5000" w:type="pct"/>
        <w:tblLayout w:type="fixed"/>
        <w:tblCellMar>
          <w:top w:w="60" w:type="dxa"/>
          <w:bottom w:w="60" w:type="dxa"/>
        </w:tblCellMar>
        <w:tblLook w:val="01E0" w:firstRow="1" w:lastRow="1" w:firstColumn="1" w:lastColumn="1" w:noHBand="0" w:noVBand="0"/>
      </w:tblPr>
      <w:tblGrid>
        <w:gridCol w:w="2537"/>
        <w:gridCol w:w="6705"/>
      </w:tblGrid>
      <w:tr w:rsidR="00232FB0" w:rsidRPr="00CC7334" w:rsidTr="000A4900">
        <w:trPr>
          <w:cantSplit/>
          <w:trHeight w:val="400"/>
        </w:trPr>
        <w:tc>
          <w:tcPr>
            <w:tcW w:w="2537" w:type="dxa"/>
            <w:tcBorders>
              <w:top w:val="single" w:sz="4" w:space="0" w:color="EAEAEA"/>
              <w:left w:val="nil"/>
              <w:bottom w:val="single" w:sz="4" w:space="0" w:color="EAEAEA"/>
              <w:right w:val="nil"/>
            </w:tcBorders>
            <w:vAlign w:val="center"/>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t>Organisation:</w:t>
            </w:r>
          </w:p>
        </w:tc>
        <w:tc>
          <w:tcPr>
            <w:tcW w:w="6705" w:type="dxa"/>
            <w:tcBorders>
              <w:top w:val="single" w:sz="4" w:space="0" w:color="EAEAEA"/>
              <w:left w:val="nil"/>
              <w:bottom w:val="single" w:sz="4" w:space="0" w:color="999999"/>
              <w:right w:val="nil"/>
            </w:tcBorders>
            <w:vAlign w:val="center"/>
          </w:tcPr>
          <w:p w:rsidR="00232FB0" w:rsidRPr="00CC7334" w:rsidRDefault="00232FB0" w:rsidP="000A4900">
            <w:pPr>
              <w:keepLines/>
              <w:rPr>
                <w:rFonts w:asciiTheme="minorHAnsi" w:hAnsiTheme="minorHAnsi" w:cstheme="minorHAnsi"/>
                <w:bCs/>
                <w:sz w:val="24"/>
                <w:szCs w:val="24"/>
              </w:rPr>
            </w:pPr>
          </w:p>
        </w:tc>
      </w:tr>
      <w:tr w:rsidR="00232FB0" w:rsidRPr="00CC7334" w:rsidTr="000A4900">
        <w:trPr>
          <w:cantSplit/>
          <w:trHeight w:val="400"/>
        </w:trPr>
        <w:tc>
          <w:tcPr>
            <w:tcW w:w="2537" w:type="dxa"/>
            <w:tcBorders>
              <w:top w:val="single" w:sz="4" w:space="0" w:color="EAEAEA"/>
              <w:left w:val="nil"/>
              <w:bottom w:val="single" w:sz="4" w:space="0" w:color="EAEAEA"/>
              <w:right w:val="nil"/>
            </w:tcBorders>
            <w:vAlign w:val="center"/>
            <w:hideMark/>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t>Reporting officer’s name</w:t>
            </w:r>
            <w:r w:rsidRPr="00CC7334">
              <w:rPr>
                <w:rFonts w:asciiTheme="minorHAnsi" w:hAnsiTheme="minorHAnsi" w:cstheme="minorHAnsi"/>
                <w:sz w:val="24"/>
                <w:szCs w:val="24"/>
              </w:rPr>
              <w:t>:</w:t>
            </w:r>
          </w:p>
        </w:tc>
        <w:tc>
          <w:tcPr>
            <w:tcW w:w="6705" w:type="dxa"/>
            <w:tcBorders>
              <w:top w:val="single" w:sz="4" w:space="0" w:color="EAEAEA"/>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r w:rsidR="00232FB0" w:rsidRPr="00CC7334" w:rsidTr="000A4900">
        <w:trPr>
          <w:cantSplit/>
          <w:trHeight w:val="300"/>
        </w:trPr>
        <w:tc>
          <w:tcPr>
            <w:tcW w:w="2537" w:type="dxa"/>
            <w:tcBorders>
              <w:top w:val="single" w:sz="4" w:space="0" w:color="EAEAEA"/>
              <w:left w:val="nil"/>
              <w:bottom w:val="single" w:sz="4" w:space="0" w:color="EAEAEA"/>
              <w:right w:val="nil"/>
            </w:tcBorders>
            <w:vAlign w:val="center"/>
            <w:hideMark/>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t>Telephone number</w:t>
            </w:r>
            <w:r w:rsidRPr="00CC7334">
              <w:rPr>
                <w:rFonts w:asciiTheme="minorHAnsi" w:hAnsiTheme="minorHAnsi" w:cstheme="minorHAnsi"/>
                <w:sz w:val="24"/>
                <w:szCs w:val="24"/>
              </w:rPr>
              <w:t>:</w:t>
            </w:r>
          </w:p>
        </w:tc>
        <w:tc>
          <w:tcPr>
            <w:tcW w:w="6705" w:type="dxa"/>
            <w:tcBorders>
              <w:top w:val="single" w:sz="4" w:space="0" w:color="999999"/>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r w:rsidR="00232FB0" w:rsidRPr="00CC7334" w:rsidTr="000A4900">
        <w:trPr>
          <w:cantSplit/>
          <w:trHeight w:val="400"/>
        </w:trPr>
        <w:tc>
          <w:tcPr>
            <w:tcW w:w="2537" w:type="dxa"/>
            <w:tcBorders>
              <w:top w:val="single" w:sz="4" w:space="0" w:color="EAEAEA"/>
              <w:left w:val="nil"/>
              <w:bottom w:val="single" w:sz="4" w:space="0" w:color="EAEAEA"/>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Position title</w:t>
            </w:r>
            <w:r w:rsidRPr="00CC7334">
              <w:rPr>
                <w:rFonts w:asciiTheme="minorHAnsi" w:hAnsiTheme="minorHAnsi" w:cstheme="minorHAnsi"/>
                <w:sz w:val="24"/>
                <w:szCs w:val="24"/>
              </w:rPr>
              <w:t xml:space="preserve">:  </w:t>
            </w:r>
          </w:p>
        </w:tc>
        <w:tc>
          <w:tcPr>
            <w:tcW w:w="6705" w:type="dxa"/>
            <w:tcBorders>
              <w:top w:val="single" w:sz="4" w:space="0" w:color="999999"/>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r w:rsidR="00232FB0" w:rsidRPr="00CC7334" w:rsidTr="000A4900">
        <w:trPr>
          <w:cantSplit/>
        </w:trPr>
        <w:tc>
          <w:tcPr>
            <w:tcW w:w="2537" w:type="dxa"/>
            <w:tcBorders>
              <w:top w:val="single" w:sz="4" w:space="0" w:color="EAEAEA"/>
              <w:left w:val="nil"/>
              <w:bottom w:val="single" w:sz="4" w:space="0" w:color="EAEAEA"/>
              <w:right w:val="nil"/>
            </w:tcBorders>
            <w:vAlign w:val="center"/>
            <w:hideMark/>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t>Funded location</w:t>
            </w:r>
            <w:r w:rsidRPr="00CC7334">
              <w:rPr>
                <w:rFonts w:asciiTheme="minorHAnsi" w:hAnsiTheme="minorHAnsi" w:cstheme="minorHAnsi"/>
                <w:sz w:val="24"/>
                <w:szCs w:val="24"/>
              </w:rPr>
              <w:t>:</w:t>
            </w:r>
            <w:r w:rsidRPr="00CC7334">
              <w:rPr>
                <w:rFonts w:asciiTheme="minorHAnsi" w:hAnsiTheme="minorHAnsi" w:cstheme="minorHAnsi"/>
                <w:bCs/>
                <w:sz w:val="24"/>
                <w:szCs w:val="24"/>
              </w:rPr>
              <w:t xml:space="preserve"> </w:t>
            </w:r>
          </w:p>
        </w:tc>
        <w:tc>
          <w:tcPr>
            <w:tcW w:w="6705" w:type="dxa"/>
            <w:tcBorders>
              <w:top w:val="single" w:sz="4" w:space="0" w:color="999999"/>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bl>
    <w:p w:rsidR="00232FB0" w:rsidRDefault="00232FB0" w:rsidP="00232FB0">
      <w:pPr>
        <w:pStyle w:val="Heading2"/>
        <w:rPr>
          <w:rFonts w:asciiTheme="minorHAnsi" w:hAnsiTheme="minorHAnsi" w:cstheme="minorHAnsi"/>
          <w:sz w:val="24"/>
          <w:szCs w:val="24"/>
        </w:rPr>
      </w:pPr>
    </w:p>
    <w:p w:rsidR="00232FB0" w:rsidRPr="001B12FE" w:rsidRDefault="00232FB0" w:rsidP="001B12FE">
      <w:pPr>
        <w:rPr>
          <w:b/>
          <w:color w:val="000000"/>
        </w:rPr>
      </w:pPr>
      <w:bookmarkStart w:id="124" w:name="_Toc465414073"/>
      <w:r w:rsidRPr="001B12FE">
        <w:rPr>
          <w:b/>
        </w:rPr>
        <w:t>Part 2: Incident details</w:t>
      </w:r>
      <w:bookmarkEnd w:id="124"/>
    </w:p>
    <w:tbl>
      <w:tblPr>
        <w:tblW w:w="5000" w:type="pct"/>
        <w:tblLayout w:type="fixed"/>
        <w:tblCellMar>
          <w:top w:w="60" w:type="dxa"/>
          <w:bottom w:w="60" w:type="dxa"/>
        </w:tblCellMar>
        <w:tblLook w:val="01E0" w:firstRow="1" w:lastRow="1" w:firstColumn="1" w:lastColumn="1" w:noHBand="0" w:noVBand="0"/>
      </w:tblPr>
      <w:tblGrid>
        <w:gridCol w:w="3068"/>
        <w:gridCol w:w="34"/>
        <w:gridCol w:w="1070"/>
        <w:gridCol w:w="47"/>
        <w:gridCol w:w="755"/>
        <w:gridCol w:w="57"/>
        <w:gridCol w:w="1586"/>
        <w:gridCol w:w="77"/>
        <w:gridCol w:w="16"/>
        <w:gridCol w:w="628"/>
        <w:gridCol w:w="850"/>
        <w:gridCol w:w="142"/>
        <w:gridCol w:w="142"/>
        <w:gridCol w:w="668"/>
        <w:gridCol w:w="102"/>
      </w:tblGrid>
      <w:tr w:rsidR="00232FB0" w:rsidRPr="00CC7334" w:rsidTr="000A4900">
        <w:trPr>
          <w:cantSplit/>
        </w:trPr>
        <w:tc>
          <w:tcPr>
            <w:tcW w:w="3102" w:type="dxa"/>
            <w:gridSpan w:val="2"/>
            <w:tcBorders>
              <w:top w:val="nil"/>
              <w:left w:val="nil"/>
              <w:bottom w:val="single" w:sz="4" w:space="0" w:color="DDDDDD"/>
              <w:right w:val="nil"/>
            </w:tcBorders>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bCs/>
                <w:sz w:val="24"/>
                <w:szCs w:val="24"/>
              </w:rPr>
              <w:t xml:space="preserve">Date of incident: </w:t>
            </w:r>
            <w:r w:rsidRPr="00CC7334">
              <w:rPr>
                <w:rStyle w:val="GuideNoteChar"/>
                <w:rFonts w:asciiTheme="minorHAnsi" w:hAnsiTheme="minorHAnsi" w:cstheme="minorHAnsi"/>
                <w:iCs/>
                <w:color w:val="993366"/>
                <w:sz w:val="24"/>
                <w:szCs w:val="24"/>
              </w:rPr>
              <w:t>DD/MM/YYYY</w:t>
            </w:r>
          </w:p>
        </w:tc>
        <w:tc>
          <w:tcPr>
            <w:tcW w:w="1929" w:type="dxa"/>
            <w:gridSpan w:val="4"/>
            <w:tcBorders>
              <w:top w:val="nil"/>
              <w:left w:val="nil"/>
              <w:bottom w:val="single" w:sz="4" w:space="0" w:color="999999"/>
              <w:right w:val="nil"/>
            </w:tcBorders>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p>
        </w:tc>
        <w:tc>
          <w:tcPr>
            <w:tcW w:w="1663" w:type="dxa"/>
            <w:gridSpan w:val="2"/>
            <w:tcBorders>
              <w:top w:val="nil"/>
              <w:left w:val="nil"/>
              <w:bottom w:val="single" w:sz="4" w:space="0" w:color="DDDDDD"/>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Time of incident</w:t>
            </w:r>
            <w:r w:rsidRPr="00CC7334">
              <w:rPr>
                <w:rFonts w:asciiTheme="minorHAnsi" w:hAnsiTheme="minorHAnsi" w:cstheme="minorHAnsi"/>
                <w:sz w:val="24"/>
                <w:szCs w:val="24"/>
              </w:rPr>
              <w:t>:</w:t>
            </w:r>
          </w:p>
        </w:tc>
        <w:tc>
          <w:tcPr>
            <w:tcW w:w="644" w:type="dxa"/>
            <w:gridSpan w:val="2"/>
            <w:tcBorders>
              <w:top w:val="nil"/>
              <w:left w:val="nil"/>
              <w:bottom w:val="single" w:sz="4" w:space="0" w:color="999999"/>
              <w:right w:val="nil"/>
            </w:tcBorders>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992" w:type="dxa"/>
            <w:gridSpan w:val="2"/>
            <w:tcBorders>
              <w:top w:val="nil"/>
              <w:left w:val="nil"/>
              <w:bottom w:val="single" w:sz="4" w:space="0" w:color="999999"/>
              <w:right w:val="nil"/>
            </w:tcBorders>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sz w:val="24"/>
                <w:szCs w:val="24"/>
              </w:rPr>
              <w:fldChar w:fldCharType="begin">
                <w:ffData>
                  <w:name w:val="Check1"/>
                  <w:enabled/>
                  <w:calcOnExit w:val="0"/>
                  <w:checkBox>
                    <w:sizeAuto/>
                    <w:default w:val="0"/>
                    <w:checked w:val="0"/>
                  </w:checkBox>
                </w:ffData>
              </w:fldChar>
            </w:r>
            <w:r w:rsidRPr="00CC7334">
              <w:rPr>
                <w:rFonts w:asciiTheme="minorHAnsi" w:hAnsiTheme="minorHAnsi" w:cstheme="minorHAnsi"/>
                <w:sz w:val="24"/>
                <w:szCs w:val="24"/>
              </w:rPr>
              <w:instrText xml:space="preserve"> FORMCHECKBOX </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CC7334">
              <w:rPr>
                <w:rFonts w:asciiTheme="minorHAnsi" w:hAnsiTheme="minorHAnsi" w:cstheme="minorHAnsi"/>
                <w:sz w:val="24"/>
                <w:szCs w:val="24"/>
              </w:rPr>
              <w:fldChar w:fldCharType="end"/>
            </w:r>
            <w:r w:rsidRPr="00CC7334">
              <w:rPr>
                <w:rFonts w:asciiTheme="minorHAnsi" w:hAnsiTheme="minorHAnsi" w:cstheme="minorHAnsi"/>
                <w:sz w:val="24"/>
                <w:szCs w:val="24"/>
              </w:rPr>
              <w:fldChar w:fldCharType="begin">
                <w:ffData>
                  <w:name w:val="Check2"/>
                  <w:enabled/>
                  <w:calcOnExit w:val="0"/>
                  <w:checkBox>
                    <w:sizeAuto/>
                    <w:default w:val="0"/>
                  </w:checkBox>
                </w:ffData>
              </w:fldChar>
            </w:r>
            <w:r w:rsidRPr="00CC7334">
              <w:rPr>
                <w:rFonts w:asciiTheme="minorHAnsi" w:hAnsiTheme="minorHAnsi" w:cstheme="minorHAnsi"/>
                <w:sz w:val="24"/>
                <w:szCs w:val="24"/>
              </w:rPr>
              <w:instrText xml:space="preserve"> FORMCHECKBOX _</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CC7334">
              <w:rPr>
                <w:rFonts w:asciiTheme="minorHAnsi" w:hAnsiTheme="minorHAnsi" w:cstheme="minorHAnsi"/>
                <w:sz w:val="24"/>
                <w:szCs w:val="24"/>
              </w:rPr>
              <w:fldChar w:fldCharType="end"/>
            </w:r>
            <w:r w:rsidRPr="00CC7334">
              <w:rPr>
                <w:rFonts w:asciiTheme="minorHAnsi" w:hAnsiTheme="minorHAnsi" w:cstheme="minorHAnsi"/>
                <w:sz w:val="24"/>
                <w:szCs w:val="24"/>
              </w:rPr>
              <w:t xml:space="preserve"> AM</w:t>
            </w:r>
          </w:p>
        </w:tc>
        <w:tc>
          <w:tcPr>
            <w:tcW w:w="912" w:type="dxa"/>
            <w:gridSpan w:val="3"/>
            <w:tcBorders>
              <w:top w:val="nil"/>
              <w:left w:val="nil"/>
              <w:bottom w:val="single" w:sz="4" w:space="0" w:color="999999"/>
              <w:right w:val="nil"/>
            </w:tcBorders>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sz w:val="24"/>
                <w:szCs w:val="24"/>
              </w:rPr>
              <w:fldChar w:fldCharType="begin">
                <w:ffData>
                  <w:name w:val="Check1"/>
                  <w:enabled/>
                  <w:calcOnExit w:val="0"/>
                  <w:checkBox>
                    <w:sizeAuto/>
                    <w:default w:val="0"/>
                    <w:checked w:val="0"/>
                  </w:checkBox>
                </w:ffData>
              </w:fldChar>
            </w:r>
            <w:r w:rsidRPr="00CC7334">
              <w:rPr>
                <w:rFonts w:asciiTheme="minorHAnsi" w:hAnsiTheme="minorHAnsi" w:cstheme="minorHAnsi"/>
                <w:sz w:val="24"/>
                <w:szCs w:val="24"/>
              </w:rPr>
              <w:instrText xml:space="preserve"> FORMCHECKBOX </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CC7334">
              <w:rPr>
                <w:rFonts w:asciiTheme="minorHAnsi" w:hAnsiTheme="minorHAnsi" w:cstheme="minorHAnsi"/>
                <w:sz w:val="24"/>
                <w:szCs w:val="24"/>
              </w:rPr>
              <w:fldChar w:fldCharType="end"/>
            </w:r>
            <w:r w:rsidRPr="00CC7334">
              <w:rPr>
                <w:rFonts w:asciiTheme="minorHAnsi" w:hAnsiTheme="minorHAnsi" w:cstheme="minorHAnsi"/>
                <w:sz w:val="24"/>
                <w:szCs w:val="24"/>
              </w:rPr>
              <w:fldChar w:fldCharType="begin">
                <w:ffData>
                  <w:name w:val="Check3"/>
                  <w:enabled/>
                  <w:calcOnExit w:val="0"/>
                  <w:checkBox>
                    <w:sizeAuto/>
                    <w:default w:val="0"/>
                  </w:checkBox>
                </w:ffData>
              </w:fldChar>
            </w:r>
            <w:r w:rsidRPr="00CC7334">
              <w:rPr>
                <w:rFonts w:asciiTheme="minorHAnsi" w:hAnsiTheme="minorHAnsi" w:cstheme="minorHAnsi"/>
                <w:sz w:val="24"/>
                <w:szCs w:val="24"/>
              </w:rPr>
              <w:instrText xml:space="preserve"> FORMCHECKBOX _</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CC7334">
              <w:rPr>
                <w:rFonts w:asciiTheme="minorHAnsi" w:hAnsiTheme="minorHAnsi" w:cstheme="minorHAnsi"/>
                <w:sz w:val="24"/>
                <w:szCs w:val="24"/>
              </w:rPr>
              <w:fldChar w:fldCharType="end"/>
            </w:r>
            <w:r w:rsidRPr="00CC7334">
              <w:rPr>
                <w:rFonts w:asciiTheme="minorHAnsi" w:hAnsiTheme="minorHAnsi" w:cstheme="minorHAnsi"/>
                <w:sz w:val="24"/>
                <w:szCs w:val="24"/>
              </w:rPr>
              <w:t xml:space="preserve"> PM</w:t>
            </w:r>
          </w:p>
        </w:tc>
      </w:tr>
      <w:tr w:rsidR="00232FB0" w:rsidRPr="00CC7334" w:rsidTr="000A4900">
        <w:trPr>
          <w:cantSplit/>
        </w:trPr>
        <w:tc>
          <w:tcPr>
            <w:tcW w:w="3102" w:type="dxa"/>
            <w:gridSpan w:val="2"/>
            <w:tcBorders>
              <w:top w:val="single" w:sz="4" w:space="0" w:color="DDDDDD"/>
              <w:left w:val="nil"/>
              <w:bottom w:val="single" w:sz="4" w:space="0" w:color="FFFFFF"/>
              <w:right w:val="single" w:sz="4" w:space="0" w:color="FFFFFF"/>
            </w:tcBorders>
            <w:tcMar>
              <w:top w:w="60" w:type="dxa"/>
              <w:left w:w="108" w:type="dxa"/>
              <w:bottom w:w="20" w:type="dxa"/>
              <w:right w:w="108" w:type="dxa"/>
            </w:tcMar>
            <w:vAlign w:val="center"/>
            <w:hideMark/>
          </w:tcPr>
          <w:p w:rsidR="00232FB0" w:rsidRPr="00CC7334" w:rsidRDefault="00232FB0" w:rsidP="000A4900">
            <w:pPr>
              <w:pStyle w:val="Footer"/>
              <w:keepLines/>
              <w:tabs>
                <w:tab w:val="left" w:pos="720"/>
              </w:tabs>
              <w:rPr>
                <w:rFonts w:asciiTheme="minorHAnsi" w:hAnsiTheme="minorHAnsi" w:cstheme="minorHAnsi"/>
                <w:sz w:val="24"/>
                <w:szCs w:val="24"/>
              </w:rPr>
            </w:pPr>
          </w:p>
        </w:tc>
        <w:tc>
          <w:tcPr>
            <w:tcW w:w="1929" w:type="dxa"/>
            <w:gridSpan w:val="4"/>
            <w:tcBorders>
              <w:top w:val="single" w:sz="4" w:space="0" w:color="999999"/>
              <w:left w:val="single" w:sz="4" w:space="0" w:color="FFFFFF"/>
              <w:bottom w:val="single" w:sz="4" w:space="0" w:color="FFFFFF"/>
              <w:right w:val="nil"/>
            </w:tcBorders>
            <w:tcMar>
              <w:top w:w="60" w:type="dxa"/>
              <w:left w:w="108" w:type="dxa"/>
              <w:bottom w:w="2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1663" w:type="dxa"/>
            <w:gridSpan w:val="2"/>
            <w:tcBorders>
              <w:top w:val="single" w:sz="4" w:space="0" w:color="DDDDDD"/>
              <w:left w:val="nil"/>
              <w:bottom w:val="single" w:sz="4" w:space="0" w:color="FFFFFF"/>
              <w:right w:val="nil"/>
            </w:tcBorders>
            <w:tcMar>
              <w:top w:w="60" w:type="dxa"/>
              <w:left w:w="108" w:type="dxa"/>
              <w:bottom w:w="20" w:type="dxa"/>
              <w:right w:w="108" w:type="dxa"/>
            </w:tcMar>
            <w:vAlign w:val="center"/>
          </w:tcPr>
          <w:p w:rsidR="00232FB0" w:rsidRPr="00CC7334" w:rsidRDefault="00232FB0" w:rsidP="000A4900">
            <w:pPr>
              <w:keepLines/>
              <w:rPr>
                <w:rFonts w:asciiTheme="minorHAnsi" w:hAnsiTheme="minorHAnsi" w:cstheme="minorHAnsi"/>
                <w:sz w:val="24"/>
                <w:szCs w:val="24"/>
              </w:rPr>
            </w:pPr>
          </w:p>
        </w:tc>
        <w:tc>
          <w:tcPr>
            <w:tcW w:w="644" w:type="dxa"/>
            <w:gridSpan w:val="2"/>
            <w:tcBorders>
              <w:top w:val="single" w:sz="4" w:space="0" w:color="999999"/>
              <w:left w:val="nil"/>
              <w:bottom w:val="single" w:sz="4" w:space="0" w:color="FFFFFF"/>
              <w:right w:val="nil"/>
            </w:tcBorders>
            <w:tcMar>
              <w:top w:w="60" w:type="dxa"/>
              <w:left w:w="108" w:type="dxa"/>
              <w:bottom w:w="2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1134" w:type="dxa"/>
            <w:gridSpan w:val="3"/>
            <w:tcBorders>
              <w:top w:val="single" w:sz="4" w:space="0" w:color="999999"/>
              <w:left w:val="nil"/>
              <w:bottom w:val="single" w:sz="4" w:space="0" w:color="FFFFFF"/>
              <w:right w:val="single" w:sz="4" w:space="0" w:color="FFFFFF"/>
            </w:tcBorders>
            <w:tcMar>
              <w:top w:w="60" w:type="dxa"/>
              <w:left w:w="108" w:type="dxa"/>
              <w:bottom w:w="2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sz w:val="24"/>
                <w:szCs w:val="24"/>
              </w:rPr>
            </w:pPr>
          </w:p>
        </w:tc>
        <w:tc>
          <w:tcPr>
            <w:tcW w:w="770" w:type="dxa"/>
            <w:gridSpan w:val="2"/>
            <w:tcBorders>
              <w:top w:val="single" w:sz="4" w:space="0" w:color="999999"/>
              <w:left w:val="single" w:sz="4" w:space="0" w:color="FFFFFF"/>
              <w:bottom w:val="single" w:sz="4" w:space="0" w:color="FFFFFF"/>
              <w:right w:val="nil"/>
            </w:tcBorders>
            <w:tcMar>
              <w:top w:w="60" w:type="dxa"/>
              <w:left w:w="108" w:type="dxa"/>
              <w:bottom w:w="2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sz w:val="24"/>
                <w:szCs w:val="24"/>
              </w:rPr>
            </w:pPr>
          </w:p>
        </w:tc>
      </w:tr>
      <w:tr w:rsidR="00232FB0" w:rsidRPr="00CC7334" w:rsidTr="000A4900">
        <w:trPr>
          <w:cantSplit/>
          <w:trHeight w:val="344"/>
        </w:trPr>
        <w:tc>
          <w:tcPr>
            <w:tcW w:w="3102" w:type="dxa"/>
            <w:gridSpan w:val="2"/>
            <w:tcBorders>
              <w:top w:val="single" w:sz="4" w:space="0" w:color="FFFFFF"/>
              <w:left w:val="nil"/>
              <w:bottom w:val="single" w:sz="4" w:space="0" w:color="DDDDDD"/>
              <w:right w:val="single" w:sz="4" w:space="0" w:color="FFFFFF"/>
            </w:tcBorders>
            <w:tcMar>
              <w:top w:w="20" w:type="dxa"/>
              <w:left w:w="108" w:type="dxa"/>
              <w:bottom w:w="60" w:type="dxa"/>
              <w:right w:w="108" w:type="dxa"/>
            </w:tcMar>
            <w:vAlign w:val="center"/>
            <w:hideMark/>
          </w:tcPr>
          <w:p w:rsidR="00232FB0" w:rsidRPr="00CC7334" w:rsidRDefault="00232FB0" w:rsidP="000A4900">
            <w:pPr>
              <w:pStyle w:val="Footer"/>
              <w:keepLines/>
              <w:tabs>
                <w:tab w:val="left" w:pos="720"/>
              </w:tabs>
              <w:ind w:left="360"/>
              <w:rPr>
                <w:rFonts w:asciiTheme="minorHAnsi" w:hAnsiTheme="minorHAnsi" w:cstheme="minorHAnsi"/>
                <w:bCs/>
                <w:sz w:val="24"/>
                <w:szCs w:val="24"/>
              </w:rPr>
            </w:pPr>
            <w:r w:rsidRPr="00CC7334">
              <w:rPr>
                <w:rFonts w:asciiTheme="minorHAnsi" w:hAnsiTheme="minorHAnsi" w:cstheme="minorHAnsi"/>
                <w:sz w:val="24"/>
                <w:szCs w:val="24"/>
              </w:rPr>
              <w:t>Date</w:t>
            </w:r>
            <w:r w:rsidRPr="00CC7334">
              <w:rPr>
                <w:rFonts w:asciiTheme="minorHAnsi" w:hAnsiTheme="minorHAnsi" w:cstheme="minorHAnsi"/>
                <w:b/>
                <w:sz w:val="24"/>
                <w:szCs w:val="24"/>
              </w:rPr>
              <w:t xml:space="preserve"> </w:t>
            </w:r>
            <w:r>
              <w:rPr>
                <w:rFonts w:asciiTheme="minorHAnsi" w:hAnsiTheme="minorHAnsi" w:cstheme="minorHAnsi"/>
                <w:sz w:val="24"/>
                <w:szCs w:val="24"/>
              </w:rPr>
              <w:t>your organisation was</w:t>
            </w:r>
            <w:r w:rsidRPr="00CC7334">
              <w:rPr>
                <w:rFonts w:asciiTheme="minorHAnsi" w:hAnsiTheme="minorHAnsi" w:cstheme="minorHAnsi"/>
                <w:sz w:val="24"/>
                <w:szCs w:val="24"/>
              </w:rPr>
              <w:t xml:space="preserve"> first </w:t>
            </w:r>
            <w:r>
              <w:rPr>
                <w:rFonts w:asciiTheme="minorHAnsi" w:hAnsiTheme="minorHAnsi" w:cstheme="minorHAnsi"/>
                <w:sz w:val="24"/>
                <w:szCs w:val="24"/>
              </w:rPr>
              <w:t>aware of</w:t>
            </w:r>
            <w:r w:rsidRPr="00CC7334">
              <w:rPr>
                <w:rFonts w:asciiTheme="minorHAnsi" w:hAnsiTheme="minorHAnsi" w:cstheme="minorHAnsi"/>
                <w:sz w:val="24"/>
                <w:szCs w:val="24"/>
              </w:rPr>
              <w:t xml:space="preserve"> the incident: </w:t>
            </w:r>
            <w:r w:rsidRPr="00CC7334">
              <w:rPr>
                <w:rStyle w:val="GuideNoteChar"/>
                <w:rFonts w:asciiTheme="minorHAnsi" w:hAnsiTheme="minorHAnsi" w:cstheme="minorHAnsi"/>
                <w:iCs/>
                <w:color w:val="993366"/>
                <w:sz w:val="24"/>
                <w:szCs w:val="24"/>
              </w:rPr>
              <w:t>DD/MM/YYYY</w:t>
            </w:r>
          </w:p>
        </w:tc>
        <w:tc>
          <w:tcPr>
            <w:tcW w:w="1929" w:type="dxa"/>
            <w:gridSpan w:val="4"/>
            <w:tcBorders>
              <w:top w:val="single" w:sz="4" w:space="0" w:color="FFFFFF"/>
              <w:left w:val="single" w:sz="4" w:space="0" w:color="FFFFFF"/>
              <w:bottom w:val="single" w:sz="4" w:space="0" w:color="999999"/>
              <w:right w:val="nil"/>
            </w:tcBorders>
            <w:tcMar>
              <w:top w:w="20" w:type="dxa"/>
              <w:left w:w="108" w:type="dxa"/>
              <w:bottom w:w="60" w:type="dxa"/>
              <w:right w:w="108" w:type="dxa"/>
            </w:tcMar>
            <w:vAlign w:val="center"/>
            <w:hideMark/>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bCs/>
                <w:sz w:val="24"/>
                <w:szCs w:val="24"/>
              </w:rPr>
              <w:t xml:space="preserve">       </w:t>
            </w:r>
            <w:r>
              <w:rPr>
                <w:rFonts w:asciiTheme="minorHAnsi" w:hAnsiTheme="minorHAnsi" w:cstheme="minorHAnsi"/>
                <w:bCs/>
                <w:sz w:val="24"/>
                <w:szCs w:val="24"/>
              </w:rPr>
              <w:t xml:space="preserve">  /  </w:t>
            </w:r>
            <w:r w:rsidRPr="00CC7334">
              <w:rPr>
                <w:rFonts w:asciiTheme="minorHAnsi" w:hAnsiTheme="minorHAnsi" w:cstheme="minorHAnsi"/>
                <w:bCs/>
                <w:sz w:val="24"/>
                <w:szCs w:val="24"/>
              </w:rPr>
              <w:t>/</w:t>
            </w:r>
          </w:p>
        </w:tc>
        <w:tc>
          <w:tcPr>
            <w:tcW w:w="1663" w:type="dxa"/>
            <w:gridSpan w:val="2"/>
            <w:tcBorders>
              <w:top w:val="single" w:sz="4" w:space="0" w:color="FFFFFF"/>
              <w:left w:val="nil"/>
              <w:bottom w:val="single" w:sz="4" w:space="0" w:color="DDDDDD"/>
              <w:right w:val="nil"/>
            </w:tcBorders>
            <w:tcMar>
              <w:top w:w="20" w:type="dxa"/>
              <w:left w:w="108" w:type="dxa"/>
              <w:bottom w:w="60" w:type="dxa"/>
              <w:right w:w="108" w:type="dxa"/>
            </w:tcMar>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 xml:space="preserve">How </w:t>
            </w:r>
            <w:r>
              <w:rPr>
                <w:rFonts w:asciiTheme="minorHAnsi" w:hAnsiTheme="minorHAnsi" w:cstheme="minorHAnsi"/>
                <w:sz w:val="24"/>
                <w:szCs w:val="24"/>
              </w:rPr>
              <w:t>was your organisation</w:t>
            </w:r>
            <w:r w:rsidRPr="00CC7334">
              <w:rPr>
                <w:rFonts w:asciiTheme="minorHAnsi" w:hAnsiTheme="minorHAnsi" w:cstheme="minorHAnsi"/>
                <w:sz w:val="24"/>
                <w:szCs w:val="24"/>
              </w:rPr>
              <w:t xml:space="preserve"> advised:</w:t>
            </w:r>
          </w:p>
        </w:tc>
        <w:tc>
          <w:tcPr>
            <w:tcW w:w="644" w:type="dxa"/>
            <w:gridSpan w:val="2"/>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1134" w:type="dxa"/>
            <w:gridSpan w:val="3"/>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770" w:type="dxa"/>
            <w:gridSpan w:val="2"/>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r>
      <w:tr w:rsidR="00232FB0" w:rsidRPr="00CC7334" w:rsidTr="000A4900">
        <w:trPr>
          <w:cantSplit/>
          <w:trHeight w:val="366"/>
        </w:trPr>
        <w:tc>
          <w:tcPr>
            <w:tcW w:w="3102" w:type="dxa"/>
            <w:gridSpan w:val="2"/>
            <w:tcBorders>
              <w:top w:val="single" w:sz="4" w:space="0" w:color="DDDDDD"/>
              <w:left w:val="nil"/>
              <w:bottom w:val="single" w:sz="4" w:space="0" w:color="DDDDDD"/>
              <w:right w:val="single" w:sz="4" w:space="0" w:color="FFFFFF"/>
            </w:tcBorders>
            <w:vAlign w:val="center"/>
          </w:tcPr>
          <w:p w:rsidR="00232FB0" w:rsidRPr="00CC7334" w:rsidRDefault="00232FB0" w:rsidP="000A4900">
            <w:pPr>
              <w:pStyle w:val="Footer"/>
              <w:keepLines/>
              <w:tabs>
                <w:tab w:val="left" w:pos="720"/>
              </w:tabs>
              <w:rPr>
                <w:rFonts w:asciiTheme="minorHAnsi" w:hAnsiTheme="minorHAnsi" w:cstheme="minorHAnsi"/>
                <w:sz w:val="24"/>
                <w:szCs w:val="24"/>
              </w:rPr>
            </w:pPr>
            <w:r w:rsidRPr="00CC7334">
              <w:rPr>
                <w:rFonts w:asciiTheme="minorHAnsi" w:hAnsiTheme="minorHAnsi" w:cstheme="minorHAnsi"/>
                <w:sz w:val="24"/>
                <w:szCs w:val="24"/>
              </w:rPr>
              <w:t xml:space="preserve">When </w:t>
            </w:r>
            <w:r>
              <w:rPr>
                <w:rFonts w:asciiTheme="minorHAnsi" w:hAnsiTheme="minorHAnsi" w:cstheme="minorHAnsi"/>
                <w:sz w:val="24"/>
                <w:szCs w:val="24"/>
              </w:rPr>
              <w:t>was your organisation</w:t>
            </w:r>
            <w:r w:rsidRPr="00CC7334">
              <w:rPr>
                <w:rFonts w:asciiTheme="minorHAnsi" w:hAnsiTheme="minorHAnsi" w:cstheme="minorHAnsi"/>
                <w:sz w:val="24"/>
                <w:szCs w:val="24"/>
              </w:rPr>
              <w:t xml:space="preserve"> last in contact with the family prior to the incident</w:t>
            </w:r>
          </w:p>
        </w:tc>
        <w:tc>
          <w:tcPr>
            <w:tcW w:w="6140" w:type="dxa"/>
            <w:gridSpan w:val="13"/>
            <w:tcBorders>
              <w:top w:val="nil"/>
              <w:left w:val="single" w:sz="4" w:space="0" w:color="FFFFFF"/>
              <w:bottom w:val="single" w:sz="4" w:space="0" w:color="999999"/>
              <w:right w:val="nil"/>
            </w:tcBorders>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r>
              <w:rPr>
                <w:rFonts w:asciiTheme="minorHAnsi" w:hAnsiTheme="minorHAnsi" w:cstheme="minorHAnsi"/>
                <w:bCs/>
                <w:sz w:val="24"/>
                <w:szCs w:val="24"/>
              </w:rPr>
              <w:t xml:space="preserve">    </w:t>
            </w:r>
          </w:p>
        </w:tc>
      </w:tr>
      <w:tr w:rsidR="00232FB0" w:rsidRPr="00CC7334" w:rsidTr="000A4900">
        <w:trPr>
          <w:cantSplit/>
          <w:trHeight w:val="366"/>
        </w:trPr>
        <w:tc>
          <w:tcPr>
            <w:tcW w:w="3102" w:type="dxa"/>
            <w:gridSpan w:val="2"/>
            <w:tcBorders>
              <w:top w:val="single" w:sz="4" w:space="0" w:color="DDDDDD"/>
              <w:left w:val="nil"/>
              <w:bottom w:val="single" w:sz="4" w:space="0" w:color="DDDDDD"/>
              <w:right w:val="single" w:sz="4" w:space="0" w:color="FFFFFF"/>
            </w:tcBorders>
            <w:vAlign w:val="center"/>
            <w:hideMark/>
          </w:tcPr>
          <w:p w:rsidR="00232FB0" w:rsidRPr="0020388A" w:rsidRDefault="00232FB0" w:rsidP="000A4900">
            <w:pPr>
              <w:rPr>
                <w:rFonts w:asciiTheme="minorHAnsi" w:hAnsiTheme="minorHAnsi" w:cstheme="minorHAnsi"/>
                <w:sz w:val="24"/>
                <w:szCs w:val="24"/>
              </w:rPr>
            </w:pPr>
            <w:r>
              <w:rPr>
                <w:rFonts w:asciiTheme="minorHAnsi" w:hAnsiTheme="minorHAnsi" w:cstheme="minorHAnsi"/>
                <w:sz w:val="24"/>
                <w:szCs w:val="24"/>
              </w:rPr>
              <w:t>L</w:t>
            </w:r>
            <w:r w:rsidRPr="00CC7334">
              <w:rPr>
                <w:rFonts w:asciiTheme="minorHAnsi" w:hAnsiTheme="minorHAnsi" w:cstheme="minorHAnsi"/>
                <w:sz w:val="24"/>
                <w:szCs w:val="24"/>
              </w:rPr>
              <w:t>ocation of incident:</w:t>
            </w:r>
          </w:p>
          <w:p w:rsidR="00232FB0" w:rsidRPr="00CC7334" w:rsidRDefault="00232FB0" w:rsidP="000A4900">
            <w:pPr>
              <w:pStyle w:val="GuideNote"/>
              <w:rPr>
                <w:rFonts w:asciiTheme="minorHAnsi" w:hAnsiTheme="minorHAnsi" w:cstheme="minorHAnsi"/>
                <w:iCs/>
                <w:color w:val="993366"/>
                <w:sz w:val="24"/>
                <w:szCs w:val="24"/>
              </w:rPr>
            </w:pPr>
            <w:r w:rsidRPr="00CC7334">
              <w:rPr>
                <w:rFonts w:asciiTheme="minorHAnsi" w:hAnsiTheme="minorHAnsi" w:cstheme="minorHAnsi"/>
                <w:iCs/>
                <w:color w:val="993366"/>
                <w:sz w:val="24"/>
                <w:szCs w:val="24"/>
              </w:rPr>
              <w:t xml:space="preserve">Where did it happen? </w:t>
            </w:r>
          </w:p>
        </w:tc>
        <w:tc>
          <w:tcPr>
            <w:tcW w:w="6140" w:type="dxa"/>
            <w:gridSpan w:val="13"/>
            <w:tcBorders>
              <w:top w:val="nil"/>
              <w:left w:val="single" w:sz="4" w:space="0" w:color="FFFFFF"/>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r w:rsidR="00232FB0" w:rsidRPr="00CC7334" w:rsidTr="000A4900">
        <w:trPr>
          <w:cantSplit/>
        </w:trPr>
        <w:tc>
          <w:tcPr>
            <w:tcW w:w="4219" w:type="dxa"/>
            <w:gridSpan w:val="4"/>
            <w:tcBorders>
              <w:top w:val="nil"/>
              <w:left w:val="nil"/>
              <w:bottom w:val="single" w:sz="4" w:space="0" w:color="DDDDDD"/>
              <w:right w:val="nil"/>
            </w:tcBorders>
            <w:vAlign w:val="center"/>
            <w:hideMark/>
          </w:tcPr>
          <w:p w:rsidR="00232FB0" w:rsidRPr="000C0589" w:rsidRDefault="00232FB0" w:rsidP="000A4900">
            <w:pPr>
              <w:keepLines/>
              <w:tabs>
                <w:tab w:val="left" w:pos="2520"/>
              </w:tabs>
              <w:rPr>
                <w:rFonts w:asciiTheme="minorHAnsi" w:hAnsiTheme="minorHAnsi" w:cstheme="minorHAnsi"/>
                <w:i/>
                <w:color w:val="993366"/>
                <w:sz w:val="24"/>
                <w:szCs w:val="24"/>
              </w:rPr>
            </w:pPr>
            <w:r w:rsidRPr="000C0589">
              <w:rPr>
                <w:rFonts w:asciiTheme="minorHAnsi" w:hAnsiTheme="minorHAnsi" w:cstheme="minorHAnsi"/>
                <w:sz w:val="24"/>
                <w:szCs w:val="24"/>
              </w:rPr>
              <w:t>Incident type</w:t>
            </w:r>
          </w:p>
          <w:p w:rsidR="00232FB0" w:rsidRPr="000C0589" w:rsidRDefault="00232FB0" w:rsidP="000A4900">
            <w:pPr>
              <w:pStyle w:val="GuideNote"/>
              <w:rPr>
                <w:rFonts w:asciiTheme="minorHAnsi" w:hAnsiTheme="minorHAnsi" w:cstheme="minorHAnsi"/>
                <w:iCs/>
                <w:color w:val="993366"/>
                <w:sz w:val="24"/>
                <w:szCs w:val="24"/>
              </w:rPr>
            </w:pPr>
          </w:p>
        </w:tc>
        <w:tc>
          <w:tcPr>
            <w:tcW w:w="5023" w:type="dxa"/>
            <w:gridSpan w:val="11"/>
            <w:tcBorders>
              <w:top w:val="single" w:sz="4" w:space="0" w:color="999999"/>
              <w:left w:val="nil"/>
              <w:bottom w:val="single" w:sz="4" w:space="0" w:color="999999"/>
              <w:right w:val="nil"/>
            </w:tcBorders>
            <w:vAlign w:val="center"/>
            <w:hideMark/>
          </w:tcPr>
          <w:p w:rsidR="00232FB0" w:rsidRPr="000C0589" w:rsidRDefault="00232FB0" w:rsidP="000A4900">
            <w:pPr>
              <w:keepLines/>
              <w:tabs>
                <w:tab w:val="left" w:pos="2520"/>
              </w:tabs>
              <w:rPr>
                <w:rFonts w:asciiTheme="minorHAnsi" w:hAnsiTheme="minorHAnsi" w:cstheme="minorHAnsi"/>
                <w:sz w:val="24"/>
                <w:szCs w:val="24"/>
              </w:rPr>
            </w:pPr>
            <w:r w:rsidRPr="000C0589">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0C0589">
              <w:rPr>
                <w:rFonts w:asciiTheme="minorHAnsi" w:hAnsiTheme="minorHAnsi" w:cstheme="minorHAnsi"/>
                <w:bCs/>
                <w:sz w:val="24"/>
                <w:szCs w:val="24"/>
              </w:rPr>
              <w:instrText xml:space="preserve"> FORMTEXT </w:instrText>
            </w:r>
            <w:r w:rsidRPr="000C0589">
              <w:rPr>
                <w:rFonts w:asciiTheme="minorHAnsi" w:hAnsiTheme="minorHAnsi" w:cstheme="minorHAnsi"/>
                <w:bCs/>
                <w:sz w:val="24"/>
                <w:szCs w:val="24"/>
              </w:rPr>
            </w:r>
            <w:r w:rsidRPr="000C0589">
              <w:rPr>
                <w:rFonts w:asciiTheme="minorHAnsi" w:hAnsiTheme="minorHAnsi" w:cstheme="minorHAnsi"/>
                <w:bCs/>
                <w:sz w:val="24"/>
                <w:szCs w:val="24"/>
              </w:rPr>
              <w:fldChar w:fldCharType="separate"/>
            </w:r>
            <w:r w:rsidRPr="000C0589">
              <w:rPr>
                <w:rFonts w:asciiTheme="minorHAnsi" w:hAnsiTheme="minorHAnsi" w:cstheme="minorHAnsi"/>
                <w:bCs/>
                <w:noProof/>
                <w:sz w:val="24"/>
                <w:szCs w:val="24"/>
              </w:rPr>
              <w:t> </w:t>
            </w:r>
            <w:r w:rsidRPr="000C0589">
              <w:rPr>
                <w:rFonts w:asciiTheme="minorHAnsi" w:hAnsiTheme="minorHAnsi" w:cstheme="minorHAnsi"/>
                <w:bCs/>
                <w:noProof/>
                <w:sz w:val="24"/>
                <w:szCs w:val="24"/>
              </w:rPr>
              <w:t> </w:t>
            </w:r>
            <w:r w:rsidRPr="000C0589">
              <w:rPr>
                <w:rFonts w:asciiTheme="minorHAnsi" w:hAnsiTheme="minorHAnsi" w:cstheme="minorHAnsi"/>
                <w:bCs/>
                <w:noProof/>
                <w:sz w:val="24"/>
                <w:szCs w:val="24"/>
              </w:rPr>
              <w:t> </w:t>
            </w:r>
            <w:r w:rsidRPr="000C0589">
              <w:rPr>
                <w:rFonts w:asciiTheme="minorHAnsi" w:hAnsiTheme="minorHAnsi" w:cstheme="minorHAnsi"/>
                <w:bCs/>
                <w:noProof/>
                <w:sz w:val="24"/>
                <w:szCs w:val="24"/>
              </w:rPr>
              <w:t> </w:t>
            </w:r>
            <w:r w:rsidRPr="000C0589">
              <w:rPr>
                <w:rFonts w:asciiTheme="minorHAnsi" w:hAnsiTheme="minorHAnsi" w:cstheme="minorHAnsi"/>
                <w:bCs/>
                <w:noProof/>
                <w:sz w:val="24"/>
                <w:szCs w:val="24"/>
              </w:rPr>
              <w:t> </w:t>
            </w:r>
            <w:r w:rsidRPr="000C0589">
              <w:rPr>
                <w:rFonts w:asciiTheme="minorHAnsi" w:hAnsiTheme="minorHAnsi" w:cstheme="minorHAnsi"/>
                <w:bCs/>
                <w:sz w:val="24"/>
                <w:szCs w:val="24"/>
              </w:rPr>
              <w:fldChar w:fldCharType="end"/>
            </w:r>
          </w:p>
        </w:tc>
      </w:tr>
      <w:tr w:rsidR="00232FB0" w:rsidRPr="00CC7334" w:rsidTr="000A4900">
        <w:trPr>
          <w:cantSplit/>
          <w:trHeight w:val="1364"/>
        </w:trPr>
        <w:tc>
          <w:tcPr>
            <w:tcW w:w="4219" w:type="dxa"/>
            <w:gridSpan w:val="4"/>
            <w:tcBorders>
              <w:top w:val="single" w:sz="4" w:space="0" w:color="DDDDDD"/>
              <w:left w:val="nil"/>
              <w:bottom w:val="single" w:sz="4" w:space="0" w:color="DDDDDD"/>
              <w:right w:val="nil"/>
            </w:tcBorders>
            <w:hideMark/>
          </w:tcPr>
          <w:p w:rsidR="00232FB0" w:rsidRPr="000C0589" w:rsidRDefault="00232FB0" w:rsidP="000A4900">
            <w:pPr>
              <w:keepLines/>
              <w:tabs>
                <w:tab w:val="left" w:pos="2520"/>
              </w:tabs>
              <w:rPr>
                <w:rFonts w:asciiTheme="minorHAnsi" w:hAnsiTheme="minorHAnsi" w:cstheme="minorHAnsi"/>
                <w:i/>
                <w:color w:val="800080"/>
                <w:sz w:val="24"/>
                <w:szCs w:val="24"/>
              </w:rPr>
            </w:pPr>
            <w:r w:rsidRPr="000C0589">
              <w:rPr>
                <w:rFonts w:asciiTheme="minorHAnsi" w:hAnsiTheme="minorHAnsi" w:cstheme="minorHAnsi"/>
                <w:sz w:val="24"/>
                <w:szCs w:val="24"/>
              </w:rPr>
              <w:lastRenderedPageBreak/>
              <w:t xml:space="preserve">For incidents involving </w:t>
            </w:r>
            <w:r w:rsidRPr="0004351F">
              <w:rPr>
                <w:rFonts w:asciiTheme="minorHAnsi" w:hAnsiTheme="minorHAnsi" w:cstheme="minorHAnsi"/>
                <w:sz w:val="24"/>
                <w:szCs w:val="24"/>
              </w:rPr>
              <w:t>assault:</w:t>
            </w:r>
          </w:p>
          <w:p w:rsidR="00232FB0" w:rsidRPr="000C0589" w:rsidRDefault="00232FB0" w:rsidP="000A4900">
            <w:pPr>
              <w:pStyle w:val="GuideNote"/>
              <w:rPr>
                <w:rFonts w:asciiTheme="minorHAnsi" w:hAnsiTheme="minorHAnsi" w:cstheme="minorHAnsi"/>
                <w:iCs/>
                <w:color w:val="993366"/>
                <w:sz w:val="24"/>
                <w:szCs w:val="24"/>
              </w:rPr>
            </w:pPr>
            <w:r w:rsidRPr="000C0589">
              <w:rPr>
                <w:rFonts w:asciiTheme="minorHAnsi" w:hAnsiTheme="minorHAnsi" w:cstheme="minorHAnsi"/>
                <w:iCs/>
                <w:color w:val="993366"/>
                <w:sz w:val="24"/>
                <w:szCs w:val="24"/>
              </w:rPr>
              <w:t>Please mark one only.</w:t>
            </w:r>
          </w:p>
          <w:p w:rsidR="00232FB0" w:rsidRPr="000C0589" w:rsidRDefault="00232FB0" w:rsidP="000A4900">
            <w:pPr>
              <w:pStyle w:val="GuideNote"/>
              <w:rPr>
                <w:rFonts w:asciiTheme="minorHAnsi" w:hAnsiTheme="minorHAnsi" w:cstheme="minorHAnsi"/>
                <w:sz w:val="24"/>
                <w:szCs w:val="24"/>
              </w:rPr>
            </w:pPr>
            <w:r w:rsidRPr="000C0589">
              <w:rPr>
                <w:rFonts w:asciiTheme="minorHAnsi" w:hAnsiTheme="minorHAnsi" w:cstheme="minorHAnsi"/>
                <w:iCs/>
                <w:color w:val="993366"/>
                <w:sz w:val="24"/>
                <w:szCs w:val="24"/>
              </w:rPr>
              <w:t>‘Other’ refers to those who are not clients</w:t>
            </w:r>
            <w:r>
              <w:rPr>
                <w:rFonts w:asciiTheme="minorHAnsi" w:hAnsiTheme="minorHAnsi" w:cstheme="minorHAnsi"/>
                <w:iCs/>
                <w:color w:val="993366"/>
                <w:sz w:val="24"/>
                <w:szCs w:val="24"/>
              </w:rPr>
              <w:t xml:space="preserve"> or</w:t>
            </w:r>
            <w:r w:rsidRPr="000C0589">
              <w:rPr>
                <w:rFonts w:asciiTheme="minorHAnsi" w:hAnsiTheme="minorHAnsi" w:cstheme="minorHAnsi"/>
                <w:iCs/>
                <w:color w:val="993366"/>
                <w:sz w:val="24"/>
                <w:szCs w:val="24"/>
              </w:rPr>
              <w:t xml:space="preserve"> staff but who were involved in the incident.</w:t>
            </w:r>
          </w:p>
        </w:tc>
        <w:tc>
          <w:tcPr>
            <w:tcW w:w="5023" w:type="dxa"/>
            <w:gridSpan w:val="11"/>
            <w:tcBorders>
              <w:top w:val="single" w:sz="4" w:space="0" w:color="DDDDDD"/>
              <w:left w:val="nil"/>
              <w:bottom w:val="single" w:sz="4" w:space="0" w:color="DDDDDD"/>
              <w:right w:val="nil"/>
            </w:tcBorders>
            <w:hideMark/>
          </w:tcPr>
          <w:p w:rsidR="00232FB0" w:rsidRPr="000C0589" w:rsidRDefault="00232FB0" w:rsidP="000A4900">
            <w:pPr>
              <w:pStyle w:val="Footer"/>
              <w:keepLines/>
              <w:tabs>
                <w:tab w:val="left" w:pos="720"/>
              </w:tabs>
              <w:spacing w:before="60" w:after="80"/>
              <w:rPr>
                <w:rFonts w:asciiTheme="minorHAnsi" w:hAnsiTheme="minorHAnsi" w:cstheme="minorHAnsi"/>
                <w:sz w:val="24"/>
                <w:szCs w:val="24"/>
              </w:rPr>
            </w:pPr>
            <w:r w:rsidRPr="000C0589">
              <w:rPr>
                <w:rFonts w:asciiTheme="minorHAnsi" w:hAnsiTheme="minorHAnsi" w:cstheme="minorHAnsi"/>
                <w:sz w:val="24"/>
                <w:szCs w:val="24"/>
              </w:rPr>
              <w:fldChar w:fldCharType="begin">
                <w:ffData>
                  <w:name w:val="Check1"/>
                  <w:enabled/>
                  <w:calcOnExit w:val="0"/>
                  <w:checkBox>
                    <w:sizeAuto/>
                    <w:default w:val="0"/>
                    <w:checked w:val="0"/>
                  </w:checkBox>
                </w:ffData>
              </w:fldChar>
            </w:r>
            <w:r w:rsidRPr="000C0589">
              <w:rPr>
                <w:rFonts w:asciiTheme="minorHAnsi" w:hAnsiTheme="minorHAnsi" w:cstheme="minorHAnsi"/>
                <w:sz w:val="24"/>
                <w:szCs w:val="24"/>
              </w:rPr>
              <w:instrText xml:space="preserve"> FORMCHECKBOX </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0C0589">
              <w:rPr>
                <w:rFonts w:asciiTheme="minorHAnsi" w:hAnsiTheme="minorHAnsi" w:cstheme="minorHAnsi"/>
                <w:sz w:val="24"/>
                <w:szCs w:val="24"/>
              </w:rPr>
              <w:fldChar w:fldCharType="end"/>
            </w:r>
            <w:r w:rsidRPr="000C0589">
              <w:rPr>
                <w:rFonts w:asciiTheme="minorHAnsi" w:hAnsiTheme="minorHAnsi" w:cstheme="minorHAnsi"/>
                <w:sz w:val="24"/>
                <w:szCs w:val="24"/>
              </w:rPr>
              <w:t>client to client</w:t>
            </w:r>
          </w:p>
          <w:p w:rsidR="00232FB0" w:rsidRPr="000C0589" w:rsidRDefault="00232FB0" w:rsidP="000A4900">
            <w:pPr>
              <w:pStyle w:val="Footer"/>
              <w:keepLines/>
              <w:tabs>
                <w:tab w:val="left" w:pos="720"/>
              </w:tabs>
              <w:spacing w:before="60" w:after="80"/>
              <w:rPr>
                <w:rFonts w:asciiTheme="minorHAnsi" w:hAnsiTheme="minorHAnsi" w:cstheme="minorHAnsi"/>
                <w:sz w:val="24"/>
                <w:szCs w:val="24"/>
              </w:rPr>
            </w:pPr>
            <w:r w:rsidRPr="000C0589">
              <w:rPr>
                <w:rFonts w:asciiTheme="minorHAnsi" w:hAnsiTheme="minorHAnsi" w:cstheme="minorHAnsi"/>
                <w:sz w:val="24"/>
                <w:szCs w:val="24"/>
              </w:rPr>
              <w:fldChar w:fldCharType="begin">
                <w:ffData>
                  <w:name w:val="Check1"/>
                  <w:enabled/>
                  <w:calcOnExit w:val="0"/>
                  <w:checkBox>
                    <w:sizeAuto/>
                    <w:default w:val="0"/>
                    <w:checked w:val="0"/>
                  </w:checkBox>
                </w:ffData>
              </w:fldChar>
            </w:r>
            <w:r w:rsidRPr="000C0589">
              <w:rPr>
                <w:rFonts w:asciiTheme="minorHAnsi" w:hAnsiTheme="minorHAnsi" w:cstheme="minorHAnsi"/>
                <w:sz w:val="24"/>
                <w:szCs w:val="24"/>
              </w:rPr>
              <w:instrText xml:space="preserve"> FORMCHECKBOX </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0C0589">
              <w:rPr>
                <w:rFonts w:asciiTheme="minorHAnsi" w:hAnsiTheme="minorHAnsi" w:cstheme="minorHAnsi"/>
                <w:sz w:val="24"/>
                <w:szCs w:val="24"/>
              </w:rPr>
              <w:fldChar w:fldCharType="end"/>
            </w:r>
            <w:r w:rsidRPr="000C0589">
              <w:rPr>
                <w:rFonts w:asciiTheme="minorHAnsi" w:hAnsiTheme="minorHAnsi" w:cstheme="minorHAnsi"/>
                <w:sz w:val="24"/>
                <w:szCs w:val="24"/>
              </w:rPr>
              <w:t xml:space="preserve"> client to staff</w:t>
            </w:r>
          </w:p>
          <w:p w:rsidR="00232FB0" w:rsidRPr="000C0589" w:rsidRDefault="00232FB0" w:rsidP="000A4900">
            <w:pPr>
              <w:pStyle w:val="StyleGuideNoteArial9ptPlum"/>
              <w:rPr>
                <w:rFonts w:asciiTheme="minorHAnsi" w:hAnsiTheme="minorHAnsi" w:cstheme="minorHAnsi"/>
                <w:i w:val="0"/>
                <w:color w:val="800000"/>
                <w:sz w:val="24"/>
                <w:szCs w:val="24"/>
              </w:rPr>
            </w:pPr>
            <w:r w:rsidRPr="000C0589">
              <w:rPr>
                <w:rFonts w:asciiTheme="minorHAnsi" w:hAnsiTheme="minorHAnsi" w:cstheme="minorHAnsi"/>
                <w:i w:val="0"/>
                <w:color w:val="auto"/>
                <w:sz w:val="24"/>
                <w:szCs w:val="24"/>
              </w:rPr>
              <w:fldChar w:fldCharType="begin">
                <w:ffData>
                  <w:name w:val="Check1"/>
                  <w:enabled/>
                  <w:calcOnExit w:val="0"/>
                  <w:checkBox>
                    <w:sizeAuto/>
                    <w:default w:val="0"/>
                    <w:checked w:val="0"/>
                  </w:checkBox>
                </w:ffData>
              </w:fldChar>
            </w:r>
            <w:r w:rsidRPr="000C0589">
              <w:rPr>
                <w:rFonts w:asciiTheme="minorHAnsi" w:hAnsiTheme="minorHAnsi" w:cstheme="minorHAnsi"/>
                <w:i w:val="0"/>
                <w:color w:val="auto"/>
                <w:sz w:val="24"/>
                <w:szCs w:val="24"/>
              </w:rPr>
              <w:instrText xml:space="preserve"> FORMCHECKBOX </w:instrText>
            </w:r>
            <w:r w:rsidR="00937603">
              <w:rPr>
                <w:rFonts w:asciiTheme="minorHAnsi" w:hAnsiTheme="minorHAnsi" w:cstheme="minorHAnsi"/>
                <w:i w:val="0"/>
                <w:color w:val="auto"/>
                <w:sz w:val="24"/>
                <w:szCs w:val="24"/>
              </w:rPr>
            </w:r>
            <w:r w:rsidR="00937603">
              <w:rPr>
                <w:rFonts w:asciiTheme="minorHAnsi" w:hAnsiTheme="minorHAnsi" w:cstheme="minorHAnsi"/>
                <w:i w:val="0"/>
                <w:color w:val="auto"/>
                <w:sz w:val="24"/>
                <w:szCs w:val="24"/>
              </w:rPr>
              <w:fldChar w:fldCharType="separate"/>
            </w:r>
            <w:r w:rsidRPr="000C0589">
              <w:rPr>
                <w:rFonts w:asciiTheme="minorHAnsi" w:hAnsiTheme="minorHAnsi" w:cstheme="minorHAnsi"/>
                <w:i w:val="0"/>
                <w:color w:val="auto"/>
                <w:sz w:val="24"/>
                <w:szCs w:val="24"/>
              </w:rPr>
              <w:fldChar w:fldCharType="end"/>
            </w:r>
            <w:r w:rsidRPr="000C0589">
              <w:rPr>
                <w:rFonts w:asciiTheme="minorHAnsi" w:hAnsiTheme="minorHAnsi" w:cstheme="minorHAnsi"/>
                <w:i w:val="0"/>
                <w:color w:val="auto"/>
                <w:sz w:val="24"/>
                <w:szCs w:val="24"/>
              </w:rPr>
              <w:t xml:space="preserve"> staff to client</w:t>
            </w:r>
            <w:r w:rsidRPr="000C0589">
              <w:rPr>
                <w:rFonts w:asciiTheme="minorHAnsi" w:hAnsiTheme="minorHAnsi" w:cstheme="minorHAnsi"/>
                <w:color w:val="auto"/>
                <w:sz w:val="24"/>
                <w:szCs w:val="24"/>
              </w:rPr>
              <w:t xml:space="preserve"> </w:t>
            </w:r>
            <w:r w:rsidRPr="000C0589">
              <w:rPr>
                <w:rFonts w:asciiTheme="minorHAnsi" w:hAnsiTheme="minorHAnsi" w:cstheme="minorHAnsi"/>
                <w:i w:val="0"/>
                <w:color w:val="800000"/>
                <w:sz w:val="24"/>
                <w:szCs w:val="24"/>
              </w:rPr>
              <w:t>must be marked as Category 1 below</w:t>
            </w:r>
          </w:p>
          <w:p w:rsidR="00232FB0" w:rsidRPr="000C0589" w:rsidRDefault="00232FB0" w:rsidP="000A4900">
            <w:pPr>
              <w:pStyle w:val="Footer"/>
              <w:keepLines/>
              <w:tabs>
                <w:tab w:val="left" w:pos="720"/>
              </w:tabs>
              <w:spacing w:before="60" w:after="80"/>
              <w:rPr>
                <w:rFonts w:asciiTheme="minorHAnsi" w:hAnsiTheme="minorHAnsi" w:cstheme="minorHAnsi"/>
                <w:sz w:val="24"/>
                <w:szCs w:val="24"/>
              </w:rPr>
            </w:pPr>
            <w:r w:rsidRPr="000C0589">
              <w:rPr>
                <w:rFonts w:asciiTheme="minorHAnsi" w:hAnsiTheme="minorHAnsi" w:cstheme="minorHAnsi"/>
                <w:sz w:val="24"/>
                <w:szCs w:val="24"/>
              </w:rPr>
              <w:fldChar w:fldCharType="begin">
                <w:ffData>
                  <w:name w:val="Check13"/>
                  <w:enabled/>
                  <w:calcOnExit w:val="0"/>
                  <w:checkBox>
                    <w:sizeAuto/>
                    <w:default w:val="0"/>
                  </w:checkBox>
                </w:ffData>
              </w:fldChar>
            </w:r>
            <w:r w:rsidRPr="000C0589">
              <w:rPr>
                <w:rFonts w:asciiTheme="minorHAnsi" w:hAnsiTheme="minorHAnsi" w:cstheme="minorHAnsi"/>
                <w:sz w:val="24"/>
                <w:szCs w:val="24"/>
              </w:rPr>
              <w:instrText xml:space="preserve"> FORMCHECKBOX </w:instrText>
            </w:r>
            <w:r w:rsidR="00937603">
              <w:rPr>
                <w:rFonts w:asciiTheme="minorHAnsi" w:hAnsiTheme="minorHAnsi" w:cstheme="minorHAnsi"/>
                <w:sz w:val="24"/>
                <w:szCs w:val="24"/>
              </w:rPr>
            </w:r>
            <w:r w:rsidR="00937603">
              <w:rPr>
                <w:rFonts w:asciiTheme="minorHAnsi" w:hAnsiTheme="minorHAnsi" w:cstheme="minorHAnsi"/>
                <w:sz w:val="24"/>
                <w:szCs w:val="24"/>
              </w:rPr>
              <w:fldChar w:fldCharType="separate"/>
            </w:r>
            <w:r w:rsidRPr="000C0589">
              <w:rPr>
                <w:rFonts w:asciiTheme="minorHAnsi" w:hAnsiTheme="minorHAnsi" w:cstheme="minorHAnsi"/>
                <w:sz w:val="24"/>
                <w:szCs w:val="24"/>
              </w:rPr>
              <w:fldChar w:fldCharType="end"/>
            </w:r>
            <w:r w:rsidRPr="000C0589">
              <w:rPr>
                <w:rFonts w:asciiTheme="minorHAnsi" w:hAnsiTheme="minorHAnsi" w:cstheme="minorHAnsi"/>
                <w:sz w:val="24"/>
                <w:szCs w:val="24"/>
              </w:rPr>
              <w:t xml:space="preserve"> client to</w:t>
            </w:r>
            <w:r>
              <w:rPr>
                <w:rFonts w:asciiTheme="minorHAnsi" w:hAnsiTheme="minorHAnsi" w:cstheme="minorHAnsi"/>
                <w:sz w:val="24"/>
                <w:szCs w:val="24"/>
              </w:rPr>
              <w:t xml:space="preserve"> </w:t>
            </w:r>
            <w:r w:rsidRPr="000C0589">
              <w:rPr>
                <w:rFonts w:asciiTheme="minorHAnsi" w:hAnsiTheme="minorHAnsi" w:cstheme="minorHAnsi"/>
                <w:sz w:val="24"/>
                <w:szCs w:val="24"/>
              </w:rPr>
              <w:t xml:space="preserve"> other</w:t>
            </w:r>
          </w:p>
          <w:p w:rsidR="00232FB0" w:rsidRDefault="00232FB0" w:rsidP="000A4900">
            <w:pPr>
              <w:pStyle w:val="StyleGuideNoteArial9ptPlum"/>
              <w:rPr>
                <w:rFonts w:asciiTheme="minorHAnsi" w:hAnsiTheme="minorHAnsi" w:cstheme="minorHAnsi"/>
                <w:i w:val="0"/>
                <w:color w:val="auto"/>
                <w:sz w:val="24"/>
                <w:szCs w:val="24"/>
              </w:rPr>
            </w:pPr>
            <w:r w:rsidRPr="000C0589">
              <w:rPr>
                <w:rFonts w:asciiTheme="minorHAnsi" w:hAnsiTheme="minorHAnsi" w:cstheme="minorHAnsi"/>
                <w:i w:val="0"/>
                <w:color w:val="auto"/>
                <w:sz w:val="24"/>
                <w:szCs w:val="24"/>
              </w:rPr>
              <w:fldChar w:fldCharType="begin">
                <w:ffData>
                  <w:name w:val="Check15"/>
                  <w:enabled/>
                  <w:calcOnExit w:val="0"/>
                  <w:checkBox>
                    <w:sizeAuto/>
                    <w:default w:val="0"/>
                  </w:checkBox>
                </w:ffData>
              </w:fldChar>
            </w:r>
            <w:r w:rsidRPr="000C0589">
              <w:rPr>
                <w:rFonts w:asciiTheme="minorHAnsi" w:hAnsiTheme="minorHAnsi" w:cstheme="minorHAnsi"/>
                <w:i w:val="0"/>
                <w:color w:val="auto"/>
                <w:sz w:val="24"/>
                <w:szCs w:val="24"/>
              </w:rPr>
              <w:instrText xml:space="preserve"> FORMCHECKBOX </w:instrText>
            </w:r>
            <w:r w:rsidR="00937603">
              <w:rPr>
                <w:rFonts w:asciiTheme="minorHAnsi" w:hAnsiTheme="minorHAnsi" w:cstheme="minorHAnsi"/>
                <w:i w:val="0"/>
                <w:color w:val="auto"/>
                <w:sz w:val="24"/>
                <w:szCs w:val="24"/>
              </w:rPr>
            </w:r>
            <w:r w:rsidR="00937603">
              <w:rPr>
                <w:rFonts w:asciiTheme="minorHAnsi" w:hAnsiTheme="minorHAnsi" w:cstheme="minorHAnsi"/>
                <w:i w:val="0"/>
                <w:color w:val="auto"/>
                <w:sz w:val="24"/>
                <w:szCs w:val="24"/>
              </w:rPr>
              <w:fldChar w:fldCharType="separate"/>
            </w:r>
            <w:r w:rsidRPr="000C0589">
              <w:rPr>
                <w:rFonts w:asciiTheme="minorHAnsi" w:hAnsiTheme="minorHAnsi" w:cstheme="minorHAnsi"/>
                <w:i w:val="0"/>
                <w:color w:val="auto"/>
                <w:sz w:val="24"/>
                <w:szCs w:val="24"/>
              </w:rPr>
              <w:fldChar w:fldCharType="end"/>
            </w:r>
            <w:r w:rsidRPr="000C0589">
              <w:rPr>
                <w:rFonts w:asciiTheme="minorHAnsi" w:hAnsiTheme="minorHAnsi" w:cstheme="minorHAnsi"/>
                <w:i w:val="0"/>
                <w:color w:val="auto"/>
                <w:sz w:val="24"/>
                <w:szCs w:val="24"/>
              </w:rPr>
              <w:t xml:space="preserve"> other to client</w:t>
            </w:r>
          </w:p>
          <w:p w:rsidR="00232FB0" w:rsidRPr="000C0589" w:rsidRDefault="00232FB0" w:rsidP="000A4900">
            <w:pPr>
              <w:pStyle w:val="StyleGuideNoteArial9ptPlum"/>
              <w:rPr>
                <w:rFonts w:asciiTheme="minorHAnsi" w:hAnsiTheme="minorHAnsi" w:cstheme="minorHAnsi"/>
                <w:i w:val="0"/>
                <w:color w:val="auto"/>
                <w:sz w:val="24"/>
                <w:szCs w:val="24"/>
              </w:rPr>
            </w:pPr>
          </w:p>
        </w:tc>
      </w:tr>
      <w:tr w:rsidR="00232FB0" w:rsidRPr="00CC7334" w:rsidTr="000A4900">
        <w:trPr>
          <w:cantSplit/>
        </w:trPr>
        <w:tc>
          <w:tcPr>
            <w:tcW w:w="4219" w:type="dxa"/>
            <w:gridSpan w:val="4"/>
            <w:tcBorders>
              <w:top w:val="single" w:sz="4" w:space="0" w:color="DDDDDD"/>
              <w:left w:val="nil"/>
              <w:bottom w:val="single" w:sz="4" w:space="0" w:color="DDDDDD"/>
              <w:right w:val="nil"/>
            </w:tcBorders>
          </w:tcPr>
          <w:p w:rsidR="00232FB0" w:rsidRPr="00CC7334" w:rsidRDefault="00232FB0" w:rsidP="000A4900">
            <w:pPr>
              <w:pStyle w:val="Footer"/>
              <w:keepLines/>
              <w:tabs>
                <w:tab w:val="left" w:pos="720"/>
              </w:tabs>
              <w:rPr>
                <w:rFonts w:asciiTheme="minorHAnsi" w:hAnsiTheme="minorHAnsi" w:cstheme="minorHAnsi"/>
                <w:bCs/>
                <w:sz w:val="24"/>
                <w:szCs w:val="24"/>
              </w:rPr>
            </w:pPr>
            <w:r w:rsidRPr="00CC7334">
              <w:rPr>
                <w:rFonts w:asciiTheme="minorHAnsi" w:hAnsiTheme="minorHAnsi" w:cstheme="minorHAnsi"/>
                <w:bCs/>
                <w:sz w:val="24"/>
                <w:szCs w:val="24"/>
              </w:rPr>
              <w:t>Incident category:</w:t>
            </w:r>
          </w:p>
          <w:p w:rsidR="00232FB0" w:rsidRPr="00CC7334" w:rsidRDefault="00232FB0" w:rsidP="000A4900">
            <w:pPr>
              <w:rPr>
                <w:rFonts w:asciiTheme="minorHAnsi" w:hAnsiTheme="minorHAnsi" w:cstheme="minorHAnsi"/>
                <w:sz w:val="24"/>
                <w:szCs w:val="24"/>
              </w:rPr>
            </w:pPr>
            <w:r>
              <w:rPr>
                <w:rFonts w:asciiTheme="minorHAnsi" w:hAnsiTheme="minorHAnsi" w:cstheme="minorHAnsi"/>
                <w:sz w:val="24"/>
                <w:szCs w:val="24"/>
              </w:rPr>
              <w:t>Category 1</w:t>
            </w:r>
          </w:p>
        </w:tc>
        <w:tc>
          <w:tcPr>
            <w:tcW w:w="2491" w:type="dxa"/>
            <w:gridSpan w:val="5"/>
            <w:tcBorders>
              <w:top w:val="single" w:sz="4" w:space="0" w:color="999999"/>
              <w:left w:val="nil"/>
              <w:bottom w:val="single" w:sz="4" w:space="0" w:color="DDDDDD"/>
              <w:right w:val="nil"/>
            </w:tcBorders>
            <w:vAlign w:val="center"/>
          </w:tcPr>
          <w:p w:rsidR="00232FB0" w:rsidRPr="00CC7334" w:rsidRDefault="00232FB0" w:rsidP="000A4900">
            <w:pPr>
              <w:pStyle w:val="Footer"/>
              <w:keepLines/>
              <w:tabs>
                <w:tab w:val="left" w:pos="720"/>
              </w:tabs>
              <w:rPr>
                <w:rFonts w:asciiTheme="minorHAnsi" w:hAnsiTheme="minorHAnsi" w:cstheme="minorHAnsi"/>
                <w:sz w:val="24"/>
                <w:szCs w:val="24"/>
              </w:rPr>
            </w:pPr>
          </w:p>
          <w:p w:rsidR="00232FB0" w:rsidRPr="00CC7334" w:rsidRDefault="00232FB0" w:rsidP="000A4900">
            <w:pPr>
              <w:pStyle w:val="Footer"/>
              <w:keepLines/>
              <w:tabs>
                <w:tab w:val="left" w:pos="720"/>
              </w:tabs>
              <w:spacing w:before="60" w:after="80"/>
              <w:rPr>
                <w:rFonts w:asciiTheme="minorHAnsi" w:hAnsiTheme="minorHAnsi" w:cstheme="minorHAnsi"/>
                <w:color w:val="800000"/>
                <w:sz w:val="24"/>
                <w:szCs w:val="24"/>
              </w:rPr>
            </w:pPr>
          </w:p>
        </w:tc>
        <w:tc>
          <w:tcPr>
            <w:tcW w:w="2532" w:type="dxa"/>
            <w:gridSpan w:val="6"/>
            <w:tcBorders>
              <w:top w:val="single" w:sz="4" w:space="0" w:color="999999"/>
              <w:left w:val="nil"/>
              <w:bottom w:val="single" w:sz="4" w:space="0" w:color="DDDDDD"/>
              <w:right w:val="nil"/>
            </w:tcBorders>
            <w:vAlign w:val="center"/>
            <w:hideMark/>
          </w:tcPr>
          <w:p w:rsidR="00232FB0" w:rsidRPr="00CC7334" w:rsidRDefault="00232FB0" w:rsidP="000A4900">
            <w:pPr>
              <w:pStyle w:val="Footer"/>
              <w:keepLines/>
              <w:tabs>
                <w:tab w:val="left" w:pos="720"/>
              </w:tabs>
              <w:spacing w:before="60" w:after="80"/>
              <w:rPr>
                <w:rFonts w:asciiTheme="minorHAnsi" w:hAnsiTheme="minorHAnsi" w:cstheme="minorHAnsi"/>
                <w:sz w:val="24"/>
                <w:szCs w:val="24"/>
              </w:rPr>
            </w:pPr>
            <w:r w:rsidRPr="00CC7334">
              <w:rPr>
                <w:rFonts w:asciiTheme="minorHAnsi" w:hAnsiTheme="minorHAnsi" w:cstheme="minorHAnsi"/>
                <w:sz w:val="24"/>
                <w:szCs w:val="24"/>
              </w:rPr>
              <w:t>Category 2</w:t>
            </w:r>
          </w:p>
        </w:tc>
      </w:tr>
      <w:tr w:rsidR="00232FB0" w:rsidRPr="00CC7334" w:rsidTr="000A4900">
        <w:trPr>
          <w:gridAfter w:val="1"/>
          <w:wAfter w:w="102" w:type="dxa"/>
          <w:cantSplit/>
          <w:trHeight w:val="344"/>
        </w:trPr>
        <w:tc>
          <w:tcPr>
            <w:tcW w:w="3068" w:type="dxa"/>
            <w:tcBorders>
              <w:top w:val="single" w:sz="4" w:space="0" w:color="FFFFFF"/>
              <w:left w:val="nil"/>
              <w:bottom w:val="single" w:sz="4" w:space="0" w:color="DDDDDD"/>
              <w:right w:val="single" w:sz="4" w:space="0" w:color="FFFFFF"/>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1906" w:type="dxa"/>
            <w:gridSpan w:val="4"/>
            <w:tcBorders>
              <w:top w:val="single" w:sz="4" w:space="0" w:color="FFFFFF"/>
              <w:left w:val="single" w:sz="4" w:space="0" w:color="FFFFFF"/>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1643" w:type="dxa"/>
            <w:gridSpan w:val="2"/>
            <w:tcBorders>
              <w:top w:val="single" w:sz="4" w:space="0" w:color="FFFFFF"/>
              <w:left w:val="nil"/>
              <w:bottom w:val="single" w:sz="4" w:space="0" w:color="DDDDDD"/>
              <w:right w:val="nil"/>
            </w:tcBorders>
            <w:tcMar>
              <w:top w:w="20" w:type="dxa"/>
              <w:left w:w="108" w:type="dxa"/>
              <w:bottom w:w="60" w:type="dxa"/>
              <w:right w:w="108" w:type="dxa"/>
            </w:tcMar>
            <w:vAlign w:val="center"/>
          </w:tcPr>
          <w:p w:rsidR="00232FB0" w:rsidRPr="00CC7334" w:rsidRDefault="00232FB0" w:rsidP="000A4900">
            <w:pPr>
              <w:keepLines/>
              <w:rPr>
                <w:rFonts w:asciiTheme="minorHAnsi" w:hAnsiTheme="minorHAnsi" w:cstheme="minorHAnsi"/>
                <w:sz w:val="24"/>
                <w:szCs w:val="24"/>
              </w:rPr>
            </w:pPr>
          </w:p>
        </w:tc>
        <w:tc>
          <w:tcPr>
            <w:tcW w:w="721" w:type="dxa"/>
            <w:gridSpan w:val="3"/>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850" w:type="dxa"/>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c>
          <w:tcPr>
            <w:tcW w:w="952" w:type="dxa"/>
            <w:gridSpan w:val="3"/>
            <w:tcBorders>
              <w:top w:val="single" w:sz="4" w:space="0" w:color="FFFFFF"/>
              <w:left w:val="nil"/>
              <w:bottom w:val="single" w:sz="4" w:space="0" w:color="999999"/>
              <w:right w:val="nil"/>
            </w:tcBorders>
            <w:tcMar>
              <w:top w:w="20" w:type="dxa"/>
              <w:left w:w="108" w:type="dxa"/>
              <w:bottom w:w="60" w:type="dxa"/>
              <w:right w:w="108" w:type="dxa"/>
            </w:tcMar>
            <w:vAlign w:val="center"/>
          </w:tcPr>
          <w:p w:rsidR="00232FB0" w:rsidRPr="00CC7334" w:rsidRDefault="00232FB0" w:rsidP="000A4900">
            <w:pPr>
              <w:pStyle w:val="Footer"/>
              <w:keepLines/>
              <w:tabs>
                <w:tab w:val="left" w:pos="720"/>
              </w:tabs>
              <w:rPr>
                <w:rFonts w:asciiTheme="minorHAnsi" w:hAnsiTheme="minorHAnsi" w:cstheme="minorHAnsi"/>
                <w:bCs/>
                <w:sz w:val="24"/>
                <w:szCs w:val="24"/>
              </w:rPr>
            </w:pPr>
          </w:p>
        </w:tc>
      </w:tr>
      <w:tr w:rsidR="00232FB0" w:rsidRPr="00CC7334" w:rsidTr="000A4900">
        <w:trPr>
          <w:gridAfter w:val="1"/>
          <w:wAfter w:w="102" w:type="dxa"/>
          <w:cantSplit/>
          <w:trHeight w:val="366"/>
        </w:trPr>
        <w:tc>
          <w:tcPr>
            <w:tcW w:w="3068" w:type="dxa"/>
            <w:tcBorders>
              <w:top w:val="single" w:sz="4" w:space="0" w:color="DDDDDD"/>
              <w:left w:val="nil"/>
              <w:bottom w:val="single" w:sz="4" w:space="0" w:color="DDDDDD"/>
              <w:right w:val="single" w:sz="4" w:space="0" w:color="FFFFFF"/>
            </w:tcBorders>
            <w:vAlign w:val="center"/>
          </w:tcPr>
          <w:p w:rsidR="00232FB0" w:rsidRPr="00CC7334" w:rsidRDefault="00232FB0" w:rsidP="000A4900">
            <w:pPr>
              <w:pStyle w:val="GuideNote"/>
              <w:rPr>
                <w:rFonts w:asciiTheme="minorHAnsi" w:hAnsiTheme="minorHAnsi" w:cstheme="minorHAnsi"/>
                <w:iCs/>
                <w:color w:val="993366"/>
                <w:sz w:val="24"/>
                <w:szCs w:val="24"/>
              </w:rPr>
            </w:pPr>
          </w:p>
        </w:tc>
        <w:tc>
          <w:tcPr>
            <w:tcW w:w="6072" w:type="dxa"/>
            <w:gridSpan w:val="13"/>
            <w:tcBorders>
              <w:top w:val="nil"/>
              <w:left w:val="single" w:sz="4" w:space="0" w:color="FFFFFF"/>
              <w:bottom w:val="single" w:sz="4" w:space="0" w:color="999999"/>
              <w:right w:val="nil"/>
            </w:tcBorders>
            <w:vAlign w:val="center"/>
          </w:tcPr>
          <w:p w:rsidR="00232FB0" w:rsidRPr="00CC7334" w:rsidRDefault="00232FB0" w:rsidP="000A4900">
            <w:pPr>
              <w:keepLines/>
              <w:rPr>
                <w:rFonts w:asciiTheme="minorHAnsi" w:hAnsiTheme="minorHAnsi" w:cstheme="minorHAnsi"/>
                <w:sz w:val="24"/>
                <w:szCs w:val="24"/>
              </w:rPr>
            </w:pPr>
          </w:p>
        </w:tc>
      </w:tr>
      <w:tr w:rsidR="00232FB0" w:rsidRPr="00CC7334" w:rsidTr="000A4900">
        <w:trPr>
          <w:gridAfter w:val="1"/>
          <w:wAfter w:w="102" w:type="dxa"/>
          <w:cantSplit/>
        </w:trPr>
        <w:tc>
          <w:tcPr>
            <w:tcW w:w="4172" w:type="dxa"/>
            <w:gridSpan w:val="3"/>
            <w:tcBorders>
              <w:top w:val="nil"/>
              <w:left w:val="nil"/>
              <w:bottom w:val="single" w:sz="4" w:space="0" w:color="DDDDDD"/>
              <w:right w:val="nil"/>
            </w:tcBorders>
            <w:vAlign w:val="center"/>
            <w:hideMark/>
          </w:tcPr>
          <w:p w:rsidR="00232FB0" w:rsidRPr="00CC7334" w:rsidRDefault="00232FB0" w:rsidP="000A4900">
            <w:pPr>
              <w:keepLines/>
              <w:tabs>
                <w:tab w:val="left" w:pos="2520"/>
              </w:tabs>
              <w:rPr>
                <w:rFonts w:asciiTheme="minorHAnsi" w:hAnsiTheme="minorHAnsi" w:cstheme="minorHAnsi"/>
                <w:iCs/>
                <w:color w:val="993366"/>
                <w:sz w:val="24"/>
                <w:szCs w:val="24"/>
              </w:rPr>
            </w:pPr>
          </w:p>
        </w:tc>
        <w:tc>
          <w:tcPr>
            <w:tcW w:w="4968" w:type="dxa"/>
            <w:gridSpan w:val="11"/>
            <w:tcBorders>
              <w:top w:val="single" w:sz="4" w:space="0" w:color="999999"/>
              <w:left w:val="nil"/>
              <w:bottom w:val="single" w:sz="4" w:space="0" w:color="999999"/>
              <w:right w:val="nil"/>
            </w:tcBorders>
            <w:vAlign w:val="center"/>
            <w:hideMark/>
          </w:tcPr>
          <w:p w:rsidR="00232FB0" w:rsidRPr="00CC7334" w:rsidRDefault="00232FB0" w:rsidP="000A4900">
            <w:pPr>
              <w:keepLines/>
              <w:tabs>
                <w:tab w:val="left" w:pos="2520"/>
              </w:tab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bl>
    <w:p w:rsidR="00232FB0" w:rsidRDefault="00232FB0" w:rsidP="00232FB0">
      <w:pPr>
        <w:pStyle w:val="Heading2"/>
        <w:rPr>
          <w:rFonts w:asciiTheme="minorHAnsi" w:hAnsiTheme="minorHAnsi" w:cstheme="minorHAnsi"/>
          <w:sz w:val="24"/>
          <w:szCs w:val="24"/>
        </w:rPr>
      </w:pPr>
    </w:p>
    <w:p w:rsidR="00232FB0" w:rsidRPr="001B12FE" w:rsidRDefault="00232FB0" w:rsidP="001B12FE">
      <w:pPr>
        <w:rPr>
          <w:b/>
        </w:rPr>
      </w:pPr>
      <w:bookmarkStart w:id="125" w:name="_Toc465414074"/>
      <w:r w:rsidRPr="001B12FE">
        <w:rPr>
          <w:b/>
        </w:rPr>
        <w:t>Part 3: Involvement of child protections authority</w:t>
      </w:r>
      <w:bookmarkEnd w:id="125"/>
    </w:p>
    <w:tbl>
      <w:tblPr>
        <w:tblW w:w="5316" w:type="pct"/>
        <w:tblBorders>
          <w:top w:val="single" w:sz="4" w:space="0" w:color="auto"/>
          <w:left w:val="single" w:sz="4" w:space="0" w:color="auto"/>
          <w:bottom w:val="single" w:sz="4" w:space="0" w:color="auto"/>
          <w:right w:val="single" w:sz="4" w:space="0" w:color="auto"/>
        </w:tblBorders>
        <w:tblLayout w:type="fixed"/>
        <w:tblCellMar>
          <w:top w:w="20" w:type="dxa"/>
          <w:bottom w:w="20" w:type="dxa"/>
        </w:tblCellMar>
        <w:tblLook w:val="01E0" w:firstRow="1" w:lastRow="1" w:firstColumn="1" w:lastColumn="1" w:noHBand="0" w:noVBand="0"/>
      </w:tblPr>
      <w:tblGrid>
        <w:gridCol w:w="438"/>
        <w:gridCol w:w="7397"/>
        <w:gridCol w:w="1883"/>
      </w:tblGrid>
      <w:tr w:rsidR="00232FB0" w:rsidRPr="00CC7334" w:rsidTr="001B12FE">
        <w:trPr>
          <w:cantSplit/>
        </w:trPr>
        <w:tc>
          <w:tcPr>
            <w:tcW w:w="36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spacing w:after="120"/>
              <w:rPr>
                <w:rFonts w:asciiTheme="minorHAnsi" w:hAnsiTheme="minorHAnsi" w:cstheme="minorHAnsi"/>
                <w:sz w:val="24"/>
                <w:szCs w:val="24"/>
              </w:rPr>
            </w:pPr>
            <w:r w:rsidRPr="00CC7334">
              <w:rPr>
                <w:rFonts w:asciiTheme="minorHAnsi" w:hAnsiTheme="minorHAnsi" w:cstheme="minorHAnsi"/>
                <w:sz w:val="24"/>
                <w:szCs w:val="24"/>
              </w:rPr>
              <w:t>1</w:t>
            </w:r>
          </w:p>
        </w:tc>
        <w:tc>
          <w:tcPr>
            <w:tcW w:w="6125"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spacing w:after="120"/>
              <w:rPr>
                <w:rFonts w:asciiTheme="minorHAnsi" w:hAnsiTheme="minorHAnsi" w:cstheme="minorHAnsi"/>
                <w:sz w:val="24"/>
                <w:szCs w:val="24"/>
              </w:rPr>
            </w:pPr>
            <w:r w:rsidRPr="0053549B">
              <w:rPr>
                <w:rFonts w:asciiTheme="minorHAnsi" w:hAnsiTheme="minorHAnsi" w:cstheme="minorHAnsi"/>
                <w:sz w:val="24"/>
                <w:szCs w:val="24"/>
              </w:rPr>
              <w:t xml:space="preserve">Was </w:t>
            </w:r>
            <w:r w:rsidRPr="00CC7334">
              <w:rPr>
                <w:rFonts w:asciiTheme="minorHAnsi" w:hAnsiTheme="minorHAnsi" w:cstheme="minorHAnsi"/>
                <w:sz w:val="24"/>
                <w:szCs w:val="24"/>
              </w:rPr>
              <w:t xml:space="preserve">this </w:t>
            </w:r>
            <w:r w:rsidRPr="0053549B">
              <w:rPr>
                <w:rFonts w:asciiTheme="minorHAnsi" w:hAnsiTheme="minorHAnsi" w:cstheme="minorHAnsi"/>
                <w:sz w:val="24"/>
                <w:szCs w:val="24"/>
              </w:rPr>
              <w:t xml:space="preserve">an open </w:t>
            </w:r>
            <w:r w:rsidRPr="00CC7334">
              <w:rPr>
                <w:rFonts w:asciiTheme="minorHAnsi" w:hAnsiTheme="minorHAnsi" w:cstheme="minorHAnsi"/>
                <w:sz w:val="24"/>
                <w:szCs w:val="24"/>
              </w:rPr>
              <w:t>child protection case</w:t>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1B12FE">
            <w:pPr>
              <w:spacing w:after="120"/>
              <w:jc w:val="center"/>
              <w:rPr>
                <w:rFonts w:asciiTheme="minorHAnsi" w:hAnsiTheme="minorHAnsi" w:cstheme="minorHAnsi"/>
                <w:sz w:val="24"/>
                <w:szCs w:val="24"/>
              </w:rPr>
            </w:pPr>
            <w:r w:rsidRPr="00CC7334">
              <w:rPr>
                <w:rFonts w:asciiTheme="minorHAnsi" w:hAnsiTheme="minorHAnsi" w:cstheme="minorHAnsi"/>
                <w:sz w:val="24"/>
                <w:szCs w:val="24"/>
              </w:rPr>
              <w:t>Y    N</w:t>
            </w:r>
          </w:p>
        </w:tc>
      </w:tr>
      <w:tr w:rsidR="00232FB0" w:rsidRPr="00CC7334" w:rsidTr="001B12FE">
        <w:trPr>
          <w:cantSplit/>
        </w:trPr>
        <w:tc>
          <w:tcPr>
            <w:tcW w:w="36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2</w:t>
            </w:r>
          </w:p>
        </w:tc>
        <w:tc>
          <w:tcPr>
            <w:tcW w:w="6125"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t>If not:</w:t>
            </w:r>
          </w:p>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t>Was this case a community referral</w:t>
            </w:r>
          </w:p>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t>Were the child protection authority</w:t>
            </w:r>
            <w:r w:rsidRPr="0053549B">
              <w:rPr>
                <w:rFonts w:asciiTheme="minorHAnsi" w:hAnsiTheme="minorHAnsi" w:cstheme="minorHAnsi"/>
                <w:sz w:val="24"/>
                <w:szCs w:val="24"/>
              </w:rPr>
              <w:t xml:space="preserve"> ever involved </w:t>
            </w:r>
            <w:r w:rsidRPr="00CC7334">
              <w:rPr>
                <w:rFonts w:asciiTheme="minorHAnsi" w:hAnsiTheme="minorHAnsi" w:cstheme="minorHAnsi"/>
                <w:sz w:val="24"/>
                <w:szCs w:val="24"/>
              </w:rPr>
              <w:t xml:space="preserve">during the IFSS involvement </w:t>
            </w:r>
          </w:p>
          <w:p w:rsidR="00232FB0" w:rsidRPr="00CC7334" w:rsidRDefault="00232FB0" w:rsidP="000A4900">
            <w:pPr>
              <w:rPr>
                <w:rFonts w:asciiTheme="minorHAnsi" w:hAnsiTheme="minorHAnsi" w:cstheme="minorHAnsi"/>
                <w:sz w:val="24"/>
                <w:szCs w:val="24"/>
              </w:rPr>
            </w:pP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1B12FE">
            <w:pPr>
              <w:jc w:val="center"/>
              <w:rPr>
                <w:rFonts w:asciiTheme="minorHAnsi" w:hAnsiTheme="minorHAnsi" w:cstheme="minorHAnsi"/>
                <w:sz w:val="24"/>
                <w:szCs w:val="24"/>
              </w:rPr>
            </w:pPr>
            <w:r w:rsidRPr="00CC7334">
              <w:rPr>
                <w:rFonts w:asciiTheme="minorHAnsi" w:hAnsiTheme="minorHAnsi" w:cstheme="minorHAnsi"/>
                <w:sz w:val="24"/>
                <w:szCs w:val="24"/>
              </w:rPr>
              <w:t>Y    N</w:t>
            </w:r>
          </w:p>
          <w:p w:rsidR="00232FB0" w:rsidRPr="00CC7334" w:rsidRDefault="00232FB0" w:rsidP="001B12FE">
            <w:pPr>
              <w:jc w:val="center"/>
              <w:rPr>
                <w:rFonts w:asciiTheme="minorHAnsi" w:hAnsiTheme="minorHAnsi" w:cstheme="minorHAnsi"/>
                <w:sz w:val="24"/>
                <w:szCs w:val="24"/>
              </w:rPr>
            </w:pPr>
            <w:r w:rsidRPr="00CC7334">
              <w:rPr>
                <w:rFonts w:asciiTheme="minorHAnsi" w:hAnsiTheme="minorHAnsi" w:cstheme="minorHAnsi"/>
                <w:sz w:val="24"/>
                <w:szCs w:val="24"/>
              </w:rPr>
              <w:t>Y    N</w:t>
            </w:r>
          </w:p>
        </w:tc>
      </w:tr>
      <w:tr w:rsidR="00232FB0" w:rsidRPr="00CC7334" w:rsidTr="001B12FE">
        <w:trPr>
          <w:cantSplit/>
        </w:trPr>
        <w:tc>
          <w:tcPr>
            <w:tcW w:w="36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3</w:t>
            </w:r>
          </w:p>
        </w:tc>
        <w:tc>
          <w:tcPr>
            <w:tcW w:w="6125"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3549B" w:rsidRDefault="001B12FE" w:rsidP="000A4900">
            <w:pPr>
              <w:rPr>
                <w:rFonts w:asciiTheme="minorHAnsi" w:hAnsiTheme="minorHAnsi" w:cstheme="minorHAnsi"/>
                <w:sz w:val="24"/>
                <w:szCs w:val="24"/>
              </w:rPr>
            </w:pPr>
            <w:r>
              <w:rPr>
                <w:rFonts w:asciiTheme="minorHAnsi" w:hAnsiTheme="minorHAnsi" w:cstheme="minorHAnsi"/>
                <w:sz w:val="24"/>
                <w:szCs w:val="24"/>
              </w:rPr>
              <w:t>I</w:t>
            </w:r>
            <w:r w:rsidR="00232FB0" w:rsidRPr="0053549B">
              <w:rPr>
                <w:rFonts w:asciiTheme="minorHAnsi" w:hAnsiTheme="minorHAnsi" w:cstheme="minorHAnsi"/>
                <w:sz w:val="24"/>
                <w:szCs w:val="24"/>
              </w:rPr>
              <w:t xml:space="preserve">f </w:t>
            </w:r>
            <w:r w:rsidR="00232FB0">
              <w:rPr>
                <w:rFonts w:asciiTheme="minorHAnsi" w:hAnsiTheme="minorHAnsi" w:cstheme="minorHAnsi"/>
                <w:sz w:val="24"/>
                <w:szCs w:val="24"/>
              </w:rPr>
              <w:t>child protection authorities were</w:t>
            </w:r>
            <w:r w:rsidR="00232FB0" w:rsidRPr="0053549B">
              <w:rPr>
                <w:rFonts w:asciiTheme="minorHAnsi" w:hAnsiTheme="minorHAnsi" w:cstheme="minorHAnsi"/>
                <w:sz w:val="24"/>
                <w:szCs w:val="24"/>
              </w:rPr>
              <w:t xml:space="preserve"> involved</w:t>
            </w:r>
            <w:r w:rsidR="00232FB0" w:rsidRPr="00CC7334">
              <w:rPr>
                <w:rFonts w:asciiTheme="minorHAnsi" w:hAnsiTheme="minorHAnsi" w:cstheme="minorHAnsi"/>
                <w:sz w:val="24"/>
                <w:szCs w:val="24"/>
              </w:rPr>
              <w:t>,</w:t>
            </w:r>
            <w:r w:rsidR="00232FB0" w:rsidRPr="0053549B">
              <w:rPr>
                <w:rFonts w:asciiTheme="minorHAnsi" w:hAnsiTheme="minorHAnsi" w:cstheme="minorHAnsi"/>
                <w:sz w:val="24"/>
                <w:szCs w:val="24"/>
              </w:rPr>
              <w:t xml:space="preserve"> and are no longer involved</w:t>
            </w:r>
            <w:r>
              <w:rPr>
                <w:rFonts w:asciiTheme="minorHAnsi" w:hAnsiTheme="minorHAnsi" w:cstheme="minorHAnsi"/>
                <w:sz w:val="24"/>
                <w:szCs w:val="24"/>
              </w:rPr>
              <w:t>,</w:t>
            </w:r>
            <w:r w:rsidR="00232FB0" w:rsidRPr="00CC7334">
              <w:rPr>
                <w:rFonts w:asciiTheme="minorHAnsi" w:hAnsiTheme="minorHAnsi" w:cstheme="minorHAnsi"/>
                <w:sz w:val="24"/>
                <w:szCs w:val="24"/>
              </w:rPr>
              <w:t xml:space="preserve"> please specify the date of exit</w:t>
            </w:r>
          </w:p>
          <w:p w:rsidR="00232FB0" w:rsidRPr="00CC7334" w:rsidRDefault="00232FB0" w:rsidP="000A4900">
            <w:pPr>
              <w:rPr>
                <w:rFonts w:asciiTheme="minorHAnsi" w:hAnsiTheme="minorHAnsi" w:cstheme="minorHAnsi"/>
                <w:sz w:val="24"/>
                <w:szCs w:val="24"/>
              </w:rPr>
            </w:pP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1B12FE">
            <w:pPr>
              <w:jc w:val="center"/>
              <w:rPr>
                <w:rFonts w:asciiTheme="minorHAnsi" w:hAnsiTheme="minorHAnsi" w:cstheme="minorHAnsi"/>
                <w:sz w:val="24"/>
                <w:szCs w:val="24"/>
              </w:rPr>
            </w:pPr>
            <w:r>
              <w:rPr>
                <w:rFonts w:asciiTheme="minorHAnsi" w:hAnsiTheme="minorHAnsi" w:cstheme="minorHAnsi"/>
                <w:sz w:val="24"/>
                <w:szCs w:val="24"/>
              </w:rPr>
              <w:t xml:space="preserve">/  </w:t>
            </w:r>
            <w:r w:rsidR="001B12FE">
              <w:rPr>
                <w:rFonts w:asciiTheme="minorHAnsi" w:hAnsiTheme="minorHAnsi" w:cstheme="minorHAnsi"/>
                <w:sz w:val="24"/>
                <w:szCs w:val="24"/>
              </w:rPr>
              <w:t xml:space="preserve">  </w:t>
            </w:r>
            <w:r>
              <w:rPr>
                <w:rFonts w:asciiTheme="minorHAnsi" w:hAnsiTheme="minorHAnsi" w:cstheme="minorHAnsi"/>
                <w:sz w:val="24"/>
                <w:szCs w:val="24"/>
              </w:rPr>
              <w:t>/</w:t>
            </w:r>
          </w:p>
        </w:tc>
      </w:tr>
    </w:tbl>
    <w:p w:rsidR="00232FB0" w:rsidRDefault="00232FB0" w:rsidP="00232FB0">
      <w:pPr>
        <w:pStyle w:val="Heading2"/>
        <w:rPr>
          <w:rFonts w:asciiTheme="minorHAnsi" w:hAnsiTheme="minorHAnsi" w:cstheme="minorHAnsi"/>
          <w:sz w:val="24"/>
          <w:szCs w:val="24"/>
        </w:rPr>
      </w:pPr>
    </w:p>
    <w:p w:rsidR="00232FB0" w:rsidRDefault="00232FB0" w:rsidP="00232FB0">
      <w:pPr>
        <w:rPr>
          <w:rFonts w:asciiTheme="minorHAnsi" w:eastAsiaTheme="majorEastAsia" w:hAnsiTheme="minorHAnsi" w:cstheme="minorHAnsi"/>
          <w:b/>
          <w:bCs/>
          <w:sz w:val="24"/>
          <w:szCs w:val="24"/>
        </w:rPr>
      </w:pPr>
      <w:r>
        <w:rPr>
          <w:rFonts w:asciiTheme="minorHAnsi" w:hAnsiTheme="minorHAnsi" w:cstheme="minorHAnsi"/>
          <w:sz w:val="24"/>
          <w:szCs w:val="24"/>
        </w:rPr>
        <w:br w:type="page"/>
      </w:r>
    </w:p>
    <w:p w:rsidR="00232FB0" w:rsidRPr="000A4900" w:rsidRDefault="00232FB0" w:rsidP="000A4900">
      <w:pPr>
        <w:rPr>
          <w:rFonts w:asciiTheme="minorHAnsi" w:hAnsiTheme="minorHAnsi" w:cstheme="minorHAnsi"/>
          <w:b/>
          <w:sz w:val="24"/>
          <w:szCs w:val="24"/>
        </w:rPr>
      </w:pPr>
      <w:bookmarkStart w:id="126" w:name="_Toc465414075"/>
      <w:r w:rsidRPr="000A4900">
        <w:rPr>
          <w:rFonts w:asciiTheme="minorHAnsi" w:hAnsiTheme="minorHAnsi" w:cstheme="minorHAnsi"/>
          <w:b/>
          <w:sz w:val="24"/>
          <w:szCs w:val="24"/>
        </w:rPr>
        <w:lastRenderedPageBreak/>
        <w:t>Part 4: Who was involved?</w:t>
      </w:r>
      <w:bookmarkEnd w:id="126"/>
    </w:p>
    <w:p w:rsidR="00232FB0" w:rsidRPr="002D1D5D" w:rsidRDefault="00232FB0" w:rsidP="002D1D5D">
      <w:pPr>
        <w:rPr>
          <w:b/>
        </w:rPr>
      </w:pPr>
      <w:bookmarkStart w:id="127" w:name="_Toc465414076"/>
      <w:r w:rsidRPr="002D1D5D">
        <w:rPr>
          <w:b/>
        </w:rPr>
        <w:t>Clients: details</w:t>
      </w:r>
      <w:bookmarkEnd w:id="127"/>
      <w:r w:rsidRPr="002D1D5D">
        <w:rPr>
          <w:b/>
        </w:rPr>
        <w:t xml:space="preserve"> </w:t>
      </w:r>
    </w:p>
    <w:p w:rsidR="00232FB0" w:rsidRPr="00CC7334" w:rsidRDefault="00232FB0" w:rsidP="00232FB0">
      <w:pPr>
        <w:rPr>
          <w:rFonts w:asciiTheme="minorHAnsi" w:hAnsiTheme="minorHAnsi" w:cstheme="minorHAnsi"/>
          <w:i/>
          <w:iCs/>
          <w:color w:val="993366"/>
          <w:sz w:val="24"/>
          <w:szCs w:val="24"/>
        </w:rPr>
      </w:pPr>
      <w:r w:rsidRPr="00CC7334">
        <w:rPr>
          <w:rFonts w:asciiTheme="minorHAnsi" w:hAnsiTheme="minorHAnsi" w:cstheme="minorHAnsi"/>
          <w:i/>
          <w:iCs/>
          <w:color w:val="993366"/>
          <w:sz w:val="24"/>
          <w:szCs w:val="24"/>
        </w:rPr>
        <w:t xml:space="preserve">Please complete for each client involved in the incident. </w:t>
      </w:r>
      <w:r>
        <w:rPr>
          <w:rFonts w:asciiTheme="minorHAnsi" w:hAnsiTheme="minorHAnsi" w:cstheme="minorHAnsi"/>
          <w:i/>
          <w:iCs/>
          <w:color w:val="993366"/>
          <w:sz w:val="24"/>
          <w:szCs w:val="24"/>
        </w:rPr>
        <w:t>Please do not include personal information (i.e. information or an opinion about an individual whose identity is apparent, or can reasonably be ascertained, from the information or opinion). You are not required to fill in all or part of the table below if you believe that the table below will lead to people being identified.</w:t>
      </w:r>
    </w:p>
    <w:tbl>
      <w:tblPr>
        <w:tblW w:w="4789" w:type="pct"/>
        <w:tblInd w:w="-51" w:type="dxa"/>
        <w:tblBorders>
          <w:top w:val="single" w:sz="4" w:space="0" w:color="auto"/>
          <w:left w:val="single" w:sz="4" w:space="0" w:color="auto"/>
          <w:bottom w:val="single" w:sz="4" w:space="0" w:color="auto"/>
          <w:right w:val="single" w:sz="4" w:space="0" w:color="auto"/>
        </w:tblBorders>
        <w:tblLayout w:type="fixed"/>
        <w:tblCellMar>
          <w:top w:w="20" w:type="dxa"/>
          <w:bottom w:w="20" w:type="dxa"/>
        </w:tblCellMar>
        <w:tblLook w:val="01E0" w:firstRow="1" w:lastRow="1" w:firstColumn="1" w:lastColumn="1" w:noHBand="0" w:noVBand="0"/>
      </w:tblPr>
      <w:tblGrid>
        <w:gridCol w:w="257"/>
        <w:gridCol w:w="1694"/>
        <w:gridCol w:w="851"/>
        <w:gridCol w:w="850"/>
        <w:gridCol w:w="1559"/>
        <w:gridCol w:w="1701"/>
        <w:gridCol w:w="1842"/>
      </w:tblGrid>
      <w:tr w:rsidR="00232FB0" w:rsidRPr="00CC7334" w:rsidTr="000A4900">
        <w:trPr>
          <w:cantSplit/>
        </w:trPr>
        <w:tc>
          <w:tcPr>
            <w:tcW w:w="25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tcPr>
          <w:p w:rsidR="00232FB0" w:rsidRPr="00CC7334" w:rsidRDefault="00232FB0" w:rsidP="000A4900">
            <w:pPr>
              <w:keepLines/>
              <w:rPr>
                <w:rFonts w:asciiTheme="minorHAnsi" w:hAnsiTheme="minorHAnsi" w:cstheme="minorHAnsi"/>
                <w:b/>
                <w:sz w:val="24"/>
                <w:szCs w:val="24"/>
              </w:rPr>
            </w:pPr>
          </w:p>
        </w:tc>
        <w:tc>
          <w:tcPr>
            <w:tcW w:w="1694"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highlight w:val="yellow"/>
              </w:rPr>
            </w:pPr>
            <w:r w:rsidRPr="00CC7334">
              <w:rPr>
                <w:rFonts w:asciiTheme="minorHAnsi" w:hAnsiTheme="minorHAnsi" w:cstheme="minorHAnsi"/>
                <w:sz w:val="24"/>
                <w:szCs w:val="24"/>
              </w:rPr>
              <w:t>Family Relationship / Kin</w:t>
            </w:r>
          </w:p>
        </w:tc>
        <w:tc>
          <w:tcPr>
            <w:tcW w:w="85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Age</w:t>
            </w:r>
          </w:p>
        </w:tc>
        <w:tc>
          <w:tcPr>
            <w:tcW w:w="850"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Sex (M/F)</w:t>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Participant/ Witness/</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Victim/</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 xml:space="preserve"> (P/W/V)</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i/>
                <w:iCs/>
                <w:color w:val="993366"/>
                <w:sz w:val="24"/>
                <w:szCs w:val="24"/>
              </w:rPr>
              <w:t>(circle one only*)</w:t>
            </w:r>
          </w:p>
        </w:tc>
        <w:tc>
          <w:tcPr>
            <w:tcW w:w="170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color w:val="auto"/>
                <w:sz w:val="24"/>
                <w:szCs w:val="24"/>
              </w:rPr>
            </w:pPr>
            <w:r w:rsidRPr="00CC7334">
              <w:rPr>
                <w:rFonts w:asciiTheme="minorHAnsi" w:hAnsiTheme="minorHAnsi" w:cstheme="minorHAnsi"/>
                <w:color w:val="auto"/>
                <w:sz w:val="24"/>
                <w:szCs w:val="24"/>
              </w:rPr>
              <w:t>Injured</w:t>
            </w:r>
          </w:p>
          <w:p w:rsidR="00232FB0" w:rsidRPr="00CC7334" w:rsidRDefault="00232FB0" w:rsidP="000A4900">
            <w:pPr>
              <w:pStyle w:val="tableheaders"/>
              <w:rPr>
                <w:rFonts w:asciiTheme="minorHAnsi" w:hAnsiTheme="minorHAnsi" w:cstheme="minorHAnsi"/>
                <w:color w:val="auto"/>
                <w:sz w:val="24"/>
                <w:szCs w:val="24"/>
              </w:rPr>
            </w:pPr>
            <w:r w:rsidRPr="00CC7334">
              <w:rPr>
                <w:rFonts w:asciiTheme="minorHAnsi" w:hAnsiTheme="minorHAnsi" w:cstheme="minorHAnsi"/>
                <w:i/>
                <w:iCs/>
                <w:color w:val="993366"/>
                <w:sz w:val="24"/>
                <w:szCs w:val="24"/>
              </w:rPr>
              <w:br/>
              <w:t>(circle one)</w:t>
            </w:r>
          </w:p>
        </w:tc>
        <w:tc>
          <w:tcPr>
            <w:tcW w:w="1842"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color w:val="auto"/>
                <w:sz w:val="24"/>
                <w:szCs w:val="24"/>
              </w:rPr>
            </w:pPr>
            <w:r w:rsidRPr="00CC7334">
              <w:rPr>
                <w:rFonts w:asciiTheme="minorHAnsi" w:hAnsiTheme="minorHAnsi" w:cstheme="minorHAnsi"/>
                <w:color w:val="auto"/>
                <w:sz w:val="24"/>
                <w:szCs w:val="24"/>
              </w:rPr>
              <w:t>Medical professional required</w:t>
            </w:r>
          </w:p>
          <w:p w:rsidR="00232FB0" w:rsidRPr="00CC7334" w:rsidRDefault="00232FB0" w:rsidP="000A4900">
            <w:pPr>
              <w:pStyle w:val="tableheaders"/>
              <w:rPr>
                <w:rFonts w:asciiTheme="minorHAnsi" w:hAnsiTheme="minorHAnsi" w:cstheme="minorHAnsi"/>
                <w:color w:val="auto"/>
                <w:sz w:val="24"/>
                <w:szCs w:val="24"/>
              </w:rPr>
            </w:pPr>
            <w:r w:rsidRPr="00CC7334">
              <w:rPr>
                <w:rFonts w:asciiTheme="minorHAnsi" w:hAnsiTheme="minorHAnsi" w:cstheme="minorHAnsi"/>
                <w:i/>
                <w:iCs/>
                <w:color w:val="993366"/>
                <w:sz w:val="24"/>
                <w:szCs w:val="24"/>
              </w:rPr>
              <w:t xml:space="preserve">(circle one) </w:t>
            </w:r>
          </w:p>
        </w:tc>
      </w:tr>
      <w:tr w:rsidR="00232FB0" w:rsidRPr="00CC7334" w:rsidTr="000A4900">
        <w:trPr>
          <w:cantSplit/>
          <w:trHeight w:val="693"/>
        </w:trPr>
        <w:tc>
          <w:tcPr>
            <w:tcW w:w="25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1</w:t>
            </w:r>
          </w:p>
        </w:tc>
        <w:tc>
          <w:tcPr>
            <w:tcW w:w="1694"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maxLength w:val="1"/>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0"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type w:val="date"/>
                    <w:forma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70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842"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647"/>
        </w:trPr>
        <w:tc>
          <w:tcPr>
            <w:tcW w:w="25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2</w:t>
            </w:r>
          </w:p>
        </w:tc>
        <w:tc>
          <w:tcPr>
            <w:tcW w:w="1694"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maxLength w:val="1"/>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0"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type w:val="date"/>
                    <w:forma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70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842"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671"/>
        </w:trPr>
        <w:tc>
          <w:tcPr>
            <w:tcW w:w="25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3</w:t>
            </w:r>
          </w:p>
        </w:tc>
        <w:tc>
          <w:tcPr>
            <w:tcW w:w="1694"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maxLength w:val="1"/>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0"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type w:val="date"/>
                    <w:forma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70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842"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667"/>
        </w:trPr>
        <w:tc>
          <w:tcPr>
            <w:tcW w:w="25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4</w:t>
            </w:r>
          </w:p>
        </w:tc>
        <w:tc>
          <w:tcPr>
            <w:tcW w:w="1694"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maxLength w:val="1"/>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850"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type w:val="date"/>
                    <w:forma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559"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701"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842"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bl>
    <w:p w:rsidR="00232FB0" w:rsidRPr="00CC7334" w:rsidRDefault="00232FB0" w:rsidP="00232FB0">
      <w:pPr>
        <w:pStyle w:val="Heading3"/>
        <w:rPr>
          <w:rFonts w:asciiTheme="minorHAnsi" w:hAnsiTheme="minorHAnsi" w:cstheme="minorHAnsi"/>
          <w:sz w:val="24"/>
          <w:szCs w:val="24"/>
        </w:rPr>
      </w:pPr>
    </w:p>
    <w:p w:rsidR="00232FB0" w:rsidRPr="001B12FE" w:rsidRDefault="00232FB0" w:rsidP="001B12FE">
      <w:pPr>
        <w:rPr>
          <w:b/>
          <w:color w:val="000000"/>
        </w:rPr>
      </w:pPr>
      <w:bookmarkStart w:id="128" w:name="_Toc465414077"/>
      <w:r w:rsidRPr="001B12FE">
        <w:rPr>
          <w:b/>
        </w:rPr>
        <w:t>Staff: details</w:t>
      </w:r>
      <w:bookmarkEnd w:id="128"/>
      <w:r w:rsidRPr="001B12FE">
        <w:rPr>
          <w:b/>
        </w:rPr>
        <w:t xml:space="preserve"> </w:t>
      </w:r>
    </w:p>
    <w:p w:rsidR="00232FB0" w:rsidRPr="00CC7334" w:rsidRDefault="00232FB0" w:rsidP="00232FB0">
      <w:pPr>
        <w:rPr>
          <w:rFonts w:asciiTheme="minorHAnsi" w:hAnsiTheme="minorHAnsi" w:cstheme="minorHAnsi"/>
          <w:i/>
          <w:iCs/>
          <w:color w:val="993366"/>
          <w:sz w:val="24"/>
          <w:szCs w:val="24"/>
        </w:rPr>
      </w:pPr>
      <w:r w:rsidRPr="00CC7334">
        <w:rPr>
          <w:rFonts w:asciiTheme="minorHAnsi" w:hAnsiTheme="minorHAnsi" w:cstheme="minorHAnsi"/>
          <w:b/>
          <w:bCs/>
          <w:i/>
          <w:iCs/>
          <w:color w:val="993366"/>
          <w:sz w:val="24"/>
          <w:szCs w:val="24"/>
        </w:rPr>
        <w:t>Please complete for each staff member involved in the incident, including any witnesses.</w:t>
      </w:r>
      <w:r w:rsidRPr="00D733B9">
        <w:rPr>
          <w:rFonts w:asciiTheme="minorHAnsi" w:hAnsiTheme="minorHAnsi" w:cstheme="minorHAnsi"/>
          <w:i/>
          <w:iCs/>
          <w:color w:val="993366"/>
          <w:sz w:val="24"/>
          <w:szCs w:val="24"/>
        </w:rPr>
        <w:t xml:space="preserve"> </w:t>
      </w:r>
      <w:r>
        <w:rPr>
          <w:rFonts w:asciiTheme="minorHAnsi" w:hAnsiTheme="minorHAnsi" w:cstheme="minorHAnsi"/>
          <w:i/>
          <w:iCs/>
          <w:color w:val="993366"/>
          <w:sz w:val="24"/>
          <w:szCs w:val="24"/>
        </w:rPr>
        <w:t>Please do not record names of staff.</w:t>
      </w:r>
      <w:r w:rsidRPr="004F56CC">
        <w:rPr>
          <w:rFonts w:asciiTheme="minorHAnsi" w:hAnsiTheme="minorHAnsi" w:cstheme="minorHAnsi"/>
          <w:i/>
          <w:iCs/>
          <w:color w:val="993366"/>
          <w:sz w:val="24"/>
          <w:szCs w:val="24"/>
        </w:rPr>
        <w:t xml:space="preserve"> </w:t>
      </w:r>
      <w:r>
        <w:rPr>
          <w:rFonts w:asciiTheme="minorHAnsi" w:hAnsiTheme="minorHAnsi" w:cstheme="minorHAnsi"/>
          <w:i/>
          <w:iCs/>
          <w:color w:val="993366"/>
          <w:sz w:val="24"/>
          <w:szCs w:val="24"/>
        </w:rPr>
        <w:t>You are not required to fill in all or part of the table below if you believe that the table below will lead to people being identified.</w:t>
      </w:r>
    </w:p>
    <w:tbl>
      <w:tblPr>
        <w:tblW w:w="3521" w:type="pct"/>
        <w:tblBorders>
          <w:top w:val="single" w:sz="4" w:space="0" w:color="auto"/>
          <w:left w:val="single" w:sz="4" w:space="0" w:color="auto"/>
          <w:bottom w:val="single" w:sz="4" w:space="0" w:color="auto"/>
          <w:right w:val="single" w:sz="4" w:space="0" w:color="auto"/>
        </w:tblBorders>
        <w:tblLayout w:type="fixed"/>
        <w:tblCellMar>
          <w:top w:w="20" w:type="dxa"/>
          <w:bottom w:w="20" w:type="dxa"/>
        </w:tblCellMar>
        <w:tblLook w:val="01E0" w:firstRow="1" w:lastRow="1" w:firstColumn="1" w:lastColumn="1" w:noHBand="0" w:noVBand="0"/>
      </w:tblPr>
      <w:tblGrid>
        <w:gridCol w:w="258"/>
        <w:gridCol w:w="1883"/>
        <w:gridCol w:w="1602"/>
        <w:gridCol w:w="1276"/>
        <w:gridCol w:w="1417"/>
      </w:tblGrid>
      <w:tr w:rsidR="00232FB0" w:rsidRPr="00CC7334" w:rsidTr="000A4900">
        <w:trPr>
          <w:cantSplit/>
          <w:trHeight w:val="958"/>
        </w:trPr>
        <w:tc>
          <w:tcPr>
            <w:tcW w:w="258"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tcPr>
          <w:p w:rsidR="00232FB0" w:rsidRPr="00CC7334" w:rsidRDefault="00232FB0" w:rsidP="000A4900">
            <w:pPr>
              <w:keepLines/>
              <w:jc w:val="center"/>
              <w:rPr>
                <w:rFonts w:asciiTheme="minorHAnsi" w:hAnsiTheme="minorHAnsi" w:cstheme="minorHAnsi"/>
                <w:sz w:val="24"/>
                <w:szCs w:val="24"/>
              </w:rPr>
            </w:pPr>
          </w:p>
        </w:tc>
        <w:tc>
          <w:tcPr>
            <w:tcW w:w="188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Position/title or</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other</w:t>
            </w:r>
          </w:p>
        </w:tc>
        <w:tc>
          <w:tcPr>
            <w:tcW w:w="1602" w:type="dxa"/>
            <w:tcBorders>
              <w:top w:val="single" w:sz="4" w:space="0" w:color="C0C0C0"/>
              <w:left w:val="single" w:sz="4" w:space="0" w:color="C0C0C0"/>
              <w:bottom w:val="single" w:sz="4" w:space="0" w:color="C0C0C0"/>
              <w:right w:val="single" w:sz="4" w:space="0" w:color="C0C0C0"/>
            </w:tcBorders>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Participant/</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Witness/</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Victim/</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 xml:space="preserve"> (P/W/V)</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i/>
                <w:iCs/>
                <w:color w:val="993366"/>
                <w:sz w:val="24"/>
                <w:szCs w:val="24"/>
              </w:rPr>
              <w:t xml:space="preserve"> (circle one only)</w:t>
            </w:r>
          </w:p>
        </w:tc>
        <w:tc>
          <w:tcPr>
            <w:tcW w:w="1276"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 xml:space="preserve">Injured </w:t>
            </w:r>
          </w:p>
          <w:p w:rsidR="00232FB0" w:rsidRPr="00CC7334" w:rsidRDefault="00232FB0" w:rsidP="000A4900">
            <w:pPr>
              <w:pStyle w:val="tableheaders"/>
              <w:rPr>
                <w:rFonts w:asciiTheme="minorHAnsi" w:hAnsiTheme="minorHAnsi" w:cstheme="minorHAnsi"/>
                <w:i/>
                <w:iCs/>
                <w:color w:val="993366"/>
                <w:sz w:val="24"/>
                <w:szCs w:val="24"/>
              </w:rPr>
            </w:pP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i/>
                <w:iCs/>
                <w:color w:val="993366"/>
                <w:sz w:val="24"/>
                <w:szCs w:val="24"/>
              </w:rPr>
              <w:t>(circle one)</w:t>
            </w:r>
          </w:p>
        </w:tc>
        <w:tc>
          <w:tcPr>
            <w:tcW w:w="141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Medical professional</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 xml:space="preserve">required </w:t>
            </w:r>
          </w:p>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i/>
                <w:iCs/>
                <w:color w:val="993366"/>
                <w:sz w:val="24"/>
                <w:szCs w:val="24"/>
              </w:rPr>
              <w:t>(circle one)</w:t>
            </w:r>
          </w:p>
        </w:tc>
      </w:tr>
      <w:tr w:rsidR="00232FB0" w:rsidRPr="00CC7334" w:rsidTr="000A4900">
        <w:trPr>
          <w:cantSplit/>
          <w:trHeight w:val="515"/>
        </w:trPr>
        <w:tc>
          <w:tcPr>
            <w:tcW w:w="258"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1</w:t>
            </w:r>
          </w:p>
        </w:tc>
        <w:tc>
          <w:tcPr>
            <w:tcW w:w="188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602" w:type="dxa"/>
            <w:tcBorders>
              <w:top w:val="single" w:sz="4" w:space="0" w:color="C0C0C0"/>
              <w:left w:val="single" w:sz="4" w:space="0" w:color="C0C0C0"/>
              <w:bottom w:val="single" w:sz="4" w:space="0" w:color="C0C0C0"/>
              <w:right w:val="single" w:sz="4" w:space="0" w:color="C0C0C0"/>
            </w:tcBorders>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276"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41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523"/>
        </w:trPr>
        <w:tc>
          <w:tcPr>
            <w:tcW w:w="258"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2</w:t>
            </w:r>
          </w:p>
        </w:tc>
        <w:tc>
          <w:tcPr>
            <w:tcW w:w="188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602" w:type="dxa"/>
            <w:tcBorders>
              <w:top w:val="single" w:sz="4" w:space="0" w:color="C0C0C0"/>
              <w:left w:val="single" w:sz="4" w:space="0" w:color="C0C0C0"/>
              <w:bottom w:val="single" w:sz="4" w:space="0" w:color="C0C0C0"/>
              <w:right w:val="single" w:sz="4" w:space="0" w:color="C0C0C0"/>
            </w:tcBorders>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276"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41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517"/>
        </w:trPr>
        <w:tc>
          <w:tcPr>
            <w:tcW w:w="258"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3</w:t>
            </w:r>
          </w:p>
        </w:tc>
        <w:tc>
          <w:tcPr>
            <w:tcW w:w="188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602" w:type="dxa"/>
            <w:tcBorders>
              <w:top w:val="single" w:sz="4" w:space="0" w:color="C0C0C0"/>
              <w:left w:val="single" w:sz="4" w:space="0" w:color="C0C0C0"/>
              <w:bottom w:val="single" w:sz="4" w:space="0" w:color="C0C0C0"/>
              <w:right w:val="single" w:sz="4" w:space="0" w:color="C0C0C0"/>
            </w:tcBorders>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276"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41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r w:rsidR="00232FB0" w:rsidRPr="00CC7334" w:rsidTr="000A4900">
        <w:trPr>
          <w:cantSplit/>
          <w:trHeight w:val="667"/>
        </w:trPr>
        <w:tc>
          <w:tcPr>
            <w:tcW w:w="258"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pStyle w:val="tableheaders"/>
              <w:rPr>
                <w:rFonts w:asciiTheme="minorHAnsi" w:hAnsiTheme="minorHAnsi" w:cstheme="minorHAnsi"/>
                <w:sz w:val="24"/>
                <w:szCs w:val="24"/>
              </w:rPr>
            </w:pPr>
            <w:r w:rsidRPr="00CC7334">
              <w:rPr>
                <w:rFonts w:asciiTheme="minorHAnsi" w:hAnsiTheme="minorHAnsi" w:cstheme="minorHAnsi"/>
                <w:sz w:val="24"/>
                <w:szCs w:val="24"/>
              </w:rPr>
              <w:t>4</w:t>
            </w:r>
          </w:p>
        </w:tc>
        <w:tc>
          <w:tcPr>
            <w:tcW w:w="1883"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CC7334" w:rsidRDefault="00232FB0" w:rsidP="000A4900">
            <w:pPr>
              <w:rPr>
                <w:rFonts w:asciiTheme="minorHAnsi" w:hAnsiTheme="minorHAnsi" w:cstheme="minorHAnsi"/>
                <w:sz w:val="24"/>
                <w:szCs w:val="24"/>
              </w:rPr>
            </w:pPr>
            <w:r w:rsidRPr="00CC7334">
              <w:rPr>
                <w:rFonts w:asciiTheme="minorHAnsi" w:hAnsiTheme="minorHAnsi" w:cstheme="minorHAnsi"/>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sz w:val="24"/>
                <w:szCs w:val="24"/>
              </w:rPr>
              <w:instrText xml:space="preserve"> FORMTEXT </w:instrText>
            </w:r>
            <w:r w:rsidRPr="00CC7334">
              <w:rPr>
                <w:rFonts w:asciiTheme="minorHAnsi" w:hAnsiTheme="minorHAnsi" w:cstheme="minorHAnsi"/>
                <w:sz w:val="24"/>
                <w:szCs w:val="24"/>
              </w:rPr>
            </w:r>
            <w:r w:rsidRPr="00CC7334">
              <w:rPr>
                <w:rFonts w:asciiTheme="minorHAnsi" w:hAnsiTheme="minorHAnsi" w:cstheme="minorHAnsi"/>
                <w:sz w:val="24"/>
                <w:szCs w:val="24"/>
              </w:rPr>
              <w:fldChar w:fldCharType="separate"/>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eastAsia="Arial Unicode MS" w:hAnsiTheme="minorHAnsi" w:cstheme="minorHAnsi"/>
                <w:sz w:val="24"/>
                <w:szCs w:val="24"/>
              </w:rPr>
              <w:t> </w:t>
            </w:r>
            <w:r w:rsidRPr="00CC7334">
              <w:rPr>
                <w:rFonts w:asciiTheme="minorHAnsi" w:hAnsiTheme="minorHAnsi" w:cstheme="minorHAnsi"/>
                <w:sz w:val="24"/>
                <w:szCs w:val="24"/>
              </w:rPr>
              <w:fldChar w:fldCharType="end"/>
            </w:r>
          </w:p>
        </w:tc>
        <w:tc>
          <w:tcPr>
            <w:tcW w:w="1602" w:type="dxa"/>
            <w:tcBorders>
              <w:top w:val="single" w:sz="4" w:space="0" w:color="C0C0C0"/>
              <w:left w:val="single" w:sz="4" w:space="0" w:color="C0C0C0"/>
              <w:bottom w:val="single" w:sz="4" w:space="0" w:color="C0C0C0"/>
              <w:right w:val="single" w:sz="4" w:space="0" w:color="C0C0C0"/>
            </w:tcBorders>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P   W   V</w:t>
            </w:r>
          </w:p>
        </w:tc>
        <w:tc>
          <w:tcPr>
            <w:tcW w:w="1276"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c>
          <w:tcPr>
            <w:tcW w:w="1417" w:type="dxa"/>
            <w:tcBorders>
              <w:top w:val="single" w:sz="4" w:space="0" w:color="C0C0C0"/>
              <w:left w:val="single" w:sz="4" w:space="0" w:color="C0C0C0"/>
              <w:bottom w:val="single" w:sz="4" w:space="0" w:color="C0C0C0"/>
              <w:right w:val="single" w:sz="4" w:space="0" w:color="C0C0C0"/>
            </w:tcBorders>
            <w:tcMar>
              <w:top w:w="20" w:type="dxa"/>
              <w:left w:w="57" w:type="dxa"/>
              <w:bottom w:w="20" w:type="dxa"/>
              <w:right w:w="57" w:type="dxa"/>
            </w:tcMar>
            <w:vAlign w:val="center"/>
            <w:hideMark/>
          </w:tcPr>
          <w:p w:rsidR="00232FB0" w:rsidRPr="00576766" w:rsidRDefault="00232FB0" w:rsidP="000A4900">
            <w:pPr>
              <w:jc w:val="center"/>
              <w:rPr>
                <w:rFonts w:asciiTheme="minorHAnsi" w:hAnsiTheme="minorHAnsi" w:cstheme="minorHAnsi"/>
                <w:sz w:val="24"/>
                <w:szCs w:val="24"/>
              </w:rPr>
            </w:pPr>
            <w:r w:rsidRPr="00576766">
              <w:rPr>
                <w:rFonts w:asciiTheme="minorHAnsi" w:hAnsiTheme="minorHAnsi" w:cstheme="minorHAnsi"/>
                <w:sz w:val="24"/>
                <w:szCs w:val="24"/>
              </w:rPr>
              <w:t>Y    N</w:t>
            </w:r>
          </w:p>
        </w:tc>
      </w:tr>
    </w:tbl>
    <w:p w:rsidR="00232FB0" w:rsidRPr="000A4900" w:rsidRDefault="00232FB0" w:rsidP="00232FB0">
      <w:pPr>
        <w:rPr>
          <w:rFonts w:asciiTheme="minorHAnsi" w:eastAsiaTheme="majorEastAsia" w:hAnsiTheme="minorHAnsi" w:cstheme="minorHAnsi"/>
          <w:b/>
          <w:bCs/>
          <w:sz w:val="24"/>
          <w:szCs w:val="24"/>
        </w:rPr>
      </w:pPr>
      <w:r>
        <w:rPr>
          <w:rFonts w:asciiTheme="minorHAnsi" w:hAnsiTheme="minorHAnsi" w:cstheme="minorHAnsi"/>
          <w:sz w:val="24"/>
          <w:szCs w:val="24"/>
        </w:rPr>
        <w:br w:type="page"/>
      </w:r>
      <w:r w:rsidRPr="000A4900">
        <w:rPr>
          <w:rFonts w:asciiTheme="minorHAnsi" w:hAnsiTheme="minorHAnsi" w:cstheme="minorHAnsi"/>
          <w:b/>
          <w:sz w:val="24"/>
          <w:szCs w:val="24"/>
        </w:rPr>
        <w:lastRenderedPageBreak/>
        <w:t>Part 5: What happened?</w:t>
      </w:r>
    </w:p>
    <w:p w:rsidR="00232FB0" w:rsidRPr="000A4900" w:rsidRDefault="00232FB0" w:rsidP="00232FB0">
      <w:pPr>
        <w:spacing w:after="240"/>
        <w:rPr>
          <w:rFonts w:asciiTheme="minorHAnsi" w:hAnsiTheme="minorHAnsi" w:cstheme="minorHAnsi"/>
          <w:b/>
          <w:sz w:val="24"/>
          <w:szCs w:val="24"/>
        </w:rPr>
      </w:pPr>
      <w:r w:rsidRPr="000A4900">
        <w:rPr>
          <w:rFonts w:asciiTheme="minorHAnsi" w:hAnsiTheme="minorHAnsi" w:cstheme="minorHAnsi"/>
          <w:b/>
          <w:sz w:val="24"/>
          <w:szCs w:val="24"/>
        </w:rPr>
        <w:t>Describe the incident</w:t>
      </w:r>
      <w:r w:rsidRPr="000A4900">
        <w:rPr>
          <w:rFonts w:asciiTheme="minorHAnsi" w:hAnsiTheme="minorHAnsi" w:cstheme="minorHAnsi"/>
          <w:b/>
          <w:bCs/>
          <w:sz w:val="24"/>
          <w:szCs w:val="24"/>
        </w:rPr>
        <w:t xml:space="preserve"> and the response of staff.</w:t>
      </w:r>
    </w:p>
    <w:p w:rsidR="00232FB0" w:rsidRPr="00CC7334" w:rsidRDefault="00232FB0" w:rsidP="00232FB0">
      <w:pPr>
        <w:spacing w:after="240"/>
        <w:rPr>
          <w:rFonts w:asciiTheme="minorHAnsi" w:hAnsiTheme="minorHAnsi" w:cstheme="minorHAnsi"/>
          <w:i/>
          <w:color w:val="993366"/>
          <w:sz w:val="24"/>
          <w:szCs w:val="24"/>
        </w:rPr>
      </w:pPr>
      <w:r w:rsidRPr="00CC7334">
        <w:rPr>
          <w:rFonts w:asciiTheme="minorHAnsi" w:hAnsiTheme="minorHAnsi" w:cstheme="minorHAnsi"/>
          <w:i/>
          <w:color w:val="993366"/>
          <w:sz w:val="24"/>
          <w:szCs w:val="24"/>
        </w:rPr>
        <w:t>This section should be a brief</w:t>
      </w:r>
      <w:r>
        <w:rPr>
          <w:rFonts w:asciiTheme="minorHAnsi" w:hAnsiTheme="minorHAnsi" w:cstheme="minorHAnsi"/>
          <w:i/>
          <w:color w:val="993366"/>
          <w:sz w:val="24"/>
          <w:szCs w:val="24"/>
        </w:rPr>
        <w:t xml:space="preserve">, objective </w:t>
      </w:r>
      <w:r w:rsidRPr="00CC7334">
        <w:rPr>
          <w:rFonts w:asciiTheme="minorHAnsi" w:hAnsiTheme="minorHAnsi" w:cstheme="minorHAnsi"/>
          <w:i/>
          <w:color w:val="993366"/>
          <w:sz w:val="24"/>
          <w:szCs w:val="24"/>
        </w:rPr>
        <w:t xml:space="preserve">account of the incident. </w:t>
      </w:r>
      <w:r>
        <w:rPr>
          <w:rFonts w:asciiTheme="minorHAnsi" w:hAnsiTheme="minorHAnsi" w:cstheme="minorHAnsi"/>
          <w:i/>
          <w:color w:val="993366"/>
          <w:sz w:val="24"/>
          <w:szCs w:val="24"/>
        </w:rPr>
        <w:t xml:space="preserve">Please do not include personal information (i.e. information or an opinion about an individual whose identity is apparent or can reasonably be ascertained from the information) such as names of clients or staff members. </w:t>
      </w:r>
      <w:r w:rsidRPr="00CC7334">
        <w:rPr>
          <w:rFonts w:asciiTheme="minorHAnsi" w:hAnsiTheme="minorHAnsi" w:cstheme="minorHAnsi"/>
          <w:i/>
          <w:color w:val="993366"/>
          <w:sz w:val="24"/>
          <w:szCs w:val="24"/>
        </w:rPr>
        <w:t xml:space="preserve">Include impact </w:t>
      </w:r>
      <w:r>
        <w:rPr>
          <w:rFonts w:asciiTheme="minorHAnsi" w:hAnsiTheme="minorHAnsi" w:cstheme="minorHAnsi"/>
          <w:i/>
          <w:color w:val="993366"/>
          <w:sz w:val="24"/>
          <w:szCs w:val="24"/>
        </w:rPr>
        <w:t>on</w:t>
      </w:r>
      <w:r w:rsidRPr="00CC7334">
        <w:rPr>
          <w:rFonts w:asciiTheme="minorHAnsi" w:hAnsiTheme="minorHAnsi" w:cstheme="minorHAnsi"/>
          <w:i/>
          <w:color w:val="993366"/>
          <w:sz w:val="24"/>
          <w:szCs w:val="24"/>
        </w:rPr>
        <w:t xml:space="preserve"> client who was involved; who did what; the impact of incident </w:t>
      </w:r>
      <w:r>
        <w:rPr>
          <w:rFonts w:asciiTheme="minorHAnsi" w:hAnsiTheme="minorHAnsi" w:cstheme="minorHAnsi"/>
          <w:i/>
          <w:color w:val="993366"/>
          <w:sz w:val="24"/>
          <w:szCs w:val="24"/>
        </w:rPr>
        <w:t>on</w:t>
      </w:r>
      <w:r w:rsidRPr="00CC7334">
        <w:rPr>
          <w:rFonts w:asciiTheme="minorHAnsi" w:hAnsiTheme="minorHAnsi" w:cstheme="minorHAnsi"/>
          <w:i/>
          <w:color w:val="993366"/>
          <w:sz w:val="24"/>
          <w:szCs w:val="24"/>
        </w:rPr>
        <w:t xml:space="preserve"> the client / worker relationship (if any); and extent of injuries (if applicable). What was the IFSS provider response to date? If applicable, what was the child protection authority response, or the response of any other service providers (e.g. health, DV or mental health services)?</w:t>
      </w:r>
    </w:p>
    <w:tbl>
      <w:tblPr>
        <w:tblW w:w="5050" w:type="pct"/>
        <w:tblBorders>
          <w:top w:val="single" w:sz="4" w:space="0" w:color="999999"/>
          <w:left w:val="single" w:sz="4" w:space="0" w:color="999999"/>
          <w:bottom w:val="single" w:sz="4" w:space="0" w:color="999999"/>
          <w:right w:val="single" w:sz="4" w:space="0" w:color="999999"/>
        </w:tblBorders>
        <w:tblLayout w:type="fixed"/>
        <w:tblCellMar>
          <w:top w:w="45" w:type="dxa"/>
          <w:bottom w:w="45" w:type="dxa"/>
        </w:tblCellMar>
        <w:tblLook w:val="01E0" w:firstRow="1" w:lastRow="1" w:firstColumn="1" w:lastColumn="1" w:noHBand="0" w:noVBand="0"/>
      </w:tblPr>
      <w:tblGrid>
        <w:gridCol w:w="9334"/>
      </w:tblGrid>
      <w:tr w:rsidR="00232FB0" w:rsidRPr="00CC7334" w:rsidTr="000A4900">
        <w:trPr>
          <w:cantSplit/>
        </w:trPr>
        <w:tc>
          <w:tcPr>
            <w:tcW w:w="10367" w:type="dxa"/>
            <w:tcBorders>
              <w:top w:val="single" w:sz="4" w:space="0" w:color="999999"/>
              <w:left w:val="single" w:sz="4" w:space="0" w:color="999999"/>
              <w:bottom w:val="nil"/>
              <w:right w:val="single" w:sz="4" w:space="0" w:color="999999"/>
            </w:tcBorders>
            <w:vAlign w:val="center"/>
          </w:tcPr>
          <w:p w:rsidR="00232FB0" w:rsidRPr="00CC7334" w:rsidRDefault="00232FB0" w:rsidP="000A4900">
            <w:pPr>
              <w:keepLines/>
              <w:rPr>
                <w:rFonts w:asciiTheme="minorHAnsi" w:hAnsiTheme="minorHAnsi" w:cstheme="minorHAnsi"/>
                <w:sz w:val="24"/>
                <w:szCs w:val="24"/>
              </w:rPr>
            </w:pPr>
          </w:p>
          <w:p w:rsidR="00232FB0" w:rsidRPr="00CC7334"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Default="00232FB0" w:rsidP="000A4900">
            <w:pPr>
              <w:keepLines/>
              <w:rPr>
                <w:rFonts w:asciiTheme="minorHAnsi" w:hAnsiTheme="minorHAnsi" w:cstheme="minorHAnsi"/>
                <w:sz w:val="24"/>
                <w:szCs w:val="24"/>
              </w:rPr>
            </w:pPr>
          </w:p>
          <w:p w:rsidR="00232FB0" w:rsidRPr="00CC7334" w:rsidRDefault="00232FB0" w:rsidP="000A4900">
            <w:pPr>
              <w:keepLines/>
              <w:rPr>
                <w:rFonts w:asciiTheme="minorHAnsi" w:hAnsiTheme="minorHAnsi" w:cstheme="minorHAnsi"/>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nil"/>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tc>
      </w:tr>
      <w:tr w:rsidR="00232FB0" w:rsidRPr="00CC7334" w:rsidTr="000A4900">
        <w:trPr>
          <w:cantSplit/>
          <w:trHeight w:val="400"/>
        </w:trPr>
        <w:tc>
          <w:tcPr>
            <w:tcW w:w="10367" w:type="dxa"/>
            <w:tcBorders>
              <w:top w:val="nil"/>
              <w:left w:val="single" w:sz="4" w:space="0" w:color="999999"/>
              <w:bottom w:val="single" w:sz="4" w:space="0" w:color="999999"/>
              <w:right w:val="single" w:sz="4" w:space="0" w:color="999999"/>
            </w:tcBorders>
            <w:vAlign w:val="center"/>
          </w:tcPr>
          <w:p w:rsidR="00232FB0" w:rsidRPr="006B6C16" w:rsidRDefault="00232FB0" w:rsidP="000A4900">
            <w:pPr>
              <w:keepLines/>
              <w:rPr>
                <w:rFonts w:asciiTheme="minorHAnsi" w:hAnsiTheme="minorHAnsi" w:cstheme="minorHAnsi"/>
                <w:b/>
                <w:sz w:val="24"/>
                <w:szCs w:val="24"/>
              </w:rPr>
            </w:pPr>
          </w:p>
          <w:p w:rsidR="00232FB0" w:rsidRPr="006B6C16" w:rsidRDefault="00232FB0" w:rsidP="000A4900">
            <w:pPr>
              <w:keepLines/>
              <w:rPr>
                <w:rFonts w:asciiTheme="minorHAnsi" w:hAnsiTheme="minorHAnsi" w:cstheme="minorHAnsi"/>
                <w:b/>
                <w:sz w:val="24"/>
                <w:szCs w:val="24"/>
              </w:rPr>
            </w:pPr>
          </w:p>
        </w:tc>
      </w:tr>
    </w:tbl>
    <w:p w:rsidR="00232FB0" w:rsidRDefault="00232FB0" w:rsidP="00232FB0">
      <w:pPr>
        <w:rPr>
          <w:rFonts w:asciiTheme="minorHAnsi" w:eastAsiaTheme="majorEastAsia" w:hAnsiTheme="minorHAnsi" w:cstheme="minorHAnsi"/>
          <w:b/>
          <w:bCs/>
          <w:sz w:val="24"/>
          <w:szCs w:val="24"/>
        </w:rPr>
      </w:pPr>
    </w:p>
    <w:p w:rsidR="00232FB0" w:rsidRPr="000A4900" w:rsidRDefault="00232FB0" w:rsidP="000A4900">
      <w:pPr>
        <w:rPr>
          <w:rFonts w:asciiTheme="minorHAnsi" w:hAnsiTheme="minorHAnsi" w:cstheme="minorHAnsi"/>
          <w:b/>
          <w:sz w:val="24"/>
          <w:szCs w:val="24"/>
        </w:rPr>
      </w:pPr>
      <w:bookmarkStart w:id="129" w:name="_Toc465414078"/>
      <w:r w:rsidRPr="000A4900">
        <w:rPr>
          <w:rFonts w:asciiTheme="minorHAnsi" w:hAnsiTheme="minorHAnsi" w:cstheme="minorHAnsi"/>
          <w:b/>
          <w:sz w:val="24"/>
          <w:szCs w:val="24"/>
        </w:rPr>
        <w:lastRenderedPageBreak/>
        <w:t>Part 6: Follow up actions</w:t>
      </w:r>
      <w:bookmarkEnd w:id="129"/>
    </w:p>
    <w:p w:rsidR="000A4900" w:rsidRPr="000A4900" w:rsidRDefault="000A4900" w:rsidP="000A4900">
      <w:pPr>
        <w:rPr>
          <w:b/>
        </w:rPr>
      </w:pPr>
      <w:r w:rsidRPr="000A4900">
        <w:rPr>
          <w:b/>
        </w:rPr>
        <w:t xml:space="preserve">What additional/outstanding actions will be taken in response to the incident that </w:t>
      </w:r>
      <w:proofErr w:type="gramStart"/>
      <w:r w:rsidRPr="000A4900">
        <w:rPr>
          <w:b/>
        </w:rPr>
        <w:t>are</w:t>
      </w:r>
      <w:proofErr w:type="gramEnd"/>
      <w:r w:rsidRPr="000A4900">
        <w:rPr>
          <w:b/>
        </w:rPr>
        <w:t xml:space="preserve"> yet to be finalised and/or undertaken?</w:t>
      </w:r>
    </w:p>
    <w:p w:rsidR="000A4900" w:rsidRDefault="000A4900" w:rsidP="000A4900">
      <w:pPr>
        <w:pStyle w:val="GuideNote"/>
        <w:rPr>
          <w:rFonts w:asciiTheme="minorHAnsi" w:hAnsiTheme="minorHAnsi" w:cstheme="minorHAnsi"/>
          <w:iCs/>
          <w:color w:val="993366"/>
          <w:sz w:val="24"/>
          <w:szCs w:val="24"/>
        </w:rPr>
      </w:pPr>
      <w:r w:rsidRPr="00CC7334">
        <w:rPr>
          <w:rFonts w:asciiTheme="minorHAnsi" w:hAnsiTheme="minorHAnsi" w:cstheme="minorHAnsi"/>
          <w:iCs/>
          <w:color w:val="993366"/>
          <w:sz w:val="24"/>
          <w:szCs w:val="24"/>
        </w:rPr>
        <w:t>Please describe what actions have/will been taken to address the incident that have not already been reported and what will be done to prevent recurrence of the incident.</w:t>
      </w:r>
    </w:p>
    <w:p w:rsidR="000A4900" w:rsidRDefault="000A4900" w:rsidP="000A4900">
      <w:pPr>
        <w:pStyle w:val="GuideNote"/>
        <w:rPr>
          <w:rFonts w:asciiTheme="minorHAnsi" w:hAnsiTheme="minorHAnsi" w:cstheme="minorHAnsi"/>
          <w:iCs/>
          <w:color w:val="993366"/>
          <w:sz w:val="24"/>
          <w:szCs w:val="24"/>
        </w:rPr>
      </w:pPr>
    </w:p>
    <w:p w:rsidR="000A4900" w:rsidRPr="000A4900" w:rsidRDefault="000A4900" w:rsidP="000A4900">
      <w:r w:rsidRPr="004D5972">
        <w:rPr>
          <w:rFonts w:asciiTheme="minorHAnsi" w:hAnsiTheme="minorHAnsi" w:cstheme="minorHAnsi"/>
          <w:color w:val="993366"/>
          <w:sz w:val="24"/>
          <w:szCs w:val="24"/>
        </w:rPr>
        <w:t>Please do not include personal information (i.e. information or an opinion about an individual whose identity is apparent or can reasonably be ascertained from the information) such as names of clients or staff members.</w:t>
      </w:r>
    </w:p>
    <w:tbl>
      <w:tblPr>
        <w:tblW w:w="515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45" w:type="dxa"/>
          <w:bottom w:w="45" w:type="dxa"/>
        </w:tblCellMar>
        <w:tblLook w:val="01E0" w:firstRow="1" w:lastRow="1" w:firstColumn="1" w:lastColumn="1" w:noHBand="0" w:noVBand="0"/>
      </w:tblPr>
      <w:tblGrid>
        <w:gridCol w:w="9519"/>
      </w:tblGrid>
      <w:tr w:rsidR="00232FB0" w:rsidRPr="00CC7334" w:rsidTr="001B12FE">
        <w:trPr>
          <w:cantSplit/>
        </w:trPr>
        <w:tc>
          <w:tcPr>
            <w:tcW w:w="9519" w:type="dxa"/>
            <w:vAlign w:val="center"/>
            <w:hideMark/>
          </w:tcPr>
          <w:p w:rsidR="00232FB0" w:rsidRPr="00777721" w:rsidRDefault="00232FB0" w:rsidP="000A4900">
            <w:pPr>
              <w:pStyle w:val="GuideNote"/>
              <w:rPr>
                <w:rFonts w:asciiTheme="minorHAnsi" w:hAnsiTheme="minorHAnsi" w:cstheme="minorHAnsi"/>
                <w:iCs/>
                <w:color w:val="993366"/>
                <w:sz w:val="24"/>
                <w:szCs w:val="24"/>
              </w:rPr>
            </w:pPr>
          </w:p>
        </w:tc>
      </w:tr>
      <w:tr w:rsidR="00232FB0" w:rsidRPr="00CC7334" w:rsidTr="001B12FE">
        <w:trPr>
          <w:cantSplit/>
          <w:trHeight w:val="300"/>
        </w:trPr>
        <w:tc>
          <w:tcPr>
            <w:tcW w:w="9519" w:type="dxa"/>
            <w:vAlign w:val="center"/>
            <w:hideMark/>
          </w:tcPr>
          <w:p w:rsidR="00232FB0" w:rsidRPr="007901C6" w:rsidRDefault="00232FB0" w:rsidP="000A4900">
            <w:pPr>
              <w:pStyle w:val="GuideNote"/>
              <w:rPr>
                <w:rFonts w:asciiTheme="minorHAnsi" w:hAnsiTheme="minorHAnsi" w:cstheme="minorHAnsi"/>
                <w:bCs/>
                <w:i w:val="0"/>
                <w:color w:val="auto"/>
                <w:sz w:val="24"/>
                <w:szCs w:val="24"/>
              </w:rPr>
            </w:pPr>
            <w:r w:rsidRPr="007901C6">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7901C6">
              <w:rPr>
                <w:rFonts w:asciiTheme="minorHAnsi" w:hAnsiTheme="minorHAnsi" w:cstheme="minorHAnsi"/>
                <w:bCs/>
                <w:i w:val="0"/>
                <w:color w:val="auto"/>
                <w:sz w:val="24"/>
                <w:szCs w:val="24"/>
              </w:rPr>
              <w:instrText xml:space="preserve"> FORMTEXT </w:instrText>
            </w:r>
            <w:r w:rsidRPr="007901C6">
              <w:rPr>
                <w:rFonts w:asciiTheme="minorHAnsi" w:hAnsiTheme="minorHAnsi" w:cstheme="minorHAnsi"/>
                <w:bCs/>
                <w:sz w:val="24"/>
                <w:szCs w:val="24"/>
              </w:rPr>
            </w:r>
            <w:r w:rsidRPr="007901C6">
              <w:rPr>
                <w:rFonts w:asciiTheme="minorHAnsi" w:hAnsiTheme="minorHAnsi" w:cstheme="minorHAnsi"/>
                <w:bCs/>
                <w:sz w:val="24"/>
                <w:szCs w:val="24"/>
              </w:rPr>
              <w:fldChar w:fldCharType="separate"/>
            </w:r>
            <w:r w:rsidRPr="007901C6">
              <w:rPr>
                <w:rFonts w:asciiTheme="minorHAnsi" w:hAnsiTheme="minorHAnsi" w:cstheme="minorHAnsi"/>
                <w:bCs/>
                <w:i w:val="0"/>
                <w:color w:val="auto"/>
                <w:sz w:val="24"/>
                <w:szCs w:val="24"/>
              </w:rPr>
              <w:t> </w:t>
            </w:r>
            <w:r w:rsidRPr="007901C6">
              <w:rPr>
                <w:rFonts w:asciiTheme="minorHAnsi" w:hAnsiTheme="minorHAnsi" w:cstheme="minorHAnsi"/>
                <w:bCs/>
                <w:i w:val="0"/>
                <w:color w:val="auto"/>
                <w:sz w:val="24"/>
                <w:szCs w:val="24"/>
              </w:rPr>
              <w:t> </w:t>
            </w:r>
            <w:r w:rsidRPr="007901C6">
              <w:rPr>
                <w:rFonts w:asciiTheme="minorHAnsi" w:hAnsiTheme="minorHAnsi" w:cstheme="minorHAnsi"/>
                <w:bCs/>
                <w:i w:val="0"/>
                <w:color w:val="auto"/>
                <w:sz w:val="24"/>
                <w:szCs w:val="24"/>
              </w:rPr>
              <w:t> </w:t>
            </w:r>
            <w:r w:rsidRPr="007901C6">
              <w:rPr>
                <w:rFonts w:asciiTheme="minorHAnsi" w:hAnsiTheme="minorHAnsi" w:cstheme="minorHAnsi"/>
                <w:bCs/>
                <w:i w:val="0"/>
                <w:color w:val="auto"/>
                <w:sz w:val="24"/>
                <w:szCs w:val="24"/>
              </w:rPr>
              <w:t> </w:t>
            </w:r>
            <w:r w:rsidRPr="007901C6">
              <w:rPr>
                <w:rFonts w:asciiTheme="minorHAnsi" w:hAnsiTheme="minorHAnsi" w:cstheme="minorHAnsi"/>
                <w:bCs/>
                <w:sz w:val="24"/>
                <w:szCs w:val="24"/>
              </w:rPr>
              <w:fldChar w:fldCharType="end"/>
            </w:r>
          </w:p>
        </w:tc>
      </w:tr>
      <w:tr w:rsidR="00232FB0" w:rsidRPr="00CC7334" w:rsidTr="001B12FE">
        <w:trPr>
          <w:cantSplit/>
          <w:trHeight w:val="300"/>
        </w:trPr>
        <w:tc>
          <w:tcPr>
            <w:tcW w:w="9519" w:type="dxa"/>
            <w:vAlign w:val="center"/>
          </w:tcPr>
          <w:p w:rsidR="00232FB0" w:rsidRPr="00CC7334" w:rsidRDefault="00232FB0" w:rsidP="000A4900">
            <w:pPr>
              <w:pStyle w:val="GuideNote"/>
              <w:rPr>
                <w:rFonts w:asciiTheme="minorHAnsi" w:hAnsiTheme="minorHAnsi" w:cstheme="minorHAnsi"/>
                <w:bCs/>
                <w:sz w:val="24"/>
                <w:szCs w:val="24"/>
              </w:rPr>
            </w:pPr>
          </w:p>
        </w:tc>
      </w:tr>
      <w:tr w:rsidR="00232FB0" w:rsidRPr="00CC7334" w:rsidTr="001B12FE">
        <w:trPr>
          <w:cantSplit/>
          <w:trHeight w:val="300"/>
        </w:trPr>
        <w:tc>
          <w:tcPr>
            <w:tcW w:w="9519" w:type="dxa"/>
            <w:vAlign w:val="center"/>
          </w:tcPr>
          <w:p w:rsidR="00232FB0" w:rsidRPr="00CC7334" w:rsidRDefault="00232FB0" w:rsidP="000A4900">
            <w:pPr>
              <w:pStyle w:val="GuideNote"/>
              <w:rPr>
                <w:rFonts w:asciiTheme="minorHAnsi" w:hAnsiTheme="minorHAnsi" w:cstheme="minorHAnsi"/>
                <w:bCs/>
                <w:sz w:val="24"/>
                <w:szCs w:val="24"/>
              </w:rPr>
            </w:pPr>
          </w:p>
        </w:tc>
      </w:tr>
      <w:tr w:rsidR="00232FB0" w:rsidRPr="00CC7334" w:rsidTr="001B12FE">
        <w:trPr>
          <w:cantSplit/>
          <w:trHeight w:val="300"/>
        </w:trPr>
        <w:tc>
          <w:tcPr>
            <w:tcW w:w="9519" w:type="dxa"/>
            <w:vAlign w:val="center"/>
          </w:tcPr>
          <w:p w:rsidR="00232FB0" w:rsidRPr="00CC7334" w:rsidRDefault="00232FB0"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r w:rsidR="001B12FE" w:rsidRPr="00CC7334" w:rsidTr="001B12FE">
        <w:trPr>
          <w:cantSplit/>
          <w:trHeight w:val="300"/>
        </w:trPr>
        <w:tc>
          <w:tcPr>
            <w:tcW w:w="9519" w:type="dxa"/>
            <w:vAlign w:val="center"/>
          </w:tcPr>
          <w:p w:rsidR="001B12FE" w:rsidRPr="00CC7334" w:rsidRDefault="001B12FE" w:rsidP="000A4900">
            <w:pPr>
              <w:pStyle w:val="GuideNote"/>
              <w:rPr>
                <w:rFonts w:asciiTheme="minorHAnsi" w:hAnsiTheme="minorHAnsi" w:cstheme="minorHAnsi"/>
                <w:bCs/>
                <w:sz w:val="24"/>
                <w:szCs w:val="24"/>
              </w:rPr>
            </w:pPr>
          </w:p>
        </w:tc>
      </w:tr>
    </w:tbl>
    <w:p w:rsidR="00232FB0" w:rsidRDefault="00232FB0" w:rsidP="00232FB0">
      <w:pPr>
        <w:spacing w:after="120"/>
        <w:rPr>
          <w:rStyle w:val="Heading3Char"/>
          <w:rFonts w:asciiTheme="minorHAnsi" w:hAnsiTheme="minorHAnsi" w:cstheme="minorHAnsi"/>
          <w:sz w:val="24"/>
          <w:szCs w:val="24"/>
        </w:rPr>
      </w:pPr>
    </w:p>
    <w:p w:rsidR="00232FB0" w:rsidRDefault="00232FB0" w:rsidP="001B12FE">
      <w:pPr>
        <w:rPr>
          <w:rStyle w:val="Heading3Char"/>
          <w:rFonts w:asciiTheme="minorHAnsi" w:hAnsiTheme="minorHAnsi" w:cstheme="minorHAnsi"/>
          <w:sz w:val="24"/>
          <w:szCs w:val="24"/>
        </w:rPr>
      </w:pPr>
    </w:p>
    <w:p w:rsidR="00232FB0" w:rsidRPr="001B12FE" w:rsidRDefault="00232FB0" w:rsidP="001B12FE">
      <w:pPr>
        <w:rPr>
          <w:b/>
        </w:rPr>
      </w:pPr>
      <w:bookmarkStart w:id="130" w:name="_Toc465414080"/>
      <w:r w:rsidRPr="001B12FE">
        <w:rPr>
          <w:b/>
        </w:rPr>
        <w:lastRenderedPageBreak/>
        <w:t>Part 7: Other areas informed</w:t>
      </w:r>
      <w:bookmarkEnd w:id="130"/>
    </w:p>
    <w:tbl>
      <w:tblPr>
        <w:tblW w:w="5316" w:type="pct"/>
        <w:tblBorders>
          <w:top w:val="single" w:sz="4" w:space="0" w:color="auto"/>
          <w:bottom w:val="single" w:sz="4" w:space="0" w:color="auto"/>
          <w:insideH w:val="single" w:sz="4" w:space="0" w:color="auto"/>
        </w:tblBorders>
        <w:tblLayout w:type="fixed"/>
        <w:tblCellMar>
          <w:top w:w="45" w:type="dxa"/>
          <w:bottom w:w="45" w:type="dxa"/>
        </w:tblCellMar>
        <w:tblLook w:val="01E0" w:firstRow="1" w:lastRow="1" w:firstColumn="1" w:lastColumn="1" w:noHBand="0" w:noVBand="0"/>
      </w:tblPr>
      <w:tblGrid>
        <w:gridCol w:w="2087"/>
        <w:gridCol w:w="573"/>
        <w:gridCol w:w="411"/>
        <w:gridCol w:w="406"/>
        <w:gridCol w:w="405"/>
        <w:gridCol w:w="903"/>
        <w:gridCol w:w="300"/>
        <w:gridCol w:w="727"/>
        <w:gridCol w:w="120"/>
        <w:gridCol w:w="651"/>
        <w:gridCol w:w="645"/>
        <w:gridCol w:w="707"/>
        <w:gridCol w:w="120"/>
        <w:gridCol w:w="1366"/>
        <w:gridCol w:w="388"/>
        <w:gridCol w:w="17"/>
      </w:tblGrid>
      <w:tr w:rsidR="00232FB0" w:rsidRPr="00CC7334" w:rsidTr="001B12FE">
        <w:trPr>
          <w:gridAfter w:val="1"/>
          <w:wAfter w:w="17" w:type="dxa"/>
          <w:cantSplit/>
        </w:trPr>
        <w:tc>
          <w:tcPr>
            <w:tcW w:w="2660" w:type="dxa"/>
            <w:gridSpan w:val="2"/>
            <w:tcBorders>
              <w:top w:val="single" w:sz="4" w:space="0" w:color="auto"/>
              <w:left w:val="nil"/>
              <w:bottom w:val="nil"/>
              <w:right w:val="nil"/>
            </w:tcBorders>
            <w:vAlign w:val="center"/>
            <w:hideMark/>
          </w:tcPr>
          <w:p w:rsidR="00232FB0" w:rsidRPr="00CC7334" w:rsidRDefault="00232FB0" w:rsidP="000A4900">
            <w:pPr>
              <w:keepLines/>
              <w:spacing w:after="120"/>
              <w:rPr>
                <w:rFonts w:asciiTheme="minorHAnsi" w:hAnsiTheme="minorHAnsi" w:cstheme="minorHAnsi"/>
                <w:sz w:val="24"/>
                <w:szCs w:val="24"/>
              </w:rPr>
            </w:pPr>
            <w:bookmarkStart w:id="131" w:name="_GoBack" w:colFirst="0" w:colLast="6"/>
            <w:r w:rsidRPr="00CC7334">
              <w:rPr>
                <w:rFonts w:asciiTheme="minorHAnsi" w:hAnsiTheme="minorHAnsi" w:cstheme="minorHAnsi"/>
                <w:sz w:val="24"/>
                <w:szCs w:val="24"/>
              </w:rPr>
              <w:t>Line manager/CEO informed</w:t>
            </w:r>
            <w:r w:rsidRPr="00CC7334">
              <w:rPr>
                <w:rFonts w:asciiTheme="minorHAnsi" w:hAnsiTheme="minorHAnsi" w:cstheme="minorHAnsi"/>
                <w:bCs/>
                <w:sz w:val="24"/>
                <w:szCs w:val="24"/>
              </w:rPr>
              <w:t>:</w:t>
            </w:r>
          </w:p>
        </w:tc>
        <w:tc>
          <w:tcPr>
            <w:tcW w:w="817" w:type="dxa"/>
            <w:gridSpan w:val="2"/>
            <w:tcBorders>
              <w:top w:val="single" w:sz="4" w:space="0" w:color="auto"/>
              <w:left w:val="nil"/>
              <w:bottom w:val="nil"/>
              <w:right w:val="nil"/>
            </w:tcBorders>
            <w:vAlign w:val="center"/>
            <w:hideMark/>
          </w:tcPr>
          <w:p w:rsidR="00232FB0" w:rsidRDefault="00232FB0" w:rsidP="000A4900">
            <w:pPr>
              <w:keepLines/>
              <w:spacing w:after="120"/>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spacing w:after="120"/>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single" w:sz="4" w:space="0" w:color="auto"/>
              <w:left w:val="nil"/>
              <w:bottom w:val="nil"/>
              <w:right w:val="nil"/>
            </w:tcBorders>
            <w:vAlign w:val="center"/>
          </w:tcPr>
          <w:p w:rsidR="00232FB0" w:rsidRDefault="00232FB0" w:rsidP="000A4900">
            <w:pPr>
              <w:keepLines/>
              <w:spacing w:after="120"/>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spacing w:after="120"/>
              <w:rPr>
                <w:rFonts w:asciiTheme="minorHAnsi" w:hAnsiTheme="minorHAnsi" w:cstheme="minorHAnsi"/>
                <w:sz w:val="24"/>
                <w:szCs w:val="24"/>
              </w:rPr>
            </w:pPr>
            <w:r w:rsidRPr="00CC7334">
              <w:rPr>
                <w:rFonts w:asciiTheme="minorHAnsi" w:hAnsiTheme="minorHAnsi" w:cstheme="minorHAnsi"/>
                <w:bCs/>
                <w:sz w:val="24"/>
                <w:szCs w:val="24"/>
              </w:rPr>
              <w:t>No</w:t>
            </w:r>
          </w:p>
        </w:tc>
        <w:tc>
          <w:tcPr>
            <w:tcW w:w="1798" w:type="dxa"/>
            <w:gridSpan w:val="4"/>
            <w:tcBorders>
              <w:top w:val="single" w:sz="4" w:space="0" w:color="auto"/>
              <w:left w:val="nil"/>
              <w:bottom w:val="nil"/>
              <w:right w:val="nil"/>
            </w:tcBorders>
            <w:vAlign w:val="center"/>
            <w:hideMark/>
          </w:tcPr>
          <w:p w:rsidR="00232FB0" w:rsidRPr="00CC7334" w:rsidRDefault="00232FB0" w:rsidP="000A4900">
            <w:pPr>
              <w:keepLines/>
              <w:spacing w:after="120"/>
              <w:rPr>
                <w:rFonts w:asciiTheme="minorHAnsi" w:hAnsiTheme="minorHAnsi" w:cstheme="minorHAnsi"/>
                <w:sz w:val="24"/>
                <w:szCs w:val="24"/>
              </w:rPr>
            </w:pPr>
            <w:r w:rsidRPr="00CC7334">
              <w:rPr>
                <w:rFonts w:asciiTheme="minorHAnsi" w:hAnsiTheme="minorHAnsi" w:cstheme="minorHAnsi"/>
                <w:bCs/>
                <w:sz w:val="24"/>
                <w:szCs w:val="24"/>
              </w:rPr>
              <w:t xml:space="preserve">Date: </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r>
              <w:rPr>
                <w:rFonts w:asciiTheme="minorHAnsi" w:hAnsiTheme="minorHAnsi" w:cstheme="minorHAnsi"/>
                <w:bCs/>
                <w:sz w:val="24"/>
                <w:szCs w:val="24"/>
              </w:rPr>
              <w:t xml:space="preserve">  /  </w:t>
            </w:r>
          </w:p>
        </w:tc>
        <w:tc>
          <w:tcPr>
            <w:tcW w:w="1472" w:type="dxa"/>
            <w:gridSpan w:val="3"/>
            <w:tcBorders>
              <w:top w:val="single" w:sz="4" w:space="0" w:color="auto"/>
              <w:left w:val="nil"/>
              <w:bottom w:val="nil"/>
              <w:right w:val="nil"/>
            </w:tcBorders>
            <w:vAlign w:val="center"/>
            <w:hideMark/>
          </w:tcPr>
          <w:p w:rsidR="00232FB0" w:rsidRPr="00CC7334" w:rsidRDefault="00232FB0" w:rsidP="000A4900">
            <w:pPr>
              <w:keepLines/>
              <w:spacing w:after="120"/>
              <w:rPr>
                <w:rFonts w:asciiTheme="minorHAnsi" w:hAnsiTheme="minorHAnsi" w:cstheme="minorHAnsi"/>
                <w:sz w:val="24"/>
                <w:szCs w:val="24"/>
              </w:rPr>
            </w:pPr>
            <w:r w:rsidRPr="00CC7334">
              <w:rPr>
                <w:rFonts w:asciiTheme="minorHAnsi" w:hAnsiTheme="minorHAnsi" w:cstheme="minorHAnsi"/>
                <w:bCs/>
                <w:sz w:val="24"/>
                <w:szCs w:val="24"/>
              </w:rPr>
              <w:t xml:space="preserve">Time: </w:t>
            </w: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Pr>
                <w:rFonts w:asciiTheme="minorHAnsi" w:hAnsiTheme="minorHAnsi" w:cstheme="minorHAnsi"/>
                <w:bCs/>
                <w:noProof/>
                <w:sz w:val="24"/>
                <w:szCs w:val="24"/>
              </w:rPr>
              <w:t xml:space="preserve">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c>
          <w:tcPr>
            <w:tcW w:w="1754" w:type="dxa"/>
            <w:gridSpan w:val="2"/>
            <w:tcBorders>
              <w:top w:val="single" w:sz="4" w:space="0" w:color="auto"/>
              <w:left w:val="nil"/>
              <w:bottom w:val="nil"/>
              <w:right w:val="nil"/>
            </w:tcBorders>
            <w:vAlign w:val="center"/>
            <w:hideMark/>
          </w:tcPr>
          <w:p w:rsidR="00232FB0" w:rsidRPr="00CC7334" w:rsidRDefault="00232FB0" w:rsidP="000A4900">
            <w:pPr>
              <w:keepLines/>
              <w:spacing w:after="120"/>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27"/>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28"/>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N/A</w:t>
            </w:r>
          </w:p>
        </w:tc>
      </w:tr>
      <w:tr w:rsidR="00232FB0" w:rsidRPr="00CC7334" w:rsidTr="001B12FE">
        <w:trPr>
          <w:gridAfter w:val="1"/>
          <w:wAfter w:w="17" w:type="dxa"/>
          <w:cantSplit/>
        </w:trPr>
        <w:tc>
          <w:tcPr>
            <w:tcW w:w="2660" w:type="dxa"/>
            <w:gridSpan w:val="2"/>
            <w:tcBorders>
              <w:top w:val="nil"/>
              <w:left w:val="nil"/>
              <w:bottom w:val="single" w:sz="4" w:space="0" w:color="DDDDDD"/>
              <w:right w:val="nil"/>
            </w:tcBorders>
            <w:vAlign w:val="center"/>
          </w:tcPr>
          <w:p w:rsidR="00232FB0" w:rsidRPr="00CC7334" w:rsidRDefault="00232FB0" w:rsidP="000A4900">
            <w:pPr>
              <w:keepLines/>
              <w:rPr>
                <w:rFonts w:asciiTheme="minorHAnsi" w:hAnsiTheme="minorHAnsi" w:cstheme="minorHAnsi"/>
                <w:sz w:val="24"/>
                <w:szCs w:val="24"/>
              </w:rPr>
            </w:pPr>
            <w:r>
              <w:rPr>
                <w:rFonts w:asciiTheme="minorHAnsi" w:hAnsiTheme="minorHAnsi" w:cstheme="minorHAnsi"/>
                <w:sz w:val="24"/>
                <w:szCs w:val="24"/>
              </w:rPr>
              <w:t>Child Protection Agency</w:t>
            </w:r>
            <w:r w:rsidRPr="00CC7334">
              <w:rPr>
                <w:rFonts w:asciiTheme="minorHAnsi" w:hAnsiTheme="minorHAnsi" w:cstheme="minorHAnsi"/>
                <w:sz w:val="24"/>
                <w:szCs w:val="24"/>
              </w:rPr>
              <w:t xml:space="preserve"> contacted </w:t>
            </w:r>
          </w:p>
        </w:tc>
        <w:tc>
          <w:tcPr>
            <w:tcW w:w="817" w:type="dxa"/>
            <w:gridSpan w:val="2"/>
            <w:tcBorders>
              <w:top w:val="nil"/>
              <w:left w:val="nil"/>
              <w:bottom w:val="single" w:sz="4" w:space="0" w:color="999999"/>
              <w:right w:val="nil"/>
            </w:tcBorders>
            <w:vAlign w:val="center"/>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nil"/>
              <w:left w:val="nil"/>
              <w:bottom w:val="single" w:sz="4" w:space="0" w:color="999999"/>
              <w:right w:val="nil"/>
            </w:tcBorders>
            <w:vAlign w:val="center"/>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No</w:t>
            </w:r>
          </w:p>
        </w:tc>
        <w:tc>
          <w:tcPr>
            <w:tcW w:w="1798" w:type="dxa"/>
            <w:gridSpan w:val="4"/>
            <w:tcBorders>
              <w:top w:val="nil"/>
              <w:left w:val="nil"/>
              <w:bottom w:val="single" w:sz="4" w:space="0" w:color="999999"/>
              <w:right w:val="nil"/>
            </w:tcBorders>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Date:     </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r>
              <w:rPr>
                <w:rFonts w:asciiTheme="minorHAnsi" w:hAnsiTheme="minorHAnsi" w:cstheme="minorHAnsi"/>
                <w:bCs/>
                <w:sz w:val="24"/>
                <w:szCs w:val="24"/>
              </w:rPr>
              <w:t xml:space="preserve">  </w:t>
            </w:r>
            <w:r w:rsidRPr="00CC7334">
              <w:rPr>
                <w:rFonts w:asciiTheme="minorHAnsi" w:hAnsiTheme="minorHAnsi" w:cstheme="minorHAnsi"/>
                <w:bCs/>
                <w:sz w:val="24"/>
                <w:szCs w:val="24"/>
              </w:rPr>
              <w:t xml:space="preserve"> /</w:t>
            </w:r>
          </w:p>
        </w:tc>
        <w:tc>
          <w:tcPr>
            <w:tcW w:w="1472" w:type="dxa"/>
            <w:gridSpan w:val="3"/>
            <w:tcBorders>
              <w:top w:val="nil"/>
              <w:left w:val="nil"/>
              <w:bottom w:val="single" w:sz="4" w:space="0" w:color="999999"/>
              <w:right w:val="nil"/>
            </w:tcBorders>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Time: </w:t>
            </w: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Pr>
                <w:rFonts w:asciiTheme="minorHAnsi" w:hAnsiTheme="minorHAnsi" w:cstheme="minorHAnsi"/>
                <w:bCs/>
                <w:noProof/>
                <w:sz w:val="24"/>
                <w:szCs w:val="24"/>
              </w:rPr>
              <w:t xml:space="preserve">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c>
          <w:tcPr>
            <w:tcW w:w="1754" w:type="dxa"/>
            <w:gridSpan w:val="2"/>
            <w:tcBorders>
              <w:top w:val="nil"/>
              <w:left w:val="nil"/>
              <w:bottom w:val="single" w:sz="4" w:space="0" w:color="999999"/>
              <w:right w:val="nil"/>
            </w:tcBorders>
            <w:vAlign w:val="center"/>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29"/>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3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N/A</w:t>
            </w:r>
          </w:p>
        </w:tc>
      </w:tr>
      <w:tr w:rsidR="00232FB0" w:rsidRPr="00CC7334" w:rsidTr="001B12FE">
        <w:trPr>
          <w:gridAfter w:val="1"/>
          <w:wAfter w:w="17" w:type="dxa"/>
          <w:cantSplit/>
        </w:trPr>
        <w:tc>
          <w:tcPr>
            <w:tcW w:w="2660" w:type="dxa"/>
            <w:gridSpan w:val="2"/>
            <w:tcBorders>
              <w:top w:val="single" w:sz="4" w:space="0" w:color="000000"/>
              <w:left w:val="nil"/>
              <w:bottom w:val="single" w:sz="4" w:space="0" w:color="DDDDDD"/>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Police contacted</w:t>
            </w:r>
            <w:r w:rsidRPr="00CC7334">
              <w:rPr>
                <w:rFonts w:asciiTheme="minorHAnsi" w:hAnsiTheme="minorHAnsi" w:cstheme="minorHAnsi"/>
                <w:bCs/>
                <w:sz w:val="24"/>
                <w:szCs w:val="24"/>
              </w:rPr>
              <w:t>:</w:t>
            </w:r>
          </w:p>
        </w:tc>
        <w:tc>
          <w:tcPr>
            <w:tcW w:w="817" w:type="dxa"/>
            <w:gridSpan w:val="2"/>
            <w:tcBorders>
              <w:top w:val="single" w:sz="4" w:space="0" w:color="auto"/>
              <w:left w:val="nil"/>
              <w:bottom w:val="single" w:sz="4" w:space="0" w:color="999999"/>
              <w:right w:val="nil"/>
            </w:tcBorders>
            <w:vAlign w:val="center"/>
            <w:hideMark/>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single" w:sz="4" w:space="0" w:color="auto"/>
              <w:left w:val="nil"/>
              <w:bottom w:val="single" w:sz="4" w:space="0" w:color="999999"/>
              <w:right w:val="nil"/>
            </w:tcBorders>
            <w:vAlign w:val="center"/>
            <w:hideMark/>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Pr>
                <w:rFonts w:asciiTheme="minorHAnsi" w:hAnsiTheme="minorHAnsi" w:cstheme="minorHAnsi"/>
                <w:bCs/>
                <w:sz w:val="24"/>
                <w:szCs w:val="24"/>
              </w:rPr>
              <w:t>No</w:t>
            </w:r>
          </w:p>
        </w:tc>
        <w:tc>
          <w:tcPr>
            <w:tcW w:w="1798" w:type="dxa"/>
            <w:gridSpan w:val="4"/>
            <w:tcBorders>
              <w:top w:val="single" w:sz="4" w:space="0" w:color="auto"/>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Date:    </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r>
              <w:rPr>
                <w:rFonts w:asciiTheme="minorHAnsi" w:hAnsiTheme="minorHAnsi" w:cstheme="minorHAnsi"/>
                <w:bCs/>
                <w:sz w:val="24"/>
                <w:szCs w:val="24"/>
              </w:rPr>
              <w:t xml:space="preserve">  </w:t>
            </w:r>
            <w:r w:rsidRPr="00CC7334">
              <w:rPr>
                <w:rFonts w:asciiTheme="minorHAnsi" w:hAnsiTheme="minorHAnsi" w:cstheme="minorHAnsi"/>
                <w:bCs/>
                <w:sz w:val="24"/>
                <w:szCs w:val="24"/>
              </w:rPr>
              <w:t>/</w:t>
            </w:r>
          </w:p>
        </w:tc>
        <w:tc>
          <w:tcPr>
            <w:tcW w:w="1472" w:type="dxa"/>
            <w:gridSpan w:val="3"/>
            <w:tcBorders>
              <w:top w:val="single" w:sz="4" w:space="0" w:color="auto"/>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Time: </w:t>
            </w: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Pr>
                <w:rFonts w:asciiTheme="minorHAnsi" w:hAnsiTheme="minorHAnsi" w:cstheme="minorHAnsi"/>
                <w:bCs/>
                <w:noProof/>
                <w:sz w:val="24"/>
                <w:szCs w:val="24"/>
              </w:rPr>
              <w:t xml:space="preserve">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r>
              <w:rPr>
                <w:rFonts w:asciiTheme="minorHAnsi" w:hAnsiTheme="minorHAnsi" w:cstheme="minorHAnsi"/>
                <w:bCs/>
                <w:sz w:val="24"/>
                <w:szCs w:val="24"/>
              </w:rPr>
              <w:t xml:space="preserve"> </w:t>
            </w:r>
          </w:p>
        </w:tc>
        <w:tc>
          <w:tcPr>
            <w:tcW w:w="1754" w:type="dxa"/>
            <w:gridSpan w:val="2"/>
            <w:tcBorders>
              <w:top w:val="single" w:sz="4" w:space="0" w:color="auto"/>
              <w:left w:val="nil"/>
              <w:bottom w:val="single" w:sz="4" w:space="0" w:color="999999"/>
              <w:right w:val="nil"/>
            </w:tcBorders>
            <w:vAlign w:val="center"/>
            <w:hideMark/>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29"/>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3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N/A</w:t>
            </w:r>
          </w:p>
        </w:tc>
      </w:tr>
      <w:tr w:rsidR="001B12FE" w:rsidRPr="00CC7334" w:rsidTr="001B12FE">
        <w:trPr>
          <w:gridAfter w:val="1"/>
          <w:wAfter w:w="17" w:type="dxa"/>
          <w:cantSplit/>
        </w:trPr>
        <w:tc>
          <w:tcPr>
            <w:tcW w:w="2660" w:type="dxa"/>
            <w:gridSpan w:val="2"/>
            <w:tcBorders>
              <w:top w:val="single" w:sz="4" w:space="0" w:color="DDDDDD"/>
              <w:left w:val="nil"/>
              <w:bottom w:val="single" w:sz="4" w:space="0" w:color="000000"/>
              <w:right w:val="nil"/>
            </w:tcBorders>
            <w:vAlign w:val="center"/>
            <w:hideMark/>
          </w:tcPr>
          <w:p w:rsidR="001B12FE" w:rsidRPr="00CC7334" w:rsidRDefault="001B12FE" w:rsidP="000A4900">
            <w:pPr>
              <w:keepLines/>
              <w:rPr>
                <w:rFonts w:asciiTheme="minorHAnsi" w:hAnsiTheme="minorHAnsi" w:cstheme="minorHAnsi"/>
                <w:sz w:val="24"/>
                <w:szCs w:val="24"/>
              </w:rPr>
            </w:pPr>
            <w:r>
              <w:rPr>
                <w:rFonts w:asciiTheme="minorHAnsi" w:hAnsiTheme="minorHAnsi" w:cstheme="minorHAnsi"/>
                <w:sz w:val="24"/>
                <w:szCs w:val="24"/>
              </w:rPr>
              <w:t>If contacted, p</w:t>
            </w:r>
            <w:r w:rsidRPr="00CC7334">
              <w:rPr>
                <w:rFonts w:asciiTheme="minorHAnsi" w:hAnsiTheme="minorHAnsi" w:cstheme="minorHAnsi"/>
                <w:sz w:val="24"/>
                <w:szCs w:val="24"/>
              </w:rPr>
              <w:t>olice investigation:</w:t>
            </w:r>
          </w:p>
        </w:tc>
        <w:tc>
          <w:tcPr>
            <w:tcW w:w="817" w:type="dxa"/>
            <w:gridSpan w:val="2"/>
            <w:tcBorders>
              <w:top w:val="single" w:sz="4" w:space="0" w:color="999999"/>
              <w:left w:val="nil"/>
              <w:bottom w:val="single" w:sz="4" w:space="0" w:color="auto"/>
              <w:right w:val="nil"/>
            </w:tcBorders>
            <w:vAlign w:val="center"/>
            <w:hideMark/>
          </w:tcPr>
          <w:p w:rsidR="001B12FE" w:rsidRDefault="001B12FE" w:rsidP="00AF1958">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1B12FE" w:rsidRPr="00CC7334" w:rsidRDefault="001B12FE" w:rsidP="00AF1958">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single" w:sz="4" w:space="0" w:color="999999"/>
              <w:left w:val="nil"/>
              <w:bottom w:val="single" w:sz="4" w:space="0" w:color="auto"/>
              <w:right w:val="nil"/>
            </w:tcBorders>
            <w:vAlign w:val="center"/>
            <w:hideMark/>
          </w:tcPr>
          <w:p w:rsidR="001B12FE" w:rsidRDefault="001B12FE" w:rsidP="00AF1958">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1B12FE" w:rsidRPr="00CC7334" w:rsidRDefault="001B12FE" w:rsidP="00AF1958">
            <w:pPr>
              <w:keepLines/>
              <w:rPr>
                <w:rFonts w:asciiTheme="minorHAnsi" w:hAnsiTheme="minorHAnsi" w:cstheme="minorHAnsi"/>
                <w:sz w:val="24"/>
                <w:szCs w:val="24"/>
              </w:rPr>
            </w:pPr>
            <w:r>
              <w:rPr>
                <w:rFonts w:asciiTheme="minorHAnsi" w:hAnsiTheme="minorHAnsi" w:cstheme="minorHAnsi"/>
                <w:bCs/>
                <w:sz w:val="24"/>
                <w:szCs w:val="24"/>
              </w:rPr>
              <w:t>Underway</w:t>
            </w:r>
          </w:p>
        </w:tc>
        <w:tc>
          <w:tcPr>
            <w:tcW w:w="1798" w:type="dxa"/>
            <w:gridSpan w:val="4"/>
            <w:tcBorders>
              <w:top w:val="single" w:sz="4" w:space="0" w:color="999999"/>
              <w:left w:val="nil"/>
              <w:bottom w:val="single" w:sz="4" w:space="0" w:color="auto"/>
              <w:right w:val="nil"/>
            </w:tcBorders>
            <w:hideMark/>
          </w:tcPr>
          <w:p w:rsidR="001B12FE" w:rsidRPr="00CC7334" w:rsidRDefault="001B12FE" w:rsidP="000A4900">
            <w:pPr>
              <w:rPr>
                <w:rFonts w:asciiTheme="minorHAnsi" w:hAnsiTheme="minorHAnsi" w:cstheme="minorHAnsi"/>
                <w:sz w:val="24"/>
                <w:szCs w:val="24"/>
              </w:rPr>
            </w:pPr>
            <w:r w:rsidRPr="00CC7334">
              <w:rPr>
                <w:rFonts w:asciiTheme="minorHAnsi" w:hAnsiTheme="minorHAnsi" w:cstheme="minorHAnsi"/>
                <w:bCs/>
                <w:sz w:val="24"/>
                <w:szCs w:val="24"/>
              </w:rPr>
              <w:t xml:space="preserve">Date:      </w:t>
            </w:r>
            <w:r>
              <w:rPr>
                <w:rFonts w:asciiTheme="minorHAnsi" w:hAnsiTheme="minorHAnsi" w:cstheme="minorHAnsi"/>
                <w:bCs/>
                <w:sz w:val="24"/>
                <w:szCs w:val="24"/>
              </w:rPr>
              <w:t xml:space="preserve">  /  </w:t>
            </w:r>
            <w:r w:rsidRPr="00CC7334">
              <w:rPr>
                <w:rFonts w:asciiTheme="minorHAnsi" w:hAnsiTheme="minorHAnsi" w:cstheme="minorHAnsi"/>
                <w:bCs/>
                <w:sz w:val="24"/>
                <w:szCs w:val="24"/>
              </w:rPr>
              <w:t>/</w:t>
            </w:r>
            <w:r>
              <w:rPr>
                <w:rFonts w:asciiTheme="minorHAnsi" w:hAnsiTheme="minorHAnsi" w:cstheme="minorHAnsi"/>
                <w:bCs/>
                <w:sz w:val="24"/>
                <w:szCs w:val="24"/>
              </w:rPr>
              <w:t xml:space="preserve">  </w:t>
            </w:r>
          </w:p>
        </w:tc>
        <w:tc>
          <w:tcPr>
            <w:tcW w:w="1472" w:type="dxa"/>
            <w:gridSpan w:val="3"/>
            <w:tcBorders>
              <w:top w:val="single" w:sz="4" w:space="0" w:color="999999"/>
              <w:left w:val="nil"/>
              <w:bottom w:val="single" w:sz="4" w:space="0" w:color="auto"/>
              <w:right w:val="nil"/>
            </w:tcBorders>
            <w:vAlign w:val="center"/>
          </w:tcPr>
          <w:p w:rsidR="001B12FE" w:rsidRPr="00CC7334" w:rsidRDefault="001B12FE" w:rsidP="000A4900">
            <w:pPr>
              <w:keepLines/>
              <w:rPr>
                <w:rFonts w:asciiTheme="minorHAnsi" w:hAnsiTheme="minorHAnsi" w:cstheme="minorHAnsi"/>
                <w:sz w:val="24"/>
                <w:szCs w:val="24"/>
              </w:rPr>
            </w:pPr>
          </w:p>
        </w:tc>
        <w:tc>
          <w:tcPr>
            <w:tcW w:w="1754" w:type="dxa"/>
            <w:gridSpan w:val="2"/>
            <w:tcBorders>
              <w:top w:val="single" w:sz="4" w:space="0" w:color="999999"/>
              <w:left w:val="nil"/>
              <w:bottom w:val="single" w:sz="4" w:space="0" w:color="auto"/>
              <w:right w:val="nil"/>
            </w:tcBorders>
            <w:vAlign w:val="center"/>
            <w:hideMark/>
          </w:tcPr>
          <w:p w:rsidR="001B12FE" w:rsidRPr="00CC7334" w:rsidRDefault="001B12FE" w:rsidP="000A4900">
            <w:pPr>
              <w:keepLines/>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31"/>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32"/>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N/A</w:t>
            </w:r>
          </w:p>
        </w:tc>
      </w:tr>
      <w:tr w:rsidR="001B12FE" w:rsidRPr="00CC7334" w:rsidTr="001B12FE">
        <w:trPr>
          <w:gridAfter w:val="1"/>
          <w:wAfter w:w="17" w:type="dxa"/>
          <w:cantSplit/>
        </w:trPr>
        <w:tc>
          <w:tcPr>
            <w:tcW w:w="2660" w:type="dxa"/>
            <w:gridSpan w:val="2"/>
            <w:tcBorders>
              <w:top w:val="single" w:sz="4" w:space="0" w:color="000000"/>
              <w:left w:val="nil"/>
              <w:bottom w:val="single" w:sz="4" w:space="0" w:color="DDDDDD"/>
              <w:right w:val="nil"/>
            </w:tcBorders>
            <w:vAlign w:val="center"/>
            <w:hideMark/>
          </w:tcPr>
          <w:p w:rsidR="001B12FE" w:rsidRPr="00CC7334" w:rsidRDefault="001B12FE" w:rsidP="000A4900">
            <w:pPr>
              <w:keepLines/>
              <w:rPr>
                <w:rFonts w:asciiTheme="minorHAnsi" w:hAnsiTheme="minorHAnsi" w:cstheme="minorHAnsi"/>
                <w:sz w:val="24"/>
                <w:szCs w:val="24"/>
              </w:rPr>
            </w:pPr>
            <w:r w:rsidRPr="00CC7334">
              <w:rPr>
                <w:rFonts w:asciiTheme="minorHAnsi" w:hAnsiTheme="minorHAnsi" w:cstheme="minorHAnsi"/>
                <w:sz w:val="24"/>
                <w:szCs w:val="24"/>
              </w:rPr>
              <w:t>Coroner contacted</w:t>
            </w:r>
            <w:r w:rsidRPr="00CC7334">
              <w:rPr>
                <w:rFonts w:asciiTheme="minorHAnsi" w:hAnsiTheme="minorHAnsi" w:cstheme="minorHAnsi"/>
                <w:bCs/>
                <w:sz w:val="24"/>
                <w:szCs w:val="24"/>
              </w:rPr>
              <w:t>:</w:t>
            </w:r>
          </w:p>
        </w:tc>
        <w:tc>
          <w:tcPr>
            <w:tcW w:w="817" w:type="dxa"/>
            <w:gridSpan w:val="2"/>
            <w:tcBorders>
              <w:top w:val="single" w:sz="4" w:space="0" w:color="auto"/>
              <w:left w:val="nil"/>
              <w:bottom w:val="single" w:sz="4" w:space="0" w:color="999999"/>
              <w:right w:val="nil"/>
            </w:tcBorders>
            <w:vAlign w:val="center"/>
            <w:hideMark/>
          </w:tcPr>
          <w:p w:rsidR="001B12FE" w:rsidRDefault="001B12FE" w:rsidP="00AF1958">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1B12FE" w:rsidRPr="00CC7334" w:rsidRDefault="001B12FE" w:rsidP="00AF1958">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single" w:sz="4" w:space="0" w:color="auto"/>
              <w:left w:val="nil"/>
              <w:bottom w:val="single" w:sz="4" w:space="0" w:color="999999"/>
              <w:right w:val="nil"/>
            </w:tcBorders>
            <w:vAlign w:val="center"/>
            <w:hideMark/>
          </w:tcPr>
          <w:p w:rsidR="001B12FE" w:rsidRDefault="001B12FE" w:rsidP="00AF1958">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1B12FE" w:rsidRPr="00CC7334" w:rsidRDefault="001B12FE" w:rsidP="00AF1958">
            <w:pPr>
              <w:keepLines/>
              <w:rPr>
                <w:rFonts w:asciiTheme="minorHAnsi" w:hAnsiTheme="minorHAnsi" w:cstheme="minorHAnsi"/>
                <w:sz w:val="24"/>
                <w:szCs w:val="24"/>
              </w:rPr>
            </w:pPr>
            <w:r>
              <w:rPr>
                <w:rFonts w:asciiTheme="minorHAnsi" w:hAnsiTheme="minorHAnsi" w:cstheme="minorHAnsi"/>
                <w:bCs/>
                <w:sz w:val="24"/>
                <w:szCs w:val="24"/>
              </w:rPr>
              <w:t>N/A</w:t>
            </w:r>
          </w:p>
        </w:tc>
        <w:tc>
          <w:tcPr>
            <w:tcW w:w="1798" w:type="dxa"/>
            <w:gridSpan w:val="4"/>
            <w:tcBorders>
              <w:top w:val="single" w:sz="4" w:space="0" w:color="auto"/>
              <w:left w:val="nil"/>
              <w:bottom w:val="single" w:sz="4" w:space="0" w:color="999999"/>
              <w:right w:val="nil"/>
            </w:tcBorders>
            <w:hideMark/>
          </w:tcPr>
          <w:p w:rsidR="001B12FE" w:rsidRPr="00CC7334" w:rsidRDefault="001B12FE" w:rsidP="000A4900">
            <w:pPr>
              <w:rPr>
                <w:rFonts w:asciiTheme="minorHAnsi" w:hAnsiTheme="minorHAnsi" w:cstheme="minorHAnsi"/>
                <w:sz w:val="24"/>
                <w:szCs w:val="24"/>
              </w:rPr>
            </w:pPr>
            <w:r w:rsidRPr="00CC7334">
              <w:rPr>
                <w:rFonts w:asciiTheme="minorHAnsi" w:hAnsiTheme="minorHAnsi" w:cstheme="minorHAnsi"/>
                <w:bCs/>
                <w:sz w:val="24"/>
                <w:szCs w:val="24"/>
              </w:rPr>
              <w:t>Date:      /       /</w:t>
            </w:r>
          </w:p>
        </w:tc>
        <w:tc>
          <w:tcPr>
            <w:tcW w:w="1472" w:type="dxa"/>
            <w:gridSpan w:val="3"/>
            <w:tcBorders>
              <w:top w:val="single" w:sz="4" w:space="0" w:color="auto"/>
              <w:left w:val="nil"/>
              <w:bottom w:val="single" w:sz="4" w:space="0" w:color="999999"/>
              <w:right w:val="nil"/>
            </w:tcBorders>
            <w:hideMark/>
          </w:tcPr>
          <w:p w:rsidR="001B12FE" w:rsidRPr="00CC7334" w:rsidRDefault="001B12FE" w:rsidP="000A4900">
            <w:pPr>
              <w:rPr>
                <w:rFonts w:asciiTheme="minorHAnsi" w:hAnsiTheme="minorHAnsi" w:cstheme="minorHAnsi"/>
                <w:sz w:val="24"/>
                <w:szCs w:val="24"/>
              </w:rPr>
            </w:pPr>
            <w:r w:rsidRPr="00CC7334">
              <w:rPr>
                <w:rFonts w:asciiTheme="minorHAnsi" w:hAnsiTheme="minorHAnsi" w:cstheme="minorHAnsi"/>
                <w:sz w:val="24"/>
                <w:szCs w:val="24"/>
              </w:rPr>
              <w:t>Case number:</w:t>
            </w:r>
          </w:p>
        </w:tc>
        <w:tc>
          <w:tcPr>
            <w:tcW w:w="1754" w:type="dxa"/>
            <w:gridSpan w:val="2"/>
            <w:tcBorders>
              <w:top w:val="single" w:sz="4" w:space="0" w:color="auto"/>
              <w:left w:val="nil"/>
              <w:bottom w:val="single" w:sz="4" w:space="0" w:color="999999"/>
              <w:right w:val="nil"/>
            </w:tcBorders>
            <w:hideMark/>
          </w:tcPr>
          <w:p w:rsidR="001B12FE" w:rsidRPr="00CC7334" w:rsidRDefault="001B12FE" w:rsidP="000A4900">
            <w:pPr>
              <w:rPr>
                <w:rFonts w:asciiTheme="minorHAnsi" w:hAnsiTheme="minorHAnsi" w:cstheme="minorHAnsi"/>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r>
      <w:tr w:rsidR="00232FB0" w:rsidRPr="00CC7334" w:rsidTr="001B12FE">
        <w:trPr>
          <w:gridAfter w:val="1"/>
          <w:wAfter w:w="17" w:type="dxa"/>
          <w:cantSplit/>
        </w:trPr>
        <w:tc>
          <w:tcPr>
            <w:tcW w:w="2660" w:type="dxa"/>
            <w:gridSpan w:val="2"/>
            <w:tcBorders>
              <w:top w:val="single" w:sz="4" w:space="0" w:color="000000"/>
              <w:left w:val="nil"/>
              <w:bottom w:val="single" w:sz="4" w:space="0" w:color="DDDDDD"/>
              <w:right w:val="nil"/>
            </w:tcBorders>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Other appropriate  service/s contacted,</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If so, who?</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__________________</w:t>
            </w:r>
          </w:p>
        </w:tc>
        <w:tc>
          <w:tcPr>
            <w:tcW w:w="817" w:type="dxa"/>
            <w:gridSpan w:val="2"/>
            <w:tcBorders>
              <w:top w:val="single" w:sz="4" w:space="0" w:color="auto"/>
              <w:left w:val="nil"/>
              <w:bottom w:val="single" w:sz="4" w:space="0" w:color="999999"/>
              <w:right w:val="nil"/>
            </w:tcBorders>
            <w:vAlign w:val="center"/>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308" w:type="dxa"/>
            <w:gridSpan w:val="2"/>
            <w:tcBorders>
              <w:top w:val="single" w:sz="4" w:space="0" w:color="auto"/>
              <w:left w:val="nil"/>
              <w:bottom w:val="single" w:sz="4" w:space="0" w:color="999999"/>
              <w:right w:val="nil"/>
            </w:tcBorders>
            <w:vAlign w:val="center"/>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No</w:t>
            </w:r>
          </w:p>
        </w:tc>
        <w:tc>
          <w:tcPr>
            <w:tcW w:w="1798" w:type="dxa"/>
            <w:gridSpan w:val="4"/>
            <w:tcBorders>
              <w:top w:val="single" w:sz="4" w:space="0" w:color="auto"/>
              <w:left w:val="nil"/>
              <w:bottom w:val="single" w:sz="4" w:space="0" w:color="999999"/>
              <w:right w:val="nil"/>
            </w:tcBorders>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Date:       /       /</w:t>
            </w:r>
          </w:p>
        </w:tc>
        <w:tc>
          <w:tcPr>
            <w:tcW w:w="1472" w:type="dxa"/>
            <w:gridSpan w:val="3"/>
            <w:tcBorders>
              <w:top w:val="single" w:sz="4" w:space="0" w:color="auto"/>
              <w:left w:val="nil"/>
              <w:bottom w:val="single" w:sz="4" w:space="0" w:color="999999"/>
              <w:right w:val="nil"/>
            </w:tcBorders>
            <w:vAlign w:val="center"/>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Time: </w:t>
            </w: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noProof/>
                <w:sz w:val="24"/>
                <w:szCs w:val="24"/>
              </w:rPr>
              <w:t> </w:t>
            </w:r>
            <w:r w:rsidRPr="00CC7334">
              <w:rPr>
                <w:rFonts w:asciiTheme="minorHAnsi" w:hAnsiTheme="minorHAnsi" w:cstheme="minorHAnsi"/>
                <w:bCs/>
                <w:sz w:val="24"/>
                <w:szCs w:val="24"/>
              </w:rPr>
              <w:fldChar w:fldCharType="end"/>
            </w:r>
          </w:p>
        </w:tc>
        <w:tc>
          <w:tcPr>
            <w:tcW w:w="1754" w:type="dxa"/>
            <w:gridSpan w:val="2"/>
            <w:tcBorders>
              <w:top w:val="single" w:sz="4" w:space="0" w:color="auto"/>
              <w:left w:val="nil"/>
              <w:bottom w:val="single" w:sz="4" w:space="0" w:color="999999"/>
              <w:right w:val="nil"/>
            </w:tcBorders>
            <w:vAlign w:val="center"/>
          </w:tcPr>
          <w:p w:rsidR="00232FB0" w:rsidRPr="00CC7334"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29"/>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fldChar w:fldCharType="begin">
                <w:ffData>
                  <w:name w:val="Check3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N/A</w:t>
            </w:r>
          </w:p>
        </w:tc>
      </w:tr>
      <w:tr w:rsidR="00232FB0" w:rsidRPr="00CC7334" w:rsidTr="001B12FE">
        <w:trPr>
          <w:gridAfter w:val="2"/>
          <w:wAfter w:w="405" w:type="dxa"/>
          <w:cantSplit/>
          <w:trHeight w:val="300"/>
        </w:trPr>
        <w:tc>
          <w:tcPr>
            <w:tcW w:w="3071" w:type="dxa"/>
            <w:gridSpan w:val="3"/>
            <w:tcBorders>
              <w:top w:val="single" w:sz="4" w:space="0" w:color="000000"/>
              <w:left w:val="nil"/>
              <w:bottom w:val="single" w:sz="4" w:space="0" w:color="DDDDDD"/>
              <w:right w:val="nil"/>
            </w:tcBorders>
            <w:vAlign w:val="center"/>
            <w:hideMark/>
          </w:tcPr>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sz w:val="24"/>
                <w:szCs w:val="24"/>
              </w:rPr>
              <w:t>Report quality checked:</w:t>
            </w:r>
          </w:p>
        </w:tc>
        <w:tc>
          <w:tcPr>
            <w:tcW w:w="811" w:type="dxa"/>
            <w:gridSpan w:val="2"/>
            <w:tcBorders>
              <w:top w:val="single" w:sz="4" w:space="0" w:color="000000"/>
              <w:left w:val="nil"/>
              <w:bottom w:val="single" w:sz="4" w:space="0" w:color="DDDDDD"/>
              <w:right w:val="nil"/>
            </w:tcBorders>
            <w:vAlign w:val="center"/>
            <w:hideMark/>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 xml:space="preserve">Yes       </w:t>
            </w:r>
          </w:p>
        </w:tc>
        <w:tc>
          <w:tcPr>
            <w:tcW w:w="1203" w:type="dxa"/>
            <w:gridSpan w:val="2"/>
            <w:tcBorders>
              <w:top w:val="single" w:sz="4" w:space="0" w:color="000000"/>
              <w:left w:val="nil"/>
              <w:bottom w:val="single" w:sz="4" w:space="0" w:color="DDDDDD"/>
              <w:right w:val="nil"/>
            </w:tcBorders>
            <w:vAlign w:val="center"/>
          </w:tcPr>
          <w:p w:rsidR="00232FB0" w:rsidRDefault="00232FB0" w:rsidP="000A4900">
            <w:pPr>
              <w:keepLines/>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Check20"/>
                  <w:enabled/>
                  <w:calcOnExit w:val="0"/>
                  <w:checkBox>
                    <w:sizeAuto/>
                    <w:default w:val="0"/>
                  </w:checkBox>
                </w:ffData>
              </w:fldChar>
            </w:r>
            <w:r w:rsidRPr="00CC7334">
              <w:rPr>
                <w:rFonts w:asciiTheme="minorHAnsi" w:hAnsiTheme="minorHAnsi" w:cstheme="minorHAnsi"/>
                <w:bCs/>
                <w:sz w:val="24"/>
                <w:szCs w:val="24"/>
              </w:rPr>
              <w:instrText xml:space="preserve"> FORMCHECKBOX </w:instrText>
            </w:r>
            <w:r w:rsidR="00937603">
              <w:rPr>
                <w:rFonts w:asciiTheme="minorHAnsi" w:hAnsiTheme="minorHAnsi" w:cstheme="minorHAnsi"/>
                <w:bCs/>
                <w:sz w:val="24"/>
                <w:szCs w:val="24"/>
              </w:rPr>
            </w:r>
            <w:r w:rsidR="00937603">
              <w:rPr>
                <w:rFonts w:asciiTheme="minorHAnsi" w:hAnsiTheme="minorHAnsi" w:cstheme="minorHAnsi"/>
                <w:bCs/>
                <w:sz w:val="24"/>
                <w:szCs w:val="24"/>
              </w:rPr>
              <w:fldChar w:fldCharType="separate"/>
            </w:r>
            <w:r w:rsidRPr="00CC7334">
              <w:rPr>
                <w:rFonts w:asciiTheme="minorHAnsi" w:hAnsiTheme="minorHAnsi" w:cstheme="minorHAnsi"/>
                <w:bCs/>
                <w:sz w:val="24"/>
                <w:szCs w:val="24"/>
              </w:rPr>
              <w:fldChar w:fldCharType="end"/>
            </w:r>
            <w:r w:rsidRPr="00CC7334">
              <w:rPr>
                <w:rFonts w:asciiTheme="minorHAnsi" w:hAnsiTheme="minorHAnsi" w:cstheme="minorHAnsi"/>
                <w:bCs/>
                <w:sz w:val="24"/>
                <w:szCs w:val="24"/>
              </w:rPr>
              <w:t xml:space="preserve"> </w:t>
            </w:r>
          </w:p>
          <w:p w:rsidR="00232FB0" w:rsidRPr="00CC7334" w:rsidRDefault="00232FB0" w:rsidP="000A4900">
            <w:pPr>
              <w:keepLines/>
              <w:rPr>
                <w:rFonts w:asciiTheme="minorHAnsi" w:hAnsiTheme="minorHAnsi" w:cstheme="minorHAnsi"/>
                <w:sz w:val="24"/>
                <w:szCs w:val="24"/>
              </w:rPr>
            </w:pPr>
            <w:r w:rsidRPr="00CC7334">
              <w:rPr>
                <w:rFonts w:asciiTheme="minorHAnsi" w:hAnsiTheme="minorHAnsi" w:cstheme="minorHAnsi"/>
                <w:bCs/>
                <w:sz w:val="24"/>
                <w:szCs w:val="24"/>
              </w:rPr>
              <w:t>No</w:t>
            </w:r>
          </w:p>
        </w:tc>
        <w:tc>
          <w:tcPr>
            <w:tcW w:w="847" w:type="dxa"/>
            <w:gridSpan w:val="2"/>
            <w:tcBorders>
              <w:top w:val="single" w:sz="4" w:space="0" w:color="000000"/>
              <w:left w:val="nil"/>
              <w:bottom w:val="single" w:sz="4" w:space="0" w:color="DDDDDD"/>
              <w:right w:val="nil"/>
            </w:tcBorders>
            <w:vAlign w:val="center"/>
          </w:tcPr>
          <w:p w:rsidR="00232FB0" w:rsidRPr="00CC7334" w:rsidRDefault="00232FB0" w:rsidP="000A4900">
            <w:pPr>
              <w:keepLines/>
              <w:rPr>
                <w:rFonts w:asciiTheme="minorHAnsi" w:hAnsiTheme="minorHAnsi" w:cstheme="minorHAnsi"/>
                <w:sz w:val="24"/>
                <w:szCs w:val="24"/>
              </w:rPr>
            </w:pPr>
          </w:p>
        </w:tc>
        <w:tc>
          <w:tcPr>
            <w:tcW w:w="1296" w:type="dxa"/>
            <w:gridSpan w:val="2"/>
            <w:tcBorders>
              <w:top w:val="single" w:sz="4" w:space="0" w:color="000000"/>
              <w:left w:val="nil"/>
              <w:bottom w:val="single" w:sz="4" w:space="0" w:color="DDDDDD"/>
              <w:right w:val="nil"/>
            </w:tcBorders>
            <w:vAlign w:val="center"/>
          </w:tcPr>
          <w:p w:rsidR="00232FB0" w:rsidRPr="00CC7334" w:rsidRDefault="00232FB0" w:rsidP="000A4900">
            <w:pPr>
              <w:keepLines/>
              <w:rPr>
                <w:rFonts w:asciiTheme="minorHAnsi" w:hAnsiTheme="minorHAnsi" w:cstheme="minorHAnsi"/>
                <w:sz w:val="24"/>
                <w:szCs w:val="24"/>
              </w:rPr>
            </w:pPr>
          </w:p>
        </w:tc>
        <w:tc>
          <w:tcPr>
            <w:tcW w:w="2193" w:type="dxa"/>
            <w:gridSpan w:val="3"/>
            <w:tcBorders>
              <w:top w:val="single" w:sz="4" w:space="0" w:color="000000"/>
              <w:left w:val="nil"/>
              <w:bottom w:val="single" w:sz="4" w:space="0" w:color="DDDDDD"/>
              <w:right w:val="nil"/>
            </w:tcBorders>
            <w:vAlign w:val="center"/>
          </w:tcPr>
          <w:p w:rsidR="00232FB0" w:rsidRPr="00CC7334" w:rsidRDefault="00232FB0" w:rsidP="000A4900">
            <w:pPr>
              <w:keepLines/>
              <w:rPr>
                <w:rFonts w:asciiTheme="minorHAnsi" w:hAnsiTheme="minorHAnsi" w:cstheme="minorHAnsi"/>
                <w:bCs/>
                <w:sz w:val="24"/>
                <w:szCs w:val="24"/>
              </w:rPr>
            </w:pPr>
          </w:p>
        </w:tc>
      </w:tr>
      <w:tr w:rsidR="00232FB0" w:rsidRPr="00CC7334" w:rsidTr="001B12FE">
        <w:trPr>
          <w:cantSplit/>
          <w:trHeight w:val="485"/>
        </w:trPr>
        <w:tc>
          <w:tcPr>
            <w:tcW w:w="2087" w:type="dxa"/>
            <w:tcBorders>
              <w:top w:val="single" w:sz="4" w:space="0" w:color="DDDDDD"/>
              <w:left w:val="nil"/>
              <w:bottom w:val="single" w:sz="4" w:space="0" w:color="DDDDDD"/>
              <w:right w:val="nil"/>
            </w:tcBorders>
            <w:vAlign w:val="center"/>
            <w:hideMark/>
          </w:tcPr>
          <w:p w:rsidR="00232FB0" w:rsidRPr="00CC7334" w:rsidRDefault="00232FB0" w:rsidP="000A4900">
            <w:pPr>
              <w:spacing w:after="240"/>
              <w:rPr>
                <w:rFonts w:asciiTheme="minorHAnsi" w:hAnsiTheme="minorHAnsi" w:cstheme="minorHAnsi"/>
                <w:sz w:val="24"/>
                <w:szCs w:val="24"/>
              </w:rPr>
            </w:pPr>
            <w:r w:rsidRPr="00CC7334">
              <w:rPr>
                <w:rFonts w:asciiTheme="minorHAnsi" w:hAnsiTheme="minorHAnsi" w:cstheme="minorHAnsi"/>
                <w:sz w:val="24"/>
                <w:szCs w:val="24"/>
              </w:rPr>
              <w:t>Signature of Manager</w:t>
            </w:r>
            <w:r w:rsidRPr="00CC7334">
              <w:rPr>
                <w:rFonts w:asciiTheme="minorHAnsi" w:hAnsiTheme="minorHAnsi" w:cstheme="minorHAnsi"/>
                <w:bCs/>
                <w:sz w:val="24"/>
                <w:szCs w:val="24"/>
              </w:rPr>
              <w:t>:</w:t>
            </w:r>
          </w:p>
        </w:tc>
        <w:tc>
          <w:tcPr>
            <w:tcW w:w="2998" w:type="dxa"/>
            <w:gridSpan w:val="6"/>
            <w:tcBorders>
              <w:top w:val="single" w:sz="4" w:space="0" w:color="DDDDDD"/>
              <w:left w:val="nil"/>
              <w:bottom w:val="single" w:sz="4" w:space="0" w:color="999999"/>
              <w:right w:val="nil"/>
            </w:tcBorders>
            <w:vAlign w:val="center"/>
          </w:tcPr>
          <w:p w:rsidR="00232FB0" w:rsidRPr="00CC7334" w:rsidRDefault="00232FB0" w:rsidP="000A4900">
            <w:pPr>
              <w:keepLines/>
              <w:spacing w:after="240"/>
              <w:rPr>
                <w:rFonts w:asciiTheme="minorHAnsi" w:hAnsiTheme="minorHAnsi" w:cstheme="minorHAnsi"/>
                <w:sz w:val="24"/>
                <w:szCs w:val="24"/>
              </w:rPr>
            </w:pPr>
          </w:p>
        </w:tc>
        <w:tc>
          <w:tcPr>
            <w:tcW w:w="727" w:type="dxa"/>
            <w:tcBorders>
              <w:top w:val="single" w:sz="4" w:space="0" w:color="DDDDDD"/>
              <w:left w:val="nil"/>
              <w:bottom w:val="single" w:sz="4" w:space="0" w:color="DDDDDD"/>
              <w:right w:val="nil"/>
            </w:tcBorders>
            <w:vAlign w:val="center"/>
            <w:hideMark/>
          </w:tcPr>
          <w:p w:rsidR="00232FB0" w:rsidRPr="00CC7334" w:rsidRDefault="00232FB0" w:rsidP="000A4900">
            <w:pPr>
              <w:spacing w:after="240"/>
              <w:rPr>
                <w:rFonts w:asciiTheme="minorHAnsi" w:hAnsiTheme="minorHAnsi" w:cstheme="minorHAnsi"/>
                <w:bCs/>
                <w:sz w:val="24"/>
                <w:szCs w:val="24"/>
              </w:rPr>
            </w:pPr>
            <w:r w:rsidRPr="00CC7334">
              <w:rPr>
                <w:rFonts w:asciiTheme="minorHAnsi" w:hAnsiTheme="minorHAnsi" w:cstheme="minorHAnsi"/>
                <w:bCs/>
                <w:sz w:val="24"/>
                <w:szCs w:val="24"/>
              </w:rPr>
              <w:t xml:space="preserve">Date: </w:t>
            </w:r>
          </w:p>
        </w:tc>
        <w:tc>
          <w:tcPr>
            <w:tcW w:w="1416" w:type="dxa"/>
            <w:gridSpan w:val="3"/>
            <w:tcBorders>
              <w:top w:val="single" w:sz="4" w:space="0" w:color="DDDDDD"/>
              <w:left w:val="nil"/>
              <w:bottom w:val="single" w:sz="4" w:space="0" w:color="999999"/>
              <w:right w:val="nil"/>
            </w:tcBorders>
            <w:vAlign w:val="center"/>
            <w:hideMark/>
          </w:tcPr>
          <w:p w:rsidR="00232FB0" w:rsidRPr="00CC7334" w:rsidRDefault="00232FB0" w:rsidP="000A4900">
            <w:pPr>
              <w:spacing w:after="240"/>
              <w:rPr>
                <w:rFonts w:asciiTheme="minorHAnsi" w:hAnsiTheme="minorHAnsi" w:cstheme="minorHAnsi"/>
                <w:bCs/>
                <w:sz w:val="24"/>
                <w:szCs w:val="24"/>
              </w:rPr>
            </w:pPr>
            <w:r w:rsidRPr="00CC7334">
              <w:rPr>
                <w:rFonts w:asciiTheme="minorHAnsi" w:hAnsiTheme="minorHAnsi" w:cstheme="minorHAnsi"/>
                <w:bCs/>
                <w:sz w:val="24"/>
                <w:szCs w:val="24"/>
              </w:rPr>
              <w:t xml:space="preserve">     /       /</w:t>
            </w:r>
          </w:p>
        </w:tc>
        <w:tc>
          <w:tcPr>
            <w:tcW w:w="707" w:type="dxa"/>
            <w:tcBorders>
              <w:top w:val="single" w:sz="4" w:space="0" w:color="DDDDDD"/>
              <w:left w:val="nil"/>
              <w:bottom w:val="single" w:sz="4" w:space="0" w:color="DDDDDD"/>
              <w:right w:val="nil"/>
            </w:tcBorders>
            <w:vAlign w:val="center"/>
            <w:hideMark/>
          </w:tcPr>
          <w:p w:rsidR="00232FB0" w:rsidRPr="00CC7334" w:rsidRDefault="00232FB0" w:rsidP="000A4900">
            <w:pPr>
              <w:spacing w:after="240"/>
              <w:rPr>
                <w:rFonts w:asciiTheme="minorHAnsi" w:hAnsiTheme="minorHAnsi" w:cstheme="minorHAnsi"/>
                <w:bCs/>
                <w:sz w:val="24"/>
                <w:szCs w:val="24"/>
              </w:rPr>
            </w:pPr>
            <w:r w:rsidRPr="00CC7334">
              <w:rPr>
                <w:rFonts w:asciiTheme="minorHAnsi" w:hAnsiTheme="minorHAnsi" w:cstheme="minorHAnsi"/>
                <w:bCs/>
                <w:sz w:val="24"/>
                <w:szCs w:val="24"/>
              </w:rPr>
              <w:t>Time:</w:t>
            </w:r>
          </w:p>
        </w:tc>
        <w:tc>
          <w:tcPr>
            <w:tcW w:w="1891" w:type="dxa"/>
            <w:gridSpan w:val="4"/>
            <w:tcBorders>
              <w:top w:val="single" w:sz="4" w:space="0" w:color="DDDDDD"/>
              <w:left w:val="nil"/>
              <w:bottom w:val="single" w:sz="4" w:space="0" w:color="999999"/>
              <w:right w:val="nil"/>
            </w:tcBorders>
            <w:vAlign w:val="center"/>
            <w:hideMark/>
          </w:tcPr>
          <w:p w:rsidR="00232FB0" w:rsidRPr="00CC7334" w:rsidRDefault="00232FB0" w:rsidP="000A4900">
            <w:pPr>
              <w:spacing w:after="240"/>
              <w:rPr>
                <w:rFonts w:asciiTheme="minorHAnsi" w:hAnsiTheme="minorHAnsi" w:cstheme="minorHAnsi"/>
                <w:bCs/>
                <w:sz w:val="24"/>
                <w:szCs w:val="24"/>
              </w:rPr>
            </w:pPr>
            <w:r w:rsidRPr="00CC7334">
              <w:rPr>
                <w:rFonts w:asciiTheme="minorHAnsi" w:hAnsiTheme="minorHAnsi" w:cstheme="minorHAnsi"/>
                <w:bCs/>
                <w:sz w:val="24"/>
                <w:szCs w:val="24"/>
              </w:rPr>
              <w:fldChar w:fldCharType="begin">
                <w:ffData>
                  <w:name w:val=""/>
                  <w:enabled/>
                  <w:calcOnExit w:val="0"/>
                  <w:helpText w:type="text" w:val="d/MM/yyyy"/>
                  <w:statusText w:type="text" w:val="d/MM/yyyy"/>
                  <w:textInput>
                    <w:type w:val="date"/>
                    <w:format w:val="d/MM/yyyy"/>
                  </w:textInput>
                </w:ffData>
              </w:fldChar>
            </w:r>
            <w:r w:rsidRPr="00CC7334">
              <w:rPr>
                <w:rFonts w:asciiTheme="minorHAnsi" w:hAnsiTheme="minorHAnsi" w:cstheme="minorHAnsi"/>
                <w:bCs/>
                <w:sz w:val="24"/>
                <w:szCs w:val="24"/>
              </w:rPr>
              <w:instrText xml:space="preserve"> FORMTEXT </w:instrText>
            </w:r>
            <w:r w:rsidRPr="00CC7334">
              <w:rPr>
                <w:rFonts w:asciiTheme="minorHAnsi" w:hAnsiTheme="minorHAnsi" w:cstheme="minorHAnsi"/>
                <w:bCs/>
                <w:sz w:val="24"/>
                <w:szCs w:val="24"/>
              </w:rPr>
            </w:r>
            <w:r w:rsidRPr="00CC7334">
              <w:rPr>
                <w:rFonts w:asciiTheme="minorHAnsi" w:hAnsiTheme="minorHAnsi" w:cstheme="minorHAnsi"/>
                <w:bCs/>
                <w:sz w:val="24"/>
                <w:szCs w:val="24"/>
              </w:rPr>
              <w:fldChar w:fldCharType="separate"/>
            </w:r>
            <w:r w:rsidRPr="00CC7334">
              <w:rPr>
                <w:rFonts w:asciiTheme="minorHAnsi" w:hAnsiTheme="minorHAnsi" w:cstheme="minorHAnsi"/>
                <w:bCs/>
                <w:sz w:val="24"/>
                <w:szCs w:val="24"/>
              </w:rPr>
              <w:t> </w:t>
            </w:r>
            <w:r w:rsidRPr="00CC7334">
              <w:rPr>
                <w:rFonts w:asciiTheme="minorHAnsi" w:hAnsiTheme="minorHAnsi" w:cstheme="minorHAnsi"/>
                <w:bCs/>
                <w:sz w:val="24"/>
                <w:szCs w:val="24"/>
              </w:rPr>
              <w:t> </w:t>
            </w:r>
            <w:r w:rsidRPr="00CC7334">
              <w:rPr>
                <w:rFonts w:asciiTheme="minorHAnsi" w:hAnsiTheme="minorHAnsi" w:cstheme="minorHAnsi"/>
                <w:bCs/>
                <w:sz w:val="24"/>
                <w:szCs w:val="24"/>
              </w:rPr>
              <w:t> </w:t>
            </w:r>
            <w:r w:rsidRPr="00CC7334">
              <w:rPr>
                <w:rFonts w:asciiTheme="minorHAnsi" w:hAnsiTheme="minorHAnsi" w:cstheme="minorHAnsi"/>
                <w:bCs/>
                <w:sz w:val="24"/>
                <w:szCs w:val="24"/>
              </w:rPr>
              <w:t> </w:t>
            </w:r>
            <w:r w:rsidRPr="00CC7334">
              <w:rPr>
                <w:rFonts w:asciiTheme="minorHAnsi" w:hAnsiTheme="minorHAnsi" w:cstheme="minorHAnsi"/>
                <w:bCs/>
                <w:sz w:val="24"/>
                <w:szCs w:val="24"/>
              </w:rPr>
              <w:t> </w:t>
            </w:r>
            <w:r w:rsidRPr="00CC7334">
              <w:rPr>
                <w:rFonts w:asciiTheme="minorHAnsi" w:hAnsiTheme="minorHAnsi" w:cstheme="minorHAnsi"/>
                <w:bCs/>
                <w:sz w:val="24"/>
                <w:szCs w:val="24"/>
              </w:rPr>
              <w:fldChar w:fldCharType="end"/>
            </w:r>
          </w:p>
        </w:tc>
      </w:tr>
      <w:bookmarkEnd w:id="131"/>
    </w:tbl>
    <w:p w:rsidR="00232FB0" w:rsidRDefault="00232FB0" w:rsidP="00232FB0">
      <w:pPr>
        <w:spacing w:after="240"/>
        <w:rPr>
          <w:rFonts w:asciiTheme="minorHAnsi" w:hAnsiTheme="minorHAnsi" w:cstheme="minorHAnsi"/>
          <w:bCs/>
          <w:noProof/>
          <w:color w:val="A70240"/>
          <w:sz w:val="24"/>
          <w:szCs w:val="24"/>
        </w:rPr>
      </w:pPr>
    </w:p>
    <w:p w:rsidR="0002477F" w:rsidRPr="0002477F" w:rsidRDefault="00232FB0" w:rsidP="00232FB0">
      <w:pPr>
        <w:spacing w:before="120"/>
        <w:rPr>
          <w:rFonts w:cs="Arial"/>
          <w:sz w:val="24"/>
          <w:szCs w:val="24"/>
        </w:rPr>
      </w:pPr>
      <w:r w:rsidRPr="00CC7334">
        <w:rPr>
          <w:rFonts w:asciiTheme="minorHAnsi" w:hAnsiTheme="minorHAnsi" w:cstheme="minorHAnsi"/>
          <w:bCs/>
          <w:noProof/>
          <w:color w:val="A70240"/>
          <w:sz w:val="24"/>
          <w:szCs w:val="24"/>
        </w:rPr>
        <w:t xml:space="preserve">Forward completed incident report to the relevant </w:t>
      </w:r>
      <w:r>
        <w:rPr>
          <w:rFonts w:asciiTheme="minorHAnsi" w:hAnsiTheme="minorHAnsi" w:cstheme="minorHAnsi"/>
          <w:bCs/>
          <w:noProof/>
          <w:color w:val="A70240"/>
          <w:sz w:val="24"/>
          <w:szCs w:val="24"/>
        </w:rPr>
        <w:t>DSS</w:t>
      </w:r>
    </w:p>
    <w:p w:rsidR="0002477F" w:rsidRPr="0002477F" w:rsidRDefault="0002477F" w:rsidP="0002477F"/>
    <w:sectPr w:rsidR="0002477F" w:rsidRPr="0002477F" w:rsidSect="00534F09">
      <w:footerReference w:type="default" r:id="rId13"/>
      <w:pgSz w:w="11906" w:h="16838"/>
      <w:pgMar w:top="1134"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B8" w:rsidRDefault="009A12B8" w:rsidP="004B4955">
      <w:pPr>
        <w:spacing w:after="0" w:line="240" w:lineRule="auto"/>
      </w:pPr>
      <w:r>
        <w:separator/>
      </w:r>
    </w:p>
  </w:endnote>
  <w:endnote w:type="continuationSeparator" w:id="0">
    <w:p w:rsidR="009A12B8" w:rsidRDefault="009A12B8" w:rsidP="004B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Normal-">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72732"/>
      <w:docPartObj>
        <w:docPartGallery w:val="Page Numbers (Bottom of Page)"/>
        <w:docPartUnique/>
      </w:docPartObj>
    </w:sdtPr>
    <w:sdtEndPr>
      <w:rPr>
        <w:noProof/>
      </w:rPr>
    </w:sdtEndPr>
    <w:sdtContent>
      <w:p w:rsidR="009A12B8" w:rsidRDefault="009A12B8">
        <w:pPr>
          <w:pStyle w:val="Footer"/>
          <w:jc w:val="right"/>
        </w:pPr>
        <w:r>
          <w:fldChar w:fldCharType="begin"/>
        </w:r>
        <w:r>
          <w:instrText xml:space="preserve"> PAGE   \* MERGEFORMAT </w:instrText>
        </w:r>
        <w:r>
          <w:fldChar w:fldCharType="separate"/>
        </w:r>
        <w:r w:rsidR="00937603">
          <w:rPr>
            <w:noProof/>
          </w:rPr>
          <w:t>43</w:t>
        </w:r>
        <w:r>
          <w:rPr>
            <w:noProof/>
          </w:rPr>
          <w:fldChar w:fldCharType="end"/>
        </w:r>
      </w:p>
    </w:sdtContent>
  </w:sdt>
  <w:p w:rsidR="009A12B8" w:rsidRDefault="009A1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B8" w:rsidRDefault="009A12B8" w:rsidP="004B4955">
      <w:pPr>
        <w:spacing w:after="0" w:line="240" w:lineRule="auto"/>
      </w:pPr>
      <w:r>
        <w:separator/>
      </w:r>
    </w:p>
  </w:footnote>
  <w:footnote w:type="continuationSeparator" w:id="0">
    <w:p w:rsidR="009A12B8" w:rsidRDefault="009A12B8" w:rsidP="004B4955">
      <w:pPr>
        <w:spacing w:after="0" w:line="240" w:lineRule="auto"/>
      </w:pPr>
      <w:r>
        <w:continuationSeparator/>
      </w:r>
    </w:p>
  </w:footnote>
  <w:footnote w:id="1">
    <w:p w:rsidR="009A12B8" w:rsidRDefault="009A12B8" w:rsidP="00800D39">
      <w:pPr>
        <w:pStyle w:val="FootnoteText"/>
      </w:pPr>
      <w:r>
        <w:rPr>
          <w:rStyle w:val="FootnoteReference"/>
        </w:rPr>
        <w:footnoteRef/>
      </w:r>
      <w:r>
        <w:t xml:space="preserve"> </w:t>
      </w:r>
      <w:r w:rsidRPr="000B4289">
        <w:rPr>
          <w:rFonts w:ascii="Arial" w:hAnsi="Arial" w:cs="Arial"/>
          <w:sz w:val="16"/>
          <w:szCs w:val="16"/>
        </w:rPr>
        <w:t>The Department funds ICSS to assist IFSS service providers with support and tools so they can deliver an evidence-informed service that achieves IFSS intended outcomes. ICSS role provides support to organisations to enhance their practice with families, improve organisational capacity and increase the ability of the workforce to deliver a high quality service</w:t>
      </w:r>
    </w:p>
  </w:footnote>
  <w:footnote w:id="2">
    <w:p w:rsidR="009A12B8" w:rsidRPr="00F0276F" w:rsidRDefault="009A12B8" w:rsidP="00800D39">
      <w:pPr>
        <w:pStyle w:val="FootnoteText"/>
        <w:rPr>
          <w:rFonts w:ascii="Arial" w:hAnsi="Arial" w:cs="Arial"/>
          <w:sz w:val="16"/>
          <w:szCs w:val="16"/>
        </w:rPr>
      </w:pPr>
      <w:r>
        <w:rPr>
          <w:rStyle w:val="FootnoteReference"/>
        </w:rPr>
        <w:footnoteRef/>
      </w:r>
      <w:r>
        <w:t xml:space="preserve"> </w:t>
      </w:r>
      <w:r w:rsidRPr="00F0276F">
        <w:rPr>
          <w:rFonts w:ascii="Arial" w:hAnsi="Arial" w:cs="Arial"/>
          <w:sz w:val="16"/>
          <w:szCs w:val="16"/>
        </w:rPr>
        <w:t>Partners include Department of Social Services, IFSS providers, state and territory child protection agencies and the ICSS.</w:t>
      </w:r>
    </w:p>
  </w:footnote>
  <w:footnote w:id="3">
    <w:p w:rsidR="009A12B8" w:rsidRPr="006B2CCF" w:rsidRDefault="009A12B8" w:rsidP="007062FB">
      <w:pPr>
        <w:spacing w:before="120" w:after="120"/>
        <w:rPr>
          <w:rStyle w:val="FootnoteReference"/>
          <w:rFonts w:cs="Arial"/>
          <w:sz w:val="16"/>
          <w:szCs w:val="16"/>
        </w:rPr>
      </w:pPr>
      <w:r w:rsidRPr="006B2CCF">
        <w:rPr>
          <w:rStyle w:val="FootnoteReference"/>
        </w:rPr>
        <w:footnoteRef/>
      </w:r>
      <w:r w:rsidRPr="006B2CCF">
        <w:t xml:space="preserve"> </w:t>
      </w:r>
      <w:r w:rsidRPr="00AC7E51">
        <w:rPr>
          <w:rFonts w:cs="Arial"/>
          <w:sz w:val="16"/>
          <w:szCs w:val="16"/>
        </w:rPr>
        <w:t>For Tier 1 and Tier 2</w:t>
      </w:r>
      <w:r>
        <w:rPr>
          <w:rFonts w:cs="Arial"/>
          <w:sz w:val="16"/>
          <w:szCs w:val="16"/>
        </w:rPr>
        <w:t>, t</w:t>
      </w:r>
      <w:r w:rsidRPr="006B2CCF">
        <w:rPr>
          <w:rFonts w:cs="Arial"/>
          <w:sz w:val="16"/>
          <w:szCs w:val="16"/>
        </w:rPr>
        <w:t xml:space="preserve">he child protection authority jointly manages a case with an IFSS provider and maintains statutory responsibility for a case, while it remains open. </w:t>
      </w:r>
    </w:p>
  </w:footnote>
  <w:footnote w:id="4">
    <w:p w:rsidR="009A12B8" w:rsidRPr="007A6099" w:rsidRDefault="009A12B8" w:rsidP="007A6099">
      <w:pPr>
        <w:pStyle w:val="FootnoteText"/>
        <w:rPr>
          <w:rFonts w:ascii="Arial" w:hAnsi="Arial" w:cs="Arial"/>
          <w:sz w:val="16"/>
          <w:szCs w:val="16"/>
        </w:rPr>
      </w:pPr>
      <w:r w:rsidRPr="007A6099">
        <w:rPr>
          <w:rStyle w:val="FootnoteReference"/>
          <w:rFonts w:ascii="Arial" w:hAnsi="Arial" w:cs="Arial"/>
          <w:sz w:val="16"/>
          <w:szCs w:val="16"/>
        </w:rPr>
        <w:footnoteRef/>
      </w:r>
      <w:r w:rsidRPr="007A6099">
        <w:rPr>
          <w:rFonts w:ascii="Arial" w:hAnsi="Arial" w:cs="Arial"/>
          <w:sz w:val="16"/>
          <w:szCs w:val="16"/>
        </w:rPr>
        <w:t xml:space="preserve"> IFSS may dedicate a small part of their budget (up to 5%) to support families to access practical and material assistance if all other options, such as the Department of Social Services funded Emergency Relief programs, have been exhausted and the assistance is required to meet the goals of the family. IFSS providers will be required to keep a register for brokerage activities that the Department may request at any time, this registry must list the item purchased, cost, reason for purchase and all avenues exhausted prior to the provision of IFSS funded goods and services.</w:t>
      </w:r>
    </w:p>
  </w:footnote>
  <w:footnote w:id="5">
    <w:p w:rsidR="009A12B8" w:rsidRPr="007647BA" w:rsidRDefault="009A12B8" w:rsidP="007A6099">
      <w:pPr>
        <w:pStyle w:val="FootnoteText"/>
        <w:rPr>
          <w:rFonts w:ascii="Arial" w:hAnsi="Arial" w:cs="Arial"/>
          <w:sz w:val="14"/>
          <w:szCs w:val="14"/>
        </w:rPr>
      </w:pPr>
      <w:r w:rsidRPr="007A6099">
        <w:rPr>
          <w:rStyle w:val="FootnoteReference"/>
          <w:rFonts w:ascii="Arial" w:hAnsi="Arial"/>
          <w:sz w:val="16"/>
          <w:szCs w:val="16"/>
        </w:rPr>
        <w:footnoteRef/>
      </w:r>
      <w:r w:rsidRPr="007A6099">
        <w:rPr>
          <w:sz w:val="16"/>
          <w:szCs w:val="16"/>
        </w:rPr>
        <w:t xml:space="preserve"> </w:t>
      </w:r>
      <w:r w:rsidRPr="007A6099">
        <w:rPr>
          <w:rFonts w:ascii="Arial" w:hAnsi="Arial" w:cs="Arial"/>
          <w:sz w:val="16"/>
          <w:szCs w:val="16"/>
        </w:rPr>
        <w:t>Alternative options for support may be available to established IFSS providers on a case by case basis. Alternative arrangements will be negotiated with and determined by the Department prior to their consent by an IFSS provider.</w:t>
      </w:r>
      <w:r w:rsidRPr="007647BA">
        <w:rPr>
          <w:rFonts w:ascii="Arial" w:hAnsi="Arial" w:cs="Arial"/>
          <w:sz w:val="14"/>
          <w:szCs w:val="14"/>
        </w:rPr>
        <w:t xml:space="preserve"> </w:t>
      </w:r>
    </w:p>
  </w:footnote>
  <w:footnote w:id="6">
    <w:p w:rsidR="009A12B8" w:rsidRDefault="009A12B8">
      <w:pPr>
        <w:pStyle w:val="FootnoteText"/>
      </w:pPr>
      <w:r w:rsidRPr="00534F09">
        <w:rPr>
          <w:rFonts w:ascii="Arial" w:hAnsi="Arial" w:cs="Arial"/>
          <w:sz w:val="16"/>
          <w:szCs w:val="16"/>
          <w:vertAlign w:val="superscript"/>
        </w:rPr>
        <w:footnoteRef/>
      </w:r>
      <w:r w:rsidRPr="00534F09">
        <w:rPr>
          <w:rFonts w:ascii="Arial" w:hAnsi="Arial" w:cs="Arial"/>
          <w:sz w:val="16"/>
          <w:szCs w:val="16"/>
          <w:vertAlign w:val="superscript"/>
        </w:rPr>
        <w:t xml:space="preserve"> </w:t>
      </w:r>
      <w:r w:rsidRPr="00534F09">
        <w:rPr>
          <w:rFonts w:ascii="Arial" w:hAnsi="Arial" w:cs="Arial"/>
          <w:sz w:val="16"/>
          <w:szCs w:val="16"/>
        </w:rPr>
        <w:t xml:space="preserve">Please note that </w:t>
      </w:r>
      <w:proofErr w:type="gramStart"/>
      <w:r w:rsidRPr="00534F09">
        <w:rPr>
          <w:rFonts w:ascii="Arial" w:hAnsi="Arial" w:cs="Arial"/>
          <w:sz w:val="16"/>
          <w:szCs w:val="16"/>
        </w:rPr>
        <w:t>supports against the organisational capacity stream was</w:t>
      </w:r>
      <w:proofErr w:type="gramEnd"/>
      <w:r w:rsidRPr="00534F09">
        <w:rPr>
          <w:rFonts w:ascii="Arial" w:hAnsi="Arial" w:cs="Arial"/>
          <w:sz w:val="16"/>
          <w:szCs w:val="16"/>
        </w:rPr>
        <w:t xml:space="preserve"> only available to recent IFSS providers engaged in 2014</w:t>
      </w:r>
      <w:r w:rsidRPr="00534F09">
        <w:rPr>
          <w:rFonts w:ascii="Arial" w:hAnsi="Arial" w:cs="Arial"/>
          <w:sz w:val="16"/>
          <w:szCs w:val="16"/>
        </w:rPr>
        <w:noBreakHyphen/>
        <w:t>15 and 2015</w:t>
      </w:r>
      <w:r w:rsidRPr="00534F09">
        <w:rPr>
          <w:rFonts w:ascii="Arial" w:hAnsi="Arial" w:cs="Arial"/>
          <w:sz w:val="16"/>
          <w:szCs w:val="16"/>
        </w:rPr>
        <w:noBreakHyphen/>
        <w:t>16.</w:t>
      </w:r>
    </w:p>
  </w:footnote>
  <w:footnote w:id="7">
    <w:p w:rsidR="009A12B8" w:rsidRPr="00A33557" w:rsidRDefault="009A12B8" w:rsidP="007A6099">
      <w:pPr>
        <w:pStyle w:val="FootnoteText"/>
        <w:rPr>
          <w:rFonts w:ascii="Arial" w:hAnsi="Arial" w:cs="Arial"/>
          <w:sz w:val="16"/>
          <w:szCs w:val="16"/>
        </w:rPr>
      </w:pPr>
      <w:r w:rsidRPr="00A33557">
        <w:rPr>
          <w:rStyle w:val="FootnoteReference"/>
          <w:rFonts w:ascii="Arial" w:hAnsi="Arial" w:cs="Arial"/>
          <w:sz w:val="16"/>
          <w:szCs w:val="16"/>
        </w:rPr>
        <w:footnoteRef/>
      </w:r>
      <w:r w:rsidRPr="00A33557">
        <w:rPr>
          <w:rFonts w:ascii="Arial" w:hAnsi="Arial" w:cs="Arial"/>
          <w:sz w:val="16"/>
          <w:szCs w:val="16"/>
        </w:rPr>
        <w:t xml:space="preserve"> Departmental approval is required for all subcontracting arrangements, prior to their commencement.</w:t>
      </w:r>
    </w:p>
    <w:p w:rsidR="009A12B8" w:rsidRDefault="009A12B8" w:rsidP="007A609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7EB"/>
    <w:multiLevelType w:val="multilevel"/>
    <w:tmpl w:val="2FD6B0BC"/>
    <w:lvl w:ilvl="0">
      <w:start w:val="1"/>
      <w:numFmt w:val="decimal"/>
      <w:lvlText w:val="%1."/>
      <w:lvlJc w:val="left"/>
      <w:pPr>
        <w:ind w:left="1070" w:hanging="360"/>
      </w:pPr>
      <w:rPr>
        <w:sz w:val="32"/>
        <w:szCs w:val="32"/>
      </w:rPr>
    </w:lvl>
    <w:lvl w:ilvl="1">
      <w:start w:val="1"/>
      <w:numFmt w:val="decimal"/>
      <w:isLgl/>
      <w:lvlText w:val="%1.%2"/>
      <w:lvlJc w:val="left"/>
      <w:pPr>
        <w:ind w:left="795" w:hanging="435"/>
      </w:pPr>
      <w:rPr>
        <w:rFonts w:hint="default"/>
        <w:b/>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8A2A03"/>
    <w:multiLevelType w:val="hybridMultilevel"/>
    <w:tmpl w:val="C7C2D7B0"/>
    <w:lvl w:ilvl="0" w:tplc="23921D6C">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132077"/>
    <w:multiLevelType w:val="multilevel"/>
    <w:tmpl w:val="D496128C"/>
    <w:lvl w:ilvl="0">
      <w:start w:val="1"/>
      <w:numFmt w:val="decimal"/>
      <w:lvlText w:val="%1"/>
      <w:lvlJc w:val="left"/>
      <w:pPr>
        <w:ind w:left="501" w:hanging="360"/>
      </w:pPr>
      <w:rPr>
        <w:rFonts w:hint="default"/>
        <w:b w:val="0"/>
      </w:rPr>
    </w:lvl>
    <w:lvl w:ilvl="1">
      <w:start w:val="1"/>
      <w:numFmt w:val="decimal"/>
      <w:pStyle w:val="Style5"/>
      <w:lvlText w:val="6.%2."/>
      <w:lvlJc w:val="left"/>
      <w:pPr>
        <w:ind w:left="1004" w:hanging="720"/>
      </w:pPr>
      <w:rPr>
        <w:rFonts w:hint="default"/>
        <w:b/>
        <w:sz w:val="26"/>
        <w:szCs w:val="26"/>
      </w:rPr>
    </w:lvl>
    <w:lvl w:ilvl="2">
      <w:start w:val="1"/>
      <w:numFmt w:val="decimal"/>
      <w:lvlText w:val="%1.%2.%3"/>
      <w:lvlJc w:val="left"/>
      <w:pPr>
        <w:ind w:left="719" w:hanging="720"/>
      </w:pPr>
      <w:rPr>
        <w:rFonts w:hint="default"/>
      </w:rPr>
    </w:lvl>
    <w:lvl w:ilvl="3">
      <w:start w:val="1"/>
      <w:numFmt w:val="decimal"/>
      <w:lvlText w:val="%1.%2.%3.%4"/>
      <w:lvlJc w:val="left"/>
      <w:pPr>
        <w:ind w:left="937" w:hanging="1080"/>
      </w:pPr>
      <w:rPr>
        <w:rFonts w:hint="default"/>
      </w:rPr>
    </w:lvl>
    <w:lvl w:ilvl="4">
      <w:start w:val="1"/>
      <w:numFmt w:val="decimal"/>
      <w:lvlText w:val="%1.%2.%3.%4.%5"/>
      <w:lvlJc w:val="left"/>
      <w:pPr>
        <w:ind w:left="937" w:hanging="1080"/>
      </w:pPr>
      <w:rPr>
        <w:rFonts w:hint="default"/>
      </w:rPr>
    </w:lvl>
    <w:lvl w:ilvl="5">
      <w:start w:val="1"/>
      <w:numFmt w:val="decimal"/>
      <w:lvlText w:val="%1.%2.%3.%4.%5.%6"/>
      <w:lvlJc w:val="left"/>
      <w:pPr>
        <w:ind w:left="1297" w:hanging="1440"/>
      </w:pPr>
      <w:rPr>
        <w:rFonts w:hint="default"/>
      </w:rPr>
    </w:lvl>
    <w:lvl w:ilvl="6">
      <w:start w:val="1"/>
      <w:numFmt w:val="decimal"/>
      <w:lvlText w:val="%1.%2.%3.%4.%5.%6.%7"/>
      <w:lvlJc w:val="left"/>
      <w:pPr>
        <w:ind w:left="1657" w:hanging="1800"/>
      </w:pPr>
      <w:rPr>
        <w:rFonts w:hint="default"/>
      </w:rPr>
    </w:lvl>
    <w:lvl w:ilvl="7">
      <w:start w:val="1"/>
      <w:numFmt w:val="decimal"/>
      <w:lvlText w:val="%1.%2.%3.%4.%5.%6.%7.%8"/>
      <w:lvlJc w:val="left"/>
      <w:pPr>
        <w:ind w:left="1657" w:hanging="1800"/>
      </w:pPr>
      <w:rPr>
        <w:rFonts w:hint="default"/>
      </w:rPr>
    </w:lvl>
    <w:lvl w:ilvl="8">
      <w:start w:val="1"/>
      <w:numFmt w:val="decimal"/>
      <w:lvlText w:val="%1.%2.%3.%4.%5.%6.%7.%8.%9"/>
      <w:lvlJc w:val="left"/>
      <w:pPr>
        <w:ind w:left="2017" w:hanging="2160"/>
      </w:pPr>
      <w:rPr>
        <w:rFonts w:hint="default"/>
      </w:rPr>
    </w:lvl>
  </w:abstractNum>
  <w:abstractNum w:abstractNumId="3">
    <w:nsid w:val="123C49FE"/>
    <w:multiLevelType w:val="hybridMultilevel"/>
    <w:tmpl w:val="BE24F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5DB38DF"/>
    <w:multiLevelType w:val="hybridMultilevel"/>
    <w:tmpl w:val="BE02C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6775C5"/>
    <w:multiLevelType w:val="hybridMultilevel"/>
    <w:tmpl w:val="B7BE79C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nsid w:val="1B13651F"/>
    <w:multiLevelType w:val="multilevel"/>
    <w:tmpl w:val="778480EC"/>
    <w:lvl w:ilvl="0">
      <w:start w:val="1"/>
      <w:numFmt w:val="decimal"/>
      <w:pStyle w:val="Section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D14684"/>
    <w:multiLevelType w:val="hybridMultilevel"/>
    <w:tmpl w:val="07CC5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AF3DAE"/>
    <w:multiLevelType w:val="hybridMultilevel"/>
    <w:tmpl w:val="D55E0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F17BF9"/>
    <w:multiLevelType w:val="hybridMultilevel"/>
    <w:tmpl w:val="C9EC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5C2900"/>
    <w:multiLevelType w:val="hybridMultilevel"/>
    <w:tmpl w:val="3A2063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nsid w:val="2D194633"/>
    <w:multiLevelType w:val="multilevel"/>
    <w:tmpl w:val="4A8092EC"/>
    <w:lvl w:ilvl="0">
      <w:start w:val="1"/>
      <w:numFmt w:val="decimal"/>
      <w:lvlText w:val="%1."/>
      <w:lvlJc w:val="left"/>
      <w:pPr>
        <w:ind w:left="360" w:hanging="360"/>
      </w:pPr>
    </w:lvl>
    <w:lvl w:ilvl="1">
      <w:start w:val="1"/>
      <w:numFmt w:val="decimal"/>
      <w:pStyle w:val="sectionHeading2"/>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BC6EFE"/>
    <w:multiLevelType w:val="hybridMultilevel"/>
    <w:tmpl w:val="9E80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E028F3"/>
    <w:multiLevelType w:val="hybridMultilevel"/>
    <w:tmpl w:val="3D7E6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9CB70B5"/>
    <w:multiLevelType w:val="hybridMultilevel"/>
    <w:tmpl w:val="0382E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1C5439"/>
    <w:multiLevelType w:val="hybridMultilevel"/>
    <w:tmpl w:val="99E8E62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6">
    <w:nsid w:val="408627E1"/>
    <w:multiLevelType w:val="hybridMultilevel"/>
    <w:tmpl w:val="34B0A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571E97"/>
    <w:multiLevelType w:val="hybridMultilevel"/>
    <w:tmpl w:val="6D70C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B036425"/>
    <w:multiLevelType w:val="multilevel"/>
    <w:tmpl w:val="B234EFD8"/>
    <w:lvl w:ilvl="0">
      <w:start w:val="1"/>
      <w:numFmt w:val="decimal"/>
      <w:lvlText w:val="%1"/>
      <w:lvlJc w:val="left"/>
      <w:pPr>
        <w:ind w:left="501" w:hanging="360"/>
      </w:pPr>
      <w:rPr>
        <w:rFonts w:hint="default"/>
        <w:b w:val="0"/>
      </w:rPr>
    </w:lvl>
    <w:lvl w:ilvl="1">
      <w:start w:val="1"/>
      <w:numFmt w:val="decimal"/>
      <w:pStyle w:val="SectoinsubNumber"/>
      <w:lvlText w:val="%1.%2"/>
      <w:lvlJc w:val="left"/>
      <w:pPr>
        <w:ind w:left="1004" w:hanging="720"/>
      </w:pPr>
      <w:rPr>
        <w:rFonts w:hint="default"/>
        <w:b/>
        <w:sz w:val="26"/>
        <w:szCs w:val="26"/>
      </w:rPr>
    </w:lvl>
    <w:lvl w:ilvl="2">
      <w:start w:val="1"/>
      <w:numFmt w:val="decimal"/>
      <w:lvlText w:val="%1.%2.%3"/>
      <w:lvlJc w:val="left"/>
      <w:pPr>
        <w:ind w:left="719" w:hanging="720"/>
      </w:pPr>
      <w:rPr>
        <w:rFonts w:hint="default"/>
      </w:rPr>
    </w:lvl>
    <w:lvl w:ilvl="3">
      <w:start w:val="1"/>
      <w:numFmt w:val="decimal"/>
      <w:lvlText w:val="%1.%2.%3.%4"/>
      <w:lvlJc w:val="left"/>
      <w:pPr>
        <w:ind w:left="937" w:hanging="1080"/>
      </w:pPr>
      <w:rPr>
        <w:rFonts w:hint="default"/>
      </w:rPr>
    </w:lvl>
    <w:lvl w:ilvl="4">
      <w:start w:val="1"/>
      <w:numFmt w:val="decimal"/>
      <w:lvlText w:val="%1.%2.%3.%4.%5"/>
      <w:lvlJc w:val="left"/>
      <w:pPr>
        <w:ind w:left="937" w:hanging="1080"/>
      </w:pPr>
      <w:rPr>
        <w:rFonts w:hint="default"/>
      </w:rPr>
    </w:lvl>
    <w:lvl w:ilvl="5">
      <w:start w:val="1"/>
      <w:numFmt w:val="decimal"/>
      <w:lvlText w:val="%1.%2.%3.%4.%5.%6"/>
      <w:lvlJc w:val="left"/>
      <w:pPr>
        <w:ind w:left="1297" w:hanging="1440"/>
      </w:pPr>
      <w:rPr>
        <w:rFonts w:hint="default"/>
      </w:rPr>
    </w:lvl>
    <w:lvl w:ilvl="6">
      <w:start w:val="1"/>
      <w:numFmt w:val="decimal"/>
      <w:lvlText w:val="%1.%2.%3.%4.%5.%6.%7"/>
      <w:lvlJc w:val="left"/>
      <w:pPr>
        <w:ind w:left="1657" w:hanging="1800"/>
      </w:pPr>
      <w:rPr>
        <w:rFonts w:hint="default"/>
      </w:rPr>
    </w:lvl>
    <w:lvl w:ilvl="7">
      <w:start w:val="1"/>
      <w:numFmt w:val="decimal"/>
      <w:lvlText w:val="%1.%2.%3.%4.%5.%6.%7.%8"/>
      <w:lvlJc w:val="left"/>
      <w:pPr>
        <w:ind w:left="1657" w:hanging="1800"/>
      </w:pPr>
      <w:rPr>
        <w:rFonts w:hint="default"/>
      </w:rPr>
    </w:lvl>
    <w:lvl w:ilvl="8">
      <w:start w:val="1"/>
      <w:numFmt w:val="decimal"/>
      <w:lvlText w:val="%1.%2.%3.%4.%5.%6.%7.%8.%9"/>
      <w:lvlJc w:val="left"/>
      <w:pPr>
        <w:ind w:left="2017" w:hanging="2160"/>
      </w:pPr>
      <w:rPr>
        <w:rFonts w:hint="default"/>
      </w:rPr>
    </w:lvl>
  </w:abstractNum>
  <w:abstractNum w:abstractNumId="19">
    <w:nsid w:val="4DF16552"/>
    <w:multiLevelType w:val="hybridMultilevel"/>
    <w:tmpl w:val="9B9AC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2">
    <w:nsid w:val="51A60F65"/>
    <w:multiLevelType w:val="hybridMultilevel"/>
    <w:tmpl w:val="6E0C4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CF0608"/>
    <w:multiLevelType w:val="hybridMultilevel"/>
    <w:tmpl w:val="CB70396E"/>
    <w:lvl w:ilvl="0" w:tplc="E58A5C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6D02505"/>
    <w:multiLevelType w:val="multilevel"/>
    <w:tmpl w:val="1D4E83DC"/>
    <w:lvl w:ilvl="0">
      <w:start w:val="1"/>
      <w:numFmt w:val="decimal"/>
      <w:pStyle w:val="Section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82790B"/>
    <w:multiLevelType w:val="hybridMultilevel"/>
    <w:tmpl w:val="6BC4D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BE764F7"/>
    <w:multiLevelType w:val="hybridMultilevel"/>
    <w:tmpl w:val="62C81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C35699"/>
    <w:multiLevelType w:val="hybridMultilevel"/>
    <w:tmpl w:val="368AB96E"/>
    <w:lvl w:ilvl="0" w:tplc="634AA6AA">
      <w:start w:val="1"/>
      <w:numFmt w:val="decimal"/>
      <w:pStyle w:val="Style3"/>
      <w:lvlText w:val="5.%1."/>
      <w:lvlJc w:val="left"/>
      <w:pPr>
        <w:ind w:left="1724" w:hanging="360"/>
      </w:pPr>
      <w:rPr>
        <w:rFonts w:hint="default"/>
        <w:sz w:val="26"/>
        <w:szCs w:val="26"/>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28">
    <w:nsid w:val="66437735"/>
    <w:multiLevelType w:val="hybridMultilevel"/>
    <w:tmpl w:val="CB762A0A"/>
    <w:lvl w:ilvl="0" w:tplc="06264E22">
      <w:start w:val="1"/>
      <w:numFmt w:val="decimal"/>
      <w:pStyle w:val="Section2Sub"/>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BE4451"/>
    <w:multiLevelType w:val="hybridMultilevel"/>
    <w:tmpl w:val="3FD4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7254B0"/>
    <w:multiLevelType w:val="hybridMultilevel"/>
    <w:tmpl w:val="541C50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DCA2E29"/>
    <w:multiLevelType w:val="multilevel"/>
    <w:tmpl w:val="8AE60672"/>
    <w:lvl w:ilvl="0">
      <w:start w:val="1"/>
      <w:numFmt w:val="decimal"/>
      <w:lvlText w:val="%1"/>
      <w:lvlJc w:val="left"/>
      <w:pPr>
        <w:ind w:left="501" w:hanging="360"/>
      </w:pPr>
      <w:rPr>
        <w:rFonts w:hint="default"/>
        <w:b w:val="0"/>
      </w:rPr>
    </w:lvl>
    <w:lvl w:ilvl="1">
      <w:start w:val="1"/>
      <w:numFmt w:val="decimal"/>
      <w:pStyle w:val="SectionSubpoint"/>
      <w:lvlText w:val="%1.%2"/>
      <w:lvlJc w:val="left"/>
      <w:pPr>
        <w:ind w:left="1004" w:hanging="720"/>
      </w:pPr>
      <w:rPr>
        <w:rFonts w:hint="default"/>
        <w:b/>
        <w:sz w:val="26"/>
        <w:szCs w:val="26"/>
      </w:rPr>
    </w:lvl>
    <w:lvl w:ilvl="2">
      <w:start w:val="1"/>
      <w:numFmt w:val="decimal"/>
      <w:pStyle w:val="Heading3withoutnumbers"/>
      <w:lvlText w:val="%1.%2.%3"/>
      <w:lvlJc w:val="left"/>
      <w:pPr>
        <w:ind w:left="719" w:hanging="720"/>
      </w:pPr>
      <w:rPr>
        <w:rFonts w:hint="default"/>
      </w:rPr>
    </w:lvl>
    <w:lvl w:ilvl="3">
      <w:start w:val="1"/>
      <w:numFmt w:val="decimal"/>
      <w:lvlText w:val="%1.%2.%3.%4"/>
      <w:lvlJc w:val="left"/>
      <w:pPr>
        <w:ind w:left="937" w:hanging="1080"/>
      </w:pPr>
      <w:rPr>
        <w:rFonts w:hint="default"/>
      </w:rPr>
    </w:lvl>
    <w:lvl w:ilvl="4">
      <w:start w:val="1"/>
      <w:numFmt w:val="decimal"/>
      <w:lvlText w:val="%1.%2.%3.%4.%5"/>
      <w:lvlJc w:val="left"/>
      <w:pPr>
        <w:ind w:left="937" w:hanging="1080"/>
      </w:pPr>
      <w:rPr>
        <w:rFonts w:hint="default"/>
      </w:rPr>
    </w:lvl>
    <w:lvl w:ilvl="5">
      <w:start w:val="1"/>
      <w:numFmt w:val="decimal"/>
      <w:lvlText w:val="%1.%2.%3.%4.%5.%6"/>
      <w:lvlJc w:val="left"/>
      <w:pPr>
        <w:ind w:left="1297" w:hanging="1440"/>
      </w:pPr>
      <w:rPr>
        <w:rFonts w:hint="default"/>
      </w:rPr>
    </w:lvl>
    <w:lvl w:ilvl="6">
      <w:start w:val="1"/>
      <w:numFmt w:val="decimal"/>
      <w:lvlText w:val="%1.%2.%3.%4.%5.%6.%7"/>
      <w:lvlJc w:val="left"/>
      <w:pPr>
        <w:ind w:left="1657" w:hanging="1800"/>
      </w:pPr>
      <w:rPr>
        <w:rFonts w:hint="default"/>
      </w:rPr>
    </w:lvl>
    <w:lvl w:ilvl="7">
      <w:start w:val="1"/>
      <w:numFmt w:val="decimal"/>
      <w:lvlText w:val="%1.%2.%3.%4.%5.%6.%7.%8"/>
      <w:lvlJc w:val="left"/>
      <w:pPr>
        <w:ind w:left="1657" w:hanging="1800"/>
      </w:pPr>
      <w:rPr>
        <w:rFonts w:hint="default"/>
      </w:rPr>
    </w:lvl>
    <w:lvl w:ilvl="8">
      <w:start w:val="1"/>
      <w:numFmt w:val="decimal"/>
      <w:lvlText w:val="%1.%2.%3.%4.%5.%6.%7.%8.%9"/>
      <w:lvlJc w:val="left"/>
      <w:pPr>
        <w:ind w:left="2017" w:hanging="2160"/>
      </w:pPr>
      <w:rPr>
        <w:rFonts w:hint="default"/>
      </w:rPr>
    </w:lvl>
  </w:abstractNum>
  <w:abstractNum w:abstractNumId="32">
    <w:nsid w:val="6EF4682E"/>
    <w:multiLevelType w:val="hybridMultilevel"/>
    <w:tmpl w:val="EAF684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F450086"/>
    <w:multiLevelType w:val="hybridMultilevel"/>
    <w:tmpl w:val="8B8C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D67C30"/>
    <w:multiLevelType w:val="hybridMultilevel"/>
    <w:tmpl w:val="282C7236"/>
    <w:lvl w:ilvl="0" w:tplc="1BD06C5A">
      <w:start w:val="1"/>
      <w:numFmt w:val="decimal"/>
      <w:pStyle w:val="Style1"/>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6903E5"/>
    <w:multiLevelType w:val="hybridMultilevel"/>
    <w:tmpl w:val="52982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93D6FD4"/>
    <w:multiLevelType w:val="hybridMultilevel"/>
    <w:tmpl w:val="CDDAE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C093B9A"/>
    <w:multiLevelType w:val="hybridMultilevel"/>
    <w:tmpl w:val="6C5464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0"/>
  </w:num>
  <w:num w:numId="2">
    <w:abstractNumId w:val="0"/>
  </w:num>
  <w:num w:numId="3">
    <w:abstractNumId w:val="5"/>
  </w:num>
  <w:num w:numId="4">
    <w:abstractNumId w:val="14"/>
  </w:num>
  <w:num w:numId="5">
    <w:abstractNumId w:val="26"/>
  </w:num>
  <w:num w:numId="6">
    <w:abstractNumId w:val="12"/>
  </w:num>
  <w:num w:numId="7">
    <w:abstractNumId w:val="37"/>
  </w:num>
  <w:num w:numId="8">
    <w:abstractNumId w:val="6"/>
  </w:num>
  <w:num w:numId="9">
    <w:abstractNumId w:val="1"/>
  </w:num>
  <w:num w:numId="10">
    <w:abstractNumId w:val="29"/>
  </w:num>
  <w:num w:numId="11">
    <w:abstractNumId w:val="33"/>
  </w:num>
  <w:num w:numId="12">
    <w:abstractNumId w:val="16"/>
  </w:num>
  <w:num w:numId="13">
    <w:abstractNumId w:val="10"/>
  </w:num>
  <w:num w:numId="14">
    <w:abstractNumId w:val="21"/>
  </w:num>
  <w:num w:numId="15">
    <w:abstractNumId w:val="20"/>
  </w:num>
  <w:num w:numId="16">
    <w:abstractNumId w:val="25"/>
  </w:num>
  <w:num w:numId="17">
    <w:abstractNumId w:val="17"/>
  </w:num>
  <w:num w:numId="18">
    <w:abstractNumId w:val="32"/>
  </w:num>
  <w:num w:numId="19">
    <w:abstractNumId w:val="8"/>
  </w:num>
  <w:num w:numId="20">
    <w:abstractNumId w:val="3"/>
  </w:num>
  <w:num w:numId="21">
    <w:abstractNumId w:val="13"/>
  </w:num>
  <w:num w:numId="22">
    <w:abstractNumId w:val="19"/>
  </w:num>
  <w:num w:numId="23">
    <w:abstractNumId w:val="35"/>
  </w:num>
  <w:num w:numId="24">
    <w:abstractNumId w:val="7"/>
  </w:num>
  <w:num w:numId="25">
    <w:abstractNumId w:val="36"/>
  </w:num>
  <w:num w:numId="26">
    <w:abstractNumId w:val="9"/>
  </w:num>
  <w:num w:numId="27">
    <w:abstractNumId w:val="4"/>
  </w:num>
  <w:num w:numId="28">
    <w:abstractNumId w:val="23"/>
  </w:num>
  <w:num w:numId="29">
    <w:abstractNumId w:val="22"/>
  </w:num>
  <w:num w:numId="30">
    <w:abstractNumId w:val="15"/>
  </w:num>
  <w:num w:numId="31">
    <w:abstractNumId w:val="34"/>
  </w:num>
  <w:num w:numId="32">
    <w:abstractNumId w:val="27"/>
  </w:num>
  <w:num w:numId="33">
    <w:abstractNumId w:val="2"/>
  </w:num>
  <w:num w:numId="34">
    <w:abstractNumId w:val="31"/>
  </w:num>
  <w:num w:numId="35">
    <w:abstractNumId w:val="24"/>
  </w:num>
  <w:num w:numId="36">
    <w:abstractNumId w:val="18"/>
  </w:num>
  <w:num w:numId="37">
    <w:abstractNumId w:val="28"/>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55"/>
    <w:rsid w:val="0002477F"/>
    <w:rsid w:val="0004351F"/>
    <w:rsid w:val="000619D3"/>
    <w:rsid w:val="000A4900"/>
    <w:rsid w:val="00103916"/>
    <w:rsid w:val="001B12FE"/>
    <w:rsid w:val="001E630D"/>
    <w:rsid w:val="002223B7"/>
    <w:rsid w:val="00232FB0"/>
    <w:rsid w:val="002D1BF7"/>
    <w:rsid w:val="002D1D5D"/>
    <w:rsid w:val="00317B56"/>
    <w:rsid w:val="00342AA3"/>
    <w:rsid w:val="0037268A"/>
    <w:rsid w:val="003B2BB8"/>
    <w:rsid w:val="003B4F38"/>
    <w:rsid w:val="003D34FF"/>
    <w:rsid w:val="0044682E"/>
    <w:rsid w:val="004B4955"/>
    <w:rsid w:val="004B54CA"/>
    <w:rsid w:val="004D44A6"/>
    <w:rsid w:val="004E5CBF"/>
    <w:rsid w:val="00534F09"/>
    <w:rsid w:val="005C3AA9"/>
    <w:rsid w:val="006231BB"/>
    <w:rsid w:val="00643DE6"/>
    <w:rsid w:val="00660A85"/>
    <w:rsid w:val="006A443F"/>
    <w:rsid w:val="006A4CE7"/>
    <w:rsid w:val="006A4EA1"/>
    <w:rsid w:val="006D7804"/>
    <w:rsid w:val="006F0A0C"/>
    <w:rsid w:val="007062FB"/>
    <w:rsid w:val="00785261"/>
    <w:rsid w:val="007933F8"/>
    <w:rsid w:val="007A1623"/>
    <w:rsid w:val="007A56B3"/>
    <w:rsid w:val="007A6099"/>
    <w:rsid w:val="007B0256"/>
    <w:rsid w:val="00800D39"/>
    <w:rsid w:val="0089628E"/>
    <w:rsid w:val="008A1D7E"/>
    <w:rsid w:val="008B29DC"/>
    <w:rsid w:val="00920737"/>
    <w:rsid w:val="009225F0"/>
    <w:rsid w:val="00937603"/>
    <w:rsid w:val="00952223"/>
    <w:rsid w:val="009A12B8"/>
    <w:rsid w:val="00A33557"/>
    <w:rsid w:val="00A53131"/>
    <w:rsid w:val="00A64DDC"/>
    <w:rsid w:val="00A70262"/>
    <w:rsid w:val="00A902C5"/>
    <w:rsid w:val="00AA4273"/>
    <w:rsid w:val="00AB25E2"/>
    <w:rsid w:val="00AF1958"/>
    <w:rsid w:val="00B356F9"/>
    <w:rsid w:val="00BA2DB9"/>
    <w:rsid w:val="00BE7148"/>
    <w:rsid w:val="00D009AA"/>
    <w:rsid w:val="00DE454C"/>
    <w:rsid w:val="00DF2F51"/>
    <w:rsid w:val="00E01CC5"/>
    <w:rsid w:val="00E31856"/>
    <w:rsid w:val="00E64D10"/>
    <w:rsid w:val="00E64E2C"/>
    <w:rsid w:val="00F0170F"/>
    <w:rsid w:val="00F71221"/>
    <w:rsid w:val="00F83A08"/>
    <w:rsid w:val="00FD355B"/>
    <w:rsid w:val="00FE7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55"/>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aliases w:val="h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B54CA"/>
    <w:rPr>
      <w:rFonts w:ascii="Arial" w:eastAsiaTheme="majorEastAsia" w:hAnsi="Arial" w:cstheme="majorBidi"/>
      <w:b/>
      <w:bCs/>
    </w:rPr>
  </w:style>
  <w:style w:type="character" w:customStyle="1" w:styleId="Heading4Char">
    <w:name w:val="Heading 4 Char"/>
    <w:aliases w:val="h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s"/>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semiHidden/>
    <w:unhideWhenUsed/>
    <w:rsid w:val="004B4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B4955"/>
    <w:rPr>
      <w:rFonts w:ascii="Tahoma" w:hAnsi="Tahoma" w:cs="Tahoma"/>
      <w:sz w:val="16"/>
      <w:szCs w:val="16"/>
    </w:rPr>
  </w:style>
  <w:style w:type="character" w:styleId="Hyperlink">
    <w:name w:val="Hyperlink"/>
    <w:uiPriority w:val="99"/>
    <w:rsid w:val="004B4955"/>
    <w:rPr>
      <w:color w:val="0000FF"/>
      <w:u w:val="single"/>
    </w:rPr>
  </w:style>
  <w:style w:type="character" w:customStyle="1" w:styleId="ListParagraphChar">
    <w:name w:val="List Paragraph Char"/>
    <w:aliases w:val="Bullet Points Char"/>
    <w:basedOn w:val="DefaultParagraphFont"/>
    <w:link w:val="ListParagraph"/>
    <w:uiPriority w:val="34"/>
    <w:rsid w:val="004B4955"/>
    <w:rPr>
      <w:rFonts w:ascii="Arial" w:hAnsi="Arial"/>
    </w:rPr>
  </w:style>
  <w:style w:type="character" w:customStyle="1" w:styleId="st1">
    <w:name w:val="st1"/>
    <w:rsid w:val="004B4955"/>
  </w:style>
  <w:style w:type="paragraph" w:customStyle="1" w:styleId="Style10">
    <w:name w:val="Style 1"/>
    <w:basedOn w:val="Subtitle"/>
    <w:link w:val="Style1Char"/>
    <w:qFormat/>
    <w:rsid w:val="004B4955"/>
    <w:pPr>
      <w:spacing w:after="120" w:line="240" w:lineRule="auto"/>
    </w:pPr>
    <w:rPr>
      <w:rFonts w:eastAsia="Times New Roman" w:cs="Times New Roman"/>
      <w:b/>
      <w:i w:val="0"/>
      <w:iCs w:val="0"/>
      <w:sz w:val="28"/>
      <w:szCs w:val="28"/>
    </w:rPr>
  </w:style>
  <w:style w:type="character" w:customStyle="1" w:styleId="Style1Char">
    <w:name w:val="Style 1 Char"/>
    <w:basedOn w:val="SubtitleChar"/>
    <w:link w:val="Style10"/>
    <w:rsid w:val="004B4955"/>
    <w:rPr>
      <w:rFonts w:ascii="Arial" w:eastAsia="Times New Roman" w:hAnsi="Arial" w:cs="Times New Roman"/>
      <w:b/>
      <w:i w:val="0"/>
      <w:iCs w:val="0"/>
      <w:spacing w:val="13"/>
      <w:sz w:val="28"/>
      <w:szCs w:val="28"/>
    </w:rPr>
  </w:style>
  <w:style w:type="table" w:styleId="LightList">
    <w:name w:val="Light List"/>
    <w:basedOn w:val="TableNormal"/>
    <w:uiPriority w:val="61"/>
    <w:rsid w:val="004B49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4B4955"/>
    <w:pPr>
      <w:tabs>
        <w:tab w:val="center" w:pos="4513"/>
        <w:tab w:val="right" w:pos="9026"/>
      </w:tabs>
      <w:spacing w:after="0" w:line="240" w:lineRule="auto"/>
    </w:pPr>
  </w:style>
  <w:style w:type="character" w:customStyle="1" w:styleId="HeaderChar">
    <w:name w:val="Header Char"/>
    <w:basedOn w:val="DefaultParagraphFont"/>
    <w:link w:val="Header"/>
    <w:rsid w:val="004B4955"/>
    <w:rPr>
      <w:rFonts w:ascii="Arial" w:hAnsi="Arial"/>
    </w:rPr>
  </w:style>
  <w:style w:type="paragraph" w:styleId="Footer">
    <w:name w:val="footer"/>
    <w:basedOn w:val="Normal"/>
    <w:link w:val="FooterChar"/>
    <w:uiPriority w:val="99"/>
    <w:unhideWhenUsed/>
    <w:rsid w:val="004B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955"/>
    <w:rPr>
      <w:rFonts w:ascii="Arial" w:hAnsi="Arial"/>
    </w:rPr>
  </w:style>
  <w:style w:type="paragraph" w:styleId="FootnoteText">
    <w:name w:val="footnote text"/>
    <w:basedOn w:val="Normal"/>
    <w:link w:val="FootnoteTextChar"/>
    <w:semiHidden/>
    <w:rsid w:val="00800D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0D39"/>
    <w:rPr>
      <w:rFonts w:ascii="Times New Roman" w:eastAsia="Times New Roman" w:hAnsi="Times New Roman" w:cs="Times New Roman"/>
      <w:sz w:val="20"/>
      <w:szCs w:val="20"/>
    </w:rPr>
  </w:style>
  <w:style w:type="character" w:styleId="FootnoteReference">
    <w:name w:val="footnote reference"/>
    <w:semiHidden/>
    <w:rsid w:val="00800D39"/>
    <w:rPr>
      <w:vertAlign w:val="superscript"/>
    </w:rPr>
  </w:style>
  <w:style w:type="paragraph" w:styleId="TOC1">
    <w:name w:val="toc 1"/>
    <w:basedOn w:val="Normal"/>
    <w:next w:val="Normal"/>
    <w:autoRedefine/>
    <w:uiPriority w:val="39"/>
    <w:unhideWhenUsed/>
    <w:rsid w:val="00800D39"/>
    <w:pPr>
      <w:spacing w:after="100"/>
    </w:pPr>
  </w:style>
  <w:style w:type="paragraph" w:styleId="TOC2">
    <w:name w:val="toc 2"/>
    <w:basedOn w:val="Normal"/>
    <w:next w:val="Normal"/>
    <w:autoRedefine/>
    <w:uiPriority w:val="39"/>
    <w:unhideWhenUsed/>
    <w:rsid w:val="00800D39"/>
    <w:pPr>
      <w:spacing w:after="100"/>
      <w:ind w:left="220"/>
    </w:pPr>
  </w:style>
  <w:style w:type="paragraph" w:styleId="CommentText">
    <w:name w:val="annotation text"/>
    <w:aliases w:val="Char3"/>
    <w:basedOn w:val="Normal"/>
    <w:link w:val="CommentTextChar"/>
    <w:rsid w:val="007A6099"/>
    <w:pPr>
      <w:spacing w:after="0" w:line="240" w:lineRule="auto"/>
    </w:pPr>
    <w:rPr>
      <w:rFonts w:eastAsia="Times New Roman" w:cs="Times New Roman"/>
      <w:sz w:val="20"/>
      <w:szCs w:val="20"/>
    </w:rPr>
  </w:style>
  <w:style w:type="character" w:customStyle="1" w:styleId="CommentTextChar">
    <w:name w:val="Comment Text Char"/>
    <w:aliases w:val="Char3 Char"/>
    <w:basedOn w:val="DefaultParagraphFont"/>
    <w:link w:val="CommentText"/>
    <w:rsid w:val="007A6099"/>
    <w:rPr>
      <w:rFonts w:ascii="Arial" w:eastAsia="Times New Roman" w:hAnsi="Arial" w:cs="Times New Roman"/>
      <w:sz w:val="20"/>
      <w:szCs w:val="20"/>
    </w:rPr>
  </w:style>
  <w:style w:type="paragraph" w:customStyle="1" w:styleId="IndentParaLevel1">
    <w:name w:val="IndentParaLevel1"/>
    <w:basedOn w:val="Normal"/>
    <w:link w:val="IndentParaLevel1Char"/>
    <w:rsid w:val="00A33557"/>
    <w:pPr>
      <w:spacing w:after="220" w:line="240" w:lineRule="auto"/>
      <w:ind w:left="964"/>
    </w:pPr>
    <w:rPr>
      <w:rFonts w:ascii="Times New Roman" w:eastAsia="Times New Roman" w:hAnsi="Times New Roman" w:cs="Times New Roman"/>
      <w:szCs w:val="24"/>
    </w:rPr>
  </w:style>
  <w:style w:type="character" w:customStyle="1" w:styleId="IndentParaLevel1Char">
    <w:name w:val="IndentParaLevel1 Char"/>
    <w:link w:val="IndentParaLevel1"/>
    <w:locked/>
    <w:rsid w:val="00A33557"/>
    <w:rPr>
      <w:rFonts w:ascii="Times New Roman" w:eastAsia="Times New Roman" w:hAnsi="Times New Roman" w:cs="Times New Roman"/>
      <w:szCs w:val="24"/>
    </w:rPr>
  </w:style>
  <w:style w:type="paragraph" w:customStyle="1" w:styleId="Sectionheading1">
    <w:name w:val="Section heading 1"/>
    <w:basedOn w:val="ListParagraph"/>
    <w:link w:val="Sectionheading1Char"/>
    <w:qFormat/>
    <w:rsid w:val="00A33557"/>
    <w:pPr>
      <w:numPr>
        <w:numId w:val="8"/>
      </w:numPr>
      <w:spacing w:after="0" w:line="240" w:lineRule="auto"/>
    </w:pPr>
    <w:rPr>
      <w:rFonts w:eastAsia="Times New Roman" w:cs="Times New Roman"/>
      <w:b/>
      <w:sz w:val="28"/>
      <w:szCs w:val="20"/>
    </w:rPr>
  </w:style>
  <w:style w:type="character" w:customStyle="1" w:styleId="Sectionheading1Char">
    <w:name w:val="Section heading 1 Char"/>
    <w:basedOn w:val="ListParagraphChar"/>
    <w:link w:val="Sectionheading1"/>
    <w:rsid w:val="00A33557"/>
    <w:rPr>
      <w:rFonts w:ascii="Arial" w:eastAsia="Times New Roman" w:hAnsi="Arial" w:cs="Times New Roman"/>
      <w:b/>
      <w:sz w:val="28"/>
      <w:szCs w:val="20"/>
    </w:rPr>
  </w:style>
  <w:style w:type="paragraph" w:customStyle="1" w:styleId="Default">
    <w:name w:val="Default"/>
    <w:rsid w:val="00A7026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2477F"/>
    <w:pPr>
      <w:spacing w:before="240" w:after="240" w:line="360" w:lineRule="atLeast"/>
    </w:pPr>
    <w:rPr>
      <w:rFonts w:ascii="Times New Roman" w:hAnsi="Times New Roman" w:cs="Times New Roman"/>
      <w:sz w:val="24"/>
      <w:szCs w:val="24"/>
      <w:lang w:eastAsia="en-AU"/>
    </w:rPr>
  </w:style>
  <w:style w:type="paragraph" w:customStyle="1" w:styleId="FACT-bodytext">
    <w:name w:val="FACT - body text"/>
    <w:basedOn w:val="Normal"/>
    <w:rsid w:val="00232FB0"/>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 w:val="20"/>
      <w:szCs w:val="20"/>
      <w:lang w:val="en-US"/>
    </w:rPr>
  </w:style>
  <w:style w:type="character" w:customStyle="1" w:styleId="italic-underline">
    <w:name w:val="italic-underline"/>
    <w:rsid w:val="00232FB0"/>
    <w:rPr>
      <w:i/>
      <w:iCs/>
      <w:u w:val="thick"/>
    </w:rPr>
  </w:style>
  <w:style w:type="character" w:customStyle="1" w:styleId="Normal1">
    <w:name w:val="Normal1"/>
    <w:rsid w:val="00232FB0"/>
  </w:style>
  <w:style w:type="character" w:styleId="CommentReference">
    <w:name w:val="annotation reference"/>
    <w:rsid w:val="00232FB0"/>
    <w:rPr>
      <w:sz w:val="16"/>
      <w:szCs w:val="16"/>
    </w:rPr>
  </w:style>
  <w:style w:type="paragraph" w:customStyle="1" w:styleId="StyleArial10ptItalic">
    <w:name w:val="Style Arial 10 pt Italic"/>
    <w:basedOn w:val="Normal"/>
    <w:autoRedefine/>
    <w:rsid w:val="00232FB0"/>
    <w:pPr>
      <w:spacing w:after="0" w:line="240" w:lineRule="auto"/>
    </w:pPr>
    <w:rPr>
      <w:rFonts w:eastAsia="Times New Roman" w:cs="Arial"/>
      <w:iCs/>
      <w:sz w:val="20"/>
      <w:szCs w:val="20"/>
    </w:rPr>
  </w:style>
  <w:style w:type="paragraph" w:customStyle="1" w:styleId="FCList">
    <w:name w:val="FC_List"/>
    <w:basedOn w:val="Header"/>
    <w:uiPriority w:val="99"/>
    <w:rsid w:val="00232FB0"/>
    <w:pPr>
      <w:tabs>
        <w:tab w:val="clear" w:pos="4513"/>
        <w:tab w:val="clear" w:pos="9026"/>
      </w:tabs>
      <w:spacing w:before="60" w:after="60"/>
    </w:pPr>
    <w:rPr>
      <w:rFonts w:ascii="Times New Roman" w:eastAsia="Times New Roman" w:hAnsi="Times New Roman" w:cs="Times New Roman"/>
      <w:sz w:val="24"/>
      <w:szCs w:val="24"/>
    </w:rPr>
  </w:style>
  <w:style w:type="character" w:customStyle="1" w:styleId="WordImportedListStyle2StylesforWordRTFImportedLists">
    <w:name w:val="Word Imported List Style2 (Styles for Word/RTF Imported Lists)"/>
    <w:uiPriority w:val="99"/>
    <w:rsid w:val="00232FB0"/>
    <w:rPr>
      <w:rFonts w:ascii="Symbol" w:hAnsi="Symbol" w:hint="default"/>
      <w:w w:val="100"/>
    </w:rPr>
  </w:style>
  <w:style w:type="paragraph" w:styleId="BodyText">
    <w:name w:val="Body Text"/>
    <w:basedOn w:val="Normal"/>
    <w:link w:val="BodyTextChar"/>
    <w:rsid w:val="00232FB0"/>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232FB0"/>
    <w:rPr>
      <w:rFonts w:ascii="Arial" w:eastAsia="Times New Roman" w:hAnsi="Arial" w:cs="Times New Roman"/>
      <w:sz w:val="20"/>
      <w:szCs w:val="20"/>
    </w:rPr>
  </w:style>
  <w:style w:type="paragraph" w:customStyle="1" w:styleId="BulletDot">
    <w:name w:val="Bullet Dot"/>
    <w:basedOn w:val="Normal"/>
    <w:rsid w:val="00232FB0"/>
    <w:pPr>
      <w:keepLines/>
      <w:numPr>
        <w:numId w:val="14"/>
      </w:numPr>
      <w:spacing w:after="0" w:line="240" w:lineRule="auto"/>
    </w:pPr>
    <w:rPr>
      <w:rFonts w:eastAsia="Times New Roman" w:cs="Times New Roman"/>
      <w:sz w:val="24"/>
      <w:szCs w:val="20"/>
    </w:rPr>
  </w:style>
  <w:style w:type="paragraph" w:customStyle="1" w:styleId="DepartmentalNormal">
    <w:name w:val="Departmental Normal"/>
    <w:basedOn w:val="Normal"/>
    <w:rsid w:val="00232FB0"/>
    <w:pPr>
      <w:spacing w:after="0" w:line="240" w:lineRule="auto"/>
    </w:pPr>
    <w:rPr>
      <w:rFonts w:eastAsia="Times New Roman" w:cs="Times New Roman"/>
      <w:sz w:val="24"/>
      <w:szCs w:val="20"/>
    </w:rPr>
  </w:style>
  <w:style w:type="paragraph" w:customStyle="1" w:styleId="wisbullets">
    <w:name w:val="wis_bullets"/>
    <w:basedOn w:val="FACT-bodytext"/>
    <w:rsid w:val="00232FB0"/>
    <w:pPr>
      <w:ind w:left="283" w:hanging="283"/>
    </w:pPr>
  </w:style>
  <w:style w:type="paragraph" w:customStyle="1" w:styleId="default0">
    <w:name w:val="default"/>
    <w:basedOn w:val="Normal"/>
    <w:rsid w:val="00232FB0"/>
    <w:pPr>
      <w:autoSpaceDE w:val="0"/>
      <w:autoSpaceDN w:val="0"/>
      <w:spacing w:after="0" w:line="240" w:lineRule="auto"/>
    </w:pPr>
    <w:rPr>
      <w:rFonts w:ascii="Calibri" w:eastAsia="Times New Roman" w:hAnsi="Calibri" w:cs="Times New Roman"/>
      <w:color w:val="000000"/>
      <w:sz w:val="24"/>
      <w:szCs w:val="24"/>
      <w:lang w:eastAsia="en-AU"/>
    </w:rPr>
  </w:style>
  <w:style w:type="numbering" w:customStyle="1" w:styleId="NoList1">
    <w:name w:val="No List1"/>
    <w:next w:val="NoList"/>
    <w:uiPriority w:val="99"/>
    <w:semiHidden/>
    <w:unhideWhenUsed/>
    <w:rsid w:val="00232FB0"/>
  </w:style>
  <w:style w:type="paragraph" w:styleId="CommentSubject">
    <w:name w:val="annotation subject"/>
    <w:basedOn w:val="CommentText"/>
    <w:next w:val="CommentText"/>
    <w:link w:val="CommentSubjectChar"/>
    <w:semiHidden/>
    <w:unhideWhenUsed/>
    <w:rsid w:val="00232FB0"/>
    <w:rPr>
      <w:b/>
      <w:bCs/>
    </w:rPr>
  </w:style>
  <w:style w:type="character" w:customStyle="1" w:styleId="CommentSubjectChar">
    <w:name w:val="Comment Subject Char"/>
    <w:basedOn w:val="CommentTextChar"/>
    <w:link w:val="CommentSubject"/>
    <w:semiHidden/>
    <w:rsid w:val="00232FB0"/>
    <w:rPr>
      <w:rFonts w:ascii="Arial" w:eastAsia="Times New Roman" w:hAnsi="Arial" w:cs="Times New Roman"/>
      <w:b/>
      <w:bCs/>
      <w:sz w:val="20"/>
      <w:szCs w:val="20"/>
    </w:rPr>
  </w:style>
  <w:style w:type="paragraph" w:styleId="Revision">
    <w:name w:val="Revision"/>
    <w:hidden/>
    <w:uiPriority w:val="99"/>
    <w:semiHidden/>
    <w:rsid w:val="00232FB0"/>
    <w:pPr>
      <w:spacing w:after="0" w:line="240" w:lineRule="auto"/>
    </w:pPr>
    <w:rPr>
      <w:rFonts w:ascii="Arial" w:eastAsia="Times New Roman" w:hAnsi="Arial" w:cs="Times New Roman"/>
      <w:szCs w:val="20"/>
    </w:rPr>
  </w:style>
  <w:style w:type="character" w:customStyle="1" w:styleId="Normal2">
    <w:name w:val="Normal2"/>
    <w:rsid w:val="00232FB0"/>
  </w:style>
  <w:style w:type="character" w:styleId="FollowedHyperlink">
    <w:name w:val="FollowedHyperlink"/>
    <w:basedOn w:val="DefaultParagraphFont"/>
    <w:uiPriority w:val="99"/>
    <w:semiHidden/>
    <w:unhideWhenUsed/>
    <w:rsid w:val="00232FB0"/>
    <w:rPr>
      <w:color w:val="800080" w:themeColor="followedHyperlink"/>
      <w:u w:val="single"/>
    </w:rPr>
  </w:style>
  <w:style w:type="paragraph" w:styleId="PlainText">
    <w:name w:val="Plain Text"/>
    <w:basedOn w:val="Normal"/>
    <w:link w:val="PlainTextChar"/>
    <w:uiPriority w:val="99"/>
    <w:unhideWhenUsed/>
    <w:rsid w:val="00232FB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32FB0"/>
    <w:rPr>
      <w:rFonts w:ascii="Courier New" w:eastAsia="Times New Roman" w:hAnsi="Courier New" w:cs="Courier New"/>
      <w:sz w:val="20"/>
      <w:szCs w:val="20"/>
    </w:rPr>
  </w:style>
  <w:style w:type="paragraph" w:customStyle="1" w:styleId="Covertable">
    <w:name w:val="Cover table"/>
    <w:rsid w:val="00232FB0"/>
    <w:pPr>
      <w:spacing w:before="40" w:after="40" w:line="240" w:lineRule="auto"/>
    </w:pPr>
    <w:rPr>
      <w:rFonts w:ascii="Times New Roman" w:eastAsia="Times New Roman" w:hAnsi="Times New Roman" w:cs="Times New Roman"/>
      <w:bCs/>
      <w:snapToGrid w:val="0"/>
      <w:sz w:val="24"/>
      <w:szCs w:val="20"/>
    </w:rPr>
  </w:style>
  <w:style w:type="character" w:customStyle="1" w:styleId="Boldblue">
    <w:name w:val="Bold blue"/>
    <w:uiPriority w:val="99"/>
    <w:rsid w:val="00232FB0"/>
    <w:rPr>
      <w:color w:val="4CB3C9"/>
    </w:rPr>
  </w:style>
  <w:style w:type="table" w:styleId="TableGrid">
    <w:name w:val="Table Grid"/>
    <w:basedOn w:val="TableNormal"/>
    <w:uiPriority w:val="59"/>
    <w:rsid w:val="0023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A4273"/>
    <w:pPr>
      <w:tabs>
        <w:tab w:val="left" w:pos="1276"/>
        <w:tab w:val="right" w:leader="dot" w:pos="9015"/>
        <w:tab w:val="right" w:leader="dot" w:pos="9072"/>
      </w:tabs>
      <w:spacing w:after="0" w:line="240" w:lineRule="auto"/>
    </w:pPr>
    <w:rPr>
      <w:rFonts w:eastAsiaTheme="minorEastAsia" w:cs="Arial"/>
      <w:noProof/>
      <w:lang w:val="en" w:eastAsia="en-AU"/>
    </w:rPr>
  </w:style>
  <w:style w:type="paragraph" w:styleId="TOC4">
    <w:name w:val="toc 4"/>
    <w:basedOn w:val="Normal"/>
    <w:next w:val="Normal"/>
    <w:autoRedefine/>
    <w:uiPriority w:val="39"/>
    <w:unhideWhenUsed/>
    <w:rsid w:val="00232FB0"/>
    <w:pPr>
      <w:spacing w:after="100"/>
      <w:ind w:left="660"/>
    </w:pPr>
    <w:rPr>
      <w:rFonts w:asciiTheme="minorHAnsi" w:eastAsiaTheme="minorEastAsia" w:hAnsiTheme="minorHAnsi"/>
      <w:sz w:val="20"/>
      <w:lang w:eastAsia="en-AU"/>
    </w:rPr>
  </w:style>
  <w:style w:type="paragraph" w:styleId="TOC5">
    <w:name w:val="toc 5"/>
    <w:basedOn w:val="Normal"/>
    <w:next w:val="Normal"/>
    <w:autoRedefine/>
    <w:uiPriority w:val="39"/>
    <w:unhideWhenUsed/>
    <w:rsid w:val="00232FB0"/>
    <w:pPr>
      <w:spacing w:after="100"/>
      <w:ind w:left="880"/>
    </w:pPr>
    <w:rPr>
      <w:rFonts w:asciiTheme="minorHAnsi" w:eastAsiaTheme="minorEastAsia" w:hAnsiTheme="minorHAnsi"/>
      <w:sz w:val="20"/>
      <w:lang w:eastAsia="en-AU"/>
    </w:rPr>
  </w:style>
  <w:style w:type="paragraph" w:styleId="TOC6">
    <w:name w:val="toc 6"/>
    <w:basedOn w:val="Normal"/>
    <w:next w:val="Normal"/>
    <w:autoRedefine/>
    <w:uiPriority w:val="39"/>
    <w:unhideWhenUsed/>
    <w:rsid w:val="00232FB0"/>
    <w:pPr>
      <w:spacing w:after="100"/>
      <w:ind w:left="1100"/>
    </w:pPr>
    <w:rPr>
      <w:rFonts w:asciiTheme="minorHAnsi" w:eastAsiaTheme="minorEastAsia" w:hAnsiTheme="minorHAnsi"/>
      <w:sz w:val="20"/>
      <w:lang w:eastAsia="en-AU"/>
    </w:rPr>
  </w:style>
  <w:style w:type="paragraph" w:styleId="TOC7">
    <w:name w:val="toc 7"/>
    <w:basedOn w:val="Normal"/>
    <w:next w:val="Normal"/>
    <w:autoRedefine/>
    <w:uiPriority w:val="39"/>
    <w:unhideWhenUsed/>
    <w:rsid w:val="00232FB0"/>
    <w:pPr>
      <w:spacing w:after="100"/>
      <w:ind w:left="1320"/>
    </w:pPr>
    <w:rPr>
      <w:rFonts w:asciiTheme="minorHAnsi" w:eastAsiaTheme="minorEastAsia" w:hAnsiTheme="minorHAnsi"/>
      <w:sz w:val="20"/>
      <w:lang w:eastAsia="en-AU"/>
    </w:rPr>
  </w:style>
  <w:style w:type="paragraph" w:styleId="TOC8">
    <w:name w:val="toc 8"/>
    <w:basedOn w:val="Normal"/>
    <w:next w:val="Normal"/>
    <w:autoRedefine/>
    <w:uiPriority w:val="39"/>
    <w:unhideWhenUsed/>
    <w:rsid w:val="00232FB0"/>
    <w:pPr>
      <w:spacing w:after="100"/>
      <w:ind w:left="1540"/>
    </w:pPr>
    <w:rPr>
      <w:rFonts w:asciiTheme="minorHAnsi" w:eastAsiaTheme="minorEastAsia" w:hAnsiTheme="minorHAnsi"/>
      <w:sz w:val="20"/>
      <w:lang w:eastAsia="en-AU"/>
    </w:rPr>
  </w:style>
  <w:style w:type="paragraph" w:styleId="TOC9">
    <w:name w:val="toc 9"/>
    <w:basedOn w:val="Normal"/>
    <w:next w:val="Normal"/>
    <w:autoRedefine/>
    <w:uiPriority w:val="39"/>
    <w:unhideWhenUsed/>
    <w:rsid w:val="00232FB0"/>
    <w:pPr>
      <w:spacing w:after="100"/>
      <w:ind w:left="1760"/>
    </w:pPr>
    <w:rPr>
      <w:rFonts w:asciiTheme="minorHAnsi" w:eastAsiaTheme="minorEastAsia" w:hAnsiTheme="minorHAnsi"/>
      <w:sz w:val="20"/>
      <w:lang w:eastAsia="en-AU"/>
    </w:rPr>
  </w:style>
  <w:style w:type="paragraph" w:customStyle="1" w:styleId="NormalBox">
    <w:name w:val="Normal Box"/>
    <w:basedOn w:val="Normal"/>
    <w:next w:val="Normal"/>
    <w:rsid w:val="00232FB0"/>
    <w:pPr>
      <w:keepLines/>
      <w:spacing w:after="120" w:line="260" w:lineRule="exact"/>
      <w:jc w:val="both"/>
    </w:pPr>
    <w:rPr>
      <w:rFonts w:ascii="Book Antiqua" w:eastAsia="Times New Roman" w:hAnsi="Book Antiqua" w:cs="Times New Roman"/>
      <w:sz w:val="20"/>
      <w:szCs w:val="20"/>
      <w:lang w:val="en-GB" w:eastAsia="en-AU"/>
    </w:rPr>
  </w:style>
  <w:style w:type="paragraph" w:customStyle="1" w:styleId="Chrissie1">
    <w:name w:val="Chrissie1"/>
    <w:basedOn w:val="ListParagraph"/>
    <w:link w:val="Chrissie1Char"/>
    <w:rsid w:val="00232FB0"/>
    <w:pPr>
      <w:numPr>
        <w:numId w:val="15"/>
      </w:numPr>
      <w:spacing w:after="0" w:line="240" w:lineRule="auto"/>
      <w:ind w:left="567" w:hanging="357"/>
    </w:pPr>
    <w:rPr>
      <w:rFonts w:eastAsia="Calibri" w:cs="Arial"/>
      <w:sz w:val="20"/>
      <w:szCs w:val="20"/>
    </w:rPr>
  </w:style>
  <w:style w:type="character" w:customStyle="1" w:styleId="Chrissie1Char">
    <w:name w:val="Chrissie1 Char"/>
    <w:basedOn w:val="ListParagraphChar"/>
    <w:link w:val="Chrissie1"/>
    <w:rsid w:val="00232FB0"/>
    <w:rPr>
      <w:rFonts w:ascii="Arial" w:eastAsia="Calibri" w:hAnsi="Arial" w:cs="Arial"/>
      <w:sz w:val="20"/>
      <w:szCs w:val="20"/>
    </w:rPr>
  </w:style>
  <w:style w:type="paragraph" w:customStyle="1" w:styleId="Heading3withoutnumbers">
    <w:name w:val="Heading 3 without numbers"/>
    <w:basedOn w:val="Heading2"/>
    <w:next w:val="Normal"/>
    <w:rsid w:val="00232FB0"/>
    <w:pPr>
      <w:keepNext/>
      <w:numPr>
        <w:ilvl w:val="2"/>
        <w:numId w:val="34"/>
      </w:numPr>
      <w:spacing w:before="120" w:after="120" w:line="240" w:lineRule="auto"/>
      <w:contextualSpacing/>
    </w:pPr>
    <w:rPr>
      <w:rFonts w:cs="Arial"/>
      <w:bCs w:val="0"/>
      <w:sz w:val="20"/>
      <w:szCs w:val="20"/>
    </w:rPr>
  </w:style>
  <w:style w:type="paragraph" w:customStyle="1" w:styleId="Heading2withoutnumbers">
    <w:name w:val="Heading 2 without numbers"/>
    <w:basedOn w:val="Heading2"/>
    <w:next w:val="Normal"/>
    <w:rsid w:val="00232FB0"/>
    <w:pPr>
      <w:keepNext/>
      <w:spacing w:before="0" w:after="120" w:line="240" w:lineRule="auto"/>
      <w:ind w:left="578" w:hanging="578"/>
    </w:pPr>
    <w:rPr>
      <w:rFonts w:cs="Arial"/>
      <w:bCs w:val="0"/>
      <w:sz w:val="20"/>
      <w:szCs w:val="20"/>
    </w:rPr>
  </w:style>
  <w:style w:type="paragraph" w:customStyle="1" w:styleId="Chrissie10">
    <w:name w:val="Chrissie 1"/>
    <w:basedOn w:val="Chrissie1"/>
    <w:link w:val="Chrissie1Char0"/>
    <w:rsid w:val="00232FB0"/>
    <w:pPr>
      <w:numPr>
        <w:numId w:val="0"/>
      </w:numPr>
      <w:tabs>
        <w:tab w:val="num" w:pos="360"/>
      </w:tabs>
      <w:ind w:left="567" w:hanging="357"/>
    </w:pPr>
  </w:style>
  <w:style w:type="character" w:customStyle="1" w:styleId="Chrissie1Char0">
    <w:name w:val="Chrissie 1 Char"/>
    <w:basedOn w:val="DefaultParagraphFont"/>
    <w:link w:val="Chrissie10"/>
    <w:rsid w:val="00232FB0"/>
    <w:rPr>
      <w:rFonts w:ascii="Arial" w:eastAsia="Calibri" w:hAnsi="Arial" w:cs="Arial"/>
      <w:sz w:val="20"/>
      <w:szCs w:val="20"/>
    </w:rPr>
  </w:style>
  <w:style w:type="paragraph" w:styleId="ListNumber">
    <w:name w:val="List Number"/>
    <w:basedOn w:val="Normal"/>
    <w:uiPriority w:val="99"/>
    <w:semiHidden/>
    <w:unhideWhenUsed/>
    <w:rsid w:val="00232FB0"/>
    <w:pPr>
      <w:tabs>
        <w:tab w:val="num" w:pos="360"/>
        <w:tab w:val="num" w:pos="567"/>
      </w:tabs>
      <w:spacing w:after="0" w:line="360" w:lineRule="auto"/>
      <w:ind w:left="567" w:hanging="567"/>
    </w:pPr>
    <w:rPr>
      <w:rFonts w:eastAsia="Times New Roman" w:cs="Arial"/>
      <w:sz w:val="28"/>
      <w:szCs w:val="28"/>
    </w:rPr>
  </w:style>
  <w:style w:type="character" w:customStyle="1" w:styleId="CommentTextChar1">
    <w:name w:val="Comment Text Char1"/>
    <w:basedOn w:val="DefaultParagraphFont"/>
    <w:uiPriority w:val="99"/>
    <w:semiHidden/>
    <w:rsid w:val="00232FB0"/>
    <w:rPr>
      <w:rFonts w:ascii="Arial" w:hAnsi="Arial"/>
      <w:sz w:val="20"/>
      <w:szCs w:val="20"/>
    </w:rPr>
  </w:style>
  <w:style w:type="character" w:customStyle="1" w:styleId="HeaderChar1">
    <w:name w:val="Header Char1"/>
    <w:basedOn w:val="DefaultParagraphFont"/>
    <w:uiPriority w:val="99"/>
    <w:semiHidden/>
    <w:rsid w:val="00232FB0"/>
    <w:rPr>
      <w:rFonts w:ascii="Arial" w:hAnsi="Arial"/>
    </w:rPr>
  </w:style>
  <w:style w:type="character" w:customStyle="1" w:styleId="FooterChar1">
    <w:name w:val="Footer Char1"/>
    <w:basedOn w:val="DefaultParagraphFont"/>
    <w:uiPriority w:val="99"/>
    <w:semiHidden/>
    <w:rsid w:val="00232FB0"/>
    <w:rPr>
      <w:rFonts w:ascii="Arial" w:hAnsi="Arial"/>
    </w:rPr>
  </w:style>
  <w:style w:type="character" w:customStyle="1" w:styleId="CommentSubjectChar1">
    <w:name w:val="Comment Subject Char1"/>
    <w:basedOn w:val="CommentTextChar1"/>
    <w:uiPriority w:val="99"/>
    <w:semiHidden/>
    <w:rsid w:val="00232FB0"/>
    <w:rPr>
      <w:rFonts w:ascii="Arial" w:hAnsi="Arial"/>
      <w:b/>
      <w:bCs/>
      <w:sz w:val="20"/>
      <w:szCs w:val="20"/>
    </w:rPr>
  </w:style>
  <w:style w:type="character" w:customStyle="1" w:styleId="GuideNoteChar">
    <w:name w:val="GuideNote Char"/>
    <w:basedOn w:val="DefaultParagraphFont"/>
    <w:link w:val="GuideNote"/>
    <w:locked/>
    <w:rsid w:val="00232FB0"/>
    <w:rPr>
      <w:rFonts w:ascii="Arial" w:hAnsi="Arial" w:cs="Arial"/>
      <w:i/>
      <w:color w:val="800080"/>
      <w:sz w:val="16"/>
      <w:szCs w:val="18"/>
    </w:rPr>
  </w:style>
  <w:style w:type="paragraph" w:customStyle="1" w:styleId="GuideNote">
    <w:name w:val="GuideNote"/>
    <w:basedOn w:val="Normal"/>
    <w:link w:val="GuideNoteChar"/>
    <w:rsid w:val="00232FB0"/>
    <w:pPr>
      <w:keepLines/>
      <w:spacing w:after="0" w:line="240" w:lineRule="auto"/>
    </w:pPr>
    <w:rPr>
      <w:rFonts w:cs="Arial"/>
      <w:i/>
      <w:color w:val="800080"/>
      <w:sz w:val="16"/>
      <w:szCs w:val="18"/>
    </w:rPr>
  </w:style>
  <w:style w:type="paragraph" w:customStyle="1" w:styleId="StyleGuideNoteRight-113cm">
    <w:name w:val="Style GuideNote + Right:  -1.13 cm"/>
    <w:basedOn w:val="GuideNote"/>
    <w:rsid w:val="00232FB0"/>
    <w:pPr>
      <w:ind w:right="-642"/>
    </w:pPr>
    <w:rPr>
      <w:rFonts w:cs="Times New Roman"/>
      <w:iCs/>
      <w:sz w:val="24"/>
      <w:szCs w:val="20"/>
    </w:rPr>
  </w:style>
  <w:style w:type="character" w:customStyle="1" w:styleId="StyleGuideNoteRight-321ptChar">
    <w:name w:val="Style GuideNote + Right:  -32.1 pt Char"/>
    <w:basedOn w:val="GuideNoteChar"/>
    <w:link w:val="StyleGuideNoteRight-321pt"/>
    <w:locked/>
    <w:rsid w:val="00232FB0"/>
    <w:rPr>
      <w:rFonts w:ascii="Arial" w:hAnsi="Arial" w:cs="Arial"/>
      <w:i/>
      <w:iCs/>
      <w:color w:val="993366"/>
      <w:sz w:val="18"/>
      <w:szCs w:val="18"/>
    </w:rPr>
  </w:style>
  <w:style w:type="paragraph" w:customStyle="1" w:styleId="StyleGuideNoteRight-321pt">
    <w:name w:val="Style GuideNote + Right:  -32.1 pt"/>
    <w:basedOn w:val="GuideNote"/>
    <w:link w:val="StyleGuideNoteRight-321ptChar"/>
    <w:rsid w:val="00232FB0"/>
    <w:pPr>
      <w:ind w:right="-642"/>
    </w:pPr>
    <w:rPr>
      <w:iCs/>
      <w:color w:val="993366"/>
      <w:sz w:val="18"/>
    </w:rPr>
  </w:style>
  <w:style w:type="paragraph" w:customStyle="1" w:styleId="StyleGuideNoteArial9ptPlum">
    <w:name w:val="Style GuideNote + Arial 9 pt Plum"/>
    <w:basedOn w:val="GuideNote"/>
    <w:rsid w:val="00232FB0"/>
    <w:pPr>
      <w:spacing w:before="40"/>
    </w:pPr>
    <w:rPr>
      <w:iCs/>
      <w:color w:val="993366"/>
      <w:sz w:val="18"/>
    </w:rPr>
  </w:style>
  <w:style w:type="paragraph" w:customStyle="1" w:styleId="Instructions-main">
    <w:name w:val="Instructions - main"/>
    <w:basedOn w:val="Normal"/>
    <w:rsid w:val="00232FB0"/>
    <w:pPr>
      <w:spacing w:before="120" w:after="0" w:line="240" w:lineRule="auto"/>
    </w:pPr>
    <w:rPr>
      <w:rFonts w:eastAsia="Times New Roman" w:cs="Arial"/>
      <w:color w:val="777777"/>
      <w:sz w:val="18"/>
      <w:szCs w:val="20"/>
      <w:lang w:eastAsia="en-AU"/>
    </w:rPr>
  </w:style>
  <w:style w:type="paragraph" w:customStyle="1" w:styleId="tableheaders">
    <w:name w:val="table headers"/>
    <w:basedOn w:val="Normal"/>
    <w:rsid w:val="00232FB0"/>
    <w:pPr>
      <w:spacing w:after="0" w:line="240" w:lineRule="auto"/>
    </w:pPr>
    <w:rPr>
      <w:rFonts w:eastAsia="Times New Roman" w:cs="Arial"/>
      <w:color w:val="000000"/>
      <w:sz w:val="18"/>
      <w:szCs w:val="20"/>
      <w:lang w:eastAsia="en-AU"/>
    </w:rPr>
  </w:style>
  <w:style w:type="character" w:styleId="HTMLCite">
    <w:name w:val="HTML Cite"/>
    <w:basedOn w:val="DefaultParagraphFont"/>
    <w:uiPriority w:val="99"/>
    <w:semiHidden/>
    <w:unhideWhenUsed/>
    <w:rsid w:val="00232FB0"/>
    <w:rPr>
      <w:i/>
      <w:iCs/>
    </w:rPr>
  </w:style>
  <w:style w:type="paragraph" w:customStyle="1" w:styleId="Style1">
    <w:name w:val="Style1"/>
    <w:basedOn w:val="ListParagraph"/>
    <w:link w:val="Style1Char0"/>
    <w:rsid w:val="00232FB0"/>
    <w:pPr>
      <w:numPr>
        <w:numId w:val="31"/>
      </w:numPr>
      <w:spacing w:after="0" w:line="240" w:lineRule="auto"/>
    </w:pPr>
    <w:rPr>
      <w:rFonts w:eastAsia="Times New Roman" w:cs="Times New Roman"/>
      <w:b/>
      <w:sz w:val="26"/>
      <w:szCs w:val="26"/>
    </w:rPr>
  </w:style>
  <w:style w:type="paragraph" w:customStyle="1" w:styleId="Style2">
    <w:name w:val="Style2"/>
    <w:basedOn w:val="Style1"/>
    <w:link w:val="Style2Char"/>
    <w:rsid w:val="00232FB0"/>
  </w:style>
  <w:style w:type="character" w:customStyle="1" w:styleId="Style1Char0">
    <w:name w:val="Style1 Char"/>
    <w:basedOn w:val="ListParagraphChar"/>
    <w:link w:val="Style1"/>
    <w:rsid w:val="00232FB0"/>
    <w:rPr>
      <w:rFonts w:ascii="Arial" w:eastAsia="Times New Roman" w:hAnsi="Arial" w:cs="Times New Roman"/>
      <w:b/>
      <w:sz w:val="26"/>
      <w:szCs w:val="26"/>
    </w:rPr>
  </w:style>
  <w:style w:type="paragraph" w:customStyle="1" w:styleId="SectionHeader">
    <w:name w:val="Section Header"/>
    <w:basedOn w:val="Heading1"/>
    <w:link w:val="SectionHeaderChar"/>
    <w:rsid w:val="00232F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83"/>
      </w:tabs>
      <w:spacing w:before="120" w:after="120" w:line="240" w:lineRule="auto"/>
      <w:ind w:left="709" w:hanging="709"/>
    </w:pPr>
    <w:rPr>
      <w:rFonts w:cs="Arial"/>
      <w:bCs w:val="0"/>
      <w:szCs w:val="20"/>
    </w:rPr>
  </w:style>
  <w:style w:type="character" w:customStyle="1" w:styleId="Style2Char">
    <w:name w:val="Style2 Char"/>
    <w:basedOn w:val="Style1Char0"/>
    <w:link w:val="Style2"/>
    <w:rsid w:val="00232FB0"/>
    <w:rPr>
      <w:rFonts w:ascii="Arial" w:eastAsia="Times New Roman" w:hAnsi="Arial" w:cs="Times New Roman"/>
      <w:b/>
      <w:sz w:val="26"/>
      <w:szCs w:val="26"/>
    </w:rPr>
  </w:style>
  <w:style w:type="paragraph" w:customStyle="1" w:styleId="SectionSubpoint">
    <w:name w:val="Section Sub point"/>
    <w:basedOn w:val="Heading2"/>
    <w:link w:val="SectionSubpointChar"/>
    <w:rsid w:val="00232FB0"/>
    <w:pPr>
      <w:keepNext/>
      <w:numPr>
        <w:ilvl w:val="1"/>
        <w:numId w:val="34"/>
      </w:numPr>
      <w:spacing w:before="120" w:after="120" w:line="240" w:lineRule="auto"/>
      <w:contextualSpacing/>
    </w:pPr>
    <w:rPr>
      <w:rFonts w:cs="Arial"/>
      <w:bCs w:val="0"/>
      <w:szCs w:val="20"/>
    </w:rPr>
  </w:style>
  <w:style w:type="character" w:customStyle="1" w:styleId="SectionHeaderChar">
    <w:name w:val="Section Header Char"/>
    <w:basedOn w:val="Heading1Char"/>
    <w:link w:val="SectionHeader"/>
    <w:rsid w:val="00232FB0"/>
    <w:rPr>
      <w:rFonts w:ascii="Arial" w:eastAsiaTheme="majorEastAsia" w:hAnsi="Arial" w:cs="Arial"/>
      <w:b/>
      <w:bCs w:val="0"/>
      <w:sz w:val="32"/>
      <w:szCs w:val="20"/>
    </w:rPr>
  </w:style>
  <w:style w:type="paragraph" w:customStyle="1" w:styleId="Style3">
    <w:name w:val="Style3"/>
    <w:basedOn w:val="SectionSubpoint"/>
    <w:link w:val="Style3Char"/>
    <w:rsid w:val="00232FB0"/>
    <w:pPr>
      <w:numPr>
        <w:ilvl w:val="0"/>
        <w:numId w:val="32"/>
      </w:numPr>
    </w:pPr>
  </w:style>
  <w:style w:type="character" w:customStyle="1" w:styleId="SectionSubpointChar">
    <w:name w:val="Section Sub point Char"/>
    <w:basedOn w:val="Heading2Char"/>
    <w:link w:val="SectionSubpoint"/>
    <w:rsid w:val="00232FB0"/>
    <w:rPr>
      <w:rFonts w:ascii="Arial" w:eastAsiaTheme="majorEastAsia" w:hAnsi="Arial" w:cs="Arial"/>
      <w:b/>
      <w:bCs w:val="0"/>
      <w:sz w:val="26"/>
      <w:szCs w:val="20"/>
    </w:rPr>
  </w:style>
  <w:style w:type="paragraph" w:customStyle="1" w:styleId="Style4">
    <w:name w:val="Style4"/>
    <w:basedOn w:val="SectionSubpoint"/>
    <w:link w:val="Style4Char"/>
    <w:rsid w:val="00232FB0"/>
  </w:style>
  <w:style w:type="character" w:customStyle="1" w:styleId="Style3Char">
    <w:name w:val="Style3 Char"/>
    <w:basedOn w:val="SectionSubpointChar"/>
    <w:link w:val="Style3"/>
    <w:rsid w:val="00232FB0"/>
    <w:rPr>
      <w:rFonts w:ascii="Arial" w:eastAsiaTheme="majorEastAsia" w:hAnsi="Arial" w:cs="Arial"/>
      <w:b/>
      <w:bCs w:val="0"/>
      <w:sz w:val="26"/>
      <w:szCs w:val="20"/>
    </w:rPr>
  </w:style>
  <w:style w:type="paragraph" w:customStyle="1" w:styleId="Style5">
    <w:name w:val="Style5"/>
    <w:basedOn w:val="Style4"/>
    <w:link w:val="Style5Char"/>
    <w:rsid w:val="00232FB0"/>
    <w:pPr>
      <w:numPr>
        <w:numId w:val="33"/>
      </w:numPr>
    </w:pPr>
    <w:rPr>
      <w:szCs w:val="26"/>
    </w:rPr>
  </w:style>
  <w:style w:type="character" w:customStyle="1" w:styleId="Style4Char">
    <w:name w:val="Style4 Char"/>
    <w:basedOn w:val="SectionSubpointChar"/>
    <w:link w:val="Style4"/>
    <w:rsid w:val="00232FB0"/>
    <w:rPr>
      <w:rFonts w:ascii="Arial" w:eastAsiaTheme="majorEastAsia" w:hAnsi="Arial" w:cs="Arial"/>
      <w:b/>
      <w:bCs w:val="0"/>
      <w:sz w:val="26"/>
      <w:szCs w:val="20"/>
    </w:rPr>
  </w:style>
  <w:style w:type="paragraph" w:customStyle="1" w:styleId="SectionNumber">
    <w:name w:val="Section Number"/>
    <w:basedOn w:val="ListParagraph"/>
    <w:link w:val="SectionNumberChar"/>
    <w:rsid w:val="00232FB0"/>
    <w:pPr>
      <w:numPr>
        <w:numId w:val="35"/>
      </w:numPr>
      <w:spacing w:after="0" w:line="240" w:lineRule="auto"/>
    </w:pPr>
    <w:rPr>
      <w:rFonts w:eastAsia="Times New Roman" w:cs="Times New Roman"/>
      <w:b/>
      <w:sz w:val="32"/>
      <w:szCs w:val="20"/>
    </w:rPr>
  </w:style>
  <w:style w:type="character" w:customStyle="1" w:styleId="Style5Char">
    <w:name w:val="Style5 Char"/>
    <w:basedOn w:val="Style4Char"/>
    <w:link w:val="Style5"/>
    <w:rsid w:val="00232FB0"/>
    <w:rPr>
      <w:rFonts w:ascii="Arial" w:eastAsiaTheme="majorEastAsia" w:hAnsi="Arial" w:cs="Arial"/>
      <w:b/>
      <w:bCs w:val="0"/>
      <w:sz w:val="26"/>
      <w:szCs w:val="26"/>
    </w:rPr>
  </w:style>
  <w:style w:type="paragraph" w:customStyle="1" w:styleId="SectoinsubNumber">
    <w:name w:val="Sectoin sub Number"/>
    <w:basedOn w:val="ListParagraph"/>
    <w:link w:val="SectoinsubNumberChar"/>
    <w:autoRedefine/>
    <w:rsid w:val="00232FB0"/>
    <w:pPr>
      <w:numPr>
        <w:ilvl w:val="1"/>
        <w:numId w:val="36"/>
      </w:numPr>
      <w:spacing w:after="0" w:line="240" w:lineRule="auto"/>
    </w:pPr>
    <w:rPr>
      <w:rFonts w:eastAsia="Times New Roman" w:cs="Times New Roman"/>
      <w:b/>
      <w:sz w:val="26"/>
      <w:szCs w:val="26"/>
    </w:rPr>
  </w:style>
  <w:style w:type="character" w:customStyle="1" w:styleId="SectionNumberChar">
    <w:name w:val="Section Number Char"/>
    <w:basedOn w:val="ListParagraphChar"/>
    <w:link w:val="SectionNumber"/>
    <w:rsid w:val="00232FB0"/>
    <w:rPr>
      <w:rFonts w:ascii="Arial" w:eastAsia="Times New Roman" w:hAnsi="Arial" w:cs="Times New Roman"/>
      <w:b/>
      <w:sz w:val="32"/>
      <w:szCs w:val="20"/>
    </w:rPr>
  </w:style>
  <w:style w:type="paragraph" w:customStyle="1" w:styleId="Section2Sub">
    <w:name w:val="Section 2 Sub"/>
    <w:basedOn w:val="ListParagraph"/>
    <w:link w:val="Section2SubChar"/>
    <w:rsid w:val="00232FB0"/>
    <w:pPr>
      <w:numPr>
        <w:numId w:val="37"/>
      </w:numPr>
      <w:spacing w:after="0" w:line="240" w:lineRule="auto"/>
    </w:pPr>
    <w:rPr>
      <w:rFonts w:eastAsia="Times New Roman" w:cs="Times New Roman"/>
      <w:b/>
      <w:sz w:val="26"/>
      <w:szCs w:val="26"/>
    </w:rPr>
  </w:style>
  <w:style w:type="character" w:customStyle="1" w:styleId="SectoinsubNumberChar">
    <w:name w:val="Sectoin sub Number Char"/>
    <w:basedOn w:val="ListParagraphChar"/>
    <w:link w:val="SectoinsubNumber"/>
    <w:rsid w:val="00232FB0"/>
    <w:rPr>
      <w:rFonts w:ascii="Arial" w:eastAsia="Times New Roman" w:hAnsi="Arial" w:cs="Times New Roman"/>
      <w:b/>
      <w:sz w:val="26"/>
      <w:szCs w:val="26"/>
    </w:rPr>
  </w:style>
  <w:style w:type="character" w:customStyle="1" w:styleId="Section2SubChar">
    <w:name w:val="Section 2 Sub Char"/>
    <w:basedOn w:val="ListParagraphChar"/>
    <w:link w:val="Section2Sub"/>
    <w:rsid w:val="00232FB0"/>
    <w:rPr>
      <w:rFonts w:ascii="Arial" w:eastAsia="Times New Roman" w:hAnsi="Arial" w:cs="Times New Roman"/>
      <w:b/>
      <w:sz w:val="26"/>
      <w:szCs w:val="26"/>
    </w:rPr>
  </w:style>
  <w:style w:type="paragraph" w:customStyle="1" w:styleId="sectionHeading2">
    <w:name w:val="section Heading 2"/>
    <w:basedOn w:val="ListParagraph"/>
    <w:link w:val="sectionHeading2Char"/>
    <w:qFormat/>
    <w:rsid w:val="00232FB0"/>
    <w:pPr>
      <w:numPr>
        <w:ilvl w:val="1"/>
        <w:numId w:val="38"/>
      </w:numPr>
      <w:spacing w:after="0" w:line="240" w:lineRule="auto"/>
    </w:pPr>
    <w:rPr>
      <w:rFonts w:eastAsia="Times New Roman" w:cs="Times New Roman"/>
      <w:b/>
      <w:sz w:val="26"/>
      <w:szCs w:val="26"/>
    </w:rPr>
  </w:style>
  <w:style w:type="character" w:customStyle="1" w:styleId="sectionHeading2Char">
    <w:name w:val="section Heading 2 Char"/>
    <w:basedOn w:val="ListParagraphChar"/>
    <w:link w:val="sectionHeading2"/>
    <w:rsid w:val="00232FB0"/>
    <w:rPr>
      <w:rFonts w:ascii="Arial" w:eastAsia="Times New Roman" w:hAnsi="Arial" w:cs="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55"/>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aliases w:val="h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B54CA"/>
    <w:rPr>
      <w:rFonts w:ascii="Arial" w:eastAsiaTheme="majorEastAsia" w:hAnsi="Arial" w:cstheme="majorBidi"/>
      <w:b/>
      <w:bCs/>
    </w:rPr>
  </w:style>
  <w:style w:type="character" w:customStyle="1" w:styleId="Heading4Char">
    <w:name w:val="Heading 4 Char"/>
    <w:aliases w:val="h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s"/>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semiHidden/>
    <w:unhideWhenUsed/>
    <w:rsid w:val="004B4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B4955"/>
    <w:rPr>
      <w:rFonts w:ascii="Tahoma" w:hAnsi="Tahoma" w:cs="Tahoma"/>
      <w:sz w:val="16"/>
      <w:szCs w:val="16"/>
    </w:rPr>
  </w:style>
  <w:style w:type="character" w:styleId="Hyperlink">
    <w:name w:val="Hyperlink"/>
    <w:uiPriority w:val="99"/>
    <w:rsid w:val="004B4955"/>
    <w:rPr>
      <w:color w:val="0000FF"/>
      <w:u w:val="single"/>
    </w:rPr>
  </w:style>
  <w:style w:type="character" w:customStyle="1" w:styleId="ListParagraphChar">
    <w:name w:val="List Paragraph Char"/>
    <w:aliases w:val="Bullet Points Char"/>
    <w:basedOn w:val="DefaultParagraphFont"/>
    <w:link w:val="ListParagraph"/>
    <w:uiPriority w:val="34"/>
    <w:rsid w:val="004B4955"/>
    <w:rPr>
      <w:rFonts w:ascii="Arial" w:hAnsi="Arial"/>
    </w:rPr>
  </w:style>
  <w:style w:type="character" w:customStyle="1" w:styleId="st1">
    <w:name w:val="st1"/>
    <w:rsid w:val="004B4955"/>
  </w:style>
  <w:style w:type="paragraph" w:customStyle="1" w:styleId="Style10">
    <w:name w:val="Style 1"/>
    <w:basedOn w:val="Subtitle"/>
    <w:link w:val="Style1Char"/>
    <w:qFormat/>
    <w:rsid w:val="004B4955"/>
    <w:pPr>
      <w:spacing w:after="120" w:line="240" w:lineRule="auto"/>
    </w:pPr>
    <w:rPr>
      <w:rFonts w:eastAsia="Times New Roman" w:cs="Times New Roman"/>
      <w:b/>
      <w:i w:val="0"/>
      <w:iCs w:val="0"/>
      <w:sz w:val="28"/>
      <w:szCs w:val="28"/>
    </w:rPr>
  </w:style>
  <w:style w:type="character" w:customStyle="1" w:styleId="Style1Char">
    <w:name w:val="Style 1 Char"/>
    <w:basedOn w:val="SubtitleChar"/>
    <w:link w:val="Style10"/>
    <w:rsid w:val="004B4955"/>
    <w:rPr>
      <w:rFonts w:ascii="Arial" w:eastAsia="Times New Roman" w:hAnsi="Arial" w:cs="Times New Roman"/>
      <w:b/>
      <w:i w:val="0"/>
      <w:iCs w:val="0"/>
      <w:spacing w:val="13"/>
      <w:sz w:val="28"/>
      <w:szCs w:val="28"/>
    </w:rPr>
  </w:style>
  <w:style w:type="table" w:styleId="LightList">
    <w:name w:val="Light List"/>
    <w:basedOn w:val="TableNormal"/>
    <w:uiPriority w:val="61"/>
    <w:rsid w:val="004B49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4B4955"/>
    <w:pPr>
      <w:tabs>
        <w:tab w:val="center" w:pos="4513"/>
        <w:tab w:val="right" w:pos="9026"/>
      </w:tabs>
      <w:spacing w:after="0" w:line="240" w:lineRule="auto"/>
    </w:pPr>
  </w:style>
  <w:style w:type="character" w:customStyle="1" w:styleId="HeaderChar">
    <w:name w:val="Header Char"/>
    <w:basedOn w:val="DefaultParagraphFont"/>
    <w:link w:val="Header"/>
    <w:rsid w:val="004B4955"/>
    <w:rPr>
      <w:rFonts w:ascii="Arial" w:hAnsi="Arial"/>
    </w:rPr>
  </w:style>
  <w:style w:type="paragraph" w:styleId="Footer">
    <w:name w:val="footer"/>
    <w:basedOn w:val="Normal"/>
    <w:link w:val="FooterChar"/>
    <w:uiPriority w:val="99"/>
    <w:unhideWhenUsed/>
    <w:rsid w:val="004B4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955"/>
    <w:rPr>
      <w:rFonts w:ascii="Arial" w:hAnsi="Arial"/>
    </w:rPr>
  </w:style>
  <w:style w:type="paragraph" w:styleId="FootnoteText">
    <w:name w:val="footnote text"/>
    <w:basedOn w:val="Normal"/>
    <w:link w:val="FootnoteTextChar"/>
    <w:semiHidden/>
    <w:rsid w:val="00800D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00D39"/>
    <w:rPr>
      <w:rFonts w:ascii="Times New Roman" w:eastAsia="Times New Roman" w:hAnsi="Times New Roman" w:cs="Times New Roman"/>
      <w:sz w:val="20"/>
      <w:szCs w:val="20"/>
    </w:rPr>
  </w:style>
  <w:style w:type="character" w:styleId="FootnoteReference">
    <w:name w:val="footnote reference"/>
    <w:semiHidden/>
    <w:rsid w:val="00800D39"/>
    <w:rPr>
      <w:vertAlign w:val="superscript"/>
    </w:rPr>
  </w:style>
  <w:style w:type="paragraph" w:styleId="TOC1">
    <w:name w:val="toc 1"/>
    <w:basedOn w:val="Normal"/>
    <w:next w:val="Normal"/>
    <w:autoRedefine/>
    <w:uiPriority w:val="39"/>
    <w:unhideWhenUsed/>
    <w:rsid w:val="00800D39"/>
    <w:pPr>
      <w:spacing w:after="100"/>
    </w:pPr>
  </w:style>
  <w:style w:type="paragraph" w:styleId="TOC2">
    <w:name w:val="toc 2"/>
    <w:basedOn w:val="Normal"/>
    <w:next w:val="Normal"/>
    <w:autoRedefine/>
    <w:uiPriority w:val="39"/>
    <w:unhideWhenUsed/>
    <w:rsid w:val="00800D39"/>
    <w:pPr>
      <w:spacing w:after="100"/>
      <w:ind w:left="220"/>
    </w:pPr>
  </w:style>
  <w:style w:type="paragraph" w:styleId="CommentText">
    <w:name w:val="annotation text"/>
    <w:aliases w:val="Char3"/>
    <w:basedOn w:val="Normal"/>
    <w:link w:val="CommentTextChar"/>
    <w:rsid w:val="007A6099"/>
    <w:pPr>
      <w:spacing w:after="0" w:line="240" w:lineRule="auto"/>
    </w:pPr>
    <w:rPr>
      <w:rFonts w:eastAsia="Times New Roman" w:cs="Times New Roman"/>
      <w:sz w:val="20"/>
      <w:szCs w:val="20"/>
    </w:rPr>
  </w:style>
  <w:style w:type="character" w:customStyle="1" w:styleId="CommentTextChar">
    <w:name w:val="Comment Text Char"/>
    <w:aliases w:val="Char3 Char"/>
    <w:basedOn w:val="DefaultParagraphFont"/>
    <w:link w:val="CommentText"/>
    <w:rsid w:val="007A6099"/>
    <w:rPr>
      <w:rFonts w:ascii="Arial" w:eastAsia="Times New Roman" w:hAnsi="Arial" w:cs="Times New Roman"/>
      <w:sz w:val="20"/>
      <w:szCs w:val="20"/>
    </w:rPr>
  </w:style>
  <w:style w:type="paragraph" w:customStyle="1" w:styleId="IndentParaLevel1">
    <w:name w:val="IndentParaLevel1"/>
    <w:basedOn w:val="Normal"/>
    <w:link w:val="IndentParaLevel1Char"/>
    <w:rsid w:val="00A33557"/>
    <w:pPr>
      <w:spacing w:after="220" w:line="240" w:lineRule="auto"/>
      <w:ind w:left="964"/>
    </w:pPr>
    <w:rPr>
      <w:rFonts w:ascii="Times New Roman" w:eastAsia="Times New Roman" w:hAnsi="Times New Roman" w:cs="Times New Roman"/>
      <w:szCs w:val="24"/>
    </w:rPr>
  </w:style>
  <w:style w:type="character" w:customStyle="1" w:styleId="IndentParaLevel1Char">
    <w:name w:val="IndentParaLevel1 Char"/>
    <w:link w:val="IndentParaLevel1"/>
    <w:locked/>
    <w:rsid w:val="00A33557"/>
    <w:rPr>
      <w:rFonts w:ascii="Times New Roman" w:eastAsia="Times New Roman" w:hAnsi="Times New Roman" w:cs="Times New Roman"/>
      <w:szCs w:val="24"/>
    </w:rPr>
  </w:style>
  <w:style w:type="paragraph" w:customStyle="1" w:styleId="Sectionheading1">
    <w:name w:val="Section heading 1"/>
    <w:basedOn w:val="ListParagraph"/>
    <w:link w:val="Sectionheading1Char"/>
    <w:qFormat/>
    <w:rsid w:val="00A33557"/>
    <w:pPr>
      <w:numPr>
        <w:numId w:val="8"/>
      </w:numPr>
      <w:spacing w:after="0" w:line="240" w:lineRule="auto"/>
    </w:pPr>
    <w:rPr>
      <w:rFonts w:eastAsia="Times New Roman" w:cs="Times New Roman"/>
      <w:b/>
      <w:sz w:val="28"/>
      <w:szCs w:val="20"/>
    </w:rPr>
  </w:style>
  <w:style w:type="character" w:customStyle="1" w:styleId="Sectionheading1Char">
    <w:name w:val="Section heading 1 Char"/>
    <w:basedOn w:val="ListParagraphChar"/>
    <w:link w:val="Sectionheading1"/>
    <w:rsid w:val="00A33557"/>
    <w:rPr>
      <w:rFonts w:ascii="Arial" w:eastAsia="Times New Roman" w:hAnsi="Arial" w:cs="Times New Roman"/>
      <w:b/>
      <w:sz w:val="28"/>
      <w:szCs w:val="20"/>
    </w:rPr>
  </w:style>
  <w:style w:type="paragraph" w:customStyle="1" w:styleId="Default">
    <w:name w:val="Default"/>
    <w:rsid w:val="00A7026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2477F"/>
    <w:pPr>
      <w:spacing w:before="240" w:after="240" w:line="360" w:lineRule="atLeast"/>
    </w:pPr>
    <w:rPr>
      <w:rFonts w:ascii="Times New Roman" w:hAnsi="Times New Roman" w:cs="Times New Roman"/>
      <w:sz w:val="24"/>
      <w:szCs w:val="24"/>
      <w:lang w:eastAsia="en-AU"/>
    </w:rPr>
  </w:style>
  <w:style w:type="paragraph" w:customStyle="1" w:styleId="FACT-bodytext">
    <w:name w:val="FACT - body text"/>
    <w:basedOn w:val="Normal"/>
    <w:rsid w:val="00232FB0"/>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 w:val="20"/>
      <w:szCs w:val="20"/>
      <w:lang w:val="en-US"/>
    </w:rPr>
  </w:style>
  <w:style w:type="character" w:customStyle="1" w:styleId="italic-underline">
    <w:name w:val="italic-underline"/>
    <w:rsid w:val="00232FB0"/>
    <w:rPr>
      <w:i/>
      <w:iCs/>
      <w:u w:val="thick"/>
    </w:rPr>
  </w:style>
  <w:style w:type="character" w:customStyle="1" w:styleId="Normal1">
    <w:name w:val="Normal1"/>
    <w:rsid w:val="00232FB0"/>
  </w:style>
  <w:style w:type="character" w:styleId="CommentReference">
    <w:name w:val="annotation reference"/>
    <w:rsid w:val="00232FB0"/>
    <w:rPr>
      <w:sz w:val="16"/>
      <w:szCs w:val="16"/>
    </w:rPr>
  </w:style>
  <w:style w:type="paragraph" w:customStyle="1" w:styleId="StyleArial10ptItalic">
    <w:name w:val="Style Arial 10 pt Italic"/>
    <w:basedOn w:val="Normal"/>
    <w:autoRedefine/>
    <w:rsid w:val="00232FB0"/>
    <w:pPr>
      <w:spacing w:after="0" w:line="240" w:lineRule="auto"/>
    </w:pPr>
    <w:rPr>
      <w:rFonts w:eastAsia="Times New Roman" w:cs="Arial"/>
      <w:iCs/>
      <w:sz w:val="20"/>
      <w:szCs w:val="20"/>
    </w:rPr>
  </w:style>
  <w:style w:type="paragraph" w:customStyle="1" w:styleId="FCList">
    <w:name w:val="FC_List"/>
    <w:basedOn w:val="Header"/>
    <w:uiPriority w:val="99"/>
    <w:rsid w:val="00232FB0"/>
    <w:pPr>
      <w:tabs>
        <w:tab w:val="clear" w:pos="4513"/>
        <w:tab w:val="clear" w:pos="9026"/>
      </w:tabs>
      <w:spacing w:before="60" w:after="60"/>
    </w:pPr>
    <w:rPr>
      <w:rFonts w:ascii="Times New Roman" w:eastAsia="Times New Roman" w:hAnsi="Times New Roman" w:cs="Times New Roman"/>
      <w:sz w:val="24"/>
      <w:szCs w:val="24"/>
    </w:rPr>
  </w:style>
  <w:style w:type="character" w:customStyle="1" w:styleId="WordImportedListStyle2StylesforWordRTFImportedLists">
    <w:name w:val="Word Imported List Style2 (Styles for Word/RTF Imported Lists)"/>
    <w:uiPriority w:val="99"/>
    <w:rsid w:val="00232FB0"/>
    <w:rPr>
      <w:rFonts w:ascii="Symbol" w:hAnsi="Symbol" w:hint="default"/>
      <w:w w:val="100"/>
    </w:rPr>
  </w:style>
  <w:style w:type="paragraph" w:styleId="BodyText">
    <w:name w:val="Body Text"/>
    <w:basedOn w:val="Normal"/>
    <w:link w:val="BodyTextChar"/>
    <w:rsid w:val="00232FB0"/>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232FB0"/>
    <w:rPr>
      <w:rFonts w:ascii="Arial" w:eastAsia="Times New Roman" w:hAnsi="Arial" w:cs="Times New Roman"/>
      <w:sz w:val="20"/>
      <w:szCs w:val="20"/>
    </w:rPr>
  </w:style>
  <w:style w:type="paragraph" w:customStyle="1" w:styleId="BulletDot">
    <w:name w:val="Bullet Dot"/>
    <w:basedOn w:val="Normal"/>
    <w:rsid w:val="00232FB0"/>
    <w:pPr>
      <w:keepLines/>
      <w:numPr>
        <w:numId w:val="14"/>
      </w:numPr>
      <w:spacing w:after="0" w:line="240" w:lineRule="auto"/>
    </w:pPr>
    <w:rPr>
      <w:rFonts w:eastAsia="Times New Roman" w:cs="Times New Roman"/>
      <w:sz w:val="24"/>
      <w:szCs w:val="20"/>
    </w:rPr>
  </w:style>
  <w:style w:type="paragraph" w:customStyle="1" w:styleId="DepartmentalNormal">
    <w:name w:val="Departmental Normal"/>
    <w:basedOn w:val="Normal"/>
    <w:rsid w:val="00232FB0"/>
    <w:pPr>
      <w:spacing w:after="0" w:line="240" w:lineRule="auto"/>
    </w:pPr>
    <w:rPr>
      <w:rFonts w:eastAsia="Times New Roman" w:cs="Times New Roman"/>
      <w:sz w:val="24"/>
      <w:szCs w:val="20"/>
    </w:rPr>
  </w:style>
  <w:style w:type="paragraph" w:customStyle="1" w:styleId="wisbullets">
    <w:name w:val="wis_bullets"/>
    <w:basedOn w:val="FACT-bodytext"/>
    <w:rsid w:val="00232FB0"/>
    <w:pPr>
      <w:ind w:left="283" w:hanging="283"/>
    </w:pPr>
  </w:style>
  <w:style w:type="paragraph" w:customStyle="1" w:styleId="default0">
    <w:name w:val="default"/>
    <w:basedOn w:val="Normal"/>
    <w:rsid w:val="00232FB0"/>
    <w:pPr>
      <w:autoSpaceDE w:val="0"/>
      <w:autoSpaceDN w:val="0"/>
      <w:spacing w:after="0" w:line="240" w:lineRule="auto"/>
    </w:pPr>
    <w:rPr>
      <w:rFonts w:ascii="Calibri" w:eastAsia="Times New Roman" w:hAnsi="Calibri" w:cs="Times New Roman"/>
      <w:color w:val="000000"/>
      <w:sz w:val="24"/>
      <w:szCs w:val="24"/>
      <w:lang w:eastAsia="en-AU"/>
    </w:rPr>
  </w:style>
  <w:style w:type="numbering" w:customStyle="1" w:styleId="NoList1">
    <w:name w:val="No List1"/>
    <w:next w:val="NoList"/>
    <w:uiPriority w:val="99"/>
    <w:semiHidden/>
    <w:unhideWhenUsed/>
    <w:rsid w:val="00232FB0"/>
  </w:style>
  <w:style w:type="paragraph" w:styleId="CommentSubject">
    <w:name w:val="annotation subject"/>
    <w:basedOn w:val="CommentText"/>
    <w:next w:val="CommentText"/>
    <w:link w:val="CommentSubjectChar"/>
    <w:semiHidden/>
    <w:unhideWhenUsed/>
    <w:rsid w:val="00232FB0"/>
    <w:rPr>
      <w:b/>
      <w:bCs/>
    </w:rPr>
  </w:style>
  <w:style w:type="character" w:customStyle="1" w:styleId="CommentSubjectChar">
    <w:name w:val="Comment Subject Char"/>
    <w:basedOn w:val="CommentTextChar"/>
    <w:link w:val="CommentSubject"/>
    <w:semiHidden/>
    <w:rsid w:val="00232FB0"/>
    <w:rPr>
      <w:rFonts w:ascii="Arial" w:eastAsia="Times New Roman" w:hAnsi="Arial" w:cs="Times New Roman"/>
      <w:b/>
      <w:bCs/>
      <w:sz w:val="20"/>
      <w:szCs w:val="20"/>
    </w:rPr>
  </w:style>
  <w:style w:type="paragraph" w:styleId="Revision">
    <w:name w:val="Revision"/>
    <w:hidden/>
    <w:uiPriority w:val="99"/>
    <w:semiHidden/>
    <w:rsid w:val="00232FB0"/>
    <w:pPr>
      <w:spacing w:after="0" w:line="240" w:lineRule="auto"/>
    </w:pPr>
    <w:rPr>
      <w:rFonts w:ascii="Arial" w:eastAsia="Times New Roman" w:hAnsi="Arial" w:cs="Times New Roman"/>
      <w:szCs w:val="20"/>
    </w:rPr>
  </w:style>
  <w:style w:type="character" w:customStyle="1" w:styleId="Normal2">
    <w:name w:val="Normal2"/>
    <w:rsid w:val="00232FB0"/>
  </w:style>
  <w:style w:type="character" w:styleId="FollowedHyperlink">
    <w:name w:val="FollowedHyperlink"/>
    <w:basedOn w:val="DefaultParagraphFont"/>
    <w:uiPriority w:val="99"/>
    <w:semiHidden/>
    <w:unhideWhenUsed/>
    <w:rsid w:val="00232FB0"/>
    <w:rPr>
      <w:color w:val="800080" w:themeColor="followedHyperlink"/>
      <w:u w:val="single"/>
    </w:rPr>
  </w:style>
  <w:style w:type="paragraph" w:styleId="PlainText">
    <w:name w:val="Plain Text"/>
    <w:basedOn w:val="Normal"/>
    <w:link w:val="PlainTextChar"/>
    <w:uiPriority w:val="99"/>
    <w:unhideWhenUsed/>
    <w:rsid w:val="00232FB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32FB0"/>
    <w:rPr>
      <w:rFonts w:ascii="Courier New" w:eastAsia="Times New Roman" w:hAnsi="Courier New" w:cs="Courier New"/>
      <w:sz w:val="20"/>
      <w:szCs w:val="20"/>
    </w:rPr>
  </w:style>
  <w:style w:type="paragraph" w:customStyle="1" w:styleId="Covertable">
    <w:name w:val="Cover table"/>
    <w:rsid w:val="00232FB0"/>
    <w:pPr>
      <w:spacing w:before="40" w:after="40" w:line="240" w:lineRule="auto"/>
    </w:pPr>
    <w:rPr>
      <w:rFonts w:ascii="Times New Roman" w:eastAsia="Times New Roman" w:hAnsi="Times New Roman" w:cs="Times New Roman"/>
      <w:bCs/>
      <w:snapToGrid w:val="0"/>
      <w:sz w:val="24"/>
      <w:szCs w:val="20"/>
    </w:rPr>
  </w:style>
  <w:style w:type="character" w:customStyle="1" w:styleId="Boldblue">
    <w:name w:val="Bold blue"/>
    <w:uiPriority w:val="99"/>
    <w:rsid w:val="00232FB0"/>
    <w:rPr>
      <w:color w:val="4CB3C9"/>
    </w:rPr>
  </w:style>
  <w:style w:type="table" w:styleId="TableGrid">
    <w:name w:val="Table Grid"/>
    <w:basedOn w:val="TableNormal"/>
    <w:uiPriority w:val="59"/>
    <w:rsid w:val="0023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A4273"/>
    <w:pPr>
      <w:tabs>
        <w:tab w:val="left" w:pos="1276"/>
        <w:tab w:val="right" w:leader="dot" w:pos="9015"/>
        <w:tab w:val="right" w:leader="dot" w:pos="9072"/>
      </w:tabs>
      <w:spacing w:after="0" w:line="240" w:lineRule="auto"/>
    </w:pPr>
    <w:rPr>
      <w:rFonts w:eastAsiaTheme="minorEastAsia" w:cs="Arial"/>
      <w:noProof/>
      <w:lang w:val="en" w:eastAsia="en-AU"/>
    </w:rPr>
  </w:style>
  <w:style w:type="paragraph" w:styleId="TOC4">
    <w:name w:val="toc 4"/>
    <w:basedOn w:val="Normal"/>
    <w:next w:val="Normal"/>
    <w:autoRedefine/>
    <w:uiPriority w:val="39"/>
    <w:unhideWhenUsed/>
    <w:rsid w:val="00232FB0"/>
    <w:pPr>
      <w:spacing w:after="100"/>
      <w:ind w:left="660"/>
    </w:pPr>
    <w:rPr>
      <w:rFonts w:asciiTheme="minorHAnsi" w:eastAsiaTheme="minorEastAsia" w:hAnsiTheme="minorHAnsi"/>
      <w:sz w:val="20"/>
      <w:lang w:eastAsia="en-AU"/>
    </w:rPr>
  </w:style>
  <w:style w:type="paragraph" w:styleId="TOC5">
    <w:name w:val="toc 5"/>
    <w:basedOn w:val="Normal"/>
    <w:next w:val="Normal"/>
    <w:autoRedefine/>
    <w:uiPriority w:val="39"/>
    <w:unhideWhenUsed/>
    <w:rsid w:val="00232FB0"/>
    <w:pPr>
      <w:spacing w:after="100"/>
      <w:ind w:left="880"/>
    </w:pPr>
    <w:rPr>
      <w:rFonts w:asciiTheme="minorHAnsi" w:eastAsiaTheme="minorEastAsia" w:hAnsiTheme="minorHAnsi"/>
      <w:sz w:val="20"/>
      <w:lang w:eastAsia="en-AU"/>
    </w:rPr>
  </w:style>
  <w:style w:type="paragraph" w:styleId="TOC6">
    <w:name w:val="toc 6"/>
    <w:basedOn w:val="Normal"/>
    <w:next w:val="Normal"/>
    <w:autoRedefine/>
    <w:uiPriority w:val="39"/>
    <w:unhideWhenUsed/>
    <w:rsid w:val="00232FB0"/>
    <w:pPr>
      <w:spacing w:after="100"/>
      <w:ind w:left="1100"/>
    </w:pPr>
    <w:rPr>
      <w:rFonts w:asciiTheme="minorHAnsi" w:eastAsiaTheme="minorEastAsia" w:hAnsiTheme="minorHAnsi"/>
      <w:sz w:val="20"/>
      <w:lang w:eastAsia="en-AU"/>
    </w:rPr>
  </w:style>
  <w:style w:type="paragraph" w:styleId="TOC7">
    <w:name w:val="toc 7"/>
    <w:basedOn w:val="Normal"/>
    <w:next w:val="Normal"/>
    <w:autoRedefine/>
    <w:uiPriority w:val="39"/>
    <w:unhideWhenUsed/>
    <w:rsid w:val="00232FB0"/>
    <w:pPr>
      <w:spacing w:after="100"/>
      <w:ind w:left="1320"/>
    </w:pPr>
    <w:rPr>
      <w:rFonts w:asciiTheme="minorHAnsi" w:eastAsiaTheme="minorEastAsia" w:hAnsiTheme="minorHAnsi"/>
      <w:sz w:val="20"/>
      <w:lang w:eastAsia="en-AU"/>
    </w:rPr>
  </w:style>
  <w:style w:type="paragraph" w:styleId="TOC8">
    <w:name w:val="toc 8"/>
    <w:basedOn w:val="Normal"/>
    <w:next w:val="Normal"/>
    <w:autoRedefine/>
    <w:uiPriority w:val="39"/>
    <w:unhideWhenUsed/>
    <w:rsid w:val="00232FB0"/>
    <w:pPr>
      <w:spacing w:after="100"/>
      <w:ind w:left="1540"/>
    </w:pPr>
    <w:rPr>
      <w:rFonts w:asciiTheme="minorHAnsi" w:eastAsiaTheme="minorEastAsia" w:hAnsiTheme="minorHAnsi"/>
      <w:sz w:val="20"/>
      <w:lang w:eastAsia="en-AU"/>
    </w:rPr>
  </w:style>
  <w:style w:type="paragraph" w:styleId="TOC9">
    <w:name w:val="toc 9"/>
    <w:basedOn w:val="Normal"/>
    <w:next w:val="Normal"/>
    <w:autoRedefine/>
    <w:uiPriority w:val="39"/>
    <w:unhideWhenUsed/>
    <w:rsid w:val="00232FB0"/>
    <w:pPr>
      <w:spacing w:after="100"/>
      <w:ind w:left="1760"/>
    </w:pPr>
    <w:rPr>
      <w:rFonts w:asciiTheme="minorHAnsi" w:eastAsiaTheme="minorEastAsia" w:hAnsiTheme="minorHAnsi"/>
      <w:sz w:val="20"/>
      <w:lang w:eastAsia="en-AU"/>
    </w:rPr>
  </w:style>
  <w:style w:type="paragraph" w:customStyle="1" w:styleId="NormalBox">
    <w:name w:val="Normal Box"/>
    <w:basedOn w:val="Normal"/>
    <w:next w:val="Normal"/>
    <w:rsid w:val="00232FB0"/>
    <w:pPr>
      <w:keepLines/>
      <w:spacing w:after="120" w:line="260" w:lineRule="exact"/>
      <w:jc w:val="both"/>
    </w:pPr>
    <w:rPr>
      <w:rFonts w:ascii="Book Antiqua" w:eastAsia="Times New Roman" w:hAnsi="Book Antiqua" w:cs="Times New Roman"/>
      <w:sz w:val="20"/>
      <w:szCs w:val="20"/>
      <w:lang w:val="en-GB" w:eastAsia="en-AU"/>
    </w:rPr>
  </w:style>
  <w:style w:type="paragraph" w:customStyle="1" w:styleId="Chrissie1">
    <w:name w:val="Chrissie1"/>
    <w:basedOn w:val="ListParagraph"/>
    <w:link w:val="Chrissie1Char"/>
    <w:rsid w:val="00232FB0"/>
    <w:pPr>
      <w:numPr>
        <w:numId w:val="15"/>
      </w:numPr>
      <w:spacing w:after="0" w:line="240" w:lineRule="auto"/>
      <w:ind w:left="567" w:hanging="357"/>
    </w:pPr>
    <w:rPr>
      <w:rFonts w:eastAsia="Calibri" w:cs="Arial"/>
      <w:sz w:val="20"/>
      <w:szCs w:val="20"/>
    </w:rPr>
  </w:style>
  <w:style w:type="character" w:customStyle="1" w:styleId="Chrissie1Char">
    <w:name w:val="Chrissie1 Char"/>
    <w:basedOn w:val="ListParagraphChar"/>
    <w:link w:val="Chrissie1"/>
    <w:rsid w:val="00232FB0"/>
    <w:rPr>
      <w:rFonts w:ascii="Arial" w:eastAsia="Calibri" w:hAnsi="Arial" w:cs="Arial"/>
      <w:sz w:val="20"/>
      <w:szCs w:val="20"/>
    </w:rPr>
  </w:style>
  <w:style w:type="paragraph" w:customStyle="1" w:styleId="Heading3withoutnumbers">
    <w:name w:val="Heading 3 without numbers"/>
    <w:basedOn w:val="Heading2"/>
    <w:next w:val="Normal"/>
    <w:rsid w:val="00232FB0"/>
    <w:pPr>
      <w:keepNext/>
      <w:numPr>
        <w:ilvl w:val="2"/>
        <w:numId w:val="34"/>
      </w:numPr>
      <w:spacing w:before="120" w:after="120" w:line="240" w:lineRule="auto"/>
      <w:contextualSpacing/>
    </w:pPr>
    <w:rPr>
      <w:rFonts w:cs="Arial"/>
      <w:bCs w:val="0"/>
      <w:sz w:val="20"/>
      <w:szCs w:val="20"/>
    </w:rPr>
  </w:style>
  <w:style w:type="paragraph" w:customStyle="1" w:styleId="Heading2withoutnumbers">
    <w:name w:val="Heading 2 without numbers"/>
    <w:basedOn w:val="Heading2"/>
    <w:next w:val="Normal"/>
    <w:rsid w:val="00232FB0"/>
    <w:pPr>
      <w:keepNext/>
      <w:spacing w:before="0" w:after="120" w:line="240" w:lineRule="auto"/>
      <w:ind w:left="578" w:hanging="578"/>
    </w:pPr>
    <w:rPr>
      <w:rFonts w:cs="Arial"/>
      <w:bCs w:val="0"/>
      <w:sz w:val="20"/>
      <w:szCs w:val="20"/>
    </w:rPr>
  </w:style>
  <w:style w:type="paragraph" w:customStyle="1" w:styleId="Chrissie10">
    <w:name w:val="Chrissie 1"/>
    <w:basedOn w:val="Chrissie1"/>
    <w:link w:val="Chrissie1Char0"/>
    <w:rsid w:val="00232FB0"/>
    <w:pPr>
      <w:numPr>
        <w:numId w:val="0"/>
      </w:numPr>
      <w:tabs>
        <w:tab w:val="num" w:pos="360"/>
      </w:tabs>
      <w:ind w:left="567" w:hanging="357"/>
    </w:pPr>
  </w:style>
  <w:style w:type="character" w:customStyle="1" w:styleId="Chrissie1Char0">
    <w:name w:val="Chrissie 1 Char"/>
    <w:basedOn w:val="DefaultParagraphFont"/>
    <w:link w:val="Chrissie10"/>
    <w:rsid w:val="00232FB0"/>
    <w:rPr>
      <w:rFonts w:ascii="Arial" w:eastAsia="Calibri" w:hAnsi="Arial" w:cs="Arial"/>
      <w:sz w:val="20"/>
      <w:szCs w:val="20"/>
    </w:rPr>
  </w:style>
  <w:style w:type="paragraph" w:styleId="ListNumber">
    <w:name w:val="List Number"/>
    <w:basedOn w:val="Normal"/>
    <w:uiPriority w:val="99"/>
    <w:semiHidden/>
    <w:unhideWhenUsed/>
    <w:rsid w:val="00232FB0"/>
    <w:pPr>
      <w:tabs>
        <w:tab w:val="num" w:pos="360"/>
        <w:tab w:val="num" w:pos="567"/>
      </w:tabs>
      <w:spacing w:after="0" w:line="360" w:lineRule="auto"/>
      <w:ind w:left="567" w:hanging="567"/>
    </w:pPr>
    <w:rPr>
      <w:rFonts w:eastAsia="Times New Roman" w:cs="Arial"/>
      <w:sz w:val="28"/>
      <w:szCs w:val="28"/>
    </w:rPr>
  </w:style>
  <w:style w:type="character" w:customStyle="1" w:styleId="CommentTextChar1">
    <w:name w:val="Comment Text Char1"/>
    <w:basedOn w:val="DefaultParagraphFont"/>
    <w:uiPriority w:val="99"/>
    <w:semiHidden/>
    <w:rsid w:val="00232FB0"/>
    <w:rPr>
      <w:rFonts w:ascii="Arial" w:hAnsi="Arial"/>
      <w:sz w:val="20"/>
      <w:szCs w:val="20"/>
    </w:rPr>
  </w:style>
  <w:style w:type="character" w:customStyle="1" w:styleId="HeaderChar1">
    <w:name w:val="Header Char1"/>
    <w:basedOn w:val="DefaultParagraphFont"/>
    <w:uiPriority w:val="99"/>
    <w:semiHidden/>
    <w:rsid w:val="00232FB0"/>
    <w:rPr>
      <w:rFonts w:ascii="Arial" w:hAnsi="Arial"/>
    </w:rPr>
  </w:style>
  <w:style w:type="character" w:customStyle="1" w:styleId="FooterChar1">
    <w:name w:val="Footer Char1"/>
    <w:basedOn w:val="DefaultParagraphFont"/>
    <w:uiPriority w:val="99"/>
    <w:semiHidden/>
    <w:rsid w:val="00232FB0"/>
    <w:rPr>
      <w:rFonts w:ascii="Arial" w:hAnsi="Arial"/>
    </w:rPr>
  </w:style>
  <w:style w:type="character" w:customStyle="1" w:styleId="CommentSubjectChar1">
    <w:name w:val="Comment Subject Char1"/>
    <w:basedOn w:val="CommentTextChar1"/>
    <w:uiPriority w:val="99"/>
    <w:semiHidden/>
    <w:rsid w:val="00232FB0"/>
    <w:rPr>
      <w:rFonts w:ascii="Arial" w:hAnsi="Arial"/>
      <w:b/>
      <w:bCs/>
      <w:sz w:val="20"/>
      <w:szCs w:val="20"/>
    </w:rPr>
  </w:style>
  <w:style w:type="character" w:customStyle="1" w:styleId="GuideNoteChar">
    <w:name w:val="GuideNote Char"/>
    <w:basedOn w:val="DefaultParagraphFont"/>
    <w:link w:val="GuideNote"/>
    <w:locked/>
    <w:rsid w:val="00232FB0"/>
    <w:rPr>
      <w:rFonts w:ascii="Arial" w:hAnsi="Arial" w:cs="Arial"/>
      <w:i/>
      <w:color w:val="800080"/>
      <w:sz w:val="16"/>
      <w:szCs w:val="18"/>
    </w:rPr>
  </w:style>
  <w:style w:type="paragraph" w:customStyle="1" w:styleId="GuideNote">
    <w:name w:val="GuideNote"/>
    <w:basedOn w:val="Normal"/>
    <w:link w:val="GuideNoteChar"/>
    <w:rsid w:val="00232FB0"/>
    <w:pPr>
      <w:keepLines/>
      <w:spacing w:after="0" w:line="240" w:lineRule="auto"/>
    </w:pPr>
    <w:rPr>
      <w:rFonts w:cs="Arial"/>
      <w:i/>
      <w:color w:val="800080"/>
      <w:sz w:val="16"/>
      <w:szCs w:val="18"/>
    </w:rPr>
  </w:style>
  <w:style w:type="paragraph" w:customStyle="1" w:styleId="StyleGuideNoteRight-113cm">
    <w:name w:val="Style GuideNote + Right:  -1.13 cm"/>
    <w:basedOn w:val="GuideNote"/>
    <w:rsid w:val="00232FB0"/>
    <w:pPr>
      <w:ind w:right="-642"/>
    </w:pPr>
    <w:rPr>
      <w:rFonts w:cs="Times New Roman"/>
      <w:iCs/>
      <w:sz w:val="24"/>
      <w:szCs w:val="20"/>
    </w:rPr>
  </w:style>
  <w:style w:type="character" w:customStyle="1" w:styleId="StyleGuideNoteRight-321ptChar">
    <w:name w:val="Style GuideNote + Right:  -32.1 pt Char"/>
    <w:basedOn w:val="GuideNoteChar"/>
    <w:link w:val="StyleGuideNoteRight-321pt"/>
    <w:locked/>
    <w:rsid w:val="00232FB0"/>
    <w:rPr>
      <w:rFonts w:ascii="Arial" w:hAnsi="Arial" w:cs="Arial"/>
      <w:i/>
      <w:iCs/>
      <w:color w:val="993366"/>
      <w:sz w:val="18"/>
      <w:szCs w:val="18"/>
    </w:rPr>
  </w:style>
  <w:style w:type="paragraph" w:customStyle="1" w:styleId="StyleGuideNoteRight-321pt">
    <w:name w:val="Style GuideNote + Right:  -32.1 pt"/>
    <w:basedOn w:val="GuideNote"/>
    <w:link w:val="StyleGuideNoteRight-321ptChar"/>
    <w:rsid w:val="00232FB0"/>
    <w:pPr>
      <w:ind w:right="-642"/>
    </w:pPr>
    <w:rPr>
      <w:iCs/>
      <w:color w:val="993366"/>
      <w:sz w:val="18"/>
    </w:rPr>
  </w:style>
  <w:style w:type="paragraph" w:customStyle="1" w:styleId="StyleGuideNoteArial9ptPlum">
    <w:name w:val="Style GuideNote + Arial 9 pt Plum"/>
    <w:basedOn w:val="GuideNote"/>
    <w:rsid w:val="00232FB0"/>
    <w:pPr>
      <w:spacing w:before="40"/>
    </w:pPr>
    <w:rPr>
      <w:iCs/>
      <w:color w:val="993366"/>
      <w:sz w:val="18"/>
    </w:rPr>
  </w:style>
  <w:style w:type="paragraph" w:customStyle="1" w:styleId="Instructions-main">
    <w:name w:val="Instructions - main"/>
    <w:basedOn w:val="Normal"/>
    <w:rsid w:val="00232FB0"/>
    <w:pPr>
      <w:spacing w:before="120" w:after="0" w:line="240" w:lineRule="auto"/>
    </w:pPr>
    <w:rPr>
      <w:rFonts w:eastAsia="Times New Roman" w:cs="Arial"/>
      <w:color w:val="777777"/>
      <w:sz w:val="18"/>
      <w:szCs w:val="20"/>
      <w:lang w:eastAsia="en-AU"/>
    </w:rPr>
  </w:style>
  <w:style w:type="paragraph" w:customStyle="1" w:styleId="tableheaders">
    <w:name w:val="table headers"/>
    <w:basedOn w:val="Normal"/>
    <w:rsid w:val="00232FB0"/>
    <w:pPr>
      <w:spacing w:after="0" w:line="240" w:lineRule="auto"/>
    </w:pPr>
    <w:rPr>
      <w:rFonts w:eastAsia="Times New Roman" w:cs="Arial"/>
      <w:color w:val="000000"/>
      <w:sz w:val="18"/>
      <w:szCs w:val="20"/>
      <w:lang w:eastAsia="en-AU"/>
    </w:rPr>
  </w:style>
  <w:style w:type="character" w:styleId="HTMLCite">
    <w:name w:val="HTML Cite"/>
    <w:basedOn w:val="DefaultParagraphFont"/>
    <w:uiPriority w:val="99"/>
    <w:semiHidden/>
    <w:unhideWhenUsed/>
    <w:rsid w:val="00232FB0"/>
    <w:rPr>
      <w:i/>
      <w:iCs/>
    </w:rPr>
  </w:style>
  <w:style w:type="paragraph" w:customStyle="1" w:styleId="Style1">
    <w:name w:val="Style1"/>
    <w:basedOn w:val="ListParagraph"/>
    <w:link w:val="Style1Char0"/>
    <w:rsid w:val="00232FB0"/>
    <w:pPr>
      <w:numPr>
        <w:numId w:val="31"/>
      </w:numPr>
      <w:spacing w:after="0" w:line="240" w:lineRule="auto"/>
    </w:pPr>
    <w:rPr>
      <w:rFonts w:eastAsia="Times New Roman" w:cs="Times New Roman"/>
      <w:b/>
      <w:sz w:val="26"/>
      <w:szCs w:val="26"/>
    </w:rPr>
  </w:style>
  <w:style w:type="paragraph" w:customStyle="1" w:styleId="Style2">
    <w:name w:val="Style2"/>
    <w:basedOn w:val="Style1"/>
    <w:link w:val="Style2Char"/>
    <w:rsid w:val="00232FB0"/>
  </w:style>
  <w:style w:type="character" w:customStyle="1" w:styleId="Style1Char0">
    <w:name w:val="Style1 Char"/>
    <w:basedOn w:val="ListParagraphChar"/>
    <w:link w:val="Style1"/>
    <w:rsid w:val="00232FB0"/>
    <w:rPr>
      <w:rFonts w:ascii="Arial" w:eastAsia="Times New Roman" w:hAnsi="Arial" w:cs="Times New Roman"/>
      <w:b/>
      <w:sz w:val="26"/>
      <w:szCs w:val="26"/>
    </w:rPr>
  </w:style>
  <w:style w:type="paragraph" w:customStyle="1" w:styleId="SectionHeader">
    <w:name w:val="Section Header"/>
    <w:basedOn w:val="Heading1"/>
    <w:link w:val="SectionHeaderChar"/>
    <w:rsid w:val="00232F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83"/>
      </w:tabs>
      <w:spacing w:before="120" w:after="120" w:line="240" w:lineRule="auto"/>
      <w:ind w:left="709" w:hanging="709"/>
    </w:pPr>
    <w:rPr>
      <w:rFonts w:cs="Arial"/>
      <w:bCs w:val="0"/>
      <w:szCs w:val="20"/>
    </w:rPr>
  </w:style>
  <w:style w:type="character" w:customStyle="1" w:styleId="Style2Char">
    <w:name w:val="Style2 Char"/>
    <w:basedOn w:val="Style1Char0"/>
    <w:link w:val="Style2"/>
    <w:rsid w:val="00232FB0"/>
    <w:rPr>
      <w:rFonts w:ascii="Arial" w:eastAsia="Times New Roman" w:hAnsi="Arial" w:cs="Times New Roman"/>
      <w:b/>
      <w:sz w:val="26"/>
      <w:szCs w:val="26"/>
    </w:rPr>
  </w:style>
  <w:style w:type="paragraph" w:customStyle="1" w:styleId="SectionSubpoint">
    <w:name w:val="Section Sub point"/>
    <w:basedOn w:val="Heading2"/>
    <w:link w:val="SectionSubpointChar"/>
    <w:rsid w:val="00232FB0"/>
    <w:pPr>
      <w:keepNext/>
      <w:numPr>
        <w:ilvl w:val="1"/>
        <w:numId w:val="34"/>
      </w:numPr>
      <w:spacing w:before="120" w:after="120" w:line="240" w:lineRule="auto"/>
      <w:contextualSpacing/>
    </w:pPr>
    <w:rPr>
      <w:rFonts w:cs="Arial"/>
      <w:bCs w:val="0"/>
      <w:szCs w:val="20"/>
    </w:rPr>
  </w:style>
  <w:style w:type="character" w:customStyle="1" w:styleId="SectionHeaderChar">
    <w:name w:val="Section Header Char"/>
    <w:basedOn w:val="Heading1Char"/>
    <w:link w:val="SectionHeader"/>
    <w:rsid w:val="00232FB0"/>
    <w:rPr>
      <w:rFonts w:ascii="Arial" w:eastAsiaTheme="majorEastAsia" w:hAnsi="Arial" w:cs="Arial"/>
      <w:b/>
      <w:bCs w:val="0"/>
      <w:sz w:val="32"/>
      <w:szCs w:val="20"/>
    </w:rPr>
  </w:style>
  <w:style w:type="paragraph" w:customStyle="1" w:styleId="Style3">
    <w:name w:val="Style3"/>
    <w:basedOn w:val="SectionSubpoint"/>
    <w:link w:val="Style3Char"/>
    <w:rsid w:val="00232FB0"/>
    <w:pPr>
      <w:numPr>
        <w:ilvl w:val="0"/>
        <w:numId w:val="32"/>
      </w:numPr>
    </w:pPr>
  </w:style>
  <w:style w:type="character" w:customStyle="1" w:styleId="SectionSubpointChar">
    <w:name w:val="Section Sub point Char"/>
    <w:basedOn w:val="Heading2Char"/>
    <w:link w:val="SectionSubpoint"/>
    <w:rsid w:val="00232FB0"/>
    <w:rPr>
      <w:rFonts w:ascii="Arial" w:eastAsiaTheme="majorEastAsia" w:hAnsi="Arial" w:cs="Arial"/>
      <w:b/>
      <w:bCs w:val="0"/>
      <w:sz w:val="26"/>
      <w:szCs w:val="20"/>
    </w:rPr>
  </w:style>
  <w:style w:type="paragraph" w:customStyle="1" w:styleId="Style4">
    <w:name w:val="Style4"/>
    <w:basedOn w:val="SectionSubpoint"/>
    <w:link w:val="Style4Char"/>
    <w:rsid w:val="00232FB0"/>
  </w:style>
  <w:style w:type="character" w:customStyle="1" w:styleId="Style3Char">
    <w:name w:val="Style3 Char"/>
    <w:basedOn w:val="SectionSubpointChar"/>
    <w:link w:val="Style3"/>
    <w:rsid w:val="00232FB0"/>
    <w:rPr>
      <w:rFonts w:ascii="Arial" w:eastAsiaTheme="majorEastAsia" w:hAnsi="Arial" w:cs="Arial"/>
      <w:b/>
      <w:bCs w:val="0"/>
      <w:sz w:val="26"/>
      <w:szCs w:val="20"/>
    </w:rPr>
  </w:style>
  <w:style w:type="paragraph" w:customStyle="1" w:styleId="Style5">
    <w:name w:val="Style5"/>
    <w:basedOn w:val="Style4"/>
    <w:link w:val="Style5Char"/>
    <w:rsid w:val="00232FB0"/>
    <w:pPr>
      <w:numPr>
        <w:numId w:val="33"/>
      </w:numPr>
    </w:pPr>
    <w:rPr>
      <w:szCs w:val="26"/>
    </w:rPr>
  </w:style>
  <w:style w:type="character" w:customStyle="1" w:styleId="Style4Char">
    <w:name w:val="Style4 Char"/>
    <w:basedOn w:val="SectionSubpointChar"/>
    <w:link w:val="Style4"/>
    <w:rsid w:val="00232FB0"/>
    <w:rPr>
      <w:rFonts w:ascii="Arial" w:eastAsiaTheme="majorEastAsia" w:hAnsi="Arial" w:cs="Arial"/>
      <w:b/>
      <w:bCs w:val="0"/>
      <w:sz w:val="26"/>
      <w:szCs w:val="20"/>
    </w:rPr>
  </w:style>
  <w:style w:type="paragraph" w:customStyle="1" w:styleId="SectionNumber">
    <w:name w:val="Section Number"/>
    <w:basedOn w:val="ListParagraph"/>
    <w:link w:val="SectionNumberChar"/>
    <w:rsid w:val="00232FB0"/>
    <w:pPr>
      <w:numPr>
        <w:numId w:val="35"/>
      </w:numPr>
      <w:spacing w:after="0" w:line="240" w:lineRule="auto"/>
    </w:pPr>
    <w:rPr>
      <w:rFonts w:eastAsia="Times New Roman" w:cs="Times New Roman"/>
      <w:b/>
      <w:sz w:val="32"/>
      <w:szCs w:val="20"/>
    </w:rPr>
  </w:style>
  <w:style w:type="character" w:customStyle="1" w:styleId="Style5Char">
    <w:name w:val="Style5 Char"/>
    <w:basedOn w:val="Style4Char"/>
    <w:link w:val="Style5"/>
    <w:rsid w:val="00232FB0"/>
    <w:rPr>
      <w:rFonts w:ascii="Arial" w:eastAsiaTheme="majorEastAsia" w:hAnsi="Arial" w:cs="Arial"/>
      <w:b/>
      <w:bCs w:val="0"/>
      <w:sz w:val="26"/>
      <w:szCs w:val="26"/>
    </w:rPr>
  </w:style>
  <w:style w:type="paragraph" w:customStyle="1" w:styleId="SectoinsubNumber">
    <w:name w:val="Sectoin sub Number"/>
    <w:basedOn w:val="ListParagraph"/>
    <w:link w:val="SectoinsubNumberChar"/>
    <w:autoRedefine/>
    <w:rsid w:val="00232FB0"/>
    <w:pPr>
      <w:numPr>
        <w:ilvl w:val="1"/>
        <w:numId w:val="36"/>
      </w:numPr>
      <w:spacing w:after="0" w:line="240" w:lineRule="auto"/>
    </w:pPr>
    <w:rPr>
      <w:rFonts w:eastAsia="Times New Roman" w:cs="Times New Roman"/>
      <w:b/>
      <w:sz w:val="26"/>
      <w:szCs w:val="26"/>
    </w:rPr>
  </w:style>
  <w:style w:type="character" w:customStyle="1" w:styleId="SectionNumberChar">
    <w:name w:val="Section Number Char"/>
    <w:basedOn w:val="ListParagraphChar"/>
    <w:link w:val="SectionNumber"/>
    <w:rsid w:val="00232FB0"/>
    <w:rPr>
      <w:rFonts w:ascii="Arial" w:eastAsia="Times New Roman" w:hAnsi="Arial" w:cs="Times New Roman"/>
      <w:b/>
      <w:sz w:val="32"/>
      <w:szCs w:val="20"/>
    </w:rPr>
  </w:style>
  <w:style w:type="paragraph" w:customStyle="1" w:styleId="Section2Sub">
    <w:name w:val="Section 2 Sub"/>
    <w:basedOn w:val="ListParagraph"/>
    <w:link w:val="Section2SubChar"/>
    <w:rsid w:val="00232FB0"/>
    <w:pPr>
      <w:numPr>
        <w:numId w:val="37"/>
      </w:numPr>
      <w:spacing w:after="0" w:line="240" w:lineRule="auto"/>
    </w:pPr>
    <w:rPr>
      <w:rFonts w:eastAsia="Times New Roman" w:cs="Times New Roman"/>
      <w:b/>
      <w:sz w:val="26"/>
      <w:szCs w:val="26"/>
    </w:rPr>
  </w:style>
  <w:style w:type="character" w:customStyle="1" w:styleId="SectoinsubNumberChar">
    <w:name w:val="Sectoin sub Number Char"/>
    <w:basedOn w:val="ListParagraphChar"/>
    <w:link w:val="SectoinsubNumber"/>
    <w:rsid w:val="00232FB0"/>
    <w:rPr>
      <w:rFonts w:ascii="Arial" w:eastAsia="Times New Roman" w:hAnsi="Arial" w:cs="Times New Roman"/>
      <w:b/>
      <w:sz w:val="26"/>
      <w:szCs w:val="26"/>
    </w:rPr>
  </w:style>
  <w:style w:type="character" w:customStyle="1" w:styleId="Section2SubChar">
    <w:name w:val="Section 2 Sub Char"/>
    <w:basedOn w:val="ListParagraphChar"/>
    <w:link w:val="Section2Sub"/>
    <w:rsid w:val="00232FB0"/>
    <w:rPr>
      <w:rFonts w:ascii="Arial" w:eastAsia="Times New Roman" w:hAnsi="Arial" w:cs="Times New Roman"/>
      <w:b/>
      <w:sz w:val="26"/>
      <w:szCs w:val="26"/>
    </w:rPr>
  </w:style>
  <w:style w:type="paragraph" w:customStyle="1" w:styleId="sectionHeading2">
    <w:name w:val="section Heading 2"/>
    <w:basedOn w:val="ListParagraph"/>
    <w:link w:val="sectionHeading2Char"/>
    <w:qFormat/>
    <w:rsid w:val="00232FB0"/>
    <w:pPr>
      <w:numPr>
        <w:ilvl w:val="1"/>
        <w:numId w:val="38"/>
      </w:numPr>
      <w:spacing w:after="0" w:line="240" w:lineRule="auto"/>
    </w:pPr>
    <w:rPr>
      <w:rFonts w:eastAsia="Times New Roman" w:cs="Times New Roman"/>
      <w:b/>
      <w:sz w:val="26"/>
      <w:szCs w:val="26"/>
    </w:rPr>
  </w:style>
  <w:style w:type="character" w:customStyle="1" w:styleId="sectionHeading2Char">
    <w:name w:val="section Heading 2 Char"/>
    <w:basedOn w:val="ListParagraphChar"/>
    <w:link w:val="sectionHeading2"/>
    <w:rsid w:val="00232FB0"/>
    <w:rPr>
      <w:rFonts w:ascii="Arial" w:eastAsia="Times New Roman" w:hAnsi="Arial"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ss.gov.au/grants/programme-reporting/dss-data-exchange-web-based-portal/the-dss-data-exchange-protoc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x.dss.gov.au/policy-guidance/dex_score_translation_matri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ss.gov.au/grants/grant-programmes/families-and-communities-program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6FD3-8915-48BA-A057-CD7A57E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12433</Words>
  <Characters>70873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PICONE, Ana</dc:creator>
  <cp:lastModifiedBy>KIVSHAR, Amie Anne-Louise</cp:lastModifiedBy>
  <cp:revision>3</cp:revision>
  <cp:lastPrinted>2016-11-01T00:31:00Z</cp:lastPrinted>
  <dcterms:created xsi:type="dcterms:W3CDTF">2016-11-10T02:14:00Z</dcterms:created>
  <dcterms:modified xsi:type="dcterms:W3CDTF">2016-11-10T02:21:00Z</dcterms:modified>
</cp:coreProperties>
</file>