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39320" w14:textId="77777777" w:rsidR="00AC2D13" w:rsidRDefault="00AC2D13" w:rsidP="00AC2D13">
      <w:pPr>
        <w:rPr>
          <w:color w:val="264F90"/>
          <w:sz w:val="40"/>
          <w:szCs w:val="40"/>
        </w:rPr>
      </w:pPr>
    </w:p>
    <w:p w14:paraId="1693172A" w14:textId="34A0256B" w:rsidR="00AC2D13" w:rsidRPr="00E27078" w:rsidRDefault="00AC2D13" w:rsidP="00AC2D13">
      <w:r w:rsidRPr="00E27078">
        <w:rPr>
          <w:color w:val="264F90"/>
          <w:sz w:val="40"/>
          <w:szCs w:val="40"/>
        </w:rPr>
        <w:t>National Landcare Program:</w:t>
      </w:r>
      <w:r w:rsidRPr="00E27078">
        <w:rPr>
          <w:color w:val="264F90"/>
          <w:sz w:val="40"/>
          <w:szCs w:val="40"/>
        </w:rPr>
        <w:tab/>
      </w:r>
      <w:r w:rsidRPr="00E27078">
        <w:rPr>
          <w:color w:val="264F90"/>
          <w:sz w:val="40"/>
          <w:szCs w:val="40"/>
        </w:rPr>
        <w:br/>
      </w:r>
      <w:r w:rsidRPr="00267312">
        <w:rPr>
          <w:color w:val="264F90"/>
          <w:sz w:val="40"/>
          <w:szCs w:val="40"/>
        </w:rPr>
        <w:t>Smart Farms Small Grants: Soil Extension Activities</w:t>
      </w:r>
    </w:p>
    <w:p w14:paraId="4BC7A063" w14:textId="77777777" w:rsidR="00BE2F53" w:rsidRPr="00DE3E36" w:rsidRDefault="00BE2F53" w:rsidP="00BE2F53">
      <w:pPr>
        <w:rPr>
          <w:color w:val="264F90"/>
          <w:sz w:val="40"/>
          <w:szCs w:val="40"/>
        </w:rPr>
      </w:pPr>
      <w:r>
        <w:rPr>
          <w:color w:val="264F90"/>
          <w:sz w:val="40"/>
          <w:szCs w:val="40"/>
        </w:rPr>
        <w:t>Grant Opportunity Guidelines</w:t>
      </w:r>
    </w:p>
    <w:p w14:paraId="4460CAA2" w14:textId="77777777" w:rsidR="00BE2F53"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Caption w:val="Opening and closing dates and times"/>
        <w:tblDescription w:val="opens 31 August 2021, closes at 9pm AEDT 5 October 2021"/>
      </w:tblPr>
      <w:tblGrid>
        <w:gridCol w:w="2806"/>
        <w:gridCol w:w="5983"/>
      </w:tblGrid>
      <w:tr w:rsidR="00E022C4" w:rsidRPr="007040EB" w14:paraId="59A29CA2" w14:textId="77777777" w:rsidTr="00AC2D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504A8C6E" w14:textId="77777777" w:rsidR="00E022C4" w:rsidRPr="0004098F" w:rsidRDefault="00E022C4" w:rsidP="00E022C4">
            <w:pPr>
              <w:rPr>
                <w:color w:val="264F90"/>
              </w:rPr>
            </w:pPr>
            <w:r w:rsidRPr="0004098F">
              <w:rPr>
                <w:color w:val="264F90"/>
              </w:rPr>
              <w:t>Opening date:</w:t>
            </w:r>
          </w:p>
        </w:tc>
        <w:tc>
          <w:tcPr>
            <w:tcW w:w="5983" w:type="dxa"/>
          </w:tcPr>
          <w:p w14:paraId="56FA4129" w14:textId="237D2679" w:rsidR="00E022C4" w:rsidRPr="008250A6" w:rsidRDefault="00860FF4" w:rsidP="00E022C4">
            <w:pPr>
              <w:cnfStyle w:val="100000000000" w:firstRow="1" w:lastRow="0" w:firstColumn="0" w:lastColumn="0" w:oddVBand="0" w:evenVBand="0" w:oddHBand="0" w:evenHBand="0" w:firstRowFirstColumn="0" w:firstRowLastColumn="0" w:lastRowFirstColumn="0" w:lastRowLastColumn="0"/>
              <w:rPr>
                <w:b w:val="0"/>
                <w:highlight w:val="yellow"/>
              </w:rPr>
            </w:pPr>
            <w:r>
              <w:rPr>
                <w:b w:val="0"/>
              </w:rPr>
              <w:t>7</w:t>
            </w:r>
            <w:r w:rsidR="00E40BF5">
              <w:rPr>
                <w:b w:val="0"/>
              </w:rPr>
              <w:t xml:space="preserve"> September</w:t>
            </w:r>
            <w:r w:rsidR="00E022C4" w:rsidRPr="008250A6">
              <w:rPr>
                <w:b w:val="0"/>
              </w:rPr>
              <w:t xml:space="preserve"> 2021</w:t>
            </w:r>
            <w:bookmarkStart w:id="0" w:name="_GoBack"/>
            <w:bookmarkEnd w:id="0"/>
          </w:p>
        </w:tc>
      </w:tr>
      <w:tr w:rsidR="00E022C4" w:rsidRPr="007040EB" w14:paraId="738CE8B4" w14:textId="77777777" w:rsidTr="00AC2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E5FCB6B" w14:textId="77777777" w:rsidR="00E022C4" w:rsidRPr="0004098F" w:rsidRDefault="00E022C4" w:rsidP="00E022C4">
            <w:pPr>
              <w:rPr>
                <w:color w:val="264F90"/>
              </w:rPr>
            </w:pPr>
            <w:r w:rsidRPr="0004098F">
              <w:rPr>
                <w:color w:val="264F90"/>
              </w:rPr>
              <w:t>Closing date and time:</w:t>
            </w:r>
          </w:p>
        </w:tc>
        <w:tc>
          <w:tcPr>
            <w:tcW w:w="5983" w:type="dxa"/>
            <w:shd w:val="clear" w:color="auto" w:fill="auto"/>
          </w:tcPr>
          <w:p w14:paraId="4C0B962C" w14:textId="1339AFB9" w:rsidR="00E022C4" w:rsidRPr="00256C81" w:rsidRDefault="00E022C4" w:rsidP="00860FF4">
            <w:pPr>
              <w:cnfStyle w:val="000000100000" w:firstRow="0" w:lastRow="0" w:firstColumn="0" w:lastColumn="0" w:oddVBand="0" w:evenVBand="0" w:oddHBand="1" w:evenHBand="0" w:firstRowFirstColumn="0" w:firstRowLastColumn="0" w:lastRowFirstColumn="0" w:lastRowLastColumn="0"/>
              <w:rPr>
                <w:highlight w:val="yellow"/>
              </w:rPr>
            </w:pPr>
            <w:r>
              <w:t>9:</w:t>
            </w:r>
            <w:r w:rsidRPr="00C555CE">
              <w:t>00</w:t>
            </w:r>
            <w:r>
              <w:t> pm</w:t>
            </w:r>
            <w:r w:rsidRPr="00C555CE">
              <w:t xml:space="preserve"> </w:t>
            </w:r>
            <w:r>
              <w:t>AEDT</w:t>
            </w:r>
            <w:r w:rsidRPr="00C555CE">
              <w:t xml:space="preserve"> on </w:t>
            </w:r>
            <w:r w:rsidR="00860FF4">
              <w:t>12</w:t>
            </w:r>
            <w:r>
              <w:t xml:space="preserve"> October 2021 </w:t>
            </w:r>
          </w:p>
        </w:tc>
      </w:tr>
      <w:tr w:rsidR="00E022C4" w:rsidRPr="007040EB" w14:paraId="08E4DF68" w14:textId="77777777" w:rsidTr="00AC2D1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FC82F9B" w14:textId="77777777" w:rsidR="00E022C4" w:rsidRPr="0004098F" w:rsidRDefault="00E022C4" w:rsidP="00E022C4">
            <w:pPr>
              <w:rPr>
                <w:color w:val="264F90"/>
              </w:rPr>
            </w:pPr>
            <w:r w:rsidRPr="0004098F">
              <w:rPr>
                <w:color w:val="264F90"/>
              </w:rPr>
              <w:t>Commonwealth policy entity:</w:t>
            </w:r>
          </w:p>
        </w:tc>
        <w:tc>
          <w:tcPr>
            <w:tcW w:w="5983" w:type="dxa"/>
            <w:shd w:val="clear" w:color="auto" w:fill="auto"/>
          </w:tcPr>
          <w:p w14:paraId="3DD75501" w14:textId="7620DB0F" w:rsidR="00E022C4" w:rsidRPr="00F65C53" w:rsidRDefault="00E022C4" w:rsidP="00E022C4">
            <w:pPr>
              <w:cnfStyle w:val="000000000000" w:firstRow="0" w:lastRow="0" w:firstColumn="0" w:lastColumn="0" w:oddVBand="0" w:evenVBand="0" w:oddHBand="0" w:evenHBand="0" w:firstRowFirstColumn="0" w:firstRowLastColumn="0" w:lastRowFirstColumn="0" w:lastRowLastColumn="0"/>
            </w:pPr>
            <w:r w:rsidRPr="00C555CE">
              <w:t>Department of Agriculture</w:t>
            </w:r>
            <w:r>
              <w:t>, Water and the Environment</w:t>
            </w:r>
          </w:p>
        </w:tc>
      </w:tr>
      <w:tr w:rsidR="00E022C4" w:rsidRPr="007040EB" w14:paraId="673942C4" w14:textId="77777777" w:rsidTr="00AC2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B37E54B" w14:textId="77777777" w:rsidR="00E022C4" w:rsidRPr="0004098F" w:rsidRDefault="00E022C4" w:rsidP="00E022C4">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2A645C64" w14:textId="6580D1B9" w:rsidR="00E022C4" w:rsidRPr="00702C17" w:rsidRDefault="00E022C4" w:rsidP="00E022C4">
            <w:pPr>
              <w:cnfStyle w:val="000000100000" w:firstRow="0" w:lastRow="0" w:firstColumn="0" w:lastColumn="0" w:oddVBand="0" w:evenVBand="0" w:oddHBand="1" w:evenHBand="0" w:firstRowFirstColumn="0" w:firstRowLastColumn="0" w:lastRowFirstColumn="0" w:lastRowLastColumn="0"/>
            </w:pPr>
            <w:r w:rsidRPr="00DD4883">
              <w:t>Community Grants Hub</w:t>
            </w:r>
          </w:p>
        </w:tc>
      </w:tr>
      <w:tr w:rsidR="00E022C4" w:rsidRPr="007040EB" w14:paraId="4E0B4751" w14:textId="77777777" w:rsidTr="00AC2D13">
        <w:tc>
          <w:tcPr>
            <w:tcW w:w="2806" w:type="dxa"/>
            <w:shd w:val="clear" w:color="auto" w:fill="auto"/>
          </w:tcPr>
          <w:p w14:paraId="1AC33C43" w14:textId="77777777" w:rsidR="00E022C4" w:rsidRPr="0004098F" w:rsidRDefault="00E022C4" w:rsidP="00E022C4">
            <w:pPr>
              <w:cnfStyle w:val="001000000000" w:firstRow="0" w:lastRow="0" w:firstColumn="1" w:lastColumn="0" w:oddVBand="0" w:evenVBand="0" w:oddHBand="0" w:evenHBand="0" w:firstRowFirstColumn="0" w:firstRowLastColumn="0" w:lastRowFirstColumn="0" w:lastRowLastColumn="0"/>
              <w:rPr>
                <w:color w:val="264F90"/>
              </w:rPr>
            </w:pPr>
            <w:r w:rsidRPr="0004098F">
              <w:rPr>
                <w:color w:val="264F90"/>
              </w:rPr>
              <w:t>Enquiries:</w:t>
            </w:r>
          </w:p>
        </w:tc>
        <w:tc>
          <w:tcPr>
            <w:tcW w:w="5983" w:type="dxa"/>
            <w:shd w:val="clear" w:color="auto" w:fill="auto"/>
          </w:tcPr>
          <w:p w14:paraId="71CCF1EB" w14:textId="77777777" w:rsidR="00E022C4" w:rsidRPr="00702C17" w:rsidRDefault="00E022C4" w:rsidP="00E022C4">
            <w:r w:rsidRPr="00702C17">
              <w:t xml:space="preserve">If you have any questions, contact </w:t>
            </w:r>
          </w:p>
          <w:p w14:paraId="5E69A7CD" w14:textId="77777777" w:rsidR="00E022C4" w:rsidRPr="00DD4883" w:rsidRDefault="00E022C4" w:rsidP="00E022C4">
            <w:r w:rsidRPr="00DD4883">
              <w:t>Community Grants Hub</w:t>
            </w:r>
          </w:p>
          <w:p w14:paraId="16573ED0" w14:textId="77777777" w:rsidR="00E022C4" w:rsidRPr="00DD4883" w:rsidRDefault="00E022C4" w:rsidP="00E022C4">
            <w:r w:rsidRPr="00DD4883">
              <w:t>Phone: 1800 020 283 (option 1)</w:t>
            </w:r>
          </w:p>
          <w:p w14:paraId="2C117526" w14:textId="77777777" w:rsidR="00E022C4" w:rsidRPr="00DD4883" w:rsidRDefault="00E022C4" w:rsidP="00E022C4">
            <w:r w:rsidRPr="00DD4883">
              <w:t>Email: support@communitygrants.gov.au</w:t>
            </w:r>
          </w:p>
          <w:p w14:paraId="432A6FAE" w14:textId="0F2FEE4B" w:rsidR="00E022C4" w:rsidRPr="00DD4883" w:rsidRDefault="00E022C4" w:rsidP="000D668D">
            <w:r w:rsidRPr="00702C17">
              <w:t>Questions should be sent no later than 5</w:t>
            </w:r>
            <w:r w:rsidR="00614E13">
              <w:t>:</w:t>
            </w:r>
            <w:r w:rsidRPr="00702C17">
              <w:t xml:space="preserve">00 pm </w:t>
            </w:r>
            <w:r w:rsidR="000D668D" w:rsidRPr="00702C17">
              <w:t>AE</w:t>
            </w:r>
            <w:r w:rsidR="000D668D">
              <w:t>D</w:t>
            </w:r>
            <w:r w:rsidR="000D668D" w:rsidRPr="00702C17">
              <w:t xml:space="preserve">T </w:t>
            </w:r>
            <w:r w:rsidRPr="00702C17">
              <w:t xml:space="preserve">on </w:t>
            </w:r>
            <w:r w:rsidR="004C63AB">
              <w:br/>
            </w:r>
            <w:r w:rsidR="00860FF4">
              <w:t>5 October</w:t>
            </w:r>
            <w:r w:rsidRPr="00702C17">
              <w:t xml:space="preserve"> 2021</w:t>
            </w:r>
            <w:r w:rsidRPr="00702C17">
              <w:br/>
            </w:r>
          </w:p>
        </w:tc>
      </w:tr>
      <w:tr w:rsidR="00E022C4" w:rsidRPr="007040EB" w14:paraId="4D110786" w14:textId="77777777" w:rsidTr="00AC2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BBD7DA" w14:textId="77777777" w:rsidR="00E022C4" w:rsidRPr="0004098F" w:rsidRDefault="00E022C4" w:rsidP="00E022C4">
            <w:pPr>
              <w:rPr>
                <w:color w:val="264F90"/>
              </w:rPr>
            </w:pPr>
            <w:r w:rsidRPr="0004098F">
              <w:rPr>
                <w:color w:val="264F90"/>
              </w:rPr>
              <w:t>Date guidelines released:</w:t>
            </w:r>
          </w:p>
        </w:tc>
        <w:tc>
          <w:tcPr>
            <w:tcW w:w="5983" w:type="dxa"/>
            <w:shd w:val="clear" w:color="auto" w:fill="auto"/>
          </w:tcPr>
          <w:p w14:paraId="3E548F7A" w14:textId="4BA49DE6" w:rsidR="00E022C4" w:rsidRPr="00256C81" w:rsidRDefault="00860FF4" w:rsidP="00860FF4">
            <w:pPr>
              <w:cnfStyle w:val="000000100000" w:firstRow="0" w:lastRow="0" w:firstColumn="0" w:lastColumn="0" w:oddVBand="0" w:evenVBand="0" w:oddHBand="1" w:evenHBand="0" w:firstRowFirstColumn="0" w:firstRowLastColumn="0" w:lastRowFirstColumn="0" w:lastRowLastColumn="0"/>
              <w:rPr>
                <w:highlight w:val="yellow"/>
              </w:rPr>
            </w:pPr>
            <w:r>
              <w:t>7</w:t>
            </w:r>
            <w:r w:rsidR="00E40BF5">
              <w:t xml:space="preserve"> September</w:t>
            </w:r>
            <w:r w:rsidR="00E022C4">
              <w:t xml:space="preserve"> 2021</w:t>
            </w:r>
          </w:p>
        </w:tc>
      </w:tr>
      <w:tr w:rsidR="00E022C4" w14:paraId="3494A880" w14:textId="77777777" w:rsidTr="00AC2D1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5A6F1B" w14:textId="77777777" w:rsidR="00E022C4" w:rsidRPr="0031568F" w:rsidRDefault="00E022C4" w:rsidP="00E022C4">
            <w:pPr>
              <w:rPr>
                <w:color w:val="264F90"/>
              </w:rPr>
            </w:pPr>
            <w:r w:rsidRPr="0031568F">
              <w:rPr>
                <w:color w:val="264F90"/>
              </w:rPr>
              <w:t>Type of grant opportunity:</w:t>
            </w:r>
          </w:p>
        </w:tc>
        <w:tc>
          <w:tcPr>
            <w:tcW w:w="5983" w:type="dxa"/>
            <w:shd w:val="clear" w:color="auto" w:fill="auto"/>
          </w:tcPr>
          <w:p w14:paraId="256526F7" w14:textId="4BE08DFD" w:rsidR="00E022C4" w:rsidRPr="0031568F" w:rsidRDefault="00754B15" w:rsidP="00E022C4">
            <w:pPr>
              <w:cnfStyle w:val="000000000000" w:firstRow="0" w:lastRow="0" w:firstColumn="0" w:lastColumn="0" w:oddVBand="0" w:evenVBand="0" w:oddHBand="0" w:evenHBand="0" w:firstRowFirstColumn="0" w:firstRowLastColumn="0" w:lastRowFirstColumn="0" w:lastRowLastColumn="0"/>
            </w:pPr>
            <w:r w:rsidRPr="0031568F">
              <w:t>Open Competitive</w:t>
            </w:r>
          </w:p>
        </w:tc>
      </w:tr>
    </w:tbl>
    <w:p w14:paraId="3A39A0C4" w14:textId="77777777" w:rsidR="00BE2F53" w:rsidRDefault="00BE2F53" w:rsidP="00BE2F53"/>
    <w:p w14:paraId="4FD94C01" w14:textId="77777777" w:rsidR="00BE2F53" w:rsidRDefault="00BE2F53" w:rsidP="00BE2F53">
      <w:pPr>
        <w:spacing w:before="0" w:after="0" w:line="240" w:lineRule="auto"/>
      </w:pPr>
      <w:r>
        <w:br w:type="page"/>
      </w:r>
    </w:p>
    <w:p w14:paraId="63C7FE2A" w14:textId="77777777" w:rsidR="00BE2F53" w:rsidRDefault="00BE2F53" w:rsidP="00BE2F53">
      <w:pPr>
        <w:pStyle w:val="TOCHeading"/>
      </w:pPr>
      <w:r>
        <w:lastRenderedPageBreak/>
        <w:t>Contents</w:t>
      </w:r>
    </w:p>
    <w:p w14:paraId="170E8149" w14:textId="73C36A00" w:rsidR="00532258" w:rsidRDefault="00BE2F53">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532258">
        <w:rPr>
          <w:noProof/>
        </w:rPr>
        <w:t>1.</w:t>
      </w:r>
      <w:r w:rsidR="00532258">
        <w:rPr>
          <w:rFonts w:asciiTheme="minorHAnsi" w:eastAsiaTheme="minorEastAsia" w:hAnsiTheme="minorHAnsi" w:cstheme="minorBidi"/>
          <w:b w:val="0"/>
          <w:noProof/>
          <w:sz w:val="22"/>
          <w:lang w:val="en-AU" w:eastAsia="en-AU"/>
        </w:rPr>
        <w:tab/>
      </w:r>
      <w:r w:rsidR="00532258">
        <w:rPr>
          <w:noProof/>
        </w:rPr>
        <w:t>National Landcare Program: Smart Farms Small Grants: Soil Extension Activities processes</w:t>
      </w:r>
      <w:r w:rsidR="00532258">
        <w:rPr>
          <w:noProof/>
        </w:rPr>
        <w:tab/>
      </w:r>
      <w:r w:rsidR="00532258">
        <w:rPr>
          <w:noProof/>
        </w:rPr>
        <w:fldChar w:fldCharType="begin"/>
      </w:r>
      <w:r w:rsidR="00532258">
        <w:rPr>
          <w:noProof/>
        </w:rPr>
        <w:instrText xml:space="preserve"> PAGEREF _Toc81472661 \h </w:instrText>
      </w:r>
      <w:r w:rsidR="00532258">
        <w:rPr>
          <w:noProof/>
        </w:rPr>
      </w:r>
      <w:r w:rsidR="00532258">
        <w:rPr>
          <w:noProof/>
        </w:rPr>
        <w:fldChar w:fldCharType="separate"/>
      </w:r>
      <w:r w:rsidR="00532258">
        <w:rPr>
          <w:noProof/>
        </w:rPr>
        <w:t>4</w:t>
      </w:r>
      <w:r w:rsidR="00532258">
        <w:rPr>
          <w:noProof/>
        </w:rPr>
        <w:fldChar w:fldCharType="end"/>
      </w:r>
    </w:p>
    <w:p w14:paraId="2282929B" w14:textId="1C91F5CF" w:rsidR="00532258" w:rsidRDefault="00532258">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_Toc81472662 \h </w:instrText>
      </w:r>
      <w:r>
        <w:rPr>
          <w:noProof/>
        </w:rPr>
      </w:r>
      <w:r>
        <w:rPr>
          <w:noProof/>
        </w:rPr>
        <w:fldChar w:fldCharType="separate"/>
      </w:r>
      <w:r>
        <w:rPr>
          <w:noProof/>
        </w:rPr>
        <w:t>5</w:t>
      </w:r>
      <w:r>
        <w:rPr>
          <w:noProof/>
        </w:rPr>
        <w:fldChar w:fldCharType="end"/>
      </w:r>
    </w:p>
    <w:p w14:paraId="063F09EC" w14:textId="76456BD0" w:rsidR="00532258" w:rsidRDefault="00532258">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_Toc81472663 \h </w:instrText>
      </w:r>
      <w:r>
        <w:rPr>
          <w:noProof/>
        </w:rPr>
      </w:r>
      <w:r>
        <w:rPr>
          <w:noProof/>
        </w:rPr>
        <w:fldChar w:fldCharType="separate"/>
      </w:r>
      <w:r>
        <w:rPr>
          <w:noProof/>
        </w:rPr>
        <w:t>5</w:t>
      </w:r>
      <w:r>
        <w:rPr>
          <w:noProof/>
        </w:rPr>
        <w:fldChar w:fldCharType="end"/>
      </w:r>
    </w:p>
    <w:p w14:paraId="3B6C4C65" w14:textId="7A26323A" w:rsidR="00532258" w:rsidRDefault="00532258">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Smart Farms Small Grants: Soil Extension Activities grant opportunity</w:t>
      </w:r>
      <w:r>
        <w:rPr>
          <w:noProof/>
        </w:rPr>
        <w:tab/>
      </w:r>
      <w:r>
        <w:rPr>
          <w:noProof/>
        </w:rPr>
        <w:fldChar w:fldCharType="begin"/>
      </w:r>
      <w:r>
        <w:rPr>
          <w:noProof/>
        </w:rPr>
        <w:instrText xml:space="preserve"> PAGEREF _Toc81472664 \h </w:instrText>
      </w:r>
      <w:r>
        <w:rPr>
          <w:noProof/>
        </w:rPr>
      </w:r>
      <w:r>
        <w:rPr>
          <w:noProof/>
        </w:rPr>
        <w:fldChar w:fldCharType="separate"/>
      </w:r>
      <w:r>
        <w:rPr>
          <w:noProof/>
        </w:rPr>
        <w:t>7</w:t>
      </w:r>
      <w:r>
        <w:rPr>
          <w:noProof/>
        </w:rPr>
        <w:fldChar w:fldCharType="end"/>
      </w:r>
    </w:p>
    <w:p w14:paraId="44BB983B" w14:textId="0FFE2298" w:rsidR="00532258" w:rsidRDefault="00532258">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_Toc81472665 \h </w:instrText>
      </w:r>
      <w:r>
        <w:rPr>
          <w:noProof/>
        </w:rPr>
      </w:r>
      <w:r>
        <w:rPr>
          <w:noProof/>
        </w:rPr>
        <w:fldChar w:fldCharType="separate"/>
      </w:r>
      <w:r>
        <w:rPr>
          <w:noProof/>
        </w:rPr>
        <w:t>8</w:t>
      </w:r>
      <w:r>
        <w:rPr>
          <w:noProof/>
        </w:rPr>
        <w:fldChar w:fldCharType="end"/>
      </w:r>
    </w:p>
    <w:p w14:paraId="6BCBEB98" w14:textId="49DFFEC5" w:rsidR="00532258" w:rsidRDefault="00532258">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_Toc81472666 \h </w:instrText>
      </w:r>
      <w:r>
        <w:rPr>
          <w:noProof/>
        </w:rPr>
      </w:r>
      <w:r>
        <w:rPr>
          <w:noProof/>
        </w:rPr>
        <w:fldChar w:fldCharType="separate"/>
      </w:r>
      <w:r>
        <w:rPr>
          <w:noProof/>
        </w:rPr>
        <w:t>8</w:t>
      </w:r>
      <w:r>
        <w:rPr>
          <w:noProof/>
        </w:rPr>
        <w:fldChar w:fldCharType="end"/>
      </w:r>
    </w:p>
    <w:p w14:paraId="091A1019" w14:textId="27919AD7" w:rsidR="00532258" w:rsidRDefault="00532258">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_Toc81472667 \h </w:instrText>
      </w:r>
      <w:r>
        <w:rPr>
          <w:noProof/>
        </w:rPr>
      </w:r>
      <w:r>
        <w:rPr>
          <w:noProof/>
        </w:rPr>
        <w:fldChar w:fldCharType="separate"/>
      </w:r>
      <w:r>
        <w:rPr>
          <w:noProof/>
        </w:rPr>
        <w:t>9</w:t>
      </w:r>
      <w:r>
        <w:rPr>
          <w:noProof/>
        </w:rPr>
        <w:fldChar w:fldCharType="end"/>
      </w:r>
    </w:p>
    <w:p w14:paraId="47E83585" w14:textId="1D967511" w:rsidR="00532258" w:rsidRDefault="00532258">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_Toc81472668 \h </w:instrText>
      </w:r>
      <w:r>
        <w:rPr>
          <w:noProof/>
        </w:rPr>
      </w:r>
      <w:r>
        <w:rPr>
          <w:noProof/>
        </w:rPr>
        <w:fldChar w:fldCharType="separate"/>
      </w:r>
      <w:r>
        <w:rPr>
          <w:noProof/>
        </w:rPr>
        <w:t>9</w:t>
      </w:r>
      <w:r>
        <w:rPr>
          <w:noProof/>
        </w:rPr>
        <w:fldChar w:fldCharType="end"/>
      </w:r>
    </w:p>
    <w:p w14:paraId="325A1020" w14:textId="51104FDC" w:rsidR="00532258" w:rsidRDefault="00532258">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_Toc81472669 \h </w:instrText>
      </w:r>
      <w:r>
        <w:rPr>
          <w:noProof/>
        </w:rPr>
      </w:r>
      <w:r>
        <w:rPr>
          <w:noProof/>
        </w:rPr>
        <w:fldChar w:fldCharType="separate"/>
      </w:r>
      <w:r>
        <w:rPr>
          <w:noProof/>
        </w:rPr>
        <w:t>10</w:t>
      </w:r>
      <w:r>
        <w:rPr>
          <w:noProof/>
        </w:rPr>
        <w:fldChar w:fldCharType="end"/>
      </w:r>
    </w:p>
    <w:p w14:paraId="4429692D" w14:textId="6B0F8653" w:rsidR="00532258" w:rsidRDefault="00532258">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_Toc81472670 \h </w:instrText>
      </w:r>
      <w:r>
        <w:rPr>
          <w:noProof/>
        </w:rPr>
      </w:r>
      <w:r>
        <w:rPr>
          <w:noProof/>
        </w:rPr>
        <w:fldChar w:fldCharType="separate"/>
      </w:r>
      <w:r>
        <w:rPr>
          <w:noProof/>
        </w:rPr>
        <w:t>10</w:t>
      </w:r>
      <w:r>
        <w:rPr>
          <w:noProof/>
        </w:rPr>
        <w:fldChar w:fldCharType="end"/>
      </w:r>
    </w:p>
    <w:p w14:paraId="03B4BD1E" w14:textId="3886A146" w:rsidR="00532258" w:rsidRDefault="00532258">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_Toc81472671 \h </w:instrText>
      </w:r>
      <w:r>
        <w:rPr>
          <w:noProof/>
        </w:rPr>
      </w:r>
      <w:r>
        <w:rPr>
          <w:noProof/>
        </w:rPr>
        <w:fldChar w:fldCharType="separate"/>
      </w:r>
      <w:r>
        <w:rPr>
          <w:noProof/>
        </w:rPr>
        <w:t>11</w:t>
      </w:r>
      <w:r>
        <w:rPr>
          <w:noProof/>
        </w:rPr>
        <w:fldChar w:fldCharType="end"/>
      </w:r>
    </w:p>
    <w:p w14:paraId="47C7CC3D" w14:textId="4C69AB21" w:rsidR="00532258" w:rsidRDefault="00532258">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_Toc81472672 \h </w:instrText>
      </w:r>
      <w:r>
        <w:rPr>
          <w:noProof/>
        </w:rPr>
      </w:r>
      <w:r>
        <w:rPr>
          <w:noProof/>
        </w:rPr>
        <w:fldChar w:fldCharType="separate"/>
      </w:r>
      <w:r>
        <w:rPr>
          <w:noProof/>
        </w:rPr>
        <w:t>11</w:t>
      </w:r>
      <w:r>
        <w:rPr>
          <w:noProof/>
        </w:rPr>
        <w:fldChar w:fldCharType="end"/>
      </w:r>
    </w:p>
    <w:p w14:paraId="56F31DAB" w14:textId="2D51A94D" w:rsidR="00532258" w:rsidRDefault="00532258">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_Toc81472673 \h </w:instrText>
      </w:r>
      <w:r>
        <w:rPr>
          <w:noProof/>
        </w:rPr>
      </w:r>
      <w:r>
        <w:rPr>
          <w:noProof/>
        </w:rPr>
        <w:fldChar w:fldCharType="separate"/>
      </w:r>
      <w:r>
        <w:rPr>
          <w:noProof/>
        </w:rPr>
        <w:t>11</w:t>
      </w:r>
      <w:r>
        <w:rPr>
          <w:noProof/>
        </w:rPr>
        <w:fldChar w:fldCharType="end"/>
      </w:r>
    </w:p>
    <w:p w14:paraId="47C61D56" w14:textId="030AB9E0" w:rsidR="00532258" w:rsidRDefault="00532258">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_Toc81472674 \h </w:instrText>
      </w:r>
      <w:r>
        <w:rPr>
          <w:noProof/>
        </w:rPr>
      </w:r>
      <w:r>
        <w:rPr>
          <w:noProof/>
        </w:rPr>
        <w:fldChar w:fldCharType="separate"/>
      </w:r>
      <w:r>
        <w:rPr>
          <w:noProof/>
        </w:rPr>
        <w:t>12</w:t>
      </w:r>
      <w:r>
        <w:rPr>
          <w:noProof/>
        </w:rPr>
        <w:fldChar w:fldCharType="end"/>
      </w:r>
    </w:p>
    <w:p w14:paraId="16603B85" w14:textId="2C682524" w:rsidR="00532258" w:rsidRDefault="00532258">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_Toc81472675 \h </w:instrText>
      </w:r>
      <w:r>
        <w:rPr>
          <w:noProof/>
        </w:rPr>
      </w:r>
      <w:r>
        <w:rPr>
          <w:noProof/>
        </w:rPr>
        <w:fldChar w:fldCharType="separate"/>
      </w:r>
      <w:r>
        <w:rPr>
          <w:noProof/>
        </w:rPr>
        <w:t>14</w:t>
      </w:r>
      <w:r>
        <w:rPr>
          <w:noProof/>
        </w:rPr>
        <w:fldChar w:fldCharType="end"/>
      </w:r>
    </w:p>
    <w:p w14:paraId="04D8178A" w14:textId="7FC4B6F0" w:rsidR="00532258" w:rsidRDefault="00532258">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_Toc81472676 \h </w:instrText>
      </w:r>
      <w:r>
        <w:rPr>
          <w:noProof/>
        </w:rPr>
      </w:r>
      <w:r>
        <w:rPr>
          <w:noProof/>
        </w:rPr>
        <w:fldChar w:fldCharType="separate"/>
      </w:r>
      <w:r>
        <w:rPr>
          <w:noProof/>
        </w:rPr>
        <w:t>16</w:t>
      </w:r>
      <w:r>
        <w:rPr>
          <w:noProof/>
        </w:rPr>
        <w:fldChar w:fldCharType="end"/>
      </w:r>
    </w:p>
    <w:p w14:paraId="710BC1C7" w14:textId="18491918" w:rsidR="00532258" w:rsidRDefault="00532258">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_Toc81472677 \h </w:instrText>
      </w:r>
      <w:r>
        <w:rPr>
          <w:noProof/>
        </w:rPr>
      </w:r>
      <w:r>
        <w:rPr>
          <w:noProof/>
        </w:rPr>
        <w:fldChar w:fldCharType="separate"/>
      </w:r>
      <w:r>
        <w:rPr>
          <w:noProof/>
        </w:rPr>
        <w:t>17</w:t>
      </w:r>
      <w:r>
        <w:rPr>
          <w:noProof/>
        </w:rPr>
        <w:fldChar w:fldCharType="end"/>
      </w:r>
    </w:p>
    <w:p w14:paraId="6B15D56B" w14:textId="0A9A72EB" w:rsidR="00532258" w:rsidRDefault="00532258">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_Toc81472678 \h </w:instrText>
      </w:r>
      <w:r>
        <w:rPr>
          <w:noProof/>
        </w:rPr>
      </w:r>
      <w:r>
        <w:rPr>
          <w:noProof/>
        </w:rPr>
        <w:fldChar w:fldCharType="separate"/>
      </w:r>
      <w:r>
        <w:rPr>
          <w:noProof/>
        </w:rPr>
        <w:t>17</w:t>
      </w:r>
      <w:r>
        <w:rPr>
          <w:noProof/>
        </w:rPr>
        <w:fldChar w:fldCharType="end"/>
      </w:r>
    </w:p>
    <w:p w14:paraId="3FA959E4" w14:textId="7FF5780B" w:rsidR="00532258" w:rsidRDefault="00532258">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_Toc81472679 \h </w:instrText>
      </w:r>
      <w:r>
        <w:rPr>
          <w:noProof/>
        </w:rPr>
      </w:r>
      <w:r>
        <w:rPr>
          <w:noProof/>
        </w:rPr>
        <w:fldChar w:fldCharType="separate"/>
      </w:r>
      <w:r>
        <w:rPr>
          <w:noProof/>
        </w:rPr>
        <w:t>18</w:t>
      </w:r>
      <w:r>
        <w:rPr>
          <w:noProof/>
        </w:rPr>
        <w:fldChar w:fldCharType="end"/>
      </w:r>
    </w:p>
    <w:p w14:paraId="5EEA4895" w14:textId="55105FB1" w:rsidR="00532258" w:rsidRDefault="00532258">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_Toc81472680 \h </w:instrText>
      </w:r>
      <w:r>
        <w:rPr>
          <w:noProof/>
        </w:rPr>
      </w:r>
      <w:r>
        <w:rPr>
          <w:noProof/>
        </w:rPr>
        <w:fldChar w:fldCharType="separate"/>
      </w:r>
      <w:r>
        <w:rPr>
          <w:noProof/>
        </w:rPr>
        <w:t>18</w:t>
      </w:r>
      <w:r>
        <w:rPr>
          <w:noProof/>
        </w:rPr>
        <w:fldChar w:fldCharType="end"/>
      </w:r>
    </w:p>
    <w:p w14:paraId="5CEF6447" w14:textId="10F9D520" w:rsidR="00532258" w:rsidRDefault="00532258">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_Toc81472681 \h </w:instrText>
      </w:r>
      <w:r>
        <w:rPr>
          <w:noProof/>
        </w:rPr>
      </w:r>
      <w:r>
        <w:rPr>
          <w:noProof/>
        </w:rPr>
        <w:fldChar w:fldCharType="separate"/>
      </w:r>
      <w:r>
        <w:rPr>
          <w:noProof/>
        </w:rPr>
        <w:t>18</w:t>
      </w:r>
      <w:r>
        <w:rPr>
          <w:noProof/>
        </w:rPr>
        <w:fldChar w:fldCharType="end"/>
      </w:r>
    </w:p>
    <w:p w14:paraId="66E6E410" w14:textId="3B55CF9E" w:rsidR="00532258" w:rsidRDefault="00532258">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_Toc81472682 \h </w:instrText>
      </w:r>
      <w:r>
        <w:rPr>
          <w:noProof/>
        </w:rPr>
      </w:r>
      <w:r>
        <w:rPr>
          <w:noProof/>
        </w:rPr>
        <w:fldChar w:fldCharType="separate"/>
      </w:r>
      <w:r>
        <w:rPr>
          <w:noProof/>
        </w:rPr>
        <w:t>18</w:t>
      </w:r>
      <w:r>
        <w:rPr>
          <w:noProof/>
        </w:rPr>
        <w:fldChar w:fldCharType="end"/>
      </w:r>
    </w:p>
    <w:p w14:paraId="42C825B6" w14:textId="433317DE" w:rsidR="00532258" w:rsidRDefault="00532258">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_Toc81472683 \h </w:instrText>
      </w:r>
      <w:r>
        <w:rPr>
          <w:noProof/>
        </w:rPr>
      </w:r>
      <w:r>
        <w:rPr>
          <w:noProof/>
        </w:rPr>
        <w:fldChar w:fldCharType="separate"/>
      </w:r>
      <w:r>
        <w:rPr>
          <w:noProof/>
        </w:rPr>
        <w:t>19</w:t>
      </w:r>
      <w:r>
        <w:rPr>
          <w:noProof/>
        </w:rPr>
        <w:fldChar w:fldCharType="end"/>
      </w:r>
    </w:p>
    <w:p w14:paraId="135B802D" w14:textId="7932ADA5" w:rsidR="00532258" w:rsidRDefault="00532258">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_Toc81472684 \h </w:instrText>
      </w:r>
      <w:r>
        <w:rPr>
          <w:noProof/>
        </w:rPr>
      </w:r>
      <w:r>
        <w:rPr>
          <w:noProof/>
        </w:rPr>
        <w:fldChar w:fldCharType="separate"/>
      </w:r>
      <w:r>
        <w:rPr>
          <w:noProof/>
        </w:rPr>
        <w:t>19</w:t>
      </w:r>
      <w:r>
        <w:rPr>
          <w:noProof/>
        </w:rPr>
        <w:fldChar w:fldCharType="end"/>
      </w:r>
    </w:p>
    <w:p w14:paraId="3850F5A5" w14:textId="36FCC328" w:rsidR="00532258" w:rsidRDefault="00532258">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_Toc81472685 \h </w:instrText>
      </w:r>
      <w:r>
        <w:rPr>
          <w:noProof/>
        </w:rPr>
      </w:r>
      <w:r>
        <w:rPr>
          <w:noProof/>
        </w:rPr>
        <w:fldChar w:fldCharType="separate"/>
      </w:r>
      <w:r>
        <w:rPr>
          <w:noProof/>
        </w:rPr>
        <w:t>19</w:t>
      </w:r>
      <w:r>
        <w:rPr>
          <w:noProof/>
        </w:rPr>
        <w:fldChar w:fldCharType="end"/>
      </w:r>
    </w:p>
    <w:p w14:paraId="14EC96BB" w14:textId="7E78EED5" w:rsidR="00532258" w:rsidRDefault="00532258">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_Toc81472686 \h </w:instrText>
      </w:r>
      <w:r>
        <w:rPr>
          <w:noProof/>
        </w:rPr>
      </w:r>
      <w:r>
        <w:rPr>
          <w:noProof/>
        </w:rPr>
        <w:fldChar w:fldCharType="separate"/>
      </w:r>
      <w:r>
        <w:rPr>
          <w:noProof/>
        </w:rPr>
        <w:t>20</w:t>
      </w:r>
      <w:r>
        <w:rPr>
          <w:noProof/>
        </w:rPr>
        <w:fldChar w:fldCharType="end"/>
      </w:r>
    </w:p>
    <w:p w14:paraId="535F4AF7" w14:textId="4B7848E1" w:rsidR="00532258" w:rsidRDefault="00532258">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_Toc81472687 \h </w:instrText>
      </w:r>
      <w:r>
        <w:rPr>
          <w:noProof/>
        </w:rPr>
      </w:r>
      <w:r>
        <w:rPr>
          <w:noProof/>
        </w:rPr>
        <w:fldChar w:fldCharType="separate"/>
      </w:r>
      <w:r>
        <w:rPr>
          <w:noProof/>
        </w:rPr>
        <w:t>20</w:t>
      </w:r>
      <w:r>
        <w:rPr>
          <w:noProof/>
        </w:rPr>
        <w:fldChar w:fldCharType="end"/>
      </w:r>
    </w:p>
    <w:p w14:paraId="09CBC711" w14:textId="2B62DD72" w:rsidR="00532258" w:rsidRDefault="00532258">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_Toc81472688 \h </w:instrText>
      </w:r>
      <w:r>
        <w:rPr>
          <w:noProof/>
        </w:rPr>
      </w:r>
      <w:r>
        <w:rPr>
          <w:noProof/>
        </w:rPr>
        <w:fldChar w:fldCharType="separate"/>
      </w:r>
      <w:r>
        <w:rPr>
          <w:noProof/>
        </w:rPr>
        <w:t>20</w:t>
      </w:r>
      <w:r>
        <w:rPr>
          <w:noProof/>
        </w:rPr>
        <w:fldChar w:fldCharType="end"/>
      </w:r>
    </w:p>
    <w:p w14:paraId="69A088C7" w14:textId="55B7B89D" w:rsidR="00532258" w:rsidRDefault="00532258">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_Toc81472689 \h </w:instrText>
      </w:r>
      <w:r>
        <w:rPr>
          <w:noProof/>
        </w:rPr>
      </w:r>
      <w:r>
        <w:rPr>
          <w:noProof/>
        </w:rPr>
        <w:fldChar w:fldCharType="separate"/>
      </w:r>
      <w:r>
        <w:rPr>
          <w:noProof/>
        </w:rPr>
        <w:t>21</w:t>
      </w:r>
      <w:r>
        <w:rPr>
          <w:noProof/>
        </w:rPr>
        <w:fldChar w:fldCharType="end"/>
      </w:r>
    </w:p>
    <w:p w14:paraId="4EAC1D93" w14:textId="17F021B4" w:rsidR="00532258" w:rsidRDefault="00532258">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_Toc81472690 \h </w:instrText>
      </w:r>
      <w:r>
        <w:rPr>
          <w:noProof/>
        </w:rPr>
      </w:r>
      <w:r>
        <w:rPr>
          <w:noProof/>
        </w:rPr>
        <w:fldChar w:fldCharType="separate"/>
      </w:r>
      <w:r>
        <w:rPr>
          <w:noProof/>
        </w:rPr>
        <w:t>21</w:t>
      </w:r>
      <w:r>
        <w:rPr>
          <w:noProof/>
        </w:rPr>
        <w:fldChar w:fldCharType="end"/>
      </w:r>
    </w:p>
    <w:p w14:paraId="3BF75DBB" w14:textId="0EA4BFB8" w:rsidR="00532258" w:rsidRDefault="00532258">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_Toc81472691 \h </w:instrText>
      </w:r>
      <w:r>
        <w:rPr>
          <w:noProof/>
        </w:rPr>
      </w:r>
      <w:r>
        <w:rPr>
          <w:noProof/>
        </w:rPr>
        <w:fldChar w:fldCharType="separate"/>
      </w:r>
      <w:r>
        <w:rPr>
          <w:noProof/>
        </w:rPr>
        <w:t>21</w:t>
      </w:r>
      <w:r>
        <w:rPr>
          <w:noProof/>
        </w:rPr>
        <w:fldChar w:fldCharType="end"/>
      </w:r>
    </w:p>
    <w:p w14:paraId="1BD393CC" w14:textId="182A560B" w:rsidR="00532258" w:rsidRDefault="00532258">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_Toc81472692 \h </w:instrText>
      </w:r>
      <w:r>
        <w:rPr>
          <w:noProof/>
        </w:rPr>
      </w:r>
      <w:r>
        <w:rPr>
          <w:noProof/>
        </w:rPr>
        <w:fldChar w:fldCharType="separate"/>
      </w:r>
      <w:r>
        <w:rPr>
          <w:noProof/>
        </w:rPr>
        <w:t>21</w:t>
      </w:r>
      <w:r>
        <w:rPr>
          <w:noProof/>
        </w:rPr>
        <w:fldChar w:fldCharType="end"/>
      </w:r>
    </w:p>
    <w:p w14:paraId="1ED9A9D1" w14:textId="799C5CB5" w:rsidR="00532258" w:rsidRDefault="00532258">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_Toc81472693 \h </w:instrText>
      </w:r>
      <w:r>
        <w:rPr>
          <w:noProof/>
        </w:rPr>
      </w:r>
      <w:r>
        <w:rPr>
          <w:noProof/>
        </w:rPr>
        <w:fldChar w:fldCharType="separate"/>
      </w:r>
      <w:r>
        <w:rPr>
          <w:noProof/>
        </w:rPr>
        <w:t>21</w:t>
      </w:r>
      <w:r>
        <w:rPr>
          <w:noProof/>
        </w:rPr>
        <w:fldChar w:fldCharType="end"/>
      </w:r>
    </w:p>
    <w:p w14:paraId="1F546CF4" w14:textId="7A51A74E" w:rsidR="00532258" w:rsidRDefault="00532258">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_Toc81472694 \h </w:instrText>
      </w:r>
      <w:r>
        <w:rPr>
          <w:noProof/>
        </w:rPr>
      </w:r>
      <w:r>
        <w:rPr>
          <w:noProof/>
        </w:rPr>
        <w:fldChar w:fldCharType="separate"/>
      </w:r>
      <w:r>
        <w:rPr>
          <w:noProof/>
        </w:rPr>
        <w:t>22</w:t>
      </w:r>
      <w:r>
        <w:rPr>
          <w:noProof/>
        </w:rPr>
        <w:fldChar w:fldCharType="end"/>
      </w:r>
    </w:p>
    <w:p w14:paraId="04E47EB2" w14:textId="051437C0" w:rsidR="00532258" w:rsidRDefault="00532258">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_Toc81472695 \h </w:instrText>
      </w:r>
      <w:r>
        <w:rPr>
          <w:noProof/>
        </w:rPr>
      </w:r>
      <w:r>
        <w:rPr>
          <w:noProof/>
        </w:rPr>
        <w:fldChar w:fldCharType="separate"/>
      </w:r>
      <w:r>
        <w:rPr>
          <w:noProof/>
        </w:rPr>
        <w:t>22</w:t>
      </w:r>
      <w:r>
        <w:rPr>
          <w:noProof/>
        </w:rPr>
        <w:fldChar w:fldCharType="end"/>
      </w:r>
    </w:p>
    <w:p w14:paraId="4CDD3307" w14:textId="14403F1D" w:rsidR="00532258" w:rsidRDefault="00532258">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_Toc81472696 \h </w:instrText>
      </w:r>
      <w:r>
        <w:rPr>
          <w:noProof/>
        </w:rPr>
      </w:r>
      <w:r>
        <w:rPr>
          <w:noProof/>
        </w:rPr>
        <w:fldChar w:fldCharType="separate"/>
      </w:r>
      <w:r>
        <w:rPr>
          <w:noProof/>
        </w:rPr>
        <w:t>22</w:t>
      </w:r>
      <w:r>
        <w:rPr>
          <w:noProof/>
        </w:rPr>
        <w:fldChar w:fldCharType="end"/>
      </w:r>
    </w:p>
    <w:p w14:paraId="5CFB6E81" w14:textId="51BB2C91" w:rsidR="00532258" w:rsidRDefault="00532258">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_Toc81472697 \h </w:instrText>
      </w:r>
      <w:r>
        <w:rPr>
          <w:noProof/>
        </w:rPr>
      </w:r>
      <w:r>
        <w:rPr>
          <w:noProof/>
        </w:rPr>
        <w:fldChar w:fldCharType="separate"/>
      </w:r>
      <w:r>
        <w:rPr>
          <w:noProof/>
        </w:rPr>
        <w:t>22</w:t>
      </w:r>
      <w:r>
        <w:rPr>
          <w:noProof/>
        </w:rPr>
        <w:fldChar w:fldCharType="end"/>
      </w:r>
    </w:p>
    <w:p w14:paraId="34CB3856" w14:textId="48BAE262" w:rsidR="00532258" w:rsidRDefault="00532258">
      <w:pPr>
        <w:pStyle w:val="TOC3"/>
        <w:tabs>
          <w:tab w:val="left" w:pos="1077"/>
        </w:tabs>
        <w:rPr>
          <w:rFonts w:asciiTheme="minorHAnsi" w:eastAsiaTheme="minorEastAsia" w:hAnsiTheme="minorHAnsi" w:cstheme="minorBidi"/>
          <w:noProof/>
          <w:sz w:val="22"/>
          <w:lang w:val="en-AU" w:eastAsia="en-AU"/>
        </w:rPr>
      </w:pPr>
      <w:r>
        <w:rPr>
          <w:noProof/>
        </w:rPr>
        <w:lastRenderedPageBreak/>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_Toc81472698 \h </w:instrText>
      </w:r>
      <w:r>
        <w:rPr>
          <w:noProof/>
        </w:rPr>
      </w:r>
      <w:r>
        <w:rPr>
          <w:noProof/>
        </w:rPr>
        <w:fldChar w:fldCharType="separate"/>
      </w:r>
      <w:r>
        <w:rPr>
          <w:noProof/>
        </w:rPr>
        <w:t>23</w:t>
      </w:r>
      <w:r>
        <w:rPr>
          <w:noProof/>
        </w:rPr>
        <w:fldChar w:fldCharType="end"/>
      </w:r>
    </w:p>
    <w:p w14:paraId="733CFD2D" w14:textId="3BE1B989" w:rsidR="00532258" w:rsidRDefault="00532258">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_Toc81472699 \h </w:instrText>
      </w:r>
      <w:r>
        <w:rPr>
          <w:noProof/>
        </w:rPr>
      </w:r>
      <w:r>
        <w:rPr>
          <w:noProof/>
        </w:rPr>
        <w:fldChar w:fldCharType="separate"/>
      </w:r>
      <w:r>
        <w:rPr>
          <w:noProof/>
        </w:rPr>
        <w:t>23</w:t>
      </w:r>
      <w:r>
        <w:rPr>
          <w:noProof/>
        </w:rPr>
        <w:fldChar w:fldCharType="end"/>
      </w:r>
    </w:p>
    <w:p w14:paraId="05C9A18F" w14:textId="188E51F9" w:rsidR="00532258" w:rsidRDefault="00532258">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_Toc81472700 \h </w:instrText>
      </w:r>
      <w:r>
        <w:rPr>
          <w:noProof/>
        </w:rPr>
      </w:r>
      <w:r>
        <w:rPr>
          <w:noProof/>
        </w:rPr>
        <w:fldChar w:fldCharType="separate"/>
      </w:r>
      <w:r>
        <w:rPr>
          <w:noProof/>
        </w:rPr>
        <w:t>23</w:t>
      </w:r>
      <w:r>
        <w:rPr>
          <w:noProof/>
        </w:rPr>
        <w:fldChar w:fldCharType="end"/>
      </w:r>
    </w:p>
    <w:p w14:paraId="2347A851" w14:textId="30DF97EE" w:rsidR="00532258" w:rsidRDefault="00532258">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_Toc81472701 \h </w:instrText>
      </w:r>
      <w:r>
        <w:rPr>
          <w:noProof/>
        </w:rPr>
      </w:r>
      <w:r>
        <w:rPr>
          <w:noProof/>
        </w:rPr>
        <w:fldChar w:fldCharType="separate"/>
      </w:r>
      <w:r>
        <w:rPr>
          <w:noProof/>
        </w:rPr>
        <w:t>23</w:t>
      </w:r>
      <w:r>
        <w:rPr>
          <w:noProof/>
        </w:rPr>
        <w:fldChar w:fldCharType="end"/>
      </w:r>
    </w:p>
    <w:p w14:paraId="0F10FC34" w14:textId="4778FFC0" w:rsidR="00532258" w:rsidRDefault="00532258">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_Toc81472702 \h </w:instrText>
      </w:r>
      <w:r>
        <w:rPr>
          <w:noProof/>
        </w:rPr>
      </w:r>
      <w:r>
        <w:rPr>
          <w:noProof/>
        </w:rPr>
        <w:fldChar w:fldCharType="separate"/>
      </w:r>
      <w:r>
        <w:rPr>
          <w:noProof/>
        </w:rPr>
        <w:t>24</w:t>
      </w:r>
      <w:r>
        <w:rPr>
          <w:noProof/>
        </w:rPr>
        <w:fldChar w:fldCharType="end"/>
      </w:r>
    </w:p>
    <w:p w14:paraId="19A80307" w14:textId="5CEE0C32" w:rsidR="00532258" w:rsidRDefault="00532258">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_Toc81472703 \h </w:instrText>
      </w:r>
      <w:r>
        <w:rPr>
          <w:noProof/>
        </w:rPr>
      </w:r>
      <w:r>
        <w:rPr>
          <w:noProof/>
        </w:rPr>
        <w:fldChar w:fldCharType="separate"/>
      </w:r>
      <w:r>
        <w:rPr>
          <w:noProof/>
        </w:rPr>
        <w:t>24</w:t>
      </w:r>
      <w:r>
        <w:rPr>
          <w:noProof/>
        </w:rPr>
        <w:fldChar w:fldCharType="end"/>
      </w:r>
    </w:p>
    <w:p w14:paraId="5D88D67E" w14:textId="2107D33E" w:rsidR="00532258" w:rsidRDefault="00532258">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_Toc81472704 \h </w:instrText>
      </w:r>
      <w:r>
        <w:rPr>
          <w:noProof/>
        </w:rPr>
      </w:r>
      <w:r>
        <w:rPr>
          <w:noProof/>
        </w:rPr>
        <w:fldChar w:fldCharType="separate"/>
      </w:r>
      <w:r>
        <w:rPr>
          <w:noProof/>
        </w:rPr>
        <w:t>25</w:t>
      </w:r>
      <w:r>
        <w:rPr>
          <w:noProof/>
        </w:rPr>
        <w:fldChar w:fldCharType="end"/>
      </w:r>
    </w:p>
    <w:p w14:paraId="65998D64" w14:textId="5C97D568" w:rsidR="00532258" w:rsidRDefault="00532258">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_Toc81472705 \h </w:instrText>
      </w:r>
      <w:r>
        <w:rPr>
          <w:noProof/>
        </w:rPr>
      </w:r>
      <w:r>
        <w:rPr>
          <w:noProof/>
        </w:rPr>
        <w:fldChar w:fldCharType="separate"/>
      </w:r>
      <w:r>
        <w:rPr>
          <w:noProof/>
        </w:rPr>
        <w:t>26</w:t>
      </w:r>
      <w:r>
        <w:rPr>
          <w:noProof/>
        </w:rPr>
        <w:fldChar w:fldCharType="end"/>
      </w:r>
    </w:p>
    <w:p w14:paraId="4ED22B90" w14:textId="65A91B91" w:rsidR="00532258" w:rsidRDefault="00532258">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_Toc81472706 \h </w:instrText>
      </w:r>
      <w:r>
        <w:rPr>
          <w:noProof/>
        </w:rPr>
      </w:r>
      <w:r>
        <w:rPr>
          <w:noProof/>
        </w:rPr>
        <w:fldChar w:fldCharType="separate"/>
      </w:r>
      <w:r>
        <w:rPr>
          <w:noProof/>
        </w:rPr>
        <w:t>27</w:t>
      </w:r>
      <w:r>
        <w:rPr>
          <w:noProof/>
        </w:rPr>
        <w:fldChar w:fldCharType="end"/>
      </w:r>
    </w:p>
    <w:p w14:paraId="7BD52279" w14:textId="28CE8D46" w:rsidR="00BE2F53" w:rsidRDefault="00BE2F53" w:rsidP="00BE2F53">
      <w:pPr>
        <w:sectPr w:rsidR="00BE2F53" w:rsidSect="00CA3DD9">
          <w:headerReference w:type="even" r:id="rId12"/>
          <w:headerReference w:type="default" r:id="rId13"/>
          <w:footerReference w:type="default" r:id="rId14"/>
          <w:headerReference w:type="first" r:id="rId15"/>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3A9879FD" w14:textId="4B4B5241" w:rsidR="00BE2F53" w:rsidRPr="00256C81" w:rsidRDefault="00256C81">
      <w:pPr>
        <w:pStyle w:val="Heading2"/>
      </w:pPr>
      <w:bookmarkStart w:id="1" w:name="_[Program_name]:_[Grant"/>
      <w:bookmarkStart w:id="2" w:name="_Toc458420391"/>
      <w:bookmarkStart w:id="3" w:name="_Toc462824846"/>
      <w:bookmarkStart w:id="4" w:name="_Toc81472661"/>
      <w:bookmarkEnd w:id="1"/>
      <w:r w:rsidRPr="00256C81">
        <w:lastRenderedPageBreak/>
        <w:t>National Landcare Program: Smart Farms Small Grants: Soil Extension Activities</w:t>
      </w:r>
      <w:r w:rsidR="00BE2F53" w:rsidRPr="00256C81">
        <w:t xml:space="preserve"> processes</w:t>
      </w:r>
      <w:bookmarkEnd w:id="4"/>
    </w:p>
    <w:bookmarkEnd w:id="2"/>
    <w:bookmarkEnd w:id="3"/>
    <w:p w14:paraId="58F6B7E9" w14:textId="77777777" w:rsidR="000077E4" w:rsidRPr="00F875DB" w:rsidRDefault="000077E4" w:rsidP="0022554B">
      <w:pPr>
        <w:pBdr>
          <w:top w:val="single" w:sz="2" w:space="1" w:color="auto"/>
          <w:left w:val="single" w:sz="2" w:space="4" w:color="auto"/>
          <w:bottom w:val="single" w:sz="2" w:space="1" w:color="auto"/>
          <w:right w:val="single" w:sz="2" w:space="4" w:color="auto"/>
        </w:pBdr>
        <w:spacing w:after="0"/>
        <w:jc w:val="center"/>
        <w:rPr>
          <w:b/>
          <w:bCs/>
        </w:rPr>
      </w:pPr>
      <w:r w:rsidRPr="00F875DB">
        <w:rPr>
          <w:b/>
          <w:bCs/>
        </w:rPr>
        <w:t xml:space="preserve">The National Landcare Program’s Smart Farms Small Grants: Soil Extension Activities is designed to contribute to Australian Government objectives </w:t>
      </w:r>
    </w:p>
    <w:p w14:paraId="5F6549FE" w14:textId="74D2E060" w:rsidR="0022554B" w:rsidRPr="007A4A9A" w:rsidRDefault="0022554B" w:rsidP="0022554B">
      <w:pPr>
        <w:pBdr>
          <w:top w:val="single" w:sz="2" w:space="1" w:color="auto"/>
          <w:left w:val="single" w:sz="2" w:space="4" w:color="auto"/>
          <w:bottom w:val="single" w:sz="2" w:space="1" w:color="auto"/>
          <w:right w:val="single" w:sz="2" w:space="4" w:color="auto"/>
        </w:pBdr>
        <w:spacing w:after="0"/>
        <w:jc w:val="center"/>
      </w:pPr>
      <w:r w:rsidRPr="007A4A9A">
        <w:rPr>
          <w:bCs/>
        </w:rPr>
        <w:t xml:space="preserve">This grant opportunity is part of the above program that contributes primarily to the Department of Agriculture, Water and the Environment’s Outcome 1 and Outcome 3. The Department of Agriculture, Water and the Environment works with stakeholders to plan and design the grant program according to </w:t>
      </w:r>
      <w:r w:rsidRPr="007A4A9A">
        <w:t>the</w:t>
      </w:r>
    </w:p>
    <w:p w14:paraId="4BD46D04" w14:textId="77777777" w:rsidR="0022554B" w:rsidRPr="007A4A9A" w:rsidRDefault="0022554B" w:rsidP="0022554B">
      <w:pPr>
        <w:pBdr>
          <w:top w:val="single" w:sz="2" w:space="1" w:color="auto"/>
          <w:left w:val="single" w:sz="2" w:space="4" w:color="auto"/>
          <w:bottom w:val="single" w:sz="2" w:space="1" w:color="auto"/>
          <w:right w:val="single" w:sz="2" w:space="4" w:color="auto"/>
        </w:pBdr>
        <w:spacing w:after="0"/>
        <w:jc w:val="center"/>
      </w:pPr>
      <w:r w:rsidRPr="007A4A9A">
        <w:t xml:space="preserve"> </w:t>
      </w:r>
      <w:hyperlink r:id="rId16" w:history="1">
        <w:r w:rsidRPr="007A4A9A">
          <w:rPr>
            <w:rStyle w:val="Hyperlink"/>
          </w:rPr>
          <w:t>Commonwealth Grants Rules and Guidelines 2017 (CGRGs)</w:t>
        </w:r>
      </w:hyperlink>
      <w:r w:rsidRPr="007A4A9A">
        <w:t>.</w:t>
      </w:r>
    </w:p>
    <w:p w14:paraId="2F6700D4" w14:textId="77777777" w:rsidR="0022554B" w:rsidRPr="00F40BDA" w:rsidRDefault="0022554B" w:rsidP="0022554B">
      <w:pPr>
        <w:spacing w:after="0"/>
        <w:jc w:val="center"/>
        <w:rPr>
          <w:rFonts w:ascii="Wingdings" w:hAnsi="Wingdings"/>
        </w:rPr>
      </w:pPr>
      <w:r w:rsidRPr="00F40BDA">
        <w:rPr>
          <w:rFonts w:ascii="Wingdings" w:hAnsi="Wingdings"/>
        </w:rPr>
        <w:t></w:t>
      </w:r>
    </w:p>
    <w:p w14:paraId="1D979EB5" w14:textId="77777777" w:rsidR="0022554B" w:rsidRPr="00AD05EB" w:rsidRDefault="0022554B" w:rsidP="0022554B">
      <w:pPr>
        <w:pBdr>
          <w:top w:val="single" w:sz="2" w:space="1" w:color="auto"/>
          <w:left w:val="single" w:sz="2" w:space="4" w:color="auto"/>
          <w:bottom w:val="single" w:sz="2" w:space="0" w:color="auto"/>
          <w:right w:val="single" w:sz="2" w:space="4" w:color="auto"/>
        </w:pBdr>
        <w:spacing w:after="0"/>
        <w:jc w:val="center"/>
        <w:rPr>
          <w:b/>
        </w:rPr>
      </w:pPr>
      <w:r w:rsidRPr="00AD05EB">
        <w:rPr>
          <w:b/>
        </w:rPr>
        <w:t>The grant opportunity opens</w:t>
      </w:r>
    </w:p>
    <w:p w14:paraId="5CB0497D" w14:textId="77777777" w:rsidR="0022554B" w:rsidRPr="007A4A9A" w:rsidRDefault="0022554B" w:rsidP="0022554B">
      <w:pPr>
        <w:pBdr>
          <w:top w:val="single" w:sz="2" w:space="1" w:color="auto"/>
          <w:left w:val="single" w:sz="2" w:space="4" w:color="auto"/>
          <w:bottom w:val="single" w:sz="2" w:space="0" w:color="auto"/>
          <w:right w:val="single" w:sz="2" w:space="4" w:color="auto"/>
        </w:pBdr>
        <w:spacing w:after="0"/>
        <w:jc w:val="center"/>
        <w:rPr>
          <w:b/>
        </w:rPr>
      </w:pPr>
      <w:r w:rsidRPr="007A4A9A">
        <w:t xml:space="preserve">We publish the grant guidelines on the </w:t>
      </w:r>
      <w:hyperlink r:id="rId17" w:history="1">
        <w:r w:rsidRPr="007A4A9A">
          <w:rPr>
            <w:rStyle w:val="Hyperlink"/>
          </w:rPr>
          <w:t>GrantConnect</w:t>
        </w:r>
      </w:hyperlink>
      <w:r w:rsidRPr="007A4A9A">
        <w:t xml:space="preserve"> and </w:t>
      </w:r>
      <w:hyperlink r:id="rId18" w:history="1">
        <w:r w:rsidRPr="007A4A9A">
          <w:rPr>
            <w:rStyle w:val="Hyperlink"/>
          </w:rPr>
          <w:t xml:space="preserve">Community Grants Hub </w:t>
        </w:r>
      </w:hyperlink>
      <w:r w:rsidRPr="007A4A9A">
        <w:t>websites.</w:t>
      </w:r>
    </w:p>
    <w:p w14:paraId="51A5ED4F" w14:textId="77777777" w:rsidR="00BE2F53" w:rsidRPr="00F40BDA" w:rsidRDefault="00BE2F53" w:rsidP="00BE2F53">
      <w:pPr>
        <w:spacing w:after="0"/>
        <w:jc w:val="center"/>
        <w:rPr>
          <w:rFonts w:ascii="Wingdings" w:hAnsi="Wingdings"/>
        </w:rPr>
      </w:pPr>
      <w:r w:rsidRPr="00F40BDA">
        <w:rPr>
          <w:rFonts w:ascii="Wingdings" w:hAnsi="Wingdings"/>
        </w:rPr>
        <w:t></w:t>
      </w:r>
    </w:p>
    <w:p w14:paraId="658DC3EB"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0AA1EE82" w14:textId="77777777" w:rsidR="00BE2F53" w:rsidRPr="00EF2B08" w:rsidRDefault="00BE2F53" w:rsidP="00BE2F53">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0147A66E" w14:textId="77777777" w:rsidR="00BE2F53" w:rsidRPr="00F40BDA" w:rsidRDefault="00BE2F53" w:rsidP="00BE2F53">
      <w:pPr>
        <w:spacing w:after="0"/>
        <w:jc w:val="center"/>
        <w:rPr>
          <w:rFonts w:ascii="Wingdings" w:hAnsi="Wingdings"/>
        </w:rPr>
      </w:pPr>
      <w:r w:rsidRPr="00F40BDA">
        <w:rPr>
          <w:rFonts w:ascii="Wingdings" w:hAnsi="Wingdings"/>
        </w:rPr>
        <w:t></w:t>
      </w:r>
    </w:p>
    <w:p w14:paraId="34C87C17"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0A4D45B1" w14:textId="66836838" w:rsidR="00BE2F53" w:rsidRPr="005E08F7" w:rsidRDefault="00BE2F53" w:rsidP="00BE2F53">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 xml:space="preserve">and notify you if you are </w:t>
      </w:r>
      <w:r w:rsidR="00E022C4" w:rsidRPr="00E022C4">
        <w:t>not eligible.</w:t>
      </w:r>
      <w:r w:rsidRPr="005E08F7">
        <w:t xml:space="preserve"> </w:t>
      </w:r>
      <w:r>
        <w:t>If you are eligible, we</w:t>
      </w:r>
      <w:r w:rsidRPr="005E08F7">
        <w:t xml:space="preserve"> then assess your eligible application against the assessment criteria including an overall consideration of value with money </w:t>
      </w:r>
      <w:r w:rsidRPr="00EE0C10">
        <w:t>and compare it to other applications.</w:t>
      </w:r>
    </w:p>
    <w:p w14:paraId="51775348" w14:textId="77777777" w:rsidR="00BE2F53" w:rsidRPr="00C659C4" w:rsidRDefault="00BE2F53" w:rsidP="00BE2F53">
      <w:pPr>
        <w:spacing w:after="0"/>
        <w:jc w:val="center"/>
        <w:rPr>
          <w:rFonts w:ascii="Wingdings" w:hAnsi="Wingdings"/>
        </w:rPr>
      </w:pPr>
      <w:r w:rsidRPr="00C659C4">
        <w:rPr>
          <w:rFonts w:ascii="Wingdings" w:hAnsi="Wingdings"/>
        </w:rPr>
        <w:t></w:t>
      </w:r>
    </w:p>
    <w:p w14:paraId="69C2C749" w14:textId="77777777" w:rsidR="00BE2F53" w:rsidRPr="00DB796E"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14:paraId="706420AC"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3416C1">
        <w:t>We provide advice, through the selection advisory panel to the decision maker on the merits of each application.</w:t>
      </w:r>
    </w:p>
    <w:p w14:paraId="4C464891" w14:textId="77777777" w:rsidR="00BE2F53" w:rsidRPr="00C659C4" w:rsidRDefault="00BE2F53" w:rsidP="00BE2F53">
      <w:pPr>
        <w:spacing w:after="0"/>
        <w:jc w:val="center"/>
        <w:rPr>
          <w:rFonts w:ascii="Wingdings" w:hAnsi="Wingdings"/>
        </w:rPr>
      </w:pPr>
      <w:r w:rsidRPr="00C659C4">
        <w:rPr>
          <w:rFonts w:ascii="Wingdings" w:hAnsi="Wingdings"/>
        </w:rPr>
        <w:t></w:t>
      </w:r>
    </w:p>
    <w:p w14:paraId="3F5AB3AC"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34647167" w14:textId="77777777" w:rsidR="00AC2D13" w:rsidRPr="00AC2D13" w:rsidRDefault="00AC2D13" w:rsidP="00AC2D13">
      <w:pPr>
        <w:pBdr>
          <w:top w:val="single" w:sz="2" w:space="1" w:color="auto"/>
          <w:left w:val="single" w:sz="2" w:space="4" w:color="auto"/>
          <w:bottom w:val="single" w:sz="2" w:space="1" w:color="auto"/>
          <w:right w:val="single" w:sz="2" w:space="4" w:color="auto"/>
        </w:pBdr>
        <w:spacing w:after="0"/>
        <w:jc w:val="center"/>
      </w:pPr>
      <w:r w:rsidRPr="00AC2D13">
        <w:t>The decision maker (the Minister for Agriculture and Northern Australia) decides which applications are successful.</w:t>
      </w:r>
    </w:p>
    <w:p w14:paraId="7747356A" w14:textId="77777777" w:rsidR="00BE2F53" w:rsidRPr="00C659C4" w:rsidRDefault="00BE2F53" w:rsidP="00BE2F53">
      <w:pPr>
        <w:spacing w:after="0"/>
        <w:jc w:val="center"/>
        <w:rPr>
          <w:rFonts w:ascii="Wingdings" w:hAnsi="Wingdings"/>
        </w:rPr>
      </w:pPr>
      <w:r w:rsidRPr="00C659C4">
        <w:rPr>
          <w:rFonts w:ascii="Wingdings" w:hAnsi="Wingdings"/>
        </w:rPr>
        <w:t></w:t>
      </w:r>
    </w:p>
    <w:p w14:paraId="01D91242"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14:paraId="7F9E0D11"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6D6853FD" w14:textId="77777777" w:rsidR="00BE2F53" w:rsidRPr="00C659C4" w:rsidRDefault="00BE2F53" w:rsidP="00BE2F53">
      <w:pPr>
        <w:spacing w:after="0"/>
        <w:jc w:val="center"/>
        <w:rPr>
          <w:rFonts w:ascii="Wingdings" w:hAnsi="Wingdings"/>
        </w:rPr>
      </w:pPr>
      <w:r w:rsidRPr="00C659C4">
        <w:rPr>
          <w:rFonts w:ascii="Wingdings" w:hAnsi="Wingdings"/>
        </w:rPr>
        <w:t></w:t>
      </w:r>
    </w:p>
    <w:p w14:paraId="566B09C5"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14:paraId="6362A3F4"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14:paraId="5A38BC3A" w14:textId="77777777" w:rsidR="00BE2F53" w:rsidRPr="00C659C4" w:rsidRDefault="00BE2F53" w:rsidP="00BE2F53">
      <w:pPr>
        <w:spacing w:after="0"/>
        <w:jc w:val="center"/>
        <w:rPr>
          <w:rFonts w:ascii="Wingdings" w:hAnsi="Wingdings"/>
        </w:rPr>
      </w:pPr>
      <w:r w:rsidRPr="00C659C4">
        <w:rPr>
          <w:rFonts w:ascii="Wingdings" w:hAnsi="Wingdings"/>
        </w:rPr>
        <w:t></w:t>
      </w:r>
    </w:p>
    <w:p w14:paraId="4D99EF30"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2579D06B"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14:paraId="4D3D5364" w14:textId="77777777" w:rsidR="00BE2F53" w:rsidRPr="00C659C4" w:rsidRDefault="00BE2F53" w:rsidP="00BE2F53">
      <w:pPr>
        <w:spacing w:after="0"/>
        <w:jc w:val="center"/>
        <w:rPr>
          <w:rFonts w:ascii="Wingdings" w:hAnsi="Wingdings"/>
        </w:rPr>
      </w:pPr>
      <w:r w:rsidRPr="00C659C4">
        <w:rPr>
          <w:rFonts w:ascii="Wingdings" w:hAnsi="Wingdings"/>
        </w:rPr>
        <w:t></w:t>
      </w:r>
    </w:p>
    <w:p w14:paraId="07A75931" w14:textId="77777777" w:rsidR="00AC2D13" w:rsidRPr="00267312" w:rsidRDefault="00BE2F53" w:rsidP="008250A6">
      <w:pPr>
        <w:keepNext/>
        <w:pBdr>
          <w:top w:val="single" w:sz="2" w:space="1" w:color="auto"/>
          <w:left w:val="single" w:sz="2" w:space="4" w:color="auto"/>
          <w:bottom w:val="single" w:sz="2" w:space="1" w:color="auto"/>
          <w:right w:val="single" w:sz="2" w:space="4" w:color="auto"/>
        </w:pBdr>
        <w:spacing w:after="0"/>
        <w:jc w:val="center"/>
        <w:rPr>
          <w:b/>
          <w:sz w:val="18"/>
          <w:szCs w:val="18"/>
        </w:rPr>
      </w:pPr>
      <w:r w:rsidRPr="00C659C4">
        <w:rPr>
          <w:b/>
        </w:rPr>
        <w:lastRenderedPageBreak/>
        <w:t xml:space="preserve">Evaluation of the </w:t>
      </w:r>
      <w:r w:rsidR="00AC2D13" w:rsidRPr="00267312">
        <w:rPr>
          <w:b/>
          <w:sz w:val="18"/>
          <w:szCs w:val="18"/>
        </w:rPr>
        <w:t>Smart Farms Small Grants: Soil Extension Activities</w:t>
      </w:r>
    </w:p>
    <w:p w14:paraId="6D951579" w14:textId="68C6459D" w:rsidR="00BE2F53" w:rsidRPr="00AC2D13" w:rsidRDefault="00AC2D13" w:rsidP="008250A6">
      <w:pPr>
        <w:keepNext/>
        <w:pBdr>
          <w:top w:val="single" w:sz="2" w:space="1" w:color="auto"/>
          <w:left w:val="single" w:sz="2" w:space="4" w:color="auto"/>
          <w:bottom w:val="single" w:sz="2" w:space="1" w:color="auto"/>
          <w:right w:val="single" w:sz="2" w:space="4" w:color="auto"/>
        </w:pBdr>
        <w:spacing w:after="0"/>
        <w:jc w:val="center"/>
        <w:rPr>
          <w:bCs/>
        </w:rPr>
      </w:pPr>
      <w:r w:rsidRPr="00AC2D13">
        <w:rPr>
          <w:bCs/>
        </w:rPr>
        <w:t>We evaluate your specific grant activity. We base this on information you provide to us and what we collect from</w:t>
      </w:r>
      <w:r w:rsidR="00BE2F53" w:rsidRPr="00AC2D13">
        <w:rPr>
          <w:bCs/>
        </w:rPr>
        <w:t xml:space="preserve"> various sources.</w:t>
      </w:r>
    </w:p>
    <w:p w14:paraId="57C68731" w14:textId="77777777" w:rsidR="00BE2F53" w:rsidRPr="00181A24" w:rsidRDefault="00BE2F53">
      <w:pPr>
        <w:pStyle w:val="Heading3"/>
      </w:pPr>
      <w:bookmarkStart w:id="5" w:name="_Toc81472662"/>
      <w:r w:rsidRPr="00181A24">
        <w:t>Introduction</w:t>
      </w:r>
      <w:bookmarkEnd w:id="5"/>
    </w:p>
    <w:p w14:paraId="1E6106F6" w14:textId="532DD31A" w:rsidR="00BE2F53" w:rsidRPr="00E166FF" w:rsidRDefault="00BE2F53" w:rsidP="008250A6">
      <w:pPr>
        <w:rPr>
          <w:rStyle w:val="highlightedtextChar"/>
          <w:rFonts w:ascii="Arial" w:hAnsi="Arial" w:cs="Arial"/>
          <w:b w:val="0"/>
          <w:color w:val="auto"/>
          <w:sz w:val="20"/>
          <w:szCs w:val="20"/>
        </w:rPr>
      </w:pPr>
      <w:r>
        <w:t xml:space="preserve">These guidelines contain information for the </w:t>
      </w:r>
      <w:r w:rsidR="00256C81">
        <w:t xml:space="preserve">National Landcare </w:t>
      </w:r>
      <w:r w:rsidR="00256C81" w:rsidRPr="00E166FF">
        <w:t xml:space="preserve">Program: </w:t>
      </w:r>
      <w:r w:rsidR="00256C81" w:rsidRPr="00E166FF">
        <w:rPr>
          <w:rStyle w:val="highlightedtextChar"/>
          <w:rFonts w:ascii="Arial" w:hAnsi="Arial" w:cs="Arial"/>
          <w:b w:val="0"/>
          <w:color w:val="auto"/>
          <w:sz w:val="20"/>
          <w:szCs w:val="20"/>
        </w:rPr>
        <w:t xml:space="preserve">Smart Farms Small Grants: Soil Extension Activities </w:t>
      </w:r>
      <w:r w:rsidRPr="00E166FF">
        <w:rPr>
          <w:rStyle w:val="highlightedtextChar"/>
          <w:rFonts w:ascii="Arial" w:hAnsi="Arial" w:cs="Arial"/>
          <w:b w:val="0"/>
          <w:color w:val="auto"/>
          <w:sz w:val="20"/>
          <w:szCs w:val="20"/>
        </w:rPr>
        <w:t xml:space="preserve">grants. </w:t>
      </w:r>
    </w:p>
    <w:p w14:paraId="4FBC7886" w14:textId="77777777" w:rsidR="00BE2F53" w:rsidRPr="00E166FF" w:rsidRDefault="00BE2F53" w:rsidP="008250A6">
      <w:pPr>
        <w:rPr>
          <w:rStyle w:val="highlightedtextChar"/>
          <w:rFonts w:ascii="Arial" w:hAnsi="Arial" w:cs="Arial"/>
          <w:b w:val="0"/>
          <w:color w:val="auto"/>
          <w:sz w:val="20"/>
          <w:szCs w:val="20"/>
        </w:rPr>
      </w:pPr>
      <w:r w:rsidRPr="00E166FF">
        <w:rPr>
          <w:rStyle w:val="highlightedtextChar"/>
          <w:rFonts w:ascii="Arial" w:hAnsi="Arial" w:cs="Arial"/>
          <w:b w:val="0"/>
          <w:color w:val="auto"/>
          <w:sz w:val="20"/>
          <w:szCs w:val="20"/>
        </w:rPr>
        <w:t xml:space="preserve">You must read these guidelines before filling out an application. </w:t>
      </w:r>
    </w:p>
    <w:p w14:paraId="0C68956F" w14:textId="77777777" w:rsidR="00BE2F53" w:rsidRPr="00E166FF" w:rsidRDefault="00BE2F53" w:rsidP="008250A6">
      <w:pPr>
        <w:rPr>
          <w:rStyle w:val="highlightedtextChar"/>
          <w:rFonts w:ascii="Arial" w:hAnsi="Arial" w:cs="Arial"/>
          <w:b w:val="0"/>
          <w:color w:val="auto"/>
          <w:sz w:val="20"/>
          <w:szCs w:val="20"/>
        </w:rPr>
      </w:pPr>
      <w:r w:rsidRPr="00E166FF">
        <w:rPr>
          <w:rStyle w:val="highlightedtextChar"/>
          <w:rFonts w:ascii="Arial" w:hAnsi="Arial" w:cs="Arial"/>
          <w:b w:val="0"/>
          <w:color w:val="auto"/>
          <w:sz w:val="20"/>
          <w:szCs w:val="20"/>
        </w:rPr>
        <w:t>This document sets out:</w:t>
      </w:r>
    </w:p>
    <w:p w14:paraId="23397441" w14:textId="77777777" w:rsidR="00BE2F53" w:rsidRPr="00E166FF" w:rsidRDefault="00BE2F53" w:rsidP="008250A6">
      <w:pPr>
        <w:pStyle w:val="ListBullet"/>
        <w:numPr>
          <w:ilvl w:val="0"/>
          <w:numId w:val="7"/>
        </w:numPr>
        <w:rPr>
          <w:rStyle w:val="highlightedtextChar"/>
          <w:rFonts w:ascii="Arial" w:hAnsi="Arial" w:cs="Arial"/>
          <w:b w:val="0"/>
          <w:color w:val="auto"/>
          <w:sz w:val="20"/>
          <w:szCs w:val="20"/>
        </w:rPr>
      </w:pPr>
      <w:r w:rsidRPr="008250A6">
        <w:t>the</w:t>
      </w:r>
      <w:r w:rsidRPr="00E166FF">
        <w:rPr>
          <w:rStyle w:val="highlightedtextChar"/>
          <w:rFonts w:ascii="Arial" w:hAnsi="Arial" w:cs="Arial"/>
          <w:b w:val="0"/>
          <w:color w:val="auto"/>
          <w:sz w:val="20"/>
          <w:szCs w:val="20"/>
        </w:rPr>
        <w:t xml:space="preserve"> purpose of the grant program/grant opportunity</w:t>
      </w:r>
    </w:p>
    <w:p w14:paraId="6E2DAC8A" w14:textId="77777777" w:rsidR="00BE2F53" w:rsidRPr="00E166FF" w:rsidRDefault="00BE2F53" w:rsidP="008250A6">
      <w:pPr>
        <w:pStyle w:val="ListBullet"/>
        <w:numPr>
          <w:ilvl w:val="0"/>
          <w:numId w:val="7"/>
        </w:numPr>
        <w:rPr>
          <w:rStyle w:val="highlightedtextChar"/>
          <w:rFonts w:ascii="Arial" w:hAnsi="Arial" w:cs="Arial"/>
          <w:b w:val="0"/>
          <w:color w:val="auto"/>
          <w:sz w:val="20"/>
          <w:szCs w:val="20"/>
        </w:rPr>
      </w:pPr>
      <w:r w:rsidRPr="00E166FF">
        <w:rPr>
          <w:rStyle w:val="highlightedtextChar"/>
          <w:rFonts w:ascii="Arial" w:hAnsi="Arial" w:cs="Arial"/>
          <w:b w:val="0"/>
          <w:color w:val="auto"/>
          <w:sz w:val="20"/>
          <w:szCs w:val="20"/>
        </w:rPr>
        <w:t>the eligibility and assessment criteria</w:t>
      </w:r>
    </w:p>
    <w:p w14:paraId="69411C8C" w14:textId="77777777" w:rsidR="00BE2F53" w:rsidRPr="00E166FF" w:rsidRDefault="00BE2F53" w:rsidP="008250A6">
      <w:pPr>
        <w:pStyle w:val="ListBullet"/>
        <w:numPr>
          <w:ilvl w:val="0"/>
          <w:numId w:val="7"/>
        </w:numPr>
        <w:rPr>
          <w:rStyle w:val="highlightedtextChar"/>
          <w:rFonts w:ascii="Arial" w:hAnsi="Arial" w:cs="Arial"/>
          <w:b w:val="0"/>
          <w:color w:val="auto"/>
          <w:sz w:val="20"/>
          <w:szCs w:val="20"/>
        </w:rPr>
      </w:pPr>
      <w:r w:rsidRPr="00E166FF">
        <w:rPr>
          <w:rStyle w:val="highlightedtextChar"/>
          <w:rFonts w:ascii="Arial" w:hAnsi="Arial" w:cs="Arial"/>
          <w:b w:val="0"/>
          <w:color w:val="auto"/>
          <w:sz w:val="20"/>
          <w:szCs w:val="20"/>
        </w:rPr>
        <w:t>how grant applications are considered and selected</w:t>
      </w:r>
    </w:p>
    <w:p w14:paraId="01F10ECA" w14:textId="77777777" w:rsidR="00BE2F53" w:rsidRPr="009E283B" w:rsidRDefault="00BE2F53" w:rsidP="008250A6">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7D10C64" w14:textId="77777777" w:rsidR="00BE2F53" w:rsidRPr="009E283B" w:rsidRDefault="00BE2F53" w:rsidP="008250A6">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9D503DD" w14:textId="77777777" w:rsidR="00BE2F53" w:rsidRPr="009E283B" w:rsidRDefault="00BE2F53" w:rsidP="008250A6">
      <w:pPr>
        <w:pStyle w:val="ListBullet"/>
        <w:numPr>
          <w:ilvl w:val="0"/>
          <w:numId w:val="7"/>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0C021439" w14:textId="4DA7D88B" w:rsidR="00BE2F53" w:rsidRPr="00E166FF" w:rsidRDefault="00BE2F53" w:rsidP="008250A6">
      <w:pPr>
        <w:rPr>
          <w:rStyle w:val="highlightedtextChar"/>
          <w:rFonts w:ascii="Arial" w:hAnsi="Arial" w:cs="Arial"/>
          <w:b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will be administered by the Community Grants Hub on behalf of the </w:t>
      </w:r>
      <w:r w:rsidR="00E022C4" w:rsidRPr="00E166FF">
        <w:rPr>
          <w:rStyle w:val="highlightedtextChar"/>
          <w:rFonts w:ascii="Arial" w:hAnsi="Arial" w:cs="Arial"/>
          <w:b w:val="0"/>
          <w:color w:val="auto"/>
          <w:sz w:val="20"/>
          <w:szCs w:val="20"/>
        </w:rPr>
        <w:t>Department of Agriculture, Water and the Environment (the department).</w:t>
      </w:r>
    </w:p>
    <w:p w14:paraId="46CE8781" w14:textId="77777777" w:rsidR="00BE2F53" w:rsidRPr="00F40BDA" w:rsidRDefault="00BE2F53">
      <w:pPr>
        <w:pStyle w:val="Heading2"/>
      </w:pPr>
      <w:bookmarkStart w:id="6" w:name="_Toc81472663"/>
      <w:r>
        <w:t>About the grant program</w:t>
      </w:r>
      <w:bookmarkEnd w:id="6"/>
    </w:p>
    <w:p w14:paraId="43EC6000" w14:textId="6F1F6D0E" w:rsidR="00AC2D13" w:rsidRPr="00AC2D13" w:rsidRDefault="00AC2D13" w:rsidP="00BE2F53">
      <w:pPr>
        <w:rPr>
          <w:b/>
          <w:bCs/>
        </w:rPr>
      </w:pPr>
      <w:r w:rsidRPr="00AC2D13">
        <w:rPr>
          <w:b/>
          <w:bCs/>
        </w:rPr>
        <w:t>The National Landcare Program</w:t>
      </w:r>
    </w:p>
    <w:p w14:paraId="26DD1A51" w14:textId="77777777" w:rsidR="00E022C4" w:rsidRPr="009D0771" w:rsidRDefault="00E022C4" w:rsidP="00E022C4">
      <w:pPr>
        <w:rPr>
          <w:rFonts w:cs="Arial"/>
        </w:rPr>
      </w:pPr>
      <w:r w:rsidRPr="0051236F">
        <w:rPr>
          <w:rFonts w:cs="Arial"/>
        </w:rPr>
        <w:t xml:space="preserve">Australia’s </w:t>
      </w:r>
      <w:r w:rsidRPr="00B82865">
        <w:rPr>
          <w:rFonts w:cs="Arial"/>
        </w:rPr>
        <w:t>soils, water, vegetation and biodiversity underpin the productivity and sustainability of agricu</w:t>
      </w:r>
      <w:r w:rsidRPr="000F0A63">
        <w:rPr>
          <w:rFonts w:cs="Arial"/>
        </w:rPr>
        <w:t>lture, fisheries and forestry industries</w:t>
      </w:r>
      <w:r>
        <w:rPr>
          <w:rFonts w:cs="Arial"/>
        </w:rPr>
        <w:t>, b</w:t>
      </w:r>
      <w:r w:rsidRPr="000F0A63">
        <w:rPr>
          <w:rFonts w:cs="Arial"/>
        </w:rPr>
        <w:t>ut these natural resources are under threat. Pressures on Australia’s natural resources can limit the viability and produ</w:t>
      </w:r>
      <w:r w:rsidRPr="009E2333">
        <w:rPr>
          <w:rFonts w:cs="Arial"/>
        </w:rPr>
        <w:t xml:space="preserve">ctivity of food, fibre and forestry businesses. The Australian Government’s National Landcare Program aims to protect, conserve and provide for the productive use of Australia’s water, soil, plants and animals and the ecosystems in which they </w:t>
      </w:r>
      <w:r w:rsidRPr="009D0771">
        <w:rPr>
          <w:rFonts w:cs="Arial"/>
        </w:rPr>
        <w:t>live and interact, in partnership with industry, communities and other governments.</w:t>
      </w:r>
    </w:p>
    <w:p w14:paraId="0B476AB3" w14:textId="23D46370" w:rsidR="00E022C4" w:rsidRPr="009D0771" w:rsidRDefault="00E022C4" w:rsidP="00E022C4">
      <w:pPr>
        <w:rPr>
          <w:rFonts w:cs="Arial"/>
        </w:rPr>
      </w:pPr>
      <w:r w:rsidRPr="009D0771">
        <w:rPr>
          <w:rFonts w:cs="Arial"/>
        </w:rPr>
        <w:t xml:space="preserve">As the managers of </w:t>
      </w:r>
      <w:r>
        <w:rPr>
          <w:rFonts w:cs="Arial"/>
        </w:rPr>
        <w:t>approximately</w:t>
      </w:r>
      <w:r w:rsidRPr="009D0771">
        <w:rPr>
          <w:rFonts w:cs="Arial"/>
        </w:rPr>
        <w:t xml:space="preserve"> 61</w:t>
      </w:r>
      <w:r w:rsidR="009E46E4">
        <w:rPr>
          <w:rFonts w:cs="Arial"/>
        </w:rPr>
        <w:t>%</w:t>
      </w:r>
      <w:r w:rsidRPr="009D0771">
        <w:rPr>
          <w:rFonts w:cs="Arial"/>
        </w:rPr>
        <w:t xml:space="preserve"> of the Australian landmass, farmers have an essential role in protecting and rehabilitating natural resources. Sustainable agriculture practices that improve and protect the condition of soil, water, vegetation and biodiversity </w:t>
      </w:r>
      <w:r>
        <w:rPr>
          <w:rFonts w:cs="Arial"/>
        </w:rPr>
        <w:t xml:space="preserve">can </w:t>
      </w:r>
      <w:r w:rsidRPr="009D0771">
        <w:rPr>
          <w:rFonts w:cs="Arial"/>
        </w:rPr>
        <w:t xml:space="preserve">also assist farming, forestry and fishing industries to adapt to significant changes in climate, weather and markets. </w:t>
      </w:r>
    </w:p>
    <w:p w14:paraId="4DD4FD43" w14:textId="77777777" w:rsidR="00E022C4" w:rsidRPr="009D0771" w:rsidRDefault="00E022C4" w:rsidP="00E022C4">
      <w:pPr>
        <w:rPr>
          <w:rFonts w:cs="Arial"/>
        </w:rPr>
      </w:pPr>
      <w:r w:rsidRPr="009D0771">
        <w:rPr>
          <w:rFonts w:cs="Arial"/>
        </w:rPr>
        <w:t>The principal agricultural component of the National Landcare Program is Smart Farms</w:t>
      </w:r>
      <w:r>
        <w:rPr>
          <w:rFonts w:cs="Arial"/>
        </w:rPr>
        <w:t>,</w:t>
      </w:r>
      <w:r w:rsidRPr="009E2333">
        <w:rPr>
          <w:rFonts w:cs="Arial"/>
        </w:rPr>
        <w:t xml:space="preserve"> which</w:t>
      </w:r>
      <w:r>
        <w:rPr>
          <w:rFonts w:cs="Arial"/>
        </w:rPr>
        <w:t xml:space="preserve"> </w:t>
      </w:r>
      <w:r w:rsidRPr="009E2333">
        <w:rPr>
          <w:rFonts w:cs="Arial"/>
        </w:rPr>
        <w:t>run</w:t>
      </w:r>
      <w:r>
        <w:rPr>
          <w:rFonts w:cs="Arial"/>
        </w:rPr>
        <w:t>s</w:t>
      </w:r>
      <w:r w:rsidRPr="009E2333">
        <w:rPr>
          <w:rFonts w:cs="Arial"/>
        </w:rPr>
        <w:t xml:space="preserve"> to 2022–23. It </w:t>
      </w:r>
      <w:r>
        <w:rPr>
          <w:rFonts w:cs="Arial"/>
        </w:rPr>
        <w:t>has</w:t>
      </w:r>
      <w:r w:rsidRPr="009E2333">
        <w:rPr>
          <w:rFonts w:cs="Arial"/>
        </w:rPr>
        <w:t xml:space="preserve"> </w:t>
      </w:r>
      <w:r>
        <w:rPr>
          <w:rFonts w:cs="Arial"/>
        </w:rPr>
        <w:t>3</w:t>
      </w:r>
      <w:r w:rsidRPr="009E2333">
        <w:rPr>
          <w:rFonts w:cs="Arial"/>
        </w:rPr>
        <w:t xml:space="preserve"> elements:</w:t>
      </w:r>
    </w:p>
    <w:p w14:paraId="7F04E1EE" w14:textId="25F7750A" w:rsidR="00E022C4" w:rsidRPr="00311E46" w:rsidRDefault="00E022C4" w:rsidP="00E022C4">
      <w:pPr>
        <w:pStyle w:val="ListBullet"/>
        <w:numPr>
          <w:ilvl w:val="0"/>
          <w:numId w:val="7"/>
        </w:numPr>
        <w:rPr>
          <w:rFonts w:cs="Arial"/>
        </w:rPr>
      </w:pPr>
      <w:r w:rsidRPr="000A18C3">
        <w:rPr>
          <w:rFonts w:cs="Arial"/>
        </w:rPr>
        <w:t xml:space="preserve">Smart Farming Partnerships—which is investing $57.5 million (GST exclusive) through </w:t>
      </w:r>
      <w:r>
        <w:rPr>
          <w:rFonts w:cs="Arial"/>
        </w:rPr>
        <w:t>2</w:t>
      </w:r>
      <w:r w:rsidR="009E46E4">
        <w:rPr>
          <w:rFonts w:cs="Arial"/>
        </w:rPr>
        <w:t> </w:t>
      </w:r>
      <w:r w:rsidRPr="000A18C3">
        <w:rPr>
          <w:rFonts w:cs="Arial"/>
        </w:rPr>
        <w:t xml:space="preserve">rounds of competitive grants into medium to large scale projects to encourage the development, trial and roll-out of innovative tools and farm practices that will reduce the pressure on Australia’s natural resources </w:t>
      </w:r>
      <w:r w:rsidRPr="00311E46">
        <w:rPr>
          <w:rFonts w:cs="Arial"/>
        </w:rPr>
        <w:t>while increasing industry productivity and profitability.</w:t>
      </w:r>
    </w:p>
    <w:p w14:paraId="795C6B8E" w14:textId="3283A3C5" w:rsidR="00E022C4" w:rsidRPr="00311E46" w:rsidRDefault="00E022C4" w:rsidP="00E022C4">
      <w:pPr>
        <w:pStyle w:val="ListBullet"/>
        <w:numPr>
          <w:ilvl w:val="0"/>
          <w:numId w:val="7"/>
        </w:numPr>
        <w:rPr>
          <w:rFonts w:cs="Arial"/>
        </w:rPr>
      </w:pPr>
      <w:r w:rsidRPr="00311E46">
        <w:rPr>
          <w:rFonts w:cs="Arial"/>
        </w:rPr>
        <w:t>Smart Farms Small Grants—which is investing $</w:t>
      </w:r>
      <w:r w:rsidR="00B53864">
        <w:rPr>
          <w:rFonts w:cs="Arial"/>
        </w:rPr>
        <w:t xml:space="preserve">38.5 </w:t>
      </w:r>
      <w:r w:rsidRPr="00311E46">
        <w:rPr>
          <w:rFonts w:cs="Arial"/>
        </w:rPr>
        <w:t>million (GST exclusive) through a competitive small grants program. Over 6 years, grants will support the adoption of best practices that improve the management and quality of our natural resources and increase on farm productivity.</w:t>
      </w:r>
    </w:p>
    <w:p w14:paraId="69972FC7" w14:textId="5FC4F54C" w:rsidR="00E022C4" w:rsidRPr="000A18C3" w:rsidRDefault="00E022C4" w:rsidP="00E022C4">
      <w:pPr>
        <w:pStyle w:val="ListBullet"/>
        <w:numPr>
          <w:ilvl w:val="0"/>
          <w:numId w:val="7"/>
        </w:numPr>
        <w:rPr>
          <w:rFonts w:cs="Arial"/>
        </w:rPr>
      </w:pPr>
      <w:r w:rsidRPr="00311E46">
        <w:rPr>
          <w:rFonts w:cs="Arial"/>
        </w:rPr>
        <w:t>Building Landcare Community and Capacity—which is investing $3</w:t>
      </w:r>
      <w:r w:rsidR="00B53864">
        <w:rPr>
          <w:rFonts w:cs="Arial"/>
        </w:rPr>
        <w:t>9.93</w:t>
      </w:r>
      <w:r w:rsidRPr="00311E46">
        <w:rPr>
          <w:rFonts w:cs="Arial"/>
        </w:rPr>
        <w:t xml:space="preserve"> million (GST exclusive</w:t>
      </w:r>
      <w:r w:rsidRPr="000A18C3">
        <w:rPr>
          <w:rFonts w:cs="Arial"/>
        </w:rPr>
        <w:t>) through targeted grants to support the sharing of knowledge and achievements and promote community leadership.</w:t>
      </w:r>
    </w:p>
    <w:p w14:paraId="5C4CA2EB" w14:textId="2151C0B3" w:rsidR="000D2CC1" w:rsidRDefault="00E022C4" w:rsidP="008250A6">
      <w:pPr>
        <w:tabs>
          <w:tab w:val="left" w:pos="1134"/>
        </w:tabs>
        <w:rPr>
          <w:b/>
          <w:bCs/>
        </w:rPr>
      </w:pPr>
      <w:r w:rsidRPr="00185B6F">
        <w:rPr>
          <w:rFonts w:cs="Arial"/>
        </w:rPr>
        <w:lastRenderedPageBreak/>
        <w:t>The Community Grants Hub administers the program according to the</w:t>
      </w:r>
      <w:r w:rsidRPr="00185B6F">
        <w:rPr>
          <w:rFonts w:cs="Arial"/>
          <w:i/>
        </w:rPr>
        <w:t xml:space="preserve"> Commonwealth Grants Rules and Guidelines 2017</w:t>
      </w:r>
      <w:r w:rsidRPr="00185B6F">
        <w:rPr>
          <w:rFonts w:cs="Arial"/>
        </w:rPr>
        <w:t xml:space="preserve"> (CGRGs)</w:t>
      </w:r>
      <w:r w:rsidRPr="00185B6F">
        <w:rPr>
          <w:rFonts w:cs="Arial"/>
          <w:i/>
        </w:rPr>
        <w:t>.</w:t>
      </w:r>
    </w:p>
    <w:p w14:paraId="79FCC0CB" w14:textId="7F723AF4" w:rsidR="00AC2D13" w:rsidRPr="00AC2D13" w:rsidRDefault="00AC2D13" w:rsidP="00AC2D13">
      <w:pPr>
        <w:rPr>
          <w:b/>
          <w:bCs/>
        </w:rPr>
      </w:pPr>
      <w:r w:rsidRPr="00AC2D13">
        <w:rPr>
          <w:b/>
          <w:bCs/>
        </w:rPr>
        <w:t>The National Soil Strategy</w:t>
      </w:r>
    </w:p>
    <w:p w14:paraId="58E8DC9D" w14:textId="585A521E" w:rsidR="00AE5144" w:rsidRPr="001A475B" w:rsidRDefault="00AE5144" w:rsidP="008250A6">
      <w:pPr>
        <w:rPr>
          <w:rFonts w:cs="Arial"/>
          <w:iCs/>
        </w:rPr>
      </w:pPr>
      <w:r w:rsidRPr="001A475B">
        <w:rPr>
          <w:rFonts w:cs="Arial"/>
          <w:iCs/>
        </w:rPr>
        <w:t>In 2020</w:t>
      </w:r>
      <w:r w:rsidR="009E460F">
        <w:rPr>
          <w:rFonts w:cs="Arial"/>
          <w:iCs/>
        </w:rPr>
        <w:t>–</w:t>
      </w:r>
      <w:r w:rsidRPr="001A475B">
        <w:rPr>
          <w:rFonts w:cs="Arial"/>
          <w:iCs/>
        </w:rPr>
        <w:t>21, the Australian Government, state and territory governments, the National Soils Advocate and the soil community developed the National Soil Strategy to secure and protect Australia’s soil for the future. It was released in May 2021.</w:t>
      </w:r>
      <w:r w:rsidR="00407123">
        <w:rPr>
          <w:rFonts w:cs="Arial"/>
          <w:iCs/>
        </w:rPr>
        <w:t xml:space="preserve"> </w:t>
      </w:r>
    </w:p>
    <w:p w14:paraId="78645184" w14:textId="3EA44236" w:rsidR="00AE5144" w:rsidRPr="001A475B" w:rsidRDefault="00AE5144" w:rsidP="008250A6">
      <w:pPr>
        <w:rPr>
          <w:rFonts w:cs="Arial"/>
          <w:iCs/>
        </w:rPr>
      </w:pPr>
      <w:r w:rsidRPr="00FE7526">
        <w:rPr>
          <w:rFonts w:cs="Arial"/>
          <w:iCs/>
        </w:rPr>
        <w:t>The Australian Government has committed to a $214.9 million soil package of which $196.9 million is new funding through the 2021–22 Budget over 4 years to implement the National Soil Strategy and the associated Commonwealth Interim Action Plan.</w:t>
      </w:r>
    </w:p>
    <w:p w14:paraId="3B983707" w14:textId="77777777" w:rsidR="00AE5144" w:rsidRPr="001A475B" w:rsidRDefault="00AE5144" w:rsidP="008250A6">
      <w:pPr>
        <w:rPr>
          <w:rFonts w:cs="Arial"/>
          <w:iCs/>
        </w:rPr>
      </w:pPr>
      <w:r w:rsidRPr="001A475B">
        <w:rPr>
          <w:rFonts w:cs="Arial"/>
          <w:iCs/>
        </w:rPr>
        <w:t>This includes</w:t>
      </w:r>
      <w:r>
        <w:rPr>
          <w:rFonts w:cs="Arial"/>
          <w:iCs/>
        </w:rPr>
        <w:t xml:space="preserve"> funding</w:t>
      </w:r>
      <w:r w:rsidRPr="001A475B">
        <w:rPr>
          <w:rFonts w:cs="Arial"/>
          <w:iCs/>
        </w:rPr>
        <w:t xml:space="preserve"> to implement the National Soil Strategy</w:t>
      </w:r>
      <w:r>
        <w:rPr>
          <w:rFonts w:cs="Arial"/>
          <w:iCs/>
        </w:rPr>
        <w:t xml:space="preserve">. </w:t>
      </w:r>
      <w:r w:rsidRPr="001A475B">
        <w:rPr>
          <w:rFonts w:cs="Arial"/>
          <w:iCs/>
        </w:rPr>
        <w:t>The National Soil Strategy is Australia’s first national policy on soil and sets out how Australia will value, manage and improve its soil for the next 20 years.</w:t>
      </w:r>
    </w:p>
    <w:p w14:paraId="5983EDF8" w14:textId="3E8CF38D" w:rsidR="00AE5144" w:rsidRPr="001A475B" w:rsidRDefault="00AE5144" w:rsidP="008250A6">
      <w:pPr>
        <w:rPr>
          <w:rFonts w:cs="Arial"/>
          <w:iCs/>
        </w:rPr>
      </w:pPr>
      <w:r w:rsidRPr="001A475B">
        <w:rPr>
          <w:rFonts w:cs="Arial"/>
          <w:iCs/>
        </w:rPr>
        <w:t xml:space="preserve">The strategy highlights </w:t>
      </w:r>
      <w:r w:rsidR="009E460F">
        <w:rPr>
          <w:rFonts w:cs="Arial"/>
          <w:iCs/>
        </w:rPr>
        <w:t>3</w:t>
      </w:r>
      <w:r w:rsidRPr="001A475B">
        <w:rPr>
          <w:rFonts w:cs="Arial"/>
          <w:iCs/>
        </w:rPr>
        <w:t xml:space="preserve"> overarching goals: (1) prioritise soil health, (2) empower soil innovation and stewards and (3) strengthen soil knowledge and capability.</w:t>
      </w:r>
    </w:p>
    <w:p w14:paraId="3DB3B4FA" w14:textId="40682B35" w:rsidR="00FE7526" w:rsidRDefault="00AE5144" w:rsidP="007A2081">
      <w:pPr>
        <w:rPr>
          <w:rFonts w:cs="Arial"/>
          <w:iCs/>
        </w:rPr>
      </w:pPr>
      <w:r w:rsidRPr="00E753B0">
        <w:rPr>
          <w:rFonts w:cs="Arial"/>
          <w:iCs/>
        </w:rPr>
        <w:t xml:space="preserve">The </w:t>
      </w:r>
      <w:r>
        <w:rPr>
          <w:rFonts w:cs="Arial"/>
          <w:iCs/>
        </w:rPr>
        <w:t>Soil Package also includes funding a</w:t>
      </w:r>
      <w:r w:rsidRPr="00AE5144">
        <w:rPr>
          <w:rFonts w:cs="Arial"/>
          <w:iCs/>
        </w:rPr>
        <w:t xml:space="preserve"> </w:t>
      </w:r>
      <w:r w:rsidR="009E460F">
        <w:rPr>
          <w:rFonts w:cs="Arial"/>
          <w:iCs/>
        </w:rPr>
        <w:t xml:space="preserve">2 </w:t>
      </w:r>
      <w:r w:rsidRPr="00AE5144">
        <w:rPr>
          <w:rFonts w:cs="Arial"/>
          <w:iCs/>
        </w:rPr>
        <w:t>year National Soil Monitoring and Incentives Pilot Program, which will be trialled to improve understanding of Australia’s soil condition and how to better manage it, assess the impact of land management practices on soil, assist farmers to improve their productivity and profitability, and better support farmers to participate in other programs such as the Emissions Reduction Fund.</w:t>
      </w:r>
    </w:p>
    <w:p w14:paraId="07A84A5D" w14:textId="6F7D8712" w:rsidR="000D2CC1" w:rsidRPr="000D2CC1" w:rsidRDefault="000D2CC1" w:rsidP="000D2CC1">
      <w:pPr>
        <w:rPr>
          <w:b/>
          <w:bCs/>
        </w:rPr>
      </w:pPr>
      <w:r w:rsidRPr="000D2CC1">
        <w:rPr>
          <w:b/>
          <w:bCs/>
        </w:rPr>
        <w:t xml:space="preserve">Ag2030 </w:t>
      </w:r>
    </w:p>
    <w:p w14:paraId="5C85F30D" w14:textId="634A4099" w:rsidR="000D2CC1" w:rsidRDefault="000D2CC1" w:rsidP="008250A6">
      <w:pPr>
        <w:rPr>
          <w:rFonts w:cs="Arial"/>
          <w:iCs/>
        </w:rPr>
      </w:pPr>
      <w:r w:rsidRPr="000D2CC1">
        <w:rPr>
          <w:rFonts w:cs="Arial"/>
          <w:iCs/>
        </w:rPr>
        <w:t>The Australian Government is committed to backing Australian farmers, fishers and foresters in their Ag2030 goal – driving job creation and economic growth.</w:t>
      </w:r>
    </w:p>
    <w:p w14:paraId="3B5B7E66" w14:textId="44E69243" w:rsidR="000D2CC1" w:rsidRDefault="000D2CC1" w:rsidP="008250A6">
      <w:pPr>
        <w:rPr>
          <w:rFonts w:cs="Arial"/>
          <w:iCs/>
        </w:rPr>
      </w:pPr>
      <w:r w:rsidRPr="000D2CC1">
        <w:rPr>
          <w:rFonts w:cs="Arial"/>
          <w:iCs/>
        </w:rPr>
        <w:t>Through Ag2030, the Australian Government is setting the foundations for the agriculture sector to grow agriculture to $100 billion by 2030, ensuring Australian agricultural producers receive maximum returns for their hard work and are supported by vibrant rural and regional communities.</w:t>
      </w:r>
    </w:p>
    <w:p w14:paraId="670DEF5C" w14:textId="13866B7D" w:rsidR="00AC2D13" w:rsidRPr="00AC2D13" w:rsidRDefault="00AC2D13" w:rsidP="00AC2D13">
      <w:pPr>
        <w:rPr>
          <w:b/>
          <w:bCs/>
        </w:rPr>
      </w:pPr>
      <w:r w:rsidRPr="00AC2D13">
        <w:rPr>
          <w:b/>
          <w:bCs/>
        </w:rPr>
        <w:t>Smart Farms Small Grants</w:t>
      </w:r>
    </w:p>
    <w:p w14:paraId="7181A77E" w14:textId="220360FE" w:rsidR="00AC2D13" w:rsidRPr="00EB1308" w:rsidRDefault="00AC2D13" w:rsidP="00AC2D13">
      <w:pPr>
        <w:rPr>
          <w:rFonts w:cs="Arial"/>
        </w:rPr>
      </w:pPr>
      <w:r w:rsidRPr="00311E46">
        <w:rPr>
          <w:rFonts w:cs="Arial"/>
        </w:rPr>
        <w:t xml:space="preserve">The intent of </w:t>
      </w:r>
      <w:r w:rsidR="00AE5144" w:rsidRPr="00311E46">
        <w:rPr>
          <w:rFonts w:cs="Arial"/>
        </w:rPr>
        <w:t xml:space="preserve">Smart Farms Small Grants </w:t>
      </w:r>
      <w:r w:rsidRPr="00311E46">
        <w:rPr>
          <w:rFonts w:cs="Arial"/>
        </w:rPr>
        <w:t>is to fund organisations and individuals to undertake sustainable agriculture projects and build the capacity and capability of Australia’s farmers, fishers, and foresters to adopt best practice natural resource management methods.</w:t>
      </w:r>
    </w:p>
    <w:p w14:paraId="16036E09" w14:textId="3668BE9A" w:rsidR="00AC2D13" w:rsidRPr="00EB1308" w:rsidRDefault="00AE5144" w:rsidP="00AC2D13">
      <w:pPr>
        <w:rPr>
          <w:rFonts w:cs="Arial"/>
        </w:rPr>
      </w:pPr>
      <w:r w:rsidRPr="00EB1308">
        <w:rPr>
          <w:rFonts w:cs="Arial"/>
        </w:rPr>
        <w:t xml:space="preserve">Smart Farms Small Grants </w:t>
      </w:r>
      <w:r w:rsidR="00AC2D13" w:rsidRPr="00EB1308">
        <w:rPr>
          <w:rFonts w:cs="Arial"/>
        </w:rPr>
        <w:t xml:space="preserve">has </w:t>
      </w:r>
      <w:r w:rsidR="00E022C4">
        <w:rPr>
          <w:rFonts w:cs="Arial"/>
        </w:rPr>
        <w:t>2</w:t>
      </w:r>
      <w:r w:rsidR="00E022C4" w:rsidRPr="00EB1308">
        <w:rPr>
          <w:rFonts w:cs="Arial"/>
        </w:rPr>
        <w:t xml:space="preserve"> </w:t>
      </w:r>
      <w:r w:rsidR="00AC2D13" w:rsidRPr="00EB1308">
        <w:rPr>
          <w:rFonts w:cs="Arial"/>
        </w:rPr>
        <w:t>program outcomes that are to be achieved through the activities funded:</w:t>
      </w:r>
    </w:p>
    <w:p w14:paraId="1CA0FA0E" w14:textId="77777777" w:rsidR="00AC2D13" w:rsidRPr="00EE1A42" w:rsidRDefault="00AC2D13" w:rsidP="008250A6">
      <w:pPr>
        <w:pStyle w:val="ListBullet"/>
        <w:numPr>
          <w:ilvl w:val="0"/>
          <w:numId w:val="7"/>
        </w:numPr>
        <w:rPr>
          <w:rFonts w:cs="Arial"/>
        </w:rPr>
      </w:pPr>
      <w:r w:rsidRPr="00EE1A42">
        <w:rPr>
          <w:rFonts w:cs="Arial"/>
        </w:rPr>
        <w:t>Outcome 1 – Increased adoption of best practice sustainable agriculture.</w:t>
      </w:r>
    </w:p>
    <w:p w14:paraId="66A5BA0F" w14:textId="77777777" w:rsidR="00AC2D13" w:rsidRPr="00267312" w:rsidRDefault="00AC2D13" w:rsidP="008250A6">
      <w:pPr>
        <w:pStyle w:val="ListBullet"/>
        <w:numPr>
          <w:ilvl w:val="0"/>
          <w:numId w:val="7"/>
        </w:numPr>
        <w:rPr>
          <w:rFonts w:cs="Arial"/>
        </w:rPr>
      </w:pPr>
      <w:r w:rsidRPr="0087724A">
        <w:rPr>
          <w:rFonts w:cs="Arial"/>
        </w:rPr>
        <w:t>Outcome 2 – Increase the capacity of land managers to adopt best practice sustainable agriculture.</w:t>
      </w:r>
    </w:p>
    <w:p w14:paraId="4DB36838" w14:textId="68C16282" w:rsidR="00AC2D13" w:rsidRDefault="00AE5144" w:rsidP="00BE2F53">
      <w:pPr>
        <w:rPr>
          <w:rFonts w:cs="Arial"/>
        </w:rPr>
      </w:pPr>
      <w:r w:rsidRPr="00EB1308">
        <w:rPr>
          <w:rFonts w:cs="Arial"/>
        </w:rPr>
        <w:t xml:space="preserve">Smart Farms Small Grants </w:t>
      </w:r>
      <w:r w:rsidR="00AC2D13" w:rsidRPr="00403664">
        <w:rPr>
          <w:rFonts w:cs="Arial"/>
        </w:rPr>
        <w:t>help individuals and organisations across a wide range of food, fibre and forestry businesses across Australia to improve Natural Resource Management to the benefit of the landscape, community</w:t>
      </w:r>
      <w:r w:rsidR="00AC2D13">
        <w:rPr>
          <w:rFonts w:cs="Arial"/>
        </w:rPr>
        <w:t>,</w:t>
      </w:r>
      <w:r w:rsidR="00AC2D13" w:rsidRPr="00403664">
        <w:rPr>
          <w:rFonts w:cs="Arial"/>
        </w:rPr>
        <w:t xml:space="preserve"> and economy. </w:t>
      </w:r>
    </w:p>
    <w:p w14:paraId="5DECF2A9" w14:textId="502569E5" w:rsidR="005E6A90" w:rsidRDefault="005E6A90" w:rsidP="00BE2F53">
      <w:r>
        <w:t>Grant funding is based on an applications merit and there is no pre-determined allocation of funds across each of the outcomes. Eligible projects must contribute to one or both outcomes refer to section 5.1.</w:t>
      </w:r>
    </w:p>
    <w:p w14:paraId="3F87AB08" w14:textId="78A32C63" w:rsidR="005E6A90" w:rsidRDefault="005E6A90" w:rsidP="00BE2F53">
      <w:r>
        <w:t>Applicants may apply for grants across multiple outcomes, refer to section 5.1.</w:t>
      </w:r>
    </w:p>
    <w:p w14:paraId="0FD230E7" w14:textId="312E7C20" w:rsidR="00BE2F53" w:rsidRPr="000F576B" w:rsidRDefault="00BE2F53" w:rsidP="00BE2F53">
      <w:r>
        <w:t xml:space="preserve">The Community Grants Hub administers the program according to </w:t>
      </w:r>
      <w:hyperlink r:id="rId19" w:history="1">
        <w:r w:rsidR="00165C8B" w:rsidRPr="00243BED">
          <w:rPr>
            <w:rStyle w:val="Hyperlink"/>
            <w:i/>
          </w:rPr>
          <w:t>Commonwealth Grants Rules and Guidelines 2017 (CGRGs).</w:t>
        </w:r>
      </w:hyperlink>
    </w:p>
    <w:p w14:paraId="0DAAD57A" w14:textId="0D4CBAC4" w:rsidR="00BE2F53" w:rsidRPr="000553F2" w:rsidRDefault="00BE2F53">
      <w:pPr>
        <w:pStyle w:val="Heading3"/>
      </w:pPr>
      <w:bookmarkStart w:id="7" w:name="_Ref485199086"/>
      <w:bookmarkStart w:id="8" w:name="_Ref485200398"/>
      <w:bookmarkStart w:id="9" w:name="_Toc81472664"/>
      <w:r>
        <w:lastRenderedPageBreak/>
        <w:t xml:space="preserve">About the </w:t>
      </w:r>
      <w:r w:rsidR="00AC2D13">
        <w:t>Smart Farms Small Grants: Soil Extension Activities</w:t>
      </w:r>
      <w:r>
        <w:t xml:space="preserve"> grant o</w:t>
      </w:r>
      <w:r w:rsidRPr="0024525E">
        <w:t>pportunity</w:t>
      </w:r>
      <w:bookmarkEnd w:id="7"/>
      <w:bookmarkEnd w:id="8"/>
      <w:bookmarkEnd w:id="9"/>
    </w:p>
    <w:p w14:paraId="576438C6" w14:textId="325B5402" w:rsidR="00AC2D13" w:rsidRDefault="00AC2D13" w:rsidP="00AC2D13">
      <w:r w:rsidRPr="00EE1A42">
        <w:t>The objective</w:t>
      </w:r>
      <w:r>
        <w:t xml:space="preserve"> of this round of </w:t>
      </w:r>
      <w:r w:rsidR="00AE5144" w:rsidRPr="00EB1308">
        <w:rPr>
          <w:rFonts w:cs="Arial"/>
        </w:rPr>
        <w:t>Smart Farms Small Grants</w:t>
      </w:r>
      <w:r w:rsidRPr="00EE1A42">
        <w:t xml:space="preserve"> is to</w:t>
      </w:r>
      <w:r>
        <w:t xml:space="preserve"> </w:t>
      </w:r>
      <w:r w:rsidR="00CA05C2">
        <w:t>deliver outcomes under the National Soil Strategy</w:t>
      </w:r>
      <w:r w:rsidR="006024AE">
        <w:t xml:space="preserve"> that are consistent with the National Landcare Program</w:t>
      </w:r>
      <w:r w:rsidR="00CA05C2">
        <w:t>. This includes supporting farmers</w:t>
      </w:r>
      <w:r w:rsidR="00BA26EF">
        <w:t xml:space="preserve"> and Land managers</w:t>
      </w:r>
      <w:r w:rsidR="00CA05C2">
        <w:t xml:space="preserve"> to participate and benefit from the </w:t>
      </w:r>
      <w:r w:rsidR="006024AE" w:rsidRPr="00AE5144">
        <w:rPr>
          <w:rFonts w:cs="Arial"/>
          <w:iCs/>
        </w:rPr>
        <w:t xml:space="preserve">National Soil Monitoring and Incentives Pilot </w:t>
      </w:r>
      <w:bookmarkStart w:id="10" w:name="_Hlk80617114"/>
      <w:r w:rsidR="006024AE" w:rsidRPr="00AE5144">
        <w:rPr>
          <w:rFonts w:cs="Arial"/>
          <w:iCs/>
        </w:rPr>
        <w:t>Program</w:t>
      </w:r>
      <w:r w:rsidR="00CA05C2">
        <w:t xml:space="preserve">. </w:t>
      </w:r>
      <w:r w:rsidR="006024AE">
        <w:t>Extension a</w:t>
      </w:r>
      <w:r w:rsidR="00CA05C2">
        <w:t>ctivities will</w:t>
      </w:r>
      <w:r w:rsidR="006024AE">
        <w:t xml:space="preserve"> take action to</w:t>
      </w:r>
      <w:r w:rsidR="00CA05C2">
        <w:t xml:space="preserve"> improve </w:t>
      </w:r>
      <w:r w:rsidR="00446650">
        <w:t>soil health</w:t>
      </w:r>
      <w:r w:rsidR="00CA05C2">
        <w:t xml:space="preserve"> with evidence-based interventions. This will assist </w:t>
      </w:r>
      <w:r w:rsidR="00BA26EF">
        <w:t xml:space="preserve">the farming industry, working with </w:t>
      </w:r>
      <w:r w:rsidR="00CA05C2">
        <w:t>farmers</w:t>
      </w:r>
      <w:r w:rsidR="006024AE">
        <w:t xml:space="preserve"> to</w:t>
      </w:r>
      <w:r w:rsidR="00CA05C2">
        <w:t xml:space="preserve"> improve soil management, leading to increased productivity and profitability</w:t>
      </w:r>
      <w:r w:rsidR="006024AE">
        <w:t>, reduced off site impacts</w:t>
      </w:r>
      <w:r w:rsidR="00CA05C2">
        <w:t xml:space="preserve"> and help industry to reach </w:t>
      </w:r>
      <w:r w:rsidR="00446650">
        <w:t xml:space="preserve">the Ag2030 </w:t>
      </w:r>
      <w:r w:rsidR="00CA05C2">
        <w:t xml:space="preserve">goal </w:t>
      </w:r>
      <w:r w:rsidR="00446650">
        <w:t xml:space="preserve">to grow agriculture to </w:t>
      </w:r>
      <w:r w:rsidR="00CA05C2">
        <w:t>$100 billion by 2030</w:t>
      </w:r>
      <w:bookmarkEnd w:id="10"/>
      <w:r w:rsidR="00CA05C2">
        <w:t xml:space="preserve">. </w:t>
      </w:r>
    </w:p>
    <w:p w14:paraId="3AE2DC6C" w14:textId="74B2A9A7" w:rsidR="00AC2D13" w:rsidRPr="00EE1A42" w:rsidRDefault="002356C8" w:rsidP="00AC2D13">
      <w:r>
        <w:rPr>
          <w:rFonts w:cs="Arial"/>
        </w:rPr>
        <w:t>O</w:t>
      </w:r>
      <w:r w:rsidR="00AC2D13">
        <w:rPr>
          <w:rFonts w:cs="Arial"/>
        </w:rPr>
        <w:t xml:space="preserve">rganisations are encouraged to apply for funding to deliver extension activities that promote </w:t>
      </w:r>
      <w:r w:rsidR="00CA05C2" w:rsidRPr="00CA05C2">
        <w:rPr>
          <w:rFonts w:cs="Arial"/>
        </w:rPr>
        <w:t xml:space="preserve">improved soil management, including via </w:t>
      </w:r>
      <w:r w:rsidR="00AC2D13">
        <w:rPr>
          <w:rFonts w:cs="Arial"/>
        </w:rPr>
        <w:t xml:space="preserve">soil sampling and soil testing. Extension activities will support land managers and farmers </w:t>
      </w:r>
      <w:r w:rsidR="00CA05C2">
        <w:rPr>
          <w:rFonts w:cs="Arial"/>
        </w:rPr>
        <w:t xml:space="preserve">understand </w:t>
      </w:r>
      <w:r w:rsidR="00446650">
        <w:rPr>
          <w:rFonts w:cs="Arial"/>
        </w:rPr>
        <w:t xml:space="preserve">the benefits of </w:t>
      </w:r>
      <w:r w:rsidR="00CA05C2">
        <w:rPr>
          <w:rFonts w:cs="Arial"/>
        </w:rPr>
        <w:t>soil testing</w:t>
      </w:r>
      <w:r w:rsidR="00446650">
        <w:rPr>
          <w:rFonts w:cs="Arial"/>
        </w:rPr>
        <w:t xml:space="preserve"> and management</w:t>
      </w:r>
      <w:r w:rsidR="00CA05C2">
        <w:rPr>
          <w:rFonts w:cs="Arial"/>
        </w:rPr>
        <w:t xml:space="preserve">. This will include working with farmers to participate in the </w:t>
      </w:r>
      <w:r w:rsidR="006024AE" w:rsidRPr="006024AE">
        <w:rPr>
          <w:rFonts w:cs="Arial"/>
        </w:rPr>
        <w:t>National Soil Monitoring and Incentives Pilot Program</w:t>
      </w:r>
      <w:r w:rsidR="00CA05C2">
        <w:rPr>
          <w:rFonts w:cs="Arial"/>
        </w:rPr>
        <w:t xml:space="preserve">, assist them to interpret results and </w:t>
      </w:r>
      <w:r w:rsidR="00446650">
        <w:rPr>
          <w:rFonts w:cs="Arial"/>
        </w:rPr>
        <w:t>to take action to improve soil health</w:t>
      </w:r>
      <w:r w:rsidR="00CA05C2">
        <w:rPr>
          <w:rFonts w:cs="Arial"/>
        </w:rPr>
        <w:t xml:space="preserve"> as a result. </w:t>
      </w:r>
    </w:p>
    <w:p w14:paraId="5739F3C9" w14:textId="774E78ED" w:rsidR="005E6A90" w:rsidRDefault="00AC2D13" w:rsidP="00AC2D13">
      <w:r>
        <w:t>T</w:t>
      </w:r>
      <w:r w:rsidRPr="009D0771">
        <w:t xml:space="preserve">he purpose will be achieved by supporting </w:t>
      </w:r>
      <w:r>
        <w:t xml:space="preserve">soil extension </w:t>
      </w:r>
      <w:r w:rsidRPr="001510B6">
        <w:t>activities</w:t>
      </w:r>
      <w:r w:rsidR="00C11004">
        <w:t>, such as educational material, field days et</w:t>
      </w:r>
      <w:r w:rsidR="009E460F">
        <w:t xml:space="preserve"> cetera</w:t>
      </w:r>
      <w:r w:rsidR="00C11004">
        <w:t>,</w:t>
      </w:r>
      <w:r w:rsidRPr="001510B6">
        <w:t xml:space="preserve"> </w:t>
      </w:r>
      <w:r w:rsidRPr="009D0771">
        <w:t xml:space="preserve">that contribute </w:t>
      </w:r>
      <w:r w:rsidR="00C11004">
        <w:t xml:space="preserve">supporting farmers and landholders to participate in soil testing and interpretation of results, this will </w:t>
      </w:r>
      <w:r w:rsidRPr="009D0771">
        <w:t>achiev</w:t>
      </w:r>
      <w:r w:rsidR="00C11004">
        <w:t>e</w:t>
      </w:r>
      <w:r>
        <w:t xml:space="preserve"> </w:t>
      </w:r>
      <w:r w:rsidRPr="009D0771">
        <w:t xml:space="preserve">the program outcomes </w:t>
      </w:r>
      <w:r w:rsidR="00C11004">
        <w:t>detailed</w:t>
      </w:r>
      <w:r w:rsidRPr="009D0771">
        <w:t xml:space="preserve"> below.</w:t>
      </w:r>
      <w:r>
        <w:t xml:space="preserve"> </w:t>
      </w:r>
      <w:r w:rsidR="00B229C3">
        <w:t xml:space="preserve">Grantees will </w:t>
      </w:r>
      <w:r w:rsidR="00702C17">
        <w:t xml:space="preserve">also </w:t>
      </w:r>
      <w:r w:rsidR="00B229C3">
        <w:t>be expected to work collaboratively with regional and national networks.</w:t>
      </w:r>
      <w:r w:rsidR="00BA26EF">
        <w:t xml:space="preserve"> Performance against program outcomes will be measured through regular reporting and monitoring and evaluation plans.</w:t>
      </w:r>
    </w:p>
    <w:p w14:paraId="1349E8CB" w14:textId="4ED8D76D" w:rsidR="00AC2D13" w:rsidRDefault="00AC2D13" w:rsidP="00AC2D13">
      <w:r>
        <w:t xml:space="preserve">The program will run from </w:t>
      </w:r>
      <w:r w:rsidR="00860FF4">
        <w:t xml:space="preserve">February </w:t>
      </w:r>
      <w:r w:rsidR="00412C8A">
        <w:t>2022</w:t>
      </w:r>
      <w:r>
        <w:t xml:space="preserve"> to 30 June 2023.</w:t>
      </w:r>
    </w:p>
    <w:p w14:paraId="2FBF1BF1" w14:textId="27E48FB6" w:rsidR="00B87FF0" w:rsidRDefault="00B87FF0" w:rsidP="00AC2D13">
      <w:pPr>
        <w:rPr>
          <w:b/>
          <w:bCs/>
        </w:rPr>
      </w:pPr>
      <w:r w:rsidRPr="00B87FF0">
        <w:rPr>
          <w:b/>
          <w:bCs/>
        </w:rPr>
        <w:t>Outcome 1 – Increased adoption of best practice sustainable agriculture</w:t>
      </w:r>
    </w:p>
    <w:p w14:paraId="70A8C6B8" w14:textId="77777777" w:rsidR="00B87FF0" w:rsidRPr="00E54F1E" w:rsidRDefault="00B87FF0" w:rsidP="00B87FF0">
      <w:pPr>
        <w:rPr>
          <w:b/>
          <w:bCs/>
        </w:rPr>
      </w:pPr>
      <w:r w:rsidRPr="00E54F1E">
        <w:rPr>
          <w:b/>
          <w:bCs/>
        </w:rPr>
        <w:t>Smart Farms Small Grants - Soil Extension Activities will:</w:t>
      </w:r>
    </w:p>
    <w:p w14:paraId="15DC72F6" w14:textId="7854FAAB" w:rsidR="00B87FF0" w:rsidRPr="00311E46" w:rsidRDefault="00CB0B28" w:rsidP="00B87FF0">
      <w:pPr>
        <w:pStyle w:val="ListBullet"/>
        <w:numPr>
          <w:ilvl w:val="0"/>
          <w:numId w:val="7"/>
        </w:numPr>
      </w:pPr>
      <w:r>
        <w:t>p</w:t>
      </w:r>
      <w:r w:rsidR="00B87FF0" w:rsidRPr="00311E46">
        <w:t xml:space="preserve">romote the benefits of increased frequency and comprehensiveness of soil sampling and testing to inform </w:t>
      </w:r>
      <w:r w:rsidR="00446650">
        <w:t xml:space="preserve">soil management </w:t>
      </w:r>
      <w:r w:rsidR="00B87FF0" w:rsidRPr="00311E46">
        <w:t>decisions</w:t>
      </w:r>
    </w:p>
    <w:p w14:paraId="6C423B78" w14:textId="6DE451A9" w:rsidR="00446650" w:rsidRDefault="00CB0B28" w:rsidP="00B87FF0">
      <w:pPr>
        <w:pStyle w:val="ListBullet"/>
        <w:numPr>
          <w:ilvl w:val="0"/>
          <w:numId w:val="7"/>
        </w:numPr>
      </w:pPr>
      <w:r>
        <w:t>s</w:t>
      </w:r>
      <w:r w:rsidR="00B87FF0" w:rsidRPr="00311E46">
        <w:t>upport land managers and farmers to participate in soil testing and interpret</w:t>
      </w:r>
      <w:r w:rsidR="00446650">
        <w:t>ation of</w:t>
      </w:r>
      <w:r w:rsidR="00B87FF0" w:rsidRPr="00311E46">
        <w:t xml:space="preserve"> the results</w:t>
      </w:r>
    </w:p>
    <w:p w14:paraId="4533136B" w14:textId="6CCC1DD9" w:rsidR="00B87FF0" w:rsidRDefault="00CB0B28" w:rsidP="00B87FF0">
      <w:pPr>
        <w:pStyle w:val="ListBullet"/>
        <w:numPr>
          <w:ilvl w:val="0"/>
          <w:numId w:val="7"/>
        </w:numPr>
      </w:pPr>
      <w:r>
        <w:t>d</w:t>
      </w:r>
      <w:r w:rsidR="002D5D74">
        <w:t xml:space="preserve">emonstrate </w:t>
      </w:r>
      <w:r w:rsidR="00446650">
        <w:t xml:space="preserve">land management practices to improve </w:t>
      </w:r>
      <w:r w:rsidR="006024AE">
        <w:t>efficiency, production and soil health</w:t>
      </w:r>
    </w:p>
    <w:p w14:paraId="10A3FC39" w14:textId="6DA1FBC0" w:rsidR="006024AE" w:rsidRPr="00311E46" w:rsidRDefault="00CB0B28" w:rsidP="006024AE">
      <w:pPr>
        <w:pStyle w:val="ListBullet"/>
        <w:numPr>
          <w:ilvl w:val="0"/>
          <w:numId w:val="7"/>
        </w:numPr>
      </w:pPr>
      <w:r>
        <w:t>s</w:t>
      </w:r>
      <w:r w:rsidR="006024AE">
        <w:t>upport</w:t>
      </w:r>
      <w:r w:rsidR="006024AE" w:rsidRPr="00FE139E">
        <w:t xml:space="preserve"> </w:t>
      </w:r>
      <w:r w:rsidR="006024AE">
        <w:t xml:space="preserve">land managers and farmers </w:t>
      </w:r>
      <w:r w:rsidR="006024AE" w:rsidRPr="00FE139E">
        <w:t>to contribute soils data to relevant national databases</w:t>
      </w:r>
      <w:r w:rsidR="006024AE">
        <w:t xml:space="preserve"> </w:t>
      </w:r>
    </w:p>
    <w:p w14:paraId="776CA49A" w14:textId="77777777" w:rsidR="00B87FF0" w:rsidRPr="00E54F1E" w:rsidRDefault="00B87FF0" w:rsidP="00B87FF0">
      <w:pPr>
        <w:rPr>
          <w:b/>
          <w:bCs/>
        </w:rPr>
      </w:pPr>
      <w:r w:rsidRPr="00E54F1E">
        <w:rPr>
          <w:b/>
          <w:bCs/>
        </w:rPr>
        <w:t>Achieving this outcome will:</w:t>
      </w:r>
    </w:p>
    <w:p w14:paraId="1DF3A454" w14:textId="190B2991" w:rsidR="00B87FF0" w:rsidRDefault="00CB0B28" w:rsidP="00B87FF0">
      <w:pPr>
        <w:pStyle w:val="ListBullet"/>
        <w:numPr>
          <w:ilvl w:val="0"/>
          <w:numId w:val="7"/>
        </w:numPr>
      </w:pPr>
      <w:r>
        <w:t>i</w:t>
      </w:r>
      <w:r w:rsidR="00B87FF0">
        <w:t>ncrease the number of land managers and farmers undertaking soil sampling and testing</w:t>
      </w:r>
    </w:p>
    <w:p w14:paraId="26F3F213" w14:textId="132FB6FA" w:rsidR="00B87FF0" w:rsidRDefault="00CB0B28" w:rsidP="00B87FF0">
      <w:pPr>
        <w:pStyle w:val="ListBullet"/>
        <w:numPr>
          <w:ilvl w:val="0"/>
          <w:numId w:val="7"/>
        </w:numPr>
      </w:pPr>
      <w:r>
        <w:t>e</w:t>
      </w:r>
      <w:r w:rsidR="00B87FF0">
        <w:t xml:space="preserve">stablish baselines for current soil physical, chemical and biological status to provide a basis for farmers to make strategic decisions and identify future </w:t>
      </w:r>
      <w:r w:rsidR="00D9188D">
        <w:t xml:space="preserve">management practices, ameliorants and nutrient </w:t>
      </w:r>
      <w:r w:rsidR="00B87FF0">
        <w:t>requirements to correct possible imbalances</w:t>
      </w:r>
    </w:p>
    <w:p w14:paraId="6355E565" w14:textId="0546FBEB" w:rsidR="00B11F4E" w:rsidRDefault="00CB0B28" w:rsidP="00B87FF0">
      <w:pPr>
        <w:pStyle w:val="ListBullet"/>
        <w:numPr>
          <w:ilvl w:val="0"/>
          <w:numId w:val="7"/>
        </w:numPr>
      </w:pPr>
      <w:r>
        <w:t>i</w:t>
      </w:r>
      <w:r w:rsidR="00B11F4E">
        <w:t>mprove land management practices</w:t>
      </w:r>
      <w:r w:rsidR="00446650" w:rsidRPr="00446650">
        <w:t xml:space="preserve"> </w:t>
      </w:r>
      <w:r w:rsidR="00446650">
        <w:t>to protect or improve Australia’s soil health</w:t>
      </w:r>
    </w:p>
    <w:p w14:paraId="685906F0" w14:textId="6AEDD965" w:rsidR="00B11F4E" w:rsidRDefault="00CB0B28" w:rsidP="00B87FF0">
      <w:pPr>
        <w:pStyle w:val="ListBullet"/>
        <w:numPr>
          <w:ilvl w:val="0"/>
          <w:numId w:val="7"/>
        </w:numPr>
      </w:pPr>
      <w:r>
        <w:t>c</w:t>
      </w:r>
      <w:r w:rsidR="00B11F4E">
        <w:t xml:space="preserve">ontribute to delivering </w:t>
      </w:r>
      <w:r w:rsidR="002D5D74">
        <w:t xml:space="preserve">sustainable, </w:t>
      </w:r>
      <w:r w:rsidR="00B11F4E">
        <w:t>productive and profitable farm businesses</w:t>
      </w:r>
    </w:p>
    <w:p w14:paraId="0E0BCBCC" w14:textId="41B9F5F2" w:rsidR="006024AE" w:rsidRDefault="00CB0B28" w:rsidP="006024AE">
      <w:pPr>
        <w:pStyle w:val="ListBullet"/>
        <w:numPr>
          <w:ilvl w:val="0"/>
          <w:numId w:val="7"/>
        </w:numPr>
      </w:pPr>
      <w:r>
        <w:t>i</w:t>
      </w:r>
      <w:r w:rsidR="006024AE">
        <w:t xml:space="preserve">mprove </w:t>
      </w:r>
      <w:r w:rsidR="006024AE" w:rsidRPr="00FE139E">
        <w:t>government programs and services, increase the accuracy of future trend forecasting, and provide information to inform agricultural and natural resource management research and development.</w:t>
      </w:r>
    </w:p>
    <w:p w14:paraId="066A0566" w14:textId="34045A65" w:rsidR="00B87FF0" w:rsidRDefault="00B87FF0" w:rsidP="00F875DB">
      <w:pPr>
        <w:keepNext/>
        <w:keepLines/>
        <w:rPr>
          <w:b/>
          <w:bCs/>
        </w:rPr>
      </w:pPr>
      <w:r w:rsidRPr="00B87FF0">
        <w:rPr>
          <w:b/>
          <w:bCs/>
        </w:rPr>
        <w:lastRenderedPageBreak/>
        <w:t>Outcome 2 – Increase the capacity of land managers to adopt best practice sustainable agriculture</w:t>
      </w:r>
    </w:p>
    <w:p w14:paraId="4D79D823" w14:textId="77777777" w:rsidR="00B87FF0" w:rsidRPr="00E54F1E" w:rsidRDefault="00B87FF0" w:rsidP="00F875DB">
      <w:pPr>
        <w:keepNext/>
        <w:keepLines/>
        <w:rPr>
          <w:b/>
          <w:bCs/>
        </w:rPr>
      </w:pPr>
      <w:r w:rsidRPr="00E54F1E">
        <w:rPr>
          <w:b/>
          <w:bCs/>
        </w:rPr>
        <w:t>Smart Farms Small Grants - Soil Extension Activities will:</w:t>
      </w:r>
    </w:p>
    <w:p w14:paraId="5665864A" w14:textId="76935F63" w:rsidR="00B87FF0" w:rsidRDefault="00CB0B28" w:rsidP="00F875DB">
      <w:pPr>
        <w:pStyle w:val="ListBullet"/>
        <w:keepNext/>
        <w:keepLines/>
        <w:numPr>
          <w:ilvl w:val="0"/>
          <w:numId w:val="7"/>
        </w:numPr>
      </w:pPr>
      <w:r>
        <w:t>i</w:t>
      </w:r>
      <w:r w:rsidR="00B87FF0">
        <w:t>mprove</w:t>
      </w:r>
      <w:r w:rsidR="005E7491">
        <w:t xml:space="preserve"> land managers and</w:t>
      </w:r>
      <w:r w:rsidR="00B87FF0">
        <w:t xml:space="preserve"> farmers soil testing knowledge and skills (capacity building)</w:t>
      </w:r>
    </w:p>
    <w:p w14:paraId="0CA753DA" w14:textId="59FB4456" w:rsidR="002D5D74" w:rsidRDefault="00CB0B28" w:rsidP="00F875DB">
      <w:pPr>
        <w:pStyle w:val="ListBullet"/>
        <w:keepNext/>
        <w:keepLines/>
        <w:numPr>
          <w:ilvl w:val="0"/>
          <w:numId w:val="7"/>
        </w:numPr>
      </w:pPr>
      <w:r>
        <w:t>i</w:t>
      </w:r>
      <w:r w:rsidR="00B87FF0">
        <w:t xml:space="preserve">ncrease the capacity of </w:t>
      </w:r>
      <w:r w:rsidR="00794FD7">
        <w:t xml:space="preserve">land managers and </w:t>
      </w:r>
      <w:r w:rsidR="00B87FF0">
        <w:t>farmers to interpret soil testing results</w:t>
      </w:r>
    </w:p>
    <w:p w14:paraId="0FDD9AFB" w14:textId="2CF07664" w:rsidR="00B87FF0" w:rsidRDefault="00CB0B28" w:rsidP="00F875DB">
      <w:pPr>
        <w:pStyle w:val="ListBullet"/>
        <w:keepNext/>
        <w:keepLines/>
        <w:numPr>
          <w:ilvl w:val="0"/>
          <w:numId w:val="7"/>
        </w:numPr>
      </w:pPr>
      <w:r>
        <w:t>i</w:t>
      </w:r>
      <w:r w:rsidR="002D5D74">
        <w:t>mprove land managers and farmers capacity to undertake land management actions to improve soil health</w:t>
      </w:r>
    </w:p>
    <w:p w14:paraId="438F3758" w14:textId="6F0710FD" w:rsidR="00B87FF0" w:rsidRDefault="00CB0B28" w:rsidP="00F875DB">
      <w:pPr>
        <w:pStyle w:val="ListBullet"/>
        <w:keepNext/>
        <w:keepLines/>
        <w:numPr>
          <w:ilvl w:val="0"/>
          <w:numId w:val="7"/>
        </w:numPr>
      </w:pPr>
      <w:r>
        <w:t>i</w:t>
      </w:r>
      <w:r w:rsidR="00B87FF0">
        <w:t>mprove land manager</w:t>
      </w:r>
      <w:r w:rsidR="002D5D74">
        <w:t>s</w:t>
      </w:r>
      <w:r w:rsidR="00B87FF0">
        <w:t xml:space="preserve"> and farmers understanding of the value of soil data as an important part of land management decision making</w:t>
      </w:r>
    </w:p>
    <w:p w14:paraId="684B1298" w14:textId="7D23BBD5" w:rsidR="00B87FF0" w:rsidRDefault="00CB0B28" w:rsidP="00B87FF0">
      <w:pPr>
        <w:pStyle w:val="ListBullet"/>
        <w:numPr>
          <w:ilvl w:val="0"/>
          <w:numId w:val="7"/>
        </w:numPr>
      </w:pPr>
      <w:r>
        <w:t>i</w:t>
      </w:r>
      <w:r w:rsidR="00B87FF0" w:rsidRPr="002E024B">
        <w:t xml:space="preserve">mprove collaboration and communication between </w:t>
      </w:r>
      <w:r w:rsidR="00B87FF0">
        <w:t xml:space="preserve">soil </w:t>
      </w:r>
      <w:r w:rsidR="001218BB">
        <w:t xml:space="preserve">scientists, </w:t>
      </w:r>
      <w:r w:rsidR="00B87FF0">
        <w:t>extension</w:t>
      </w:r>
      <w:r w:rsidR="00B87FF0" w:rsidRPr="002E024B">
        <w:t xml:space="preserve"> </w:t>
      </w:r>
      <w:r w:rsidR="00B87FF0">
        <w:t>officers,</w:t>
      </w:r>
      <w:r w:rsidR="001218BB">
        <w:t xml:space="preserve"> advisers,</w:t>
      </w:r>
      <w:r w:rsidR="00B87FF0">
        <w:t xml:space="preserve"> natural resource </w:t>
      </w:r>
      <w:r w:rsidR="001218BB">
        <w:t>management and farming systems groups</w:t>
      </w:r>
      <w:r w:rsidR="00B87FF0">
        <w:t>,</w:t>
      </w:r>
      <w:r w:rsidR="00B87FF0" w:rsidRPr="002E024B">
        <w:t xml:space="preserve"> land managers</w:t>
      </w:r>
      <w:r w:rsidR="00B87FF0">
        <w:t xml:space="preserve"> and farmers.</w:t>
      </w:r>
    </w:p>
    <w:p w14:paraId="23153314" w14:textId="77777777" w:rsidR="00B87FF0" w:rsidRPr="00E54F1E" w:rsidRDefault="00B87FF0" w:rsidP="00B87FF0">
      <w:pPr>
        <w:pStyle w:val="ListBullet"/>
        <w:rPr>
          <w:b/>
          <w:bCs/>
        </w:rPr>
      </w:pPr>
      <w:r w:rsidRPr="00E54F1E">
        <w:rPr>
          <w:b/>
          <w:bCs/>
        </w:rPr>
        <w:t>Achieving this outcome will:</w:t>
      </w:r>
    </w:p>
    <w:p w14:paraId="7F554248" w14:textId="4C4559F2" w:rsidR="00B87FF0" w:rsidRDefault="00CB0B28" w:rsidP="00B87FF0">
      <w:pPr>
        <w:pStyle w:val="ListBullet"/>
        <w:numPr>
          <w:ilvl w:val="0"/>
          <w:numId w:val="7"/>
        </w:numPr>
      </w:pPr>
      <w:r>
        <w:t>i</w:t>
      </w:r>
      <w:r w:rsidR="00B87FF0">
        <w:t>mprove the ability of land managers and farmers to interpret and appropriately act on soil test results</w:t>
      </w:r>
    </w:p>
    <w:p w14:paraId="04DCB0F5" w14:textId="62908FA4" w:rsidR="00B87FF0" w:rsidRDefault="00CB0B28" w:rsidP="00B87FF0">
      <w:pPr>
        <w:pStyle w:val="ListBullet"/>
        <w:numPr>
          <w:ilvl w:val="0"/>
          <w:numId w:val="7"/>
        </w:numPr>
      </w:pPr>
      <w:r>
        <w:t>i</w:t>
      </w:r>
      <w:r w:rsidR="00B87FF0">
        <w:t>mprove decision making on natural resource management as part of whole of farm management which leads to improved condition of natural resources, increased production avoidance of potential losses, and/or improve whole of farm profitability</w:t>
      </w:r>
    </w:p>
    <w:p w14:paraId="217D5097" w14:textId="54C5B13B" w:rsidR="00B87FF0" w:rsidRDefault="00CB0B28" w:rsidP="00B87FF0">
      <w:pPr>
        <w:pStyle w:val="ListBullet"/>
        <w:numPr>
          <w:ilvl w:val="0"/>
          <w:numId w:val="7"/>
        </w:numPr>
      </w:pPr>
      <w:r>
        <w:t>p</w:t>
      </w:r>
      <w:r w:rsidR="00B87FF0">
        <w:t xml:space="preserve">romote soil management informed by the latest research </w:t>
      </w:r>
    </w:p>
    <w:p w14:paraId="310C1104" w14:textId="3F2D0803" w:rsidR="00D9188D" w:rsidRDefault="00CB0B28" w:rsidP="00D9188D">
      <w:pPr>
        <w:pStyle w:val="ListBullet"/>
        <w:numPr>
          <w:ilvl w:val="0"/>
          <w:numId w:val="7"/>
        </w:numPr>
      </w:pPr>
      <w:r>
        <w:t>a</w:t>
      </w:r>
      <w:r w:rsidR="00D9188D">
        <w:t xml:space="preserve">ssist farmers and their advisers to monitor long term soil health trends </w:t>
      </w:r>
    </w:p>
    <w:p w14:paraId="07C87A64" w14:textId="3D99444A" w:rsidR="00D9188D" w:rsidRDefault="00CB0B28" w:rsidP="00D9188D">
      <w:pPr>
        <w:pStyle w:val="ListBullet"/>
        <w:numPr>
          <w:ilvl w:val="0"/>
          <w:numId w:val="7"/>
        </w:numPr>
      </w:pPr>
      <w:r>
        <w:t>f</w:t>
      </w:r>
      <w:r w:rsidR="00D9188D">
        <w:t>eed into the National Soils Monitoring program to improve the capacity of the Commonwealth to monitor soil condition and contribute to international efforts to improve soil sustainability.</w:t>
      </w:r>
    </w:p>
    <w:p w14:paraId="6A69C661" w14:textId="51177811" w:rsidR="00F349F4" w:rsidRDefault="00F349F4" w:rsidP="00F349F4">
      <w:pPr>
        <w:pStyle w:val="ListBullet"/>
      </w:pPr>
      <w:r>
        <w:t>Grantee</w:t>
      </w:r>
      <w:r w:rsidR="00F57E0F">
        <w:t>s</w:t>
      </w:r>
      <w:r>
        <w:t xml:space="preserve"> will be expected to provide performance reporting on their projects. The type of reporting will be dependent on the project (</w:t>
      </w:r>
      <w:r w:rsidR="00F57E0F">
        <w:t>for example,</w:t>
      </w:r>
      <w:r>
        <w:t xml:space="preserve"> number of soil tests, attendance at workshops et</w:t>
      </w:r>
      <w:r w:rsidR="00F57E0F">
        <w:t xml:space="preserve"> cetera</w:t>
      </w:r>
      <w:r>
        <w:t>). A grant agreement may include performance targets.</w:t>
      </w:r>
    </w:p>
    <w:p w14:paraId="20C84B6F" w14:textId="1A5BFB49" w:rsidR="00BE2F53" w:rsidRDefault="00BE2F53">
      <w:pPr>
        <w:pStyle w:val="Heading2"/>
      </w:pPr>
      <w:bookmarkStart w:id="11" w:name="_Toc81472665"/>
      <w:r>
        <w:t>Grant amount and grant period</w:t>
      </w:r>
      <w:bookmarkEnd w:id="11"/>
    </w:p>
    <w:p w14:paraId="4D577AAD" w14:textId="47FDF053" w:rsidR="00BE2F53" w:rsidRPr="00311E46" w:rsidRDefault="00BE2F53">
      <w:pPr>
        <w:pStyle w:val="Heading3"/>
      </w:pPr>
      <w:bookmarkStart w:id="12" w:name="_Toc81472666"/>
      <w:r w:rsidRPr="00311E46">
        <w:t>Grants available</w:t>
      </w:r>
      <w:bookmarkEnd w:id="12"/>
    </w:p>
    <w:p w14:paraId="40F54492" w14:textId="7383013A" w:rsidR="00E022C4" w:rsidRPr="00311E46" w:rsidRDefault="00E022C4" w:rsidP="00E022C4">
      <w:bookmarkStart w:id="13" w:name="_Hlk77938290"/>
      <w:r w:rsidRPr="00311E46">
        <w:t xml:space="preserve">For this grant opportunity (Soil Extension </w:t>
      </w:r>
      <w:r w:rsidR="00D9188D">
        <w:t>Activities</w:t>
      </w:r>
      <w:r w:rsidRPr="00311E46">
        <w:t>), $13 million (GST exclusive) is available over 2</w:t>
      </w:r>
      <w:r w:rsidR="00B42DDE">
        <w:t> </w:t>
      </w:r>
      <w:r w:rsidRPr="00311E46">
        <w:t>financial years (2021–22 $6.5 million, 2022–23 $6.5 million).</w:t>
      </w:r>
    </w:p>
    <w:p w14:paraId="3E512E08" w14:textId="317F7E6E" w:rsidR="00E022C4" w:rsidRPr="00311E46" w:rsidRDefault="00E022C4" w:rsidP="00E022C4">
      <w:r w:rsidRPr="00311E46">
        <w:t xml:space="preserve">The Smart Farms Small Grants - Soil Extension Activities grant opportunity is open from </w:t>
      </w:r>
      <w:r w:rsidR="00E40BF5">
        <w:br/>
      </w:r>
      <w:r w:rsidR="00860FF4">
        <w:t>7</w:t>
      </w:r>
      <w:r w:rsidR="00E40BF5">
        <w:t xml:space="preserve"> September</w:t>
      </w:r>
      <w:r w:rsidR="000077E4">
        <w:t> </w:t>
      </w:r>
      <w:r w:rsidRPr="00311E46">
        <w:t xml:space="preserve">2021 to </w:t>
      </w:r>
      <w:r w:rsidR="00860FF4">
        <w:t>12</w:t>
      </w:r>
      <w:r w:rsidR="004111DC">
        <w:t xml:space="preserve"> </w:t>
      </w:r>
      <w:r w:rsidRPr="00311E46">
        <w:t>October 2021.</w:t>
      </w:r>
    </w:p>
    <w:p w14:paraId="4FC66382" w14:textId="27CB6DD1" w:rsidR="00B87FF0" w:rsidRPr="00311E46" w:rsidRDefault="00B87FF0" w:rsidP="00B87FF0">
      <w:pPr>
        <w:rPr>
          <w:b/>
          <w:bCs/>
        </w:rPr>
      </w:pPr>
      <w:r w:rsidRPr="00311E46">
        <w:rPr>
          <w:b/>
          <w:bCs/>
        </w:rPr>
        <w:t xml:space="preserve">Extension </w:t>
      </w:r>
      <w:r w:rsidR="00B04960">
        <w:rPr>
          <w:b/>
          <w:bCs/>
        </w:rPr>
        <w:t>a</w:t>
      </w:r>
      <w:r w:rsidR="00B04960" w:rsidRPr="00311E46">
        <w:rPr>
          <w:b/>
          <w:bCs/>
        </w:rPr>
        <w:t>ctivities</w:t>
      </w:r>
    </w:p>
    <w:p w14:paraId="05393C35" w14:textId="5858F509" w:rsidR="00BE2F53" w:rsidRDefault="00E022C4" w:rsidP="00BE2F53">
      <w:r w:rsidRPr="0031568F">
        <w:t xml:space="preserve">The minimum grant </w:t>
      </w:r>
      <w:r w:rsidR="000D2CC1" w:rsidRPr="000D2CC1">
        <w:rPr>
          <w:i/>
          <w:iCs/>
        </w:rPr>
        <w:t>per</w:t>
      </w:r>
      <w:r w:rsidR="00D9188D">
        <w:rPr>
          <w:i/>
          <w:iCs/>
        </w:rPr>
        <w:t xml:space="preserve"> set of</w:t>
      </w:r>
      <w:r w:rsidR="000D2CC1" w:rsidRPr="000D2CC1">
        <w:rPr>
          <w:i/>
          <w:iCs/>
        </w:rPr>
        <w:t xml:space="preserve"> activit</w:t>
      </w:r>
      <w:r w:rsidR="00D9188D">
        <w:rPr>
          <w:i/>
          <w:iCs/>
        </w:rPr>
        <w:t>ies</w:t>
      </w:r>
      <w:r w:rsidR="000D2CC1">
        <w:t xml:space="preserve"> </w:t>
      </w:r>
      <w:r w:rsidRPr="0031568F">
        <w:t>you can apply for is $100,000 over 2 years</w:t>
      </w:r>
      <w:r w:rsidR="00B42DDE" w:rsidRPr="0031568F">
        <w:t xml:space="preserve"> ($50,000 per year)</w:t>
      </w:r>
      <w:r w:rsidRPr="0031568F">
        <w:t>. The maximum grant</w:t>
      </w:r>
      <w:r w:rsidR="000D2CC1">
        <w:t xml:space="preserve"> </w:t>
      </w:r>
      <w:r w:rsidR="000D2CC1" w:rsidRPr="000D2CC1">
        <w:rPr>
          <w:i/>
          <w:iCs/>
        </w:rPr>
        <w:t>pe</w:t>
      </w:r>
      <w:r w:rsidR="00D9188D">
        <w:rPr>
          <w:i/>
          <w:iCs/>
        </w:rPr>
        <w:t>r set of</w:t>
      </w:r>
      <w:r w:rsidR="000D2CC1" w:rsidRPr="000D2CC1">
        <w:rPr>
          <w:i/>
          <w:iCs/>
        </w:rPr>
        <w:t xml:space="preserve"> activit</w:t>
      </w:r>
      <w:r w:rsidR="00D9188D">
        <w:rPr>
          <w:i/>
          <w:iCs/>
        </w:rPr>
        <w:t>ies</w:t>
      </w:r>
      <w:r w:rsidRPr="0031568F">
        <w:t xml:space="preserve"> you can apply for is $</w:t>
      </w:r>
      <w:r w:rsidR="00E166FF" w:rsidRPr="0031568F">
        <w:t>2</w:t>
      </w:r>
      <w:r w:rsidR="00066B42" w:rsidRPr="0031568F">
        <w:t>5</w:t>
      </w:r>
      <w:r w:rsidRPr="0031568F">
        <w:t>0,000 over 2 years</w:t>
      </w:r>
      <w:r w:rsidR="00754B15" w:rsidRPr="0031568F">
        <w:t xml:space="preserve"> ($125,000 per year)</w:t>
      </w:r>
      <w:r w:rsidRPr="0031568F">
        <w:t xml:space="preserve">. All </w:t>
      </w:r>
      <w:r w:rsidR="000D2CC1">
        <w:t xml:space="preserve">activities/grants </w:t>
      </w:r>
      <w:r w:rsidRPr="0031568F">
        <w:t>are over 2 years and can be for any amount between $100,000 and $2</w:t>
      </w:r>
      <w:r w:rsidR="00066B42" w:rsidRPr="0031568F">
        <w:t>5</w:t>
      </w:r>
      <w:r w:rsidRPr="0031568F">
        <w:t>0,000</w:t>
      </w:r>
      <w:bookmarkEnd w:id="13"/>
      <w:r w:rsidR="00754B15" w:rsidRPr="0031568F">
        <w:t xml:space="preserve"> over 2 years.</w:t>
      </w:r>
    </w:p>
    <w:p w14:paraId="460DAF5B" w14:textId="71FFDDA0" w:rsidR="00CE02B2" w:rsidRDefault="000D2CC1" w:rsidP="00BE2F53">
      <w:r>
        <w:t>You may apply for multiple activities/grants in the one application</w:t>
      </w:r>
      <w:r w:rsidR="00D9188D">
        <w:t>. The maximum total grant amount per application must not exceed $2 million.</w:t>
      </w:r>
    </w:p>
    <w:p w14:paraId="194BA352" w14:textId="0C661638" w:rsidR="000D2CC1" w:rsidRDefault="000D2CC1" w:rsidP="00F875DB">
      <w:pPr>
        <w:keepNext/>
        <w:keepLines/>
      </w:pPr>
      <w:r>
        <w:lastRenderedPageBreak/>
        <w:t>For example</w:t>
      </w:r>
      <w:r w:rsidR="00CE02B2">
        <w:t>,</w:t>
      </w:r>
      <w:r>
        <w:t xml:space="preserve"> you </w:t>
      </w:r>
      <w:r w:rsidR="00EA10CA">
        <w:t>might</w:t>
      </w:r>
      <w:r>
        <w:t xml:space="preserve"> apply for </w:t>
      </w:r>
      <w:r w:rsidR="00CE02B2">
        <w:t>grant funding of $100,000 ($50,000 per year) to create communications products</w:t>
      </w:r>
      <w:r w:rsidR="00D9188D">
        <w:t xml:space="preserve"> that</w:t>
      </w:r>
      <w:r w:rsidR="00CE02B2">
        <w:t xml:space="preserve"> </w:t>
      </w:r>
      <w:r w:rsidR="00CE02B2">
        <w:rPr>
          <w:rFonts w:cstheme="minorHAnsi"/>
        </w:rPr>
        <w:t>promote soil testing and interpretation of results</w:t>
      </w:r>
      <w:r w:rsidR="00CE02B2">
        <w:t xml:space="preserve"> and $250,000 ($125,000 per year) to e</w:t>
      </w:r>
      <w:r w:rsidR="00CE02B2">
        <w:rPr>
          <w:rFonts w:cstheme="minorHAnsi"/>
        </w:rPr>
        <w:t>ngage</w:t>
      </w:r>
      <w:r w:rsidR="00CE02B2" w:rsidRPr="005B63DD">
        <w:rPr>
          <w:rFonts w:cstheme="minorHAnsi"/>
        </w:rPr>
        <w:t xml:space="preserve"> a </w:t>
      </w:r>
      <w:r w:rsidR="00CE02B2">
        <w:t xml:space="preserve">suitably qualified person/s to </w:t>
      </w:r>
      <w:r w:rsidR="00CE02B2">
        <w:rPr>
          <w:rFonts w:cstheme="minorHAnsi"/>
        </w:rPr>
        <w:t>promote soil testing and interpretation of results</w:t>
      </w:r>
      <w:r w:rsidR="00CE02B2">
        <w:t xml:space="preserve">. Each grant and activity are over </w:t>
      </w:r>
      <w:r w:rsidR="00F57E0F">
        <w:t>2</w:t>
      </w:r>
      <w:r w:rsidR="00CE02B2">
        <w:t xml:space="preserve"> years. </w:t>
      </w:r>
    </w:p>
    <w:p w14:paraId="76606D98" w14:textId="78A1A815" w:rsidR="00EA10CA" w:rsidRDefault="00EA10CA" w:rsidP="00F875DB">
      <w:pPr>
        <w:keepNext/>
        <w:keepLines/>
      </w:pPr>
      <w:r>
        <w:t>OR</w:t>
      </w:r>
    </w:p>
    <w:p w14:paraId="6CBA2A4F" w14:textId="7933832B" w:rsidR="00EA10CA" w:rsidRDefault="00EA10CA" w:rsidP="00F875DB">
      <w:pPr>
        <w:keepNext/>
        <w:keepLines/>
      </w:pPr>
      <w:r>
        <w:t xml:space="preserve">You might apply for grant funding of 3 </w:t>
      </w:r>
      <w:r w:rsidR="00F57E0F">
        <w:t>times</w:t>
      </w:r>
      <w:r>
        <w:t xml:space="preserve"> $250,000 ($375,000 per year - $750,000 over </w:t>
      </w:r>
      <w:r w:rsidR="00F57E0F">
        <w:t>2 </w:t>
      </w:r>
      <w:r>
        <w:t>years) to e</w:t>
      </w:r>
      <w:r>
        <w:rPr>
          <w:rFonts w:cstheme="minorHAnsi"/>
        </w:rPr>
        <w:t>ngage</w:t>
      </w:r>
      <w:r w:rsidRPr="005B63DD">
        <w:rPr>
          <w:rFonts w:cstheme="minorHAnsi"/>
        </w:rPr>
        <w:t xml:space="preserve"> a </w:t>
      </w:r>
      <w:r>
        <w:t xml:space="preserve">suitably qualified person/s to </w:t>
      </w:r>
      <w:r>
        <w:rPr>
          <w:rFonts w:cstheme="minorHAnsi"/>
        </w:rPr>
        <w:t>promote soil testing and interpretation of results</w:t>
      </w:r>
      <w:r>
        <w:t xml:space="preserve">. Each grant and activity are over </w:t>
      </w:r>
      <w:r w:rsidR="00F57E0F">
        <w:t>2</w:t>
      </w:r>
      <w:r>
        <w:t xml:space="preserve"> years. </w:t>
      </w:r>
    </w:p>
    <w:p w14:paraId="0DBD73D5" w14:textId="483C0826" w:rsidR="00BE2F53" w:rsidRDefault="00D9574C" w:rsidP="00BE2F53">
      <w:r w:rsidRPr="00D9574C">
        <w:t xml:space="preserve">The above are examples of possible funding options available to you and are by no means exhaustive. </w:t>
      </w:r>
      <w:r>
        <w:t xml:space="preserve">The </w:t>
      </w:r>
      <w:r w:rsidR="00B87FF0">
        <w:t xml:space="preserve">grant </w:t>
      </w:r>
      <w:r w:rsidR="00B87FF0" w:rsidRPr="00C52429">
        <w:t xml:space="preserve">period is </w:t>
      </w:r>
      <w:r w:rsidR="00F57E0F">
        <w:t>2</w:t>
      </w:r>
      <w:r w:rsidR="00B87FF0" w:rsidRPr="00C52429">
        <w:rPr>
          <w:color w:val="0070C0"/>
        </w:rPr>
        <w:t xml:space="preserve"> </w:t>
      </w:r>
      <w:r w:rsidR="00B87FF0" w:rsidRPr="00C52429">
        <w:t>years</w:t>
      </w:r>
      <w:r w:rsidR="00B87FF0">
        <w:t xml:space="preserve"> from the </w:t>
      </w:r>
      <w:r w:rsidR="00E022C4">
        <w:t xml:space="preserve">activity start date </w:t>
      </w:r>
      <w:r w:rsidR="00B87FF0">
        <w:t>of the Grant Agreement</w:t>
      </w:r>
      <w:r w:rsidR="00BE2F53">
        <w:t>.</w:t>
      </w:r>
    </w:p>
    <w:p w14:paraId="3811766A" w14:textId="77777777" w:rsidR="00BE2F53" w:rsidRPr="00DF637B" w:rsidRDefault="00BE2F53">
      <w:pPr>
        <w:pStyle w:val="Heading2"/>
      </w:pPr>
      <w:bookmarkStart w:id="14" w:name="_Toc81472667"/>
      <w:r>
        <w:t>Eligibility criteria</w:t>
      </w:r>
      <w:bookmarkEnd w:id="14"/>
    </w:p>
    <w:p w14:paraId="74CF39DC" w14:textId="1C74090F" w:rsidR="00B87FF0" w:rsidRDefault="00B87FF0" w:rsidP="007A2081">
      <w:bookmarkStart w:id="15" w:name="_Ref437348317"/>
      <w:bookmarkStart w:id="16" w:name="_Ref437348323"/>
      <w:bookmarkStart w:id="17" w:name="_Ref437349175"/>
      <w:r>
        <w:t xml:space="preserve">Eligibility </w:t>
      </w:r>
      <w:r>
        <w:rPr>
          <w:rFonts w:cs="Arial"/>
          <w:color w:val="000000" w:themeColor="text1"/>
        </w:rPr>
        <w:t xml:space="preserve">criteria apply to both the applicant entity and to the proposed extension </w:t>
      </w:r>
      <w:r>
        <w:rPr>
          <w:rFonts w:cs="Arial"/>
        </w:rPr>
        <w:t>activity</w:t>
      </w:r>
      <w:r>
        <w:rPr>
          <w:rFonts w:cs="Arial"/>
          <w:color w:val="000000" w:themeColor="text1"/>
        </w:rPr>
        <w:t xml:space="preserve">. </w:t>
      </w:r>
      <w:r>
        <w:t xml:space="preserve">You </w:t>
      </w:r>
      <w:r w:rsidRPr="000807C0">
        <w:rPr>
          <w:u w:val="single"/>
        </w:rPr>
        <w:t>must</w:t>
      </w:r>
      <w:r>
        <w:t xml:space="preserve"> provide the information we need to assess your eligibility and the eligibility of your proposed extension service </w:t>
      </w:r>
      <w:r>
        <w:rPr>
          <w:rFonts w:cs="Arial"/>
        </w:rPr>
        <w:t>and activity</w:t>
      </w:r>
      <w:r>
        <w:t xml:space="preserve"> in your application.</w:t>
      </w:r>
    </w:p>
    <w:p w14:paraId="2BDE9EA9" w14:textId="2764E328" w:rsidR="00BE2F53" w:rsidRDefault="00B87FF0" w:rsidP="008250A6">
      <w:pPr>
        <w:pStyle w:val="ListBullet"/>
        <w:spacing w:after="120"/>
      </w:pPr>
      <w:r>
        <w:t xml:space="preserve">If you, or your proposed extension activity, do not meet </w:t>
      </w:r>
      <w:r w:rsidRPr="004F2318">
        <w:t>all</w:t>
      </w:r>
      <w:r>
        <w:t xml:space="preserve"> the eligibility criteria,</w:t>
      </w:r>
      <w:r w:rsidRPr="009E2AB5">
        <w:t xml:space="preserve"> </w:t>
      </w:r>
      <w:r>
        <w:t>your application will not undergo merit assessment.</w:t>
      </w:r>
      <w:r w:rsidRPr="00B72EE8">
        <w:t xml:space="preserve"> </w:t>
      </w:r>
      <w:r w:rsidRPr="002D667B">
        <w:rPr>
          <w:rFonts w:cs="Arial"/>
          <w:color w:val="000000" w:themeColor="text1"/>
        </w:rPr>
        <w:t xml:space="preserve">The </w:t>
      </w:r>
      <w:r>
        <w:rPr>
          <w:rFonts w:cs="Arial"/>
          <w:color w:val="000000" w:themeColor="text1"/>
        </w:rPr>
        <w:t xml:space="preserve">decision maker </w:t>
      </w:r>
      <w:r w:rsidRPr="002D667B">
        <w:rPr>
          <w:rFonts w:cs="Arial"/>
          <w:color w:val="000000" w:themeColor="text1"/>
        </w:rPr>
        <w:t>can choose to waive the eligibility criteria; however, they must be aware of and accept the risks</w:t>
      </w:r>
      <w:r>
        <w:rPr>
          <w:rFonts w:cs="Arial"/>
          <w:color w:val="000000" w:themeColor="text1"/>
        </w:rPr>
        <w:t>.</w:t>
      </w:r>
      <w:r w:rsidR="00BE2F53">
        <w:t xml:space="preserve"> </w:t>
      </w:r>
    </w:p>
    <w:p w14:paraId="16798DB1" w14:textId="421179A3" w:rsidR="00BE2F53" w:rsidRPr="00AB219F" w:rsidRDefault="00EE1072" w:rsidP="008250A6">
      <w:pPr>
        <w:pStyle w:val="ListBullet"/>
        <w:spacing w:after="120"/>
      </w:pPr>
      <w:bookmarkStart w:id="18" w:name="_Hlk80617446"/>
      <w:r>
        <w:t>You can be a land manager, farmer or organisation supporting land managers and farmers.</w:t>
      </w:r>
      <w:r w:rsidR="001B3DCA">
        <w:t xml:space="preserve"> You will need to have expertise in (or have access to expertise in) soil extension activities.</w:t>
      </w:r>
      <w:r w:rsidR="007146A3">
        <w:t xml:space="preserve"> Y</w:t>
      </w:r>
      <w:r w:rsidR="007146A3" w:rsidRPr="006E1E3B">
        <w:t>our appl</w:t>
      </w:r>
      <w:r w:rsidR="007146A3">
        <w:t xml:space="preserve">ication will be assessed against the eligibility </w:t>
      </w:r>
      <w:r w:rsidR="007146A3" w:rsidRPr="006E1E3B">
        <w:t xml:space="preserve">criteria. Only eligible applications will move to the next </w:t>
      </w:r>
      <w:r w:rsidR="007146A3">
        <w:t xml:space="preserve">assessment </w:t>
      </w:r>
      <w:r w:rsidR="007146A3" w:rsidRPr="006E1E3B">
        <w:t>stage</w:t>
      </w:r>
      <w:r w:rsidR="007146A3">
        <w:t>.</w:t>
      </w:r>
      <w:bookmarkEnd w:id="18"/>
    </w:p>
    <w:p w14:paraId="503D800A" w14:textId="77777777" w:rsidR="00BE2F53" w:rsidRDefault="00BE2F53">
      <w:pPr>
        <w:pStyle w:val="Heading3"/>
      </w:pPr>
      <w:bookmarkStart w:id="19" w:name="_Ref485202969"/>
      <w:bookmarkStart w:id="20" w:name="_Toc81472668"/>
      <w:r>
        <w:t>Who is eligible to apply for a grant?</w:t>
      </w:r>
      <w:bookmarkEnd w:id="15"/>
      <w:bookmarkEnd w:id="16"/>
      <w:bookmarkEnd w:id="17"/>
      <w:bookmarkEnd w:id="19"/>
      <w:bookmarkEnd w:id="20"/>
    </w:p>
    <w:p w14:paraId="545F10A8" w14:textId="59317BCE" w:rsidR="00B87FF0" w:rsidRPr="000A271A" w:rsidRDefault="00B87FF0" w:rsidP="00B87FF0">
      <w:r w:rsidRPr="00331FD7">
        <w:t xml:space="preserve">To be eligible to apply for a grant </w:t>
      </w:r>
      <w:r w:rsidRPr="004F2318">
        <w:t xml:space="preserve">you </w:t>
      </w:r>
      <w:r w:rsidRPr="000807C0">
        <w:rPr>
          <w:u w:val="single"/>
        </w:rPr>
        <w:t>must</w:t>
      </w:r>
      <w:r w:rsidRPr="006253B3">
        <w:rPr>
          <w:b/>
        </w:rPr>
        <w:t xml:space="preserve"> </w:t>
      </w:r>
      <w:r w:rsidRPr="004F2318">
        <w:t xml:space="preserve">be </w:t>
      </w:r>
      <w:r w:rsidRPr="00331FD7">
        <w:t xml:space="preserve">an organisation </w:t>
      </w:r>
      <w:r w:rsidRPr="00331FD7">
        <w:rPr>
          <w:rFonts w:cstheme="minorHAnsi"/>
        </w:rPr>
        <w:t xml:space="preserve">capable of entering into a legally binding and enforceable agreement with the Commonwealth. </w:t>
      </w:r>
      <w:r>
        <w:t xml:space="preserve">To be eligible you must have relevant background and experience in agriculture and/or natural resource management (specific experience relating to soils and their management is essential), and </w:t>
      </w:r>
      <w:r w:rsidRPr="000A271A">
        <w:t xml:space="preserve">be one </w:t>
      </w:r>
      <w:r>
        <w:t>of the following entity types:</w:t>
      </w:r>
    </w:p>
    <w:p w14:paraId="5E0EE508" w14:textId="77777777" w:rsidR="00B87FF0" w:rsidRPr="00570E0A" w:rsidRDefault="00B87FF0" w:rsidP="00B87FF0">
      <w:pPr>
        <w:pStyle w:val="ListBullet"/>
        <w:numPr>
          <w:ilvl w:val="0"/>
          <w:numId w:val="7"/>
        </w:numPr>
      </w:pPr>
      <w:r w:rsidRPr="00570E0A">
        <w:t xml:space="preserve">Commonwealth Company </w:t>
      </w:r>
    </w:p>
    <w:p w14:paraId="7C75423D" w14:textId="77777777" w:rsidR="00B87FF0" w:rsidRPr="00570E0A" w:rsidRDefault="00B87FF0" w:rsidP="00B87FF0">
      <w:pPr>
        <w:pStyle w:val="ListBullet"/>
        <w:numPr>
          <w:ilvl w:val="0"/>
          <w:numId w:val="7"/>
        </w:numPr>
      </w:pPr>
      <w:r w:rsidRPr="00570E0A">
        <w:t>Company</w:t>
      </w:r>
      <w:r>
        <w:rPr>
          <w:rStyle w:val="FootnoteReference"/>
        </w:rPr>
        <w:footnoteReference w:id="2"/>
      </w:r>
      <w:r w:rsidRPr="00570E0A">
        <w:t xml:space="preserve"> </w:t>
      </w:r>
    </w:p>
    <w:p w14:paraId="397B124D" w14:textId="77777777" w:rsidR="00B87FF0" w:rsidRPr="00570E0A" w:rsidRDefault="00B87FF0" w:rsidP="00B87FF0">
      <w:pPr>
        <w:pStyle w:val="ListBullet"/>
        <w:numPr>
          <w:ilvl w:val="0"/>
          <w:numId w:val="7"/>
        </w:numPr>
      </w:pPr>
      <w:r w:rsidRPr="00570E0A">
        <w:t>Cooperative</w:t>
      </w:r>
    </w:p>
    <w:p w14:paraId="4179DC6E" w14:textId="77777777" w:rsidR="00B87FF0" w:rsidRPr="00570E0A" w:rsidRDefault="00B87FF0" w:rsidP="00B87FF0">
      <w:pPr>
        <w:pStyle w:val="ListBullet"/>
        <w:numPr>
          <w:ilvl w:val="0"/>
          <w:numId w:val="7"/>
        </w:numPr>
      </w:pPr>
      <w:r w:rsidRPr="00570E0A">
        <w:t>Corporate Commonwealth Entity</w:t>
      </w:r>
    </w:p>
    <w:p w14:paraId="7B0A343C" w14:textId="77777777" w:rsidR="00B87FF0" w:rsidRPr="00570E0A" w:rsidRDefault="00B87FF0" w:rsidP="00B87FF0">
      <w:pPr>
        <w:pStyle w:val="ListBullet"/>
        <w:numPr>
          <w:ilvl w:val="0"/>
          <w:numId w:val="7"/>
        </w:numPr>
      </w:pPr>
      <w:r w:rsidRPr="00570E0A">
        <w:t xml:space="preserve">Corporate State or Territory Entity </w:t>
      </w:r>
    </w:p>
    <w:p w14:paraId="5182DE8D" w14:textId="77777777" w:rsidR="00B87FF0" w:rsidRPr="00570E0A" w:rsidRDefault="00B87FF0" w:rsidP="00B87FF0">
      <w:pPr>
        <w:pStyle w:val="ListBullet"/>
        <w:numPr>
          <w:ilvl w:val="0"/>
          <w:numId w:val="7"/>
        </w:numPr>
      </w:pPr>
      <w:r w:rsidRPr="00570E0A">
        <w:t>Incorporated Association</w:t>
      </w:r>
    </w:p>
    <w:p w14:paraId="24A0B1B3" w14:textId="77777777" w:rsidR="00B87FF0" w:rsidRPr="00570E0A" w:rsidRDefault="00B87FF0" w:rsidP="00B87FF0">
      <w:pPr>
        <w:pStyle w:val="ListBullet"/>
        <w:numPr>
          <w:ilvl w:val="0"/>
          <w:numId w:val="7"/>
        </w:numPr>
      </w:pPr>
      <w:r w:rsidRPr="00494C14">
        <w:t xml:space="preserve">Indigenous </w:t>
      </w:r>
      <w:r w:rsidRPr="0051236F">
        <w:t>C</w:t>
      </w:r>
      <w:r w:rsidRPr="00570E0A">
        <w:t xml:space="preserve">orporation </w:t>
      </w:r>
    </w:p>
    <w:p w14:paraId="43CDD7C6" w14:textId="11C3C00A" w:rsidR="00B87FF0" w:rsidRPr="00570E0A" w:rsidRDefault="00B87FF0" w:rsidP="00B87FF0">
      <w:pPr>
        <w:pStyle w:val="ListBullet"/>
        <w:numPr>
          <w:ilvl w:val="0"/>
          <w:numId w:val="7"/>
        </w:numPr>
      </w:pPr>
      <w:r w:rsidRPr="00570E0A">
        <w:t>Local Government</w:t>
      </w:r>
      <w:r>
        <w:rPr>
          <w:rStyle w:val="FootnoteReference"/>
        </w:rPr>
        <w:footnoteReference w:id="3"/>
      </w:r>
    </w:p>
    <w:p w14:paraId="4ADBA62A" w14:textId="77777777" w:rsidR="00B87FF0" w:rsidRPr="00570E0A" w:rsidRDefault="00B87FF0" w:rsidP="00B87FF0">
      <w:pPr>
        <w:pStyle w:val="ListBullet"/>
        <w:numPr>
          <w:ilvl w:val="0"/>
          <w:numId w:val="7"/>
        </w:numPr>
      </w:pPr>
      <w:r w:rsidRPr="00570E0A">
        <w:t xml:space="preserve">Non-corporate State or Territory Entity </w:t>
      </w:r>
    </w:p>
    <w:p w14:paraId="67826DED" w14:textId="77777777" w:rsidR="00B87FF0" w:rsidRPr="00570E0A" w:rsidRDefault="00B87FF0" w:rsidP="00B87FF0">
      <w:pPr>
        <w:pStyle w:val="ListBullet"/>
        <w:numPr>
          <w:ilvl w:val="0"/>
          <w:numId w:val="7"/>
        </w:numPr>
      </w:pPr>
      <w:r w:rsidRPr="00570E0A">
        <w:lastRenderedPageBreak/>
        <w:t>Non-corporate State or Territory Statutory Authority</w:t>
      </w:r>
    </w:p>
    <w:p w14:paraId="6BAE6518" w14:textId="77777777" w:rsidR="00B87FF0" w:rsidRPr="008C4FEF" w:rsidRDefault="00B87FF0" w:rsidP="00B87FF0">
      <w:pPr>
        <w:pStyle w:val="ListBullet"/>
        <w:numPr>
          <w:ilvl w:val="0"/>
          <w:numId w:val="7"/>
        </w:numPr>
      </w:pPr>
      <w:r w:rsidRPr="008C4FEF">
        <w:t xml:space="preserve">Sole Trader </w:t>
      </w:r>
    </w:p>
    <w:p w14:paraId="1C6948A6" w14:textId="77777777" w:rsidR="00B87FF0" w:rsidRPr="008C4FEF" w:rsidRDefault="00B87FF0" w:rsidP="00B87FF0">
      <w:pPr>
        <w:pStyle w:val="ListBullet"/>
        <w:numPr>
          <w:ilvl w:val="0"/>
          <w:numId w:val="7"/>
        </w:numPr>
      </w:pPr>
      <w:r w:rsidRPr="008C4FEF">
        <w:t>Statutory Entity</w:t>
      </w:r>
    </w:p>
    <w:p w14:paraId="63520641" w14:textId="0393B3CA" w:rsidR="00754B15" w:rsidRPr="0031568F" w:rsidRDefault="00754B15" w:rsidP="00754B15">
      <w:pPr>
        <w:pStyle w:val="ListBullet"/>
        <w:numPr>
          <w:ilvl w:val="0"/>
          <w:numId w:val="7"/>
        </w:numPr>
      </w:pPr>
      <w:r w:rsidRPr="0031568F">
        <w:t>If you are applying as a Trustee on behalf of a Trust</w:t>
      </w:r>
      <w:r w:rsidRPr="0031568F">
        <w:rPr>
          <w:vertAlign w:val="superscript"/>
        </w:rPr>
        <w:footnoteReference w:id="4"/>
      </w:r>
      <w:r w:rsidRPr="0031568F">
        <w:t>, the Trustee must have an eligible entity type as listed above.</w:t>
      </w:r>
    </w:p>
    <w:p w14:paraId="35D6E9E8" w14:textId="6A8F2CF3" w:rsidR="00BE2F53" w:rsidRDefault="00B87FF0" w:rsidP="008250A6">
      <w:pPr>
        <w:pStyle w:val="ListBullet"/>
        <w:spacing w:after="120"/>
        <w:rPr>
          <w:iCs w:val="0"/>
        </w:rPr>
      </w:pPr>
      <w:r>
        <w:t xml:space="preserve">Applications from consortia are eligible, if you have a lead applicant who is solely accountable to the Commonwealth for the delivery of grant </w:t>
      </w:r>
      <w:r w:rsidR="00D9188D">
        <w:t xml:space="preserve">activities </w:t>
      </w:r>
      <w:r>
        <w:t>and who is an eligible entity as per the list above</w:t>
      </w:r>
      <w:r>
        <w:rPr>
          <w:rStyle w:val="FootnoteReference"/>
        </w:rPr>
        <w:footnoteReference w:id="5"/>
      </w:r>
      <w:r>
        <w:rPr>
          <w:iCs w:val="0"/>
        </w:rPr>
        <w:t>. Eligible organisations can form a consortium with ineligible organisations.</w:t>
      </w:r>
    </w:p>
    <w:p w14:paraId="516B4E76" w14:textId="287F3D70" w:rsidR="00E022C4" w:rsidRPr="00B42DDE" w:rsidRDefault="00E022C4" w:rsidP="008250A6">
      <w:pPr>
        <w:pStyle w:val="ListBullet"/>
        <w:spacing w:after="120"/>
      </w:pPr>
      <w:r w:rsidRPr="00B42DDE">
        <w:rPr>
          <w:rFonts w:cs="Arial"/>
        </w:rPr>
        <w:t xml:space="preserve">If you do not meet these requirements, you will not be </w:t>
      </w:r>
      <w:r w:rsidR="00702C17" w:rsidRPr="00B42DDE">
        <w:rPr>
          <w:rFonts w:cs="Arial"/>
        </w:rPr>
        <w:t>eligible,</w:t>
      </w:r>
      <w:r w:rsidRPr="00B42DDE">
        <w:rPr>
          <w:rFonts w:cs="Arial"/>
        </w:rPr>
        <w:t xml:space="preserve"> and your application will not progress to assessment.</w:t>
      </w:r>
    </w:p>
    <w:p w14:paraId="10D834E3" w14:textId="77777777" w:rsidR="00BE2F53" w:rsidRPr="005E5DCD" w:rsidRDefault="00BE2F53">
      <w:pPr>
        <w:pStyle w:val="Heading3"/>
      </w:pPr>
      <w:bookmarkStart w:id="21" w:name="_Toc531868017"/>
      <w:bookmarkStart w:id="22" w:name="_Hlk80627472"/>
      <w:bookmarkStart w:id="23" w:name="_Toc81472669"/>
      <w:r>
        <w:t>Additional eligibility requirements</w:t>
      </w:r>
      <w:bookmarkEnd w:id="23"/>
      <w:r>
        <w:t xml:space="preserve"> </w:t>
      </w:r>
      <w:bookmarkStart w:id="24" w:name="_Toc529276510"/>
      <w:bookmarkEnd w:id="21"/>
      <w:bookmarkEnd w:id="24"/>
    </w:p>
    <w:p w14:paraId="0715979E" w14:textId="77777777" w:rsidR="00E21119" w:rsidRPr="00190579" w:rsidRDefault="00E21119" w:rsidP="00E21119">
      <w:bookmarkStart w:id="25" w:name="_Toc529276518"/>
      <w:bookmarkEnd w:id="25"/>
      <w:r w:rsidRPr="00190579">
        <w:t xml:space="preserve">You </w:t>
      </w:r>
      <w:r w:rsidRPr="000807C0">
        <w:rPr>
          <w:u w:val="single"/>
        </w:rPr>
        <w:t>must</w:t>
      </w:r>
      <w:r w:rsidRPr="00190579">
        <w:t xml:space="preserve"> have the following additional eligibility requirements in place before you apply</w:t>
      </w:r>
      <w:r>
        <w:t>:</w:t>
      </w:r>
    </w:p>
    <w:p w14:paraId="62662A44" w14:textId="442CF634" w:rsidR="00E21119" w:rsidRDefault="006F1F19" w:rsidP="00E21119">
      <w:pPr>
        <w:pStyle w:val="ListBullet"/>
        <w:numPr>
          <w:ilvl w:val="0"/>
          <w:numId w:val="7"/>
        </w:numPr>
        <w:rPr>
          <w:rFonts w:cs="Arial"/>
        </w:rPr>
      </w:pPr>
      <w:r>
        <w:rPr>
          <w:rFonts w:cs="Arial"/>
        </w:rPr>
        <w:t>h</w:t>
      </w:r>
      <w:r w:rsidR="00E21119" w:rsidRPr="00A61778">
        <w:rPr>
          <w:rFonts w:cs="Arial"/>
        </w:rPr>
        <w:t>ave an Australian Business Number</w:t>
      </w:r>
    </w:p>
    <w:p w14:paraId="63CABB71" w14:textId="0BEE1324" w:rsidR="00E21119" w:rsidRDefault="006F1F19" w:rsidP="00E21119">
      <w:pPr>
        <w:pStyle w:val="ListBullet"/>
        <w:numPr>
          <w:ilvl w:val="0"/>
          <w:numId w:val="7"/>
        </w:numPr>
      </w:pPr>
      <w:r>
        <w:t>h</w:t>
      </w:r>
      <w:r w:rsidR="00E21119" w:rsidRPr="00692B4D">
        <w:t>ave an account with an Australian financial institution</w:t>
      </w:r>
      <w:r>
        <w:t>.</w:t>
      </w:r>
    </w:p>
    <w:p w14:paraId="49B714F6" w14:textId="5C598ACA" w:rsidR="004A0789" w:rsidRPr="00692B4D" w:rsidRDefault="004A0789" w:rsidP="003A37D0">
      <w:pPr>
        <w:pStyle w:val="ListBullet"/>
      </w:pPr>
      <w:r>
        <w:rPr>
          <w:rFonts w:cstheme="minorHAnsi"/>
        </w:rPr>
        <w:t>Applicants seeking to engage a</w:t>
      </w:r>
      <w:r w:rsidRPr="005B63DD">
        <w:rPr>
          <w:rFonts w:cstheme="minorHAnsi"/>
        </w:rPr>
        <w:t xml:space="preserve"> </w:t>
      </w:r>
      <w:r>
        <w:t>suitably qualified person to undertake extension activities must have suitable qualifications, which may include, but are not limited to</w:t>
      </w:r>
      <w:r w:rsidRPr="003A37D0">
        <w:t xml:space="preserve"> a bachelor’s degree and/or diploma in a science, agriculture and/or environment field with soil science specific units. A minimum level of a diploma is required.</w:t>
      </w:r>
    </w:p>
    <w:p w14:paraId="03CFE58A" w14:textId="2794745C" w:rsidR="00BE2F53" w:rsidRPr="00E21119" w:rsidRDefault="00E21119" w:rsidP="00BE2F53">
      <w:pPr>
        <w:rPr>
          <w:rStyle w:val="highlightedtextChar"/>
          <w:rFonts w:ascii="Arial" w:eastAsia="Times New Roman" w:hAnsi="Arial" w:cs="Times New Roman"/>
          <w:b w:val="0"/>
          <w:color w:val="auto"/>
          <w:sz w:val="20"/>
          <w:szCs w:val="20"/>
        </w:rPr>
      </w:pPr>
      <w:r>
        <w:t xml:space="preserve">If you </w:t>
      </w:r>
      <w:r w:rsidRPr="00190579">
        <w:t xml:space="preserve">do not meet these additional requirements, </w:t>
      </w:r>
      <w:r>
        <w:t xml:space="preserve">you </w:t>
      </w:r>
      <w:r w:rsidRPr="00190579">
        <w:t>will not be eligible.</w:t>
      </w:r>
    </w:p>
    <w:p w14:paraId="59A597DA" w14:textId="77777777" w:rsidR="00BE2F53" w:rsidRDefault="00BE2F53">
      <w:pPr>
        <w:pStyle w:val="Heading3"/>
      </w:pPr>
      <w:bookmarkStart w:id="26" w:name="_Toc494290495"/>
      <w:bookmarkStart w:id="27" w:name="_Toc81472670"/>
      <w:bookmarkEnd w:id="22"/>
      <w:bookmarkEnd w:id="26"/>
      <w:r>
        <w:t>Who is not eligible to apply for a grant?</w:t>
      </w:r>
      <w:bookmarkEnd w:id="27"/>
    </w:p>
    <w:p w14:paraId="7DAABBB0" w14:textId="77777777" w:rsidR="00754B15" w:rsidRDefault="00E21119" w:rsidP="00754B15">
      <w:r w:rsidRPr="00A668C8">
        <w:t>You are not eligible to apply if you are</w:t>
      </w:r>
      <w:r>
        <w:t xml:space="preserve"> </w:t>
      </w:r>
      <w:r w:rsidR="00754B15">
        <w:t>a/an:</w:t>
      </w:r>
      <w:r w:rsidR="00754B15" w:rsidRPr="00A668C8">
        <w:t xml:space="preserve"> </w:t>
      </w:r>
    </w:p>
    <w:p w14:paraId="19EF3DE9" w14:textId="77777777" w:rsidR="00754B15" w:rsidRPr="0031568F" w:rsidRDefault="00754B15" w:rsidP="00754B15">
      <w:pPr>
        <w:pStyle w:val="ListBullet"/>
        <w:numPr>
          <w:ilvl w:val="0"/>
          <w:numId w:val="7"/>
        </w:numPr>
      </w:pPr>
      <w:r w:rsidRPr="0031568F">
        <w:t xml:space="preserve">Organisation, or your project partner is an organisation, included on the </w:t>
      </w:r>
      <w:hyperlink r:id="rId20" w:history="1">
        <w:r w:rsidRPr="0031568F">
          <w:rPr>
            <w:rStyle w:val="Hyperlink"/>
          </w:rPr>
          <w:t>National Redress Scheme’s website</w:t>
        </w:r>
      </w:hyperlink>
      <w:r w:rsidRPr="0031568F">
        <w:t xml:space="preserve"> on the list of ‘Institutions that have not joined or signified their intent to join the Scheme’</w:t>
      </w:r>
    </w:p>
    <w:p w14:paraId="131E108F" w14:textId="77777777" w:rsidR="00754B15" w:rsidRPr="0031568F" w:rsidRDefault="00754B15" w:rsidP="00754B15">
      <w:pPr>
        <w:pStyle w:val="ListBullet"/>
        <w:numPr>
          <w:ilvl w:val="0"/>
          <w:numId w:val="7"/>
        </w:numPr>
      </w:pPr>
      <w:r w:rsidRPr="0031568F">
        <w:t>Person</w:t>
      </w:r>
    </w:p>
    <w:p w14:paraId="5ABF3ECB" w14:textId="199F6450" w:rsidR="00754B15" w:rsidRPr="0031568F" w:rsidRDefault="00754B15" w:rsidP="00E21119">
      <w:pPr>
        <w:pStyle w:val="ListBullet"/>
        <w:numPr>
          <w:ilvl w:val="0"/>
          <w:numId w:val="7"/>
        </w:numPr>
      </w:pPr>
      <w:r w:rsidRPr="0031568F">
        <w:t>Partnership</w:t>
      </w:r>
    </w:p>
    <w:p w14:paraId="1D29D50E" w14:textId="6E9FB132" w:rsidR="00E21119" w:rsidRDefault="00E21119" w:rsidP="00E21119">
      <w:pPr>
        <w:pStyle w:val="ListBullet"/>
        <w:numPr>
          <w:ilvl w:val="0"/>
          <w:numId w:val="7"/>
        </w:numPr>
      </w:pPr>
      <w:r>
        <w:t>Non-corporate Commonwealth Entity</w:t>
      </w:r>
    </w:p>
    <w:p w14:paraId="68DF3667" w14:textId="77777777" w:rsidR="00E21119" w:rsidRDefault="00E21119" w:rsidP="00E21119">
      <w:pPr>
        <w:pStyle w:val="ListBullet"/>
        <w:numPr>
          <w:ilvl w:val="0"/>
          <w:numId w:val="7"/>
        </w:numPr>
      </w:pPr>
      <w:r>
        <w:t>Non-corporate Commonwealth Statutory Authority</w:t>
      </w:r>
    </w:p>
    <w:p w14:paraId="3AF8EF84" w14:textId="77777777" w:rsidR="0081665C" w:rsidRDefault="00E21119" w:rsidP="0081665C">
      <w:pPr>
        <w:pStyle w:val="ListBullet"/>
        <w:numPr>
          <w:ilvl w:val="0"/>
          <w:numId w:val="7"/>
        </w:numPr>
      </w:pPr>
      <w:r>
        <w:t>Unincorporated Association</w:t>
      </w:r>
    </w:p>
    <w:p w14:paraId="5F28288F" w14:textId="13BADA99" w:rsidR="00BE2F53" w:rsidRDefault="00E21119" w:rsidP="008250A6">
      <w:pPr>
        <w:pStyle w:val="ListBullet"/>
        <w:numPr>
          <w:ilvl w:val="0"/>
          <w:numId w:val="7"/>
        </w:numPr>
      </w:pPr>
      <w:r w:rsidRPr="00570E0A">
        <w:t>International Entity</w:t>
      </w:r>
      <w:r>
        <w:t>.</w:t>
      </w:r>
    </w:p>
    <w:p w14:paraId="41AAAE9D" w14:textId="77777777" w:rsidR="00BE2F53" w:rsidRPr="00E022C4" w:rsidRDefault="00BE2F53">
      <w:pPr>
        <w:pStyle w:val="Heading2"/>
      </w:pPr>
      <w:bookmarkStart w:id="28" w:name="_Toc81472671"/>
      <w:r w:rsidRPr="00E022C4">
        <w:lastRenderedPageBreak/>
        <w:t>What the grant money can be used for</w:t>
      </w:r>
      <w:bookmarkEnd w:id="28"/>
    </w:p>
    <w:p w14:paraId="4BF995C0" w14:textId="77777777" w:rsidR="00BE2F53" w:rsidRDefault="00BE2F53">
      <w:pPr>
        <w:pStyle w:val="Heading3"/>
      </w:pPr>
      <w:bookmarkStart w:id="29" w:name="_Toc11318230"/>
      <w:bookmarkStart w:id="30" w:name="_Toc11318231"/>
      <w:bookmarkStart w:id="31" w:name="_Toc81472672"/>
      <w:bookmarkEnd w:id="29"/>
      <w:bookmarkEnd w:id="30"/>
      <w:r w:rsidRPr="005E1F31">
        <w:t xml:space="preserve">Eligible </w:t>
      </w:r>
      <w:r>
        <w:t>g</w:t>
      </w:r>
      <w:r w:rsidRPr="005E1F31">
        <w:t xml:space="preserve">rant </w:t>
      </w:r>
      <w:r>
        <w:t>a</w:t>
      </w:r>
      <w:r w:rsidRPr="005E1F31">
        <w:t>ctivities</w:t>
      </w:r>
      <w:bookmarkEnd w:id="31"/>
    </w:p>
    <w:p w14:paraId="6696A79E" w14:textId="4DDFCAC0" w:rsidR="00307B7D" w:rsidRDefault="00307B7D" w:rsidP="00307B7D">
      <w:bookmarkStart w:id="32" w:name="_Ref468355814"/>
      <w:bookmarkStart w:id="33" w:name="_Toc383003258"/>
      <w:bookmarkStart w:id="34" w:name="_Toc164844265"/>
      <w:r>
        <w:t xml:space="preserve">Extension </w:t>
      </w:r>
      <w:r w:rsidR="00D9188D">
        <w:t xml:space="preserve">activities </w:t>
      </w:r>
      <w:r w:rsidRPr="00C7751D">
        <w:t xml:space="preserve">must contribute to achieving at least one of the </w:t>
      </w:r>
      <w:r w:rsidR="00F57E0F">
        <w:t>2</w:t>
      </w:r>
      <w:r w:rsidRPr="00C7751D">
        <w:t xml:space="preserve"> Smart Farms Small Grants</w:t>
      </w:r>
      <w:r>
        <w:t xml:space="preserve"> Program </w:t>
      </w:r>
      <w:r w:rsidRPr="00C7751D">
        <w:t>outcomes</w:t>
      </w:r>
      <w:r>
        <w:t xml:space="preserve">. In your application, you </w:t>
      </w:r>
      <w:r w:rsidRPr="00256C81">
        <w:t>must identify the outcome your proposed extension service will contribute to achieving as identified in Section 2.1.</w:t>
      </w:r>
    </w:p>
    <w:p w14:paraId="1AAE44F6" w14:textId="48BC2B0D" w:rsidR="00307B7D" w:rsidRPr="00307B7D" w:rsidRDefault="00307B7D" w:rsidP="00307B7D">
      <w:pPr>
        <w:rPr>
          <w:b/>
          <w:bCs/>
        </w:rPr>
      </w:pPr>
      <w:r w:rsidRPr="00307B7D">
        <w:rPr>
          <w:b/>
          <w:bCs/>
        </w:rPr>
        <w:t xml:space="preserve">Eligible </w:t>
      </w:r>
      <w:r w:rsidR="00B04960">
        <w:rPr>
          <w:b/>
          <w:bCs/>
        </w:rPr>
        <w:t>n</w:t>
      </w:r>
      <w:r w:rsidR="00B04960" w:rsidRPr="00307B7D">
        <w:rPr>
          <w:b/>
          <w:bCs/>
        </w:rPr>
        <w:t xml:space="preserve">atural </w:t>
      </w:r>
      <w:r w:rsidR="00B04960">
        <w:rPr>
          <w:b/>
          <w:bCs/>
        </w:rPr>
        <w:t>r</w:t>
      </w:r>
      <w:r w:rsidR="00B04960" w:rsidRPr="00307B7D">
        <w:rPr>
          <w:b/>
          <w:bCs/>
        </w:rPr>
        <w:t>esources</w:t>
      </w:r>
    </w:p>
    <w:p w14:paraId="6E710172" w14:textId="7A0C2576" w:rsidR="00307B7D" w:rsidRPr="00BD2392" w:rsidRDefault="00307B7D" w:rsidP="00307B7D">
      <w:pPr>
        <w:rPr>
          <w:rFonts w:cs="Arial"/>
        </w:rPr>
      </w:pPr>
      <w:r w:rsidRPr="00BD2392">
        <w:rPr>
          <w:rFonts w:cs="Arial"/>
        </w:rPr>
        <w:t>Whether your proposed project contributes to achieving Outcome 1, Outcome 2, or both Outcomes 1 and 2 (see Section 2.3), it must contribute to improving Australian food, fibre and forestry business sustainability, productivity and profitability, and must contribute to protecting or improving one of the following natural resources in Australia</w:t>
      </w:r>
      <w:r w:rsidR="00136FC7">
        <w:rPr>
          <w:rFonts w:cs="Arial"/>
        </w:rPr>
        <w:t>*:</w:t>
      </w:r>
      <w:r w:rsidRPr="00BD2392">
        <w:rPr>
          <w:rFonts w:cs="Arial"/>
        </w:rPr>
        <w:t xml:space="preserve"> </w:t>
      </w:r>
    </w:p>
    <w:p w14:paraId="005154A6" w14:textId="75CC6FD4" w:rsidR="00307B7D" w:rsidRPr="00307B7D" w:rsidRDefault="00307B7D" w:rsidP="008250A6">
      <w:pPr>
        <w:pStyle w:val="ListBullet"/>
        <w:numPr>
          <w:ilvl w:val="0"/>
          <w:numId w:val="7"/>
        </w:numPr>
        <w:rPr>
          <w:rFonts w:cs="Arial"/>
        </w:rPr>
      </w:pPr>
      <w:r w:rsidRPr="00307B7D">
        <w:rPr>
          <w:rFonts w:cs="Arial"/>
        </w:rPr>
        <w:t>soil, including marine sediments</w:t>
      </w:r>
    </w:p>
    <w:p w14:paraId="4B291CE0" w14:textId="3EEB1D9D" w:rsidR="00307B7D" w:rsidRPr="00307B7D" w:rsidRDefault="00307B7D" w:rsidP="008250A6">
      <w:pPr>
        <w:pStyle w:val="ListBullet"/>
        <w:numPr>
          <w:ilvl w:val="0"/>
          <w:numId w:val="7"/>
        </w:numPr>
        <w:rPr>
          <w:rFonts w:cs="Arial"/>
        </w:rPr>
      </w:pPr>
      <w:r w:rsidRPr="00307B7D">
        <w:rPr>
          <w:rFonts w:cs="Arial"/>
        </w:rPr>
        <w:t>water, freshwater or marine</w:t>
      </w:r>
    </w:p>
    <w:p w14:paraId="03459C8A" w14:textId="5CDBE4C7" w:rsidR="00307B7D" w:rsidRPr="00307B7D" w:rsidRDefault="00307B7D" w:rsidP="008250A6">
      <w:pPr>
        <w:pStyle w:val="ListBullet"/>
        <w:numPr>
          <w:ilvl w:val="0"/>
          <w:numId w:val="7"/>
        </w:numPr>
        <w:rPr>
          <w:rFonts w:cs="Arial"/>
        </w:rPr>
      </w:pPr>
      <w:r w:rsidRPr="00307B7D">
        <w:rPr>
          <w:rFonts w:cs="Arial"/>
        </w:rPr>
        <w:t xml:space="preserve">vegetation </w:t>
      </w:r>
    </w:p>
    <w:p w14:paraId="20930FDC" w14:textId="7AE490D6" w:rsidR="00307B7D" w:rsidRPr="00307B7D" w:rsidRDefault="00307B7D" w:rsidP="008250A6">
      <w:pPr>
        <w:pStyle w:val="ListBullet"/>
        <w:numPr>
          <w:ilvl w:val="0"/>
          <w:numId w:val="7"/>
        </w:numPr>
        <w:rPr>
          <w:rFonts w:cs="Arial"/>
        </w:rPr>
      </w:pPr>
      <w:r w:rsidRPr="00307B7D">
        <w:rPr>
          <w:rFonts w:cs="Arial"/>
        </w:rPr>
        <w:t>threatened species</w:t>
      </w:r>
    </w:p>
    <w:p w14:paraId="44D42777" w14:textId="2D956D2F" w:rsidR="00307B7D" w:rsidRPr="00307B7D" w:rsidRDefault="00307B7D" w:rsidP="008250A6">
      <w:pPr>
        <w:pStyle w:val="ListBullet"/>
        <w:numPr>
          <w:ilvl w:val="0"/>
          <w:numId w:val="7"/>
        </w:numPr>
        <w:rPr>
          <w:rFonts w:cs="Arial"/>
        </w:rPr>
      </w:pPr>
      <w:r w:rsidRPr="00307B7D">
        <w:rPr>
          <w:rFonts w:cs="Arial"/>
        </w:rPr>
        <w:t>threatened ecological communities listed for the Environment Protection and Biodiversity Conservation Act 1999 (Cth)</w:t>
      </w:r>
    </w:p>
    <w:p w14:paraId="19FAE815" w14:textId="588A7F43" w:rsidR="00307B7D" w:rsidRPr="00307B7D" w:rsidRDefault="00307B7D" w:rsidP="008250A6">
      <w:pPr>
        <w:pStyle w:val="ListBullet"/>
        <w:numPr>
          <w:ilvl w:val="0"/>
          <w:numId w:val="7"/>
        </w:numPr>
        <w:rPr>
          <w:rFonts w:cs="Arial"/>
        </w:rPr>
      </w:pPr>
      <w:r w:rsidRPr="00307B7D">
        <w:rPr>
          <w:rFonts w:cs="Arial"/>
        </w:rPr>
        <w:t>Ramsar sites</w:t>
      </w:r>
    </w:p>
    <w:p w14:paraId="49A63E07" w14:textId="5441095A" w:rsidR="00307B7D" w:rsidRPr="00307B7D" w:rsidRDefault="00307B7D" w:rsidP="008250A6">
      <w:pPr>
        <w:pStyle w:val="ListBullet"/>
        <w:numPr>
          <w:ilvl w:val="0"/>
          <w:numId w:val="7"/>
        </w:numPr>
        <w:rPr>
          <w:rFonts w:cs="Arial"/>
        </w:rPr>
      </w:pPr>
      <w:r w:rsidRPr="00307B7D">
        <w:rPr>
          <w:rFonts w:cs="Arial"/>
        </w:rPr>
        <w:t>World Heritage properties</w:t>
      </w:r>
    </w:p>
    <w:p w14:paraId="09A66890" w14:textId="5E109DA1" w:rsidR="00307B7D" w:rsidRPr="00307B7D" w:rsidRDefault="00307B7D" w:rsidP="008250A6">
      <w:pPr>
        <w:pStyle w:val="ListBullet"/>
        <w:numPr>
          <w:ilvl w:val="0"/>
          <w:numId w:val="7"/>
        </w:numPr>
        <w:rPr>
          <w:rFonts w:cs="Arial"/>
        </w:rPr>
      </w:pPr>
      <w:r w:rsidRPr="00307B7D">
        <w:rPr>
          <w:rFonts w:cs="Arial"/>
        </w:rPr>
        <w:t>native biodiversity (including both terrestrial and marine)</w:t>
      </w:r>
    </w:p>
    <w:p w14:paraId="500623DE" w14:textId="3E7C24D2" w:rsidR="00307B7D" w:rsidRPr="00307B7D" w:rsidRDefault="00307B7D" w:rsidP="008250A6">
      <w:pPr>
        <w:pStyle w:val="ListBullet"/>
        <w:numPr>
          <w:ilvl w:val="0"/>
          <w:numId w:val="7"/>
        </w:numPr>
        <w:rPr>
          <w:rFonts w:cs="Arial"/>
        </w:rPr>
      </w:pPr>
      <w:r w:rsidRPr="00307B7D">
        <w:rPr>
          <w:rFonts w:cs="Arial"/>
        </w:rPr>
        <w:t>sequestration and reduction of agricultural systems’ greenhouse gas emissions or</w:t>
      </w:r>
    </w:p>
    <w:p w14:paraId="169AE766" w14:textId="1B1C1F8D" w:rsidR="00307B7D" w:rsidRPr="00307B7D" w:rsidRDefault="00307B7D" w:rsidP="008250A6">
      <w:pPr>
        <w:pStyle w:val="ListBullet"/>
        <w:numPr>
          <w:ilvl w:val="0"/>
          <w:numId w:val="7"/>
        </w:numPr>
        <w:rPr>
          <w:rFonts w:cs="Arial"/>
        </w:rPr>
      </w:pPr>
      <w:r w:rsidRPr="00307B7D">
        <w:rPr>
          <w:rFonts w:cs="Arial"/>
        </w:rPr>
        <w:t>capacity of Australia’s farming, fisheries, aquaculture and forestry systems to adapt to significant changes in climate.</w:t>
      </w:r>
    </w:p>
    <w:p w14:paraId="36EAF5F0" w14:textId="1D71FF45" w:rsidR="00307B7D" w:rsidRDefault="00307B7D" w:rsidP="00307B7D">
      <w:pPr>
        <w:rPr>
          <w:rFonts w:cs="Arial"/>
          <w:sz w:val="16"/>
          <w:szCs w:val="16"/>
        </w:rPr>
      </w:pPr>
      <w:r>
        <w:rPr>
          <w:rFonts w:cs="Arial"/>
          <w:sz w:val="16"/>
          <w:szCs w:val="16"/>
        </w:rPr>
        <w:t xml:space="preserve">* </w:t>
      </w:r>
      <w:r w:rsidRPr="00E60452">
        <w:rPr>
          <w:rFonts w:cs="Arial"/>
          <w:sz w:val="16"/>
          <w:szCs w:val="16"/>
        </w:rPr>
        <w:t xml:space="preserve">This will ensure, in part, that you will be contributing to Australia meeting its national and international obligations, including under (but not limited to) the: </w:t>
      </w:r>
      <w:hyperlink r:id="rId21" w:history="1">
        <w:r w:rsidRPr="0066577E">
          <w:rPr>
            <w:rStyle w:val="Hyperlink"/>
            <w:rFonts w:cs="Arial"/>
            <w:sz w:val="16"/>
            <w:szCs w:val="16"/>
          </w:rPr>
          <w:t>Environment Protection and Biodiversity Conservation Act 1999 (Cth)</w:t>
        </w:r>
      </w:hyperlink>
      <w:r w:rsidRPr="00E60452">
        <w:rPr>
          <w:rFonts w:cs="Arial"/>
          <w:sz w:val="16"/>
          <w:szCs w:val="16"/>
        </w:rPr>
        <w:t xml:space="preserve"> and </w:t>
      </w:r>
      <w:hyperlink r:id="rId22" w:history="1">
        <w:r w:rsidRPr="00B759C1">
          <w:rPr>
            <w:rStyle w:val="Hyperlink"/>
            <w:rFonts w:cs="Arial"/>
            <w:sz w:val="16"/>
            <w:szCs w:val="16"/>
          </w:rPr>
          <w:t>Australia’s Biodiversity Conservation Strategy 2010</w:t>
        </w:r>
        <w:r w:rsidR="0066577E" w:rsidRPr="00B759C1">
          <w:rPr>
            <w:rStyle w:val="Hyperlink"/>
            <w:rFonts w:cs="Arial"/>
            <w:sz w:val="16"/>
            <w:szCs w:val="16"/>
          </w:rPr>
          <w:t>–</w:t>
        </w:r>
        <w:r w:rsidRPr="00B759C1">
          <w:rPr>
            <w:rStyle w:val="Hyperlink"/>
            <w:rFonts w:cs="Arial"/>
            <w:sz w:val="16"/>
            <w:szCs w:val="16"/>
          </w:rPr>
          <w:t>2030</w:t>
        </w:r>
      </w:hyperlink>
      <w:r w:rsidRPr="00E60452">
        <w:rPr>
          <w:rFonts w:cs="Arial"/>
          <w:sz w:val="16"/>
          <w:szCs w:val="16"/>
        </w:rPr>
        <w:t xml:space="preserve">, </w:t>
      </w:r>
      <w:hyperlink r:id="rId23" w:history="1">
        <w:r w:rsidRPr="00B759C1">
          <w:rPr>
            <w:rStyle w:val="Hyperlink"/>
            <w:rFonts w:cs="Arial"/>
            <w:sz w:val="16"/>
            <w:szCs w:val="16"/>
          </w:rPr>
          <w:t>Convention on Biological Diversity</w:t>
        </w:r>
      </w:hyperlink>
      <w:r w:rsidRPr="00E60452">
        <w:rPr>
          <w:rFonts w:cs="Arial"/>
          <w:sz w:val="16"/>
          <w:szCs w:val="16"/>
        </w:rPr>
        <w:t xml:space="preserve">, </w:t>
      </w:r>
      <w:hyperlink r:id="rId24" w:history="1">
        <w:r w:rsidRPr="00B759C1">
          <w:rPr>
            <w:rStyle w:val="Hyperlink"/>
            <w:rFonts w:cs="Arial"/>
            <w:sz w:val="16"/>
            <w:szCs w:val="16"/>
          </w:rPr>
          <w:t>United Nations Framework Convention on Climate Change (including the Paris Agreement),</w:t>
        </w:r>
      </w:hyperlink>
      <w:r w:rsidRPr="00E60452">
        <w:rPr>
          <w:rFonts w:cs="Arial"/>
          <w:sz w:val="16"/>
          <w:szCs w:val="16"/>
        </w:rPr>
        <w:t xml:space="preserve"> </w:t>
      </w:r>
      <w:hyperlink r:id="rId25" w:history="1">
        <w:r w:rsidRPr="00B759C1">
          <w:rPr>
            <w:rStyle w:val="Hyperlink"/>
            <w:rFonts w:cs="Arial"/>
            <w:sz w:val="16"/>
            <w:szCs w:val="16"/>
          </w:rPr>
          <w:t>United Nations Convention to Combat Desertification</w:t>
        </w:r>
      </w:hyperlink>
      <w:r w:rsidRPr="00E60452">
        <w:rPr>
          <w:rFonts w:cs="Arial"/>
          <w:sz w:val="16"/>
          <w:szCs w:val="16"/>
        </w:rPr>
        <w:t xml:space="preserve">; </w:t>
      </w:r>
      <w:hyperlink r:id="rId26" w:history="1">
        <w:r w:rsidRPr="00B759C1">
          <w:rPr>
            <w:rStyle w:val="Hyperlink"/>
            <w:rFonts w:cs="Arial"/>
            <w:sz w:val="16"/>
            <w:szCs w:val="16"/>
          </w:rPr>
          <w:t>Ramsar Convention on Wetlands</w:t>
        </w:r>
      </w:hyperlink>
      <w:r w:rsidRPr="00E60452">
        <w:rPr>
          <w:rFonts w:cs="Arial"/>
          <w:sz w:val="16"/>
          <w:szCs w:val="16"/>
        </w:rPr>
        <w:t xml:space="preserve">, the </w:t>
      </w:r>
      <w:hyperlink r:id="rId27" w:history="1">
        <w:r w:rsidRPr="00B759C1">
          <w:rPr>
            <w:rStyle w:val="Hyperlink"/>
            <w:rFonts w:cs="Arial"/>
            <w:sz w:val="16"/>
            <w:szCs w:val="16"/>
          </w:rPr>
          <w:t>Convention Concerning the Protection of World Cultural and Natural Heritage</w:t>
        </w:r>
      </w:hyperlink>
      <w:r w:rsidRPr="00E60452">
        <w:rPr>
          <w:rFonts w:cs="Arial"/>
          <w:sz w:val="16"/>
          <w:szCs w:val="16"/>
        </w:rPr>
        <w:t xml:space="preserve">, the </w:t>
      </w:r>
      <w:hyperlink r:id="rId28" w:history="1">
        <w:r w:rsidRPr="00B759C1">
          <w:rPr>
            <w:rStyle w:val="Hyperlink"/>
            <w:rFonts w:cs="Arial"/>
            <w:sz w:val="16"/>
            <w:szCs w:val="16"/>
          </w:rPr>
          <w:t>United Nations Convention on the Law of the Sea</w:t>
        </w:r>
      </w:hyperlink>
      <w:r w:rsidRPr="00E60452">
        <w:rPr>
          <w:rFonts w:cs="Arial"/>
          <w:sz w:val="16"/>
          <w:szCs w:val="16"/>
        </w:rPr>
        <w:t xml:space="preserve"> and the </w:t>
      </w:r>
      <w:hyperlink r:id="rId29" w:history="1">
        <w:r w:rsidRPr="00B759C1">
          <w:rPr>
            <w:rStyle w:val="Hyperlink"/>
            <w:rFonts w:cs="Arial"/>
            <w:sz w:val="16"/>
            <w:szCs w:val="16"/>
          </w:rPr>
          <w:t>United Nations Fish Stocks Agreement</w:t>
        </w:r>
      </w:hyperlink>
      <w:r w:rsidRPr="00E60452">
        <w:rPr>
          <w:rFonts w:cs="Arial"/>
          <w:sz w:val="16"/>
          <w:szCs w:val="16"/>
        </w:rPr>
        <w:t>.</w:t>
      </w:r>
    </w:p>
    <w:p w14:paraId="52D1040E" w14:textId="77777777" w:rsidR="00BE2F53" w:rsidRDefault="00BE2F53">
      <w:pPr>
        <w:pStyle w:val="Heading3"/>
      </w:pPr>
      <w:bookmarkStart w:id="35" w:name="_Toc81472673"/>
      <w:r>
        <w:t>Eligible expenditure</w:t>
      </w:r>
      <w:bookmarkEnd w:id="35"/>
      <w:r>
        <w:t xml:space="preserve"> </w:t>
      </w:r>
    </w:p>
    <w:p w14:paraId="3E91EB07" w14:textId="7A27E720" w:rsidR="00307B7D" w:rsidRDefault="00307B7D" w:rsidP="00307B7D">
      <w:pPr>
        <w:rPr>
          <w:rFonts w:cstheme="minorHAnsi"/>
        </w:rPr>
      </w:pPr>
      <w:r>
        <w:rPr>
          <w:rFonts w:cstheme="minorHAnsi"/>
        </w:rPr>
        <w:t xml:space="preserve">In your application, you must describe each of your proposed extension activities–including </w:t>
      </w:r>
      <w:r w:rsidRPr="005D0EC3">
        <w:rPr>
          <w:rFonts w:cstheme="minorHAnsi"/>
        </w:rPr>
        <w:t>employed positions</w:t>
      </w:r>
      <w:r>
        <w:rPr>
          <w:rFonts w:cstheme="minorHAnsi"/>
        </w:rPr>
        <w:t xml:space="preserve"> and r</w:t>
      </w:r>
      <w:r w:rsidRPr="005D0EC3">
        <w:rPr>
          <w:rFonts w:cstheme="minorHAnsi"/>
        </w:rPr>
        <w:t>elated</w:t>
      </w:r>
      <w:r>
        <w:rPr>
          <w:rFonts w:cstheme="minorHAnsi"/>
        </w:rPr>
        <w:t xml:space="preserve"> activities</w:t>
      </w:r>
    </w:p>
    <w:p w14:paraId="0EB048D9" w14:textId="77777777" w:rsidR="00D9188D" w:rsidRDefault="00D9188D" w:rsidP="00D9188D">
      <w:pPr>
        <w:rPr>
          <w:rFonts w:cstheme="minorHAnsi"/>
        </w:rPr>
      </w:pPr>
      <w:r>
        <w:rPr>
          <w:rFonts w:cstheme="minorHAnsi"/>
        </w:rPr>
        <w:t xml:space="preserve">Eligible </w:t>
      </w:r>
      <w:r w:rsidRPr="009C3EC4">
        <w:rPr>
          <w:rFonts w:cstheme="minorHAnsi"/>
        </w:rPr>
        <w:t xml:space="preserve">extension </w:t>
      </w:r>
      <w:r>
        <w:rPr>
          <w:rFonts w:cstheme="minorHAnsi"/>
        </w:rPr>
        <w:t xml:space="preserve">activities </w:t>
      </w:r>
      <w:r w:rsidRPr="009C3EC4">
        <w:rPr>
          <w:rFonts w:cstheme="minorHAnsi"/>
        </w:rPr>
        <w:t xml:space="preserve">will </w:t>
      </w:r>
      <w:r>
        <w:rPr>
          <w:rFonts w:cstheme="minorHAnsi"/>
        </w:rPr>
        <w:t xml:space="preserve">be delivered to farmers, land managers and the wider network of farm advisers. They will promote management practices that leads to better soil health including promoting the </w:t>
      </w:r>
      <w:r w:rsidRPr="006568C3">
        <w:rPr>
          <w:rFonts w:cstheme="minorHAnsi"/>
        </w:rPr>
        <w:t>National Soil Monitoring and Incentives Pilot Program</w:t>
      </w:r>
      <w:r>
        <w:rPr>
          <w:rFonts w:cstheme="minorHAnsi"/>
        </w:rPr>
        <w:t xml:space="preserve">, soil testing and interpretation of results, and lead to improved sustainable soil management practices through the development and promotion of communication products, education awareness and training sessions, and on-ground trials and demonstrations. </w:t>
      </w:r>
    </w:p>
    <w:p w14:paraId="2C48F5B6" w14:textId="77777777" w:rsidR="00307B7D" w:rsidRDefault="00307B7D" w:rsidP="008250A6">
      <w:pPr>
        <w:keepNext/>
        <w:keepLines/>
        <w:rPr>
          <w:rFonts w:cstheme="minorHAnsi"/>
        </w:rPr>
      </w:pPr>
      <w:r>
        <w:rPr>
          <w:rFonts w:cstheme="minorHAnsi"/>
        </w:rPr>
        <w:lastRenderedPageBreak/>
        <w:t>The proposal must be for the following:</w:t>
      </w:r>
    </w:p>
    <w:p w14:paraId="71F94E1F" w14:textId="3B9D6561" w:rsidR="00B229C3" w:rsidRDefault="00774FE9" w:rsidP="008250A6">
      <w:pPr>
        <w:pStyle w:val="ListBullet"/>
        <w:keepNext/>
        <w:keepLines/>
        <w:numPr>
          <w:ilvl w:val="0"/>
          <w:numId w:val="7"/>
        </w:numPr>
      </w:pPr>
      <w:r>
        <w:rPr>
          <w:rFonts w:cstheme="minorHAnsi"/>
        </w:rPr>
        <w:t>e</w:t>
      </w:r>
      <w:r w:rsidR="00B229C3">
        <w:rPr>
          <w:rFonts w:cstheme="minorHAnsi"/>
        </w:rPr>
        <w:t>ngaging</w:t>
      </w:r>
      <w:r w:rsidR="00B229C3" w:rsidRPr="005B63DD">
        <w:rPr>
          <w:rFonts w:cstheme="minorHAnsi"/>
        </w:rPr>
        <w:t xml:space="preserve"> a </w:t>
      </w:r>
      <w:r w:rsidR="00B229C3">
        <w:t>suitably qualified person</w:t>
      </w:r>
      <w:r w:rsidR="00CA05C2">
        <w:t>/s with</w:t>
      </w:r>
      <w:r w:rsidR="00B229C3">
        <w:t xml:space="preserve"> qualifications* in soil science or similar field or demonstrated experience in performing soil management extension activities or be in the process of attaining the aforementioned qualifications or experience</w:t>
      </w:r>
      <w:r w:rsidR="00066B42">
        <w:t xml:space="preserve"> </w:t>
      </w:r>
    </w:p>
    <w:p w14:paraId="2496EEBF" w14:textId="70E404C1" w:rsidR="00E022C4" w:rsidRPr="005B63DD" w:rsidRDefault="00B229C3" w:rsidP="008250A6">
      <w:pPr>
        <w:rPr>
          <w:rFonts w:cs="Arial"/>
          <w:sz w:val="16"/>
          <w:szCs w:val="16"/>
        </w:rPr>
      </w:pPr>
      <w:r w:rsidRPr="00D55423">
        <w:rPr>
          <w:rFonts w:cs="Arial"/>
          <w:sz w:val="16"/>
          <w:szCs w:val="16"/>
        </w:rPr>
        <w:t xml:space="preserve">* </w:t>
      </w:r>
      <w:r>
        <w:rPr>
          <w:rFonts w:cs="Arial"/>
          <w:sz w:val="16"/>
          <w:szCs w:val="16"/>
        </w:rPr>
        <w:t xml:space="preserve">Suitable qualifications may include, but are not limited to, a bachelor’s degree and/or diploma in a science, agriculture and/or environment field with soil science specific units. </w:t>
      </w:r>
      <w:r w:rsidRPr="00FC592B">
        <w:rPr>
          <w:rFonts w:cs="Arial"/>
          <w:sz w:val="16"/>
          <w:szCs w:val="16"/>
        </w:rPr>
        <w:t>A minimum level of a diploma is required.</w:t>
      </w:r>
    </w:p>
    <w:p w14:paraId="57354EF5" w14:textId="61AEF6E0" w:rsidR="00307B7D" w:rsidRPr="00E4321F" w:rsidRDefault="00774FE9" w:rsidP="008250A6">
      <w:pPr>
        <w:pStyle w:val="ListBullet"/>
        <w:numPr>
          <w:ilvl w:val="0"/>
          <w:numId w:val="7"/>
        </w:numPr>
        <w:rPr>
          <w:rFonts w:cstheme="minorHAnsi"/>
        </w:rPr>
      </w:pPr>
      <w:r>
        <w:rPr>
          <w:rFonts w:cstheme="minorHAnsi"/>
        </w:rPr>
        <w:t>a</w:t>
      </w:r>
      <w:r w:rsidR="00307B7D">
        <w:rPr>
          <w:rFonts w:cstheme="minorHAnsi"/>
        </w:rPr>
        <w:t xml:space="preserve">pproved </w:t>
      </w:r>
      <w:r w:rsidR="00D9188D">
        <w:rPr>
          <w:rFonts w:cstheme="minorHAnsi"/>
        </w:rPr>
        <w:t>activities</w:t>
      </w:r>
      <w:r w:rsidR="006F4A35">
        <w:rPr>
          <w:rFonts w:cstheme="minorHAnsi"/>
        </w:rPr>
        <w:t>—a</w:t>
      </w:r>
      <w:r w:rsidR="004A0789">
        <w:rPr>
          <w:rFonts w:cstheme="minorHAnsi"/>
        </w:rPr>
        <w:t>n applicant may choose any number of the below activities however t</w:t>
      </w:r>
      <w:r w:rsidR="00307B7D">
        <w:rPr>
          <w:rFonts w:cstheme="minorHAnsi"/>
        </w:rPr>
        <w:t>hese must b</w:t>
      </w:r>
      <w:r w:rsidR="00307B7D" w:rsidRPr="00E4321F">
        <w:rPr>
          <w:rFonts w:cstheme="minorHAnsi"/>
        </w:rPr>
        <w:t xml:space="preserve">e </w:t>
      </w:r>
      <w:r w:rsidR="00E022C4">
        <w:rPr>
          <w:rFonts w:cstheme="minorHAnsi"/>
        </w:rPr>
        <w:t>provided</w:t>
      </w:r>
      <w:r w:rsidR="00E022C4" w:rsidRPr="00E4321F">
        <w:rPr>
          <w:rFonts w:cstheme="minorHAnsi"/>
        </w:rPr>
        <w:t xml:space="preserve"> </w:t>
      </w:r>
      <w:r w:rsidR="00307B7D" w:rsidRPr="00E4321F">
        <w:rPr>
          <w:rFonts w:cstheme="minorHAnsi"/>
        </w:rPr>
        <w:t>by a suitably qualified person</w:t>
      </w:r>
      <w:r w:rsidR="00307B7D">
        <w:rPr>
          <w:rFonts w:cstheme="minorHAnsi"/>
        </w:rPr>
        <w:t xml:space="preserve"> and </w:t>
      </w:r>
      <w:r w:rsidR="00D9188D">
        <w:rPr>
          <w:rFonts w:cstheme="minorHAnsi"/>
        </w:rPr>
        <w:t xml:space="preserve">may </w:t>
      </w:r>
      <w:r w:rsidR="00307B7D">
        <w:rPr>
          <w:rFonts w:cstheme="minorHAnsi"/>
        </w:rPr>
        <w:t>involve</w:t>
      </w:r>
      <w:r w:rsidR="00D9188D">
        <w:rPr>
          <w:rFonts w:cstheme="minorHAnsi"/>
        </w:rPr>
        <w:t>, but are not limited to</w:t>
      </w:r>
      <w:r w:rsidR="00307B7D">
        <w:rPr>
          <w:rFonts w:cstheme="minorHAnsi"/>
        </w:rPr>
        <w:t>:</w:t>
      </w:r>
    </w:p>
    <w:p w14:paraId="185A14CC" w14:textId="1041E038" w:rsidR="00B11F4E" w:rsidRPr="005B63DD" w:rsidRDefault="00774FE9" w:rsidP="008250A6">
      <w:pPr>
        <w:pStyle w:val="ListBullet"/>
        <w:numPr>
          <w:ilvl w:val="0"/>
          <w:numId w:val="33"/>
        </w:numPr>
        <w:ind w:left="720"/>
      </w:pPr>
      <w:r>
        <w:t>c</w:t>
      </w:r>
      <w:r w:rsidR="00B11F4E" w:rsidRPr="002E024B">
        <w:t>onducting workshops</w:t>
      </w:r>
      <w:r w:rsidR="00B11F4E">
        <w:t xml:space="preserve">, seminars, roadshows or field days </w:t>
      </w:r>
      <w:r w:rsidR="00B11F4E" w:rsidRPr="002E024B">
        <w:t>to increase land managers</w:t>
      </w:r>
      <w:r w:rsidR="00684566">
        <w:t xml:space="preserve"> understanding of soil </w:t>
      </w:r>
      <w:r w:rsidR="003476D3" w:rsidRPr="008755BA">
        <w:rPr>
          <w:rFonts w:cstheme="minorHAnsi"/>
        </w:rPr>
        <w:t>testing</w:t>
      </w:r>
      <w:r w:rsidR="003476D3">
        <w:rPr>
          <w:rFonts w:cstheme="minorHAnsi"/>
        </w:rPr>
        <w:t>,</w:t>
      </w:r>
      <w:r w:rsidR="003476D3" w:rsidRPr="008755BA">
        <w:rPr>
          <w:rFonts w:cstheme="minorHAnsi"/>
        </w:rPr>
        <w:t xml:space="preserve"> </w:t>
      </w:r>
      <w:r w:rsidR="003476D3">
        <w:rPr>
          <w:rFonts w:cstheme="minorHAnsi"/>
        </w:rPr>
        <w:t>soil test results interpretation, and</w:t>
      </w:r>
      <w:r w:rsidR="00B11F4E" w:rsidRPr="002E024B">
        <w:t xml:space="preserve"> </w:t>
      </w:r>
      <w:r w:rsidR="00684566">
        <w:t xml:space="preserve">land management </w:t>
      </w:r>
      <w:r w:rsidR="00EF7D3C">
        <w:t>practices</w:t>
      </w:r>
      <w:r w:rsidR="003476D3">
        <w:t xml:space="preserve"> to improve soil health</w:t>
      </w:r>
    </w:p>
    <w:p w14:paraId="52DC8337" w14:textId="4A438CF3" w:rsidR="00B11F4E" w:rsidRPr="005B63DD" w:rsidRDefault="00774FE9" w:rsidP="008250A6">
      <w:pPr>
        <w:pStyle w:val="ListBullet"/>
        <w:numPr>
          <w:ilvl w:val="0"/>
          <w:numId w:val="33"/>
        </w:numPr>
        <w:ind w:left="720"/>
      </w:pPr>
      <w:r>
        <w:t>c</w:t>
      </w:r>
      <w:r w:rsidR="00B11F4E">
        <w:t xml:space="preserve">reating communications products, webinars or online materials to </w:t>
      </w:r>
      <w:r w:rsidR="00B11F4E" w:rsidRPr="005B63DD">
        <w:rPr>
          <w:rFonts w:cstheme="minorHAnsi"/>
        </w:rPr>
        <w:t>increase land managers and farmers awareness of</w:t>
      </w:r>
      <w:r w:rsidR="00684566">
        <w:rPr>
          <w:rFonts w:cstheme="minorHAnsi"/>
        </w:rPr>
        <w:t xml:space="preserve">, </w:t>
      </w:r>
      <w:r w:rsidR="003476D3">
        <w:t xml:space="preserve">soil </w:t>
      </w:r>
      <w:r w:rsidR="003476D3" w:rsidRPr="008755BA">
        <w:rPr>
          <w:rFonts w:cstheme="minorHAnsi"/>
        </w:rPr>
        <w:t>testing</w:t>
      </w:r>
      <w:r w:rsidR="003476D3">
        <w:rPr>
          <w:rFonts w:cstheme="minorHAnsi"/>
        </w:rPr>
        <w:t>,</w:t>
      </w:r>
      <w:r w:rsidR="003476D3" w:rsidRPr="008755BA">
        <w:rPr>
          <w:rFonts w:cstheme="minorHAnsi"/>
        </w:rPr>
        <w:t xml:space="preserve"> </w:t>
      </w:r>
      <w:r w:rsidR="003476D3">
        <w:rPr>
          <w:rFonts w:cstheme="minorHAnsi"/>
        </w:rPr>
        <w:t>soil test results interpretation, and</w:t>
      </w:r>
      <w:r w:rsidR="003476D3" w:rsidRPr="002E024B">
        <w:t xml:space="preserve"> </w:t>
      </w:r>
      <w:r w:rsidR="003476D3">
        <w:t xml:space="preserve">land management practices to improve soil health </w:t>
      </w:r>
    </w:p>
    <w:p w14:paraId="3322DE9A" w14:textId="1C83207E" w:rsidR="00307B7D" w:rsidRDefault="00774FE9" w:rsidP="008250A6">
      <w:pPr>
        <w:pStyle w:val="ListBullet"/>
        <w:numPr>
          <w:ilvl w:val="3"/>
          <w:numId w:val="22"/>
        </w:numPr>
        <w:ind w:left="720"/>
        <w:rPr>
          <w:rFonts w:cstheme="minorHAnsi"/>
        </w:rPr>
      </w:pPr>
      <w:r>
        <w:rPr>
          <w:rFonts w:cstheme="minorHAnsi"/>
        </w:rPr>
        <w:t>d</w:t>
      </w:r>
      <w:r w:rsidR="00307B7D" w:rsidRPr="008755BA">
        <w:rPr>
          <w:rFonts w:cstheme="minorHAnsi"/>
        </w:rPr>
        <w:t>eliver</w:t>
      </w:r>
      <w:r w:rsidR="00307B7D">
        <w:rPr>
          <w:rFonts w:cstheme="minorHAnsi"/>
        </w:rPr>
        <w:t>ing</w:t>
      </w:r>
      <w:r w:rsidR="00307B7D" w:rsidRPr="008755BA">
        <w:rPr>
          <w:rFonts w:cstheme="minorHAnsi"/>
        </w:rPr>
        <w:t xml:space="preserve"> extension </w:t>
      </w:r>
      <w:r w:rsidR="00307B7D">
        <w:rPr>
          <w:rFonts w:cstheme="minorHAnsi"/>
        </w:rPr>
        <w:t>activitie</w:t>
      </w:r>
      <w:r w:rsidR="00307B7D" w:rsidRPr="008755BA">
        <w:rPr>
          <w:rFonts w:cstheme="minorHAnsi"/>
        </w:rPr>
        <w:t xml:space="preserve">s that </w:t>
      </w:r>
      <w:r w:rsidR="00263836">
        <w:rPr>
          <w:rFonts w:cstheme="minorHAnsi"/>
        </w:rPr>
        <w:t xml:space="preserve">improve the understanding of </w:t>
      </w:r>
      <w:r w:rsidR="00236CAD">
        <w:rPr>
          <w:rFonts w:cstheme="minorHAnsi"/>
        </w:rPr>
        <w:t xml:space="preserve">how </w:t>
      </w:r>
      <w:r w:rsidR="00263836">
        <w:rPr>
          <w:rFonts w:cstheme="minorHAnsi"/>
        </w:rPr>
        <w:t>soil</w:t>
      </w:r>
      <w:r w:rsidR="00236CAD">
        <w:rPr>
          <w:rFonts w:cstheme="minorHAnsi"/>
        </w:rPr>
        <w:t xml:space="preserve"> management</w:t>
      </w:r>
      <w:r w:rsidR="00263836">
        <w:rPr>
          <w:rFonts w:cstheme="minorHAnsi"/>
        </w:rPr>
        <w:t xml:space="preserve"> contributes to delivering productive and profitable farm businesses</w:t>
      </w:r>
      <w:r w:rsidR="00236CAD">
        <w:rPr>
          <w:rFonts w:cstheme="minorHAnsi"/>
        </w:rPr>
        <w:t>, and sustainability outcomes</w:t>
      </w:r>
      <w:r w:rsidR="00307B7D" w:rsidRPr="008755BA">
        <w:rPr>
          <w:rFonts w:cstheme="minorHAnsi"/>
        </w:rPr>
        <w:t xml:space="preserve"> </w:t>
      </w:r>
    </w:p>
    <w:p w14:paraId="78B1F85A" w14:textId="6D824FEC" w:rsidR="00A135BB" w:rsidRDefault="00774FE9" w:rsidP="008250A6">
      <w:pPr>
        <w:pStyle w:val="ListBullet"/>
        <w:numPr>
          <w:ilvl w:val="3"/>
          <w:numId w:val="22"/>
        </w:numPr>
        <w:ind w:left="720"/>
        <w:rPr>
          <w:rFonts w:cstheme="minorHAnsi"/>
        </w:rPr>
      </w:pPr>
      <w:r>
        <w:t>m</w:t>
      </w:r>
      <w:r w:rsidR="00A135BB">
        <w:t>odest business travel expenses (e.g. bus hire) and catering as part of the grant (for example sandwiches and drinks at an all-day field trip)</w:t>
      </w:r>
    </w:p>
    <w:p w14:paraId="284B62CD" w14:textId="3B40FBE2" w:rsidR="005B63DD" w:rsidRDefault="00774FE9" w:rsidP="008250A6">
      <w:pPr>
        <w:pStyle w:val="ListBullet"/>
        <w:numPr>
          <w:ilvl w:val="3"/>
          <w:numId w:val="22"/>
        </w:numPr>
        <w:ind w:left="720"/>
        <w:rPr>
          <w:rFonts w:cstheme="minorHAnsi"/>
        </w:rPr>
      </w:pPr>
      <w:r>
        <w:rPr>
          <w:rFonts w:cstheme="minorHAnsi"/>
        </w:rPr>
        <w:t>i</w:t>
      </w:r>
      <w:r w:rsidR="00307B7D">
        <w:rPr>
          <w:rFonts w:cstheme="minorHAnsi"/>
        </w:rPr>
        <w:t>nformation and demonstrations of contemporary and emerging technologies</w:t>
      </w:r>
      <w:r w:rsidR="00236CAD">
        <w:rPr>
          <w:rFonts w:cstheme="minorHAnsi"/>
        </w:rPr>
        <w:t xml:space="preserve"> and</w:t>
      </w:r>
      <w:r w:rsidR="00307B7D">
        <w:rPr>
          <w:rFonts w:cstheme="minorHAnsi"/>
        </w:rPr>
        <w:t xml:space="preserve"> </w:t>
      </w:r>
      <w:r w:rsidR="00236CAD">
        <w:rPr>
          <w:rFonts w:cstheme="minorHAnsi"/>
        </w:rPr>
        <w:t>practices to improve soil health</w:t>
      </w:r>
    </w:p>
    <w:p w14:paraId="13720785" w14:textId="0754671F" w:rsidR="00307B7D" w:rsidRPr="005B63DD" w:rsidRDefault="00774FE9" w:rsidP="008250A6">
      <w:pPr>
        <w:pStyle w:val="ListBullet"/>
        <w:numPr>
          <w:ilvl w:val="3"/>
          <w:numId w:val="22"/>
        </w:numPr>
        <w:ind w:left="720"/>
        <w:rPr>
          <w:rFonts w:cstheme="minorHAnsi"/>
        </w:rPr>
      </w:pPr>
      <w:r>
        <w:t>e</w:t>
      </w:r>
      <w:r w:rsidR="00307B7D" w:rsidRPr="00FD16A3">
        <w:t xml:space="preserve">stablishing </w:t>
      </w:r>
      <w:r w:rsidR="00412991">
        <w:t xml:space="preserve">trials, </w:t>
      </w:r>
      <w:r w:rsidR="00307B7D" w:rsidRPr="00FD16A3">
        <w:t>demonstration and monitoring site</w:t>
      </w:r>
      <w:r w:rsidR="00307B7D">
        <w:t>s</w:t>
      </w:r>
      <w:r w:rsidR="00307B7D" w:rsidRPr="00FD16A3">
        <w:t xml:space="preserve"> to demonstrate soil sampling and testing processes, </w:t>
      </w:r>
      <w:r w:rsidR="00412991">
        <w:t xml:space="preserve">and associated </w:t>
      </w:r>
      <w:r w:rsidR="00236CAD">
        <w:t xml:space="preserve">land </w:t>
      </w:r>
      <w:r w:rsidR="00412991">
        <w:t xml:space="preserve">management </w:t>
      </w:r>
      <w:r w:rsidR="00236CAD">
        <w:t xml:space="preserve">practices </w:t>
      </w:r>
      <w:r w:rsidR="00412991">
        <w:t xml:space="preserve">to improve soil health, </w:t>
      </w:r>
      <w:r w:rsidR="00307B7D" w:rsidRPr="00FD16A3">
        <w:t xml:space="preserve">which </w:t>
      </w:r>
      <w:r w:rsidR="00307B7D">
        <w:t>will</w:t>
      </w:r>
      <w:r w:rsidR="00307B7D" w:rsidRPr="00FD16A3">
        <w:t xml:space="preserve"> be </w:t>
      </w:r>
      <w:r w:rsidR="00307B7D">
        <w:t xml:space="preserve">able to be </w:t>
      </w:r>
      <w:r w:rsidR="00307B7D" w:rsidRPr="00FD16A3">
        <w:t xml:space="preserve">attended by </w:t>
      </w:r>
      <w:r w:rsidR="00307B7D">
        <w:t xml:space="preserve">land managers and </w:t>
      </w:r>
      <w:r w:rsidR="00307B7D" w:rsidRPr="00FD16A3">
        <w:t>farmers</w:t>
      </w:r>
      <w:r w:rsidR="00412991">
        <w:t>, such as</w:t>
      </w:r>
      <w:r w:rsidR="00E022C4">
        <w:t>:</w:t>
      </w:r>
      <w:r w:rsidR="00307B7D" w:rsidRPr="00FD16A3">
        <w:t xml:space="preserve"> </w:t>
      </w:r>
    </w:p>
    <w:p w14:paraId="1FA291BF" w14:textId="470BDD5A" w:rsidR="00066B42" w:rsidRDefault="00307B7D" w:rsidP="008250A6">
      <w:pPr>
        <w:pStyle w:val="ListParagraph"/>
        <w:numPr>
          <w:ilvl w:val="0"/>
          <w:numId w:val="66"/>
        </w:numPr>
        <w:ind w:left="993" w:hanging="284"/>
      </w:pPr>
      <w:r w:rsidRPr="007A2081">
        <w:rPr>
          <w:iCs/>
        </w:rPr>
        <w:t>monitoring and managing groundcover to assist land managers to maintain levels above minimum thresholds to reduce soil and nutrient loss through wind and water erosion and improve air and/or water quality</w:t>
      </w:r>
      <w:r w:rsidR="00844C23">
        <w:t xml:space="preserve"> </w:t>
      </w:r>
    </w:p>
    <w:p w14:paraId="27652645" w14:textId="2D378DC7" w:rsidR="001C1BDE" w:rsidRDefault="001C1BDE" w:rsidP="008250A6">
      <w:pPr>
        <w:pStyle w:val="ListParagraph"/>
        <w:numPr>
          <w:ilvl w:val="0"/>
          <w:numId w:val="66"/>
        </w:numPr>
        <w:ind w:left="993" w:hanging="284"/>
      </w:pPr>
      <w:r>
        <w:t>s</w:t>
      </w:r>
      <w:r w:rsidR="00307B7D">
        <w:t>urface and s</w:t>
      </w:r>
      <w:r w:rsidR="00307B7D" w:rsidRPr="002E024B">
        <w:t>ubsurface soil acidification</w:t>
      </w:r>
      <w:r w:rsidR="00307B7D">
        <w:t xml:space="preserve"> and soil pH management</w:t>
      </w:r>
    </w:p>
    <w:p w14:paraId="2470BCA7" w14:textId="4746DB17" w:rsidR="00236CAD" w:rsidRDefault="00066B42" w:rsidP="008250A6">
      <w:pPr>
        <w:pStyle w:val="ListParagraph"/>
        <w:numPr>
          <w:ilvl w:val="0"/>
          <w:numId w:val="66"/>
        </w:numPr>
        <w:ind w:left="993" w:hanging="284"/>
      </w:pPr>
      <w:r>
        <w:t>m</w:t>
      </w:r>
      <w:r w:rsidR="00307B7D">
        <w:t xml:space="preserve">anagement of soil biological activity and nutrient management to reduce offsite impacts of nutrient losses into waterways, </w:t>
      </w:r>
      <w:r w:rsidR="00307B7D" w:rsidRPr="004E016D">
        <w:t>reducing nitrous oxide emissions</w:t>
      </w:r>
    </w:p>
    <w:p w14:paraId="7AF45460" w14:textId="74C0E97C" w:rsidR="00307B7D" w:rsidRPr="002E024B" w:rsidRDefault="00236CAD" w:rsidP="008250A6">
      <w:pPr>
        <w:pStyle w:val="ListParagraph"/>
        <w:numPr>
          <w:ilvl w:val="0"/>
          <w:numId w:val="66"/>
        </w:numPr>
        <w:ind w:left="993" w:hanging="284"/>
      </w:pPr>
      <w:r>
        <w:rPr>
          <w:iCs/>
        </w:rPr>
        <w:t xml:space="preserve">activities for increasing soil carbon to </w:t>
      </w:r>
      <w:r w:rsidRPr="00236CAD">
        <w:rPr>
          <w:iCs/>
        </w:rPr>
        <w:t>better support farmers to participate in other programs such as the Emissions Reduction Fund</w:t>
      </w:r>
      <w:r w:rsidR="00307B7D">
        <w:t>.</w:t>
      </w:r>
    </w:p>
    <w:p w14:paraId="4A3A5B19" w14:textId="121A9C36" w:rsidR="00BE2F53" w:rsidRPr="00C330AE" w:rsidRDefault="00BE2F53">
      <w:pPr>
        <w:pStyle w:val="Heading3"/>
      </w:pPr>
      <w:bookmarkStart w:id="36" w:name="_Toc506537745"/>
      <w:bookmarkStart w:id="37" w:name="_Toc506537746"/>
      <w:bookmarkStart w:id="38" w:name="_Toc506537747"/>
      <w:bookmarkStart w:id="39" w:name="_Toc506537748"/>
      <w:bookmarkStart w:id="40" w:name="_Toc506537749"/>
      <w:bookmarkStart w:id="41" w:name="_Toc506537751"/>
      <w:bookmarkStart w:id="42" w:name="_Toc506537752"/>
      <w:bookmarkStart w:id="43" w:name="_Toc506537753"/>
      <w:bookmarkStart w:id="44" w:name="_Toc506537754"/>
      <w:bookmarkStart w:id="45" w:name="_Toc506537755"/>
      <w:bookmarkStart w:id="46" w:name="_Toc506537756"/>
      <w:bookmarkStart w:id="47" w:name="_Toc506537757"/>
      <w:bookmarkStart w:id="48" w:name="_Toc81472674"/>
      <w:bookmarkEnd w:id="32"/>
      <w:bookmarkEnd w:id="36"/>
      <w:bookmarkEnd w:id="37"/>
      <w:bookmarkEnd w:id="38"/>
      <w:bookmarkEnd w:id="39"/>
      <w:bookmarkEnd w:id="40"/>
      <w:bookmarkEnd w:id="41"/>
      <w:bookmarkEnd w:id="42"/>
      <w:bookmarkEnd w:id="43"/>
      <w:bookmarkEnd w:id="44"/>
      <w:bookmarkEnd w:id="45"/>
      <w:bookmarkEnd w:id="46"/>
      <w:bookmarkEnd w:id="47"/>
      <w:r>
        <w:t>What the grant money cannot be used for</w:t>
      </w:r>
      <w:bookmarkEnd w:id="48"/>
    </w:p>
    <w:p w14:paraId="3DC02E89" w14:textId="77777777" w:rsidR="001239B7" w:rsidRDefault="001239B7" w:rsidP="001239B7">
      <w:bookmarkStart w:id="49" w:name="_Ref468355804"/>
      <w:r w:rsidRPr="000A271A">
        <w:t xml:space="preserve">You cannot use the grant for the following: </w:t>
      </w:r>
    </w:p>
    <w:p w14:paraId="10C5FFEF" w14:textId="044FEC5B" w:rsidR="001239B7" w:rsidRDefault="00881D6D" w:rsidP="001239B7">
      <w:pPr>
        <w:pStyle w:val="ListBullet"/>
        <w:numPr>
          <w:ilvl w:val="0"/>
          <w:numId w:val="7"/>
        </w:numPr>
      </w:pPr>
      <w:r>
        <w:t>e</w:t>
      </w:r>
      <w:r w:rsidR="004A3147">
        <w:t xml:space="preserve">ngaging </w:t>
      </w:r>
      <w:r w:rsidR="001239B7">
        <w:t>soil extension officers who are not suitably qualified or experienced</w:t>
      </w:r>
    </w:p>
    <w:p w14:paraId="16F83637" w14:textId="092B2139" w:rsidR="001239B7" w:rsidRDefault="00881D6D" w:rsidP="001239B7">
      <w:pPr>
        <w:pStyle w:val="ListBullet"/>
        <w:numPr>
          <w:ilvl w:val="0"/>
          <w:numId w:val="7"/>
        </w:numPr>
      </w:pPr>
      <w:r>
        <w:t>a</w:t>
      </w:r>
      <w:r w:rsidR="001239B7">
        <w:t>ctivities that are not supported by a suitably qualified person</w:t>
      </w:r>
    </w:p>
    <w:p w14:paraId="4B448CE9" w14:textId="56A64A18" w:rsidR="001239B7" w:rsidRDefault="00881D6D" w:rsidP="001239B7">
      <w:pPr>
        <w:pStyle w:val="ListBullet"/>
        <w:numPr>
          <w:ilvl w:val="0"/>
          <w:numId w:val="7"/>
        </w:numPr>
      </w:pPr>
      <w:r>
        <w:t>a</w:t>
      </w:r>
      <w:r w:rsidR="00D9188D">
        <w:t>ctivities</w:t>
      </w:r>
      <w:r w:rsidR="00D9188D" w:rsidRPr="009C3EC4">
        <w:t xml:space="preserve"> </w:t>
      </w:r>
      <w:r w:rsidR="001239B7" w:rsidRPr="009C3EC4">
        <w:t>that are reasonably considered to be the same as ones which are already underway</w:t>
      </w:r>
      <w:r w:rsidR="007316EF">
        <w:t>, being activities that have already commenced</w:t>
      </w:r>
      <w:r w:rsidR="001239B7" w:rsidRPr="009C3EC4">
        <w:t xml:space="preserve">, or </w:t>
      </w:r>
      <w:r w:rsidR="00D9188D">
        <w:t>activities</w:t>
      </w:r>
      <w:r w:rsidR="001239B7" w:rsidRPr="009C3EC4">
        <w:t xml:space="preserve"> that are so closely related</w:t>
      </w:r>
      <w:r w:rsidR="007316EF">
        <w:t>, being similar activities already being delivered</w:t>
      </w:r>
      <w:r w:rsidR="001239B7" w:rsidRPr="009C3EC4">
        <w:t xml:space="preserve"> that they could not be reasonably considered to be additional to those already underway or completed</w:t>
      </w:r>
    </w:p>
    <w:p w14:paraId="1FDE9193" w14:textId="6AC45130" w:rsidR="001239B7" w:rsidRDefault="00881D6D" w:rsidP="00F875DB">
      <w:pPr>
        <w:pStyle w:val="ListBullet"/>
        <w:keepNext/>
        <w:numPr>
          <w:ilvl w:val="0"/>
          <w:numId w:val="7"/>
        </w:numPr>
        <w:ind w:hanging="357"/>
      </w:pPr>
      <w:r>
        <w:lastRenderedPageBreak/>
        <w:t>a</w:t>
      </w:r>
      <w:r w:rsidR="001239B7">
        <w:t xml:space="preserve">ctivities (including purchases of equipment or materials) that could reasonably be considered to be part of a land manager’s ordinary responsibility unless you demonstrate: </w:t>
      </w:r>
    </w:p>
    <w:p w14:paraId="38838075" w14:textId="44755203" w:rsidR="001239B7" w:rsidRDefault="001239B7" w:rsidP="00F875DB">
      <w:pPr>
        <w:pStyle w:val="ListBullet"/>
        <w:keepNext/>
        <w:numPr>
          <w:ilvl w:val="1"/>
          <w:numId w:val="7"/>
        </w:numPr>
        <w:ind w:hanging="357"/>
      </w:pPr>
      <w:r>
        <w:t>a substantial public benefit that would not occur without the grant</w:t>
      </w:r>
    </w:p>
    <w:p w14:paraId="27E3C9FE" w14:textId="63D80804" w:rsidR="001239B7" w:rsidRDefault="001239B7" w:rsidP="00F875DB">
      <w:pPr>
        <w:pStyle w:val="ListBullet"/>
        <w:keepNext/>
        <w:numPr>
          <w:ilvl w:val="1"/>
          <w:numId w:val="7"/>
        </w:numPr>
        <w:ind w:hanging="357"/>
      </w:pPr>
      <w:r>
        <w:t>the private beneficiary’s contribution to the cost of the project is at least proportional to the private benefit obtained</w:t>
      </w:r>
    </w:p>
    <w:p w14:paraId="68C8E5AB" w14:textId="71B873DE" w:rsidR="001239B7" w:rsidRDefault="00881D6D" w:rsidP="001239B7">
      <w:pPr>
        <w:pStyle w:val="ListBullet"/>
        <w:numPr>
          <w:ilvl w:val="0"/>
          <w:numId w:val="7"/>
        </w:numPr>
      </w:pPr>
      <w:r>
        <w:t>r</w:t>
      </w:r>
      <w:r w:rsidR="001239B7">
        <w:t>esearch activities and trials of methods that are already well-established best practice for industries or regions relevant to the project</w:t>
      </w:r>
    </w:p>
    <w:p w14:paraId="7E1FCD80" w14:textId="4C41F380" w:rsidR="001239B7" w:rsidRDefault="00881D6D" w:rsidP="001239B7">
      <w:pPr>
        <w:pStyle w:val="ListBullet"/>
        <w:numPr>
          <w:ilvl w:val="0"/>
          <w:numId w:val="7"/>
        </w:numPr>
      </w:pPr>
      <w:r>
        <w:t>h</w:t>
      </w:r>
      <w:r w:rsidR="001239B7">
        <w:t xml:space="preserve">ospitality (for example restaurant dinner with alcohol) </w:t>
      </w:r>
    </w:p>
    <w:p w14:paraId="251B956C" w14:textId="1927460D" w:rsidR="001239B7" w:rsidRPr="009C3EC4" w:rsidRDefault="00881D6D" w:rsidP="001239B7">
      <w:pPr>
        <w:pStyle w:val="ListBullet"/>
        <w:numPr>
          <w:ilvl w:val="0"/>
          <w:numId w:val="7"/>
        </w:numPr>
      </w:pPr>
      <w:r>
        <w:t>a</w:t>
      </w:r>
      <w:r w:rsidR="00D9188D">
        <w:t>ctivities</w:t>
      </w:r>
      <w:r w:rsidR="001239B7">
        <w:t xml:space="preserve">, products or sub-contractors chosen without a competitive, merit-based process (should multiple </w:t>
      </w:r>
      <w:r w:rsidR="00AB1A70">
        <w:t>activities</w:t>
      </w:r>
      <w:r w:rsidR="001239B7">
        <w:t>, products or sub-contractors be available)</w:t>
      </w:r>
    </w:p>
    <w:p w14:paraId="2E4015B2" w14:textId="12B71E51" w:rsidR="001239B7" w:rsidRPr="009C3EC4" w:rsidRDefault="00881D6D" w:rsidP="001239B7">
      <w:pPr>
        <w:pStyle w:val="ListBullet"/>
        <w:numPr>
          <w:ilvl w:val="0"/>
          <w:numId w:val="7"/>
        </w:numPr>
      </w:pPr>
      <w:r>
        <w:t>g</w:t>
      </w:r>
      <w:r w:rsidR="001239B7" w:rsidRPr="009C3EC4">
        <w:t>rants from you to another entity</w:t>
      </w:r>
    </w:p>
    <w:p w14:paraId="6B8D0FC0" w14:textId="1612C8BE" w:rsidR="001239B7" w:rsidRPr="009C3EC4" w:rsidRDefault="00881D6D" w:rsidP="001239B7">
      <w:pPr>
        <w:pStyle w:val="ListBullet"/>
        <w:numPr>
          <w:ilvl w:val="0"/>
          <w:numId w:val="7"/>
        </w:numPr>
      </w:pPr>
      <w:r>
        <w:t>a</w:t>
      </w:r>
      <w:r w:rsidR="00D9188D">
        <w:t>ctivities</w:t>
      </w:r>
      <w:r w:rsidR="001239B7" w:rsidRPr="009C3EC4">
        <w:t xml:space="preserve"> that are the legal responsibility of the applicant or others, such as managing or controlling certain weeds and pests</w:t>
      </w:r>
    </w:p>
    <w:p w14:paraId="1DA21A89" w14:textId="69ABE727" w:rsidR="001239B7" w:rsidRPr="009C3EC4" w:rsidRDefault="00881D6D" w:rsidP="001239B7">
      <w:pPr>
        <w:pStyle w:val="ListBullet"/>
        <w:numPr>
          <w:ilvl w:val="0"/>
          <w:numId w:val="7"/>
        </w:numPr>
      </w:pPr>
      <w:r>
        <w:t>s</w:t>
      </w:r>
      <w:r w:rsidR="001239B7" w:rsidRPr="009C3EC4">
        <w:t xml:space="preserve">ubsidies for commercial operations, business start-ups or where the primary activity is for commercial gain, or </w:t>
      </w:r>
      <w:r w:rsidR="00AB1A70">
        <w:t xml:space="preserve">activities </w:t>
      </w:r>
      <w:r w:rsidR="001239B7" w:rsidRPr="009C3EC4">
        <w:t>designed to raise revenue for an organisation or individual</w:t>
      </w:r>
    </w:p>
    <w:p w14:paraId="6EE0AEE4" w14:textId="175CC188" w:rsidR="001239B7" w:rsidRPr="009C3EC4" w:rsidRDefault="00881D6D" w:rsidP="001239B7">
      <w:pPr>
        <w:pStyle w:val="ListBullet"/>
        <w:numPr>
          <w:ilvl w:val="0"/>
          <w:numId w:val="7"/>
        </w:numPr>
      </w:pPr>
      <w:r>
        <w:t>a</w:t>
      </w:r>
      <w:r w:rsidR="00D9188D">
        <w:t xml:space="preserve">ctivities </w:t>
      </w:r>
      <w:r w:rsidR="001239B7" w:rsidRPr="009C3EC4">
        <w:t xml:space="preserve">with the potential to adversely impact on a matter of national environmental significance under the </w:t>
      </w:r>
      <w:r w:rsidR="001239B7" w:rsidRPr="009C3EC4">
        <w:rPr>
          <w:i/>
        </w:rPr>
        <w:t>Environment Protection and Biodiversity Conservation Act 1999</w:t>
      </w:r>
      <w:r w:rsidR="001239B7" w:rsidRPr="009C3EC4">
        <w:t xml:space="preserve"> </w:t>
      </w:r>
      <w:r w:rsidR="001239B7" w:rsidRPr="009C3EC4">
        <w:rPr>
          <w:i/>
        </w:rPr>
        <w:t>(Cth)</w:t>
      </w:r>
      <w:r w:rsidR="001239B7">
        <w:rPr>
          <w:i/>
        </w:rPr>
        <w:t>.</w:t>
      </w:r>
    </w:p>
    <w:p w14:paraId="3CA258B7" w14:textId="02CFC3F9" w:rsidR="001239B7" w:rsidRPr="009C3EC4" w:rsidRDefault="00881D6D" w:rsidP="001239B7">
      <w:pPr>
        <w:pStyle w:val="ListBullet"/>
        <w:numPr>
          <w:ilvl w:val="0"/>
          <w:numId w:val="7"/>
        </w:numPr>
      </w:pPr>
      <w:r>
        <w:t>t</w:t>
      </w:r>
      <w:r w:rsidR="001239B7" w:rsidRPr="009C3EC4">
        <w:t>he introduction of plants, animals or other biological agents known to be, or that could become, environmental or agricultural weeds and pests</w:t>
      </w:r>
    </w:p>
    <w:p w14:paraId="3B322FEF" w14:textId="779DE425" w:rsidR="001239B7" w:rsidRPr="009C3EC4" w:rsidRDefault="00881D6D" w:rsidP="001239B7">
      <w:pPr>
        <w:pStyle w:val="ListBullet"/>
        <w:numPr>
          <w:ilvl w:val="0"/>
          <w:numId w:val="7"/>
        </w:numPr>
      </w:pPr>
      <w:r>
        <w:t>s</w:t>
      </w:r>
      <w:r w:rsidR="001239B7" w:rsidRPr="009C3EC4">
        <w:t>ubsidy of the general ongoing administration costs of an organisation such as electricity, phone and rent</w:t>
      </w:r>
    </w:p>
    <w:p w14:paraId="0F65BA4B" w14:textId="7F466496" w:rsidR="001239B7" w:rsidRDefault="00881D6D" w:rsidP="001239B7">
      <w:pPr>
        <w:pStyle w:val="ListBullet"/>
        <w:numPr>
          <w:ilvl w:val="0"/>
          <w:numId w:val="7"/>
        </w:numPr>
      </w:pPr>
      <w:r>
        <w:t>c</w:t>
      </w:r>
      <w:r w:rsidR="001239B7" w:rsidRPr="009C3EC4">
        <w:t xml:space="preserve">apital expenditure or construction works valued at more than </w:t>
      </w:r>
      <w:r w:rsidR="001239B7">
        <w:t>20</w:t>
      </w:r>
      <w:r>
        <w:t>%</w:t>
      </w:r>
      <w:r w:rsidR="001239B7" w:rsidRPr="009C3EC4">
        <w:t xml:space="preserve"> of the grant amount </w:t>
      </w:r>
    </w:p>
    <w:p w14:paraId="4CA89A40" w14:textId="4A8DDD15" w:rsidR="001239B7" w:rsidRPr="009C3EC4" w:rsidRDefault="00A63DAF" w:rsidP="001239B7">
      <w:pPr>
        <w:pStyle w:val="ListBullet"/>
        <w:numPr>
          <w:ilvl w:val="0"/>
          <w:numId w:val="7"/>
        </w:numPr>
      </w:pPr>
      <w:r>
        <w:t>o</w:t>
      </w:r>
      <w:r w:rsidR="001239B7" w:rsidRPr="006017E9">
        <w:t>verseas travel</w:t>
      </w:r>
    </w:p>
    <w:p w14:paraId="7B325C44" w14:textId="3F673B95" w:rsidR="001239B7" w:rsidRPr="009C3EC4" w:rsidRDefault="00A63DAF" w:rsidP="001239B7">
      <w:pPr>
        <w:pStyle w:val="ListBullet"/>
        <w:numPr>
          <w:ilvl w:val="0"/>
          <w:numId w:val="7"/>
        </w:numPr>
      </w:pPr>
      <w:r>
        <w:t>a</w:t>
      </w:r>
      <w:r w:rsidR="00D9188D">
        <w:t>ctivities</w:t>
      </w:r>
      <w:r w:rsidR="00D9188D" w:rsidRPr="009C3EC4">
        <w:t xml:space="preserve"> </w:t>
      </w:r>
      <w:r w:rsidR="001239B7" w:rsidRPr="009C3EC4">
        <w:t>outside of Australia (including outside Australia’s maritime zone)</w:t>
      </w:r>
    </w:p>
    <w:p w14:paraId="560AA6CC" w14:textId="76658B82" w:rsidR="001239B7" w:rsidRPr="009C3EC4" w:rsidRDefault="00A63DAF" w:rsidP="001239B7">
      <w:pPr>
        <w:pStyle w:val="ListBullet"/>
        <w:numPr>
          <w:ilvl w:val="0"/>
          <w:numId w:val="7"/>
        </w:numPr>
      </w:pPr>
      <w:r>
        <w:t>a</w:t>
      </w:r>
      <w:r w:rsidR="00D9188D">
        <w:t>ctivities</w:t>
      </w:r>
      <w:r w:rsidR="00D9188D" w:rsidRPr="009C3EC4">
        <w:t xml:space="preserve"> </w:t>
      </w:r>
      <w:r w:rsidR="001239B7" w:rsidRPr="009C3EC4">
        <w:t>that have commenced before execution of the grant agreement</w:t>
      </w:r>
    </w:p>
    <w:p w14:paraId="71ADB0F4" w14:textId="30A5E5E6" w:rsidR="001239B7" w:rsidRPr="009C3EC4" w:rsidRDefault="00A63DAF" w:rsidP="001239B7">
      <w:pPr>
        <w:pStyle w:val="ListBullet"/>
        <w:numPr>
          <w:ilvl w:val="0"/>
          <w:numId w:val="7"/>
        </w:numPr>
      </w:pPr>
      <w:r>
        <w:t>c</w:t>
      </w:r>
      <w:r w:rsidR="001239B7" w:rsidRPr="009C3EC4">
        <w:t>osts incurred in the preparation of a grant application or related documentation</w:t>
      </w:r>
    </w:p>
    <w:p w14:paraId="2F6A8078" w14:textId="623E183C" w:rsidR="001239B7" w:rsidRDefault="00A63DAF" w:rsidP="001239B7">
      <w:pPr>
        <w:pStyle w:val="ListBullet"/>
        <w:numPr>
          <w:ilvl w:val="0"/>
          <w:numId w:val="7"/>
        </w:numPr>
      </w:pPr>
      <w:r>
        <w:t>a</w:t>
      </w:r>
      <w:r w:rsidR="00D9188D">
        <w:t>ctivities</w:t>
      </w:r>
      <w:r w:rsidR="00D9188D" w:rsidRPr="009C3EC4">
        <w:t xml:space="preserve"> </w:t>
      </w:r>
      <w:r w:rsidR="001239B7" w:rsidRPr="009C3EC4">
        <w:t>for which other Commonwealth, state, territory or local government bodies have primary responsibility.</w:t>
      </w:r>
    </w:p>
    <w:p w14:paraId="57EEADA2" w14:textId="7EEC7304" w:rsidR="00BF68B9" w:rsidRPr="001239B7" w:rsidRDefault="001239B7" w:rsidP="001239B7">
      <w:pPr>
        <w:rPr>
          <w:rFonts w:cstheme="minorHAnsi"/>
        </w:rPr>
      </w:pPr>
      <w:r>
        <w:t>You cannot use the grant for extension activities</w:t>
      </w:r>
      <w:r w:rsidRPr="00B74839">
        <w:t xml:space="preserve"> </w:t>
      </w:r>
      <w:r>
        <w:t xml:space="preserve">that have been </w:t>
      </w:r>
      <w:r>
        <w:rPr>
          <w:rFonts w:cstheme="minorHAnsi"/>
        </w:rPr>
        <w:t xml:space="preserve">funded through a previous Smart Farms Small Grants round, another element of </w:t>
      </w:r>
      <w:r w:rsidRPr="00B74839">
        <w:rPr>
          <w:rFonts w:cstheme="minorHAnsi"/>
        </w:rPr>
        <w:t>the National Landcare Program</w:t>
      </w:r>
      <w:r>
        <w:rPr>
          <w:rFonts w:cstheme="minorHAnsi"/>
        </w:rPr>
        <w:t xml:space="preserve"> including through Regional Land Partnerships,</w:t>
      </w:r>
      <w:r w:rsidRPr="00B74839">
        <w:rPr>
          <w:rFonts w:cstheme="minorHAnsi"/>
        </w:rPr>
        <w:t xml:space="preserve"> or any other previous or current Australian Government programs</w:t>
      </w:r>
      <w:r>
        <w:rPr>
          <w:rFonts w:cstheme="minorHAnsi"/>
        </w:rPr>
        <w:t xml:space="preserve">, including any of the drought assistance measures. </w:t>
      </w:r>
    </w:p>
    <w:p w14:paraId="4D9B9E5D" w14:textId="77777777" w:rsidR="00BE2F53" w:rsidRPr="00747B26" w:rsidRDefault="00BE2F53" w:rsidP="00F875DB">
      <w:pPr>
        <w:pStyle w:val="Heading2"/>
        <w:keepLines/>
      </w:pPr>
      <w:bookmarkStart w:id="50" w:name="_Toc494290504"/>
      <w:bookmarkStart w:id="51" w:name="_Toc494290505"/>
      <w:bookmarkStart w:id="52" w:name="_Toc494290506"/>
      <w:bookmarkStart w:id="53" w:name="_Toc494290507"/>
      <w:bookmarkStart w:id="54" w:name="_Toc494290508"/>
      <w:bookmarkStart w:id="55" w:name="_Toc494290509"/>
      <w:bookmarkStart w:id="56" w:name="_Toc494290510"/>
      <w:bookmarkStart w:id="57" w:name="_Toc494290511"/>
      <w:bookmarkStart w:id="58" w:name="_Ref485221187"/>
      <w:bookmarkStart w:id="59" w:name="_Toc81472675"/>
      <w:bookmarkEnd w:id="49"/>
      <w:bookmarkEnd w:id="50"/>
      <w:bookmarkEnd w:id="51"/>
      <w:bookmarkEnd w:id="52"/>
      <w:bookmarkEnd w:id="53"/>
      <w:bookmarkEnd w:id="54"/>
      <w:bookmarkEnd w:id="55"/>
      <w:bookmarkEnd w:id="56"/>
      <w:bookmarkEnd w:id="57"/>
      <w:r>
        <w:lastRenderedPageBreak/>
        <w:t>The assessment criteria</w:t>
      </w:r>
      <w:bookmarkEnd w:id="58"/>
      <w:bookmarkEnd w:id="59"/>
    </w:p>
    <w:p w14:paraId="71990A3B" w14:textId="77777777" w:rsidR="001239B7" w:rsidRDefault="001239B7" w:rsidP="00F875DB">
      <w:pPr>
        <w:keepNext/>
        <w:keepLines/>
      </w:pPr>
      <w:r>
        <w:t>Applications will be competitively assessed using the following criteria:</w:t>
      </w:r>
    </w:p>
    <w:p w14:paraId="51BD41B4" w14:textId="77777777" w:rsidR="001239B7" w:rsidRPr="00E60452" w:rsidRDefault="001239B7" w:rsidP="00F875DB">
      <w:pPr>
        <w:pStyle w:val="ListBullet"/>
        <w:keepNext/>
        <w:keepLines/>
        <w:rPr>
          <w:b/>
          <w:bCs/>
          <w:sz w:val="22"/>
          <w:szCs w:val="22"/>
        </w:rPr>
      </w:pPr>
      <w:r w:rsidRPr="00E60452">
        <w:rPr>
          <w:b/>
          <w:bCs/>
          <w:sz w:val="22"/>
          <w:szCs w:val="22"/>
        </w:rPr>
        <w:t>Criterion 1</w:t>
      </w:r>
    </w:p>
    <w:p w14:paraId="00A434F5" w14:textId="1032646B" w:rsidR="00337B6B" w:rsidRDefault="00337B6B" w:rsidP="00F875DB">
      <w:pPr>
        <w:pStyle w:val="ListBullet"/>
        <w:keepNext/>
        <w:keepLines/>
        <w:rPr>
          <w:b/>
          <w:bCs/>
        </w:rPr>
      </w:pPr>
      <w:r w:rsidRPr="0031568F">
        <w:rPr>
          <w:b/>
          <w:bCs/>
        </w:rPr>
        <w:t>How well do the proposed extension objectives deliver the program purpose and outcomes?</w:t>
      </w:r>
    </w:p>
    <w:p w14:paraId="46942331" w14:textId="67718324" w:rsidR="001239B7" w:rsidRDefault="00BB2398" w:rsidP="00F875DB">
      <w:pPr>
        <w:pStyle w:val="ListBullet"/>
        <w:keepNext/>
        <w:keepLines/>
        <w:numPr>
          <w:ilvl w:val="0"/>
          <w:numId w:val="32"/>
        </w:numPr>
      </w:pPr>
      <w:r>
        <w:t>Y</w:t>
      </w:r>
      <w:r w:rsidR="001239B7">
        <w:t xml:space="preserve">our application will be assessed to determine how appropriate the proposed </w:t>
      </w:r>
      <w:r w:rsidR="00A70A94">
        <w:t>extension</w:t>
      </w:r>
      <w:r w:rsidR="001239B7">
        <w:t xml:space="preserve"> objectives</w:t>
      </w:r>
      <w:r w:rsidR="00D9188D">
        <w:t xml:space="preserve"> </w:t>
      </w:r>
      <w:r w:rsidR="00D9188D" w:rsidRPr="00D9188D">
        <w:t>(refer to Section 2.1)</w:t>
      </w:r>
      <w:r w:rsidR="001239B7">
        <w:t xml:space="preserve"> are to meet the purpose and outcomes of Smart Farms Small Grants</w:t>
      </w:r>
      <w:r w:rsidR="00BE38E7">
        <w:t>:</w:t>
      </w:r>
      <w:r w:rsidR="001239B7">
        <w:t xml:space="preserve"> Soils Extension Activities Round. </w:t>
      </w:r>
    </w:p>
    <w:p w14:paraId="3C16F6BA" w14:textId="08C0ED13" w:rsidR="001239B7" w:rsidRDefault="00BB2398" w:rsidP="00F875DB">
      <w:pPr>
        <w:pStyle w:val="ListBullet"/>
        <w:keepNext/>
        <w:keepLines/>
        <w:numPr>
          <w:ilvl w:val="0"/>
          <w:numId w:val="24"/>
        </w:numPr>
      </w:pPr>
      <w:r>
        <w:t>W</w:t>
      </w:r>
      <w:r w:rsidR="001239B7">
        <w:t>hen addressing the criterion applicants will be required to:</w:t>
      </w:r>
    </w:p>
    <w:p w14:paraId="580414F0" w14:textId="6C53A214" w:rsidR="001239B7" w:rsidRDefault="009B6A7E" w:rsidP="00CF2F9F">
      <w:pPr>
        <w:pStyle w:val="ListBullet"/>
        <w:keepNext/>
        <w:numPr>
          <w:ilvl w:val="1"/>
          <w:numId w:val="7"/>
        </w:numPr>
        <w:ind w:hanging="357"/>
      </w:pPr>
      <w:r>
        <w:t xml:space="preserve">describe </w:t>
      </w:r>
      <w:r w:rsidR="001239B7">
        <w:t xml:space="preserve">the proposed </w:t>
      </w:r>
      <w:r w:rsidR="00A70A94">
        <w:t>extension activities</w:t>
      </w:r>
      <w:r w:rsidR="001239B7">
        <w:t xml:space="preserve"> </w:t>
      </w:r>
      <w:r w:rsidR="00EF7D3C">
        <w:t>and objectives</w:t>
      </w:r>
      <w:r w:rsidR="001239B7">
        <w:t>.</w:t>
      </w:r>
    </w:p>
    <w:p w14:paraId="64247010" w14:textId="77777777" w:rsidR="00066B42" w:rsidRPr="00066B42" w:rsidRDefault="00066B42" w:rsidP="00CF2F9F">
      <w:pPr>
        <w:pStyle w:val="ListParagraph"/>
        <w:keepNext/>
        <w:keepLines/>
        <w:numPr>
          <w:ilvl w:val="0"/>
          <w:numId w:val="30"/>
        </w:numPr>
        <w:ind w:left="1434" w:hanging="357"/>
        <w:contextualSpacing w:val="0"/>
        <w:rPr>
          <w:iCs/>
        </w:rPr>
      </w:pPr>
      <w:r w:rsidRPr="00066B42">
        <w:rPr>
          <w:iCs/>
        </w:rPr>
        <w:t xml:space="preserve">What do you want to achieve with your extension activities? </w:t>
      </w:r>
    </w:p>
    <w:p w14:paraId="30E74B6A" w14:textId="740F6988" w:rsidR="00066B42" w:rsidRDefault="00066B42" w:rsidP="00CF2F9F">
      <w:pPr>
        <w:pStyle w:val="ListParagraph"/>
        <w:keepNext/>
        <w:keepLines/>
        <w:numPr>
          <w:ilvl w:val="0"/>
          <w:numId w:val="30"/>
        </w:numPr>
        <w:ind w:left="1434" w:hanging="357"/>
        <w:contextualSpacing w:val="0"/>
        <w:rPr>
          <w:iCs/>
        </w:rPr>
      </w:pPr>
      <w:r w:rsidRPr="00066B42">
        <w:rPr>
          <w:iCs/>
        </w:rPr>
        <w:t>Why is it important and worthwhile?</w:t>
      </w:r>
    </w:p>
    <w:p w14:paraId="128A83E4" w14:textId="77777777" w:rsidR="007E0289" w:rsidRDefault="007E0289" w:rsidP="00F875DB">
      <w:pPr>
        <w:pStyle w:val="ListBullet"/>
        <w:keepNext/>
        <w:keepLines/>
        <w:numPr>
          <w:ilvl w:val="0"/>
          <w:numId w:val="30"/>
        </w:numPr>
      </w:pPr>
      <w:r>
        <w:t xml:space="preserve">What will happen if you do not carry out your extension activity project? </w:t>
      </w:r>
    </w:p>
    <w:p w14:paraId="311A497C" w14:textId="5F7DD199" w:rsidR="005838E2" w:rsidRDefault="009B6A7E" w:rsidP="00CF2F9F">
      <w:pPr>
        <w:pStyle w:val="ListBullet"/>
        <w:keepNext/>
        <w:numPr>
          <w:ilvl w:val="1"/>
          <w:numId w:val="7"/>
        </w:numPr>
        <w:ind w:hanging="357"/>
      </w:pPr>
      <w:r>
        <w:t xml:space="preserve">describe </w:t>
      </w:r>
      <w:r w:rsidR="005838E2">
        <w:t>the proposed geographic area and/or farming systems</w:t>
      </w:r>
      <w:r w:rsidR="005838E2" w:rsidRPr="005838E2">
        <w:t xml:space="preserve"> </w:t>
      </w:r>
      <w:r w:rsidR="005838E2">
        <w:t xml:space="preserve">you will target </w:t>
      </w:r>
      <w:r w:rsidR="005838E2" w:rsidRPr="0031568F">
        <w:t xml:space="preserve">(including </w:t>
      </w:r>
      <w:r w:rsidR="003D616E" w:rsidRPr="0031568F">
        <w:t>GPS coordinates</w:t>
      </w:r>
      <w:r w:rsidR="005838E2" w:rsidRPr="0031568F">
        <w:t>)</w:t>
      </w:r>
    </w:p>
    <w:p w14:paraId="6AA6FE3A" w14:textId="78DECFFE" w:rsidR="00D9188D" w:rsidRPr="00D9188D" w:rsidRDefault="009B6A7E" w:rsidP="00CF2F9F">
      <w:pPr>
        <w:pStyle w:val="ListBullet"/>
        <w:keepNext/>
        <w:numPr>
          <w:ilvl w:val="1"/>
          <w:numId w:val="7"/>
        </w:numPr>
        <w:ind w:hanging="357"/>
      </w:pPr>
      <w:r>
        <w:t xml:space="preserve">describe </w:t>
      </w:r>
      <w:r w:rsidR="00D9188D">
        <w:t>how the proposed extension activities contribute to the</w:t>
      </w:r>
      <w:r w:rsidR="00D9188D" w:rsidRPr="00833DE7">
        <w:t xml:space="preserve"> </w:t>
      </w:r>
      <w:r w:rsidR="00D9188D">
        <w:t>improvement of the collection of national soils data.</w:t>
      </w:r>
    </w:p>
    <w:p w14:paraId="2DFA358F" w14:textId="14DED649" w:rsidR="001239B7" w:rsidRPr="00E60452" w:rsidRDefault="001239B7" w:rsidP="001239B7">
      <w:pPr>
        <w:pStyle w:val="ListBullet"/>
        <w:rPr>
          <w:b/>
          <w:bCs/>
          <w:sz w:val="22"/>
          <w:szCs w:val="22"/>
        </w:rPr>
      </w:pPr>
      <w:r w:rsidRPr="00263836">
        <w:rPr>
          <w:b/>
          <w:bCs/>
          <w:sz w:val="22"/>
          <w:szCs w:val="22"/>
        </w:rPr>
        <w:t>Criterion 2</w:t>
      </w:r>
    </w:p>
    <w:p w14:paraId="72E57621" w14:textId="638960D1" w:rsidR="001239B7" w:rsidRPr="003D616E" w:rsidRDefault="003D616E" w:rsidP="001239B7">
      <w:pPr>
        <w:pStyle w:val="ListBullet"/>
        <w:rPr>
          <w:b/>
          <w:bCs/>
        </w:rPr>
      </w:pPr>
      <w:r w:rsidRPr="0031568F">
        <w:rPr>
          <w:b/>
          <w:bCs/>
        </w:rPr>
        <w:t>How well do the proposed extension activities contribute to overcoming barriers to adoption?</w:t>
      </w:r>
    </w:p>
    <w:p w14:paraId="404316C7" w14:textId="554E07B4" w:rsidR="001239B7" w:rsidRDefault="001239B7" w:rsidP="001239B7">
      <w:pPr>
        <w:pStyle w:val="ListBullet"/>
      </w:pPr>
      <w:r>
        <w:t xml:space="preserve">When addressing this </w:t>
      </w:r>
      <w:r w:rsidR="00263836">
        <w:t>criterion,</w:t>
      </w:r>
      <w:r>
        <w:t xml:space="preserve"> you will be required to describe</w:t>
      </w:r>
      <w:r w:rsidR="00066B42">
        <w:t xml:space="preserve"> how</w:t>
      </w:r>
      <w:r>
        <w:t xml:space="preserve"> the proposed </w:t>
      </w:r>
      <w:r w:rsidR="00A70A94">
        <w:t>extension</w:t>
      </w:r>
      <w:r>
        <w:t xml:space="preserve"> activities</w:t>
      </w:r>
      <w:r w:rsidR="00066B42">
        <w:t xml:space="preserve"> will overcome barriers to adoption</w:t>
      </w:r>
      <w:r>
        <w:t>:</w:t>
      </w:r>
    </w:p>
    <w:p w14:paraId="19545673" w14:textId="543078C9" w:rsidR="00066B42" w:rsidRDefault="00F26EAF" w:rsidP="008250A6">
      <w:pPr>
        <w:pStyle w:val="ListBullet"/>
        <w:numPr>
          <w:ilvl w:val="0"/>
          <w:numId w:val="32"/>
        </w:numPr>
        <w:ind w:hanging="357"/>
      </w:pPr>
      <w:r>
        <w:t>i</w:t>
      </w:r>
      <w:r w:rsidR="007E0289">
        <w:t>n your target area, w</w:t>
      </w:r>
      <w:r w:rsidR="00066B42">
        <w:t>hat are the barriers to:</w:t>
      </w:r>
    </w:p>
    <w:p w14:paraId="438DBB98" w14:textId="62968697" w:rsidR="001F100F" w:rsidRDefault="00F26EAF" w:rsidP="00CF2F9F">
      <w:pPr>
        <w:pStyle w:val="ListBullet"/>
        <w:keepNext/>
        <w:numPr>
          <w:ilvl w:val="1"/>
          <w:numId w:val="7"/>
        </w:numPr>
        <w:ind w:hanging="357"/>
      </w:pPr>
      <w:r>
        <w:t>s</w:t>
      </w:r>
      <w:r w:rsidR="001F100F">
        <w:t>oil testing and interpreting the results</w:t>
      </w:r>
    </w:p>
    <w:p w14:paraId="63E13BDA" w14:textId="43B64B50" w:rsidR="00263836" w:rsidRDefault="00F26EAF" w:rsidP="00CF2F9F">
      <w:pPr>
        <w:pStyle w:val="ListBullet"/>
        <w:keepNext/>
        <w:numPr>
          <w:ilvl w:val="1"/>
          <w:numId w:val="7"/>
        </w:numPr>
        <w:ind w:hanging="357"/>
      </w:pPr>
      <w:r>
        <w:t>u</w:t>
      </w:r>
      <w:r w:rsidR="001F100F">
        <w:t xml:space="preserve">ptake of </w:t>
      </w:r>
      <w:r w:rsidR="00263836">
        <w:t>land management practices</w:t>
      </w:r>
      <w:r w:rsidR="001F100F">
        <w:t xml:space="preserve"> to improve soil health</w:t>
      </w:r>
    </w:p>
    <w:p w14:paraId="7EA6E8A0" w14:textId="43740A96" w:rsidR="001F100F" w:rsidRPr="00F42FEA" w:rsidRDefault="00F26EAF" w:rsidP="00CF2F9F">
      <w:pPr>
        <w:pStyle w:val="ListBullet"/>
        <w:keepNext/>
        <w:numPr>
          <w:ilvl w:val="1"/>
          <w:numId w:val="7"/>
        </w:numPr>
        <w:ind w:hanging="357"/>
      </w:pPr>
      <w:r>
        <w:t>u</w:t>
      </w:r>
      <w:r w:rsidR="00361C40">
        <w:t>nderstanding soil health</w:t>
      </w:r>
      <w:r w:rsidR="00BF68B9">
        <w:t xml:space="preserve"> and its contribution to productive and profitable farming businesses</w:t>
      </w:r>
      <w:r w:rsidR="001F100F" w:rsidRPr="001F100F">
        <w:t xml:space="preserve"> </w:t>
      </w:r>
    </w:p>
    <w:p w14:paraId="3F4B9A04" w14:textId="55C7041E" w:rsidR="001F100F" w:rsidRDefault="00F26EAF" w:rsidP="00CF2F9F">
      <w:pPr>
        <w:pStyle w:val="ListBullet"/>
        <w:keepNext/>
        <w:numPr>
          <w:ilvl w:val="1"/>
          <w:numId w:val="7"/>
        </w:numPr>
        <w:ind w:hanging="357"/>
      </w:pPr>
      <w:r>
        <w:t>p</w:t>
      </w:r>
      <w:r w:rsidR="001F100F" w:rsidRPr="00263836">
        <w:t>articipat</w:t>
      </w:r>
      <w:r w:rsidR="001F100F">
        <w:t>ing</w:t>
      </w:r>
      <w:r w:rsidR="001F100F" w:rsidRPr="00263836">
        <w:t xml:space="preserve"> in climate change initiatives such as the emissions reduction fund</w:t>
      </w:r>
    </w:p>
    <w:p w14:paraId="2121CD08" w14:textId="4EF5D4C1" w:rsidR="001239B7" w:rsidRDefault="00F26EAF" w:rsidP="008250A6">
      <w:pPr>
        <w:pStyle w:val="ListBullet"/>
        <w:numPr>
          <w:ilvl w:val="0"/>
          <w:numId w:val="32"/>
        </w:numPr>
        <w:ind w:hanging="357"/>
      </w:pPr>
      <w:r>
        <w:t>h</w:t>
      </w:r>
      <w:r w:rsidR="001239B7">
        <w:t xml:space="preserve">ow will each proposed </w:t>
      </w:r>
      <w:r w:rsidR="00A70A94">
        <w:t xml:space="preserve">extension </w:t>
      </w:r>
      <w:r w:rsidR="001239B7">
        <w:t xml:space="preserve">activity contribute to </w:t>
      </w:r>
      <w:r w:rsidR="00066B42">
        <w:t>overcoming barriers to adoption</w:t>
      </w:r>
      <w:r w:rsidR="001239B7">
        <w:t>?</w:t>
      </w:r>
    </w:p>
    <w:p w14:paraId="6DDDD9DA" w14:textId="534AE792" w:rsidR="001239B7" w:rsidRDefault="001239B7" w:rsidP="008250A6">
      <w:pPr>
        <w:pStyle w:val="ListBullet"/>
        <w:spacing w:after="120"/>
      </w:pPr>
      <w:r>
        <w:t xml:space="preserve">Where your proposed </w:t>
      </w:r>
      <w:r w:rsidR="00A70A94">
        <w:t>extension activity</w:t>
      </w:r>
      <w:r>
        <w:t xml:space="preserve"> will contribute to achieving Outcome 2 you must describe how, how much, and when it will increase land managers’ awareness, knowledge and skill</w:t>
      </w:r>
      <w:r w:rsidR="00D9188D">
        <w:t>s</w:t>
      </w:r>
      <w:r>
        <w:t xml:space="preserve"> to sustainably manage eligible natural resources or improve the capacity of </w:t>
      </w:r>
      <w:r w:rsidR="00D9188D">
        <w:t>farmers and</w:t>
      </w:r>
      <w:r>
        <w:t xml:space="preserve"> land managers. </w:t>
      </w:r>
    </w:p>
    <w:p w14:paraId="340F6B19" w14:textId="47EFD27E" w:rsidR="001239B7" w:rsidRDefault="001239B7" w:rsidP="008250A6">
      <w:pPr>
        <w:pStyle w:val="ListBullet"/>
        <w:spacing w:after="120"/>
      </w:pPr>
      <w:r>
        <w:t xml:space="preserve">Projects may contribute to both </w:t>
      </w:r>
      <w:r w:rsidR="00702C17">
        <w:t>outcomes;</w:t>
      </w:r>
      <w:r>
        <w:t xml:space="preserve"> in this case you will need to describe both of these in your application.</w:t>
      </w:r>
    </w:p>
    <w:p w14:paraId="4E8C6CAE" w14:textId="77777777" w:rsidR="001239B7" w:rsidRPr="00E60452" w:rsidRDefault="001239B7" w:rsidP="001239B7">
      <w:pPr>
        <w:pStyle w:val="ListBullet"/>
        <w:rPr>
          <w:b/>
          <w:bCs/>
          <w:sz w:val="22"/>
          <w:szCs w:val="22"/>
        </w:rPr>
      </w:pPr>
      <w:r w:rsidRPr="00E60452">
        <w:rPr>
          <w:b/>
          <w:bCs/>
          <w:sz w:val="22"/>
          <w:szCs w:val="22"/>
        </w:rPr>
        <w:t>Criterion 3</w:t>
      </w:r>
    </w:p>
    <w:p w14:paraId="7C323DCD" w14:textId="5E5379D5" w:rsidR="001239B7" w:rsidRPr="003D616E" w:rsidRDefault="003D616E" w:rsidP="001239B7">
      <w:pPr>
        <w:pStyle w:val="ListBullet"/>
        <w:rPr>
          <w:b/>
          <w:bCs/>
        </w:rPr>
      </w:pPr>
      <w:r w:rsidRPr="0031568F">
        <w:rPr>
          <w:b/>
          <w:bCs/>
        </w:rPr>
        <w:t>How well does the proposed extension activities address</w:t>
      </w:r>
      <w:r w:rsidR="001239B7" w:rsidRPr="0031568F">
        <w:rPr>
          <w:b/>
          <w:bCs/>
        </w:rPr>
        <w:t xml:space="preserve"> public funding and value for money</w:t>
      </w:r>
      <w:r w:rsidRPr="0031568F">
        <w:rPr>
          <w:b/>
          <w:bCs/>
        </w:rPr>
        <w:t>?</w:t>
      </w:r>
    </w:p>
    <w:p w14:paraId="2E79E593" w14:textId="5333CA49" w:rsidR="001239B7" w:rsidRDefault="001239B7" w:rsidP="008250A6">
      <w:pPr>
        <w:pStyle w:val="ListBullet"/>
        <w:spacing w:after="120"/>
      </w:pPr>
      <w:r>
        <w:t xml:space="preserve">Your application will be assessed to determine the extent to which the </w:t>
      </w:r>
      <w:r w:rsidR="00A70A94">
        <w:t>extension activity</w:t>
      </w:r>
      <w:r>
        <w:t xml:space="preserve"> proposal is value for money and is suitable for public funding. We will consider who </w:t>
      </w:r>
      <w:r w:rsidR="00D9188D">
        <w:t xml:space="preserve">else </w:t>
      </w:r>
      <w:r>
        <w:t xml:space="preserve">will benefit from the proposed </w:t>
      </w:r>
      <w:r w:rsidR="00A70A94">
        <w:t>extension activity</w:t>
      </w:r>
      <w:r>
        <w:t xml:space="preserve"> and by how much. We will also consider who will contribute to the cost of the proposed </w:t>
      </w:r>
      <w:r w:rsidR="00A70A94">
        <w:t>extension activity</w:t>
      </w:r>
      <w:r>
        <w:t xml:space="preserve"> and the extent of their contribution. </w:t>
      </w:r>
    </w:p>
    <w:p w14:paraId="1568F4DF" w14:textId="4D6A00F5" w:rsidR="001239B7" w:rsidRDefault="001239B7" w:rsidP="008250A6">
      <w:pPr>
        <w:pStyle w:val="ListBullet"/>
        <w:spacing w:after="120"/>
      </w:pPr>
      <w:r>
        <w:lastRenderedPageBreak/>
        <w:t xml:space="preserve">We will consider whether the public benefits to be achieved by the proposed </w:t>
      </w:r>
      <w:r w:rsidR="00A70A94">
        <w:t xml:space="preserve">extension activity </w:t>
      </w:r>
      <w:r>
        <w:t xml:space="preserve">are additional to those that would otherwise be achieved and exceed the amount of the grant sought. We will also consider whether any private benefits to be achieved by your </w:t>
      </w:r>
      <w:r w:rsidR="00A70A94">
        <w:t xml:space="preserve">extension activity </w:t>
      </w:r>
      <w:r>
        <w:t>exceed any private contributions.</w:t>
      </w:r>
    </w:p>
    <w:p w14:paraId="7686D8E3" w14:textId="77777777" w:rsidR="001239B7" w:rsidRDefault="001239B7" w:rsidP="008250A6">
      <w:pPr>
        <w:pStyle w:val="ListBullet"/>
        <w:spacing w:after="120"/>
      </w:pPr>
      <w:r>
        <w:t>When addressing the criterion applicants will be required to:</w:t>
      </w:r>
    </w:p>
    <w:p w14:paraId="2E3B806A" w14:textId="16DE3551" w:rsidR="001239B7" w:rsidRDefault="00827EDF" w:rsidP="008250A6">
      <w:pPr>
        <w:pStyle w:val="ListBullet"/>
        <w:numPr>
          <w:ilvl w:val="0"/>
          <w:numId w:val="32"/>
        </w:numPr>
        <w:ind w:hanging="357"/>
      </w:pPr>
      <w:r>
        <w:t>e</w:t>
      </w:r>
      <w:r w:rsidR="001239B7">
        <w:t xml:space="preserve">xplain how the grant amount requested is appropriate to the outcomes that your </w:t>
      </w:r>
      <w:r w:rsidR="00A70A94">
        <w:t>extension activity</w:t>
      </w:r>
      <w:r w:rsidR="001239B7">
        <w:t xml:space="preserve"> will achieve </w:t>
      </w:r>
    </w:p>
    <w:p w14:paraId="3BBA3767" w14:textId="65B02995" w:rsidR="001239B7" w:rsidRDefault="00827EDF" w:rsidP="008250A6">
      <w:pPr>
        <w:pStyle w:val="ListBullet"/>
        <w:numPr>
          <w:ilvl w:val="0"/>
          <w:numId w:val="32"/>
        </w:numPr>
        <w:ind w:hanging="357"/>
      </w:pPr>
      <w:r>
        <w:t>d</w:t>
      </w:r>
      <w:r w:rsidR="001239B7">
        <w:t xml:space="preserve">escribe the public benefits that will occur because of the proposed </w:t>
      </w:r>
      <w:r w:rsidR="00A70A94">
        <w:t>extension activity</w:t>
      </w:r>
    </w:p>
    <w:p w14:paraId="71EC3C89" w14:textId="2FFF7A71" w:rsidR="001239B7" w:rsidRDefault="00E8577B" w:rsidP="008250A6">
      <w:pPr>
        <w:pStyle w:val="ListBullet"/>
        <w:numPr>
          <w:ilvl w:val="0"/>
          <w:numId w:val="32"/>
        </w:numPr>
        <w:ind w:hanging="357"/>
      </w:pPr>
      <w:r>
        <w:t>What</w:t>
      </w:r>
      <w:r w:rsidR="001239B7">
        <w:t xml:space="preserve"> will be the benefit to the community from achieving your objective?</w:t>
      </w:r>
    </w:p>
    <w:p w14:paraId="0EDB56F9" w14:textId="335C4E5F" w:rsidR="001239B7" w:rsidRDefault="00E8577B" w:rsidP="008250A6">
      <w:pPr>
        <w:pStyle w:val="ListBullet"/>
        <w:numPr>
          <w:ilvl w:val="0"/>
          <w:numId w:val="32"/>
        </w:numPr>
        <w:ind w:hanging="357"/>
      </w:pPr>
      <w:r>
        <w:t>What</w:t>
      </w:r>
      <w:r w:rsidR="001239B7">
        <w:t xml:space="preserve"> value will your proposed </w:t>
      </w:r>
      <w:r w:rsidR="00A70A94">
        <w:t xml:space="preserve">extension activity </w:t>
      </w:r>
      <w:r w:rsidR="001239B7">
        <w:t xml:space="preserve">add that would not occur without the project? </w:t>
      </w:r>
    </w:p>
    <w:p w14:paraId="0FA44409" w14:textId="773767DA" w:rsidR="001239B7" w:rsidRDefault="00827EDF" w:rsidP="008250A6">
      <w:pPr>
        <w:pStyle w:val="ListBullet"/>
        <w:numPr>
          <w:ilvl w:val="0"/>
          <w:numId w:val="32"/>
        </w:numPr>
        <w:ind w:hanging="357"/>
      </w:pPr>
      <w:r>
        <w:t>i</w:t>
      </w:r>
      <w:r w:rsidR="001239B7">
        <w:t xml:space="preserve">f the proposed </w:t>
      </w:r>
      <w:r w:rsidR="00A70A94">
        <w:t>extension activity</w:t>
      </w:r>
      <w:r w:rsidR="001239B7">
        <w:t xml:space="preserve"> will have private benefits, describe the benefits and the beneficiaries</w:t>
      </w:r>
    </w:p>
    <w:p w14:paraId="2BD2BBE0" w14:textId="1BFC4040" w:rsidR="001239B7" w:rsidRDefault="00E8577B" w:rsidP="008250A6">
      <w:pPr>
        <w:pStyle w:val="ListBullet"/>
        <w:numPr>
          <w:ilvl w:val="0"/>
          <w:numId w:val="32"/>
        </w:numPr>
        <w:ind w:hanging="357"/>
      </w:pPr>
      <w:r>
        <w:t>Who</w:t>
      </w:r>
      <w:r w:rsidR="001239B7">
        <w:t xml:space="preserve"> will benefit from your proposed </w:t>
      </w:r>
      <w:r w:rsidR="00A70A94">
        <w:t>extension activity</w:t>
      </w:r>
      <w:r w:rsidR="001239B7">
        <w:t>? What benefits will flow to each beneficiary?</w:t>
      </w:r>
    </w:p>
    <w:p w14:paraId="52ECDA26" w14:textId="384653D1" w:rsidR="001239B7" w:rsidRDefault="00E8577B" w:rsidP="008250A6">
      <w:pPr>
        <w:pStyle w:val="ListBullet"/>
        <w:numPr>
          <w:ilvl w:val="0"/>
          <w:numId w:val="32"/>
        </w:numPr>
        <w:ind w:hanging="357"/>
      </w:pPr>
      <w:r>
        <w:t>How</w:t>
      </w:r>
      <w:r w:rsidR="001239B7">
        <w:t xml:space="preserve"> is the private benefit proportional to the private contributions to the cost of the proposed </w:t>
      </w:r>
      <w:r w:rsidR="00A70A94">
        <w:t>extension activity</w:t>
      </w:r>
      <w:r w:rsidR="001239B7">
        <w:t>?</w:t>
      </w:r>
    </w:p>
    <w:p w14:paraId="6379D4A5" w14:textId="77777777" w:rsidR="001239B7" w:rsidRPr="00E60452" w:rsidRDefault="001239B7" w:rsidP="001239B7">
      <w:pPr>
        <w:pStyle w:val="ListBullet"/>
        <w:rPr>
          <w:b/>
          <w:bCs/>
          <w:sz w:val="22"/>
          <w:szCs w:val="22"/>
        </w:rPr>
      </w:pPr>
      <w:r w:rsidRPr="00E60452">
        <w:rPr>
          <w:b/>
          <w:bCs/>
          <w:sz w:val="22"/>
          <w:szCs w:val="22"/>
        </w:rPr>
        <w:t>Criterion 4</w:t>
      </w:r>
    </w:p>
    <w:p w14:paraId="53DFACE9" w14:textId="77777777" w:rsidR="001239B7" w:rsidRPr="003D616E" w:rsidRDefault="001239B7" w:rsidP="001239B7">
      <w:pPr>
        <w:pStyle w:val="ListBullet"/>
        <w:rPr>
          <w:b/>
          <w:bCs/>
        </w:rPr>
      </w:pPr>
      <w:r w:rsidRPr="003D616E">
        <w:rPr>
          <w:b/>
          <w:bCs/>
        </w:rPr>
        <w:t>Applicant suitability.</w:t>
      </w:r>
    </w:p>
    <w:p w14:paraId="46F940DC" w14:textId="4F7AF181" w:rsidR="001239B7" w:rsidRDefault="001239B7" w:rsidP="008250A6">
      <w:pPr>
        <w:pStyle w:val="ListBullet"/>
        <w:spacing w:after="120"/>
      </w:pPr>
      <w:r>
        <w:t xml:space="preserve">Your application will be assessed to determine your suitability, and that of any </w:t>
      </w:r>
      <w:r w:rsidR="00A70A94">
        <w:t>extension activity</w:t>
      </w:r>
      <w:r>
        <w:t xml:space="preserve"> partners, to deliver against the proposed </w:t>
      </w:r>
      <w:r w:rsidR="00A70A94">
        <w:t xml:space="preserve">extension activity </w:t>
      </w:r>
      <w:r>
        <w:t xml:space="preserve">objective, carry out the proposed project activities, administer the grant and report on the proposed </w:t>
      </w:r>
      <w:r w:rsidR="007E069B">
        <w:t>extension activity</w:t>
      </w:r>
      <w:r>
        <w:t xml:space="preserve">. We will consider your capability and capacity to develop, implement, manage, monitor and report on the </w:t>
      </w:r>
      <w:r w:rsidR="007E069B">
        <w:t>extension</w:t>
      </w:r>
      <w:r>
        <w:t xml:space="preserve"> activities you will carry out, on time and within budget. We will also consider your ability to manage the grant funds, and to assess and manage risk.</w:t>
      </w:r>
    </w:p>
    <w:p w14:paraId="633A0612" w14:textId="77777777" w:rsidR="001239B7" w:rsidRDefault="001239B7" w:rsidP="008250A6">
      <w:pPr>
        <w:pStyle w:val="ListBullet"/>
        <w:keepNext/>
        <w:spacing w:after="120"/>
      </w:pPr>
      <w:r>
        <w:t>When addressing the criterion applicants will be required to:</w:t>
      </w:r>
    </w:p>
    <w:p w14:paraId="4407CBB0" w14:textId="4C0BD54A" w:rsidR="001239B7" w:rsidRDefault="00E8577B" w:rsidP="008250A6">
      <w:pPr>
        <w:pStyle w:val="ListBullet"/>
        <w:keepNext/>
        <w:numPr>
          <w:ilvl w:val="0"/>
          <w:numId w:val="32"/>
        </w:numPr>
        <w:ind w:hanging="357"/>
      </w:pPr>
      <w:r>
        <w:t>Describe</w:t>
      </w:r>
      <w:r w:rsidR="001239B7">
        <w:t xml:space="preserve"> your experience with projects of comparable outcomes, scope and budget. Explain how you are capable of implementing, monitoring and reporting on your proposed </w:t>
      </w:r>
      <w:r w:rsidR="007E069B">
        <w:t>extension activity</w:t>
      </w:r>
    </w:p>
    <w:p w14:paraId="5002DEBC" w14:textId="5EC383D5" w:rsidR="001239B7" w:rsidRDefault="00E8577B" w:rsidP="008250A6">
      <w:pPr>
        <w:pStyle w:val="ListBullet"/>
        <w:numPr>
          <w:ilvl w:val="0"/>
          <w:numId w:val="32"/>
        </w:numPr>
        <w:ind w:hanging="357"/>
      </w:pPr>
      <w:r>
        <w:t>D</w:t>
      </w:r>
      <w:r w:rsidR="001239B7">
        <w:t xml:space="preserve">escribe how you will engage with relevant stakeholders including, where relevant, Indigenous and culturally and linguistically diverse groups and communities in proposed </w:t>
      </w:r>
      <w:r w:rsidR="007E069B">
        <w:t>extension activities</w:t>
      </w:r>
    </w:p>
    <w:p w14:paraId="69680CC6" w14:textId="7B6345D1" w:rsidR="001239B7" w:rsidRDefault="00E8577B" w:rsidP="008250A6">
      <w:pPr>
        <w:pStyle w:val="ListBullet"/>
        <w:numPr>
          <w:ilvl w:val="0"/>
          <w:numId w:val="32"/>
        </w:numPr>
        <w:ind w:hanging="357"/>
      </w:pPr>
      <w:r>
        <w:t>Describe</w:t>
      </w:r>
      <w:r w:rsidR="001239B7">
        <w:t xml:space="preserve"> how you will promote project outcomes to land managers and the broader community</w:t>
      </w:r>
      <w:r>
        <w:t>.</w:t>
      </w:r>
      <w:r w:rsidR="001239B7">
        <w:t xml:space="preserve"> How will you maintain proposed </w:t>
      </w:r>
      <w:r w:rsidR="007E069B">
        <w:t>extension activity</w:t>
      </w:r>
      <w:r w:rsidR="001239B7">
        <w:t xml:space="preserve"> outcomes into the future?</w:t>
      </w:r>
    </w:p>
    <w:p w14:paraId="48216F66" w14:textId="30C182C6" w:rsidR="001239B7" w:rsidRDefault="00E8577B" w:rsidP="008250A6">
      <w:pPr>
        <w:pStyle w:val="ListBullet"/>
        <w:numPr>
          <w:ilvl w:val="0"/>
          <w:numId w:val="32"/>
        </w:numPr>
        <w:ind w:hanging="357"/>
      </w:pPr>
      <w:r>
        <w:t>State</w:t>
      </w:r>
      <w:r w:rsidR="008C3669">
        <w:t xml:space="preserve"> the qualifications of any suitably qualified people involved in the proposal. Evidence may be requested later.</w:t>
      </w:r>
    </w:p>
    <w:p w14:paraId="45BB6F9A" w14:textId="05366F56" w:rsidR="001239B7" w:rsidRDefault="001239B7" w:rsidP="00F875DB">
      <w:pPr>
        <w:pStyle w:val="ListBullet"/>
        <w:keepNext/>
        <w:keepLines/>
        <w:rPr>
          <w:b/>
          <w:bCs/>
          <w:sz w:val="22"/>
          <w:szCs w:val="22"/>
        </w:rPr>
      </w:pPr>
      <w:r w:rsidRPr="00E60452">
        <w:rPr>
          <w:b/>
          <w:bCs/>
          <w:sz w:val="22"/>
          <w:szCs w:val="22"/>
        </w:rPr>
        <w:lastRenderedPageBreak/>
        <w:t xml:space="preserve">Criterion </w:t>
      </w:r>
      <w:r w:rsidR="00647552">
        <w:rPr>
          <w:b/>
          <w:bCs/>
          <w:sz w:val="22"/>
          <w:szCs w:val="22"/>
        </w:rPr>
        <w:t>5</w:t>
      </w:r>
    </w:p>
    <w:p w14:paraId="1459F629" w14:textId="2CC349D2" w:rsidR="003D616E" w:rsidRPr="003D616E" w:rsidRDefault="003D616E" w:rsidP="00F875DB">
      <w:pPr>
        <w:pStyle w:val="ListBullet"/>
        <w:keepNext/>
        <w:keepLines/>
        <w:rPr>
          <w:b/>
          <w:bCs/>
        </w:rPr>
      </w:pPr>
      <w:r w:rsidRPr="0031568F">
        <w:rPr>
          <w:b/>
          <w:bCs/>
        </w:rPr>
        <w:t>How well do the proposed extension activities utilise latest technologies and research?</w:t>
      </w:r>
    </w:p>
    <w:p w14:paraId="42B52EBA" w14:textId="7BA2BE27" w:rsidR="001239B7" w:rsidRDefault="00B229C3" w:rsidP="00F875DB">
      <w:pPr>
        <w:pStyle w:val="ListBullet"/>
        <w:keepNext/>
        <w:keepLines/>
      </w:pPr>
      <w:r>
        <w:t xml:space="preserve">The proposal will use the latest technologies, research and industry methodologies to </w:t>
      </w:r>
      <w:r w:rsidR="00263836">
        <w:t xml:space="preserve">help land managers and farmers deliver improved land management, productivity, profitability and sustainably outcomes as well as </w:t>
      </w:r>
      <w:r>
        <w:t xml:space="preserve">inform soil testing to national standards and soil test results interpretation. It will demonstrate how regional and national networks will be utilised to enhance the delivery of extension </w:t>
      </w:r>
      <w:r w:rsidR="00D9188D">
        <w:t>activities</w:t>
      </w:r>
      <w:r>
        <w:t>.</w:t>
      </w:r>
    </w:p>
    <w:p w14:paraId="1508F180" w14:textId="5B0EDD16" w:rsidR="001239B7" w:rsidRDefault="000A6A7A" w:rsidP="00F875DB">
      <w:pPr>
        <w:pStyle w:val="ListBullet"/>
        <w:keepNext/>
        <w:keepLines/>
        <w:numPr>
          <w:ilvl w:val="0"/>
          <w:numId w:val="32"/>
        </w:numPr>
        <w:ind w:hanging="357"/>
      </w:pPr>
      <w:r>
        <w:t xml:space="preserve">Your application will </w:t>
      </w:r>
      <w:bookmarkStart w:id="60" w:name="_Hlk78301400"/>
      <w:r w:rsidR="005838E2">
        <w:t xml:space="preserve">demonstrate your commitment </w:t>
      </w:r>
      <w:bookmarkEnd w:id="60"/>
      <w:r>
        <w:t xml:space="preserve">to work collaboratively with </w:t>
      </w:r>
      <w:r w:rsidR="00B229C3">
        <w:t>regional and national networks.</w:t>
      </w:r>
    </w:p>
    <w:p w14:paraId="3BCE6FDC" w14:textId="747C02CC" w:rsidR="001239B7" w:rsidRDefault="000A6A7A" w:rsidP="00F875DB">
      <w:pPr>
        <w:pStyle w:val="ListBullet"/>
        <w:keepNext/>
        <w:keepLines/>
        <w:numPr>
          <w:ilvl w:val="0"/>
          <w:numId w:val="32"/>
        </w:numPr>
        <w:ind w:hanging="357"/>
      </w:pPr>
      <w:r>
        <w:t xml:space="preserve">Your </w:t>
      </w:r>
      <w:r w:rsidR="007E069B">
        <w:t xml:space="preserve">extension activity </w:t>
      </w:r>
      <w:r>
        <w:t xml:space="preserve">will </w:t>
      </w:r>
      <w:r w:rsidR="005838E2">
        <w:t xml:space="preserve">demonstrate your commitment to </w:t>
      </w:r>
      <w:r>
        <w:t>utilise latest technologies, research and industry methodologies and explain how this</w:t>
      </w:r>
      <w:r w:rsidR="00647552">
        <w:t xml:space="preserve"> will</w:t>
      </w:r>
      <w:r>
        <w:t xml:space="preserve"> be achieved.</w:t>
      </w:r>
    </w:p>
    <w:p w14:paraId="546ABA3E" w14:textId="76B2D357" w:rsidR="007146A3" w:rsidRDefault="007146A3" w:rsidP="00263836">
      <w:r>
        <w:t>If you are applying from a region impacted from a COVID-19 lockdown you may provide details on propose mitigation measures. Your circumstances will be taken into account in any future grant agreement negotiations and the department can grant variations in emergency circumstances.</w:t>
      </w:r>
    </w:p>
    <w:p w14:paraId="35E7D9B6" w14:textId="54844F02" w:rsidR="00D9188D" w:rsidRDefault="001239B7" w:rsidP="008250A6">
      <w:pPr>
        <w:pStyle w:val="ListBullet"/>
        <w:spacing w:after="120"/>
        <w:rPr>
          <w:bCs/>
        </w:rPr>
      </w:pPr>
      <w:r>
        <w:rPr>
          <w:bCs/>
        </w:rPr>
        <w:t>You should comprehensively address all criteria and use examples where appropriate</w:t>
      </w:r>
      <w:r w:rsidRPr="0031568F">
        <w:rPr>
          <w:bCs/>
        </w:rPr>
        <w:t xml:space="preserve">. </w:t>
      </w:r>
      <w:r w:rsidR="00C34EE1" w:rsidRPr="0031568F">
        <w:rPr>
          <w:bCs/>
        </w:rPr>
        <w:t>R</w:t>
      </w:r>
      <w:r w:rsidRPr="0031568F">
        <w:rPr>
          <w:bCs/>
        </w:rPr>
        <w:t>esponse</w:t>
      </w:r>
      <w:r w:rsidR="007A2081">
        <w:rPr>
          <w:bCs/>
        </w:rPr>
        <w:t xml:space="preserve"> </w:t>
      </w:r>
      <w:r w:rsidR="00D9188D">
        <w:rPr>
          <w:bCs/>
        </w:rPr>
        <w:t>limits are listed below for each criterion:</w:t>
      </w:r>
    </w:p>
    <w:p w14:paraId="1A97F82E" w14:textId="08D989E6" w:rsidR="00D9188D" w:rsidRDefault="00D9188D" w:rsidP="008250A6">
      <w:pPr>
        <w:pStyle w:val="ListBullet"/>
        <w:numPr>
          <w:ilvl w:val="0"/>
          <w:numId w:val="32"/>
        </w:numPr>
        <w:ind w:hanging="357"/>
        <w:rPr>
          <w:bCs/>
        </w:rPr>
      </w:pPr>
      <w:r>
        <w:rPr>
          <w:bCs/>
        </w:rPr>
        <w:t>Criterion 1: 4</w:t>
      </w:r>
      <w:r w:rsidR="00A135BB">
        <w:rPr>
          <w:bCs/>
        </w:rPr>
        <w:t>,</w:t>
      </w:r>
      <w:r>
        <w:rPr>
          <w:bCs/>
        </w:rPr>
        <w:t>000 characters</w:t>
      </w:r>
    </w:p>
    <w:p w14:paraId="5318C71D" w14:textId="1C8BE16C" w:rsidR="00D9188D" w:rsidRDefault="00D9188D" w:rsidP="008250A6">
      <w:pPr>
        <w:pStyle w:val="ListBullet"/>
        <w:numPr>
          <w:ilvl w:val="0"/>
          <w:numId w:val="32"/>
        </w:numPr>
        <w:ind w:hanging="357"/>
        <w:rPr>
          <w:bCs/>
        </w:rPr>
      </w:pPr>
      <w:r>
        <w:rPr>
          <w:bCs/>
        </w:rPr>
        <w:t>Criterion 2: 3</w:t>
      </w:r>
      <w:r w:rsidR="00A135BB">
        <w:rPr>
          <w:bCs/>
        </w:rPr>
        <w:t>,</w:t>
      </w:r>
      <w:r>
        <w:rPr>
          <w:bCs/>
        </w:rPr>
        <w:t>000 characters</w:t>
      </w:r>
    </w:p>
    <w:p w14:paraId="789B8B88" w14:textId="3D53ADCC" w:rsidR="00D9188D" w:rsidRDefault="00D9188D" w:rsidP="008250A6">
      <w:pPr>
        <w:pStyle w:val="ListBullet"/>
        <w:numPr>
          <w:ilvl w:val="0"/>
          <w:numId w:val="32"/>
        </w:numPr>
        <w:ind w:hanging="357"/>
        <w:rPr>
          <w:bCs/>
        </w:rPr>
      </w:pPr>
      <w:r>
        <w:rPr>
          <w:bCs/>
        </w:rPr>
        <w:t>Criterion 3: 2</w:t>
      </w:r>
      <w:r w:rsidR="00A135BB">
        <w:rPr>
          <w:bCs/>
        </w:rPr>
        <w:t>,</w:t>
      </w:r>
      <w:r>
        <w:rPr>
          <w:bCs/>
        </w:rPr>
        <w:t>000 characters</w:t>
      </w:r>
    </w:p>
    <w:p w14:paraId="0244E51C" w14:textId="4E3F427A" w:rsidR="00D9188D" w:rsidRDefault="00D9188D" w:rsidP="008250A6">
      <w:pPr>
        <w:pStyle w:val="ListBullet"/>
        <w:numPr>
          <w:ilvl w:val="0"/>
          <w:numId w:val="32"/>
        </w:numPr>
        <w:ind w:hanging="357"/>
        <w:rPr>
          <w:bCs/>
        </w:rPr>
      </w:pPr>
      <w:r>
        <w:rPr>
          <w:bCs/>
        </w:rPr>
        <w:t>Criterion 4: 2</w:t>
      </w:r>
      <w:r w:rsidR="00A135BB">
        <w:rPr>
          <w:bCs/>
        </w:rPr>
        <w:t>,</w:t>
      </w:r>
      <w:r>
        <w:rPr>
          <w:bCs/>
        </w:rPr>
        <w:t xml:space="preserve">000 characters </w:t>
      </w:r>
    </w:p>
    <w:p w14:paraId="28160AA9" w14:textId="6BE61437" w:rsidR="00D9188D" w:rsidRPr="0031568F" w:rsidRDefault="00D9188D" w:rsidP="008250A6">
      <w:pPr>
        <w:pStyle w:val="ListBullet"/>
        <w:numPr>
          <w:ilvl w:val="0"/>
          <w:numId w:val="32"/>
        </w:numPr>
        <w:ind w:hanging="357"/>
        <w:rPr>
          <w:color w:val="0070C0"/>
        </w:rPr>
      </w:pPr>
      <w:r>
        <w:rPr>
          <w:bCs/>
        </w:rPr>
        <w:t>Criterion 5: 3</w:t>
      </w:r>
      <w:r w:rsidR="00A135BB">
        <w:rPr>
          <w:bCs/>
        </w:rPr>
        <w:t>,</w:t>
      </w:r>
      <w:r>
        <w:rPr>
          <w:bCs/>
        </w:rPr>
        <w:t>000 characters</w:t>
      </w:r>
    </w:p>
    <w:p w14:paraId="26907C7F" w14:textId="72D7E627" w:rsidR="00BE2F53" w:rsidRPr="0031568F" w:rsidRDefault="00635078" w:rsidP="008250A6">
      <w:r>
        <w:t>All criteria are equally weighted.</w:t>
      </w:r>
    </w:p>
    <w:p w14:paraId="1004E703" w14:textId="77777777" w:rsidR="00BE2F53" w:rsidRPr="0031568F" w:rsidRDefault="00BE2F53">
      <w:pPr>
        <w:pStyle w:val="Heading2"/>
      </w:pPr>
      <w:bookmarkStart w:id="61" w:name="_Toc164844283"/>
      <w:bookmarkStart w:id="62" w:name="_Toc383003272"/>
      <w:bookmarkStart w:id="63" w:name="_Toc81472676"/>
      <w:bookmarkEnd w:id="33"/>
      <w:bookmarkEnd w:id="34"/>
      <w:r w:rsidRPr="0031568F">
        <w:t>How to apply</w:t>
      </w:r>
      <w:bookmarkEnd w:id="63"/>
    </w:p>
    <w:p w14:paraId="73EBF08E" w14:textId="372F151D" w:rsidR="00BE2F53" w:rsidRDefault="000A6A7A" w:rsidP="00BE2F53">
      <w:pPr>
        <w:rPr>
          <w:color w:val="0070C0"/>
        </w:rPr>
      </w:pPr>
      <w:r w:rsidRPr="00494C14">
        <w:t>Before applying, you must read and understand</w:t>
      </w:r>
      <w:r w:rsidRPr="0051236F">
        <w:t xml:space="preserve"> these guidelines</w:t>
      </w:r>
      <w:r w:rsidRPr="00B80DC9">
        <w:t>, the terms and conditions,</w:t>
      </w:r>
      <w:r w:rsidRPr="009D0771">
        <w:t xml:space="preserve"> sample </w:t>
      </w:r>
      <w:r w:rsidRPr="00185B6F">
        <w:t>grant agreement and the questions and answers.</w:t>
      </w:r>
    </w:p>
    <w:p w14:paraId="5A068DBC" w14:textId="1A52036F" w:rsidR="00015FE2" w:rsidRPr="00256C81" w:rsidRDefault="00015FE2" w:rsidP="007A2081">
      <w:r w:rsidRPr="00256C81">
        <w:t xml:space="preserve">These documents are found at </w:t>
      </w:r>
      <w:r w:rsidR="00B21549" w:rsidRPr="00256C81">
        <w:t xml:space="preserve">the </w:t>
      </w:r>
      <w:hyperlink r:id="rId30" w:history="1">
        <w:r w:rsidRPr="00256C81">
          <w:rPr>
            <w:rStyle w:val="Hyperlink"/>
          </w:rPr>
          <w:t>GrantConnect</w:t>
        </w:r>
      </w:hyperlink>
      <w:r w:rsidRPr="00256C81">
        <w:t xml:space="preserve"> and </w:t>
      </w:r>
      <w:hyperlink r:id="rId31" w:history="1">
        <w:r w:rsidRPr="00256C81">
          <w:rPr>
            <w:rStyle w:val="Hyperlink"/>
          </w:rPr>
          <w:t>Community Grants Hub</w:t>
        </w:r>
      </w:hyperlink>
      <w:r w:rsidRPr="00256C81">
        <w:t xml:space="preserve"> websites. Any changes to grant documentation are published on both sites and addenda</w:t>
      </w:r>
      <w:r w:rsidRPr="00256C81">
        <w:rPr>
          <w:rStyle w:val="FootnoteReference"/>
        </w:rPr>
        <w:footnoteReference w:id="6"/>
      </w:r>
      <w:r w:rsidRPr="00256C81">
        <w:t xml:space="preserve"> will be published on </w:t>
      </w:r>
      <w:r w:rsidR="00561F05" w:rsidRPr="008250A6">
        <w:t>GrantConnect</w:t>
      </w:r>
      <w:r w:rsidRPr="00256C81">
        <w:t>. By registering on this website, you will be automatically notified of any changes. GrantConnect is the authoritative</w:t>
      </w:r>
      <w:r w:rsidR="00B21549" w:rsidRPr="00256C81">
        <w:t xml:space="preserve"> source for grants information.</w:t>
      </w:r>
    </w:p>
    <w:p w14:paraId="68A5A482" w14:textId="38849DC3" w:rsidR="007306AE" w:rsidRPr="00494C14" w:rsidRDefault="007306AE" w:rsidP="008250A6">
      <w:pPr>
        <w:pStyle w:val="ListBullet"/>
        <w:spacing w:after="120"/>
      </w:pPr>
      <w:bookmarkStart w:id="64" w:name="_Hlk79403686"/>
      <w:r w:rsidRPr="0031568F">
        <w:t xml:space="preserve">You may submit more than </w:t>
      </w:r>
      <w:r w:rsidR="003D616E" w:rsidRPr="0031568F">
        <w:t>one proposal in the same</w:t>
      </w:r>
      <w:r w:rsidRPr="0031568F">
        <w:t xml:space="preserve"> application. </w:t>
      </w:r>
      <w:r w:rsidR="003D616E" w:rsidRPr="0031568F">
        <w:t>A</w:t>
      </w:r>
      <w:r w:rsidRPr="0031568F">
        <w:t>pplication</w:t>
      </w:r>
      <w:r w:rsidR="003D616E" w:rsidRPr="0031568F">
        <w:t>s</w:t>
      </w:r>
      <w:r w:rsidRPr="0031568F">
        <w:t xml:space="preserve"> can be for one or more soil extension officers and/or one o</w:t>
      </w:r>
      <w:r w:rsidR="00787890">
        <w:t>r</w:t>
      </w:r>
      <w:r w:rsidRPr="0031568F">
        <w:t xml:space="preserve"> more approved activities.</w:t>
      </w:r>
      <w:r w:rsidR="009C59C4">
        <w:t xml:space="preserve"> Please note that you will be required to detail how much funding you are applying for per activity/extension officer within the application.</w:t>
      </w:r>
      <w:r w:rsidRPr="00256C81">
        <w:t xml:space="preserve"> If more than one application is submitted for the same soil extension officer and </w:t>
      </w:r>
      <w:r w:rsidR="00E022C4">
        <w:t>eligible</w:t>
      </w:r>
      <w:r w:rsidR="00E022C4" w:rsidRPr="00256C81">
        <w:t xml:space="preserve"> </w:t>
      </w:r>
      <w:r w:rsidRPr="00256C81">
        <w:t>activity, the latest accepted application form will progress.</w:t>
      </w:r>
      <w:r w:rsidR="00E022C4">
        <w:t xml:space="preserve"> </w:t>
      </w:r>
      <w:bookmarkEnd w:id="64"/>
      <w:r w:rsidR="00E022C4">
        <w:t>Each application cannot exceed the financial limits of the grant (see section 3.1).</w:t>
      </w:r>
    </w:p>
    <w:p w14:paraId="3F2B003B" w14:textId="77777777" w:rsidR="000A6A7A" w:rsidRDefault="000A6A7A" w:rsidP="00F875DB">
      <w:pPr>
        <w:pStyle w:val="ListBullet"/>
        <w:keepNext/>
        <w:keepLines/>
        <w:ind w:left="357" w:hanging="360"/>
      </w:pPr>
      <w:r>
        <w:lastRenderedPageBreak/>
        <w:t xml:space="preserve">To apply you must: </w:t>
      </w:r>
    </w:p>
    <w:p w14:paraId="6FB4AD60" w14:textId="77777777" w:rsidR="000A6A7A" w:rsidRPr="00185B6F" w:rsidRDefault="000A6A7A" w:rsidP="00F875DB">
      <w:pPr>
        <w:pStyle w:val="ListBullet"/>
        <w:keepNext/>
        <w:keepLines/>
        <w:numPr>
          <w:ilvl w:val="0"/>
          <w:numId w:val="32"/>
        </w:numPr>
        <w:ind w:left="357" w:hanging="357"/>
      </w:pPr>
      <w:r w:rsidRPr="00185B6F">
        <w:t>complete the online application form on the GrantConnect or Community Grants Hub websites</w:t>
      </w:r>
    </w:p>
    <w:p w14:paraId="197BE5D6" w14:textId="7238D5F6" w:rsidR="00E022C4" w:rsidRPr="00311E46" w:rsidRDefault="00E022C4" w:rsidP="00F875DB">
      <w:pPr>
        <w:pStyle w:val="ListBullet"/>
        <w:keepNext/>
        <w:keepLines/>
        <w:numPr>
          <w:ilvl w:val="0"/>
          <w:numId w:val="32"/>
        </w:numPr>
        <w:ind w:left="357" w:hanging="357"/>
      </w:pPr>
      <w:r>
        <w:t>pr</w:t>
      </w:r>
      <w:r w:rsidRPr="00311E46">
        <w:t xml:space="preserve">ovide all the information requested by </w:t>
      </w:r>
      <w:r w:rsidRPr="00311E46">
        <w:rPr>
          <w:b/>
        </w:rPr>
        <w:t>9</w:t>
      </w:r>
      <w:r w:rsidR="00527959">
        <w:rPr>
          <w:b/>
        </w:rPr>
        <w:t>:</w:t>
      </w:r>
      <w:r w:rsidRPr="00311E46">
        <w:rPr>
          <w:b/>
        </w:rPr>
        <w:t xml:space="preserve">00 pm AEDT on </w:t>
      </w:r>
      <w:r w:rsidR="00860FF4">
        <w:rPr>
          <w:b/>
        </w:rPr>
        <w:t>12</w:t>
      </w:r>
      <w:r w:rsidRPr="00311E46">
        <w:rPr>
          <w:b/>
        </w:rPr>
        <w:t xml:space="preserve"> October 2021</w:t>
      </w:r>
    </w:p>
    <w:p w14:paraId="2C80E8AC" w14:textId="77777777" w:rsidR="000A6A7A" w:rsidRPr="00311E46" w:rsidRDefault="000A6A7A" w:rsidP="00F875DB">
      <w:pPr>
        <w:pStyle w:val="ListBullet"/>
        <w:keepNext/>
        <w:keepLines/>
        <w:numPr>
          <w:ilvl w:val="0"/>
          <w:numId w:val="32"/>
        </w:numPr>
        <w:ind w:left="357" w:hanging="357"/>
      </w:pPr>
      <w:r w:rsidRPr="00311E46">
        <w:t>address all eligibility criteria and assessment criteria</w:t>
      </w:r>
    </w:p>
    <w:p w14:paraId="65CD52F0" w14:textId="09753369" w:rsidR="000A6A7A" w:rsidRPr="00601280" w:rsidRDefault="000A6A7A" w:rsidP="008250A6">
      <w:pPr>
        <w:pStyle w:val="ListBullet"/>
        <w:numPr>
          <w:ilvl w:val="0"/>
          <w:numId w:val="32"/>
        </w:numPr>
        <w:ind w:hanging="357"/>
      </w:pPr>
      <w:r w:rsidRPr="00311E46">
        <w:t>submit your application/s to the Community Grants Hub</w:t>
      </w:r>
      <w:r w:rsidRPr="00311E46">
        <w:rPr>
          <w:rStyle w:val="Hyperlink"/>
          <w:u w:val="none"/>
        </w:rPr>
        <w:t xml:space="preserve"> </w:t>
      </w:r>
      <w:r w:rsidRPr="00311E46">
        <w:t xml:space="preserve">by </w:t>
      </w:r>
      <w:r w:rsidRPr="00311E46">
        <w:rPr>
          <w:b/>
        </w:rPr>
        <w:t>9</w:t>
      </w:r>
      <w:r w:rsidR="00527959">
        <w:rPr>
          <w:b/>
        </w:rPr>
        <w:t>:</w:t>
      </w:r>
      <w:r w:rsidRPr="00311E46">
        <w:rPr>
          <w:b/>
        </w:rPr>
        <w:t>00</w:t>
      </w:r>
      <w:r w:rsidR="00527959">
        <w:rPr>
          <w:b/>
        </w:rPr>
        <w:t xml:space="preserve"> pm</w:t>
      </w:r>
      <w:r w:rsidRPr="00311E46">
        <w:rPr>
          <w:b/>
        </w:rPr>
        <w:t xml:space="preserve"> AEDT on </w:t>
      </w:r>
      <w:r w:rsidR="00860FF4">
        <w:rPr>
          <w:b/>
        </w:rPr>
        <w:t>12</w:t>
      </w:r>
      <w:r w:rsidRPr="00311E46">
        <w:rPr>
          <w:b/>
        </w:rPr>
        <w:t xml:space="preserve"> October 2021</w:t>
      </w:r>
      <w:r w:rsidRPr="00311E46">
        <w:rPr>
          <w:b/>
          <w:color w:val="0070C0"/>
        </w:rPr>
        <w:t xml:space="preserve">. </w:t>
      </w:r>
      <w:r w:rsidRPr="00311E46">
        <w:t>See</w:t>
      </w:r>
      <w:r w:rsidRPr="00601280">
        <w:t xml:space="preserve"> the front cover for closing times in other states.</w:t>
      </w:r>
      <w:r>
        <w:t xml:space="preserve"> </w:t>
      </w:r>
      <w:r w:rsidRPr="008250A6">
        <w:rPr>
          <w:b/>
        </w:rPr>
        <w:t>Hint</w:t>
      </w:r>
      <w:r>
        <w:t>:</w:t>
      </w:r>
      <w:r w:rsidRPr="00313A90">
        <w:rPr>
          <w:b/>
        </w:rPr>
        <w:t xml:space="preserve"> </w:t>
      </w:r>
      <w:r w:rsidRPr="008250A6">
        <w:t>Submit your application early</w:t>
      </w:r>
      <w:r>
        <w:t>, if you leave lodging the application to the ‘last minute’ you may risk the application not being lodged before the closing date and time due to issues such as slow internet speeds, computer issues, et</w:t>
      </w:r>
      <w:r w:rsidR="003B4631">
        <w:t xml:space="preserve"> cetera</w:t>
      </w:r>
      <w:r>
        <w:t>.</w:t>
      </w:r>
    </w:p>
    <w:p w14:paraId="24E8206D" w14:textId="30804748" w:rsidR="00BE2F53" w:rsidRPr="00B72EE8" w:rsidRDefault="000A6A7A" w:rsidP="000A6A7A">
      <w:pPr>
        <w:pStyle w:val="ListBullet"/>
      </w:pPr>
      <w:r>
        <w:t>We will not provide application forms or accept applications for this grant opportunity by fax or mail.</w:t>
      </w:r>
    </w:p>
    <w:p w14:paraId="7830C40B" w14:textId="11AB2D5D" w:rsidR="00BE2F53" w:rsidRDefault="00BE2F53" w:rsidP="00BE2F53">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Pr="00576B3C">
        <w:rPr>
          <w:rStyle w:val="Hyperlink"/>
          <w:u w:val="none"/>
        </w:rPr>
        <w:t xml:space="preserve"> </w:t>
      </w:r>
      <w:hyperlink r:id="rId32" w:history="1">
        <w:r w:rsidRPr="0008479B">
          <w:rPr>
            <w:rStyle w:val="Hyperlink"/>
            <w:i/>
          </w:rPr>
          <w:t xml:space="preserve">Criminal Code </w:t>
        </w:r>
        <w:r w:rsidR="003B4631">
          <w:rPr>
            <w:rStyle w:val="Hyperlink"/>
            <w:i/>
          </w:rPr>
          <w:t xml:space="preserve">Act </w:t>
        </w:r>
        <w:r w:rsidRPr="0008479B">
          <w:rPr>
            <w:rStyle w:val="Hyperlink"/>
            <w:i/>
          </w:rPr>
          <w:t>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2A404E29" w14:textId="69C4E25D" w:rsidR="00E022C4" w:rsidRPr="00B72EE8" w:rsidRDefault="00BE2F53" w:rsidP="00BE2F53">
      <w:r>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w:t>
      </w:r>
      <w:r w:rsidR="004A4DE6">
        <w:t xml:space="preserve">(option 1) </w:t>
      </w:r>
      <w:r>
        <w:t xml:space="preserve">or email </w:t>
      </w:r>
      <w:hyperlink r:id="rId33" w:history="1">
        <w:r>
          <w:rPr>
            <w:rStyle w:val="Hyperlink"/>
          </w:rPr>
          <w:t>support@communitygrants.gov.au</w:t>
        </w:r>
      </w:hyperlink>
      <w:r>
        <w:t>.</w:t>
      </w:r>
      <w:r w:rsidRPr="00BE551F">
        <w:t xml:space="preserve"> </w:t>
      </w:r>
      <w:r>
        <w:t>The Community Grants Hub</w:t>
      </w:r>
      <w:r w:rsidRPr="00780114">
        <w:t xml:space="preserve"> </w:t>
      </w:r>
      <w:r w:rsidRPr="00103A95">
        <w:t>do</w:t>
      </w:r>
      <w:r>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14:paraId="380E3C95" w14:textId="77777777" w:rsidR="00BE2F53" w:rsidRPr="00780114" w:rsidRDefault="00BE2F53" w:rsidP="00576B3C">
      <w:r w:rsidRPr="00780114">
        <w:t xml:space="preserve">You cannot change your application after the closing date and time. </w:t>
      </w:r>
    </w:p>
    <w:p w14:paraId="008D92FF" w14:textId="77777777" w:rsidR="00084D3B" w:rsidRDefault="00BE2F53" w:rsidP="00576B3C">
      <w:r>
        <w:t>If we find an error or something missing, we may ask you for clarification or additional information</w:t>
      </w:r>
      <w:r w:rsidR="00084D3B">
        <w:t>.</w:t>
      </w:r>
    </w:p>
    <w:p w14:paraId="1536E9B7" w14:textId="60F70BD3" w:rsidR="00BE2F53" w:rsidRDefault="00BE2F53" w:rsidP="00576B3C">
      <w:r>
        <w:t xml:space="preserve">This will not change the nature of your application. However, we can refuse to accept any additional information from you that would change your application after the closing time. </w:t>
      </w:r>
    </w:p>
    <w:p w14:paraId="09F592F9" w14:textId="77777777" w:rsidR="00576B3C" w:rsidRDefault="00BE2F53" w:rsidP="00576B3C">
      <w:r>
        <w:t>You should</w:t>
      </w:r>
      <w:r w:rsidRPr="00B72EE8">
        <w:t xml:space="preserve"> keep a copy of your applica</w:t>
      </w:r>
      <w:r>
        <w:t>tion and any supporting documents</w:t>
      </w:r>
      <w:r w:rsidRPr="00B72EE8">
        <w:t xml:space="preserve">. </w:t>
      </w:r>
    </w:p>
    <w:p w14:paraId="76559E9D" w14:textId="7C5F2D04" w:rsidR="00BE2F53" w:rsidRDefault="00BE2F53" w:rsidP="00576B3C">
      <w:r>
        <w:t>You will receive an automated notification acknowledging the receipt of your a</w:t>
      </w:r>
      <w:r w:rsidRPr="00B72EE8">
        <w:t>pplication</w:t>
      </w:r>
      <w:r>
        <w:t>.</w:t>
      </w:r>
    </w:p>
    <w:p w14:paraId="553872DA" w14:textId="47E92F5E" w:rsidR="00BE2F53" w:rsidRDefault="00BE2F53">
      <w:pPr>
        <w:pStyle w:val="Heading3"/>
      </w:pPr>
      <w:bookmarkStart w:id="65" w:name="_Toc525295534"/>
      <w:bookmarkStart w:id="66" w:name="_Toc525552132"/>
      <w:bookmarkStart w:id="67" w:name="_Toc525722832"/>
      <w:bookmarkStart w:id="68" w:name="_Toc81472677"/>
      <w:bookmarkEnd w:id="65"/>
      <w:bookmarkEnd w:id="66"/>
      <w:bookmarkEnd w:id="67"/>
      <w:r>
        <w:t>Joint (</w:t>
      </w:r>
      <w:r w:rsidR="00E022C4">
        <w:t>Consortia</w:t>
      </w:r>
      <w:r>
        <w:t>) applications</w:t>
      </w:r>
      <w:bookmarkEnd w:id="68"/>
    </w:p>
    <w:p w14:paraId="58571664" w14:textId="181C58B6" w:rsidR="007306AE" w:rsidRDefault="007306AE" w:rsidP="007306AE">
      <w:r w:rsidRPr="00EE0C10">
        <w:t>We</w:t>
      </w:r>
      <w:r w:rsidRPr="00EC417F">
        <w:rPr>
          <w:color w:val="0070C0"/>
        </w:rPr>
        <w:t xml:space="preserve"> </w:t>
      </w:r>
      <w:r>
        <w:t xml:space="preserve">recognise that some organisations may want to submit a joint application to deliver an extension </w:t>
      </w:r>
      <w:r w:rsidR="00AB1A70">
        <w:t>activity</w:t>
      </w:r>
      <w:r>
        <w:t xml:space="preserve">. </w:t>
      </w:r>
    </w:p>
    <w:p w14:paraId="2002E926" w14:textId="28FE3D4A" w:rsidR="007306AE" w:rsidRDefault="007306AE" w:rsidP="007306AE">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00E022C4">
        <w:t xml:space="preserve"> of a consortia</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group.</w:t>
      </w:r>
    </w:p>
    <w:p w14:paraId="2AB72315" w14:textId="77777777" w:rsidR="007306AE" w:rsidRPr="00103A95" w:rsidRDefault="007306AE" w:rsidP="007306AE">
      <w:r>
        <w:t xml:space="preserve">You must have a formal arrangement in place with all parties prior to execution of the agreement. </w:t>
      </w:r>
    </w:p>
    <w:p w14:paraId="6EF2F542" w14:textId="77777777" w:rsidR="00BE2F53" w:rsidRDefault="00BE2F53">
      <w:pPr>
        <w:pStyle w:val="Heading3"/>
      </w:pPr>
      <w:bookmarkStart w:id="69" w:name="_Toc81472678"/>
      <w:r>
        <w:t>Timing of grant opportunity processes</w:t>
      </w:r>
      <w:bookmarkEnd w:id="69"/>
    </w:p>
    <w:p w14:paraId="79B7C81A" w14:textId="77777777" w:rsidR="00BE2F53" w:rsidRDefault="00BE2F53" w:rsidP="00BE2F53">
      <w:r>
        <w:t xml:space="preserve">You must submit an application between the published opening and closing dates. </w:t>
      </w:r>
    </w:p>
    <w:p w14:paraId="1A8499A4" w14:textId="77777777" w:rsidR="00BE2F53" w:rsidRPr="00587B4B" w:rsidRDefault="00BE2F53" w:rsidP="00BE2F53">
      <w:pPr>
        <w:rPr>
          <w:b/>
        </w:rPr>
      </w:pPr>
      <w:r w:rsidRPr="00587B4B">
        <w:rPr>
          <w:b/>
        </w:rPr>
        <w:t xml:space="preserve">Late applications </w:t>
      </w:r>
    </w:p>
    <w:p w14:paraId="12D89A10" w14:textId="4AB53B75" w:rsidR="00BE2F53" w:rsidRPr="009B46E3" w:rsidRDefault="00BE2F53" w:rsidP="007306AE">
      <w:pPr>
        <w:rPr>
          <w:sz w:val="22"/>
          <w:szCs w:val="22"/>
        </w:rPr>
      </w:pPr>
      <w:r>
        <w:t>We will not accept late applications</w:t>
      </w:r>
      <w:r w:rsidR="007306AE">
        <w:t>.</w:t>
      </w:r>
      <w:r>
        <w:t xml:space="preserve"> </w:t>
      </w:r>
    </w:p>
    <w:p w14:paraId="1A9B0CCA" w14:textId="77777777" w:rsidR="00BE2F53" w:rsidRPr="00587B4B" w:rsidRDefault="00BE2F53" w:rsidP="00BE2F53">
      <w:pPr>
        <w:spacing w:before="200"/>
        <w:rPr>
          <w:b/>
        </w:rPr>
      </w:pPr>
      <w:r w:rsidRPr="00632292">
        <w:rPr>
          <w:b/>
        </w:rPr>
        <w:t xml:space="preserve">Expected timing for this grant opportunity </w:t>
      </w:r>
    </w:p>
    <w:p w14:paraId="45847E25" w14:textId="7041EC21" w:rsidR="00E022C4" w:rsidRPr="00601280" w:rsidRDefault="00E022C4" w:rsidP="00E022C4">
      <w:r>
        <w:t xml:space="preserve">If you are successful, you will be expected to start your </w:t>
      </w:r>
      <w:r w:rsidR="00AB1A70">
        <w:t>activities</w:t>
      </w:r>
      <w:r w:rsidR="00AB1A70" w:rsidRPr="00494C14">
        <w:t xml:space="preserve"> </w:t>
      </w:r>
      <w:r w:rsidR="00670E5D">
        <w:t>from</w:t>
      </w:r>
      <w:r w:rsidR="0072124F">
        <w:t xml:space="preserve"> </w:t>
      </w:r>
      <w:r w:rsidR="00860FF4">
        <w:t>February</w:t>
      </w:r>
      <w:r w:rsidR="0072124F">
        <w:t xml:space="preserve"> 2022.</w:t>
      </w:r>
    </w:p>
    <w:p w14:paraId="06E83493" w14:textId="77777777" w:rsidR="00E022C4" w:rsidRPr="00601280" w:rsidRDefault="00E022C4" w:rsidP="00E022C4">
      <w:pPr>
        <w:pStyle w:val="Caption"/>
        <w:keepNext/>
        <w:rPr>
          <w:color w:val="auto"/>
        </w:rPr>
      </w:pPr>
      <w:r w:rsidRPr="00601280">
        <w:rPr>
          <w:bCs/>
          <w:color w:val="auto"/>
        </w:rPr>
        <w:lastRenderedPageBreak/>
        <w:t>Table 1: Expected timing for this grant opportunity</w:t>
      </w:r>
      <w:r w:rsidRPr="00601280">
        <w:rPr>
          <w:color w:val="auto"/>
        </w:rPr>
        <w:t xml:space="preserve"> </w:t>
      </w:r>
    </w:p>
    <w:tbl>
      <w:tblPr>
        <w:tblStyle w:val="TableGridLight"/>
        <w:tblW w:w="8789" w:type="dxa"/>
        <w:tblLook w:val="0660" w:firstRow="1" w:lastRow="1" w:firstColumn="0" w:lastColumn="0" w:noHBand="1" w:noVBand="1"/>
        <w:tblCaption w:val="Expected timing for this grant opportunity"/>
        <w:tblDescription w:val="expected dates for the assessment, approval and start and end dates for this activity"/>
      </w:tblPr>
      <w:tblGrid>
        <w:gridCol w:w="4815"/>
        <w:gridCol w:w="3974"/>
      </w:tblGrid>
      <w:tr w:rsidR="00E022C4" w14:paraId="7FD52D25" w14:textId="77777777" w:rsidTr="00614E13">
        <w:trPr>
          <w:cantSplit/>
          <w:tblHeader/>
        </w:trPr>
        <w:tc>
          <w:tcPr>
            <w:tcW w:w="4815" w:type="dxa"/>
            <w:shd w:val="clear" w:color="auto" w:fill="264F90"/>
          </w:tcPr>
          <w:p w14:paraId="1535AACB" w14:textId="77777777" w:rsidR="00E022C4" w:rsidRPr="00601280" w:rsidRDefault="00E022C4" w:rsidP="00614E13">
            <w:pPr>
              <w:pStyle w:val="TableHeadingNumbered"/>
            </w:pPr>
            <w:r w:rsidRPr="00601280">
              <w:t>Activity</w:t>
            </w:r>
          </w:p>
        </w:tc>
        <w:tc>
          <w:tcPr>
            <w:tcW w:w="3974" w:type="dxa"/>
            <w:shd w:val="clear" w:color="auto" w:fill="264F90"/>
          </w:tcPr>
          <w:p w14:paraId="46E5FAD9" w14:textId="77777777" w:rsidR="00E022C4" w:rsidRPr="00601280" w:rsidRDefault="00E022C4" w:rsidP="00614E13">
            <w:pPr>
              <w:pStyle w:val="TableHeadingNumbered"/>
            </w:pPr>
            <w:r w:rsidRPr="00601280">
              <w:t>Timeframe</w:t>
            </w:r>
          </w:p>
        </w:tc>
      </w:tr>
      <w:tr w:rsidR="00E022C4" w14:paraId="7621B54C" w14:textId="77777777" w:rsidTr="00614E13">
        <w:trPr>
          <w:cantSplit/>
        </w:trPr>
        <w:tc>
          <w:tcPr>
            <w:tcW w:w="4815" w:type="dxa"/>
          </w:tcPr>
          <w:p w14:paraId="3031EE3C" w14:textId="77777777" w:rsidR="00E022C4" w:rsidRPr="00601280" w:rsidRDefault="00E022C4" w:rsidP="00614E13">
            <w:pPr>
              <w:pStyle w:val="TableText"/>
            </w:pPr>
            <w:r w:rsidRPr="00601280">
              <w:t>Assessment of applications</w:t>
            </w:r>
          </w:p>
        </w:tc>
        <w:tc>
          <w:tcPr>
            <w:tcW w:w="3974" w:type="dxa"/>
          </w:tcPr>
          <w:p w14:paraId="068D4F23" w14:textId="2AE4BFF7" w:rsidR="00E022C4" w:rsidRPr="00311E46" w:rsidRDefault="00E022C4" w:rsidP="00614E13">
            <w:pPr>
              <w:pStyle w:val="TableText"/>
            </w:pPr>
            <w:r w:rsidRPr="00311E46">
              <w:t>October</w:t>
            </w:r>
            <w:r w:rsidR="00412CA6" w:rsidRPr="00311E46">
              <w:t xml:space="preserve"> </w:t>
            </w:r>
            <w:r w:rsidRPr="00311E46">
              <w:t>2021</w:t>
            </w:r>
            <w:r w:rsidR="003B4631">
              <w:t xml:space="preserve"> to </w:t>
            </w:r>
            <w:r w:rsidRPr="00311E46">
              <w:t>November 2021</w:t>
            </w:r>
          </w:p>
        </w:tc>
      </w:tr>
      <w:tr w:rsidR="00412C8A" w14:paraId="2660F906" w14:textId="77777777" w:rsidTr="00614E13">
        <w:trPr>
          <w:cantSplit/>
        </w:trPr>
        <w:tc>
          <w:tcPr>
            <w:tcW w:w="4815" w:type="dxa"/>
          </w:tcPr>
          <w:p w14:paraId="06351EAC" w14:textId="77777777" w:rsidR="00412C8A" w:rsidRPr="00601280" w:rsidRDefault="00412C8A" w:rsidP="00614E13">
            <w:pPr>
              <w:pStyle w:val="TableText"/>
            </w:pPr>
            <w:r w:rsidRPr="00601280">
              <w:t>Approval of outcomes of selection process</w:t>
            </w:r>
          </w:p>
        </w:tc>
        <w:tc>
          <w:tcPr>
            <w:tcW w:w="3974" w:type="dxa"/>
            <w:vMerge w:val="restart"/>
          </w:tcPr>
          <w:p w14:paraId="0341A0AB" w14:textId="77777777" w:rsidR="00412C8A" w:rsidRDefault="00412C8A" w:rsidP="00614E13">
            <w:pPr>
              <w:pStyle w:val="TableText"/>
            </w:pPr>
          </w:p>
          <w:p w14:paraId="2EC5B378" w14:textId="5EAB098F" w:rsidR="00412C8A" w:rsidRPr="00311E46" w:rsidRDefault="00087CC5" w:rsidP="00614E13">
            <w:pPr>
              <w:pStyle w:val="TableText"/>
            </w:pPr>
            <w:r>
              <w:t>November 2021 to December 2021</w:t>
            </w:r>
          </w:p>
          <w:p w14:paraId="3EE65BEA" w14:textId="0F25F7C8" w:rsidR="00412C8A" w:rsidRPr="00311E46" w:rsidRDefault="00412C8A" w:rsidP="00614E13">
            <w:pPr>
              <w:pStyle w:val="TableText"/>
            </w:pPr>
          </w:p>
        </w:tc>
      </w:tr>
      <w:tr w:rsidR="00412C8A" w14:paraId="4ED732C2" w14:textId="77777777" w:rsidTr="00614E13">
        <w:trPr>
          <w:cantSplit/>
        </w:trPr>
        <w:tc>
          <w:tcPr>
            <w:tcW w:w="4815" w:type="dxa"/>
          </w:tcPr>
          <w:p w14:paraId="713E2CEC" w14:textId="77777777" w:rsidR="00412C8A" w:rsidRPr="00601280" w:rsidRDefault="00412C8A" w:rsidP="00614E13">
            <w:pPr>
              <w:pStyle w:val="TableText"/>
            </w:pPr>
            <w:r w:rsidRPr="00601280">
              <w:t>Negotiations and award of grant agreements</w:t>
            </w:r>
          </w:p>
        </w:tc>
        <w:tc>
          <w:tcPr>
            <w:tcW w:w="3974" w:type="dxa"/>
            <w:vMerge/>
          </w:tcPr>
          <w:p w14:paraId="794E6074" w14:textId="4E47AD07" w:rsidR="00412C8A" w:rsidRPr="00311E46" w:rsidRDefault="00412C8A" w:rsidP="00614E13">
            <w:pPr>
              <w:pStyle w:val="TableText"/>
            </w:pPr>
          </w:p>
        </w:tc>
      </w:tr>
      <w:tr w:rsidR="00412C8A" w14:paraId="1B038709" w14:textId="77777777" w:rsidTr="00614E13">
        <w:trPr>
          <w:cantSplit/>
        </w:trPr>
        <w:tc>
          <w:tcPr>
            <w:tcW w:w="4815" w:type="dxa"/>
          </w:tcPr>
          <w:p w14:paraId="30C3169E" w14:textId="77777777" w:rsidR="00412C8A" w:rsidRPr="00601280" w:rsidRDefault="00412C8A" w:rsidP="00614E13">
            <w:pPr>
              <w:pStyle w:val="TableText"/>
            </w:pPr>
            <w:r w:rsidRPr="00601280">
              <w:t>Notification to unsuccessful applicants</w:t>
            </w:r>
          </w:p>
        </w:tc>
        <w:tc>
          <w:tcPr>
            <w:tcW w:w="3974" w:type="dxa"/>
            <w:vMerge/>
          </w:tcPr>
          <w:p w14:paraId="47477295" w14:textId="7856584D" w:rsidR="00412C8A" w:rsidRPr="00311E46" w:rsidRDefault="00412C8A" w:rsidP="00614E13">
            <w:pPr>
              <w:pStyle w:val="TableText"/>
            </w:pPr>
          </w:p>
        </w:tc>
      </w:tr>
      <w:tr w:rsidR="00E022C4" w14:paraId="240225B2" w14:textId="77777777" w:rsidTr="00614E13">
        <w:trPr>
          <w:cantSplit/>
        </w:trPr>
        <w:tc>
          <w:tcPr>
            <w:tcW w:w="4815" w:type="dxa"/>
          </w:tcPr>
          <w:p w14:paraId="716033FE" w14:textId="77777777" w:rsidR="00E022C4" w:rsidRPr="0036395D" w:rsidRDefault="00E022C4" w:rsidP="00614E13">
            <w:pPr>
              <w:pStyle w:val="TableText"/>
            </w:pPr>
            <w:r w:rsidRPr="0036395D">
              <w:t xml:space="preserve">Earliest start date of grant activity </w:t>
            </w:r>
          </w:p>
        </w:tc>
        <w:tc>
          <w:tcPr>
            <w:tcW w:w="3974" w:type="dxa"/>
          </w:tcPr>
          <w:p w14:paraId="12B77B4E" w14:textId="79D1AA2B" w:rsidR="00E022C4" w:rsidRPr="00311E46" w:rsidRDefault="00860FF4" w:rsidP="00614E13">
            <w:pPr>
              <w:pStyle w:val="TableText"/>
            </w:pPr>
            <w:r>
              <w:t xml:space="preserve">February </w:t>
            </w:r>
            <w:r w:rsidR="0072124F">
              <w:t>2022</w:t>
            </w:r>
          </w:p>
        </w:tc>
      </w:tr>
      <w:tr w:rsidR="00E022C4" w14:paraId="29790CC3" w14:textId="77777777" w:rsidTr="00614E13">
        <w:trPr>
          <w:cantSplit/>
        </w:trPr>
        <w:tc>
          <w:tcPr>
            <w:tcW w:w="4815" w:type="dxa"/>
          </w:tcPr>
          <w:p w14:paraId="016CE6A6" w14:textId="77777777" w:rsidR="00E022C4" w:rsidRPr="00601280" w:rsidRDefault="00E022C4" w:rsidP="00614E13">
            <w:pPr>
              <w:pStyle w:val="TableText"/>
            </w:pPr>
            <w:r w:rsidRPr="00601280">
              <w:t xml:space="preserve">End date of grant activity </w:t>
            </w:r>
          </w:p>
        </w:tc>
        <w:tc>
          <w:tcPr>
            <w:tcW w:w="3974" w:type="dxa"/>
          </w:tcPr>
          <w:p w14:paraId="49D91EA2" w14:textId="629AA1EB" w:rsidR="00E022C4" w:rsidRPr="00311E46" w:rsidRDefault="003B4631" w:rsidP="00614E13">
            <w:pPr>
              <w:pStyle w:val="TableText"/>
            </w:pPr>
            <w:r>
              <w:t>2</w:t>
            </w:r>
            <w:r w:rsidR="00702C17" w:rsidRPr="00311E46">
              <w:t xml:space="preserve"> years from execution of grant agreement</w:t>
            </w:r>
          </w:p>
        </w:tc>
      </w:tr>
    </w:tbl>
    <w:p w14:paraId="1BD76C38" w14:textId="77777777" w:rsidR="00BE2F53" w:rsidRDefault="00BE2F53">
      <w:pPr>
        <w:pStyle w:val="Heading3"/>
      </w:pPr>
      <w:bookmarkStart w:id="70" w:name="_Toc81472679"/>
      <w:r w:rsidRPr="00181A24">
        <w:t>Questions during the application process</w:t>
      </w:r>
      <w:bookmarkEnd w:id="70"/>
    </w:p>
    <w:p w14:paraId="4E3490C3" w14:textId="77777777" w:rsidR="00E022C4" w:rsidRPr="00185B6F" w:rsidRDefault="00E022C4" w:rsidP="00E022C4">
      <w:r w:rsidRPr="00185B6F">
        <w:t xml:space="preserve">If you have any questions during the application period, contact the Community Grants Hub on 1800 020 283 (option 1) or email </w:t>
      </w:r>
      <w:hyperlink r:id="rId34" w:history="1">
        <w:r w:rsidRPr="00A35FD2">
          <w:rPr>
            <w:rStyle w:val="Hyperlink"/>
          </w:rPr>
          <w:t>support@communitygrants.gov.au</w:t>
        </w:r>
      </w:hyperlink>
      <w:r w:rsidRPr="00185B6F">
        <w:t xml:space="preserve">. </w:t>
      </w:r>
    </w:p>
    <w:p w14:paraId="51A2705A" w14:textId="5164DEA4" w:rsidR="00E022C4" w:rsidRPr="00185B6F" w:rsidRDefault="00E022C4" w:rsidP="00E022C4">
      <w:r w:rsidRPr="00185B6F">
        <w:t xml:space="preserve">The Community Grants Hub will respond to emailed questions within </w:t>
      </w:r>
      <w:r>
        <w:t>5</w:t>
      </w:r>
      <w:r w:rsidRPr="00185B6F">
        <w:t xml:space="preserve"> working days. Answers to questions are posted on the </w:t>
      </w:r>
      <w:hyperlink r:id="rId35" w:history="1">
        <w:r w:rsidRPr="00A35FD2">
          <w:rPr>
            <w:rStyle w:val="Hyperlink"/>
          </w:rPr>
          <w:t>GrantConnect</w:t>
        </w:r>
      </w:hyperlink>
      <w:r w:rsidRPr="00185B6F">
        <w:t xml:space="preserve"> and </w:t>
      </w:r>
      <w:hyperlink r:id="rId36" w:history="1">
        <w:r w:rsidRPr="00A35FD2">
          <w:rPr>
            <w:rStyle w:val="Hyperlink"/>
          </w:rPr>
          <w:t>Community Grants Hub</w:t>
        </w:r>
      </w:hyperlink>
      <w:r w:rsidRPr="00185B6F">
        <w:t xml:space="preserve"> websites.</w:t>
      </w:r>
      <w:r w:rsidRPr="00185B6F">
        <w:rPr>
          <w:color w:val="0070C0"/>
        </w:rPr>
        <w:t xml:space="preserve"> </w:t>
      </w:r>
    </w:p>
    <w:p w14:paraId="5FBD173E" w14:textId="29B89A8A" w:rsidR="00E022C4" w:rsidRPr="00185B6F" w:rsidRDefault="00E022C4" w:rsidP="00E022C4">
      <w:pPr>
        <w:rPr>
          <w:rFonts w:eastAsiaTheme="minorHAnsi" w:cstheme="minorBidi"/>
          <w:szCs w:val="22"/>
        </w:rPr>
      </w:pPr>
      <w:r w:rsidRPr="00185B6F">
        <w:rPr>
          <w:rFonts w:eastAsiaTheme="minorHAnsi" w:cstheme="minorBidi"/>
          <w:szCs w:val="22"/>
        </w:rPr>
        <w:t>The question period will close at 5:00</w:t>
      </w:r>
      <w:r>
        <w:rPr>
          <w:rFonts w:eastAsiaTheme="minorHAnsi" w:cstheme="minorBidi"/>
          <w:szCs w:val="22"/>
        </w:rPr>
        <w:t> pm</w:t>
      </w:r>
      <w:r w:rsidRPr="00185B6F">
        <w:rPr>
          <w:rFonts w:eastAsiaTheme="minorHAnsi" w:cstheme="minorBidi"/>
          <w:szCs w:val="22"/>
        </w:rPr>
        <w:t xml:space="preserve"> </w:t>
      </w:r>
      <w:r w:rsidR="00D66DF5" w:rsidRPr="00185B6F">
        <w:rPr>
          <w:rFonts w:eastAsiaTheme="minorHAnsi" w:cstheme="minorBidi"/>
          <w:szCs w:val="22"/>
        </w:rPr>
        <w:t>AE</w:t>
      </w:r>
      <w:r w:rsidR="00D66DF5">
        <w:rPr>
          <w:rFonts w:eastAsiaTheme="minorHAnsi" w:cstheme="minorBidi"/>
          <w:szCs w:val="22"/>
        </w:rPr>
        <w:t>D</w:t>
      </w:r>
      <w:r w:rsidR="00D66DF5" w:rsidRPr="00185B6F">
        <w:rPr>
          <w:rFonts w:eastAsiaTheme="minorHAnsi" w:cstheme="minorBidi"/>
          <w:szCs w:val="22"/>
        </w:rPr>
        <w:t xml:space="preserve">T </w:t>
      </w:r>
      <w:r w:rsidRPr="00185B6F">
        <w:rPr>
          <w:rFonts w:eastAsiaTheme="minorHAnsi" w:cstheme="minorBidi"/>
          <w:szCs w:val="22"/>
        </w:rPr>
        <w:t>on</w:t>
      </w:r>
      <w:r w:rsidRPr="00185B6F">
        <w:rPr>
          <w:bCs/>
        </w:rPr>
        <w:t xml:space="preserve"> </w:t>
      </w:r>
      <w:r w:rsidR="00860FF4">
        <w:rPr>
          <w:bCs/>
        </w:rPr>
        <w:t>5 October</w:t>
      </w:r>
      <w:r>
        <w:rPr>
          <w:bCs/>
        </w:rPr>
        <w:t xml:space="preserve"> 2021</w:t>
      </w:r>
      <w:r w:rsidRPr="00185B6F">
        <w:rPr>
          <w:rFonts w:eastAsiaTheme="minorHAnsi" w:cstheme="minorBidi"/>
          <w:szCs w:val="22"/>
        </w:rPr>
        <w:t xml:space="preserve">. Following this time, only questions about using and/or submitting the application form will be answered. </w:t>
      </w:r>
    </w:p>
    <w:p w14:paraId="49156405" w14:textId="77777777" w:rsidR="00BE2F53" w:rsidRDefault="00BE2F53">
      <w:pPr>
        <w:pStyle w:val="Heading2"/>
      </w:pPr>
      <w:bookmarkStart w:id="71" w:name="_Toc81472680"/>
      <w:r>
        <w:t>The grant selection process</w:t>
      </w:r>
      <w:bookmarkEnd w:id="71"/>
    </w:p>
    <w:p w14:paraId="54AAFA9E" w14:textId="77777777" w:rsidR="00BE2F53" w:rsidRDefault="00BE2F53">
      <w:pPr>
        <w:pStyle w:val="Heading3"/>
      </w:pPr>
      <w:bookmarkStart w:id="72" w:name="_Toc81472681"/>
      <w:r>
        <w:t>Assessment of grant applications</w:t>
      </w:r>
      <w:bookmarkEnd w:id="72"/>
      <w:r>
        <w:t xml:space="preserve"> </w:t>
      </w:r>
    </w:p>
    <w:p w14:paraId="0E356DAE" w14:textId="2E2AD36C" w:rsidR="007306AE" w:rsidRDefault="007306AE" w:rsidP="007306AE">
      <w:r>
        <w:rPr>
          <w:rFonts w:eastAsia="Calibri" w:cs="Arial"/>
        </w:rPr>
        <w:t>T</w:t>
      </w:r>
      <w:r w:rsidRPr="00185B6F">
        <w:rPr>
          <w:rFonts w:eastAsia="Calibri" w:cs="Arial"/>
        </w:rPr>
        <w:t xml:space="preserve">he </w:t>
      </w:r>
      <w:r w:rsidR="003B4631">
        <w:rPr>
          <w:rFonts w:eastAsia="Calibri" w:cs="Arial"/>
        </w:rPr>
        <w:t>d</w:t>
      </w:r>
      <w:r w:rsidRPr="00185B6F">
        <w:rPr>
          <w:rFonts w:eastAsia="Calibri" w:cs="Arial"/>
        </w:rPr>
        <w:t xml:space="preserve">epartment </w:t>
      </w:r>
      <w:r>
        <w:t xml:space="preserve">will </w:t>
      </w:r>
      <w:r w:rsidRPr="00202A1A">
        <w:t xml:space="preserve">assess your </w:t>
      </w:r>
      <w:r w:rsidRPr="000B1D0F">
        <w:t>compliance against the requirements of the application process</w:t>
      </w:r>
      <w:r>
        <w:t>,</w:t>
      </w:r>
      <w:r w:rsidRPr="00202A1A">
        <w:t xml:space="preserve"> </w:t>
      </w:r>
      <w:r>
        <w:t xml:space="preserve">your </w:t>
      </w:r>
      <w:r w:rsidRPr="00202A1A">
        <w:t xml:space="preserve">eligibility and </w:t>
      </w:r>
      <w:r>
        <w:t xml:space="preserve">the </w:t>
      </w:r>
      <w:r>
        <w:rPr>
          <w:rFonts w:cstheme="minorHAnsi"/>
        </w:rPr>
        <w:t xml:space="preserve">eligibility </w:t>
      </w:r>
      <w:r w:rsidRPr="00202A1A">
        <w:t xml:space="preserve">of your </w:t>
      </w:r>
      <w:r>
        <w:t>proposed</w:t>
      </w:r>
      <w:r w:rsidRPr="009D0771">
        <w:t xml:space="preserve"> </w:t>
      </w:r>
      <w:r>
        <w:t>service</w:t>
      </w:r>
      <w:r w:rsidRPr="00202A1A">
        <w:t xml:space="preserve"> </w:t>
      </w:r>
      <w:r>
        <w:t>against these Grant Opportunity Guidelines</w:t>
      </w:r>
      <w:r>
        <w:rPr>
          <w:rFonts w:cstheme="minorHAnsi"/>
        </w:rPr>
        <w:t xml:space="preserve">. </w:t>
      </w:r>
      <w:r w:rsidRPr="00C05EAB">
        <w:t xml:space="preserve">The </w:t>
      </w:r>
      <w:r w:rsidR="003B4631">
        <w:t>d</w:t>
      </w:r>
      <w:r w:rsidRPr="00C05EAB">
        <w:t>epartment will have the final say whether an application is removed from the process. Eligible applications will then be considered through an open competitive process.</w:t>
      </w:r>
    </w:p>
    <w:p w14:paraId="32BD5918" w14:textId="77777777" w:rsidR="007306AE" w:rsidRPr="00814AEB" w:rsidRDefault="007306AE" w:rsidP="007306AE">
      <w:r w:rsidRPr="00814AEB">
        <w:t xml:space="preserve">When assessing the extent to which the application represents value with relevant money, we will have regard to: </w:t>
      </w:r>
    </w:p>
    <w:p w14:paraId="250FBFFE" w14:textId="77777777" w:rsidR="007306AE" w:rsidRPr="00A43E2A" w:rsidRDefault="007306AE" w:rsidP="008250A6">
      <w:pPr>
        <w:pStyle w:val="ListBullet"/>
        <w:numPr>
          <w:ilvl w:val="0"/>
          <w:numId w:val="32"/>
        </w:numPr>
        <w:ind w:hanging="357"/>
        <w:rPr>
          <w:rFonts w:cs="Arial"/>
          <w:szCs w:val="22"/>
        </w:rPr>
      </w:pPr>
      <w:r w:rsidRPr="00A43E2A">
        <w:rPr>
          <w:rFonts w:cs="Arial"/>
          <w:szCs w:val="22"/>
        </w:rPr>
        <w:t>the overall objective/s to be achieved in providing the grant</w:t>
      </w:r>
    </w:p>
    <w:p w14:paraId="684537AE" w14:textId="77777777" w:rsidR="007306AE" w:rsidRPr="00A43E2A" w:rsidRDefault="007306AE" w:rsidP="008250A6">
      <w:pPr>
        <w:pStyle w:val="ListBullet"/>
        <w:numPr>
          <w:ilvl w:val="0"/>
          <w:numId w:val="32"/>
        </w:numPr>
        <w:ind w:hanging="357"/>
        <w:rPr>
          <w:rFonts w:cs="Arial"/>
          <w:szCs w:val="22"/>
        </w:rPr>
      </w:pPr>
      <w:r w:rsidRPr="00A43E2A">
        <w:rPr>
          <w:rFonts w:cs="Arial"/>
          <w:szCs w:val="22"/>
        </w:rPr>
        <w:t>the relative value of the grant sought</w:t>
      </w:r>
    </w:p>
    <w:p w14:paraId="42760832" w14:textId="77777777" w:rsidR="007306AE" w:rsidRPr="00A43E2A" w:rsidRDefault="007306AE" w:rsidP="008250A6">
      <w:pPr>
        <w:pStyle w:val="ListBullet"/>
        <w:numPr>
          <w:ilvl w:val="0"/>
          <w:numId w:val="32"/>
        </w:numPr>
        <w:ind w:hanging="357"/>
        <w:rPr>
          <w:rFonts w:cs="Arial"/>
          <w:szCs w:val="22"/>
        </w:rPr>
      </w:pPr>
      <w:r w:rsidRPr="00A43E2A">
        <w:rPr>
          <w:rFonts w:cs="Arial"/>
          <w:szCs w:val="22"/>
        </w:rPr>
        <w:t>extent to which the geographic location of the application matches identified priorities</w:t>
      </w:r>
    </w:p>
    <w:p w14:paraId="452534EA" w14:textId="77777777" w:rsidR="007306AE" w:rsidRPr="00A43E2A" w:rsidRDefault="007306AE" w:rsidP="008250A6">
      <w:pPr>
        <w:pStyle w:val="ListBullet"/>
        <w:numPr>
          <w:ilvl w:val="0"/>
          <w:numId w:val="32"/>
        </w:numPr>
        <w:ind w:hanging="357"/>
        <w:rPr>
          <w:rFonts w:cs="Arial"/>
          <w:szCs w:val="22"/>
        </w:rPr>
      </w:pPr>
      <w:r w:rsidRPr="00A43E2A">
        <w:rPr>
          <w:rFonts w:cs="Arial"/>
          <w:szCs w:val="22"/>
        </w:rPr>
        <w:t>the extent to which the evidence in the application demonstrates that it will contribute to meeting the outcomes/objectives</w:t>
      </w:r>
    </w:p>
    <w:p w14:paraId="3F6BCB2D" w14:textId="229FA045" w:rsidR="007306AE" w:rsidRPr="00A43E2A" w:rsidRDefault="007306AE" w:rsidP="008250A6">
      <w:pPr>
        <w:pStyle w:val="ListBullet"/>
        <w:numPr>
          <w:ilvl w:val="0"/>
          <w:numId w:val="32"/>
        </w:numPr>
        <w:ind w:hanging="357"/>
        <w:rPr>
          <w:rFonts w:cs="Arial"/>
          <w:szCs w:val="22"/>
        </w:rPr>
      </w:pPr>
      <w:r w:rsidRPr="00A43E2A">
        <w:rPr>
          <w:rFonts w:cs="Arial"/>
          <w:szCs w:val="22"/>
        </w:rPr>
        <w:t xml:space="preserve">how the grant </w:t>
      </w:r>
      <w:r w:rsidR="00AB1A70">
        <w:rPr>
          <w:rFonts w:cs="Arial"/>
          <w:szCs w:val="22"/>
        </w:rPr>
        <w:t>activities</w:t>
      </w:r>
      <w:r w:rsidRPr="00A43E2A">
        <w:rPr>
          <w:rFonts w:cs="Arial"/>
          <w:szCs w:val="22"/>
        </w:rPr>
        <w:t xml:space="preserve"> will target groups or individuals.</w:t>
      </w:r>
    </w:p>
    <w:p w14:paraId="0456D82F" w14:textId="13CB6632" w:rsidR="00BE2F53" w:rsidRPr="008250A6" w:rsidRDefault="003B4631">
      <w:pPr>
        <w:pStyle w:val="Heading3"/>
        <w:numPr>
          <w:ilvl w:val="0"/>
          <w:numId w:val="0"/>
        </w:numPr>
        <w:ind w:left="709"/>
        <w:rPr>
          <w:highlight w:val="yellow"/>
        </w:rPr>
      </w:pPr>
      <w:bookmarkStart w:id="73" w:name="_Toc81472682"/>
      <w:r>
        <w:t>8.2</w:t>
      </w:r>
      <w:r w:rsidR="00BE2F53">
        <w:tab/>
      </w:r>
      <w:r w:rsidR="00BE2F53" w:rsidRPr="007A2081">
        <w:t>Who will assess and select applications?</w:t>
      </w:r>
      <w:bookmarkEnd w:id="73"/>
    </w:p>
    <w:p w14:paraId="5801A403" w14:textId="0BA3D9BF" w:rsidR="00BE2F53" w:rsidRPr="00C0447B" w:rsidRDefault="007306AE" w:rsidP="00256C81">
      <w:pPr>
        <w:rPr>
          <w:rFonts w:eastAsia="Calibri" w:cs="Arial"/>
        </w:rPr>
      </w:pPr>
      <w:r>
        <w:rPr>
          <w:rFonts w:eastAsia="Calibri" w:cs="Arial"/>
        </w:rPr>
        <w:t xml:space="preserve">The </w:t>
      </w:r>
      <w:r w:rsidR="003B4631">
        <w:rPr>
          <w:rFonts w:eastAsia="Calibri" w:cs="Arial"/>
        </w:rPr>
        <w:t>d</w:t>
      </w:r>
      <w:r>
        <w:rPr>
          <w:rFonts w:eastAsia="Calibri" w:cs="Arial"/>
        </w:rPr>
        <w:t xml:space="preserve">epartment </w:t>
      </w:r>
      <w:r w:rsidR="00BE2F53" w:rsidRPr="00C0447B">
        <w:rPr>
          <w:rFonts w:eastAsia="Calibri" w:cs="Arial"/>
        </w:rPr>
        <w:t>will undertake a preliminary assessment a</w:t>
      </w:r>
      <w:r w:rsidR="00BE2F53">
        <w:rPr>
          <w:rFonts w:eastAsia="Calibri" w:cs="Arial"/>
        </w:rPr>
        <w:t xml:space="preserve">gainst the </w:t>
      </w:r>
      <w:r w:rsidR="00AB1A70">
        <w:rPr>
          <w:rFonts w:eastAsia="Calibri" w:cs="Arial"/>
        </w:rPr>
        <w:t xml:space="preserve">eligibility and </w:t>
      </w:r>
      <w:r w:rsidR="00BE2F53">
        <w:rPr>
          <w:rFonts w:eastAsia="Calibri" w:cs="Arial"/>
        </w:rPr>
        <w:t>selection criteria. </w:t>
      </w:r>
      <w:r w:rsidR="00BE2F53" w:rsidRPr="00C0447B">
        <w:rPr>
          <w:rFonts w:eastAsia="Calibri" w:cs="Arial"/>
        </w:rPr>
        <w:t>The preliminary assessment will provide an initial ranking of applications to inform the deliberations o</w:t>
      </w:r>
      <w:r w:rsidR="00BE2F53">
        <w:rPr>
          <w:rFonts w:eastAsia="Calibri" w:cs="Arial"/>
        </w:rPr>
        <w:t>f the Selection Advisory Panel</w:t>
      </w:r>
      <w:r w:rsidR="00BE2F53" w:rsidRPr="00C0447B">
        <w:rPr>
          <w:rFonts w:eastAsia="Calibri" w:cs="Arial"/>
        </w:rPr>
        <w:t>.</w:t>
      </w:r>
    </w:p>
    <w:p w14:paraId="16C43871" w14:textId="65FEC4E0" w:rsidR="00BE2F53" w:rsidRPr="00C0447B" w:rsidRDefault="00BE2F53" w:rsidP="00010E33">
      <w:pPr>
        <w:rPr>
          <w:rFonts w:eastAsia="Calibri" w:cs="Arial"/>
        </w:rPr>
      </w:pPr>
      <w:r w:rsidRPr="00C0447B">
        <w:rPr>
          <w:rFonts w:eastAsia="Calibri" w:cs="Arial"/>
        </w:rPr>
        <w:t xml:space="preserve">The </w:t>
      </w:r>
      <w:r w:rsidRPr="00FE2AD6">
        <w:rPr>
          <w:rFonts w:cs="Arial"/>
        </w:rPr>
        <w:t xml:space="preserve">Selection Advisory Panel </w:t>
      </w:r>
      <w:r w:rsidRPr="00C0447B">
        <w:rPr>
          <w:rFonts w:eastAsia="Calibri" w:cs="Arial"/>
        </w:rPr>
        <w:t xml:space="preserve">will be established by the </w:t>
      </w:r>
      <w:r w:rsidR="003B4631">
        <w:rPr>
          <w:rFonts w:eastAsia="Calibri" w:cs="Arial"/>
        </w:rPr>
        <w:t>d</w:t>
      </w:r>
      <w:r w:rsidR="007306AE">
        <w:rPr>
          <w:rFonts w:eastAsia="Calibri" w:cs="Arial"/>
        </w:rPr>
        <w:t xml:space="preserve">epartment </w:t>
      </w:r>
      <w:r w:rsidRPr="00C0447B">
        <w:rPr>
          <w:rFonts w:eastAsia="Calibri" w:cs="Arial"/>
        </w:rPr>
        <w:t xml:space="preserve">and may include a mix of employees of the </w:t>
      </w:r>
      <w:r w:rsidR="003B4631">
        <w:rPr>
          <w:rFonts w:eastAsia="Calibri" w:cs="Arial"/>
        </w:rPr>
        <w:t>d</w:t>
      </w:r>
      <w:r w:rsidR="007306AE">
        <w:rPr>
          <w:rFonts w:eastAsia="Calibri" w:cs="Arial"/>
        </w:rPr>
        <w:t>epartment</w:t>
      </w:r>
      <w:r w:rsidRPr="00905602">
        <w:rPr>
          <w:rFonts w:eastAsia="Calibri" w:cs="Arial"/>
        </w:rPr>
        <w:t>,</w:t>
      </w:r>
      <w:r w:rsidRPr="00C0447B">
        <w:rPr>
          <w:rFonts w:eastAsia="Calibri" w:cs="Arial"/>
        </w:rPr>
        <w:t xml:space="preserve"> experts from the sector, other Commonwealth officers with relevant specialist expertise.</w:t>
      </w:r>
    </w:p>
    <w:p w14:paraId="00B60791" w14:textId="77777777" w:rsidR="00BE2F53" w:rsidRDefault="00BE2F53" w:rsidP="00010E33">
      <w:r>
        <w:rPr>
          <w:rFonts w:cs="Arial"/>
        </w:rPr>
        <w:lastRenderedPageBreak/>
        <w:t>Any expert/advisor, who is not a Commonwealth Official, will be required/expected to perform their duties in accordance with the CGRGs.</w:t>
      </w:r>
    </w:p>
    <w:p w14:paraId="624D0836" w14:textId="5231FC24" w:rsidR="00BE2F53" w:rsidRPr="00C0447B" w:rsidRDefault="00BE2F53" w:rsidP="00010E33">
      <w:pPr>
        <w:rPr>
          <w:rFonts w:eastAsia="Calibri" w:cs="Arial"/>
        </w:rPr>
      </w:pPr>
      <w:r w:rsidRPr="00C0447B">
        <w:rPr>
          <w:rFonts w:eastAsia="Calibri" w:cs="Arial"/>
        </w:rPr>
        <w:t xml:space="preserve">The Hub will not participate in deliberations or decision-making. </w:t>
      </w:r>
    </w:p>
    <w:p w14:paraId="149826FC" w14:textId="60D4290B" w:rsidR="00BE2F53" w:rsidRPr="00C0447B" w:rsidRDefault="00BE2F53" w:rsidP="00010E33">
      <w:pPr>
        <w:rPr>
          <w:rFonts w:eastAsia="Calibri" w:cs="Arial"/>
        </w:rPr>
      </w:pPr>
      <w:r w:rsidRPr="00C0447B">
        <w:rPr>
          <w:rFonts w:eastAsia="Calibri" w:cs="Arial"/>
        </w:rPr>
        <w:t xml:space="preserve">The </w:t>
      </w:r>
      <w:r w:rsidRPr="00FE2AD6">
        <w:rPr>
          <w:rFonts w:cs="Arial"/>
        </w:rPr>
        <w:t xml:space="preserve">Selection Advisory Panel </w:t>
      </w:r>
      <w:r w:rsidRPr="00C0447B">
        <w:rPr>
          <w:rFonts w:eastAsia="Calibri" w:cs="Arial"/>
        </w:rPr>
        <w:t xml:space="preserve">will assess whether the application represents value </w:t>
      </w:r>
      <w:r w:rsidR="0017129C">
        <w:rPr>
          <w:rFonts w:eastAsia="Calibri" w:cs="Arial"/>
        </w:rPr>
        <w:t>for</w:t>
      </w:r>
      <w:r w:rsidRPr="00C0447B">
        <w:rPr>
          <w:rFonts w:eastAsia="Calibri" w:cs="Arial"/>
        </w:rPr>
        <w:t xml:space="preserve"> money and will make final recommendations to the decision maker by </w:t>
      </w:r>
      <w:r w:rsidR="00702C17" w:rsidRPr="00C0447B">
        <w:rPr>
          <w:rFonts w:eastAsia="Calibri" w:cs="Arial"/>
        </w:rPr>
        <w:t>considering</w:t>
      </w:r>
      <w:r w:rsidRPr="00C0447B">
        <w:rPr>
          <w:rFonts w:eastAsia="Calibri" w:cs="Arial"/>
        </w:rPr>
        <w:t xml:space="preserve"> the following factors:</w:t>
      </w:r>
    </w:p>
    <w:p w14:paraId="5DF5A431" w14:textId="42B5AB95" w:rsidR="0017129C" w:rsidRDefault="00BE2F53" w:rsidP="008250A6">
      <w:pPr>
        <w:pStyle w:val="ListBullet"/>
        <w:numPr>
          <w:ilvl w:val="0"/>
          <w:numId w:val="7"/>
        </w:numPr>
        <w:rPr>
          <w:rFonts w:cs="Arial"/>
        </w:rPr>
      </w:pPr>
      <w:r w:rsidRPr="00FE2AD6">
        <w:rPr>
          <w:rFonts w:cs="Arial"/>
        </w:rPr>
        <w:t xml:space="preserve">The initial preliminary score </w:t>
      </w:r>
      <w:r w:rsidR="00B0651A">
        <w:rPr>
          <w:rFonts w:cs="Arial"/>
        </w:rPr>
        <w:t>against the assessment criteria</w:t>
      </w:r>
      <w:r w:rsidR="0017129C">
        <w:rPr>
          <w:rFonts w:cs="Arial"/>
        </w:rPr>
        <w:t xml:space="preserve"> </w:t>
      </w:r>
      <w:r w:rsidR="00CD2C50">
        <w:rPr>
          <w:rFonts w:cs="Arial"/>
        </w:rPr>
        <w:t xml:space="preserve">will make up the majority, if not all of the weighting, consideration of the below will be given, if appropriate. </w:t>
      </w:r>
    </w:p>
    <w:p w14:paraId="3BDE45EE" w14:textId="5AA5630C" w:rsidR="001B3DCA" w:rsidRPr="00FE2AD6" w:rsidRDefault="001B3DCA" w:rsidP="008250A6">
      <w:pPr>
        <w:pStyle w:val="ListBullet"/>
        <w:numPr>
          <w:ilvl w:val="0"/>
          <w:numId w:val="7"/>
        </w:numPr>
        <w:rPr>
          <w:rFonts w:cs="Arial"/>
        </w:rPr>
      </w:pPr>
      <w:r>
        <w:rPr>
          <w:rFonts w:cs="Arial"/>
        </w:rPr>
        <w:t xml:space="preserve">The </w:t>
      </w:r>
      <w:r w:rsidR="007146A3">
        <w:rPr>
          <w:rFonts w:cs="Arial"/>
        </w:rPr>
        <w:t xml:space="preserve">commitment to using or hiring a suitably qualified person(s). </w:t>
      </w:r>
    </w:p>
    <w:p w14:paraId="5628CAFA" w14:textId="77777777" w:rsidR="00BE2F53" w:rsidRPr="00FE2AD6" w:rsidRDefault="00BE2F53" w:rsidP="008250A6">
      <w:pPr>
        <w:pStyle w:val="ListBullet"/>
        <w:numPr>
          <w:ilvl w:val="0"/>
          <w:numId w:val="7"/>
        </w:numPr>
        <w:rPr>
          <w:rFonts w:cs="Arial"/>
        </w:rPr>
      </w:pPr>
      <w:r w:rsidRPr="00FE2AD6">
        <w:rPr>
          <w:rFonts w:cs="Arial"/>
        </w:rPr>
        <w:t>The overall objective/s to be achieved in providing the grant.</w:t>
      </w:r>
    </w:p>
    <w:p w14:paraId="14CB5346" w14:textId="36996B56" w:rsidR="00BE2F53" w:rsidRPr="00FE2AD6" w:rsidRDefault="00BE2F53" w:rsidP="008250A6">
      <w:pPr>
        <w:pStyle w:val="ListBullet"/>
        <w:numPr>
          <w:ilvl w:val="0"/>
          <w:numId w:val="7"/>
        </w:numPr>
        <w:rPr>
          <w:rFonts w:cs="Arial"/>
        </w:rPr>
      </w:pPr>
      <w:r w:rsidRPr="00FE2AD6">
        <w:rPr>
          <w:rFonts w:cs="Arial"/>
        </w:rPr>
        <w:t>The extent to which the evidence in the application demonstrates that it will contribute to meeting the outcomes/objectives of the</w:t>
      </w:r>
      <w:r w:rsidR="007306AE">
        <w:rPr>
          <w:rFonts w:cs="Arial"/>
        </w:rPr>
        <w:t xml:space="preserve"> program.</w:t>
      </w:r>
    </w:p>
    <w:p w14:paraId="5746743A" w14:textId="3531E70A" w:rsidR="00BE2F53" w:rsidRPr="00FE2AD6" w:rsidRDefault="00BE2F53" w:rsidP="008250A6">
      <w:pPr>
        <w:pStyle w:val="ListBullet"/>
        <w:numPr>
          <w:ilvl w:val="0"/>
          <w:numId w:val="7"/>
        </w:numPr>
        <w:rPr>
          <w:rFonts w:cs="Arial"/>
        </w:rPr>
      </w:pPr>
      <w:r w:rsidRPr="00FE2AD6">
        <w:rPr>
          <w:rFonts w:cs="Arial"/>
        </w:rPr>
        <w:t>The extent to which the applicant demonstrates a commitment to the</w:t>
      </w:r>
      <w:r w:rsidR="007306AE">
        <w:rPr>
          <w:rFonts w:cs="Arial"/>
        </w:rPr>
        <w:t xml:space="preserve"> program.</w:t>
      </w:r>
    </w:p>
    <w:p w14:paraId="44E5C011" w14:textId="77777777" w:rsidR="00BE2F53" w:rsidRPr="00FE2AD6" w:rsidRDefault="00BE2F53" w:rsidP="008250A6">
      <w:pPr>
        <w:pStyle w:val="ListBullet"/>
        <w:numPr>
          <w:ilvl w:val="0"/>
          <w:numId w:val="7"/>
        </w:numPr>
        <w:rPr>
          <w:rFonts w:cs="Arial"/>
        </w:rPr>
      </w:pPr>
      <w:r w:rsidRPr="00FE2AD6">
        <w:rPr>
          <w:rFonts w:cs="Arial"/>
        </w:rPr>
        <w:t>How the grant activities will target groups or individuals.</w:t>
      </w:r>
    </w:p>
    <w:p w14:paraId="3D0634B4" w14:textId="1D242CC8" w:rsidR="00BE2F53" w:rsidRPr="004B1976" w:rsidRDefault="00BE2F53" w:rsidP="008250A6">
      <w:pPr>
        <w:pStyle w:val="ListBullet"/>
        <w:numPr>
          <w:ilvl w:val="0"/>
          <w:numId w:val="7"/>
        </w:numPr>
        <w:rPr>
          <w:rFonts w:cs="Arial"/>
        </w:rPr>
      </w:pPr>
      <w:r w:rsidRPr="00FE2AD6">
        <w:rPr>
          <w:rFonts w:cs="Arial"/>
        </w:rPr>
        <w:t xml:space="preserve">The risks, financial, fraud and other, that the applicant or project poses for </w:t>
      </w:r>
      <w:r w:rsidR="004B1976">
        <w:rPr>
          <w:rFonts w:cs="Arial"/>
        </w:rPr>
        <w:t xml:space="preserve">the </w:t>
      </w:r>
      <w:r w:rsidR="004B1976">
        <w:rPr>
          <w:rFonts w:eastAsia="Calibri" w:cs="Arial"/>
        </w:rPr>
        <w:t>Department of Agriculture, Water and the Environment.</w:t>
      </w:r>
    </w:p>
    <w:p w14:paraId="383F3A8F" w14:textId="74119A17" w:rsidR="004B1976" w:rsidRPr="00C21D43" w:rsidRDefault="004B1976" w:rsidP="008250A6">
      <w:pPr>
        <w:pStyle w:val="ListBullet"/>
        <w:spacing w:after="120"/>
        <w:rPr>
          <w:lang w:eastAsia="en-AU"/>
        </w:rPr>
      </w:pPr>
      <w:r>
        <w:rPr>
          <w:lang w:eastAsia="en-AU"/>
        </w:rPr>
        <w:t>T</w:t>
      </w:r>
      <w:r w:rsidRPr="00C21D43">
        <w:rPr>
          <w:lang w:eastAsia="en-AU"/>
        </w:rPr>
        <w:t>he primary industries represented (such as dryland and irrigated cropping, livestock production, dairy, horticulture, mixed farming, forestry, farm forestry, fishing and aquaculture) relative to the size of the industries and the extent of their natural resource use</w:t>
      </w:r>
      <w:r>
        <w:rPr>
          <w:lang w:eastAsia="en-AU"/>
        </w:rPr>
        <w:t>.</w:t>
      </w:r>
    </w:p>
    <w:p w14:paraId="0FD6A331" w14:textId="657AAB7D" w:rsidR="004B1976" w:rsidRPr="004B1976" w:rsidRDefault="004B1976" w:rsidP="008250A6">
      <w:pPr>
        <w:pStyle w:val="ListBullet"/>
        <w:spacing w:after="120"/>
        <w:rPr>
          <w:lang w:eastAsia="en-AU"/>
        </w:rPr>
      </w:pPr>
      <w:r>
        <w:rPr>
          <w:lang w:eastAsia="en-AU"/>
        </w:rPr>
        <w:t>T</w:t>
      </w:r>
      <w:r w:rsidRPr="00C21D43">
        <w:rPr>
          <w:lang w:eastAsia="en-AU"/>
        </w:rPr>
        <w:t>he extent to which the geographic location of the application matches identified priorities for the Australian Government</w:t>
      </w:r>
      <w:r>
        <w:rPr>
          <w:lang w:eastAsia="en-AU"/>
        </w:rPr>
        <w:t>.</w:t>
      </w:r>
    </w:p>
    <w:p w14:paraId="289E6C96" w14:textId="77777777" w:rsidR="00BE2F53" w:rsidRPr="008250A6" w:rsidRDefault="00BE2F53" w:rsidP="008250A6">
      <w:pPr>
        <w:pStyle w:val="ListBullet"/>
        <w:spacing w:after="120"/>
        <w:rPr>
          <w:b/>
          <w:lang w:eastAsia="en-AU"/>
        </w:rPr>
      </w:pPr>
      <w:r w:rsidRPr="008250A6">
        <w:rPr>
          <w:b/>
          <w:lang w:eastAsia="en-AU"/>
        </w:rPr>
        <w:t>The Selection Advisory Panel may seek additional information from the applicant to assist in making its final recommendations.</w:t>
      </w:r>
    </w:p>
    <w:p w14:paraId="60B8816B" w14:textId="7BF9DC29" w:rsidR="00BE2F53" w:rsidRDefault="00BE2F53">
      <w:pPr>
        <w:pStyle w:val="Heading3"/>
        <w:numPr>
          <w:ilvl w:val="1"/>
          <w:numId w:val="68"/>
        </w:numPr>
      </w:pPr>
      <w:bookmarkStart w:id="74" w:name="_Toc81472683"/>
      <w:r>
        <w:t>Who will approve grants?</w:t>
      </w:r>
      <w:bookmarkEnd w:id="74"/>
    </w:p>
    <w:p w14:paraId="6A5B24B1" w14:textId="77777777" w:rsidR="004B1976" w:rsidRPr="00335D3E" w:rsidRDefault="004B1976" w:rsidP="004B1976">
      <w:r>
        <w:t xml:space="preserve">The </w:t>
      </w:r>
      <w:r w:rsidRPr="009D0771">
        <w:rPr>
          <w:iCs/>
        </w:rPr>
        <w:t>Minister for Agriculture</w:t>
      </w:r>
      <w:r>
        <w:rPr>
          <w:iCs/>
        </w:rPr>
        <w:t xml:space="preserve"> and Northern Australia</w:t>
      </w:r>
      <w:r w:rsidRPr="009D0771">
        <w:rPr>
          <w:iCs/>
        </w:rPr>
        <w:t xml:space="preserve"> </w:t>
      </w:r>
      <w:r>
        <w:rPr>
          <w:iCs/>
        </w:rPr>
        <w:t>(the decision m</w:t>
      </w:r>
      <w:r w:rsidRPr="008D34C3">
        <w:rPr>
          <w:iCs/>
        </w:rPr>
        <w:t xml:space="preserve">aker) </w:t>
      </w:r>
      <w:r>
        <w:t>decides which grants to approve based on the recommendations of the SAP,</w:t>
      </w:r>
      <w:r w:rsidRPr="00103A95">
        <w:t xml:space="preserve"> </w:t>
      </w:r>
      <w:r w:rsidRPr="00335D3E">
        <w:t>taking into consideration any further information that m</w:t>
      </w:r>
      <w:r>
        <w:t xml:space="preserve">ay become known, including the </w:t>
      </w:r>
      <w:r w:rsidRPr="00335D3E">
        <w:t>availability of grant funds for the purposes of the grant program</w:t>
      </w:r>
      <w:r>
        <w:t>.</w:t>
      </w:r>
    </w:p>
    <w:p w14:paraId="459B83BA" w14:textId="77777777" w:rsidR="004B1976" w:rsidRPr="00103A95" w:rsidRDefault="004B1976" w:rsidP="004B1976">
      <w:r w:rsidRPr="00103A95">
        <w:t xml:space="preserve">The </w:t>
      </w:r>
      <w:r>
        <w:t>d</w:t>
      </w:r>
      <w:r>
        <w:rPr>
          <w:iCs/>
        </w:rPr>
        <w:t>ecision m</w:t>
      </w:r>
      <w:r w:rsidRPr="008D34C3">
        <w:rPr>
          <w:iCs/>
        </w:rPr>
        <w:t xml:space="preserve">aker’s </w:t>
      </w:r>
      <w:r w:rsidRPr="00A65BDC">
        <w:t>decision</w:t>
      </w:r>
      <w:r w:rsidRPr="00A65BDC">
        <w:rPr>
          <w:color w:val="00B0F0"/>
        </w:rPr>
        <w:t xml:space="preserve"> </w:t>
      </w:r>
      <w:r w:rsidRPr="00103A95">
        <w:t xml:space="preserve">is </w:t>
      </w:r>
      <w:r w:rsidRPr="00164671">
        <w:t>final</w:t>
      </w:r>
      <w:r w:rsidRPr="00103A95">
        <w:t xml:space="preserve"> in all matters, including</w:t>
      </w:r>
      <w:r>
        <w:t xml:space="preserve"> the</w:t>
      </w:r>
      <w:r w:rsidRPr="00103A95">
        <w:t>:</w:t>
      </w:r>
    </w:p>
    <w:p w14:paraId="7A193FD9" w14:textId="77777777" w:rsidR="004B1976" w:rsidRPr="00103A95" w:rsidRDefault="004B1976" w:rsidP="008250A6">
      <w:pPr>
        <w:pStyle w:val="ListBullet"/>
        <w:numPr>
          <w:ilvl w:val="0"/>
          <w:numId w:val="7"/>
        </w:numPr>
        <w:ind w:left="357" w:hanging="357"/>
      </w:pPr>
      <w:r w:rsidRPr="00103A95">
        <w:t>approval of the grant</w:t>
      </w:r>
    </w:p>
    <w:p w14:paraId="35B35A66" w14:textId="77777777" w:rsidR="004B1976" w:rsidRPr="00103A95" w:rsidRDefault="004B1976" w:rsidP="008250A6">
      <w:pPr>
        <w:pStyle w:val="ListBullet"/>
        <w:numPr>
          <w:ilvl w:val="0"/>
          <w:numId w:val="7"/>
        </w:numPr>
        <w:ind w:left="357" w:hanging="357"/>
      </w:pPr>
      <w:r w:rsidRPr="00103A95">
        <w:t>grant funding amount to be awarded</w:t>
      </w:r>
    </w:p>
    <w:p w14:paraId="3C9FCA8E" w14:textId="77777777" w:rsidR="004B1976" w:rsidRDefault="004B1976" w:rsidP="008250A6">
      <w:pPr>
        <w:pStyle w:val="ListBullet"/>
        <w:numPr>
          <w:ilvl w:val="0"/>
          <w:numId w:val="7"/>
        </w:numPr>
        <w:ind w:left="357" w:hanging="357"/>
      </w:pPr>
      <w:r w:rsidRPr="00103A95">
        <w:t xml:space="preserve">terms and conditions of the grant. </w:t>
      </w:r>
    </w:p>
    <w:p w14:paraId="2BEED3AF" w14:textId="592A78B6" w:rsidR="00BE2F53" w:rsidRPr="00C0447B" w:rsidRDefault="004B1976" w:rsidP="004B1976">
      <w:pPr>
        <w:rPr>
          <w:rFonts w:eastAsia="Calibri" w:cs="Arial"/>
        </w:rPr>
      </w:pPr>
      <w:r>
        <w:t>There is no appeal mechanism for decisions to approve or not approve a grant. All decisions are final</w:t>
      </w:r>
      <w:r w:rsidR="00BE2F53" w:rsidRPr="00C0447B">
        <w:rPr>
          <w:rFonts w:eastAsia="Calibri" w:cs="Arial"/>
        </w:rPr>
        <w:t>.</w:t>
      </w:r>
    </w:p>
    <w:p w14:paraId="043BA01E" w14:textId="77777777" w:rsidR="00BE2F53" w:rsidRDefault="00BE2F53">
      <w:pPr>
        <w:pStyle w:val="Heading2"/>
      </w:pPr>
      <w:bookmarkStart w:id="75" w:name="_Toc81472684"/>
      <w:r>
        <w:t>Notification of application outcomes</w:t>
      </w:r>
      <w:bookmarkEnd w:id="75"/>
    </w:p>
    <w:p w14:paraId="7E7A5392" w14:textId="77777777" w:rsidR="00BE2F53" w:rsidRDefault="00BE2F53" w:rsidP="00B0651A">
      <w:r>
        <w:t>We will write to you about</w:t>
      </w:r>
      <w:r w:rsidRPr="00B72EE8">
        <w:t xml:space="preserve"> the outcome of </w:t>
      </w:r>
      <w:r>
        <w:t xml:space="preserve">your </w:t>
      </w:r>
      <w:r w:rsidRPr="002E0C03">
        <w:t>application</w:t>
      </w:r>
      <w:r>
        <w:t xml:space="preserve">. </w:t>
      </w:r>
      <w:r w:rsidRPr="00C25555">
        <w:t xml:space="preserve">If you are successful, </w:t>
      </w:r>
      <w:r>
        <w:t>you are advised of</w:t>
      </w:r>
      <w:r w:rsidRPr="00C25555">
        <w:t xml:space="preserve"> any </w:t>
      </w:r>
      <w:r w:rsidRPr="00B72EE8">
        <w:t xml:space="preserve">specific conditions attached to the </w:t>
      </w:r>
      <w:r>
        <w:t>grant</w:t>
      </w:r>
      <w:r w:rsidRPr="00B72EE8">
        <w:t xml:space="preserve">. </w:t>
      </w:r>
    </w:p>
    <w:p w14:paraId="2CB6B8A7" w14:textId="77777777" w:rsidR="00BE2F53" w:rsidRDefault="00BE2F53">
      <w:pPr>
        <w:pStyle w:val="Heading3"/>
      </w:pPr>
      <w:bookmarkStart w:id="76" w:name="_Toc81472685"/>
      <w:r w:rsidRPr="00FB0C71">
        <w:t>Feedback on your application</w:t>
      </w:r>
      <w:bookmarkEnd w:id="76"/>
    </w:p>
    <w:p w14:paraId="78D69A75" w14:textId="33D7C2A0" w:rsidR="00BE2F53" w:rsidRDefault="00BE2F53" w:rsidP="00B0651A">
      <w:r>
        <w:t xml:space="preserve">A </w:t>
      </w:r>
      <w:r w:rsidR="008250A6">
        <w:t>feedback s</w:t>
      </w:r>
      <w:r w:rsidRPr="006734C3">
        <w:t>ummary</w:t>
      </w:r>
      <w:r>
        <w:t xml:space="preserve"> will be published on the Community Grants Hub website to provide all organisations with easy to access to information about the grant selection process and the main strengths and areas for improving applications.</w:t>
      </w:r>
    </w:p>
    <w:p w14:paraId="7323A4B3" w14:textId="79D3B17E" w:rsidR="00BE2F53" w:rsidRPr="004B1976" w:rsidRDefault="00E022C4" w:rsidP="00B0651A">
      <w:r w:rsidRPr="009D0771">
        <w:lastRenderedPageBreak/>
        <w:t xml:space="preserve">Individual feedback will be available. The process for requesting individual feedback will be included in the </w:t>
      </w:r>
      <w:r>
        <w:t>email</w:t>
      </w:r>
      <w:r w:rsidRPr="009D0771">
        <w:t xml:space="preserve"> advising of the outcome of your application.</w:t>
      </w:r>
      <w:r w:rsidR="00255CB6">
        <w:t xml:space="preserve"> You will have 20 days to request feedback after you have been notified of the outcome.</w:t>
      </w:r>
    </w:p>
    <w:p w14:paraId="3C9C3CDA" w14:textId="77777777" w:rsidR="00BE2F53" w:rsidRDefault="00BE2F53">
      <w:pPr>
        <w:pStyle w:val="Heading2"/>
      </w:pPr>
      <w:bookmarkStart w:id="77" w:name="_Toc525295546"/>
      <w:bookmarkStart w:id="78" w:name="_Toc525552144"/>
      <w:bookmarkStart w:id="79" w:name="_Toc525722844"/>
      <w:bookmarkStart w:id="80" w:name="_Toc81472686"/>
      <w:bookmarkEnd w:id="77"/>
      <w:bookmarkEnd w:id="78"/>
      <w:bookmarkEnd w:id="79"/>
      <w:r>
        <w:t>Successful grant applications</w:t>
      </w:r>
      <w:bookmarkEnd w:id="80"/>
    </w:p>
    <w:p w14:paraId="50D7595A" w14:textId="77777777" w:rsidR="00BE2F53" w:rsidRPr="00FB0C71" w:rsidRDefault="00BE2F53">
      <w:pPr>
        <w:pStyle w:val="Heading3"/>
      </w:pPr>
      <w:bookmarkStart w:id="81" w:name="_Toc81472687"/>
      <w:r>
        <w:t>The grant agreement</w:t>
      </w:r>
      <w:bookmarkEnd w:id="81"/>
    </w:p>
    <w:p w14:paraId="2A037BA8" w14:textId="7EC980E3" w:rsidR="00E022C4" w:rsidRPr="007B4969" w:rsidRDefault="00E022C4" w:rsidP="00E022C4">
      <w:bookmarkStart w:id="82" w:name="_Toc466898121"/>
      <w:bookmarkEnd w:id="61"/>
      <w:bookmarkEnd w:id="62"/>
      <w:r>
        <w:t>You must enter into a legally binding grant agreement with the Commonwealth.</w:t>
      </w:r>
      <w:r w:rsidRPr="00B65B88">
        <w:t xml:space="preserve"> </w:t>
      </w:r>
      <w:r>
        <w:t xml:space="preserve">We will offer successful applicants a Commonwealth Simple Grant Agreement for this grant opportunity. Each agreement has general/standard grant conditions that cannot be changed. Sample </w:t>
      </w:r>
      <w:r>
        <w:rPr>
          <w:rStyle w:val="Hyperlink"/>
          <w:rFonts w:eastAsia="MS Mincho"/>
          <w:color w:val="auto"/>
          <w:u w:val="none"/>
        </w:rPr>
        <w:t>g</w:t>
      </w:r>
      <w:r w:rsidRPr="003B575D">
        <w:rPr>
          <w:rStyle w:val="Hyperlink"/>
          <w:rFonts w:eastAsia="MS Mincho"/>
          <w:color w:val="auto"/>
          <w:u w:val="none"/>
        </w:rPr>
        <w:t xml:space="preserve">rant </w:t>
      </w:r>
      <w:r w:rsidRPr="00185B6F">
        <w:rPr>
          <w:rStyle w:val="Hyperlink"/>
          <w:rFonts w:eastAsia="MS Mincho"/>
          <w:color w:val="auto"/>
          <w:u w:val="none"/>
        </w:rPr>
        <w:t>agreements are</w:t>
      </w:r>
      <w:r w:rsidRPr="00185B6F">
        <w:t xml:space="preserve"> </w:t>
      </w:r>
      <w:r w:rsidRPr="00311E46">
        <w:t xml:space="preserve">available on </w:t>
      </w:r>
      <w:hyperlink r:id="rId37" w:history="1">
        <w:r w:rsidRPr="00311E46">
          <w:rPr>
            <w:rStyle w:val="Hyperlink"/>
            <w:color w:val="auto"/>
          </w:rPr>
          <w:t>GrantConnect</w:t>
        </w:r>
      </w:hyperlink>
      <w:r w:rsidRPr="00311E46">
        <w:t xml:space="preserve"> and </w:t>
      </w:r>
      <w:hyperlink r:id="rId38" w:history="1">
        <w:r w:rsidRPr="00D6334F">
          <w:rPr>
            <w:rStyle w:val="Hyperlink"/>
          </w:rPr>
          <w:t>Community Grants Hub</w:t>
        </w:r>
      </w:hyperlink>
      <w:r w:rsidRPr="00185B6F">
        <w:t xml:space="preserve"> websites </w:t>
      </w:r>
      <w:r>
        <w:t>as part of the grant documentation</w:t>
      </w:r>
      <w:r w:rsidRPr="00814AEB">
        <w:t>.</w:t>
      </w:r>
      <w:r w:rsidRPr="007B4969">
        <w:rPr>
          <w:color w:val="0070C0"/>
        </w:rPr>
        <w:t xml:space="preserve"> </w:t>
      </w:r>
      <w:r w:rsidRPr="007B4969">
        <w:t xml:space="preserve">We will use </w:t>
      </w:r>
      <w:r>
        <w:t xml:space="preserve">an Activity Work Plan </w:t>
      </w:r>
      <w:r w:rsidRPr="007B4969">
        <w:t>to outline the specific grant requirements.</w:t>
      </w:r>
    </w:p>
    <w:p w14:paraId="74DE9339" w14:textId="4C45C480" w:rsidR="00BE2F53" w:rsidRPr="00566D72" w:rsidRDefault="00BE2F53" w:rsidP="00BE2F53">
      <w:pPr>
        <w:rPr>
          <w:color w:val="0070C0"/>
        </w:rPr>
      </w:pPr>
      <w:r w:rsidRPr="00256C81">
        <w:t>We</w:t>
      </w:r>
      <w:r w:rsidRPr="00256C81">
        <w:rPr>
          <w:color w:val="0070C0"/>
        </w:rPr>
        <w:t xml:space="preserve"> </w:t>
      </w:r>
      <w:r w:rsidRPr="00256C81">
        <w:t>must execute a grant agreement with you before we can make any payments. We are not responsible for any of your expenditure until a grant agreement is executed</w:t>
      </w:r>
      <w:r>
        <w:t xml:space="preserve">. </w:t>
      </w:r>
    </w:p>
    <w:p w14:paraId="19C2DF08" w14:textId="2B904A94" w:rsidR="00BE2F53" w:rsidRDefault="00BE2F53" w:rsidP="00BE2F53">
      <w:r>
        <w:t xml:space="preserve">Your </w:t>
      </w:r>
      <w:r w:rsidRPr="00AE3DAF">
        <w:t>grant agreement</w:t>
      </w:r>
      <w:r>
        <w:t xml:space="preserve"> may have specific conditions determined by the assessment process or other considerations made </w:t>
      </w:r>
      <w:r w:rsidRPr="00B0651A">
        <w:t xml:space="preserve">by the decision maker. </w:t>
      </w:r>
      <w:r>
        <w:t xml:space="preserve">These are identified in the agreement. </w:t>
      </w:r>
    </w:p>
    <w:p w14:paraId="223843B5" w14:textId="48AF4A21" w:rsidR="00A01DF0" w:rsidRDefault="00A01DF0" w:rsidP="00BE2F53">
      <w:r w:rsidRPr="00A01DF0">
        <w:t xml:space="preserve">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w:t>
      </w:r>
      <w:r w:rsidR="00702C17" w:rsidRPr="00A01DF0">
        <w:t>happens,</w:t>
      </w:r>
      <w:r w:rsidRPr="00A01DF0">
        <w:t xml:space="preserve"> and a copy of the executed agreement will be available through the portal. The agreement will not become binding until it is executed.</w:t>
      </w:r>
    </w:p>
    <w:p w14:paraId="63F2E9FB" w14:textId="77777777" w:rsidR="00BE2F53" w:rsidRDefault="00BE2F53" w:rsidP="00BE2F53">
      <w:r>
        <w:t xml:space="preserve">The Commonwealth may recover grant funds if there is a breach of the </w:t>
      </w:r>
      <w:r w:rsidRPr="00AE3DAF">
        <w:t>grant agreement</w:t>
      </w:r>
      <w:r>
        <w:t>.</w:t>
      </w:r>
    </w:p>
    <w:p w14:paraId="4500CF59" w14:textId="46970E74" w:rsidR="00BE2F53" w:rsidRPr="00311E46" w:rsidRDefault="00292858" w:rsidP="00BE2F53">
      <w:pPr>
        <w:rPr>
          <w:b/>
        </w:rPr>
      </w:pPr>
      <w:bookmarkStart w:id="83" w:name="_Toc468693652"/>
      <w:r>
        <w:rPr>
          <w:b/>
        </w:rPr>
        <w:t>Commonwealth Simple</w:t>
      </w:r>
      <w:r w:rsidR="00BE2F53" w:rsidRPr="00311E46">
        <w:rPr>
          <w:b/>
        </w:rPr>
        <w:t xml:space="preserve"> Grant Agreement</w:t>
      </w:r>
      <w:bookmarkEnd w:id="83"/>
      <w:r w:rsidR="00BE2F53" w:rsidRPr="00311E46">
        <w:rPr>
          <w:b/>
        </w:rPr>
        <w:t xml:space="preserve"> </w:t>
      </w:r>
    </w:p>
    <w:p w14:paraId="4B1F6C17" w14:textId="7D132B52" w:rsidR="00BE2F53" w:rsidRPr="00311E46" w:rsidRDefault="00BE2F53" w:rsidP="00BE2F53">
      <w:r w:rsidRPr="00311E46">
        <w:rPr>
          <w:iCs/>
        </w:rPr>
        <w:t xml:space="preserve">We </w:t>
      </w:r>
      <w:r w:rsidR="00292858">
        <w:rPr>
          <w:iCs/>
        </w:rPr>
        <w:t>will use a Commonwealth Simple</w:t>
      </w:r>
      <w:r w:rsidR="004B1976" w:rsidRPr="00311E46">
        <w:rPr>
          <w:iCs/>
        </w:rPr>
        <w:t xml:space="preserve"> </w:t>
      </w:r>
      <w:r w:rsidRPr="00311E46">
        <w:rPr>
          <w:iCs/>
        </w:rPr>
        <w:t>grant agreement.</w:t>
      </w:r>
    </w:p>
    <w:p w14:paraId="0F827EE8" w14:textId="2A0D7853" w:rsidR="00BE2F53" w:rsidRDefault="00BE2F53" w:rsidP="00BE2F53">
      <w:pPr>
        <w:rPr>
          <w:iCs/>
        </w:rPr>
      </w:pPr>
      <w:r w:rsidRPr="0001641E">
        <w:rPr>
          <w:iCs/>
        </w:rPr>
        <w:t xml:space="preserve">You will </w:t>
      </w:r>
      <w:r w:rsidRPr="00705C93">
        <w:rPr>
          <w:iCs/>
        </w:rPr>
        <w:t>have</w:t>
      </w:r>
      <w:r>
        <w:rPr>
          <w:iCs/>
        </w:rPr>
        <w:t xml:space="preserve"> </w:t>
      </w:r>
      <w:r w:rsidR="00860FF4">
        <w:rPr>
          <w:iCs/>
        </w:rPr>
        <w:t>20</w:t>
      </w:r>
      <w:r w:rsidR="00924C85">
        <w:rPr>
          <w:iCs/>
        </w:rPr>
        <w:t xml:space="preserve"> </w:t>
      </w:r>
      <w:r>
        <w:rPr>
          <w:iCs/>
        </w:rPr>
        <w:t>business</w:t>
      </w:r>
      <w:r w:rsidRPr="00705C93">
        <w:rPr>
          <w:iCs/>
        </w:rPr>
        <w:t xml:space="preserve"> days from</w:t>
      </w:r>
      <w:r w:rsidRPr="0001641E">
        <w:rPr>
          <w:iCs/>
        </w:rPr>
        <w:t xml:space="preserve"> the date of a written offer to</w:t>
      </w:r>
      <w:r>
        <w:rPr>
          <w:iCs/>
        </w:rPr>
        <w:t xml:space="preserve"> sign and return</w:t>
      </w:r>
      <w:r w:rsidRPr="0001641E">
        <w:rPr>
          <w:iCs/>
        </w:rPr>
        <w:t xml:space="preserve"> this </w:t>
      </w:r>
      <w:r w:rsidRPr="00AE3DAF">
        <w:rPr>
          <w:iCs/>
        </w:rPr>
        <w:t>grant agreement</w:t>
      </w:r>
      <w:r>
        <w:rPr>
          <w:iCs/>
        </w:rPr>
        <w:t xml:space="preserve">. The grant agreement is not considered to be executed until </w:t>
      </w:r>
      <w:r w:rsidRPr="0001641E">
        <w:rPr>
          <w:iCs/>
        </w:rPr>
        <w:t xml:space="preserve">both you and the 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14:paraId="1C4B47E0" w14:textId="23D96B8B" w:rsidR="00BE2F53" w:rsidRDefault="00BE2F53" w:rsidP="00BE2F53">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66FF6925" w14:textId="4F982545" w:rsidR="00E022C4" w:rsidRDefault="00E022C4" w:rsidP="00BE2F53">
      <w:pPr>
        <w:rPr>
          <w:iCs/>
        </w:rPr>
      </w:pPr>
      <w:r>
        <w:rPr>
          <w:iCs/>
        </w:rPr>
        <w:t xml:space="preserve">The department will negotiate the Activity </w:t>
      </w:r>
      <w:r w:rsidR="009A1C47">
        <w:rPr>
          <w:iCs/>
        </w:rPr>
        <w:t>W</w:t>
      </w:r>
      <w:r>
        <w:rPr>
          <w:iCs/>
        </w:rPr>
        <w:t>ork Plan with you following execution of the agreement (or prior).</w:t>
      </w:r>
    </w:p>
    <w:p w14:paraId="4DEFB2E5" w14:textId="4DB73782" w:rsidR="00BE2F53" w:rsidRPr="00436036" w:rsidRDefault="00BE2F53">
      <w:pPr>
        <w:pStyle w:val="Heading3"/>
      </w:pPr>
      <w:bookmarkStart w:id="84" w:name="_Toc81472688"/>
      <w:bookmarkEnd w:id="82"/>
      <w:r w:rsidRPr="00436036">
        <w:t xml:space="preserve">Multicultural </w:t>
      </w:r>
      <w:r w:rsidR="009B6A7E">
        <w:t>a</w:t>
      </w:r>
      <w:r w:rsidR="009B6A7E" w:rsidRPr="00436036">
        <w:t xml:space="preserve">ccess </w:t>
      </w:r>
      <w:r w:rsidRPr="00436036">
        <w:t xml:space="preserve">and </w:t>
      </w:r>
      <w:r w:rsidR="009B6A7E">
        <w:t>e</w:t>
      </w:r>
      <w:r w:rsidR="009B6A7E" w:rsidRPr="00436036">
        <w:t>quity</w:t>
      </w:r>
      <w:bookmarkEnd w:id="84"/>
      <w:r w:rsidR="009B6A7E" w:rsidRPr="00436036">
        <w:t xml:space="preserve"> </w:t>
      </w:r>
      <w:r w:rsidR="009B6A7E">
        <w:t xml:space="preserve"> </w:t>
      </w:r>
    </w:p>
    <w:p w14:paraId="7FAEE9C8" w14:textId="26711910" w:rsidR="00BE2F53" w:rsidRDefault="00BE2F53" w:rsidP="00BE2F53">
      <w:pPr>
        <w:pStyle w:val="ListBullet"/>
        <w:rPr>
          <w:iCs w:val="0"/>
        </w:rPr>
      </w:pPr>
      <w:r w:rsidRPr="00436036">
        <w:rPr>
          <w:iCs w:val="0"/>
        </w:rPr>
        <w:t xml:space="preserve">The Australian </w:t>
      </w:r>
      <w:r w:rsidR="00C11524">
        <w:rPr>
          <w:iCs w:val="0"/>
        </w:rPr>
        <w:t>G</w:t>
      </w:r>
      <w:r w:rsidRPr="00436036">
        <w:rPr>
          <w:iCs w:val="0"/>
        </w:rPr>
        <w:t xml:space="preserve">overnment’s </w:t>
      </w:r>
      <w:hyperlink r:id="rId39" w:history="1">
        <w:r w:rsidRPr="00C11524">
          <w:rPr>
            <w:rStyle w:val="Hyperlink"/>
            <w:i/>
            <w:iCs w:val="0"/>
          </w:rPr>
          <w:t>Multicultural Access and Equity Policy</w:t>
        </w:r>
      </w:hyperlink>
      <w:r w:rsidRPr="00CA3DD9">
        <w:rPr>
          <w:i/>
          <w:iCs w:val="0"/>
        </w:rPr>
        <w:t xml:space="preserve"> </w:t>
      </w:r>
      <w:r w:rsidRPr="00436036">
        <w:rPr>
          <w:iCs w:val="0"/>
        </w:rPr>
        <w:t xml:space="preserve">obliges Australian </w:t>
      </w:r>
      <w:r w:rsidR="00833B0F">
        <w:rPr>
          <w:iCs w:val="0"/>
        </w:rPr>
        <w:t>G</w:t>
      </w:r>
      <w:r w:rsidRPr="00436036">
        <w:rPr>
          <w:iCs w:val="0"/>
        </w:rPr>
        <w:t xml:space="preserve">overnment agencies to ensure their policies, programs and services </w:t>
      </w:r>
      <w:r w:rsidR="009B6A7E">
        <w:rPr>
          <w:iCs w:val="0"/>
        </w:rPr>
        <w:t xml:space="preserve">– </w:t>
      </w:r>
      <w:r w:rsidRPr="00436036">
        <w:rPr>
          <w:iCs w:val="0"/>
        </w:rPr>
        <w:t xml:space="preserve">including those provided by contractors and service delivery partners - are accessible to, and deliver equitable outcomes for, people from culturally and linguistically diverse (CALD) backgrounds. </w:t>
      </w:r>
    </w:p>
    <w:p w14:paraId="744BA1C1" w14:textId="099BF86E" w:rsidR="00BE2F53" w:rsidRDefault="00BE2F53" w:rsidP="00BE2F53">
      <w:pPr>
        <w:pStyle w:val="ListBullet"/>
        <w:rPr>
          <w:iCs w:val="0"/>
        </w:rPr>
      </w:pPr>
      <w:r w:rsidRPr="00436036">
        <w:rPr>
          <w:iCs w:val="0"/>
        </w:rPr>
        <w:t xml:space="preserve">Grant applicants should consider how they will ensure their </w:t>
      </w:r>
      <w:r w:rsidR="00AB1A70">
        <w:rPr>
          <w:iCs w:val="0"/>
        </w:rPr>
        <w:t xml:space="preserve">soil extension activities </w:t>
      </w:r>
      <w:r w:rsidRPr="00436036">
        <w:rPr>
          <w:iCs w:val="0"/>
        </w:rPr>
        <w:t xml:space="preserve">will be accessible to people from CALD backgrounds. For example, service delivery partners may require cultural competency skills. In addition, activities may require the use of professional translating or interpreting services in order to communicate with clients who have limited English proficiency. </w:t>
      </w:r>
      <w:r w:rsidRPr="00436036">
        <w:rPr>
          <w:iCs w:val="0"/>
        </w:rPr>
        <w:lastRenderedPageBreak/>
        <w:t>Based on an assessment of the client target group, costs for translating and interpreting services should be factored into grant applications</w:t>
      </w:r>
      <w:r w:rsidR="004B1976">
        <w:rPr>
          <w:iCs w:val="0"/>
        </w:rPr>
        <w:t>.</w:t>
      </w:r>
    </w:p>
    <w:p w14:paraId="14894BF2" w14:textId="77777777" w:rsidR="00BE2F53" w:rsidRPr="00F4677D" w:rsidRDefault="00BE2F53">
      <w:pPr>
        <w:pStyle w:val="Heading3"/>
      </w:pPr>
      <w:bookmarkStart w:id="85" w:name="_Toc530579998"/>
      <w:bookmarkStart w:id="86" w:name="_Toc81472689"/>
      <w:bookmarkEnd w:id="85"/>
      <w:r w:rsidRPr="00F4677D">
        <w:t xml:space="preserve">How </w:t>
      </w:r>
      <w:r>
        <w:t>we</w:t>
      </w:r>
      <w:r w:rsidRPr="00F4677D">
        <w:t xml:space="preserve"> pay the grant</w:t>
      </w:r>
      <w:bookmarkEnd w:id="86"/>
    </w:p>
    <w:p w14:paraId="4E740BC1" w14:textId="77777777" w:rsidR="004B1976" w:rsidRPr="00DB0315" w:rsidRDefault="004B1976" w:rsidP="004B1976">
      <w:pPr>
        <w:tabs>
          <w:tab w:val="left" w:pos="0"/>
        </w:tabs>
        <w:rPr>
          <w:bCs/>
          <w:lang w:eastAsia="en-AU"/>
        </w:rPr>
      </w:pPr>
      <w:bookmarkStart w:id="87" w:name="_Toc466898122"/>
      <w:r w:rsidRPr="00DB0315">
        <w:rPr>
          <w:bCs/>
          <w:lang w:eastAsia="en-AU"/>
        </w:rPr>
        <w:t xml:space="preserve">The </w:t>
      </w:r>
      <w:r w:rsidRPr="00AE3DAF">
        <w:rPr>
          <w:bCs/>
          <w:lang w:eastAsia="en-AU"/>
        </w:rPr>
        <w:t>grant agreement</w:t>
      </w:r>
      <w:r>
        <w:rPr>
          <w:bCs/>
          <w:lang w:eastAsia="en-AU"/>
        </w:rPr>
        <w:t xml:space="preserve"> </w:t>
      </w:r>
      <w:r w:rsidRPr="00DB0315">
        <w:rPr>
          <w:bCs/>
          <w:lang w:eastAsia="en-AU"/>
        </w:rPr>
        <w:t>will state the:</w:t>
      </w:r>
    </w:p>
    <w:p w14:paraId="54F3CF84" w14:textId="77777777" w:rsidR="004B1976" w:rsidRPr="00DB0315" w:rsidRDefault="004B1976" w:rsidP="008250A6">
      <w:pPr>
        <w:pStyle w:val="ListBullet"/>
        <w:numPr>
          <w:ilvl w:val="0"/>
          <w:numId w:val="7"/>
        </w:numPr>
        <w:ind w:left="357" w:hanging="357"/>
      </w:pPr>
      <w:r w:rsidRPr="00DB0315">
        <w:t>maximum grant amount to be paid</w:t>
      </w:r>
    </w:p>
    <w:p w14:paraId="286CE414" w14:textId="77777777" w:rsidR="004B1976" w:rsidRDefault="004B1976" w:rsidP="008250A6">
      <w:pPr>
        <w:pStyle w:val="ListBullet"/>
        <w:numPr>
          <w:ilvl w:val="0"/>
          <w:numId w:val="7"/>
        </w:numPr>
        <w:ind w:left="357" w:hanging="357"/>
      </w:pPr>
      <w:r w:rsidRPr="004622C2">
        <w:t xml:space="preserve">any </w:t>
      </w:r>
      <w:r>
        <w:t xml:space="preserve">financial </w:t>
      </w:r>
      <w:r w:rsidRPr="004622C2">
        <w:t>contributions you must make</w:t>
      </w:r>
    </w:p>
    <w:p w14:paraId="7476A708" w14:textId="52D5D70F" w:rsidR="004B1976" w:rsidRDefault="004B1976" w:rsidP="008250A6">
      <w:pPr>
        <w:pStyle w:val="ListBullet"/>
        <w:numPr>
          <w:ilvl w:val="0"/>
          <w:numId w:val="7"/>
        </w:numPr>
        <w:ind w:left="357" w:hanging="357"/>
      </w:pPr>
      <w:r>
        <w:t>any in-kind</w:t>
      </w:r>
      <w:r w:rsidR="00401C98">
        <w:t xml:space="preserve"> or </w:t>
      </w:r>
      <w:r w:rsidR="00AB1A70">
        <w:t>co-</w:t>
      </w:r>
      <w:r>
        <w:t xml:space="preserve"> contributions you will make </w:t>
      </w:r>
    </w:p>
    <w:p w14:paraId="06F2E0F6" w14:textId="77777777" w:rsidR="004B1976" w:rsidRDefault="004B1976" w:rsidP="008250A6">
      <w:pPr>
        <w:pStyle w:val="ListBullet"/>
        <w:numPr>
          <w:ilvl w:val="0"/>
          <w:numId w:val="7"/>
        </w:numPr>
        <w:ind w:left="357" w:hanging="357"/>
      </w:pPr>
      <w:r>
        <w:t>any financial contribution provided by a third party.</w:t>
      </w:r>
    </w:p>
    <w:p w14:paraId="4F18ACE8" w14:textId="25D4E143" w:rsidR="00BE2F53" w:rsidRDefault="004B1976" w:rsidP="004B1976">
      <w:r>
        <w:t>We will pay 50</w:t>
      </w:r>
      <w:r w:rsidR="009A1C47">
        <w:t>%</w:t>
      </w:r>
      <w:r w:rsidR="00E022C4">
        <w:t xml:space="preserve"> </w:t>
      </w:r>
      <w:r>
        <w:t xml:space="preserve">of the grant on execution of the </w:t>
      </w:r>
      <w:r w:rsidRPr="00AE3DAF">
        <w:t>grant agreement</w:t>
      </w:r>
      <w:r>
        <w:t xml:space="preserve"> and the final 50</w:t>
      </w:r>
      <w:r w:rsidR="009A1C47">
        <w:t>%</w:t>
      </w:r>
      <w:r w:rsidR="00E022C4">
        <w:t xml:space="preserve"> </w:t>
      </w:r>
      <w:r w:rsidR="000D7E5D">
        <w:t>throughout the life of the grant</w:t>
      </w:r>
      <w:r w:rsidR="00CD2C50">
        <w:t xml:space="preserve">, this is </w:t>
      </w:r>
      <w:r w:rsidR="00391DC2">
        <w:t>dependent on reporting</w:t>
      </w:r>
      <w:r w:rsidR="00CD2C50">
        <w:t xml:space="preserve"> requirements as detailed in the </w:t>
      </w:r>
      <w:r w:rsidR="00391DC2">
        <w:t>grant agreement</w:t>
      </w:r>
      <w:r>
        <w:t xml:space="preserve">. You will be required to report how you spent the grant funds at the completion </w:t>
      </w:r>
      <w:r w:rsidRPr="00110267">
        <w:t>of the</w:t>
      </w:r>
      <w:r>
        <w:t xml:space="preserve"> activity</w:t>
      </w:r>
      <w:r w:rsidRPr="0051236F">
        <w:t>.</w:t>
      </w:r>
      <w:r>
        <w:t xml:space="preserve"> </w:t>
      </w:r>
      <w:r w:rsidRPr="00264E87">
        <w:t>Smart Farms Small Grants</w:t>
      </w:r>
      <w:r w:rsidRPr="00264E87">
        <w:rPr>
          <w:bCs/>
        </w:rPr>
        <w:t xml:space="preserve"> do not allow for </w:t>
      </w:r>
      <w:r w:rsidRPr="00264E87">
        <w:t>an increase to the agreed amount of grant funds</w:t>
      </w:r>
      <w:r w:rsidR="00BE2F53">
        <w:t>.</w:t>
      </w:r>
    </w:p>
    <w:p w14:paraId="00AE2BBC" w14:textId="77777777" w:rsidR="00BE2F53" w:rsidRPr="00D369C8" w:rsidRDefault="00BE2F53">
      <w:pPr>
        <w:pStyle w:val="Heading3"/>
      </w:pPr>
      <w:bookmarkStart w:id="88" w:name="_Toc529276547"/>
      <w:bookmarkStart w:id="89" w:name="_Toc529458389"/>
      <w:bookmarkStart w:id="90" w:name="_Toc530486357"/>
      <w:bookmarkStart w:id="91" w:name="_Toc530580001"/>
      <w:bookmarkStart w:id="92" w:name="_Toc81472690"/>
      <w:bookmarkEnd w:id="88"/>
      <w:bookmarkEnd w:id="89"/>
      <w:bookmarkEnd w:id="90"/>
      <w:bookmarkEnd w:id="91"/>
      <w:r>
        <w:t>Grant payments and GST</w:t>
      </w:r>
      <w:bookmarkEnd w:id="92"/>
    </w:p>
    <w:p w14:paraId="0D4070B6" w14:textId="77777777" w:rsidR="004B1976" w:rsidRPr="00E162FF" w:rsidRDefault="004B1976" w:rsidP="004B1976">
      <w:bookmarkStart w:id="93" w:name="_Toc494290551"/>
      <w:bookmarkStart w:id="94" w:name="_Toc485726977"/>
      <w:bookmarkStart w:id="95" w:name="_Toc485736597"/>
      <w:bookmarkStart w:id="96" w:name="_Toc164844284"/>
      <w:bookmarkEnd w:id="87"/>
      <w:bookmarkEnd w:id="93"/>
      <w:r w:rsidRPr="0008705C">
        <w:t xml:space="preserve">Payments will be GST </w:t>
      </w:r>
      <w:r>
        <w:t>exclusive</w:t>
      </w:r>
      <w:r w:rsidRPr="0008705C">
        <w:t>.</w:t>
      </w:r>
    </w:p>
    <w:p w14:paraId="7C30A492" w14:textId="77777777" w:rsidR="004B1976" w:rsidRPr="004223FA" w:rsidRDefault="004B1976" w:rsidP="004B1976">
      <w:r>
        <w:t>We recommend you</w:t>
      </w:r>
      <w:r w:rsidRPr="00E162FF">
        <w:t xml:space="preserve"> seek independent professional advice on </w:t>
      </w:r>
      <w:r>
        <w:t>your</w:t>
      </w:r>
      <w:r w:rsidRPr="00E162FF">
        <w:t xml:space="preserve"> taxation obligations</w:t>
      </w:r>
      <w:r>
        <w:t xml:space="preserve"> or seek assistance from the </w:t>
      </w:r>
      <w:r w:rsidRPr="002612BF">
        <w:t>Australian Taxation Office</w:t>
      </w:r>
      <w:r w:rsidRPr="00E162FF">
        <w:t xml:space="preserve">. </w:t>
      </w:r>
      <w:r>
        <w:t>We do not</w:t>
      </w:r>
      <w:r w:rsidRPr="00E162FF">
        <w:t xml:space="preserve"> provide advice on </w:t>
      </w:r>
      <w:r>
        <w:t>your taxation</w:t>
      </w:r>
      <w:r w:rsidRPr="004223FA">
        <w:t xml:space="preserve"> circumstances. </w:t>
      </w:r>
    </w:p>
    <w:p w14:paraId="0DB90AE9" w14:textId="77777777" w:rsidR="00BE2F53" w:rsidRPr="004223FA" w:rsidDel="00457E6C" w:rsidRDefault="00BE2F53">
      <w:pPr>
        <w:pStyle w:val="Heading2"/>
      </w:pPr>
      <w:bookmarkStart w:id="97" w:name="_Toc81472691"/>
      <w:r w:rsidRPr="004223FA" w:rsidDel="00457E6C">
        <w:t>Announcement of grants</w:t>
      </w:r>
      <w:bookmarkEnd w:id="94"/>
      <w:bookmarkEnd w:id="95"/>
      <w:bookmarkEnd w:id="97"/>
    </w:p>
    <w:p w14:paraId="2F0A67DA" w14:textId="77777777" w:rsidR="00E022C4" w:rsidRDefault="00E022C4" w:rsidP="00E022C4">
      <w:pPr>
        <w:rPr>
          <w:i/>
        </w:rPr>
      </w:pPr>
      <w:r>
        <w:t>If successful, your grant will be listed</w:t>
      </w:r>
      <w:r w:rsidRPr="00B72EE8">
        <w:t xml:space="preserve"> </w:t>
      </w:r>
      <w:r w:rsidRPr="00185B6F">
        <w:t>on the GrantConnect website</w:t>
      </w:r>
      <w:r>
        <w:t xml:space="preserve"> no later than 21 calendar d</w:t>
      </w:r>
      <w:r w:rsidRPr="000A572F">
        <w:t xml:space="preserve">ays </w:t>
      </w:r>
      <w:r>
        <w:t>following execution of the agreement after</w:t>
      </w:r>
      <w:r w:rsidRPr="000A572F">
        <w:t xml:space="preserve"> </w:t>
      </w:r>
      <w:r>
        <w:t>the date of effect as required by s</w:t>
      </w:r>
      <w:r w:rsidRPr="00B368D9">
        <w:t xml:space="preserve">ection 5.3 of the </w:t>
      </w:r>
      <w:r w:rsidRPr="00721065">
        <w:t>CGRGs.</w:t>
      </w:r>
      <w:r w:rsidRPr="00F27CA7">
        <w:rPr>
          <w:i/>
        </w:rPr>
        <w:t xml:space="preserve"> </w:t>
      </w:r>
    </w:p>
    <w:p w14:paraId="659975A3" w14:textId="77777777" w:rsidR="00BE2F53" w:rsidRDefault="00BE2F53">
      <w:pPr>
        <w:pStyle w:val="Heading2"/>
      </w:pPr>
      <w:bookmarkStart w:id="98" w:name="_Toc530486361"/>
      <w:bookmarkStart w:id="99" w:name="_Toc530580006"/>
      <w:bookmarkStart w:id="100" w:name="_Toc81472692"/>
      <w:bookmarkEnd w:id="98"/>
      <w:bookmarkEnd w:id="99"/>
      <w:r>
        <w:t>How we monitor your grant activity</w:t>
      </w:r>
      <w:bookmarkEnd w:id="100"/>
    </w:p>
    <w:p w14:paraId="0DD2B2C6" w14:textId="77777777" w:rsidR="00BE2F53" w:rsidRPr="00170226" w:rsidRDefault="00BE2F53">
      <w:pPr>
        <w:pStyle w:val="Heading3"/>
      </w:pPr>
      <w:bookmarkStart w:id="101" w:name="_Toc81472693"/>
      <w:r w:rsidRPr="00170226">
        <w:t>Keeping us informed</w:t>
      </w:r>
      <w:bookmarkEnd w:id="101"/>
    </w:p>
    <w:p w14:paraId="4263AC84" w14:textId="7980362B" w:rsidR="004B1976" w:rsidRPr="0031568F" w:rsidRDefault="003D616E" w:rsidP="004B1976">
      <w:pPr>
        <w:rPr>
          <w:rFonts w:cs="Arial"/>
          <w:lang w:eastAsia="en-AU"/>
        </w:rPr>
      </w:pPr>
      <w:r w:rsidRPr="0031568F">
        <w:rPr>
          <w:lang w:eastAsia="en-AU"/>
        </w:rPr>
        <w:t>If you are successful receiving a grant, you will be asked to provide</w:t>
      </w:r>
      <w:r w:rsidR="008F7B59" w:rsidRPr="0031568F">
        <w:rPr>
          <w:lang w:eastAsia="en-AU"/>
        </w:rPr>
        <w:t>, and keep up to date,</w:t>
      </w:r>
      <w:r w:rsidRPr="0031568F">
        <w:rPr>
          <w:lang w:eastAsia="en-AU"/>
        </w:rPr>
        <w:t xml:space="preserve"> the following </w:t>
      </w:r>
      <w:r w:rsidR="0031568F" w:rsidRPr="0031568F">
        <w:rPr>
          <w:lang w:eastAsia="en-AU"/>
        </w:rPr>
        <w:t>within</w:t>
      </w:r>
      <w:r w:rsidR="008F7B59" w:rsidRPr="0031568F">
        <w:rPr>
          <w:lang w:eastAsia="en-AU"/>
        </w:rPr>
        <w:t xml:space="preserve"> your</w:t>
      </w:r>
      <w:r w:rsidRPr="0031568F">
        <w:rPr>
          <w:lang w:eastAsia="en-AU"/>
        </w:rPr>
        <w:t xml:space="preserve"> Activity Work Plan:</w:t>
      </w:r>
      <w:r w:rsidR="004B1976" w:rsidRPr="0031568F">
        <w:rPr>
          <w:rFonts w:cs="Arial"/>
          <w:lang w:eastAsia="en-AU"/>
        </w:rPr>
        <w:t xml:space="preserve"> </w:t>
      </w:r>
    </w:p>
    <w:p w14:paraId="350BB136" w14:textId="20FE85DD" w:rsidR="008F7B59" w:rsidRPr="0031568F" w:rsidRDefault="004B1976" w:rsidP="008250A6">
      <w:pPr>
        <w:pStyle w:val="ListBullet"/>
        <w:numPr>
          <w:ilvl w:val="0"/>
          <w:numId w:val="7"/>
        </w:numPr>
        <w:ind w:left="357" w:hanging="357"/>
        <w:rPr>
          <w:rFonts w:cs="Arial"/>
        </w:rPr>
      </w:pPr>
      <w:r w:rsidRPr="0031568F">
        <w:rPr>
          <w:rFonts w:cs="Arial"/>
          <w:i/>
        </w:rPr>
        <w:t>Communications Strategy</w:t>
      </w:r>
      <w:r w:rsidRPr="0031568F">
        <w:rPr>
          <w:rFonts w:cs="Arial"/>
        </w:rPr>
        <w:t xml:space="preserve"> to extend the outcomes, leading to stakeholder capacity building, increasing knowledge about, and understanding of </w:t>
      </w:r>
      <w:r w:rsidR="008F7B59" w:rsidRPr="0031568F">
        <w:rPr>
          <w:rFonts w:cs="Arial"/>
        </w:rPr>
        <w:t>soil testing</w:t>
      </w:r>
      <w:r w:rsidRPr="0031568F">
        <w:rPr>
          <w:rFonts w:cs="Arial"/>
        </w:rPr>
        <w:t xml:space="preserve"> methods</w:t>
      </w:r>
      <w:r w:rsidR="00A41914">
        <w:rPr>
          <w:rFonts w:cs="Arial"/>
        </w:rPr>
        <w:t xml:space="preserve"> and using test results to promote improved soil management</w:t>
      </w:r>
      <w:r w:rsidRPr="0031568F">
        <w:rPr>
          <w:rFonts w:cs="Arial"/>
        </w:rPr>
        <w:t xml:space="preserve"> </w:t>
      </w:r>
      <w:r w:rsidR="00A41914">
        <w:rPr>
          <w:rFonts w:cs="Arial"/>
        </w:rPr>
        <w:t>by</w:t>
      </w:r>
      <w:r w:rsidRPr="0031568F">
        <w:rPr>
          <w:rFonts w:cs="Arial"/>
          <w:iCs w:val="0"/>
        </w:rPr>
        <w:t xml:space="preserve"> land managers.</w:t>
      </w:r>
    </w:p>
    <w:p w14:paraId="04DE0EBC" w14:textId="2C3FBC0E" w:rsidR="004B1976" w:rsidRPr="0031568F" w:rsidRDefault="004B1976" w:rsidP="008250A6">
      <w:pPr>
        <w:pStyle w:val="ListBullet"/>
        <w:numPr>
          <w:ilvl w:val="0"/>
          <w:numId w:val="7"/>
        </w:numPr>
        <w:ind w:left="357" w:hanging="357"/>
        <w:rPr>
          <w:rFonts w:cs="Arial"/>
        </w:rPr>
      </w:pPr>
      <w:r w:rsidRPr="0031568F">
        <w:rPr>
          <w:rFonts w:cs="Arial"/>
          <w:i/>
        </w:rPr>
        <w:t>Risk Assessment and Management plan</w:t>
      </w:r>
      <w:r w:rsidR="008F7B59" w:rsidRPr="0031568F">
        <w:rPr>
          <w:rFonts w:cs="Arial"/>
          <w:i/>
        </w:rPr>
        <w:t xml:space="preserve"> </w:t>
      </w:r>
      <w:r w:rsidR="008F7B59" w:rsidRPr="0031568F">
        <w:rPr>
          <w:rFonts w:cs="Arial"/>
          <w:iCs w:val="0"/>
        </w:rPr>
        <w:t>to outline how you will manage any</w:t>
      </w:r>
      <w:r w:rsidR="00AB1A70">
        <w:rPr>
          <w:rFonts w:cs="Arial"/>
          <w:iCs w:val="0"/>
        </w:rPr>
        <w:t xml:space="preserve"> project</w:t>
      </w:r>
      <w:r w:rsidR="008F7B59" w:rsidRPr="0031568F">
        <w:rPr>
          <w:rFonts w:cs="Arial"/>
          <w:iCs w:val="0"/>
        </w:rPr>
        <w:t xml:space="preserve"> risks in relations to your soil extension activities</w:t>
      </w:r>
      <w:r w:rsidRPr="0031568F">
        <w:rPr>
          <w:rFonts w:cs="Arial"/>
        </w:rPr>
        <w:t>.</w:t>
      </w:r>
    </w:p>
    <w:p w14:paraId="55E80069" w14:textId="77777777" w:rsidR="004B1976" w:rsidRPr="009D0771" w:rsidRDefault="004B1976" w:rsidP="008250A6">
      <w:pPr>
        <w:keepNext/>
        <w:keepLines/>
        <w:rPr>
          <w:rFonts w:cs="Arial"/>
        </w:rPr>
      </w:pPr>
      <w:r w:rsidRPr="009D0771">
        <w:rPr>
          <w:rFonts w:cs="Arial"/>
        </w:rPr>
        <w:t>You will also be responsible for:</w:t>
      </w:r>
    </w:p>
    <w:p w14:paraId="00A5E4B4" w14:textId="010BA58A" w:rsidR="00AB1A70" w:rsidRPr="00AB1A70" w:rsidRDefault="00AB1A70" w:rsidP="008250A6">
      <w:pPr>
        <w:pStyle w:val="ListBullet"/>
        <w:keepNext/>
        <w:keepLines/>
        <w:numPr>
          <w:ilvl w:val="0"/>
          <w:numId w:val="7"/>
        </w:numPr>
        <w:ind w:left="357" w:hanging="357"/>
      </w:pPr>
      <w:r w:rsidRPr="00E217DF">
        <w:t xml:space="preserve">maintaining a </w:t>
      </w:r>
      <w:r w:rsidRPr="00E217DF">
        <w:rPr>
          <w:i/>
        </w:rPr>
        <w:t>WHS Risk Assessment and Management plan</w:t>
      </w:r>
      <w:r w:rsidRPr="00E217DF">
        <w:t xml:space="preserve"> to specifically identify and manage Work Health and Safety Risks in relation to your soil extension activities. The assessment must be done by a competent person (a person who has proper training and experience in a particular area of work, together with an understanding of what is required under relevant safety regulations). For more information, refer to the </w:t>
      </w:r>
      <w:hyperlink r:id="rId40" w:history="1">
        <w:hyperlink r:id="rId41" w:history="1">
          <w:r w:rsidRPr="00E217DF">
            <w:rPr>
              <w:rStyle w:val="Hyperlink"/>
            </w:rPr>
            <w:t>Model Code of Practice</w:t>
          </w:r>
        </w:hyperlink>
      </w:hyperlink>
      <w:r w:rsidRPr="00E217DF">
        <w:t xml:space="preserve"> by Safe Work Australia. The department may request this plan at any time.</w:t>
      </w:r>
    </w:p>
    <w:p w14:paraId="4064AC3D" w14:textId="350AF6AC" w:rsidR="004B1976" w:rsidRPr="009D0771" w:rsidRDefault="004B1976" w:rsidP="008250A6">
      <w:pPr>
        <w:pStyle w:val="ListBullet"/>
        <w:numPr>
          <w:ilvl w:val="0"/>
          <w:numId w:val="7"/>
        </w:numPr>
        <w:ind w:left="357" w:hanging="357"/>
        <w:rPr>
          <w:rFonts w:cs="Arial"/>
        </w:rPr>
      </w:pPr>
      <w:r w:rsidRPr="009D0771">
        <w:rPr>
          <w:rFonts w:cs="Arial"/>
        </w:rPr>
        <w:t>meeting the terms and conditions of the grant agreement and managing the activity efficiently and effectively</w:t>
      </w:r>
    </w:p>
    <w:p w14:paraId="71306FCE" w14:textId="77777777" w:rsidR="004B1976" w:rsidRPr="009D0771" w:rsidRDefault="004B1976" w:rsidP="008250A6">
      <w:pPr>
        <w:pStyle w:val="ListBullet"/>
        <w:numPr>
          <w:ilvl w:val="0"/>
          <w:numId w:val="7"/>
        </w:numPr>
        <w:ind w:left="357" w:hanging="357"/>
        <w:rPr>
          <w:rFonts w:cs="Arial"/>
        </w:rPr>
      </w:pPr>
      <w:r w:rsidRPr="009D0771">
        <w:rPr>
          <w:rFonts w:cs="Arial"/>
        </w:rPr>
        <w:lastRenderedPageBreak/>
        <w:t>complying with record keeping, reporting and acquittal requirements as set out in the grant agreement</w:t>
      </w:r>
    </w:p>
    <w:p w14:paraId="6A3E3542" w14:textId="6FAE8735" w:rsidR="004B1976" w:rsidRDefault="004B1976" w:rsidP="008250A6">
      <w:pPr>
        <w:pStyle w:val="ListBullet"/>
        <w:numPr>
          <w:ilvl w:val="0"/>
          <w:numId w:val="7"/>
        </w:numPr>
        <w:ind w:left="357" w:hanging="357"/>
        <w:rPr>
          <w:rFonts w:cs="Arial"/>
        </w:rPr>
      </w:pPr>
      <w:r w:rsidRPr="009D0771">
        <w:rPr>
          <w:rFonts w:cs="Arial"/>
        </w:rPr>
        <w:t>participating in a grant program evaluation as specified in the grant agreement</w:t>
      </w:r>
    </w:p>
    <w:p w14:paraId="1585E202" w14:textId="54C66BE6" w:rsidR="00AB1A70" w:rsidRPr="00AB1A70" w:rsidRDefault="00AB1A70" w:rsidP="008250A6">
      <w:pPr>
        <w:pStyle w:val="ListBullet"/>
        <w:numPr>
          <w:ilvl w:val="0"/>
          <w:numId w:val="7"/>
        </w:numPr>
        <w:ind w:left="357" w:hanging="357"/>
        <w:rPr>
          <w:rFonts w:cs="Arial"/>
        </w:rPr>
      </w:pPr>
      <w:r w:rsidRPr="00AB1A70">
        <w:rPr>
          <w:rFonts w:cs="Arial"/>
        </w:rPr>
        <w:t>providing data collected during the grant agreement for incorporation into relevant national databases</w:t>
      </w:r>
    </w:p>
    <w:p w14:paraId="765FAE0A" w14:textId="660F6259" w:rsidR="00742F10" w:rsidRPr="00AB1A70" w:rsidRDefault="00B229C3" w:rsidP="008250A6">
      <w:pPr>
        <w:pStyle w:val="ListBullet"/>
        <w:numPr>
          <w:ilvl w:val="0"/>
          <w:numId w:val="7"/>
        </w:numPr>
        <w:ind w:left="357" w:hanging="357"/>
        <w:rPr>
          <w:rFonts w:cs="Arial"/>
        </w:rPr>
      </w:pPr>
      <w:r>
        <w:t>working collaboratively with regional and national networks</w:t>
      </w:r>
    </w:p>
    <w:p w14:paraId="773CE66A" w14:textId="6EC268A4" w:rsidR="00AB1A70" w:rsidRPr="00AB1A70" w:rsidRDefault="00AB1A70" w:rsidP="008250A6">
      <w:pPr>
        <w:pStyle w:val="ListBullet"/>
        <w:numPr>
          <w:ilvl w:val="0"/>
          <w:numId w:val="7"/>
        </w:numPr>
        <w:ind w:left="357" w:hanging="357"/>
      </w:pPr>
      <w:r w:rsidRPr="00E217DF">
        <w:t>maintaining a safe working environment</w:t>
      </w:r>
    </w:p>
    <w:p w14:paraId="5258E3B3" w14:textId="378D6EFB" w:rsidR="00BE2F53" w:rsidRDefault="004B1976" w:rsidP="008250A6">
      <w:pPr>
        <w:pStyle w:val="ListBullet"/>
        <w:numPr>
          <w:ilvl w:val="0"/>
          <w:numId w:val="7"/>
        </w:numPr>
        <w:ind w:left="357" w:hanging="357"/>
      </w:pPr>
      <w:r>
        <w:t xml:space="preserve">attending an annual training session, delivered by the </w:t>
      </w:r>
      <w:r w:rsidR="009A1C47">
        <w:t>d</w:t>
      </w:r>
      <w:r>
        <w:t>epartment</w:t>
      </w:r>
      <w:r w:rsidR="00BE2F53">
        <w:t>.</w:t>
      </w:r>
    </w:p>
    <w:p w14:paraId="37243CBE" w14:textId="77777777" w:rsidR="00BE2F53" w:rsidRPr="00683955" w:rsidRDefault="00BE2F53">
      <w:pPr>
        <w:pStyle w:val="Heading3"/>
      </w:pPr>
      <w:bookmarkStart w:id="102" w:name="_Toc529276553"/>
      <w:bookmarkStart w:id="103" w:name="_Toc81472694"/>
      <w:bookmarkEnd w:id="102"/>
      <w:r w:rsidRPr="00683955">
        <w:t>Reporting</w:t>
      </w:r>
      <w:bookmarkEnd w:id="103"/>
      <w:r w:rsidRPr="00683955">
        <w:t xml:space="preserve"> </w:t>
      </w:r>
    </w:p>
    <w:p w14:paraId="73844BCA" w14:textId="1B22846C" w:rsidR="004B1976" w:rsidRPr="009D0771" w:rsidRDefault="004B1976" w:rsidP="004B1976">
      <w:pPr>
        <w:rPr>
          <w:rFonts w:cs="Arial"/>
        </w:rPr>
      </w:pPr>
      <w:bookmarkStart w:id="104" w:name="_Toc468693655"/>
      <w:bookmarkStart w:id="105" w:name="_Toc509838910"/>
      <w:r w:rsidRPr="009D0771">
        <w:rPr>
          <w:rFonts w:cs="Arial"/>
        </w:rPr>
        <w:t>You must submit</w:t>
      </w:r>
      <w:r>
        <w:rPr>
          <w:rFonts w:cs="Arial"/>
        </w:rPr>
        <w:t xml:space="preserve"> progress and final</w:t>
      </w:r>
      <w:r w:rsidRPr="009D0771">
        <w:rPr>
          <w:rFonts w:cs="Arial"/>
        </w:rPr>
        <w:t xml:space="preserve"> reports</w:t>
      </w:r>
      <w:r w:rsidRPr="009D0771">
        <w:rPr>
          <w:rFonts w:cs="Arial"/>
          <w:b/>
        </w:rPr>
        <w:t xml:space="preserve"> </w:t>
      </w:r>
      <w:r w:rsidRPr="009D0771">
        <w:rPr>
          <w:rFonts w:cs="Arial"/>
        </w:rPr>
        <w:t xml:space="preserve">in line with the timeframes in the grant agreement. We will provide sample templates for these reports </w:t>
      </w:r>
      <w:r>
        <w:rPr>
          <w:rFonts w:cs="Arial"/>
        </w:rPr>
        <w:t>with</w:t>
      </w:r>
      <w:r w:rsidRPr="009D0771">
        <w:rPr>
          <w:rFonts w:cs="Arial"/>
        </w:rPr>
        <w:t xml:space="preserve"> the grant agreement. </w:t>
      </w:r>
      <w:r w:rsidR="00391DC2">
        <w:rPr>
          <w:rFonts w:cs="Arial"/>
        </w:rPr>
        <w:t xml:space="preserve">The required reports will be tailored to the proposal. </w:t>
      </w:r>
      <w:r w:rsidRPr="009D0771">
        <w:rPr>
          <w:rFonts w:cs="Arial"/>
        </w:rPr>
        <w:t>We will expect you to report on:</w:t>
      </w:r>
    </w:p>
    <w:p w14:paraId="355C8988" w14:textId="1F174724" w:rsidR="004B1976" w:rsidRPr="009D0771" w:rsidRDefault="009B6A7E" w:rsidP="008250A6">
      <w:pPr>
        <w:pStyle w:val="ListBullet"/>
        <w:numPr>
          <w:ilvl w:val="0"/>
          <w:numId w:val="7"/>
        </w:numPr>
        <w:ind w:left="357" w:hanging="357"/>
      </w:pPr>
      <w:r>
        <w:t>e</w:t>
      </w:r>
      <w:r w:rsidR="004B1976">
        <w:t xml:space="preserve">xtension </w:t>
      </w:r>
      <w:r w:rsidR="00AB1A70">
        <w:t>activities</w:t>
      </w:r>
      <w:r w:rsidR="00AB1A70" w:rsidRPr="009D0771">
        <w:t xml:space="preserve"> </w:t>
      </w:r>
      <w:r w:rsidR="004B1976" w:rsidRPr="009D0771">
        <w:t>described in your application</w:t>
      </w:r>
    </w:p>
    <w:p w14:paraId="3A14F7B4" w14:textId="5870AF89" w:rsidR="004B1976" w:rsidRPr="009D0771" w:rsidRDefault="004B1976" w:rsidP="008250A6">
      <w:pPr>
        <w:pStyle w:val="ListBullet"/>
        <w:numPr>
          <w:ilvl w:val="0"/>
          <w:numId w:val="7"/>
        </w:numPr>
        <w:ind w:left="357" w:hanging="357"/>
        <w:rPr>
          <w:rFonts w:cs="Arial"/>
        </w:rPr>
      </w:pPr>
      <w:r w:rsidRPr="009D0771">
        <w:rPr>
          <w:rFonts w:cs="Arial"/>
        </w:rPr>
        <w:t xml:space="preserve">progress against agreed </w:t>
      </w:r>
      <w:r w:rsidR="003C7833">
        <w:rPr>
          <w:shd w:val="clear" w:color="auto" w:fill="FFFFFF"/>
        </w:rPr>
        <w:t>k</w:t>
      </w:r>
      <w:r>
        <w:rPr>
          <w:shd w:val="clear" w:color="auto" w:fill="FFFFFF"/>
        </w:rPr>
        <w:t xml:space="preserve">ey </w:t>
      </w:r>
      <w:r w:rsidR="003C7833">
        <w:rPr>
          <w:shd w:val="clear" w:color="auto" w:fill="FFFFFF"/>
        </w:rPr>
        <w:t>p</w:t>
      </w:r>
      <w:r>
        <w:rPr>
          <w:shd w:val="clear" w:color="auto" w:fill="FFFFFF"/>
        </w:rPr>
        <w:t xml:space="preserve">erformance </w:t>
      </w:r>
      <w:r w:rsidR="003C7833">
        <w:rPr>
          <w:shd w:val="clear" w:color="auto" w:fill="FFFFFF"/>
        </w:rPr>
        <w:t>i</w:t>
      </w:r>
      <w:r>
        <w:rPr>
          <w:shd w:val="clear" w:color="auto" w:fill="FFFFFF"/>
        </w:rPr>
        <w:t xml:space="preserve">ndicators </w:t>
      </w:r>
      <w:r>
        <w:rPr>
          <w:rFonts w:cs="Arial"/>
        </w:rPr>
        <w:t xml:space="preserve">and </w:t>
      </w:r>
      <w:r w:rsidRPr="009D0771">
        <w:rPr>
          <w:rFonts w:cs="Arial"/>
        </w:rPr>
        <w:t>milestones</w:t>
      </w:r>
      <w:r>
        <w:rPr>
          <w:rFonts w:cs="Arial"/>
        </w:rPr>
        <w:t xml:space="preserve"> </w:t>
      </w:r>
      <w:r>
        <w:rPr>
          <w:shd w:val="clear" w:color="auto" w:fill="FFFFFF"/>
        </w:rPr>
        <w:t xml:space="preserve">as a means of measuring progress against the stated outcomes </w:t>
      </w:r>
    </w:p>
    <w:p w14:paraId="516F914D" w14:textId="52397695" w:rsidR="004B1976" w:rsidRPr="009D0771" w:rsidRDefault="004B1976" w:rsidP="008250A6">
      <w:pPr>
        <w:pStyle w:val="ListBullet"/>
        <w:numPr>
          <w:ilvl w:val="0"/>
          <w:numId w:val="7"/>
        </w:numPr>
        <w:ind w:left="357" w:hanging="357"/>
      </w:pPr>
      <w:r w:rsidRPr="009D0771">
        <w:t xml:space="preserve">cash and in-kind contributions of participants directly related to the </w:t>
      </w:r>
      <w:r w:rsidR="00AB1A70">
        <w:t>activities</w:t>
      </w:r>
    </w:p>
    <w:p w14:paraId="402619CE" w14:textId="77777777" w:rsidR="004B1976" w:rsidRPr="009D0771" w:rsidRDefault="004B1976" w:rsidP="008250A6">
      <w:pPr>
        <w:pStyle w:val="ListBullet"/>
        <w:numPr>
          <w:ilvl w:val="0"/>
          <w:numId w:val="7"/>
        </w:numPr>
        <w:ind w:left="357" w:hanging="357"/>
      </w:pPr>
      <w:r w:rsidRPr="009D0771">
        <w:t>eligible expenditure of grant funds.</w:t>
      </w:r>
    </w:p>
    <w:p w14:paraId="10B8BDB8" w14:textId="77777777" w:rsidR="004B1976" w:rsidRPr="00183EED" w:rsidRDefault="004B1976" w:rsidP="004B1976">
      <w:r w:rsidRPr="00181A24">
        <w:rPr>
          <w:b/>
        </w:rPr>
        <w:t>Progress reports</w:t>
      </w:r>
      <w:bookmarkEnd w:id="104"/>
      <w:r w:rsidRPr="00181A24">
        <w:rPr>
          <w:b/>
        </w:rPr>
        <w:t xml:space="preserve"> </w:t>
      </w:r>
      <w:bookmarkEnd w:id="105"/>
    </w:p>
    <w:p w14:paraId="1A52F312" w14:textId="01870ED2" w:rsidR="004B1976" w:rsidRDefault="004B1976" w:rsidP="004B1976">
      <w:r>
        <w:t>Progress</w:t>
      </w:r>
      <w:r w:rsidRPr="00E162FF">
        <w:t xml:space="preserve"> reports must</w:t>
      </w:r>
      <w:r>
        <w:t xml:space="preserve"> be submitted by the report due date (you can submit reports ahead of time if you have completed relevant </w:t>
      </w:r>
      <w:r w:rsidR="00AB1A70">
        <w:t>activities</w:t>
      </w:r>
      <w:r>
        <w:t>) and on the template supplied to successful grantees.</w:t>
      </w:r>
    </w:p>
    <w:p w14:paraId="7B43A7FE" w14:textId="77777777" w:rsidR="004B1976" w:rsidRDefault="004B1976" w:rsidP="004B1976">
      <w:r>
        <w:t>You must tell us of any reporting delays with us as soon as you become aware of them.</w:t>
      </w:r>
    </w:p>
    <w:p w14:paraId="6D90ACCA" w14:textId="77777777" w:rsidR="004B1976" w:rsidRPr="00183EED" w:rsidRDefault="004B1976" w:rsidP="004B1976">
      <w:bookmarkStart w:id="106" w:name="_Toc468693656"/>
      <w:bookmarkStart w:id="107" w:name="_Toc509838912"/>
      <w:r w:rsidRPr="00181A24">
        <w:rPr>
          <w:b/>
        </w:rPr>
        <w:t>Final report</w:t>
      </w:r>
      <w:bookmarkEnd w:id="106"/>
      <w:r w:rsidRPr="00181A24">
        <w:rPr>
          <w:b/>
        </w:rPr>
        <w:t xml:space="preserve"> </w:t>
      </w:r>
      <w:bookmarkEnd w:id="107"/>
    </w:p>
    <w:p w14:paraId="65C4EC42" w14:textId="6241A26A" w:rsidR="00BE2F53" w:rsidRDefault="004B1976" w:rsidP="004B1976">
      <w:pPr>
        <w:pStyle w:val="ListBullet"/>
      </w:pPr>
      <w:r>
        <w:t>You must submit a final report and a financial declaration by the due date on the template supplied to successful grantees</w:t>
      </w:r>
      <w:r w:rsidR="00BE2F53">
        <w:t>.</w:t>
      </w:r>
    </w:p>
    <w:p w14:paraId="2F64526B" w14:textId="77777777" w:rsidR="00BE2F53" w:rsidRPr="00F4677D" w:rsidRDefault="00BE2F53">
      <w:pPr>
        <w:pStyle w:val="Heading3"/>
      </w:pPr>
      <w:bookmarkStart w:id="108" w:name="_Toc509572409"/>
      <w:bookmarkStart w:id="109" w:name="_Toc509572410"/>
      <w:bookmarkStart w:id="110" w:name="_Toc509572411"/>
      <w:bookmarkStart w:id="111" w:name="_Toc468693659"/>
      <w:bookmarkStart w:id="112" w:name="_Toc81472695"/>
      <w:bookmarkEnd w:id="108"/>
      <w:bookmarkEnd w:id="109"/>
      <w:bookmarkEnd w:id="110"/>
      <w:r w:rsidRPr="00F4677D">
        <w:t xml:space="preserve">Grant </w:t>
      </w:r>
      <w:r>
        <w:t>a</w:t>
      </w:r>
      <w:r w:rsidRPr="00F4677D">
        <w:t>greement variations</w:t>
      </w:r>
      <w:bookmarkEnd w:id="112"/>
    </w:p>
    <w:p w14:paraId="7B8210E0" w14:textId="77777777" w:rsidR="004B1976" w:rsidRPr="009D0771" w:rsidRDefault="004B1976" w:rsidP="004B1976">
      <w:pPr>
        <w:tabs>
          <w:tab w:val="left" w:pos="0"/>
        </w:tabs>
      </w:pPr>
      <w:r>
        <w:t>We</w:t>
      </w:r>
      <w:r>
        <w:rPr>
          <w:bCs/>
          <w:lang w:eastAsia="en-AU"/>
        </w:rPr>
        <w:t xml:space="preserve"> </w:t>
      </w:r>
      <w:r w:rsidRPr="00795673">
        <w:rPr>
          <w:bCs/>
          <w:lang w:eastAsia="en-AU"/>
        </w:rPr>
        <w:t xml:space="preserve">recognise that unexpected events may affect your progress. In these circumstances, you can request a variation to your </w:t>
      </w:r>
      <w:r w:rsidRPr="006F16B1">
        <w:rPr>
          <w:bCs/>
          <w:lang w:eastAsia="en-AU"/>
        </w:rPr>
        <w:t>grant agreement</w:t>
      </w:r>
      <w:r>
        <w:rPr>
          <w:bCs/>
          <w:lang w:eastAsia="en-AU"/>
        </w:rPr>
        <w:t xml:space="preserve">. You will be able to request a variation </w:t>
      </w:r>
      <w:r w:rsidRPr="00FC3B03">
        <w:rPr>
          <w:bCs/>
          <w:lang w:eastAsia="en-AU"/>
        </w:rPr>
        <w:t xml:space="preserve">by </w:t>
      </w:r>
      <w:r w:rsidRPr="009D0771">
        <w:rPr>
          <w:bCs/>
          <w:lang w:eastAsia="en-AU"/>
        </w:rPr>
        <w:t>contacting your Funding Arrangement Manager, Community Grants</w:t>
      </w:r>
      <w:r>
        <w:rPr>
          <w:bCs/>
          <w:lang w:eastAsia="en-AU"/>
        </w:rPr>
        <w:t xml:space="preserve"> Hub</w:t>
      </w:r>
      <w:r w:rsidRPr="009D0771">
        <w:rPr>
          <w:bCs/>
          <w:lang w:eastAsia="en-AU"/>
        </w:rPr>
        <w:t>.</w:t>
      </w:r>
    </w:p>
    <w:p w14:paraId="4D478A82" w14:textId="47CE4C4C" w:rsidR="00BE2F53" w:rsidRDefault="004B1976" w:rsidP="004B1976">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r w:rsidR="00BE2F53">
        <w:t>.</w:t>
      </w:r>
    </w:p>
    <w:p w14:paraId="4C998706" w14:textId="77777777" w:rsidR="00BE2F53" w:rsidRDefault="00BE2F53">
      <w:pPr>
        <w:pStyle w:val="Heading3"/>
      </w:pPr>
      <w:bookmarkStart w:id="113" w:name="_Toc81472696"/>
      <w:r>
        <w:t>Compliance visits</w:t>
      </w:r>
      <w:bookmarkEnd w:id="111"/>
      <w:bookmarkEnd w:id="113"/>
      <w:r>
        <w:t xml:space="preserve"> </w:t>
      </w:r>
    </w:p>
    <w:p w14:paraId="38DDDD4D" w14:textId="77777777" w:rsidR="00BE2F53" w:rsidRPr="00E067F3" w:rsidRDefault="00BE2F53" w:rsidP="00BE2F53">
      <w:r>
        <w:t>We</w:t>
      </w:r>
      <w:r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14:paraId="327FB0EF" w14:textId="77777777" w:rsidR="00BE2F53" w:rsidRPr="00E067F3" w:rsidRDefault="00BE2F53">
      <w:pPr>
        <w:pStyle w:val="Heading3"/>
      </w:pPr>
      <w:bookmarkStart w:id="114" w:name="_Toc81472697"/>
      <w:r w:rsidRPr="00E067F3">
        <w:t>Record keeping</w:t>
      </w:r>
      <w:bookmarkEnd w:id="114"/>
    </w:p>
    <w:p w14:paraId="67B3921F" w14:textId="77777777" w:rsidR="00BE2F53" w:rsidRDefault="00BE2F53" w:rsidP="00BE2F53">
      <w:r>
        <w:t xml:space="preserve">We may also inspect the records you are required to keep under the </w:t>
      </w:r>
      <w:r w:rsidRPr="006F16B1">
        <w:t>grant agreement</w:t>
      </w:r>
      <w:r>
        <w:t xml:space="preserve">. </w:t>
      </w:r>
    </w:p>
    <w:p w14:paraId="6EF98C2C" w14:textId="77777777" w:rsidR="00BE2F53" w:rsidRDefault="00BE2F53" w:rsidP="00F875DB">
      <w:pPr>
        <w:pStyle w:val="Heading3"/>
        <w:keepLines/>
      </w:pPr>
      <w:bookmarkStart w:id="115" w:name="_Toc81472698"/>
      <w:r>
        <w:lastRenderedPageBreak/>
        <w:t>Evaluation</w:t>
      </w:r>
      <w:bookmarkEnd w:id="115"/>
    </w:p>
    <w:p w14:paraId="33D2F15E" w14:textId="355035DA" w:rsidR="00BE2F53" w:rsidRDefault="004B1976" w:rsidP="00F875DB">
      <w:pPr>
        <w:keepNext/>
        <w:keepLines/>
      </w:pPr>
      <w:r>
        <w:t>We</w:t>
      </w:r>
      <w:r w:rsidRPr="00726710">
        <w:rPr>
          <w:color w:val="4F6228" w:themeColor="accent3" w:themeShade="80"/>
        </w:rPr>
        <w:t xml:space="preserve"> </w:t>
      </w:r>
      <w:r>
        <w:t xml:space="preserve">will </w:t>
      </w:r>
      <w:r w:rsidRPr="00B72EE8">
        <w:t>evaluat</w:t>
      </w:r>
      <w:r>
        <w:t>e</w:t>
      </w:r>
      <w:r w:rsidRPr="00B72EE8">
        <w:t xml:space="preserve"> </w:t>
      </w:r>
      <w:r w:rsidRPr="00726710">
        <w:t>the</w:t>
      </w:r>
      <w:r w:rsidRPr="00726710">
        <w:rPr>
          <w:color w:val="4F6228" w:themeColor="accent3" w:themeShade="80"/>
        </w:rPr>
        <w:t xml:space="preserve"> </w:t>
      </w:r>
      <w:r w:rsidRPr="00056158">
        <w:t xml:space="preserve">grant </w:t>
      </w:r>
      <w:r w:rsidRPr="009D0771">
        <w:t>program</w:t>
      </w:r>
      <w:r w:rsidRPr="009D0771">
        <w:rPr>
          <w:b/>
        </w:rPr>
        <w:t xml:space="preserve"> </w:t>
      </w:r>
      <w:r w:rsidRPr="00B72EE8">
        <w:t>to</w:t>
      </w:r>
      <w:r>
        <w:t xml:space="preserve"> see how well </w:t>
      </w:r>
      <w:r w:rsidRPr="00B72EE8">
        <w:t xml:space="preserve">the outcomes and objectives have been achieved. </w:t>
      </w:r>
      <w:r>
        <w:t xml:space="preserve">We may use information from your application and reports for this purpose. We may also ask you for more information to help us understand the impact of your </w:t>
      </w:r>
      <w:r w:rsidR="00AB1A70">
        <w:t>activities</w:t>
      </w:r>
      <w:r>
        <w:t xml:space="preserve"> and to evaluate how effective the program was in achieving its outcomes</w:t>
      </w:r>
      <w:r w:rsidR="00BE2F53" w:rsidRPr="00B72EE8">
        <w:t>.</w:t>
      </w:r>
      <w:r w:rsidR="00BE2F53">
        <w:t xml:space="preserve"> </w:t>
      </w:r>
    </w:p>
    <w:p w14:paraId="3E827AD1" w14:textId="77777777" w:rsidR="00BE2F53" w:rsidRDefault="00BE2F53">
      <w:pPr>
        <w:pStyle w:val="Heading3"/>
      </w:pPr>
      <w:bookmarkStart w:id="116" w:name="_Toc81472699"/>
      <w:r>
        <w:t>Acknowledgement</w:t>
      </w:r>
      <w:bookmarkEnd w:id="116"/>
    </w:p>
    <w:p w14:paraId="3D06C0F9" w14:textId="77777777" w:rsidR="004B1976" w:rsidRPr="008B782D" w:rsidRDefault="004B1976" w:rsidP="004B1976">
      <w:r w:rsidRPr="008B782D">
        <w:t xml:space="preserve">The </w:t>
      </w:r>
      <w:r>
        <w:t>program</w:t>
      </w:r>
      <w:r w:rsidRPr="008B782D">
        <w:t xml:space="preserve"> logo </w:t>
      </w:r>
      <w:r>
        <w:t>should</w:t>
      </w:r>
      <w:r w:rsidRPr="008B782D">
        <w:t xml:space="preserve"> be used on all materials related to grants under the </w:t>
      </w:r>
      <w:r>
        <w:t>program</w:t>
      </w:r>
      <w:r w:rsidRPr="008B782D">
        <w:t xml:space="preserve">. Whenever the logo is used, the publication </w:t>
      </w:r>
      <w:r>
        <w:t>must</w:t>
      </w:r>
      <w:r w:rsidRPr="008B782D">
        <w:t xml:space="preserve"> also acknowledge the Commonwealth </w:t>
      </w:r>
      <w:r>
        <w:t>by saying</w:t>
      </w:r>
      <w:r w:rsidRPr="008B782D">
        <w:t>:</w:t>
      </w:r>
    </w:p>
    <w:p w14:paraId="4725F3BD" w14:textId="77777777" w:rsidR="004B1976" w:rsidRPr="00185B6F" w:rsidRDefault="004B1976" w:rsidP="004B1976">
      <w:r w:rsidRPr="00185B6F">
        <w:t>‘National Landcare Program Smart Farms Small Grants – an Australian Government initiative</w:t>
      </w:r>
      <w:r>
        <w:t>’</w:t>
      </w:r>
      <w:r w:rsidRPr="00185B6F">
        <w:t>.</w:t>
      </w:r>
    </w:p>
    <w:p w14:paraId="547C7DD4" w14:textId="41829B93" w:rsidR="00BE2F53" w:rsidRPr="00B72EE8" w:rsidRDefault="004B1976" w:rsidP="004B1976">
      <w:pPr>
        <w:spacing w:after="0"/>
      </w:pPr>
      <w:r w:rsidRPr="00185B6F">
        <w:t>Successful applicants will be provided with the logo in several formats, together with further guidance material as required</w:t>
      </w:r>
      <w:r w:rsidR="00BE2F53" w:rsidRPr="008B782D">
        <w:t>.</w:t>
      </w:r>
    </w:p>
    <w:p w14:paraId="46F406CE" w14:textId="77777777" w:rsidR="00BE2F53" w:rsidRDefault="00BE2F53">
      <w:pPr>
        <w:pStyle w:val="Heading2"/>
      </w:pPr>
      <w:bookmarkStart w:id="117" w:name="_Toc81472700"/>
      <w:r>
        <w:t>Probity</w:t>
      </w:r>
      <w:bookmarkEnd w:id="117"/>
    </w:p>
    <w:p w14:paraId="1AB5F00B" w14:textId="77777777" w:rsidR="00BE2F53" w:rsidRPr="00726710" w:rsidRDefault="00BE2F53" w:rsidP="00BE2F53">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50C69C5A" w14:textId="20C94EA5" w:rsidR="00BE2F53" w:rsidRPr="00122DEC" w:rsidRDefault="00BE2F53" w:rsidP="00BE2F53">
      <w:r w:rsidRPr="00726710">
        <w:t xml:space="preserve">These guidelines may be changed </w:t>
      </w:r>
      <w:r w:rsidRPr="00122DEC">
        <w:t>by</w:t>
      </w:r>
      <w:r w:rsidRPr="00516E21">
        <w:t xml:space="preserve"> </w:t>
      </w:r>
      <w:r w:rsidR="002E3A37" w:rsidRPr="008250A6">
        <w:t xml:space="preserve">the </w:t>
      </w:r>
      <w:r w:rsidR="00883179" w:rsidRPr="008250A6">
        <w:t>d</w:t>
      </w:r>
      <w:r w:rsidR="002E3A37" w:rsidRPr="008250A6">
        <w:t>epartment</w:t>
      </w:r>
      <w:r w:rsidRPr="008250A6">
        <w:t xml:space="preserve">. </w:t>
      </w:r>
      <w:r w:rsidRPr="00122DEC">
        <w:t xml:space="preserve">When this happens, the revised guidelines </w:t>
      </w:r>
      <w:r>
        <w:t>are</w:t>
      </w:r>
      <w:r w:rsidRPr="00122DEC">
        <w:t xml:space="preserve"> published on </w:t>
      </w:r>
      <w:hyperlink r:id="rId42" w:history="1">
        <w:r w:rsidRPr="00790775">
          <w:rPr>
            <w:rStyle w:val="Hyperlink"/>
          </w:rPr>
          <w:t>GrantConnect</w:t>
        </w:r>
      </w:hyperlink>
      <w:r>
        <w:t xml:space="preserve"> and the </w:t>
      </w:r>
      <w:hyperlink r:id="rId43" w:history="1">
        <w:r w:rsidRPr="00790775">
          <w:rPr>
            <w:rStyle w:val="Hyperlink"/>
          </w:rPr>
          <w:t>Community Grants Hub</w:t>
        </w:r>
      </w:hyperlink>
      <w:r>
        <w:t xml:space="preserve"> websites. </w:t>
      </w:r>
    </w:p>
    <w:p w14:paraId="6E691809" w14:textId="77777777" w:rsidR="00BE2F53" w:rsidRDefault="00BE2F53">
      <w:pPr>
        <w:pStyle w:val="Heading3"/>
      </w:pPr>
      <w:bookmarkStart w:id="118" w:name="_Toc81472701"/>
      <w:r>
        <w:t>Enquiries and feedback</w:t>
      </w:r>
      <w:bookmarkEnd w:id="118"/>
    </w:p>
    <w:p w14:paraId="2F997386" w14:textId="77777777" w:rsidR="004B1976" w:rsidRPr="00790775" w:rsidRDefault="004B1976" w:rsidP="004B1976">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2CF19EBE" w14:textId="300A790C" w:rsidR="004B1976" w:rsidRDefault="004B1976" w:rsidP="004B1976">
      <w:r w:rsidRPr="00122DEC">
        <w:t>The</w:t>
      </w:r>
      <w:r w:rsidRPr="00516E21">
        <w:t xml:space="preserve"> </w:t>
      </w:r>
      <w:hyperlink r:id="rId44" w:history="1">
        <w:r w:rsidRPr="00883179">
          <w:rPr>
            <w:rStyle w:val="Hyperlink"/>
          </w:rPr>
          <w:t>Department of Social Services</w:t>
        </w:r>
        <w:r w:rsidR="00883179">
          <w:rPr>
            <w:rStyle w:val="Hyperlink"/>
          </w:rPr>
          <w:t xml:space="preserve"> f</w:t>
        </w:r>
        <w:r w:rsidRPr="00883179">
          <w:rPr>
            <w:rStyle w:val="Hyperlink"/>
          </w:rPr>
          <w:t>eedback and complaints process</w:t>
        </w:r>
      </w:hyperlink>
      <w:r>
        <w:t xml:space="preserve"> </w:t>
      </w:r>
      <w:r w:rsidRPr="00B72EE8">
        <w:t xml:space="preserve">apply to complaints </w:t>
      </w:r>
      <w:r>
        <w:t>about this grant opportunity.</w:t>
      </w:r>
      <w:r w:rsidRPr="009E25CE">
        <w:rPr>
          <w:b/>
        </w:rPr>
        <w:t xml:space="preserve"> </w:t>
      </w:r>
      <w:r>
        <w:t>A</w:t>
      </w:r>
      <w:r w:rsidRPr="00B72EE8">
        <w:t xml:space="preserve">ll complaints </w:t>
      </w:r>
      <w:r>
        <w:t>about</w:t>
      </w:r>
      <w:r w:rsidRPr="00B72EE8">
        <w:t xml:space="preserve"> </w:t>
      </w:r>
      <w:r>
        <w:t>this grant opportunity, including grant decisions,</w:t>
      </w:r>
      <w:r w:rsidRPr="00B72EE8">
        <w:t xml:space="preserve"> </w:t>
      </w:r>
      <w:r>
        <w:t xml:space="preserve">must </w:t>
      </w:r>
      <w:r w:rsidRPr="00B72EE8">
        <w:t>be</w:t>
      </w:r>
      <w:r>
        <w:t xml:space="preserve"> made</w:t>
      </w:r>
      <w:r w:rsidRPr="00B72EE8">
        <w:t xml:space="preserve"> in writing.</w:t>
      </w:r>
    </w:p>
    <w:p w14:paraId="4C63A84E" w14:textId="232E9300" w:rsidR="004B1976" w:rsidRPr="00185B6F" w:rsidRDefault="004B1976" w:rsidP="004B1976">
      <w:pPr>
        <w:rPr>
          <w:color w:val="0070C0"/>
        </w:rPr>
      </w:pPr>
      <w:r>
        <w:t xml:space="preserve">Any questions you have about grant decisions for this grant opportunity should be sent to </w:t>
      </w:r>
      <w:hyperlink r:id="rId45" w:history="1">
        <w:r w:rsidRPr="00883179">
          <w:rPr>
            <w:rStyle w:val="Hyperlink"/>
          </w:rPr>
          <w:t>complaints@dss.gov.au</w:t>
        </w:r>
      </w:hyperlink>
      <w:r w:rsidRPr="00185B6F">
        <w:t xml:space="preserve"> </w:t>
      </w:r>
    </w:p>
    <w:p w14:paraId="263C848A" w14:textId="77777777" w:rsidR="004B1976" w:rsidRPr="00185B6F" w:rsidRDefault="004B1976" w:rsidP="004B1976">
      <w:pPr>
        <w:rPr>
          <w:b/>
        </w:rPr>
      </w:pPr>
      <w:r w:rsidRPr="00185B6F">
        <w:rPr>
          <w:b/>
        </w:rPr>
        <w:t xml:space="preserve">Complaints about the selection process </w:t>
      </w:r>
    </w:p>
    <w:p w14:paraId="7AB5718E" w14:textId="1498F0C5" w:rsidR="004B1976" w:rsidRPr="00185B6F" w:rsidRDefault="004B1976" w:rsidP="004B1976">
      <w:r w:rsidRPr="00185B6F">
        <w:t>Applicants can contact the complaints service with complaints about the Community Grants Hub’s service</w:t>
      </w:r>
      <w:r w:rsidR="00883179">
        <w:t>/</w:t>
      </w:r>
      <w:r w:rsidRPr="00185B6F">
        <w:t xml:space="preserve">s or the selection process. </w:t>
      </w:r>
    </w:p>
    <w:p w14:paraId="1DD2431C" w14:textId="7A5132F5" w:rsidR="004B1976" w:rsidRPr="00185B6F" w:rsidRDefault="004B1976" w:rsidP="004B1976">
      <w:r w:rsidRPr="00185B6F">
        <w:t xml:space="preserve">Details of what makes an eligible complaint can be provided by asking the Community Grants Hub. Applicants can use the </w:t>
      </w:r>
      <w:hyperlink r:id="rId46" w:history="1">
        <w:r w:rsidRPr="00883179">
          <w:rPr>
            <w:rStyle w:val="Hyperlink"/>
          </w:rPr>
          <w:t>online complaints form</w:t>
        </w:r>
      </w:hyperlink>
      <w:r w:rsidRPr="00185B6F">
        <w:t xml:space="preserve"> on the </w:t>
      </w:r>
      <w:hyperlink r:id="rId47" w:history="1">
        <w:r w:rsidRPr="00883179">
          <w:rPr>
            <w:rStyle w:val="Hyperlink"/>
          </w:rPr>
          <w:t>Department of Social Services (DSS)</w:t>
        </w:r>
      </w:hyperlink>
      <w:r w:rsidRPr="00185B6F">
        <w:t xml:space="preserve"> </w:t>
      </w:r>
      <w:r w:rsidR="00702C17" w:rsidRPr="00185B6F">
        <w:t>website or</w:t>
      </w:r>
      <w:r w:rsidRPr="00185B6F">
        <w:t xml:space="preserve"> contact the DSS Complaints line.</w:t>
      </w:r>
    </w:p>
    <w:p w14:paraId="266539A7" w14:textId="77777777" w:rsidR="004B1976" w:rsidRPr="00185B6F" w:rsidRDefault="004B1976" w:rsidP="008250A6">
      <w:pPr>
        <w:keepNext/>
        <w:keepLines/>
        <w:spacing w:after="80"/>
      </w:pPr>
      <w:r w:rsidRPr="00185B6F">
        <w:t>Phone:</w:t>
      </w:r>
      <w:r w:rsidRPr="00185B6F">
        <w:tab/>
        <w:t>1800 634 035</w:t>
      </w:r>
    </w:p>
    <w:p w14:paraId="14618327" w14:textId="31760F88" w:rsidR="004B1976" w:rsidRPr="00185B6F" w:rsidRDefault="004B1976" w:rsidP="008250A6">
      <w:pPr>
        <w:keepNext/>
        <w:keepLines/>
        <w:spacing w:after="80"/>
      </w:pPr>
      <w:r w:rsidRPr="00185B6F">
        <w:t xml:space="preserve">Email: </w:t>
      </w:r>
      <w:r w:rsidRPr="00185B6F">
        <w:tab/>
      </w:r>
      <w:hyperlink r:id="rId48" w:history="1">
        <w:r w:rsidR="00883179" w:rsidRPr="00883179">
          <w:rPr>
            <w:rStyle w:val="Hyperlink"/>
          </w:rPr>
          <w:t>complaints@dss.gov.au</w:t>
        </w:r>
      </w:hyperlink>
    </w:p>
    <w:p w14:paraId="7BF12D94" w14:textId="77777777" w:rsidR="004B1976" w:rsidRPr="00185B6F" w:rsidRDefault="004B1976" w:rsidP="008250A6">
      <w:pPr>
        <w:keepNext/>
        <w:keepLines/>
        <w:spacing w:after="40"/>
      </w:pPr>
      <w:r w:rsidRPr="00185B6F">
        <w:t>Mail:</w:t>
      </w:r>
      <w:r w:rsidRPr="00185B6F">
        <w:tab/>
        <w:t xml:space="preserve">Complaints </w:t>
      </w:r>
    </w:p>
    <w:p w14:paraId="6E6E92BB" w14:textId="77777777" w:rsidR="004B1976" w:rsidRPr="00185B6F" w:rsidRDefault="004B1976" w:rsidP="008250A6">
      <w:pPr>
        <w:keepNext/>
        <w:keepLines/>
        <w:spacing w:after="40"/>
      </w:pPr>
      <w:r w:rsidRPr="00185B6F">
        <w:tab/>
        <w:t>GPO Box 9820</w:t>
      </w:r>
    </w:p>
    <w:p w14:paraId="50788E80" w14:textId="4A59763B" w:rsidR="004B1976" w:rsidRPr="00122DEC" w:rsidRDefault="004B1976" w:rsidP="008250A6">
      <w:pPr>
        <w:keepNext/>
        <w:keepLines/>
        <w:spacing w:after="40"/>
      </w:pPr>
      <w:r w:rsidRPr="00185B6F">
        <w:tab/>
        <w:t>Canberra ACT 2601</w:t>
      </w:r>
    </w:p>
    <w:p w14:paraId="3BFFAE26" w14:textId="77777777" w:rsidR="004B1976" w:rsidRPr="00185B6F" w:rsidRDefault="004B1976" w:rsidP="004B1976">
      <w:pPr>
        <w:rPr>
          <w:b/>
        </w:rPr>
      </w:pPr>
      <w:r w:rsidRPr="00185B6F">
        <w:rPr>
          <w:b/>
        </w:rPr>
        <w:t>Complaints to the Ombudsman</w:t>
      </w:r>
    </w:p>
    <w:p w14:paraId="5AC8C5FD" w14:textId="0A0A8EA0" w:rsidR="004B1976" w:rsidRPr="00185B6F" w:rsidRDefault="004B1976" w:rsidP="004B1976">
      <w:r w:rsidRPr="00185B6F">
        <w:t xml:space="preserve">If you do not agree with the way the Community Grants Hub or the </w:t>
      </w:r>
      <w:r w:rsidR="007A2081">
        <w:t>d</w:t>
      </w:r>
      <w:r w:rsidRPr="00185B6F">
        <w:t xml:space="preserve">epartment has handled your complaint, you may complain to the Commonwealth Ombudsman. The Ombudsman will not usually investigate a complaint unless the matter has first been raised directly with the Community Grants Hub or the </w:t>
      </w:r>
      <w:r w:rsidR="007A2081">
        <w:t>d</w:t>
      </w:r>
      <w:r w:rsidRPr="00185B6F">
        <w:t>epartment.</w:t>
      </w:r>
    </w:p>
    <w:p w14:paraId="6360611C" w14:textId="77777777" w:rsidR="004B1976" w:rsidRPr="00185B6F" w:rsidRDefault="004B1976" w:rsidP="004B1976">
      <w:pPr>
        <w:ind w:left="5040" w:hanging="5040"/>
      </w:pPr>
      <w:r w:rsidRPr="00185B6F">
        <w:lastRenderedPageBreak/>
        <w:t xml:space="preserve">The Commonwealth Ombudsman can be contacted on: </w:t>
      </w:r>
    </w:p>
    <w:p w14:paraId="4CFBA65E" w14:textId="520E47B9" w:rsidR="00833B0F" w:rsidRDefault="004B1976" w:rsidP="008250A6">
      <w:pPr>
        <w:keepNext/>
        <w:keepLines/>
        <w:spacing w:after="40"/>
        <w:ind w:left="1276"/>
      </w:pPr>
      <w:r w:rsidRPr="00185B6F">
        <w:t>Phone (Toll free): 1300 362 072</w:t>
      </w:r>
    </w:p>
    <w:p w14:paraId="0480F507" w14:textId="08E26102" w:rsidR="00BE2F53" w:rsidRPr="00B72EE8" w:rsidRDefault="004B1976" w:rsidP="008250A6">
      <w:pPr>
        <w:keepNext/>
        <w:keepLines/>
        <w:spacing w:after="40"/>
        <w:ind w:left="1276"/>
      </w:pPr>
      <w:r w:rsidRPr="00185B6F">
        <w:t xml:space="preserve">Email: ombudsman@ombudsman.gov.au </w:t>
      </w:r>
      <w:r w:rsidRPr="00185B6F">
        <w:br/>
        <w:t>Website: www.ombudsman.gov.au</w:t>
      </w:r>
    </w:p>
    <w:p w14:paraId="6244D300" w14:textId="77777777" w:rsidR="00BE2F53" w:rsidRPr="00A04CCA" w:rsidRDefault="00BE2F53">
      <w:pPr>
        <w:pStyle w:val="Heading3"/>
      </w:pPr>
      <w:bookmarkStart w:id="119" w:name="_Toc81472702"/>
      <w:r w:rsidRPr="00A04CCA">
        <w:t>Conflicts of interest</w:t>
      </w:r>
      <w:bookmarkEnd w:id="119"/>
    </w:p>
    <w:p w14:paraId="7DDD1341" w14:textId="59D206E9" w:rsidR="00E022C4" w:rsidRPr="00F1475D" w:rsidRDefault="00E022C4" w:rsidP="00E022C4">
      <w:r w:rsidRPr="00185B6F">
        <w:t xml:space="preserve">Any conflicts of interest could affect the performance of the grant opportunity or program. There may be a </w:t>
      </w:r>
      <w:r w:rsidR="00702C17" w:rsidRPr="00185B6F">
        <w:t>conflict</w:t>
      </w:r>
      <w:r w:rsidR="00702C17">
        <w:t xml:space="preserve"> of interest</w:t>
      </w:r>
      <w:r w:rsidRPr="00185B6F">
        <w:t>, or perceived conflict</w:t>
      </w:r>
      <w:r>
        <w:t>s</w:t>
      </w:r>
      <w:r w:rsidRPr="00185B6F">
        <w:t xml:space="preserve"> of interest, if the </w:t>
      </w:r>
      <w:r w:rsidR="007A2081">
        <w:t>d</w:t>
      </w:r>
      <w:r w:rsidRPr="00185B6F">
        <w:t>epartment</w:t>
      </w:r>
      <w:r w:rsidRPr="00185B6F">
        <w:rPr>
          <w:color w:val="0070C0"/>
        </w:rPr>
        <w:t xml:space="preserve"> </w:t>
      </w:r>
      <w:r w:rsidRPr="00185B6F">
        <w:t>and the Community Grants Hub staff,</w:t>
      </w:r>
      <w:r w:rsidRPr="00E96DD6">
        <w:t xml:space="preserve"> any member of a committee or advisor and/or you or any of </w:t>
      </w:r>
      <w:r w:rsidRPr="00F1475D">
        <w:t>your personnel</w:t>
      </w:r>
      <w:r>
        <w:t xml:space="preserve"> has a</w:t>
      </w:r>
      <w:r w:rsidRPr="00F1475D">
        <w:t>:</w:t>
      </w:r>
    </w:p>
    <w:p w14:paraId="25389ED3" w14:textId="77777777" w:rsidR="00E022C4" w:rsidRPr="00A04CCA" w:rsidRDefault="00E022C4" w:rsidP="00E022C4">
      <w:pPr>
        <w:pStyle w:val="ListBullet"/>
        <w:numPr>
          <w:ilvl w:val="0"/>
          <w:numId w:val="7"/>
        </w:numPr>
        <w:rPr>
          <w:color w:val="0070C0"/>
        </w:rPr>
      </w:pPr>
      <w:r w:rsidRPr="00F1475D">
        <w:t xml:space="preserve">professional, commercial or personal relationship with a party who is able to influence the application selection </w:t>
      </w:r>
      <w:r>
        <w:t>process, such as an Australian G</w:t>
      </w:r>
      <w:r w:rsidRPr="00F1475D">
        <w:t>overnment officer</w:t>
      </w:r>
    </w:p>
    <w:p w14:paraId="0831C206" w14:textId="77777777" w:rsidR="00E022C4" w:rsidRPr="00F1475D" w:rsidRDefault="00E022C4" w:rsidP="00E022C4">
      <w:pPr>
        <w:pStyle w:val="ListBullet"/>
        <w:numPr>
          <w:ilvl w:val="0"/>
          <w:numId w:val="7"/>
        </w:numPr>
      </w:pPr>
      <w:r w:rsidRPr="00F1475D">
        <w:t xml:space="preserve">relationship with </w:t>
      </w:r>
      <w:r>
        <w:t>or interest in</w:t>
      </w:r>
      <w:r w:rsidRPr="00F1475D">
        <w:t xml:space="preserve">, an organisation, which is likely to interfere with or restrict the applicants from carrying out the proposed activities fairly and independently </w:t>
      </w:r>
    </w:p>
    <w:p w14:paraId="77ED0A96" w14:textId="77777777" w:rsidR="00E022C4" w:rsidRPr="00F1475D" w:rsidRDefault="00E022C4" w:rsidP="00E022C4">
      <w:pPr>
        <w:pStyle w:val="ListBullet"/>
        <w:numPr>
          <w:ilvl w:val="0"/>
          <w:numId w:val="7"/>
        </w:numPr>
      </w:pPr>
      <w:r w:rsidRPr="00F1475D">
        <w:t xml:space="preserve">relationship with, or interest in, an organisation from which they will receive personal gain because the organisation receives </w:t>
      </w:r>
      <w:r>
        <w:t>a grant under the grant program/grant opportunity</w:t>
      </w:r>
      <w:r w:rsidRPr="00F1475D">
        <w:t>.</w:t>
      </w:r>
    </w:p>
    <w:p w14:paraId="5BBC155A" w14:textId="696006DD" w:rsidR="00E022C4" w:rsidRPr="00F1475D" w:rsidRDefault="00E022C4" w:rsidP="00E022C4">
      <w:r w:rsidRPr="00F1475D">
        <w:t>You will be asked to declare, as part of your application, any perceived or existing conflicts of interest or that, to the best of your knowledge, there is no conflict</w:t>
      </w:r>
      <w:r>
        <w:t xml:space="preserve">s </w:t>
      </w:r>
      <w:r w:rsidRPr="00F1475D">
        <w:t>of interest.</w:t>
      </w:r>
    </w:p>
    <w:p w14:paraId="598BF715" w14:textId="07C70F2E" w:rsidR="00E022C4" w:rsidRDefault="00E022C4" w:rsidP="00E022C4">
      <w:r w:rsidRPr="00F1475D">
        <w:t xml:space="preserve">If you later </w:t>
      </w:r>
      <w:r>
        <w:t xml:space="preserve">think there is an </w:t>
      </w:r>
      <w:r w:rsidRPr="00F1475D">
        <w:t xml:space="preserve">actual, apparent, or </w:t>
      </w:r>
      <w:r>
        <w:t xml:space="preserve">perceived </w:t>
      </w:r>
      <w:r w:rsidRPr="00F1475D">
        <w:t>conflict</w:t>
      </w:r>
      <w:r>
        <w:t>s</w:t>
      </w:r>
      <w:r w:rsidRPr="00F1475D">
        <w:t xml:space="preserve"> of interest, you must inform </w:t>
      </w:r>
      <w:r w:rsidRPr="00FC3B03">
        <w:t xml:space="preserve">the </w:t>
      </w:r>
      <w:r w:rsidR="007A2081">
        <w:t>d</w:t>
      </w:r>
      <w:r w:rsidRPr="009D0771">
        <w:t xml:space="preserve">epartment </w:t>
      </w:r>
      <w:r>
        <w:t xml:space="preserve">and the Community Grants Hub </w:t>
      </w:r>
      <w:r w:rsidRPr="00B72EE8">
        <w:t xml:space="preserve">in writing immediately. </w:t>
      </w:r>
    </w:p>
    <w:p w14:paraId="6992D537" w14:textId="77777777" w:rsidR="00E022C4" w:rsidRDefault="00E022C4" w:rsidP="00E022C4">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49" w:history="1">
        <w:r w:rsidRPr="001427CF">
          <w:rPr>
            <w:rStyle w:val="Hyperlink"/>
          </w:rPr>
          <w:t>Public Service Code of Conduct (Section 13(7))</w:t>
        </w:r>
      </w:hyperlink>
      <w:r>
        <w:t xml:space="preserve"> of the </w:t>
      </w:r>
      <w:hyperlink r:id="rId50" w:history="1">
        <w:r w:rsidRPr="001427CF">
          <w:rPr>
            <w:rStyle w:val="Hyperlink"/>
            <w:i/>
          </w:rPr>
          <w:t>Public Service Act 1999</w:t>
        </w:r>
      </w:hyperlink>
      <w:r>
        <w:t>. Committee members and other officials including the decision maker must also declare any conflicts of interest.</w:t>
      </w:r>
    </w:p>
    <w:p w14:paraId="4AF8D00C" w14:textId="629394C4" w:rsidR="00BE2F53" w:rsidRPr="00B72EE8" w:rsidRDefault="00E022C4" w:rsidP="004B1976">
      <w:r w:rsidRPr="00470E18">
        <w:t>We publish our conflict</w:t>
      </w:r>
      <w:r>
        <w:t>s</w:t>
      </w:r>
      <w:r w:rsidRPr="00470E18">
        <w:t xml:space="preserve"> of interest policy</w:t>
      </w:r>
      <w:r>
        <w:t xml:space="preserve"> on the</w:t>
      </w:r>
      <w:r w:rsidRPr="00726710">
        <w:rPr>
          <w:b/>
          <w:color w:val="4F6228" w:themeColor="accent3" w:themeShade="80"/>
        </w:rPr>
        <w:t xml:space="preserve"> </w:t>
      </w:r>
      <w:hyperlink r:id="rId51" w:history="1">
        <w:r w:rsidRPr="001427CF">
          <w:rPr>
            <w:rStyle w:val="Hyperlink"/>
          </w:rPr>
          <w:t>Community Grants Hub</w:t>
        </w:r>
      </w:hyperlink>
      <w:r w:rsidRPr="00EE0C10">
        <w:rPr>
          <w:color w:val="4F6228" w:themeColor="accent3" w:themeShade="80"/>
        </w:rPr>
        <w:t xml:space="preserve"> </w:t>
      </w:r>
      <w:r w:rsidRPr="00122DEC">
        <w:t>website</w:t>
      </w:r>
      <w:r>
        <w:t>.</w:t>
      </w:r>
      <w:r w:rsidR="00BE2F53">
        <w:t xml:space="preserve"> </w:t>
      </w:r>
    </w:p>
    <w:p w14:paraId="46523E37" w14:textId="77777777" w:rsidR="00BE2F53" w:rsidRDefault="00BE2F53">
      <w:pPr>
        <w:pStyle w:val="Heading3"/>
      </w:pPr>
      <w:bookmarkStart w:id="120" w:name="_Toc81472703"/>
      <w:r>
        <w:t>Privacy</w:t>
      </w:r>
      <w:bookmarkEnd w:id="120"/>
    </w:p>
    <w:p w14:paraId="26E693D1" w14:textId="7A9DFE4C" w:rsidR="00E022C4" w:rsidRPr="000D1F02" w:rsidRDefault="00E022C4" w:rsidP="00E022C4">
      <w:r>
        <w:t>We</w:t>
      </w:r>
      <w:r w:rsidRPr="009668F6">
        <w:rPr>
          <w:color w:val="0070C0"/>
        </w:rPr>
        <w:t xml:space="preserve"> </w:t>
      </w:r>
      <w:r w:rsidRPr="00164671">
        <w:t xml:space="preserve">treat your personal information according to the </w:t>
      </w:r>
      <w:hyperlink r:id="rId52" w:history="1">
        <w:r w:rsidRPr="001427CF">
          <w:rPr>
            <w:rStyle w:val="Hyperlink"/>
            <w:i/>
          </w:rPr>
          <w:t>Privacy Act 1988</w:t>
        </w:r>
      </w:hyperlink>
      <w:r>
        <w:rPr>
          <w:i/>
        </w:rPr>
        <w:t xml:space="preserve"> </w:t>
      </w:r>
      <w:r w:rsidRPr="00B368D9">
        <w:t>and the</w:t>
      </w:r>
      <w:r>
        <w:rPr>
          <w:i/>
        </w:rPr>
        <w:t xml:space="preserve"> </w:t>
      </w:r>
      <w:hyperlink r:id="rId53" w:history="1">
        <w:r w:rsidRPr="001427CF">
          <w:rPr>
            <w:rStyle w:val="Hyperlink"/>
          </w:rPr>
          <w:t>Australian Privacy Principles.</w:t>
        </w:r>
      </w:hyperlink>
      <w:r w:rsidRPr="00164671">
        <w:t xml:space="preserve"> This includes letting you know:</w:t>
      </w:r>
      <w:r w:rsidRPr="000D1F02">
        <w:t xml:space="preserve"> </w:t>
      </w:r>
    </w:p>
    <w:p w14:paraId="44E00438" w14:textId="77777777" w:rsidR="00BE2F53" w:rsidRPr="00E86A67" w:rsidRDefault="00BE2F53" w:rsidP="00BE2F53">
      <w:pPr>
        <w:pStyle w:val="ListBullet"/>
        <w:numPr>
          <w:ilvl w:val="0"/>
          <w:numId w:val="7"/>
        </w:numPr>
      </w:pPr>
      <w:r w:rsidRPr="00E86A67">
        <w:t>what personal information we collect</w:t>
      </w:r>
    </w:p>
    <w:p w14:paraId="610EA84A" w14:textId="77777777" w:rsidR="00BE2F53" w:rsidRPr="00E86A67" w:rsidRDefault="00BE2F53" w:rsidP="00BE2F53">
      <w:pPr>
        <w:pStyle w:val="ListBullet"/>
        <w:numPr>
          <w:ilvl w:val="0"/>
          <w:numId w:val="7"/>
        </w:numPr>
      </w:pPr>
      <w:r w:rsidRPr="00E86A67">
        <w:t>why we co</w:t>
      </w:r>
      <w:r>
        <w:t>llect your personal information</w:t>
      </w:r>
    </w:p>
    <w:p w14:paraId="0A5B17D2" w14:textId="77777777" w:rsidR="00BE2F53" w:rsidRDefault="00BE2F53" w:rsidP="00BE2F53">
      <w:pPr>
        <w:pStyle w:val="ListBullet"/>
        <w:numPr>
          <w:ilvl w:val="0"/>
          <w:numId w:val="7"/>
        </w:numPr>
      </w:pPr>
      <w:r w:rsidRPr="00E86A67">
        <w:t>who we gi</w:t>
      </w:r>
      <w:r>
        <w:t>ve your personal information to.</w:t>
      </w:r>
    </w:p>
    <w:p w14:paraId="63AD8D35" w14:textId="77777777" w:rsidR="00BE2F53" w:rsidRDefault="00BE2F53" w:rsidP="00BE2F53">
      <w:r>
        <w:t>Your personal information can only be disclosed to someone else for the primary purpose for which it was collected, unless an exemption applies.</w:t>
      </w:r>
    </w:p>
    <w:p w14:paraId="140F13C2" w14:textId="1A31985B" w:rsidR="00BE2F53" w:rsidRDefault="00BE2F53" w:rsidP="00BE2F53">
      <w:r w:rsidRPr="00763129">
        <w:t xml:space="preserve">The </w:t>
      </w:r>
      <w:r>
        <w:t xml:space="preserve">Australian </w:t>
      </w:r>
      <w:r w:rsidR="00540FB7">
        <w:t>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 xml:space="preserve">grant recipients under this grant opportunity in any other Australian </w:t>
      </w:r>
      <w:r w:rsidR="00833B0F">
        <w:t>G</w:t>
      </w:r>
      <w:r w:rsidRPr="00763129">
        <w:t>overnment business or function</w:t>
      </w:r>
      <w:r>
        <w:t xml:space="preserve">. This includes disclosing grant information on GrantConnect as required for reporting purposes and giving </w:t>
      </w:r>
      <w:r w:rsidRPr="00763129">
        <w:t>information to the Australian Taxation Office for compliance purposes.</w:t>
      </w:r>
    </w:p>
    <w:p w14:paraId="2175A35D" w14:textId="77777777" w:rsidR="00BE2F53" w:rsidRDefault="00BE2F53" w:rsidP="00BE2F53">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3908EEDE" w14:textId="6D25FF85" w:rsidR="00BE2F53" w:rsidRPr="00763129" w:rsidRDefault="00BE2F53" w:rsidP="00F875DB">
      <w:pPr>
        <w:keepNext/>
        <w:keepLines/>
      </w:pPr>
      <w:r>
        <w:lastRenderedPageBreak/>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w:t>
      </w:r>
      <w:r w:rsidRPr="00C95B72">
        <w:t xml:space="preserve">e </w:t>
      </w:r>
      <w:r w:rsidR="007A2081" w:rsidRPr="008250A6">
        <w:t>d</w:t>
      </w:r>
      <w:r w:rsidR="00811CEA" w:rsidRPr="008250A6">
        <w:t xml:space="preserve">epartment </w:t>
      </w:r>
      <w:r>
        <w:t xml:space="preserve">would breach an Australian Privacy Principle as defined in the </w:t>
      </w:r>
      <w:r w:rsidR="009B6A7E">
        <w:t xml:space="preserve">Privacy </w:t>
      </w:r>
      <w:r>
        <w:t>Act.</w:t>
      </w:r>
    </w:p>
    <w:p w14:paraId="26C08A73" w14:textId="77777777" w:rsidR="00BE2F53" w:rsidRDefault="00BE2F53">
      <w:pPr>
        <w:pStyle w:val="Heading3"/>
      </w:pPr>
      <w:bookmarkStart w:id="121" w:name="_Toc81472704"/>
      <w:r>
        <w:t>Confidential information</w:t>
      </w:r>
      <w:bookmarkEnd w:id="121"/>
    </w:p>
    <w:p w14:paraId="438C2269" w14:textId="77777777" w:rsidR="00BE2F53" w:rsidRPr="00E96DD6" w:rsidRDefault="00BE2F53" w:rsidP="00BE2F53">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7210FEAB" w14:textId="77777777" w:rsidR="00BE2F53" w:rsidRPr="00E96DD6" w:rsidRDefault="00BE2F53" w:rsidP="00BE2F53">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1106CEE0" w14:textId="68198A84" w:rsidR="00BE2F53" w:rsidRPr="00E96DD6" w:rsidRDefault="00BE2F53" w:rsidP="00BE2F53">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conditions below:</w:t>
      </w:r>
    </w:p>
    <w:p w14:paraId="4D3B1874" w14:textId="79D72A76" w:rsidR="00BE2F53" w:rsidRPr="00E96DD6" w:rsidRDefault="009B6A7E" w:rsidP="00BE2F53">
      <w:pPr>
        <w:pStyle w:val="ListNumber"/>
        <w:numPr>
          <w:ilvl w:val="0"/>
          <w:numId w:val="16"/>
        </w:numPr>
      </w:pPr>
      <w:r>
        <w:t>Y</w:t>
      </w:r>
      <w:r w:rsidRPr="00E96DD6">
        <w:t xml:space="preserve">ou </w:t>
      </w:r>
      <w:r w:rsidR="00BE2F53" w:rsidRPr="00E96DD6">
        <w:t>clearly identify the information as confidential and explain why we should treat it as confidential</w:t>
      </w:r>
      <w:r>
        <w:t>.</w:t>
      </w:r>
    </w:p>
    <w:p w14:paraId="6F25F301" w14:textId="5D0172A2" w:rsidR="00BE2F53" w:rsidRPr="00E96DD6" w:rsidRDefault="009B6A7E" w:rsidP="00BE2F53">
      <w:pPr>
        <w:pStyle w:val="ListNumber"/>
      </w:pPr>
      <w:r>
        <w:t>T</w:t>
      </w:r>
      <w:r w:rsidRPr="00E96DD6">
        <w:t xml:space="preserve">he </w:t>
      </w:r>
      <w:r w:rsidR="00BE2F53" w:rsidRPr="00E96DD6">
        <w:t>information is commercially sensitive</w:t>
      </w:r>
      <w:r>
        <w:t>.</w:t>
      </w:r>
    </w:p>
    <w:p w14:paraId="1DE8578A" w14:textId="20AA8EB9" w:rsidR="00BE2F53" w:rsidRPr="00E96DD6" w:rsidRDefault="009B6A7E" w:rsidP="00BE2F53">
      <w:pPr>
        <w:pStyle w:val="ListNumber"/>
      </w:pPr>
      <w:r>
        <w:t>R</w:t>
      </w:r>
      <w:r w:rsidRPr="00E96DD6">
        <w:t xml:space="preserve">evealing </w:t>
      </w:r>
      <w:r w:rsidR="00BE2F53" w:rsidRPr="00E96DD6">
        <w:t>the information would cause unreasonable harm to you or someone else.</w:t>
      </w:r>
    </w:p>
    <w:p w14:paraId="75730B71" w14:textId="77777777" w:rsidR="00BE2F53" w:rsidRPr="00E96DD6" w:rsidRDefault="00BE2F53" w:rsidP="00BE2F53">
      <w:pPr>
        <w:rPr>
          <w:lang w:eastAsia="en-AU"/>
        </w:rPr>
      </w:pPr>
      <w:r w:rsidRPr="00EE0C10">
        <w:rPr>
          <w:lang w:eastAsia="en-AU"/>
        </w:rPr>
        <w:t>We</w:t>
      </w:r>
      <w:r w:rsidRPr="00E96DD6">
        <w:rPr>
          <w:lang w:eastAsia="en-AU"/>
        </w:rPr>
        <w:t xml:space="preserve"> will not be in breach of any confidentiality agreement if the information is disclosed to: </w:t>
      </w:r>
    </w:p>
    <w:p w14:paraId="598AE4BC" w14:textId="77777777" w:rsidR="00BE2F53" w:rsidRPr="00E96DD6" w:rsidRDefault="00BE2F53" w:rsidP="00BE2F53">
      <w:pPr>
        <w:pStyle w:val="ListBullet"/>
        <w:numPr>
          <w:ilvl w:val="0"/>
          <w:numId w:val="7"/>
        </w:numPr>
      </w:pPr>
      <w:r w:rsidRPr="00E96DD6">
        <w:t>Commonwealth employees and contractors to help us manage the program effectively</w:t>
      </w:r>
    </w:p>
    <w:p w14:paraId="4075F5B6" w14:textId="77777777" w:rsidR="00BE2F53" w:rsidRDefault="00BE2F53" w:rsidP="00BE2F53">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086012CC" w14:textId="77777777" w:rsidR="00BE2F53" w:rsidRDefault="00BE2F53" w:rsidP="00BE2F53">
      <w:pPr>
        <w:pStyle w:val="ListBullet"/>
        <w:numPr>
          <w:ilvl w:val="0"/>
          <w:numId w:val="7"/>
        </w:numPr>
      </w:pPr>
      <w:r>
        <w:t>employees and contractors of other Commonwealth agencies for any purposes, including government administration, research or service delivery</w:t>
      </w:r>
    </w:p>
    <w:p w14:paraId="68BDE11E" w14:textId="77777777" w:rsidR="00BE2F53" w:rsidRPr="0033741C" w:rsidRDefault="00BE2F53" w:rsidP="00BE2F53">
      <w:pPr>
        <w:pStyle w:val="ListBullet"/>
        <w:numPr>
          <w:ilvl w:val="0"/>
          <w:numId w:val="7"/>
        </w:numPr>
      </w:pPr>
      <w:r>
        <w:t>other Commonwealth, state, territory or local government agencies in program reports and consultations</w:t>
      </w:r>
    </w:p>
    <w:p w14:paraId="577220E7" w14:textId="77777777" w:rsidR="00BE2F53" w:rsidRPr="0033741C" w:rsidRDefault="00BE2F53" w:rsidP="00BE2F53">
      <w:pPr>
        <w:pStyle w:val="ListBullet"/>
        <w:numPr>
          <w:ilvl w:val="0"/>
          <w:numId w:val="7"/>
        </w:numPr>
      </w:pPr>
      <w:r w:rsidRPr="0033741C">
        <w:t>the Auditor-General, Ombudsman or Privacy Commissioner</w:t>
      </w:r>
    </w:p>
    <w:p w14:paraId="50651210" w14:textId="77777777" w:rsidR="00BE2F53" w:rsidRPr="00BA6D16" w:rsidRDefault="00BE2F53" w:rsidP="00BE2F53">
      <w:pPr>
        <w:pStyle w:val="ListBullet"/>
        <w:numPr>
          <w:ilvl w:val="0"/>
          <w:numId w:val="7"/>
        </w:numPr>
      </w:pPr>
      <w:r w:rsidRPr="00BA6D16">
        <w:t>the responsible Minister or Parliamentary Secretary</w:t>
      </w:r>
    </w:p>
    <w:p w14:paraId="5072C8FA" w14:textId="77777777" w:rsidR="00BE2F53" w:rsidRPr="0033741C" w:rsidRDefault="00BE2F53" w:rsidP="00BE2F53">
      <w:pPr>
        <w:pStyle w:val="ListBullet"/>
        <w:numPr>
          <w:ilvl w:val="0"/>
          <w:numId w:val="7"/>
        </w:numPr>
      </w:pPr>
      <w:r w:rsidRPr="0033741C">
        <w:t xml:space="preserve">a House or a Committee of the </w:t>
      </w:r>
      <w:r>
        <w:t xml:space="preserve">Australian </w:t>
      </w:r>
      <w:r w:rsidRPr="0033741C">
        <w:t>Parliament</w:t>
      </w:r>
      <w:r>
        <w:t>.</w:t>
      </w:r>
    </w:p>
    <w:p w14:paraId="5E94FE81" w14:textId="77777777" w:rsidR="00BE2F53" w:rsidRPr="00E86A67" w:rsidRDefault="00BE2F53" w:rsidP="00BE2F53">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14F472FB" w14:textId="77777777" w:rsidR="00BE2F53" w:rsidRDefault="00BE2F53" w:rsidP="00F875DB">
      <w:pPr>
        <w:pStyle w:val="Heading3"/>
        <w:keepLines/>
      </w:pPr>
      <w:bookmarkStart w:id="122" w:name="_Toc81472705"/>
      <w:r>
        <w:lastRenderedPageBreak/>
        <w:t>Freedom of information</w:t>
      </w:r>
      <w:bookmarkEnd w:id="122"/>
    </w:p>
    <w:p w14:paraId="62ADDDFE" w14:textId="77777777" w:rsidR="00E022C4" w:rsidRPr="00B72EE8" w:rsidRDefault="00E022C4" w:rsidP="00F875DB">
      <w:pPr>
        <w:keepNext/>
        <w:keepLines/>
      </w:pPr>
      <w:r w:rsidRPr="00B72EE8">
        <w:t xml:space="preserve">All documents </w:t>
      </w:r>
      <w:r>
        <w:t>that the</w:t>
      </w:r>
      <w:r w:rsidRPr="00B72EE8">
        <w:t xml:space="preserve"> </w:t>
      </w:r>
      <w:r>
        <w:t>Australian G</w:t>
      </w:r>
      <w:r w:rsidRPr="00781E9D">
        <w:t>overnment</w:t>
      </w:r>
      <w:r>
        <w:t xml:space="preserve"> has</w:t>
      </w:r>
      <w:r w:rsidRPr="00781E9D">
        <w:t xml:space="preserve">, including those </w:t>
      </w:r>
      <w:r>
        <w:t>about this grant opportunity</w:t>
      </w:r>
      <w:r w:rsidRPr="00B72EE8">
        <w:t xml:space="preserve">, are subject to the </w:t>
      </w:r>
      <w:hyperlink r:id="rId54" w:history="1">
        <w:r w:rsidRPr="001427CF">
          <w:rPr>
            <w:rStyle w:val="Hyperlink"/>
            <w:i/>
          </w:rPr>
          <w:t>Freedom of Information Act 1982</w:t>
        </w:r>
      </w:hyperlink>
      <w:r w:rsidRPr="00B72EE8">
        <w:t xml:space="preserve"> </w:t>
      </w:r>
      <w:r w:rsidRPr="0049044C">
        <w:t>(FOI Act)</w:t>
      </w:r>
      <w:r w:rsidRPr="00333BAC">
        <w:rPr>
          <w:i/>
        </w:rPr>
        <w:t>.</w:t>
      </w:r>
    </w:p>
    <w:p w14:paraId="432A4D56" w14:textId="77777777" w:rsidR="00E022C4" w:rsidRPr="00B72EE8" w:rsidRDefault="00E022C4" w:rsidP="00F875DB">
      <w:pPr>
        <w:keepNext/>
        <w:keepLines/>
      </w:pPr>
      <w:r w:rsidRPr="00B72EE8">
        <w:t>The purpose of the FOI Act give</w:t>
      </w:r>
      <w:r>
        <w:t>s</w:t>
      </w:r>
      <w:r w:rsidRPr="00B72EE8">
        <w:t xml:space="preserve"> </w:t>
      </w:r>
      <w:r>
        <w:t>people the ability to get</w:t>
      </w:r>
      <w:r w:rsidRPr="00B72EE8">
        <w:t xml:space="preserve"> info</w:t>
      </w:r>
      <w:r>
        <w:t>rmation held by the Australian G</w:t>
      </w:r>
      <w:r w:rsidRPr="00B72EE8">
        <w:t xml:space="preserve">overnment and its </w:t>
      </w:r>
      <w:r>
        <w:t>organisations</w:t>
      </w:r>
      <w:r w:rsidRPr="00B72EE8">
        <w:t xml:space="preserve">. Under the FOI Act, </w:t>
      </w:r>
      <w:r>
        <w:t>people can ask for</w:t>
      </w:r>
      <w:r w:rsidRPr="00B72EE8">
        <w:t xml:space="preserve"> documents the </w:t>
      </w:r>
      <w:r>
        <w:t>Australian Government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48E5C3F1" w14:textId="77777777" w:rsidR="00E022C4" w:rsidRPr="00B72EE8" w:rsidRDefault="00E022C4" w:rsidP="00E022C4">
      <w:r w:rsidRPr="00B72EE8">
        <w:t>All F</w:t>
      </w:r>
      <w:r>
        <w:t xml:space="preserve">reedom of Information </w:t>
      </w:r>
      <w:r w:rsidRPr="00B72EE8">
        <w:t>requests must be referred to the Freedom of Information Coordinator in writing.</w:t>
      </w:r>
    </w:p>
    <w:p w14:paraId="319ADD60" w14:textId="77777777" w:rsidR="00E022C4" w:rsidRPr="00B72EE8" w:rsidRDefault="00E022C4" w:rsidP="00E022C4">
      <w:pPr>
        <w:tabs>
          <w:tab w:val="left" w:pos="1418"/>
        </w:tabs>
        <w:spacing w:after="40"/>
        <w:ind w:left="1418" w:hanging="1418"/>
      </w:pPr>
      <w:r w:rsidRPr="00B72EE8">
        <w:t>By mail:</w:t>
      </w:r>
      <w:r w:rsidRPr="00B72EE8">
        <w:tab/>
        <w:t xml:space="preserve">Freedom of Information </w:t>
      </w:r>
      <w:r>
        <w:t>Team</w:t>
      </w:r>
    </w:p>
    <w:p w14:paraId="1D2B8A23" w14:textId="77777777" w:rsidR="00E022C4" w:rsidRDefault="00E022C4" w:rsidP="00E022C4">
      <w:pPr>
        <w:tabs>
          <w:tab w:val="left" w:pos="1418"/>
        </w:tabs>
        <w:spacing w:after="40" w:line="240" w:lineRule="auto"/>
        <w:ind w:left="2836" w:hanging="1418"/>
      </w:pPr>
      <w:r>
        <w:t xml:space="preserve">Government and Executive Services Branch </w:t>
      </w:r>
    </w:p>
    <w:p w14:paraId="2A5F2786" w14:textId="77777777" w:rsidR="00E022C4" w:rsidRDefault="00E022C4" w:rsidP="00E022C4">
      <w:pPr>
        <w:tabs>
          <w:tab w:val="left" w:pos="1418"/>
        </w:tabs>
        <w:spacing w:after="40" w:line="240" w:lineRule="auto"/>
        <w:ind w:left="2836" w:hanging="1418"/>
      </w:pPr>
      <w:r>
        <w:t>Department of Social Services (DSS)</w:t>
      </w:r>
    </w:p>
    <w:p w14:paraId="1F7C0C1C" w14:textId="77777777" w:rsidR="00E022C4" w:rsidRDefault="00E022C4" w:rsidP="00E022C4">
      <w:pPr>
        <w:tabs>
          <w:tab w:val="left" w:pos="1418"/>
        </w:tabs>
        <w:spacing w:after="40" w:line="240" w:lineRule="auto"/>
        <w:ind w:left="2836" w:hanging="1418"/>
      </w:pPr>
      <w:r>
        <w:t>GPO Box 9820</w:t>
      </w:r>
    </w:p>
    <w:p w14:paraId="74E94C22" w14:textId="77777777" w:rsidR="00E022C4" w:rsidRPr="00516E21" w:rsidRDefault="00E022C4" w:rsidP="00E022C4">
      <w:pPr>
        <w:tabs>
          <w:tab w:val="left" w:pos="1418"/>
        </w:tabs>
        <w:spacing w:after="40" w:line="240" w:lineRule="auto"/>
        <w:ind w:left="2836" w:hanging="1418"/>
      </w:pPr>
      <w:r>
        <w:t>Canberra ACT 2601</w:t>
      </w:r>
    </w:p>
    <w:p w14:paraId="351ABCDF" w14:textId="77777777" w:rsidR="00E022C4" w:rsidRPr="00122DEC" w:rsidRDefault="00E022C4" w:rsidP="00E022C4">
      <w:r w:rsidRPr="00185B6F">
        <w:t>By email:</w:t>
      </w:r>
      <w:r w:rsidRPr="00185B6F">
        <w:tab/>
      </w:r>
      <w:hyperlink r:id="rId55" w:history="1">
        <w:r w:rsidRPr="001427CF">
          <w:rPr>
            <w:rStyle w:val="Hyperlink"/>
          </w:rPr>
          <w:t>foi@dss.gov.au</w:t>
        </w:r>
      </w:hyperlink>
    </w:p>
    <w:p w14:paraId="47B226E2" w14:textId="77777777" w:rsidR="00BE2F53" w:rsidRDefault="00BE2F53" w:rsidP="00BE2F53">
      <w:pPr>
        <w:spacing w:before="0" w:after="0" w:line="240" w:lineRule="auto"/>
        <w:rPr>
          <w:b/>
          <w:iCs/>
        </w:rPr>
      </w:pPr>
      <w:r>
        <w:rPr>
          <w:b/>
        </w:rPr>
        <w:br w:type="page"/>
      </w:r>
    </w:p>
    <w:p w14:paraId="188A90BC" w14:textId="77777777" w:rsidR="00BE2F53" w:rsidRDefault="00BE2F53">
      <w:pPr>
        <w:pStyle w:val="Heading2"/>
      </w:pPr>
      <w:bookmarkStart w:id="123" w:name="_Toc81472706"/>
      <w:bookmarkEnd w:id="96"/>
      <w:r w:rsidRPr="002D2607">
        <w:lastRenderedPageBreak/>
        <w:t>Glossary</w:t>
      </w:r>
      <w:bookmarkEnd w:id="123"/>
    </w:p>
    <w:p w14:paraId="16DF2D9A" w14:textId="77777777" w:rsidR="00BE2F53" w:rsidRPr="007B576A" w:rsidRDefault="00BE2F53" w:rsidP="00BE2F53"/>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w:tblDescription w:val="Glossary of terms used in the Grant Opportunity Guildlines"/>
      </w:tblPr>
      <w:tblGrid>
        <w:gridCol w:w="3237"/>
        <w:gridCol w:w="5545"/>
      </w:tblGrid>
      <w:tr w:rsidR="00811CEA" w14:paraId="19BB7B64" w14:textId="77777777" w:rsidTr="008F1011">
        <w:trPr>
          <w:cantSplit/>
          <w:tblHeader/>
        </w:trPr>
        <w:tc>
          <w:tcPr>
            <w:tcW w:w="1843" w:type="pct"/>
            <w:shd w:val="clear" w:color="auto" w:fill="264F90"/>
          </w:tcPr>
          <w:p w14:paraId="3F45B651" w14:textId="77777777" w:rsidR="00811CEA" w:rsidRPr="004D41A5" w:rsidRDefault="00811CEA" w:rsidP="008F1011">
            <w:pPr>
              <w:pStyle w:val="TableHeadingNumbered"/>
            </w:pPr>
            <w:r w:rsidRPr="004D41A5">
              <w:t>Term</w:t>
            </w:r>
          </w:p>
        </w:tc>
        <w:tc>
          <w:tcPr>
            <w:tcW w:w="3157" w:type="pct"/>
            <w:shd w:val="clear" w:color="auto" w:fill="264F90"/>
          </w:tcPr>
          <w:p w14:paraId="70702800" w14:textId="77777777" w:rsidR="00811CEA" w:rsidRPr="004D41A5" w:rsidRDefault="00811CEA" w:rsidP="008F1011">
            <w:pPr>
              <w:pStyle w:val="TableHeadingNumbered"/>
            </w:pPr>
            <w:r w:rsidRPr="004D41A5">
              <w:t>Definition</w:t>
            </w:r>
          </w:p>
        </w:tc>
      </w:tr>
      <w:tr w:rsidR="00811CEA" w14:paraId="5821F1F1" w14:textId="77777777" w:rsidTr="008F1011">
        <w:trPr>
          <w:cantSplit/>
        </w:trPr>
        <w:tc>
          <w:tcPr>
            <w:tcW w:w="1843" w:type="pct"/>
          </w:tcPr>
          <w:p w14:paraId="48797AAD" w14:textId="77777777" w:rsidR="00811CEA" w:rsidRPr="00274AE2" w:rsidRDefault="00811CEA" w:rsidP="008F1011">
            <w:r w:rsidRPr="00274AE2">
              <w:t>accountable authority</w:t>
            </w:r>
          </w:p>
        </w:tc>
        <w:tc>
          <w:tcPr>
            <w:tcW w:w="3157" w:type="pct"/>
          </w:tcPr>
          <w:p w14:paraId="77642665" w14:textId="2701C220" w:rsidR="00811CEA" w:rsidRPr="00274AE2" w:rsidRDefault="00E022C4" w:rsidP="008F1011">
            <w:pPr>
              <w:rPr>
                <w:rFonts w:cs="Arial"/>
                <w:lang w:eastAsia="en-AU"/>
              </w:rPr>
            </w:pPr>
            <w:r>
              <w:rPr>
                <w:rFonts w:cs="Arial"/>
                <w:lang w:eastAsia="en-AU"/>
              </w:rPr>
              <w:t>s</w:t>
            </w:r>
            <w:r w:rsidRPr="00A77F5D">
              <w:rPr>
                <w:rFonts w:cs="Arial"/>
                <w:lang w:eastAsia="en-AU"/>
              </w:rPr>
              <w:t>ee sub</w:t>
            </w:r>
            <w:r>
              <w:rPr>
                <w:rFonts w:cs="Arial"/>
                <w:lang w:eastAsia="en-AU"/>
              </w:rPr>
              <w:t>section</w:t>
            </w:r>
            <w:r w:rsidRPr="00A77F5D">
              <w:rPr>
                <w:rFonts w:cs="Arial"/>
                <w:lang w:eastAsia="en-AU"/>
              </w:rPr>
              <w:t xml:space="preserve"> 12(2) of the </w:t>
            </w:r>
            <w:hyperlink r:id="rId56" w:history="1">
              <w:r>
                <w:rPr>
                  <w:rStyle w:val="Hyperlink"/>
                </w:rPr>
                <w:t>Public Governance, Performance and Accountability Act 2013</w:t>
              </w:r>
            </w:hyperlink>
          </w:p>
        </w:tc>
      </w:tr>
      <w:tr w:rsidR="00811CEA" w14:paraId="783BA4CD" w14:textId="77777777" w:rsidTr="008F1011">
        <w:trPr>
          <w:cantSplit/>
        </w:trPr>
        <w:tc>
          <w:tcPr>
            <w:tcW w:w="1843" w:type="pct"/>
          </w:tcPr>
          <w:p w14:paraId="294B9121" w14:textId="77777777" w:rsidR="00811CEA" w:rsidRPr="00274AE2" w:rsidRDefault="00811CEA" w:rsidP="008F1011">
            <w:r>
              <w:t>activity</w:t>
            </w:r>
          </w:p>
        </w:tc>
        <w:tc>
          <w:tcPr>
            <w:tcW w:w="3157" w:type="pct"/>
          </w:tcPr>
          <w:p w14:paraId="530B6C04" w14:textId="77777777" w:rsidR="00811CEA" w:rsidRDefault="00811CEA" w:rsidP="008F1011">
            <w:pPr>
              <w:rPr>
                <w:rFonts w:cs="Arial"/>
                <w:lang w:eastAsia="en-AU"/>
              </w:rPr>
            </w:pPr>
            <w:r>
              <w:rPr>
                <w:rFonts w:cs="Arial"/>
                <w:lang w:eastAsia="en-AU"/>
              </w:rPr>
              <w:t>t</w:t>
            </w:r>
            <w:r w:rsidRPr="004963B6">
              <w:rPr>
                <w:rFonts w:cs="Arial"/>
                <w:lang w:eastAsia="en-AU"/>
              </w:rPr>
              <w:t xml:space="preserve">he discrete tasks or sub-project endeavours or actions done to achieve the project objective. The tasks and services that the </w:t>
            </w:r>
            <w:r>
              <w:rPr>
                <w:rFonts w:cs="Arial"/>
                <w:lang w:eastAsia="en-AU"/>
              </w:rPr>
              <w:t>g</w:t>
            </w:r>
            <w:r w:rsidRPr="004963B6">
              <w:rPr>
                <w:rFonts w:cs="Arial"/>
                <w:lang w:eastAsia="en-AU"/>
              </w:rPr>
              <w:t xml:space="preserve">rantee is required to undertake with the grant money. It is described in the </w:t>
            </w:r>
            <w:r>
              <w:rPr>
                <w:rFonts w:cs="Arial"/>
                <w:lang w:eastAsia="en-AU"/>
              </w:rPr>
              <w:t>g</w:t>
            </w:r>
            <w:r w:rsidRPr="004963B6">
              <w:rPr>
                <w:rFonts w:cs="Arial"/>
                <w:lang w:eastAsia="en-AU"/>
              </w:rPr>
              <w:t xml:space="preserve">rant </w:t>
            </w:r>
            <w:r>
              <w:rPr>
                <w:rFonts w:cs="Arial"/>
                <w:lang w:eastAsia="en-AU"/>
              </w:rPr>
              <w:t>a</w:t>
            </w:r>
            <w:r w:rsidRPr="004963B6">
              <w:rPr>
                <w:rFonts w:cs="Arial"/>
                <w:lang w:eastAsia="en-AU"/>
              </w:rPr>
              <w:t>greement.</w:t>
            </w:r>
          </w:p>
        </w:tc>
      </w:tr>
      <w:tr w:rsidR="00811CEA" w14:paraId="0165236C" w14:textId="77777777" w:rsidTr="008F1011">
        <w:trPr>
          <w:cantSplit/>
        </w:trPr>
        <w:tc>
          <w:tcPr>
            <w:tcW w:w="1843" w:type="pct"/>
          </w:tcPr>
          <w:p w14:paraId="232E3407" w14:textId="77777777" w:rsidR="00811CEA" w:rsidRPr="00274AE2" w:rsidRDefault="00811CEA" w:rsidP="008F1011">
            <w:r>
              <w:t>a</w:t>
            </w:r>
            <w:r w:rsidRPr="00274AE2">
              <w:t>dministering entity</w:t>
            </w:r>
          </w:p>
        </w:tc>
        <w:tc>
          <w:tcPr>
            <w:tcW w:w="3157" w:type="pct"/>
          </w:tcPr>
          <w:p w14:paraId="3E8EA538" w14:textId="77777777" w:rsidR="00811CEA" w:rsidRPr="00274AE2" w:rsidRDefault="00811CEA" w:rsidP="008F1011">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the grant administration processes</w:t>
            </w:r>
            <w:r>
              <w:rPr>
                <w:rFonts w:cs="Arial"/>
                <w:lang w:eastAsia="en-AU"/>
              </w:rPr>
              <w:t>.</w:t>
            </w:r>
          </w:p>
        </w:tc>
      </w:tr>
      <w:tr w:rsidR="00811CEA" w14:paraId="7BF3BB2F" w14:textId="77777777" w:rsidTr="008F1011">
        <w:trPr>
          <w:cantSplit/>
        </w:trPr>
        <w:tc>
          <w:tcPr>
            <w:tcW w:w="1843" w:type="pct"/>
          </w:tcPr>
          <w:p w14:paraId="200CA40D" w14:textId="77777777" w:rsidR="00811CEA" w:rsidRDefault="00811CEA" w:rsidP="008F1011">
            <w:r w:rsidRPr="001B21A4">
              <w:t>assessment criteria</w:t>
            </w:r>
          </w:p>
        </w:tc>
        <w:tc>
          <w:tcPr>
            <w:tcW w:w="3157" w:type="pct"/>
          </w:tcPr>
          <w:p w14:paraId="1FFE5AF2" w14:textId="77777777" w:rsidR="00811CEA" w:rsidRPr="006C4678" w:rsidRDefault="00811CEA" w:rsidP="008F1011">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811CEA" w14:paraId="62A2B022" w14:textId="77777777" w:rsidTr="008F1011">
        <w:trPr>
          <w:cantSplit/>
        </w:trPr>
        <w:tc>
          <w:tcPr>
            <w:tcW w:w="1843" w:type="pct"/>
          </w:tcPr>
          <w:p w14:paraId="5060E449" w14:textId="77777777" w:rsidR="00811CEA" w:rsidRPr="00333912" w:rsidRDefault="00811CEA" w:rsidP="008F1011">
            <w:r w:rsidRPr="00333912">
              <w:t>best practice sustainable agriculture</w:t>
            </w:r>
          </w:p>
        </w:tc>
        <w:tc>
          <w:tcPr>
            <w:tcW w:w="3157" w:type="pct"/>
          </w:tcPr>
          <w:p w14:paraId="30229D76" w14:textId="77777777" w:rsidR="00811CEA" w:rsidRPr="00333912" w:rsidRDefault="00811CEA" w:rsidP="008F1011">
            <w:pPr>
              <w:tabs>
                <w:tab w:val="left" w:pos="2835"/>
              </w:tabs>
              <w:rPr>
                <w:lang w:val="en"/>
              </w:rPr>
            </w:pPr>
            <w:r w:rsidRPr="00333912">
              <w:t xml:space="preserve">is an integrated system of plant and animal </w:t>
            </w:r>
            <w:r w:rsidRPr="00333912">
              <w:rPr>
                <w:lang w:val="en"/>
              </w:rPr>
              <w:t xml:space="preserve">production practices and </w:t>
            </w:r>
            <w:r w:rsidRPr="00333912">
              <w:t xml:space="preserve">techniques that </w:t>
            </w:r>
            <w:r w:rsidRPr="00333912">
              <w:rPr>
                <w:lang w:val="en"/>
              </w:rPr>
              <w:t xml:space="preserve">have site-specific application that </w:t>
            </w:r>
            <w:r w:rsidRPr="00333912">
              <w:t>are shown by research and experience to produce optimal results compared to other means and are suitable for widespread adoption</w:t>
            </w:r>
            <w:r w:rsidRPr="00333912">
              <w:rPr>
                <w:lang w:val="en"/>
              </w:rPr>
              <w:t xml:space="preserve">. </w:t>
            </w:r>
            <w:r w:rsidRPr="00333912">
              <w:t>It strikes a good balance between the need for food, fibre and forestry production and the preservation of the natural resources within the environment upon which production rests. O</w:t>
            </w:r>
            <w:r w:rsidRPr="00333912">
              <w:rPr>
                <w:lang w:val="en"/>
              </w:rPr>
              <w:t>ver the long term it will:</w:t>
            </w:r>
          </w:p>
          <w:p w14:paraId="3AFF82A5" w14:textId="77777777" w:rsidR="00811CEA" w:rsidRPr="00333912" w:rsidRDefault="00811CEA" w:rsidP="008250A6">
            <w:pPr>
              <w:pStyle w:val="ListBullet"/>
              <w:numPr>
                <w:ilvl w:val="0"/>
                <w:numId w:val="69"/>
              </w:numPr>
              <w:rPr>
                <w:rFonts w:cs="Arial"/>
              </w:rPr>
            </w:pPr>
            <w:r w:rsidRPr="00333912">
              <w:rPr>
                <w:rFonts w:cs="Arial"/>
              </w:rPr>
              <w:t>satisfy human food, fibre and forestry needs</w:t>
            </w:r>
          </w:p>
          <w:p w14:paraId="7743D86B" w14:textId="77777777" w:rsidR="00811CEA" w:rsidRPr="00333912" w:rsidRDefault="00811CEA" w:rsidP="008250A6">
            <w:pPr>
              <w:pStyle w:val="ListBullet"/>
              <w:numPr>
                <w:ilvl w:val="0"/>
                <w:numId w:val="69"/>
              </w:numPr>
              <w:rPr>
                <w:rFonts w:cs="Arial"/>
              </w:rPr>
            </w:pPr>
            <w:r w:rsidRPr="00333912">
              <w:rPr>
                <w:rFonts w:cs="Arial"/>
              </w:rPr>
              <w:t>enhance environmental quality and the natural resource base (soil, water, vegetation and biodiversity) upon which the agricultural economy depends</w:t>
            </w:r>
          </w:p>
          <w:p w14:paraId="00D270F8" w14:textId="77777777" w:rsidR="00811CEA" w:rsidRPr="00333912" w:rsidRDefault="00811CEA" w:rsidP="008250A6">
            <w:pPr>
              <w:pStyle w:val="ListBullet"/>
              <w:numPr>
                <w:ilvl w:val="0"/>
                <w:numId w:val="69"/>
              </w:numPr>
              <w:rPr>
                <w:rFonts w:cs="Arial"/>
              </w:rPr>
            </w:pPr>
            <w:r w:rsidRPr="00333912">
              <w:rPr>
                <w:rFonts w:cs="Arial"/>
              </w:rPr>
              <w:t>make the most efficient use of non-renewable resources and on-farm resources and integrate, where appropriate, natural biological cycles and controls</w:t>
            </w:r>
          </w:p>
          <w:p w14:paraId="24448362" w14:textId="77777777" w:rsidR="00811CEA" w:rsidRPr="00333912" w:rsidRDefault="00811CEA" w:rsidP="008250A6">
            <w:pPr>
              <w:pStyle w:val="ListBullet"/>
              <w:numPr>
                <w:ilvl w:val="0"/>
                <w:numId w:val="69"/>
              </w:numPr>
              <w:rPr>
                <w:rFonts w:cs="Arial"/>
              </w:rPr>
            </w:pPr>
            <w:r w:rsidRPr="00333912">
              <w:rPr>
                <w:rFonts w:cs="Arial"/>
              </w:rPr>
              <w:t>sustain the economic viability of farm operations</w:t>
            </w:r>
          </w:p>
          <w:p w14:paraId="7370FD4C" w14:textId="77777777" w:rsidR="00811CEA" w:rsidRPr="00333912" w:rsidRDefault="00811CEA" w:rsidP="008250A6">
            <w:pPr>
              <w:pStyle w:val="ListBullet"/>
              <w:numPr>
                <w:ilvl w:val="0"/>
                <w:numId w:val="69"/>
              </w:numPr>
              <w:rPr>
                <w:rFonts w:cs="Arial"/>
              </w:rPr>
            </w:pPr>
            <w:r w:rsidRPr="00333912">
              <w:rPr>
                <w:rFonts w:cs="Arial"/>
              </w:rPr>
              <w:t>enhance the quality of life for farmers and society.</w:t>
            </w:r>
          </w:p>
          <w:p w14:paraId="50B248E1" w14:textId="77777777" w:rsidR="00811CEA" w:rsidRPr="00333912" w:rsidRDefault="00811CEA" w:rsidP="008F1011">
            <w:pPr>
              <w:tabs>
                <w:tab w:val="left" w:pos="2835"/>
              </w:tabs>
              <w:suppressAutoHyphens/>
              <w:spacing w:before="180"/>
              <w:rPr>
                <w:rFonts w:cs="Arial"/>
                <w:lang w:eastAsia="en-AU"/>
              </w:rPr>
            </w:pPr>
            <w:r w:rsidRPr="00333912">
              <w:rPr>
                <w:lang w:val="en"/>
              </w:rPr>
              <w:t>It includes farm, forestry fishing and aquaculture industries.</w:t>
            </w:r>
          </w:p>
        </w:tc>
      </w:tr>
      <w:tr w:rsidR="00C95B72" w14:paraId="4AD675FF" w14:textId="77777777" w:rsidTr="008F1011">
        <w:trPr>
          <w:cantSplit/>
        </w:trPr>
        <w:tc>
          <w:tcPr>
            <w:tcW w:w="1843" w:type="pct"/>
          </w:tcPr>
          <w:p w14:paraId="3C02AA2E" w14:textId="4909E57A" w:rsidR="00C95B72" w:rsidRDefault="00C95B72" w:rsidP="00C95B72">
            <w:r>
              <w:rPr>
                <w:iCs/>
              </w:rPr>
              <w:t>c</w:t>
            </w:r>
            <w:r w:rsidRPr="00B81C16">
              <w:rPr>
                <w:iCs/>
              </w:rPr>
              <w:t>o-</w:t>
            </w:r>
            <w:r>
              <w:rPr>
                <w:iCs/>
              </w:rPr>
              <w:t>c</w:t>
            </w:r>
            <w:r w:rsidRPr="00B81C16">
              <w:rPr>
                <w:iCs/>
              </w:rPr>
              <w:t>ontribution</w:t>
            </w:r>
          </w:p>
        </w:tc>
        <w:tc>
          <w:tcPr>
            <w:tcW w:w="3157" w:type="pct"/>
          </w:tcPr>
          <w:p w14:paraId="4D477EC0" w14:textId="1BB5533D" w:rsidR="00C95B72" w:rsidRDefault="00C95B72" w:rsidP="00C95B72">
            <w:r>
              <w:t>Funding, or capital items provided by the applicant in addition to the funding requested, to perform/deliver a Soil Extension Activity</w:t>
            </w:r>
          </w:p>
        </w:tc>
      </w:tr>
      <w:tr w:rsidR="00C95B72" w14:paraId="29C301F2" w14:textId="77777777" w:rsidTr="008F1011">
        <w:trPr>
          <w:cantSplit/>
        </w:trPr>
        <w:tc>
          <w:tcPr>
            <w:tcW w:w="1843" w:type="pct"/>
          </w:tcPr>
          <w:p w14:paraId="164C04BC" w14:textId="77777777" w:rsidR="00C95B72" w:rsidRDefault="00C95B72" w:rsidP="00C95B72">
            <w:r>
              <w:t>c</w:t>
            </w:r>
            <w:r w:rsidRPr="00463AB3">
              <w:t>ommencement date</w:t>
            </w:r>
          </w:p>
        </w:tc>
        <w:tc>
          <w:tcPr>
            <w:tcW w:w="3157" w:type="pct"/>
          </w:tcPr>
          <w:p w14:paraId="7D5E67DA" w14:textId="77777777" w:rsidR="00C95B72" w:rsidRPr="006C4678" w:rsidRDefault="00C95B72" w:rsidP="00C95B72">
            <w:r>
              <w:t>t</w:t>
            </w:r>
            <w:r w:rsidRPr="00463AB3">
              <w:t>he expected st</w:t>
            </w:r>
            <w:r>
              <w:t>art date for the grant activity.</w:t>
            </w:r>
          </w:p>
        </w:tc>
      </w:tr>
      <w:tr w:rsidR="00C95B72" w14:paraId="261987C8" w14:textId="77777777" w:rsidTr="008F1011">
        <w:trPr>
          <w:cantSplit/>
        </w:trPr>
        <w:tc>
          <w:tcPr>
            <w:tcW w:w="1843" w:type="pct"/>
          </w:tcPr>
          <w:p w14:paraId="569475DB" w14:textId="6E094E61" w:rsidR="00C95B72" w:rsidRDefault="00C95B72" w:rsidP="00C95B72">
            <w:r>
              <w:lastRenderedPageBreak/>
              <w:t xml:space="preserve">Commonwealth </w:t>
            </w:r>
            <w:r w:rsidRPr="001B21A4">
              <w:t>entity</w:t>
            </w:r>
          </w:p>
        </w:tc>
        <w:tc>
          <w:tcPr>
            <w:tcW w:w="3157" w:type="pct"/>
          </w:tcPr>
          <w:p w14:paraId="187A4799" w14:textId="25A702EF" w:rsidR="00C95B72" w:rsidRDefault="00C95B72" w:rsidP="00C95B72">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w:t>
            </w:r>
            <w:r>
              <w:rPr>
                <w:rFonts w:cs="Arial"/>
                <w:lang w:eastAsia="en-AU"/>
              </w:rPr>
              <w:t>section</w:t>
            </w:r>
            <w:r w:rsidRPr="00932BB0">
              <w:rPr>
                <w:rFonts w:cs="Arial"/>
                <w:lang w:eastAsia="en-AU"/>
              </w:rPr>
              <w:t xml:space="preserve">s 10(1) and (2) of the </w:t>
            </w:r>
            <w:hyperlink r:id="rId57" w:history="1">
              <w:r w:rsidRPr="008250A6">
                <w:rPr>
                  <w:rStyle w:val="Hyperlink"/>
                  <w:rFonts w:cs="Arial"/>
                  <w:i/>
                </w:rPr>
                <w:t>PGPA Act</w:t>
              </w:r>
            </w:hyperlink>
            <w:r>
              <w:rPr>
                <w:rFonts w:cs="Arial"/>
                <w:lang w:eastAsia="en-AU"/>
              </w:rPr>
              <w:t>.</w:t>
            </w:r>
          </w:p>
        </w:tc>
      </w:tr>
      <w:tr w:rsidR="00C95B72" w14:paraId="6F87052F" w14:textId="77777777" w:rsidTr="008F1011">
        <w:trPr>
          <w:cantSplit/>
        </w:trPr>
        <w:tc>
          <w:tcPr>
            <w:tcW w:w="1843" w:type="pct"/>
          </w:tcPr>
          <w:p w14:paraId="4A3A553B" w14:textId="4702C2B5" w:rsidR="00C95B72" w:rsidRDefault="00C95B72" w:rsidP="00C95B72">
            <w:r w:rsidRPr="00FA5A51">
              <w:rPr>
                <w:i/>
              </w:rPr>
              <w:t>Commonwealth Grants Rules and Guidelines (CGRGs)</w:t>
            </w:r>
            <w:r>
              <w:rPr>
                <w:i/>
              </w:rPr>
              <w:t xml:space="preserve"> </w:t>
            </w:r>
          </w:p>
        </w:tc>
        <w:tc>
          <w:tcPr>
            <w:tcW w:w="3157" w:type="pct"/>
          </w:tcPr>
          <w:p w14:paraId="3AE49DD0" w14:textId="4FF482E1" w:rsidR="00C95B72" w:rsidRDefault="00C95B72" w:rsidP="00C95B72">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2554B" w14:paraId="5B2A64E0" w14:textId="77777777" w:rsidTr="008F1011">
        <w:trPr>
          <w:cantSplit/>
        </w:trPr>
        <w:tc>
          <w:tcPr>
            <w:tcW w:w="1843" w:type="pct"/>
          </w:tcPr>
          <w:p w14:paraId="16A35C17" w14:textId="2EBF7C3C" w:rsidR="0022554B" w:rsidRDefault="0022554B" w:rsidP="0022554B">
            <w:r w:rsidRPr="0001630E">
              <w:rPr>
                <w:iCs/>
              </w:rPr>
              <w:t>competent person (WHS)</w:t>
            </w:r>
          </w:p>
        </w:tc>
        <w:tc>
          <w:tcPr>
            <w:tcW w:w="3157" w:type="pct"/>
          </w:tcPr>
          <w:p w14:paraId="141094D5" w14:textId="030DDC4C" w:rsidR="0022554B" w:rsidRDefault="0022554B" w:rsidP="0022554B">
            <w:r>
              <w:t>means a person who has acquired through training, qualification or experience the knowledge and skills to carry out the activity and can develop a WHS Risk Assessment and Management plan for that activity.</w:t>
            </w:r>
          </w:p>
        </w:tc>
      </w:tr>
      <w:tr w:rsidR="00C95B72" w14:paraId="26B9A805" w14:textId="77777777" w:rsidTr="008F1011">
        <w:trPr>
          <w:cantSplit/>
        </w:trPr>
        <w:tc>
          <w:tcPr>
            <w:tcW w:w="1843" w:type="pct"/>
          </w:tcPr>
          <w:p w14:paraId="392E5C2F" w14:textId="77777777" w:rsidR="00C95B72" w:rsidRDefault="00C95B72" w:rsidP="00C95B72">
            <w:r>
              <w:t>c</w:t>
            </w:r>
            <w:r w:rsidRPr="00463AB3">
              <w:t>ompletion date</w:t>
            </w:r>
          </w:p>
        </w:tc>
        <w:tc>
          <w:tcPr>
            <w:tcW w:w="3157" w:type="pct"/>
          </w:tcPr>
          <w:p w14:paraId="4293448D" w14:textId="77777777" w:rsidR="00C95B72" w:rsidRPr="006C4678" w:rsidRDefault="00C95B72" w:rsidP="00C95B72">
            <w:r>
              <w:t>t</w:t>
            </w:r>
            <w:r w:rsidRPr="00463AB3">
              <w:t>he expected date that the grant activity must be c</w:t>
            </w:r>
            <w:r>
              <w:t>ompleted, and the grant spent by.</w:t>
            </w:r>
          </w:p>
        </w:tc>
      </w:tr>
      <w:tr w:rsidR="00C95B72" w14:paraId="2F3C2413" w14:textId="77777777" w:rsidTr="008F1011">
        <w:trPr>
          <w:cantSplit/>
        </w:trPr>
        <w:tc>
          <w:tcPr>
            <w:tcW w:w="1843" w:type="pct"/>
          </w:tcPr>
          <w:p w14:paraId="4BA4B419" w14:textId="77777777" w:rsidR="00C95B72" w:rsidRDefault="00C95B72" w:rsidP="00C95B72">
            <w:r>
              <w:t>date of effect</w:t>
            </w:r>
          </w:p>
        </w:tc>
        <w:tc>
          <w:tcPr>
            <w:tcW w:w="3157" w:type="pct"/>
          </w:tcPr>
          <w:p w14:paraId="089DF7E8" w14:textId="77777777" w:rsidR="00C95B72" w:rsidRPr="006C4678" w:rsidRDefault="00C95B72" w:rsidP="00C95B72">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C95B72" w14:paraId="317A61A6" w14:textId="77777777" w:rsidTr="008F1011">
        <w:trPr>
          <w:cantSplit/>
        </w:trPr>
        <w:tc>
          <w:tcPr>
            <w:tcW w:w="1843" w:type="pct"/>
          </w:tcPr>
          <w:p w14:paraId="3140A77F" w14:textId="77777777" w:rsidR="00C95B72" w:rsidRDefault="00C95B72" w:rsidP="00C95B72">
            <w:r w:rsidRPr="001B21A4">
              <w:t>decision maker</w:t>
            </w:r>
          </w:p>
        </w:tc>
        <w:tc>
          <w:tcPr>
            <w:tcW w:w="3157" w:type="pct"/>
          </w:tcPr>
          <w:p w14:paraId="18668EA0" w14:textId="77777777" w:rsidR="00C95B72" w:rsidRPr="006C4678" w:rsidRDefault="00C95B72" w:rsidP="00C95B72">
            <w:r>
              <w:rPr>
                <w:rFonts w:cs="Arial"/>
                <w:lang w:eastAsia="en-AU"/>
              </w:rPr>
              <w:t>t</w:t>
            </w:r>
            <w:r w:rsidRPr="00710FAB">
              <w:rPr>
                <w:rFonts w:cs="Arial"/>
                <w:lang w:eastAsia="en-AU"/>
              </w:rPr>
              <w:t>he person who makes a decision to award a grant</w:t>
            </w:r>
            <w:r>
              <w:rPr>
                <w:rFonts w:cs="Arial"/>
                <w:lang w:eastAsia="en-AU"/>
              </w:rPr>
              <w:t>.</w:t>
            </w:r>
          </w:p>
        </w:tc>
      </w:tr>
      <w:tr w:rsidR="00C95B72" w14:paraId="6CD87EEA" w14:textId="77777777" w:rsidTr="008F1011">
        <w:trPr>
          <w:cantSplit/>
        </w:trPr>
        <w:tc>
          <w:tcPr>
            <w:tcW w:w="1843" w:type="pct"/>
          </w:tcPr>
          <w:p w14:paraId="3F00E8C2" w14:textId="77777777" w:rsidR="00C95B72" w:rsidRDefault="00C95B72" w:rsidP="00C95B72">
            <w:r w:rsidRPr="001B21A4">
              <w:t>eligibility criteria</w:t>
            </w:r>
          </w:p>
        </w:tc>
        <w:tc>
          <w:tcPr>
            <w:tcW w:w="3157" w:type="pct"/>
          </w:tcPr>
          <w:p w14:paraId="20EE30F2" w14:textId="77777777" w:rsidR="00C95B72" w:rsidRPr="006C4678" w:rsidRDefault="00C95B72" w:rsidP="00C95B72">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C95B72" w14:paraId="7A33C038" w14:textId="77777777" w:rsidTr="008F1011">
        <w:trPr>
          <w:cantSplit/>
        </w:trPr>
        <w:tc>
          <w:tcPr>
            <w:tcW w:w="1843" w:type="pct"/>
          </w:tcPr>
          <w:p w14:paraId="4889D064" w14:textId="77777777" w:rsidR="00C95B72" w:rsidRPr="00463AB3" w:rsidRDefault="00C95B72" w:rsidP="00C95B72">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6A0C700E" w14:textId="77777777" w:rsidR="00C95B72" w:rsidRDefault="00C95B72" w:rsidP="00C95B72">
            <w:pPr>
              <w:suppressAutoHyphens/>
              <w:spacing w:before="60"/>
            </w:pPr>
            <w:r>
              <w:t>is the officer responsible for the ongoing management of the grantee and their compliance with the grant agreement.</w:t>
            </w:r>
          </w:p>
        </w:tc>
      </w:tr>
      <w:tr w:rsidR="00C95B72" w14:paraId="6C62571C" w14:textId="77777777" w:rsidTr="008F1011">
        <w:trPr>
          <w:cantSplit/>
        </w:trPr>
        <w:tc>
          <w:tcPr>
            <w:tcW w:w="1843" w:type="pct"/>
          </w:tcPr>
          <w:p w14:paraId="2E621D34" w14:textId="77777777" w:rsidR="00C95B72" w:rsidRPr="0007627E" w:rsidRDefault="00C95B72" w:rsidP="00C95B72">
            <w:r w:rsidRPr="00463AB3">
              <w:rPr>
                <w:rFonts w:cs="Arial"/>
                <w:lang w:eastAsia="en-AU"/>
              </w:rPr>
              <w:t xml:space="preserve">grant </w:t>
            </w:r>
          </w:p>
        </w:tc>
        <w:tc>
          <w:tcPr>
            <w:tcW w:w="3157" w:type="pct"/>
          </w:tcPr>
          <w:p w14:paraId="05072D49" w14:textId="77777777" w:rsidR="00C95B72" w:rsidRPr="006A6E10" w:rsidRDefault="00C95B72" w:rsidP="00C95B72">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7F60F161" w14:textId="75111C7F" w:rsidR="00C95B72" w:rsidRPr="00181A24" w:rsidRDefault="00C95B72" w:rsidP="00C95B72">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Pr>
                <w:rStyle w:val="FootnoteReference"/>
                <w:rFonts w:ascii="Arial" w:hAnsi="Arial" w:cs="Arial"/>
                <w:sz w:val="20"/>
                <w:szCs w:val="20"/>
              </w:rPr>
              <w:footnoteReference w:id="7"/>
            </w:r>
            <w:r w:rsidRPr="00181A24">
              <w:rPr>
                <w:rFonts w:ascii="Arial" w:hAnsi="Arial" w:cs="Arial"/>
                <w:sz w:val="20"/>
                <w:szCs w:val="20"/>
              </w:rPr>
              <w:t xml:space="preserve"> or other</w:t>
            </w:r>
            <w:r>
              <w:rPr>
                <w:rFonts w:ascii="Arial" w:hAnsi="Arial" w:cs="Arial"/>
                <w:sz w:val="20"/>
                <w:szCs w:val="20"/>
              </w:rPr>
              <w:t xml:space="preserve"> </w:t>
            </w:r>
            <w:hyperlink r:id="rId58" w:history="1">
              <w:r w:rsidRPr="000214A9">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Pr>
                <w:rStyle w:val="FootnoteReference"/>
                <w:rFonts w:ascii="Arial" w:hAnsi="Arial" w:cs="Arial"/>
                <w:sz w:val="20"/>
                <w:szCs w:val="20"/>
              </w:rPr>
              <w:footnoteReference w:id="8"/>
            </w:r>
            <w:r w:rsidRPr="00181A24">
              <w:rPr>
                <w:rFonts w:ascii="Arial" w:hAnsi="Arial" w:cs="Arial"/>
                <w:sz w:val="20"/>
                <w:szCs w:val="20"/>
              </w:rPr>
              <w:t xml:space="preserve"> is to be paid to a grantee other than the Commonwealth; and</w:t>
            </w:r>
          </w:p>
          <w:p w14:paraId="4519085B" w14:textId="77777777" w:rsidR="00C95B72" w:rsidRPr="00710FAB" w:rsidRDefault="00C95B72" w:rsidP="00C95B72">
            <w:pPr>
              <w:pStyle w:val="NumberedList2"/>
              <w:numPr>
                <w:ilvl w:val="1"/>
                <w:numId w:val="17"/>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C95B72" w14:paraId="65AAFE86" w14:textId="77777777" w:rsidTr="008F1011">
        <w:trPr>
          <w:cantSplit/>
        </w:trPr>
        <w:tc>
          <w:tcPr>
            <w:tcW w:w="1843" w:type="pct"/>
          </w:tcPr>
          <w:p w14:paraId="13B4B507" w14:textId="77777777" w:rsidR="00C95B72" w:rsidRPr="00463AB3" w:rsidRDefault="00C95B72" w:rsidP="00C95B72">
            <w:pPr>
              <w:rPr>
                <w:rFonts w:cs="Arial"/>
                <w:lang w:eastAsia="en-AU"/>
              </w:rPr>
            </w:pPr>
            <w:r>
              <w:lastRenderedPageBreak/>
              <w:t xml:space="preserve">grant </w:t>
            </w:r>
            <w:r w:rsidRPr="001B21A4">
              <w:t>activity</w:t>
            </w:r>
            <w:r>
              <w:t>/activities</w:t>
            </w:r>
          </w:p>
        </w:tc>
        <w:tc>
          <w:tcPr>
            <w:tcW w:w="3157" w:type="pct"/>
          </w:tcPr>
          <w:p w14:paraId="169177BB" w14:textId="77777777" w:rsidR="00C95B72" w:rsidRPr="00463AB3" w:rsidRDefault="00C95B72" w:rsidP="00C95B72">
            <w:pPr>
              <w:rPr>
                <w:rFonts w:cs="Arial"/>
                <w:lang w:eastAsia="en-AU"/>
              </w:rPr>
            </w:pPr>
            <w:r>
              <w:t>r</w:t>
            </w:r>
            <w:r w:rsidRPr="00A77F5D">
              <w:t>efers to the project/tasks/services that the grantee is required to undertake</w:t>
            </w:r>
            <w:r>
              <w:t>.</w:t>
            </w:r>
          </w:p>
        </w:tc>
      </w:tr>
      <w:tr w:rsidR="00C95B72" w14:paraId="7D3F5505" w14:textId="77777777" w:rsidTr="008F1011">
        <w:trPr>
          <w:cantSplit/>
        </w:trPr>
        <w:tc>
          <w:tcPr>
            <w:tcW w:w="1843" w:type="pct"/>
          </w:tcPr>
          <w:p w14:paraId="6BF3405B" w14:textId="77777777" w:rsidR="00C95B72" w:rsidRDefault="00C95B72" w:rsidP="00C95B72">
            <w:r w:rsidRPr="001B21A4">
              <w:t>grant agreement</w:t>
            </w:r>
          </w:p>
        </w:tc>
        <w:tc>
          <w:tcPr>
            <w:tcW w:w="3157" w:type="pct"/>
          </w:tcPr>
          <w:p w14:paraId="6DF8CF8D" w14:textId="77777777" w:rsidR="00C95B72" w:rsidRPr="00710FAB" w:rsidRDefault="00C95B72" w:rsidP="00C95B72">
            <w:r>
              <w:t>s</w:t>
            </w:r>
            <w:r w:rsidRPr="00A77F5D">
              <w:t>ets out the relationship between the parties to the agreement and specifies the details of the grant</w:t>
            </w:r>
            <w:r>
              <w:t>.</w:t>
            </w:r>
          </w:p>
        </w:tc>
      </w:tr>
      <w:tr w:rsidR="00C95B72" w14:paraId="68A338AB" w14:textId="77777777" w:rsidTr="008F1011">
        <w:trPr>
          <w:cantSplit/>
        </w:trPr>
        <w:tc>
          <w:tcPr>
            <w:tcW w:w="1843" w:type="pct"/>
          </w:tcPr>
          <w:p w14:paraId="7EB9A2CE" w14:textId="77777777" w:rsidR="00C95B72" w:rsidRPr="001B21A4" w:rsidRDefault="00C95B72" w:rsidP="00C95B72">
            <w:r>
              <w:t>grant opportunity</w:t>
            </w:r>
          </w:p>
        </w:tc>
        <w:tc>
          <w:tcPr>
            <w:tcW w:w="3157" w:type="pct"/>
          </w:tcPr>
          <w:p w14:paraId="32A7C0FB" w14:textId="77777777" w:rsidR="00C95B72" w:rsidRPr="00710FAB" w:rsidRDefault="00C95B72" w:rsidP="00C95B72">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C95B72" w14:paraId="4EDAE32D" w14:textId="77777777" w:rsidTr="008F1011">
        <w:trPr>
          <w:cantSplit/>
        </w:trPr>
        <w:tc>
          <w:tcPr>
            <w:tcW w:w="1843" w:type="pct"/>
          </w:tcPr>
          <w:p w14:paraId="58C1F001" w14:textId="77777777" w:rsidR="00C95B72" w:rsidRDefault="00C95B72" w:rsidP="00C95B72">
            <w:r w:rsidRPr="001B21A4">
              <w:t xml:space="preserve">grant </w:t>
            </w:r>
            <w:r>
              <w:t>program</w:t>
            </w:r>
          </w:p>
        </w:tc>
        <w:tc>
          <w:tcPr>
            <w:tcW w:w="3157" w:type="pct"/>
          </w:tcPr>
          <w:p w14:paraId="2321482E" w14:textId="77777777" w:rsidR="00C95B72" w:rsidRPr="00F85418" w:rsidRDefault="00C95B72" w:rsidP="00C95B72">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w:t>
            </w:r>
            <w:r>
              <w:rPr>
                <w:rFonts w:cs="Arial"/>
              </w:rPr>
              <w:t xml:space="preserve">t opportunities under a single </w:t>
            </w:r>
            <w:r w:rsidRPr="00A77F5D">
              <w:rPr>
                <w:rFonts w:cs="Arial"/>
              </w:rPr>
              <w:t>Portfolio Budget Statement Program</w:t>
            </w:r>
            <w:r>
              <w:rPr>
                <w:rFonts w:cs="Arial"/>
              </w:rPr>
              <w:t>.</w:t>
            </w:r>
          </w:p>
        </w:tc>
      </w:tr>
      <w:tr w:rsidR="0022554B" w14:paraId="337C62AD" w14:textId="77777777" w:rsidTr="008F1011">
        <w:trPr>
          <w:cantSplit/>
        </w:trPr>
        <w:tc>
          <w:tcPr>
            <w:tcW w:w="1843" w:type="pct"/>
          </w:tcPr>
          <w:p w14:paraId="4BA2CE1A" w14:textId="3D4263A0" w:rsidR="0022554B" w:rsidRDefault="0022554B" w:rsidP="0022554B">
            <w:r w:rsidRPr="00132512">
              <w:t>GrantConnect</w:t>
            </w:r>
          </w:p>
        </w:tc>
        <w:tc>
          <w:tcPr>
            <w:tcW w:w="3157" w:type="pct"/>
          </w:tcPr>
          <w:p w14:paraId="3FC99596" w14:textId="36F4CEB6" w:rsidR="0022554B" w:rsidRDefault="0022554B" w:rsidP="0022554B">
            <w:r>
              <w:t>is the Australian G</w:t>
            </w:r>
            <w:r w:rsidRPr="00A77F5D">
              <w:t>overnment’s whole-of-government grants information system, which centralises the publication and reporting of Commonwealth grants in accordance with the CGRGs</w:t>
            </w:r>
            <w:r>
              <w:t>.</w:t>
            </w:r>
          </w:p>
        </w:tc>
      </w:tr>
      <w:tr w:rsidR="0022554B" w14:paraId="725ECB3A" w14:textId="77777777" w:rsidTr="008F1011">
        <w:trPr>
          <w:cantSplit/>
        </w:trPr>
        <w:tc>
          <w:tcPr>
            <w:tcW w:w="1843" w:type="pct"/>
          </w:tcPr>
          <w:p w14:paraId="3E4A26B7" w14:textId="77777777" w:rsidR="0022554B" w:rsidRPr="001B21A4" w:rsidRDefault="0022554B" w:rsidP="0022554B">
            <w:r>
              <w:t>grantee</w:t>
            </w:r>
          </w:p>
        </w:tc>
        <w:tc>
          <w:tcPr>
            <w:tcW w:w="3157" w:type="pct"/>
          </w:tcPr>
          <w:p w14:paraId="3DBC0D80" w14:textId="4ED4C2A9" w:rsidR="0022554B" w:rsidRPr="00710FAB" w:rsidRDefault="0022554B" w:rsidP="0022554B">
            <w:pPr>
              <w:rPr>
                <w:rFonts w:cs="Arial"/>
              </w:rPr>
            </w:pPr>
            <w:r>
              <w:t>organisation which has been selected to receive a grant.</w:t>
            </w:r>
          </w:p>
        </w:tc>
      </w:tr>
      <w:tr w:rsidR="0022554B" w14:paraId="4F453988" w14:textId="77777777" w:rsidTr="008F1011">
        <w:trPr>
          <w:cantSplit/>
        </w:trPr>
        <w:tc>
          <w:tcPr>
            <w:tcW w:w="1843" w:type="pct"/>
          </w:tcPr>
          <w:p w14:paraId="0797F0BF" w14:textId="3411CC0F" w:rsidR="0022554B" w:rsidRDefault="0022554B" w:rsidP="0022554B">
            <w:r w:rsidRPr="00AE5144">
              <w:rPr>
                <w:rFonts w:cs="Arial"/>
                <w:iCs/>
              </w:rPr>
              <w:t>National Soil Monitoring and Incentives Pilot Program</w:t>
            </w:r>
          </w:p>
        </w:tc>
        <w:tc>
          <w:tcPr>
            <w:tcW w:w="3157" w:type="pct"/>
          </w:tcPr>
          <w:p w14:paraId="6AFB8C60" w14:textId="17A396FE" w:rsidR="0022554B" w:rsidRDefault="0022554B" w:rsidP="0022554B">
            <w:r>
              <w:t>a</w:t>
            </w:r>
            <w:r w:rsidRPr="00143A67">
              <w:t xml:space="preserve"> </w:t>
            </w:r>
            <w:r>
              <w:t>2</w:t>
            </w:r>
            <w:r w:rsidRPr="00143A67">
              <w:t xml:space="preserve">-year </w:t>
            </w:r>
            <w:r w:rsidRPr="00143A67">
              <w:rPr>
                <w:b/>
                <w:bCs/>
              </w:rPr>
              <w:t>National Soil Monitoring and Incentives Pilot Program</w:t>
            </w:r>
            <w:r w:rsidRPr="00143A67">
              <w:t xml:space="preserve"> will be trialled to improve our understanding of Australia’s soil condition and how to better manage it, assess the impact of land management practices on soil, assist farmers to improve their productivity and profitability, and better support farmers to participate in other programs such as the Emissions Reduction Fund.</w:t>
            </w:r>
          </w:p>
        </w:tc>
      </w:tr>
      <w:tr w:rsidR="0022554B" w14:paraId="3B2714CE" w14:textId="77777777" w:rsidTr="008F1011">
        <w:trPr>
          <w:cantSplit/>
        </w:trPr>
        <w:tc>
          <w:tcPr>
            <w:tcW w:w="1843" w:type="pct"/>
          </w:tcPr>
          <w:p w14:paraId="39A76735" w14:textId="77777777" w:rsidR="0022554B" w:rsidRDefault="0022554B" w:rsidP="0022554B">
            <w:r>
              <w:t xml:space="preserve">on-farm </w:t>
            </w:r>
          </w:p>
        </w:tc>
        <w:tc>
          <w:tcPr>
            <w:tcW w:w="3157" w:type="pct"/>
          </w:tcPr>
          <w:p w14:paraId="662F2EE6" w14:textId="77777777" w:rsidR="0022554B" w:rsidRDefault="0022554B" w:rsidP="0022554B">
            <w:r>
              <w:t xml:space="preserve">includes locations where </w:t>
            </w:r>
            <w:r w:rsidRPr="00733A91">
              <w:t>Australia’s farming, fisheries, aquaculture and forestry</w:t>
            </w:r>
            <w:r w:rsidRPr="003C0F92">
              <w:t xml:space="preserve"> </w:t>
            </w:r>
            <w:r>
              <w:t>activities are undertaken.</w:t>
            </w:r>
          </w:p>
        </w:tc>
      </w:tr>
      <w:tr w:rsidR="0022554B" w14:paraId="0BA02CC3" w14:textId="77777777" w:rsidTr="008F1011">
        <w:trPr>
          <w:cantSplit/>
        </w:trPr>
        <w:tc>
          <w:tcPr>
            <w:tcW w:w="1843" w:type="pct"/>
          </w:tcPr>
          <w:p w14:paraId="58C19234" w14:textId="77777777" w:rsidR="0022554B" w:rsidRDefault="0022554B" w:rsidP="0022554B">
            <w:r>
              <w:t>project</w:t>
            </w:r>
          </w:p>
        </w:tc>
        <w:tc>
          <w:tcPr>
            <w:tcW w:w="3157" w:type="pct"/>
          </w:tcPr>
          <w:p w14:paraId="1512C1C4" w14:textId="77777777" w:rsidR="0022554B" w:rsidRDefault="0022554B" w:rsidP="0022554B">
            <w:pPr>
              <w:rPr>
                <w:rFonts w:cs="Arial"/>
              </w:rPr>
            </w:pPr>
            <w:r>
              <w:rPr>
                <w:rFonts w:cs="Arial"/>
              </w:rPr>
              <w:t>t</w:t>
            </w:r>
            <w:r w:rsidRPr="00B56312">
              <w:rPr>
                <w:rFonts w:cs="Arial"/>
              </w:rPr>
              <w:t>he set of activities being funded (at least in part) by the grant.</w:t>
            </w:r>
          </w:p>
        </w:tc>
      </w:tr>
      <w:tr w:rsidR="0022554B" w14:paraId="2957E218" w14:textId="77777777" w:rsidTr="008F1011">
        <w:trPr>
          <w:cantSplit/>
        </w:trPr>
        <w:tc>
          <w:tcPr>
            <w:tcW w:w="1843" w:type="pct"/>
          </w:tcPr>
          <w:p w14:paraId="1AE1DCEE" w14:textId="77777777" w:rsidR="0022554B" w:rsidRDefault="0022554B" w:rsidP="0022554B">
            <w:r>
              <w:t>project o</w:t>
            </w:r>
            <w:r w:rsidRPr="00B56312">
              <w:t>bjective</w:t>
            </w:r>
          </w:p>
        </w:tc>
        <w:tc>
          <w:tcPr>
            <w:tcW w:w="3157" w:type="pct"/>
          </w:tcPr>
          <w:p w14:paraId="65E550C1" w14:textId="77777777" w:rsidR="0022554B" w:rsidRDefault="0022554B" w:rsidP="0022554B">
            <w:pPr>
              <w:rPr>
                <w:rFonts w:cs="Arial"/>
              </w:rPr>
            </w:pPr>
            <w:r>
              <w:rPr>
                <w:rFonts w:cs="Arial"/>
              </w:rPr>
              <w:t>t</w:t>
            </w:r>
            <w:r w:rsidRPr="00B56312">
              <w:rPr>
                <w:rFonts w:cs="Arial"/>
              </w:rPr>
              <w:t>he result the grantee aims to achieve from completion of the project.</w:t>
            </w:r>
          </w:p>
        </w:tc>
      </w:tr>
      <w:tr w:rsidR="0022554B" w14:paraId="75DB9EA4" w14:textId="77777777" w:rsidTr="008250A6">
        <w:trPr>
          <w:cantSplit/>
        </w:trPr>
        <w:tc>
          <w:tcPr>
            <w:tcW w:w="1843" w:type="pct"/>
          </w:tcPr>
          <w:p w14:paraId="2C0FF314" w14:textId="464A3E84" w:rsidR="0022554B" w:rsidRPr="001B21A4" w:rsidRDefault="0022554B" w:rsidP="0022554B">
            <w:r>
              <w:t>Selection Advisory Panel (SAP)</w:t>
            </w:r>
          </w:p>
        </w:tc>
        <w:tc>
          <w:tcPr>
            <w:tcW w:w="3157" w:type="pct"/>
            <w:vAlign w:val="center"/>
          </w:tcPr>
          <w:p w14:paraId="7AED1F6D" w14:textId="294D33EF" w:rsidR="0022554B" w:rsidRDefault="0022554B" w:rsidP="0022554B">
            <w:r>
              <w:t xml:space="preserve">comprised of industry experts with a range of skills it </w:t>
            </w:r>
            <w:r w:rsidRPr="00117DE3">
              <w:t>provide</w:t>
            </w:r>
            <w:r>
              <w:t>s</w:t>
            </w:r>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22554B" w14:paraId="2271CA37" w14:textId="77777777" w:rsidTr="008F1011">
        <w:trPr>
          <w:cantSplit/>
        </w:trPr>
        <w:tc>
          <w:tcPr>
            <w:tcW w:w="1843" w:type="pct"/>
          </w:tcPr>
          <w:p w14:paraId="2B896E5D" w14:textId="77777777" w:rsidR="0022554B" w:rsidRPr="00463AB3" w:rsidRDefault="0022554B" w:rsidP="0022554B">
            <w:r w:rsidRPr="001B21A4">
              <w:t>selection criteria</w:t>
            </w:r>
          </w:p>
        </w:tc>
        <w:tc>
          <w:tcPr>
            <w:tcW w:w="3157" w:type="pct"/>
          </w:tcPr>
          <w:p w14:paraId="525BAFBD" w14:textId="77777777" w:rsidR="0022554B" w:rsidRPr="00463AB3" w:rsidRDefault="0022554B" w:rsidP="0022554B">
            <w:pPr>
              <w:rPr>
                <w:rFonts w:cs="Arial"/>
              </w:rPr>
            </w:pPr>
            <w:r>
              <w:t>c</w:t>
            </w:r>
            <w:r w:rsidRPr="00710FAB">
              <w:t xml:space="preserve">omprise eligibility criteria </w:t>
            </w:r>
            <w:r>
              <w:t>and assessment criteria.</w:t>
            </w:r>
          </w:p>
        </w:tc>
      </w:tr>
      <w:tr w:rsidR="0022554B" w14:paraId="0E22C61A" w14:textId="77777777" w:rsidTr="008F1011">
        <w:trPr>
          <w:cantSplit/>
        </w:trPr>
        <w:tc>
          <w:tcPr>
            <w:tcW w:w="1843" w:type="pct"/>
          </w:tcPr>
          <w:p w14:paraId="026770AF" w14:textId="77777777" w:rsidR="0022554B" w:rsidRPr="001B21A4" w:rsidRDefault="0022554B" w:rsidP="0022554B">
            <w:r w:rsidRPr="001B21A4">
              <w:t>selection process</w:t>
            </w:r>
          </w:p>
        </w:tc>
        <w:tc>
          <w:tcPr>
            <w:tcW w:w="3157" w:type="pct"/>
          </w:tcPr>
          <w:p w14:paraId="555A8EBD" w14:textId="77777777" w:rsidR="0022554B" w:rsidRPr="00710FAB" w:rsidRDefault="0022554B" w:rsidP="0022554B">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22554B" w14:paraId="79794E0C" w14:textId="77777777" w:rsidTr="008F1011">
        <w:trPr>
          <w:cantSplit/>
          <w:trHeight w:val="1133"/>
        </w:trPr>
        <w:tc>
          <w:tcPr>
            <w:tcW w:w="1843" w:type="pct"/>
          </w:tcPr>
          <w:p w14:paraId="1EDBAD8D" w14:textId="016FB5DF" w:rsidR="0022554B" w:rsidRDefault="0022554B" w:rsidP="0022554B">
            <w:r>
              <w:lastRenderedPageBreak/>
              <w:t>Soil Extension Activities</w:t>
            </w:r>
          </w:p>
        </w:tc>
        <w:tc>
          <w:tcPr>
            <w:tcW w:w="3157" w:type="pct"/>
            <w:vAlign w:val="center"/>
          </w:tcPr>
          <w:p w14:paraId="35A0CBB5" w14:textId="77777777" w:rsidR="0022554B" w:rsidRDefault="0022554B" w:rsidP="0022554B">
            <w:r>
              <w:t>As set out in Section 5.2, eligible Soil Extension Activities include:</w:t>
            </w:r>
          </w:p>
          <w:p w14:paraId="74B3B239" w14:textId="66510583" w:rsidR="0022554B" w:rsidRPr="00577CAC" w:rsidRDefault="002D6BAE" w:rsidP="00F875DB">
            <w:pPr>
              <w:pStyle w:val="ListBullet"/>
              <w:numPr>
                <w:ilvl w:val="0"/>
                <w:numId w:val="69"/>
              </w:numPr>
              <w:ind w:left="343"/>
              <w:rPr>
                <w:rFonts w:cstheme="minorHAnsi"/>
              </w:rPr>
            </w:pPr>
            <w:r>
              <w:rPr>
                <w:rFonts w:cstheme="minorHAnsi"/>
              </w:rPr>
              <w:t>e</w:t>
            </w:r>
            <w:r w:rsidR="0022554B" w:rsidRPr="00577CAC">
              <w:rPr>
                <w:rFonts w:cstheme="minorHAnsi"/>
              </w:rPr>
              <w:t xml:space="preserve">ngaging a </w:t>
            </w:r>
            <w:r w:rsidR="0022554B">
              <w:t xml:space="preserve">suitably qualified person/s with have qualifications in soil science or similar field or demonstrated experience in performing soil management extension activities or be in the process of attaining the aforementioned qualifications or experience, and/or; </w:t>
            </w:r>
          </w:p>
          <w:p w14:paraId="2CC92759" w14:textId="4D4D5B0A" w:rsidR="0022554B" w:rsidRPr="00577CAC" w:rsidRDefault="002D6BAE" w:rsidP="00F875DB">
            <w:pPr>
              <w:pStyle w:val="ListBullet"/>
              <w:numPr>
                <w:ilvl w:val="0"/>
                <w:numId w:val="69"/>
              </w:numPr>
              <w:ind w:left="343"/>
              <w:rPr>
                <w:rFonts w:cstheme="minorHAnsi"/>
              </w:rPr>
            </w:pPr>
            <w:r>
              <w:rPr>
                <w:rFonts w:cstheme="minorHAnsi"/>
              </w:rPr>
              <w:t>a</w:t>
            </w:r>
            <w:r w:rsidR="0022554B" w:rsidRPr="00577CAC">
              <w:rPr>
                <w:rFonts w:cstheme="minorHAnsi"/>
              </w:rPr>
              <w:t>pproved activities that must be provided by a suitably qualified person and may involve, but is not limited to:</w:t>
            </w:r>
          </w:p>
          <w:p w14:paraId="3BF757E0" w14:textId="2BAA706A" w:rsidR="0022554B" w:rsidRPr="005B63DD" w:rsidRDefault="002D6BAE" w:rsidP="00CF2F9F">
            <w:pPr>
              <w:pStyle w:val="ListBullet"/>
              <w:keepNext/>
              <w:numPr>
                <w:ilvl w:val="1"/>
                <w:numId w:val="7"/>
              </w:numPr>
              <w:ind w:hanging="357"/>
            </w:pPr>
            <w:r>
              <w:t>c</w:t>
            </w:r>
            <w:r w:rsidR="0022554B" w:rsidRPr="002E024B">
              <w:t>onducting workshops</w:t>
            </w:r>
            <w:r w:rsidR="0022554B">
              <w:t xml:space="preserve">, seminars, roadshows or field days </w:t>
            </w:r>
            <w:r w:rsidR="0022554B" w:rsidRPr="002E024B">
              <w:t xml:space="preserve">to increase </w:t>
            </w:r>
            <w:r w:rsidR="0022554B">
              <w:t xml:space="preserve">farmers, </w:t>
            </w:r>
            <w:r w:rsidR="0022554B" w:rsidRPr="002E024B">
              <w:t>land managers</w:t>
            </w:r>
            <w:r w:rsidR="0022554B">
              <w:t xml:space="preserve"> and their advisers understanding of soil </w:t>
            </w:r>
            <w:r w:rsidR="0022554B" w:rsidRPr="00D66DF5">
              <w:t>testing, soil test results interpretation, and</w:t>
            </w:r>
            <w:r w:rsidR="0022554B" w:rsidRPr="002E024B">
              <w:t xml:space="preserve"> </w:t>
            </w:r>
            <w:r w:rsidR="0022554B">
              <w:t>land management practices to improve soil health</w:t>
            </w:r>
            <w:r w:rsidR="0022554B" w:rsidRPr="00D66DF5">
              <w:t>.</w:t>
            </w:r>
          </w:p>
          <w:p w14:paraId="1AF2FE59" w14:textId="44A76DEC" w:rsidR="0022554B" w:rsidRDefault="002D6BAE" w:rsidP="00CF2F9F">
            <w:pPr>
              <w:pStyle w:val="ListBullet"/>
              <w:keepNext/>
              <w:numPr>
                <w:ilvl w:val="1"/>
                <w:numId w:val="7"/>
              </w:numPr>
              <w:ind w:hanging="357"/>
            </w:pPr>
            <w:r>
              <w:t>c</w:t>
            </w:r>
            <w:r w:rsidR="0022554B">
              <w:t xml:space="preserve">reating communications products, webinars or online materials to </w:t>
            </w:r>
            <w:r w:rsidR="0022554B" w:rsidRPr="00D66DF5">
              <w:t xml:space="preserve">increase land managers and farmers awareness of, </w:t>
            </w:r>
            <w:r w:rsidR="0022554B">
              <w:t xml:space="preserve">soil </w:t>
            </w:r>
            <w:r w:rsidR="0022554B" w:rsidRPr="00D66DF5">
              <w:t>testing, soil test results interpretation, and</w:t>
            </w:r>
            <w:r w:rsidR="0022554B" w:rsidRPr="002E024B">
              <w:t xml:space="preserve"> </w:t>
            </w:r>
            <w:r w:rsidR="0022554B">
              <w:t xml:space="preserve">land management practices to improve soil health. </w:t>
            </w:r>
          </w:p>
          <w:p w14:paraId="77146B3A" w14:textId="6630C149" w:rsidR="0022554B" w:rsidRPr="00FE139E" w:rsidRDefault="002D6BAE" w:rsidP="00CF2F9F">
            <w:pPr>
              <w:pStyle w:val="ListBullet"/>
              <w:keepNext/>
              <w:numPr>
                <w:ilvl w:val="1"/>
                <w:numId w:val="7"/>
              </w:numPr>
              <w:ind w:hanging="357"/>
            </w:pPr>
            <w:r w:rsidRPr="00D66DF5">
              <w:t>d</w:t>
            </w:r>
            <w:r w:rsidR="0022554B" w:rsidRPr="00D66DF5">
              <w:t xml:space="preserve">elivering extension activities that improve the understanding of how good soil </w:t>
            </w:r>
            <w:r w:rsidR="0022554B" w:rsidRPr="000D668D">
              <w:t xml:space="preserve">and nutrient management contributes to delivering productive and profitable farm businesses, and sustainability outcomes. </w:t>
            </w:r>
          </w:p>
          <w:p w14:paraId="46129AE7" w14:textId="77740374" w:rsidR="0022554B" w:rsidRPr="00AB1A70" w:rsidRDefault="002D6BAE" w:rsidP="00CF2F9F">
            <w:pPr>
              <w:pStyle w:val="ListBullet"/>
              <w:keepNext/>
              <w:numPr>
                <w:ilvl w:val="1"/>
                <w:numId w:val="7"/>
              </w:numPr>
              <w:ind w:hanging="357"/>
            </w:pPr>
            <w:r w:rsidRPr="00D66DF5">
              <w:t>i</w:t>
            </w:r>
            <w:r w:rsidR="0022554B" w:rsidRPr="00D66DF5">
              <w:t xml:space="preserve">nformation and demonstrations of contemporary and emerging technologies and practices to that can be used to improve soil health. </w:t>
            </w:r>
          </w:p>
          <w:p w14:paraId="6C9DB6C3" w14:textId="6D5675A7" w:rsidR="0022554B" w:rsidRDefault="002D6BAE" w:rsidP="00CF2F9F">
            <w:pPr>
              <w:pStyle w:val="ListBullet"/>
              <w:keepNext/>
              <w:numPr>
                <w:ilvl w:val="1"/>
                <w:numId w:val="7"/>
              </w:numPr>
              <w:ind w:hanging="357"/>
            </w:pPr>
            <w:r>
              <w:t>e</w:t>
            </w:r>
            <w:r w:rsidR="0022554B" w:rsidRPr="00FD16A3">
              <w:t xml:space="preserve">stablishing </w:t>
            </w:r>
            <w:r w:rsidR="0022554B">
              <w:t xml:space="preserve">trials, </w:t>
            </w:r>
            <w:r w:rsidR="0022554B" w:rsidRPr="00FD16A3">
              <w:t>demonstration and monitoring site</w:t>
            </w:r>
            <w:r w:rsidR="0022554B">
              <w:t>s</w:t>
            </w:r>
            <w:r w:rsidR="0022554B" w:rsidRPr="00FD16A3">
              <w:t xml:space="preserve"> to demonstrate soil sampling and testing processes, </w:t>
            </w:r>
            <w:r w:rsidR="0022554B">
              <w:t xml:space="preserve">and associated land management practices to improve soil health, </w:t>
            </w:r>
            <w:r w:rsidR="0022554B" w:rsidRPr="00FD16A3">
              <w:t xml:space="preserve">which </w:t>
            </w:r>
            <w:r w:rsidR="0022554B">
              <w:t>will</w:t>
            </w:r>
            <w:r w:rsidR="0022554B" w:rsidRPr="00FD16A3">
              <w:t xml:space="preserve"> be </w:t>
            </w:r>
            <w:r w:rsidR="0022554B">
              <w:t xml:space="preserve">able to be </w:t>
            </w:r>
            <w:r w:rsidR="0022554B" w:rsidRPr="00FD16A3">
              <w:t xml:space="preserve">attended by </w:t>
            </w:r>
            <w:r w:rsidR="0022554B">
              <w:t xml:space="preserve">land managers and </w:t>
            </w:r>
            <w:r w:rsidR="0022554B" w:rsidRPr="00FD16A3">
              <w:t>farmers</w:t>
            </w:r>
            <w:r w:rsidR="0022554B">
              <w:t>.</w:t>
            </w:r>
            <w:r w:rsidR="0022554B" w:rsidRPr="00FD16A3">
              <w:t xml:space="preserve"> </w:t>
            </w:r>
          </w:p>
        </w:tc>
      </w:tr>
      <w:tr w:rsidR="0022554B" w14:paraId="71F2E6AA" w14:textId="77777777" w:rsidTr="008F1011">
        <w:trPr>
          <w:cantSplit/>
          <w:trHeight w:val="1133"/>
        </w:trPr>
        <w:tc>
          <w:tcPr>
            <w:tcW w:w="1843" w:type="pct"/>
          </w:tcPr>
          <w:p w14:paraId="062F516B" w14:textId="77777777" w:rsidR="0022554B" w:rsidRPr="00FC3B03" w:rsidRDefault="0022554B" w:rsidP="0022554B">
            <w:r>
              <w:t>suitably qualified person</w:t>
            </w:r>
          </w:p>
        </w:tc>
        <w:tc>
          <w:tcPr>
            <w:tcW w:w="3157" w:type="pct"/>
          </w:tcPr>
          <w:p w14:paraId="3E55A054" w14:textId="77777777" w:rsidR="0022554B" w:rsidRDefault="0022554B" w:rsidP="0022554B">
            <w:r w:rsidRPr="00B229C3">
              <w:rPr>
                <w:rFonts w:cstheme="minorHAnsi"/>
              </w:rPr>
              <w:t xml:space="preserve">A </w:t>
            </w:r>
            <w:r>
              <w:t xml:space="preserve">suitably qualified person will have qualifications* in soil science or similar field or demonstrated experience in performing soil management extension activities or be in the process of attaining the aforementioned qualifications or experience. </w:t>
            </w:r>
          </w:p>
          <w:p w14:paraId="60532D04" w14:textId="335DFB8E" w:rsidR="0022554B" w:rsidRPr="009D0771" w:rsidRDefault="0022554B" w:rsidP="0022554B">
            <w:r w:rsidRPr="00D55423">
              <w:rPr>
                <w:rFonts w:cs="Arial"/>
                <w:sz w:val="16"/>
                <w:szCs w:val="16"/>
              </w:rPr>
              <w:t xml:space="preserve">* </w:t>
            </w:r>
            <w:r>
              <w:rPr>
                <w:rFonts w:cs="Arial"/>
                <w:sz w:val="16"/>
                <w:szCs w:val="16"/>
              </w:rPr>
              <w:t xml:space="preserve">Suitable qualifications may include, but are not limited to, a bachelor’s degree and/or diploma in a science, agriculture and/or environment field with soil science specific units. </w:t>
            </w:r>
            <w:r w:rsidRPr="00FC592B">
              <w:rPr>
                <w:rFonts w:cs="Arial"/>
                <w:sz w:val="16"/>
                <w:szCs w:val="16"/>
              </w:rPr>
              <w:t>A minimum level of a diploma is required.</w:t>
            </w:r>
          </w:p>
        </w:tc>
      </w:tr>
      <w:tr w:rsidR="0022554B" w14:paraId="367CA3D2" w14:textId="77777777" w:rsidTr="008F1011">
        <w:trPr>
          <w:cantSplit/>
        </w:trPr>
        <w:tc>
          <w:tcPr>
            <w:tcW w:w="1843" w:type="pct"/>
          </w:tcPr>
          <w:p w14:paraId="0E87FD66" w14:textId="77777777" w:rsidR="0022554B" w:rsidRPr="001B21A4" w:rsidRDefault="0022554B" w:rsidP="0022554B">
            <w:r>
              <w:lastRenderedPageBreak/>
              <w:t xml:space="preserve">value for </w:t>
            </w:r>
            <w:r w:rsidRPr="00274AE2">
              <w:t>money</w:t>
            </w:r>
          </w:p>
        </w:tc>
        <w:tc>
          <w:tcPr>
            <w:tcW w:w="3157" w:type="pct"/>
          </w:tcPr>
          <w:p w14:paraId="1210EC6D" w14:textId="77777777" w:rsidR="0022554B" w:rsidRPr="00274AE2" w:rsidRDefault="0022554B" w:rsidP="0022554B">
            <w:r>
              <w:t xml:space="preserve">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2E4AD82E" w14:textId="77777777" w:rsidR="0022554B" w:rsidRPr="00274AE2" w:rsidRDefault="0022554B" w:rsidP="0022554B">
            <w:r w:rsidRPr="00274AE2">
              <w:t>When administering a grant opportunity, an official should consider the relevant financial and non-financial costs and benefits of each proposal including, but not limited to</w:t>
            </w:r>
            <w:r>
              <w:t xml:space="preserve"> the</w:t>
            </w:r>
            <w:r w:rsidRPr="00274AE2">
              <w:t>:</w:t>
            </w:r>
          </w:p>
          <w:p w14:paraId="08543A9A" w14:textId="77777777" w:rsidR="0022554B" w:rsidRPr="00CC450E" w:rsidRDefault="0022554B" w:rsidP="00F875DB">
            <w:pPr>
              <w:pStyle w:val="ListBullet"/>
              <w:numPr>
                <w:ilvl w:val="0"/>
                <w:numId w:val="69"/>
              </w:numPr>
              <w:ind w:left="343"/>
              <w:rPr>
                <w:rFonts w:cs="Arial"/>
              </w:rPr>
            </w:pPr>
            <w:r w:rsidRPr="00CC450E">
              <w:rPr>
                <w:rFonts w:cs="Arial"/>
              </w:rPr>
              <w:t>the quantum of the grant in relation to the outcomes achieved</w:t>
            </w:r>
          </w:p>
          <w:p w14:paraId="2258C9EA" w14:textId="77777777" w:rsidR="0022554B" w:rsidRPr="00CC450E" w:rsidRDefault="0022554B" w:rsidP="00F875DB">
            <w:pPr>
              <w:pStyle w:val="ListBullet"/>
              <w:numPr>
                <w:ilvl w:val="0"/>
                <w:numId w:val="69"/>
              </w:numPr>
              <w:ind w:left="343"/>
              <w:rPr>
                <w:rFonts w:cs="Arial"/>
              </w:rPr>
            </w:pPr>
            <w:r w:rsidRPr="00CC450E">
              <w:rPr>
                <w:rFonts w:cs="Arial"/>
              </w:rPr>
              <w:t>the value of any cash or in-kind co-contribution</w:t>
            </w:r>
          </w:p>
          <w:p w14:paraId="4346D0AD" w14:textId="77777777" w:rsidR="0022554B" w:rsidRPr="00CC450E" w:rsidRDefault="0022554B" w:rsidP="00F875DB">
            <w:pPr>
              <w:pStyle w:val="ListBullet"/>
              <w:numPr>
                <w:ilvl w:val="0"/>
                <w:numId w:val="69"/>
              </w:numPr>
              <w:ind w:left="343"/>
              <w:rPr>
                <w:rFonts w:cs="Arial"/>
              </w:rPr>
            </w:pPr>
            <w:r w:rsidRPr="00CC450E">
              <w:rPr>
                <w:rFonts w:cs="Arial"/>
              </w:rPr>
              <w:t>quality of the project proposal and activities</w:t>
            </w:r>
          </w:p>
          <w:p w14:paraId="0EC05F4F" w14:textId="77777777" w:rsidR="0022554B" w:rsidRPr="00CC450E" w:rsidRDefault="0022554B" w:rsidP="00F875DB">
            <w:pPr>
              <w:pStyle w:val="ListBullet"/>
              <w:numPr>
                <w:ilvl w:val="0"/>
                <w:numId w:val="69"/>
              </w:numPr>
              <w:ind w:left="343"/>
              <w:rPr>
                <w:rFonts w:cs="Arial"/>
              </w:rPr>
            </w:pPr>
            <w:r w:rsidRPr="00CC450E">
              <w:rPr>
                <w:rFonts w:cs="Arial"/>
              </w:rPr>
              <w:t>fit for purpose of the proposal in contributing to government objectives</w:t>
            </w:r>
          </w:p>
          <w:p w14:paraId="051500BE" w14:textId="77777777" w:rsidR="0022554B" w:rsidRPr="00CC450E" w:rsidRDefault="0022554B" w:rsidP="00F875DB">
            <w:pPr>
              <w:pStyle w:val="ListBullet"/>
              <w:numPr>
                <w:ilvl w:val="0"/>
                <w:numId w:val="69"/>
              </w:numPr>
              <w:ind w:left="343"/>
              <w:rPr>
                <w:rFonts w:cs="Arial"/>
              </w:rPr>
            </w:pPr>
            <w:r w:rsidRPr="00CC450E">
              <w:rPr>
                <w:rFonts w:cs="Arial"/>
              </w:rPr>
              <w:t>the relative weight of the private and public benefit achieved by the grant proposal</w:t>
            </w:r>
          </w:p>
          <w:p w14:paraId="11CA1E7E" w14:textId="77777777" w:rsidR="0022554B" w:rsidRPr="00CC450E" w:rsidRDefault="0022554B" w:rsidP="00F875DB">
            <w:pPr>
              <w:pStyle w:val="ListBullet"/>
              <w:numPr>
                <w:ilvl w:val="0"/>
                <w:numId w:val="69"/>
              </w:numPr>
              <w:ind w:left="343"/>
              <w:rPr>
                <w:rFonts w:cs="Arial"/>
              </w:rPr>
            </w:pPr>
            <w:r w:rsidRPr="00CC450E">
              <w:rPr>
                <w:rFonts w:cs="Arial"/>
              </w:rPr>
              <w:t>absence of a grant is likely to prevent the grantee and government’s outcomes being achieved</w:t>
            </w:r>
          </w:p>
          <w:p w14:paraId="1200745C" w14:textId="77777777" w:rsidR="0022554B" w:rsidRPr="00710FAB" w:rsidRDefault="0022554B" w:rsidP="00F875DB">
            <w:pPr>
              <w:pStyle w:val="ListBullet"/>
              <w:numPr>
                <w:ilvl w:val="0"/>
                <w:numId w:val="69"/>
              </w:numPr>
              <w:ind w:left="343"/>
            </w:pPr>
            <w:r w:rsidRPr="00CC450E">
              <w:rPr>
                <w:rFonts w:cs="Arial"/>
              </w:rPr>
              <w:t>potential grantee’s relevant experience and performance history.</w:t>
            </w:r>
          </w:p>
        </w:tc>
      </w:tr>
    </w:tbl>
    <w:p w14:paraId="71681254" w14:textId="57A082A3" w:rsidR="00387FC0" w:rsidRPr="00BE2F53" w:rsidRDefault="00387FC0" w:rsidP="00811CEA"/>
    <w:sectPr w:rsidR="00387FC0" w:rsidRPr="00BE2F53" w:rsidSect="0002331D">
      <w:headerReference w:type="even" r:id="rId59"/>
      <w:headerReference w:type="default" r:id="rId60"/>
      <w:footerReference w:type="default" r:id="rId61"/>
      <w:headerReference w:type="first" r:id="rId62"/>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ADE6A" w14:textId="77777777" w:rsidR="00F42FEA" w:rsidRDefault="00F42FEA" w:rsidP="00077C3D">
      <w:r>
        <w:separator/>
      </w:r>
    </w:p>
  </w:endnote>
  <w:endnote w:type="continuationSeparator" w:id="0">
    <w:p w14:paraId="21B4BBBE" w14:textId="77777777" w:rsidR="00F42FEA" w:rsidRDefault="00F42FEA" w:rsidP="00077C3D">
      <w:r>
        <w:continuationSeparator/>
      </w:r>
    </w:p>
  </w:endnote>
  <w:endnote w:type="continuationNotice" w:id="1">
    <w:p w14:paraId="01AC56FE" w14:textId="77777777" w:rsidR="00F42FEA" w:rsidRDefault="00F42FE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Office">
    <w:altName w:val="Agency FB"/>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C2987" w14:textId="7A6260F4" w:rsidR="00F42FEA" w:rsidRPr="00B87FF0" w:rsidRDefault="00F42FEA" w:rsidP="0002331D">
    <w:pPr>
      <w:pStyle w:val="Footer"/>
      <w:tabs>
        <w:tab w:val="clear" w:pos="4153"/>
        <w:tab w:val="clear" w:pos="8306"/>
        <w:tab w:val="center" w:pos="6096"/>
        <w:tab w:val="right" w:pos="8789"/>
      </w:tabs>
      <w:rPr>
        <w:noProof/>
      </w:rPr>
    </w:pPr>
    <w:r w:rsidRPr="009D0771">
      <w:t>Smart Farms Small Grants</w:t>
    </w:r>
    <w:r>
      <w:t xml:space="preserve">: Soil Extension Activities </w:t>
    </w:r>
    <w:r w:rsidRPr="009D0771">
      <w:t>Guidelines</w:t>
    </w:r>
    <w:r>
      <w:tab/>
      <w:t xml:space="preserve"> September</w:t>
    </w:r>
    <w:r w:rsidRPr="00B87FF0">
      <w:t xml:space="preserve"> 2021</w:t>
    </w:r>
    <w:r w:rsidRPr="00B87FF0">
      <w:tab/>
      <w:t xml:space="preserve">Page </w:t>
    </w:r>
    <w:r w:rsidRPr="00B87FF0">
      <w:fldChar w:fldCharType="begin"/>
    </w:r>
    <w:r w:rsidRPr="00B87FF0">
      <w:instrText xml:space="preserve"> PAGE </w:instrText>
    </w:r>
    <w:r w:rsidRPr="00B87FF0">
      <w:fldChar w:fldCharType="separate"/>
    </w:r>
    <w:r w:rsidR="00532258">
      <w:rPr>
        <w:noProof/>
      </w:rPr>
      <w:t>3</w:t>
    </w:r>
    <w:r w:rsidRPr="00B87FF0">
      <w:fldChar w:fldCharType="end"/>
    </w:r>
    <w:r w:rsidRPr="00B87FF0">
      <w:t xml:space="preserve"> of </w:t>
    </w:r>
    <w:r w:rsidRPr="00B87FF0">
      <w:rPr>
        <w:noProof/>
      </w:rPr>
      <w:fldChar w:fldCharType="begin"/>
    </w:r>
    <w:r w:rsidRPr="00B87FF0">
      <w:rPr>
        <w:noProof/>
      </w:rPr>
      <w:instrText xml:space="preserve"> NUMPAGES </w:instrText>
    </w:r>
    <w:r w:rsidRPr="00B87FF0">
      <w:rPr>
        <w:noProof/>
      </w:rPr>
      <w:fldChar w:fldCharType="separate"/>
    </w:r>
    <w:r w:rsidR="00532258">
      <w:rPr>
        <w:noProof/>
      </w:rPr>
      <w:t>31</w:t>
    </w:r>
    <w:r w:rsidRPr="00B87FF0">
      <w:rPr>
        <w:noProof/>
      </w:rPr>
      <w:fldChar w:fldCharType="end"/>
    </w:r>
  </w:p>
  <w:p w14:paraId="1E61FE74" w14:textId="77777777" w:rsidR="00F42FEA" w:rsidRDefault="00F42FEA" w:rsidP="0002331D">
    <w:pPr>
      <w:pStyle w:val="Footer"/>
      <w:tabs>
        <w:tab w:val="clear" w:pos="4153"/>
        <w:tab w:val="clear" w:pos="8306"/>
        <w:tab w:val="center" w:pos="6096"/>
        <w:tab w:val="right" w:pos="8789"/>
      </w:tabs>
      <w:rPr>
        <w:noProof/>
      </w:rPr>
    </w:pPr>
  </w:p>
  <w:p w14:paraId="306B7CE3" w14:textId="515533BA" w:rsidR="00F42FEA" w:rsidRPr="005B72F4" w:rsidRDefault="00F42FEA" w:rsidP="0002331D">
    <w:pPr>
      <w:pStyle w:val="Footer"/>
      <w:tabs>
        <w:tab w:val="clear" w:pos="4153"/>
        <w:tab w:val="clear" w:pos="8306"/>
        <w:tab w:val="center" w:pos="6096"/>
        <w:tab w:val="right" w:pos="8789"/>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8A0E" w14:textId="77E368E4" w:rsidR="00F42FEA" w:rsidRDefault="00F42FEA" w:rsidP="0002331D">
    <w:pPr>
      <w:pStyle w:val="Footer"/>
      <w:tabs>
        <w:tab w:val="clear" w:pos="4153"/>
        <w:tab w:val="clear" w:pos="8306"/>
        <w:tab w:val="center" w:pos="6096"/>
        <w:tab w:val="right" w:pos="8789"/>
      </w:tabs>
      <w:rPr>
        <w:noProof/>
      </w:rPr>
    </w:pPr>
    <w:r w:rsidRPr="002E3A37">
      <w:t>Smart Farms Small Grants: S</w:t>
    </w:r>
    <w:r>
      <w:t>oil Extension Activities</w:t>
    </w:r>
    <w:r>
      <w:tab/>
      <w:t xml:space="preserve"> September</w:t>
    </w:r>
    <w:r w:rsidRPr="002E3A37">
      <w:t xml:space="preserve"> 2021</w:t>
    </w:r>
    <w:r w:rsidRPr="005B72F4">
      <w:tab/>
      <w:t xml:space="preserve">Page </w:t>
    </w:r>
    <w:r w:rsidRPr="005B72F4">
      <w:fldChar w:fldCharType="begin"/>
    </w:r>
    <w:r w:rsidRPr="005B72F4">
      <w:instrText xml:space="preserve"> PAGE </w:instrText>
    </w:r>
    <w:r w:rsidRPr="005B72F4">
      <w:fldChar w:fldCharType="separate"/>
    </w:r>
    <w:r w:rsidR="00532258">
      <w:rPr>
        <w:noProof/>
      </w:rPr>
      <w:t>22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532258">
      <w:rPr>
        <w:noProof/>
      </w:rPr>
      <w:t>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3ADD9" w14:textId="77777777" w:rsidR="00F42FEA" w:rsidRDefault="00F42FEA" w:rsidP="00077C3D">
      <w:r>
        <w:separator/>
      </w:r>
    </w:p>
  </w:footnote>
  <w:footnote w:type="continuationSeparator" w:id="0">
    <w:p w14:paraId="421851CF" w14:textId="77777777" w:rsidR="00F42FEA" w:rsidRDefault="00F42FEA" w:rsidP="00077C3D">
      <w:r>
        <w:continuationSeparator/>
      </w:r>
    </w:p>
  </w:footnote>
  <w:footnote w:type="continuationNotice" w:id="1">
    <w:p w14:paraId="41CF71E7" w14:textId="77777777" w:rsidR="00F42FEA" w:rsidRDefault="00F42FEA" w:rsidP="00077C3D"/>
  </w:footnote>
  <w:footnote w:id="2">
    <w:p w14:paraId="47FB8D8B" w14:textId="77777777" w:rsidR="00F42FEA" w:rsidRPr="00F34280" w:rsidRDefault="00F42FEA" w:rsidP="00B87FF0">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r>
        <w:rPr>
          <w:rFonts w:cs="Arial"/>
          <w:sz w:val="16"/>
          <w:szCs w:val="16"/>
        </w:rPr>
        <w:t>.</w:t>
      </w:r>
    </w:p>
  </w:footnote>
  <w:footnote w:id="3">
    <w:p w14:paraId="1871EF81" w14:textId="77777777" w:rsidR="00F42FEA" w:rsidRDefault="00F42FEA" w:rsidP="00B87FF0">
      <w:pPr>
        <w:pStyle w:val="FootnoteText"/>
      </w:pPr>
      <w:r>
        <w:rPr>
          <w:rStyle w:val="FootnoteReference"/>
        </w:rPr>
        <w:footnoteRef/>
      </w:r>
      <w:r>
        <w:t xml:space="preserve"> Includes New South Wales local governments created as Body Politics.</w:t>
      </w:r>
    </w:p>
  </w:footnote>
  <w:footnote w:id="4">
    <w:p w14:paraId="3864FB48" w14:textId="1F7B6386" w:rsidR="00F42FEA" w:rsidRPr="001B6272" w:rsidRDefault="00F42FEA" w:rsidP="00754B15">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w:t>
      </w:r>
      <w:r w:rsidRPr="00893ECD">
        <w:t xml:space="preserve">t variations with the application form. Trustees must be an eligible entity type as stated in </w:t>
      </w:r>
      <w:r>
        <w:t>s</w:t>
      </w:r>
      <w:r w:rsidRPr="00893ECD">
        <w:t>ection 4.1. Both the Trust’s and</w:t>
      </w:r>
      <w:r w:rsidRPr="002A41D1">
        <w:t xml:space="preserve"> Trustee’s details will be collected in the </w:t>
      </w:r>
      <w:r>
        <w:t>a</w:t>
      </w:r>
      <w:r w:rsidRPr="002A41D1">
        <w:t xml:space="preserve">pplication </w:t>
      </w:r>
      <w:r>
        <w:t>f</w:t>
      </w:r>
      <w:r w:rsidRPr="002A41D1">
        <w:t>orm.</w:t>
      </w:r>
      <w:r>
        <w:t xml:space="preserve"> </w:t>
      </w:r>
    </w:p>
  </w:footnote>
  <w:footnote w:id="5">
    <w:p w14:paraId="61A17921" w14:textId="77777777" w:rsidR="00F42FEA" w:rsidRDefault="00F42FEA" w:rsidP="00B87FF0">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to apply for a grant under the program. Consortia are eligible to apply and the relevant </w:t>
      </w:r>
      <w:r w:rsidRPr="00C7751D">
        <w:t xml:space="preserve">conditions </w:t>
      </w:r>
      <w:r>
        <w:t>applicable to consortia are at section</w:t>
      </w:r>
      <w:r w:rsidRPr="00C7751D">
        <w:t xml:space="preserve"> 7.2 ‘Joint (</w:t>
      </w:r>
      <w:r>
        <w:t>c</w:t>
      </w:r>
      <w:r w:rsidRPr="00C7751D">
        <w:t xml:space="preserve">onsortia) </w:t>
      </w:r>
      <w:r>
        <w:t>a</w:t>
      </w:r>
      <w:r w:rsidRPr="00C7751D">
        <w:t>pplications</w:t>
      </w:r>
      <w:r>
        <w:t>.</w:t>
      </w:r>
      <w:r w:rsidRPr="00C7751D">
        <w:t>’</w:t>
      </w:r>
    </w:p>
  </w:footnote>
  <w:footnote w:id="6">
    <w:p w14:paraId="04C5EE1D" w14:textId="77777777" w:rsidR="00F42FEA" w:rsidRDefault="00F42FEA" w:rsidP="00015FE2">
      <w:pPr>
        <w:pStyle w:val="FootnoteText"/>
      </w:pPr>
      <w:r w:rsidRPr="00311E46">
        <w:rPr>
          <w:rStyle w:val="FootnoteReference"/>
        </w:rPr>
        <w:footnoteRef/>
      </w:r>
      <w:r w:rsidRPr="00311E46">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7">
    <w:p w14:paraId="76CCD131" w14:textId="77777777" w:rsidR="00F42FEA" w:rsidRPr="007133C2" w:rsidRDefault="00F42FEA" w:rsidP="00811CEA">
      <w:pPr>
        <w:pStyle w:val="FootnoteText"/>
      </w:pPr>
      <w:r w:rsidRPr="007133C2">
        <w:rPr>
          <w:rStyle w:val="FootnoteReference"/>
        </w:rPr>
        <w:footnoteRef/>
      </w:r>
      <w:r w:rsidRPr="007133C2">
        <w:t xml:space="preserve"> Relevant money is defined in the PGPA Act. See </w:t>
      </w:r>
      <w:r>
        <w:t>section</w:t>
      </w:r>
      <w:r w:rsidRPr="007133C2">
        <w:t xml:space="preserve"> 8, Dictionary</w:t>
      </w:r>
      <w:r>
        <w:t>.</w:t>
      </w:r>
    </w:p>
  </w:footnote>
  <w:footnote w:id="8">
    <w:p w14:paraId="2A824800" w14:textId="77777777" w:rsidR="00F42FEA" w:rsidRPr="007133C2" w:rsidRDefault="00F42FEA" w:rsidP="00811CEA">
      <w:pPr>
        <w:pStyle w:val="FootnoteText"/>
      </w:pPr>
      <w:r w:rsidRPr="007133C2">
        <w:rPr>
          <w:rStyle w:val="FootnoteReference"/>
        </w:rPr>
        <w:footnoteRef/>
      </w:r>
      <w:r w:rsidRPr="007133C2">
        <w:t xml:space="preserve"> Other CRF money is defined in the PGPA Act. See </w:t>
      </w:r>
      <w:r>
        <w:t>section</w:t>
      </w:r>
      <w:r w:rsidRPr="007133C2">
        <w:t xml:space="preserve">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E9CD" w14:textId="795C0F23" w:rsidR="00F42FEA" w:rsidRDefault="00532258">
    <w:pPr>
      <w:pStyle w:val="Header"/>
    </w:pPr>
    <w:r>
      <w:rPr>
        <w:noProof/>
      </w:rPr>
      <w:pict w14:anchorId="0F928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14938" o:spid="_x0000_s2056" type="#_x0000_t136" style="position:absolute;margin-left:0;margin-top:0;width:536.9pt;height:82.6pt;rotation:315;z-index:-251628544;mso-position-horizontal:center;mso-position-horizontal-relative:margin;mso-position-vertical:center;mso-position-vertical-relative:margin" o:allowincell="f" fillcolor="silver" stroked="f">
          <v:fill opacity=".5"/>
          <v:textpath style="font-family:&quot;Arial&quot;;font-size:1pt" string="Client template"/>
          <w10:wrap anchorx="margin" anchory="margin"/>
        </v:shape>
      </w:pict>
    </w:r>
    <w:r w:rsidR="00F42FEA">
      <w:rPr>
        <w:noProof/>
        <w:lang w:eastAsia="en-AU"/>
      </w:rPr>
      <mc:AlternateContent>
        <mc:Choice Requires="wps">
          <w:drawing>
            <wp:anchor distT="0" distB="0" distL="114300" distR="114300" simplePos="0" relativeHeight="251683840" behindDoc="1" locked="0" layoutInCell="0" allowOverlap="1" wp14:anchorId="5FD12BCC" wp14:editId="066204BA">
              <wp:simplePos x="0" y="0"/>
              <wp:positionH relativeFrom="margin">
                <wp:align>center</wp:align>
              </wp:positionH>
              <wp:positionV relativeFrom="margin">
                <wp:align>center</wp:align>
              </wp:positionV>
              <wp:extent cx="6883400" cy="982980"/>
              <wp:effectExtent l="0" t="1800225" r="0" b="19983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83400" cy="982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5E231D" w14:textId="77777777" w:rsidR="00F42FEA" w:rsidRDefault="00F42FEA" w:rsidP="00AC2D13">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 xml:space="preserve">Client template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D12BCC" id="_x0000_t202" coordsize="21600,21600" o:spt="202" path="m,l,21600r21600,l21600,xe">
              <v:stroke joinstyle="miter"/>
              <v:path gradientshapeok="t" o:connecttype="rect"/>
            </v:shapetype>
            <v:shape id="Text Box 6" o:spid="_x0000_s1026" type="#_x0000_t202" style="position:absolute;margin-left:0;margin-top:0;width:542pt;height:77.4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" o:allowincell="f" filled="f" stroked="f">
              <v:stroke joinstyle="round"/>
              <o:lock v:ext="edit" shapetype="t"/>
              <v:textbox style="mso-fit-shape-to-text:t">
                <w:txbxContent>
                  <w:p w14:paraId="365E231D" w14:textId="77777777" w:rsidR="00F42FEA" w:rsidRDefault="00F42FEA" w:rsidP="00AC2D13">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 xml:space="preserve">Client template </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5AB3" w14:textId="64FA2895" w:rsidR="00F42FEA" w:rsidRDefault="00F42FEA"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C962" w14:textId="65965A03" w:rsidR="00F42FEA" w:rsidRDefault="00F42FEA" w:rsidP="00527959">
    <w:pPr>
      <w:pStyle w:val="Header"/>
      <w:tabs>
        <w:tab w:val="right" w:pos="8788"/>
      </w:tabs>
    </w:pPr>
    <w:r w:rsidRPr="00DC2480">
      <w:rPr>
        <w:noProof/>
        <w:lang w:eastAsia="en-AU"/>
      </w:rPr>
      <w:drawing>
        <wp:anchor distT="0" distB="0" distL="114300" distR="114300" simplePos="0" relativeHeight="251698176" behindDoc="0" locked="0" layoutInCell="1" allowOverlap="1" wp14:anchorId="4FAA83EF" wp14:editId="07286434">
          <wp:simplePos x="0" y="0"/>
          <wp:positionH relativeFrom="column">
            <wp:posOffset>3895725</wp:posOffset>
          </wp:positionH>
          <wp:positionV relativeFrom="paragraph">
            <wp:posOffset>37465</wp:posOffset>
          </wp:positionV>
          <wp:extent cx="3057525" cy="525780"/>
          <wp:effectExtent l="0" t="0" r="9525" b="7620"/>
          <wp:wrapNone/>
          <wp:docPr id="2" name="Picture 2" title="Decorativ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r w:rsidRPr="00DC2480">
      <w:rPr>
        <w:noProof/>
        <w:lang w:eastAsia="en-AU"/>
      </w:rPr>
      <w:drawing>
        <wp:anchor distT="0" distB="0" distL="114300" distR="114300" simplePos="0" relativeHeight="251696128" behindDoc="0" locked="0" layoutInCell="1" allowOverlap="1" wp14:anchorId="1AE98AAB" wp14:editId="5790D05B">
          <wp:simplePos x="0" y="0"/>
          <wp:positionH relativeFrom="margin">
            <wp:posOffset>2133600</wp:posOffset>
          </wp:positionH>
          <wp:positionV relativeFrom="paragraph">
            <wp:posOffset>37465</wp:posOffset>
          </wp:positionV>
          <wp:extent cx="1447800" cy="624840"/>
          <wp:effectExtent l="0" t="0" r="0" b="3810"/>
          <wp:wrapNone/>
          <wp:docPr id="3" name="Picture 3"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r>
      <w:rPr>
        <w:noProof/>
        <w:lang w:eastAsia="en-AU"/>
      </w:rPr>
      <w:drawing>
        <wp:inline distT="0" distB="0" distL="0" distR="0" wp14:anchorId="5ECD085D" wp14:editId="19791F2C">
          <wp:extent cx="1905119" cy="572430"/>
          <wp:effectExtent l="0" t="0" r="0" b="0"/>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3"/>
                  <a:stretch>
                    <a:fillRect/>
                  </a:stretch>
                </pic:blipFill>
                <pic:spPr>
                  <a:xfrm>
                    <a:off x="0" y="0"/>
                    <a:ext cx="1910926" cy="574175"/>
                  </a:xfrm>
                  <a:prstGeom prst="rect">
                    <a:avLst/>
                  </a:prstGeom>
                </pic:spPr>
              </pic:pic>
            </a:graphicData>
          </a:graphic>
        </wp:inline>
      </w:drawing>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6F64" w14:textId="4256FAE3" w:rsidR="00F42FEA" w:rsidRDefault="00532258">
    <w:pPr>
      <w:pStyle w:val="Header"/>
    </w:pPr>
    <w:r>
      <w:rPr>
        <w:noProof/>
      </w:rPr>
      <w:pict w14:anchorId="147E0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14941" o:spid="_x0000_s2059" type="#_x0000_t136" style="position:absolute;margin-left:0;margin-top:0;width:536.9pt;height:82.6pt;rotation:315;z-index:-251622400;mso-position-horizontal:center;mso-position-horizontal-relative:margin;mso-position-vertical:center;mso-position-vertical-relative:margin" o:allowincell="f" fillcolor="silver" stroked="f">
          <v:fill opacity=".5"/>
          <v:textpath style="font-family:&quot;Arial&quot;;font-size:1pt" string="Client 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6BF3DA9B" w:rsidR="00F42FEA" w:rsidRDefault="00F42FEA"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7640BDF0" w:rsidR="00F42FEA" w:rsidRDefault="00532258">
    <w:pPr>
      <w:pStyle w:val="Header"/>
    </w:pPr>
    <w:r>
      <w:rPr>
        <w:noProof/>
      </w:rPr>
      <w:pict w14:anchorId="16DB5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14940" o:spid="_x0000_s2058" type="#_x0000_t136" style="position:absolute;margin-left:0;margin-top:0;width:536.9pt;height:82.6pt;rotation:315;z-index:-251624448;mso-position-horizontal:center;mso-position-horizontal-relative:margin;mso-position-vertical:center;mso-position-vertical-relative:margin" o:allowincell="f" fillcolor="silver" stroked="f">
          <v:fill opacity=".5"/>
          <v:textpath style="font-family:&quot;Arial&quot;;font-size:1pt" string="Clien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6A1E2F"/>
    <w:multiLevelType w:val="hybridMultilevel"/>
    <w:tmpl w:val="45F43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B8453F"/>
    <w:multiLevelType w:val="hybridMultilevel"/>
    <w:tmpl w:val="45AEBAC6"/>
    <w:lvl w:ilvl="0" w:tplc="0C09000F">
      <w:start w:val="1"/>
      <w:numFmt w:val="decimal"/>
      <w:lvlText w:val="%1."/>
      <w:lvlJc w:val="left"/>
      <w:pPr>
        <w:ind w:left="786"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24170FB"/>
    <w:multiLevelType w:val="hybridMultilevel"/>
    <w:tmpl w:val="15B04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4C6A27"/>
    <w:multiLevelType w:val="multilevel"/>
    <w:tmpl w:val="C1A8F340"/>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535A99"/>
    <w:multiLevelType w:val="hybridMultilevel"/>
    <w:tmpl w:val="F2987290"/>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9BD12E7"/>
    <w:multiLevelType w:val="multilevel"/>
    <w:tmpl w:val="67F20B4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BD15E33"/>
    <w:multiLevelType w:val="multilevel"/>
    <w:tmpl w:val="03CABA48"/>
    <w:lvl w:ilvl="0">
      <w:start w:val="1"/>
      <w:numFmt w:val="bullet"/>
      <w:lvlText w:val=""/>
      <w:lvlJc w:val="left"/>
      <w:pPr>
        <w:ind w:left="360" w:hanging="360"/>
      </w:pPr>
      <w:rPr>
        <w:rFonts w:ascii="Wingdings" w:hAnsi="Wingdings" w:hint="default"/>
        <w:color w:val="264F90"/>
        <w:w w:val="100"/>
        <w:sz w:val="20"/>
        <w:szCs w:val="20"/>
      </w:rPr>
    </w:lvl>
    <w:lvl w:ilvl="1">
      <w:numFmt w:val="bullet"/>
      <w:lvlText w:val="-"/>
      <w:lvlJc w:val="left"/>
      <w:pPr>
        <w:ind w:left="720" w:hanging="360"/>
      </w:pPr>
      <w:rPr>
        <w:rFonts w:ascii="Arial" w:eastAsia="Times New Roman" w:hAnsi="Arial" w:cs="Aria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19A4E00"/>
    <w:multiLevelType w:val="hybridMultilevel"/>
    <w:tmpl w:val="9F7A93D4"/>
    <w:lvl w:ilvl="0" w:tplc="437C4E0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FB131F"/>
    <w:multiLevelType w:val="hybridMultilevel"/>
    <w:tmpl w:val="9D1CC7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823740E"/>
    <w:multiLevelType w:val="hybridMultilevel"/>
    <w:tmpl w:val="2B886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9BE2AC0"/>
    <w:multiLevelType w:val="multilevel"/>
    <w:tmpl w:val="93909B04"/>
    <w:lvl w:ilvl="0">
      <w:start w:val="1"/>
      <w:numFmt w:val="bullet"/>
      <w:lvlText w:val=""/>
      <w:lvlJc w:val="left"/>
      <w:pPr>
        <w:ind w:left="360" w:hanging="360"/>
      </w:pPr>
      <w:rPr>
        <w:rFonts w:ascii="Wingdings" w:hAnsi="Wingdings" w:hint="default"/>
        <w:color w:val="264F90"/>
        <w:w w:val="100"/>
        <w:sz w:val="20"/>
        <w:szCs w:val="20"/>
      </w:rPr>
    </w:lvl>
    <w:lvl w:ilvl="1">
      <w:numFmt w:val="bullet"/>
      <w:lvlText w:val="-"/>
      <w:lvlJc w:val="left"/>
      <w:pPr>
        <w:ind w:left="720" w:hanging="360"/>
      </w:pPr>
      <w:rPr>
        <w:rFonts w:ascii="Arial" w:eastAsia="Times New Roman" w:hAnsi="Arial" w:cs="Aria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D7516B4"/>
    <w:multiLevelType w:val="hybridMultilevel"/>
    <w:tmpl w:val="D05AA398"/>
    <w:lvl w:ilvl="0" w:tplc="2292BB7A">
      <w:start w:val="1"/>
      <w:numFmt w:val="bullet"/>
      <w:lvlText w:val="-"/>
      <w:lvlJc w:val="left"/>
      <w:pPr>
        <w:ind w:left="1070" w:hanging="360"/>
      </w:pPr>
      <w:rPr>
        <w:rFonts w:ascii="Courier New" w:hAnsi="Courier New" w:hint="default"/>
      </w:rPr>
    </w:lvl>
    <w:lvl w:ilvl="1" w:tplc="0C090019" w:tentative="1">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17" w15:restartNumberingAfterBreak="0">
    <w:nsid w:val="311B10F9"/>
    <w:multiLevelType w:val="hybridMultilevel"/>
    <w:tmpl w:val="5ACEF866"/>
    <w:lvl w:ilvl="0" w:tplc="437C4E0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454FE3"/>
    <w:multiLevelType w:val="multilevel"/>
    <w:tmpl w:val="E8104FDA"/>
    <w:lvl w:ilvl="0">
      <w:start w:val="1"/>
      <w:numFmt w:val="bullet"/>
      <w:lvlText w:val=""/>
      <w:lvlJc w:val="left"/>
      <w:pPr>
        <w:ind w:left="360" w:hanging="360"/>
      </w:pPr>
      <w:rPr>
        <w:rFonts w:ascii="Wingdings" w:hAnsi="Wingdings" w:hint="default"/>
        <w:color w:val="264F90"/>
        <w:w w:val="100"/>
        <w:sz w:val="20"/>
        <w:szCs w:val="20"/>
      </w:rPr>
    </w:lvl>
    <w:lvl w:ilvl="1">
      <w:numFmt w:val="bullet"/>
      <w:lvlText w:val="-"/>
      <w:lvlJc w:val="left"/>
      <w:pPr>
        <w:ind w:left="720" w:hanging="360"/>
      </w:pPr>
      <w:rPr>
        <w:rFonts w:ascii="Arial" w:eastAsia="Times New Roman" w:hAnsi="Arial" w:cs="Aria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26168D2"/>
    <w:multiLevelType w:val="hybridMultilevel"/>
    <w:tmpl w:val="282A3A8C"/>
    <w:lvl w:ilvl="0" w:tplc="4EA0DFE2">
      <w:start w:val="1"/>
      <w:numFmt w:val="bullet"/>
      <w:lvlText w:val=""/>
      <w:lvlJc w:val="left"/>
      <w:pPr>
        <w:ind w:left="360" w:hanging="360"/>
      </w:pPr>
      <w:rPr>
        <w:rFonts w:ascii="Symbol" w:hAnsi="Symbol" w:hint="default"/>
      </w:rPr>
    </w:lvl>
    <w:lvl w:ilvl="1" w:tplc="78085096" w:tentative="1">
      <w:start w:val="1"/>
      <w:numFmt w:val="bullet"/>
      <w:lvlText w:val="o"/>
      <w:lvlJc w:val="left"/>
      <w:pPr>
        <w:ind w:left="1080" w:hanging="360"/>
      </w:pPr>
      <w:rPr>
        <w:rFonts w:ascii="Courier New" w:hAnsi="Courier New" w:cs="Courier New" w:hint="default"/>
      </w:rPr>
    </w:lvl>
    <w:lvl w:ilvl="2" w:tplc="13FC06E6" w:tentative="1">
      <w:start w:val="1"/>
      <w:numFmt w:val="bullet"/>
      <w:lvlText w:val=""/>
      <w:lvlJc w:val="left"/>
      <w:pPr>
        <w:ind w:left="1800" w:hanging="360"/>
      </w:pPr>
      <w:rPr>
        <w:rFonts w:ascii="Wingdings" w:hAnsi="Wingdings" w:hint="default"/>
      </w:rPr>
    </w:lvl>
    <w:lvl w:ilvl="3" w:tplc="2292BB7A">
      <w:start w:val="1"/>
      <w:numFmt w:val="bullet"/>
      <w:lvlText w:val="-"/>
      <w:lvlJc w:val="left"/>
      <w:pPr>
        <w:ind w:left="360" w:hanging="360"/>
      </w:pPr>
      <w:rPr>
        <w:rFonts w:ascii="Courier New" w:hAnsi="Courier New" w:hint="default"/>
      </w:rPr>
    </w:lvl>
    <w:lvl w:ilvl="4" w:tplc="EDF0A0CC" w:tentative="1">
      <w:start w:val="1"/>
      <w:numFmt w:val="bullet"/>
      <w:lvlText w:val="o"/>
      <w:lvlJc w:val="left"/>
      <w:pPr>
        <w:ind w:left="3240" w:hanging="360"/>
      </w:pPr>
      <w:rPr>
        <w:rFonts w:ascii="Courier New" w:hAnsi="Courier New" w:cs="Courier New" w:hint="default"/>
      </w:rPr>
    </w:lvl>
    <w:lvl w:ilvl="5" w:tplc="57966E44" w:tentative="1">
      <w:start w:val="1"/>
      <w:numFmt w:val="bullet"/>
      <w:lvlText w:val=""/>
      <w:lvlJc w:val="left"/>
      <w:pPr>
        <w:ind w:left="3960" w:hanging="360"/>
      </w:pPr>
      <w:rPr>
        <w:rFonts w:ascii="Wingdings" w:hAnsi="Wingdings" w:hint="default"/>
      </w:rPr>
    </w:lvl>
    <w:lvl w:ilvl="6" w:tplc="86829F30" w:tentative="1">
      <w:start w:val="1"/>
      <w:numFmt w:val="bullet"/>
      <w:lvlText w:val=""/>
      <w:lvlJc w:val="left"/>
      <w:pPr>
        <w:ind w:left="4680" w:hanging="360"/>
      </w:pPr>
      <w:rPr>
        <w:rFonts w:ascii="Symbol" w:hAnsi="Symbol" w:hint="default"/>
      </w:rPr>
    </w:lvl>
    <w:lvl w:ilvl="7" w:tplc="7C1A9070" w:tentative="1">
      <w:start w:val="1"/>
      <w:numFmt w:val="bullet"/>
      <w:lvlText w:val="o"/>
      <w:lvlJc w:val="left"/>
      <w:pPr>
        <w:ind w:left="5400" w:hanging="360"/>
      </w:pPr>
      <w:rPr>
        <w:rFonts w:ascii="Courier New" w:hAnsi="Courier New" w:cs="Courier New" w:hint="default"/>
      </w:rPr>
    </w:lvl>
    <w:lvl w:ilvl="8" w:tplc="90EC59BE" w:tentative="1">
      <w:start w:val="1"/>
      <w:numFmt w:val="bullet"/>
      <w:lvlText w:val=""/>
      <w:lvlJc w:val="left"/>
      <w:pPr>
        <w:ind w:left="6120" w:hanging="360"/>
      </w:pPr>
      <w:rPr>
        <w:rFonts w:ascii="Wingdings" w:hAnsi="Wingdings" w:hint="default"/>
      </w:rPr>
    </w:lvl>
  </w:abstractNum>
  <w:abstractNum w:abstractNumId="2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2" w15:restartNumberingAfterBreak="0">
    <w:nsid w:val="37F04165"/>
    <w:multiLevelType w:val="hybridMultilevel"/>
    <w:tmpl w:val="FF1A5576"/>
    <w:lvl w:ilvl="0" w:tplc="437C4E0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181E44"/>
    <w:multiLevelType w:val="hybridMultilevel"/>
    <w:tmpl w:val="0E9E30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3D32FD9"/>
    <w:multiLevelType w:val="hybridMultilevel"/>
    <w:tmpl w:val="80EA2C12"/>
    <w:lvl w:ilvl="0" w:tplc="E4F645C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9D6A0D"/>
    <w:multiLevelType w:val="hybridMultilevel"/>
    <w:tmpl w:val="62443146"/>
    <w:lvl w:ilvl="0" w:tplc="0DE449CA">
      <w:start w:val="1"/>
      <w:numFmt w:val="bullet"/>
      <w:lvlText w:val=""/>
      <w:lvlJc w:val="left"/>
      <w:pPr>
        <w:ind w:left="720" w:hanging="360"/>
      </w:pPr>
      <w:rPr>
        <w:rFonts w:ascii="Symbol" w:hAnsi="Symbol" w:hint="default"/>
      </w:rPr>
    </w:lvl>
    <w:lvl w:ilvl="1" w:tplc="20024F6E" w:tentative="1">
      <w:start w:val="1"/>
      <w:numFmt w:val="bullet"/>
      <w:lvlText w:val="o"/>
      <w:lvlJc w:val="left"/>
      <w:pPr>
        <w:ind w:left="1440" w:hanging="360"/>
      </w:pPr>
      <w:rPr>
        <w:rFonts w:ascii="Courier New" w:hAnsi="Courier New" w:cs="Courier New" w:hint="default"/>
      </w:rPr>
    </w:lvl>
    <w:lvl w:ilvl="2" w:tplc="88FEF8F6" w:tentative="1">
      <w:start w:val="1"/>
      <w:numFmt w:val="bullet"/>
      <w:lvlText w:val=""/>
      <w:lvlJc w:val="left"/>
      <w:pPr>
        <w:ind w:left="2160" w:hanging="360"/>
      </w:pPr>
      <w:rPr>
        <w:rFonts w:ascii="Wingdings" w:hAnsi="Wingdings" w:hint="default"/>
      </w:rPr>
    </w:lvl>
    <w:lvl w:ilvl="3" w:tplc="7E82DA7A" w:tentative="1">
      <w:start w:val="1"/>
      <w:numFmt w:val="bullet"/>
      <w:lvlText w:val=""/>
      <w:lvlJc w:val="left"/>
      <w:pPr>
        <w:ind w:left="2880" w:hanging="360"/>
      </w:pPr>
      <w:rPr>
        <w:rFonts w:ascii="Symbol" w:hAnsi="Symbol" w:hint="default"/>
      </w:rPr>
    </w:lvl>
    <w:lvl w:ilvl="4" w:tplc="25AEE9C2" w:tentative="1">
      <w:start w:val="1"/>
      <w:numFmt w:val="bullet"/>
      <w:lvlText w:val="o"/>
      <w:lvlJc w:val="left"/>
      <w:pPr>
        <w:ind w:left="3600" w:hanging="360"/>
      </w:pPr>
      <w:rPr>
        <w:rFonts w:ascii="Courier New" w:hAnsi="Courier New" w:cs="Courier New" w:hint="default"/>
      </w:rPr>
    </w:lvl>
    <w:lvl w:ilvl="5" w:tplc="36FA9708" w:tentative="1">
      <w:start w:val="1"/>
      <w:numFmt w:val="bullet"/>
      <w:lvlText w:val=""/>
      <w:lvlJc w:val="left"/>
      <w:pPr>
        <w:ind w:left="4320" w:hanging="360"/>
      </w:pPr>
      <w:rPr>
        <w:rFonts w:ascii="Wingdings" w:hAnsi="Wingdings" w:hint="default"/>
      </w:rPr>
    </w:lvl>
    <w:lvl w:ilvl="6" w:tplc="8166AF6C" w:tentative="1">
      <w:start w:val="1"/>
      <w:numFmt w:val="bullet"/>
      <w:lvlText w:val=""/>
      <w:lvlJc w:val="left"/>
      <w:pPr>
        <w:ind w:left="5040" w:hanging="360"/>
      </w:pPr>
      <w:rPr>
        <w:rFonts w:ascii="Symbol" w:hAnsi="Symbol" w:hint="default"/>
      </w:rPr>
    </w:lvl>
    <w:lvl w:ilvl="7" w:tplc="448E574A" w:tentative="1">
      <w:start w:val="1"/>
      <w:numFmt w:val="bullet"/>
      <w:lvlText w:val="o"/>
      <w:lvlJc w:val="left"/>
      <w:pPr>
        <w:ind w:left="5760" w:hanging="360"/>
      </w:pPr>
      <w:rPr>
        <w:rFonts w:ascii="Courier New" w:hAnsi="Courier New" w:cs="Courier New" w:hint="default"/>
      </w:rPr>
    </w:lvl>
    <w:lvl w:ilvl="8" w:tplc="27C8A392" w:tentative="1">
      <w:start w:val="1"/>
      <w:numFmt w:val="bullet"/>
      <w:lvlText w:val=""/>
      <w:lvlJc w:val="left"/>
      <w:pPr>
        <w:ind w:left="6480" w:hanging="360"/>
      </w:pPr>
      <w:rPr>
        <w:rFonts w:ascii="Wingdings" w:hAnsi="Wingdings" w:hint="default"/>
      </w:rPr>
    </w:lvl>
  </w:abstractNum>
  <w:abstractNum w:abstractNumId="2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8" w15:restartNumberingAfterBreak="0">
    <w:nsid w:val="4AAA1FC6"/>
    <w:multiLevelType w:val="hybridMultilevel"/>
    <w:tmpl w:val="3BDCBF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CA05E4E"/>
    <w:multiLevelType w:val="hybridMultilevel"/>
    <w:tmpl w:val="25208D7E"/>
    <w:lvl w:ilvl="0" w:tplc="7EB69508">
      <w:start w:val="1"/>
      <w:numFmt w:val="bullet"/>
      <w:lvlText w:val=""/>
      <w:lvlJc w:val="left"/>
      <w:pPr>
        <w:ind w:left="1440" w:hanging="360"/>
      </w:pPr>
      <w:rPr>
        <w:rFonts w:ascii="Symbol" w:hAnsi="Symbol" w:hint="default"/>
        <w:color w:val="264F90"/>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4D1B4D36"/>
    <w:multiLevelType w:val="hybridMultilevel"/>
    <w:tmpl w:val="AC886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D847874"/>
    <w:multiLevelType w:val="hybridMultilevel"/>
    <w:tmpl w:val="B14E78C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3" w15:restartNumberingAfterBreak="0">
    <w:nsid w:val="5B1B51D5"/>
    <w:multiLevelType w:val="hybridMultilevel"/>
    <w:tmpl w:val="EAD2112C"/>
    <w:lvl w:ilvl="0" w:tplc="2BE0C002">
      <w:start w:val="1"/>
      <w:numFmt w:val="bullet"/>
      <w:lvlText w:val=""/>
      <w:lvlJc w:val="left"/>
      <w:pPr>
        <w:ind w:left="360" w:hanging="360"/>
      </w:pPr>
      <w:rPr>
        <w:rFonts w:ascii="Symbol" w:hAnsi="Symbol" w:hint="default"/>
      </w:rPr>
    </w:lvl>
    <w:lvl w:ilvl="1" w:tplc="BBF2BDEE">
      <w:start w:val="1"/>
      <w:numFmt w:val="bullet"/>
      <w:lvlText w:val="o"/>
      <w:lvlJc w:val="left"/>
      <w:pPr>
        <w:ind w:left="1080" w:hanging="360"/>
      </w:pPr>
      <w:rPr>
        <w:rFonts w:ascii="Courier New" w:hAnsi="Courier New" w:cs="Courier New" w:hint="default"/>
      </w:rPr>
    </w:lvl>
    <w:lvl w:ilvl="2" w:tplc="CA8E3A6A">
      <w:start w:val="1"/>
      <w:numFmt w:val="bullet"/>
      <w:lvlText w:val="o"/>
      <w:lvlJc w:val="left"/>
      <w:pPr>
        <w:ind w:left="1800" w:hanging="360"/>
      </w:pPr>
      <w:rPr>
        <w:rFonts w:ascii="Courier New" w:hAnsi="Courier New" w:cs="Courier New" w:hint="default"/>
      </w:rPr>
    </w:lvl>
    <w:lvl w:ilvl="3" w:tplc="789EA1CE" w:tentative="1">
      <w:start w:val="1"/>
      <w:numFmt w:val="bullet"/>
      <w:lvlText w:val=""/>
      <w:lvlJc w:val="left"/>
      <w:pPr>
        <w:ind w:left="2520" w:hanging="360"/>
      </w:pPr>
      <w:rPr>
        <w:rFonts w:ascii="Symbol" w:hAnsi="Symbol" w:hint="default"/>
      </w:rPr>
    </w:lvl>
    <w:lvl w:ilvl="4" w:tplc="003EC99C" w:tentative="1">
      <w:start w:val="1"/>
      <w:numFmt w:val="bullet"/>
      <w:lvlText w:val="o"/>
      <w:lvlJc w:val="left"/>
      <w:pPr>
        <w:ind w:left="3240" w:hanging="360"/>
      </w:pPr>
      <w:rPr>
        <w:rFonts w:ascii="Courier New" w:hAnsi="Courier New" w:cs="Courier New" w:hint="default"/>
      </w:rPr>
    </w:lvl>
    <w:lvl w:ilvl="5" w:tplc="F376A058" w:tentative="1">
      <w:start w:val="1"/>
      <w:numFmt w:val="bullet"/>
      <w:lvlText w:val=""/>
      <w:lvlJc w:val="left"/>
      <w:pPr>
        <w:ind w:left="3960" w:hanging="360"/>
      </w:pPr>
      <w:rPr>
        <w:rFonts w:ascii="Wingdings" w:hAnsi="Wingdings" w:hint="default"/>
      </w:rPr>
    </w:lvl>
    <w:lvl w:ilvl="6" w:tplc="BE0C4604" w:tentative="1">
      <w:start w:val="1"/>
      <w:numFmt w:val="bullet"/>
      <w:lvlText w:val=""/>
      <w:lvlJc w:val="left"/>
      <w:pPr>
        <w:ind w:left="4680" w:hanging="360"/>
      </w:pPr>
      <w:rPr>
        <w:rFonts w:ascii="Symbol" w:hAnsi="Symbol" w:hint="default"/>
      </w:rPr>
    </w:lvl>
    <w:lvl w:ilvl="7" w:tplc="61BC03A8" w:tentative="1">
      <w:start w:val="1"/>
      <w:numFmt w:val="bullet"/>
      <w:lvlText w:val="o"/>
      <w:lvlJc w:val="left"/>
      <w:pPr>
        <w:ind w:left="5400" w:hanging="360"/>
      </w:pPr>
      <w:rPr>
        <w:rFonts w:ascii="Courier New" w:hAnsi="Courier New" w:cs="Courier New" w:hint="default"/>
      </w:rPr>
    </w:lvl>
    <w:lvl w:ilvl="8" w:tplc="7BE80948" w:tentative="1">
      <w:start w:val="1"/>
      <w:numFmt w:val="bullet"/>
      <w:lvlText w:val=""/>
      <w:lvlJc w:val="left"/>
      <w:pPr>
        <w:ind w:left="6120" w:hanging="360"/>
      </w:pPr>
      <w:rPr>
        <w:rFonts w:ascii="Wingdings" w:hAnsi="Wingdings" w:hint="default"/>
      </w:rPr>
    </w:lvl>
  </w:abstractNum>
  <w:abstractNum w:abstractNumId="34" w15:restartNumberingAfterBreak="0">
    <w:nsid w:val="633E05B9"/>
    <w:multiLevelType w:val="hybridMultilevel"/>
    <w:tmpl w:val="869ED4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B02FEF"/>
    <w:multiLevelType w:val="hybridMultilevel"/>
    <w:tmpl w:val="0F3A84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73F1E5A"/>
    <w:multiLevelType w:val="hybridMultilevel"/>
    <w:tmpl w:val="417CC7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7723D98"/>
    <w:multiLevelType w:val="multilevel"/>
    <w:tmpl w:val="56FED260"/>
    <w:lvl w:ilvl="0">
      <w:start w:val="1"/>
      <w:numFmt w:val="bullet"/>
      <w:lvlText w:val=""/>
      <w:lvlJc w:val="left"/>
      <w:pPr>
        <w:ind w:left="360" w:hanging="360"/>
      </w:pPr>
      <w:rPr>
        <w:rFonts w:ascii="Wingdings" w:hAnsi="Wingdings" w:hint="default"/>
        <w:color w:val="264F90"/>
        <w:w w:val="100"/>
        <w:sz w:val="20"/>
        <w:szCs w:val="20"/>
      </w:rPr>
    </w:lvl>
    <w:lvl w:ilvl="1">
      <w:numFmt w:val="bullet"/>
      <w:lvlText w:val="-"/>
      <w:lvlJc w:val="left"/>
      <w:pPr>
        <w:ind w:left="720" w:hanging="360"/>
      </w:pPr>
      <w:rPr>
        <w:rFonts w:ascii="Arial" w:eastAsia="Times New Roman" w:hAnsi="Arial" w:cs="Aria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81A006E"/>
    <w:multiLevelType w:val="hybridMultilevel"/>
    <w:tmpl w:val="38603C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9565189"/>
    <w:multiLevelType w:val="hybridMultilevel"/>
    <w:tmpl w:val="60AC10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8B17C18"/>
    <w:multiLevelType w:val="hybridMultilevel"/>
    <w:tmpl w:val="CAACD056"/>
    <w:lvl w:ilvl="0" w:tplc="7EB69508">
      <w:start w:val="1"/>
      <w:numFmt w:val="bullet"/>
      <w:lvlText w:val=""/>
      <w:lvlJc w:val="left"/>
      <w:pPr>
        <w:ind w:left="1440" w:hanging="360"/>
      </w:pPr>
      <w:rPr>
        <w:rFonts w:ascii="Symbol" w:hAnsi="Symbol" w:hint="default"/>
        <w:color w:val="264F9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0"/>
  </w:num>
  <w:num w:numId="3">
    <w:abstractNumId w:val="21"/>
  </w:num>
  <w:num w:numId="4">
    <w:abstractNumId w:val="26"/>
  </w:num>
  <w:num w:numId="5">
    <w:abstractNumId w:val="44"/>
  </w:num>
  <w:num w:numId="6">
    <w:abstractNumId w:val="42"/>
  </w:num>
  <w:num w:numId="7">
    <w:abstractNumId w:val="10"/>
  </w:num>
  <w:num w:numId="8">
    <w:abstractNumId w:val="8"/>
  </w:num>
  <w:num w:numId="9">
    <w:abstractNumId w:val="5"/>
  </w:num>
  <w:num w:numId="10">
    <w:abstractNumId w:val="10"/>
  </w:num>
  <w:num w:numId="11">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3"/>
  </w:num>
  <w:num w:numId="13">
    <w:abstractNumId w:val="41"/>
  </w:num>
  <w:num w:numId="14">
    <w:abstractNumId w:val="32"/>
  </w:num>
  <w:num w:numId="15">
    <w:abstractNumId w:val="6"/>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19"/>
  </w:num>
  <w:num w:numId="23">
    <w:abstractNumId w:val="33"/>
  </w:num>
  <w:num w:numId="24">
    <w:abstractNumId w:val="18"/>
  </w:num>
  <w:num w:numId="25">
    <w:abstractNumId w:val="15"/>
  </w:num>
  <w:num w:numId="26">
    <w:abstractNumId w:val="37"/>
  </w:num>
  <w:num w:numId="27">
    <w:abstractNumId w:val="11"/>
  </w:num>
  <w:num w:numId="28">
    <w:abstractNumId w:val="28"/>
  </w:num>
  <w:num w:numId="29">
    <w:abstractNumId w:val="4"/>
  </w:num>
  <w:num w:numId="30">
    <w:abstractNumId w:val="29"/>
  </w:num>
  <w:num w:numId="31">
    <w:abstractNumId w:val="9"/>
  </w:num>
  <w:num w:numId="32">
    <w:abstractNumId w:val="12"/>
  </w:num>
  <w:num w:numId="33">
    <w:abstractNumId w:val="16"/>
  </w:num>
  <w:num w:numId="34">
    <w:abstractNumId w:val="39"/>
  </w:num>
  <w:num w:numId="35">
    <w:abstractNumId w:val="34"/>
  </w:num>
  <w:num w:numId="36">
    <w:abstractNumId w:val="14"/>
  </w:num>
  <w:num w:numId="37">
    <w:abstractNumId w:val="2"/>
  </w:num>
  <w:num w:numId="38">
    <w:abstractNumId w:val="24"/>
  </w:num>
  <w:num w:numId="39">
    <w:abstractNumId w:val="38"/>
  </w:num>
  <w:num w:numId="40">
    <w:abstractNumId w:val="36"/>
  </w:num>
  <w:num w:numId="41">
    <w:abstractNumId w:val="30"/>
  </w:num>
  <w:num w:numId="42">
    <w:abstractNumId w:val="13"/>
  </w:num>
  <w:num w:numId="43">
    <w:abstractNumId w:val="23"/>
  </w:num>
  <w:num w:numId="44">
    <w:abstractNumId w:val="35"/>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10"/>
  </w:num>
  <w:num w:numId="62">
    <w:abstractNumId w:val="10"/>
  </w:num>
  <w:num w:numId="63">
    <w:abstractNumId w:val="10"/>
  </w:num>
  <w:num w:numId="64">
    <w:abstractNumId w:val="10"/>
  </w:num>
  <w:num w:numId="65">
    <w:abstractNumId w:val="31"/>
  </w:num>
  <w:num w:numId="66">
    <w:abstractNumId w:val="43"/>
  </w:num>
  <w:num w:numId="67">
    <w:abstractNumId w:val="22"/>
  </w:num>
  <w:num w:numId="68">
    <w:abstractNumId w:val="8"/>
    <w:lvlOverride w:ilvl="0">
      <w:startOverride w:val="8"/>
    </w:lvlOverride>
    <w:lvlOverride w:ilvl="1">
      <w:startOverride w:val="3"/>
    </w:lvlOverride>
  </w:num>
  <w:num w:numId="69">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1CC"/>
    <w:rsid w:val="0000740C"/>
    <w:rsid w:val="000077E4"/>
    <w:rsid w:val="00007C0D"/>
    <w:rsid w:val="00007CF0"/>
    <w:rsid w:val="0001007B"/>
    <w:rsid w:val="00010CF8"/>
    <w:rsid w:val="00010E33"/>
    <w:rsid w:val="00011AA7"/>
    <w:rsid w:val="00011DF1"/>
    <w:rsid w:val="00014DD7"/>
    <w:rsid w:val="00014DDE"/>
    <w:rsid w:val="00015636"/>
    <w:rsid w:val="00015FE2"/>
    <w:rsid w:val="0001641E"/>
    <w:rsid w:val="0001685F"/>
    <w:rsid w:val="00016C0F"/>
    <w:rsid w:val="00016E51"/>
    <w:rsid w:val="00017238"/>
    <w:rsid w:val="00017503"/>
    <w:rsid w:val="000207D9"/>
    <w:rsid w:val="00021292"/>
    <w:rsid w:val="000214A9"/>
    <w:rsid w:val="000216F2"/>
    <w:rsid w:val="000220D6"/>
    <w:rsid w:val="00022A7F"/>
    <w:rsid w:val="00023115"/>
    <w:rsid w:val="0002331D"/>
    <w:rsid w:val="00024BA4"/>
    <w:rsid w:val="00024C55"/>
    <w:rsid w:val="00025467"/>
    <w:rsid w:val="00026A96"/>
    <w:rsid w:val="00027157"/>
    <w:rsid w:val="000273AD"/>
    <w:rsid w:val="0003065E"/>
    <w:rsid w:val="00031075"/>
    <w:rsid w:val="0003165D"/>
    <w:rsid w:val="0003249B"/>
    <w:rsid w:val="00032BB0"/>
    <w:rsid w:val="00034775"/>
    <w:rsid w:val="00034FFA"/>
    <w:rsid w:val="00035412"/>
    <w:rsid w:val="00036078"/>
    <w:rsid w:val="000363BF"/>
    <w:rsid w:val="00037556"/>
    <w:rsid w:val="00037E02"/>
    <w:rsid w:val="0004098F"/>
    <w:rsid w:val="00040A03"/>
    <w:rsid w:val="0004133B"/>
    <w:rsid w:val="000419F8"/>
    <w:rsid w:val="0004214E"/>
    <w:rsid w:val="00042438"/>
    <w:rsid w:val="0004338B"/>
    <w:rsid w:val="00044DC0"/>
    <w:rsid w:val="00044EF8"/>
    <w:rsid w:val="0004553D"/>
    <w:rsid w:val="00045CFF"/>
    <w:rsid w:val="00046C7E"/>
    <w:rsid w:val="00046DBC"/>
    <w:rsid w:val="000525BC"/>
    <w:rsid w:val="00052C0D"/>
    <w:rsid w:val="00052E3E"/>
    <w:rsid w:val="0005371D"/>
    <w:rsid w:val="00055101"/>
    <w:rsid w:val="000553F2"/>
    <w:rsid w:val="00056158"/>
    <w:rsid w:val="00057B0D"/>
    <w:rsid w:val="00057E29"/>
    <w:rsid w:val="00060AD3"/>
    <w:rsid w:val="00060F83"/>
    <w:rsid w:val="00062B2E"/>
    <w:rsid w:val="000635B2"/>
    <w:rsid w:val="0006399E"/>
    <w:rsid w:val="000644EE"/>
    <w:rsid w:val="0006586E"/>
    <w:rsid w:val="00065F14"/>
    <w:rsid w:val="00065F24"/>
    <w:rsid w:val="000668C5"/>
    <w:rsid w:val="00066A84"/>
    <w:rsid w:val="00066B42"/>
    <w:rsid w:val="000673F8"/>
    <w:rsid w:val="0007009A"/>
    <w:rsid w:val="00071CC0"/>
    <w:rsid w:val="00072DD5"/>
    <w:rsid w:val="00073AC8"/>
    <w:rsid w:val="000741DE"/>
    <w:rsid w:val="000752EC"/>
    <w:rsid w:val="00076300"/>
    <w:rsid w:val="00077C3D"/>
    <w:rsid w:val="000805C4"/>
    <w:rsid w:val="00081379"/>
    <w:rsid w:val="0008289E"/>
    <w:rsid w:val="000833DF"/>
    <w:rsid w:val="00083CC7"/>
    <w:rsid w:val="0008479B"/>
    <w:rsid w:val="000849D6"/>
    <w:rsid w:val="00084D3B"/>
    <w:rsid w:val="0008697C"/>
    <w:rsid w:val="00087CC5"/>
    <w:rsid w:val="00090431"/>
    <w:rsid w:val="00090CCC"/>
    <w:rsid w:val="0009133F"/>
    <w:rsid w:val="00092E04"/>
    <w:rsid w:val="00093BA1"/>
    <w:rsid w:val="000951B3"/>
    <w:rsid w:val="00096575"/>
    <w:rsid w:val="0009683F"/>
    <w:rsid w:val="000A0F8F"/>
    <w:rsid w:val="000A2011"/>
    <w:rsid w:val="000A2037"/>
    <w:rsid w:val="000A4261"/>
    <w:rsid w:val="000A4490"/>
    <w:rsid w:val="000A4D8A"/>
    <w:rsid w:val="000A615C"/>
    <w:rsid w:val="000A6A7A"/>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7C0B"/>
    <w:rsid w:val="000C07C6"/>
    <w:rsid w:val="000C2904"/>
    <w:rsid w:val="000C2B51"/>
    <w:rsid w:val="000C317E"/>
    <w:rsid w:val="000C31F3"/>
    <w:rsid w:val="000C34B4"/>
    <w:rsid w:val="000C34D6"/>
    <w:rsid w:val="000C3B35"/>
    <w:rsid w:val="000C43A3"/>
    <w:rsid w:val="000C4A54"/>
    <w:rsid w:val="000C4B54"/>
    <w:rsid w:val="000C4E64"/>
    <w:rsid w:val="000C4F78"/>
    <w:rsid w:val="000C5F08"/>
    <w:rsid w:val="000C69AE"/>
    <w:rsid w:val="000C6A52"/>
    <w:rsid w:val="000C6B5E"/>
    <w:rsid w:val="000C756E"/>
    <w:rsid w:val="000D0562"/>
    <w:rsid w:val="000D0903"/>
    <w:rsid w:val="000D0A9A"/>
    <w:rsid w:val="000D1B5E"/>
    <w:rsid w:val="000D1F5F"/>
    <w:rsid w:val="000D2187"/>
    <w:rsid w:val="000D2CC1"/>
    <w:rsid w:val="000D3F05"/>
    <w:rsid w:val="000D4257"/>
    <w:rsid w:val="000D53D9"/>
    <w:rsid w:val="000D668D"/>
    <w:rsid w:val="000D6D35"/>
    <w:rsid w:val="000D7E5D"/>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70D4"/>
    <w:rsid w:val="000F027E"/>
    <w:rsid w:val="000F18DD"/>
    <w:rsid w:val="000F2AE0"/>
    <w:rsid w:val="000F3424"/>
    <w:rsid w:val="000F48FA"/>
    <w:rsid w:val="000F7174"/>
    <w:rsid w:val="000F7621"/>
    <w:rsid w:val="000F7E57"/>
    <w:rsid w:val="00100216"/>
    <w:rsid w:val="00101B22"/>
    <w:rsid w:val="0010200A"/>
    <w:rsid w:val="00102271"/>
    <w:rsid w:val="0010349B"/>
    <w:rsid w:val="00103E5C"/>
    <w:rsid w:val="001044D2"/>
    <w:rsid w:val="001045B6"/>
    <w:rsid w:val="00104854"/>
    <w:rsid w:val="0010490E"/>
    <w:rsid w:val="00104BAC"/>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5A51"/>
    <w:rsid w:val="00115A9B"/>
    <w:rsid w:val="00115C6B"/>
    <w:rsid w:val="0011744A"/>
    <w:rsid w:val="00117513"/>
    <w:rsid w:val="00117DE3"/>
    <w:rsid w:val="00120961"/>
    <w:rsid w:val="001218BB"/>
    <w:rsid w:val="0012298E"/>
    <w:rsid w:val="00122DEC"/>
    <w:rsid w:val="0012305A"/>
    <w:rsid w:val="00123536"/>
    <w:rsid w:val="001239B7"/>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6FC7"/>
    <w:rsid w:val="00137190"/>
    <w:rsid w:val="0013734A"/>
    <w:rsid w:val="0014016C"/>
    <w:rsid w:val="00140DBC"/>
    <w:rsid w:val="00141149"/>
    <w:rsid w:val="0014141C"/>
    <w:rsid w:val="001420AF"/>
    <w:rsid w:val="00143EA2"/>
    <w:rsid w:val="0014408C"/>
    <w:rsid w:val="00144380"/>
    <w:rsid w:val="001450BD"/>
    <w:rsid w:val="001452A7"/>
    <w:rsid w:val="00146033"/>
    <w:rsid w:val="00146445"/>
    <w:rsid w:val="00151417"/>
    <w:rsid w:val="00151A65"/>
    <w:rsid w:val="0015405F"/>
    <w:rsid w:val="00154230"/>
    <w:rsid w:val="00155480"/>
    <w:rsid w:val="00160DFD"/>
    <w:rsid w:val="001611B7"/>
    <w:rsid w:val="00161E9F"/>
    <w:rsid w:val="001624F7"/>
    <w:rsid w:val="001642EF"/>
    <w:rsid w:val="001642FE"/>
    <w:rsid w:val="00164671"/>
    <w:rsid w:val="00165C8B"/>
    <w:rsid w:val="00165CA8"/>
    <w:rsid w:val="00166904"/>
    <w:rsid w:val="001678AE"/>
    <w:rsid w:val="00170185"/>
    <w:rsid w:val="00170226"/>
    <w:rsid w:val="0017129C"/>
    <w:rsid w:val="001712A2"/>
    <w:rsid w:val="001718CC"/>
    <w:rsid w:val="001720CA"/>
    <w:rsid w:val="00172225"/>
    <w:rsid w:val="00172328"/>
    <w:rsid w:val="00172829"/>
    <w:rsid w:val="00172F7F"/>
    <w:rsid w:val="001737AC"/>
    <w:rsid w:val="0017423B"/>
    <w:rsid w:val="00176EF8"/>
    <w:rsid w:val="00177EA6"/>
    <w:rsid w:val="001803B9"/>
    <w:rsid w:val="00180B0E"/>
    <w:rsid w:val="001817F4"/>
    <w:rsid w:val="00181A24"/>
    <w:rsid w:val="0018250A"/>
    <w:rsid w:val="00182EAC"/>
    <w:rsid w:val="00183EED"/>
    <w:rsid w:val="0018511E"/>
    <w:rsid w:val="001867EC"/>
    <w:rsid w:val="001875DA"/>
    <w:rsid w:val="001907F9"/>
    <w:rsid w:val="00192137"/>
    <w:rsid w:val="00193926"/>
    <w:rsid w:val="0019423A"/>
    <w:rsid w:val="001948A9"/>
    <w:rsid w:val="00194969"/>
    <w:rsid w:val="00194ACD"/>
    <w:rsid w:val="001956C5"/>
    <w:rsid w:val="00195BF5"/>
    <w:rsid w:val="00195D42"/>
    <w:rsid w:val="00195E18"/>
    <w:rsid w:val="00197A10"/>
    <w:rsid w:val="00197B11"/>
    <w:rsid w:val="001A11B0"/>
    <w:rsid w:val="001A1C64"/>
    <w:rsid w:val="001A20AF"/>
    <w:rsid w:val="001A2806"/>
    <w:rsid w:val="001A28C0"/>
    <w:rsid w:val="001A368B"/>
    <w:rsid w:val="001A46FB"/>
    <w:rsid w:val="001A49D3"/>
    <w:rsid w:val="001A51FA"/>
    <w:rsid w:val="001A5D9B"/>
    <w:rsid w:val="001A6742"/>
    <w:rsid w:val="001A6862"/>
    <w:rsid w:val="001B09DE"/>
    <w:rsid w:val="001B0DE1"/>
    <w:rsid w:val="001B1C0B"/>
    <w:rsid w:val="001B2A5D"/>
    <w:rsid w:val="001B3327"/>
    <w:rsid w:val="001B36BA"/>
    <w:rsid w:val="001B3DCA"/>
    <w:rsid w:val="001B3F03"/>
    <w:rsid w:val="001B43D0"/>
    <w:rsid w:val="001B4EAA"/>
    <w:rsid w:val="001B5E07"/>
    <w:rsid w:val="001B6272"/>
    <w:rsid w:val="001B62A2"/>
    <w:rsid w:val="001B6C85"/>
    <w:rsid w:val="001B7CCF"/>
    <w:rsid w:val="001B7CE1"/>
    <w:rsid w:val="001C02D9"/>
    <w:rsid w:val="001C02DF"/>
    <w:rsid w:val="001C1B5B"/>
    <w:rsid w:val="001C1BDE"/>
    <w:rsid w:val="001C2830"/>
    <w:rsid w:val="001C3970"/>
    <w:rsid w:val="001C53D3"/>
    <w:rsid w:val="001C6603"/>
    <w:rsid w:val="001C6ACC"/>
    <w:rsid w:val="001C7328"/>
    <w:rsid w:val="001C7BBA"/>
    <w:rsid w:val="001C7F1A"/>
    <w:rsid w:val="001D03A3"/>
    <w:rsid w:val="001D09AC"/>
    <w:rsid w:val="001D0EC9"/>
    <w:rsid w:val="001D1340"/>
    <w:rsid w:val="001D1782"/>
    <w:rsid w:val="001D201F"/>
    <w:rsid w:val="001D27BB"/>
    <w:rsid w:val="001D3896"/>
    <w:rsid w:val="001D4718"/>
    <w:rsid w:val="001D4DA5"/>
    <w:rsid w:val="001D513B"/>
    <w:rsid w:val="001D6612"/>
    <w:rsid w:val="001D69D8"/>
    <w:rsid w:val="001D69D9"/>
    <w:rsid w:val="001D712A"/>
    <w:rsid w:val="001D76D4"/>
    <w:rsid w:val="001E282D"/>
    <w:rsid w:val="001E3267"/>
    <w:rsid w:val="001E40BE"/>
    <w:rsid w:val="001E465D"/>
    <w:rsid w:val="001E4DC2"/>
    <w:rsid w:val="001E52F4"/>
    <w:rsid w:val="001E5C44"/>
    <w:rsid w:val="001E5DE9"/>
    <w:rsid w:val="001E5E68"/>
    <w:rsid w:val="001E60B8"/>
    <w:rsid w:val="001E659F"/>
    <w:rsid w:val="001E7CCD"/>
    <w:rsid w:val="001F00B7"/>
    <w:rsid w:val="001F031B"/>
    <w:rsid w:val="001F100F"/>
    <w:rsid w:val="001F1B51"/>
    <w:rsid w:val="001F2424"/>
    <w:rsid w:val="001F24BD"/>
    <w:rsid w:val="001F2ED0"/>
    <w:rsid w:val="001F3068"/>
    <w:rsid w:val="001F32A5"/>
    <w:rsid w:val="001F42E4"/>
    <w:rsid w:val="001F45CE"/>
    <w:rsid w:val="001F5D08"/>
    <w:rsid w:val="001F6379"/>
    <w:rsid w:val="001F6906"/>
    <w:rsid w:val="001F7438"/>
    <w:rsid w:val="00200152"/>
    <w:rsid w:val="002004E1"/>
    <w:rsid w:val="0020114E"/>
    <w:rsid w:val="002017E2"/>
    <w:rsid w:val="00202DFC"/>
    <w:rsid w:val="00203F73"/>
    <w:rsid w:val="002067C9"/>
    <w:rsid w:val="00207A20"/>
    <w:rsid w:val="00207C66"/>
    <w:rsid w:val="0021021D"/>
    <w:rsid w:val="00211AB8"/>
    <w:rsid w:val="00211D98"/>
    <w:rsid w:val="0021431B"/>
    <w:rsid w:val="00214903"/>
    <w:rsid w:val="00214A1F"/>
    <w:rsid w:val="00216D80"/>
    <w:rsid w:val="00217440"/>
    <w:rsid w:val="00220403"/>
    <w:rsid w:val="00220627"/>
    <w:rsid w:val="0022081B"/>
    <w:rsid w:val="00221230"/>
    <w:rsid w:val="00222382"/>
    <w:rsid w:val="00222B57"/>
    <w:rsid w:val="00222C72"/>
    <w:rsid w:val="002232D1"/>
    <w:rsid w:val="00224E34"/>
    <w:rsid w:val="0022554B"/>
    <w:rsid w:val="0022578C"/>
    <w:rsid w:val="00226A9A"/>
    <w:rsid w:val="00226C2F"/>
    <w:rsid w:val="00226D9F"/>
    <w:rsid w:val="00226FCB"/>
    <w:rsid w:val="00227080"/>
    <w:rsid w:val="002277F9"/>
    <w:rsid w:val="00227D98"/>
    <w:rsid w:val="0023055D"/>
    <w:rsid w:val="00230A2B"/>
    <w:rsid w:val="00231B61"/>
    <w:rsid w:val="002330BB"/>
    <w:rsid w:val="00233C3E"/>
    <w:rsid w:val="00234A47"/>
    <w:rsid w:val="002356C8"/>
    <w:rsid w:val="00235894"/>
    <w:rsid w:val="00235F40"/>
    <w:rsid w:val="00236CAD"/>
    <w:rsid w:val="00236D85"/>
    <w:rsid w:val="00240385"/>
    <w:rsid w:val="002410B6"/>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5194"/>
    <w:rsid w:val="00255CB6"/>
    <w:rsid w:val="002566AB"/>
    <w:rsid w:val="00256C81"/>
    <w:rsid w:val="00257FDA"/>
    <w:rsid w:val="00260111"/>
    <w:rsid w:val="00260A42"/>
    <w:rsid w:val="002611CF"/>
    <w:rsid w:val="002612BF"/>
    <w:rsid w:val="002618D4"/>
    <w:rsid w:val="00261986"/>
    <w:rsid w:val="002619F0"/>
    <w:rsid w:val="00261D7F"/>
    <w:rsid w:val="00262481"/>
    <w:rsid w:val="00263167"/>
    <w:rsid w:val="00263836"/>
    <w:rsid w:val="00264420"/>
    <w:rsid w:val="00265BC2"/>
    <w:rsid w:val="002662F6"/>
    <w:rsid w:val="00266329"/>
    <w:rsid w:val="00267C03"/>
    <w:rsid w:val="00270215"/>
    <w:rsid w:val="00271EC3"/>
    <w:rsid w:val="00271FAE"/>
    <w:rsid w:val="00272178"/>
    <w:rsid w:val="00272AD7"/>
    <w:rsid w:val="00272EFB"/>
    <w:rsid w:val="00272F10"/>
    <w:rsid w:val="00274B8B"/>
    <w:rsid w:val="00276D9D"/>
    <w:rsid w:val="00276EDC"/>
    <w:rsid w:val="00277135"/>
    <w:rsid w:val="00281521"/>
    <w:rsid w:val="00282312"/>
    <w:rsid w:val="0028277B"/>
    <w:rsid w:val="0028417F"/>
    <w:rsid w:val="0028433B"/>
    <w:rsid w:val="00284561"/>
    <w:rsid w:val="0028593B"/>
    <w:rsid w:val="00285F58"/>
    <w:rsid w:val="002862FD"/>
    <w:rsid w:val="002876F0"/>
    <w:rsid w:val="00287AC7"/>
    <w:rsid w:val="00287D87"/>
    <w:rsid w:val="00290F12"/>
    <w:rsid w:val="00291460"/>
    <w:rsid w:val="00291F3E"/>
    <w:rsid w:val="00292430"/>
    <w:rsid w:val="002926DD"/>
    <w:rsid w:val="0029272C"/>
    <w:rsid w:val="00292858"/>
    <w:rsid w:val="0029287F"/>
    <w:rsid w:val="00293465"/>
    <w:rsid w:val="00293EF4"/>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47F4"/>
    <w:rsid w:val="002A51EB"/>
    <w:rsid w:val="002A535A"/>
    <w:rsid w:val="002A6142"/>
    <w:rsid w:val="002A6C6D"/>
    <w:rsid w:val="002A7660"/>
    <w:rsid w:val="002B0099"/>
    <w:rsid w:val="002B09B6"/>
    <w:rsid w:val="002B09ED"/>
    <w:rsid w:val="002B10F9"/>
    <w:rsid w:val="002B1AB0"/>
    <w:rsid w:val="002B1B66"/>
    <w:rsid w:val="002B2742"/>
    <w:rsid w:val="002B385D"/>
    <w:rsid w:val="002B4620"/>
    <w:rsid w:val="002B4C24"/>
    <w:rsid w:val="002B5660"/>
    <w:rsid w:val="002B5733"/>
    <w:rsid w:val="002B5B15"/>
    <w:rsid w:val="002B5F43"/>
    <w:rsid w:val="002C00A0"/>
    <w:rsid w:val="002C0A35"/>
    <w:rsid w:val="002C0E1E"/>
    <w:rsid w:val="002C0FFE"/>
    <w:rsid w:val="002C14B0"/>
    <w:rsid w:val="002C1DF7"/>
    <w:rsid w:val="002C2056"/>
    <w:rsid w:val="002C471C"/>
    <w:rsid w:val="002C4EBA"/>
    <w:rsid w:val="002C5768"/>
    <w:rsid w:val="002C5AE5"/>
    <w:rsid w:val="002C5FE4"/>
    <w:rsid w:val="002C621C"/>
    <w:rsid w:val="002D0581"/>
    <w:rsid w:val="002D0F24"/>
    <w:rsid w:val="002D0FAF"/>
    <w:rsid w:val="002D13CB"/>
    <w:rsid w:val="002D1855"/>
    <w:rsid w:val="002D2607"/>
    <w:rsid w:val="002D2C06"/>
    <w:rsid w:val="002D2DC7"/>
    <w:rsid w:val="002D3517"/>
    <w:rsid w:val="002D572B"/>
    <w:rsid w:val="002D5D74"/>
    <w:rsid w:val="002D6428"/>
    <w:rsid w:val="002D6748"/>
    <w:rsid w:val="002D6BAE"/>
    <w:rsid w:val="002D720E"/>
    <w:rsid w:val="002E0040"/>
    <w:rsid w:val="002E18F3"/>
    <w:rsid w:val="002E2BEC"/>
    <w:rsid w:val="002E367A"/>
    <w:rsid w:val="002E3A37"/>
    <w:rsid w:val="002E3A5A"/>
    <w:rsid w:val="002E3CA8"/>
    <w:rsid w:val="002E4ED1"/>
    <w:rsid w:val="002E5556"/>
    <w:rsid w:val="002F115B"/>
    <w:rsid w:val="002F28CA"/>
    <w:rsid w:val="002F2933"/>
    <w:rsid w:val="002F5D25"/>
    <w:rsid w:val="002F65BC"/>
    <w:rsid w:val="002F71EC"/>
    <w:rsid w:val="002F7D07"/>
    <w:rsid w:val="002F7E8A"/>
    <w:rsid w:val="003001C7"/>
    <w:rsid w:val="003005AC"/>
    <w:rsid w:val="00300D02"/>
    <w:rsid w:val="003015F1"/>
    <w:rsid w:val="003019AF"/>
    <w:rsid w:val="003027D2"/>
    <w:rsid w:val="00302AF5"/>
    <w:rsid w:val="00303530"/>
    <w:rsid w:val="003038C5"/>
    <w:rsid w:val="00306CEE"/>
    <w:rsid w:val="00307289"/>
    <w:rsid w:val="00307B7D"/>
    <w:rsid w:val="003100D0"/>
    <w:rsid w:val="003106BC"/>
    <w:rsid w:val="00311CBF"/>
    <w:rsid w:val="00311E46"/>
    <w:rsid w:val="003133FB"/>
    <w:rsid w:val="00313BBC"/>
    <w:rsid w:val="00313FA2"/>
    <w:rsid w:val="00314704"/>
    <w:rsid w:val="0031506C"/>
    <w:rsid w:val="0031568F"/>
    <w:rsid w:val="003159B5"/>
    <w:rsid w:val="00315FB5"/>
    <w:rsid w:val="003161DC"/>
    <w:rsid w:val="003206C6"/>
    <w:rsid w:val="003209F9"/>
    <w:rsid w:val="00320EA3"/>
    <w:rsid w:val="003211B4"/>
    <w:rsid w:val="00321B06"/>
    <w:rsid w:val="00322126"/>
    <w:rsid w:val="0032256A"/>
    <w:rsid w:val="00323F19"/>
    <w:rsid w:val="003240A3"/>
    <w:rsid w:val="00325582"/>
    <w:rsid w:val="003259F6"/>
    <w:rsid w:val="00326AD1"/>
    <w:rsid w:val="003271A6"/>
    <w:rsid w:val="003322E9"/>
    <w:rsid w:val="003327FA"/>
    <w:rsid w:val="00332F58"/>
    <w:rsid w:val="00333E81"/>
    <w:rsid w:val="003340F3"/>
    <w:rsid w:val="003349F3"/>
    <w:rsid w:val="00335039"/>
    <w:rsid w:val="00335B3C"/>
    <w:rsid w:val="003363C9"/>
    <w:rsid w:val="003364E6"/>
    <w:rsid w:val="0033741C"/>
    <w:rsid w:val="00337B6B"/>
    <w:rsid w:val="003416C1"/>
    <w:rsid w:val="003420F9"/>
    <w:rsid w:val="00342D0A"/>
    <w:rsid w:val="0034303A"/>
    <w:rsid w:val="00343643"/>
    <w:rsid w:val="0034447B"/>
    <w:rsid w:val="00344AF3"/>
    <w:rsid w:val="00344BC3"/>
    <w:rsid w:val="00346B05"/>
    <w:rsid w:val="003476D3"/>
    <w:rsid w:val="00351215"/>
    <w:rsid w:val="0035202F"/>
    <w:rsid w:val="003527CC"/>
    <w:rsid w:val="00352EA5"/>
    <w:rsid w:val="00352EF1"/>
    <w:rsid w:val="00353428"/>
    <w:rsid w:val="0035355B"/>
    <w:rsid w:val="00353CBF"/>
    <w:rsid w:val="00354604"/>
    <w:rsid w:val="003549A0"/>
    <w:rsid w:val="00354EB2"/>
    <w:rsid w:val="003552BD"/>
    <w:rsid w:val="003560E1"/>
    <w:rsid w:val="003565D1"/>
    <w:rsid w:val="00356B36"/>
    <w:rsid w:val="00356ED2"/>
    <w:rsid w:val="003576AB"/>
    <w:rsid w:val="0036055C"/>
    <w:rsid w:val="0036071F"/>
    <w:rsid w:val="00361C40"/>
    <w:rsid w:val="00363657"/>
    <w:rsid w:val="0036437D"/>
    <w:rsid w:val="00365288"/>
    <w:rsid w:val="00365CF4"/>
    <w:rsid w:val="003703B2"/>
    <w:rsid w:val="00370E02"/>
    <w:rsid w:val="0037141F"/>
    <w:rsid w:val="00372018"/>
    <w:rsid w:val="003728F9"/>
    <w:rsid w:val="00374A77"/>
    <w:rsid w:val="00374C8A"/>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1DC2"/>
    <w:rsid w:val="00392716"/>
    <w:rsid w:val="003941BA"/>
    <w:rsid w:val="00394349"/>
    <w:rsid w:val="0039610D"/>
    <w:rsid w:val="003A0BCC"/>
    <w:rsid w:val="003A270D"/>
    <w:rsid w:val="003A37D0"/>
    <w:rsid w:val="003A402D"/>
    <w:rsid w:val="003A48C0"/>
    <w:rsid w:val="003A4A83"/>
    <w:rsid w:val="003A4F51"/>
    <w:rsid w:val="003A5754"/>
    <w:rsid w:val="003A5D94"/>
    <w:rsid w:val="003A638D"/>
    <w:rsid w:val="003A79AD"/>
    <w:rsid w:val="003B0568"/>
    <w:rsid w:val="003B0700"/>
    <w:rsid w:val="003B15F8"/>
    <w:rsid w:val="003B18C7"/>
    <w:rsid w:val="003B29BA"/>
    <w:rsid w:val="003B2EF1"/>
    <w:rsid w:val="003B4631"/>
    <w:rsid w:val="003B4A52"/>
    <w:rsid w:val="003B50DD"/>
    <w:rsid w:val="003B575D"/>
    <w:rsid w:val="003B6AC4"/>
    <w:rsid w:val="003C001C"/>
    <w:rsid w:val="003C19C8"/>
    <w:rsid w:val="003C2226"/>
    <w:rsid w:val="003C280B"/>
    <w:rsid w:val="003C2AB0"/>
    <w:rsid w:val="003C2F23"/>
    <w:rsid w:val="003C30E5"/>
    <w:rsid w:val="003C3144"/>
    <w:rsid w:val="003C451C"/>
    <w:rsid w:val="003C5915"/>
    <w:rsid w:val="003C6EA3"/>
    <w:rsid w:val="003C7833"/>
    <w:rsid w:val="003D061B"/>
    <w:rsid w:val="003D09C5"/>
    <w:rsid w:val="003D2432"/>
    <w:rsid w:val="003D3AE8"/>
    <w:rsid w:val="003D521B"/>
    <w:rsid w:val="003D5C41"/>
    <w:rsid w:val="003D616E"/>
    <w:rsid w:val="003D635D"/>
    <w:rsid w:val="003D7548"/>
    <w:rsid w:val="003D7ED1"/>
    <w:rsid w:val="003D7F5C"/>
    <w:rsid w:val="003E0690"/>
    <w:rsid w:val="003E0C6C"/>
    <w:rsid w:val="003E2735"/>
    <w:rsid w:val="003E2A09"/>
    <w:rsid w:val="003E316D"/>
    <w:rsid w:val="003E339B"/>
    <w:rsid w:val="003E354A"/>
    <w:rsid w:val="003E38D5"/>
    <w:rsid w:val="003E44A7"/>
    <w:rsid w:val="003E4BF0"/>
    <w:rsid w:val="003E5B2A"/>
    <w:rsid w:val="003E639F"/>
    <w:rsid w:val="003E63B6"/>
    <w:rsid w:val="003E6E52"/>
    <w:rsid w:val="003E785D"/>
    <w:rsid w:val="003F044F"/>
    <w:rsid w:val="003F0BEC"/>
    <w:rsid w:val="003F131C"/>
    <w:rsid w:val="003F1913"/>
    <w:rsid w:val="003F1A84"/>
    <w:rsid w:val="003F3392"/>
    <w:rsid w:val="003F385C"/>
    <w:rsid w:val="003F5421"/>
    <w:rsid w:val="003F5453"/>
    <w:rsid w:val="003F6126"/>
    <w:rsid w:val="003F65A5"/>
    <w:rsid w:val="003F7220"/>
    <w:rsid w:val="003F745B"/>
    <w:rsid w:val="003F7476"/>
    <w:rsid w:val="003F7C5F"/>
    <w:rsid w:val="00400EC3"/>
    <w:rsid w:val="00401C98"/>
    <w:rsid w:val="004023A1"/>
    <w:rsid w:val="004028F2"/>
    <w:rsid w:val="00402CA9"/>
    <w:rsid w:val="004033C5"/>
    <w:rsid w:val="0040475A"/>
    <w:rsid w:val="00404C02"/>
    <w:rsid w:val="00405ADB"/>
    <w:rsid w:val="00405D85"/>
    <w:rsid w:val="00407123"/>
    <w:rsid w:val="00407403"/>
    <w:rsid w:val="004102B0"/>
    <w:rsid w:val="004108DC"/>
    <w:rsid w:val="00411141"/>
    <w:rsid w:val="004111DC"/>
    <w:rsid w:val="00412991"/>
    <w:rsid w:val="00412C8A"/>
    <w:rsid w:val="00412CA6"/>
    <w:rsid w:val="004131A3"/>
    <w:rsid w:val="004131EC"/>
    <w:rsid w:val="00414211"/>
    <w:rsid w:val="004142C1"/>
    <w:rsid w:val="004149EB"/>
    <w:rsid w:val="004161D7"/>
    <w:rsid w:val="00420081"/>
    <w:rsid w:val="004223FA"/>
    <w:rsid w:val="004230D5"/>
    <w:rsid w:val="00423435"/>
    <w:rsid w:val="004234A1"/>
    <w:rsid w:val="00424DCB"/>
    <w:rsid w:val="00425052"/>
    <w:rsid w:val="0042548E"/>
    <w:rsid w:val="004267B3"/>
    <w:rsid w:val="00427819"/>
    <w:rsid w:val="00427AC0"/>
    <w:rsid w:val="00430ADC"/>
    <w:rsid w:val="00430D2E"/>
    <w:rsid w:val="00430F31"/>
    <w:rsid w:val="00431870"/>
    <w:rsid w:val="0043194E"/>
    <w:rsid w:val="00436036"/>
    <w:rsid w:val="00436853"/>
    <w:rsid w:val="00437174"/>
    <w:rsid w:val="00437CDA"/>
    <w:rsid w:val="00441028"/>
    <w:rsid w:val="00441195"/>
    <w:rsid w:val="00441373"/>
    <w:rsid w:val="00443024"/>
    <w:rsid w:val="004431AE"/>
    <w:rsid w:val="004436AA"/>
    <w:rsid w:val="00443FC0"/>
    <w:rsid w:val="00445D92"/>
    <w:rsid w:val="0044632D"/>
    <w:rsid w:val="00446650"/>
    <w:rsid w:val="00452841"/>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39AD"/>
    <w:rsid w:val="00463B70"/>
    <w:rsid w:val="00463F04"/>
    <w:rsid w:val="00464E2C"/>
    <w:rsid w:val="0046558E"/>
    <w:rsid w:val="00466F9B"/>
    <w:rsid w:val="00467158"/>
    <w:rsid w:val="004671DC"/>
    <w:rsid w:val="004678C6"/>
    <w:rsid w:val="00470E18"/>
    <w:rsid w:val="004710B7"/>
    <w:rsid w:val="004712C0"/>
    <w:rsid w:val="004714FC"/>
    <w:rsid w:val="00473161"/>
    <w:rsid w:val="004749FB"/>
    <w:rsid w:val="00475473"/>
    <w:rsid w:val="00475C18"/>
    <w:rsid w:val="00476546"/>
    <w:rsid w:val="00480913"/>
    <w:rsid w:val="00480B95"/>
    <w:rsid w:val="00480C37"/>
    <w:rsid w:val="00480CC8"/>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A0789"/>
    <w:rsid w:val="004A0FE5"/>
    <w:rsid w:val="004A169C"/>
    <w:rsid w:val="004A2224"/>
    <w:rsid w:val="004A238A"/>
    <w:rsid w:val="004A2472"/>
    <w:rsid w:val="004A2CCD"/>
    <w:rsid w:val="004A3147"/>
    <w:rsid w:val="004A4DE6"/>
    <w:rsid w:val="004A500A"/>
    <w:rsid w:val="004A7109"/>
    <w:rsid w:val="004B0468"/>
    <w:rsid w:val="004B0697"/>
    <w:rsid w:val="004B0ACE"/>
    <w:rsid w:val="004B1409"/>
    <w:rsid w:val="004B1976"/>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3AB"/>
    <w:rsid w:val="004C6F6D"/>
    <w:rsid w:val="004D033A"/>
    <w:rsid w:val="004D0CF5"/>
    <w:rsid w:val="004D19FC"/>
    <w:rsid w:val="004D2CBD"/>
    <w:rsid w:val="004D3D46"/>
    <w:rsid w:val="004D58C0"/>
    <w:rsid w:val="004D5A91"/>
    <w:rsid w:val="004D5BB6"/>
    <w:rsid w:val="004D5BED"/>
    <w:rsid w:val="004D61B0"/>
    <w:rsid w:val="004D6A7F"/>
    <w:rsid w:val="004D6DD1"/>
    <w:rsid w:val="004E0184"/>
    <w:rsid w:val="004E069C"/>
    <w:rsid w:val="004E0B0A"/>
    <w:rsid w:val="004E31D8"/>
    <w:rsid w:val="004E4327"/>
    <w:rsid w:val="004E43BF"/>
    <w:rsid w:val="004E5976"/>
    <w:rsid w:val="004E75D4"/>
    <w:rsid w:val="004F12AC"/>
    <w:rsid w:val="004F222D"/>
    <w:rsid w:val="004F2FAF"/>
    <w:rsid w:val="004F3523"/>
    <w:rsid w:val="004F3711"/>
    <w:rsid w:val="004F3D4A"/>
    <w:rsid w:val="004F486E"/>
    <w:rsid w:val="004F4C5B"/>
    <w:rsid w:val="004F5112"/>
    <w:rsid w:val="004F5841"/>
    <w:rsid w:val="004F75B8"/>
    <w:rsid w:val="004F76F0"/>
    <w:rsid w:val="004F7FB2"/>
    <w:rsid w:val="00501068"/>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AB1"/>
    <w:rsid w:val="00512E13"/>
    <w:rsid w:val="00512EB0"/>
    <w:rsid w:val="0051430B"/>
    <w:rsid w:val="00514C8C"/>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5943"/>
    <w:rsid w:val="0052630B"/>
    <w:rsid w:val="00526413"/>
    <w:rsid w:val="005265DD"/>
    <w:rsid w:val="00526928"/>
    <w:rsid w:val="00527787"/>
    <w:rsid w:val="005277BC"/>
    <w:rsid w:val="00527857"/>
    <w:rsid w:val="00527959"/>
    <w:rsid w:val="005304C8"/>
    <w:rsid w:val="0053072B"/>
    <w:rsid w:val="00532258"/>
    <w:rsid w:val="00532532"/>
    <w:rsid w:val="0053262C"/>
    <w:rsid w:val="00532882"/>
    <w:rsid w:val="0053412C"/>
    <w:rsid w:val="00534248"/>
    <w:rsid w:val="00534B4C"/>
    <w:rsid w:val="00535DC6"/>
    <w:rsid w:val="00535FC6"/>
    <w:rsid w:val="005365FF"/>
    <w:rsid w:val="00537A0D"/>
    <w:rsid w:val="0054009F"/>
    <w:rsid w:val="005409E2"/>
    <w:rsid w:val="00540FB7"/>
    <w:rsid w:val="005410A3"/>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3DBD"/>
    <w:rsid w:val="00555308"/>
    <w:rsid w:val="005571C0"/>
    <w:rsid w:val="00557246"/>
    <w:rsid w:val="00557E0C"/>
    <w:rsid w:val="005616DA"/>
    <w:rsid w:val="00561C96"/>
    <w:rsid w:val="00561F05"/>
    <w:rsid w:val="005632D8"/>
    <w:rsid w:val="00564451"/>
    <w:rsid w:val="00565026"/>
    <w:rsid w:val="005652A4"/>
    <w:rsid w:val="00565996"/>
    <w:rsid w:val="00565D77"/>
    <w:rsid w:val="0056677D"/>
    <w:rsid w:val="00566D72"/>
    <w:rsid w:val="005716C1"/>
    <w:rsid w:val="00571845"/>
    <w:rsid w:val="005718EF"/>
    <w:rsid w:val="0057257A"/>
    <w:rsid w:val="00572707"/>
    <w:rsid w:val="00572E54"/>
    <w:rsid w:val="0057327E"/>
    <w:rsid w:val="00573821"/>
    <w:rsid w:val="0057495B"/>
    <w:rsid w:val="005753B8"/>
    <w:rsid w:val="00576B3C"/>
    <w:rsid w:val="00577D3F"/>
    <w:rsid w:val="0058001F"/>
    <w:rsid w:val="0058223D"/>
    <w:rsid w:val="005822A9"/>
    <w:rsid w:val="005825AB"/>
    <w:rsid w:val="005832B1"/>
    <w:rsid w:val="00583750"/>
    <w:rsid w:val="005838E2"/>
    <w:rsid w:val="00583D45"/>
    <w:rsid w:val="005842A6"/>
    <w:rsid w:val="00584325"/>
    <w:rsid w:val="00585950"/>
    <w:rsid w:val="0058635E"/>
    <w:rsid w:val="00587034"/>
    <w:rsid w:val="00587B4B"/>
    <w:rsid w:val="0059126E"/>
    <w:rsid w:val="00591C33"/>
    <w:rsid w:val="00591E81"/>
    <w:rsid w:val="00592DF7"/>
    <w:rsid w:val="00592E1B"/>
    <w:rsid w:val="005944D4"/>
    <w:rsid w:val="00594E1F"/>
    <w:rsid w:val="00595644"/>
    <w:rsid w:val="005960C4"/>
    <w:rsid w:val="00597881"/>
    <w:rsid w:val="005A02A4"/>
    <w:rsid w:val="005A15E9"/>
    <w:rsid w:val="005A1E3E"/>
    <w:rsid w:val="005A20F7"/>
    <w:rsid w:val="005A229A"/>
    <w:rsid w:val="005A2A4A"/>
    <w:rsid w:val="005A38E6"/>
    <w:rsid w:val="005A4714"/>
    <w:rsid w:val="005A49DF"/>
    <w:rsid w:val="005A5E9D"/>
    <w:rsid w:val="005A670D"/>
    <w:rsid w:val="005A7550"/>
    <w:rsid w:val="005A7F04"/>
    <w:rsid w:val="005B04D9"/>
    <w:rsid w:val="005B059A"/>
    <w:rsid w:val="005B150A"/>
    <w:rsid w:val="005B1696"/>
    <w:rsid w:val="005B19EE"/>
    <w:rsid w:val="005B28D5"/>
    <w:rsid w:val="005B2AC9"/>
    <w:rsid w:val="005B4ADF"/>
    <w:rsid w:val="005B5B57"/>
    <w:rsid w:val="005B5CC5"/>
    <w:rsid w:val="005B6089"/>
    <w:rsid w:val="005B63DD"/>
    <w:rsid w:val="005B72F4"/>
    <w:rsid w:val="005B7D70"/>
    <w:rsid w:val="005C0699"/>
    <w:rsid w:val="005C0971"/>
    <w:rsid w:val="005C09CB"/>
    <w:rsid w:val="005C1BFA"/>
    <w:rsid w:val="005C20A0"/>
    <w:rsid w:val="005C2BC1"/>
    <w:rsid w:val="005C2EDB"/>
    <w:rsid w:val="005C30BA"/>
    <w:rsid w:val="005C3AAF"/>
    <w:rsid w:val="005C3CC7"/>
    <w:rsid w:val="005C4E34"/>
    <w:rsid w:val="005C5C58"/>
    <w:rsid w:val="005C7B4A"/>
    <w:rsid w:val="005D11BE"/>
    <w:rsid w:val="005D1222"/>
    <w:rsid w:val="005D186F"/>
    <w:rsid w:val="005D192C"/>
    <w:rsid w:val="005D19E6"/>
    <w:rsid w:val="005D2418"/>
    <w:rsid w:val="005D3AD3"/>
    <w:rsid w:val="005D4023"/>
    <w:rsid w:val="005D4034"/>
    <w:rsid w:val="005D5D1D"/>
    <w:rsid w:val="005E00F1"/>
    <w:rsid w:val="005E08F7"/>
    <w:rsid w:val="005E1D73"/>
    <w:rsid w:val="005E1F31"/>
    <w:rsid w:val="005E3700"/>
    <w:rsid w:val="005E37A8"/>
    <w:rsid w:val="005E5C46"/>
    <w:rsid w:val="005E5DCD"/>
    <w:rsid w:val="005E5E12"/>
    <w:rsid w:val="005E6A90"/>
    <w:rsid w:val="005E7491"/>
    <w:rsid w:val="005E75D9"/>
    <w:rsid w:val="005F1137"/>
    <w:rsid w:val="005F1CF2"/>
    <w:rsid w:val="005F1F5A"/>
    <w:rsid w:val="005F226D"/>
    <w:rsid w:val="005F2E39"/>
    <w:rsid w:val="005F39F8"/>
    <w:rsid w:val="005F48E9"/>
    <w:rsid w:val="005F5666"/>
    <w:rsid w:val="005F57FF"/>
    <w:rsid w:val="005F69D2"/>
    <w:rsid w:val="005F69E4"/>
    <w:rsid w:val="005F7083"/>
    <w:rsid w:val="005F7B45"/>
    <w:rsid w:val="006014B6"/>
    <w:rsid w:val="00601F72"/>
    <w:rsid w:val="006024AE"/>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4E13"/>
    <w:rsid w:val="0061673A"/>
    <w:rsid w:val="00617236"/>
    <w:rsid w:val="00617411"/>
    <w:rsid w:val="00617AD8"/>
    <w:rsid w:val="00620033"/>
    <w:rsid w:val="0062275D"/>
    <w:rsid w:val="00622F42"/>
    <w:rsid w:val="00624853"/>
    <w:rsid w:val="00624C58"/>
    <w:rsid w:val="00626268"/>
    <w:rsid w:val="006268DB"/>
    <w:rsid w:val="00626B4F"/>
    <w:rsid w:val="0062711A"/>
    <w:rsid w:val="006276CC"/>
    <w:rsid w:val="00630061"/>
    <w:rsid w:val="006301B6"/>
    <w:rsid w:val="006323DB"/>
    <w:rsid w:val="00635078"/>
    <w:rsid w:val="00635352"/>
    <w:rsid w:val="00635ACF"/>
    <w:rsid w:val="00635E8B"/>
    <w:rsid w:val="00636E75"/>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47552"/>
    <w:rsid w:val="006505AD"/>
    <w:rsid w:val="00651083"/>
    <w:rsid w:val="00651302"/>
    <w:rsid w:val="00654036"/>
    <w:rsid w:val="006544BC"/>
    <w:rsid w:val="00654610"/>
    <w:rsid w:val="00656393"/>
    <w:rsid w:val="006567FA"/>
    <w:rsid w:val="00660516"/>
    <w:rsid w:val="00660F26"/>
    <w:rsid w:val="006611B5"/>
    <w:rsid w:val="006622BE"/>
    <w:rsid w:val="00663320"/>
    <w:rsid w:val="00663C57"/>
    <w:rsid w:val="00663D9A"/>
    <w:rsid w:val="0066445B"/>
    <w:rsid w:val="00664C5F"/>
    <w:rsid w:val="00664D75"/>
    <w:rsid w:val="0066577E"/>
    <w:rsid w:val="00665793"/>
    <w:rsid w:val="00665FC5"/>
    <w:rsid w:val="00666176"/>
    <w:rsid w:val="00666A5E"/>
    <w:rsid w:val="00666EA6"/>
    <w:rsid w:val="00667E91"/>
    <w:rsid w:val="00670A05"/>
    <w:rsid w:val="00670D60"/>
    <w:rsid w:val="00670E5D"/>
    <w:rsid w:val="00671E17"/>
    <w:rsid w:val="00671F7E"/>
    <w:rsid w:val="00672886"/>
    <w:rsid w:val="0067309B"/>
    <w:rsid w:val="006734C3"/>
    <w:rsid w:val="006740D4"/>
    <w:rsid w:val="00676423"/>
    <w:rsid w:val="00676604"/>
    <w:rsid w:val="006772FC"/>
    <w:rsid w:val="0068075B"/>
    <w:rsid w:val="00680B56"/>
    <w:rsid w:val="006816EA"/>
    <w:rsid w:val="00682BBD"/>
    <w:rsid w:val="00683955"/>
    <w:rsid w:val="00683C71"/>
    <w:rsid w:val="00684566"/>
    <w:rsid w:val="00684E39"/>
    <w:rsid w:val="00685918"/>
    <w:rsid w:val="006908DF"/>
    <w:rsid w:val="00690F2D"/>
    <w:rsid w:val="006933C7"/>
    <w:rsid w:val="006934C3"/>
    <w:rsid w:val="00694003"/>
    <w:rsid w:val="0069479D"/>
    <w:rsid w:val="00694E49"/>
    <w:rsid w:val="006967FE"/>
    <w:rsid w:val="00696961"/>
    <w:rsid w:val="00696A50"/>
    <w:rsid w:val="00696B00"/>
    <w:rsid w:val="006A089A"/>
    <w:rsid w:val="006A0F3E"/>
    <w:rsid w:val="006A12C7"/>
    <w:rsid w:val="006A1491"/>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68C"/>
    <w:rsid w:val="006B48AA"/>
    <w:rsid w:val="006B6136"/>
    <w:rsid w:val="006B64E8"/>
    <w:rsid w:val="006B6532"/>
    <w:rsid w:val="006B6AFA"/>
    <w:rsid w:val="006B79F2"/>
    <w:rsid w:val="006B7BD8"/>
    <w:rsid w:val="006C11E1"/>
    <w:rsid w:val="006C13FD"/>
    <w:rsid w:val="006C27C3"/>
    <w:rsid w:val="006C3A33"/>
    <w:rsid w:val="006C4678"/>
    <w:rsid w:val="006C4CCA"/>
    <w:rsid w:val="006C4CF9"/>
    <w:rsid w:val="006C4D3E"/>
    <w:rsid w:val="006C4D89"/>
    <w:rsid w:val="006C53ED"/>
    <w:rsid w:val="006C5974"/>
    <w:rsid w:val="006C5E94"/>
    <w:rsid w:val="006C6EDB"/>
    <w:rsid w:val="006C764B"/>
    <w:rsid w:val="006C79BB"/>
    <w:rsid w:val="006D29A7"/>
    <w:rsid w:val="006D3B10"/>
    <w:rsid w:val="006D49B3"/>
    <w:rsid w:val="006D602A"/>
    <w:rsid w:val="006D604A"/>
    <w:rsid w:val="006D62D4"/>
    <w:rsid w:val="006D68E6"/>
    <w:rsid w:val="006D6F93"/>
    <w:rsid w:val="006D7724"/>
    <w:rsid w:val="006D77A4"/>
    <w:rsid w:val="006E05A8"/>
    <w:rsid w:val="006E066F"/>
    <w:rsid w:val="006E0800"/>
    <w:rsid w:val="006E0B42"/>
    <w:rsid w:val="006E166D"/>
    <w:rsid w:val="006E1B88"/>
    <w:rsid w:val="006E2818"/>
    <w:rsid w:val="006E2EEE"/>
    <w:rsid w:val="006E3F05"/>
    <w:rsid w:val="006E42EC"/>
    <w:rsid w:val="006E6377"/>
    <w:rsid w:val="006E641F"/>
    <w:rsid w:val="006E7694"/>
    <w:rsid w:val="006E7FF6"/>
    <w:rsid w:val="006F0483"/>
    <w:rsid w:val="006F1011"/>
    <w:rsid w:val="006F1108"/>
    <w:rsid w:val="006F145A"/>
    <w:rsid w:val="006F16B1"/>
    <w:rsid w:val="006F1F19"/>
    <w:rsid w:val="006F1F74"/>
    <w:rsid w:val="006F2067"/>
    <w:rsid w:val="006F46B6"/>
    <w:rsid w:val="006F4968"/>
    <w:rsid w:val="006F4A35"/>
    <w:rsid w:val="006F4EB7"/>
    <w:rsid w:val="006F50D9"/>
    <w:rsid w:val="006F5892"/>
    <w:rsid w:val="006F6426"/>
    <w:rsid w:val="006F64A3"/>
    <w:rsid w:val="006F6507"/>
    <w:rsid w:val="006F745F"/>
    <w:rsid w:val="006F757C"/>
    <w:rsid w:val="0070001C"/>
    <w:rsid w:val="0070068E"/>
    <w:rsid w:val="00701D17"/>
    <w:rsid w:val="007028A9"/>
    <w:rsid w:val="00702C17"/>
    <w:rsid w:val="0070382E"/>
    <w:rsid w:val="00705C93"/>
    <w:rsid w:val="00705F9A"/>
    <w:rsid w:val="00706C60"/>
    <w:rsid w:val="00707565"/>
    <w:rsid w:val="00707613"/>
    <w:rsid w:val="007101E7"/>
    <w:rsid w:val="00710311"/>
    <w:rsid w:val="00710F12"/>
    <w:rsid w:val="00711218"/>
    <w:rsid w:val="007114A2"/>
    <w:rsid w:val="007126B9"/>
    <w:rsid w:val="00712933"/>
    <w:rsid w:val="00712F06"/>
    <w:rsid w:val="00714386"/>
    <w:rsid w:val="007146A3"/>
    <w:rsid w:val="007151C2"/>
    <w:rsid w:val="007152A4"/>
    <w:rsid w:val="00717725"/>
    <w:rsid w:val="007178EC"/>
    <w:rsid w:val="00717B6D"/>
    <w:rsid w:val="00717E7A"/>
    <w:rsid w:val="007203A0"/>
    <w:rsid w:val="00720C09"/>
    <w:rsid w:val="00720C1C"/>
    <w:rsid w:val="0072124F"/>
    <w:rsid w:val="007229F2"/>
    <w:rsid w:val="00722B13"/>
    <w:rsid w:val="00724B55"/>
    <w:rsid w:val="007254DD"/>
    <w:rsid w:val="007256F7"/>
    <w:rsid w:val="00726387"/>
    <w:rsid w:val="0072723C"/>
    <w:rsid w:val="007279B3"/>
    <w:rsid w:val="0073066C"/>
    <w:rsid w:val="007306AE"/>
    <w:rsid w:val="007316EF"/>
    <w:rsid w:val="007320E4"/>
    <w:rsid w:val="00732300"/>
    <w:rsid w:val="00732C96"/>
    <w:rsid w:val="007331B0"/>
    <w:rsid w:val="00736393"/>
    <w:rsid w:val="00736E53"/>
    <w:rsid w:val="00737DEE"/>
    <w:rsid w:val="00741240"/>
    <w:rsid w:val="0074125C"/>
    <w:rsid w:val="00741F3C"/>
    <w:rsid w:val="00742B12"/>
    <w:rsid w:val="00742F10"/>
    <w:rsid w:val="007439DD"/>
    <w:rsid w:val="00743AC0"/>
    <w:rsid w:val="007447F0"/>
    <w:rsid w:val="00744DC9"/>
    <w:rsid w:val="00745C80"/>
    <w:rsid w:val="00746AF0"/>
    <w:rsid w:val="00747060"/>
    <w:rsid w:val="00747674"/>
    <w:rsid w:val="00747B26"/>
    <w:rsid w:val="00750459"/>
    <w:rsid w:val="00751049"/>
    <w:rsid w:val="00751645"/>
    <w:rsid w:val="00751F59"/>
    <w:rsid w:val="00752E32"/>
    <w:rsid w:val="00753B54"/>
    <w:rsid w:val="00754A60"/>
    <w:rsid w:val="00754B15"/>
    <w:rsid w:val="00755EFE"/>
    <w:rsid w:val="00756BBB"/>
    <w:rsid w:val="00756EAF"/>
    <w:rsid w:val="007579D3"/>
    <w:rsid w:val="00757E26"/>
    <w:rsid w:val="00760012"/>
    <w:rsid w:val="007607C6"/>
    <w:rsid w:val="007610F4"/>
    <w:rsid w:val="007615E3"/>
    <w:rsid w:val="00761876"/>
    <w:rsid w:val="00762BB3"/>
    <w:rsid w:val="007639C3"/>
    <w:rsid w:val="00763E50"/>
    <w:rsid w:val="0076693D"/>
    <w:rsid w:val="00767028"/>
    <w:rsid w:val="00770559"/>
    <w:rsid w:val="00770AC9"/>
    <w:rsid w:val="0077121A"/>
    <w:rsid w:val="00772DF6"/>
    <w:rsid w:val="0077382A"/>
    <w:rsid w:val="00774604"/>
    <w:rsid w:val="00774FE9"/>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87890"/>
    <w:rsid w:val="00790516"/>
    <w:rsid w:val="0079067B"/>
    <w:rsid w:val="00790775"/>
    <w:rsid w:val="0079092D"/>
    <w:rsid w:val="00791684"/>
    <w:rsid w:val="00794AE1"/>
    <w:rsid w:val="00794FD7"/>
    <w:rsid w:val="00795551"/>
    <w:rsid w:val="00795673"/>
    <w:rsid w:val="00795995"/>
    <w:rsid w:val="00796F89"/>
    <w:rsid w:val="00797639"/>
    <w:rsid w:val="00797720"/>
    <w:rsid w:val="0079793D"/>
    <w:rsid w:val="00797EB2"/>
    <w:rsid w:val="007A0CB7"/>
    <w:rsid w:val="007A19D9"/>
    <w:rsid w:val="007A1BD6"/>
    <w:rsid w:val="007A2076"/>
    <w:rsid w:val="007A2081"/>
    <w:rsid w:val="007A239B"/>
    <w:rsid w:val="007A46B8"/>
    <w:rsid w:val="007A4AEB"/>
    <w:rsid w:val="007A4AF8"/>
    <w:rsid w:val="007A677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638"/>
    <w:rsid w:val="007C36E2"/>
    <w:rsid w:val="007C5B91"/>
    <w:rsid w:val="007C7D07"/>
    <w:rsid w:val="007D2252"/>
    <w:rsid w:val="007D363A"/>
    <w:rsid w:val="007D4984"/>
    <w:rsid w:val="007D59A6"/>
    <w:rsid w:val="007D715A"/>
    <w:rsid w:val="007D71FE"/>
    <w:rsid w:val="007D7B2C"/>
    <w:rsid w:val="007D7F3A"/>
    <w:rsid w:val="007E00D3"/>
    <w:rsid w:val="007E0289"/>
    <w:rsid w:val="007E069B"/>
    <w:rsid w:val="007E27FD"/>
    <w:rsid w:val="007E29A1"/>
    <w:rsid w:val="007E37B8"/>
    <w:rsid w:val="007E381F"/>
    <w:rsid w:val="007E5362"/>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1F71"/>
    <w:rsid w:val="007F2BC3"/>
    <w:rsid w:val="007F2D02"/>
    <w:rsid w:val="007F2FB3"/>
    <w:rsid w:val="007F3336"/>
    <w:rsid w:val="007F3464"/>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B65"/>
    <w:rsid w:val="00810E9A"/>
    <w:rsid w:val="00810ECD"/>
    <w:rsid w:val="008112C1"/>
    <w:rsid w:val="0081166F"/>
    <w:rsid w:val="00811CEA"/>
    <w:rsid w:val="00811E36"/>
    <w:rsid w:val="00812A2F"/>
    <w:rsid w:val="00812A90"/>
    <w:rsid w:val="0081304B"/>
    <w:rsid w:val="0081665C"/>
    <w:rsid w:val="00821D5F"/>
    <w:rsid w:val="00822D7B"/>
    <w:rsid w:val="008241F3"/>
    <w:rsid w:val="00824B45"/>
    <w:rsid w:val="008250A6"/>
    <w:rsid w:val="00826BA9"/>
    <w:rsid w:val="0082724F"/>
    <w:rsid w:val="008274BA"/>
    <w:rsid w:val="00827752"/>
    <w:rsid w:val="00827EDF"/>
    <w:rsid w:val="00830B56"/>
    <w:rsid w:val="008314DD"/>
    <w:rsid w:val="00831D7D"/>
    <w:rsid w:val="00832270"/>
    <w:rsid w:val="008325C9"/>
    <w:rsid w:val="00832FC6"/>
    <w:rsid w:val="008334C2"/>
    <w:rsid w:val="00833B0F"/>
    <w:rsid w:val="00834959"/>
    <w:rsid w:val="00835746"/>
    <w:rsid w:val="00837A49"/>
    <w:rsid w:val="0084009C"/>
    <w:rsid w:val="00841AEC"/>
    <w:rsid w:val="0084226A"/>
    <w:rsid w:val="00842289"/>
    <w:rsid w:val="00843AF3"/>
    <w:rsid w:val="00843AFD"/>
    <w:rsid w:val="00844C23"/>
    <w:rsid w:val="008454F0"/>
    <w:rsid w:val="00845F25"/>
    <w:rsid w:val="008463BB"/>
    <w:rsid w:val="00846BA0"/>
    <w:rsid w:val="00846DC0"/>
    <w:rsid w:val="00847CA7"/>
    <w:rsid w:val="0085055A"/>
    <w:rsid w:val="008517EA"/>
    <w:rsid w:val="008527CB"/>
    <w:rsid w:val="0085322B"/>
    <w:rsid w:val="008539BF"/>
    <w:rsid w:val="00853EB9"/>
    <w:rsid w:val="008545AF"/>
    <w:rsid w:val="00855366"/>
    <w:rsid w:val="008560F3"/>
    <w:rsid w:val="008561B5"/>
    <w:rsid w:val="00857103"/>
    <w:rsid w:val="00857133"/>
    <w:rsid w:val="00857771"/>
    <w:rsid w:val="0086014A"/>
    <w:rsid w:val="00860FF4"/>
    <w:rsid w:val="00861387"/>
    <w:rsid w:val="0086141C"/>
    <w:rsid w:val="00862339"/>
    <w:rsid w:val="00862C18"/>
    <w:rsid w:val="00863265"/>
    <w:rsid w:val="0086382B"/>
    <w:rsid w:val="00864C31"/>
    <w:rsid w:val="00865088"/>
    <w:rsid w:val="00866D16"/>
    <w:rsid w:val="00867888"/>
    <w:rsid w:val="00867F5B"/>
    <w:rsid w:val="008705F3"/>
    <w:rsid w:val="00870894"/>
    <w:rsid w:val="00870D28"/>
    <w:rsid w:val="00871471"/>
    <w:rsid w:val="0087265C"/>
    <w:rsid w:val="008744C5"/>
    <w:rsid w:val="008748C8"/>
    <w:rsid w:val="00874AA7"/>
    <w:rsid w:val="00875229"/>
    <w:rsid w:val="00876342"/>
    <w:rsid w:val="0087656C"/>
    <w:rsid w:val="00876BEB"/>
    <w:rsid w:val="008778C3"/>
    <w:rsid w:val="00877D77"/>
    <w:rsid w:val="008815E1"/>
    <w:rsid w:val="00881D6D"/>
    <w:rsid w:val="0088267A"/>
    <w:rsid w:val="0088307E"/>
    <w:rsid w:val="00883179"/>
    <w:rsid w:val="008863EB"/>
    <w:rsid w:val="00886DE3"/>
    <w:rsid w:val="008900FD"/>
    <w:rsid w:val="0089043E"/>
    <w:rsid w:val="00891C1B"/>
    <w:rsid w:val="008922D3"/>
    <w:rsid w:val="00892698"/>
    <w:rsid w:val="008940F7"/>
    <w:rsid w:val="00894461"/>
    <w:rsid w:val="008947F2"/>
    <w:rsid w:val="008954BF"/>
    <w:rsid w:val="00897183"/>
    <w:rsid w:val="008974DE"/>
    <w:rsid w:val="0089753F"/>
    <w:rsid w:val="008A010C"/>
    <w:rsid w:val="008A0771"/>
    <w:rsid w:val="008A18B2"/>
    <w:rsid w:val="008A28C1"/>
    <w:rsid w:val="008A34DB"/>
    <w:rsid w:val="008A405F"/>
    <w:rsid w:val="008A499A"/>
    <w:rsid w:val="008A5CD2"/>
    <w:rsid w:val="008A6130"/>
    <w:rsid w:val="008A63F3"/>
    <w:rsid w:val="008A650B"/>
    <w:rsid w:val="008A6CA5"/>
    <w:rsid w:val="008B07C1"/>
    <w:rsid w:val="008B0BAD"/>
    <w:rsid w:val="008B587C"/>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669"/>
    <w:rsid w:val="008C3B2B"/>
    <w:rsid w:val="008C5560"/>
    <w:rsid w:val="008D0036"/>
    <w:rsid w:val="008D0294"/>
    <w:rsid w:val="008D0D99"/>
    <w:rsid w:val="008D123A"/>
    <w:rsid w:val="008D34C3"/>
    <w:rsid w:val="008D3DAD"/>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3209"/>
    <w:rsid w:val="008E3FD7"/>
    <w:rsid w:val="008E422D"/>
    <w:rsid w:val="008E4D86"/>
    <w:rsid w:val="008E567E"/>
    <w:rsid w:val="008F09BF"/>
    <w:rsid w:val="008F0E51"/>
    <w:rsid w:val="008F1011"/>
    <w:rsid w:val="008F13FF"/>
    <w:rsid w:val="008F4F41"/>
    <w:rsid w:val="008F6014"/>
    <w:rsid w:val="008F61B1"/>
    <w:rsid w:val="008F67FF"/>
    <w:rsid w:val="008F74E2"/>
    <w:rsid w:val="008F767D"/>
    <w:rsid w:val="008F7952"/>
    <w:rsid w:val="008F7B59"/>
    <w:rsid w:val="009023CF"/>
    <w:rsid w:val="00903AB8"/>
    <w:rsid w:val="00904953"/>
    <w:rsid w:val="009064D9"/>
    <w:rsid w:val="00906BA9"/>
    <w:rsid w:val="00907078"/>
    <w:rsid w:val="00907818"/>
    <w:rsid w:val="00910BB8"/>
    <w:rsid w:val="00910BD5"/>
    <w:rsid w:val="00911067"/>
    <w:rsid w:val="009111C1"/>
    <w:rsid w:val="0091149E"/>
    <w:rsid w:val="00912D67"/>
    <w:rsid w:val="0091403C"/>
    <w:rsid w:val="00914E04"/>
    <w:rsid w:val="00915E73"/>
    <w:rsid w:val="0091651F"/>
    <w:rsid w:val="0091685B"/>
    <w:rsid w:val="00916B94"/>
    <w:rsid w:val="00916C21"/>
    <w:rsid w:val="00917A23"/>
    <w:rsid w:val="00917DEA"/>
    <w:rsid w:val="0092061F"/>
    <w:rsid w:val="009206D4"/>
    <w:rsid w:val="009208AF"/>
    <w:rsid w:val="00920C72"/>
    <w:rsid w:val="0092390C"/>
    <w:rsid w:val="00924419"/>
    <w:rsid w:val="00924820"/>
    <w:rsid w:val="00924C85"/>
    <w:rsid w:val="00924F90"/>
    <w:rsid w:val="00925A1B"/>
    <w:rsid w:val="00925B33"/>
    <w:rsid w:val="00925C07"/>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130"/>
    <w:rsid w:val="0095009F"/>
    <w:rsid w:val="00950E19"/>
    <w:rsid w:val="00951FF3"/>
    <w:rsid w:val="0095200B"/>
    <w:rsid w:val="009534A2"/>
    <w:rsid w:val="0095373D"/>
    <w:rsid w:val="009539EF"/>
    <w:rsid w:val="00954932"/>
    <w:rsid w:val="00956979"/>
    <w:rsid w:val="00960103"/>
    <w:rsid w:val="009601F8"/>
    <w:rsid w:val="00961BC2"/>
    <w:rsid w:val="009627CE"/>
    <w:rsid w:val="009630DC"/>
    <w:rsid w:val="009667B7"/>
    <w:rsid w:val="00966811"/>
    <w:rsid w:val="009668F6"/>
    <w:rsid w:val="00966B9D"/>
    <w:rsid w:val="00966F25"/>
    <w:rsid w:val="00967F65"/>
    <w:rsid w:val="00971AA6"/>
    <w:rsid w:val="009733F1"/>
    <w:rsid w:val="00973EB0"/>
    <w:rsid w:val="00973FCA"/>
    <w:rsid w:val="00974279"/>
    <w:rsid w:val="009746E2"/>
    <w:rsid w:val="00975DDF"/>
    <w:rsid w:val="00975F29"/>
    <w:rsid w:val="009760A8"/>
    <w:rsid w:val="00976EC0"/>
    <w:rsid w:val="00977334"/>
    <w:rsid w:val="0097736B"/>
    <w:rsid w:val="00977FFB"/>
    <w:rsid w:val="00980041"/>
    <w:rsid w:val="00980862"/>
    <w:rsid w:val="009820BB"/>
    <w:rsid w:val="009823AA"/>
    <w:rsid w:val="009824E3"/>
    <w:rsid w:val="00982519"/>
    <w:rsid w:val="00982A88"/>
    <w:rsid w:val="00982D45"/>
    <w:rsid w:val="00982F1B"/>
    <w:rsid w:val="00984F6C"/>
    <w:rsid w:val="00985BEF"/>
    <w:rsid w:val="0098645D"/>
    <w:rsid w:val="00987A7F"/>
    <w:rsid w:val="0099035D"/>
    <w:rsid w:val="009904C8"/>
    <w:rsid w:val="009904D7"/>
    <w:rsid w:val="00991D44"/>
    <w:rsid w:val="00992C4C"/>
    <w:rsid w:val="00992D4E"/>
    <w:rsid w:val="0099324B"/>
    <w:rsid w:val="00993B6E"/>
    <w:rsid w:val="0099504F"/>
    <w:rsid w:val="00996D67"/>
    <w:rsid w:val="00997A40"/>
    <w:rsid w:val="00997B09"/>
    <w:rsid w:val="00997DEE"/>
    <w:rsid w:val="009A014B"/>
    <w:rsid w:val="009A0540"/>
    <w:rsid w:val="009A054A"/>
    <w:rsid w:val="009A072D"/>
    <w:rsid w:val="009A0990"/>
    <w:rsid w:val="009A0D24"/>
    <w:rsid w:val="009A1C47"/>
    <w:rsid w:val="009A4524"/>
    <w:rsid w:val="009A51AE"/>
    <w:rsid w:val="009A6162"/>
    <w:rsid w:val="009A7AC5"/>
    <w:rsid w:val="009A7B87"/>
    <w:rsid w:val="009B0047"/>
    <w:rsid w:val="009B0082"/>
    <w:rsid w:val="009B07D5"/>
    <w:rsid w:val="009B0D64"/>
    <w:rsid w:val="009B1ACF"/>
    <w:rsid w:val="009B1EB3"/>
    <w:rsid w:val="009B2AA4"/>
    <w:rsid w:val="009B3C90"/>
    <w:rsid w:val="009B3D6A"/>
    <w:rsid w:val="009B4329"/>
    <w:rsid w:val="009B449D"/>
    <w:rsid w:val="009B46E3"/>
    <w:rsid w:val="009B47EF"/>
    <w:rsid w:val="009B4B21"/>
    <w:rsid w:val="009B4B4D"/>
    <w:rsid w:val="009B58E1"/>
    <w:rsid w:val="009B6938"/>
    <w:rsid w:val="009B6A7E"/>
    <w:rsid w:val="009B74A8"/>
    <w:rsid w:val="009C047C"/>
    <w:rsid w:val="009C14A7"/>
    <w:rsid w:val="009C167A"/>
    <w:rsid w:val="009C2996"/>
    <w:rsid w:val="009C370B"/>
    <w:rsid w:val="009C3F2F"/>
    <w:rsid w:val="009C4CFB"/>
    <w:rsid w:val="009C59C4"/>
    <w:rsid w:val="009C6D08"/>
    <w:rsid w:val="009C70EE"/>
    <w:rsid w:val="009C7586"/>
    <w:rsid w:val="009C7D9F"/>
    <w:rsid w:val="009D0014"/>
    <w:rsid w:val="009D11E3"/>
    <w:rsid w:val="009D20BA"/>
    <w:rsid w:val="009D2A43"/>
    <w:rsid w:val="009D33F3"/>
    <w:rsid w:val="009D3692"/>
    <w:rsid w:val="009D51CA"/>
    <w:rsid w:val="009D5652"/>
    <w:rsid w:val="009D646B"/>
    <w:rsid w:val="009D794C"/>
    <w:rsid w:val="009E04E9"/>
    <w:rsid w:val="009E06DB"/>
    <w:rsid w:val="009E0C1C"/>
    <w:rsid w:val="009E283B"/>
    <w:rsid w:val="009E316D"/>
    <w:rsid w:val="009E36D6"/>
    <w:rsid w:val="009E3860"/>
    <w:rsid w:val="009E3CD9"/>
    <w:rsid w:val="009E45B8"/>
    <w:rsid w:val="009E460F"/>
    <w:rsid w:val="009E46E4"/>
    <w:rsid w:val="009E51F6"/>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1DF0"/>
    <w:rsid w:val="00A035A5"/>
    <w:rsid w:val="00A04B6E"/>
    <w:rsid w:val="00A04CCA"/>
    <w:rsid w:val="00A04E7B"/>
    <w:rsid w:val="00A05313"/>
    <w:rsid w:val="00A05845"/>
    <w:rsid w:val="00A05932"/>
    <w:rsid w:val="00A10050"/>
    <w:rsid w:val="00A12251"/>
    <w:rsid w:val="00A12913"/>
    <w:rsid w:val="00A129F8"/>
    <w:rsid w:val="00A135BB"/>
    <w:rsid w:val="00A13BBD"/>
    <w:rsid w:val="00A13E60"/>
    <w:rsid w:val="00A14BA0"/>
    <w:rsid w:val="00A14D4B"/>
    <w:rsid w:val="00A15AC7"/>
    <w:rsid w:val="00A16576"/>
    <w:rsid w:val="00A2004F"/>
    <w:rsid w:val="00A216BE"/>
    <w:rsid w:val="00A21D9F"/>
    <w:rsid w:val="00A21E0A"/>
    <w:rsid w:val="00A229B7"/>
    <w:rsid w:val="00A22FD4"/>
    <w:rsid w:val="00A2344C"/>
    <w:rsid w:val="00A23D90"/>
    <w:rsid w:val="00A246C4"/>
    <w:rsid w:val="00A25594"/>
    <w:rsid w:val="00A255E2"/>
    <w:rsid w:val="00A25C57"/>
    <w:rsid w:val="00A2674E"/>
    <w:rsid w:val="00A2711B"/>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1914"/>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3C2A"/>
    <w:rsid w:val="00A546B0"/>
    <w:rsid w:val="00A5557D"/>
    <w:rsid w:val="00A572EB"/>
    <w:rsid w:val="00A60CA0"/>
    <w:rsid w:val="00A61E96"/>
    <w:rsid w:val="00A6379E"/>
    <w:rsid w:val="00A63DAF"/>
    <w:rsid w:val="00A6498B"/>
    <w:rsid w:val="00A65BDC"/>
    <w:rsid w:val="00A664B4"/>
    <w:rsid w:val="00A66F26"/>
    <w:rsid w:val="00A6731F"/>
    <w:rsid w:val="00A7038C"/>
    <w:rsid w:val="00A706A8"/>
    <w:rsid w:val="00A707EF"/>
    <w:rsid w:val="00A70A94"/>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F48"/>
    <w:rsid w:val="00A84734"/>
    <w:rsid w:val="00A847D2"/>
    <w:rsid w:val="00A86209"/>
    <w:rsid w:val="00A8668D"/>
    <w:rsid w:val="00A86DA0"/>
    <w:rsid w:val="00A8754E"/>
    <w:rsid w:val="00A9087E"/>
    <w:rsid w:val="00A90C8A"/>
    <w:rsid w:val="00A90DDC"/>
    <w:rsid w:val="00A91141"/>
    <w:rsid w:val="00A92962"/>
    <w:rsid w:val="00A93901"/>
    <w:rsid w:val="00A93D6F"/>
    <w:rsid w:val="00A93D79"/>
    <w:rsid w:val="00A95129"/>
    <w:rsid w:val="00A952FF"/>
    <w:rsid w:val="00A9533B"/>
    <w:rsid w:val="00A95AC8"/>
    <w:rsid w:val="00AA0375"/>
    <w:rsid w:val="00AA1213"/>
    <w:rsid w:val="00AA1B96"/>
    <w:rsid w:val="00AA2994"/>
    <w:rsid w:val="00AA2DD3"/>
    <w:rsid w:val="00AA496B"/>
    <w:rsid w:val="00AA4C10"/>
    <w:rsid w:val="00AA4D88"/>
    <w:rsid w:val="00AA59BE"/>
    <w:rsid w:val="00AA6C92"/>
    <w:rsid w:val="00AB0259"/>
    <w:rsid w:val="00AB11EB"/>
    <w:rsid w:val="00AB1646"/>
    <w:rsid w:val="00AB177E"/>
    <w:rsid w:val="00AB1A70"/>
    <w:rsid w:val="00AB1D77"/>
    <w:rsid w:val="00AB219F"/>
    <w:rsid w:val="00AB2245"/>
    <w:rsid w:val="00AB2B56"/>
    <w:rsid w:val="00AB33B8"/>
    <w:rsid w:val="00AB3499"/>
    <w:rsid w:val="00AB415C"/>
    <w:rsid w:val="00AB4273"/>
    <w:rsid w:val="00AB46C4"/>
    <w:rsid w:val="00AB4977"/>
    <w:rsid w:val="00AB7D85"/>
    <w:rsid w:val="00AC1603"/>
    <w:rsid w:val="00AC1BCE"/>
    <w:rsid w:val="00AC1D76"/>
    <w:rsid w:val="00AC289B"/>
    <w:rsid w:val="00AC2D13"/>
    <w:rsid w:val="00AC3A64"/>
    <w:rsid w:val="00AC498F"/>
    <w:rsid w:val="00AC60DD"/>
    <w:rsid w:val="00AC6930"/>
    <w:rsid w:val="00AD05EB"/>
    <w:rsid w:val="00AD0896"/>
    <w:rsid w:val="00AD2074"/>
    <w:rsid w:val="00AD24AE"/>
    <w:rsid w:val="00AD24B5"/>
    <w:rsid w:val="00AD28FD"/>
    <w:rsid w:val="00AD31F2"/>
    <w:rsid w:val="00AD39D2"/>
    <w:rsid w:val="00AD6169"/>
    <w:rsid w:val="00AD6183"/>
    <w:rsid w:val="00AD742E"/>
    <w:rsid w:val="00AE0706"/>
    <w:rsid w:val="00AE2DD9"/>
    <w:rsid w:val="00AE38B8"/>
    <w:rsid w:val="00AE3DAF"/>
    <w:rsid w:val="00AE3E6C"/>
    <w:rsid w:val="00AE4117"/>
    <w:rsid w:val="00AE5144"/>
    <w:rsid w:val="00AE58F7"/>
    <w:rsid w:val="00AE6176"/>
    <w:rsid w:val="00AE62D8"/>
    <w:rsid w:val="00AE6A79"/>
    <w:rsid w:val="00AE78D4"/>
    <w:rsid w:val="00AE7FA5"/>
    <w:rsid w:val="00AF00F1"/>
    <w:rsid w:val="00AF03B8"/>
    <w:rsid w:val="00AF05EF"/>
    <w:rsid w:val="00AF0858"/>
    <w:rsid w:val="00AF1D9D"/>
    <w:rsid w:val="00AF225E"/>
    <w:rsid w:val="00AF367E"/>
    <w:rsid w:val="00AF405F"/>
    <w:rsid w:val="00AF5606"/>
    <w:rsid w:val="00AF587F"/>
    <w:rsid w:val="00AF74BF"/>
    <w:rsid w:val="00AF758E"/>
    <w:rsid w:val="00B019CB"/>
    <w:rsid w:val="00B01F98"/>
    <w:rsid w:val="00B02C2A"/>
    <w:rsid w:val="00B036C5"/>
    <w:rsid w:val="00B04960"/>
    <w:rsid w:val="00B05D29"/>
    <w:rsid w:val="00B060EE"/>
    <w:rsid w:val="00B0651A"/>
    <w:rsid w:val="00B10071"/>
    <w:rsid w:val="00B102D1"/>
    <w:rsid w:val="00B10524"/>
    <w:rsid w:val="00B10560"/>
    <w:rsid w:val="00B10A26"/>
    <w:rsid w:val="00B10C41"/>
    <w:rsid w:val="00B10D58"/>
    <w:rsid w:val="00B117A9"/>
    <w:rsid w:val="00B11F4E"/>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549"/>
    <w:rsid w:val="00B2190D"/>
    <w:rsid w:val="00B224B3"/>
    <w:rsid w:val="00B229C3"/>
    <w:rsid w:val="00B23AF1"/>
    <w:rsid w:val="00B241DA"/>
    <w:rsid w:val="00B24CFF"/>
    <w:rsid w:val="00B25B1D"/>
    <w:rsid w:val="00B26A5F"/>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2DDE"/>
    <w:rsid w:val="00B43D09"/>
    <w:rsid w:val="00B4509C"/>
    <w:rsid w:val="00B45117"/>
    <w:rsid w:val="00B45B39"/>
    <w:rsid w:val="00B4660B"/>
    <w:rsid w:val="00B46B9A"/>
    <w:rsid w:val="00B50162"/>
    <w:rsid w:val="00B501CF"/>
    <w:rsid w:val="00B50288"/>
    <w:rsid w:val="00B50A70"/>
    <w:rsid w:val="00B51861"/>
    <w:rsid w:val="00B51913"/>
    <w:rsid w:val="00B51C0C"/>
    <w:rsid w:val="00B52C10"/>
    <w:rsid w:val="00B53864"/>
    <w:rsid w:val="00B54330"/>
    <w:rsid w:val="00B54640"/>
    <w:rsid w:val="00B54BD6"/>
    <w:rsid w:val="00B54D23"/>
    <w:rsid w:val="00B54F94"/>
    <w:rsid w:val="00B55DEE"/>
    <w:rsid w:val="00B565AE"/>
    <w:rsid w:val="00B57017"/>
    <w:rsid w:val="00B57039"/>
    <w:rsid w:val="00B57155"/>
    <w:rsid w:val="00B57775"/>
    <w:rsid w:val="00B602AA"/>
    <w:rsid w:val="00B608EC"/>
    <w:rsid w:val="00B60E4B"/>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477"/>
    <w:rsid w:val="00B72CFD"/>
    <w:rsid w:val="00B72FB9"/>
    <w:rsid w:val="00B737FE"/>
    <w:rsid w:val="00B73AB6"/>
    <w:rsid w:val="00B759C1"/>
    <w:rsid w:val="00B767AA"/>
    <w:rsid w:val="00B76F24"/>
    <w:rsid w:val="00B802F8"/>
    <w:rsid w:val="00B80A5A"/>
    <w:rsid w:val="00B80A92"/>
    <w:rsid w:val="00B82734"/>
    <w:rsid w:val="00B82FF9"/>
    <w:rsid w:val="00B832A1"/>
    <w:rsid w:val="00B83CD5"/>
    <w:rsid w:val="00B83D23"/>
    <w:rsid w:val="00B84308"/>
    <w:rsid w:val="00B8451B"/>
    <w:rsid w:val="00B84964"/>
    <w:rsid w:val="00B85676"/>
    <w:rsid w:val="00B85896"/>
    <w:rsid w:val="00B8635D"/>
    <w:rsid w:val="00B87FF0"/>
    <w:rsid w:val="00B90D14"/>
    <w:rsid w:val="00B91D55"/>
    <w:rsid w:val="00B94249"/>
    <w:rsid w:val="00B94276"/>
    <w:rsid w:val="00B94653"/>
    <w:rsid w:val="00B94CE2"/>
    <w:rsid w:val="00BA0783"/>
    <w:rsid w:val="00BA08F4"/>
    <w:rsid w:val="00BA0B99"/>
    <w:rsid w:val="00BA18AE"/>
    <w:rsid w:val="00BA1E6F"/>
    <w:rsid w:val="00BA26EF"/>
    <w:rsid w:val="00BA2EE4"/>
    <w:rsid w:val="00BA32B4"/>
    <w:rsid w:val="00BA3F7E"/>
    <w:rsid w:val="00BA4B75"/>
    <w:rsid w:val="00BA53C3"/>
    <w:rsid w:val="00BA5EA6"/>
    <w:rsid w:val="00BA60DC"/>
    <w:rsid w:val="00BA65AC"/>
    <w:rsid w:val="00BA6D16"/>
    <w:rsid w:val="00BB0CA4"/>
    <w:rsid w:val="00BB1C8A"/>
    <w:rsid w:val="00BB2398"/>
    <w:rsid w:val="00BB272F"/>
    <w:rsid w:val="00BB29F6"/>
    <w:rsid w:val="00BB30F0"/>
    <w:rsid w:val="00BB37A8"/>
    <w:rsid w:val="00BB3854"/>
    <w:rsid w:val="00BB3A85"/>
    <w:rsid w:val="00BB4330"/>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195"/>
    <w:rsid w:val="00BD16D3"/>
    <w:rsid w:val="00BD20AF"/>
    <w:rsid w:val="00BD2CDE"/>
    <w:rsid w:val="00BD39BE"/>
    <w:rsid w:val="00BD3F7A"/>
    <w:rsid w:val="00BD48E4"/>
    <w:rsid w:val="00BD59A9"/>
    <w:rsid w:val="00BD6C2C"/>
    <w:rsid w:val="00BD7A0B"/>
    <w:rsid w:val="00BD7B7E"/>
    <w:rsid w:val="00BE2107"/>
    <w:rsid w:val="00BE279E"/>
    <w:rsid w:val="00BE27CA"/>
    <w:rsid w:val="00BE2F53"/>
    <w:rsid w:val="00BE3005"/>
    <w:rsid w:val="00BE34F3"/>
    <w:rsid w:val="00BE3786"/>
    <w:rsid w:val="00BE38E7"/>
    <w:rsid w:val="00BE4922"/>
    <w:rsid w:val="00BE4CFA"/>
    <w:rsid w:val="00BE551F"/>
    <w:rsid w:val="00BE5AD5"/>
    <w:rsid w:val="00BE5FD3"/>
    <w:rsid w:val="00BE65C8"/>
    <w:rsid w:val="00BE67A7"/>
    <w:rsid w:val="00BE6E4E"/>
    <w:rsid w:val="00BE7B9A"/>
    <w:rsid w:val="00BE7DED"/>
    <w:rsid w:val="00BF0BFC"/>
    <w:rsid w:val="00BF0D05"/>
    <w:rsid w:val="00BF214C"/>
    <w:rsid w:val="00BF247C"/>
    <w:rsid w:val="00BF3714"/>
    <w:rsid w:val="00BF382B"/>
    <w:rsid w:val="00BF3BA3"/>
    <w:rsid w:val="00BF41E9"/>
    <w:rsid w:val="00BF45AD"/>
    <w:rsid w:val="00BF5118"/>
    <w:rsid w:val="00BF5228"/>
    <w:rsid w:val="00BF59DF"/>
    <w:rsid w:val="00BF68B9"/>
    <w:rsid w:val="00BF68E0"/>
    <w:rsid w:val="00BF69A2"/>
    <w:rsid w:val="00BF6A6B"/>
    <w:rsid w:val="00BF6BD6"/>
    <w:rsid w:val="00C004CC"/>
    <w:rsid w:val="00C006A3"/>
    <w:rsid w:val="00C00A9E"/>
    <w:rsid w:val="00C03D6D"/>
    <w:rsid w:val="00C04F7C"/>
    <w:rsid w:val="00C05A13"/>
    <w:rsid w:val="00C06276"/>
    <w:rsid w:val="00C06B9E"/>
    <w:rsid w:val="00C07D29"/>
    <w:rsid w:val="00C108BC"/>
    <w:rsid w:val="00C10924"/>
    <w:rsid w:val="00C11004"/>
    <w:rsid w:val="00C11524"/>
    <w:rsid w:val="00C116D9"/>
    <w:rsid w:val="00C121CC"/>
    <w:rsid w:val="00C12447"/>
    <w:rsid w:val="00C124EC"/>
    <w:rsid w:val="00C128FE"/>
    <w:rsid w:val="00C12EDE"/>
    <w:rsid w:val="00C147D1"/>
    <w:rsid w:val="00C157E9"/>
    <w:rsid w:val="00C15AD1"/>
    <w:rsid w:val="00C166EB"/>
    <w:rsid w:val="00C169BF"/>
    <w:rsid w:val="00C17209"/>
    <w:rsid w:val="00C17E72"/>
    <w:rsid w:val="00C2211B"/>
    <w:rsid w:val="00C22F6D"/>
    <w:rsid w:val="00C2349D"/>
    <w:rsid w:val="00C23CD4"/>
    <w:rsid w:val="00C24D40"/>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4EE1"/>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352B"/>
    <w:rsid w:val="00C43A43"/>
    <w:rsid w:val="00C43C38"/>
    <w:rsid w:val="00C44DAD"/>
    <w:rsid w:val="00C44E18"/>
    <w:rsid w:val="00C46F16"/>
    <w:rsid w:val="00C46F57"/>
    <w:rsid w:val="00C50364"/>
    <w:rsid w:val="00C504F3"/>
    <w:rsid w:val="00C51968"/>
    <w:rsid w:val="00C51EE1"/>
    <w:rsid w:val="00C52233"/>
    <w:rsid w:val="00C52457"/>
    <w:rsid w:val="00C52BA3"/>
    <w:rsid w:val="00C5336F"/>
    <w:rsid w:val="00C53D03"/>
    <w:rsid w:val="00C53FC4"/>
    <w:rsid w:val="00C5423A"/>
    <w:rsid w:val="00C54560"/>
    <w:rsid w:val="00C546F6"/>
    <w:rsid w:val="00C546FD"/>
    <w:rsid w:val="00C54D4D"/>
    <w:rsid w:val="00C5530D"/>
    <w:rsid w:val="00C56F6A"/>
    <w:rsid w:val="00C572BF"/>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6CEB"/>
    <w:rsid w:val="00C6715A"/>
    <w:rsid w:val="00C67C1D"/>
    <w:rsid w:val="00C67C57"/>
    <w:rsid w:val="00C702A9"/>
    <w:rsid w:val="00C70C37"/>
    <w:rsid w:val="00C729AB"/>
    <w:rsid w:val="00C74F21"/>
    <w:rsid w:val="00C7593F"/>
    <w:rsid w:val="00C75A8C"/>
    <w:rsid w:val="00C75D94"/>
    <w:rsid w:val="00C7685C"/>
    <w:rsid w:val="00C7753F"/>
    <w:rsid w:val="00C776E3"/>
    <w:rsid w:val="00C80266"/>
    <w:rsid w:val="00C80BDE"/>
    <w:rsid w:val="00C80C05"/>
    <w:rsid w:val="00C815CB"/>
    <w:rsid w:val="00C826F3"/>
    <w:rsid w:val="00C836BF"/>
    <w:rsid w:val="00C83C63"/>
    <w:rsid w:val="00C84490"/>
    <w:rsid w:val="00C8466C"/>
    <w:rsid w:val="00C84E84"/>
    <w:rsid w:val="00C86224"/>
    <w:rsid w:val="00C86E8A"/>
    <w:rsid w:val="00C878B0"/>
    <w:rsid w:val="00C90253"/>
    <w:rsid w:val="00C9122C"/>
    <w:rsid w:val="00C91BE9"/>
    <w:rsid w:val="00C933BA"/>
    <w:rsid w:val="00C94785"/>
    <w:rsid w:val="00C94DB7"/>
    <w:rsid w:val="00C95B72"/>
    <w:rsid w:val="00C97389"/>
    <w:rsid w:val="00C97AC5"/>
    <w:rsid w:val="00C97EB3"/>
    <w:rsid w:val="00CA05C2"/>
    <w:rsid w:val="00CA0E5D"/>
    <w:rsid w:val="00CA1CFF"/>
    <w:rsid w:val="00CA1E29"/>
    <w:rsid w:val="00CA3900"/>
    <w:rsid w:val="00CA3DD9"/>
    <w:rsid w:val="00CA4ADF"/>
    <w:rsid w:val="00CA4D1F"/>
    <w:rsid w:val="00CA5C20"/>
    <w:rsid w:val="00CB0227"/>
    <w:rsid w:val="00CB0A28"/>
    <w:rsid w:val="00CB0B28"/>
    <w:rsid w:val="00CB0FBC"/>
    <w:rsid w:val="00CB2888"/>
    <w:rsid w:val="00CB3A14"/>
    <w:rsid w:val="00CB4EC9"/>
    <w:rsid w:val="00CB58C7"/>
    <w:rsid w:val="00CB7433"/>
    <w:rsid w:val="00CC0269"/>
    <w:rsid w:val="00CC084C"/>
    <w:rsid w:val="00CC1475"/>
    <w:rsid w:val="00CC3253"/>
    <w:rsid w:val="00CC3AA3"/>
    <w:rsid w:val="00CC4422"/>
    <w:rsid w:val="00CC5520"/>
    <w:rsid w:val="00CC5634"/>
    <w:rsid w:val="00CC5F62"/>
    <w:rsid w:val="00CC6169"/>
    <w:rsid w:val="00CC7563"/>
    <w:rsid w:val="00CC767D"/>
    <w:rsid w:val="00CD0A0F"/>
    <w:rsid w:val="00CD0B22"/>
    <w:rsid w:val="00CD1F17"/>
    <w:rsid w:val="00CD1F27"/>
    <w:rsid w:val="00CD2C50"/>
    <w:rsid w:val="00CD2CCD"/>
    <w:rsid w:val="00CD2F56"/>
    <w:rsid w:val="00CD42AF"/>
    <w:rsid w:val="00CD4F68"/>
    <w:rsid w:val="00CD5027"/>
    <w:rsid w:val="00CD59FC"/>
    <w:rsid w:val="00CD5F15"/>
    <w:rsid w:val="00CE01EF"/>
    <w:rsid w:val="00CE0274"/>
    <w:rsid w:val="00CE02B2"/>
    <w:rsid w:val="00CE056C"/>
    <w:rsid w:val="00CE1A20"/>
    <w:rsid w:val="00CE252A"/>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2F9F"/>
    <w:rsid w:val="00CF57F4"/>
    <w:rsid w:val="00CF6AC6"/>
    <w:rsid w:val="00CF7284"/>
    <w:rsid w:val="00D00456"/>
    <w:rsid w:val="00D00EE1"/>
    <w:rsid w:val="00D02EF8"/>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7332"/>
    <w:rsid w:val="00D30C1B"/>
    <w:rsid w:val="00D30E2D"/>
    <w:rsid w:val="00D3117F"/>
    <w:rsid w:val="00D320F1"/>
    <w:rsid w:val="00D34386"/>
    <w:rsid w:val="00D34CAE"/>
    <w:rsid w:val="00D35A39"/>
    <w:rsid w:val="00D3694B"/>
    <w:rsid w:val="00D369C8"/>
    <w:rsid w:val="00D36DA9"/>
    <w:rsid w:val="00D3746E"/>
    <w:rsid w:val="00D37595"/>
    <w:rsid w:val="00D40F50"/>
    <w:rsid w:val="00D42E57"/>
    <w:rsid w:val="00D4387F"/>
    <w:rsid w:val="00D43B4E"/>
    <w:rsid w:val="00D44386"/>
    <w:rsid w:val="00D4478D"/>
    <w:rsid w:val="00D4499F"/>
    <w:rsid w:val="00D44B42"/>
    <w:rsid w:val="00D44C83"/>
    <w:rsid w:val="00D450B6"/>
    <w:rsid w:val="00D4528C"/>
    <w:rsid w:val="00D51281"/>
    <w:rsid w:val="00D537D5"/>
    <w:rsid w:val="00D539F8"/>
    <w:rsid w:val="00D53C64"/>
    <w:rsid w:val="00D5467F"/>
    <w:rsid w:val="00D54F36"/>
    <w:rsid w:val="00D54FEB"/>
    <w:rsid w:val="00D55D7C"/>
    <w:rsid w:val="00D562B3"/>
    <w:rsid w:val="00D57F95"/>
    <w:rsid w:val="00D60AB8"/>
    <w:rsid w:val="00D61C1D"/>
    <w:rsid w:val="00D62A67"/>
    <w:rsid w:val="00D63209"/>
    <w:rsid w:val="00D6389C"/>
    <w:rsid w:val="00D63B19"/>
    <w:rsid w:val="00D6463C"/>
    <w:rsid w:val="00D64802"/>
    <w:rsid w:val="00D64BC2"/>
    <w:rsid w:val="00D64CB3"/>
    <w:rsid w:val="00D65127"/>
    <w:rsid w:val="00D66DF5"/>
    <w:rsid w:val="00D676ED"/>
    <w:rsid w:val="00D70655"/>
    <w:rsid w:val="00D70DC1"/>
    <w:rsid w:val="00D71FE9"/>
    <w:rsid w:val="00D725C0"/>
    <w:rsid w:val="00D746AC"/>
    <w:rsid w:val="00D75C27"/>
    <w:rsid w:val="00D77D54"/>
    <w:rsid w:val="00D8368A"/>
    <w:rsid w:val="00D83E78"/>
    <w:rsid w:val="00D83EC2"/>
    <w:rsid w:val="00D83F8C"/>
    <w:rsid w:val="00D8494A"/>
    <w:rsid w:val="00D84E34"/>
    <w:rsid w:val="00D8714D"/>
    <w:rsid w:val="00D87689"/>
    <w:rsid w:val="00D90C20"/>
    <w:rsid w:val="00D913BC"/>
    <w:rsid w:val="00D9188D"/>
    <w:rsid w:val="00D92B92"/>
    <w:rsid w:val="00D93533"/>
    <w:rsid w:val="00D9367D"/>
    <w:rsid w:val="00D94719"/>
    <w:rsid w:val="00D94F47"/>
    <w:rsid w:val="00D950F7"/>
    <w:rsid w:val="00D9574C"/>
    <w:rsid w:val="00D9640E"/>
    <w:rsid w:val="00D967B2"/>
    <w:rsid w:val="00D96D08"/>
    <w:rsid w:val="00DA100A"/>
    <w:rsid w:val="00DA14AE"/>
    <w:rsid w:val="00DA182E"/>
    <w:rsid w:val="00DA21F6"/>
    <w:rsid w:val="00DA310C"/>
    <w:rsid w:val="00DA3BA1"/>
    <w:rsid w:val="00DA3DCF"/>
    <w:rsid w:val="00DA43F0"/>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71B6"/>
    <w:rsid w:val="00DB78A9"/>
    <w:rsid w:val="00DB796E"/>
    <w:rsid w:val="00DB7F40"/>
    <w:rsid w:val="00DC1820"/>
    <w:rsid w:val="00DC19AF"/>
    <w:rsid w:val="00DC1B40"/>
    <w:rsid w:val="00DC1BCD"/>
    <w:rsid w:val="00DC39EE"/>
    <w:rsid w:val="00DC4010"/>
    <w:rsid w:val="00DC4884"/>
    <w:rsid w:val="00DC4AD7"/>
    <w:rsid w:val="00DC5301"/>
    <w:rsid w:val="00DC55D6"/>
    <w:rsid w:val="00DC61A0"/>
    <w:rsid w:val="00DC63C3"/>
    <w:rsid w:val="00DC73BD"/>
    <w:rsid w:val="00DD0339"/>
    <w:rsid w:val="00DD0810"/>
    <w:rsid w:val="00DD092D"/>
    <w:rsid w:val="00DD0AC3"/>
    <w:rsid w:val="00DD159B"/>
    <w:rsid w:val="00DD2218"/>
    <w:rsid w:val="00DD22BF"/>
    <w:rsid w:val="00DD233E"/>
    <w:rsid w:val="00DD38DB"/>
    <w:rsid w:val="00DD3C0D"/>
    <w:rsid w:val="00DD3FD5"/>
    <w:rsid w:val="00DD4883"/>
    <w:rsid w:val="00DD5A96"/>
    <w:rsid w:val="00DD60E3"/>
    <w:rsid w:val="00DD61AF"/>
    <w:rsid w:val="00DD793E"/>
    <w:rsid w:val="00DD7F67"/>
    <w:rsid w:val="00DE070B"/>
    <w:rsid w:val="00DE0D43"/>
    <w:rsid w:val="00DE1724"/>
    <w:rsid w:val="00DE2868"/>
    <w:rsid w:val="00DE445A"/>
    <w:rsid w:val="00DE4C18"/>
    <w:rsid w:val="00DE5CF4"/>
    <w:rsid w:val="00DE60BA"/>
    <w:rsid w:val="00DE6B9E"/>
    <w:rsid w:val="00DF0789"/>
    <w:rsid w:val="00DF2012"/>
    <w:rsid w:val="00DF2CD3"/>
    <w:rsid w:val="00DF38B2"/>
    <w:rsid w:val="00DF3C44"/>
    <w:rsid w:val="00DF5CED"/>
    <w:rsid w:val="00DF618E"/>
    <w:rsid w:val="00DF637B"/>
    <w:rsid w:val="00DF69C8"/>
    <w:rsid w:val="00DF72B5"/>
    <w:rsid w:val="00E008C0"/>
    <w:rsid w:val="00E00BAF"/>
    <w:rsid w:val="00E00BF7"/>
    <w:rsid w:val="00E00D3D"/>
    <w:rsid w:val="00E022C4"/>
    <w:rsid w:val="00E02AC9"/>
    <w:rsid w:val="00E03219"/>
    <w:rsid w:val="00E045B5"/>
    <w:rsid w:val="00E04E9B"/>
    <w:rsid w:val="00E067F3"/>
    <w:rsid w:val="00E0701B"/>
    <w:rsid w:val="00E07262"/>
    <w:rsid w:val="00E0741E"/>
    <w:rsid w:val="00E10BD1"/>
    <w:rsid w:val="00E11EEE"/>
    <w:rsid w:val="00E12BEC"/>
    <w:rsid w:val="00E1311F"/>
    <w:rsid w:val="00E14125"/>
    <w:rsid w:val="00E152D5"/>
    <w:rsid w:val="00E15BED"/>
    <w:rsid w:val="00E15E86"/>
    <w:rsid w:val="00E162FF"/>
    <w:rsid w:val="00E166FF"/>
    <w:rsid w:val="00E169A8"/>
    <w:rsid w:val="00E17E6C"/>
    <w:rsid w:val="00E20B50"/>
    <w:rsid w:val="00E21119"/>
    <w:rsid w:val="00E2199E"/>
    <w:rsid w:val="00E22A63"/>
    <w:rsid w:val="00E22AF5"/>
    <w:rsid w:val="00E22FDF"/>
    <w:rsid w:val="00E23548"/>
    <w:rsid w:val="00E23858"/>
    <w:rsid w:val="00E240EB"/>
    <w:rsid w:val="00E24AAB"/>
    <w:rsid w:val="00E24BFE"/>
    <w:rsid w:val="00E24E99"/>
    <w:rsid w:val="00E253EF"/>
    <w:rsid w:val="00E25E4F"/>
    <w:rsid w:val="00E26C9F"/>
    <w:rsid w:val="00E31C36"/>
    <w:rsid w:val="00E31F9B"/>
    <w:rsid w:val="00E3290D"/>
    <w:rsid w:val="00E32BD7"/>
    <w:rsid w:val="00E348C0"/>
    <w:rsid w:val="00E3522D"/>
    <w:rsid w:val="00E356CC"/>
    <w:rsid w:val="00E37729"/>
    <w:rsid w:val="00E403B5"/>
    <w:rsid w:val="00E40BF5"/>
    <w:rsid w:val="00E42771"/>
    <w:rsid w:val="00E42BB1"/>
    <w:rsid w:val="00E440D6"/>
    <w:rsid w:val="00E456FA"/>
    <w:rsid w:val="00E459C5"/>
    <w:rsid w:val="00E45AEC"/>
    <w:rsid w:val="00E45C5A"/>
    <w:rsid w:val="00E5029A"/>
    <w:rsid w:val="00E50C87"/>
    <w:rsid w:val="00E52139"/>
    <w:rsid w:val="00E52373"/>
    <w:rsid w:val="00E5297C"/>
    <w:rsid w:val="00E535DB"/>
    <w:rsid w:val="00E54176"/>
    <w:rsid w:val="00E545FE"/>
    <w:rsid w:val="00E551A8"/>
    <w:rsid w:val="00E55EEF"/>
    <w:rsid w:val="00E55FCC"/>
    <w:rsid w:val="00E56300"/>
    <w:rsid w:val="00E56798"/>
    <w:rsid w:val="00E573C5"/>
    <w:rsid w:val="00E62D21"/>
    <w:rsid w:val="00E62F87"/>
    <w:rsid w:val="00E635C4"/>
    <w:rsid w:val="00E640A5"/>
    <w:rsid w:val="00E64282"/>
    <w:rsid w:val="00E65040"/>
    <w:rsid w:val="00E66F1B"/>
    <w:rsid w:val="00E67ACA"/>
    <w:rsid w:val="00E67FC6"/>
    <w:rsid w:val="00E70243"/>
    <w:rsid w:val="00E71DAA"/>
    <w:rsid w:val="00E72F06"/>
    <w:rsid w:val="00E737D8"/>
    <w:rsid w:val="00E73A04"/>
    <w:rsid w:val="00E7479E"/>
    <w:rsid w:val="00E75866"/>
    <w:rsid w:val="00E75B0B"/>
    <w:rsid w:val="00E75C7B"/>
    <w:rsid w:val="00E7646A"/>
    <w:rsid w:val="00E80192"/>
    <w:rsid w:val="00E81672"/>
    <w:rsid w:val="00E81678"/>
    <w:rsid w:val="00E816D9"/>
    <w:rsid w:val="00E819ED"/>
    <w:rsid w:val="00E832A7"/>
    <w:rsid w:val="00E838A4"/>
    <w:rsid w:val="00E84B46"/>
    <w:rsid w:val="00E8577B"/>
    <w:rsid w:val="00E85B92"/>
    <w:rsid w:val="00E85FA2"/>
    <w:rsid w:val="00E87A6C"/>
    <w:rsid w:val="00E87D12"/>
    <w:rsid w:val="00E9075D"/>
    <w:rsid w:val="00E91163"/>
    <w:rsid w:val="00E915F2"/>
    <w:rsid w:val="00E93B69"/>
    <w:rsid w:val="00E93C2E"/>
    <w:rsid w:val="00E952E8"/>
    <w:rsid w:val="00E95540"/>
    <w:rsid w:val="00E95D50"/>
    <w:rsid w:val="00E961A6"/>
    <w:rsid w:val="00E96431"/>
    <w:rsid w:val="00E96DD6"/>
    <w:rsid w:val="00E96FB9"/>
    <w:rsid w:val="00E97FAE"/>
    <w:rsid w:val="00EA01F0"/>
    <w:rsid w:val="00EA02F8"/>
    <w:rsid w:val="00EA10CA"/>
    <w:rsid w:val="00EA1186"/>
    <w:rsid w:val="00EA1417"/>
    <w:rsid w:val="00EA1820"/>
    <w:rsid w:val="00EA2180"/>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B736F"/>
    <w:rsid w:val="00EC04E1"/>
    <w:rsid w:val="00EC106D"/>
    <w:rsid w:val="00EC16AF"/>
    <w:rsid w:val="00EC1DAB"/>
    <w:rsid w:val="00EC29D6"/>
    <w:rsid w:val="00EC2B2A"/>
    <w:rsid w:val="00EC4044"/>
    <w:rsid w:val="00EC417F"/>
    <w:rsid w:val="00EC51A7"/>
    <w:rsid w:val="00EC58D5"/>
    <w:rsid w:val="00EC61D9"/>
    <w:rsid w:val="00EC65D5"/>
    <w:rsid w:val="00EC727B"/>
    <w:rsid w:val="00EC753F"/>
    <w:rsid w:val="00EC7ADE"/>
    <w:rsid w:val="00ED0DBE"/>
    <w:rsid w:val="00ED2E1A"/>
    <w:rsid w:val="00ED339D"/>
    <w:rsid w:val="00ED53C7"/>
    <w:rsid w:val="00ED5B16"/>
    <w:rsid w:val="00ED5B33"/>
    <w:rsid w:val="00ED5EB4"/>
    <w:rsid w:val="00ED6108"/>
    <w:rsid w:val="00EE0ABE"/>
    <w:rsid w:val="00EE0C10"/>
    <w:rsid w:val="00EE1072"/>
    <w:rsid w:val="00EE1EA4"/>
    <w:rsid w:val="00EE21BD"/>
    <w:rsid w:val="00EE3158"/>
    <w:rsid w:val="00EE34B8"/>
    <w:rsid w:val="00EE3CB8"/>
    <w:rsid w:val="00EE3EB8"/>
    <w:rsid w:val="00EE4DCE"/>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769"/>
    <w:rsid w:val="00EF7838"/>
    <w:rsid w:val="00EF7D3C"/>
    <w:rsid w:val="00F0194C"/>
    <w:rsid w:val="00F01B33"/>
    <w:rsid w:val="00F01C31"/>
    <w:rsid w:val="00F029F6"/>
    <w:rsid w:val="00F02A17"/>
    <w:rsid w:val="00F04B89"/>
    <w:rsid w:val="00F05983"/>
    <w:rsid w:val="00F069A0"/>
    <w:rsid w:val="00F06FDE"/>
    <w:rsid w:val="00F07612"/>
    <w:rsid w:val="00F102F4"/>
    <w:rsid w:val="00F11248"/>
    <w:rsid w:val="00F113A1"/>
    <w:rsid w:val="00F12EF4"/>
    <w:rsid w:val="00F13000"/>
    <w:rsid w:val="00F13F1D"/>
    <w:rsid w:val="00F1475D"/>
    <w:rsid w:val="00F14BF1"/>
    <w:rsid w:val="00F14C36"/>
    <w:rsid w:val="00F1542A"/>
    <w:rsid w:val="00F1569F"/>
    <w:rsid w:val="00F2002A"/>
    <w:rsid w:val="00F20775"/>
    <w:rsid w:val="00F22E66"/>
    <w:rsid w:val="00F2323C"/>
    <w:rsid w:val="00F23464"/>
    <w:rsid w:val="00F234B6"/>
    <w:rsid w:val="00F2474E"/>
    <w:rsid w:val="00F24828"/>
    <w:rsid w:val="00F26EAF"/>
    <w:rsid w:val="00F27C1B"/>
    <w:rsid w:val="00F316C0"/>
    <w:rsid w:val="00F32981"/>
    <w:rsid w:val="00F32B29"/>
    <w:rsid w:val="00F3325D"/>
    <w:rsid w:val="00F3368A"/>
    <w:rsid w:val="00F34280"/>
    <w:rsid w:val="00F349F4"/>
    <w:rsid w:val="00F34E3C"/>
    <w:rsid w:val="00F35054"/>
    <w:rsid w:val="00F354C8"/>
    <w:rsid w:val="00F35977"/>
    <w:rsid w:val="00F359DD"/>
    <w:rsid w:val="00F3602C"/>
    <w:rsid w:val="00F36691"/>
    <w:rsid w:val="00F3685E"/>
    <w:rsid w:val="00F37040"/>
    <w:rsid w:val="00F4029A"/>
    <w:rsid w:val="00F40975"/>
    <w:rsid w:val="00F41DD5"/>
    <w:rsid w:val="00F421FB"/>
    <w:rsid w:val="00F42208"/>
    <w:rsid w:val="00F427E3"/>
    <w:rsid w:val="00F42FEA"/>
    <w:rsid w:val="00F44B61"/>
    <w:rsid w:val="00F44FCC"/>
    <w:rsid w:val="00F45113"/>
    <w:rsid w:val="00F454C2"/>
    <w:rsid w:val="00F4677D"/>
    <w:rsid w:val="00F4729F"/>
    <w:rsid w:val="00F513BD"/>
    <w:rsid w:val="00F52FEE"/>
    <w:rsid w:val="00F54561"/>
    <w:rsid w:val="00F5522D"/>
    <w:rsid w:val="00F55826"/>
    <w:rsid w:val="00F55CBB"/>
    <w:rsid w:val="00F57E0F"/>
    <w:rsid w:val="00F608C8"/>
    <w:rsid w:val="00F60D95"/>
    <w:rsid w:val="00F61D4E"/>
    <w:rsid w:val="00F6297A"/>
    <w:rsid w:val="00F65053"/>
    <w:rsid w:val="00F653DE"/>
    <w:rsid w:val="00F6562F"/>
    <w:rsid w:val="00F65AF4"/>
    <w:rsid w:val="00F65C53"/>
    <w:rsid w:val="00F667BB"/>
    <w:rsid w:val="00F70AEF"/>
    <w:rsid w:val="00F713CF"/>
    <w:rsid w:val="00F716A4"/>
    <w:rsid w:val="00F72B15"/>
    <w:rsid w:val="00F72DA9"/>
    <w:rsid w:val="00F72ED1"/>
    <w:rsid w:val="00F730C8"/>
    <w:rsid w:val="00F73AC7"/>
    <w:rsid w:val="00F73E7E"/>
    <w:rsid w:val="00F74AB5"/>
    <w:rsid w:val="00F7642B"/>
    <w:rsid w:val="00F80064"/>
    <w:rsid w:val="00F80A76"/>
    <w:rsid w:val="00F813FD"/>
    <w:rsid w:val="00F842FB"/>
    <w:rsid w:val="00F85418"/>
    <w:rsid w:val="00F8543B"/>
    <w:rsid w:val="00F85DE5"/>
    <w:rsid w:val="00F860AA"/>
    <w:rsid w:val="00F86212"/>
    <w:rsid w:val="00F86A8E"/>
    <w:rsid w:val="00F875DB"/>
    <w:rsid w:val="00F87B83"/>
    <w:rsid w:val="00F90132"/>
    <w:rsid w:val="00F90223"/>
    <w:rsid w:val="00F9028C"/>
    <w:rsid w:val="00F90355"/>
    <w:rsid w:val="00F9071E"/>
    <w:rsid w:val="00F92161"/>
    <w:rsid w:val="00F926B1"/>
    <w:rsid w:val="00F92F8E"/>
    <w:rsid w:val="00F92FE3"/>
    <w:rsid w:val="00F941B4"/>
    <w:rsid w:val="00F958A6"/>
    <w:rsid w:val="00F959E0"/>
    <w:rsid w:val="00F95FB9"/>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3EC"/>
    <w:rsid w:val="00FA5A51"/>
    <w:rsid w:val="00FB0031"/>
    <w:rsid w:val="00FB0358"/>
    <w:rsid w:val="00FB0C71"/>
    <w:rsid w:val="00FB0E5B"/>
    <w:rsid w:val="00FB12AC"/>
    <w:rsid w:val="00FB15FA"/>
    <w:rsid w:val="00FB1C0B"/>
    <w:rsid w:val="00FB1F46"/>
    <w:rsid w:val="00FB340B"/>
    <w:rsid w:val="00FB67ED"/>
    <w:rsid w:val="00FB6F5B"/>
    <w:rsid w:val="00FB7C51"/>
    <w:rsid w:val="00FC1B73"/>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20BD"/>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BCF"/>
    <w:rsid w:val="00FE5182"/>
    <w:rsid w:val="00FE5602"/>
    <w:rsid w:val="00FE5AAA"/>
    <w:rsid w:val="00FE5C98"/>
    <w:rsid w:val="00FE6128"/>
    <w:rsid w:val="00FE61E3"/>
    <w:rsid w:val="00FE6263"/>
    <w:rsid w:val="00FE62AF"/>
    <w:rsid w:val="00FE6C6F"/>
    <w:rsid w:val="00FE7526"/>
    <w:rsid w:val="00FF16C1"/>
    <w:rsid w:val="00FF231B"/>
    <w:rsid w:val="00FF2B82"/>
    <w:rsid w:val="00FF3731"/>
    <w:rsid w:val="00FF4299"/>
    <w:rsid w:val="00FF4544"/>
    <w:rsid w:val="00FF49F0"/>
    <w:rsid w:val="00FF54DF"/>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13A83512"/>
  <w15:docId w15:val="{3C64278A-7017-42F9-9EED-06872F82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0077E4"/>
    <w:pPr>
      <w:keepNext/>
      <w:numPr>
        <w:numId w:val="11"/>
      </w:numPr>
      <w:spacing w:before="240"/>
      <w:ind w:left="709" w:hanging="709"/>
      <w:outlineLvl w:val="1"/>
    </w:pPr>
    <w:rPr>
      <w:rFonts w:cstheme="minorHAnsi"/>
      <w:b/>
      <w:iCs/>
      <w:color w:val="264F90"/>
      <w:sz w:val="28"/>
      <w:szCs w:val="28"/>
    </w:rPr>
  </w:style>
  <w:style w:type="paragraph" w:styleId="Heading3">
    <w:name w:val="heading 3"/>
    <w:basedOn w:val="Heading2"/>
    <w:next w:val="Normal"/>
    <w:link w:val="Heading3Char"/>
    <w:qFormat/>
    <w:rsid w:val="00490C48"/>
    <w:pPr>
      <w:numPr>
        <w:ilvl w:val="1"/>
        <w:numId w:val="8"/>
      </w:numPr>
      <w:outlineLvl w:val="2"/>
    </w:pPr>
    <w:rPr>
      <w:rFonts w:cs="Arial"/>
      <w:b w:val="0"/>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rPr>
  </w:style>
  <w:style w:type="paragraph" w:styleId="Heading5">
    <w:name w:val="heading 5"/>
    <w:basedOn w:val="Heading4"/>
    <w:next w:val="Normal"/>
    <w:link w:val="Heading5Char"/>
    <w:qFormat/>
    <w:rsid w:val="00430D2E"/>
    <w:pPr>
      <w:numPr>
        <w:ilvl w:val="3"/>
      </w:numPr>
      <w:tabs>
        <w:tab w:val="left" w:pos="1985"/>
      </w:tabs>
      <w:outlineLvl w:val="4"/>
    </w:pPr>
    <w:rPr>
      <w:bCs/>
      <w:iCs w:val="0"/>
      <w:color w:val="auto"/>
      <w:sz w:val="20"/>
      <w:szCs w:val="26"/>
    </w:rPr>
  </w:style>
  <w:style w:type="paragraph" w:styleId="Heading6">
    <w:name w:val="heading 6"/>
    <w:basedOn w:val="Heading5"/>
    <w:next w:val="Normal"/>
    <w:link w:val="Heading6Char"/>
    <w:qFormat/>
    <w:rsid w:val="00C17209"/>
    <w:pPr>
      <w:outlineLvl w:val="5"/>
    </w:pPr>
    <w:rPr>
      <w:bCs w:val="0"/>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0077E4"/>
    <w:rPr>
      <w:rFonts w:cstheme="minorHAnsi"/>
      <w:b/>
      <w:iCs/>
      <w:color w:val="264F90"/>
      <w:sz w:val="28"/>
      <w:szCs w:val="28"/>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iCs/>
      <w:color w:val="264F90"/>
      <w:sz w:val="24"/>
      <w:szCs w:val="28"/>
    </w:rPr>
  </w:style>
  <w:style w:type="character" w:customStyle="1" w:styleId="Heading4Char">
    <w:name w:val="Heading 4 Char"/>
    <w:basedOn w:val="Heading3Char"/>
    <w:link w:val="Heading4"/>
    <w:rsid w:val="00E00BF7"/>
    <w:rPr>
      <w:rFonts w:eastAsia="MS Mincho" w:cs="TimesNewRoman"/>
      <w:iCs/>
      <w:color w:val="264F90"/>
      <w:sz w:val="22"/>
      <w:szCs w:val="28"/>
    </w:rPr>
  </w:style>
  <w:style w:type="character" w:customStyle="1" w:styleId="Heading5Char">
    <w:name w:val="Heading 5 Char"/>
    <w:basedOn w:val="Heading4Char"/>
    <w:link w:val="Heading5"/>
    <w:rsid w:val="00430D2E"/>
    <w:rPr>
      <w:rFonts w:eastAsia="MS Mincho" w:cs="TimesNewRoman"/>
      <w:bCs/>
      <w:iCs w:val="0"/>
      <w:color w:val="264F90"/>
      <w:sz w:val="22"/>
      <w:szCs w:val="26"/>
    </w:rPr>
  </w:style>
  <w:style w:type="character" w:customStyle="1" w:styleId="Heading6Char">
    <w:name w:val="Heading 6 Char"/>
    <w:basedOn w:val="Heading5Char"/>
    <w:link w:val="Heading6"/>
    <w:rsid w:val="00C17209"/>
    <w:rPr>
      <w:rFonts w:eastAsia="MS Mincho" w:cs="TimesNewRoman"/>
      <w:bCs w:val="0"/>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iCs w:val="0"/>
      <w:color w:val="auto"/>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Paragraph1,List Paragraph11,NFP GP Bulleted List,Recommendation"/>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List Paragraph1 Char,List Paragraph11 Char,NFP GP Bulleted List Char,Recommendation Char"/>
    <w:basedOn w:val="DefaultParagraphFont"/>
    <w:link w:val="ListParagraph"/>
    <w:uiPriority w:val="34"/>
    <w:locked/>
    <w:rsid w:val="00AC2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50571071">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37600810">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462308888">
      <w:bodyDiv w:val="1"/>
      <w:marLeft w:val="0"/>
      <w:marRight w:val="0"/>
      <w:marTop w:val="0"/>
      <w:marBottom w:val="0"/>
      <w:divBdr>
        <w:top w:val="none" w:sz="0" w:space="0" w:color="auto"/>
        <w:left w:val="none" w:sz="0" w:space="0" w:color="auto"/>
        <w:bottom w:val="none" w:sz="0" w:space="0" w:color="auto"/>
        <w:right w:val="none" w:sz="0" w:space="0" w:color="auto"/>
      </w:divBdr>
    </w:div>
    <w:div w:id="509754518">
      <w:bodyDiv w:val="1"/>
      <w:marLeft w:val="0"/>
      <w:marRight w:val="0"/>
      <w:marTop w:val="0"/>
      <w:marBottom w:val="0"/>
      <w:divBdr>
        <w:top w:val="none" w:sz="0" w:space="0" w:color="auto"/>
        <w:left w:val="none" w:sz="0" w:space="0" w:color="auto"/>
        <w:bottom w:val="none" w:sz="0" w:space="0" w:color="auto"/>
        <w:right w:val="none" w:sz="0" w:space="0" w:color="auto"/>
      </w:divBdr>
    </w:div>
    <w:div w:id="536817534">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0668961">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49737791">
      <w:bodyDiv w:val="1"/>
      <w:marLeft w:val="0"/>
      <w:marRight w:val="0"/>
      <w:marTop w:val="0"/>
      <w:marBottom w:val="0"/>
      <w:divBdr>
        <w:top w:val="none" w:sz="0" w:space="0" w:color="auto"/>
        <w:left w:val="none" w:sz="0" w:space="0" w:color="auto"/>
        <w:bottom w:val="none" w:sz="0" w:space="0" w:color="auto"/>
        <w:right w:val="none" w:sz="0" w:space="0" w:color="auto"/>
      </w:divBdr>
    </w:div>
    <w:div w:id="763188752">
      <w:bodyDiv w:val="1"/>
      <w:marLeft w:val="0"/>
      <w:marRight w:val="0"/>
      <w:marTop w:val="0"/>
      <w:marBottom w:val="0"/>
      <w:divBdr>
        <w:top w:val="none" w:sz="0" w:space="0" w:color="auto"/>
        <w:left w:val="none" w:sz="0" w:space="0" w:color="auto"/>
        <w:bottom w:val="none" w:sz="0" w:space="0" w:color="auto"/>
        <w:right w:val="none" w:sz="0" w:space="0" w:color="auto"/>
      </w:divBdr>
    </w:div>
    <w:div w:id="765275394">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788741624">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58361">
      <w:bodyDiv w:val="1"/>
      <w:marLeft w:val="0"/>
      <w:marRight w:val="0"/>
      <w:marTop w:val="0"/>
      <w:marBottom w:val="0"/>
      <w:divBdr>
        <w:top w:val="none" w:sz="0" w:space="0" w:color="auto"/>
        <w:left w:val="none" w:sz="0" w:space="0" w:color="auto"/>
        <w:bottom w:val="none" w:sz="0" w:space="0" w:color="auto"/>
        <w:right w:val="none" w:sz="0" w:space="0" w:color="auto"/>
      </w:divBdr>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46641691">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63542100">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564851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85425619">
      <w:bodyDiv w:val="1"/>
      <w:marLeft w:val="0"/>
      <w:marRight w:val="0"/>
      <w:marTop w:val="0"/>
      <w:marBottom w:val="0"/>
      <w:divBdr>
        <w:top w:val="none" w:sz="0" w:space="0" w:color="auto"/>
        <w:left w:val="none" w:sz="0" w:space="0" w:color="auto"/>
        <w:bottom w:val="none" w:sz="0" w:space="0" w:color="auto"/>
        <w:right w:val="none" w:sz="0" w:space="0" w:color="auto"/>
      </w:divBdr>
    </w:div>
    <w:div w:id="129872948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0260081">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21488359">
      <w:bodyDiv w:val="1"/>
      <w:marLeft w:val="0"/>
      <w:marRight w:val="0"/>
      <w:marTop w:val="0"/>
      <w:marBottom w:val="0"/>
      <w:divBdr>
        <w:top w:val="none" w:sz="0" w:space="0" w:color="auto"/>
        <w:left w:val="none" w:sz="0" w:space="0" w:color="auto"/>
        <w:bottom w:val="none" w:sz="0" w:space="0" w:color="auto"/>
        <w:right w:val="none" w:sz="0" w:space="0" w:color="auto"/>
      </w:divBdr>
    </w:div>
    <w:div w:id="1436247936">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29049057">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69877258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45489591">
      <w:bodyDiv w:val="1"/>
      <w:marLeft w:val="0"/>
      <w:marRight w:val="0"/>
      <w:marTop w:val="0"/>
      <w:marBottom w:val="0"/>
      <w:divBdr>
        <w:top w:val="none" w:sz="0" w:space="0" w:color="auto"/>
        <w:left w:val="none" w:sz="0" w:space="0" w:color="auto"/>
        <w:bottom w:val="none" w:sz="0" w:space="0" w:color="auto"/>
        <w:right w:val="none" w:sz="0" w:space="0" w:color="auto"/>
      </w:divBdr>
    </w:div>
    <w:div w:id="1753889318">
      <w:bodyDiv w:val="1"/>
      <w:marLeft w:val="0"/>
      <w:marRight w:val="0"/>
      <w:marTop w:val="0"/>
      <w:marBottom w:val="0"/>
      <w:divBdr>
        <w:top w:val="none" w:sz="0" w:space="0" w:color="auto"/>
        <w:left w:val="none" w:sz="0" w:space="0" w:color="auto"/>
        <w:bottom w:val="none" w:sz="0" w:space="0" w:color="auto"/>
        <w:right w:val="none" w:sz="0" w:space="0" w:color="auto"/>
      </w:divBdr>
    </w:div>
    <w:div w:id="1755278721">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11701397">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1983191201">
      <w:bodyDiv w:val="1"/>
      <w:marLeft w:val="0"/>
      <w:marRight w:val="0"/>
      <w:marTop w:val="0"/>
      <w:marBottom w:val="0"/>
      <w:divBdr>
        <w:top w:val="none" w:sz="0" w:space="0" w:color="auto"/>
        <w:left w:val="none" w:sz="0" w:space="0" w:color="auto"/>
        <w:bottom w:val="none" w:sz="0" w:space="0" w:color="auto"/>
        <w:right w:val="none" w:sz="0" w:space="0" w:color="auto"/>
      </w:divBdr>
    </w:div>
    <w:div w:id="1983925256">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5326424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739261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3490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ommunitygrants.gov.au/" TargetMode="External"/><Relationship Id="rId26" Type="http://schemas.openxmlformats.org/officeDocument/2006/relationships/hyperlink" Target="http://environment.gov.au/water/wetlands/ramsar" TargetMode="External"/><Relationship Id="rId39" Type="http://schemas.openxmlformats.org/officeDocument/2006/relationships/hyperlink" Target="https://www.homeaffairs.gov.au/about-us/our-portfolios/multicultural-affairs/about-multicultural-affairs/access-and-equity" TargetMode="External"/><Relationship Id="rId21" Type="http://schemas.openxmlformats.org/officeDocument/2006/relationships/hyperlink" Target="https://www.environment.gov.au/epbc" TargetMode="External"/><Relationship Id="rId34" Type="http://schemas.openxmlformats.org/officeDocument/2006/relationships/hyperlink" Target="mailto:support@communitygrants.gov.au" TargetMode="External"/><Relationship Id="rId42" Type="http://schemas.openxmlformats.org/officeDocument/2006/relationships/hyperlink" Target="https://www.grants.gov.au/?event=public.GO.list" TargetMode="External"/><Relationship Id="rId47" Type="http://schemas.openxmlformats.org/officeDocument/2006/relationships/hyperlink" Target="https://www.dss.gov.au/contact/feedback-compliments-complaints-and-enquiries/complaints-page" TargetMode="External"/><Relationship Id="rId50" Type="http://schemas.openxmlformats.org/officeDocument/2006/relationships/hyperlink" Target="https://www.legislation.gov.au/Series/C2004A00538" TargetMode="External"/><Relationship Id="rId55" Type="http://schemas.openxmlformats.org/officeDocument/2006/relationships/hyperlink" Target="mailto:foi@dss.gov.au"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inance.gov.au/sites/default/files/2019-11/commonwealth-grants-rules-and-guidelines.pdf" TargetMode="External"/><Relationship Id="rId20" Type="http://schemas.openxmlformats.org/officeDocument/2006/relationships/hyperlink" Target="https://www.nationalredress.gov.au/" TargetMode="External"/><Relationship Id="rId29" Type="http://schemas.openxmlformats.org/officeDocument/2006/relationships/hyperlink" Target="https://www.agriculture.gov.au/fisheries/legal-arrangements/un-fishstocks" TargetMode="External"/><Relationship Id="rId41" Type="http://schemas.openxmlformats.org/officeDocument/2006/relationships/hyperlink" Target="https://www.safeworkaustralia.gov.au/doc/model-code-practice-how-manage-work-health-and-safety-risks" TargetMode="External"/><Relationship Id="rId54" Type="http://schemas.openxmlformats.org/officeDocument/2006/relationships/hyperlink" Target="https://www.legislation.gov.au/Series/C2004A02562"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fccc.int/resource/docs/convkp/conveng.pdf" TargetMode="External"/><Relationship Id="rId32" Type="http://schemas.openxmlformats.org/officeDocument/2006/relationships/hyperlink" Target="http://www8.austlii.edu.au/cgi-bin/viewdoc/au/legis/cth/consol_act/cca1995115/sch1.html" TargetMode="External"/><Relationship Id="rId37" Type="http://schemas.openxmlformats.org/officeDocument/2006/relationships/hyperlink" Target="https://www.grants.gov.au" TargetMode="External"/><Relationship Id="rId40" Type="http://schemas.openxmlformats.org/officeDocument/2006/relationships/hyperlink" Target="https://www.safeworkaustralia.gov.au/doc/model-code-practice-how-manage-work-health-and-safety-risks" TargetMode="External"/><Relationship Id="rId45" Type="http://schemas.openxmlformats.org/officeDocument/2006/relationships/hyperlink" Target="mailto:complaints@dss.gov.au" TargetMode="External"/><Relationship Id="rId53" Type="http://schemas.openxmlformats.org/officeDocument/2006/relationships/hyperlink" Target="https://www.oaic.gov.au/privacy/australian-privacy-principles" TargetMode="External"/><Relationship Id="rId58" Type="http://schemas.openxmlformats.org/officeDocument/2006/relationships/hyperlink" Target="https://www.finance.gov.au/about-us/glossary/pgpa/term-consolidated-revenue-fund-crf"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cbd.int/" TargetMode="External"/><Relationship Id="rId28" Type="http://schemas.openxmlformats.org/officeDocument/2006/relationships/hyperlink" Target="https://www.agriculture.gov.au/fisheries/legal-arrangements/un-convention" TargetMode="External"/><Relationship Id="rId36" Type="http://schemas.openxmlformats.org/officeDocument/2006/relationships/hyperlink" Target="https://www.communitygrants.gov.au/grants/smart-farms" TargetMode="External"/><Relationship Id="rId49" Type="http://schemas.openxmlformats.org/officeDocument/2006/relationships/hyperlink" Target="http://www8.austlii.edu.au/cgi-bin/viewdoc/au/legis/cth/consol_act/psa1999152/s13.html" TargetMode="External"/><Relationship Id="rId57" Type="http://schemas.openxmlformats.org/officeDocument/2006/relationships/hyperlink" Target="https://www.legislation.gov.au/Details/C2017C00269" TargetMode="External"/><Relationship Id="rId61"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finance.govcms.gov.au/sites/default/files/2019-11/commonwealth-grants-rules-and-guidelines.pdf" TargetMode="External"/><Relationship Id="rId31" Type="http://schemas.openxmlformats.org/officeDocument/2006/relationships/hyperlink" Target="https://www.communitygrants.gov.au/" TargetMode="External"/><Relationship Id="rId44" Type="http://schemas.openxmlformats.org/officeDocument/2006/relationships/hyperlink" Target="https://www.dss.gov.au/contact/feedback-compliments-complaints-and-enquiries/complaints-page" TargetMode="External"/><Relationship Id="rId52" Type="http://schemas.openxmlformats.org/officeDocument/2006/relationships/hyperlink" Target="https://www.legislation.gov.au/Details/C2021C00242" TargetMode="External"/><Relationship Id="rId60"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planning.vic.gov.au/__data/assets/pdf_file/0021/213717/Background-Documents-Commonwealth-Biodiversity-Conservation-Strategy-2010.pdf" TargetMode="External"/><Relationship Id="rId27" Type="http://schemas.openxmlformats.org/officeDocument/2006/relationships/hyperlink" Target="https://whc.unesco.org/en/conventiontext/" TargetMode="External"/><Relationship Id="rId30" Type="http://schemas.openxmlformats.org/officeDocument/2006/relationships/hyperlink" Target="https://www.grants.gov.au/?event=public.home" TargetMode="External"/><Relationship Id="rId35" Type="http://schemas.openxmlformats.org/officeDocument/2006/relationships/hyperlink" Target="https://www.grants.gov.au" TargetMode="External"/><Relationship Id="rId43" Type="http://schemas.openxmlformats.org/officeDocument/2006/relationships/hyperlink" Target="https://www.communitygrants.gov.au/" TargetMode="External"/><Relationship Id="rId48" Type="http://schemas.openxmlformats.org/officeDocument/2006/relationships/hyperlink" Target="mailto:complaints@dss.gov.au" TargetMode="External"/><Relationship Id="rId56" Type="http://schemas.openxmlformats.org/officeDocument/2006/relationships/hyperlink" Target="https://www.legislation.gov.au/Details/C2017C00269"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communitygrants.gov.au/open-grants/how-apply/conflict-interest-policy-commonwealth-government-employe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rants.gov.au/" TargetMode="External"/><Relationship Id="rId25" Type="http://schemas.openxmlformats.org/officeDocument/2006/relationships/hyperlink" Target="https://www.unccd.int/" TargetMode="External"/><Relationship Id="rId33" Type="http://schemas.openxmlformats.org/officeDocument/2006/relationships/hyperlink" Target="mailto:support@communitygrants.gov.au" TargetMode="External"/><Relationship Id="rId38" Type="http://schemas.openxmlformats.org/officeDocument/2006/relationships/hyperlink" Target="https://www.communitygrants.gov.au" TargetMode="External"/><Relationship Id="rId46" Type="http://schemas.openxmlformats.org/officeDocument/2006/relationships/hyperlink" Target="https://www.dss.gov.au/contact/feedback-compliments-complaints-and-enquiries/feedback-form" TargetMode="External"/><Relationship Id="rId59"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9E1DE27-773B-4213-9C74-5D4CA5E981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3A1C4E16BEA9A4088C135EEB2C9B4D7" ma:contentTypeVersion="" ma:contentTypeDescription="PDMS Document Site Content Type" ma:contentTypeScope="" ma:versionID="325de162156f80c43d2dcc3c5764801b">
  <xsd:schema xmlns:xsd="http://www.w3.org/2001/XMLSchema" xmlns:xs="http://www.w3.org/2001/XMLSchema" xmlns:p="http://schemas.microsoft.com/office/2006/metadata/properties" xmlns:ns2="F9E1DE27-773B-4213-9C74-5D4CA5E9818D" targetNamespace="http://schemas.microsoft.com/office/2006/metadata/properties" ma:root="true" ma:fieldsID="0edc3d6b1676a531d2f306f1b72513a6" ns2:_="">
    <xsd:import namespace="F9E1DE27-773B-4213-9C74-5D4CA5E9818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1DE27-773B-4213-9C74-5D4CA5E9818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F9E1DE27-773B-4213-9C74-5D4CA5E9818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14FD6D1-CD68-4584-83C4-75A7785D8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1DE27-773B-4213-9C74-5D4CA5E98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C3C103F4-2FC1-40B0-9BC2-2E217E8E3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31</Pages>
  <Words>10396</Words>
  <Characters>58299</Characters>
  <Application>Microsoft Office Word</Application>
  <DocSecurity>0</DocSecurity>
  <Lines>1151</Lines>
  <Paragraphs>628</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68192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[SEC=OFFICIAL]</cp:keywords>
  <dc:description/>
  <cp:lastModifiedBy>CRAWFORD, Anna</cp:lastModifiedBy>
  <cp:revision>26</cp:revision>
  <cp:lastPrinted>2021-09-02T00:57:00Z</cp:lastPrinted>
  <dcterms:created xsi:type="dcterms:W3CDTF">2021-08-26T21:28:00Z</dcterms:created>
  <dcterms:modified xsi:type="dcterms:W3CDTF">2021-09-02T00:58:00Z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0x010100266966F133664895A6EE3632470D45F50013A1C4E16BEA9A4088C135EEB2C9B4D7</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M_ProtectiveMarkingImage_Header">
    <vt:lpwstr>C:\Program Files (x86)\Common Files\janusNET Shared\janusSEAL\Images\DocumentSlashBlue.png</vt:lpwstr>
  </property>
  <property fmtid="{D5CDD505-2E9C-101B-9397-08002B2CF9AE}" pid="20" name="PM_Caveats_Count">
    <vt:lpwstr>0</vt:lpwstr>
  </property>
  <property fmtid="{D5CDD505-2E9C-101B-9397-08002B2CF9AE}" pid="21" name="PM_DisplayValueSecClassificationWithQualifier">
    <vt:lpwstr>OFFICIAL</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InsertionValue">
    <vt:lpwstr>OFFICIAL</vt:lpwstr>
  </property>
  <property fmtid="{D5CDD505-2E9C-101B-9397-08002B2CF9AE}" pid="25" name="PM_Originating_FileId">
    <vt:lpwstr>E18BE919987E46C3AABC91047B01BA4F</vt:lpwstr>
  </property>
  <property fmtid="{D5CDD505-2E9C-101B-9397-08002B2CF9AE}" pid="26" name="PM_ProtectiveMarkingValue_Footer">
    <vt:lpwstr>OFFICIAL</vt:lpwstr>
  </property>
  <property fmtid="{D5CDD505-2E9C-101B-9397-08002B2CF9AE}" pid="27" name="PM_Originator_Hash_SHA1">
    <vt:lpwstr>A001E347FAD7FE66DEF2201E5183412C557A2FE3</vt:lpwstr>
  </property>
  <property fmtid="{D5CDD505-2E9C-101B-9397-08002B2CF9AE}" pid="28" name="PM_OriginationTimeStamp">
    <vt:lpwstr>2021-09-02T00:49:16Z</vt:lpwstr>
  </property>
  <property fmtid="{D5CDD505-2E9C-101B-9397-08002B2CF9AE}" pid="29" name="PM_ProtectiveMarkingValue_Header">
    <vt:lpwstr>OFFICIAL</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2018.4</vt:lpwstr>
  </property>
  <property fmtid="{D5CDD505-2E9C-101B-9397-08002B2CF9AE}" pid="33" name="PM_Note">
    <vt:lpwstr/>
  </property>
  <property fmtid="{D5CDD505-2E9C-101B-9397-08002B2CF9AE}" pid="34" name="PM_Markers">
    <vt:lpwstr/>
  </property>
  <property fmtid="{D5CDD505-2E9C-101B-9397-08002B2CF9AE}" pid="35" name="PM_Hash_Version">
    <vt:lpwstr>2018.0</vt:lpwstr>
  </property>
  <property fmtid="{D5CDD505-2E9C-101B-9397-08002B2CF9AE}" pid="36" name="PM_Hash_Salt_Prev">
    <vt:lpwstr>B4544ED8C424B0CD56E557F279EAEDEF</vt:lpwstr>
  </property>
  <property fmtid="{D5CDD505-2E9C-101B-9397-08002B2CF9AE}" pid="37" name="PM_Hash_Salt">
    <vt:lpwstr>EE46B596D2DF9290EB95C9A1F63B9C2C</vt:lpwstr>
  </property>
  <property fmtid="{D5CDD505-2E9C-101B-9397-08002B2CF9AE}" pid="38" name="PM_Hash_SHA1">
    <vt:lpwstr>1F9FC9AA2CECB89DF9BA7974175A7749CAF34C9A</vt:lpwstr>
  </property>
  <property fmtid="{D5CDD505-2E9C-101B-9397-08002B2CF9AE}" pid="39" name="PM_SecurityClassification_Prev">
    <vt:lpwstr>OFFICIAL</vt:lpwstr>
  </property>
  <property fmtid="{D5CDD505-2E9C-101B-9397-08002B2CF9AE}" pid="40" name="PM_Qualifier_Prev">
    <vt:lpwstr/>
  </property>
</Properties>
</file>