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7E9D32D1" w:rsidR="00CC1B7B" w:rsidRDefault="00A301ED" w:rsidP="007A0FC3">
      <w:pPr>
        <w:pStyle w:val="Title"/>
        <w:spacing w:before="40" w:after="120" w:line="280" w:lineRule="atLeast"/>
        <w:rPr>
          <w:sz w:val="44"/>
          <w:szCs w:val="44"/>
        </w:rPr>
      </w:pPr>
      <w:bookmarkStart w:id="0" w:name="_GoBack"/>
      <w:bookmarkEnd w:id="0"/>
      <w:r>
        <w:rPr>
          <w:sz w:val="44"/>
          <w:szCs w:val="44"/>
        </w:rPr>
        <w:t xml:space="preserve">Future Drought Fund Drought Resilience Innovation </w:t>
      </w:r>
      <w:r w:rsidR="00E852F2" w:rsidRPr="00B61122">
        <w:rPr>
          <w:sz w:val="44"/>
          <w:szCs w:val="44"/>
        </w:rPr>
        <w:t xml:space="preserve">Expression of Interest and </w:t>
      </w:r>
      <w:r>
        <w:rPr>
          <w:sz w:val="44"/>
          <w:szCs w:val="44"/>
        </w:rPr>
        <w:t>Grants</w:t>
      </w:r>
      <w:r w:rsidRPr="0049149C">
        <w:rPr>
          <w:sz w:val="44"/>
          <w:szCs w:val="44"/>
        </w:rPr>
        <w:t xml:space="preserve"> </w:t>
      </w:r>
      <w:r>
        <w:rPr>
          <w:sz w:val="44"/>
          <w:szCs w:val="44"/>
        </w:rPr>
        <w:t>Program</w:t>
      </w:r>
    </w:p>
    <w:p w14:paraId="38EFDFD7" w14:textId="77777777" w:rsidR="00CC1B7B" w:rsidRDefault="00CC1B7B" w:rsidP="007A0FC3">
      <w:pPr>
        <w:spacing w:before="40" w:after="120" w:line="280" w:lineRule="atLeast"/>
        <w:rPr>
          <w:sz w:val="40"/>
          <w:szCs w:val="40"/>
        </w:rPr>
      </w:pPr>
      <w:r>
        <w:rPr>
          <w:sz w:val="40"/>
          <w:szCs w:val="40"/>
        </w:rPr>
        <w:t xml:space="preserve">Questions and Answers </w:t>
      </w:r>
    </w:p>
    <w:p w14:paraId="2F60130E" w14:textId="77777777" w:rsidR="00046AC0" w:rsidRPr="00E94149" w:rsidRDefault="00046AC0" w:rsidP="007A0FC3">
      <w:pPr>
        <w:spacing w:before="40" w:after="120" w:line="280" w:lineRule="atLeast"/>
        <w:rPr>
          <w:rFonts w:eastAsia="Arial"/>
        </w:rPr>
      </w:pPr>
    </w:p>
    <w:p w14:paraId="16AB840C" w14:textId="37CC07C9" w:rsidR="00B961C1" w:rsidRPr="0056462A" w:rsidRDefault="003C35E5" w:rsidP="007A0FC3">
      <w:pPr>
        <w:pStyle w:val="Subheading"/>
        <w:spacing w:before="40" w:after="120"/>
        <w:rPr>
          <w:rFonts w:cstheme="majorHAnsi"/>
        </w:rPr>
      </w:pPr>
      <w:r w:rsidRPr="0056462A">
        <w:rPr>
          <w:rFonts w:cstheme="majorHAnsi"/>
        </w:rPr>
        <w:t>A</w:t>
      </w:r>
      <w:r w:rsidR="00447C04" w:rsidRPr="0056462A">
        <w:rPr>
          <w:rFonts w:cstheme="majorHAnsi"/>
        </w:rPr>
        <w:t>pplying for a grant</w:t>
      </w:r>
      <w:r w:rsidR="00193C14" w:rsidRPr="0056462A">
        <w:rPr>
          <w:rFonts w:cstheme="majorHAnsi"/>
        </w:rPr>
        <w:t xml:space="preserve"> </w:t>
      </w:r>
    </w:p>
    <w:p w14:paraId="13C38F01" w14:textId="51BA040F" w:rsidR="00AC3F29" w:rsidRPr="00EE5466" w:rsidRDefault="00AC3F29" w:rsidP="007A0FC3">
      <w:pPr>
        <w:pStyle w:val="Numbers1"/>
        <w:spacing w:before="40"/>
        <w:rPr>
          <w:rFonts w:cstheme="majorHAnsi"/>
        </w:rPr>
      </w:pPr>
      <w:r w:rsidRPr="00EE5466">
        <w:rPr>
          <w:rFonts w:cstheme="majorHAnsi"/>
        </w:rPr>
        <w:t xml:space="preserve">What is the closing time and date for </w:t>
      </w:r>
      <w:r w:rsidR="00A00EDF">
        <w:rPr>
          <w:rFonts w:cstheme="majorHAnsi"/>
        </w:rPr>
        <w:t>Expression of</w:t>
      </w:r>
      <w:r w:rsidR="00740A62" w:rsidRPr="00EE5466">
        <w:rPr>
          <w:rFonts w:cstheme="majorHAnsi"/>
        </w:rPr>
        <w:t xml:space="preserve"> Interest (EOI) </w:t>
      </w:r>
      <w:r w:rsidRPr="00EE5466">
        <w:rPr>
          <w:rFonts w:cstheme="majorHAnsi"/>
        </w:rPr>
        <w:t>applications?</w:t>
      </w:r>
    </w:p>
    <w:p w14:paraId="5051DB39" w14:textId="24980060" w:rsidR="00AC3F29" w:rsidRPr="0049149C" w:rsidRDefault="00AC3F29">
      <w:pPr>
        <w:spacing w:before="40" w:after="120" w:line="280" w:lineRule="atLeast"/>
        <w:ind w:left="425"/>
        <w:rPr>
          <w:rFonts w:asciiTheme="majorHAnsi" w:hAnsiTheme="majorHAnsi" w:cstheme="majorHAnsi"/>
        </w:rPr>
      </w:pPr>
      <w:r w:rsidRPr="0049149C">
        <w:rPr>
          <w:rFonts w:asciiTheme="majorHAnsi" w:hAnsiTheme="majorHAnsi" w:cstheme="majorHAnsi"/>
        </w:rPr>
        <w:t>The</w:t>
      </w:r>
      <w:r w:rsidR="00F70720" w:rsidRPr="0049149C">
        <w:rPr>
          <w:rFonts w:asciiTheme="majorHAnsi" w:hAnsiTheme="majorHAnsi" w:cstheme="majorHAnsi"/>
        </w:rPr>
        <w:t xml:space="preserve"> EOI</w:t>
      </w:r>
      <w:r w:rsidRPr="0049149C">
        <w:rPr>
          <w:rFonts w:asciiTheme="majorHAnsi" w:hAnsiTheme="majorHAnsi" w:cstheme="majorHAnsi"/>
        </w:rPr>
        <w:t xml:space="preserve"> </w:t>
      </w:r>
      <w:r w:rsidR="00C11010" w:rsidRPr="0049149C">
        <w:rPr>
          <w:rFonts w:asciiTheme="majorHAnsi" w:hAnsiTheme="majorHAnsi" w:cstheme="majorHAnsi"/>
        </w:rPr>
        <w:t>a</w:t>
      </w:r>
      <w:r w:rsidRPr="0049149C">
        <w:rPr>
          <w:rFonts w:asciiTheme="majorHAnsi" w:hAnsiTheme="majorHAnsi" w:cstheme="majorHAnsi"/>
        </w:rPr>
        <w:t xml:space="preserve">pplication </w:t>
      </w:r>
      <w:r w:rsidR="00C11010" w:rsidRPr="0049149C">
        <w:rPr>
          <w:rFonts w:asciiTheme="majorHAnsi" w:hAnsiTheme="majorHAnsi" w:cstheme="majorHAnsi"/>
        </w:rPr>
        <w:t>f</w:t>
      </w:r>
      <w:r w:rsidRPr="0049149C">
        <w:rPr>
          <w:rFonts w:asciiTheme="majorHAnsi" w:hAnsiTheme="majorHAnsi" w:cstheme="majorHAnsi"/>
        </w:rPr>
        <w:t>orm must be submitted by 9</w:t>
      </w:r>
      <w:r w:rsidR="00EE5466">
        <w:rPr>
          <w:rFonts w:asciiTheme="majorHAnsi" w:hAnsiTheme="majorHAnsi" w:cstheme="majorHAnsi"/>
        </w:rPr>
        <w:t>:</w:t>
      </w:r>
      <w:r w:rsidRPr="0049149C">
        <w:rPr>
          <w:rFonts w:asciiTheme="majorHAnsi" w:hAnsiTheme="majorHAnsi" w:cstheme="majorHAnsi"/>
        </w:rPr>
        <w:t>00</w:t>
      </w:r>
      <w:r w:rsidR="003E6554" w:rsidRPr="0049149C">
        <w:rPr>
          <w:rFonts w:asciiTheme="majorHAnsi" w:hAnsiTheme="majorHAnsi" w:cstheme="majorHAnsi"/>
        </w:rPr>
        <w:t> </w:t>
      </w:r>
      <w:r w:rsidRPr="0049149C">
        <w:rPr>
          <w:rFonts w:asciiTheme="majorHAnsi" w:hAnsiTheme="majorHAnsi" w:cstheme="majorHAnsi"/>
        </w:rPr>
        <w:t xml:space="preserve">pm AEST on </w:t>
      </w:r>
      <w:r w:rsidR="00443376" w:rsidRPr="0049149C">
        <w:rPr>
          <w:rFonts w:asciiTheme="majorHAnsi" w:hAnsiTheme="majorHAnsi" w:cstheme="majorHAnsi"/>
        </w:rPr>
        <w:t xml:space="preserve">Wednesday </w:t>
      </w:r>
      <w:r w:rsidR="003E6554" w:rsidRPr="0049149C">
        <w:rPr>
          <w:rFonts w:asciiTheme="majorHAnsi" w:hAnsiTheme="majorHAnsi" w:cstheme="majorHAnsi"/>
        </w:rPr>
        <w:br/>
      </w:r>
      <w:r w:rsidR="00443376" w:rsidRPr="0049149C">
        <w:rPr>
          <w:rFonts w:asciiTheme="majorHAnsi" w:hAnsiTheme="majorHAnsi" w:cstheme="majorHAnsi"/>
        </w:rPr>
        <w:t xml:space="preserve">8 September </w:t>
      </w:r>
      <w:r w:rsidRPr="0049149C">
        <w:rPr>
          <w:rFonts w:asciiTheme="majorHAnsi" w:hAnsiTheme="majorHAnsi" w:cstheme="majorHAnsi"/>
        </w:rPr>
        <w:t>2021.</w:t>
      </w:r>
    </w:p>
    <w:p w14:paraId="6F540CF2" w14:textId="77777777" w:rsidR="00AC3F29" w:rsidRPr="0049149C" w:rsidRDefault="00AC3F29">
      <w:pPr>
        <w:spacing w:before="40" w:after="120" w:line="280" w:lineRule="atLeast"/>
        <w:ind w:left="425"/>
        <w:rPr>
          <w:rFonts w:asciiTheme="majorHAnsi" w:hAnsiTheme="majorHAnsi" w:cstheme="majorHAnsi"/>
          <w:lang w:val="en" w:eastAsia="en-AU"/>
        </w:rPr>
      </w:pPr>
      <w:r w:rsidRPr="0049149C">
        <w:rPr>
          <w:rFonts w:asciiTheme="majorHAnsi" w:hAnsiTheme="majorHAnsi" w:cstheme="majorHAnsi"/>
        </w:rPr>
        <w:t>It is recommended that you submit your application well before the closing time and date</w:t>
      </w:r>
      <w:r w:rsidRPr="0049149C">
        <w:rPr>
          <w:rFonts w:asciiTheme="majorHAnsi" w:hAnsiTheme="majorHAnsi" w:cstheme="majorHAnsi"/>
          <w:lang w:val="en" w:eastAsia="en-AU"/>
        </w:rPr>
        <w:t>.</w:t>
      </w:r>
    </w:p>
    <w:p w14:paraId="068187B2" w14:textId="77777777" w:rsidR="00AC3F29" w:rsidRPr="00EE5466" w:rsidRDefault="00AC3F29" w:rsidP="007A0FC3">
      <w:pPr>
        <w:pStyle w:val="Numbers1"/>
        <w:spacing w:before="40"/>
        <w:rPr>
          <w:rFonts w:cstheme="majorHAnsi"/>
        </w:rPr>
      </w:pPr>
      <w:r w:rsidRPr="0056462A">
        <w:rPr>
          <w:rFonts w:cstheme="majorHAnsi"/>
        </w:rPr>
        <w:t xml:space="preserve">If I am not able to submit my application by the due time and date, can I be </w:t>
      </w:r>
      <w:r w:rsidRPr="00EE5466">
        <w:rPr>
          <w:rFonts w:cstheme="majorHAnsi"/>
        </w:rPr>
        <w:t>granted an extension?</w:t>
      </w:r>
    </w:p>
    <w:p w14:paraId="323F5ACE" w14:textId="77777777" w:rsidR="00AC3F29" w:rsidRPr="0049149C" w:rsidRDefault="00AC3F29">
      <w:pPr>
        <w:spacing w:before="40" w:after="120" w:line="280" w:lineRule="atLeast"/>
        <w:ind w:left="425"/>
        <w:rPr>
          <w:rFonts w:asciiTheme="majorHAnsi" w:hAnsiTheme="majorHAnsi" w:cstheme="majorHAnsi"/>
        </w:rPr>
      </w:pPr>
      <w:r w:rsidRPr="0049149C">
        <w:rPr>
          <w:rFonts w:asciiTheme="majorHAnsi" w:hAnsiTheme="majorHAnsi" w:cstheme="majorHAnsi"/>
        </w:rPr>
        <w:t>No, extensions will not be given.</w:t>
      </w:r>
    </w:p>
    <w:p w14:paraId="251A1D17" w14:textId="348EF4F3" w:rsidR="00AC3F29" w:rsidRPr="0056462A" w:rsidRDefault="00DA69F8" w:rsidP="007A0FC3">
      <w:pPr>
        <w:pStyle w:val="Numbers1"/>
        <w:spacing w:before="40"/>
        <w:rPr>
          <w:rFonts w:cstheme="majorHAnsi"/>
        </w:rPr>
      </w:pPr>
      <w:r w:rsidRPr="0056462A">
        <w:rPr>
          <w:rFonts w:cstheme="majorHAnsi"/>
        </w:rPr>
        <w:t>When</w:t>
      </w:r>
      <w:r w:rsidR="00AC3F29" w:rsidRPr="0056462A">
        <w:rPr>
          <w:rFonts w:cstheme="majorHAnsi"/>
        </w:rPr>
        <w:t xml:space="preserve"> will I know the outcome of my </w:t>
      </w:r>
      <w:r w:rsidR="00443376" w:rsidRPr="0056462A">
        <w:rPr>
          <w:rFonts w:cstheme="majorHAnsi"/>
        </w:rPr>
        <w:t xml:space="preserve">EOI </w:t>
      </w:r>
      <w:r w:rsidR="00AC3F29" w:rsidRPr="0056462A">
        <w:rPr>
          <w:rFonts w:cstheme="majorHAnsi"/>
        </w:rPr>
        <w:t>application?</w:t>
      </w:r>
    </w:p>
    <w:p w14:paraId="63B96C89" w14:textId="4C91DFE2" w:rsidR="00443376" w:rsidRPr="0049149C" w:rsidRDefault="00443376">
      <w:pPr>
        <w:spacing w:before="40" w:after="120" w:line="280" w:lineRule="atLeast"/>
        <w:ind w:left="425"/>
        <w:rPr>
          <w:rFonts w:asciiTheme="majorHAnsi" w:hAnsiTheme="majorHAnsi" w:cstheme="majorHAnsi"/>
        </w:rPr>
      </w:pPr>
      <w:r w:rsidRPr="0049149C">
        <w:rPr>
          <w:rFonts w:asciiTheme="majorHAnsi" w:hAnsiTheme="majorHAnsi" w:cstheme="majorHAnsi"/>
        </w:rPr>
        <w:t>If your proposal is assessed as su</w:t>
      </w:r>
      <w:r w:rsidR="00A277EC">
        <w:rPr>
          <w:rFonts w:asciiTheme="majorHAnsi" w:hAnsiTheme="majorHAnsi" w:cstheme="majorHAnsi"/>
        </w:rPr>
        <w:t>itable in the EOI process for</w:t>
      </w:r>
      <w:r w:rsidRPr="0049149C">
        <w:rPr>
          <w:rFonts w:asciiTheme="majorHAnsi" w:hAnsiTheme="majorHAnsi" w:cstheme="majorHAnsi"/>
        </w:rPr>
        <w:t xml:space="preserve"> </w:t>
      </w:r>
      <w:r w:rsidR="00A277EC" w:rsidRPr="00673544">
        <w:t xml:space="preserve">Proof-of-Concept Grant </w:t>
      </w:r>
      <w:r w:rsidR="00A277EC">
        <w:t xml:space="preserve">or </w:t>
      </w:r>
      <w:r w:rsidR="00A277EC" w:rsidRPr="00673544">
        <w:t>an Innovation Grant</w:t>
      </w:r>
      <w:r w:rsidR="00A277EC" w:rsidRPr="0049149C">
        <w:rPr>
          <w:rFonts w:asciiTheme="majorHAnsi" w:hAnsiTheme="majorHAnsi" w:cstheme="majorHAnsi"/>
        </w:rPr>
        <w:t xml:space="preserve"> </w:t>
      </w:r>
      <w:r w:rsidRPr="0049149C">
        <w:rPr>
          <w:rFonts w:asciiTheme="majorHAnsi" w:hAnsiTheme="majorHAnsi" w:cstheme="majorHAnsi"/>
        </w:rPr>
        <w:t>you will be invited to apply for these through a targeted competitive grant round.</w:t>
      </w:r>
    </w:p>
    <w:p w14:paraId="5B85ACD1" w14:textId="77777777" w:rsidR="00443376" w:rsidRPr="0049149C" w:rsidRDefault="00443376">
      <w:pPr>
        <w:spacing w:before="40" w:after="120" w:line="280" w:lineRule="atLeast"/>
        <w:ind w:left="425"/>
        <w:rPr>
          <w:rFonts w:asciiTheme="majorHAnsi" w:hAnsiTheme="majorHAnsi" w:cstheme="majorHAnsi"/>
        </w:rPr>
      </w:pPr>
      <w:r w:rsidRPr="0049149C">
        <w:rPr>
          <w:rFonts w:asciiTheme="majorHAnsi" w:hAnsiTheme="majorHAnsi" w:cstheme="majorHAnsi"/>
        </w:rPr>
        <w:t>If your proposal is assessed as suitable in the EOI process for an Ideas Grant, you will be offered this grant based on your EOI.</w:t>
      </w:r>
    </w:p>
    <w:p w14:paraId="75DAD21F" w14:textId="2E028B36" w:rsidR="00AC3F29" w:rsidRPr="0049149C" w:rsidRDefault="00443376">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Unsuccessful applicants </w:t>
      </w:r>
      <w:r w:rsidR="00AC3F29" w:rsidRPr="0049149C">
        <w:rPr>
          <w:rFonts w:asciiTheme="majorHAnsi" w:hAnsiTheme="majorHAnsi" w:cstheme="majorHAnsi"/>
        </w:rPr>
        <w:t xml:space="preserve">will be notified of the outcome of your </w:t>
      </w:r>
      <w:r w:rsidRPr="0049149C">
        <w:rPr>
          <w:rFonts w:asciiTheme="majorHAnsi" w:hAnsiTheme="majorHAnsi" w:cstheme="majorHAnsi"/>
        </w:rPr>
        <w:t xml:space="preserve">EOI </w:t>
      </w:r>
      <w:r w:rsidR="00AC3F29" w:rsidRPr="0049149C">
        <w:rPr>
          <w:rFonts w:asciiTheme="majorHAnsi" w:hAnsiTheme="majorHAnsi" w:cstheme="majorHAnsi"/>
        </w:rPr>
        <w:t>application after the announcement of the successful applicants. For probity reasons, to treat all applicants fairly and equally</w:t>
      </w:r>
      <w:r w:rsidR="007A7A24" w:rsidRPr="0049149C">
        <w:rPr>
          <w:rFonts w:asciiTheme="majorHAnsi" w:hAnsiTheme="majorHAnsi" w:cstheme="majorHAnsi"/>
        </w:rPr>
        <w:t>,</w:t>
      </w:r>
      <w:r w:rsidR="00AC3F29" w:rsidRPr="0049149C">
        <w:rPr>
          <w:rFonts w:asciiTheme="majorHAnsi" w:hAnsiTheme="majorHAnsi" w:cstheme="majorHAnsi"/>
        </w:rPr>
        <w:t xml:space="preserve"> it is not possible to give you information about the status of individual applications during the assessment process.</w:t>
      </w:r>
    </w:p>
    <w:p w14:paraId="66BBD623" w14:textId="31961FB8" w:rsidR="00AC3F29" w:rsidRPr="00EE5466" w:rsidRDefault="00AC3F29" w:rsidP="007A0FC3">
      <w:pPr>
        <w:pStyle w:val="Numbers1"/>
        <w:spacing w:before="40"/>
        <w:rPr>
          <w:rFonts w:cstheme="majorHAnsi"/>
        </w:rPr>
      </w:pPr>
      <w:r w:rsidRPr="0056462A">
        <w:rPr>
          <w:rFonts w:cstheme="majorHAnsi"/>
        </w:rPr>
        <w:t xml:space="preserve">How can I submit the </w:t>
      </w:r>
      <w:r w:rsidR="00443376" w:rsidRPr="0056462A">
        <w:rPr>
          <w:rFonts w:cstheme="majorHAnsi"/>
        </w:rPr>
        <w:t xml:space="preserve">EOI </w:t>
      </w:r>
      <w:r w:rsidR="00A946C6" w:rsidRPr="0056462A">
        <w:rPr>
          <w:rFonts w:cstheme="majorHAnsi"/>
        </w:rPr>
        <w:t>a</w:t>
      </w:r>
      <w:r w:rsidRPr="0056462A">
        <w:rPr>
          <w:rFonts w:cstheme="majorHAnsi"/>
        </w:rPr>
        <w:t>pplication</w:t>
      </w:r>
      <w:r w:rsidR="007A7A24" w:rsidRPr="0056462A">
        <w:rPr>
          <w:rFonts w:cstheme="majorHAnsi"/>
        </w:rPr>
        <w:t xml:space="preserve"> </w:t>
      </w:r>
      <w:r w:rsidR="00A946C6" w:rsidRPr="00EE5466">
        <w:rPr>
          <w:rFonts w:cstheme="majorHAnsi"/>
        </w:rPr>
        <w:t>f</w:t>
      </w:r>
      <w:r w:rsidRPr="00EE5466">
        <w:rPr>
          <w:rFonts w:cstheme="majorHAnsi"/>
        </w:rPr>
        <w:t>orm?</w:t>
      </w:r>
    </w:p>
    <w:p w14:paraId="4F12E5B0" w14:textId="32179BB7" w:rsidR="00AC3F29" w:rsidRPr="0049149C" w:rsidRDefault="00AC3F29">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The form is an online </w:t>
      </w:r>
      <w:r w:rsidR="00C31C95" w:rsidRPr="0049149C">
        <w:rPr>
          <w:rFonts w:asciiTheme="majorHAnsi" w:hAnsiTheme="majorHAnsi" w:cstheme="majorHAnsi"/>
        </w:rPr>
        <w:t>a</w:t>
      </w:r>
      <w:r w:rsidRPr="0049149C">
        <w:rPr>
          <w:rFonts w:asciiTheme="majorHAnsi" w:hAnsiTheme="majorHAnsi" w:cstheme="majorHAnsi"/>
        </w:rPr>
        <w:t xml:space="preserve">pplication </w:t>
      </w:r>
      <w:r w:rsidR="00C31C95" w:rsidRPr="0049149C">
        <w:rPr>
          <w:rFonts w:asciiTheme="majorHAnsi" w:hAnsiTheme="majorHAnsi" w:cstheme="majorHAnsi"/>
        </w:rPr>
        <w:t>f</w:t>
      </w:r>
      <w:r w:rsidRPr="0049149C">
        <w:rPr>
          <w:rFonts w:asciiTheme="majorHAnsi" w:hAnsiTheme="majorHAnsi" w:cstheme="majorHAnsi"/>
        </w:rPr>
        <w:t xml:space="preserve">orm that you must submit electronically. </w:t>
      </w:r>
      <w:r w:rsidR="00EE5466">
        <w:rPr>
          <w:rFonts w:asciiTheme="majorHAnsi" w:hAnsiTheme="majorHAnsi" w:cstheme="majorHAnsi"/>
        </w:rPr>
        <w:t xml:space="preserve">The </w:t>
      </w:r>
      <w:r w:rsidRPr="0049149C">
        <w:rPr>
          <w:rFonts w:asciiTheme="majorHAnsi" w:hAnsiTheme="majorHAnsi" w:cstheme="majorHAnsi"/>
        </w:rPr>
        <w:t xml:space="preserve">Community Grants Hub will not provide application forms or accept application forms for this grant opportunity by fax, email or through Australia Post unless otherwise stated in the </w:t>
      </w:r>
      <w:r w:rsidR="00EE5466">
        <w:rPr>
          <w:rFonts w:asciiTheme="majorHAnsi" w:hAnsiTheme="majorHAnsi" w:cstheme="majorHAnsi"/>
        </w:rPr>
        <w:t>g</w:t>
      </w:r>
      <w:r w:rsidRPr="0049149C">
        <w:rPr>
          <w:rFonts w:asciiTheme="majorHAnsi" w:hAnsiTheme="majorHAnsi" w:cstheme="majorHAnsi"/>
        </w:rPr>
        <w:t xml:space="preserve">rant </w:t>
      </w:r>
      <w:r w:rsidR="00EE5466">
        <w:rPr>
          <w:rFonts w:asciiTheme="majorHAnsi" w:hAnsiTheme="majorHAnsi" w:cstheme="majorHAnsi"/>
        </w:rPr>
        <w:t>o</w:t>
      </w:r>
      <w:r w:rsidRPr="0049149C">
        <w:rPr>
          <w:rFonts w:asciiTheme="majorHAnsi" w:hAnsiTheme="majorHAnsi" w:cstheme="majorHAnsi"/>
        </w:rPr>
        <w:t xml:space="preserve">pportunity </w:t>
      </w:r>
      <w:r w:rsidR="00EE5466">
        <w:rPr>
          <w:rFonts w:asciiTheme="majorHAnsi" w:hAnsiTheme="majorHAnsi" w:cstheme="majorHAnsi"/>
        </w:rPr>
        <w:t>d</w:t>
      </w:r>
      <w:r w:rsidRPr="0049149C">
        <w:rPr>
          <w:rFonts w:asciiTheme="majorHAnsi" w:hAnsiTheme="majorHAnsi" w:cstheme="majorHAnsi"/>
        </w:rPr>
        <w:t>ocuments</w:t>
      </w:r>
      <w:r w:rsidR="001F614D" w:rsidRPr="0049149C">
        <w:rPr>
          <w:rFonts w:asciiTheme="majorHAnsi" w:hAnsiTheme="majorHAnsi" w:cstheme="majorHAnsi"/>
        </w:rPr>
        <w:t>.</w:t>
      </w:r>
    </w:p>
    <w:p w14:paraId="23027D23" w14:textId="77777777" w:rsidR="00AC3F29" w:rsidRPr="0056462A" w:rsidRDefault="00AC3F29" w:rsidP="007A0FC3">
      <w:pPr>
        <w:pStyle w:val="Numbers1"/>
        <w:spacing w:before="40"/>
        <w:rPr>
          <w:rFonts w:cstheme="majorHAnsi"/>
        </w:rPr>
      </w:pPr>
      <w:r w:rsidRPr="0056462A">
        <w:rPr>
          <w:rFonts w:cstheme="majorHAnsi"/>
        </w:rPr>
        <w:t xml:space="preserve">Do character limits apply to my application? </w:t>
      </w:r>
    </w:p>
    <w:p w14:paraId="31876648" w14:textId="4EBD7B8B" w:rsidR="00AC3F29" w:rsidRPr="0049149C" w:rsidRDefault="00AC3F29">
      <w:pPr>
        <w:spacing w:before="40" w:after="120" w:line="280" w:lineRule="atLeast"/>
        <w:ind w:left="425"/>
        <w:rPr>
          <w:rFonts w:asciiTheme="majorHAnsi" w:hAnsiTheme="majorHAnsi" w:cstheme="majorHAnsi"/>
        </w:rPr>
      </w:pPr>
      <w:r w:rsidRPr="0049149C">
        <w:rPr>
          <w:rFonts w:asciiTheme="majorHAnsi" w:hAnsiTheme="majorHAnsi" w:cstheme="majorHAnsi"/>
        </w:rPr>
        <w:t>Yes, the application for the EOI (stage 1) includes character limits – up to 3</w:t>
      </w:r>
      <w:r w:rsidR="00EE5466">
        <w:rPr>
          <w:rFonts w:asciiTheme="majorHAnsi" w:hAnsiTheme="majorHAnsi" w:cstheme="majorHAnsi"/>
        </w:rPr>
        <w:t>,</w:t>
      </w:r>
      <w:r w:rsidRPr="0049149C">
        <w:rPr>
          <w:rFonts w:asciiTheme="majorHAnsi" w:hAnsiTheme="majorHAnsi" w:cstheme="majorHAnsi"/>
        </w:rPr>
        <w:t>500 characters (approx</w:t>
      </w:r>
      <w:r w:rsidR="00282029" w:rsidRPr="0049149C">
        <w:rPr>
          <w:rFonts w:asciiTheme="majorHAnsi" w:hAnsiTheme="majorHAnsi" w:cstheme="majorHAnsi"/>
        </w:rPr>
        <w:t>imately</w:t>
      </w:r>
      <w:r w:rsidRPr="0049149C">
        <w:rPr>
          <w:rFonts w:asciiTheme="majorHAnsi" w:hAnsiTheme="majorHAnsi" w:cstheme="majorHAnsi"/>
        </w:rPr>
        <w:t xml:space="preserve"> 525 words) per assessment criterion. </w:t>
      </w:r>
    </w:p>
    <w:p w14:paraId="64A70117" w14:textId="66DD7430" w:rsidR="00AC3F29" w:rsidRPr="0049149C" w:rsidRDefault="00AC3F29">
      <w:pPr>
        <w:spacing w:before="40" w:after="120" w:line="280" w:lineRule="atLeast"/>
        <w:ind w:left="425"/>
        <w:rPr>
          <w:rFonts w:asciiTheme="majorHAnsi" w:hAnsiTheme="majorHAnsi" w:cstheme="majorHAnsi"/>
        </w:rPr>
      </w:pPr>
      <w:r w:rsidRPr="0049149C">
        <w:rPr>
          <w:rFonts w:asciiTheme="majorHAnsi" w:hAnsiTheme="majorHAnsi" w:cstheme="majorHAnsi"/>
        </w:rPr>
        <w:t>Please note</w:t>
      </w:r>
      <w:r w:rsidR="00622458">
        <w:rPr>
          <w:rFonts w:asciiTheme="majorHAnsi" w:hAnsiTheme="majorHAnsi" w:cstheme="majorHAnsi"/>
        </w:rPr>
        <w:t>:</w:t>
      </w:r>
      <w:r w:rsidRPr="0049149C">
        <w:rPr>
          <w:rFonts w:asciiTheme="majorHAnsi" w:hAnsiTheme="majorHAnsi" w:cstheme="majorHAnsi"/>
        </w:rPr>
        <w:t xml:space="preserve"> spaces are included in the character limit</w:t>
      </w:r>
      <w:r w:rsidR="003D264F" w:rsidRPr="0049149C">
        <w:rPr>
          <w:rFonts w:asciiTheme="majorHAnsi" w:hAnsiTheme="majorHAnsi" w:cstheme="majorHAnsi"/>
        </w:rPr>
        <w:t>s</w:t>
      </w:r>
      <w:r w:rsidR="00907156">
        <w:rPr>
          <w:rFonts w:asciiTheme="majorHAnsi" w:hAnsiTheme="majorHAnsi" w:cstheme="majorHAnsi"/>
        </w:rPr>
        <w:t>.</w:t>
      </w:r>
    </w:p>
    <w:p w14:paraId="6AC7191D" w14:textId="178D0786" w:rsidR="00AF120E" w:rsidRPr="0056462A" w:rsidRDefault="00447C04" w:rsidP="007A0FC3">
      <w:pPr>
        <w:pStyle w:val="Numbers1"/>
        <w:spacing w:before="40"/>
        <w:rPr>
          <w:rFonts w:cstheme="majorHAnsi"/>
        </w:rPr>
      </w:pPr>
      <w:r w:rsidRPr="0056462A">
        <w:rPr>
          <w:rFonts w:cstheme="majorHAnsi"/>
        </w:rPr>
        <w:lastRenderedPageBreak/>
        <w:t>What grant types are available?</w:t>
      </w:r>
    </w:p>
    <w:p w14:paraId="08167CD6" w14:textId="5530BD72" w:rsidR="00444484" w:rsidRPr="0049149C" w:rsidRDefault="00447C04">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The grant process </w:t>
      </w:r>
      <w:r w:rsidR="008A20BE" w:rsidRPr="0049149C">
        <w:rPr>
          <w:rFonts w:asciiTheme="majorHAnsi" w:hAnsiTheme="majorHAnsi" w:cstheme="majorHAnsi"/>
        </w:rPr>
        <w:t xml:space="preserve">is open competitive and </w:t>
      </w:r>
      <w:r w:rsidRPr="0049149C">
        <w:rPr>
          <w:rFonts w:asciiTheme="majorHAnsi" w:hAnsiTheme="majorHAnsi" w:cstheme="majorHAnsi"/>
        </w:rPr>
        <w:t xml:space="preserve">will be run in 2 stages. The process commences with an EOI, followed by a targeted competitive round for shortlisted EOI applications. </w:t>
      </w:r>
    </w:p>
    <w:p w14:paraId="53EB67E4" w14:textId="5261AC29" w:rsidR="00444484" w:rsidRPr="0049149C" w:rsidRDefault="00444484">
      <w:pPr>
        <w:spacing w:before="40" w:after="120" w:line="280" w:lineRule="atLeast"/>
        <w:ind w:left="425"/>
        <w:rPr>
          <w:rFonts w:asciiTheme="majorHAnsi" w:hAnsiTheme="majorHAnsi" w:cstheme="majorHAnsi"/>
        </w:rPr>
      </w:pPr>
      <w:r w:rsidRPr="0049149C">
        <w:rPr>
          <w:rFonts w:asciiTheme="majorHAnsi" w:hAnsiTheme="majorHAnsi" w:cstheme="majorHAnsi"/>
        </w:rPr>
        <w:t>Funding for each of the 3 grant types is described below.</w:t>
      </w:r>
    </w:p>
    <w:p w14:paraId="59E5435C" w14:textId="77777777" w:rsidR="00907156" w:rsidRPr="0049149C" w:rsidRDefault="00907156" w:rsidP="00664771">
      <w:pPr>
        <w:pStyle w:val="Numbers3"/>
        <w:numPr>
          <w:ilvl w:val="0"/>
          <w:numId w:val="8"/>
        </w:numPr>
        <w:spacing w:before="40" w:after="120"/>
        <w:ind w:left="851" w:hanging="425"/>
        <w:rPr>
          <w:rFonts w:asciiTheme="majorHAnsi" w:hAnsiTheme="majorHAnsi" w:cstheme="majorHAnsi"/>
          <w:color w:val="auto"/>
          <w:szCs w:val="22"/>
        </w:rPr>
      </w:pPr>
      <w:r w:rsidRPr="0049149C">
        <w:rPr>
          <w:rFonts w:asciiTheme="majorHAnsi" w:hAnsiTheme="majorHAnsi" w:cstheme="majorHAnsi"/>
          <w:color w:val="auto"/>
          <w:szCs w:val="22"/>
        </w:rPr>
        <w:t xml:space="preserve">Ideas Grants will provide $50,000 (GST inclusive) for </w:t>
      </w:r>
      <w:r>
        <w:rPr>
          <w:rFonts w:asciiTheme="majorHAnsi" w:hAnsiTheme="majorHAnsi" w:cstheme="majorHAnsi"/>
          <w:color w:val="auto"/>
          <w:szCs w:val="22"/>
        </w:rPr>
        <w:t>one</w:t>
      </w:r>
      <w:r w:rsidRPr="0049149C">
        <w:rPr>
          <w:rFonts w:asciiTheme="majorHAnsi" w:hAnsiTheme="majorHAnsi" w:cstheme="majorHAnsi"/>
          <w:color w:val="auto"/>
          <w:szCs w:val="22"/>
        </w:rPr>
        <w:t xml:space="preserve"> year.  </w:t>
      </w:r>
    </w:p>
    <w:p w14:paraId="5F40705B" w14:textId="02D9822F" w:rsidR="00AE06F6" w:rsidRPr="0049149C" w:rsidRDefault="00444484" w:rsidP="00664771">
      <w:pPr>
        <w:pStyle w:val="Numbers3"/>
        <w:numPr>
          <w:ilvl w:val="0"/>
          <w:numId w:val="8"/>
        </w:numPr>
        <w:spacing w:before="40" w:after="120"/>
        <w:ind w:left="851" w:hanging="425"/>
        <w:rPr>
          <w:rFonts w:asciiTheme="majorHAnsi" w:hAnsiTheme="majorHAnsi" w:cstheme="majorHAnsi"/>
          <w:color w:val="auto"/>
          <w:szCs w:val="22"/>
        </w:rPr>
      </w:pPr>
      <w:r w:rsidRPr="0049149C">
        <w:rPr>
          <w:rFonts w:asciiTheme="majorHAnsi" w:hAnsiTheme="majorHAnsi" w:cstheme="majorHAnsi"/>
          <w:color w:val="auto"/>
          <w:szCs w:val="22"/>
        </w:rPr>
        <w:t>Proof</w:t>
      </w:r>
      <w:r w:rsidR="00EE5466">
        <w:rPr>
          <w:rFonts w:asciiTheme="majorHAnsi" w:hAnsiTheme="majorHAnsi" w:cstheme="majorHAnsi"/>
          <w:color w:val="auto"/>
          <w:szCs w:val="22"/>
        </w:rPr>
        <w:t>-</w:t>
      </w:r>
      <w:r w:rsidRPr="0049149C">
        <w:rPr>
          <w:rFonts w:asciiTheme="majorHAnsi" w:hAnsiTheme="majorHAnsi" w:cstheme="majorHAnsi"/>
          <w:color w:val="auto"/>
          <w:szCs w:val="22"/>
        </w:rPr>
        <w:t xml:space="preserve">of-Concept Grants will provide funding of up to $120,000 (GST inclusive) for </w:t>
      </w:r>
      <w:r w:rsidR="00EE5466">
        <w:rPr>
          <w:rFonts w:asciiTheme="majorHAnsi" w:hAnsiTheme="majorHAnsi" w:cstheme="majorHAnsi"/>
          <w:color w:val="auto"/>
          <w:szCs w:val="22"/>
        </w:rPr>
        <w:t>one</w:t>
      </w:r>
      <w:r w:rsidR="00EC014E" w:rsidRPr="0049149C">
        <w:rPr>
          <w:rFonts w:asciiTheme="majorHAnsi" w:hAnsiTheme="majorHAnsi" w:cstheme="majorHAnsi"/>
          <w:color w:val="auto"/>
          <w:szCs w:val="22"/>
        </w:rPr>
        <w:t> </w:t>
      </w:r>
      <w:r w:rsidRPr="0049149C">
        <w:rPr>
          <w:rFonts w:asciiTheme="majorHAnsi" w:hAnsiTheme="majorHAnsi" w:cstheme="majorHAnsi"/>
          <w:color w:val="auto"/>
          <w:szCs w:val="22"/>
        </w:rPr>
        <w:t xml:space="preserve">year. </w:t>
      </w:r>
    </w:p>
    <w:p w14:paraId="61CF0BE9" w14:textId="46FD1F01" w:rsidR="00CD254A" w:rsidRPr="0049149C" w:rsidRDefault="00907156" w:rsidP="00664771">
      <w:pPr>
        <w:pStyle w:val="Numbers3"/>
        <w:numPr>
          <w:ilvl w:val="0"/>
          <w:numId w:val="8"/>
        </w:numPr>
        <w:spacing w:before="40" w:after="120"/>
        <w:ind w:left="851" w:hanging="425"/>
        <w:rPr>
          <w:rFonts w:asciiTheme="majorHAnsi" w:hAnsiTheme="majorHAnsi" w:cstheme="majorHAnsi"/>
          <w:color w:val="auto"/>
          <w:szCs w:val="22"/>
        </w:rPr>
      </w:pPr>
      <w:r w:rsidRPr="00444484">
        <w:rPr>
          <w:rFonts w:ascii="Arial" w:hAnsi="Arial" w:cstheme="minorBidi"/>
          <w:color w:val="auto"/>
          <w:szCs w:val="22"/>
        </w:rPr>
        <w:t>Innovation Grants will provide funding of between $300,000 to $1.1 million (GST inclusive) per year for a maximum of 3 years</w:t>
      </w:r>
      <w:r w:rsidR="00444484" w:rsidRPr="0049149C">
        <w:rPr>
          <w:rFonts w:asciiTheme="majorHAnsi" w:hAnsiTheme="majorHAnsi" w:cstheme="majorHAnsi"/>
          <w:color w:val="auto"/>
          <w:szCs w:val="22"/>
        </w:rPr>
        <w:t xml:space="preserve">.  </w:t>
      </w:r>
    </w:p>
    <w:p w14:paraId="0E049E34" w14:textId="0AC7C11B" w:rsidR="00AF120E" w:rsidRPr="0049149C" w:rsidRDefault="00447C04">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It is </w:t>
      </w:r>
      <w:r w:rsidR="00783893" w:rsidRPr="0049149C">
        <w:rPr>
          <w:rFonts w:asciiTheme="majorHAnsi" w:hAnsiTheme="majorHAnsi" w:cstheme="majorHAnsi"/>
        </w:rPr>
        <w:t>your</w:t>
      </w:r>
      <w:r w:rsidRPr="0049149C">
        <w:rPr>
          <w:rFonts w:asciiTheme="majorHAnsi" w:hAnsiTheme="majorHAnsi" w:cstheme="majorHAnsi"/>
        </w:rPr>
        <w:t xml:space="preserve"> </w:t>
      </w:r>
      <w:r w:rsidR="00783893" w:rsidRPr="0049149C">
        <w:rPr>
          <w:rFonts w:asciiTheme="majorHAnsi" w:hAnsiTheme="majorHAnsi" w:cstheme="majorHAnsi"/>
        </w:rPr>
        <w:t>(</w:t>
      </w:r>
      <w:r w:rsidRPr="0049149C">
        <w:rPr>
          <w:rFonts w:asciiTheme="majorHAnsi" w:hAnsiTheme="majorHAnsi" w:cstheme="majorHAnsi"/>
        </w:rPr>
        <w:t>the applicant’s</w:t>
      </w:r>
      <w:r w:rsidR="00D82EC8" w:rsidRPr="0049149C">
        <w:rPr>
          <w:rFonts w:asciiTheme="majorHAnsi" w:hAnsiTheme="majorHAnsi" w:cstheme="majorHAnsi"/>
        </w:rPr>
        <w:t>)</w:t>
      </w:r>
      <w:r w:rsidRPr="0049149C">
        <w:rPr>
          <w:rFonts w:asciiTheme="majorHAnsi" w:hAnsiTheme="majorHAnsi" w:cstheme="majorHAnsi"/>
        </w:rPr>
        <w:t xml:space="preserve"> responsibility to clearly state </w:t>
      </w:r>
      <w:r w:rsidR="00BC0023" w:rsidRPr="0049149C">
        <w:rPr>
          <w:rFonts w:asciiTheme="majorHAnsi" w:hAnsiTheme="majorHAnsi" w:cstheme="majorHAnsi"/>
        </w:rPr>
        <w:t xml:space="preserve">in the application form </w:t>
      </w:r>
      <w:r w:rsidRPr="0049149C">
        <w:rPr>
          <w:rFonts w:asciiTheme="majorHAnsi" w:hAnsiTheme="majorHAnsi" w:cstheme="majorHAnsi"/>
        </w:rPr>
        <w:t xml:space="preserve">what grant </w:t>
      </w:r>
      <w:r w:rsidR="00D82EC8" w:rsidRPr="0049149C">
        <w:rPr>
          <w:rFonts w:asciiTheme="majorHAnsi" w:hAnsiTheme="majorHAnsi" w:cstheme="majorHAnsi"/>
        </w:rPr>
        <w:t xml:space="preserve">you </w:t>
      </w:r>
      <w:r w:rsidRPr="0049149C">
        <w:rPr>
          <w:rFonts w:asciiTheme="majorHAnsi" w:hAnsiTheme="majorHAnsi" w:cstheme="majorHAnsi"/>
        </w:rPr>
        <w:t xml:space="preserve">are applying for, and to tailor </w:t>
      </w:r>
      <w:r w:rsidR="00D82EC8" w:rsidRPr="0049149C">
        <w:rPr>
          <w:rFonts w:asciiTheme="majorHAnsi" w:hAnsiTheme="majorHAnsi" w:cstheme="majorHAnsi"/>
        </w:rPr>
        <w:t xml:space="preserve">your </w:t>
      </w:r>
      <w:r w:rsidRPr="0049149C">
        <w:rPr>
          <w:rFonts w:asciiTheme="majorHAnsi" w:hAnsiTheme="majorHAnsi" w:cstheme="majorHAnsi"/>
        </w:rPr>
        <w:t>application to that grant</w:t>
      </w:r>
      <w:r w:rsidR="00EC014E" w:rsidRPr="0049149C">
        <w:rPr>
          <w:rFonts w:asciiTheme="majorHAnsi" w:hAnsiTheme="majorHAnsi" w:cstheme="majorHAnsi"/>
        </w:rPr>
        <w:t xml:space="preserve"> type</w:t>
      </w:r>
      <w:r w:rsidRPr="0049149C">
        <w:rPr>
          <w:rFonts w:asciiTheme="majorHAnsi" w:hAnsiTheme="majorHAnsi" w:cstheme="majorHAnsi"/>
        </w:rPr>
        <w:t>.</w:t>
      </w:r>
    </w:p>
    <w:p w14:paraId="5A0EA5E3" w14:textId="073C79C0" w:rsidR="00AF120E" w:rsidRPr="0049149C" w:rsidRDefault="00447C04">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All applicants need to align their project with one or more of the </w:t>
      </w:r>
      <w:r w:rsidR="0049149C">
        <w:rPr>
          <w:rFonts w:asciiTheme="majorHAnsi" w:hAnsiTheme="majorHAnsi" w:cstheme="majorHAnsi"/>
        </w:rPr>
        <w:t>I</w:t>
      </w:r>
      <w:r w:rsidRPr="0049149C">
        <w:rPr>
          <w:rFonts w:asciiTheme="majorHAnsi" w:hAnsiTheme="majorHAnsi" w:cstheme="majorHAnsi"/>
        </w:rPr>
        <w:t xml:space="preserve">nvestment </w:t>
      </w:r>
      <w:r w:rsidR="0049149C">
        <w:rPr>
          <w:rFonts w:asciiTheme="majorHAnsi" w:hAnsiTheme="majorHAnsi" w:cstheme="majorHAnsi"/>
        </w:rPr>
        <w:t>P</w:t>
      </w:r>
      <w:r w:rsidRPr="0049149C">
        <w:rPr>
          <w:rFonts w:asciiTheme="majorHAnsi" w:hAnsiTheme="majorHAnsi" w:cstheme="majorHAnsi"/>
        </w:rPr>
        <w:t xml:space="preserve">riorities as described in section </w:t>
      </w:r>
      <w:r w:rsidR="00BC2319" w:rsidRPr="0049149C">
        <w:rPr>
          <w:rFonts w:asciiTheme="majorHAnsi" w:hAnsiTheme="majorHAnsi" w:cstheme="majorHAnsi"/>
        </w:rPr>
        <w:t>6</w:t>
      </w:r>
      <w:r w:rsidR="00EC014E" w:rsidRPr="0049149C">
        <w:rPr>
          <w:rFonts w:asciiTheme="majorHAnsi" w:hAnsiTheme="majorHAnsi" w:cstheme="majorHAnsi"/>
        </w:rPr>
        <w:t xml:space="preserve"> of the </w:t>
      </w:r>
      <w:r w:rsidR="001F614D" w:rsidRPr="0049149C">
        <w:rPr>
          <w:rFonts w:asciiTheme="majorHAnsi" w:hAnsiTheme="majorHAnsi" w:cstheme="majorHAnsi"/>
        </w:rPr>
        <w:t>Grant Opportunity G</w:t>
      </w:r>
      <w:r w:rsidR="00EC014E" w:rsidRPr="0049149C">
        <w:rPr>
          <w:rFonts w:asciiTheme="majorHAnsi" w:hAnsiTheme="majorHAnsi" w:cstheme="majorHAnsi"/>
        </w:rPr>
        <w:t>uidelines</w:t>
      </w:r>
      <w:r w:rsidR="00BC2319" w:rsidRPr="0049149C">
        <w:rPr>
          <w:rFonts w:asciiTheme="majorHAnsi" w:hAnsiTheme="majorHAnsi" w:cstheme="majorHAnsi"/>
        </w:rPr>
        <w:t>.</w:t>
      </w:r>
      <w:r w:rsidRPr="0049149C">
        <w:rPr>
          <w:rFonts w:asciiTheme="majorHAnsi" w:hAnsiTheme="majorHAnsi" w:cstheme="majorHAnsi"/>
        </w:rPr>
        <w:t xml:space="preserve"> </w:t>
      </w:r>
    </w:p>
    <w:p w14:paraId="0995FC16" w14:textId="7356DD67" w:rsidR="00AF120E" w:rsidRPr="0049149C" w:rsidRDefault="00447C04">
      <w:pPr>
        <w:spacing w:before="40" w:after="120" w:line="280" w:lineRule="atLeast"/>
        <w:ind w:left="425"/>
        <w:rPr>
          <w:rFonts w:asciiTheme="majorHAnsi" w:hAnsiTheme="majorHAnsi" w:cstheme="majorHAnsi"/>
        </w:rPr>
      </w:pPr>
      <w:r w:rsidRPr="0049149C">
        <w:rPr>
          <w:rFonts w:asciiTheme="majorHAnsi" w:hAnsiTheme="majorHAnsi" w:cstheme="majorHAnsi"/>
        </w:rPr>
        <w:t>Projects must deliver public good benefits as their primary outcome – see section 2.2</w:t>
      </w:r>
      <w:r w:rsidR="00AF5B46" w:rsidRPr="0049149C">
        <w:rPr>
          <w:rFonts w:asciiTheme="majorHAnsi" w:hAnsiTheme="majorHAnsi" w:cstheme="majorHAnsi"/>
        </w:rPr>
        <w:t xml:space="preserve"> of the </w:t>
      </w:r>
      <w:r w:rsidR="001F614D" w:rsidRPr="0049149C">
        <w:rPr>
          <w:rFonts w:asciiTheme="majorHAnsi" w:hAnsiTheme="majorHAnsi" w:cstheme="majorHAnsi"/>
        </w:rPr>
        <w:t xml:space="preserve">Grant Opportunity </w:t>
      </w:r>
      <w:r w:rsidR="00AF5B46" w:rsidRPr="0049149C">
        <w:rPr>
          <w:rFonts w:asciiTheme="majorHAnsi" w:hAnsiTheme="majorHAnsi" w:cstheme="majorHAnsi"/>
        </w:rPr>
        <w:t>Guidelines</w:t>
      </w:r>
      <w:r w:rsidR="00064DDD" w:rsidRPr="0049149C">
        <w:rPr>
          <w:rFonts w:asciiTheme="majorHAnsi" w:hAnsiTheme="majorHAnsi" w:cstheme="majorHAnsi"/>
        </w:rPr>
        <w:t>.</w:t>
      </w:r>
    </w:p>
    <w:p w14:paraId="21825432" w14:textId="73F671FE" w:rsidR="00447C04" w:rsidRPr="0049149C" w:rsidRDefault="00447C04">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If </w:t>
      </w:r>
      <w:r w:rsidR="007C3743" w:rsidRPr="0049149C">
        <w:rPr>
          <w:rFonts w:asciiTheme="majorHAnsi" w:hAnsiTheme="majorHAnsi" w:cstheme="majorHAnsi"/>
        </w:rPr>
        <w:t>your</w:t>
      </w:r>
      <w:r w:rsidRPr="0049149C">
        <w:rPr>
          <w:rFonts w:asciiTheme="majorHAnsi" w:hAnsiTheme="majorHAnsi" w:cstheme="majorHAnsi"/>
        </w:rPr>
        <w:t xml:space="preserve"> submission for </w:t>
      </w:r>
      <w:r w:rsidR="00907156">
        <w:t xml:space="preserve">a </w:t>
      </w:r>
      <w:r w:rsidR="00907156" w:rsidRPr="00AF120E">
        <w:t xml:space="preserve">Proof-of-Concept </w:t>
      </w:r>
      <w:r w:rsidR="00907156">
        <w:t>G</w:t>
      </w:r>
      <w:r w:rsidR="00907156" w:rsidRPr="00AF120E">
        <w:t xml:space="preserve">rant </w:t>
      </w:r>
      <w:r w:rsidR="00907156">
        <w:t xml:space="preserve">or </w:t>
      </w:r>
      <w:r w:rsidR="00907156" w:rsidRPr="00AF120E">
        <w:t xml:space="preserve">an Innovation </w:t>
      </w:r>
      <w:r w:rsidR="00907156">
        <w:t xml:space="preserve">Grant </w:t>
      </w:r>
      <w:r w:rsidRPr="0049149C">
        <w:rPr>
          <w:rFonts w:asciiTheme="majorHAnsi" w:hAnsiTheme="majorHAnsi" w:cstheme="majorHAnsi"/>
        </w:rPr>
        <w:t>has merit</w:t>
      </w:r>
      <w:r w:rsidR="002267EE" w:rsidRPr="0049149C">
        <w:rPr>
          <w:rFonts w:asciiTheme="majorHAnsi" w:hAnsiTheme="majorHAnsi" w:cstheme="majorHAnsi"/>
        </w:rPr>
        <w:t>,</w:t>
      </w:r>
      <w:r w:rsidRPr="0049149C">
        <w:rPr>
          <w:rFonts w:asciiTheme="majorHAnsi" w:hAnsiTheme="majorHAnsi" w:cstheme="majorHAnsi"/>
        </w:rPr>
        <w:t xml:space="preserve"> but the ability to manage the risk and deliver the project is uncertain, </w:t>
      </w:r>
      <w:r w:rsidR="00E1131E" w:rsidRPr="0049149C">
        <w:rPr>
          <w:rFonts w:asciiTheme="majorHAnsi" w:hAnsiTheme="majorHAnsi" w:cstheme="majorHAnsi"/>
        </w:rPr>
        <w:t xml:space="preserve">you </w:t>
      </w:r>
      <w:r w:rsidRPr="0049149C">
        <w:rPr>
          <w:rFonts w:asciiTheme="majorHAnsi" w:hAnsiTheme="majorHAnsi" w:cstheme="majorHAnsi"/>
        </w:rPr>
        <w:t xml:space="preserve">may be offered an Ideas Grant to further develop the proposal and reduce project risk to an acceptable level. </w:t>
      </w:r>
    </w:p>
    <w:p w14:paraId="32EE6AD8" w14:textId="3DAA04B2" w:rsidR="00A06C24" w:rsidRPr="0056462A" w:rsidRDefault="00A06C24" w:rsidP="007A0FC3">
      <w:pPr>
        <w:pStyle w:val="Numbers1"/>
        <w:spacing w:before="40"/>
        <w:rPr>
          <w:rFonts w:cstheme="majorHAnsi"/>
        </w:rPr>
      </w:pPr>
      <w:r w:rsidRPr="0056462A">
        <w:rPr>
          <w:rFonts w:cstheme="majorHAnsi"/>
        </w:rPr>
        <w:t xml:space="preserve">How much funding is available for this </w:t>
      </w:r>
      <w:r w:rsidR="00EE5466">
        <w:rPr>
          <w:rFonts w:cstheme="majorHAnsi"/>
        </w:rPr>
        <w:t>p</w:t>
      </w:r>
      <w:r w:rsidRPr="0056462A">
        <w:rPr>
          <w:rFonts w:cstheme="majorHAnsi"/>
        </w:rPr>
        <w:t>rogram?</w:t>
      </w:r>
    </w:p>
    <w:p w14:paraId="7F85B1EA" w14:textId="633C1534" w:rsidR="00A06C24" w:rsidRPr="0049149C" w:rsidRDefault="00907156">
      <w:pPr>
        <w:pStyle w:val="ListBullet"/>
        <w:spacing w:after="120"/>
        <w:ind w:left="454"/>
        <w:rPr>
          <w:rFonts w:asciiTheme="majorHAnsi" w:eastAsiaTheme="minorHAnsi" w:hAnsiTheme="majorHAnsi" w:cstheme="majorHAnsi"/>
          <w:iCs w:val="0"/>
          <w:sz w:val="22"/>
          <w:szCs w:val="22"/>
        </w:rPr>
      </w:pPr>
      <w:r w:rsidRPr="00907156">
        <w:rPr>
          <w:rFonts w:asciiTheme="majorHAnsi" w:eastAsiaTheme="minorHAnsi" w:hAnsiTheme="majorHAnsi" w:cstheme="majorHAnsi"/>
          <w:iCs w:val="0"/>
          <w:sz w:val="22"/>
          <w:szCs w:val="22"/>
        </w:rPr>
        <w:t>$37.6 million (GST inclusive) for 3 years. For each grant type, the following indicative caps hav</w:t>
      </w:r>
      <w:r>
        <w:rPr>
          <w:rFonts w:asciiTheme="majorHAnsi" w:eastAsiaTheme="minorHAnsi" w:hAnsiTheme="majorHAnsi" w:cstheme="majorHAnsi"/>
          <w:iCs w:val="0"/>
          <w:sz w:val="22"/>
          <w:szCs w:val="22"/>
        </w:rPr>
        <w:t>e been set for total investment</w:t>
      </w:r>
      <w:r w:rsidR="00042DE0" w:rsidRPr="0049149C">
        <w:rPr>
          <w:rFonts w:asciiTheme="majorHAnsi" w:eastAsiaTheme="minorHAnsi" w:hAnsiTheme="majorHAnsi" w:cstheme="majorHAnsi"/>
          <w:iCs w:val="0"/>
          <w:sz w:val="22"/>
          <w:szCs w:val="22"/>
        </w:rPr>
        <w:t>:</w:t>
      </w:r>
    </w:p>
    <w:p w14:paraId="3661EF35" w14:textId="77777777" w:rsidR="00907156" w:rsidRPr="003F6A30" w:rsidRDefault="00907156" w:rsidP="00664771">
      <w:pPr>
        <w:pStyle w:val="ListBullet"/>
        <w:numPr>
          <w:ilvl w:val="0"/>
          <w:numId w:val="10"/>
        </w:numPr>
        <w:spacing w:after="120"/>
        <w:ind w:left="851" w:hanging="425"/>
        <w:rPr>
          <w:rFonts w:asciiTheme="majorHAnsi" w:hAnsiTheme="majorHAnsi" w:cstheme="majorHAnsi"/>
          <w:sz w:val="22"/>
          <w:szCs w:val="22"/>
        </w:rPr>
      </w:pPr>
      <w:r w:rsidRPr="00907156">
        <w:rPr>
          <w:rFonts w:asciiTheme="majorHAnsi" w:hAnsiTheme="majorHAnsi" w:cstheme="majorHAnsi"/>
          <w:sz w:val="22"/>
          <w:szCs w:val="22"/>
        </w:rPr>
        <w:t xml:space="preserve">$1 million (GST inclusive) for Ideas Grants – subject to assessments, this equates to 20 projects based on funding of $50,000 per project. </w:t>
      </w:r>
    </w:p>
    <w:p w14:paraId="761253FD" w14:textId="77777777" w:rsidR="00907156" w:rsidRPr="00907156" w:rsidRDefault="00A06C24" w:rsidP="00664771">
      <w:pPr>
        <w:pStyle w:val="ListBullet"/>
        <w:numPr>
          <w:ilvl w:val="0"/>
          <w:numId w:val="10"/>
        </w:numPr>
        <w:spacing w:after="120"/>
        <w:ind w:left="851" w:hanging="425"/>
        <w:rPr>
          <w:rFonts w:asciiTheme="majorHAnsi" w:eastAsia="Arial" w:hAnsiTheme="majorHAnsi" w:cstheme="majorHAnsi"/>
          <w:sz w:val="22"/>
          <w:szCs w:val="22"/>
        </w:rPr>
      </w:pPr>
      <w:r w:rsidRPr="00907156">
        <w:rPr>
          <w:rFonts w:asciiTheme="majorHAnsi" w:hAnsiTheme="majorHAnsi" w:cstheme="majorHAnsi"/>
          <w:sz w:val="22"/>
          <w:szCs w:val="22"/>
        </w:rPr>
        <w:t>$2.4 million (GST inclusive) for the Proof-of-Concept Grants</w:t>
      </w:r>
      <w:r w:rsidR="00F247D9" w:rsidRPr="00907156">
        <w:rPr>
          <w:rFonts w:asciiTheme="majorHAnsi" w:hAnsiTheme="majorHAnsi" w:cstheme="majorHAnsi"/>
          <w:sz w:val="22"/>
          <w:szCs w:val="22"/>
        </w:rPr>
        <w:t>,</w:t>
      </w:r>
      <w:r w:rsidRPr="00907156">
        <w:rPr>
          <w:rFonts w:asciiTheme="majorHAnsi" w:hAnsiTheme="majorHAnsi" w:cstheme="majorHAnsi"/>
          <w:sz w:val="22"/>
          <w:szCs w:val="22"/>
        </w:rPr>
        <w:t xml:space="preserve"> </w:t>
      </w:r>
      <w:r w:rsidR="00907156" w:rsidRPr="00907156">
        <w:rPr>
          <w:rFonts w:asciiTheme="majorHAnsi" w:hAnsiTheme="majorHAnsi" w:cstheme="majorHAnsi"/>
          <w:sz w:val="22"/>
          <w:szCs w:val="22"/>
        </w:rPr>
        <w:t>subject to assessments, this equates to a minimum of 20 projects based on a Proof-of-Concept Grant up to $120,000 (GST Inclusive)</w:t>
      </w:r>
    </w:p>
    <w:p w14:paraId="5A05CCCC" w14:textId="75593E64" w:rsidR="00A06C24" w:rsidRPr="00907156" w:rsidRDefault="00A06C24" w:rsidP="00664771">
      <w:pPr>
        <w:pStyle w:val="ListBullet"/>
        <w:numPr>
          <w:ilvl w:val="0"/>
          <w:numId w:val="10"/>
        </w:numPr>
        <w:spacing w:after="120"/>
        <w:ind w:left="851" w:hanging="425"/>
        <w:rPr>
          <w:rFonts w:asciiTheme="majorHAnsi" w:eastAsia="Arial" w:hAnsiTheme="majorHAnsi" w:cstheme="majorHAnsi"/>
          <w:sz w:val="22"/>
          <w:szCs w:val="22"/>
        </w:rPr>
      </w:pPr>
      <w:r w:rsidRPr="00907156">
        <w:rPr>
          <w:rFonts w:asciiTheme="majorHAnsi" w:hAnsiTheme="majorHAnsi" w:cstheme="majorHAnsi"/>
          <w:sz w:val="22"/>
          <w:szCs w:val="22"/>
        </w:rPr>
        <w:t>$</w:t>
      </w:r>
      <w:r w:rsidR="00907156" w:rsidRPr="00907156">
        <w:rPr>
          <w:rFonts w:asciiTheme="majorHAnsi" w:hAnsiTheme="majorHAnsi" w:cstheme="majorHAnsi"/>
          <w:sz w:val="22"/>
          <w:szCs w:val="22"/>
        </w:rPr>
        <w:t>34.2 million (GST inclusive) for the Innovation grants – subject to assessment processes, this equates to between 10 and 30 projects based on funding of $300,000 to $1.1 million (GST Inclusive) per year, over 3 years</w:t>
      </w:r>
      <w:r w:rsidR="000A397A">
        <w:rPr>
          <w:rFonts w:asciiTheme="majorHAnsi" w:hAnsiTheme="majorHAnsi" w:cstheme="majorHAnsi"/>
          <w:sz w:val="22"/>
          <w:szCs w:val="22"/>
        </w:rPr>
        <w:t>.</w:t>
      </w:r>
    </w:p>
    <w:p w14:paraId="0C28708B" w14:textId="43C24229" w:rsidR="005F5AF5" w:rsidRPr="0049149C" w:rsidRDefault="005F5AF5">
      <w:pPr>
        <w:pStyle w:val="ListBullet"/>
        <w:spacing w:after="120"/>
        <w:ind w:firstLine="454"/>
        <w:rPr>
          <w:rFonts w:asciiTheme="majorHAnsi" w:eastAsiaTheme="minorHAnsi" w:hAnsiTheme="majorHAnsi" w:cstheme="majorHAnsi"/>
          <w:iCs w:val="0"/>
          <w:sz w:val="22"/>
          <w:szCs w:val="22"/>
        </w:rPr>
      </w:pPr>
      <w:r w:rsidRPr="0049149C">
        <w:rPr>
          <w:rFonts w:asciiTheme="majorHAnsi" w:eastAsiaTheme="minorHAnsi" w:hAnsiTheme="majorHAnsi" w:cstheme="majorHAnsi"/>
          <w:iCs w:val="0"/>
          <w:sz w:val="22"/>
          <w:szCs w:val="22"/>
        </w:rPr>
        <w:t xml:space="preserve">See </w:t>
      </w:r>
      <w:r w:rsidR="00EE5466">
        <w:rPr>
          <w:rFonts w:asciiTheme="majorHAnsi" w:eastAsiaTheme="minorHAnsi" w:hAnsiTheme="majorHAnsi" w:cstheme="majorHAnsi"/>
          <w:iCs w:val="0"/>
          <w:sz w:val="22"/>
          <w:szCs w:val="22"/>
        </w:rPr>
        <w:t>s</w:t>
      </w:r>
      <w:r w:rsidRPr="0049149C">
        <w:rPr>
          <w:rFonts w:asciiTheme="majorHAnsi" w:eastAsiaTheme="minorHAnsi" w:hAnsiTheme="majorHAnsi" w:cstheme="majorHAnsi"/>
          <w:iCs w:val="0"/>
          <w:sz w:val="22"/>
          <w:szCs w:val="22"/>
        </w:rPr>
        <w:t xml:space="preserve">ection </w:t>
      </w:r>
      <w:r w:rsidR="0020459E" w:rsidRPr="0049149C">
        <w:rPr>
          <w:rFonts w:asciiTheme="majorHAnsi" w:eastAsiaTheme="minorHAnsi" w:hAnsiTheme="majorHAnsi" w:cstheme="majorHAnsi"/>
          <w:iCs w:val="0"/>
          <w:sz w:val="22"/>
          <w:szCs w:val="22"/>
        </w:rPr>
        <w:t xml:space="preserve">3 </w:t>
      </w:r>
      <w:r w:rsidR="00AA25C6" w:rsidRPr="0049149C">
        <w:rPr>
          <w:rFonts w:asciiTheme="majorHAnsi" w:eastAsiaTheme="minorHAnsi" w:hAnsiTheme="majorHAnsi" w:cstheme="majorHAnsi"/>
          <w:iCs w:val="0"/>
          <w:sz w:val="22"/>
          <w:szCs w:val="22"/>
        </w:rPr>
        <w:t>of the Grant Opportunity Guidelines</w:t>
      </w:r>
      <w:r w:rsidR="004F6F0F" w:rsidRPr="0049149C">
        <w:rPr>
          <w:rFonts w:asciiTheme="majorHAnsi" w:eastAsiaTheme="minorHAnsi" w:hAnsiTheme="majorHAnsi" w:cstheme="majorHAnsi"/>
          <w:iCs w:val="0"/>
          <w:sz w:val="22"/>
          <w:szCs w:val="22"/>
        </w:rPr>
        <w:t xml:space="preserve">. </w:t>
      </w:r>
    </w:p>
    <w:p w14:paraId="2B8E8EC5" w14:textId="0E71083F" w:rsidR="00A06C24" w:rsidRPr="0056462A" w:rsidRDefault="00A06C24" w:rsidP="007A0FC3">
      <w:pPr>
        <w:pStyle w:val="Numbers1"/>
        <w:spacing w:before="40"/>
        <w:rPr>
          <w:rFonts w:cstheme="majorHAnsi"/>
        </w:rPr>
      </w:pPr>
      <w:r w:rsidRPr="0056462A">
        <w:rPr>
          <w:rFonts w:cstheme="majorHAnsi"/>
        </w:rPr>
        <w:t>Is the funding ongoing?</w:t>
      </w:r>
    </w:p>
    <w:p w14:paraId="7070D027" w14:textId="53C366F5" w:rsidR="00A06C24" w:rsidRPr="0049149C" w:rsidRDefault="00A06C24">
      <w:pPr>
        <w:spacing w:before="40" w:after="120" w:line="280" w:lineRule="atLeast"/>
        <w:ind w:left="425"/>
        <w:rPr>
          <w:rFonts w:asciiTheme="majorHAnsi" w:hAnsiTheme="majorHAnsi" w:cstheme="majorHAnsi"/>
        </w:rPr>
      </w:pPr>
      <w:r w:rsidRPr="0049149C">
        <w:rPr>
          <w:rFonts w:asciiTheme="majorHAnsi" w:hAnsiTheme="majorHAnsi" w:cstheme="majorHAnsi"/>
        </w:rPr>
        <w:t>No.</w:t>
      </w:r>
    </w:p>
    <w:p w14:paraId="7972D854" w14:textId="77777777" w:rsidR="00740692" w:rsidRPr="0056462A" w:rsidRDefault="00740692" w:rsidP="007A0FC3">
      <w:pPr>
        <w:pStyle w:val="Numbers1"/>
        <w:spacing w:before="40"/>
        <w:rPr>
          <w:rFonts w:cstheme="majorHAnsi"/>
        </w:rPr>
      </w:pPr>
      <w:r w:rsidRPr="0056462A">
        <w:rPr>
          <w:rFonts w:cstheme="majorHAnsi"/>
        </w:rPr>
        <w:t xml:space="preserve">Does the program include agricultural production and related supply chains? </w:t>
      </w:r>
    </w:p>
    <w:p w14:paraId="45E21191" w14:textId="1016690C" w:rsidR="00740692" w:rsidRPr="0049149C" w:rsidRDefault="00740692">
      <w:pPr>
        <w:spacing w:before="40" w:after="120" w:line="280" w:lineRule="atLeast"/>
        <w:ind w:left="425"/>
        <w:rPr>
          <w:rFonts w:asciiTheme="majorHAnsi" w:hAnsiTheme="majorHAnsi" w:cstheme="majorHAnsi"/>
        </w:rPr>
      </w:pPr>
      <w:r w:rsidRPr="0049149C">
        <w:rPr>
          <w:rFonts w:asciiTheme="majorHAnsi" w:hAnsiTheme="majorHAnsi" w:cstheme="majorHAnsi"/>
        </w:rPr>
        <w:t>Yes.</w:t>
      </w:r>
    </w:p>
    <w:p w14:paraId="0CC8B5AE" w14:textId="77777777" w:rsidR="00740692" w:rsidRPr="0056462A" w:rsidRDefault="00740692" w:rsidP="007A0FC3">
      <w:pPr>
        <w:pStyle w:val="Numbers1"/>
        <w:spacing w:before="40"/>
        <w:rPr>
          <w:rFonts w:cstheme="majorHAnsi"/>
        </w:rPr>
      </w:pPr>
      <w:r w:rsidRPr="0056462A">
        <w:rPr>
          <w:rFonts w:cstheme="majorHAnsi"/>
        </w:rPr>
        <w:t xml:space="preserve">Does the program include forestry and fishing? </w:t>
      </w:r>
    </w:p>
    <w:p w14:paraId="0AEE8B10" w14:textId="77777777" w:rsidR="00740692" w:rsidRPr="0049149C" w:rsidRDefault="00740692">
      <w:pPr>
        <w:spacing w:before="40" w:after="120" w:line="280" w:lineRule="atLeast"/>
        <w:ind w:left="425"/>
        <w:rPr>
          <w:rFonts w:asciiTheme="majorHAnsi" w:hAnsiTheme="majorHAnsi" w:cstheme="majorHAnsi"/>
        </w:rPr>
      </w:pPr>
      <w:r w:rsidRPr="0049149C">
        <w:rPr>
          <w:rFonts w:asciiTheme="majorHAnsi" w:hAnsiTheme="majorHAnsi" w:cstheme="majorHAnsi"/>
        </w:rPr>
        <w:t>No. This grant opportunity does not include forestry and fishing.</w:t>
      </w:r>
    </w:p>
    <w:p w14:paraId="7C5996C9" w14:textId="77777777" w:rsidR="00740692" w:rsidRPr="0056462A" w:rsidRDefault="00740692" w:rsidP="007A0FC3">
      <w:pPr>
        <w:pStyle w:val="Numbers1"/>
        <w:spacing w:before="40"/>
        <w:rPr>
          <w:rFonts w:cstheme="majorHAnsi"/>
        </w:rPr>
      </w:pPr>
      <w:r w:rsidRPr="0056462A">
        <w:rPr>
          <w:rFonts w:cstheme="majorHAnsi"/>
        </w:rPr>
        <w:lastRenderedPageBreak/>
        <w:t>Is there a list of drought-affected regions/how will I know if a location will be affected by drought?</w:t>
      </w:r>
    </w:p>
    <w:p w14:paraId="13FAA325" w14:textId="1CC841FD" w:rsidR="00740692" w:rsidRPr="0049149C" w:rsidRDefault="00740692">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No, there is no list of drought-affected regions. Projects under </w:t>
      </w:r>
      <w:r w:rsidR="00FE778E" w:rsidRPr="0049149C">
        <w:rPr>
          <w:rFonts w:asciiTheme="majorHAnsi" w:hAnsiTheme="majorHAnsi" w:cstheme="majorHAnsi"/>
        </w:rPr>
        <w:t>this</w:t>
      </w:r>
      <w:r w:rsidRPr="0049149C">
        <w:rPr>
          <w:rFonts w:asciiTheme="majorHAnsi" w:hAnsiTheme="majorHAnsi" w:cstheme="majorHAnsi"/>
        </w:rPr>
        <w:t xml:space="preserve"> </w:t>
      </w:r>
      <w:r w:rsidR="00FE778E" w:rsidRPr="0049149C">
        <w:rPr>
          <w:rFonts w:asciiTheme="majorHAnsi" w:hAnsiTheme="majorHAnsi" w:cstheme="majorHAnsi"/>
        </w:rPr>
        <w:t>p</w:t>
      </w:r>
      <w:r w:rsidRPr="0049149C">
        <w:rPr>
          <w:rFonts w:asciiTheme="majorHAnsi" w:hAnsiTheme="majorHAnsi" w:cstheme="majorHAnsi"/>
        </w:rPr>
        <w:t>rogram should be designed to build resilience to future droughts, not respond to the impacts of current or previous droughts.</w:t>
      </w:r>
    </w:p>
    <w:p w14:paraId="4F9E8F3E" w14:textId="407FA136" w:rsidR="00F36E0A" w:rsidRPr="0056462A" w:rsidRDefault="00F36E0A" w:rsidP="007A0FC3">
      <w:pPr>
        <w:pStyle w:val="Numbers1"/>
        <w:spacing w:before="40"/>
        <w:rPr>
          <w:rFonts w:eastAsia="Calibri" w:cstheme="majorHAnsi"/>
        </w:rPr>
      </w:pPr>
      <w:r w:rsidRPr="0056462A">
        <w:rPr>
          <w:rFonts w:cstheme="majorHAnsi"/>
        </w:rPr>
        <w:t>Can the Department of Agriculture</w:t>
      </w:r>
      <w:r w:rsidR="004D5D51" w:rsidRPr="0056462A">
        <w:rPr>
          <w:rFonts w:cstheme="majorHAnsi"/>
        </w:rPr>
        <w:t>,</w:t>
      </w:r>
      <w:r w:rsidRPr="0056462A">
        <w:rPr>
          <w:rFonts w:cstheme="majorHAnsi"/>
        </w:rPr>
        <w:t xml:space="preserve"> Water and the Environment </w:t>
      </w:r>
      <w:r w:rsidR="00EE5466">
        <w:rPr>
          <w:rFonts w:cstheme="majorHAnsi"/>
        </w:rPr>
        <w:t xml:space="preserve">(the department) </w:t>
      </w:r>
      <w:r w:rsidRPr="0056462A">
        <w:rPr>
          <w:rFonts w:cstheme="majorHAnsi"/>
        </w:rPr>
        <w:t>provide me with advice about my planned activities?</w:t>
      </w:r>
    </w:p>
    <w:p w14:paraId="7331B2C6" w14:textId="644EDB3E" w:rsidR="00F36E0A" w:rsidRPr="0049149C" w:rsidRDefault="00F36E0A">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During the application process, the </w:t>
      </w:r>
      <w:r w:rsidR="00EE5466">
        <w:rPr>
          <w:rFonts w:asciiTheme="majorHAnsi" w:hAnsiTheme="majorHAnsi" w:cstheme="majorHAnsi"/>
        </w:rPr>
        <w:t>d</w:t>
      </w:r>
      <w:r w:rsidRPr="0049149C">
        <w:rPr>
          <w:rFonts w:asciiTheme="majorHAnsi" w:hAnsiTheme="majorHAnsi" w:cstheme="majorHAnsi"/>
        </w:rPr>
        <w:t>epartment</w:t>
      </w:r>
      <w:r w:rsidR="0049149C">
        <w:rPr>
          <w:rFonts w:asciiTheme="majorHAnsi" w:hAnsiTheme="majorHAnsi" w:cstheme="majorHAnsi"/>
        </w:rPr>
        <w:t xml:space="preserve"> </w:t>
      </w:r>
      <w:r w:rsidRPr="0049149C">
        <w:rPr>
          <w:rFonts w:asciiTheme="majorHAnsi" w:hAnsiTheme="majorHAnsi" w:cstheme="majorHAnsi"/>
        </w:rPr>
        <w:t xml:space="preserve">cannot provide advice to potential applicants about specific project ideas. This includes making any comments about the merit of a project or any of the planned activities and whether they meet the </w:t>
      </w:r>
      <w:r w:rsidR="00BA6314" w:rsidRPr="0049149C">
        <w:rPr>
          <w:rFonts w:asciiTheme="majorHAnsi" w:hAnsiTheme="majorHAnsi" w:cstheme="majorHAnsi"/>
        </w:rPr>
        <w:t>program’s</w:t>
      </w:r>
      <w:r w:rsidRPr="0049149C">
        <w:rPr>
          <w:rFonts w:asciiTheme="majorHAnsi" w:hAnsiTheme="majorHAnsi" w:cstheme="majorHAnsi"/>
        </w:rPr>
        <w:t xml:space="preserve"> objectives. This is to ensure that the process remains equitable, fair and impartial, for all applicants.</w:t>
      </w:r>
    </w:p>
    <w:p w14:paraId="1C9D0B9A" w14:textId="1447653A" w:rsidR="009469AE" w:rsidRPr="0056462A" w:rsidRDefault="009469AE" w:rsidP="007A0FC3">
      <w:pPr>
        <w:pStyle w:val="Numbers1"/>
        <w:spacing w:before="40"/>
        <w:rPr>
          <w:rFonts w:cstheme="majorHAnsi"/>
        </w:rPr>
      </w:pPr>
      <w:r w:rsidRPr="0056462A">
        <w:rPr>
          <w:rFonts w:cstheme="majorHAnsi"/>
        </w:rPr>
        <w:t xml:space="preserve">What preparation and pre-reading should </w:t>
      </w:r>
      <w:r w:rsidR="00357B99" w:rsidRPr="0056462A">
        <w:rPr>
          <w:rFonts w:cstheme="majorHAnsi"/>
        </w:rPr>
        <w:t xml:space="preserve">I </w:t>
      </w:r>
      <w:r w:rsidRPr="0056462A">
        <w:rPr>
          <w:rFonts w:cstheme="majorHAnsi"/>
        </w:rPr>
        <w:t>undertake before commencing my application?</w:t>
      </w:r>
    </w:p>
    <w:p w14:paraId="4FD2DA5A" w14:textId="503129A3" w:rsidR="009469AE" w:rsidRPr="0049149C" w:rsidRDefault="009469AE">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Before applying, you must read and understand the </w:t>
      </w:r>
      <w:r w:rsidR="00B8286E" w:rsidRPr="0049149C">
        <w:rPr>
          <w:rFonts w:asciiTheme="majorHAnsi" w:hAnsiTheme="majorHAnsi" w:cstheme="majorHAnsi"/>
        </w:rPr>
        <w:t>Grant Opportunity G</w:t>
      </w:r>
      <w:r w:rsidRPr="0049149C">
        <w:rPr>
          <w:rFonts w:asciiTheme="majorHAnsi" w:hAnsiTheme="majorHAnsi" w:cstheme="majorHAnsi"/>
        </w:rPr>
        <w:t xml:space="preserve">uidelines and </w:t>
      </w:r>
      <w:r w:rsidR="00BC5127" w:rsidRPr="0049149C">
        <w:rPr>
          <w:rFonts w:asciiTheme="majorHAnsi" w:hAnsiTheme="majorHAnsi" w:cstheme="majorHAnsi"/>
        </w:rPr>
        <w:t>this</w:t>
      </w:r>
      <w:r w:rsidRPr="0049149C">
        <w:rPr>
          <w:rFonts w:asciiTheme="majorHAnsi" w:hAnsiTheme="majorHAnsi" w:cstheme="majorHAnsi"/>
        </w:rPr>
        <w:t xml:space="preserve"> </w:t>
      </w:r>
      <w:r w:rsidR="00B8286E" w:rsidRPr="0049149C">
        <w:rPr>
          <w:rFonts w:asciiTheme="majorHAnsi" w:hAnsiTheme="majorHAnsi" w:cstheme="majorHAnsi"/>
        </w:rPr>
        <w:t>Q</w:t>
      </w:r>
      <w:r w:rsidRPr="0049149C">
        <w:rPr>
          <w:rFonts w:asciiTheme="majorHAnsi" w:hAnsiTheme="majorHAnsi" w:cstheme="majorHAnsi"/>
        </w:rPr>
        <w:t xml:space="preserve">uestions and </w:t>
      </w:r>
      <w:r w:rsidR="00B8286E" w:rsidRPr="0049149C">
        <w:rPr>
          <w:rFonts w:asciiTheme="majorHAnsi" w:hAnsiTheme="majorHAnsi" w:cstheme="majorHAnsi"/>
        </w:rPr>
        <w:t>A</w:t>
      </w:r>
      <w:r w:rsidRPr="0049149C">
        <w:rPr>
          <w:rFonts w:asciiTheme="majorHAnsi" w:hAnsiTheme="majorHAnsi" w:cstheme="majorHAnsi"/>
        </w:rPr>
        <w:t xml:space="preserve">nswers document. </w:t>
      </w:r>
    </w:p>
    <w:p w14:paraId="670F8C81" w14:textId="77777777" w:rsidR="009469AE" w:rsidRPr="0049149C" w:rsidRDefault="009469AE">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Prior to commencing your application, you may find the following information helpful. </w:t>
      </w:r>
    </w:p>
    <w:p w14:paraId="5A8E1A96" w14:textId="4C107A2E" w:rsidR="009469AE" w:rsidRPr="0049149C" w:rsidRDefault="009469AE">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The </w:t>
      </w:r>
      <w:r w:rsidR="008B0404">
        <w:rPr>
          <w:rFonts w:asciiTheme="majorHAnsi" w:hAnsiTheme="majorHAnsi" w:cstheme="majorHAnsi"/>
        </w:rPr>
        <w:t>d</w:t>
      </w:r>
      <w:r w:rsidRPr="0049149C">
        <w:rPr>
          <w:rFonts w:asciiTheme="majorHAnsi" w:hAnsiTheme="majorHAnsi" w:cstheme="majorHAnsi"/>
        </w:rPr>
        <w:t>epartment commissioned the Drought Resilience Research, Development, Extension and Adoption (RDE&amp;A) Stocktake report by ACIL Allen in 2020. The purpose of this stocktake was to understand the current investment in drought resilience RDE&amp;A, and identif</w:t>
      </w:r>
      <w:r w:rsidR="00803010" w:rsidRPr="0049149C">
        <w:rPr>
          <w:rFonts w:asciiTheme="majorHAnsi" w:hAnsiTheme="majorHAnsi" w:cstheme="majorHAnsi"/>
        </w:rPr>
        <w:t>y</w:t>
      </w:r>
      <w:r w:rsidRPr="0049149C">
        <w:rPr>
          <w:rFonts w:asciiTheme="majorHAnsi" w:hAnsiTheme="majorHAnsi" w:cstheme="majorHAnsi"/>
        </w:rPr>
        <w:t xml:space="preserve"> current activity and capability. This report is available on the </w:t>
      </w:r>
      <w:hyperlink r:id="rId12" w:history="1">
        <w:r w:rsidRPr="0049149C">
          <w:rPr>
            <w:rStyle w:val="Hyperlink"/>
            <w:rFonts w:asciiTheme="majorHAnsi" w:hAnsiTheme="majorHAnsi" w:cstheme="majorHAnsi"/>
          </w:rPr>
          <w:t>department’s website</w:t>
        </w:r>
      </w:hyperlink>
      <w:r w:rsidR="00B8286E" w:rsidRPr="0049149C">
        <w:rPr>
          <w:rFonts w:asciiTheme="majorHAnsi" w:hAnsiTheme="majorHAnsi" w:cstheme="majorHAnsi"/>
        </w:rPr>
        <w:t xml:space="preserve">. </w:t>
      </w:r>
    </w:p>
    <w:p w14:paraId="77F62272" w14:textId="77777777" w:rsidR="003D38DD" w:rsidRPr="0056462A" w:rsidRDefault="003D38DD" w:rsidP="007A0FC3">
      <w:pPr>
        <w:pStyle w:val="Numbers1"/>
        <w:spacing w:before="40"/>
        <w:rPr>
          <w:rFonts w:cstheme="majorHAnsi"/>
        </w:rPr>
      </w:pPr>
      <w:r w:rsidRPr="0056462A">
        <w:rPr>
          <w:rFonts w:cstheme="majorHAnsi"/>
        </w:rPr>
        <w:t>How do I know if my application has been received?</w:t>
      </w:r>
    </w:p>
    <w:p w14:paraId="389463B4" w14:textId="77777777" w:rsidR="003D38DD" w:rsidRPr="0049149C" w:rsidRDefault="003D38DD">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You will receive an acknowledgement email when you submit your application to confirm your submission has been received. </w:t>
      </w:r>
    </w:p>
    <w:p w14:paraId="2FC1C6A2" w14:textId="77777777" w:rsidR="003D38DD" w:rsidRPr="0049149C" w:rsidRDefault="003D38DD">
      <w:pPr>
        <w:spacing w:before="40" w:after="120" w:line="280" w:lineRule="atLeast"/>
        <w:ind w:left="425"/>
        <w:rPr>
          <w:rFonts w:asciiTheme="majorHAnsi" w:hAnsiTheme="majorHAnsi" w:cstheme="majorHAnsi"/>
        </w:rPr>
      </w:pPr>
      <w:r w:rsidRPr="0049149C">
        <w:rPr>
          <w:rFonts w:asciiTheme="majorHAnsi" w:hAnsiTheme="majorHAnsi" w:cstheme="majorHAnsi"/>
        </w:rPr>
        <w:t>Please wait for the acknowledgement email before closing your browser. This may take a few minutes depending on your internet connection.</w:t>
      </w:r>
    </w:p>
    <w:p w14:paraId="37EE1150" w14:textId="77777777" w:rsidR="003D38DD" w:rsidRPr="00EE5466" w:rsidRDefault="003D38DD" w:rsidP="007A0FC3">
      <w:pPr>
        <w:pStyle w:val="Numbers1"/>
        <w:spacing w:before="40"/>
        <w:rPr>
          <w:rFonts w:cstheme="majorHAnsi"/>
        </w:rPr>
      </w:pPr>
      <w:r w:rsidRPr="0056462A">
        <w:rPr>
          <w:rFonts w:cstheme="majorHAnsi"/>
          <w:sz w:val="24"/>
          <w:szCs w:val="24"/>
        </w:rPr>
        <w:t>What if I</w:t>
      </w:r>
      <w:r w:rsidRPr="0056462A">
        <w:rPr>
          <w:rFonts w:cstheme="majorHAnsi"/>
        </w:rPr>
        <w:t xml:space="preserve"> find there is an error or information missing from my</w:t>
      </w:r>
      <w:r w:rsidRPr="00EE5466">
        <w:rPr>
          <w:rFonts w:cstheme="majorHAnsi"/>
        </w:rPr>
        <w:t xml:space="preserve"> application?</w:t>
      </w:r>
    </w:p>
    <w:p w14:paraId="269ADFB6" w14:textId="464D7C5F" w:rsidR="003D38DD" w:rsidRPr="0049149C" w:rsidRDefault="003D38DD">
      <w:pPr>
        <w:spacing w:before="40" w:after="120" w:line="280" w:lineRule="atLeast"/>
        <w:ind w:left="425"/>
        <w:rPr>
          <w:rFonts w:asciiTheme="majorHAnsi" w:hAnsiTheme="majorHAnsi" w:cstheme="majorHAnsi"/>
        </w:rPr>
      </w:pPr>
      <w:r w:rsidRPr="0049149C">
        <w:rPr>
          <w:rFonts w:asciiTheme="majorHAnsi" w:hAnsiTheme="majorHAnsi" w:cstheme="majorHAnsi"/>
        </w:rPr>
        <w:t>If you find an error or missing information in your application after it has been submitted, you should immediately contact the Community Grants Hub by phone on 1800 020 283 (option 1) or by email at</w:t>
      </w:r>
      <w:r w:rsidR="008B0404">
        <w:rPr>
          <w:rFonts w:asciiTheme="majorHAnsi" w:hAnsiTheme="majorHAnsi" w:cstheme="majorHAnsi"/>
        </w:rPr>
        <w:t xml:space="preserve"> </w:t>
      </w:r>
      <w:hyperlink r:id="rId13" w:history="1">
        <w:r w:rsidR="008B0404" w:rsidRPr="0049149C">
          <w:rPr>
            <w:rStyle w:val="Hyperlink"/>
            <w:rFonts w:asciiTheme="majorHAnsi" w:hAnsiTheme="majorHAnsi" w:cstheme="majorHAnsi"/>
          </w:rPr>
          <w:t>support@communitygrants.gov.au</w:t>
        </w:r>
      </w:hyperlink>
      <w:r w:rsidR="008C3C9B" w:rsidRPr="0049149C">
        <w:rPr>
          <w:rFonts w:asciiTheme="majorHAnsi" w:hAnsiTheme="majorHAnsi" w:cstheme="majorHAnsi"/>
        </w:rPr>
        <w:t xml:space="preserve">. </w:t>
      </w:r>
    </w:p>
    <w:p w14:paraId="01872743" w14:textId="77777777" w:rsidR="00482CD5" w:rsidRPr="0056462A" w:rsidRDefault="00482CD5" w:rsidP="007A0FC3">
      <w:pPr>
        <w:pStyle w:val="Numbers1"/>
        <w:spacing w:before="40"/>
        <w:rPr>
          <w:rFonts w:cstheme="majorHAnsi"/>
        </w:rPr>
      </w:pPr>
      <w:r w:rsidRPr="0056462A">
        <w:rPr>
          <w:rFonts w:cstheme="majorHAnsi"/>
        </w:rPr>
        <w:t xml:space="preserve">Can I make changes to my application after it has been submitted? </w:t>
      </w:r>
    </w:p>
    <w:p w14:paraId="2BB534BB" w14:textId="59D52418" w:rsidR="00EC519B" w:rsidRPr="0049149C" w:rsidRDefault="00482CD5">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You cannot change your application after the closing date and time. </w:t>
      </w:r>
    </w:p>
    <w:p w14:paraId="7FEED830" w14:textId="2F63AD90" w:rsidR="008E2B15" w:rsidRPr="0056462A" w:rsidRDefault="008E2B15" w:rsidP="007A0FC3">
      <w:pPr>
        <w:pStyle w:val="Subheading"/>
        <w:spacing w:before="40" w:after="120"/>
        <w:rPr>
          <w:rFonts w:cstheme="majorHAnsi"/>
        </w:rPr>
      </w:pPr>
      <w:r w:rsidRPr="0056462A">
        <w:rPr>
          <w:rFonts w:cstheme="majorHAnsi"/>
        </w:rPr>
        <w:t>Eligible expenditure</w:t>
      </w:r>
    </w:p>
    <w:p w14:paraId="7268AEE3" w14:textId="5A3695B4" w:rsidR="00CE0ED2" w:rsidRPr="00EE5466" w:rsidRDefault="00CE0ED2" w:rsidP="007A0FC3">
      <w:pPr>
        <w:pStyle w:val="Numbers1"/>
        <w:spacing w:before="40"/>
        <w:rPr>
          <w:rFonts w:cstheme="majorHAnsi"/>
        </w:rPr>
      </w:pPr>
      <w:r w:rsidRPr="00EE5466">
        <w:rPr>
          <w:rFonts w:cstheme="majorHAnsi"/>
        </w:rPr>
        <w:t>Can funding be used to engage a contractor?</w:t>
      </w:r>
    </w:p>
    <w:p w14:paraId="1E064A9A" w14:textId="3F890649" w:rsidR="00CE0ED2" w:rsidRPr="0049149C" w:rsidRDefault="004C641C">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Yes, contractors can be engaged to deliver project activities where </w:t>
      </w:r>
      <w:r w:rsidR="008B3423" w:rsidRPr="0049149C">
        <w:rPr>
          <w:rFonts w:asciiTheme="majorHAnsi" w:hAnsiTheme="majorHAnsi" w:cstheme="majorHAnsi"/>
        </w:rPr>
        <w:t xml:space="preserve">your </w:t>
      </w:r>
      <w:r w:rsidRPr="0049149C">
        <w:rPr>
          <w:rFonts w:asciiTheme="majorHAnsi" w:hAnsiTheme="majorHAnsi" w:cstheme="majorHAnsi"/>
        </w:rPr>
        <w:t xml:space="preserve">project </w:t>
      </w:r>
      <w:r w:rsidR="008B3423" w:rsidRPr="0049149C">
        <w:rPr>
          <w:rFonts w:asciiTheme="majorHAnsi" w:hAnsiTheme="majorHAnsi" w:cstheme="majorHAnsi"/>
        </w:rPr>
        <w:t>does</w:t>
      </w:r>
      <w:r w:rsidRPr="0049149C">
        <w:rPr>
          <w:rFonts w:asciiTheme="majorHAnsi" w:hAnsiTheme="majorHAnsi" w:cstheme="majorHAnsi"/>
        </w:rPr>
        <w:t xml:space="preserve"> not have the capability or the capacity to deliver those activities </w:t>
      </w:r>
      <w:r w:rsidR="00A72321" w:rsidRPr="0049149C">
        <w:rPr>
          <w:rFonts w:asciiTheme="majorHAnsi" w:hAnsiTheme="majorHAnsi" w:cstheme="majorHAnsi"/>
        </w:rPr>
        <w:t>yourself</w:t>
      </w:r>
      <w:r w:rsidRPr="0049149C">
        <w:rPr>
          <w:rFonts w:asciiTheme="majorHAnsi" w:hAnsiTheme="majorHAnsi" w:cstheme="majorHAnsi"/>
        </w:rPr>
        <w:t xml:space="preserve">, and where those activities are integral to successful achievement of </w:t>
      </w:r>
      <w:r w:rsidR="00062F74" w:rsidRPr="0049149C">
        <w:rPr>
          <w:rFonts w:asciiTheme="majorHAnsi" w:hAnsiTheme="majorHAnsi" w:cstheme="majorHAnsi"/>
        </w:rPr>
        <w:t xml:space="preserve">your </w:t>
      </w:r>
      <w:r w:rsidRPr="0049149C">
        <w:rPr>
          <w:rFonts w:asciiTheme="majorHAnsi" w:hAnsiTheme="majorHAnsi" w:cstheme="majorHAnsi"/>
        </w:rPr>
        <w:t>project outcomes</w:t>
      </w:r>
      <w:r w:rsidR="00062F74" w:rsidRPr="0049149C">
        <w:rPr>
          <w:rFonts w:asciiTheme="majorHAnsi" w:hAnsiTheme="majorHAnsi" w:cstheme="majorHAnsi"/>
        </w:rPr>
        <w:t>.</w:t>
      </w:r>
    </w:p>
    <w:p w14:paraId="70746E2F" w14:textId="5A3CDEC6" w:rsidR="008C5919" w:rsidRPr="0056462A" w:rsidRDefault="008C5919" w:rsidP="007A0FC3">
      <w:pPr>
        <w:pStyle w:val="Numbers1"/>
        <w:spacing w:before="40"/>
        <w:rPr>
          <w:rFonts w:cstheme="majorHAnsi"/>
        </w:rPr>
      </w:pPr>
      <w:r w:rsidRPr="0056462A">
        <w:rPr>
          <w:rFonts w:cstheme="majorHAnsi"/>
        </w:rPr>
        <w:t>Can funding be used for capital expenditure?</w:t>
      </w:r>
    </w:p>
    <w:p w14:paraId="794AA825" w14:textId="3B7356F9" w:rsidR="00730913" w:rsidRPr="0049149C" w:rsidRDefault="0026075E">
      <w:pPr>
        <w:spacing w:before="40" w:after="120" w:line="280" w:lineRule="atLeast"/>
        <w:ind w:left="425"/>
        <w:rPr>
          <w:rFonts w:asciiTheme="majorHAnsi" w:hAnsiTheme="majorHAnsi" w:cstheme="majorHAnsi"/>
        </w:rPr>
      </w:pPr>
      <w:r w:rsidRPr="0049149C">
        <w:rPr>
          <w:rFonts w:asciiTheme="majorHAnsi" w:hAnsiTheme="majorHAnsi" w:cstheme="majorHAnsi"/>
        </w:rPr>
        <w:t>U</w:t>
      </w:r>
      <w:r w:rsidR="000334C2" w:rsidRPr="0049149C">
        <w:rPr>
          <w:rFonts w:asciiTheme="majorHAnsi" w:hAnsiTheme="majorHAnsi" w:cstheme="majorHAnsi"/>
        </w:rPr>
        <w:t>p to 25%</w:t>
      </w:r>
      <w:r w:rsidR="0069753A" w:rsidRPr="0049149C">
        <w:rPr>
          <w:rFonts w:asciiTheme="majorHAnsi" w:hAnsiTheme="majorHAnsi" w:cstheme="majorHAnsi"/>
        </w:rPr>
        <w:t xml:space="preserve"> </w:t>
      </w:r>
      <w:r w:rsidR="005250DB" w:rsidRPr="0049149C">
        <w:rPr>
          <w:rFonts w:asciiTheme="majorHAnsi" w:hAnsiTheme="majorHAnsi" w:cstheme="majorHAnsi"/>
        </w:rPr>
        <w:t xml:space="preserve">of the grant amount sought </w:t>
      </w:r>
      <w:r w:rsidR="00307DB2" w:rsidRPr="0049149C">
        <w:rPr>
          <w:rFonts w:asciiTheme="majorHAnsi" w:hAnsiTheme="majorHAnsi" w:cstheme="majorHAnsi"/>
        </w:rPr>
        <w:t>may</w:t>
      </w:r>
      <w:r w:rsidR="005250DB" w:rsidRPr="0049149C">
        <w:rPr>
          <w:rFonts w:asciiTheme="majorHAnsi" w:hAnsiTheme="majorHAnsi" w:cstheme="majorHAnsi"/>
        </w:rPr>
        <w:t xml:space="preserve"> be used for m</w:t>
      </w:r>
      <w:r w:rsidR="007B3ECA" w:rsidRPr="0049149C">
        <w:rPr>
          <w:rFonts w:asciiTheme="majorHAnsi" w:hAnsiTheme="majorHAnsi" w:cstheme="majorHAnsi"/>
        </w:rPr>
        <w:t xml:space="preserve">ajor construction, </w:t>
      </w:r>
      <w:r w:rsidR="005B6D07" w:rsidRPr="0049149C">
        <w:rPr>
          <w:rFonts w:asciiTheme="majorHAnsi" w:hAnsiTheme="majorHAnsi" w:cstheme="majorHAnsi"/>
        </w:rPr>
        <w:t>capital expenditure and general infrastructure costs</w:t>
      </w:r>
      <w:r w:rsidR="008D3398" w:rsidRPr="0049149C">
        <w:rPr>
          <w:rFonts w:asciiTheme="majorHAnsi" w:hAnsiTheme="majorHAnsi" w:cstheme="majorHAnsi"/>
        </w:rPr>
        <w:t>.</w:t>
      </w:r>
      <w:r w:rsidR="008225F9" w:rsidRPr="0049149C">
        <w:rPr>
          <w:rFonts w:asciiTheme="majorHAnsi" w:hAnsiTheme="majorHAnsi" w:cstheme="majorHAnsi"/>
        </w:rPr>
        <w:t xml:space="preserve"> </w:t>
      </w:r>
      <w:r w:rsidR="00F60036" w:rsidRPr="0049149C">
        <w:rPr>
          <w:rFonts w:asciiTheme="majorHAnsi" w:hAnsiTheme="majorHAnsi" w:cstheme="majorHAnsi"/>
        </w:rPr>
        <w:t>N</w:t>
      </w:r>
      <w:r w:rsidR="007E6D0A" w:rsidRPr="0049149C">
        <w:rPr>
          <w:rFonts w:asciiTheme="majorHAnsi" w:hAnsiTheme="majorHAnsi" w:cstheme="majorHAnsi"/>
        </w:rPr>
        <w:t xml:space="preserve">ot all expenditure on your project may be eligible for grant funding. The </w:t>
      </w:r>
      <w:r w:rsidR="008B0404">
        <w:rPr>
          <w:rFonts w:asciiTheme="majorHAnsi" w:hAnsiTheme="majorHAnsi" w:cstheme="majorHAnsi"/>
        </w:rPr>
        <w:t>d</w:t>
      </w:r>
      <w:r w:rsidR="007E6D0A" w:rsidRPr="0049149C">
        <w:rPr>
          <w:rFonts w:asciiTheme="majorHAnsi" w:hAnsiTheme="majorHAnsi" w:cstheme="majorHAnsi"/>
        </w:rPr>
        <w:t>epartment will make the final decision on what is eligible expenditure.</w:t>
      </w:r>
      <w:r w:rsidRPr="0049149C">
        <w:rPr>
          <w:rFonts w:asciiTheme="majorHAnsi" w:hAnsiTheme="majorHAnsi" w:cstheme="majorHAnsi"/>
        </w:rPr>
        <w:t xml:space="preserve"> </w:t>
      </w:r>
      <w:r w:rsidR="005B6D07" w:rsidRPr="0049149C">
        <w:rPr>
          <w:rFonts w:asciiTheme="majorHAnsi" w:hAnsiTheme="majorHAnsi" w:cstheme="majorHAnsi"/>
        </w:rPr>
        <w:t xml:space="preserve"> </w:t>
      </w:r>
    </w:p>
    <w:p w14:paraId="3BA32434" w14:textId="77777777" w:rsidR="00F0130A" w:rsidRPr="0056462A" w:rsidRDefault="00F0130A" w:rsidP="007A0FC3">
      <w:pPr>
        <w:pStyle w:val="Numbers1"/>
        <w:spacing w:before="40"/>
        <w:rPr>
          <w:rFonts w:cstheme="majorHAnsi"/>
        </w:rPr>
      </w:pPr>
      <w:r w:rsidRPr="0056462A">
        <w:rPr>
          <w:rFonts w:cstheme="majorHAnsi"/>
        </w:rPr>
        <w:t xml:space="preserve">Can I apply for funding if I am receiving funding or have received funding for the same activity? </w:t>
      </w:r>
    </w:p>
    <w:p w14:paraId="78CA281F" w14:textId="6BCD755B" w:rsidR="00293342" w:rsidRPr="0049149C" w:rsidRDefault="0048796F">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Activities cannot be funded more than </w:t>
      </w:r>
      <w:r w:rsidR="003E44BD" w:rsidRPr="0049149C">
        <w:rPr>
          <w:rFonts w:asciiTheme="majorHAnsi" w:hAnsiTheme="majorHAnsi" w:cstheme="majorHAnsi"/>
        </w:rPr>
        <w:t>once,</w:t>
      </w:r>
      <w:r w:rsidRPr="0049149C">
        <w:rPr>
          <w:rFonts w:asciiTheme="majorHAnsi" w:hAnsiTheme="majorHAnsi" w:cstheme="majorHAnsi"/>
        </w:rPr>
        <w:t xml:space="preserve"> and y</w:t>
      </w:r>
      <w:r w:rsidR="00F0130A" w:rsidRPr="0049149C">
        <w:rPr>
          <w:rFonts w:asciiTheme="majorHAnsi" w:hAnsiTheme="majorHAnsi" w:cstheme="majorHAnsi"/>
        </w:rPr>
        <w:t>ou cannot spend grant money</w:t>
      </w:r>
      <w:r w:rsidR="00ED4119" w:rsidRPr="0049149C">
        <w:rPr>
          <w:rFonts w:asciiTheme="majorHAnsi" w:hAnsiTheme="majorHAnsi" w:cstheme="majorHAnsi"/>
        </w:rPr>
        <w:t xml:space="preserve"> from this program</w:t>
      </w:r>
      <w:r w:rsidR="00F0130A" w:rsidRPr="0049149C">
        <w:rPr>
          <w:rFonts w:asciiTheme="majorHAnsi" w:hAnsiTheme="majorHAnsi" w:cstheme="majorHAnsi"/>
        </w:rPr>
        <w:t xml:space="preserve"> on activities that you receive funding for under any other </w:t>
      </w:r>
      <w:r w:rsidR="008C3C9B" w:rsidRPr="0049149C">
        <w:rPr>
          <w:rFonts w:asciiTheme="majorHAnsi" w:hAnsiTheme="majorHAnsi" w:cstheme="majorHAnsi"/>
        </w:rPr>
        <w:t>Commonwealth programs or state, territory or local government bodies.</w:t>
      </w:r>
      <w:r w:rsidR="000B4841" w:rsidRPr="0049149C">
        <w:rPr>
          <w:rFonts w:asciiTheme="majorHAnsi" w:hAnsiTheme="majorHAnsi" w:cstheme="majorHAnsi"/>
        </w:rPr>
        <w:t xml:space="preserve"> </w:t>
      </w:r>
    </w:p>
    <w:p w14:paraId="7CB0B9B3" w14:textId="06042E77" w:rsidR="00F0130A" w:rsidRPr="0049149C" w:rsidRDefault="008C3C9B">
      <w:pPr>
        <w:spacing w:before="40" w:after="120" w:line="280" w:lineRule="atLeast"/>
        <w:ind w:left="425"/>
        <w:rPr>
          <w:rFonts w:asciiTheme="majorHAnsi" w:hAnsiTheme="majorHAnsi" w:cstheme="majorHAnsi"/>
        </w:rPr>
      </w:pPr>
      <w:r w:rsidRPr="0049149C">
        <w:rPr>
          <w:rFonts w:asciiTheme="majorHAnsi" w:hAnsiTheme="majorHAnsi" w:cstheme="majorHAnsi"/>
        </w:rPr>
        <w:t>In your application, you must</w:t>
      </w:r>
      <w:r w:rsidR="000B4841" w:rsidRPr="0049149C">
        <w:rPr>
          <w:rFonts w:asciiTheme="majorHAnsi" w:hAnsiTheme="majorHAnsi" w:cstheme="majorHAnsi"/>
        </w:rPr>
        <w:t xml:space="preserve"> include </w:t>
      </w:r>
      <w:r w:rsidR="00052439" w:rsidRPr="0049149C">
        <w:rPr>
          <w:rFonts w:asciiTheme="majorHAnsi" w:hAnsiTheme="majorHAnsi" w:cstheme="majorHAnsi"/>
        </w:rPr>
        <w:t>funding available under any other government program as</w:t>
      </w:r>
      <w:r w:rsidR="00F0130A" w:rsidRPr="0049149C">
        <w:rPr>
          <w:rFonts w:asciiTheme="majorHAnsi" w:hAnsiTheme="majorHAnsi" w:cstheme="majorHAnsi"/>
        </w:rPr>
        <w:t xml:space="preserve"> an identified co-contribution.</w:t>
      </w:r>
      <w:r w:rsidR="00F0130A" w:rsidRPr="0049149C" w:rsidDel="00AB31BB">
        <w:rPr>
          <w:rFonts w:asciiTheme="majorHAnsi" w:hAnsiTheme="majorHAnsi" w:cstheme="majorHAnsi"/>
        </w:rPr>
        <w:t xml:space="preserve"> </w:t>
      </w:r>
    </w:p>
    <w:p w14:paraId="22D10DED" w14:textId="7D2100DC" w:rsidR="00F0130A" w:rsidRPr="0056462A" w:rsidRDefault="00F0130A">
      <w:pPr>
        <w:spacing w:before="40" w:after="120" w:line="280" w:lineRule="atLeast"/>
        <w:ind w:left="425"/>
        <w:rPr>
          <w:rFonts w:asciiTheme="majorHAnsi" w:hAnsiTheme="majorHAnsi" w:cstheme="majorHAnsi"/>
        </w:rPr>
      </w:pPr>
      <w:r w:rsidRPr="0056462A">
        <w:rPr>
          <w:rFonts w:asciiTheme="majorHAnsi" w:hAnsiTheme="majorHAnsi" w:cstheme="majorHAnsi"/>
        </w:rPr>
        <w:t xml:space="preserve">Please refer to section 5 of the </w:t>
      </w:r>
      <w:r w:rsidR="008C3C9B" w:rsidRPr="0056462A">
        <w:rPr>
          <w:rFonts w:asciiTheme="majorHAnsi" w:hAnsiTheme="majorHAnsi" w:cstheme="majorHAnsi"/>
        </w:rPr>
        <w:t xml:space="preserve">Grant Opportunity </w:t>
      </w:r>
      <w:r w:rsidRPr="0056462A">
        <w:rPr>
          <w:rFonts w:asciiTheme="majorHAnsi" w:hAnsiTheme="majorHAnsi" w:cstheme="majorHAnsi"/>
        </w:rPr>
        <w:t>Guidelines.</w:t>
      </w:r>
    </w:p>
    <w:p w14:paraId="2FC127C0" w14:textId="77777777" w:rsidR="000C267C" w:rsidRPr="0056462A" w:rsidRDefault="000C267C" w:rsidP="007A0FC3">
      <w:pPr>
        <w:pStyle w:val="Subheading"/>
        <w:spacing w:before="40" w:after="120"/>
        <w:rPr>
          <w:rFonts w:cstheme="majorHAnsi"/>
        </w:rPr>
      </w:pPr>
      <w:r w:rsidRPr="0056462A">
        <w:rPr>
          <w:rFonts w:cstheme="majorHAnsi"/>
        </w:rPr>
        <w:t>Funding sources</w:t>
      </w:r>
    </w:p>
    <w:p w14:paraId="201EC126" w14:textId="77777777" w:rsidR="000C267C" w:rsidRPr="00EE5466" w:rsidRDefault="000C267C" w:rsidP="007A0FC3">
      <w:pPr>
        <w:pStyle w:val="Numbers1"/>
        <w:spacing w:before="40"/>
        <w:rPr>
          <w:rFonts w:cstheme="majorHAnsi"/>
        </w:rPr>
      </w:pPr>
      <w:r w:rsidRPr="00EE5466">
        <w:rPr>
          <w:rFonts w:cstheme="majorHAnsi"/>
        </w:rPr>
        <w:t>What is a project co-contribution?</w:t>
      </w:r>
    </w:p>
    <w:p w14:paraId="56E4A4D2" w14:textId="20FB84C7" w:rsidR="000C267C" w:rsidRPr="0049149C" w:rsidRDefault="000C267C">
      <w:pPr>
        <w:pStyle w:val="BodyText"/>
        <w:spacing w:before="40" w:after="120"/>
        <w:ind w:left="425"/>
        <w:rPr>
          <w:rFonts w:asciiTheme="majorHAnsi" w:hAnsiTheme="majorHAnsi" w:cstheme="majorHAnsi"/>
        </w:rPr>
      </w:pPr>
      <w:r w:rsidRPr="0049149C">
        <w:rPr>
          <w:rFonts w:asciiTheme="majorHAnsi" w:hAnsiTheme="majorHAnsi" w:cstheme="majorHAnsi"/>
        </w:rPr>
        <w:t xml:space="preserve">A project co-contribution is the provision of cash or in-kind resources to the </w:t>
      </w:r>
      <w:r w:rsidR="003E44BD" w:rsidRPr="0049149C">
        <w:rPr>
          <w:rFonts w:asciiTheme="majorHAnsi" w:hAnsiTheme="majorHAnsi" w:cstheme="majorHAnsi"/>
        </w:rPr>
        <w:t>project-by-project</w:t>
      </w:r>
      <w:r w:rsidRPr="0049149C">
        <w:rPr>
          <w:rFonts w:asciiTheme="majorHAnsi" w:hAnsiTheme="majorHAnsi" w:cstheme="majorHAnsi"/>
        </w:rPr>
        <w:t xml:space="preserve"> partners or other government program</w:t>
      </w:r>
      <w:r w:rsidR="0018379F" w:rsidRPr="0049149C">
        <w:rPr>
          <w:rFonts w:asciiTheme="majorHAnsi" w:hAnsiTheme="majorHAnsi" w:cstheme="majorHAnsi"/>
        </w:rPr>
        <w:t>s</w:t>
      </w:r>
      <w:r w:rsidRPr="0049149C">
        <w:rPr>
          <w:rFonts w:asciiTheme="majorHAnsi" w:hAnsiTheme="majorHAnsi" w:cstheme="majorHAnsi"/>
        </w:rPr>
        <w:t>. All co</w:t>
      </w:r>
      <w:r w:rsidRPr="0049149C">
        <w:rPr>
          <w:rFonts w:asciiTheme="majorHAnsi" w:hAnsiTheme="majorHAnsi" w:cstheme="majorHAnsi"/>
        </w:rPr>
        <w:noBreakHyphen/>
        <w:t xml:space="preserve">contributions are in addition to grant funding. </w:t>
      </w:r>
    </w:p>
    <w:p w14:paraId="1C93FA36" w14:textId="77777777" w:rsidR="000C267C" w:rsidRPr="0056462A" w:rsidRDefault="000C267C" w:rsidP="007A0FC3">
      <w:pPr>
        <w:pStyle w:val="Numbers1"/>
        <w:spacing w:before="40"/>
        <w:rPr>
          <w:rFonts w:cstheme="majorHAnsi"/>
        </w:rPr>
      </w:pPr>
      <w:r w:rsidRPr="0056462A">
        <w:rPr>
          <w:rFonts w:cstheme="majorHAnsi"/>
        </w:rPr>
        <w:t xml:space="preserve">Is sourcing additional cash and in-kind co-contributions required? </w:t>
      </w:r>
    </w:p>
    <w:p w14:paraId="73F2AEFF" w14:textId="733C6407" w:rsidR="000C267C" w:rsidRPr="00416C26" w:rsidRDefault="000C267C">
      <w:pPr>
        <w:spacing w:before="40" w:after="120" w:line="280" w:lineRule="atLeast"/>
        <w:ind w:left="425"/>
        <w:rPr>
          <w:rFonts w:asciiTheme="majorHAnsi" w:hAnsiTheme="majorHAnsi" w:cstheme="majorHAnsi"/>
        </w:rPr>
      </w:pPr>
      <w:r w:rsidRPr="0056462A">
        <w:rPr>
          <w:rFonts w:asciiTheme="majorHAnsi" w:hAnsiTheme="majorHAnsi" w:cstheme="majorHAnsi"/>
        </w:rPr>
        <w:t xml:space="preserve">No. However, co-contributions are encouraged and will be considered during assessment of </w:t>
      </w:r>
      <w:r w:rsidR="0018379F" w:rsidRPr="00416C26">
        <w:rPr>
          <w:rFonts w:asciiTheme="majorHAnsi" w:hAnsiTheme="majorHAnsi" w:cstheme="majorHAnsi"/>
        </w:rPr>
        <w:t>each</w:t>
      </w:r>
      <w:r w:rsidRPr="00416C26">
        <w:rPr>
          <w:rFonts w:asciiTheme="majorHAnsi" w:hAnsiTheme="majorHAnsi" w:cstheme="majorHAnsi"/>
        </w:rPr>
        <w:t xml:space="preserve"> application and its value for money. </w:t>
      </w:r>
    </w:p>
    <w:p w14:paraId="4030747B" w14:textId="52DC5796" w:rsidR="000C267C" w:rsidRPr="0056462A" w:rsidRDefault="000C267C">
      <w:pPr>
        <w:spacing w:before="40" w:after="120" w:line="280" w:lineRule="atLeast"/>
        <w:ind w:left="425"/>
        <w:rPr>
          <w:rFonts w:asciiTheme="majorHAnsi" w:hAnsiTheme="majorHAnsi" w:cstheme="majorHAnsi"/>
        </w:rPr>
      </w:pPr>
      <w:r w:rsidRPr="00416C26">
        <w:rPr>
          <w:rFonts w:asciiTheme="majorHAnsi" w:hAnsiTheme="majorHAnsi" w:cstheme="majorHAnsi"/>
        </w:rPr>
        <w:t xml:space="preserve">All EOI applications (and the Proof-of-Concept Grant applications in the targeted competitive grant round) must describe the </w:t>
      </w:r>
      <w:r w:rsidRPr="0049149C">
        <w:rPr>
          <w:rFonts w:asciiTheme="majorHAnsi" w:hAnsiTheme="majorHAnsi" w:cstheme="majorHAnsi"/>
        </w:rPr>
        <w:t>project co-contribution (cash and in</w:t>
      </w:r>
      <w:r w:rsidR="008B0404">
        <w:rPr>
          <w:rFonts w:asciiTheme="majorHAnsi" w:hAnsiTheme="majorHAnsi" w:cstheme="majorHAnsi"/>
        </w:rPr>
        <w:t>-</w:t>
      </w:r>
      <w:r w:rsidRPr="0049149C">
        <w:rPr>
          <w:rFonts w:asciiTheme="majorHAnsi" w:hAnsiTheme="majorHAnsi" w:cstheme="majorHAnsi"/>
        </w:rPr>
        <w:t>kind) that you may obtain, and the sources and nature of that co</w:t>
      </w:r>
      <w:r w:rsidRPr="0049149C">
        <w:rPr>
          <w:rFonts w:asciiTheme="majorHAnsi" w:hAnsiTheme="majorHAnsi" w:cstheme="majorHAnsi"/>
        </w:rPr>
        <w:noBreakHyphen/>
        <w:t>contribution.</w:t>
      </w:r>
    </w:p>
    <w:p w14:paraId="1DF178AA" w14:textId="77777777" w:rsidR="000C267C" w:rsidRPr="0049149C" w:rsidRDefault="000C267C">
      <w:pPr>
        <w:spacing w:before="40" w:after="120" w:line="280" w:lineRule="atLeast"/>
        <w:ind w:left="425"/>
        <w:rPr>
          <w:rFonts w:asciiTheme="majorHAnsi" w:eastAsia="Arial" w:hAnsiTheme="majorHAnsi" w:cstheme="majorHAnsi"/>
        </w:rPr>
      </w:pPr>
      <w:r w:rsidRPr="0056462A">
        <w:rPr>
          <w:rFonts w:asciiTheme="majorHAnsi" w:hAnsiTheme="majorHAnsi" w:cstheme="majorHAnsi"/>
        </w:rPr>
        <w:t xml:space="preserve">For the Innovation Grants in the targeted competitive grant round, co-contributions are strongly encouraged, and this </w:t>
      </w:r>
      <w:r w:rsidRPr="0049149C">
        <w:rPr>
          <w:rFonts w:asciiTheme="majorHAnsi" w:eastAsia="Arial" w:hAnsiTheme="majorHAnsi" w:cstheme="majorHAnsi"/>
        </w:rPr>
        <w:t>information will be used to assess the level of commitment of the lead and partner organisations to the proposed project.</w:t>
      </w:r>
    </w:p>
    <w:p w14:paraId="53AECD66" w14:textId="77777777" w:rsidR="000C267C" w:rsidRPr="0049149C" w:rsidRDefault="000C267C">
      <w:pPr>
        <w:spacing w:before="40" w:after="120" w:line="280" w:lineRule="atLeast"/>
        <w:ind w:left="425"/>
        <w:rPr>
          <w:rFonts w:asciiTheme="majorHAnsi" w:eastAsia="Arial" w:hAnsiTheme="majorHAnsi" w:cstheme="majorHAnsi"/>
        </w:rPr>
      </w:pPr>
      <w:r w:rsidRPr="0049149C">
        <w:rPr>
          <w:rFonts w:asciiTheme="majorHAnsi" w:eastAsia="Arial" w:hAnsiTheme="majorHAnsi" w:cstheme="majorHAnsi"/>
        </w:rPr>
        <w:t xml:space="preserve">For co-contributions </w:t>
      </w:r>
      <w:r w:rsidRPr="0049149C">
        <w:rPr>
          <w:rFonts w:asciiTheme="majorHAnsi" w:hAnsiTheme="majorHAnsi" w:cstheme="majorHAnsi"/>
        </w:rPr>
        <w:t xml:space="preserve">to count towards your total eligible grant project value, they must directly relate to eligible activities. </w:t>
      </w:r>
    </w:p>
    <w:p w14:paraId="740AB25F" w14:textId="77777777" w:rsidR="000C267C" w:rsidRPr="0056462A" w:rsidRDefault="000C267C">
      <w:pPr>
        <w:spacing w:before="40" w:after="120" w:line="280" w:lineRule="atLeast"/>
        <w:ind w:left="425"/>
        <w:rPr>
          <w:rFonts w:asciiTheme="majorHAnsi" w:hAnsiTheme="majorHAnsi" w:cstheme="majorHAnsi"/>
        </w:rPr>
      </w:pPr>
      <w:r w:rsidRPr="0056462A">
        <w:rPr>
          <w:rFonts w:asciiTheme="majorHAnsi" w:hAnsiTheme="majorHAnsi" w:cstheme="majorHAnsi"/>
        </w:rPr>
        <w:t>Co-</w:t>
      </w:r>
      <w:r w:rsidRPr="0049149C">
        <w:rPr>
          <w:rFonts w:asciiTheme="majorHAnsi" w:hAnsiTheme="majorHAnsi" w:cstheme="majorHAnsi"/>
        </w:rPr>
        <w:t>contributions</w:t>
      </w:r>
      <w:r w:rsidRPr="0056462A">
        <w:rPr>
          <w:rFonts w:asciiTheme="majorHAnsi" w:hAnsiTheme="majorHAnsi" w:cstheme="majorHAnsi"/>
        </w:rPr>
        <w:t xml:space="preserve"> can be in the form of cash or in-kind contributions and can come from any source. </w:t>
      </w:r>
    </w:p>
    <w:p w14:paraId="40819B4B" w14:textId="5A6C62BA" w:rsidR="009C3D14" w:rsidRPr="0049149C" w:rsidRDefault="000C267C">
      <w:pPr>
        <w:spacing w:before="40" w:after="120" w:line="280" w:lineRule="atLeast"/>
        <w:ind w:left="425"/>
        <w:rPr>
          <w:rFonts w:asciiTheme="majorHAnsi" w:hAnsiTheme="majorHAnsi" w:cstheme="majorHAnsi"/>
        </w:rPr>
      </w:pPr>
      <w:r w:rsidRPr="0049149C">
        <w:rPr>
          <w:rFonts w:asciiTheme="majorHAnsi" w:hAnsiTheme="majorHAnsi" w:cstheme="majorHAnsi"/>
        </w:rPr>
        <w:t>As part of the first grant agreement milestone, cash and/or in-kind contributions must be included in the project budget that will be submitted as a part of the Activity Work Plan.</w:t>
      </w:r>
      <w:r w:rsidR="0009370E" w:rsidRPr="0049149C">
        <w:rPr>
          <w:rFonts w:asciiTheme="majorHAnsi" w:hAnsiTheme="majorHAnsi" w:cstheme="majorHAnsi"/>
        </w:rPr>
        <w:t xml:space="preserve"> </w:t>
      </w:r>
    </w:p>
    <w:p w14:paraId="4AA01C06" w14:textId="77777777" w:rsidR="000C267C" w:rsidRPr="0056462A" w:rsidRDefault="000C267C" w:rsidP="007A0FC3">
      <w:pPr>
        <w:pStyle w:val="Numbers1"/>
        <w:spacing w:before="40"/>
        <w:rPr>
          <w:rFonts w:cstheme="majorHAnsi"/>
        </w:rPr>
      </w:pPr>
      <w:r w:rsidRPr="0056462A">
        <w:rPr>
          <w:rFonts w:cstheme="majorHAnsi"/>
        </w:rPr>
        <w:t>What is the difference between a cash and an in-kind co-contribution?</w:t>
      </w:r>
    </w:p>
    <w:p w14:paraId="7B5FEBA4" w14:textId="0B14664B" w:rsidR="000C267C" w:rsidRPr="0056462A" w:rsidRDefault="000C267C">
      <w:pPr>
        <w:spacing w:before="40" w:after="120" w:line="280" w:lineRule="atLeast"/>
        <w:ind w:left="425"/>
        <w:rPr>
          <w:rFonts w:asciiTheme="majorHAnsi" w:hAnsiTheme="majorHAnsi" w:cstheme="majorHAnsi"/>
        </w:rPr>
      </w:pPr>
      <w:r w:rsidRPr="0056462A">
        <w:rPr>
          <w:rFonts w:asciiTheme="majorHAnsi" w:hAnsiTheme="majorHAnsi" w:cstheme="majorHAnsi"/>
        </w:rPr>
        <w:t xml:space="preserve">A cash </w:t>
      </w:r>
      <w:r w:rsidRPr="00416C26">
        <w:rPr>
          <w:rFonts w:asciiTheme="majorHAnsi" w:hAnsiTheme="majorHAnsi" w:cstheme="majorHAnsi"/>
        </w:rPr>
        <w:t xml:space="preserve">co-contribution is the actual money that project partners or </w:t>
      </w:r>
      <w:r w:rsidRPr="0049149C">
        <w:rPr>
          <w:rFonts w:asciiTheme="majorHAnsi" w:hAnsiTheme="majorHAnsi" w:cstheme="majorHAnsi"/>
        </w:rPr>
        <w:t>other government program</w:t>
      </w:r>
      <w:r w:rsidR="00DC49A1" w:rsidRPr="0049149C">
        <w:rPr>
          <w:rFonts w:asciiTheme="majorHAnsi" w:hAnsiTheme="majorHAnsi" w:cstheme="majorHAnsi"/>
        </w:rPr>
        <w:t>s</w:t>
      </w:r>
      <w:r w:rsidRPr="0049149C">
        <w:rPr>
          <w:rFonts w:asciiTheme="majorHAnsi" w:hAnsiTheme="majorHAnsi" w:cstheme="majorHAnsi"/>
        </w:rPr>
        <w:t xml:space="preserve"> </w:t>
      </w:r>
      <w:r w:rsidRPr="0056462A">
        <w:rPr>
          <w:rFonts w:asciiTheme="majorHAnsi" w:hAnsiTheme="majorHAnsi" w:cstheme="majorHAnsi"/>
        </w:rPr>
        <w:t>provide to the project. Cash co-</w:t>
      </w:r>
      <w:r w:rsidRPr="0049149C">
        <w:rPr>
          <w:rFonts w:asciiTheme="majorHAnsi" w:hAnsiTheme="majorHAnsi" w:cstheme="majorHAnsi"/>
        </w:rPr>
        <w:t>contributions</w:t>
      </w:r>
      <w:r w:rsidRPr="0056462A">
        <w:rPr>
          <w:rFonts w:asciiTheme="majorHAnsi" w:hAnsiTheme="majorHAnsi" w:cstheme="majorHAnsi"/>
        </w:rPr>
        <w:t xml:space="preserve"> should be recorded as entries into a bank account. </w:t>
      </w:r>
    </w:p>
    <w:p w14:paraId="29DFEE23" w14:textId="4621E013" w:rsidR="000C267C" w:rsidRPr="0056462A" w:rsidRDefault="000C267C">
      <w:pPr>
        <w:spacing w:before="40" w:after="120" w:line="280" w:lineRule="atLeast"/>
        <w:ind w:left="425"/>
        <w:rPr>
          <w:rFonts w:asciiTheme="majorHAnsi" w:hAnsiTheme="majorHAnsi" w:cstheme="majorHAnsi"/>
        </w:rPr>
      </w:pPr>
      <w:r w:rsidRPr="00416C26">
        <w:rPr>
          <w:rFonts w:asciiTheme="majorHAnsi" w:hAnsiTheme="majorHAnsi" w:cstheme="majorHAnsi"/>
        </w:rPr>
        <w:t xml:space="preserve">In milestone one of the grant agreement, cash co-contributions need to be included as part of the project budget </w:t>
      </w:r>
      <w:r w:rsidR="00822D94" w:rsidRPr="0049149C">
        <w:rPr>
          <w:rFonts w:asciiTheme="majorHAnsi" w:hAnsiTheme="majorHAnsi" w:cstheme="majorHAnsi"/>
        </w:rPr>
        <w:t xml:space="preserve">within </w:t>
      </w:r>
      <w:r w:rsidRPr="0049149C">
        <w:rPr>
          <w:rFonts w:asciiTheme="majorHAnsi" w:hAnsiTheme="majorHAnsi" w:cstheme="majorHAnsi"/>
        </w:rPr>
        <w:t>the Activity Work Plan</w:t>
      </w:r>
      <w:r w:rsidRPr="0056462A">
        <w:rPr>
          <w:rFonts w:asciiTheme="majorHAnsi" w:hAnsiTheme="majorHAnsi" w:cstheme="majorHAnsi"/>
        </w:rPr>
        <w:t xml:space="preserve">. </w:t>
      </w:r>
    </w:p>
    <w:p w14:paraId="0EBF7C6D" w14:textId="77777777" w:rsidR="000C267C" w:rsidRPr="0049149C" w:rsidRDefault="000C267C">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In-kind co-contributions are the non-cash co-contributions. These can include labour contributions and facilities, equipment and services provided by project partners to the project. For in-kind contributions to count towards your total eligible grant project value, they must directly relate to eligible activities. </w:t>
      </w:r>
    </w:p>
    <w:p w14:paraId="596FA768" w14:textId="110F6252" w:rsidR="00673544" w:rsidRPr="0056462A" w:rsidRDefault="000C267C">
      <w:pPr>
        <w:spacing w:before="40" w:after="120" w:line="280" w:lineRule="atLeast"/>
        <w:ind w:left="425"/>
        <w:rPr>
          <w:rFonts w:asciiTheme="majorHAnsi" w:hAnsiTheme="majorHAnsi" w:cstheme="majorHAnsi"/>
        </w:rPr>
      </w:pPr>
      <w:r w:rsidRPr="0056462A">
        <w:rPr>
          <w:rFonts w:asciiTheme="majorHAnsi" w:hAnsiTheme="majorHAnsi" w:cstheme="majorHAnsi"/>
        </w:rPr>
        <w:t xml:space="preserve">See </w:t>
      </w:r>
      <w:r w:rsidRPr="0056462A">
        <w:rPr>
          <w:rFonts w:asciiTheme="majorHAnsi" w:hAnsiTheme="majorHAnsi" w:cstheme="majorHAnsi"/>
          <w:b/>
          <w:bCs/>
        </w:rPr>
        <w:t>Appendix A</w:t>
      </w:r>
      <w:r w:rsidRPr="0056462A">
        <w:rPr>
          <w:rFonts w:asciiTheme="majorHAnsi" w:hAnsiTheme="majorHAnsi" w:cstheme="majorHAnsi"/>
        </w:rPr>
        <w:t xml:space="preserve"> of the </w:t>
      </w:r>
      <w:r w:rsidR="008B0404">
        <w:rPr>
          <w:rFonts w:asciiTheme="majorHAnsi" w:hAnsiTheme="majorHAnsi" w:cstheme="majorHAnsi"/>
        </w:rPr>
        <w:t xml:space="preserve">Grant Opportunity </w:t>
      </w:r>
      <w:r w:rsidRPr="0056462A">
        <w:rPr>
          <w:rFonts w:asciiTheme="majorHAnsi" w:hAnsiTheme="majorHAnsi" w:cstheme="majorHAnsi"/>
        </w:rPr>
        <w:t xml:space="preserve">Guidelines for more details about what may be included as in-kind co-contributions. </w:t>
      </w:r>
    </w:p>
    <w:p w14:paraId="7549CDA3" w14:textId="6A18FA1E" w:rsidR="006A16E5" w:rsidRPr="00EE5466" w:rsidRDefault="0061116B" w:rsidP="007A0FC3">
      <w:pPr>
        <w:pStyle w:val="Subheading"/>
        <w:spacing w:before="40" w:after="120"/>
        <w:rPr>
          <w:rFonts w:cstheme="majorHAnsi"/>
        </w:rPr>
      </w:pPr>
      <w:r w:rsidRPr="00EE5466">
        <w:rPr>
          <w:rFonts w:cstheme="majorHAnsi"/>
        </w:rPr>
        <w:t xml:space="preserve">Applicant </w:t>
      </w:r>
      <w:r w:rsidR="008B0404">
        <w:rPr>
          <w:rFonts w:cstheme="majorHAnsi"/>
        </w:rPr>
        <w:t>e</w:t>
      </w:r>
      <w:r w:rsidR="006A16E5" w:rsidRPr="00EE5466">
        <w:rPr>
          <w:rFonts w:cstheme="majorHAnsi"/>
        </w:rPr>
        <w:t>ligibility</w:t>
      </w:r>
    </w:p>
    <w:p w14:paraId="648E55B5" w14:textId="651C661A" w:rsidR="005B605E" w:rsidRPr="00EE5466" w:rsidRDefault="005B605E" w:rsidP="007A0FC3">
      <w:pPr>
        <w:pStyle w:val="Numbers1"/>
        <w:spacing w:before="40"/>
        <w:rPr>
          <w:rFonts w:cstheme="majorHAnsi"/>
        </w:rPr>
      </w:pPr>
      <w:r w:rsidRPr="00EE5466">
        <w:rPr>
          <w:rFonts w:cstheme="majorHAnsi"/>
        </w:rPr>
        <w:t>Who is eligible to apply as a lead applicant for a grant?</w:t>
      </w:r>
    </w:p>
    <w:p w14:paraId="39E905FE" w14:textId="08B38B88" w:rsidR="0072755E" w:rsidRPr="00416C26" w:rsidRDefault="005B605E">
      <w:pPr>
        <w:spacing w:before="40" w:after="120" w:line="280" w:lineRule="atLeast"/>
        <w:ind w:left="425"/>
        <w:rPr>
          <w:rFonts w:asciiTheme="majorHAnsi" w:hAnsiTheme="majorHAnsi" w:cstheme="majorHAnsi"/>
        </w:rPr>
      </w:pPr>
      <w:r w:rsidRPr="00416C26">
        <w:rPr>
          <w:rFonts w:asciiTheme="majorHAnsi" w:hAnsiTheme="majorHAnsi" w:cstheme="majorHAnsi"/>
        </w:rPr>
        <w:t>To be eligible to apply for a grant</w:t>
      </w:r>
      <w:r w:rsidR="008B0404">
        <w:rPr>
          <w:rFonts w:asciiTheme="majorHAnsi" w:hAnsiTheme="majorHAnsi" w:cstheme="majorHAnsi"/>
        </w:rPr>
        <w:t>,</w:t>
      </w:r>
      <w:r w:rsidRPr="00416C26">
        <w:rPr>
          <w:rFonts w:asciiTheme="majorHAnsi" w:hAnsiTheme="majorHAnsi" w:cstheme="majorHAnsi"/>
        </w:rPr>
        <w:t> the lead applicant must be based in Australia and capable of entering into a legally binding and enforceable agreement with the Commonwealth.</w:t>
      </w:r>
    </w:p>
    <w:p w14:paraId="27F40D1D" w14:textId="3FD9A7AA" w:rsidR="00AF08CC" w:rsidRPr="00416C26" w:rsidRDefault="00FE54FC">
      <w:pPr>
        <w:spacing w:before="40" w:after="120" w:line="280" w:lineRule="atLeast"/>
        <w:ind w:left="425"/>
        <w:rPr>
          <w:rFonts w:asciiTheme="majorHAnsi" w:hAnsiTheme="majorHAnsi" w:cstheme="majorHAnsi"/>
        </w:rPr>
      </w:pPr>
      <w:r w:rsidRPr="00416C26">
        <w:rPr>
          <w:rFonts w:asciiTheme="majorHAnsi" w:hAnsiTheme="majorHAnsi" w:cstheme="majorHAnsi"/>
        </w:rPr>
        <w:t xml:space="preserve">Individuals and </w:t>
      </w:r>
      <w:r w:rsidR="00733B3A" w:rsidRPr="00416C26">
        <w:rPr>
          <w:rFonts w:asciiTheme="majorHAnsi" w:hAnsiTheme="majorHAnsi" w:cstheme="majorHAnsi"/>
        </w:rPr>
        <w:t>eligible</w:t>
      </w:r>
      <w:r w:rsidRPr="00416C26">
        <w:rPr>
          <w:rFonts w:asciiTheme="majorHAnsi" w:hAnsiTheme="majorHAnsi" w:cstheme="majorHAnsi"/>
        </w:rPr>
        <w:t xml:space="preserve"> organisations can apply.</w:t>
      </w:r>
      <w:r w:rsidR="002B0D7F" w:rsidRPr="00416C26">
        <w:rPr>
          <w:rFonts w:asciiTheme="majorHAnsi" w:hAnsiTheme="majorHAnsi" w:cstheme="majorHAnsi"/>
        </w:rPr>
        <w:t xml:space="preserve"> </w:t>
      </w:r>
      <w:r w:rsidR="00B944AD" w:rsidRPr="00416C26">
        <w:rPr>
          <w:rFonts w:asciiTheme="majorHAnsi" w:hAnsiTheme="majorHAnsi" w:cstheme="majorHAnsi"/>
        </w:rPr>
        <w:t>I</w:t>
      </w:r>
      <w:r w:rsidRPr="00416C26">
        <w:rPr>
          <w:rFonts w:asciiTheme="majorHAnsi" w:hAnsiTheme="majorHAnsi" w:cstheme="majorHAnsi"/>
        </w:rPr>
        <w:t xml:space="preserve">neligible organisations can be a member of a consortium with an eligible lead </w:t>
      </w:r>
      <w:r w:rsidR="00124A18" w:rsidRPr="00416C26">
        <w:rPr>
          <w:rFonts w:asciiTheme="majorHAnsi" w:hAnsiTheme="majorHAnsi" w:cstheme="majorHAnsi"/>
        </w:rPr>
        <w:t>applicant</w:t>
      </w:r>
      <w:r w:rsidRPr="00416C26">
        <w:rPr>
          <w:rFonts w:asciiTheme="majorHAnsi" w:hAnsiTheme="majorHAnsi" w:cstheme="majorHAnsi"/>
        </w:rPr>
        <w:t>.</w:t>
      </w:r>
    </w:p>
    <w:p w14:paraId="437AE4DC" w14:textId="5B404EED" w:rsidR="005B605E" w:rsidRPr="00416C26" w:rsidRDefault="006D0A94">
      <w:pPr>
        <w:pStyle w:val="Numbers3"/>
        <w:numPr>
          <w:ilvl w:val="0"/>
          <w:numId w:val="0"/>
        </w:numPr>
        <w:spacing w:before="40" w:after="120"/>
        <w:ind w:left="425"/>
        <w:rPr>
          <w:rFonts w:asciiTheme="majorHAnsi" w:hAnsiTheme="majorHAnsi" w:cstheme="majorHAnsi"/>
        </w:rPr>
      </w:pPr>
      <w:r w:rsidRPr="00416C26">
        <w:rPr>
          <w:rFonts w:asciiTheme="majorHAnsi" w:hAnsiTheme="majorHAnsi" w:cstheme="majorHAnsi"/>
        </w:rPr>
        <w:t xml:space="preserve">See </w:t>
      </w:r>
      <w:r w:rsidR="008B0404">
        <w:rPr>
          <w:rFonts w:asciiTheme="majorHAnsi" w:hAnsiTheme="majorHAnsi" w:cstheme="majorHAnsi"/>
        </w:rPr>
        <w:t>s</w:t>
      </w:r>
      <w:r w:rsidRPr="00416C26">
        <w:rPr>
          <w:rFonts w:asciiTheme="majorHAnsi" w:hAnsiTheme="majorHAnsi" w:cstheme="majorHAnsi"/>
        </w:rPr>
        <w:t xml:space="preserve">ection 4 </w:t>
      </w:r>
      <w:r w:rsidR="004A5EF3" w:rsidRPr="0049149C">
        <w:rPr>
          <w:rFonts w:asciiTheme="majorHAnsi" w:hAnsiTheme="majorHAnsi" w:cstheme="majorHAnsi"/>
          <w:bCs/>
          <w:color w:val="auto"/>
          <w:szCs w:val="22"/>
        </w:rPr>
        <w:t xml:space="preserve">of the </w:t>
      </w:r>
      <w:r w:rsidR="00DC49A1" w:rsidRPr="0049149C">
        <w:rPr>
          <w:rFonts w:asciiTheme="majorHAnsi" w:hAnsiTheme="majorHAnsi" w:cstheme="majorHAnsi"/>
          <w:bCs/>
          <w:color w:val="auto"/>
          <w:szCs w:val="22"/>
        </w:rPr>
        <w:t xml:space="preserve">Grant Opportunity </w:t>
      </w:r>
      <w:r w:rsidR="004A5EF3" w:rsidRPr="0049149C">
        <w:rPr>
          <w:rFonts w:asciiTheme="majorHAnsi" w:hAnsiTheme="majorHAnsi" w:cstheme="majorHAnsi"/>
          <w:bCs/>
          <w:color w:val="auto"/>
          <w:szCs w:val="22"/>
        </w:rPr>
        <w:t>Guidelines</w:t>
      </w:r>
      <w:r w:rsidR="004A5EF3" w:rsidRPr="0049149C">
        <w:rPr>
          <w:rFonts w:asciiTheme="majorHAnsi" w:hAnsiTheme="majorHAnsi" w:cstheme="majorHAnsi"/>
          <w:b/>
          <w:color w:val="auto"/>
          <w:szCs w:val="22"/>
        </w:rPr>
        <w:t xml:space="preserve"> </w:t>
      </w:r>
      <w:r w:rsidRPr="0056462A">
        <w:rPr>
          <w:rFonts w:asciiTheme="majorHAnsi" w:hAnsiTheme="majorHAnsi" w:cstheme="majorHAnsi"/>
        </w:rPr>
        <w:t xml:space="preserve">for </w:t>
      </w:r>
      <w:r w:rsidR="0042415D" w:rsidRPr="0056462A">
        <w:rPr>
          <w:rFonts w:asciiTheme="majorHAnsi" w:hAnsiTheme="majorHAnsi" w:cstheme="majorHAnsi"/>
        </w:rPr>
        <w:t xml:space="preserve">details on </w:t>
      </w:r>
      <w:r w:rsidRPr="0056462A">
        <w:rPr>
          <w:rFonts w:asciiTheme="majorHAnsi" w:hAnsiTheme="majorHAnsi" w:cstheme="majorHAnsi"/>
        </w:rPr>
        <w:t>all e</w:t>
      </w:r>
      <w:r w:rsidR="005B605E" w:rsidRPr="0056462A">
        <w:rPr>
          <w:rFonts w:asciiTheme="majorHAnsi" w:hAnsiTheme="majorHAnsi" w:cstheme="majorHAnsi"/>
        </w:rPr>
        <w:t xml:space="preserve">ligible </w:t>
      </w:r>
      <w:r w:rsidR="006B3606" w:rsidRPr="0056462A">
        <w:rPr>
          <w:rFonts w:asciiTheme="majorHAnsi" w:hAnsiTheme="majorHAnsi" w:cstheme="majorHAnsi"/>
        </w:rPr>
        <w:t xml:space="preserve">and ineligible </w:t>
      </w:r>
      <w:r w:rsidR="005B605E" w:rsidRPr="0056462A">
        <w:rPr>
          <w:rFonts w:asciiTheme="majorHAnsi" w:hAnsiTheme="majorHAnsi" w:cstheme="majorHAnsi"/>
        </w:rPr>
        <w:t>entity types. </w:t>
      </w:r>
    </w:p>
    <w:p w14:paraId="2CBA873D" w14:textId="7990B76C" w:rsidR="00E2489E" w:rsidRPr="00EE5466" w:rsidRDefault="00E2489E" w:rsidP="007A0FC3">
      <w:pPr>
        <w:pStyle w:val="Numbers1"/>
        <w:spacing w:before="40"/>
        <w:rPr>
          <w:rFonts w:cstheme="majorHAnsi"/>
        </w:rPr>
      </w:pPr>
      <w:r w:rsidRPr="00EE5466">
        <w:rPr>
          <w:rFonts w:cstheme="majorHAnsi"/>
        </w:rPr>
        <w:t xml:space="preserve">What is a </w:t>
      </w:r>
      <w:r w:rsidR="002B0D7F" w:rsidRPr="00EE5466">
        <w:rPr>
          <w:rFonts w:cstheme="majorHAnsi"/>
        </w:rPr>
        <w:t>consortium,</w:t>
      </w:r>
      <w:r w:rsidR="006D7CAB" w:rsidRPr="00EE5466">
        <w:rPr>
          <w:rFonts w:cstheme="majorHAnsi"/>
        </w:rPr>
        <w:t xml:space="preserve"> </w:t>
      </w:r>
      <w:r w:rsidR="009503BA" w:rsidRPr="00EE5466">
        <w:rPr>
          <w:rFonts w:cstheme="majorHAnsi"/>
        </w:rPr>
        <w:t>and can a consortium apply</w:t>
      </w:r>
      <w:r w:rsidRPr="00EE5466">
        <w:rPr>
          <w:rFonts w:cstheme="majorHAnsi"/>
        </w:rPr>
        <w:t>?</w:t>
      </w:r>
    </w:p>
    <w:p w14:paraId="0AE2EA0F" w14:textId="4D20C7DE" w:rsidR="00E2489E" w:rsidRPr="00416C26" w:rsidRDefault="00E2489E">
      <w:pPr>
        <w:spacing w:before="40" w:after="120" w:line="280" w:lineRule="atLeast"/>
        <w:ind w:left="425"/>
        <w:rPr>
          <w:rFonts w:asciiTheme="majorHAnsi" w:hAnsiTheme="majorHAnsi" w:cstheme="majorHAnsi"/>
        </w:rPr>
      </w:pPr>
      <w:r w:rsidRPr="00416C26">
        <w:rPr>
          <w:rFonts w:asciiTheme="majorHAnsi" w:hAnsiTheme="majorHAnsi" w:cstheme="majorHAnsi"/>
        </w:rPr>
        <w:t xml:space="preserve">A consortium is </w:t>
      </w:r>
      <w:r w:rsidR="00282029" w:rsidRPr="00416C26">
        <w:rPr>
          <w:rFonts w:asciiTheme="majorHAnsi" w:hAnsiTheme="majorHAnsi" w:cstheme="majorHAnsi"/>
        </w:rPr>
        <w:t>2</w:t>
      </w:r>
      <w:r w:rsidRPr="00416C26">
        <w:rPr>
          <w:rFonts w:asciiTheme="majorHAnsi" w:hAnsiTheme="majorHAnsi" w:cstheme="majorHAnsi"/>
        </w:rPr>
        <w:t xml:space="preserve"> or more organisations who are working together to combine their capabilities when developing</w:t>
      </w:r>
      <w:r w:rsidR="001521FF" w:rsidRPr="00416C26">
        <w:rPr>
          <w:rFonts w:asciiTheme="majorHAnsi" w:hAnsiTheme="majorHAnsi" w:cstheme="majorHAnsi"/>
        </w:rPr>
        <w:t xml:space="preserve"> an application</w:t>
      </w:r>
      <w:r w:rsidRPr="00416C26">
        <w:rPr>
          <w:rFonts w:asciiTheme="majorHAnsi" w:hAnsiTheme="majorHAnsi" w:cstheme="majorHAnsi"/>
        </w:rPr>
        <w:t xml:space="preserve"> and delivering a grant activity.</w:t>
      </w:r>
    </w:p>
    <w:p w14:paraId="5BB169A1" w14:textId="06C6E1E9" w:rsidR="009503BA" w:rsidRPr="0049149C" w:rsidRDefault="00127314">
      <w:pPr>
        <w:spacing w:before="40" w:after="120" w:line="280" w:lineRule="atLeast"/>
        <w:ind w:left="425"/>
        <w:rPr>
          <w:rFonts w:asciiTheme="majorHAnsi" w:hAnsiTheme="majorHAnsi" w:cstheme="majorHAnsi"/>
        </w:rPr>
      </w:pPr>
      <w:r w:rsidRPr="0049149C">
        <w:rPr>
          <w:rFonts w:asciiTheme="majorHAnsi" w:hAnsiTheme="majorHAnsi" w:cstheme="majorHAnsi"/>
        </w:rPr>
        <w:t>Each consortium must nominate a lead applicant who is solely accountable to the Commonwealth for the delivery of grant activities.</w:t>
      </w:r>
    </w:p>
    <w:p w14:paraId="70D32A2D" w14:textId="637A6A8D" w:rsidR="006B73FC" w:rsidRPr="0056462A" w:rsidRDefault="006C58A0">
      <w:pPr>
        <w:spacing w:before="40" w:after="120" w:line="280" w:lineRule="atLeast"/>
        <w:ind w:left="425"/>
        <w:rPr>
          <w:rFonts w:asciiTheme="majorHAnsi" w:hAnsiTheme="majorHAnsi" w:cstheme="majorHAnsi"/>
        </w:rPr>
      </w:pPr>
      <w:r w:rsidRPr="0049149C">
        <w:rPr>
          <w:rFonts w:asciiTheme="majorHAnsi" w:hAnsiTheme="majorHAnsi" w:cstheme="majorHAnsi"/>
        </w:rPr>
        <w:t>Individuals and e</w:t>
      </w:r>
      <w:r w:rsidR="006B73FC" w:rsidRPr="0049149C">
        <w:rPr>
          <w:rFonts w:asciiTheme="majorHAnsi" w:hAnsiTheme="majorHAnsi" w:cstheme="majorHAnsi"/>
        </w:rPr>
        <w:t>ligible organisations can form a consortium with ineligible organisations.</w:t>
      </w:r>
    </w:p>
    <w:p w14:paraId="3E39EC15" w14:textId="76E9A3CC" w:rsidR="00E2489E" w:rsidRPr="0049149C" w:rsidRDefault="00E2489E">
      <w:pPr>
        <w:spacing w:before="40" w:after="120" w:line="280" w:lineRule="atLeast"/>
        <w:ind w:left="425"/>
        <w:rPr>
          <w:rFonts w:asciiTheme="majorHAnsi" w:hAnsiTheme="majorHAnsi" w:cstheme="majorHAnsi"/>
        </w:rPr>
      </w:pPr>
      <w:r w:rsidRPr="00416C26">
        <w:rPr>
          <w:rFonts w:asciiTheme="majorHAnsi" w:hAnsiTheme="majorHAnsi" w:cstheme="majorHAnsi"/>
        </w:rPr>
        <w:t xml:space="preserve">If you submit a joint application, you must nominate a lead </w:t>
      </w:r>
      <w:r w:rsidR="0096398C" w:rsidRPr="00416C26">
        <w:rPr>
          <w:rFonts w:asciiTheme="majorHAnsi" w:hAnsiTheme="majorHAnsi" w:cstheme="majorHAnsi"/>
        </w:rPr>
        <w:t xml:space="preserve">applicant </w:t>
      </w:r>
      <w:r w:rsidRPr="00416C26">
        <w:rPr>
          <w:rFonts w:asciiTheme="majorHAnsi" w:hAnsiTheme="majorHAnsi" w:cstheme="majorHAnsi"/>
        </w:rPr>
        <w:t xml:space="preserve">for the application. </w:t>
      </w:r>
      <w:r w:rsidR="00A97D95" w:rsidRPr="00416C26">
        <w:rPr>
          <w:rFonts w:asciiTheme="majorHAnsi" w:hAnsiTheme="majorHAnsi" w:cstheme="majorHAnsi"/>
        </w:rPr>
        <w:t>If your application is successful t</w:t>
      </w:r>
      <w:r w:rsidRPr="00416C26">
        <w:rPr>
          <w:rFonts w:asciiTheme="majorHAnsi" w:hAnsiTheme="majorHAnsi" w:cstheme="majorHAnsi"/>
        </w:rPr>
        <w:t xml:space="preserve">he lead </w:t>
      </w:r>
      <w:r w:rsidR="00E30B96" w:rsidRPr="00416C26">
        <w:rPr>
          <w:rFonts w:asciiTheme="majorHAnsi" w:hAnsiTheme="majorHAnsi" w:cstheme="majorHAnsi"/>
        </w:rPr>
        <w:t xml:space="preserve">applicant </w:t>
      </w:r>
      <w:r w:rsidRPr="00416C26">
        <w:rPr>
          <w:rFonts w:asciiTheme="majorHAnsi" w:hAnsiTheme="majorHAnsi" w:cstheme="majorHAnsi"/>
        </w:rPr>
        <w:t xml:space="preserve">for the project will sign the grant agreement, receive the </w:t>
      </w:r>
      <w:r w:rsidR="00AB72C2" w:rsidRPr="00416C26">
        <w:rPr>
          <w:rFonts w:asciiTheme="majorHAnsi" w:hAnsiTheme="majorHAnsi" w:cstheme="majorHAnsi"/>
        </w:rPr>
        <w:t>funding,</w:t>
      </w:r>
      <w:r w:rsidRPr="00416C26">
        <w:rPr>
          <w:rFonts w:asciiTheme="majorHAnsi" w:hAnsiTheme="majorHAnsi" w:cstheme="majorHAnsi"/>
        </w:rPr>
        <w:t xml:space="preserve"> and take legal responsibility for performing</w:t>
      </w:r>
      <w:r w:rsidRPr="0049149C">
        <w:rPr>
          <w:rFonts w:asciiTheme="majorHAnsi" w:hAnsiTheme="majorHAnsi" w:cstheme="majorHAnsi"/>
        </w:rPr>
        <w:t xml:space="preserve"> the activities and meeting the outcomes of the grant agreement.</w:t>
      </w:r>
    </w:p>
    <w:p w14:paraId="11B0E314" w14:textId="2B7625A3" w:rsidR="00350B7F" w:rsidRPr="00EE5466" w:rsidRDefault="00350B7F" w:rsidP="007A0FC3">
      <w:pPr>
        <w:pStyle w:val="Numbers1"/>
        <w:spacing w:before="40"/>
        <w:rPr>
          <w:rFonts w:cstheme="majorHAnsi"/>
        </w:rPr>
      </w:pPr>
      <w:r w:rsidRPr="0056462A">
        <w:rPr>
          <w:rFonts w:cstheme="majorHAnsi"/>
        </w:rPr>
        <w:t xml:space="preserve">Can an </w:t>
      </w:r>
      <w:r w:rsidR="006C774D" w:rsidRPr="0056462A">
        <w:rPr>
          <w:rFonts w:cstheme="majorHAnsi"/>
        </w:rPr>
        <w:t xml:space="preserve">individual or </w:t>
      </w:r>
      <w:r w:rsidRPr="0056462A">
        <w:rPr>
          <w:rFonts w:cstheme="majorHAnsi"/>
        </w:rPr>
        <w:t>organisation</w:t>
      </w:r>
      <w:r w:rsidR="00DC49A1" w:rsidRPr="0056462A">
        <w:rPr>
          <w:rFonts w:cstheme="majorHAnsi"/>
        </w:rPr>
        <w:t xml:space="preserve"> submit or</w:t>
      </w:r>
      <w:r w:rsidRPr="0056462A">
        <w:rPr>
          <w:rFonts w:cstheme="majorHAnsi"/>
        </w:rPr>
        <w:t xml:space="preserve"> be part of more than one application</w:t>
      </w:r>
      <w:r w:rsidR="00056E2C" w:rsidRPr="00EE5466">
        <w:rPr>
          <w:rFonts w:cstheme="majorHAnsi"/>
        </w:rPr>
        <w:t>?</w:t>
      </w:r>
    </w:p>
    <w:p w14:paraId="4A043222" w14:textId="59138A94" w:rsidR="00350B7F" w:rsidRPr="00416C26" w:rsidRDefault="00350B7F">
      <w:pPr>
        <w:spacing w:before="40" w:after="120" w:line="280" w:lineRule="atLeast"/>
        <w:ind w:left="425"/>
        <w:rPr>
          <w:rFonts w:asciiTheme="majorHAnsi" w:hAnsiTheme="majorHAnsi" w:cstheme="majorHAnsi"/>
        </w:rPr>
      </w:pPr>
      <w:r w:rsidRPr="00416C26">
        <w:rPr>
          <w:rFonts w:asciiTheme="majorHAnsi" w:hAnsiTheme="majorHAnsi" w:cstheme="majorHAnsi"/>
        </w:rPr>
        <w:t>Yes, applicants may submit more than one application for each grant type. Each application must be submitted separately as a new application.</w:t>
      </w:r>
    </w:p>
    <w:p w14:paraId="5DB8313F" w14:textId="05A35D29" w:rsidR="00E03BA8" w:rsidRPr="00416C26" w:rsidRDefault="006C774D">
      <w:pPr>
        <w:spacing w:before="40" w:after="120" w:line="280" w:lineRule="atLeast"/>
        <w:ind w:left="425"/>
        <w:rPr>
          <w:rFonts w:asciiTheme="majorHAnsi" w:hAnsiTheme="majorHAnsi" w:cstheme="majorHAnsi"/>
        </w:rPr>
      </w:pPr>
      <w:r w:rsidRPr="00416C26">
        <w:rPr>
          <w:rFonts w:asciiTheme="majorHAnsi" w:hAnsiTheme="majorHAnsi" w:cstheme="majorHAnsi"/>
        </w:rPr>
        <w:t xml:space="preserve">Individuals or organisations can </w:t>
      </w:r>
      <w:r w:rsidR="00056E2C" w:rsidRPr="00416C26">
        <w:rPr>
          <w:rFonts w:asciiTheme="majorHAnsi" w:hAnsiTheme="majorHAnsi" w:cstheme="majorHAnsi"/>
        </w:rPr>
        <w:t xml:space="preserve">also be a member of one consortium and lead a different application. </w:t>
      </w:r>
    </w:p>
    <w:p w14:paraId="4D93ADD9" w14:textId="4768A55A" w:rsidR="00673544" w:rsidRPr="0056462A" w:rsidRDefault="009C3D14">
      <w:pPr>
        <w:spacing w:before="40" w:after="120" w:line="280" w:lineRule="atLeast"/>
        <w:ind w:left="425"/>
        <w:rPr>
          <w:rFonts w:asciiTheme="majorHAnsi" w:hAnsiTheme="majorHAnsi" w:cstheme="majorHAnsi"/>
        </w:rPr>
      </w:pPr>
      <w:r w:rsidRPr="0049149C">
        <w:rPr>
          <w:rFonts w:asciiTheme="majorHAnsi" w:hAnsiTheme="majorHAnsi" w:cstheme="majorHAnsi"/>
        </w:rPr>
        <w:t>Separate projects need a separate application form.</w:t>
      </w:r>
    </w:p>
    <w:p w14:paraId="74199910" w14:textId="68C393F8" w:rsidR="00276326" w:rsidRPr="00EE5466" w:rsidRDefault="00276326" w:rsidP="007A0FC3">
      <w:pPr>
        <w:pStyle w:val="Subheading"/>
        <w:spacing w:before="40" w:after="120"/>
        <w:rPr>
          <w:rFonts w:cstheme="majorHAnsi"/>
        </w:rPr>
      </w:pPr>
      <w:r w:rsidRPr="0056462A">
        <w:rPr>
          <w:rFonts w:cstheme="majorHAnsi"/>
        </w:rPr>
        <w:t xml:space="preserve">Selection </w:t>
      </w:r>
      <w:r w:rsidR="00664E73">
        <w:rPr>
          <w:rFonts w:cstheme="majorHAnsi"/>
        </w:rPr>
        <w:t>p</w:t>
      </w:r>
      <w:r w:rsidRPr="0056462A">
        <w:rPr>
          <w:rFonts w:cstheme="majorHAnsi"/>
        </w:rPr>
        <w:t>rocess</w:t>
      </w:r>
      <w:r w:rsidR="00C31B3B" w:rsidRPr="0056462A">
        <w:rPr>
          <w:rFonts w:cstheme="majorHAnsi"/>
        </w:rPr>
        <w:t xml:space="preserve">, </w:t>
      </w:r>
      <w:r w:rsidR="00664E73">
        <w:rPr>
          <w:rFonts w:cstheme="majorHAnsi"/>
        </w:rPr>
        <w:t>a</w:t>
      </w:r>
      <w:r w:rsidRPr="00EE5466">
        <w:rPr>
          <w:rFonts w:cstheme="majorHAnsi"/>
        </w:rPr>
        <w:t xml:space="preserve">ssessment </w:t>
      </w:r>
      <w:r w:rsidR="004E301A">
        <w:rPr>
          <w:rFonts w:cstheme="majorHAnsi"/>
        </w:rPr>
        <w:t>c</w:t>
      </w:r>
      <w:r w:rsidR="004E301A" w:rsidRPr="00EE5466">
        <w:rPr>
          <w:rFonts w:cstheme="majorHAnsi"/>
        </w:rPr>
        <w:t xml:space="preserve">riteria </w:t>
      </w:r>
      <w:r w:rsidR="00C31B3B" w:rsidRPr="00EE5466">
        <w:rPr>
          <w:rFonts w:cstheme="majorHAnsi"/>
        </w:rPr>
        <w:t xml:space="preserve">and </w:t>
      </w:r>
      <w:r w:rsidR="00664E73">
        <w:rPr>
          <w:rFonts w:cstheme="majorHAnsi"/>
        </w:rPr>
        <w:t>f</w:t>
      </w:r>
      <w:r w:rsidR="00C31B3B" w:rsidRPr="00EE5466">
        <w:rPr>
          <w:rFonts w:cstheme="majorHAnsi"/>
        </w:rPr>
        <w:t>eedback</w:t>
      </w:r>
    </w:p>
    <w:p w14:paraId="0B2740F7" w14:textId="088E79AD" w:rsidR="003518F3" w:rsidRPr="008B0404" w:rsidRDefault="00184DC0" w:rsidP="007A0FC3">
      <w:pPr>
        <w:pStyle w:val="Numbers1"/>
        <w:spacing w:before="40"/>
        <w:rPr>
          <w:rFonts w:cstheme="majorHAnsi"/>
        </w:rPr>
      </w:pPr>
      <w:r w:rsidRPr="008B0404">
        <w:rPr>
          <w:rFonts w:cstheme="majorHAnsi"/>
        </w:rPr>
        <w:t>What should I be mindful of when preparing my</w:t>
      </w:r>
      <w:r w:rsidR="007E64E2" w:rsidRPr="008B0404">
        <w:rPr>
          <w:rFonts w:cstheme="majorHAnsi"/>
        </w:rPr>
        <w:t xml:space="preserve"> application?</w:t>
      </w:r>
    </w:p>
    <w:p w14:paraId="4885B84D" w14:textId="76C410D4" w:rsidR="005F021D" w:rsidRPr="00416C26" w:rsidRDefault="005F021D">
      <w:pPr>
        <w:spacing w:before="40" w:after="120" w:line="280" w:lineRule="atLeast"/>
        <w:ind w:left="425"/>
        <w:rPr>
          <w:rFonts w:asciiTheme="majorHAnsi" w:hAnsiTheme="majorHAnsi" w:cstheme="majorHAnsi"/>
        </w:rPr>
      </w:pPr>
      <w:r w:rsidRPr="00416C26">
        <w:rPr>
          <w:rFonts w:asciiTheme="majorHAnsi" w:hAnsiTheme="majorHAnsi" w:cstheme="majorHAnsi"/>
        </w:rPr>
        <w:t xml:space="preserve">The grants are available for projects that focus on development, extension, adoption and some commercialisation activities. Fundamental research (also referred to as </w:t>
      </w:r>
      <w:r w:rsidR="00664E73">
        <w:rPr>
          <w:rFonts w:asciiTheme="majorHAnsi" w:hAnsiTheme="majorHAnsi" w:cstheme="majorHAnsi"/>
        </w:rPr>
        <w:t>‘</w:t>
      </w:r>
      <w:r w:rsidRPr="00416C26">
        <w:rPr>
          <w:rFonts w:asciiTheme="majorHAnsi" w:hAnsiTheme="majorHAnsi" w:cstheme="majorHAnsi"/>
        </w:rPr>
        <w:t>basic</w:t>
      </w:r>
      <w:r w:rsidR="00664E73">
        <w:rPr>
          <w:rFonts w:asciiTheme="majorHAnsi" w:hAnsiTheme="majorHAnsi" w:cstheme="majorHAnsi"/>
        </w:rPr>
        <w:t>’</w:t>
      </w:r>
      <w:r w:rsidRPr="00416C26">
        <w:rPr>
          <w:rFonts w:asciiTheme="majorHAnsi" w:hAnsiTheme="majorHAnsi" w:cstheme="majorHAnsi"/>
        </w:rPr>
        <w:t xml:space="preserve"> or </w:t>
      </w:r>
      <w:r w:rsidR="00664E73">
        <w:rPr>
          <w:rFonts w:asciiTheme="majorHAnsi" w:hAnsiTheme="majorHAnsi" w:cstheme="majorHAnsi"/>
        </w:rPr>
        <w:t>‘</w:t>
      </w:r>
      <w:r w:rsidRPr="00416C26">
        <w:rPr>
          <w:rFonts w:asciiTheme="majorHAnsi" w:hAnsiTheme="majorHAnsi" w:cstheme="majorHAnsi"/>
        </w:rPr>
        <w:t>pure</w:t>
      </w:r>
      <w:r w:rsidR="00664E73">
        <w:rPr>
          <w:rFonts w:asciiTheme="majorHAnsi" w:hAnsiTheme="majorHAnsi" w:cstheme="majorHAnsi"/>
        </w:rPr>
        <w:t>’</w:t>
      </w:r>
      <w:r w:rsidRPr="00416C26">
        <w:rPr>
          <w:rFonts w:asciiTheme="majorHAnsi" w:hAnsiTheme="majorHAnsi" w:cstheme="majorHAnsi"/>
        </w:rPr>
        <w:t xml:space="preserve"> research) will not be funded. Applied research done in the context of development, extension, adoption and commercialisation activities is permissible.</w:t>
      </w:r>
    </w:p>
    <w:p w14:paraId="7533708D" w14:textId="644B7EF3" w:rsidR="002A7DF7" w:rsidRPr="00416C26" w:rsidRDefault="00310EB7">
      <w:pPr>
        <w:spacing w:before="40" w:after="120" w:line="280" w:lineRule="atLeast"/>
        <w:ind w:left="425"/>
        <w:rPr>
          <w:rFonts w:asciiTheme="majorHAnsi" w:hAnsiTheme="majorHAnsi" w:cstheme="majorHAnsi"/>
        </w:rPr>
      </w:pPr>
      <w:r w:rsidRPr="00416C26">
        <w:rPr>
          <w:rFonts w:asciiTheme="majorHAnsi" w:hAnsiTheme="majorHAnsi" w:cstheme="majorHAnsi"/>
        </w:rPr>
        <w:t xml:space="preserve">You must address all assessment criteria in the EOI application. We will assess your </w:t>
      </w:r>
      <w:r w:rsidR="00493442" w:rsidRPr="00416C26">
        <w:rPr>
          <w:rFonts w:asciiTheme="majorHAnsi" w:hAnsiTheme="majorHAnsi" w:cstheme="majorHAnsi"/>
        </w:rPr>
        <w:t xml:space="preserve">EOI </w:t>
      </w:r>
      <w:r w:rsidRPr="00416C26">
        <w:rPr>
          <w:rFonts w:asciiTheme="majorHAnsi" w:hAnsiTheme="majorHAnsi" w:cstheme="majorHAnsi"/>
        </w:rPr>
        <w:t>application based on each criterion</w:t>
      </w:r>
      <w:r w:rsidR="00AA13A7" w:rsidRPr="00416C26">
        <w:rPr>
          <w:rFonts w:asciiTheme="majorHAnsi" w:hAnsiTheme="majorHAnsi" w:cstheme="majorHAnsi"/>
        </w:rPr>
        <w:t xml:space="preserve"> (</w:t>
      </w:r>
      <w:r w:rsidR="009C58FC" w:rsidRPr="00416C26">
        <w:rPr>
          <w:rFonts w:asciiTheme="majorHAnsi" w:hAnsiTheme="majorHAnsi" w:cstheme="majorHAnsi"/>
        </w:rPr>
        <w:t xml:space="preserve">including </w:t>
      </w:r>
      <w:r w:rsidR="00A250E6" w:rsidRPr="00416C26">
        <w:rPr>
          <w:rFonts w:asciiTheme="majorHAnsi" w:hAnsiTheme="majorHAnsi" w:cstheme="majorHAnsi"/>
        </w:rPr>
        <w:t xml:space="preserve">the </w:t>
      </w:r>
      <w:r w:rsidR="00B1532C" w:rsidRPr="00416C26">
        <w:rPr>
          <w:rFonts w:asciiTheme="majorHAnsi" w:hAnsiTheme="majorHAnsi" w:cstheme="majorHAnsi"/>
        </w:rPr>
        <w:t>contribution to</w:t>
      </w:r>
      <w:r w:rsidR="00420279" w:rsidRPr="00416C26">
        <w:rPr>
          <w:rFonts w:asciiTheme="majorHAnsi" w:hAnsiTheme="majorHAnsi" w:cstheme="majorHAnsi"/>
        </w:rPr>
        <w:t xml:space="preserve"> funding objectives, investment priorities and </w:t>
      </w:r>
      <w:r w:rsidR="00B95C78" w:rsidRPr="00416C26">
        <w:rPr>
          <w:rFonts w:asciiTheme="majorHAnsi" w:hAnsiTheme="majorHAnsi" w:cstheme="majorHAnsi"/>
        </w:rPr>
        <w:t>public good benefit</w:t>
      </w:r>
      <w:r w:rsidR="00B1532C" w:rsidRPr="00416C26">
        <w:rPr>
          <w:rFonts w:asciiTheme="majorHAnsi" w:hAnsiTheme="majorHAnsi" w:cstheme="majorHAnsi"/>
        </w:rPr>
        <w:t xml:space="preserve">s; and </w:t>
      </w:r>
      <w:r w:rsidR="00824A2B" w:rsidRPr="00416C26">
        <w:rPr>
          <w:rFonts w:asciiTheme="majorHAnsi" w:hAnsiTheme="majorHAnsi" w:cstheme="majorHAnsi"/>
        </w:rPr>
        <w:t>likelihood of success, capacity to deliver and commitment to the project)</w:t>
      </w:r>
      <w:r w:rsidR="00B95C78" w:rsidRPr="00416C26">
        <w:rPr>
          <w:rFonts w:asciiTheme="majorHAnsi" w:hAnsiTheme="majorHAnsi" w:cstheme="majorHAnsi"/>
        </w:rPr>
        <w:t>.</w:t>
      </w:r>
    </w:p>
    <w:p w14:paraId="6611C54D" w14:textId="55DD71B1" w:rsidR="00784CA0" w:rsidRPr="00EE5466" w:rsidRDefault="00DF787C" w:rsidP="007A0FC3">
      <w:pPr>
        <w:pStyle w:val="Numbers1"/>
        <w:spacing w:before="40"/>
        <w:rPr>
          <w:rFonts w:cstheme="majorHAnsi"/>
        </w:rPr>
      </w:pPr>
      <w:r w:rsidRPr="00EE5466">
        <w:rPr>
          <w:rFonts w:cstheme="majorHAnsi"/>
        </w:rPr>
        <w:t>What are public good benefits?</w:t>
      </w:r>
    </w:p>
    <w:p w14:paraId="045677B0" w14:textId="77777777" w:rsidR="00DA0364" w:rsidRPr="0049149C" w:rsidRDefault="00141217">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Public good benefits are the benefits of the project that are not captured by a particular business, individual or other entity. </w:t>
      </w:r>
    </w:p>
    <w:p w14:paraId="6BF07061" w14:textId="6D1F2A13" w:rsidR="00DA0364" w:rsidRPr="0049149C" w:rsidRDefault="00141217">
      <w:pPr>
        <w:spacing w:before="40" w:after="120" w:line="280" w:lineRule="atLeast"/>
        <w:ind w:left="425"/>
        <w:rPr>
          <w:rFonts w:asciiTheme="majorHAnsi" w:hAnsiTheme="majorHAnsi" w:cstheme="majorHAnsi"/>
        </w:rPr>
      </w:pPr>
      <w:r w:rsidRPr="0049149C">
        <w:rPr>
          <w:rFonts w:asciiTheme="majorHAnsi" w:hAnsiTheme="majorHAnsi" w:cstheme="majorHAnsi"/>
        </w:rPr>
        <w:t>Public good benefits can include contribution</w:t>
      </w:r>
      <w:r w:rsidR="5301F280" w:rsidRPr="0049149C">
        <w:rPr>
          <w:rFonts w:asciiTheme="majorHAnsi" w:hAnsiTheme="majorHAnsi" w:cstheme="majorHAnsi"/>
        </w:rPr>
        <w:t>s</w:t>
      </w:r>
      <w:r w:rsidRPr="0049149C">
        <w:rPr>
          <w:rFonts w:asciiTheme="majorHAnsi" w:hAnsiTheme="majorHAnsi" w:cstheme="majorHAnsi"/>
        </w:rPr>
        <w:t xml:space="preserve"> to economic and productivity growth, improvements to the environment that are valued by the community and government, and increased social connection and resilience in regional communities. Projects can involve private benefits, but private benefits should be more than offset by public benefits and/or co-contributions from non-government sources</w:t>
      </w:r>
      <w:r w:rsidR="00DA0364" w:rsidRPr="0049149C">
        <w:rPr>
          <w:rFonts w:asciiTheme="majorHAnsi" w:hAnsiTheme="majorHAnsi" w:cstheme="majorHAnsi"/>
        </w:rPr>
        <w:t>.</w:t>
      </w:r>
    </w:p>
    <w:p w14:paraId="1A0F35E4" w14:textId="5AC6893A" w:rsidR="002B340B" w:rsidRPr="00EE5466" w:rsidRDefault="002B340B" w:rsidP="007A0FC3">
      <w:pPr>
        <w:pStyle w:val="Numbers1"/>
        <w:spacing w:before="40"/>
        <w:rPr>
          <w:rFonts w:cstheme="majorHAnsi"/>
        </w:rPr>
      </w:pPr>
      <w:r w:rsidRPr="0056462A">
        <w:rPr>
          <w:rFonts w:cstheme="majorHAnsi"/>
        </w:rPr>
        <w:t xml:space="preserve">How can I demonstrate </w:t>
      </w:r>
      <w:r w:rsidR="00282029" w:rsidRPr="0056462A">
        <w:rPr>
          <w:rFonts w:cstheme="majorHAnsi"/>
        </w:rPr>
        <w:t xml:space="preserve">if </w:t>
      </w:r>
      <w:r w:rsidRPr="0056462A">
        <w:rPr>
          <w:rFonts w:cstheme="majorHAnsi"/>
        </w:rPr>
        <w:t xml:space="preserve">my </w:t>
      </w:r>
      <w:r w:rsidR="007D5391" w:rsidRPr="0056462A">
        <w:rPr>
          <w:rFonts w:cstheme="majorHAnsi"/>
        </w:rPr>
        <w:t>project</w:t>
      </w:r>
      <w:r w:rsidRPr="00EE5466">
        <w:rPr>
          <w:rFonts w:cstheme="majorHAnsi"/>
        </w:rPr>
        <w:t xml:space="preserve"> </w:t>
      </w:r>
      <w:r w:rsidR="007D5391" w:rsidRPr="00EE5466">
        <w:rPr>
          <w:rFonts w:cstheme="majorHAnsi"/>
        </w:rPr>
        <w:t xml:space="preserve">will deliver </w:t>
      </w:r>
      <w:r w:rsidRPr="00EE5466">
        <w:rPr>
          <w:rFonts w:cstheme="majorHAnsi"/>
        </w:rPr>
        <w:t>public good benefits?</w:t>
      </w:r>
    </w:p>
    <w:p w14:paraId="5492DCCA" w14:textId="7E47CC16" w:rsidR="00084872" w:rsidRPr="00416C26" w:rsidRDefault="008B2D59">
      <w:pPr>
        <w:spacing w:before="40" w:after="120" w:line="280" w:lineRule="atLeast"/>
        <w:ind w:left="425"/>
        <w:rPr>
          <w:rFonts w:asciiTheme="majorHAnsi" w:hAnsiTheme="majorHAnsi" w:cstheme="majorHAnsi"/>
        </w:rPr>
      </w:pPr>
      <w:r w:rsidRPr="00416C26">
        <w:rPr>
          <w:rFonts w:asciiTheme="majorHAnsi" w:hAnsiTheme="majorHAnsi" w:cstheme="majorHAnsi"/>
        </w:rPr>
        <w:t>Proposals must explain the nature of the expected benefits</w:t>
      </w:r>
      <w:r w:rsidR="00084872" w:rsidRPr="00416C26">
        <w:rPr>
          <w:rFonts w:asciiTheme="majorHAnsi" w:hAnsiTheme="majorHAnsi" w:cstheme="majorHAnsi"/>
        </w:rPr>
        <w:t xml:space="preserve"> from grant activity, including </w:t>
      </w:r>
      <w:r w:rsidR="00CF43BB" w:rsidRPr="00416C26">
        <w:rPr>
          <w:rFonts w:asciiTheme="majorHAnsi" w:hAnsiTheme="majorHAnsi" w:cstheme="majorHAnsi"/>
        </w:rPr>
        <w:t xml:space="preserve">demonstrating public good benefits from the project and </w:t>
      </w:r>
      <w:r w:rsidR="00084872" w:rsidRPr="00416C26">
        <w:rPr>
          <w:rFonts w:asciiTheme="majorHAnsi" w:hAnsiTheme="majorHAnsi" w:cstheme="majorHAnsi"/>
        </w:rPr>
        <w:t>providing a rationale for government funds</w:t>
      </w:r>
      <w:r w:rsidR="00126697" w:rsidRPr="00416C26">
        <w:rPr>
          <w:rFonts w:asciiTheme="majorHAnsi" w:hAnsiTheme="majorHAnsi" w:cstheme="majorHAnsi"/>
        </w:rPr>
        <w:t xml:space="preserve"> being spent on the activity.</w:t>
      </w:r>
      <w:r w:rsidR="00092BAE" w:rsidRPr="00416C26">
        <w:rPr>
          <w:rFonts w:asciiTheme="majorHAnsi" w:hAnsiTheme="majorHAnsi" w:cstheme="majorHAnsi"/>
        </w:rPr>
        <w:t xml:space="preserve"> </w:t>
      </w:r>
    </w:p>
    <w:p w14:paraId="028C4119" w14:textId="0D8B6BC9" w:rsidR="002B340B" w:rsidRPr="00416C26" w:rsidRDefault="002B340B">
      <w:pPr>
        <w:spacing w:before="40" w:after="120" w:line="280" w:lineRule="atLeast"/>
        <w:ind w:left="425"/>
        <w:rPr>
          <w:rFonts w:asciiTheme="majorHAnsi" w:hAnsiTheme="majorHAnsi" w:cstheme="majorHAnsi"/>
        </w:rPr>
      </w:pPr>
      <w:r w:rsidRPr="00416C26">
        <w:rPr>
          <w:rFonts w:asciiTheme="majorHAnsi" w:hAnsiTheme="majorHAnsi" w:cstheme="majorHAnsi"/>
        </w:rPr>
        <w:t xml:space="preserve">Determining private and public benefits (and appropriate cost sharing) involves consideration of what types of activity </w:t>
      </w:r>
      <w:r w:rsidR="00664E73">
        <w:rPr>
          <w:rFonts w:asciiTheme="majorHAnsi" w:hAnsiTheme="majorHAnsi" w:cstheme="majorHAnsi"/>
        </w:rPr>
        <w:t>are</w:t>
      </w:r>
      <w:r w:rsidRPr="00416C26">
        <w:rPr>
          <w:rFonts w:asciiTheme="majorHAnsi" w:hAnsiTheme="majorHAnsi" w:cstheme="majorHAnsi"/>
        </w:rPr>
        <w:t xml:space="preserve"> proposed, what broader outcomes will be achieved, and for whom. In-kind contributions of labour</w:t>
      </w:r>
      <w:r w:rsidR="00664E73">
        <w:rPr>
          <w:rFonts w:asciiTheme="majorHAnsi" w:hAnsiTheme="majorHAnsi" w:cstheme="majorHAnsi"/>
        </w:rPr>
        <w:t>,</w:t>
      </w:r>
      <w:r w:rsidRPr="00416C26">
        <w:rPr>
          <w:rFonts w:asciiTheme="majorHAnsi" w:hAnsiTheme="majorHAnsi" w:cstheme="majorHAnsi"/>
        </w:rPr>
        <w:t xml:space="preserve"> for example</w:t>
      </w:r>
      <w:r w:rsidR="00664E73">
        <w:rPr>
          <w:rFonts w:asciiTheme="majorHAnsi" w:hAnsiTheme="majorHAnsi" w:cstheme="majorHAnsi"/>
        </w:rPr>
        <w:t>,</w:t>
      </w:r>
      <w:r w:rsidRPr="00416C26">
        <w:rPr>
          <w:rFonts w:asciiTheme="majorHAnsi" w:hAnsiTheme="majorHAnsi" w:cstheme="majorHAnsi"/>
        </w:rPr>
        <w:t xml:space="preserve"> may offset a private benefit potentially obtained, particularly where there is a clear plan to share the information with the wider farming community. </w:t>
      </w:r>
    </w:p>
    <w:p w14:paraId="0516B1C3" w14:textId="125632ED" w:rsidR="001E0F26" w:rsidRPr="0049149C" w:rsidRDefault="00A3722A">
      <w:pPr>
        <w:spacing w:before="40" w:after="120" w:line="280" w:lineRule="atLeast"/>
        <w:ind w:left="425"/>
        <w:rPr>
          <w:rFonts w:asciiTheme="majorHAnsi" w:eastAsia="Arial" w:hAnsiTheme="majorHAnsi" w:cstheme="majorHAnsi"/>
        </w:rPr>
      </w:pPr>
      <w:r w:rsidRPr="00EE5466">
        <w:rPr>
          <w:rFonts w:asciiTheme="majorHAnsi" w:hAnsiTheme="majorHAnsi" w:cstheme="majorHAnsi"/>
        </w:rPr>
        <w:t>A</w:t>
      </w:r>
      <w:r w:rsidR="00900322" w:rsidRPr="00EE5466">
        <w:rPr>
          <w:rFonts w:asciiTheme="majorHAnsi" w:hAnsiTheme="majorHAnsi" w:cstheme="majorHAnsi"/>
        </w:rPr>
        <w:t xml:space="preserve">pplicants may be able to demonstrate </w:t>
      </w:r>
      <w:r w:rsidR="003530B7" w:rsidRPr="00EE5466">
        <w:rPr>
          <w:rFonts w:asciiTheme="majorHAnsi" w:hAnsiTheme="majorHAnsi" w:cstheme="majorHAnsi"/>
        </w:rPr>
        <w:t>pub</w:t>
      </w:r>
      <w:r w:rsidR="003750A1" w:rsidRPr="00EE5466">
        <w:rPr>
          <w:rFonts w:asciiTheme="majorHAnsi" w:hAnsiTheme="majorHAnsi" w:cstheme="majorHAnsi"/>
        </w:rPr>
        <w:t>l</w:t>
      </w:r>
      <w:r w:rsidR="003530B7" w:rsidRPr="00EE5466">
        <w:rPr>
          <w:rFonts w:asciiTheme="majorHAnsi" w:hAnsiTheme="majorHAnsi" w:cstheme="majorHAnsi"/>
        </w:rPr>
        <w:t xml:space="preserve">ic good benefits </w:t>
      </w:r>
      <w:r w:rsidR="003C32B5" w:rsidRPr="00EE5466">
        <w:rPr>
          <w:rFonts w:asciiTheme="majorHAnsi" w:hAnsiTheme="majorHAnsi" w:cstheme="majorHAnsi"/>
        </w:rPr>
        <w:t xml:space="preserve">by describing the </w:t>
      </w:r>
      <w:r w:rsidR="00A74488" w:rsidRPr="00EE5466">
        <w:rPr>
          <w:rFonts w:asciiTheme="majorHAnsi" w:hAnsiTheme="majorHAnsi" w:cstheme="majorHAnsi"/>
        </w:rPr>
        <w:t xml:space="preserve">‘spill-over’ </w:t>
      </w:r>
      <w:r w:rsidR="003C32B5" w:rsidRPr="008B0404">
        <w:rPr>
          <w:rFonts w:asciiTheme="majorHAnsi" w:hAnsiTheme="majorHAnsi" w:cstheme="majorHAnsi"/>
        </w:rPr>
        <w:t xml:space="preserve">gains </w:t>
      </w:r>
      <w:r w:rsidR="433B42E1" w:rsidRPr="008B0404">
        <w:rPr>
          <w:rFonts w:asciiTheme="majorHAnsi" w:hAnsiTheme="majorHAnsi" w:cstheme="majorHAnsi"/>
        </w:rPr>
        <w:t xml:space="preserve">that will be </w:t>
      </w:r>
      <w:r w:rsidR="00DB013C" w:rsidRPr="008B0404">
        <w:rPr>
          <w:rFonts w:asciiTheme="majorHAnsi" w:hAnsiTheme="majorHAnsi" w:cstheme="majorHAnsi"/>
        </w:rPr>
        <w:t>achieved</w:t>
      </w:r>
      <w:r w:rsidR="22CBFC9C" w:rsidRPr="008B0404">
        <w:rPr>
          <w:rFonts w:asciiTheme="majorHAnsi" w:hAnsiTheme="majorHAnsi" w:cstheme="majorHAnsi"/>
        </w:rPr>
        <w:t xml:space="preserve"> </w:t>
      </w:r>
      <w:r w:rsidR="00DB013C" w:rsidRPr="008B0404">
        <w:rPr>
          <w:rFonts w:asciiTheme="majorHAnsi" w:hAnsiTheme="majorHAnsi" w:cstheme="majorHAnsi"/>
        </w:rPr>
        <w:t>by those not involved in the application</w:t>
      </w:r>
      <w:r w:rsidR="001B098E" w:rsidRPr="00664E73">
        <w:rPr>
          <w:rFonts w:asciiTheme="majorHAnsi" w:hAnsiTheme="majorHAnsi" w:cstheme="majorHAnsi"/>
        </w:rPr>
        <w:t xml:space="preserve"> and</w:t>
      </w:r>
      <w:r w:rsidR="00A963F5" w:rsidRPr="00664E73">
        <w:rPr>
          <w:rFonts w:asciiTheme="majorHAnsi" w:hAnsiTheme="majorHAnsi" w:cstheme="majorHAnsi"/>
        </w:rPr>
        <w:t xml:space="preserve"> </w:t>
      </w:r>
      <w:r w:rsidR="00B34370" w:rsidRPr="00664E73">
        <w:rPr>
          <w:rFonts w:asciiTheme="majorHAnsi" w:hAnsiTheme="majorHAnsi" w:cstheme="majorHAnsi"/>
        </w:rPr>
        <w:t xml:space="preserve">separate from funders of </w:t>
      </w:r>
      <w:r w:rsidR="3A24739F" w:rsidRPr="00664E73">
        <w:rPr>
          <w:rFonts w:asciiTheme="majorHAnsi" w:hAnsiTheme="majorHAnsi" w:cstheme="majorHAnsi"/>
        </w:rPr>
        <w:t xml:space="preserve">a </w:t>
      </w:r>
      <w:r w:rsidR="00B34370" w:rsidRPr="004B5209">
        <w:rPr>
          <w:rFonts w:asciiTheme="majorHAnsi" w:hAnsiTheme="majorHAnsi" w:cstheme="majorHAnsi"/>
        </w:rPr>
        <w:t>project</w:t>
      </w:r>
      <w:r w:rsidR="05E7F929" w:rsidRPr="004B5209">
        <w:rPr>
          <w:rFonts w:asciiTheme="majorHAnsi" w:hAnsiTheme="majorHAnsi" w:cstheme="majorHAnsi"/>
        </w:rPr>
        <w:t xml:space="preserve">. Applicants </w:t>
      </w:r>
      <w:r w:rsidR="49C8D6C6" w:rsidRPr="004B5209">
        <w:rPr>
          <w:rFonts w:asciiTheme="majorHAnsi" w:hAnsiTheme="majorHAnsi" w:cstheme="majorHAnsi"/>
        </w:rPr>
        <w:t xml:space="preserve">should </w:t>
      </w:r>
      <w:r w:rsidR="05E7F929" w:rsidRPr="004B5209">
        <w:rPr>
          <w:rFonts w:asciiTheme="majorHAnsi" w:hAnsiTheme="majorHAnsi" w:cstheme="majorHAnsi"/>
        </w:rPr>
        <w:t xml:space="preserve">also explain how project benefits </w:t>
      </w:r>
      <w:r w:rsidR="00F416D0" w:rsidRPr="004B5209">
        <w:rPr>
          <w:rFonts w:asciiTheme="majorHAnsi" w:hAnsiTheme="majorHAnsi" w:cstheme="majorHAnsi"/>
        </w:rPr>
        <w:t xml:space="preserve">would not reasonably </w:t>
      </w:r>
      <w:r w:rsidR="49E60E0C" w:rsidRPr="004B5209">
        <w:rPr>
          <w:rFonts w:asciiTheme="majorHAnsi" w:hAnsiTheme="majorHAnsi" w:cstheme="majorHAnsi"/>
        </w:rPr>
        <w:t>be</w:t>
      </w:r>
      <w:r w:rsidR="00F416D0" w:rsidRPr="004B5209">
        <w:rPr>
          <w:rFonts w:asciiTheme="majorHAnsi" w:hAnsiTheme="majorHAnsi" w:cstheme="majorHAnsi"/>
        </w:rPr>
        <w:t xml:space="preserve"> </w:t>
      </w:r>
      <w:r w:rsidR="002B58A6" w:rsidRPr="004B5209">
        <w:rPr>
          <w:rFonts w:asciiTheme="majorHAnsi" w:hAnsiTheme="majorHAnsi" w:cstheme="majorHAnsi"/>
        </w:rPr>
        <w:t xml:space="preserve">expected </w:t>
      </w:r>
      <w:r w:rsidR="009255B8" w:rsidRPr="004B5209">
        <w:rPr>
          <w:rFonts w:asciiTheme="majorHAnsi" w:hAnsiTheme="majorHAnsi" w:cstheme="majorHAnsi"/>
        </w:rPr>
        <w:t xml:space="preserve">to occur </w:t>
      </w:r>
      <w:r w:rsidR="00B66D99" w:rsidRPr="004B5209">
        <w:rPr>
          <w:rFonts w:asciiTheme="majorHAnsi" w:hAnsiTheme="majorHAnsi" w:cstheme="majorHAnsi"/>
        </w:rPr>
        <w:t>through commercial</w:t>
      </w:r>
      <w:r w:rsidR="00840297" w:rsidRPr="004B5209">
        <w:rPr>
          <w:rFonts w:asciiTheme="majorHAnsi" w:hAnsiTheme="majorHAnsi" w:cstheme="majorHAnsi"/>
        </w:rPr>
        <w:t>/market arr</w:t>
      </w:r>
      <w:r w:rsidR="00966426" w:rsidRPr="004B5209">
        <w:rPr>
          <w:rFonts w:asciiTheme="majorHAnsi" w:hAnsiTheme="majorHAnsi" w:cstheme="majorHAnsi"/>
        </w:rPr>
        <w:t>angements,</w:t>
      </w:r>
      <w:r w:rsidR="00B66D99" w:rsidRPr="004B5209">
        <w:rPr>
          <w:rFonts w:asciiTheme="majorHAnsi" w:hAnsiTheme="majorHAnsi" w:cstheme="majorHAnsi"/>
        </w:rPr>
        <w:t xml:space="preserve"> </w:t>
      </w:r>
      <w:r w:rsidR="00D376F4" w:rsidRPr="004B5209">
        <w:rPr>
          <w:rFonts w:asciiTheme="majorHAnsi" w:hAnsiTheme="majorHAnsi" w:cstheme="majorHAnsi"/>
        </w:rPr>
        <w:t>and</w:t>
      </w:r>
      <w:r w:rsidR="00840297" w:rsidRPr="004B5209">
        <w:rPr>
          <w:rFonts w:asciiTheme="majorHAnsi" w:hAnsiTheme="majorHAnsi" w:cstheme="majorHAnsi"/>
        </w:rPr>
        <w:t xml:space="preserve"> in the absence of the grant</w:t>
      </w:r>
      <w:r w:rsidR="00B34370" w:rsidRPr="004B5209">
        <w:rPr>
          <w:rFonts w:asciiTheme="majorHAnsi" w:hAnsiTheme="majorHAnsi" w:cstheme="majorHAnsi"/>
        </w:rPr>
        <w:t xml:space="preserve">. </w:t>
      </w:r>
      <w:r w:rsidR="003C32B5" w:rsidRPr="004B5209">
        <w:rPr>
          <w:rFonts w:asciiTheme="majorHAnsi" w:hAnsiTheme="majorHAnsi" w:cstheme="majorHAnsi"/>
        </w:rPr>
        <w:t xml:space="preserve"> </w:t>
      </w:r>
    </w:p>
    <w:p w14:paraId="7D27B581" w14:textId="34DFC8AE" w:rsidR="00F95AE3" w:rsidRPr="0049149C" w:rsidRDefault="00F95AE3">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The Explanatory Memorandum of the </w:t>
      </w:r>
      <w:hyperlink r:id="rId14" w:history="1">
        <w:r w:rsidRPr="00964318">
          <w:rPr>
            <w:rStyle w:val="Hyperlink"/>
            <w:rFonts w:asciiTheme="majorHAnsi" w:hAnsiTheme="majorHAnsi" w:cstheme="majorHAnsi"/>
            <w:i/>
            <w:iCs/>
          </w:rPr>
          <w:t>Future Drought Fund Act 2019</w:t>
        </w:r>
      </w:hyperlink>
      <w:r w:rsidRPr="0049149C">
        <w:rPr>
          <w:rFonts w:asciiTheme="majorHAnsi" w:hAnsiTheme="majorHAnsi" w:cstheme="majorHAnsi"/>
        </w:rPr>
        <w:t xml:space="preserve"> gives examples of Public Good as follows</w:t>
      </w:r>
      <w:r w:rsidR="00664E73">
        <w:rPr>
          <w:rFonts w:asciiTheme="majorHAnsi" w:hAnsiTheme="majorHAnsi" w:cstheme="majorHAnsi"/>
        </w:rPr>
        <w:t>.</w:t>
      </w:r>
    </w:p>
    <w:p w14:paraId="26D3216F" w14:textId="3C5E2F24" w:rsidR="00133F19" w:rsidRPr="0049149C" w:rsidRDefault="00664E73" w:rsidP="00664771">
      <w:pPr>
        <w:pStyle w:val="ListParagraph"/>
        <w:numPr>
          <w:ilvl w:val="0"/>
          <w:numId w:val="9"/>
        </w:numPr>
        <w:spacing w:before="40" w:after="120" w:line="280" w:lineRule="atLeast"/>
        <w:ind w:left="851" w:hanging="426"/>
        <w:rPr>
          <w:rFonts w:asciiTheme="majorHAnsi" w:hAnsiTheme="majorHAnsi" w:cstheme="majorHAnsi"/>
        </w:rPr>
      </w:pPr>
      <w:r>
        <w:rPr>
          <w:rFonts w:asciiTheme="majorHAnsi" w:hAnsiTheme="majorHAnsi" w:cstheme="majorHAnsi"/>
        </w:rPr>
        <w:t>T</w:t>
      </w:r>
      <w:r w:rsidR="00F95AE3" w:rsidRPr="0049149C">
        <w:rPr>
          <w:rFonts w:asciiTheme="majorHAnsi" w:hAnsiTheme="majorHAnsi" w:cstheme="majorHAnsi"/>
        </w:rPr>
        <w:t xml:space="preserve">he public good may be enhanced by reducing soil erosion and sediment run-off from the property. This would conserve soils, increase soil moisture and mitigate the effects of flooding, which in turn would increase drought resilience and enhance farm productivity. It would also contribute to the public good by arresting and reversing land degradation, improving animal welfare and improving biodiversity outcomes. </w:t>
      </w:r>
    </w:p>
    <w:p w14:paraId="62E3F45E" w14:textId="04435E96" w:rsidR="00F95AE3" w:rsidRPr="0049149C" w:rsidRDefault="00664E73" w:rsidP="00664771">
      <w:pPr>
        <w:pStyle w:val="ListParagraph"/>
        <w:numPr>
          <w:ilvl w:val="0"/>
          <w:numId w:val="9"/>
        </w:numPr>
        <w:spacing w:before="40" w:after="120" w:line="280" w:lineRule="atLeast"/>
        <w:ind w:left="851" w:hanging="426"/>
        <w:rPr>
          <w:rFonts w:asciiTheme="majorHAnsi" w:hAnsiTheme="majorHAnsi" w:cstheme="majorHAnsi"/>
        </w:rPr>
      </w:pPr>
      <w:r>
        <w:rPr>
          <w:rFonts w:asciiTheme="majorHAnsi" w:hAnsiTheme="majorHAnsi" w:cstheme="majorHAnsi"/>
        </w:rPr>
        <w:t>E</w:t>
      </w:r>
      <w:r w:rsidR="00F95AE3" w:rsidRPr="0049149C">
        <w:rPr>
          <w:rFonts w:asciiTheme="majorHAnsi" w:hAnsiTheme="majorHAnsi" w:cstheme="majorHAnsi"/>
        </w:rPr>
        <w:t>ffective communication of research findings to the farming sector will accelerate the adoption of new knowledge and technologies that build drought resilience through more efficient and effective farming practices and more sustainable management of natural resources.</w:t>
      </w:r>
    </w:p>
    <w:p w14:paraId="60A35242" w14:textId="652DB1AB" w:rsidR="002C2048" w:rsidRPr="0049149C" w:rsidRDefault="00D44177">
      <w:pPr>
        <w:spacing w:before="40" w:after="120" w:line="280" w:lineRule="atLeast"/>
        <w:ind w:left="426"/>
        <w:rPr>
          <w:rFonts w:asciiTheme="majorHAnsi" w:hAnsiTheme="majorHAnsi" w:cstheme="majorHAnsi"/>
        </w:rPr>
      </w:pPr>
      <w:r w:rsidRPr="0049149C">
        <w:rPr>
          <w:rFonts w:asciiTheme="majorHAnsi" w:hAnsiTheme="majorHAnsi" w:cstheme="majorHAnsi"/>
        </w:rPr>
        <w:t xml:space="preserve">Public benefits may </w:t>
      </w:r>
      <w:r w:rsidR="00035523" w:rsidRPr="0049149C">
        <w:rPr>
          <w:rFonts w:asciiTheme="majorHAnsi" w:hAnsiTheme="majorHAnsi" w:cstheme="majorHAnsi"/>
        </w:rPr>
        <w:t xml:space="preserve">also </w:t>
      </w:r>
      <w:r w:rsidRPr="0049149C">
        <w:rPr>
          <w:rFonts w:asciiTheme="majorHAnsi" w:hAnsiTheme="majorHAnsi" w:cstheme="majorHAnsi"/>
        </w:rPr>
        <w:t>be produced when</w:t>
      </w:r>
      <w:r w:rsidR="00B32C87" w:rsidRPr="0049149C">
        <w:rPr>
          <w:rFonts w:asciiTheme="majorHAnsi" w:hAnsiTheme="majorHAnsi" w:cstheme="majorHAnsi"/>
        </w:rPr>
        <w:t xml:space="preserve"> innovation projects </w:t>
      </w:r>
      <w:r w:rsidRPr="0049149C">
        <w:rPr>
          <w:rFonts w:asciiTheme="majorHAnsi" w:hAnsiTheme="majorHAnsi" w:cstheme="majorHAnsi"/>
        </w:rPr>
        <w:t>d</w:t>
      </w:r>
      <w:r w:rsidR="00B978FE" w:rsidRPr="0049149C">
        <w:rPr>
          <w:rFonts w:asciiTheme="majorHAnsi" w:hAnsiTheme="majorHAnsi" w:cstheme="majorHAnsi"/>
        </w:rPr>
        <w:t xml:space="preserve">evelop new products or services </w:t>
      </w:r>
      <w:r w:rsidR="005524F0" w:rsidRPr="0049149C">
        <w:rPr>
          <w:rFonts w:asciiTheme="majorHAnsi" w:hAnsiTheme="majorHAnsi" w:cstheme="majorHAnsi"/>
        </w:rPr>
        <w:t>that</w:t>
      </w:r>
      <w:r w:rsidR="00B978FE" w:rsidRPr="0049149C">
        <w:rPr>
          <w:rFonts w:asciiTheme="majorHAnsi" w:hAnsiTheme="majorHAnsi" w:cstheme="majorHAnsi"/>
        </w:rPr>
        <w:t xml:space="preserve"> address unmet social needs</w:t>
      </w:r>
      <w:r w:rsidR="00661C52" w:rsidRPr="0049149C">
        <w:rPr>
          <w:rFonts w:asciiTheme="majorHAnsi" w:hAnsiTheme="majorHAnsi" w:cstheme="majorHAnsi"/>
        </w:rPr>
        <w:t xml:space="preserve"> around drought resilience</w:t>
      </w:r>
      <w:r w:rsidR="00B978FE" w:rsidRPr="0049149C">
        <w:rPr>
          <w:rFonts w:asciiTheme="majorHAnsi" w:hAnsiTheme="majorHAnsi" w:cstheme="majorHAnsi"/>
        </w:rPr>
        <w:t>.</w:t>
      </w:r>
    </w:p>
    <w:p w14:paraId="170920CC" w14:textId="424EDA19" w:rsidR="00555584" w:rsidRPr="0056462A" w:rsidRDefault="00401EDA" w:rsidP="007A0FC3">
      <w:pPr>
        <w:pStyle w:val="Numbers1"/>
        <w:spacing w:before="40"/>
        <w:rPr>
          <w:rFonts w:cstheme="majorHAnsi"/>
        </w:rPr>
      </w:pPr>
      <w:r w:rsidRPr="0056462A">
        <w:rPr>
          <w:rFonts w:cstheme="majorHAnsi"/>
        </w:rPr>
        <w:t>At what stage will funding decisions be made for each grant?</w:t>
      </w:r>
    </w:p>
    <w:p w14:paraId="49C589EF" w14:textId="2A18C5C4" w:rsidR="00190CE0" w:rsidRPr="0056462A" w:rsidRDefault="00190CE0" w:rsidP="007A0FC3">
      <w:pPr>
        <w:keepNext/>
        <w:spacing w:before="40" w:after="120" w:line="280" w:lineRule="atLeast"/>
        <w:ind w:left="425"/>
        <w:rPr>
          <w:rFonts w:asciiTheme="majorHAnsi" w:hAnsiTheme="majorHAnsi" w:cstheme="majorHAnsi"/>
        </w:rPr>
      </w:pPr>
      <w:r w:rsidRPr="0056462A">
        <w:rPr>
          <w:rFonts w:asciiTheme="majorHAnsi" w:hAnsiTheme="majorHAnsi" w:cstheme="majorHAnsi"/>
          <w:u w:val="single"/>
        </w:rPr>
        <w:t>Ideas Grant</w:t>
      </w:r>
    </w:p>
    <w:p w14:paraId="1367CADF" w14:textId="0DD18B07" w:rsidR="00190CE0" w:rsidRPr="00416C26" w:rsidRDefault="00190CE0" w:rsidP="007A0FC3">
      <w:pPr>
        <w:keepNext/>
        <w:spacing w:before="40" w:after="120" w:line="280" w:lineRule="atLeast"/>
        <w:ind w:left="425"/>
        <w:rPr>
          <w:rFonts w:asciiTheme="majorHAnsi" w:hAnsiTheme="majorHAnsi" w:cstheme="majorHAnsi"/>
        </w:rPr>
      </w:pPr>
      <w:r w:rsidRPr="00416C26">
        <w:rPr>
          <w:rFonts w:asciiTheme="majorHAnsi" w:hAnsiTheme="majorHAnsi" w:cstheme="majorHAnsi"/>
        </w:rPr>
        <w:t xml:space="preserve">Following the EOI stage, Ideas Grant applications will be assessed, and the Minister for Agriculture </w:t>
      </w:r>
      <w:r w:rsidR="00C171D0" w:rsidRPr="00416C26">
        <w:rPr>
          <w:rFonts w:asciiTheme="majorHAnsi" w:hAnsiTheme="majorHAnsi" w:cstheme="majorHAnsi"/>
        </w:rPr>
        <w:t xml:space="preserve">and Northern Australia </w:t>
      </w:r>
      <w:r w:rsidRPr="00416C26">
        <w:rPr>
          <w:rFonts w:asciiTheme="majorHAnsi" w:hAnsiTheme="majorHAnsi" w:cstheme="majorHAnsi"/>
        </w:rPr>
        <w:t xml:space="preserve">will decide the successful applications (supported by advice from a Selection Advisory Panel and the Regional Investment Corporation). </w:t>
      </w:r>
    </w:p>
    <w:p w14:paraId="73CECE0E" w14:textId="7A1C7695" w:rsidR="00190CE0" w:rsidRPr="0049149C" w:rsidRDefault="00190CE0">
      <w:pPr>
        <w:spacing w:before="40" w:after="120" w:line="280" w:lineRule="atLeast"/>
        <w:ind w:left="425"/>
        <w:rPr>
          <w:rFonts w:asciiTheme="majorHAnsi" w:hAnsiTheme="majorHAnsi" w:cstheme="majorHAnsi"/>
        </w:rPr>
      </w:pPr>
      <w:r w:rsidRPr="0049149C">
        <w:rPr>
          <w:rFonts w:asciiTheme="majorHAnsi" w:hAnsiTheme="majorHAnsi" w:cstheme="majorHAnsi"/>
          <w:u w:val="single"/>
        </w:rPr>
        <w:t xml:space="preserve">Proof-of-Concept </w:t>
      </w:r>
      <w:r w:rsidR="00964318">
        <w:rPr>
          <w:rFonts w:asciiTheme="majorHAnsi" w:hAnsiTheme="majorHAnsi" w:cstheme="majorHAnsi"/>
          <w:u w:val="single"/>
        </w:rPr>
        <w:t xml:space="preserve">and </w:t>
      </w:r>
      <w:r w:rsidRPr="0049149C">
        <w:rPr>
          <w:rFonts w:asciiTheme="majorHAnsi" w:hAnsiTheme="majorHAnsi" w:cstheme="majorHAnsi"/>
          <w:u w:val="single"/>
        </w:rPr>
        <w:t>Grant</w:t>
      </w:r>
      <w:r w:rsidR="00964318">
        <w:rPr>
          <w:rFonts w:asciiTheme="majorHAnsi" w:hAnsiTheme="majorHAnsi" w:cstheme="majorHAnsi"/>
          <w:u w:val="single"/>
        </w:rPr>
        <w:t xml:space="preserve"> </w:t>
      </w:r>
      <w:r w:rsidR="00A12E61">
        <w:rPr>
          <w:rFonts w:asciiTheme="majorHAnsi" w:hAnsiTheme="majorHAnsi" w:cstheme="majorHAnsi"/>
          <w:u w:val="single"/>
        </w:rPr>
        <w:t>Innovation Grant</w:t>
      </w:r>
    </w:p>
    <w:p w14:paraId="2C3F510B" w14:textId="50B7E9A7" w:rsidR="00190CE0" w:rsidRPr="0049149C" w:rsidRDefault="00190CE0">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Following the EOI stage, </w:t>
      </w:r>
      <w:r w:rsidR="00717D00" w:rsidRPr="0049149C">
        <w:rPr>
          <w:rFonts w:asciiTheme="majorHAnsi" w:hAnsiTheme="majorHAnsi" w:cstheme="majorHAnsi"/>
        </w:rPr>
        <w:t xml:space="preserve">successful </w:t>
      </w:r>
      <w:r w:rsidRPr="0049149C">
        <w:rPr>
          <w:rFonts w:asciiTheme="majorHAnsi" w:hAnsiTheme="majorHAnsi" w:cstheme="majorHAnsi"/>
        </w:rPr>
        <w:t>applicants will be invited to complete and submit a grant application.</w:t>
      </w:r>
    </w:p>
    <w:p w14:paraId="50C2F4DE" w14:textId="054BD069" w:rsidR="00190CE0" w:rsidRPr="0049149C" w:rsidRDefault="00190CE0">
      <w:pPr>
        <w:spacing w:before="40" w:after="120" w:line="280" w:lineRule="atLeast"/>
        <w:ind w:left="425"/>
        <w:rPr>
          <w:rFonts w:asciiTheme="majorHAnsi" w:hAnsiTheme="majorHAnsi" w:cstheme="majorHAnsi"/>
        </w:rPr>
      </w:pPr>
      <w:r w:rsidRPr="0049149C">
        <w:rPr>
          <w:rFonts w:asciiTheme="majorHAnsi" w:hAnsiTheme="majorHAnsi" w:cstheme="majorHAnsi"/>
        </w:rPr>
        <w:t>Applications will then be assessed, and the Minister for Agriculture</w:t>
      </w:r>
      <w:r w:rsidR="00C171D0" w:rsidRPr="0049149C">
        <w:rPr>
          <w:rFonts w:asciiTheme="majorHAnsi" w:hAnsiTheme="majorHAnsi" w:cstheme="majorHAnsi"/>
        </w:rPr>
        <w:t xml:space="preserve"> and Northern Australia</w:t>
      </w:r>
      <w:r w:rsidRPr="0049149C">
        <w:rPr>
          <w:rFonts w:asciiTheme="majorHAnsi" w:hAnsiTheme="majorHAnsi" w:cstheme="majorHAnsi"/>
        </w:rPr>
        <w:t xml:space="preserve"> will decide the successful applications (supported by advice from a Selection Advisory Panel and the Regional Investment Corporation).</w:t>
      </w:r>
    </w:p>
    <w:p w14:paraId="28DA6854" w14:textId="77777777" w:rsidR="00795999" w:rsidRPr="0056462A" w:rsidRDefault="00795999" w:rsidP="007A0FC3">
      <w:pPr>
        <w:pStyle w:val="Numbers1"/>
        <w:spacing w:before="40"/>
        <w:rPr>
          <w:rFonts w:cstheme="majorHAnsi"/>
        </w:rPr>
      </w:pPr>
      <w:r w:rsidRPr="0056462A">
        <w:rPr>
          <w:rFonts w:cstheme="majorHAnsi"/>
        </w:rPr>
        <w:t xml:space="preserve">How will my application be assessed and who is the decision maker? </w:t>
      </w:r>
    </w:p>
    <w:p w14:paraId="17F7A219" w14:textId="457898D3" w:rsidR="00717D00" w:rsidRPr="0049149C" w:rsidRDefault="00717D00">
      <w:pPr>
        <w:spacing w:before="40" w:after="120" w:line="280" w:lineRule="atLeast"/>
        <w:ind w:left="425"/>
        <w:rPr>
          <w:rFonts w:asciiTheme="majorHAnsi" w:hAnsiTheme="majorHAnsi" w:cstheme="majorHAnsi"/>
        </w:rPr>
      </w:pPr>
      <w:r w:rsidRPr="0049149C">
        <w:rPr>
          <w:rFonts w:asciiTheme="majorHAnsi" w:hAnsiTheme="majorHAnsi" w:cstheme="majorHAnsi"/>
        </w:rPr>
        <w:t>All applications will initially be assessed by the Community Grants Hub</w:t>
      </w:r>
      <w:r w:rsidR="00AE4471" w:rsidRPr="0049149C">
        <w:rPr>
          <w:rFonts w:asciiTheme="majorHAnsi" w:hAnsiTheme="majorHAnsi" w:cstheme="majorHAnsi"/>
        </w:rPr>
        <w:t>. The Community Grants Hub will notify you if you are not eligible.</w:t>
      </w:r>
    </w:p>
    <w:p w14:paraId="1E99F6EE" w14:textId="63FB44E8" w:rsidR="00AE4471" w:rsidRPr="0049149C" w:rsidRDefault="00AE4471">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Eligible applications will be assessed by subject matter experts engaged by the </w:t>
      </w:r>
      <w:r w:rsidR="00664E73">
        <w:rPr>
          <w:rFonts w:asciiTheme="majorHAnsi" w:hAnsiTheme="majorHAnsi" w:cstheme="majorHAnsi"/>
        </w:rPr>
        <w:t>d</w:t>
      </w:r>
      <w:r w:rsidRPr="0049149C">
        <w:rPr>
          <w:rFonts w:asciiTheme="majorHAnsi" w:hAnsiTheme="majorHAnsi" w:cstheme="majorHAnsi"/>
        </w:rPr>
        <w:t xml:space="preserve">epartment, who will undertake a preliminary assessment of applications </w:t>
      </w:r>
      <w:r w:rsidR="00CD2EC2" w:rsidRPr="0049149C">
        <w:rPr>
          <w:rFonts w:asciiTheme="majorHAnsi" w:hAnsiTheme="majorHAnsi" w:cstheme="majorHAnsi"/>
        </w:rPr>
        <w:t>against the selection criteria and will apply the criteria weightings set out in the Grant Opportunity Guidelines. This preliminary assessment will provide an initial ranking of applications to inform the</w:t>
      </w:r>
      <w:r w:rsidRPr="0049149C">
        <w:rPr>
          <w:rFonts w:asciiTheme="majorHAnsi" w:hAnsiTheme="majorHAnsi" w:cstheme="majorHAnsi"/>
        </w:rPr>
        <w:t xml:space="preserve"> deliberations of the Selection Advisory Panel.</w:t>
      </w:r>
    </w:p>
    <w:p w14:paraId="0225391A" w14:textId="70BC71CC" w:rsidR="00CD2EC2" w:rsidRPr="0049149C" w:rsidRDefault="00FB79EB">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For Proof-of-Concept </w:t>
      </w:r>
      <w:r w:rsidR="00964318">
        <w:rPr>
          <w:rFonts w:asciiTheme="majorHAnsi" w:hAnsiTheme="majorHAnsi" w:cstheme="majorHAnsi"/>
        </w:rPr>
        <w:t>and Innovation Grants</w:t>
      </w:r>
      <w:r w:rsidRPr="0049149C">
        <w:rPr>
          <w:rFonts w:asciiTheme="majorHAnsi" w:hAnsiTheme="majorHAnsi" w:cstheme="majorHAnsi"/>
        </w:rPr>
        <w:t>, t</w:t>
      </w:r>
      <w:r w:rsidR="00CD2EC2" w:rsidRPr="0049149C">
        <w:rPr>
          <w:rFonts w:asciiTheme="majorHAnsi" w:hAnsiTheme="majorHAnsi" w:cstheme="majorHAnsi"/>
        </w:rPr>
        <w:t>he Selection Advisory Panel</w:t>
      </w:r>
      <w:r w:rsidRPr="0049149C">
        <w:rPr>
          <w:rFonts w:asciiTheme="majorHAnsi" w:hAnsiTheme="majorHAnsi" w:cstheme="majorHAnsi"/>
        </w:rPr>
        <w:t xml:space="preserve"> will</w:t>
      </w:r>
      <w:r w:rsidR="00CD2EC2" w:rsidRPr="0049149C">
        <w:rPr>
          <w:rFonts w:asciiTheme="majorHAnsi" w:hAnsiTheme="majorHAnsi" w:cstheme="majorHAnsi"/>
        </w:rPr>
        <w:t xml:space="preserve"> provide advice to the </w:t>
      </w:r>
      <w:r w:rsidR="00664E73">
        <w:rPr>
          <w:rFonts w:asciiTheme="majorHAnsi" w:hAnsiTheme="majorHAnsi" w:cstheme="majorHAnsi"/>
        </w:rPr>
        <w:t>d</w:t>
      </w:r>
      <w:r w:rsidR="00CD2EC2" w:rsidRPr="0049149C">
        <w:rPr>
          <w:rFonts w:asciiTheme="majorHAnsi" w:hAnsiTheme="majorHAnsi" w:cstheme="majorHAnsi"/>
        </w:rPr>
        <w:t xml:space="preserve">elegate (the First Assistant Secretary, Drought and </w:t>
      </w:r>
      <w:r w:rsidR="00A12E61">
        <w:rPr>
          <w:rFonts w:asciiTheme="majorHAnsi" w:hAnsiTheme="majorHAnsi" w:cstheme="majorHAnsi"/>
        </w:rPr>
        <w:t>Farm Resilience</w:t>
      </w:r>
      <w:r w:rsidR="00CD2EC2" w:rsidRPr="0049149C">
        <w:rPr>
          <w:rFonts w:asciiTheme="majorHAnsi" w:hAnsiTheme="majorHAnsi" w:cstheme="majorHAnsi"/>
        </w:rPr>
        <w:t xml:space="preserve"> Division in the </w:t>
      </w:r>
      <w:r w:rsidR="00664E73">
        <w:rPr>
          <w:rFonts w:asciiTheme="majorHAnsi" w:hAnsiTheme="majorHAnsi" w:cstheme="majorHAnsi"/>
        </w:rPr>
        <w:t>d</w:t>
      </w:r>
      <w:r w:rsidR="00CD2EC2" w:rsidRPr="0049149C">
        <w:rPr>
          <w:rFonts w:asciiTheme="majorHAnsi" w:hAnsiTheme="majorHAnsi" w:cstheme="majorHAnsi"/>
        </w:rPr>
        <w:t>epartment)</w:t>
      </w:r>
      <w:r w:rsidRPr="0049149C">
        <w:rPr>
          <w:rFonts w:asciiTheme="majorHAnsi" w:hAnsiTheme="majorHAnsi" w:cstheme="majorHAnsi"/>
        </w:rPr>
        <w:t>, who will then</w:t>
      </w:r>
      <w:r w:rsidR="00CD2EC2" w:rsidRPr="0049149C">
        <w:rPr>
          <w:rFonts w:asciiTheme="majorHAnsi" w:hAnsiTheme="majorHAnsi" w:cstheme="majorHAnsi"/>
        </w:rPr>
        <w:t xml:space="preserve"> invite suitable applicants to participate in the targeted competitive grant process.</w:t>
      </w:r>
    </w:p>
    <w:p w14:paraId="03EF527A" w14:textId="0E2F75AB" w:rsidR="00CD2EC2" w:rsidRPr="0049149C" w:rsidRDefault="00CD2EC2">
      <w:pPr>
        <w:spacing w:before="40" w:after="120" w:line="280" w:lineRule="atLeast"/>
        <w:ind w:left="425"/>
        <w:rPr>
          <w:rFonts w:asciiTheme="majorHAnsi" w:hAnsiTheme="majorHAnsi" w:cstheme="majorHAnsi"/>
        </w:rPr>
      </w:pPr>
      <w:r w:rsidRPr="0049149C">
        <w:rPr>
          <w:rFonts w:asciiTheme="majorHAnsi" w:hAnsiTheme="majorHAnsi" w:cstheme="majorHAnsi"/>
        </w:rPr>
        <w:t>For all grant streams (Ideas, Proof-of-Concept</w:t>
      </w:r>
      <w:r w:rsidR="00964318">
        <w:rPr>
          <w:rFonts w:asciiTheme="majorHAnsi" w:hAnsiTheme="majorHAnsi" w:cstheme="majorHAnsi"/>
        </w:rPr>
        <w:t xml:space="preserve"> and Innovation</w:t>
      </w:r>
      <w:r w:rsidRPr="0049149C">
        <w:rPr>
          <w:rFonts w:asciiTheme="majorHAnsi" w:hAnsiTheme="majorHAnsi" w:cstheme="majorHAnsi"/>
        </w:rPr>
        <w:t>), the Selection Advisory Panel will assess the merits of each application and will make recommendations to the Minister for Agriculture and Northern Australia</w:t>
      </w:r>
      <w:r w:rsidR="00AE4471" w:rsidRPr="0049149C">
        <w:rPr>
          <w:rFonts w:asciiTheme="majorHAnsi" w:hAnsiTheme="majorHAnsi" w:cstheme="majorHAnsi"/>
        </w:rPr>
        <w:t xml:space="preserve">. The Minister must </w:t>
      </w:r>
      <w:r w:rsidRPr="0049149C">
        <w:rPr>
          <w:rFonts w:asciiTheme="majorHAnsi" w:hAnsiTheme="majorHAnsi" w:cstheme="majorHAnsi"/>
        </w:rPr>
        <w:t xml:space="preserve">also </w:t>
      </w:r>
      <w:r w:rsidR="00AE4471" w:rsidRPr="0049149C">
        <w:rPr>
          <w:rFonts w:asciiTheme="majorHAnsi" w:hAnsiTheme="majorHAnsi" w:cstheme="majorHAnsi"/>
        </w:rPr>
        <w:t xml:space="preserve">seek and consider advice from the Regional Investment Corporation Board about applications recommended for approval. </w:t>
      </w:r>
    </w:p>
    <w:p w14:paraId="33C6D4FC" w14:textId="3E8BB1D7" w:rsidR="00AE4471" w:rsidRPr="0049149C" w:rsidRDefault="00CD2EC2">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The Minister for Agriculture and Northern Australia is responsible for approving applications for funding. </w:t>
      </w:r>
    </w:p>
    <w:p w14:paraId="4391C0A1" w14:textId="5CBED24C" w:rsidR="00795999" w:rsidRPr="0049149C" w:rsidRDefault="00795999">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Please refer to </w:t>
      </w:r>
      <w:r w:rsidR="00664E73">
        <w:rPr>
          <w:rFonts w:asciiTheme="majorHAnsi" w:hAnsiTheme="majorHAnsi" w:cstheme="majorHAnsi"/>
        </w:rPr>
        <w:t>s</w:t>
      </w:r>
      <w:r w:rsidRPr="0049149C">
        <w:rPr>
          <w:rFonts w:asciiTheme="majorHAnsi" w:hAnsiTheme="majorHAnsi" w:cstheme="majorHAnsi"/>
        </w:rPr>
        <w:t xml:space="preserve">ection 9 of the Guidelines regarding the grant selection </w:t>
      </w:r>
      <w:r w:rsidRPr="0056462A">
        <w:rPr>
          <w:rFonts w:asciiTheme="majorHAnsi" w:hAnsiTheme="majorHAnsi" w:cstheme="majorHAnsi"/>
        </w:rPr>
        <w:t>process</w:t>
      </w:r>
      <w:r w:rsidRPr="0049149C">
        <w:rPr>
          <w:rFonts w:asciiTheme="majorHAnsi" w:hAnsiTheme="majorHAnsi" w:cstheme="majorHAnsi"/>
        </w:rPr>
        <w:t>.</w:t>
      </w:r>
    </w:p>
    <w:p w14:paraId="15B0B6E6" w14:textId="1F9692B1" w:rsidR="000B24EB" w:rsidRPr="0056462A" w:rsidRDefault="000B24EB" w:rsidP="007A0FC3">
      <w:pPr>
        <w:pStyle w:val="Numbers1"/>
        <w:spacing w:before="40"/>
        <w:rPr>
          <w:rFonts w:eastAsia="Calibri" w:cstheme="majorHAnsi"/>
        </w:rPr>
      </w:pPr>
      <w:r w:rsidRPr="0056462A">
        <w:rPr>
          <w:rFonts w:cstheme="majorHAnsi"/>
        </w:rPr>
        <w:t>What is the Drought Resilience Adoption and Innovation Hubs’ (</w:t>
      </w:r>
      <w:r w:rsidR="005D0C4D">
        <w:rPr>
          <w:rFonts w:cstheme="majorHAnsi"/>
        </w:rPr>
        <w:t>H</w:t>
      </w:r>
      <w:r w:rsidRPr="0056462A">
        <w:rPr>
          <w:rFonts w:cstheme="majorHAnsi"/>
        </w:rPr>
        <w:t>ubs’) decision making role for Ideas Grants?</w:t>
      </w:r>
    </w:p>
    <w:p w14:paraId="5E1FD5F0" w14:textId="6E86450C" w:rsidR="00190CE0" w:rsidRPr="0049149C" w:rsidRDefault="00190CE0">
      <w:pPr>
        <w:spacing w:before="40" w:after="120" w:line="280" w:lineRule="atLeast"/>
        <w:ind w:left="425"/>
        <w:rPr>
          <w:rFonts w:asciiTheme="majorHAnsi" w:hAnsiTheme="majorHAnsi" w:cstheme="majorHAnsi"/>
        </w:rPr>
      </w:pPr>
      <w:r w:rsidRPr="0049149C">
        <w:rPr>
          <w:rFonts w:asciiTheme="majorHAnsi" w:hAnsiTheme="majorHAnsi" w:cstheme="majorHAnsi"/>
        </w:rPr>
        <w:t>Hubs do not have a decision</w:t>
      </w:r>
      <w:r w:rsidR="005D0C4D">
        <w:rPr>
          <w:rFonts w:asciiTheme="majorHAnsi" w:hAnsiTheme="majorHAnsi" w:cstheme="majorHAnsi"/>
        </w:rPr>
        <w:t xml:space="preserve"> </w:t>
      </w:r>
      <w:r w:rsidRPr="0049149C">
        <w:rPr>
          <w:rFonts w:asciiTheme="majorHAnsi" w:hAnsiTheme="majorHAnsi" w:cstheme="majorHAnsi"/>
        </w:rPr>
        <w:t xml:space="preserve">making role for </w:t>
      </w:r>
      <w:r w:rsidR="00384102" w:rsidRPr="0049149C">
        <w:rPr>
          <w:rFonts w:asciiTheme="majorHAnsi" w:hAnsiTheme="majorHAnsi" w:cstheme="majorHAnsi"/>
        </w:rPr>
        <w:t xml:space="preserve">this program. </w:t>
      </w:r>
    </w:p>
    <w:p w14:paraId="4730613A" w14:textId="4CD939CE" w:rsidR="000B24EB" w:rsidRPr="0049149C" w:rsidRDefault="000B24EB">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Applicants who are offered an Ideas Grant will be invited to meet with relevant </w:t>
      </w:r>
      <w:r w:rsidR="005D0C4D">
        <w:rPr>
          <w:rFonts w:asciiTheme="majorHAnsi" w:hAnsiTheme="majorHAnsi" w:cstheme="majorHAnsi"/>
        </w:rPr>
        <w:t>H</w:t>
      </w:r>
      <w:r w:rsidRPr="0049149C">
        <w:rPr>
          <w:rFonts w:asciiTheme="majorHAnsi" w:hAnsiTheme="majorHAnsi" w:cstheme="majorHAnsi"/>
        </w:rPr>
        <w:t xml:space="preserve">ubs. The </w:t>
      </w:r>
      <w:r w:rsidR="005D0C4D">
        <w:rPr>
          <w:rFonts w:asciiTheme="majorHAnsi" w:hAnsiTheme="majorHAnsi" w:cstheme="majorHAnsi"/>
        </w:rPr>
        <w:t>H</w:t>
      </w:r>
      <w:r w:rsidRPr="0049149C">
        <w:rPr>
          <w:rFonts w:asciiTheme="majorHAnsi" w:hAnsiTheme="majorHAnsi" w:cstheme="majorHAnsi"/>
        </w:rPr>
        <w:t>ubs will provide initial advice on next steps</w:t>
      </w:r>
      <w:r w:rsidR="00BE5F85" w:rsidRPr="0049149C">
        <w:rPr>
          <w:rFonts w:asciiTheme="majorHAnsi" w:hAnsiTheme="majorHAnsi" w:cstheme="majorHAnsi"/>
        </w:rPr>
        <w:t>,</w:t>
      </w:r>
      <w:r w:rsidRPr="0049149C">
        <w:rPr>
          <w:rFonts w:asciiTheme="majorHAnsi" w:hAnsiTheme="majorHAnsi" w:cstheme="majorHAnsi"/>
        </w:rPr>
        <w:t xml:space="preserve"> which may involve direct support to further develop the idea/concept, or the </w:t>
      </w:r>
      <w:r w:rsidR="005D0C4D">
        <w:rPr>
          <w:rFonts w:asciiTheme="majorHAnsi" w:hAnsiTheme="majorHAnsi" w:cstheme="majorHAnsi"/>
        </w:rPr>
        <w:t>H</w:t>
      </w:r>
      <w:r w:rsidRPr="0049149C">
        <w:rPr>
          <w:rFonts w:asciiTheme="majorHAnsi" w:hAnsiTheme="majorHAnsi" w:cstheme="majorHAnsi"/>
        </w:rPr>
        <w:t xml:space="preserve">ub referring you to other sources of advice and support. </w:t>
      </w:r>
    </w:p>
    <w:p w14:paraId="4D00D62E" w14:textId="448B6C54" w:rsidR="00384102" w:rsidRPr="0049149C" w:rsidRDefault="000B24EB">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Consultation with the </w:t>
      </w:r>
      <w:r w:rsidR="005D0C4D">
        <w:rPr>
          <w:rFonts w:asciiTheme="majorHAnsi" w:hAnsiTheme="majorHAnsi" w:cstheme="majorHAnsi"/>
        </w:rPr>
        <w:t>H</w:t>
      </w:r>
      <w:r w:rsidRPr="0049149C">
        <w:rPr>
          <w:rFonts w:asciiTheme="majorHAnsi" w:hAnsiTheme="majorHAnsi" w:cstheme="majorHAnsi"/>
        </w:rPr>
        <w:t>ubs is required as part of the first milestone of an Ideas Grant, and before any funding for an Ideas Grant is payable.</w:t>
      </w:r>
    </w:p>
    <w:p w14:paraId="2F8356A8" w14:textId="70D42E82" w:rsidR="00902863" w:rsidRPr="00EE5466" w:rsidRDefault="00902863" w:rsidP="007A0FC3">
      <w:pPr>
        <w:pStyle w:val="Numbers1"/>
        <w:spacing w:before="40"/>
        <w:rPr>
          <w:rFonts w:cstheme="majorHAnsi"/>
        </w:rPr>
      </w:pPr>
      <w:r w:rsidRPr="0056462A">
        <w:rPr>
          <w:rFonts w:cstheme="majorHAnsi"/>
        </w:rPr>
        <w:t>Why do the criteria weightings differ for each grant type</w:t>
      </w:r>
      <w:r w:rsidR="00C40824" w:rsidRPr="0056462A">
        <w:rPr>
          <w:rFonts w:cstheme="majorHAnsi"/>
        </w:rPr>
        <w:t xml:space="preserve"> in the EOI</w:t>
      </w:r>
      <w:r w:rsidRPr="0056462A">
        <w:rPr>
          <w:rFonts w:cstheme="majorHAnsi"/>
        </w:rPr>
        <w:t>?</w:t>
      </w:r>
    </w:p>
    <w:p w14:paraId="1AC4889E" w14:textId="09774C7E" w:rsidR="00F357B8" w:rsidRPr="0049149C" w:rsidRDefault="00902863">
      <w:pPr>
        <w:keepNext/>
        <w:spacing w:before="40" w:after="120" w:line="280" w:lineRule="atLeast"/>
        <w:ind w:left="425"/>
        <w:rPr>
          <w:rFonts w:asciiTheme="majorHAnsi" w:hAnsiTheme="majorHAnsi" w:cstheme="majorHAnsi"/>
        </w:rPr>
      </w:pPr>
      <w:r w:rsidRPr="0049149C">
        <w:rPr>
          <w:rFonts w:asciiTheme="majorHAnsi" w:hAnsiTheme="majorHAnsi" w:cstheme="majorHAnsi"/>
        </w:rPr>
        <w:t>For the EOI process (stage 1), criteria for all the grant types are the same</w:t>
      </w:r>
      <w:r w:rsidR="006D4B48" w:rsidRPr="0049149C">
        <w:rPr>
          <w:rFonts w:asciiTheme="majorHAnsi" w:hAnsiTheme="majorHAnsi" w:cstheme="majorHAnsi"/>
        </w:rPr>
        <w:t>. H</w:t>
      </w:r>
      <w:r w:rsidR="000C2617" w:rsidRPr="0049149C">
        <w:rPr>
          <w:rFonts w:asciiTheme="majorHAnsi" w:hAnsiTheme="majorHAnsi" w:cstheme="majorHAnsi"/>
        </w:rPr>
        <w:t>owever</w:t>
      </w:r>
      <w:r w:rsidR="00C65235" w:rsidRPr="0049149C">
        <w:rPr>
          <w:rFonts w:asciiTheme="majorHAnsi" w:hAnsiTheme="majorHAnsi" w:cstheme="majorHAnsi"/>
        </w:rPr>
        <w:t>,</w:t>
      </w:r>
      <w:r w:rsidR="000C2617" w:rsidRPr="0049149C">
        <w:rPr>
          <w:rFonts w:asciiTheme="majorHAnsi" w:hAnsiTheme="majorHAnsi" w:cstheme="majorHAnsi"/>
        </w:rPr>
        <w:t xml:space="preserve"> the weightings for the </w:t>
      </w:r>
      <w:r w:rsidR="00FD41F9" w:rsidRPr="0049149C">
        <w:rPr>
          <w:rFonts w:asciiTheme="majorHAnsi" w:hAnsiTheme="majorHAnsi" w:cstheme="majorHAnsi"/>
        </w:rPr>
        <w:t xml:space="preserve">criteria differ between the </w:t>
      </w:r>
      <w:r w:rsidR="00D04832" w:rsidRPr="0049149C">
        <w:rPr>
          <w:rFonts w:asciiTheme="majorHAnsi" w:hAnsiTheme="majorHAnsi" w:cstheme="majorHAnsi"/>
        </w:rPr>
        <w:t>grant</w:t>
      </w:r>
      <w:r w:rsidR="00FD41F9" w:rsidRPr="0049149C">
        <w:rPr>
          <w:rFonts w:asciiTheme="majorHAnsi" w:hAnsiTheme="majorHAnsi" w:cstheme="majorHAnsi"/>
        </w:rPr>
        <w:t xml:space="preserve"> types</w:t>
      </w:r>
      <w:r w:rsidR="00B10557" w:rsidRPr="0049149C">
        <w:rPr>
          <w:rFonts w:asciiTheme="majorHAnsi" w:hAnsiTheme="majorHAnsi" w:cstheme="majorHAnsi"/>
        </w:rPr>
        <w:t>.</w:t>
      </w:r>
      <w:r w:rsidR="00B6332B" w:rsidRPr="0049149C">
        <w:rPr>
          <w:rFonts w:asciiTheme="majorHAnsi" w:hAnsiTheme="majorHAnsi" w:cstheme="majorHAnsi"/>
        </w:rPr>
        <w:t xml:space="preserve"> Specifically, the Ideas Grant</w:t>
      </w:r>
      <w:r w:rsidR="00D00C3C" w:rsidRPr="0049149C">
        <w:rPr>
          <w:rFonts w:asciiTheme="majorHAnsi" w:hAnsiTheme="majorHAnsi" w:cstheme="majorHAnsi"/>
        </w:rPr>
        <w:t>s</w:t>
      </w:r>
      <w:r w:rsidR="00B6332B" w:rsidRPr="0049149C">
        <w:rPr>
          <w:rFonts w:asciiTheme="majorHAnsi" w:hAnsiTheme="majorHAnsi" w:cstheme="majorHAnsi"/>
        </w:rPr>
        <w:t xml:space="preserve"> and the Proof-of-Concept </w:t>
      </w:r>
      <w:r w:rsidR="00081419" w:rsidRPr="0049149C">
        <w:rPr>
          <w:rFonts w:asciiTheme="majorHAnsi" w:hAnsiTheme="majorHAnsi" w:cstheme="majorHAnsi"/>
        </w:rPr>
        <w:t>G</w:t>
      </w:r>
      <w:r w:rsidR="00B6332B" w:rsidRPr="0049149C">
        <w:rPr>
          <w:rFonts w:asciiTheme="majorHAnsi" w:hAnsiTheme="majorHAnsi" w:cstheme="majorHAnsi"/>
        </w:rPr>
        <w:t>rants</w:t>
      </w:r>
      <w:r w:rsidR="00081419" w:rsidRPr="0049149C">
        <w:rPr>
          <w:rFonts w:asciiTheme="majorHAnsi" w:hAnsiTheme="majorHAnsi" w:cstheme="majorHAnsi"/>
        </w:rPr>
        <w:t xml:space="preserve"> </w:t>
      </w:r>
      <w:r w:rsidR="009262EF" w:rsidRPr="0049149C">
        <w:rPr>
          <w:rFonts w:asciiTheme="majorHAnsi" w:hAnsiTheme="majorHAnsi" w:cstheme="majorHAnsi"/>
        </w:rPr>
        <w:t xml:space="preserve">weights </w:t>
      </w:r>
      <w:r w:rsidR="00E45655" w:rsidRPr="0049149C">
        <w:rPr>
          <w:rFonts w:asciiTheme="majorHAnsi" w:hAnsiTheme="majorHAnsi" w:cstheme="majorHAnsi"/>
        </w:rPr>
        <w:t>Criterion 1</w:t>
      </w:r>
      <w:r w:rsidR="00F54C4E" w:rsidRPr="0049149C">
        <w:rPr>
          <w:rFonts w:asciiTheme="majorHAnsi" w:hAnsiTheme="majorHAnsi" w:cstheme="majorHAnsi"/>
        </w:rPr>
        <w:t xml:space="preserve"> more </w:t>
      </w:r>
      <w:r w:rsidR="009B5FBC" w:rsidRPr="0049149C">
        <w:rPr>
          <w:rFonts w:asciiTheme="majorHAnsi" w:hAnsiTheme="majorHAnsi" w:cstheme="majorHAnsi"/>
        </w:rPr>
        <w:t xml:space="preserve">heavily. </w:t>
      </w:r>
    </w:p>
    <w:p w14:paraId="63892454" w14:textId="5EF3BE8C" w:rsidR="00110ECE" w:rsidRPr="0049149C" w:rsidRDefault="00B10557">
      <w:pPr>
        <w:keepNext/>
        <w:spacing w:before="40" w:after="120" w:line="280" w:lineRule="atLeast"/>
        <w:ind w:left="425"/>
        <w:rPr>
          <w:rFonts w:asciiTheme="majorHAnsi" w:hAnsiTheme="majorHAnsi" w:cstheme="majorHAnsi"/>
        </w:rPr>
      </w:pPr>
      <w:r w:rsidRPr="0049149C">
        <w:rPr>
          <w:rFonts w:asciiTheme="majorHAnsi" w:hAnsiTheme="majorHAnsi" w:cstheme="majorHAnsi"/>
        </w:rPr>
        <w:t>The different weightings</w:t>
      </w:r>
      <w:r w:rsidR="00FB79EB" w:rsidRPr="0049149C">
        <w:rPr>
          <w:rFonts w:asciiTheme="majorHAnsi" w:hAnsiTheme="majorHAnsi" w:cstheme="majorHAnsi"/>
        </w:rPr>
        <w:t xml:space="preserve"> reflect the different risk levels of each grant type</w:t>
      </w:r>
      <w:r w:rsidR="001458B1" w:rsidRPr="0049149C">
        <w:rPr>
          <w:rFonts w:asciiTheme="majorHAnsi" w:hAnsiTheme="majorHAnsi" w:cstheme="majorHAnsi"/>
        </w:rPr>
        <w:t xml:space="preserve">. The government </w:t>
      </w:r>
      <w:r w:rsidR="00951BA1" w:rsidRPr="0049149C">
        <w:rPr>
          <w:rFonts w:asciiTheme="majorHAnsi" w:hAnsiTheme="majorHAnsi" w:cstheme="majorHAnsi"/>
        </w:rPr>
        <w:t>will provide</w:t>
      </w:r>
      <w:r w:rsidR="001458B1" w:rsidRPr="0049149C">
        <w:rPr>
          <w:rFonts w:asciiTheme="majorHAnsi" w:hAnsiTheme="majorHAnsi" w:cstheme="majorHAnsi"/>
        </w:rPr>
        <w:t xml:space="preserve"> </w:t>
      </w:r>
      <w:r w:rsidR="00DD7312" w:rsidRPr="0049149C">
        <w:rPr>
          <w:rFonts w:asciiTheme="majorHAnsi" w:hAnsiTheme="majorHAnsi" w:cstheme="majorHAnsi"/>
        </w:rPr>
        <w:t>smaller</w:t>
      </w:r>
      <w:r w:rsidR="00C65138" w:rsidRPr="0049149C">
        <w:rPr>
          <w:rFonts w:asciiTheme="majorHAnsi" w:hAnsiTheme="majorHAnsi" w:cstheme="majorHAnsi"/>
        </w:rPr>
        <w:t xml:space="preserve"> grants </w:t>
      </w:r>
      <w:r w:rsidR="00BE6BBD" w:rsidRPr="0049149C">
        <w:rPr>
          <w:rFonts w:asciiTheme="majorHAnsi" w:hAnsiTheme="majorHAnsi" w:cstheme="majorHAnsi"/>
        </w:rPr>
        <w:t xml:space="preserve">to support </w:t>
      </w:r>
      <w:r w:rsidR="00E707C7" w:rsidRPr="0049149C">
        <w:rPr>
          <w:rFonts w:asciiTheme="majorHAnsi" w:hAnsiTheme="majorHAnsi" w:cstheme="majorHAnsi"/>
        </w:rPr>
        <w:t>proposals that have merit</w:t>
      </w:r>
      <w:r w:rsidR="00E20CA6" w:rsidRPr="0049149C">
        <w:rPr>
          <w:rFonts w:asciiTheme="majorHAnsi" w:hAnsiTheme="majorHAnsi" w:cstheme="majorHAnsi"/>
        </w:rPr>
        <w:t xml:space="preserve"> but need further development</w:t>
      </w:r>
      <w:r w:rsidR="00B137AB" w:rsidRPr="0049149C">
        <w:rPr>
          <w:rFonts w:asciiTheme="majorHAnsi" w:hAnsiTheme="majorHAnsi" w:cstheme="majorHAnsi"/>
        </w:rPr>
        <w:t xml:space="preserve">; </w:t>
      </w:r>
      <w:r w:rsidR="00E40DCD" w:rsidRPr="0049149C">
        <w:rPr>
          <w:rFonts w:asciiTheme="majorHAnsi" w:hAnsiTheme="majorHAnsi" w:cstheme="majorHAnsi"/>
        </w:rPr>
        <w:t xml:space="preserve">and to </w:t>
      </w:r>
      <w:r w:rsidR="004B5AD6" w:rsidRPr="0049149C">
        <w:rPr>
          <w:rFonts w:asciiTheme="majorHAnsi" w:hAnsiTheme="majorHAnsi" w:cstheme="majorHAnsi"/>
        </w:rPr>
        <w:t>p</w:t>
      </w:r>
      <w:r w:rsidR="009D1946" w:rsidRPr="0049149C">
        <w:rPr>
          <w:rFonts w:asciiTheme="majorHAnsi" w:hAnsiTheme="majorHAnsi" w:cstheme="majorHAnsi"/>
        </w:rPr>
        <w:t>rovide a ‘safe fail’ pathway that supports testing of ideas that are merit</w:t>
      </w:r>
      <w:r w:rsidR="00D50B15" w:rsidRPr="0049149C">
        <w:rPr>
          <w:rFonts w:asciiTheme="majorHAnsi" w:hAnsiTheme="majorHAnsi" w:cstheme="majorHAnsi"/>
        </w:rPr>
        <w:t>-</w:t>
      </w:r>
      <w:r w:rsidR="009D1946" w:rsidRPr="0049149C">
        <w:rPr>
          <w:rFonts w:asciiTheme="majorHAnsi" w:hAnsiTheme="majorHAnsi" w:cstheme="majorHAnsi"/>
        </w:rPr>
        <w:t>worthy but carry high uncertainty or risks of failure</w:t>
      </w:r>
      <w:r w:rsidR="00FD41F9" w:rsidRPr="0049149C">
        <w:rPr>
          <w:rFonts w:asciiTheme="majorHAnsi" w:hAnsiTheme="majorHAnsi" w:cstheme="majorHAnsi"/>
        </w:rPr>
        <w:t xml:space="preserve">. </w:t>
      </w:r>
    </w:p>
    <w:p w14:paraId="2DA43EB8" w14:textId="3C4C4260" w:rsidR="00BC3E47" w:rsidRPr="0049149C" w:rsidRDefault="000B5E7F">
      <w:pPr>
        <w:keepNext/>
        <w:spacing w:before="40" w:after="120" w:line="280" w:lineRule="atLeast"/>
        <w:ind w:left="425"/>
        <w:rPr>
          <w:rFonts w:asciiTheme="majorHAnsi" w:hAnsiTheme="majorHAnsi" w:cstheme="majorHAnsi"/>
        </w:rPr>
      </w:pPr>
      <w:r w:rsidRPr="0049149C">
        <w:rPr>
          <w:rFonts w:asciiTheme="majorHAnsi" w:hAnsiTheme="majorHAnsi" w:cstheme="majorHAnsi"/>
        </w:rPr>
        <w:t>For the Innovation Grants</w:t>
      </w:r>
      <w:r w:rsidR="00031DC5" w:rsidRPr="0049149C">
        <w:rPr>
          <w:rFonts w:asciiTheme="majorHAnsi" w:hAnsiTheme="majorHAnsi" w:cstheme="majorHAnsi"/>
        </w:rPr>
        <w:t xml:space="preserve">, we are seeking </w:t>
      </w:r>
      <w:r w:rsidR="005B13B2" w:rsidRPr="0049149C">
        <w:rPr>
          <w:rFonts w:asciiTheme="majorHAnsi" w:hAnsiTheme="majorHAnsi" w:cstheme="majorHAnsi"/>
        </w:rPr>
        <w:t xml:space="preserve">applicants </w:t>
      </w:r>
      <w:r w:rsidR="00F76C7D" w:rsidRPr="0049149C">
        <w:rPr>
          <w:rFonts w:asciiTheme="majorHAnsi" w:hAnsiTheme="majorHAnsi" w:cstheme="majorHAnsi"/>
        </w:rPr>
        <w:t xml:space="preserve">that have the capacity to deliver </w:t>
      </w:r>
      <w:r w:rsidR="00284FD4" w:rsidRPr="0049149C">
        <w:rPr>
          <w:rFonts w:asciiTheme="majorHAnsi" w:hAnsiTheme="majorHAnsi" w:cstheme="majorHAnsi"/>
        </w:rPr>
        <w:t xml:space="preserve">complex </w:t>
      </w:r>
      <w:r w:rsidR="00A255D3" w:rsidRPr="0049149C">
        <w:rPr>
          <w:rFonts w:asciiTheme="majorHAnsi" w:hAnsiTheme="majorHAnsi" w:cstheme="majorHAnsi"/>
        </w:rPr>
        <w:t xml:space="preserve">and </w:t>
      </w:r>
      <w:r w:rsidR="00807D3C" w:rsidRPr="0049149C">
        <w:rPr>
          <w:rFonts w:asciiTheme="majorHAnsi" w:hAnsiTheme="majorHAnsi" w:cstheme="majorHAnsi"/>
        </w:rPr>
        <w:t>large-scale</w:t>
      </w:r>
      <w:r w:rsidR="00A255D3" w:rsidRPr="0049149C">
        <w:rPr>
          <w:rFonts w:asciiTheme="majorHAnsi" w:hAnsiTheme="majorHAnsi" w:cstheme="majorHAnsi"/>
        </w:rPr>
        <w:t xml:space="preserve"> projects. </w:t>
      </w:r>
      <w:r w:rsidR="00807D3C" w:rsidRPr="0049149C">
        <w:rPr>
          <w:rFonts w:asciiTheme="majorHAnsi" w:hAnsiTheme="majorHAnsi" w:cstheme="majorHAnsi"/>
        </w:rPr>
        <w:t xml:space="preserve">For the Innovation Grants, the EOI </w:t>
      </w:r>
      <w:r w:rsidR="00721EDE" w:rsidRPr="0049149C">
        <w:rPr>
          <w:rFonts w:asciiTheme="majorHAnsi" w:hAnsiTheme="majorHAnsi" w:cstheme="majorHAnsi"/>
        </w:rPr>
        <w:t xml:space="preserve">Criterion 1 and 2 </w:t>
      </w:r>
      <w:r w:rsidR="00DD1F2F" w:rsidRPr="0049149C">
        <w:rPr>
          <w:rFonts w:asciiTheme="majorHAnsi" w:hAnsiTheme="majorHAnsi" w:cstheme="majorHAnsi"/>
        </w:rPr>
        <w:t xml:space="preserve">weights are </w:t>
      </w:r>
      <w:r w:rsidR="00721EDE" w:rsidRPr="0049149C">
        <w:rPr>
          <w:rFonts w:asciiTheme="majorHAnsi" w:hAnsiTheme="majorHAnsi" w:cstheme="majorHAnsi"/>
        </w:rPr>
        <w:t xml:space="preserve">equal. </w:t>
      </w:r>
    </w:p>
    <w:p w14:paraId="4E014A24" w14:textId="2DA82B83" w:rsidR="00BC3E47" w:rsidRDefault="00637919">
      <w:pPr>
        <w:pStyle w:val="Numbers3"/>
        <w:numPr>
          <w:ilvl w:val="0"/>
          <w:numId w:val="0"/>
        </w:numPr>
        <w:spacing w:before="40" w:after="120"/>
        <w:ind w:left="425"/>
        <w:rPr>
          <w:rFonts w:asciiTheme="majorHAnsi" w:hAnsiTheme="majorHAnsi" w:cstheme="majorHAnsi"/>
        </w:rPr>
      </w:pPr>
      <w:r w:rsidRPr="0049149C">
        <w:rPr>
          <w:rFonts w:asciiTheme="majorHAnsi" w:hAnsiTheme="majorHAnsi" w:cstheme="majorHAnsi"/>
        </w:rPr>
        <w:t xml:space="preserve">Further explanation is available in </w:t>
      </w:r>
      <w:r w:rsidR="000272BA" w:rsidRPr="0049149C">
        <w:rPr>
          <w:rFonts w:asciiTheme="majorHAnsi" w:hAnsiTheme="majorHAnsi" w:cstheme="majorHAnsi"/>
        </w:rPr>
        <w:t>s</w:t>
      </w:r>
      <w:r w:rsidRPr="0049149C">
        <w:rPr>
          <w:rFonts w:asciiTheme="majorHAnsi" w:hAnsiTheme="majorHAnsi" w:cstheme="majorHAnsi"/>
        </w:rPr>
        <w:t>ectio</w:t>
      </w:r>
      <w:r w:rsidR="002B4E38" w:rsidRPr="0049149C">
        <w:rPr>
          <w:rFonts w:asciiTheme="majorHAnsi" w:hAnsiTheme="majorHAnsi" w:cstheme="majorHAnsi"/>
        </w:rPr>
        <w:t>ns</w:t>
      </w:r>
      <w:r w:rsidRPr="0049149C">
        <w:rPr>
          <w:rFonts w:asciiTheme="majorHAnsi" w:hAnsiTheme="majorHAnsi" w:cstheme="majorHAnsi"/>
        </w:rPr>
        <w:t xml:space="preserve"> 2 and 7</w:t>
      </w:r>
      <w:r w:rsidR="004B5AD6" w:rsidRPr="0049149C">
        <w:rPr>
          <w:rFonts w:asciiTheme="majorHAnsi" w:hAnsiTheme="majorHAnsi" w:cstheme="majorHAnsi"/>
        </w:rPr>
        <w:t xml:space="preserve"> of the </w:t>
      </w:r>
      <w:r w:rsidR="00384102" w:rsidRPr="0049149C">
        <w:rPr>
          <w:rFonts w:asciiTheme="majorHAnsi" w:hAnsiTheme="majorHAnsi" w:cstheme="majorHAnsi"/>
        </w:rPr>
        <w:t xml:space="preserve">Grant Opportunity </w:t>
      </w:r>
      <w:r w:rsidR="004B5AD6" w:rsidRPr="0049149C">
        <w:rPr>
          <w:rFonts w:asciiTheme="majorHAnsi" w:hAnsiTheme="majorHAnsi" w:cstheme="majorHAnsi"/>
        </w:rPr>
        <w:t>Guidelines.</w:t>
      </w:r>
    </w:p>
    <w:p w14:paraId="509A88D8" w14:textId="10D6E3AA" w:rsidR="005929D6" w:rsidRPr="0056462A" w:rsidRDefault="005929D6" w:rsidP="007A0FC3">
      <w:pPr>
        <w:pStyle w:val="Numbers1"/>
        <w:spacing w:before="40"/>
        <w:rPr>
          <w:rFonts w:cstheme="majorHAnsi"/>
        </w:rPr>
      </w:pPr>
      <w:r w:rsidRPr="0056462A">
        <w:rPr>
          <w:rFonts w:cstheme="majorHAnsi"/>
        </w:rPr>
        <w:t>How long will it take to assess the applications?</w:t>
      </w:r>
    </w:p>
    <w:p w14:paraId="0848A5A6" w14:textId="7683C423" w:rsidR="007576B8" w:rsidRPr="0049149C" w:rsidRDefault="005929D6">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Assessments </w:t>
      </w:r>
      <w:r w:rsidR="000D67B7" w:rsidRPr="0049149C">
        <w:rPr>
          <w:rFonts w:asciiTheme="majorHAnsi" w:hAnsiTheme="majorHAnsi" w:cstheme="majorHAnsi"/>
        </w:rPr>
        <w:t xml:space="preserve">of </w:t>
      </w:r>
      <w:r w:rsidRPr="0049149C">
        <w:rPr>
          <w:rFonts w:asciiTheme="majorHAnsi" w:hAnsiTheme="majorHAnsi" w:cstheme="majorHAnsi"/>
        </w:rPr>
        <w:t>the EOI</w:t>
      </w:r>
      <w:r w:rsidR="00BB62DA" w:rsidRPr="0049149C">
        <w:rPr>
          <w:rFonts w:asciiTheme="majorHAnsi" w:hAnsiTheme="majorHAnsi" w:cstheme="majorHAnsi"/>
        </w:rPr>
        <w:t xml:space="preserve"> responses</w:t>
      </w:r>
      <w:r w:rsidRPr="0049149C">
        <w:rPr>
          <w:rFonts w:asciiTheme="majorHAnsi" w:hAnsiTheme="majorHAnsi" w:cstheme="majorHAnsi"/>
        </w:rPr>
        <w:t xml:space="preserve"> (stage 1) will take up to 6 weeks.  </w:t>
      </w:r>
    </w:p>
    <w:p w14:paraId="0854A2EB" w14:textId="6E7816A8" w:rsidR="009F655E" w:rsidRPr="0049149C" w:rsidRDefault="005929D6">
      <w:pPr>
        <w:spacing w:before="40" w:after="120" w:line="280" w:lineRule="atLeast"/>
        <w:ind w:left="425"/>
        <w:rPr>
          <w:rFonts w:asciiTheme="majorHAnsi" w:hAnsiTheme="majorHAnsi" w:cstheme="majorHAnsi"/>
        </w:rPr>
      </w:pPr>
      <w:r w:rsidRPr="0049149C">
        <w:rPr>
          <w:rFonts w:asciiTheme="majorHAnsi" w:hAnsiTheme="majorHAnsi" w:cstheme="majorHAnsi"/>
        </w:rPr>
        <w:t>Assessment of the stage 2 grant applications</w:t>
      </w:r>
      <w:r w:rsidR="000D67B7" w:rsidRPr="0049149C">
        <w:rPr>
          <w:rFonts w:asciiTheme="majorHAnsi" w:hAnsiTheme="majorHAnsi" w:cstheme="majorHAnsi"/>
        </w:rPr>
        <w:t xml:space="preserve"> (the targeted competitive grant round)</w:t>
      </w:r>
      <w:r w:rsidRPr="0049149C">
        <w:rPr>
          <w:rFonts w:asciiTheme="majorHAnsi" w:hAnsiTheme="majorHAnsi" w:cstheme="majorHAnsi"/>
        </w:rPr>
        <w:t xml:space="preserve"> will take up to 4 weeks. </w:t>
      </w:r>
    </w:p>
    <w:p w14:paraId="100A2E62" w14:textId="733E7998" w:rsidR="00384102" w:rsidRPr="0049149C" w:rsidRDefault="00384102">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Approvals will then be required, which may take </w:t>
      </w:r>
      <w:r w:rsidR="003E5880" w:rsidRPr="0049149C">
        <w:rPr>
          <w:rFonts w:asciiTheme="majorHAnsi" w:hAnsiTheme="majorHAnsi" w:cstheme="majorHAnsi"/>
        </w:rPr>
        <w:t xml:space="preserve">a further </w:t>
      </w:r>
      <w:r w:rsidRPr="0049149C">
        <w:rPr>
          <w:rFonts w:asciiTheme="majorHAnsi" w:hAnsiTheme="majorHAnsi" w:cstheme="majorHAnsi"/>
        </w:rPr>
        <w:t>8 weeks.</w:t>
      </w:r>
    </w:p>
    <w:p w14:paraId="5380A8B3" w14:textId="09E1E31C" w:rsidR="005929D6" w:rsidRPr="0049149C" w:rsidRDefault="005929D6">
      <w:pPr>
        <w:pStyle w:val="Numbers3"/>
        <w:numPr>
          <w:ilvl w:val="0"/>
          <w:numId w:val="0"/>
        </w:numPr>
        <w:spacing w:before="40" w:after="120"/>
        <w:ind w:left="425"/>
        <w:rPr>
          <w:rFonts w:asciiTheme="majorHAnsi" w:hAnsiTheme="majorHAnsi" w:cstheme="majorHAnsi"/>
        </w:rPr>
      </w:pPr>
      <w:r w:rsidRPr="0049149C">
        <w:rPr>
          <w:rFonts w:asciiTheme="majorHAnsi" w:hAnsiTheme="majorHAnsi" w:cstheme="majorHAnsi"/>
        </w:rPr>
        <w:t xml:space="preserve">See </w:t>
      </w:r>
      <w:r w:rsidR="00C957E4" w:rsidRPr="0049149C">
        <w:rPr>
          <w:rFonts w:asciiTheme="majorHAnsi" w:hAnsiTheme="majorHAnsi" w:cstheme="majorHAnsi"/>
          <w:bCs/>
        </w:rPr>
        <w:t>s</w:t>
      </w:r>
      <w:r w:rsidRPr="0049149C">
        <w:rPr>
          <w:rFonts w:asciiTheme="majorHAnsi" w:hAnsiTheme="majorHAnsi" w:cstheme="majorHAnsi"/>
          <w:bCs/>
        </w:rPr>
        <w:t>ection 8</w:t>
      </w:r>
      <w:r w:rsidR="005D0C4D">
        <w:rPr>
          <w:rFonts w:asciiTheme="majorHAnsi" w:hAnsiTheme="majorHAnsi" w:cstheme="majorHAnsi"/>
          <w:bCs/>
        </w:rPr>
        <w:t>.3</w:t>
      </w:r>
      <w:r w:rsidR="009F655E" w:rsidRPr="0049149C">
        <w:rPr>
          <w:rFonts w:asciiTheme="majorHAnsi" w:hAnsiTheme="majorHAnsi" w:cstheme="majorHAnsi"/>
        </w:rPr>
        <w:t xml:space="preserve"> </w:t>
      </w:r>
      <w:r w:rsidR="00FC5E11" w:rsidRPr="0049149C">
        <w:rPr>
          <w:rFonts w:asciiTheme="majorHAnsi" w:hAnsiTheme="majorHAnsi" w:cstheme="majorHAnsi"/>
          <w:bCs/>
          <w:color w:val="auto"/>
          <w:szCs w:val="22"/>
        </w:rPr>
        <w:t xml:space="preserve">of the Grant Opportunity Guidelines </w:t>
      </w:r>
      <w:r w:rsidR="009F655E" w:rsidRPr="0049149C">
        <w:rPr>
          <w:rFonts w:asciiTheme="majorHAnsi" w:hAnsiTheme="majorHAnsi" w:cstheme="majorHAnsi"/>
        </w:rPr>
        <w:t xml:space="preserve">for further details of timing. </w:t>
      </w:r>
    </w:p>
    <w:p w14:paraId="6F47DDBE" w14:textId="77777777" w:rsidR="003B2F95" w:rsidRPr="0056462A" w:rsidRDefault="003B2F95" w:rsidP="007A0FC3">
      <w:pPr>
        <w:pStyle w:val="Numbers1"/>
        <w:spacing w:before="40"/>
        <w:rPr>
          <w:rFonts w:eastAsia="Calibri" w:cstheme="majorHAnsi"/>
        </w:rPr>
      </w:pPr>
      <w:r w:rsidRPr="0056462A">
        <w:rPr>
          <w:rFonts w:cstheme="majorHAnsi"/>
        </w:rPr>
        <w:t>What feedback will be available for this funding round?</w:t>
      </w:r>
      <w:r w:rsidRPr="0056462A">
        <w:rPr>
          <w:rFonts w:eastAsia="Calibri" w:cstheme="majorHAnsi"/>
        </w:rPr>
        <w:t xml:space="preserve"> </w:t>
      </w:r>
    </w:p>
    <w:p w14:paraId="3312BC02" w14:textId="22994F7F" w:rsidR="003B2F95" w:rsidRPr="0049149C" w:rsidRDefault="003B2F95">
      <w:pPr>
        <w:spacing w:before="40" w:after="120" w:line="280" w:lineRule="atLeast"/>
        <w:ind w:left="426"/>
        <w:rPr>
          <w:rFonts w:asciiTheme="majorHAnsi" w:hAnsiTheme="majorHAnsi" w:cstheme="majorHAnsi"/>
        </w:rPr>
      </w:pPr>
      <w:r w:rsidRPr="0049149C">
        <w:rPr>
          <w:rFonts w:asciiTheme="majorHAnsi" w:hAnsiTheme="majorHAnsi" w:cstheme="majorHAnsi"/>
        </w:rPr>
        <w:t>Feedback summaries will be published on the Community Grants Hub website with general information about the grants process for both stages of the grant opportunity. These feedback summaries will contain a summary of the main strengths and weaknesses of the applications and areas for improvement.</w:t>
      </w:r>
      <w:r w:rsidR="00384102" w:rsidRPr="0049149C">
        <w:rPr>
          <w:rFonts w:asciiTheme="majorHAnsi" w:hAnsiTheme="majorHAnsi" w:cstheme="majorHAnsi"/>
        </w:rPr>
        <w:t xml:space="preserve"> </w:t>
      </w:r>
    </w:p>
    <w:p w14:paraId="70C36779" w14:textId="77777777" w:rsidR="003B2F95" w:rsidRPr="0049149C" w:rsidRDefault="003B2F95">
      <w:pPr>
        <w:spacing w:before="40" w:after="120" w:line="280" w:lineRule="atLeast"/>
        <w:ind w:left="426"/>
        <w:rPr>
          <w:rFonts w:asciiTheme="majorHAnsi" w:hAnsiTheme="majorHAnsi" w:cstheme="majorHAnsi"/>
        </w:rPr>
      </w:pPr>
      <w:r w:rsidRPr="0049149C">
        <w:rPr>
          <w:rFonts w:asciiTheme="majorHAnsi" w:hAnsiTheme="majorHAnsi" w:cstheme="majorHAnsi"/>
        </w:rPr>
        <w:t>The Selection Advisory Panel may provide a range of feedback to successful Ideas Grant applicants.</w:t>
      </w:r>
    </w:p>
    <w:p w14:paraId="1C88A87D" w14:textId="4F2F45A4" w:rsidR="003B2F95" w:rsidRDefault="003B2F95">
      <w:pPr>
        <w:spacing w:before="40" w:after="120" w:line="280" w:lineRule="atLeast"/>
        <w:ind w:left="426"/>
        <w:rPr>
          <w:rFonts w:asciiTheme="majorHAnsi" w:hAnsiTheme="majorHAnsi" w:cstheme="majorHAnsi"/>
        </w:rPr>
      </w:pPr>
      <w:r w:rsidRPr="0049149C">
        <w:rPr>
          <w:rFonts w:asciiTheme="majorHAnsi" w:hAnsiTheme="majorHAnsi" w:cstheme="majorHAnsi"/>
        </w:rPr>
        <w:t xml:space="preserve">Refer to </w:t>
      </w:r>
      <w:r w:rsidR="005D0C4D">
        <w:rPr>
          <w:rFonts w:asciiTheme="majorHAnsi" w:hAnsiTheme="majorHAnsi" w:cstheme="majorHAnsi"/>
        </w:rPr>
        <w:t>s</w:t>
      </w:r>
      <w:r w:rsidRPr="0049149C">
        <w:rPr>
          <w:rFonts w:asciiTheme="majorHAnsi" w:hAnsiTheme="majorHAnsi" w:cstheme="majorHAnsi"/>
        </w:rPr>
        <w:t>ection 10</w:t>
      </w:r>
      <w:r w:rsidR="005D0C4D">
        <w:rPr>
          <w:rFonts w:asciiTheme="majorHAnsi" w:hAnsiTheme="majorHAnsi" w:cstheme="majorHAnsi"/>
        </w:rPr>
        <w:t>.1</w:t>
      </w:r>
      <w:r w:rsidRPr="0049149C">
        <w:rPr>
          <w:rFonts w:asciiTheme="majorHAnsi" w:hAnsiTheme="majorHAnsi" w:cstheme="majorHAnsi"/>
        </w:rPr>
        <w:t xml:space="preserve"> of</w:t>
      </w:r>
      <w:r w:rsidRPr="0049149C">
        <w:rPr>
          <w:rFonts w:asciiTheme="majorHAnsi" w:hAnsiTheme="majorHAnsi" w:cstheme="majorHAnsi"/>
          <w:bCs/>
        </w:rPr>
        <w:t xml:space="preserve"> the </w:t>
      </w:r>
      <w:r w:rsidR="005D0C4D">
        <w:rPr>
          <w:rFonts w:asciiTheme="majorHAnsi" w:hAnsiTheme="majorHAnsi" w:cstheme="majorHAnsi"/>
          <w:bCs/>
        </w:rPr>
        <w:t xml:space="preserve">Grant Opportunity </w:t>
      </w:r>
      <w:r w:rsidRPr="0049149C">
        <w:rPr>
          <w:rFonts w:asciiTheme="majorHAnsi" w:hAnsiTheme="majorHAnsi" w:cstheme="majorHAnsi"/>
          <w:bCs/>
        </w:rPr>
        <w:t>Guidelines.</w:t>
      </w:r>
      <w:r w:rsidRPr="0049149C">
        <w:rPr>
          <w:rFonts w:asciiTheme="majorHAnsi" w:hAnsiTheme="majorHAnsi" w:cstheme="majorHAnsi"/>
        </w:rPr>
        <w:t xml:space="preserve"> </w:t>
      </w:r>
    </w:p>
    <w:p w14:paraId="75D89F21" w14:textId="77777777" w:rsidR="00D50E75" w:rsidRPr="00394424" w:rsidRDefault="00D50E75" w:rsidP="007A0FC3">
      <w:pPr>
        <w:pStyle w:val="Numbers1"/>
        <w:spacing w:before="40"/>
      </w:pPr>
      <w:r w:rsidRPr="00986F22">
        <w:t xml:space="preserve">Is there an appeals process </w:t>
      </w:r>
      <w:r>
        <w:t>for the decisions</w:t>
      </w:r>
      <w:r w:rsidRPr="00986F22">
        <w:t xml:space="preserve">? </w:t>
      </w:r>
    </w:p>
    <w:p w14:paraId="125DBEDC" w14:textId="77777777" w:rsidR="00D50E75" w:rsidRPr="008A05BD" w:rsidRDefault="00D50E75" w:rsidP="007A0FC3">
      <w:pPr>
        <w:spacing w:before="40" w:after="120" w:line="280" w:lineRule="atLeast"/>
        <w:ind w:left="426"/>
        <w:rPr>
          <w:rFonts w:asciiTheme="minorHAnsi" w:hAnsiTheme="minorHAnsi" w:cstheme="minorHAnsi"/>
        </w:rPr>
      </w:pPr>
      <w:r w:rsidRPr="008A05BD">
        <w:rPr>
          <w:rFonts w:asciiTheme="minorHAnsi" w:hAnsiTheme="minorHAnsi" w:cstheme="minorHAnsi"/>
        </w:rPr>
        <w:t xml:space="preserve">There is no appeals process for the applicants. </w:t>
      </w:r>
    </w:p>
    <w:p w14:paraId="316FB9CA" w14:textId="77777777" w:rsidR="00D50E75" w:rsidRPr="008A05BD" w:rsidRDefault="00D50E75" w:rsidP="007A0FC3">
      <w:pPr>
        <w:spacing w:before="40" w:after="120" w:line="280" w:lineRule="atLeast"/>
        <w:ind w:left="426"/>
        <w:rPr>
          <w:rFonts w:asciiTheme="minorHAnsi" w:hAnsiTheme="minorHAnsi" w:cstheme="minorHAnsi"/>
        </w:rPr>
      </w:pPr>
      <w:r w:rsidRPr="008A05BD">
        <w:rPr>
          <w:rFonts w:asciiTheme="minorHAnsi" w:hAnsiTheme="minorHAnsi" w:cstheme="minorHAnsi"/>
        </w:rPr>
        <w:t>The Minister for Agriculture and Northern Australia decides which grants to approve considering the recommendations of the Selection Advisory Panel, the advice of the Regional Investment Corporation Board and the availability of grant funds for the purposes of the grant program.</w:t>
      </w:r>
    </w:p>
    <w:p w14:paraId="2637593E" w14:textId="77777777" w:rsidR="00D50E75" w:rsidRPr="008A05BD" w:rsidRDefault="00D50E75" w:rsidP="007A0FC3">
      <w:pPr>
        <w:spacing w:before="40" w:after="120" w:line="280" w:lineRule="atLeast"/>
        <w:ind w:left="426"/>
        <w:rPr>
          <w:rFonts w:asciiTheme="minorHAnsi" w:hAnsiTheme="minorHAnsi" w:cstheme="minorHAnsi"/>
        </w:rPr>
      </w:pPr>
      <w:r w:rsidRPr="008A05BD">
        <w:rPr>
          <w:rFonts w:asciiTheme="minorHAnsi" w:hAnsiTheme="minorHAnsi" w:cstheme="minorHAnsi"/>
        </w:rPr>
        <w:t>The Minister’s decision is final in all matters, including:</w:t>
      </w:r>
    </w:p>
    <w:p w14:paraId="346777B7" w14:textId="77777777" w:rsidR="00D50E75" w:rsidRPr="00D50E75" w:rsidRDefault="00D50E75" w:rsidP="00664771">
      <w:pPr>
        <w:pStyle w:val="ListParagraph"/>
        <w:numPr>
          <w:ilvl w:val="0"/>
          <w:numId w:val="9"/>
        </w:numPr>
        <w:spacing w:before="40" w:after="120" w:line="280" w:lineRule="atLeast"/>
      </w:pPr>
      <w:r w:rsidRPr="00D50E75">
        <w:t>the approval of the grants</w:t>
      </w:r>
    </w:p>
    <w:p w14:paraId="0068794E" w14:textId="77777777" w:rsidR="00D50E75" w:rsidRPr="00D50E75" w:rsidRDefault="00D50E75" w:rsidP="00664771">
      <w:pPr>
        <w:pStyle w:val="ListParagraph"/>
        <w:numPr>
          <w:ilvl w:val="0"/>
          <w:numId w:val="9"/>
        </w:numPr>
        <w:spacing w:before="40" w:after="120" w:line="280" w:lineRule="atLeast"/>
      </w:pPr>
      <w:r w:rsidRPr="00D50E75">
        <w:t>the grant funding amounts to be awarded</w:t>
      </w:r>
    </w:p>
    <w:p w14:paraId="4302664D" w14:textId="77777777" w:rsidR="00D50E75" w:rsidRPr="00D50E75" w:rsidRDefault="00D50E75" w:rsidP="00664771">
      <w:pPr>
        <w:pStyle w:val="ListParagraph"/>
        <w:numPr>
          <w:ilvl w:val="0"/>
          <w:numId w:val="9"/>
        </w:numPr>
        <w:spacing w:before="40" w:after="120" w:line="280" w:lineRule="atLeast"/>
      </w:pPr>
      <w:r w:rsidRPr="00D50E75">
        <w:t>the terms and conditions of the grants</w:t>
      </w:r>
    </w:p>
    <w:p w14:paraId="638F8828" w14:textId="758F1689" w:rsidR="00D50E75" w:rsidRPr="00D50E75" w:rsidRDefault="00D50E75" w:rsidP="007A0FC3">
      <w:pPr>
        <w:spacing w:before="40" w:after="120" w:line="280" w:lineRule="atLeast"/>
        <w:ind w:left="426"/>
        <w:rPr>
          <w:rFonts w:asciiTheme="minorHAnsi" w:hAnsiTheme="minorHAnsi" w:cstheme="minorHAnsi"/>
        </w:rPr>
      </w:pPr>
      <w:r w:rsidRPr="008A05BD">
        <w:rPr>
          <w:rFonts w:asciiTheme="minorHAnsi" w:hAnsiTheme="minorHAnsi" w:cstheme="minorHAnsi"/>
        </w:rPr>
        <w:t xml:space="preserve">There is no provision in the </w:t>
      </w:r>
      <w:hyperlink r:id="rId15" w:history="1">
        <w:r w:rsidRPr="00D50E75">
          <w:rPr>
            <w:rStyle w:val="Hyperlink"/>
            <w:rFonts w:asciiTheme="minorHAnsi" w:hAnsiTheme="minorHAnsi" w:cstheme="minorHAnsi"/>
            <w:i/>
            <w:iCs/>
          </w:rPr>
          <w:t>Future Drought Fund Act 2019</w:t>
        </w:r>
      </w:hyperlink>
      <w:r w:rsidRPr="008A05BD">
        <w:rPr>
          <w:rFonts w:asciiTheme="minorHAnsi" w:hAnsiTheme="minorHAnsi" w:cstheme="minorHAnsi"/>
        </w:rPr>
        <w:t xml:space="preserve"> for review by the Administrative Appeals Tribunal decisions to approve or not approve a grant.</w:t>
      </w:r>
    </w:p>
    <w:p w14:paraId="44D559AC" w14:textId="7919A1F7" w:rsidR="00BA6E56" w:rsidRPr="0056462A" w:rsidRDefault="006151D5" w:rsidP="007A0FC3">
      <w:pPr>
        <w:pStyle w:val="Subheading"/>
        <w:spacing w:before="40" w:after="120"/>
        <w:rPr>
          <w:rFonts w:cstheme="majorHAnsi"/>
        </w:rPr>
      </w:pPr>
      <w:r w:rsidRPr="0056462A">
        <w:rPr>
          <w:rFonts w:cstheme="majorHAnsi"/>
        </w:rPr>
        <w:t xml:space="preserve">Beginning and end of the </w:t>
      </w:r>
      <w:r w:rsidR="006A473B" w:rsidRPr="0056462A">
        <w:rPr>
          <w:rFonts w:cstheme="majorHAnsi"/>
        </w:rPr>
        <w:t>grant agreement</w:t>
      </w:r>
    </w:p>
    <w:p w14:paraId="24B9E5F4" w14:textId="77777777" w:rsidR="00342258" w:rsidRPr="00EE5466" w:rsidRDefault="00342258" w:rsidP="007A0FC3">
      <w:pPr>
        <w:pStyle w:val="Numbers1"/>
        <w:spacing w:before="40"/>
        <w:rPr>
          <w:rFonts w:eastAsia="Calibri" w:cstheme="majorHAnsi"/>
        </w:rPr>
      </w:pPr>
      <w:r w:rsidRPr="00EE5466">
        <w:rPr>
          <w:rFonts w:cstheme="majorHAnsi"/>
          <w:lang w:eastAsia="en-AU"/>
        </w:rPr>
        <w:t>W</w:t>
      </w:r>
      <w:r w:rsidRPr="00EE5466">
        <w:rPr>
          <w:rFonts w:cstheme="majorHAnsi"/>
        </w:rPr>
        <w:t xml:space="preserve">hen can I start my </w:t>
      </w:r>
      <w:r w:rsidRPr="00EE5466">
        <w:rPr>
          <w:rFonts w:eastAsia="Calibri" w:cstheme="majorHAnsi"/>
        </w:rPr>
        <w:t xml:space="preserve">project? </w:t>
      </w:r>
    </w:p>
    <w:p w14:paraId="0AB7800F" w14:textId="27CEFB28" w:rsidR="00342258" w:rsidRPr="0049149C" w:rsidRDefault="00342258">
      <w:pPr>
        <w:spacing w:before="40" w:after="120" w:line="280" w:lineRule="atLeast"/>
        <w:ind w:left="426"/>
        <w:rPr>
          <w:rFonts w:asciiTheme="majorHAnsi" w:hAnsiTheme="majorHAnsi" w:cstheme="majorHAnsi"/>
        </w:rPr>
      </w:pPr>
      <w:r w:rsidRPr="0049149C">
        <w:rPr>
          <w:rFonts w:asciiTheme="majorHAnsi" w:hAnsiTheme="majorHAnsi" w:cstheme="majorHAnsi"/>
        </w:rPr>
        <w:t xml:space="preserve">The Australian Government is not responsible for any of your expenditure prior to </w:t>
      </w:r>
      <w:r w:rsidR="00384102" w:rsidRPr="0049149C">
        <w:rPr>
          <w:rFonts w:asciiTheme="majorHAnsi" w:hAnsiTheme="majorHAnsi" w:cstheme="majorHAnsi"/>
        </w:rPr>
        <w:t>executing a grant agreement</w:t>
      </w:r>
      <w:r w:rsidRPr="0049149C">
        <w:rPr>
          <w:rFonts w:asciiTheme="majorHAnsi" w:hAnsiTheme="majorHAnsi" w:cstheme="majorHAnsi"/>
        </w:rPr>
        <w:t xml:space="preserve">. If you choose to start your grant activities before the first milestone payment, you do so at your own risk. </w:t>
      </w:r>
    </w:p>
    <w:p w14:paraId="3CB87EB0" w14:textId="043F4ABF" w:rsidR="00342258" w:rsidRPr="0049149C" w:rsidRDefault="00342258">
      <w:pPr>
        <w:spacing w:before="40" w:after="120" w:line="280" w:lineRule="atLeast"/>
        <w:ind w:left="426"/>
        <w:rPr>
          <w:rFonts w:asciiTheme="majorHAnsi" w:hAnsiTheme="majorHAnsi" w:cstheme="majorHAnsi"/>
        </w:rPr>
      </w:pPr>
      <w:r w:rsidRPr="0049149C">
        <w:rPr>
          <w:rFonts w:asciiTheme="majorHAnsi" w:hAnsiTheme="majorHAnsi" w:cstheme="majorHAnsi"/>
        </w:rPr>
        <w:t xml:space="preserve">Please refer to section 10 of the </w:t>
      </w:r>
      <w:r w:rsidR="005D0C4D">
        <w:rPr>
          <w:rFonts w:asciiTheme="majorHAnsi" w:hAnsiTheme="majorHAnsi" w:cstheme="majorHAnsi"/>
        </w:rPr>
        <w:t xml:space="preserve">Grant Opportunity </w:t>
      </w:r>
      <w:r w:rsidRPr="0049149C">
        <w:rPr>
          <w:rFonts w:asciiTheme="majorHAnsi" w:hAnsiTheme="majorHAnsi" w:cstheme="majorHAnsi"/>
        </w:rPr>
        <w:t>Guidelines</w:t>
      </w:r>
      <w:r w:rsidR="005D0C4D">
        <w:rPr>
          <w:rFonts w:asciiTheme="majorHAnsi" w:hAnsiTheme="majorHAnsi" w:cstheme="majorHAnsi"/>
        </w:rPr>
        <w:t>.</w:t>
      </w:r>
    </w:p>
    <w:p w14:paraId="4ACE1BE4" w14:textId="77777777" w:rsidR="00BA6E56" w:rsidRPr="0056462A" w:rsidRDefault="00BA6E56" w:rsidP="007A0FC3">
      <w:pPr>
        <w:pStyle w:val="Numbers1"/>
        <w:spacing w:before="40"/>
        <w:rPr>
          <w:rFonts w:eastAsia="Calibri" w:cstheme="majorHAnsi"/>
        </w:rPr>
      </w:pPr>
      <w:r w:rsidRPr="0056462A">
        <w:rPr>
          <w:rFonts w:cstheme="majorHAnsi"/>
        </w:rPr>
        <w:t>When does the grant program end?</w:t>
      </w:r>
      <w:r w:rsidRPr="0056462A">
        <w:rPr>
          <w:rFonts w:eastAsia="Calibri" w:cstheme="majorHAnsi"/>
        </w:rPr>
        <w:t xml:space="preserve"> </w:t>
      </w:r>
    </w:p>
    <w:p w14:paraId="6010DFE1" w14:textId="0B65F0AD" w:rsidR="00BA6E56" w:rsidRPr="0049149C" w:rsidRDefault="00BA6E56">
      <w:pPr>
        <w:spacing w:before="40" w:after="120" w:line="280" w:lineRule="atLeast"/>
        <w:ind w:left="426"/>
        <w:rPr>
          <w:rFonts w:asciiTheme="majorHAnsi" w:hAnsiTheme="majorHAnsi" w:cstheme="majorHAnsi"/>
        </w:rPr>
      </w:pPr>
      <w:r w:rsidRPr="0049149C">
        <w:rPr>
          <w:rFonts w:asciiTheme="majorHAnsi" w:hAnsiTheme="majorHAnsi" w:cstheme="majorHAnsi"/>
        </w:rPr>
        <w:t xml:space="preserve">For the Innovation </w:t>
      </w:r>
      <w:r w:rsidR="005D0C4D">
        <w:rPr>
          <w:rFonts w:asciiTheme="majorHAnsi" w:hAnsiTheme="majorHAnsi" w:cstheme="majorHAnsi"/>
        </w:rPr>
        <w:t>G</w:t>
      </w:r>
      <w:r w:rsidRPr="0049149C">
        <w:rPr>
          <w:rFonts w:asciiTheme="majorHAnsi" w:hAnsiTheme="majorHAnsi" w:cstheme="majorHAnsi"/>
        </w:rPr>
        <w:t xml:space="preserve">rants, all grant activity must be completed by 30 June 2024 with a final report submitted by September 2024. </w:t>
      </w:r>
    </w:p>
    <w:p w14:paraId="0269A3B8" w14:textId="7C1A4F4A" w:rsidR="00BA6E56" w:rsidRPr="0049149C" w:rsidRDefault="00BA6E56">
      <w:pPr>
        <w:spacing w:before="40" w:after="120" w:line="280" w:lineRule="atLeast"/>
        <w:ind w:left="426"/>
        <w:rPr>
          <w:rFonts w:asciiTheme="majorHAnsi" w:hAnsiTheme="majorHAnsi" w:cstheme="majorHAnsi"/>
        </w:rPr>
      </w:pPr>
      <w:r w:rsidRPr="0049149C">
        <w:rPr>
          <w:rFonts w:asciiTheme="majorHAnsi" w:hAnsiTheme="majorHAnsi" w:cstheme="majorHAnsi"/>
        </w:rPr>
        <w:t xml:space="preserve">For the Proof-of-Concept </w:t>
      </w:r>
      <w:r w:rsidR="005D0C4D">
        <w:rPr>
          <w:rFonts w:asciiTheme="majorHAnsi" w:hAnsiTheme="majorHAnsi" w:cstheme="majorHAnsi"/>
        </w:rPr>
        <w:t>G</w:t>
      </w:r>
      <w:r w:rsidRPr="0049149C">
        <w:rPr>
          <w:rFonts w:asciiTheme="majorHAnsi" w:hAnsiTheme="majorHAnsi" w:cstheme="majorHAnsi"/>
        </w:rPr>
        <w:t xml:space="preserve">rants and the Ideas </w:t>
      </w:r>
      <w:r w:rsidR="005D0C4D">
        <w:rPr>
          <w:rFonts w:asciiTheme="majorHAnsi" w:hAnsiTheme="majorHAnsi" w:cstheme="majorHAnsi"/>
        </w:rPr>
        <w:t>G</w:t>
      </w:r>
      <w:r w:rsidRPr="0049149C">
        <w:rPr>
          <w:rFonts w:asciiTheme="majorHAnsi" w:hAnsiTheme="majorHAnsi" w:cstheme="majorHAnsi"/>
        </w:rPr>
        <w:t>rants, all grant activity must be completed within 12 months, and the final report must be submitted by 30 June 2023.</w:t>
      </w:r>
    </w:p>
    <w:p w14:paraId="29BA6951" w14:textId="77777777" w:rsidR="00BA6E56" w:rsidRPr="0056462A" w:rsidRDefault="00BA6E56" w:rsidP="007A0FC3">
      <w:pPr>
        <w:pStyle w:val="Numbers1"/>
        <w:spacing w:before="40"/>
        <w:rPr>
          <w:rFonts w:eastAsia="Calibri" w:cstheme="majorHAnsi"/>
        </w:rPr>
      </w:pPr>
      <w:r w:rsidRPr="0056462A">
        <w:rPr>
          <w:rFonts w:cstheme="majorHAnsi"/>
        </w:rPr>
        <w:t>Will there be future funding rounds for this grant program?</w:t>
      </w:r>
      <w:r w:rsidRPr="0056462A">
        <w:rPr>
          <w:rFonts w:eastAsia="Calibri" w:cstheme="majorHAnsi"/>
        </w:rPr>
        <w:t xml:space="preserve"> </w:t>
      </w:r>
    </w:p>
    <w:p w14:paraId="42800890" w14:textId="37101F6F" w:rsidR="00BA6E56" w:rsidRPr="0049149C" w:rsidRDefault="00BA6E56">
      <w:pPr>
        <w:spacing w:before="40" w:after="120" w:line="280" w:lineRule="atLeast"/>
        <w:ind w:left="454"/>
        <w:rPr>
          <w:rFonts w:asciiTheme="majorHAnsi" w:hAnsiTheme="majorHAnsi" w:cstheme="majorHAnsi"/>
        </w:rPr>
      </w:pPr>
      <w:r w:rsidRPr="0049149C">
        <w:rPr>
          <w:rFonts w:asciiTheme="majorHAnsi" w:hAnsiTheme="majorHAnsi" w:cstheme="majorHAnsi"/>
        </w:rPr>
        <w:t xml:space="preserve">At this time, no decisions to allocate further funding have been made for this program </w:t>
      </w:r>
      <w:r w:rsidRPr="0056462A">
        <w:rPr>
          <w:rFonts w:asciiTheme="majorHAnsi" w:hAnsiTheme="majorHAnsi" w:cstheme="majorHAnsi"/>
        </w:rPr>
        <w:t>under</w:t>
      </w:r>
      <w:r w:rsidRPr="0049149C">
        <w:rPr>
          <w:rFonts w:asciiTheme="majorHAnsi" w:hAnsiTheme="majorHAnsi" w:cstheme="majorHAnsi"/>
        </w:rPr>
        <w:t xml:space="preserve"> the Future Drought Fund. You may like to regularly check the website of </w:t>
      </w:r>
      <w:hyperlink r:id="rId16" w:history="1">
        <w:r w:rsidRPr="0049149C">
          <w:rPr>
            <w:rFonts w:asciiTheme="majorHAnsi" w:hAnsiTheme="majorHAnsi" w:cstheme="majorHAnsi"/>
          </w:rPr>
          <w:t xml:space="preserve">the Department of Social Services </w:t>
        </w:r>
      </w:hyperlink>
      <w:r w:rsidR="009B0595" w:rsidRPr="0049149C">
        <w:rPr>
          <w:rFonts w:asciiTheme="majorHAnsi" w:hAnsiTheme="majorHAnsi" w:cstheme="majorHAnsi"/>
        </w:rPr>
        <w:t xml:space="preserve">for future </w:t>
      </w:r>
      <w:r w:rsidR="00B5003A" w:rsidRPr="0049149C">
        <w:rPr>
          <w:rFonts w:asciiTheme="majorHAnsi" w:hAnsiTheme="majorHAnsi" w:cstheme="majorHAnsi"/>
        </w:rPr>
        <w:t xml:space="preserve">grant </w:t>
      </w:r>
      <w:r w:rsidR="009B0595" w:rsidRPr="0049149C">
        <w:rPr>
          <w:rFonts w:asciiTheme="majorHAnsi" w:hAnsiTheme="majorHAnsi" w:cstheme="majorHAnsi"/>
        </w:rPr>
        <w:t>opportunities.</w:t>
      </w:r>
    </w:p>
    <w:p w14:paraId="0462ADC9" w14:textId="2C581418" w:rsidR="0060522E" w:rsidRPr="0049149C" w:rsidRDefault="006C3BB8">
      <w:pPr>
        <w:spacing w:before="40" w:after="120" w:line="280" w:lineRule="atLeast"/>
        <w:ind w:left="454"/>
        <w:rPr>
          <w:rFonts w:asciiTheme="majorHAnsi" w:hAnsiTheme="majorHAnsi" w:cstheme="majorHAnsi"/>
        </w:rPr>
      </w:pPr>
      <w:r w:rsidRPr="0049149C">
        <w:rPr>
          <w:rFonts w:asciiTheme="majorHAnsi" w:hAnsiTheme="majorHAnsi" w:cstheme="majorHAnsi"/>
        </w:rPr>
        <w:t xml:space="preserve">The best way to help you stay </w:t>
      </w:r>
      <w:r w:rsidR="003E44BD" w:rsidRPr="0049149C">
        <w:rPr>
          <w:rFonts w:asciiTheme="majorHAnsi" w:hAnsiTheme="majorHAnsi" w:cstheme="majorHAnsi"/>
        </w:rPr>
        <w:t>up to date</w:t>
      </w:r>
      <w:r w:rsidRPr="0049149C">
        <w:rPr>
          <w:rFonts w:asciiTheme="majorHAnsi" w:hAnsiTheme="majorHAnsi" w:cstheme="majorHAnsi"/>
        </w:rPr>
        <w:t xml:space="preserve"> with the latest news and announcements for </w:t>
      </w:r>
      <w:r w:rsidR="00B1145D" w:rsidRPr="0049149C">
        <w:rPr>
          <w:rFonts w:asciiTheme="majorHAnsi" w:hAnsiTheme="majorHAnsi" w:cstheme="majorHAnsi"/>
        </w:rPr>
        <w:t>the Future Drought Fund</w:t>
      </w:r>
      <w:r w:rsidRPr="0049149C">
        <w:rPr>
          <w:rFonts w:asciiTheme="majorHAnsi" w:hAnsiTheme="majorHAnsi" w:cstheme="majorHAnsi"/>
        </w:rPr>
        <w:t xml:space="preserve"> and its programs is to register your details on our </w:t>
      </w:r>
      <w:hyperlink r:id="rId17" w:history="1">
        <w:r w:rsidRPr="00D50E75">
          <w:rPr>
            <w:rStyle w:val="Hyperlink"/>
            <w:rFonts w:asciiTheme="majorHAnsi" w:hAnsiTheme="majorHAnsi" w:cstheme="majorHAnsi"/>
          </w:rPr>
          <w:t xml:space="preserve">Have Your </w:t>
        </w:r>
        <w:r w:rsidR="004B5209" w:rsidRPr="00D50E75">
          <w:rPr>
            <w:rStyle w:val="Hyperlink"/>
            <w:rFonts w:asciiTheme="majorHAnsi" w:hAnsiTheme="majorHAnsi" w:cstheme="majorHAnsi"/>
          </w:rPr>
          <w:t xml:space="preserve">Say </w:t>
        </w:r>
        <w:r w:rsidR="00D50E75" w:rsidRPr="00D50E75">
          <w:rPr>
            <w:rStyle w:val="Hyperlink"/>
            <w:rFonts w:asciiTheme="majorHAnsi" w:hAnsiTheme="majorHAnsi" w:cstheme="majorHAnsi"/>
          </w:rPr>
          <w:t>website</w:t>
        </w:r>
      </w:hyperlink>
      <w:r w:rsidR="00D50E75">
        <w:rPr>
          <w:rFonts w:asciiTheme="majorHAnsi" w:hAnsiTheme="majorHAnsi" w:cstheme="majorHAnsi"/>
        </w:rPr>
        <w:t>.</w:t>
      </w:r>
      <w:r w:rsidR="00BE5F85" w:rsidRPr="0049149C">
        <w:rPr>
          <w:rFonts w:asciiTheme="majorHAnsi" w:hAnsiTheme="majorHAnsi" w:cstheme="majorHAnsi"/>
        </w:rPr>
        <w:t xml:space="preserve"> </w:t>
      </w:r>
      <w:r w:rsidR="001B5DF8" w:rsidRPr="0049149C">
        <w:rPr>
          <w:rFonts w:asciiTheme="majorHAnsi" w:hAnsiTheme="majorHAnsi" w:cstheme="majorHAnsi"/>
        </w:rPr>
        <w:t>B</w:t>
      </w:r>
      <w:r w:rsidRPr="0049149C">
        <w:rPr>
          <w:rFonts w:asciiTheme="majorHAnsi" w:hAnsiTheme="majorHAnsi" w:cstheme="majorHAnsi"/>
        </w:rPr>
        <w:t>y subscribing</w:t>
      </w:r>
      <w:r w:rsidR="004B5209">
        <w:rPr>
          <w:rFonts w:asciiTheme="majorHAnsi" w:hAnsiTheme="majorHAnsi" w:cstheme="majorHAnsi"/>
        </w:rPr>
        <w:t>,</w:t>
      </w:r>
      <w:r w:rsidRPr="0049149C">
        <w:rPr>
          <w:rFonts w:asciiTheme="majorHAnsi" w:hAnsiTheme="majorHAnsi" w:cstheme="majorHAnsi"/>
        </w:rPr>
        <w:t xml:space="preserve"> you will receive email alerts when the remaining programs have been announced, info</w:t>
      </w:r>
      <w:r w:rsidR="00D50E75">
        <w:rPr>
          <w:rFonts w:asciiTheme="majorHAnsi" w:hAnsiTheme="majorHAnsi" w:cstheme="majorHAnsi"/>
        </w:rPr>
        <w:t>rmation</w:t>
      </w:r>
      <w:r w:rsidRPr="0049149C">
        <w:rPr>
          <w:rFonts w:asciiTheme="majorHAnsi" w:hAnsiTheme="majorHAnsi" w:cstheme="majorHAnsi"/>
        </w:rPr>
        <w:t xml:space="preserve"> on relevant tender or grant processes and their results.</w:t>
      </w:r>
    </w:p>
    <w:p w14:paraId="3241B3C8" w14:textId="752745E7" w:rsidR="00A33072" w:rsidRPr="00EE5466" w:rsidRDefault="00DD000B" w:rsidP="007A0FC3">
      <w:pPr>
        <w:pStyle w:val="Subheading"/>
        <w:spacing w:before="40" w:after="120"/>
        <w:rPr>
          <w:rFonts w:cstheme="majorHAnsi"/>
        </w:rPr>
      </w:pPr>
      <w:r w:rsidRPr="0056462A">
        <w:rPr>
          <w:rFonts w:cstheme="majorHAnsi"/>
        </w:rPr>
        <w:t>Arrangements</w:t>
      </w:r>
      <w:r w:rsidRPr="0056462A" w:rsidDel="005D4140">
        <w:rPr>
          <w:rFonts w:cstheme="majorHAnsi"/>
        </w:rPr>
        <w:t xml:space="preserve"> </w:t>
      </w:r>
      <w:r w:rsidR="004C0BAE" w:rsidRPr="0056462A">
        <w:rPr>
          <w:rFonts w:cstheme="majorHAnsi"/>
        </w:rPr>
        <w:t>during the</w:t>
      </w:r>
      <w:r w:rsidRPr="0056462A">
        <w:rPr>
          <w:rFonts w:cstheme="majorHAnsi"/>
        </w:rPr>
        <w:t xml:space="preserve"> </w:t>
      </w:r>
      <w:bookmarkStart w:id="1" w:name="_Toc74654701"/>
      <w:r w:rsidRPr="0056462A">
        <w:rPr>
          <w:rFonts w:cstheme="majorHAnsi"/>
        </w:rPr>
        <w:t>c</w:t>
      </w:r>
      <w:r w:rsidR="00A33072" w:rsidRPr="0056462A">
        <w:rPr>
          <w:rFonts w:cstheme="majorHAnsi"/>
        </w:rPr>
        <w:t>ontract</w:t>
      </w:r>
      <w:r w:rsidR="00A13710" w:rsidRPr="0056462A">
        <w:rPr>
          <w:rFonts w:cstheme="majorHAnsi"/>
        </w:rPr>
        <w:t>ing</w:t>
      </w:r>
      <w:r w:rsidR="00CB4F47" w:rsidRPr="00EE5466">
        <w:rPr>
          <w:rFonts w:cstheme="majorHAnsi"/>
        </w:rPr>
        <w:t xml:space="preserve"> </w:t>
      </w:r>
      <w:r w:rsidR="004C0BAE" w:rsidRPr="00EE5466">
        <w:rPr>
          <w:rFonts w:cstheme="majorHAnsi"/>
        </w:rPr>
        <w:t>process</w:t>
      </w:r>
      <w:bookmarkEnd w:id="1"/>
    </w:p>
    <w:p w14:paraId="0F440CD5" w14:textId="77777777" w:rsidR="00B45BBF" w:rsidRPr="00EE5466" w:rsidRDefault="00B45BBF" w:rsidP="007A0FC3">
      <w:pPr>
        <w:pStyle w:val="Numbers1"/>
        <w:spacing w:before="40"/>
        <w:rPr>
          <w:rFonts w:cstheme="majorHAnsi"/>
        </w:rPr>
      </w:pPr>
      <w:r w:rsidRPr="00EE5466">
        <w:rPr>
          <w:rFonts w:cstheme="majorHAnsi"/>
        </w:rPr>
        <w:t>What form will the grant agreements take?</w:t>
      </w:r>
    </w:p>
    <w:p w14:paraId="40ACFBE7" w14:textId="77777777" w:rsidR="00B45BBF" w:rsidRPr="0049149C" w:rsidRDefault="00B45BBF">
      <w:pPr>
        <w:pStyle w:val="ListParagraph"/>
        <w:spacing w:before="40" w:after="120" w:line="280" w:lineRule="atLeast"/>
        <w:ind w:left="425"/>
        <w:rPr>
          <w:rFonts w:asciiTheme="majorHAnsi" w:hAnsiTheme="majorHAnsi" w:cstheme="majorHAnsi"/>
        </w:rPr>
      </w:pPr>
      <w:r w:rsidRPr="0049149C">
        <w:rPr>
          <w:rFonts w:asciiTheme="majorHAnsi" w:hAnsiTheme="majorHAnsi" w:cstheme="majorHAnsi"/>
        </w:rPr>
        <w:t xml:space="preserve">A Commonwealth Simple Grant Agreement will be used for Ideas Grants. </w:t>
      </w:r>
    </w:p>
    <w:p w14:paraId="4748B36B" w14:textId="77777777" w:rsidR="00B45BBF" w:rsidRPr="0049149C" w:rsidRDefault="00B45BBF">
      <w:pPr>
        <w:pStyle w:val="ListParagraph"/>
        <w:spacing w:before="40" w:after="120" w:line="280" w:lineRule="atLeast"/>
        <w:ind w:left="426"/>
        <w:rPr>
          <w:rFonts w:asciiTheme="majorHAnsi" w:hAnsiTheme="majorHAnsi" w:cstheme="majorHAnsi"/>
        </w:rPr>
      </w:pPr>
    </w:p>
    <w:p w14:paraId="45178FC8" w14:textId="1860D5DA" w:rsidR="00B45BBF" w:rsidRPr="0049149C" w:rsidRDefault="00B45BBF">
      <w:pPr>
        <w:pStyle w:val="ListParagraph"/>
        <w:spacing w:before="40" w:after="120" w:line="280" w:lineRule="atLeast"/>
        <w:ind w:left="425"/>
        <w:rPr>
          <w:rFonts w:asciiTheme="majorHAnsi" w:hAnsiTheme="majorHAnsi" w:cstheme="majorHAnsi"/>
          <w:highlight w:val="yellow"/>
        </w:rPr>
      </w:pPr>
      <w:r w:rsidRPr="0049149C">
        <w:rPr>
          <w:rFonts w:asciiTheme="majorHAnsi" w:hAnsiTheme="majorHAnsi" w:cstheme="majorHAnsi"/>
        </w:rPr>
        <w:t>For Innovation Grants and Proof-of-Concept Grants, a Commonwealth Standard Grant Agreement will be used.</w:t>
      </w:r>
    </w:p>
    <w:p w14:paraId="03540ADD" w14:textId="35A3F6BA" w:rsidR="001A4607" w:rsidRPr="0056462A" w:rsidRDefault="00D120F2" w:rsidP="007A0FC3">
      <w:pPr>
        <w:pStyle w:val="Numbers1"/>
        <w:spacing w:before="40"/>
        <w:rPr>
          <w:rFonts w:cstheme="majorHAnsi"/>
        </w:rPr>
      </w:pPr>
      <w:r w:rsidRPr="0056462A">
        <w:rPr>
          <w:rFonts w:cstheme="majorHAnsi"/>
        </w:rPr>
        <w:t>What steps occur at the contracting stage</w:t>
      </w:r>
      <w:r w:rsidR="00423F7C" w:rsidRPr="0056462A">
        <w:rPr>
          <w:rFonts w:cstheme="majorHAnsi"/>
        </w:rPr>
        <w:t xml:space="preserve"> and as part of the first milestone</w:t>
      </w:r>
      <w:r w:rsidRPr="0056462A">
        <w:rPr>
          <w:rFonts w:cstheme="majorHAnsi"/>
        </w:rPr>
        <w:t>?</w:t>
      </w:r>
    </w:p>
    <w:p w14:paraId="6B750644" w14:textId="670C3997" w:rsidR="00C45DF0" w:rsidRPr="0049149C" w:rsidRDefault="00C45DF0">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If you are the lead organisation in a consortium, you will be required to provide the </w:t>
      </w:r>
      <w:r w:rsidR="004B5209">
        <w:rPr>
          <w:rFonts w:asciiTheme="majorHAnsi" w:hAnsiTheme="majorHAnsi" w:cstheme="majorHAnsi"/>
        </w:rPr>
        <w:t>d</w:t>
      </w:r>
      <w:r w:rsidRPr="0049149C">
        <w:rPr>
          <w:rFonts w:asciiTheme="majorHAnsi" w:hAnsiTheme="majorHAnsi" w:cstheme="majorHAnsi"/>
        </w:rPr>
        <w:t xml:space="preserve">epartment with signed statements </w:t>
      </w:r>
      <w:r w:rsidR="00E60191" w:rsidRPr="0049149C">
        <w:rPr>
          <w:rFonts w:asciiTheme="majorHAnsi" w:hAnsiTheme="majorHAnsi" w:cstheme="majorHAnsi"/>
        </w:rPr>
        <w:t xml:space="preserve">of agreement </w:t>
      </w:r>
      <w:r w:rsidRPr="0049149C">
        <w:rPr>
          <w:rFonts w:asciiTheme="majorHAnsi" w:hAnsiTheme="majorHAnsi" w:cstheme="majorHAnsi"/>
        </w:rPr>
        <w:t>from all consortium members.</w:t>
      </w:r>
    </w:p>
    <w:p w14:paraId="278B6ED1" w14:textId="6BF82BA6" w:rsidR="00120DA6" w:rsidRPr="0049149C" w:rsidRDefault="002339F6">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As part of your first payment </w:t>
      </w:r>
      <w:r w:rsidR="00556C14" w:rsidRPr="0049149C">
        <w:rPr>
          <w:rFonts w:asciiTheme="majorHAnsi" w:hAnsiTheme="majorHAnsi" w:cstheme="majorHAnsi"/>
        </w:rPr>
        <w:t>milestone,</w:t>
      </w:r>
      <w:r w:rsidRPr="0049149C">
        <w:rPr>
          <w:rFonts w:asciiTheme="majorHAnsi" w:hAnsiTheme="majorHAnsi" w:cstheme="majorHAnsi"/>
        </w:rPr>
        <w:t xml:space="preserve"> you will be asked to complete an Activity Work Plan</w:t>
      </w:r>
      <w:r w:rsidR="009405AC" w:rsidRPr="0049149C">
        <w:rPr>
          <w:rFonts w:asciiTheme="majorHAnsi" w:hAnsiTheme="majorHAnsi" w:cstheme="majorHAnsi"/>
        </w:rPr>
        <w:t xml:space="preserve"> that includes</w:t>
      </w:r>
      <w:r w:rsidR="004A70DD" w:rsidRPr="0049149C">
        <w:rPr>
          <w:rFonts w:asciiTheme="majorHAnsi" w:hAnsiTheme="majorHAnsi" w:cstheme="majorHAnsi"/>
        </w:rPr>
        <w:t xml:space="preserve"> the main </w:t>
      </w:r>
      <w:r w:rsidR="004A70DD" w:rsidRPr="0049149C">
        <w:rPr>
          <w:rFonts w:asciiTheme="majorHAnsi" w:hAnsiTheme="majorHAnsi" w:cstheme="majorHAnsi"/>
          <w:color w:val="000000" w:themeColor="text1"/>
        </w:rPr>
        <w:t>objective</w:t>
      </w:r>
      <w:r w:rsidR="004A70DD" w:rsidRPr="0049149C">
        <w:rPr>
          <w:rFonts w:asciiTheme="majorHAnsi" w:hAnsiTheme="majorHAnsi" w:cstheme="majorHAnsi"/>
        </w:rPr>
        <w:t xml:space="preserve"> of the project, why it is important, project deliverables for a successful outcome, </w:t>
      </w:r>
      <w:r w:rsidR="007F1CC9" w:rsidRPr="0049149C">
        <w:rPr>
          <w:rFonts w:asciiTheme="majorHAnsi" w:hAnsiTheme="majorHAnsi" w:cstheme="majorHAnsi"/>
        </w:rPr>
        <w:t>milestones, indicators of performance</w:t>
      </w:r>
      <w:r w:rsidR="004A70DD" w:rsidRPr="0049149C">
        <w:rPr>
          <w:rFonts w:asciiTheme="majorHAnsi" w:hAnsiTheme="majorHAnsi" w:cstheme="majorHAnsi"/>
        </w:rPr>
        <w:t xml:space="preserve">, </w:t>
      </w:r>
      <w:r w:rsidR="008F3292" w:rsidRPr="0049149C">
        <w:rPr>
          <w:rFonts w:asciiTheme="majorHAnsi" w:hAnsiTheme="majorHAnsi" w:cstheme="majorHAnsi"/>
        </w:rPr>
        <w:t xml:space="preserve">and </w:t>
      </w:r>
      <w:r w:rsidR="004A70DD" w:rsidRPr="0049149C">
        <w:rPr>
          <w:rFonts w:asciiTheme="majorHAnsi" w:hAnsiTheme="majorHAnsi" w:cstheme="majorHAnsi"/>
        </w:rPr>
        <w:t xml:space="preserve">budget. </w:t>
      </w:r>
      <w:r w:rsidR="007149BC" w:rsidRPr="0049149C">
        <w:rPr>
          <w:rFonts w:asciiTheme="majorHAnsi" w:hAnsiTheme="majorHAnsi" w:cstheme="majorHAnsi"/>
        </w:rPr>
        <w:t>C</w:t>
      </w:r>
      <w:r w:rsidR="00AF07D9" w:rsidRPr="0049149C">
        <w:rPr>
          <w:rFonts w:asciiTheme="majorHAnsi" w:hAnsiTheme="majorHAnsi" w:cstheme="majorHAnsi"/>
        </w:rPr>
        <w:t xml:space="preserve">ash and/or in-kind contributions must be included in </w:t>
      </w:r>
      <w:r w:rsidR="007149BC" w:rsidRPr="0049149C">
        <w:rPr>
          <w:rFonts w:asciiTheme="majorHAnsi" w:hAnsiTheme="majorHAnsi" w:cstheme="majorHAnsi"/>
        </w:rPr>
        <w:t>that</w:t>
      </w:r>
      <w:r w:rsidR="00AF07D9" w:rsidRPr="0049149C">
        <w:rPr>
          <w:rFonts w:asciiTheme="majorHAnsi" w:hAnsiTheme="majorHAnsi" w:cstheme="majorHAnsi"/>
        </w:rPr>
        <w:t xml:space="preserve"> project budget.</w:t>
      </w:r>
      <w:r w:rsidR="007149BC" w:rsidRPr="0049149C">
        <w:rPr>
          <w:rFonts w:asciiTheme="majorHAnsi" w:hAnsiTheme="majorHAnsi" w:cstheme="majorHAnsi"/>
        </w:rPr>
        <w:t xml:space="preserve"> </w:t>
      </w:r>
      <w:r w:rsidR="005D57C7" w:rsidRPr="0049149C">
        <w:rPr>
          <w:rFonts w:asciiTheme="majorHAnsi" w:hAnsiTheme="majorHAnsi" w:cstheme="majorHAnsi"/>
        </w:rPr>
        <w:t xml:space="preserve">The Activity Work Plan also documents risk management and community engagement relevant to the funded project. </w:t>
      </w:r>
    </w:p>
    <w:p w14:paraId="2224500A" w14:textId="137F952B" w:rsidR="00C45DF0" w:rsidRPr="0049149C" w:rsidRDefault="005D57C7">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Successful applicants’ progress and outcomes against the Activity Work Plan will be monitored throughout the </w:t>
      </w:r>
      <w:r w:rsidR="00F42115" w:rsidRPr="0049149C">
        <w:rPr>
          <w:rFonts w:asciiTheme="majorHAnsi" w:hAnsiTheme="majorHAnsi" w:cstheme="majorHAnsi"/>
        </w:rPr>
        <w:t>project</w:t>
      </w:r>
      <w:r w:rsidRPr="0049149C">
        <w:rPr>
          <w:rFonts w:asciiTheme="majorHAnsi" w:hAnsiTheme="majorHAnsi" w:cstheme="majorHAnsi"/>
        </w:rPr>
        <w:t xml:space="preserve"> through </w:t>
      </w:r>
      <w:r w:rsidR="00212CB1" w:rsidRPr="0049149C">
        <w:rPr>
          <w:rFonts w:asciiTheme="majorHAnsi" w:hAnsiTheme="majorHAnsi" w:cstheme="majorHAnsi"/>
        </w:rPr>
        <w:t xml:space="preserve">the submission of </w:t>
      </w:r>
      <w:r w:rsidRPr="0049149C">
        <w:rPr>
          <w:rFonts w:asciiTheme="majorHAnsi" w:hAnsiTheme="majorHAnsi" w:cstheme="majorHAnsi"/>
        </w:rPr>
        <w:t xml:space="preserve">regular reports. </w:t>
      </w:r>
      <w:r w:rsidR="002339F6" w:rsidRPr="0049149C">
        <w:rPr>
          <w:rFonts w:asciiTheme="majorHAnsi" w:hAnsiTheme="majorHAnsi" w:cstheme="majorHAnsi"/>
        </w:rPr>
        <w:t>The</w:t>
      </w:r>
      <w:r w:rsidR="003D0D82" w:rsidRPr="0049149C">
        <w:rPr>
          <w:rFonts w:asciiTheme="majorHAnsi" w:hAnsiTheme="majorHAnsi" w:cstheme="majorHAnsi"/>
        </w:rPr>
        <w:t xml:space="preserve"> Activity Work Plan</w:t>
      </w:r>
      <w:r w:rsidR="002339F6" w:rsidRPr="0049149C">
        <w:rPr>
          <w:rFonts w:asciiTheme="majorHAnsi" w:hAnsiTheme="majorHAnsi" w:cstheme="majorHAnsi"/>
        </w:rPr>
        <w:t xml:space="preserve"> template is available on the GrantConnect website.</w:t>
      </w:r>
    </w:p>
    <w:p w14:paraId="51ECD13D" w14:textId="7B6214E3" w:rsidR="00D120F2" w:rsidRPr="0049149C" w:rsidRDefault="00423F7C">
      <w:pPr>
        <w:pStyle w:val="ListParagraph"/>
        <w:spacing w:before="40" w:after="120" w:line="280" w:lineRule="atLeast"/>
        <w:ind w:left="425"/>
        <w:rPr>
          <w:rFonts w:asciiTheme="majorHAnsi" w:hAnsiTheme="majorHAnsi" w:cstheme="majorHAnsi"/>
        </w:rPr>
      </w:pPr>
      <w:r w:rsidRPr="0049149C">
        <w:rPr>
          <w:rFonts w:asciiTheme="majorHAnsi" w:hAnsiTheme="majorHAnsi" w:cstheme="majorHAnsi"/>
        </w:rPr>
        <w:t>For the Innovation Grants (only), you will be required to develop a Monitoring, Evaluation and Learning (MEL) plan for the project and submit this to the Department of Agriculture</w:t>
      </w:r>
      <w:r w:rsidR="00C91A90" w:rsidRPr="0049149C">
        <w:rPr>
          <w:rFonts w:asciiTheme="majorHAnsi" w:hAnsiTheme="majorHAnsi" w:cstheme="majorHAnsi"/>
        </w:rPr>
        <w:t>,</w:t>
      </w:r>
      <w:r w:rsidRPr="0049149C">
        <w:rPr>
          <w:rFonts w:asciiTheme="majorHAnsi" w:hAnsiTheme="majorHAnsi" w:cstheme="majorHAnsi"/>
        </w:rPr>
        <w:t xml:space="preserve"> Water and the Environment within the timeframe specified in the grant agreement (within 3 months of acceptance of your Activity Work Plan). You will undertake MEL activities, and contract an independent evaluation of the project before its completion.</w:t>
      </w:r>
    </w:p>
    <w:p w14:paraId="6E4D3476" w14:textId="3365D331" w:rsidR="000E4290" w:rsidRPr="0056462A" w:rsidRDefault="000E4290" w:rsidP="007A0FC3">
      <w:pPr>
        <w:pStyle w:val="Numbers1"/>
        <w:spacing w:before="40"/>
        <w:rPr>
          <w:rFonts w:eastAsia="Calibri" w:cstheme="majorHAnsi"/>
        </w:rPr>
      </w:pPr>
      <w:r w:rsidRPr="0056462A">
        <w:rPr>
          <w:rFonts w:cstheme="majorHAnsi"/>
        </w:rPr>
        <w:t>Who owns any intellectual property created in projects funded under this grant program</w:t>
      </w:r>
      <w:r w:rsidRPr="0056462A">
        <w:rPr>
          <w:rFonts w:eastAsia="Calibri" w:cstheme="majorHAnsi"/>
        </w:rPr>
        <w:t>?</w:t>
      </w:r>
    </w:p>
    <w:p w14:paraId="22E28E80" w14:textId="4A85E354" w:rsidR="000E4290" w:rsidRPr="0049149C" w:rsidRDefault="006B190B">
      <w:pPr>
        <w:spacing w:before="40" w:after="120" w:line="280" w:lineRule="atLeast"/>
        <w:ind w:left="425"/>
        <w:rPr>
          <w:rFonts w:asciiTheme="majorHAnsi" w:hAnsiTheme="majorHAnsi" w:cstheme="majorHAnsi"/>
          <w:color w:val="000000" w:themeColor="text1"/>
        </w:rPr>
      </w:pPr>
      <w:r w:rsidRPr="0049149C">
        <w:rPr>
          <w:rFonts w:asciiTheme="majorHAnsi" w:hAnsiTheme="majorHAnsi" w:cstheme="majorHAnsi"/>
        </w:rPr>
        <w:t>As part of the application process, i</w:t>
      </w:r>
      <w:r w:rsidR="000E4290" w:rsidRPr="0049149C">
        <w:rPr>
          <w:rFonts w:asciiTheme="majorHAnsi" w:hAnsiTheme="majorHAnsi" w:cstheme="majorHAnsi"/>
        </w:rPr>
        <w:t xml:space="preserve">t is the applicant’s responsibility to outline their intellectual property strategy, including any protection mechanisms that may be employed </w:t>
      </w:r>
      <w:r w:rsidR="000E4290" w:rsidRPr="0049149C">
        <w:rPr>
          <w:rFonts w:asciiTheme="majorHAnsi" w:hAnsiTheme="majorHAnsi" w:cstheme="majorHAnsi"/>
          <w:color w:val="000000" w:themeColor="text1"/>
        </w:rPr>
        <w:t xml:space="preserve">(for example, patent or trademark), and how the strategy aligns with the market opportunity and will produce public good. </w:t>
      </w:r>
    </w:p>
    <w:p w14:paraId="6B16761E" w14:textId="6194D5BE" w:rsidR="00E64676" w:rsidRPr="0049149C" w:rsidRDefault="005E3D3A">
      <w:pPr>
        <w:spacing w:before="40" w:after="120" w:line="280" w:lineRule="atLeast"/>
        <w:ind w:left="425"/>
        <w:rPr>
          <w:rFonts w:asciiTheme="majorHAnsi" w:eastAsia="Arial" w:hAnsiTheme="majorHAnsi" w:cstheme="majorHAnsi"/>
          <w:color w:val="000000" w:themeColor="text1"/>
        </w:rPr>
      </w:pPr>
      <w:r w:rsidRPr="0049149C">
        <w:rPr>
          <w:rFonts w:asciiTheme="majorHAnsi" w:hAnsiTheme="majorHAnsi" w:cstheme="majorHAnsi"/>
        </w:rPr>
        <w:t xml:space="preserve">These details will be </w:t>
      </w:r>
      <w:r w:rsidR="00014AE2" w:rsidRPr="0049149C">
        <w:rPr>
          <w:rFonts w:asciiTheme="majorHAnsi" w:hAnsiTheme="majorHAnsi" w:cstheme="majorHAnsi"/>
        </w:rPr>
        <w:t>settled</w:t>
      </w:r>
      <w:r w:rsidRPr="0049149C">
        <w:rPr>
          <w:rFonts w:asciiTheme="majorHAnsi" w:hAnsiTheme="majorHAnsi" w:cstheme="majorHAnsi"/>
        </w:rPr>
        <w:t xml:space="preserve"> with the </w:t>
      </w:r>
      <w:r w:rsidR="004B5209">
        <w:rPr>
          <w:rFonts w:asciiTheme="majorHAnsi" w:hAnsiTheme="majorHAnsi" w:cstheme="majorHAnsi"/>
        </w:rPr>
        <w:t>d</w:t>
      </w:r>
      <w:r w:rsidRPr="0049149C">
        <w:rPr>
          <w:rFonts w:asciiTheme="majorHAnsi" w:hAnsiTheme="majorHAnsi" w:cstheme="majorHAnsi"/>
        </w:rPr>
        <w:t>epartment</w:t>
      </w:r>
      <w:r w:rsidR="001979CA">
        <w:rPr>
          <w:rFonts w:asciiTheme="majorHAnsi" w:hAnsiTheme="majorHAnsi" w:cstheme="majorHAnsi"/>
        </w:rPr>
        <w:t xml:space="preserve"> </w:t>
      </w:r>
      <w:r w:rsidRPr="0049149C">
        <w:rPr>
          <w:rFonts w:asciiTheme="majorHAnsi" w:hAnsiTheme="majorHAnsi" w:cstheme="majorHAnsi"/>
        </w:rPr>
        <w:t xml:space="preserve">when negotiating the grant agreement. </w:t>
      </w:r>
    </w:p>
    <w:p w14:paraId="6EABB529" w14:textId="77777777" w:rsidR="00986662" w:rsidRPr="0056462A" w:rsidRDefault="00986662" w:rsidP="007A0FC3">
      <w:pPr>
        <w:pStyle w:val="Numbers1"/>
        <w:spacing w:before="40"/>
        <w:rPr>
          <w:rFonts w:cstheme="majorHAnsi"/>
        </w:rPr>
      </w:pPr>
      <w:r w:rsidRPr="0056462A">
        <w:rPr>
          <w:rFonts w:cstheme="majorHAnsi"/>
        </w:rPr>
        <w:t>What are the tax implications of receiving a grant?</w:t>
      </w:r>
    </w:p>
    <w:p w14:paraId="4C51CA39" w14:textId="309C780F" w:rsidR="00986662" w:rsidRPr="0049149C" w:rsidRDefault="00986662">
      <w:pPr>
        <w:spacing w:before="40" w:after="120" w:line="280" w:lineRule="atLeast"/>
        <w:ind w:left="425"/>
        <w:rPr>
          <w:rFonts w:asciiTheme="majorHAnsi" w:hAnsiTheme="majorHAnsi" w:cstheme="majorHAnsi"/>
        </w:rPr>
      </w:pPr>
      <w:r w:rsidRPr="0049149C">
        <w:rPr>
          <w:rFonts w:asciiTheme="majorHAnsi" w:hAnsiTheme="majorHAnsi" w:cstheme="majorHAnsi"/>
        </w:rPr>
        <w:t xml:space="preserve">If you </w:t>
      </w:r>
      <w:r w:rsidRPr="0056462A">
        <w:rPr>
          <w:rFonts w:asciiTheme="majorHAnsi" w:hAnsiTheme="majorHAnsi" w:cstheme="majorHAnsi"/>
        </w:rPr>
        <w:t>receive</w:t>
      </w:r>
      <w:r w:rsidRPr="0049149C">
        <w:rPr>
          <w:rFonts w:asciiTheme="majorHAnsi" w:hAnsiTheme="majorHAnsi" w:cstheme="majorHAnsi"/>
        </w:rPr>
        <w:t xml:space="preserve"> a grant, you should consider speaking to a tax advisor about the effect of receiving a grant before you enter into a grant agreement. You can also visit the</w:t>
      </w:r>
      <w:r w:rsidR="004B5209">
        <w:rPr>
          <w:rFonts w:asciiTheme="majorHAnsi" w:hAnsiTheme="majorHAnsi" w:cstheme="majorHAnsi"/>
        </w:rPr>
        <w:t xml:space="preserve"> </w:t>
      </w:r>
      <w:hyperlink r:id="rId18" w:history="1">
        <w:r w:rsidR="004B5209" w:rsidRPr="0049149C">
          <w:rPr>
            <w:rStyle w:val="Hyperlink"/>
            <w:rFonts w:asciiTheme="majorHAnsi" w:hAnsiTheme="majorHAnsi" w:cstheme="majorHAnsi"/>
          </w:rPr>
          <w:t>Australian Taxation Office website</w:t>
        </w:r>
      </w:hyperlink>
      <w:r w:rsidRPr="0049149C">
        <w:rPr>
          <w:rFonts w:asciiTheme="majorHAnsi" w:hAnsiTheme="majorHAnsi" w:cstheme="majorHAnsi"/>
        </w:rPr>
        <w:t xml:space="preserve"> for more information.</w:t>
      </w:r>
    </w:p>
    <w:p w14:paraId="0E6152FB" w14:textId="4C2A5B0C" w:rsidR="004C0BAE" w:rsidRPr="0049149C" w:rsidRDefault="004C0BAE" w:rsidP="007A0FC3">
      <w:pPr>
        <w:spacing w:before="40" w:after="120" w:line="280" w:lineRule="atLeast"/>
        <w:rPr>
          <w:rFonts w:asciiTheme="majorHAnsi" w:hAnsiTheme="majorHAnsi" w:cstheme="majorHAnsi"/>
          <w:b/>
          <w:bCs/>
        </w:rPr>
      </w:pPr>
      <w:r w:rsidRPr="0049149C">
        <w:rPr>
          <w:rFonts w:asciiTheme="majorHAnsi" w:hAnsiTheme="majorHAnsi" w:cstheme="majorHAnsi"/>
          <w:b/>
          <w:bCs/>
        </w:rPr>
        <w:t>Further Information</w:t>
      </w:r>
    </w:p>
    <w:p w14:paraId="1BE5C5E5" w14:textId="7978049A" w:rsidR="00E94149" w:rsidRPr="0056462A" w:rsidRDefault="00E94149" w:rsidP="007A0FC3">
      <w:pPr>
        <w:pStyle w:val="Numbers1"/>
        <w:spacing w:before="40"/>
        <w:rPr>
          <w:rFonts w:cstheme="majorHAnsi"/>
        </w:rPr>
      </w:pPr>
      <w:r w:rsidRPr="0056462A">
        <w:rPr>
          <w:rFonts w:cstheme="majorHAnsi"/>
        </w:rPr>
        <w:t xml:space="preserve">Where should I go for further information? </w:t>
      </w:r>
    </w:p>
    <w:p w14:paraId="07570DF3" w14:textId="7D6E9DE9" w:rsidR="0059000C" w:rsidRDefault="00D34355">
      <w:pPr>
        <w:spacing w:before="40" w:after="120" w:line="280" w:lineRule="atLeast"/>
        <w:ind w:left="425"/>
        <w:rPr>
          <w:rFonts w:asciiTheme="majorHAnsi" w:hAnsiTheme="majorHAnsi" w:cstheme="majorHAnsi"/>
          <w:lang w:eastAsia="en-AU"/>
        </w:rPr>
      </w:pPr>
      <w:r w:rsidRPr="0049149C">
        <w:rPr>
          <w:rFonts w:asciiTheme="majorHAnsi" w:hAnsiTheme="majorHAnsi" w:cstheme="majorHAnsi"/>
          <w:lang w:eastAsia="en-AU"/>
        </w:rPr>
        <w:t xml:space="preserve">More information about this grant can be found in the Grant Opportunity Guidelines. If you have any questions during the application period, please contact </w:t>
      </w:r>
      <w:r w:rsidR="004B5209">
        <w:rPr>
          <w:rFonts w:asciiTheme="majorHAnsi" w:hAnsiTheme="majorHAnsi" w:cstheme="majorHAnsi"/>
          <w:lang w:eastAsia="en-AU"/>
        </w:rPr>
        <w:t xml:space="preserve">the </w:t>
      </w:r>
      <w:r w:rsidRPr="0049149C">
        <w:rPr>
          <w:rFonts w:asciiTheme="majorHAnsi" w:hAnsiTheme="majorHAnsi" w:cstheme="majorHAnsi"/>
          <w:lang w:eastAsia="en-AU"/>
        </w:rPr>
        <w:t xml:space="preserve">Community Grants Hub on 1800 020 283 (option 1) or email </w:t>
      </w:r>
      <w:hyperlink r:id="rId19" w:history="1">
        <w:r w:rsidRPr="0049149C">
          <w:rPr>
            <w:rStyle w:val="Hyperlink"/>
            <w:rFonts w:asciiTheme="majorHAnsi" w:hAnsiTheme="majorHAnsi" w:cstheme="majorHAnsi"/>
            <w:lang w:eastAsia="en-AU"/>
          </w:rPr>
          <w:t>support@communitygrants.gov.au</w:t>
        </w:r>
      </w:hyperlink>
      <w:r w:rsidRPr="0049149C">
        <w:rPr>
          <w:rFonts w:asciiTheme="majorHAnsi" w:hAnsiTheme="majorHAnsi" w:cstheme="majorHAnsi"/>
          <w:lang w:eastAsia="en-AU"/>
        </w:rPr>
        <w:t>.</w:t>
      </w:r>
    </w:p>
    <w:p w14:paraId="200C40B5" w14:textId="77777777" w:rsidR="007C17B1" w:rsidRPr="00FC2213" w:rsidRDefault="007C17B1" w:rsidP="007A0FC3">
      <w:pPr>
        <w:spacing w:before="40" w:after="120" w:line="280" w:lineRule="atLeast"/>
        <w:rPr>
          <w:rFonts w:asciiTheme="majorHAnsi" w:hAnsiTheme="majorHAnsi" w:cstheme="majorHAnsi"/>
          <w:b/>
          <w:bCs/>
          <w:u w:val="single"/>
        </w:rPr>
      </w:pPr>
      <w:r w:rsidRPr="00FC2213">
        <w:rPr>
          <w:rFonts w:asciiTheme="majorHAnsi" w:hAnsiTheme="majorHAnsi" w:cstheme="majorHAnsi"/>
          <w:b/>
          <w:bCs/>
          <w:u w:val="single"/>
        </w:rPr>
        <w:t xml:space="preserve">Question and Answer added on </w:t>
      </w:r>
      <w:r>
        <w:rPr>
          <w:rFonts w:asciiTheme="majorHAnsi" w:hAnsiTheme="majorHAnsi" w:cstheme="majorHAnsi"/>
          <w:b/>
          <w:bCs/>
          <w:u w:val="single"/>
        </w:rPr>
        <w:t>20</w:t>
      </w:r>
      <w:r w:rsidRPr="00FC2213">
        <w:rPr>
          <w:rFonts w:asciiTheme="majorHAnsi" w:hAnsiTheme="majorHAnsi" w:cstheme="majorHAnsi"/>
          <w:b/>
          <w:bCs/>
          <w:u w:val="single"/>
        </w:rPr>
        <w:t xml:space="preserve"> August 2021</w:t>
      </w:r>
    </w:p>
    <w:p w14:paraId="111B2D9C" w14:textId="77777777" w:rsidR="007C17B1" w:rsidRDefault="007C17B1" w:rsidP="007A0FC3">
      <w:pPr>
        <w:spacing w:before="40" w:after="120" w:line="280" w:lineRule="atLeast"/>
        <w:rPr>
          <w:rFonts w:asciiTheme="majorHAnsi" w:hAnsiTheme="majorHAnsi" w:cstheme="majorHAnsi"/>
          <w:b/>
          <w:bCs/>
        </w:rPr>
      </w:pPr>
      <w:r>
        <w:rPr>
          <w:rFonts w:asciiTheme="majorHAnsi" w:hAnsiTheme="majorHAnsi" w:cstheme="majorHAnsi"/>
          <w:b/>
          <w:bCs/>
        </w:rPr>
        <w:t>Background Information about the Future Drought Fund</w:t>
      </w:r>
    </w:p>
    <w:p w14:paraId="5AB16295" w14:textId="77777777" w:rsidR="007C17B1" w:rsidRDefault="007C17B1" w:rsidP="007A0FC3">
      <w:pPr>
        <w:pStyle w:val="Numbers1"/>
        <w:spacing w:before="40"/>
        <w:rPr>
          <w:rFonts w:cstheme="majorHAnsi"/>
        </w:rPr>
      </w:pPr>
      <w:r>
        <w:rPr>
          <w:rFonts w:cstheme="majorHAnsi"/>
        </w:rPr>
        <w:t>Can you please provide more information about the Future Drought Fund?</w:t>
      </w:r>
    </w:p>
    <w:p w14:paraId="621FCEB6" w14:textId="77777777" w:rsidR="007C17B1" w:rsidRPr="00AA0126" w:rsidRDefault="007C17B1">
      <w:pPr>
        <w:spacing w:before="40" w:after="120" w:line="280" w:lineRule="atLeast"/>
        <w:ind w:left="425"/>
        <w:rPr>
          <w:rFonts w:asciiTheme="majorHAnsi" w:hAnsiTheme="majorHAnsi" w:cstheme="majorHAnsi"/>
        </w:rPr>
      </w:pPr>
      <w:r w:rsidRPr="00AA0126">
        <w:rPr>
          <w:rFonts w:asciiTheme="majorHAnsi" w:hAnsiTheme="majorHAnsi" w:cstheme="majorHAnsi"/>
        </w:rPr>
        <w:t>The Future Drought Fund is an enduring fund with many opportunities to help Australia’s farmers and their communities build their drought resilience.</w:t>
      </w:r>
    </w:p>
    <w:p w14:paraId="7949FB20" w14:textId="77777777" w:rsidR="007C17B1" w:rsidRPr="00AA0126" w:rsidRDefault="007C17B1">
      <w:pPr>
        <w:spacing w:before="40" w:after="120" w:line="280" w:lineRule="atLeast"/>
        <w:ind w:left="425"/>
        <w:rPr>
          <w:rFonts w:asciiTheme="majorHAnsi" w:hAnsiTheme="majorHAnsi" w:cstheme="majorHAnsi"/>
        </w:rPr>
      </w:pPr>
      <w:r w:rsidRPr="00AA0126">
        <w:rPr>
          <w:rFonts w:asciiTheme="majorHAnsi" w:hAnsiTheme="majorHAnsi" w:cstheme="majorHAnsi"/>
        </w:rPr>
        <w:t xml:space="preserve">A number of projects and drought resilience building initiatives have been funded as part of our foundational year, with further grant or alternative opportunities planned for the </w:t>
      </w:r>
      <w:r>
        <w:rPr>
          <w:rFonts w:asciiTheme="majorHAnsi" w:hAnsiTheme="majorHAnsi" w:cstheme="majorHAnsi"/>
        </w:rPr>
        <w:t>future.</w:t>
      </w:r>
    </w:p>
    <w:p w14:paraId="2633E0C1" w14:textId="32C6375E" w:rsidR="007C17B1" w:rsidRPr="00AA0126" w:rsidRDefault="007C17B1">
      <w:pPr>
        <w:spacing w:before="40" w:after="120" w:line="280" w:lineRule="atLeast"/>
        <w:ind w:left="425"/>
        <w:rPr>
          <w:rFonts w:asciiTheme="majorHAnsi" w:hAnsiTheme="majorHAnsi" w:cstheme="majorHAnsi"/>
        </w:rPr>
      </w:pPr>
      <w:r w:rsidRPr="00AA0126">
        <w:rPr>
          <w:rFonts w:asciiTheme="majorHAnsi" w:hAnsiTheme="majorHAnsi" w:cstheme="majorHAnsi"/>
        </w:rPr>
        <w:t xml:space="preserve">If you’re wanting regular and up-to-date information on these opportunities, register your interest on our </w:t>
      </w:r>
      <w:hyperlink r:id="rId20" w:history="1">
        <w:r w:rsidRPr="007C17B1">
          <w:rPr>
            <w:rStyle w:val="Hyperlink"/>
            <w:rFonts w:asciiTheme="majorHAnsi" w:hAnsiTheme="majorHAnsi" w:cstheme="majorHAnsi"/>
          </w:rPr>
          <w:t>Have Your Say</w:t>
        </w:r>
      </w:hyperlink>
      <w:r>
        <w:rPr>
          <w:rFonts w:asciiTheme="majorHAnsi" w:hAnsiTheme="majorHAnsi" w:cstheme="majorHAnsi"/>
        </w:rPr>
        <w:t xml:space="preserve"> website.</w:t>
      </w:r>
    </w:p>
    <w:p w14:paraId="2F4215C5" w14:textId="77777777" w:rsidR="007C17B1" w:rsidRDefault="007C17B1" w:rsidP="007A0FC3">
      <w:pPr>
        <w:pStyle w:val="Numbers1"/>
        <w:spacing w:before="40"/>
        <w:rPr>
          <w:rFonts w:cstheme="majorHAnsi"/>
        </w:rPr>
      </w:pPr>
      <w:r>
        <w:rPr>
          <w:rFonts w:cstheme="majorHAnsi"/>
        </w:rPr>
        <w:t>Can you please describe the Adoption and Innovation Hubs, and their role in the process?</w:t>
      </w:r>
    </w:p>
    <w:p w14:paraId="1549EF40" w14:textId="77777777" w:rsidR="007C17B1" w:rsidRDefault="007C17B1">
      <w:pPr>
        <w:spacing w:before="40" w:after="120" w:line="280" w:lineRule="atLeast"/>
        <w:ind w:left="425"/>
        <w:rPr>
          <w:rFonts w:asciiTheme="majorHAnsi" w:hAnsiTheme="majorHAnsi" w:cstheme="majorHAnsi"/>
        </w:rPr>
      </w:pPr>
      <w:r w:rsidRPr="00E022DB">
        <w:rPr>
          <w:rFonts w:asciiTheme="majorHAnsi" w:hAnsiTheme="majorHAnsi" w:cstheme="majorHAnsi"/>
        </w:rPr>
        <w:t xml:space="preserve">The Australian Government has established 8 regionally-focused Drought Resilience Adoption and Innovation Hubs. </w:t>
      </w:r>
    </w:p>
    <w:p w14:paraId="506C2511" w14:textId="77777777" w:rsidR="007C17B1" w:rsidRPr="00B721F9" w:rsidRDefault="007C17B1">
      <w:pPr>
        <w:spacing w:before="40" w:after="120" w:line="280" w:lineRule="atLeast"/>
        <w:ind w:left="425"/>
        <w:rPr>
          <w:rFonts w:asciiTheme="majorHAnsi" w:hAnsiTheme="majorHAnsi" w:cstheme="majorHAnsi"/>
        </w:rPr>
      </w:pPr>
      <w:r w:rsidRPr="00B721F9">
        <w:rPr>
          <w:rFonts w:asciiTheme="majorHAnsi" w:hAnsiTheme="majorHAnsi" w:cstheme="majorHAnsi"/>
        </w:rPr>
        <w:t>The Hubs will facilitate transformational change through co-design of Hub</w:t>
      </w:r>
      <w:r>
        <w:rPr>
          <w:rFonts w:asciiTheme="majorHAnsi" w:hAnsiTheme="majorHAnsi" w:cstheme="majorHAnsi"/>
        </w:rPr>
        <w:t xml:space="preserve"> research, development, extension, adoption and commercialisation </w:t>
      </w:r>
      <w:r w:rsidRPr="00B721F9">
        <w:rPr>
          <w:rFonts w:asciiTheme="majorHAnsi" w:hAnsiTheme="majorHAnsi" w:cstheme="majorHAnsi"/>
        </w:rPr>
        <w:t xml:space="preserve">activities. This will be achieved by bringing together farmers, researchers, local entrepreneurs, Indigenous groups, </w:t>
      </w:r>
      <w:r>
        <w:rPr>
          <w:rFonts w:asciiTheme="majorHAnsi" w:hAnsiTheme="majorHAnsi" w:cstheme="majorHAnsi"/>
        </w:rPr>
        <w:t xml:space="preserve">natural resource management </w:t>
      </w:r>
      <w:r w:rsidRPr="00B721F9">
        <w:rPr>
          <w:rFonts w:asciiTheme="majorHAnsi" w:hAnsiTheme="majorHAnsi" w:cstheme="majorHAnsi"/>
        </w:rPr>
        <w:t>practitioners, and industry and community groups.  </w:t>
      </w:r>
    </w:p>
    <w:p w14:paraId="5FD6ED91" w14:textId="77777777" w:rsidR="007C17B1" w:rsidRPr="00B721F9" w:rsidRDefault="007C17B1">
      <w:pPr>
        <w:spacing w:before="40" w:after="120" w:line="280" w:lineRule="atLeast"/>
        <w:ind w:left="425"/>
        <w:rPr>
          <w:rFonts w:asciiTheme="majorHAnsi" w:hAnsiTheme="majorHAnsi" w:cstheme="majorHAnsi"/>
        </w:rPr>
      </w:pPr>
      <w:r w:rsidRPr="00B721F9">
        <w:rPr>
          <w:rFonts w:asciiTheme="majorHAnsi" w:hAnsiTheme="majorHAnsi" w:cstheme="majorHAnsi"/>
        </w:rPr>
        <w:t>Applicants do not need to engage with Hubs when preparing their applications.</w:t>
      </w:r>
      <w:r>
        <w:rPr>
          <w:rFonts w:asciiTheme="majorHAnsi" w:hAnsiTheme="majorHAnsi" w:cstheme="majorHAnsi"/>
        </w:rPr>
        <w:t xml:space="preserve"> Hubs will not assess applications. Hub partners may apply for a grant if they are an eligible entity. </w:t>
      </w:r>
    </w:p>
    <w:p w14:paraId="5364BF32" w14:textId="77777777" w:rsidR="007C17B1" w:rsidRDefault="007C17B1">
      <w:pPr>
        <w:spacing w:before="40" w:after="120" w:line="280" w:lineRule="atLeast"/>
        <w:ind w:left="425"/>
        <w:rPr>
          <w:rFonts w:asciiTheme="majorHAnsi" w:hAnsiTheme="majorHAnsi" w:cstheme="majorHAnsi"/>
        </w:rPr>
      </w:pPr>
      <w:r w:rsidRPr="00371D64">
        <w:rPr>
          <w:rFonts w:asciiTheme="majorHAnsi" w:hAnsiTheme="majorHAnsi" w:cstheme="majorHAnsi"/>
        </w:rPr>
        <w:t>Successful applicants who are offered an Ideas Grant will be invited to meet with relevant Drought Resilience Adoption and Innovation Hubs (Hubs). The Hubs will provide initial advice on next steps. This might involve direct support from the Hubs to further develop the idea, or the Hubs referring you to other sources of advice and support. Consultation with the Hubs is required before any funding for an Ideas Grant is payable.</w:t>
      </w:r>
      <w:r w:rsidRPr="00B721F9">
        <w:rPr>
          <w:rFonts w:asciiTheme="majorHAnsi" w:hAnsiTheme="majorHAnsi" w:cstheme="majorHAnsi"/>
        </w:rPr>
        <w:t xml:space="preserve"> </w:t>
      </w:r>
    </w:p>
    <w:p w14:paraId="5660DBB6" w14:textId="0D100453" w:rsidR="007C17B1" w:rsidRDefault="007C17B1" w:rsidP="007A0FC3">
      <w:pPr>
        <w:spacing w:before="40" w:after="120" w:line="280" w:lineRule="atLeast"/>
        <w:ind w:left="425"/>
        <w:rPr>
          <w:rFonts w:asciiTheme="majorHAnsi" w:hAnsiTheme="majorHAnsi" w:cstheme="majorHAnsi"/>
          <w:b/>
          <w:bCs/>
        </w:rPr>
      </w:pPr>
      <w:r>
        <w:rPr>
          <w:rFonts w:asciiTheme="majorHAnsi" w:hAnsiTheme="majorHAnsi" w:cstheme="majorHAnsi"/>
        </w:rPr>
        <w:t>Further information about</w:t>
      </w:r>
      <w:r w:rsidR="00AD5A3E">
        <w:rPr>
          <w:rFonts w:asciiTheme="majorHAnsi" w:hAnsiTheme="majorHAnsi" w:cstheme="majorHAnsi"/>
        </w:rPr>
        <w:t xml:space="preserve"> the Hubs can be found at</w:t>
      </w:r>
      <w:r>
        <w:rPr>
          <w:rFonts w:asciiTheme="majorHAnsi" w:hAnsiTheme="majorHAnsi" w:cstheme="majorHAnsi"/>
        </w:rPr>
        <w:t xml:space="preserve"> </w:t>
      </w:r>
      <w:hyperlink r:id="rId21" w:history="1">
        <w:r w:rsidRPr="00AD5A3E">
          <w:rPr>
            <w:rStyle w:val="Hyperlink"/>
            <w:rFonts w:asciiTheme="majorHAnsi" w:hAnsiTheme="majorHAnsi" w:cstheme="majorHAnsi"/>
          </w:rPr>
          <w:t>Drought Resilience Adoption and Innovation Hubs</w:t>
        </w:r>
      </w:hyperlink>
      <w:r w:rsidR="00AD5A3E">
        <w:rPr>
          <w:rFonts w:asciiTheme="majorHAnsi" w:hAnsiTheme="majorHAnsi" w:cstheme="majorHAnsi"/>
        </w:rPr>
        <w:t>.</w:t>
      </w:r>
    </w:p>
    <w:p w14:paraId="5CD9AF08" w14:textId="77777777" w:rsidR="007C17B1" w:rsidRDefault="007C17B1" w:rsidP="007A0FC3">
      <w:pPr>
        <w:spacing w:before="40" w:after="120" w:line="280" w:lineRule="atLeast"/>
        <w:rPr>
          <w:rFonts w:asciiTheme="majorHAnsi" w:hAnsiTheme="majorHAnsi" w:cstheme="majorHAnsi"/>
          <w:b/>
          <w:bCs/>
        </w:rPr>
      </w:pPr>
      <w:r>
        <w:rPr>
          <w:rFonts w:asciiTheme="majorHAnsi" w:hAnsiTheme="majorHAnsi" w:cstheme="majorHAnsi"/>
          <w:b/>
          <w:bCs/>
        </w:rPr>
        <w:t>Applying for a grant</w:t>
      </w:r>
    </w:p>
    <w:p w14:paraId="261C9E8C" w14:textId="77777777" w:rsidR="007C17B1" w:rsidRPr="00D41CCA" w:rsidRDefault="007C17B1" w:rsidP="007A0FC3">
      <w:pPr>
        <w:pStyle w:val="Numbers1"/>
        <w:spacing w:before="40"/>
        <w:rPr>
          <w:rFonts w:cstheme="majorHAnsi"/>
        </w:rPr>
      </w:pPr>
      <w:r w:rsidRPr="00D41CCA">
        <w:rPr>
          <w:rFonts w:cstheme="majorHAnsi"/>
        </w:rPr>
        <w:t>Is the online application form the same form for the 3 different grant types?</w:t>
      </w:r>
    </w:p>
    <w:p w14:paraId="32FB3621" w14:textId="77777777" w:rsidR="007C17B1" w:rsidRDefault="007C17B1">
      <w:pPr>
        <w:spacing w:before="40" w:after="120" w:line="280" w:lineRule="atLeast"/>
        <w:ind w:left="425"/>
        <w:rPr>
          <w:rFonts w:asciiTheme="majorHAnsi" w:hAnsiTheme="majorHAnsi" w:cstheme="majorHAnsi"/>
        </w:rPr>
      </w:pPr>
      <w:r w:rsidRPr="001A2882">
        <w:rPr>
          <w:rFonts w:asciiTheme="majorHAnsi" w:hAnsiTheme="majorHAnsi" w:cstheme="majorHAnsi"/>
        </w:rPr>
        <w:t xml:space="preserve">Yes, the online </w:t>
      </w:r>
      <w:r>
        <w:rPr>
          <w:rFonts w:asciiTheme="majorHAnsi" w:hAnsiTheme="majorHAnsi" w:cstheme="majorHAnsi"/>
        </w:rPr>
        <w:t>EOI A</w:t>
      </w:r>
      <w:r w:rsidRPr="001A2882">
        <w:rPr>
          <w:rFonts w:asciiTheme="majorHAnsi" w:hAnsiTheme="majorHAnsi" w:cstheme="majorHAnsi"/>
        </w:rPr>
        <w:t xml:space="preserve">pplication form is the same for the 3 different grant types. </w:t>
      </w:r>
    </w:p>
    <w:p w14:paraId="6A585E96" w14:textId="77777777" w:rsidR="007C17B1" w:rsidRDefault="007C17B1">
      <w:pPr>
        <w:spacing w:before="40" w:after="120" w:line="280" w:lineRule="atLeast"/>
        <w:ind w:left="425"/>
        <w:rPr>
          <w:rFonts w:asciiTheme="majorHAnsi" w:hAnsiTheme="majorHAnsi" w:cstheme="majorHAnsi"/>
        </w:rPr>
      </w:pPr>
      <w:r w:rsidRPr="001256E8">
        <w:rPr>
          <w:rFonts w:asciiTheme="majorHAnsi" w:hAnsiTheme="majorHAnsi" w:cstheme="majorHAnsi"/>
        </w:rPr>
        <w:t xml:space="preserve">Separate projects need a separate </w:t>
      </w:r>
      <w:r>
        <w:rPr>
          <w:rFonts w:asciiTheme="majorHAnsi" w:hAnsiTheme="majorHAnsi" w:cstheme="majorHAnsi"/>
        </w:rPr>
        <w:t xml:space="preserve">EOI </w:t>
      </w:r>
      <w:r w:rsidRPr="001256E8">
        <w:rPr>
          <w:rFonts w:asciiTheme="majorHAnsi" w:hAnsiTheme="majorHAnsi" w:cstheme="majorHAnsi"/>
        </w:rPr>
        <w:t>application form.</w:t>
      </w:r>
      <w:r>
        <w:rPr>
          <w:rFonts w:asciiTheme="majorHAnsi" w:hAnsiTheme="majorHAnsi" w:cstheme="majorHAnsi"/>
        </w:rPr>
        <w:t xml:space="preserve"> </w:t>
      </w:r>
    </w:p>
    <w:p w14:paraId="5B318F16" w14:textId="77777777" w:rsidR="007C17B1" w:rsidRPr="00E86549" w:rsidRDefault="007C17B1" w:rsidP="007A0FC3">
      <w:pPr>
        <w:pStyle w:val="Numbers1"/>
        <w:spacing w:before="40"/>
        <w:rPr>
          <w:rFonts w:cstheme="majorHAnsi"/>
        </w:rPr>
      </w:pPr>
      <w:r w:rsidRPr="00E86549">
        <w:rPr>
          <w:rFonts w:cstheme="majorHAnsi"/>
        </w:rPr>
        <w:t>Can I review the application form before I start my application?</w:t>
      </w:r>
    </w:p>
    <w:p w14:paraId="174B1CBB" w14:textId="3EC64FBF" w:rsidR="007C17B1" w:rsidRPr="00E86549" w:rsidRDefault="007C17B1">
      <w:pPr>
        <w:spacing w:before="40" w:after="120" w:line="280" w:lineRule="atLeast"/>
        <w:ind w:left="425"/>
        <w:rPr>
          <w:rFonts w:asciiTheme="majorHAnsi" w:hAnsiTheme="majorHAnsi" w:cstheme="majorHAnsi"/>
        </w:rPr>
      </w:pPr>
      <w:r w:rsidRPr="00E86549">
        <w:rPr>
          <w:rFonts w:asciiTheme="majorHAnsi" w:hAnsiTheme="majorHAnsi" w:cstheme="majorHAnsi"/>
        </w:rPr>
        <w:t xml:space="preserve">Yes. There is a </w:t>
      </w:r>
      <w:r>
        <w:rPr>
          <w:rFonts w:asciiTheme="majorHAnsi" w:hAnsiTheme="majorHAnsi" w:cstheme="majorHAnsi"/>
        </w:rPr>
        <w:t xml:space="preserve">mock </w:t>
      </w:r>
      <w:r w:rsidRPr="00E86549">
        <w:rPr>
          <w:rFonts w:asciiTheme="majorHAnsi" w:hAnsiTheme="majorHAnsi" w:cstheme="majorHAnsi"/>
        </w:rPr>
        <w:t xml:space="preserve">application form </w:t>
      </w:r>
      <w:r>
        <w:rPr>
          <w:rFonts w:asciiTheme="majorHAnsi" w:hAnsiTheme="majorHAnsi" w:cstheme="majorHAnsi"/>
        </w:rPr>
        <w:t xml:space="preserve">now available </w:t>
      </w:r>
      <w:r w:rsidRPr="00E86549">
        <w:rPr>
          <w:rFonts w:asciiTheme="majorHAnsi" w:hAnsiTheme="majorHAnsi" w:cstheme="majorHAnsi"/>
        </w:rPr>
        <w:t xml:space="preserve">on the Community Grants Hub website. </w:t>
      </w:r>
    </w:p>
    <w:p w14:paraId="3799EE54" w14:textId="77777777" w:rsidR="007C17B1" w:rsidRPr="0087160D" w:rsidRDefault="007C17B1" w:rsidP="007A0FC3">
      <w:pPr>
        <w:pStyle w:val="Numbers1"/>
        <w:spacing w:before="40"/>
        <w:rPr>
          <w:rFonts w:cs="Calibri"/>
        </w:rPr>
      </w:pPr>
      <w:r w:rsidRPr="0087160D">
        <w:rPr>
          <w:rFonts w:cs="Calibri"/>
        </w:rPr>
        <w:t>How extensive is the EOI paperwork?</w:t>
      </w:r>
    </w:p>
    <w:p w14:paraId="2758CF6E" w14:textId="77777777" w:rsidR="007C17B1" w:rsidRPr="0049429D" w:rsidRDefault="007C17B1">
      <w:pPr>
        <w:spacing w:before="40" w:after="120" w:line="280" w:lineRule="atLeast"/>
        <w:ind w:left="425"/>
        <w:rPr>
          <w:rFonts w:asciiTheme="majorHAnsi" w:hAnsiTheme="majorHAnsi" w:cstheme="majorHAnsi"/>
        </w:rPr>
      </w:pPr>
      <w:r w:rsidRPr="0049429D">
        <w:rPr>
          <w:rFonts w:asciiTheme="majorHAnsi" w:hAnsiTheme="majorHAnsi" w:cstheme="majorHAnsi"/>
        </w:rPr>
        <w:t xml:space="preserve">The EOIs are short, minimising the burden on applicants. The focus of the EOI is on 1) the innovative idea for delivering drought resilience. 2) your plans for delivering the project. </w:t>
      </w:r>
    </w:p>
    <w:p w14:paraId="151A6A4F" w14:textId="77777777" w:rsidR="007C17B1" w:rsidRPr="0049429D" w:rsidRDefault="007C17B1">
      <w:pPr>
        <w:spacing w:before="40" w:after="120" w:line="280" w:lineRule="atLeast"/>
        <w:ind w:left="425"/>
        <w:rPr>
          <w:rFonts w:asciiTheme="majorHAnsi" w:hAnsiTheme="majorHAnsi" w:cstheme="majorHAnsi"/>
        </w:rPr>
      </w:pPr>
      <w:r w:rsidRPr="0049429D">
        <w:rPr>
          <w:rFonts w:asciiTheme="majorHAnsi" w:hAnsiTheme="majorHAnsi" w:cstheme="majorHAnsi"/>
        </w:rPr>
        <w:t xml:space="preserve">If your EOI is competitive for the Innovation Grant or a Proof-of-Concept Grant, you will be invited to apply to the targeted competitive grant round. You will be asked </w:t>
      </w:r>
      <w:r>
        <w:rPr>
          <w:rFonts w:asciiTheme="majorHAnsi" w:hAnsiTheme="majorHAnsi" w:cstheme="majorHAnsi"/>
        </w:rPr>
        <w:t>for</w:t>
      </w:r>
      <w:r w:rsidRPr="0049429D">
        <w:rPr>
          <w:rFonts w:asciiTheme="majorHAnsi" w:hAnsiTheme="majorHAnsi" w:cstheme="majorHAnsi"/>
        </w:rPr>
        <w:t xml:space="preserve"> more information through stage 2</w:t>
      </w:r>
      <w:r>
        <w:rPr>
          <w:rFonts w:asciiTheme="majorHAnsi" w:hAnsiTheme="majorHAnsi" w:cstheme="majorHAnsi"/>
        </w:rPr>
        <w:t xml:space="preserve"> of the process, b</w:t>
      </w:r>
      <w:r w:rsidRPr="0049429D">
        <w:rPr>
          <w:rFonts w:asciiTheme="majorHAnsi" w:hAnsiTheme="majorHAnsi" w:cstheme="majorHAnsi"/>
        </w:rPr>
        <w:t xml:space="preserve">ut </w:t>
      </w:r>
      <w:r>
        <w:rPr>
          <w:rFonts w:asciiTheme="majorHAnsi" w:hAnsiTheme="majorHAnsi" w:cstheme="majorHAnsi"/>
        </w:rPr>
        <w:t>y</w:t>
      </w:r>
      <w:r w:rsidRPr="0049429D">
        <w:rPr>
          <w:rFonts w:asciiTheme="majorHAnsi" w:hAnsiTheme="majorHAnsi" w:cstheme="majorHAnsi"/>
        </w:rPr>
        <w:t>ou can use the info the EOI and/or expand on your original EOI.</w:t>
      </w:r>
    </w:p>
    <w:p w14:paraId="316D06C8" w14:textId="58EE3178" w:rsidR="007C17B1" w:rsidRPr="0049429D" w:rsidRDefault="007C17B1">
      <w:pPr>
        <w:spacing w:before="40" w:after="120" w:line="280" w:lineRule="atLeast"/>
        <w:ind w:left="425"/>
        <w:rPr>
          <w:rFonts w:asciiTheme="majorHAnsi" w:hAnsiTheme="majorHAnsi" w:cstheme="majorHAnsi"/>
        </w:rPr>
      </w:pPr>
      <w:r w:rsidRPr="0049429D">
        <w:rPr>
          <w:rFonts w:asciiTheme="majorHAnsi" w:hAnsiTheme="majorHAnsi" w:cstheme="majorHAnsi"/>
        </w:rPr>
        <w:t xml:space="preserve">If you are offered an Ideas Grant, this will be based on your EOI. You won’t need to make another application, but </w:t>
      </w:r>
      <w:r>
        <w:rPr>
          <w:rFonts w:asciiTheme="majorHAnsi" w:hAnsiTheme="majorHAnsi" w:cstheme="majorHAnsi"/>
        </w:rPr>
        <w:t>t</w:t>
      </w:r>
      <w:r w:rsidRPr="0049429D">
        <w:rPr>
          <w:rFonts w:asciiTheme="majorHAnsi" w:hAnsiTheme="majorHAnsi" w:cstheme="majorHAnsi"/>
        </w:rPr>
        <w:t xml:space="preserve">here will be some paperwork for the </w:t>
      </w:r>
      <w:r>
        <w:rPr>
          <w:rFonts w:asciiTheme="majorHAnsi" w:hAnsiTheme="majorHAnsi" w:cstheme="majorHAnsi"/>
        </w:rPr>
        <w:t>grant agreement.</w:t>
      </w:r>
    </w:p>
    <w:p w14:paraId="3EA9F555" w14:textId="77777777" w:rsidR="007C17B1" w:rsidRPr="000747E1" w:rsidRDefault="007C17B1" w:rsidP="007A0FC3">
      <w:pPr>
        <w:pStyle w:val="Numbers1"/>
        <w:spacing w:before="40"/>
        <w:rPr>
          <w:rFonts w:cstheme="majorHAnsi"/>
        </w:rPr>
      </w:pPr>
      <w:r w:rsidRPr="000747E1">
        <w:rPr>
          <w:rFonts w:cstheme="majorHAnsi"/>
        </w:rPr>
        <w:t>Can you save an application and come back to it later?</w:t>
      </w:r>
    </w:p>
    <w:p w14:paraId="19358D15" w14:textId="48030CC2" w:rsidR="007C17B1" w:rsidRPr="009C3599" w:rsidRDefault="007C17B1">
      <w:pPr>
        <w:spacing w:before="40" w:after="120" w:line="280" w:lineRule="atLeast"/>
        <w:ind w:left="425"/>
        <w:rPr>
          <w:rFonts w:asciiTheme="majorHAnsi" w:hAnsiTheme="majorHAnsi" w:cstheme="majorHAnsi"/>
        </w:rPr>
      </w:pPr>
      <w:r w:rsidRPr="009C3599">
        <w:rPr>
          <w:rFonts w:asciiTheme="majorHAnsi" w:hAnsiTheme="majorHAnsi" w:cstheme="majorHAnsi"/>
        </w:rPr>
        <w:t xml:space="preserve">Upon exiting the form please ensure that you use the ‘Save and Exit’ button. The ‘Continue’ button should only be used as you intend to progress through the form. For your </w:t>
      </w:r>
      <w:r>
        <w:rPr>
          <w:rFonts w:asciiTheme="majorHAnsi" w:hAnsiTheme="majorHAnsi" w:cstheme="majorHAnsi"/>
        </w:rPr>
        <w:t>EOI A</w:t>
      </w:r>
      <w:r w:rsidRPr="009C3599">
        <w:rPr>
          <w:rFonts w:asciiTheme="majorHAnsi" w:hAnsiTheme="majorHAnsi" w:cstheme="majorHAnsi"/>
        </w:rPr>
        <w:t>pplication to be saved when exiting, you will need to click on:</w:t>
      </w:r>
    </w:p>
    <w:p w14:paraId="367211E1" w14:textId="380D56ED" w:rsidR="007C17B1" w:rsidRPr="007A0FC3" w:rsidRDefault="007C17B1" w:rsidP="00664771">
      <w:pPr>
        <w:pStyle w:val="ListParagraph"/>
        <w:numPr>
          <w:ilvl w:val="1"/>
          <w:numId w:val="15"/>
        </w:numPr>
        <w:spacing w:before="40" w:after="120" w:line="280" w:lineRule="atLeast"/>
        <w:ind w:left="851" w:hanging="447"/>
        <w:rPr>
          <w:rFonts w:asciiTheme="majorHAnsi" w:hAnsiTheme="majorHAnsi" w:cstheme="majorHAnsi"/>
        </w:rPr>
      </w:pPr>
      <w:r w:rsidRPr="007A0FC3">
        <w:rPr>
          <w:rFonts w:asciiTheme="majorHAnsi" w:hAnsiTheme="majorHAnsi" w:cstheme="majorHAnsi"/>
        </w:rPr>
        <w:t>‘Save and Exit’, and</w:t>
      </w:r>
    </w:p>
    <w:p w14:paraId="5124C7DE" w14:textId="72CCA3E0" w:rsidR="007C17B1" w:rsidRPr="007A0FC3" w:rsidRDefault="007C17B1" w:rsidP="00664771">
      <w:pPr>
        <w:pStyle w:val="ListParagraph"/>
        <w:numPr>
          <w:ilvl w:val="1"/>
          <w:numId w:val="15"/>
        </w:numPr>
        <w:spacing w:before="40" w:after="120" w:line="280" w:lineRule="atLeast"/>
        <w:ind w:left="851" w:hanging="447"/>
        <w:rPr>
          <w:rFonts w:asciiTheme="majorHAnsi" w:hAnsiTheme="majorHAnsi" w:cstheme="majorHAnsi"/>
        </w:rPr>
      </w:pPr>
      <w:r w:rsidRPr="007A0FC3">
        <w:rPr>
          <w:rFonts w:asciiTheme="majorHAnsi" w:hAnsiTheme="majorHAnsi" w:cstheme="majorHAnsi"/>
        </w:rPr>
        <w:t>‘Confirm’.</w:t>
      </w:r>
    </w:p>
    <w:p w14:paraId="0B147568" w14:textId="77777777" w:rsidR="007C17B1" w:rsidRPr="009C3599" w:rsidRDefault="007C17B1">
      <w:pPr>
        <w:spacing w:before="40" w:after="120" w:line="280" w:lineRule="atLeast"/>
        <w:ind w:left="425"/>
        <w:rPr>
          <w:rFonts w:asciiTheme="majorHAnsi" w:hAnsiTheme="majorHAnsi" w:cstheme="majorHAnsi"/>
        </w:rPr>
      </w:pPr>
      <w:r w:rsidRPr="009C3599">
        <w:rPr>
          <w:rFonts w:asciiTheme="majorHAnsi" w:hAnsiTheme="majorHAnsi" w:cstheme="majorHAnsi"/>
        </w:rPr>
        <w:t xml:space="preserve">You will know that your </w:t>
      </w:r>
      <w:r>
        <w:rPr>
          <w:rFonts w:asciiTheme="majorHAnsi" w:hAnsiTheme="majorHAnsi" w:cstheme="majorHAnsi"/>
        </w:rPr>
        <w:t>EOI A</w:t>
      </w:r>
      <w:r w:rsidRPr="009C3599">
        <w:rPr>
          <w:rFonts w:asciiTheme="majorHAnsi" w:hAnsiTheme="majorHAnsi" w:cstheme="majorHAnsi"/>
        </w:rPr>
        <w:t>pplication is saved when you are taken from the current form process to the ‘Form Saved’ page.</w:t>
      </w:r>
    </w:p>
    <w:p w14:paraId="2AE8BD85" w14:textId="2FB7CA27" w:rsidR="007C17B1" w:rsidRPr="009C3599" w:rsidRDefault="007C17B1">
      <w:pPr>
        <w:spacing w:before="40" w:after="120" w:line="280" w:lineRule="atLeast"/>
        <w:ind w:left="425"/>
        <w:rPr>
          <w:rFonts w:asciiTheme="majorHAnsi" w:hAnsiTheme="majorHAnsi" w:cstheme="majorHAnsi"/>
        </w:rPr>
      </w:pPr>
      <w:r w:rsidRPr="009C3599">
        <w:rPr>
          <w:rFonts w:asciiTheme="majorHAnsi" w:hAnsiTheme="majorHAnsi" w:cstheme="majorHAnsi"/>
        </w:rPr>
        <w:t xml:space="preserve">Note that the ‘Save and Exit’ button will ask that you ‘Confirm’ that you wish to save the Application, which you must do to complete the save process. If this is not done, your </w:t>
      </w:r>
      <w:r>
        <w:rPr>
          <w:rFonts w:asciiTheme="majorHAnsi" w:hAnsiTheme="majorHAnsi" w:cstheme="majorHAnsi"/>
        </w:rPr>
        <w:t xml:space="preserve">EOI </w:t>
      </w:r>
      <w:r w:rsidRPr="009C3599">
        <w:rPr>
          <w:rFonts w:asciiTheme="majorHAnsi" w:hAnsiTheme="majorHAnsi" w:cstheme="majorHAnsi"/>
        </w:rPr>
        <w:t>Application will not be saved.</w:t>
      </w:r>
    </w:p>
    <w:p w14:paraId="3DBB6DA2" w14:textId="77777777" w:rsidR="007C17B1" w:rsidRPr="009C3599" w:rsidRDefault="007C17B1">
      <w:pPr>
        <w:spacing w:before="40" w:after="120" w:line="280" w:lineRule="atLeast"/>
        <w:ind w:left="425"/>
        <w:rPr>
          <w:rFonts w:asciiTheme="majorHAnsi" w:hAnsiTheme="majorHAnsi" w:cstheme="majorHAnsi"/>
        </w:rPr>
      </w:pPr>
      <w:r w:rsidRPr="009C3599">
        <w:rPr>
          <w:rFonts w:asciiTheme="majorHAnsi" w:hAnsiTheme="majorHAnsi" w:cstheme="majorHAnsi"/>
        </w:rPr>
        <w:t>You can return to your</w:t>
      </w:r>
      <w:r>
        <w:rPr>
          <w:rFonts w:asciiTheme="majorHAnsi" w:hAnsiTheme="majorHAnsi" w:cstheme="majorHAnsi"/>
        </w:rPr>
        <w:t xml:space="preserve"> EOI</w:t>
      </w:r>
      <w:r w:rsidRPr="009C3599">
        <w:rPr>
          <w:rFonts w:asciiTheme="majorHAnsi" w:hAnsiTheme="majorHAnsi" w:cstheme="majorHAnsi"/>
        </w:rPr>
        <w:t xml:space="preserve"> Application with the data saved using the link on the ‘Form Saved’ page that says ‘Click here to return to your form’ and confirming your submission reference ID details.</w:t>
      </w:r>
    </w:p>
    <w:p w14:paraId="5A69C348" w14:textId="38D304B9" w:rsidR="007C17B1" w:rsidRDefault="007C17B1">
      <w:pPr>
        <w:spacing w:before="40" w:after="120" w:line="280" w:lineRule="atLeast"/>
        <w:ind w:left="425"/>
        <w:rPr>
          <w:rFonts w:asciiTheme="majorHAnsi" w:hAnsiTheme="majorHAnsi" w:cstheme="majorHAnsi"/>
        </w:rPr>
      </w:pPr>
      <w:r w:rsidRPr="009C3599">
        <w:rPr>
          <w:rFonts w:asciiTheme="majorHAnsi" w:hAnsiTheme="majorHAnsi" w:cstheme="majorHAnsi"/>
        </w:rPr>
        <w:t>Applications must be submitted by 9</w:t>
      </w:r>
      <w:r w:rsidR="00D321C4">
        <w:rPr>
          <w:rFonts w:asciiTheme="majorHAnsi" w:hAnsiTheme="majorHAnsi" w:cstheme="majorHAnsi"/>
        </w:rPr>
        <w:t xml:space="preserve">:00 </w:t>
      </w:r>
      <w:r w:rsidRPr="009C3599">
        <w:rPr>
          <w:rFonts w:asciiTheme="majorHAnsi" w:hAnsiTheme="majorHAnsi" w:cstheme="majorHAnsi"/>
        </w:rPr>
        <w:t>pm AEST Wednesday 8 September 2021. No extensions will be granted. Applications received after this closing time/date will not be assessed.</w:t>
      </w:r>
    </w:p>
    <w:p w14:paraId="26757C6C" w14:textId="77777777" w:rsidR="007C17B1" w:rsidRDefault="007C17B1" w:rsidP="007A0FC3">
      <w:pPr>
        <w:pStyle w:val="Numbers1"/>
        <w:spacing w:before="40"/>
        <w:rPr>
          <w:rFonts w:cstheme="majorHAnsi"/>
        </w:rPr>
      </w:pPr>
      <w:r w:rsidRPr="00461784">
        <w:rPr>
          <w:rFonts w:cstheme="majorHAnsi"/>
        </w:rPr>
        <w:t>Will applications be confidential?</w:t>
      </w:r>
    </w:p>
    <w:p w14:paraId="0432F7DB" w14:textId="77777777" w:rsidR="007C17B1" w:rsidRPr="006A7899" w:rsidRDefault="007C17B1">
      <w:pPr>
        <w:spacing w:before="40" w:after="120" w:line="280" w:lineRule="atLeast"/>
        <w:ind w:left="425"/>
        <w:rPr>
          <w:rFonts w:asciiTheme="majorHAnsi" w:hAnsiTheme="majorHAnsi" w:cstheme="majorHAnsi"/>
        </w:rPr>
      </w:pPr>
      <w:r w:rsidRPr="006A7899">
        <w:rPr>
          <w:rFonts w:asciiTheme="majorHAnsi" w:hAnsiTheme="majorHAnsi" w:cstheme="majorHAnsi"/>
        </w:rPr>
        <w:t>We will keep any information in connection with the grant agreement confidential to the extent that it meets all the 3 conditions below.</w:t>
      </w:r>
    </w:p>
    <w:p w14:paraId="325B3E03" w14:textId="77777777" w:rsidR="007C17B1" w:rsidRPr="006A7899" w:rsidRDefault="007C17B1" w:rsidP="00664771">
      <w:pPr>
        <w:pStyle w:val="ListParagraph"/>
        <w:numPr>
          <w:ilvl w:val="0"/>
          <w:numId w:val="11"/>
        </w:numPr>
        <w:spacing w:before="40" w:after="120" w:line="280" w:lineRule="atLeast"/>
        <w:ind w:left="851" w:hanging="425"/>
        <w:rPr>
          <w:rFonts w:asciiTheme="majorHAnsi" w:hAnsiTheme="majorHAnsi" w:cstheme="majorHAnsi"/>
        </w:rPr>
      </w:pPr>
      <w:r w:rsidRPr="006A7899">
        <w:rPr>
          <w:rFonts w:asciiTheme="majorHAnsi" w:hAnsiTheme="majorHAnsi" w:cstheme="majorHAnsi"/>
        </w:rPr>
        <w:t>You clearly identify the information as confidential and explain why we should treat it as confidential.</w:t>
      </w:r>
    </w:p>
    <w:p w14:paraId="7166CE6E" w14:textId="77777777" w:rsidR="007C17B1" w:rsidRPr="006A7899" w:rsidRDefault="007C17B1" w:rsidP="00664771">
      <w:pPr>
        <w:pStyle w:val="ListParagraph"/>
        <w:numPr>
          <w:ilvl w:val="0"/>
          <w:numId w:val="11"/>
        </w:numPr>
        <w:spacing w:before="40" w:after="120" w:line="280" w:lineRule="atLeast"/>
        <w:ind w:left="851" w:hanging="425"/>
        <w:rPr>
          <w:rFonts w:asciiTheme="majorHAnsi" w:hAnsiTheme="majorHAnsi" w:cstheme="majorHAnsi"/>
        </w:rPr>
      </w:pPr>
      <w:r w:rsidRPr="006A7899">
        <w:rPr>
          <w:rFonts w:asciiTheme="majorHAnsi" w:hAnsiTheme="majorHAnsi" w:cstheme="majorHAnsi"/>
        </w:rPr>
        <w:t>The information is commercially sensitive.</w:t>
      </w:r>
    </w:p>
    <w:p w14:paraId="100A4DE5" w14:textId="77777777" w:rsidR="007C17B1" w:rsidRPr="006A7899" w:rsidRDefault="007C17B1" w:rsidP="00664771">
      <w:pPr>
        <w:pStyle w:val="ListParagraph"/>
        <w:numPr>
          <w:ilvl w:val="0"/>
          <w:numId w:val="11"/>
        </w:numPr>
        <w:spacing w:before="40" w:after="120" w:line="280" w:lineRule="atLeast"/>
        <w:ind w:left="851" w:hanging="425"/>
        <w:rPr>
          <w:rFonts w:asciiTheme="majorHAnsi" w:hAnsiTheme="majorHAnsi" w:cstheme="majorHAnsi"/>
        </w:rPr>
      </w:pPr>
      <w:r w:rsidRPr="006A7899">
        <w:rPr>
          <w:rFonts w:asciiTheme="majorHAnsi" w:hAnsiTheme="majorHAnsi" w:cstheme="majorHAnsi"/>
        </w:rPr>
        <w:t>Revealing the information would cause unreasonable harm to you or someone else.</w:t>
      </w:r>
    </w:p>
    <w:p w14:paraId="765B0E73" w14:textId="77777777" w:rsidR="007C17B1" w:rsidRPr="006A7899" w:rsidRDefault="007C17B1">
      <w:pPr>
        <w:spacing w:before="40" w:after="120" w:line="280" w:lineRule="atLeast"/>
        <w:ind w:left="425"/>
        <w:rPr>
          <w:rFonts w:asciiTheme="majorHAnsi" w:hAnsiTheme="majorHAnsi" w:cstheme="majorHAnsi"/>
        </w:rPr>
      </w:pPr>
      <w:r w:rsidRPr="006A7899">
        <w:rPr>
          <w:rFonts w:asciiTheme="majorHAnsi" w:hAnsiTheme="majorHAnsi" w:cstheme="majorHAnsi"/>
        </w:rPr>
        <w:t xml:space="preserve">We will not be in breach of any confidentiality agreement if the information is disclosed to: </w:t>
      </w:r>
    </w:p>
    <w:p w14:paraId="1E463DD4" w14:textId="77777777" w:rsidR="007C17B1" w:rsidRPr="006A7899" w:rsidRDefault="007C17B1" w:rsidP="00664771">
      <w:pPr>
        <w:pStyle w:val="ListParagraph"/>
        <w:numPr>
          <w:ilvl w:val="0"/>
          <w:numId w:val="12"/>
        </w:numPr>
        <w:spacing w:before="40" w:after="120" w:line="280" w:lineRule="atLeast"/>
        <w:ind w:left="851" w:hanging="567"/>
        <w:rPr>
          <w:rFonts w:asciiTheme="majorHAnsi" w:hAnsiTheme="majorHAnsi" w:cstheme="majorHAnsi"/>
        </w:rPr>
      </w:pPr>
      <w:r w:rsidRPr="006A7899">
        <w:rPr>
          <w:rFonts w:asciiTheme="majorHAnsi" w:hAnsiTheme="majorHAnsi" w:cstheme="majorHAnsi"/>
        </w:rPr>
        <w:t>the Selection Advisory Panel, the RIC Board and other Commonwealth employees, subject matter experts providing assessment advice, and contractors to help us manage the program effectively</w:t>
      </w:r>
    </w:p>
    <w:p w14:paraId="07BE9ECC" w14:textId="77777777" w:rsidR="007C17B1" w:rsidRPr="006A7899" w:rsidRDefault="007C17B1" w:rsidP="00664771">
      <w:pPr>
        <w:pStyle w:val="ListParagraph"/>
        <w:numPr>
          <w:ilvl w:val="0"/>
          <w:numId w:val="12"/>
        </w:numPr>
        <w:spacing w:before="40" w:after="120" w:line="280" w:lineRule="atLeast"/>
        <w:ind w:left="851" w:hanging="567"/>
        <w:rPr>
          <w:rFonts w:asciiTheme="majorHAnsi" w:hAnsiTheme="majorHAnsi" w:cstheme="majorHAnsi"/>
        </w:rPr>
      </w:pPr>
      <w:r w:rsidRPr="006A7899">
        <w:rPr>
          <w:rFonts w:asciiTheme="majorHAnsi" w:hAnsiTheme="majorHAnsi" w:cstheme="majorHAnsi"/>
        </w:rPr>
        <w:t>employees and contractors of the Australian Government so we can research, assess, monitor and analyse our programs and activities</w:t>
      </w:r>
    </w:p>
    <w:p w14:paraId="36DEB51A" w14:textId="77777777" w:rsidR="007C17B1" w:rsidRPr="006A7899" w:rsidRDefault="007C17B1" w:rsidP="00664771">
      <w:pPr>
        <w:pStyle w:val="ListParagraph"/>
        <w:numPr>
          <w:ilvl w:val="0"/>
          <w:numId w:val="12"/>
        </w:numPr>
        <w:spacing w:before="40" w:after="120" w:line="280" w:lineRule="atLeast"/>
        <w:ind w:left="851" w:hanging="567"/>
        <w:rPr>
          <w:rFonts w:asciiTheme="majorHAnsi" w:hAnsiTheme="majorHAnsi" w:cstheme="majorHAnsi"/>
        </w:rPr>
      </w:pPr>
      <w:r w:rsidRPr="006A7899">
        <w:rPr>
          <w:rFonts w:asciiTheme="majorHAnsi" w:hAnsiTheme="majorHAnsi" w:cstheme="majorHAnsi"/>
        </w:rPr>
        <w:t>employees and contractors of other Commonwealth agencies for any purposes, including government administration, research or service delivery</w:t>
      </w:r>
    </w:p>
    <w:p w14:paraId="18D67ABE" w14:textId="77777777" w:rsidR="007C17B1" w:rsidRPr="006A7899" w:rsidRDefault="007C17B1" w:rsidP="00664771">
      <w:pPr>
        <w:pStyle w:val="ListParagraph"/>
        <w:numPr>
          <w:ilvl w:val="0"/>
          <w:numId w:val="12"/>
        </w:numPr>
        <w:spacing w:before="40" w:after="120" w:line="280" w:lineRule="atLeast"/>
        <w:ind w:left="851" w:hanging="567"/>
        <w:rPr>
          <w:rFonts w:asciiTheme="majorHAnsi" w:hAnsiTheme="majorHAnsi" w:cstheme="majorHAnsi"/>
        </w:rPr>
      </w:pPr>
      <w:r w:rsidRPr="006A7899">
        <w:rPr>
          <w:rFonts w:asciiTheme="majorHAnsi" w:hAnsiTheme="majorHAnsi" w:cstheme="majorHAnsi"/>
        </w:rPr>
        <w:t>other Commonwealth, state, territory or local government agencies in program reports and consultations</w:t>
      </w:r>
    </w:p>
    <w:p w14:paraId="772F8BC2" w14:textId="77777777" w:rsidR="007C17B1" w:rsidRPr="006A7899" w:rsidRDefault="007C17B1" w:rsidP="00664771">
      <w:pPr>
        <w:pStyle w:val="ListParagraph"/>
        <w:numPr>
          <w:ilvl w:val="0"/>
          <w:numId w:val="12"/>
        </w:numPr>
        <w:spacing w:before="40" w:after="120" w:line="280" w:lineRule="atLeast"/>
        <w:ind w:left="851" w:hanging="567"/>
        <w:rPr>
          <w:rFonts w:asciiTheme="majorHAnsi" w:hAnsiTheme="majorHAnsi" w:cstheme="majorHAnsi"/>
        </w:rPr>
      </w:pPr>
      <w:r w:rsidRPr="006A7899">
        <w:rPr>
          <w:rFonts w:asciiTheme="majorHAnsi" w:hAnsiTheme="majorHAnsi" w:cstheme="majorHAnsi"/>
        </w:rPr>
        <w:t>the Auditor-General, Ombudsman or Privacy Commissioner</w:t>
      </w:r>
    </w:p>
    <w:p w14:paraId="76118F47" w14:textId="77777777" w:rsidR="007C17B1" w:rsidRPr="006A7899" w:rsidRDefault="007C17B1" w:rsidP="00664771">
      <w:pPr>
        <w:pStyle w:val="ListParagraph"/>
        <w:numPr>
          <w:ilvl w:val="0"/>
          <w:numId w:val="12"/>
        </w:numPr>
        <w:spacing w:before="40" w:after="120" w:line="280" w:lineRule="atLeast"/>
        <w:ind w:left="851" w:hanging="567"/>
        <w:rPr>
          <w:rFonts w:asciiTheme="majorHAnsi" w:hAnsiTheme="majorHAnsi" w:cstheme="majorHAnsi"/>
        </w:rPr>
      </w:pPr>
      <w:r w:rsidRPr="006A7899">
        <w:rPr>
          <w:rFonts w:asciiTheme="majorHAnsi" w:hAnsiTheme="majorHAnsi" w:cstheme="majorHAnsi"/>
        </w:rPr>
        <w:t>the responsible Minister or Parliamentary Secretary</w:t>
      </w:r>
    </w:p>
    <w:p w14:paraId="1AB29619" w14:textId="77777777" w:rsidR="007C17B1" w:rsidRPr="006A7899" w:rsidRDefault="007C17B1" w:rsidP="00664771">
      <w:pPr>
        <w:pStyle w:val="ListParagraph"/>
        <w:numPr>
          <w:ilvl w:val="0"/>
          <w:numId w:val="12"/>
        </w:numPr>
        <w:spacing w:before="40" w:after="120" w:line="280" w:lineRule="atLeast"/>
        <w:ind w:left="851" w:hanging="567"/>
        <w:rPr>
          <w:rFonts w:asciiTheme="majorHAnsi" w:hAnsiTheme="majorHAnsi" w:cstheme="majorHAnsi"/>
        </w:rPr>
      </w:pPr>
      <w:r w:rsidRPr="006A7899">
        <w:rPr>
          <w:rFonts w:asciiTheme="majorHAnsi" w:hAnsiTheme="majorHAnsi" w:cstheme="majorHAnsi"/>
        </w:rPr>
        <w:t>a House or a Committee of the Australian Parliament.</w:t>
      </w:r>
    </w:p>
    <w:p w14:paraId="503507EF" w14:textId="77777777" w:rsidR="007C17B1" w:rsidRPr="006A7899" w:rsidRDefault="007C17B1">
      <w:pPr>
        <w:spacing w:before="40" w:after="120" w:line="280" w:lineRule="atLeast"/>
        <w:ind w:left="425"/>
        <w:rPr>
          <w:rFonts w:asciiTheme="majorHAnsi" w:hAnsiTheme="majorHAnsi" w:cstheme="majorHAnsi"/>
        </w:rPr>
      </w:pPr>
      <w:r w:rsidRPr="006A7899">
        <w:rPr>
          <w:rFonts w:asciiTheme="majorHAnsi" w:hAnsiTheme="majorHAnsi" w:cstheme="majorHAnsi"/>
        </w:rPr>
        <w:t xml:space="preserve">The grant agreement may also include any specific requirements about special categories of information collected, created or held under the grant agreement. </w:t>
      </w:r>
    </w:p>
    <w:p w14:paraId="1D7E4746" w14:textId="77777777" w:rsidR="007C17B1" w:rsidRPr="00DA33E6" w:rsidRDefault="007C17B1" w:rsidP="007A0FC3">
      <w:pPr>
        <w:pStyle w:val="Numbers1"/>
        <w:spacing w:before="40"/>
        <w:rPr>
          <w:rFonts w:cstheme="majorHAnsi"/>
        </w:rPr>
      </w:pPr>
      <w:r w:rsidRPr="00DA33E6">
        <w:rPr>
          <w:rFonts w:cstheme="majorHAnsi"/>
        </w:rPr>
        <w:t>Where can I find further guidance on the ‘Fields of activity’ section of the EOI application?</w:t>
      </w:r>
    </w:p>
    <w:p w14:paraId="10810E0B" w14:textId="77777777" w:rsidR="007C17B1" w:rsidRPr="00441622" w:rsidRDefault="007C17B1">
      <w:pPr>
        <w:spacing w:before="40" w:after="120" w:line="280" w:lineRule="atLeast"/>
        <w:ind w:left="425"/>
        <w:rPr>
          <w:rFonts w:asciiTheme="majorHAnsi" w:hAnsiTheme="majorHAnsi" w:cstheme="majorHAnsi"/>
        </w:rPr>
      </w:pPr>
      <w:r w:rsidRPr="00441622">
        <w:rPr>
          <w:rFonts w:asciiTheme="majorHAnsi" w:hAnsiTheme="majorHAnsi" w:cstheme="majorHAnsi"/>
        </w:rPr>
        <w:t>The ‘Fields of Activity’ question seeks information on the proposed methodology</w:t>
      </w:r>
      <w:r>
        <w:rPr>
          <w:rFonts w:asciiTheme="majorHAnsi" w:hAnsiTheme="majorHAnsi" w:cstheme="majorHAnsi"/>
        </w:rPr>
        <w:t xml:space="preserve"> and/or</w:t>
      </w:r>
      <w:r w:rsidRPr="00441622">
        <w:rPr>
          <w:rFonts w:asciiTheme="majorHAnsi" w:hAnsiTheme="majorHAnsi" w:cstheme="majorHAnsi"/>
        </w:rPr>
        <w:t xml:space="preserve"> the broad disciplines that will be</w:t>
      </w:r>
      <w:r>
        <w:rPr>
          <w:rFonts w:asciiTheme="majorHAnsi" w:hAnsiTheme="majorHAnsi" w:cstheme="majorHAnsi"/>
        </w:rPr>
        <w:t xml:space="preserve"> involved in the project</w:t>
      </w:r>
      <w:r w:rsidRPr="00441622">
        <w:rPr>
          <w:rFonts w:asciiTheme="majorHAnsi" w:hAnsiTheme="majorHAnsi" w:cstheme="majorHAnsi"/>
        </w:rPr>
        <w:t>. The options you have are:</w:t>
      </w:r>
    </w:p>
    <w:p w14:paraId="420465A8" w14:textId="1268FCC9" w:rsidR="007C17B1" w:rsidRPr="007A0FC3" w:rsidRDefault="007C17B1" w:rsidP="00664771">
      <w:pPr>
        <w:pStyle w:val="ListParagraph"/>
        <w:numPr>
          <w:ilvl w:val="1"/>
          <w:numId w:val="16"/>
        </w:numPr>
        <w:spacing w:before="40" w:after="120" w:line="280" w:lineRule="atLeast"/>
        <w:ind w:left="851" w:hanging="567"/>
        <w:rPr>
          <w:rFonts w:asciiTheme="majorHAnsi" w:hAnsiTheme="majorHAnsi" w:cstheme="majorHAnsi"/>
        </w:rPr>
      </w:pPr>
      <w:r w:rsidRPr="007A0FC3">
        <w:rPr>
          <w:rFonts w:asciiTheme="majorHAnsi" w:hAnsiTheme="majorHAnsi" w:cstheme="majorHAnsi"/>
        </w:rPr>
        <w:t>Mathematical Sciences</w:t>
      </w:r>
    </w:p>
    <w:p w14:paraId="3DBCB792" w14:textId="60B65ABF" w:rsidR="007C17B1" w:rsidRPr="007A0FC3" w:rsidRDefault="007C17B1" w:rsidP="00664771">
      <w:pPr>
        <w:pStyle w:val="ListParagraph"/>
        <w:numPr>
          <w:ilvl w:val="1"/>
          <w:numId w:val="16"/>
        </w:numPr>
        <w:spacing w:before="40" w:after="120" w:line="280" w:lineRule="atLeast"/>
        <w:ind w:left="851" w:hanging="567"/>
        <w:rPr>
          <w:rFonts w:asciiTheme="majorHAnsi" w:hAnsiTheme="majorHAnsi" w:cstheme="majorHAnsi"/>
        </w:rPr>
      </w:pPr>
      <w:r w:rsidRPr="007A0FC3">
        <w:rPr>
          <w:rFonts w:asciiTheme="majorHAnsi" w:hAnsiTheme="majorHAnsi" w:cstheme="majorHAnsi"/>
        </w:rPr>
        <w:t>Chemical Sciences</w:t>
      </w:r>
    </w:p>
    <w:p w14:paraId="0BDB3834" w14:textId="4EC44646" w:rsidR="007C17B1" w:rsidRPr="007A0FC3" w:rsidRDefault="007C17B1" w:rsidP="00664771">
      <w:pPr>
        <w:pStyle w:val="ListParagraph"/>
        <w:numPr>
          <w:ilvl w:val="1"/>
          <w:numId w:val="16"/>
        </w:numPr>
        <w:spacing w:before="40" w:after="120" w:line="280" w:lineRule="atLeast"/>
        <w:ind w:left="851" w:hanging="567"/>
        <w:rPr>
          <w:rFonts w:asciiTheme="majorHAnsi" w:hAnsiTheme="majorHAnsi" w:cstheme="majorHAnsi"/>
        </w:rPr>
      </w:pPr>
      <w:r w:rsidRPr="007A0FC3">
        <w:rPr>
          <w:rFonts w:asciiTheme="majorHAnsi" w:hAnsiTheme="majorHAnsi" w:cstheme="majorHAnsi"/>
        </w:rPr>
        <w:t>Earth Sciences</w:t>
      </w:r>
    </w:p>
    <w:p w14:paraId="7407E666" w14:textId="5AC8D30E" w:rsidR="007C17B1" w:rsidRPr="007A0FC3" w:rsidRDefault="007C17B1" w:rsidP="00664771">
      <w:pPr>
        <w:pStyle w:val="ListParagraph"/>
        <w:numPr>
          <w:ilvl w:val="1"/>
          <w:numId w:val="16"/>
        </w:numPr>
        <w:spacing w:before="40" w:after="120" w:line="280" w:lineRule="atLeast"/>
        <w:ind w:left="851" w:hanging="567"/>
        <w:rPr>
          <w:rFonts w:asciiTheme="majorHAnsi" w:hAnsiTheme="majorHAnsi" w:cstheme="majorHAnsi"/>
        </w:rPr>
      </w:pPr>
      <w:r w:rsidRPr="007A0FC3">
        <w:rPr>
          <w:rFonts w:asciiTheme="majorHAnsi" w:hAnsiTheme="majorHAnsi" w:cstheme="majorHAnsi"/>
        </w:rPr>
        <w:t>Environmental Sciences</w:t>
      </w:r>
    </w:p>
    <w:p w14:paraId="6E1ECA24" w14:textId="6555A1F1" w:rsidR="007C17B1" w:rsidRPr="007A0FC3" w:rsidRDefault="007C17B1" w:rsidP="00664771">
      <w:pPr>
        <w:pStyle w:val="ListParagraph"/>
        <w:numPr>
          <w:ilvl w:val="1"/>
          <w:numId w:val="16"/>
        </w:numPr>
        <w:spacing w:before="40" w:after="120" w:line="280" w:lineRule="atLeast"/>
        <w:ind w:left="851" w:hanging="567"/>
        <w:rPr>
          <w:rFonts w:asciiTheme="majorHAnsi" w:hAnsiTheme="majorHAnsi" w:cstheme="majorHAnsi"/>
        </w:rPr>
      </w:pPr>
      <w:r w:rsidRPr="007A0FC3">
        <w:rPr>
          <w:rFonts w:asciiTheme="majorHAnsi" w:hAnsiTheme="majorHAnsi" w:cstheme="majorHAnsi"/>
        </w:rPr>
        <w:t>Biological Sciences</w:t>
      </w:r>
    </w:p>
    <w:p w14:paraId="2E3DC748" w14:textId="21327CEF" w:rsidR="007C17B1" w:rsidRPr="007A0FC3" w:rsidRDefault="007C17B1" w:rsidP="00664771">
      <w:pPr>
        <w:pStyle w:val="ListParagraph"/>
        <w:numPr>
          <w:ilvl w:val="1"/>
          <w:numId w:val="16"/>
        </w:numPr>
        <w:spacing w:before="40" w:after="120" w:line="280" w:lineRule="atLeast"/>
        <w:ind w:left="851" w:hanging="567"/>
        <w:rPr>
          <w:rFonts w:asciiTheme="majorHAnsi" w:hAnsiTheme="majorHAnsi" w:cstheme="majorHAnsi"/>
        </w:rPr>
      </w:pPr>
      <w:r w:rsidRPr="007A0FC3">
        <w:rPr>
          <w:rFonts w:asciiTheme="majorHAnsi" w:hAnsiTheme="majorHAnsi" w:cstheme="majorHAnsi"/>
        </w:rPr>
        <w:t>Agriculture and Veterinary Sciences</w:t>
      </w:r>
    </w:p>
    <w:p w14:paraId="1312E6E8" w14:textId="28EFA342" w:rsidR="007C17B1" w:rsidRPr="007A0FC3" w:rsidRDefault="007C17B1" w:rsidP="00664771">
      <w:pPr>
        <w:pStyle w:val="ListParagraph"/>
        <w:numPr>
          <w:ilvl w:val="1"/>
          <w:numId w:val="16"/>
        </w:numPr>
        <w:spacing w:before="40" w:after="120" w:line="280" w:lineRule="atLeast"/>
        <w:ind w:left="851" w:hanging="567"/>
        <w:rPr>
          <w:rFonts w:asciiTheme="majorHAnsi" w:hAnsiTheme="majorHAnsi" w:cstheme="majorHAnsi"/>
        </w:rPr>
      </w:pPr>
      <w:r w:rsidRPr="007A0FC3">
        <w:rPr>
          <w:rFonts w:asciiTheme="majorHAnsi" w:hAnsiTheme="majorHAnsi" w:cstheme="majorHAnsi"/>
        </w:rPr>
        <w:t>Information and Computing Sciences</w:t>
      </w:r>
    </w:p>
    <w:p w14:paraId="57310C46" w14:textId="0C56EAEE" w:rsidR="007C17B1" w:rsidRPr="007A0FC3" w:rsidRDefault="007C17B1" w:rsidP="00664771">
      <w:pPr>
        <w:pStyle w:val="ListParagraph"/>
        <w:numPr>
          <w:ilvl w:val="1"/>
          <w:numId w:val="16"/>
        </w:numPr>
        <w:spacing w:before="40" w:after="120" w:line="280" w:lineRule="atLeast"/>
        <w:ind w:left="851" w:hanging="567"/>
        <w:rPr>
          <w:rFonts w:asciiTheme="majorHAnsi" w:hAnsiTheme="majorHAnsi" w:cstheme="majorHAnsi"/>
        </w:rPr>
      </w:pPr>
      <w:r w:rsidRPr="007A0FC3">
        <w:rPr>
          <w:rFonts w:asciiTheme="majorHAnsi" w:hAnsiTheme="majorHAnsi" w:cstheme="majorHAnsi"/>
        </w:rPr>
        <w:t>Engineering</w:t>
      </w:r>
    </w:p>
    <w:p w14:paraId="0FB0C9E6" w14:textId="7D7F58AA" w:rsidR="007C17B1" w:rsidRPr="007A0FC3" w:rsidRDefault="007C17B1" w:rsidP="00664771">
      <w:pPr>
        <w:pStyle w:val="ListParagraph"/>
        <w:numPr>
          <w:ilvl w:val="1"/>
          <w:numId w:val="16"/>
        </w:numPr>
        <w:spacing w:before="40" w:after="120" w:line="280" w:lineRule="atLeast"/>
        <w:ind w:left="851" w:hanging="567"/>
        <w:rPr>
          <w:rFonts w:asciiTheme="majorHAnsi" w:hAnsiTheme="majorHAnsi" w:cstheme="majorHAnsi"/>
        </w:rPr>
      </w:pPr>
      <w:r w:rsidRPr="007A0FC3">
        <w:rPr>
          <w:rFonts w:asciiTheme="majorHAnsi" w:hAnsiTheme="majorHAnsi" w:cstheme="majorHAnsi"/>
        </w:rPr>
        <w:t>Technology (e.g. Agricultural Biotechnology, Environmental Biotechnology)</w:t>
      </w:r>
    </w:p>
    <w:p w14:paraId="0C3E48AF" w14:textId="19797868" w:rsidR="007C17B1" w:rsidRPr="007A0FC3" w:rsidRDefault="007C17B1" w:rsidP="00664771">
      <w:pPr>
        <w:pStyle w:val="ListParagraph"/>
        <w:numPr>
          <w:ilvl w:val="1"/>
          <w:numId w:val="16"/>
        </w:numPr>
        <w:spacing w:before="40" w:after="120" w:line="280" w:lineRule="atLeast"/>
        <w:ind w:left="851" w:hanging="567"/>
        <w:rPr>
          <w:rFonts w:asciiTheme="majorHAnsi" w:hAnsiTheme="majorHAnsi" w:cstheme="majorHAnsi"/>
        </w:rPr>
      </w:pPr>
      <w:r w:rsidRPr="007A0FC3">
        <w:rPr>
          <w:rFonts w:asciiTheme="majorHAnsi" w:hAnsiTheme="majorHAnsi" w:cstheme="majorHAnsi"/>
        </w:rPr>
        <w:t>Built Environment</w:t>
      </w:r>
    </w:p>
    <w:p w14:paraId="4C772A08" w14:textId="640CF0FD" w:rsidR="007C17B1" w:rsidRPr="007A0FC3" w:rsidRDefault="007C17B1" w:rsidP="00664771">
      <w:pPr>
        <w:pStyle w:val="ListParagraph"/>
        <w:numPr>
          <w:ilvl w:val="1"/>
          <w:numId w:val="16"/>
        </w:numPr>
        <w:spacing w:before="40" w:after="120" w:line="280" w:lineRule="atLeast"/>
        <w:ind w:left="851" w:hanging="567"/>
        <w:rPr>
          <w:rFonts w:asciiTheme="majorHAnsi" w:hAnsiTheme="majorHAnsi" w:cstheme="majorHAnsi"/>
        </w:rPr>
      </w:pPr>
      <w:r w:rsidRPr="007A0FC3">
        <w:rPr>
          <w:rFonts w:asciiTheme="majorHAnsi" w:hAnsiTheme="majorHAnsi" w:cstheme="majorHAnsi"/>
        </w:rPr>
        <w:t>Design and Regional Planning</w:t>
      </w:r>
    </w:p>
    <w:p w14:paraId="12944130" w14:textId="5F86177D" w:rsidR="007C17B1" w:rsidRPr="007A0FC3" w:rsidRDefault="007C17B1" w:rsidP="00664771">
      <w:pPr>
        <w:pStyle w:val="ListParagraph"/>
        <w:numPr>
          <w:ilvl w:val="1"/>
          <w:numId w:val="16"/>
        </w:numPr>
        <w:spacing w:before="40" w:after="120" w:line="280" w:lineRule="atLeast"/>
        <w:ind w:left="851" w:hanging="567"/>
        <w:rPr>
          <w:rFonts w:asciiTheme="majorHAnsi" w:hAnsiTheme="majorHAnsi" w:cstheme="majorHAnsi"/>
        </w:rPr>
      </w:pPr>
      <w:r w:rsidRPr="007A0FC3">
        <w:rPr>
          <w:rFonts w:asciiTheme="majorHAnsi" w:hAnsiTheme="majorHAnsi" w:cstheme="majorHAnsi"/>
        </w:rPr>
        <w:t>Education</w:t>
      </w:r>
    </w:p>
    <w:p w14:paraId="5C957E77" w14:textId="364000BC" w:rsidR="007C17B1" w:rsidRPr="007A0FC3" w:rsidRDefault="007C17B1" w:rsidP="00664771">
      <w:pPr>
        <w:pStyle w:val="ListParagraph"/>
        <w:numPr>
          <w:ilvl w:val="1"/>
          <w:numId w:val="16"/>
        </w:numPr>
        <w:spacing w:before="40" w:after="120" w:line="280" w:lineRule="atLeast"/>
        <w:ind w:left="851" w:hanging="567"/>
        <w:rPr>
          <w:rFonts w:asciiTheme="majorHAnsi" w:hAnsiTheme="majorHAnsi" w:cstheme="majorHAnsi"/>
        </w:rPr>
      </w:pPr>
      <w:r w:rsidRPr="007A0FC3">
        <w:rPr>
          <w:rFonts w:asciiTheme="majorHAnsi" w:hAnsiTheme="majorHAnsi" w:cstheme="majorHAnsi"/>
        </w:rPr>
        <w:t>Studies in Human Society (e.g. Anthropology and Demography) and or cultural studies</w:t>
      </w:r>
    </w:p>
    <w:p w14:paraId="6E2185A0" w14:textId="5068FC78" w:rsidR="007C17B1" w:rsidRPr="007A0FC3" w:rsidRDefault="007C17B1" w:rsidP="00664771">
      <w:pPr>
        <w:pStyle w:val="ListParagraph"/>
        <w:numPr>
          <w:ilvl w:val="1"/>
          <w:numId w:val="16"/>
        </w:numPr>
        <w:spacing w:before="40" w:after="120" w:line="280" w:lineRule="atLeast"/>
        <w:ind w:left="851" w:hanging="567"/>
        <w:rPr>
          <w:rFonts w:asciiTheme="majorHAnsi" w:hAnsiTheme="majorHAnsi" w:cstheme="majorHAnsi"/>
        </w:rPr>
      </w:pPr>
      <w:r w:rsidRPr="007A0FC3">
        <w:rPr>
          <w:rFonts w:asciiTheme="majorHAnsi" w:hAnsiTheme="majorHAnsi" w:cstheme="majorHAnsi"/>
        </w:rPr>
        <w:t>Other (you have option of providing free text)</w:t>
      </w:r>
    </w:p>
    <w:p w14:paraId="171048A2" w14:textId="66AA6F11" w:rsidR="007C17B1" w:rsidRPr="007A0FC3" w:rsidRDefault="007C17B1" w:rsidP="00664771">
      <w:pPr>
        <w:pStyle w:val="ListParagraph"/>
        <w:numPr>
          <w:ilvl w:val="1"/>
          <w:numId w:val="16"/>
        </w:numPr>
        <w:spacing w:before="40" w:after="120" w:line="280" w:lineRule="atLeast"/>
        <w:ind w:left="851" w:hanging="567"/>
        <w:rPr>
          <w:rFonts w:asciiTheme="majorHAnsi" w:hAnsiTheme="majorHAnsi" w:cstheme="majorHAnsi"/>
        </w:rPr>
      </w:pPr>
      <w:r w:rsidRPr="007A0FC3">
        <w:rPr>
          <w:rFonts w:asciiTheme="majorHAnsi" w:hAnsiTheme="majorHAnsi" w:cstheme="majorHAnsi"/>
        </w:rPr>
        <w:t xml:space="preserve">Unsure. </w:t>
      </w:r>
    </w:p>
    <w:p w14:paraId="4F04B1A2" w14:textId="3373D976" w:rsidR="007C17B1" w:rsidRDefault="007C17B1">
      <w:pPr>
        <w:spacing w:before="40" w:after="120" w:line="280" w:lineRule="atLeast"/>
        <w:ind w:left="425"/>
        <w:rPr>
          <w:rFonts w:asciiTheme="majorHAnsi" w:hAnsiTheme="majorHAnsi" w:cstheme="majorHAnsi"/>
        </w:rPr>
      </w:pPr>
      <w:r w:rsidRPr="00441622">
        <w:rPr>
          <w:rFonts w:asciiTheme="majorHAnsi" w:hAnsiTheme="majorHAnsi" w:cstheme="majorHAnsi"/>
        </w:rPr>
        <w:t xml:space="preserve">Your responses to this question will </w:t>
      </w:r>
      <w:r>
        <w:rPr>
          <w:rFonts w:asciiTheme="majorHAnsi" w:hAnsiTheme="majorHAnsi" w:cstheme="majorHAnsi"/>
        </w:rPr>
        <w:t>assist</w:t>
      </w:r>
      <w:r w:rsidRPr="00441622">
        <w:rPr>
          <w:rFonts w:asciiTheme="majorHAnsi" w:hAnsiTheme="majorHAnsi" w:cstheme="majorHAnsi"/>
        </w:rPr>
        <w:t xml:space="preserve"> the department to manage the assessment of applications</w:t>
      </w:r>
      <w:r>
        <w:rPr>
          <w:rFonts w:asciiTheme="majorHAnsi" w:hAnsiTheme="majorHAnsi" w:cstheme="majorHAnsi"/>
        </w:rPr>
        <w:t xml:space="preserve"> by quickly identifying the nature of the application for assessment</w:t>
      </w:r>
      <w:r w:rsidRPr="00441622">
        <w:rPr>
          <w:rFonts w:asciiTheme="majorHAnsi" w:hAnsiTheme="majorHAnsi" w:cstheme="majorHAnsi"/>
        </w:rPr>
        <w:t>. ‘Fields of Activity’ are not mentioned in the guidelines and your ‘field of activity’ response will not have a bearing on our assessment of eligibility or the merits of your proposal, or the allocation of funds.</w:t>
      </w:r>
      <w:r>
        <w:rPr>
          <w:rFonts w:asciiTheme="majorHAnsi" w:hAnsiTheme="majorHAnsi" w:cstheme="majorHAnsi"/>
        </w:rPr>
        <w:t xml:space="preserve"> </w:t>
      </w:r>
    </w:p>
    <w:p w14:paraId="021F76D6" w14:textId="77777777" w:rsidR="007C17B1" w:rsidRDefault="007C17B1" w:rsidP="007A0FC3">
      <w:pPr>
        <w:pStyle w:val="Numbers1"/>
        <w:spacing w:before="40"/>
        <w:rPr>
          <w:rFonts w:cstheme="majorHAnsi"/>
        </w:rPr>
      </w:pPr>
      <w:r w:rsidRPr="001301B0">
        <w:rPr>
          <w:rFonts w:cstheme="majorHAnsi"/>
        </w:rPr>
        <w:t xml:space="preserve">From the application form, </w:t>
      </w:r>
      <w:r>
        <w:rPr>
          <w:rFonts w:cstheme="majorHAnsi"/>
        </w:rPr>
        <w:t>can you please explain what you are looking for in the following fields:</w:t>
      </w:r>
    </w:p>
    <w:p w14:paraId="0C1EA133" w14:textId="77777777" w:rsidR="007C17B1" w:rsidRPr="008634CB" w:rsidRDefault="007C17B1" w:rsidP="00664771">
      <w:pPr>
        <w:pStyle w:val="ListParagraph"/>
        <w:numPr>
          <w:ilvl w:val="0"/>
          <w:numId w:val="19"/>
        </w:numPr>
      </w:pPr>
      <w:r w:rsidRPr="008634CB">
        <w:rPr>
          <w:b/>
        </w:rPr>
        <w:t>‘In which service area/s is the Applicant proposing to deliver the Project/Activity?’</w:t>
      </w:r>
    </w:p>
    <w:p w14:paraId="0E1AD083" w14:textId="77777777" w:rsidR="007C17B1" w:rsidRPr="008634CB" w:rsidRDefault="007C17B1" w:rsidP="00664771">
      <w:pPr>
        <w:pStyle w:val="ListParagraph"/>
        <w:numPr>
          <w:ilvl w:val="0"/>
          <w:numId w:val="19"/>
        </w:numPr>
      </w:pPr>
      <w:r w:rsidRPr="008634CB">
        <w:rPr>
          <w:b/>
        </w:rPr>
        <w:t xml:space="preserve">‘Location of Project – provide details of the location where the project will be delivered’ </w:t>
      </w:r>
    </w:p>
    <w:p w14:paraId="35BDF7CA" w14:textId="77777777" w:rsidR="007C17B1" w:rsidRPr="008634CB" w:rsidRDefault="007C17B1" w:rsidP="008634CB">
      <w:pPr>
        <w:ind w:left="426"/>
      </w:pPr>
      <w:r w:rsidRPr="008634CB">
        <w:rPr>
          <w:b/>
        </w:rPr>
        <w:t xml:space="preserve">What does ‘deliver’ mean? Is this the location of an applicant’s organisation or the locations of the farms where the ideas will be applied? </w:t>
      </w:r>
    </w:p>
    <w:p w14:paraId="19B4EBAD" w14:textId="7E6A4820" w:rsidR="007C17B1" w:rsidRDefault="007C17B1">
      <w:pPr>
        <w:spacing w:before="40" w:after="120" w:line="280" w:lineRule="atLeast"/>
        <w:ind w:left="425"/>
        <w:rPr>
          <w:rFonts w:asciiTheme="majorHAnsi" w:hAnsiTheme="majorHAnsi" w:cstheme="majorHAnsi"/>
        </w:rPr>
      </w:pPr>
      <w:r w:rsidRPr="00085806">
        <w:rPr>
          <w:rFonts w:asciiTheme="majorHAnsi" w:hAnsiTheme="majorHAnsi" w:cstheme="majorHAnsi"/>
        </w:rPr>
        <w:t xml:space="preserve">The location you provide should be where the project activity will be undertaken, and not a business office location from which the project is administered. It is possible that multiple locations can be listed in a single project. </w:t>
      </w:r>
    </w:p>
    <w:p w14:paraId="4CC202C5" w14:textId="77777777" w:rsidR="007C17B1" w:rsidRDefault="007C17B1">
      <w:pPr>
        <w:pStyle w:val="Numbers1"/>
        <w:spacing w:before="40"/>
        <w:rPr>
          <w:rFonts w:cstheme="majorHAnsi"/>
        </w:rPr>
      </w:pPr>
      <w:r>
        <w:rPr>
          <w:rFonts w:cstheme="majorHAnsi"/>
        </w:rPr>
        <w:t xml:space="preserve">I wish to work with farming communities in a particular region – can you help with establishing connections? </w:t>
      </w:r>
      <w:r>
        <w:rPr>
          <w:rFonts w:cstheme="majorHAnsi"/>
        </w:rPr>
        <w:br/>
        <w:t>How can schools get involved?</w:t>
      </w:r>
    </w:p>
    <w:p w14:paraId="49F11EE0" w14:textId="4E5DDFAC" w:rsidR="007C17B1" w:rsidRDefault="007C17B1">
      <w:pPr>
        <w:spacing w:before="40" w:after="120" w:line="280" w:lineRule="atLeast"/>
        <w:ind w:left="425"/>
        <w:rPr>
          <w:rFonts w:asciiTheme="majorHAnsi" w:hAnsiTheme="majorHAnsi" w:cstheme="majorHAnsi"/>
        </w:rPr>
      </w:pPr>
      <w:r w:rsidRPr="00AA094A">
        <w:rPr>
          <w:rFonts w:asciiTheme="majorHAnsi" w:hAnsiTheme="majorHAnsi" w:cstheme="majorHAnsi"/>
        </w:rPr>
        <w:t>If you have a great idea, but need to find another party to collaborate with, register your interest to form connections to progress your idea</w:t>
      </w:r>
      <w:r>
        <w:rPr>
          <w:rFonts w:asciiTheme="majorHAnsi" w:hAnsiTheme="majorHAnsi" w:cstheme="majorHAnsi"/>
        </w:rPr>
        <w:t xml:space="preserve"> at our website:</w:t>
      </w:r>
      <w:r w:rsidRPr="00AA094A">
        <w:rPr>
          <w:rFonts w:asciiTheme="majorHAnsi" w:hAnsiTheme="majorHAnsi" w:cstheme="majorHAnsi"/>
        </w:rPr>
        <w:t xml:space="preserve"> - </w:t>
      </w:r>
      <w:hyperlink r:id="rId22" w:history="1">
        <w:r w:rsidRPr="00D321C4">
          <w:rPr>
            <w:rStyle w:val="Hyperlink"/>
            <w:rFonts w:asciiTheme="majorHAnsi" w:hAnsiTheme="majorHAnsi" w:cstheme="majorHAnsi"/>
          </w:rPr>
          <w:t>Have Your Say - </w:t>
        </w:r>
        <w:bookmarkStart w:id="2" w:name="_Hlk80044750"/>
        <w:r w:rsidRPr="00D321C4">
          <w:rPr>
            <w:rStyle w:val="Hyperlink"/>
            <w:rFonts w:asciiTheme="majorHAnsi" w:hAnsiTheme="majorHAnsi" w:cstheme="majorHAnsi"/>
          </w:rPr>
          <w:t>Drought Resilience Research and Adoption Program</w:t>
        </w:r>
        <w:bookmarkEnd w:id="2"/>
      </w:hyperlink>
      <w:r w:rsidR="00D321C4">
        <w:rPr>
          <w:rFonts w:asciiTheme="majorHAnsi" w:hAnsiTheme="majorHAnsi" w:cstheme="majorHAnsi"/>
        </w:rPr>
        <w:t>.</w:t>
      </w:r>
      <w:r w:rsidRPr="00AA094A">
        <w:rPr>
          <w:rFonts w:asciiTheme="majorHAnsi" w:hAnsiTheme="majorHAnsi" w:cstheme="majorHAnsi"/>
        </w:rPr>
        <w:t xml:space="preserve"> </w:t>
      </w:r>
    </w:p>
    <w:p w14:paraId="423A5303" w14:textId="77777777" w:rsidR="007C17B1" w:rsidRPr="00AA094A" w:rsidRDefault="007C17B1">
      <w:pPr>
        <w:spacing w:before="40" w:after="120" w:line="280" w:lineRule="atLeast"/>
        <w:ind w:left="425"/>
        <w:rPr>
          <w:rFonts w:asciiTheme="majorHAnsi" w:hAnsiTheme="majorHAnsi" w:cstheme="majorHAnsi"/>
        </w:rPr>
      </w:pPr>
      <w:r w:rsidRPr="00A27E36">
        <w:rPr>
          <w:rFonts w:asciiTheme="majorHAnsi" w:hAnsiTheme="majorHAnsi" w:cstheme="majorHAnsi"/>
        </w:rPr>
        <w:t>Schools may</w:t>
      </w:r>
      <w:r>
        <w:rPr>
          <w:rFonts w:asciiTheme="majorHAnsi" w:hAnsiTheme="majorHAnsi" w:cstheme="majorHAnsi"/>
        </w:rPr>
        <w:t xml:space="preserve"> apply if they are an eligible entity. They can also </w:t>
      </w:r>
      <w:r w:rsidRPr="00A27E36">
        <w:rPr>
          <w:rFonts w:asciiTheme="majorHAnsi" w:hAnsiTheme="majorHAnsi" w:cstheme="majorHAnsi"/>
        </w:rPr>
        <w:t>get involved as part of a consortium.</w:t>
      </w:r>
    </w:p>
    <w:p w14:paraId="528F798C" w14:textId="77777777" w:rsidR="007C17B1" w:rsidRPr="006A36BF" w:rsidRDefault="007C17B1">
      <w:pPr>
        <w:pStyle w:val="Numbers1"/>
        <w:spacing w:before="40"/>
        <w:rPr>
          <w:rFonts w:cstheme="majorHAnsi"/>
        </w:rPr>
      </w:pPr>
      <w:r w:rsidRPr="006A36BF">
        <w:rPr>
          <w:rFonts w:cstheme="majorHAnsi"/>
        </w:rPr>
        <w:t>Is there a need to have an industrial partner for the EOI stage?</w:t>
      </w:r>
    </w:p>
    <w:p w14:paraId="6536D96E" w14:textId="77777777" w:rsidR="007C17B1" w:rsidRPr="002A07F5" w:rsidRDefault="007C17B1">
      <w:pPr>
        <w:spacing w:before="40" w:after="120" w:line="280" w:lineRule="atLeast"/>
        <w:ind w:left="425"/>
        <w:rPr>
          <w:rFonts w:asciiTheme="majorHAnsi" w:hAnsiTheme="majorHAnsi" w:cstheme="majorHAnsi"/>
        </w:rPr>
      </w:pPr>
      <w:r w:rsidRPr="002A07F5">
        <w:rPr>
          <w:rFonts w:asciiTheme="majorHAnsi" w:hAnsiTheme="majorHAnsi" w:cstheme="majorHAnsi"/>
        </w:rPr>
        <w:t>No, there is requirement to have an industrial partner.</w:t>
      </w:r>
    </w:p>
    <w:p w14:paraId="04404E8B" w14:textId="77777777" w:rsidR="007C17B1" w:rsidRDefault="007C17B1" w:rsidP="007A0FC3">
      <w:pPr>
        <w:pStyle w:val="Numbers1"/>
        <w:spacing w:before="40"/>
        <w:rPr>
          <w:rFonts w:cs="Calibri"/>
        </w:rPr>
      </w:pPr>
      <w:r w:rsidRPr="00264635">
        <w:rPr>
          <w:rFonts w:cs="Calibri"/>
        </w:rPr>
        <w:t>Is it possible to involve international collaborator(s) who have established expertise in drought productivity?</w:t>
      </w:r>
    </w:p>
    <w:p w14:paraId="3211EE75" w14:textId="77777777" w:rsidR="007C17B1" w:rsidRPr="00E576B5" w:rsidRDefault="007C17B1">
      <w:pPr>
        <w:spacing w:before="40" w:after="120" w:line="280" w:lineRule="atLeast"/>
        <w:ind w:left="425"/>
        <w:rPr>
          <w:rFonts w:asciiTheme="majorHAnsi" w:hAnsiTheme="majorHAnsi" w:cstheme="majorHAnsi"/>
        </w:rPr>
      </w:pPr>
      <w:r w:rsidRPr="00E576B5">
        <w:rPr>
          <w:rFonts w:asciiTheme="majorHAnsi" w:hAnsiTheme="majorHAnsi" w:cstheme="majorHAnsi"/>
        </w:rPr>
        <w:t xml:space="preserve">International collaborations </w:t>
      </w:r>
      <w:r>
        <w:rPr>
          <w:rFonts w:asciiTheme="majorHAnsi" w:hAnsiTheme="majorHAnsi" w:cstheme="majorHAnsi"/>
        </w:rPr>
        <w:t xml:space="preserve">can </w:t>
      </w:r>
      <w:r w:rsidRPr="00E576B5">
        <w:rPr>
          <w:rFonts w:asciiTheme="majorHAnsi" w:hAnsiTheme="majorHAnsi" w:cstheme="majorHAnsi"/>
        </w:rPr>
        <w:t xml:space="preserve">provide opportunities for Australia to leverage international capability and knowledge. </w:t>
      </w:r>
    </w:p>
    <w:p w14:paraId="74F5CEAD" w14:textId="77777777" w:rsidR="007C17B1" w:rsidRPr="00FC2FC0" w:rsidRDefault="007C17B1">
      <w:pPr>
        <w:spacing w:before="40" w:after="120" w:line="280" w:lineRule="atLeast"/>
        <w:ind w:left="425"/>
        <w:rPr>
          <w:rFonts w:asciiTheme="majorHAnsi" w:hAnsiTheme="majorHAnsi" w:cstheme="majorHAnsi"/>
        </w:rPr>
      </w:pPr>
      <w:r w:rsidRPr="00FC2FC0">
        <w:rPr>
          <w:rFonts w:asciiTheme="majorHAnsi" w:hAnsiTheme="majorHAnsi" w:cstheme="majorHAnsi"/>
        </w:rPr>
        <w:t xml:space="preserve">To be eligible to apply for a grant, the lead applicant must be based in Australia and capable of entering into a legally binding and enforceable agreement with the Commonwealth. </w:t>
      </w:r>
      <w:r>
        <w:rPr>
          <w:rFonts w:asciiTheme="majorHAnsi" w:hAnsiTheme="majorHAnsi" w:cstheme="majorHAnsi"/>
        </w:rPr>
        <w:t>International entities are not an eligible entity. However, i</w:t>
      </w:r>
      <w:r w:rsidRPr="00FC2FC0">
        <w:rPr>
          <w:rFonts w:asciiTheme="majorHAnsi" w:hAnsiTheme="majorHAnsi" w:cstheme="majorHAnsi"/>
        </w:rPr>
        <w:t xml:space="preserve">neligible entities can be part of a consortia. </w:t>
      </w:r>
    </w:p>
    <w:p w14:paraId="1506AA54" w14:textId="77777777" w:rsidR="007C17B1" w:rsidRPr="00FC2FC0" w:rsidRDefault="007C17B1">
      <w:pPr>
        <w:spacing w:before="40" w:after="120" w:line="280" w:lineRule="atLeast"/>
        <w:ind w:left="425"/>
        <w:rPr>
          <w:rFonts w:asciiTheme="majorHAnsi" w:hAnsiTheme="majorHAnsi" w:cstheme="majorHAnsi"/>
        </w:rPr>
      </w:pPr>
      <w:r w:rsidRPr="00FC2FC0">
        <w:rPr>
          <w:rFonts w:asciiTheme="majorHAnsi" w:hAnsiTheme="majorHAnsi" w:cstheme="majorHAnsi"/>
        </w:rPr>
        <w:t>The funding provided by the Program must be focused on delivering benefits to help Australian farmers and agricultural-dependent communities and businesses become more prepared for and resilient to the impacts of drought.</w:t>
      </w:r>
    </w:p>
    <w:p w14:paraId="3BC10626" w14:textId="77777777" w:rsidR="007C17B1" w:rsidRPr="00282285" w:rsidRDefault="007C17B1" w:rsidP="007A0FC3">
      <w:pPr>
        <w:pStyle w:val="Numbers1"/>
        <w:spacing w:before="40"/>
        <w:rPr>
          <w:rFonts w:cs="Calibri"/>
          <w:color w:val="000000"/>
        </w:rPr>
      </w:pPr>
      <w:r w:rsidRPr="00282285">
        <w:rPr>
          <w:rFonts w:cs="Calibri"/>
          <w:color w:val="000000"/>
        </w:rPr>
        <w:t>Can your local Federal MP help and how?</w:t>
      </w:r>
    </w:p>
    <w:p w14:paraId="7715AB08" w14:textId="77777777" w:rsidR="007C17B1" w:rsidRDefault="007C17B1">
      <w:pPr>
        <w:spacing w:before="40" w:after="120" w:line="280" w:lineRule="atLeast"/>
        <w:ind w:left="425"/>
        <w:rPr>
          <w:rFonts w:cs="Calibri"/>
          <w:color w:val="000000" w:themeColor="text1"/>
        </w:rPr>
      </w:pPr>
      <w:r w:rsidRPr="05A997E1">
        <w:rPr>
          <w:rFonts w:cs="Calibri"/>
          <w:color w:val="000000" w:themeColor="text1"/>
        </w:rPr>
        <w:t>There is no need to involve your local member</w:t>
      </w:r>
      <w:r>
        <w:rPr>
          <w:rFonts w:cs="Calibri"/>
          <w:color w:val="000000" w:themeColor="text1"/>
        </w:rPr>
        <w:t xml:space="preserve"> when preparing an application.</w:t>
      </w:r>
    </w:p>
    <w:p w14:paraId="1B6A77D3" w14:textId="025AA0A1" w:rsidR="007C17B1" w:rsidRPr="00CD38BA" w:rsidRDefault="007C17B1">
      <w:pPr>
        <w:spacing w:before="40" w:after="120" w:line="280" w:lineRule="atLeast"/>
        <w:ind w:left="425"/>
        <w:rPr>
          <w:rFonts w:asciiTheme="majorHAnsi" w:hAnsiTheme="majorHAnsi" w:cstheme="majorHAnsi"/>
        </w:rPr>
      </w:pPr>
      <w:r>
        <w:rPr>
          <w:rFonts w:cs="Calibri"/>
          <w:color w:val="000000" w:themeColor="text1"/>
        </w:rPr>
        <w:t xml:space="preserve">Applications will be assessed by an independent Selection Advisory Panel. Decisions will be made by the Minister for Agriculture and Northern Australia, after advice from the </w:t>
      </w:r>
      <w:r w:rsidRPr="007A3411">
        <w:t>Regional Investment Corporation Board.</w:t>
      </w:r>
    </w:p>
    <w:p w14:paraId="5E838C27" w14:textId="77777777" w:rsidR="007C17B1" w:rsidRDefault="007C17B1" w:rsidP="007A0FC3">
      <w:pPr>
        <w:pStyle w:val="Subheading"/>
        <w:spacing w:before="40" w:after="120"/>
        <w:rPr>
          <w:rFonts w:cstheme="majorHAnsi"/>
        </w:rPr>
      </w:pPr>
      <w:r w:rsidRPr="0056462A">
        <w:rPr>
          <w:rFonts w:cstheme="majorHAnsi"/>
        </w:rPr>
        <w:t>Eligible expenditure</w:t>
      </w:r>
    </w:p>
    <w:p w14:paraId="77A49E57" w14:textId="77777777" w:rsidR="007C17B1" w:rsidRPr="000E7057" w:rsidRDefault="007C17B1" w:rsidP="007A0FC3">
      <w:pPr>
        <w:pStyle w:val="Numbers1"/>
        <w:spacing w:before="40"/>
        <w:rPr>
          <w:rFonts w:cstheme="majorHAnsi"/>
        </w:rPr>
      </w:pPr>
      <w:r>
        <w:rPr>
          <w:rFonts w:cs="Calibri"/>
          <w:color w:val="000000"/>
        </w:rPr>
        <w:t>Are salaries eligible expenditure? Can expenditure on personnel be categorised: (a) ONLY as an ‘in-kind’ contribution; or (b) as a grant-funded cost?</w:t>
      </w:r>
    </w:p>
    <w:p w14:paraId="015B5836" w14:textId="77777777" w:rsidR="007C17B1" w:rsidRDefault="007C17B1">
      <w:pPr>
        <w:spacing w:before="40" w:after="120" w:line="280" w:lineRule="atLeast"/>
        <w:ind w:left="425"/>
        <w:rPr>
          <w:rFonts w:asciiTheme="majorHAnsi" w:hAnsiTheme="majorHAnsi" w:cstheme="majorHAnsi"/>
        </w:rPr>
      </w:pPr>
      <w:r w:rsidRPr="00483D9E">
        <w:rPr>
          <w:rFonts w:asciiTheme="majorHAnsi" w:hAnsiTheme="majorHAnsi" w:cstheme="majorHAnsi"/>
        </w:rPr>
        <w:t>Eligible expenditure for the grant includes personnel</w:t>
      </w:r>
      <w:r>
        <w:rPr>
          <w:rFonts w:asciiTheme="majorHAnsi" w:hAnsiTheme="majorHAnsi" w:cstheme="majorHAnsi"/>
        </w:rPr>
        <w:t xml:space="preserve"> (salaries) related the grant activity</w:t>
      </w:r>
      <w:r w:rsidRPr="00483D9E">
        <w:rPr>
          <w:rFonts w:asciiTheme="majorHAnsi" w:hAnsiTheme="majorHAnsi" w:cstheme="majorHAnsi"/>
        </w:rPr>
        <w:t xml:space="preserve">. </w:t>
      </w:r>
      <w:r>
        <w:rPr>
          <w:rFonts w:asciiTheme="majorHAnsi" w:hAnsiTheme="majorHAnsi" w:cstheme="majorHAnsi"/>
        </w:rPr>
        <w:t>It cannot be for retrospective salary costs.</w:t>
      </w:r>
    </w:p>
    <w:p w14:paraId="2853B29C" w14:textId="77777777" w:rsidR="007C17B1" w:rsidRDefault="007C17B1">
      <w:pPr>
        <w:spacing w:before="40" w:after="120" w:line="280" w:lineRule="atLeast"/>
        <w:ind w:left="425"/>
        <w:rPr>
          <w:rFonts w:asciiTheme="majorHAnsi" w:hAnsiTheme="majorHAnsi" w:cstheme="majorHAnsi"/>
        </w:rPr>
      </w:pPr>
      <w:r w:rsidRPr="00483D9E">
        <w:rPr>
          <w:rFonts w:asciiTheme="majorHAnsi" w:hAnsiTheme="majorHAnsi" w:cstheme="majorHAnsi"/>
        </w:rPr>
        <w:t xml:space="preserve">Personnel expenditure can </w:t>
      </w:r>
      <w:r>
        <w:rPr>
          <w:rFonts w:asciiTheme="majorHAnsi" w:hAnsiTheme="majorHAnsi" w:cstheme="majorHAnsi"/>
        </w:rPr>
        <w:t xml:space="preserve">also </w:t>
      </w:r>
      <w:r w:rsidRPr="00483D9E">
        <w:rPr>
          <w:rFonts w:asciiTheme="majorHAnsi" w:hAnsiTheme="majorHAnsi" w:cstheme="majorHAnsi"/>
        </w:rPr>
        <w:t xml:space="preserve">be </w:t>
      </w:r>
      <w:r>
        <w:rPr>
          <w:rFonts w:asciiTheme="majorHAnsi" w:hAnsiTheme="majorHAnsi" w:cstheme="majorHAnsi"/>
        </w:rPr>
        <w:t xml:space="preserve">listed as </w:t>
      </w:r>
      <w:r w:rsidRPr="00483D9E">
        <w:rPr>
          <w:rFonts w:asciiTheme="majorHAnsi" w:hAnsiTheme="majorHAnsi" w:cstheme="majorHAnsi"/>
        </w:rPr>
        <w:t>an in-kind contribution</w:t>
      </w:r>
      <w:r>
        <w:rPr>
          <w:rFonts w:asciiTheme="majorHAnsi" w:hAnsiTheme="majorHAnsi" w:cstheme="majorHAnsi"/>
        </w:rPr>
        <w:t xml:space="preserve"> to the project.</w:t>
      </w:r>
    </w:p>
    <w:p w14:paraId="19067E47" w14:textId="69D0FD7A" w:rsidR="007C17B1" w:rsidRDefault="007C17B1">
      <w:pPr>
        <w:tabs>
          <w:tab w:val="left" w:pos="6789"/>
        </w:tabs>
        <w:spacing w:before="40" w:after="120" w:line="280" w:lineRule="atLeast"/>
        <w:ind w:left="425"/>
        <w:rPr>
          <w:rFonts w:asciiTheme="majorHAnsi" w:hAnsiTheme="majorHAnsi" w:cstheme="majorHAnsi"/>
        </w:rPr>
      </w:pPr>
      <w:r w:rsidRPr="0056462A">
        <w:rPr>
          <w:rFonts w:asciiTheme="majorHAnsi" w:hAnsiTheme="majorHAnsi" w:cstheme="majorHAnsi"/>
        </w:rPr>
        <w:t>Please refer to section 5 of the Grant Opportunity Guidelines</w:t>
      </w:r>
      <w:r>
        <w:rPr>
          <w:rFonts w:asciiTheme="majorHAnsi" w:hAnsiTheme="majorHAnsi" w:cstheme="majorHAnsi"/>
        </w:rPr>
        <w:t xml:space="preserve"> for eligible expenditure. </w:t>
      </w:r>
    </w:p>
    <w:p w14:paraId="29271A9C" w14:textId="77777777" w:rsidR="007C17B1" w:rsidRDefault="007C17B1">
      <w:pPr>
        <w:pStyle w:val="Numbers1"/>
        <w:spacing w:before="40"/>
        <w:rPr>
          <w:rFonts w:cstheme="majorHAnsi"/>
        </w:rPr>
      </w:pPr>
      <w:r>
        <w:rPr>
          <w:rFonts w:cstheme="majorHAnsi"/>
        </w:rPr>
        <w:t xml:space="preserve">Can expenditure occurring before the grant execution be nominated as a co-contribution or in-kind support? </w:t>
      </w:r>
    </w:p>
    <w:p w14:paraId="5C34A654" w14:textId="77777777" w:rsidR="007C17B1" w:rsidRPr="00D631BE" w:rsidRDefault="007C17B1">
      <w:pPr>
        <w:spacing w:before="40" w:after="120" w:line="280" w:lineRule="atLeast"/>
        <w:ind w:left="425"/>
        <w:rPr>
          <w:rFonts w:asciiTheme="majorHAnsi" w:hAnsiTheme="majorHAnsi" w:cstheme="majorHAnsi"/>
        </w:rPr>
      </w:pPr>
      <w:r w:rsidRPr="00D631BE">
        <w:rPr>
          <w:rFonts w:asciiTheme="majorHAnsi" w:hAnsiTheme="majorHAnsi" w:cstheme="majorHAnsi"/>
        </w:rPr>
        <w:t xml:space="preserve">No. </w:t>
      </w:r>
    </w:p>
    <w:p w14:paraId="599896B6" w14:textId="11992BFC" w:rsidR="007C17B1" w:rsidRPr="00D631BE" w:rsidRDefault="007C17B1">
      <w:pPr>
        <w:spacing w:before="40" w:after="120" w:line="280" w:lineRule="atLeast"/>
        <w:ind w:left="425"/>
        <w:rPr>
          <w:rFonts w:asciiTheme="majorHAnsi" w:hAnsiTheme="majorHAnsi" w:cstheme="majorHAnsi"/>
        </w:rPr>
      </w:pPr>
      <w:r w:rsidRPr="00D631BE">
        <w:rPr>
          <w:rFonts w:asciiTheme="majorHAnsi" w:hAnsiTheme="majorHAnsi" w:cstheme="majorHAnsi"/>
        </w:rPr>
        <w:t>Applicants can explain their previous activity and funding to demonstrate commitment to the project and explain how the project has developed through time. You cannot use the grant for activities that have commen</w:t>
      </w:r>
      <w:r>
        <w:rPr>
          <w:rFonts w:asciiTheme="majorHAnsi" w:hAnsiTheme="majorHAnsi" w:cstheme="majorHAnsi"/>
        </w:rPr>
        <w:t>c</w:t>
      </w:r>
      <w:r w:rsidRPr="00D631BE">
        <w:rPr>
          <w:rFonts w:asciiTheme="majorHAnsi" w:hAnsiTheme="majorHAnsi" w:cstheme="majorHAnsi"/>
        </w:rPr>
        <w:t xml:space="preserve">ed before the execution of the grant agreement. </w:t>
      </w:r>
    </w:p>
    <w:p w14:paraId="4DDAA9A5" w14:textId="77777777" w:rsidR="007C17B1" w:rsidRPr="005F17AD" w:rsidRDefault="007C17B1">
      <w:pPr>
        <w:pStyle w:val="Numbers1"/>
        <w:spacing w:before="40"/>
        <w:rPr>
          <w:rFonts w:cstheme="majorHAnsi"/>
        </w:rPr>
      </w:pPr>
      <w:r>
        <w:rPr>
          <w:rFonts w:cstheme="majorHAnsi"/>
        </w:rPr>
        <w:t>Can</w:t>
      </w:r>
      <w:r w:rsidRPr="005F17AD">
        <w:rPr>
          <w:rFonts w:cstheme="majorHAnsi"/>
        </w:rPr>
        <w:t xml:space="preserve"> grant funding </w:t>
      </w:r>
      <w:r>
        <w:rPr>
          <w:rFonts w:cstheme="majorHAnsi"/>
        </w:rPr>
        <w:t xml:space="preserve">be used to </w:t>
      </w:r>
      <w:r w:rsidRPr="005F17AD">
        <w:rPr>
          <w:rFonts w:cstheme="majorHAnsi"/>
        </w:rPr>
        <w:t>cover the establishment of a holding account?</w:t>
      </w:r>
    </w:p>
    <w:p w14:paraId="58AAFD80" w14:textId="77777777" w:rsidR="007C17B1" w:rsidRDefault="007C17B1">
      <w:pPr>
        <w:spacing w:before="40" w:after="120" w:line="280" w:lineRule="atLeast"/>
        <w:ind w:left="425"/>
        <w:rPr>
          <w:rFonts w:asciiTheme="majorHAnsi" w:hAnsiTheme="majorHAnsi" w:cstheme="majorHAnsi"/>
        </w:rPr>
      </w:pPr>
      <w:r w:rsidRPr="00463F2E">
        <w:rPr>
          <w:rFonts w:asciiTheme="majorHAnsi" w:hAnsiTheme="majorHAnsi" w:cstheme="majorHAnsi"/>
        </w:rPr>
        <w:t xml:space="preserve">The </w:t>
      </w:r>
      <w:r>
        <w:rPr>
          <w:rFonts w:asciiTheme="majorHAnsi" w:hAnsiTheme="majorHAnsi" w:cstheme="majorHAnsi"/>
        </w:rPr>
        <w:t>G</w:t>
      </w:r>
      <w:r w:rsidRPr="00463F2E">
        <w:rPr>
          <w:rFonts w:asciiTheme="majorHAnsi" w:hAnsiTheme="majorHAnsi" w:cstheme="majorHAnsi"/>
        </w:rPr>
        <w:t xml:space="preserve">rant </w:t>
      </w:r>
      <w:r>
        <w:rPr>
          <w:rFonts w:asciiTheme="majorHAnsi" w:hAnsiTheme="majorHAnsi" w:cstheme="majorHAnsi"/>
        </w:rPr>
        <w:t>O</w:t>
      </w:r>
      <w:r w:rsidRPr="00463F2E">
        <w:rPr>
          <w:rFonts w:asciiTheme="majorHAnsi" w:hAnsiTheme="majorHAnsi" w:cstheme="majorHAnsi"/>
        </w:rPr>
        <w:t xml:space="preserve">pportunity </w:t>
      </w:r>
      <w:r>
        <w:rPr>
          <w:rFonts w:asciiTheme="majorHAnsi" w:hAnsiTheme="majorHAnsi" w:cstheme="majorHAnsi"/>
        </w:rPr>
        <w:t>G</w:t>
      </w:r>
      <w:r w:rsidRPr="00463F2E">
        <w:rPr>
          <w:rFonts w:asciiTheme="majorHAnsi" w:hAnsiTheme="majorHAnsi" w:cstheme="majorHAnsi"/>
        </w:rPr>
        <w:t xml:space="preserve">uidelines </w:t>
      </w:r>
      <w:r>
        <w:rPr>
          <w:rFonts w:asciiTheme="majorHAnsi" w:hAnsiTheme="majorHAnsi" w:cstheme="majorHAnsi"/>
        </w:rPr>
        <w:t>provide</w:t>
      </w:r>
      <w:r w:rsidRPr="00463F2E">
        <w:rPr>
          <w:rFonts w:asciiTheme="majorHAnsi" w:hAnsiTheme="majorHAnsi" w:cstheme="majorHAnsi"/>
        </w:rPr>
        <w:t xml:space="preserve"> </w:t>
      </w:r>
      <w:r>
        <w:rPr>
          <w:rFonts w:asciiTheme="majorHAnsi" w:hAnsiTheme="majorHAnsi" w:cstheme="majorHAnsi"/>
        </w:rPr>
        <w:t xml:space="preserve">that </w:t>
      </w:r>
      <w:r w:rsidRPr="00463F2E">
        <w:rPr>
          <w:rFonts w:asciiTheme="majorHAnsi" w:hAnsiTheme="majorHAnsi" w:cstheme="majorHAnsi"/>
        </w:rPr>
        <w:t xml:space="preserve">administration costs </w:t>
      </w:r>
      <w:r>
        <w:rPr>
          <w:rFonts w:asciiTheme="majorHAnsi" w:hAnsiTheme="majorHAnsi" w:cstheme="majorHAnsi"/>
        </w:rPr>
        <w:t xml:space="preserve">cannot be </w:t>
      </w:r>
      <w:r w:rsidRPr="00463F2E">
        <w:rPr>
          <w:rFonts w:asciiTheme="majorHAnsi" w:hAnsiTheme="majorHAnsi" w:cstheme="majorHAnsi"/>
        </w:rPr>
        <w:t xml:space="preserve">valued at more than 10% of the grant amount sought. </w:t>
      </w:r>
    </w:p>
    <w:p w14:paraId="32CBFA2F" w14:textId="77777777" w:rsidR="007C17B1" w:rsidRDefault="007C17B1">
      <w:pPr>
        <w:spacing w:before="40" w:after="120" w:line="280" w:lineRule="atLeast"/>
        <w:ind w:left="425"/>
        <w:rPr>
          <w:color w:val="000000" w:themeColor="text1"/>
        </w:rPr>
      </w:pPr>
      <w:r>
        <w:rPr>
          <w:rFonts w:asciiTheme="majorHAnsi" w:hAnsiTheme="majorHAnsi" w:cstheme="majorHAnsi"/>
        </w:rPr>
        <w:t xml:space="preserve">It should also be noted that we will also not fund </w:t>
      </w:r>
      <w:r w:rsidRPr="1D06F947">
        <w:rPr>
          <w:color w:val="000000" w:themeColor="text1"/>
        </w:rPr>
        <w:t xml:space="preserve">activities </w:t>
      </w:r>
    </w:p>
    <w:p w14:paraId="56499904" w14:textId="77777777" w:rsidR="007C17B1" w:rsidRPr="007E5816" w:rsidRDefault="007C17B1" w:rsidP="00664771">
      <w:pPr>
        <w:pStyle w:val="ListParagraph"/>
        <w:numPr>
          <w:ilvl w:val="0"/>
          <w:numId w:val="14"/>
        </w:numPr>
        <w:spacing w:before="40" w:after="120" w:line="280" w:lineRule="atLeast"/>
        <w:ind w:left="851" w:hanging="425"/>
        <w:rPr>
          <w:rFonts w:asciiTheme="majorHAnsi" w:hAnsiTheme="majorHAnsi" w:cstheme="majorHAnsi"/>
        </w:rPr>
      </w:pPr>
      <w:r w:rsidRPr="007E5816">
        <w:rPr>
          <w:rFonts w:asciiTheme="majorHAnsi" w:hAnsiTheme="majorHAnsi" w:cstheme="majorHAnsi"/>
        </w:rPr>
        <w:t xml:space="preserve">that have commenced before execution of the grant agreement </w:t>
      </w:r>
    </w:p>
    <w:p w14:paraId="60801447" w14:textId="77777777" w:rsidR="007C17B1" w:rsidRPr="009E7DE1" w:rsidRDefault="007C17B1" w:rsidP="00664771">
      <w:pPr>
        <w:pStyle w:val="ListParagraph"/>
        <w:numPr>
          <w:ilvl w:val="0"/>
          <w:numId w:val="14"/>
        </w:numPr>
        <w:spacing w:before="40" w:after="120" w:line="280" w:lineRule="atLeast"/>
        <w:ind w:left="851" w:hanging="425"/>
      </w:pPr>
      <w:r>
        <w:rPr>
          <w:rFonts w:asciiTheme="majorHAnsi" w:hAnsiTheme="majorHAnsi" w:cstheme="majorHAnsi"/>
        </w:rPr>
        <w:t xml:space="preserve">are </w:t>
      </w:r>
      <w:r w:rsidRPr="007E5816">
        <w:rPr>
          <w:rFonts w:asciiTheme="majorHAnsi" w:hAnsiTheme="majorHAnsi" w:cstheme="majorHAnsi"/>
        </w:rPr>
        <w:t>business-as-usual activities for the participants or beneficiaries of the project, or</w:t>
      </w:r>
    </w:p>
    <w:p w14:paraId="2C96E23A" w14:textId="77777777" w:rsidR="007C17B1" w:rsidRPr="007E5816" w:rsidRDefault="007C17B1" w:rsidP="00664771">
      <w:pPr>
        <w:pStyle w:val="ListParagraph"/>
        <w:numPr>
          <w:ilvl w:val="0"/>
          <w:numId w:val="14"/>
        </w:numPr>
        <w:spacing w:before="40" w:after="120" w:line="280" w:lineRule="atLeast"/>
        <w:ind w:left="851" w:hanging="425"/>
        <w:rPr>
          <w:rFonts w:asciiTheme="majorHAnsi" w:hAnsiTheme="majorHAnsi" w:cstheme="majorHAnsi"/>
        </w:rPr>
      </w:pPr>
      <w:r w:rsidRPr="007E5816">
        <w:rPr>
          <w:rFonts w:asciiTheme="majorHAnsi" w:hAnsiTheme="majorHAnsi" w:cstheme="majorHAnsi"/>
        </w:rPr>
        <w:t>costs incurred in the preparation of a grant application or related documentation</w:t>
      </w:r>
    </w:p>
    <w:p w14:paraId="28AB1D82" w14:textId="3C3913ED" w:rsidR="007C17B1" w:rsidRPr="007E5816" w:rsidRDefault="007C17B1" w:rsidP="007A0FC3">
      <w:pPr>
        <w:spacing w:before="40" w:after="120" w:line="280" w:lineRule="atLeast"/>
        <w:ind w:left="425"/>
        <w:rPr>
          <w:rFonts w:asciiTheme="majorHAnsi" w:hAnsiTheme="majorHAnsi" w:cstheme="majorHAnsi"/>
        </w:rPr>
      </w:pPr>
      <w:r w:rsidRPr="00E52DA5">
        <w:rPr>
          <w:rFonts w:asciiTheme="majorHAnsi" w:hAnsiTheme="majorHAnsi" w:cstheme="majorHAnsi"/>
          <w:i/>
          <w:iCs/>
        </w:rPr>
        <w:t xml:space="preserve">Please refer to section 5 of the Grant Opportunity Guidelines for eligible expenditure. </w:t>
      </w:r>
    </w:p>
    <w:p w14:paraId="4797DBF8" w14:textId="74BE3978" w:rsidR="007C17B1" w:rsidRPr="008B4CF4" w:rsidRDefault="007C17B1">
      <w:pPr>
        <w:pStyle w:val="Numbers1"/>
        <w:spacing w:before="40"/>
        <w:rPr>
          <w:rFonts w:cstheme="majorHAnsi"/>
        </w:rPr>
      </w:pPr>
      <w:r>
        <w:rPr>
          <w:rFonts w:cstheme="majorHAnsi"/>
        </w:rPr>
        <w:t>Can</w:t>
      </w:r>
      <w:r w:rsidRPr="007E5816">
        <w:rPr>
          <w:rFonts w:cstheme="majorHAnsi"/>
        </w:rPr>
        <w:t xml:space="preserve"> you explain more about what’s possible under commerciali</w:t>
      </w:r>
      <w:r w:rsidR="00D321C4">
        <w:rPr>
          <w:rFonts w:cstheme="majorHAnsi"/>
        </w:rPr>
        <w:t>s</w:t>
      </w:r>
      <w:r w:rsidRPr="007E5816">
        <w:rPr>
          <w:rFonts w:cstheme="majorHAnsi"/>
        </w:rPr>
        <w:t>ation</w:t>
      </w:r>
      <w:r w:rsidRPr="005F17AD">
        <w:rPr>
          <w:rFonts w:cstheme="majorHAnsi"/>
        </w:rPr>
        <w:t>?</w:t>
      </w:r>
      <w:r w:rsidRPr="008B4CF4">
        <w:rPr>
          <w:rFonts w:cstheme="majorHAnsi"/>
        </w:rPr>
        <w:br/>
        <w:t xml:space="preserve">What’s off limits? </w:t>
      </w:r>
      <w:r w:rsidRPr="008B4CF4">
        <w:rPr>
          <w:rFonts w:cstheme="majorHAnsi"/>
        </w:rPr>
        <w:br/>
      </w:r>
      <w:r w:rsidRPr="008B4CF4">
        <w:rPr>
          <w:rFonts w:cstheme="majorHAnsi"/>
          <w:b w:val="0"/>
          <w:bCs w:val="0"/>
        </w:rPr>
        <w:t xml:space="preserve">The path towards commercialisation represents a broad continuum of activities leading to the new business activity. </w:t>
      </w:r>
    </w:p>
    <w:p w14:paraId="27DE8778" w14:textId="77777777" w:rsidR="007C17B1" w:rsidRPr="009B6349" w:rsidRDefault="007C17B1">
      <w:pPr>
        <w:spacing w:before="40" w:after="120" w:line="280" w:lineRule="atLeast"/>
        <w:ind w:left="425"/>
        <w:rPr>
          <w:rFonts w:asciiTheme="majorHAnsi" w:hAnsiTheme="majorHAnsi" w:cstheme="majorHAnsi"/>
        </w:rPr>
      </w:pPr>
      <w:r>
        <w:rPr>
          <w:rFonts w:asciiTheme="majorHAnsi" w:hAnsiTheme="majorHAnsi" w:cstheme="majorHAnsi"/>
        </w:rPr>
        <w:t>This grant opportunity</w:t>
      </w:r>
      <w:r w:rsidRPr="009B6349">
        <w:rPr>
          <w:rFonts w:asciiTheme="majorHAnsi" w:hAnsiTheme="majorHAnsi" w:cstheme="majorHAnsi"/>
        </w:rPr>
        <w:t xml:space="preserve"> </w:t>
      </w:r>
      <w:r>
        <w:rPr>
          <w:rFonts w:asciiTheme="majorHAnsi" w:hAnsiTheme="majorHAnsi" w:cstheme="majorHAnsi"/>
        </w:rPr>
        <w:t>can</w:t>
      </w:r>
      <w:r w:rsidRPr="009B6349">
        <w:rPr>
          <w:rFonts w:asciiTheme="majorHAnsi" w:hAnsiTheme="majorHAnsi" w:cstheme="majorHAnsi"/>
        </w:rPr>
        <w:t xml:space="preserve"> fund early-stage commercialisation activities, including </w:t>
      </w:r>
    </w:p>
    <w:p w14:paraId="1EFFE049" w14:textId="77777777" w:rsidR="007C17B1" w:rsidRPr="009B6349" w:rsidRDefault="007C17B1" w:rsidP="00664771">
      <w:pPr>
        <w:pStyle w:val="ListParagraph"/>
        <w:numPr>
          <w:ilvl w:val="0"/>
          <w:numId w:val="14"/>
        </w:numPr>
        <w:spacing w:before="40" w:after="120" w:line="280" w:lineRule="atLeast"/>
        <w:ind w:left="851" w:hanging="425"/>
        <w:rPr>
          <w:rFonts w:asciiTheme="majorHAnsi" w:hAnsiTheme="majorHAnsi" w:cstheme="majorHAnsi"/>
        </w:rPr>
      </w:pPr>
      <w:r w:rsidRPr="009B6349">
        <w:rPr>
          <w:rFonts w:asciiTheme="majorHAnsi" w:hAnsiTheme="majorHAnsi" w:cstheme="majorHAnsi"/>
        </w:rPr>
        <w:t>Developing prototypes</w:t>
      </w:r>
    </w:p>
    <w:p w14:paraId="594C1441" w14:textId="77777777" w:rsidR="007C17B1" w:rsidRPr="009B6349" w:rsidRDefault="007C17B1" w:rsidP="00664771">
      <w:pPr>
        <w:pStyle w:val="ListParagraph"/>
        <w:numPr>
          <w:ilvl w:val="0"/>
          <w:numId w:val="14"/>
        </w:numPr>
        <w:spacing w:before="40" w:after="120" w:line="280" w:lineRule="atLeast"/>
        <w:ind w:left="851" w:hanging="425"/>
        <w:rPr>
          <w:rFonts w:asciiTheme="majorHAnsi" w:hAnsiTheme="majorHAnsi" w:cstheme="majorHAnsi"/>
        </w:rPr>
      </w:pPr>
      <w:r w:rsidRPr="009B6349">
        <w:rPr>
          <w:rFonts w:asciiTheme="majorHAnsi" w:hAnsiTheme="majorHAnsi" w:cstheme="majorHAnsi"/>
        </w:rPr>
        <w:t>Exploring a market opportunity</w:t>
      </w:r>
    </w:p>
    <w:p w14:paraId="56B1E33E" w14:textId="77777777" w:rsidR="007C17B1" w:rsidRPr="009B6349" w:rsidRDefault="007C17B1" w:rsidP="00664771">
      <w:pPr>
        <w:pStyle w:val="ListParagraph"/>
        <w:numPr>
          <w:ilvl w:val="0"/>
          <w:numId w:val="14"/>
        </w:numPr>
        <w:spacing w:before="40" w:after="120" w:line="280" w:lineRule="atLeast"/>
        <w:ind w:left="851" w:hanging="425"/>
        <w:rPr>
          <w:rFonts w:asciiTheme="majorHAnsi" w:hAnsiTheme="majorHAnsi" w:cstheme="majorHAnsi"/>
        </w:rPr>
      </w:pPr>
      <w:r w:rsidRPr="009B6349">
        <w:rPr>
          <w:rFonts w:asciiTheme="majorHAnsi" w:hAnsiTheme="majorHAnsi" w:cstheme="majorHAnsi"/>
        </w:rPr>
        <w:t>Understanding IP issues to inform strategy</w:t>
      </w:r>
    </w:p>
    <w:p w14:paraId="0167B55E" w14:textId="77777777" w:rsidR="007C17B1" w:rsidRPr="009B6349" w:rsidRDefault="007C17B1" w:rsidP="00664771">
      <w:pPr>
        <w:pStyle w:val="ListParagraph"/>
        <w:numPr>
          <w:ilvl w:val="0"/>
          <w:numId w:val="14"/>
        </w:numPr>
        <w:spacing w:before="40" w:after="120" w:line="280" w:lineRule="atLeast"/>
        <w:ind w:left="851" w:hanging="425"/>
        <w:rPr>
          <w:rFonts w:asciiTheme="majorHAnsi" w:hAnsiTheme="majorHAnsi" w:cstheme="majorHAnsi"/>
        </w:rPr>
      </w:pPr>
      <w:r w:rsidRPr="009B6349">
        <w:rPr>
          <w:rFonts w:asciiTheme="majorHAnsi" w:hAnsiTheme="majorHAnsi" w:cstheme="majorHAnsi"/>
        </w:rPr>
        <w:t xml:space="preserve">Early mapping of potential commercialisation pathways, business models etc. </w:t>
      </w:r>
    </w:p>
    <w:p w14:paraId="02A58396" w14:textId="77777777" w:rsidR="007C17B1" w:rsidRPr="009B6349" w:rsidRDefault="007C17B1" w:rsidP="00664771">
      <w:pPr>
        <w:pStyle w:val="ListParagraph"/>
        <w:numPr>
          <w:ilvl w:val="0"/>
          <w:numId w:val="14"/>
        </w:numPr>
        <w:spacing w:before="40" w:after="120" w:line="280" w:lineRule="atLeast"/>
        <w:ind w:left="851" w:hanging="425"/>
        <w:rPr>
          <w:rFonts w:asciiTheme="majorHAnsi" w:hAnsiTheme="majorHAnsi" w:cstheme="majorHAnsi"/>
        </w:rPr>
      </w:pPr>
      <w:r w:rsidRPr="009B6349">
        <w:rPr>
          <w:rFonts w:asciiTheme="majorHAnsi" w:hAnsiTheme="majorHAnsi" w:cstheme="majorHAnsi"/>
        </w:rPr>
        <w:t xml:space="preserve">Identifying funding and advice options. </w:t>
      </w:r>
    </w:p>
    <w:p w14:paraId="30ABAE47" w14:textId="40AFB0A6" w:rsidR="007C17B1" w:rsidRDefault="007C17B1" w:rsidP="007A0FC3">
      <w:pPr>
        <w:spacing w:before="40" w:after="120" w:line="280" w:lineRule="atLeast"/>
        <w:ind w:left="425"/>
        <w:rPr>
          <w:rFonts w:asciiTheme="majorHAnsi" w:hAnsiTheme="majorHAnsi" w:cstheme="majorHAnsi"/>
        </w:rPr>
      </w:pPr>
      <w:r w:rsidRPr="009B6349">
        <w:rPr>
          <w:rFonts w:asciiTheme="majorHAnsi" w:hAnsiTheme="majorHAnsi" w:cstheme="majorHAnsi"/>
        </w:rPr>
        <w:t xml:space="preserve">Please note that the overarching purpose of the Future Drought Fund is to enhance the public good by building drought resilience, so applicants will need to demonstrate that their project will </w:t>
      </w:r>
      <w:r>
        <w:rPr>
          <w:rFonts w:asciiTheme="majorHAnsi" w:hAnsiTheme="majorHAnsi" w:cstheme="majorHAnsi"/>
        </w:rPr>
        <w:t xml:space="preserve">also </w:t>
      </w:r>
      <w:r w:rsidRPr="009B6349">
        <w:rPr>
          <w:rFonts w:asciiTheme="majorHAnsi" w:hAnsiTheme="majorHAnsi" w:cstheme="majorHAnsi"/>
        </w:rPr>
        <w:t>deliver public good benefits</w:t>
      </w:r>
      <w:r>
        <w:rPr>
          <w:rFonts w:asciiTheme="majorHAnsi" w:hAnsiTheme="majorHAnsi" w:cstheme="majorHAnsi"/>
        </w:rPr>
        <w:t>.</w:t>
      </w:r>
    </w:p>
    <w:p w14:paraId="4549A2D0" w14:textId="77777777" w:rsidR="007C17B1" w:rsidRDefault="007C17B1">
      <w:pPr>
        <w:spacing w:before="40" w:after="120" w:line="280" w:lineRule="atLeast"/>
        <w:ind w:left="425"/>
        <w:rPr>
          <w:rFonts w:asciiTheme="majorHAnsi" w:hAnsiTheme="majorHAnsi" w:cstheme="majorHAnsi"/>
        </w:rPr>
      </w:pPr>
      <w:r w:rsidRPr="00A55638">
        <w:rPr>
          <w:rFonts w:asciiTheme="majorHAnsi" w:hAnsiTheme="majorHAnsi" w:cstheme="majorHAnsi"/>
        </w:rPr>
        <w:t xml:space="preserve">Section 7 </w:t>
      </w:r>
      <w:r>
        <w:rPr>
          <w:rFonts w:asciiTheme="majorHAnsi" w:hAnsiTheme="majorHAnsi" w:cstheme="majorHAnsi"/>
        </w:rPr>
        <w:t>provides</w:t>
      </w:r>
      <w:r w:rsidRPr="00A55638">
        <w:rPr>
          <w:rFonts w:asciiTheme="majorHAnsi" w:hAnsiTheme="majorHAnsi" w:cstheme="majorHAnsi"/>
        </w:rPr>
        <w:t xml:space="preserve"> that strong applicants will outline</w:t>
      </w:r>
      <w:r>
        <w:rPr>
          <w:rFonts w:asciiTheme="majorHAnsi" w:hAnsiTheme="majorHAnsi" w:cstheme="majorHAnsi"/>
        </w:rPr>
        <w:t xml:space="preserve"> the following information about commercialisation proposals:</w:t>
      </w:r>
    </w:p>
    <w:p w14:paraId="34F7CC8F" w14:textId="77777777" w:rsidR="007C17B1" w:rsidRDefault="007C17B1" w:rsidP="00664771">
      <w:pPr>
        <w:pStyle w:val="ListParagraph"/>
        <w:numPr>
          <w:ilvl w:val="0"/>
          <w:numId w:val="14"/>
        </w:numPr>
        <w:spacing w:before="40" w:after="120" w:line="280" w:lineRule="atLeast"/>
        <w:ind w:left="851" w:hanging="425"/>
        <w:rPr>
          <w:rFonts w:asciiTheme="majorHAnsi" w:hAnsiTheme="majorHAnsi" w:cstheme="majorHAnsi"/>
        </w:rPr>
      </w:pPr>
      <w:r>
        <w:rPr>
          <w:rFonts w:asciiTheme="majorHAnsi" w:hAnsiTheme="majorHAnsi" w:cstheme="majorHAnsi"/>
        </w:rPr>
        <w:t xml:space="preserve">why </w:t>
      </w:r>
      <w:r w:rsidRPr="009B6349">
        <w:rPr>
          <w:rFonts w:asciiTheme="majorHAnsi" w:hAnsiTheme="majorHAnsi" w:cstheme="majorHAnsi"/>
        </w:rPr>
        <w:t>you’ve been unable to access sufficient funding for the entire project – from directors, shareholders, loans or equity investment</w:t>
      </w:r>
      <w:r>
        <w:rPr>
          <w:rFonts w:asciiTheme="majorHAnsi" w:hAnsiTheme="majorHAnsi" w:cstheme="majorHAnsi"/>
        </w:rPr>
        <w:t xml:space="preserve">, and </w:t>
      </w:r>
    </w:p>
    <w:p w14:paraId="216F5494" w14:textId="77777777" w:rsidR="007C17B1" w:rsidRDefault="007C17B1" w:rsidP="00664771">
      <w:pPr>
        <w:pStyle w:val="ListParagraph"/>
        <w:numPr>
          <w:ilvl w:val="0"/>
          <w:numId w:val="14"/>
        </w:numPr>
        <w:spacing w:before="40" w:after="120" w:line="280" w:lineRule="atLeast"/>
        <w:ind w:left="851" w:hanging="425"/>
        <w:rPr>
          <w:rFonts w:asciiTheme="majorHAnsi" w:hAnsiTheme="majorHAnsi" w:cstheme="majorHAnsi"/>
        </w:rPr>
      </w:pPr>
      <w:r>
        <w:rPr>
          <w:rFonts w:asciiTheme="majorHAnsi" w:hAnsiTheme="majorHAnsi" w:cstheme="majorHAnsi"/>
        </w:rPr>
        <w:t>information</w:t>
      </w:r>
      <w:r w:rsidRPr="00A55638">
        <w:rPr>
          <w:rFonts w:asciiTheme="majorHAnsi" w:hAnsiTheme="majorHAnsi" w:cstheme="majorHAnsi"/>
        </w:rPr>
        <w:t xml:space="preserve"> about the target market, the value proposition, your competitors and market research”. </w:t>
      </w:r>
    </w:p>
    <w:p w14:paraId="5343149A" w14:textId="0B8CD913" w:rsidR="00D321C4" w:rsidRDefault="007C17B1">
      <w:pPr>
        <w:spacing w:before="40" w:after="120" w:line="280" w:lineRule="atLeast"/>
        <w:ind w:left="425"/>
        <w:rPr>
          <w:rFonts w:asciiTheme="majorHAnsi" w:hAnsiTheme="majorHAnsi" w:cstheme="majorHAnsi"/>
        </w:rPr>
      </w:pPr>
      <w:r>
        <w:rPr>
          <w:rFonts w:asciiTheme="minorHAnsi" w:hAnsiTheme="minorHAnsi" w:cstheme="minorHAnsi"/>
        </w:rPr>
        <w:t xml:space="preserve">It is expected that applicants have some information about the potential of a commercialisation project. </w:t>
      </w:r>
      <w:r>
        <w:rPr>
          <w:rFonts w:asciiTheme="majorHAnsi" w:hAnsiTheme="majorHAnsi" w:cstheme="majorHAnsi"/>
        </w:rPr>
        <w:t>The grant can be used to further refine that information and analysis.</w:t>
      </w:r>
    </w:p>
    <w:p w14:paraId="46D610AC" w14:textId="4AEBCDCD" w:rsidR="007C17B1" w:rsidRPr="009B6349" w:rsidRDefault="007C17B1">
      <w:pPr>
        <w:spacing w:before="40" w:after="120" w:line="280" w:lineRule="atLeast"/>
        <w:ind w:left="425"/>
        <w:rPr>
          <w:rFonts w:asciiTheme="majorHAnsi" w:hAnsiTheme="majorHAnsi" w:cstheme="majorHAnsi"/>
        </w:rPr>
      </w:pPr>
      <w:r w:rsidRPr="009B6349">
        <w:rPr>
          <w:rFonts w:asciiTheme="majorHAnsi" w:hAnsiTheme="majorHAnsi" w:cstheme="majorHAnsi"/>
        </w:rPr>
        <w:t xml:space="preserve">Activities that </w:t>
      </w:r>
      <w:r>
        <w:rPr>
          <w:rFonts w:asciiTheme="majorHAnsi" w:hAnsiTheme="majorHAnsi" w:cstheme="majorHAnsi"/>
        </w:rPr>
        <w:t>cannot be funded under this grant opportunity include:</w:t>
      </w:r>
    </w:p>
    <w:p w14:paraId="1D4A6563" w14:textId="77777777" w:rsidR="007C17B1" w:rsidRPr="00D07F51" w:rsidRDefault="007C17B1" w:rsidP="00664771">
      <w:pPr>
        <w:pStyle w:val="ListParagraph"/>
        <w:numPr>
          <w:ilvl w:val="0"/>
          <w:numId w:val="14"/>
        </w:numPr>
        <w:spacing w:before="40" w:after="120" w:line="280" w:lineRule="atLeast"/>
        <w:ind w:left="851" w:hanging="567"/>
        <w:rPr>
          <w:rFonts w:asciiTheme="majorHAnsi" w:hAnsiTheme="majorHAnsi" w:cstheme="majorHAnsi"/>
        </w:rPr>
      </w:pPr>
      <w:r w:rsidRPr="00D07F51">
        <w:rPr>
          <w:rFonts w:asciiTheme="majorHAnsi" w:hAnsiTheme="majorHAnsi" w:cstheme="majorHAnsi"/>
        </w:rPr>
        <w:t>activities that may be characterised as demonstrating a commercial opportunity, such as:</w:t>
      </w:r>
    </w:p>
    <w:p w14:paraId="4A2044B5" w14:textId="77777777" w:rsidR="007C17B1" w:rsidRPr="00D07F51" w:rsidRDefault="007C17B1" w:rsidP="00664771">
      <w:pPr>
        <w:pStyle w:val="ListParagraph"/>
        <w:numPr>
          <w:ilvl w:val="1"/>
          <w:numId w:val="17"/>
        </w:numPr>
        <w:spacing w:before="40" w:after="120" w:line="280" w:lineRule="atLeast"/>
        <w:rPr>
          <w:rFonts w:asciiTheme="majorHAnsi" w:hAnsiTheme="majorHAnsi" w:cstheme="majorHAnsi"/>
        </w:rPr>
      </w:pPr>
      <w:r w:rsidRPr="00D07F51">
        <w:rPr>
          <w:rFonts w:asciiTheme="majorHAnsi" w:hAnsiTheme="majorHAnsi" w:cstheme="majorHAnsi"/>
        </w:rPr>
        <w:t>developing a business model and intellectual property strategy</w:t>
      </w:r>
    </w:p>
    <w:p w14:paraId="52F8A101" w14:textId="77777777" w:rsidR="007C17B1" w:rsidRPr="00D07F51" w:rsidRDefault="007C17B1" w:rsidP="00664771">
      <w:pPr>
        <w:pStyle w:val="ListParagraph"/>
        <w:numPr>
          <w:ilvl w:val="1"/>
          <w:numId w:val="17"/>
        </w:numPr>
        <w:spacing w:before="40" w:after="120" w:line="280" w:lineRule="atLeast"/>
        <w:rPr>
          <w:rFonts w:asciiTheme="majorHAnsi" w:hAnsiTheme="majorHAnsi" w:cstheme="majorHAnsi"/>
        </w:rPr>
      </w:pPr>
      <w:r w:rsidRPr="00D07F51">
        <w:rPr>
          <w:rFonts w:asciiTheme="majorHAnsi" w:hAnsiTheme="majorHAnsi" w:cstheme="majorHAnsi"/>
        </w:rPr>
        <w:t xml:space="preserve">attracting investors/capital </w:t>
      </w:r>
    </w:p>
    <w:p w14:paraId="2745879F" w14:textId="35705AB6" w:rsidR="007C17B1" w:rsidRPr="00D07F51" w:rsidRDefault="007C17B1" w:rsidP="00664771">
      <w:pPr>
        <w:pStyle w:val="ListParagraph"/>
        <w:numPr>
          <w:ilvl w:val="1"/>
          <w:numId w:val="17"/>
        </w:numPr>
        <w:spacing w:before="40" w:after="120" w:line="280" w:lineRule="atLeast"/>
        <w:rPr>
          <w:rFonts w:asciiTheme="majorHAnsi" w:hAnsiTheme="majorHAnsi" w:cstheme="majorHAnsi"/>
        </w:rPr>
      </w:pPr>
      <w:r w:rsidRPr="00D07F51">
        <w:rPr>
          <w:rFonts w:asciiTheme="majorHAnsi" w:hAnsiTheme="majorHAnsi" w:cstheme="majorHAnsi"/>
        </w:rPr>
        <w:t>proving commercial viability to a customer, investor or strategic partner</w:t>
      </w:r>
    </w:p>
    <w:p w14:paraId="31709396" w14:textId="77777777" w:rsidR="007C17B1" w:rsidRDefault="007C17B1" w:rsidP="00664771">
      <w:pPr>
        <w:pStyle w:val="ListParagraph"/>
        <w:numPr>
          <w:ilvl w:val="1"/>
          <w:numId w:val="17"/>
        </w:numPr>
        <w:spacing w:before="40" w:after="120" w:line="280" w:lineRule="atLeast"/>
        <w:rPr>
          <w:rFonts w:asciiTheme="majorHAnsi" w:hAnsiTheme="majorHAnsi" w:cstheme="majorHAnsi"/>
        </w:rPr>
      </w:pPr>
      <w:r w:rsidRPr="00D07F51">
        <w:rPr>
          <w:rFonts w:asciiTheme="majorHAnsi" w:hAnsiTheme="majorHAnsi" w:cstheme="majorHAnsi"/>
        </w:rPr>
        <w:t>engaging a senior management team</w:t>
      </w:r>
    </w:p>
    <w:p w14:paraId="46DABD81" w14:textId="77777777" w:rsidR="007C17B1" w:rsidRPr="00D07F51" w:rsidRDefault="007C17B1" w:rsidP="00664771">
      <w:pPr>
        <w:pStyle w:val="ListParagraph"/>
        <w:numPr>
          <w:ilvl w:val="1"/>
          <w:numId w:val="17"/>
        </w:numPr>
        <w:spacing w:before="40" w:after="120" w:line="280" w:lineRule="atLeast"/>
        <w:rPr>
          <w:rFonts w:asciiTheme="majorHAnsi" w:hAnsiTheme="majorHAnsi" w:cstheme="majorHAnsi"/>
        </w:rPr>
      </w:pPr>
      <w:r>
        <w:rPr>
          <w:rFonts w:asciiTheme="majorHAnsi" w:hAnsiTheme="majorHAnsi" w:cstheme="majorHAnsi"/>
        </w:rPr>
        <w:t>production design</w:t>
      </w:r>
    </w:p>
    <w:p w14:paraId="50A4D9CD" w14:textId="77777777" w:rsidR="007C17B1" w:rsidRPr="00D07F51" w:rsidRDefault="007C17B1" w:rsidP="00664771">
      <w:pPr>
        <w:pStyle w:val="ListParagraph"/>
        <w:numPr>
          <w:ilvl w:val="0"/>
          <w:numId w:val="14"/>
        </w:numPr>
        <w:spacing w:before="40" w:after="120" w:line="280" w:lineRule="atLeast"/>
        <w:ind w:left="851" w:hanging="567"/>
        <w:rPr>
          <w:rFonts w:asciiTheme="majorHAnsi" w:hAnsiTheme="majorHAnsi" w:cstheme="majorHAnsi"/>
        </w:rPr>
      </w:pPr>
      <w:r w:rsidRPr="00D07F51">
        <w:rPr>
          <w:rFonts w:asciiTheme="majorHAnsi" w:hAnsiTheme="majorHAnsi" w:cstheme="majorHAnsi"/>
        </w:rPr>
        <w:t>activities that may be characterised as realising a commercial outcome, such as:</w:t>
      </w:r>
    </w:p>
    <w:p w14:paraId="5F446271" w14:textId="77777777" w:rsidR="007C17B1" w:rsidRPr="00D07F51" w:rsidRDefault="007C17B1" w:rsidP="00664771">
      <w:pPr>
        <w:pStyle w:val="ListParagraph"/>
        <w:numPr>
          <w:ilvl w:val="1"/>
          <w:numId w:val="17"/>
        </w:numPr>
        <w:spacing w:before="40" w:after="120" w:line="280" w:lineRule="atLeast"/>
        <w:rPr>
          <w:rFonts w:asciiTheme="majorHAnsi" w:hAnsiTheme="majorHAnsi" w:cstheme="majorHAnsi"/>
        </w:rPr>
      </w:pPr>
      <w:r w:rsidRPr="00D07F51">
        <w:rPr>
          <w:rFonts w:asciiTheme="majorHAnsi" w:hAnsiTheme="majorHAnsi" w:cstheme="majorHAnsi"/>
        </w:rPr>
        <w:t xml:space="preserve">activities related to making first sales </w:t>
      </w:r>
    </w:p>
    <w:p w14:paraId="457B417F" w14:textId="3254C36C" w:rsidR="00C110CA" w:rsidRPr="00D07F51" w:rsidRDefault="007C17B1" w:rsidP="00664771">
      <w:pPr>
        <w:pStyle w:val="ListParagraph"/>
        <w:numPr>
          <w:ilvl w:val="1"/>
          <w:numId w:val="17"/>
        </w:numPr>
        <w:spacing w:before="40" w:after="120" w:line="280" w:lineRule="atLeast"/>
        <w:rPr>
          <w:rFonts w:asciiTheme="majorHAnsi" w:hAnsiTheme="majorHAnsi" w:cstheme="majorHAnsi"/>
        </w:rPr>
      </w:pPr>
      <w:r w:rsidRPr="00D07F51">
        <w:rPr>
          <w:rFonts w:asciiTheme="majorHAnsi" w:hAnsiTheme="majorHAnsi" w:cstheme="majorHAnsi"/>
        </w:rPr>
        <w:t xml:space="preserve">scaling production and/or marketing activities further sales </w:t>
      </w:r>
    </w:p>
    <w:p w14:paraId="33C962FC" w14:textId="78D9CEC3" w:rsidR="007C17B1" w:rsidRPr="00CF4259" w:rsidRDefault="007C17B1" w:rsidP="00664771">
      <w:pPr>
        <w:pStyle w:val="ListParagraph"/>
        <w:numPr>
          <w:ilvl w:val="1"/>
          <w:numId w:val="17"/>
        </w:numPr>
        <w:spacing w:before="40" w:after="120" w:line="280" w:lineRule="atLeast"/>
      </w:pPr>
      <w:r w:rsidRPr="007A0FC3">
        <w:rPr>
          <w:rFonts w:asciiTheme="majorHAnsi" w:hAnsiTheme="majorHAnsi" w:cstheme="majorHAnsi"/>
        </w:rPr>
        <w:t xml:space="preserve">commercialising the next version or iteration of an existing product, process or service </w:t>
      </w:r>
    </w:p>
    <w:p w14:paraId="4FE72806" w14:textId="77777777" w:rsidR="007C17B1" w:rsidRPr="00063FC1" w:rsidRDefault="007C17B1">
      <w:pPr>
        <w:spacing w:before="40" w:after="120" w:line="280" w:lineRule="atLeast"/>
        <w:ind w:left="425"/>
        <w:rPr>
          <w:rFonts w:asciiTheme="majorHAnsi" w:hAnsiTheme="majorHAnsi" w:cstheme="majorHAnsi"/>
          <w:i/>
          <w:iCs/>
        </w:rPr>
      </w:pPr>
      <w:r w:rsidRPr="00063FC1">
        <w:rPr>
          <w:rFonts w:asciiTheme="majorHAnsi" w:hAnsiTheme="majorHAnsi" w:cstheme="majorHAnsi"/>
          <w:i/>
          <w:iCs/>
        </w:rPr>
        <w:t xml:space="preserve">Please refer to section 5 of the Grant Opportunity Guidelines for eligible expenditure. </w:t>
      </w:r>
    </w:p>
    <w:p w14:paraId="71F75D25" w14:textId="77777777" w:rsidR="007C17B1" w:rsidRPr="00681E15" w:rsidRDefault="007C17B1" w:rsidP="007A0FC3">
      <w:pPr>
        <w:pStyle w:val="Numbers1"/>
        <w:spacing w:before="40"/>
        <w:rPr>
          <w:rFonts w:cs="Calibri"/>
          <w:color w:val="000000"/>
        </w:rPr>
      </w:pPr>
      <w:r w:rsidRPr="00FC1F67">
        <w:rPr>
          <w:rFonts w:cs="Calibri"/>
          <w:color w:val="000000"/>
        </w:rPr>
        <w:t>Does the scope of the funding cover pipelines to redirect flood waters?</w:t>
      </w:r>
      <w:r w:rsidRPr="00FC1F67">
        <w:rPr>
          <w:rFonts w:cs="Calibri"/>
          <w:color w:val="000000"/>
        </w:rPr>
        <w:br/>
        <w:t>Does Tourism on farm qualify for investment if it is drought proofing the farm?</w:t>
      </w:r>
      <w:r w:rsidRPr="00FC1F67">
        <w:rPr>
          <w:rFonts w:cs="Calibri"/>
          <w:color w:val="000000"/>
        </w:rPr>
        <w:br/>
        <w:t xml:space="preserve">Can sporting clubs apply </w:t>
      </w:r>
      <w:r>
        <w:rPr>
          <w:rFonts w:cs="Calibri"/>
          <w:color w:val="000000"/>
        </w:rPr>
        <w:t>to drought proof</w:t>
      </w:r>
      <w:r w:rsidRPr="00FC1F67">
        <w:rPr>
          <w:rFonts w:cs="Calibri"/>
          <w:color w:val="000000"/>
        </w:rPr>
        <w:t xml:space="preserve"> their playing fields?</w:t>
      </w:r>
      <w:r>
        <w:rPr>
          <w:rFonts w:cs="Calibri"/>
          <w:color w:val="000000"/>
        </w:rPr>
        <w:br/>
        <w:t>Would the grant support employment to carry out on-farm activities?</w:t>
      </w:r>
    </w:p>
    <w:p w14:paraId="39BD5505" w14:textId="56DE0873" w:rsidR="007C17B1" w:rsidRDefault="007C17B1">
      <w:pPr>
        <w:spacing w:before="40" w:after="120" w:line="280" w:lineRule="atLeast"/>
        <w:ind w:left="425"/>
        <w:rPr>
          <w:rFonts w:asciiTheme="majorHAnsi" w:hAnsiTheme="majorHAnsi" w:cstheme="majorHAnsi"/>
        </w:rPr>
      </w:pPr>
      <w:r w:rsidRPr="00070521">
        <w:rPr>
          <w:rFonts w:asciiTheme="majorHAnsi" w:hAnsiTheme="majorHAnsi" w:cstheme="majorHAnsi"/>
        </w:rPr>
        <w:t xml:space="preserve">The Innovation Grants program is competitive and the grants are available for projects that focus on development, extension, adoption and some commercialisation activities. Projects must also deliver public good benefits as their primary outcome. </w:t>
      </w:r>
    </w:p>
    <w:p w14:paraId="2F736EF8" w14:textId="77777777" w:rsidR="007C17B1" w:rsidRPr="00D75814" w:rsidRDefault="007C17B1">
      <w:pPr>
        <w:spacing w:before="40" w:after="120" w:line="280" w:lineRule="atLeast"/>
        <w:ind w:left="425"/>
        <w:rPr>
          <w:rFonts w:asciiTheme="majorHAnsi" w:hAnsiTheme="majorHAnsi" w:cstheme="majorHAnsi"/>
        </w:rPr>
      </w:pPr>
      <w:r w:rsidRPr="00D75814">
        <w:rPr>
          <w:rFonts w:asciiTheme="majorHAnsi" w:hAnsiTheme="majorHAnsi" w:cstheme="majorHAnsi"/>
        </w:rPr>
        <w:t>Where there is a private benefit, it needs to be offset but the public benefits. It is unlikely that we would fun</w:t>
      </w:r>
      <w:r>
        <w:rPr>
          <w:rFonts w:asciiTheme="majorHAnsi" w:hAnsiTheme="majorHAnsi" w:cstheme="majorHAnsi"/>
        </w:rPr>
        <w:t>d</w:t>
      </w:r>
      <w:r w:rsidRPr="00D75814">
        <w:rPr>
          <w:rFonts w:asciiTheme="majorHAnsi" w:hAnsiTheme="majorHAnsi" w:cstheme="majorHAnsi"/>
        </w:rPr>
        <w:t xml:space="preserve"> individual businesses making improvements to their business alone</w:t>
      </w:r>
      <w:r>
        <w:rPr>
          <w:rFonts w:asciiTheme="majorHAnsi" w:hAnsiTheme="majorHAnsi" w:cstheme="majorHAnsi"/>
        </w:rPr>
        <w:t xml:space="preserve"> as a public benefit must be demonstrated.</w:t>
      </w:r>
    </w:p>
    <w:p w14:paraId="7A74E4E0" w14:textId="77777777" w:rsidR="007C17B1" w:rsidRDefault="007C17B1">
      <w:pPr>
        <w:spacing w:before="40" w:after="120" w:line="280" w:lineRule="atLeast"/>
        <w:ind w:left="425"/>
        <w:rPr>
          <w:rFonts w:asciiTheme="majorHAnsi" w:hAnsiTheme="majorHAnsi" w:cstheme="majorHAnsi"/>
        </w:rPr>
      </w:pPr>
      <w:r w:rsidRPr="00D75814">
        <w:rPr>
          <w:rFonts w:asciiTheme="majorHAnsi" w:hAnsiTheme="majorHAnsi" w:cstheme="majorHAnsi"/>
        </w:rPr>
        <w:t>In addition, all grant proposals need to represent an innovation, address drought resilience, and be linked to the 9 investment priorities.</w:t>
      </w:r>
    </w:p>
    <w:p w14:paraId="717D5BD5" w14:textId="77777777" w:rsidR="007C17B1" w:rsidRDefault="007C17B1">
      <w:pPr>
        <w:spacing w:before="40" w:after="120" w:line="280" w:lineRule="atLeast"/>
        <w:ind w:left="425"/>
        <w:rPr>
          <w:rFonts w:asciiTheme="majorHAnsi" w:hAnsiTheme="majorHAnsi" w:cstheme="majorHAnsi"/>
        </w:rPr>
      </w:pPr>
      <w:r>
        <w:rPr>
          <w:rFonts w:asciiTheme="majorHAnsi" w:hAnsiTheme="majorHAnsi" w:cstheme="majorHAnsi"/>
        </w:rPr>
        <w:t>[</w:t>
      </w:r>
      <w:r w:rsidRPr="00C818F8">
        <w:rPr>
          <w:rFonts w:asciiTheme="majorHAnsi" w:hAnsiTheme="majorHAnsi" w:cstheme="majorHAnsi"/>
          <w:i/>
          <w:iCs/>
        </w:rPr>
        <w:t>This response is to be read in conjunction with the response to question 18</w:t>
      </w:r>
      <w:r>
        <w:rPr>
          <w:rFonts w:asciiTheme="majorHAnsi" w:hAnsiTheme="majorHAnsi" w:cstheme="majorHAnsi"/>
        </w:rPr>
        <w:t>]</w:t>
      </w:r>
    </w:p>
    <w:p w14:paraId="71390152" w14:textId="77777777" w:rsidR="007C17B1" w:rsidRPr="002941F3" w:rsidRDefault="007C17B1" w:rsidP="007A0FC3">
      <w:pPr>
        <w:pStyle w:val="Numbers1"/>
        <w:spacing w:before="40"/>
        <w:rPr>
          <w:rFonts w:cs="Calibri"/>
          <w:color w:val="000000"/>
        </w:rPr>
      </w:pPr>
      <w:r w:rsidRPr="002941F3">
        <w:rPr>
          <w:rFonts w:cs="Calibri"/>
          <w:color w:val="000000"/>
        </w:rPr>
        <w:t>Are there any synergies between existing emergency relief funding and distribution to vulnerable people impacted by bushfire and other associated social disadvantages (i.e</w:t>
      </w:r>
      <w:r>
        <w:rPr>
          <w:rFonts w:cs="Calibri"/>
          <w:color w:val="000000"/>
        </w:rPr>
        <w:t>.</w:t>
      </w:r>
      <w:r w:rsidRPr="002941F3">
        <w:rPr>
          <w:rFonts w:cs="Calibri"/>
          <w:color w:val="000000"/>
        </w:rPr>
        <w:t xml:space="preserve"> homeless, experiencing or at risk of family violence)?</w:t>
      </w:r>
    </w:p>
    <w:p w14:paraId="32F4AC3D" w14:textId="77777777" w:rsidR="007C17B1" w:rsidRPr="00463F74" w:rsidRDefault="007C17B1">
      <w:pPr>
        <w:spacing w:before="40" w:after="120" w:line="280" w:lineRule="atLeast"/>
        <w:ind w:left="425"/>
        <w:rPr>
          <w:rFonts w:asciiTheme="majorHAnsi" w:hAnsiTheme="majorHAnsi" w:cstheme="majorHAnsi"/>
        </w:rPr>
      </w:pPr>
      <w:r w:rsidRPr="00463F74">
        <w:rPr>
          <w:rFonts w:asciiTheme="majorHAnsi" w:hAnsiTheme="majorHAnsi" w:cstheme="majorHAnsi"/>
        </w:rPr>
        <w:t>We know that farmers and rural communities deal with a range of on and off-farm challenges, including drought. Future Drought Fund programs and initiatives are about preparedness and helping farmers and farming communities prepare and manage for the more frequent and severe droughts to come.</w:t>
      </w:r>
    </w:p>
    <w:p w14:paraId="2BFB0486" w14:textId="034CF502" w:rsidR="007C17B1" w:rsidRPr="000A56F3" w:rsidRDefault="007C17B1">
      <w:pPr>
        <w:spacing w:before="40" w:after="120" w:line="280" w:lineRule="atLeast"/>
        <w:ind w:left="425"/>
        <w:rPr>
          <w:rFonts w:asciiTheme="majorHAnsi" w:hAnsiTheme="majorHAnsi" w:cstheme="majorHAnsi"/>
        </w:rPr>
      </w:pPr>
      <w:r w:rsidRPr="00463F74">
        <w:rPr>
          <w:rFonts w:asciiTheme="majorHAnsi" w:hAnsiTheme="majorHAnsi" w:cstheme="majorHAnsi"/>
        </w:rPr>
        <w:t xml:space="preserve">Those experiencing in-drought hardship can see what support is available now on the department’s </w:t>
      </w:r>
      <w:hyperlink r:id="rId23" w:history="1">
        <w:r w:rsidRPr="000C0022">
          <w:rPr>
            <w:rStyle w:val="Hyperlink"/>
            <w:rFonts w:asciiTheme="majorHAnsi" w:hAnsiTheme="majorHAnsi" w:cstheme="majorHAnsi"/>
          </w:rPr>
          <w:t>website</w:t>
        </w:r>
      </w:hyperlink>
      <w:r w:rsidR="000C0022">
        <w:rPr>
          <w:rFonts w:asciiTheme="majorHAnsi" w:hAnsiTheme="majorHAnsi" w:cstheme="majorHAnsi"/>
        </w:rPr>
        <w:t>.</w:t>
      </w:r>
    </w:p>
    <w:p w14:paraId="57E946A5" w14:textId="77777777" w:rsidR="007C17B1" w:rsidRDefault="007C17B1" w:rsidP="007A0FC3">
      <w:pPr>
        <w:pStyle w:val="Subheading"/>
        <w:spacing w:before="40" w:after="120"/>
        <w:rPr>
          <w:rFonts w:cstheme="majorHAnsi"/>
        </w:rPr>
      </w:pPr>
      <w:r w:rsidRPr="00EE5466">
        <w:rPr>
          <w:rFonts w:cstheme="majorHAnsi"/>
        </w:rPr>
        <w:t xml:space="preserve">Applicant </w:t>
      </w:r>
      <w:r>
        <w:rPr>
          <w:rFonts w:cstheme="majorHAnsi"/>
        </w:rPr>
        <w:t>e</w:t>
      </w:r>
      <w:r w:rsidRPr="00EE5466">
        <w:rPr>
          <w:rFonts w:cstheme="majorHAnsi"/>
        </w:rPr>
        <w:t>ligibility</w:t>
      </w:r>
    </w:p>
    <w:p w14:paraId="2B480A19" w14:textId="77777777" w:rsidR="007C17B1" w:rsidRPr="00D93150" w:rsidRDefault="007C17B1" w:rsidP="007A0FC3">
      <w:pPr>
        <w:pStyle w:val="Numbers1"/>
        <w:spacing w:before="40"/>
        <w:rPr>
          <w:rFonts w:cs="Calibri"/>
          <w:color w:val="000000"/>
        </w:rPr>
      </w:pPr>
      <w:r>
        <w:t>Who and what industries are eligible to apply or take a lead in a consortium?</w:t>
      </w:r>
      <w:r>
        <w:br/>
      </w:r>
      <w:r w:rsidRPr="00783F4A">
        <w:rPr>
          <w:rFonts w:cs="Calibri"/>
        </w:rPr>
        <w:t>Is there any crop or industry focus for the program or across the board?</w:t>
      </w:r>
    </w:p>
    <w:p w14:paraId="05B838FA" w14:textId="77777777" w:rsidR="007C17B1" w:rsidRDefault="007C17B1">
      <w:pPr>
        <w:spacing w:before="40" w:after="120" w:line="280" w:lineRule="atLeast"/>
        <w:ind w:left="425"/>
        <w:rPr>
          <w:rFonts w:asciiTheme="majorHAnsi" w:hAnsiTheme="majorHAnsi" w:cstheme="majorHAnsi"/>
        </w:rPr>
      </w:pPr>
      <w:r w:rsidRPr="00A001DF">
        <w:rPr>
          <w:rFonts w:asciiTheme="majorHAnsi" w:hAnsiTheme="majorHAnsi" w:cstheme="majorHAnsi"/>
        </w:rPr>
        <w:t xml:space="preserve">Section 4 of guidelines indicate </w:t>
      </w:r>
      <w:r>
        <w:rPr>
          <w:rFonts w:asciiTheme="majorHAnsi" w:hAnsiTheme="majorHAnsi" w:cstheme="majorHAnsi"/>
        </w:rPr>
        <w:t xml:space="preserve">all </w:t>
      </w:r>
      <w:r w:rsidRPr="00A001DF">
        <w:rPr>
          <w:rFonts w:asciiTheme="majorHAnsi" w:hAnsiTheme="majorHAnsi" w:cstheme="majorHAnsi"/>
        </w:rPr>
        <w:t xml:space="preserve">eligible and ineligible entity types, rather than specifying specific industries that are eligible to apply. </w:t>
      </w:r>
    </w:p>
    <w:p w14:paraId="076E84C6" w14:textId="77777777" w:rsidR="007C17B1" w:rsidRDefault="007C17B1">
      <w:pPr>
        <w:spacing w:before="40" w:after="120" w:line="280" w:lineRule="atLeast"/>
        <w:ind w:left="425"/>
        <w:rPr>
          <w:rFonts w:asciiTheme="majorHAnsi" w:hAnsiTheme="majorHAnsi" w:cstheme="majorHAnsi"/>
        </w:rPr>
      </w:pPr>
      <w:r>
        <w:rPr>
          <w:rFonts w:asciiTheme="majorHAnsi" w:hAnsiTheme="majorHAnsi" w:cstheme="majorHAnsi"/>
        </w:rPr>
        <w:t>The</w:t>
      </w:r>
      <w:r w:rsidRPr="00A001DF">
        <w:rPr>
          <w:rFonts w:asciiTheme="majorHAnsi" w:hAnsiTheme="majorHAnsi" w:cstheme="majorHAnsi"/>
        </w:rPr>
        <w:t xml:space="preserve"> grants</w:t>
      </w:r>
      <w:r>
        <w:rPr>
          <w:rFonts w:asciiTheme="majorHAnsi" w:hAnsiTheme="majorHAnsi" w:cstheme="majorHAnsi"/>
        </w:rPr>
        <w:t xml:space="preserve"> available under the program</w:t>
      </w:r>
      <w:r w:rsidRPr="00A001DF">
        <w:rPr>
          <w:rFonts w:asciiTheme="majorHAnsi" w:hAnsiTheme="majorHAnsi" w:cstheme="majorHAnsi"/>
        </w:rPr>
        <w:t xml:space="preserve"> support innovative projects </w:t>
      </w:r>
      <w:r>
        <w:rPr>
          <w:rFonts w:asciiTheme="majorHAnsi" w:hAnsiTheme="majorHAnsi" w:cstheme="majorHAnsi"/>
        </w:rPr>
        <w:t xml:space="preserve">that will assist </w:t>
      </w:r>
      <w:r w:rsidRPr="1D06F947">
        <w:rPr>
          <w:lang w:eastAsia="ja-JP"/>
        </w:rPr>
        <w:t xml:space="preserve">Australian farmers and </w:t>
      </w:r>
      <w:r>
        <w:rPr>
          <w:rFonts w:cs="Arial"/>
        </w:rPr>
        <w:t xml:space="preserve">agricultural-dependent </w:t>
      </w:r>
      <w:r w:rsidRPr="1D06F947">
        <w:rPr>
          <w:lang w:eastAsia="ja-JP"/>
        </w:rPr>
        <w:t xml:space="preserve">communities </w:t>
      </w:r>
      <w:r>
        <w:rPr>
          <w:lang w:eastAsia="ja-JP"/>
        </w:rPr>
        <w:t xml:space="preserve">and businesses </w:t>
      </w:r>
      <w:r>
        <w:rPr>
          <w:rFonts w:asciiTheme="majorHAnsi" w:hAnsiTheme="majorHAnsi" w:cstheme="majorHAnsi"/>
        </w:rPr>
        <w:t xml:space="preserve">to </w:t>
      </w:r>
      <w:r w:rsidRPr="00A001DF">
        <w:rPr>
          <w:rFonts w:asciiTheme="majorHAnsi" w:hAnsiTheme="majorHAnsi" w:cstheme="majorHAnsi"/>
        </w:rPr>
        <w:t>prepar</w:t>
      </w:r>
      <w:r>
        <w:rPr>
          <w:rFonts w:asciiTheme="majorHAnsi" w:hAnsiTheme="majorHAnsi" w:cstheme="majorHAnsi"/>
        </w:rPr>
        <w:t>e</w:t>
      </w:r>
      <w:r w:rsidRPr="00A001DF">
        <w:rPr>
          <w:rFonts w:asciiTheme="majorHAnsi" w:hAnsiTheme="majorHAnsi" w:cstheme="majorHAnsi"/>
        </w:rPr>
        <w:t xml:space="preserve"> for</w:t>
      </w:r>
      <w:r>
        <w:rPr>
          <w:rFonts w:asciiTheme="majorHAnsi" w:hAnsiTheme="majorHAnsi" w:cstheme="majorHAnsi"/>
        </w:rPr>
        <w:t xml:space="preserve"> future</w:t>
      </w:r>
      <w:r w:rsidRPr="00A001DF">
        <w:rPr>
          <w:rFonts w:asciiTheme="majorHAnsi" w:hAnsiTheme="majorHAnsi" w:cstheme="majorHAnsi"/>
        </w:rPr>
        <w:t xml:space="preserve"> drought conditions</w:t>
      </w:r>
      <w:r>
        <w:rPr>
          <w:rFonts w:asciiTheme="majorHAnsi" w:hAnsiTheme="majorHAnsi" w:cstheme="majorHAnsi"/>
        </w:rPr>
        <w:t>.</w:t>
      </w:r>
      <w:r w:rsidRPr="00A001DF">
        <w:rPr>
          <w:rFonts w:asciiTheme="majorHAnsi" w:hAnsiTheme="majorHAnsi" w:cstheme="majorHAnsi"/>
        </w:rPr>
        <w:t xml:space="preserve"> </w:t>
      </w:r>
    </w:p>
    <w:p w14:paraId="35E84B04" w14:textId="77777777" w:rsidR="007C17B1" w:rsidRPr="00A001DF" w:rsidRDefault="007C17B1">
      <w:pPr>
        <w:spacing w:before="40" w:after="120" w:line="280" w:lineRule="atLeast"/>
        <w:ind w:left="425"/>
        <w:rPr>
          <w:rFonts w:asciiTheme="majorHAnsi" w:hAnsiTheme="majorHAnsi" w:cstheme="majorHAnsi"/>
        </w:rPr>
      </w:pPr>
      <w:r w:rsidRPr="00A001DF">
        <w:rPr>
          <w:rFonts w:asciiTheme="majorHAnsi" w:hAnsiTheme="majorHAnsi" w:cstheme="majorHAnsi"/>
        </w:rPr>
        <w:t xml:space="preserve">The grants </w:t>
      </w:r>
      <w:r>
        <w:rPr>
          <w:rFonts w:asciiTheme="majorHAnsi" w:hAnsiTheme="majorHAnsi" w:cstheme="majorHAnsi"/>
        </w:rPr>
        <w:t>do</w:t>
      </w:r>
      <w:r w:rsidRPr="00A001DF">
        <w:rPr>
          <w:rFonts w:asciiTheme="majorHAnsi" w:hAnsiTheme="majorHAnsi" w:cstheme="majorHAnsi"/>
        </w:rPr>
        <w:t xml:space="preserve"> not support projects that equip forestry and fishing businesses to </w:t>
      </w:r>
      <w:r>
        <w:rPr>
          <w:rFonts w:asciiTheme="majorHAnsi" w:hAnsiTheme="majorHAnsi" w:cstheme="majorHAnsi"/>
        </w:rPr>
        <w:t>prepare for drought</w:t>
      </w:r>
      <w:r w:rsidRPr="00A001DF">
        <w:rPr>
          <w:rFonts w:asciiTheme="majorHAnsi" w:hAnsiTheme="majorHAnsi" w:cstheme="majorHAnsi"/>
        </w:rPr>
        <w:t xml:space="preserve">. </w:t>
      </w:r>
    </w:p>
    <w:p w14:paraId="2B929CF0" w14:textId="77777777" w:rsidR="007C17B1" w:rsidRPr="009A55A2" w:rsidRDefault="007C17B1">
      <w:pPr>
        <w:spacing w:before="40" w:after="120" w:line="280" w:lineRule="atLeast"/>
        <w:ind w:left="425"/>
        <w:rPr>
          <w:rFonts w:asciiTheme="majorHAnsi" w:hAnsiTheme="majorHAnsi" w:cstheme="majorHAnsi"/>
          <w:i/>
          <w:iCs/>
        </w:rPr>
      </w:pPr>
      <w:r w:rsidRPr="009A55A2">
        <w:rPr>
          <w:rFonts w:asciiTheme="majorHAnsi" w:hAnsiTheme="majorHAnsi" w:cstheme="majorHAnsi"/>
          <w:i/>
          <w:iCs/>
        </w:rPr>
        <w:t>[This question is to be read in conjunction with the responses to questions 10, 23 and 24]</w:t>
      </w:r>
    </w:p>
    <w:p w14:paraId="329B7DC7" w14:textId="77777777" w:rsidR="007C17B1" w:rsidRPr="00A85037" w:rsidRDefault="007C17B1" w:rsidP="007A0FC3">
      <w:pPr>
        <w:pStyle w:val="Numbers1"/>
        <w:spacing w:before="40"/>
        <w:rPr>
          <w:rFonts w:cs="Calibri"/>
          <w:color w:val="000000"/>
        </w:rPr>
      </w:pPr>
      <w:r w:rsidRPr="00A85037">
        <w:rPr>
          <w:rFonts w:cs="Calibri"/>
          <w:color w:val="000000"/>
        </w:rPr>
        <w:t>We are graziers impacted by 7-year drought, do we qualify for this grant? Can the funded grant opportunity be targeted to specific cohorts who are impacted by drought?</w:t>
      </w:r>
    </w:p>
    <w:p w14:paraId="123505ED" w14:textId="77777777" w:rsidR="007C17B1" w:rsidRPr="005F13A9" w:rsidRDefault="007C17B1" w:rsidP="007A0FC3">
      <w:pPr>
        <w:keepNext/>
        <w:spacing w:before="40" w:after="120" w:line="280" w:lineRule="atLeast"/>
        <w:ind w:left="425"/>
        <w:rPr>
          <w:rFonts w:asciiTheme="majorHAnsi" w:hAnsiTheme="majorHAnsi" w:cstheme="majorHAnsi"/>
        </w:rPr>
      </w:pPr>
      <w:r w:rsidRPr="005F13A9">
        <w:rPr>
          <w:rFonts w:asciiTheme="majorHAnsi" w:hAnsiTheme="majorHAnsi" w:cstheme="majorHAnsi"/>
        </w:rPr>
        <w:t xml:space="preserve">The Future Drought Fund, and the innovation grants are focused on preparedness for the next drought. </w:t>
      </w:r>
    </w:p>
    <w:p w14:paraId="17310548" w14:textId="77777777" w:rsidR="007C17B1" w:rsidRDefault="007C17B1" w:rsidP="007A0FC3">
      <w:pPr>
        <w:keepNext/>
        <w:spacing w:before="40" w:after="120" w:line="280" w:lineRule="atLeast"/>
        <w:ind w:left="425"/>
        <w:rPr>
          <w:rFonts w:asciiTheme="majorHAnsi" w:hAnsiTheme="majorHAnsi" w:cstheme="majorHAnsi"/>
        </w:rPr>
      </w:pPr>
      <w:r w:rsidRPr="005F13A9">
        <w:rPr>
          <w:rFonts w:asciiTheme="majorHAnsi" w:hAnsiTheme="majorHAnsi" w:cstheme="majorHAnsi"/>
        </w:rPr>
        <w:t xml:space="preserve">There is no list of drought-affected regions or preferences for this grant program for people who have experienced drought or live in an area that is currently in drought or has been drought affected. </w:t>
      </w:r>
    </w:p>
    <w:p w14:paraId="0F3B9C1B" w14:textId="3A5FF6DD" w:rsidR="007C17B1" w:rsidRPr="005F13A9" w:rsidRDefault="007C17B1">
      <w:pPr>
        <w:spacing w:before="40" w:after="120" w:line="280" w:lineRule="atLeast"/>
        <w:ind w:left="425"/>
        <w:rPr>
          <w:rFonts w:asciiTheme="majorHAnsi" w:hAnsiTheme="majorHAnsi" w:cstheme="majorHAnsi"/>
        </w:rPr>
      </w:pPr>
      <w:r w:rsidRPr="005F13A9">
        <w:rPr>
          <w:rFonts w:asciiTheme="majorHAnsi" w:hAnsiTheme="majorHAnsi" w:cstheme="majorHAnsi"/>
        </w:rPr>
        <w:t>When applicants are preparing their proposal they do need to link their proposal to drought resilience</w:t>
      </w:r>
      <w:r>
        <w:rPr>
          <w:rFonts w:asciiTheme="majorHAnsi" w:hAnsiTheme="majorHAnsi" w:cstheme="majorHAnsi"/>
        </w:rPr>
        <w:t>.</w:t>
      </w:r>
    </w:p>
    <w:p w14:paraId="7CE0758C" w14:textId="77777777" w:rsidR="007C17B1" w:rsidRDefault="007C17B1" w:rsidP="007A0FC3">
      <w:pPr>
        <w:pStyle w:val="Subheading"/>
        <w:spacing w:before="40" w:after="120"/>
        <w:rPr>
          <w:rFonts w:cstheme="majorHAnsi"/>
        </w:rPr>
      </w:pPr>
      <w:r w:rsidRPr="0056462A">
        <w:rPr>
          <w:rFonts w:cstheme="majorHAnsi"/>
        </w:rPr>
        <w:t xml:space="preserve">Selection </w:t>
      </w:r>
      <w:r>
        <w:rPr>
          <w:rFonts w:cstheme="majorHAnsi"/>
        </w:rPr>
        <w:t>p</w:t>
      </w:r>
      <w:r w:rsidRPr="0056462A">
        <w:rPr>
          <w:rFonts w:cstheme="majorHAnsi"/>
        </w:rPr>
        <w:t xml:space="preserve">rocess, </w:t>
      </w:r>
      <w:r>
        <w:rPr>
          <w:rFonts w:cstheme="majorHAnsi"/>
        </w:rPr>
        <w:t>a</w:t>
      </w:r>
      <w:r w:rsidRPr="00EE5466">
        <w:rPr>
          <w:rFonts w:cstheme="majorHAnsi"/>
        </w:rPr>
        <w:t xml:space="preserve">ssessment </w:t>
      </w:r>
      <w:r>
        <w:rPr>
          <w:rFonts w:cstheme="majorHAnsi"/>
        </w:rPr>
        <w:t>c</w:t>
      </w:r>
      <w:r w:rsidRPr="00EE5466">
        <w:rPr>
          <w:rFonts w:cstheme="majorHAnsi"/>
        </w:rPr>
        <w:t xml:space="preserve">riteria and </w:t>
      </w:r>
      <w:r>
        <w:rPr>
          <w:rFonts w:cstheme="majorHAnsi"/>
        </w:rPr>
        <w:t>f</w:t>
      </w:r>
      <w:r w:rsidRPr="00EE5466">
        <w:rPr>
          <w:rFonts w:cstheme="majorHAnsi"/>
        </w:rPr>
        <w:t>eedback</w:t>
      </w:r>
    </w:p>
    <w:p w14:paraId="4A0A6F79" w14:textId="77777777" w:rsidR="007C17B1" w:rsidRPr="002244D5" w:rsidRDefault="007C17B1" w:rsidP="007A0FC3">
      <w:pPr>
        <w:pStyle w:val="Numbers1"/>
        <w:spacing w:before="40"/>
        <w:rPr>
          <w:rFonts w:cs="Calibri"/>
          <w:color w:val="000000"/>
        </w:rPr>
      </w:pPr>
      <w:r w:rsidRPr="002244D5">
        <w:rPr>
          <w:rFonts w:cs="Calibri"/>
          <w:color w:val="000000"/>
        </w:rPr>
        <w:t>What are the key requirements</w:t>
      </w:r>
      <w:r>
        <w:rPr>
          <w:rFonts w:cs="Calibri"/>
          <w:color w:val="000000"/>
        </w:rPr>
        <w:t xml:space="preserve"> for my EOI application</w:t>
      </w:r>
      <w:r w:rsidRPr="002244D5">
        <w:rPr>
          <w:rFonts w:cs="Calibri"/>
          <w:color w:val="000000"/>
        </w:rPr>
        <w:t>?</w:t>
      </w:r>
    </w:p>
    <w:p w14:paraId="0D63594A" w14:textId="77777777" w:rsidR="007C17B1" w:rsidRPr="000A0173" w:rsidRDefault="007C17B1">
      <w:pPr>
        <w:spacing w:before="40" w:after="120" w:line="280" w:lineRule="atLeast"/>
        <w:ind w:left="425"/>
        <w:rPr>
          <w:rFonts w:asciiTheme="majorHAnsi" w:hAnsiTheme="majorHAnsi" w:cstheme="majorHAnsi"/>
        </w:rPr>
      </w:pPr>
      <w:r w:rsidRPr="000A0173">
        <w:rPr>
          <w:rFonts w:asciiTheme="majorHAnsi" w:hAnsiTheme="majorHAnsi" w:cstheme="majorHAnsi"/>
        </w:rPr>
        <w:t>Consistent with the Future Drought Fund’s Funding Plan, all applications must address one or more of the following funding objectives, including:</w:t>
      </w:r>
    </w:p>
    <w:p w14:paraId="376527AD" w14:textId="77777777" w:rsidR="007C17B1" w:rsidRPr="000A0173" w:rsidRDefault="007C17B1" w:rsidP="00664771">
      <w:pPr>
        <w:pStyle w:val="ListParagraph"/>
        <w:numPr>
          <w:ilvl w:val="0"/>
          <w:numId w:val="13"/>
        </w:numPr>
        <w:spacing w:before="40" w:after="120" w:line="280" w:lineRule="atLeast"/>
        <w:rPr>
          <w:rFonts w:asciiTheme="majorHAnsi" w:hAnsiTheme="majorHAnsi" w:cstheme="majorHAnsi"/>
        </w:rPr>
      </w:pPr>
      <w:r w:rsidRPr="000A0173">
        <w:rPr>
          <w:rFonts w:asciiTheme="majorHAnsi" w:hAnsiTheme="majorHAnsi" w:cstheme="majorHAnsi"/>
        </w:rPr>
        <w:t>to grow the self-reliance and performance (productivity, profitability and sustainability) of the agricultural sector</w:t>
      </w:r>
    </w:p>
    <w:p w14:paraId="3EAFEFBD" w14:textId="77777777" w:rsidR="007C17B1" w:rsidRPr="000A0173" w:rsidRDefault="007C17B1" w:rsidP="00664771">
      <w:pPr>
        <w:pStyle w:val="ListParagraph"/>
        <w:numPr>
          <w:ilvl w:val="0"/>
          <w:numId w:val="13"/>
        </w:numPr>
        <w:spacing w:before="40" w:after="120" w:line="280" w:lineRule="atLeast"/>
        <w:rPr>
          <w:rFonts w:asciiTheme="majorHAnsi" w:hAnsiTheme="majorHAnsi" w:cstheme="majorHAnsi"/>
        </w:rPr>
      </w:pPr>
      <w:r w:rsidRPr="000A0173">
        <w:rPr>
          <w:rFonts w:asciiTheme="majorHAnsi" w:hAnsiTheme="majorHAnsi" w:cstheme="majorHAnsi"/>
        </w:rPr>
        <w:t>to improve the natural capital of agricultural and for better environmental outcomes</w:t>
      </w:r>
    </w:p>
    <w:p w14:paraId="7E8D01F8" w14:textId="77777777" w:rsidR="007C17B1" w:rsidRPr="000A0173" w:rsidRDefault="007C17B1" w:rsidP="00664771">
      <w:pPr>
        <w:pStyle w:val="ListParagraph"/>
        <w:numPr>
          <w:ilvl w:val="0"/>
          <w:numId w:val="13"/>
        </w:numPr>
        <w:spacing w:before="40" w:after="120" w:line="280" w:lineRule="atLeast"/>
        <w:rPr>
          <w:rFonts w:asciiTheme="majorHAnsi" w:hAnsiTheme="majorHAnsi" w:cstheme="majorHAnsi"/>
        </w:rPr>
      </w:pPr>
      <w:r w:rsidRPr="000A0173">
        <w:rPr>
          <w:rFonts w:asciiTheme="majorHAnsi" w:hAnsiTheme="majorHAnsi" w:cstheme="majorHAnsi"/>
        </w:rPr>
        <w:t xml:space="preserve">to strengthen the wellbeing and social resilience of rural, regional and remote agricultural-dependent communities. </w:t>
      </w:r>
    </w:p>
    <w:p w14:paraId="02917EE8" w14:textId="77777777" w:rsidR="007C17B1" w:rsidRDefault="007C17B1">
      <w:pPr>
        <w:spacing w:before="40" w:after="120" w:line="280" w:lineRule="atLeast"/>
        <w:ind w:left="425"/>
        <w:rPr>
          <w:rFonts w:asciiTheme="majorHAnsi" w:hAnsiTheme="majorHAnsi" w:cstheme="majorHAnsi"/>
        </w:rPr>
      </w:pPr>
      <w:r w:rsidRPr="000A0173">
        <w:rPr>
          <w:rFonts w:asciiTheme="majorHAnsi" w:hAnsiTheme="majorHAnsi" w:cstheme="majorHAnsi"/>
        </w:rPr>
        <w:t>Specific investment priorities are linked to one or more of the funding objectives. All applications must address at least one of the investment priorities, listed from 1a through to 4e</w:t>
      </w:r>
      <w:r>
        <w:rPr>
          <w:rFonts w:asciiTheme="majorHAnsi" w:hAnsiTheme="majorHAnsi" w:cstheme="majorHAnsi"/>
        </w:rPr>
        <w:t xml:space="preserve"> in the guidelines</w:t>
      </w:r>
      <w:r w:rsidRPr="000A0173">
        <w:rPr>
          <w:rFonts w:asciiTheme="majorHAnsi" w:hAnsiTheme="majorHAnsi" w:cstheme="majorHAnsi"/>
        </w:rPr>
        <w:t>.</w:t>
      </w:r>
    </w:p>
    <w:p w14:paraId="22BE4ED8" w14:textId="77777777" w:rsidR="007C17B1" w:rsidRPr="007E5816" w:rsidRDefault="007C17B1">
      <w:pPr>
        <w:spacing w:before="40" w:after="120" w:line="280" w:lineRule="atLeast"/>
        <w:ind w:left="425"/>
        <w:rPr>
          <w:rFonts w:asciiTheme="majorHAnsi" w:hAnsiTheme="majorHAnsi" w:cstheme="majorHAnsi"/>
        </w:rPr>
      </w:pPr>
      <w:r>
        <w:t>Projects must also deliver public good benefits as their primary outcome.</w:t>
      </w:r>
    </w:p>
    <w:p w14:paraId="79E36FA9" w14:textId="77777777" w:rsidR="007C17B1" w:rsidRPr="008D116E" w:rsidRDefault="007C17B1">
      <w:pPr>
        <w:spacing w:before="40" w:after="120" w:line="280" w:lineRule="atLeast"/>
        <w:ind w:left="425"/>
        <w:rPr>
          <w:rFonts w:asciiTheme="majorHAnsi" w:hAnsiTheme="majorHAnsi" w:cstheme="majorHAnsi"/>
        </w:rPr>
      </w:pPr>
      <w:r>
        <w:rPr>
          <w:rFonts w:asciiTheme="majorHAnsi" w:hAnsiTheme="majorHAnsi" w:cstheme="majorHAnsi"/>
        </w:rPr>
        <w:t xml:space="preserve">There are two assessment criteria for the EOI. </w:t>
      </w:r>
      <w:r w:rsidRPr="008D116E">
        <w:rPr>
          <w:rFonts w:asciiTheme="majorHAnsi" w:hAnsiTheme="majorHAnsi" w:cstheme="majorHAnsi"/>
        </w:rPr>
        <w:t>You must address all assessment criteria in the EOI application. We will assess your EOI application based on each criterion</w:t>
      </w:r>
      <w:r>
        <w:rPr>
          <w:rFonts w:asciiTheme="majorHAnsi" w:hAnsiTheme="majorHAnsi" w:cstheme="majorHAnsi"/>
        </w:rPr>
        <w:t>.</w:t>
      </w:r>
    </w:p>
    <w:p w14:paraId="253FAA45" w14:textId="77777777" w:rsidR="007C17B1" w:rsidRPr="00A46874" w:rsidRDefault="007C17B1" w:rsidP="003472BA">
      <w:pPr>
        <w:pStyle w:val="Numbers1"/>
        <w:spacing w:before="40"/>
        <w:rPr>
          <w:rFonts w:cs="Calibri"/>
          <w:color w:val="000000"/>
        </w:rPr>
      </w:pPr>
      <w:r w:rsidRPr="00A46874">
        <w:rPr>
          <w:rFonts w:cs="Calibri"/>
          <w:color w:val="000000"/>
        </w:rPr>
        <w:t>How do small businesses without experience applying for grants have any chance of getting a grant against big organisations fun</w:t>
      </w:r>
      <w:r>
        <w:rPr>
          <w:rFonts w:cs="Calibri"/>
          <w:color w:val="000000"/>
        </w:rPr>
        <w:t>ded</w:t>
      </w:r>
      <w:r w:rsidRPr="00A46874">
        <w:rPr>
          <w:rFonts w:cs="Calibri"/>
          <w:color w:val="000000"/>
        </w:rPr>
        <w:t xml:space="preserve"> by government funds?</w:t>
      </w:r>
    </w:p>
    <w:p w14:paraId="1673E6EB" w14:textId="77777777" w:rsidR="007C17B1" w:rsidRDefault="007C17B1" w:rsidP="003472BA">
      <w:pPr>
        <w:spacing w:before="40" w:after="120" w:line="280" w:lineRule="atLeast"/>
        <w:ind w:left="425"/>
        <w:rPr>
          <w:rFonts w:asciiTheme="majorHAnsi" w:hAnsiTheme="majorHAnsi" w:cstheme="majorHAnsi"/>
        </w:rPr>
      </w:pPr>
      <w:r w:rsidRPr="00EC4D81">
        <w:rPr>
          <w:rFonts w:asciiTheme="majorHAnsi" w:hAnsiTheme="majorHAnsi" w:cstheme="majorHAnsi"/>
        </w:rPr>
        <w:t xml:space="preserve">All EOIs submitted are assessed on their individual merit. </w:t>
      </w:r>
    </w:p>
    <w:p w14:paraId="68495E86" w14:textId="0E8E4B6A" w:rsidR="007C17B1" w:rsidRDefault="007C17B1" w:rsidP="003472BA">
      <w:pPr>
        <w:spacing w:before="40" w:after="120" w:line="280" w:lineRule="atLeast"/>
        <w:ind w:left="425"/>
        <w:rPr>
          <w:rFonts w:asciiTheme="majorHAnsi" w:hAnsiTheme="majorHAnsi" w:cstheme="majorHAnsi"/>
        </w:rPr>
      </w:pPr>
      <w:r w:rsidRPr="00EC4D81">
        <w:rPr>
          <w:rFonts w:asciiTheme="majorHAnsi" w:hAnsiTheme="majorHAnsi" w:cstheme="majorHAnsi"/>
        </w:rPr>
        <w:t>The EOIs are short, minimising the burden on applicants to apply.</w:t>
      </w:r>
    </w:p>
    <w:p w14:paraId="6DFBCB9A" w14:textId="52017402" w:rsidR="003472BA" w:rsidRPr="003472BA" w:rsidRDefault="003472BA" w:rsidP="003472BA">
      <w:pPr>
        <w:pStyle w:val="Numbers1"/>
        <w:spacing w:before="40"/>
        <w:rPr>
          <w:rFonts w:cs="Arial"/>
          <w:szCs w:val="22"/>
        </w:rPr>
      </w:pPr>
      <w:r w:rsidRPr="003472BA">
        <w:rPr>
          <w:rFonts w:cs="Arial"/>
        </w:rPr>
        <w:t>Landholders are enquiring if they are permitted to harvest these trees and supply processing facilities and or register carbon rights of the plantings located on their property in their name [historic and proposed] that have been provided through public funded schemes?</w:t>
      </w:r>
    </w:p>
    <w:p w14:paraId="6FBEC50F" w14:textId="145E39CE" w:rsidR="003472BA" w:rsidRDefault="003472BA" w:rsidP="003472BA">
      <w:pPr>
        <w:spacing w:before="40" w:after="120" w:line="280" w:lineRule="atLeast"/>
        <w:ind w:left="425"/>
      </w:pPr>
      <w:r w:rsidRPr="003472BA">
        <w:t xml:space="preserve">As this is an Expression of Interest process, applicants are encouraged to submit applications that are innovative and address the selection criteria. It is important that projects address drought resilience and have public good benefits. We cannot comment on the merit worthiness of an idea. </w:t>
      </w:r>
    </w:p>
    <w:p w14:paraId="1F3C3459" w14:textId="77777777" w:rsidR="00A07354" w:rsidRPr="00E04DEC" w:rsidRDefault="00A07354" w:rsidP="005277ED">
      <w:pPr>
        <w:spacing w:before="40" w:after="120" w:line="280" w:lineRule="atLeast"/>
        <w:rPr>
          <w:rFonts w:asciiTheme="majorHAnsi" w:hAnsiTheme="majorHAnsi" w:cstheme="majorHAnsi"/>
          <w:b/>
          <w:bCs/>
          <w:u w:val="single"/>
        </w:rPr>
      </w:pPr>
      <w:r w:rsidRPr="00E04DEC">
        <w:rPr>
          <w:rFonts w:asciiTheme="majorHAnsi" w:hAnsiTheme="majorHAnsi" w:cstheme="majorHAnsi"/>
          <w:b/>
          <w:bCs/>
          <w:u w:val="single"/>
        </w:rPr>
        <w:t>Question</w:t>
      </w:r>
      <w:r>
        <w:rPr>
          <w:rFonts w:asciiTheme="majorHAnsi" w:hAnsiTheme="majorHAnsi" w:cstheme="majorHAnsi"/>
          <w:b/>
          <w:bCs/>
          <w:u w:val="single"/>
        </w:rPr>
        <w:t>s</w:t>
      </w:r>
      <w:r w:rsidRPr="00E04DEC">
        <w:rPr>
          <w:rFonts w:asciiTheme="majorHAnsi" w:hAnsiTheme="majorHAnsi" w:cstheme="majorHAnsi"/>
          <w:b/>
          <w:bCs/>
          <w:u w:val="single"/>
        </w:rPr>
        <w:t xml:space="preserve"> and Answer</w:t>
      </w:r>
      <w:r>
        <w:rPr>
          <w:rFonts w:asciiTheme="majorHAnsi" w:hAnsiTheme="majorHAnsi" w:cstheme="majorHAnsi"/>
          <w:b/>
          <w:bCs/>
          <w:u w:val="single"/>
        </w:rPr>
        <w:t>s</w:t>
      </w:r>
      <w:r w:rsidRPr="00E04DEC">
        <w:rPr>
          <w:rFonts w:asciiTheme="majorHAnsi" w:hAnsiTheme="majorHAnsi" w:cstheme="majorHAnsi"/>
          <w:b/>
          <w:bCs/>
          <w:u w:val="single"/>
        </w:rPr>
        <w:t xml:space="preserve"> added on 31 August 2021</w:t>
      </w:r>
    </w:p>
    <w:p w14:paraId="63B10C87" w14:textId="77777777" w:rsidR="00A07354" w:rsidRPr="00E04DEC" w:rsidRDefault="00A07354" w:rsidP="005277ED">
      <w:pPr>
        <w:pStyle w:val="Subheading"/>
        <w:spacing w:before="40" w:after="120"/>
        <w:rPr>
          <w:rFonts w:cstheme="majorHAnsi"/>
          <w:b w:val="0"/>
          <w:bCs w:val="0"/>
          <w:szCs w:val="22"/>
        </w:rPr>
      </w:pPr>
      <w:r w:rsidRPr="00E04DEC">
        <w:rPr>
          <w:rFonts w:cstheme="majorHAnsi"/>
          <w:szCs w:val="22"/>
        </w:rPr>
        <w:t>Applying for a Grant</w:t>
      </w:r>
    </w:p>
    <w:p w14:paraId="1A3A7ADA" w14:textId="77777777" w:rsidR="00A07354" w:rsidRPr="00E04DEC" w:rsidRDefault="00A07354" w:rsidP="005277ED">
      <w:pPr>
        <w:pStyle w:val="Numbers1"/>
        <w:spacing w:before="40"/>
        <w:rPr>
          <w:rFonts w:cstheme="majorHAnsi"/>
          <w:szCs w:val="22"/>
        </w:rPr>
      </w:pPr>
      <w:r w:rsidRPr="00E04DEC">
        <w:rPr>
          <w:rFonts w:cstheme="majorHAnsi"/>
          <w:szCs w:val="22"/>
        </w:rPr>
        <w:t xml:space="preserve">Does the successful delivery of an Ideas Grant or Proof-of-Concept grant guarantee or improve the chances of obtaining an Innovation Grant at a later stage?  </w:t>
      </w:r>
    </w:p>
    <w:p w14:paraId="5087AE93" w14:textId="70F1D0B0" w:rsidR="00A07354" w:rsidRPr="00E04DEC" w:rsidRDefault="0075144E" w:rsidP="00A07354">
      <w:pPr>
        <w:spacing w:before="40" w:after="120" w:line="280" w:lineRule="atLeast"/>
        <w:ind w:left="425"/>
        <w:rPr>
          <w:rFonts w:asciiTheme="majorHAnsi" w:hAnsiTheme="majorHAnsi" w:cstheme="majorHAnsi"/>
        </w:rPr>
      </w:pPr>
      <w:r>
        <w:rPr>
          <w:rFonts w:asciiTheme="majorHAnsi" w:hAnsiTheme="majorHAnsi" w:cstheme="majorHAnsi"/>
        </w:rPr>
        <w:t xml:space="preserve">No it doesn’t. </w:t>
      </w:r>
      <w:r w:rsidR="00A07354" w:rsidRPr="00E04DEC">
        <w:rPr>
          <w:rFonts w:asciiTheme="majorHAnsi" w:hAnsiTheme="majorHAnsi" w:cstheme="majorHAnsi"/>
        </w:rPr>
        <w:t xml:space="preserve">The Government has announced a single round of the Drought Resilience Innovation Expression of Interest and Grants Program. Decisions about further rounds of the program will be subject to standard Government budget processes and consideration.   </w:t>
      </w:r>
    </w:p>
    <w:p w14:paraId="00410BC8" w14:textId="77777777" w:rsidR="00A07354" w:rsidRPr="00E04DEC" w:rsidRDefault="00A07354" w:rsidP="005277ED">
      <w:pPr>
        <w:pStyle w:val="Numbers1"/>
        <w:spacing w:before="40"/>
        <w:rPr>
          <w:rFonts w:cstheme="majorHAnsi"/>
          <w:color w:val="000000"/>
          <w:szCs w:val="22"/>
        </w:rPr>
      </w:pPr>
      <w:r w:rsidRPr="00E04DEC">
        <w:rPr>
          <w:rFonts w:cstheme="majorHAnsi"/>
          <w:color w:val="000000"/>
          <w:szCs w:val="22"/>
        </w:rPr>
        <w:t>Can you apply for an Innovation Grant that is less than $300,000 (GST inclusive) but runs for longer than a year?</w:t>
      </w:r>
    </w:p>
    <w:p w14:paraId="5A6DAAFB" w14:textId="77777777" w:rsidR="00A07354" w:rsidRPr="00E04DEC" w:rsidRDefault="00A07354" w:rsidP="00A07354">
      <w:pPr>
        <w:spacing w:before="40" w:after="120" w:line="280" w:lineRule="atLeast"/>
        <w:ind w:left="425"/>
        <w:rPr>
          <w:rFonts w:asciiTheme="majorHAnsi" w:hAnsiTheme="majorHAnsi" w:cstheme="majorHAnsi"/>
        </w:rPr>
      </w:pPr>
      <w:r w:rsidRPr="00E04DEC">
        <w:rPr>
          <w:rFonts w:asciiTheme="majorHAnsi" w:hAnsiTheme="majorHAnsi" w:cstheme="majorHAnsi"/>
        </w:rPr>
        <w:t>No. The funding amount for the Innovation Grants has been stipulated to fund larger scale projects, with the minimum expenditure in any one year being $300,000 (GST Inclusive).</w:t>
      </w:r>
    </w:p>
    <w:p w14:paraId="49193F2C" w14:textId="3D2CC3E7" w:rsidR="00A07354" w:rsidRPr="00E04DEC" w:rsidRDefault="00A07354" w:rsidP="00372212">
      <w:pPr>
        <w:pStyle w:val="Numbers1"/>
        <w:spacing w:before="40"/>
        <w:rPr>
          <w:rFonts w:cstheme="majorHAnsi"/>
          <w:szCs w:val="22"/>
        </w:rPr>
      </w:pPr>
      <w:r w:rsidRPr="00E04DEC">
        <w:rPr>
          <w:rFonts w:cstheme="majorHAnsi"/>
          <w:szCs w:val="22"/>
        </w:rPr>
        <w:t xml:space="preserve">Does the Innovation Grant have to go for </w:t>
      </w:r>
      <w:r w:rsidR="008634CB">
        <w:rPr>
          <w:rFonts w:cstheme="majorHAnsi"/>
          <w:szCs w:val="22"/>
        </w:rPr>
        <w:t>3</w:t>
      </w:r>
      <w:r w:rsidRPr="00E04DEC">
        <w:rPr>
          <w:rFonts w:cstheme="majorHAnsi"/>
          <w:szCs w:val="22"/>
        </w:rPr>
        <w:t xml:space="preserve"> years?  Is </w:t>
      </w:r>
      <w:r w:rsidR="008634CB">
        <w:rPr>
          <w:rFonts w:cstheme="majorHAnsi"/>
          <w:szCs w:val="22"/>
        </w:rPr>
        <w:t>2</w:t>
      </w:r>
      <w:r w:rsidRPr="00E04DEC">
        <w:rPr>
          <w:rFonts w:cstheme="majorHAnsi"/>
          <w:szCs w:val="22"/>
        </w:rPr>
        <w:t xml:space="preserve"> years ok?</w:t>
      </w:r>
    </w:p>
    <w:p w14:paraId="68996A07" w14:textId="79645486" w:rsidR="00A07354" w:rsidRPr="00E04DEC" w:rsidRDefault="00A07354" w:rsidP="00372212">
      <w:pPr>
        <w:spacing w:before="40" w:after="120" w:line="280" w:lineRule="atLeast"/>
        <w:ind w:left="425"/>
        <w:rPr>
          <w:rFonts w:asciiTheme="majorHAnsi" w:hAnsiTheme="majorHAnsi" w:cstheme="majorHAnsi"/>
        </w:rPr>
      </w:pPr>
      <w:r w:rsidRPr="00E04DEC">
        <w:rPr>
          <w:rFonts w:asciiTheme="majorHAnsi" w:hAnsiTheme="majorHAnsi" w:cstheme="majorHAnsi"/>
        </w:rPr>
        <w:t xml:space="preserve">Innovation Grants will provide funding of between $300,000 to $1.1 million (GST inclusive) per year for a maximum of 3 years. A project for one or </w:t>
      </w:r>
      <w:r w:rsidR="008634CB">
        <w:rPr>
          <w:rFonts w:asciiTheme="majorHAnsi" w:hAnsiTheme="majorHAnsi" w:cstheme="majorHAnsi"/>
        </w:rPr>
        <w:t>2</w:t>
      </w:r>
      <w:r w:rsidRPr="00E04DEC">
        <w:rPr>
          <w:rFonts w:asciiTheme="majorHAnsi" w:hAnsiTheme="majorHAnsi" w:cstheme="majorHAnsi"/>
        </w:rPr>
        <w:t xml:space="preserve"> years is also allowed. </w:t>
      </w:r>
    </w:p>
    <w:p w14:paraId="7A1BFC99" w14:textId="77777777" w:rsidR="00A07354" w:rsidRPr="00E04DEC" w:rsidRDefault="00A07354" w:rsidP="00372212">
      <w:pPr>
        <w:pStyle w:val="Numbers1"/>
        <w:spacing w:before="40"/>
        <w:rPr>
          <w:rFonts w:cstheme="majorHAnsi"/>
          <w:szCs w:val="22"/>
        </w:rPr>
      </w:pPr>
      <w:r w:rsidRPr="00E04DEC">
        <w:rPr>
          <w:rFonts w:cstheme="majorHAnsi"/>
          <w:szCs w:val="22"/>
        </w:rPr>
        <w:t>Will there be just 20 EOI grants available, and normally how many would you get to choose from?</w:t>
      </w:r>
    </w:p>
    <w:p w14:paraId="1EB6651B" w14:textId="77777777" w:rsidR="00A07354" w:rsidRPr="00E04DEC" w:rsidRDefault="00A07354" w:rsidP="003E4C0D">
      <w:pPr>
        <w:spacing w:before="40" w:after="120" w:line="280" w:lineRule="atLeast"/>
        <w:ind w:left="425"/>
        <w:rPr>
          <w:rFonts w:asciiTheme="majorHAnsi" w:hAnsiTheme="majorHAnsi" w:cstheme="majorHAnsi"/>
        </w:rPr>
      </w:pPr>
      <w:r w:rsidRPr="00E04DEC">
        <w:rPr>
          <w:rFonts w:asciiTheme="majorHAnsi" w:hAnsiTheme="majorHAnsi" w:cstheme="majorHAnsi"/>
        </w:rPr>
        <w:t>It is unknown how many EOI and grant applications will be received or be successful in this process. This is the first time that this grant round has been run and we do not have a benchmark of how many applications would normally be received.</w:t>
      </w:r>
    </w:p>
    <w:p w14:paraId="56518976" w14:textId="6BA776D9" w:rsidR="00A07354" w:rsidRDefault="00A07354" w:rsidP="005277ED">
      <w:pPr>
        <w:ind w:left="426"/>
      </w:pPr>
      <w:r w:rsidRPr="00E04DEC">
        <w:t xml:space="preserve">$37.6 million (GST inclusive) is available for this grants program. The funding caps indicated in the </w:t>
      </w:r>
      <w:r w:rsidR="008634CB">
        <w:t>g</w:t>
      </w:r>
      <w:r w:rsidRPr="00E04DEC">
        <w:t>uidelines for each grant type are indicative. There is not a set number of grants which must be chosen. It very much depends on the volume of merit worthy proposals and how much funding is sought for different projects. </w:t>
      </w:r>
      <w:r w:rsidRPr="00EC6F87">
        <w:t>This is particularly the case as some grant types have a broad range of funding available (</w:t>
      </w:r>
      <w:r w:rsidR="008634CB">
        <w:t>for example,</w:t>
      </w:r>
      <w:r w:rsidRPr="00EC6F87">
        <w:t xml:space="preserve"> Innovation grants can be between $300,000 to $1.1 million per year). </w:t>
      </w:r>
    </w:p>
    <w:p w14:paraId="2B8D9674" w14:textId="77777777" w:rsidR="00A07354" w:rsidRPr="00E04DEC" w:rsidRDefault="00A07354" w:rsidP="005277ED">
      <w:pPr>
        <w:ind w:left="426"/>
        <w:rPr>
          <w:rFonts w:asciiTheme="majorHAnsi" w:eastAsia="Arial" w:hAnsiTheme="majorHAnsi"/>
        </w:rPr>
      </w:pPr>
      <w:r w:rsidRPr="00E04DEC">
        <w:rPr>
          <w:rFonts w:asciiTheme="majorHAnsi" w:hAnsiTheme="majorHAnsi"/>
        </w:rPr>
        <w:t xml:space="preserve">It is likely that that there will be more than 20 grants successful in this grant program. </w:t>
      </w:r>
    </w:p>
    <w:p w14:paraId="71D1B927" w14:textId="77777777" w:rsidR="00A07354" w:rsidRPr="00E04DEC" w:rsidRDefault="00A07354" w:rsidP="005277ED">
      <w:pPr>
        <w:ind w:left="426"/>
        <w:rPr>
          <w:rFonts w:asciiTheme="majorHAnsi" w:hAnsiTheme="majorHAnsi"/>
          <w:i/>
          <w:iCs/>
        </w:rPr>
      </w:pPr>
      <w:r w:rsidRPr="00E04DEC">
        <w:rPr>
          <w:rFonts w:asciiTheme="majorHAnsi" w:hAnsiTheme="majorHAnsi"/>
          <w:i/>
          <w:iCs/>
        </w:rPr>
        <w:t>[This question is to be read in conjunction with the responses to question 7]</w:t>
      </w:r>
    </w:p>
    <w:p w14:paraId="760C5539" w14:textId="128754E0" w:rsidR="00A07354" w:rsidRPr="00E04DEC" w:rsidRDefault="00A07354" w:rsidP="00372212">
      <w:pPr>
        <w:pStyle w:val="Numbers1"/>
        <w:spacing w:before="40"/>
        <w:rPr>
          <w:rFonts w:cstheme="majorHAnsi"/>
          <w:szCs w:val="22"/>
        </w:rPr>
      </w:pPr>
      <w:r w:rsidRPr="00E04DEC">
        <w:rPr>
          <w:rFonts w:cstheme="majorHAnsi"/>
          <w:szCs w:val="22"/>
        </w:rPr>
        <w:t xml:space="preserve">Section 3 of the </w:t>
      </w:r>
      <w:r w:rsidR="001A660C">
        <w:rPr>
          <w:rFonts w:cstheme="majorHAnsi"/>
          <w:szCs w:val="22"/>
        </w:rPr>
        <w:t>g</w:t>
      </w:r>
      <w:r w:rsidRPr="00E04DEC">
        <w:rPr>
          <w:rFonts w:cstheme="majorHAnsi"/>
          <w:szCs w:val="22"/>
        </w:rPr>
        <w:t>uidelines indicated that most of the funding is in year 1. Is there funding available for the Innovation Grants of up to $1.1 million per year in years 2 and 3?</w:t>
      </w:r>
    </w:p>
    <w:p w14:paraId="522E6324" w14:textId="77777777" w:rsidR="00A07354" w:rsidRPr="00E04DEC" w:rsidRDefault="00A07354" w:rsidP="00372212">
      <w:pPr>
        <w:spacing w:before="40" w:after="120" w:line="280" w:lineRule="atLeast"/>
        <w:ind w:left="425"/>
        <w:rPr>
          <w:rFonts w:asciiTheme="majorHAnsi" w:hAnsiTheme="majorHAnsi" w:cstheme="majorHAnsi"/>
        </w:rPr>
      </w:pPr>
      <w:r w:rsidRPr="00E04DEC">
        <w:rPr>
          <w:rFonts w:asciiTheme="majorHAnsi" w:hAnsiTheme="majorHAnsi" w:cstheme="majorHAnsi"/>
        </w:rPr>
        <w:t xml:space="preserve">The total funding for the round is $37.6 million (GST inclusive) and will be provided over 3 years as follows: $26.6 million (GST inclusive) in 2021-22, $5.5 million (GST inclusive) in 2022-23 and $5.5 million (GST inclusive) in 2023-24. </w:t>
      </w:r>
    </w:p>
    <w:p w14:paraId="589E4A99" w14:textId="77777777" w:rsidR="00A07354" w:rsidRPr="00E04DEC" w:rsidRDefault="00A07354" w:rsidP="003E4C0D">
      <w:pPr>
        <w:spacing w:before="40" w:after="120" w:line="280" w:lineRule="atLeast"/>
        <w:ind w:left="425"/>
        <w:rPr>
          <w:rFonts w:asciiTheme="majorHAnsi" w:hAnsiTheme="majorHAnsi" w:cstheme="majorHAnsi"/>
        </w:rPr>
      </w:pPr>
      <w:r w:rsidRPr="00E04DEC">
        <w:rPr>
          <w:rFonts w:asciiTheme="majorHAnsi" w:hAnsiTheme="majorHAnsi" w:cstheme="majorHAnsi"/>
        </w:rPr>
        <w:t>For an Ideas Grant and a Proof-of-Concept Grant the funding is for 12 months only.</w:t>
      </w:r>
    </w:p>
    <w:p w14:paraId="4BA0A659" w14:textId="7CFF8658" w:rsidR="00A07354" w:rsidRPr="009470FA" w:rsidRDefault="00A07354">
      <w:pPr>
        <w:spacing w:before="40" w:after="120" w:line="280" w:lineRule="atLeast"/>
        <w:ind w:left="425"/>
        <w:rPr>
          <w:rFonts w:asciiTheme="majorHAnsi" w:hAnsiTheme="majorHAnsi" w:cstheme="majorHAnsi"/>
        </w:rPr>
      </w:pPr>
      <w:r w:rsidRPr="00E04DEC">
        <w:rPr>
          <w:rFonts w:asciiTheme="majorHAnsi" w:hAnsiTheme="majorHAnsi" w:cstheme="majorHAnsi"/>
        </w:rPr>
        <w:t xml:space="preserve">For Innovation Grants, funding can be provided across </w:t>
      </w:r>
      <w:r w:rsidR="008634CB">
        <w:rPr>
          <w:rFonts w:asciiTheme="majorHAnsi" w:hAnsiTheme="majorHAnsi" w:cstheme="majorHAnsi"/>
        </w:rPr>
        <w:t>3</w:t>
      </w:r>
      <w:r w:rsidRPr="00E04DEC">
        <w:rPr>
          <w:rFonts w:asciiTheme="majorHAnsi" w:hAnsiTheme="majorHAnsi" w:cstheme="majorHAnsi"/>
        </w:rPr>
        <w:t xml:space="preserve"> years. Projects of up to $1.1m per year for </w:t>
      </w:r>
      <w:r w:rsidR="008634CB">
        <w:rPr>
          <w:rFonts w:asciiTheme="majorHAnsi" w:hAnsiTheme="majorHAnsi" w:cstheme="majorHAnsi"/>
        </w:rPr>
        <w:t>3</w:t>
      </w:r>
      <w:r w:rsidRPr="00E04DEC">
        <w:rPr>
          <w:rFonts w:asciiTheme="majorHAnsi" w:hAnsiTheme="majorHAnsi" w:cstheme="majorHAnsi"/>
        </w:rPr>
        <w:t xml:space="preserve"> years can be accommodated in the program. </w:t>
      </w:r>
    </w:p>
    <w:p w14:paraId="6D1A8B35" w14:textId="77777777" w:rsidR="00A07354" w:rsidRPr="00E04DEC" w:rsidRDefault="00A07354" w:rsidP="005277ED">
      <w:pPr>
        <w:spacing w:before="40" w:after="120" w:line="280" w:lineRule="atLeast"/>
        <w:rPr>
          <w:rFonts w:asciiTheme="majorHAnsi" w:hAnsiTheme="majorHAnsi" w:cstheme="majorHAnsi"/>
          <w:b/>
          <w:bCs/>
        </w:rPr>
      </w:pPr>
      <w:r w:rsidRPr="00E04DEC">
        <w:rPr>
          <w:rFonts w:asciiTheme="majorHAnsi" w:hAnsiTheme="majorHAnsi" w:cstheme="majorHAnsi"/>
          <w:b/>
          <w:bCs/>
        </w:rPr>
        <w:t>Eligible expenditure</w:t>
      </w:r>
    </w:p>
    <w:p w14:paraId="2E5B5928" w14:textId="77777777" w:rsidR="00A07354" w:rsidRPr="00E04DEC" w:rsidRDefault="00A07354" w:rsidP="005277ED">
      <w:pPr>
        <w:pStyle w:val="Numbers1"/>
        <w:spacing w:before="40"/>
        <w:rPr>
          <w:rFonts w:cstheme="majorHAnsi"/>
          <w:szCs w:val="22"/>
        </w:rPr>
      </w:pPr>
      <w:r w:rsidRPr="00E04DEC">
        <w:rPr>
          <w:rFonts w:cstheme="majorHAnsi"/>
          <w:szCs w:val="22"/>
        </w:rPr>
        <w:t>What is considered infrastructure?  For example, frames to put shade cloth over crops and then the shade cloth. The shade cloth has to be replaced over time, the frames stay in situ.  Does this mean the frames are infrastructure and the shade cloth is not infrastructure?</w:t>
      </w:r>
    </w:p>
    <w:p w14:paraId="01781266" w14:textId="5321A320" w:rsidR="00A07354" w:rsidRPr="00E04DEC" w:rsidRDefault="00372212" w:rsidP="00A07354">
      <w:pPr>
        <w:spacing w:before="40" w:after="120" w:line="280" w:lineRule="atLeast"/>
        <w:ind w:left="425"/>
        <w:rPr>
          <w:rFonts w:asciiTheme="majorHAnsi" w:hAnsiTheme="majorHAnsi" w:cstheme="majorHAnsi"/>
        </w:rPr>
      </w:pPr>
      <w:r>
        <w:rPr>
          <w:rFonts w:asciiTheme="majorHAnsi" w:hAnsiTheme="majorHAnsi" w:cstheme="majorHAnsi"/>
        </w:rPr>
        <w:t>“</w:t>
      </w:r>
      <w:r w:rsidR="00A07354" w:rsidRPr="00E04DEC">
        <w:rPr>
          <w:rFonts w:asciiTheme="majorHAnsi" w:hAnsiTheme="majorHAnsi" w:cstheme="majorHAnsi"/>
        </w:rPr>
        <w:t>Infrastructure” in the guidelines means the structures and facilities needed for the project.</w:t>
      </w:r>
    </w:p>
    <w:p w14:paraId="766695BD" w14:textId="77777777" w:rsidR="00A07354" w:rsidRPr="00E04DEC" w:rsidRDefault="00A07354" w:rsidP="00372212">
      <w:pPr>
        <w:spacing w:before="40" w:after="120" w:line="280" w:lineRule="atLeast"/>
        <w:ind w:left="425"/>
        <w:rPr>
          <w:rFonts w:asciiTheme="majorHAnsi" w:hAnsiTheme="majorHAnsi" w:cstheme="majorHAnsi"/>
        </w:rPr>
      </w:pPr>
      <w:r w:rsidRPr="00E04DEC">
        <w:rPr>
          <w:rFonts w:asciiTheme="majorHAnsi" w:hAnsiTheme="majorHAnsi" w:cstheme="majorHAnsi"/>
        </w:rPr>
        <w:t xml:space="preserve">The grant cannot be used for major construction, capital expenditure, general infrastructure costs, or earthworks (for example, to prepare for new shelterbelts, rehabilitate dams which may include fencing) valued at more than 25% of the grant amount sought. Not all expenditure on a proposed project may be eligible for grant funding. The department will make the final decision on what is eligible expenditure.  </w:t>
      </w:r>
    </w:p>
    <w:p w14:paraId="588B66D3" w14:textId="77777777" w:rsidR="00A07354" w:rsidRPr="00E04DEC" w:rsidRDefault="00A07354" w:rsidP="00372212">
      <w:pPr>
        <w:spacing w:before="40" w:after="120" w:line="280" w:lineRule="atLeast"/>
        <w:ind w:left="425"/>
        <w:rPr>
          <w:rFonts w:asciiTheme="majorHAnsi" w:hAnsiTheme="majorHAnsi" w:cstheme="majorHAnsi"/>
        </w:rPr>
      </w:pPr>
      <w:r w:rsidRPr="00E04DEC">
        <w:rPr>
          <w:rFonts w:asciiTheme="majorHAnsi" w:hAnsiTheme="majorHAnsi" w:cstheme="majorHAnsi"/>
        </w:rPr>
        <w:t>This program aims to foster innovation to deliver drought resilience. Infrastructure will not be funded unless it is part of a larger, holistic innovation project focussed on delivering drought resilience.</w:t>
      </w:r>
    </w:p>
    <w:p w14:paraId="76F49912" w14:textId="77777777" w:rsidR="00A07354" w:rsidRPr="00E04DEC" w:rsidRDefault="00A07354" w:rsidP="003E4C0D">
      <w:pPr>
        <w:spacing w:before="40" w:after="120" w:line="280" w:lineRule="atLeast"/>
        <w:ind w:left="425"/>
        <w:rPr>
          <w:rFonts w:asciiTheme="majorHAnsi" w:hAnsiTheme="majorHAnsi" w:cstheme="majorHAnsi"/>
        </w:rPr>
      </w:pPr>
      <w:r w:rsidRPr="00E04DEC">
        <w:rPr>
          <w:rFonts w:asciiTheme="majorHAnsi" w:hAnsiTheme="majorHAnsi" w:cstheme="majorHAnsi"/>
        </w:rPr>
        <w:t>[</w:t>
      </w:r>
      <w:r w:rsidRPr="00E04DEC">
        <w:rPr>
          <w:rFonts w:asciiTheme="majorHAnsi" w:hAnsiTheme="majorHAnsi" w:cstheme="majorHAnsi"/>
          <w:i/>
          <w:iCs/>
        </w:rPr>
        <w:t>This response is to be read in conjunction with the response to question 61</w:t>
      </w:r>
      <w:r w:rsidRPr="00E04DEC">
        <w:rPr>
          <w:rFonts w:asciiTheme="majorHAnsi" w:hAnsiTheme="majorHAnsi" w:cstheme="majorHAnsi"/>
        </w:rPr>
        <w:t>]</w:t>
      </w:r>
    </w:p>
    <w:p w14:paraId="20A14160" w14:textId="77777777" w:rsidR="00A07354" w:rsidRPr="00E04DEC" w:rsidRDefault="00A07354" w:rsidP="00D53363">
      <w:pPr>
        <w:keepNext/>
        <w:keepLines/>
        <w:spacing w:before="40" w:after="120" w:line="280" w:lineRule="atLeast"/>
        <w:rPr>
          <w:rFonts w:asciiTheme="majorHAnsi" w:hAnsiTheme="majorHAnsi" w:cstheme="majorHAnsi"/>
          <w:b/>
          <w:bCs/>
        </w:rPr>
      </w:pPr>
      <w:r w:rsidRPr="00E04DEC">
        <w:rPr>
          <w:rFonts w:asciiTheme="majorHAnsi" w:hAnsiTheme="majorHAnsi" w:cstheme="majorHAnsi"/>
          <w:b/>
          <w:bCs/>
        </w:rPr>
        <w:t xml:space="preserve">Applicant Eligibility </w:t>
      </w:r>
    </w:p>
    <w:p w14:paraId="6555C0D6" w14:textId="77777777" w:rsidR="00A07354" w:rsidRPr="00E04DEC" w:rsidRDefault="00A07354" w:rsidP="00D53363">
      <w:pPr>
        <w:pStyle w:val="Numbers1"/>
        <w:spacing w:before="40"/>
        <w:rPr>
          <w:rFonts w:cstheme="majorHAnsi"/>
          <w:color w:val="000000"/>
          <w:szCs w:val="22"/>
        </w:rPr>
      </w:pPr>
      <w:r w:rsidRPr="00E04DEC">
        <w:rPr>
          <w:rFonts w:cstheme="majorHAnsi"/>
          <w:szCs w:val="22"/>
        </w:rPr>
        <w:t>Is a ‘State Government Entity’ considered a legal entity type for this round or does it falls into the Corporate or Non-Corporate State Entity type?</w:t>
      </w:r>
    </w:p>
    <w:p w14:paraId="25D3BE17" w14:textId="77777777" w:rsidR="00A07354" w:rsidRPr="00E04DEC" w:rsidRDefault="00A07354" w:rsidP="00D53363">
      <w:pPr>
        <w:keepNext/>
        <w:keepLines/>
        <w:spacing w:before="40" w:after="120" w:line="280" w:lineRule="atLeast"/>
        <w:ind w:left="425"/>
        <w:rPr>
          <w:rFonts w:asciiTheme="majorHAnsi" w:hAnsiTheme="majorHAnsi" w:cstheme="majorHAnsi"/>
        </w:rPr>
      </w:pPr>
      <w:r w:rsidRPr="00E04DEC">
        <w:rPr>
          <w:rFonts w:asciiTheme="majorHAnsi" w:hAnsiTheme="majorHAnsi" w:cstheme="majorHAnsi"/>
        </w:rPr>
        <w:t>Section 4 .1 of the grant guidelines provides that the following state bodies are eligible entities:</w:t>
      </w:r>
    </w:p>
    <w:p w14:paraId="473044DB" w14:textId="77777777" w:rsidR="00A07354" w:rsidRPr="00E04DEC" w:rsidRDefault="00A07354" w:rsidP="00664771">
      <w:pPr>
        <w:pStyle w:val="ListParagraph"/>
        <w:keepNext/>
        <w:keepLines/>
        <w:numPr>
          <w:ilvl w:val="0"/>
          <w:numId w:val="13"/>
        </w:numPr>
        <w:spacing w:before="40" w:after="120" w:line="280" w:lineRule="atLeast"/>
        <w:rPr>
          <w:rFonts w:asciiTheme="majorHAnsi" w:hAnsiTheme="majorHAnsi" w:cstheme="majorHAnsi"/>
        </w:rPr>
      </w:pPr>
      <w:r w:rsidRPr="00E04DEC">
        <w:rPr>
          <w:rFonts w:asciiTheme="majorHAnsi" w:hAnsiTheme="majorHAnsi" w:cstheme="majorHAnsi"/>
        </w:rPr>
        <w:t>Non-corporate State or Territory Statutory Authority</w:t>
      </w:r>
    </w:p>
    <w:p w14:paraId="21CE70DC" w14:textId="77777777" w:rsidR="00A07354" w:rsidRPr="00E04DEC" w:rsidRDefault="00A07354" w:rsidP="00664771">
      <w:pPr>
        <w:pStyle w:val="ListParagraph"/>
        <w:keepNext/>
        <w:keepLines/>
        <w:numPr>
          <w:ilvl w:val="0"/>
          <w:numId w:val="13"/>
        </w:numPr>
        <w:spacing w:before="40" w:after="120" w:line="280" w:lineRule="atLeast"/>
        <w:rPr>
          <w:rFonts w:asciiTheme="majorHAnsi" w:hAnsiTheme="majorHAnsi" w:cstheme="majorHAnsi"/>
        </w:rPr>
      </w:pPr>
      <w:r w:rsidRPr="00E04DEC">
        <w:rPr>
          <w:rFonts w:asciiTheme="majorHAnsi" w:hAnsiTheme="majorHAnsi" w:cstheme="majorHAnsi"/>
        </w:rPr>
        <w:t xml:space="preserve">Corporate State or Territory Entity </w:t>
      </w:r>
    </w:p>
    <w:p w14:paraId="07CC5F99" w14:textId="77777777" w:rsidR="00A07354" w:rsidRPr="00E04DEC" w:rsidRDefault="00A07354" w:rsidP="00D53363">
      <w:pPr>
        <w:keepNext/>
        <w:keepLines/>
        <w:spacing w:before="40" w:after="120" w:line="280" w:lineRule="atLeast"/>
        <w:ind w:left="425"/>
        <w:rPr>
          <w:rFonts w:asciiTheme="majorHAnsi" w:hAnsiTheme="majorHAnsi" w:cstheme="majorHAnsi"/>
        </w:rPr>
      </w:pPr>
      <w:r w:rsidRPr="00E04DEC">
        <w:rPr>
          <w:rFonts w:asciiTheme="majorHAnsi" w:hAnsiTheme="majorHAnsi" w:cstheme="majorHAnsi"/>
        </w:rPr>
        <w:t>Section 4 .2 of the grant guidelines provides that the following are ineligible entities:</w:t>
      </w:r>
    </w:p>
    <w:p w14:paraId="467C227C" w14:textId="77777777" w:rsidR="00A07354" w:rsidRPr="00E04DEC" w:rsidRDefault="00A07354" w:rsidP="00664771">
      <w:pPr>
        <w:pStyle w:val="ListParagraph"/>
        <w:keepNext/>
        <w:keepLines/>
        <w:numPr>
          <w:ilvl w:val="0"/>
          <w:numId w:val="13"/>
        </w:numPr>
        <w:spacing w:before="40" w:after="120" w:line="280" w:lineRule="atLeast"/>
        <w:rPr>
          <w:rFonts w:asciiTheme="majorHAnsi" w:hAnsiTheme="majorHAnsi" w:cstheme="majorHAnsi"/>
        </w:rPr>
      </w:pPr>
      <w:r w:rsidRPr="00E04DEC">
        <w:rPr>
          <w:rFonts w:asciiTheme="majorHAnsi" w:hAnsiTheme="majorHAnsi" w:cstheme="majorHAnsi"/>
        </w:rPr>
        <w:t>A non-corporate State or Territory Entity</w:t>
      </w:r>
    </w:p>
    <w:p w14:paraId="2343C7D7" w14:textId="77777777" w:rsidR="00A07354" w:rsidRPr="00E04DEC" w:rsidRDefault="00A07354" w:rsidP="003E4C0D">
      <w:pPr>
        <w:spacing w:before="40" w:after="120" w:line="280" w:lineRule="atLeast"/>
        <w:ind w:left="425"/>
        <w:rPr>
          <w:rFonts w:asciiTheme="majorHAnsi" w:hAnsiTheme="majorHAnsi" w:cstheme="majorHAnsi"/>
        </w:rPr>
      </w:pPr>
      <w:r w:rsidRPr="00E04DEC">
        <w:rPr>
          <w:rFonts w:asciiTheme="majorHAnsi" w:hAnsiTheme="majorHAnsi" w:cstheme="majorHAnsi"/>
        </w:rPr>
        <w:t>The nature of a state government entity (for example as statutory, corporate or non-corporate) will depend on how the legal entity was formed. This is not a matter that we can provide advice on. Please note, however, that ineligible organisations can still participate in the grant program as a member of a consortium with an eligible lead applicant.</w:t>
      </w:r>
    </w:p>
    <w:p w14:paraId="7A563FF2" w14:textId="77777777" w:rsidR="00A07354" w:rsidRPr="00E04DEC" w:rsidRDefault="00A07354">
      <w:pPr>
        <w:spacing w:before="40" w:after="120" w:line="280" w:lineRule="atLeast"/>
        <w:ind w:left="425"/>
        <w:rPr>
          <w:rFonts w:asciiTheme="majorHAnsi" w:hAnsiTheme="majorHAnsi" w:cstheme="majorHAnsi"/>
          <w:i/>
          <w:iCs/>
        </w:rPr>
      </w:pPr>
      <w:r w:rsidRPr="00E04DEC">
        <w:rPr>
          <w:rFonts w:asciiTheme="majorHAnsi" w:hAnsiTheme="majorHAnsi" w:cstheme="majorHAnsi"/>
          <w:i/>
          <w:iCs/>
        </w:rPr>
        <w:t>Please refer to section 4 of the Grant Opportunity Guidelines about eligible entities and see questions 23 and 24]</w:t>
      </w:r>
    </w:p>
    <w:p w14:paraId="59E013A2" w14:textId="77777777" w:rsidR="00A07354" w:rsidRPr="00E04DEC" w:rsidRDefault="00A07354" w:rsidP="005277ED">
      <w:pPr>
        <w:pStyle w:val="Numbers1"/>
        <w:spacing w:before="40"/>
        <w:rPr>
          <w:rFonts w:cstheme="majorHAnsi"/>
          <w:color w:val="000000"/>
          <w:szCs w:val="22"/>
        </w:rPr>
      </w:pPr>
      <w:r w:rsidRPr="00E04DEC">
        <w:rPr>
          <w:rFonts w:cstheme="majorHAnsi"/>
          <w:szCs w:val="22"/>
        </w:rPr>
        <w:t>Will collaborations be viewed more favourably? </w:t>
      </w:r>
    </w:p>
    <w:p w14:paraId="045E1D46" w14:textId="77777777" w:rsidR="00A07354" w:rsidRPr="00E04DEC" w:rsidRDefault="00A07354" w:rsidP="005277ED">
      <w:pPr>
        <w:pStyle w:val="paragraph"/>
        <w:spacing w:before="40" w:beforeAutospacing="0" w:after="120" w:afterAutospacing="0" w:line="280" w:lineRule="atLeast"/>
        <w:ind w:left="420"/>
        <w:textAlignment w:val="baseline"/>
        <w:rPr>
          <w:rFonts w:asciiTheme="majorHAnsi" w:hAnsiTheme="majorHAnsi" w:cstheme="majorHAnsi"/>
          <w:sz w:val="22"/>
          <w:szCs w:val="22"/>
        </w:rPr>
      </w:pPr>
      <w:r w:rsidRPr="00E04DEC">
        <w:rPr>
          <w:rStyle w:val="normaltextrun"/>
          <w:rFonts w:asciiTheme="majorHAnsi" w:hAnsiTheme="majorHAnsi" w:cstheme="majorHAnsi"/>
          <w:sz w:val="22"/>
          <w:szCs w:val="22"/>
        </w:rPr>
        <w:t>Collaborations and consortia are welcome to apply but will not be favoured over other applicants. Each EOI will be assessed based on responses to criterion 1 and criterion 2, and grants awarded on the merits of the EOI submitted.</w:t>
      </w:r>
      <w:r w:rsidRPr="00E04DEC">
        <w:rPr>
          <w:rStyle w:val="eop"/>
          <w:rFonts w:asciiTheme="majorHAnsi" w:hAnsiTheme="majorHAnsi" w:cstheme="majorHAnsi"/>
          <w:sz w:val="22"/>
          <w:szCs w:val="22"/>
        </w:rPr>
        <w:t> </w:t>
      </w:r>
    </w:p>
    <w:p w14:paraId="2995BDBA" w14:textId="77777777" w:rsidR="00A07354" w:rsidRPr="00E04DEC" w:rsidRDefault="00A07354" w:rsidP="005277ED">
      <w:pPr>
        <w:pStyle w:val="Numbers1"/>
        <w:spacing w:before="40"/>
        <w:rPr>
          <w:rFonts w:cstheme="majorHAnsi"/>
          <w:color w:val="000000"/>
          <w:szCs w:val="22"/>
        </w:rPr>
      </w:pPr>
      <w:r w:rsidRPr="00E04DEC">
        <w:rPr>
          <w:rFonts w:cstheme="majorHAnsi"/>
          <w:szCs w:val="22"/>
        </w:rPr>
        <w:t xml:space="preserve">Can I submit a letter of support from a Drought Resilience Adoption and Innovation Hubs or provide information </w:t>
      </w:r>
      <w:r w:rsidRPr="00E04DEC">
        <w:rPr>
          <w:rFonts w:eastAsia="Times New Roman" w:cstheme="majorHAnsi"/>
          <w:szCs w:val="22"/>
        </w:rPr>
        <w:t>to confirm that the Hub have been engaged /is supporting/ are aware of the application? What is the process?</w:t>
      </w:r>
    </w:p>
    <w:p w14:paraId="709C645B" w14:textId="77777777" w:rsidR="00A07354" w:rsidRPr="00E04DEC" w:rsidRDefault="00A07354" w:rsidP="005277ED">
      <w:pPr>
        <w:pStyle w:val="paragraph"/>
        <w:spacing w:before="40" w:beforeAutospacing="0" w:after="120" w:afterAutospacing="0" w:line="280" w:lineRule="atLeast"/>
        <w:ind w:left="420"/>
        <w:textAlignment w:val="baseline"/>
        <w:rPr>
          <w:rStyle w:val="normaltextrun"/>
          <w:rFonts w:asciiTheme="majorHAnsi" w:eastAsiaTheme="majorEastAsia" w:hAnsiTheme="majorHAnsi" w:cstheme="majorHAnsi"/>
          <w:b/>
          <w:bCs/>
          <w:color w:val="000000" w:themeColor="text1"/>
          <w:sz w:val="22"/>
          <w:szCs w:val="22"/>
          <w:lang w:eastAsia="en-US"/>
        </w:rPr>
      </w:pPr>
      <w:r w:rsidRPr="00E04DEC">
        <w:rPr>
          <w:rStyle w:val="normaltextrun"/>
          <w:rFonts w:asciiTheme="majorHAnsi" w:hAnsiTheme="majorHAnsi" w:cstheme="majorHAnsi"/>
          <w:sz w:val="22"/>
          <w:szCs w:val="22"/>
        </w:rPr>
        <w:t>It is not necessary to submit a letter of support or referral from Drought Resilience Adoption and Innovation Hubs. Consultation with Hub is not a required part of the application process.</w:t>
      </w:r>
    </w:p>
    <w:p w14:paraId="61C31779" w14:textId="77777777" w:rsidR="00A07354" w:rsidRPr="00E04DEC" w:rsidRDefault="00A07354" w:rsidP="005277ED">
      <w:pPr>
        <w:pStyle w:val="paragraph"/>
        <w:spacing w:before="40" w:beforeAutospacing="0" w:after="120" w:afterAutospacing="0" w:line="280" w:lineRule="atLeast"/>
        <w:ind w:left="420"/>
        <w:textAlignment w:val="baseline"/>
        <w:rPr>
          <w:rStyle w:val="normaltextrun"/>
          <w:rFonts w:asciiTheme="majorHAnsi" w:hAnsiTheme="majorHAnsi" w:cstheme="majorHAnsi"/>
          <w:sz w:val="22"/>
          <w:szCs w:val="22"/>
        </w:rPr>
      </w:pPr>
      <w:r w:rsidRPr="00E04DEC">
        <w:rPr>
          <w:rStyle w:val="normaltextrun"/>
          <w:rFonts w:asciiTheme="majorHAnsi" w:hAnsiTheme="majorHAnsi" w:cstheme="majorHAnsi"/>
          <w:sz w:val="22"/>
          <w:szCs w:val="22"/>
        </w:rPr>
        <w:t>If you choose to discuss your idea with a Hub prior to submitting an application, you may choose to refer to this in your proposal but it will not be determinative. Attachments are not required for this purpose.</w:t>
      </w:r>
      <w:r w:rsidRPr="00E04DEC">
        <w:rPr>
          <w:rStyle w:val="normaltextrun"/>
          <w:rFonts w:asciiTheme="majorHAnsi" w:hAnsiTheme="majorHAnsi" w:cstheme="majorHAnsi"/>
          <w:sz w:val="22"/>
          <w:szCs w:val="22"/>
        </w:rPr>
        <w:tab/>
      </w:r>
    </w:p>
    <w:p w14:paraId="018EC505" w14:textId="77777777" w:rsidR="00A07354" w:rsidRPr="00E04DEC" w:rsidRDefault="00A07354" w:rsidP="00A07354">
      <w:pPr>
        <w:spacing w:before="40" w:after="120" w:line="280" w:lineRule="atLeast"/>
        <w:ind w:left="425"/>
        <w:rPr>
          <w:rFonts w:asciiTheme="majorHAnsi" w:hAnsiTheme="majorHAnsi" w:cstheme="majorHAnsi"/>
          <w:i/>
          <w:iCs/>
        </w:rPr>
      </w:pPr>
      <w:r w:rsidRPr="00E04DEC">
        <w:rPr>
          <w:rFonts w:asciiTheme="majorHAnsi" w:hAnsiTheme="majorHAnsi" w:cstheme="majorHAnsi"/>
          <w:i/>
          <w:iCs/>
        </w:rPr>
        <w:t>[This question is to be read in conjunction with the responses to question 31]</w:t>
      </w:r>
    </w:p>
    <w:p w14:paraId="5D28F7C7" w14:textId="77777777" w:rsidR="00A07354" w:rsidRPr="00E04DEC" w:rsidRDefault="00A07354" w:rsidP="005277ED">
      <w:pPr>
        <w:pStyle w:val="Numbers1"/>
        <w:spacing w:before="40"/>
        <w:rPr>
          <w:rFonts w:eastAsia="Times New Roman" w:cstheme="majorHAnsi"/>
          <w:szCs w:val="22"/>
        </w:rPr>
      </w:pPr>
      <w:r w:rsidRPr="00E04DEC">
        <w:rPr>
          <w:rFonts w:eastAsia="Times New Roman" w:cstheme="majorHAnsi"/>
          <w:szCs w:val="22"/>
        </w:rPr>
        <w:t>Are the Drought Resilience Adoption and Innovation Hubs expected to provide the Department with any feedback on applications, before or during the process?</w:t>
      </w:r>
    </w:p>
    <w:p w14:paraId="07B67885" w14:textId="77777777" w:rsidR="00A07354" w:rsidRPr="00EC6F87" w:rsidRDefault="00A07354" w:rsidP="005277ED">
      <w:pPr>
        <w:ind w:left="426"/>
      </w:pPr>
      <w:r w:rsidRPr="00E04DEC">
        <w:t xml:space="preserve">Hubs have no role in decision making for this program and will not be consulted during the assessment process. </w:t>
      </w:r>
    </w:p>
    <w:p w14:paraId="7E3A427B" w14:textId="77777777" w:rsidR="00A07354" w:rsidRPr="00E04DEC" w:rsidRDefault="00A07354" w:rsidP="005277ED">
      <w:pPr>
        <w:ind w:left="426"/>
        <w:rPr>
          <w:rFonts w:asciiTheme="majorHAnsi" w:hAnsiTheme="majorHAnsi"/>
        </w:rPr>
      </w:pPr>
      <w:r w:rsidRPr="00E04DEC">
        <w:rPr>
          <w:rFonts w:asciiTheme="majorHAnsi" w:hAnsiTheme="majorHAnsi"/>
        </w:rPr>
        <w:t xml:space="preserve">Applicants who are offered an Ideas Grant will be invited to meet with relevant Hubs. The Hubs will provide initial advice on next steps, which may involve direct support to further develop the idea/concept, or the Hub referring you to other sources of advice and support. </w:t>
      </w:r>
    </w:p>
    <w:p w14:paraId="1C15636B" w14:textId="77777777" w:rsidR="00A07354" w:rsidRPr="00E04DEC" w:rsidRDefault="00A07354" w:rsidP="005277ED">
      <w:pPr>
        <w:ind w:left="426"/>
        <w:rPr>
          <w:rFonts w:asciiTheme="majorHAnsi" w:hAnsiTheme="majorHAnsi"/>
        </w:rPr>
      </w:pPr>
      <w:r w:rsidRPr="00E04DEC">
        <w:rPr>
          <w:rFonts w:asciiTheme="majorHAnsi" w:hAnsiTheme="majorHAnsi"/>
        </w:rPr>
        <w:t>Consultation with the Hubs is required as part of the first milestone of an Ideas Grant, and before any funding for an Ideas Grant is payable.</w:t>
      </w:r>
    </w:p>
    <w:p w14:paraId="7B93C7B9" w14:textId="77777777" w:rsidR="00A07354" w:rsidRPr="009470FA" w:rsidRDefault="00A07354" w:rsidP="005277ED">
      <w:pPr>
        <w:ind w:left="426"/>
        <w:rPr>
          <w:rFonts w:asciiTheme="majorHAnsi" w:hAnsiTheme="majorHAnsi"/>
          <w:i/>
          <w:iCs/>
        </w:rPr>
      </w:pPr>
      <w:r w:rsidRPr="00E04DEC">
        <w:rPr>
          <w:rFonts w:asciiTheme="majorHAnsi" w:hAnsiTheme="majorHAnsi"/>
          <w:i/>
          <w:iCs/>
        </w:rPr>
        <w:t>[This question is to be read in conjunction with the responses to question 31]</w:t>
      </w:r>
    </w:p>
    <w:p w14:paraId="6F620BD3" w14:textId="77777777" w:rsidR="00A07354" w:rsidRPr="00E04DEC" w:rsidRDefault="00A07354" w:rsidP="005277ED">
      <w:pPr>
        <w:spacing w:before="40" w:after="120" w:line="280" w:lineRule="atLeast"/>
        <w:rPr>
          <w:rFonts w:asciiTheme="majorHAnsi" w:hAnsiTheme="majorHAnsi" w:cstheme="majorHAnsi"/>
          <w:b/>
          <w:bCs/>
        </w:rPr>
      </w:pPr>
      <w:r w:rsidRPr="00E04DEC">
        <w:rPr>
          <w:rFonts w:asciiTheme="majorHAnsi" w:hAnsiTheme="majorHAnsi" w:cstheme="majorHAnsi"/>
          <w:b/>
          <w:bCs/>
        </w:rPr>
        <w:t xml:space="preserve">Grant Activities </w:t>
      </w:r>
    </w:p>
    <w:p w14:paraId="1F6C952A" w14:textId="77777777" w:rsidR="00A07354" w:rsidRPr="00E04DEC" w:rsidRDefault="00A07354" w:rsidP="005277ED">
      <w:pPr>
        <w:pStyle w:val="Numbers1"/>
        <w:spacing w:before="40"/>
        <w:rPr>
          <w:rFonts w:cstheme="majorHAnsi"/>
          <w:szCs w:val="22"/>
        </w:rPr>
      </w:pPr>
      <w:r w:rsidRPr="00E04DEC">
        <w:rPr>
          <w:rFonts w:cstheme="majorHAnsi"/>
          <w:szCs w:val="22"/>
        </w:rPr>
        <w:t xml:space="preserve">Are aquaculture activities within scope? </w:t>
      </w:r>
    </w:p>
    <w:p w14:paraId="23A33B4F" w14:textId="71D1D062" w:rsidR="00A07354" w:rsidRPr="00E04DEC" w:rsidRDefault="00A07354" w:rsidP="00A07354">
      <w:pPr>
        <w:spacing w:before="40" w:after="120" w:line="280" w:lineRule="atLeast"/>
        <w:ind w:left="425"/>
        <w:rPr>
          <w:rFonts w:asciiTheme="majorHAnsi" w:hAnsiTheme="majorHAnsi" w:cstheme="majorHAnsi"/>
        </w:rPr>
      </w:pPr>
      <w:r w:rsidRPr="00E04DEC">
        <w:rPr>
          <w:rFonts w:asciiTheme="majorHAnsi" w:hAnsiTheme="majorHAnsi" w:cstheme="majorHAnsi"/>
        </w:rPr>
        <w:t>Possibly</w:t>
      </w:r>
      <w:r w:rsidR="008634CB">
        <w:rPr>
          <w:rFonts w:asciiTheme="majorHAnsi" w:hAnsiTheme="majorHAnsi" w:cstheme="majorHAnsi"/>
        </w:rPr>
        <w:t xml:space="preserve">, </w:t>
      </w:r>
      <w:r w:rsidRPr="00E04DEC">
        <w:rPr>
          <w:rFonts w:asciiTheme="majorHAnsi" w:hAnsiTheme="majorHAnsi" w:cstheme="majorHAnsi"/>
        </w:rPr>
        <w:t>it would depend on the application. These grants</w:t>
      </w:r>
      <w:r w:rsidRPr="00E04DEC" w:rsidDel="009322C4">
        <w:rPr>
          <w:rFonts w:asciiTheme="majorHAnsi" w:hAnsiTheme="majorHAnsi" w:cstheme="majorHAnsi"/>
        </w:rPr>
        <w:t xml:space="preserve"> </w:t>
      </w:r>
      <w:r w:rsidRPr="00E04DEC">
        <w:rPr>
          <w:rFonts w:asciiTheme="majorHAnsi" w:hAnsiTheme="majorHAnsi" w:cstheme="majorHAnsi"/>
        </w:rPr>
        <w:t>will support innovative</w:t>
      </w:r>
      <w:r w:rsidRPr="00E04DEC" w:rsidDel="00C714A0">
        <w:rPr>
          <w:rFonts w:asciiTheme="majorHAnsi" w:hAnsiTheme="majorHAnsi" w:cstheme="majorHAnsi"/>
        </w:rPr>
        <w:t xml:space="preserve"> </w:t>
      </w:r>
      <w:r w:rsidRPr="00E04DEC">
        <w:rPr>
          <w:rFonts w:asciiTheme="majorHAnsi" w:hAnsiTheme="majorHAnsi" w:cstheme="majorHAnsi"/>
        </w:rPr>
        <w:t>projects that equip farmers and agricultural-dependent communities and businesses with the tools and capacity to adapt, reorganise, transition and/or transform in preparation for drought conditions such as changing temperature, increasing variability and scarcity of rainfall, and changed seasonality of rainfall.</w:t>
      </w:r>
    </w:p>
    <w:p w14:paraId="48271160" w14:textId="77777777" w:rsidR="00A07354" w:rsidRPr="00E04DEC" w:rsidRDefault="00A07354" w:rsidP="00372212">
      <w:pPr>
        <w:spacing w:before="40" w:after="120" w:line="280" w:lineRule="atLeast"/>
        <w:ind w:left="425"/>
        <w:rPr>
          <w:rFonts w:asciiTheme="majorHAnsi" w:hAnsiTheme="majorHAnsi" w:cstheme="majorHAnsi"/>
          <w:i/>
          <w:iCs/>
        </w:rPr>
      </w:pPr>
      <w:r w:rsidRPr="00E04DEC">
        <w:rPr>
          <w:rFonts w:asciiTheme="majorHAnsi" w:hAnsiTheme="majorHAnsi" w:cstheme="majorHAnsi"/>
          <w:i/>
          <w:iCs/>
        </w:rPr>
        <w:t>[This question is to be read in conjunction with the responses to questions 10, 23, 24 and 63]</w:t>
      </w:r>
    </w:p>
    <w:p w14:paraId="1DD27B40" w14:textId="77777777" w:rsidR="00A07354" w:rsidRPr="00E04DEC" w:rsidRDefault="00A07354" w:rsidP="005277ED">
      <w:pPr>
        <w:pStyle w:val="Numbers1"/>
        <w:spacing w:before="40"/>
        <w:rPr>
          <w:rFonts w:cstheme="majorHAnsi"/>
          <w:szCs w:val="22"/>
        </w:rPr>
      </w:pPr>
      <w:r w:rsidRPr="00E04DEC">
        <w:rPr>
          <w:rFonts w:cstheme="majorHAnsi"/>
          <w:szCs w:val="22"/>
        </w:rPr>
        <w:t>Do projects require all features of “development AND extension and adoption AND/ or commercialisation” or may they focus on just one of these; also do they all require commercialisation?</w:t>
      </w:r>
    </w:p>
    <w:p w14:paraId="2ECF04E4" w14:textId="2CE099D3" w:rsidR="00A07354" w:rsidRPr="00E04DEC" w:rsidRDefault="003E4C0D" w:rsidP="005277ED">
      <w:pPr>
        <w:ind w:left="426"/>
      </w:pPr>
      <w:r>
        <w:t>No. </w:t>
      </w:r>
      <w:r w:rsidR="00A07354" w:rsidRPr="00E04DEC">
        <w:t>The grants are available for projects that focus on development, extension, adoption and /or some commercialisation activities. Projects can cover one or more of these focus areas. They are not required to cover all areas. Applied research undertaken in the context of development, extension, adoption and commercialisation activities is also permissible.</w:t>
      </w:r>
    </w:p>
    <w:p w14:paraId="56FB72F9" w14:textId="77777777" w:rsidR="00A07354" w:rsidRPr="00E04DEC" w:rsidRDefault="00A07354" w:rsidP="005277ED">
      <w:pPr>
        <w:pStyle w:val="Numbers1"/>
        <w:spacing w:before="40"/>
        <w:rPr>
          <w:rFonts w:cstheme="majorHAnsi"/>
          <w:szCs w:val="22"/>
        </w:rPr>
      </w:pPr>
      <w:r w:rsidRPr="00E04DEC">
        <w:rPr>
          <w:rFonts w:cstheme="majorHAnsi"/>
          <w:szCs w:val="22"/>
        </w:rPr>
        <w:t>Will these grants consider ideas coming out of existing work? I guess this is extension? Could you please give an example of what an extension idea might be?</w:t>
      </w:r>
    </w:p>
    <w:p w14:paraId="077693A0" w14:textId="77777777" w:rsidR="00A07354" w:rsidRPr="00E04DEC" w:rsidRDefault="00A07354" w:rsidP="00A07354">
      <w:pPr>
        <w:spacing w:before="40" w:after="120" w:line="280" w:lineRule="atLeast"/>
        <w:ind w:left="425"/>
        <w:rPr>
          <w:rFonts w:asciiTheme="majorHAnsi" w:hAnsiTheme="majorHAnsi" w:cstheme="majorHAnsi"/>
        </w:rPr>
      </w:pPr>
      <w:r w:rsidRPr="00E04DEC">
        <w:rPr>
          <w:rFonts w:asciiTheme="majorHAnsi" w:hAnsiTheme="majorHAnsi" w:cstheme="majorHAnsi"/>
        </w:rPr>
        <w:t xml:space="preserve">Yes. The grants are available for projects that focus on development, extension, adoption and some commercialisation activities. Fundamental research (also referred to as ‘basic’ or ‘pure’ research) will not be funded. Applied research undertaken in the context of development, extension, adoption and commercialisation activities is permissible. </w:t>
      </w:r>
    </w:p>
    <w:p w14:paraId="6B0A1A71" w14:textId="77777777" w:rsidR="00A07354" w:rsidRPr="00E04DEC" w:rsidRDefault="00A07354" w:rsidP="00372212">
      <w:pPr>
        <w:spacing w:before="40" w:after="120" w:line="280" w:lineRule="atLeast"/>
        <w:ind w:left="425"/>
        <w:rPr>
          <w:rFonts w:asciiTheme="majorHAnsi" w:hAnsiTheme="majorHAnsi" w:cstheme="majorHAnsi"/>
        </w:rPr>
      </w:pPr>
      <w:r w:rsidRPr="00E04DEC">
        <w:rPr>
          <w:rFonts w:asciiTheme="majorHAnsi" w:hAnsiTheme="majorHAnsi" w:cstheme="majorHAnsi"/>
        </w:rPr>
        <w:t>Previous research may provide the knowledge that underpins the innovative projects to be funded by the program. The innovative projects are proposed to equip farmers and agricultural-dependent communities and businesses with the tools and capacity to adapt, reorganise, transition and/or transform in preparation for drought conditions such as changing temperature, increasing variability and scarcity of rainfall, and changed seasonality of rainfall.</w:t>
      </w:r>
    </w:p>
    <w:p w14:paraId="7DA55F87" w14:textId="77777777" w:rsidR="00A07354" w:rsidRDefault="00A07354" w:rsidP="00372212">
      <w:pPr>
        <w:spacing w:before="40" w:after="120" w:line="280" w:lineRule="atLeast"/>
        <w:ind w:left="425"/>
        <w:rPr>
          <w:rFonts w:asciiTheme="majorHAnsi" w:hAnsiTheme="majorHAnsi" w:cstheme="majorHAnsi"/>
        </w:rPr>
      </w:pPr>
      <w:r w:rsidRPr="00E04DEC">
        <w:rPr>
          <w:rFonts w:asciiTheme="majorHAnsi" w:hAnsiTheme="majorHAnsi" w:cstheme="majorHAnsi"/>
        </w:rPr>
        <w:t xml:space="preserve">Without precluding any project ideas, extension may include disseminating information and knowledge to farmers and agricultural-dependent communities and businesses on technologies, practices and management for improved drought preparedness. </w:t>
      </w:r>
    </w:p>
    <w:p w14:paraId="1FD26EFE" w14:textId="77865245" w:rsidR="00372212" w:rsidRPr="00372212" w:rsidRDefault="00A07354" w:rsidP="005277ED">
      <w:pPr>
        <w:pStyle w:val="Numbers1"/>
        <w:spacing w:before="40"/>
        <w:ind w:left="420"/>
        <w:textAlignment w:val="baseline"/>
        <w:rPr>
          <w:rStyle w:val="normaltextrun"/>
          <w:rFonts w:ascii="Arial" w:eastAsiaTheme="minorHAnsi" w:hAnsi="Arial" w:cstheme="majorHAnsi"/>
          <w:szCs w:val="22"/>
        </w:rPr>
      </w:pPr>
      <w:r w:rsidRPr="00372212">
        <w:rPr>
          <w:rFonts w:cstheme="majorHAnsi"/>
          <w:szCs w:val="22"/>
        </w:rPr>
        <w:t>A number of questions have been asked about research, listed below.   </w:t>
      </w:r>
    </w:p>
    <w:p w14:paraId="6575FBD8" w14:textId="77777777" w:rsidR="00372212" w:rsidRPr="005277ED" w:rsidRDefault="00372212" w:rsidP="00664771">
      <w:pPr>
        <w:pStyle w:val="ListParagraph"/>
        <w:numPr>
          <w:ilvl w:val="0"/>
          <w:numId w:val="13"/>
        </w:numPr>
        <w:spacing w:before="40" w:after="120" w:line="280" w:lineRule="atLeast"/>
        <w:rPr>
          <w:rStyle w:val="normaltextrun"/>
          <w:rFonts w:asciiTheme="majorHAnsi" w:hAnsiTheme="majorHAnsi" w:cstheme="majorHAnsi"/>
        </w:rPr>
      </w:pPr>
      <w:r w:rsidRPr="005277ED">
        <w:rPr>
          <w:rStyle w:val="normaltextrun"/>
          <w:rFonts w:asciiTheme="majorHAnsi" w:hAnsiTheme="majorHAnsi" w:cstheme="majorHAnsi"/>
        </w:rPr>
        <w:t>Can grants be used for research?</w:t>
      </w:r>
    </w:p>
    <w:p w14:paraId="1BDB32DB" w14:textId="55FCFCAA" w:rsidR="00372212" w:rsidRPr="008C0B90" w:rsidRDefault="00372212" w:rsidP="00664771">
      <w:pPr>
        <w:pStyle w:val="ListParagraph"/>
        <w:numPr>
          <w:ilvl w:val="0"/>
          <w:numId w:val="13"/>
        </w:numPr>
        <w:spacing w:before="40" w:after="120" w:line="280" w:lineRule="atLeast"/>
        <w:rPr>
          <w:rStyle w:val="normaltextrun"/>
          <w:rFonts w:asciiTheme="majorHAnsi" w:hAnsiTheme="majorHAnsi" w:cstheme="majorHAnsi"/>
        </w:rPr>
      </w:pPr>
      <w:r w:rsidRPr="005277ED">
        <w:rPr>
          <w:rStyle w:val="normaltextrun"/>
          <w:rFonts w:asciiTheme="majorHAnsi" w:hAnsiTheme="majorHAnsi" w:cstheme="majorHAnsi"/>
        </w:rPr>
        <w:t>Can you give an example of pure/basic research?</w:t>
      </w:r>
    </w:p>
    <w:p w14:paraId="65B973B0" w14:textId="7C000A6D" w:rsidR="00372212" w:rsidRPr="008C0B90" w:rsidRDefault="00372212" w:rsidP="00664771">
      <w:pPr>
        <w:pStyle w:val="ListParagraph"/>
        <w:numPr>
          <w:ilvl w:val="0"/>
          <w:numId w:val="13"/>
        </w:numPr>
        <w:spacing w:before="40" w:after="120" w:line="280" w:lineRule="atLeast"/>
        <w:rPr>
          <w:rStyle w:val="normaltextrun"/>
          <w:rFonts w:asciiTheme="majorHAnsi" w:hAnsiTheme="majorHAnsi" w:cstheme="majorHAnsi"/>
        </w:rPr>
      </w:pPr>
      <w:r w:rsidRPr="005277ED">
        <w:rPr>
          <w:rStyle w:val="normaltextrun"/>
          <w:rFonts w:asciiTheme="majorHAnsi" w:hAnsiTheme="majorHAnsi" w:cstheme="majorHAnsi"/>
        </w:rPr>
        <w:t>What are the boundaries for ‘Fundamental research’?</w:t>
      </w:r>
    </w:p>
    <w:p w14:paraId="58BC21D3" w14:textId="19342788" w:rsidR="00372212" w:rsidRPr="005277ED" w:rsidRDefault="00372212" w:rsidP="00664771">
      <w:pPr>
        <w:pStyle w:val="ListParagraph"/>
        <w:numPr>
          <w:ilvl w:val="0"/>
          <w:numId w:val="13"/>
        </w:numPr>
        <w:spacing w:before="40" w:after="120" w:line="280" w:lineRule="atLeast"/>
        <w:rPr>
          <w:rStyle w:val="normaltextrun"/>
          <w:rFonts w:asciiTheme="majorHAnsi" w:hAnsiTheme="majorHAnsi" w:cstheme="majorHAnsi"/>
          <w:bCs/>
        </w:rPr>
      </w:pPr>
      <w:r w:rsidRPr="005277ED">
        <w:t>In</w:t>
      </w:r>
      <w:r w:rsidRPr="005277ED">
        <w:rPr>
          <w:rStyle w:val="normaltextrun"/>
          <w:rFonts w:asciiTheme="majorHAnsi" w:hAnsiTheme="majorHAnsi" w:cstheme="majorHAnsi"/>
          <w:bCs/>
        </w:rPr>
        <w:t xml:space="preserve"> the </w:t>
      </w:r>
      <w:r w:rsidR="001A660C" w:rsidRPr="005277ED">
        <w:rPr>
          <w:rStyle w:val="normaltextrun"/>
          <w:rFonts w:asciiTheme="majorHAnsi" w:hAnsiTheme="majorHAnsi" w:cstheme="majorHAnsi"/>
          <w:bCs/>
        </w:rPr>
        <w:t>g</w:t>
      </w:r>
      <w:r w:rsidRPr="005277ED">
        <w:rPr>
          <w:rStyle w:val="normaltextrun"/>
          <w:rFonts w:asciiTheme="majorHAnsi" w:hAnsiTheme="majorHAnsi" w:cstheme="majorHAnsi"/>
          <w:bCs/>
        </w:rPr>
        <w:t>uidelines, grant money cannot be used for ‘Fundamental Research’. What if we’re trying to find drought resilience strategies through a fundamental research? </w:t>
      </w:r>
    </w:p>
    <w:p w14:paraId="0A213DB0" w14:textId="3F1A6D90" w:rsidR="00372212" w:rsidRPr="005277ED" w:rsidRDefault="00372212" w:rsidP="00664771">
      <w:pPr>
        <w:pStyle w:val="ListParagraph"/>
        <w:numPr>
          <w:ilvl w:val="0"/>
          <w:numId w:val="13"/>
        </w:numPr>
        <w:spacing w:before="40" w:after="120" w:line="280" w:lineRule="atLeast"/>
        <w:rPr>
          <w:rStyle w:val="normaltextrun"/>
          <w:rFonts w:asciiTheme="majorHAnsi" w:hAnsiTheme="majorHAnsi" w:cstheme="majorHAnsi"/>
          <w:bCs/>
        </w:rPr>
      </w:pPr>
      <w:r w:rsidRPr="005277ED">
        <w:rPr>
          <w:rStyle w:val="normaltextrun"/>
          <w:rFonts w:asciiTheme="majorHAnsi" w:hAnsiTheme="majorHAnsi" w:cstheme="majorHAnsi"/>
          <w:bCs/>
        </w:rPr>
        <w:t>Is a Proof-of-Concept grant suited more for applied research?   </w:t>
      </w:r>
    </w:p>
    <w:p w14:paraId="4CDD2D56" w14:textId="73EA02CE" w:rsidR="00372212" w:rsidRPr="005277ED" w:rsidRDefault="00372212" w:rsidP="00664771">
      <w:pPr>
        <w:pStyle w:val="ListParagraph"/>
        <w:numPr>
          <w:ilvl w:val="0"/>
          <w:numId w:val="13"/>
        </w:numPr>
        <w:spacing w:before="40" w:after="120" w:line="280" w:lineRule="atLeast"/>
        <w:rPr>
          <w:rStyle w:val="normaltextrun"/>
          <w:rFonts w:asciiTheme="majorHAnsi" w:hAnsiTheme="majorHAnsi" w:cstheme="majorHAnsi"/>
          <w:bCs/>
        </w:rPr>
      </w:pPr>
      <w:r w:rsidRPr="005277ED">
        <w:rPr>
          <w:rStyle w:val="normaltextrun"/>
          <w:rFonts w:asciiTheme="majorHAnsi" w:hAnsiTheme="majorHAnsi" w:cstheme="majorHAnsi"/>
          <w:bCs/>
        </w:rPr>
        <w:t>Can grants be used for translational research?  </w:t>
      </w:r>
    </w:p>
    <w:p w14:paraId="1C3EB7B3" w14:textId="1CC8A0DF" w:rsidR="00A07354" w:rsidRPr="005277ED" w:rsidRDefault="00A07354" w:rsidP="005277ED">
      <w:pPr>
        <w:spacing w:before="40" w:after="120" w:line="280" w:lineRule="atLeast"/>
        <w:ind w:left="425"/>
      </w:pPr>
      <w:r w:rsidRPr="005277ED">
        <w:t>The guidelines provide that fundamental research (also referred to as ‘basic’ or ‘pure’ research) will not be funded. Fundamental research aims to improve scientific theories for better understanding and prediction of natural or other phenomena</w:t>
      </w:r>
    </w:p>
    <w:p w14:paraId="5D533A05" w14:textId="77777777" w:rsidR="00A07354" w:rsidRPr="005277ED" w:rsidRDefault="00A07354" w:rsidP="005277ED">
      <w:pPr>
        <w:spacing w:before="40" w:after="120" w:line="280" w:lineRule="atLeast"/>
        <w:ind w:left="425"/>
      </w:pPr>
      <w:r w:rsidRPr="005277ED">
        <w:t>Applied research is permissible and may be used to address knowledge gaps to assist in the development, extension, adoption and commercialisation activities in the project. Applied research creates practical solutions for specific problems while fundamental research is an approach to research that seeks to expand knowledge in a field of study. </w:t>
      </w:r>
    </w:p>
    <w:p w14:paraId="74DF9C34" w14:textId="77777777" w:rsidR="00A07354" w:rsidRPr="005277ED" w:rsidRDefault="00A07354" w:rsidP="005277ED">
      <w:pPr>
        <w:spacing w:before="40" w:after="120" w:line="280" w:lineRule="atLeast"/>
        <w:ind w:left="425"/>
      </w:pPr>
      <w:r w:rsidRPr="005277ED">
        <w:t>Applied research includes exploring the application of theories and/or knowledge to form solutions to specific problems and opportunities. We understand translational research to mean research aimed to solve specific problems, and this is synonymous with applied research.   </w:t>
      </w:r>
    </w:p>
    <w:p w14:paraId="4671FA66" w14:textId="77777777" w:rsidR="00A07354" w:rsidRPr="00E04DEC" w:rsidRDefault="00A07354" w:rsidP="005277ED">
      <w:pPr>
        <w:spacing w:before="40" w:after="120" w:line="280" w:lineRule="atLeast"/>
        <w:ind w:left="425"/>
        <w:rPr>
          <w:rFonts w:asciiTheme="majorHAnsi" w:hAnsiTheme="majorHAnsi" w:cstheme="majorHAnsi"/>
        </w:rPr>
      </w:pPr>
      <w:r w:rsidRPr="005277ED">
        <w:t>An example of basic research includes the discovery of the double helical structure of DNA in the 1950’s. Later applied research has focused on applying that knowledge generated through that basic research to create new varieties of plants and animals with characteristics for improved agricultural productivity.  </w:t>
      </w:r>
    </w:p>
    <w:p w14:paraId="1BB0F04E" w14:textId="77777777" w:rsidR="00A07354" w:rsidRPr="00E04DEC" w:rsidRDefault="00A07354" w:rsidP="005277ED">
      <w:pPr>
        <w:pStyle w:val="Numbers1"/>
        <w:spacing w:before="40"/>
        <w:textAlignment w:val="baseline"/>
        <w:rPr>
          <w:rStyle w:val="eop"/>
          <w:rFonts w:ascii="Arial" w:eastAsiaTheme="minorHAnsi" w:hAnsi="Arial" w:cstheme="majorHAnsi"/>
          <w:b w:val="0"/>
          <w:bCs w:val="0"/>
          <w:color w:val="000000"/>
          <w:szCs w:val="22"/>
        </w:rPr>
      </w:pPr>
      <w:r w:rsidRPr="00E04DEC">
        <w:rPr>
          <w:rStyle w:val="normaltextrun"/>
          <w:rFonts w:cstheme="majorHAnsi"/>
          <w:szCs w:val="22"/>
        </w:rPr>
        <w:t>How likely are you to accept an initiative that is only addressing the funding objective “to strengthen the wellbeing and social resilience of rural, regional and remote agricultural-dependent communities” and not others?</w:t>
      </w:r>
      <w:r w:rsidRPr="00E04DEC">
        <w:rPr>
          <w:rStyle w:val="eop"/>
          <w:rFonts w:cstheme="majorHAnsi"/>
          <w:szCs w:val="22"/>
        </w:rPr>
        <w:t> </w:t>
      </w:r>
    </w:p>
    <w:p w14:paraId="059C0D46" w14:textId="00DD3D7D" w:rsidR="00A07354" w:rsidRPr="00E04DEC" w:rsidRDefault="00A07354" w:rsidP="00A07354">
      <w:pPr>
        <w:spacing w:before="40" w:after="120" w:line="280" w:lineRule="atLeast"/>
        <w:ind w:left="425"/>
        <w:rPr>
          <w:rFonts w:asciiTheme="majorHAnsi" w:hAnsiTheme="majorHAnsi" w:cstheme="majorHAnsi"/>
        </w:rPr>
      </w:pPr>
      <w:r w:rsidRPr="00E04DEC">
        <w:rPr>
          <w:rFonts w:asciiTheme="majorHAnsi" w:hAnsiTheme="majorHAnsi" w:cstheme="majorHAnsi"/>
        </w:rPr>
        <w:t xml:space="preserve">The funding objectives and investment priorities listed in the </w:t>
      </w:r>
      <w:r w:rsidR="001A660C">
        <w:rPr>
          <w:rFonts w:asciiTheme="majorHAnsi" w:hAnsiTheme="majorHAnsi" w:cstheme="majorHAnsi"/>
        </w:rPr>
        <w:t>g</w:t>
      </w:r>
      <w:r w:rsidRPr="00E04DEC">
        <w:rPr>
          <w:rFonts w:asciiTheme="majorHAnsi" w:hAnsiTheme="majorHAnsi" w:cstheme="majorHAnsi"/>
        </w:rPr>
        <w:t>uidelines are relevant for the Ideas Grants, Proof-of-Concept Grants and Innovation Grants. Each objective and priority are equally important. Each application will be assessed on its merits and scored accordingly.</w:t>
      </w:r>
    </w:p>
    <w:p w14:paraId="4EB5F6CB" w14:textId="77777777" w:rsidR="00A07354" w:rsidRPr="00E04DEC" w:rsidRDefault="00A07354" w:rsidP="005277ED">
      <w:pPr>
        <w:pStyle w:val="Numbers1"/>
        <w:spacing w:before="40"/>
        <w:textAlignment w:val="baseline"/>
        <w:rPr>
          <w:rStyle w:val="eop"/>
          <w:rFonts w:ascii="Arial" w:eastAsiaTheme="minorHAnsi" w:hAnsi="Arial" w:cstheme="majorHAnsi"/>
          <w:b w:val="0"/>
          <w:bCs w:val="0"/>
          <w:color w:val="000000"/>
          <w:szCs w:val="22"/>
        </w:rPr>
      </w:pPr>
      <w:r w:rsidRPr="00E04DEC">
        <w:rPr>
          <w:rStyle w:val="normaltextrun"/>
          <w:rFonts w:cstheme="majorHAnsi"/>
          <w:szCs w:val="22"/>
        </w:rPr>
        <w:t>What is a ‘Blue Sky opportunity’?</w:t>
      </w:r>
      <w:r w:rsidRPr="00E04DEC">
        <w:rPr>
          <w:rStyle w:val="eop"/>
          <w:rFonts w:cstheme="majorHAnsi"/>
          <w:szCs w:val="22"/>
        </w:rPr>
        <w:t> </w:t>
      </w:r>
    </w:p>
    <w:p w14:paraId="13C0A13A" w14:textId="77777777" w:rsidR="00A07354" w:rsidRPr="00E04DEC" w:rsidRDefault="00A07354" w:rsidP="005277ED">
      <w:pPr>
        <w:pStyle w:val="paragraph"/>
        <w:spacing w:before="40" w:beforeAutospacing="0" w:after="120" w:afterAutospacing="0" w:line="280" w:lineRule="atLeast"/>
        <w:ind w:left="420"/>
        <w:textAlignment w:val="baseline"/>
        <w:rPr>
          <w:rFonts w:asciiTheme="majorHAnsi" w:eastAsiaTheme="minorHAnsi" w:hAnsiTheme="majorHAnsi" w:cstheme="majorHAnsi"/>
          <w:sz w:val="22"/>
          <w:szCs w:val="22"/>
          <w:lang w:eastAsia="en-US"/>
        </w:rPr>
      </w:pPr>
      <w:r w:rsidRPr="00E04DEC">
        <w:rPr>
          <w:rFonts w:asciiTheme="majorHAnsi" w:eastAsiaTheme="minorHAnsi" w:hAnsiTheme="majorHAnsi" w:cstheme="majorHAnsi"/>
          <w:sz w:val="22"/>
          <w:szCs w:val="22"/>
          <w:lang w:eastAsia="en-US"/>
        </w:rPr>
        <w:t>The ‘Blue Sky opportunities’ is one of the 9 Investment priorities listed in the guidelines. </w:t>
      </w:r>
    </w:p>
    <w:p w14:paraId="5FF5F001" w14:textId="77777777" w:rsidR="00A07354" w:rsidRPr="00E04DEC" w:rsidRDefault="00A07354" w:rsidP="005277ED">
      <w:pPr>
        <w:pStyle w:val="paragraph"/>
        <w:spacing w:before="40" w:beforeAutospacing="0" w:after="120" w:afterAutospacing="0" w:line="280" w:lineRule="atLeast"/>
        <w:ind w:left="420"/>
        <w:textAlignment w:val="baseline"/>
        <w:rPr>
          <w:rFonts w:asciiTheme="majorHAnsi" w:eastAsiaTheme="minorHAnsi" w:hAnsiTheme="majorHAnsi" w:cstheme="majorHAnsi"/>
          <w:sz w:val="22"/>
          <w:szCs w:val="22"/>
          <w:lang w:eastAsia="en-US"/>
        </w:rPr>
      </w:pPr>
      <w:r w:rsidRPr="00E04DEC">
        <w:rPr>
          <w:rFonts w:asciiTheme="majorHAnsi" w:eastAsiaTheme="minorHAnsi" w:hAnsiTheme="majorHAnsi" w:cstheme="majorHAnsi"/>
          <w:sz w:val="22"/>
          <w:szCs w:val="22"/>
          <w:lang w:eastAsia="en-US"/>
        </w:rPr>
        <w:t>This provides a chance for people to think outside the box and seek support for cross cutting innovation ideas and projects.  </w:t>
      </w:r>
    </w:p>
    <w:p w14:paraId="5BF0D4B1" w14:textId="77777777" w:rsidR="00A07354" w:rsidRPr="00E04DEC" w:rsidRDefault="00A07354" w:rsidP="005277ED">
      <w:pPr>
        <w:pStyle w:val="paragraph"/>
        <w:spacing w:before="40" w:beforeAutospacing="0" w:after="120" w:afterAutospacing="0" w:line="280" w:lineRule="atLeast"/>
        <w:ind w:left="420"/>
        <w:textAlignment w:val="baseline"/>
        <w:rPr>
          <w:rFonts w:asciiTheme="majorHAnsi" w:eastAsiaTheme="minorHAnsi" w:hAnsiTheme="majorHAnsi" w:cstheme="majorHAnsi"/>
          <w:sz w:val="22"/>
          <w:szCs w:val="22"/>
          <w:lang w:eastAsia="en-US"/>
        </w:rPr>
      </w:pPr>
      <w:r w:rsidRPr="00E04DEC">
        <w:rPr>
          <w:rFonts w:asciiTheme="majorHAnsi" w:eastAsiaTheme="minorHAnsi" w:hAnsiTheme="majorHAnsi" w:cstheme="majorHAnsi"/>
          <w:sz w:val="22"/>
          <w:szCs w:val="22"/>
          <w:lang w:eastAsia="en-US"/>
        </w:rPr>
        <w:t>The inclusion of ‘Blue Sky opportunities’ acknowledge there may be priorities out there that are important that we have not identified. Your “out of the box” ideas will be welcomed but they must relate to drought resilience and be consistent with 2 or more of the objectives of the Future Drought Fund.  </w:t>
      </w:r>
    </w:p>
    <w:p w14:paraId="7C98E3F3" w14:textId="77777777" w:rsidR="00A07354" w:rsidRPr="00E04DEC" w:rsidRDefault="00A07354" w:rsidP="005277ED">
      <w:pPr>
        <w:pStyle w:val="Numbers1"/>
        <w:spacing w:before="40"/>
        <w:textAlignment w:val="baseline"/>
        <w:rPr>
          <w:rStyle w:val="eop"/>
          <w:rFonts w:ascii="Times New Roman" w:hAnsi="Times New Roman" w:cstheme="majorHAnsi"/>
          <w:b w:val="0"/>
          <w:bCs w:val="0"/>
          <w:color w:val="000000"/>
          <w:sz w:val="24"/>
          <w:szCs w:val="22"/>
          <w:lang w:eastAsia="en-AU"/>
        </w:rPr>
      </w:pPr>
      <w:r w:rsidRPr="00E04DEC">
        <w:rPr>
          <w:rStyle w:val="normaltextrun"/>
          <w:rFonts w:cstheme="majorHAnsi"/>
          <w:szCs w:val="22"/>
        </w:rPr>
        <w:t>Are proposals expected to align with Regional Drought Resilience Plans being rolled out through the Future Drought Fund?</w:t>
      </w:r>
      <w:r w:rsidRPr="00E04DEC">
        <w:rPr>
          <w:rStyle w:val="eop"/>
          <w:rFonts w:cstheme="majorHAnsi"/>
          <w:szCs w:val="22"/>
        </w:rPr>
        <w:t> </w:t>
      </w:r>
    </w:p>
    <w:p w14:paraId="61114D35" w14:textId="77777777" w:rsidR="00A07354" w:rsidRPr="00E04DEC" w:rsidRDefault="00A07354" w:rsidP="005277ED">
      <w:pPr>
        <w:pStyle w:val="paragraph"/>
        <w:spacing w:before="40" w:beforeAutospacing="0" w:after="120" w:afterAutospacing="0" w:line="280" w:lineRule="atLeast"/>
        <w:ind w:left="420"/>
        <w:textAlignment w:val="baseline"/>
        <w:rPr>
          <w:rFonts w:asciiTheme="majorHAnsi" w:eastAsiaTheme="minorHAnsi" w:hAnsiTheme="majorHAnsi" w:cstheme="majorHAnsi"/>
          <w:sz w:val="22"/>
          <w:szCs w:val="22"/>
          <w:lang w:eastAsia="en-US"/>
        </w:rPr>
      </w:pPr>
      <w:r w:rsidRPr="00E04DEC">
        <w:rPr>
          <w:rFonts w:asciiTheme="majorHAnsi" w:eastAsiaTheme="minorHAnsi" w:hAnsiTheme="majorHAnsi" w:cstheme="majorHAnsi"/>
          <w:sz w:val="22"/>
          <w:szCs w:val="22"/>
          <w:lang w:eastAsia="en-US"/>
        </w:rPr>
        <w:t xml:space="preserve">No. The guidelines do not require alignment with the regional Drought resilience plans. </w:t>
      </w:r>
    </w:p>
    <w:p w14:paraId="6FCBCEA8" w14:textId="77777777" w:rsidR="00A07354" w:rsidRPr="00E04DEC" w:rsidRDefault="00A07354" w:rsidP="005277ED">
      <w:pPr>
        <w:pStyle w:val="paragraph"/>
        <w:spacing w:before="40" w:beforeAutospacing="0" w:after="120" w:afterAutospacing="0" w:line="280" w:lineRule="atLeast"/>
        <w:ind w:left="420"/>
        <w:textAlignment w:val="baseline"/>
        <w:rPr>
          <w:rFonts w:asciiTheme="majorHAnsi" w:eastAsiaTheme="minorHAnsi" w:hAnsiTheme="majorHAnsi" w:cstheme="majorHAnsi"/>
          <w:sz w:val="22"/>
          <w:szCs w:val="22"/>
          <w:lang w:eastAsia="en-US"/>
        </w:rPr>
      </w:pPr>
      <w:r w:rsidRPr="00E04DEC">
        <w:rPr>
          <w:rFonts w:asciiTheme="majorHAnsi" w:eastAsiaTheme="minorHAnsi" w:hAnsiTheme="majorHAnsi" w:cstheme="majorHAnsi"/>
          <w:sz w:val="22"/>
          <w:szCs w:val="22"/>
          <w:lang w:eastAsia="en-US"/>
        </w:rPr>
        <w:t xml:space="preserve">The Australian Government is working with state and territory governments to support regions to develop regional drought resilience plans to prepare for and manage future drought risks. These will be under development until mid-2022. </w:t>
      </w:r>
    </w:p>
    <w:p w14:paraId="0F478E61" w14:textId="77777777" w:rsidR="00A07354" w:rsidRPr="00E04DEC" w:rsidRDefault="00A07354" w:rsidP="005277ED">
      <w:pPr>
        <w:pStyle w:val="Numbers1"/>
        <w:spacing w:before="40"/>
        <w:textAlignment w:val="baseline"/>
        <w:rPr>
          <w:rStyle w:val="normaltextrun"/>
          <w:rFonts w:ascii="Times New Roman" w:hAnsi="Times New Roman" w:cstheme="majorHAnsi"/>
          <w:b w:val="0"/>
          <w:bCs w:val="0"/>
          <w:color w:val="auto"/>
          <w:sz w:val="24"/>
          <w:szCs w:val="22"/>
          <w:lang w:eastAsia="en-AU"/>
        </w:rPr>
      </w:pPr>
      <w:r w:rsidRPr="00E04DEC">
        <w:rPr>
          <w:rStyle w:val="normaltextrun"/>
          <w:rFonts w:cstheme="majorHAnsi"/>
          <w:szCs w:val="22"/>
        </w:rPr>
        <w:t>Do I need to own intellectual property to undertake a project? </w:t>
      </w:r>
    </w:p>
    <w:p w14:paraId="4574F715" w14:textId="77777777" w:rsidR="00A07354" w:rsidRPr="00E04DEC" w:rsidRDefault="00A07354" w:rsidP="005277ED">
      <w:pPr>
        <w:pStyle w:val="paragraph"/>
        <w:spacing w:before="40" w:beforeAutospacing="0" w:after="120" w:afterAutospacing="0" w:line="280" w:lineRule="atLeast"/>
        <w:ind w:left="420"/>
        <w:textAlignment w:val="baseline"/>
        <w:rPr>
          <w:rFonts w:asciiTheme="majorHAnsi" w:eastAsiaTheme="minorHAnsi" w:hAnsiTheme="majorHAnsi" w:cstheme="majorHAnsi"/>
          <w:sz w:val="22"/>
          <w:szCs w:val="22"/>
          <w:lang w:eastAsia="en-US"/>
        </w:rPr>
      </w:pPr>
      <w:r w:rsidRPr="00E04DEC">
        <w:rPr>
          <w:rFonts w:asciiTheme="majorHAnsi" w:eastAsiaTheme="minorHAnsi" w:hAnsiTheme="majorHAnsi" w:cstheme="majorHAnsi"/>
          <w:sz w:val="22"/>
          <w:szCs w:val="22"/>
          <w:lang w:eastAsia="en-US"/>
        </w:rPr>
        <w:t>It is important that a proponent has ownership, access or beneficial use of any intellectual property needed to undertake the project. </w:t>
      </w:r>
    </w:p>
    <w:p w14:paraId="7ADFABF0" w14:textId="77777777" w:rsidR="00A07354" w:rsidRPr="00E04DEC" w:rsidRDefault="00A07354" w:rsidP="00D53363">
      <w:pPr>
        <w:pStyle w:val="Numbers1"/>
        <w:spacing w:before="40"/>
        <w:textAlignment w:val="baseline"/>
        <w:rPr>
          <w:rStyle w:val="normaltextrun"/>
          <w:rFonts w:ascii="Times New Roman" w:hAnsi="Times New Roman" w:cstheme="majorHAnsi"/>
          <w:b w:val="0"/>
          <w:bCs w:val="0"/>
          <w:color w:val="000000"/>
          <w:sz w:val="24"/>
          <w:szCs w:val="22"/>
          <w:lang w:eastAsia="en-AU"/>
        </w:rPr>
      </w:pPr>
      <w:r w:rsidRPr="00E04DEC">
        <w:rPr>
          <w:rStyle w:val="normaltextrun"/>
          <w:rFonts w:cstheme="majorHAnsi"/>
          <w:szCs w:val="22"/>
        </w:rPr>
        <w:t>What is innovation? </w:t>
      </w:r>
    </w:p>
    <w:p w14:paraId="71D403CE" w14:textId="77777777" w:rsidR="00A07354" w:rsidRPr="00E04DEC" w:rsidRDefault="00A07354" w:rsidP="00D53363">
      <w:pPr>
        <w:pStyle w:val="paragraph"/>
        <w:keepNext/>
        <w:keepLines/>
        <w:spacing w:before="40" w:beforeAutospacing="0" w:after="120" w:afterAutospacing="0" w:line="280" w:lineRule="atLeast"/>
        <w:ind w:left="420"/>
        <w:textAlignment w:val="baseline"/>
        <w:rPr>
          <w:rStyle w:val="normaltextrun"/>
          <w:rFonts w:asciiTheme="majorHAnsi" w:eastAsiaTheme="majorEastAsia" w:hAnsiTheme="majorHAnsi" w:cstheme="majorHAnsi"/>
          <w:b/>
          <w:bCs/>
          <w:color w:val="000000" w:themeColor="text1"/>
          <w:sz w:val="22"/>
          <w:szCs w:val="22"/>
          <w:lang w:eastAsia="en-US"/>
        </w:rPr>
      </w:pPr>
      <w:r w:rsidRPr="00E04DEC">
        <w:rPr>
          <w:rStyle w:val="normaltextrun"/>
          <w:rFonts w:asciiTheme="majorHAnsi" w:hAnsiTheme="majorHAnsi" w:cstheme="majorHAnsi"/>
          <w:sz w:val="22"/>
          <w:szCs w:val="22"/>
        </w:rPr>
        <w:t xml:space="preserve">All grant proposals need to represent an innovation, address drought resilience, and be linked to the nine investment priorities. </w:t>
      </w:r>
    </w:p>
    <w:p w14:paraId="6DA2EC25" w14:textId="77777777" w:rsidR="00A07354" w:rsidRPr="00E04DEC" w:rsidRDefault="00A07354" w:rsidP="00D53363">
      <w:pPr>
        <w:pStyle w:val="paragraph"/>
        <w:keepNext/>
        <w:keepLines/>
        <w:spacing w:before="40" w:beforeAutospacing="0" w:after="120" w:afterAutospacing="0" w:line="280" w:lineRule="atLeast"/>
        <w:ind w:left="420"/>
        <w:textAlignment w:val="baseline"/>
        <w:rPr>
          <w:rStyle w:val="normaltextrun"/>
          <w:rFonts w:asciiTheme="majorHAnsi" w:hAnsiTheme="majorHAnsi" w:cstheme="majorHAnsi"/>
          <w:sz w:val="22"/>
          <w:szCs w:val="22"/>
        </w:rPr>
      </w:pPr>
      <w:r w:rsidRPr="00E04DEC">
        <w:rPr>
          <w:rStyle w:val="normaltextrun"/>
          <w:rFonts w:asciiTheme="majorHAnsi" w:hAnsiTheme="majorHAnsi" w:cstheme="majorHAnsi"/>
          <w:sz w:val="22"/>
          <w:szCs w:val="22"/>
        </w:rPr>
        <w:t xml:space="preserve">Innovation refers to a new or improved product, service or process (or a combination of these) that differs significantly from what is currently available, and could be brought into use or made available to potential users.  </w:t>
      </w:r>
    </w:p>
    <w:p w14:paraId="1E4A4074" w14:textId="77777777" w:rsidR="00A07354" w:rsidRPr="00E04DEC" w:rsidRDefault="00A07354" w:rsidP="005277ED">
      <w:pPr>
        <w:pStyle w:val="paragraph"/>
        <w:spacing w:before="40" w:beforeAutospacing="0" w:after="120" w:afterAutospacing="0" w:line="280" w:lineRule="atLeast"/>
        <w:ind w:left="420"/>
        <w:textAlignment w:val="baseline"/>
        <w:rPr>
          <w:rStyle w:val="normaltextrun"/>
          <w:rFonts w:asciiTheme="majorHAnsi" w:eastAsiaTheme="minorHAnsi" w:hAnsiTheme="majorHAnsi" w:cstheme="majorHAnsi"/>
          <w:sz w:val="22"/>
          <w:szCs w:val="22"/>
          <w:lang w:eastAsia="en-US"/>
        </w:rPr>
      </w:pPr>
      <w:r w:rsidRPr="00E04DEC">
        <w:rPr>
          <w:rStyle w:val="normaltextrun"/>
          <w:rFonts w:asciiTheme="majorHAnsi" w:hAnsiTheme="majorHAnsi" w:cstheme="majorHAnsi"/>
          <w:sz w:val="22"/>
          <w:szCs w:val="22"/>
        </w:rPr>
        <w:t xml:space="preserve">Funding will support ideas or projects that can lead to new outputs (information, services, processes and/or products) with practical applications – for example new and improved tools, technologies, methods, or scenario planning. </w:t>
      </w:r>
    </w:p>
    <w:p w14:paraId="2197631B" w14:textId="77777777" w:rsidR="00A07354" w:rsidRPr="00E04DEC" w:rsidRDefault="00A07354" w:rsidP="005277ED">
      <w:pPr>
        <w:pStyle w:val="Numbers1"/>
        <w:spacing w:before="40"/>
        <w:textAlignment w:val="baseline"/>
        <w:rPr>
          <w:rStyle w:val="normaltextrun"/>
          <w:rFonts w:ascii="Times New Roman" w:hAnsi="Times New Roman" w:cstheme="majorHAnsi"/>
          <w:b w:val="0"/>
          <w:bCs w:val="0"/>
          <w:color w:val="000000"/>
          <w:sz w:val="24"/>
          <w:szCs w:val="22"/>
          <w:lang w:eastAsia="en-AU"/>
        </w:rPr>
      </w:pPr>
      <w:r w:rsidRPr="00E04DEC">
        <w:rPr>
          <w:rStyle w:val="normaltextrun"/>
          <w:rFonts w:cstheme="majorHAnsi"/>
          <w:szCs w:val="22"/>
        </w:rPr>
        <w:t xml:space="preserve">Can you outline some examples of technologies? </w:t>
      </w:r>
    </w:p>
    <w:p w14:paraId="47C1C8CB" w14:textId="77777777" w:rsidR="00A07354" w:rsidRPr="00E04DEC" w:rsidRDefault="00A07354" w:rsidP="005277ED">
      <w:pPr>
        <w:pStyle w:val="paragraph"/>
        <w:spacing w:before="40" w:beforeAutospacing="0" w:after="120" w:afterAutospacing="0" w:line="280" w:lineRule="atLeast"/>
        <w:ind w:left="420"/>
        <w:textAlignment w:val="baseline"/>
        <w:rPr>
          <w:rStyle w:val="normaltextrun"/>
          <w:rFonts w:asciiTheme="majorHAnsi" w:eastAsiaTheme="majorEastAsia" w:hAnsiTheme="majorHAnsi" w:cstheme="majorHAnsi"/>
          <w:b/>
          <w:bCs/>
          <w:color w:val="000000" w:themeColor="text1"/>
          <w:sz w:val="22"/>
          <w:szCs w:val="22"/>
          <w:lang w:eastAsia="en-US"/>
        </w:rPr>
      </w:pPr>
      <w:r w:rsidRPr="00E04DEC">
        <w:rPr>
          <w:rStyle w:val="normaltextrun"/>
          <w:rFonts w:asciiTheme="majorHAnsi" w:hAnsiTheme="majorHAnsi" w:cstheme="majorHAnsi"/>
          <w:sz w:val="22"/>
          <w:szCs w:val="22"/>
        </w:rPr>
        <w:t xml:space="preserve">The meaning of ‘technologies’ in the guidelines involves the application of scientific knowledge for practical purposes. Examples of technology include new and/or innovative machinery, equipment, decision support tools, genetics, sensors, artificial intelligence etc.    </w:t>
      </w:r>
    </w:p>
    <w:p w14:paraId="7040E03F" w14:textId="77777777" w:rsidR="00A07354" w:rsidRPr="00E04DEC" w:rsidRDefault="00A07354" w:rsidP="005277ED">
      <w:pPr>
        <w:pStyle w:val="Numbers1"/>
        <w:spacing w:before="40"/>
        <w:rPr>
          <w:rFonts w:cstheme="majorHAnsi"/>
          <w:color w:val="000000"/>
          <w:szCs w:val="22"/>
        </w:rPr>
      </w:pPr>
      <w:r w:rsidRPr="00E04DEC">
        <w:rPr>
          <w:rFonts w:cstheme="majorHAnsi"/>
          <w:szCs w:val="22"/>
        </w:rPr>
        <w:t>Can Ideas Grants be used for undertaking engagement activities with drought-impacted farmers and farming communities to identify knowledge gaps and good ideas? </w:t>
      </w:r>
    </w:p>
    <w:p w14:paraId="03E7BC30" w14:textId="77777777" w:rsidR="00A07354" w:rsidRPr="00E04DEC" w:rsidRDefault="00A07354" w:rsidP="005277ED">
      <w:pPr>
        <w:pStyle w:val="paragraph"/>
        <w:spacing w:before="40" w:beforeAutospacing="0" w:after="120" w:afterAutospacing="0" w:line="280" w:lineRule="atLeast"/>
        <w:ind w:left="420"/>
        <w:textAlignment w:val="baseline"/>
        <w:rPr>
          <w:rFonts w:asciiTheme="majorHAnsi" w:eastAsiaTheme="minorHAnsi" w:hAnsiTheme="majorHAnsi" w:cstheme="majorHAnsi"/>
          <w:sz w:val="22"/>
          <w:szCs w:val="22"/>
          <w:lang w:eastAsia="en-US"/>
        </w:rPr>
      </w:pPr>
      <w:r w:rsidRPr="00E04DEC">
        <w:rPr>
          <w:rFonts w:asciiTheme="majorHAnsi" w:eastAsiaTheme="minorHAnsi" w:hAnsiTheme="majorHAnsi" w:cstheme="majorHAnsi"/>
          <w:sz w:val="22"/>
          <w:szCs w:val="22"/>
          <w:lang w:eastAsia="en-US"/>
        </w:rPr>
        <w:t>Possibly. The Innovation Grants program is competitive and the Ideas Grant is intended to support grantees to undertake further co-design and idea development, for example, engaging experts to support project development, or provide commercialisation advice. </w:t>
      </w:r>
    </w:p>
    <w:p w14:paraId="50A14B70" w14:textId="77777777" w:rsidR="00A07354" w:rsidRPr="00E04DEC" w:rsidRDefault="00A07354" w:rsidP="005277ED">
      <w:pPr>
        <w:pStyle w:val="paragraph"/>
        <w:spacing w:before="40" w:beforeAutospacing="0" w:after="120" w:afterAutospacing="0" w:line="280" w:lineRule="atLeast"/>
        <w:ind w:left="420"/>
        <w:textAlignment w:val="baseline"/>
        <w:rPr>
          <w:rFonts w:asciiTheme="majorHAnsi" w:eastAsiaTheme="minorEastAsia" w:hAnsiTheme="majorHAnsi" w:cstheme="majorHAnsi"/>
          <w:sz w:val="22"/>
          <w:szCs w:val="22"/>
          <w:lang w:eastAsia="en-US"/>
        </w:rPr>
      </w:pPr>
      <w:r w:rsidRPr="00E04DEC">
        <w:rPr>
          <w:rFonts w:asciiTheme="majorHAnsi" w:eastAsiaTheme="minorEastAsia" w:hAnsiTheme="majorHAnsi" w:cstheme="majorHAnsi"/>
          <w:sz w:val="22"/>
          <w:szCs w:val="22"/>
          <w:lang w:eastAsia="en-US"/>
        </w:rPr>
        <w:t>The Ideas Grants are designed to assist applicants who have submitted a proposal that has merit in terms of its idea (in its strengths in addressing Criterion 1- refer to section 7.1 of the guidelines) but requires further development before larger investments are considered.  </w:t>
      </w:r>
    </w:p>
    <w:p w14:paraId="32D14B45" w14:textId="77777777" w:rsidR="00A07354" w:rsidRPr="00E04DEC" w:rsidRDefault="00A07354" w:rsidP="005277ED">
      <w:pPr>
        <w:pStyle w:val="paragraph"/>
        <w:spacing w:before="40" w:beforeAutospacing="0" w:after="120" w:afterAutospacing="0" w:line="280" w:lineRule="atLeast"/>
        <w:ind w:left="420"/>
        <w:textAlignment w:val="baseline"/>
        <w:rPr>
          <w:rFonts w:asciiTheme="majorHAnsi" w:eastAsiaTheme="minorEastAsia" w:hAnsiTheme="majorHAnsi" w:cstheme="majorHAnsi"/>
          <w:sz w:val="22"/>
          <w:szCs w:val="22"/>
          <w:lang w:eastAsia="en-US"/>
        </w:rPr>
      </w:pPr>
      <w:r w:rsidRPr="00E04DEC">
        <w:rPr>
          <w:rFonts w:asciiTheme="majorHAnsi" w:eastAsiaTheme="minorEastAsia" w:hAnsiTheme="majorHAnsi" w:cstheme="majorHAnsi"/>
          <w:sz w:val="22"/>
          <w:szCs w:val="22"/>
          <w:lang w:eastAsia="en-US"/>
        </w:rPr>
        <w:t xml:space="preserve">That means that the application must be highly competitive in Criterion 1 but needs further work to address Criterion 2 before larger investments are considered (e.g. in terms of how the project will be delivered). </w:t>
      </w:r>
    </w:p>
    <w:p w14:paraId="3F4758CE" w14:textId="77777777" w:rsidR="00A07354" w:rsidRPr="00E04DEC" w:rsidRDefault="00A07354" w:rsidP="005277ED">
      <w:pPr>
        <w:pStyle w:val="Numbers1"/>
        <w:spacing w:before="40"/>
        <w:rPr>
          <w:rFonts w:cstheme="majorHAnsi"/>
          <w:color w:val="000000"/>
          <w:szCs w:val="22"/>
        </w:rPr>
      </w:pPr>
      <w:r w:rsidRPr="00E04DEC">
        <w:rPr>
          <w:rFonts w:cstheme="majorHAnsi"/>
          <w:color w:val="000000"/>
          <w:szCs w:val="22"/>
        </w:rPr>
        <w:t>Can the ideas grants focus on only the extension or communications of information to growers and the agricultural community?</w:t>
      </w:r>
    </w:p>
    <w:p w14:paraId="2F26A67C" w14:textId="77777777" w:rsidR="00A07354" w:rsidRPr="00E04DEC" w:rsidRDefault="00A07354" w:rsidP="005277ED">
      <w:pPr>
        <w:pStyle w:val="paragraph"/>
        <w:spacing w:before="40" w:beforeAutospacing="0" w:after="120" w:afterAutospacing="0" w:line="280" w:lineRule="atLeast"/>
        <w:ind w:left="420"/>
        <w:textAlignment w:val="baseline"/>
        <w:rPr>
          <w:rStyle w:val="normaltextrun"/>
          <w:rFonts w:asciiTheme="majorHAnsi" w:eastAsiaTheme="majorEastAsia" w:hAnsiTheme="majorHAnsi" w:cstheme="majorHAnsi"/>
          <w:b/>
          <w:bCs/>
          <w:color w:val="000000" w:themeColor="text1"/>
          <w:sz w:val="22"/>
          <w:szCs w:val="22"/>
          <w:lang w:eastAsia="en-US"/>
        </w:rPr>
      </w:pPr>
      <w:r w:rsidRPr="00E04DEC">
        <w:rPr>
          <w:rStyle w:val="normaltextrun"/>
          <w:rFonts w:asciiTheme="majorHAnsi" w:hAnsiTheme="majorHAnsi" w:cstheme="majorHAnsi"/>
          <w:sz w:val="22"/>
          <w:szCs w:val="22"/>
        </w:rPr>
        <w:t>Ideas Grant funding is intended to support grantees to undertake further co-design and idea development, for example, engaging experts to support project development, or provide commercialisation advice. Ideas Grants are also contemplated as a ‘safe fail’ pathway that supports testing and further development of ideas that are merit-worthy but carry high uncertainty and/or risks of failure.</w:t>
      </w:r>
    </w:p>
    <w:p w14:paraId="084FBC94" w14:textId="77777777" w:rsidR="00A07354" w:rsidRPr="00E04DEC" w:rsidRDefault="00A07354" w:rsidP="005277ED">
      <w:pPr>
        <w:pStyle w:val="paragraph"/>
        <w:spacing w:before="40" w:beforeAutospacing="0" w:after="120" w:afterAutospacing="0" w:line="280" w:lineRule="atLeast"/>
        <w:ind w:left="420"/>
        <w:textAlignment w:val="baseline"/>
        <w:rPr>
          <w:rFonts w:asciiTheme="majorHAnsi" w:hAnsiTheme="majorHAnsi" w:cstheme="majorHAnsi"/>
          <w:sz w:val="22"/>
          <w:szCs w:val="22"/>
        </w:rPr>
      </w:pPr>
      <w:r w:rsidRPr="00E04DEC">
        <w:rPr>
          <w:rStyle w:val="normaltextrun"/>
          <w:rFonts w:asciiTheme="majorHAnsi" w:hAnsiTheme="majorHAnsi" w:cstheme="majorHAnsi"/>
          <w:sz w:val="22"/>
          <w:szCs w:val="22"/>
        </w:rPr>
        <w:t>The idea to be supported can be focused on extension but Ideas grant funding will be provided to refine and develop the project.</w:t>
      </w:r>
    </w:p>
    <w:p w14:paraId="76023B7A" w14:textId="77777777" w:rsidR="00A07354" w:rsidRPr="00E04DEC" w:rsidRDefault="00A07354" w:rsidP="005277ED">
      <w:pPr>
        <w:pStyle w:val="Numbers1"/>
        <w:numPr>
          <w:ilvl w:val="0"/>
          <w:numId w:val="0"/>
        </w:numPr>
        <w:spacing w:before="40"/>
        <w:ind w:left="454" w:hanging="454"/>
        <w:rPr>
          <w:rFonts w:cstheme="majorHAnsi"/>
          <w:szCs w:val="22"/>
        </w:rPr>
      </w:pPr>
      <w:r w:rsidRPr="00E04DEC">
        <w:rPr>
          <w:rFonts w:cstheme="majorHAnsi"/>
          <w:szCs w:val="22"/>
        </w:rPr>
        <w:t>Selection process, assessment criteria and feedback</w:t>
      </w:r>
    </w:p>
    <w:p w14:paraId="4EB09C9F" w14:textId="77777777" w:rsidR="00A07354" w:rsidRPr="00E04DEC" w:rsidRDefault="00A07354" w:rsidP="005277ED">
      <w:pPr>
        <w:pStyle w:val="Numbers1"/>
        <w:spacing w:before="40"/>
        <w:textAlignment w:val="baseline"/>
        <w:rPr>
          <w:rStyle w:val="normaltextrun"/>
          <w:rFonts w:cstheme="majorHAnsi"/>
          <w:szCs w:val="22"/>
        </w:rPr>
      </w:pPr>
      <w:r w:rsidRPr="00E04DEC">
        <w:rPr>
          <w:rStyle w:val="normaltextrun"/>
          <w:rFonts w:cstheme="majorHAnsi"/>
          <w:szCs w:val="22"/>
        </w:rPr>
        <w:t xml:space="preserve">If a project is not be selected for the Innovation Grant, will it be considered for an Ideas Grant or Proof-of-Concept Grant?  </w:t>
      </w:r>
    </w:p>
    <w:p w14:paraId="68756FC7" w14:textId="77777777" w:rsidR="00A07354" w:rsidRPr="00E04DEC" w:rsidRDefault="00A07354" w:rsidP="00A07354">
      <w:pPr>
        <w:spacing w:before="40" w:after="120" w:line="280" w:lineRule="atLeast"/>
        <w:ind w:left="425"/>
        <w:rPr>
          <w:rFonts w:asciiTheme="majorHAnsi" w:hAnsiTheme="majorHAnsi" w:cstheme="majorHAnsi"/>
        </w:rPr>
      </w:pPr>
      <w:r w:rsidRPr="00E04DEC">
        <w:rPr>
          <w:rFonts w:asciiTheme="majorHAnsi" w:hAnsiTheme="majorHAnsi" w:cstheme="majorHAnsi"/>
        </w:rPr>
        <w:t>Suitable Proof-of-Concept and Innovation Grant applicants will be invited to participate in the targeted competitive grant process. Eligible applications that do not progress to the targeted competitive process, will be considered for an Ideas Grant.</w:t>
      </w:r>
    </w:p>
    <w:p w14:paraId="5A6F086C" w14:textId="77777777" w:rsidR="00A07354" w:rsidRPr="00E04DEC" w:rsidRDefault="00A07354" w:rsidP="005277ED">
      <w:pPr>
        <w:pStyle w:val="Numbers1"/>
        <w:spacing w:before="40"/>
        <w:textAlignment w:val="baseline"/>
        <w:rPr>
          <w:rStyle w:val="normaltextrun"/>
          <w:rFonts w:ascii="Arial" w:eastAsiaTheme="minorHAnsi" w:hAnsi="Arial" w:cstheme="majorHAnsi"/>
          <w:b w:val="0"/>
          <w:bCs w:val="0"/>
          <w:color w:val="auto"/>
          <w:szCs w:val="22"/>
        </w:rPr>
      </w:pPr>
      <w:r w:rsidRPr="00E04DEC">
        <w:rPr>
          <w:rStyle w:val="normaltextrun"/>
          <w:rFonts w:cstheme="majorHAnsi"/>
          <w:szCs w:val="22"/>
        </w:rPr>
        <w:t>Private and Public good – what is the balance required?  Would the broad adoption of a commercial service by individual farms which delivered improved sustainable production not meet the criteria? </w:t>
      </w:r>
    </w:p>
    <w:p w14:paraId="396B5085" w14:textId="77777777" w:rsidR="00A07354" w:rsidRPr="00E04DEC" w:rsidRDefault="00A07354" w:rsidP="005277ED">
      <w:pPr>
        <w:pStyle w:val="paragraph"/>
        <w:spacing w:before="40" w:beforeAutospacing="0" w:after="120" w:afterAutospacing="0" w:line="280" w:lineRule="atLeast"/>
        <w:ind w:left="420"/>
        <w:textAlignment w:val="baseline"/>
        <w:rPr>
          <w:rFonts w:asciiTheme="majorHAnsi" w:eastAsiaTheme="minorHAnsi" w:hAnsiTheme="majorHAnsi" w:cstheme="majorHAnsi"/>
          <w:sz w:val="22"/>
          <w:szCs w:val="22"/>
          <w:lang w:eastAsia="en-US"/>
        </w:rPr>
      </w:pPr>
      <w:r w:rsidRPr="00E04DEC">
        <w:rPr>
          <w:rFonts w:asciiTheme="majorHAnsi" w:eastAsiaTheme="minorHAnsi" w:hAnsiTheme="majorHAnsi" w:cstheme="majorHAnsi"/>
          <w:sz w:val="22"/>
          <w:szCs w:val="22"/>
          <w:lang w:eastAsia="en-US"/>
        </w:rPr>
        <w:t>Projects must deliver public good benefits as their primary outcome. Public benefits may be derived from many sources including through the provision of information, knowledge, services, processes and/or products that help to drive broad practice change. These examples are likely to demonstrate ‘spill-overs’ where the benefits are spread widely.  </w:t>
      </w:r>
    </w:p>
    <w:p w14:paraId="50626635" w14:textId="77777777" w:rsidR="00A07354" w:rsidRPr="00E04DEC" w:rsidRDefault="00A07354" w:rsidP="005277ED">
      <w:pPr>
        <w:pStyle w:val="paragraph"/>
        <w:spacing w:before="40" w:beforeAutospacing="0" w:after="120" w:afterAutospacing="0" w:line="280" w:lineRule="atLeast"/>
        <w:ind w:left="420"/>
        <w:textAlignment w:val="baseline"/>
        <w:rPr>
          <w:rFonts w:asciiTheme="majorHAnsi" w:eastAsiaTheme="minorHAnsi" w:hAnsiTheme="majorHAnsi" w:cstheme="majorHAnsi"/>
          <w:sz w:val="22"/>
          <w:szCs w:val="22"/>
          <w:lang w:eastAsia="en-US"/>
        </w:rPr>
      </w:pPr>
      <w:r w:rsidRPr="00E04DEC">
        <w:rPr>
          <w:rFonts w:asciiTheme="majorHAnsi" w:eastAsiaTheme="minorHAnsi" w:hAnsiTheme="majorHAnsi" w:cstheme="majorHAnsi"/>
          <w:sz w:val="22"/>
          <w:szCs w:val="22"/>
          <w:lang w:eastAsia="en-US"/>
        </w:rPr>
        <w:t>Private benefits should be more than offset by public benefits and/or co-contributions from non-government sources. </w:t>
      </w:r>
    </w:p>
    <w:p w14:paraId="63CC0556" w14:textId="77777777" w:rsidR="00A07354" w:rsidRPr="00E04DEC" w:rsidRDefault="00A07354" w:rsidP="005277ED">
      <w:pPr>
        <w:pStyle w:val="paragraph"/>
        <w:spacing w:before="40" w:beforeAutospacing="0" w:after="120" w:afterAutospacing="0" w:line="280" w:lineRule="atLeast"/>
        <w:ind w:left="420"/>
        <w:textAlignment w:val="baseline"/>
        <w:rPr>
          <w:rFonts w:asciiTheme="majorHAnsi" w:eastAsiaTheme="minorHAnsi" w:hAnsiTheme="majorHAnsi" w:cstheme="majorHAnsi"/>
          <w:sz w:val="22"/>
          <w:szCs w:val="22"/>
          <w:lang w:eastAsia="en-US"/>
        </w:rPr>
      </w:pPr>
      <w:r w:rsidRPr="00E04DEC">
        <w:rPr>
          <w:rFonts w:asciiTheme="majorHAnsi" w:eastAsiaTheme="minorHAnsi" w:hAnsiTheme="majorHAnsi" w:cstheme="majorHAnsi"/>
          <w:sz w:val="22"/>
          <w:szCs w:val="22"/>
          <w:lang w:eastAsia="en-US"/>
        </w:rPr>
        <w:t>The nature of each project is different. Your EOI application must: </w:t>
      </w:r>
    </w:p>
    <w:p w14:paraId="24F5B1C0" w14:textId="77777777" w:rsidR="00A07354" w:rsidRPr="00E04DEC" w:rsidRDefault="00A07354" w:rsidP="00664771">
      <w:pPr>
        <w:pStyle w:val="paragraph"/>
        <w:numPr>
          <w:ilvl w:val="0"/>
          <w:numId w:val="18"/>
        </w:numPr>
        <w:tabs>
          <w:tab w:val="clear" w:pos="720"/>
        </w:tabs>
        <w:spacing w:before="40" w:beforeAutospacing="0" w:after="120" w:afterAutospacing="0" w:line="280" w:lineRule="atLeast"/>
        <w:ind w:left="850" w:hanging="425"/>
        <w:textAlignment w:val="baseline"/>
        <w:rPr>
          <w:rFonts w:asciiTheme="majorHAnsi" w:hAnsiTheme="majorHAnsi" w:cstheme="majorHAnsi"/>
          <w:sz w:val="22"/>
          <w:szCs w:val="22"/>
        </w:rPr>
      </w:pPr>
      <w:r w:rsidRPr="00E04DEC">
        <w:rPr>
          <w:rStyle w:val="normaltextrun"/>
          <w:rFonts w:asciiTheme="majorHAnsi" w:hAnsiTheme="majorHAnsi" w:cstheme="majorHAnsi"/>
          <w:sz w:val="22"/>
          <w:szCs w:val="22"/>
        </w:rPr>
        <w:t>explain how your project will benefit the public in terms of drought resilience</w:t>
      </w:r>
      <w:r w:rsidRPr="00E04DEC">
        <w:rPr>
          <w:rStyle w:val="eop"/>
          <w:rFonts w:asciiTheme="majorHAnsi" w:hAnsiTheme="majorHAnsi" w:cstheme="majorHAnsi"/>
          <w:sz w:val="22"/>
          <w:szCs w:val="22"/>
        </w:rPr>
        <w:t> </w:t>
      </w:r>
    </w:p>
    <w:p w14:paraId="00B0CFBF" w14:textId="77777777" w:rsidR="00A07354" w:rsidRPr="00E04DEC" w:rsidRDefault="00A07354" w:rsidP="00664771">
      <w:pPr>
        <w:pStyle w:val="paragraph"/>
        <w:numPr>
          <w:ilvl w:val="0"/>
          <w:numId w:val="18"/>
        </w:numPr>
        <w:tabs>
          <w:tab w:val="clear" w:pos="720"/>
        </w:tabs>
        <w:spacing w:before="40" w:beforeAutospacing="0" w:after="120" w:afterAutospacing="0" w:line="280" w:lineRule="atLeast"/>
        <w:ind w:left="850" w:hanging="425"/>
        <w:textAlignment w:val="baseline"/>
        <w:rPr>
          <w:rStyle w:val="normaltextrun"/>
          <w:rFonts w:asciiTheme="majorHAnsi" w:hAnsiTheme="majorHAnsi" w:cstheme="majorHAnsi"/>
          <w:sz w:val="22"/>
          <w:szCs w:val="22"/>
        </w:rPr>
      </w:pPr>
      <w:r w:rsidRPr="00E04DEC">
        <w:rPr>
          <w:rStyle w:val="normaltextrun"/>
          <w:rFonts w:asciiTheme="majorHAnsi" w:hAnsiTheme="majorHAnsi" w:cstheme="majorHAnsi"/>
          <w:sz w:val="22"/>
          <w:szCs w:val="22"/>
        </w:rPr>
        <w:t>determine any private and public benefits, not necessarily in monetary terms</w:t>
      </w:r>
    </w:p>
    <w:p w14:paraId="1F2D8A88" w14:textId="77777777" w:rsidR="00A07354" w:rsidRPr="00E04DEC" w:rsidRDefault="00A07354" w:rsidP="005277ED">
      <w:pPr>
        <w:pStyle w:val="paragraph"/>
        <w:spacing w:before="40" w:beforeAutospacing="0" w:after="120" w:afterAutospacing="0" w:line="280" w:lineRule="atLeast"/>
        <w:ind w:left="420"/>
        <w:textAlignment w:val="baseline"/>
        <w:rPr>
          <w:rFonts w:asciiTheme="majorHAnsi" w:eastAsiaTheme="minorEastAsia" w:hAnsiTheme="majorHAnsi" w:cstheme="majorHAnsi"/>
          <w:sz w:val="22"/>
          <w:szCs w:val="22"/>
          <w:lang w:eastAsia="en-US"/>
        </w:rPr>
      </w:pPr>
      <w:r w:rsidRPr="00E04DEC">
        <w:rPr>
          <w:rFonts w:asciiTheme="majorHAnsi" w:eastAsiaTheme="minorEastAsia" w:hAnsiTheme="majorHAnsi" w:cstheme="majorHAnsi"/>
          <w:sz w:val="22"/>
          <w:szCs w:val="22"/>
          <w:lang w:eastAsia="en-US"/>
        </w:rPr>
        <w:t xml:space="preserve">The balance between the public and private goods should be in the favour of the public good. </w:t>
      </w:r>
    </w:p>
    <w:p w14:paraId="702B8E0F" w14:textId="77777777" w:rsidR="00A07354" w:rsidRPr="00E04DEC" w:rsidRDefault="00A07354" w:rsidP="005277ED">
      <w:pPr>
        <w:pStyle w:val="paragraph"/>
        <w:spacing w:before="40" w:beforeAutospacing="0" w:after="120" w:afterAutospacing="0" w:line="280" w:lineRule="atLeast"/>
        <w:ind w:firstLine="420"/>
        <w:textAlignment w:val="baseline"/>
        <w:rPr>
          <w:rStyle w:val="normaltextrun"/>
          <w:rFonts w:asciiTheme="majorHAnsi" w:hAnsiTheme="majorHAnsi" w:cstheme="majorHAnsi"/>
          <w:sz w:val="22"/>
          <w:szCs w:val="22"/>
        </w:rPr>
      </w:pPr>
      <w:r w:rsidRPr="00E04DEC">
        <w:rPr>
          <w:rStyle w:val="normaltextrun"/>
          <w:rFonts w:asciiTheme="majorHAnsi" w:hAnsiTheme="majorHAnsi" w:cstheme="majorHAnsi"/>
          <w:i/>
          <w:iCs/>
          <w:sz w:val="22"/>
          <w:szCs w:val="22"/>
        </w:rPr>
        <w:t>[This response is to be read in conjunction with the response to Question 27 and 28 above]</w:t>
      </w:r>
      <w:r w:rsidRPr="00E04DEC">
        <w:rPr>
          <w:rStyle w:val="eop"/>
          <w:rFonts w:asciiTheme="majorHAnsi" w:hAnsiTheme="majorHAnsi" w:cstheme="majorHAnsi"/>
          <w:sz w:val="22"/>
          <w:szCs w:val="22"/>
        </w:rPr>
        <w:t> </w:t>
      </w:r>
    </w:p>
    <w:p w14:paraId="12D89259" w14:textId="77777777" w:rsidR="00A07354" w:rsidRPr="00E04DEC" w:rsidRDefault="00A07354" w:rsidP="005277ED">
      <w:pPr>
        <w:pStyle w:val="Numbers1"/>
        <w:spacing w:before="40"/>
        <w:textAlignment w:val="baseline"/>
        <w:rPr>
          <w:rStyle w:val="normaltextrun"/>
          <w:rFonts w:ascii="Times New Roman" w:hAnsi="Times New Roman" w:cstheme="majorHAnsi"/>
          <w:b w:val="0"/>
          <w:bCs w:val="0"/>
          <w:color w:val="auto"/>
          <w:sz w:val="24"/>
          <w:szCs w:val="22"/>
          <w:lang w:eastAsia="en-AU"/>
        </w:rPr>
      </w:pPr>
      <w:r w:rsidRPr="00E04DEC">
        <w:rPr>
          <w:rStyle w:val="normaltextrun"/>
          <w:rFonts w:cstheme="majorHAnsi"/>
          <w:szCs w:val="22"/>
        </w:rPr>
        <w:t>How many projects will you be funding? </w:t>
      </w:r>
    </w:p>
    <w:p w14:paraId="700DAF62" w14:textId="77777777" w:rsidR="00A07354" w:rsidRPr="00E04DEC" w:rsidRDefault="00A07354" w:rsidP="005277ED">
      <w:pPr>
        <w:ind w:left="426"/>
        <w:rPr>
          <w:rStyle w:val="normaltextrun"/>
          <w:rFonts w:cstheme="majorHAnsi"/>
        </w:rPr>
      </w:pPr>
      <w:r w:rsidRPr="00E04DEC">
        <w:t xml:space="preserve">Indicative funding has been allocated for each </w:t>
      </w:r>
      <w:r>
        <w:t xml:space="preserve">of the three </w:t>
      </w:r>
      <w:r w:rsidRPr="00E04DEC">
        <w:t>grant type</w:t>
      </w:r>
      <w:r>
        <w:t>s</w:t>
      </w:r>
      <w:r w:rsidRPr="00E04DEC">
        <w:t xml:space="preserve"> which equates to around 20 projects of each type. However, it is indicative only and it very much depends on the volume of merit worthy proposals and how much funding is sought for different projects. </w:t>
      </w:r>
    </w:p>
    <w:p w14:paraId="35E66D6E" w14:textId="77777777" w:rsidR="00A07354" w:rsidRPr="00E04DEC" w:rsidRDefault="00A07354" w:rsidP="005277ED">
      <w:pPr>
        <w:ind w:left="426"/>
        <w:rPr>
          <w:rFonts w:asciiTheme="majorHAnsi" w:hAnsiTheme="majorHAnsi"/>
        </w:rPr>
      </w:pPr>
      <w:r w:rsidRPr="00E04DEC">
        <w:rPr>
          <w:rStyle w:val="normaltextrun"/>
          <w:rFonts w:asciiTheme="majorHAnsi" w:hAnsiTheme="majorHAnsi" w:cstheme="majorHAnsi"/>
          <w:i/>
          <w:iCs/>
        </w:rPr>
        <w:t>[To be read in conjunction with the response to question 7 and 70] </w:t>
      </w:r>
      <w:r w:rsidRPr="00E04DEC">
        <w:rPr>
          <w:rStyle w:val="eop"/>
          <w:rFonts w:asciiTheme="majorHAnsi" w:hAnsiTheme="majorHAnsi" w:cstheme="majorHAnsi"/>
          <w:i/>
          <w:iCs/>
        </w:rPr>
        <w:t> </w:t>
      </w:r>
    </w:p>
    <w:p w14:paraId="6400DCE4" w14:textId="77777777" w:rsidR="00A07354" w:rsidRPr="00E04DEC" w:rsidRDefault="00A07354" w:rsidP="005277ED">
      <w:pPr>
        <w:pStyle w:val="Numbers1"/>
        <w:numPr>
          <w:ilvl w:val="0"/>
          <w:numId w:val="0"/>
        </w:numPr>
        <w:spacing w:before="40"/>
        <w:ind w:left="454" w:hanging="454"/>
        <w:rPr>
          <w:rFonts w:cstheme="majorHAnsi"/>
          <w:szCs w:val="22"/>
        </w:rPr>
      </w:pPr>
      <w:r w:rsidRPr="00E04DEC">
        <w:rPr>
          <w:rFonts w:cstheme="majorHAnsi"/>
          <w:szCs w:val="22"/>
        </w:rPr>
        <w:t> Funding sources </w:t>
      </w:r>
    </w:p>
    <w:p w14:paraId="1026FF0E" w14:textId="77777777" w:rsidR="00A07354" w:rsidRPr="00E04DEC" w:rsidRDefault="00A07354" w:rsidP="005277ED">
      <w:pPr>
        <w:pStyle w:val="Numbers1"/>
        <w:spacing w:before="40"/>
        <w:textAlignment w:val="baseline"/>
        <w:rPr>
          <w:rStyle w:val="normaltextrun"/>
          <w:rFonts w:cstheme="majorHAnsi"/>
          <w:color w:val="000000"/>
          <w:szCs w:val="22"/>
        </w:rPr>
      </w:pPr>
      <w:r w:rsidRPr="00E04DEC">
        <w:rPr>
          <w:rStyle w:val="normaltextrun"/>
          <w:rFonts w:cstheme="majorHAnsi"/>
          <w:szCs w:val="22"/>
        </w:rPr>
        <w:t>Is the Innovation Grant an “eligible research grant income”? </w:t>
      </w:r>
    </w:p>
    <w:p w14:paraId="5F7A2D24" w14:textId="77777777" w:rsidR="00A07354" w:rsidRPr="00E04DEC" w:rsidRDefault="00A07354" w:rsidP="005277ED">
      <w:pPr>
        <w:pStyle w:val="paragraph"/>
        <w:spacing w:before="40" w:beforeAutospacing="0" w:after="120" w:afterAutospacing="0" w:line="280" w:lineRule="atLeast"/>
        <w:ind w:left="420"/>
        <w:textAlignment w:val="baseline"/>
        <w:rPr>
          <w:rFonts w:asciiTheme="majorHAnsi" w:eastAsiaTheme="minorHAnsi" w:hAnsiTheme="majorHAnsi" w:cstheme="majorHAnsi"/>
          <w:sz w:val="22"/>
          <w:szCs w:val="22"/>
          <w:lang w:eastAsia="en-US"/>
        </w:rPr>
      </w:pPr>
      <w:r w:rsidRPr="00E04DEC">
        <w:rPr>
          <w:rFonts w:asciiTheme="majorHAnsi" w:eastAsiaTheme="minorHAnsi" w:hAnsiTheme="majorHAnsi" w:cstheme="majorHAnsi"/>
          <w:sz w:val="22"/>
          <w:szCs w:val="22"/>
          <w:lang w:eastAsia="en-US"/>
        </w:rPr>
        <w:t>The Department of Education, Skills and Employment is unable to provide rulings on specific situations. Universities are responsible for ensuring research income is reported in line with the Higher Education Research Data Collection Specifications in consultation with their auditors.  </w:t>
      </w:r>
    </w:p>
    <w:p w14:paraId="66751E26" w14:textId="0A240FFE" w:rsidR="00A07354" w:rsidRPr="00E04DEC" w:rsidRDefault="00A07354" w:rsidP="005277ED">
      <w:pPr>
        <w:pStyle w:val="paragraph"/>
        <w:spacing w:before="40" w:beforeAutospacing="0" w:after="120" w:afterAutospacing="0" w:line="280" w:lineRule="atLeast"/>
        <w:ind w:left="420"/>
        <w:textAlignment w:val="baseline"/>
        <w:rPr>
          <w:rFonts w:asciiTheme="majorHAnsi" w:eastAsiaTheme="minorHAnsi" w:hAnsiTheme="majorHAnsi" w:cstheme="majorHAnsi"/>
          <w:sz w:val="22"/>
          <w:szCs w:val="22"/>
          <w:lang w:eastAsia="en-US"/>
        </w:rPr>
      </w:pPr>
      <w:r w:rsidRPr="00E04DEC">
        <w:rPr>
          <w:rFonts w:asciiTheme="majorHAnsi" w:eastAsiaTheme="minorHAnsi" w:hAnsiTheme="majorHAnsi" w:cstheme="majorHAnsi"/>
          <w:sz w:val="22"/>
          <w:szCs w:val="22"/>
          <w:lang w:eastAsia="en-US"/>
        </w:rPr>
        <w:t xml:space="preserve">If the grant is eligible to be reported as research income in the Collection, the decision tree in the Specifications provides guidance on whether it would be reported as category 1 or category 2. The Specifications can be found on the Department of Education, Skills and Employment’s </w:t>
      </w:r>
      <w:hyperlink r:id="rId24" w:history="1">
        <w:r w:rsidRPr="003E4C0D">
          <w:rPr>
            <w:rStyle w:val="Hyperlink"/>
            <w:rFonts w:asciiTheme="majorHAnsi" w:eastAsiaTheme="minorHAnsi" w:hAnsiTheme="majorHAnsi" w:cstheme="majorHAnsi"/>
            <w:sz w:val="22"/>
            <w:szCs w:val="22"/>
            <w:lang w:eastAsia="en-US"/>
          </w:rPr>
          <w:t>website</w:t>
        </w:r>
      </w:hyperlink>
      <w:r w:rsidR="003E4C0D">
        <w:rPr>
          <w:rFonts w:asciiTheme="majorHAnsi" w:eastAsiaTheme="minorHAnsi" w:hAnsiTheme="majorHAnsi" w:cstheme="majorHAnsi"/>
          <w:sz w:val="22"/>
          <w:szCs w:val="22"/>
          <w:lang w:eastAsia="en-US"/>
        </w:rPr>
        <w:t>.</w:t>
      </w:r>
      <w:r w:rsidRPr="00E04DEC">
        <w:rPr>
          <w:rFonts w:asciiTheme="majorHAnsi" w:eastAsiaTheme="minorHAnsi" w:hAnsiTheme="majorHAnsi" w:cstheme="majorHAnsi"/>
          <w:sz w:val="22"/>
          <w:szCs w:val="22"/>
          <w:lang w:eastAsia="en-US"/>
        </w:rPr>
        <w:t> </w:t>
      </w:r>
    </w:p>
    <w:p w14:paraId="7F957678" w14:textId="77777777" w:rsidR="00A07354" w:rsidRPr="00E04DEC" w:rsidRDefault="00A07354" w:rsidP="005277ED">
      <w:pPr>
        <w:pStyle w:val="paragraph"/>
        <w:spacing w:before="40" w:beforeAutospacing="0" w:after="120" w:afterAutospacing="0" w:line="280" w:lineRule="atLeast"/>
        <w:ind w:left="420"/>
        <w:textAlignment w:val="baseline"/>
        <w:rPr>
          <w:rFonts w:asciiTheme="majorHAnsi" w:eastAsiaTheme="minorHAnsi" w:hAnsiTheme="majorHAnsi" w:cstheme="majorHAnsi"/>
          <w:sz w:val="22"/>
          <w:szCs w:val="22"/>
          <w:lang w:eastAsia="en-US"/>
        </w:rPr>
      </w:pPr>
      <w:r w:rsidRPr="00E04DEC">
        <w:rPr>
          <w:rFonts w:asciiTheme="majorHAnsi" w:eastAsiaTheme="minorEastAsia" w:hAnsiTheme="majorHAnsi" w:cstheme="majorHAnsi"/>
          <w:sz w:val="22"/>
          <w:szCs w:val="22"/>
          <w:lang w:eastAsia="en-US"/>
        </w:rPr>
        <w:t>However, please note that the innovation grants are not focused on doing research. The grants are available for projects that focus on development, extension, adoption and some commercialisation activities. </w:t>
      </w:r>
    </w:p>
    <w:p w14:paraId="1B04116E" w14:textId="41351C07" w:rsidR="00A07354" w:rsidRPr="00EC6F87" w:rsidRDefault="00A07354" w:rsidP="005277ED">
      <w:pPr>
        <w:pStyle w:val="paragraph"/>
        <w:spacing w:before="40" w:beforeAutospacing="0" w:after="120" w:afterAutospacing="0" w:line="280" w:lineRule="atLeast"/>
        <w:ind w:left="420"/>
        <w:textAlignment w:val="baseline"/>
        <w:rPr>
          <w:rFonts w:asciiTheme="majorHAnsi" w:eastAsiaTheme="minorHAnsi" w:hAnsiTheme="majorHAnsi" w:cstheme="majorHAnsi"/>
          <w:sz w:val="22"/>
          <w:szCs w:val="22"/>
          <w:lang w:eastAsia="en-US"/>
        </w:rPr>
      </w:pPr>
      <w:r w:rsidRPr="00E04DEC">
        <w:rPr>
          <w:rFonts w:asciiTheme="majorHAnsi" w:eastAsiaTheme="minorHAnsi" w:hAnsiTheme="majorHAnsi" w:cstheme="majorHAnsi"/>
          <w:sz w:val="22"/>
          <w:szCs w:val="22"/>
          <w:lang w:eastAsia="en-US"/>
        </w:rPr>
        <w:t>Fundamental research will not be funded.</w:t>
      </w:r>
      <w:r w:rsidR="003E4C0D">
        <w:rPr>
          <w:rFonts w:asciiTheme="majorHAnsi" w:eastAsiaTheme="minorHAnsi" w:hAnsiTheme="majorHAnsi" w:cstheme="majorHAnsi"/>
          <w:sz w:val="22"/>
          <w:szCs w:val="22"/>
          <w:lang w:eastAsia="en-US"/>
        </w:rPr>
        <w:t> </w:t>
      </w:r>
      <w:r w:rsidRPr="00E04DEC">
        <w:rPr>
          <w:rFonts w:asciiTheme="majorHAnsi" w:eastAsiaTheme="minorEastAsia" w:hAnsiTheme="majorHAnsi" w:cstheme="majorHAnsi"/>
          <w:sz w:val="22"/>
          <w:szCs w:val="22"/>
          <w:lang w:eastAsia="en-US"/>
        </w:rPr>
        <w:t>Applied research is permissible in the context of development, extension, adoption and commercialisation activities.  </w:t>
      </w:r>
    </w:p>
    <w:p w14:paraId="061D72B2" w14:textId="77777777" w:rsidR="00A07354" w:rsidRPr="00E04DEC" w:rsidRDefault="00A07354" w:rsidP="00D53363">
      <w:pPr>
        <w:pStyle w:val="Numbers1"/>
        <w:spacing w:before="40"/>
        <w:rPr>
          <w:rFonts w:cstheme="majorHAnsi"/>
          <w:szCs w:val="22"/>
        </w:rPr>
      </w:pPr>
      <w:r w:rsidRPr="00E04DEC">
        <w:rPr>
          <w:rFonts w:cstheme="majorHAnsi"/>
          <w:szCs w:val="22"/>
        </w:rPr>
        <w:t>How does the Future Drought Fund Innovation Grants program fit with other commercialisation programs? </w:t>
      </w:r>
    </w:p>
    <w:p w14:paraId="6761AA56" w14:textId="77777777" w:rsidR="00A07354" w:rsidRPr="00E04DEC" w:rsidRDefault="00A07354" w:rsidP="00D53363">
      <w:pPr>
        <w:pStyle w:val="paragraph"/>
        <w:keepNext/>
        <w:keepLines/>
        <w:spacing w:before="40" w:beforeAutospacing="0" w:after="120" w:afterAutospacing="0" w:line="280" w:lineRule="atLeast"/>
        <w:ind w:firstLine="420"/>
        <w:textAlignment w:val="baseline"/>
        <w:rPr>
          <w:rFonts w:asciiTheme="majorHAnsi" w:eastAsiaTheme="minorHAnsi" w:hAnsiTheme="majorHAnsi" w:cstheme="majorHAnsi"/>
          <w:sz w:val="22"/>
          <w:szCs w:val="22"/>
          <w:lang w:eastAsia="en-US"/>
        </w:rPr>
      </w:pPr>
      <w:r w:rsidRPr="00E04DEC">
        <w:rPr>
          <w:rFonts w:asciiTheme="majorHAnsi" w:eastAsiaTheme="minorHAnsi" w:hAnsiTheme="majorHAnsi" w:cstheme="majorHAnsi"/>
          <w:sz w:val="22"/>
          <w:szCs w:val="22"/>
          <w:lang w:eastAsia="en-US"/>
        </w:rPr>
        <w:t xml:space="preserve">The Drought resilience Innovation grants will only fund early stage commercialisation activities. </w:t>
      </w:r>
    </w:p>
    <w:p w14:paraId="6517B2BA" w14:textId="2FFA3874" w:rsidR="00A07354" w:rsidRPr="00E04DEC" w:rsidRDefault="00A07354" w:rsidP="00D53363">
      <w:pPr>
        <w:pStyle w:val="paragraph"/>
        <w:keepNext/>
        <w:keepLines/>
        <w:spacing w:before="40" w:beforeAutospacing="0" w:after="120" w:afterAutospacing="0" w:line="280" w:lineRule="atLeast"/>
        <w:ind w:left="420"/>
        <w:textAlignment w:val="baseline"/>
        <w:rPr>
          <w:rFonts w:asciiTheme="majorHAnsi" w:eastAsiaTheme="minorHAnsi" w:hAnsiTheme="majorHAnsi" w:cstheme="majorHAnsi"/>
          <w:sz w:val="22"/>
          <w:szCs w:val="22"/>
          <w:lang w:eastAsia="en-US"/>
        </w:rPr>
      </w:pPr>
      <w:r w:rsidRPr="00E04DEC">
        <w:rPr>
          <w:rFonts w:asciiTheme="majorHAnsi" w:eastAsiaTheme="minorHAnsi" w:hAnsiTheme="majorHAnsi" w:cstheme="majorHAnsi"/>
          <w:sz w:val="22"/>
          <w:szCs w:val="22"/>
          <w:lang w:eastAsia="en-US"/>
        </w:rPr>
        <w:t xml:space="preserve">More mature commercialisation projects may </w:t>
      </w:r>
      <w:r w:rsidR="00372212">
        <w:rPr>
          <w:rFonts w:asciiTheme="majorHAnsi" w:eastAsiaTheme="minorHAnsi" w:hAnsiTheme="majorHAnsi" w:cstheme="majorHAnsi"/>
          <w:sz w:val="22"/>
          <w:szCs w:val="22"/>
          <w:lang w:eastAsia="en-US"/>
        </w:rPr>
        <w:t>be able to seek funding through o</w:t>
      </w:r>
      <w:r w:rsidRPr="00E04DEC">
        <w:rPr>
          <w:rFonts w:asciiTheme="majorHAnsi" w:eastAsiaTheme="minorHAnsi" w:hAnsiTheme="majorHAnsi" w:cstheme="majorHAnsi"/>
          <w:sz w:val="22"/>
          <w:szCs w:val="22"/>
          <w:lang w:eastAsia="en-US"/>
        </w:rPr>
        <w:t>ther government programs or private contributions.  Some alternative programs are outlined below: </w:t>
      </w:r>
    </w:p>
    <w:p w14:paraId="770CF8AE" w14:textId="35D8E626" w:rsidR="007E587B" w:rsidRPr="005277ED" w:rsidRDefault="00A07354" w:rsidP="00664771">
      <w:pPr>
        <w:pStyle w:val="ListParagraph"/>
        <w:numPr>
          <w:ilvl w:val="0"/>
          <w:numId w:val="13"/>
        </w:numPr>
        <w:spacing w:before="40" w:after="120" w:line="280" w:lineRule="atLeast"/>
        <w:rPr>
          <w:rFonts w:asciiTheme="majorHAnsi" w:hAnsiTheme="majorHAnsi" w:cstheme="majorHAnsi"/>
        </w:rPr>
      </w:pPr>
      <w:r w:rsidRPr="00E04DEC">
        <w:rPr>
          <w:rFonts w:asciiTheme="majorHAnsi" w:hAnsiTheme="majorHAnsi" w:cstheme="majorHAnsi"/>
        </w:rPr>
        <w:t>the Government’s</w:t>
      </w:r>
      <w:r w:rsidRPr="00E04DEC">
        <w:rPr>
          <w:rFonts w:asciiTheme="majorHAnsi" w:hAnsiTheme="majorHAnsi" w:cstheme="majorHAnsi"/>
          <w:i/>
          <w:iCs/>
        </w:rPr>
        <w:t xml:space="preserve"> </w:t>
      </w:r>
      <w:hyperlink r:id="rId25" w:history="1">
        <w:r w:rsidRPr="00E04DEC">
          <w:rPr>
            <w:rStyle w:val="Hyperlink"/>
            <w:rFonts w:asciiTheme="majorHAnsi" w:hAnsiTheme="majorHAnsi" w:cstheme="majorHAnsi"/>
            <w:i/>
            <w:iCs/>
          </w:rPr>
          <w:t>Innovation Connections program</w:t>
        </w:r>
      </w:hyperlink>
      <w:r w:rsidRPr="00E04DEC">
        <w:rPr>
          <w:rFonts w:asciiTheme="majorHAnsi" w:hAnsiTheme="majorHAnsi" w:cstheme="majorHAnsi"/>
        </w:rPr>
        <w:t xml:space="preserve"> (part of the </w:t>
      </w:r>
      <w:r w:rsidRPr="00E04DEC">
        <w:rPr>
          <w:rFonts w:asciiTheme="majorHAnsi" w:hAnsiTheme="majorHAnsi" w:cstheme="majorHAnsi"/>
          <w:i/>
          <w:iCs/>
        </w:rPr>
        <w:t>Entrepreneurs’ Program</w:t>
      </w:r>
      <w:r w:rsidRPr="00E04DEC">
        <w:rPr>
          <w:rFonts w:asciiTheme="majorHAnsi" w:hAnsiTheme="majorHAnsi" w:cstheme="majorHAnsi"/>
        </w:rPr>
        <w:t xml:space="preserve">) assists businesses to understand their research needs, connect with the research sector and fund collaborative research projects. The Program includes access to a facilitator and follow-on grant funding for recommended applicants.  </w:t>
      </w:r>
    </w:p>
    <w:p w14:paraId="310EFD0F" w14:textId="77777777" w:rsidR="00A07354" w:rsidRPr="00E04DEC" w:rsidRDefault="00A07354" w:rsidP="00664771">
      <w:pPr>
        <w:pStyle w:val="ListParagraph"/>
        <w:numPr>
          <w:ilvl w:val="0"/>
          <w:numId w:val="13"/>
        </w:numPr>
        <w:spacing w:before="40" w:after="120" w:line="280" w:lineRule="atLeast"/>
        <w:rPr>
          <w:rFonts w:asciiTheme="majorHAnsi" w:hAnsiTheme="majorHAnsi" w:cstheme="majorHAnsi"/>
        </w:rPr>
      </w:pPr>
      <w:r w:rsidRPr="00E04DEC">
        <w:rPr>
          <w:rFonts w:asciiTheme="majorHAnsi" w:hAnsiTheme="majorHAnsi" w:cstheme="majorHAnsi"/>
        </w:rPr>
        <w:t xml:space="preserve">the Government’s </w:t>
      </w:r>
      <w:hyperlink r:id="rId26" w:history="1">
        <w:r w:rsidRPr="00E04DEC">
          <w:rPr>
            <w:rStyle w:val="Hyperlink"/>
            <w:rFonts w:asciiTheme="majorHAnsi" w:hAnsiTheme="majorHAnsi" w:cstheme="majorHAnsi"/>
            <w:i/>
            <w:iCs/>
          </w:rPr>
          <w:t>Accelerating Com</w:t>
        </w:r>
        <w:bookmarkStart w:id="3" w:name="_Hlt81310300"/>
        <w:bookmarkStart w:id="4" w:name="_Hlt81310301"/>
        <w:r w:rsidRPr="00E04DEC">
          <w:rPr>
            <w:rStyle w:val="Hyperlink"/>
            <w:rFonts w:asciiTheme="majorHAnsi" w:hAnsiTheme="majorHAnsi" w:cstheme="majorHAnsi"/>
            <w:i/>
            <w:iCs/>
          </w:rPr>
          <w:t>m</w:t>
        </w:r>
        <w:bookmarkEnd w:id="3"/>
        <w:bookmarkEnd w:id="4"/>
        <w:r w:rsidRPr="00E04DEC">
          <w:rPr>
            <w:rStyle w:val="Hyperlink"/>
            <w:rFonts w:asciiTheme="majorHAnsi" w:hAnsiTheme="majorHAnsi" w:cstheme="majorHAnsi"/>
            <w:i/>
            <w:iCs/>
          </w:rPr>
          <w:t>ercialisation</w:t>
        </w:r>
        <w:r w:rsidRPr="00E04DEC">
          <w:rPr>
            <w:rStyle w:val="Hyperlink"/>
            <w:rFonts w:asciiTheme="majorHAnsi" w:hAnsiTheme="majorHAnsi" w:cstheme="majorHAnsi"/>
          </w:rPr>
          <w:t xml:space="preserve"> program</w:t>
        </w:r>
      </w:hyperlink>
      <w:r w:rsidRPr="00E04DEC">
        <w:rPr>
          <w:rFonts w:asciiTheme="majorHAnsi" w:hAnsiTheme="majorHAnsi" w:cstheme="majorHAnsi"/>
        </w:rPr>
        <w:t xml:space="preserve"> (part of the </w:t>
      </w:r>
      <w:r w:rsidRPr="00E04DEC">
        <w:rPr>
          <w:rFonts w:asciiTheme="majorHAnsi" w:hAnsiTheme="majorHAnsi" w:cstheme="majorHAnsi"/>
          <w:i/>
          <w:iCs/>
        </w:rPr>
        <w:t>Entrepreneurs’ Program</w:t>
      </w:r>
      <w:r w:rsidRPr="00E04DEC">
        <w:rPr>
          <w:rFonts w:asciiTheme="majorHAnsi" w:hAnsiTheme="majorHAnsi" w:cstheme="majorHAnsi"/>
        </w:rPr>
        <w:t>) provides small and medium businesses, entrepreneurs and researchers with access to expert advice and funding to help get a novel product, process or service to market.  </w:t>
      </w:r>
    </w:p>
    <w:p w14:paraId="270EF0C2" w14:textId="2486449D" w:rsidR="00A07354" w:rsidRPr="00E04DEC" w:rsidRDefault="00A07354" w:rsidP="00664771">
      <w:pPr>
        <w:pStyle w:val="ListParagraph"/>
        <w:numPr>
          <w:ilvl w:val="0"/>
          <w:numId w:val="13"/>
        </w:numPr>
        <w:spacing w:before="40" w:after="120" w:line="280" w:lineRule="atLeast"/>
        <w:rPr>
          <w:rFonts w:asciiTheme="majorHAnsi" w:hAnsiTheme="majorHAnsi" w:cstheme="majorHAnsi"/>
        </w:rPr>
      </w:pPr>
      <w:r w:rsidRPr="00E04DEC">
        <w:rPr>
          <w:rFonts w:asciiTheme="majorHAnsi" w:hAnsiTheme="majorHAnsi" w:cstheme="majorHAnsi"/>
        </w:rPr>
        <w:t xml:space="preserve">the Government’s </w:t>
      </w:r>
      <w:r w:rsidRPr="005277ED">
        <w:rPr>
          <w:rFonts w:asciiTheme="majorHAnsi" w:hAnsiTheme="majorHAnsi" w:cstheme="majorHAnsi"/>
        </w:rPr>
        <w:t>Cooperative Research Centre (CRC)</w:t>
      </w:r>
      <w:r w:rsidRPr="00E04DEC">
        <w:rPr>
          <w:rFonts w:asciiTheme="majorHAnsi" w:hAnsiTheme="majorHAnsi" w:cstheme="majorHAnsi"/>
        </w:rPr>
        <w:t xml:space="preserve"> Program helps industry to partner with the research sector to solve industry-identified problems through </w:t>
      </w:r>
      <w:r w:rsidR="001A660C">
        <w:rPr>
          <w:rFonts w:asciiTheme="majorHAnsi" w:hAnsiTheme="majorHAnsi" w:cstheme="majorHAnsi"/>
        </w:rPr>
        <w:t>2</w:t>
      </w:r>
      <w:r w:rsidRPr="00E04DEC">
        <w:rPr>
          <w:rFonts w:asciiTheme="majorHAnsi" w:hAnsiTheme="majorHAnsi" w:cstheme="majorHAnsi"/>
        </w:rPr>
        <w:t xml:space="preserve"> grants: CRC grants that support medium to long-term industry-led collaborative research for up to 10 years, and CRC Project grants of between $100,000 and $3 million for up to 3 years. The grants provide matched funding, and projects include industry partners, capacity building and must increase industry up take of research. The CRC-P funding can cover activities including proof of concept activities and pre-commercialisation activities of research outcomes. </w:t>
      </w:r>
    </w:p>
    <w:p w14:paraId="033700D2" w14:textId="77777777" w:rsidR="00A07354" w:rsidRPr="005277ED" w:rsidRDefault="00A07354" w:rsidP="00664771">
      <w:pPr>
        <w:pStyle w:val="ListParagraph"/>
        <w:numPr>
          <w:ilvl w:val="0"/>
          <w:numId w:val="13"/>
        </w:numPr>
        <w:spacing w:before="40" w:after="120" w:line="280" w:lineRule="atLeast"/>
      </w:pPr>
      <w:r w:rsidRPr="005277ED">
        <w:t>the CSIRO ‘</w:t>
      </w:r>
      <w:hyperlink r:id="rId27" w:history="1">
        <w:r w:rsidRPr="005277ED">
          <w:t>Main Sequence Fund’ </w:t>
        </w:r>
      </w:hyperlink>
      <w:r w:rsidRPr="005277ED">
        <w:t>provides venture capital investments in companies, translating Australian research to solve the challenges in priority areas of health, food, space, transport, security and decarbonisation. While open to companies with linkages to all publicly funded research agencies, CSIRO provides connections and access to specialist resources.</w:t>
      </w:r>
    </w:p>
    <w:p w14:paraId="7027308F" w14:textId="77777777" w:rsidR="00A07354" w:rsidRPr="005277ED" w:rsidRDefault="00A07354" w:rsidP="00664771">
      <w:pPr>
        <w:pStyle w:val="ListParagraph"/>
        <w:numPr>
          <w:ilvl w:val="0"/>
          <w:numId w:val="13"/>
        </w:numPr>
        <w:spacing w:before="40" w:after="120" w:line="280" w:lineRule="atLeast"/>
      </w:pPr>
      <w:r w:rsidRPr="005277ED">
        <w:t>The CSIRO </w:t>
      </w:r>
      <w:hyperlink r:id="rId28" w:history="1">
        <w:r w:rsidRPr="005277ED">
          <w:t>Kick-Start </w:t>
        </w:r>
      </w:hyperlink>
      <w:r w:rsidRPr="005277ED">
        <w:t>offers eligible businesses access to dollar-matched funding of $10,000-$50,000 to undertake the following research activities with CSIRO: research into a new idea with commercial potential; development of a novel or improved product or process; testing of a novel product, developed by the company, to inform research and development activities.  </w:t>
      </w:r>
    </w:p>
    <w:p w14:paraId="2A7EC79A" w14:textId="77777777" w:rsidR="00A07354" w:rsidRPr="00E04DEC" w:rsidRDefault="00A07354" w:rsidP="00664771">
      <w:pPr>
        <w:pStyle w:val="ListParagraph"/>
        <w:numPr>
          <w:ilvl w:val="0"/>
          <w:numId w:val="13"/>
        </w:numPr>
        <w:spacing w:before="40" w:after="120" w:line="280" w:lineRule="atLeast"/>
        <w:rPr>
          <w:rFonts w:asciiTheme="majorHAnsi" w:hAnsiTheme="majorHAnsi" w:cstheme="majorHAnsi"/>
        </w:rPr>
      </w:pPr>
      <w:r w:rsidRPr="00E04DEC">
        <w:rPr>
          <w:rFonts w:asciiTheme="majorHAnsi" w:hAnsiTheme="majorHAnsi" w:cstheme="majorHAnsi"/>
        </w:rPr>
        <w:t>State and territory governments also have programs. One example is the ‘</w:t>
      </w:r>
      <w:hyperlink r:id="rId29" w:tgtFrame="_blank" w:history="1">
        <w:r w:rsidRPr="005277ED">
          <w:rPr>
            <w:rFonts w:asciiTheme="majorHAnsi" w:hAnsiTheme="majorHAnsi" w:cstheme="majorHAnsi"/>
          </w:rPr>
          <w:t>Advance Queensland Ignite Ideas Grant’</w:t>
        </w:r>
      </w:hyperlink>
      <w:r w:rsidRPr="005277ED">
        <w:rPr>
          <w:rFonts w:asciiTheme="majorHAnsi" w:hAnsiTheme="majorHAnsi" w:cstheme="majorHAnsi"/>
        </w:rPr>
        <w:t>,</w:t>
      </w:r>
      <w:r w:rsidRPr="00E04DEC">
        <w:rPr>
          <w:rFonts w:asciiTheme="majorHAnsi" w:hAnsiTheme="majorHAnsi" w:cstheme="majorHAnsi"/>
        </w:rPr>
        <w:t xml:space="preserve"> which supports late stage commercialisation for projects ‘that are at minimum viable product stage or beyond’, and eligibility is for high growth potential SMEs. </w:t>
      </w:r>
    </w:p>
    <w:p w14:paraId="17ACFE6A" w14:textId="57B7A567" w:rsidR="007C17B1" w:rsidRPr="00664771" w:rsidRDefault="00664771" w:rsidP="007928B6">
      <w:pPr>
        <w:keepNext/>
        <w:keepLines/>
        <w:spacing w:before="40" w:after="120" w:line="280" w:lineRule="atLeast"/>
        <w:rPr>
          <w:rFonts w:asciiTheme="majorHAnsi" w:hAnsiTheme="majorHAnsi" w:cstheme="majorHAnsi"/>
          <w:b/>
          <w:bCs/>
          <w:u w:val="single"/>
        </w:rPr>
      </w:pPr>
      <w:r w:rsidRPr="00664771">
        <w:rPr>
          <w:rFonts w:asciiTheme="majorHAnsi" w:hAnsiTheme="majorHAnsi" w:cstheme="majorHAnsi"/>
          <w:b/>
          <w:bCs/>
          <w:u w:val="single"/>
        </w:rPr>
        <w:t xml:space="preserve">Questions and Answers added on </w:t>
      </w:r>
      <w:r w:rsidR="007928B6">
        <w:rPr>
          <w:rFonts w:asciiTheme="majorHAnsi" w:hAnsiTheme="majorHAnsi" w:cstheme="majorHAnsi"/>
          <w:b/>
          <w:bCs/>
          <w:u w:val="single"/>
        </w:rPr>
        <w:t>8</w:t>
      </w:r>
      <w:r w:rsidRPr="00664771">
        <w:rPr>
          <w:rFonts w:asciiTheme="majorHAnsi" w:hAnsiTheme="majorHAnsi" w:cstheme="majorHAnsi"/>
          <w:b/>
          <w:bCs/>
          <w:u w:val="single"/>
        </w:rPr>
        <w:t xml:space="preserve"> September 2021</w:t>
      </w:r>
    </w:p>
    <w:p w14:paraId="29E713F8" w14:textId="3B514832" w:rsidR="00664771" w:rsidRPr="00664771" w:rsidRDefault="00664771" w:rsidP="007928B6">
      <w:pPr>
        <w:pStyle w:val="Numbers1"/>
        <w:spacing w:before="40"/>
        <w:textAlignment w:val="baseline"/>
        <w:rPr>
          <w:rStyle w:val="normaltextrun"/>
          <w:rFonts w:cstheme="majorHAnsi"/>
          <w:szCs w:val="22"/>
        </w:rPr>
      </w:pPr>
      <w:r w:rsidRPr="00664771">
        <w:rPr>
          <w:rStyle w:val="normaltextrun"/>
          <w:rFonts w:cstheme="majorHAnsi"/>
          <w:szCs w:val="22"/>
        </w:rPr>
        <w:t>The innovative we are presenting will benefit all agriculture across Queensland initially with the aim of going national. A list of 84 SA3 areas are present for Q</w:t>
      </w:r>
      <w:r w:rsidR="004D2B1C">
        <w:rPr>
          <w:rStyle w:val="normaltextrun"/>
          <w:rFonts w:cstheme="majorHAnsi"/>
          <w:szCs w:val="22"/>
        </w:rPr>
        <w:t>ueensland</w:t>
      </w:r>
      <w:r w:rsidRPr="00664771">
        <w:rPr>
          <w:rStyle w:val="normaltextrun"/>
          <w:rFonts w:cstheme="majorHAnsi"/>
          <w:szCs w:val="22"/>
        </w:rPr>
        <w:t>. Is there an alternative way to select just the state or nationally and then have to break down the budget for 84 SA3 areas, is there an alternative to this?</w:t>
      </w:r>
    </w:p>
    <w:p w14:paraId="517A90C4" w14:textId="77777777" w:rsidR="007928B6" w:rsidRPr="00A34029" w:rsidRDefault="007928B6" w:rsidP="00A34029">
      <w:pPr>
        <w:pStyle w:val="paragraph"/>
        <w:keepNext/>
        <w:keepLines/>
        <w:spacing w:before="40" w:beforeAutospacing="0" w:after="120" w:afterAutospacing="0" w:line="280" w:lineRule="atLeast"/>
        <w:ind w:left="420"/>
        <w:textAlignment w:val="baseline"/>
        <w:rPr>
          <w:rFonts w:eastAsiaTheme="minorHAnsi" w:cstheme="majorHAnsi"/>
          <w:sz w:val="22"/>
          <w:szCs w:val="22"/>
        </w:rPr>
      </w:pPr>
      <w:r w:rsidRPr="00A34029">
        <w:rPr>
          <w:rFonts w:asciiTheme="majorHAnsi" w:eastAsiaTheme="minorHAnsi" w:hAnsiTheme="majorHAnsi" w:cstheme="majorHAnsi"/>
          <w:sz w:val="22"/>
          <w:szCs w:val="22"/>
          <w:lang w:eastAsia="en-US"/>
        </w:rPr>
        <w:t xml:space="preserve">Unfortunately the application form does not allow you to indicate a service area as large as Queensland. It is not the intention of the program to exclude such proposals. Can you please highlight in your free text responses (e.g. your summary description and response to Criterion 1 and 2) that the proposal’s service area covers the whole of Queensland. </w:t>
      </w:r>
    </w:p>
    <w:p w14:paraId="22AE44F2" w14:textId="77777777" w:rsidR="007928B6" w:rsidRPr="00A34029" w:rsidRDefault="007928B6" w:rsidP="00A34029">
      <w:pPr>
        <w:pStyle w:val="paragraph"/>
        <w:keepNext/>
        <w:keepLines/>
        <w:spacing w:before="40" w:beforeAutospacing="0" w:after="120" w:afterAutospacing="0" w:line="280" w:lineRule="atLeast"/>
        <w:ind w:left="420"/>
        <w:textAlignment w:val="baseline"/>
        <w:rPr>
          <w:rFonts w:asciiTheme="majorHAnsi" w:eastAsiaTheme="minorHAnsi" w:hAnsiTheme="majorHAnsi" w:cstheme="majorHAnsi"/>
          <w:szCs w:val="22"/>
        </w:rPr>
      </w:pPr>
      <w:r w:rsidRPr="00A34029">
        <w:rPr>
          <w:rFonts w:asciiTheme="majorHAnsi" w:eastAsiaTheme="minorHAnsi" w:hAnsiTheme="majorHAnsi" w:cstheme="majorHAnsi"/>
          <w:sz w:val="22"/>
          <w:szCs w:val="22"/>
          <w:lang w:eastAsia="en-US"/>
        </w:rPr>
        <w:t xml:space="preserve">Where the service area of a proposal covers multiple SA3 regions, we do not expect that applicants to detail the proposal budget for each SA3 region. Overall budget figure for proposal will be sufficient. </w:t>
      </w:r>
    </w:p>
    <w:p w14:paraId="1E4B839A" w14:textId="2FAB83C2" w:rsidR="00664771" w:rsidRPr="00664771" w:rsidRDefault="00664771" w:rsidP="00664771">
      <w:pPr>
        <w:pStyle w:val="Numbers1"/>
        <w:spacing w:before="40"/>
        <w:textAlignment w:val="baseline"/>
        <w:rPr>
          <w:rStyle w:val="normaltextrun"/>
          <w:rFonts w:cstheme="majorHAnsi"/>
          <w:szCs w:val="22"/>
        </w:rPr>
      </w:pPr>
      <w:r>
        <w:rPr>
          <w:rStyle w:val="normaltextrun"/>
          <w:rFonts w:cstheme="majorHAnsi"/>
          <w:szCs w:val="22"/>
        </w:rPr>
        <w:t>I</w:t>
      </w:r>
      <w:r w:rsidRPr="00664771">
        <w:rPr>
          <w:rStyle w:val="normaltextrun"/>
          <w:rFonts w:cstheme="majorHAnsi"/>
          <w:szCs w:val="22"/>
        </w:rPr>
        <w:t>s it possible to submit multiple applications for the same initiative/model, but in different states (i.e. one application per each state)? The consideration about submitting one national application is whether it will be enough to fund all of the states &amp; territories across Australia, hence submitting them separately will allow greater financial sustainability for this initiative and inclusion of all locations.</w:t>
      </w:r>
    </w:p>
    <w:p w14:paraId="36479AA4" w14:textId="77777777" w:rsidR="00664771" w:rsidRPr="00664771" w:rsidRDefault="00664771" w:rsidP="00664771">
      <w:pPr>
        <w:pStyle w:val="paragraph"/>
        <w:spacing w:before="40" w:beforeAutospacing="0" w:after="120" w:afterAutospacing="0" w:line="280" w:lineRule="atLeast"/>
        <w:ind w:left="420"/>
        <w:textAlignment w:val="baseline"/>
        <w:rPr>
          <w:rFonts w:asciiTheme="majorHAnsi" w:eastAsiaTheme="minorHAnsi" w:hAnsiTheme="majorHAnsi" w:cstheme="majorHAnsi"/>
          <w:sz w:val="22"/>
          <w:szCs w:val="22"/>
          <w:lang w:eastAsia="en-US"/>
        </w:rPr>
      </w:pPr>
      <w:r w:rsidRPr="00664771">
        <w:rPr>
          <w:rFonts w:asciiTheme="majorHAnsi" w:eastAsiaTheme="minorHAnsi" w:hAnsiTheme="majorHAnsi" w:cstheme="majorHAnsi"/>
          <w:sz w:val="22"/>
          <w:szCs w:val="22"/>
          <w:lang w:eastAsia="en-US"/>
        </w:rPr>
        <w:t>In accordance with the Grant Opportunity Guidelines, you may submit more than one application for an Ideas Grant, a Proof-of-Concept Grant or an Innovation Grant. A separate application form must be submitted for each proposed project. If more than one application is submitted for the same project proposal, the latest accepted application form will progress. Projects from the same applicants that are essentially the same can only be funded once.</w:t>
      </w:r>
    </w:p>
    <w:p w14:paraId="66D8DD06" w14:textId="2DC6B731" w:rsidR="00664771" w:rsidRPr="00664771" w:rsidRDefault="00664771" w:rsidP="00664771">
      <w:pPr>
        <w:pStyle w:val="paragraph"/>
        <w:spacing w:before="40" w:beforeAutospacing="0" w:after="120" w:afterAutospacing="0" w:line="280" w:lineRule="atLeast"/>
        <w:ind w:left="420"/>
        <w:textAlignment w:val="baseline"/>
        <w:rPr>
          <w:rFonts w:asciiTheme="majorHAnsi" w:eastAsiaTheme="minorHAnsi" w:hAnsiTheme="majorHAnsi" w:cstheme="majorHAnsi"/>
          <w:sz w:val="22"/>
          <w:szCs w:val="22"/>
          <w:lang w:eastAsia="en-US"/>
        </w:rPr>
      </w:pPr>
      <w:r w:rsidRPr="00664771">
        <w:rPr>
          <w:rFonts w:asciiTheme="majorHAnsi" w:eastAsiaTheme="minorHAnsi" w:hAnsiTheme="majorHAnsi" w:cstheme="majorHAnsi"/>
          <w:sz w:val="22"/>
          <w:szCs w:val="22"/>
          <w:lang w:eastAsia="en-US"/>
        </w:rPr>
        <w:t>The Innovation Grants program is competitive and each application will be assessed on its merits and scored accordingly. Based on the question above it would appear that it is a single project with multiple delivery locations. If the project is for multiple sites then they can all be listed in the same application, and the funding requested should be in line with the relevant grant type and proposed activities. You could indicate scaled back options in the text of the expression of interest if you prefer.</w:t>
      </w:r>
    </w:p>
    <w:p w14:paraId="29668B19" w14:textId="4104F45C" w:rsidR="00664771" w:rsidRDefault="00664771" w:rsidP="003813DC">
      <w:pPr>
        <w:pStyle w:val="Numbers1"/>
        <w:spacing w:before="40"/>
        <w:rPr>
          <w:rFonts w:ascii="Arial" w:hAnsi="Arial" w:cs="Arial"/>
          <w:b w:val="0"/>
          <w:bCs w:val="0"/>
          <w:sz w:val="20"/>
        </w:rPr>
      </w:pPr>
      <w:r w:rsidRPr="00664771">
        <w:rPr>
          <w:rStyle w:val="normaltextrun"/>
          <w:rFonts w:cstheme="majorHAnsi"/>
          <w:szCs w:val="22"/>
        </w:rPr>
        <w:t xml:space="preserve">Could you please advise how I can proceed this application without ABN number? The webinar states: But basically to be eligible, you have to have an Australian </w:t>
      </w:r>
      <w:r w:rsidR="004D2B1C">
        <w:rPr>
          <w:rStyle w:val="normaltextrun"/>
          <w:rFonts w:cstheme="majorHAnsi"/>
          <w:szCs w:val="22"/>
        </w:rPr>
        <w:t>B</w:t>
      </w:r>
      <w:r w:rsidRPr="00664771">
        <w:rPr>
          <w:rStyle w:val="normaltextrun"/>
          <w:rFonts w:cstheme="majorHAnsi"/>
          <w:szCs w:val="22"/>
        </w:rPr>
        <w:t xml:space="preserve">usiness </w:t>
      </w:r>
      <w:r w:rsidR="004D2B1C">
        <w:rPr>
          <w:rStyle w:val="normaltextrun"/>
          <w:rFonts w:cstheme="majorHAnsi"/>
          <w:szCs w:val="22"/>
        </w:rPr>
        <w:t>N</w:t>
      </w:r>
      <w:r w:rsidRPr="00664771">
        <w:rPr>
          <w:rStyle w:val="normaltextrun"/>
          <w:rFonts w:cstheme="majorHAnsi"/>
          <w:szCs w:val="22"/>
        </w:rPr>
        <w:t>umber or an ABN, and be one of those entities listed on the screen. The application form states: Attach a completed Statement by a supplier form (reason for not quoting an ABN to an enterprise) here</w:t>
      </w:r>
      <w:r>
        <w:rPr>
          <w:rFonts w:ascii="Arial" w:hAnsi="Arial" w:cs="Arial"/>
          <w:sz w:val="20"/>
        </w:rPr>
        <w:t>.</w:t>
      </w:r>
    </w:p>
    <w:p w14:paraId="03CF8E6D" w14:textId="77777777" w:rsidR="007928B6" w:rsidRPr="00A34029" w:rsidRDefault="007928B6" w:rsidP="00A34029">
      <w:pPr>
        <w:pStyle w:val="paragraph"/>
        <w:spacing w:before="40" w:beforeAutospacing="0" w:after="120" w:afterAutospacing="0" w:line="280" w:lineRule="atLeast"/>
        <w:ind w:left="420"/>
        <w:textAlignment w:val="baseline"/>
        <w:rPr>
          <w:rFonts w:eastAsiaTheme="minorHAnsi" w:cstheme="majorHAnsi"/>
          <w:sz w:val="22"/>
          <w:szCs w:val="22"/>
        </w:rPr>
      </w:pPr>
      <w:r w:rsidRPr="00A34029">
        <w:rPr>
          <w:rFonts w:asciiTheme="majorHAnsi" w:eastAsiaTheme="minorHAnsi" w:hAnsiTheme="majorHAnsi" w:cstheme="majorHAnsi"/>
          <w:sz w:val="22"/>
          <w:szCs w:val="22"/>
          <w:lang w:eastAsia="en-US"/>
        </w:rPr>
        <w:t>The Grant Opportunity Guidelines do not state that you must have an ABN. Applications are sought from eligible entities or consortia with a lead that is an eligible entity. The eligible and ineligible entity types are described in section 4.1 of the Guidelines. The Guidelines also specify that the applicant must be a legal entity and be able to enter into a legally binding and enforceable agreement with the Commonwealth.</w:t>
      </w:r>
    </w:p>
    <w:p w14:paraId="5956B87C" w14:textId="542B83B2" w:rsidR="007928B6" w:rsidRPr="00664771" w:rsidRDefault="00664771" w:rsidP="003813DC">
      <w:pPr>
        <w:pStyle w:val="Numbers1"/>
        <w:spacing w:before="40"/>
        <w:rPr>
          <w:rFonts w:cstheme="majorHAnsi"/>
          <w:szCs w:val="22"/>
        </w:rPr>
      </w:pPr>
      <w:r w:rsidRPr="00664771">
        <w:rPr>
          <w:rStyle w:val="normaltextrun"/>
          <w:rFonts w:cstheme="majorHAnsi"/>
          <w:szCs w:val="22"/>
        </w:rPr>
        <w:t xml:space="preserve">In the online application the </w:t>
      </w:r>
      <w:r w:rsidR="004D2B1C">
        <w:rPr>
          <w:rStyle w:val="normaltextrun"/>
          <w:rFonts w:cstheme="majorHAnsi"/>
          <w:szCs w:val="22"/>
        </w:rPr>
        <w:t>f</w:t>
      </w:r>
      <w:r w:rsidRPr="00664771">
        <w:rPr>
          <w:rStyle w:val="normaltextrun"/>
          <w:rFonts w:cstheme="majorHAnsi"/>
          <w:szCs w:val="22"/>
        </w:rPr>
        <w:t xml:space="preserve">inancials </w:t>
      </w:r>
      <w:r w:rsidR="004D2B1C">
        <w:rPr>
          <w:rStyle w:val="normaltextrun"/>
          <w:rFonts w:cstheme="majorHAnsi"/>
          <w:szCs w:val="22"/>
        </w:rPr>
        <w:t>s</w:t>
      </w:r>
      <w:r w:rsidRPr="00664771">
        <w:rPr>
          <w:rStyle w:val="normaltextrun"/>
          <w:rFonts w:cstheme="majorHAnsi"/>
          <w:szCs w:val="22"/>
        </w:rPr>
        <w:t xml:space="preserve">ection and the guidance document it says that the request for each year should be entered GST </w:t>
      </w:r>
      <w:r w:rsidR="004D2B1C">
        <w:rPr>
          <w:rStyle w:val="normaltextrun"/>
          <w:rFonts w:cstheme="majorHAnsi"/>
          <w:szCs w:val="22"/>
        </w:rPr>
        <w:t>exclusive</w:t>
      </w:r>
      <w:r w:rsidRPr="00664771">
        <w:rPr>
          <w:rStyle w:val="normaltextrun"/>
          <w:rFonts w:cstheme="majorHAnsi"/>
          <w:szCs w:val="22"/>
        </w:rPr>
        <w:t>.</w:t>
      </w:r>
      <w:r>
        <w:rPr>
          <w:rStyle w:val="normaltextrun"/>
          <w:rFonts w:cstheme="majorHAnsi"/>
          <w:szCs w:val="22"/>
        </w:rPr>
        <w:t xml:space="preserve"> </w:t>
      </w:r>
      <w:r w:rsidRPr="00664771">
        <w:rPr>
          <w:rFonts w:eastAsiaTheme="minorHAnsi" w:cstheme="majorHAnsi"/>
          <w:szCs w:val="22"/>
        </w:rPr>
        <w:t xml:space="preserve">In the online application the Budget Table Section does not provide any guidance on whether it should be entered GST </w:t>
      </w:r>
      <w:r w:rsidR="004D2B1C">
        <w:rPr>
          <w:rFonts w:eastAsiaTheme="minorHAnsi" w:cstheme="majorHAnsi"/>
          <w:szCs w:val="22"/>
        </w:rPr>
        <w:t>inclusive</w:t>
      </w:r>
      <w:r w:rsidRPr="00664771">
        <w:rPr>
          <w:rFonts w:eastAsiaTheme="minorHAnsi" w:cstheme="majorHAnsi"/>
          <w:szCs w:val="22"/>
        </w:rPr>
        <w:t xml:space="preserve"> or </w:t>
      </w:r>
      <w:r w:rsidR="004D2B1C">
        <w:rPr>
          <w:rFonts w:eastAsiaTheme="minorHAnsi" w:cstheme="majorHAnsi"/>
          <w:szCs w:val="22"/>
        </w:rPr>
        <w:t>exclusive</w:t>
      </w:r>
      <w:r w:rsidRPr="00664771">
        <w:rPr>
          <w:rFonts w:eastAsiaTheme="minorHAnsi" w:cstheme="majorHAnsi"/>
          <w:szCs w:val="22"/>
        </w:rPr>
        <w:t xml:space="preserve">. Please clarify what is required in the Budget Table? GST </w:t>
      </w:r>
      <w:r w:rsidR="004D2B1C">
        <w:rPr>
          <w:rFonts w:eastAsiaTheme="minorHAnsi" w:cstheme="majorHAnsi"/>
          <w:szCs w:val="22"/>
        </w:rPr>
        <w:t>inclusive</w:t>
      </w:r>
      <w:r w:rsidRPr="00664771">
        <w:rPr>
          <w:rFonts w:eastAsiaTheme="minorHAnsi" w:cstheme="majorHAnsi"/>
          <w:szCs w:val="22"/>
        </w:rPr>
        <w:t xml:space="preserve"> or </w:t>
      </w:r>
      <w:r w:rsidR="004D2B1C">
        <w:rPr>
          <w:rFonts w:eastAsiaTheme="minorHAnsi" w:cstheme="majorHAnsi"/>
          <w:szCs w:val="22"/>
        </w:rPr>
        <w:t>exclusive</w:t>
      </w:r>
    </w:p>
    <w:p w14:paraId="22FEE611" w14:textId="77777777" w:rsidR="007928B6" w:rsidRPr="00A34029" w:rsidRDefault="007928B6" w:rsidP="00A34029">
      <w:pPr>
        <w:pStyle w:val="paragraph"/>
        <w:spacing w:before="40" w:beforeAutospacing="0" w:after="120" w:afterAutospacing="0" w:line="280" w:lineRule="atLeast"/>
        <w:ind w:left="420"/>
        <w:textAlignment w:val="baseline"/>
        <w:rPr>
          <w:rFonts w:eastAsiaTheme="minorHAnsi" w:cstheme="majorHAnsi"/>
          <w:sz w:val="22"/>
          <w:szCs w:val="22"/>
        </w:rPr>
      </w:pPr>
      <w:r w:rsidRPr="00A34029">
        <w:rPr>
          <w:rFonts w:asciiTheme="majorHAnsi" w:eastAsiaTheme="minorHAnsi" w:hAnsiTheme="majorHAnsi" w:cstheme="majorHAnsi"/>
          <w:sz w:val="22"/>
          <w:szCs w:val="22"/>
          <w:lang w:eastAsia="en-US"/>
        </w:rPr>
        <w:t>The Grant Opportunity Guidelines quote all monetary values as GST inclusive. To be consistent, we ask that applicants to quote GST inclusive budget figures.</w:t>
      </w:r>
    </w:p>
    <w:p w14:paraId="7689E01A" w14:textId="579A4F67" w:rsidR="00664771" w:rsidRPr="00664771" w:rsidRDefault="00664771" w:rsidP="003813DC">
      <w:pPr>
        <w:pStyle w:val="Numbers1"/>
        <w:spacing w:before="40"/>
        <w:rPr>
          <w:rStyle w:val="normaltextrun"/>
          <w:rFonts w:cstheme="majorHAnsi"/>
          <w:szCs w:val="22"/>
        </w:rPr>
      </w:pPr>
      <w:r w:rsidRPr="00664771">
        <w:rPr>
          <w:rStyle w:val="normaltextrun"/>
          <w:rFonts w:cstheme="majorHAnsi"/>
          <w:szCs w:val="22"/>
        </w:rPr>
        <w:t>On page 2 of the Q</w:t>
      </w:r>
      <w:r w:rsidR="00A34029">
        <w:rPr>
          <w:rStyle w:val="normaltextrun"/>
          <w:rFonts w:cstheme="majorHAnsi"/>
          <w:szCs w:val="22"/>
        </w:rPr>
        <w:t xml:space="preserve"> </w:t>
      </w:r>
      <w:r w:rsidRPr="00664771">
        <w:rPr>
          <w:rStyle w:val="normaltextrun"/>
          <w:rFonts w:cstheme="majorHAnsi"/>
          <w:szCs w:val="22"/>
        </w:rPr>
        <w:t>&amp;</w:t>
      </w:r>
      <w:r w:rsidR="00A34029">
        <w:rPr>
          <w:rStyle w:val="normaltextrun"/>
          <w:rFonts w:cstheme="majorHAnsi"/>
          <w:szCs w:val="22"/>
        </w:rPr>
        <w:t xml:space="preserve"> </w:t>
      </w:r>
      <w:r w:rsidRPr="00664771">
        <w:rPr>
          <w:rStyle w:val="normaltextrun"/>
          <w:rFonts w:cstheme="majorHAnsi"/>
          <w:szCs w:val="22"/>
        </w:rPr>
        <w:t>A it states: ‘Innovation grants will provide funding of between $300k and $1.1 million (GST inclusive) per year for a maximum of 3 years.</w:t>
      </w:r>
      <w:r>
        <w:rPr>
          <w:rStyle w:val="normaltextrun"/>
          <w:rFonts w:cstheme="majorHAnsi"/>
          <w:szCs w:val="22"/>
        </w:rPr>
        <w:t xml:space="preserve"> </w:t>
      </w:r>
      <w:r w:rsidRPr="00664771">
        <w:rPr>
          <w:rStyle w:val="normaltextrun"/>
          <w:rFonts w:cstheme="majorHAnsi"/>
          <w:szCs w:val="22"/>
        </w:rPr>
        <w:t>But on page 10 of the Q</w:t>
      </w:r>
      <w:r w:rsidR="00A34029">
        <w:rPr>
          <w:rStyle w:val="normaltextrun"/>
          <w:rFonts w:cstheme="majorHAnsi"/>
          <w:szCs w:val="22"/>
        </w:rPr>
        <w:t xml:space="preserve"> </w:t>
      </w:r>
      <w:r w:rsidRPr="00664771">
        <w:rPr>
          <w:rStyle w:val="normaltextrun"/>
          <w:rFonts w:cstheme="majorHAnsi"/>
          <w:szCs w:val="22"/>
        </w:rPr>
        <w:t>&amp;</w:t>
      </w:r>
      <w:r w:rsidR="00A34029">
        <w:rPr>
          <w:rStyle w:val="normaltextrun"/>
          <w:rFonts w:cstheme="majorHAnsi"/>
          <w:szCs w:val="22"/>
        </w:rPr>
        <w:t xml:space="preserve"> </w:t>
      </w:r>
      <w:r w:rsidRPr="00664771">
        <w:rPr>
          <w:rStyle w:val="normaltextrun"/>
          <w:rFonts w:cstheme="majorHAnsi"/>
          <w:szCs w:val="22"/>
        </w:rPr>
        <w:t>A and page 26 of the Grant Guidelines, it states: earliest start: 1 December 2021, end date 30 June 2024. This means a grant can only run for 2.5 years. Can we run field-based drought tolerance work for the full 3 years as stated for the life of the grant, or can we use partner funds to extend the project for a full three years if grant funding must end on 30 June 2024?</w:t>
      </w:r>
    </w:p>
    <w:p w14:paraId="4455574F" w14:textId="77777777" w:rsidR="00664771" w:rsidRPr="00664771" w:rsidRDefault="00664771" w:rsidP="00664771">
      <w:pPr>
        <w:pStyle w:val="paragraph"/>
        <w:spacing w:before="40" w:beforeAutospacing="0" w:after="120" w:afterAutospacing="0" w:line="280" w:lineRule="atLeast"/>
        <w:ind w:left="420"/>
        <w:textAlignment w:val="baseline"/>
        <w:rPr>
          <w:rFonts w:asciiTheme="majorHAnsi" w:eastAsiaTheme="minorHAnsi" w:hAnsiTheme="majorHAnsi" w:cstheme="majorHAnsi"/>
          <w:sz w:val="22"/>
          <w:szCs w:val="22"/>
          <w:lang w:eastAsia="en-US"/>
        </w:rPr>
      </w:pPr>
      <w:r w:rsidRPr="00664771">
        <w:rPr>
          <w:rFonts w:asciiTheme="majorHAnsi" w:eastAsiaTheme="minorHAnsi" w:hAnsiTheme="majorHAnsi" w:cstheme="majorHAnsi"/>
          <w:sz w:val="22"/>
          <w:szCs w:val="22"/>
          <w:lang w:eastAsia="en-US"/>
        </w:rPr>
        <w:t>Innovation Grants can fund projects that continue beyond the life of the program. For the Innovation Grants, the activities funded by the grants must be completed by 30 June 2024 with a final report submitted by September 2024. Those projects that would run beyond the end of the program would need other funds to continue the project. The evaluation at the end of the project will indicate if your project was successful, and if so, an outline of your next steps.   </w:t>
      </w:r>
    </w:p>
    <w:p w14:paraId="25849EB6" w14:textId="77777777" w:rsidR="00664771" w:rsidRPr="00664771" w:rsidRDefault="00664771">
      <w:pPr>
        <w:spacing w:before="40" w:after="120" w:line="280" w:lineRule="atLeast"/>
        <w:rPr>
          <w:rFonts w:asciiTheme="majorHAnsi" w:hAnsiTheme="majorHAnsi" w:cstheme="majorHAnsi"/>
          <w:b/>
          <w:sz w:val="24"/>
          <w:szCs w:val="24"/>
          <w:u w:val="single"/>
        </w:rPr>
      </w:pPr>
    </w:p>
    <w:sectPr w:rsidR="00664771" w:rsidRPr="00664771" w:rsidSect="00105397">
      <w:headerReference w:type="default" r:id="rId30"/>
      <w:footerReference w:type="default" r:id="rId31"/>
      <w:headerReference w:type="first" r:id="rId32"/>
      <w:footerReference w:type="first" r:id="rId33"/>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9A16F" w14:textId="77777777" w:rsidR="00ED7C06" w:rsidRDefault="00ED7C06" w:rsidP="00772718">
      <w:pPr>
        <w:spacing w:line="240" w:lineRule="auto"/>
      </w:pPr>
      <w:r>
        <w:separator/>
      </w:r>
    </w:p>
  </w:endnote>
  <w:endnote w:type="continuationSeparator" w:id="0">
    <w:p w14:paraId="440D4110" w14:textId="77777777" w:rsidR="00ED7C06" w:rsidRDefault="00ED7C06" w:rsidP="00772718">
      <w:pPr>
        <w:spacing w:line="240" w:lineRule="auto"/>
      </w:pPr>
      <w:r>
        <w:continuationSeparator/>
      </w:r>
    </w:p>
  </w:endnote>
  <w:endnote w:type="continuationNotice" w:id="1">
    <w:p w14:paraId="66E241B2" w14:textId="77777777" w:rsidR="00ED7C06" w:rsidRDefault="00ED7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2D35FE5C" w:rsidR="00ED7C06" w:rsidRDefault="00ED7C06" w:rsidP="00207788">
    <w:pPr>
      <w:pStyle w:val="Footer"/>
      <w:rPr>
        <w:noProof/>
      </w:rPr>
    </w:pPr>
    <w:r>
      <w:rPr>
        <w:noProof/>
        <w:lang w:eastAsia="en-AU"/>
      </w:rPr>
      <mc:AlternateContent>
        <mc:Choice Requires="wps">
          <w:drawing>
            <wp:anchor distT="0" distB="0" distL="114300" distR="114300" simplePos="0" relativeHeight="251658241"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BA1902" id="Straight Connector 80" o:spid="_x0000_s1026" alt="Title: Graphic Element - Description: Line"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r>
      <w:t>Questions and Answers</w:t>
    </w:r>
    <w:r>
      <w:tab/>
    </w:r>
    <w:r>
      <w:tab/>
    </w:r>
    <w:r>
      <w:fldChar w:fldCharType="begin"/>
    </w:r>
    <w:r>
      <w:instrText xml:space="preserve"> PAGE   \* MERGEFORMAT </w:instrText>
    </w:r>
    <w:r>
      <w:fldChar w:fldCharType="separate"/>
    </w:r>
    <w:r w:rsidR="0080005A">
      <w:rPr>
        <w:noProof/>
      </w:rPr>
      <w:t>5</w:t>
    </w:r>
    <w:r>
      <w:rPr>
        <w:noProof/>
      </w:rPr>
      <w:fldChar w:fldCharType="end"/>
    </w:r>
  </w:p>
  <w:p w14:paraId="59772336" w14:textId="77777777" w:rsidR="00ED7C06" w:rsidRDefault="00ED7C06" w:rsidP="00207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902408"/>
      <w:docPartObj>
        <w:docPartGallery w:val="Page Numbers (Bottom of Page)"/>
        <w:docPartUnique/>
      </w:docPartObj>
    </w:sdtPr>
    <w:sdtEndPr>
      <w:rPr>
        <w:noProof/>
      </w:rPr>
    </w:sdtEndPr>
    <w:sdtContent>
      <w:p w14:paraId="3F09E788" w14:textId="4CE6F4F1" w:rsidR="00ED7C06" w:rsidRDefault="00ED7C06" w:rsidP="0049149C">
        <w:pPr>
          <w:pStyle w:val="Footer"/>
        </w:pPr>
        <w:r>
          <w:t>Questions and Answers</w:t>
        </w:r>
        <w:r>
          <w:tab/>
        </w:r>
        <w:r>
          <w:tab/>
        </w:r>
        <w:r>
          <w:fldChar w:fldCharType="begin"/>
        </w:r>
        <w:r>
          <w:instrText xml:space="preserve"> PAGE   \* MERGEFORMAT </w:instrText>
        </w:r>
        <w:r>
          <w:fldChar w:fldCharType="separate"/>
        </w:r>
        <w:r w:rsidR="0080005A">
          <w:rPr>
            <w:noProof/>
          </w:rPr>
          <w:t>1</w:t>
        </w:r>
        <w:r>
          <w:rPr>
            <w:noProof/>
          </w:rPr>
          <w:fldChar w:fldCharType="end"/>
        </w:r>
      </w:p>
    </w:sdtContent>
  </w:sdt>
  <w:p w14:paraId="7FD8E659" w14:textId="77777777" w:rsidR="00ED7C06" w:rsidRDefault="00ED7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2C018" w14:textId="77777777" w:rsidR="00ED7C06" w:rsidRDefault="00ED7C06" w:rsidP="00772718">
      <w:pPr>
        <w:spacing w:line="240" w:lineRule="auto"/>
      </w:pPr>
      <w:r>
        <w:separator/>
      </w:r>
    </w:p>
  </w:footnote>
  <w:footnote w:type="continuationSeparator" w:id="0">
    <w:p w14:paraId="0AF8C2C5" w14:textId="77777777" w:rsidR="00ED7C06" w:rsidRDefault="00ED7C06" w:rsidP="00772718">
      <w:pPr>
        <w:spacing w:line="240" w:lineRule="auto"/>
      </w:pPr>
      <w:r>
        <w:continuationSeparator/>
      </w:r>
    </w:p>
  </w:footnote>
  <w:footnote w:type="continuationNotice" w:id="1">
    <w:p w14:paraId="42178B24" w14:textId="77777777" w:rsidR="00ED7C06" w:rsidRDefault="00ED7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ED7C06" w:rsidRDefault="00ED7C06">
    <w:pPr>
      <w:pStyle w:val="Header"/>
    </w:pPr>
    <w:r>
      <w:rPr>
        <w:noProof/>
        <w:lang w:eastAsia="en-AU"/>
      </w:rPr>
      <mc:AlternateContent>
        <mc:Choice Requires="wps">
          <w:drawing>
            <wp:anchor distT="0" distB="0" distL="114300" distR="114300" simplePos="0" relativeHeight="251658240"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3926C3" id="Straight Connector 79" o:spid="_x0000_s1026" alt="Title: Graphic Element - Description: Line&#10;"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8246"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ED7C06" w:rsidRDefault="00ED7C06">
    <w:pPr>
      <w:pStyle w:val="Header"/>
    </w:pPr>
    <w:r>
      <w:rPr>
        <w:noProof/>
        <w:lang w:eastAsia="en-AU"/>
      </w:rPr>
      <w:drawing>
        <wp:anchor distT="0" distB="0" distL="114300" distR="114300" simplePos="0" relativeHeight="251658245"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8244"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2FDC38"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5824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8242"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CE7B23" id="Straight Connector 1" o:spid="_x0000_s1026" alt="Title: Graphic Element - Description: Line&#10;" style="position:absolute;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3"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A9D7C0" id="Straight Connector 2" o:spid="_x0000_s1026" alt="Title: Graphic Element - Description: Line"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FFA"/>
    <w:multiLevelType w:val="hybridMultilevel"/>
    <w:tmpl w:val="4F803C2A"/>
    <w:lvl w:ilvl="0" w:tplc="0C090005">
      <w:start w:val="1"/>
      <w:numFmt w:val="bullet"/>
      <w:lvlText w:val=""/>
      <w:lvlJc w:val="left"/>
      <w:pPr>
        <w:ind w:left="1145" w:hanging="360"/>
      </w:pPr>
      <w:rPr>
        <w:rFonts w:ascii="Wingdings" w:hAnsi="Wingdings" w:hint="default"/>
      </w:rPr>
    </w:lvl>
    <w:lvl w:ilvl="1" w:tplc="7BE80B24" w:tentative="1">
      <w:start w:val="1"/>
      <w:numFmt w:val="bullet"/>
      <w:lvlText w:val="o"/>
      <w:lvlJc w:val="left"/>
      <w:pPr>
        <w:ind w:left="1865" w:hanging="360"/>
      </w:pPr>
      <w:rPr>
        <w:rFonts w:ascii="Courier New" w:hAnsi="Courier New" w:cs="Courier New" w:hint="default"/>
      </w:rPr>
    </w:lvl>
    <w:lvl w:ilvl="2" w:tplc="E76469E0" w:tentative="1">
      <w:start w:val="1"/>
      <w:numFmt w:val="bullet"/>
      <w:lvlText w:val=""/>
      <w:lvlJc w:val="left"/>
      <w:pPr>
        <w:ind w:left="2585" w:hanging="360"/>
      </w:pPr>
      <w:rPr>
        <w:rFonts w:ascii="Wingdings" w:hAnsi="Wingdings" w:hint="default"/>
      </w:rPr>
    </w:lvl>
    <w:lvl w:ilvl="3" w:tplc="39B05F24" w:tentative="1">
      <w:start w:val="1"/>
      <w:numFmt w:val="bullet"/>
      <w:lvlText w:val=""/>
      <w:lvlJc w:val="left"/>
      <w:pPr>
        <w:ind w:left="3305" w:hanging="360"/>
      </w:pPr>
      <w:rPr>
        <w:rFonts w:ascii="Symbol" w:hAnsi="Symbol" w:hint="default"/>
      </w:rPr>
    </w:lvl>
    <w:lvl w:ilvl="4" w:tplc="6324B4BE" w:tentative="1">
      <w:start w:val="1"/>
      <w:numFmt w:val="bullet"/>
      <w:lvlText w:val="o"/>
      <w:lvlJc w:val="left"/>
      <w:pPr>
        <w:ind w:left="4025" w:hanging="360"/>
      </w:pPr>
      <w:rPr>
        <w:rFonts w:ascii="Courier New" w:hAnsi="Courier New" w:cs="Courier New" w:hint="default"/>
      </w:rPr>
    </w:lvl>
    <w:lvl w:ilvl="5" w:tplc="5DE48A06" w:tentative="1">
      <w:start w:val="1"/>
      <w:numFmt w:val="bullet"/>
      <w:lvlText w:val=""/>
      <w:lvlJc w:val="left"/>
      <w:pPr>
        <w:ind w:left="4745" w:hanging="360"/>
      </w:pPr>
      <w:rPr>
        <w:rFonts w:ascii="Wingdings" w:hAnsi="Wingdings" w:hint="default"/>
      </w:rPr>
    </w:lvl>
    <w:lvl w:ilvl="6" w:tplc="8550DC32" w:tentative="1">
      <w:start w:val="1"/>
      <w:numFmt w:val="bullet"/>
      <w:lvlText w:val=""/>
      <w:lvlJc w:val="left"/>
      <w:pPr>
        <w:ind w:left="5465" w:hanging="360"/>
      </w:pPr>
      <w:rPr>
        <w:rFonts w:ascii="Symbol" w:hAnsi="Symbol" w:hint="default"/>
      </w:rPr>
    </w:lvl>
    <w:lvl w:ilvl="7" w:tplc="E402B2C8" w:tentative="1">
      <w:start w:val="1"/>
      <w:numFmt w:val="bullet"/>
      <w:lvlText w:val="o"/>
      <w:lvlJc w:val="left"/>
      <w:pPr>
        <w:ind w:left="6185" w:hanging="360"/>
      </w:pPr>
      <w:rPr>
        <w:rFonts w:ascii="Courier New" w:hAnsi="Courier New" w:cs="Courier New" w:hint="default"/>
      </w:rPr>
    </w:lvl>
    <w:lvl w:ilvl="8" w:tplc="33FCC18C" w:tentative="1">
      <w:start w:val="1"/>
      <w:numFmt w:val="bullet"/>
      <w:lvlText w:val=""/>
      <w:lvlJc w:val="left"/>
      <w:pPr>
        <w:ind w:left="6905" w:hanging="360"/>
      </w:pPr>
      <w:rPr>
        <w:rFonts w:ascii="Wingdings" w:hAnsi="Wingdings" w:hint="default"/>
      </w:rPr>
    </w:lvl>
  </w:abstractNum>
  <w:abstractNum w:abstractNumId="1"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95D642E"/>
    <w:multiLevelType w:val="hybridMultilevel"/>
    <w:tmpl w:val="6AD85212"/>
    <w:lvl w:ilvl="0" w:tplc="0C090005">
      <w:start w:val="1"/>
      <w:numFmt w:val="bullet"/>
      <w:lvlText w:val=""/>
      <w:lvlJc w:val="left"/>
      <w:pPr>
        <w:ind w:left="1145" w:hanging="360"/>
      </w:pPr>
      <w:rPr>
        <w:rFonts w:ascii="Wingdings" w:hAnsi="Wingdings" w:hint="default"/>
      </w:rPr>
    </w:lvl>
    <w:lvl w:ilvl="1" w:tplc="5854E5A2">
      <w:start w:val="1"/>
      <w:numFmt w:val="bullet"/>
      <w:lvlText w:val="o"/>
      <w:lvlJc w:val="left"/>
      <w:pPr>
        <w:ind w:left="1865" w:hanging="360"/>
      </w:pPr>
      <w:rPr>
        <w:rFonts w:ascii="Courier New" w:hAnsi="Courier New" w:cs="Courier New" w:hint="default"/>
      </w:rPr>
    </w:lvl>
    <w:lvl w:ilvl="2" w:tplc="FE42EFEC" w:tentative="1">
      <w:start w:val="1"/>
      <w:numFmt w:val="bullet"/>
      <w:lvlText w:val=""/>
      <w:lvlJc w:val="left"/>
      <w:pPr>
        <w:ind w:left="2585" w:hanging="360"/>
      </w:pPr>
      <w:rPr>
        <w:rFonts w:ascii="Wingdings" w:hAnsi="Wingdings" w:hint="default"/>
      </w:rPr>
    </w:lvl>
    <w:lvl w:ilvl="3" w:tplc="BCDCE596" w:tentative="1">
      <w:start w:val="1"/>
      <w:numFmt w:val="bullet"/>
      <w:lvlText w:val=""/>
      <w:lvlJc w:val="left"/>
      <w:pPr>
        <w:ind w:left="3305" w:hanging="360"/>
      </w:pPr>
      <w:rPr>
        <w:rFonts w:ascii="Symbol" w:hAnsi="Symbol" w:hint="default"/>
      </w:rPr>
    </w:lvl>
    <w:lvl w:ilvl="4" w:tplc="555AF416" w:tentative="1">
      <w:start w:val="1"/>
      <w:numFmt w:val="bullet"/>
      <w:lvlText w:val="o"/>
      <w:lvlJc w:val="left"/>
      <w:pPr>
        <w:ind w:left="4025" w:hanging="360"/>
      </w:pPr>
      <w:rPr>
        <w:rFonts w:ascii="Courier New" w:hAnsi="Courier New" w:cs="Courier New" w:hint="default"/>
      </w:rPr>
    </w:lvl>
    <w:lvl w:ilvl="5" w:tplc="AC468BC0" w:tentative="1">
      <w:start w:val="1"/>
      <w:numFmt w:val="bullet"/>
      <w:lvlText w:val=""/>
      <w:lvlJc w:val="left"/>
      <w:pPr>
        <w:ind w:left="4745" w:hanging="360"/>
      </w:pPr>
      <w:rPr>
        <w:rFonts w:ascii="Wingdings" w:hAnsi="Wingdings" w:hint="default"/>
      </w:rPr>
    </w:lvl>
    <w:lvl w:ilvl="6" w:tplc="B01EDFC0" w:tentative="1">
      <w:start w:val="1"/>
      <w:numFmt w:val="bullet"/>
      <w:lvlText w:val=""/>
      <w:lvlJc w:val="left"/>
      <w:pPr>
        <w:ind w:left="5465" w:hanging="360"/>
      </w:pPr>
      <w:rPr>
        <w:rFonts w:ascii="Symbol" w:hAnsi="Symbol" w:hint="default"/>
      </w:rPr>
    </w:lvl>
    <w:lvl w:ilvl="7" w:tplc="51B63704" w:tentative="1">
      <w:start w:val="1"/>
      <w:numFmt w:val="bullet"/>
      <w:lvlText w:val="o"/>
      <w:lvlJc w:val="left"/>
      <w:pPr>
        <w:ind w:left="6185" w:hanging="360"/>
      </w:pPr>
      <w:rPr>
        <w:rFonts w:ascii="Courier New" w:hAnsi="Courier New" w:cs="Courier New" w:hint="default"/>
      </w:rPr>
    </w:lvl>
    <w:lvl w:ilvl="8" w:tplc="E3FA76BE" w:tentative="1">
      <w:start w:val="1"/>
      <w:numFmt w:val="bullet"/>
      <w:lvlText w:val=""/>
      <w:lvlJc w:val="left"/>
      <w:pPr>
        <w:ind w:left="6905" w:hanging="360"/>
      </w:pPr>
      <w:rPr>
        <w:rFonts w:ascii="Wingdings" w:hAnsi="Wingdings" w:hint="default"/>
      </w:rPr>
    </w:lvl>
  </w:abstractNum>
  <w:abstractNum w:abstractNumId="3" w15:restartNumberingAfterBreak="0">
    <w:nsid w:val="12F27634"/>
    <w:multiLevelType w:val="hybridMultilevel"/>
    <w:tmpl w:val="B4C45B4E"/>
    <w:lvl w:ilvl="0" w:tplc="0C090005">
      <w:start w:val="1"/>
      <w:numFmt w:val="bullet"/>
      <w:lvlText w:val=""/>
      <w:lvlJc w:val="left"/>
      <w:pPr>
        <w:ind w:left="1145" w:hanging="360"/>
      </w:pPr>
      <w:rPr>
        <w:rFonts w:ascii="Wingdings" w:hAnsi="Wingdings" w:hint="default"/>
      </w:rPr>
    </w:lvl>
    <w:lvl w:ilvl="1" w:tplc="79B22F74">
      <w:start w:val="1"/>
      <w:numFmt w:val="bullet"/>
      <w:lvlText w:val="­"/>
      <w:lvlJc w:val="left"/>
      <w:pPr>
        <w:ind w:left="1865" w:hanging="360"/>
      </w:pPr>
      <w:rPr>
        <w:rFonts w:ascii="Courier New" w:hAnsi="Courier New" w:hint="default"/>
      </w:rPr>
    </w:lvl>
    <w:lvl w:ilvl="2" w:tplc="21A6420C">
      <w:numFmt w:val="bullet"/>
      <w:lvlText w:val="-"/>
      <w:lvlJc w:val="left"/>
      <w:pPr>
        <w:ind w:left="2585" w:hanging="360"/>
      </w:pPr>
      <w:rPr>
        <w:rFonts w:ascii="Arial" w:eastAsia="Times New Roman" w:hAnsi="Arial" w:cs="Arial" w:hint="default"/>
      </w:rPr>
    </w:lvl>
    <w:lvl w:ilvl="3" w:tplc="BCDCE596" w:tentative="1">
      <w:start w:val="1"/>
      <w:numFmt w:val="bullet"/>
      <w:lvlText w:val=""/>
      <w:lvlJc w:val="left"/>
      <w:pPr>
        <w:ind w:left="3305" w:hanging="360"/>
      </w:pPr>
      <w:rPr>
        <w:rFonts w:ascii="Symbol" w:hAnsi="Symbol" w:hint="default"/>
      </w:rPr>
    </w:lvl>
    <w:lvl w:ilvl="4" w:tplc="555AF416" w:tentative="1">
      <w:start w:val="1"/>
      <w:numFmt w:val="bullet"/>
      <w:lvlText w:val="o"/>
      <w:lvlJc w:val="left"/>
      <w:pPr>
        <w:ind w:left="4025" w:hanging="360"/>
      </w:pPr>
      <w:rPr>
        <w:rFonts w:ascii="Courier New" w:hAnsi="Courier New" w:cs="Courier New" w:hint="default"/>
      </w:rPr>
    </w:lvl>
    <w:lvl w:ilvl="5" w:tplc="AC468BC0" w:tentative="1">
      <w:start w:val="1"/>
      <w:numFmt w:val="bullet"/>
      <w:lvlText w:val=""/>
      <w:lvlJc w:val="left"/>
      <w:pPr>
        <w:ind w:left="4745" w:hanging="360"/>
      </w:pPr>
      <w:rPr>
        <w:rFonts w:ascii="Wingdings" w:hAnsi="Wingdings" w:hint="default"/>
      </w:rPr>
    </w:lvl>
    <w:lvl w:ilvl="6" w:tplc="B01EDFC0" w:tentative="1">
      <w:start w:val="1"/>
      <w:numFmt w:val="bullet"/>
      <w:lvlText w:val=""/>
      <w:lvlJc w:val="left"/>
      <w:pPr>
        <w:ind w:left="5465" w:hanging="360"/>
      </w:pPr>
      <w:rPr>
        <w:rFonts w:ascii="Symbol" w:hAnsi="Symbol" w:hint="default"/>
      </w:rPr>
    </w:lvl>
    <w:lvl w:ilvl="7" w:tplc="51B63704" w:tentative="1">
      <w:start w:val="1"/>
      <w:numFmt w:val="bullet"/>
      <w:lvlText w:val="o"/>
      <w:lvlJc w:val="left"/>
      <w:pPr>
        <w:ind w:left="6185" w:hanging="360"/>
      </w:pPr>
      <w:rPr>
        <w:rFonts w:ascii="Courier New" w:hAnsi="Courier New" w:cs="Courier New" w:hint="default"/>
      </w:rPr>
    </w:lvl>
    <w:lvl w:ilvl="8" w:tplc="E3FA76BE" w:tentative="1">
      <w:start w:val="1"/>
      <w:numFmt w:val="bullet"/>
      <w:lvlText w:val=""/>
      <w:lvlJc w:val="left"/>
      <w:pPr>
        <w:ind w:left="6905" w:hanging="360"/>
      </w:pPr>
      <w:rPr>
        <w:rFonts w:ascii="Wingdings" w:hAnsi="Wingdings" w:hint="default"/>
      </w:rPr>
    </w:lvl>
  </w:abstractNum>
  <w:abstractNum w:abstractNumId="4" w15:restartNumberingAfterBreak="0">
    <w:nsid w:val="1FB942E9"/>
    <w:multiLevelType w:val="hybridMultilevel"/>
    <w:tmpl w:val="E6B4357E"/>
    <w:lvl w:ilvl="0" w:tplc="0C090005">
      <w:start w:val="1"/>
      <w:numFmt w:val="bullet"/>
      <w:lvlText w:val=""/>
      <w:lvlJc w:val="left"/>
      <w:pPr>
        <w:ind w:left="1145" w:hanging="360"/>
      </w:pPr>
      <w:rPr>
        <w:rFonts w:ascii="Wingdings" w:hAnsi="Wingdings" w:hint="default"/>
      </w:rPr>
    </w:lvl>
    <w:lvl w:ilvl="1" w:tplc="16DE92BA" w:tentative="1">
      <w:start w:val="1"/>
      <w:numFmt w:val="bullet"/>
      <w:lvlText w:val="o"/>
      <w:lvlJc w:val="left"/>
      <w:pPr>
        <w:ind w:left="1865" w:hanging="360"/>
      </w:pPr>
      <w:rPr>
        <w:rFonts w:ascii="Courier New" w:hAnsi="Courier New" w:cs="Courier New" w:hint="default"/>
      </w:rPr>
    </w:lvl>
    <w:lvl w:ilvl="2" w:tplc="88CC7836" w:tentative="1">
      <w:start w:val="1"/>
      <w:numFmt w:val="bullet"/>
      <w:lvlText w:val=""/>
      <w:lvlJc w:val="left"/>
      <w:pPr>
        <w:ind w:left="2585" w:hanging="360"/>
      </w:pPr>
      <w:rPr>
        <w:rFonts w:ascii="Wingdings" w:hAnsi="Wingdings" w:hint="default"/>
      </w:rPr>
    </w:lvl>
    <w:lvl w:ilvl="3" w:tplc="1F44F068" w:tentative="1">
      <w:start w:val="1"/>
      <w:numFmt w:val="bullet"/>
      <w:lvlText w:val=""/>
      <w:lvlJc w:val="left"/>
      <w:pPr>
        <w:ind w:left="3305" w:hanging="360"/>
      </w:pPr>
      <w:rPr>
        <w:rFonts w:ascii="Symbol" w:hAnsi="Symbol" w:hint="default"/>
      </w:rPr>
    </w:lvl>
    <w:lvl w:ilvl="4" w:tplc="8946B11A" w:tentative="1">
      <w:start w:val="1"/>
      <w:numFmt w:val="bullet"/>
      <w:lvlText w:val="o"/>
      <w:lvlJc w:val="left"/>
      <w:pPr>
        <w:ind w:left="4025" w:hanging="360"/>
      </w:pPr>
      <w:rPr>
        <w:rFonts w:ascii="Courier New" w:hAnsi="Courier New" w:cs="Courier New" w:hint="default"/>
      </w:rPr>
    </w:lvl>
    <w:lvl w:ilvl="5" w:tplc="DDB40236" w:tentative="1">
      <w:start w:val="1"/>
      <w:numFmt w:val="bullet"/>
      <w:lvlText w:val=""/>
      <w:lvlJc w:val="left"/>
      <w:pPr>
        <w:ind w:left="4745" w:hanging="360"/>
      </w:pPr>
      <w:rPr>
        <w:rFonts w:ascii="Wingdings" w:hAnsi="Wingdings" w:hint="default"/>
      </w:rPr>
    </w:lvl>
    <w:lvl w:ilvl="6" w:tplc="4A0053AE" w:tentative="1">
      <w:start w:val="1"/>
      <w:numFmt w:val="bullet"/>
      <w:lvlText w:val=""/>
      <w:lvlJc w:val="left"/>
      <w:pPr>
        <w:ind w:left="5465" w:hanging="360"/>
      </w:pPr>
      <w:rPr>
        <w:rFonts w:ascii="Symbol" w:hAnsi="Symbol" w:hint="default"/>
      </w:rPr>
    </w:lvl>
    <w:lvl w:ilvl="7" w:tplc="B78624F2" w:tentative="1">
      <w:start w:val="1"/>
      <w:numFmt w:val="bullet"/>
      <w:lvlText w:val="o"/>
      <w:lvlJc w:val="left"/>
      <w:pPr>
        <w:ind w:left="6185" w:hanging="360"/>
      </w:pPr>
      <w:rPr>
        <w:rFonts w:ascii="Courier New" w:hAnsi="Courier New" w:cs="Courier New" w:hint="default"/>
      </w:rPr>
    </w:lvl>
    <w:lvl w:ilvl="8" w:tplc="E16A619E" w:tentative="1">
      <w:start w:val="1"/>
      <w:numFmt w:val="bullet"/>
      <w:lvlText w:val=""/>
      <w:lvlJc w:val="left"/>
      <w:pPr>
        <w:ind w:left="6905" w:hanging="360"/>
      </w:pPr>
      <w:rPr>
        <w:rFonts w:ascii="Wingdings" w:hAnsi="Wingdings" w:hint="default"/>
      </w:rPr>
    </w:lvl>
  </w:abstractNum>
  <w:abstractNum w:abstractNumId="5" w15:restartNumberingAfterBreak="0">
    <w:nsid w:val="216D0C42"/>
    <w:multiLevelType w:val="hybridMultilevel"/>
    <w:tmpl w:val="C29C4E9C"/>
    <w:lvl w:ilvl="0" w:tplc="0C090005">
      <w:start w:val="1"/>
      <w:numFmt w:val="bullet"/>
      <w:lvlText w:val=""/>
      <w:lvlJc w:val="left"/>
      <w:pPr>
        <w:ind w:left="1145" w:hanging="360"/>
      </w:pPr>
      <w:rPr>
        <w:rFonts w:ascii="Wingdings" w:hAnsi="Wingdings" w:hint="default"/>
      </w:rPr>
    </w:lvl>
    <w:lvl w:ilvl="1" w:tplc="0C090005">
      <w:start w:val="1"/>
      <w:numFmt w:val="bullet"/>
      <w:lvlText w:val=""/>
      <w:lvlJc w:val="left"/>
      <w:pPr>
        <w:ind w:left="1865" w:hanging="360"/>
      </w:pPr>
      <w:rPr>
        <w:rFonts w:ascii="Wingdings" w:hAnsi="Wingdings"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6" w15:restartNumberingAfterBreak="0">
    <w:nsid w:val="2217741F"/>
    <w:multiLevelType w:val="multilevel"/>
    <w:tmpl w:val="FD24DB98"/>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ADE3FAA"/>
    <w:multiLevelType w:val="hybridMultilevel"/>
    <w:tmpl w:val="666C97C8"/>
    <w:lvl w:ilvl="0" w:tplc="0C090005">
      <w:start w:val="1"/>
      <w:numFmt w:val="bullet"/>
      <w:lvlText w:val=""/>
      <w:lvlJc w:val="left"/>
      <w:pPr>
        <w:ind w:left="1164" w:hanging="360"/>
      </w:pPr>
      <w:rPr>
        <w:rFonts w:ascii="Wingdings" w:hAnsi="Wingdings" w:hint="default"/>
        <w:color w:val="002060"/>
      </w:rPr>
    </w:lvl>
    <w:lvl w:ilvl="1" w:tplc="4926AE1A">
      <w:numFmt w:val="bullet"/>
      <w:lvlText w:val="•"/>
      <w:lvlJc w:val="left"/>
      <w:pPr>
        <w:ind w:left="1884" w:hanging="360"/>
      </w:pPr>
      <w:rPr>
        <w:rFonts w:ascii="Arial" w:eastAsiaTheme="minorHAnsi" w:hAnsi="Arial" w:cs="Arial" w:hint="default"/>
      </w:rPr>
    </w:lvl>
    <w:lvl w:ilvl="2" w:tplc="0C090005" w:tentative="1">
      <w:start w:val="1"/>
      <w:numFmt w:val="bullet"/>
      <w:lvlText w:val=""/>
      <w:lvlJc w:val="left"/>
      <w:pPr>
        <w:ind w:left="2604" w:hanging="360"/>
      </w:pPr>
      <w:rPr>
        <w:rFonts w:ascii="Wingdings" w:hAnsi="Wingdings" w:hint="default"/>
      </w:rPr>
    </w:lvl>
    <w:lvl w:ilvl="3" w:tplc="0C090001" w:tentative="1">
      <w:start w:val="1"/>
      <w:numFmt w:val="bullet"/>
      <w:lvlText w:val=""/>
      <w:lvlJc w:val="left"/>
      <w:pPr>
        <w:ind w:left="3324" w:hanging="360"/>
      </w:pPr>
      <w:rPr>
        <w:rFonts w:ascii="Symbol" w:hAnsi="Symbol" w:hint="default"/>
      </w:rPr>
    </w:lvl>
    <w:lvl w:ilvl="4" w:tplc="0C090003" w:tentative="1">
      <w:start w:val="1"/>
      <w:numFmt w:val="bullet"/>
      <w:lvlText w:val="o"/>
      <w:lvlJc w:val="left"/>
      <w:pPr>
        <w:ind w:left="4044" w:hanging="360"/>
      </w:pPr>
      <w:rPr>
        <w:rFonts w:ascii="Courier New" w:hAnsi="Courier New" w:cs="Courier New" w:hint="default"/>
      </w:rPr>
    </w:lvl>
    <w:lvl w:ilvl="5" w:tplc="0C090005" w:tentative="1">
      <w:start w:val="1"/>
      <w:numFmt w:val="bullet"/>
      <w:lvlText w:val=""/>
      <w:lvlJc w:val="left"/>
      <w:pPr>
        <w:ind w:left="4764" w:hanging="360"/>
      </w:pPr>
      <w:rPr>
        <w:rFonts w:ascii="Wingdings" w:hAnsi="Wingdings" w:hint="default"/>
      </w:rPr>
    </w:lvl>
    <w:lvl w:ilvl="6" w:tplc="0C090001" w:tentative="1">
      <w:start w:val="1"/>
      <w:numFmt w:val="bullet"/>
      <w:lvlText w:val=""/>
      <w:lvlJc w:val="left"/>
      <w:pPr>
        <w:ind w:left="5484" w:hanging="360"/>
      </w:pPr>
      <w:rPr>
        <w:rFonts w:ascii="Symbol" w:hAnsi="Symbol" w:hint="default"/>
      </w:rPr>
    </w:lvl>
    <w:lvl w:ilvl="7" w:tplc="0C090003" w:tentative="1">
      <w:start w:val="1"/>
      <w:numFmt w:val="bullet"/>
      <w:lvlText w:val="o"/>
      <w:lvlJc w:val="left"/>
      <w:pPr>
        <w:ind w:left="6204" w:hanging="360"/>
      </w:pPr>
      <w:rPr>
        <w:rFonts w:ascii="Courier New" w:hAnsi="Courier New" w:cs="Courier New" w:hint="default"/>
      </w:rPr>
    </w:lvl>
    <w:lvl w:ilvl="8" w:tplc="0C090005" w:tentative="1">
      <w:start w:val="1"/>
      <w:numFmt w:val="bullet"/>
      <w:lvlText w:val=""/>
      <w:lvlJc w:val="left"/>
      <w:pPr>
        <w:ind w:left="6924" w:hanging="360"/>
      </w:pPr>
      <w:rPr>
        <w:rFonts w:ascii="Wingdings" w:hAnsi="Wingdings" w:hint="default"/>
      </w:rPr>
    </w:lvl>
  </w:abstractNum>
  <w:abstractNum w:abstractNumId="8" w15:restartNumberingAfterBreak="0">
    <w:nsid w:val="3AB73DC4"/>
    <w:multiLevelType w:val="multilevel"/>
    <w:tmpl w:val="3CA28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423E0EE6"/>
    <w:multiLevelType w:val="hybridMultilevel"/>
    <w:tmpl w:val="073E155E"/>
    <w:lvl w:ilvl="0" w:tplc="0884F074">
      <w:start w:val="1"/>
      <w:numFmt w:val="decimal"/>
      <w:pStyle w:val="TableNumbers1"/>
      <w:lvlText w:val="%1."/>
      <w:lvlJc w:val="left"/>
      <w:pPr>
        <w:ind w:left="0" w:firstLine="0"/>
      </w:pPr>
      <w:rPr>
        <w:rFonts w:hint="default"/>
      </w:rPr>
    </w:lvl>
    <w:lvl w:ilvl="1" w:tplc="497EBBFA">
      <w:start w:val="1"/>
      <w:numFmt w:val="lowerLetter"/>
      <w:pStyle w:val="TableNumbers2"/>
      <w:lvlText w:val="%2."/>
      <w:lvlJc w:val="left"/>
      <w:pPr>
        <w:ind w:left="0" w:firstLine="0"/>
      </w:pPr>
      <w:rPr>
        <w:rFonts w:hint="default"/>
      </w:rPr>
    </w:lvl>
    <w:lvl w:ilvl="2" w:tplc="1C347CC0">
      <w:start w:val="1"/>
      <w:numFmt w:val="lowerRoman"/>
      <w:lvlText w:val="%3."/>
      <w:lvlJc w:val="left"/>
      <w:pPr>
        <w:ind w:left="0" w:firstLine="0"/>
      </w:pPr>
      <w:rPr>
        <w:rFonts w:hint="default"/>
      </w:rPr>
    </w:lvl>
    <w:lvl w:ilvl="3" w:tplc="5C468188">
      <w:start w:val="1"/>
      <w:numFmt w:val="decimal"/>
      <w:lvlText w:val="%4."/>
      <w:lvlJc w:val="left"/>
      <w:pPr>
        <w:ind w:left="0" w:firstLine="0"/>
      </w:pPr>
      <w:rPr>
        <w:rFonts w:hint="default"/>
      </w:rPr>
    </w:lvl>
    <w:lvl w:ilvl="4" w:tplc="CEDC860E">
      <w:start w:val="1"/>
      <w:numFmt w:val="lowerLetter"/>
      <w:lvlText w:val="%5."/>
      <w:lvlJc w:val="left"/>
      <w:pPr>
        <w:ind w:left="0" w:firstLine="0"/>
      </w:pPr>
      <w:rPr>
        <w:rFonts w:hint="default"/>
      </w:rPr>
    </w:lvl>
    <w:lvl w:ilvl="5" w:tplc="57780F1E">
      <w:start w:val="1"/>
      <w:numFmt w:val="lowerRoman"/>
      <w:lvlText w:val="%6."/>
      <w:lvlJc w:val="left"/>
      <w:pPr>
        <w:ind w:left="0" w:firstLine="0"/>
      </w:pPr>
      <w:rPr>
        <w:rFonts w:hint="default"/>
      </w:rPr>
    </w:lvl>
    <w:lvl w:ilvl="6" w:tplc="6C686102">
      <w:start w:val="1"/>
      <w:numFmt w:val="decimal"/>
      <w:lvlText w:val="%7."/>
      <w:lvlJc w:val="left"/>
      <w:pPr>
        <w:ind w:left="0" w:firstLine="0"/>
      </w:pPr>
      <w:rPr>
        <w:rFonts w:hint="default"/>
      </w:rPr>
    </w:lvl>
    <w:lvl w:ilvl="7" w:tplc="064004E0">
      <w:start w:val="1"/>
      <w:numFmt w:val="lowerLetter"/>
      <w:lvlText w:val="%8."/>
      <w:lvlJc w:val="left"/>
      <w:pPr>
        <w:ind w:left="0" w:firstLine="0"/>
      </w:pPr>
      <w:rPr>
        <w:rFonts w:hint="default"/>
      </w:rPr>
    </w:lvl>
    <w:lvl w:ilvl="8" w:tplc="4720E888">
      <w:start w:val="1"/>
      <w:numFmt w:val="lowerRoman"/>
      <w:lvlText w:val="%9."/>
      <w:lvlJc w:val="left"/>
      <w:pPr>
        <w:ind w:left="0" w:firstLine="0"/>
      </w:pPr>
      <w:rPr>
        <w:rFonts w:hint="default"/>
      </w:rPr>
    </w:lvl>
  </w:abstractNum>
  <w:abstractNum w:abstractNumId="11" w15:restartNumberingAfterBreak="0">
    <w:nsid w:val="4EA85216"/>
    <w:multiLevelType w:val="hybridMultilevel"/>
    <w:tmpl w:val="21226C46"/>
    <w:lvl w:ilvl="0" w:tplc="0C090005">
      <w:start w:val="1"/>
      <w:numFmt w:val="bullet"/>
      <w:lvlText w:val=""/>
      <w:lvlJc w:val="left"/>
      <w:pPr>
        <w:ind w:left="785" w:hanging="360"/>
      </w:pPr>
      <w:rPr>
        <w:rFonts w:ascii="Wingdings" w:hAnsi="Wingdings"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15:restartNumberingAfterBreak="0">
    <w:nsid w:val="5D056273"/>
    <w:multiLevelType w:val="multilevel"/>
    <w:tmpl w:val="411C53DA"/>
    <w:lvl w:ilvl="0">
      <w:start w:val="1"/>
      <w:numFmt w:val="bullet"/>
      <w:lvlText w:val=""/>
      <w:lvlJc w:val="left"/>
      <w:pPr>
        <w:ind w:left="879" w:hanging="454"/>
      </w:pPr>
      <w:rPr>
        <w:rFonts w:ascii="Wingdings" w:hAnsi="Wingdings" w:hint="default"/>
      </w:rPr>
    </w:lvl>
    <w:lvl w:ilvl="1">
      <w:start w:val="1"/>
      <w:numFmt w:val="decimal"/>
      <w:lvlText w:val="%1.%2"/>
      <w:lvlJc w:val="left"/>
      <w:pPr>
        <w:ind w:left="992" w:hanging="567"/>
      </w:pPr>
      <w:rPr>
        <w:rFonts w:hint="default"/>
      </w:rPr>
    </w:lvl>
    <w:lvl w:ilvl="2">
      <w:start w:val="1"/>
      <w:numFmt w:val="lowerLetter"/>
      <w:lvlText w:val="(%3)"/>
      <w:lvlJc w:val="left"/>
      <w:pPr>
        <w:ind w:left="1332" w:hanging="340"/>
      </w:pPr>
      <w:rPr>
        <w:rFonts w:hint="default"/>
      </w:rPr>
    </w:lvl>
    <w:lvl w:ilvl="3">
      <w:start w:val="1"/>
      <w:numFmt w:val="none"/>
      <w:lvlText w:val=""/>
      <w:lvlJc w:val="left"/>
      <w:pPr>
        <w:ind w:left="425" w:firstLine="0"/>
      </w:pPr>
      <w:rPr>
        <w:rFonts w:hint="default"/>
      </w:rPr>
    </w:lvl>
    <w:lvl w:ilvl="4">
      <w:start w:val="1"/>
      <w:numFmt w:val="none"/>
      <w:lvlText w:val=""/>
      <w:lvlJc w:val="left"/>
      <w:pPr>
        <w:ind w:left="425" w:firstLine="0"/>
      </w:pPr>
      <w:rPr>
        <w:rFonts w:hint="default"/>
      </w:rPr>
    </w:lvl>
    <w:lvl w:ilvl="5">
      <w:start w:val="1"/>
      <w:numFmt w:val="none"/>
      <w:lvlText w:val=""/>
      <w:lvlJc w:val="left"/>
      <w:pPr>
        <w:ind w:left="425" w:firstLine="0"/>
      </w:pPr>
      <w:rPr>
        <w:rFonts w:hint="default"/>
      </w:rPr>
    </w:lvl>
    <w:lvl w:ilvl="6">
      <w:start w:val="1"/>
      <w:numFmt w:val="none"/>
      <w:lvlText w:val=""/>
      <w:lvlJc w:val="left"/>
      <w:pPr>
        <w:ind w:left="425" w:firstLine="0"/>
      </w:pPr>
      <w:rPr>
        <w:rFonts w:hint="default"/>
      </w:rPr>
    </w:lvl>
    <w:lvl w:ilvl="7">
      <w:start w:val="1"/>
      <w:numFmt w:val="none"/>
      <w:lvlText w:val=""/>
      <w:lvlJc w:val="left"/>
      <w:pPr>
        <w:ind w:left="425" w:firstLine="0"/>
      </w:pPr>
      <w:rPr>
        <w:rFonts w:hint="default"/>
      </w:rPr>
    </w:lvl>
    <w:lvl w:ilvl="8">
      <w:start w:val="1"/>
      <w:numFmt w:val="none"/>
      <w:lvlText w:val=""/>
      <w:lvlJc w:val="left"/>
      <w:pPr>
        <w:ind w:left="425" w:firstLine="0"/>
      </w:pPr>
      <w:rPr>
        <w:rFonts w:hint="default"/>
      </w:rPr>
    </w:lvl>
  </w:abstractNum>
  <w:abstractNum w:abstractNumId="13" w15:restartNumberingAfterBreak="0">
    <w:nsid w:val="68666AA1"/>
    <w:multiLevelType w:val="hybridMultilevel"/>
    <w:tmpl w:val="0150A81A"/>
    <w:lvl w:ilvl="0" w:tplc="0C090005">
      <w:start w:val="1"/>
      <w:numFmt w:val="bullet"/>
      <w:lvlText w:val=""/>
      <w:lvlJc w:val="left"/>
      <w:pPr>
        <w:ind w:left="1145" w:hanging="360"/>
      </w:pPr>
      <w:rPr>
        <w:rFonts w:ascii="Wingdings" w:hAnsi="Wingdings" w:hint="default"/>
      </w:rPr>
    </w:lvl>
    <w:lvl w:ilvl="1" w:tplc="0C090005">
      <w:start w:val="1"/>
      <w:numFmt w:val="bullet"/>
      <w:lvlText w:val=""/>
      <w:lvlJc w:val="left"/>
      <w:pPr>
        <w:ind w:left="1865" w:hanging="360"/>
      </w:pPr>
      <w:rPr>
        <w:rFonts w:ascii="Wingdings" w:hAnsi="Wingdings"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4" w15:restartNumberingAfterBreak="0">
    <w:nsid w:val="6D4D79D5"/>
    <w:multiLevelType w:val="hybridMultilevel"/>
    <w:tmpl w:val="4F329074"/>
    <w:lvl w:ilvl="0" w:tplc="0C09000F">
      <w:start w:val="1"/>
      <w:numFmt w:val="decimal"/>
      <w:lvlText w:val="%1."/>
      <w:lvlJc w:val="left"/>
      <w:pPr>
        <w:ind w:left="879" w:hanging="360"/>
      </w:pPr>
    </w:lvl>
    <w:lvl w:ilvl="1" w:tplc="0C090019" w:tentative="1">
      <w:start w:val="1"/>
      <w:numFmt w:val="lowerLetter"/>
      <w:lvlText w:val="%2."/>
      <w:lvlJc w:val="left"/>
      <w:pPr>
        <w:ind w:left="1599" w:hanging="360"/>
      </w:pPr>
    </w:lvl>
    <w:lvl w:ilvl="2" w:tplc="0C09001B" w:tentative="1">
      <w:start w:val="1"/>
      <w:numFmt w:val="lowerRoman"/>
      <w:lvlText w:val="%3."/>
      <w:lvlJc w:val="right"/>
      <w:pPr>
        <w:ind w:left="2319" w:hanging="180"/>
      </w:pPr>
    </w:lvl>
    <w:lvl w:ilvl="3" w:tplc="0C09000F" w:tentative="1">
      <w:start w:val="1"/>
      <w:numFmt w:val="decimal"/>
      <w:lvlText w:val="%4."/>
      <w:lvlJc w:val="left"/>
      <w:pPr>
        <w:ind w:left="3039" w:hanging="360"/>
      </w:pPr>
    </w:lvl>
    <w:lvl w:ilvl="4" w:tplc="0C090019" w:tentative="1">
      <w:start w:val="1"/>
      <w:numFmt w:val="lowerLetter"/>
      <w:lvlText w:val="%5."/>
      <w:lvlJc w:val="left"/>
      <w:pPr>
        <w:ind w:left="3759" w:hanging="360"/>
      </w:pPr>
    </w:lvl>
    <w:lvl w:ilvl="5" w:tplc="0C09001B" w:tentative="1">
      <w:start w:val="1"/>
      <w:numFmt w:val="lowerRoman"/>
      <w:lvlText w:val="%6."/>
      <w:lvlJc w:val="right"/>
      <w:pPr>
        <w:ind w:left="4479" w:hanging="180"/>
      </w:pPr>
    </w:lvl>
    <w:lvl w:ilvl="6" w:tplc="0C09000F" w:tentative="1">
      <w:start w:val="1"/>
      <w:numFmt w:val="decimal"/>
      <w:lvlText w:val="%7."/>
      <w:lvlJc w:val="left"/>
      <w:pPr>
        <w:ind w:left="5199" w:hanging="360"/>
      </w:pPr>
    </w:lvl>
    <w:lvl w:ilvl="7" w:tplc="0C090019" w:tentative="1">
      <w:start w:val="1"/>
      <w:numFmt w:val="lowerLetter"/>
      <w:lvlText w:val="%8."/>
      <w:lvlJc w:val="left"/>
      <w:pPr>
        <w:ind w:left="5919" w:hanging="360"/>
      </w:pPr>
    </w:lvl>
    <w:lvl w:ilvl="8" w:tplc="0C09001B" w:tentative="1">
      <w:start w:val="1"/>
      <w:numFmt w:val="lowerRoman"/>
      <w:lvlText w:val="%9."/>
      <w:lvlJc w:val="right"/>
      <w:pPr>
        <w:ind w:left="6639" w:hanging="180"/>
      </w:pPr>
    </w:lvl>
  </w:abstractNum>
  <w:abstractNum w:abstractNumId="15" w15:restartNumberingAfterBreak="0">
    <w:nsid w:val="6D5940D5"/>
    <w:multiLevelType w:val="hybridMultilevel"/>
    <w:tmpl w:val="702E1CCE"/>
    <w:styleLink w:val="Bullets"/>
    <w:lvl w:ilvl="0" w:tplc="B584FD58">
      <w:start w:val="1"/>
      <w:numFmt w:val="bullet"/>
      <w:pStyle w:val="Bullets1"/>
      <w:lvlText w:val=""/>
      <w:lvlJc w:val="left"/>
      <w:pPr>
        <w:ind w:left="680" w:hanging="226"/>
      </w:pPr>
      <w:rPr>
        <w:rFonts w:ascii="Symbol" w:hAnsi="Symbol" w:hint="default"/>
        <w:color w:val="000000" w:themeColor="text1"/>
      </w:rPr>
    </w:lvl>
    <w:lvl w:ilvl="1" w:tplc="AED81530">
      <w:start w:val="1"/>
      <w:numFmt w:val="bullet"/>
      <w:pStyle w:val="Bullets2"/>
      <w:lvlText w:val="–"/>
      <w:lvlJc w:val="left"/>
      <w:pPr>
        <w:ind w:left="907" w:hanging="227"/>
      </w:pPr>
      <w:rPr>
        <w:rFonts w:ascii="HelveticaNeueLT Std Lt" w:hAnsi="HelveticaNeueLT Std Lt" w:hint="default"/>
        <w:color w:val="000000" w:themeColor="text1"/>
      </w:rPr>
    </w:lvl>
    <w:lvl w:ilvl="2" w:tplc="520857B4">
      <w:start w:val="1"/>
      <w:numFmt w:val="bullet"/>
      <w:lvlText w:val=""/>
      <w:lvlJc w:val="left"/>
      <w:pPr>
        <w:ind w:left="1134" w:hanging="227"/>
      </w:pPr>
      <w:rPr>
        <w:rFonts w:ascii="Symbol" w:hAnsi="Symbol" w:hint="default"/>
        <w:color w:val="000000" w:themeColor="text1"/>
      </w:rPr>
    </w:lvl>
    <w:lvl w:ilvl="3" w:tplc="EEE2DA4E">
      <w:start w:val="1"/>
      <w:numFmt w:val="bullet"/>
      <w:lvlText w:val="–"/>
      <w:lvlJc w:val="left"/>
      <w:pPr>
        <w:ind w:left="1927" w:hanging="340"/>
      </w:pPr>
      <w:rPr>
        <w:rFonts w:ascii="HelveticaNeueLT Std Lt" w:hAnsi="HelveticaNeueLT Std Lt" w:hint="default"/>
        <w:color w:val="000000" w:themeColor="text1"/>
      </w:rPr>
    </w:lvl>
    <w:lvl w:ilvl="4" w:tplc="6520133C">
      <w:start w:val="1"/>
      <w:numFmt w:val="bullet"/>
      <w:lvlText w:val=""/>
      <w:lvlJc w:val="left"/>
      <w:pPr>
        <w:ind w:left="2267" w:hanging="340"/>
      </w:pPr>
      <w:rPr>
        <w:rFonts w:ascii="Symbol" w:hAnsi="Symbol" w:hint="default"/>
        <w:color w:val="000000" w:themeColor="text1"/>
      </w:rPr>
    </w:lvl>
    <w:lvl w:ilvl="5" w:tplc="46CA0894">
      <w:start w:val="1"/>
      <w:numFmt w:val="bullet"/>
      <w:lvlText w:val="–"/>
      <w:lvlJc w:val="left"/>
      <w:pPr>
        <w:ind w:left="2607" w:hanging="340"/>
      </w:pPr>
      <w:rPr>
        <w:rFonts w:ascii="HelveticaNeueLT Std Lt" w:hAnsi="HelveticaNeueLT Std Lt" w:hint="default"/>
        <w:color w:val="000000" w:themeColor="text1"/>
      </w:rPr>
    </w:lvl>
    <w:lvl w:ilvl="6" w:tplc="90A6CE4A">
      <w:start w:val="1"/>
      <w:numFmt w:val="bullet"/>
      <w:pStyle w:val="TableBullets1"/>
      <w:lvlText w:val=""/>
      <w:lvlJc w:val="left"/>
      <w:pPr>
        <w:ind w:left="340" w:hanging="227"/>
      </w:pPr>
      <w:rPr>
        <w:rFonts w:ascii="Symbol" w:hAnsi="Symbol" w:hint="default"/>
        <w:color w:val="000000" w:themeColor="text1"/>
      </w:rPr>
    </w:lvl>
    <w:lvl w:ilvl="7" w:tplc="6ECAB286">
      <w:start w:val="1"/>
      <w:numFmt w:val="bullet"/>
      <w:pStyle w:val="TableBullets2"/>
      <w:lvlText w:val="–"/>
      <w:lvlJc w:val="left"/>
      <w:pPr>
        <w:ind w:left="567" w:hanging="227"/>
      </w:pPr>
      <w:rPr>
        <w:rFonts w:ascii="HelveticaNeueLT Std Lt" w:hAnsi="HelveticaNeueLT Std Lt" w:hint="default"/>
        <w:color w:val="000000" w:themeColor="text1"/>
      </w:rPr>
    </w:lvl>
    <w:lvl w:ilvl="8" w:tplc="3D10DDE8">
      <w:start w:val="1"/>
      <w:numFmt w:val="bullet"/>
      <w:lvlText w:val=""/>
      <w:lvlJc w:val="left"/>
      <w:pPr>
        <w:ind w:left="794" w:hanging="227"/>
      </w:pPr>
      <w:rPr>
        <w:rFonts w:ascii="Symbol" w:hAnsi="Symbol" w:hint="default"/>
        <w:color w:val="000000" w:themeColor="text1"/>
      </w:rPr>
    </w:lvl>
  </w:abstractNum>
  <w:abstractNum w:abstractNumId="16" w15:restartNumberingAfterBreak="0">
    <w:nsid w:val="70A254A6"/>
    <w:multiLevelType w:val="hybridMultilevel"/>
    <w:tmpl w:val="6EDEAA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0"/>
  </w:num>
  <w:num w:numId="4">
    <w:abstractNumId w:val="9"/>
  </w:num>
  <w:num w:numId="5">
    <w:abstractNumId w:val="1"/>
  </w:num>
  <w:num w:numId="6">
    <w:abstractNumId w:val="6"/>
    <w:lvlOverride w:ilvl="0">
      <w:lvl w:ilvl="0">
        <w:start w:val="1"/>
        <w:numFmt w:val="decimal"/>
        <w:pStyle w:val="Numbers1"/>
        <w:lvlText w:val="%1."/>
        <w:lvlJc w:val="left"/>
        <w:pPr>
          <w:ind w:left="454" w:hanging="454"/>
        </w:pPr>
        <w:rPr>
          <w:rFonts w:asciiTheme="minorHAnsi" w:hAnsiTheme="minorHAnsi" w:cstheme="minorHAnsi" w:hint="default"/>
          <w:b/>
          <w:sz w:val="22"/>
          <w:szCs w:val="22"/>
        </w:rPr>
      </w:lvl>
    </w:lvlOverride>
  </w:num>
  <w:num w:numId="7">
    <w:abstractNumId w:val="6"/>
    <w:lvlOverride w:ilvl="0">
      <w:lvl w:ilvl="0">
        <w:start w:val="1"/>
        <w:numFmt w:val="decimal"/>
        <w:pStyle w:val="Numbers1"/>
        <w:lvlText w:val="%1."/>
        <w:lvlJc w:val="left"/>
        <w:pPr>
          <w:ind w:left="454" w:hanging="454"/>
        </w:pPr>
        <w:rPr>
          <w:rFonts w:hint="default"/>
        </w:rPr>
      </w:lvl>
    </w:lvlOverride>
  </w:num>
  <w:num w:numId="8">
    <w:abstractNumId w:val="14"/>
  </w:num>
  <w:num w:numId="9">
    <w:abstractNumId w:val="11"/>
  </w:num>
  <w:num w:numId="10">
    <w:abstractNumId w:val="7"/>
  </w:num>
  <w:num w:numId="11">
    <w:abstractNumId w:val="4"/>
  </w:num>
  <w:num w:numId="12">
    <w:abstractNumId w:val="0"/>
  </w:num>
  <w:num w:numId="13">
    <w:abstractNumId w:val="12"/>
  </w:num>
  <w:num w:numId="14">
    <w:abstractNumId w:val="2"/>
  </w:num>
  <w:num w:numId="15">
    <w:abstractNumId w:val="5"/>
  </w:num>
  <w:num w:numId="16">
    <w:abstractNumId w:val="13"/>
  </w:num>
  <w:num w:numId="17">
    <w:abstractNumId w:val="3"/>
  </w:num>
  <w:num w:numId="18">
    <w:abstractNumId w:val="8"/>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15D4"/>
    <w:rsid w:val="0000173B"/>
    <w:rsid w:val="0000346F"/>
    <w:rsid w:val="000035B0"/>
    <w:rsid w:val="00003755"/>
    <w:rsid w:val="00004A79"/>
    <w:rsid w:val="00005483"/>
    <w:rsid w:val="00005654"/>
    <w:rsid w:val="00005F82"/>
    <w:rsid w:val="0000629C"/>
    <w:rsid w:val="00007A21"/>
    <w:rsid w:val="00007DE9"/>
    <w:rsid w:val="000104CE"/>
    <w:rsid w:val="000122BE"/>
    <w:rsid w:val="00014AE2"/>
    <w:rsid w:val="00014F33"/>
    <w:rsid w:val="00015AE4"/>
    <w:rsid w:val="000168C5"/>
    <w:rsid w:val="000168FF"/>
    <w:rsid w:val="00020623"/>
    <w:rsid w:val="0002066D"/>
    <w:rsid w:val="0002081C"/>
    <w:rsid w:val="00021627"/>
    <w:rsid w:val="0002202B"/>
    <w:rsid w:val="00022BAB"/>
    <w:rsid w:val="00023887"/>
    <w:rsid w:val="00023B08"/>
    <w:rsid w:val="00024041"/>
    <w:rsid w:val="00026513"/>
    <w:rsid w:val="000267E0"/>
    <w:rsid w:val="00026B6A"/>
    <w:rsid w:val="000272BA"/>
    <w:rsid w:val="00027689"/>
    <w:rsid w:val="0003018E"/>
    <w:rsid w:val="00031772"/>
    <w:rsid w:val="00031DC5"/>
    <w:rsid w:val="000329F0"/>
    <w:rsid w:val="000330A8"/>
    <w:rsid w:val="000334C2"/>
    <w:rsid w:val="00033ABF"/>
    <w:rsid w:val="00033BC3"/>
    <w:rsid w:val="00035523"/>
    <w:rsid w:val="00035A64"/>
    <w:rsid w:val="00035B50"/>
    <w:rsid w:val="00040A5D"/>
    <w:rsid w:val="000413EE"/>
    <w:rsid w:val="00042DE0"/>
    <w:rsid w:val="00043FDE"/>
    <w:rsid w:val="00044AF3"/>
    <w:rsid w:val="00044E09"/>
    <w:rsid w:val="00045EEB"/>
    <w:rsid w:val="00046311"/>
    <w:rsid w:val="0004649C"/>
    <w:rsid w:val="00046AC0"/>
    <w:rsid w:val="0004784D"/>
    <w:rsid w:val="00050679"/>
    <w:rsid w:val="00050F8F"/>
    <w:rsid w:val="00050FA3"/>
    <w:rsid w:val="000511B1"/>
    <w:rsid w:val="00052439"/>
    <w:rsid w:val="00053A00"/>
    <w:rsid w:val="000546A6"/>
    <w:rsid w:val="00055919"/>
    <w:rsid w:val="000565CB"/>
    <w:rsid w:val="00056E2C"/>
    <w:rsid w:val="00057321"/>
    <w:rsid w:val="0006001B"/>
    <w:rsid w:val="000604D9"/>
    <w:rsid w:val="00061229"/>
    <w:rsid w:val="00061BAB"/>
    <w:rsid w:val="00062F74"/>
    <w:rsid w:val="00063134"/>
    <w:rsid w:val="00064ACD"/>
    <w:rsid w:val="00064D1C"/>
    <w:rsid w:val="00064DDD"/>
    <w:rsid w:val="00065BD8"/>
    <w:rsid w:val="00065F6D"/>
    <w:rsid w:val="000706B3"/>
    <w:rsid w:val="00070D03"/>
    <w:rsid w:val="00070D20"/>
    <w:rsid w:val="00071A72"/>
    <w:rsid w:val="00072D6A"/>
    <w:rsid w:val="0007325F"/>
    <w:rsid w:val="00074039"/>
    <w:rsid w:val="000742C0"/>
    <w:rsid w:val="00076610"/>
    <w:rsid w:val="00076B28"/>
    <w:rsid w:val="00077BD8"/>
    <w:rsid w:val="00080D72"/>
    <w:rsid w:val="00080E3D"/>
    <w:rsid w:val="000813F4"/>
    <w:rsid w:val="00081419"/>
    <w:rsid w:val="00081DFC"/>
    <w:rsid w:val="000821D3"/>
    <w:rsid w:val="0008347F"/>
    <w:rsid w:val="00083C4A"/>
    <w:rsid w:val="00084872"/>
    <w:rsid w:val="00085ED5"/>
    <w:rsid w:val="000866D0"/>
    <w:rsid w:val="000876FA"/>
    <w:rsid w:val="00087F90"/>
    <w:rsid w:val="00090C1F"/>
    <w:rsid w:val="00091C5A"/>
    <w:rsid w:val="00092BAE"/>
    <w:rsid w:val="00092ED3"/>
    <w:rsid w:val="0009370E"/>
    <w:rsid w:val="000945A7"/>
    <w:rsid w:val="00096B9B"/>
    <w:rsid w:val="00096D11"/>
    <w:rsid w:val="000A24B4"/>
    <w:rsid w:val="000A397A"/>
    <w:rsid w:val="000A3D6C"/>
    <w:rsid w:val="000A69C1"/>
    <w:rsid w:val="000B2256"/>
    <w:rsid w:val="000B24EB"/>
    <w:rsid w:val="000B33E2"/>
    <w:rsid w:val="000B378A"/>
    <w:rsid w:val="000B3BD7"/>
    <w:rsid w:val="000B4341"/>
    <w:rsid w:val="000B4511"/>
    <w:rsid w:val="000B4841"/>
    <w:rsid w:val="000B5E7F"/>
    <w:rsid w:val="000B6C00"/>
    <w:rsid w:val="000B71F8"/>
    <w:rsid w:val="000B76A6"/>
    <w:rsid w:val="000C0022"/>
    <w:rsid w:val="000C170C"/>
    <w:rsid w:val="000C1F06"/>
    <w:rsid w:val="000C2617"/>
    <w:rsid w:val="000C267C"/>
    <w:rsid w:val="000C27F5"/>
    <w:rsid w:val="000C5EA8"/>
    <w:rsid w:val="000C6FD9"/>
    <w:rsid w:val="000C7C1E"/>
    <w:rsid w:val="000D1C59"/>
    <w:rsid w:val="000D33FF"/>
    <w:rsid w:val="000D3741"/>
    <w:rsid w:val="000D3E9E"/>
    <w:rsid w:val="000D49BA"/>
    <w:rsid w:val="000D67B7"/>
    <w:rsid w:val="000D71AF"/>
    <w:rsid w:val="000E0636"/>
    <w:rsid w:val="000E0737"/>
    <w:rsid w:val="000E1364"/>
    <w:rsid w:val="000E18FB"/>
    <w:rsid w:val="000E33E9"/>
    <w:rsid w:val="000E4290"/>
    <w:rsid w:val="000E6B5E"/>
    <w:rsid w:val="000E71B8"/>
    <w:rsid w:val="000F0157"/>
    <w:rsid w:val="000F0A6B"/>
    <w:rsid w:val="000F189D"/>
    <w:rsid w:val="000F1DD1"/>
    <w:rsid w:val="000F28B8"/>
    <w:rsid w:val="000F3534"/>
    <w:rsid w:val="000F3766"/>
    <w:rsid w:val="000F39C9"/>
    <w:rsid w:val="000F3DFA"/>
    <w:rsid w:val="000F4F6C"/>
    <w:rsid w:val="000F51CD"/>
    <w:rsid w:val="000F77C7"/>
    <w:rsid w:val="001007F3"/>
    <w:rsid w:val="001016B4"/>
    <w:rsid w:val="00103F47"/>
    <w:rsid w:val="0010423F"/>
    <w:rsid w:val="00104676"/>
    <w:rsid w:val="00105397"/>
    <w:rsid w:val="00106FC4"/>
    <w:rsid w:val="00107ACF"/>
    <w:rsid w:val="00107E59"/>
    <w:rsid w:val="00110011"/>
    <w:rsid w:val="00110ECE"/>
    <w:rsid w:val="00111F0C"/>
    <w:rsid w:val="00116D16"/>
    <w:rsid w:val="0011781A"/>
    <w:rsid w:val="00117A43"/>
    <w:rsid w:val="00117BA0"/>
    <w:rsid w:val="0012032A"/>
    <w:rsid w:val="001203A0"/>
    <w:rsid w:val="00120DA6"/>
    <w:rsid w:val="0012116A"/>
    <w:rsid w:val="00121446"/>
    <w:rsid w:val="00121A34"/>
    <w:rsid w:val="00122EF1"/>
    <w:rsid w:val="001232F4"/>
    <w:rsid w:val="0012350B"/>
    <w:rsid w:val="00123AC1"/>
    <w:rsid w:val="00124A18"/>
    <w:rsid w:val="00125095"/>
    <w:rsid w:val="00125EF0"/>
    <w:rsid w:val="00126697"/>
    <w:rsid w:val="00127314"/>
    <w:rsid w:val="00127470"/>
    <w:rsid w:val="00130D49"/>
    <w:rsid w:val="001312B6"/>
    <w:rsid w:val="00131C93"/>
    <w:rsid w:val="00133482"/>
    <w:rsid w:val="00133F19"/>
    <w:rsid w:val="00136D36"/>
    <w:rsid w:val="00141217"/>
    <w:rsid w:val="00141F86"/>
    <w:rsid w:val="00143007"/>
    <w:rsid w:val="00144DAD"/>
    <w:rsid w:val="00144DF5"/>
    <w:rsid w:val="00145617"/>
    <w:rsid w:val="001458B1"/>
    <w:rsid w:val="00145E2D"/>
    <w:rsid w:val="00147EF9"/>
    <w:rsid w:val="001521FF"/>
    <w:rsid w:val="0015290B"/>
    <w:rsid w:val="001538E5"/>
    <w:rsid w:val="00153A75"/>
    <w:rsid w:val="00153C3A"/>
    <w:rsid w:val="00154B78"/>
    <w:rsid w:val="00155CCC"/>
    <w:rsid w:val="001571A5"/>
    <w:rsid w:val="00157C36"/>
    <w:rsid w:val="00162366"/>
    <w:rsid w:val="0016612C"/>
    <w:rsid w:val="00170504"/>
    <w:rsid w:val="00171642"/>
    <w:rsid w:val="001718F3"/>
    <w:rsid w:val="001722D2"/>
    <w:rsid w:val="0017385A"/>
    <w:rsid w:val="001759BE"/>
    <w:rsid w:val="001763D4"/>
    <w:rsid w:val="0017761A"/>
    <w:rsid w:val="00181433"/>
    <w:rsid w:val="001833D1"/>
    <w:rsid w:val="001834DD"/>
    <w:rsid w:val="0018379F"/>
    <w:rsid w:val="00184DC0"/>
    <w:rsid w:val="00184DD7"/>
    <w:rsid w:val="00185BB6"/>
    <w:rsid w:val="00186153"/>
    <w:rsid w:val="00186859"/>
    <w:rsid w:val="00186C4A"/>
    <w:rsid w:val="00187B5F"/>
    <w:rsid w:val="00190437"/>
    <w:rsid w:val="001909F3"/>
    <w:rsid w:val="00190B87"/>
    <w:rsid w:val="00190CE0"/>
    <w:rsid w:val="00193C14"/>
    <w:rsid w:val="001979CA"/>
    <w:rsid w:val="00197FDA"/>
    <w:rsid w:val="001A09D6"/>
    <w:rsid w:val="001A12FF"/>
    <w:rsid w:val="001A4607"/>
    <w:rsid w:val="001A59AC"/>
    <w:rsid w:val="001A660C"/>
    <w:rsid w:val="001A6D60"/>
    <w:rsid w:val="001B098E"/>
    <w:rsid w:val="001B0ED2"/>
    <w:rsid w:val="001B1A1C"/>
    <w:rsid w:val="001B408C"/>
    <w:rsid w:val="001B434F"/>
    <w:rsid w:val="001B4C77"/>
    <w:rsid w:val="001B574F"/>
    <w:rsid w:val="001B5DF8"/>
    <w:rsid w:val="001B6150"/>
    <w:rsid w:val="001B67B6"/>
    <w:rsid w:val="001B6D7C"/>
    <w:rsid w:val="001B6FA2"/>
    <w:rsid w:val="001B70E8"/>
    <w:rsid w:val="001C096E"/>
    <w:rsid w:val="001C197C"/>
    <w:rsid w:val="001C439B"/>
    <w:rsid w:val="001C499A"/>
    <w:rsid w:val="001C5280"/>
    <w:rsid w:val="001C53CE"/>
    <w:rsid w:val="001C5D96"/>
    <w:rsid w:val="001C650F"/>
    <w:rsid w:val="001C7FC6"/>
    <w:rsid w:val="001D1701"/>
    <w:rsid w:val="001D1BCE"/>
    <w:rsid w:val="001D2043"/>
    <w:rsid w:val="001D341B"/>
    <w:rsid w:val="001D48DF"/>
    <w:rsid w:val="001D6761"/>
    <w:rsid w:val="001D74D9"/>
    <w:rsid w:val="001E0F26"/>
    <w:rsid w:val="001E2BBF"/>
    <w:rsid w:val="001E2F01"/>
    <w:rsid w:val="001E35A4"/>
    <w:rsid w:val="001E3682"/>
    <w:rsid w:val="001E3D2B"/>
    <w:rsid w:val="001E4EF0"/>
    <w:rsid w:val="001E66CE"/>
    <w:rsid w:val="001E70BF"/>
    <w:rsid w:val="001F03AA"/>
    <w:rsid w:val="001F3B14"/>
    <w:rsid w:val="001F4511"/>
    <w:rsid w:val="001F4EB4"/>
    <w:rsid w:val="001F614D"/>
    <w:rsid w:val="001F7D28"/>
    <w:rsid w:val="00200EFA"/>
    <w:rsid w:val="00202707"/>
    <w:rsid w:val="002033B6"/>
    <w:rsid w:val="0020459E"/>
    <w:rsid w:val="00204BE1"/>
    <w:rsid w:val="002062FC"/>
    <w:rsid w:val="00206F80"/>
    <w:rsid w:val="00207788"/>
    <w:rsid w:val="00210CC8"/>
    <w:rsid w:val="002129FC"/>
    <w:rsid w:val="00212A16"/>
    <w:rsid w:val="00212CB1"/>
    <w:rsid w:val="00213ABA"/>
    <w:rsid w:val="00215417"/>
    <w:rsid w:val="00215C03"/>
    <w:rsid w:val="00216340"/>
    <w:rsid w:val="0021795D"/>
    <w:rsid w:val="00217B4D"/>
    <w:rsid w:val="002202B9"/>
    <w:rsid w:val="00221DC2"/>
    <w:rsid w:val="002220BB"/>
    <w:rsid w:val="00222DA5"/>
    <w:rsid w:val="00222FE5"/>
    <w:rsid w:val="00223D41"/>
    <w:rsid w:val="00225B89"/>
    <w:rsid w:val="002267EE"/>
    <w:rsid w:val="00226E48"/>
    <w:rsid w:val="0023032B"/>
    <w:rsid w:val="00232338"/>
    <w:rsid w:val="0023310C"/>
    <w:rsid w:val="00233309"/>
    <w:rsid w:val="002339F6"/>
    <w:rsid w:val="00235BBD"/>
    <w:rsid w:val="002370A6"/>
    <w:rsid w:val="0023724B"/>
    <w:rsid w:val="00241172"/>
    <w:rsid w:val="0024198C"/>
    <w:rsid w:val="002423EA"/>
    <w:rsid w:val="00244B48"/>
    <w:rsid w:val="00246BA7"/>
    <w:rsid w:val="00246F75"/>
    <w:rsid w:val="00247372"/>
    <w:rsid w:val="002520D2"/>
    <w:rsid w:val="002524DC"/>
    <w:rsid w:val="002565C3"/>
    <w:rsid w:val="002573D5"/>
    <w:rsid w:val="00257C76"/>
    <w:rsid w:val="0026075E"/>
    <w:rsid w:val="002614F7"/>
    <w:rsid w:val="002627F7"/>
    <w:rsid w:val="00264E26"/>
    <w:rsid w:val="00265580"/>
    <w:rsid w:val="002667D7"/>
    <w:rsid w:val="0027113D"/>
    <w:rsid w:val="00273F12"/>
    <w:rsid w:val="00274314"/>
    <w:rsid w:val="002746A7"/>
    <w:rsid w:val="00276326"/>
    <w:rsid w:val="00280E74"/>
    <w:rsid w:val="0028136F"/>
    <w:rsid w:val="00282029"/>
    <w:rsid w:val="00283488"/>
    <w:rsid w:val="00284FD1"/>
    <w:rsid w:val="00284FD4"/>
    <w:rsid w:val="002852B2"/>
    <w:rsid w:val="00285343"/>
    <w:rsid w:val="00285733"/>
    <w:rsid w:val="0028605B"/>
    <w:rsid w:val="00291418"/>
    <w:rsid w:val="00291E74"/>
    <w:rsid w:val="002926D7"/>
    <w:rsid w:val="00293342"/>
    <w:rsid w:val="002933DC"/>
    <w:rsid w:val="00294741"/>
    <w:rsid w:val="0029615D"/>
    <w:rsid w:val="00296CCD"/>
    <w:rsid w:val="0029727F"/>
    <w:rsid w:val="002A0537"/>
    <w:rsid w:val="002A15DD"/>
    <w:rsid w:val="002A1714"/>
    <w:rsid w:val="002A2306"/>
    <w:rsid w:val="002A41E1"/>
    <w:rsid w:val="002A4349"/>
    <w:rsid w:val="002A520F"/>
    <w:rsid w:val="002A7040"/>
    <w:rsid w:val="002A75CB"/>
    <w:rsid w:val="002A76C9"/>
    <w:rsid w:val="002A79E3"/>
    <w:rsid w:val="002A7DF7"/>
    <w:rsid w:val="002A7FF6"/>
    <w:rsid w:val="002B0D26"/>
    <w:rsid w:val="002B0D7F"/>
    <w:rsid w:val="002B1BFC"/>
    <w:rsid w:val="002B201B"/>
    <w:rsid w:val="002B340B"/>
    <w:rsid w:val="002B3A10"/>
    <w:rsid w:val="002B4E38"/>
    <w:rsid w:val="002B58A6"/>
    <w:rsid w:val="002B6574"/>
    <w:rsid w:val="002B7246"/>
    <w:rsid w:val="002C01CB"/>
    <w:rsid w:val="002C099C"/>
    <w:rsid w:val="002C0DB3"/>
    <w:rsid w:val="002C2048"/>
    <w:rsid w:val="002C25E1"/>
    <w:rsid w:val="002C2610"/>
    <w:rsid w:val="002C4291"/>
    <w:rsid w:val="002C5A1F"/>
    <w:rsid w:val="002C6D0D"/>
    <w:rsid w:val="002D057B"/>
    <w:rsid w:val="002D1F20"/>
    <w:rsid w:val="002D30DC"/>
    <w:rsid w:val="002D4D48"/>
    <w:rsid w:val="002D521F"/>
    <w:rsid w:val="002D6ADB"/>
    <w:rsid w:val="002D6C97"/>
    <w:rsid w:val="002E0EB0"/>
    <w:rsid w:val="002E0F1F"/>
    <w:rsid w:val="002E1AB5"/>
    <w:rsid w:val="002E21D2"/>
    <w:rsid w:val="002E38F1"/>
    <w:rsid w:val="002E420A"/>
    <w:rsid w:val="002E53A6"/>
    <w:rsid w:val="002E6753"/>
    <w:rsid w:val="002F0442"/>
    <w:rsid w:val="002F1BB3"/>
    <w:rsid w:val="002F1E35"/>
    <w:rsid w:val="002F24F3"/>
    <w:rsid w:val="002F29EC"/>
    <w:rsid w:val="002F7366"/>
    <w:rsid w:val="002F7D3C"/>
    <w:rsid w:val="00305720"/>
    <w:rsid w:val="00305A35"/>
    <w:rsid w:val="003078B8"/>
    <w:rsid w:val="00307DB2"/>
    <w:rsid w:val="00310EB7"/>
    <w:rsid w:val="003125C0"/>
    <w:rsid w:val="003130AD"/>
    <w:rsid w:val="003131AB"/>
    <w:rsid w:val="00314EAE"/>
    <w:rsid w:val="003150B4"/>
    <w:rsid w:val="0031527D"/>
    <w:rsid w:val="00316474"/>
    <w:rsid w:val="00317E02"/>
    <w:rsid w:val="0032049A"/>
    <w:rsid w:val="00321022"/>
    <w:rsid w:val="003217BE"/>
    <w:rsid w:val="003221D9"/>
    <w:rsid w:val="003253AC"/>
    <w:rsid w:val="003304C8"/>
    <w:rsid w:val="00330BC8"/>
    <w:rsid w:val="00330FAF"/>
    <w:rsid w:val="003321FB"/>
    <w:rsid w:val="00332561"/>
    <w:rsid w:val="0033381A"/>
    <w:rsid w:val="00333AAE"/>
    <w:rsid w:val="0033407F"/>
    <w:rsid w:val="00336050"/>
    <w:rsid w:val="00337060"/>
    <w:rsid w:val="003370AA"/>
    <w:rsid w:val="00337CBF"/>
    <w:rsid w:val="00340221"/>
    <w:rsid w:val="00342258"/>
    <w:rsid w:val="00343646"/>
    <w:rsid w:val="00344529"/>
    <w:rsid w:val="00345140"/>
    <w:rsid w:val="003472BA"/>
    <w:rsid w:val="00347DCB"/>
    <w:rsid w:val="00350B7F"/>
    <w:rsid w:val="00350E92"/>
    <w:rsid w:val="003518F3"/>
    <w:rsid w:val="00351D09"/>
    <w:rsid w:val="0035287A"/>
    <w:rsid w:val="003530B7"/>
    <w:rsid w:val="003551CC"/>
    <w:rsid w:val="00355677"/>
    <w:rsid w:val="00355B4B"/>
    <w:rsid w:val="00356227"/>
    <w:rsid w:val="003567C0"/>
    <w:rsid w:val="00357022"/>
    <w:rsid w:val="00357B99"/>
    <w:rsid w:val="00360921"/>
    <w:rsid w:val="00361542"/>
    <w:rsid w:val="00362085"/>
    <w:rsid w:val="00362B07"/>
    <w:rsid w:val="00363AF3"/>
    <w:rsid w:val="00364280"/>
    <w:rsid w:val="003647F5"/>
    <w:rsid w:val="00364BC5"/>
    <w:rsid w:val="00366C9E"/>
    <w:rsid w:val="00367942"/>
    <w:rsid w:val="00371786"/>
    <w:rsid w:val="00372212"/>
    <w:rsid w:val="00372987"/>
    <w:rsid w:val="00373AAF"/>
    <w:rsid w:val="00373EB1"/>
    <w:rsid w:val="00373FB2"/>
    <w:rsid w:val="003750A1"/>
    <w:rsid w:val="003752AE"/>
    <w:rsid w:val="00375A3F"/>
    <w:rsid w:val="00376C4C"/>
    <w:rsid w:val="00377AFD"/>
    <w:rsid w:val="00380376"/>
    <w:rsid w:val="003813DC"/>
    <w:rsid w:val="00381F43"/>
    <w:rsid w:val="00382541"/>
    <w:rsid w:val="0038266E"/>
    <w:rsid w:val="00382BBD"/>
    <w:rsid w:val="00383825"/>
    <w:rsid w:val="00384102"/>
    <w:rsid w:val="00384662"/>
    <w:rsid w:val="00385231"/>
    <w:rsid w:val="00385BE6"/>
    <w:rsid w:val="00390D31"/>
    <w:rsid w:val="003918B7"/>
    <w:rsid w:val="00394BDA"/>
    <w:rsid w:val="0039608E"/>
    <w:rsid w:val="00396A6B"/>
    <w:rsid w:val="003972A8"/>
    <w:rsid w:val="003977C5"/>
    <w:rsid w:val="00397B73"/>
    <w:rsid w:val="003A49B4"/>
    <w:rsid w:val="003A4D6F"/>
    <w:rsid w:val="003A4E0A"/>
    <w:rsid w:val="003A52C3"/>
    <w:rsid w:val="003A5933"/>
    <w:rsid w:val="003A6186"/>
    <w:rsid w:val="003B0CC4"/>
    <w:rsid w:val="003B1F79"/>
    <w:rsid w:val="003B2EF6"/>
    <w:rsid w:val="003B2F95"/>
    <w:rsid w:val="003B3F27"/>
    <w:rsid w:val="003B4F3B"/>
    <w:rsid w:val="003B5D67"/>
    <w:rsid w:val="003B5FFF"/>
    <w:rsid w:val="003B6648"/>
    <w:rsid w:val="003B75AA"/>
    <w:rsid w:val="003B7A5D"/>
    <w:rsid w:val="003C0692"/>
    <w:rsid w:val="003C07C1"/>
    <w:rsid w:val="003C32B5"/>
    <w:rsid w:val="003C35E5"/>
    <w:rsid w:val="003C6BCF"/>
    <w:rsid w:val="003C79BE"/>
    <w:rsid w:val="003D0647"/>
    <w:rsid w:val="003D0B93"/>
    <w:rsid w:val="003D0C91"/>
    <w:rsid w:val="003D0D82"/>
    <w:rsid w:val="003D0EC1"/>
    <w:rsid w:val="003D1265"/>
    <w:rsid w:val="003D264F"/>
    <w:rsid w:val="003D33B4"/>
    <w:rsid w:val="003D38DD"/>
    <w:rsid w:val="003D3B1D"/>
    <w:rsid w:val="003D4083"/>
    <w:rsid w:val="003D439F"/>
    <w:rsid w:val="003D5024"/>
    <w:rsid w:val="003D5DBE"/>
    <w:rsid w:val="003D5F37"/>
    <w:rsid w:val="003D61F7"/>
    <w:rsid w:val="003D6695"/>
    <w:rsid w:val="003D7BD4"/>
    <w:rsid w:val="003E017B"/>
    <w:rsid w:val="003E0C2B"/>
    <w:rsid w:val="003E44BD"/>
    <w:rsid w:val="003E4C0D"/>
    <w:rsid w:val="003E5880"/>
    <w:rsid w:val="003E5B4A"/>
    <w:rsid w:val="003E6200"/>
    <w:rsid w:val="003E6554"/>
    <w:rsid w:val="003E74CC"/>
    <w:rsid w:val="003F0ADC"/>
    <w:rsid w:val="003F115F"/>
    <w:rsid w:val="003F6A30"/>
    <w:rsid w:val="00400653"/>
    <w:rsid w:val="00401EDA"/>
    <w:rsid w:val="0040341F"/>
    <w:rsid w:val="00404841"/>
    <w:rsid w:val="00404C24"/>
    <w:rsid w:val="004065E8"/>
    <w:rsid w:val="00407504"/>
    <w:rsid w:val="00410256"/>
    <w:rsid w:val="004104DA"/>
    <w:rsid w:val="00411EFA"/>
    <w:rsid w:val="00412059"/>
    <w:rsid w:val="00412953"/>
    <w:rsid w:val="0041496C"/>
    <w:rsid w:val="0041538D"/>
    <w:rsid w:val="00416C26"/>
    <w:rsid w:val="00417D71"/>
    <w:rsid w:val="004200F7"/>
    <w:rsid w:val="00420279"/>
    <w:rsid w:val="004203D2"/>
    <w:rsid w:val="00422197"/>
    <w:rsid w:val="004234A5"/>
    <w:rsid w:val="00423F7C"/>
    <w:rsid w:val="0042415D"/>
    <w:rsid w:val="004241A5"/>
    <w:rsid w:val="0042443C"/>
    <w:rsid w:val="00424962"/>
    <w:rsid w:val="00424AC3"/>
    <w:rsid w:val="004253D1"/>
    <w:rsid w:val="00425633"/>
    <w:rsid w:val="00425AD4"/>
    <w:rsid w:val="00425E81"/>
    <w:rsid w:val="004261A9"/>
    <w:rsid w:val="00426BB3"/>
    <w:rsid w:val="0043063B"/>
    <w:rsid w:val="00430871"/>
    <w:rsid w:val="004319B4"/>
    <w:rsid w:val="004320C5"/>
    <w:rsid w:val="00433832"/>
    <w:rsid w:val="00433E5A"/>
    <w:rsid w:val="00434B61"/>
    <w:rsid w:val="00435B5E"/>
    <w:rsid w:val="00436DD2"/>
    <w:rsid w:val="00437AA8"/>
    <w:rsid w:val="00440757"/>
    <w:rsid w:val="00441197"/>
    <w:rsid w:val="0044155D"/>
    <w:rsid w:val="00441C35"/>
    <w:rsid w:val="00441E79"/>
    <w:rsid w:val="00442495"/>
    <w:rsid w:val="00443376"/>
    <w:rsid w:val="00444021"/>
    <w:rsid w:val="00444484"/>
    <w:rsid w:val="00446149"/>
    <w:rsid w:val="00446507"/>
    <w:rsid w:val="004467C7"/>
    <w:rsid w:val="0044680E"/>
    <w:rsid w:val="00447C04"/>
    <w:rsid w:val="00447D0B"/>
    <w:rsid w:val="00450486"/>
    <w:rsid w:val="004507B9"/>
    <w:rsid w:val="0045243D"/>
    <w:rsid w:val="004537DC"/>
    <w:rsid w:val="004549EE"/>
    <w:rsid w:val="00456249"/>
    <w:rsid w:val="00456D23"/>
    <w:rsid w:val="004602A8"/>
    <w:rsid w:val="00461891"/>
    <w:rsid w:val="00462EB3"/>
    <w:rsid w:val="00465656"/>
    <w:rsid w:val="004709E9"/>
    <w:rsid w:val="00480B7E"/>
    <w:rsid w:val="00481BC6"/>
    <w:rsid w:val="00482CD5"/>
    <w:rsid w:val="00483A58"/>
    <w:rsid w:val="00485927"/>
    <w:rsid w:val="00486155"/>
    <w:rsid w:val="00486EAE"/>
    <w:rsid w:val="00487825"/>
    <w:rsid w:val="0048796F"/>
    <w:rsid w:val="00490AFD"/>
    <w:rsid w:val="0049149C"/>
    <w:rsid w:val="004924DA"/>
    <w:rsid w:val="00493442"/>
    <w:rsid w:val="004951DE"/>
    <w:rsid w:val="004960B1"/>
    <w:rsid w:val="00497757"/>
    <w:rsid w:val="00497D14"/>
    <w:rsid w:val="004A0248"/>
    <w:rsid w:val="004A0C89"/>
    <w:rsid w:val="004A0D05"/>
    <w:rsid w:val="004A2538"/>
    <w:rsid w:val="004A46EB"/>
    <w:rsid w:val="004A5958"/>
    <w:rsid w:val="004A5DDE"/>
    <w:rsid w:val="004A5EF3"/>
    <w:rsid w:val="004A70DD"/>
    <w:rsid w:val="004A72B6"/>
    <w:rsid w:val="004A74DE"/>
    <w:rsid w:val="004A7DF8"/>
    <w:rsid w:val="004B048E"/>
    <w:rsid w:val="004B0A36"/>
    <w:rsid w:val="004B1034"/>
    <w:rsid w:val="004B116C"/>
    <w:rsid w:val="004B17E5"/>
    <w:rsid w:val="004B1FA1"/>
    <w:rsid w:val="004B3220"/>
    <w:rsid w:val="004B3750"/>
    <w:rsid w:val="004B4E84"/>
    <w:rsid w:val="004B5209"/>
    <w:rsid w:val="004B5AD6"/>
    <w:rsid w:val="004B68FA"/>
    <w:rsid w:val="004C05F7"/>
    <w:rsid w:val="004C0A15"/>
    <w:rsid w:val="004C0BAE"/>
    <w:rsid w:val="004C1588"/>
    <w:rsid w:val="004C20E9"/>
    <w:rsid w:val="004C5635"/>
    <w:rsid w:val="004C641C"/>
    <w:rsid w:val="004C673B"/>
    <w:rsid w:val="004C6D3E"/>
    <w:rsid w:val="004C75FC"/>
    <w:rsid w:val="004C7ECE"/>
    <w:rsid w:val="004D02D4"/>
    <w:rsid w:val="004D0E00"/>
    <w:rsid w:val="004D2B1C"/>
    <w:rsid w:val="004D3209"/>
    <w:rsid w:val="004D343C"/>
    <w:rsid w:val="004D4E5A"/>
    <w:rsid w:val="004D5639"/>
    <w:rsid w:val="004D5A7F"/>
    <w:rsid w:val="004D5D51"/>
    <w:rsid w:val="004D6A28"/>
    <w:rsid w:val="004D700E"/>
    <w:rsid w:val="004D7F17"/>
    <w:rsid w:val="004E0263"/>
    <w:rsid w:val="004E0670"/>
    <w:rsid w:val="004E301A"/>
    <w:rsid w:val="004E3092"/>
    <w:rsid w:val="004E393C"/>
    <w:rsid w:val="004E46D6"/>
    <w:rsid w:val="004E6F6A"/>
    <w:rsid w:val="004E7C09"/>
    <w:rsid w:val="004E7F37"/>
    <w:rsid w:val="004F048E"/>
    <w:rsid w:val="004F1DA3"/>
    <w:rsid w:val="004F2F16"/>
    <w:rsid w:val="004F31BA"/>
    <w:rsid w:val="004F69DB"/>
    <w:rsid w:val="004F6E21"/>
    <w:rsid w:val="004F6F0F"/>
    <w:rsid w:val="004F7136"/>
    <w:rsid w:val="00501067"/>
    <w:rsid w:val="0050260B"/>
    <w:rsid w:val="00502BB8"/>
    <w:rsid w:val="0050312A"/>
    <w:rsid w:val="005055E4"/>
    <w:rsid w:val="005057D7"/>
    <w:rsid w:val="00506F6A"/>
    <w:rsid w:val="0051185D"/>
    <w:rsid w:val="00511DDF"/>
    <w:rsid w:val="00511F13"/>
    <w:rsid w:val="00512091"/>
    <w:rsid w:val="0051299F"/>
    <w:rsid w:val="0051405C"/>
    <w:rsid w:val="0051455F"/>
    <w:rsid w:val="00514863"/>
    <w:rsid w:val="005148B8"/>
    <w:rsid w:val="0051591D"/>
    <w:rsid w:val="00515C5D"/>
    <w:rsid w:val="00515E3D"/>
    <w:rsid w:val="00515FDA"/>
    <w:rsid w:val="00516672"/>
    <w:rsid w:val="005174EC"/>
    <w:rsid w:val="005179B3"/>
    <w:rsid w:val="00520DA7"/>
    <w:rsid w:val="0052104C"/>
    <w:rsid w:val="00521864"/>
    <w:rsid w:val="005226F5"/>
    <w:rsid w:val="005227FC"/>
    <w:rsid w:val="0052429C"/>
    <w:rsid w:val="005250DB"/>
    <w:rsid w:val="00525B9F"/>
    <w:rsid w:val="00526B85"/>
    <w:rsid w:val="005277ED"/>
    <w:rsid w:val="00527A78"/>
    <w:rsid w:val="005306A1"/>
    <w:rsid w:val="00530936"/>
    <w:rsid w:val="0053149D"/>
    <w:rsid w:val="00531D90"/>
    <w:rsid w:val="0053277B"/>
    <w:rsid w:val="00532CA1"/>
    <w:rsid w:val="005338B7"/>
    <w:rsid w:val="00534E86"/>
    <w:rsid w:val="005361B1"/>
    <w:rsid w:val="00537AF6"/>
    <w:rsid w:val="00537FD0"/>
    <w:rsid w:val="005407F9"/>
    <w:rsid w:val="00541F48"/>
    <w:rsid w:val="00542AC4"/>
    <w:rsid w:val="005437A1"/>
    <w:rsid w:val="00546ECD"/>
    <w:rsid w:val="00550D2F"/>
    <w:rsid w:val="00551395"/>
    <w:rsid w:val="00551C21"/>
    <w:rsid w:val="005524F0"/>
    <w:rsid w:val="0055274F"/>
    <w:rsid w:val="00553CA4"/>
    <w:rsid w:val="00555584"/>
    <w:rsid w:val="0055605D"/>
    <w:rsid w:val="005569AE"/>
    <w:rsid w:val="00556C14"/>
    <w:rsid w:val="005579B3"/>
    <w:rsid w:val="00560414"/>
    <w:rsid w:val="00560D8C"/>
    <w:rsid w:val="00562BA6"/>
    <w:rsid w:val="00563B13"/>
    <w:rsid w:val="0056462A"/>
    <w:rsid w:val="00565873"/>
    <w:rsid w:val="005659CF"/>
    <w:rsid w:val="00566292"/>
    <w:rsid w:val="00567424"/>
    <w:rsid w:val="00567729"/>
    <w:rsid w:val="00567B10"/>
    <w:rsid w:val="00572E76"/>
    <w:rsid w:val="00573BC9"/>
    <w:rsid w:val="00574B45"/>
    <w:rsid w:val="005764A8"/>
    <w:rsid w:val="00577385"/>
    <w:rsid w:val="00580429"/>
    <w:rsid w:val="00581495"/>
    <w:rsid w:val="00581B9B"/>
    <w:rsid w:val="005851D4"/>
    <w:rsid w:val="00586831"/>
    <w:rsid w:val="0059000C"/>
    <w:rsid w:val="00591279"/>
    <w:rsid w:val="005929D6"/>
    <w:rsid w:val="0059411A"/>
    <w:rsid w:val="00594771"/>
    <w:rsid w:val="00595EC1"/>
    <w:rsid w:val="0059689C"/>
    <w:rsid w:val="00597441"/>
    <w:rsid w:val="005A0083"/>
    <w:rsid w:val="005A02A1"/>
    <w:rsid w:val="005A0CA3"/>
    <w:rsid w:val="005A1BCA"/>
    <w:rsid w:val="005A21FF"/>
    <w:rsid w:val="005A222A"/>
    <w:rsid w:val="005A383C"/>
    <w:rsid w:val="005A715D"/>
    <w:rsid w:val="005A71CA"/>
    <w:rsid w:val="005B13B2"/>
    <w:rsid w:val="005B18CD"/>
    <w:rsid w:val="005B26AB"/>
    <w:rsid w:val="005B605E"/>
    <w:rsid w:val="005B6D07"/>
    <w:rsid w:val="005C2258"/>
    <w:rsid w:val="005C29FD"/>
    <w:rsid w:val="005C5FA2"/>
    <w:rsid w:val="005C64BD"/>
    <w:rsid w:val="005C76A5"/>
    <w:rsid w:val="005C76C1"/>
    <w:rsid w:val="005C79BE"/>
    <w:rsid w:val="005D0C4D"/>
    <w:rsid w:val="005D1BF4"/>
    <w:rsid w:val="005D1FF5"/>
    <w:rsid w:val="005D2089"/>
    <w:rsid w:val="005D30F7"/>
    <w:rsid w:val="005D401C"/>
    <w:rsid w:val="005D4140"/>
    <w:rsid w:val="005D451F"/>
    <w:rsid w:val="005D57C7"/>
    <w:rsid w:val="005D5B5B"/>
    <w:rsid w:val="005D6D33"/>
    <w:rsid w:val="005D73A1"/>
    <w:rsid w:val="005D7A24"/>
    <w:rsid w:val="005E1A4D"/>
    <w:rsid w:val="005E1E24"/>
    <w:rsid w:val="005E3D3A"/>
    <w:rsid w:val="005E4F72"/>
    <w:rsid w:val="005E6A9B"/>
    <w:rsid w:val="005E7703"/>
    <w:rsid w:val="005F021D"/>
    <w:rsid w:val="005F26BB"/>
    <w:rsid w:val="005F28CD"/>
    <w:rsid w:val="005F37A9"/>
    <w:rsid w:val="005F4487"/>
    <w:rsid w:val="005F4D0D"/>
    <w:rsid w:val="005F4E9B"/>
    <w:rsid w:val="005F51FB"/>
    <w:rsid w:val="005F521C"/>
    <w:rsid w:val="005F5AF5"/>
    <w:rsid w:val="005F652F"/>
    <w:rsid w:val="005F750C"/>
    <w:rsid w:val="005F7C70"/>
    <w:rsid w:val="0060027F"/>
    <w:rsid w:val="00600F1D"/>
    <w:rsid w:val="0060134E"/>
    <w:rsid w:val="006046FC"/>
    <w:rsid w:val="00604AA2"/>
    <w:rsid w:val="0060522E"/>
    <w:rsid w:val="00606690"/>
    <w:rsid w:val="006076D7"/>
    <w:rsid w:val="006102E9"/>
    <w:rsid w:val="006106DF"/>
    <w:rsid w:val="0061116B"/>
    <w:rsid w:val="006151D5"/>
    <w:rsid w:val="006152FB"/>
    <w:rsid w:val="00616EBA"/>
    <w:rsid w:val="00620ACE"/>
    <w:rsid w:val="00622369"/>
    <w:rsid w:val="00622458"/>
    <w:rsid w:val="006230F7"/>
    <w:rsid w:val="0062557D"/>
    <w:rsid w:val="006260DF"/>
    <w:rsid w:val="00626E3D"/>
    <w:rsid w:val="00627ABF"/>
    <w:rsid w:val="006305A1"/>
    <w:rsid w:val="00632C08"/>
    <w:rsid w:val="00632C31"/>
    <w:rsid w:val="006333FE"/>
    <w:rsid w:val="00633954"/>
    <w:rsid w:val="00633E83"/>
    <w:rsid w:val="00636569"/>
    <w:rsid w:val="00637919"/>
    <w:rsid w:val="00637DCC"/>
    <w:rsid w:val="00641929"/>
    <w:rsid w:val="0064302E"/>
    <w:rsid w:val="006445E1"/>
    <w:rsid w:val="00644E7B"/>
    <w:rsid w:val="00645F7E"/>
    <w:rsid w:val="006468F4"/>
    <w:rsid w:val="006471D6"/>
    <w:rsid w:val="00653889"/>
    <w:rsid w:val="006538EB"/>
    <w:rsid w:val="00654254"/>
    <w:rsid w:val="0065478B"/>
    <w:rsid w:val="00654BB8"/>
    <w:rsid w:val="00654C42"/>
    <w:rsid w:val="00655FFE"/>
    <w:rsid w:val="00657267"/>
    <w:rsid w:val="00657F46"/>
    <w:rsid w:val="00661C52"/>
    <w:rsid w:val="00662CE7"/>
    <w:rsid w:val="00662E39"/>
    <w:rsid w:val="00664771"/>
    <w:rsid w:val="00664E73"/>
    <w:rsid w:val="00665421"/>
    <w:rsid w:val="0066608B"/>
    <w:rsid w:val="0066686E"/>
    <w:rsid w:val="006669A6"/>
    <w:rsid w:val="00667862"/>
    <w:rsid w:val="0067074A"/>
    <w:rsid w:val="00671B21"/>
    <w:rsid w:val="00671D1A"/>
    <w:rsid w:val="00672994"/>
    <w:rsid w:val="00673544"/>
    <w:rsid w:val="00675AB2"/>
    <w:rsid w:val="006765D5"/>
    <w:rsid w:val="00677615"/>
    <w:rsid w:val="0068163E"/>
    <w:rsid w:val="006829E0"/>
    <w:rsid w:val="006832FE"/>
    <w:rsid w:val="006849B0"/>
    <w:rsid w:val="0068567D"/>
    <w:rsid w:val="006869C4"/>
    <w:rsid w:val="0069415B"/>
    <w:rsid w:val="006953E3"/>
    <w:rsid w:val="006956A9"/>
    <w:rsid w:val="00695B2D"/>
    <w:rsid w:val="006962B7"/>
    <w:rsid w:val="00696BBB"/>
    <w:rsid w:val="0069753A"/>
    <w:rsid w:val="006979E8"/>
    <w:rsid w:val="00697DA8"/>
    <w:rsid w:val="006A1370"/>
    <w:rsid w:val="006A1553"/>
    <w:rsid w:val="006A16E5"/>
    <w:rsid w:val="006A2E13"/>
    <w:rsid w:val="006A4022"/>
    <w:rsid w:val="006A473B"/>
    <w:rsid w:val="006A5238"/>
    <w:rsid w:val="006A5412"/>
    <w:rsid w:val="006A5EAE"/>
    <w:rsid w:val="006A64A6"/>
    <w:rsid w:val="006A6990"/>
    <w:rsid w:val="006A79C1"/>
    <w:rsid w:val="006B0E98"/>
    <w:rsid w:val="006B1241"/>
    <w:rsid w:val="006B12B9"/>
    <w:rsid w:val="006B1516"/>
    <w:rsid w:val="006B190B"/>
    <w:rsid w:val="006B2003"/>
    <w:rsid w:val="006B201B"/>
    <w:rsid w:val="006B3606"/>
    <w:rsid w:val="006B3C06"/>
    <w:rsid w:val="006B4023"/>
    <w:rsid w:val="006B5045"/>
    <w:rsid w:val="006B6109"/>
    <w:rsid w:val="006B73FC"/>
    <w:rsid w:val="006B7482"/>
    <w:rsid w:val="006B7BD3"/>
    <w:rsid w:val="006C014F"/>
    <w:rsid w:val="006C1396"/>
    <w:rsid w:val="006C15C5"/>
    <w:rsid w:val="006C15EF"/>
    <w:rsid w:val="006C1BD9"/>
    <w:rsid w:val="006C1CE8"/>
    <w:rsid w:val="006C1D2B"/>
    <w:rsid w:val="006C215C"/>
    <w:rsid w:val="006C26AF"/>
    <w:rsid w:val="006C3BB8"/>
    <w:rsid w:val="006C4240"/>
    <w:rsid w:val="006C58A0"/>
    <w:rsid w:val="006C70FE"/>
    <w:rsid w:val="006C774D"/>
    <w:rsid w:val="006D00C2"/>
    <w:rsid w:val="006D0A94"/>
    <w:rsid w:val="006D3F61"/>
    <w:rsid w:val="006D49DF"/>
    <w:rsid w:val="006D4B48"/>
    <w:rsid w:val="006D6860"/>
    <w:rsid w:val="006D6A3F"/>
    <w:rsid w:val="006D7CAB"/>
    <w:rsid w:val="006E2378"/>
    <w:rsid w:val="006E2E0D"/>
    <w:rsid w:val="006E37D1"/>
    <w:rsid w:val="006E4001"/>
    <w:rsid w:val="006F0289"/>
    <w:rsid w:val="006F0EF8"/>
    <w:rsid w:val="006F26BA"/>
    <w:rsid w:val="006F2EB4"/>
    <w:rsid w:val="006F54F6"/>
    <w:rsid w:val="00702C64"/>
    <w:rsid w:val="0070644D"/>
    <w:rsid w:val="00706F03"/>
    <w:rsid w:val="00710042"/>
    <w:rsid w:val="00712763"/>
    <w:rsid w:val="00712F68"/>
    <w:rsid w:val="0071356E"/>
    <w:rsid w:val="00713814"/>
    <w:rsid w:val="007139CB"/>
    <w:rsid w:val="00713A2B"/>
    <w:rsid w:val="007149BC"/>
    <w:rsid w:val="0071568E"/>
    <w:rsid w:val="00716EDA"/>
    <w:rsid w:val="00717551"/>
    <w:rsid w:val="00717D00"/>
    <w:rsid w:val="00717F7D"/>
    <w:rsid w:val="00720E1E"/>
    <w:rsid w:val="00721731"/>
    <w:rsid w:val="00721EDE"/>
    <w:rsid w:val="00723392"/>
    <w:rsid w:val="007237EC"/>
    <w:rsid w:val="007239F6"/>
    <w:rsid w:val="007245DB"/>
    <w:rsid w:val="00724A6E"/>
    <w:rsid w:val="00724A99"/>
    <w:rsid w:val="007256DA"/>
    <w:rsid w:val="00725C49"/>
    <w:rsid w:val="00726E6C"/>
    <w:rsid w:val="0072755E"/>
    <w:rsid w:val="00727F09"/>
    <w:rsid w:val="00730832"/>
    <w:rsid w:val="00730913"/>
    <w:rsid w:val="00733B3A"/>
    <w:rsid w:val="0073448D"/>
    <w:rsid w:val="007345D1"/>
    <w:rsid w:val="00735249"/>
    <w:rsid w:val="00736A76"/>
    <w:rsid w:val="00736DD5"/>
    <w:rsid w:val="007379B4"/>
    <w:rsid w:val="00740692"/>
    <w:rsid w:val="00740950"/>
    <w:rsid w:val="00740A62"/>
    <w:rsid w:val="00740C95"/>
    <w:rsid w:val="00743CB8"/>
    <w:rsid w:val="00745DD0"/>
    <w:rsid w:val="00747549"/>
    <w:rsid w:val="00750E66"/>
    <w:rsid w:val="0075144E"/>
    <w:rsid w:val="00752C6B"/>
    <w:rsid w:val="0075761E"/>
    <w:rsid w:val="007576B8"/>
    <w:rsid w:val="00757823"/>
    <w:rsid w:val="00757BEE"/>
    <w:rsid w:val="007607C0"/>
    <w:rsid w:val="00760CE6"/>
    <w:rsid w:val="007618B9"/>
    <w:rsid w:val="00761B61"/>
    <w:rsid w:val="00762F25"/>
    <w:rsid w:val="007639E5"/>
    <w:rsid w:val="00764E59"/>
    <w:rsid w:val="00764F5D"/>
    <w:rsid w:val="00765764"/>
    <w:rsid w:val="00765972"/>
    <w:rsid w:val="00766190"/>
    <w:rsid w:val="007661F0"/>
    <w:rsid w:val="0077124C"/>
    <w:rsid w:val="007719C9"/>
    <w:rsid w:val="00772718"/>
    <w:rsid w:val="00774BCE"/>
    <w:rsid w:val="00774C85"/>
    <w:rsid w:val="00774D75"/>
    <w:rsid w:val="00777CBC"/>
    <w:rsid w:val="00777D1F"/>
    <w:rsid w:val="00777F42"/>
    <w:rsid w:val="0078013D"/>
    <w:rsid w:val="00783893"/>
    <w:rsid w:val="00783D7E"/>
    <w:rsid w:val="00784CA0"/>
    <w:rsid w:val="00786030"/>
    <w:rsid w:val="007874E2"/>
    <w:rsid w:val="007928B6"/>
    <w:rsid w:val="00792A5D"/>
    <w:rsid w:val="00795999"/>
    <w:rsid w:val="007A0216"/>
    <w:rsid w:val="007A06DE"/>
    <w:rsid w:val="007A0C66"/>
    <w:rsid w:val="007A0FC3"/>
    <w:rsid w:val="007A2D60"/>
    <w:rsid w:val="007A3210"/>
    <w:rsid w:val="007A3231"/>
    <w:rsid w:val="007A3F6A"/>
    <w:rsid w:val="007A45FB"/>
    <w:rsid w:val="007A4DEC"/>
    <w:rsid w:val="007A5720"/>
    <w:rsid w:val="007A5B0F"/>
    <w:rsid w:val="007A7A24"/>
    <w:rsid w:val="007B02A3"/>
    <w:rsid w:val="007B0677"/>
    <w:rsid w:val="007B27AA"/>
    <w:rsid w:val="007B2C6B"/>
    <w:rsid w:val="007B3289"/>
    <w:rsid w:val="007B3BB7"/>
    <w:rsid w:val="007B3ECA"/>
    <w:rsid w:val="007B4301"/>
    <w:rsid w:val="007B50F2"/>
    <w:rsid w:val="007B5FF8"/>
    <w:rsid w:val="007B6C64"/>
    <w:rsid w:val="007B6CFA"/>
    <w:rsid w:val="007B759B"/>
    <w:rsid w:val="007B773C"/>
    <w:rsid w:val="007C0A9D"/>
    <w:rsid w:val="007C0E7F"/>
    <w:rsid w:val="007C1349"/>
    <w:rsid w:val="007C17B1"/>
    <w:rsid w:val="007C1E4B"/>
    <w:rsid w:val="007C33BA"/>
    <w:rsid w:val="007C3743"/>
    <w:rsid w:val="007C4D22"/>
    <w:rsid w:val="007C5C23"/>
    <w:rsid w:val="007C61B1"/>
    <w:rsid w:val="007C6C3A"/>
    <w:rsid w:val="007D1248"/>
    <w:rsid w:val="007D172B"/>
    <w:rsid w:val="007D1FE8"/>
    <w:rsid w:val="007D248B"/>
    <w:rsid w:val="007D30A8"/>
    <w:rsid w:val="007D467F"/>
    <w:rsid w:val="007D5391"/>
    <w:rsid w:val="007D7536"/>
    <w:rsid w:val="007E3F23"/>
    <w:rsid w:val="007E587B"/>
    <w:rsid w:val="007E64E2"/>
    <w:rsid w:val="007E6D0A"/>
    <w:rsid w:val="007F015A"/>
    <w:rsid w:val="007F0F47"/>
    <w:rsid w:val="007F1CC1"/>
    <w:rsid w:val="007F1CC9"/>
    <w:rsid w:val="007F271E"/>
    <w:rsid w:val="007F36F8"/>
    <w:rsid w:val="007F3ED4"/>
    <w:rsid w:val="007F43E4"/>
    <w:rsid w:val="007F4D5C"/>
    <w:rsid w:val="007F60E0"/>
    <w:rsid w:val="007F6B85"/>
    <w:rsid w:val="007F6D4D"/>
    <w:rsid w:val="007F6F19"/>
    <w:rsid w:val="0080005A"/>
    <w:rsid w:val="008012D6"/>
    <w:rsid w:val="00802A21"/>
    <w:rsid w:val="00803010"/>
    <w:rsid w:val="008041D8"/>
    <w:rsid w:val="0080475E"/>
    <w:rsid w:val="0080492D"/>
    <w:rsid w:val="00804963"/>
    <w:rsid w:val="00805878"/>
    <w:rsid w:val="008069A8"/>
    <w:rsid w:val="00807D3C"/>
    <w:rsid w:val="00810139"/>
    <w:rsid w:val="008116E9"/>
    <w:rsid w:val="00812680"/>
    <w:rsid w:val="00814B07"/>
    <w:rsid w:val="00814E65"/>
    <w:rsid w:val="00814FB1"/>
    <w:rsid w:val="00816BDC"/>
    <w:rsid w:val="00817C97"/>
    <w:rsid w:val="00820619"/>
    <w:rsid w:val="00820E96"/>
    <w:rsid w:val="00820F20"/>
    <w:rsid w:val="00821056"/>
    <w:rsid w:val="008221E1"/>
    <w:rsid w:val="008225F9"/>
    <w:rsid w:val="008226F6"/>
    <w:rsid w:val="00822D94"/>
    <w:rsid w:val="00824A2B"/>
    <w:rsid w:val="0082528A"/>
    <w:rsid w:val="00825754"/>
    <w:rsid w:val="00826755"/>
    <w:rsid w:val="00827B05"/>
    <w:rsid w:val="00834247"/>
    <w:rsid w:val="00834D9B"/>
    <w:rsid w:val="00835210"/>
    <w:rsid w:val="0083678F"/>
    <w:rsid w:val="00840297"/>
    <w:rsid w:val="008404B0"/>
    <w:rsid w:val="0084222A"/>
    <w:rsid w:val="00842A3A"/>
    <w:rsid w:val="00842D71"/>
    <w:rsid w:val="00843209"/>
    <w:rsid w:val="00843FAE"/>
    <w:rsid w:val="00844C2D"/>
    <w:rsid w:val="00846790"/>
    <w:rsid w:val="0084702C"/>
    <w:rsid w:val="0085110C"/>
    <w:rsid w:val="008512C6"/>
    <w:rsid w:val="008515FA"/>
    <w:rsid w:val="00851DAE"/>
    <w:rsid w:val="00853C57"/>
    <w:rsid w:val="008552ED"/>
    <w:rsid w:val="0086234B"/>
    <w:rsid w:val="0086299F"/>
    <w:rsid w:val="008634CB"/>
    <w:rsid w:val="008640FF"/>
    <w:rsid w:val="008674AC"/>
    <w:rsid w:val="008721BF"/>
    <w:rsid w:val="00872F86"/>
    <w:rsid w:val="0087438E"/>
    <w:rsid w:val="00876EB8"/>
    <w:rsid w:val="00883169"/>
    <w:rsid w:val="00884668"/>
    <w:rsid w:val="008850F7"/>
    <w:rsid w:val="00885FA2"/>
    <w:rsid w:val="00890944"/>
    <w:rsid w:val="00890D61"/>
    <w:rsid w:val="00891E26"/>
    <w:rsid w:val="00893886"/>
    <w:rsid w:val="00896380"/>
    <w:rsid w:val="00897CB5"/>
    <w:rsid w:val="008A1EAA"/>
    <w:rsid w:val="008A20BE"/>
    <w:rsid w:val="008A2391"/>
    <w:rsid w:val="008A3772"/>
    <w:rsid w:val="008A378F"/>
    <w:rsid w:val="008A4C9D"/>
    <w:rsid w:val="008A626F"/>
    <w:rsid w:val="008A63A2"/>
    <w:rsid w:val="008A645A"/>
    <w:rsid w:val="008A689B"/>
    <w:rsid w:val="008A72D4"/>
    <w:rsid w:val="008B0404"/>
    <w:rsid w:val="008B2A8E"/>
    <w:rsid w:val="008B2B46"/>
    <w:rsid w:val="008B2C58"/>
    <w:rsid w:val="008B2D59"/>
    <w:rsid w:val="008B3423"/>
    <w:rsid w:val="008B3A7C"/>
    <w:rsid w:val="008B453C"/>
    <w:rsid w:val="008B56E5"/>
    <w:rsid w:val="008B5BE6"/>
    <w:rsid w:val="008B68DB"/>
    <w:rsid w:val="008C0B90"/>
    <w:rsid w:val="008C1EA3"/>
    <w:rsid w:val="008C3181"/>
    <w:rsid w:val="008C3B76"/>
    <w:rsid w:val="008C3C9B"/>
    <w:rsid w:val="008C3FD7"/>
    <w:rsid w:val="008C498A"/>
    <w:rsid w:val="008C4B01"/>
    <w:rsid w:val="008C5919"/>
    <w:rsid w:val="008C6776"/>
    <w:rsid w:val="008D11C1"/>
    <w:rsid w:val="008D3398"/>
    <w:rsid w:val="008E0063"/>
    <w:rsid w:val="008E00F1"/>
    <w:rsid w:val="008E2B15"/>
    <w:rsid w:val="008E2BF3"/>
    <w:rsid w:val="008E33FB"/>
    <w:rsid w:val="008E5B88"/>
    <w:rsid w:val="008E63A7"/>
    <w:rsid w:val="008E6CD6"/>
    <w:rsid w:val="008F0E9D"/>
    <w:rsid w:val="008F11D0"/>
    <w:rsid w:val="008F3292"/>
    <w:rsid w:val="008F37EA"/>
    <w:rsid w:val="008F3909"/>
    <w:rsid w:val="008F42C5"/>
    <w:rsid w:val="008F4708"/>
    <w:rsid w:val="008F56E0"/>
    <w:rsid w:val="008F60F7"/>
    <w:rsid w:val="008F6A53"/>
    <w:rsid w:val="008F6BA5"/>
    <w:rsid w:val="008F75A3"/>
    <w:rsid w:val="008F7FEC"/>
    <w:rsid w:val="00900322"/>
    <w:rsid w:val="0090101E"/>
    <w:rsid w:val="0090120C"/>
    <w:rsid w:val="00901C59"/>
    <w:rsid w:val="00902863"/>
    <w:rsid w:val="0090436B"/>
    <w:rsid w:val="00904742"/>
    <w:rsid w:val="00906C7C"/>
    <w:rsid w:val="00906D90"/>
    <w:rsid w:val="00906E98"/>
    <w:rsid w:val="00907156"/>
    <w:rsid w:val="00910CD8"/>
    <w:rsid w:val="009110B4"/>
    <w:rsid w:val="00911FC4"/>
    <w:rsid w:val="00912B28"/>
    <w:rsid w:val="0091308E"/>
    <w:rsid w:val="0091359A"/>
    <w:rsid w:val="00914D2C"/>
    <w:rsid w:val="009162C8"/>
    <w:rsid w:val="00916791"/>
    <w:rsid w:val="0091777C"/>
    <w:rsid w:val="009179ED"/>
    <w:rsid w:val="00917FC9"/>
    <w:rsid w:val="0092077D"/>
    <w:rsid w:val="00921017"/>
    <w:rsid w:val="00921840"/>
    <w:rsid w:val="00921CB0"/>
    <w:rsid w:val="00923910"/>
    <w:rsid w:val="009255B8"/>
    <w:rsid w:val="009262EF"/>
    <w:rsid w:val="009268B6"/>
    <w:rsid w:val="009273D4"/>
    <w:rsid w:val="009319FC"/>
    <w:rsid w:val="00932457"/>
    <w:rsid w:val="00932A03"/>
    <w:rsid w:val="009331B4"/>
    <w:rsid w:val="00933289"/>
    <w:rsid w:val="00933C8B"/>
    <w:rsid w:val="009345F1"/>
    <w:rsid w:val="00937CE2"/>
    <w:rsid w:val="009405AC"/>
    <w:rsid w:val="009411D6"/>
    <w:rsid w:val="00943D1E"/>
    <w:rsid w:val="00944BBB"/>
    <w:rsid w:val="009469AE"/>
    <w:rsid w:val="00947B51"/>
    <w:rsid w:val="009503B4"/>
    <w:rsid w:val="009503BA"/>
    <w:rsid w:val="00951BA1"/>
    <w:rsid w:val="009547B6"/>
    <w:rsid w:val="009565AE"/>
    <w:rsid w:val="00956958"/>
    <w:rsid w:val="00961072"/>
    <w:rsid w:val="0096116D"/>
    <w:rsid w:val="009630CF"/>
    <w:rsid w:val="0096398C"/>
    <w:rsid w:val="00964318"/>
    <w:rsid w:val="0096466D"/>
    <w:rsid w:val="00966426"/>
    <w:rsid w:val="00967516"/>
    <w:rsid w:val="009711E2"/>
    <w:rsid w:val="0097124A"/>
    <w:rsid w:val="009716B8"/>
    <w:rsid w:val="00977940"/>
    <w:rsid w:val="00980704"/>
    <w:rsid w:val="00982554"/>
    <w:rsid w:val="00982CA6"/>
    <w:rsid w:val="00986662"/>
    <w:rsid w:val="0099151C"/>
    <w:rsid w:val="00991910"/>
    <w:rsid w:val="009920E0"/>
    <w:rsid w:val="00992418"/>
    <w:rsid w:val="0099371D"/>
    <w:rsid w:val="00993AD8"/>
    <w:rsid w:val="009950C4"/>
    <w:rsid w:val="0099560A"/>
    <w:rsid w:val="00997AF5"/>
    <w:rsid w:val="009A18C7"/>
    <w:rsid w:val="009A2948"/>
    <w:rsid w:val="009A542A"/>
    <w:rsid w:val="009A72BB"/>
    <w:rsid w:val="009A7843"/>
    <w:rsid w:val="009B0595"/>
    <w:rsid w:val="009B059A"/>
    <w:rsid w:val="009B061B"/>
    <w:rsid w:val="009B30DF"/>
    <w:rsid w:val="009B48A3"/>
    <w:rsid w:val="009B5FBC"/>
    <w:rsid w:val="009B5FC4"/>
    <w:rsid w:val="009B64F9"/>
    <w:rsid w:val="009B6B9A"/>
    <w:rsid w:val="009B6BEE"/>
    <w:rsid w:val="009B7F31"/>
    <w:rsid w:val="009C09D1"/>
    <w:rsid w:val="009C16B3"/>
    <w:rsid w:val="009C2B95"/>
    <w:rsid w:val="009C372F"/>
    <w:rsid w:val="009C38B9"/>
    <w:rsid w:val="009C3D14"/>
    <w:rsid w:val="009C5410"/>
    <w:rsid w:val="009C58FC"/>
    <w:rsid w:val="009D0CC6"/>
    <w:rsid w:val="009D0D5A"/>
    <w:rsid w:val="009D1946"/>
    <w:rsid w:val="009D405C"/>
    <w:rsid w:val="009D467C"/>
    <w:rsid w:val="009D54F1"/>
    <w:rsid w:val="009D65C3"/>
    <w:rsid w:val="009E02B5"/>
    <w:rsid w:val="009E1984"/>
    <w:rsid w:val="009E2EC4"/>
    <w:rsid w:val="009E3733"/>
    <w:rsid w:val="009E4270"/>
    <w:rsid w:val="009E51B3"/>
    <w:rsid w:val="009E70F3"/>
    <w:rsid w:val="009E750F"/>
    <w:rsid w:val="009E79E2"/>
    <w:rsid w:val="009F3A6F"/>
    <w:rsid w:val="009F49A7"/>
    <w:rsid w:val="009F655E"/>
    <w:rsid w:val="009F723A"/>
    <w:rsid w:val="009F747F"/>
    <w:rsid w:val="009F7974"/>
    <w:rsid w:val="00A00EDF"/>
    <w:rsid w:val="00A04D96"/>
    <w:rsid w:val="00A051E1"/>
    <w:rsid w:val="00A05820"/>
    <w:rsid w:val="00A0629B"/>
    <w:rsid w:val="00A06C24"/>
    <w:rsid w:val="00A07354"/>
    <w:rsid w:val="00A12001"/>
    <w:rsid w:val="00A12A21"/>
    <w:rsid w:val="00A12E61"/>
    <w:rsid w:val="00A13710"/>
    <w:rsid w:val="00A14495"/>
    <w:rsid w:val="00A14732"/>
    <w:rsid w:val="00A15795"/>
    <w:rsid w:val="00A15E55"/>
    <w:rsid w:val="00A164A0"/>
    <w:rsid w:val="00A16BE1"/>
    <w:rsid w:val="00A16FEC"/>
    <w:rsid w:val="00A171EA"/>
    <w:rsid w:val="00A17EE7"/>
    <w:rsid w:val="00A20F00"/>
    <w:rsid w:val="00A21FB6"/>
    <w:rsid w:val="00A22254"/>
    <w:rsid w:val="00A22CAF"/>
    <w:rsid w:val="00A23E4F"/>
    <w:rsid w:val="00A2458B"/>
    <w:rsid w:val="00A250E6"/>
    <w:rsid w:val="00A255D3"/>
    <w:rsid w:val="00A277EC"/>
    <w:rsid w:val="00A301ED"/>
    <w:rsid w:val="00A309C2"/>
    <w:rsid w:val="00A30FAB"/>
    <w:rsid w:val="00A33072"/>
    <w:rsid w:val="00A34029"/>
    <w:rsid w:val="00A340C2"/>
    <w:rsid w:val="00A34423"/>
    <w:rsid w:val="00A34FBE"/>
    <w:rsid w:val="00A350CA"/>
    <w:rsid w:val="00A35E48"/>
    <w:rsid w:val="00A36F32"/>
    <w:rsid w:val="00A3722A"/>
    <w:rsid w:val="00A37257"/>
    <w:rsid w:val="00A37F53"/>
    <w:rsid w:val="00A4006F"/>
    <w:rsid w:val="00A419EA"/>
    <w:rsid w:val="00A42A89"/>
    <w:rsid w:val="00A438EE"/>
    <w:rsid w:val="00A44D6D"/>
    <w:rsid w:val="00A45121"/>
    <w:rsid w:val="00A454BF"/>
    <w:rsid w:val="00A47045"/>
    <w:rsid w:val="00A503AB"/>
    <w:rsid w:val="00A514C2"/>
    <w:rsid w:val="00A52E3A"/>
    <w:rsid w:val="00A5364B"/>
    <w:rsid w:val="00A53B73"/>
    <w:rsid w:val="00A60918"/>
    <w:rsid w:val="00A614FD"/>
    <w:rsid w:val="00A65D42"/>
    <w:rsid w:val="00A662FF"/>
    <w:rsid w:val="00A721B5"/>
    <w:rsid w:val="00A72321"/>
    <w:rsid w:val="00A72988"/>
    <w:rsid w:val="00A73069"/>
    <w:rsid w:val="00A74488"/>
    <w:rsid w:val="00A74A0D"/>
    <w:rsid w:val="00A81121"/>
    <w:rsid w:val="00A8113A"/>
    <w:rsid w:val="00A814CB"/>
    <w:rsid w:val="00A8152E"/>
    <w:rsid w:val="00A820B6"/>
    <w:rsid w:val="00A82322"/>
    <w:rsid w:val="00A82418"/>
    <w:rsid w:val="00A825B0"/>
    <w:rsid w:val="00A8351B"/>
    <w:rsid w:val="00A85F75"/>
    <w:rsid w:val="00A867CF"/>
    <w:rsid w:val="00A87118"/>
    <w:rsid w:val="00A873A9"/>
    <w:rsid w:val="00A90116"/>
    <w:rsid w:val="00A90312"/>
    <w:rsid w:val="00A90D1B"/>
    <w:rsid w:val="00A90D5D"/>
    <w:rsid w:val="00A92D91"/>
    <w:rsid w:val="00A946C6"/>
    <w:rsid w:val="00A94841"/>
    <w:rsid w:val="00A95E4A"/>
    <w:rsid w:val="00A95EC1"/>
    <w:rsid w:val="00A95F11"/>
    <w:rsid w:val="00A963F5"/>
    <w:rsid w:val="00A96CA9"/>
    <w:rsid w:val="00A979B5"/>
    <w:rsid w:val="00A97D95"/>
    <w:rsid w:val="00AA0ADF"/>
    <w:rsid w:val="00AA0B59"/>
    <w:rsid w:val="00AA0DFD"/>
    <w:rsid w:val="00AA13A7"/>
    <w:rsid w:val="00AA193B"/>
    <w:rsid w:val="00AA1A86"/>
    <w:rsid w:val="00AA25C6"/>
    <w:rsid w:val="00AA2712"/>
    <w:rsid w:val="00AA30B4"/>
    <w:rsid w:val="00AA4498"/>
    <w:rsid w:val="00AA5D97"/>
    <w:rsid w:val="00AA792C"/>
    <w:rsid w:val="00AB1A30"/>
    <w:rsid w:val="00AB1EB5"/>
    <w:rsid w:val="00AB2704"/>
    <w:rsid w:val="00AB416D"/>
    <w:rsid w:val="00AB44F9"/>
    <w:rsid w:val="00AB4BF9"/>
    <w:rsid w:val="00AB69C7"/>
    <w:rsid w:val="00AB6B17"/>
    <w:rsid w:val="00AB72C2"/>
    <w:rsid w:val="00AC08FA"/>
    <w:rsid w:val="00AC3F29"/>
    <w:rsid w:val="00AC44DD"/>
    <w:rsid w:val="00AC48D9"/>
    <w:rsid w:val="00AC5389"/>
    <w:rsid w:val="00AC55C0"/>
    <w:rsid w:val="00AC6209"/>
    <w:rsid w:val="00AC7FEB"/>
    <w:rsid w:val="00AD0509"/>
    <w:rsid w:val="00AD057A"/>
    <w:rsid w:val="00AD1114"/>
    <w:rsid w:val="00AD259B"/>
    <w:rsid w:val="00AD3EE8"/>
    <w:rsid w:val="00AD5A3E"/>
    <w:rsid w:val="00AD6465"/>
    <w:rsid w:val="00AE069B"/>
    <w:rsid w:val="00AE06F6"/>
    <w:rsid w:val="00AE1284"/>
    <w:rsid w:val="00AE1F0C"/>
    <w:rsid w:val="00AE251F"/>
    <w:rsid w:val="00AE4471"/>
    <w:rsid w:val="00AE73E3"/>
    <w:rsid w:val="00AE7F16"/>
    <w:rsid w:val="00AF0441"/>
    <w:rsid w:val="00AF07D9"/>
    <w:rsid w:val="00AF08CC"/>
    <w:rsid w:val="00AF120E"/>
    <w:rsid w:val="00AF1D5D"/>
    <w:rsid w:val="00AF2697"/>
    <w:rsid w:val="00AF31B3"/>
    <w:rsid w:val="00AF4453"/>
    <w:rsid w:val="00AF5201"/>
    <w:rsid w:val="00AF55F8"/>
    <w:rsid w:val="00AF5B46"/>
    <w:rsid w:val="00AF5D97"/>
    <w:rsid w:val="00B00739"/>
    <w:rsid w:val="00B015D8"/>
    <w:rsid w:val="00B02906"/>
    <w:rsid w:val="00B03791"/>
    <w:rsid w:val="00B0528E"/>
    <w:rsid w:val="00B10557"/>
    <w:rsid w:val="00B10ABA"/>
    <w:rsid w:val="00B1145D"/>
    <w:rsid w:val="00B11D58"/>
    <w:rsid w:val="00B137AB"/>
    <w:rsid w:val="00B1532C"/>
    <w:rsid w:val="00B2095C"/>
    <w:rsid w:val="00B20C59"/>
    <w:rsid w:val="00B244F0"/>
    <w:rsid w:val="00B250F6"/>
    <w:rsid w:val="00B25C60"/>
    <w:rsid w:val="00B263B0"/>
    <w:rsid w:val="00B27EDD"/>
    <w:rsid w:val="00B3068D"/>
    <w:rsid w:val="00B31AA9"/>
    <w:rsid w:val="00B32C87"/>
    <w:rsid w:val="00B33E1E"/>
    <w:rsid w:val="00B34370"/>
    <w:rsid w:val="00B3442A"/>
    <w:rsid w:val="00B420D4"/>
    <w:rsid w:val="00B44C97"/>
    <w:rsid w:val="00B45BBF"/>
    <w:rsid w:val="00B47DE4"/>
    <w:rsid w:val="00B5003A"/>
    <w:rsid w:val="00B50301"/>
    <w:rsid w:val="00B51F28"/>
    <w:rsid w:val="00B5525D"/>
    <w:rsid w:val="00B56F66"/>
    <w:rsid w:val="00B57910"/>
    <w:rsid w:val="00B60877"/>
    <w:rsid w:val="00B61122"/>
    <w:rsid w:val="00B61469"/>
    <w:rsid w:val="00B62337"/>
    <w:rsid w:val="00B62BFC"/>
    <w:rsid w:val="00B6332B"/>
    <w:rsid w:val="00B63EFE"/>
    <w:rsid w:val="00B66D99"/>
    <w:rsid w:val="00B72760"/>
    <w:rsid w:val="00B72D63"/>
    <w:rsid w:val="00B72E9A"/>
    <w:rsid w:val="00B72FF1"/>
    <w:rsid w:val="00B74890"/>
    <w:rsid w:val="00B7600D"/>
    <w:rsid w:val="00B76234"/>
    <w:rsid w:val="00B775A0"/>
    <w:rsid w:val="00B779B9"/>
    <w:rsid w:val="00B809FC"/>
    <w:rsid w:val="00B81A6D"/>
    <w:rsid w:val="00B81E0C"/>
    <w:rsid w:val="00B8286E"/>
    <w:rsid w:val="00B836AE"/>
    <w:rsid w:val="00B83BA9"/>
    <w:rsid w:val="00B845FA"/>
    <w:rsid w:val="00B861D1"/>
    <w:rsid w:val="00B8659B"/>
    <w:rsid w:val="00B92640"/>
    <w:rsid w:val="00B92792"/>
    <w:rsid w:val="00B92971"/>
    <w:rsid w:val="00B934D7"/>
    <w:rsid w:val="00B9404E"/>
    <w:rsid w:val="00B944AD"/>
    <w:rsid w:val="00B94A1F"/>
    <w:rsid w:val="00B95086"/>
    <w:rsid w:val="00B95C78"/>
    <w:rsid w:val="00B961C1"/>
    <w:rsid w:val="00B964C5"/>
    <w:rsid w:val="00B96B13"/>
    <w:rsid w:val="00B973D4"/>
    <w:rsid w:val="00B978FE"/>
    <w:rsid w:val="00BA1B27"/>
    <w:rsid w:val="00BA2595"/>
    <w:rsid w:val="00BA2B8C"/>
    <w:rsid w:val="00BA3AB9"/>
    <w:rsid w:val="00BA5516"/>
    <w:rsid w:val="00BA6314"/>
    <w:rsid w:val="00BA644D"/>
    <w:rsid w:val="00BA6686"/>
    <w:rsid w:val="00BA6E56"/>
    <w:rsid w:val="00BA78A7"/>
    <w:rsid w:val="00BA7A88"/>
    <w:rsid w:val="00BA7C5F"/>
    <w:rsid w:val="00BA7FF0"/>
    <w:rsid w:val="00BB037B"/>
    <w:rsid w:val="00BB0AC3"/>
    <w:rsid w:val="00BB1C50"/>
    <w:rsid w:val="00BB2CE0"/>
    <w:rsid w:val="00BB62DA"/>
    <w:rsid w:val="00BC0023"/>
    <w:rsid w:val="00BC093A"/>
    <w:rsid w:val="00BC2319"/>
    <w:rsid w:val="00BC366E"/>
    <w:rsid w:val="00BC3E47"/>
    <w:rsid w:val="00BC43C5"/>
    <w:rsid w:val="00BC4ACC"/>
    <w:rsid w:val="00BC4FCC"/>
    <w:rsid w:val="00BC5127"/>
    <w:rsid w:val="00BD01E1"/>
    <w:rsid w:val="00BD02F8"/>
    <w:rsid w:val="00BD1B94"/>
    <w:rsid w:val="00BD1EA3"/>
    <w:rsid w:val="00BD43B8"/>
    <w:rsid w:val="00BD75F3"/>
    <w:rsid w:val="00BD7D45"/>
    <w:rsid w:val="00BE2983"/>
    <w:rsid w:val="00BE3DA4"/>
    <w:rsid w:val="00BE4B57"/>
    <w:rsid w:val="00BE5294"/>
    <w:rsid w:val="00BE57BF"/>
    <w:rsid w:val="00BE5F85"/>
    <w:rsid w:val="00BE6BBD"/>
    <w:rsid w:val="00BF0A44"/>
    <w:rsid w:val="00BF0E5E"/>
    <w:rsid w:val="00BF189B"/>
    <w:rsid w:val="00BF357D"/>
    <w:rsid w:val="00BF3A3A"/>
    <w:rsid w:val="00BF623E"/>
    <w:rsid w:val="00BF7DC0"/>
    <w:rsid w:val="00C00F44"/>
    <w:rsid w:val="00C02FA6"/>
    <w:rsid w:val="00C057C5"/>
    <w:rsid w:val="00C11010"/>
    <w:rsid w:val="00C110CA"/>
    <w:rsid w:val="00C11CC3"/>
    <w:rsid w:val="00C12E71"/>
    <w:rsid w:val="00C13D49"/>
    <w:rsid w:val="00C171D0"/>
    <w:rsid w:val="00C217A8"/>
    <w:rsid w:val="00C22A77"/>
    <w:rsid w:val="00C22CD9"/>
    <w:rsid w:val="00C230F7"/>
    <w:rsid w:val="00C23D22"/>
    <w:rsid w:val="00C23E25"/>
    <w:rsid w:val="00C24381"/>
    <w:rsid w:val="00C245A2"/>
    <w:rsid w:val="00C248E9"/>
    <w:rsid w:val="00C25855"/>
    <w:rsid w:val="00C25D04"/>
    <w:rsid w:val="00C26CBC"/>
    <w:rsid w:val="00C30530"/>
    <w:rsid w:val="00C31165"/>
    <w:rsid w:val="00C31959"/>
    <w:rsid w:val="00C31B3B"/>
    <w:rsid w:val="00C31C95"/>
    <w:rsid w:val="00C31F10"/>
    <w:rsid w:val="00C31F69"/>
    <w:rsid w:val="00C3206D"/>
    <w:rsid w:val="00C32AA6"/>
    <w:rsid w:val="00C344C3"/>
    <w:rsid w:val="00C3589F"/>
    <w:rsid w:val="00C36F80"/>
    <w:rsid w:val="00C37BE6"/>
    <w:rsid w:val="00C40824"/>
    <w:rsid w:val="00C4128E"/>
    <w:rsid w:val="00C41509"/>
    <w:rsid w:val="00C4188F"/>
    <w:rsid w:val="00C4215F"/>
    <w:rsid w:val="00C4311A"/>
    <w:rsid w:val="00C43B07"/>
    <w:rsid w:val="00C4572D"/>
    <w:rsid w:val="00C45DF0"/>
    <w:rsid w:val="00C463E0"/>
    <w:rsid w:val="00C465C8"/>
    <w:rsid w:val="00C50DCF"/>
    <w:rsid w:val="00C511C5"/>
    <w:rsid w:val="00C5518C"/>
    <w:rsid w:val="00C57A31"/>
    <w:rsid w:val="00C57D28"/>
    <w:rsid w:val="00C63FB3"/>
    <w:rsid w:val="00C65138"/>
    <w:rsid w:val="00C65235"/>
    <w:rsid w:val="00C65357"/>
    <w:rsid w:val="00C65C15"/>
    <w:rsid w:val="00C70103"/>
    <w:rsid w:val="00C7027F"/>
    <w:rsid w:val="00C70906"/>
    <w:rsid w:val="00C716D4"/>
    <w:rsid w:val="00C719F6"/>
    <w:rsid w:val="00C72069"/>
    <w:rsid w:val="00C72D39"/>
    <w:rsid w:val="00C7372A"/>
    <w:rsid w:val="00C73BA3"/>
    <w:rsid w:val="00C7556E"/>
    <w:rsid w:val="00C7765E"/>
    <w:rsid w:val="00C812E3"/>
    <w:rsid w:val="00C81452"/>
    <w:rsid w:val="00C819A4"/>
    <w:rsid w:val="00C82A1B"/>
    <w:rsid w:val="00C82E6F"/>
    <w:rsid w:val="00C83E13"/>
    <w:rsid w:val="00C84EA8"/>
    <w:rsid w:val="00C85F58"/>
    <w:rsid w:val="00C87B92"/>
    <w:rsid w:val="00C918A2"/>
    <w:rsid w:val="00C91A90"/>
    <w:rsid w:val="00C92998"/>
    <w:rsid w:val="00C93407"/>
    <w:rsid w:val="00C9442B"/>
    <w:rsid w:val="00C94DE3"/>
    <w:rsid w:val="00C95523"/>
    <w:rsid w:val="00C957E4"/>
    <w:rsid w:val="00C97EA2"/>
    <w:rsid w:val="00CA087E"/>
    <w:rsid w:val="00CA511A"/>
    <w:rsid w:val="00CA56FB"/>
    <w:rsid w:val="00CA5F41"/>
    <w:rsid w:val="00CA720A"/>
    <w:rsid w:val="00CA7FEB"/>
    <w:rsid w:val="00CB066C"/>
    <w:rsid w:val="00CB309B"/>
    <w:rsid w:val="00CB4F47"/>
    <w:rsid w:val="00CB4FA8"/>
    <w:rsid w:val="00CC1A4E"/>
    <w:rsid w:val="00CC1B7B"/>
    <w:rsid w:val="00CC4364"/>
    <w:rsid w:val="00CC4D53"/>
    <w:rsid w:val="00CD254A"/>
    <w:rsid w:val="00CD2EC2"/>
    <w:rsid w:val="00CD38EE"/>
    <w:rsid w:val="00CD5925"/>
    <w:rsid w:val="00CD6F27"/>
    <w:rsid w:val="00CE0BCC"/>
    <w:rsid w:val="00CE0ED2"/>
    <w:rsid w:val="00CE2887"/>
    <w:rsid w:val="00CE3CAA"/>
    <w:rsid w:val="00CE557A"/>
    <w:rsid w:val="00CF31BE"/>
    <w:rsid w:val="00CF4259"/>
    <w:rsid w:val="00CF43BB"/>
    <w:rsid w:val="00CF4FA2"/>
    <w:rsid w:val="00CF5DE7"/>
    <w:rsid w:val="00CF683D"/>
    <w:rsid w:val="00CF6AB0"/>
    <w:rsid w:val="00CF711A"/>
    <w:rsid w:val="00D00C3C"/>
    <w:rsid w:val="00D00CA6"/>
    <w:rsid w:val="00D00F4C"/>
    <w:rsid w:val="00D027CC"/>
    <w:rsid w:val="00D031B2"/>
    <w:rsid w:val="00D04832"/>
    <w:rsid w:val="00D0502D"/>
    <w:rsid w:val="00D05F3E"/>
    <w:rsid w:val="00D120F2"/>
    <w:rsid w:val="00D125AC"/>
    <w:rsid w:val="00D1410C"/>
    <w:rsid w:val="00D1585F"/>
    <w:rsid w:val="00D16B57"/>
    <w:rsid w:val="00D2046E"/>
    <w:rsid w:val="00D2646D"/>
    <w:rsid w:val="00D276E3"/>
    <w:rsid w:val="00D27EF6"/>
    <w:rsid w:val="00D31029"/>
    <w:rsid w:val="00D31825"/>
    <w:rsid w:val="00D31DF1"/>
    <w:rsid w:val="00D321C4"/>
    <w:rsid w:val="00D32437"/>
    <w:rsid w:val="00D334E0"/>
    <w:rsid w:val="00D335DE"/>
    <w:rsid w:val="00D34355"/>
    <w:rsid w:val="00D34993"/>
    <w:rsid w:val="00D36757"/>
    <w:rsid w:val="00D36D2B"/>
    <w:rsid w:val="00D376B5"/>
    <w:rsid w:val="00D376F4"/>
    <w:rsid w:val="00D40D16"/>
    <w:rsid w:val="00D41DE4"/>
    <w:rsid w:val="00D42E0E"/>
    <w:rsid w:val="00D430DA"/>
    <w:rsid w:val="00D44177"/>
    <w:rsid w:val="00D45246"/>
    <w:rsid w:val="00D454D2"/>
    <w:rsid w:val="00D45D9B"/>
    <w:rsid w:val="00D47BF9"/>
    <w:rsid w:val="00D50B15"/>
    <w:rsid w:val="00D50E75"/>
    <w:rsid w:val="00D51C90"/>
    <w:rsid w:val="00D53363"/>
    <w:rsid w:val="00D548F0"/>
    <w:rsid w:val="00D559F7"/>
    <w:rsid w:val="00D55A08"/>
    <w:rsid w:val="00D55B24"/>
    <w:rsid w:val="00D56120"/>
    <w:rsid w:val="00D57F79"/>
    <w:rsid w:val="00D603C8"/>
    <w:rsid w:val="00D615F0"/>
    <w:rsid w:val="00D61E66"/>
    <w:rsid w:val="00D63491"/>
    <w:rsid w:val="00D64FAC"/>
    <w:rsid w:val="00D655F6"/>
    <w:rsid w:val="00D65675"/>
    <w:rsid w:val="00D65704"/>
    <w:rsid w:val="00D66024"/>
    <w:rsid w:val="00D668F6"/>
    <w:rsid w:val="00D66D0A"/>
    <w:rsid w:val="00D67444"/>
    <w:rsid w:val="00D71388"/>
    <w:rsid w:val="00D72971"/>
    <w:rsid w:val="00D7381F"/>
    <w:rsid w:val="00D73C5D"/>
    <w:rsid w:val="00D73C9D"/>
    <w:rsid w:val="00D75903"/>
    <w:rsid w:val="00D7628B"/>
    <w:rsid w:val="00D76700"/>
    <w:rsid w:val="00D80D35"/>
    <w:rsid w:val="00D82EC8"/>
    <w:rsid w:val="00D83698"/>
    <w:rsid w:val="00D83EAC"/>
    <w:rsid w:val="00D84875"/>
    <w:rsid w:val="00D84A9C"/>
    <w:rsid w:val="00D84BAD"/>
    <w:rsid w:val="00D85451"/>
    <w:rsid w:val="00D8670D"/>
    <w:rsid w:val="00D870D8"/>
    <w:rsid w:val="00D872B9"/>
    <w:rsid w:val="00D90085"/>
    <w:rsid w:val="00D904F0"/>
    <w:rsid w:val="00D90B54"/>
    <w:rsid w:val="00D91378"/>
    <w:rsid w:val="00D91420"/>
    <w:rsid w:val="00D91AF1"/>
    <w:rsid w:val="00D91B18"/>
    <w:rsid w:val="00D91C61"/>
    <w:rsid w:val="00D91D0B"/>
    <w:rsid w:val="00D925FF"/>
    <w:rsid w:val="00D936E0"/>
    <w:rsid w:val="00D942F3"/>
    <w:rsid w:val="00D955AA"/>
    <w:rsid w:val="00D96765"/>
    <w:rsid w:val="00D9799B"/>
    <w:rsid w:val="00DA0364"/>
    <w:rsid w:val="00DA2737"/>
    <w:rsid w:val="00DA2F7D"/>
    <w:rsid w:val="00DA3511"/>
    <w:rsid w:val="00DA5509"/>
    <w:rsid w:val="00DA5B19"/>
    <w:rsid w:val="00DA6891"/>
    <w:rsid w:val="00DA69F8"/>
    <w:rsid w:val="00DA748B"/>
    <w:rsid w:val="00DB013C"/>
    <w:rsid w:val="00DC071E"/>
    <w:rsid w:val="00DC0747"/>
    <w:rsid w:val="00DC086D"/>
    <w:rsid w:val="00DC17FB"/>
    <w:rsid w:val="00DC208A"/>
    <w:rsid w:val="00DC20C0"/>
    <w:rsid w:val="00DC229E"/>
    <w:rsid w:val="00DC22AA"/>
    <w:rsid w:val="00DC2647"/>
    <w:rsid w:val="00DC49A1"/>
    <w:rsid w:val="00DC5E11"/>
    <w:rsid w:val="00DC711A"/>
    <w:rsid w:val="00DD000B"/>
    <w:rsid w:val="00DD012D"/>
    <w:rsid w:val="00DD0E61"/>
    <w:rsid w:val="00DD1408"/>
    <w:rsid w:val="00DD1F2F"/>
    <w:rsid w:val="00DD356D"/>
    <w:rsid w:val="00DD3E7A"/>
    <w:rsid w:val="00DD6735"/>
    <w:rsid w:val="00DD7312"/>
    <w:rsid w:val="00DD794D"/>
    <w:rsid w:val="00DE0C4A"/>
    <w:rsid w:val="00DE1536"/>
    <w:rsid w:val="00DE2E6F"/>
    <w:rsid w:val="00DE3389"/>
    <w:rsid w:val="00DE3448"/>
    <w:rsid w:val="00DE4979"/>
    <w:rsid w:val="00DE51FC"/>
    <w:rsid w:val="00DE572C"/>
    <w:rsid w:val="00DE6260"/>
    <w:rsid w:val="00DE6A5D"/>
    <w:rsid w:val="00DF0607"/>
    <w:rsid w:val="00DF094D"/>
    <w:rsid w:val="00DF136A"/>
    <w:rsid w:val="00DF21F0"/>
    <w:rsid w:val="00DF26D6"/>
    <w:rsid w:val="00DF3EE2"/>
    <w:rsid w:val="00DF46F1"/>
    <w:rsid w:val="00DF7555"/>
    <w:rsid w:val="00DF787C"/>
    <w:rsid w:val="00E00E1B"/>
    <w:rsid w:val="00E013FD"/>
    <w:rsid w:val="00E01EC3"/>
    <w:rsid w:val="00E0212F"/>
    <w:rsid w:val="00E03BA8"/>
    <w:rsid w:val="00E0448C"/>
    <w:rsid w:val="00E05066"/>
    <w:rsid w:val="00E05BA6"/>
    <w:rsid w:val="00E1131E"/>
    <w:rsid w:val="00E13525"/>
    <w:rsid w:val="00E16220"/>
    <w:rsid w:val="00E17565"/>
    <w:rsid w:val="00E20CA6"/>
    <w:rsid w:val="00E246D4"/>
    <w:rsid w:val="00E2489E"/>
    <w:rsid w:val="00E24D7E"/>
    <w:rsid w:val="00E25C99"/>
    <w:rsid w:val="00E26EA2"/>
    <w:rsid w:val="00E30B96"/>
    <w:rsid w:val="00E314C7"/>
    <w:rsid w:val="00E3301A"/>
    <w:rsid w:val="00E33600"/>
    <w:rsid w:val="00E33C5A"/>
    <w:rsid w:val="00E34B3A"/>
    <w:rsid w:val="00E35D22"/>
    <w:rsid w:val="00E369C2"/>
    <w:rsid w:val="00E37C86"/>
    <w:rsid w:val="00E406FE"/>
    <w:rsid w:val="00E40DCD"/>
    <w:rsid w:val="00E4335E"/>
    <w:rsid w:val="00E442EE"/>
    <w:rsid w:val="00E44480"/>
    <w:rsid w:val="00E45655"/>
    <w:rsid w:val="00E46F51"/>
    <w:rsid w:val="00E47250"/>
    <w:rsid w:val="00E5018F"/>
    <w:rsid w:val="00E50A00"/>
    <w:rsid w:val="00E544AC"/>
    <w:rsid w:val="00E544CD"/>
    <w:rsid w:val="00E563DA"/>
    <w:rsid w:val="00E568B0"/>
    <w:rsid w:val="00E5765C"/>
    <w:rsid w:val="00E57830"/>
    <w:rsid w:val="00E60191"/>
    <w:rsid w:val="00E60C6F"/>
    <w:rsid w:val="00E61535"/>
    <w:rsid w:val="00E62145"/>
    <w:rsid w:val="00E63ABD"/>
    <w:rsid w:val="00E643D1"/>
    <w:rsid w:val="00E645D3"/>
    <w:rsid w:val="00E64676"/>
    <w:rsid w:val="00E66E96"/>
    <w:rsid w:val="00E67954"/>
    <w:rsid w:val="00E707C7"/>
    <w:rsid w:val="00E7089C"/>
    <w:rsid w:val="00E70B7C"/>
    <w:rsid w:val="00E7224F"/>
    <w:rsid w:val="00E75DBA"/>
    <w:rsid w:val="00E77354"/>
    <w:rsid w:val="00E8052F"/>
    <w:rsid w:val="00E82BF4"/>
    <w:rsid w:val="00E83E26"/>
    <w:rsid w:val="00E84012"/>
    <w:rsid w:val="00E84D16"/>
    <w:rsid w:val="00E852F2"/>
    <w:rsid w:val="00E85597"/>
    <w:rsid w:val="00E878CA"/>
    <w:rsid w:val="00E91047"/>
    <w:rsid w:val="00E91D42"/>
    <w:rsid w:val="00E91EC2"/>
    <w:rsid w:val="00E92B87"/>
    <w:rsid w:val="00E9373C"/>
    <w:rsid w:val="00E9378C"/>
    <w:rsid w:val="00E93857"/>
    <w:rsid w:val="00E93A1F"/>
    <w:rsid w:val="00E93AF7"/>
    <w:rsid w:val="00E94149"/>
    <w:rsid w:val="00E959C4"/>
    <w:rsid w:val="00E95A9B"/>
    <w:rsid w:val="00EA0724"/>
    <w:rsid w:val="00EA28E6"/>
    <w:rsid w:val="00EA3841"/>
    <w:rsid w:val="00EA6251"/>
    <w:rsid w:val="00EA67E0"/>
    <w:rsid w:val="00EB0F43"/>
    <w:rsid w:val="00EB35F0"/>
    <w:rsid w:val="00EB4BF5"/>
    <w:rsid w:val="00EB6414"/>
    <w:rsid w:val="00EB77DA"/>
    <w:rsid w:val="00EC014E"/>
    <w:rsid w:val="00EC1937"/>
    <w:rsid w:val="00EC3672"/>
    <w:rsid w:val="00EC519B"/>
    <w:rsid w:val="00EC5646"/>
    <w:rsid w:val="00EC5E6D"/>
    <w:rsid w:val="00EC630B"/>
    <w:rsid w:val="00EC6532"/>
    <w:rsid w:val="00EC6D23"/>
    <w:rsid w:val="00EC6D9C"/>
    <w:rsid w:val="00EC71BA"/>
    <w:rsid w:val="00ED4119"/>
    <w:rsid w:val="00ED4CBE"/>
    <w:rsid w:val="00ED643F"/>
    <w:rsid w:val="00ED69AC"/>
    <w:rsid w:val="00ED7C06"/>
    <w:rsid w:val="00EE05C3"/>
    <w:rsid w:val="00EE2D90"/>
    <w:rsid w:val="00EE31FD"/>
    <w:rsid w:val="00EE38B6"/>
    <w:rsid w:val="00EE5466"/>
    <w:rsid w:val="00EE5747"/>
    <w:rsid w:val="00EE6E34"/>
    <w:rsid w:val="00EF08E0"/>
    <w:rsid w:val="00EF19C5"/>
    <w:rsid w:val="00EF1C2D"/>
    <w:rsid w:val="00EF37D8"/>
    <w:rsid w:val="00EF3804"/>
    <w:rsid w:val="00EF4436"/>
    <w:rsid w:val="00EF4EE0"/>
    <w:rsid w:val="00EF5E05"/>
    <w:rsid w:val="00F0130A"/>
    <w:rsid w:val="00F01775"/>
    <w:rsid w:val="00F01E03"/>
    <w:rsid w:val="00F029E1"/>
    <w:rsid w:val="00F04077"/>
    <w:rsid w:val="00F040A2"/>
    <w:rsid w:val="00F05B8E"/>
    <w:rsid w:val="00F05F5A"/>
    <w:rsid w:val="00F067E9"/>
    <w:rsid w:val="00F06C4E"/>
    <w:rsid w:val="00F07E73"/>
    <w:rsid w:val="00F11151"/>
    <w:rsid w:val="00F11B48"/>
    <w:rsid w:val="00F124E9"/>
    <w:rsid w:val="00F15D46"/>
    <w:rsid w:val="00F17EC9"/>
    <w:rsid w:val="00F20CC2"/>
    <w:rsid w:val="00F21CB5"/>
    <w:rsid w:val="00F227AF"/>
    <w:rsid w:val="00F22A4B"/>
    <w:rsid w:val="00F247D9"/>
    <w:rsid w:val="00F24FE5"/>
    <w:rsid w:val="00F252B9"/>
    <w:rsid w:val="00F26375"/>
    <w:rsid w:val="00F272A6"/>
    <w:rsid w:val="00F272C8"/>
    <w:rsid w:val="00F27370"/>
    <w:rsid w:val="00F3004E"/>
    <w:rsid w:val="00F30EC9"/>
    <w:rsid w:val="00F32484"/>
    <w:rsid w:val="00F33B74"/>
    <w:rsid w:val="00F357B8"/>
    <w:rsid w:val="00F35904"/>
    <w:rsid w:val="00F35B70"/>
    <w:rsid w:val="00F366CF"/>
    <w:rsid w:val="00F36E0A"/>
    <w:rsid w:val="00F375CD"/>
    <w:rsid w:val="00F41173"/>
    <w:rsid w:val="00F416D0"/>
    <w:rsid w:val="00F42115"/>
    <w:rsid w:val="00F461DA"/>
    <w:rsid w:val="00F46AF1"/>
    <w:rsid w:val="00F502AD"/>
    <w:rsid w:val="00F508A1"/>
    <w:rsid w:val="00F517BB"/>
    <w:rsid w:val="00F51C3C"/>
    <w:rsid w:val="00F52AD6"/>
    <w:rsid w:val="00F5331C"/>
    <w:rsid w:val="00F5341C"/>
    <w:rsid w:val="00F53F2E"/>
    <w:rsid w:val="00F54C4E"/>
    <w:rsid w:val="00F5523D"/>
    <w:rsid w:val="00F56954"/>
    <w:rsid w:val="00F57143"/>
    <w:rsid w:val="00F60036"/>
    <w:rsid w:val="00F603C9"/>
    <w:rsid w:val="00F604DE"/>
    <w:rsid w:val="00F60931"/>
    <w:rsid w:val="00F64139"/>
    <w:rsid w:val="00F64DBE"/>
    <w:rsid w:val="00F65B30"/>
    <w:rsid w:val="00F65E67"/>
    <w:rsid w:val="00F66049"/>
    <w:rsid w:val="00F66948"/>
    <w:rsid w:val="00F67D81"/>
    <w:rsid w:val="00F67EB7"/>
    <w:rsid w:val="00F67F51"/>
    <w:rsid w:val="00F70720"/>
    <w:rsid w:val="00F72D6B"/>
    <w:rsid w:val="00F73375"/>
    <w:rsid w:val="00F737E4"/>
    <w:rsid w:val="00F74C7A"/>
    <w:rsid w:val="00F76390"/>
    <w:rsid w:val="00F76C7D"/>
    <w:rsid w:val="00F7749E"/>
    <w:rsid w:val="00F8034D"/>
    <w:rsid w:val="00F803CE"/>
    <w:rsid w:val="00F8319B"/>
    <w:rsid w:val="00F83BF3"/>
    <w:rsid w:val="00F84521"/>
    <w:rsid w:val="00F8609B"/>
    <w:rsid w:val="00F91E9B"/>
    <w:rsid w:val="00F93FF1"/>
    <w:rsid w:val="00F94360"/>
    <w:rsid w:val="00F944EF"/>
    <w:rsid w:val="00F948AF"/>
    <w:rsid w:val="00F9494E"/>
    <w:rsid w:val="00F951B0"/>
    <w:rsid w:val="00F95AE3"/>
    <w:rsid w:val="00F9678F"/>
    <w:rsid w:val="00FA16FF"/>
    <w:rsid w:val="00FA21E8"/>
    <w:rsid w:val="00FA2777"/>
    <w:rsid w:val="00FA389C"/>
    <w:rsid w:val="00FA4C07"/>
    <w:rsid w:val="00FA4F9E"/>
    <w:rsid w:val="00FA5A7B"/>
    <w:rsid w:val="00FA5D07"/>
    <w:rsid w:val="00FA5E9C"/>
    <w:rsid w:val="00FB11B1"/>
    <w:rsid w:val="00FB1377"/>
    <w:rsid w:val="00FB3B44"/>
    <w:rsid w:val="00FB3C51"/>
    <w:rsid w:val="00FB79EB"/>
    <w:rsid w:val="00FC0913"/>
    <w:rsid w:val="00FC0935"/>
    <w:rsid w:val="00FC0A02"/>
    <w:rsid w:val="00FC11D5"/>
    <w:rsid w:val="00FC1FB2"/>
    <w:rsid w:val="00FC2182"/>
    <w:rsid w:val="00FC3716"/>
    <w:rsid w:val="00FC5E11"/>
    <w:rsid w:val="00FC6323"/>
    <w:rsid w:val="00FD062F"/>
    <w:rsid w:val="00FD0EF5"/>
    <w:rsid w:val="00FD41F9"/>
    <w:rsid w:val="00FD424A"/>
    <w:rsid w:val="00FD4DAF"/>
    <w:rsid w:val="00FD5C43"/>
    <w:rsid w:val="00FD5FF5"/>
    <w:rsid w:val="00FD6639"/>
    <w:rsid w:val="00FD67CB"/>
    <w:rsid w:val="00FD7299"/>
    <w:rsid w:val="00FE00E8"/>
    <w:rsid w:val="00FE146A"/>
    <w:rsid w:val="00FE3551"/>
    <w:rsid w:val="00FE4681"/>
    <w:rsid w:val="00FE4A59"/>
    <w:rsid w:val="00FE4F65"/>
    <w:rsid w:val="00FE5200"/>
    <w:rsid w:val="00FE54FC"/>
    <w:rsid w:val="00FE778E"/>
    <w:rsid w:val="00FF12D5"/>
    <w:rsid w:val="00FF182C"/>
    <w:rsid w:val="00FF2186"/>
    <w:rsid w:val="00FF47BE"/>
    <w:rsid w:val="00FF548E"/>
    <w:rsid w:val="00FF7231"/>
    <w:rsid w:val="0105DCE5"/>
    <w:rsid w:val="05CA3E40"/>
    <w:rsid w:val="05E7F929"/>
    <w:rsid w:val="0847C604"/>
    <w:rsid w:val="09B768A1"/>
    <w:rsid w:val="105BA9F0"/>
    <w:rsid w:val="16769D29"/>
    <w:rsid w:val="1A11873B"/>
    <w:rsid w:val="1CDEEE41"/>
    <w:rsid w:val="1E6A4D19"/>
    <w:rsid w:val="22CBFC9C"/>
    <w:rsid w:val="25A0540E"/>
    <w:rsid w:val="350451D5"/>
    <w:rsid w:val="3A24739F"/>
    <w:rsid w:val="3BAA11F8"/>
    <w:rsid w:val="3BC77CFD"/>
    <w:rsid w:val="3C540229"/>
    <w:rsid w:val="421F14F8"/>
    <w:rsid w:val="433B42E1"/>
    <w:rsid w:val="44FCED87"/>
    <w:rsid w:val="49C8D6C6"/>
    <w:rsid w:val="49E60E0C"/>
    <w:rsid w:val="5301F280"/>
    <w:rsid w:val="5641B29E"/>
    <w:rsid w:val="5D22511B"/>
    <w:rsid w:val="61CE4B67"/>
    <w:rsid w:val="6294B431"/>
    <w:rsid w:val="6761CC60"/>
    <w:rsid w:val="677404C7"/>
    <w:rsid w:val="67E2D099"/>
    <w:rsid w:val="6C717D9E"/>
    <w:rsid w:val="6CD42F76"/>
    <w:rsid w:val="714BDF2D"/>
    <w:rsid w:val="7366E8FC"/>
    <w:rsid w:val="737A372D"/>
    <w:rsid w:val="745C58B9"/>
    <w:rsid w:val="767389D8"/>
    <w:rsid w:val="7817C453"/>
    <w:rsid w:val="7B846A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11B4371E"/>
  <w15:docId w15:val="{D58EA157-4547-4535-A66D-00FE3891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6"/>
      </w:numPr>
    </w:pPr>
  </w:style>
  <w:style w:type="paragraph" w:customStyle="1" w:styleId="Numbers2">
    <w:name w:val="Numbers 2"/>
    <w:basedOn w:val="BodyText"/>
    <w:uiPriority w:val="9"/>
    <w:qFormat/>
    <w:rsid w:val="00C819A4"/>
    <w:pPr>
      <w:numPr>
        <w:ilvl w:val="1"/>
        <w:numId w:val="7"/>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7"/>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customStyle="1" w:styleId="Boxed2Text">
    <w:name w:val="Boxed 2 Text"/>
    <w:basedOn w:val="Normal"/>
    <w:qFormat/>
    <w:rsid w:val="00917FC9"/>
    <w:pPr>
      <w:numPr>
        <w:numId w:val="5"/>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character" w:customStyle="1" w:styleId="normaltextrun">
    <w:name w:val="normaltextrun"/>
    <w:basedOn w:val="DefaultParagraphFont"/>
    <w:rsid w:val="005E1E24"/>
  </w:style>
  <w:style w:type="character" w:customStyle="1" w:styleId="eop">
    <w:name w:val="eop"/>
    <w:basedOn w:val="DefaultParagraphFont"/>
    <w:rsid w:val="005E1E24"/>
  </w:style>
  <w:style w:type="character" w:customStyle="1" w:styleId="findhit">
    <w:name w:val="findhit"/>
    <w:basedOn w:val="DefaultParagraphFont"/>
    <w:rsid w:val="005E1E24"/>
  </w:style>
  <w:style w:type="character" w:customStyle="1" w:styleId="UnresolvedMention">
    <w:name w:val="Unresolved Mention"/>
    <w:basedOn w:val="DefaultParagraphFont"/>
    <w:uiPriority w:val="99"/>
    <w:semiHidden/>
    <w:unhideWhenUsed/>
    <w:rsid w:val="00CF4FA2"/>
    <w:rPr>
      <w:color w:val="605E5C"/>
      <w:shd w:val="clear" w:color="auto" w:fill="E1DFDD"/>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074039"/>
    <w:pPr>
      <w:ind w:left="720"/>
      <w:contextualSpacing/>
    </w:pPr>
  </w:style>
  <w:style w:type="character" w:customStyle="1" w:styleId="Mention">
    <w:name w:val="Mention"/>
    <w:basedOn w:val="DefaultParagraphFont"/>
    <w:uiPriority w:val="99"/>
    <w:unhideWhenUsed/>
    <w:rsid w:val="007D1248"/>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FE4F65"/>
    <w:rPr>
      <w:b/>
      <w:bCs/>
    </w:rPr>
  </w:style>
  <w:style w:type="character" w:customStyle="1" w:styleId="CommentSubjectChar">
    <w:name w:val="Comment Subject Char"/>
    <w:basedOn w:val="CommentTextChar"/>
    <w:link w:val="CommentSubject"/>
    <w:uiPriority w:val="99"/>
    <w:semiHidden/>
    <w:rsid w:val="00FE4F65"/>
    <w:rPr>
      <w:rFonts w:ascii="Arial" w:hAnsi="Arial" w:cstheme="minorBidi"/>
      <w:b/>
      <w:bCs/>
    </w:rPr>
  </w:style>
  <w:style w:type="paragraph" w:styleId="ListBullet">
    <w:name w:val="List Bullet"/>
    <w:basedOn w:val="Normal"/>
    <w:uiPriority w:val="99"/>
    <w:qFormat/>
    <w:rsid w:val="00AA1A86"/>
    <w:pPr>
      <w:spacing w:before="40" w:after="80" w:line="280" w:lineRule="atLeast"/>
    </w:pPr>
    <w:rPr>
      <w:rFonts w:eastAsia="Times New Roman" w:cs="Times New Roman"/>
      <w:iCs/>
      <w:sz w:val="20"/>
      <w:szCs w:val="20"/>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qFormat/>
    <w:locked/>
    <w:rsid w:val="00024041"/>
    <w:rPr>
      <w:rFonts w:ascii="Arial" w:hAnsi="Arial" w:cstheme="minorBidi"/>
      <w:sz w:val="22"/>
      <w:szCs w:val="22"/>
    </w:rPr>
  </w:style>
  <w:style w:type="paragraph" w:styleId="Revision">
    <w:name w:val="Revision"/>
    <w:hidden/>
    <w:uiPriority w:val="99"/>
    <w:semiHidden/>
    <w:rsid w:val="007B6C64"/>
    <w:rPr>
      <w:rFonts w:ascii="Arial" w:hAnsi="Arial" w:cstheme="minorBidi"/>
      <w:sz w:val="22"/>
      <w:szCs w:val="22"/>
    </w:rPr>
  </w:style>
  <w:style w:type="paragraph" w:customStyle="1" w:styleId="TEXT">
    <w:name w:val="TEXT"/>
    <w:basedOn w:val="Normal"/>
    <w:rsid w:val="0091308E"/>
    <w:pPr>
      <w:keepLines/>
      <w:tabs>
        <w:tab w:val="left" w:pos="680"/>
      </w:tabs>
      <w:spacing w:before="80" w:after="80" w:line="240" w:lineRule="auto"/>
    </w:pPr>
    <w:rPr>
      <w:rFonts w:ascii="Times New Roman" w:eastAsia="Times New Roman" w:hAnsi="Times New Roman" w:cs="Times New Roman"/>
      <w:sz w:val="24"/>
      <w:szCs w:val="20"/>
    </w:rPr>
  </w:style>
  <w:style w:type="paragraph" w:customStyle="1" w:styleId="highlightedtext">
    <w:name w:val="highlighted text"/>
    <w:basedOn w:val="Normal"/>
    <w:link w:val="highlightedtextChar"/>
    <w:qFormat/>
    <w:rsid w:val="008F75A3"/>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8F75A3"/>
    <w:rPr>
      <w:rFonts w:asciiTheme="minorHAnsi" w:hAnsiTheme="minorHAnsi" w:cstheme="minorBidi"/>
      <w:b/>
      <w:iCs/>
      <w:color w:val="917700" w:themeColor="accent3" w:themeShade="80"/>
      <w:sz w:val="22"/>
      <w:szCs w:val="22"/>
    </w:rPr>
  </w:style>
  <w:style w:type="paragraph" w:customStyle="1" w:styleId="Default">
    <w:name w:val="Default"/>
    <w:rsid w:val="00A30FAB"/>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B8286E"/>
    <w:rPr>
      <w:color w:val="800080" w:themeColor="followedHyperlink"/>
      <w:u w:val="single"/>
    </w:rPr>
  </w:style>
  <w:style w:type="paragraph" w:customStyle="1" w:styleId="paragraph">
    <w:name w:val="paragraph"/>
    <w:basedOn w:val="Normal"/>
    <w:rsid w:val="00A073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64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7630">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933125868">
      <w:bodyDiv w:val="1"/>
      <w:marLeft w:val="0"/>
      <w:marRight w:val="0"/>
      <w:marTop w:val="0"/>
      <w:marBottom w:val="0"/>
      <w:divBdr>
        <w:top w:val="none" w:sz="0" w:space="0" w:color="auto"/>
        <w:left w:val="none" w:sz="0" w:space="0" w:color="auto"/>
        <w:bottom w:val="none" w:sz="0" w:space="0" w:color="auto"/>
        <w:right w:val="none" w:sz="0" w:space="0" w:color="auto"/>
      </w:divBdr>
    </w:div>
    <w:div w:id="943727100">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77115027">
      <w:bodyDiv w:val="1"/>
      <w:marLeft w:val="0"/>
      <w:marRight w:val="0"/>
      <w:marTop w:val="0"/>
      <w:marBottom w:val="0"/>
      <w:divBdr>
        <w:top w:val="none" w:sz="0" w:space="0" w:color="auto"/>
        <w:left w:val="none" w:sz="0" w:space="0" w:color="auto"/>
        <w:bottom w:val="none" w:sz="0" w:space="0" w:color="auto"/>
        <w:right w:val="none" w:sz="0" w:space="0" w:color="auto"/>
      </w:divBdr>
    </w:div>
    <w:div w:id="1671105009">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783764012">
      <w:bodyDiv w:val="1"/>
      <w:marLeft w:val="0"/>
      <w:marRight w:val="0"/>
      <w:marTop w:val="0"/>
      <w:marBottom w:val="0"/>
      <w:divBdr>
        <w:top w:val="none" w:sz="0" w:space="0" w:color="auto"/>
        <w:left w:val="none" w:sz="0" w:space="0" w:color="auto"/>
        <w:bottom w:val="none" w:sz="0" w:space="0" w:color="auto"/>
        <w:right w:val="none" w:sz="0" w:space="0" w:color="auto"/>
      </w:divBdr>
    </w:div>
    <w:div w:id="1860073217">
      <w:bodyDiv w:val="1"/>
      <w:marLeft w:val="0"/>
      <w:marRight w:val="0"/>
      <w:marTop w:val="0"/>
      <w:marBottom w:val="0"/>
      <w:divBdr>
        <w:top w:val="none" w:sz="0" w:space="0" w:color="auto"/>
        <w:left w:val="none" w:sz="0" w:space="0" w:color="auto"/>
        <w:bottom w:val="none" w:sz="0" w:space="0" w:color="auto"/>
        <w:right w:val="none" w:sz="0" w:space="0" w:color="auto"/>
      </w:divBdr>
    </w:div>
    <w:div w:id="205901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communitygrants.gov.au" TargetMode="External"/><Relationship Id="rId18" Type="http://schemas.openxmlformats.org/officeDocument/2006/relationships/hyperlink" Target="http://www.ato.gov.au/" TargetMode="External"/><Relationship Id="rId26" Type="http://schemas.openxmlformats.org/officeDocument/2006/relationships/hyperlink" Target="https://business.gov.au/grants-and-programs/accelerating-commercialisation" TargetMode="External"/><Relationship Id="rId3" Type="http://schemas.openxmlformats.org/officeDocument/2006/relationships/customXml" Target="../customXml/item3.xml"/><Relationship Id="rId21" Type="http://schemas.openxmlformats.org/officeDocument/2006/relationships/hyperlink" Target="https://www.agriculture.gov.au/ag-farm-food/drought/future-drought-fund/research-adoption-program/adoption-innovation-hub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griculture.gov.au/sites/default/files/documents/acil-allen-drought-resilence-rdea-stocktake-report.pdf" TargetMode="External"/><Relationship Id="rId17" Type="http://schemas.openxmlformats.org/officeDocument/2006/relationships/hyperlink" Target="https://haveyoursay.awe.gov.au/future-drought-fund" TargetMode="External"/><Relationship Id="rId25" Type="http://schemas.openxmlformats.org/officeDocument/2006/relationships/hyperlink" Target="https://business.gov.au/grants-and-programs/innovation-connection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we.gov.au/" TargetMode="External"/><Relationship Id="rId20" Type="http://schemas.openxmlformats.org/officeDocument/2006/relationships/hyperlink" Target="https://haveyoursay.awe.gov.au/future-drought-fund" TargetMode="External"/><Relationship Id="rId29" Type="http://schemas.openxmlformats.org/officeDocument/2006/relationships/hyperlink" Target="https://advance.qld.gov.au/entrepreneurs-and-startups-industry-small-business/ignite-ideas-fun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ese.gov.au/research-block-grants/higher-education-research-data-collection-herdc"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legislation.gov.au/Details/C2020C00073" TargetMode="External"/><Relationship Id="rId23" Type="http://schemas.openxmlformats.org/officeDocument/2006/relationships/hyperlink" Target="https://www.agriculture.gov.au/ag-farm-food/drought/future-drought-fund/research-adoption-program/adoption-innovation-hubs" TargetMode="External"/><Relationship Id="rId28" Type="http://schemas.openxmlformats.org/officeDocument/2006/relationships/hyperlink" Target="https://www.csiro.au/en/work-with-us/funding-programs/programs/CSIRO-Kick-Start/" TargetMode="External"/><Relationship Id="rId10" Type="http://schemas.openxmlformats.org/officeDocument/2006/relationships/footnotes" Target="footnotes.xml"/><Relationship Id="rId19" Type="http://schemas.openxmlformats.org/officeDocument/2006/relationships/hyperlink" Target="mailto:support@communitygrants.gov.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C2020C00073" TargetMode="External"/><Relationship Id="rId22" Type="http://schemas.openxmlformats.org/officeDocument/2006/relationships/hyperlink" Target="https://haveyoursay.awe.gov.au/fdf-research-adoption-program" TargetMode="External"/><Relationship Id="rId27" Type="http://schemas.openxmlformats.org/officeDocument/2006/relationships/hyperlink" Target="https://www.csiro.au/en/work-with-us/funding-programs/funding/" TargetMode="Externa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F3513937976240A5C77795B4A9038B" ma:contentTypeVersion="6" ma:contentTypeDescription="Create a new document." ma:contentTypeScope="" ma:versionID="cc2d6bea54b0f864c36499e621f43ecf">
  <xsd:schema xmlns:xsd="http://www.w3.org/2001/XMLSchema" xmlns:xs="http://www.w3.org/2001/XMLSchema" xmlns:p="http://schemas.microsoft.com/office/2006/metadata/properties" xmlns:ns2="73d58f9f-c6d4-4b22-970d-0ef56fbf67c4" xmlns:ns3="eadb1ca1-1c0b-447f-831d-d79c4e91008f" targetNamespace="http://schemas.microsoft.com/office/2006/metadata/properties" ma:root="true" ma:fieldsID="526a8fe09d92013cad6d37c0829aebfa" ns2:_="" ns3:_="">
    <xsd:import namespace="73d58f9f-c6d4-4b22-970d-0ef56fbf67c4"/>
    <xsd:import namespace="eadb1ca1-1c0b-447f-831d-d79c4e9100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58f9f-c6d4-4b22-970d-0ef56fbf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b1ca1-1c0b-447f-831d-d79c4e9100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89BB0A-E06B-4387-9981-4227CAF47E5E}">
  <ds:schemaRefs>
    <ds:schemaRef ds:uri="http://schemas.microsoft.com/office/2006/metadata/properties"/>
    <ds:schemaRef ds:uri="eadb1ca1-1c0b-447f-831d-d79c4e91008f"/>
    <ds:schemaRef ds:uri="http://purl.org/dc/terms/"/>
    <ds:schemaRef ds:uri="http://schemas.openxmlformats.org/package/2006/metadata/core-properties"/>
    <ds:schemaRef ds:uri="http://schemas.microsoft.com/office/2006/documentManagement/types"/>
    <ds:schemaRef ds:uri="73d58f9f-c6d4-4b22-970d-0ef56fbf67c4"/>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AFCD458-67BD-457F-B181-45A223352D11}">
  <ds:schemaRefs>
    <ds:schemaRef ds:uri="http://schemas.microsoft.com/sharepoint/v3/contenttype/forms"/>
  </ds:schemaRefs>
</ds:datastoreItem>
</file>

<file path=customXml/itemProps4.xml><?xml version="1.0" encoding="utf-8"?>
<ds:datastoreItem xmlns:ds="http://schemas.openxmlformats.org/officeDocument/2006/customXml" ds:itemID="{6D66AABE-BB7E-46CB-A8D6-1E2BA7A96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58f9f-c6d4-4b22-970d-0ef56fbf67c4"/>
    <ds:schemaRef ds:uri="eadb1ca1-1c0b-447f-831d-d79c4e910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13594D-AD64-4C94-A81D-F079F110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24</TotalTime>
  <Pages>26</Pages>
  <Words>10263</Words>
  <Characters>55701</Characters>
  <Application>Microsoft Office Word</Application>
  <DocSecurity>0</DocSecurity>
  <Lines>942</Lines>
  <Paragraphs>453</Paragraphs>
  <ScaleCrop>false</ScaleCrop>
  <HeadingPairs>
    <vt:vector size="2" baseType="variant">
      <vt:variant>
        <vt:lpstr>Title</vt:lpstr>
      </vt:variant>
      <vt:variant>
        <vt:i4>1</vt:i4>
      </vt:variant>
    </vt:vector>
  </HeadingPairs>
  <TitlesOfParts>
    <vt:vector size="1" baseType="lpstr">
      <vt:lpstr>Drought Resilience Innovation Grants EOI</vt:lpstr>
    </vt:vector>
  </TitlesOfParts>
  <Company/>
  <LinksUpToDate>false</LinksUpToDate>
  <CharactersWithSpaces>65752</CharactersWithSpaces>
  <SharedDoc>false</SharedDoc>
  <HLinks>
    <vt:vector size="72" baseType="variant">
      <vt:variant>
        <vt:i4>917624</vt:i4>
      </vt:variant>
      <vt:variant>
        <vt:i4>33</vt:i4>
      </vt:variant>
      <vt:variant>
        <vt:i4>0</vt:i4>
      </vt:variant>
      <vt:variant>
        <vt:i4>5</vt:i4>
      </vt:variant>
      <vt:variant>
        <vt:lpwstr>mailto:support@communitygrants.gov.au</vt:lpwstr>
      </vt:variant>
      <vt:variant>
        <vt:lpwstr/>
      </vt:variant>
      <vt:variant>
        <vt:i4>7995454</vt:i4>
      </vt:variant>
      <vt:variant>
        <vt:i4>30</vt:i4>
      </vt:variant>
      <vt:variant>
        <vt:i4>0</vt:i4>
      </vt:variant>
      <vt:variant>
        <vt:i4>5</vt:i4>
      </vt:variant>
      <vt:variant>
        <vt:lpwstr>http://www.ato.gov.au/</vt:lpwstr>
      </vt:variant>
      <vt:variant>
        <vt:lpwstr/>
      </vt:variant>
      <vt:variant>
        <vt:i4>3407990</vt:i4>
      </vt:variant>
      <vt:variant>
        <vt:i4>27</vt:i4>
      </vt:variant>
      <vt:variant>
        <vt:i4>0</vt:i4>
      </vt:variant>
      <vt:variant>
        <vt:i4>5</vt:i4>
      </vt:variant>
      <vt:variant>
        <vt:lpwstr>https://haveyoursay.awe.gov.au/future-drought-fund</vt:lpwstr>
      </vt:variant>
      <vt:variant>
        <vt:lpwstr/>
      </vt:variant>
      <vt:variant>
        <vt:i4>2424884</vt:i4>
      </vt:variant>
      <vt:variant>
        <vt:i4>24</vt:i4>
      </vt:variant>
      <vt:variant>
        <vt:i4>0</vt:i4>
      </vt:variant>
      <vt:variant>
        <vt:i4>5</vt:i4>
      </vt:variant>
      <vt:variant>
        <vt:lpwstr>https://www.awe.gov.au/</vt:lpwstr>
      </vt:variant>
      <vt:variant>
        <vt:lpwstr/>
      </vt:variant>
      <vt:variant>
        <vt:i4>917624</vt:i4>
      </vt:variant>
      <vt:variant>
        <vt:i4>21</vt:i4>
      </vt:variant>
      <vt:variant>
        <vt:i4>0</vt:i4>
      </vt:variant>
      <vt:variant>
        <vt:i4>5</vt:i4>
      </vt:variant>
      <vt:variant>
        <vt:lpwstr>mailto:support@communitygrants.gov.au</vt:lpwstr>
      </vt:variant>
      <vt:variant>
        <vt:lpwstr/>
      </vt:variant>
      <vt:variant>
        <vt:i4>917624</vt:i4>
      </vt:variant>
      <vt:variant>
        <vt:i4>18</vt:i4>
      </vt:variant>
      <vt:variant>
        <vt:i4>0</vt:i4>
      </vt:variant>
      <vt:variant>
        <vt:i4>5</vt:i4>
      </vt:variant>
      <vt:variant>
        <vt:lpwstr>mailto:support@communitygrants.gov.au</vt:lpwstr>
      </vt:variant>
      <vt:variant>
        <vt:lpwstr/>
      </vt:variant>
      <vt:variant>
        <vt:i4>3932220</vt:i4>
      </vt:variant>
      <vt:variant>
        <vt:i4>15</vt:i4>
      </vt:variant>
      <vt:variant>
        <vt:i4>0</vt:i4>
      </vt:variant>
      <vt:variant>
        <vt:i4>5</vt:i4>
      </vt:variant>
      <vt:variant>
        <vt:lpwstr>https://www.agriculture.gov.au/ag-farm-food/drought/future-drought-fund/research-adoption-program/science-to-practice-forum</vt:lpwstr>
      </vt:variant>
      <vt:variant>
        <vt:lpwstr/>
      </vt:variant>
      <vt:variant>
        <vt:i4>4325382</vt:i4>
      </vt:variant>
      <vt:variant>
        <vt:i4>12</vt:i4>
      </vt:variant>
      <vt:variant>
        <vt:i4>0</vt:i4>
      </vt:variant>
      <vt:variant>
        <vt:i4>5</vt:i4>
      </vt:variant>
      <vt:variant>
        <vt:lpwstr>https://consultnce.engagementhub.com.au/droughtresilience</vt:lpwstr>
      </vt:variant>
      <vt:variant>
        <vt:lpwstr/>
      </vt:variant>
      <vt:variant>
        <vt:i4>1376273</vt:i4>
      </vt:variant>
      <vt:variant>
        <vt:i4>9</vt:i4>
      </vt:variant>
      <vt:variant>
        <vt:i4>0</vt:i4>
      </vt:variant>
      <vt:variant>
        <vt:i4>5</vt:i4>
      </vt:variant>
      <vt:variant>
        <vt:lpwstr>http://communitygrants.gov.au/information-applicants/late-applications-policy</vt:lpwstr>
      </vt:variant>
      <vt:variant>
        <vt:lpwstr/>
      </vt:variant>
      <vt:variant>
        <vt:i4>7864360</vt:i4>
      </vt:variant>
      <vt:variant>
        <vt:i4>6</vt:i4>
      </vt:variant>
      <vt:variant>
        <vt:i4>0</vt:i4>
      </vt:variant>
      <vt:variant>
        <vt:i4>5</vt:i4>
      </vt:variant>
      <vt:variant>
        <vt:lpwstr>https://www.grants.gov.au/</vt:lpwstr>
      </vt:variant>
      <vt:variant>
        <vt:lpwstr/>
      </vt:variant>
      <vt:variant>
        <vt:i4>7864360</vt:i4>
      </vt:variant>
      <vt:variant>
        <vt:i4>3</vt:i4>
      </vt:variant>
      <vt:variant>
        <vt:i4>0</vt:i4>
      </vt:variant>
      <vt:variant>
        <vt:i4>5</vt:i4>
      </vt:variant>
      <vt:variant>
        <vt:lpwstr>https://www.grants.gov.au/</vt:lpwstr>
      </vt:variant>
      <vt:variant>
        <vt:lpwstr/>
      </vt:variant>
      <vt:variant>
        <vt:i4>917624</vt:i4>
      </vt:variant>
      <vt:variant>
        <vt:i4>0</vt:i4>
      </vt:variant>
      <vt:variant>
        <vt:i4>0</vt:i4>
      </vt:variant>
      <vt:variant>
        <vt:i4>5</vt:i4>
      </vt:variant>
      <vt:variant>
        <vt:lpwstr>mailto:support@communitygrants.gov.au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Drought Resilience Innovation Grants EOI</dc:title>
  <dc:subject/>
  <dc:creator>Community Grants Hub</dc:creator>
  <cp:keywords>[SEC=OFFICIAL]</cp:keywords>
  <cp:lastModifiedBy>CRAWFORD, Anna</cp:lastModifiedBy>
  <cp:revision>7</cp:revision>
  <cp:lastPrinted>2021-09-08T00:09:00Z</cp:lastPrinted>
  <dcterms:created xsi:type="dcterms:W3CDTF">2021-09-07T01:39:00Z</dcterms:created>
  <dcterms:modified xsi:type="dcterms:W3CDTF">2021-09-08T00:10:00Z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0x010100B1F3513937976240A5C77795B4A9038B</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0FBC77959EA9447AABA1F61EC4A907CB</vt:lpwstr>
  </property>
  <property fmtid="{D5CDD505-2E9C-101B-9397-08002B2CF9AE}" pid="10" name="PM_ProtectiveMarkingValue_Footer">
    <vt:lpwstr>OFFICIAL</vt:lpwstr>
  </property>
  <property fmtid="{D5CDD505-2E9C-101B-9397-08002B2CF9AE}" pid="11" name="PM_Originator_Hash_SHA1">
    <vt:lpwstr>A001E347FAD7FE66DEF2201E5183412C557A2FE3</vt:lpwstr>
  </property>
  <property fmtid="{D5CDD505-2E9C-101B-9397-08002B2CF9AE}" pid="12" name="PM_OriginationTimeStamp">
    <vt:lpwstr>2021-09-08T00:09:22Z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0283C21B14D766F4CBA0ACDBE339BC19</vt:lpwstr>
  </property>
  <property fmtid="{D5CDD505-2E9C-101B-9397-08002B2CF9AE}" pid="21" name="PM_Hash_Salt">
    <vt:lpwstr>68E332FE045841081D823C5CC9FB0B04</vt:lpwstr>
  </property>
  <property fmtid="{D5CDD505-2E9C-101B-9397-08002B2CF9AE}" pid="22" name="PM_Hash_SHA1">
    <vt:lpwstr>6DF1A81E37035B8B49760CC43BE4A095C23CB428</vt:lpwstr>
  </property>
  <property fmtid="{D5CDD505-2E9C-101B-9397-08002B2CF9AE}" pid="23" name="PM_SecurityClassification_Prev">
    <vt:lpwstr>OFFICIAL</vt:lpwstr>
  </property>
  <property fmtid="{D5CDD505-2E9C-101B-9397-08002B2CF9AE}" pid="24" name="PM_Qualifier_Prev">
    <vt:lpwstr/>
  </property>
</Properties>
</file>