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67F41B58"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 xml:space="preserve">Commonwealth </w:t>
      </w:r>
      <w:r w:rsidR="00ED7581">
        <w:rPr>
          <w:rFonts w:asciiTheme="minorHAnsi" w:hAnsiTheme="minorHAnsi" w:cstheme="minorHAnsi"/>
          <w:sz w:val="32"/>
          <w:szCs w:val="32"/>
        </w:rPr>
        <w:t xml:space="preserve">Individualised </w:t>
      </w:r>
      <w:r>
        <w:rPr>
          <w:rFonts w:asciiTheme="minorHAnsi" w:hAnsiTheme="minorHAnsi" w:cstheme="minorHAnsi"/>
          <w:sz w:val="32"/>
          <w:szCs w:val="32"/>
        </w:rPr>
        <w:t>Grant Agreement</w:t>
      </w:r>
      <w:r>
        <w:rPr>
          <w:rFonts w:asciiTheme="minorHAnsi" w:hAnsiTheme="minorHAnsi" w:cstheme="minorHAnsi"/>
          <w:sz w:val="32"/>
          <w:szCs w:val="32"/>
        </w:rPr>
        <w:tab/>
      </w:r>
      <w:bookmarkStart w:id="0" w:name="_GoBack"/>
      <w:bookmarkEnd w:id="0"/>
    </w:p>
    <w:tbl>
      <w:tblPr>
        <w:tblStyle w:val="TableGrid"/>
        <w:tblpPr w:leftFromText="180" w:rightFromText="180" w:vertAnchor="page" w:horzAnchor="margin" w:tblpXSpec="right" w:tblpY="1221"/>
        <w:tblW w:w="2268" w:type="pct"/>
        <w:tblLook w:val="04A0" w:firstRow="1" w:lastRow="0" w:firstColumn="1" w:lastColumn="0" w:noHBand="0" w:noVBand="1"/>
        <w:tblCaption w:val="Grant Details"/>
      </w:tblPr>
      <w:tblGrid>
        <w:gridCol w:w="2159"/>
        <w:gridCol w:w="2337"/>
      </w:tblGrid>
      <w:tr w:rsidR="00703718" w14:paraId="0B638326" w14:textId="77777777" w:rsidTr="005A3CED">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6F481766" w:rsidR="00703718" w:rsidRPr="00256354"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5A3CED">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673D92FE" w:rsidR="00703718" w:rsidRPr="00256354"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5A3CED">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2BB361CD" w:rsidR="00703718" w:rsidRPr="00256354"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5A3CED">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2A6E7550" w:rsidR="00703718" w:rsidRPr="00256354"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1913B21C" w14:textId="23D6C47E" w:rsidR="00E90DFE" w:rsidRDefault="00E90DFE" w:rsidP="00703718">
      <w:pPr>
        <w:tabs>
          <w:tab w:val="left" w:pos="4536"/>
        </w:tabs>
        <w:rPr>
          <w:rStyle w:val="BookTitle"/>
          <w:rFonts w:asciiTheme="minorHAnsi" w:hAnsiTheme="minorHAnsi"/>
          <w:b/>
          <w:color w:val="548DD4" w:themeColor="text2" w:themeTint="99"/>
          <w:sz w:val="28"/>
          <w:szCs w:val="28"/>
          <w:u w:val="single"/>
        </w:rPr>
      </w:pPr>
    </w:p>
    <w:p w14:paraId="34291A1B" w14:textId="4BEEF7E3" w:rsidR="00C30E98" w:rsidRDefault="00CE4E76" w:rsidP="005A3CED">
      <w:pPr>
        <w:tabs>
          <w:tab w:val="left" w:pos="4536"/>
        </w:tabs>
        <w:spacing w:after="120" w:line="280" w:lineRule="atLeast"/>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CB</w:t>
      </w:r>
      <w:r w:rsidR="002F74E0">
        <w:rPr>
          <w:rStyle w:val="BookTitle"/>
          <w:rFonts w:asciiTheme="minorHAnsi" w:hAnsiTheme="minorHAnsi"/>
          <w:b/>
          <w:i w:val="0"/>
          <w:iCs w:val="0"/>
          <w:smallCaps w:val="0"/>
          <w:spacing w:val="0"/>
          <w:sz w:val="24"/>
          <w:szCs w:val="24"/>
        </w:rPr>
        <w:t xml:space="preserve">1 </w:t>
      </w:r>
      <w:r w:rsidR="00664212" w:rsidRPr="002B6EF4">
        <w:rPr>
          <w:rStyle w:val="BookTitle"/>
          <w:rFonts w:asciiTheme="minorHAnsi" w:hAnsiTheme="minorHAnsi"/>
          <w:b/>
          <w:i w:val="0"/>
          <w:iCs w:val="0"/>
          <w:smallCaps w:val="0"/>
          <w:spacing w:val="0"/>
          <w:sz w:val="24"/>
          <w:szCs w:val="24"/>
        </w:rPr>
        <w:t>Other Contributions</w:t>
      </w:r>
    </w:p>
    <w:p w14:paraId="4CD1246C" w14:textId="65435C50" w:rsid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FEB19FC" w14:textId="3948D181" w:rsidR="00C30E98" w:rsidRDefault="00CE4E76" w:rsidP="005A3CED">
      <w:pPr>
        <w:spacing w:after="120" w:line="280" w:lineRule="atLeast"/>
        <w:rPr>
          <w:rFonts w:asciiTheme="minorHAnsi" w:hAnsiTheme="minorHAnsi"/>
          <w:b/>
          <w:sz w:val="24"/>
          <w:szCs w:val="24"/>
        </w:rPr>
      </w:pPr>
      <w:r>
        <w:rPr>
          <w:rFonts w:asciiTheme="minorHAnsi" w:hAnsiTheme="minorHAnsi"/>
          <w:b/>
          <w:sz w:val="24"/>
          <w:szCs w:val="24"/>
        </w:rPr>
        <w:t>CB</w:t>
      </w:r>
      <w:r w:rsidR="002F74E0" w:rsidRPr="00FD1362">
        <w:rPr>
          <w:rFonts w:asciiTheme="minorHAnsi" w:hAnsiTheme="minorHAnsi"/>
          <w:b/>
          <w:sz w:val="24"/>
          <w:szCs w:val="24"/>
        </w:rPr>
        <w:t xml:space="preserve">2 </w:t>
      </w:r>
      <w:r w:rsidR="00F54B7E" w:rsidRPr="00FD1362">
        <w:rPr>
          <w:rFonts w:asciiTheme="minorHAnsi" w:hAnsiTheme="minorHAnsi"/>
          <w:b/>
          <w:sz w:val="24"/>
          <w:szCs w:val="24"/>
        </w:rPr>
        <w:t>Activity Budget</w:t>
      </w:r>
    </w:p>
    <w:p w14:paraId="021F9ABA" w14:textId="7007C9B1"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78A2803" w14:textId="2F72171A" w:rsidR="00C30E98" w:rsidRPr="00256354" w:rsidRDefault="00CE4E76" w:rsidP="005A3CED">
      <w:pPr>
        <w:spacing w:after="120" w:line="280" w:lineRule="atLeast"/>
        <w:rPr>
          <w:rFonts w:asciiTheme="minorHAnsi" w:hAnsiTheme="minorHAnsi"/>
          <w:b/>
          <w:sz w:val="24"/>
          <w:szCs w:val="24"/>
        </w:rPr>
      </w:pPr>
      <w:r w:rsidRPr="00256354">
        <w:rPr>
          <w:rFonts w:asciiTheme="minorHAnsi" w:hAnsiTheme="minorHAnsi"/>
          <w:b/>
          <w:sz w:val="24"/>
          <w:szCs w:val="24"/>
        </w:rPr>
        <w:t>CB</w:t>
      </w:r>
      <w:r w:rsidR="002F74E0" w:rsidRPr="00256354">
        <w:rPr>
          <w:rFonts w:asciiTheme="minorHAnsi" w:hAnsiTheme="minorHAnsi"/>
          <w:b/>
          <w:sz w:val="24"/>
          <w:szCs w:val="24"/>
        </w:rPr>
        <w:t xml:space="preserve">3 </w:t>
      </w:r>
      <w:r w:rsidR="00F54B7E" w:rsidRPr="00256354">
        <w:rPr>
          <w:rFonts w:asciiTheme="minorHAnsi" w:hAnsiTheme="minorHAnsi"/>
          <w:b/>
          <w:sz w:val="24"/>
          <w:szCs w:val="24"/>
        </w:rPr>
        <w:t>Intellectual Property</w:t>
      </w:r>
      <w:r w:rsidR="00AA55B9" w:rsidRPr="00256354">
        <w:rPr>
          <w:rFonts w:asciiTheme="minorHAnsi" w:hAnsiTheme="minorHAnsi"/>
          <w:b/>
          <w:sz w:val="24"/>
          <w:szCs w:val="24"/>
        </w:rPr>
        <w:t xml:space="preserve"> in Activity Material</w:t>
      </w:r>
    </w:p>
    <w:p w14:paraId="49A9AC8E" w14:textId="261A7658"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6FF95B7A" w14:textId="4D3991EE" w:rsidR="00B70A8B" w:rsidRPr="00256354" w:rsidRDefault="00B70A8B" w:rsidP="005A3CED">
      <w:pPr>
        <w:spacing w:after="120" w:line="280" w:lineRule="atLeast"/>
        <w:ind w:left="720" w:hanging="720"/>
        <w:rPr>
          <w:rFonts w:asciiTheme="minorHAnsi" w:hAnsiTheme="minorHAnsi" w:cstheme="minorHAnsi"/>
          <w:sz w:val="24"/>
          <w:szCs w:val="24"/>
        </w:rPr>
      </w:pPr>
      <w:r w:rsidRPr="00256354">
        <w:rPr>
          <w:rFonts w:asciiTheme="minorHAnsi" w:hAnsiTheme="minorHAnsi" w:cstheme="minorHAnsi"/>
          <w:b/>
          <w:sz w:val="24"/>
          <w:szCs w:val="24"/>
        </w:rPr>
        <w:t>CB3A Intellectual property – research</w:t>
      </w:r>
      <w:r w:rsidRPr="00256354">
        <w:rPr>
          <w:rFonts w:asciiTheme="minorHAnsi" w:hAnsiTheme="minorHAnsi" w:cstheme="minorHAnsi"/>
          <w:sz w:val="24"/>
          <w:szCs w:val="24"/>
        </w:rPr>
        <w:t xml:space="preserve"> </w:t>
      </w:r>
    </w:p>
    <w:p w14:paraId="0280BAE9" w14:textId="0B3A98C0"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43F852D" w14:textId="0F257BE0" w:rsidR="00B719AB" w:rsidRPr="00256354" w:rsidRDefault="000F04C1" w:rsidP="005A3CED">
      <w:pPr>
        <w:spacing w:after="120" w:line="280" w:lineRule="atLeast"/>
        <w:ind w:left="720" w:hanging="720"/>
        <w:rPr>
          <w:rFonts w:asciiTheme="minorHAnsi" w:hAnsiTheme="minorHAnsi" w:cstheme="minorHAnsi"/>
          <w:b/>
          <w:sz w:val="24"/>
          <w:szCs w:val="24"/>
        </w:rPr>
      </w:pPr>
      <w:r w:rsidRPr="00256354">
        <w:rPr>
          <w:rFonts w:asciiTheme="minorHAnsi" w:hAnsiTheme="minorHAnsi" w:cstheme="minorHAnsi"/>
          <w:b/>
          <w:sz w:val="24"/>
          <w:szCs w:val="24"/>
        </w:rPr>
        <w:t>CB</w:t>
      </w:r>
      <w:r w:rsidR="00B719AB" w:rsidRPr="00256354">
        <w:rPr>
          <w:rFonts w:asciiTheme="minorHAnsi" w:hAnsiTheme="minorHAnsi" w:cstheme="minorHAnsi"/>
          <w:b/>
          <w:sz w:val="24"/>
          <w:szCs w:val="24"/>
        </w:rPr>
        <w:t>4 Access/Monitoring/Inspection</w:t>
      </w:r>
    </w:p>
    <w:p w14:paraId="33E4E1D8" w14:textId="77777777" w:rsidR="00F54B7E" w:rsidRPr="00B151ED" w:rsidRDefault="00F54B7E" w:rsidP="005A3CED">
      <w:pPr>
        <w:spacing w:after="120" w:line="280" w:lineRule="atLeast"/>
        <w:ind w:left="720" w:hanging="720"/>
        <w:rPr>
          <w:rFonts w:asciiTheme="minorHAnsi" w:hAnsiTheme="minorHAnsi"/>
        </w:rPr>
      </w:pPr>
      <w:r w:rsidRPr="00B151ED">
        <w:rPr>
          <w:rFonts w:asciiTheme="minorHAnsi" w:hAnsiTheme="minorHAnsi" w:cstheme="minorHAnsi"/>
        </w:rPr>
        <w:t>CB4.1</w:t>
      </w:r>
      <w:r w:rsidRPr="00B151ED">
        <w:rPr>
          <w:rFonts w:asciiTheme="minorHAnsi" w:hAnsiTheme="minorHAnsi" w:cstheme="minorHAnsi"/>
        </w:rPr>
        <w:tab/>
        <w:t>The Grantee agrees to give the Commonwealth, or any persons authorised in writing by the Commonwealth:</w:t>
      </w:r>
    </w:p>
    <w:p w14:paraId="6EB8F4C8" w14:textId="64394359" w:rsidR="00F54B7E" w:rsidRPr="00FD1362" w:rsidRDefault="00F54B7E" w:rsidP="005A3CED">
      <w:pPr>
        <w:spacing w:after="120" w:line="280" w:lineRule="atLeast"/>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access</w:t>
      </w:r>
      <w:proofErr w:type="gramEnd"/>
      <w:r w:rsidRPr="00FD1362">
        <w:rPr>
          <w:rFonts w:asciiTheme="minorHAnsi" w:hAnsiTheme="minorHAnsi"/>
        </w:rPr>
        <w:t xml:space="preserve">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w:t>
      </w:r>
      <w:r w:rsidRPr="00FD1362">
        <w:rPr>
          <w:rFonts w:asciiTheme="minorHAnsi" w:hAnsiTheme="minorHAnsi"/>
        </w:rPr>
        <w:t xml:space="preserve"> </w:t>
      </w:r>
    </w:p>
    <w:p w14:paraId="48938A47" w14:textId="77777777" w:rsidR="00F54B7E" w:rsidRPr="00FD1362" w:rsidRDefault="00F54B7E" w:rsidP="005A3CED">
      <w:pPr>
        <w:spacing w:after="120" w:line="280" w:lineRule="atLeast"/>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permission</w:t>
      </w:r>
      <w:proofErr w:type="gramEnd"/>
      <w:r w:rsidRPr="00FD1362">
        <w:rPr>
          <w:rFonts w:asciiTheme="minorHAnsi" w:hAnsiTheme="minorHAnsi"/>
        </w:rPr>
        <w:t xml:space="preserve"> to inspect and take copies of any Material relevant to the Activity.</w:t>
      </w:r>
    </w:p>
    <w:p w14:paraId="5F2C95BD" w14:textId="77777777" w:rsidR="00F54B7E" w:rsidRPr="00FD1362" w:rsidRDefault="00F54B7E" w:rsidP="005A3CED">
      <w:pPr>
        <w:spacing w:after="120" w:line="280" w:lineRule="atLeast"/>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62FB0C23" w:rsidR="00F54B7E" w:rsidRDefault="00F54B7E" w:rsidP="005A3CED">
      <w:pPr>
        <w:spacing w:after="120" w:line="280" w:lineRule="atLeast"/>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543210C1" w:rsidR="00C30E98" w:rsidRPr="00256354" w:rsidRDefault="00CE4E76" w:rsidP="005A3CED">
      <w:pPr>
        <w:spacing w:after="120" w:line="280" w:lineRule="atLeast"/>
        <w:rPr>
          <w:rFonts w:asciiTheme="minorHAnsi" w:hAnsiTheme="minorHAnsi"/>
          <w:b/>
          <w:sz w:val="24"/>
          <w:szCs w:val="24"/>
        </w:rPr>
      </w:pPr>
      <w:r w:rsidRPr="00256354">
        <w:rPr>
          <w:rFonts w:asciiTheme="minorHAnsi" w:hAnsiTheme="minorHAnsi"/>
          <w:b/>
          <w:sz w:val="24"/>
          <w:szCs w:val="24"/>
        </w:rPr>
        <w:t>CB</w:t>
      </w:r>
      <w:r w:rsidR="002F74E0" w:rsidRPr="00256354">
        <w:rPr>
          <w:rFonts w:asciiTheme="minorHAnsi" w:hAnsiTheme="minorHAnsi"/>
          <w:b/>
          <w:sz w:val="24"/>
          <w:szCs w:val="24"/>
        </w:rPr>
        <w:t xml:space="preserve">5 </w:t>
      </w:r>
      <w:r w:rsidR="00F54B7E" w:rsidRPr="00256354">
        <w:rPr>
          <w:rFonts w:asciiTheme="minorHAnsi" w:hAnsiTheme="minorHAnsi"/>
          <w:b/>
          <w:sz w:val="24"/>
          <w:szCs w:val="24"/>
        </w:rPr>
        <w:t>Equipment and Assets</w:t>
      </w:r>
    </w:p>
    <w:p w14:paraId="72D0BC57" w14:textId="77777777"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9E65EC4" w14:textId="0804A579" w:rsidR="00F54B7E" w:rsidRDefault="002F74E0" w:rsidP="005A3CED">
      <w:pPr>
        <w:spacing w:after="120" w:line="280" w:lineRule="atLeast"/>
        <w:rPr>
          <w:rFonts w:asciiTheme="minorHAnsi" w:hAnsiTheme="minorHAnsi"/>
          <w:b/>
          <w:sz w:val="24"/>
          <w:szCs w:val="24"/>
        </w:rPr>
      </w:pPr>
      <w:r w:rsidRPr="00C63B66">
        <w:rPr>
          <w:rFonts w:asciiTheme="minorHAnsi" w:hAnsiTheme="minorHAnsi"/>
          <w:b/>
          <w:sz w:val="24"/>
          <w:szCs w:val="24"/>
        </w:rPr>
        <w:t xml:space="preserve">CB6 </w:t>
      </w:r>
      <w:r w:rsidR="002B6EF4" w:rsidRPr="00C63B66">
        <w:rPr>
          <w:rFonts w:asciiTheme="minorHAnsi" w:hAnsiTheme="minorHAnsi"/>
          <w:b/>
          <w:sz w:val="24"/>
          <w:szCs w:val="24"/>
        </w:rPr>
        <w:t>Specified Personnel</w:t>
      </w:r>
    </w:p>
    <w:p w14:paraId="3745AD12" w14:textId="6E30141F"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A2108E" w14:textId="3E1ED5E2" w:rsidR="00CF1109" w:rsidRDefault="002F74E0" w:rsidP="005A3CED">
      <w:pPr>
        <w:widowControl w:val="0"/>
        <w:spacing w:after="120" w:line="280" w:lineRule="atLeast"/>
        <w:rPr>
          <w:rFonts w:asciiTheme="minorHAnsi" w:hAnsiTheme="minorHAnsi"/>
          <w:b/>
          <w:sz w:val="24"/>
          <w:szCs w:val="24"/>
        </w:rPr>
      </w:pPr>
      <w:r w:rsidRPr="00FD1362">
        <w:rPr>
          <w:rFonts w:asciiTheme="minorHAnsi" w:hAnsiTheme="minorHAnsi"/>
          <w:b/>
          <w:sz w:val="24"/>
          <w:szCs w:val="24"/>
        </w:rPr>
        <w:t xml:space="preserve">CB7 Relevant qualifications, </w:t>
      </w:r>
      <w:r w:rsidR="00D8442B" w:rsidRPr="00FD1362">
        <w:rPr>
          <w:rFonts w:asciiTheme="minorHAnsi" w:hAnsiTheme="minorHAnsi"/>
          <w:b/>
          <w:sz w:val="24"/>
          <w:szCs w:val="24"/>
        </w:rPr>
        <w:t>licences, permits, approvals or skills.</w:t>
      </w:r>
    </w:p>
    <w:p w14:paraId="62F572DB" w14:textId="13BEE355" w:rsid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16820753" w14:textId="43C266EF"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lastRenderedPageBreak/>
        <w:t>CB</w:t>
      </w:r>
      <w:r w:rsidR="00D8442B" w:rsidRPr="00FD1362">
        <w:rPr>
          <w:rFonts w:asciiTheme="minorHAnsi" w:hAnsiTheme="minorHAnsi"/>
          <w:b/>
          <w:sz w:val="24"/>
          <w:szCs w:val="24"/>
        </w:rPr>
        <w:t xml:space="preserve">8 Vulnerable Persons </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1D23EA81" w:rsidR="002F74E0" w:rsidRPr="00FD1362" w:rsidRDefault="002F74E0" w:rsidP="005A3CED">
            <w:pPr>
              <w:tabs>
                <w:tab w:val="num" w:pos="1935"/>
              </w:tabs>
              <w:spacing w:after="12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5A3CED">
            <w:pPr>
              <w:pStyle w:val="NumberLevel4"/>
              <w:numPr>
                <w:ilvl w:val="0"/>
                <w:numId w:val="0"/>
              </w:numPr>
              <w:spacing w:after="120" w:line="240" w:lineRule="auto"/>
              <w:rPr>
                <w:rFonts w:asciiTheme="minorHAnsi" w:hAnsiTheme="minorHAnsi"/>
              </w:rPr>
            </w:pPr>
          </w:p>
          <w:p w14:paraId="15FE6DB0" w14:textId="45AB39E0" w:rsidR="002F74E0" w:rsidRPr="00FD1362" w:rsidRDefault="002F74E0" w:rsidP="005A3CED">
            <w:pPr>
              <w:pStyle w:val="NumberLevel4"/>
              <w:numPr>
                <w:ilvl w:val="0"/>
                <w:numId w:val="0"/>
              </w:numPr>
              <w:spacing w:after="120" w:line="240" w:lineRule="auto"/>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05E81A4D"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3445C1BB"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732600E4"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w:t>
            </w:r>
          </w:p>
          <w:p w14:paraId="26FD5286" w14:textId="13FD227E"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(d) an attempt to commit a crime or offence, or to engage in any conduct or activity, described in paragraphs (a) to (c)</w:t>
            </w: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05B8D002" w14:textId="17FFF67E" w:rsidR="002F74E0" w:rsidRPr="00FD1362" w:rsidRDefault="002F74E0" w:rsidP="005A3CED">
            <w:pPr>
              <w:tabs>
                <w:tab w:val="num" w:pos="1935"/>
              </w:tabs>
              <w:spacing w:after="120" w:line="240" w:lineRule="auto"/>
              <w:rPr>
                <w:rFonts w:asciiTheme="minorHAnsi" w:hAnsiTheme="minorHAnsi" w:cs="Arial"/>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5A3CED">
            <w:pPr>
              <w:pStyle w:val="NumberLevel4"/>
              <w:numPr>
                <w:ilvl w:val="0"/>
                <w:numId w:val="0"/>
              </w:numPr>
              <w:spacing w:after="0" w:line="240" w:lineRule="auto"/>
              <w:ind w:left="425" w:hanging="425"/>
              <w:rPr>
                <w:rFonts w:asciiTheme="minorHAnsi" w:hAnsiTheme="minorHAnsi"/>
              </w:rPr>
            </w:pPr>
            <w:r w:rsidRPr="00FD1362">
              <w:rPr>
                <w:rFonts w:asciiTheme="minorHAnsi" w:hAnsiTheme="minorHAnsi"/>
              </w:rPr>
              <w:t>means:</w:t>
            </w:r>
          </w:p>
          <w:p w14:paraId="0AF612C7" w14:textId="51A00588"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(a) a crime or offence involving the death of a person</w:t>
            </w:r>
          </w:p>
          <w:p w14:paraId="1D3B1218" w14:textId="0301105F"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5ADDB772"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w:t>
            </w:r>
          </w:p>
          <w:p w14:paraId="2E4328BC" w14:textId="781602FC" w:rsidR="002F74E0" w:rsidRPr="00FD1362" w:rsidRDefault="002F74E0" w:rsidP="005A3CED">
            <w:pPr>
              <w:pStyle w:val="PlainParagraph"/>
              <w:spacing w:before="0" w:after="120" w:line="240" w:lineRule="auto"/>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088DEBB2" w:rsidR="002F74E0" w:rsidRPr="00FD1362" w:rsidRDefault="002F74E0" w:rsidP="005A3CED">
            <w:pPr>
              <w:pStyle w:val="NumberLevel4"/>
              <w:numPr>
                <w:ilvl w:val="0"/>
                <w:numId w:val="0"/>
              </w:numPr>
              <w:spacing w:after="120" w:line="240" w:lineRule="auto"/>
              <w:rPr>
                <w:rFonts w:asciiTheme="minorHAnsi" w:hAnsiTheme="minorHAnsi"/>
              </w:rPr>
            </w:pPr>
            <w:r w:rsidRPr="00FD1362">
              <w:rPr>
                <w:rFonts w:asciiTheme="minorHAnsi" w:hAnsiTheme="minorHAnsi"/>
              </w:rPr>
              <w:t>means a conviction or any finding of guilt regarding a Serious Offence</w:t>
            </w:r>
          </w:p>
          <w:p w14:paraId="1843E746" w14:textId="0B4CFC48" w:rsidR="00F60737" w:rsidRPr="00FD1362" w:rsidRDefault="00F60737" w:rsidP="005A3CED">
            <w:pPr>
              <w:pStyle w:val="NumberLevel4"/>
              <w:numPr>
                <w:ilvl w:val="0"/>
                <w:numId w:val="0"/>
              </w:numPr>
              <w:spacing w:after="0" w:line="240" w:lineRule="auto"/>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033E185" w:rsidR="002F74E0" w:rsidRPr="00FD1362" w:rsidRDefault="00F60737" w:rsidP="005A3CED">
            <w:pPr>
              <w:pStyle w:val="PlainParagraph"/>
              <w:spacing w:before="0" w:after="120" w:line="240" w:lineRule="auto"/>
              <w:rPr>
                <w:rFonts w:asciiTheme="minorHAnsi" w:hAnsiTheme="minorHAnsi"/>
              </w:rPr>
            </w:pPr>
            <w:r w:rsidRPr="00FD1362">
              <w:rPr>
                <w:rFonts w:asciiTheme="minorHAnsi" w:hAnsiTheme="minorHAnsi"/>
              </w:rPr>
              <w:t xml:space="preserve">means an individual aged 18 years and above who is or may be unable to take care of themselves, or is unable to protect themselves against harm or exploitation for any reason, including age, physical or mental illness, trauma or disability, </w:t>
            </w:r>
            <w:r w:rsidRPr="00FD1362">
              <w:rPr>
                <w:rFonts w:asciiTheme="minorHAnsi" w:hAnsiTheme="minorHAnsi"/>
              </w:rPr>
              <w:lastRenderedPageBreak/>
              <w:t>pregnancy, the influence, or past or existing use, of alcohol, drugs or substances or any other reason.</w:t>
            </w:r>
          </w:p>
        </w:tc>
      </w:tr>
    </w:tbl>
    <w:p w14:paraId="0506C90E" w14:textId="77777777" w:rsidR="002F74E0" w:rsidRPr="00FD1362" w:rsidRDefault="002F74E0" w:rsidP="00256354">
      <w:pPr>
        <w:spacing w:after="0"/>
        <w:rPr>
          <w:rFonts w:asciiTheme="minorHAnsi" w:hAnsiTheme="minorHAnsi"/>
          <w:sz w:val="18"/>
          <w:szCs w:val="18"/>
        </w:rPr>
      </w:pPr>
    </w:p>
    <w:p w14:paraId="0F0EF7A8" w14:textId="44DF502E" w:rsidR="002F74E0" w:rsidRPr="00FD1362" w:rsidRDefault="002F74E0" w:rsidP="005A3CED">
      <w:pPr>
        <w:spacing w:after="120" w:line="280" w:lineRule="atLeast"/>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28404368" w:rsidR="002F74E0" w:rsidRPr="00FD1362" w:rsidRDefault="00BF00F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(a)</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obtain</w:t>
      </w:r>
      <w:proofErr w:type="gramEnd"/>
      <w:r w:rsidR="002F74E0" w:rsidRPr="00FD1362">
        <w:rPr>
          <w:rFonts w:asciiTheme="minorHAnsi" w:eastAsiaTheme="minorHAnsi" w:hAnsiTheme="minorHAnsi" w:cstheme="minorBidi"/>
          <w:lang w:eastAsia="en-US"/>
        </w:rPr>
        <w:t xml:space="preserve"> a Police Check for that person</w:t>
      </w:r>
    </w:p>
    <w:p w14:paraId="3EA262E2" w14:textId="365F2A41" w:rsidR="002F74E0" w:rsidRPr="00FD1362" w:rsidRDefault="00BF00F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(b)</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confirm</w:t>
      </w:r>
      <w:proofErr w:type="gramEnd"/>
      <w:r w:rsidR="002F74E0" w:rsidRPr="00FD1362">
        <w:rPr>
          <w:rFonts w:asciiTheme="minorHAnsi" w:eastAsiaTheme="minorHAnsi" w:hAnsiTheme="minorHAnsi" w:cstheme="minorBidi"/>
          <w:lang w:eastAsia="en-US"/>
        </w:rPr>
        <w:t xml:space="preserve"> that the person is not prohibited by any law from being engaged in a capacity where they may have contact with a Vulnerable Person</w:t>
      </w:r>
    </w:p>
    <w:p w14:paraId="76B849D8" w14:textId="3B00CF0A" w:rsidR="002F74E0" w:rsidRPr="00FD1362" w:rsidRDefault="00BF00F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(c)</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comply</w:t>
      </w:r>
      <w:proofErr w:type="gramEnd"/>
      <w:r w:rsidR="002F74E0" w:rsidRPr="00FD1362">
        <w:rPr>
          <w:rFonts w:asciiTheme="minorHAnsi" w:eastAsiaTheme="minorHAnsi" w:hAnsiTheme="minorHAnsi" w:cstheme="minorBidi"/>
          <w:lang w:eastAsia="en-US"/>
        </w:rPr>
        <w:t xml:space="preserve"> with all State, Territory or Commonwealth laws relating </w:t>
      </w:r>
      <w:r w:rsidR="00F60737" w:rsidRPr="00FD1362">
        <w:rPr>
          <w:rFonts w:asciiTheme="minorHAnsi" w:eastAsiaTheme="minorHAnsi" w:hAnsiTheme="minorHAnsi" w:cstheme="minorBidi"/>
          <w:lang w:eastAsia="en-US"/>
        </w:rPr>
        <w:t xml:space="preserve">to </w:t>
      </w:r>
      <w:r w:rsidR="002F74E0" w:rsidRPr="00FD1362">
        <w:rPr>
          <w:rFonts w:asciiTheme="minorHAnsi" w:eastAsiaTheme="minorHAnsi" w:hAnsiTheme="minorHAnsi" w:cstheme="minorBidi"/>
          <w:lang w:eastAsia="en-US"/>
        </w:rPr>
        <w:t>the employment or engagement of persons in any capacity where they may have contact with a Vulnerable Person</w:t>
      </w:r>
    </w:p>
    <w:p w14:paraId="16F5EA31" w14:textId="62044864" w:rsidR="002F74E0" w:rsidRPr="00FD1362" w:rsidRDefault="00BF00F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(d)</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ensure</w:t>
      </w:r>
      <w:proofErr w:type="gramEnd"/>
      <w:r w:rsidR="002F74E0" w:rsidRPr="00FD1362">
        <w:rPr>
          <w:rFonts w:asciiTheme="minorHAnsi" w:eastAsiaTheme="minorHAnsi" w:hAnsiTheme="minorHAnsi" w:cstheme="minorBidi"/>
          <w:lang w:eastAsia="en-US"/>
        </w:rPr>
        <w:t xml:space="preserve"> that the person</w:t>
      </w:r>
      <w:r w:rsidR="00CA534B">
        <w:rPr>
          <w:rFonts w:asciiTheme="minorHAnsi" w:eastAsiaTheme="minorHAnsi" w:hAnsiTheme="minorHAnsi" w:cstheme="minorBidi"/>
          <w:lang w:eastAsia="en-US"/>
        </w:rPr>
        <w:t xml:space="preserve"> holds all licences or permits </w:t>
      </w:r>
      <w:r w:rsidR="00F60737" w:rsidRPr="00FD1362">
        <w:rPr>
          <w:rFonts w:asciiTheme="minorHAnsi" w:eastAsiaTheme="minorHAnsi" w:hAnsiTheme="minorHAnsi" w:cstheme="minorBidi"/>
          <w:lang w:eastAsia="en-US"/>
        </w:rPr>
        <w:t xml:space="preserve">for </w:t>
      </w:r>
      <w:r w:rsidR="002F74E0" w:rsidRPr="00FD1362">
        <w:rPr>
          <w:rFonts w:asciiTheme="minorHAnsi" w:eastAsiaTheme="minorHAnsi" w:hAnsiTheme="minorHAnsi" w:cstheme="minorBidi"/>
          <w:lang w:eastAsia="en-US"/>
        </w:rPr>
        <w:t>the capacity in which they are to be engaged, including any specified in the Grant Details</w:t>
      </w:r>
    </w:p>
    <w:p w14:paraId="19420727" w14:textId="23F4B6AF" w:rsidR="002F74E0" w:rsidRPr="00FD1362" w:rsidRDefault="002F74E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proofErr w:type="gramStart"/>
      <w:r w:rsidRPr="00BF00F0">
        <w:rPr>
          <w:rFonts w:asciiTheme="minorHAnsi" w:hAnsiTheme="minorHAnsi"/>
        </w:rPr>
        <w:t>and</w:t>
      </w:r>
      <w:proofErr w:type="gramEnd"/>
      <w:r w:rsidRPr="00BF00F0">
        <w:rPr>
          <w:rFonts w:asciiTheme="minorHAnsi" w:hAnsiTheme="minorHAnsi"/>
        </w:rPr>
        <w:t xml:space="preserve"> the</w:t>
      </w:r>
      <w:r w:rsidRPr="00FD1362">
        <w:rPr>
          <w:rFonts w:asciiTheme="minorHAnsi" w:eastAsiaTheme="minorHAnsi" w:hAnsiTheme="minorHAnsi" w:cstheme="minorBidi"/>
          <w:lang w:eastAsia="en-US"/>
        </w:rPr>
        <w:t xml:space="preserv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0074F360" w14:textId="7E1124E6" w:rsidR="004F4A21" w:rsidRPr="00FD1362" w:rsidRDefault="002F74E0" w:rsidP="005A3CED">
      <w:pPr>
        <w:pStyle w:val="NumberLevel3"/>
        <w:widowControl w:val="0"/>
        <w:numPr>
          <w:ilvl w:val="0"/>
          <w:numId w:val="0"/>
        </w:numPr>
        <w:spacing w:before="0" w:after="120"/>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21A94A9F" w14:textId="584CF359" w:rsidR="002F74E0" w:rsidRPr="00FD1362" w:rsidRDefault="00BF00F0" w:rsidP="00BF00F0">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(a)</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a</w:t>
      </w:r>
      <w:proofErr w:type="gramEnd"/>
      <w:r w:rsidR="002F74E0" w:rsidRPr="00FD1362">
        <w:rPr>
          <w:rFonts w:asciiTheme="minorHAnsi" w:eastAsiaTheme="minorHAnsi" w:hAnsiTheme="minorHAnsi" w:cstheme="minorBidi"/>
          <w:lang w:eastAsia="en-US"/>
        </w:rPr>
        <w:t xml:space="preserve"> Serious Record</w:t>
      </w:r>
    </w:p>
    <w:p w14:paraId="76A077B2" w14:textId="56538A56" w:rsidR="002F74E0" w:rsidRPr="00FD1362" w:rsidRDefault="00BF00F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r>
        <w:rPr>
          <w:rFonts w:asciiTheme="minorHAnsi" w:eastAsiaTheme="minorHAnsi" w:hAnsiTheme="minorHAnsi" w:cstheme="minorBidi"/>
          <w:lang w:eastAsia="en-US"/>
        </w:rPr>
        <w:t>(b)</w:t>
      </w:r>
      <w:r>
        <w:rPr>
          <w:rFonts w:asciiTheme="minorHAnsi" w:eastAsiaTheme="minorHAnsi" w:hAnsiTheme="minorHAnsi" w:cstheme="minorBidi"/>
          <w:lang w:eastAsia="en-US"/>
        </w:rPr>
        <w:tab/>
      </w:r>
      <w:proofErr w:type="gramStart"/>
      <w:r w:rsidR="002F74E0" w:rsidRPr="00FD1362">
        <w:rPr>
          <w:rFonts w:asciiTheme="minorHAnsi" w:eastAsiaTheme="minorHAnsi" w:hAnsiTheme="minorHAnsi" w:cstheme="minorBidi"/>
          <w:lang w:eastAsia="en-US"/>
        </w:rPr>
        <w:t>a</w:t>
      </w:r>
      <w:proofErr w:type="gramEnd"/>
      <w:r w:rsidR="002F74E0" w:rsidRPr="00FD1362">
        <w:rPr>
          <w:rFonts w:asciiTheme="minorHAnsi" w:eastAsiaTheme="minorHAnsi" w:hAnsiTheme="minorHAnsi" w:cstheme="minorBidi"/>
          <w:lang w:eastAsia="en-US"/>
        </w:rPr>
        <w:t xml:space="preserve"> Criminal or Court Record</w:t>
      </w:r>
    </w:p>
    <w:p w14:paraId="41CB47ED" w14:textId="46B690C1" w:rsidR="002F74E0" w:rsidRPr="00FD1362" w:rsidRDefault="002F74E0" w:rsidP="005A3CED">
      <w:pPr>
        <w:pStyle w:val="NumberLevel4"/>
        <w:widowControl w:val="0"/>
        <w:numPr>
          <w:ilvl w:val="0"/>
          <w:numId w:val="0"/>
        </w:numPr>
        <w:spacing w:after="120"/>
        <w:ind w:left="1066" w:hanging="357"/>
        <w:rPr>
          <w:rFonts w:asciiTheme="minorHAnsi" w:eastAsiaTheme="minorHAnsi" w:hAnsiTheme="minorHAnsi" w:cstheme="minorBidi"/>
          <w:lang w:eastAsia="en-US"/>
        </w:rPr>
      </w:pPr>
      <w:proofErr w:type="gramStart"/>
      <w:r w:rsidRPr="00BF00F0">
        <w:rPr>
          <w:rFonts w:asciiTheme="minorHAnsi" w:hAnsiTheme="minorHAnsi"/>
        </w:rPr>
        <w:t>and</w:t>
      </w:r>
      <w:proofErr w:type="gramEnd"/>
      <w:r w:rsidRPr="00BF00F0">
        <w:rPr>
          <w:rFonts w:asciiTheme="minorHAnsi" w:hAnsiTheme="minorHAnsi"/>
        </w:rPr>
        <w:t xml:space="preserve"> the</w:t>
      </w:r>
      <w:r w:rsidRPr="00FD1362">
        <w:rPr>
          <w:rFonts w:asciiTheme="minorHAnsi" w:eastAsiaTheme="minorHAnsi" w:hAnsiTheme="minorHAnsi" w:cstheme="minorBidi"/>
          <w:lang w:eastAsia="en-US"/>
        </w:rPr>
        <w:t xml:space="preserve"> Grantee has not conducted a risk assessment and determined that any risk is acceptable.</w:t>
      </w:r>
    </w:p>
    <w:p w14:paraId="60AFD8AC" w14:textId="64DC1760" w:rsidR="004F4A21" w:rsidRPr="00FD1362" w:rsidRDefault="002F74E0" w:rsidP="005A3CED">
      <w:pPr>
        <w:pStyle w:val="NumberLevel3"/>
        <w:widowControl w:val="0"/>
        <w:numPr>
          <w:ilvl w:val="0"/>
          <w:numId w:val="0"/>
        </w:numPr>
        <w:spacing w:before="0" w:after="1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7F0DD6A3" w14:textId="5A8F41AC" w:rsidR="004C7028" w:rsidRPr="005A3CED" w:rsidRDefault="002F74E0" w:rsidP="00BF00F0">
      <w:pPr>
        <w:pStyle w:val="NumberLevel4"/>
        <w:widowControl w:val="0"/>
        <w:numPr>
          <w:ilvl w:val="0"/>
          <w:numId w:val="19"/>
        </w:numPr>
        <w:spacing w:after="120"/>
        <w:ind w:left="1066" w:hanging="357"/>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6E7E7D04" w14:textId="5F97C9D0" w:rsidR="004C7028" w:rsidRPr="005A3CED" w:rsidRDefault="002F74E0" w:rsidP="00BF00F0">
      <w:pPr>
        <w:pStyle w:val="NumberLevel4"/>
        <w:widowControl w:val="0"/>
        <w:numPr>
          <w:ilvl w:val="0"/>
          <w:numId w:val="19"/>
        </w:numPr>
        <w:spacing w:after="120"/>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37E4DEA5" w14:textId="2417EC4A" w:rsidR="004C7028" w:rsidRPr="005A3CED" w:rsidRDefault="002F74E0" w:rsidP="00BF00F0">
      <w:pPr>
        <w:pStyle w:val="NumberLevel4"/>
        <w:widowControl w:val="0"/>
        <w:numPr>
          <w:ilvl w:val="0"/>
          <w:numId w:val="19"/>
        </w:numPr>
        <w:spacing w:after="120"/>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06FEBE64" w14:textId="37D1ADC9" w:rsidR="004C7028" w:rsidRPr="005A3CED" w:rsidRDefault="002F74E0" w:rsidP="00BF00F0">
      <w:pPr>
        <w:pStyle w:val="NumberLevel4"/>
        <w:widowControl w:val="0"/>
        <w:numPr>
          <w:ilvl w:val="0"/>
          <w:numId w:val="19"/>
        </w:numPr>
        <w:spacing w:after="120"/>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circumstances in which the person will, or is likely to, have contact with a Vulnerable Person as part of the Activity</w:t>
      </w:r>
    </w:p>
    <w:p w14:paraId="364D6491" w14:textId="0204B8FD" w:rsidR="002F74E0" w:rsidRPr="00FD1362" w:rsidRDefault="002F74E0" w:rsidP="00BF00F0">
      <w:pPr>
        <w:pStyle w:val="NumberLevel4"/>
        <w:widowControl w:val="0"/>
        <w:numPr>
          <w:ilvl w:val="0"/>
          <w:numId w:val="0"/>
        </w:numPr>
        <w:spacing w:after="120"/>
        <w:ind w:left="425" w:firstLine="295"/>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w:t>
      </w:r>
    </w:p>
    <w:p w14:paraId="7A6DDF8D" w14:textId="0A396189" w:rsidR="00E2248F" w:rsidRPr="00FD1362" w:rsidRDefault="002F74E0" w:rsidP="00BF00F0">
      <w:pPr>
        <w:pStyle w:val="NumberLevel4"/>
        <w:widowControl w:val="0"/>
        <w:numPr>
          <w:ilvl w:val="0"/>
          <w:numId w:val="0"/>
        </w:numPr>
        <w:spacing w:after="120"/>
        <w:ind w:left="425" w:firstLine="295"/>
        <w:rPr>
          <w:rFonts w:eastAsiaTheme="minorHAnsi"/>
        </w:rPr>
      </w:pPr>
      <w:proofErr w:type="gramStart"/>
      <w:r w:rsidRPr="00BF00F0">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27DCE980" w14:textId="565F6AE9" w:rsidR="004F4A21" w:rsidRPr="00FD1362" w:rsidRDefault="002F74E0" w:rsidP="005A3CED">
      <w:pPr>
        <w:pStyle w:val="NumberLevel3"/>
        <w:widowControl w:val="0"/>
        <w:numPr>
          <w:ilvl w:val="0"/>
          <w:numId w:val="0"/>
        </w:numPr>
        <w:spacing w:before="0" w:after="120"/>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60F6943D" w14:textId="3AE44B28" w:rsidR="002F74E0" w:rsidRPr="00FD1362" w:rsidRDefault="002F74E0" w:rsidP="005A3CED">
      <w:pPr>
        <w:spacing w:after="120" w:line="280" w:lineRule="atLeast"/>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1E04CCB0" w14:textId="6B0DF515" w:rsidR="004C7028" w:rsidRPr="005A3CED" w:rsidRDefault="002F74E0" w:rsidP="00BF00F0">
      <w:pPr>
        <w:pStyle w:val="NumberLevel4"/>
        <w:widowControl w:val="0"/>
        <w:numPr>
          <w:ilvl w:val="0"/>
          <w:numId w:val="3"/>
        </w:numPr>
        <w:spacing w:after="120"/>
        <w:ind w:left="1066" w:hanging="357"/>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w:t>
      </w:r>
    </w:p>
    <w:p w14:paraId="4E404FCF" w14:textId="6F4D5605" w:rsidR="002F74E0" w:rsidRPr="00FD1362" w:rsidRDefault="002F74E0" w:rsidP="00BF00F0">
      <w:pPr>
        <w:pStyle w:val="NumberLevel4"/>
        <w:widowControl w:val="0"/>
        <w:numPr>
          <w:ilvl w:val="0"/>
          <w:numId w:val="3"/>
        </w:numPr>
        <w:spacing w:after="120"/>
        <w:ind w:left="1066" w:hanging="357"/>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530707FD" w14:textId="77777777" w:rsidR="00231FE0" w:rsidRPr="00FD1362" w:rsidRDefault="00231FE0" w:rsidP="005A3CED">
      <w:pPr>
        <w:pStyle w:val="ListParagraph"/>
        <w:ind w:leftChars="709" w:left="1917" w:hanging="357"/>
        <w:rPr>
          <w:rFonts w:asciiTheme="minorHAnsi" w:hAnsiTheme="minorHAnsi"/>
        </w:rPr>
      </w:pPr>
    </w:p>
    <w:p w14:paraId="04E9E7EB" w14:textId="0517F694" w:rsidR="004C7028" w:rsidRDefault="004C7028" w:rsidP="005A3CED">
      <w:pPr>
        <w:pStyle w:val="NumberLevel4"/>
        <w:keepNext/>
        <w:keepLines/>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54DE89C3" w14:textId="118023FD" w:rsidR="001D3083" w:rsidRDefault="004C7028" w:rsidP="005A3CED">
      <w:pPr>
        <w:keepNext/>
        <w:keepLines/>
        <w:rPr>
          <w:rFonts w:asciiTheme="minorHAnsi" w:hAnsiTheme="minorHAnsi" w:cstheme="minorHAnsi"/>
          <w:b/>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7BF15009" w:rsidR="004C7028" w:rsidRPr="00FD1362" w:rsidRDefault="004C7028" w:rsidP="005A3CED">
      <w:pPr>
        <w:keepNext/>
        <w:keepLines/>
        <w:ind w:left="2835" w:hanging="2835"/>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p>
    <w:p w14:paraId="312968E1" w14:textId="73987322" w:rsidR="004C7028" w:rsidRPr="00FD1362" w:rsidRDefault="004C7028" w:rsidP="005A3CED">
      <w:pPr>
        <w:keepNext/>
        <w:keepLines/>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p>
    <w:p w14:paraId="1CA955AF" w14:textId="3A85E7F2" w:rsidR="004C7028" w:rsidRPr="00FD1362" w:rsidRDefault="004C7028" w:rsidP="005A3CED">
      <w:pPr>
        <w:keepNext/>
        <w:keepLines/>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3E200DD9" w:rsidR="004C7028" w:rsidRPr="00FD1362" w:rsidRDefault="004C7028" w:rsidP="001D3083">
      <w:pPr>
        <w:ind w:left="2835"/>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p>
    <w:p w14:paraId="4CF350F2" w14:textId="2A2A20B2" w:rsidR="004C7028" w:rsidRPr="00FD1362" w:rsidRDefault="004C7028" w:rsidP="001D3083">
      <w:pPr>
        <w:ind w:left="2835" w:hanging="2835"/>
        <w:rPr>
          <w:rFonts w:asciiTheme="minorHAnsi" w:hAnsiTheme="minorHAnsi" w:cstheme="minorHAnsi"/>
          <w:lang w:val="en-US"/>
        </w:rPr>
      </w:pPr>
      <w:r w:rsidRPr="00FD1362">
        <w:rPr>
          <w:rFonts w:asciiTheme="minorHAnsi" w:hAnsiTheme="minorHAnsi" w:cstheme="minorHAnsi"/>
          <w:b/>
          <w:lang w:val="en-US"/>
        </w:rPr>
        <w:t>Relevant Legislation</w:t>
      </w:r>
      <w:r w:rsidR="001D3083">
        <w:rPr>
          <w:rFonts w:asciiTheme="minorHAnsi" w:hAnsiTheme="minorHAnsi" w:cstheme="minorHAnsi"/>
          <w:lang w:val="en-US"/>
        </w:rPr>
        <w:tab/>
      </w:r>
      <w:r w:rsidRPr="00FD1362">
        <w:rPr>
          <w:rFonts w:asciiTheme="minorHAnsi" w:hAnsiTheme="minorHAnsi" w:cstheme="minorHAnsi"/>
          <w:lang w:val="en-US"/>
        </w:rPr>
        <w:t>means Legislation in force in any jurisdiction where any part of the Activity may be carried out</w:t>
      </w:r>
    </w:p>
    <w:p w14:paraId="2D753D57" w14:textId="77777777" w:rsidR="004C7028" w:rsidRPr="00FD1362" w:rsidRDefault="004C7028" w:rsidP="005A3CED">
      <w:pPr>
        <w:spacing w:after="120" w:line="280" w:lineRule="atLeast"/>
        <w:rPr>
          <w:rFonts w:asciiTheme="minorHAnsi" w:hAnsiTheme="minorHAnsi" w:cstheme="minorHAnsi"/>
          <w:lang w:val="en-US"/>
        </w:rPr>
      </w:pPr>
      <w:r w:rsidRPr="00FD1362">
        <w:rPr>
          <w:rFonts w:asciiTheme="minorHAnsi" w:hAnsiTheme="minorHAnsi" w:cstheme="minorHAnsi"/>
          <w:b/>
          <w:lang w:val="en-US"/>
        </w:rPr>
        <w:lastRenderedPageBreak/>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E90DFE" w:rsidRDefault="004C7028" w:rsidP="005A3CED">
      <w:pPr>
        <w:spacing w:after="120" w:line="280" w:lineRule="atLeast"/>
        <w:rPr>
          <w:rFonts w:asciiTheme="minorHAnsi" w:hAnsiTheme="minorHAnsi" w:cstheme="minorHAnsi"/>
          <w:b/>
          <w:lang w:val="en-US"/>
        </w:rPr>
      </w:pPr>
      <w:r w:rsidRPr="00E90DFE">
        <w:rPr>
          <w:rFonts w:asciiTheme="minorHAnsi" w:hAnsiTheme="minorHAnsi" w:cstheme="minorHAnsi"/>
          <w:b/>
          <w:lang w:val="en-US"/>
        </w:rPr>
        <w:t>Relevant checks and authority</w:t>
      </w:r>
    </w:p>
    <w:p w14:paraId="522DBBB5" w14:textId="21270D21" w:rsidR="001D3083" w:rsidRPr="00E90DFE" w:rsidRDefault="00ED7581" w:rsidP="005A3CED">
      <w:pPr>
        <w:spacing w:after="120" w:line="280" w:lineRule="atLeast"/>
        <w:rPr>
          <w:rFonts w:asciiTheme="minorHAnsi" w:hAnsiTheme="minorHAnsi" w:cstheme="minorHAnsi"/>
          <w:lang w:val="en-US"/>
        </w:rPr>
      </w:pPr>
      <w:r w:rsidRPr="00E90DFE">
        <w:rPr>
          <w:rFonts w:asciiTheme="minorHAnsi" w:hAnsiTheme="minorHAnsi" w:cstheme="minorHAnsi"/>
          <w:lang w:val="en-US"/>
        </w:rPr>
        <w:t>CB9.2 The Grantee must:</w:t>
      </w:r>
    </w:p>
    <w:p w14:paraId="3ED02132" w14:textId="5B45DE9E"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(a)</w:t>
      </w:r>
      <w:r>
        <w:rPr>
          <w:rFonts w:asciiTheme="minorHAnsi" w:hAnsiTheme="minorHAnsi" w:cstheme="minorHAnsi"/>
          <w:lang w:val="en-US"/>
        </w:rPr>
        <w:tab/>
      </w:r>
      <w:proofErr w:type="gramStart"/>
      <w:r w:rsidR="00ED7581" w:rsidRPr="00E90DFE">
        <w:rPr>
          <w:rFonts w:asciiTheme="minorHAnsi" w:hAnsiTheme="minorHAnsi" w:cstheme="minorHAnsi"/>
          <w:lang w:val="en-US"/>
        </w:rPr>
        <w:t>comply</w:t>
      </w:r>
      <w:proofErr w:type="gramEnd"/>
      <w:r w:rsidR="00ED7581" w:rsidRPr="00E90DFE">
        <w:rPr>
          <w:rFonts w:asciiTheme="minorHAnsi" w:hAnsiTheme="minorHAnsi" w:cstheme="minorHAnsi"/>
          <w:lang w:val="en-US"/>
        </w:rPr>
        <w:t xml:space="preserve"> with all Relevant Legislation relating to the employment or engagement of Child-Related</w:t>
      </w:r>
      <w:r w:rsidR="00E90D60">
        <w:rPr>
          <w:rFonts w:asciiTheme="minorHAnsi" w:hAnsiTheme="minorHAnsi" w:cstheme="minorHAnsi"/>
          <w:lang w:val="en-US"/>
        </w:rPr>
        <w:t xml:space="preserve"> </w:t>
      </w:r>
      <w:r w:rsidR="00ED7581" w:rsidRPr="00E90DFE">
        <w:rPr>
          <w:rFonts w:asciiTheme="minorHAnsi" w:hAnsiTheme="minorHAnsi" w:cstheme="minorHAnsi"/>
          <w:lang w:val="en-US"/>
        </w:rPr>
        <w:t>Personnel in relation to the Activity, including all necessary Working With Children Checks however described</w:t>
      </w:r>
    </w:p>
    <w:p w14:paraId="519663C3" w14:textId="186153D3"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(b)</w:t>
      </w:r>
      <w:r>
        <w:rPr>
          <w:rFonts w:asciiTheme="minorHAnsi" w:hAnsiTheme="minorHAnsi" w:cstheme="minorHAnsi"/>
          <w:lang w:val="en-US"/>
        </w:rPr>
        <w:tab/>
      </w:r>
      <w:proofErr w:type="gramStart"/>
      <w:r w:rsidR="00ED7581" w:rsidRPr="00E90DFE">
        <w:rPr>
          <w:rFonts w:asciiTheme="minorHAnsi" w:hAnsiTheme="minorHAnsi" w:cstheme="minorHAnsi"/>
          <w:lang w:val="en-US"/>
        </w:rPr>
        <w:t>ensure</w:t>
      </w:r>
      <w:proofErr w:type="gramEnd"/>
      <w:r w:rsidR="00ED7581" w:rsidRPr="00E90DFE">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 </w:t>
      </w:r>
    </w:p>
    <w:p w14:paraId="2E8D841F" w14:textId="0EC1C1D0"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(c)</w:t>
      </w:r>
      <w:r>
        <w:rPr>
          <w:rFonts w:asciiTheme="minorHAnsi" w:hAnsiTheme="minorHAnsi" w:cstheme="minorHAnsi"/>
          <w:lang w:val="en-US"/>
        </w:rPr>
        <w:tab/>
      </w:r>
      <w:r w:rsidR="00ED7581" w:rsidRPr="00E90DFE">
        <w:rPr>
          <w:rFonts w:asciiTheme="minorHAnsi" w:hAnsiTheme="minorHAnsi" w:cstheme="minorHAnsi"/>
          <w:lang w:val="en-US"/>
        </w:rPr>
        <w:t xml:space="preserve">ensure that any subcontract entered into by the Grantee for the purposes of this Agreement imposes the same obligations in clauses CB9.2(a) and (b) on the subcontractor and also requires the subcontractor to include those obligations in any secondary subcontracts. </w:t>
      </w:r>
    </w:p>
    <w:p w14:paraId="06126492" w14:textId="77777777" w:rsidR="00ED7581" w:rsidRPr="00E90DFE" w:rsidRDefault="00ED7581" w:rsidP="005A3CED">
      <w:pPr>
        <w:spacing w:after="120" w:line="280" w:lineRule="atLeast"/>
        <w:rPr>
          <w:rFonts w:asciiTheme="minorHAnsi" w:hAnsiTheme="minorHAnsi" w:cstheme="minorHAnsi"/>
          <w:lang w:val="en-US"/>
        </w:rPr>
      </w:pPr>
      <w:r w:rsidRPr="00E90DFE">
        <w:rPr>
          <w:rFonts w:asciiTheme="minorHAnsi" w:hAnsiTheme="minorHAnsi" w:cstheme="minorHAnsi"/>
          <w:lang w:val="en-US"/>
        </w:rPr>
        <w:t xml:space="preserve">National Principles for Child Safe </w:t>
      </w:r>
      <w:proofErr w:type="spellStart"/>
      <w:r w:rsidRPr="00E90DFE">
        <w:rPr>
          <w:rFonts w:asciiTheme="minorHAnsi" w:hAnsiTheme="minorHAnsi" w:cstheme="minorHAnsi"/>
          <w:lang w:val="en-US"/>
        </w:rPr>
        <w:t>Organisations</w:t>
      </w:r>
      <w:proofErr w:type="spellEnd"/>
      <w:r w:rsidRPr="00E90DFE">
        <w:rPr>
          <w:rFonts w:asciiTheme="minorHAnsi" w:hAnsiTheme="minorHAnsi" w:cstheme="minorHAnsi"/>
          <w:lang w:val="en-US"/>
        </w:rPr>
        <w:t xml:space="preserve"> and other action for the safety of Children</w:t>
      </w:r>
    </w:p>
    <w:p w14:paraId="0AA8D736" w14:textId="77777777" w:rsidR="00ED7581" w:rsidRPr="00E90DFE" w:rsidRDefault="00ED7581" w:rsidP="005A3CED">
      <w:pPr>
        <w:spacing w:after="120" w:line="280" w:lineRule="atLeast"/>
        <w:rPr>
          <w:rFonts w:asciiTheme="minorHAnsi" w:hAnsiTheme="minorHAnsi" w:cstheme="minorHAnsi"/>
          <w:lang w:val="en-US"/>
        </w:rPr>
      </w:pPr>
      <w:r w:rsidRPr="00E90DFE">
        <w:rPr>
          <w:rFonts w:asciiTheme="minorHAnsi" w:hAnsiTheme="minorHAnsi" w:cstheme="minorHAnsi"/>
          <w:lang w:val="en-US"/>
        </w:rPr>
        <w:t>CB9.3 The Grantee agrees in relation to the Activity to:</w:t>
      </w:r>
    </w:p>
    <w:p w14:paraId="0A54DF81" w14:textId="59B21764"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(a)</w:t>
      </w:r>
      <w:r>
        <w:rPr>
          <w:rFonts w:asciiTheme="minorHAnsi" w:hAnsiTheme="minorHAnsi" w:cstheme="minorHAnsi"/>
          <w:lang w:val="en-US"/>
        </w:rPr>
        <w:tab/>
      </w:r>
      <w:proofErr w:type="gramStart"/>
      <w:r w:rsidR="00ED7581" w:rsidRPr="00E90DFE">
        <w:rPr>
          <w:rFonts w:asciiTheme="minorHAnsi" w:hAnsiTheme="minorHAnsi" w:cstheme="minorHAnsi"/>
          <w:lang w:val="en-US"/>
        </w:rPr>
        <w:t>implement</w:t>
      </w:r>
      <w:proofErr w:type="gramEnd"/>
      <w:r w:rsidR="00ED7581" w:rsidRPr="00E90DFE">
        <w:rPr>
          <w:rFonts w:asciiTheme="minorHAnsi" w:hAnsiTheme="minorHAnsi" w:cstheme="minorHAnsi"/>
          <w:lang w:val="en-US"/>
        </w:rPr>
        <w:t xml:space="preserve"> the National Principles for Child Safe </w:t>
      </w:r>
      <w:proofErr w:type="spellStart"/>
      <w:r w:rsidR="00ED7581" w:rsidRPr="00E90DFE">
        <w:rPr>
          <w:rFonts w:asciiTheme="minorHAnsi" w:hAnsiTheme="minorHAnsi" w:cstheme="minorHAnsi"/>
          <w:lang w:val="en-US"/>
        </w:rPr>
        <w:t>Organisations</w:t>
      </w:r>
      <w:proofErr w:type="spellEnd"/>
    </w:p>
    <w:p w14:paraId="750F03C5" w14:textId="0A83372E"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(b)</w:t>
      </w:r>
      <w:r>
        <w:rPr>
          <w:rFonts w:asciiTheme="minorHAnsi" w:hAnsiTheme="minorHAnsi" w:cstheme="minorHAnsi"/>
          <w:lang w:val="en-US"/>
        </w:rPr>
        <w:tab/>
      </w:r>
      <w:proofErr w:type="gramStart"/>
      <w:r w:rsidR="00ED7581" w:rsidRPr="00E90DFE">
        <w:rPr>
          <w:rFonts w:asciiTheme="minorHAnsi" w:hAnsiTheme="minorHAnsi" w:cstheme="minorHAnsi"/>
          <w:lang w:val="en-US"/>
        </w:rPr>
        <w:t>ensure</w:t>
      </w:r>
      <w:proofErr w:type="gramEnd"/>
      <w:r w:rsidR="00ED7581" w:rsidRPr="00E90DFE">
        <w:rPr>
          <w:rFonts w:asciiTheme="minorHAnsi" w:hAnsiTheme="minorHAnsi" w:cstheme="minorHAnsi"/>
          <w:lang w:val="en-US"/>
        </w:rPr>
        <w:t xml:space="preserve"> that all Child-Related Personnel implement the National Principles for Child Safe </w:t>
      </w:r>
      <w:proofErr w:type="spellStart"/>
      <w:r w:rsidR="00ED7581" w:rsidRPr="00E90DFE">
        <w:rPr>
          <w:rFonts w:asciiTheme="minorHAnsi" w:hAnsiTheme="minorHAnsi" w:cstheme="minorHAnsi"/>
          <w:lang w:val="en-US"/>
        </w:rPr>
        <w:t>Organisations</w:t>
      </w:r>
      <w:proofErr w:type="spellEnd"/>
    </w:p>
    <w:p w14:paraId="5C108756" w14:textId="619B2A6B"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(c)</w:t>
      </w:r>
      <w:r>
        <w:rPr>
          <w:rFonts w:asciiTheme="minorHAnsi" w:hAnsiTheme="minorHAnsi" w:cstheme="minorHAnsi"/>
          <w:lang w:val="en-US"/>
        </w:rPr>
        <w:tab/>
      </w:r>
      <w:proofErr w:type="gramStart"/>
      <w:r w:rsidR="00ED7581" w:rsidRPr="00E90DFE">
        <w:rPr>
          <w:rFonts w:asciiTheme="minorHAnsi" w:hAnsiTheme="minorHAnsi" w:cstheme="minorHAnsi"/>
          <w:lang w:val="en-US"/>
        </w:rPr>
        <w:t>complete</w:t>
      </w:r>
      <w:proofErr w:type="gramEnd"/>
      <w:r w:rsidR="00ED7581" w:rsidRPr="00E90DFE">
        <w:rPr>
          <w:rFonts w:asciiTheme="minorHAnsi" w:hAnsiTheme="minorHAnsi" w:cstheme="minorHAnsi"/>
          <w:lang w:val="en-US"/>
        </w:rPr>
        <w:t xml:space="preserve"> and update, at least annually, a risk assessment to identify the level of responsibility for Children and the level of risk of harm or abuse to Children</w:t>
      </w:r>
    </w:p>
    <w:p w14:paraId="0124E84E" w14:textId="7F1CAFBD"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(d)</w:t>
      </w:r>
      <w:r>
        <w:rPr>
          <w:rFonts w:asciiTheme="minorHAnsi" w:hAnsiTheme="minorHAnsi" w:cstheme="minorHAnsi"/>
          <w:lang w:val="en-US"/>
        </w:rPr>
        <w:tab/>
      </w:r>
      <w:proofErr w:type="gramStart"/>
      <w:r w:rsidR="00ED7581" w:rsidRPr="00E90DFE">
        <w:rPr>
          <w:rFonts w:asciiTheme="minorHAnsi" w:hAnsiTheme="minorHAnsi" w:cstheme="minorHAnsi"/>
          <w:lang w:val="en-US"/>
        </w:rPr>
        <w:t>put</w:t>
      </w:r>
      <w:proofErr w:type="gramEnd"/>
      <w:r w:rsidR="00ED7581" w:rsidRPr="00E90DFE">
        <w:rPr>
          <w:rFonts w:asciiTheme="minorHAnsi" w:hAnsiTheme="minorHAnsi" w:cstheme="minorHAnsi"/>
          <w:lang w:val="en-US"/>
        </w:rPr>
        <w:t xml:space="preserve"> into place and update, at least annually, an appropriate risk management strategy to manage risks identified through the risk assessment required by this clause CB9.3</w:t>
      </w:r>
    </w:p>
    <w:p w14:paraId="7FF0A7B0" w14:textId="295CA448" w:rsidR="00ED7581" w:rsidRPr="00E90DFE" w:rsidRDefault="00BF00F0" w:rsidP="005A3CED">
      <w:pPr>
        <w:spacing w:after="120" w:line="280" w:lineRule="atLeast"/>
        <w:ind w:left="1066" w:hanging="357"/>
        <w:rPr>
          <w:rFonts w:asciiTheme="minorHAnsi" w:hAnsiTheme="minorHAnsi" w:cstheme="minorHAnsi"/>
          <w:lang w:val="en-US"/>
        </w:rPr>
      </w:pPr>
      <w:r>
        <w:rPr>
          <w:rFonts w:asciiTheme="minorHAnsi" w:hAnsiTheme="minorHAnsi" w:cstheme="minorHAnsi"/>
          <w:lang w:val="en-US"/>
        </w:rPr>
        <w:t>(e)</w:t>
      </w:r>
      <w:r>
        <w:rPr>
          <w:rFonts w:asciiTheme="minorHAnsi" w:hAnsiTheme="minorHAnsi" w:cstheme="minorHAnsi"/>
          <w:lang w:val="en-US"/>
        </w:rPr>
        <w:tab/>
      </w:r>
      <w:proofErr w:type="gramStart"/>
      <w:r w:rsidR="00ED7581" w:rsidRPr="00E90DFE">
        <w:rPr>
          <w:rFonts w:asciiTheme="minorHAnsi" w:hAnsiTheme="minorHAnsi" w:cstheme="minorHAnsi"/>
          <w:lang w:val="en-US"/>
        </w:rPr>
        <w:t>provide</w:t>
      </w:r>
      <w:proofErr w:type="gramEnd"/>
      <w:r w:rsidR="00ED7581" w:rsidRPr="00E90DFE">
        <w:rPr>
          <w:rFonts w:asciiTheme="minorHAnsi" w:hAnsiTheme="minorHAnsi" w:cstheme="minorHAnsi"/>
          <w:lang w:val="en-US"/>
        </w:rPr>
        <w:t xml:space="preserve"> training and establish a compliance regime to ensure that all Child-Related Personnel are aware of, and comply with:</w:t>
      </w:r>
    </w:p>
    <w:p w14:paraId="4E5E0359" w14:textId="00C2E3C4" w:rsidR="00ED7581" w:rsidRPr="00E90DFE" w:rsidRDefault="00ED7581" w:rsidP="00CA534B">
      <w:pPr>
        <w:pStyle w:val="ListParagraph"/>
        <w:widowControl w:val="0"/>
        <w:numPr>
          <w:ilvl w:val="0"/>
          <w:numId w:val="25"/>
        </w:numPr>
        <w:spacing w:after="120" w:line="280" w:lineRule="atLeast"/>
        <w:ind w:left="1797"/>
        <w:contextualSpacing w:val="0"/>
        <w:rPr>
          <w:rFonts w:asciiTheme="minorHAnsi" w:hAnsiTheme="minorHAnsi" w:cstheme="minorHAnsi"/>
          <w:lang w:val="en-US"/>
        </w:rPr>
      </w:pPr>
      <w:r w:rsidRPr="00E90DFE">
        <w:rPr>
          <w:rFonts w:asciiTheme="minorHAnsi" w:hAnsiTheme="minorHAnsi" w:cstheme="minorHAnsi"/>
          <w:lang w:val="en-US"/>
        </w:rPr>
        <w:t xml:space="preserve">the National Principles for Child Safe </w:t>
      </w:r>
      <w:proofErr w:type="spellStart"/>
      <w:r w:rsidRPr="00E90DFE">
        <w:rPr>
          <w:rFonts w:asciiTheme="minorHAnsi" w:hAnsiTheme="minorHAnsi" w:cstheme="minorHAnsi"/>
          <w:lang w:val="en-US"/>
        </w:rPr>
        <w:t>Organisations</w:t>
      </w:r>
      <w:proofErr w:type="spellEnd"/>
    </w:p>
    <w:p w14:paraId="07B34ED1" w14:textId="74C0A380" w:rsidR="00ED7581" w:rsidRPr="00E90DFE" w:rsidRDefault="00ED7581" w:rsidP="00CA534B">
      <w:pPr>
        <w:pStyle w:val="ListParagraph"/>
        <w:widowControl w:val="0"/>
        <w:numPr>
          <w:ilvl w:val="0"/>
          <w:numId w:val="25"/>
        </w:numPr>
        <w:spacing w:after="120" w:line="280" w:lineRule="atLeast"/>
        <w:ind w:left="1797"/>
        <w:contextualSpacing w:val="0"/>
        <w:rPr>
          <w:rFonts w:asciiTheme="minorHAnsi" w:hAnsiTheme="minorHAnsi" w:cstheme="minorHAnsi"/>
          <w:lang w:val="en-US"/>
        </w:rPr>
      </w:pPr>
      <w:r w:rsidRPr="00E90DFE">
        <w:rPr>
          <w:rFonts w:asciiTheme="minorHAnsi" w:hAnsiTheme="minorHAnsi" w:cstheme="minorHAnsi"/>
          <w:lang w:val="en-US"/>
        </w:rPr>
        <w:t>the Grantee’s risk management strategy required by this clause CB9.3</w:t>
      </w:r>
    </w:p>
    <w:p w14:paraId="04E36778" w14:textId="46415247" w:rsidR="00ED7581" w:rsidRPr="00E90DFE" w:rsidRDefault="001D301C" w:rsidP="00CA534B">
      <w:pPr>
        <w:pStyle w:val="ListParagraph"/>
        <w:widowControl w:val="0"/>
        <w:numPr>
          <w:ilvl w:val="0"/>
          <w:numId w:val="25"/>
        </w:numPr>
        <w:spacing w:after="120" w:line="280" w:lineRule="atLeast"/>
        <w:ind w:left="1797"/>
        <w:contextualSpacing w:val="0"/>
        <w:rPr>
          <w:rFonts w:asciiTheme="minorHAnsi" w:hAnsiTheme="minorHAnsi" w:cstheme="minorHAnsi"/>
          <w:lang w:val="en-US"/>
        </w:rPr>
      </w:pPr>
      <w:r>
        <w:rPr>
          <w:rFonts w:asciiTheme="minorHAnsi" w:hAnsiTheme="minorHAnsi" w:cstheme="minorHAnsi"/>
          <w:lang w:val="en-US"/>
        </w:rPr>
        <w:t>r</w:t>
      </w:r>
      <w:r w:rsidR="00ED7581" w:rsidRPr="00E90DFE">
        <w:rPr>
          <w:rFonts w:asciiTheme="minorHAnsi" w:hAnsiTheme="minorHAnsi" w:cstheme="minorHAnsi"/>
          <w:lang w:val="en-US"/>
        </w:rPr>
        <w:t>elevant Legislation relating to requirements for working with Children, including Working With Children Checks</w:t>
      </w:r>
    </w:p>
    <w:p w14:paraId="23051B45" w14:textId="5E7F21D3" w:rsidR="00ED7581" w:rsidRPr="00E90DFE" w:rsidRDefault="001D301C" w:rsidP="00CA534B">
      <w:pPr>
        <w:pStyle w:val="ListParagraph"/>
        <w:widowControl w:val="0"/>
        <w:numPr>
          <w:ilvl w:val="0"/>
          <w:numId w:val="25"/>
        </w:numPr>
        <w:spacing w:after="120" w:line="280" w:lineRule="atLeast"/>
        <w:ind w:left="1797"/>
        <w:contextualSpacing w:val="0"/>
        <w:rPr>
          <w:rFonts w:asciiTheme="minorHAnsi" w:hAnsiTheme="minorHAnsi" w:cstheme="minorHAnsi"/>
          <w:lang w:val="en-US"/>
        </w:rPr>
      </w:pPr>
      <w:r>
        <w:rPr>
          <w:rFonts w:asciiTheme="minorHAnsi" w:hAnsiTheme="minorHAnsi" w:cstheme="minorHAnsi"/>
          <w:lang w:val="en-US"/>
        </w:rPr>
        <w:t>r</w:t>
      </w:r>
      <w:r w:rsidR="00ED7581" w:rsidRPr="00E90DFE">
        <w:rPr>
          <w:rFonts w:asciiTheme="minorHAnsi" w:hAnsiTheme="minorHAnsi" w:cstheme="minorHAnsi"/>
          <w:lang w:val="en-US"/>
        </w:rPr>
        <w:t>elevant Legislation relating to mandatory reporting of suspected child abuse or neglect, however described</w:t>
      </w:r>
    </w:p>
    <w:p w14:paraId="15F3F425" w14:textId="2337B60F" w:rsidR="00ED7581" w:rsidRPr="00E90DFE" w:rsidRDefault="00ED7581" w:rsidP="005A3CED">
      <w:pPr>
        <w:pStyle w:val="ListParagraph"/>
        <w:numPr>
          <w:ilvl w:val="0"/>
          <w:numId w:val="29"/>
        </w:numPr>
        <w:spacing w:after="120" w:line="280" w:lineRule="atLeast"/>
        <w:ind w:left="1066" w:hanging="357"/>
        <w:contextualSpacing w:val="0"/>
        <w:rPr>
          <w:rFonts w:asciiTheme="minorHAnsi" w:hAnsiTheme="minorHAnsi" w:cstheme="minorHAnsi"/>
          <w:lang w:val="en-US"/>
        </w:rPr>
      </w:pPr>
      <w:r w:rsidRPr="00E90DFE">
        <w:rPr>
          <w:rFonts w:asciiTheme="minorHAnsi" w:hAnsiTheme="minorHAnsi" w:cstheme="minorHAnsi"/>
          <w:lang w:val="en-US"/>
        </w:rPr>
        <w:t xml:space="preserve">provide the Commonwealth with an annual statement of compliance with clauses CB9.2 and CB9.3, in such form as may be specified by the Commonwealth </w:t>
      </w:r>
    </w:p>
    <w:p w14:paraId="1AFA68F6" w14:textId="1A68DCD2" w:rsidR="00ED7581" w:rsidRPr="00BF00F0" w:rsidRDefault="00ED7581" w:rsidP="00BF00F0">
      <w:pPr>
        <w:pStyle w:val="ListParagraph"/>
        <w:numPr>
          <w:ilvl w:val="0"/>
          <w:numId w:val="29"/>
        </w:numPr>
        <w:spacing w:after="120" w:line="280" w:lineRule="atLeast"/>
        <w:ind w:left="1066" w:hanging="357"/>
        <w:contextualSpacing w:val="0"/>
        <w:rPr>
          <w:rFonts w:asciiTheme="minorHAnsi" w:hAnsiTheme="minorHAnsi" w:cstheme="minorHAnsi"/>
          <w:lang w:val="en-US"/>
        </w:rPr>
      </w:pPr>
      <w:proofErr w:type="gramStart"/>
      <w:r w:rsidRPr="00E90DFE">
        <w:rPr>
          <w:rFonts w:asciiTheme="minorHAnsi" w:hAnsiTheme="minorHAnsi" w:cstheme="minorHAnsi"/>
          <w:lang w:val="en-US"/>
        </w:rPr>
        <w:t>ensure</w:t>
      </w:r>
      <w:proofErr w:type="gramEnd"/>
      <w:r w:rsidRPr="00E90DFE">
        <w:rPr>
          <w:rFonts w:asciiTheme="minorHAnsi" w:hAnsiTheme="minorHAnsi" w:cstheme="minorHAnsi"/>
          <w:lang w:val="en-US"/>
        </w:rPr>
        <w:t xml:space="preserve"> that any subcontract entered into by the Grantee for the purposes of this Agreement imposes the same obligations in clauses CB9.3(a) and (f) on the subcontractor and also requires the subcontractor to include those obligations in any secondary subcontracts.</w:t>
      </w:r>
    </w:p>
    <w:p w14:paraId="256D2905" w14:textId="7C218F42" w:rsidR="004C7028" w:rsidRPr="00FD1362" w:rsidRDefault="004C7028" w:rsidP="005A3CED">
      <w:pPr>
        <w:spacing w:after="120" w:line="280" w:lineRule="atLeast"/>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5A3CED">
      <w:pPr>
        <w:spacing w:after="120" w:line="280" w:lineRule="atLeast"/>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2B502502" w:rsidR="004C7028" w:rsidRPr="00FD1362" w:rsidRDefault="004C7028" w:rsidP="005A3CED">
      <w:pPr>
        <w:pStyle w:val="ListParagraph"/>
        <w:numPr>
          <w:ilvl w:val="0"/>
          <w:numId w:val="20"/>
        </w:numPr>
        <w:spacing w:after="120" w:line="280" w:lineRule="atLeast"/>
        <w:ind w:left="1066" w:hanging="357"/>
        <w:contextualSpacing w:val="0"/>
        <w:rPr>
          <w:rFonts w:asciiTheme="minorHAnsi" w:hAnsiTheme="minorHAnsi" w:cstheme="minorHAnsi"/>
          <w:lang w:val="en-US"/>
        </w:rPr>
      </w:pPr>
      <w:r w:rsidRPr="00FD1362">
        <w:rPr>
          <w:rFonts w:asciiTheme="minorHAnsi" w:hAnsiTheme="minorHAnsi" w:cstheme="minorHAnsi"/>
          <w:lang w:val="en-US"/>
        </w:rPr>
        <w:lastRenderedPageBreak/>
        <w:t>notify the Commonwealth of any failure to comply with this clause CB9</w:t>
      </w:r>
    </w:p>
    <w:p w14:paraId="64D74804" w14:textId="3CA8831C" w:rsidR="004C7028" w:rsidRPr="00FD1362" w:rsidRDefault="004C7028" w:rsidP="005A3CED">
      <w:pPr>
        <w:pStyle w:val="ListParagraph"/>
        <w:numPr>
          <w:ilvl w:val="0"/>
          <w:numId w:val="20"/>
        </w:numPr>
        <w:spacing w:after="120" w:line="280" w:lineRule="atLeast"/>
        <w:ind w:left="1066" w:hanging="357"/>
        <w:contextualSpacing w:val="0"/>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w:t>
      </w:r>
    </w:p>
    <w:p w14:paraId="31F2B73E" w14:textId="77777777" w:rsidR="004C7028" w:rsidRPr="00FD1362" w:rsidRDefault="004C7028" w:rsidP="005A3CED">
      <w:pPr>
        <w:pStyle w:val="ListParagraph"/>
        <w:numPr>
          <w:ilvl w:val="0"/>
          <w:numId w:val="20"/>
        </w:numPr>
        <w:spacing w:after="120" w:line="280" w:lineRule="atLeast"/>
        <w:ind w:left="1066" w:hanging="357"/>
        <w:contextualSpacing w:val="0"/>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5B61BEDA" w14:textId="3121E75A" w:rsidR="00E2248F" w:rsidRDefault="00E2248F" w:rsidP="005A3CED">
      <w:pPr>
        <w:widowControl w:val="0"/>
        <w:spacing w:after="120" w:line="280" w:lineRule="atLeast"/>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F20C10B"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78CD0383" w14:textId="66E9450E" w:rsidR="00E2248F" w:rsidRPr="00FD1362" w:rsidRDefault="00E2248F" w:rsidP="005A3CED">
      <w:pPr>
        <w:spacing w:after="120" w:line="280" w:lineRule="atLeast"/>
        <w:rPr>
          <w:rFonts w:asciiTheme="minorHAnsi" w:hAnsiTheme="minorHAnsi"/>
          <w:b/>
          <w:bCs/>
          <w:sz w:val="24"/>
          <w:szCs w:val="24"/>
        </w:rPr>
      </w:pPr>
      <w:r w:rsidRPr="00FD1362">
        <w:rPr>
          <w:rFonts w:asciiTheme="minorHAnsi" w:hAnsiTheme="minorHAnsi"/>
          <w:b/>
          <w:bCs/>
          <w:sz w:val="24"/>
          <w:szCs w:val="24"/>
        </w:rPr>
        <w:t>CB</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2ABA5502" w:rsidR="00E2248F" w:rsidRDefault="00E2248F" w:rsidP="005A3CED">
      <w:pPr>
        <w:spacing w:after="120" w:line="280" w:lineRule="atLeast"/>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6BD8C388" w:rsidR="00C30E98" w:rsidRDefault="00E2248F" w:rsidP="005A3CED">
      <w:pPr>
        <w:spacing w:after="120" w:line="280" w:lineRule="atLeast"/>
        <w:rPr>
          <w:rFonts w:asciiTheme="minorHAnsi" w:hAnsiTheme="minorHAnsi"/>
          <w:b/>
          <w:bCs/>
          <w:sz w:val="24"/>
          <w:szCs w:val="24"/>
        </w:rPr>
      </w:pPr>
      <w:r w:rsidRPr="00FD1362">
        <w:rPr>
          <w:rFonts w:asciiTheme="minorHAnsi" w:hAnsiTheme="minorHAnsi"/>
          <w:b/>
          <w:bCs/>
          <w:sz w:val="24"/>
          <w:szCs w:val="24"/>
        </w:rPr>
        <w:t>CB1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2ED42F4" w14:textId="03D10526" w:rsidR="00B151ED"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2B7C8502" w14:textId="233C73BD" w:rsidR="00B151ED" w:rsidRDefault="00B151ED" w:rsidP="005A3CED">
      <w:pPr>
        <w:spacing w:after="120" w:line="280" w:lineRule="atLeast"/>
        <w:rPr>
          <w:rFonts w:asciiTheme="minorHAnsi" w:hAnsiTheme="minorHAnsi"/>
          <w:b/>
          <w:bCs/>
          <w:sz w:val="24"/>
          <w:szCs w:val="24"/>
        </w:rPr>
      </w:pPr>
      <w:r>
        <w:rPr>
          <w:rFonts w:asciiTheme="minorHAnsi" w:hAnsiTheme="minorHAnsi"/>
          <w:b/>
          <w:bCs/>
          <w:sz w:val="24"/>
          <w:szCs w:val="24"/>
        </w:rPr>
        <w:t>CB13 Fraud</w:t>
      </w:r>
    </w:p>
    <w:p w14:paraId="596928D2" w14:textId="428DBC1F" w:rsidR="00E2248F" w:rsidRPr="00FD1362" w:rsidRDefault="00E2248F" w:rsidP="005A3CED">
      <w:pPr>
        <w:spacing w:after="120" w:line="280" w:lineRule="atLeast"/>
        <w:rPr>
          <w:rFonts w:asciiTheme="minorHAnsi" w:hAnsiTheme="minorHAnsi"/>
        </w:rPr>
      </w:pPr>
      <w:r w:rsidRPr="00B151ED">
        <w:rPr>
          <w:rFonts w:asciiTheme="minorHAnsi" w:hAnsiTheme="minorHAnsi"/>
          <w:bCs/>
          <w:sz w:val="24"/>
          <w:szCs w:val="24"/>
        </w:rPr>
        <w:t>CB1</w:t>
      </w:r>
      <w:r w:rsidR="00980CA8" w:rsidRPr="00B151ED">
        <w:rPr>
          <w:rFonts w:asciiTheme="minorHAnsi" w:hAnsiTheme="minorHAnsi"/>
          <w:bCs/>
          <w:sz w:val="24"/>
          <w:szCs w:val="24"/>
        </w:rPr>
        <w:t>3</w:t>
      </w:r>
      <w:r w:rsidRPr="00B151ED">
        <w:rPr>
          <w:rFonts w:asciiTheme="minorHAnsi" w:hAnsiTheme="minorHAnsi"/>
          <w:bCs/>
          <w:sz w:val="24"/>
          <w:szCs w:val="24"/>
        </w:rPr>
        <w:t>.1</w:t>
      </w:r>
      <w:r w:rsidRPr="00B151ED">
        <w:rPr>
          <w:rFonts w:asciiTheme="minorHAnsi" w:hAnsiTheme="minorHAnsi"/>
          <w:bCs/>
          <w:sz w:val="24"/>
          <w:szCs w:val="24"/>
        </w:rPr>
        <w:tab/>
        <w:t>In this</w:t>
      </w:r>
      <w:r w:rsidRPr="00FD1362">
        <w:rPr>
          <w:rFonts w:asciiTheme="minorHAnsi" w:hAnsiTheme="minorHAnsi"/>
        </w:rPr>
        <w:t xml:space="preserve">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5A3CED">
      <w:pPr>
        <w:spacing w:after="120" w:line="280" w:lineRule="atLeast"/>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5A3CED">
      <w:pPr>
        <w:spacing w:after="120" w:line="280" w:lineRule="atLeast"/>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27BAAAA8" w:rsidR="00E2248F" w:rsidRPr="00FD1362" w:rsidRDefault="00E2248F" w:rsidP="005A3CED">
      <w:pPr>
        <w:pStyle w:val="ListParagraph"/>
        <w:numPr>
          <w:ilvl w:val="0"/>
          <w:numId w:val="4"/>
        </w:numPr>
        <w:spacing w:after="120" w:line="280" w:lineRule="atLeast"/>
        <w:ind w:left="1066" w:hanging="357"/>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w:t>
      </w:r>
    </w:p>
    <w:p w14:paraId="7C28056E" w14:textId="3F31AE92" w:rsidR="00E2248F" w:rsidRPr="00FD1362" w:rsidRDefault="00E2248F" w:rsidP="005A3CED">
      <w:pPr>
        <w:pStyle w:val="ListParagraph"/>
        <w:numPr>
          <w:ilvl w:val="0"/>
          <w:numId w:val="4"/>
        </w:numPr>
        <w:spacing w:after="120" w:line="280" w:lineRule="atLeast"/>
        <w:ind w:left="1066" w:hanging="357"/>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5A3CED">
      <w:pPr>
        <w:spacing w:after="120" w:line="280" w:lineRule="atLeast"/>
        <w:ind w:left="1066" w:hanging="357"/>
        <w:rPr>
          <w:rFonts w:asciiTheme="minorHAnsi" w:hAnsiTheme="minorHAnsi"/>
        </w:rPr>
      </w:pPr>
      <w:proofErr w:type="gramStart"/>
      <w:r w:rsidRPr="00BF00F0">
        <w:rPr>
          <w:rFonts w:asciiTheme="minorHAnsi" w:hAnsiTheme="minorHAnsi"/>
        </w:rPr>
        <w:t>then</w:t>
      </w:r>
      <w:proofErr w:type="gramEnd"/>
      <w:r w:rsidRPr="00BF00F0">
        <w:rPr>
          <w:rFonts w:asciiTheme="minorHAnsi" w:hAnsiTheme="minorHAnsi"/>
        </w:rPr>
        <w:t xml:space="preserve"> it</w:t>
      </w:r>
      <w:r w:rsidRPr="00FD1362">
        <w:rPr>
          <w:rFonts w:asciiTheme="minorHAnsi" w:hAnsiTheme="minorHAnsi"/>
        </w:rPr>
        <w:t xml:space="preserve"> must within 5 business days report the matter to the Commonwealth and all appropriate law enforcement and regulatory agencies.</w:t>
      </w:r>
      <w:r w:rsidRPr="00FD1362">
        <w:rPr>
          <w:rFonts w:asciiTheme="minorHAnsi" w:hAnsiTheme="minorHAnsi"/>
        </w:rPr>
        <w:tab/>
      </w:r>
    </w:p>
    <w:p w14:paraId="174E1602" w14:textId="6EBE29BB" w:rsidR="00E2248F" w:rsidRPr="00FD1362" w:rsidRDefault="00980CA8" w:rsidP="005A3CED">
      <w:pPr>
        <w:spacing w:after="120" w:line="280" w:lineRule="atLeast"/>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BF00F0" w:rsidRPr="00BF00F0">
          <w:rPr>
            <w:rStyle w:val="Hyperlink"/>
            <w:rFonts w:asciiTheme="minorHAnsi" w:hAnsiTheme="minorHAnsi"/>
          </w:rPr>
          <w:t>www.ag.gov.au</w:t>
        </w:r>
      </w:hyperlink>
    </w:p>
    <w:p w14:paraId="29AF04B9" w14:textId="29B8F643" w:rsidR="00E2248F" w:rsidRPr="00FD1362" w:rsidRDefault="00980CA8" w:rsidP="005A3CED">
      <w:pPr>
        <w:spacing w:after="120" w:line="280" w:lineRule="atLeast"/>
        <w:ind w:left="720" w:hanging="720"/>
        <w:rPr>
          <w:rFonts w:asciiTheme="minorHAnsi" w:hAnsiTheme="minorHAnsi"/>
        </w:rPr>
      </w:pPr>
      <w:r w:rsidRPr="00FD1362">
        <w:rPr>
          <w:rFonts w:asciiTheme="minorHAnsi" w:hAnsiTheme="minorHAnsi"/>
        </w:rPr>
        <w:t>CB13.</w:t>
      </w:r>
      <w:r w:rsidR="00BF00F0">
        <w:rPr>
          <w:rFonts w:asciiTheme="minorHAnsi" w:hAnsiTheme="minorHAnsi"/>
        </w:rPr>
        <w:t>5</w:t>
      </w:r>
      <w:r w:rsidR="00BF00F0">
        <w:rPr>
          <w:rFonts w:asciiTheme="minorHAnsi" w:hAnsiTheme="minorHAnsi"/>
        </w:rPr>
        <w:tab/>
      </w:r>
      <w:r w:rsidR="00E2248F" w:rsidRPr="00FD1362">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5A3CED">
      <w:pPr>
        <w:spacing w:after="120" w:line="280" w:lineRule="atLeast"/>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62DE2F06" w:rsidR="008859A4" w:rsidRDefault="008859A4" w:rsidP="005A3CED">
      <w:pPr>
        <w:spacing w:after="120" w:line="280" w:lineRule="atLeast"/>
        <w:ind w:left="1440" w:hanging="1440"/>
        <w:rPr>
          <w:rFonts w:ascii="Calibri" w:hAnsi="Calibri"/>
          <w:b/>
          <w:sz w:val="24"/>
          <w:szCs w:val="24"/>
        </w:rPr>
      </w:pPr>
      <w:r w:rsidRPr="00FD1362">
        <w:rPr>
          <w:rFonts w:ascii="Calibri" w:hAnsi="Calibri"/>
          <w:b/>
          <w:sz w:val="24"/>
          <w:szCs w:val="24"/>
        </w:rPr>
        <w:t>CB14 Prohibited dealings</w:t>
      </w:r>
    </w:p>
    <w:p w14:paraId="123DD95A" w14:textId="23F21A5C" w:rsidR="00CF1109" w:rsidRPr="00E90DFE" w:rsidRDefault="00CF1109" w:rsidP="005A3CED">
      <w:pPr>
        <w:spacing w:after="120" w:line="280" w:lineRule="atLeast"/>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040A58EB" w14:textId="041B7E83" w:rsidR="008859A4" w:rsidRDefault="008859A4" w:rsidP="005A3CED">
      <w:pPr>
        <w:pStyle w:val="Default"/>
        <w:spacing w:after="120" w:line="280" w:lineRule="atLeast"/>
        <w:rPr>
          <w:rFonts w:ascii="Calibri" w:hAnsi="Calibri"/>
          <w:b/>
        </w:rPr>
      </w:pPr>
      <w:r w:rsidRPr="00FD1362">
        <w:rPr>
          <w:rFonts w:ascii="Calibri" w:hAnsi="Calibri"/>
          <w:b/>
        </w:rPr>
        <w:t>CB15 Anti-corruption</w:t>
      </w:r>
    </w:p>
    <w:p w14:paraId="7F816EB0" w14:textId="493DFBAC" w:rsidR="00CF1109" w:rsidRPr="00E90DFE" w:rsidRDefault="00CF1109" w:rsidP="005A3CED">
      <w:pPr>
        <w:spacing w:after="120" w:line="280" w:lineRule="atLeast"/>
        <w:rPr>
          <w:rStyle w:val="BookTitle"/>
          <w:rFonts w:asciiTheme="minorHAnsi" w:hAnsiTheme="minorHAnsi" w:cs="TheSansSemiLight-Plain"/>
          <w:i w:val="0"/>
          <w:iCs w:val="0"/>
          <w:smallCaps w:val="0"/>
          <w:color w:val="000000"/>
          <w:spacing w:val="0"/>
          <w:sz w:val="24"/>
          <w:szCs w:val="24"/>
        </w:rPr>
      </w:pPr>
      <w:r w:rsidRPr="00E90DFE">
        <w:rPr>
          <w:rStyle w:val="BookTitle"/>
          <w:rFonts w:asciiTheme="minorHAnsi" w:hAnsiTheme="minorHAnsi"/>
          <w:i w:val="0"/>
          <w:iCs w:val="0"/>
          <w:smallCaps w:val="0"/>
          <w:spacing w:val="0"/>
        </w:rPr>
        <w:t>Not applicable</w:t>
      </w:r>
    </w:p>
    <w:p w14:paraId="25CD56AC" w14:textId="1A8439AB" w:rsidR="00B10AC4" w:rsidRDefault="00B10AC4" w:rsidP="005A3CED">
      <w:pPr>
        <w:spacing w:after="120" w:line="280" w:lineRule="atLeast"/>
        <w:rPr>
          <w:rFonts w:asciiTheme="minorHAnsi" w:hAnsiTheme="minorHAnsi"/>
          <w:b/>
          <w:sz w:val="24"/>
          <w:szCs w:val="24"/>
        </w:rPr>
      </w:pPr>
      <w:r w:rsidRPr="00FD1362">
        <w:rPr>
          <w:rFonts w:asciiTheme="minorHAnsi" w:hAnsiTheme="minorHAnsi"/>
          <w:b/>
          <w:sz w:val="24"/>
          <w:szCs w:val="24"/>
        </w:rPr>
        <w:t>CB1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1215D26D" w14:textId="7A471D67" w:rsidR="00B10AC4" w:rsidRDefault="00C30E98" w:rsidP="005A3CED">
      <w:pPr>
        <w:spacing w:after="120" w:line="280" w:lineRule="atLeast"/>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6A3665F4" w14:textId="29F3DC06" w:rsidR="005C2895" w:rsidRDefault="00B10AC4" w:rsidP="005A3CED">
      <w:pPr>
        <w:widowControl w:val="0"/>
        <w:spacing w:after="120" w:line="280" w:lineRule="atLeast"/>
        <w:contextualSpacing/>
        <w:rPr>
          <w:rFonts w:asciiTheme="minorHAnsi" w:hAnsiTheme="minorHAnsi"/>
          <w:b/>
          <w:sz w:val="24"/>
          <w:szCs w:val="24"/>
        </w:rPr>
      </w:pPr>
      <w:r w:rsidRPr="00FD1362">
        <w:rPr>
          <w:rFonts w:asciiTheme="minorHAnsi" w:hAnsiTheme="minorHAnsi"/>
          <w:b/>
          <w:sz w:val="24"/>
          <w:szCs w:val="24"/>
        </w:rPr>
        <w:t>CB1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075786EE" w14:textId="7A6AB44A" w:rsidR="002A044D" w:rsidRDefault="002A044D" w:rsidP="005A3CED">
      <w:pPr>
        <w:spacing w:after="120" w:line="280" w:lineRule="atLeast"/>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1FC191EE" w14:textId="1A58BE13" w:rsidR="00AC132A" w:rsidRDefault="00AC132A" w:rsidP="005A3CED">
      <w:pPr>
        <w:widowControl w:val="0"/>
        <w:spacing w:after="120" w:line="280" w:lineRule="atLeast"/>
        <w:ind w:left="720" w:hanging="720"/>
        <w:contextualSpacing/>
        <w:rPr>
          <w:rFonts w:asciiTheme="minorHAnsi" w:hAnsiTheme="minorHAnsi"/>
          <w:b/>
          <w:sz w:val="24"/>
          <w:szCs w:val="24"/>
        </w:rPr>
      </w:pPr>
      <w:r w:rsidRPr="003C245C">
        <w:rPr>
          <w:rFonts w:asciiTheme="minorHAnsi" w:hAnsiTheme="minorHAnsi"/>
          <w:b/>
          <w:sz w:val="24"/>
          <w:szCs w:val="24"/>
        </w:rPr>
        <w:t>CB</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45C7AE0A" w14:textId="20F5DA2E" w:rsidR="00C30E98" w:rsidRDefault="00C30E98" w:rsidP="005A3CED">
      <w:pPr>
        <w:spacing w:after="120" w:line="280" w:lineRule="atLeast"/>
        <w:rPr>
          <w:rStyle w:val="BookTitle"/>
          <w:rFonts w:asciiTheme="minorHAnsi" w:hAnsiTheme="minorHAnsi"/>
          <w:i w:val="0"/>
          <w:iCs w:val="0"/>
          <w:smallCaps w:val="0"/>
          <w:spacing w:val="0"/>
        </w:rPr>
      </w:pPr>
      <w:r w:rsidRPr="00E90DFE">
        <w:rPr>
          <w:rStyle w:val="BookTitle"/>
          <w:rFonts w:asciiTheme="minorHAnsi" w:hAnsiTheme="minorHAnsi"/>
          <w:i w:val="0"/>
          <w:iCs w:val="0"/>
          <w:smallCaps w:val="0"/>
          <w:spacing w:val="0"/>
        </w:rPr>
        <w:t>Not applicable</w:t>
      </w:r>
    </w:p>
    <w:p w14:paraId="0BB3C913" w14:textId="4D46DE93" w:rsidR="00AC132A" w:rsidRPr="00FD1362" w:rsidRDefault="00AC132A" w:rsidP="005A3CED">
      <w:pPr>
        <w:widowControl w:val="0"/>
        <w:spacing w:after="120" w:line="280" w:lineRule="atLeast"/>
        <w:ind w:left="720" w:hanging="720"/>
        <w:contextualSpacing/>
        <w:rPr>
          <w:rFonts w:asciiTheme="minorHAnsi" w:hAnsiTheme="minorHAnsi"/>
          <w:b/>
          <w:sz w:val="24"/>
          <w:szCs w:val="24"/>
        </w:rPr>
      </w:pPr>
      <w:r w:rsidRPr="00FD1362">
        <w:rPr>
          <w:rFonts w:asciiTheme="minorHAnsi" w:hAnsiTheme="minorHAnsi"/>
          <w:b/>
          <w:sz w:val="24"/>
          <w:szCs w:val="24"/>
        </w:rPr>
        <w:t>CB1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5A3CED">
      <w:pPr>
        <w:widowControl w:val="0"/>
        <w:spacing w:after="120" w:line="280" w:lineRule="atLeast"/>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780EE863" w:rsidR="00C42642" w:rsidRDefault="00D87A62" w:rsidP="005A3CED">
      <w:pPr>
        <w:widowControl w:val="0"/>
        <w:spacing w:after="120" w:line="280" w:lineRule="atLeast"/>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3DF74A75" w:rsidR="00CF1109" w:rsidRDefault="00AC132A" w:rsidP="005A3CED">
      <w:pPr>
        <w:widowControl w:val="0"/>
        <w:spacing w:after="120" w:line="280" w:lineRule="atLeast"/>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C9E5C67" w:rsidR="00CF1109" w:rsidRPr="00E90DFE" w:rsidRDefault="00CF1109"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C12F2D" w14:textId="4140ABE4" w:rsidR="0025211E" w:rsidRPr="00FD1362" w:rsidRDefault="0025211E" w:rsidP="005A3CED">
      <w:pPr>
        <w:spacing w:after="120" w:line="280" w:lineRule="atLeast"/>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5A3CED">
      <w:pPr>
        <w:widowControl w:val="0"/>
        <w:spacing w:after="120" w:line="280" w:lineRule="atLeast"/>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5A3CED">
      <w:pPr>
        <w:widowControl w:val="0"/>
        <w:spacing w:after="120" w:line="280" w:lineRule="atLeast"/>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5A3CED">
      <w:pPr>
        <w:widowControl w:val="0"/>
        <w:spacing w:after="120" w:line="280" w:lineRule="atLeast"/>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12927339" w:rsidR="0025211E" w:rsidRDefault="0025211E" w:rsidP="005A3CED">
      <w:pPr>
        <w:keepNext/>
        <w:keepLines/>
        <w:widowControl w:val="0"/>
        <w:spacing w:after="120" w:line="280" w:lineRule="atLeast"/>
        <w:ind w:left="720" w:hanging="72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5A3CED">
      <w:pPr>
        <w:keepNext/>
        <w:keepLines/>
        <w:widowControl w:val="0"/>
        <w:spacing w:after="120" w:line="280" w:lineRule="atLeast"/>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28973F9E" w:rsidR="0025211E" w:rsidRPr="00FD1362" w:rsidRDefault="00D87A62" w:rsidP="005A3CED">
      <w:pPr>
        <w:widowControl w:val="0"/>
        <w:spacing w:after="120" w:line="280" w:lineRule="atLeast"/>
        <w:rPr>
          <w:rFonts w:asciiTheme="minorHAnsi" w:hAnsiTheme="minorHAnsi"/>
        </w:rPr>
      </w:pPr>
      <w:r w:rsidRPr="00FD1362">
        <w:rPr>
          <w:rFonts w:asciiTheme="minorHAnsi" w:hAnsiTheme="minorHAnsi"/>
        </w:rPr>
        <w:t>CB22</w:t>
      </w:r>
      <w:r w:rsidR="00BF00F0">
        <w:rPr>
          <w:rFonts w:asciiTheme="minorHAnsi" w:hAnsiTheme="minorHAnsi"/>
        </w:rPr>
        <w:t>.2</w:t>
      </w:r>
      <w:r w:rsidR="00BF00F0">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002F213" w:rsidR="0025211E" w:rsidRPr="00FD1362" w:rsidRDefault="0025211E" w:rsidP="005A3CED">
      <w:pPr>
        <w:pStyle w:val="ListParagraph"/>
        <w:widowControl w:val="0"/>
        <w:numPr>
          <w:ilvl w:val="0"/>
          <w:numId w:val="11"/>
        </w:numPr>
        <w:spacing w:after="120" w:line="280" w:lineRule="atLeast"/>
        <w:ind w:left="1066" w:hanging="357"/>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3C0DB757" w:rsidR="0025211E" w:rsidRPr="00FD1362" w:rsidRDefault="003B50AC" w:rsidP="005A3CED">
      <w:pPr>
        <w:pStyle w:val="ListParagraph"/>
        <w:widowControl w:val="0"/>
        <w:numPr>
          <w:ilvl w:val="0"/>
          <w:numId w:val="11"/>
        </w:numPr>
        <w:spacing w:after="120" w:line="280" w:lineRule="atLeast"/>
        <w:ind w:left="1066" w:hanging="357"/>
        <w:rPr>
          <w:rFonts w:asciiTheme="minorHAnsi" w:hAnsiTheme="minorHAnsi"/>
        </w:rPr>
      </w:pPr>
      <w:r w:rsidRPr="00FD1362">
        <w:rPr>
          <w:rFonts w:asciiTheme="minorHAnsi" w:hAnsiTheme="minorHAnsi"/>
        </w:rPr>
        <w:t>a</w:t>
      </w:r>
      <w:r w:rsidR="0025211E" w:rsidRPr="00FD1362">
        <w:rPr>
          <w:rFonts w:asciiTheme="minorHAnsi" w:hAnsiTheme="minorHAnsi"/>
        </w:rPr>
        <w:t>llowing representatives of the Commonwealth or any Successor to observe the performance of the Activity</w:t>
      </w:r>
    </w:p>
    <w:p w14:paraId="34BDFDE3" w14:textId="77777777" w:rsidR="0025211E" w:rsidRPr="00FD1362" w:rsidRDefault="0025211E" w:rsidP="005A3CED">
      <w:pPr>
        <w:pStyle w:val="ListParagraph"/>
        <w:widowControl w:val="0"/>
        <w:numPr>
          <w:ilvl w:val="0"/>
          <w:numId w:val="11"/>
        </w:numPr>
        <w:spacing w:after="120" w:line="280" w:lineRule="atLeast"/>
        <w:ind w:left="1066" w:hanging="357"/>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5A3CED">
      <w:pPr>
        <w:pStyle w:val="ListParagraph"/>
        <w:widowControl w:val="0"/>
        <w:numPr>
          <w:ilvl w:val="0"/>
          <w:numId w:val="11"/>
        </w:numPr>
        <w:spacing w:after="120" w:line="280" w:lineRule="atLeast"/>
        <w:ind w:left="1066" w:hanging="357"/>
        <w:contextualSpacing w:val="0"/>
        <w:rPr>
          <w:rFonts w:asciiTheme="minorHAnsi" w:hAnsiTheme="minorHAnsi"/>
        </w:rPr>
      </w:pPr>
      <w:r w:rsidRPr="00FD1362">
        <w:rPr>
          <w:rFonts w:asciiTheme="minorHAnsi" w:hAnsiTheme="minorHAnsi"/>
        </w:rPr>
        <w:t>transferring to the Commonwealth or any Successor:</w:t>
      </w:r>
    </w:p>
    <w:p w14:paraId="5EBD3BE1" w14:textId="753F68EE" w:rsidR="003B50AC" w:rsidRPr="00FD1362" w:rsidRDefault="0025211E" w:rsidP="005A3CED">
      <w:pPr>
        <w:pStyle w:val="ListParagraph"/>
        <w:widowControl w:val="0"/>
        <w:numPr>
          <w:ilvl w:val="0"/>
          <w:numId w:val="25"/>
        </w:numPr>
        <w:spacing w:after="120" w:line="280" w:lineRule="atLeast"/>
        <w:ind w:left="1797"/>
        <w:contextualSpacing w:val="0"/>
        <w:rPr>
          <w:rFonts w:asciiTheme="minorHAnsi" w:hAnsiTheme="minorHAnsi"/>
        </w:rPr>
      </w:pPr>
      <w:r w:rsidRPr="00FD1362">
        <w:rPr>
          <w:rFonts w:asciiTheme="minorHAnsi" w:hAnsiTheme="minorHAnsi"/>
        </w:rPr>
        <w:lastRenderedPageBreak/>
        <w:t>Activity Material</w:t>
      </w:r>
      <w:r w:rsidR="003B50AC" w:rsidRPr="00FD1362">
        <w:rPr>
          <w:rFonts w:asciiTheme="minorHAnsi" w:hAnsiTheme="minorHAnsi"/>
        </w:rPr>
        <w:t xml:space="preserve"> specified in the Grant Details</w:t>
      </w:r>
    </w:p>
    <w:p w14:paraId="1CAF0DC4" w14:textId="1FEABFF5" w:rsidR="0025211E" w:rsidRPr="00FD1362" w:rsidRDefault="0025211E" w:rsidP="005A3CED">
      <w:pPr>
        <w:pStyle w:val="ListParagraph"/>
        <w:widowControl w:val="0"/>
        <w:numPr>
          <w:ilvl w:val="0"/>
          <w:numId w:val="25"/>
        </w:numPr>
        <w:spacing w:after="120" w:line="280" w:lineRule="atLeast"/>
        <w:ind w:left="1797"/>
        <w:contextualSpacing w:val="0"/>
        <w:rPr>
          <w:rFonts w:asciiTheme="minorHAnsi" w:hAnsiTheme="minorHAnsi"/>
        </w:rPr>
      </w:pPr>
      <w:r w:rsidRPr="00FD1362">
        <w:rPr>
          <w:rFonts w:asciiTheme="minorHAnsi" w:hAnsiTheme="minorHAnsi"/>
        </w:rPr>
        <w:t>Assets purchased with the Grant</w:t>
      </w:r>
    </w:p>
    <w:p w14:paraId="02AFE8AE" w14:textId="33944F4C" w:rsidR="003B50AC" w:rsidRPr="00FD1362" w:rsidRDefault="003B50AC" w:rsidP="005A3CED">
      <w:pPr>
        <w:pStyle w:val="ListParagraph"/>
        <w:widowControl w:val="0"/>
        <w:numPr>
          <w:ilvl w:val="0"/>
          <w:numId w:val="25"/>
        </w:numPr>
        <w:spacing w:after="120" w:line="280" w:lineRule="atLeast"/>
        <w:ind w:left="1797"/>
        <w:contextualSpacing w:val="0"/>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5A3CED">
      <w:pPr>
        <w:pStyle w:val="ListParagraph"/>
        <w:widowControl w:val="0"/>
        <w:numPr>
          <w:ilvl w:val="0"/>
          <w:numId w:val="11"/>
        </w:numPr>
        <w:spacing w:after="120" w:line="280" w:lineRule="atLeast"/>
        <w:ind w:left="1066" w:hanging="357"/>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0BD2E336" w:rsidR="0025211E" w:rsidRPr="00FD1362" w:rsidRDefault="0025211E" w:rsidP="005A3CED">
      <w:pPr>
        <w:pStyle w:val="ListParagraph"/>
        <w:widowControl w:val="0"/>
        <w:numPr>
          <w:ilvl w:val="0"/>
          <w:numId w:val="11"/>
        </w:numPr>
        <w:spacing w:after="120" w:line="280" w:lineRule="atLeast"/>
        <w:ind w:left="1066" w:hanging="357"/>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346353DA" w:rsidR="0025211E" w:rsidRPr="00FD1362" w:rsidRDefault="0025211E" w:rsidP="005A3CED">
      <w:pPr>
        <w:pStyle w:val="ListParagraph"/>
        <w:widowControl w:val="0"/>
        <w:numPr>
          <w:ilvl w:val="0"/>
          <w:numId w:val="11"/>
        </w:numPr>
        <w:spacing w:after="120" w:line="280" w:lineRule="atLeast"/>
        <w:ind w:left="1066" w:hanging="357"/>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w:t>
      </w:r>
    </w:p>
    <w:p w14:paraId="42FB6E51" w14:textId="6194A5BD" w:rsidR="00081370" w:rsidRPr="005A3CED" w:rsidRDefault="0025211E" w:rsidP="005A3CED">
      <w:pPr>
        <w:pStyle w:val="ListParagraph"/>
        <w:widowControl w:val="0"/>
        <w:numPr>
          <w:ilvl w:val="0"/>
          <w:numId w:val="11"/>
        </w:numPr>
        <w:spacing w:after="120" w:line="280" w:lineRule="atLeast"/>
        <w:ind w:left="1066" w:hanging="357"/>
        <w:contextualSpacing w:val="0"/>
        <w:rPr>
          <w:rFonts w:asciiTheme="minorHAnsi" w:hAnsiTheme="minorHAnsi"/>
        </w:rPr>
      </w:pPr>
      <w:proofErr w:type="gramStart"/>
      <w:r w:rsidRPr="00FD1362">
        <w:rPr>
          <w:rFonts w:asciiTheme="minorHAnsi" w:hAnsiTheme="minorHAnsi"/>
        </w:rPr>
        <w:t>any</w:t>
      </w:r>
      <w:proofErr w:type="gramEnd"/>
      <w:r w:rsidRPr="00FD1362">
        <w:rPr>
          <w:rFonts w:asciiTheme="minorHAnsi" w:hAnsiTheme="minorHAnsi"/>
        </w:rPr>
        <w:t xml:space="preserve"> other matter specified in the Grant Details.</w:t>
      </w:r>
    </w:p>
    <w:p w14:paraId="42C3F643" w14:textId="5BB2D912" w:rsidR="00081370" w:rsidRPr="00FD1362" w:rsidRDefault="00081370" w:rsidP="005A3CED">
      <w:pPr>
        <w:widowControl w:val="0"/>
        <w:spacing w:after="120" w:line="280" w:lineRule="atLeast"/>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3E53500D" w14:textId="01E815F7" w:rsidR="00C30E98" w:rsidRDefault="0025211E" w:rsidP="005A3CED">
      <w:pPr>
        <w:widowControl w:val="0"/>
        <w:spacing w:after="120" w:line="280" w:lineRule="atLeast"/>
        <w:rPr>
          <w:rFonts w:asciiTheme="minorHAnsi" w:hAnsiTheme="minorHAnsi"/>
          <w:b/>
          <w:sz w:val="24"/>
          <w:szCs w:val="24"/>
        </w:rPr>
      </w:pPr>
      <w:r w:rsidRPr="00776ACF">
        <w:rPr>
          <w:rFonts w:asciiTheme="minorHAnsi" w:hAnsiTheme="minorHAnsi"/>
          <w:b/>
          <w:sz w:val="24"/>
          <w:szCs w:val="24"/>
        </w:rPr>
        <w:t>CB</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705C1FB8" w14:textId="60EFB109"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CD085E" w14:textId="22E7F2DF" w:rsidR="00081370" w:rsidRDefault="00081370" w:rsidP="005A3CED">
      <w:pPr>
        <w:pStyle w:val="ClauseLevel3"/>
        <w:numPr>
          <w:ilvl w:val="0"/>
          <w:numId w:val="0"/>
        </w:numPr>
        <w:spacing w:before="0" w:after="120"/>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24E1AFF5" w:rsidR="00C30E98" w:rsidRPr="00E90DFE" w:rsidRDefault="00C30E98" w:rsidP="005A3CED">
      <w:pPr>
        <w:spacing w:after="120" w:line="280" w:lineRule="atLeast"/>
        <w:rPr>
          <w:rStyle w:val="BookTitle"/>
          <w:rFonts w:asciiTheme="minorHAnsi" w:hAnsiTheme="minorHAnsi" w:cstheme="minorHAnsi"/>
          <w:i w:val="0"/>
          <w:iCs w:val="0"/>
          <w:smallCaps w:val="0"/>
          <w:spacing w:val="0"/>
          <w:lang w:eastAsia="en-AU"/>
        </w:rPr>
      </w:pPr>
      <w:r w:rsidRPr="00E90DFE">
        <w:rPr>
          <w:rStyle w:val="BookTitle"/>
          <w:rFonts w:asciiTheme="minorHAnsi" w:hAnsiTheme="minorHAnsi" w:cstheme="minorHAnsi"/>
          <w:i w:val="0"/>
          <w:iCs w:val="0"/>
          <w:smallCaps w:val="0"/>
          <w:spacing w:val="0"/>
        </w:rPr>
        <w:t>Not applicable</w:t>
      </w:r>
    </w:p>
    <w:p w14:paraId="6D6A682A" w14:textId="09303D44" w:rsidR="0025211E" w:rsidRDefault="004363C2" w:rsidP="005A3CED">
      <w:pPr>
        <w:spacing w:after="120" w:line="280" w:lineRule="atLeast"/>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09584D9C" w14:textId="33027227"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4ABAE369" w14:textId="5F3D1F4F" w:rsidR="00A30C21" w:rsidRDefault="00A30C21" w:rsidP="005A3CED">
      <w:pPr>
        <w:pStyle w:val="Default"/>
        <w:spacing w:after="120" w:line="280" w:lineRule="atLeas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E90DFE" w:rsidRDefault="00C30E98" w:rsidP="005A3CED">
      <w:pPr>
        <w:spacing w:after="120" w:line="280" w:lineRule="atLeast"/>
        <w:rPr>
          <w:rStyle w:val="BookTitle"/>
          <w:rFonts w:asciiTheme="minorHAnsi" w:hAnsiTheme="minorHAnsi" w:cstheme="minorHAnsi"/>
          <w:i w:val="0"/>
          <w:iCs w:val="0"/>
          <w:smallCaps w:val="0"/>
          <w:color w:val="000000"/>
          <w:spacing w:val="0"/>
          <w:sz w:val="24"/>
          <w:szCs w:val="24"/>
        </w:rPr>
      </w:pPr>
      <w:r w:rsidRPr="00E90DFE">
        <w:rPr>
          <w:rStyle w:val="BookTitle"/>
          <w:rFonts w:asciiTheme="minorHAnsi" w:hAnsiTheme="minorHAnsi" w:cstheme="minorHAnsi"/>
          <w:i w:val="0"/>
          <w:iCs w:val="0"/>
          <w:smallCaps w:val="0"/>
          <w:spacing w:val="0"/>
        </w:rPr>
        <w:t>Not applicable</w:t>
      </w:r>
    </w:p>
    <w:p w14:paraId="211C73FC" w14:textId="54F19541" w:rsidR="004363C2" w:rsidRDefault="004363C2" w:rsidP="005A3CED">
      <w:pPr>
        <w:spacing w:after="120" w:line="280" w:lineRule="atLeast"/>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E90DFE" w:rsidRDefault="00C30E98" w:rsidP="005A3CED">
      <w:pPr>
        <w:spacing w:after="120" w:line="280" w:lineRule="atLeast"/>
        <w:rPr>
          <w:rStyle w:val="BookTitle"/>
          <w:rFonts w:asciiTheme="minorHAnsi" w:hAnsiTheme="minorHAnsi" w:cstheme="minorHAnsi"/>
          <w:i w:val="0"/>
          <w:iCs w:val="0"/>
          <w:smallCaps w:val="0"/>
          <w:spacing w:val="0"/>
        </w:rPr>
      </w:pPr>
      <w:r w:rsidRPr="00E90DFE">
        <w:rPr>
          <w:rStyle w:val="BookTitle"/>
          <w:rFonts w:asciiTheme="minorHAnsi" w:hAnsiTheme="minorHAnsi" w:cstheme="minorHAnsi"/>
          <w:i w:val="0"/>
          <w:iCs w:val="0"/>
          <w:smallCaps w:val="0"/>
          <w:spacing w:val="0"/>
        </w:rPr>
        <w:t>Not applicable</w:t>
      </w:r>
    </w:p>
    <w:p w14:paraId="059C6BC0" w14:textId="60758514" w:rsidR="004363C2" w:rsidRDefault="004363C2" w:rsidP="005A3CED">
      <w:pPr>
        <w:pStyle w:val="Default"/>
        <w:spacing w:after="120" w:line="280" w:lineRule="atLeas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7F53070B" w14:textId="77777777" w:rsidR="004363C2" w:rsidRPr="00FD1362" w:rsidRDefault="004363C2" w:rsidP="005A3CED">
      <w:pPr>
        <w:pStyle w:val="Default"/>
        <w:spacing w:after="120" w:line="280" w:lineRule="atLeas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2F422104" w14:textId="77777777" w:rsidR="004363C2" w:rsidRPr="00FD1362" w:rsidRDefault="004363C2" w:rsidP="005A3CED">
      <w:pPr>
        <w:pStyle w:val="Default"/>
        <w:spacing w:after="120" w:line="280" w:lineRule="atLeast"/>
        <w:rPr>
          <w:rFonts w:asciiTheme="minorHAnsi" w:hAnsiTheme="minorHAnsi"/>
          <w:color w:val="auto"/>
          <w:sz w:val="22"/>
          <w:szCs w:val="22"/>
        </w:rPr>
      </w:pPr>
    </w:p>
    <w:p w14:paraId="6A7A0A2C" w14:textId="77777777" w:rsidR="00CF1109" w:rsidRDefault="00FD0A60" w:rsidP="005A3CED">
      <w:pPr>
        <w:pStyle w:val="Default"/>
        <w:spacing w:after="120" w:line="280" w:lineRule="atLeas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5A3CED">
      <w:pPr>
        <w:pStyle w:val="Default"/>
        <w:spacing w:after="120" w:line="280" w:lineRule="atLeas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0FD3C7B1" w14:textId="1E7DC154" w:rsidR="004363C2" w:rsidRPr="00FD1362" w:rsidRDefault="004363C2" w:rsidP="005A3CED">
      <w:pPr>
        <w:pStyle w:val="Default"/>
        <w:spacing w:after="120" w:line="280" w:lineRule="atLeas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0DCA38AC" w14:textId="3458BEFA" w:rsidR="004363C2" w:rsidRPr="00FD1362" w:rsidRDefault="004363C2" w:rsidP="005A3CED">
      <w:pPr>
        <w:pStyle w:val="Default"/>
        <w:spacing w:after="120" w:line="280" w:lineRule="atLeas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w:t>
      </w:r>
      <w:r w:rsidR="00CA534B">
        <w:rPr>
          <w:rFonts w:asciiTheme="minorHAnsi" w:hAnsiTheme="minorHAnsi"/>
          <w:color w:val="auto"/>
          <w:sz w:val="22"/>
          <w:szCs w:val="22"/>
        </w:rPr>
        <w:t xml:space="preserve">nd subject to, this Agreement. </w:t>
      </w:r>
      <w:r w:rsidRPr="00FD1362">
        <w:rPr>
          <w:rFonts w:asciiTheme="minorHAnsi" w:hAnsiTheme="minorHAnsi"/>
          <w:color w:val="auto"/>
          <w:sz w:val="22"/>
          <w:szCs w:val="22"/>
        </w:rPr>
        <w:t>The Commonwealth may give such approval subject to conditions.</w:t>
      </w:r>
    </w:p>
    <w:p w14:paraId="15341C8F" w14:textId="4D4DD33A" w:rsidR="004363C2" w:rsidRDefault="004363C2" w:rsidP="005A3CED">
      <w:pPr>
        <w:pStyle w:val="Default"/>
        <w:spacing w:after="120" w:line="280" w:lineRule="atLeas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4748C404" w:rsidR="004363C2" w:rsidRDefault="00CB4AC9" w:rsidP="005A3CED">
      <w:pPr>
        <w:pStyle w:val="Default"/>
        <w:spacing w:after="120" w:line="280" w:lineRule="atLeast"/>
        <w:rPr>
          <w:rFonts w:asciiTheme="minorHAnsi" w:hAnsiTheme="minorHAnsi"/>
          <w:color w:val="auto"/>
          <w:sz w:val="22"/>
          <w:szCs w:val="22"/>
        </w:rPr>
      </w:pPr>
      <w:r>
        <w:rPr>
          <w:rFonts w:asciiTheme="minorHAnsi" w:hAnsiTheme="minorHAnsi"/>
          <w:color w:val="auto"/>
          <w:sz w:val="22"/>
          <w:szCs w:val="22"/>
        </w:rPr>
        <w:t>CB27.5</w:t>
      </w:r>
      <w:r>
        <w:rPr>
          <w:rFonts w:asciiTheme="minorHAnsi" w:hAnsiTheme="minorHAnsi"/>
          <w:color w:val="auto"/>
          <w:sz w:val="22"/>
          <w:szCs w:val="22"/>
        </w:rPr>
        <w:tab/>
        <w:t>This clause does not affect the Commonwealth’s right to require the repayment of the balance of Surplus and Uncommitted Funds.</w:t>
      </w:r>
    </w:p>
    <w:p w14:paraId="3B364950" w14:textId="170106A3" w:rsidR="00FD1362" w:rsidRPr="00FD0A60" w:rsidRDefault="004363C2" w:rsidP="005A3CED">
      <w:pPr>
        <w:pStyle w:val="Default"/>
        <w:spacing w:after="120" w:line="280" w:lineRule="atLeast"/>
        <w:rPr>
          <w:rFonts w:asciiTheme="minorHAnsi" w:hAnsiTheme="minorHAnsi"/>
          <w:color w:val="auto"/>
          <w:sz w:val="22"/>
          <w:szCs w:val="22"/>
        </w:rPr>
      </w:pPr>
      <w:r w:rsidRPr="00FD1362">
        <w:rPr>
          <w:rFonts w:asciiTheme="minorHAnsi" w:hAnsiTheme="minorHAnsi"/>
          <w:color w:val="auto"/>
          <w:sz w:val="22"/>
          <w:szCs w:val="22"/>
        </w:rPr>
        <w:t>CB27.</w:t>
      </w:r>
      <w:r w:rsidR="00CB4AC9">
        <w:rPr>
          <w:rFonts w:asciiTheme="minorHAnsi" w:hAnsiTheme="minorHAnsi"/>
          <w:color w:val="auto"/>
          <w:sz w:val="22"/>
          <w:szCs w:val="22"/>
        </w:rPr>
        <w:t>6</w:t>
      </w:r>
      <w:r w:rsidRPr="00FD1362">
        <w:rPr>
          <w:rFonts w:asciiTheme="minorHAnsi" w:hAnsiTheme="minorHAnsi"/>
          <w:color w:val="auto"/>
          <w:sz w:val="22"/>
          <w:szCs w:val="22"/>
        </w:rPr>
        <w:tab/>
      </w:r>
      <w:r w:rsidR="008127A0" w:rsidRPr="008127A0">
        <w:rPr>
          <w:rFonts w:asciiTheme="minorHAnsi" w:hAnsiTheme="minorHAnsi"/>
          <w:color w:val="auto"/>
          <w:sz w:val="22"/>
          <w:szCs w:val="22"/>
        </w:rPr>
        <w:t>This clause survives the termination or expiry of the Agreement.</w:t>
      </w:r>
    </w:p>
    <w:p w14:paraId="7B01E8C3" w14:textId="4FA3E52B" w:rsidR="004363C2" w:rsidRPr="00FD1362" w:rsidRDefault="004363C2" w:rsidP="005A3CED">
      <w:pPr>
        <w:pStyle w:val="Default"/>
        <w:spacing w:after="120" w:line="280" w:lineRule="atLeast"/>
        <w:rPr>
          <w:rFonts w:ascii="Calibri" w:hAnsi="Calibri"/>
          <w:b/>
        </w:rPr>
      </w:pPr>
      <w:r w:rsidRPr="00FD1362">
        <w:rPr>
          <w:rFonts w:ascii="Calibri" w:hAnsi="Calibri"/>
          <w:b/>
        </w:rPr>
        <w:t>CB28 Secret and Sacred Indigenous Material</w:t>
      </w:r>
    </w:p>
    <w:p w14:paraId="0354BDD7" w14:textId="77777777" w:rsidR="00CF1109" w:rsidRPr="00B151ED" w:rsidRDefault="00CF1109" w:rsidP="005A3CED">
      <w:pPr>
        <w:spacing w:after="120" w:line="280" w:lineRule="atLeast"/>
        <w:rPr>
          <w:rFonts w:asciiTheme="minorHAnsi" w:hAnsiTheme="minorHAnsi" w:cstheme="minorHAnsi"/>
        </w:rPr>
      </w:pPr>
      <w:r w:rsidRPr="00B151ED">
        <w:rPr>
          <w:rFonts w:asciiTheme="minorHAnsi" w:hAnsiTheme="minorHAnsi" w:cstheme="minorHAnsi"/>
        </w:rPr>
        <w:t>Not applicable</w:t>
      </w:r>
    </w:p>
    <w:sectPr w:rsidR="00CF1109" w:rsidRPr="00B151ED" w:rsidSect="00BB3A62">
      <w:headerReference w:type="even" r:id="rId10"/>
      <w:headerReference w:type="default" r:id="rId11"/>
      <w:footerReference w:type="default" r:id="rId12"/>
      <w:headerReference w:type="first" r:id="rId13"/>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59E7" w14:textId="77777777" w:rsidR="007626F9" w:rsidRDefault="007626F9" w:rsidP="00B10AC4">
      <w:pPr>
        <w:spacing w:after="0" w:line="240" w:lineRule="auto"/>
      </w:pPr>
      <w:r>
        <w:separator/>
      </w:r>
    </w:p>
  </w:endnote>
  <w:endnote w:type="continuationSeparator" w:id="0">
    <w:p w14:paraId="49FDBCD8" w14:textId="77777777" w:rsidR="007626F9" w:rsidRDefault="007626F9"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2F844882" w:rsidR="00ED7581" w:rsidRPr="00BB3A62" w:rsidRDefault="00ED7581"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 xml:space="preserve">Commonwealth </w:t>
    </w:r>
    <w:r>
      <w:rPr>
        <w:rFonts w:eastAsia="Times New Roman" w:cs="Arial"/>
        <w:sz w:val="18"/>
        <w:szCs w:val="18"/>
        <w:lang w:eastAsia="en-AU"/>
      </w:rPr>
      <w:t>Individualised</w:t>
    </w:r>
    <w:r w:rsidRPr="00CA5251">
      <w:rPr>
        <w:rFonts w:eastAsia="Times New Roman" w:cs="Arial"/>
        <w:sz w:val="18"/>
        <w:szCs w:val="18"/>
        <w:lang w:eastAsia="en-AU"/>
      </w:rPr>
      <w:t xml:space="preserve"> Grant Agreement Supplementary Terms – Version </w:t>
    </w:r>
    <w:r w:rsidR="004400F3">
      <w:rPr>
        <w:rFonts w:eastAsia="Times New Roman" w:cs="Arial"/>
        <w:sz w:val="18"/>
        <w:szCs w:val="18"/>
        <w:lang w:eastAsia="en-AU"/>
      </w:rPr>
      <w:t>1</w:t>
    </w:r>
    <w:r w:rsidRPr="00CA5251">
      <w:rPr>
        <w:rFonts w:eastAsia="Times New Roman" w:cs="Arial"/>
        <w:sz w:val="18"/>
        <w:szCs w:val="18"/>
        <w:lang w:eastAsia="en-AU"/>
      </w:rPr>
      <w:t xml:space="preserve"> – July 20</w:t>
    </w:r>
    <w:r w:rsidR="004400F3">
      <w:rPr>
        <w:rFonts w:eastAsia="Times New Roman" w:cs="Arial"/>
        <w:sz w:val="18"/>
        <w:szCs w:val="18"/>
        <w:lang w:eastAsia="en-AU"/>
      </w:rPr>
      <w:t>21</w:t>
    </w:r>
    <w:r>
      <w:rPr>
        <w:rFonts w:eastAsia="Times New Roman" w:cs="Arial"/>
        <w:sz w:val="18"/>
        <w:szCs w:val="18"/>
        <w:lang w:eastAsia="en-AU"/>
      </w:rPr>
      <w:t xml:space="preserve"> </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CA534B">
      <w:rPr>
        <w:rFonts w:eastAsia="Times New Roman" w:cs="Arial"/>
        <w:bCs/>
        <w:noProof/>
        <w:sz w:val="18"/>
        <w:szCs w:val="18"/>
      </w:rPr>
      <w:t>1</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CA534B">
      <w:rPr>
        <w:rFonts w:eastAsia="Times New Roman" w:cs="Arial"/>
        <w:bCs/>
        <w:noProof/>
        <w:sz w:val="18"/>
        <w:szCs w:val="18"/>
      </w:rPr>
      <w:t>8</w:t>
    </w:r>
    <w:r w:rsidRPr="00FC2FDB">
      <w:rPr>
        <w:rFonts w:eastAsia="Times New Roman"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E23C" w14:textId="77777777" w:rsidR="007626F9" w:rsidRDefault="007626F9" w:rsidP="00B10AC4">
      <w:pPr>
        <w:spacing w:after="0" w:line="240" w:lineRule="auto"/>
      </w:pPr>
      <w:r>
        <w:separator/>
      </w:r>
    </w:p>
  </w:footnote>
  <w:footnote w:type="continuationSeparator" w:id="0">
    <w:p w14:paraId="7792ED0C" w14:textId="77777777" w:rsidR="007626F9" w:rsidRDefault="007626F9"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96FB" w14:textId="43D1A09C" w:rsidR="004400F3" w:rsidRDefault="00CA534B">
    <w:pPr>
      <w:pStyle w:val="Header"/>
    </w:pPr>
    <w:r>
      <w:rPr>
        <w:noProof/>
      </w:rPr>
      <w:pict w14:anchorId="139E8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33860" o:spid="_x0000_s6146"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23D6" w14:textId="0D1C1D11" w:rsidR="004400F3" w:rsidRDefault="00CA534B">
    <w:pPr>
      <w:pStyle w:val="Header"/>
    </w:pPr>
    <w:r>
      <w:rPr>
        <w:noProof/>
      </w:rPr>
      <w:pict w14:anchorId="07456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33861" o:spid="_x0000_s6147"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7BAA" w14:textId="3DCB14B0" w:rsidR="004400F3" w:rsidRDefault="00CA534B">
    <w:pPr>
      <w:pStyle w:val="Header"/>
    </w:pPr>
    <w:r>
      <w:rPr>
        <w:noProof/>
      </w:rPr>
      <w:pict w14:anchorId="6924A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833859" o:spid="_x0000_s6145"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A4F19E1"/>
    <w:multiLevelType w:val="hybridMultilevel"/>
    <w:tmpl w:val="089ED77E"/>
    <w:lvl w:ilvl="0" w:tplc="473ADDBE">
      <w:start w:val="6"/>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7"/>
  </w:num>
  <w:num w:numId="4">
    <w:abstractNumId w:val="13"/>
  </w:num>
  <w:num w:numId="5">
    <w:abstractNumId w:val="20"/>
  </w:num>
  <w:num w:numId="6">
    <w:abstractNumId w:val="2"/>
  </w:num>
  <w:num w:numId="7">
    <w:abstractNumId w:val="9"/>
  </w:num>
  <w:num w:numId="8">
    <w:abstractNumId w:val="1"/>
  </w:num>
  <w:num w:numId="9">
    <w:abstractNumId w:val="6"/>
  </w:num>
  <w:num w:numId="10">
    <w:abstractNumId w:val="21"/>
  </w:num>
  <w:num w:numId="11">
    <w:abstractNumId w:val="24"/>
  </w:num>
  <w:num w:numId="12">
    <w:abstractNumId w:val="3"/>
  </w:num>
  <w:num w:numId="13">
    <w:abstractNumId w:val="23"/>
  </w:num>
  <w:num w:numId="14">
    <w:abstractNumId w:val="26"/>
  </w:num>
  <w:num w:numId="15">
    <w:abstractNumId w:val="22"/>
  </w:num>
  <w:num w:numId="16">
    <w:abstractNumId w:val="0"/>
  </w:num>
  <w:num w:numId="17">
    <w:abstractNumId w:val="16"/>
  </w:num>
  <w:num w:numId="18">
    <w:abstractNumId w:val="12"/>
  </w:num>
  <w:num w:numId="19">
    <w:abstractNumId w:val="7"/>
  </w:num>
  <w:num w:numId="20">
    <w:abstractNumId w:val="4"/>
  </w:num>
  <w:num w:numId="21">
    <w:abstractNumId w:val="25"/>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8"/>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2783D"/>
    <w:rsid w:val="000365EB"/>
    <w:rsid w:val="00052E41"/>
    <w:rsid w:val="00081370"/>
    <w:rsid w:val="000A7DF6"/>
    <w:rsid w:val="000C079B"/>
    <w:rsid w:val="000F04C1"/>
    <w:rsid w:val="000F6363"/>
    <w:rsid w:val="001B53A9"/>
    <w:rsid w:val="001D301C"/>
    <w:rsid w:val="001D3083"/>
    <w:rsid w:val="001E5F91"/>
    <w:rsid w:val="001E630D"/>
    <w:rsid w:val="001F0A01"/>
    <w:rsid w:val="001F1CD0"/>
    <w:rsid w:val="00231FE0"/>
    <w:rsid w:val="0024047E"/>
    <w:rsid w:val="0025211E"/>
    <w:rsid w:val="00256354"/>
    <w:rsid w:val="00292782"/>
    <w:rsid w:val="002A044D"/>
    <w:rsid w:val="002A0A93"/>
    <w:rsid w:val="002A7465"/>
    <w:rsid w:val="002B6EF4"/>
    <w:rsid w:val="002E0DF0"/>
    <w:rsid w:val="002F144B"/>
    <w:rsid w:val="002F74E0"/>
    <w:rsid w:val="00310A25"/>
    <w:rsid w:val="00326848"/>
    <w:rsid w:val="0035410D"/>
    <w:rsid w:val="003600CE"/>
    <w:rsid w:val="00376A0B"/>
    <w:rsid w:val="003A1F85"/>
    <w:rsid w:val="003B2BB8"/>
    <w:rsid w:val="003B50AC"/>
    <w:rsid w:val="003B6CF1"/>
    <w:rsid w:val="003C245C"/>
    <w:rsid w:val="003D34FF"/>
    <w:rsid w:val="004363C2"/>
    <w:rsid w:val="004400F3"/>
    <w:rsid w:val="00447916"/>
    <w:rsid w:val="00461FAB"/>
    <w:rsid w:val="00497423"/>
    <w:rsid w:val="004B54CA"/>
    <w:rsid w:val="004C7028"/>
    <w:rsid w:val="004E5CBF"/>
    <w:rsid w:val="004F4A21"/>
    <w:rsid w:val="00533B65"/>
    <w:rsid w:val="005513E4"/>
    <w:rsid w:val="005705C9"/>
    <w:rsid w:val="005838A7"/>
    <w:rsid w:val="005A3CED"/>
    <w:rsid w:val="005A4A35"/>
    <w:rsid w:val="005C2895"/>
    <w:rsid w:val="005C3AA9"/>
    <w:rsid w:val="005D4F6F"/>
    <w:rsid w:val="006051D4"/>
    <w:rsid w:val="00637E9F"/>
    <w:rsid w:val="0066308C"/>
    <w:rsid w:val="00664212"/>
    <w:rsid w:val="00682743"/>
    <w:rsid w:val="006A4CE7"/>
    <w:rsid w:val="006C12CB"/>
    <w:rsid w:val="006C5DA0"/>
    <w:rsid w:val="00703718"/>
    <w:rsid w:val="00703F0A"/>
    <w:rsid w:val="00721BE1"/>
    <w:rsid w:val="00723599"/>
    <w:rsid w:val="007626F9"/>
    <w:rsid w:val="007670D2"/>
    <w:rsid w:val="007757BE"/>
    <w:rsid w:val="00776ACF"/>
    <w:rsid w:val="00785261"/>
    <w:rsid w:val="0079640C"/>
    <w:rsid w:val="007B0256"/>
    <w:rsid w:val="007E34DA"/>
    <w:rsid w:val="007F388B"/>
    <w:rsid w:val="00806405"/>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A02513"/>
    <w:rsid w:val="00A047F2"/>
    <w:rsid w:val="00A11977"/>
    <w:rsid w:val="00A24F10"/>
    <w:rsid w:val="00A30C21"/>
    <w:rsid w:val="00A51C64"/>
    <w:rsid w:val="00AA55B9"/>
    <w:rsid w:val="00AB248C"/>
    <w:rsid w:val="00AB6DD7"/>
    <w:rsid w:val="00AC132A"/>
    <w:rsid w:val="00AC585D"/>
    <w:rsid w:val="00AC74B3"/>
    <w:rsid w:val="00AD5BAD"/>
    <w:rsid w:val="00AE7799"/>
    <w:rsid w:val="00B10AC4"/>
    <w:rsid w:val="00B151ED"/>
    <w:rsid w:val="00B35758"/>
    <w:rsid w:val="00B35CB2"/>
    <w:rsid w:val="00B42C33"/>
    <w:rsid w:val="00B440CA"/>
    <w:rsid w:val="00B468B6"/>
    <w:rsid w:val="00B6334C"/>
    <w:rsid w:val="00B70A8B"/>
    <w:rsid w:val="00B719AB"/>
    <w:rsid w:val="00B76ED4"/>
    <w:rsid w:val="00B92EDC"/>
    <w:rsid w:val="00B93A41"/>
    <w:rsid w:val="00B96F71"/>
    <w:rsid w:val="00BA2DB9"/>
    <w:rsid w:val="00BB3A62"/>
    <w:rsid w:val="00BC570B"/>
    <w:rsid w:val="00BE7148"/>
    <w:rsid w:val="00BF00F0"/>
    <w:rsid w:val="00C21D1D"/>
    <w:rsid w:val="00C26EF0"/>
    <w:rsid w:val="00C30E98"/>
    <w:rsid w:val="00C42642"/>
    <w:rsid w:val="00C63B66"/>
    <w:rsid w:val="00C85E57"/>
    <w:rsid w:val="00CA534B"/>
    <w:rsid w:val="00CB4AC9"/>
    <w:rsid w:val="00CB7438"/>
    <w:rsid w:val="00CE4E76"/>
    <w:rsid w:val="00CF1109"/>
    <w:rsid w:val="00CF72CA"/>
    <w:rsid w:val="00D01F6D"/>
    <w:rsid w:val="00D53505"/>
    <w:rsid w:val="00D8442B"/>
    <w:rsid w:val="00D87A62"/>
    <w:rsid w:val="00DB7DD9"/>
    <w:rsid w:val="00DC6666"/>
    <w:rsid w:val="00DD646C"/>
    <w:rsid w:val="00E016B7"/>
    <w:rsid w:val="00E20B16"/>
    <w:rsid w:val="00E2248F"/>
    <w:rsid w:val="00E263B9"/>
    <w:rsid w:val="00E27717"/>
    <w:rsid w:val="00E32991"/>
    <w:rsid w:val="00E63618"/>
    <w:rsid w:val="00E65577"/>
    <w:rsid w:val="00E80A39"/>
    <w:rsid w:val="00E83EB6"/>
    <w:rsid w:val="00E90D60"/>
    <w:rsid w:val="00E90DFE"/>
    <w:rsid w:val="00E91A65"/>
    <w:rsid w:val="00EB6F76"/>
    <w:rsid w:val="00ED7581"/>
    <w:rsid w:val="00EE2FCC"/>
    <w:rsid w:val="00EF0880"/>
    <w:rsid w:val="00F02D5A"/>
    <w:rsid w:val="00F2052B"/>
    <w:rsid w:val="00F247DE"/>
    <w:rsid w:val="00F34B18"/>
    <w:rsid w:val="00F54B7E"/>
    <w:rsid w:val="00F60737"/>
    <w:rsid w:val="00F91EA1"/>
    <w:rsid w:val="00FA7904"/>
    <w:rsid w:val="00FB0DA4"/>
    <w:rsid w:val="00FD0A60"/>
    <w:rsid w:val="00FD1362"/>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Table,Recommendation,List Paragraph1,List Paragraph11,Body Bullets 1,L,Bullet points,Content descriptions,Bullet Point,Bullet point,0Bullet,Bulletr List Paragraph,FooterText,Indented bullet,List Paragraph Number,List Paragraph2,Main,CV t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Char,Recommendation Char,List Paragraph1 Char,List Paragraph11 Char,Body Bullets 1 Char,L Char,Bullet points Char,Content descriptions Char,Bullet Point Char,Bullet point Char,0Bullet Char,Bulletr List Paragraph Char,Main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 w:id="18752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98F0-4101-4100-B792-1BDE1530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2469</Words>
  <Characters>13522</Characters>
  <Application>Microsoft Office Word</Application>
  <DocSecurity>0</DocSecurity>
  <Lines>292</Lines>
  <Paragraphs>171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keywords> [SEC=UNOFFICIAL]</cp:keywords>
  <cp:lastModifiedBy>WOOD, Sue</cp:lastModifiedBy>
  <cp:revision>9</cp:revision>
  <dcterms:created xsi:type="dcterms:W3CDTF">2021-08-22T20:18:00Z</dcterms:created>
  <dcterms:modified xsi:type="dcterms:W3CDTF">2021-09-27T01:13:00Z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4E027EB4F0C44F94981B4474EB623BCD</vt:lpwstr>
  </property>
  <property fmtid="{D5CDD505-2E9C-101B-9397-08002B2CF9AE}" pid="9" name="PM_ProtectiveMarkingValue_Footer">
    <vt:lpwstr>UNOFFICIAL</vt:lpwstr>
  </property>
  <property fmtid="{D5CDD505-2E9C-101B-9397-08002B2CF9AE}" pid="10" name="PM_Originator_Hash_SHA1">
    <vt:lpwstr>8F5AB1464C784087F80A21B2BDCD01F4DB429B6A</vt:lpwstr>
  </property>
  <property fmtid="{D5CDD505-2E9C-101B-9397-08002B2CF9AE}" pid="11" name="PM_OriginationTimeStamp">
    <vt:lpwstr>2021-09-27T00:49:13Z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55A3A9136487139DB134E56507E623E0</vt:lpwstr>
  </property>
  <property fmtid="{D5CDD505-2E9C-101B-9397-08002B2CF9AE}" pid="20" name="PM_Hash_Salt">
    <vt:lpwstr>008097CAA0D3954E415811EB2AE47B99</vt:lpwstr>
  </property>
  <property fmtid="{D5CDD505-2E9C-101B-9397-08002B2CF9AE}" pid="21" name="PM_Hash_SHA1">
    <vt:lpwstr>94C63259A38C1E78EDEA01A72BECE3089BCFE599</vt:lpwstr>
  </property>
  <property fmtid="{D5CDD505-2E9C-101B-9397-08002B2CF9AE}" pid="22" name="PM_SecurityClassification_Prev">
    <vt:lpwstr>UNOFFICIAL</vt:lpwstr>
  </property>
  <property fmtid="{D5CDD505-2E9C-101B-9397-08002B2CF9AE}" pid="23" name="PM_Qualifier_Prev">
    <vt:lpwstr/>
  </property>
</Properties>
</file>