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A4A96" w14:textId="5AD78596" w:rsidR="005316BE" w:rsidRDefault="005316BE" w:rsidP="00537B50">
      <w:pPr>
        <w:spacing w:before="0" w:after="0"/>
        <w:ind w:left="-850"/>
      </w:pPr>
    </w:p>
    <w:p w14:paraId="42B8122C" w14:textId="77777777" w:rsidR="00344D40" w:rsidRDefault="00344D40" w:rsidP="00C80192">
      <w:pPr>
        <w:pStyle w:val="Title"/>
        <w:rPr>
          <w:color w:val="005A70"/>
        </w:rPr>
      </w:pPr>
    </w:p>
    <w:p w14:paraId="4F90C931" w14:textId="4A47E20E" w:rsidR="00C80192" w:rsidRPr="00F0373D" w:rsidRDefault="00D20713" w:rsidP="00344D40">
      <w:pPr>
        <w:pStyle w:val="Title"/>
        <w:spacing w:after="400"/>
        <w:rPr>
          <w:color w:val="005A70"/>
        </w:rPr>
      </w:pPr>
      <w:r w:rsidRPr="00F0373D">
        <w:rPr>
          <w:color w:val="005A70"/>
        </w:rPr>
        <w:t>Feedback for Applicants</w:t>
      </w:r>
    </w:p>
    <w:p w14:paraId="00832C87" w14:textId="261C28B7" w:rsidR="00C80192" w:rsidRPr="00754D44" w:rsidRDefault="007F7D93" w:rsidP="00344D40">
      <w:pPr>
        <w:pStyle w:val="Subtitle"/>
      </w:pPr>
      <w:r>
        <w:t>Children and Family Intensive Support (</w:t>
      </w:r>
      <w:proofErr w:type="spellStart"/>
      <w:r>
        <w:t>CaFIS</w:t>
      </w:r>
      <w:proofErr w:type="spellEnd"/>
      <w:r>
        <w:t>)</w:t>
      </w:r>
    </w:p>
    <w:p w14:paraId="434FF4B6" w14:textId="77777777" w:rsidR="00C80192" w:rsidRPr="00F0373D" w:rsidRDefault="00D20713" w:rsidP="00C80192">
      <w:pPr>
        <w:pStyle w:val="Heading1"/>
        <w:rPr>
          <w:color w:val="005A70"/>
        </w:rPr>
      </w:pPr>
      <w:r w:rsidRPr="00F0373D">
        <w:rPr>
          <w:color w:val="005A70"/>
        </w:rPr>
        <w:t>Overview</w:t>
      </w:r>
    </w:p>
    <w:p w14:paraId="2F64F15E" w14:textId="0E00E7D6" w:rsidR="00AA36B3" w:rsidRPr="00F45D3A" w:rsidRDefault="00AA36B3" w:rsidP="00344D40">
      <w:pPr>
        <w:spacing w:before="40" w:after="120"/>
      </w:pPr>
      <w:bookmarkStart w:id="0" w:name="_Toc391890681"/>
      <w:r w:rsidRPr="004B327D">
        <w:t xml:space="preserve">The </w:t>
      </w:r>
      <w:proofErr w:type="spellStart"/>
      <w:r>
        <w:t>CaFIS</w:t>
      </w:r>
      <w:proofErr w:type="spellEnd"/>
      <w:r w:rsidRPr="004B327D" w:rsidDel="009B566A">
        <w:t xml:space="preserve"> </w:t>
      </w:r>
      <w:r w:rsidRPr="004B327D">
        <w:rPr>
          <w:rFonts w:eastAsiaTheme="minorHAnsi" w:cs="Arial"/>
          <w:iCs/>
        </w:rPr>
        <w:t xml:space="preserve">grant opportunity will </w:t>
      </w:r>
      <w:r>
        <w:rPr>
          <w:rFonts w:eastAsiaTheme="minorHAnsi" w:cs="Arial"/>
          <w:iCs/>
        </w:rPr>
        <w:t>fund</w:t>
      </w:r>
      <w:r w:rsidRPr="004B327D">
        <w:rPr>
          <w:rFonts w:eastAsiaTheme="minorHAnsi" w:cs="Arial"/>
          <w:iCs/>
        </w:rPr>
        <w:t xml:space="preserve"> services to vulnerable children and families in the Northern Territory and the </w:t>
      </w:r>
      <w:proofErr w:type="spellStart"/>
      <w:r w:rsidRPr="004B327D">
        <w:rPr>
          <w:rFonts w:cs="Arial"/>
        </w:rPr>
        <w:t>Anangu</w:t>
      </w:r>
      <w:proofErr w:type="spellEnd"/>
      <w:r w:rsidRPr="004B327D">
        <w:rPr>
          <w:rFonts w:cs="Arial"/>
        </w:rPr>
        <w:t xml:space="preserve"> Pitjantjatjara Yankunytjatjara (APY) Lands </w:t>
      </w:r>
      <w:r w:rsidRPr="004B327D">
        <w:rPr>
          <w:rFonts w:eastAsiaTheme="minorHAnsi" w:cs="Arial"/>
          <w:iCs/>
        </w:rPr>
        <w:t>so</w:t>
      </w:r>
      <w:r w:rsidRPr="00D3442C">
        <w:rPr>
          <w:rFonts w:eastAsiaTheme="minorHAnsi" w:cs="Arial"/>
          <w:iCs/>
        </w:rPr>
        <w:t xml:space="preserve"> that</w:t>
      </w:r>
      <w:r>
        <w:rPr>
          <w:rFonts w:eastAsiaTheme="minorHAnsi" w:cs="Arial"/>
          <w:iCs/>
        </w:rPr>
        <w:t xml:space="preserve"> these</w:t>
      </w:r>
      <w:r w:rsidRPr="00D3442C">
        <w:rPr>
          <w:rFonts w:eastAsiaTheme="minorHAnsi" w:cs="Arial"/>
          <w:iCs/>
        </w:rPr>
        <w:t xml:space="preserve"> children are growing up strong in families and communities that are</w:t>
      </w:r>
      <w:r>
        <w:rPr>
          <w:rFonts w:eastAsiaTheme="minorHAnsi" w:cs="Arial"/>
          <w:iCs/>
        </w:rPr>
        <w:t xml:space="preserve"> safe and nurturing.</w:t>
      </w:r>
    </w:p>
    <w:p w14:paraId="4E8C768B" w14:textId="77777777" w:rsidR="00AA36B3" w:rsidRPr="00F45D3A" w:rsidRDefault="00AA36B3" w:rsidP="00344D40">
      <w:pPr>
        <w:spacing w:before="40" w:after="120"/>
      </w:pPr>
      <w:proofErr w:type="spellStart"/>
      <w:r>
        <w:t>CaFIS</w:t>
      </w:r>
      <w:proofErr w:type="spellEnd"/>
      <w:r w:rsidDel="009B566A">
        <w:t xml:space="preserve"> </w:t>
      </w:r>
      <w:r>
        <w:rPr>
          <w:rFonts w:cs="Arial"/>
        </w:rPr>
        <w:t>will</w:t>
      </w:r>
      <w:r w:rsidRPr="00B663EA">
        <w:rPr>
          <w:rFonts w:cs="Arial"/>
        </w:rPr>
        <w:t xml:space="preserve"> provide services that build on the strengths of families and communities to care for children in</w:t>
      </w:r>
      <w:r>
        <w:rPr>
          <w:rFonts w:cs="Arial"/>
        </w:rPr>
        <w:t xml:space="preserve"> their</w:t>
      </w:r>
      <w:r w:rsidRPr="00B663EA">
        <w:rPr>
          <w:rFonts w:cs="Arial"/>
        </w:rPr>
        <w:t xml:space="preserve"> culture</w:t>
      </w:r>
      <w:r>
        <w:rPr>
          <w:rFonts w:cs="Arial"/>
        </w:rPr>
        <w:t>. It will</w:t>
      </w:r>
      <w:r w:rsidRPr="00B663EA">
        <w:rPr>
          <w:rFonts w:cs="Arial"/>
        </w:rPr>
        <w:t xml:space="preserve"> support parents and family members to develop their confidence and capability to bring children up strong</w:t>
      </w:r>
      <w:r>
        <w:rPr>
          <w:rFonts w:cs="Arial"/>
        </w:rPr>
        <w:t>, support</w:t>
      </w:r>
      <w:r w:rsidRPr="00B663EA">
        <w:rPr>
          <w:rFonts w:cs="Arial"/>
        </w:rPr>
        <w:t xml:space="preserve"> co-ordinated services to meet the needs of families</w:t>
      </w:r>
      <w:r>
        <w:rPr>
          <w:rFonts w:cs="Arial"/>
        </w:rPr>
        <w:t xml:space="preserve"> and address areas of concern that impact</w:t>
      </w:r>
      <w:r w:rsidRPr="00B663EA">
        <w:rPr>
          <w:rFonts w:cs="Arial"/>
        </w:rPr>
        <w:t xml:space="preserve"> on children’s safety and wellbeing.</w:t>
      </w:r>
    </w:p>
    <w:p w14:paraId="7DAC92B3" w14:textId="77777777" w:rsidR="00AA36B3" w:rsidRDefault="00AA36B3" w:rsidP="00344D40">
      <w:pPr>
        <w:spacing w:before="40" w:after="120"/>
        <w:rPr>
          <w:rFonts w:cs="Arial"/>
        </w:rPr>
      </w:pPr>
      <w:proofErr w:type="spellStart"/>
      <w:r>
        <w:t>CaFIS</w:t>
      </w:r>
      <w:proofErr w:type="spellEnd"/>
      <w:r w:rsidRPr="00F45D3A" w:rsidDel="009B566A">
        <w:rPr>
          <w:rFonts w:cs="Arial"/>
        </w:rPr>
        <w:t xml:space="preserve"> </w:t>
      </w:r>
      <w:r w:rsidRPr="00D3442C">
        <w:rPr>
          <w:rFonts w:cs="Arial"/>
        </w:rPr>
        <w:t>is a voluntary service that works in partnership with families to achieve their goals and help</w:t>
      </w:r>
      <w:r>
        <w:rPr>
          <w:rFonts w:cs="Arial"/>
        </w:rPr>
        <w:t xml:space="preserve"> keep children safe and strong.</w:t>
      </w:r>
    </w:p>
    <w:p w14:paraId="575B2CE5" w14:textId="6ADC7725" w:rsidR="008A3507" w:rsidRDefault="008A3507" w:rsidP="00344D40">
      <w:pPr>
        <w:spacing w:before="40" w:after="120"/>
      </w:pPr>
      <w:r>
        <w:t xml:space="preserve">The application period opened on </w:t>
      </w:r>
      <w:r w:rsidR="00AA36B3">
        <w:t>11 June 2021</w:t>
      </w:r>
      <w:r w:rsidRPr="008A3507">
        <w:t xml:space="preserve"> </w:t>
      </w:r>
      <w:r>
        <w:t xml:space="preserve">and closed on </w:t>
      </w:r>
      <w:r w:rsidR="00AA36B3" w:rsidRPr="00AA36B3">
        <w:t>16 July 2021</w:t>
      </w:r>
      <w:r>
        <w:t xml:space="preserve">. Up to </w:t>
      </w:r>
      <w:r w:rsidR="00AA36B3" w:rsidRPr="00F75525">
        <w:t>$48</w:t>
      </w:r>
      <w:r w:rsidR="009756DE">
        <w:t> </w:t>
      </w:r>
      <w:r w:rsidR="00AA36B3">
        <w:t>million</w:t>
      </w:r>
      <w:r>
        <w:t xml:space="preserve"> (GST exclusive) over </w:t>
      </w:r>
      <w:r w:rsidR="00F65FD8">
        <w:t>5</w:t>
      </w:r>
      <w:r>
        <w:t xml:space="preserve"> years is available for this grant opportunity, starting from </w:t>
      </w:r>
      <w:r w:rsidR="007F7D93" w:rsidRPr="00F75525">
        <w:t>November 2021</w:t>
      </w:r>
      <w:r>
        <w:t xml:space="preserve"> and finishing in </w:t>
      </w:r>
      <w:r w:rsidR="007F7D93" w:rsidRPr="00F75525">
        <w:t>June 2026</w:t>
      </w:r>
      <w:r>
        <w:t xml:space="preserve">. A total of </w:t>
      </w:r>
      <w:r w:rsidR="007F7D93">
        <w:t>19</w:t>
      </w:r>
      <w:r>
        <w:t xml:space="preserve"> applications were received, of which </w:t>
      </w:r>
      <w:r w:rsidR="007F7D93">
        <w:t>19</w:t>
      </w:r>
      <w:r>
        <w:t xml:space="preserve"> were eligible, making the selection of successful grant recipients</w:t>
      </w:r>
      <w:r w:rsidR="00697BAC">
        <w:t xml:space="preserve"> competitive. After assessment</w:t>
      </w:r>
      <w:r w:rsidR="003909D0">
        <w:t>, 15</w:t>
      </w:r>
      <w:r>
        <w:t xml:space="preserve"> applications were selected for funding, </w:t>
      </w:r>
      <w:r w:rsidRPr="003909D0">
        <w:t>totalling $</w:t>
      </w:r>
      <w:r w:rsidR="003909D0" w:rsidRPr="003909D0">
        <w:t>46.272 million</w:t>
      </w:r>
      <w:r w:rsidRPr="003909D0">
        <w:t>.</w:t>
      </w:r>
      <w:r>
        <w:t xml:space="preserve"> Successful applicants may have received less funding than requested.</w:t>
      </w:r>
    </w:p>
    <w:p w14:paraId="5FD62023" w14:textId="6C6CACE2" w:rsidR="008A3507" w:rsidRDefault="008A3507" w:rsidP="00344D40">
      <w:pPr>
        <w:spacing w:before="40" w:after="120"/>
      </w:pPr>
      <w:r>
        <w:t xml:space="preserve">The feedback provided below on behalf of the Department of Social Services is to help grant applicants understand what generally comprised stronger and weaker responses to the assessment criteria for this grant </w:t>
      </w:r>
      <w:r w:rsidR="00024729">
        <w:t>opportunity</w:t>
      </w:r>
      <w:r>
        <w:t>, and how to strengthen future applications.</w:t>
      </w:r>
      <w:r w:rsidR="00F75525">
        <w:t xml:space="preserve"> It should be noted that application quality and comprehensiveness was one of a range of considerations that informed panel deliberations. </w:t>
      </w:r>
    </w:p>
    <w:p w14:paraId="349BBB7A" w14:textId="26D3B929" w:rsidR="008A3507" w:rsidRDefault="008A3507" w:rsidP="00344D40">
      <w:pPr>
        <w:spacing w:before="40" w:after="120"/>
      </w:pPr>
      <w:r w:rsidRPr="003909D0">
        <w:t>Future grant opportunities may be available for this program</w:t>
      </w:r>
      <w:r w:rsidR="000214C6" w:rsidRPr="003909D0">
        <w:t xml:space="preserve"> though none are currently planned</w:t>
      </w:r>
      <w:r w:rsidRPr="003909D0">
        <w:t>. You</w:t>
      </w:r>
      <w:r>
        <w:t xml:space="preserve"> can find out about new gra</w:t>
      </w:r>
      <w:r w:rsidR="00024729">
        <w:t xml:space="preserve">nt opportunities </w:t>
      </w:r>
      <w:r w:rsidR="00024729" w:rsidRPr="00024729">
        <w:rPr>
          <w:rFonts w:asciiTheme="minorHAnsi" w:hAnsiTheme="minorHAnsi" w:cstheme="minorHAnsi"/>
        </w:rPr>
        <w:t xml:space="preserve">on </w:t>
      </w:r>
      <w:hyperlink r:id="rId8" w:history="1">
        <w:proofErr w:type="spellStart"/>
        <w:r w:rsidR="00024729" w:rsidRPr="00024729">
          <w:rPr>
            <w:rStyle w:val="Hyperlink"/>
            <w:rFonts w:asciiTheme="minorHAnsi" w:hAnsiTheme="minorHAnsi" w:cstheme="minorHAnsi"/>
          </w:rPr>
          <w:t>GrantConnect</w:t>
        </w:r>
        <w:proofErr w:type="spellEnd"/>
        <w:r w:rsidR="00024729" w:rsidRPr="00024729">
          <w:rPr>
            <w:rStyle w:val="Hyperlink"/>
            <w:rFonts w:asciiTheme="minorHAnsi" w:hAnsiTheme="minorHAnsi" w:cstheme="minorHAnsi"/>
          </w:rPr>
          <w:t>.</w:t>
        </w:r>
      </w:hyperlink>
    </w:p>
    <w:bookmarkEnd w:id="0"/>
    <w:p w14:paraId="55740C37" w14:textId="77777777" w:rsidR="00C80192" w:rsidRPr="00F0373D" w:rsidRDefault="00D20713" w:rsidP="00344D40">
      <w:pPr>
        <w:pStyle w:val="Heading1"/>
        <w:rPr>
          <w:color w:val="005A70"/>
        </w:rPr>
      </w:pPr>
      <w:r w:rsidRPr="00F0373D">
        <w:rPr>
          <w:color w:val="005A70"/>
        </w:rPr>
        <w:lastRenderedPageBreak/>
        <w:t>Selection Process</w:t>
      </w:r>
    </w:p>
    <w:p w14:paraId="60056C1A" w14:textId="7CE516DF" w:rsidR="00024729" w:rsidRPr="00024729" w:rsidRDefault="00697BAC" w:rsidP="00344D40">
      <w:pPr>
        <w:pStyle w:val="BodyText"/>
        <w:keepNext/>
        <w:keepLines/>
        <w:spacing w:before="40" w:after="120"/>
        <w:rPr>
          <w:rFonts w:ascii="Arial" w:hAnsi="Arial" w:cs="Arial"/>
          <w:sz w:val="24"/>
          <w:szCs w:val="24"/>
        </w:rPr>
      </w:pPr>
      <w:r>
        <w:rPr>
          <w:rFonts w:ascii="Arial" w:hAnsi="Arial" w:cs="Arial"/>
          <w:color w:val="auto"/>
          <w:sz w:val="24"/>
          <w:szCs w:val="24"/>
        </w:rPr>
        <w:t xml:space="preserve">A </w:t>
      </w:r>
      <w:r w:rsidR="00F3484D" w:rsidRPr="00F3484D">
        <w:rPr>
          <w:rFonts w:ascii="Arial" w:hAnsi="Arial" w:cs="Arial"/>
          <w:color w:val="auto"/>
          <w:sz w:val="24"/>
          <w:szCs w:val="24"/>
        </w:rPr>
        <w:t>targeted</w:t>
      </w:r>
      <w:r w:rsidR="00024729">
        <w:rPr>
          <w:rFonts w:ascii="Arial" w:hAnsi="Arial" w:cs="Arial"/>
          <w:color w:val="auto"/>
          <w:sz w:val="24"/>
          <w:szCs w:val="24"/>
        </w:rPr>
        <w:t xml:space="preserve"> </w:t>
      </w:r>
      <w:r w:rsidR="00024729" w:rsidRPr="00024729">
        <w:rPr>
          <w:rFonts w:ascii="Arial" w:hAnsi="Arial" w:cs="Arial"/>
          <w:color w:val="auto"/>
          <w:sz w:val="24"/>
          <w:szCs w:val="24"/>
        </w:rPr>
        <w:t xml:space="preserve">competitive selection process was undertaken, allowing a range of organisations that met the </w:t>
      </w:r>
      <w:r w:rsidR="00024729" w:rsidRPr="00024729">
        <w:rPr>
          <w:rFonts w:ascii="Arial" w:hAnsi="Arial" w:cs="Arial"/>
          <w:sz w:val="24"/>
          <w:szCs w:val="24"/>
        </w:rPr>
        <w:t>eligibility criteria to apply.</w:t>
      </w:r>
    </w:p>
    <w:p w14:paraId="4B10FE48" w14:textId="08F40939" w:rsidR="00024729" w:rsidRDefault="00024729" w:rsidP="00344D40">
      <w:pPr>
        <w:pStyle w:val="ListBullet"/>
        <w:keepNext/>
        <w:keepLines/>
        <w:numPr>
          <w:ilvl w:val="0"/>
          <w:numId w:val="0"/>
        </w:numPr>
        <w:spacing w:before="40" w:after="120"/>
        <w:contextualSpacing/>
        <w:rPr>
          <w:rFonts w:cs="Arial"/>
        </w:rPr>
      </w:pPr>
      <w:r w:rsidRPr="00024729">
        <w:rPr>
          <w:rFonts w:cs="Arial"/>
        </w:rPr>
        <w:t>Applications were first screened for eligibility and compliance against the requirements outlined in th</w:t>
      </w:r>
      <w:r w:rsidR="008453D1">
        <w:rPr>
          <w:rFonts w:cs="Arial"/>
        </w:rPr>
        <w:t>e Grant Opportunity Guidelines</w:t>
      </w:r>
      <w:r w:rsidR="009756DE">
        <w:rPr>
          <w:rFonts w:cs="Arial"/>
        </w:rPr>
        <w:t>.</w:t>
      </w:r>
      <w:r w:rsidR="008453D1">
        <w:rPr>
          <w:rFonts w:cs="Arial"/>
        </w:rPr>
        <w:t xml:space="preserve"> </w:t>
      </w:r>
      <w:r w:rsidR="009756DE">
        <w:rPr>
          <w:rFonts w:cs="Arial"/>
        </w:rPr>
        <w:t>E</w:t>
      </w:r>
      <w:r w:rsidR="008453D1">
        <w:rPr>
          <w:rFonts w:cs="Arial"/>
        </w:rPr>
        <w:t xml:space="preserve">ligible applicants needed to be </w:t>
      </w:r>
      <w:r w:rsidR="008453D1" w:rsidRPr="001F3B6F">
        <w:rPr>
          <w:rFonts w:cs="Arial"/>
        </w:rPr>
        <w:t xml:space="preserve">one of the listed invited organisations and have received an invitation to apply through </w:t>
      </w:r>
      <w:proofErr w:type="spellStart"/>
      <w:r w:rsidR="008453D1" w:rsidRPr="001F3B6F">
        <w:rPr>
          <w:rFonts w:cs="Arial"/>
        </w:rPr>
        <w:t>GrantConnect</w:t>
      </w:r>
      <w:proofErr w:type="spellEnd"/>
      <w:r w:rsidR="008453D1" w:rsidRPr="001F3B6F">
        <w:rPr>
          <w:rFonts w:cs="Arial"/>
        </w:rPr>
        <w:t xml:space="preserve"> </w:t>
      </w:r>
      <w:r w:rsidR="008453D1">
        <w:rPr>
          <w:rFonts w:cs="Arial"/>
          <w:b/>
        </w:rPr>
        <w:t>OR</w:t>
      </w:r>
      <w:r w:rsidR="009756DE">
        <w:rPr>
          <w:rFonts w:cs="Arial"/>
          <w:b/>
        </w:rPr>
        <w:t xml:space="preserve"> </w:t>
      </w:r>
      <w:r w:rsidR="008453D1" w:rsidRPr="008453D1">
        <w:rPr>
          <w:rFonts w:cs="Arial"/>
        </w:rPr>
        <w:t>a lead organisation in a consortia/consortium which includes one of the invited organisations as a member of the consortia/consortium</w:t>
      </w:r>
      <w:r w:rsidRPr="008453D1">
        <w:rPr>
          <w:rFonts w:cs="Arial"/>
        </w:rPr>
        <w:t>. All eligible</w:t>
      </w:r>
      <w:r w:rsidRPr="00024729">
        <w:rPr>
          <w:rFonts w:cs="Arial"/>
        </w:rPr>
        <w:t xml:space="preserve"> and compliant applications were then assessed and moderated by the </w:t>
      </w:r>
      <w:r>
        <w:rPr>
          <w:rFonts w:cs="Arial"/>
        </w:rPr>
        <w:t xml:space="preserve">Department of Social Services </w:t>
      </w:r>
      <w:r w:rsidRPr="00024729">
        <w:rPr>
          <w:rFonts w:cs="Arial"/>
        </w:rPr>
        <w:t xml:space="preserve">against </w:t>
      </w:r>
      <w:r w:rsidRPr="00B9108A">
        <w:rPr>
          <w:rFonts w:cs="Arial"/>
        </w:rPr>
        <w:t xml:space="preserve">the </w:t>
      </w:r>
      <w:r w:rsidR="00597317">
        <w:t>seven</w:t>
      </w:r>
      <w:r w:rsidR="00B9108A" w:rsidRPr="00B9108A">
        <w:t xml:space="preserve"> </w:t>
      </w:r>
      <w:r w:rsidRPr="00B9108A">
        <w:rPr>
          <w:rFonts w:cs="Arial"/>
        </w:rPr>
        <w:t>assessment</w:t>
      </w:r>
      <w:r w:rsidRPr="00024729">
        <w:rPr>
          <w:rFonts w:cs="Arial"/>
        </w:rPr>
        <w:t xml:space="preserve"> criteria.</w:t>
      </w:r>
    </w:p>
    <w:p w14:paraId="161FB809" w14:textId="77777777" w:rsidR="009756DE" w:rsidRPr="00024729" w:rsidRDefault="009756DE" w:rsidP="00344D40">
      <w:pPr>
        <w:pStyle w:val="ListBullet"/>
        <w:numPr>
          <w:ilvl w:val="0"/>
          <w:numId w:val="0"/>
        </w:numPr>
        <w:spacing w:before="40" w:after="120"/>
        <w:contextualSpacing/>
        <w:rPr>
          <w:rFonts w:cs="Arial"/>
        </w:rPr>
      </w:pPr>
    </w:p>
    <w:p w14:paraId="65F7EC04" w14:textId="30915AAE" w:rsidR="00024729" w:rsidRPr="00597317" w:rsidRDefault="00024729" w:rsidP="00344D40">
      <w:pPr>
        <w:pStyle w:val="ListBullet"/>
        <w:numPr>
          <w:ilvl w:val="0"/>
          <w:numId w:val="0"/>
        </w:numPr>
        <w:spacing w:before="40" w:after="120"/>
        <w:contextualSpacing/>
      </w:pPr>
      <w:r w:rsidRPr="00024729">
        <w:rPr>
          <w:rFonts w:cs="Arial"/>
        </w:rPr>
        <w:t xml:space="preserve">A </w:t>
      </w:r>
      <w:r w:rsidR="00B9108A">
        <w:rPr>
          <w:rFonts w:cs="Arial"/>
        </w:rPr>
        <w:t>Department of Social Services</w:t>
      </w:r>
      <w:r w:rsidR="00B9108A" w:rsidRPr="00024729">
        <w:rPr>
          <w:rFonts w:cs="Arial"/>
        </w:rPr>
        <w:t xml:space="preserve"> </w:t>
      </w:r>
      <w:r w:rsidRPr="00024729">
        <w:rPr>
          <w:rFonts w:cs="Arial"/>
        </w:rPr>
        <w:t>Selection Advisory Panel, with a mix of relevant policy, program and delivery expertise</w:t>
      </w:r>
      <w:r w:rsidR="00597317">
        <w:rPr>
          <w:rFonts w:cs="Arial"/>
        </w:rPr>
        <w:t>, assisted by an Expert Panel with a mix of subject matter and cross agency input</w:t>
      </w:r>
      <w:r w:rsidRPr="00024729">
        <w:rPr>
          <w:rFonts w:cs="Arial"/>
        </w:rPr>
        <w:t xml:space="preserve">, </w:t>
      </w:r>
      <w:r w:rsidRPr="002705E7">
        <w:rPr>
          <w:rFonts w:cs="Arial"/>
        </w:rPr>
        <w:t>then</w:t>
      </w:r>
      <w:r w:rsidRPr="00024729">
        <w:rPr>
          <w:rFonts w:cs="Arial"/>
        </w:rPr>
        <w:t xml:space="preserve"> made funding recommendations to the </w:t>
      </w:r>
      <w:r w:rsidR="00B9108A">
        <w:rPr>
          <w:rFonts w:cs="Arial"/>
        </w:rPr>
        <w:t>Department of Social Services’</w:t>
      </w:r>
      <w:r w:rsidRPr="00024729">
        <w:rPr>
          <w:rFonts w:cs="Arial"/>
        </w:rPr>
        <w:t xml:space="preserve"> </w:t>
      </w:r>
      <w:r w:rsidR="00B9108A" w:rsidRPr="00024729">
        <w:rPr>
          <w:rFonts w:cs="Arial"/>
        </w:rPr>
        <w:t>De</w:t>
      </w:r>
      <w:r w:rsidR="00B9108A">
        <w:rPr>
          <w:rFonts w:cs="Arial"/>
        </w:rPr>
        <w:t>cision Maker</w:t>
      </w:r>
      <w:r w:rsidRPr="00024729">
        <w:rPr>
          <w:rFonts w:cs="Arial"/>
        </w:rPr>
        <w:t>.</w:t>
      </w:r>
      <w:r w:rsidRPr="00024729">
        <w:rPr>
          <w:rFonts w:cs="Arial"/>
          <w:color w:val="FF0000"/>
        </w:rPr>
        <w:t xml:space="preserve"> </w:t>
      </w:r>
      <w:r w:rsidRPr="00024729">
        <w:rPr>
          <w:rFonts w:cs="Arial"/>
        </w:rPr>
        <w:t>The recommendations were based on the strength of responses to the assessment c</w:t>
      </w:r>
      <w:r w:rsidR="00597317">
        <w:rPr>
          <w:rFonts w:cs="Arial"/>
        </w:rPr>
        <w:t>riteria,</w:t>
      </w:r>
      <w:r w:rsidRPr="00024729">
        <w:rPr>
          <w:rFonts w:cs="Arial"/>
        </w:rPr>
        <w:t xml:space="preserve"> the applicant’s ability to meet the grant requirements outlined in t</w:t>
      </w:r>
      <w:r w:rsidR="00597317">
        <w:rPr>
          <w:rFonts w:cs="Arial"/>
        </w:rPr>
        <w:t xml:space="preserve">he Grant Opportunity Guidelines and other considerations including </w:t>
      </w:r>
      <w:r w:rsidR="00597317" w:rsidRPr="001C1814">
        <w:t xml:space="preserve">the </w:t>
      </w:r>
      <w:r w:rsidR="00597317" w:rsidRPr="00E8243C">
        <w:t xml:space="preserve">availability and appropriateness of </w:t>
      </w:r>
      <w:r w:rsidR="00597317">
        <w:t xml:space="preserve">other </w:t>
      </w:r>
      <w:r w:rsidR="00597317" w:rsidRPr="00E8243C">
        <w:t xml:space="preserve">services </w:t>
      </w:r>
      <w:r w:rsidR="00597317">
        <w:t xml:space="preserve">in the relevant location so that </w:t>
      </w:r>
      <w:proofErr w:type="spellStart"/>
      <w:r w:rsidR="00597317">
        <w:t>CaFIS</w:t>
      </w:r>
      <w:proofErr w:type="spellEnd"/>
      <w:r w:rsidR="00597317" w:rsidRPr="00655172" w:rsidDel="009B566A">
        <w:rPr>
          <w:rFonts w:cs="Arial"/>
          <w:bCs/>
        </w:rPr>
        <w:t xml:space="preserve"> </w:t>
      </w:r>
      <w:r w:rsidR="00597317">
        <w:t>can</w:t>
      </w:r>
      <w:r w:rsidR="00597317" w:rsidRPr="00E8243C">
        <w:t xml:space="preserve"> leverage off and </w:t>
      </w:r>
      <w:r w:rsidR="00597317">
        <w:t>provide comprehensive support for vulnerable families with complex needs</w:t>
      </w:r>
      <w:r w:rsidR="00597317" w:rsidRPr="001C1814">
        <w:t xml:space="preserve">, </w:t>
      </w:r>
      <w:r w:rsidR="00597317">
        <w:t xml:space="preserve">ensuring reduction of duplication of similar services, </w:t>
      </w:r>
      <w:r w:rsidR="00597317" w:rsidRPr="001C1814">
        <w:t>current and emerging need for services, community readiness</w:t>
      </w:r>
      <w:r w:rsidR="00597317">
        <w:t>,</w:t>
      </w:r>
      <w:r w:rsidR="00597317" w:rsidRPr="001C1814">
        <w:t xml:space="preserve"> the appropriateness of the service</w:t>
      </w:r>
      <w:r w:rsidR="00597317">
        <w:t xml:space="preserve"> and value for money</w:t>
      </w:r>
      <w:r w:rsidR="00597317" w:rsidRPr="001C1814">
        <w:t xml:space="preserve">. </w:t>
      </w:r>
      <w:r w:rsidR="00597317">
        <w:t>The Selection Advisory Panel considered the need for a mix of providers across locations.</w:t>
      </w:r>
    </w:p>
    <w:p w14:paraId="75FA89A4" w14:textId="034AC7B9" w:rsidR="00597317" w:rsidRDefault="00024729" w:rsidP="00344D40">
      <w:pPr>
        <w:pStyle w:val="CommentText"/>
        <w:spacing w:before="40" w:after="120" w:line="280" w:lineRule="atLeast"/>
        <w:rPr>
          <w:rFonts w:ascii="Arial" w:hAnsi="Arial" w:cs="Arial"/>
          <w:sz w:val="24"/>
          <w:szCs w:val="24"/>
        </w:rPr>
      </w:pPr>
      <w:r w:rsidRPr="00024729">
        <w:rPr>
          <w:rFonts w:ascii="Arial" w:hAnsi="Arial" w:cs="Arial"/>
          <w:sz w:val="24"/>
          <w:szCs w:val="24"/>
        </w:rPr>
        <w:t>The Selection Advisory Panel considered all applications and their assessment results and made recommendations on applications having regard to:</w:t>
      </w:r>
    </w:p>
    <w:p w14:paraId="007BEBB8" w14:textId="5F5339C3" w:rsidR="00597317" w:rsidRDefault="00597317" w:rsidP="00344D40">
      <w:pPr>
        <w:pStyle w:val="ListParagraph"/>
        <w:numPr>
          <w:ilvl w:val="0"/>
          <w:numId w:val="8"/>
        </w:numPr>
        <w:spacing w:after="120"/>
        <w:ind w:left="284" w:hanging="284"/>
        <w:contextualSpacing w:val="0"/>
      </w:pPr>
      <w:r>
        <w:t>whether it provides value with relevant money</w:t>
      </w:r>
    </w:p>
    <w:p w14:paraId="2D0EADA3" w14:textId="06FCF208" w:rsidR="00597317" w:rsidRDefault="00597317" w:rsidP="00344D40">
      <w:pPr>
        <w:pStyle w:val="ListParagraph"/>
        <w:numPr>
          <w:ilvl w:val="0"/>
          <w:numId w:val="8"/>
        </w:numPr>
        <w:spacing w:after="120"/>
        <w:ind w:left="284" w:hanging="284"/>
        <w:contextualSpacing w:val="0"/>
      </w:pPr>
      <w:r>
        <w:t xml:space="preserve">the spread of services and reduction </w:t>
      </w:r>
      <w:r w:rsidR="009756DE">
        <w:t xml:space="preserve">of </w:t>
      </w:r>
      <w:r>
        <w:t xml:space="preserve">the duplication of similar services </w:t>
      </w:r>
    </w:p>
    <w:p w14:paraId="27281E1C" w14:textId="77777777" w:rsidR="00597317" w:rsidRDefault="00597317" w:rsidP="00344D40">
      <w:pPr>
        <w:pStyle w:val="ListParagraph"/>
        <w:numPr>
          <w:ilvl w:val="0"/>
          <w:numId w:val="8"/>
        </w:numPr>
        <w:spacing w:after="120"/>
        <w:ind w:left="284" w:hanging="284"/>
        <w:contextualSpacing w:val="0"/>
      </w:pPr>
      <w:r>
        <w:t xml:space="preserve">current and emerging need for services </w:t>
      </w:r>
    </w:p>
    <w:p w14:paraId="4917D99F" w14:textId="77777777" w:rsidR="00597317" w:rsidRPr="00A632E3" w:rsidRDefault="00597317" w:rsidP="00344D40">
      <w:pPr>
        <w:pStyle w:val="ListParagraph"/>
        <w:numPr>
          <w:ilvl w:val="0"/>
          <w:numId w:val="8"/>
        </w:numPr>
        <w:spacing w:after="120"/>
        <w:ind w:left="284" w:hanging="284"/>
        <w:contextualSpacing w:val="0"/>
      </w:pPr>
      <w:proofErr w:type="gramStart"/>
      <w:r>
        <w:t>community</w:t>
      </w:r>
      <w:proofErr w:type="gramEnd"/>
      <w:r>
        <w:t xml:space="preserve"> readiness for services.   </w:t>
      </w:r>
    </w:p>
    <w:p w14:paraId="330488DC" w14:textId="77777777" w:rsidR="00597317" w:rsidRPr="005F69E4" w:rsidRDefault="00597317" w:rsidP="00344D40">
      <w:pPr>
        <w:pStyle w:val="ListBullet"/>
        <w:numPr>
          <w:ilvl w:val="0"/>
          <w:numId w:val="0"/>
        </w:numPr>
        <w:spacing w:before="40" w:after="120"/>
        <w:rPr>
          <w:rFonts w:cs="Arial"/>
        </w:rPr>
      </w:pPr>
      <w:r>
        <w:rPr>
          <w:rFonts w:cs="Arial"/>
        </w:rPr>
        <w:t>W</w:t>
      </w:r>
      <w:r w:rsidRPr="00E356CC">
        <w:rPr>
          <w:rFonts w:cs="Arial"/>
        </w:rPr>
        <w:t>hen assessing the extent to which the application represents va</w:t>
      </w:r>
      <w:r w:rsidRPr="005F69E4">
        <w:rPr>
          <w:rFonts w:cs="Arial"/>
        </w:rPr>
        <w:t>lue with relevant money</w:t>
      </w:r>
      <w:r>
        <w:rPr>
          <w:rFonts w:cs="Arial"/>
        </w:rPr>
        <w:t xml:space="preserve">, the </w:t>
      </w:r>
      <w:r w:rsidRPr="003208A4">
        <w:rPr>
          <w:rFonts w:cs="Arial"/>
        </w:rPr>
        <w:t>Selection Advisory Panel</w:t>
      </w:r>
      <w:r>
        <w:rPr>
          <w:rFonts w:cs="Arial"/>
        </w:rPr>
        <w:t xml:space="preserve"> will have regard to</w:t>
      </w:r>
      <w:r w:rsidRPr="005F69E4">
        <w:rPr>
          <w:rFonts w:cs="Arial"/>
        </w:rPr>
        <w:t xml:space="preserve">: </w:t>
      </w:r>
    </w:p>
    <w:p w14:paraId="500324DB" w14:textId="77777777" w:rsidR="00597317" w:rsidRPr="00DE5CF4" w:rsidRDefault="00597317" w:rsidP="00344D40">
      <w:pPr>
        <w:pStyle w:val="ListParagraph"/>
        <w:numPr>
          <w:ilvl w:val="0"/>
          <w:numId w:val="8"/>
        </w:numPr>
        <w:spacing w:after="120"/>
        <w:ind w:left="284" w:hanging="284"/>
        <w:contextualSpacing w:val="0"/>
      </w:pPr>
      <w:r w:rsidRPr="00DD61AF">
        <w:t>the overall objectives to be achieved in providing the grant</w:t>
      </w:r>
    </w:p>
    <w:p w14:paraId="23A9C398" w14:textId="77777777" w:rsidR="00597317" w:rsidRPr="009E283B" w:rsidRDefault="00597317" w:rsidP="00344D40">
      <w:pPr>
        <w:pStyle w:val="ListParagraph"/>
        <w:numPr>
          <w:ilvl w:val="0"/>
          <w:numId w:val="8"/>
        </w:numPr>
        <w:spacing w:after="120"/>
        <w:ind w:left="284" w:hanging="284"/>
        <w:contextualSpacing w:val="0"/>
      </w:pPr>
      <w:r w:rsidRPr="00DE5CF4">
        <w:t xml:space="preserve">the relative </w:t>
      </w:r>
      <w:r w:rsidRPr="00FC5953">
        <w:t>value of the grant sought</w:t>
      </w:r>
    </w:p>
    <w:p w14:paraId="42C1767C" w14:textId="77777777" w:rsidR="00597317" w:rsidRPr="009E283B" w:rsidRDefault="00597317" w:rsidP="00344D40">
      <w:pPr>
        <w:pStyle w:val="ListParagraph"/>
        <w:numPr>
          <w:ilvl w:val="0"/>
          <w:numId w:val="8"/>
        </w:numPr>
        <w:spacing w:after="120"/>
        <w:ind w:left="284" w:hanging="284"/>
        <w:contextualSpacing w:val="0"/>
      </w:pPr>
      <w:r w:rsidRPr="009E283B">
        <w:t>extent to which the geographic location of the application matches identified priorities</w:t>
      </w:r>
    </w:p>
    <w:p w14:paraId="12EB4BD7" w14:textId="77777777" w:rsidR="00597317" w:rsidRPr="009E283B" w:rsidRDefault="00597317" w:rsidP="00344D40">
      <w:pPr>
        <w:pStyle w:val="ListParagraph"/>
        <w:numPr>
          <w:ilvl w:val="0"/>
          <w:numId w:val="8"/>
        </w:numPr>
        <w:spacing w:after="120"/>
        <w:ind w:left="284" w:hanging="284"/>
        <w:contextualSpacing w:val="0"/>
      </w:pPr>
      <w:r w:rsidRPr="009E283B">
        <w:t xml:space="preserve">the extent to which the evidence in the application demonstrates that it will contribute to </w:t>
      </w:r>
      <w:r>
        <w:t>meeting the outcomes/objectives</w:t>
      </w:r>
    </w:p>
    <w:p w14:paraId="67C933F2" w14:textId="77777777" w:rsidR="00597317" w:rsidRDefault="00597317" w:rsidP="00344D40">
      <w:pPr>
        <w:pStyle w:val="ListParagraph"/>
        <w:numPr>
          <w:ilvl w:val="0"/>
          <w:numId w:val="8"/>
        </w:numPr>
        <w:spacing w:after="120"/>
        <w:ind w:left="284" w:hanging="284"/>
        <w:contextualSpacing w:val="0"/>
      </w:pPr>
      <w:r>
        <w:t>h</w:t>
      </w:r>
      <w:r w:rsidRPr="009E283B">
        <w:t>ow the grant activities will target groups or individuals</w:t>
      </w:r>
    </w:p>
    <w:p w14:paraId="597E196C" w14:textId="62D932D5" w:rsidR="00597317" w:rsidRPr="009756DE" w:rsidRDefault="00597317" w:rsidP="00344D40">
      <w:pPr>
        <w:pStyle w:val="ListParagraph"/>
        <w:numPr>
          <w:ilvl w:val="0"/>
          <w:numId w:val="8"/>
        </w:numPr>
        <w:spacing w:after="120"/>
        <w:ind w:left="284" w:hanging="284"/>
        <w:contextualSpacing w:val="0"/>
      </w:pPr>
      <w:proofErr w:type="gramStart"/>
      <w:r>
        <w:t>how</w:t>
      </w:r>
      <w:proofErr w:type="gramEnd"/>
      <w:r>
        <w:t xml:space="preserve"> it compares to other applications.</w:t>
      </w:r>
    </w:p>
    <w:p w14:paraId="79A62D1D" w14:textId="77777777" w:rsidR="00024729" w:rsidRPr="00024729" w:rsidRDefault="00024729" w:rsidP="00344D40">
      <w:pPr>
        <w:spacing w:before="40" w:after="120"/>
        <w:rPr>
          <w:rFonts w:cs="Arial"/>
        </w:rPr>
      </w:pPr>
      <w:r w:rsidRPr="00024729">
        <w:rPr>
          <w:rFonts w:cs="Arial"/>
        </w:rPr>
        <w:t xml:space="preserve">The </w:t>
      </w:r>
      <w:r w:rsidR="00B9108A">
        <w:rPr>
          <w:rFonts w:cs="Arial"/>
        </w:rPr>
        <w:t>Department of Social Services’</w:t>
      </w:r>
      <w:r w:rsidR="00B9108A" w:rsidRPr="00024729">
        <w:rPr>
          <w:rFonts w:cs="Arial"/>
        </w:rPr>
        <w:t xml:space="preserve"> De</w:t>
      </w:r>
      <w:r w:rsidR="00B9108A">
        <w:rPr>
          <w:rFonts w:cs="Arial"/>
        </w:rPr>
        <w:t>cision Maker</w:t>
      </w:r>
      <w:r w:rsidR="00B9108A" w:rsidRPr="00024729">
        <w:rPr>
          <w:rFonts w:cs="Arial"/>
        </w:rPr>
        <w:t xml:space="preserve"> </w:t>
      </w:r>
      <w:r w:rsidR="00B9108A">
        <w:rPr>
          <w:rFonts w:cs="Arial"/>
        </w:rPr>
        <w:t>a</w:t>
      </w:r>
      <w:r w:rsidRPr="00024729">
        <w:rPr>
          <w:rFonts w:cs="Arial"/>
        </w:rPr>
        <w:t>pprove</w:t>
      </w:r>
      <w:r w:rsidR="00B9108A">
        <w:rPr>
          <w:rFonts w:cs="Arial"/>
        </w:rPr>
        <w:t>d</w:t>
      </w:r>
      <w:r w:rsidRPr="00024729">
        <w:rPr>
          <w:rFonts w:cs="Arial"/>
        </w:rPr>
        <w:t xml:space="preserve"> funding to the successful grant recipients.</w:t>
      </w:r>
    </w:p>
    <w:p w14:paraId="771DBC39" w14:textId="6C623A26" w:rsidR="00B9108A" w:rsidRDefault="00024729" w:rsidP="00344D40">
      <w:pPr>
        <w:pStyle w:val="BodyText"/>
        <w:spacing w:before="40" w:after="120"/>
        <w:rPr>
          <w:rFonts w:ascii="Arial" w:eastAsia="Times New Roman" w:hAnsi="Arial" w:cs="Arial"/>
          <w:color w:val="auto"/>
          <w:sz w:val="24"/>
          <w:szCs w:val="24"/>
        </w:rPr>
      </w:pPr>
      <w:r w:rsidRPr="00024729">
        <w:rPr>
          <w:rFonts w:ascii="Arial" w:eastAsia="Times New Roman" w:hAnsi="Arial" w:cs="Arial"/>
          <w:color w:val="auto"/>
          <w:sz w:val="24"/>
          <w:szCs w:val="24"/>
        </w:rPr>
        <w:lastRenderedPageBreak/>
        <w:t>The successful applicants proposed activities that were eligible, appropriate and considered effective for achieving the program objectives</w:t>
      </w:r>
      <w:r w:rsidR="008249D4">
        <w:rPr>
          <w:rFonts w:ascii="Arial" w:eastAsia="Times New Roman" w:hAnsi="Arial" w:cs="Arial"/>
          <w:color w:val="auto"/>
          <w:sz w:val="24"/>
          <w:szCs w:val="24"/>
        </w:rPr>
        <w:t xml:space="preserve"> and contributed to the overall intent to achieve a coordinated approach to funding family support services in the Northern Territory</w:t>
      </w:r>
      <w:r w:rsidRPr="00024729">
        <w:rPr>
          <w:rFonts w:ascii="Arial" w:eastAsia="Times New Roman" w:hAnsi="Arial" w:cs="Arial"/>
          <w:color w:val="auto"/>
          <w:sz w:val="24"/>
          <w:szCs w:val="24"/>
        </w:rPr>
        <w:t>. They demonstrated their suitability for public funding, value for money and met all of the eligibility requirements in the Grant Opportunity Guidelines.</w:t>
      </w:r>
    </w:p>
    <w:p w14:paraId="4ACADF4D" w14:textId="77777777" w:rsidR="00B9108A" w:rsidRPr="00F0373D" w:rsidRDefault="00B9108A" w:rsidP="00B9108A">
      <w:pPr>
        <w:pStyle w:val="Heading1"/>
        <w:rPr>
          <w:color w:val="005A70"/>
        </w:rPr>
      </w:pPr>
      <w:r w:rsidRPr="00F0373D">
        <w:rPr>
          <w:color w:val="005A70"/>
        </w:rPr>
        <w:t>General feedback</w:t>
      </w:r>
    </w:p>
    <w:p w14:paraId="2F0F854A" w14:textId="3794CA6A" w:rsidR="008874F9" w:rsidRDefault="008874F9" w:rsidP="00344D40">
      <w:pPr>
        <w:pStyle w:val="BodyText"/>
        <w:spacing w:before="40" w:after="120"/>
        <w:rPr>
          <w:rFonts w:cstheme="minorHAnsi"/>
          <w:sz w:val="24"/>
          <w:szCs w:val="24"/>
        </w:rPr>
      </w:pPr>
      <w:r>
        <w:rPr>
          <w:rFonts w:cstheme="minorHAnsi"/>
          <w:sz w:val="24"/>
          <w:szCs w:val="24"/>
        </w:rPr>
        <w:t xml:space="preserve">Overall the calibre of applications was good. They generally reflected an understanding of the Grant Program’s objectives and consideration of these was usually apparent in the responses. Most supporting claims were relevant and current and usually linked back </w:t>
      </w:r>
      <w:r w:rsidR="009756DE">
        <w:rPr>
          <w:rFonts w:cstheme="minorHAnsi"/>
          <w:sz w:val="24"/>
          <w:szCs w:val="24"/>
        </w:rPr>
        <w:t xml:space="preserve">to </w:t>
      </w:r>
      <w:r>
        <w:rPr>
          <w:rFonts w:cstheme="minorHAnsi"/>
          <w:sz w:val="24"/>
          <w:szCs w:val="24"/>
        </w:rPr>
        <w:t xml:space="preserve">the policy objectives. All applications contained all required attachments. Some applications contained inadmissible attachments which were not able to be reviewed as part of the assessment process. All applications addressed all criteria and there were no incomplete applications. </w:t>
      </w:r>
    </w:p>
    <w:p w14:paraId="426C3422" w14:textId="39A467B4" w:rsidR="008249D4" w:rsidRPr="007F0670" w:rsidRDefault="00B9108A" w:rsidP="007F0670">
      <w:pPr>
        <w:pStyle w:val="Heading2"/>
        <w:rPr>
          <w:color w:val="005A70"/>
        </w:rPr>
      </w:pPr>
      <w:r w:rsidRPr="00F0373D">
        <w:rPr>
          <w:color w:val="005A70"/>
        </w:rPr>
        <w:t>Criterion 1</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Feedback on Criterion 1"/>
        <w:tblDescription w:val="Feedback on Criterion 1"/>
      </w:tblPr>
      <w:tblGrid>
        <w:gridCol w:w="9628"/>
      </w:tblGrid>
      <w:tr w:rsidR="003D745F" w:rsidRPr="003D745F" w14:paraId="06D084AE" w14:textId="77777777" w:rsidTr="00344D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tcPr>
          <w:p w14:paraId="0AE1784B" w14:textId="13356D95" w:rsidR="003D745F" w:rsidRPr="008249D4" w:rsidRDefault="008249D4" w:rsidP="005B3EE6">
            <w:r w:rsidRPr="00A8547E">
              <w:t>Describe the l</w:t>
            </w:r>
            <w:r>
              <w:t>ocations/</w:t>
            </w:r>
            <w:r w:rsidRPr="00A8547E">
              <w:t xml:space="preserve">communities where </w:t>
            </w:r>
            <w:r>
              <w:t>you would</w:t>
            </w:r>
            <w:r w:rsidRPr="00A8547E">
              <w:t xml:space="preserve"> provide </w:t>
            </w:r>
            <w:proofErr w:type="spellStart"/>
            <w:r>
              <w:t>CaFIS</w:t>
            </w:r>
            <w:proofErr w:type="spellEnd"/>
            <w:r w:rsidRPr="00655172" w:rsidDel="009B566A">
              <w:rPr>
                <w:rFonts w:cs="Arial"/>
              </w:rPr>
              <w:t xml:space="preserve"> </w:t>
            </w:r>
            <w:r w:rsidRPr="00A8547E">
              <w:t xml:space="preserve">services and </w:t>
            </w:r>
            <w:r>
              <w:t xml:space="preserve">why there is a need for family support in these location/communities. </w:t>
            </w:r>
          </w:p>
        </w:tc>
      </w:tr>
      <w:tr w:rsidR="003D745F" w:rsidRPr="003D745F" w14:paraId="00AD2509"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shd w:val="clear" w:color="auto" w:fill="D8F8FC"/>
          </w:tcPr>
          <w:p w14:paraId="087EB9DE" w14:textId="694FEB95" w:rsidR="003D745F" w:rsidRPr="003D745F" w:rsidRDefault="003D745F" w:rsidP="005B3EE6">
            <w:pPr>
              <w:rPr>
                <w:b w:val="0"/>
              </w:rPr>
            </w:pPr>
            <w:r>
              <w:rPr>
                <w:rFonts w:eastAsia="Arial" w:cs="Arial"/>
              </w:rPr>
              <w:t>Successful</w:t>
            </w:r>
            <w:r w:rsidRPr="003D745F">
              <w:rPr>
                <w:rFonts w:eastAsia="Arial" w:cs="Arial"/>
              </w:rPr>
              <w:t xml:space="preserve"> applications clearly:</w:t>
            </w:r>
          </w:p>
        </w:tc>
      </w:tr>
      <w:tr w:rsidR="003D745F" w:rsidRPr="003D745F" w14:paraId="44BC6628" w14:textId="77777777" w:rsidTr="00D270AB">
        <w:tc>
          <w:tcPr>
            <w:cnfStyle w:val="001000000000" w:firstRow="0" w:lastRow="0" w:firstColumn="1" w:lastColumn="0" w:oddVBand="0" w:evenVBand="0" w:oddHBand="0" w:evenHBand="0" w:firstRowFirstColumn="0" w:firstRowLastColumn="0" w:lastRowFirstColumn="0" w:lastRowLastColumn="0"/>
            <w:tcW w:w="9911" w:type="dxa"/>
          </w:tcPr>
          <w:p w14:paraId="71D6C254" w14:textId="71F8D070" w:rsidR="003D745F" w:rsidRPr="00344D40" w:rsidRDefault="00207ABD" w:rsidP="00D27D42">
            <w:pPr>
              <w:pStyle w:val="ListBullet"/>
              <w:rPr>
                <w:rFonts w:eastAsia="Arial"/>
                <w:b w:val="0"/>
              </w:rPr>
            </w:pPr>
            <w:r w:rsidRPr="00344D40">
              <w:rPr>
                <w:rFonts w:eastAsia="Arial"/>
                <w:b w:val="0"/>
              </w:rPr>
              <w:t>Identified and evidenced</w:t>
            </w:r>
            <w:r w:rsidR="003D745F" w:rsidRPr="00344D40">
              <w:rPr>
                <w:rFonts w:eastAsia="Arial"/>
                <w:b w:val="0"/>
              </w:rPr>
              <w:t xml:space="preserve"> </w:t>
            </w:r>
            <w:r w:rsidR="008249D4" w:rsidRPr="00344D40">
              <w:rPr>
                <w:rFonts w:eastAsia="Arial"/>
                <w:b w:val="0"/>
              </w:rPr>
              <w:t>the communities and clients to be supported and why support was needed</w:t>
            </w:r>
          </w:p>
          <w:p w14:paraId="56E9F7D7" w14:textId="1D118F3D" w:rsidR="003D745F" w:rsidRPr="00344D40" w:rsidRDefault="007F0670" w:rsidP="00D27D42">
            <w:pPr>
              <w:pStyle w:val="ListBullet"/>
              <w:rPr>
                <w:rFonts w:eastAsia="Arial"/>
                <w:b w:val="0"/>
              </w:rPr>
            </w:pPr>
            <w:r w:rsidRPr="00344D40">
              <w:rPr>
                <w:rFonts w:eastAsia="Arial"/>
                <w:b w:val="0"/>
              </w:rPr>
              <w:t>Explained</w:t>
            </w:r>
            <w:r w:rsidR="008249D4" w:rsidRPr="00344D40">
              <w:rPr>
                <w:rFonts w:eastAsia="Arial"/>
                <w:b w:val="0"/>
              </w:rPr>
              <w:t xml:space="preserve"> benefits / outcomes for the communities and clients and the readiness and acceptance for delivery of the services  </w:t>
            </w:r>
          </w:p>
          <w:p w14:paraId="71FE52D3" w14:textId="556B0EEA" w:rsidR="003D745F" w:rsidRPr="00344D40" w:rsidRDefault="007F0670" w:rsidP="00D27D42">
            <w:pPr>
              <w:pStyle w:val="ListBullet"/>
              <w:rPr>
                <w:rFonts w:eastAsia="Arial"/>
                <w:b w:val="0"/>
              </w:rPr>
            </w:pPr>
            <w:r w:rsidRPr="00344D40">
              <w:rPr>
                <w:rFonts w:eastAsia="Arial"/>
                <w:b w:val="0"/>
              </w:rPr>
              <w:t>Outlined their proposed strategies to overcome the</w:t>
            </w:r>
            <w:r w:rsidR="008249D4" w:rsidRPr="00344D40">
              <w:rPr>
                <w:rFonts w:eastAsia="Arial"/>
                <w:b w:val="0"/>
              </w:rPr>
              <w:t xml:space="preserve"> challenges and issues faced in delivering </w:t>
            </w:r>
            <w:r w:rsidRPr="00344D40">
              <w:rPr>
                <w:rFonts w:eastAsia="Arial"/>
                <w:b w:val="0"/>
              </w:rPr>
              <w:t xml:space="preserve">proposed </w:t>
            </w:r>
            <w:r w:rsidR="008249D4" w:rsidRPr="00344D40">
              <w:rPr>
                <w:rFonts w:eastAsia="Arial"/>
                <w:b w:val="0"/>
              </w:rPr>
              <w:t xml:space="preserve">services </w:t>
            </w:r>
          </w:p>
        </w:tc>
      </w:tr>
      <w:tr w:rsidR="003D745F" w:rsidRPr="003D745F" w14:paraId="67AD8BA1"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shd w:val="clear" w:color="auto" w:fill="D8F8FC"/>
          </w:tcPr>
          <w:p w14:paraId="0AA7EFF7" w14:textId="77777777" w:rsidR="003D745F" w:rsidRPr="003D745F" w:rsidRDefault="003D745F" w:rsidP="005B3EE6">
            <w:pPr>
              <w:rPr>
                <w:szCs w:val="20"/>
              </w:rPr>
            </w:pPr>
            <w:r w:rsidRPr="003D745F">
              <w:t>Stronger responses clearly:</w:t>
            </w:r>
          </w:p>
        </w:tc>
      </w:tr>
      <w:tr w:rsidR="003D745F" w:rsidRPr="003D745F" w14:paraId="7823DA6E" w14:textId="77777777" w:rsidTr="00D270AB">
        <w:tc>
          <w:tcPr>
            <w:cnfStyle w:val="001000000000" w:firstRow="0" w:lastRow="0" w:firstColumn="1" w:lastColumn="0" w:oddVBand="0" w:evenVBand="0" w:oddHBand="0" w:evenHBand="0" w:firstRowFirstColumn="0" w:firstRowLastColumn="0" w:lastRowFirstColumn="0" w:lastRowLastColumn="0"/>
            <w:tcW w:w="9911" w:type="dxa"/>
          </w:tcPr>
          <w:p w14:paraId="7DCC27A2" w14:textId="77777777" w:rsidR="003D745F" w:rsidRPr="00344D40" w:rsidRDefault="00081572" w:rsidP="00D27D42">
            <w:pPr>
              <w:pStyle w:val="ListBullet"/>
              <w:rPr>
                <w:rFonts w:eastAsia="Arial"/>
                <w:b w:val="0"/>
              </w:rPr>
            </w:pPr>
            <w:r w:rsidRPr="00344D40">
              <w:rPr>
                <w:rFonts w:eastAsia="Arial"/>
                <w:b w:val="0"/>
              </w:rPr>
              <w:t>Clearly articulated community and client specific need and supported with relevant, recent evidence from a range of sources</w:t>
            </w:r>
            <w:r w:rsidR="003D745F" w:rsidRPr="00344D40">
              <w:rPr>
                <w:rFonts w:eastAsia="Arial"/>
                <w:b w:val="0"/>
              </w:rPr>
              <w:t>.</w:t>
            </w:r>
          </w:p>
          <w:p w14:paraId="41808C3A" w14:textId="77777777" w:rsidR="00081572" w:rsidRPr="00344D40" w:rsidRDefault="00081572" w:rsidP="00D27D42">
            <w:pPr>
              <w:pStyle w:val="ListBullet"/>
              <w:rPr>
                <w:rFonts w:eastAsia="Arial"/>
                <w:b w:val="0"/>
              </w:rPr>
            </w:pPr>
            <w:r w:rsidRPr="00344D40">
              <w:rPr>
                <w:rFonts w:eastAsia="Arial"/>
                <w:b w:val="0"/>
              </w:rPr>
              <w:t xml:space="preserve">Outlined the benefits for communities and clients in relation to the articulated and the link between need and benefits the proposed services could provide. </w:t>
            </w:r>
          </w:p>
          <w:p w14:paraId="3407BA52" w14:textId="77777777" w:rsidR="00081572" w:rsidRPr="00344D40" w:rsidRDefault="00081572" w:rsidP="00D27D42">
            <w:pPr>
              <w:pStyle w:val="ListBullet"/>
              <w:rPr>
                <w:rFonts w:eastAsia="Arial"/>
                <w:b w:val="0"/>
              </w:rPr>
            </w:pPr>
            <w:r w:rsidRPr="00344D40">
              <w:rPr>
                <w:rFonts w:eastAsia="Arial"/>
                <w:b w:val="0"/>
              </w:rPr>
              <w:t xml:space="preserve">Evidenced the readiness and acceptance for delivery of the services including for the applicant to deliver the proposed services. </w:t>
            </w:r>
          </w:p>
          <w:p w14:paraId="0F20CB4C" w14:textId="3CCB6743" w:rsidR="00081572" w:rsidRPr="003D745F" w:rsidRDefault="00081572" w:rsidP="00D27D42">
            <w:pPr>
              <w:pStyle w:val="ListBullet"/>
              <w:rPr>
                <w:rFonts w:eastAsia="Arial"/>
              </w:rPr>
            </w:pPr>
            <w:r w:rsidRPr="00344D40">
              <w:rPr>
                <w:rFonts w:eastAsia="Arial"/>
                <w:b w:val="0"/>
              </w:rPr>
              <w:t>Described the challenges and issues faced in delivering the proposed services and the strategies they intended to apply to address these.</w:t>
            </w:r>
            <w:r>
              <w:rPr>
                <w:rFonts w:eastAsia="Arial"/>
              </w:rPr>
              <w:t xml:space="preserve"> </w:t>
            </w:r>
          </w:p>
        </w:tc>
      </w:tr>
      <w:tr w:rsidR="003D745F" w:rsidRPr="003D745F" w14:paraId="4363DFCE"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shd w:val="clear" w:color="auto" w:fill="D8F8FC"/>
          </w:tcPr>
          <w:p w14:paraId="127F942B" w14:textId="77777777" w:rsidR="003D745F" w:rsidRPr="003D745F" w:rsidRDefault="003D745F" w:rsidP="00344D40">
            <w:pPr>
              <w:keepNext/>
              <w:rPr>
                <w:rFonts w:eastAsia="Arial" w:cs="Arial"/>
              </w:rPr>
            </w:pPr>
            <w:r w:rsidRPr="003D745F">
              <w:rPr>
                <w:rFonts w:eastAsia="Arial" w:cs="Arial"/>
              </w:rPr>
              <w:lastRenderedPageBreak/>
              <w:t>Weaker responses did not clearly:</w:t>
            </w:r>
          </w:p>
        </w:tc>
      </w:tr>
      <w:tr w:rsidR="003D745F" w:rsidRPr="003D745F" w14:paraId="567EB4C0" w14:textId="77777777" w:rsidTr="00D270AB">
        <w:tc>
          <w:tcPr>
            <w:cnfStyle w:val="001000000000" w:firstRow="0" w:lastRow="0" w:firstColumn="1" w:lastColumn="0" w:oddVBand="0" w:evenVBand="0" w:oddHBand="0" w:evenHBand="0" w:firstRowFirstColumn="0" w:firstRowLastColumn="0" w:lastRowFirstColumn="0" w:lastRowLastColumn="0"/>
            <w:tcW w:w="9911" w:type="dxa"/>
          </w:tcPr>
          <w:p w14:paraId="36E161B3" w14:textId="77777777" w:rsidR="003D745F" w:rsidRPr="00344D40" w:rsidRDefault="007823B1" w:rsidP="00344D40">
            <w:pPr>
              <w:pStyle w:val="ListBullet"/>
              <w:keepNext/>
              <w:rPr>
                <w:rFonts w:eastAsia="Arial"/>
                <w:b w:val="0"/>
              </w:rPr>
            </w:pPr>
            <w:r w:rsidRPr="00344D40">
              <w:rPr>
                <w:rFonts w:eastAsia="Arial"/>
                <w:b w:val="0"/>
              </w:rPr>
              <w:t>Identify and evidence need for specific communities</w:t>
            </w:r>
          </w:p>
          <w:p w14:paraId="6D1F95B8" w14:textId="77777777" w:rsidR="007823B1" w:rsidRPr="00344D40" w:rsidRDefault="007823B1" w:rsidP="00344D40">
            <w:pPr>
              <w:pStyle w:val="ListBullet"/>
              <w:keepNext/>
              <w:rPr>
                <w:rFonts w:eastAsia="Arial"/>
                <w:b w:val="0"/>
              </w:rPr>
            </w:pPr>
            <w:r w:rsidRPr="00344D40">
              <w:rPr>
                <w:rFonts w:eastAsia="Arial"/>
                <w:b w:val="0"/>
              </w:rPr>
              <w:t xml:space="preserve">Explain the benefits / outcomes or evidence community readiness for services </w:t>
            </w:r>
          </w:p>
          <w:p w14:paraId="2966595B" w14:textId="2866DFFB" w:rsidR="007823B1" w:rsidRPr="003D745F" w:rsidRDefault="007823B1" w:rsidP="00344D40">
            <w:pPr>
              <w:pStyle w:val="ListBullet"/>
              <w:keepNext/>
              <w:rPr>
                <w:rFonts w:eastAsia="Arial"/>
              </w:rPr>
            </w:pPr>
            <w:r w:rsidRPr="00344D40">
              <w:rPr>
                <w:rFonts w:eastAsia="Arial"/>
                <w:b w:val="0"/>
              </w:rPr>
              <w:t>Outline the challenges or proposed strategies to overcome these</w:t>
            </w:r>
          </w:p>
        </w:tc>
      </w:tr>
    </w:tbl>
    <w:p w14:paraId="68C70369" w14:textId="0BD272B5" w:rsidR="00207ABD" w:rsidRPr="00207ABD" w:rsidRDefault="008249D4" w:rsidP="00D27D42">
      <w:pPr>
        <w:pStyle w:val="Heading2"/>
        <w:rPr>
          <w:color w:val="005A70"/>
        </w:rPr>
      </w:pPr>
      <w:r w:rsidRPr="00F0373D">
        <w:rPr>
          <w:color w:val="005A70"/>
        </w:rPr>
        <w:t xml:space="preserve">Criterion </w:t>
      </w:r>
      <w:r>
        <w:rPr>
          <w:color w:val="005A70"/>
        </w:rPr>
        <w:t>2</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Feedback on Criterion 2"/>
        <w:tblDescription w:val="Feedback on Criterion 2"/>
      </w:tblPr>
      <w:tblGrid>
        <w:gridCol w:w="9628"/>
      </w:tblGrid>
      <w:tr w:rsidR="008249D4" w:rsidRPr="003D745F" w14:paraId="08029DCC" w14:textId="77777777" w:rsidTr="001322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tcPr>
          <w:p w14:paraId="1872D283" w14:textId="3ADDF5F3" w:rsidR="008249D4" w:rsidRPr="003D745F" w:rsidRDefault="00207ABD" w:rsidP="00344D40">
            <w:pPr>
              <w:keepNext/>
              <w:keepLines/>
              <w:rPr>
                <w:b w:val="0"/>
                <w:color w:val="auto"/>
              </w:rPr>
            </w:pPr>
            <w:r w:rsidRPr="00D3442C">
              <w:t>Tell us about your</w:t>
            </w:r>
            <w:r>
              <w:t xml:space="preserve"> previous experience successfully delivering similar programs</w:t>
            </w:r>
          </w:p>
        </w:tc>
      </w:tr>
      <w:tr w:rsidR="008249D4" w:rsidRPr="003D745F" w14:paraId="3F54F615"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8F8FC"/>
          </w:tcPr>
          <w:p w14:paraId="676C430B" w14:textId="77777777" w:rsidR="008249D4" w:rsidRPr="003D745F" w:rsidRDefault="008249D4" w:rsidP="00344D40">
            <w:pPr>
              <w:keepNext/>
              <w:keepLines/>
              <w:rPr>
                <w:b w:val="0"/>
              </w:rPr>
            </w:pPr>
            <w:r>
              <w:rPr>
                <w:rFonts w:eastAsia="Arial" w:cs="Arial"/>
              </w:rPr>
              <w:t>Successful</w:t>
            </w:r>
            <w:r w:rsidRPr="003D745F">
              <w:rPr>
                <w:rFonts w:eastAsia="Arial" w:cs="Arial"/>
              </w:rPr>
              <w:t xml:space="preserve"> applications clearly:</w:t>
            </w:r>
          </w:p>
        </w:tc>
      </w:tr>
      <w:tr w:rsidR="008249D4" w:rsidRPr="003D745F" w14:paraId="18C69E48" w14:textId="77777777" w:rsidTr="001322FC">
        <w:tc>
          <w:tcPr>
            <w:cnfStyle w:val="001000000000" w:firstRow="0" w:lastRow="0" w:firstColumn="1" w:lastColumn="0" w:oddVBand="0" w:evenVBand="0" w:oddHBand="0" w:evenHBand="0" w:firstRowFirstColumn="0" w:firstRowLastColumn="0" w:lastRowFirstColumn="0" w:lastRowLastColumn="0"/>
            <w:tcW w:w="9628" w:type="dxa"/>
          </w:tcPr>
          <w:p w14:paraId="76505011" w14:textId="2354F916" w:rsidR="00207ABD" w:rsidRPr="00344D40" w:rsidRDefault="00207ABD" w:rsidP="00344D40">
            <w:pPr>
              <w:pStyle w:val="ListBullet"/>
              <w:keepNext/>
              <w:keepLines/>
              <w:rPr>
                <w:b w:val="0"/>
              </w:rPr>
            </w:pPr>
            <w:r w:rsidRPr="00344D40">
              <w:rPr>
                <w:b w:val="0"/>
              </w:rPr>
              <w:t xml:space="preserve">Articulated experience or understanding of delivering trauma informed services </w:t>
            </w:r>
          </w:p>
          <w:p w14:paraId="545D4255" w14:textId="7897BBF1" w:rsidR="008249D4" w:rsidRPr="00207ABD" w:rsidRDefault="00207ABD" w:rsidP="00344D40">
            <w:pPr>
              <w:pStyle w:val="ListBullet"/>
              <w:keepNext/>
              <w:keepLines/>
              <w:rPr>
                <w:rFonts w:eastAsia="Arial"/>
              </w:rPr>
            </w:pPr>
            <w:r w:rsidRPr="00344D40">
              <w:rPr>
                <w:rFonts w:eastAsia="Arial"/>
                <w:b w:val="0"/>
              </w:rPr>
              <w:t xml:space="preserve">Provided information on </w:t>
            </w:r>
            <w:r w:rsidRPr="00344D40">
              <w:rPr>
                <w:b w:val="0"/>
              </w:rPr>
              <w:t>the previous/current clients supported, their needs and the activities undertaken to support these clients</w:t>
            </w:r>
          </w:p>
        </w:tc>
      </w:tr>
      <w:tr w:rsidR="008249D4" w:rsidRPr="003D745F" w14:paraId="6BA4E38D"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8F8FC"/>
          </w:tcPr>
          <w:p w14:paraId="16B2FD1C" w14:textId="77777777" w:rsidR="008249D4" w:rsidRPr="003D745F" w:rsidRDefault="008249D4" w:rsidP="00A0088D">
            <w:pPr>
              <w:rPr>
                <w:szCs w:val="20"/>
              </w:rPr>
            </w:pPr>
            <w:r w:rsidRPr="003D745F">
              <w:t>Stronger responses clearly:</w:t>
            </w:r>
          </w:p>
        </w:tc>
      </w:tr>
      <w:tr w:rsidR="008249D4" w:rsidRPr="003D745F" w14:paraId="2162C2C8" w14:textId="77777777" w:rsidTr="001322FC">
        <w:tc>
          <w:tcPr>
            <w:cnfStyle w:val="001000000000" w:firstRow="0" w:lastRow="0" w:firstColumn="1" w:lastColumn="0" w:oddVBand="0" w:evenVBand="0" w:oddHBand="0" w:evenHBand="0" w:firstRowFirstColumn="0" w:firstRowLastColumn="0" w:lastRowFirstColumn="0" w:lastRowLastColumn="0"/>
            <w:tcW w:w="9628" w:type="dxa"/>
          </w:tcPr>
          <w:p w14:paraId="2519F043" w14:textId="31A691D2" w:rsidR="008249D4" w:rsidRPr="00344D40" w:rsidRDefault="00081572" w:rsidP="00D27D42">
            <w:pPr>
              <w:pStyle w:val="ListBullet"/>
              <w:rPr>
                <w:rFonts w:eastAsia="Arial"/>
                <w:b w:val="0"/>
              </w:rPr>
            </w:pPr>
            <w:r w:rsidRPr="00344D40">
              <w:rPr>
                <w:rFonts w:eastAsia="Arial"/>
                <w:b w:val="0"/>
              </w:rPr>
              <w:t>Were able to clearly demonstrate, often by drawing on current and recent relevant experience, their understanding on delivering trauma informed services including to simi</w:t>
            </w:r>
            <w:r w:rsidR="00E801CB" w:rsidRPr="00344D40">
              <w:rPr>
                <w:rFonts w:eastAsia="Arial"/>
                <w:b w:val="0"/>
              </w:rPr>
              <w:t>lar clients in similar settings</w:t>
            </w:r>
            <w:r w:rsidRPr="00344D40">
              <w:rPr>
                <w:rFonts w:eastAsia="Arial"/>
                <w:b w:val="0"/>
              </w:rPr>
              <w:t xml:space="preserve"> </w:t>
            </w:r>
          </w:p>
          <w:p w14:paraId="2FBA83E5" w14:textId="3249255E" w:rsidR="00081572" w:rsidRPr="003D745F" w:rsidRDefault="00081572" w:rsidP="00D27D42">
            <w:pPr>
              <w:pStyle w:val="ListBullet"/>
              <w:rPr>
                <w:rFonts w:eastAsia="Arial"/>
              </w:rPr>
            </w:pPr>
            <w:r w:rsidRPr="00344D40">
              <w:rPr>
                <w:rFonts w:eastAsia="Arial"/>
                <w:b w:val="0"/>
              </w:rPr>
              <w:t>Described client characteristics and needs and demonstrated the benefits and outcomes achieved through relevant activities unde</w:t>
            </w:r>
            <w:r w:rsidR="00E801CB" w:rsidRPr="00344D40">
              <w:rPr>
                <w:rFonts w:eastAsia="Arial"/>
                <w:b w:val="0"/>
              </w:rPr>
              <w:t>rtaken to support these clients</w:t>
            </w:r>
            <w:r>
              <w:rPr>
                <w:rFonts w:eastAsia="Arial"/>
              </w:rPr>
              <w:t xml:space="preserve"> </w:t>
            </w:r>
          </w:p>
        </w:tc>
      </w:tr>
      <w:tr w:rsidR="008249D4" w:rsidRPr="003D745F" w14:paraId="3056F010"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8F8FC"/>
          </w:tcPr>
          <w:p w14:paraId="64D73D48" w14:textId="77777777" w:rsidR="008249D4" w:rsidRPr="003D745F" w:rsidRDefault="008249D4" w:rsidP="00344D40">
            <w:pPr>
              <w:keepNext/>
              <w:spacing w:before="40" w:after="80"/>
              <w:rPr>
                <w:rFonts w:eastAsia="Arial" w:cs="Arial"/>
              </w:rPr>
            </w:pPr>
            <w:r w:rsidRPr="003D745F">
              <w:rPr>
                <w:rFonts w:eastAsia="Arial" w:cs="Arial"/>
              </w:rPr>
              <w:t>Weaker responses did not clearly:</w:t>
            </w:r>
          </w:p>
        </w:tc>
      </w:tr>
      <w:tr w:rsidR="008249D4" w:rsidRPr="003D745F" w14:paraId="654E58EB" w14:textId="77777777" w:rsidTr="001322FC">
        <w:tc>
          <w:tcPr>
            <w:cnfStyle w:val="001000000000" w:firstRow="0" w:lastRow="0" w:firstColumn="1" w:lastColumn="0" w:oddVBand="0" w:evenVBand="0" w:oddHBand="0" w:evenHBand="0" w:firstRowFirstColumn="0" w:firstRowLastColumn="0" w:lastRowFirstColumn="0" w:lastRowLastColumn="0"/>
            <w:tcW w:w="9628" w:type="dxa"/>
          </w:tcPr>
          <w:p w14:paraId="2BEF444A" w14:textId="77777777" w:rsidR="008249D4" w:rsidRPr="00344D40" w:rsidRDefault="004A1E13" w:rsidP="00D27D42">
            <w:pPr>
              <w:pStyle w:val="ListBullet"/>
              <w:rPr>
                <w:rFonts w:eastAsia="Arial"/>
                <w:b w:val="0"/>
              </w:rPr>
            </w:pPr>
            <w:r w:rsidRPr="00344D40">
              <w:rPr>
                <w:b w:val="0"/>
              </w:rPr>
              <w:t>Articulated experience or understanding of delivering trauma informed services</w:t>
            </w:r>
          </w:p>
          <w:p w14:paraId="124467CA" w14:textId="7020F920" w:rsidR="004A1E13" w:rsidRPr="003D745F" w:rsidRDefault="004A1E13" w:rsidP="00D27D42">
            <w:pPr>
              <w:pStyle w:val="ListBullet"/>
              <w:rPr>
                <w:rFonts w:eastAsia="Arial"/>
              </w:rPr>
            </w:pPr>
            <w:r w:rsidRPr="00344D40">
              <w:rPr>
                <w:b w:val="0"/>
              </w:rPr>
              <w:t>Provide information on current or previous clients and activities and services provided to support these clients</w:t>
            </w:r>
          </w:p>
        </w:tc>
      </w:tr>
    </w:tbl>
    <w:p w14:paraId="249A49D2" w14:textId="77777777" w:rsidR="001322FC" w:rsidRPr="006C5DFE" w:rsidRDefault="001322FC" w:rsidP="001322FC">
      <w:pPr>
        <w:pStyle w:val="Heading2"/>
        <w:rPr>
          <w:color w:val="005A70"/>
        </w:rPr>
      </w:pPr>
      <w:r w:rsidRPr="00F0373D">
        <w:rPr>
          <w:color w:val="005A70"/>
        </w:rPr>
        <w:lastRenderedPageBreak/>
        <w:t xml:space="preserve">Criterion </w:t>
      </w:r>
      <w:r>
        <w:rPr>
          <w:color w:val="005A70"/>
        </w:rPr>
        <w:t>3</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Feedback on Criterion 3"/>
        <w:tblDescription w:val="Feedback on Criterion 3"/>
      </w:tblPr>
      <w:tblGrid>
        <w:gridCol w:w="9628"/>
      </w:tblGrid>
      <w:tr w:rsidR="001322FC" w:rsidRPr="003D745F" w14:paraId="27F8BA56" w14:textId="77777777" w:rsidTr="00B578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28" w:type="dxa"/>
          </w:tcPr>
          <w:p w14:paraId="4E0EC718" w14:textId="77777777" w:rsidR="001322FC" w:rsidRPr="003D745F" w:rsidRDefault="001322FC" w:rsidP="001322FC">
            <w:pPr>
              <w:keepNext/>
              <w:rPr>
                <w:b w:val="0"/>
                <w:color w:val="auto"/>
              </w:rPr>
            </w:pPr>
            <w:r w:rsidRPr="00991BAA">
              <w:t xml:space="preserve">Provide a description and evidence of your organisation’s cultural </w:t>
            </w:r>
            <w:r>
              <w:t>governance,</w:t>
            </w:r>
            <w:r w:rsidRPr="00991BAA">
              <w:t xml:space="preserve"> links to cultural authority groups</w:t>
            </w:r>
            <w:r>
              <w:t xml:space="preserve"> and community support to deliver </w:t>
            </w:r>
            <w:proofErr w:type="spellStart"/>
            <w:r>
              <w:t>CaFIS</w:t>
            </w:r>
            <w:proofErr w:type="spellEnd"/>
            <w:r>
              <w:t xml:space="preserve"> to the communities you have listed. If you do not have this, explain how you plan to have this before activities begin in November 2021</w:t>
            </w:r>
          </w:p>
        </w:tc>
      </w:tr>
      <w:tr w:rsidR="001322FC" w:rsidRPr="003D745F" w14:paraId="0EF12BDB"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8F8FC"/>
          </w:tcPr>
          <w:p w14:paraId="0C114E30" w14:textId="77777777" w:rsidR="001322FC" w:rsidRPr="003D745F" w:rsidRDefault="001322FC" w:rsidP="001322FC">
            <w:pPr>
              <w:keepNext/>
              <w:rPr>
                <w:b w:val="0"/>
              </w:rPr>
            </w:pPr>
            <w:r>
              <w:rPr>
                <w:rFonts w:eastAsia="Arial" w:cs="Arial"/>
              </w:rPr>
              <w:t>Successful</w:t>
            </w:r>
            <w:r w:rsidRPr="003D745F">
              <w:rPr>
                <w:rFonts w:eastAsia="Arial" w:cs="Arial"/>
              </w:rPr>
              <w:t xml:space="preserve"> applications clearly:</w:t>
            </w:r>
          </w:p>
        </w:tc>
      </w:tr>
      <w:tr w:rsidR="001322FC" w:rsidRPr="003D745F" w14:paraId="6FF07491" w14:textId="77777777" w:rsidTr="001322FC">
        <w:tc>
          <w:tcPr>
            <w:cnfStyle w:val="001000000000" w:firstRow="0" w:lastRow="0" w:firstColumn="1" w:lastColumn="0" w:oddVBand="0" w:evenVBand="0" w:oddHBand="0" w:evenHBand="0" w:firstRowFirstColumn="0" w:firstRowLastColumn="0" w:lastRowFirstColumn="0" w:lastRowLastColumn="0"/>
            <w:tcW w:w="9628" w:type="dxa"/>
          </w:tcPr>
          <w:p w14:paraId="552C2EAC" w14:textId="77777777" w:rsidR="001322FC" w:rsidRPr="00387F8A" w:rsidRDefault="001322FC" w:rsidP="001322FC">
            <w:pPr>
              <w:pStyle w:val="ListBullet"/>
              <w:keepNext/>
              <w:rPr>
                <w:rFonts w:eastAsia="Arial"/>
                <w:b w:val="0"/>
              </w:rPr>
            </w:pPr>
            <w:r>
              <w:rPr>
                <w:rFonts w:eastAsia="Arial"/>
                <w:b w:val="0"/>
              </w:rPr>
              <w:t xml:space="preserve">Outlined the </w:t>
            </w:r>
            <w:r w:rsidRPr="00387F8A">
              <w:rPr>
                <w:b w:val="0"/>
              </w:rPr>
              <w:t xml:space="preserve">community members/organisations </w:t>
            </w:r>
            <w:r>
              <w:rPr>
                <w:b w:val="0"/>
              </w:rPr>
              <w:t>to be</w:t>
            </w:r>
            <w:r w:rsidRPr="00387F8A">
              <w:rPr>
                <w:b w:val="0"/>
              </w:rPr>
              <w:t xml:space="preserve"> engage</w:t>
            </w:r>
            <w:r>
              <w:rPr>
                <w:b w:val="0"/>
              </w:rPr>
              <w:t xml:space="preserve">d including how and how often this would occur </w:t>
            </w:r>
          </w:p>
          <w:p w14:paraId="1B076C94" w14:textId="77777777" w:rsidR="001322FC" w:rsidRDefault="001322FC" w:rsidP="001322FC">
            <w:pPr>
              <w:pStyle w:val="ListBullet"/>
              <w:keepNext/>
              <w:rPr>
                <w:rFonts w:eastAsia="Arial"/>
                <w:b w:val="0"/>
              </w:rPr>
            </w:pPr>
            <w:r>
              <w:rPr>
                <w:b w:val="0"/>
              </w:rPr>
              <w:t>Provided e</w:t>
            </w:r>
            <w:r w:rsidRPr="00387F8A">
              <w:rPr>
                <w:b w:val="0"/>
              </w:rPr>
              <w:t>vidence of support from the community (e.g. a letter of support from a cultural authority group)</w:t>
            </w:r>
            <w:r>
              <w:rPr>
                <w:b w:val="0"/>
              </w:rPr>
              <w:t xml:space="preserve"> and e</w:t>
            </w:r>
            <w:r w:rsidRPr="00387F8A">
              <w:rPr>
                <w:b w:val="0"/>
              </w:rPr>
              <w:t>xplain</w:t>
            </w:r>
            <w:r>
              <w:rPr>
                <w:b w:val="0"/>
              </w:rPr>
              <w:t>ed</w:t>
            </w:r>
            <w:r w:rsidRPr="00387F8A">
              <w:rPr>
                <w:b w:val="0"/>
              </w:rPr>
              <w:t xml:space="preserve"> why the organisation providing the letter </w:t>
            </w:r>
            <w:r>
              <w:rPr>
                <w:b w:val="0"/>
              </w:rPr>
              <w:t>was</w:t>
            </w:r>
            <w:r w:rsidRPr="00387F8A">
              <w:rPr>
                <w:b w:val="0"/>
              </w:rPr>
              <w:t xml:space="preserve"> appropriate to provide this letter of support</w:t>
            </w:r>
            <w:r w:rsidRPr="00387F8A">
              <w:rPr>
                <w:rFonts w:eastAsia="Arial"/>
                <w:b w:val="0"/>
              </w:rPr>
              <w:t xml:space="preserve"> </w:t>
            </w:r>
          </w:p>
          <w:p w14:paraId="06DD396B" w14:textId="77777777" w:rsidR="001322FC" w:rsidRPr="003D745F" w:rsidRDefault="001322FC" w:rsidP="001322FC">
            <w:pPr>
              <w:pStyle w:val="ListBullet"/>
              <w:keepNext/>
              <w:rPr>
                <w:rFonts w:eastAsia="Arial"/>
                <w:b w:val="0"/>
              </w:rPr>
            </w:pPr>
            <w:r>
              <w:rPr>
                <w:rFonts w:eastAsia="Arial"/>
                <w:b w:val="0"/>
              </w:rPr>
              <w:t>Articulated how the organisation provided cultural security for staff and families</w:t>
            </w:r>
          </w:p>
        </w:tc>
      </w:tr>
      <w:tr w:rsidR="001322FC" w:rsidRPr="003D745F" w14:paraId="11870A21"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8F8FC"/>
          </w:tcPr>
          <w:p w14:paraId="76B4CF71" w14:textId="77777777" w:rsidR="001322FC" w:rsidRPr="003D745F" w:rsidRDefault="001322FC" w:rsidP="001322FC">
            <w:pPr>
              <w:keepNext/>
              <w:rPr>
                <w:szCs w:val="20"/>
              </w:rPr>
            </w:pPr>
            <w:r w:rsidRPr="003D745F">
              <w:t>Stronger responses clearly:</w:t>
            </w:r>
          </w:p>
        </w:tc>
      </w:tr>
      <w:tr w:rsidR="001322FC" w:rsidRPr="003D745F" w14:paraId="13CFF68D" w14:textId="77777777" w:rsidTr="001322FC">
        <w:tc>
          <w:tcPr>
            <w:cnfStyle w:val="001000000000" w:firstRow="0" w:lastRow="0" w:firstColumn="1" w:lastColumn="0" w:oddVBand="0" w:evenVBand="0" w:oddHBand="0" w:evenHBand="0" w:firstRowFirstColumn="0" w:firstRowLastColumn="0" w:lastRowFirstColumn="0" w:lastRowLastColumn="0"/>
            <w:tcW w:w="9628" w:type="dxa"/>
          </w:tcPr>
          <w:p w14:paraId="049C5302" w14:textId="77777777" w:rsidR="001322FC" w:rsidRDefault="001322FC" w:rsidP="001322FC">
            <w:pPr>
              <w:pStyle w:val="ListBullet"/>
              <w:keepNext/>
              <w:rPr>
                <w:rFonts w:eastAsia="Arial"/>
                <w:b w:val="0"/>
              </w:rPr>
            </w:pPr>
            <w:r>
              <w:rPr>
                <w:rFonts w:eastAsia="Arial"/>
                <w:b w:val="0"/>
              </w:rPr>
              <w:t xml:space="preserve">Identified key community members in relation to cultural governance for the communities where they were proposing to deliver services. </w:t>
            </w:r>
          </w:p>
          <w:p w14:paraId="7C291DFC" w14:textId="77777777" w:rsidR="001322FC" w:rsidRDefault="001322FC" w:rsidP="001322FC">
            <w:pPr>
              <w:pStyle w:val="ListBullet"/>
              <w:keepNext/>
              <w:rPr>
                <w:rFonts w:eastAsia="Arial"/>
                <w:b w:val="0"/>
              </w:rPr>
            </w:pPr>
            <w:r>
              <w:rPr>
                <w:rFonts w:eastAsia="Arial"/>
                <w:b w:val="0"/>
              </w:rPr>
              <w:t xml:space="preserve">Evidenced that the identified key community members held cultural authority and that these key members/organisations were supportive of the proposed services to be delivered by the applicant organisation. </w:t>
            </w:r>
          </w:p>
          <w:p w14:paraId="50703778" w14:textId="77777777" w:rsidR="001322FC" w:rsidRDefault="001322FC" w:rsidP="001322FC">
            <w:pPr>
              <w:pStyle w:val="ListBullet"/>
              <w:keepNext/>
              <w:rPr>
                <w:rFonts w:eastAsia="Arial"/>
                <w:b w:val="0"/>
              </w:rPr>
            </w:pPr>
            <w:r>
              <w:rPr>
                <w:rFonts w:eastAsia="Arial"/>
                <w:b w:val="0"/>
              </w:rPr>
              <w:t xml:space="preserve">Evidenced community acceptance and support for the delivery of services by the applicant organisation. </w:t>
            </w:r>
          </w:p>
          <w:p w14:paraId="7C0CD839" w14:textId="77777777" w:rsidR="001322FC" w:rsidRPr="003D745F" w:rsidRDefault="001322FC" w:rsidP="001322FC">
            <w:pPr>
              <w:pStyle w:val="ListBullet"/>
              <w:keepNext/>
              <w:rPr>
                <w:rFonts w:eastAsia="Arial"/>
                <w:b w:val="0"/>
              </w:rPr>
            </w:pPr>
            <w:r>
              <w:rPr>
                <w:rFonts w:eastAsia="Arial"/>
                <w:b w:val="0"/>
              </w:rPr>
              <w:t xml:space="preserve">Articulated how the organisation provided cultural security for staff and clients. Responses that identified embedded strategies, mechanisms, policies and practices spanning all aspects of organisations from board, through CEO and senior management to staff and community were the strongest. </w:t>
            </w:r>
          </w:p>
        </w:tc>
      </w:tr>
      <w:tr w:rsidR="001322FC" w:rsidRPr="003D745F" w14:paraId="1BC75A9A"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8F8FC"/>
          </w:tcPr>
          <w:p w14:paraId="2C322BCE" w14:textId="77777777" w:rsidR="001322FC" w:rsidRPr="003D745F" w:rsidRDefault="001322FC" w:rsidP="001322FC">
            <w:pPr>
              <w:keepNext/>
              <w:rPr>
                <w:rFonts w:eastAsia="Arial" w:cs="Arial"/>
              </w:rPr>
            </w:pPr>
            <w:r w:rsidRPr="003D745F">
              <w:rPr>
                <w:rFonts w:eastAsia="Arial" w:cs="Arial"/>
              </w:rPr>
              <w:t>Weaker responses did not clearly:</w:t>
            </w:r>
          </w:p>
        </w:tc>
      </w:tr>
      <w:tr w:rsidR="001322FC" w:rsidRPr="003D745F" w14:paraId="7DC851E2" w14:textId="77777777" w:rsidTr="001322FC">
        <w:tc>
          <w:tcPr>
            <w:cnfStyle w:val="001000000000" w:firstRow="0" w:lastRow="0" w:firstColumn="1" w:lastColumn="0" w:oddVBand="0" w:evenVBand="0" w:oddHBand="0" w:evenHBand="0" w:firstRowFirstColumn="0" w:firstRowLastColumn="0" w:lastRowFirstColumn="0" w:lastRowLastColumn="0"/>
            <w:tcW w:w="9628" w:type="dxa"/>
          </w:tcPr>
          <w:p w14:paraId="49EB747A" w14:textId="77777777" w:rsidR="001322FC" w:rsidRDefault="001322FC" w:rsidP="00DC51E5">
            <w:pPr>
              <w:pStyle w:val="ListBullet"/>
              <w:rPr>
                <w:rFonts w:eastAsia="Arial"/>
                <w:b w:val="0"/>
              </w:rPr>
            </w:pPr>
            <w:r>
              <w:rPr>
                <w:rFonts w:eastAsia="Arial"/>
                <w:b w:val="0"/>
              </w:rPr>
              <w:t xml:space="preserve">Evidence their cultural authority or the community acceptance for their delivery of services to proposed communities. </w:t>
            </w:r>
          </w:p>
          <w:p w14:paraId="68E03E71" w14:textId="77777777" w:rsidR="001322FC" w:rsidRPr="003D745F" w:rsidRDefault="001322FC" w:rsidP="00DC51E5">
            <w:pPr>
              <w:pStyle w:val="ListBullet"/>
              <w:rPr>
                <w:rFonts w:eastAsia="Arial"/>
                <w:b w:val="0"/>
              </w:rPr>
            </w:pPr>
            <w:r>
              <w:rPr>
                <w:rFonts w:eastAsia="Arial"/>
                <w:b w:val="0"/>
              </w:rPr>
              <w:t>Outline how they provide cultural security to staff and families.</w:t>
            </w:r>
          </w:p>
        </w:tc>
      </w:tr>
    </w:tbl>
    <w:p w14:paraId="2FF6159F" w14:textId="77777777" w:rsidR="001322FC" w:rsidRPr="00D84086" w:rsidRDefault="001322FC" w:rsidP="00DC51E5">
      <w:pPr>
        <w:pStyle w:val="Heading2"/>
        <w:rPr>
          <w:color w:val="005A70"/>
        </w:rPr>
      </w:pPr>
      <w:r w:rsidRPr="00F0373D">
        <w:rPr>
          <w:color w:val="005A70"/>
        </w:rPr>
        <w:lastRenderedPageBreak/>
        <w:t xml:space="preserve">Criterion </w:t>
      </w:r>
      <w:r>
        <w:rPr>
          <w:color w:val="005A70"/>
        </w:rPr>
        <w:t>4</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Feedback on Criterion 4"/>
        <w:tblDescription w:val="Feedback on Criterion 4"/>
      </w:tblPr>
      <w:tblGrid>
        <w:gridCol w:w="9628"/>
      </w:tblGrid>
      <w:tr w:rsidR="001322FC" w:rsidRPr="003D745F" w14:paraId="65C5EAB1" w14:textId="77777777" w:rsidTr="00B578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11" w:type="dxa"/>
          </w:tcPr>
          <w:p w14:paraId="0EA83355" w14:textId="62FD8591" w:rsidR="001322FC" w:rsidRPr="00D84086" w:rsidRDefault="001322FC" w:rsidP="00DC51E5">
            <w:pPr>
              <w:keepNext/>
              <w:keepLines/>
            </w:pPr>
            <w:r>
              <w:t xml:space="preserve">Grant </w:t>
            </w:r>
            <w:r w:rsidR="00B57882">
              <w:t>agreements will cover up to 5</w:t>
            </w:r>
            <w:r>
              <w:t xml:space="preserve"> years. If you were selected to deliver these services, what would you do to make sure the communities in your region are the most appropriate communities to service and that your services remain the most suitable? </w:t>
            </w:r>
          </w:p>
        </w:tc>
      </w:tr>
      <w:tr w:rsidR="001322FC" w:rsidRPr="003D745F" w14:paraId="6D4B0ACC"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shd w:val="clear" w:color="auto" w:fill="D8F8FC"/>
          </w:tcPr>
          <w:p w14:paraId="74C96595" w14:textId="77777777" w:rsidR="001322FC" w:rsidRPr="003D745F" w:rsidRDefault="001322FC" w:rsidP="001322FC">
            <w:pPr>
              <w:keepNext/>
              <w:keepLines/>
              <w:rPr>
                <w:b w:val="0"/>
              </w:rPr>
            </w:pPr>
            <w:r>
              <w:rPr>
                <w:rFonts w:eastAsia="Arial" w:cs="Arial"/>
              </w:rPr>
              <w:t>Successful</w:t>
            </w:r>
            <w:r w:rsidRPr="003D745F">
              <w:rPr>
                <w:rFonts w:eastAsia="Arial" w:cs="Arial"/>
              </w:rPr>
              <w:t xml:space="preserve"> applications clearly:</w:t>
            </w:r>
          </w:p>
        </w:tc>
      </w:tr>
      <w:tr w:rsidR="001322FC" w:rsidRPr="003D745F" w14:paraId="66A37D01" w14:textId="77777777" w:rsidTr="00047F43">
        <w:tc>
          <w:tcPr>
            <w:cnfStyle w:val="001000000000" w:firstRow="0" w:lastRow="0" w:firstColumn="1" w:lastColumn="0" w:oddVBand="0" w:evenVBand="0" w:oddHBand="0" w:evenHBand="0" w:firstRowFirstColumn="0" w:firstRowLastColumn="0" w:lastRowFirstColumn="0" w:lastRowLastColumn="0"/>
            <w:tcW w:w="9911" w:type="dxa"/>
          </w:tcPr>
          <w:p w14:paraId="72EA361B" w14:textId="77777777" w:rsidR="001322FC" w:rsidRPr="003D745F" w:rsidRDefault="001322FC" w:rsidP="001322FC">
            <w:pPr>
              <w:pStyle w:val="ListBullet"/>
              <w:keepNext/>
              <w:keepLines/>
              <w:rPr>
                <w:rFonts w:eastAsia="Arial"/>
                <w:b w:val="0"/>
              </w:rPr>
            </w:pPr>
            <w:r>
              <w:rPr>
                <w:rFonts w:eastAsia="Arial"/>
                <w:b w:val="0"/>
              </w:rPr>
              <w:t xml:space="preserve">Outlined who they would </w:t>
            </w:r>
            <w:r w:rsidRPr="00D84086">
              <w:rPr>
                <w:b w:val="0"/>
              </w:rPr>
              <w:t>engage with</w:t>
            </w:r>
            <w:r>
              <w:rPr>
                <w:b w:val="0"/>
              </w:rPr>
              <w:t>,</w:t>
            </w:r>
            <w:r w:rsidRPr="00D84086">
              <w:rPr>
                <w:b w:val="0"/>
              </w:rPr>
              <w:t xml:space="preserve"> how often</w:t>
            </w:r>
            <w:r>
              <w:rPr>
                <w:b w:val="0"/>
              </w:rPr>
              <w:t xml:space="preserve"> and how, in order to get</w:t>
            </w:r>
            <w:r w:rsidRPr="00D84086">
              <w:rPr>
                <w:b w:val="0"/>
              </w:rPr>
              <w:t xml:space="preserve"> information </w:t>
            </w:r>
            <w:r>
              <w:rPr>
                <w:b w:val="0"/>
              </w:rPr>
              <w:t>to ensure service locations and services remained the most suitable over the life of the grant agreement</w:t>
            </w:r>
          </w:p>
          <w:p w14:paraId="1E2AAFB5" w14:textId="77777777" w:rsidR="001322FC" w:rsidRPr="00D84086" w:rsidRDefault="001322FC" w:rsidP="001322FC">
            <w:pPr>
              <w:pStyle w:val="ListBullet"/>
              <w:keepNext/>
              <w:keepLines/>
              <w:rPr>
                <w:rFonts w:eastAsia="Arial"/>
                <w:b w:val="0"/>
              </w:rPr>
            </w:pPr>
            <w:r>
              <w:rPr>
                <w:rFonts w:eastAsia="Arial"/>
                <w:b w:val="0"/>
              </w:rPr>
              <w:t xml:space="preserve">Outlined how they </w:t>
            </w:r>
            <w:r w:rsidRPr="00D84086">
              <w:rPr>
                <w:rFonts w:eastAsia="Arial"/>
                <w:b w:val="0"/>
              </w:rPr>
              <w:t xml:space="preserve">could </w:t>
            </w:r>
            <w:r w:rsidRPr="00D84086">
              <w:rPr>
                <w:b w:val="0"/>
              </w:rPr>
              <w:t>adapt services to meet changes in need</w:t>
            </w:r>
          </w:p>
        </w:tc>
      </w:tr>
      <w:tr w:rsidR="001322FC" w:rsidRPr="003D745F" w14:paraId="6F3C1EF5"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shd w:val="clear" w:color="auto" w:fill="D8F8FC"/>
          </w:tcPr>
          <w:p w14:paraId="28FF8FCB" w14:textId="77777777" w:rsidR="001322FC" w:rsidRPr="003D745F" w:rsidRDefault="001322FC" w:rsidP="001322FC">
            <w:pPr>
              <w:keepNext/>
              <w:keepLines/>
              <w:rPr>
                <w:szCs w:val="20"/>
              </w:rPr>
            </w:pPr>
            <w:r w:rsidRPr="003D745F">
              <w:t>Stronger responses clearly:</w:t>
            </w:r>
          </w:p>
        </w:tc>
      </w:tr>
      <w:tr w:rsidR="001322FC" w:rsidRPr="003D745F" w14:paraId="523E6142" w14:textId="77777777" w:rsidTr="00047F43">
        <w:tc>
          <w:tcPr>
            <w:cnfStyle w:val="001000000000" w:firstRow="0" w:lastRow="0" w:firstColumn="1" w:lastColumn="0" w:oddVBand="0" w:evenVBand="0" w:oddHBand="0" w:evenHBand="0" w:firstRowFirstColumn="0" w:firstRowLastColumn="0" w:lastRowFirstColumn="0" w:lastRowLastColumn="0"/>
            <w:tcW w:w="9911" w:type="dxa"/>
          </w:tcPr>
          <w:p w14:paraId="707C9064" w14:textId="77777777" w:rsidR="001322FC" w:rsidRDefault="001322FC" w:rsidP="001322FC">
            <w:pPr>
              <w:pStyle w:val="ListBullet"/>
              <w:keepNext/>
              <w:keepLines/>
              <w:rPr>
                <w:rFonts w:eastAsia="Arial"/>
                <w:b w:val="0"/>
              </w:rPr>
            </w:pPr>
            <w:r>
              <w:rPr>
                <w:rFonts w:eastAsia="Arial"/>
                <w:b w:val="0"/>
              </w:rPr>
              <w:t>Articulated who, why, how and how often engagement would occur and linked this to actually ensuring service locations and services remained the most suitable over the life of the grant agreement</w:t>
            </w:r>
          </w:p>
          <w:p w14:paraId="75BC420A" w14:textId="77777777" w:rsidR="001322FC" w:rsidRPr="003D745F" w:rsidRDefault="001322FC" w:rsidP="001322FC">
            <w:pPr>
              <w:pStyle w:val="ListBullet"/>
              <w:keepNext/>
              <w:keepLines/>
              <w:rPr>
                <w:rFonts w:eastAsia="Arial"/>
                <w:b w:val="0"/>
              </w:rPr>
            </w:pPr>
            <w:r>
              <w:rPr>
                <w:rFonts w:eastAsia="Arial"/>
                <w:b w:val="0"/>
              </w:rPr>
              <w:t xml:space="preserve">Once they had articulated the above, they outlined how they could adapt services for example how they could pivot service delivery to different emerging communities of need or adapt service delivery models and activities to address emerging issues of concern over the life of the grant agreement. These will be important aspects to be reflected in ongoing Activity Work Plans. </w:t>
            </w:r>
          </w:p>
        </w:tc>
      </w:tr>
      <w:tr w:rsidR="001322FC" w:rsidRPr="003D745F" w14:paraId="534A67A1"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shd w:val="clear" w:color="auto" w:fill="D8F8FC"/>
          </w:tcPr>
          <w:p w14:paraId="3E2602E9" w14:textId="77777777" w:rsidR="001322FC" w:rsidRPr="003D745F" w:rsidRDefault="001322FC" w:rsidP="001322FC">
            <w:pPr>
              <w:keepNext/>
              <w:keepLines/>
              <w:rPr>
                <w:rFonts w:eastAsia="Arial" w:cs="Arial"/>
              </w:rPr>
            </w:pPr>
            <w:r w:rsidRPr="003D745F">
              <w:rPr>
                <w:rFonts w:eastAsia="Arial" w:cs="Arial"/>
              </w:rPr>
              <w:t>Weaker responses did not clearly:</w:t>
            </w:r>
          </w:p>
        </w:tc>
      </w:tr>
      <w:tr w:rsidR="001322FC" w:rsidRPr="003D745F" w14:paraId="23533F95" w14:textId="77777777" w:rsidTr="00047F43">
        <w:tc>
          <w:tcPr>
            <w:cnfStyle w:val="001000000000" w:firstRow="0" w:lastRow="0" w:firstColumn="1" w:lastColumn="0" w:oddVBand="0" w:evenVBand="0" w:oddHBand="0" w:evenHBand="0" w:firstRowFirstColumn="0" w:firstRowLastColumn="0" w:lastRowFirstColumn="0" w:lastRowLastColumn="0"/>
            <w:tcW w:w="9911" w:type="dxa"/>
          </w:tcPr>
          <w:p w14:paraId="68767429" w14:textId="77777777" w:rsidR="001322FC" w:rsidRPr="003D745F" w:rsidRDefault="001322FC" w:rsidP="00DC51E5">
            <w:pPr>
              <w:pStyle w:val="ListBullet"/>
              <w:rPr>
                <w:rFonts w:eastAsia="Arial"/>
                <w:b w:val="0"/>
              </w:rPr>
            </w:pPr>
            <w:r w:rsidRPr="004A1E13">
              <w:rPr>
                <w:rFonts w:eastAsia="Arial"/>
                <w:b w:val="0"/>
              </w:rPr>
              <w:t xml:space="preserve">Describe the approaches to ensuring their services </w:t>
            </w:r>
            <w:r>
              <w:rPr>
                <w:rFonts w:eastAsia="Arial"/>
                <w:b w:val="0"/>
              </w:rPr>
              <w:t xml:space="preserve">remained the most appropriate for the duration of the grant agreement. </w:t>
            </w:r>
          </w:p>
        </w:tc>
      </w:tr>
    </w:tbl>
    <w:p w14:paraId="3B310924" w14:textId="77777777" w:rsidR="00DC51E5" w:rsidRDefault="00DC51E5" w:rsidP="00DC51E5">
      <w:pPr>
        <w:pStyle w:val="Heading2"/>
        <w:keepNext w:val="0"/>
        <w:keepLines w:val="0"/>
        <w:rPr>
          <w:color w:val="005A70"/>
        </w:rPr>
      </w:pPr>
    </w:p>
    <w:p w14:paraId="41A6CCF7" w14:textId="7C649EE7" w:rsidR="00882A68" w:rsidRPr="00EC772B" w:rsidRDefault="008249D4" w:rsidP="00DC51E5">
      <w:pPr>
        <w:pStyle w:val="Heading2"/>
        <w:rPr>
          <w:color w:val="005A70"/>
        </w:rPr>
      </w:pPr>
      <w:r w:rsidRPr="00F0373D">
        <w:rPr>
          <w:color w:val="005A70"/>
        </w:rPr>
        <w:lastRenderedPageBreak/>
        <w:t xml:space="preserve">Criterion </w:t>
      </w:r>
      <w:r>
        <w:rPr>
          <w:color w:val="005A70"/>
        </w:rPr>
        <w:t>5</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Feedback on Criterion 5"/>
        <w:tblDescription w:val="Feedback on Criterion 5"/>
      </w:tblPr>
      <w:tblGrid>
        <w:gridCol w:w="9628"/>
      </w:tblGrid>
      <w:tr w:rsidR="008249D4" w:rsidRPr="003D745F" w14:paraId="5800B2CC" w14:textId="77777777" w:rsidTr="00344D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tcPr>
          <w:p w14:paraId="1B99027A" w14:textId="75225479" w:rsidR="008249D4" w:rsidRPr="003D745F" w:rsidRDefault="00882A68" w:rsidP="00DC51E5">
            <w:pPr>
              <w:keepNext/>
              <w:keepLines/>
              <w:rPr>
                <w:b w:val="0"/>
                <w:color w:val="auto"/>
              </w:rPr>
            </w:pPr>
            <w:r w:rsidRPr="002756B6">
              <w:t xml:space="preserve">Tell us about your successful relationships with other key </w:t>
            </w:r>
            <w:r>
              <w:t>service providers</w:t>
            </w:r>
            <w:r w:rsidRPr="002756B6">
              <w:t xml:space="preserve"> and your ability to participate in shared case planning and management</w:t>
            </w:r>
            <w:r>
              <w:t>.</w:t>
            </w:r>
          </w:p>
        </w:tc>
      </w:tr>
      <w:tr w:rsidR="008249D4" w:rsidRPr="003D745F" w14:paraId="58CE5A6B"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shd w:val="clear" w:color="auto" w:fill="D8F8FC"/>
          </w:tcPr>
          <w:p w14:paraId="2DD829F5" w14:textId="77777777" w:rsidR="008249D4" w:rsidRPr="003D745F" w:rsidRDefault="008249D4" w:rsidP="00DC51E5">
            <w:pPr>
              <w:keepNext/>
              <w:keepLines/>
              <w:rPr>
                <w:b w:val="0"/>
              </w:rPr>
            </w:pPr>
            <w:r>
              <w:rPr>
                <w:rFonts w:eastAsia="Arial" w:cs="Arial"/>
              </w:rPr>
              <w:t>Successful</w:t>
            </w:r>
            <w:r w:rsidRPr="003D745F">
              <w:rPr>
                <w:rFonts w:eastAsia="Arial" w:cs="Arial"/>
              </w:rPr>
              <w:t xml:space="preserve"> applications clearly:</w:t>
            </w:r>
          </w:p>
        </w:tc>
      </w:tr>
      <w:tr w:rsidR="008249D4" w:rsidRPr="003D745F" w14:paraId="1F5B62F0" w14:textId="77777777" w:rsidTr="00A0088D">
        <w:tc>
          <w:tcPr>
            <w:cnfStyle w:val="001000000000" w:firstRow="0" w:lastRow="0" w:firstColumn="1" w:lastColumn="0" w:oddVBand="0" w:evenVBand="0" w:oddHBand="0" w:evenHBand="0" w:firstRowFirstColumn="0" w:firstRowLastColumn="0" w:lastRowFirstColumn="0" w:lastRowLastColumn="0"/>
            <w:tcW w:w="9911" w:type="dxa"/>
          </w:tcPr>
          <w:p w14:paraId="68339EAE" w14:textId="05C52E03" w:rsidR="008249D4" w:rsidRPr="00344D40" w:rsidRDefault="00EC772B" w:rsidP="00DC51E5">
            <w:pPr>
              <w:pStyle w:val="ListBullet"/>
              <w:keepNext/>
              <w:keepLines/>
              <w:rPr>
                <w:b w:val="0"/>
                <w:color w:val="0070C0"/>
              </w:rPr>
            </w:pPr>
            <w:r w:rsidRPr="00344D40">
              <w:rPr>
                <w:rFonts w:eastAsia="Arial"/>
                <w:b w:val="0"/>
              </w:rPr>
              <w:t>Provided</w:t>
            </w:r>
            <w:r w:rsidR="00882A68" w:rsidRPr="00344D40">
              <w:rPr>
                <w:rFonts w:eastAsia="Arial"/>
                <w:b w:val="0"/>
              </w:rPr>
              <w:t xml:space="preserve"> </w:t>
            </w:r>
            <w:r w:rsidRPr="00344D40">
              <w:rPr>
                <w:rFonts w:eastAsia="Arial"/>
                <w:b w:val="0"/>
              </w:rPr>
              <w:t xml:space="preserve">examples of </w:t>
            </w:r>
            <w:r w:rsidR="00882A68" w:rsidRPr="00344D40">
              <w:rPr>
                <w:b w:val="0"/>
              </w:rPr>
              <w:t>past experience participating in shared case planning and management (for example, with child protection authorities) or were able to tell us who they would engage with and how.</w:t>
            </w:r>
          </w:p>
        </w:tc>
      </w:tr>
      <w:tr w:rsidR="008249D4" w:rsidRPr="003D745F" w14:paraId="6ADC0BE6" w14:textId="77777777" w:rsidTr="00D44C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11" w:type="dxa"/>
            <w:shd w:val="clear" w:color="auto" w:fill="D8F8FC"/>
          </w:tcPr>
          <w:p w14:paraId="0FEF4FFB" w14:textId="729836A0" w:rsidR="00DC51E5" w:rsidRPr="00DC51E5" w:rsidRDefault="008249D4" w:rsidP="00DC51E5">
            <w:pPr>
              <w:keepNext/>
              <w:keepLines/>
            </w:pPr>
            <w:r w:rsidRPr="003D745F">
              <w:t>Stronger responses clearly:</w:t>
            </w:r>
          </w:p>
        </w:tc>
      </w:tr>
      <w:tr w:rsidR="008249D4" w:rsidRPr="003D745F" w14:paraId="159FB18B" w14:textId="77777777" w:rsidTr="00DC51E5">
        <w:trPr>
          <w:cantSplit/>
        </w:trPr>
        <w:tc>
          <w:tcPr>
            <w:cnfStyle w:val="001000000000" w:firstRow="0" w:lastRow="0" w:firstColumn="1" w:lastColumn="0" w:oddVBand="0" w:evenVBand="0" w:oddHBand="0" w:evenHBand="0" w:firstRowFirstColumn="0" w:firstRowLastColumn="0" w:lastRowFirstColumn="0" w:lastRowLastColumn="0"/>
            <w:tcW w:w="9911" w:type="dxa"/>
          </w:tcPr>
          <w:p w14:paraId="16C16DD8" w14:textId="756A3A3F" w:rsidR="008249D4" w:rsidRPr="00344D40" w:rsidRDefault="00397857" w:rsidP="00DC51E5">
            <w:pPr>
              <w:pStyle w:val="ListBullet"/>
              <w:keepNext/>
              <w:keepLines/>
              <w:rPr>
                <w:rFonts w:eastAsia="Arial"/>
                <w:b w:val="0"/>
              </w:rPr>
            </w:pPr>
            <w:r w:rsidRPr="00344D40">
              <w:rPr>
                <w:rFonts w:eastAsia="Arial"/>
                <w:b w:val="0"/>
              </w:rPr>
              <w:t>Outlined recent, relevant instances where they had participated in case planning with other organisations specifically in relation to delivery of family support programs</w:t>
            </w:r>
            <w:r w:rsidR="008249D4" w:rsidRPr="00344D40">
              <w:rPr>
                <w:rFonts w:eastAsia="Arial"/>
                <w:b w:val="0"/>
              </w:rPr>
              <w:t>.</w:t>
            </w:r>
            <w:r w:rsidRPr="00344D40">
              <w:rPr>
                <w:rFonts w:eastAsia="Arial"/>
                <w:b w:val="0"/>
              </w:rPr>
              <w:t xml:space="preserve"> They identified mechanisms and processes to link with external agencies including child protection. Where organisations are not currently or recently </w:t>
            </w:r>
            <w:r w:rsidR="006933F8" w:rsidRPr="00344D40">
              <w:rPr>
                <w:rFonts w:eastAsia="Arial"/>
                <w:b w:val="0"/>
              </w:rPr>
              <w:t xml:space="preserve">delivering </w:t>
            </w:r>
            <w:r w:rsidRPr="00344D40">
              <w:rPr>
                <w:rFonts w:eastAsia="Arial"/>
                <w:b w:val="0"/>
              </w:rPr>
              <w:t xml:space="preserve">family support services, they were able to describe the organisations in their current networks and other organisations and mechanisms they would expand to include if funded for these services. </w:t>
            </w:r>
          </w:p>
        </w:tc>
      </w:tr>
      <w:tr w:rsidR="008249D4" w:rsidRPr="003D745F" w14:paraId="5E28D542" w14:textId="77777777" w:rsidTr="00D44C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11" w:type="dxa"/>
            <w:shd w:val="clear" w:color="auto" w:fill="D8F8FC"/>
          </w:tcPr>
          <w:p w14:paraId="2A6ACC35" w14:textId="77777777" w:rsidR="008249D4" w:rsidRPr="003D745F" w:rsidRDefault="008249D4" w:rsidP="00DC51E5">
            <w:pPr>
              <w:keepNext/>
              <w:keepLines/>
              <w:spacing w:before="40" w:after="80"/>
              <w:rPr>
                <w:rFonts w:eastAsia="Arial" w:cs="Arial"/>
              </w:rPr>
            </w:pPr>
            <w:r w:rsidRPr="003D745F">
              <w:rPr>
                <w:rFonts w:eastAsia="Arial" w:cs="Arial"/>
              </w:rPr>
              <w:t>Weaker responses did not clearly:</w:t>
            </w:r>
          </w:p>
        </w:tc>
      </w:tr>
      <w:tr w:rsidR="008249D4" w:rsidRPr="003D745F" w14:paraId="540044BD" w14:textId="77777777" w:rsidTr="00DC51E5">
        <w:trPr>
          <w:cantSplit/>
        </w:trPr>
        <w:tc>
          <w:tcPr>
            <w:cnfStyle w:val="001000000000" w:firstRow="0" w:lastRow="0" w:firstColumn="1" w:lastColumn="0" w:oddVBand="0" w:evenVBand="0" w:oddHBand="0" w:evenHBand="0" w:firstRowFirstColumn="0" w:firstRowLastColumn="0" w:lastRowFirstColumn="0" w:lastRowLastColumn="0"/>
            <w:tcW w:w="9911" w:type="dxa"/>
          </w:tcPr>
          <w:p w14:paraId="5F8A342B" w14:textId="1AC2D3A4" w:rsidR="008249D4" w:rsidRPr="00344D40" w:rsidRDefault="00CA7E16" w:rsidP="00DC51E5">
            <w:pPr>
              <w:pStyle w:val="ListBullet"/>
              <w:rPr>
                <w:rFonts w:eastAsia="Arial"/>
                <w:b w:val="0"/>
              </w:rPr>
            </w:pPr>
            <w:r w:rsidRPr="00344D40">
              <w:rPr>
                <w:rFonts w:eastAsia="Arial"/>
                <w:b w:val="0"/>
              </w:rPr>
              <w:t>Describe current, recent examples of family support service where they have participated in shared case planning or if no examples available because this is a new aspect of service delivery, did not describe how they would do this if funded</w:t>
            </w:r>
            <w:r w:rsidR="008249D4" w:rsidRPr="00344D40">
              <w:rPr>
                <w:rFonts w:eastAsia="Arial"/>
                <w:b w:val="0"/>
              </w:rPr>
              <w:t>.</w:t>
            </w:r>
          </w:p>
        </w:tc>
      </w:tr>
    </w:tbl>
    <w:p w14:paraId="1C1E52A4" w14:textId="5EBC6F20" w:rsidR="007E557F" w:rsidRPr="00F649AB" w:rsidRDefault="008249D4" w:rsidP="00DC51E5">
      <w:pPr>
        <w:pStyle w:val="Heading2"/>
        <w:rPr>
          <w:color w:val="005A70"/>
        </w:rPr>
      </w:pPr>
      <w:r w:rsidRPr="00F0373D">
        <w:rPr>
          <w:color w:val="005A70"/>
        </w:rPr>
        <w:lastRenderedPageBreak/>
        <w:t xml:space="preserve">Criterion </w:t>
      </w:r>
      <w:r>
        <w:rPr>
          <w:color w:val="005A70"/>
        </w:rPr>
        <w:t>6</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Feedback on Criterion 6"/>
        <w:tblDescription w:val="Feedback on Criterion 6"/>
      </w:tblPr>
      <w:tblGrid>
        <w:gridCol w:w="9628"/>
      </w:tblGrid>
      <w:tr w:rsidR="008249D4" w:rsidRPr="003D745F" w14:paraId="6E2D527D" w14:textId="77777777" w:rsidTr="00DC51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tcPr>
          <w:p w14:paraId="7A2B6778" w14:textId="7407EAB8" w:rsidR="008249D4" w:rsidRPr="007E557F" w:rsidRDefault="007E557F" w:rsidP="00DC51E5">
            <w:pPr>
              <w:pStyle w:val="ListBullet"/>
              <w:keepNext/>
              <w:keepLines/>
              <w:numPr>
                <w:ilvl w:val="0"/>
                <w:numId w:val="0"/>
              </w:numPr>
              <w:ind w:left="360" w:hanging="360"/>
              <w:rPr>
                <w:iCs/>
              </w:rPr>
            </w:pPr>
            <w:r>
              <w:t xml:space="preserve">Describe the governance procedures you have in place. </w:t>
            </w:r>
          </w:p>
        </w:tc>
      </w:tr>
      <w:tr w:rsidR="008249D4" w:rsidRPr="003D745F" w14:paraId="4E08C6C0"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8F8FC"/>
          </w:tcPr>
          <w:p w14:paraId="5BC274D4" w14:textId="77777777" w:rsidR="008249D4" w:rsidRPr="003D745F" w:rsidRDefault="008249D4" w:rsidP="00DC51E5">
            <w:pPr>
              <w:keepNext/>
              <w:keepLines/>
              <w:rPr>
                <w:b w:val="0"/>
              </w:rPr>
            </w:pPr>
            <w:r>
              <w:rPr>
                <w:rFonts w:eastAsia="Arial" w:cs="Arial"/>
              </w:rPr>
              <w:t>Successful</w:t>
            </w:r>
            <w:r w:rsidRPr="003D745F">
              <w:rPr>
                <w:rFonts w:eastAsia="Arial" w:cs="Arial"/>
              </w:rPr>
              <w:t xml:space="preserve"> applications clearly:</w:t>
            </w:r>
          </w:p>
        </w:tc>
      </w:tr>
      <w:tr w:rsidR="008249D4" w:rsidRPr="003D745F" w14:paraId="056D3FAF" w14:textId="77777777" w:rsidTr="00DC51E5">
        <w:tc>
          <w:tcPr>
            <w:cnfStyle w:val="001000000000" w:firstRow="0" w:lastRow="0" w:firstColumn="1" w:lastColumn="0" w:oddVBand="0" w:evenVBand="0" w:oddHBand="0" w:evenHBand="0" w:firstRowFirstColumn="0" w:firstRowLastColumn="0" w:lastRowFirstColumn="0" w:lastRowLastColumn="0"/>
            <w:tcW w:w="9628" w:type="dxa"/>
          </w:tcPr>
          <w:p w14:paraId="41BD9681" w14:textId="6E20FF5D" w:rsidR="008249D4" w:rsidRPr="00344D40" w:rsidRDefault="007E557F" w:rsidP="00DC51E5">
            <w:pPr>
              <w:pStyle w:val="ListBullet"/>
              <w:keepNext/>
              <w:keepLines/>
              <w:rPr>
                <w:rFonts w:eastAsia="Arial"/>
                <w:b w:val="0"/>
              </w:rPr>
            </w:pPr>
            <w:r w:rsidRPr="00344D40">
              <w:rPr>
                <w:rFonts w:eastAsia="Arial"/>
                <w:b w:val="0"/>
              </w:rPr>
              <w:t>Articulated how decisions were made in their organisation</w:t>
            </w:r>
          </w:p>
          <w:p w14:paraId="07BAD002" w14:textId="6CE946EB" w:rsidR="007E557F" w:rsidRPr="00344D40" w:rsidRDefault="007E557F" w:rsidP="00DC51E5">
            <w:pPr>
              <w:pStyle w:val="ListBullet"/>
              <w:keepNext/>
              <w:keepLines/>
              <w:rPr>
                <w:b w:val="0"/>
                <w:iCs/>
              </w:rPr>
            </w:pPr>
            <w:r w:rsidRPr="00344D40">
              <w:rPr>
                <w:b w:val="0"/>
              </w:rPr>
              <w:t>Explained how senior management and board (or other decision making body) share responsibility and information</w:t>
            </w:r>
          </w:p>
          <w:p w14:paraId="3E956C6C" w14:textId="383F8C9D" w:rsidR="008249D4" w:rsidRPr="003D745F" w:rsidRDefault="007E557F" w:rsidP="00DC51E5">
            <w:pPr>
              <w:pStyle w:val="ListBullet"/>
              <w:keepNext/>
              <w:keepLines/>
              <w:rPr>
                <w:rFonts w:eastAsia="Arial"/>
              </w:rPr>
            </w:pPr>
            <w:r w:rsidRPr="00344D40">
              <w:rPr>
                <w:rFonts w:eastAsia="Arial"/>
                <w:b w:val="0"/>
              </w:rPr>
              <w:t xml:space="preserve">Outlined how </w:t>
            </w:r>
            <w:r w:rsidRPr="00344D40">
              <w:rPr>
                <w:b w:val="0"/>
              </w:rPr>
              <w:t>policies and procedures are developed and reviewed</w:t>
            </w:r>
          </w:p>
        </w:tc>
      </w:tr>
      <w:tr w:rsidR="008249D4" w:rsidRPr="003D745F" w14:paraId="28FE07AA"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8F8FC"/>
          </w:tcPr>
          <w:p w14:paraId="4B30C4E3" w14:textId="77777777" w:rsidR="008249D4" w:rsidRPr="003D745F" w:rsidRDefault="008249D4" w:rsidP="00DC51E5">
            <w:pPr>
              <w:keepNext/>
              <w:keepLines/>
              <w:rPr>
                <w:szCs w:val="20"/>
              </w:rPr>
            </w:pPr>
            <w:r w:rsidRPr="003D745F">
              <w:t>Stronger responses clearly:</w:t>
            </w:r>
          </w:p>
        </w:tc>
      </w:tr>
      <w:tr w:rsidR="008249D4" w:rsidRPr="003D745F" w14:paraId="1BF7C5A5" w14:textId="77777777" w:rsidTr="00DC51E5">
        <w:tc>
          <w:tcPr>
            <w:cnfStyle w:val="001000000000" w:firstRow="0" w:lastRow="0" w:firstColumn="1" w:lastColumn="0" w:oddVBand="0" w:evenVBand="0" w:oddHBand="0" w:evenHBand="0" w:firstRowFirstColumn="0" w:firstRowLastColumn="0" w:lastRowFirstColumn="0" w:lastRowLastColumn="0"/>
            <w:tcW w:w="9628" w:type="dxa"/>
          </w:tcPr>
          <w:p w14:paraId="3478DE60" w14:textId="693F31D9" w:rsidR="008249D4" w:rsidRPr="00344D40" w:rsidRDefault="00141F2C" w:rsidP="00DC51E5">
            <w:pPr>
              <w:pStyle w:val="ListBullet"/>
              <w:keepNext/>
              <w:keepLines/>
              <w:rPr>
                <w:rFonts w:eastAsia="Arial"/>
                <w:b w:val="0"/>
              </w:rPr>
            </w:pPr>
            <w:r w:rsidRPr="00344D40">
              <w:rPr>
                <w:rFonts w:eastAsia="Arial"/>
                <w:b w:val="0"/>
              </w:rPr>
              <w:t>Outlined how decisions were made including the development and review of policies and procedures to support these. Responses which reflected a comprehensive ‘whole of organisational approach’ and input mechanisms beyond a ‘top down’ approach</w:t>
            </w:r>
            <w:r w:rsidR="00472361" w:rsidRPr="00344D40">
              <w:rPr>
                <w:rFonts w:eastAsia="Arial"/>
                <w:b w:val="0"/>
              </w:rPr>
              <w:t xml:space="preserve"> that included engagement beyond the organisations into communities were able to support claims against this criterion and other criterion.  </w:t>
            </w:r>
            <w:r w:rsidRPr="00344D40">
              <w:rPr>
                <w:rFonts w:eastAsia="Arial"/>
                <w:b w:val="0"/>
              </w:rPr>
              <w:t xml:space="preserve">  </w:t>
            </w:r>
          </w:p>
        </w:tc>
      </w:tr>
      <w:tr w:rsidR="008249D4" w:rsidRPr="003D745F" w14:paraId="64A72BFA"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8F8FC"/>
          </w:tcPr>
          <w:p w14:paraId="0B660A56" w14:textId="77777777" w:rsidR="008249D4" w:rsidRPr="003D745F" w:rsidRDefault="008249D4" w:rsidP="00DC51E5">
            <w:pPr>
              <w:keepNext/>
              <w:keepLines/>
              <w:rPr>
                <w:rFonts w:eastAsia="Arial" w:cs="Arial"/>
              </w:rPr>
            </w:pPr>
            <w:r w:rsidRPr="003D745F">
              <w:rPr>
                <w:rFonts w:eastAsia="Arial" w:cs="Arial"/>
              </w:rPr>
              <w:t>Weaker responses did not clearly:</w:t>
            </w:r>
          </w:p>
        </w:tc>
      </w:tr>
      <w:tr w:rsidR="008249D4" w:rsidRPr="003D745F" w14:paraId="00859BEF" w14:textId="77777777" w:rsidTr="00DC51E5">
        <w:tc>
          <w:tcPr>
            <w:cnfStyle w:val="001000000000" w:firstRow="0" w:lastRow="0" w:firstColumn="1" w:lastColumn="0" w:oddVBand="0" w:evenVBand="0" w:oddHBand="0" w:evenHBand="0" w:firstRowFirstColumn="0" w:firstRowLastColumn="0" w:lastRowFirstColumn="0" w:lastRowLastColumn="0"/>
            <w:tcW w:w="9628" w:type="dxa"/>
          </w:tcPr>
          <w:p w14:paraId="7C4F127F" w14:textId="52FE2BC6" w:rsidR="008249D4" w:rsidRPr="00344D40" w:rsidRDefault="00713A7A" w:rsidP="00DC51E5">
            <w:pPr>
              <w:pStyle w:val="ListBullet"/>
              <w:keepNext/>
              <w:keepLines/>
              <w:rPr>
                <w:rFonts w:eastAsia="Arial"/>
                <w:b w:val="0"/>
              </w:rPr>
            </w:pPr>
            <w:r w:rsidRPr="00344D40">
              <w:rPr>
                <w:rFonts w:eastAsia="Arial"/>
                <w:b w:val="0"/>
              </w:rPr>
              <w:t xml:space="preserve">Describe how decisions and policies and procedures were made and reviewed and how responsibility and information was shared. </w:t>
            </w:r>
          </w:p>
        </w:tc>
      </w:tr>
    </w:tbl>
    <w:p w14:paraId="60CEA049" w14:textId="77777777" w:rsidR="00DC51E5" w:rsidRPr="00F649AB" w:rsidRDefault="00DC51E5" w:rsidP="00DC51E5">
      <w:pPr>
        <w:pStyle w:val="Heading2"/>
        <w:rPr>
          <w:color w:val="005A70"/>
        </w:rPr>
      </w:pPr>
      <w:r w:rsidRPr="00F0373D">
        <w:rPr>
          <w:color w:val="005A70"/>
        </w:rPr>
        <w:t xml:space="preserve">Criterion </w:t>
      </w:r>
      <w:r>
        <w:rPr>
          <w:color w:val="005A70"/>
        </w:rPr>
        <w:t>7</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Feedback on Criterion 7"/>
        <w:tblDescription w:val="Feedback on Criterion 7"/>
      </w:tblPr>
      <w:tblGrid>
        <w:gridCol w:w="9628"/>
      </w:tblGrid>
      <w:tr w:rsidR="00DC51E5" w:rsidRPr="003D745F" w14:paraId="6983D82D" w14:textId="77777777" w:rsidTr="00B578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28" w:type="dxa"/>
          </w:tcPr>
          <w:p w14:paraId="71E7ED34" w14:textId="77777777" w:rsidR="00DC51E5" w:rsidRPr="00A40BCE" w:rsidRDefault="00DC51E5" w:rsidP="00047F43">
            <w:pPr>
              <w:keepNext/>
            </w:pPr>
            <w:r>
              <w:t>T</w:t>
            </w:r>
            <w:r w:rsidRPr="008E5796">
              <w:t>ell us about how</w:t>
            </w:r>
            <w:r>
              <w:t xml:space="preserve"> you recruit and support your staff. Tell us how</w:t>
            </w:r>
            <w:r w:rsidRPr="008E5796">
              <w:t xml:space="preserve"> you would ensure staff</w:t>
            </w:r>
            <w:r>
              <w:t xml:space="preserve"> have</w:t>
            </w:r>
            <w:r w:rsidRPr="008E5796">
              <w:t xml:space="preserve"> housing and office space.</w:t>
            </w:r>
          </w:p>
        </w:tc>
      </w:tr>
      <w:tr w:rsidR="00DC51E5" w:rsidRPr="003D745F" w14:paraId="35F4971A"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8F8FC"/>
          </w:tcPr>
          <w:p w14:paraId="020932F5" w14:textId="77777777" w:rsidR="00DC51E5" w:rsidRPr="003D745F" w:rsidRDefault="00DC51E5" w:rsidP="00047F43">
            <w:pPr>
              <w:keepNext/>
              <w:rPr>
                <w:b w:val="0"/>
              </w:rPr>
            </w:pPr>
            <w:r>
              <w:rPr>
                <w:rFonts w:eastAsia="Arial" w:cs="Arial"/>
              </w:rPr>
              <w:t>Successful</w:t>
            </w:r>
            <w:r w:rsidRPr="003D745F">
              <w:rPr>
                <w:rFonts w:eastAsia="Arial" w:cs="Arial"/>
              </w:rPr>
              <w:t xml:space="preserve"> applications clearly:</w:t>
            </w:r>
          </w:p>
        </w:tc>
      </w:tr>
      <w:tr w:rsidR="00DC51E5" w:rsidRPr="003D745F" w14:paraId="100D7278" w14:textId="77777777" w:rsidTr="00DC51E5">
        <w:tc>
          <w:tcPr>
            <w:cnfStyle w:val="001000000000" w:firstRow="0" w:lastRow="0" w:firstColumn="1" w:lastColumn="0" w:oddVBand="0" w:evenVBand="0" w:oddHBand="0" w:evenHBand="0" w:firstRowFirstColumn="0" w:firstRowLastColumn="0" w:lastRowFirstColumn="0" w:lastRowLastColumn="0"/>
            <w:tcW w:w="9628" w:type="dxa"/>
          </w:tcPr>
          <w:p w14:paraId="03559FD6" w14:textId="77777777" w:rsidR="00DC51E5" w:rsidRPr="005D75DC" w:rsidRDefault="00DC51E5" w:rsidP="00047F43">
            <w:pPr>
              <w:pStyle w:val="ListBullet"/>
              <w:rPr>
                <w:b w:val="0"/>
              </w:rPr>
            </w:pPr>
            <w:r w:rsidRPr="005D75DC">
              <w:rPr>
                <w:b w:val="0"/>
              </w:rPr>
              <w:t xml:space="preserve">Described </w:t>
            </w:r>
            <w:r>
              <w:rPr>
                <w:b w:val="0"/>
              </w:rPr>
              <w:t>how many staff they currently</w:t>
            </w:r>
            <w:r w:rsidRPr="005D75DC">
              <w:rPr>
                <w:b w:val="0"/>
              </w:rPr>
              <w:t xml:space="preserve"> have, how many Aboriginal </w:t>
            </w:r>
            <w:r>
              <w:rPr>
                <w:b w:val="0"/>
              </w:rPr>
              <w:t xml:space="preserve">and </w:t>
            </w:r>
            <w:r w:rsidRPr="005D75DC">
              <w:rPr>
                <w:b w:val="0"/>
              </w:rPr>
              <w:t>CALD staff</w:t>
            </w:r>
            <w:r>
              <w:rPr>
                <w:b w:val="0"/>
              </w:rPr>
              <w:t xml:space="preserve"> and </w:t>
            </w:r>
            <w:r w:rsidRPr="005D75DC">
              <w:rPr>
                <w:b w:val="0"/>
              </w:rPr>
              <w:t xml:space="preserve">the staff turnover </w:t>
            </w:r>
            <w:r>
              <w:rPr>
                <w:b w:val="0"/>
              </w:rPr>
              <w:t>they</w:t>
            </w:r>
            <w:r w:rsidRPr="005D75DC">
              <w:rPr>
                <w:b w:val="0"/>
              </w:rPr>
              <w:t xml:space="preserve"> experience</w:t>
            </w:r>
          </w:p>
          <w:p w14:paraId="06E181A1" w14:textId="77777777" w:rsidR="00DC51E5" w:rsidRPr="005D75DC" w:rsidRDefault="00DC51E5" w:rsidP="00047F43">
            <w:pPr>
              <w:pStyle w:val="ListBullet"/>
              <w:rPr>
                <w:b w:val="0"/>
              </w:rPr>
            </w:pPr>
            <w:r>
              <w:rPr>
                <w:b w:val="0"/>
              </w:rPr>
              <w:t>Explained how they</w:t>
            </w:r>
            <w:r w:rsidRPr="005D75DC">
              <w:rPr>
                <w:b w:val="0"/>
              </w:rPr>
              <w:t xml:space="preserve"> attract staff and minimise staff turnover</w:t>
            </w:r>
          </w:p>
          <w:p w14:paraId="1436A966" w14:textId="77777777" w:rsidR="00DC51E5" w:rsidRPr="005D75DC" w:rsidRDefault="00DC51E5" w:rsidP="00047F43">
            <w:pPr>
              <w:pStyle w:val="ListBullet"/>
              <w:keepLines/>
              <w:rPr>
                <w:b w:val="0"/>
              </w:rPr>
            </w:pPr>
            <w:r>
              <w:rPr>
                <w:rFonts w:eastAsia="Arial"/>
                <w:b w:val="0"/>
              </w:rPr>
              <w:t>Provided i</w:t>
            </w:r>
            <w:r w:rsidRPr="005D75DC">
              <w:rPr>
                <w:rFonts w:eastAsia="Arial"/>
                <w:b w:val="0"/>
              </w:rPr>
              <w:t xml:space="preserve">nformation on </w:t>
            </w:r>
            <w:r w:rsidRPr="005D75DC">
              <w:rPr>
                <w:b w:val="0"/>
              </w:rPr>
              <w:t>housing and office space available from Nov</w:t>
            </w:r>
            <w:r>
              <w:rPr>
                <w:b w:val="0"/>
              </w:rPr>
              <w:t>ember</w:t>
            </w:r>
            <w:r w:rsidRPr="005D75DC">
              <w:rPr>
                <w:b w:val="0"/>
              </w:rPr>
              <w:t xml:space="preserve"> 2021 and </w:t>
            </w:r>
            <w:r>
              <w:rPr>
                <w:b w:val="0"/>
              </w:rPr>
              <w:t>if</w:t>
            </w:r>
            <w:r w:rsidRPr="005D75DC">
              <w:rPr>
                <w:b w:val="0"/>
              </w:rPr>
              <w:t xml:space="preserve"> this was not available, </w:t>
            </w:r>
            <w:r>
              <w:rPr>
                <w:b w:val="0"/>
              </w:rPr>
              <w:t xml:space="preserve">explained </w:t>
            </w:r>
            <w:r w:rsidRPr="005D75DC">
              <w:rPr>
                <w:b w:val="0"/>
              </w:rPr>
              <w:t xml:space="preserve">when it would become available and how service delivery would be supported until the infrastructure became available. </w:t>
            </w:r>
            <w:r>
              <w:rPr>
                <w:b w:val="0"/>
              </w:rPr>
              <w:t>Though optional, some applicants</w:t>
            </w:r>
            <w:r w:rsidRPr="005D75DC">
              <w:rPr>
                <w:b w:val="0"/>
              </w:rPr>
              <w:t xml:space="preserve"> attach</w:t>
            </w:r>
            <w:r>
              <w:rPr>
                <w:b w:val="0"/>
              </w:rPr>
              <w:t>ed</w:t>
            </w:r>
            <w:r w:rsidRPr="005D75DC">
              <w:rPr>
                <w:b w:val="0"/>
              </w:rPr>
              <w:t xml:space="preserve"> photos of proposed housing and office space</w:t>
            </w:r>
            <w:r>
              <w:rPr>
                <w:b w:val="0"/>
              </w:rPr>
              <w:t xml:space="preserve">. </w:t>
            </w:r>
            <w:r w:rsidRPr="005D75DC">
              <w:rPr>
                <w:b w:val="0"/>
              </w:rPr>
              <w:t xml:space="preserve"> </w:t>
            </w:r>
          </w:p>
        </w:tc>
      </w:tr>
    </w:tbl>
    <w:p w14:paraId="7B186DA3" w14:textId="77777777" w:rsidR="00DC51E5" w:rsidRDefault="00DC51E5">
      <w:r>
        <w:rPr>
          <w:b/>
          <w:bCs/>
        </w:rPr>
        <w:br w:type="page"/>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Feedback on Criterion 7"/>
        <w:tblDescription w:val="Feedback on Criterion 7"/>
      </w:tblPr>
      <w:tblGrid>
        <w:gridCol w:w="9628"/>
      </w:tblGrid>
      <w:tr w:rsidR="00DC51E5" w:rsidRPr="003D745F" w14:paraId="17F903F3" w14:textId="77777777" w:rsidTr="00B578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28" w:type="dxa"/>
          </w:tcPr>
          <w:p w14:paraId="6EED12D9" w14:textId="10CBF23B" w:rsidR="00DC51E5" w:rsidRPr="003D745F" w:rsidRDefault="00DC51E5" w:rsidP="00047F43">
            <w:pPr>
              <w:rPr>
                <w:szCs w:val="20"/>
              </w:rPr>
            </w:pPr>
            <w:bookmarkStart w:id="1" w:name="_GoBack" w:colFirst="0" w:colLast="1"/>
            <w:r w:rsidRPr="003D745F">
              <w:lastRenderedPageBreak/>
              <w:t>Stronger responses clearly:</w:t>
            </w:r>
          </w:p>
        </w:tc>
      </w:tr>
      <w:bookmarkEnd w:id="1"/>
      <w:tr w:rsidR="00DC51E5" w:rsidRPr="003D745F" w14:paraId="385C9AA8" w14:textId="77777777" w:rsidTr="00DC5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7193128" w14:textId="77777777" w:rsidR="00DC51E5" w:rsidRDefault="00DC51E5" w:rsidP="00047F43">
            <w:pPr>
              <w:pStyle w:val="ListBullet"/>
              <w:rPr>
                <w:rFonts w:eastAsia="Arial"/>
                <w:b w:val="0"/>
              </w:rPr>
            </w:pPr>
            <w:r>
              <w:rPr>
                <w:rFonts w:eastAsia="Arial"/>
                <w:b w:val="0"/>
              </w:rPr>
              <w:t>Outlined the staff they had not only across the organisation but specifically in relation to the locations where service delivery was proposed. Responses that included a range of recruitment approaches to address different recruitment circumstances e.g. ‘locally engaged’ and ‘attract from outside the community’ were more comprehensive. Some strong applications outlined support strategies to minimise staff turn-over which encompassed ‘employer of choice’, training and development and cultural security aspects.</w:t>
            </w:r>
          </w:p>
          <w:p w14:paraId="2C7FA7FF" w14:textId="77777777" w:rsidR="00DC51E5" w:rsidRPr="003D745F" w:rsidRDefault="00DC51E5" w:rsidP="00047F43">
            <w:pPr>
              <w:pStyle w:val="ListBullet"/>
              <w:rPr>
                <w:rFonts w:eastAsia="Arial"/>
                <w:b w:val="0"/>
              </w:rPr>
            </w:pPr>
            <w:r>
              <w:rPr>
                <w:rFonts w:eastAsia="Arial"/>
                <w:b w:val="0"/>
              </w:rPr>
              <w:t xml:space="preserve">Described infrastructure in place to support delivery of services including housing and office resources in communities.  </w:t>
            </w:r>
          </w:p>
        </w:tc>
      </w:tr>
      <w:tr w:rsidR="00DC51E5" w:rsidRPr="003D745F" w14:paraId="2299A58E" w14:textId="77777777" w:rsidTr="00D44C8C">
        <w:tc>
          <w:tcPr>
            <w:cnfStyle w:val="001000000000" w:firstRow="0" w:lastRow="0" w:firstColumn="1" w:lastColumn="0" w:oddVBand="0" w:evenVBand="0" w:oddHBand="0" w:evenHBand="0" w:firstRowFirstColumn="0" w:firstRowLastColumn="0" w:lastRowFirstColumn="0" w:lastRowLastColumn="0"/>
            <w:tcW w:w="9628" w:type="dxa"/>
            <w:shd w:val="clear" w:color="auto" w:fill="D8F8FC"/>
          </w:tcPr>
          <w:p w14:paraId="53A601A3" w14:textId="77777777" w:rsidR="00DC51E5" w:rsidRPr="003D745F" w:rsidRDefault="00DC51E5" w:rsidP="00047F43">
            <w:pPr>
              <w:rPr>
                <w:rFonts w:eastAsia="Arial" w:cs="Arial"/>
              </w:rPr>
            </w:pPr>
            <w:r w:rsidRPr="003D745F">
              <w:rPr>
                <w:rFonts w:eastAsia="Arial" w:cs="Arial"/>
              </w:rPr>
              <w:t>Weaker responses did not clearly:</w:t>
            </w:r>
          </w:p>
        </w:tc>
      </w:tr>
      <w:tr w:rsidR="00DC51E5" w:rsidRPr="003D745F" w14:paraId="2CD8A401" w14:textId="77777777" w:rsidTr="00D44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B70FC2B" w14:textId="77777777" w:rsidR="00DC51E5" w:rsidRDefault="00DC51E5" w:rsidP="00047F43">
            <w:pPr>
              <w:pStyle w:val="ListBullet"/>
              <w:rPr>
                <w:rFonts w:eastAsia="Arial"/>
                <w:b w:val="0"/>
              </w:rPr>
            </w:pPr>
            <w:r>
              <w:rPr>
                <w:rFonts w:eastAsia="Arial"/>
                <w:b w:val="0"/>
              </w:rPr>
              <w:t>Describe specific staff relevant to the proposed service locations or explain how they recruit and retain staff</w:t>
            </w:r>
          </w:p>
          <w:p w14:paraId="3886F7AE" w14:textId="77777777" w:rsidR="00DC51E5" w:rsidRPr="003D745F" w:rsidRDefault="00DC51E5" w:rsidP="00047F43">
            <w:pPr>
              <w:pStyle w:val="ListBullet"/>
              <w:rPr>
                <w:rFonts w:eastAsia="Arial"/>
                <w:b w:val="0"/>
              </w:rPr>
            </w:pPr>
            <w:r>
              <w:rPr>
                <w:rFonts w:eastAsia="Arial"/>
                <w:b w:val="0"/>
              </w:rPr>
              <w:t xml:space="preserve">Outline specific infrastructure available in specific proposed service locations. </w:t>
            </w:r>
          </w:p>
        </w:tc>
      </w:tr>
    </w:tbl>
    <w:p w14:paraId="2E9945E3" w14:textId="6AF03FBA" w:rsidR="008249D4" w:rsidRDefault="008249D4">
      <w:pPr>
        <w:spacing w:before="0" w:after="0" w:line="240" w:lineRule="auto"/>
        <w:rPr>
          <w:rFonts w:asciiTheme="minorHAnsi" w:eastAsiaTheme="minorHAnsi" w:hAnsiTheme="minorHAnsi"/>
          <w:b/>
          <w:color w:val="000000" w:themeColor="text1"/>
          <w:spacing w:val="0"/>
          <w:sz w:val="32"/>
          <w:szCs w:val="20"/>
          <w:highlight w:val="lightGray"/>
          <w:lang w:eastAsia="en-US"/>
        </w:rPr>
      </w:pPr>
    </w:p>
    <w:sectPr w:rsidR="008249D4" w:rsidSect="00344D40">
      <w:headerReference w:type="first" r:id="rId9"/>
      <w:pgSz w:w="11906" w:h="16838" w:code="9"/>
      <w:pgMar w:top="1440" w:right="1134" w:bottom="1440" w:left="1134"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46EFA" w14:textId="77777777" w:rsidR="008F66C3" w:rsidRDefault="008F66C3">
      <w:r>
        <w:separator/>
      </w:r>
    </w:p>
  </w:endnote>
  <w:endnote w:type="continuationSeparator" w:id="0">
    <w:p w14:paraId="14C8BD6F" w14:textId="77777777" w:rsidR="008F66C3" w:rsidRDefault="008F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DFCDD" w14:textId="77777777" w:rsidR="008F66C3" w:rsidRDefault="008F66C3">
      <w:r>
        <w:separator/>
      </w:r>
    </w:p>
  </w:footnote>
  <w:footnote w:type="continuationSeparator" w:id="0">
    <w:p w14:paraId="7377CF5F" w14:textId="77777777" w:rsidR="008F66C3" w:rsidRDefault="008F6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9B0C" w14:textId="5A1F9BEC" w:rsidR="00142F3E" w:rsidRDefault="00543A72" w:rsidP="00F0373D">
    <w:pPr>
      <w:pStyle w:val="Header"/>
      <w:ind w:left="-426"/>
    </w:pPr>
    <w:r>
      <w:rPr>
        <w:noProof/>
      </w:rPr>
      <w:drawing>
        <wp:inline distT="0" distB="0" distL="0" distR="0" wp14:anchorId="1C3B6614" wp14:editId="06CFD82D">
          <wp:extent cx="7541260" cy="1438910"/>
          <wp:effectExtent l="0" t="0" r="2540" b="8890"/>
          <wp:docPr id="2" name="Picture 2" descr="Department of Human Services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438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01402C7A"/>
    <w:lvl w:ilvl="0" w:tplc="A356B7A6">
      <w:start w:val="1"/>
      <w:numFmt w:val="bullet"/>
      <w:pStyle w:val="ListBullet"/>
      <w:lvlText w:val=""/>
      <w:lvlJc w:val="left"/>
      <w:pPr>
        <w:ind w:left="53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BD12E7"/>
    <w:multiLevelType w:val="multilevel"/>
    <w:tmpl w:val="2DFA3830"/>
    <w:lvl w:ilvl="0">
      <w:start w:val="1"/>
      <w:numFmt w:val="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E001A3D"/>
    <w:multiLevelType w:val="hybridMultilevel"/>
    <w:tmpl w:val="B9663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213C4F"/>
    <w:multiLevelType w:val="hybridMultilevel"/>
    <w:tmpl w:val="E82689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7"/>
  </w:num>
  <w:num w:numId="7">
    <w:abstractNumId w:val="2"/>
  </w:num>
  <w:num w:numId="8">
    <w:abstractNumId w:val="6"/>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13"/>
    <w:rsid w:val="00002C18"/>
    <w:rsid w:val="00010549"/>
    <w:rsid w:val="00012F84"/>
    <w:rsid w:val="00013F99"/>
    <w:rsid w:val="000214C6"/>
    <w:rsid w:val="000217E2"/>
    <w:rsid w:val="00024729"/>
    <w:rsid w:val="000249D8"/>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57AAE"/>
    <w:rsid w:val="00067CD0"/>
    <w:rsid w:val="00080F2E"/>
    <w:rsid w:val="00081572"/>
    <w:rsid w:val="00081CEB"/>
    <w:rsid w:val="00083791"/>
    <w:rsid w:val="00086E3C"/>
    <w:rsid w:val="00087B2C"/>
    <w:rsid w:val="00087DBD"/>
    <w:rsid w:val="00090570"/>
    <w:rsid w:val="00090753"/>
    <w:rsid w:val="00096F54"/>
    <w:rsid w:val="00097BFF"/>
    <w:rsid w:val="000A669D"/>
    <w:rsid w:val="000A66A8"/>
    <w:rsid w:val="000B3D39"/>
    <w:rsid w:val="000C014D"/>
    <w:rsid w:val="000D0178"/>
    <w:rsid w:val="000D4703"/>
    <w:rsid w:val="000D693C"/>
    <w:rsid w:val="000E12D4"/>
    <w:rsid w:val="00104669"/>
    <w:rsid w:val="00110028"/>
    <w:rsid w:val="00116EDF"/>
    <w:rsid w:val="00124B26"/>
    <w:rsid w:val="00130C4E"/>
    <w:rsid w:val="00131B54"/>
    <w:rsid w:val="001322FC"/>
    <w:rsid w:val="001354B7"/>
    <w:rsid w:val="001404FA"/>
    <w:rsid w:val="001413C5"/>
    <w:rsid w:val="00141F2C"/>
    <w:rsid w:val="00142956"/>
    <w:rsid w:val="00143502"/>
    <w:rsid w:val="00144494"/>
    <w:rsid w:val="00144868"/>
    <w:rsid w:val="00157709"/>
    <w:rsid w:val="00167330"/>
    <w:rsid w:val="00167CF4"/>
    <w:rsid w:val="001709C1"/>
    <w:rsid w:val="00181304"/>
    <w:rsid w:val="00185F6A"/>
    <w:rsid w:val="001943DD"/>
    <w:rsid w:val="00195374"/>
    <w:rsid w:val="001A127F"/>
    <w:rsid w:val="001A1F53"/>
    <w:rsid w:val="001A3CA4"/>
    <w:rsid w:val="001A3EA4"/>
    <w:rsid w:val="001B3AEC"/>
    <w:rsid w:val="001B5000"/>
    <w:rsid w:val="001B6F28"/>
    <w:rsid w:val="001D4585"/>
    <w:rsid w:val="001D5D54"/>
    <w:rsid w:val="001E41C8"/>
    <w:rsid w:val="001F2C51"/>
    <w:rsid w:val="001F3AD7"/>
    <w:rsid w:val="001F45EB"/>
    <w:rsid w:val="001F756A"/>
    <w:rsid w:val="00207630"/>
    <w:rsid w:val="00207ABD"/>
    <w:rsid w:val="00213082"/>
    <w:rsid w:val="0021714E"/>
    <w:rsid w:val="00222187"/>
    <w:rsid w:val="00222C8D"/>
    <w:rsid w:val="00222E33"/>
    <w:rsid w:val="00227B95"/>
    <w:rsid w:val="0023523A"/>
    <w:rsid w:val="002353DF"/>
    <w:rsid w:val="00235F71"/>
    <w:rsid w:val="0025272A"/>
    <w:rsid w:val="002705E7"/>
    <w:rsid w:val="00271922"/>
    <w:rsid w:val="0027204E"/>
    <w:rsid w:val="00273412"/>
    <w:rsid w:val="00273FA6"/>
    <w:rsid w:val="00274ACF"/>
    <w:rsid w:val="00285F1B"/>
    <w:rsid w:val="00295831"/>
    <w:rsid w:val="00296F1B"/>
    <w:rsid w:val="002A6DF5"/>
    <w:rsid w:val="002D00B0"/>
    <w:rsid w:val="002D2E16"/>
    <w:rsid w:val="002E4C8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4D40"/>
    <w:rsid w:val="00347104"/>
    <w:rsid w:val="0035213F"/>
    <w:rsid w:val="003555D2"/>
    <w:rsid w:val="00363DF3"/>
    <w:rsid w:val="003656B1"/>
    <w:rsid w:val="0037056B"/>
    <w:rsid w:val="00377173"/>
    <w:rsid w:val="003774DA"/>
    <w:rsid w:val="00387F8A"/>
    <w:rsid w:val="003909D0"/>
    <w:rsid w:val="00392557"/>
    <w:rsid w:val="003945C0"/>
    <w:rsid w:val="00397857"/>
    <w:rsid w:val="003A06C2"/>
    <w:rsid w:val="003A1BC3"/>
    <w:rsid w:val="003B6D2E"/>
    <w:rsid w:val="003C430D"/>
    <w:rsid w:val="003C7404"/>
    <w:rsid w:val="003D3C5A"/>
    <w:rsid w:val="003D404A"/>
    <w:rsid w:val="003D745F"/>
    <w:rsid w:val="003E6FDA"/>
    <w:rsid w:val="003F3072"/>
    <w:rsid w:val="00401A2A"/>
    <w:rsid w:val="004103D7"/>
    <w:rsid w:val="0041307C"/>
    <w:rsid w:val="004167B4"/>
    <w:rsid w:val="00430D7E"/>
    <w:rsid w:val="00433B04"/>
    <w:rsid w:val="00440BD3"/>
    <w:rsid w:val="00446F93"/>
    <w:rsid w:val="00453343"/>
    <w:rsid w:val="004649E2"/>
    <w:rsid w:val="00464E8C"/>
    <w:rsid w:val="00466D36"/>
    <w:rsid w:val="00467185"/>
    <w:rsid w:val="0047050C"/>
    <w:rsid w:val="00472361"/>
    <w:rsid w:val="00475504"/>
    <w:rsid w:val="00480F21"/>
    <w:rsid w:val="00484FED"/>
    <w:rsid w:val="00487723"/>
    <w:rsid w:val="00495AF1"/>
    <w:rsid w:val="004A1E13"/>
    <w:rsid w:val="004B5293"/>
    <w:rsid w:val="004C3907"/>
    <w:rsid w:val="004C7ED2"/>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43A72"/>
    <w:rsid w:val="005519C9"/>
    <w:rsid w:val="005523D1"/>
    <w:rsid w:val="00554A9C"/>
    <w:rsid w:val="00557624"/>
    <w:rsid w:val="0056023E"/>
    <w:rsid w:val="005658EF"/>
    <w:rsid w:val="005822A3"/>
    <w:rsid w:val="0059070B"/>
    <w:rsid w:val="00594445"/>
    <w:rsid w:val="00597317"/>
    <w:rsid w:val="005B1225"/>
    <w:rsid w:val="005C09F4"/>
    <w:rsid w:val="005C561A"/>
    <w:rsid w:val="005C5B93"/>
    <w:rsid w:val="005C66FF"/>
    <w:rsid w:val="005C785A"/>
    <w:rsid w:val="005D03CA"/>
    <w:rsid w:val="005D45AB"/>
    <w:rsid w:val="005D75DC"/>
    <w:rsid w:val="005E4662"/>
    <w:rsid w:val="005F093F"/>
    <w:rsid w:val="005F214A"/>
    <w:rsid w:val="005F4329"/>
    <w:rsid w:val="005F6BD6"/>
    <w:rsid w:val="00601C99"/>
    <w:rsid w:val="00607597"/>
    <w:rsid w:val="006255E4"/>
    <w:rsid w:val="006325E2"/>
    <w:rsid w:val="00641020"/>
    <w:rsid w:val="006410C1"/>
    <w:rsid w:val="00647F05"/>
    <w:rsid w:val="006530EF"/>
    <w:rsid w:val="00654D06"/>
    <w:rsid w:val="00661536"/>
    <w:rsid w:val="006678ED"/>
    <w:rsid w:val="00667CCF"/>
    <w:rsid w:val="0067233D"/>
    <w:rsid w:val="006745AE"/>
    <w:rsid w:val="00674E7D"/>
    <w:rsid w:val="00675BEF"/>
    <w:rsid w:val="00676AF3"/>
    <w:rsid w:val="00676D10"/>
    <w:rsid w:val="00680F71"/>
    <w:rsid w:val="00682A53"/>
    <w:rsid w:val="0069174B"/>
    <w:rsid w:val="006933F8"/>
    <w:rsid w:val="00693FA1"/>
    <w:rsid w:val="00697BAC"/>
    <w:rsid w:val="006A4AFA"/>
    <w:rsid w:val="006B05E3"/>
    <w:rsid w:val="006B09BC"/>
    <w:rsid w:val="006B42A0"/>
    <w:rsid w:val="006B4E59"/>
    <w:rsid w:val="006C3402"/>
    <w:rsid w:val="006C3622"/>
    <w:rsid w:val="006C395C"/>
    <w:rsid w:val="006C45D4"/>
    <w:rsid w:val="006C5DFE"/>
    <w:rsid w:val="006E1F3C"/>
    <w:rsid w:val="006E6073"/>
    <w:rsid w:val="006F7300"/>
    <w:rsid w:val="00703C09"/>
    <w:rsid w:val="00712300"/>
    <w:rsid w:val="00713A7A"/>
    <w:rsid w:val="00720739"/>
    <w:rsid w:val="00721695"/>
    <w:rsid w:val="0072348D"/>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23B1"/>
    <w:rsid w:val="00785465"/>
    <w:rsid w:val="00787656"/>
    <w:rsid w:val="007A67EA"/>
    <w:rsid w:val="007B15AF"/>
    <w:rsid w:val="007B1F69"/>
    <w:rsid w:val="007B7E83"/>
    <w:rsid w:val="007C1631"/>
    <w:rsid w:val="007C636F"/>
    <w:rsid w:val="007D0EF8"/>
    <w:rsid w:val="007D39EB"/>
    <w:rsid w:val="007E557F"/>
    <w:rsid w:val="007F0670"/>
    <w:rsid w:val="007F7D93"/>
    <w:rsid w:val="00800A4D"/>
    <w:rsid w:val="00802E3B"/>
    <w:rsid w:val="008131E7"/>
    <w:rsid w:val="00813711"/>
    <w:rsid w:val="00814279"/>
    <w:rsid w:val="008249D4"/>
    <w:rsid w:val="008263C2"/>
    <w:rsid w:val="00842959"/>
    <w:rsid w:val="008451FE"/>
    <w:rsid w:val="008453D1"/>
    <w:rsid w:val="008466A1"/>
    <w:rsid w:val="00846C1D"/>
    <w:rsid w:val="00851758"/>
    <w:rsid w:val="00856D5A"/>
    <w:rsid w:val="008609EB"/>
    <w:rsid w:val="00862D6D"/>
    <w:rsid w:val="008653E0"/>
    <w:rsid w:val="008657FB"/>
    <w:rsid w:val="00871D4F"/>
    <w:rsid w:val="00872731"/>
    <w:rsid w:val="00874FB3"/>
    <w:rsid w:val="00880BE3"/>
    <w:rsid w:val="00882588"/>
    <w:rsid w:val="00882A68"/>
    <w:rsid w:val="008874F9"/>
    <w:rsid w:val="00895792"/>
    <w:rsid w:val="008A3507"/>
    <w:rsid w:val="008A3738"/>
    <w:rsid w:val="008A384C"/>
    <w:rsid w:val="008A6981"/>
    <w:rsid w:val="008B645B"/>
    <w:rsid w:val="008B67B8"/>
    <w:rsid w:val="008B774D"/>
    <w:rsid w:val="008C123E"/>
    <w:rsid w:val="008C3ED0"/>
    <w:rsid w:val="008C5585"/>
    <w:rsid w:val="008C5E94"/>
    <w:rsid w:val="008D4E4B"/>
    <w:rsid w:val="008E6E9D"/>
    <w:rsid w:val="008F1732"/>
    <w:rsid w:val="008F1897"/>
    <w:rsid w:val="008F4774"/>
    <w:rsid w:val="008F66C3"/>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756DE"/>
    <w:rsid w:val="009900F0"/>
    <w:rsid w:val="00991769"/>
    <w:rsid w:val="00994E9F"/>
    <w:rsid w:val="00996931"/>
    <w:rsid w:val="009A0F18"/>
    <w:rsid w:val="009A4CD8"/>
    <w:rsid w:val="009A6AFA"/>
    <w:rsid w:val="009B3ED1"/>
    <w:rsid w:val="009C07EC"/>
    <w:rsid w:val="009C206F"/>
    <w:rsid w:val="009C433C"/>
    <w:rsid w:val="009D28B7"/>
    <w:rsid w:val="009D7E1A"/>
    <w:rsid w:val="009E2162"/>
    <w:rsid w:val="009F2F95"/>
    <w:rsid w:val="00A006EB"/>
    <w:rsid w:val="00A03709"/>
    <w:rsid w:val="00A06C77"/>
    <w:rsid w:val="00A10147"/>
    <w:rsid w:val="00A1254B"/>
    <w:rsid w:val="00A13D26"/>
    <w:rsid w:val="00A146A5"/>
    <w:rsid w:val="00A17411"/>
    <w:rsid w:val="00A2223D"/>
    <w:rsid w:val="00A223EF"/>
    <w:rsid w:val="00A34A74"/>
    <w:rsid w:val="00A35351"/>
    <w:rsid w:val="00A40BCE"/>
    <w:rsid w:val="00A42ADE"/>
    <w:rsid w:val="00A53060"/>
    <w:rsid w:val="00A60693"/>
    <w:rsid w:val="00A61146"/>
    <w:rsid w:val="00A6496E"/>
    <w:rsid w:val="00A67728"/>
    <w:rsid w:val="00A708A9"/>
    <w:rsid w:val="00A81A4F"/>
    <w:rsid w:val="00A82B6B"/>
    <w:rsid w:val="00A82E14"/>
    <w:rsid w:val="00A901E9"/>
    <w:rsid w:val="00A9762C"/>
    <w:rsid w:val="00AA36B3"/>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0B5C"/>
    <w:rsid w:val="00B23267"/>
    <w:rsid w:val="00B25891"/>
    <w:rsid w:val="00B27149"/>
    <w:rsid w:val="00B40D26"/>
    <w:rsid w:val="00B4451B"/>
    <w:rsid w:val="00B51316"/>
    <w:rsid w:val="00B57882"/>
    <w:rsid w:val="00B72D62"/>
    <w:rsid w:val="00B76920"/>
    <w:rsid w:val="00B843C8"/>
    <w:rsid w:val="00B9108A"/>
    <w:rsid w:val="00B951E2"/>
    <w:rsid w:val="00B96F37"/>
    <w:rsid w:val="00BA607C"/>
    <w:rsid w:val="00BB3E2A"/>
    <w:rsid w:val="00BC16F5"/>
    <w:rsid w:val="00BC287D"/>
    <w:rsid w:val="00BC4A76"/>
    <w:rsid w:val="00BD32E5"/>
    <w:rsid w:val="00BD7ADD"/>
    <w:rsid w:val="00BE41C3"/>
    <w:rsid w:val="00BE6767"/>
    <w:rsid w:val="00BE68D7"/>
    <w:rsid w:val="00BF0784"/>
    <w:rsid w:val="00BF7763"/>
    <w:rsid w:val="00C02ED3"/>
    <w:rsid w:val="00C04D5E"/>
    <w:rsid w:val="00C24EA2"/>
    <w:rsid w:val="00C24F70"/>
    <w:rsid w:val="00C25D5B"/>
    <w:rsid w:val="00C325C4"/>
    <w:rsid w:val="00C33479"/>
    <w:rsid w:val="00C47BA2"/>
    <w:rsid w:val="00C612DC"/>
    <w:rsid w:val="00C622CB"/>
    <w:rsid w:val="00C64D15"/>
    <w:rsid w:val="00C74F74"/>
    <w:rsid w:val="00C7554B"/>
    <w:rsid w:val="00C80192"/>
    <w:rsid w:val="00C83E31"/>
    <w:rsid w:val="00C910E5"/>
    <w:rsid w:val="00C916A4"/>
    <w:rsid w:val="00CA2A52"/>
    <w:rsid w:val="00CA2B15"/>
    <w:rsid w:val="00CA6490"/>
    <w:rsid w:val="00CA7E16"/>
    <w:rsid w:val="00CB05BE"/>
    <w:rsid w:val="00CB5744"/>
    <w:rsid w:val="00CB7022"/>
    <w:rsid w:val="00CD1937"/>
    <w:rsid w:val="00CE214C"/>
    <w:rsid w:val="00CE6858"/>
    <w:rsid w:val="00CF50BE"/>
    <w:rsid w:val="00CF553B"/>
    <w:rsid w:val="00CF6A52"/>
    <w:rsid w:val="00CF7CCE"/>
    <w:rsid w:val="00D03583"/>
    <w:rsid w:val="00D117B4"/>
    <w:rsid w:val="00D169F7"/>
    <w:rsid w:val="00D20713"/>
    <w:rsid w:val="00D21382"/>
    <w:rsid w:val="00D26D01"/>
    <w:rsid w:val="00D270AB"/>
    <w:rsid w:val="00D27D42"/>
    <w:rsid w:val="00D33DA3"/>
    <w:rsid w:val="00D44C8C"/>
    <w:rsid w:val="00D45D9D"/>
    <w:rsid w:val="00D4723B"/>
    <w:rsid w:val="00D55EE8"/>
    <w:rsid w:val="00D5785A"/>
    <w:rsid w:val="00D64C48"/>
    <w:rsid w:val="00D731C4"/>
    <w:rsid w:val="00D76BB8"/>
    <w:rsid w:val="00D81BAA"/>
    <w:rsid w:val="00D84086"/>
    <w:rsid w:val="00D85BE0"/>
    <w:rsid w:val="00D87C1A"/>
    <w:rsid w:val="00D87F42"/>
    <w:rsid w:val="00D87FD7"/>
    <w:rsid w:val="00D92167"/>
    <w:rsid w:val="00D9502B"/>
    <w:rsid w:val="00D97047"/>
    <w:rsid w:val="00D97108"/>
    <w:rsid w:val="00DC51E5"/>
    <w:rsid w:val="00DC5665"/>
    <w:rsid w:val="00DD46FC"/>
    <w:rsid w:val="00DD4F44"/>
    <w:rsid w:val="00DD5B58"/>
    <w:rsid w:val="00DD5D8B"/>
    <w:rsid w:val="00DE0F9E"/>
    <w:rsid w:val="00DE5D76"/>
    <w:rsid w:val="00E04C8D"/>
    <w:rsid w:val="00E128D8"/>
    <w:rsid w:val="00E30D45"/>
    <w:rsid w:val="00E42FE4"/>
    <w:rsid w:val="00E46FAA"/>
    <w:rsid w:val="00E50FB5"/>
    <w:rsid w:val="00E54E6F"/>
    <w:rsid w:val="00E5750B"/>
    <w:rsid w:val="00E60E2E"/>
    <w:rsid w:val="00E63A24"/>
    <w:rsid w:val="00E65D1B"/>
    <w:rsid w:val="00E67913"/>
    <w:rsid w:val="00E71A2D"/>
    <w:rsid w:val="00E801CB"/>
    <w:rsid w:val="00E8223C"/>
    <w:rsid w:val="00E8698A"/>
    <w:rsid w:val="00E923F2"/>
    <w:rsid w:val="00EA31CC"/>
    <w:rsid w:val="00EB14DF"/>
    <w:rsid w:val="00EB2B64"/>
    <w:rsid w:val="00EB3A07"/>
    <w:rsid w:val="00EB4143"/>
    <w:rsid w:val="00EB4728"/>
    <w:rsid w:val="00EC207A"/>
    <w:rsid w:val="00EC3F31"/>
    <w:rsid w:val="00EC772B"/>
    <w:rsid w:val="00ED3C91"/>
    <w:rsid w:val="00ED4112"/>
    <w:rsid w:val="00EF1347"/>
    <w:rsid w:val="00EF2BEB"/>
    <w:rsid w:val="00F01129"/>
    <w:rsid w:val="00F0373D"/>
    <w:rsid w:val="00F03D93"/>
    <w:rsid w:val="00F03D9E"/>
    <w:rsid w:val="00F227BF"/>
    <w:rsid w:val="00F3484D"/>
    <w:rsid w:val="00F374B2"/>
    <w:rsid w:val="00F40AFC"/>
    <w:rsid w:val="00F43553"/>
    <w:rsid w:val="00F4730E"/>
    <w:rsid w:val="00F50A92"/>
    <w:rsid w:val="00F53F24"/>
    <w:rsid w:val="00F63341"/>
    <w:rsid w:val="00F649AB"/>
    <w:rsid w:val="00F65FD8"/>
    <w:rsid w:val="00F7536E"/>
    <w:rsid w:val="00F75525"/>
    <w:rsid w:val="00F81F93"/>
    <w:rsid w:val="00F839A8"/>
    <w:rsid w:val="00F86F1B"/>
    <w:rsid w:val="00F916EA"/>
    <w:rsid w:val="00F91E60"/>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883C57"/>
  <w15:docId w15:val="{0D9177D8-965A-4494-929F-AD33058C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99"/>
    <w:qFormat/>
    <w:rsid w:val="008D4E4B"/>
    <w:pPr>
      <w:numPr>
        <w:numId w:val="2"/>
      </w:numPr>
      <w:tabs>
        <w:tab w:val="left" w:pos="170"/>
      </w:tabs>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7"/>
    <w:qFormat/>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1,Recommendation,Bullet Points,NFP GP Bulleted List,Bullet point,#List Paragraph,L,List Paragraph*,List Paragraph Number,Bullet Point,List Bullet 1,Body Bullets 1,Bulleted Para,bullet point list,Bullet points,Lis"/>
    <w:basedOn w:val="Normal"/>
    <w:uiPriority w:val="34"/>
    <w:qFormat/>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paragraph" w:styleId="BodyText">
    <w:name w:val="Body Text"/>
    <w:link w:val="BodyTextChar"/>
    <w:qFormat/>
    <w:rsid w:val="00024729"/>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024729"/>
    <w:rPr>
      <w:rFonts w:asciiTheme="minorHAnsi" w:eastAsiaTheme="minorHAnsi" w:hAnsiTheme="minorHAnsi"/>
      <w:color w:val="000000" w:themeColor="text1"/>
      <w:sz w:val="22"/>
      <w:lang w:eastAsia="en-US"/>
    </w:rPr>
  </w:style>
  <w:style w:type="paragraph" w:styleId="CommentText">
    <w:name w:val="annotation text"/>
    <w:basedOn w:val="Normal"/>
    <w:link w:val="CommentTextChar"/>
    <w:uiPriority w:val="99"/>
    <w:unhideWhenUsed/>
    <w:rsid w:val="00024729"/>
    <w:pPr>
      <w:spacing w:before="0" w:after="0" w:line="240" w:lineRule="auto"/>
    </w:pPr>
    <w:rPr>
      <w:rFonts w:asciiTheme="minorHAnsi" w:eastAsiaTheme="minorHAnsi" w:hAnsiTheme="minorHAnsi"/>
      <w:color w:val="000000" w:themeColor="text1"/>
      <w:spacing w:val="0"/>
      <w:sz w:val="20"/>
      <w:szCs w:val="20"/>
      <w:lang w:eastAsia="en-US"/>
    </w:rPr>
  </w:style>
  <w:style w:type="character" w:customStyle="1" w:styleId="CommentTextChar">
    <w:name w:val="Comment Text Char"/>
    <w:basedOn w:val="DefaultParagraphFont"/>
    <w:link w:val="CommentText"/>
    <w:uiPriority w:val="99"/>
    <w:rsid w:val="00024729"/>
    <w:rPr>
      <w:rFonts w:asciiTheme="minorHAnsi" w:eastAsiaTheme="minorHAnsi" w:hAnsiTheme="minorHAnsi"/>
      <w:color w:val="000000" w:themeColor="text1"/>
      <w:lang w:eastAsia="en-US"/>
    </w:rPr>
  </w:style>
  <w:style w:type="numbering" w:customStyle="1" w:styleId="Numbers">
    <w:name w:val="Numbers"/>
    <w:basedOn w:val="NoList"/>
    <w:uiPriority w:val="99"/>
    <w:rsid w:val="00B9108A"/>
    <w:pPr>
      <w:numPr>
        <w:numId w:val="4"/>
      </w:numPr>
    </w:pPr>
  </w:style>
  <w:style w:type="paragraph" w:customStyle="1" w:styleId="Numbers1">
    <w:name w:val="Numbers 1"/>
    <w:basedOn w:val="Heading3"/>
    <w:uiPriority w:val="9"/>
    <w:qFormat/>
    <w:rsid w:val="00B9108A"/>
    <w:pPr>
      <w:numPr>
        <w:numId w:val="4"/>
      </w:numPr>
      <w:spacing w:before="400" w:after="120" w:line="280" w:lineRule="atLeast"/>
      <w:contextualSpacing w:val="0"/>
    </w:pPr>
    <w:rPr>
      <w:rFonts w:asciiTheme="majorHAnsi" w:eastAsiaTheme="majorEastAsia" w:hAnsiTheme="majorHAnsi" w:cstheme="majorBidi"/>
      <w:b/>
      <w:color w:val="000000" w:themeColor="text1"/>
      <w:spacing w:val="0"/>
      <w:sz w:val="22"/>
      <w:szCs w:val="20"/>
      <w:lang w:eastAsia="en-US"/>
    </w:rPr>
  </w:style>
  <w:style w:type="paragraph" w:customStyle="1" w:styleId="Numbers2">
    <w:name w:val="Numbers 2"/>
    <w:basedOn w:val="BodyText"/>
    <w:uiPriority w:val="9"/>
    <w:qFormat/>
    <w:rsid w:val="00B9108A"/>
    <w:pPr>
      <w:numPr>
        <w:ilvl w:val="1"/>
        <w:numId w:val="4"/>
      </w:numPr>
    </w:pPr>
  </w:style>
  <w:style w:type="paragraph" w:customStyle="1" w:styleId="Numbers3">
    <w:name w:val="Numbers 3"/>
    <w:basedOn w:val="BodyText"/>
    <w:uiPriority w:val="9"/>
    <w:qFormat/>
    <w:rsid w:val="00B9108A"/>
    <w:pPr>
      <w:numPr>
        <w:ilvl w:val="2"/>
        <w:numId w:val="4"/>
      </w:numPr>
    </w:pPr>
  </w:style>
  <w:style w:type="character" w:styleId="CommentReference">
    <w:name w:val="annotation reference"/>
    <w:basedOn w:val="DefaultParagraphFont"/>
    <w:uiPriority w:val="99"/>
    <w:unhideWhenUsed/>
    <w:rsid w:val="00B9108A"/>
    <w:rPr>
      <w:sz w:val="16"/>
      <w:szCs w:val="16"/>
    </w:rPr>
  </w:style>
  <w:style w:type="paragraph" w:customStyle="1" w:styleId="Boxed2Text">
    <w:name w:val="Boxed 2 Text"/>
    <w:basedOn w:val="Normal"/>
    <w:qFormat/>
    <w:rsid w:val="00B9108A"/>
    <w:pPr>
      <w:pBdr>
        <w:top w:val="single" w:sz="4" w:space="14" w:color="BBBADB"/>
        <w:left w:val="single" w:sz="4" w:space="14" w:color="BBBADB"/>
        <w:bottom w:val="single" w:sz="4" w:space="14" w:color="BBBADB"/>
        <w:right w:val="single" w:sz="4" w:space="14" w:color="BBBADB"/>
      </w:pBdr>
      <w:shd w:val="clear" w:color="auto" w:fill="BBBADB"/>
      <w:suppressAutoHyphens/>
      <w:spacing w:before="180" w:after="60"/>
      <w:ind w:left="284" w:right="284"/>
    </w:pPr>
    <w:rPr>
      <w:rFonts w:eastAsia="Arial"/>
      <w:spacing w:val="0"/>
      <w:sz w:val="22"/>
      <w:szCs w:val="22"/>
      <w:lang w:eastAsia="en-US"/>
    </w:rPr>
  </w:style>
  <w:style w:type="table" w:customStyle="1" w:styleId="CGHTableBanded">
    <w:name w:val="CGH Table Banded"/>
    <w:basedOn w:val="TableNormal"/>
    <w:uiPriority w:val="99"/>
    <w:rsid w:val="00B9108A"/>
    <w:rPr>
      <w:rFonts w:asciiTheme="minorHAnsi" w:eastAsiaTheme="minorHAnsi" w:hAnsiTheme="minorHAnsi"/>
      <w:lang w:eastAsia="en-US"/>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tblPr/>
      <w:tcPr>
        <w:tcBorders>
          <w:top w:val="nil"/>
          <w:left w:val="nil"/>
          <w:bottom w:val="single" w:sz="6" w:space="0" w:color="FFFFFF"/>
          <w:right w:val="nil"/>
          <w:insideH w:val="nil"/>
          <w:insideV w:val="single" w:sz="4" w:space="0" w:color="FFFFFF"/>
          <w:tl2br w:val="nil"/>
          <w:tr2bl w:val="nil"/>
        </w:tcBorders>
        <w:shd w:val="clear" w:color="auto" w:fill="FFD923"/>
      </w:tcPr>
    </w:tblStylePr>
    <w:tblStylePr w:type="band1Horz">
      <w:tblPr/>
      <w:tcPr>
        <w:shd w:val="clear" w:color="auto" w:fill="DFE1DF"/>
      </w:tcPr>
    </w:tblStylePr>
  </w:style>
  <w:style w:type="table" w:styleId="GridTable4-Accent3">
    <w:name w:val="Grid Table 4 Accent 3"/>
    <w:basedOn w:val="TableNormal"/>
    <w:uiPriority w:val="49"/>
    <w:rsid w:val="00A6496E"/>
    <w:tblPr>
      <w:tblStyleRowBandSize w:val="1"/>
      <w:tblStyleColBandSize w:val="1"/>
      <w:tblBorders>
        <w:top w:val="single" w:sz="4" w:space="0" w:color="DAEDB8" w:themeColor="accent3" w:themeTint="99"/>
        <w:left w:val="single" w:sz="4" w:space="0" w:color="DAEDB8" w:themeColor="accent3" w:themeTint="99"/>
        <w:bottom w:val="single" w:sz="4" w:space="0" w:color="DAEDB8" w:themeColor="accent3" w:themeTint="99"/>
        <w:right w:val="single" w:sz="4" w:space="0" w:color="DAEDB8" w:themeColor="accent3" w:themeTint="99"/>
        <w:insideH w:val="single" w:sz="4" w:space="0" w:color="DAEDB8" w:themeColor="accent3" w:themeTint="99"/>
        <w:insideV w:val="single" w:sz="4" w:space="0" w:color="DAEDB8" w:themeColor="accent3" w:themeTint="99"/>
      </w:tblBorders>
    </w:tblPr>
    <w:tblStylePr w:type="firstRow">
      <w:rPr>
        <w:b/>
        <w:bCs/>
        <w:color w:val="FFFFFF" w:themeColor="background1"/>
      </w:rPr>
      <w:tblPr/>
      <w:tcPr>
        <w:tcBorders>
          <w:top w:val="single" w:sz="4" w:space="0" w:color="C2E189" w:themeColor="accent3"/>
          <w:left w:val="single" w:sz="4" w:space="0" w:color="C2E189" w:themeColor="accent3"/>
          <w:bottom w:val="single" w:sz="4" w:space="0" w:color="C2E189" w:themeColor="accent3"/>
          <w:right w:val="single" w:sz="4" w:space="0" w:color="C2E189" w:themeColor="accent3"/>
          <w:insideH w:val="nil"/>
          <w:insideV w:val="nil"/>
        </w:tcBorders>
        <w:shd w:val="clear" w:color="auto" w:fill="C2E189" w:themeFill="accent3"/>
      </w:tcPr>
    </w:tblStylePr>
    <w:tblStylePr w:type="lastRow">
      <w:rPr>
        <w:b/>
        <w:bCs/>
      </w:rPr>
      <w:tblPr/>
      <w:tcPr>
        <w:tcBorders>
          <w:top w:val="double" w:sz="4" w:space="0" w:color="C2E189" w:themeColor="accent3"/>
        </w:tcBorders>
      </w:tcPr>
    </w:tblStylePr>
    <w:tblStylePr w:type="firstCol">
      <w:rPr>
        <w:b/>
        <w:bCs/>
      </w:rPr>
    </w:tblStylePr>
    <w:tblStylePr w:type="lastCol">
      <w:rPr>
        <w:b/>
        <w:bCs/>
      </w:rPr>
    </w:tblStylePr>
    <w:tblStylePr w:type="band1Vert">
      <w:tblPr/>
      <w:tcPr>
        <w:shd w:val="clear" w:color="auto" w:fill="F2F9E7" w:themeFill="accent3" w:themeFillTint="33"/>
      </w:tcPr>
    </w:tblStylePr>
    <w:tblStylePr w:type="band1Horz">
      <w:tblPr/>
      <w:tcPr>
        <w:shd w:val="clear" w:color="auto" w:fill="F2F9E7" w:themeFill="accent3" w:themeFillTint="33"/>
      </w:tcPr>
    </w:tblStylePr>
  </w:style>
  <w:style w:type="paragraph" w:styleId="CommentSubject">
    <w:name w:val="annotation subject"/>
    <w:basedOn w:val="CommentText"/>
    <w:next w:val="CommentText"/>
    <w:link w:val="CommentSubjectChar"/>
    <w:semiHidden/>
    <w:unhideWhenUsed/>
    <w:rsid w:val="00F91E60"/>
    <w:pPr>
      <w:spacing w:before="120" w:after="180"/>
    </w:pPr>
    <w:rPr>
      <w:rFonts w:ascii="Arial" w:eastAsia="Times New Roman" w:hAnsi="Arial"/>
      <w:b/>
      <w:bCs/>
      <w:color w:val="auto"/>
      <w:spacing w:val="4"/>
      <w:lang w:eastAsia="en-AU"/>
    </w:rPr>
  </w:style>
  <w:style w:type="character" w:customStyle="1" w:styleId="CommentSubjectChar">
    <w:name w:val="Comment Subject Char"/>
    <w:basedOn w:val="CommentTextChar"/>
    <w:link w:val="CommentSubject"/>
    <w:semiHidden/>
    <w:rsid w:val="00F91E60"/>
    <w:rPr>
      <w:rFonts w:ascii="Arial" w:eastAsiaTheme="minorHAnsi" w:hAnsi="Arial"/>
      <w:b/>
      <w:bCs/>
      <w:color w:val="000000" w:themeColor="text1"/>
      <w:spacing w:val="4"/>
      <w:lang w:eastAsia="en-US"/>
    </w:rPr>
  </w:style>
  <w:style w:type="table" w:styleId="GridTable4-Accent6">
    <w:name w:val="Grid Table 4 Accent 6"/>
    <w:basedOn w:val="TableNormal"/>
    <w:uiPriority w:val="49"/>
    <w:rsid w:val="00D270AB"/>
    <w:tblPr>
      <w:tblStyleRowBandSize w:val="1"/>
      <w:tblStyleColBandSize w:val="1"/>
      <w:tblBorders>
        <w:top w:val="single" w:sz="4" w:space="0" w:color="DAEDB8" w:themeColor="accent6" w:themeTint="99"/>
        <w:left w:val="single" w:sz="4" w:space="0" w:color="DAEDB8" w:themeColor="accent6" w:themeTint="99"/>
        <w:bottom w:val="single" w:sz="4" w:space="0" w:color="DAEDB8" w:themeColor="accent6" w:themeTint="99"/>
        <w:right w:val="single" w:sz="4" w:space="0" w:color="DAEDB8" w:themeColor="accent6" w:themeTint="99"/>
        <w:insideH w:val="single" w:sz="4" w:space="0" w:color="DAEDB8" w:themeColor="accent6" w:themeTint="99"/>
        <w:insideV w:val="single" w:sz="4" w:space="0" w:color="DAEDB8" w:themeColor="accent6" w:themeTint="99"/>
      </w:tblBorders>
    </w:tblPr>
    <w:tblStylePr w:type="firstRow">
      <w:rPr>
        <w:b/>
        <w:bCs/>
        <w:color w:val="FFFFFF" w:themeColor="background1"/>
      </w:rPr>
      <w:tblPr/>
      <w:tcPr>
        <w:shd w:val="clear" w:color="auto" w:fill="00838A"/>
      </w:tcPr>
    </w:tblStylePr>
    <w:tblStylePr w:type="lastRow">
      <w:rPr>
        <w:b/>
        <w:bCs/>
      </w:rPr>
      <w:tblPr/>
      <w:tcPr>
        <w:tcBorders>
          <w:top w:val="double" w:sz="4" w:space="0" w:color="C2E189" w:themeColor="accent6"/>
        </w:tcBorders>
      </w:tcPr>
    </w:tblStylePr>
    <w:tblStylePr w:type="firstCol">
      <w:rPr>
        <w:b/>
        <w:bCs/>
      </w:rPr>
    </w:tblStylePr>
    <w:tblStylePr w:type="lastCol">
      <w:rPr>
        <w:b/>
        <w:bCs/>
      </w:rPr>
    </w:tblStylePr>
    <w:tblStylePr w:type="band1Vert">
      <w:tblPr/>
      <w:tcPr>
        <w:shd w:val="clear" w:color="auto" w:fill="F2F9E7" w:themeFill="accent6" w:themeFillTint="33"/>
      </w:tcPr>
    </w:tblStylePr>
    <w:tblStylePr w:type="band1Horz">
      <w:tblPr/>
      <w:tcPr>
        <w:shd w:val="clear" w:color="auto" w:fill="DFF4F3"/>
      </w:tcPr>
    </w:tblStylePr>
  </w:style>
  <w:style w:type="table" w:styleId="GridTable4-Accent5">
    <w:name w:val="Grid Table 4 Accent 5"/>
    <w:basedOn w:val="TableNormal"/>
    <w:uiPriority w:val="49"/>
    <w:rsid w:val="003D745F"/>
    <w:tblPr>
      <w:tblStyleRowBandSize w:val="1"/>
      <w:tblStyleColBandSize w:val="1"/>
      <w:tblBorders>
        <w:top w:val="single" w:sz="4" w:space="0" w:color="AFE66A" w:themeColor="accent5" w:themeTint="99"/>
        <w:left w:val="single" w:sz="4" w:space="0" w:color="AFE66A" w:themeColor="accent5" w:themeTint="99"/>
        <w:bottom w:val="single" w:sz="4" w:space="0" w:color="AFE66A" w:themeColor="accent5" w:themeTint="99"/>
        <w:right w:val="single" w:sz="4" w:space="0" w:color="AFE66A" w:themeColor="accent5" w:themeTint="99"/>
        <w:insideH w:val="single" w:sz="4" w:space="0" w:color="AFE66A" w:themeColor="accent5" w:themeTint="99"/>
        <w:insideV w:val="single" w:sz="4" w:space="0" w:color="AFE66A" w:themeColor="accent5" w:themeTint="99"/>
      </w:tblBorders>
    </w:tblPr>
    <w:tblStylePr w:type="firstRow">
      <w:rPr>
        <w:b/>
        <w:bCs/>
        <w:color w:val="FFFFFF" w:themeColor="background1"/>
      </w:rPr>
      <w:tblPr/>
      <w:tcPr>
        <w:tcBorders>
          <w:top w:val="single" w:sz="4" w:space="0" w:color="78BE20" w:themeColor="accent5"/>
          <w:left w:val="single" w:sz="4" w:space="0" w:color="78BE20" w:themeColor="accent5"/>
          <w:bottom w:val="single" w:sz="4" w:space="0" w:color="78BE20" w:themeColor="accent5"/>
          <w:right w:val="single" w:sz="4" w:space="0" w:color="78BE20" w:themeColor="accent5"/>
          <w:insideH w:val="nil"/>
          <w:insideV w:val="nil"/>
        </w:tcBorders>
        <w:shd w:val="clear" w:color="auto" w:fill="78BE20" w:themeFill="accent5"/>
      </w:tcPr>
    </w:tblStylePr>
    <w:tblStylePr w:type="lastRow">
      <w:rPr>
        <w:b/>
        <w:bCs/>
      </w:rPr>
      <w:tblPr/>
      <w:tcPr>
        <w:tcBorders>
          <w:top w:val="double" w:sz="4" w:space="0" w:color="78BE20" w:themeColor="accent5"/>
        </w:tcBorders>
      </w:tcPr>
    </w:tblStylePr>
    <w:tblStylePr w:type="firstCol">
      <w:rPr>
        <w:b/>
        <w:bCs/>
      </w:rPr>
    </w:tblStylePr>
    <w:tblStylePr w:type="lastCol">
      <w:rPr>
        <w:b/>
        <w:bCs/>
      </w:rPr>
    </w:tblStylePr>
    <w:tblStylePr w:type="band1Vert">
      <w:tblPr/>
      <w:tcPr>
        <w:shd w:val="clear" w:color="auto" w:fill="E4F6CD" w:themeFill="accent5" w:themeFillTint="33"/>
      </w:tcPr>
    </w:tblStylePr>
    <w:tblStylePr w:type="band1Horz">
      <w:tblPr/>
      <w:tcPr>
        <w:shd w:val="clear" w:color="auto" w:fill="E4F6CD" w:themeFill="accent5" w:themeFillTint="33"/>
      </w:tcPr>
    </w:tblStylePr>
  </w:style>
  <w:style w:type="table" w:styleId="GridTable4-Accent2">
    <w:name w:val="Grid Table 4 Accent 2"/>
    <w:basedOn w:val="TableNormal"/>
    <w:uiPriority w:val="49"/>
    <w:rsid w:val="003D745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character" w:customStyle="1" w:styleId="FootnoteTextChar1">
    <w:name w:val="Footnote Text Char1"/>
    <w:basedOn w:val="DefaultParagraphFont"/>
    <w:uiPriority w:val="97"/>
    <w:rsid w:val="00597317"/>
    <w:rPr>
      <w:sz w:val="16"/>
    </w:rPr>
  </w:style>
  <w:style w:type="character" w:styleId="FootnoteReference">
    <w:name w:val="footnote reference"/>
    <w:basedOn w:val="DefaultParagraphFont"/>
    <w:uiPriority w:val="99"/>
    <w:rsid w:val="0059731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event=public.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010B-EF18-4431-9E1A-55F2A79E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Green</Template>
  <TotalTime>4114</TotalTime>
  <Pages>9</Pages>
  <Words>2160</Words>
  <Characters>12518</Characters>
  <Application>Microsoft Office Word</Application>
  <DocSecurity>0</DocSecurity>
  <Lines>239</Lines>
  <Paragraphs>109</Paragraphs>
  <ScaleCrop>false</ScaleCrop>
  <HeadingPairs>
    <vt:vector size="2" baseType="variant">
      <vt:variant>
        <vt:lpstr>Title</vt:lpstr>
      </vt:variant>
      <vt:variant>
        <vt:i4>1</vt:i4>
      </vt:variant>
    </vt:vector>
  </HeadingPairs>
  <TitlesOfParts>
    <vt:vector size="1" baseType="lpstr">
      <vt:lpstr>Children and Families Intensive Support - Feedback</vt:lpstr>
    </vt:vector>
  </TitlesOfParts>
  <Company>Department of Social Services</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Families Intensive Support - Feedback</dc:title>
  <dc:creator>Community Grants Hub</dc:creator>
  <cp:keywords>[SEC=OFFICIAL]</cp:keywords>
  <cp:lastModifiedBy>WOOD, Sue</cp:lastModifiedBy>
  <cp:revision>11</cp:revision>
  <cp:lastPrinted>2021-10-18T00:32:00Z</cp:lastPrinted>
  <dcterms:created xsi:type="dcterms:W3CDTF">2021-08-19T12:17:00Z</dcterms:created>
  <dcterms:modified xsi:type="dcterms:W3CDTF">2021-10-18T00:39:00Z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B44F0B32BE5B4BCEAF2930DFF538D949</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2021-10-18T00:26:40Z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8AD5B3C880C62395179AD6953452781F</vt:lpwstr>
  </property>
  <property fmtid="{D5CDD505-2E9C-101B-9397-08002B2CF9AE}" pid="20" name="PM_Hash_Salt">
    <vt:lpwstr>0C85238FBAD8BA40092E9ACFA1CA27F3</vt:lpwstr>
  </property>
  <property fmtid="{D5CDD505-2E9C-101B-9397-08002B2CF9AE}" pid="21" name="PM_Hash_SHA1">
    <vt:lpwstr>D8A5F836DE7B0430F159B3D0333310DE96DB6E53</vt:lpwstr>
  </property>
  <property fmtid="{D5CDD505-2E9C-101B-9397-08002B2CF9AE}" pid="22" name="PM_SecurityClassification_Prev">
    <vt:lpwstr>OFFICIAL</vt:lpwstr>
  </property>
  <property fmtid="{D5CDD505-2E9C-101B-9397-08002B2CF9AE}" pid="23" name="PM_Qualifier_Prev">
    <vt:lpwstr/>
  </property>
</Properties>
</file>