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DAD4" w14:textId="2AE0D762" w:rsidR="00BE2F53" w:rsidRDefault="000B2F95" w:rsidP="00A74EA2">
      <w:pPr>
        <w:pStyle w:val="Heading1"/>
      </w:pPr>
      <w:r>
        <w:t>Soil Science Challenge</w:t>
      </w:r>
    </w:p>
    <w:p w14:paraId="66EFFCE9" w14:textId="77777777" w:rsidR="00BE2F53" w:rsidRPr="00DE3E36" w:rsidRDefault="00BE2F53" w:rsidP="00BE2F53">
      <w:pPr>
        <w:rPr>
          <w:color w:val="264F90"/>
          <w:sz w:val="40"/>
          <w:szCs w:val="40"/>
        </w:rPr>
      </w:pPr>
      <w:r>
        <w:rPr>
          <w:color w:val="264F90"/>
          <w:sz w:val="40"/>
          <w:szCs w:val="40"/>
        </w:rPr>
        <w:t>Grant Opportunity Guidelines</w:t>
      </w:r>
      <w:bookmarkStart w:id="0" w:name="_GoBack"/>
      <w:bookmarkEnd w:id="0"/>
    </w:p>
    <w:p w14:paraId="1FC66744"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74C0EBA9" w14:textId="77777777" w:rsidTr="007F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19744F68" w14:textId="77777777" w:rsidR="00BE2F53" w:rsidRPr="0004098F" w:rsidRDefault="00BE2F53" w:rsidP="002410B6">
            <w:pPr>
              <w:rPr>
                <w:color w:val="264F90"/>
              </w:rPr>
            </w:pPr>
            <w:r w:rsidRPr="0004098F">
              <w:rPr>
                <w:color w:val="264F90"/>
              </w:rPr>
              <w:t>Opening date:</w:t>
            </w:r>
          </w:p>
        </w:tc>
        <w:tc>
          <w:tcPr>
            <w:tcW w:w="5983" w:type="dxa"/>
          </w:tcPr>
          <w:p w14:paraId="1E1708FF" w14:textId="4A47610D" w:rsidR="00BE2F53" w:rsidRPr="00F65C53" w:rsidRDefault="00EC1782" w:rsidP="00EC1782">
            <w:pPr>
              <w:cnfStyle w:val="100000000000" w:firstRow="1" w:lastRow="0" w:firstColumn="0" w:lastColumn="0" w:oddVBand="0" w:evenVBand="0" w:oddHBand="0" w:evenHBand="0" w:firstRowFirstColumn="0" w:firstRowLastColumn="0" w:lastRowFirstColumn="0" w:lastRowLastColumn="0"/>
              <w:rPr>
                <w:b w:val="0"/>
              </w:rPr>
            </w:pPr>
            <w:r>
              <w:rPr>
                <w:b w:val="0"/>
              </w:rPr>
              <w:t xml:space="preserve">24 </w:t>
            </w:r>
            <w:r w:rsidR="00355BEB">
              <w:rPr>
                <w:b w:val="0"/>
              </w:rPr>
              <w:t>November 2021</w:t>
            </w:r>
          </w:p>
        </w:tc>
      </w:tr>
      <w:tr w:rsidR="00BE2F53" w:rsidRPr="007040EB" w14:paraId="2E653527" w14:textId="77777777" w:rsidTr="007F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81DA81C"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14C6FB70" w14:textId="66A76D66" w:rsidR="007F3751" w:rsidRPr="007C5DD1" w:rsidRDefault="00FA10D1" w:rsidP="00B9240A">
            <w:pPr>
              <w:cnfStyle w:val="000000100000" w:firstRow="0" w:lastRow="0" w:firstColumn="0" w:lastColumn="0" w:oddVBand="0" w:evenVBand="0" w:oddHBand="1" w:evenHBand="0" w:firstRowFirstColumn="0" w:firstRowLastColumn="0" w:lastRowFirstColumn="0" w:lastRowLastColumn="0"/>
            </w:pPr>
            <w:r w:rsidRPr="007C5DD1">
              <w:t>9</w:t>
            </w:r>
            <w:r w:rsidR="009D1831" w:rsidRPr="007C5DD1">
              <w:t>:</w:t>
            </w:r>
            <w:r w:rsidR="00BE2F53" w:rsidRPr="007C5DD1">
              <w:t>00</w:t>
            </w:r>
            <w:r w:rsidR="00367070">
              <w:t> pm</w:t>
            </w:r>
            <w:r w:rsidR="00BE2F53" w:rsidRPr="007C5DD1">
              <w:t xml:space="preserve"> AEDT on </w:t>
            </w:r>
            <w:r w:rsidR="006526B0" w:rsidRPr="007C5DD1">
              <w:t>14 February</w:t>
            </w:r>
            <w:r w:rsidR="00355BEB" w:rsidRPr="007C5DD1">
              <w:t xml:space="preserve"> 2022</w:t>
            </w:r>
          </w:p>
        </w:tc>
      </w:tr>
      <w:tr w:rsidR="00BE2F53" w:rsidRPr="007040EB" w14:paraId="0A7F3A08" w14:textId="77777777" w:rsidTr="007F375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B4E91D"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665FF678" w14:textId="23E94923" w:rsidR="00BE2F53" w:rsidRPr="00F65C53" w:rsidRDefault="007F3751" w:rsidP="002410B6">
            <w:pPr>
              <w:cnfStyle w:val="000000000000" w:firstRow="0" w:lastRow="0" w:firstColumn="0" w:lastColumn="0" w:oddVBand="0" w:evenVBand="0" w:oddHBand="0" w:evenHBand="0" w:firstRowFirstColumn="0" w:firstRowLastColumn="0" w:lastRowFirstColumn="0" w:lastRowLastColumn="0"/>
            </w:pPr>
            <w:r w:rsidRPr="00C555CE">
              <w:t>Department of Agriculture</w:t>
            </w:r>
            <w:r>
              <w:t>, Water and the Environment</w:t>
            </w:r>
          </w:p>
        </w:tc>
      </w:tr>
      <w:tr w:rsidR="00BE2F53" w:rsidRPr="007040EB" w14:paraId="07D64BAE" w14:textId="77777777" w:rsidTr="007F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488FDCB" w14:textId="77777777"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983" w:type="dxa"/>
            <w:shd w:val="clear" w:color="auto" w:fill="auto"/>
          </w:tcPr>
          <w:p w14:paraId="067D1689"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71BD7BBB" w14:textId="77777777" w:rsidTr="007F375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32217BF"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0DF5C372"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857A3B7"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453058E8"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6ACF8350"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35ED7565" w14:textId="2CD949E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367070">
              <w:t> pm</w:t>
            </w:r>
            <w:r>
              <w:t xml:space="preserve"> </w:t>
            </w:r>
            <w:r w:rsidRPr="007C5DD1">
              <w:t>AEDT</w:t>
            </w:r>
            <w:r w:rsidRPr="00267C03">
              <w:rPr>
                <w:color w:val="0070C0"/>
              </w:rPr>
              <w:t xml:space="preserve"> </w:t>
            </w:r>
            <w:r>
              <w:t>on</w:t>
            </w:r>
            <w:r w:rsidRPr="00F65C53">
              <w:t xml:space="preserve"> </w:t>
            </w:r>
            <w:r w:rsidR="006526B0">
              <w:t>7 February</w:t>
            </w:r>
            <w:r w:rsidR="00355BEB">
              <w:t xml:space="preserve"> 2022</w:t>
            </w:r>
          </w:p>
        </w:tc>
      </w:tr>
      <w:tr w:rsidR="00BE2F53" w:rsidRPr="007040EB" w14:paraId="20E92A22" w14:textId="77777777" w:rsidTr="007F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D409F2F"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0327976F" w14:textId="613CE84F" w:rsidR="00BE2F53" w:rsidRPr="008D548F" w:rsidRDefault="008D548F" w:rsidP="000053DC">
            <w:pPr>
              <w:cnfStyle w:val="000000100000" w:firstRow="0" w:lastRow="0" w:firstColumn="0" w:lastColumn="0" w:oddVBand="0" w:evenVBand="0" w:oddHBand="1" w:evenHBand="0" w:firstRowFirstColumn="0" w:firstRowLastColumn="0" w:lastRowFirstColumn="0" w:lastRowLastColumn="0"/>
              <w:rPr>
                <w:bCs/>
              </w:rPr>
            </w:pPr>
            <w:r w:rsidRPr="008D548F">
              <w:rPr>
                <w:bCs/>
              </w:rPr>
              <w:t>2</w:t>
            </w:r>
            <w:r w:rsidR="000053DC">
              <w:rPr>
                <w:bCs/>
              </w:rPr>
              <w:t>4</w:t>
            </w:r>
            <w:r w:rsidRPr="008D548F">
              <w:rPr>
                <w:bCs/>
              </w:rPr>
              <w:t xml:space="preserve"> November 2021</w:t>
            </w:r>
          </w:p>
        </w:tc>
      </w:tr>
      <w:tr w:rsidR="00BE2F53" w14:paraId="5BBCEDDA" w14:textId="77777777" w:rsidTr="007F375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C0225A9"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696B7D90" w14:textId="1DB636D1" w:rsidR="00BE2F53" w:rsidRPr="007C5DD1" w:rsidRDefault="001B51F9" w:rsidP="002410B6">
            <w:pPr>
              <w:cnfStyle w:val="000000000000" w:firstRow="0" w:lastRow="0" w:firstColumn="0" w:lastColumn="0" w:oddVBand="0" w:evenVBand="0" w:oddHBand="0" w:evenHBand="0" w:firstRowFirstColumn="0" w:firstRowLastColumn="0" w:lastRowFirstColumn="0" w:lastRowLastColumn="0"/>
            </w:pPr>
            <w:r>
              <w:t xml:space="preserve">Open </w:t>
            </w:r>
            <w:r w:rsidR="00BE2F53" w:rsidRPr="007C5DD1">
              <w:t>competitive</w:t>
            </w:r>
          </w:p>
        </w:tc>
      </w:tr>
      <w:tr w:rsidR="00BE2F53" w14:paraId="396BD4CD" w14:textId="77777777" w:rsidTr="007F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9FDBDA7" w14:textId="08722875" w:rsidR="00BE2F53" w:rsidRPr="0004098F" w:rsidRDefault="00BE2F53" w:rsidP="002410B6">
            <w:pPr>
              <w:rPr>
                <w:color w:val="264F90"/>
              </w:rPr>
            </w:pPr>
          </w:p>
        </w:tc>
        <w:tc>
          <w:tcPr>
            <w:tcW w:w="5983" w:type="dxa"/>
            <w:shd w:val="clear" w:color="auto" w:fill="auto"/>
          </w:tcPr>
          <w:p w14:paraId="16619A5E" w14:textId="0CC8ACC9" w:rsidR="00BE2F53" w:rsidRPr="000053DC" w:rsidRDefault="00BE2F53" w:rsidP="00724927">
            <w:pPr>
              <w:cnfStyle w:val="000000100000" w:firstRow="0" w:lastRow="0" w:firstColumn="0" w:lastColumn="0" w:oddVBand="0" w:evenVBand="0" w:oddHBand="1" w:evenHBand="0" w:firstRowFirstColumn="0" w:firstRowLastColumn="0" w:lastRowFirstColumn="0" w:lastRowLastColumn="0"/>
            </w:pPr>
          </w:p>
        </w:tc>
      </w:tr>
    </w:tbl>
    <w:p w14:paraId="78CF8F57" w14:textId="77777777" w:rsidR="00BE2F53" w:rsidRDefault="00BE2F53" w:rsidP="00BE2F53"/>
    <w:p w14:paraId="4DBAF8C3" w14:textId="77777777" w:rsidR="00BE2F53" w:rsidRDefault="00BE2F53" w:rsidP="00BE2F53">
      <w:pPr>
        <w:spacing w:before="0" w:after="0" w:line="240" w:lineRule="auto"/>
      </w:pPr>
      <w:r>
        <w:br w:type="page"/>
      </w:r>
    </w:p>
    <w:p w14:paraId="300FA5B7" w14:textId="77777777" w:rsidR="00BE2F53" w:rsidRDefault="00BE2F53" w:rsidP="00A74EA2">
      <w:pPr>
        <w:pStyle w:val="TOCHeading"/>
      </w:pPr>
      <w:r>
        <w:lastRenderedPageBreak/>
        <w:t>Contents</w:t>
      </w:r>
    </w:p>
    <w:p w14:paraId="6092EFCF" w14:textId="3F4AF951" w:rsidR="00D80276"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80276">
        <w:rPr>
          <w:noProof/>
        </w:rPr>
        <w:t>1</w:t>
      </w:r>
      <w:r w:rsidR="00D80276">
        <w:rPr>
          <w:rFonts w:asciiTheme="minorHAnsi" w:eastAsiaTheme="minorEastAsia" w:hAnsiTheme="minorHAnsi" w:cstheme="minorBidi"/>
          <w:b w:val="0"/>
          <w:noProof/>
          <w:sz w:val="22"/>
          <w:lang w:val="en-AU" w:eastAsia="en-AU"/>
        </w:rPr>
        <w:tab/>
      </w:r>
      <w:r w:rsidR="00D80276">
        <w:rPr>
          <w:noProof/>
        </w:rPr>
        <w:t>Soil Science Challenge processes</w:t>
      </w:r>
      <w:r w:rsidR="00D80276">
        <w:rPr>
          <w:noProof/>
        </w:rPr>
        <w:tab/>
      </w:r>
      <w:r w:rsidR="00D80276">
        <w:rPr>
          <w:noProof/>
        </w:rPr>
        <w:fldChar w:fldCharType="begin"/>
      </w:r>
      <w:r w:rsidR="00D80276">
        <w:rPr>
          <w:noProof/>
        </w:rPr>
        <w:instrText xml:space="preserve"> PAGEREF _Toc85649459 \h </w:instrText>
      </w:r>
      <w:r w:rsidR="00D80276">
        <w:rPr>
          <w:noProof/>
        </w:rPr>
      </w:r>
      <w:r w:rsidR="00D80276">
        <w:rPr>
          <w:noProof/>
        </w:rPr>
        <w:fldChar w:fldCharType="separate"/>
      </w:r>
      <w:r w:rsidR="00D80276">
        <w:rPr>
          <w:noProof/>
        </w:rPr>
        <w:t>4</w:t>
      </w:r>
      <w:r w:rsidR="00D80276">
        <w:rPr>
          <w:noProof/>
        </w:rPr>
        <w:fldChar w:fldCharType="end"/>
      </w:r>
    </w:p>
    <w:p w14:paraId="0006CFB7" w14:textId="2FE39A00" w:rsidR="00D80276" w:rsidRDefault="00D8027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_Toc85649460 \h </w:instrText>
      </w:r>
      <w:r>
        <w:rPr>
          <w:noProof/>
        </w:rPr>
      </w:r>
      <w:r>
        <w:rPr>
          <w:noProof/>
        </w:rPr>
        <w:fldChar w:fldCharType="separate"/>
      </w:r>
      <w:r>
        <w:rPr>
          <w:noProof/>
        </w:rPr>
        <w:t>5</w:t>
      </w:r>
      <w:r>
        <w:rPr>
          <w:noProof/>
        </w:rPr>
        <w:fldChar w:fldCharType="end"/>
      </w:r>
    </w:p>
    <w:p w14:paraId="205B4818" w14:textId="32EADF4F" w:rsidR="00D80276" w:rsidRDefault="00D8027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_Toc85649461 \h </w:instrText>
      </w:r>
      <w:r>
        <w:rPr>
          <w:noProof/>
        </w:rPr>
      </w:r>
      <w:r>
        <w:rPr>
          <w:noProof/>
        </w:rPr>
        <w:fldChar w:fldCharType="separate"/>
      </w:r>
      <w:r>
        <w:rPr>
          <w:noProof/>
        </w:rPr>
        <w:t>5</w:t>
      </w:r>
      <w:r>
        <w:rPr>
          <w:noProof/>
        </w:rPr>
        <w:fldChar w:fldCharType="end"/>
      </w:r>
    </w:p>
    <w:p w14:paraId="68E9856D" w14:textId="6BB20361" w:rsidR="00D80276" w:rsidRDefault="00D8027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National Soil Strategy and National Soil Package</w:t>
      </w:r>
      <w:r>
        <w:rPr>
          <w:noProof/>
        </w:rPr>
        <w:tab/>
      </w:r>
      <w:r>
        <w:rPr>
          <w:noProof/>
        </w:rPr>
        <w:fldChar w:fldCharType="begin"/>
      </w:r>
      <w:r>
        <w:rPr>
          <w:noProof/>
        </w:rPr>
        <w:instrText xml:space="preserve"> PAGEREF _Toc85649462 \h </w:instrText>
      </w:r>
      <w:r>
        <w:rPr>
          <w:noProof/>
        </w:rPr>
      </w:r>
      <w:r>
        <w:rPr>
          <w:noProof/>
        </w:rPr>
        <w:fldChar w:fldCharType="separate"/>
      </w:r>
      <w:r>
        <w:rPr>
          <w:noProof/>
        </w:rPr>
        <w:t>5</w:t>
      </w:r>
      <w:r>
        <w:rPr>
          <w:noProof/>
        </w:rPr>
        <w:fldChar w:fldCharType="end"/>
      </w:r>
    </w:p>
    <w:p w14:paraId="61B0A3BA" w14:textId="03145680" w:rsidR="00D80276" w:rsidRDefault="00D80276">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Soil Science Challenge</w:t>
      </w:r>
      <w:r>
        <w:rPr>
          <w:noProof/>
        </w:rPr>
        <w:tab/>
      </w:r>
      <w:r>
        <w:rPr>
          <w:noProof/>
        </w:rPr>
        <w:fldChar w:fldCharType="begin"/>
      </w:r>
      <w:r>
        <w:rPr>
          <w:noProof/>
        </w:rPr>
        <w:instrText xml:space="preserve"> PAGEREF _Toc85649463 \h </w:instrText>
      </w:r>
      <w:r>
        <w:rPr>
          <w:noProof/>
        </w:rPr>
      </w:r>
      <w:r>
        <w:rPr>
          <w:noProof/>
        </w:rPr>
        <w:fldChar w:fldCharType="separate"/>
      </w:r>
      <w:r>
        <w:rPr>
          <w:noProof/>
        </w:rPr>
        <w:t>5</w:t>
      </w:r>
      <w:r>
        <w:rPr>
          <w:noProof/>
        </w:rPr>
        <w:fldChar w:fldCharType="end"/>
      </w:r>
    </w:p>
    <w:p w14:paraId="5085FD72" w14:textId="5A420903" w:rsidR="00D80276" w:rsidRDefault="00D80276">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_Toc85649464 \h </w:instrText>
      </w:r>
      <w:r>
        <w:rPr>
          <w:noProof/>
        </w:rPr>
      </w:r>
      <w:r>
        <w:rPr>
          <w:noProof/>
        </w:rPr>
        <w:fldChar w:fldCharType="separate"/>
      </w:r>
      <w:r>
        <w:rPr>
          <w:noProof/>
        </w:rPr>
        <w:t>6</w:t>
      </w:r>
      <w:r>
        <w:rPr>
          <w:noProof/>
        </w:rPr>
        <w:fldChar w:fldCharType="end"/>
      </w:r>
    </w:p>
    <w:p w14:paraId="3F58E750" w14:textId="2A4E4425" w:rsidR="00D80276" w:rsidRDefault="00D8027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_Toc85649465 \h </w:instrText>
      </w:r>
      <w:r>
        <w:rPr>
          <w:noProof/>
        </w:rPr>
      </w:r>
      <w:r>
        <w:rPr>
          <w:noProof/>
        </w:rPr>
        <w:fldChar w:fldCharType="separate"/>
      </w:r>
      <w:r>
        <w:rPr>
          <w:noProof/>
        </w:rPr>
        <w:t>6</w:t>
      </w:r>
      <w:r>
        <w:rPr>
          <w:noProof/>
        </w:rPr>
        <w:fldChar w:fldCharType="end"/>
      </w:r>
    </w:p>
    <w:p w14:paraId="50AECD4A" w14:textId="37575C63" w:rsidR="00D80276" w:rsidRDefault="00D8027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_Toc85649466 \h </w:instrText>
      </w:r>
      <w:r>
        <w:rPr>
          <w:noProof/>
        </w:rPr>
      </w:r>
      <w:r>
        <w:rPr>
          <w:noProof/>
        </w:rPr>
        <w:fldChar w:fldCharType="separate"/>
      </w:r>
      <w:r>
        <w:rPr>
          <w:noProof/>
        </w:rPr>
        <w:t>6</w:t>
      </w:r>
      <w:r>
        <w:rPr>
          <w:noProof/>
        </w:rPr>
        <w:fldChar w:fldCharType="end"/>
      </w:r>
    </w:p>
    <w:p w14:paraId="5D0678EE" w14:textId="7670287D" w:rsidR="00D80276" w:rsidRDefault="00D8027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_Toc85649467 \h </w:instrText>
      </w:r>
      <w:r>
        <w:rPr>
          <w:noProof/>
        </w:rPr>
      </w:r>
      <w:r>
        <w:rPr>
          <w:noProof/>
        </w:rPr>
        <w:fldChar w:fldCharType="separate"/>
      </w:r>
      <w:r>
        <w:rPr>
          <w:noProof/>
        </w:rPr>
        <w:t>7</w:t>
      </w:r>
      <w:r>
        <w:rPr>
          <w:noProof/>
        </w:rPr>
        <w:fldChar w:fldCharType="end"/>
      </w:r>
    </w:p>
    <w:p w14:paraId="5C5A35A0" w14:textId="0232E378" w:rsidR="00D80276" w:rsidRDefault="00D8027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_Toc85649468 \h </w:instrText>
      </w:r>
      <w:r>
        <w:rPr>
          <w:noProof/>
        </w:rPr>
      </w:r>
      <w:r>
        <w:rPr>
          <w:noProof/>
        </w:rPr>
        <w:fldChar w:fldCharType="separate"/>
      </w:r>
      <w:r>
        <w:rPr>
          <w:noProof/>
        </w:rPr>
        <w:t>7</w:t>
      </w:r>
      <w:r>
        <w:rPr>
          <w:noProof/>
        </w:rPr>
        <w:fldChar w:fldCharType="end"/>
      </w:r>
    </w:p>
    <w:p w14:paraId="0BC81BF0" w14:textId="7CC8F9AC" w:rsidR="00D80276" w:rsidRDefault="00D8027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_Toc85649469 \h </w:instrText>
      </w:r>
      <w:r>
        <w:rPr>
          <w:noProof/>
        </w:rPr>
      </w:r>
      <w:r>
        <w:rPr>
          <w:noProof/>
        </w:rPr>
        <w:fldChar w:fldCharType="separate"/>
      </w:r>
      <w:r>
        <w:rPr>
          <w:noProof/>
        </w:rPr>
        <w:t>7</w:t>
      </w:r>
      <w:r>
        <w:rPr>
          <w:noProof/>
        </w:rPr>
        <w:fldChar w:fldCharType="end"/>
      </w:r>
    </w:p>
    <w:p w14:paraId="16E46D61" w14:textId="0D77F5C8" w:rsidR="00D80276" w:rsidRDefault="00D8027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_Toc85649470 \h </w:instrText>
      </w:r>
      <w:r>
        <w:rPr>
          <w:noProof/>
        </w:rPr>
      </w:r>
      <w:r>
        <w:rPr>
          <w:noProof/>
        </w:rPr>
        <w:fldChar w:fldCharType="separate"/>
      </w:r>
      <w:r>
        <w:rPr>
          <w:noProof/>
        </w:rPr>
        <w:t>7</w:t>
      </w:r>
      <w:r>
        <w:rPr>
          <w:noProof/>
        </w:rPr>
        <w:fldChar w:fldCharType="end"/>
      </w:r>
    </w:p>
    <w:p w14:paraId="5444D5A3" w14:textId="41B29D7C" w:rsidR="00D80276" w:rsidRDefault="00D8027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_Toc85649471 \h </w:instrText>
      </w:r>
      <w:r>
        <w:rPr>
          <w:noProof/>
        </w:rPr>
      </w:r>
      <w:r>
        <w:rPr>
          <w:noProof/>
        </w:rPr>
        <w:fldChar w:fldCharType="separate"/>
      </w:r>
      <w:r>
        <w:rPr>
          <w:noProof/>
        </w:rPr>
        <w:t>8</w:t>
      </w:r>
      <w:r>
        <w:rPr>
          <w:noProof/>
        </w:rPr>
        <w:fldChar w:fldCharType="end"/>
      </w:r>
    </w:p>
    <w:p w14:paraId="6FC4BF47" w14:textId="466ABAAB" w:rsidR="00D80276" w:rsidRDefault="00D8027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_Toc85649472 \h </w:instrText>
      </w:r>
      <w:r>
        <w:rPr>
          <w:noProof/>
        </w:rPr>
      </w:r>
      <w:r>
        <w:rPr>
          <w:noProof/>
        </w:rPr>
        <w:fldChar w:fldCharType="separate"/>
      </w:r>
      <w:r>
        <w:rPr>
          <w:noProof/>
        </w:rPr>
        <w:t>8</w:t>
      </w:r>
      <w:r>
        <w:rPr>
          <w:noProof/>
        </w:rPr>
        <w:fldChar w:fldCharType="end"/>
      </w:r>
    </w:p>
    <w:p w14:paraId="69EB0AAA" w14:textId="62CD6D3B" w:rsidR="00D80276" w:rsidRDefault="00D8027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_Toc85649473 \h </w:instrText>
      </w:r>
      <w:r>
        <w:rPr>
          <w:noProof/>
        </w:rPr>
      </w:r>
      <w:r>
        <w:rPr>
          <w:noProof/>
        </w:rPr>
        <w:fldChar w:fldCharType="separate"/>
      </w:r>
      <w:r>
        <w:rPr>
          <w:noProof/>
        </w:rPr>
        <w:t>8</w:t>
      </w:r>
      <w:r>
        <w:rPr>
          <w:noProof/>
        </w:rPr>
        <w:fldChar w:fldCharType="end"/>
      </w:r>
    </w:p>
    <w:p w14:paraId="79050FF8" w14:textId="0698FDD1" w:rsidR="00D80276" w:rsidRDefault="00D8027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_Toc85649474 \h </w:instrText>
      </w:r>
      <w:r>
        <w:rPr>
          <w:noProof/>
        </w:rPr>
      </w:r>
      <w:r>
        <w:rPr>
          <w:noProof/>
        </w:rPr>
        <w:fldChar w:fldCharType="separate"/>
      </w:r>
      <w:r>
        <w:rPr>
          <w:noProof/>
        </w:rPr>
        <w:t>9</w:t>
      </w:r>
      <w:r>
        <w:rPr>
          <w:noProof/>
        </w:rPr>
        <w:fldChar w:fldCharType="end"/>
      </w:r>
    </w:p>
    <w:p w14:paraId="524292BB" w14:textId="20E6538B" w:rsidR="00D80276" w:rsidRDefault="00D8027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_Toc85649475 \h </w:instrText>
      </w:r>
      <w:r>
        <w:rPr>
          <w:noProof/>
        </w:rPr>
      </w:r>
      <w:r>
        <w:rPr>
          <w:noProof/>
        </w:rPr>
        <w:fldChar w:fldCharType="separate"/>
      </w:r>
      <w:r>
        <w:rPr>
          <w:noProof/>
        </w:rPr>
        <w:t>9</w:t>
      </w:r>
      <w:r>
        <w:rPr>
          <w:noProof/>
        </w:rPr>
        <w:fldChar w:fldCharType="end"/>
      </w:r>
    </w:p>
    <w:p w14:paraId="5F03F0AA" w14:textId="2BFC2E55" w:rsidR="00D80276" w:rsidRDefault="00D8027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_Toc85649476 \h </w:instrText>
      </w:r>
      <w:r>
        <w:rPr>
          <w:noProof/>
        </w:rPr>
      </w:r>
      <w:r>
        <w:rPr>
          <w:noProof/>
        </w:rPr>
        <w:fldChar w:fldCharType="separate"/>
      </w:r>
      <w:r>
        <w:rPr>
          <w:noProof/>
        </w:rPr>
        <w:t>10</w:t>
      </w:r>
      <w:r>
        <w:rPr>
          <w:noProof/>
        </w:rPr>
        <w:fldChar w:fldCharType="end"/>
      </w:r>
    </w:p>
    <w:p w14:paraId="353496B4" w14:textId="3D017AFA" w:rsidR="00D80276" w:rsidRDefault="00D802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_Toc85649477 \h </w:instrText>
      </w:r>
      <w:r>
        <w:rPr>
          <w:noProof/>
        </w:rPr>
      </w:r>
      <w:r>
        <w:rPr>
          <w:noProof/>
        </w:rPr>
        <w:fldChar w:fldCharType="separate"/>
      </w:r>
      <w:r>
        <w:rPr>
          <w:noProof/>
        </w:rPr>
        <w:t>11</w:t>
      </w:r>
      <w:r>
        <w:rPr>
          <w:noProof/>
        </w:rPr>
        <w:fldChar w:fldCharType="end"/>
      </w:r>
    </w:p>
    <w:p w14:paraId="3D865547" w14:textId="0DACBBBB" w:rsidR="00D80276" w:rsidRDefault="00D8027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_Toc85649478 \h </w:instrText>
      </w:r>
      <w:r>
        <w:rPr>
          <w:noProof/>
        </w:rPr>
      </w:r>
      <w:r>
        <w:rPr>
          <w:noProof/>
        </w:rPr>
        <w:fldChar w:fldCharType="separate"/>
      </w:r>
      <w:r>
        <w:rPr>
          <w:noProof/>
        </w:rPr>
        <w:t>11</w:t>
      </w:r>
      <w:r>
        <w:rPr>
          <w:noProof/>
        </w:rPr>
        <w:fldChar w:fldCharType="end"/>
      </w:r>
    </w:p>
    <w:p w14:paraId="65824F1F" w14:textId="401A50F2" w:rsidR="00D80276" w:rsidRDefault="00D8027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_Toc85649479 \h </w:instrText>
      </w:r>
      <w:r>
        <w:rPr>
          <w:noProof/>
        </w:rPr>
      </w:r>
      <w:r>
        <w:rPr>
          <w:noProof/>
        </w:rPr>
        <w:fldChar w:fldCharType="separate"/>
      </w:r>
      <w:r>
        <w:rPr>
          <w:noProof/>
        </w:rPr>
        <w:t>12</w:t>
      </w:r>
      <w:r>
        <w:rPr>
          <w:noProof/>
        </w:rPr>
        <w:fldChar w:fldCharType="end"/>
      </w:r>
    </w:p>
    <w:p w14:paraId="5322394B" w14:textId="56F0287B" w:rsidR="00D80276" w:rsidRDefault="00D8027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_Toc85649480 \h </w:instrText>
      </w:r>
      <w:r>
        <w:rPr>
          <w:noProof/>
        </w:rPr>
      </w:r>
      <w:r>
        <w:rPr>
          <w:noProof/>
        </w:rPr>
        <w:fldChar w:fldCharType="separate"/>
      </w:r>
      <w:r>
        <w:rPr>
          <w:noProof/>
        </w:rPr>
        <w:t>12</w:t>
      </w:r>
      <w:r>
        <w:rPr>
          <w:noProof/>
        </w:rPr>
        <w:fldChar w:fldCharType="end"/>
      </w:r>
    </w:p>
    <w:p w14:paraId="62FCD4B3" w14:textId="76B5A16E" w:rsidR="00D80276" w:rsidRDefault="00D8027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_Toc85649481 \h </w:instrText>
      </w:r>
      <w:r>
        <w:rPr>
          <w:noProof/>
        </w:rPr>
      </w:r>
      <w:r>
        <w:rPr>
          <w:noProof/>
        </w:rPr>
        <w:fldChar w:fldCharType="separate"/>
      </w:r>
      <w:r>
        <w:rPr>
          <w:noProof/>
        </w:rPr>
        <w:t>12</w:t>
      </w:r>
      <w:r>
        <w:rPr>
          <w:noProof/>
        </w:rPr>
        <w:fldChar w:fldCharType="end"/>
      </w:r>
    </w:p>
    <w:p w14:paraId="1878CACB" w14:textId="0F292E44" w:rsidR="00D80276" w:rsidRDefault="00D8027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_Toc85649482 \h </w:instrText>
      </w:r>
      <w:r>
        <w:rPr>
          <w:noProof/>
        </w:rPr>
      </w:r>
      <w:r>
        <w:rPr>
          <w:noProof/>
        </w:rPr>
        <w:fldChar w:fldCharType="separate"/>
      </w:r>
      <w:r>
        <w:rPr>
          <w:noProof/>
        </w:rPr>
        <w:t>12</w:t>
      </w:r>
      <w:r>
        <w:rPr>
          <w:noProof/>
        </w:rPr>
        <w:fldChar w:fldCharType="end"/>
      </w:r>
    </w:p>
    <w:p w14:paraId="6D089992" w14:textId="6363F058" w:rsidR="00D80276" w:rsidRDefault="00D8027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_Toc85649483 \h </w:instrText>
      </w:r>
      <w:r>
        <w:rPr>
          <w:noProof/>
        </w:rPr>
      </w:r>
      <w:r>
        <w:rPr>
          <w:noProof/>
        </w:rPr>
        <w:fldChar w:fldCharType="separate"/>
      </w:r>
      <w:r>
        <w:rPr>
          <w:noProof/>
        </w:rPr>
        <w:t>13</w:t>
      </w:r>
      <w:r>
        <w:rPr>
          <w:noProof/>
        </w:rPr>
        <w:fldChar w:fldCharType="end"/>
      </w:r>
    </w:p>
    <w:p w14:paraId="7DF86F58" w14:textId="63B75CF8" w:rsidR="00D80276" w:rsidRDefault="00D8027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_Toc85649484 \h </w:instrText>
      </w:r>
      <w:r>
        <w:rPr>
          <w:noProof/>
        </w:rPr>
      </w:r>
      <w:r>
        <w:rPr>
          <w:noProof/>
        </w:rPr>
        <w:fldChar w:fldCharType="separate"/>
      </w:r>
      <w:r>
        <w:rPr>
          <w:noProof/>
        </w:rPr>
        <w:t>13</w:t>
      </w:r>
      <w:r>
        <w:rPr>
          <w:noProof/>
        </w:rPr>
        <w:fldChar w:fldCharType="end"/>
      </w:r>
    </w:p>
    <w:p w14:paraId="3ED4862B" w14:textId="39D9FD4B" w:rsidR="00D80276" w:rsidRDefault="00D8027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_Toc85649485 \h </w:instrText>
      </w:r>
      <w:r>
        <w:rPr>
          <w:noProof/>
        </w:rPr>
      </w:r>
      <w:r>
        <w:rPr>
          <w:noProof/>
        </w:rPr>
        <w:fldChar w:fldCharType="separate"/>
      </w:r>
      <w:r>
        <w:rPr>
          <w:noProof/>
        </w:rPr>
        <w:t>13</w:t>
      </w:r>
      <w:r>
        <w:rPr>
          <w:noProof/>
        </w:rPr>
        <w:fldChar w:fldCharType="end"/>
      </w:r>
    </w:p>
    <w:p w14:paraId="7A2BFB8E" w14:textId="29DB44EC" w:rsidR="00D80276" w:rsidRDefault="00D8027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_Toc85649486 \h </w:instrText>
      </w:r>
      <w:r>
        <w:rPr>
          <w:noProof/>
        </w:rPr>
      </w:r>
      <w:r>
        <w:rPr>
          <w:noProof/>
        </w:rPr>
        <w:fldChar w:fldCharType="separate"/>
      </w:r>
      <w:r>
        <w:rPr>
          <w:noProof/>
        </w:rPr>
        <w:t>13</w:t>
      </w:r>
      <w:r>
        <w:rPr>
          <w:noProof/>
        </w:rPr>
        <w:fldChar w:fldCharType="end"/>
      </w:r>
    </w:p>
    <w:p w14:paraId="045E71EC" w14:textId="63858925"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_Toc85649487 \h </w:instrText>
      </w:r>
      <w:r>
        <w:rPr>
          <w:noProof/>
        </w:rPr>
      </w:r>
      <w:r>
        <w:rPr>
          <w:noProof/>
        </w:rPr>
        <w:fldChar w:fldCharType="separate"/>
      </w:r>
      <w:r>
        <w:rPr>
          <w:noProof/>
        </w:rPr>
        <w:t>13</w:t>
      </w:r>
      <w:r>
        <w:rPr>
          <w:noProof/>
        </w:rPr>
        <w:fldChar w:fldCharType="end"/>
      </w:r>
    </w:p>
    <w:p w14:paraId="36451D9D" w14:textId="3407D4AD"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_Toc85649488 \h </w:instrText>
      </w:r>
      <w:r>
        <w:rPr>
          <w:noProof/>
        </w:rPr>
      </w:r>
      <w:r>
        <w:rPr>
          <w:noProof/>
        </w:rPr>
        <w:fldChar w:fldCharType="separate"/>
      </w:r>
      <w:r>
        <w:rPr>
          <w:noProof/>
        </w:rPr>
        <w:t>14</w:t>
      </w:r>
      <w:r>
        <w:rPr>
          <w:noProof/>
        </w:rPr>
        <w:fldChar w:fldCharType="end"/>
      </w:r>
    </w:p>
    <w:p w14:paraId="148DD054" w14:textId="2C683E40"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_Toc85649489 \h </w:instrText>
      </w:r>
      <w:r>
        <w:rPr>
          <w:noProof/>
        </w:rPr>
      </w:r>
      <w:r>
        <w:rPr>
          <w:noProof/>
        </w:rPr>
        <w:fldChar w:fldCharType="separate"/>
      </w:r>
      <w:r>
        <w:rPr>
          <w:noProof/>
        </w:rPr>
        <w:t>14</w:t>
      </w:r>
      <w:r>
        <w:rPr>
          <w:noProof/>
        </w:rPr>
        <w:fldChar w:fldCharType="end"/>
      </w:r>
    </w:p>
    <w:p w14:paraId="1F7DD426" w14:textId="18781633" w:rsidR="00D80276" w:rsidRDefault="00D8027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_Toc85649490 \h </w:instrText>
      </w:r>
      <w:r>
        <w:rPr>
          <w:noProof/>
        </w:rPr>
      </w:r>
      <w:r>
        <w:rPr>
          <w:noProof/>
        </w:rPr>
        <w:fldChar w:fldCharType="separate"/>
      </w:r>
      <w:r>
        <w:rPr>
          <w:noProof/>
        </w:rPr>
        <w:t>15</w:t>
      </w:r>
      <w:r>
        <w:rPr>
          <w:noProof/>
        </w:rPr>
        <w:fldChar w:fldCharType="end"/>
      </w:r>
    </w:p>
    <w:p w14:paraId="39408109" w14:textId="21807141" w:rsidR="00D80276" w:rsidRDefault="00D8027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_Toc85649491 \h </w:instrText>
      </w:r>
      <w:r>
        <w:rPr>
          <w:noProof/>
        </w:rPr>
      </w:r>
      <w:r>
        <w:rPr>
          <w:noProof/>
        </w:rPr>
        <w:fldChar w:fldCharType="separate"/>
      </w:r>
      <w:r>
        <w:rPr>
          <w:noProof/>
        </w:rPr>
        <w:t>15</w:t>
      </w:r>
      <w:r>
        <w:rPr>
          <w:noProof/>
        </w:rPr>
        <w:fldChar w:fldCharType="end"/>
      </w:r>
    </w:p>
    <w:p w14:paraId="7AA2F7D4" w14:textId="745355DB"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_Toc85649492 \h </w:instrText>
      </w:r>
      <w:r>
        <w:rPr>
          <w:noProof/>
        </w:rPr>
      </w:r>
      <w:r>
        <w:rPr>
          <w:noProof/>
        </w:rPr>
        <w:fldChar w:fldCharType="separate"/>
      </w:r>
      <w:r>
        <w:rPr>
          <w:noProof/>
        </w:rPr>
        <w:t>15</w:t>
      </w:r>
      <w:r>
        <w:rPr>
          <w:noProof/>
        </w:rPr>
        <w:fldChar w:fldCharType="end"/>
      </w:r>
    </w:p>
    <w:p w14:paraId="590A7DBE" w14:textId="09E7DF6B"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_Toc85649493 \h </w:instrText>
      </w:r>
      <w:r>
        <w:rPr>
          <w:noProof/>
        </w:rPr>
      </w:r>
      <w:r>
        <w:rPr>
          <w:noProof/>
        </w:rPr>
        <w:fldChar w:fldCharType="separate"/>
      </w:r>
      <w:r>
        <w:rPr>
          <w:noProof/>
        </w:rPr>
        <w:t>15</w:t>
      </w:r>
      <w:r>
        <w:rPr>
          <w:noProof/>
        </w:rPr>
        <w:fldChar w:fldCharType="end"/>
      </w:r>
    </w:p>
    <w:p w14:paraId="0286DA70" w14:textId="3E5A448A"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w:t>
      </w:r>
      <w:r>
        <w:rPr>
          <w:noProof/>
        </w:rPr>
        <w:tab/>
      </w:r>
      <w:r>
        <w:rPr>
          <w:noProof/>
        </w:rPr>
        <w:fldChar w:fldCharType="begin"/>
      </w:r>
      <w:r>
        <w:rPr>
          <w:noProof/>
        </w:rPr>
        <w:instrText xml:space="preserve"> PAGEREF _Toc85649494 \h </w:instrText>
      </w:r>
      <w:r>
        <w:rPr>
          <w:noProof/>
        </w:rPr>
      </w:r>
      <w:r>
        <w:rPr>
          <w:noProof/>
        </w:rPr>
        <w:fldChar w:fldCharType="separate"/>
      </w:r>
      <w:r>
        <w:rPr>
          <w:noProof/>
        </w:rPr>
        <w:t>16</w:t>
      </w:r>
      <w:r>
        <w:rPr>
          <w:noProof/>
        </w:rPr>
        <w:fldChar w:fldCharType="end"/>
      </w:r>
    </w:p>
    <w:p w14:paraId="0A76AA32" w14:textId="2A88703D"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_Toc85649495 \h </w:instrText>
      </w:r>
      <w:r>
        <w:rPr>
          <w:noProof/>
        </w:rPr>
      </w:r>
      <w:r>
        <w:rPr>
          <w:noProof/>
        </w:rPr>
        <w:fldChar w:fldCharType="separate"/>
      </w:r>
      <w:r>
        <w:rPr>
          <w:noProof/>
        </w:rPr>
        <w:t>16</w:t>
      </w:r>
      <w:r>
        <w:rPr>
          <w:noProof/>
        </w:rPr>
        <w:fldChar w:fldCharType="end"/>
      </w:r>
    </w:p>
    <w:p w14:paraId="056BF9CA" w14:textId="32C5E51E"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_Toc85649496 \h </w:instrText>
      </w:r>
      <w:r>
        <w:rPr>
          <w:noProof/>
        </w:rPr>
      </w:r>
      <w:r>
        <w:rPr>
          <w:noProof/>
        </w:rPr>
        <w:fldChar w:fldCharType="separate"/>
      </w:r>
      <w:r>
        <w:rPr>
          <w:noProof/>
        </w:rPr>
        <w:t>16</w:t>
      </w:r>
      <w:r>
        <w:rPr>
          <w:noProof/>
        </w:rPr>
        <w:fldChar w:fldCharType="end"/>
      </w:r>
    </w:p>
    <w:p w14:paraId="1A5A78A4" w14:textId="0DB4518A"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_Toc85649497 \h </w:instrText>
      </w:r>
      <w:r>
        <w:rPr>
          <w:noProof/>
        </w:rPr>
      </w:r>
      <w:r>
        <w:rPr>
          <w:noProof/>
        </w:rPr>
        <w:fldChar w:fldCharType="separate"/>
      </w:r>
      <w:r>
        <w:rPr>
          <w:noProof/>
        </w:rPr>
        <w:t>16</w:t>
      </w:r>
      <w:r>
        <w:rPr>
          <w:noProof/>
        </w:rPr>
        <w:fldChar w:fldCharType="end"/>
      </w:r>
    </w:p>
    <w:p w14:paraId="1BD2F3FD" w14:textId="16831327"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_Toc85649498 \h </w:instrText>
      </w:r>
      <w:r>
        <w:rPr>
          <w:noProof/>
        </w:rPr>
      </w:r>
      <w:r>
        <w:rPr>
          <w:noProof/>
        </w:rPr>
        <w:fldChar w:fldCharType="separate"/>
      </w:r>
      <w:r>
        <w:rPr>
          <w:noProof/>
        </w:rPr>
        <w:t>17</w:t>
      </w:r>
      <w:r>
        <w:rPr>
          <w:noProof/>
        </w:rPr>
        <w:fldChar w:fldCharType="end"/>
      </w:r>
    </w:p>
    <w:p w14:paraId="06E6FDA4" w14:textId="30187D5D"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_Toc85649499 \h </w:instrText>
      </w:r>
      <w:r>
        <w:rPr>
          <w:noProof/>
        </w:rPr>
      </w:r>
      <w:r>
        <w:rPr>
          <w:noProof/>
        </w:rPr>
        <w:fldChar w:fldCharType="separate"/>
      </w:r>
      <w:r>
        <w:rPr>
          <w:noProof/>
        </w:rPr>
        <w:t>17</w:t>
      </w:r>
      <w:r>
        <w:rPr>
          <w:noProof/>
        </w:rPr>
        <w:fldChar w:fldCharType="end"/>
      </w:r>
    </w:p>
    <w:p w14:paraId="669D300D" w14:textId="3E15DB21" w:rsidR="00D80276" w:rsidRDefault="00D8027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_Toc85649500 \h </w:instrText>
      </w:r>
      <w:r>
        <w:rPr>
          <w:noProof/>
        </w:rPr>
      </w:r>
      <w:r>
        <w:rPr>
          <w:noProof/>
        </w:rPr>
        <w:fldChar w:fldCharType="separate"/>
      </w:r>
      <w:r>
        <w:rPr>
          <w:noProof/>
        </w:rPr>
        <w:t>17</w:t>
      </w:r>
      <w:r>
        <w:rPr>
          <w:noProof/>
        </w:rPr>
        <w:fldChar w:fldCharType="end"/>
      </w:r>
    </w:p>
    <w:p w14:paraId="37495AC2" w14:textId="171CC57A"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_Toc85649501 \h </w:instrText>
      </w:r>
      <w:r>
        <w:rPr>
          <w:noProof/>
        </w:rPr>
      </w:r>
      <w:r>
        <w:rPr>
          <w:noProof/>
        </w:rPr>
        <w:fldChar w:fldCharType="separate"/>
      </w:r>
      <w:r>
        <w:rPr>
          <w:noProof/>
        </w:rPr>
        <w:t>17</w:t>
      </w:r>
      <w:r>
        <w:rPr>
          <w:noProof/>
        </w:rPr>
        <w:fldChar w:fldCharType="end"/>
      </w:r>
    </w:p>
    <w:p w14:paraId="142B9DDE" w14:textId="503EE4C7"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_Toc85649502 \h </w:instrText>
      </w:r>
      <w:r>
        <w:rPr>
          <w:noProof/>
        </w:rPr>
      </w:r>
      <w:r>
        <w:rPr>
          <w:noProof/>
        </w:rPr>
        <w:fldChar w:fldCharType="separate"/>
      </w:r>
      <w:r>
        <w:rPr>
          <w:noProof/>
        </w:rPr>
        <w:t>18</w:t>
      </w:r>
      <w:r>
        <w:rPr>
          <w:noProof/>
        </w:rPr>
        <w:fldChar w:fldCharType="end"/>
      </w:r>
    </w:p>
    <w:p w14:paraId="68541BDF" w14:textId="79EEDB30"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_Toc85649503 \h </w:instrText>
      </w:r>
      <w:r>
        <w:rPr>
          <w:noProof/>
        </w:rPr>
      </w:r>
      <w:r>
        <w:rPr>
          <w:noProof/>
        </w:rPr>
        <w:fldChar w:fldCharType="separate"/>
      </w:r>
      <w:r>
        <w:rPr>
          <w:noProof/>
        </w:rPr>
        <w:t>18</w:t>
      </w:r>
      <w:r>
        <w:rPr>
          <w:noProof/>
        </w:rPr>
        <w:fldChar w:fldCharType="end"/>
      </w:r>
    </w:p>
    <w:p w14:paraId="7DBE2C20" w14:textId="7B9F8CB6"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_Toc85649504 \h </w:instrText>
      </w:r>
      <w:r>
        <w:rPr>
          <w:noProof/>
        </w:rPr>
      </w:r>
      <w:r>
        <w:rPr>
          <w:noProof/>
        </w:rPr>
        <w:fldChar w:fldCharType="separate"/>
      </w:r>
      <w:r>
        <w:rPr>
          <w:noProof/>
        </w:rPr>
        <w:t>19</w:t>
      </w:r>
      <w:r>
        <w:rPr>
          <w:noProof/>
        </w:rPr>
        <w:fldChar w:fldCharType="end"/>
      </w:r>
    </w:p>
    <w:p w14:paraId="03AFB9F8" w14:textId="6D18EB77" w:rsidR="00D80276" w:rsidRDefault="00D8027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_Toc85649505 \h </w:instrText>
      </w:r>
      <w:r>
        <w:rPr>
          <w:noProof/>
        </w:rPr>
      </w:r>
      <w:r>
        <w:rPr>
          <w:noProof/>
        </w:rPr>
        <w:fldChar w:fldCharType="separate"/>
      </w:r>
      <w:r>
        <w:rPr>
          <w:noProof/>
        </w:rPr>
        <w:t>20</w:t>
      </w:r>
      <w:r>
        <w:rPr>
          <w:noProof/>
        </w:rPr>
        <w:fldChar w:fldCharType="end"/>
      </w:r>
    </w:p>
    <w:p w14:paraId="077E19C4" w14:textId="42D281A9" w:rsidR="00D80276" w:rsidRDefault="00D8027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_Toc85649506 \h </w:instrText>
      </w:r>
      <w:r>
        <w:rPr>
          <w:noProof/>
        </w:rPr>
      </w:r>
      <w:r>
        <w:rPr>
          <w:noProof/>
        </w:rPr>
        <w:fldChar w:fldCharType="separate"/>
      </w:r>
      <w:r>
        <w:rPr>
          <w:noProof/>
        </w:rPr>
        <w:t>21</w:t>
      </w:r>
      <w:r>
        <w:rPr>
          <w:noProof/>
        </w:rPr>
        <w:fldChar w:fldCharType="end"/>
      </w:r>
    </w:p>
    <w:p w14:paraId="7EDAC36F" w14:textId="17558E0D" w:rsidR="00611364" w:rsidRDefault="00BE2F53" w:rsidP="000053DC">
      <w:pPr>
        <w:tabs>
          <w:tab w:val="left" w:pos="2070"/>
        </w:tabs>
        <w:rPr>
          <w:rFonts w:eastAsia="Calibri"/>
          <w:szCs w:val="28"/>
          <w:lang w:val="en-US"/>
        </w:rPr>
      </w:pPr>
      <w:r>
        <w:rPr>
          <w:rFonts w:eastAsia="Calibri"/>
          <w:szCs w:val="28"/>
          <w:lang w:val="en-US"/>
        </w:rPr>
        <w:fldChar w:fldCharType="end"/>
      </w:r>
    </w:p>
    <w:p w14:paraId="7481CC2C" w14:textId="47861B86" w:rsidR="00611364" w:rsidRPr="00611364" w:rsidRDefault="00611364" w:rsidP="00611364">
      <w:pPr>
        <w:sectPr w:rsidR="00611364" w:rsidRPr="00611364"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p>
    <w:p w14:paraId="3282B16A" w14:textId="180C8A86" w:rsidR="00BE2F53" w:rsidRPr="005C7B4A" w:rsidRDefault="00803568" w:rsidP="00A9386E">
      <w:pPr>
        <w:pStyle w:val="Heading2"/>
      </w:pPr>
      <w:bookmarkStart w:id="1" w:name="_[Program_name]:_[Grant"/>
      <w:bookmarkStart w:id="2" w:name="_Toc85649459"/>
      <w:bookmarkStart w:id="3" w:name="_Toc458420391"/>
      <w:bookmarkStart w:id="4" w:name="_Toc462824846"/>
      <w:bookmarkEnd w:id="1"/>
      <w:r>
        <w:lastRenderedPageBreak/>
        <w:t>Soil Science Challenge processes</w:t>
      </w:r>
      <w:bookmarkEnd w:id="2"/>
    </w:p>
    <w:bookmarkEnd w:id="3"/>
    <w:bookmarkEnd w:id="4"/>
    <w:p w14:paraId="5ADD0C0B" w14:textId="7C1EEB12" w:rsidR="00BE2F53" w:rsidRDefault="00BE2F53" w:rsidP="008C1A08">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FD7A48" w:rsidRPr="00FD7A48">
        <w:rPr>
          <w:b/>
        </w:rPr>
        <w:t xml:space="preserve">Soil Science Challenge </w:t>
      </w:r>
      <w:r w:rsidRPr="00F40BDA">
        <w:rPr>
          <w:b/>
        </w:rPr>
        <w:t>is</w:t>
      </w:r>
      <w:r>
        <w:rPr>
          <w:b/>
        </w:rPr>
        <w:t xml:space="preserve"> </w:t>
      </w:r>
      <w:r w:rsidRPr="00F40BDA">
        <w:rPr>
          <w:b/>
        </w:rPr>
        <w:t xml:space="preserve">designed to </w:t>
      </w:r>
      <w:r>
        <w:rPr>
          <w:b/>
        </w:rPr>
        <w:t>achieve</w:t>
      </w:r>
      <w:r w:rsidRPr="00F40BDA">
        <w:rPr>
          <w:b/>
        </w:rPr>
        <w:t xml:space="preserve"> Australian </w:t>
      </w:r>
      <w:r w:rsidR="009D1831">
        <w:rPr>
          <w:b/>
        </w:rPr>
        <w:t>G</w:t>
      </w:r>
      <w:r w:rsidRPr="00F40BDA">
        <w:rPr>
          <w:b/>
        </w:rPr>
        <w:t xml:space="preserve">overnment </w:t>
      </w:r>
      <w:r>
        <w:rPr>
          <w:b/>
        </w:rPr>
        <w:t>objectives</w:t>
      </w:r>
      <w:r w:rsidRPr="00F40BDA">
        <w:rPr>
          <w:b/>
        </w:rPr>
        <w:t xml:space="preserve"> </w:t>
      </w:r>
    </w:p>
    <w:p w14:paraId="513029F0" w14:textId="3E03E03B" w:rsidR="00803568" w:rsidRDefault="00BE2F53" w:rsidP="007F6443">
      <w:pPr>
        <w:pBdr>
          <w:top w:val="single" w:sz="4" w:space="1" w:color="auto"/>
          <w:left w:val="single" w:sz="4" w:space="4" w:color="auto"/>
          <w:bottom w:val="single" w:sz="4" w:space="1" w:color="auto"/>
          <w:right w:val="single" w:sz="4" w:space="4" w:color="auto"/>
        </w:pBdr>
        <w:spacing w:after="0"/>
        <w:jc w:val="center"/>
      </w:pPr>
      <w:r>
        <w:t xml:space="preserve">This grant </w:t>
      </w:r>
      <w:r w:rsidR="00FD7A48">
        <w:t>opportunity</w:t>
      </w:r>
      <w:r>
        <w:t xml:space="preserve"> </w:t>
      </w:r>
      <w:r w:rsidRPr="00D164B1">
        <w:t xml:space="preserve">contributes to </w:t>
      </w:r>
      <w:r w:rsidR="00243A29">
        <w:t>the Department of Agriculture, Water and the Environment’s</w:t>
      </w:r>
      <w:r w:rsidR="00F95ED1">
        <w:t xml:space="preserve"> outcomes</w:t>
      </w:r>
      <w:r w:rsidR="00803568">
        <w:t>:</w:t>
      </w:r>
    </w:p>
    <w:p w14:paraId="2CA2F58F" w14:textId="3C31BE25" w:rsidR="00803568" w:rsidRDefault="00243A29" w:rsidP="00803568">
      <w:pPr>
        <w:pBdr>
          <w:top w:val="single" w:sz="4" w:space="1" w:color="auto"/>
          <w:left w:val="single" w:sz="4" w:space="4" w:color="auto"/>
          <w:bottom w:val="single" w:sz="4" w:space="1" w:color="auto"/>
          <w:right w:val="single" w:sz="4" w:space="4" w:color="auto"/>
        </w:pBdr>
        <w:spacing w:after="0"/>
        <w:jc w:val="center"/>
      </w:pPr>
      <w:r>
        <w:t>Outcome 1</w:t>
      </w:r>
      <w:r w:rsidR="00803568">
        <w:t>: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 and coordination of climate change adaptation strategy and climate change science activities</w:t>
      </w:r>
      <w:r>
        <w:t xml:space="preserve"> </w:t>
      </w:r>
    </w:p>
    <w:p w14:paraId="4E8AB47A" w14:textId="5B586AC1" w:rsidR="00803568" w:rsidRDefault="00243A29" w:rsidP="00803568">
      <w:pPr>
        <w:pBdr>
          <w:top w:val="single" w:sz="4" w:space="1" w:color="auto"/>
          <w:left w:val="single" w:sz="4" w:space="4" w:color="auto"/>
          <w:bottom w:val="single" w:sz="4" w:space="1" w:color="auto"/>
          <w:right w:val="single" w:sz="4" w:space="4" w:color="auto"/>
        </w:pBdr>
        <w:spacing w:after="0"/>
        <w:jc w:val="center"/>
      </w:pPr>
      <w:r>
        <w:t xml:space="preserve">Outcome </w:t>
      </w:r>
      <w:r w:rsidR="00377DF9">
        <w:t>2</w:t>
      </w:r>
      <w:r w:rsidR="00803568">
        <w:t>:</w:t>
      </w:r>
      <w:r w:rsidR="00803568" w:rsidRPr="00803568">
        <w:t xml:space="preserve"> </w:t>
      </w:r>
      <w:r w:rsidR="00803568">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r>
        <w:t xml:space="preserve">. </w:t>
      </w:r>
    </w:p>
    <w:p w14:paraId="6D23E859" w14:textId="560D127A" w:rsidR="00BE2F53" w:rsidRDefault="00243A29" w:rsidP="00803568">
      <w:pPr>
        <w:pBdr>
          <w:top w:val="single" w:sz="4" w:space="1" w:color="auto"/>
          <w:left w:val="single" w:sz="4" w:space="4" w:color="auto"/>
          <w:bottom w:val="single" w:sz="4" w:space="1" w:color="auto"/>
          <w:right w:val="single" w:sz="4" w:space="4" w:color="auto"/>
        </w:pBdr>
        <w:spacing w:after="0"/>
        <w:jc w:val="center"/>
      </w:pPr>
      <w:r>
        <w:t xml:space="preserve">The Department of Agriculture, Water </w:t>
      </w:r>
      <w:r w:rsidR="00CF6688">
        <w:t xml:space="preserve">and the Environment works with </w:t>
      </w:r>
      <w:r w:rsidR="00803568" w:rsidRPr="00803568">
        <w:t xml:space="preserve">the Department of Social Services, Community Grants Hub, </w:t>
      </w:r>
      <w:r w:rsidR="00CF6688">
        <w:t xml:space="preserve">to plan and design the grant program </w:t>
      </w:r>
      <w:r w:rsidR="00BE2F53">
        <w:t>according to the</w:t>
      </w:r>
    </w:p>
    <w:p w14:paraId="15957CD2" w14:textId="77777777" w:rsidR="00165C8B" w:rsidRPr="00165C8B"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19" w:history="1">
        <w:r w:rsidR="00165C8B" w:rsidRPr="00243BED">
          <w:rPr>
            <w:rStyle w:val="Hyperlink"/>
            <w:i/>
          </w:rPr>
          <w:t>Commonwealth Grants Rules and Guidelines 2017 (CGRGs).</w:t>
        </w:r>
      </w:hyperlink>
    </w:p>
    <w:p w14:paraId="22E239B7" w14:textId="77777777" w:rsidR="00BE2F53" w:rsidRPr="00F40BDA" w:rsidRDefault="00BE2F53" w:rsidP="00BE2F53">
      <w:pPr>
        <w:spacing w:after="0"/>
        <w:jc w:val="center"/>
        <w:rPr>
          <w:rFonts w:ascii="Wingdings" w:hAnsi="Wingdings"/>
        </w:rPr>
      </w:pPr>
      <w:r w:rsidRPr="00F40BDA">
        <w:rPr>
          <w:rFonts w:ascii="Wingdings" w:hAnsi="Wingdings"/>
        </w:rPr>
        <w:t></w:t>
      </w:r>
    </w:p>
    <w:p w14:paraId="5BCCE883"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F00CAEC"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20" w:history="1">
        <w:r w:rsidRPr="00452C26">
          <w:rPr>
            <w:rStyle w:val="Hyperlink"/>
          </w:rPr>
          <w:t>GrantConnect</w:t>
        </w:r>
      </w:hyperlink>
      <w:r w:rsidRPr="009E283B">
        <w:t xml:space="preserve"> </w:t>
      </w:r>
      <w:r>
        <w:t xml:space="preserve">and </w:t>
      </w:r>
      <w:hyperlink r:id="rId21" w:history="1">
        <w:r w:rsidRPr="00A7274E">
          <w:rPr>
            <w:rStyle w:val="Hyperlink"/>
          </w:rPr>
          <w:t>Community Grants Hub</w:t>
        </w:r>
      </w:hyperlink>
      <w:r>
        <w:t xml:space="preserve"> websites.</w:t>
      </w:r>
    </w:p>
    <w:p w14:paraId="3C7597B3" w14:textId="77777777" w:rsidR="00BE2F53" w:rsidRPr="00F40BDA" w:rsidRDefault="00BE2F53" w:rsidP="00BE2F53">
      <w:pPr>
        <w:spacing w:after="0"/>
        <w:jc w:val="center"/>
        <w:rPr>
          <w:rFonts w:ascii="Wingdings" w:hAnsi="Wingdings"/>
        </w:rPr>
      </w:pPr>
      <w:r w:rsidRPr="00F40BDA">
        <w:rPr>
          <w:rFonts w:ascii="Wingdings" w:hAnsi="Wingdings"/>
        </w:rPr>
        <w:t></w:t>
      </w:r>
    </w:p>
    <w:p w14:paraId="06499150"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F585106"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A293E68" w14:textId="77777777" w:rsidR="00BE2F53" w:rsidRPr="00F40BDA" w:rsidRDefault="00BE2F53" w:rsidP="00BE2F53">
      <w:pPr>
        <w:spacing w:after="0"/>
        <w:jc w:val="center"/>
        <w:rPr>
          <w:rFonts w:ascii="Wingdings" w:hAnsi="Wingdings"/>
        </w:rPr>
      </w:pPr>
      <w:r w:rsidRPr="00F40BDA">
        <w:rPr>
          <w:rFonts w:ascii="Wingdings" w:hAnsi="Wingdings"/>
        </w:rPr>
        <w:t></w:t>
      </w:r>
    </w:p>
    <w:p w14:paraId="6B4BCC7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5F08D6F"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086EB3D1" w14:textId="77777777" w:rsidR="00BE2F53" w:rsidRPr="00C659C4" w:rsidRDefault="00BE2F53" w:rsidP="00BE2F53">
      <w:pPr>
        <w:spacing w:after="0"/>
        <w:jc w:val="center"/>
        <w:rPr>
          <w:rFonts w:ascii="Wingdings" w:hAnsi="Wingdings"/>
        </w:rPr>
      </w:pPr>
      <w:r w:rsidRPr="00C659C4">
        <w:rPr>
          <w:rFonts w:ascii="Wingdings" w:hAnsi="Wingdings"/>
        </w:rPr>
        <w:t></w:t>
      </w:r>
    </w:p>
    <w:p w14:paraId="19F52043"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6BE35AD1" w14:textId="6A045BBB"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w:t>
      </w:r>
      <w:r w:rsidR="00377DF9">
        <w:t xml:space="preserve"> Selection Advisory Panel</w:t>
      </w:r>
      <w:r w:rsidR="009D1831">
        <w:t>,</w:t>
      </w:r>
      <w:r w:rsidRPr="003416C1">
        <w:t xml:space="preserve"> to the decision maker on the merits of each application.</w:t>
      </w:r>
    </w:p>
    <w:p w14:paraId="0C1FF1C6" w14:textId="77777777" w:rsidR="00BE2F53" w:rsidRPr="00C659C4" w:rsidRDefault="00BE2F53" w:rsidP="00BE2F53">
      <w:pPr>
        <w:spacing w:after="0"/>
        <w:jc w:val="center"/>
        <w:rPr>
          <w:rFonts w:ascii="Wingdings" w:hAnsi="Wingdings"/>
        </w:rPr>
      </w:pPr>
      <w:r w:rsidRPr="00C659C4">
        <w:rPr>
          <w:rFonts w:ascii="Wingdings" w:hAnsi="Wingdings"/>
        </w:rPr>
        <w:t></w:t>
      </w:r>
    </w:p>
    <w:p w14:paraId="408AF77F"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2E459050" w14:textId="16A116CE"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002410B6">
        <w:t>(</w:t>
      </w:r>
      <w:r w:rsidR="000E7002" w:rsidRPr="00D40325">
        <w:t xml:space="preserve">the </w:t>
      </w:r>
      <w:r w:rsidR="00282475" w:rsidRPr="00282475">
        <w:t>Minister for Agriculture and Northern Australia</w:t>
      </w:r>
      <w:r w:rsidR="002410B6">
        <w:t xml:space="preserve">) </w:t>
      </w:r>
      <w:r w:rsidRPr="00C659C4">
        <w:t>decides which applications are successful.</w:t>
      </w:r>
    </w:p>
    <w:p w14:paraId="3DBE2A59" w14:textId="77777777" w:rsidR="00BE2F53" w:rsidRPr="00C659C4" w:rsidRDefault="00BE2F53" w:rsidP="00BE2F53">
      <w:pPr>
        <w:spacing w:after="0"/>
        <w:jc w:val="center"/>
        <w:rPr>
          <w:rFonts w:ascii="Wingdings" w:hAnsi="Wingdings"/>
        </w:rPr>
      </w:pPr>
      <w:r w:rsidRPr="00C659C4">
        <w:rPr>
          <w:rFonts w:ascii="Wingdings" w:hAnsi="Wingdings"/>
        </w:rPr>
        <w:t></w:t>
      </w:r>
    </w:p>
    <w:p w14:paraId="436B77A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0CD9AA38"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1563DF71" w14:textId="77777777" w:rsidR="00BE2F53" w:rsidRPr="00C659C4" w:rsidRDefault="00BE2F53" w:rsidP="00BE2F53">
      <w:pPr>
        <w:spacing w:after="0"/>
        <w:jc w:val="center"/>
        <w:rPr>
          <w:rFonts w:ascii="Wingdings" w:hAnsi="Wingdings"/>
        </w:rPr>
      </w:pPr>
      <w:r w:rsidRPr="00C659C4">
        <w:rPr>
          <w:rFonts w:ascii="Wingdings" w:hAnsi="Wingdings"/>
        </w:rPr>
        <w:t></w:t>
      </w:r>
    </w:p>
    <w:p w14:paraId="337FB543" w14:textId="77777777" w:rsidR="00BE2F53" w:rsidRPr="00C659C4" w:rsidRDefault="00BE2F53" w:rsidP="000E7002">
      <w:pPr>
        <w:keepNext/>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4559A28E" w14:textId="77777777" w:rsidR="00BE2F53" w:rsidRPr="00C659C4" w:rsidRDefault="00BE2F53" w:rsidP="000E7002">
      <w:pPr>
        <w:keepNext/>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1ABE0BE9" w14:textId="77777777" w:rsidR="00BE2F53" w:rsidRPr="00C659C4" w:rsidRDefault="00BE2F53" w:rsidP="00BE2F53">
      <w:pPr>
        <w:spacing w:after="0"/>
        <w:jc w:val="center"/>
        <w:rPr>
          <w:rFonts w:ascii="Wingdings" w:hAnsi="Wingdings"/>
        </w:rPr>
      </w:pPr>
      <w:r w:rsidRPr="00C659C4">
        <w:rPr>
          <w:rFonts w:ascii="Wingdings" w:hAnsi="Wingdings"/>
        </w:rPr>
        <w:t></w:t>
      </w:r>
    </w:p>
    <w:p w14:paraId="07DBB9D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lastRenderedPageBreak/>
        <w:t>Delivery of grant</w:t>
      </w:r>
    </w:p>
    <w:p w14:paraId="13746E68"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74BC3956" w14:textId="77777777" w:rsidR="00BE2F53" w:rsidRPr="00C659C4" w:rsidRDefault="00BE2F53" w:rsidP="00BE2F53">
      <w:pPr>
        <w:spacing w:after="0"/>
        <w:jc w:val="center"/>
        <w:rPr>
          <w:rFonts w:ascii="Wingdings" w:hAnsi="Wingdings"/>
        </w:rPr>
      </w:pPr>
      <w:r w:rsidRPr="00C659C4">
        <w:rPr>
          <w:rFonts w:ascii="Wingdings" w:hAnsi="Wingdings"/>
        </w:rPr>
        <w:t></w:t>
      </w:r>
    </w:p>
    <w:p w14:paraId="73F082DD" w14:textId="6B3CC1C1" w:rsidR="00BE2F53" w:rsidRPr="00C659C4"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w:t>
      </w:r>
      <w:r w:rsidRPr="00C906D9">
        <w:rPr>
          <w:b/>
          <w:color w:val="000000" w:themeColor="text1"/>
        </w:rPr>
        <w:t xml:space="preserve">f the </w:t>
      </w:r>
      <w:r w:rsidR="00C27568">
        <w:rPr>
          <w:b/>
          <w:color w:val="000000" w:themeColor="text1"/>
        </w:rPr>
        <w:t>Soil Science Challenge</w:t>
      </w:r>
    </w:p>
    <w:p w14:paraId="6CD94467" w14:textId="2FB97DA9"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w:t>
      </w:r>
      <w:r w:rsidR="00580F21">
        <w:t xml:space="preserve">. </w:t>
      </w:r>
      <w:r w:rsidRPr="00C659C4">
        <w:t>We base this on information you provide us and that we collect from various sources.</w:t>
      </w:r>
    </w:p>
    <w:p w14:paraId="475E5544" w14:textId="77777777" w:rsidR="00BE2F53" w:rsidRPr="00181A24" w:rsidRDefault="00BE2F53" w:rsidP="00BE2F53">
      <w:pPr>
        <w:pStyle w:val="Heading3"/>
      </w:pPr>
      <w:bookmarkStart w:id="5" w:name="_Toc85649460"/>
      <w:r w:rsidRPr="00181A24">
        <w:t>Introduction</w:t>
      </w:r>
      <w:bookmarkEnd w:id="5"/>
    </w:p>
    <w:p w14:paraId="72F229DC" w14:textId="1A063BB9" w:rsidR="00CD3E3F" w:rsidRPr="00CD3E3F" w:rsidRDefault="005F3682" w:rsidP="000053DC">
      <w:pPr>
        <w:pStyle w:val="ListBullet"/>
        <w:spacing w:after="120"/>
        <w:rPr>
          <w:rStyle w:val="highlightedtextChar"/>
          <w:rFonts w:ascii="Arial" w:hAnsi="Arial" w:cs="Arial"/>
          <w:b w:val="0"/>
          <w:bCs/>
          <w:color w:val="auto"/>
          <w:sz w:val="20"/>
          <w:szCs w:val="20"/>
        </w:rPr>
      </w:pPr>
      <w:r>
        <w:t xml:space="preserve">These guidelines contain information for the </w:t>
      </w:r>
      <w:r w:rsidR="00C27568" w:rsidRPr="00CD3E3F">
        <w:rPr>
          <w:bCs/>
          <w:color w:val="000000" w:themeColor="text1"/>
        </w:rPr>
        <w:t>Soil Science Challenge</w:t>
      </w:r>
      <w:r w:rsidR="00C27568" w:rsidRPr="00CD3E3F">
        <w:rPr>
          <w:rStyle w:val="highlightedtextChar"/>
          <w:rFonts w:ascii="Arial" w:hAnsi="Arial" w:cs="Arial"/>
          <w:bCs/>
          <w:color w:val="auto"/>
          <w:sz w:val="20"/>
          <w:szCs w:val="20"/>
        </w:rPr>
        <w:t>.</w:t>
      </w:r>
    </w:p>
    <w:p w14:paraId="2F2F9829" w14:textId="35F0D397" w:rsidR="005F3682" w:rsidRPr="00C27568" w:rsidRDefault="005F3682" w:rsidP="000053DC">
      <w:pPr>
        <w:pStyle w:val="ListBullet"/>
        <w:spacing w:after="120"/>
        <w:rPr>
          <w:rStyle w:val="highlightedtextChar"/>
          <w:rFonts w:ascii="Arial" w:hAnsi="Arial" w:cs="Arial"/>
          <w:b w:val="0"/>
          <w:color w:val="auto"/>
          <w:sz w:val="20"/>
          <w:szCs w:val="20"/>
        </w:rPr>
      </w:pPr>
      <w:r w:rsidRPr="00C27568">
        <w:rPr>
          <w:rStyle w:val="highlightedtextChar"/>
          <w:rFonts w:ascii="Arial" w:hAnsi="Arial" w:cs="Arial"/>
          <w:b w:val="0"/>
          <w:color w:val="auto"/>
          <w:sz w:val="20"/>
          <w:szCs w:val="20"/>
        </w:rPr>
        <w:t xml:space="preserve">You must read these guidelines before filling out an application. </w:t>
      </w:r>
    </w:p>
    <w:p w14:paraId="4FED1996" w14:textId="77777777" w:rsidR="005F3682" w:rsidRPr="00E166FF" w:rsidRDefault="005F3682" w:rsidP="00367070">
      <w:pPr>
        <w:pStyle w:val="ListBullet"/>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This document sets out:</w:t>
      </w:r>
    </w:p>
    <w:p w14:paraId="55FB6E47" w14:textId="14E20832" w:rsidR="005F3682" w:rsidRPr="00E166FF" w:rsidRDefault="005F3682" w:rsidP="00367070">
      <w:pPr>
        <w:pStyle w:val="ListBullet"/>
        <w:numPr>
          <w:ilvl w:val="0"/>
          <w:numId w:val="7"/>
        </w:num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the purpose of the grant program</w:t>
      </w:r>
    </w:p>
    <w:p w14:paraId="29C26B04" w14:textId="77777777" w:rsidR="005F3682" w:rsidRPr="00E166FF" w:rsidRDefault="005F3682" w:rsidP="00367070">
      <w:pPr>
        <w:pStyle w:val="ListBullet"/>
        <w:numPr>
          <w:ilvl w:val="0"/>
          <w:numId w:val="7"/>
        </w:num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the eligibility and assessment criteria</w:t>
      </w:r>
    </w:p>
    <w:p w14:paraId="22904E66" w14:textId="77777777" w:rsidR="005F3682" w:rsidRPr="00E166FF" w:rsidRDefault="005F3682" w:rsidP="00367070">
      <w:pPr>
        <w:pStyle w:val="ListBullet"/>
        <w:numPr>
          <w:ilvl w:val="0"/>
          <w:numId w:val="7"/>
        </w:numPr>
        <w:rPr>
          <w:rStyle w:val="highlightedtextChar"/>
          <w:rFonts w:ascii="Arial" w:hAnsi="Arial" w:cs="Arial"/>
          <w:b w:val="0"/>
          <w:color w:val="auto"/>
          <w:sz w:val="20"/>
          <w:szCs w:val="20"/>
        </w:rPr>
      </w:pPr>
      <w:r w:rsidRPr="00E166FF">
        <w:rPr>
          <w:rStyle w:val="highlightedtextChar"/>
          <w:rFonts w:ascii="Arial" w:hAnsi="Arial" w:cs="Arial"/>
          <w:b w:val="0"/>
          <w:color w:val="auto"/>
          <w:sz w:val="20"/>
          <w:szCs w:val="20"/>
        </w:rPr>
        <w:t>how grant applications are considered and selected</w:t>
      </w:r>
    </w:p>
    <w:p w14:paraId="151C5FA5" w14:textId="77777777" w:rsidR="005F3682" w:rsidRPr="009E283B" w:rsidRDefault="005F3682" w:rsidP="00367070">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C8E0671" w14:textId="77777777" w:rsidR="005F3682" w:rsidRPr="009E283B" w:rsidRDefault="005F3682" w:rsidP="00367070">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F9A2485" w14:textId="77777777" w:rsidR="005F3682" w:rsidRPr="009E283B" w:rsidRDefault="005F3682" w:rsidP="00367070">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777EBBF" w14:textId="0FAE9BB3" w:rsidR="005F3682" w:rsidRPr="00E166FF" w:rsidRDefault="005F3682" w:rsidP="000053DC">
      <w:pPr>
        <w:pStyle w:val="ListBullet"/>
        <w:spacing w:after="120"/>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will be administered by the Community Grants Hub on behalf of the </w:t>
      </w:r>
      <w:r w:rsidRPr="00E166FF">
        <w:rPr>
          <w:rStyle w:val="highlightedtextChar"/>
          <w:rFonts w:ascii="Arial" w:hAnsi="Arial" w:cs="Arial"/>
          <w:b w:val="0"/>
          <w:color w:val="auto"/>
          <w:sz w:val="20"/>
          <w:szCs w:val="20"/>
        </w:rPr>
        <w:t>Department of Agriculture, Water and the Environment</w:t>
      </w:r>
      <w:r w:rsidR="00377DF9">
        <w:rPr>
          <w:rStyle w:val="highlightedtextChar"/>
          <w:rFonts w:ascii="Arial" w:hAnsi="Arial" w:cs="Arial"/>
          <w:b w:val="0"/>
          <w:color w:val="auto"/>
          <w:sz w:val="20"/>
          <w:szCs w:val="20"/>
        </w:rPr>
        <w:t xml:space="preserve"> (the department)</w:t>
      </w:r>
      <w:r w:rsidRPr="00E166FF">
        <w:rPr>
          <w:rStyle w:val="highlightedtextChar"/>
          <w:rFonts w:ascii="Arial" w:hAnsi="Arial" w:cs="Arial"/>
          <w:b w:val="0"/>
          <w:color w:val="auto"/>
          <w:sz w:val="20"/>
          <w:szCs w:val="20"/>
        </w:rPr>
        <w:t>.</w:t>
      </w:r>
    </w:p>
    <w:p w14:paraId="0F34AE22" w14:textId="7D634D24" w:rsidR="00BE2F53" w:rsidRDefault="00BE2F53" w:rsidP="00BE2F53">
      <w:pPr>
        <w:pStyle w:val="Heading2"/>
      </w:pPr>
      <w:bookmarkStart w:id="6" w:name="_Toc85649461"/>
      <w:r>
        <w:t xml:space="preserve">About the </w:t>
      </w:r>
      <w:r w:rsidR="00FD7A48">
        <w:t>grant program</w:t>
      </w:r>
      <w:bookmarkEnd w:id="6"/>
    </w:p>
    <w:p w14:paraId="7F94EB86" w14:textId="6C4D3E31" w:rsidR="000A7D1D" w:rsidRPr="00181A24" w:rsidRDefault="0024639A" w:rsidP="000A7D1D">
      <w:pPr>
        <w:pStyle w:val="Heading3"/>
      </w:pPr>
      <w:bookmarkStart w:id="7" w:name="_Hlk82612932"/>
      <w:bookmarkStart w:id="8" w:name="_Toc85649462"/>
      <w:r>
        <w:t>National Soil Strategy</w:t>
      </w:r>
      <w:bookmarkStart w:id="9" w:name="_Toc61336419"/>
      <w:bookmarkEnd w:id="7"/>
      <w:r w:rsidR="000A7D1D" w:rsidRPr="000A7D1D">
        <w:t xml:space="preserve"> </w:t>
      </w:r>
      <w:r w:rsidR="000A7D1D">
        <w:t>and National Soil Package</w:t>
      </w:r>
      <w:bookmarkEnd w:id="8"/>
    </w:p>
    <w:p w14:paraId="55ADFFB9" w14:textId="208185D1" w:rsidR="0098742B" w:rsidRPr="0098742B" w:rsidRDefault="0098742B" w:rsidP="0098742B">
      <w:pPr>
        <w:rPr>
          <w:rFonts w:cs="Arial"/>
        </w:rPr>
      </w:pPr>
      <w:r w:rsidRPr="0098742B">
        <w:rPr>
          <w:rFonts w:cs="Arial"/>
        </w:rPr>
        <w:t>Released in May 2021, the National Soil Strategy</w:t>
      </w:r>
      <w:r w:rsidR="00377DF9">
        <w:rPr>
          <w:rFonts w:cs="Arial"/>
        </w:rPr>
        <w:t xml:space="preserve"> (the </w:t>
      </w:r>
      <w:r w:rsidR="000053DC">
        <w:rPr>
          <w:rFonts w:cs="Arial"/>
        </w:rPr>
        <w:t>strategy</w:t>
      </w:r>
      <w:r w:rsidR="00377DF9">
        <w:rPr>
          <w:rFonts w:cs="Arial"/>
        </w:rPr>
        <w:t>)</w:t>
      </w:r>
      <w:r w:rsidRPr="0098742B">
        <w:rPr>
          <w:rFonts w:cs="Arial"/>
        </w:rPr>
        <w:t xml:space="preserve"> sets out how Australia will value, manage and improve its soil for the next 20 years. The </w:t>
      </w:r>
      <w:r w:rsidR="00377DF9">
        <w:rPr>
          <w:rFonts w:cs="Arial"/>
        </w:rPr>
        <w:t>s</w:t>
      </w:r>
      <w:r w:rsidR="00377DF9" w:rsidRPr="0098742B">
        <w:rPr>
          <w:rFonts w:cs="Arial"/>
        </w:rPr>
        <w:t xml:space="preserve">trategy </w:t>
      </w:r>
      <w:r w:rsidRPr="0098742B">
        <w:rPr>
          <w:rFonts w:cs="Arial"/>
        </w:rPr>
        <w:t xml:space="preserve">prioritises soil health, empowers soil innovation and stewards, and strengthens soil knowledge and capability. The </w:t>
      </w:r>
      <w:r w:rsidR="00377DF9">
        <w:rPr>
          <w:rFonts w:cs="Arial"/>
        </w:rPr>
        <w:t>s</w:t>
      </w:r>
      <w:r w:rsidR="00377DF9" w:rsidRPr="0098742B">
        <w:rPr>
          <w:rFonts w:cs="Arial"/>
        </w:rPr>
        <w:t xml:space="preserve">trategy </w:t>
      </w:r>
      <w:r w:rsidRPr="0098742B">
        <w:rPr>
          <w:rFonts w:cs="Arial"/>
        </w:rPr>
        <w:t xml:space="preserve">will support Australia’s domestic and international commitments towards a more sustainable future, such as the Australian </w:t>
      </w:r>
      <w:r w:rsidR="008C0BDC">
        <w:rPr>
          <w:rFonts w:cs="Arial"/>
        </w:rPr>
        <w:t>a</w:t>
      </w:r>
      <w:r w:rsidR="00377DF9" w:rsidRPr="0098742B">
        <w:rPr>
          <w:rFonts w:cs="Arial"/>
        </w:rPr>
        <w:t xml:space="preserve">griculture </w:t>
      </w:r>
      <w:r w:rsidR="008C0BDC">
        <w:rPr>
          <w:rFonts w:cs="Arial"/>
        </w:rPr>
        <w:t>i</w:t>
      </w:r>
      <w:r w:rsidR="00377DF9" w:rsidRPr="0098742B">
        <w:rPr>
          <w:rFonts w:cs="Arial"/>
        </w:rPr>
        <w:t xml:space="preserve">ndustry’s </w:t>
      </w:r>
      <w:r w:rsidRPr="0098742B">
        <w:rPr>
          <w:rFonts w:cs="Arial"/>
        </w:rPr>
        <w:t xml:space="preserve">Ag2030 goal, and the Australian Government’s priority of building resilience in our communities and adapting to a changing climate. </w:t>
      </w:r>
    </w:p>
    <w:p w14:paraId="529EEAF3" w14:textId="44AC1F9F" w:rsidR="000A7D1D" w:rsidRDefault="005B1409" w:rsidP="0098742B">
      <w:pPr>
        <w:rPr>
          <w:rFonts w:cs="Arial"/>
        </w:rPr>
      </w:pPr>
      <w:r w:rsidRPr="0098742B">
        <w:rPr>
          <w:rFonts w:cs="Arial"/>
        </w:rPr>
        <w:t xml:space="preserve">Work is already underway to </w:t>
      </w:r>
      <w:r w:rsidR="008C0BDC">
        <w:rPr>
          <w:rFonts w:cs="Arial"/>
        </w:rPr>
        <w:t xml:space="preserve">realise </w:t>
      </w:r>
      <w:r w:rsidRPr="0098742B">
        <w:rPr>
          <w:rFonts w:cs="Arial"/>
        </w:rPr>
        <w:t xml:space="preserve">the vision of the </w:t>
      </w:r>
      <w:r w:rsidR="00F47784">
        <w:rPr>
          <w:rFonts w:cs="Arial"/>
        </w:rPr>
        <w:t>s</w:t>
      </w:r>
      <w:r w:rsidR="00F47784" w:rsidRPr="0098742B">
        <w:rPr>
          <w:rFonts w:cs="Arial"/>
        </w:rPr>
        <w:t xml:space="preserve">trategy </w:t>
      </w:r>
      <w:r w:rsidRPr="0098742B">
        <w:rPr>
          <w:rFonts w:cs="Arial"/>
        </w:rPr>
        <w:t>to ensure Australia’s soil resources are recognised and valued as a key national asset.</w:t>
      </w:r>
      <w:r>
        <w:rPr>
          <w:rFonts w:cs="Arial"/>
        </w:rPr>
        <w:t xml:space="preserve"> T</w:t>
      </w:r>
      <w:r w:rsidR="0098742B" w:rsidRPr="0098742B">
        <w:rPr>
          <w:rFonts w:cs="Arial"/>
        </w:rPr>
        <w:t xml:space="preserve">he Australian Government </w:t>
      </w:r>
      <w:r>
        <w:rPr>
          <w:rFonts w:cs="Arial"/>
        </w:rPr>
        <w:t xml:space="preserve">has </w:t>
      </w:r>
      <w:r w:rsidR="0098742B" w:rsidRPr="0098742B">
        <w:rPr>
          <w:rFonts w:cs="Arial"/>
        </w:rPr>
        <w:t xml:space="preserve">committed </w:t>
      </w:r>
      <w:r>
        <w:rPr>
          <w:rFonts w:cs="Arial"/>
        </w:rPr>
        <w:t xml:space="preserve">to a </w:t>
      </w:r>
      <w:r w:rsidR="0098742B" w:rsidRPr="0098742B">
        <w:rPr>
          <w:rFonts w:cs="Arial"/>
        </w:rPr>
        <w:t xml:space="preserve">$214.9 million </w:t>
      </w:r>
      <w:r>
        <w:rPr>
          <w:rFonts w:cs="Arial"/>
        </w:rPr>
        <w:t>National Soil Package</w:t>
      </w:r>
      <w:r w:rsidRPr="0098742B">
        <w:rPr>
          <w:rFonts w:cs="Arial"/>
        </w:rPr>
        <w:t xml:space="preserve"> </w:t>
      </w:r>
      <w:r w:rsidR="0098742B" w:rsidRPr="0098742B">
        <w:rPr>
          <w:rFonts w:cs="Arial"/>
        </w:rPr>
        <w:t xml:space="preserve">to implement the </w:t>
      </w:r>
      <w:r w:rsidR="00F47784">
        <w:rPr>
          <w:rFonts w:cs="Arial"/>
        </w:rPr>
        <w:t>s</w:t>
      </w:r>
      <w:r w:rsidR="00F47784" w:rsidRPr="0098742B">
        <w:rPr>
          <w:rFonts w:cs="Arial"/>
        </w:rPr>
        <w:t>trategy</w:t>
      </w:r>
      <w:r w:rsidR="0098742B" w:rsidRPr="0098742B">
        <w:rPr>
          <w:rFonts w:cs="Arial"/>
        </w:rPr>
        <w:t xml:space="preserve">. </w:t>
      </w:r>
      <w:r w:rsidR="000A7D1D">
        <w:rPr>
          <w:rFonts w:cs="Arial"/>
        </w:rPr>
        <w:t xml:space="preserve">This includes $20.9 million over </w:t>
      </w:r>
      <w:r w:rsidR="00F47784">
        <w:rPr>
          <w:rFonts w:cs="Arial"/>
        </w:rPr>
        <w:t xml:space="preserve">4 </w:t>
      </w:r>
      <w:r w:rsidR="000A7D1D">
        <w:rPr>
          <w:rFonts w:cs="Arial"/>
        </w:rPr>
        <w:t xml:space="preserve">years for the Soil Science Challenge Grants Program to support researchers to address fundamental gaps in soil science and improve our understanding of how to better manage soil. </w:t>
      </w:r>
    </w:p>
    <w:p w14:paraId="35A85122" w14:textId="0A869083" w:rsidR="000A7D1D" w:rsidRDefault="000A7D1D" w:rsidP="000A7D1D">
      <w:pPr>
        <w:rPr>
          <w:rFonts w:cs="Arial"/>
        </w:rPr>
      </w:pPr>
      <w:r>
        <w:rPr>
          <w:rFonts w:cs="Arial"/>
        </w:rPr>
        <w:t xml:space="preserve">More information on the National Soil Strategy and the National Soil Package can be found on the </w:t>
      </w:r>
      <w:r w:rsidR="000658C6">
        <w:rPr>
          <w:rFonts w:cs="Arial"/>
        </w:rPr>
        <w:t>d</w:t>
      </w:r>
      <w:r>
        <w:rPr>
          <w:rFonts w:cs="Arial"/>
        </w:rPr>
        <w:t>epartment</w:t>
      </w:r>
      <w:r w:rsidR="000658C6">
        <w:rPr>
          <w:rFonts w:cs="Arial"/>
        </w:rPr>
        <w:t>’s</w:t>
      </w:r>
      <w:r w:rsidR="00950677">
        <w:rPr>
          <w:rFonts w:cs="Arial"/>
        </w:rPr>
        <w:t xml:space="preserve"> </w:t>
      </w:r>
      <w:hyperlink r:id="rId22" w:history="1">
        <w:r w:rsidRPr="00B32BED">
          <w:rPr>
            <w:rStyle w:val="Hyperlink"/>
            <w:rFonts w:cs="Arial"/>
          </w:rPr>
          <w:t>website</w:t>
        </w:r>
      </w:hyperlink>
      <w:r>
        <w:rPr>
          <w:rFonts w:cs="Arial"/>
        </w:rPr>
        <w:t>.</w:t>
      </w:r>
    </w:p>
    <w:p w14:paraId="153D4B90" w14:textId="77777777" w:rsidR="000A7D1D" w:rsidRPr="00181A24" w:rsidRDefault="000A7D1D" w:rsidP="000A7D1D">
      <w:pPr>
        <w:pStyle w:val="Heading3"/>
      </w:pPr>
      <w:bookmarkStart w:id="10" w:name="_Toc85649463"/>
      <w:r>
        <w:t>Soil Science Challenge</w:t>
      </w:r>
      <w:bookmarkEnd w:id="10"/>
    </w:p>
    <w:p w14:paraId="6B888E5B" w14:textId="008FAF7D" w:rsidR="000A7D1D" w:rsidRDefault="000A7D1D" w:rsidP="000A7D1D">
      <w:pPr>
        <w:rPr>
          <w:rFonts w:cs="Arial"/>
        </w:rPr>
      </w:pPr>
      <w:r>
        <w:rPr>
          <w:rFonts w:cs="Arial"/>
        </w:rPr>
        <w:t xml:space="preserve">The Australian Government recognises that healthy soils </w:t>
      </w:r>
      <w:r w:rsidR="00BE1519">
        <w:rPr>
          <w:rFonts w:cs="Arial"/>
        </w:rPr>
        <w:t xml:space="preserve">improve </w:t>
      </w:r>
      <w:r>
        <w:rPr>
          <w:rFonts w:cs="Arial"/>
        </w:rPr>
        <w:t xml:space="preserve">resilience to climate change and natural disasters, </w:t>
      </w:r>
      <w:r w:rsidR="00C20463">
        <w:rPr>
          <w:rFonts w:cs="Arial"/>
        </w:rPr>
        <w:t>contribute to</w:t>
      </w:r>
      <w:r>
        <w:rPr>
          <w:rFonts w:cs="Arial"/>
        </w:rPr>
        <w:t xml:space="preserve"> our emission reduction targets, </w:t>
      </w:r>
      <w:r w:rsidR="00C20463">
        <w:rPr>
          <w:rFonts w:cs="Arial"/>
        </w:rPr>
        <w:t xml:space="preserve">help </w:t>
      </w:r>
      <w:r>
        <w:rPr>
          <w:rFonts w:cs="Arial"/>
        </w:rPr>
        <w:t>grow our agriculture industry and secur</w:t>
      </w:r>
      <w:r w:rsidR="00C20463">
        <w:rPr>
          <w:rFonts w:cs="Arial"/>
        </w:rPr>
        <w:t>e</w:t>
      </w:r>
      <w:r>
        <w:rPr>
          <w:rFonts w:cs="Arial"/>
        </w:rPr>
        <w:t xml:space="preserve"> human health, food and water security, biodiversity and economic growth. Soil provides essential ecosystem services that support food and fibre production, water storage, filtration and nutrient cycling and carbon storage.</w:t>
      </w:r>
    </w:p>
    <w:p w14:paraId="70CA17FD" w14:textId="703A9EC8" w:rsidR="000A7D1D" w:rsidRDefault="000A7D1D" w:rsidP="000053DC">
      <w:pPr>
        <w:rPr>
          <w:rFonts w:cs="Arial"/>
          <w:iCs/>
        </w:rPr>
      </w:pPr>
      <w:r>
        <w:rPr>
          <w:rFonts w:cs="Arial"/>
          <w:iCs/>
        </w:rPr>
        <w:lastRenderedPageBreak/>
        <w:t>Innovation in the way we manage our soil and advances in soil science and technology will be essential if we are to meet the</w:t>
      </w:r>
      <w:r w:rsidR="00C20463">
        <w:rPr>
          <w:rFonts w:cs="Arial"/>
          <w:iCs/>
        </w:rPr>
        <w:t xml:space="preserve"> Ag2030</w:t>
      </w:r>
      <w:r>
        <w:rPr>
          <w:rFonts w:cs="Arial"/>
          <w:iCs/>
        </w:rPr>
        <w:t xml:space="preserve"> goal </w:t>
      </w:r>
      <w:r w:rsidR="00C20463">
        <w:rPr>
          <w:rFonts w:cs="Arial"/>
          <w:iCs/>
        </w:rPr>
        <w:t>of</w:t>
      </w:r>
      <w:r>
        <w:rPr>
          <w:rFonts w:cs="Arial"/>
          <w:iCs/>
        </w:rPr>
        <w:t xml:space="preserve"> grow</w:t>
      </w:r>
      <w:r w:rsidR="00C20463">
        <w:rPr>
          <w:rFonts w:cs="Arial"/>
          <w:iCs/>
        </w:rPr>
        <w:t>ing</w:t>
      </w:r>
      <w:r>
        <w:rPr>
          <w:rFonts w:cs="Arial"/>
          <w:iCs/>
        </w:rPr>
        <w:t xml:space="preserve"> </w:t>
      </w:r>
      <w:r w:rsidR="00C20463">
        <w:rPr>
          <w:rFonts w:cs="Arial"/>
          <w:iCs/>
        </w:rPr>
        <w:t xml:space="preserve">the </w:t>
      </w:r>
      <w:r>
        <w:rPr>
          <w:rFonts w:cs="Arial"/>
          <w:iCs/>
        </w:rPr>
        <w:t xml:space="preserve">agriculture </w:t>
      </w:r>
      <w:r w:rsidR="00C20463">
        <w:rPr>
          <w:rFonts w:cs="Arial"/>
          <w:iCs/>
        </w:rPr>
        <w:t>sector</w:t>
      </w:r>
      <w:r>
        <w:rPr>
          <w:rFonts w:cs="Arial"/>
          <w:iCs/>
        </w:rPr>
        <w:t xml:space="preserve"> to $100 billion by 2030 while sustaining the environment.</w:t>
      </w:r>
    </w:p>
    <w:p w14:paraId="14074A83" w14:textId="7B2E924F" w:rsidR="000A7D1D" w:rsidRDefault="000A7D1D" w:rsidP="000053DC">
      <w:pPr>
        <w:rPr>
          <w:rFonts w:cs="Arial"/>
          <w:iCs/>
        </w:rPr>
      </w:pPr>
      <w:r>
        <w:rPr>
          <w:rFonts w:cs="Arial"/>
          <w:iCs/>
        </w:rPr>
        <w:t xml:space="preserve">To better support individual and national-scale decision-making we need </w:t>
      </w:r>
      <w:r w:rsidR="00E039EC">
        <w:rPr>
          <w:rFonts w:cs="Arial"/>
          <w:iCs/>
        </w:rPr>
        <w:t xml:space="preserve">to </w:t>
      </w:r>
      <w:r w:rsidR="00C20463">
        <w:rPr>
          <w:rFonts w:cs="Arial"/>
          <w:iCs/>
        </w:rPr>
        <w:t xml:space="preserve">understand more – through better </w:t>
      </w:r>
      <w:r w:rsidR="0045453E">
        <w:rPr>
          <w:rFonts w:cs="Arial"/>
          <w:iCs/>
        </w:rPr>
        <w:t>robust, well researched and peer</w:t>
      </w:r>
      <w:r w:rsidR="00E039EC">
        <w:rPr>
          <w:rFonts w:cs="Arial"/>
          <w:iCs/>
        </w:rPr>
        <w:t>-</w:t>
      </w:r>
      <w:r w:rsidR="0045453E">
        <w:rPr>
          <w:rFonts w:cs="Arial"/>
          <w:iCs/>
        </w:rPr>
        <w:t>reviewed</w:t>
      </w:r>
      <w:r>
        <w:rPr>
          <w:rFonts w:cs="Arial"/>
          <w:iCs/>
        </w:rPr>
        <w:t xml:space="preserve"> science</w:t>
      </w:r>
      <w:r w:rsidR="00C20463">
        <w:rPr>
          <w:rFonts w:cs="Arial"/>
          <w:iCs/>
        </w:rPr>
        <w:t xml:space="preserve"> – about </w:t>
      </w:r>
      <w:r>
        <w:rPr>
          <w:rFonts w:cs="Arial"/>
          <w:iCs/>
        </w:rPr>
        <w:t>how different management practices impact different soil types, soil organic carbon levels, productivity and environmental sustainability.</w:t>
      </w:r>
    </w:p>
    <w:p w14:paraId="76C231F8" w14:textId="5D0B89E3" w:rsidR="000A7D1D" w:rsidRPr="007B748C" w:rsidRDefault="000A7D1D" w:rsidP="000053DC">
      <w:pPr>
        <w:rPr>
          <w:rFonts w:cs="Arial"/>
          <w:iCs/>
        </w:rPr>
      </w:pPr>
      <w:r w:rsidRPr="007B748C">
        <w:rPr>
          <w:rFonts w:cs="Arial"/>
          <w:iCs/>
        </w:rPr>
        <w:t>The</w:t>
      </w:r>
      <w:r w:rsidRPr="007B748C" w:rsidDel="005A3840">
        <w:rPr>
          <w:rFonts w:cs="Arial"/>
          <w:iCs/>
        </w:rPr>
        <w:t xml:space="preserve"> </w:t>
      </w:r>
      <w:r w:rsidRPr="007B748C">
        <w:rPr>
          <w:rFonts w:cs="Arial"/>
          <w:iCs/>
        </w:rPr>
        <w:t>Soil Science Challenge (the program) is a competitive grant opportunity aimed at research organisations.</w:t>
      </w:r>
    </w:p>
    <w:p w14:paraId="1303E1A5" w14:textId="4F1EC06C" w:rsidR="000A7D1D" w:rsidRPr="007B748C" w:rsidRDefault="000A7D1D" w:rsidP="000A7D1D">
      <w:pPr>
        <w:spacing w:line="276" w:lineRule="auto"/>
        <w:rPr>
          <w:rFonts w:cs="Arial"/>
          <w:iCs/>
        </w:rPr>
      </w:pPr>
      <w:r w:rsidRPr="007B748C">
        <w:rPr>
          <w:rFonts w:cs="Arial"/>
          <w:iCs/>
        </w:rPr>
        <w:t xml:space="preserve">The </w:t>
      </w:r>
      <w:r w:rsidRPr="007B748C">
        <w:rPr>
          <w:rFonts w:cs="Arial"/>
          <w:b/>
          <w:bCs/>
          <w:iCs/>
        </w:rPr>
        <w:t>objectives</w:t>
      </w:r>
      <w:r w:rsidRPr="007B748C">
        <w:rPr>
          <w:rFonts w:cs="Arial"/>
          <w:iCs/>
        </w:rPr>
        <w:t xml:space="preserve"> of the program are</w:t>
      </w:r>
      <w:r w:rsidR="00F47784">
        <w:rPr>
          <w:rFonts w:cs="Arial"/>
          <w:iCs/>
        </w:rPr>
        <w:t xml:space="preserve"> to</w:t>
      </w:r>
      <w:r w:rsidRPr="007B748C">
        <w:rPr>
          <w:rFonts w:cs="Arial"/>
          <w:iCs/>
        </w:rPr>
        <w:t>:</w:t>
      </w:r>
    </w:p>
    <w:p w14:paraId="4118F3AD" w14:textId="6762A4B0" w:rsidR="00A357F5" w:rsidRDefault="00A357F5" w:rsidP="000053DC">
      <w:pPr>
        <w:pStyle w:val="ListBullet"/>
        <w:numPr>
          <w:ilvl w:val="0"/>
          <w:numId w:val="7"/>
        </w:numPr>
      </w:pPr>
      <w:r w:rsidRPr="006353D1">
        <w:t xml:space="preserve">support research to address </w:t>
      </w:r>
      <w:r>
        <w:t xml:space="preserve">priority gaps in </w:t>
      </w:r>
      <w:r w:rsidR="0045453E">
        <w:t>the current</w:t>
      </w:r>
      <w:r>
        <w:t xml:space="preserve"> soil-related science</w:t>
      </w:r>
      <w:r w:rsidR="0045453E">
        <w:t xml:space="preserve"> knowledge base</w:t>
      </w:r>
      <w:r w:rsidR="00E039EC">
        <w:t>;</w:t>
      </w:r>
      <w:r w:rsidR="0045453E">
        <w:t xml:space="preserve"> those findings are to be provided for peer review and should be prepared in a manner suitable for publishing</w:t>
      </w:r>
    </w:p>
    <w:p w14:paraId="16F435CF" w14:textId="4E54EF7E" w:rsidR="000A7D1D" w:rsidRPr="006353D1" w:rsidRDefault="000A7D1D" w:rsidP="000053DC">
      <w:pPr>
        <w:pStyle w:val="ListBullet"/>
        <w:numPr>
          <w:ilvl w:val="0"/>
          <w:numId w:val="7"/>
        </w:numPr>
        <w:ind w:left="357" w:hanging="357"/>
      </w:pPr>
      <w:r>
        <w:t xml:space="preserve">support </w:t>
      </w:r>
      <w:r w:rsidR="005B1409">
        <w:t>research that contributes to the knowledge base necessary to</w:t>
      </w:r>
      <w:r>
        <w:t xml:space="preserve"> achiev</w:t>
      </w:r>
      <w:r w:rsidR="005B1409">
        <w:t>e</w:t>
      </w:r>
      <w:r>
        <w:t xml:space="preserve"> the goals of the National Soil Strategy</w:t>
      </w:r>
    </w:p>
    <w:p w14:paraId="557EB944" w14:textId="2B74A2C5" w:rsidR="000A7D1D" w:rsidRPr="006353D1" w:rsidRDefault="000A7D1D" w:rsidP="000053DC">
      <w:pPr>
        <w:pStyle w:val="ListBullet"/>
        <w:numPr>
          <w:ilvl w:val="0"/>
          <w:numId w:val="7"/>
        </w:numPr>
        <w:ind w:left="357" w:hanging="357"/>
      </w:pPr>
      <w:r w:rsidRPr="002A605C">
        <w:t>provide Australia</w:t>
      </w:r>
      <w:r>
        <w:t>, including</w:t>
      </w:r>
      <w:r w:rsidRPr="002A605C">
        <w:t xml:space="preserve"> </w:t>
      </w:r>
      <w:r>
        <w:t>industry, farmers and other land managers,</w:t>
      </w:r>
      <w:r w:rsidRPr="002A605C">
        <w:t xml:space="preserve"> with new and improved soil science to </w:t>
      </w:r>
      <w:r>
        <w:t xml:space="preserve">influence </w:t>
      </w:r>
      <w:r w:rsidRPr="002A605C">
        <w:t xml:space="preserve">soil health, leading to improved productivity, profitability, resilience and </w:t>
      </w:r>
      <w:r w:rsidR="00E039EC">
        <w:t xml:space="preserve">to </w:t>
      </w:r>
      <w:r w:rsidRPr="002A605C">
        <w:t>assist in mitigating climate change</w:t>
      </w:r>
      <w:r>
        <w:t>.</w:t>
      </w:r>
    </w:p>
    <w:p w14:paraId="79964682" w14:textId="77777777" w:rsidR="000A7D1D" w:rsidRDefault="000A7D1D" w:rsidP="000A7D1D">
      <w:pPr>
        <w:pStyle w:val="NoSpacing"/>
        <w:spacing w:before="40" w:after="120" w:line="280" w:lineRule="atLeast"/>
        <w:rPr>
          <w:rFonts w:ascii="Arial" w:hAnsi="Arial"/>
          <w:sz w:val="20"/>
          <w:szCs w:val="20"/>
        </w:rPr>
      </w:pPr>
      <w:bookmarkStart w:id="11" w:name="_Hlk83110872"/>
      <w:r>
        <w:rPr>
          <w:rFonts w:ascii="Arial" w:hAnsi="Arial"/>
          <w:sz w:val="20"/>
          <w:szCs w:val="20"/>
        </w:rPr>
        <w:t xml:space="preserve">The </w:t>
      </w:r>
      <w:r w:rsidRPr="00305C76">
        <w:rPr>
          <w:rFonts w:ascii="Arial" w:hAnsi="Arial"/>
          <w:b/>
          <w:bCs/>
          <w:sz w:val="20"/>
          <w:szCs w:val="20"/>
        </w:rPr>
        <w:t>outcomes</w:t>
      </w:r>
      <w:r>
        <w:rPr>
          <w:rFonts w:ascii="Arial" w:hAnsi="Arial"/>
          <w:sz w:val="20"/>
          <w:szCs w:val="20"/>
        </w:rPr>
        <w:t xml:space="preserve"> of the program are:</w:t>
      </w:r>
    </w:p>
    <w:p w14:paraId="151BDD25" w14:textId="34952BEB" w:rsidR="000A7D1D" w:rsidRPr="002A605C" w:rsidRDefault="00F47784" w:rsidP="000A7D1D">
      <w:pPr>
        <w:pStyle w:val="ListParagraph"/>
        <w:numPr>
          <w:ilvl w:val="0"/>
          <w:numId w:val="7"/>
        </w:numPr>
        <w:spacing w:after="80"/>
        <w:ind w:left="357" w:hanging="357"/>
        <w:contextualSpacing w:val="0"/>
        <w:rPr>
          <w:iCs/>
        </w:rPr>
      </w:pPr>
      <w:r>
        <w:rPr>
          <w:iCs/>
        </w:rPr>
        <w:t xml:space="preserve">completion </w:t>
      </w:r>
      <w:r w:rsidR="000A7D1D">
        <w:rPr>
          <w:iCs/>
        </w:rPr>
        <w:t xml:space="preserve">of new research projects that add to Australia’s soil health knowledge and </w:t>
      </w:r>
      <w:r w:rsidR="000A7D1D" w:rsidRPr="002A605C">
        <w:rPr>
          <w:iCs/>
        </w:rPr>
        <w:t>address</w:t>
      </w:r>
      <w:r w:rsidR="000A7D1D">
        <w:rPr>
          <w:iCs/>
        </w:rPr>
        <w:t xml:space="preserve"> one of</w:t>
      </w:r>
      <w:r w:rsidR="000A7D1D" w:rsidRPr="002A605C">
        <w:rPr>
          <w:iCs/>
        </w:rPr>
        <w:t xml:space="preserve"> </w:t>
      </w:r>
      <w:r w:rsidR="000A7D1D">
        <w:rPr>
          <w:iCs/>
        </w:rPr>
        <w:t xml:space="preserve">the following </w:t>
      </w:r>
      <w:r w:rsidR="000A7D1D" w:rsidRPr="002A605C">
        <w:rPr>
          <w:iCs/>
        </w:rPr>
        <w:t>research priorities:</w:t>
      </w:r>
    </w:p>
    <w:bookmarkEnd w:id="11"/>
    <w:p w14:paraId="68FF87EA" w14:textId="59C2B3BB" w:rsidR="000A7D1D" w:rsidRPr="002A605C" w:rsidRDefault="00F47784" w:rsidP="000A7D1D">
      <w:pPr>
        <w:pStyle w:val="ListParagraph"/>
        <w:numPr>
          <w:ilvl w:val="1"/>
          <w:numId w:val="7"/>
        </w:numPr>
        <w:spacing w:after="80"/>
        <w:ind w:left="714" w:hanging="357"/>
        <w:contextualSpacing w:val="0"/>
        <w:rPr>
          <w:iCs/>
        </w:rPr>
      </w:pPr>
      <w:r>
        <w:rPr>
          <w:iCs/>
        </w:rPr>
        <w:t>s</w:t>
      </w:r>
      <w:r w:rsidRPr="00792301">
        <w:rPr>
          <w:iCs/>
        </w:rPr>
        <w:t xml:space="preserve">oil </w:t>
      </w:r>
      <w:r w:rsidR="000A7D1D" w:rsidRPr="00792301">
        <w:rPr>
          <w:iCs/>
        </w:rPr>
        <w:t>carbon dynamics</w:t>
      </w:r>
    </w:p>
    <w:p w14:paraId="2E0E140B" w14:textId="1D75F337" w:rsidR="000A7D1D" w:rsidRPr="002A605C" w:rsidRDefault="00F47784" w:rsidP="000A7D1D">
      <w:pPr>
        <w:pStyle w:val="ListParagraph"/>
        <w:numPr>
          <w:ilvl w:val="1"/>
          <w:numId w:val="7"/>
        </w:numPr>
        <w:spacing w:after="80"/>
        <w:ind w:left="714" w:hanging="357"/>
        <w:contextualSpacing w:val="0"/>
        <w:rPr>
          <w:iCs/>
        </w:rPr>
      </w:pPr>
      <w:r>
        <w:rPr>
          <w:iCs/>
        </w:rPr>
        <w:t xml:space="preserve">soil </w:t>
      </w:r>
      <w:r w:rsidR="000A7D1D">
        <w:rPr>
          <w:iCs/>
        </w:rPr>
        <w:t>h</w:t>
      </w:r>
      <w:r w:rsidR="000A7D1D" w:rsidRPr="00792301">
        <w:rPr>
          <w:iCs/>
        </w:rPr>
        <w:t>ydrology</w:t>
      </w:r>
      <w:r w:rsidR="000A7D1D" w:rsidRPr="002A605C">
        <w:rPr>
          <w:iCs/>
        </w:rPr>
        <w:t xml:space="preserve"> </w:t>
      </w:r>
    </w:p>
    <w:p w14:paraId="6D23C362" w14:textId="51003622" w:rsidR="000A7D1D" w:rsidRPr="002A605C" w:rsidRDefault="00F47784" w:rsidP="000A7D1D">
      <w:pPr>
        <w:pStyle w:val="ListParagraph"/>
        <w:numPr>
          <w:ilvl w:val="1"/>
          <w:numId w:val="7"/>
        </w:numPr>
        <w:spacing w:after="80"/>
        <w:ind w:left="714" w:hanging="357"/>
        <w:contextualSpacing w:val="0"/>
        <w:rPr>
          <w:b/>
          <w:bCs/>
          <w:iCs/>
        </w:rPr>
      </w:pPr>
      <w:r>
        <w:rPr>
          <w:iCs/>
        </w:rPr>
        <w:t>s</w:t>
      </w:r>
      <w:r w:rsidRPr="00792301">
        <w:rPr>
          <w:iCs/>
        </w:rPr>
        <w:t xml:space="preserve">oil </w:t>
      </w:r>
      <w:r w:rsidR="000A7D1D" w:rsidRPr="00792301">
        <w:rPr>
          <w:iCs/>
        </w:rPr>
        <w:t>biology and nutrients</w:t>
      </w:r>
      <w:r w:rsidR="000A7D1D" w:rsidRPr="002A605C">
        <w:rPr>
          <w:iCs/>
        </w:rPr>
        <w:t xml:space="preserve"> </w:t>
      </w:r>
    </w:p>
    <w:p w14:paraId="100B7B31" w14:textId="10299630" w:rsidR="000A7D1D" w:rsidRPr="0096793A" w:rsidRDefault="00F47784" w:rsidP="000A7D1D">
      <w:pPr>
        <w:pStyle w:val="ListParagraph"/>
        <w:numPr>
          <w:ilvl w:val="1"/>
          <w:numId w:val="7"/>
        </w:numPr>
        <w:spacing w:after="80"/>
        <w:contextualSpacing w:val="0"/>
      </w:pPr>
      <w:r>
        <w:rPr>
          <w:iCs/>
        </w:rPr>
        <w:t>s</w:t>
      </w:r>
      <w:r w:rsidRPr="00792301">
        <w:rPr>
          <w:iCs/>
        </w:rPr>
        <w:t>oil</w:t>
      </w:r>
      <w:r w:rsidR="000A7D1D" w:rsidRPr="00792301">
        <w:rPr>
          <w:iCs/>
        </w:rPr>
        <w:t>/root interface</w:t>
      </w:r>
      <w:r w:rsidR="000A7D1D">
        <w:rPr>
          <w:iCs/>
        </w:rPr>
        <w:t>.</w:t>
      </w:r>
      <w:r w:rsidR="000A7D1D" w:rsidRPr="00055BB4">
        <w:rPr>
          <w:iCs/>
        </w:rPr>
        <w:t xml:space="preserve"> </w:t>
      </w:r>
    </w:p>
    <w:p w14:paraId="151DD052" w14:textId="2381D28E" w:rsidR="00312893" w:rsidRDefault="00312893" w:rsidP="000A7D1D">
      <w:pPr>
        <w:pStyle w:val="Heading3"/>
      </w:pPr>
      <w:bookmarkStart w:id="12" w:name="_Toc85649464"/>
      <w:r>
        <w:t>Response to COVID-19 (coronavirus)</w:t>
      </w:r>
      <w:bookmarkEnd w:id="9"/>
      <w:bookmarkEnd w:id="12"/>
    </w:p>
    <w:p w14:paraId="33CD8A1E" w14:textId="77777777" w:rsidR="00312893" w:rsidRDefault="00312893" w:rsidP="00312893">
      <w:pPr>
        <w:rPr>
          <w:rFonts w:eastAsiaTheme="minorHAnsi"/>
        </w:rPr>
      </w:pPr>
      <w:r>
        <w:t xml:space="preserve">At the time of publication, there are a range of public health and other measures in place as part of Australia’s response to COVID-19. </w:t>
      </w:r>
    </w:p>
    <w:p w14:paraId="65B24BDB" w14:textId="750E58D9" w:rsidR="00312893" w:rsidRDefault="00312893" w:rsidP="00312893">
      <w:r>
        <w:t xml:space="preserve">COVID-19 represents a significant challenge both in Australia and internationally. Some members of the community may be particularly vulnerable to COVID-19. For this reason, applicants should carefully consider their </w:t>
      </w:r>
      <w:r w:rsidRPr="00255EA2">
        <w:t>project and activities</w:t>
      </w:r>
      <w:r w:rsidRPr="00750B54">
        <w:t>, to</w:t>
      </w:r>
      <w:r>
        <w:t xml:space="preserve"> ensure that they can be safely delivered, including adhering to COVID-19 social distancing or other public health measures. </w:t>
      </w:r>
    </w:p>
    <w:p w14:paraId="4768AACC" w14:textId="52C20C68" w:rsidR="004C30C6" w:rsidRDefault="00312893" w:rsidP="00255EA2">
      <w:r>
        <w:t xml:space="preserve">Successful projects will need to comply with the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3" w:history="1">
        <w:r w:rsidRPr="00255EA2">
          <w:t xml:space="preserve">Department of Health </w:t>
        </w:r>
        <w:r w:rsidRPr="000053DC">
          <w:rPr>
            <w:rStyle w:val="Hyperlink"/>
            <w:rFonts w:cs="Arial"/>
          </w:rPr>
          <w:t>website</w:t>
        </w:r>
      </w:hyperlink>
      <w:r>
        <w:t>.</w:t>
      </w:r>
      <w:r w:rsidR="00197026">
        <w:t xml:space="preserve"> </w:t>
      </w:r>
    </w:p>
    <w:p w14:paraId="1F1992EE" w14:textId="506E0C7B" w:rsidR="00BE2F53" w:rsidRDefault="00BE2F53" w:rsidP="00BE2F53">
      <w:pPr>
        <w:pStyle w:val="Heading2"/>
      </w:pPr>
      <w:bookmarkStart w:id="13" w:name="_Toc85649465"/>
      <w:r>
        <w:t>Grant</w:t>
      </w:r>
      <w:r w:rsidR="004C30C6">
        <w:t xml:space="preserve"> </w:t>
      </w:r>
      <w:r>
        <w:t>amount and grant period</w:t>
      </w:r>
      <w:bookmarkEnd w:id="13"/>
    </w:p>
    <w:p w14:paraId="46B5458B" w14:textId="77777777" w:rsidR="00BE2F53" w:rsidRDefault="00BE2F53" w:rsidP="00BE2F53">
      <w:pPr>
        <w:pStyle w:val="Heading3"/>
      </w:pPr>
      <w:bookmarkStart w:id="14" w:name="_Toc85649466"/>
      <w:r>
        <w:t>Grants available</w:t>
      </w:r>
      <w:bookmarkEnd w:id="14"/>
    </w:p>
    <w:p w14:paraId="3D16118F" w14:textId="22DB0466" w:rsidR="007C2DCA" w:rsidRPr="003A1525" w:rsidRDefault="00BE2F53" w:rsidP="00BE2F53">
      <w:r w:rsidRPr="003A1525">
        <w:t xml:space="preserve">The Australian Government has announced a total of </w:t>
      </w:r>
      <w:r w:rsidR="007C2DCA" w:rsidRPr="003A1525">
        <w:rPr>
          <w:rFonts w:cs="Arial"/>
        </w:rPr>
        <w:t xml:space="preserve">$20 </w:t>
      </w:r>
      <w:r w:rsidR="00202925" w:rsidRPr="003A1525">
        <w:t xml:space="preserve">million </w:t>
      </w:r>
      <w:r w:rsidR="007C2DCA" w:rsidRPr="003A1525">
        <w:t>(</w:t>
      </w:r>
      <w:r w:rsidRPr="003A1525">
        <w:t>GST exclusive</w:t>
      </w:r>
      <w:r w:rsidR="007C2DCA" w:rsidRPr="003A1525">
        <w:t>)</w:t>
      </w:r>
      <w:r w:rsidRPr="003A1525">
        <w:t xml:space="preserve"> </w:t>
      </w:r>
      <w:r w:rsidR="00D80276">
        <w:t xml:space="preserve">for the </w:t>
      </w:r>
      <w:r w:rsidR="00F47784">
        <w:t>program</w:t>
      </w:r>
      <w:r w:rsidR="00D80276">
        <w:t xml:space="preserve">, with $5 million (GST exclusive) available each year for </w:t>
      </w:r>
      <w:r w:rsidR="00750B54" w:rsidRPr="003A1525">
        <w:t>4 </w:t>
      </w:r>
      <w:r w:rsidRPr="003A1525">
        <w:t>years</w:t>
      </w:r>
      <w:r w:rsidR="00D80276">
        <w:t>,</w:t>
      </w:r>
      <w:r w:rsidR="007C2DCA" w:rsidRPr="003A1525">
        <w:t xml:space="preserve"> commencing in 2021</w:t>
      </w:r>
      <w:r w:rsidR="002C2480">
        <w:t>–</w:t>
      </w:r>
      <w:r w:rsidR="00750B54" w:rsidRPr="003A1525">
        <w:t>22</w:t>
      </w:r>
      <w:r w:rsidR="00FD7A48" w:rsidRPr="003A1525">
        <w:t>.</w:t>
      </w:r>
      <w:r w:rsidRPr="003A1525">
        <w:t xml:space="preserve"> </w:t>
      </w:r>
    </w:p>
    <w:p w14:paraId="49097C71" w14:textId="47447C85" w:rsidR="00BE2F53" w:rsidRPr="00E02292" w:rsidRDefault="00BE2F53" w:rsidP="00BE2F53">
      <w:r w:rsidRPr="00E02292">
        <w:lastRenderedPageBreak/>
        <w:t>Th</w:t>
      </w:r>
      <w:r w:rsidR="007C2DCA">
        <w:t>is</w:t>
      </w:r>
      <w:r w:rsidRPr="00E02292">
        <w:t xml:space="preserve"> grant opportunity will run from</w:t>
      </w:r>
      <w:r w:rsidR="00E02292" w:rsidRPr="00E02292">
        <w:t xml:space="preserve"> </w:t>
      </w:r>
      <w:r w:rsidR="00EC1782" w:rsidRPr="00C45C3D">
        <w:t>2</w:t>
      </w:r>
      <w:r w:rsidR="00EC1782">
        <w:t>4</w:t>
      </w:r>
      <w:r w:rsidR="00EC1782" w:rsidRPr="00C45C3D">
        <w:t xml:space="preserve"> </w:t>
      </w:r>
      <w:r w:rsidR="00E02292" w:rsidRPr="00C45C3D">
        <w:t>November 2021 to</w:t>
      </w:r>
      <w:r w:rsidR="007C2DCA" w:rsidRPr="00C45C3D">
        <w:t xml:space="preserve"> 14 February</w:t>
      </w:r>
      <w:r w:rsidR="00E02292" w:rsidRPr="00C45C3D">
        <w:t xml:space="preserve"> 2022</w:t>
      </w:r>
      <w:r w:rsidR="00524C80" w:rsidRPr="00E02292">
        <w:t>.</w:t>
      </w:r>
      <w:r w:rsidR="0064252A">
        <w:t xml:space="preserve"> You may apply for total funding within the following range:</w:t>
      </w:r>
    </w:p>
    <w:p w14:paraId="0BF7CB3A" w14:textId="2969CE63" w:rsidR="00BE2F53" w:rsidRPr="00E02292" w:rsidRDefault="00F47784" w:rsidP="00745251">
      <w:pPr>
        <w:pStyle w:val="ListBullet"/>
        <w:numPr>
          <w:ilvl w:val="0"/>
          <w:numId w:val="7"/>
        </w:numPr>
        <w:ind w:left="357" w:hanging="357"/>
      </w:pPr>
      <w:r>
        <w:t>t</w:t>
      </w:r>
      <w:r w:rsidRPr="00E02292">
        <w:t xml:space="preserve">he </w:t>
      </w:r>
      <w:r w:rsidR="00BE2F53" w:rsidRPr="00E02292">
        <w:t xml:space="preserve">minimum </w:t>
      </w:r>
      <w:r w:rsidR="000D57EE">
        <w:t xml:space="preserve">total </w:t>
      </w:r>
      <w:r w:rsidR="00BE2F53" w:rsidRPr="00E02292">
        <w:t>grant amount is $</w:t>
      </w:r>
      <w:r w:rsidR="00C26A1E">
        <w:t>5</w:t>
      </w:r>
      <w:r w:rsidR="00B83498">
        <w:t>0</w:t>
      </w:r>
      <w:r w:rsidR="008756CA">
        <w:t>0</w:t>
      </w:r>
      <w:r w:rsidR="00E02292" w:rsidRPr="00E02292">
        <w:t>,000</w:t>
      </w:r>
      <w:r w:rsidR="00A7301E" w:rsidRPr="00E02292">
        <w:t xml:space="preserve"> </w:t>
      </w:r>
      <w:r w:rsidR="00E02292">
        <w:t>(</w:t>
      </w:r>
      <w:r w:rsidR="00BE2F53" w:rsidRPr="00E02292">
        <w:t>GST exclusive</w:t>
      </w:r>
      <w:r w:rsidR="00E02292">
        <w:t>)</w:t>
      </w:r>
      <w:r w:rsidR="00BE2F53" w:rsidRPr="00E02292">
        <w:t>.</w:t>
      </w:r>
    </w:p>
    <w:p w14:paraId="3C3C312F" w14:textId="5B1F7E29" w:rsidR="00BE2F53" w:rsidRDefault="00F47784" w:rsidP="00745251">
      <w:pPr>
        <w:pStyle w:val="ListBullet"/>
        <w:numPr>
          <w:ilvl w:val="0"/>
          <w:numId w:val="7"/>
        </w:numPr>
        <w:ind w:left="357" w:hanging="357"/>
      </w:pPr>
      <w:r>
        <w:t>t</w:t>
      </w:r>
      <w:r w:rsidRPr="00E02292">
        <w:t xml:space="preserve">he </w:t>
      </w:r>
      <w:r w:rsidR="00BE2F53" w:rsidRPr="00E02292">
        <w:t xml:space="preserve">maximum </w:t>
      </w:r>
      <w:r w:rsidR="000D57EE">
        <w:t xml:space="preserve">total </w:t>
      </w:r>
      <w:r w:rsidR="00BE2F53" w:rsidRPr="00E02292">
        <w:t>grant amount is $</w:t>
      </w:r>
      <w:r w:rsidR="00C26A1E">
        <w:t>5</w:t>
      </w:r>
      <w:r w:rsidR="007C2DCA">
        <w:t>,0</w:t>
      </w:r>
      <w:r w:rsidR="00E02292" w:rsidRPr="00E02292">
        <w:t>00,000</w:t>
      </w:r>
      <w:r w:rsidR="00BE2F53" w:rsidRPr="00E02292">
        <w:t xml:space="preserve"> </w:t>
      </w:r>
      <w:r w:rsidR="00E02292">
        <w:t>(</w:t>
      </w:r>
      <w:r w:rsidR="00BE2F53" w:rsidRPr="00E02292">
        <w:t>GST exclusive</w:t>
      </w:r>
      <w:r w:rsidR="00E02292">
        <w:t>)</w:t>
      </w:r>
      <w:r w:rsidR="00BE2F53" w:rsidRPr="00E02292">
        <w:t>.</w:t>
      </w:r>
    </w:p>
    <w:p w14:paraId="58405BAC" w14:textId="069CC1A2" w:rsidR="00326B62" w:rsidRDefault="00E02292" w:rsidP="00E02292">
      <w:r>
        <w:t>You are required to source and declare any other cash contributions that will be put towards the proposed project.</w:t>
      </w:r>
    </w:p>
    <w:p w14:paraId="6745A87A" w14:textId="70B9FFC9" w:rsidR="00BE2F53" w:rsidRDefault="00BE2F53" w:rsidP="00BE2F53">
      <w:pPr>
        <w:pStyle w:val="Heading3"/>
      </w:pPr>
      <w:bookmarkStart w:id="15" w:name="_Toc530486324"/>
      <w:bookmarkStart w:id="16" w:name="_Toc530579967"/>
      <w:bookmarkStart w:id="17" w:name="_Toc85649467"/>
      <w:bookmarkEnd w:id="15"/>
      <w:bookmarkEnd w:id="16"/>
      <w:r>
        <w:t>Grant</w:t>
      </w:r>
      <w:r w:rsidR="007359EF">
        <w:t xml:space="preserve"> </w:t>
      </w:r>
      <w:r>
        <w:t>period</w:t>
      </w:r>
      <w:bookmarkEnd w:id="17"/>
    </w:p>
    <w:p w14:paraId="408D9737" w14:textId="5C0FE6BB" w:rsidR="0096292C" w:rsidRDefault="00E02292" w:rsidP="00E02292">
      <w:pPr>
        <w:spacing w:before="0" w:line="259" w:lineRule="auto"/>
      </w:pPr>
      <w:r w:rsidRPr="00E67694">
        <w:t xml:space="preserve">You must complete your </w:t>
      </w:r>
      <w:r w:rsidR="005A4A99">
        <w:t>grant</w:t>
      </w:r>
      <w:r w:rsidR="007C2DCA">
        <w:t xml:space="preserve"> activities</w:t>
      </w:r>
      <w:r w:rsidRPr="00E67694">
        <w:t xml:space="preserve"> by</w:t>
      </w:r>
      <w:r>
        <w:t xml:space="preserve"> </w:t>
      </w:r>
      <w:r w:rsidRPr="00E02292">
        <w:t>30 June 2025</w:t>
      </w:r>
      <w:r w:rsidR="007C2DCA">
        <w:t xml:space="preserve"> with a final report submitted by </w:t>
      </w:r>
      <w:r w:rsidR="007C2DCA" w:rsidRPr="007C2DCA">
        <w:t>September 202</w:t>
      </w:r>
      <w:r w:rsidR="007C2DCA">
        <w:t>5</w:t>
      </w:r>
      <w:r w:rsidRPr="00E02292">
        <w:t xml:space="preserve">. </w:t>
      </w:r>
    </w:p>
    <w:p w14:paraId="2F00CE32" w14:textId="77777777" w:rsidR="00BE2F53" w:rsidRPr="00DF637B" w:rsidRDefault="00BE2F53" w:rsidP="00B96409">
      <w:pPr>
        <w:pStyle w:val="Heading2"/>
      </w:pPr>
      <w:bookmarkStart w:id="18" w:name="_Toc85649468"/>
      <w:r>
        <w:t>Eligibility criteria</w:t>
      </w:r>
      <w:bookmarkEnd w:id="18"/>
    </w:p>
    <w:p w14:paraId="1BC4BC78" w14:textId="427EDA58" w:rsidR="00BE2F53" w:rsidRDefault="00A903BC" w:rsidP="00BE2F53">
      <w:bookmarkStart w:id="19" w:name="_Ref437348317"/>
      <w:bookmarkStart w:id="20" w:name="_Ref437348323"/>
      <w:bookmarkStart w:id="21" w:name="_Ref437349175"/>
      <w:r>
        <w:t>We cannot consider your application if you do not satisfy all the eligibility criteria.</w:t>
      </w:r>
    </w:p>
    <w:p w14:paraId="178B2987" w14:textId="7F0DB17E" w:rsidR="00A903BC" w:rsidRDefault="00A903BC" w:rsidP="00BE2F53">
      <w:r w:rsidRPr="00A903BC">
        <w:t>We cannot provide a grant if you receive funding from another government source for the same purpose.</w:t>
      </w:r>
    </w:p>
    <w:p w14:paraId="4B5F34D2" w14:textId="1330F47B" w:rsidR="00C26A1E" w:rsidRDefault="00C26A1E" w:rsidP="00BE2F53">
      <w:r w:rsidRPr="00C26A1E">
        <w:t>You can only submit one application for the same project in any grant opportunity. This includes applications which fundamentally have the same research intent, approach and outcomes, regardless of any variations in the research, the named participants and/or organisations.</w:t>
      </w:r>
    </w:p>
    <w:p w14:paraId="4F160258" w14:textId="77777777" w:rsidR="00C26A1E" w:rsidRDefault="00C26A1E" w:rsidP="00C26A1E">
      <w:pPr>
        <w:pStyle w:val="Heading3"/>
      </w:pPr>
      <w:bookmarkStart w:id="22" w:name="_Toc494290495"/>
      <w:bookmarkStart w:id="23" w:name="_Toc12542223"/>
      <w:bookmarkStart w:id="24" w:name="_Toc20141071"/>
      <w:bookmarkStart w:id="25" w:name="_Toc85649469"/>
      <w:bookmarkEnd w:id="19"/>
      <w:bookmarkEnd w:id="20"/>
      <w:bookmarkEnd w:id="21"/>
      <w:bookmarkEnd w:id="22"/>
      <w:r>
        <w:t>Who is eligible to apply for a grant?</w:t>
      </w:r>
      <w:bookmarkEnd w:id="23"/>
      <w:bookmarkEnd w:id="24"/>
      <w:bookmarkEnd w:id="25"/>
    </w:p>
    <w:p w14:paraId="1EA327D0" w14:textId="6237CEB2" w:rsidR="00054DD2" w:rsidRPr="002627AB" w:rsidRDefault="00054DD2" w:rsidP="00054DD2">
      <w:pPr>
        <w:rPr>
          <w:rFonts w:eastAsiaTheme="minorHAnsi" w:cs="Arial"/>
        </w:rPr>
      </w:pPr>
      <w:r w:rsidRPr="002627AB">
        <w:rPr>
          <w:rFonts w:eastAsiaTheme="minorHAnsi" w:cs="Arial"/>
        </w:rPr>
        <w:t xml:space="preserve">The </w:t>
      </w:r>
      <w:r w:rsidR="00F47784">
        <w:rPr>
          <w:rFonts w:eastAsiaTheme="minorHAnsi" w:cs="Arial"/>
        </w:rPr>
        <w:t>p</w:t>
      </w:r>
      <w:r w:rsidR="00EC1782">
        <w:rPr>
          <w:rFonts w:eastAsiaTheme="minorHAnsi" w:cs="Arial"/>
        </w:rPr>
        <w:t>rogram</w:t>
      </w:r>
      <w:r w:rsidRPr="002627AB">
        <w:rPr>
          <w:rFonts w:eastAsiaTheme="minorHAnsi" w:cs="Arial"/>
        </w:rPr>
        <w:t xml:space="preserve"> is aimed at research organisations</w:t>
      </w:r>
      <w:r w:rsidR="00E039EC">
        <w:rPr>
          <w:rFonts w:eastAsiaTheme="minorHAnsi" w:cs="Arial"/>
        </w:rPr>
        <w:t>.</w:t>
      </w:r>
    </w:p>
    <w:p w14:paraId="743B192C" w14:textId="77777777" w:rsidR="00054DD2" w:rsidRPr="002627AB" w:rsidRDefault="00054DD2" w:rsidP="00054DD2">
      <w:pPr>
        <w:rPr>
          <w:rFonts w:eastAsiaTheme="minorHAnsi" w:cs="Arial"/>
        </w:rPr>
      </w:pPr>
      <w:r w:rsidRPr="002627AB">
        <w:rPr>
          <w:rFonts w:eastAsiaTheme="minorHAnsi" w:cs="Arial"/>
        </w:rPr>
        <w:t>To be eligible you must:</w:t>
      </w:r>
    </w:p>
    <w:p w14:paraId="1A41992F" w14:textId="5C52888A" w:rsidR="00054DD2" w:rsidRPr="002627AB" w:rsidRDefault="00054DD2" w:rsidP="001D082D">
      <w:pPr>
        <w:pStyle w:val="ListBullet"/>
        <w:numPr>
          <w:ilvl w:val="0"/>
          <w:numId w:val="21"/>
        </w:numPr>
        <w:ind w:left="357" w:hanging="357"/>
        <w:rPr>
          <w:rFonts w:eastAsiaTheme="minorHAnsi" w:cs="Arial"/>
        </w:rPr>
      </w:pPr>
      <w:r w:rsidRPr="002627AB">
        <w:rPr>
          <w:rFonts w:eastAsiaTheme="minorHAnsi" w:cs="Arial"/>
        </w:rPr>
        <w:t>be a research organisation; a company that fits one or more of the following descriptions: research and development corporation; primary industry and scientific organisation; cooperative research centre; state</w:t>
      </w:r>
      <w:r w:rsidR="0008296F">
        <w:rPr>
          <w:rFonts w:eastAsiaTheme="minorHAnsi" w:cs="Arial"/>
        </w:rPr>
        <w:t xml:space="preserve"> or</w:t>
      </w:r>
      <w:r w:rsidRPr="002627AB">
        <w:rPr>
          <w:rFonts w:eastAsiaTheme="minorHAnsi" w:cs="Arial"/>
        </w:rPr>
        <w:t xml:space="preserve"> territory government; corporate Commonwealth entity; university; or public or private research organisation</w:t>
      </w:r>
    </w:p>
    <w:p w14:paraId="619E5EA3" w14:textId="09116096" w:rsidR="00054DD2" w:rsidRPr="002627AB" w:rsidRDefault="00054DD2" w:rsidP="001D082D">
      <w:pPr>
        <w:pStyle w:val="ListBullet"/>
        <w:numPr>
          <w:ilvl w:val="0"/>
          <w:numId w:val="21"/>
        </w:numPr>
        <w:ind w:left="357" w:hanging="357"/>
        <w:rPr>
          <w:rFonts w:eastAsiaTheme="minorHAnsi" w:cs="Arial"/>
        </w:rPr>
      </w:pPr>
      <w:r w:rsidRPr="002627AB">
        <w:rPr>
          <w:rFonts w:eastAsiaTheme="minorHAnsi" w:cs="Arial"/>
        </w:rPr>
        <w:t>have an account with an Australian financial institution.</w:t>
      </w:r>
    </w:p>
    <w:p w14:paraId="455C1009" w14:textId="77777777" w:rsidR="00DE4BE5" w:rsidRPr="002627AB" w:rsidRDefault="00DE4BE5" w:rsidP="00DE4BE5">
      <w:pPr>
        <w:pStyle w:val="ListBullet"/>
        <w:rPr>
          <w:rFonts w:eastAsiaTheme="minorHAnsi" w:cs="Arial"/>
          <w:iCs w:val="0"/>
        </w:rPr>
      </w:pPr>
      <w:r w:rsidRPr="002627AB">
        <w:rPr>
          <w:rFonts w:eastAsiaTheme="minorHAnsi" w:cs="Arial"/>
          <w:iCs w:val="0"/>
        </w:rPr>
        <w:t>and be one of the following entity types:</w:t>
      </w:r>
    </w:p>
    <w:p w14:paraId="117B5928" w14:textId="77777777" w:rsidR="00DE4BE5" w:rsidRPr="002627AB" w:rsidRDefault="00DE4BE5" w:rsidP="001D082D">
      <w:pPr>
        <w:pStyle w:val="ListBullet"/>
        <w:numPr>
          <w:ilvl w:val="0"/>
          <w:numId w:val="21"/>
        </w:numPr>
        <w:ind w:left="357" w:hanging="357"/>
        <w:rPr>
          <w:rFonts w:eastAsiaTheme="minorHAnsi" w:cs="Arial"/>
          <w:iCs w:val="0"/>
        </w:rPr>
      </w:pPr>
      <w:r w:rsidRPr="002627AB">
        <w:rPr>
          <w:rFonts w:eastAsiaTheme="minorHAnsi" w:cs="Arial"/>
          <w:iCs w:val="0"/>
        </w:rPr>
        <w:t xml:space="preserve">Indigenous Corporation </w:t>
      </w:r>
    </w:p>
    <w:p w14:paraId="6A7B4ADC" w14:textId="77777777" w:rsidR="00DE4BE5" w:rsidRPr="000A271A" w:rsidRDefault="00DE4BE5" w:rsidP="001D082D">
      <w:pPr>
        <w:pStyle w:val="ListBullet"/>
        <w:numPr>
          <w:ilvl w:val="0"/>
          <w:numId w:val="21"/>
        </w:numPr>
        <w:ind w:left="357" w:hanging="357"/>
      </w:pPr>
      <w:r>
        <w:t>C</w:t>
      </w:r>
      <w:r w:rsidRPr="000A271A">
        <w:t>ompany</w:t>
      </w:r>
      <w:r>
        <w:rPr>
          <w:rStyle w:val="FootnoteReference"/>
        </w:rPr>
        <w:footnoteReference w:id="2"/>
      </w:r>
      <w:r w:rsidRPr="000A271A">
        <w:t xml:space="preserve"> </w:t>
      </w:r>
    </w:p>
    <w:p w14:paraId="16F3C6B8" w14:textId="77777777" w:rsidR="00DE4BE5" w:rsidRDefault="00DE4BE5" w:rsidP="001D082D">
      <w:pPr>
        <w:pStyle w:val="ListBullet"/>
        <w:numPr>
          <w:ilvl w:val="0"/>
          <w:numId w:val="21"/>
        </w:numPr>
        <w:ind w:left="357" w:hanging="357"/>
      </w:pPr>
      <w:r>
        <w:t>Corporate Commonwealth Entity</w:t>
      </w:r>
    </w:p>
    <w:p w14:paraId="211B50CB" w14:textId="77777777" w:rsidR="00DE4BE5" w:rsidRDefault="00DE4BE5" w:rsidP="001D082D">
      <w:pPr>
        <w:pStyle w:val="ListBullet"/>
        <w:numPr>
          <w:ilvl w:val="0"/>
          <w:numId w:val="21"/>
        </w:numPr>
        <w:ind w:left="357" w:hanging="357"/>
      </w:pPr>
      <w:r>
        <w:t xml:space="preserve">Commonwealth Company </w:t>
      </w:r>
    </w:p>
    <w:p w14:paraId="2FF74E52" w14:textId="77777777" w:rsidR="00DE4BE5" w:rsidRDefault="00DE4BE5" w:rsidP="002627AB">
      <w:pPr>
        <w:pStyle w:val="ListBullet"/>
        <w:numPr>
          <w:ilvl w:val="0"/>
          <w:numId w:val="21"/>
        </w:numPr>
        <w:ind w:left="357" w:hanging="357"/>
      </w:pPr>
      <w:r>
        <w:t xml:space="preserve">Corporate State or Territory Entity </w:t>
      </w:r>
    </w:p>
    <w:p w14:paraId="7AB3233F" w14:textId="4AC93FD2" w:rsidR="00DE4BE5" w:rsidRPr="002627AB" w:rsidRDefault="00DE4BE5" w:rsidP="002627AB">
      <w:pPr>
        <w:pStyle w:val="ListBullet"/>
        <w:numPr>
          <w:ilvl w:val="0"/>
          <w:numId w:val="21"/>
        </w:numPr>
        <w:ind w:left="357" w:hanging="357"/>
      </w:pPr>
      <w:r>
        <w:t>I</w:t>
      </w:r>
      <w:r w:rsidRPr="000A271A">
        <w:t xml:space="preserve">ncorporated </w:t>
      </w:r>
      <w:r>
        <w:t>A</w:t>
      </w:r>
      <w:r w:rsidRPr="000A271A">
        <w:t>ssociation</w:t>
      </w:r>
      <w:r w:rsidR="00E039EC">
        <w:t>.</w:t>
      </w:r>
    </w:p>
    <w:p w14:paraId="1DD9020D" w14:textId="6C41A265" w:rsidR="00054DD2" w:rsidRPr="002627AB" w:rsidRDefault="00054DD2" w:rsidP="00DE4BE5">
      <w:pPr>
        <w:rPr>
          <w:rFonts w:eastAsiaTheme="minorHAnsi" w:cs="Arial"/>
        </w:rPr>
      </w:pPr>
      <w:r w:rsidRPr="002627AB">
        <w:rPr>
          <w:rFonts w:eastAsiaTheme="minorHAnsi" w:cs="Arial"/>
        </w:rPr>
        <w:t xml:space="preserve">Applications from consortia are acceptable, as long as you have a lead applicant who is solely accountable to the Commonwealth for the delivery of grant activities and is an eligible entity as per the list above. </w:t>
      </w:r>
    </w:p>
    <w:p w14:paraId="59519A66" w14:textId="77777777" w:rsidR="00BE2F53" w:rsidRDefault="00BE2F53" w:rsidP="00BF4DD8">
      <w:pPr>
        <w:pStyle w:val="Heading3"/>
      </w:pPr>
      <w:bookmarkStart w:id="27" w:name="_Toc85649470"/>
      <w:r>
        <w:t>Who is not eligible to apply for a grant?</w:t>
      </w:r>
      <w:bookmarkEnd w:id="27"/>
    </w:p>
    <w:p w14:paraId="181D01A7" w14:textId="77777777" w:rsidR="00867654" w:rsidRPr="00A668C8" w:rsidRDefault="00867654" w:rsidP="00867654">
      <w:r w:rsidRPr="00A668C8">
        <w:t xml:space="preserve">You are not eligible to apply if you are: </w:t>
      </w:r>
    </w:p>
    <w:p w14:paraId="2BD53232" w14:textId="4EE5B604" w:rsidR="00867654" w:rsidRDefault="00867654" w:rsidP="00867654">
      <w:pPr>
        <w:pStyle w:val="ListBullet"/>
        <w:numPr>
          <w:ilvl w:val="0"/>
          <w:numId w:val="7"/>
        </w:numPr>
        <w:ind w:left="357" w:hanging="357"/>
      </w:pPr>
      <w:r w:rsidRPr="00757166">
        <w:lastRenderedPageBreak/>
        <w:t xml:space="preserve">an organisation included on the </w:t>
      </w:r>
      <w:hyperlink r:id="rId24" w:history="1">
        <w:r w:rsidRPr="00A05D77">
          <w:rPr>
            <w:rStyle w:val="Hyperlink"/>
          </w:rPr>
          <w:t>National Redress Scheme’s website</w:t>
        </w:r>
      </w:hyperlink>
      <w:r w:rsidRPr="00757166">
        <w:t xml:space="preserve"> on the list of ‘Institutions that have not joined or signified their intent to join the Scheme</w:t>
      </w:r>
      <w:r w:rsidR="00A05D77">
        <w:t>.</w:t>
      </w:r>
    </w:p>
    <w:p w14:paraId="6EF22744" w14:textId="4472DD23" w:rsidR="00277A51" w:rsidRDefault="00EC1782" w:rsidP="00867654">
      <w:pPr>
        <w:pStyle w:val="ListBullet"/>
        <w:numPr>
          <w:ilvl w:val="0"/>
          <w:numId w:val="7"/>
        </w:numPr>
        <w:ind w:left="357" w:hanging="357"/>
      </w:pPr>
      <w:r>
        <w:t>n</w:t>
      </w:r>
      <w:r w:rsidRPr="00277A51">
        <w:t>on</w:t>
      </w:r>
      <w:r w:rsidR="00277A51" w:rsidRPr="00277A51">
        <w:t xml:space="preserve">-corporate Commonwealth </w:t>
      </w:r>
      <w:r>
        <w:t>e</w:t>
      </w:r>
      <w:r w:rsidRPr="00277A51">
        <w:t xml:space="preserve">ntity </w:t>
      </w:r>
    </w:p>
    <w:p w14:paraId="4892C1C2" w14:textId="506C53C0" w:rsidR="00277A51" w:rsidRDefault="00EC1782" w:rsidP="00867654">
      <w:pPr>
        <w:pStyle w:val="ListBullet"/>
        <w:numPr>
          <w:ilvl w:val="0"/>
          <w:numId w:val="7"/>
        </w:numPr>
        <w:ind w:left="357" w:hanging="357"/>
      </w:pPr>
      <w:r>
        <w:t>n</w:t>
      </w:r>
      <w:r w:rsidRPr="00277A51">
        <w:t>on</w:t>
      </w:r>
      <w:r w:rsidR="00277A51" w:rsidRPr="00277A51">
        <w:t xml:space="preserve">-corporate Commonwealth </w:t>
      </w:r>
      <w:r>
        <w:t>s</w:t>
      </w:r>
      <w:r w:rsidRPr="00277A51">
        <w:t xml:space="preserve">tatutory </w:t>
      </w:r>
      <w:r>
        <w:t>a</w:t>
      </w:r>
      <w:r w:rsidRPr="00277A51">
        <w:t>uthority</w:t>
      </w:r>
      <w:r w:rsidRPr="00277A51" w:rsidDel="00277A51">
        <w:t xml:space="preserve"> </w:t>
      </w:r>
    </w:p>
    <w:p w14:paraId="04462349" w14:textId="57721079" w:rsidR="00277A51" w:rsidRDefault="00EC1782" w:rsidP="00867654">
      <w:pPr>
        <w:pStyle w:val="ListBullet"/>
        <w:numPr>
          <w:ilvl w:val="0"/>
          <w:numId w:val="7"/>
        </w:numPr>
        <w:ind w:left="357" w:hanging="357"/>
      </w:pPr>
      <w:r>
        <w:t>n</w:t>
      </w:r>
      <w:r w:rsidRPr="00277A51">
        <w:t>on</w:t>
      </w:r>
      <w:r w:rsidR="00277A51" w:rsidRPr="00277A51">
        <w:t xml:space="preserve">-corporate </w:t>
      </w:r>
      <w:r>
        <w:t>s</w:t>
      </w:r>
      <w:r w:rsidRPr="00277A51">
        <w:t xml:space="preserve">tate </w:t>
      </w:r>
      <w:r w:rsidR="00277A51" w:rsidRPr="00277A51">
        <w:t xml:space="preserve">or </w:t>
      </w:r>
      <w:r>
        <w:t>t</w:t>
      </w:r>
      <w:r w:rsidRPr="00277A51">
        <w:t xml:space="preserve">erritory </w:t>
      </w:r>
      <w:r>
        <w:t>e</w:t>
      </w:r>
      <w:r w:rsidRPr="00277A51">
        <w:t>ntity</w:t>
      </w:r>
    </w:p>
    <w:p w14:paraId="29C5C275" w14:textId="619E3367" w:rsidR="00277A51" w:rsidRDefault="00EC1782" w:rsidP="00867654">
      <w:pPr>
        <w:pStyle w:val="ListBullet"/>
        <w:numPr>
          <w:ilvl w:val="0"/>
          <w:numId w:val="7"/>
        </w:numPr>
        <w:ind w:left="357" w:hanging="357"/>
      </w:pPr>
      <w:r>
        <w:t>n</w:t>
      </w:r>
      <w:r w:rsidRPr="00277A51">
        <w:t>on</w:t>
      </w:r>
      <w:r w:rsidR="00277A51" w:rsidRPr="00277A51">
        <w:t xml:space="preserve">-corporate </w:t>
      </w:r>
      <w:r>
        <w:t>s</w:t>
      </w:r>
      <w:r w:rsidRPr="00277A51">
        <w:t xml:space="preserve">tate </w:t>
      </w:r>
      <w:r w:rsidR="00277A51" w:rsidRPr="00277A51">
        <w:t xml:space="preserve">or </w:t>
      </w:r>
      <w:r>
        <w:t>t</w:t>
      </w:r>
      <w:r w:rsidRPr="00277A51">
        <w:t xml:space="preserve">erritory </w:t>
      </w:r>
      <w:r>
        <w:t>s</w:t>
      </w:r>
      <w:r w:rsidRPr="00277A51">
        <w:t xml:space="preserve">tatutory </w:t>
      </w:r>
      <w:r>
        <w:t>a</w:t>
      </w:r>
      <w:r w:rsidRPr="00277A51">
        <w:t>uthority</w:t>
      </w:r>
    </w:p>
    <w:p w14:paraId="0E87ADF2" w14:textId="279FA82A" w:rsidR="00277A51" w:rsidRDefault="00EC1782" w:rsidP="00277A51">
      <w:pPr>
        <w:pStyle w:val="ListBullet"/>
        <w:numPr>
          <w:ilvl w:val="0"/>
          <w:numId w:val="7"/>
        </w:numPr>
      </w:pPr>
      <w:r>
        <w:t>l</w:t>
      </w:r>
      <w:r w:rsidRPr="00277A51">
        <w:t xml:space="preserve">ocal </w:t>
      </w:r>
      <w:r>
        <w:t>g</w:t>
      </w:r>
      <w:r w:rsidRPr="00277A51">
        <w:t>overnment</w:t>
      </w:r>
      <w:r w:rsidR="00277A51">
        <w:rPr>
          <w:rStyle w:val="FootnoteReference"/>
        </w:rPr>
        <w:footnoteReference w:id="3"/>
      </w:r>
    </w:p>
    <w:p w14:paraId="52154412" w14:textId="330319C4" w:rsidR="00277A51" w:rsidRDefault="00EC1782" w:rsidP="00867654">
      <w:pPr>
        <w:pStyle w:val="ListBullet"/>
        <w:numPr>
          <w:ilvl w:val="0"/>
          <w:numId w:val="7"/>
        </w:numPr>
        <w:ind w:left="357" w:hanging="357"/>
      </w:pPr>
      <w:r>
        <w:t>p</w:t>
      </w:r>
      <w:r w:rsidRPr="00277A51">
        <w:t>erson</w:t>
      </w:r>
      <w:r w:rsidR="00277A51">
        <w:rPr>
          <w:rStyle w:val="FootnoteReference"/>
        </w:rPr>
        <w:footnoteReference w:id="4"/>
      </w:r>
    </w:p>
    <w:p w14:paraId="113501BB" w14:textId="3B4EB2B6" w:rsidR="00277A51" w:rsidRDefault="00EC1782" w:rsidP="00867654">
      <w:pPr>
        <w:pStyle w:val="ListBullet"/>
        <w:numPr>
          <w:ilvl w:val="0"/>
          <w:numId w:val="7"/>
        </w:numPr>
        <w:ind w:left="357" w:hanging="357"/>
      </w:pPr>
      <w:r>
        <w:t>s</w:t>
      </w:r>
      <w:r w:rsidRPr="00277A51">
        <w:t xml:space="preserve">ole </w:t>
      </w:r>
      <w:r>
        <w:t>t</w:t>
      </w:r>
      <w:r w:rsidRPr="00277A51">
        <w:t>rader</w:t>
      </w:r>
    </w:p>
    <w:p w14:paraId="15EB69E2" w14:textId="552AD0C6" w:rsidR="00277A51" w:rsidRDefault="00EC1782" w:rsidP="00867654">
      <w:pPr>
        <w:pStyle w:val="ListBullet"/>
        <w:numPr>
          <w:ilvl w:val="0"/>
          <w:numId w:val="7"/>
        </w:numPr>
        <w:ind w:left="357" w:hanging="357"/>
      </w:pPr>
      <w:r>
        <w:t>c</w:t>
      </w:r>
      <w:r w:rsidRPr="00277A51">
        <w:t>ooperative</w:t>
      </w:r>
    </w:p>
    <w:p w14:paraId="56098D5A" w14:textId="0ADA17D7" w:rsidR="00277A51" w:rsidRDefault="00EC1782" w:rsidP="00867654">
      <w:pPr>
        <w:pStyle w:val="ListBullet"/>
        <w:numPr>
          <w:ilvl w:val="0"/>
          <w:numId w:val="7"/>
        </w:numPr>
        <w:ind w:left="357" w:hanging="357"/>
      </w:pPr>
      <w:r>
        <w:t>u</w:t>
      </w:r>
      <w:r w:rsidRPr="00277A51">
        <w:t xml:space="preserve">nincorporated </w:t>
      </w:r>
      <w:r w:rsidR="002C2480">
        <w:t>a</w:t>
      </w:r>
      <w:r w:rsidRPr="00277A51">
        <w:t>ssociation</w:t>
      </w:r>
    </w:p>
    <w:p w14:paraId="252458D7" w14:textId="18078945" w:rsidR="00277A51" w:rsidRDefault="00EC1782" w:rsidP="00867654">
      <w:pPr>
        <w:pStyle w:val="ListBullet"/>
        <w:numPr>
          <w:ilvl w:val="0"/>
          <w:numId w:val="7"/>
        </w:numPr>
        <w:ind w:left="357" w:hanging="357"/>
      </w:pPr>
      <w:r>
        <w:t>s</w:t>
      </w:r>
      <w:r w:rsidRPr="00277A51">
        <w:t xml:space="preserve">tatutory </w:t>
      </w:r>
      <w:r w:rsidR="002C2480">
        <w:t>e</w:t>
      </w:r>
      <w:r w:rsidRPr="00277A51">
        <w:t>ntity</w:t>
      </w:r>
    </w:p>
    <w:p w14:paraId="5C09070E" w14:textId="7429E172" w:rsidR="00277A51" w:rsidRDefault="00EC1782" w:rsidP="00867654">
      <w:pPr>
        <w:pStyle w:val="ListBullet"/>
        <w:numPr>
          <w:ilvl w:val="0"/>
          <w:numId w:val="7"/>
        </w:numPr>
        <w:ind w:left="357" w:hanging="357"/>
      </w:pPr>
      <w:r>
        <w:t>p</w:t>
      </w:r>
      <w:r w:rsidRPr="00277A51">
        <w:t>artnership</w:t>
      </w:r>
    </w:p>
    <w:p w14:paraId="6AC40027" w14:textId="6C53FBF4" w:rsidR="00277A51" w:rsidRDefault="00EC1782" w:rsidP="00867654">
      <w:pPr>
        <w:pStyle w:val="ListBullet"/>
        <w:numPr>
          <w:ilvl w:val="0"/>
          <w:numId w:val="7"/>
        </w:numPr>
        <w:ind w:left="357" w:hanging="357"/>
      </w:pPr>
      <w:r>
        <w:t>i</w:t>
      </w:r>
      <w:r w:rsidRPr="00277A51">
        <w:t xml:space="preserve">nternational </w:t>
      </w:r>
      <w:r>
        <w:t>e</w:t>
      </w:r>
      <w:r w:rsidRPr="00277A51">
        <w:t>ntity</w:t>
      </w:r>
    </w:p>
    <w:p w14:paraId="26FBE77C" w14:textId="639B1F2D" w:rsidR="00867654" w:rsidRDefault="00867654" w:rsidP="00867654">
      <w:pPr>
        <w:pStyle w:val="ListBullet"/>
        <w:numPr>
          <w:ilvl w:val="0"/>
          <w:numId w:val="7"/>
        </w:numPr>
        <w:ind w:left="357" w:hanging="357"/>
      </w:pPr>
      <w:r>
        <w:t xml:space="preserve">any </w:t>
      </w:r>
      <w:r w:rsidR="00255EA2">
        <w:t xml:space="preserve">entity type </w:t>
      </w:r>
      <w:r>
        <w:t>not included in section 4.1</w:t>
      </w:r>
      <w:r w:rsidR="00255EA2">
        <w:t>.</w:t>
      </w:r>
    </w:p>
    <w:p w14:paraId="7BB49649" w14:textId="77777777" w:rsidR="00BE2F53" w:rsidRDefault="00BE2F53" w:rsidP="00BE2F53">
      <w:pPr>
        <w:pStyle w:val="Heading2"/>
      </w:pPr>
      <w:bookmarkStart w:id="28" w:name="_Toc85649471"/>
      <w:r>
        <w:t>What the grant money can be used for</w:t>
      </w:r>
      <w:bookmarkEnd w:id="28"/>
    </w:p>
    <w:p w14:paraId="59F65B17" w14:textId="4639B9A2" w:rsidR="00BE2F53" w:rsidRDefault="00BE2F53" w:rsidP="00BE2F53">
      <w:pPr>
        <w:pStyle w:val="Heading3"/>
      </w:pPr>
      <w:bookmarkStart w:id="29" w:name="_Toc11318230"/>
      <w:bookmarkStart w:id="30" w:name="_Toc11318231"/>
      <w:bookmarkStart w:id="31" w:name="_Toc85649472"/>
      <w:bookmarkEnd w:id="29"/>
      <w:bookmarkEnd w:id="30"/>
      <w:r w:rsidRPr="005E1F31">
        <w:t xml:space="preserve">Eligible </w:t>
      </w:r>
      <w:r>
        <w:t>g</w:t>
      </w:r>
      <w:r w:rsidRPr="005E1F31">
        <w:t xml:space="preserve">rant </w:t>
      </w:r>
      <w:r>
        <w:t>a</w:t>
      </w:r>
      <w:r w:rsidRPr="005E1F31">
        <w:t>ctivities</w:t>
      </w:r>
      <w:bookmarkEnd w:id="31"/>
    </w:p>
    <w:p w14:paraId="02DE6BE8" w14:textId="0A699C0B" w:rsidR="00305C76" w:rsidRDefault="00305C76" w:rsidP="00305C76">
      <w:bookmarkStart w:id="32" w:name="_Toc506537727"/>
      <w:bookmarkStart w:id="33" w:name="_Toc506537728"/>
      <w:bookmarkStart w:id="34" w:name="_Toc506537729"/>
      <w:bookmarkStart w:id="35" w:name="_Toc506537730"/>
      <w:bookmarkStart w:id="36" w:name="_Toc506537731"/>
      <w:bookmarkStart w:id="37" w:name="_Toc506537732"/>
      <w:bookmarkStart w:id="38" w:name="_Toc506537733"/>
      <w:bookmarkStart w:id="39" w:name="_Toc506537734"/>
      <w:bookmarkStart w:id="40" w:name="_Toc506537735"/>
      <w:bookmarkStart w:id="41" w:name="_Toc506537736"/>
      <w:bookmarkStart w:id="42" w:name="_Toc506537737"/>
      <w:bookmarkStart w:id="43" w:name="_Toc506537738"/>
      <w:bookmarkStart w:id="44" w:name="_Toc506537739"/>
      <w:bookmarkStart w:id="45" w:name="_Toc506537740"/>
      <w:bookmarkStart w:id="46" w:name="_Toc506537741"/>
      <w:bookmarkStart w:id="47" w:name="_Toc506537742"/>
      <w:bookmarkStart w:id="48" w:name="_Ref468355814"/>
      <w:bookmarkStart w:id="49" w:name="_Toc383003258"/>
      <w:bookmarkStart w:id="50" w:name="_Toc16484426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775CB">
        <w:t>In addition to meeting the eligibility criteria above, your project must address the program objectives and at least one of the grant program outcomes (refer to section 2.2</w:t>
      </w:r>
      <w:r>
        <w:t xml:space="preserve"> above</w:t>
      </w:r>
      <w:r w:rsidRPr="005775CB">
        <w:t>). You must clearly and explicitly state how your project aligns to these within the application, assessment criteria and associated templates.</w:t>
      </w:r>
    </w:p>
    <w:p w14:paraId="26349F32" w14:textId="77777777" w:rsidR="00BE2F53" w:rsidRDefault="00BE2F53" w:rsidP="00BE2F53">
      <w:pPr>
        <w:pStyle w:val="Heading3"/>
      </w:pPr>
      <w:bookmarkStart w:id="51" w:name="_Toc85649473"/>
      <w:r>
        <w:t>Eligible expenditure</w:t>
      </w:r>
      <w:bookmarkEnd w:id="51"/>
      <w:r>
        <w:t xml:space="preserve"> </w:t>
      </w:r>
    </w:p>
    <w:p w14:paraId="26DBFAEA" w14:textId="26472743" w:rsidR="005A4A99" w:rsidRDefault="005A4A99" w:rsidP="005A4A99">
      <w:r w:rsidRPr="00F94F31">
        <w:t xml:space="preserve">You can only spend the grant on eligible expenditure you have incurred in relation to the proposed project. You must incur the expenditure on your project between the </w:t>
      </w:r>
      <w:r w:rsidR="00EC1782">
        <w:t xml:space="preserve">activity </w:t>
      </w:r>
      <w:r w:rsidRPr="00F94F31">
        <w:t xml:space="preserve">start date and </w:t>
      </w:r>
      <w:r w:rsidR="00EC1782">
        <w:t xml:space="preserve">activity </w:t>
      </w:r>
      <w:r w:rsidRPr="00F94F31">
        <w:t xml:space="preserve">completion date </w:t>
      </w:r>
      <w:r w:rsidR="00255EA2">
        <w:t xml:space="preserve">in your grant agreement </w:t>
      </w:r>
      <w:r w:rsidRPr="00F94F31">
        <w:t xml:space="preserve">to be eligible. </w:t>
      </w:r>
    </w:p>
    <w:p w14:paraId="741F4AA8" w14:textId="063C3562" w:rsidR="00982A9C" w:rsidRDefault="00982A9C" w:rsidP="005A4A99">
      <w:r w:rsidRPr="005A4A99">
        <w:t xml:space="preserve">Eligible expenditure items </w:t>
      </w:r>
      <w:r w:rsidR="00F72F05">
        <w:t>include</w:t>
      </w:r>
      <w:r w:rsidRPr="005A4A99">
        <w:t>:</w:t>
      </w:r>
    </w:p>
    <w:p w14:paraId="4C99EA56" w14:textId="77777777" w:rsidR="00F72F05" w:rsidRDefault="00F72F05" w:rsidP="00F72F05">
      <w:pPr>
        <w:pStyle w:val="ListBullet"/>
        <w:numPr>
          <w:ilvl w:val="0"/>
          <w:numId w:val="7"/>
        </w:numPr>
        <w:ind w:left="357" w:hanging="357"/>
      </w:pPr>
      <w:r>
        <w:t>commissioning of studies and/or trials</w:t>
      </w:r>
    </w:p>
    <w:p w14:paraId="47BFD4CF" w14:textId="77777777" w:rsidR="00F72F05" w:rsidRDefault="00F72F05" w:rsidP="00F72F05">
      <w:pPr>
        <w:pStyle w:val="ListBullet"/>
        <w:numPr>
          <w:ilvl w:val="0"/>
          <w:numId w:val="7"/>
        </w:numPr>
        <w:ind w:left="357" w:hanging="357"/>
      </w:pPr>
      <w:r>
        <w:t>laboratory or field work</w:t>
      </w:r>
    </w:p>
    <w:p w14:paraId="2553F4CC" w14:textId="77777777" w:rsidR="00F72F05" w:rsidRDefault="00F72F05" w:rsidP="00F72F05">
      <w:pPr>
        <w:pStyle w:val="ListBullet"/>
        <w:numPr>
          <w:ilvl w:val="0"/>
          <w:numId w:val="7"/>
        </w:numPr>
        <w:ind w:left="357" w:hanging="357"/>
      </w:pPr>
      <w:r>
        <w:t>data analysis</w:t>
      </w:r>
    </w:p>
    <w:p w14:paraId="20E309A8" w14:textId="12B9F39C" w:rsidR="00F72F05" w:rsidRDefault="00F72F05" w:rsidP="00F72F05">
      <w:pPr>
        <w:pStyle w:val="ListBullet"/>
        <w:numPr>
          <w:ilvl w:val="0"/>
          <w:numId w:val="7"/>
        </w:numPr>
        <w:ind w:left="357" w:hanging="357"/>
      </w:pPr>
      <w:r>
        <w:t>travel where it is directly related to carrying out the project and is considered a reasonable and fair travel expense (</w:t>
      </w:r>
      <w:r w:rsidR="00EC1782">
        <w:t>for example,</w:t>
      </w:r>
      <w:r>
        <w:t xml:space="preserve"> economy fare for plane flights</w:t>
      </w:r>
      <w:r w:rsidR="00255EA2">
        <w:t xml:space="preserve"> and excluding overseas travel</w:t>
      </w:r>
      <w:r>
        <w:t>)</w:t>
      </w:r>
    </w:p>
    <w:p w14:paraId="71510EB0" w14:textId="32222000" w:rsidR="00074BB4" w:rsidRDefault="00074BB4" w:rsidP="00F72F05">
      <w:pPr>
        <w:pStyle w:val="ListBullet"/>
        <w:numPr>
          <w:ilvl w:val="0"/>
          <w:numId w:val="7"/>
        </w:numPr>
        <w:ind w:left="357" w:hanging="357"/>
      </w:pPr>
      <w:bookmarkStart w:id="52" w:name="_Hlk85650841"/>
      <w:r>
        <w:t>in case of COVID-19 travel restrictions, alternative activities required to successfully carry out the grant activities</w:t>
      </w:r>
    </w:p>
    <w:bookmarkEnd w:id="52"/>
    <w:p w14:paraId="40F639D0" w14:textId="1B39363B" w:rsidR="00F72F05" w:rsidRDefault="00F72F05" w:rsidP="00F72F05">
      <w:pPr>
        <w:pStyle w:val="ListBullet"/>
        <w:numPr>
          <w:ilvl w:val="0"/>
          <w:numId w:val="7"/>
        </w:numPr>
        <w:ind w:left="357" w:hanging="357"/>
      </w:pPr>
      <w:r>
        <w:t>project administration (</w:t>
      </w:r>
      <w:r w:rsidR="00EC1782">
        <w:t>for example,</w:t>
      </w:r>
      <w:r>
        <w:t xml:space="preserve"> report preparations, project planning, equipment resources and supplies) up to no more than 10</w:t>
      </w:r>
      <w:r w:rsidR="00805331">
        <w:t>%</w:t>
      </w:r>
      <w:r>
        <w:t xml:space="preserve"> of the total funding sought</w:t>
      </w:r>
    </w:p>
    <w:p w14:paraId="53511250" w14:textId="5E626D23" w:rsidR="00F72F05" w:rsidRDefault="00F72F05" w:rsidP="00F72F05">
      <w:pPr>
        <w:pStyle w:val="ListBullet"/>
        <w:numPr>
          <w:ilvl w:val="0"/>
          <w:numId w:val="7"/>
        </w:numPr>
        <w:ind w:left="357" w:hanging="357"/>
      </w:pPr>
      <w:r>
        <w:t xml:space="preserve">salary for staff directly carrying out the </w:t>
      </w:r>
      <w:r w:rsidR="00F95557">
        <w:t>grant</w:t>
      </w:r>
      <w:r>
        <w:t xml:space="preserve"> activities.</w:t>
      </w:r>
    </w:p>
    <w:p w14:paraId="68386E16" w14:textId="2C975CC8" w:rsidR="00F72F05" w:rsidRDefault="00F72F05" w:rsidP="00F72F05">
      <w:r>
        <w:lastRenderedPageBreak/>
        <w:t>If your application is successful, we may ask you to verify project costs that you provided in your application. You may need to provide evidence in writing such as quotes for major costs.</w:t>
      </w:r>
    </w:p>
    <w:p w14:paraId="36798E1B" w14:textId="7297E585" w:rsidR="00F72F05" w:rsidRPr="005A4A99" w:rsidRDefault="00F72F05" w:rsidP="00F72F05">
      <w:pPr>
        <w:pStyle w:val="ListBullet"/>
      </w:pPr>
      <w:r w:rsidRPr="005A4A99">
        <w:t xml:space="preserve">The </w:t>
      </w:r>
      <w:r w:rsidR="00282475" w:rsidRPr="00C659C4">
        <w:t>decision maker</w:t>
      </w:r>
      <w:r w:rsidR="00282475">
        <w:t xml:space="preserve"> </w:t>
      </w:r>
      <w:r w:rsidRPr="005A4A99">
        <w:t>makes the final decision on what is eligible expenditure.</w:t>
      </w:r>
    </w:p>
    <w:p w14:paraId="6ABB0DDF" w14:textId="77777777" w:rsidR="00BE2F53" w:rsidRPr="00C330AE" w:rsidRDefault="00BE2F53" w:rsidP="00BE2F53">
      <w:pPr>
        <w:pStyle w:val="Heading3"/>
      </w:pPr>
      <w:bookmarkStart w:id="53" w:name="_Toc506537745"/>
      <w:bookmarkStart w:id="54" w:name="_Toc506537746"/>
      <w:bookmarkStart w:id="55" w:name="_Toc506537747"/>
      <w:bookmarkStart w:id="56" w:name="_Toc506537748"/>
      <w:bookmarkStart w:id="57" w:name="_Toc506537749"/>
      <w:bookmarkStart w:id="58" w:name="_Toc506537751"/>
      <w:bookmarkStart w:id="59" w:name="_Toc506537752"/>
      <w:bookmarkStart w:id="60" w:name="_Toc506537753"/>
      <w:bookmarkStart w:id="61" w:name="_Toc506537754"/>
      <w:bookmarkStart w:id="62" w:name="_Toc506537755"/>
      <w:bookmarkStart w:id="63" w:name="_Toc506537756"/>
      <w:bookmarkStart w:id="64" w:name="_Toc506537757"/>
      <w:bookmarkStart w:id="65" w:name="_Toc85649474"/>
      <w:bookmarkEnd w:id="48"/>
      <w:bookmarkEnd w:id="53"/>
      <w:bookmarkEnd w:id="54"/>
      <w:bookmarkEnd w:id="55"/>
      <w:bookmarkEnd w:id="56"/>
      <w:bookmarkEnd w:id="57"/>
      <w:bookmarkEnd w:id="58"/>
      <w:bookmarkEnd w:id="59"/>
      <w:bookmarkEnd w:id="60"/>
      <w:bookmarkEnd w:id="61"/>
      <w:bookmarkEnd w:id="62"/>
      <w:bookmarkEnd w:id="63"/>
      <w:bookmarkEnd w:id="64"/>
      <w:r>
        <w:t>What the grant money cannot be used for</w:t>
      </w:r>
      <w:bookmarkEnd w:id="65"/>
    </w:p>
    <w:p w14:paraId="2BD292D1" w14:textId="2C24D5AE" w:rsidR="00BE2F53" w:rsidRDefault="00BE2F53" w:rsidP="00BE2F53">
      <w:pPr>
        <w:pStyle w:val="ListBullet"/>
        <w:ind w:left="360" w:hanging="360"/>
      </w:pPr>
      <w:r>
        <w:t>You cannot use the grant</w:t>
      </w:r>
      <w:r w:rsidR="007F6443">
        <w:t xml:space="preserve"> </w:t>
      </w:r>
      <w:r>
        <w:t xml:space="preserve">for: </w:t>
      </w:r>
      <w:bookmarkStart w:id="66" w:name="_Ref468355804"/>
    </w:p>
    <w:p w14:paraId="48571851" w14:textId="77777777" w:rsidR="00BE2F53" w:rsidRPr="000A271A" w:rsidRDefault="00BE2F53" w:rsidP="00BE2F53">
      <w:pPr>
        <w:pStyle w:val="ListBullet"/>
        <w:numPr>
          <w:ilvl w:val="0"/>
          <w:numId w:val="7"/>
        </w:numPr>
      </w:pPr>
      <w:r w:rsidRPr="00D04FD6">
        <w:t>purchase</w:t>
      </w:r>
      <w:r w:rsidRPr="000A271A">
        <w:t xml:space="preserve"> of land </w:t>
      </w:r>
    </w:p>
    <w:p w14:paraId="524748BE" w14:textId="77777777" w:rsidR="00BE2F53" w:rsidRPr="000A271A" w:rsidRDefault="00BE2F53" w:rsidP="00BE2F53">
      <w:pPr>
        <w:pStyle w:val="ListBullet"/>
        <w:numPr>
          <w:ilvl w:val="0"/>
          <w:numId w:val="7"/>
        </w:numPr>
      </w:pPr>
      <w:r w:rsidRPr="000A271A">
        <w:t xml:space="preserve">the covering of retrospective costs </w:t>
      </w:r>
    </w:p>
    <w:p w14:paraId="13BE6FB4" w14:textId="77777777" w:rsidR="00BE2F53" w:rsidRPr="000A271A" w:rsidRDefault="00BE2F53" w:rsidP="00BE2F53">
      <w:pPr>
        <w:pStyle w:val="ListBullet"/>
        <w:numPr>
          <w:ilvl w:val="0"/>
          <w:numId w:val="7"/>
        </w:numPr>
      </w:pPr>
      <w:r w:rsidRPr="000A271A">
        <w:t xml:space="preserve">costs incurred in the preparation of a grant application or related documentation </w:t>
      </w:r>
    </w:p>
    <w:p w14:paraId="0BCFF53B" w14:textId="5F023539" w:rsidR="00BE2F53" w:rsidRDefault="00BE2F53" w:rsidP="00BE2F53">
      <w:pPr>
        <w:pStyle w:val="ListBullet"/>
        <w:numPr>
          <w:ilvl w:val="0"/>
          <w:numId w:val="7"/>
        </w:numPr>
      </w:pPr>
      <w:r w:rsidRPr="000A271A">
        <w:t xml:space="preserve">subsidy of general ongoing administration of an organisation such as electricity, phone and rent </w:t>
      </w:r>
    </w:p>
    <w:p w14:paraId="72C0C6BD" w14:textId="52F227E3" w:rsidR="0096292C" w:rsidRDefault="0096292C" w:rsidP="00BE2F53">
      <w:pPr>
        <w:pStyle w:val="ListBullet"/>
        <w:numPr>
          <w:ilvl w:val="0"/>
          <w:numId w:val="7"/>
        </w:numPr>
      </w:pPr>
      <w:r>
        <w:t>major capital expenditure or general infrastructure costs (for example, lab upgrades, purchases of equipment)</w:t>
      </w:r>
    </w:p>
    <w:p w14:paraId="110D3398" w14:textId="666F1B38" w:rsidR="00CC76EA" w:rsidRPr="000A271A" w:rsidRDefault="00CC76EA" w:rsidP="00BE2F53">
      <w:pPr>
        <w:pStyle w:val="ListBullet"/>
        <w:numPr>
          <w:ilvl w:val="0"/>
          <w:numId w:val="7"/>
        </w:numPr>
      </w:pPr>
      <w:r>
        <w:t>hospitality</w:t>
      </w:r>
    </w:p>
    <w:p w14:paraId="3D9E9BB4" w14:textId="77777777" w:rsidR="00BE2F53" w:rsidRPr="000A271A" w:rsidRDefault="00BE2F53" w:rsidP="00BE2F53">
      <w:pPr>
        <w:pStyle w:val="ListBullet"/>
        <w:numPr>
          <w:ilvl w:val="0"/>
          <w:numId w:val="7"/>
        </w:numPr>
      </w:pPr>
      <w:r w:rsidRPr="000A271A">
        <w:t>overseas travel</w:t>
      </w:r>
    </w:p>
    <w:p w14:paraId="4076CFFD" w14:textId="77777777" w:rsidR="00CC76EA" w:rsidRDefault="00BE2F53" w:rsidP="00BE2F53">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0959A728" w14:textId="21471AF5" w:rsidR="00056CEF" w:rsidRPr="00522782" w:rsidRDefault="00CC76EA" w:rsidP="00CC76EA">
      <w:pPr>
        <w:pStyle w:val="ListBullet"/>
        <w:numPr>
          <w:ilvl w:val="0"/>
          <w:numId w:val="7"/>
        </w:numPr>
      </w:pPr>
      <w:r w:rsidRPr="00CC76EA">
        <w:t>activities for which the applicant has previously received funding from the Commonwealth or another source (such as state, territory or local government, or private sector).</w:t>
      </w:r>
    </w:p>
    <w:p w14:paraId="6FEBEDC0" w14:textId="287366F0" w:rsidR="00A04AE5" w:rsidRDefault="00A04AE5" w:rsidP="00A04AE5">
      <w:pPr>
        <w:pStyle w:val="Heading2"/>
      </w:pP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Start w:id="75" w:name="_Toc12542354"/>
      <w:bookmarkStart w:id="76" w:name="_Toc20141204"/>
      <w:bookmarkStart w:id="77" w:name="_Toc85649475"/>
      <w:bookmarkEnd w:id="66"/>
      <w:bookmarkEnd w:id="67"/>
      <w:bookmarkEnd w:id="68"/>
      <w:bookmarkEnd w:id="69"/>
      <w:bookmarkEnd w:id="70"/>
      <w:bookmarkEnd w:id="71"/>
      <w:bookmarkEnd w:id="72"/>
      <w:bookmarkEnd w:id="73"/>
      <w:bookmarkEnd w:id="74"/>
      <w:r>
        <w:t>The assessment criteria</w:t>
      </w:r>
      <w:bookmarkEnd w:id="75"/>
      <w:bookmarkEnd w:id="76"/>
      <w:bookmarkEnd w:id="77"/>
      <w:r>
        <w:t xml:space="preserve"> </w:t>
      </w:r>
    </w:p>
    <w:p w14:paraId="2D4D57A3" w14:textId="184CB194" w:rsidR="001B51F9" w:rsidRDefault="001B51F9" w:rsidP="002C2480">
      <w:r w:rsidRPr="001B51F9">
        <w:t>You must address all of the following assessment criteria in the application.</w:t>
      </w:r>
    </w:p>
    <w:p w14:paraId="514536DB" w14:textId="018F62E5" w:rsidR="001B51F9" w:rsidRDefault="001B51F9">
      <w:r w:rsidRPr="001B51F9">
        <w:t>The amount of detail and supporting evidence you provide in your application should be relative to the size, complexity and grant amount requested.</w:t>
      </w:r>
    </w:p>
    <w:p w14:paraId="74D1AB8D" w14:textId="3123B9E5" w:rsidR="001B51F9" w:rsidRDefault="001B51F9">
      <w:r w:rsidRPr="001B51F9">
        <w:t>The application form includes text limits – up to 6,000 characters (approximately 900 words) per criterion. The application form will not accept characters beyond this limit. Please note spaces are included in the character limit.</w:t>
      </w:r>
    </w:p>
    <w:p w14:paraId="490CE28C" w14:textId="60EE33FD" w:rsidR="00A04AE5" w:rsidRPr="00A04AE5" w:rsidRDefault="00A04AE5" w:rsidP="000053DC">
      <w:pPr>
        <w:pStyle w:val="GrantGuidelinesSchemeSectionClauseA11"/>
        <w:numPr>
          <w:ilvl w:val="0"/>
          <w:numId w:val="0"/>
        </w:numPr>
        <w:spacing w:before="40" w:line="280" w:lineRule="atLeast"/>
        <w:rPr>
          <w:rFonts w:cs="Arial"/>
          <w:sz w:val="20"/>
          <w:szCs w:val="20"/>
        </w:rPr>
      </w:pPr>
      <w:r w:rsidRPr="00A04AE5">
        <w:rPr>
          <w:rFonts w:cs="Arial"/>
          <w:sz w:val="20"/>
          <w:szCs w:val="20"/>
        </w:rPr>
        <w:t>The assessment criteria for the grant opportunity are:</w:t>
      </w:r>
    </w:p>
    <w:p w14:paraId="0E5C022F" w14:textId="249CC997" w:rsidR="00A04AE5" w:rsidRPr="00A04AE5" w:rsidRDefault="00E039EC" w:rsidP="000053DC">
      <w:pPr>
        <w:pStyle w:val="GGAssessmentCriteriaa"/>
        <w:numPr>
          <w:ilvl w:val="0"/>
          <w:numId w:val="0"/>
        </w:numPr>
        <w:rPr>
          <w:rFonts w:ascii="Arial" w:hAnsi="Arial" w:cs="Arial"/>
          <w:sz w:val="20"/>
          <w:szCs w:val="20"/>
        </w:rPr>
      </w:pPr>
      <w:r>
        <w:rPr>
          <w:rFonts w:ascii="Arial" w:hAnsi="Arial" w:cs="Arial"/>
          <w:sz w:val="20"/>
          <w:szCs w:val="20"/>
        </w:rPr>
        <w:t xml:space="preserve">Criterion 1: </w:t>
      </w:r>
      <w:r w:rsidR="002627AB">
        <w:rPr>
          <w:rFonts w:ascii="Arial" w:hAnsi="Arial" w:cs="Arial"/>
          <w:sz w:val="20"/>
          <w:szCs w:val="20"/>
        </w:rPr>
        <w:t>Researcher</w:t>
      </w:r>
      <w:r w:rsidR="00A04AE5" w:rsidRPr="00A04AE5">
        <w:rPr>
          <w:rFonts w:ascii="Arial" w:hAnsi="Arial" w:cs="Arial"/>
          <w:sz w:val="20"/>
          <w:szCs w:val="20"/>
        </w:rPr>
        <w:t>(s)/Capability</w:t>
      </w:r>
      <w:r w:rsidR="00A04AE5" w:rsidRPr="00A04AE5">
        <w:rPr>
          <w:rFonts w:ascii="Arial" w:hAnsi="Arial" w:cs="Arial"/>
          <w:sz w:val="20"/>
          <w:szCs w:val="20"/>
        </w:rPr>
        <w:tab/>
        <w:t>35%</w:t>
      </w:r>
    </w:p>
    <w:p w14:paraId="7ACC7912" w14:textId="77777777" w:rsidR="00A04AE5" w:rsidRPr="00A04AE5" w:rsidRDefault="00A04AE5" w:rsidP="000053DC">
      <w:pPr>
        <w:pStyle w:val="GGAssessmentCriteria-"/>
        <w:numPr>
          <w:ilvl w:val="0"/>
          <w:numId w:val="0"/>
        </w:numPr>
        <w:rPr>
          <w:rFonts w:ascii="Arial" w:hAnsi="Arial" w:cs="Arial"/>
          <w:sz w:val="20"/>
          <w:szCs w:val="20"/>
        </w:rPr>
      </w:pPr>
      <w:r w:rsidRPr="00A04AE5">
        <w:rPr>
          <w:rFonts w:ascii="Arial" w:hAnsi="Arial" w:cs="Arial"/>
          <w:sz w:val="20"/>
          <w:szCs w:val="20"/>
        </w:rPr>
        <w:t>Describe:</w:t>
      </w:r>
    </w:p>
    <w:p w14:paraId="114DA9FE" w14:textId="0AD2AFEC" w:rsidR="00A04AE5" w:rsidRPr="000A1A24" w:rsidRDefault="00A04AE5" w:rsidP="000053DC">
      <w:pPr>
        <w:pStyle w:val="ListBullet"/>
        <w:numPr>
          <w:ilvl w:val="0"/>
          <w:numId w:val="7"/>
        </w:numPr>
      </w:pPr>
      <w:r w:rsidRPr="000A1A24">
        <w:t>Research Opportunity and Performance Evidence (ROPE)</w:t>
      </w:r>
      <w:r w:rsidR="0016343D" w:rsidRPr="000A1A24">
        <w:t>, including</w:t>
      </w:r>
      <w:r w:rsidR="00E15A34" w:rsidRPr="000A1A24" w:rsidDel="00E15A34">
        <w:t xml:space="preserve"> </w:t>
      </w:r>
      <w:r w:rsidR="0016343D" w:rsidRPr="000A1A24">
        <w:t>completion of the application Project Plan template</w:t>
      </w:r>
    </w:p>
    <w:p w14:paraId="6B7F31E3" w14:textId="28DC889F" w:rsidR="00A04AE5" w:rsidRPr="000A1A24" w:rsidRDefault="00A04AE5" w:rsidP="000053DC">
      <w:pPr>
        <w:pStyle w:val="ListBullet"/>
        <w:numPr>
          <w:ilvl w:val="0"/>
          <w:numId w:val="7"/>
        </w:numPr>
      </w:pPr>
      <w:r w:rsidRPr="000A1A24">
        <w:t>time and capacity to undertake the research</w:t>
      </w:r>
    </w:p>
    <w:p w14:paraId="09A9CFA6" w14:textId="2F72009F" w:rsidR="00A04AE5" w:rsidRPr="000A1A24" w:rsidRDefault="00A04AE5" w:rsidP="000053DC">
      <w:pPr>
        <w:pStyle w:val="ListBullet"/>
        <w:numPr>
          <w:ilvl w:val="0"/>
          <w:numId w:val="7"/>
        </w:numPr>
      </w:pPr>
      <w:r w:rsidRPr="000A1A24">
        <w:t>evidence of experience in research training, mentoring and supervision (where appropriate)</w:t>
      </w:r>
    </w:p>
    <w:p w14:paraId="528FC249" w14:textId="4436D9D9" w:rsidR="00A04AE5" w:rsidRPr="000A1A24" w:rsidRDefault="00A04AE5" w:rsidP="000053DC">
      <w:pPr>
        <w:pStyle w:val="ListBullet"/>
        <w:numPr>
          <w:ilvl w:val="0"/>
          <w:numId w:val="7"/>
        </w:numPr>
      </w:pPr>
      <w:r w:rsidRPr="000A1A24">
        <w:t xml:space="preserve">the capability of the </w:t>
      </w:r>
      <w:r w:rsidR="002627AB" w:rsidRPr="000A1A24">
        <w:t xml:space="preserve">researcher </w:t>
      </w:r>
      <w:r w:rsidRPr="000A1A24">
        <w:t>or team to build collaborations both within Australia and internationally (where appropriate).</w:t>
      </w:r>
    </w:p>
    <w:p w14:paraId="701D4016" w14:textId="1655C382" w:rsidR="00A04AE5" w:rsidRPr="00A04AE5" w:rsidRDefault="00E039EC" w:rsidP="000053DC">
      <w:pPr>
        <w:pStyle w:val="GGAssessmentCriteriaa"/>
        <w:numPr>
          <w:ilvl w:val="0"/>
          <w:numId w:val="0"/>
        </w:numPr>
        <w:rPr>
          <w:rFonts w:ascii="Arial" w:hAnsi="Arial" w:cs="Arial"/>
          <w:sz w:val="20"/>
          <w:szCs w:val="20"/>
        </w:rPr>
      </w:pPr>
      <w:r>
        <w:rPr>
          <w:rFonts w:ascii="Arial" w:hAnsi="Arial" w:cs="Arial"/>
          <w:sz w:val="20"/>
          <w:szCs w:val="20"/>
        </w:rPr>
        <w:t xml:space="preserve">Criterion 2: </w:t>
      </w:r>
      <w:r w:rsidR="00A04AE5" w:rsidRPr="00A04AE5">
        <w:rPr>
          <w:rFonts w:ascii="Arial" w:hAnsi="Arial" w:cs="Arial"/>
          <w:sz w:val="20"/>
          <w:szCs w:val="20"/>
        </w:rPr>
        <w:t xml:space="preserve">Project quality and innovation </w:t>
      </w:r>
      <w:r w:rsidR="00A04AE5" w:rsidRPr="00A04AE5">
        <w:rPr>
          <w:rFonts w:ascii="Arial" w:hAnsi="Arial" w:cs="Arial"/>
          <w:sz w:val="20"/>
          <w:szCs w:val="20"/>
        </w:rPr>
        <w:tab/>
        <w:t>40%</w:t>
      </w:r>
    </w:p>
    <w:p w14:paraId="2D307677" w14:textId="77777777" w:rsidR="00A04AE5" w:rsidRPr="00A04AE5" w:rsidRDefault="00A04AE5" w:rsidP="000053DC">
      <w:pPr>
        <w:pStyle w:val="GGAssessmentCriteria-"/>
        <w:numPr>
          <w:ilvl w:val="0"/>
          <w:numId w:val="0"/>
        </w:numPr>
        <w:rPr>
          <w:rFonts w:ascii="Arial" w:hAnsi="Arial" w:cs="Arial"/>
          <w:sz w:val="20"/>
          <w:szCs w:val="20"/>
        </w:rPr>
      </w:pPr>
      <w:r w:rsidRPr="00A04AE5">
        <w:rPr>
          <w:rFonts w:ascii="Arial" w:hAnsi="Arial" w:cs="Arial"/>
          <w:sz w:val="20"/>
          <w:szCs w:val="20"/>
        </w:rPr>
        <w:t>Describe the:</w:t>
      </w:r>
    </w:p>
    <w:p w14:paraId="373D916B" w14:textId="438EAAD4" w:rsidR="00A04AE5" w:rsidRPr="000A1A24" w:rsidRDefault="00A04AE5" w:rsidP="000053DC">
      <w:pPr>
        <w:pStyle w:val="ListBullet"/>
        <w:numPr>
          <w:ilvl w:val="0"/>
          <w:numId w:val="7"/>
        </w:numPr>
      </w:pPr>
      <w:r w:rsidRPr="000A1A24">
        <w:t>contribution to an important gap in knowledge or significant problem</w:t>
      </w:r>
    </w:p>
    <w:p w14:paraId="500075B6" w14:textId="533C6367" w:rsidR="00A04AE5" w:rsidRPr="000A1A24" w:rsidRDefault="00A04AE5" w:rsidP="000053DC">
      <w:pPr>
        <w:pStyle w:val="ListBullet"/>
        <w:numPr>
          <w:ilvl w:val="0"/>
          <w:numId w:val="7"/>
        </w:numPr>
      </w:pPr>
      <w:r w:rsidRPr="000A1A24">
        <w:t>novelty/originality and innovation of the proposed research (including any new methods, technologies, theories or ideas that will be developed)</w:t>
      </w:r>
    </w:p>
    <w:p w14:paraId="3CB097AA" w14:textId="4EBE3ED5" w:rsidR="00A04AE5" w:rsidRPr="000A1A24" w:rsidRDefault="00A04AE5" w:rsidP="000053DC">
      <w:pPr>
        <w:pStyle w:val="ListBullet"/>
        <w:numPr>
          <w:ilvl w:val="0"/>
          <w:numId w:val="7"/>
        </w:numPr>
      </w:pPr>
      <w:r w:rsidRPr="000A1A24">
        <w:t>clarity of the hypothesis, theories and research questions</w:t>
      </w:r>
    </w:p>
    <w:p w14:paraId="5DB738B6" w14:textId="6F0C3395" w:rsidR="00A04AE5" w:rsidRPr="000A1A24" w:rsidRDefault="00A04AE5" w:rsidP="000053DC">
      <w:pPr>
        <w:pStyle w:val="ListBullet"/>
        <w:numPr>
          <w:ilvl w:val="0"/>
          <w:numId w:val="7"/>
        </w:numPr>
      </w:pPr>
      <w:r w:rsidRPr="000A1A24">
        <w:lastRenderedPageBreak/>
        <w:t xml:space="preserve">cohesiveness of the project design and </w:t>
      </w:r>
      <w:r w:rsidR="002627AB" w:rsidRPr="000A1A24">
        <w:t xml:space="preserve">project </w:t>
      </w:r>
      <w:r w:rsidRPr="000A1A24">
        <w:t>plan (including the appropriateness of the aim, conceptual framework, method, data and/or analyses)</w:t>
      </w:r>
    </w:p>
    <w:p w14:paraId="590783CB" w14:textId="6F3CD658" w:rsidR="00A04AE5" w:rsidRPr="000A1A24" w:rsidRDefault="00A04AE5" w:rsidP="000053DC">
      <w:pPr>
        <w:pStyle w:val="ListBullet"/>
        <w:numPr>
          <w:ilvl w:val="0"/>
          <w:numId w:val="7"/>
        </w:numPr>
      </w:pPr>
      <w:r w:rsidRPr="000A1A24">
        <w:t xml:space="preserve">extent to which the research has the potential to </w:t>
      </w:r>
      <w:r w:rsidR="002627AB" w:rsidRPr="000A1A24">
        <w:t>meet objective</w:t>
      </w:r>
      <w:r w:rsidR="007B54C1" w:rsidRPr="000A1A24">
        <w:t>s</w:t>
      </w:r>
      <w:r w:rsidR="002627AB" w:rsidRPr="000A1A24">
        <w:t xml:space="preserve"> 1d </w:t>
      </w:r>
      <w:r w:rsidR="007B54C1" w:rsidRPr="000A1A24">
        <w:t xml:space="preserve">and 3a </w:t>
      </w:r>
      <w:r w:rsidR="002627AB" w:rsidRPr="000A1A24">
        <w:t>of the National Soil Strategy</w:t>
      </w:r>
      <w:r w:rsidRPr="000A1A24">
        <w:t>.</w:t>
      </w:r>
    </w:p>
    <w:p w14:paraId="1057EF3F" w14:textId="1D49E6BA" w:rsidR="00A04AE5" w:rsidRPr="00A04AE5" w:rsidRDefault="00E039EC" w:rsidP="000A1A24">
      <w:pPr>
        <w:pStyle w:val="GGAssessmentCriteriaa"/>
        <w:numPr>
          <w:ilvl w:val="0"/>
          <w:numId w:val="0"/>
        </w:numPr>
        <w:rPr>
          <w:rFonts w:ascii="Arial" w:hAnsi="Arial" w:cs="Arial"/>
          <w:sz w:val="20"/>
          <w:szCs w:val="20"/>
        </w:rPr>
      </w:pPr>
      <w:r>
        <w:rPr>
          <w:rFonts w:ascii="Arial" w:hAnsi="Arial" w:cs="Arial"/>
          <w:sz w:val="20"/>
          <w:szCs w:val="20"/>
        </w:rPr>
        <w:t xml:space="preserve">Criterion 3: </w:t>
      </w:r>
      <w:r w:rsidR="00A04AE5" w:rsidRPr="00A04AE5">
        <w:rPr>
          <w:rFonts w:ascii="Arial" w:hAnsi="Arial" w:cs="Arial"/>
          <w:sz w:val="20"/>
          <w:szCs w:val="20"/>
        </w:rPr>
        <w:t>Benefit</w:t>
      </w:r>
      <w:r w:rsidR="00A04AE5" w:rsidRPr="00A04AE5">
        <w:rPr>
          <w:rFonts w:ascii="Arial" w:hAnsi="Arial" w:cs="Arial"/>
          <w:sz w:val="20"/>
          <w:szCs w:val="20"/>
        </w:rPr>
        <w:tab/>
        <w:t>15%</w:t>
      </w:r>
    </w:p>
    <w:p w14:paraId="1881F7F7" w14:textId="77777777" w:rsidR="00A04AE5" w:rsidRPr="00A04AE5" w:rsidRDefault="00A04AE5" w:rsidP="000A1A24">
      <w:pPr>
        <w:pStyle w:val="GGAssessmentCriteria-"/>
        <w:keepNext/>
        <w:numPr>
          <w:ilvl w:val="0"/>
          <w:numId w:val="0"/>
        </w:numPr>
        <w:rPr>
          <w:rFonts w:ascii="Arial" w:hAnsi="Arial" w:cs="Arial"/>
          <w:sz w:val="20"/>
          <w:szCs w:val="20"/>
        </w:rPr>
      </w:pPr>
      <w:r w:rsidRPr="00A04AE5">
        <w:rPr>
          <w:rFonts w:ascii="Arial" w:hAnsi="Arial" w:cs="Arial"/>
          <w:sz w:val="20"/>
          <w:szCs w:val="20"/>
        </w:rPr>
        <w:t>Describe the potential benefits including the:</w:t>
      </w:r>
    </w:p>
    <w:p w14:paraId="4D127B6C" w14:textId="4223C3A7" w:rsidR="00A04AE5" w:rsidRPr="000A1A24" w:rsidRDefault="00A04AE5" w:rsidP="000053DC">
      <w:pPr>
        <w:pStyle w:val="ListBullet"/>
        <w:numPr>
          <w:ilvl w:val="0"/>
          <w:numId w:val="7"/>
        </w:numPr>
      </w:pPr>
      <w:r w:rsidRPr="000A1A24">
        <w:t>new or advanced knowledge resulting from outcomes of the research</w:t>
      </w:r>
    </w:p>
    <w:p w14:paraId="5915BD04" w14:textId="7115C67D" w:rsidR="00A04AE5" w:rsidRPr="000A1A24" w:rsidRDefault="00A04AE5" w:rsidP="000053DC">
      <w:pPr>
        <w:pStyle w:val="ListBullet"/>
        <w:numPr>
          <w:ilvl w:val="0"/>
          <w:numId w:val="7"/>
        </w:numPr>
      </w:pPr>
      <w:r w:rsidRPr="000A1A24">
        <w:t>economic, commercial, environmental, social and/or cultural benefits for Australia and international communities</w:t>
      </w:r>
    </w:p>
    <w:p w14:paraId="32013A0A" w14:textId="77777777" w:rsidR="00A04AE5" w:rsidRPr="000A1A24" w:rsidRDefault="00A04AE5" w:rsidP="000053DC">
      <w:pPr>
        <w:pStyle w:val="ListBullet"/>
        <w:numPr>
          <w:ilvl w:val="0"/>
          <w:numId w:val="7"/>
        </w:numPr>
      </w:pPr>
      <w:r w:rsidRPr="000A1A24">
        <w:t>potential contribution to capacity in the Australian Government’s National Science and Research Priorities and other priorities identified by Government.</w:t>
      </w:r>
    </w:p>
    <w:p w14:paraId="741C6793" w14:textId="57A8DEC8" w:rsidR="00A04AE5" w:rsidRPr="00A04AE5" w:rsidRDefault="00E039EC" w:rsidP="000053DC">
      <w:pPr>
        <w:pStyle w:val="GGAssessmentCriteriaa"/>
        <w:numPr>
          <w:ilvl w:val="0"/>
          <w:numId w:val="0"/>
        </w:numPr>
        <w:rPr>
          <w:rFonts w:ascii="Arial" w:hAnsi="Arial" w:cs="Arial"/>
          <w:sz w:val="20"/>
          <w:szCs w:val="20"/>
        </w:rPr>
      </w:pPr>
      <w:r>
        <w:rPr>
          <w:rFonts w:ascii="Arial" w:hAnsi="Arial" w:cs="Arial"/>
          <w:sz w:val="20"/>
          <w:szCs w:val="20"/>
        </w:rPr>
        <w:t xml:space="preserve">Criterion 4: </w:t>
      </w:r>
      <w:r w:rsidR="00A04AE5" w:rsidRPr="00A04AE5">
        <w:rPr>
          <w:rFonts w:ascii="Arial" w:hAnsi="Arial" w:cs="Arial"/>
          <w:sz w:val="20"/>
          <w:szCs w:val="20"/>
        </w:rPr>
        <w:t>Feasibility</w:t>
      </w:r>
      <w:r w:rsidR="00A04AE5" w:rsidRPr="00A04AE5">
        <w:rPr>
          <w:rFonts w:ascii="Arial" w:hAnsi="Arial" w:cs="Arial"/>
          <w:sz w:val="20"/>
          <w:szCs w:val="20"/>
        </w:rPr>
        <w:tab/>
        <w:t>10%</w:t>
      </w:r>
    </w:p>
    <w:p w14:paraId="00BE595C" w14:textId="77777777" w:rsidR="00A04AE5" w:rsidRPr="00A04AE5" w:rsidRDefault="00A04AE5" w:rsidP="000053DC">
      <w:pPr>
        <w:pStyle w:val="GGAssessmentCriteria-"/>
        <w:keepNext/>
        <w:numPr>
          <w:ilvl w:val="0"/>
          <w:numId w:val="0"/>
        </w:numPr>
        <w:rPr>
          <w:rFonts w:ascii="Arial" w:hAnsi="Arial" w:cs="Arial"/>
          <w:sz w:val="20"/>
          <w:szCs w:val="20"/>
        </w:rPr>
      </w:pPr>
      <w:r w:rsidRPr="00A04AE5">
        <w:rPr>
          <w:rFonts w:ascii="Arial" w:hAnsi="Arial" w:cs="Arial"/>
          <w:sz w:val="20"/>
          <w:szCs w:val="20"/>
        </w:rPr>
        <w:t>Describe the:</w:t>
      </w:r>
    </w:p>
    <w:p w14:paraId="2176C1B7" w14:textId="66B28595" w:rsidR="00A04AE5" w:rsidRPr="000A1A24" w:rsidRDefault="00A04AE5" w:rsidP="000053DC">
      <w:pPr>
        <w:pStyle w:val="ListBullet"/>
        <w:numPr>
          <w:ilvl w:val="0"/>
          <w:numId w:val="7"/>
        </w:numPr>
      </w:pPr>
      <w:r w:rsidRPr="000A1A24">
        <w:t>cost-effectiveness of the research and its value for money, including the completion of the application Budget template</w:t>
      </w:r>
    </w:p>
    <w:p w14:paraId="63F25229" w14:textId="4C91EB51" w:rsidR="00A04AE5" w:rsidRPr="002C2480" w:rsidRDefault="00A04AE5" w:rsidP="000053DC">
      <w:pPr>
        <w:pStyle w:val="ListBullet"/>
        <w:numPr>
          <w:ilvl w:val="0"/>
          <w:numId w:val="7"/>
        </w:numPr>
      </w:pPr>
      <w:r w:rsidRPr="000A1A24">
        <w:t>suitability of the environment for the research team and their project, and for H</w:t>
      </w:r>
      <w:r w:rsidR="002627AB" w:rsidRPr="000A1A24">
        <w:t xml:space="preserve">igher </w:t>
      </w:r>
      <w:r w:rsidRPr="000A1A24">
        <w:t>D</w:t>
      </w:r>
      <w:r w:rsidR="002627AB" w:rsidRPr="000A1A24">
        <w:t xml:space="preserve">egrees by </w:t>
      </w:r>
      <w:r w:rsidRPr="003D019E">
        <w:t>R</w:t>
      </w:r>
      <w:r w:rsidR="002627AB" w:rsidRPr="003D019E">
        <w:t>esearch</w:t>
      </w:r>
      <w:r w:rsidRPr="003D019E">
        <w:t xml:space="preserve"> students where appropriate</w:t>
      </w:r>
    </w:p>
    <w:p w14:paraId="6246DB94" w14:textId="513F058B" w:rsidR="00A04AE5" w:rsidRPr="008C0BDC" w:rsidRDefault="00A04AE5" w:rsidP="000053DC">
      <w:pPr>
        <w:pStyle w:val="ListBullet"/>
        <w:numPr>
          <w:ilvl w:val="0"/>
          <w:numId w:val="7"/>
        </w:numPr>
      </w:pPr>
      <w:r w:rsidRPr="008C0BDC">
        <w:t>availability of the necessary facilities to complete the project</w:t>
      </w:r>
    </w:p>
    <w:p w14:paraId="080D6BED" w14:textId="5E77EDA7" w:rsidR="00A04AE5" w:rsidRPr="000053DC" w:rsidRDefault="00A04AE5" w:rsidP="000053DC">
      <w:pPr>
        <w:pStyle w:val="ListBullet"/>
        <w:numPr>
          <w:ilvl w:val="0"/>
          <w:numId w:val="7"/>
        </w:numPr>
      </w:pPr>
      <w:r w:rsidRPr="008C0BDC">
        <w:t>extent to which the project’s design, participants and requested budget create confidence in the timely and successful completion of the project.</w:t>
      </w:r>
    </w:p>
    <w:p w14:paraId="05F20738" w14:textId="77777777" w:rsidR="00A04AE5" w:rsidRPr="000053DC" w:rsidRDefault="00A04AE5" w:rsidP="000053DC">
      <w:pPr>
        <w:pStyle w:val="GGAssessmentCriteria-"/>
        <w:keepNext/>
        <w:numPr>
          <w:ilvl w:val="0"/>
          <w:numId w:val="0"/>
        </w:numPr>
        <w:rPr>
          <w:rFonts w:ascii="Arial" w:hAnsi="Arial" w:cs="Arial"/>
          <w:sz w:val="20"/>
          <w:szCs w:val="20"/>
        </w:rPr>
      </w:pPr>
      <w:r w:rsidRPr="000053DC">
        <w:rPr>
          <w:rFonts w:ascii="Arial" w:hAnsi="Arial" w:cs="Arial"/>
          <w:sz w:val="20"/>
          <w:szCs w:val="20"/>
        </w:rPr>
        <w:t>If the project involves Aboriginal and Torres Strait Islander research describe:</w:t>
      </w:r>
    </w:p>
    <w:p w14:paraId="310B9196" w14:textId="79C493F0" w:rsidR="00A04AE5" w:rsidRPr="000A1A24" w:rsidRDefault="00A04AE5" w:rsidP="000053DC">
      <w:pPr>
        <w:pStyle w:val="ListBullet"/>
        <w:numPr>
          <w:ilvl w:val="0"/>
          <w:numId w:val="7"/>
        </w:numPr>
      </w:pPr>
      <w:r w:rsidRPr="000A1A24">
        <w:t>the strategies for enabling collaboration with Australian Aboriginal and Torres Strait Islander communities where appropriate (for example, dialogue/collaboration with an Indigenous cultural mentor)</w:t>
      </w:r>
    </w:p>
    <w:p w14:paraId="23DD01B5" w14:textId="77777777" w:rsidR="00A04AE5" w:rsidRPr="003D019E" w:rsidRDefault="00A04AE5" w:rsidP="000053DC">
      <w:pPr>
        <w:pStyle w:val="ListBullet"/>
        <w:numPr>
          <w:ilvl w:val="0"/>
          <w:numId w:val="7"/>
        </w:numPr>
      </w:pPr>
      <w:r w:rsidRPr="003D019E">
        <w:t xml:space="preserve">any existing or developing, supportive and high quality research communities. </w:t>
      </w:r>
    </w:p>
    <w:p w14:paraId="02D0B3C4" w14:textId="77777777" w:rsidR="00BE2F53" w:rsidRPr="00FD47D5" w:rsidRDefault="00BE2F53" w:rsidP="00BE2F53">
      <w:pPr>
        <w:pStyle w:val="Heading2"/>
      </w:pPr>
      <w:bookmarkStart w:id="78" w:name="_Toc85649476"/>
      <w:bookmarkStart w:id="79" w:name="_Toc164844283"/>
      <w:bookmarkStart w:id="80" w:name="_Toc383003272"/>
      <w:bookmarkEnd w:id="49"/>
      <w:bookmarkEnd w:id="50"/>
      <w:r w:rsidRPr="00FD47D5">
        <w:t>How to apply</w:t>
      </w:r>
      <w:bookmarkEnd w:id="78"/>
    </w:p>
    <w:p w14:paraId="1E9BDEA8" w14:textId="79D219A7" w:rsidR="00BE2F53" w:rsidRPr="007C5DD1" w:rsidRDefault="00BE2F53" w:rsidP="003B6D85">
      <w:r>
        <w:t>Before applying, you</w:t>
      </w:r>
      <w:r w:rsidRPr="00B72EE8">
        <w:t xml:space="preserve"> </w:t>
      </w:r>
      <w:r>
        <w:t>must</w:t>
      </w:r>
      <w:r w:rsidRPr="00B72EE8">
        <w:t xml:space="preserve"> read</w:t>
      </w:r>
      <w:r>
        <w:t xml:space="preserve"> and understand</w:t>
      </w:r>
      <w:r w:rsidRPr="00B72EE8">
        <w:t xml:space="preserve"> these guidelines</w:t>
      </w:r>
      <w:r w:rsidR="007C5DD1" w:rsidRPr="00B72EE8">
        <w:t>,</w:t>
      </w:r>
      <w:r w:rsidR="007C5DD1">
        <w:t xml:space="preserve"> the grant program’s questions and answers,</w:t>
      </w:r>
      <w:r w:rsidR="007C5DD1" w:rsidRPr="00B72EE8">
        <w:t xml:space="preserve"> </w:t>
      </w:r>
      <w:r w:rsidR="007C5DD1" w:rsidRPr="0028767B">
        <w:t xml:space="preserve">the </w:t>
      </w:r>
      <w:r w:rsidR="007C5DD1">
        <w:t xml:space="preserve">sample </w:t>
      </w:r>
      <w:r w:rsidR="007C5DD1" w:rsidRPr="0028767B">
        <w:t xml:space="preserve">application form </w:t>
      </w:r>
      <w:r w:rsidR="007C5DD1" w:rsidRPr="00B72EE8">
        <w:t xml:space="preserve">and the </w:t>
      </w:r>
      <w:r w:rsidR="007C5DD1">
        <w:t>sample</w:t>
      </w:r>
      <w:r w:rsidR="007C5DD1" w:rsidRPr="0028767B">
        <w:t xml:space="preserve"> grant agreement</w:t>
      </w:r>
      <w:r w:rsidR="007C5DD1" w:rsidRPr="00122BE1">
        <w:t xml:space="preserve">. </w:t>
      </w:r>
    </w:p>
    <w:p w14:paraId="588EAB2D" w14:textId="77777777" w:rsidR="00015FE2" w:rsidRPr="00084D3B" w:rsidRDefault="00015FE2" w:rsidP="003B6D85">
      <w:pPr>
        <w:rPr>
          <w:highlight w:val="yellow"/>
        </w:rPr>
      </w:pPr>
      <w:r w:rsidRPr="00A472C3">
        <w:t xml:space="preserve">These documents are found </w:t>
      </w:r>
      <w:r w:rsidR="00046281" w:rsidRPr="00A472C3">
        <w:t>on</w:t>
      </w:r>
      <w:r w:rsidRPr="00A472C3">
        <w:t xml:space="preserve"> </w:t>
      </w:r>
      <w:r w:rsidR="00B21549" w:rsidRPr="00A472C3">
        <w:t xml:space="preserve">the </w:t>
      </w:r>
      <w:hyperlink r:id="rId25" w:history="1">
        <w:r w:rsidRPr="00A472C3">
          <w:rPr>
            <w:rStyle w:val="Hyperlink"/>
          </w:rPr>
          <w:t>GrantConnect</w:t>
        </w:r>
      </w:hyperlink>
      <w:r w:rsidRPr="00A472C3">
        <w:t xml:space="preserve"> and </w:t>
      </w:r>
      <w:hyperlink r:id="rId26" w:history="1">
        <w:r w:rsidRPr="00A472C3">
          <w:rPr>
            <w:rStyle w:val="Hyperlink"/>
          </w:rPr>
          <w:t>Community Grants Hub</w:t>
        </w:r>
      </w:hyperlink>
      <w:r w:rsidRPr="00A472C3">
        <w:t xml:space="preserve"> websites. Any changes to grant documentation are published on both sites and addenda</w:t>
      </w:r>
      <w:r w:rsidRPr="00A472C3">
        <w:rPr>
          <w:rStyle w:val="FootnoteReference"/>
        </w:rPr>
        <w:footnoteReference w:id="5"/>
      </w:r>
      <w:r w:rsidRPr="00A472C3">
        <w:t xml:space="preserve"> will be published on GrantConnect. By registering on this website, you will be automatically notified of any changes. GrantConnect is the authoritative</w:t>
      </w:r>
      <w:r w:rsidR="00B21549" w:rsidRPr="00A472C3">
        <w:t xml:space="preserve"> source for grants information.</w:t>
      </w:r>
    </w:p>
    <w:p w14:paraId="2FE03090" w14:textId="3AB744C1" w:rsidR="00BE2F53" w:rsidRPr="007C5DD1" w:rsidRDefault="00BE2F53" w:rsidP="000053DC">
      <w:pPr>
        <w:pStyle w:val="ListBullet"/>
        <w:spacing w:after="120"/>
      </w:pPr>
      <w:r w:rsidRPr="007C5DD1">
        <w:t>You may submit more than one application form for each</w:t>
      </w:r>
      <w:r w:rsidR="007C5DD1" w:rsidRPr="007C5DD1">
        <w:t xml:space="preserve"> proposed research project. </w:t>
      </w:r>
      <w:r w:rsidRPr="007C5DD1">
        <w:t xml:space="preserve">A separate application form must be submitted for </w:t>
      </w:r>
      <w:r w:rsidR="007C5DD1" w:rsidRPr="007C5DD1">
        <w:t>each project</w:t>
      </w:r>
      <w:r w:rsidRPr="007C5DD1">
        <w:t>. If more than one application is submitted for the same</w:t>
      </w:r>
      <w:r w:rsidR="007C5DD1" w:rsidRPr="007C5DD1">
        <w:t xml:space="preserve"> project</w:t>
      </w:r>
      <w:r w:rsidR="00046281" w:rsidRPr="007C5DD1">
        <w:t>,</w:t>
      </w:r>
      <w:r w:rsidRPr="007C5DD1">
        <w:t xml:space="preserve"> the latest accepted application form will progress.</w:t>
      </w:r>
    </w:p>
    <w:p w14:paraId="46B3C786" w14:textId="77777777" w:rsidR="00BE2F53" w:rsidRDefault="00BE2F53" w:rsidP="000053DC">
      <w:pPr>
        <w:pStyle w:val="ListBullet"/>
        <w:spacing w:after="120"/>
        <w:ind w:left="360" w:hanging="360"/>
      </w:pPr>
      <w:r>
        <w:t>To apply</w:t>
      </w:r>
      <w:r w:rsidR="00046281">
        <w:t>,</w:t>
      </w:r>
      <w:r>
        <w:t xml:space="preserve"> you must: </w:t>
      </w:r>
    </w:p>
    <w:p w14:paraId="79FA36E5" w14:textId="515CCCC0" w:rsidR="00BE2F53" w:rsidRPr="00670D60" w:rsidRDefault="00BE2F53" w:rsidP="00BE2F53">
      <w:pPr>
        <w:pStyle w:val="ListBullet"/>
        <w:numPr>
          <w:ilvl w:val="0"/>
          <w:numId w:val="7"/>
        </w:numPr>
      </w:pPr>
      <w:r>
        <w:t>complete the online application form on</w:t>
      </w:r>
      <w:r w:rsidR="00046281">
        <w:t xml:space="preserve"> the</w:t>
      </w:r>
      <w:r>
        <w:t xml:space="preserve"> </w:t>
      </w:r>
      <w:hyperlink r:id="rId27" w:history="1">
        <w:r w:rsidRPr="006740D4">
          <w:rPr>
            <w:rStyle w:val="Hyperlink"/>
          </w:rPr>
          <w:t>GrantConnect</w:t>
        </w:r>
      </w:hyperlink>
      <w:r>
        <w:rPr>
          <w:rStyle w:val="Hyperlink"/>
          <w:u w:val="none"/>
        </w:rPr>
        <w:t xml:space="preserve"> </w:t>
      </w:r>
      <w:r w:rsidRPr="007C5DD1">
        <w:rPr>
          <w:rStyle w:val="Hyperlink"/>
          <w:color w:val="auto"/>
          <w:u w:val="none"/>
        </w:rPr>
        <w:t xml:space="preserve">or </w:t>
      </w:r>
      <w:hyperlink r:id="rId28" w:history="1">
        <w:r w:rsidR="00046281" w:rsidRPr="007C5DD1">
          <w:rPr>
            <w:rStyle w:val="Hyperlink"/>
          </w:rPr>
          <w:t>Community Grants Hub website</w:t>
        </w:r>
      </w:hyperlink>
      <w:r w:rsidRPr="00084D3B">
        <w:rPr>
          <w:rStyle w:val="Hyperlink"/>
          <w:color w:val="auto"/>
          <w:u w:val="none"/>
        </w:rPr>
        <w:t xml:space="preserve"> </w:t>
      </w:r>
    </w:p>
    <w:p w14:paraId="0F18D985" w14:textId="77777777" w:rsidR="00BE2F53" w:rsidRDefault="00BE2F53" w:rsidP="00BE2F53">
      <w:pPr>
        <w:pStyle w:val="ListBullet"/>
        <w:numPr>
          <w:ilvl w:val="0"/>
          <w:numId w:val="7"/>
        </w:numPr>
      </w:pPr>
      <w:r>
        <w:lastRenderedPageBreak/>
        <w:t>provide all the information requested</w:t>
      </w:r>
    </w:p>
    <w:p w14:paraId="475D6D34" w14:textId="121C1E4D" w:rsidR="00BE2F53" w:rsidRDefault="00BE2F53" w:rsidP="001B51F9">
      <w:pPr>
        <w:pStyle w:val="ListBullet"/>
        <w:numPr>
          <w:ilvl w:val="0"/>
          <w:numId w:val="7"/>
        </w:numPr>
      </w:pPr>
      <w:r>
        <w:t>address all eligibility criteria and assessment criteria</w:t>
      </w:r>
    </w:p>
    <w:p w14:paraId="66332BF8" w14:textId="5BC335F4" w:rsidR="00BE2F53" w:rsidRPr="00D14444" w:rsidRDefault="00BE2F53" w:rsidP="001B51F9">
      <w:pPr>
        <w:pStyle w:val="ListBullet"/>
        <w:numPr>
          <w:ilvl w:val="0"/>
          <w:numId w:val="7"/>
        </w:numPr>
      </w:pPr>
      <w:r>
        <w:t>include all necessary attachments</w:t>
      </w:r>
    </w:p>
    <w:p w14:paraId="542ABF41" w14:textId="46781578" w:rsidR="00BE2F53" w:rsidRDefault="00BE2F53" w:rsidP="00BE2F53">
      <w:pPr>
        <w:pStyle w:val="ListBullet"/>
        <w:numPr>
          <w:ilvl w:val="0"/>
          <w:numId w:val="7"/>
        </w:numPr>
      </w:pPr>
      <w:r w:rsidRPr="003A7117">
        <w:t>submit your application</w:t>
      </w:r>
      <w:r w:rsidR="002C2480">
        <w:t>/s</w:t>
      </w:r>
      <w:r w:rsidRPr="003A7117">
        <w:t xml:space="preserve"> to </w:t>
      </w:r>
      <w:r>
        <w:t xml:space="preserve">the Community Grants Hub </w:t>
      </w:r>
      <w:r w:rsidRPr="007F6D34">
        <w:t xml:space="preserve">by </w:t>
      </w:r>
      <w:r w:rsidR="00FA10D1">
        <w:t>9</w:t>
      </w:r>
      <w:r w:rsidR="00046281">
        <w:t>:</w:t>
      </w:r>
      <w:r w:rsidRPr="00084D3B">
        <w:t>00</w:t>
      </w:r>
      <w:r w:rsidR="00255EA2">
        <w:t> pm</w:t>
      </w:r>
      <w:r w:rsidRPr="00084D3B">
        <w:t xml:space="preserve"> </w:t>
      </w:r>
      <w:r w:rsidRPr="007C5DD1">
        <w:t xml:space="preserve">AEDT </w:t>
      </w:r>
      <w:r w:rsidRPr="00084D3B">
        <w:t>on</w:t>
      </w:r>
      <w:r w:rsidRPr="00A3719C">
        <w:rPr>
          <w:color w:val="0070C0"/>
        </w:rPr>
        <w:t xml:space="preserve"> </w:t>
      </w:r>
      <w:r w:rsidR="00084D3B">
        <w:rPr>
          <w:color w:val="0070C0"/>
        </w:rPr>
        <w:br/>
      </w:r>
      <w:r w:rsidR="007C5DD1" w:rsidRPr="007C5DD1">
        <w:t>14 February 2022</w:t>
      </w:r>
      <w:r w:rsidRPr="003A7117">
        <w:t>.</w:t>
      </w:r>
    </w:p>
    <w:p w14:paraId="06F80B9D" w14:textId="77777777" w:rsidR="00BE2F53" w:rsidRPr="00B72EE8" w:rsidRDefault="00BE2F53" w:rsidP="000053DC">
      <w:pPr>
        <w:pStyle w:val="ListBullet"/>
        <w:spacing w:after="120"/>
      </w:pPr>
      <w:r>
        <w:t>We will not provide application forms or accept applications for this grant opportunity by fax or mail.</w:t>
      </w:r>
    </w:p>
    <w:p w14:paraId="74E24832" w14:textId="77777777" w:rsidR="00BE2F53" w:rsidRDefault="00BE2F53" w:rsidP="00167806">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9"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27F88EEA" w14:textId="77777777" w:rsidR="00BE2F53" w:rsidRPr="00B72EE8" w:rsidRDefault="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058F7E74" w14:textId="77777777" w:rsidR="00BE2F53" w:rsidRPr="00780114" w:rsidRDefault="00BE2F53">
      <w:r w:rsidRPr="00780114">
        <w:t xml:space="preserve">You cannot change your application after the closing date and time. </w:t>
      </w:r>
    </w:p>
    <w:p w14:paraId="6CF2DAA4" w14:textId="77777777" w:rsidR="00084D3B" w:rsidRDefault="00BE2F53">
      <w:r>
        <w:t>If we find an error or something missing, we may ask you for clarification or additional information</w:t>
      </w:r>
      <w:r w:rsidR="00084D3B">
        <w:t>.</w:t>
      </w:r>
    </w:p>
    <w:p w14:paraId="3BBAAFC1" w14:textId="77777777" w:rsidR="00BE2F53" w:rsidRDefault="00BE2F53">
      <w:r>
        <w:t xml:space="preserve">This will not change the nature of your application. However, we can refuse to accept any additional information from you that would change your application after the closing time. </w:t>
      </w:r>
    </w:p>
    <w:p w14:paraId="03F5416E" w14:textId="77777777" w:rsidR="00576B3C" w:rsidRDefault="00BE2F53">
      <w:r>
        <w:t>You should</w:t>
      </w:r>
      <w:r w:rsidRPr="00B72EE8">
        <w:t xml:space="preserve"> keep a copy of your applica</w:t>
      </w:r>
      <w:r>
        <w:t>tion and any supporting documents</w:t>
      </w:r>
      <w:r w:rsidRPr="00B72EE8">
        <w:t xml:space="preserve">. </w:t>
      </w:r>
    </w:p>
    <w:p w14:paraId="72DBC2EB" w14:textId="77777777" w:rsidR="00BE2F53" w:rsidRDefault="00BE2F53">
      <w:r>
        <w:t>You will receive an automated notification acknowledging the receipt of your a</w:t>
      </w:r>
      <w:r w:rsidRPr="00B72EE8">
        <w:t>pplication</w:t>
      </w:r>
      <w:r>
        <w:t>.</w:t>
      </w:r>
    </w:p>
    <w:p w14:paraId="322AEA8A" w14:textId="658ECCD0" w:rsidR="00BE2F53" w:rsidRDefault="00BE2F53" w:rsidP="00BE2F53">
      <w:pPr>
        <w:pStyle w:val="Heading3"/>
      </w:pPr>
      <w:bookmarkStart w:id="81" w:name="_Toc525295534"/>
      <w:bookmarkStart w:id="82" w:name="_Toc525552132"/>
      <w:bookmarkStart w:id="83" w:name="_Toc525722832"/>
      <w:bookmarkStart w:id="84" w:name="_Toc85649477"/>
      <w:bookmarkEnd w:id="81"/>
      <w:bookmarkEnd w:id="82"/>
      <w:bookmarkEnd w:id="83"/>
      <w:r>
        <w:t>Joint (</w:t>
      </w:r>
      <w:r w:rsidR="009A3767">
        <w:t>C</w:t>
      </w:r>
      <w:r>
        <w:t>onsortia) applications</w:t>
      </w:r>
      <w:bookmarkEnd w:id="84"/>
    </w:p>
    <w:p w14:paraId="2FB1353C" w14:textId="32FFD801" w:rsidR="00BE2F53" w:rsidRDefault="00BE2F53" w:rsidP="00BE2F53">
      <w:r w:rsidRPr="00EE0C10">
        <w:t>We</w:t>
      </w:r>
      <w:r w:rsidRPr="00EC417F">
        <w:rPr>
          <w:color w:val="0070C0"/>
        </w:rPr>
        <w:t xml:space="preserve"> </w:t>
      </w:r>
      <w:r>
        <w:t xml:space="preserve">recognise that some organisations may want to join together as a group to deliver </w:t>
      </w:r>
      <w:r w:rsidR="00D15678">
        <w:t>a project.</w:t>
      </w:r>
    </w:p>
    <w:p w14:paraId="3C54150A" w14:textId="77777777" w:rsidR="00BE2F53" w:rsidRDefault="00BE2F53" w:rsidP="00BE2F5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EB179C">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EC7ADE">
        <w:t xml:space="preserve"> </w:t>
      </w:r>
      <w:r w:rsidR="00EC7ADE" w:rsidRPr="005F17B8">
        <w:t>All members of the consortium must comply with the National Redress legislation.</w:t>
      </w:r>
    </w:p>
    <w:p w14:paraId="00B7FD19" w14:textId="77777777" w:rsidR="00BE2F53" w:rsidRPr="00103A95" w:rsidRDefault="00BE2F53" w:rsidP="00BE2F53">
      <w:r>
        <w:t xml:space="preserve">You must have a formal arrangement in place with all parties prior to execution of the agreement. </w:t>
      </w:r>
    </w:p>
    <w:p w14:paraId="2D75611B" w14:textId="77777777" w:rsidR="00BE2F53" w:rsidRDefault="00BE2F53" w:rsidP="00BE2F53">
      <w:pPr>
        <w:pStyle w:val="Heading3"/>
      </w:pPr>
      <w:bookmarkStart w:id="85" w:name="_Toc85649478"/>
      <w:r>
        <w:t>Timing of grant opportunity processes</w:t>
      </w:r>
      <w:bookmarkEnd w:id="85"/>
    </w:p>
    <w:p w14:paraId="0B1B050E" w14:textId="46218312" w:rsidR="00BE2F53" w:rsidRDefault="00BE2F53" w:rsidP="00BE2F53">
      <w:r>
        <w:t xml:space="preserve">You must submit an application between the published opening and closing dates. </w:t>
      </w:r>
      <w:r w:rsidR="00264598" w:rsidRPr="00264598">
        <w:t>We cannot accept late applications.</w:t>
      </w:r>
    </w:p>
    <w:p w14:paraId="1BC8341A" w14:textId="77777777" w:rsidR="00BE2F53" w:rsidRPr="00587B4B" w:rsidRDefault="00BE2F53" w:rsidP="00BE2F53">
      <w:pPr>
        <w:spacing w:before="200"/>
        <w:rPr>
          <w:b/>
        </w:rPr>
      </w:pPr>
      <w:r w:rsidRPr="00632292">
        <w:rPr>
          <w:b/>
        </w:rPr>
        <w:t xml:space="preserve">Expected timing for this grant opportunity </w:t>
      </w:r>
    </w:p>
    <w:p w14:paraId="6A838C34" w14:textId="06B7312C" w:rsidR="00BE2F53" w:rsidRDefault="00BE2F53" w:rsidP="00BE2F53">
      <w:pPr>
        <w:spacing w:before="200"/>
      </w:pPr>
      <w:r>
        <w:t xml:space="preserve">If you are successful, you will be expected to start your </w:t>
      </w:r>
      <w:r w:rsidR="00C04C47">
        <w:t>project</w:t>
      </w:r>
      <w:r>
        <w:t xml:space="preserve"> around</w:t>
      </w:r>
      <w:r w:rsidR="00C04C47">
        <w:t xml:space="preserve"> June 2022</w:t>
      </w:r>
      <w:r>
        <w:t>.</w:t>
      </w:r>
    </w:p>
    <w:p w14:paraId="53A6A106"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89BDEA4" w14:textId="77777777" w:rsidTr="002410B6">
        <w:trPr>
          <w:cantSplit/>
          <w:tblHeader/>
        </w:trPr>
        <w:tc>
          <w:tcPr>
            <w:tcW w:w="4815" w:type="dxa"/>
            <w:shd w:val="clear" w:color="auto" w:fill="264F90"/>
          </w:tcPr>
          <w:p w14:paraId="3A7C3FDE" w14:textId="77777777" w:rsidR="00BE2F53" w:rsidRPr="00DB5819" w:rsidRDefault="00BE2F53" w:rsidP="002410B6">
            <w:pPr>
              <w:pStyle w:val="TableHeadingNumbered"/>
            </w:pPr>
            <w:r w:rsidRPr="00DB5819">
              <w:t>Activity</w:t>
            </w:r>
          </w:p>
        </w:tc>
        <w:tc>
          <w:tcPr>
            <w:tcW w:w="3974" w:type="dxa"/>
            <w:shd w:val="clear" w:color="auto" w:fill="264F90"/>
          </w:tcPr>
          <w:p w14:paraId="4BAAF593" w14:textId="77777777" w:rsidR="00BE2F53" w:rsidRPr="00DB5819" w:rsidRDefault="00BE2F53" w:rsidP="002410B6">
            <w:pPr>
              <w:pStyle w:val="TableHeadingNumbered"/>
            </w:pPr>
            <w:r w:rsidRPr="00DB5819">
              <w:t>Timeframe</w:t>
            </w:r>
          </w:p>
        </w:tc>
      </w:tr>
      <w:tr w:rsidR="00BE2F53" w14:paraId="3CC9CCD2" w14:textId="77777777" w:rsidTr="002410B6">
        <w:trPr>
          <w:cantSplit/>
        </w:trPr>
        <w:tc>
          <w:tcPr>
            <w:tcW w:w="4815" w:type="dxa"/>
          </w:tcPr>
          <w:p w14:paraId="0EB93C68" w14:textId="77777777" w:rsidR="00BE2F53" w:rsidRPr="00B16B54" w:rsidRDefault="00BE2F53" w:rsidP="002410B6">
            <w:pPr>
              <w:pStyle w:val="TableText"/>
            </w:pPr>
            <w:r w:rsidRPr="00B16B54">
              <w:t>Assessment of applications</w:t>
            </w:r>
          </w:p>
        </w:tc>
        <w:tc>
          <w:tcPr>
            <w:tcW w:w="3974" w:type="dxa"/>
          </w:tcPr>
          <w:p w14:paraId="734F1AF3" w14:textId="77777777" w:rsidR="00BE2F53" w:rsidRPr="00B16B54" w:rsidRDefault="00BE2F53" w:rsidP="002410B6">
            <w:pPr>
              <w:pStyle w:val="TableText"/>
            </w:pPr>
            <w:r w:rsidRPr="00B16B54">
              <w:t xml:space="preserve">4 weeks </w:t>
            </w:r>
          </w:p>
        </w:tc>
      </w:tr>
      <w:tr w:rsidR="00BE2F53" w14:paraId="62FEFB67" w14:textId="77777777" w:rsidTr="002410B6">
        <w:trPr>
          <w:cantSplit/>
        </w:trPr>
        <w:tc>
          <w:tcPr>
            <w:tcW w:w="4815" w:type="dxa"/>
          </w:tcPr>
          <w:p w14:paraId="24C36789" w14:textId="77777777" w:rsidR="00BE2F53" w:rsidRPr="00B16B54" w:rsidRDefault="00BE2F53" w:rsidP="002410B6">
            <w:pPr>
              <w:pStyle w:val="TableText"/>
            </w:pPr>
            <w:r w:rsidRPr="00B16B54">
              <w:t>Approval of outcomes of selection process</w:t>
            </w:r>
          </w:p>
        </w:tc>
        <w:tc>
          <w:tcPr>
            <w:tcW w:w="3974" w:type="dxa"/>
          </w:tcPr>
          <w:p w14:paraId="7767C50A" w14:textId="77777777" w:rsidR="00BE2F53" w:rsidRPr="00B16B54" w:rsidRDefault="00BE2F53" w:rsidP="002410B6">
            <w:pPr>
              <w:pStyle w:val="TableText"/>
            </w:pPr>
            <w:r w:rsidRPr="00B16B54">
              <w:t xml:space="preserve">4 weeks </w:t>
            </w:r>
          </w:p>
        </w:tc>
      </w:tr>
      <w:tr w:rsidR="00BE2F53" w14:paraId="31B68FAE" w14:textId="77777777" w:rsidTr="002410B6">
        <w:trPr>
          <w:cantSplit/>
        </w:trPr>
        <w:tc>
          <w:tcPr>
            <w:tcW w:w="4815" w:type="dxa"/>
          </w:tcPr>
          <w:p w14:paraId="6AFF9879" w14:textId="77777777" w:rsidR="00BE2F53" w:rsidRPr="00B16B54" w:rsidRDefault="00BE2F53" w:rsidP="002410B6">
            <w:pPr>
              <w:pStyle w:val="TableText"/>
            </w:pPr>
            <w:r w:rsidRPr="00B16B54">
              <w:lastRenderedPageBreak/>
              <w:t>Negotiations and award of grant agreements</w:t>
            </w:r>
          </w:p>
        </w:tc>
        <w:tc>
          <w:tcPr>
            <w:tcW w:w="3974" w:type="dxa"/>
          </w:tcPr>
          <w:p w14:paraId="6A895609" w14:textId="77777777" w:rsidR="00BE2F53" w:rsidRPr="00B16B54" w:rsidRDefault="00BE2F53" w:rsidP="002410B6">
            <w:pPr>
              <w:pStyle w:val="TableText"/>
            </w:pPr>
            <w:r w:rsidRPr="007F6D34">
              <w:t>Up to 6 weeks</w:t>
            </w:r>
          </w:p>
        </w:tc>
      </w:tr>
      <w:tr w:rsidR="00BE2F53" w14:paraId="22CF23E1" w14:textId="77777777" w:rsidTr="002410B6">
        <w:trPr>
          <w:cantSplit/>
        </w:trPr>
        <w:tc>
          <w:tcPr>
            <w:tcW w:w="4815" w:type="dxa"/>
          </w:tcPr>
          <w:p w14:paraId="43B2DC14" w14:textId="77777777" w:rsidR="00BE2F53" w:rsidRPr="00B16B54" w:rsidRDefault="00BE2F53" w:rsidP="002410B6">
            <w:pPr>
              <w:pStyle w:val="TableText"/>
            </w:pPr>
            <w:r w:rsidRPr="00B16B54">
              <w:t>Notification to unsuccessful applicants</w:t>
            </w:r>
          </w:p>
        </w:tc>
        <w:tc>
          <w:tcPr>
            <w:tcW w:w="3974" w:type="dxa"/>
          </w:tcPr>
          <w:p w14:paraId="3FB1CB40" w14:textId="77777777" w:rsidR="00BE2F53" w:rsidRPr="00B16B54" w:rsidRDefault="00BE2F53" w:rsidP="002410B6">
            <w:pPr>
              <w:pStyle w:val="TableText"/>
            </w:pPr>
            <w:r w:rsidRPr="00B16B54">
              <w:t>2 weeks</w:t>
            </w:r>
            <w:r>
              <w:t xml:space="preserve"> </w:t>
            </w:r>
          </w:p>
        </w:tc>
      </w:tr>
      <w:tr w:rsidR="00BE2F53" w14:paraId="7F291325" w14:textId="77777777" w:rsidTr="002410B6">
        <w:trPr>
          <w:cantSplit/>
        </w:trPr>
        <w:tc>
          <w:tcPr>
            <w:tcW w:w="4815" w:type="dxa"/>
          </w:tcPr>
          <w:p w14:paraId="7FA0291B" w14:textId="77777777" w:rsidR="00BE2F53" w:rsidRPr="00B16B54" w:rsidRDefault="00BE2F53" w:rsidP="002410B6">
            <w:pPr>
              <w:pStyle w:val="TableText"/>
            </w:pPr>
            <w:r>
              <w:t>Earliest start date of grant a</w:t>
            </w:r>
            <w:r w:rsidRPr="00B16B54">
              <w:t>ctivity</w:t>
            </w:r>
            <w:r>
              <w:t xml:space="preserve"> </w:t>
            </w:r>
          </w:p>
        </w:tc>
        <w:tc>
          <w:tcPr>
            <w:tcW w:w="3974" w:type="dxa"/>
          </w:tcPr>
          <w:p w14:paraId="3E55DDC1" w14:textId="13BBD945" w:rsidR="00BE2F53" w:rsidRPr="00B16B54" w:rsidRDefault="00255EA2" w:rsidP="002410B6">
            <w:pPr>
              <w:pStyle w:val="TableText"/>
            </w:pPr>
            <w:r>
              <w:t>May </w:t>
            </w:r>
            <w:r w:rsidR="00C04C47">
              <w:t>2022</w:t>
            </w:r>
          </w:p>
        </w:tc>
      </w:tr>
      <w:tr w:rsidR="00BE2F53" w14:paraId="617C7176" w14:textId="77777777" w:rsidTr="002410B6">
        <w:trPr>
          <w:cantSplit/>
        </w:trPr>
        <w:tc>
          <w:tcPr>
            <w:tcW w:w="4815" w:type="dxa"/>
          </w:tcPr>
          <w:p w14:paraId="65D07111" w14:textId="77777777" w:rsidR="00BE2F53" w:rsidRPr="00B16B54" w:rsidRDefault="00BE2F53" w:rsidP="002410B6">
            <w:pPr>
              <w:pStyle w:val="TableText"/>
            </w:pPr>
            <w:r w:rsidRPr="00B16B54">
              <w:t>End date</w:t>
            </w:r>
            <w:r>
              <w:t xml:space="preserve"> of grant activity </w:t>
            </w:r>
          </w:p>
        </w:tc>
        <w:tc>
          <w:tcPr>
            <w:tcW w:w="3974" w:type="dxa"/>
          </w:tcPr>
          <w:p w14:paraId="088E987C" w14:textId="223894A7" w:rsidR="00BE2F53" w:rsidRPr="00B16B54" w:rsidRDefault="00C04C47" w:rsidP="002410B6">
            <w:pPr>
              <w:pStyle w:val="TableText"/>
            </w:pPr>
            <w:r>
              <w:t>30 June 2025</w:t>
            </w:r>
          </w:p>
        </w:tc>
      </w:tr>
    </w:tbl>
    <w:p w14:paraId="7E19A058" w14:textId="77777777" w:rsidR="00BE2F53" w:rsidRDefault="00BE2F53" w:rsidP="00BE2F53">
      <w:pPr>
        <w:pStyle w:val="Heading3"/>
      </w:pPr>
      <w:bookmarkStart w:id="86" w:name="_Toc85649479"/>
      <w:r w:rsidRPr="00181A24">
        <w:t>Questions during the application process</w:t>
      </w:r>
      <w:bookmarkEnd w:id="86"/>
    </w:p>
    <w:p w14:paraId="218B7577" w14:textId="5760DA25" w:rsidR="00BE2F53" w:rsidRDefault="00BE2F53" w:rsidP="00BE2F53">
      <w:r>
        <w:t>If you have any questions during the application period</w:t>
      </w:r>
      <w:r w:rsidR="00B83745">
        <w:t>,</w:t>
      </w:r>
      <w:r w:rsidRPr="00931A27">
        <w:t xml:space="preserve"> </w:t>
      </w:r>
      <w:r w:rsidR="00C04C47">
        <w:t>p</w:t>
      </w:r>
      <w:r w:rsidR="00B83745">
        <w:t>lease</w:t>
      </w:r>
      <w:r>
        <w:t xml:space="preserve"> contact the Community Grants Hub on 1800 020 283 </w:t>
      </w:r>
      <w:r w:rsidR="004A4DE6">
        <w:t xml:space="preserve">(option 1) </w:t>
      </w:r>
      <w:r>
        <w:t xml:space="preserve">or email </w:t>
      </w:r>
      <w:hyperlink r:id="rId31" w:history="1">
        <w:r w:rsidRPr="000675F4">
          <w:rPr>
            <w:rStyle w:val="Hyperlink"/>
          </w:rPr>
          <w:t>support@communitygrants.gov.au</w:t>
        </w:r>
      </w:hyperlink>
      <w:r>
        <w:t xml:space="preserve">. </w:t>
      </w:r>
    </w:p>
    <w:p w14:paraId="7E260CED" w14:textId="399DAF7C" w:rsidR="00BE2F53" w:rsidRDefault="00BE2F53" w:rsidP="00BE2F53">
      <w:r w:rsidRPr="00C04C47">
        <w:t xml:space="preserve">The Community Grants Hub will respond to emailed questions within </w:t>
      </w:r>
      <w:r w:rsidR="00B83745" w:rsidRPr="00C04C47">
        <w:t>5</w:t>
      </w:r>
      <w:r w:rsidRPr="00C04C47">
        <w:t xml:space="preserve"> working days. Answers to questions are posted on the </w:t>
      </w:r>
      <w:hyperlink r:id="rId32" w:history="1">
        <w:r w:rsidRPr="00C04C47">
          <w:rPr>
            <w:rStyle w:val="Hyperlink"/>
          </w:rPr>
          <w:t>GrantConnect</w:t>
        </w:r>
      </w:hyperlink>
      <w:r w:rsidRPr="00C04C47">
        <w:t xml:space="preserve"> and </w:t>
      </w:r>
      <w:hyperlink r:id="rId33" w:history="1">
        <w:r w:rsidRPr="00C04C47">
          <w:rPr>
            <w:rStyle w:val="Hyperlink"/>
          </w:rPr>
          <w:t>Community Grants Hub</w:t>
        </w:r>
      </w:hyperlink>
      <w:r w:rsidRPr="00C04C47">
        <w:t xml:space="preserve"> websites.</w:t>
      </w:r>
      <w:r w:rsidRPr="0086382B">
        <w:rPr>
          <w:color w:val="0070C0"/>
        </w:rPr>
        <w:t xml:space="preserve"> </w:t>
      </w:r>
    </w:p>
    <w:p w14:paraId="14CAD0DE" w14:textId="75270CB7" w:rsidR="00BE2F53" w:rsidRDefault="00BE2F53" w:rsidP="00BE2F53">
      <w:pPr>
        <w:rPr>
          <w:rFonts w:eastAsiaTheme="minorHAnsi" w:cstheme="minorBidi"/>
          <w:szCs w:val="22"/>
        </w:rPr>
      </w:pPr>
      <w:r w:rsidRPr="00125362">
        <w:rPr>
          <w:rFonts w:eastAsiaTheme="minorHAnsi" w:cstheme="minorBidi"/>
          <w:szCs w:val="22"/>
        </w:rPr>
        <w:t>The question period will close at 5:00</w:t>
      </w:r>
      <w:r w:rsidR="00255EA2">
        <w:rPr>
          <w:rFonts w:eastAsiaTheme="minorHAnsi" w:cstheme="minorBidi"/>
          <w:szCs w:val="22"/>
        </w:rPr>
        <w:t> pm</w:t>
      </w:r>
      <w:r w:rsidRPr="00125362">
        <w:rPr>
          <w:rFonts w:eastAsiaTheme="minorHAnsi" w:cstheme="minorBidi"/>
          <w:szCs w:val="22"/>
        </w:rPr>
        <w:t xml:space="preserve"> </w:t>
      </w:r>
      <w:r w:rsidRPr="00C04C47">
        <w:rPr>
          <w:rFonts w:eastAsiaTheme="minorHAnsi" w:cstheme="minorBidi"/>
          <w:szCs w:val="22"/>
        </w:rPr>
        <w:t xml:space="preserve">AEDT </w:t>
      </w:r>
      <w:r w:rsidRPr="00125362">
        <w:rPr>
          <w:rFonts w:eastAsiaTheme="minorHAnsi" w:cstheme="minorBidi"/>
          <w:szCs w:val="22"/>
        </w:rPr>
        <w:t xml:space="preserve">on </w:t>
      </w:r>
      <w:r w:rsidR="00120CD0">
        <w:t>7 February 2022</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3BB965C" w14:textId="77777777" w:rsidR="00BE2F53" w:rsidRDefault="00BE2F53" w:rsidP="00BE2F53">
      <w:pPr>
        <w:pStyle w:val="Heading2"/>
      </w:pPr>
      <w:bookmarkStart w:id="87" w:name="_Toc85649480"/>
      <w:r>
        <w:t>The grant selection process</w:t>
      </w:r>
      <w:bookmarkEnd w:id="87"/>
    </w:p>
    <w:p w14:paraId="0E842CBA" w14:textId="77777777" w:rsidR="00BE2F53" w:rsidRDefault="00BE2F53" w:rsidP="00BE2F53">
      <w:pPr>
        <w:pStyle w:val="Heading3"/>
      </w:pPr>
      <w:bookmarkStart w:id="88" w:name="_Toc85649481"/>
      <w:r>
        <w:t>Assessment of grant applications</w:t>
      </w:r>
      <w:bookmarkEnd w:id="88"/>
      <w:r>
        <w:t xml:space="preserve"> </w:t>
      </w:r>
    </w:p>
    <w:p w14:paraId="14D5F782" w14:textId="39F131A2" w:rsidR="00120CD0"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50336AC0" w14:textId="16FE5A6C" w:rsidR="00BE2F53"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w:t>
      </w:r>
      <w:r w:rsidRPr="00CC13E1">
        <w:rPr>
          <w:rFonts w:eastAsia="Calibri" w:cs="Arial"/>
        </w:rPr>
        <w:t xml:space="preserve">an </w:t>
      </w:r>
      <w:r w:rsidRPr="00CC13E1">
        <w:rPr>
          <w:rFonts w:cs="Arial"/>
        </w:rPr>
        <w:t xml:space="preserve">open competitive </w:t>
      </w:r>
      <w:r w:rsidRPr="00CC13E1">
        <w:rPr>
          <w:rFonts w:eastAsia="Calibri" w:cs="Arial"/>
        </w:rPr>
        <w:t xml:space="preserve">grant </w:t>
      </w:r>
      <w:r w:rsidRPr="00C0447B">
        <w:rPr>
          <w:rFonts w:eastAsia="Calibri" w:cs="Arial"/>
        </w:rPr>
        <w:t>process.</w:t>
      </w:r>
    </w:p>
    <w:p w14:paraId="7AD7013E" w14:textId="77777777" w:rsidR="00CC13E1" w:rsidRPr="00CC13E1" w:rsidRDefault="00CC13E1" w:rsidP="00CC13E1">
      <w:pPr>
        <w:rPr>
          <w:rFonts w:eastAsia="Calibri" w:cs="Arial"/>
        </w:rPr>
      </w:pPr>
      <w:r w:rsidRPr="00CC13E1">
        <w:rPr>
          <w:rFonts w:eastAsia="Calibri" w:cs="Arial"/>
        </w:rPr>
        <w:t>If eligible, we will then assess your application against the assessment criteria (see Section 6) and against other applications. We consider your application on its merits, based on:</w:t>
      </w:r>
    </w:p>
    <w:p w14:paraId="2557A81A" w14:textId="406C84F9" w:rsidR="00CC13E1" w:rsidRPr="00CC13E1" w:rsidRDefault="00CC13E1" w:rsidP="00CC13E1">
      <w:pPr>
        <w:pStyle w:val="ListBullet"/>
        <w:numPr>
          <w:ilvl w:val="0"/>
          <w:numId w:val="7"/>
        </w:numPr>
      </w:pPr>
      <w:r w:rsidRPr="00CC13E1">
        <w:t xml:space="preserve">how well it meets the criteria </w:t>
      </w:r>
    </w:p>
    <w:p w14:paraId="2ED8BB99" w14:textId="1D071D5A" w:rsidR="00CC13E1" w:rsidRPr="00CC13E1" w:rsidRDefault="00CC13E1" w:rsidP="00CC13E1">
      <w:pPr>
        <w:pStyle w:val="ListBullet"/>
        <w:numPr>
          <w:ilvl w:val="0"/>
          <w:numId w:val="7"/>
        </w:numPr>
      </w:pPr>
      <w:r w:rsidRPr="00CC13E1">
        <w:t xml:space="preserve">how it compares to other applications </w:t>
      </w:r>
    </w:p>
    <w:p w14:paraId="36DF9ADB" w14:textId="27EC16A4" w:rsidR="00CC13E1" w:rsidRDefault="00CC13E1" w:rsidP="00CC13E1">
      <w:pPr>
        <w:pStyle w:val="ListBullet"/>
        <w:numPr>
          <w:ilvl w:val="0"/>
          <w:numId w:val="7"/>
        </w:numPr>
      </w:pPr>
      <w:r w:rsidRPr="00CC13E1">
        <w:t>whether it provides value with relevant money</w:t>
      </w:r>
      <w:r w:rsidRPr="00A632E3">
        <w:t>.</w:t>
      </w:r>
      <w:r>
        <w:rPr>
          <w:rStyle w:val="FootnoteReference"/>
        </w:rPr>
        <w:footnoteReference w:id="6"/>
      </w:r>
    </w:p>
    <w:p w14:paraId="75E157C7" w14:textId="0A9CCE61" w:rsidR="00CC13E1" w:rsidRDefault="00CC13E1" w:rsidP="000053DC">
      <w:pPr>
        <w:pStyle w:val="ListBullet"/>
        <w:spacing w:after="120"/>
      </w:pPr>
      <w:r>
        <w:t xml:space="preserve">When assessing the extent to which the application represents value with relevant money, the </w:t>
      </w:r>
      <w:r w:rsidR="000A1A24">
        <w:t xml:space="preserve">Selection Advisory </w:t>
      </w:r>
      <w:r>
        <w:t xml:space="preserve">Panel </w:t>
      </w:r>
      <w:r w:rsidR="000A1A24">
        <w:t xml:space="preserve">(the panel) </w:t>
      </w:r>
      <w:r>
        <w:t>will have regard to:</w:t>
      </w:r>
    </w:p>
    <w:p w14:paraId="60F16627" w14:textId="4F49FBFE" w:rsidR="00CC13E1" w:rsidRDefault="00CC13E1" w:rsidP="00CC13E1">
      <w:pPr>
        <w:pStyle w:val="ListBullet"/>
        <w:numPr>
          <w:ilvl w:val="0"/>
          <w:numId w:val="7"/>
        </w:numPr>
      </w:pPr>
      <w:r>
        <w:t>the overall objective/s to be achieved in providing the grant</w:t>
      </w:r>
    </w:p>
    <w:p w14:paraId="27E8BF8F" w14:textId="2ED3E92B" w:rsidR="00CC13E1" w:rsidRDefault="00CC13E1" w:rsidP="00CC13E1">
      <w:pPr>
        <w:pStyle w:val="ListBullet"/>
        <w:numPr>
          <w:ilvl w:val="0"/>
          <w:numId w:val="7"/>
        </w:numPr>
      </w:pPr>
      <w:r>
        <w:t>the relative value of the grant sought</w:t>
      </w:r>
    </w:p>
    <w:p w14:paraId="5264245C" w14:textId="41556996" w:rsidR="0063076C" w:rsidRPr="0063076C" w:rsidRDefault="00CC13E1" w:rsidP="0063076C">
      <w:pPr>
        <w:pStyle w:val="ListBullet"/>
        <w:numPr>
          <w:ilvl w:val="0"/>
          <w:numId w:val="7"/>
        </w:numPr>
      </w:pPr>
      <w:r>
        <w:t>the extent to which the evidence in the application demonstrates that it will contribute to meeting the outcomes/objectives.</w:t>
      </w:r>
    </w:p>
    <w:p w14:paraId="172A9CE1" w14:textId="769F9B12" w:rsidR="00BE2F53" w:rsidRDefault="00BE2F53" w:rsidP="00BF4DD8">
      <w:pPr>
        <w:pStyle w:val="Heading3"/>
      </w:pPr>
      <w:bookmarkStart w:id="89" w:name="_Toc85649482"/>
      <w:r w:rsidRPr="00BF4DD8">
        <w:t>Who</w:t>
      </w:r>
      <w:r>
        <w:t xml:space="preserve"> will assess and select applications?</w:t>
      </w:r>
      <w:bookmarkEnd w:id="89"/>
    </w:p>
    <w:p w14:paraId="2EAB5321" w14:textId="7EE1A80B" w:rsidR="00084E78" w:rsidRDefault="00084E78" w:rsidP="00010E33">
      <w:r>
        <w:t xml:space="preserve">The Community Grants Hub will review your application against the eligibility criteria. Only eligible applications will </w:t>
      </w:r>
      <w:r w:rsidR="00F95557">
        <w:t>progress to</w:t>
      </w:r>
      <w:r>
        <w:t xml:space="preserve"> assess</w:t>
      </w:r>
      <w:r w:rsidR="00F95557">
        <w:t>ment</w:t>
      </w:r>
      <w:r>
        <w:t>.</w:t>
      </w:r>
    </w:p>
    <w:p w14:paraId="1EE9F4CA" w14:textId="2D6B0C82" w:rsidR="00084E78" w:rsidRDefault="00084E78" w:rsidP="00010E33">
      <w:r>
        <w:lastRenderedPageBreak/>
        <w:t xml:space="preserve">The </w:t>
      </w:r>
      <w:r w:rsidR="000A1A24">
        <w:t>department</w:t>
      </w:r>
      <w:r>
        <w:t xml:space="preserve"> </w:t>
      </w:r>
      <w:r w:rsidRPr="00084E78">
        <w:t xml:space="preserve">will undertake a preliminary assessment against the selection criteria. The preliminary assessment will provide an initial ranking of applications to inform the deliberations of the </w:t>
      </w:r>
      <w:r w:rsidR="000A1A24">
        <w:t>panel.</w:t>
      </w:r>
    </w:p>
    <w:p w14:paraId="21705D32" w14:textId="6AE8534F" w:rsidR="00BE2F53" w:rsidRPr="00C0447B" w:rsidRDefault="00BE2F53" w:rsidP="00010E33">
      <w:pPr>
        <w:rPr>
          <w:rFonts w:eastAsia="Calibri" w:cs="Arial"/>
        </w:rPr>
      </w:pPr>
      <w:r w:rsidRPr="00C0447B">
        <w:rPr>
          <w:rFonts w:eastAsia="Calibri" w:cs="Arial"/>
        </w:rPr>
        <w:t xml:space="preserve">The </w:t>
      </w:r>
      <w:r w:rsidR="000A1A24">
        <w:rPr>
          <w:rFonts w:cs="Arial"/>
        </w:rPr>
        <w:t>panel</w:t>
      </w:r>
      <w:r w:rsidRPr="00FE2AD6">
        <w:rPr>
          <w:rFonts w:cs="Arial"/>
        </w:rPr>
        <w:t xml:space="preserve"> </w:t>
      </w:r>
      <w:r w:rsidRPr="00C0447B">
        <w:rPr>
          <w:rFonts w:eastAsia="Calibri" w:cs="Arial"/>
        </w:rPr>
        <w:t>will be established by the</w:t>
      </w:r>
      <w:r w:rsidR="000A1A24">
        <w:rPr>
          <w:rFonts w:eastAsia="Calibri" w:cs="Arial"/>
        </w:rPr>
        <w:t xml:space="preserve"> department </w:t>
      </w:r>
      <w:r w:rsidRPr="00C0447B">
        <w:rPr>
          <w:rFonts w:eastAsia="Calibri" w:cs="Arial"/>
        </w:rPr>
        <w:t xml:space="preserve">and may include a mix of employees of the </w:t>
      </w:r>
      <w:r w:rsidR="000A1A24">
        <w:rPr>
          <w:rFonts w:eastAsia="Calibri" w:cs="Arial"/>
        </w:rPr>
        <w:t>department</w:t>
      </w:r>
      <w:r w:rsidRPr="00905602">
        <w:rPr>
          <w:rFonts w:eastAsia="Calibri" w:cs="Arial"/>
        </w:rPr>
        <w:t>,</w:t>
      </w:r>
      <w:r w:rsidRPr="00C0447B">
        <w:rPr>
          <w:rFonts w:eastAsia="Calibri" w:cs="Arial"/>
        </w:rPr>
        <w:t xml:space="preserve"> experts from the sector,</w:t>
      </w:r>
      <w:r w:rsidR="00742C43">
        <w:rPr>
          <w:rFonts w:eastAsia="Calibri" w:cs="Arial"/>
        </w:rPr>
        <w:t xml:space="preserve"> soil scientists or other soil specialists</w:t>
      </w:r>
      <w:r w:rsidRPr="00C0447B">
        <w:rPr>
          <w:rFonts w:eastAsia="Calibri" w:cs="Arial"/>
        </w:rPr>
        <w:t xml:space="preserve"> </w:t>
      </w:r>
      <w:r w:rsidR="003B42F7">
        <w:rPr>
          <w:rFonts w:eastAsia="Calibri" w:cs="Arial"/>
        </w:rPr>
        <w:t xml:space="preserve">and </w:t>
      </w:r>
      <w:r w:rsidRPr="00C0447B">
        <w:rPr>
          <w:rFonts w:eastAsia="Calibri" w:cs="Arial"/>
        </w:rPr>
        <w:t>other Commonwealth officers with relevant specialist expertise.</w:t>
      </w:r>
    </w:p>
    <w:p w14:paraId="6EB405E0" w14:textId="77777777" w:rsidR="00BE2F53" w:rsidRDefault="00BE2F53" w:rsidP="00010E33">
      <w:r>
        <w:rPr>
          <w:rFonts w:cs="Arial"/>
        </w:rPr>
        <w:t xml:space="preserve">Any expert/advisor who is not a Commonwealth </w:t>
      </w:r>
      <w:r w:rsidR="003B42F7">
        <w:rPr>
          <w:rFonts w:cs="Arial"/>
        </w:rPr>
        <w:t>o</w:t>
      </w:r>
      <w:r>
        <w:rPr>
          <w:rFonts w:cs="Arial"/>
        </w:rPr>
        <w:t>fficial will be required/expected to perform their duties in accordance with the CGRGs.</w:t>
      </w:r>
    </w:p>
    <w:p w14:paraId="413455D5" w14:textId="756BB162" w:rsidR="00084E78" w:rsidRDefault="00084E78" w:rsidP="00010E33">
      <w:pPr>
        <w:rPr>
          <w:rFonts w:eastAsia="Calibri" w:cs="Arial"/>
        </w:rPr>
      </w:pPr>
      <w:r w:rsidRPr="00084E78">
        <w:rPr>
          <w:rFonts w:eastAsia="Calibri" w:cs="Arial"/>
        </w:rPr>
        <w:t xml:space="preserve">The department will provide secretariat support to the Selection Advisory </w:t>
      </w:r>
      <w:r w:rsidR="00C65103">
        <w:rPr>
          <w:rFonts w:eastAsia="Calibri" w:cs="Arial"/>
        </w:rPr>
        <w:t>Panel</w:t>
      </w:r>
      <w:r w:rsidRPr="00084E78">
        <w:rPr>
          <w:rFonts w:eastAsia="Calibri" w:cs="Arial"/>
        </w:rPr>
        <w:t xml:space="preserve">. </w:t>
      </w:r>
    </w:p>
    <w:p w14:paraId="5F4BE073" w14:textId="20048C70" w:rsidR="00BE2F53" w:rsidRDefault="00BE2F53" w:rsidP="00E10C6C">
      <w:pPr>
        <w:rPr>
          <w:rFonts w:cs="Arial"/>
        </w:rPr>
      </w:pPr>
      <w:r w:rsidRPr="00C0447B">
        <w:rPr>
          <w:rFonts w:eastAsia="Calibri" w:cs="Arial"/>
        </w:rPr>
        <w:t xml:space="preserve">The </w:t>
      </w:r>
      <w:r w:rsidRPr="00FE2AD6">
        <w:rPr>
          <w:rFonts w:cs="Arial"/>
        </w:rPr>
        <w:t xml:space="preserve">Selection Advisory Panel </w:t>
      </w:r>
      <w:r w:rsidR="00D925C6">
        <w:rPr>
          <w:rFonts w:cs="Arial"/>
        </w:rPr>
        <w:t xml:space="preserve">recommends to the </w:t>
      </w:r>
      <w:r w:rsidR="00282475" w:rsidRPr="00C659C4">
        <w:t>decision maker</w:t>
      </w:r>
      <w:r w:rsidR="00282475">
        <w:t xml:space="preserve"> </w:t>
      </w:r>
      <w:r w:rsidR="00D925C6">
        <w:rPr>
          <w:rFonts w:cs="Arial"/>
        </w:rPr>
        <w:t xml:space="preserve">which applications to approve for a grant. </w:t>
      </w:r>
    </w:p>
    <w:p w14:paraId="7CEE8C9E" w14:textId="05BDDFA0" w:rsidR="00BE2F53" w:rsidRPr="006302A6" w:rsidRDefault="00BE2F53" w:rsidP="006302A6">
      <w:pPr>
        <w:rPr>
          <w:b/>
          <w:bCs/>
        </w:rPr>
      </w:pPr>
      <w:r w:rsidRPr="006302A6">
        <w:rPr>
          <w:b/>
          <w:bCs/>
        </w:rPr>
        <w:t>The Selection Advisory Panel may seek additional information from the applicant to assist in making its final recommendations.</w:t>
      </w:r>
    </w:p>
    <w:p w14:paraId="6695785D" w14:textId="77777777" w:rsidR="00BE2F53" w:rsidRDefault="00BE2F53" w:rsidP="00BF4DD8">
      <w:pPr>
        <w:pStyle w:val="Heading3"/>
      </w:pPr>
      <w:bookmarkStart w:id="90" w:name="_Toc85649483"/>
      <w:r>
        <w:t>Who will approve grants?</w:t>
      </w:r>
      <w:bookmarkEnd w:id="90"/>
    </w:p>
    <w:p w14:paraId="607A05CE" w14:textId="26D1F72B" w:rsidR="00BE2F53" w:rsidRPr="0081693C" w:rsidRDefault="00BE2F53" w:rsidP="00B0651A">
      <w:pPr>
        <w:pStyle w:val="ListBullet"/>
        <w:spacing w:after="120"/>
        <w:rPr>
          <w:rFonts w:cs="Arial"/>
        </w:rPr>
      </w:pPr>
      <w:r w:rsidRPr="00C0447B">
        <w:rPr>
          <w:rFonts w:eastAsia="Calibri" w:cs="Arial"/>
        </w:rPr>
        <w:t>Based on the value of the grant round, and in line with the</w:t>
      </w:r>
      <w:r w:rsidR="00BF4DD8" w:rsidRPr="00BF4DD8">
        <w:t xml:space="preserve"> </w:t>
      </w:r>
      <w:r w:rsidR="000658C6">
        <w:t>d</w:t>
      </w:r>
      <w:r w:rsidR="00BF4DD8">
        <w:t>epartment</w:t>
      </w:r>
      <w:r w:rsidR="000658C6">
        <w:t>’s</w:t>
      </w:r>
      <w:r w:rsidR="00BF4DD8">
        <w:t xml:space="preserve"> </w:t>
      </w:r>
      <w:r w:rsidR="00047369">
        <w:rPr>
          <w:rFonts w:eastAsia="Calibri" w:cs="Arial"/>
        </w:rPr>
        <w:t>f</w:t>
      </w:r>
      <w:r w:rsidRPr="00C0447B">
        <w:rPr>
          <w:rFonts w:eastAsia="Calibri" w:cs="Arial"/>
        </w:rPr>
        <w:t xml:space="preserve">inancial </w:t>
      </w:r>
      <w:r w:rsidR="00047369">
        <w:rPr>
          <w:rFonts w:eastAsia="Calibri" w:cs="Arial"/>
        </w:rPr>
        <w:t>d</w:t>
      </w:r>
      <w:r w:rsidRPr="00C0447B">
        <w:rPr>
          <w:rFonts w:eastAsia="Calibri" w:cs="Arial"/>
        </w:rPr>
        <w:t xml:space="preserve">elegations, the </w:t>
      </w:r>
      <w:r w:rsidR="00282475" w:rsidRPr="00282475">
        <w:t>Minister for Agriculture and Northern Australia</w:t>
      </w:r>
      <w:r w:rsidR="00282475" w:rsidRPr="00282475" w:rsidDel="00282475">
        <w:t xml:space="preserve">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443D96DD"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09D16CC3" w14:textId="77777777" w:rsidR="00BE2F53" w:rsidRPr="00FE2AD6" w:rsidRDefault="00BE2F53" w:rsidP="00745251">
      <w:pPr>
        <w:pStyle w:val="ListBullet"/>
        <w:numPr>
          <w:ilvl w:val="0"/>
          <w:numId w:val="7"/>
        </w:numPr>
        <w:ind w:left="357" w:hanging="357"/>
        <w:rPr>
          <w:rFonts w:cs="Arial"/>
        </w:rPr>
      </w:pPr>
      <w:r w:rsidRPr="00FE2AD6">
        <w:rPr>
          <w:rFonts w:cs="Arial"/>
        </w:rPr>
        <w:t>the approval of the grant</w:t>
      </w:r>
    </w:p>
    <w:p w14:paraId="42462B76" w14:textId="77777777" w:rsidR="00BE2F53" w:rsidRPr="00FE2AD6" w:rsidRDefault="00BE2F53" w:rsidP="00745251">
      <w:pPr>
        <w:pStyle w:val="ListBullet"/>
        <w:numPr>
          <w:ilvl w:val="0"/>
          <w:numId w:val="7"/>
        </w:numPr>
        <w:ind w:left="357" w:hanging="357"/>
        <w:rPr>
          <w:rFonts w:cs="Arial"/>
        </w:rPr>
      </w:pPr>
      <w:r w:rsidRPr="00FE2AD6">
        <w:rPr>
          <w:rFonts w:cs="Arial"/>
        </w:rPr>
        <w:t>the grant funding amount to be awarded</w:t>
      </w:r>
    </w:p>
    <w:p w14:paraId="18FE37AB" w14:textId="77777777" w:rsidR="00BE2F53" w:rsidRPr="00FE2AD6" w:rsidRDefault="00BE2F53" w:rsidP="00745251">
      <w:pPr>
        <w:pStyle w:val="ListBullet"/>
        <w:numPr>
          <w:ilvl w:val="0"/>
          <w:numId w:val="7"/>
        </w:numPr>
        <w:ind w:left="357" w:hanging="357"/>
        <w:rPr>
          <w:rFonts w:cs="Arial"/>
        </w:rPr>
      </w:pPr>
      <w:r w:rsidRPr="00FE2AD6">
        <w:rPr>
          <w:rFonts w:cs="Arial"/>
        </w:rPr>
        <w:t xml:space="preserve">the terms and conditions of the grant. </w:t>
      </w:r>
    </w:p>
    <w:p w14:paraId="6BAA60E1"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25375B4" w14:textId="77777777" w:rsidR="00BE2F53" w:rsidRDefault="00BE2F53" w:rsidP="00BE2F53">
      <w:pPr>
        <w:pStyle w:val="Heading2"/>
      </w:pPr>
      <w:bookmarkStart w:id="91" w:name="_Toc85649484"/>
      <w:r>
        <w:t>Notification of application outcomes</w:t>
      </w:r>
      <w:bookmarkEnd w:id="91"/>
    </w:p>
    <w:p w14:paraId="56D72579" w14:textId="4A0840EF"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3178396E" w14:textId="77777777" w:rsidR="00BE2F53" w:rsidRDefault="00BE2F53" w:rsidP="00BE2F53">
      <w:pPr>
        <w:pStyle w:val="Heading3"/>
      </w:pPr>
      <w:bookmarkStart w:id="92" w:name="_Toc85649485"/>
      <w:r w:rsidRPr="00FB0C71">
        <w:t>Feedback on your application</w:t>
      </w:r>
      <w:bookmarkEnd w:id="92"/>
    </w:p>
    <w:p w14:paraId="6C3FF285" w14:textId="77777777" w:rsidR="00BE2F53" w:rsidRDefault="00BE2F53" w:rsidP="00B0651A">
      <w:r>
        <w:t xml:space="preserve">A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519CD551" w14:textId="77777777" w:rsidR="00BE2F53" w:rsidRDefault="00BE2F53" w:rsidP="00BE2F53">
      <w:pPr>
        <w:pStyle w:val="Heading2"/>
      </w:pPr>
      <w:bookmarkStart w:id="93" w:name="_Toc525295546"/>
      <w:bookmarkStart w:id="94" w:name="_Toc525552144"/>
      <w:bookmarkStart w:id="95" w:name="_Toc525722844"/>
      <w:bookmarkStart w:id="96" w:name="_Toc85649486"/>
      <w:bookmarkEnd w:id="93"/>
      <w:bookmarkEnd w:id="94"/>
      <w:bookmarkEnd w:id="95"/>
      <w:r>
        <w:t>Successful grant applications</w:t>
      </w:r>
      <w:bookmarkEnd w:id="96"/>
    </w:p>
    <w:p w14:paraId="08B07413" w14:textId="77777777" w:rsidR="00BE2F53" w:rsidRPr="00FB0C71" w:rsidRDefault="00BE2F53" w:rsidP="00BE2F53">
      <w:pPr>
        <w:pStyle w:val="Heading3"/>
      </w:pPr>
      <w:bookmarkStart w:id="97" w:name="_Toc85649487"/>
      <w:r>
        <w:t>The grant agreement</w:t>
      </w:r>
      <w:bookmarkEnd w:id="97"/>
    </w:p>
    <w:p w14:paraId="23FA9280" w14:textId="32543C74" w:rsidR="00BE2F53" w:rsidRPr="00AD138A" w:rsidRDefault="00BE2F53" w:rsidP="00BE2F53">
      <w:bookmarkStart w:id="98" w:name="_Toc466898121"/>
      <w:bookmarkEnd w:id="79"/>
      <w:bookmarkEnd w:id="80"/>
      <w:r w:rsidRPr="00AD138A">
        <w:t xml:space="preserve">You must enter into a legally binding grant agreement with the Commonwealth. We will offer successful applicants a Commonwealth </w:t>
      </w:r>
      <w:r w:rsidR="0016343D">
        <w:t>Standard</w:t>
      </w:r>
      <w:r w:rsidR="0016343D" w:rsidRPr="00AD138A">
        <w:t xml:space="preserve"> </w:t>
      </w:r>
      <w:r w:rsidR="00B0651A" w:rsidRPr="00AD138A">
        <w:t xml:space="preserve">Grant Agreement </w:t>
      </w:r>
      <w:r w:rsidRPr="00AD138A">
        <w:t>for this grant opportunity.</w:t>
      </w:r>
    </w:p>
    <w:p w14:paraId="5FAD6538" w14:textId="62B0FC2D" w:rsidR="00BE2F53" w:rsidRPr="007B4969" w:rsidRDefault="00BE2F53" w:rsidP="00BE2F53">
      <w:r>
        <w:t>Each agreement has general</w:t>
      </w:r>
      <w:r w:rsidR="00AD138A" w:rsidRPr="00AD138A">
        <w:t xml:space="preserve"> </w:t>
      </w:r>
      <w:r w:rsidR="00AD138A">
        <w:t xml:space="preserve">terms and conditions </w:t>
      </w:r>
      <w:r>
        <w:t xml:space="preserve">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00F8592A">
        <w:t xml:space="preserve">the </w:t>
      </w:r>
      <w:r>
        <w:t xml:space="preserve">GrantConnect </w:t>
      </w:r>
      <w:r w:rsidRPr="00AD138A">
        <w:t>and Community Grants Hub as</w:t>
      </w:r>
      <w:r>
        <w:t xml:space="preserve"> part of the grant documentation</w:t>
      </w:r>
      <w:r w:rsidRPr="007B4969">
        <w:rPr>
          <w:color w:val="0070C0"/>
        </w:rPr>
        <w:t xml:space="preserve">. </w:t>
      </w:r>
      <w:r w:rsidRPr="007B4969">
        <w:t>We will use a schedule to outline the specific grant requirements.</w:t>
      </w:r>
    </w:p>
    <w:p w14:paraId="1A110331" w14:textId="43208FFE" w:rsidR="00BE2F53" w:rsidRPr="00566D72" w:rsidRDefault="00BE2F53" w:rsidP="00BE2F53">
      <w:pPr>
        <w:rPr>
          <w:color w:val="0070C0"/>
        </w:rPr>
      </w:pPr>
      <w:r>
        <w:lastRenderedPageBreak/>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p>
    <w:p w14:paraId="30377C96" w14:textId="761FAFF4" w:rsidR="00A01DF0" w:rsidRDefault="00A01DF0" w:rsidP="00BE2F53">
      <w:r w:rsidRPr="00A01DF0">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w:t>
      </w:r>
      <w:r w:rsidR="00EF471B" w:rsidRPr="00A01DF0">
        <w:t>happens,</w:t>
      </w:r>
      <w:r w:rsidRPr="00A01DF0">
        <w:t xml:space="preserve"> and a copy of the executed agreement will be available through the portal. The agreement will not become binding until it is executed.</w:t>
      </w:r>
    </w:p>
    <w:p w14:paraId="5BB345A8" w14:textId="77777777" w:rsidR="00BE2F53" w:rsidRDefault="00BE2F53" w:rsidP="00BE2F53">
      <w:r>
        <w:t xml:space="preserve">The Commonwealth may recover grant funds if there is a breach of the </w:t>
      </w:r>
      <w:r w:rsidRPr="00AE3DAF">
        <w:t>grant agreement</w:t>
      </w:r>
      <w:r>
        <w:t>.</w:t>
      </w:r>
    </w:p>
    <w:p w14:paraId="68A57CEE" w14:textId="77777777" w:rsidR="00BE2F53" w:rsidRDefault="00BE2F53" w:rsidP="00BE2F53">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2FB6B684"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0F84A9B1" w14:textId="6DEBB16B" w:rsidR="00BE2F53" w:rsidRPr="005E5DCD"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0C491E22" w14:textId="77777777" w:rsidR="00BE2F53" w:rsidRPr="00F4677D" w:rsidRDefault="00BE2F53" w:rsidP="00BE2F53">
      <w:pPr>
        <w:pStyle w:val="Heading3"/>
      </w:pPr>
      <w:bookmarkStart w:id="99" w:name="_Toc530579998"/>
      <w:bookmarkStart w:id="100" w:name="_Toc85649488"/>
      <w:bookmarkEnd w:id="98"/>
      <w:bookmarkEnd w:id="99"/>
      <w:r w:rsidRPr="00F4677D">
        <w:t xml:space="preserve">How </w:t>
      </w:r>
      <w:r>
        <w:t>we</w:t>
      </w:r>
      <w:r w:rsidRPr="00F4677D">
        <w:t xml:space="preserve"> pay the grant</w:t>
      </w:r>
      <w:bookmarkEnd w:id="100"/>
    </w:p>
    <w:p w14:paraId="3AFA797F" w14:textId="460A58C9" w:rsidR="00BE2F53" w:rsidRPr="00DB0315" w:rsidRDefault="00BE2F53" w:rsidP="00BE2F53">
      <w:pPr>
        <w:tabs>
          <w:tab w:val="left" w:pos="0"/>
        </w:tabs>
        <w:rPr>
          <w:bCs/>
          <w:lang w:eastAsia="en-AU"/>
        </w:rPr>
      </w:pPr>
      <w:bookmarkStart w:id="101"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3613D9AD" w14:textId="77777777" w:rsidR="00BE2F53" w:rsidRPr="00DB0315" w:rsidRDefault="00BE2F53" w:rsidP="00BE2F53">
      <w:pPr>
        <w:pStyle w:val="ListBullet"/>
        <w:numPr>
          <w:ilvl w:val="0"/>
          <w:numId w:val="7"/>
        </w:numPr>
      </w:pPr>
      <w:r w:rsidRPr="00DB0315">
        <w:t>maximum grant amount to be paid</w:t>
      </w:r>
    </w:p>
    <w:p w14:paraId="329281D6" w14:textId="77777777" w:rsidR="00BE2F53" w:rsidRDefault="00BE2F53" w:rsidP="00BE2F53">
      <w:pPr>
        <w:pStyle w:val="ListBullet"/>
        <w:numPr>
          <w:ilvl w:val="0"/>
          <w:numId w:val="7"/>
        </w:numPr>
      </w:pPr>
      <w:r>
        <w:t>proportion</w:t>
      </w:r>
      <w:r w:rsidRPr="00DB0315">
        <w:t xml:space="preserve"> of </w:t>
      </w:r>
      <w:r>
        <w:t>eligible expenditure</w:t>
      </w:r>
      <w:r w:rsidRPr="00DB0315">
        <w:t xml:space="preserve"> covered by the grant (grant </w:t>
      </w:r>
      <w:r>
        <w:t>percentage</w:t>
      </w:r>
      <w:r w:rsidRPr="00DB0315">
        <w:t>)</w:t>
      </w:r>
    </w:p>
    <w:p w14:paraId="398BCD3A"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7CE3B014" w14:textId="77777777" w:rsidR="00BE2F53" w:rsidRDefault="00BE2F53" w:rsidP="00BE2F53">
      <w:pPr>
        <w:pStyle w:val="ListBullet"/>
        <w:numPr>
          <w:ilvl w:val="0"/>
          <w:numId w:val="7"/>
        </w:numPr>
      </w:pPr>
      <w:r>
        <w:t>any financial contribution provided by a third party</w:t>
      </w:r>
    </w:p>
    <w:p w14:paraId="493B2C5F" w14:textId="17853CAE"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6ECBF2F5" w14:textId="402DBFA9" w:rsidR="00BE2F53" w:rsidRDefault="00BE2F53" w:rsidP="00BE2F53">
      <w:r>
        <w:t xml:space="preserve">We will make payments according to an agreed schedule set out in the </w:t>
      </w:r>
      <w:r w:rsidRPr="00AE3DAF">
        <w:t>grant agreement</w:t>
      </w:r>
      <w:r>
        <w:t>. Payments are subject to satisfactory progress o</w:t>
      </w:r>
      <w:r w:rsidRPr="00A74BBE">
        <w:t>n the</w:t>
      </w:r>
      <w:r w:rsidR="005A4A99" w:rsidRPr="005A4A99">
        <w:t xml:space="preserve"> </w:t>
      </w:r>
      <w:r w:rsidR="005A4A99">
        <w:t>grant activities</w:t>
      </w:r>
      <w:r>
        <w:t>.</w:t>
      </w:r>
    </w:p>
    <w:p w14:paraId="2134A09C" w14:textId="77777777" w:rsidR="00BE2F53" w:rsidRPr="00D369C8" w:rsidRDefault="00BE2F53" w:rsidP="00BE2F53">
      <w:pPr>
        <w:pStyle w:val="Heading3"/>
      </w:pPr>
      <w:bookmarkStart w:id="102" w:name="_Toc529276547"/>
      <w:bookmarkStart w:id="103" w:name="_Toc529458389"/>
      <w:bookmarkStart w:id="104" w:name="_Toc530486357"/>
      <w:bookmarkStart w:id="105" w:name="_Toc530580001"/>
      <w:bookmarkStart w:id="106" w:name="_Toc85649489"/>
      <w:bookmarkEnd w:id="102"/>
      <w:bookmarkEnd w:id="103"/>
      <w:bookmarkEnd w:id="104"/>
      <w:bookmarkEnd w:id="105"/>
      <w:r>
        <w:t>Grant payments and GST</w:t>
      </w:r>
      <w:bookmarkEnd w:id="106"/>
    </w:p>
    <w:p w14:paraId="7B024108" w14:textId="386066FC" w:rsidR="00BE2F53" w:rsidRDefault="00BE2F53" w:rsidP="00BE2F53">
      <w:r w:rsidRPr="0008705C">
        <w:t xml:space="preserve">Payments will be </w:t>
      </w:r>
      <w:r w:rsidR="0016343D">
        <w:t>‘</w:t>
      </w:r>
      <w:r w:rsidRPr="0008705C">
        <w:t xml:space="preserve">GST </w:t>
      </w:r>
      <w:r w:rsidR="006544E9">
        <w:t>i</w:t>
      </w:r>
      <w:r w:rsidRPr="0008705C">
        <w:t>nclusive’.</w:t>
      </w:r>
      <w:r>
        <w:t xml:space="preserve"> </w:t>
      </w:r>
      <w:r w:rsidRPr="0008705C">
        <w:t xml:space="preserve">If you are registered for the </w:t>
      </w:r>
      <w:hyperlink r:id="rId34"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5" w:history="1">
        <w:r w:rsidRPr="00A0120E">
          <w:rPr>
            <w:rStyle w:val="Hyperlink"/>
          </w:rPr>
          <w:t>Recipient Created Tax Invoice</w:t>
        </w:r>
      </w:hyperlink>
      <w:r>
        <w:t>.</w:t>
      </w:r>
    </w:p>
    <w:p w14:paraId="48B8B20E"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6"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709392F5" w14:textId="77777777" w:rsidR="00BE2F53" w:rsidRPr="004223FA" w:rsidDel="00457E6C" w:rsidRDefault="00BE2F53" w:rsidP="00BE2F53">
      <w:pPr>
        <w:pStyle w:val="Heading2"/>
      </w:pPr>
      <w:bookmarkStart w:id="107" w:name="_Toc494290551"/>
      <w:bookmarkStart w:id="108" w:name="_Toc485726977"/>
      <w:bookmarkStart w:id="109" w:name="_Toc485736597"/>
      <w:bookmarkStart w:id="110" w:name="_Toc85649490"/>
      <w:bookmarkStart w:id="111" w:name="_Toc164844284"/>
      <w:bookmarkEnd w:id="101"/>
      <w:bookmarkEnd w:id="107"/>
      <w:r w:rsidRPr="004223FA" w:rsidDel="00457E6C">
        <w:t>Announcement of grants</w:t>
      </w:r>
      <w:bookmarkEnd w:id="108"/>
      <w:bookmarkEnd w:id="109"/>
      <w:bookmarkEnd w:id="110"/>
    </w:p>
    <w:p w14:paraId="6879B2F8" w14:textId="77777777"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37" w:history="1">
        <w:r w:rsidR="00165C8B" w:rsidRPr="004D3D46" w:rsidDel="00457E6C">
          <w:rPr>
            <w:rStyle w:val="Hyperlink"/>
          </w:rPr>
          <w:t>CGRGs</w:t>
        </w:r>
      </w:hyperlink>
      <w:r w:rsidR="00165C8B" w:rsidRPr="001A1347">
        <w:rPr>
          <w:rStyle w:val="Hyperlink"/>
          <w:color w:val="auto"/>
          <w:u w:val="none"/>
        </w:rPr>
        <w:t>.</w:t>
      </w:r>
    </w:p>
    <w:p w14:paraId="1FD3B893" w14:textId="77777777" w:rsidR="00BE2F53" w:rsidRDefault="00BE2F53" w:rsidP="00BE2F53">
      <w:pPr>
        <w:pStyle w:val="Heading2"/>
      </w:pPr>
      <w:bookmarkStart w:id="112" w:name="_Toc530486361"/>
      <w:bookmarkStart w:id="113" w:name="_Toc530580006"/>
      <w:bookmarkStart w:id="114" w:name="_Toc85649491"/>
      <w:bookmarkEnd w:id="112"/>
      <w:bookmarkEnd w:id="113"/>
      <w:r>
        <w:lastRenderedPageBreak/>
        <w:t>How we monitor your grant activity</w:t>
      </w:r>
      <w:bookmarkEnd w:id="114"/>
    </w:p>
    <w:p w14:paraId="11B7EE38" w14:textId="77777777" w:rsidR="00BE2F53" w:rsidRPr="00170226" w:rsidRDefault="00BE2F53" w:rsidP="00BE2F53">
      <w:pPr>
        <w:pStyle w:val="Heading3"/>
      </w:pPr>
      <w:bookmarkStart w:id="115" w:name="_Toc85649492"/>
      <w:r w:rsidRPr="00170226">
        <w:t>Keeping us informed</w:t>
      </w:r>
      <w:bookmarkEnd w:id="115"/>
    </w:p>
    <w:p w14:paraId="583A9BFB" w14:textId="70AD5192" w:rsidR="00BE2F53" w:rsidRDefault="00BE2F53" w:rsidP="00BE2F53">
      <w:r>
        <w:t xml:space="preserve">You should let us know if anything is likely to affect </w:t>
      </w:r>
      <w:r w:rsidRPr="00A26C68">
        <w:t xml:space="preserve">your grant activities </w:t>
      </w:r>
      <w:r>
        <w:t xml:space="preserve">or organisation. </w:t>
      </w:r>
    </w:p>
    <w:p w14:paraId="5B7ECA84" w14:textId="441F4D91"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2A2C1E18" w14:textId="5814EF24" w:rsidR="00BE2F53" w:rsidRDefault="00BE2F53" w:rsidP="00BE2F53">
      <w:r>
        <w:t>You must also inform us of any changes to your:</w:t>
      </w:r>
    </w:p>
    <w:p w14:paraId="798B4705" w14:textId="77777777" w:rsidR="00BE2F53" w:rsidRDefault="00BE2F53" w:rsidP="00BE2F53">
      <w:pPr>
        <w:pStyle w:val="ListBullet"/>
        <w:numPr>
          <w:ilvl w:val="0"/>
          <w:numId w:val="7"/>
        </w:numPr>
      </w:pPr>
      <w:r>
        <w:t>name</w:t>
      </w:r>
    </w:p>
    <w:p w14:paraId="6F3095E1" w14:textId="77777777" w:rsidR="00BE2F53" w:rsidRDefault="00BE2F53" w:rsidP="00BE2F53">
      <w:pPr>
        <w:pStyle w:val="ListBullet"/>
        <w:numPr>
          <w:ilvl w:val="0"/>
          <w:numId w:val="7"/>
        </w:numPr>
      </w:pPr>
      <w:r>
        <w:t>addresses</w:t>
      </w:r>
    </w:p>
    <w:p w14:paraId="35F2DDBD" w14:textId="77777777" w:rsidR="00BE2F53" w:rsidRDefault="00BE2F53" w:rsidP="00BE2F53">
      <w:pPr>
        <w:pStyle w:val="ListBullet"/>
        <w:numPr>
          <w:ilvl w:val="0"/>
          <w:numId w:val="7"/>
        </w:numPr>
      </w:pPr>
      <w:r>
        <w:t>nominated contact details</w:t>
      </w:r>
    </w:p>
    <w:p w14:paraId="41315F05" w14:textId="77777777" w:rsidR="00BE2F53" w:rsidRDefault="00BE2F53" w:rsidP="00BE2F53">
      <w:pPr>
        <w:pStyle w:val="ListBullet"/>
        <w:numPr>
          <w:ilvl w:val="0"/>
          <w:numId w:val="7"/>
        </w:numPr>
      </w:pPr>
      <w:r>
        <w:t xml:space="preserve">bank account details. </w:t>
      </w:r>
    </w:p>
    <w:p w14:paraId="1E1727F9" w14:textId="362714C4" w:rsidR="00BE2F53" w:rsidRDefault="00BE2F53" w:rsidP="00BE2F53">
      <w:r>
        <w:t xml:space="preserve">If you become aware of a breach of the terms and conditions under the </w:t>
      </w:r>
      <w:r w:rsidRPr="00AE3DAF">
        <w:t>grant agreement</w:t>
      </w:r>
      <w:r>
        <w:t xml:space="preserve">, you must contact us immediately. </w:t>
      </w:r>
    </w:p>
    <w:p w14:paraId="7965372C" w14:textId="14547122"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B028A45" w14:textId="77777777" w:rsidR="00BE2F53" w:rsidRPr="00683955" w:rsidRDefault="00BE2F53" w:rsidP="00BE2F53">
      <w:pPr>
        <w:pStyle w:val="Heading3"/>
      </w:pPr>
      <w:bookmarkStart w:id="116" w:name="_Toc529276553"/>
      <w:bookmarkStart w:id="117" w:name="_Toc85649493"/>
      <w:bookmarkEnd w:id="116"/>
      <w:r w:rsidRPr="00683955">
        <w:t>Reporting</w:t>
      </w:r>
      <w:bookmarkEnd w:id="117"/>
      <w:r w:rsidRPr="00683955">
        <w:t xml:space="preserve"> </w:t>
      </w:r>
    </w:p>
    <w:p w14:paraId="2A3F0B5D" w14:textId="6162D42C" w:rsidR="00BE2F53" w:rsidRPr="00726710" w:rsidRDefault="00BE2F53" w:rsidP="00BE2F53">
      <w:pPr>
        <w:rPr>
          <w:rFonts w:cstheme="minorHAnsi"/>
        </w:rPr>
      </w:pPr>
      <w:r w:rsidRPr="00726710">
        <w:rPr>
          <w:rFonts w:cstheme="minorHAnsi"/>
        </w:rPr>
        <w:t>You must submit report</w:t>
      </w:r>
      <w:r w:rsidRPr="00074BB4">
        <w:rPr>
          <w:rFonts w:cstheme="minorHAnsi"/>
        </w:rPr>
        <w:t xml:space="preserve">s </w:t>
      </w:r>
      <w:r w:rsidR="00074BB4" w:rsidRPr="00074BB4">
        <w:rPr>
          <w:rFonts w:cstheme="minorHAnsi"/>
        </w:rPr>
        <w:t>every 6 months,</w:t>
      </w:r>
      <w:r w:rsidR="00074BB4">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4FA3B2BF" w14:textId="2FBA377D" w:rsidR="00BE2F53" w:rsidRPr="00A26C68" w:rsidRDefault="00BE2F53" w:rsidP="00BE2F53">
      <w:pPr>
        <w:pStyle w:val="ListBullet"/>
        <w:numPr>
          <w:ilvl w:val="0"/>
          <w:numId w:val="7"/>
        </w:numPr>
      </w:pPr>
      <w:r w:rsidRPr="00A26C68">
        <w:t>progress against agreed grant activity</w:t>
      </w:r>
      <w:r w:rsidR="00183BF0" w:rsidRPr="00A26C68">
        <w:t xml:space="preserve"> </w:t>
      </w:r>
      <w:r w:rsidRPr="00A26C68">
        <w:t>milestones and outcomes</w:t>
      </w:r>
    </w:p>
    <w:p w14:paraId="4F9A6A6D" w14:textId="44F45D34" w:rsidR="00BE2F53" w:rsidRPr="00726710" w:rsidRDefault="00BE2F53" w:rsidP="00BE2F53">
      <w:pPr>
        <w:pStyle w:val="ListBullet"/>
        <w:numPr>
          <w:ilvl w:val="0"/>
          <w:numId w:val="7"/>
        </w:numPr>
      </w:pPr>
      <w:r>
        <w:t>expenditure of the grant</w:t>
      </w:r>
      <w:r w:rsidR="00A26C68">
        <w:t>.</w:t>
      </w:r>
    </w:p>
    <w:p w14:paraId="5F4DD193"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476DE086" w14:textId="6DA8749F" w:rsidR="00BE2F53" w:rsidRDefault="00BE2F53" w:rsidP="00BE2F5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2DAE2EE0" w14:textId="12D163F8" w:rsidR="00540FB7" w:rsidRPr="007439DD" w:rsidRDefault="00540FB7" w:rsidP="0096292C">
      <w:pPr>
        <w:keepNext/>
        <w:rPr>
          <w:b/>
        </w:rPr>
      </w:pPr>
      <w:r w:rsidRPr="007439DD">
        <w:rPr>
          <w:b/>
        </w:rPr>
        <w:t>Activity Work Plan</w:t>
      </w:r>
    </w:p>
    <w:p w14:paraId="0E49244A" w14:textId="100DD5BF" w:rsidR="00540FB7" w:rsidRPr="007439DD" w:rsidRDefault="00540FB7" w:rsidP="00540FB7">
      <w:pPr>
        <w:rPr>
          <w:color w:val="000000" w:themeColor="text1"/>
        </w:rPr>
      </w:pPr>
      <w:r w:rsidRPr="007439DD">
        <w:t>You must submit a completed Activity Work Plan</w:t>
      </w:r>
      <w:r w:rsidR="000070C9">
        <w:t xml:space="preserve"> (AWP)</w:t>
      </w:r>
      <w:r w:rsidRPr="007439DD">
        <w:t xml:space="preserve"> on the template provided with your grant agreement. An </w:t>
      </w:r>
      <w:r w:rsidR="000070C9">
        <w:t>AWP</w:t>
      </w:r>
      <w:r w:rsidRPr="007439DD">
        <w:t xml:space="preserve"> will be used to outline the specific grant requirements. </w:t>
      </w:r>
      <w:r w:rsidRPr="007439DD">
        <w:rPr>
          <w:color w:val="000000" w:themeColor="text1"/>
        </w:rPr>
        <w:t xml:space="preserve">The </w:t>
      </w:r>
      <w:r w:rsidR="000070C9">
        <w:rPr>
          <w:color w:val="000000" w:themeColor="text1"/>
        </w:rPr>
        <w:t>AWP</w:t>
      </w:r>
      <w:r w:rsidRPr="007439DD">
        <w:rPr>
          <w:color w:val="000000" w:themeColor="text1"/>
        </w:rPr>
        <w:t xml:space="preserve"> documents planned deliverables, milestones and outputs for the funded project. The </w:t>
      </w:r>
      <w:r w:rsidR="000070C9">
        <w:rPr>
          <w:color w:val="000000" w:themeColor="text1"/>
        </w:rPr>
        <w:t>AWP</w:t>
      </w:r>
      <w:r w:rsidRPr="007439DD">
        <w:rPr>
          <w:color w:val="000000" w:themeColor="text1"/>
        </w:rPr>
        <w:t xml:space="preserve"> also documents risk management and community engagement relevant to the funded project.</w:t>
      </w:r>
    </w:p>
    <w:p w14:paraId="2701E75A" w14:textId="77777777" w:rsidR="00540FB7" w:rsidRPr="007439DD" w:rsidRDefault="00540FB7" w:rsidP="00540FB7">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47D9BCF3" w14:textId="0D201213" w:rsidR="00BE2F53" w:rsidRPr="00183EED" w:rsidRDefault="00BE2F53" w:rsidP="002627AB">
      <w:pPr>
        <w:keepNext/>
      </w:pPr>
      <w:bookmarkStart w:id="118" w:name="_Toc468693655"/>
      <w:bookmarkStart w:id="119" w:name="_Toc509838910"/>
      <w:r w:rsidRPr="00181A24">
        <w:rPr>
          <w:b/>
        </w:rPr>
        <w:t>Progress reports</w:t>
      </w:r>
      <w:bookmarkEnd w:id="118"/>
      <w:bookmarkEnd w:id="119"/>
    </w:p>
    <w:p w14:paraId="073291EB" w14:textId="77777777" w:rsidR="00BE2F53" w:rsidRDefault="00BE2F53" w:rsidP="002627AB">
      <w:pPr>
        <w:keepNext/>
      </w:pPr>
      <w:r>
        <w:t>Progress</w:t>
      </w:r>
      <w:r w:rsidRPr="00E162FF">
        <w:t xml:space="preserve"> reports must</w:t>
      </w:r>
      <w:r>
        <w:t>:</w:t>
      </w:r>
    </w:p>
    <w:p w14:paraId="3A149D78" w14:textId="77777777" w:rsidR="00BE2F53" w:rsidRDefault="00BE2F53" w:rsidP="002627AB">
      <w:pPr>
        <w:pStyle w:val="ListBullet"/>
        <w:keepNext/>
        <w:numPr>
          <w:ilvl w:val="0"/>
          <w:numId w:val="7"/>
        </w:numPr>
        <w:ind w:left="357" w:hanging="357"/>
      </w:pPr>
      <w:r w:rsidRPr="00E162FF">
        <w:t>include evidence</w:t>
      </w:r>
      <w:r>
        <w:t xml:space="preserve"> of your progress toward completion of agreed activities and outcomes</w:t>
      </w:r>
    </w:p>
    <w:p w14:paraId="43E9C7CE" w14:textId="77777777" w:rsidR="00BE2F53" w:rsidRDefault="00BE2F53" w:rsidP="00745251">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AA3010D" w14:textId="27F5D96E" w:rsidR="00BE2F53" w:rsidRPr="00A26C68" w:rsidRDefault="00BE2F53" w:rsidP="00745251">
      <w:pPr>
        <w:pStyle w:val="ListBullet"/>
        <w:numPr>
          <w:ilvl w:val="0"/>
          <w:numId w:val="7"/>
        </w:numPr>
        <w:ind w:left="357" w:hanging="357"/>
      </w:pPr>
      <w:r w:rsidRPr="00A26C68">
        <w:t>include evidence of expenditure</w:t>
      </w:r>
    </w:p>
    <w:p w14:paraId="5A6C3A0B" w14:textId="77777777" w:rsidR="00BE2F53" w:rsidRDefault="00BE2F53" w:rsidP="00745251">
      <w:pPr>
        <w:pStyle w:val="ListBullet"/>
        <w:numPr>
          <w:ilvl w:val="0"/>
          <w:numId w:val="7"/>
        </w:numPr>
        <w:ind w:left="357" w:hanging="357"/>
      </w:pPr>
      <w:r>
        <w:lastRenderedPageBreak/>
        <w:t>be submitted by the report due date (you can submit reports ahead of time if you have completed relevant activities).</w:t>
      </w:r>
    </w:p>
    <w:p w14:paraId="04FBAE9D" w14:textId="77777777" w:rsidR="00BE2F53" w:rsidRDefault="00BE2F53" w:rsidP="00BE2F53">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6665EC1" w14:textId="77777777" w:rsidR="00BE2F53" w:rsidRDefault="00BE2F53" w:rsidP="00BE2F53">
      <w:r>
        <w:t>You must tell us of any reporting delays with us as soon as you become aware of them.</w:t>
      </w:r>
    </w:p>
    <w:p w14:paraId="604DE1E9" w14:textId="19AD71C2" w:rsidR="00BE2F53" w:rsidRPr="00183EED" w:rsidRDefault="00BE2F53" w:rsidP="00BE2F53">
      <w:bookmarkStart w:id="120" w:name="_Toc509838911"/>
      <w:bookmarkStart w:id="121" w:name="_Toc468693656"/>
      <w:r w:rsidRPr="00181A24">
        <w:rPr>
          <w:b/>
        </w:rPr>
        <w:t>Ad-hoc reports</w:t>
      </w:r>
      <w:bookmarkEnd w:id="120"/>
    </w:p>
    <w:p w14:paraId="26E092A5" w14:textId="0D46124C" w:rsidR="00BE2F53" w:rsidRPr="00370CA2" w:rsidRDefault="00BE2F53" w:rsidP="00BE2F53">
      <w:r w:rsidRPr="00370CA2">
        <w:t>We may ask you for ad-hoc reports on your grant. This may be to provide an update on progress, or any significant delays or difficulties in completing the grant activity</w:t>
      </w:r>
      <w:r w:rsidR="00370CA2" w:rsidRPr="00370CA2">
        <w:t>.</w:t>
      </w:r>
    </w:p>
    <w:p w14:paraId="1066861B" w14:textId="5567F822" w:rsidR="00BE2F53" w:rsidRPr="00183EED" w:rsidRDefault="00BE2F53" w:rsidP="00BE2F53">
      <w:bookmarkStart w:id="122" w:name="_Toc509838912"/>
      <w:r w:rsidRPr="00181A24">
        <w:rPr>
          <w:b/>
        </w:rPr>
        <w:t>Final report</w:t>
      </w:r>
      <w:bookmarkEnd w:id="121"/>
      <w:bookmarkEnd w:id="122"/>
    </w:p>
    <w:p w14:paraId="48337C32" w14:textId="7729FE56" w:rsidR="00BE2F53" w:rsidRPr="00370CA2" w:rsidRDefault="00BE2F53" w:rsidP="00BE2F53">
      <w:r w:rsidRPr="00370CA2">
        <w:t>When you complete the grant activity, you must submit a final report.</w:t>
      </w:r>
    </w:p>
    <w:p w14:paraId="7A306174" w14:textId="77777777" w:rsidR="00BE2F53" w:rsidRDefault="00BE2F53" w:rsidP="00197026">
      <w:pPr>
        <w:keepNext/>
      </w:pPr>
      <w:r>
        <w:t>Final reports must:</w:t>
      </w:r>
    </w:p>
    <w:p w14:paraId="2D17906F" w14:textId="77777777" w:rsidR="00BE2F53" w:rsidRDefault="00BE2F53" w:rsidP="00197026">
      <w:pPr>
        <w:pStyle w:val="ListBullet"/>
        <w:keepNext/>
        <w:numPr>
          <w:ilvl w:val="0"/>
          <w:numId w:val="7"/>
        </w:numPr>
        <w:ind w:left="357" w:hanging="357"/>
      </w:pPr>
      <w:r>
        <w:t>identify if and how outcomes have been achieved</w:t>
      </w:r>
    </w:p>
    <w:p w14:paraId="7C0CBE60" w14:textId="77777777" w:rsidR="00BE2F53" w:rsidRDefault="00BE2F53" w:rsidP="00745251">
      <w:pPr>
        <w:pStyle w:val="ListBullet"/>
        <w:numPr>
          <w:ilvl w:val="0"/>
          <w:numId w:val="7"/>
        </w:numPr>
        <w:ind w:left="357" w:hanging="357"/>
      </w:pPr>
      <w:r w:rsidRPr="00E162FF">
        <w:t>include the agreed evidence</w:t>
      </w:r>
      <w:r>
        <w:t xml:space="preserve"> as specified in the grant agreement</w:t>
      </w:r>
    </w:p>
    <w:p w14:paraId="0FF050BB" w14:textId="77777777" w:rsidR="00BE2F53" w:rsidRDefault="00BE2F53" w:rsidP="00745251">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1155C01F" w14:textId="77777777" w:rsidR="00BE2F53" w:rsidRDefault="00BE2F53" w:rsidP="00745251">
      <w:pPr>
        <w:pStyle w:val="ListBullet"/>
        <w:numPr>
          <w:ilvl w:val="0"/>
          <w:numId w:val="7"/>
        </w:numPr>
        <w:ind w:left="357" w:hanging="357"/>
      </w:pPr>
      <w:r>
        <w:t>be submitted by the due date and in the format provided in the grant agreement.</w:t>
      </w:r>
    </w:p>
    <w:p w14:paraId="21B822DB" w14:textId="25251FD1" w:rsidR="00BE2F53" w:rsidRPr="0052630B" w:rsidRDefault="00BE2F53" w:rsidP="00BE2F53">
      <w:pPr>
        <w:pStyle w:val="Heading3"/>
      </w:pPr>
      <w:bookmarkStart w:id="123" w:name="_Toc509572409"/>
      <w:bookmarkStart w:id="124" w:name="_Toc509572410"/>
      <w:bookmarkStart w:id="125" w:name="_Toc509572411"/>
      <w:bookmarkStart w:id="126" w:name="_Toc85649494"/>
      <w:bookmarkEnd w:id="123"/>
      <w:bookmarkEnd w:id="124"/>
      <w:bookmarkEnd w:id="125"/>
      <w:r>
        <w:t>Non-audited financial acquittal</w:t>
      </w:r>
      <w:bookmarkEnd w:id="126"/>
    </w:p>
    <w:p w14:paraId="39FD606B" w14:textId="77777777" w:rsidR="00FD66ED" w:rsidRPr="00A57DCA" w:rsidRDefault="00FD66ED" w:rsidP="00FD66ED">
      <w:pPr>
        <w:rPr>
          <w:b/>
        </w:rPr>
      </w:pPr>
      <w:bookmarkStart w:id="127" w:name="_Toc468693659"/>
      <w:r w:rsidRPr="00A57DCA">
        <w:rPr>
          <w:b/>
        </w:rPr>
        <w:t>Non-audited financial acquittal report</w:t>
      </w:r>
    </w:p>
    <w:p w14:paraId="4868B047" w14:textId="652E38A3" w:rsidR="00FD66ED" w:rsidRPr="00A57DCA" w:rsidRDefault="00745251" w:rsidP="00FD66ED">
      <w:r>
        <w:t xml:space="preserve">You will be required </w:t>
      </w:r>
      <w:r w:rsidR="00FD66ED" w:rsidRPr="00B84308">
        <w:t>to provide a non-audited financial acquittal report. A financial acquittal report will verify that you spent the grant in accordance</w:t>
      </w:r>
      <w:r w:rsidR="00FD66ED">
        <w:t xml:space="preserve"> with the grant agreement and declare unspent funds</w:t>
      </w:r>
      <w:r w:rsidR="00FD66ED" w:rsidRPr="0052630B">
        <w:t>.</w:t>
      </w:r>
      <w:r w:rsidR="00EF471B">
        <w:t xml:space="preserve"> The report will be accompanied by statutory declarations by the Chief Operating Officer (or equivalent) and the Chief Finance Officer (or equivalent).</w:t>
      </w:r>
    </w:p>
    <w:p w14:paraId="486ADAC8" w14:textId="77777777" w:rsidR="00BE2F53" w:rsidRPr="00F4677D" w:rsidRDefault="00BE2F53" w:rsidP="00BE2F53">
      <w:pPr>
        <w:pStyle w:val="Heading3"/>
      </w:pPr>
      <w:bookmarkStart w:id="128" w:name="_Toc85649495"/>
      <w:r w:rsidRPr="00F4677D">
        <w:t xml:space="preserve">Grant </w:t>
      </w:r>
      <w:r>
        <w:t>a</w:t>
      </w:r>
      <w:r w:rsidRPr="00F4677D">
        <w:t>greement variations</w:t>
      </w:r>
      <w:bookmarkEnd w:id="128"/>
    </w:p>
    <w:p w14:paraId="37A630D0" w14:textId="57297A94" w:rsidR="00BE2F53" w:rsidRPr="00A74BBE" w:rsidRDefault="00BE2F53" w:rsidP="00BE2F53">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w:t>
      </w:r>
      <w:r w:rsidRPr="00A74BBE">
        <w:rPr>
          <w:bCs/>
          <w:lang w:eastAsia="en-AU"/>
        </w:rPr>
        <w:t xml:space="preserve">by contacting your Funding Arrangement Manager, </w:t>
      </w:r>
      <w:r w:rsidR="008F5152">
        <w:rPr>
          <w:bCs/>
          <w:lang w:eastAsia="en-AU"/>
        </w:rPr>
        <w:t>Community Grants Hub</w:t>
      </w:r>
      <w:r w:rsidRPr="00A74BBE">
        <w:rPr>
          <w:bCs/>
          <w:lang w:eastAsia="en-AU"/>
        </w:rPr>
        <w:t xml:space="preserve">. </w:t>
      </w:r>
    </w:p>
    <w:p w14:paraId="7DAB5BB3"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31E9CE73" w14:textId="77777777" w:rsidR="00BE2F53" w:rsidRDefault="00BE2F53" w:rsidP="00BE2F53">
      <w:pPr>
        <w:pStyle w:val="Heading3"/>
      </w:pPr>
      <w:bookmarkStart w:id="129" w:name="_Toc85649496"/>
      <w:r>
        <w:t>Compliance visits</w:t>
      </w:r>
      <w:bookmarkEnd w:id="127"/>
      <w:bookmarkEnd w:id="129"/>
      <w:r>
        <w:t xml:space="preserve"> </w:t>
      </w:r>
    </w:p>
    <w:p w14:paraId="5EA1976C" w14:textId="1C680FFF" w:rsidR="00EF471B" w:rsidRPr="000A7D1D" w:rsidRDefault="00BE2F53" w:rsidP="000A7D1D">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6AE768EE" w14:textId="4F71DFC0" w:rsidR="00BE2F53" w:rsidRPr="00E067F3" w:rsidRDefault="00BE2F53" w:rsidP="00BE2F53">
      <w:pPr>
        <w:pStyle w:val="Heading3"/>
      </w:pPr>
      <w:bookmarkStart w:id="130" w:name="_Toc85649497"/>
      <w:r w:rsidRPr="00E067F3">
        <w:t>Record keeping</w:t>
      </w:r>
      <w:bookmarkEnd w:id="130"/>
    </w:p>
    <w:p w14:paraId="4AB17343" w14:textId="77777777" w:rsidR="00BE2F53" w:rsidRDefault="00BE2F53" w:rsidP="00BE2F53">
      <w:r>
        <w:t xml:space="preserve">We may also inspect the records you are required to keep under the </w:t>
      </w:r>
      <w:r w:rsidRPr="006F16B1">
        <w:t>grant agreement</w:t>
      </w:r>
      <w:r>
        <w:t xml:space="preserve">. </w:t>
      </w:r>
    </w:p>
    <w:p w14:paraId="149FB479" w14:textId="77777777" w:rsidR="00BE2F53" w:rsidRDefault="00BE2F53" w:rsidP="00BE2F53">
      <w:pPr>
        <w:pStyle w:val="Heading3"/>
      </w:pPr>
      <w:bookmarkStart w:id="131" w:name="_Toc85649498"/>
      <w:r>
        <w:t>Evaluation</w:t>
      </w:r>
      <w:bookmarkEnd w:id="131"/>
    </w:p>
    <w:p w14:paraId="7000346E" w14:textId="50F6409B" w:rsidR="00BE2F5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FD66ED">
        <w:t>program</w:t>
      </w:r>
      <w:r w:rsidR="00FD66ED" w:rsidRPr="00FD66ED">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52E85CA4" w14:textId="77BB7F6D" w:rsidR="00BE2F53" w:rsidRDefault="00BE2F53" w:rsidP="00BE2F53">
      <w:r>
        <w:t xml:space="preserve">We may contact you up to </w:t>
      </w:r>
      <w:r w:rsidR="00FD66ED">
        <w:t>one </w:t>
      </w:r>
      <w:r>
        <w:t>year after you finish your grant for more information to assist with this evaluation</w:t>
      </w:r>
      <w:r w:rsidRPr="00B72EE8">
        <w:t>.</w:t>
      </w:r>
      <w:r>
        <w:t xml:space="preserve"> </w:t>
      </w:r>
    </w:p>
    <w:p w14:paraId="3736E302" w14:textId="77777777" w:rsidR="00BE2F53" w:rsidRDefault="00BE2F53" w:rsidP="00BE2F53">
      <w:pPr>
        <w:pStyle w:val="Heading3"/>
      </w:pPr>
      <w:bookmarkStart w:id="132" w:name="_Toc85649499"/>
      <w:r>
        <w:lastRenderedPageBreak/>
        <w:t>Acknowledgement</w:t>
      </w:r>
      <w:bookmarkEnd w:id="132"/>
    </w:p>
    <w:p w14:paraId="67A94516" w14:textId="436B4CD7" w:rsidR="00BE2F53" w:rsidRPr="00FD66ED" w:rsidRDefault="00BE2F53" w:rsidP="003B6D85">
      <w:pPr>
        <w:rPr>
          <w:rFonts w:eastAsiaTheme="minorHAnsi"/>
        </w:rPr>
      </w:pPr>
      <w:r w:rsidRPr="00FD66ED">
        <w:t>If you make a public statement about a grant activity funded under the program, we require you to acknowledge the grant by using the following:</w:t>
      </w:r>
    </w:p>
    <w:p w14:paraId="63CC4777" w14:textId="5C1A5B6E" w:rsidR="00BE2F53" w:rsidRDefault="00BE2F53" w:rsidP="000053DC">
      <w:r>
        <w:t>‘</w:t>
      </w:r>
      <w:r w:rsidRPr="008B782D">
        <w:t xml:space="preserve">This </w:t>
      </w:r>
      <w:r w:rsidR="00B17245">
        <w:t xml:space="preserve">grant </w:t>
      </w:r>
      <w:r w:rsidR="00FD66ED">
        <w:t>activity</w:t>
      </w:r>
      <w:r w:rsidR="0063076C">
        <w:t xml:space="preserve"> </w:t>
      </w:r>
      <w:r w:rsidRPr="008B782D">
        <w:t>received gra</w:t>
      </w:r>
      <w:r>
        <w:t>nt funding from the Australian G</w:t>
      </w:r>
      <w:r w:rsidRPr="008B782D">
        <w:t>overnment</w:t>
      </w:r>
      <w:r w:rsidR="002451D5" w:rsidRPr="002451D5">
        <w:t xml:space="preserve"> </w:t>
      </w:r>
      <w:r w:rsidR="0063076C">
        <w:t>through the Soil Science Challenge</w:t>
      </w:r>
      <w:r w:rsidRPr="008B782D">
        <w:t>.</w:t>
      </w:r>
      <w:r>
        <w:t>’</w:t>
      </w:r>
    </w:p>
    <w:p w14:paraId="4549BD16" w14:textId="6D50599A" w:rsidR="0063076C" w:rsidRDefault="00B17245" w:rsidP="000053DC">
      <w:r w:rsidRPr="00B17245">
        <w:t>Successful applicants</w:t>
      </w:r>
      <w:r>
        <w:t xml:space="preserve"> </w:t>
      </w:r>
      <w:r w:rsidRPr="00B17245">
        <w:t xml:space="preserve">must ensure that financial support from the Australian Government, through the </w:t>
      </w:r>
      <w:r>
        <w:t>Soil Science Challenge</w:t>
      </w:r>
      <w:r w:rsidRPr="00B17245">
        <w:t>, is acknowledged in any announcement, published extract, poster or paper.</w:t>
      </w:r>
    </w:p>
    <w:p w14:paraId="2EDE89CE" w14:textId="1FBD067B" w:rsidR="00BE2F53" w:rsidRDefault="00BE2F53" w:rsidP="00BE2F53">
      <w:pPr>
        <w:pStyle w:val="Heading2"/>
      </w:pPr>
      <w:bookmarkStart w:id="133" w:name="_Toc85649500"/>
      <w:r>
        <w:t>Probity</w:t>
      </w:r>
      <w:bookmarkEnd w:id="133"/>
    </w:p>
    <w:p w14:paraId="2A597B0E" w14:textId="062ED2EB"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5D28C0C" w14:textId="67CAFCE9" w:rsidR="00BE2F53" w:rsidRPr="00122DEC" w:rsidRDefault="00BE2F53" w:rsidP="00BE2F53">
      <w:r w:rsidRPr="00726710">
        <w:t xml:space="preserve">These guidelines may be changed </w:t>
      </w:r>
      <w:r w:rsidRPr="00122DEC">
        <w:t>by</w:t>
      </w:r>
      <w:r w:rsidR="00A74BBE">
        <w:t xml:space="preserve"> the Department of Agriculture, Water and the </w:t>
      </w:r>
      <w:r w:rsidR="00A74BBE" w:rsidRPr="00A74BBE">
        <w:t>Environment</w:t>
      </w:r>
      <w:r w:rsidRPr="00A74BBE">
        <w:t>. Wh</w:t>
      </w:r>
      <w:r w:rsidRPr="00122DEC">
        <w:t xml:space="preserve">en this happens, the revised guidelines </w:t>
      </w:r>
      <w:r>
        <w:t>are</w:t>
      </w:r>
      <w:r w:rsidRPr="00122DEC">
        <w:t xml:space="preserve"> published on</w:t>
      </w:r>
      <w:r w:rsidR="00ED62A7">
        <w:t xml:space="preserve"> the</w:t>
      </w:r>
      <w:r w:rsidRPr="00122DEC">
        <w:t xml:space="preserve"> </w:t>
      </w:r>
      <w:hyperlink r:id="rId38" w:history="1">
        <w:r w:rsidRPr="00790775">
          <w:rPr>
            <w:rStyle w:val="Hyperlink"/>
          </w:rPr>
          <w:t>GrantConnect</w:t>
        </w:r>
      </w:hyperlink>
      <w:r>
        <w:t xml:space="preserve"> and the </w:t>
      </w:r>
      <w:hyperlink r:id="rId39" w:history="1">
        <w:r w:rsidRPr="00790775">
          <w:rPr>
            <w:rStyle w:val="Hyperlink"/>
          </w:rPr>
          <w:t>Community Grants Hub</w:t>
        </w:r>
      </w:hyperlink>
      <w:r>
        <w:t xml:space="preserve"> websites. </w:t>
      </w:r>
    </w:p>
    <w:p w14:paraId="39537889" w14:textId="77777777" w:rsidR="00BE2F53" w:rsidRDefault="00BE2F53" w:rsidP="00BE2F53">
      <w:pPr>
        <w:pStyle w:val="Heading3"/>
      </w:pPr>
      <w:bookmarkStart w:id="134" w:name="_Toc85649501"/>
      <w:r>
        <w:t>Enquiries and feedback</w:t>
      </w:r>
      <w:bookmarkEnd w:id="134"/>
    </w:p>
    <w:p w14:paraId="5243E0E2"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11171206" w14:textId="3E8A60FB" w:rsidR="00BE2F53" w:rsidRDefault="00BE2F53" w:rsidP="00BE2F53">
      <w:r w:rsidRPr="00122DEC">
        <w:t>The</w:t>
      </w:r>
      <w:r w:rsidRPr="00516E21">
        <w:t xml:space="preserve"> </w:t>
      </w:r>
      <w:r w:rsidR="000070C9">
        <w:t>department</w:t>
      </w:r>
      <w:r w:rsidR="003B6D85">
        <w:t>’s</w:t>
      </w:r>
      <w:r w:rsidR="00E56FEC">
        <w:t xml:space="preserve"> </w:t>
      </w:r>
      <w:hyperlink r:id="rId40" w:history="1">
        <w:r w:rsidR="00E56FEC" w:rsidRPr="00E56FEC">
          <w:rPr>
            <w:rStyle w:val="Hyperlink"/>
          </w:rPr>
          <w:t>Complaints Procedures</w:t>
        </w:r>
      </w:hyperlink>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1B3471" w14:textId="74560E9D" w:rsidR="00BE2F53" w:rsidRPr="006F0483" w:rsidRDefault="00BE2F53" w:rsidP="00BE2F53">
      <w:pPr>
        <w:rPr>
          <w:color w:val="0070C0"/>
        </w:rPr>
      </w:pPr>
      <w:r>
        <w:t xml:space="preserve">Any questions you have about grant decisions for this grant opportunity should be sent to </w:t>
      </w:r>
      <w:hyperlink r:id="rId41" w:history="1">
        <w:r w:rsidR="00DC3C92" w:rsidRPr="003B6D85">
          <w:rPr>
            <w:rStyle w:val="Hyperlink"/>
          </w:rPr>
          <w:t>grants</w:t>
        </w:r>
        <w:r w:rsidR="00E56FEC" w:rsidRPr="003B6D85">
          <w:rPr>
            <w:rStyle w:val="Hyperlink"/>
          </w:rPr>
          <w:t>.soils@awe.gov.au.</w:t>
        </w:r>
      </w:hyperlink>
    </w:p>
    <w:p w14:paraId="57B798BC"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09635D93" w14:textId="5D52345F" w:rsidR="00EF471B" w:rsidRDefault="00BE2F53" w:rsidP="000A7D1D">
      <w:r>
        <w:t>Applicants can contact the complaints service with complaints about the Community Grants Hub’s service</w:t>
      </w:r>
      <w:r w:rsidR="00ED62A7">
        <w:t>/</w:t>
      </w:r>
      <w:r>
        <w:t xml:space="preserve">s or the selection process. </w:t>
      </w:r>
    </w:p>
    <w:p w14:paraId="61CE5B4D" w14:textId="744EAD83" w:rsidR="00BE2F53" w:rsidRDefault="00BE2F53" w:rsidP="00BE2F53">
      <w:r>
        <w:t xml:space="preserve">Details of what makes an eligible complaint can be provided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t xml:space="preserve"> website, or contact the D</w:t>
      </w:r>
      <w:r w:rsidR="00ED62A7">
        <w:t>epartment of Social Services</w:t>
      </w:r>
      <w:r>
        <w:t xml:space="preserve"> Complaints line.</w:t>
      </w:r>
    </w:p>
    <w:p w14:paraId="44917582" w14:textId="77777777" w:rsidR="00BE2F53" w:rsidRDefault="00BE2F53" w:rsidP="00BE2F53">
      <w:r>
        <w:t>Phone:</w:t>
      </w:r>
      <w:r>
        <w:tab/>
        <w:t>1800 634 035</w:t>
      </w:r>
    </w:p>
    <w:p w14:paraId="1B55E295" w14:textId="77777777" w:rsidR="00BE2F53" w:rsidRDefault="00BE2F53" w:rsidP="00BE2F53">
      <w:r>
        <w:t xml:space="preserve">Email: </w:t>
      </w:r>
      <w:r>
        <w:tab/>
      </w:r>
      <w:hyperlink r:id="rId44" w:history="1">
        <w:r w:rsidRPr="007F6B3C">
          <w:rPr>
            <w:rStyle w:val="Hyperlink"/>
          </w:rPr>
          <w:t>complaints@dss.gov.au</w:t>
        </w:r>
      </w:hyperlink>
      <w:r>
        <w:t xml:space="preserve"> </w:t>
      </w:r>
    </w:p>
    <w:p w14:paraId="48E22640" w14:textId="77777777" w:rsidR="00BE2F53" w:rsidRDefault="00BE2F53" w:rsidP="00BE2F53">
      <w:pPr>
        <w:spacing w:after="40" w:line="240" w:lineRule="auto"/>
      </w:pPr>
      <w:r>
        <w:t>Mail:</w:t>
      </w:r>
      <w:r>
        <w:tab/>
        <w:t xml:space="preserve">Complaints </w:t>
      </w:r>
    </w:p>
    <w:p w14:paraId="26E240F7" w14:textId="77777777" w:rsidR="00BE2F53" w:rsidRDefault="00BE2F53" w:rsidP="00BE2F53">
      <w:pPr>
        <w:spacing w:after="40" w:line="240" w:lineRule="auto"/>
      </w:pPr>
      <w:r>
        <w:tab/>
        <w:t>GPO Box 9820</w:t>
      </w:r>
    </w:p>
    <w:p w14:paraId="30156833" w14:textId="5DB756B9" w:rsidR="00BE2F53" w:rsidRPr="00122DEC" w:rsidRDefault="00BE2F53" w:rsidP="000053DC">
      <w:pPr>
        <w:spacing w:line="240" w:lineRule="auto"/>
      </w:pPr>
      <w:r>
        <w:tab/>
        <w:t>Canberra ACT 2601</w:t>
      </w:r>
    </w:p>
    <w:p w14:paraId="404B441E" w14:textId="77777777" w:rsidR="00BE2F53" w:rsidRPr="00790775" w:rsidRDefault="00BE2F53" w:rsidP="00BE2F53">
      <w:pPr>
        <w:rPr>
          <w:b/>
        </w:rPr>
      </w:pPr>
      <w:r w:rsidRPr="00790775">
        <w:rPr>
          <w:b/>
        </w:rPr>
        <w:t>Complaints to the Ombudsman</w:t>
      </w:r>
    </w:p>
    <w:p w14:paraId="228119B4" w14:textId="4E7AE1EF" w:rsidR="00BE2F53" w:rsidRPr="00122DEC" w:rsidRDefault="00BE2F53" w:rsidP="00BE2F53">
      <w:r w:rsidRPr="00122DEC">
        <w:t>If you do not agree with the way the</w:t>
      </w:r>
      <w:r>
        <w:t xml:space="preserve"> Community Grants Hub</w:t>
      </w:r>
      <w:r w:rsidRPr="00F1475D">
        <w:t xml:space="preserve"> </w:t>
      </w:r>
      <w:r w:rsidRPr="00D30E2D">
        <w:t xml:space="preserve">or </w:t>
      </w:r>
      <w:r w:rsidR="00EC333C">
        <w:t xml:space="preserve">the </w:t>
      </w:r>
      <w:r w:rsidR="003B6D85">
        <w:t>d</w:t>
      </w:r>
      <w:r w:rsidR="00EC333C">
        <w:t xml:space="preserve">epartment </w:t>
      </w:r>
      <w:r w:rsidRPr="00122DEC">
        <w:t xml:space="preserve">has handled your complaint, </w:t>
      </w:r>
      <w:r w:rsidRPr="00F1475D">
        <w:t xml:space="preserve">you may complain to the </w:t>
      </w:r>
      <w:hyperlink r:id="rId45"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EC333C">
        <w:t xml:space="preserve">the </w:t>
      </w:r>
      <w:r w:rsidR="003B6D85">
        <w:t>d</w:t>
      </w:r>
      <w:r w:rsidR="00EC333C">
        <w:t>epartment</w:t>
      </w:r>
      <w:r w:rsidR="003B6D85">
        <w:t>.</w:t>
      </w:r>
    </w:p>
    <w:p w14:paraId="4DC3C9F5" w14:textId="77777777" w:rsidR="00BE2F53" w:rsidRDefault="00BE2F53" w:rsidP="000A7D1D">
      <w:pPr>
        <w:keepNext/>
        <w:ind w:left="5040" w:hanging="5040"/>
      </w:pPr>
      <w:r w:rsidRPr="00B72EE8">
        <w:lastRenderedPageBreak/>
        <w:t xml:space="preserve">The Commonwealth Ombudsman can be contacted on: </w:t>
      </w:r>
    </w:p>
    <w:p w14:paraId="6B27A55A" w14:textId="77777777" w:rsidR="00BE2F53" w:rsidRPr="00B72EE8" w:rsidRDefault="00BE2F53" w:rsidP="000A7D1D">
      <w:pPr>
        <w:keepNext/>
        <w:ind w:left="1276"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6AFF565E" w14:textId="77777777" w:rsidR="00BE2F53" w:rsidRPr="00A04CCA" w:rsidRDefault="00BE2F53" w:rsidP="00BE2F53">
      <w:pPr>
        <w:pStyle w:val="Heading3"/>
      </w:pPr>
      <w:bookmarkStart w:id="135" w:name="_Toc85649502"/>
      <w:r w:rsidRPr="00A04CCA">
        <w:t>Conflicts of interest</w:t>
      </w:r>
      <w:bookmarkEnd w:id="135"/>
    </w:p>
    <w:p w14:paraId="60A14AE8" w14:textId="6A967734"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48" w:history="1">
        <w:r w:rsidRPr="00122DEC">
          <w:t>conflict of interest</w:t>
        </w:r>
      </w:hyperlink>
      <w:r w:rsidRPr="00122DEC">
        <w:t>, or perceived conflict of interest, if</w:t>
      </w:r>
      <w:r w:rsidRPr="00F1475D">
        <w:t xml:space="preserve"> </w:t>
      </w:r>
      <w:r w:rsidR="00A74BBE">
        <w:t xml:space="preserve">the </w:t>
      </w:r>
      <w:r w:rsidR="00C06C0E">
        <w:t>department</w:t>
      </w:r>
      <w:r w:rsidR="00A74BBE">
        <w:t>’s</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26C3A2BD" w14:textId="2967F802" w:rsidR="00BE2F53" w:rsidRPr="00A04CCA" w:rsidRDefault="00BE2F53" w:rsidP="00745251">
      <w:pPr>
        <w:pStyle w:val="ListBullet"/>
        <w:numPr>
          <w:ilvl w:val="0"/>
          <w:numId w:val="7"/>
        </w:numPr>
        <w:rPr>
          <w:color w:val="0070C0"/>
        </w:rPr>
      </w:pPr>
      <w:r w:rsidRPr="00F1475D">
        <w:t xml:space="preserve">professional, commercial or personal relationship with a party who is able to influence the application selection </w:t>
      </w:r>
      <w:r>
        <w:t xml:space="preserve">process, such as an Australian </w:t>
      </w:r>
      <w:r w:rsidR="00ED62A7">
        <w:t>G</w:t>
      </w:r>
      <w:r w:rsidRPr="00F1475D">
        <w:t xml:space="preserve">overnment </w:t>
      </w:r>
      <w:r w:rsidRPr="00A74BBE">
        <w:t>officer or member of an external panel</w:t>
      </w:r>
    </w:p>
    <w:p w14:paraId="3A46FB30" w14:textId="77777777" w:rsidR="00BE2F53" w:rsidRPr="00F1475D" w:rsidRDefault="00BE2F53" w:rsidP="00D916C2">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01F21B3" w14:textId="3F0109ED" w:rsidR="00BE2F53" w:rsidRPr="00F1475D" w:rsidRDefault="00BE2F53" w:rsidP="00D916C2">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w:t>
      </w:r>
      <w:r w:rsidRPr="00F1475D">
        <w:t>.</w:t>
      </w:r>
    </w:p>
    <w:p w14:paraId="555CB1E2" w14:textId="77777777" w:rsidR="00BE2F53" w:rsidRPr="00F1475D" w:rsidRDefault="00BE2F53" w:rsidP="000053DC">
      <w:r w:rsidRPr="00F1475D">
        <w:t>You will be asked to declare, as part of your application, any perceived or existing conflicts of interest or that, to the best of your knowledge, there is no conflict of interest.</w:t>
      </w:r>
    </w:p>
    <w:p w14:paraId="60210D7B" w14:textId="14A230B5" w:rsidR="00BE2F53" w:rsidRDefault="00BE2F53" w:rsidP="003B6D85">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C06C0E">
        <w:t>department</w:t>
      </w:r>
      <w:r w:rsidR="00D00718">
        <w:t>t</w:t>
      </w:r>
      <w:r w:rsidRPr="00516E21">
        <w:t xml:space="preserve"> </w:t>
      </w:r>
      <w:r>
        <w:t xml:space="preserve">and the Community Grants Hub </w:t>
      </w:r>
      <w:r w:rsidRPr="00B72EE8">
        <w:t xml:space="preserve">in writing immediately. </w:t>
      </w:r>
    </w:p>
    <w:p w14:paraId="6F0F147A" w14:textId="2D334A46" w:rsidR="00BE2F53" w:rsidRDefault="00BE2F53" w:rsidP="00950677">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49" w:history="1">
        <w:r w:rsidR="00ED62A7">
          <w:rPr>
            <w:rStyle w:val="Hyperlink"/>
          </w:rPr>
          <w:t>Public Service Code of Conduct (section 13(7))</w:t>
        </w:r>
      </w:hyperlink>
      <w:r>
        <w:t xml:space="preserve"> of the </w:t>
      </w:r>
      <w:hyperlink r:id="rId50" w:history="1">
        <w:r w:rsidRPr="00132512">
          <w:rPr>
            <w:rStyle w:val="Hyperlink"/>
            <w:i/>
          </w:rPr>
          <w:t>Public Service Act 1999</w:t>
        </w:r>
      </w:hyperlink>
      <w:r>
        <w:t>. Committee members and other officials including the decision maker must also declare any conflicts of interest.</w:t>
      </w:r>
    </w:p>
    <w:p w14:paraId="309182A2" w14:textId="77777777" w:rsidR="00BE2F53" w:rsidRPr="00B72EE8" w:rsidRDefault="00BE2F53" w:rsidP="00950677">
      <w:r w:rsidRPr="00470E18">
        <w:t>We publish our conflict of interest policy</w:t>
      </w:r>
      <w:r>
        <w:t xml:space="preserve"> on the</w:t>
      </w:r>
      <w:r w:rsidRPr="00726710">
        <w:rPr>
          <w:b/>
          <w:color w:val="4F6228" w:themeColor="accent3" w:themeShade="80"/>
        </w:rPr>
        <w:t xml:space="preserve"> </w:t>
      </w:r>
      <w:hyperlink r:id="rId51" w:history="1">
        <w:r w:rsidR="00ED62A7">
          <w:rPr>
            <w:rStyle w:val="Hyperlink"/>
          </w:rPr>
          <w:t>Community Grants Hub website</w:t>
        </w:r>
      </w:hyperlink>
      <w:r w:rsidR="00ED62A7">
        <w:rPr>
          <w:rStyle w:val="Hyperlink"/>
        </w:rPr>
        <w:t>.</w:t>
      </w:r>
    </w:p>
    <w:p w14:paraId="594D537F" w14:textId="77777777" w:rsidR="00BE2F53" w:rsidRDefault="00BE2F53" w:rsidP="00BE2F53">
      <w:pPr>
        <w:pStyle w:val="Heading3"/>
      </w:pPr>
      <w:bookmarkStart w:id="136" w:name="_Toc85649503"/>
      <w:r>
        <w:t>Privacy</w:t>
      </w:r>
      <w:bookmarkEnd w:id="136"/>
    </w:p>
    <w:p w14:paraId="06891664" w14:textId="23B533F3" w:rsidR="00BE2F53" w:rsidRPr="000D1F02" w:rsidRDefault="00BE2F53" w:rsidP="00BE2F53">
      <w:r>
        <w:t>We</w:t>
      </w:r>
      <w:r w:rsidRPr="009668F6">
        <w:rPr>
          <w:color w:val="0070C0"/>
        </w:rPr>
        <w:t xml:space="preserve"> </w:t>
      </w:r>
      <w:r w:rsidRPr="00164671">
        <w:t xml:space="preserve">treat your personal information according to the </w:t>
      </w:r>
      <w:hyperlink r:id="rId52" w:history="1">
        <w:r w:rsidRPr="001420AF">
          <w:rPr>
            <w:rStyle w:val="Hyperlink"/>
            <w:i/>
          </w:rPr>
          <w:t>Privacy Act 1988</w:t>
        </w:r>
      </w:hyperlink>
      <w:r>
        <w:rPr>
          <w:i/>
        </w:rPr>
        <w:t xml:space="preserve"> </w:t>
      </w:r>
      <w:r w:rsidRPr="00B368D9">
        <w:t>and the</w:t>
      </w:r>
      <w:r>
        <w:rPr>
          <w:i/>
        </w:rPr>
        <w:t xml:space="preserve"> </w:t>
      </w:r>
      <w:hyperlink r:id="rId53" w:history="1">
        <w:r w:rsidRPr="009D794C">
          <w:rPr>
            <w:rStyle w:val="Hyperlink"/>
          </w:rPr>
          <w:t>Australian Privacy Principles</w:t>
        </w:r>
      </w:hyperlink>
      <w:r w:rsidRPr="00164671">
        <w:t>. This includes letting you know:</w:t>
      </w:r>
      <w:r w:rsidRPr="000D1F02">
        <w:t xml:space="preserve"> </w:t>
      </w:r>
    </w:p>
    <w:p w14:paraId="542CB958" w14:textId="77777777" w:rsidR="00BE2F53" w:rsidRPr="00E86A67" w:rsidRDefault="00BE2F53" w:rsidP="00BE2F53">
      <w:pPr>
        <w:pStyle w:val="ListBullet"/>
        <w:numPr>
          <w:ilvl w:val="0"/>
          <w:numId w:val="7"/>
        </w:numPr>
      </w:pPr>
      <w:r w:rsidRPr="00E86A67">
        <w:t>what personal information we collect</w:t>
      </w:r>
    </w:p>
    <w:p w14:paraId="52CF3597" w14:textId="77777777" w:rsidR="00BE2F53" w:rsidRPr="00E86A67" w:rsidRDefault="00BE2F53" w:rsidP="00BE2F53">
      <w:pPr>
        <w:pStyle w:val="ListBullet"/>
        <w:numPr>
          <w:ilvl w:val="0"/>
          <w:numId w:val="7"/>
        </w:numPr>
      </w:pPr>
      <w:r w:rsidRPr="00E86A67">
        <w:t>why we co</w:t>
      </w:r>
      <w:r>
        <w:t>llect your personal information</w:t>
      </w:r>
    </w:p>
    <w:p w14:paraId="7247CCC7" w14:textId="77777777" w:rsidR="00BE2F53" w:rsidRDefault="00BE2F53" w:rsidP="00BE2F53">
      <w:pPr>
        <w:pStyle w:val="ListBullet"/>
        <w:numPr>
          <w:ilvl w:val="0"/>
          <w:numId w:val="7"/>
        </w:numPr>
      </w:pPr>
      <w:r w:rsidRPr="00E86A67">
        <w:t>who we gi</w:t>
      </w:r>
      <w:r>
        <w:t>ve your personal information to.</w:t>
      </w:r>
    </w:p>
    <w:p w14:paraId="4787CFD9" w14:textId="77777777" w:rsidR="00BE2F53" w:rsidRDefault="00BE2F53" w:rsidP="00BE2F53">
      <w:r>
        <w:t>Your personal information can only be disclosed to someone else for the primary purpose for which it was collected, unless an exemption applies.</w:t>
      </w:r>
    </w:p>
    <w:p w14:paraId="403DA4DA" w14:textId="77777777"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17EA240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0C75CCEF" w14:textId="1DDCD793" w:rsidR="00BE2F53" w:rsidRPr="00763129" w:rsidRDefault="00BE2F53" w:rsidP="00BE2F53">
      <w:r>
        <w:t xml:space="preserve">As part of your application, you declare your ability to comply with the </w:t>
      </w:r>
      <w:r w:rsidR="003B6D85">
        <w:t>Privacy Act</w:t>
      </w:r>
      <w:r>
        <w:t xml:space="preserve"> and the Australian Privacy Principles and impose the same privacy obligations on officers, employees, agents and subcontractors that you engage to assist with the activity, in respect of personal </w:t>
      </w:r>
      <w:r>
        <w:lastRenderedPageBreak/>
        <w:t xml:space="preserve">information you collect, use, store, or disclose in connection with the activity. Accordingly, you must not do anything, which if done by the </w:t>
      </w:r>
      <w:r w:rsidR="003B6D85">
        <w:t>d</w:t>
      </w:r>
      <w:r w:rsidR="00D00718">
        <w:t>epartment</w:t>
      </w:r>
      <w:r>
        <w:t xml:space="preserve"> would breach an Australian Privacy Principle as defined in the </w:t>
      </w:r>
      <w:r w:rsidR="007F6443" w:rsidRPr="007F6443">
        <w:rPr>
          <w:rFonts w:cs="Arial"/>
        </w:rPr>
        <w:t xml:space="preserve">Privacy </w:t>
      </w:r>
      <w:r w:rsidRPr="007F6443">
        <w:rPr>
          <w:rFonts w:cs="Arial"/>
        </w:rPr>
        <w:t>Act</w:t>
      </w:r>
      <w:r>
        <w:t>.</w:t>
      </w:r>
    </w:p>
    <w:p w14:paraId="1E43A7DF" w14:textId="77777777" w:rsidR="00BE2F53" w:rsidRDefault="00BE2F53" w:rsidP="00BE2F53">
      <w:pPr>
        <w:pStyle w:val="Heading3"/>
      </w:pPr>
      <w:bookmarkStart w:id="137" w:name="_Toc85649504"/>
      <w:r>
        <w:t>Confidential information</w:t>
      </w:r>
      <w:bookmarkEnd w:id="137"/>
    </w:p>
    <w:p w14:paraId="248BCE96"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2281094A"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4B4E2995" w14:textId="7777777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109E20D5" w14:textId="77777777" w:rsidR="00BE2F53" w:rsidRPr="00E96DD6" w:rsidRDefault="00ED62A7" w:rsidP="001D082D">
      <w:pPr>
        <w:pStyle w:val="ListNumber"/>
        <w:numPr>
          <w:ilvl w:val="0"/>
          <w:numId w:val="14"/>
        </w:numPr>
      </w:pPr>
      <w:r>
        <w:t>Y</w:t>
      </w:r>
      <w:r w:rsidR="00BE2F53" w:rsidRPr="00E96DD6">
        <w:t>ou clearly identify the information as confidential and explain why we should treat it as confidential</w:t>
      </w:r>
      <w:r>
        <w:t>.</w:t>
      </w:r>
    </w:p>
    <w:p w14:paraId="1D5E4DD8" w14:textId="77777777" w:rsidR="00BE2F53" w:rsidRPr="00E96DD6" w:rsidRDefault="00ED62A7" w:rsidP="00BE2F53">
      <w:pPr>
        <w:pStyle w:val="ListNumber"/>
      </w:pPr>
      <w:r>
        <w:t>T</w:t>
      </w:r>
      <w:r w:rsidR="00BE2F53" w:rsidRPr="00E96DD6">
        <w:t>he information is commercially sensitive</w:t>
      </w:r>
      <w:r>
        <w:t>.</w:t>
      </w:r>
    </w:p>
    <w:p w14:paraId="45DD0F5D" w14:textId="77777777" w:rsidR="00BE2F53" w:rsidRPr="00E96DD6" w:rsidRDefault="00ED62A7" w:rsidP="00BE2F53">
      <w:pPr>
        <w:pStyle w:val="ListNumber"/>
      </w:pPr>
      <w:r>
        <w:t>R</w:t>
      </w:r>
      <w:r w:rsidR="00BE2F53" w:rsidRPr="00E96DD6">
        <w:t>evealing the information would cause unreasonable harm to you or someone else.</w:t>
      </w:r>
    </w:p>
    <w:p w14:paraId="4CA34FF5"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303F366F"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0417FE4B"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7833F0A"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71163A85"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7CD002FD" w14:textId="77777777" w:rsidR="00BE2F53" w:rsidRPr="0033741C" w:rsidRDefault="00BE2F53" w:rsidP="00BE2F53">
      <w:pPr>
        <w:pStyle w:val="ListBullet"/>
        <w:numPr>
          <w:ilvl w:val="0"/>
          <w:numId w:val="7"/>
        </w:numPr>
      </w:pPr>
      <w:r w:rsidRPr="0033741C">
        <w:t>the Auditor-General, Ombudsman or Privacy Commissioner</w:t>
      </w:r>
    </w:p>
    <w:p w14:paraId="530F9BB8" w14:textId="77777777" w:rsidR="00BE2F53" w:rsidRPr="00BA6D16" w:rsidRDefault="00BE2F53" w:rsidP="00BE2F53">
      <w:pPr>
        <w:pStyle w:val="ListBullet"/>
        <w:numPr>
          <w:ilvl w:val="0"/>
          <w:numId w:val="7"/>
        </w:numPr>
      </w:pPr>
      <w:r w:rsidRPr="00BA6D16">
        <w:t>the responsible Minister or Parliamentary Secretary</w:t>
      </w:r>
    </w:p>
    <w:p w14:paraId="18D5CCC5"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D1D5CC2"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4A7C6B59" w14:textId="77777777" w:rsidR="00BE2F53" w:rsidRDefault="00BE2F53" w:rsidP="00BE2F53">
      <w:pPr>
        <w:pStyle w:val="Heading3"/>
      </w:pPr>
      <w:bookmarkStart w:id="138" w:name="_Toc85649505"/>
      <w:r>
        <w:t>Freedom of information</w:t>
      </w:r>
      <w:bookmarkEnd w:id="138"/>
    </w:p>
    <w:p w14:paraId="222F0C40"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01F5C1B4" w14:textId="77777777" w:rsidR="00BE2F53" w:rsidRPr="00B72EE8" w:rsidRDefault="00BE2F53" w:rsidP="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4C14D0AF"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5596AF8E" w14:textId="77777777" w:rsidR="00BE2F53" w:rsidRPr="00B72EE8" w:rsidRDefault="00BE2F53" w:rsidP="00BE2F53">
      <w:pPr>
        <w:tabs>
          <w:tab w:val="left" w:pos="1418"/>
        </w:tabs>
        <w:spacing w:after="40"/>
        <w:ind w:left="1418" w:hanging="1418"/>
      </w:pPr>
      <w:r w:rsidRPr="00B72EE8">
        <w:lastRenderedPageBreak/>
        <w:t>By mail:</w:t>
      </w:r>
      <w:r w:rsidRPr="00B72EE8">
        <w:tab/>
        <w:t xml:space="preserve">Freedom of Information </w:t>
      </w:r>
      <w:r>
        <w:t>Team</w:t>
      </w:r>
    </w:p>
    <w:p w14:paraId="10D9AD3C" w14:textId="77777777" w:rsidR="00BE2F53" w:rsidRDefault="00BE2F53" w:rsidP="00BE2F53">
      <w:pPr>
        <w:tabs>
          <w:tab w:val="left" w:pos="1418"/>
        </w:tabs>
        <w:spacing w:after="40" w:line="240" w:lineRule="auto"/>
        <w:ind w:left="2836" w:hanging="1418"/>
      </w:pPr>
      <w:r>
        <w:t xml:space="preserve">Government and Executive Services Branch </w:t>
      </w:r>
    </w:p>
    <w:p w14:paraId="09D797B0" w14:textId="77777777" w:rsidR="00BE2F53" w:rsidRDefault="00BE2F53" w:rsidP="00BE2F53">
      <w:pPr>
        <w:tabs>
          <w:tab w:val="left" w:pos="1418"/>
        </w:tabs>
        <w:spacing w:after="40" w:line="240" w:lineRule="auto"/>
        <w:ind w:left="2836" w:hanging="1418"/>
      </w:pPr>
      <w:r>
        <w:t>Department of Social Services</w:t>
      </w:r>
    </w:p>
    <w:p w14:paraId="2EE2F9F4" w14:textId="77777777" w:rsidR="00BE2F53" w:rsidRDefault="00BE2F53" w:rsidP="00BE2F53">
      <w:pPr>
        <w:tabs>
          <w:tab w:val="left" w:pos="1418"/>
        </w:tabs>
        <w:spacing w:after="40" w:line="240" w:lineRule="auto"/>
        <w:ind w:left="2836" w:hanging="1418"/>
      </w:pPr>
      <w:r>
        <w:t>GPO Box 9820</w:t>
      </w:r>
    </w:p>
    <w:p w14:paraId="549BD643" w14:textId="77777777" w:rsidR="00BE2F53" w:rsidRPr="00516E21" w:rsidRDefault="00BE2F53" w:rsidP="00BE2F53">
      <w:pPr>
        <w:tabs>
          <w:tab w:val="left" w:pos="1418"/>
        </w:tabs>
        <w:spacing w:after="40" w:line="240" w:lineRule="auto"/>
        <w:ind w:left="2836" w:hanging="1418"/>
      </w:pPr>
      <w:r>
        <w:t>Canberra ACT 2601</w:t>
      </w:r>
    </w:p>
    <w:p w14:paraId="5DCCEA8D" w14:textId="33BA7FD9" w:rsidR="00BE2F53" w:rsidRPr="00E10C6C" w:rsidRDefault="00BE2F53" w:rsidP="00E10C6C">
      <w:r w:rsidRPr="00122DEC">
        <w:t>By email:</w:t>
      </w:r>
      <w:r w:rsidRPr="00122DEC">
        <w:tab/>
      </w:r>
      <w:hyperlink r:id="rId55" w:history="1">
        <w:r w:rsidRPr="00C42A3F">
          <w:rPr>
            <w:rStyle w:val="Hyperlink"/>
          </w:rPr>
          <w:t>foi@dss.gov.au</w:t>
        </w:r>
      </w:hyperlink>
      <w:r>
        <w:t xml:space="preserve"> </w:t>
      </w:r>
      <w:r>
        <w:rPr>
          <w:b/>
        </w:rPr>
        <w:br w:type="page"/>
      </w:r>
    </w:p>
    <w:p w14:paraId="194EFFE9" w14:textId="61F4EB11" w:rsidR="00BE2F53" w:rsidRDefault="00BE2F53" w:rsidP="00BE2F53">
      <w:pPr>
        <w:pStyle w:val="Heading2"/>
      </w:pPr>
      <w:bookmarkStart w:id="139" w:name="_Toc85649506"/>
      <w:bookmarkEnd w:id="111"/>
      <w:r w:rsidRPr="002D2607">
        <w:lastRenderedPageBreak/>
        <w:t>Glossary</w:t>
      </w:r>
      <w:bookmarkEnd w:id="13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378250C9" w14:textId="77777777" w:rsidTr="002410B6">
        <w:trPr>
          <w:cantSplit/>
          <w:tblHeader/>
        </w:trPr>
        <w:tc>
          <w:tcPr>
            <w:tcW w:w="1843" w:type="pct"/>
            <w:shd w:val="clear" w:color="auto" w:fill="264F90"/>
          </w:tcPr>
          <w:p w14:paraId="0311C649" w14:textId="77777777" w:rsidR="00BE2F53" w:rsidRPr="004D41A5" w:rsidRDefault="00BE2F53" w:rsidP="002410B6">
            <w:pPr>
              <w:pStyle w:val="TableHeadingNumbered"/>
            </w:pPr>
            <w:r w:rsidRPr="004D41A5">
              <w:t>Term</w:t>
            </w:r>
          </w:p>
        </w:tc>
        <w:tc>
          <w:tcPr>
            <w:tcW w:w="3157" w:type="pct"/>
            <w:shd w:val="clear" w:color="auto" w:fill="264F90"/>
          </w:tcPr>
          <w:p w14:paraId="5BF0949E" w14:textId="77777777" w:rsidR="00BE2F53" w:rsidRPr="004D41A5" w:rsidRDefault="00BE2F53" w:rsidP="002410B6">
            <w:pPr>
              <w:pStyle w:val="TableHeadingNumbered"/>
            </w:pPr>
            <w:r w:rsidRPr="004D41A5">
              <w:t>Definition</w:t>
            </w:r>
          </w:p>
        </w:tc>
      </w:tr>
      <w:tr w:rsidR="00BE2F53" w:rsidRPr="00274AE2" w14:paraId="0E00B8FD" w14:textId="77777777" w:rsidTr="002410B6">
        <w:trPr>
          <w:cantSplit/>
        </w:trPr>
        <w:tc>
          <w:tcPr>
            <w:tcW w:w="1843" w:type="pct"/>
          </w:tcPr>
          <w:p w14:paraId="7B1BB60D" w14:textId="77777777" w:rsidR="00BE2F53" w:rsidRPr="00274AE2" w:rsidRDefault="00BE2F53" w:rsidP="002410B6">
            <w:r>
              <w:t>a</w:t>
            </w:r>
            <w:r w:rsidRPr="00274AE2">
              <w:t>dministering entity</w:t>
            </w:r>
          </w:p>
        </w:tc>
        <w:tc>
          <w:tcPr>
            <w:tcW w:w="3157" w:type="pct"/>
          </w:tcPr>
          <w:p w14:paraId="712405D5" w14:textId="77777777"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ED62A7">
              <w:rPr>
                <w:rFonts w:cs="Arial"/>
                <w:lang w:eastAsia="en-AU"/>
              </w:rPr>
              <w:t>.</w:t>
            </w:r>
          </w:p>
        </w:tc>
      </w:tr>
      <w:tr w:rsidR="00BE2F53" w:rsidRPr="009E3949" w14:paraId="6A4BB2AA" w14:textId="77777777" w:rsidTr="002410B6">
        <w:trPr>
          <w:cantSplit/>
        </w:trPr>
        <w:tc>
          <w:tcPr>
            <w:tcW w:w="1843" w:type="pct"/>
          </w:tcPr>
          <w:p w14:paraId="4CC57815" w14:textId="77777777" w:rsidR="00BE2F53" w:rsidRDefault="00BE2F53" w:rsidP="002410B6">
            <w:r w:rsidRPr="001B21A4">
              <w:t>assessment criteria</w:t>
            </w:r>
          </w:p>
        </w:tc>
        <w:tc>
          <w:tcPr>
            <w:tcW w:w="3157" w:type="pct"/>
          </w:tcPr>
          <w:p w14:paraId="4E9CA3FB"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0D09BE5E" w14:textId="77777777" w:rsidTr="002410B6">
        <w:trPr>
          <w:cantSplit/>
        </w:trPr>
        <w:tc>
          <w:tcPr>
            <w:tcW w:w="1843" w:type="pct"/>
          </w:tcPr>
          <w:p w14:paraId="751225D5" w14:textId="77777777" w:rsidR="00BE2F53" w:rsidRDefault="00BE2F53" w:rsidP="002410B6">
            <w:r>
              <w:t>c</w:t>
            </w:r>
            <w:r w:rsidRPr="00463AB3">
              <w:t>ommencement date</w:t>
            </w:r>
          </w:p>
        </w:tc>
        <w:tc>
          <w:tcPr>
            <w:tcW w:w="3157" w:type="pct"/>
          </w:tcPr>
          <w:p w14:paraId="544242CE" w14:textId="77777777" w:rsidR="00BE2F53" w:rsidRPr="006C4678" w:rsidRDefault="00BE2F53" w:rsidP="002410B6">
            <w:r>
              <w:t>t</w:t>
            </w:r>
            <w:r w:rsidRPr="00463AB3">
              <w:t>he expected start date for the grant activity</w:t>
            </w:r>
            <w:r w:rsidR="00ED62A7">
              <w:t>.</w:t>
            </w:r>
          </w:p>
        </w:tc>
      </w:tr>
      <w:tr w:rsidR="00F35743" w:rsidRPr="009E3949" w14:paraId="0E0CC09D" w14:textId="77777777" w:rsidTr="002B4171">
        <w:trPr>
          <w:cantSplit/>
        </w:trPr>
        <w:tc>
          <w:tcPr>
            <w:tcW w:w="1843" w:type="pct"/>
          </w:tcPr>
          <w:p w14:paraId="49D8D458" w14:textId="77777777" w:rsidR="00F35743" w:rsidRDefault="00F35743" w:rsidP="002B4171">
            <w:r>
              <w:t xml:space="preserve">Commonwealth </w:t>
            </w:r>
            <w:r w:rsidRPr="001B21A4">
              <w:t>entity</w:t>
            </w:r>
          </w:p>
        </w:tc>
        <w:tc>
          <w:tcPr>
            <w:tcW w:w="3157" w:type="pct"/>
          </w:tcPr>
          <w:p w14:paraId="1E5716A7" w14:textId="77777777" w:rsidR="00F35743" w:rsidRPr="00164671" w:rsidRDefault="00F35743" w:rsidP="002B4171">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0378233D" w14:textId="77777777" w:rsidTr="002B4171">
        <w:trPr>
          <w:cantSplit/>
        </w:trPr>
        <w:tc>
          <w:tcPr>
            <w:tcW w:w="1843" w:type="pct"/>
          </w:tcPr>
          <w:p w14:paraId="1A460681" w14:textId="77777777" w:rsidR="00F35743" w:rsidRDefault="00E7146C" w:rsidP="002B4171">
            <w:hyperlink r:id="rId56" w:history="1">
              <w:r w:rsidR="00F35743" w:rsidRPr="00FA5A51">
                <w:rPr>
                  <w:rStyle w:val="Hyperlink"/>
                  <w:i/>
                </w:rPr>
                <w:t>Commonwealth Grants Rules and Guidelines (CGRGs)</w:t>
              </w:r>
            </w:hyperlink>
          </w:p>
        </w:tc>
        <w:tc>
          <w:tcPr>
            <w:tcW w:w="3157" w:type="pct"/>
          </w:tcPr>
          <w:p w14:paraId="0B743093" w14:textId="77777777" w:rsidR="00F35743" w:rsidRPr="00164671" w:rsidRDefault="00F35743" w:rsidP="002B417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5C10E550" w14:textId="77777777" w:rsidTr="002410B6">
        <w:trPr>
          <w:cantSplit/>
        </w:trPr>
        <w:tc>
          <w:tcPr>
            <w:tcW w:w="1843" w:type="pct"/>
          </w:tcPr>
          <w:p w14:paraId="32EC989A" w14:textId="77777777" w:rsidR="00BE2F53" w:rsidRDefault="00BE2F53" w:rsidP="002410B6">
            <w:r>
              <w:t>c</w:t>
            </w:r>
            <w:r w:rsidRPr="00463AB3">
              <w:t>ompletion date</w:t>
            </w:r>
          </w:p>
        </w:tc>
        <w:tc>
          <w:tcPr>
            <w:tcW w:w="3157" w:type="pct"/>
          </w:tcPr>
          <w:p w14:paraId="39A723B0" w14:textId="77777777" w:rsidR="00BE2F53" w:rsidRPr="006C4678" w:rsidRDefault="00BE2F53" w:rsidP="002410B6">
            <w:r>
              <w:t>t</w:t>
            </w:r>
            <w:r w:rsidRPr="00463AB3">
              <w:t>he expected date that the grant activity must be completed and the grant spent by</w:t>
            </w:r>
            <w:r w:rsidR="00ED62A7">
              <w:t>.</w:t>
            </w:r>
          </w:p>
        </w:tc>
      </w:tr>
      <w:tr w:rsidR="00BE2F53" w:rsidRPr="009E3949" w14:paraId="0918640D" w14:textId="77777777" w:rsidTr="002410B6">
        <w:trPr>
          <w:cantSplit/>
        </w:trPr>
        <w:tc>
          <w:tcPr>
            <w:tcW w:w="1843" w:type="pct"/>
          </w:tcPr>
          <w:p w14:paraId="49483AB5" w14:textId="77777777" w:rsidR="00BE2F53" w:rsidRDefault="00BE2F53" w:rsidP="002410B6">
            <w:r>
              <w:t>date of effect</w:t>
            </w:r>
          </w:p>
        </w:tc>
        <w:tc>
          <w:tcPr>
            <w:tcW w:w="3157" w:type="pct"/>
          </w:tcPr>
          <w:p w14:paraId="7301048C" w14:textId="77777777"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FC9D91A" w14:textId="77777777" w:rsidTr="002410B6">
        <w:trPr>
          <w:cantSplit/>
        </w:trPr>
        <w:tc>
          <w:tcPr>
            <w:tcW w:w="1843" w:type="pct"/>
          </w:tcPr>
          <w:p w14:paraId="07C2FD80" w14:textId="77777777" w:rsidR="00BE2F53" w:rsidRDefault="00BE2F53" w:rsidP="002410B6">
            <w:r w:rsidRPr="001B21A4">
              <w:t>decision maker</w:t>
            </w:r>
          </w:p>
        </w:tc>
        <w:tc>
          <w:tcPr>
            <w:tcW w:w="3157" w:type="pct"/>
          </w:tcPr>
          <w:p w14:paraId="5E83C282" w14:textId="77777777" w:rsidR="00BE2F53" w:rsidRPr="006C4678" w:rsidRDefault="00BE2F53" w:rsidP="002410B6">
            <w:r>
              <w:rPr>
                <w:rFonts w:cs="Arial"/>
                <w:lang w:eastAsia="en-AU"/>
              </w:rPr>
              <w:t>t</w:t>
            </w:r>
            <w:r w:rsidRPr="00710FAB">
              <w:rPr>
                <w:rFonts w:cs="Arial"/>
                <w:lang w:eastAsia="en-AU"/>
              </w:rPr>
              <w:t>he person who makes a decision to award a grant</w:t>
            </w:r>
            <w:r w:rsidR="00ED62A7">
              <w:rPr>
                <w:rFonts w:cs="Arial"/>
                <w:lang w:eastAsia="en-AU"/>
              </w:rPr>
              <w:t>.</w:t>
            </w:r>
          </w:p>
        </w:tc>
      </w:tr>
      <w:tr w:rsidR="00BE2F53" w:rsidRPr="009E3949" w14:paraId="2FD88A2E" w14:textId="77777777" w:rsidTr="002410B6">
        <w:trPr>
          <w:cantSplit/>
        </w:trPr>
        <w:tc>
          <w:tcPr>
            <w:tcW w:w="1843" w:type="pct"/>
          </w:tcPr>
          <w:p w14:paraId="7D9ABF84" w14:textId="77777777" w:rsidR="00BE2F53" w:rsidRDefault="00BE2F53" w:rsidP="002410B6">
            <w:r w:rsidRPr="001B21A4">
              <w:t>eligibility criteria</w:t>
            </w:r>
          </w:p>
        </w:tc>
        <w:tc>
          <w:tcPr>
            <w:tcW w:w="3157" w:type="pct"/>
          </w:tcPr>
          <w:p w14:paraId="34B21B92" w14:textId="77777777" w:rsidR="00BE2F53" w:rsidRPr="006C4678" w:rsidRDefault="00BE2F53" w:rsidP="002410B6">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BE2F53" w:rsidRPr="009E3949" w14:paraId="2EC3F5CF" w14:textId="77777777" w:rsidTr="002410B6">
        <w:trPr>
          <w:cantSplit/>
        </w:trPr>
        <w:tc>
          <w:tcPr>
            <w:tcW w:w="1843" w:type="pct"/>
          </w:tcPr>
          <w:p w14:paraId="2139CDE5" w14:textId="77777777" w:rsidR="00BE2F53" w:rsidRPr="00463AB3" w:rsidRDefault="00ED62A7" w:rsidP="002410B6">
            <w:pPr>
              <w:rPr>
                <w:rFonts w:cs="Arial"/>
                <w:lang w:eastAsia="en-AU"/>
              </w:rPr>
            </w:pPr>
            <w:r>
              <w:rPr>
                <w:rFonts w:cs="Arial"/>
                <w:lang w:eastAsia="en-AU"/>
              </w:rPr>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419C9319" w14:textId="77777777" w:rsidR="00BE2F53" w:rsidRDefault="00BE2F53" w:rsidP="00745251">
            <w:pPr>
              <w:suppressAutoHyphens/>
            </w:pPr>
            <w:r>
              <w:t>is the officer responsible for the ongoing management of the grantee and their compliance with the grant agreement.</w:t>
            </w:r>
          </w:p>
        </w:tc>
      </w:tr>
      <w:tr w:rsidR="00BE2F53" w:rsidRPr="009E3949" w14:paraId="58B9CF25" w14:textId="77777777" w:rsidTr="002410B6">
        <w:trPr>
          <w:cantSplit/>
        </w:trPr>
        <w:tc>
          <w:tcPr>
            <w:tcW w:w="1843" w:type="pct"/>
          </w:tcPr>
          <w:p w14:paraId="2EB9C3DE" w14:textId="77777777" w:rsidR="00BE2F53" w:rsidRPr="0007627E" w:rsidRDefault="00BE2F53" w:rsidP="002410B6">
            <w:r w:rsidRPr="00463AB3">
              <w:rPr>
                <w:rFonts w:cs="Arial"/>
                <w:lang w:eastAsia="en-AU"/>
              </w:rPr>
              <w:lastRenderedPageBreak/>
              <w:t xml:space="preserve">grant </w:t>
            </w:r>
          </w:p>
        </w:tc>
        <w:tc>
          <w:tcPr>
            <w:tcW w:w="3157" w:type="pct"/>
          </w:tcPr>
          <w:p w14:paraId="279BE1EF" w14:textId="77777777" w:rsidR="00BE2F53" w:rsidRPr="006A6E10" w:rsidRDefault="00BE2F53" w:rsidP="00745251">
            <w:pPr>
              <w:suppressAutoHyphens/>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2374FD7" w14:textId="77777777" w:rsidR="00BE2F53" w:rsidRPr="00181A24" w:rsidRDefault="00BE2F53" w:rsidP="001D082D">
            <w:pPr>
              <w:pStyle w:val="NumberedList2"/>
              <w:numPr>
                <w:ilvl w:val="1"/>
                <w:numId w:val="16"/>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7"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w:t>
            </w:r>
          </w:p>
          <w:p w14:paraId="1A917171" w14:textId="77777777" w:rsidR="00BE2F53" w:rsidRPr="00710FAB" w:rsidRDefault="00BE2F53" w:rsidP="001D082D">
            <w:pPr>
              <w:pStyle w:val="NumberedList2"/>
              <w:numPr>
                <w:ilvl w:val="1"/>
                <w:numId w:val="15"/>
              </w:numPr>
              <w:spacing w:before="40" w:after="80"/>
              <w:ind w:left="284"/>
            </w:pPr>
            <w:r w:rsidRPr="00181A24">
              <w:rPr>
                <w:rFonts w:ascii="Arial" w:hAnsi="Arial" w:cs="Arial"/>
                <w:sz w:val="20"/>
                <w:szCs w:val="20"/>
              </w:rPr>
              <w:t xml:space="preserve">which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130056E2" w14:textId="77777777" w:rsidTr="002410B6">
        <w:trPr>
          <w:cantSplit/>
        </w:trPr>
        <w:tc>
          <w:tcPr>
            <w:tcW w:w="1843" w:type="pct"/>
          </w:tcPr>
          <w:p w14:paraId="6B4CA923"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770196BA" w14:textId="77777777" w:rsidR="00BE2F53" w:rsidRPr="00463AB3" w:rsidRDefault="00BE2F53" w:rsidP="002410B6">
            <w:pPr>
              <w:rPr>
                <w:rFonts w:cs="Arial"/>
                <w:lang w:eastAsia="en-AU"/>
              </w:rPr>
            </w:pPr>
            <w:r>
              <w:t>r</w:t>
            </w:r>
            <w:r w:rsidRPr="00A77F5D">
              <w:t>efers to the project/tasks/services that the grantee is required to undertake</w:t>
            </w:r>
            <w:r w:rsidR="00ED62A7">
              <w:t>.</w:t>
            </w:r>
          </w:p>
        </w:tc>
      </w:tr>
      <w:tr w:rsidR="00BE2F53" w:rsidRPr="009E3949" w14:paraId="4F7D57B4" w14:textId="77777777" w:rsidTr="002410B6">
        <w:trPr>
          <w:cantSplit/>
        </w:trPr>
        <w:tc>
          <w:tcPr>
            <w:tcW w:w="1843" w:type="pct"/>
          </w:tcPr>
          <w:p w14:paraId="0F11D294" w14:textId="77777777" w:rsidR="00BE2F53" w:rsidRDefault="00BE2F53" w:rsidP="002410B6">
            <w:r w:rsidRPr="001B21A4">
              <w:t>grant agreement</w:t>
            </w:r>
          </w:p>
        </w:tc>
        <w:tc>
          <w:tcPr>
            <w:tcW w:w="3157" w:type="pct"/>
          </w:tcPr>
          <w:p w14:paraId="39C82D44" w14:textId="77777777" w:rsidR="00BE2F53" w:rsidRPr="00710FAB" w:rsidRDefault="00BE2F53" w:rsidP="002410B6">
            <w:r>
              <w:t>s</w:t>
            </w:r>
            <w:r w:rsidRPr="00A77F5D">
              <w:t>ets out the relationship between the parties to the agreement, and specifies the details of the grant</w:t>
            </w:r>
            <w:r w:rsidR="00ED62A7">
              <w:t>.</w:t>
            </w:r>
          </w:p>
        </w:tc>
      </w:tr>
      <w:tr w:rsidR="00BE2F53" w:rsidRPr="009E3949" w14:paraId="545B186A" w14:textId="77777777" w:rsidTr="002410B6">
        <w:trPr>
          <w:cantSplit/>
        </w:trPr>
        <w:tc>
          <w:tcPr>
            <w:tcW w:w="1843" w:type="pct"/>
          </w:tcPr>
          <w:p w14:paraId="205A93E1" w14:textId="77777777" w:rsidR="00BE2F53" w:rsidRPr="001B21A4" w:rsidRDefault="00BE2F53" w:rsidP="002410B6">
            <w:r>
              <w:t>grant opportunity</w:t>
            </w:r>
          </w:p>
        </w:tc>
        <w:tc>
          <w:tcPr>
            <w:tcW w:w="3157" w:type="pct"/>
          </w:tcPr>
          <w:p w14:paraId="4DE7E578" w14:textId="77777777" w:rsidR="00BE2F53" w:rsidRPr="00710FAB" w:rsidRDefault="00BE2F53" w:rsidP="002410B6">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E2F53" w:rsidRPr="009E3949" w14:paraId="3203446F" w14:textId="77777777" w:rsidTr="002410B6">
        <w:trPr>
          <w:cantSplit/>
        </w:trPr>
        <w:tc>
          <w:tcPr>
            <w:tcW w:w="1843" w:type="pct"/>
          </w:tcPr>
          <w:p w14:paraId="45C482F5" w14:textId="77777777" w:rsidR="00BE2F53" w:rsidRDefault="00BE2F53" w:rsidP="002410B6">
            <w:r w:rsidRPr="001B21A4">
              <w:t xml:space="preserve">grant </w:t>
            </w:r>
            <w:r>
              <w:t>program</w:t>
            </w:r>
          </w:p>
        </w:tc>
        <w:tc>
          <w:tcPr>
            <w:tcW w:w="3157" w:type="pct"/>
          </w:tcPr>
          <w:p w14:paraId="1EE0D2CA" w14:textId="77777777" w:rsidR="00BE2F53" w:rsidRPr="00F85418" w:rsidRDefault="00BE2F53" w:rsidP="002410B6">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r>
              <w:rPr>
                <w:rFonts w:cs="Arial"/>
              </w:rPr>
              <w:t>.</w:t>
            </w:r>
          </w:p>
        </w:tc>
      </w:tr>
      <w:tr w:rsidR="002B4171" w:rsidRPr="009E3949" w14:paraId="597712F9" w14:textId="77777777" w:rsidTr="002410B6">
        <w:trPr>
          <w:cantSplit/>
        </w:trPr>
        <w:tc>
          <w:tcPr>
            <w:tcW w:w="1843" w:type="pct"/>
          </w:tcPr>
          <w:p w14:paraId="3996130F" w14:textId="77777777" w:rsidR="002B4171" w:rsidRPr="001B21A4" w:rsidRDefault="002B4171" w:rsidP="002B4171">
            <w:r>
              <w:t>grantee</w:t>
            </w:r>
          </w:p>
        </w:tc>
        <w:tc>
          <w:tcPr>
            <w:tcW w:w="3157" w:type="pct"/>
          </w:tcPr>
          <w:p w14:paraId="4D65E7B6" w14:textId="77777777" w:rsidR="002B4171" w:rsidRPr="00710FAB" w:rsidRDefault="002B4171" w:rsidP="002B4171">
            <w:pPr>
              <w:rPr>
                <w:rFonts w:cs="Arial"/>
              </w:rPr>
            </w:pPr>
            <w:r>
              <w:t>the individual/organisation which has been selected to receive a grant.</w:t>
            </w:r>
          </w:p>
        </w:tc>
      </w:tr>
      <w:tr w:rsidR="002B4171" w:rsidRPr="009E3949" w14:paraId="7AE46014" w14:textId="77777777" w:rsidTr="002410B6">
        <w:trPr>
          <w:cantSplit/>
        </w:trPr>
        <w:tc>
          <w:tcPr>
            <w:tcW w:w="1843" w:type="pct"/>
          </w:tcPr>
          <w:p w14:paraId="481FBCD6" w14:textId="77777777" w:rsidR="002B4171" w:rsidRDefault="002B4171" w:rsidP="002B4171">
            <w:r w:rsidRPr="00CE3B6B">
              <w:t>National Redress legislation</w:t>
            </w:r>
          </w:p>
        </w:tc>
        <w:tc>
          <w:tcPr>
            <w:tcW w:w="3157" w:type="pct"/>
          </w:tcPr>
          <w:p w14:paraId="049C4A8B" w14:textId="419E03C6" w:rsidR="002B4171" w:rsidRDefault="002B4171" w:rsidP="002B4171">
            <w:r w:rsidRPr="008B5398">
              <w:t>m</w:t>
            </w:r>
            <w:r w:rsidRPr="0074006B">
              <w:t xml:space="preserve">eans the </w:t>
            </w:r>
            <w:hyperlink r:id="rId58" w:history="1">
              <w:r w:rsidRPr="007F6443">
                <w:rPr>
                  <w:rStyle w:val="Hyperlink"/>
                  <w:i/>
                </w:rPr>
                <w:t>National Redress Scheme for Institutional Child Sexual Abuse Act 2018</w:t>
              </w:r>
            </w:hyperlink>
            <w:r>
              <w:rPr>
                <w:rStyle w:val="Hyperlink"/>
              </w:rPr>
              <w:t>.</w:t>
            </w:r>
          </w:p>
        </w:tc>
      </w:tr>
      <w:tr w:rsidR="002B4171" w:rsidRPr="009E3949" w14:paraId="00553A72" w14:textId="77777777" w:rsidTr="002410B6">
        <w:trPr>
          <w:cantSplit/>
        </w:trPr>
        <w:tc>
          <w:tcPr>
            <w:tcW w:w="1843" w:type="pct"/>
          </w:tcPr>
          <w:p w14:paraId="2646D834" w14:textId="281D8CE8" w:rsidR="002B4171" w:rsidRDefault="002B4171" w:rsidP="002B4171">
            <w:r>
              <w:t>Portfolio Budget Statement (</w:t>
            </w:r>
            <w:r w:rsidRPr="00463AB3">
              <w:t>PBS</w:t>
            </w:r>
            <w:r>
              <w:t>)</w:t>
            </w:r>
            <w:r w:rsidRPr="00463AB3">
              <w:t xml:space="preserve"> </w:t>
            </w:r>
            <w:r>
              <w:t>p</w:t>
            </w:r>
            <w:r w:rsidRPr="00463AB3">
              <w:t>rogram</w:t>
            </w:r>
          </w:p>
        </w:tc>
        <w:tc>
          <w:tcPr>
            <w:tcW w:w="3157" w:type="pct"/>
          </w:tcPr>
          <w:p w14:paraId="06E0FCF7" w14:textId="4533BD82" w:rsidR="002B4171" w:rsidRPr="00710FAB" w:rsidRDefault="002B4171" w:rsidP="002B4171">
            <w:r>
              <w:rPr>
                <w:rFonts w:cs="Arial"/>
              </w:rPr>
              <w:t>d</w:t>
            </w:r>
            <w:r w:rsidRPr="00463AB3">
              <w:rPr>
                <w:rFonts w:cs="Arial"/>
              </w:rPr>
              <w:t xml:space="preserve">escribed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EC333C" w:rsidRPr="009E3949" w14:paraId="53275A4C" w14:textId="77777777" w:rsidTr="002B4171">
        <w:trPr>
          <w:cantSplit/>
          <w:trHeight w:val="1133"/>
        </w:trPr>
        <w:tc>
          <w:tcPr>
            <w:tcW w:w="1843" w:type="pct"/>
          </w:tcPr>
          <w:p w14:paraId="60AFC90E" w14:textId="77777777" w:rsidR="00EC333C" w:rsidRPr="001B21A4" w:rsidRDefault="00EC333C" w:rsidP="00EC333C">
            <w:r>
              <w:t xml:space="preserve">Selection Advisory Panel </w:t>
            </w:r>
          </w:p>
        </w:tc>
        <w:tc>
          <w:tcPr>
            <w:tcW w:w="3157" w:type="pct"/>
            <w:vAlign w:val="center"/>
          </w:tcPr>
          <w:p w14:paraId="52C10D48" w14:textId="77777777" w:rsidR="00EC333C" w:rsidRPr="00117DE3" w:rsidRDefault="00EC333C" w:rsidP="00EC333C">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EC333C" w:rsidRPr="009E3949" w14:paraId="5A0AFD48" w14:textId="77777777" w:rsidTr="002410B6">
        <w:trPr>
          <w:cantSplit/>
        </w:trPr>
        <w:tc>
          <w:tcPr>
            <w:tcW w:w="1843" w:type="pct"/>
          </w:tcPr>
          <w:p w14:paraId="27BFF8F7" w14:textId="77777777" w:rsidR="00EC333C" w:rsidRPr="00463AB3" w:rsidRDefault="00EC333C" w:rsidP="00EC333C">
            <w:r w:rsidRPr="001B21A4">
              <w:lastRenderedPageBreak/>
              <w:t>selection criteria</w:t>
            </w:r>
          </w:p>
        </w:tc>
        <w:tc>
          <w:tcPr>
            <w:tcW w:w="3157" w:type="pct"/>
          </w:tcPr>
          <w:p w14:paraId="0ABEF007" w14:textId="77777777" w:rsidR="00EC333C" w:rsidRPr="00463AB3" w:rsidRDefault="00EC333C" w:rsidP="00EC333C">
            <w:pPr>
              <w:rPr>
                <w:rFonts w:cs="Arial"/>
              </w:rPr>
            </w:pPr>
            <w:r>
              <w:t>c</w:t>
            </w:r>
            <w:r w:rsidRPr="00710FAB">
              <w:t xml:space="preserve">omprise eligibility criteria </w:t>
            </w:r>
            <w:r>
              <w:t>and assessment criteria.</w:t>
            </w:r>
          </w:p>
        </w:tc>
      </w:tr>
      <w:tr w:rsidR="00EC333C" w:rsidRPr="009E3949" w14:paraId="7BCA47BC" w14:textId="77777777" w:rsidTr="002410B6">
        <w:trPr>
          <w:cantSplit/>
        </w:trPr>
        <w:tc>
          <w:tcPr>
            <w:tcW w:w="1843" w:type="pct"/>
          </w:tcPr>
          <w:p w14:paraId="72A38A98" w14:textId="77777777" w:rsidR="00EC333C" w:rsidRPr="001B21A4" w:rsidRDefault="00EC333C" w:rsidP="00EC333C">
            <w:r w:rsidRPr="001B21A4">
              <w:t>selection process</w:t>
            </w:r>
          </w:p>
        </w:tc>
        <w:tc>
          <w:tcPr>
            <w:tcW w:w="3157" w:type="pct"/>
          </w:tcPr>
          <w:p w14:paraId="0708E873" w14:textId="77777777" w:rsidR="00EC333C" w:rsidRPr="00710FAB" w:rsidRDefault="00EC333C" w:rsidP="00EC333C">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EC333C" w:rsidRPr="009E3949" w14:paraId="616E5822" w14:textId="77777777" w:rsidTr="002410B6">
        <w:trPr>
          <w:cantSplit/>
        </w:trPr>
        <w:tc>
          <w:tcPr>
            <w:tcW w:w="1843" w:type="pct"/>
          </w:tcPr>
          <w:p w14:paraId="1A2EEDD6" w14:textId="77777777" w:rsidR="00EC333C" w:rsidRPr="001B21A4" w:rsidRDefault="00EC333C" w:rsidP="00EC333C">
            <w:r>
              <w:t xml:space="preserve">value with </w:t>
            </w:r>
            <w:r w:rsidRPr="00274AE2">
              <w:t>money</w:t>
            </w:r>
          </w:p>
        </w:tc>
        <w:tc>
          <w:tcPr>
            <w:tcW w:w="3157" w:type="pct"/>
          </w:tcPr>
          <w:p w14:paraId="1566EC02" w14:textId="77777777" w:rsidR="00EC333C" w:rsidRPr="00274AE2" w:rsidRDefault="00EC333C" w:rsidP="00EC333C">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878C439" w14:textId="77777777" w:rsidR="00EC333C" w:rsidRPr="00274AE2" w:rsidRDefault="00EC333C" w:rsidP="00EC333C">
            <w:r w:rsidRPr="00274AE2">
              <w:t>When administering a grant opportunity, an official should consider the relevant financial and non-financial costs and benefits of each proposal including, but not limited to</w:t>
            </w:r>
            <w:r>
              <w:t xml:space="preserve"> the</w:t>
            </w:r>
            <w:r w:rsidRPr="00274AE2">
              <w:t>:</w:t>
            </w:r>
          </w:p>
          <w:p w14:paraId="3C0C7ABA" w14:textId="77777777" w:rsidR="00EC333C" w:rsidRPr="00274AE2" w:rsidRDefault="00EC333C" w:rsidP="001D082D">
            <w:pPr>
              <w:pStyle w:val="ListBullet"/>
              <w:numPr>
                <w:ilvl w:val="0"/>
                <w:numId w:val="17"/>
              </w:numPr>
              <w:ind w:left="357" w:hanging="357"/>
              <w:rPr>
                <w:rFonts w:cs="Arial"/>
              </w:rPr>
            </w:pPr>
            <w:r w:rsidRPr="00274AE2">
              <w:rPr>
                <w:rFonts w:cs="Arial"/>
              </w:rPr>
              <w:t>quality of the project proposal and activities</w:t>
            </w:r>
          </w:p>
          <w:p w14:paraId="45CCF801" w14:textId="77777777" w:rsidR="00EC333C" w:rsidRPr="00274AE2" w:rsidRDefault="00EC333C" w:rsidP="001D082D">
            <w:pPr>
              <w:pStyle w:val="ListBullet"/>
              <w:numPr>
                <w:ilvl w:val="0"/>
                <w:numId w:val="17"/>
              </w:numPr>
              <w:ind w:left="357" w:hanging="357"/>
              <w:rPr>
                <w:rFonts w:cs="Arial"/>
              </w:rPr>
            </w:pPr>
            <w:r>
              <w:rPr>
                <w:rFonts w:cs="Arial"/>
              </w:rPr>
              <w:t>fit</w:t>
            </w:r>
            <w:r w:rsidRPr="00274AE2">
              <w:rPr>
                <w:rFonts w:cs="Arial"/>
              </w:rPr>
              <w:t xml:space="preserve"> for purpose of the proposal in contributing to government objectives</w:t>
            </w:r>
          </w:p>
          <w:p w14:paraId="63530E4F" w14:textId="77777777" w:rsidR="00EC333C" w:rsidRPr="00ED62A7" w:rsidRDefault="00EC333C" w:rsidP="001D082D">
            <w:pPr>
              <w:pStyle w:val="ListBullet"/>
              <w:numPr>
                <w:ilvl w:val="0"/>
                <w:numId w:val="17"/>
              </w:numPr>
              <w:ind w:left="357" w:hanging="357"/>
              <w:rPr>
                <w:rFonts w:cs="Arial"/>
              </w:rPr>
            </w:pPr>
            <w:r w:rsidRPr="00274AE2">
              <w:rPr>
                <w:rFonts w:cs="Arial"/>
              </w:rPr>
              <w:t>absence of a grant is likely to prevent the grantee and gover</w:t>
            </w:r>
            <w:r>
              <w:rPr>
                <w:rFonts w:cs="Arial"/>
              </w:rPr>
              <w:t>nment’s outcomes being achieved</w:t>
            </w:r>
          </w:p>
          <w:p w14:paraId="0458E5A3" w14:textId="77777777" w:rsidR="00EC333C" w:rsidRPr="00710FAB" w:rsidRDefault="00EC333C" w:rsidP="001D082D">
            <w:pPr>
              <w:pStyle w:val="ListBullet"/>
              <w:numPr>
                <w:ilvl w:val="0"/>
                <w:numId w:val="17"/>
              </w:numPr>
              <w:ind w:left="357" w:hanging="357"/>
            </w:pPr>
            <w:r w:rsidRPr="00274AE2">
              <w:rPr>
                <w:rFonts w:cs="Arial"/>
              </w:rPr>
              <w:t>potential grantee’s relevant experience and performance history</w:t>
            </w:r>
            <w:r w:rsidRPr="007F6443">
              <w:rPr>
                <w:rFonts w:cs="Arial"/>
              </w:rPr>
              <w:t>.</w:t>
            </w:r>
          </w:p>
        </w:tc>
      </w:tr>
    </w:tbl>
    <w:p w14:paraId="6137F9D9" w14:textId="77777777" w:rsidR="00BE2F53" w:rsidRDefault="00BE2F53" w:rsidP="00EC333C"/>
    <w:sectPr w:rsidR="00BE2F53" w:rsidSect="0002331D">
      <w:headerReference w:type="even" r:id="rId60"/>
      <w:headerReference w:type="default" r:id="rId61"/>
      <w:footerReference w:type="default" r:id="rId62"/>
      <w:headerReference w:type="first" r:id="rId63"/>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BA7C" w16cex:dateUtc="2021-10-20T23:07:00Z"/>
  <w16cex:commentExtensible w16cex:durableId="251AEF78" w16cex:dateUtc="2021-10-20T08:41:00Z"/>
  <w16cex:commentExtensible w16cex:durableId="251AEA8D" w16cex:dateUtc="2021-10-20T08:20:00Z"/>
  <w16cex:commentExtensible w16cex:durableId="251AE7A9" w16cex:dateUtc="2021-10-20T08:08:00Z"/>
  <w16cex:commentExtensible w16cex:durableId="2510071E" w16cex:dateUtc="2021-10-12T02:07:00Z"/>
  <w16cex:commentExtensible w16cex:durableId="251AEEAE" w16cex:dateUtc="2021-10-20T08:38:00Z"/>
  <w16cex:commentExtensible w16cex:durableId="251AEEF4" w16cex:dateUtc="2021-10-20T08:39:00Z"/>
  <w16cex:commentExtensible w16cex:durableId="251AEF0B" w16cex:dateUtc="2021-10-20T08:39:00Z"/>
  <w16cex:commentExtensible w16cex:durableId="251AEF57" w16cex:dateUtc="2021-10-20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6112E" w16cid:durableId="251BBA7C"/>
  <w16cid:commentId w16cid:paraId="195CCD9A" w16cid:durableId="251AEF78"/>
  <w16cid:commentId w16cid:paraId="57CDADE8" w16cid:durableId="251AEA8D"/>
  <w16cid:commentId w16cid:paraId="3D955C8C" w16cid:durableId="251AE7A9"/>
  <w16cid:commentId w16cid:paraId="4F1B4798" w16cid:durableId="2510071E"/>
  <w16cid:commentId w16cid:paraId="532E4A93" w16cid:durableId="251AEEAE"/>
  <w16cid:commentId w16cid:paraId="2B5D86C8" w16cid:durableId="251AEEF4"/>
  <w16cid:commentId w16cid:paraId="23EF2D76" w16cid:durableId="251AEF0B"/>
  <w16cid:commentId w16cid:paraId="69BB845C" w16cid:durableId="251AEF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8B9F" w14:textId="77777777" w:rsidR="008C0BDC" w:rsidRDefault="008C0BDC" w:rsidP="00077C3D">
      <w:r>
        <w:separator/>
      </w:r>
    </w:p>
  </w:endnote>
  <w:endnote w:type="continuationSeparator" w:id="0">
    <w:p w14:paraId="45F41CC2" w14:textId="77777777" w:rsidR="008C0BDC" w:rsidRDefault="008C0BDC" w:rsidP="00077C3D">
      <w:r>
        <w:continuationSeparator/>
      </w:r>
    </w:p>
  </w:endnote>
  <w:endnote w:type="continuationNotice" w:id="1">
    <w:p w14:paraId="3DD99444" w14:textId="77777777" w:rsidR="008C0BDC" w:rsidRDefault="008C0BD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B10C" w14:textId="1CBF9909" w:rsidR="008C0BDC" w:rsidRDefault="008C0BDC" w:rsidP="0002331D">
    <w:pPr>
      <w:pStyle w:val="Footer"/>
      <w:tabs>
        <w:tab w:val="clear" w:pos="4153"/>
        <w:tab w:val="clear" w:pos="8306"/>
        <w:tab w:val="center" w:pos="6096"/>
        <w:tab w:val="right" w:pos="8789"/>
      </w:tabs>
      <w:rPr>
        <w:noProof/>
      </w:rPr>
    </w:pPr>
    <w:r w:rsidRPr="000A7D1D">
      <w:t xml:space="preserve">Soil Science Challenge </w:t>
    </w:r>
    <w:r w:rsidRPr="000A7D1D">
      <w:rPr>
        <w:color w:val="000000" w:themeColor="text1"/>
      </w:rPr>
      <w:t>Guidelines</w:t>
    </w:r>
    <w:r w:rsidRPr="000A7D1D">
      <w:tab/>
      <w:t xml:space="preserve"> November 2021</w:t>
    </w:r>
    <w:r w:rsidRPr="000A7D1D">
      <w:tab/>
      <w:t xml:space="preserve">Page </w:t>
    </w:r>
    <w:r w:rsidRPr="000A7D1D">
      <w:fldChar w:fldCharType="begin"/>
    </w:r>
    <w:r w:rsidRPr="000A7D1D">
      <w:instrText xml:space="preserve"> PAGE </w:instrText>
    </w:r>
    <w:r w:rsidRPr="000A7D1D">
      <w:fldChar w:fldCharType="separate"/>
    </w:r>
    <w:r w:rsidR="00E7146C">
      <w:rPr>
        <w:noProof/>
      </w:rPr>
      <w:t>3</w:t>
    </w:r>
    <w:r w:rsidRPr="000A7D1D">
      <w:fldChar w:fldCharType="end"/>
    </w:r>
    <w:r w:rsidRPr="000A7D1D">
      <w:t xml:space="preserve"> of </w:t>
    </w:r>
    <w:r w:rsidRPr="000A7D1D">
      <w:rPr>
        <w:noProof/>
      </w:rPr>
      <w:fldChar w:fldCharType="begin"/>
    </w:r>
    <w:r w:rsidRPr="000A7D1D">
      <w:rPr>
        <w:noProof/>
      </w:rPr>
      <w:instrText xml:space="preserve"> NUMPAGES </w:instrText>
    </w:r>
    <w:r w:rsidRPr="000A7D1D">
      <w:rPr>
        <w:noProof/>
      </w:rPr>
      <w:fldChar w:fldCharType="separate"/>
    </w:r>
    <w:r w:rsidR="00E7146C">
      <w:rPr>
        <w:noProof/>
      </w:rPr>
      <w:t>23</w:t>
    </w:r>
    <w:r w:rsidRPr="000A7D1D">
      <w:rPr>
        <w:noProof/>
      </w:rPr>
      <w:fldChar w:fldCharType="end"/>
    </w:r>
  </w:p>
  <w:p w14:paraId="7B3CD633" w14:textId="77777777" w:rsidR="008C0BDC" w:rsidRDefault="008C0BDC"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4C7B" w14:textId="38A9C2B2" w:rsidR="008C0BDC" w:rsidRDefault="008C0BDC" w:rsidP="0002331D">
    <w:pPr>
      <w:pStyle w:val="Footer"/>
      <w:tabs>
        <w:tab w:val="clear" w:pos="4153"/>
        <w:tab w:val="clear" w:pos="8306"/>
        <w:tab w:val="center" w:pos="6096"/>
        <w:tab w:val="right" w:pos="8789"/>
      </w:tabs>
      <w:rPr>
        <w:noProof/>
      </w:rPr>
    </w:pPr>
    <w:r w:rsidRPr="00DD2953">
      <w:t>Soil Science Challenge Guidelines</w:t>
    </w:r>
    <w:r w:rsidRPr="00DD2953">
      <w:tab/>
      <w:t>November 2021</w:t>
    </w:r>
    <w:r w:rsidRPr="00DD2953">
      <w:tab/>
      <w:t xml:space="preserve">Page </w:t>
    </w:r>
    <w:r w:rsidRPr="00DD2953">
      <w:fldChar w:fldCharType="begin"/>
    </w:r>
    <w:r w:rsidRPr="00DD2953">
      <w:instrText xml:space="preserve"> PAGE </w:instrText>
    </w:r>
    <w:r w:rsidRPr="00DD2953">
      <w:fldChar w:fldCharType="separate"/>
    </w:r>
    <w:r w:rsidR="00E7146C">
      <w:rPr>
        <w:noProof/>
      </w:rPr>
      <w:t>15</w:t>
    </w:r>
    <w:r w:rsidRPr="00DD2953">
      <w:fldChar w:fldCharType="end"/>
    </w:r>
    <w:r w:rsidRPr="00DD2953">
      <w:t xml:space="preserve"> of </w:t>
    </w:r>
    <w:r w:rsidRPr="00DD2953">
      <w:rPr>
        <w:noProof/>
      </w:rPr>
      <w:fldChar w:fldCharType="begin"/>
    </w:r>
    <w:r w:rsidRPr="00DD2953">
      <w:rPr>
        <w:noProof/>
      </w:rPr>
      <w:instrText xml:space="preserve"> NUMPAGES </w:instrText>
    </w:r>
    <w:r w:rsidRPr="00DD2953">
      <w:rPr>
        <w:noProof/>
      </w:rPr>
      <w:fldChar w:fldCharType="separate"/>
    </w:r>
    <w:r w:rsidR="00E7146C">
      <w:rPr>
        <w:noProof/>
      </w:rPr>
      <w:t>23</w:t>
    </w:r>
    <w:r w:rsidRPr="00DD29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A320F" w14:textId="77777777" w:rsidR="008C0BDC" w:rsidRDefault="008C0BDC" w:rsidP="00077C3D">
      <w:r>
        <w:separator/>
      </w:r>
    </w:p>
  </w:footnote>
  <w:footnote w:type="continuationSeparator" w:id="0">
    <w:p w14:paraId="7BAC7ED5" w14:textId="77777777" w:rsidR="008C0BDC" w:rsidRDefault="008C0BDC" w:rsidP="00077C3D">
      <w:r>
        <w:continuationSeparator/>
      </w:r>
    </w:p>
  </w:footnote>
  <w:footnote w:type="continuationNotice" w:id="1">
    <w:p w14:paraId="19B49F7F" w14:textId="77777777" w:rsidR="008C0BDC" w:rsidRDefault="008C0BDC" w:rsidP="00077C3D"/>
  </w:footnote>
  <w:footnote w:id="2">
    <w:p w14:paraId="19725E41" w14:textId="77777777" w:rsidR="008C0BDC" w:rsidRPr="00F34280" w:rsidRDefault="008C0BDC" w:rsidP="00DE4BE5">
      <w:pPr>
        <w:ind w:left="142"/>
      </w:pPr>
      <w:bookmarkStart w:id="26" w:name="_Hlk82603997"/>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bookmarkEnd w:id="26"/>
    </w:p>
  </w:footnote>
  <w:footnote w:id="3">
    <w:p w14:paraId="1601B810" w14:textId="77777777" w:rsidR="008C0BDC" w:rsidRDefault="008C0BDC" w:rsidP="00277A51">
      <w:pPr>
        <w:pStyle w:val="FootnoteText"/>
      </w:pPr>
      <w:r>
        <w:rPr>
          <w:rStyle w:val="FootnoteReference"/>
        </w:rPr>
        <w:footnoteRef/>
      </w:r>
      <w:r>
        <w:t xml:space="preserve"> Includes New South Wales local governments created as body politics.</w:t>
      </w:r>
    </w:p>
  </w:footnote>
  <w:footnote w:id="4">
    <w:p w14:paraId="507AF6B9" w14:textId="77777777" w:rsidR="008C0BDC" w:rsidRDefault="008C0BDC" w:rsidP="00277A51">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5">
    <w:p w14:paraId="054C41A3" w14:textId="77777777" w:rsidR="008C0BDC" w:rsidRPr="00A472C3" w:rsidRDefault="008C0BDC" w:rsidP="00015FE2">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6">
    <w:p w14:paraId="39FBBB09" w14:textId="77777777" w:rsidR="008C0BDC" w:rsidRDefault="008C0BDC" w:rsidP="00CC13E1">
      <w:pPr>
        <w:pStyle w:val="FootnoteText"/>
      </w:pPr>
      <w:r>
        <w:rPr>
          <w:rStyle w:val="FootnoteReference"/>
        </w:rPr>
        <w:footnoteRef/>
      </w:r>
      <w:r>
        <w:t xml:space="preserve"> See glossary for an explanation of ‘value with money’.</w:t>
      </w:r>
    </w:p>
  </w:footnote>
  <w:footnote w:id="7">
    <w:p w14:paraId="6597D3C0" w14:textId="77777777" w:rsidR="008C0BDC" w:rsidRPr="007133C2" w:rsidRDefault="008C0BDC"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8">
    <w:p w14:paraId="0CA34D30" w14:textId="77777777" w:rsidR="008C0BDC" w:rsidRPr="007133C2" w:rsidRDefault="008C0BDC"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8FEC" w14:textId="47FECF80" w:rsidR="008C0BDC" w:rsidRDefault="00E7146C">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216;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5A80" w14:textId="156B3D37" w:rsidR="008C0BDC" w:rsidRDefault="008C0BDC"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134E" w14:textId="2B10037E" w:rsidR="008C0BDC" w:rsidRDefault="00431146" w:rsidP="000053DC">
    <w:pPr>
      <w:pStyle w:val="Header"/>
      <w:tabs>
        <w:tab w:val="left" w:pos="8032"/>
      </w:tabs>
    </w:pPr>
    <w:r w:rsidRPr="00DC2480">
      <w:rPr>
        <w:noProof/>
        <w:lang w:eastAsia="en-AU"/>
      </w:rPr>
      <w:drawing>
        <wp:anchor distT="0" distB="0" distL="114300" distR="114300" simplePos="0" relativeHeight="251658240" behindDoc="0" locked="0" layoutInCell="1" allowOverlap="1" wp14:anchorId="5CE90BCB" wp14:editId="73765B83">
          <wp:simplePos x="0" y="0"/>
          <wp:positionH relativeFrom="column">
            <wp:posOffset>3510905</wp:posOffset>
          </wp:positionH>
          <wp:positionV relativeFrom="paragraph">
            <wp:posOffset>48264</wp:posOffset>
          </wp:positionV>
          <wp:extent cx="3057525" cy="525780"/>
          <wp:effectExtent l="0" t="0" r="9525" b="7620"/>
          <wp:wrapNone/>
          <wp:docPr id="14" name="Picture 14"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57216" behindDoc="0" locked="0" layoutInCell="1" allowOverlap="1" wp14:anchorId="1EA19898" wp14:editId="3867B731">
          <wp:simplePos x="0" y="0"/>
          <wp:positionH relativeFrom="page">
            <wp:align>center</wp:align>
          </wp:positionH>
          <wp:positionV relativeFrom="paragraph">
            <wp:posOffset>-10027</wp:posOffset>
          </wp:positionV>
          <wp:extent cx="1446214" cy="712226"/>
          <wp:effectExtent l="0" t="0" r="1905" b="0"/>
          <wp:wrapNone/>
          <wp:docPr id="9" name="Picture 9"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6214" cy="712226"/>
                  </a:xfrm>
                  <a:prstGeom prst="rect">
                    <a:avLst/>
                  </a:prstGeom>
                </pic:spPr>
              </pic:pic>
            </a:graphicData>
          </a:graphic>
          <wp14:sizeRelV relativeFrom="margin">
            <wp14:pctHeight>0</wp14:pctHeight>
          </wp14:sizeRelV>
        </wp:anchor>
      </w:drawing>
    </w:r>
    <w:r>
      <w:rPr>
        <w:noProof/>
        <w:lang w:eastAsia="en-AU"/>
      </w:rPr>
      <w:drawing>
        <wp:inline distT="0" distB="0" distL="0" distR="0" wp14:anchorId="7DEBA093" wp14:editId="537C1612">
          <wp:extent cx="1905119" cy="572430"/>
          <wp:effectExtent l="0" t="0" r="635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05119" cy="572430"/>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00FC" w14:textId="115682AA" w:rsidR="008C0BDC" w:rsidRDefault="008C0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C29C" w14:textId="3EDF7AA4" w:rsidR="008C0BDC" w:rsidRDefault="008C0BDC"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D7C0" w14:textId="4E183282" w:rsidR="008C0BDC" w:rsidRDefault="008C0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9FE815F0"/>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start w:val="1"/>
      <w:numFmt w:val="bullet"/>
      <w:lvlText w:val=""/>
      <w:lvlJc w:val="left"/>
      <w:pPr>
        <w:ind w:left="4194" w:hanging="360"/>
      </w:pPr>
      <w:rPr>
        <w:rFonts w:ascii="Symbol" w:hAnsi="Symbol" w:hint="default"/>
      </w:rPr>
    </w:lvl>
    <w:lvl w:ilvl="4" w:tplc="0C090003">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start w:val="1"/>
      <w:numFmt w:val="bullet"/>
      <w:lvlText w:val=""/>
      <w:lvlJc w:val="left"/>
      <w:pPr>
        <w:ind w:left="6354" w:hanging="360"/>
      </w:pPr>
      <w:rPr>
        <w:rFonts w:ascii="Symbol" w:hAnsi="Symbol" w:hint="default"/>
      </w:rPr>
    </w:lvl>
    <w:lvl w:ilvl="7" w:tplc="0C090003">
      <w:start w:val="1"/>
      <w:numFmt w:val="bullet"/>
      <w:lvlText w:val="o"/>
      <w:lvlJc w:val="left"/>
      <w:pPr>
        <w:ind w:left="7074" w:hanging="360"/>
      </w:pPr>
      <w:rPr>
        <w:rFonts w:ascii="Courier New" w:hAnsi="Courier New" w:cs="Courier New" w:hint="default"/>
      </w:rPr>
    </w:lvl>
    <w:lvl w:ilvl="8" w:tplc="0C090005">
      <w:start w:val="1"/>
      <w:numFmt w:val="bullet"/>
      <w:lvlText w:val=""/>
      <w:lvlJc w:val="left"/>
      <w:pPr>
        <w:ind w:left="7794" w:hanging="360"/>
      </w:pPr>
      <w:rPr>
        <w:rFonts w:ascii="Wingdings" w:hAnsi="Wingding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34F0F19"/>
    <w:multiLevelType w:val="multilevel"/>
    <w:tmpl w:val="1F381B24"/>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02A68"/>
    <w:multiLevelType w:val="hybridMultilevel"/>
    <w:tmpl w:val="FA6A6A9A"/>
    <w:lvl w:ilvl="0" w:tplc="437C4E0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9AB4CCB"/>
    <w:multiLevelType w:val="multilevel"/>
    <w:tmpl w:val="3E0A6B7E"/>
    <w:lvl w:ilvl="0">
      <w:start w:val="1"/>
      <w:numFmt w:val="upperLetter"/>
      <w:pStyle w:val="GrantGuidelinesSchemeHeading1PartA"/>
      <w:lvlText w:val="Part %1"/>
      <w:lvlJc w:val="left"/>
      <w:pPr>
        <w:ind w:left="786" w:hanging="360"/>
      </w:pPr>
      <w:rPr>
        <w:rFonts w:hint="default"/>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pStyle w:val="StyleHeading2IRD"/>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260" w:hanging="1080"/>
      </w:pPr>
      <w:rPr>
        <w:rFonts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64DD4928"/>
    <w:multiLevelType w:val="hybridMultilevel"/>
    <w:tmpl w:val="59E2CF2C"/>
    <w:lvl w:ilvl="0" w:tplc="6E16A5BC">
      <w:start w:val="1"/>
      <w:numFmt w:val="lowerLetter"/>
      <w:pStyle w:val="GGAssessmentCriteriaa"/>
      <w:lvlText w:val="%1."/>
      <w:lvlJc w:val="left"/>
      <w:pPr>
        <w:ind w:left="100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0"/>
  </w:num>
  <w:num w:numId="4">
    <w:abstractNumId w:val="12"/>
  </w:num>
  <w:num w:numId="5">
    <w:abstractNumId w:val="22"/>
  </w:num>
  <w:num w:numId="6">
    <w:abstractNumId w:val="21"/>
  </w:num>
  <w:num w:numId="7">
    <w:abstractNumId w:val="6"/>
  </w:num>
  <w:num w:numId="8">
    <w:abstractNumId w:val="5"/>
  </w:num>
  <w:num w:numId="9">
    <w:abstractNumId w:val="3"/>
  </w:num>
  <w:num w:numId="10">
    <w:abstractNumId w:val="2"/>
  </w:num>
  <w:num w:numId="11">
    <w:abstractNumId w:val="20"/>
  </w:num>
  <w:num w:numId="12">
    <w:abstractNumId w:val="15"/>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4"/>
  </w:num>
  <w:num w:numId="20">
    <w:abstractNumId w:val="17"/>
  </w:num>
  <w:num w:numId="21">
    <w:abstractNumId w:val="13"/>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4A1"/>
    <w:rsid w:val="0000243E"/>
    <w:rsid w:val="0000314D"/>
    <w:rsid w:val="00003577"/>
    <w:rsid w:val="00003583"/>
    <w:rsid w:val="000035D8"/>
    <w:rsid w:val="000038CF"/>
    <w:rsid w:val="0000459B"/>
    <w:rsid w:val="000053DC"/>
    <w:rsid w:val="00005E68"/>
    <w:rsid w:val="00005FD8"/>
    <w:rsid w:val="000062D1"/>
    <w:rsid w:val="0000687C"/>
    <w:rsid w:val="0000694F"/>
    <w:rsid w:val="000070C9"/>
    <w:rsid w:val="000071CC"/>
    <w:rsid w:val="0000740C"/>
    <w:rsid w:val="00007C0D"/>
    <w:rsid w:val="0001007B"/>
    <w:rsid w:val="00010CF8"/>
    <w:rsid w:val="00010E33"/>
    <w:rsid w:val="00011AA7"/>
    <w:rsid w:val="00011DF1"/>
    <w:rsid w:val="00012D59"/>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C1E"/>
    <w:rsid w:val="00024BA4"/>
    <w:rsid w:val="00024C55"/>
    <w:rsid w:val="00025467"/>
    <w:rsid w:val="00026A96"/>
    <w:rsid w:val="00027157"/>
    <w:rsid w:val="000273AD"/>
    <w:rsid w:val="0003065E"/>
    <w:rsid w:val="00031075"/>
    <w:rsid w:val="0003165D"/>
    <w:rsid w:val="0003249B"/>
    <w:rsid w:val="00032BB0"/>
    <w:rsid w:val="00034775"/>
    <w:rsid w:val="00034A5A"/>
    <w:rsid w:val="00034FFA"/>
    <w:rsid w:val="00035412"/>
    <w:rsid w:val="00036078"/>
    <w:rsid w:val="000363BF"/>
    <w:rsid w:val="00037556"/>
    <w:rsid w:val="00037E02"/>
    <w:rsid w:val="0004098F"/>
    <w:rsid w:val="00040A03"/>
    <w:rsid w:val="00040D2F"/>
    <w:rsid w:val="000419F8"/>
    <w:rsid w:val="0004214E"/>
    <w:rsid w:val="00042438"/>
    <w:rsid w:val="0004338B"/>
    <w:rsid w:val="00044DC0"/>
    <w:rsid w:val="00044EF8"/>
    <w:rsid w:val="0004553D"/>
    <w:rsid w:val="00046281"/>
    <w:rsid w:val="00046C7E"/>
    <w:rsid w:val="00046DBC"/>
    <w:rsid w:val="00047369"/>
    <w:rsid w:val="000525BC"/>
    <w:rsid w:val="00052C0D"/>
    <w:rsid w:val="00052E3E"/>
    <w:rsid w:val="0005371D"/>
    <w:rsid w:val="00054DD2"/>
    <w:rsid w:val="00055101"/>
    <w:rsid w:val="000553F2"/>
    <w:rsid w:val="00055BB4"/>
    <w:rsid w:val="00056158"/>
    <w:rsid w:val="00056CEF"/>
    <w:rsid w:val="00057A68"/>
    <w:rsid w:val="00057B0D"/>
    <w:rsid w:val="00057E29"/>
    <w:rsid w:val="00060AD3"/>
    <w:rsid w:val="00060F83"/>
    <w:rsid w:val="00062581"/>
    <w:rsid w:val="00062B2E"/>
    <w:rsid w:val="000635B2"/>
    <w:rsid w:val="0006399E"/>
    <w:rsid w:val="00063D15"/>
    <w:rsid w:val="000644EE"/>
    <w:rsid w:val="0006586E"/>
    <w:rsid w:val="000658C6"/>
    <w:rsid w:val="00065F24"/>
    <w:rsid w:val="00066292"/>
    <w:rsid w:val="000668C5"/>
    <w:rsid w:val="00066A84"/>
    <w:rsid w:val="000673F8"/>
    <w:rsid w:val="000677F5"/>
    <w:rsid w:val="0007009A"/>
    <w:rsid w:val="00071CC0"/>
    <w:rsid w:val="00072DD5"/>
    <w:rsid w:val="00073AC8"/>
    <w:rsid w:val="000741DE"/>
    <w:rsid w:val="00074BB4"/>
    <w:rsid w:val="000752EC"/>
    <w:rsid w:val="00076300"/>
    <w:rsid w:val="00077A72"/>
    <w:rsid w:val="00077C3D"/>
    <w:rsid w:val="000805C4"/>
    <w:rsid w:val="00081379"/>
    <w:rsid w:val="00081E38"/>
    <w:rsid w:val="0008289E"/>
    <w:rsid w:val="0008296F"/>
    <w:rsid w:val="000833DF"/>
    <w:rsid w:val="00083CC7"/>
    <w:rsid w:val="00084026"/>
    <w:rsid w:val="0008479B"/>
    <w:rsid w:val="000849D6"/>
    <w:rsid w:val="00084D3B"/>
    <w:rsid w:val="00084E78"/>
    <w:rsid w:val="00084EB5"/>
    <w:rsid w:val="0008697C"/>
    <w:rsid w:val="00090431"/>
    <w:rsid w:val="0009133F"/>
    <w:rsid w:val="0009200E"/>
    <w:rsid w:val="000921A0"/>
    <w:rsid w:val="00093BA1"/>
    <w:rsid w:val="000951B3"/>
    <w:rsid w:val="00096575"/>
    <w:rsid w:val="0009683F"/>
    <w:rsid w:val="00096E35"/>
    <w:rsid w:val="000A1A24"/>
    <w:rsid w:val="000A1FEA"/>
    <w:rsid w:val="000A2011"/>
    <w:rsid w:val="000A2037"/>
    <w:rsid w:val="000A4261"/>
    <w:rsid w:val="000A4490"/>
    <w:rsid w:val="000A4D8A"/>
    <w:rsid w:val="000A615C"/>
    <w:rsid w:val="000A6E25"/>
    <w:rsid w:val="000A79C0"/>
    <w:rsid w:val="000A7D1D"/>
    <w:rsid w:val="000A7F58"/>
    <w:rsid w:val="000B0CB0"/>
    <w:rsid w:val="000B1184"/>
    <w:rsid w:val="000B138C"/>
    <w:rsid w:val="000B1991"/>
    <w:rsid w:val="000B1AEF"/>
    <w:rsid w:val="000B1E17"/>
    <w:rsid w:val="000B22A7"/>
    <w:rsid w:val="000B2337"/>
    <w:rsid w:val="000B2D39"/>
    <w:rsid w:val="000B2DAA"/>
    <w:rsid w:val="000B2F95"/>
    <w:rsid w:val="000B3A19"/>
    <w:rsid w:val="000B4337"/>
    <w:rsid w:val="000B44F5"/>
    <w:rsid w:val="000B522C"/>
    <w:rsid w:val="000B5615"/>
    <w:rsid w:val="000B597B"/>
    <w:rsid w:val="000B5FC4"/>
    <w:rsid w:val="000B7C0B"/>
    <w:rsid w:val="000C07C6"/>
    <w:rsid w:val="000C2155"/>
    <w:rsid w:val="000C2B51"/>
    <w:rsid w:val="000C314C"/>
    <w:rsid w:val="000C317E"/>
    <w:rsid w:val="000C31F3"/>
    <w:rsid w:val="000C34B4"/>
    <w:rsid w:val="000C34D6"/>
    <w:rsid w:val="000C3B35"/>
    <w:rsid w:val="000C43A3"/>
    <w:rsid w:val="000C4A54"/>
    <w:rsid w:val="000C4E24"/>
    <w:rsid w:val="000C4E64"/>
    <w:rsid w:val="000C4F78"/>
    <w:rsid w:val="000C5AF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5425"/>
    <w:rsid w:val="000D57EE"/>
    <w:rsid w:val="000D6D35"/>
    <w:rsid w:val="000D72F9"/>
    <w:rsid w:val="000E08D0"/>
    <w:rsid w:val="000E0C56"/>
    <w:rsid w:val="000E11A2"/>
    <w:rsid w:val="000E1214"/>
    <w:rsid w:val="000E167A"/>
    <w:rsid w:val="000E1E35"/>
    <w:rsid w:val="000E23A5"/>
    <w:rsid w:val="000E276D"/>
    <w:rsid w:val="000E2D44"/>
    <w:rsid w:val="000E2F40"/>
    <w:rsid w:val="000E400F"/>
    <w:rsid w:val="000E4061"/>
    <w:rsid w:val="000E4CD5"/>
    <w:rsid w:val="000E53AB"/>
    <w:rsid w:val="000E562C"/>
    <w:rsid w:val="000E620A"/>
    <w:rsid w:val="000E62C8"/>
    <w:rsid w:val="000E7002"/>
    <w:rsid w:val="000E70D4"/>
    <w:rsid w:val="000F027E"/>
    <w:rsid w:val="000F134A"/>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22B"/>
    <w:rsid w:val="00105D44"/>
    <w:rsid w:val="001061F9"/>
    <w:rsid w:val="00106980"/>
    <w:rsid w:val="00106B83"/>
    <w:rsid w:val="00106FD8"/>
    <w:rsid w:val="001074B6"/>
    <w:rsid w:val="00107A22"/>
    <w:rsid w:val="00107CBF"/>
    <w:rsid w:val="0011021A"/>
    <w:rsid w:val="00110267"/>
    <w:rsid w:val="00110DF4"/>
    <w:rsid w:val="00110F7F"/>
    <w:rsid w:val="00111506"/>
    <w:rsid w:val="00111ABB"/>
    <w:rsid w:val="00112457"/>
    <w:rsid w:val="00114CE2"/>
    <w:rsid w:val="00115615"/>
    <w:rsid w:val="00115A51"/>
    <w:rsid w:val="00115A9B"/>
    <w:rsid w:val="00115C6B"/>
    <w:rsid w:val="0011744A"/>
    <w:rsid w:val="00117513"/>
    <w:rsid w:val="00117DE3"/>
    <w:rsid w:val="00120961"/>
    <w:rsid w:val="00120CD0"/>
    <w:rsid w:val="0012298E"/>
    <w:rsid w:val="00122DEC"/>
    <w:rsid w:val="0012305A"/>
    <w:rsid w:val="00123536"/>
    <w:rsid w:val="00123A91"/>
    <w:rsid w:val="00123A99"/>
    <w:rsid w:val="001252AE"/>
    <w:rsid w:val="00125362"/>
    <w:rsid w:val="001256AB"/>
    <w:rsid w:val="001257B4"/>
    <w:rsid w:val="00127536"/>
    <w:rsid w:val="001279B3"/>
    <w:rsid w:val="001300A7"/>
    <w:rsid w:val="00130493"/>
    <w:rsid w:val="00130554"/>
    <w:rsid w:val="00130F17"/>
    <w:rsid w:val="001315FB"/>
    <w:rsid w:val="00131FCC"/>
    <w:rsid w:val="00132444"/>
    <w:rsid w:val="00132512"/>
    <w:rsid w:val="001339E8"/>
    <w:rsid w:val="00133B5E"/>
    <w:rsid w:val="001347F8"/>
    <w:rsid w:val="00134A6C"/>
    <w:rsid w:val="0013514F"/>
    <w:rsid w:val="0013564A"/>
    <w:rsid w:val="00135C5C"/>
    <w:rsid w:val="00136C23"/>
    <w:rsid w:val="00137190"/>
    <w:rsid w:val="0013734A"/>
    <w:rsid w:val="001373C7"/>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343D"/>
    <w:rsid w:val="001642EF"/>
    <w:rsid w:val="001642FE"/>
    <w:rsid w:val="00164671"/>
    <w:rsid w:val="00165C8B"/>
    <w:rsid w:val="00165CA8"/>
    <w:rsid w:val="00166904"/>
    <w:rsid w:val="00167806"/>
    <w:rsid w:val="001678AE"/>
    <w:rsid w:val="00170185"/>
    <w:rsid w:val="00170226"/>
    <w:rsid w:val="001712A2"/>
    <w:rsid w:val="001718CC"/>
    <w:rsid w:val="00171923"/>
    <w:rsid w:val="001720CA"/>
    <w:rsid w:val="00172225"/>
    <w:rsid w:val="00172328"/>
    <w:rsid w:val="00172829"/>
    <w:rsid w:val="00172F7F"/>
    <w:rsid w:val="001737AC"/>
    <w:rsid w:val="0017423B"/>
    <w:rsid w:val="001746B4"/>
    <w:rsid w:val="00176D93"/>
    <w:rsid w:val="00176EF8"/>
    <w:rsid w:val="00177722"/>
    <w:rsid w:val="00177EA6"/>
    <w:rsid w:val="001803B9"/>
    <w:rsid w:val="00180B0E"/>
    <w:rsid w:val="00180BF7"/>
    <w:rsid w:val="0018107D"/>
    <w:rsid w:val="001817F4"/>
    <w:rsid w:val="00181A24"/>
    <w:rsid w:val="0018250A"/>
    <w:rsid w:val="00182EAC"/>
    <w:rsid w:val="00183114"/>
    <w:rsid w:val="00183BF0"/>
    <w:rsid w:val="00183EED"/>
    <w:rsid w:val="00183FB8"/>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602B"/>
    <w:rsid w:val="00197026"/>
    <w:rsid w:val="00197A10"/>
    <w:rsid w:val="00197B11"/>
    <w:rsid w:val="001A11B0"/>
    <w:rsid w:val="001A1347"/>
    <w:rsid w:val="001A1C64"/>
    <w:rsid w:val="001A20AF"/>
    <w:rsid w:val="001A2806"/>
    <w:rsid w:val="001A28C0"/>
    <w:rsid w:val="001A368B"/>
    <w:rsid w:val="001A46FB"/>
    <w:rsid w:val="001A4A5F"/>
    <w:rsid w:val="001A51FA"/>
    <w:rsid w:val="001A5D9B"/>
    <w:rsid w:val="001A6742"/>
    <w:rsid w:val="001A6862"/>
    <w:rsid w:val="001B09DE"/>
    <w:rsid w:val="001B0DE1"/>
    <w:rsid w:val="001B1C0B"/>
    <w:rsid w:val="001B2A5D"/>
    <w:rsid w:val="001B3327"/>
    <w:rsid w:val="001B36BA"/>
    <w:rsid w:val="001B3F03"/>
    <w:rsid w:val="001B43D0"/>
    <w:rsid w:val="001B48B4"/>
    <w:rsid w:val="001B4EAA"/>
    <w:rsid w:val="001B51F9"/>
    <w:rsid w:val="001B5E07"/>
    <w:rsid w:val="001B6272"/>
    <w:rsid w:val="001B62A2"/>
    <w:rsid w:val="001B6429"/>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82D"/>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1302"/>
    <w:rsid w:val="001E282D"/>
    <w:rsid w:val="001E2A00"/>
    <w:rsid w:val="001E3267"/>
    <w:rsid w:val="001E465D"/>
    <w:rsid w:val="001E4DC2"/>
    <w:rsid w:val="001E52F4"/>
    <w:rsid w:val="001E5C44"/>
    <w:rsid w:val="001E5DE9"/>
    <w:rsid w:val="001E5E68"/>
    <w:rsid w:val="001E60B8"/>
    <w:rsid w:val="001E652D"/>
    <w:rsid w:val="001E659F"/>
    <w:rsid w:val="001E65FC"/>
    <w:rsid w:val="001E7CCD"/>
    <w:rsid w:val="001F00B7"/>
    <w:rsid w:val="001F031B"/>
    <w:rsid w:val="001F0E6F"/>
    <w:rsid w:val="001F1B51"/>
    <w:rsid w:val="001F2424"/>
    <w:rsid w:val="001F24BD"/>
    <w:rsid w:val="001F2ED0"/>
    <w:rsid w:val="001F3068"/>
    <w:rsid w:val="001F32A5"/>
    <w:rsid w:val="001F42E4"/>
    <w:rsid w:val="001F45CE"/>
    <w:rsid w:val="001F5D08"/>
    <w:rsid w:val="001F6379"/>
    <w:rsid w:val="001F6906"/>
    <w:rsid w:val="001F7438"/>
    <w:rsid w:val="001F7DD4"/>
    <w:rsid w:val="00200152"/>
    <w:rsid w:val="002004E1"/>
    <w:rsid w:val="0020114E"/>
    <w:rsid w:val="002017E2"/>
    <w:rsid w:val="00202925"/>
    <w:rsid w:val="00202DFC"/>
    <w:rsid w:val="00203F73"/>
    <w:rsid w:val="002067C9"/>
    <w:rsid w:val="00207A20"/>
    <w:rsid w:val="00207C66"/>
    <w:rsid w:val="0021021D"/>
    <w:rsid w:val="00210895"/>
    <w:rsid w:val="00211AB8"/>
    <w:rsid w:val="00211D98"/>
    <w:rsid w:val="0021431B"/>
    <w:rsid w:val="00214903"/>
    <w:rsid w:val="00214A1F"/>
    <w:rsid w:val="00215535"/>
    <w:rsid w:val="00216D80"/>
    <w:rsid w:val="00217440"/>
    <w:rsid w:val="00220403"/>
    <w:rsid w:val="00220627"/>
    <w:rsid w:val="0022081B"/>
    <w:rsid w:val="00220CC2"/>
    <w:rsid w:val="00221230"/>
    <w:rsid w:val="002221CC"/>
    <w:rsid w:val="00222382"/>
    <w:rsid w:val="00222B57"/>
    <w:rsid w:val="00222C72"/>
    <w:rsid w:val="002232D1"/>
    <w:rsid w:val="00224E34"/>
    <w:rsid w:val="0022578C"/>
    <w:rsid w:val="00226A9A"/>
    <w:rsid w:val="00226C2F"/>
    <w:rsid w:val="00226D9F"/>
    <w:rsid w:val="00226FCB"/>
    <w:rsid w:val="00227080"/>
    <w:rsid w:val="002277F9"/>
    <w:rsid w:val="00227913"/>
    <w:rsid w:val="00227D98"/>
    <w:rsid w:val="00230391"/>
    <w:rsid w:val="0023055D"/>
    <w:rsid w:val="00230A2B"/>
    <w:rsid w:val="00231B61"/>
    <w:rsid w:val="00232CBC"/>
    <w:rsid w:val="002330BB"/>
    <w:rsid w:val="00233C3E"/>
    <w:rsid w:val="00234A47"/>
    <w:rsid w:val="00235894"/>
    <w:rsid w:val="00235F40"/>
    <w:rsid w:val="00236D85"/>
    <w:rsid w:val="00240385"/>
    <w:rsid w:val="002410B6"/>
    <w:rsid w:val="00242EEE"/>
    <w:rsid w:val="00243A29"/>
    <w:rsid w:val="00243B94"/>
    <w:rsid w:val="00243BE9"/>
    <w:rsid w:val="002442FE"/>
    <w:rsid w:val="002446AC"/>
    <w:rsid w:val="00244B9C"/>
    <w:rsid w:val="00244DC5"/>
    <w:rsid w:val="00245131"/>
    <w:rsid w:val="002451D5"/>
    <w:rsid w:val="0024525E"/>
    <w:rsid w:val="00245C4E"/>
    <w:rsid w:val="0024639A"/>
    <w:rsid w:val="002469C9"/>
    <w:rsid w:val="00246A71"/>
    <w:rsid w:val="00246B7A"/>
    <w:rsid w:val="00246D3F"/>
    <w:rsid w:val="00247042"/>
    <w:rsid w:val="00247832"/>
    <w:rsid w:val="00247C18"/>
    <w:rsid w:val="00250C11"/>
    <w:rsid w:val="00250CF5"/>
    <w:rsid w:val="0025156D"/>
    <w:rsid w:val="00251F63"/>
    <w:rsid w:val="002530A1"/>
    <w:rsid w:val="002536AC"/>
    <w:rsid w:val="00253792"/>
    <w:rsid w:val="00254170"/>
    <w:rsid w:val="002547F6"/>
    <w:rsid w:val="00254F96"/>
    <w:rsid w:val="00255AE9"/>
    <w:rsid w:val="00255EA2"/>
    <w:rsid w:val="002566AB"/>
    <w:rsid w:val="00256E8C"/>
    <w:rsid w:val="00257FDA"/>
    <w:rsid w:val="00260111"/>
    <w:rsid w:val="00260A42"/>
    <w:rsid w:val="002611CF"/>
    <w:rsid w:val="002612BF"/>
    <w:rsid w:val="002613BF"/>
    <w:rsid w:val="002618D4"/>
    <w:rsid w:val="00261986"/>
    <w:rsid w:val="002619F0"/>
    <w:rsid w:val="00261D7F"/>
    <w:rsid w:val="00261FF0"/>
    <w:rsid w:val="00262481"/>
    <w:rsid w:val="002627AB"/>
    <w:rsid w:val="00263167"/>
    <w:rsid w:val="00264420"/>
    <w:rsid w:val="00264598"/>
    <w:rsid w:val="00264A5A"/>
    <w:rsid w:val="00265BC2"/>
    <w:rsid w:val="002662F6"/>
    <w:rsid w:val="00266329"/>
    <w:rsid w:val="00267C03"/>
    <w:rsid w:val="00270215"/>
    <w:rsid w:val="00271EC3"/>
    <w:rsid w:val="00271FAE"/>
    <w:rsid w:val="00272178"/>
    <w:rsid w:val="00272AD7"/>
    <w:rsid w:val="00272EFB"/>
    <w:rsid w:val="00272F10"/>
    <w:rsid w:val="00274B8B"/>
    <w:rsid w:val="00276BA8"/>
    <w:rsid w:val="00276D9D"/>
    <w:rsid w:val="00276EDC"/>
    <w:rsid w:val="00277135"/>
    <w:rsid w:val="00277A51"/>
    <w:rsid w:val="00281521"/>
    <w:rsid w:val="00281554"/>
    <w:rsid w:val="00282312"/>
    <w:rsid w:val="00282475"/>
    <w:rsid w:val="0028277B"/>
    <w:rsid w:val="0028417F"/>
    <w:rsid w:val="0028433B"/>
    <w:rsid w:val="00284561"/>
    <w:rsid w:val="00285544"/>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7A4"/>
    <w:rsid w:val="00297C1D"/>
    <w:rsid w:val="00297C9D"/>
    <w:rsid w:val="002A0D9B"/>
    <w:rsid w:val="002A0E03"/>
    <w:rsid w:val="002A1C6B"/>
    <w:rsid w:val="002A2DA9"/>
    <w:rsid w:val="002A3E4D"/>
    <w:rsid w:val="002A3E56"/>
    <w:rsid w:val="002A45C1"/>
    <w:rsid w:val="002A46AD"/>
    <w:rsid w:val="002A47F4"/>
    <w:rsid w:val="002A51EB"/>
    <w:rsid w:val="002A535A"/>
    <w:rsid w:val="002A605C"/>
    <w:rsid w:val="002A6142"/>
    <w:rsid w:val="002A6C6D"/>
    <w:rsid w:val="002A7660"/>
    <w:rsid w:val="002B0099"/>
    <w:rsid w:val="002B09B6"/>
    <w:rsid w:val="002B09ED"/>
    <w:rsid w:val="002B10F9"/>
    <w:rsid w:val="002B1386"/>
    <w:rsid w:val="002B1AB0"/>
    <w:rsid w:val="002B1B66"/>
    <w:rsid w:val="002B2742"/>
    <w:rsid w:val="002B385D"/>
    <w:rsid w:val="002B4171"/>
    <w:rsid w:val="002B4620"/>
    <w:rsid w:val="002B4C24"/>
    <w:rsid w:val="002B55BD"/>
    <w:rsid w:val="002B5660"/>
    <w:rsid w:val="002B5733"/>
    <w:rsid w:val="002B5B15"/>
    <w:rsid w:val="002B5F43"/>
    <w:rsid w:val="002B7B91"/>
    <w:rsid w:val="002C00A0"/>
    <w:rsid w:val="002C0A35"/>
    <w:rsid w:val="002C0E1E"/>
    <w:rsid w:val="002C0FFE"/>
    <w:rsid w:val="002C14B0"/>
    <w:rsid w:val="002C1DF7"/>
    <w:rsid w:val="002C2056"/>
    <w:rsid w:val="002C2480"/>
    <w:rsid w:val="002C471C"/>
    <w:rsid w:val="002C4B4E"/>
    <w:rsid w:val="002C5768"/>
    <w:rsid w:val="002C5AE5"/>
    <w:rsid w:val="002C5FE4"/>
    <w:rsid w:val="002C621C"/>
    <w:rsid w:val="002D0581"/>
    <w:rsid w:val="002D0F24"/>
    <w:rsid w:val="002D0FAF"/>
    <w:rsid w:val="002D13CB"/>
    <w:rsid w:val="002D1855"/>
    <w:rsid w:val="002D202C"/>
    <w:rsid w:val="002D2607"/>
    <w:rsid w:val="002D2C06"/>
    <w:rsid w:val="002D2DC7"/>
    <w:rsid w:val="002D3517"/>
    <w:rsid w:val="002D4CC1"/>
    <w:rsid w:val="002D635A"/>
    <w:rsid w:val="002D6428"/>
    <w:rsid w:val="002D6748"/>
    <w:rsid w:val="002D720E"/>
    <w:rsid w:val="002E0040"/>
    <w:rsid w:val="002E18F3"/>
    <w:rsid w:val="002E231D"/>
    <w:rsid w:val="002E2BEC"/>
    <w:rsid w:val="002E2DFC"/>
    <w:rsid w:val="002E367A"/>
    <w:rsid w:val="002E3A5A"/>
    <w:rsid w:val="002E3CA8"/>
    <w:rsid w:val="002E4ED1"/>
    <w:rsid w:val="002E5556"/>
    <w:rsid w:val="002F115B"/>
    <w:rsid w:val="002F28CA"/>
    <w:rsid w:val="002F2933"/>
    <w:rsid w:val="002F335F"/>
    <w:rsid w:val="002F408F"/>
    <w:rsid w:val="002F5D25"/>
    <w:rsid w:val="002F65BC"/>
    <w:rsid w:val="002F6F93"/>
    <w:rsid w:val="002F71EC"/>
    <w:rsid w:val="002F7D07"/>
    <w:rsid w:val="002F7E8A"/>
    <w:rsid w:val="003001C7"/>
    <w:rsid w:val="003005AC"/>
    <w:rsid w:val="00300D02"/>
    <w:rsid w:val="003015F1"/>
    <w:rsid w:val="003019AF"/>
    <w:rsid w:val="003027D2"/>
    <w:rsid w:val="00302AF5"/>
    <w:rsid w:val="003038C5"/>
    <w:rsid w:val="00305C76"/>
    <w:rsid w:val="00306CEE"/>
    <w:rsid w:val="00307289"/>
    <w:rsid w:val="003100D0"/>
    <w:rsid w:val="003101B2"/>
    <w:rsid w:val="003106BC"/>
    <w:rsid w:val="00311CBF"/>
    <w:rsid w:val="00312893"/>
    <w:rsid w:val="003133FB"/>
    <w:rsid w:val="00313BBC"/>
    <w:rsid w:val="00313FA2"/>
    <w:rsid w:val="00314704"/>
    <w:rsid w:val="0031506C"/>
    <w:rsid w:val="003159B5"/>
    <w:rsid w:val="00315FB5"/>
    <w:rsid w:val="003161DC"/>
    <w:rsid w:val="00317663"/>
    <w:rsid w:val="003206C6"/>
    <w:rsid w:val="003209F9"/>
    <w:rsid w:val="00320EA3"/>
    <w:rsid w:val="003211B4"/>
    <w:rsid w:val="00321B06"/>
    <w:rsid w:val="00322126"/>
    <w:rsid w:val="0032256A"/>
    <w:rsid w:val="00323F19"/>
    <w:rsid w:val="003240A3"/>
    <w:rsid w:val="00325582"/>
    <w:rsid w:val="003259F6"/>
    <w:rsid w:val="00326AD1"/>
    <w:rsid w:val="00326B62"/>
    <w:rsid w:val="003271A6"/>
    <w:rsid w:val="00331DAE"/>
    <w:rsid w:val="003322E9"/>
    <w:rsid w:val="003327FA"/>
    <w:rsid w:val="00332F58"/>
    <w:rsid w:val="00333E81"/>
    <w:rsid w:val="003340F3"/>
    <w:rsid w:val="003349F3"/>
    <w:rsid w:val="00334E78"/>
    <w:rsid w:val="00335039"/>
    <w:rsid w:val="00335B3C"/>
    <w:rsid w:val="003363C9"/>
    <w:rsid w:val="003364E6"/>
    <w:rsid w:val="0033741C"/>
    <w:rsid w:val="003416C1"/>
    <w:rsid w:val="003420F9"/>
    <w:rsid w:val="00342D0A"/>
    <w:rsid w:val="0034303A"/>
    <w:rsid w:val="00343643"/>
    <w:rsid w:val="0034447B"/>
    <w:rsid w:val="00344843"/>
    <w:rsid w:val="00344AF3"/>
    <w:rsid w:val="00344BC3"/>
    <w:rsid w:val="00346B05"/>
    <w:rsid w:val="00351215"/>
    <w:rsid w:val="0035202F"/>
    <w:rsid w:val="0035240B"/>
    <w:rsid w:val="003527CC"/>
    <w:rsid w:val="00352C9C"/>
    <w:rsid w:val="00352EA5"/>
    <w:rsid w:val="00352EF1"/>
    <w:rsid w:val="00353428"/>
    <w:rsid w:val="0035355B"/>
    <w:rsid w:val="00353CBF"/>
    <w:rsid w:val="00354604"/>
    <w:rsid w:val="003549A0"/>
    <w:rsid w:val="00354EB2"/>
    <w:rsid w:val="00355112"/>
    <w:rsid w:val="003552BD"/>
    <w:rsid w:val="00355BEB"/>
    <w:rsid w:val="003560E1"/>
    <w:rsid w:val="00356585"/>
    <w:rsid w:val="003565D1"/>
    <w:rsid w:val="00356B36"/>
    <w:rsid w:val="00356ED2"/>
    <w:rsid w:val="003576AB"/>
    <w:rsid w:val="0036053A"/>
    <w:rsid w:val="0036055C"/>
    <w:rsid w:val="0036071F"/>
    <w:rsid w:val="00360D07"/>
    <w:rsid w:val="00363657"/>
    <w:rsid w:val="0036437D"/>
    <w:rsid w:val="00365288"/>
    <w:rsid w:val="00365CF4"/>
    <w:rsid w:val="00367070"/>
    <w:rsid w:val="003703B2"/>
    <w:rsid w:val="00370CA2"/>
    <w:rsid w:val="00370E02"/>
    <w:rsid w:val="0037141F"/>
    <w:rsid w:val="00372018"/>
    <w:rsid w:val="003728F9"/>
    <w:rsid w:val="00374A77"/>
    <w:rsid w:val="00374C8A"/>
    <w:rsid w:val="00375C2F"/>
    <w:rsid w:val="00375FD0"/>
    <w:rsid w:val="0037640A"/>
    <w:rsid w:val="00377420"/>
    <w:rsid w:val="00377DF9"/>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3B0"/>
    <w:rsid w:val="003A0BCC"/>
    <w:rsid w:val="003A1525"/>
    <w:rsid w:val="003A270D"/>
    <w:rsid w:val="003A402D"/>
    <w:rsid w:val="003A48C0"/>
    <w:rsid w:val="003A4A83"/>
    <w:rsid w:val="003A5754"/>
    <w:rsid w:val="003A5D94"/>
    <w:rsid w:val="003A638D"/>
    <w:rsid w:val="003A79AD"/>
    <w:rsid w:val="003B0568"/>
    <w:rsid w:val="003B0700"/>
    <w:rsid w:val="003B18C7"/>
    <w:rsid w:val="003B29BA"/>
    <w:rsid w:val="003B2EF1"/>
    <w:rsid w:val="003B42F7"/>
    <w:rsid w:val="003B4A52"/>
    <w:rsid w:val="003B50DD"/>
    <w:rsid w:val="003B54DA"/>
    <w:rsid w:val="003B575D"/>
    <w:rsid w:val="003B6AC4"/>
    <w:rsid w:val="003B6D85"/>
    <w:rsid w:val="003C001C"/>
    <w:rsid w:val="003C0D8E"/>
    <w:rsid w:val="003C19C8"/>
    <w:rsid w:val="003C2226"/>
    <w:rsid w:val="003C280B"/>
    <w:rsid w:val="003C2AB0"/>
    <w:rsid w:val="003C2F23"/>
    <w:rsid w:val="003C30E5"/>
    <w:rsid w:val="003C3144"/>
    <w:rsid w:val="003C451C"/>
    <w:rsid w:val="003C5915"/>
    <w:rsid w:val="003C6EA3"/>
    <w:rsid w:val="003D019E"/>
    <w:rsid w:val="003D061B"/>
    <w:rsid w:val="003D09C5"/>
    <w:rsid w:val="003D1216"/>
    <w:rsid w:val="003D3AE8"/>
    <w:rsid w:val="003D521B"/>
    <w:rsid w:val="003D5C41"/>
    <w:rsid w:val="003D635D"/>
    <w:rsid w:val="003D7548"/>
    <w:rsid w:val="003D7ED1"/>
    <w:rsid w:val="003D7F5C"/>
    <w:rsid w:val="003E0690"/>
    <w:rsid w:val="003E0C6C"/>
    <w:rsid w:val="003E0E4B"/>
    <w:rsid w:val="003E2735"/>
    <w:rsid w:val="003E2A09"/>
    <w:rsid w:val="003E316D"/>
    <w:rsid w:val="003E339B"/>
    <w:rsid w:val="003E354A"/>
    <w:rsid w:val="003E38D5"/>
    <w:rsid w:val="003E3DAD"/>
    <w:rsid w:val="003E44A7"/>
    <w:rsid w:val="003E4BF0"/>
    <w:rsid w:val="003E5B2A"/>
    <w:rsid w:val="003E639F"/>
    <w:rsid w:val="003E63B6"/>
    <w:rsid w:val="003E6E52"/>
    <w:rsid w:val="003E785D"/>
    <w:rsid w:val="003F044F"/>
    <w:rsid w:val="003F07B5"/>
    <w:rsid w:val="003F0BEC"/>
    <w:rsid w:val="003F1913"/>
    <w:rsid w:val="003F1A84"/>
    <w:rsid w:val="003F3392"/>
    <w:rsid w:val="003F385C"/>
    <w:rsid w:val="003F5421"/>
    <w:rsid w:val="003F5453"/>
    <w:rsid w:val="003F65A5"/>
    <w:rsid w:val="003F7220"/>
    <w:rsid w:val="003F745B"/>
    <w:rsid w:val="003F7476"/>
    <w:rsid w:val="003F7C5F"/>
    <w:rsid w:val="00400B8C"/>
    <w:rsid w:val="00400EC3"/>
    <w:rsid w:val="004023A1"/>
    <w:rsid w:val="004028F2"/>
    <w:rsid w:val="00402CA9"/>
    <w:rsid w:val="004033C5"/>
    <w:rsid w:val="00403DAE"/>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146"/>
    <w:rsid w:val="004315D5"/>
    <w:rsid w:val="00431870"/>
    <w:rsid w:val="0043194E"/>
    <w:rsid w:val="00436036"/>
    <w:rsid w:val="00436853"/>
    <w:rsid w:val="00437174"/>
    <w:rsid w:val="00437CDA"/>
    <w:rsid w:val="00441028"/>
    <w:rsid w:val="00441195"/>
    <w:rsid w:val="00441373"/>
    <w:rsid w:val="00442734"/>
    <w:rsid w:val="00443024"/>
    <w:rsid w:val="004431AE"/>
    <w:rsid w:val="004436AA"/>
    <w:rsid w:val="00443FC0"/>
    <w:rsid w:val="00445D92"/>
    <w:rsid w:val="0044632D"/>
    <w:rsid w:val="00446A95"/>
    <w:rsid w:val="00452841"/>
    <w:rsid w:val="00452B86"/>
    <w:rsid w:val="00452C26"/>
    <w:rsid w:val="00452C7A"/>
    <w:rsid w:val="00453537"/>
    <w:rsid w:val="00453DBA"/>
    <w:rsid w:val="00453E77"/>
    <w:rsid w:val="00453EFC"/>
    <w:rsid w:val="00453F62"/>
    <w:rsid w:val="0045453E"/>
    <w:rsid w:val="004545F3"/>
    <w:rsid w:val="00455160"/>
    <w:rsid w:val="004552D7"/>
    <w:rsid w:val="00455EA8"/>
    <w:rsid w:val="00456C04"/>
    <w:rsid w:val="00456C23"/>
    <w:rsid w:val="00456DA5"/>
    <w:rsid w:val="00457D2C"/>
    <w:rsid w:val="00457E6C"/>
    <w:rsid w:val="00461AAE"/>
    <w:rsid w:val="004622C2"/>
    <w:rsid w:val="004639AD"/>
    <w:rsid w:val="00463F04"/>
    <w:rsid w:val="00464749"/>
    <w:rsid w:val="00464E2C"/>
    <w:rsid w:val="00466F9B"/>
    <w:rsid w:val="004671DC"/>
    <w:rsid w:val="004678C6"/>
    <w:rsid w:val="00470E18"/>
    <w:rsid w:val="004710B7"/>
    <w:rsid w:val="004712C0"/>
    <w:rsid w:val="004714FC"/>
    <w:rsid w:val="00473161"/>
    <w:rsid w:val="004749FB"/>
    <w:rsid w:val="00475473"/>
    <w:rsid w:val="00475C18"/>
    <w:rsid w:val="00476546"/>
    <w:rsid w:val="00476E48"/>
    <w:rsid w:val="00480913"/>
    <w:rsid w:val="00480B95"/>
    <w:rsid w:val="00480C37"/>
    <w:rsid w:val="00480CC8"/>
    <w:rsid w:val="0048485A"/>
    <w:rsid w:val="004848F2"/>
    <w:rsid w:val="004855A0"/>
    <w:rsid w:val="00485C6B"/>
    <w:rsid w:val="00486156"/>
    <w:rsid w:val="00486EAD"/>
    <w:rsid w:val="004875E4"/>
    <w:rsid w:val="0049044C"/>
    <w:rsid w:val="00490C48"/>
    <w:rsid w:val="00491015"/>
    <w:rsid w:val="004918B1"/>
    <w:rsid w:val="0049193A"/>
    <w:rsid w:val="00492077"/>
    <w:rsid w:val="004927C4"/>
    <w:rsid w:val="00492B00"/>
    <w:rsid w:val="00492B0C"/>
    <w:rsid w:val="00492E57"/>
    <w:rsid w:val="00492E66"/>
    <w:rsid w:val="004938CD"/>
    <w:rsid w:val="00493BAB"/>
    <w:rsid w:val="00494050"/>
    <w:rsid w:val="004944E7"/>
    <w:rsid w:val="00494814"/>
    <w:rsid w:val="00495081"/>
    <w:rsid w:val="00495971"/>
    <w:rsid w:val="00495B49"/>
    <w:rsid w:val="004960E4"/>
    <w:rsid w:val="00496465"/>
    <w:rsid w:val="00496C7C"/>
    <w:rsid w:val="00496FF5"/>
    <w:rsid w:val="00497929"/>
    <w:rsid w:val="00497AEC"/>
    <w:rsid w:val="004A0FE5"/>
    <w:rsid w:val="004A169C"/>
    <w:rsid w:val="004A2224"/>
    <w:rsid w:val="004A238A"/>
    <w:rsid w:val="004A2472"/>
    <w:rsid w:val="004A2CCD"/>
    <w:rsid w:val="004A4271"/>
    <w:rsid w:val="004A4DE6"/>
    <w:rsid w:val="004A500A"/>
    <w:rsid w:val="004A7109"/>
    <w:rsid w:val="004B02A4"/>
    <w:rsid w:val="004B0468"/>
    <w:rsid w:val="004B0697"/>
    <w:rsid w:val="004B0ACE"/>
    <w:rsid w:val="004B1409"/>
    <w:rsid w:val="004B2923"/>
    <w:rsid w:val="004B3CEA"/>
    <w:rsid w:val="004B43E7"/>
    <w:rsid w:val="004B44EC"/>
    <w:rsid w:val="004B6EF5"/>
    <w:rsid w:val="004B7F77"/>
    <w:rsid w:val="004C0140"/>
    <w:rsid w:val="004C02B1"/>
    <w:rsid w:val="004C0867"/>
    <w:rsid w:val="004C0932"/>
    <w:rsid w:val="004C13C3"/>
    <w:rsid w:val="004C1646"/>
    <w:rsid w:val="004C1795"/>
    <w:rsid w:val="004C1C42"/>
    <w:rsid w:val="004C1FCF"/>
    <w:rsid w:val="004C30C6"/>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4890"/>
    <w:rsid w:val="004E5976"/>
    <w:rsid w:val="004E7223"/>
    <w:rsid w:val="004E75D4"/>
    <w:rsid w:val="004F12AC"/>
    <w:rsid w:val="004F222D"/>
    <w:rsid w:val="004F2314"/>
    <w:rsid w:val="004F2FAF"/>
    <w:rsid w:val="004F3523"/>
    <w:rsid w:val="004F3711"/>
    <w:rsid w:val="004F3D4A"/>
    <w:rsid w:val="004F486E"/>
    <w:rsid w:val="004F4C5B"/>
    <w:rsid w:val="004F5112"/>
    <w:rsid w:val="004F5841"/>
    <w:rsid w:val="004F6E14"/>
    <w:rsid w:val="004F75B8"/>
    <w:rsid w:val="004F76F0"/>
    <w:rsid w:val="00501068"/>
    <w:rsid w:val="0050156B"/>
    <w:rsid w:val="00501C36"/>
    <w:rsid w:val="00502558"/>
    <w:rsid w:val="00502D31"/>
    <w:rsid w:val="00503649"/>
    <w:rsid w:val="0050697C"/>
    <w:rsid w:val="00506B23"/>
    <w:rsid w:val="0050723E"/>
    <w:rsid w:val="00507DC6"/>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013"/>
    <w:rsid w:val="0051798D"/>
    <w:rsid w:val="00517A79"/>
    <w:rsid w:val="00517B97"/>
    <w:rsid w:val="00517E12"/>
    <w:rsid w:val="00517FF1"/>
    <w:rsid w:val="00520403"/>
    <w:rsid w:val="0052054C"/>
    <w:rsid w:val="00521250"/>
    <w:rsid w:val="005218D2"/>
    <w:rsid w:val="005224BF"/>
    <w:rsid w:val="0052269A"/>
    <w:rsid w:val="0052322E"/>
    <w:rsid w:val="005242BA"/>
    <w:rsid w:val="00524C80"/>
    <w:rsid w:val="00525943"/>
    <w:rsid w:val="0052630B"/>
    <w:rsid w:val="00526413"/>
    <w:rsid w:val="005265DD"/>
    <w:rsid w:val="00526928"/>
    <w:rsid w:val="00527787"/>
    <w:rsid w:val="005277BC"/>
    <w:rsid w:val="00527857"/>
    <w:rsid w:val="005300C5"/>
    <w:rsid w:val="005304C8"/>
    <w:rsid w:val="0053072B"/>
    <w:rsid w:val="00532532"/>
    <w:rsid w:val="0053262C"/>
    <w:rsid w:val="00532882"/>
    <w:rsid w:val="0053412C"/>
    <w:rsid w:val="00534248"/>
    <w:rsid w:val="00534B4C"/>
    <w:rsid w:val="00535DC6"/>
    <w:rsid w:val="00535FC6"/>
    <w:rsid w:val="005365FF"/>
    <w:rsid w:val="00537A0D"/>
    <w:rsid w:val="00537E2B"/>
    <w:rsid w:val="0054009F"/>
    <w:rsid w:val="005409E2"/>
    <w:rsid w:val="00540FB7"/>
    <w:rsid w:val="005410A3"/>
    <w:rsid w:val="00541A30"/>
    <w:rsid w:val="00542845"/>
    <w:rsid w:val="005430B0"/>
    <w:rsid w:val="0054389E"/>
    <w:rsid w:val="00543A99"/>
    <w:rsid w:val="0054403B"/>
    <w:rsid w:val="00544300"/>
    <w:rsid w:val="005447D1"/>
    <w:rsid w:val="00544899"/>
    <w:rsid w:val="00544BAA"/>
    <w:rsid w:val="00545737"/>
    <w:rsid w:val="0054574E"/>
    <w:rsid w:val="0054620D"/>
    <w:rsid w:val="00546823"/>
    <w:rsid w:val="0054745E"/>
    <w:rsid w:val="005509F8"/>
    <w:rsid w:val="00550C6F"/>
    <w:rsid w:val="005515D6"/>
    <w:rsid w:val="00551817"/>
    <w:rsid w:val="00551DDB"/>
    <w:rsid w:val="00553DBD"/>
    <w:rsid w:val="00555308"/>
    <w:rsid w:val="005562F3"/>
    <w:rsid w:val="005571C0"/>
    <w:rsid w:val="00557246"/>
    <w:rsid w:val="00557E0C"/>
    <w:rsid w:val="005616DA"/>
    <w:rsid w:val="005617AD"/>
    <w:rsid w:val="00561C96"/>
    <w:rsid w:val="005632D8"/>
    <w:rsid w:val="00564451"/>
    <w:rsid w:val="00565026"/>
    <w:rsid w:val="005652A4"/>
    <w:rsid w:val="00565996"/>
    <w:rsid w:val="00565D77"/>
    <w:rsid w:val="00566A42"/>
    <w:rsid w:val="00566D72"/>
    <w:rsid w:val="00570CF9"/>
    <w:rsid w:val="005716C1"/>
    <w:rsid w:val="00571845"/>
    <w:rsid w:val="005718EF"/>
    <w:rsid w:val="00572707"/>
    <w:rsid w:val="00572E54"/>
    <w:rsid w:val="0057327E"/>
    <w:rsid w:val="00573821"/>
    <w:rsid w:val="0057495B"/>
    <w:rsid w:val="005753B8"/>
    <w:rsid w:val="00576B3C"/>
    <w:rsid w:val="00577D3F"/>
    <w:rsid w:val="0058001F"/>
    <w:rsid w:val="00580F21"/>
    <w:rsid w:val="0058223D"/>
    <w:rsid w:val="005822A9"/>
    <w:rsid w:val="005825AB"/>
    <w:rsid w:val="005832B1"/>
    <w:rsid w:val="00583750"/>
    <w:rsid w:val="00583D45"/>
    <w:rsid w:val="005842A6"/>
    <w:rsid w:val="00584325"/>
    <w:rsid w:val="00585950"/>
    <w:rsid w:val="0058635E"/>
    <w:rsid w:val="00587034"/>
    <w:rsid w:val="0058757E"/>
    <w:rsid w:val="00587B4B"/>
    <w:rsid w:val="0059126E"/>
    <w:rsid w:val="00591646"/>
    <w:rsid w:val="00591C33"/>
    <w:rsid w:val="00591E81"/>
    <w:rsid w:val="005921FF"/>
    <w:rsid w:val="00592D7E"/>
    <w:rsid w:val="00592DF7"/>
    <w:rsid w:val="00592E1B"/>
    <w:rsid w:val="00594E1F"/>
    <w:rsid w:val="00595644"/>
    <w:rsid w:val="005960C4"/>
    <w:rsid w:val="00597881"/>
    <w:rsid w:val="005A02A4"/>
    <w:rsid w:val="005A15E9"/>
    <w:rsid w:val="005A20F7"/>
    <w:rsid w:val="005A229A"/>
    <w:rsid w:val="005A2A4A"/>
    <w:rsid w:val="005A3840"/>
    <w:rsid w:val="005A38E6"/>
    <w:rsid w:val="005A4714"/>
    <w:rsid w:val="005A49DF"/>
    <w:rsid w:val="005A4A99"/>
    <w:rsid w:val="005A5E9D"/>
    <w:rsid w:val="005A670D"/>
    <w:rsid w:val="005A6AC4"/>
    <w:rsid w:val="005A7550"/>
    <w:rsid w:val="005B04D9"/>
    <w:rsid w:val="005B059A"/>
    <w:rsid w:val="005B1409"/>
    <w:rsid w:val="005B150A"/>
    <w:rsid w:val="005B1696"/>
    <w:rsid w:val="005B19EE"/>
    <w:rsid w:val="005B28D5"/>
    <w:rsid w:val="005B2AC9"/>
    <w:rsid w:val="005B438F"/>
    <w:rsid w:val="005B4ADF"/>
    <w:rsid w:val="005B5B57"/>
    <w:rsid w:val="005B5CC5"/>
    <w:rsid w:val="005B6089"/>
    <w:rsid w:val="005B7138"/>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254B"/>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3682"/>
    <w:rsid w:val="005F48E9"/>
    <w:rsid w:val="005F5666"/>
    <w:rsid w:val="005F57FF"/>
    <w:rsid w:val="005F586B"/>
    <w:rsid w:val="005F69D2"/>
    <w:rsid w:val="005F69E4"/>
    <w:rsid w:val="005F7083"/>
    <w:rsid w:val="005F7B45"/>
    <w:rsid w:val="006014B6"/>
    <w:rsid w:val="00601F72"/>
    <w:rsid w:val="00602898"/>
    <w:rsid w:val="00603548"/>
    <w:rsid w:val="00603849"/>
    <w:rsid w:val="00603C9A"/>
    <w:rsid w:val="0060558A"/>
    <w:rsid w:val="006056BB"/>
    <w:rsid w:val="0060722F"/>
    <w:rsid w:val="0060785D"/>
    <w:rsid w:val="006109E6"/>
    <w:rsid w:val="00610BF1"/>
    <w:rsid w:val="00610DAB"/>
    <w:rsid w:val="00610E13"/>
    <w:rsid w:val="006110D2"/>
    <w:rsid w:val="006112D5"/>
    <w:rsid w:val="00611364"/>
    <w:rsid w:val="0061167C"/>
    <w:rsid w:val="00611D8C"/>
    <w:rsid w:val="006126D0"/>
    <w:rsid w:val="00612D70"/>
    <w:rsid w:val="00612D8F"/>
    <w:rsid w:val="006132DF"/>
    <w:rsid w:val="0061338A"/>
    <w:rsid w:val="00613454"/>
    <w:rsid w:val="00613CBB"/>
    <w:rsid w:val="00613D08"/>
    <w:rsid w:val="0061470F"/>
    <w:rsid w:val="006149B3"/>
    <w:rsid w:val="00615C0E"/>
    <w:rsid w:val="0061673A"/>
    <w:rsid w:val="00617236"/>
    <w:rsid w:val="00617411"/>
    <w:rsid w:val="00617AD8"/>
    <w:rsid w:val="00620033"/>
    <w:rsid w:val="00621B0C"/>
    <w:rsid w:val="0062275D"/>
    <w:rsid w:val="00622F42"/>
    <w:rsid w:val="00622FF3"/>
    <w:rsid w:val="00624853"/>
    <w:rsid w:val="00624C58"/>
    <w:rsid w:val="00625526"/>
    <w:rsid w:val="00626268"/>
    <w:rsid w:val="006268DB"/>
    <w:rsid w:val="00626B4F"/>
    <w:rsid w:val="0062711A"/>
    <w:rsid w:val="006276CC"/>
    <w:rsid w:val="006301B6"/>
    <w:rsid w:val="006302A6"/>
    <w:rsid w:val="0063076C"/>
    <w:rsid w:val="006323DB"/>
    <w:rsid w:val="006352EF"/>
    <w:rsid w:val="00635352"/>
    <w:rsid w:val="006353D1"/>
    <w:rsid w:val="00635ACF"/>
    <w:rsid w:val="00635E8B"/>
    <w:rsid w:val="00636E75"/>
    <w:rsid w:val="0064051B"/>
    <w:rsid w:val="00640663"/>
    <w:rsid w:val="006416B1"/>
    <w:rsid w:val="00641763"/>
    <w:rsid w:val="0064210E"/>
    <w:rsid w:val="00642161"/>
    <w:rsid w:val="0064252A"/>
    <w:rsid w:val="006432EF"/>
    <w:rsid w:val="006437A5"/>
    <w:rsid w:val="00645360"/>
    <w:rsid w:val="006456EE"/>
    <w:rsid w:val="00646A11"/>
    <w:rsid w:val="00646D10"/>
    <w:rsid w:val="00646D7B"/>
    <w:rsid w:val="00646E26"/>
    <w:rsid w:val="00646F9F"/>
    <w:rsid w:val="00647036"/>
    <w:rsid w:val="006470EC"/>
    <w:rsid w:val="00647ABB"/>
    <w:rsid w:val="006505AD"/>
    <w:rsid w:val="00651083"/>
    <w:rsid w:val="00651302"/>
    <w:rsid w:val="006526B0"/>
    <w:rsid w:val="00654036"/>
    <w:rsid w:val="006544BC"/>
    <w:rsid w:val="006544E9"/>
    <w:rsid w:val="00654610"/>
    <w:rsid w:val="00656393"/>
    <w:rsid w:val="006567FA"/>
    <w:rsid w:val="00660516"/>
    <w:rsid w:val="00660F26"/>
    <w:rsid w:val="006611B5"/>
    <w:rsid w:val="006622BE"/>
    <w:rsid w:val="00663140"/>
    <w:rsid w:val="00663320"/>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2D7D"/>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5D96"/>
    <w:rsid w:val="006B6136"/>
    <w:rsid w:val="006B64E8"/>
    <w:rsid w:val="006B6532"/>
    <w:rsid w:val="006B6AFA"/>
    <w:rsid w:val="006B79F2"/>
    <w:rsid w:val="006B7BD8"/>
    <w:rsid w:val="006C11E1"/>
    <w:rsid w:val="006C13FD"/>
    <w:rsid w:val="006C27C3"/>
    <w:rsid w:val="006C326E"/>
    <w:rsid w:val="006C3A33"/>
    <w:rsid w:val="006C4678"/>
    <w:rsid w:val="006C4CCA"/>
    <w:rsid w:val="006C4CF9"/>
    <w:rsid w:val="006C4D3E"/>
    <w:rsid w:val="006C4D89"/>
    <w:rsid w:val="006C53ED"/>
    <w:rsid w:val="006C5974"/>
    <w:rsid w:val="006C5E94"/>
    <w:rsid w:val="006C6EDB"/>
    <w:rsid w:val="006C764B"/>
    <w:rsid w:val="006C78E9"/>
    <w:rsid w:val="006C79BB"/>
    <w:rsid w:val="006C7D84"/>
    <w:rsid w:val="006D1D85"/>
    <w:rsid w:val="006D29A7"/>
    <w:rsid w:val="006D49B3"/>
    <w:rsid w:val="006D536A"/>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164"/>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2DD"/>
    <w:rsid w:val="00717725"/>
    <w:rsid w:val="007178EC"/>
    <w:rsid w:val="00717E7A"/>
    <w:rsid w:val="007203A0"/>
    <w:rsid w:val="00720C09"/>
    <w:rsid w:val="00720C1C"/>
    <w:rsid w:val="00721136"/>
    <w:rsid w:val="007229F2"/>
    <w:rsid w:val="00722B13"/>
    <w:rsid w:val="00724927"/>
    <w:rsid w:val="00724B55"/>
    <w:rsid w:val="007254DD"/>
    <w:rsid w:val="007256F7"/>
    <w:rsid w:val="00726387"/>
    <w:rsid w:val="0072723C"/>
    <w:rsid w:val="007279B3"/>
    <w:rsid w:val="00727E4E"/>
    <w:rsid w:val="0073066C"/>
    <w:rsid w:val="00732300"/>
    <w:rsid w:val="00732C96"/>
    <w:rsid w:val="007331B0"/>
    <w:rsid w:val="007359EF"/>
    <w:rsid w:val="00736393"/>
    <w:rsid w:val="00736E53"/>
    <w:rsid w:val="00737DEE"/>
    <w:rsid w:val="00741240"/>
    <w:rsid w:val="0074125C"/>
    <w:rsid w:val="00741F3C"/>
    <w:rsid w:val="00742548"/>
    <w:rsid w:val="00742699"/>
    <w:rsid w:val="00742B12"/>
    <w:rsid w:val="00742C43"/>
    <w:rsid w:val="007439DD"/>
    <w:rsid w:val="00743AC0"/>
    <w:rsid w:val="007447F0"/>
    <w:rsid w:val="00744DC9"/>
    <w:rsid w:val="00745251"/>
    <w:rsid w:val="00745C80"/>
    <w:rsid w:val="00746AF0"/>
    <w:rsid w:val="00746E84"/>
    <w:rsid w:val="00747060"/>
    <w:rsid w:val="00747674"/>
    <w:rsid w:val="00747B26"/>
    <w:rsid w:val="00750459"/>
    <w:rsid w:val="00750B54"/>
    <w:rsid w:val="00751049"/>
    <w:rsid w:val="00751645"/>
    <w:rsid w:val="00751F59"/>
    <w:rsid w:val="00752E32"/>
    <w:rsid w:val="00753B54"/>
    <w:rsid w:val="00754A60"/>
    <w:rsid w:val="00755EFE"/>
    <w:rsid w:val="00756BBB"/>
    <w:rsid w:val="00756EAF"/>
    <w:rsid w:val="007579D3"/>
    <w:rsid w:val="00757E26"/>
    <w:rsid w:val="00760012"/>
    <w:rsid w:val="007607C6"/>
    <w:rsid w:val="007609F7"/>
    <w:rsid w:val="007610F4"/>
    <w:rsid w:val="007615E3"/>
    <w:rsid w:val="00761876"/>
    <w:rsid w:val="00762BB3"/>
    <w:rsid w:val="007639C3"/>
    <w:rsid w:val="00763E50"/>
    <w:rsid w:val="0076458E"/>
    <w:rsid w:val="00767028"/>
    <w:rsid w:val="00770559"/>
    <w:rsid w:val="00770AC9"/>
    <w:rsid w:val="0077121A"/>
    <w:rsid w:val="00772DF6"/>
    <w:rsid w:val="0077382A"/>
    <w:rsid w:val="00774604"/>
    <w:rsid w:val="0077632A"/>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99A"/>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B2B"/>
    <w:rsid w:val="00791CEF"/>
    <w:rsid w:val="00792301"/>
    <w:rsid w:val="00794AE1"/>
    <w:rsid w:val="00795551"/>
    <w:rsid w:val="00795673"/>
    <w:rsid w:val="007956E5"/>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77A"/>
    <w:rsid w:val="007A6D0A"/>
    <w:rsid w:val="007A6D51"/>
    <w:rsid w:val="007A6E56"/>
    <w:rsid w:val="007B0213"/>
    <w:rsid w:val="007B025D"/>
    <w:rsid w:val="007B0F23"/>
    <w:rsid w:val="007B1A28"/>
    <w:rsid w:val="007B1AE7"/>
    <w:rsid w:val="007B48E7"/>
    <w:rsid w:val="007B4969"/>
    <w:rsid w:val="007B4CC0"/>
    <w:rsid w:val="007B53BD"/>
    <w:rsid w:val="007B54C1"/>
    <w:rsid w:val="007B576A"/>
    <w:rsid w:val="007B6464"/>
    <w:rsid w:val="007B656D"/>
    <w:rsid w:val="007B6EED"/>
    <w:rsid w:val="007B748C"/>
    <w:rsid w:val="007C01D8"/>
    <w:rsid w:val="007C0282"/>
    <w:rsid w:val="007C05FC"/>
    <w:rsid w:val="007C0996"/>
    <w:rsid w:val="007C1774"/>
    <w:rsid w:val="007C2638"/>
    <w:rsid w:val="007C2CEE"/>
    <w:rsid w:val="007C2DCA"/>
    <w:rsid w:val="007C5B91"/>
    <w:rsid w:val="007C5DD1"/>
    <w:rsid w:val="007C7D07"/>
    <w:rsid w:val="007D363A"/>
    <w:rsid w:val="007D4984"/>
    <w:rsid w:val="007D59A6"/>
    <w:rsid w:val="007D715A"/>
    <w:rsid w:val="007D71FE"/>
    <w:rsid w:val="007D7B2C"/>
    <w:rsid w:val="007D7F3A"/>
    <w:rsid w:val="007E00D3"/>
    <w:rsid w:val="007E27FD"/>
    <w:rsid w:val="007E29A1"/>
    <w:rsid w:val="007E3096"/>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86"/>
    <w:rsid w:val="007F2FB3"/>
    <w:rsid w:val="007F3336"/>
    <w:rsid w:val="007F3751"/>
    <w:rsid w:val="007F3B54"/>
    <w:rsid w:val="007F4549"/>
    <w:rsid w:val="007F474E"/>
    <w:rsid w:val="007F514E"/>
    <w:rsid w:val="007F57C6"/>
    <w:rsid w:val="007F5BD1"/>
    <w:rsid w:val="007F6443"/>
    <w:rsid w:val="007F6708"/>
    <w:rsid w:val="007F67AE"/>
    <w:rsid w:val="007F6D34"/>
    <w:rsid w:val="007F749D"/>
    <w:rsid w:val="007F7815"/>
    <w:rsid w:val="007F7B85"/>
    <w:rsid w:val="00800D88"/>
    <w:rsid w:val="0080138B"/>
    <w:rsid w:val="0080207B"/>
    <w:rsid w:val="00802265"/>
    <w:rsid w:val="00802523"/>
    <w:rsid w:val="00803568"/>
    <w:rsid w:val="00803E02"/>
    <w:rsid w:val="00804137"/>
    <w:rsid w:val="008043C1"/>
    <w:rsid w:val="008045BB"/>
    <w:rsid w:val="008048DE"/>
    <w:rsid w:val="00804E1C"/>
    <w:rsid w:val="00805331"/>
    <w:rsid w:val="00805843"/>
    <w:rsid w:val="0080599F"/>
    <w:rsid w:val="00805B52"/>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8D3"/>
    <w:rsid w:val="00826BA9"/>
    <w:rsid w:val="00827164"/>
    <w:rsid w:val="0082724F"/>
    <w:rsid w:val="008274BA"/>
    <w:rsid w:val="00827752"/>
    <w:rsid w:val="00830B56"/>
    <w:rsid w:val="008314DD"/>
    <w:rsid w:val="00831D7D"/>
    <w:rsid w:val="00832270"/>
    <w:rsid w:val="008325C9"/>
    <w:rsid w:val="00832FC6"/>
    <w:rsid w:val="008334C2"/>
    <w:rsid w:val="00834959"/>
    <w:rsid w:val="00835414"/>
    <w:rsid w:val="008355A4"/>
    <w:rsid w:val="00835746"/>
    <w:rsid w:val="00836C15"/>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45AB"/>
    <w:rsid w:val="00855366"/>
    <w:rsid w:val="008559E0"/>
    <w:rsid w:val="008560F3"/>
    <w:rsid w:val="008561B5"/>
    <w:rsid w:val="00857103"/>
    <w:rsid w:val="00857133"/>
    <w:rsid w:val="00857771"/>
    <w:rsid w:val="0086014A"/>
    <w:rsid w:val="00861387"/>
    <w:rsid w:val="0086141C"/>
    <w:rsid w:val="00862339"/>
    <w:rsid w:val="00862C18"/>
    <w:rsid w:val="00863265"/>
    <w:rsid w:val="0086382B"/>
    <w:rsid w:val="00864478"/>
    <w:rsid w:val="00864C31"/>
    <w:rsid w:val="00865088"/>
    <w:rsid w:val="00866D16"/>
    <w:rsid w:val="00867654"/>
    <w:rsid w:val="00867F5B"/>
    <w:rsid w:val="008705F3"/>
    <w:rsid w:val="00870894"/>
    <w:rsid w:val="00870D28"/>
    <w:rsid w:val="00871471"/>
    <w:rsid w:val="0087265C"/>
    <w:rsid w:val="008744C5"/>
    <w:rsid w:val="008748C8"/>
    <w:rsid w:val="00874AA7"/>
    <w:rsid w:val="00875229"/>
    <w:rsid w:val="008756CA"/>
    <w:rsid w:val="00876342"/>
    <w:rsid w:val="0087656C"/>
    <w:rsid w:val="00876BEB"/>
    <w:rsid w:val="0087705F"/>
    <w:rsid w:val="008778C3"/>
    <w:rsid w:val="00877D77"/>
    <w:rsid w:val="008815E1"/>
    <w:rsid w:val="0088267A"/>
    <w:rsid w:val="00882932"/>
    <w:rsid w:val="0088307E"/>
    <w:rsid w:val="008863EB"/>
    <w:rsid w:val="00886522"/>
    <w:rsid w:val="00886DE3"/>
    <w:rsid w:val="008900FD"/>
    <w:rsid w:val="0089043E"/>
    <w:rsid w:val="00891C1B"/>
    <w:rsid w:val="00891F18"/>
    <w:rsid w:val="008920ED"/>
    <w:rsid w:val="008922D3"/>
    <w:rsid w:val="00892698"/>
    <w:rsid w:val="008940F7"/>
    <w:rsid w:val="00894461"/>
    <w:rsid w:val="008947F2"/>
    <w:rsid w:val="008954BF"/>
    <w:rsid w:val="0089633A"/>
    <w:rsid w:val="00897183"/>
    <w:rsid w:val="008974DE"/>
    <w:rsid w:val="0089753F"/>
    <w:rsid w:val="008A010C"/>
    <w:rsid w:val="008A0771"/>
    <w:rsid w:val="008A18B2"/>
    <w:rsid w:val="008A27E5"/>
    <w:rsid w:val="008A28C1"/>
    <w:rsid w:val="008A34DB"/>
    <w:rsid w:val="008A3A6D"/>
    <w:rsid w:val="008A3C94"/>
    <w:rsid w:val="008A405F"/>
    <w:rsid w:val="008A499A"/>
    <w:rsid w:val="008A5CD2"/>
    <w:rsid w:val="008A6130"/>
    <w:rsid w:val="008A63F3"/>
    <w:rsid w:val="008A650B"/>
    <w:rsid w:val="008A6CA5"/>
    <w:rsid w:val="008B07C1"/>
    <w:rsid w:val="008B0BAD"/>
    <w:rsid w:val="008B366D"/>
    <w:rsid w:val="008B587C"/>
    <w:rsid w:val="008B5C65"/>
    <w:rsid w:val="008B647C"/>
    <w:rsid w:val="008B664A"/>
    <w:rsid w:val="008B6764"/>
    <w:rsid w:val="008B6D2E"/>
    <w:rsid w:val="008B6D30"/>
    <w:rsid w:val="008B7895"/>
    <w:rsid w:val="008C051B"/>
    <w:rsid w:val="008C0BDC"/>
    <w:rsid w:val="008C119E"/>
    <w:rsid w:val="008C11EE"/>
    <w:rsid w:val="008C180E"/>
    <w:rsid w:val="008C1A08"/>
    <w:rsid w:val="008C2492"/>
    <w:rsid w:val="008C2578"/>
    <w:rsid w:val="008C28A4"/>
    <w:rsid w:val="008C2AD3"/>
    <w:rsid w:val="008C3470"/>
    <w:rsid w:val="008C3B2B"/>
    <w:rsid w:val="008C540F"/>
    <w:rsid w:val="008C5560"/>
    <w:rsid w:val="008D0036"/>
    <w:rsid w:val="008D0294"/>
    <w:rsid w:val="008D0D99"/>
    <w:rsid w:val="008D123A"/>
    <w:rsid w:val="008D34C3"/>
    <w:rsid w:val="008D3DAD"/>
    <w:rsid w:val="008D433F"/>
    <w:rsid w:val="008D46B6"/>
    <w:rsid w:val="008D4AED"/>
    <w:rsid w:val="008D4B82"/>
    <w:rsid w:val="008D5401"/>
    <w:rsid w:val="008D548F"/>
    <w:rsid w:val="008D708C"/>
    <w:rsid w:val="008D7225"/>
    <w:rsid w:val="008E04C9"/>
    <w:rsid w:val="008E0C53"/>
    <w:rsid w:val="008E10A8"/>
    <w:rsid w:val="008E13F7"/>
    <w:rsid w:val="008E1654"/>
    <w:rsid w:val="008E215B"/>
    <w:rsid w:val="008E265A"/>
    <w:rsid w:val="008E2958"/>
    <w:rsid w:val="008E29C6"/>
    <w:rsid w:val="008E3209"/>
    <w:rsid w:val="008E3FD7"/>
    <w:rsid w:val="008E422D"/>
    <w:rsid w:val="008E4D86"/>
    <w:rsid w:val="008E567E"/>
    <w:rsid w:val="008E59B2"/>
    <w:rsid w:val="008F09BF"/>
    <w:rsid w:val="008F13FF"/>
    <w:rsid w:val="008F40FC"/>
    <w:rsid w:val="008F4F41"/>
    <w:rsid w:val="008F5152"/>
    <w:rsid w:val="008F6014"/>
    <w:rsid w:val="008F61B1"/>
    <w:rsid w:val="008F67FF"/>
    <w:rsid w:val="008F74E2"/>
    <w:rsid w:val="008F767D"/>
    <w:rsid w:val="008F7952"/>
    <w:rsid w:val="00901234"/>
    <w:rsid w:val="0090222B"/>
    <w:rsid w:val="009023CF"/>
    <w:rsid w:val="00903AB8"/>
    <w:rsid w:val="00904953"/>
    <w:rsid w:val="00905AF0"/>
    <w:rsid w:val="00905C4D"/>
    <w:rsid w:val="00906BA9"/>
    <w:rsid w:val="00907078"/>
    <w:rsid w:val="00907818"/>
    <w:rsid w:val="00910BB8"/>
    <w:rsid w:val="00910BD5"/>
    <w:rsid w:val="00911067"/>
    <w:rsid w:val="009111C1"/>
    <w:rsid w:val="0091149E"/>
    <w:rsid w:val="00912D67"/>
    <w:rsid w:val="00914021"/>
    <w:rsid w:val="0091403C"/>
    <w:rsid w:val="00914E04"/>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9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CC0"/>
    <w:rsid w:val="00946589"/>
    <w:rsid w:val="00946D8B"/>
    <w:rsid w:val="0095009F"/>
    <w:rsid w:val="00950677"/>
    <w:rsid w:val="00950E19"/>
    <w:rsid w:val="00951A01"/>
    <w:rsid w:val="00951FF3"/>
    <w:rsid w:val="0095200B"/>
    <w:rsid w:val="009534A2"/>
    <w:rsid w:val="0095373D"/>
    <w:rsid w:val="009539EF"/>
    <w:rsid w:val="00954932"/>
    <w:rsid w:val="00956979"/>
    <w:rsid w:val="00956ACB"/>
    <w:rsid w:val="00957512"/>
    <w:rsid w:val="00960103"/>
    <w:rsid w:val="009601F8"/>
    <w:rsid w:val="00961BC2"/>
    <w:rsid w:val="009627CE"/>
    <w:rsid w:val="0096292C"/>
    <w:rsid w:val="00962A68"/>
    <w:rsid w:val="009630DC"/>
    <w:rsid w:val="009667B7"/>
    <w:rsid w:val="00966811"/>
    <w:rsid w:val="009668F6"/>
    <w:rsid w:val="00966B9D"/>
    <w:rsid w:val="00966F25"/>
    <w:rsid w:val="0096793A"/>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A9C"/>
    <w:rsid w:val="00982D45"/>
    <w:rsid w:val="00982F1B"/>
    <w:rsid w:val="00984F6C"/>
    <w:rsid w:val="00985BEF"/>
    <w:rsid w:val="0098645D"/>
    <w:rsid w:val="0098742B"/>
    <w:rsid w:val="00987A7F"/>
    <w:rsid w:val="0099035D"/>
    <w:rsid w:val="009904C8"/>
    <w:rsid w:val="009904D7"/>
    <w:rsid w:val="00991D44"/>
    <w:rsid w:val="00992C4C"/>
    <w:rsid w:val="00992D4E"/>
    <w:rsid w:val="0099324B"/>
    <w:rsid w:val="00993B6E"/>
    <w:rsid w:val="009952EE"/>
    <w:rsid w:val="00996D67"/>
    <w:rsid w:val="00997A40"/>
    <w:rsid w:val="00997B09"/>
    <w:rsid w:val="00997DEE"/>
    <w:rsid w:val="009A014B"/>
    <w:rsid w:val="009A0540"/>
    <w:rsid w:val="009A054A"/>
    <w:rsid w:val="009A072D"/>
    <w:rsid w:val="009A0990"/>
    <w:rsid w:val="009A0D24"/>
    <w:rsid w:val="009A3767"/>
    <w:rsid w:val="009A3DA5"/>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73C"/>
    <w:rsid w:val="009C4CFB"/>
    <w:rsid w:val="009C65C7"/>
    <w:rsid w:val="009C6D08"/>
    <w:rsid w:val="009C70EE"/>
    <w:rsid w:val="009C7586"/>
    <w:rsid w:val="009C7D9F"/>
    <w:rsid w:val="009D0014"/>
    <w:rsid w:val="009D11E3"/>
    <w:rsid w:val="009D1831"/>
    <w:rsid w:val="009D20BA"/>
    <w:rsid w:val="009D28FF"/>
    <w:rsid w:val="009D2A43"/>
    <w:rsid w:val="009D33F3"/>
    <w:rsid w:val="009D3692"/>
    <w:rsid w:val="009D51CA"/>
    <w:rsid w:val="009D53EF"/>
    <w:rsid w:val="009D646B"/>
    <w:rsid w:val="009D794C"/>
    <w:rsid w:val="009E04E9"/>
    <w:rsid w:val="009E0594"/>
    <w:rsid w:val="009E06DB"/>
    <w:rsid w:val="009E0C1C"/>
    <w:rsid w:val="009E0DAA"/>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335"/>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F0"/>
    <w:rsid w:val="00A035A5"/>
    <w:rsid w:val="00A04AE5"/>
    <w:rsid w:val="00A04B6E"/>
    <w:rsid w:val="00A04CCA"/>
    <w:rsid w:val="00A04E7B"/>
    <w:rsid w:val="00A05313"/>
    <w:rsid w:val="00A05845"/>
    <w:rsid w:val="00A05932"/>
    <w:rsid w:val="00A05D77"/>
    <w:rsid w:val="00A10050"/>
    <w:rsid w:val="00A10D04"/>
    <w:rsid w:val="00A12251"/>
    <w:rsid w:val="00A12913"/>
    <w:rsid w:val="00A129F8"/>
    <w:rsid w:val="00A13BBD"/>
    <w:rsid w:val="00A13E60"/>
    <w:rsid w:val="00A14BA0"/>
    <w:rsid w:val="00A14D4B"/>
    <w:rsid w:val="00A15AC7"/>
    <w:rsid w:val="00A16576"/>
    <w:rsid w:val="00A2004F"/>
    <w:rsid w:val="00A214F5"/>
    <w:rsid w:val="00A216BE"/>
    <w:rsid w:val="00A21D9F"/>
    <w:rsid w:val="00A21E0A"/>
    <w:rsid w:val="00A229B7"/>
    <w:rsid w:val="00A22FD4"/>
    <w:rsid w:val="00A2344C"/>
    <w:rsid w:val="00A23D90"/>
    <w:rsid w:val="00A246C4"/>
    <w:rsid w:val="00A252B2"/>
    <w:rsid w:val="00A25594"/>
    <w:rsid w:val="00A255E2"/>
    <w:rsid w:val="00A26100"/>
    <w:rsid w:val="00A2674E"/>
    <w:rsid w:val="00A268D0"/>
    <w:rsid w:val="00A26C68"/>
    <w:rsid w:val="00A2711B"/>
    <w:rsid w:val="00A27F8B"/>
    <w:rsid w:val="00A3007E"/>
    <w:rsid w:val="00A30B20"/>
    <w:rsid w:val="00A30CD6"/>
    <w:rsid w:val="00A31174"/>
    <w:rsid w:val="00A318C7"/>
    <w:rsid w:val="00A3198C"/>
    <w:rsid w:val="00A32896"/>
    <w:rsid w:val="00A3437C"/>
    <w:rsid w:val="00A355EF"/>
    <w:rsid w:val="00A357CE"/>
    <w:rsid w:val="00A357F5"/>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2C3"/>
    <w:rsid w:val="00A473DA"/>
    <w:rsid w:val="00A47491"/>
    <w:rsid w:val="00A47BCC"/>
    <w:rsid w:val="00A5049E"/>
    <w:rsid w:val="00A50607"/>
    <w:rsid w:val="00A506FB"/>
    <w:rsid w:val="00A50ED4"/>
    <w:rsid w:val="00A51A3F"/>
    <w:rsid w:val="00A53C2A"/>
    <w:rsid w:val="00A546B0"/>
    <w:rsid w:val="00A5557D"/>
    <w:rsid w:val="00A55801"/>
    <w:rsid w:val="00A55A25"/>
    <w:rsid w:val="00A572EB"/>
    <w:rsid w:val="00A60CA0"/>
    <w:rsid w:val="00A61E96"/>
    <w:rsid w:val="00A6379E"/>
    <w:rsid w:val="00A6498B"/>
    <w:rsid w:val="00A65BDC"/>
    <w:rsid w:val="00A664B4"/>
    <w:rsid w:val="00A66F26"/>
    <w:rsid w:val="00A6731F"/>
    <w:rsid w:val="00A67A1E"/>
    <w:rsid w:val="00A7038C"/>
    <w:rsid w:val="00A706A8"/>
    <w:rsid w:val="00A71134"/>
    <w:rsid w:val="00A71206"/>
    <w:rsid w:val="00A71623"/>
    <w:rsid w:val="00A71731"/>
    <w:rsid w:val="00A71806"/>
    <w:rsid w:val="00A71A06"/>
    <w:rsid w:val="00A71A81"/>
    <w:rsid w:val="00A71B4A"/>
    <w:rsid w:val="00A7228F"/>
    <w:rsid w:val="00A7274E"/>
    <w:rsid w:val="00A7301E"/>
    <w:rsid w:val="00A7327F"/>
    <w:rsid w:val="00A735FE"/>
    <w:rsid w:val="00A7398B"/>
    <w:rsid w:val="00A7453E"/>
    <w:rsid w:val="00A74B88"/>
    <w:rsid w:val="00A74BBE"/>
    <w:rsid w:val="00A74EA2"/>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3BC"/>
    <w:rsid w:val="00A9087E"/>
    <w:rsid w:val="00A90C8A"/>
    <w:rsid w:val="00A90DDC"/>
    <w:rsid w:val="00A91141"/>
    <w:rsid w:val="00A92962"/>
    <w:rsid w:val="00A9386E"/>
    <w:rsid w:val="00A93901"/>
    <w:rsid w:val="00A93D6F"/>
    <w:rsid w:val="00A93D79"/>
    <w:rsid w:val="00A95129"/>
    <w:rsid w:val="00A952FF"/>
    <w:rsid w:val="00A9533B"/>
    <w:rsid w:val="00A95AC8"/>
    <w:rsid w:val="00A96121"/>
    <w:rsid w:val="00AA0375"/>
    <w:rsid w:val="00AA1213"/>
    <w:rsid w:val="00AA137B"/>
    <w:rsid w:val="00AA1B96"/>
    <w:rsid w:val="00AA2994"/>
    <w:rsid w:val="00AA2DD3"/>
    <w:rsid w:val="00AA459B"/>
    <w:rsid w:val="00AA496B"/>
    <w:rsid w:val="00AA4C10"/>
    <w:rsid w:val="00AA59BE"/>
    <w:rsid w:val="00AA6C92"/>
    <w:rsid w:val="00AA6F21"/>
    <w:rsid w:val="00AB0259"/>
    <w:rsid w:val="00AB11EB"/>
    <w:rsid w:val="00AB1646"/>
    <w:rsid w:val="00AB177E"/>
    <w:rsid w:val="00AB1D77"/>
    <w:rsid w:val="00AB219F"/>
    <w:rsid w:val="00AB2245"/>
    <w:rsid w:val="00AB2B56"/>
    <w:rsid w:val="00AB2FC3"/>
    <w:rsid w:val="00AB33B8"/>
    <w:rsid w:val="00AB3499"/>
    <w:rsid w:val="00AB415C"/>
    <w:rsid w:val="00AB4273"/>
    <w:rsid w:val="00AB46C4"/>
    <w:rsid w:val="00AB4977"/>
    <w:rsid w:val="00AB655F"/>
    <w:rsid w:val="00AB7CBC"/>
    <w:rsid w:val="00AB7D85"/>
    <w:rsid w:val="00AC1603"/>
    <w:rsid w:val="00AC1BCE"/>
    <w:rsid w:val="00AC1D76"/>
    <w:rsid w:val="00AC289B"/>
    <w:rsid w:val="00AC3A64"/>
    <w:rsid w:val="00AC498F"/>
    <w:rsid w:val="00AC6031"/>
    <w:rsid w:val="00AC60DD"/>
    <w:rsid w:val="00AC6930"/>
    <w:rsid w:val="00AD0896"/>
    <w:rsid w:val="00AD138A"/>
    <w:rsid w:val="00AD2074"/>
    <w:rsid w:val="00AD24AE"/>
    <w:rsid w:val="00AD24B5"/>
    <w:rsid w:val="00AD258C"/>
    <w:rsid w:val="00AD28FD"/>
    <w:rsid w:val="00AD31F2"/>
    <w:rsid w:val="00AD39D2"/>
    <w:rsid w:val="00AD6169"/>
    <w:rsid w:val="00AD6183"/>
    <w:rsid w:val="00AD6435"/>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0A74"/>
    <w:rsid w:val="00B019CB"/>
    <w:rsid w:val="00B01F98"/>
    <w:rsid w:val="00B02C2A"/>
    <w:rsid w:val="00B03EB6"/>
    <w:rsid w:val="00B05D29"/>
    <w:rsid w:val="00B060EE"/>
    <w:rsid w:val="00B0651A"/>
    <w:rsid w:val="00B10071"/>
    <w:rsid w:val="00B102D1"/>
    <w:rsid w:val="00B10524"/>
    <w:rsid w:val="00B10560"/>
    <w:rsid w:val="00B1062C"/>
    <w:rsid w:val="00B10A26"/>
    <w:rsid w:val="00B10C41"/>
    <w:rsid w:val="00B10D58"/>
    <w:rsid w:val="00B117A9"/>
    <w:rsid w:val="00B124E5"/>
    <w:rsid w:val="00B1311B"/>
    <w:rsid w:val="00B132FD"/>
    <w:rsid w:val="00B13FD0"/>
    <w:rsid w:val="00B1460B"/>
    <w:rsid w:val="00B1487F"/>
    <w:rsid w:val="00B149A3"/>
    <w:rsid w:val="00B14B16"/>
    <w:rsid w:val="00B15C43"/>
    <w:rsid w:val="00B168D7"/>
    <w:rsid w:val="00B16B54"/>
    <w:rsid w:val="00B17245"/>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633"/>
    <w:rsid w:val="00B2779E"/>
    <w:rsid w:val="00B30DA9"/>
    <w:rsid w:val="00B3171A"/>
    <w:rsid w:val="00B31ABF"/>
    <w:rsid w:val="00B31D3C"/>
    <w:rsid w:val="00B31E6F"/>
    <w:rsid w:val="00B321C1"/>
    <w:rsid w:val="00B33A78"/>
    <w:rsid w:val="00B34AEF"/>
    <w:rsid w:val="00B351C1"/>
    <w:rsid w:val="00B359CF"/>
    <w:rsid w:val="00B35FC7"/>
    <w:rsid w:val="00B364CE"/>
    <w:rsid w:val="00B368D9"/>
    <w:rsid w:val="00B36EF4"/>
    <w:rsid w:val="00B36F48"/>
    <w:rsid w:val="00B37655"/>
    <w:rsid w:val="00B378B4"/>
    <w:rsid w:val="00B40D3F"/>
    <w:rsid w:val="00B422EA"/>
    <w:rsid w:val="00B42860"/>
    <w:rsid w:val="00B42B6E"/>
    <w:rsid w:val="00B42ECB"/>
    <w:rsid w:val="00B43D09"/>
    <w:rsid w:val="00B43D6E"/>
    <w:rsid w:val="00B4509C"/>
    <w:rsid w:val="00B45117"/>
    <w:rsid w:val="00B45B39"/>
    <w:rsid w:val="00B45F95"/>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4D02"/>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1A4"/>
    <w:rsid w:val="00B802F8"/>
    <w:rsid w:val="00B80A5A"/>
    <w:rsid w:val="00B80A92"/>
    <w:rsid w:val="00B82734"/>
    <w:rsid w:val="00B82FF9"/>
    <w:rsid w:val="00B832A1"/>
    <w:rsid w:val="00B83498"/>
    <w:rsid w:val="00B83745"/>
    <w:rsid w:val="00B83CD5"/>
    <w:rsid w:val="00B83D23"/>
    <w:rsid w:val="00B84308"/>
    <w:rsid w:val="00B8451B"/>
    <w:rsid w:val="00B84964"/>
    <w:rsid w:val="00B85676"/>
    <w:rsid w:val="00B85896"/>
    <w:rsid w:val="00B8635D"/>
    <w:rsid w:val="00B8798E"/>
    <w:rsid w:val="00B90D14"/>
    <w:rsid w:val="00B9240A"/>
    <w:rsid w:val="00B94249"/>
    <w:rsid w:val="00B94276"/>
    <w:rsid w:val="00B94653"/>
    <w:rsid w:val="00B94CE2"/>
    <w:rsid w:val="00B95AC3"/>
    <w:rsid w:val="00B96409"/>
    <w:rsid w:val="00BA0783"/>
    <w:rsid w:val="00BA08F4"/>
    <w:rsid w:val="00BA0B99"/>
    <w:rsid w:val="00BA18AE"/>
    <w:rsid w:val="00BA1E6F"/>
    <w:rsid w:val="00BA2EE4"/>
    <w:rsid w:val="00BA32B4"/>
    <w:rsid w:val="00BA3F7E"/>
    <w:rsid w:val="00BA4B75"/>
    <w:rsid w:val="00BA4ECD"/>
    <w:rsid w:val="00BA53C3"/>
    <w:rsid w:val="00BA5EA6"/>
    <w:rsid w:val="00BA60DC"/>
    <w:rsid w:val="00BA65AC"/>
    <w:rsid w:val="00BA6D16"/>
    <w:rsid w:val="00BB0754"/>
    <w:rsid w:val="00BB0CA4"/>
    <w:rsid w:val="00BB0CF8"/>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71"/>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1A6"/>
    <w:rsid w:val="00BD48E4"/>
    <w:rsid w:val="00BD59A9"/>
    <w:rsid w:val="00BD6320"/>
    <w:rsid w:val="00BD6C2C"/>
    <w:rsid w:val="00BD7A0B"/>
    <w:rsid w:val="00BD7B7E"/>
    <w:rsid w:val="00BE0992"/>
    <w:rsid w:val="00BE1519"/>
    <w:rsid w:val="00BE1727"/>
    <w:rsid w:val="00BE2107"/>
    <w:rsid w:val="00BE279E"/>
    <w:rsid w:val="00BE27CA"/>
    <w:rsid w:val="00BE2F53"/>
    <w:rsid w:val="00BE3005"/>
    <w:rsid w:val="00BE30C6"/>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3714"/>
    <w:rsid w:val="00BF382B"/>
    <w:rsid w:val="00BF3BA3"/>
    <w:rsid w:val="00BF41E9"/>
    <w:rsid w:val="00BF45AD"/>
    <w:rsid w:val="00BF4DD8"/>
    <w:rsid w:val="00BF5118"/>
    <w:rsid w:val="00BF5228"/>
    <w:rsid w:val="00BF59DF"/>
    <w:rsid w:val="00BF68E0"/>
    <w:rsid w:val="00BF69A2"/>
    <w:rsid w:val="00BF6A6B"/>
    <w:rsid w:val="00BF6BD6"/>
    <w:rsid w:val="00C004CC"/>
    <w:rsid w:val="00C006A3"/>
    <w:rsid w:val="00C00A9E"/>
    <w:rsid w:val="00C026BB"/>
    <w:rsid w:val="00C03A6E"/>
    <w:rsid w:val="00C03D6D"/>
    <w:rsid w:val="00C041C8"/>
    <w:rsid w:val="00C04C47"/>
    <w:rsid w:val="00C04F7C"/>
    <w:rsid w:val="00C05A13"/>
    <w:rsid w:val="00C06276"/>
    <w:rsid w:val="00C06B9E"/>
    <w:rsid w:val="00C06C0E"/>
    <w:rsid w:val="00C0723B"/>
    <w:rsid w:val="00C07D29"/>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20463"/>
    <w:rsid w:val="00C2211B"/>
    <w:rsid w:val="00C228C8"/>
    <w:rsid w:val="00C2349D"/>
    <w:rsid w:val="00C23CD4"/>
    <w:rsid w:val="00C2564C"/>
    <w:rsid w:val="00C25891"/>
    <w:rsid w:val="00C2590B"/>
    <w:rsid w:val="00C259EE"/>
    <w:rsid w:val="00C25AE9"/>
    <w:rsid w:val="00C26A1E"/>
    <w:rsid w:val="00C26D51"/>
    <w:rsid w:val="00C27561"/>
    <w:rsid w:val="00C27568"/>
    <w:rsid w:val="00C30536"/>
    <w:rsid w:val="00C31952"/>
    <w:rsid w:val="00C319D9"/>
    <w:rsid w:val="00C31FE6"/>
    <w:rsid w:val="00C32673"/>
    <w:rsid w:val="00C3268E"/>
    <w:rsid w:val="00C327FC"/>
    <w:rsid w:val="00C32BF6"/>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0662"/>
    <w:rsid w:val="00C411DB"/>
    <w:rsid w:val="00C4124E"/>
    <w:rsid w:val="00C41F8B"/>
    <w:rsid w:val="00C4352B"/>
    <w:rsid w:val="00C43A43"/>
    <w:rsid w:val="00C43C38"/>
    <w:rsid w:val="00C44DAD"/>
    <w:rsid w:val="00C44E18"/>
    <w:rsid w:val="00C45C3D"/>
    <w:rsid w:val="00C46248"/>
    <w:rsid w:val="00C46F16"/>
    <w:rsid w:val="00C46F57"/>
    <w:rsid w:val="00C50364"/>
    <w:rsid w:val="00C504F3"/>
    <w:rsid w:val="00C51479"/>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5356"/>
    <w:rsid w:val="00C56F6A"/>
    <w:rsid w:val="00C572BF"/>
    <w:rsid w:val="00C57831"/>
    <w:rsid w:val="00C57CD5"/>
    <w:rsid w:val="00C60128"/>
    <w:rsid w:val="00C603E8"/>
    <w:rsid w:val="00C60E0F"/>
    <w:rsid w:val="00C6103E"/>
    <w:rsid w:val="00C617D0"/>
    <w:rsid w:val="00C628C6"/>
    <w:rsid w:val="00C62C59"/>
    <w:rsid w:val="00C63541"/>
    <w:rsid w:val="00C63E93"/>
    <w:rsid w:val="00C63EB5"/>
    <w:rsid w:val="00C6415C"/>
    <w:rsid w:val="00C649B9"/>
    <w:rsid w:val="00C65103"/>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82F"/>
    <w:rsid w:val="00C86E8A"/>
    <w:rsid w:val="00C878B0"/>
    <w:rsid w:val="00C90253"/>
    <w:rsid w:val="00C906D9"/>
    <w:rsid w:val="00C90852"/>
    <w:rsid w:val="00C90AA4"/>
    <w:rsid w:val="00C9122C"/>
    <w:rsid w:val="00C91BE9"/>
    <w:rsid w:val="00C9333A"/>
    <w:rsid w:val="00C933BA"/>
    <w:rsid w:val="00C94785"/>
    <w:rsid w:val="00C94DB7"/>
    <w:rsid w:val="00C94F07"/>
    <w:rsid w:val="00C95E3A"/>
    <w:rsid w:val="00C97389"/>
    <w:rsid w:val="00C97AC5"/>
    <w:rsid w:val="00C97EB3"/>
    <w:rsid w:val="00CA0E5D"/>
    <w:rsid w:val="00CA1CFF"/>
    <w:rsid w:val="00CA3900"/>
    <w:rsid w:val="00CA3DD9"/>
    <w:rsid w:val="00CA3E2B"/>
    <w:rsid w:val="00CA4ADF"/>
    <w:rsid w:val="00CA4D1F"/>
    <w:rsid w:val="00CA5C20"/>
    <w:rsid w:val="00CA7DE2"/>
    <w:rsid w:val="00CB0227"/>
    <w:rsid w:val="00CB0A28"/>
    <w:rsid w:val="00CB0FBC"/>
    <w:rsid w:val="00CB2888"/>
    <w:rsid w:val="00CB3A14"/>
    <w:rsid w:val="00CB4EC9"/>
    <w:rsid w:val="00CB58C7"/>
    <w:rsid w:val="00CC0269"/>
    <w:rsid w:val="00CC084C"/>
    <w:rsid w:val="00CC13E1"/>
    <w:rsid w:val="00CC1475"/>
    <w:rsid w:val="00CC2EC0"/>
    <w:rsid w:val="00CC3253"/>
    <w:rsid w:val="00CC3AA3"/>
    <w:rsid w:val="00CC4422"/>
    <w:rsid w:val="00CC5520"/>
    <w:rsid w:val="00CC5634"/>
    <w:rsid w:val="00CC5F62"/>
    <w:rsid w:val="00CC6169"/>
    <w:rsid w:val="00CC7563"/>
    <w:rsid w:val="00CC767D"/>
    <w:rsid w:val="00CC76EA"/>
    <w:rsid w:val="00CD0A0F"/>
    <w:rsid w:val="00CD0B22"/>
    <w:rsid w:val="00CD1F17"/>
    <w:rsid w:val="00CD1F27"/>
    <w:rsid w:val="00CD2CCD"/>
    <w:rsid w:val="00CD2F56"/>
    <w:rsid w:val="00CD3E3F"/>
    <w:rsid w:val="00CD42AF"/>
    <w:rsid w:val="00CD5027"/>
    <w:rsid w:val="00CD59FC"/>
    <w:rsid w:val="00CD5F15"/>
    <w:rsid w:val="00CE018B"/>
    <w:rsid w:val="00CE01EF"/>
    <w:rsid w:val="00CE0274"/>
    <w:rsid w:val="00CE056C"/>
    <w:rsid w:val="00CE10AD"/>
    <w:rsid w:val="00CE1A20"/>
    <w:rsid w:val="00CE252A"/>
    <w:rsid w:val="00CE49AD"/>
    <w:rsid w:val="00CE5163"/>
    <w:rsid w:val="00CE538B"/>
    <w:rsid w:val="00CE5824"/>
    <w:rsid w:val="00CE63D4"/>
    <w:rsid w:val="00CE6D9D"/>
    <w:rsid w:val="00CE6DAD"/>
    <w:rsid w:val="00CE6F7A"/>
    <w:rsid w:val="00CF0F48"/>
    <w:rsid w:val="00CF14E4"/>
    <w:rsid w:val="00CF1B21"/>
    <w:rsid w:val="00CF1B81"/>
    <w:rsid w:val="00CF2166"/>
    <w:rsid w:val="00CF23B7"/>
    <w:rsid w:val="00CF2674"/>
    <w:rsid w:val="00CF2906"/>
    <w:rsid w:val="00CF2C96"/>
    <w:rsid w:val="00CF57F4"/>
    <w:rsid w:val="00CF5BE8"/>
    <w:rsid w:val="00CF6688"/>
    <w:rsid w:val="00CF6AC6"/>
    <w:rsid w:val="00CF7284"/>
    <w:rsid w:val="00D00456"/>
    <w:rsid w:val="00D00718"/>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C05"/>
    <w:rsid w:val="00D12DFC"/>
    <w:rsid w:val="00D1341A"/>
    <w:rsid w:val="00D13680"/>
    <w:rsid w:val="00D14444"/>
    <w:rsid w:val="00D14A4E"/>
    <w:rsid w:val="00D15678"/>
    <w:rsid w:val="00D15A6D"/>
    <w:rsid w:val="00D15F68"/>
    <w:rsid w:val="00D164B1"/>
    <w:rsid w:val="00D16D48"/>
    <w:rsid w:val="00D17156"/>
    <w:rsid w:val="00D1736A"/>
    <w:rsid w:val="00D173D4"/>
    <w:rsid w:val="00D175CD"/>
    <w:rsid w:val="00D17B64"/>
    <w:rsid w:val="00D20E87"/>
    <w:rsid w:val="00D2134F"/>
    <w:rsid w:val="00D217D4"/>
    <w:rsid w:val="00D220C4"/>
    <w:rsid w:val="00D22267"/>
    <w:rsid w:val="00D22898"/>
    <w:rsid w:val="00D22A04"/>
    <w:rsid w:val="00D230B6"/>
    <w:rsid w:val="00D232A3"/>
    <w:rsid w:val="00D23CB8"/>
    <w:rsid w:val="00D2428E"/>
    <w:rsid w:val="00D242BE"/>
    <w:rsid w:val="00D255E2"/>
    <w:rsid w:val="00D26AD5"/>
    <w:rsid w:val="00D26B94"/>
    <w:rsid w:val="00D27332"/>
    <w:rsid w:val="00D27E7D"/>
    <w:rsid w:val="00D30C1B"/>
    <w:rsid w:val="00D30E2D"/>
    <w:rsid w:val="00D3117F"/>
    <w:rsid w:val="00D3298F"/>
    <w:rsid w:val="00D32F5C"/>
    <w:rsid w:val="00D34386"/>
    <w:rsid w:val="00D34CAE"/>
    <w:rsid w:val="00D35A39"/>
    <w:rsid w:val="00D3694B"/>
    <w:rsid w:val="00D369C8"/>
    <w:rsid w:val="00D36DA9"/>
    <w:rsid w:val="00D3746E"/>
    <w:rsid w:val="00D37595"/>
    <w:rsid w:val="00D37731"/>
    <w:rsid w:val="00D40325"/>
    <w:rsid w:val="00D40F50"/>
    <w:rsid w:val="00D42E57"/>
    <w:rsid w:val="00D4387F"/>
    <w:rsid w:val="00D43B4E"/>
    <w:rsid w:val="00D44386"/>
    <w:rsid w:val="00D4478D"/>
    <w:rsid w:val="00D4499F"/>
    <w:rsid w:val="00D44B42"/>
    <w:rsid w:val="00D44C83"/>
    <w:rsid w:val="00D450B6"/>
    <w:rsid w:val="00D4528C"/>
    <w:rsid w:val="00D456AD"/>
    <w:rsid w:val="00D465B3"/>
    <w:rsid w:val="00D51281"/>
    <w:rsid w:val="00D537D5"/>
    <w:rsid w:val="00D539F8"/>
    <w:rsid w:val="00D53C64"/>
    <w:rsid w:val="00D5467F"/>
    <w:rsid w:val="00D54F36"/>
    <w:rsid w:val="00D54FEB"/>
    <w:rsid w:val="00D55130"/>
    <w:rsid w:val="00D5598A"/>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4B74"/>
    <w:rsid w:val="00D75C27"/>
    <w:rsid w:val="00D77D54"/>
    <w:rsid w:val="00D80276"/>
    <w:rsid w:val="00D8368A"/>
    <w:rsid w:val="00D83E78"/>
    <w:rsid w:val="00D83EC2"/>
    <w:rsid w:val="00D83F8C"/>
    <w:rsid w:val="00D8494A"/>
    <w:rsid w:val="00D84E34"/>
    <w:rsid w:val="00D8714D"/>
    <w:rsid w:val="00D87689"/>
    <w:rsid w:val="00D90C20"/>
    <w:rsid w:val="00D913BC"/>
    <w:rsid w:val="00D916C2"/>
    <w:rsid w:val="00D925C6"/>
    <w:rsid w:val="00D92B92"/>
    <w:rsid w:val="00D9367D"/>
    <w:rsid w:val="00D94719"/>
    <w:rsid w:val="00D94F47"/>
    <w:rsid w:val="00D950F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3C92"/>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2953"/>
    <w:rsid w:val="00DD38DB"/>
    <w:rsid w:val="00DD3C0D"/>
    <w:rsid w:val="00DD3FD5"/>
    <w:rsid w:val="00DD5A96"/>
    <w:rsid w:val="00DD60E3"/>
    <w:rsid w:val="00DD61AF"/>
    <w:rsid w:val="00DD793E"/>
    <w:rsid w:val="00DD7F67"/>
    <w:rsid w:val="00DE070B"/>
    <w:rsid w:val="00DE0D43"/>
    <w:rsid w:val="00DE1724"/>
    <w:rsid w:val="00DE2868"/>
    <w:rsid w:val="00DE445A"/>
    <w:rsid w:val="00DE4BE5"/>
    <w:rsid w:val="00DE4C18"/>
    <w:rsid w:val="00DE5CF4"/>
    <w:rsid w:val="00DE60BA"/>
    <w:rsid w:val="00DE6B9E"/>
    <w:rsid w:val="00DF0789"/>
    <w:rsid w:val="00DF2012"/>
    <w:rsid w:val="00DF2CD3"/>
    <w:rsid w:val="00DF38B2"/>
    <w:rsid w:val="00DF3C44"/>
    <w:rsid w:val="00DF5CED"/>
    <w:rsid w:val="00DF618E"/>
    <w:rsid w:val="00DF637B"/>
    <w:rsid w:val="00DF69C8"/>
    <w:rsid w:val="00DF72B5"/>
    <w:rsid w:val="00DF76B1"/>
    <w:rsid w:val="00E008C0"/>
    <w:rsid w:val="00E00BAF"/>
    <w:rsid w:val="00E00BF7"/>
    <w:rsid w:val="00E00D3D"/>
    <w:rsid w:val="00E02292"/>
    <w:rsid w:val="00E02AC9"/>
    <w:rsid w:val="00E03219"/>
    <w:rsid w:val="00E039EC"/>
    <w:rsid w:val="00E045B5"/>
    <w:rsid w:val="00E04E9B"/>
    <w:rsid w:val="00E067F3"/>
    <w:rsid w:val="00E0741E"/>
    <w:rsid w:val="00E10BD1"/>
    <w:rsid w:val="00E10C6C"/>
    <w:rsid w:val="00E11EEE"/>
    <w:rsid w:val="00E11F4A"/>
    <w:rsid w:val="00E12BEC"/>
    <w:rsid w:val="00E1311F"/>
    <w:rsid w:val="00E14125"/>
    <w:rsid w:val="00E152D5"/>
    <w:rsid w:val="00E1568D"/>
    <w:rsid w:val="00E15A34"/>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276F2"/>
    <w:rsid w:val="00E3120A"/>
    <w:rsid w:val="00E31C36"/>
    <w:rsid w:val="00E31F9B"/>
    <w:rsid w:val="00E3290D"/>
    <w:rsid w:val="00E32BD7"/>
    <w:rsid w:val="00E348C0"/>
    <w:rsid w:val="00E3522D"/>
    <w:rsid w:val="00E356CC"/>
    <w:rsid w:val="00E37729"/>
    <w:rsid w:val="00E403B5"/>
    <w:rsid w:val="00E42771"/>
    <w:rsid w:val="00E42BB1"/>
    <w:rsid w:val="00E43D27"/>
    <w:rsid w:val="00E456FA"/>
    <w:rsid w:val="00E459C5"/>
    <w:rsid w:val="00E45AEC"/>
    <w:rsid w:val="00E45C5A"/>
    <w:rsid w:val="00E466DA"/>
    <w:rsid w:val="00E50C87"/>
    <w:rsid w:val="00E50D90"/>
    <w:rsid w:val="00E52139"/>
    <w:rsid w:val="00E52373"/>
    <w:rsid w:val="00E5297C"/>
    <w:rsid w:val="00E535DB"/>
    <w:rsid w:val="00E54176"/>
    <w:rsid w:val="00E545FE"/>
    <w:rsid w:val="00E551A8"/>
    <w:rsid w:val="00E55EEF"/>
    <w:rsid w:val="00E55FCC"/>
    <w:rsid w:val="00E56300"/>
    <w:rsid w:val="00E56798"/>
    <w:rsid w:val="00E56FEC"/>
    <w:rsid w:val="00E573C5"/>
    <w:rsid w:val="00E62D21"/>
    <w:rsid w:val="00E62F87"/>
    <w:rsid w:val="00E635C4"/>
    <w:rsid w:val="00E640A5"/>
    <w:rsid w:val="00E64282"/>
    <w:rsid w:val="00E65040"/>
    <w:rsid w:val="00E66F1B"/>
    <w:rsid w:val="00E67ACA"/>
    <w:rsid w:val="00E67FC6"/>
    <w:rsid w:val="00E70243"/>
    <w:rsid w:val="00E7146C"/>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42"/>
    <w:rsid w:val="00EB38EC"/>
    <w:rsid w:val="00EB4357"/>
    <w:rsid w:val="00EB4BDD"/>
    <w:rsid w:val="00EB5DA7"/>
    <w:rsid w:val="00EB68F6"/>
    <w:rsid w:val="00EB7255"/>
    <w:rsid w:val="00EC04E1"/>
    <w:rsid w:val="00EC106D"/>
    <w:rsid w:val="00EC16AF"/>
    <w:rsid w:val="00EC1782"/>
    <w:rsid w:val="00EC1DAB"/>
    <w:rsid w:val="00EC29D6"/>
    <w:rsid w:val="00EC2B2A"/>
    <w:rsid w:val="00EC333C"/>
    <w:rsid w:val="00EC4044"/>
    <w:rsid w:val="00EC417F"/>
    <w:rsid w:val="00EC45F9"/>
    <w:rsid w:val="00EC58D5"/>
    <w:rsid w:val="00EC61D9"/>
    <w:rsid w:val="00EC65D5"/>
    <w:rsid w:val="00EC727B"/>
    <w:rsid w:val="00EC753F"/>
    <w:rsid w:val="00EC7ADE"/>
    <w:rsid w:val="00ED0DBE"/>
    <w:rsid w:val="00ED2E1A"/>
    <w:rsid w:val="00ED339D"/>
    <w:rsid w:val="00ED5251"/>
    <w:rsid w:val="00ED53C7"/>
    <w:rsid w:val="00ED5B16"/>
    <w:rsid w:val="00ED5B33"/>
    <w:rsid w:val="00ED5EB4"/>
    <w:rsid w:val="00ED6108"/>
    <w:rsid w:val="00ED62A7"/>
    <w:rsid w:val="00ED7E49"/>
    <w:rsid w:val="00EE0ABE"/>
    <w:rsid w:val="00EE0C10"/>
    <w:rsid w:val="00EE1EA4"/>
    <w:rsid w:val="00EE21BD"/>
    <w:rsid w:val="00EE3158"/>
    <w:rsid w:val="00EE34B8"/>
    <w:rsid w:val="00EE3CB8"/>
    <w:rsid w:val="00EE3DEC"/>
    <w:rsid w:val="00EE3EB8"/>
    <w:rsid w:val="00EE456A"/>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3CE6"/>
    <w:rsid w:val="00EF471B"/>
    <w:rsid w:val="00EF4972"/>
    <w:rsid w:val="00EF514A"/>
    <w:rsid w:val="00EF5513"/>
    <w:rsid w:val="00EF599B"/>
    <w:rsid w:val="00EF6FD3"/>
    <w:rsid w:val="00EF7358"/>
    <w:rsid w:val="00EF7769"/>
    <w:rsid w:val="00EF7838"/>
    <w:rsid w:val="00F0194C"/>
    <w:rsid w:val="00F01B33"/>
    <w:rsid w:val="00F01C31"/>
    <w:rsid w:val="00F0219F"/>
    <w:rsid w:val="00F029F6"/>
    <w:rsid w:val="00F02A17"/>
    <w:rsid w:val="00F03017"/>
    <w:rsid w:val="00F04B89"/>
    <w:rsid w:val="00F05983"/>
    <w:rsid w:val="00F069A0"/>
    <w:rsid w:val="00F06FDE"/>
    <w:rsid w:val="00F07612"/>
    <w:rsid w:val="00F102F4"/>
    <w:rsid w:val="00F11248"/>
    <w:rsid w:val="00F113A1"/>
    <w:rsid w:val="00F118F6"/>
    <w:rsid w:val="00F12EF4"/>
    <w:rsid w:val="00F13000"/>
    <w:rsid w:val="00F13F1D"/>
    <w:rsid w:val="00F14624"/>
    <w:rsid w:val="00F1475D"/>
    <w:rsid w:val="00F14C36"/>
    <w:rsid w:val="00F1542A"/>
    <w:rsid w:val="00F1569F"/>
    <w:rsid w:val="00F2002A"/>
    <w:rsid w:val="00F20775"/>
    <w:rsid w:val="00F208F6"/>
    <w:rsid w:val="00F21373"/>
    <w:rsid w:val="00F22C22"/>
    <w:rsid w:val="00F22E66"/>
    <w:rsid w:val="00F2323C"/>
    <w:rsid w:val="00F23464"/>
    <w:rsid w:val="00F234B6"/>
    <w:rsid w:val="00F2474E"/>
    <w:rsid w:val="00F24828"/>
    <w:rsid w:val="00F24BAA"/>
    <w:rsid w:val="00F24F94"/>
    <w:rsid w:val="00F27C1B"/>
    <w:rsid w:val="00F316C0"/>
    <w:rsid w:val="00F32981"/>
    <w:rsid w:val="00F32B29"/>
    <w:rsid w:val="00F3325D"/>
    <w:rsid w:val="00F3368A"/>
    <w:rsid w:val="00F34280"/>
    <w:rsid w:val="00F3471D"/>
    <w:rsid w:val="00F34E3C"/>
    <w:rsid w:val="00F354C8"/>
    <w:rsid w:val="00F35743"/>
    <w:rsid w:val="00F35977"/>
    <w:rsid w:val="00F359DD"/>
    <w:rsid w:val="00F3602C"/>
    <w:rsid w:val="00F36691"/>
    <w:rsid w:val="00F3685E"/>
    <w:rsid w:val="00F37040"/>
    <w:rsid w:val="00F3704F"/>
    <w:rsid w:val="00F4029A"/>
    <w:rsid w:val="00F40975"/>
    <w:rsid w:val="00F41172"/>
    <w:rsid w:val="00F41DD5"/>
    <w:rsid w:val="00F421FB"/>
    <w:rsid w:val="00F42208"/>
    <w:rsid w:val="00F427E3"/>
    <w:rsid w:val="00F44B61"/>
    <w:rsid w:val="00F44F8B"/>
    <w:rsid w:val="00F44FCC"/>
    <w:rsid w:val="00F45113"/>
    <w:rsid w:val="00F4518B"/>
    <w:rsid w:val="00F454C2"/>
    <w:rsid w:val="00F4677D"/>
    <w:rsid w:val="00F46AC5"/>
    <w:rsid w:val="00F4729F"/>
    <w:rsid w:val="00F47784"/>
    <w:rsid w:val="00F513BD"/>
    <w:rsid w:val="00F52FEE"/>
    <w:rsid w:val="00F54561"/>
    <w:rsid w:val="00F5522D"/>
    <w:rsid w:val="00F55826"/>
    <w:rsid w:val="00F55CBB"/>
    <w:rsid w:val="00F574CD"/>
    <w:rsid w:val="00F608C8"/>
    <w:rsid w:val="00F61D4E"/>
    <w:rsid w:val="00F6297A"/>
    <w:rsid w:val="00F63ACD"/>
    <w:rsid w:val="00F65053"/>
    <w:rsid w:val="00F653DE"/>
    <w:rsid w:val="00F6562F"/>
    <w:rsid w:val="00F65AF4"/>
    <w:rsid w:val="00F65C53"/>
    <w:rsid w:val="00F667BB"/>
    <w:rsid w:val="00F70AEF"/>
    <w:rsid w:val="00F713CF"/>
    <w:rsid w:val="00F714AA"/>
    <w:rsid w:val="00F716A4"/>
    <w:rsid w:val="00F72B15"/>
    <w:rsid w:val="00F72DA9"/>
    <w:rsid w:val="00F72ED1"/>
    <w:rsid w:val="00F72F05"/>
    <w:rsid w:val="00F730C8"/>
    <w:rsid w:val="00F73AC7"/>
    <w:rsid w:val="00F73E7E"/>
    <w:rsid w:val="00F74AB5"/>
    <w:rsid w:val="00F7642B"/>
    <w:rsid w:val="00F80064"/>
    <w:rsid w:val="00F80A76"/>
    <w:rsid w:val="00F813FD"/>
    <w:rsid w:val="00F842FB"/>
    <w:rsid w:val="00F846DD"/>
    <w:rsid w:val="00F85418"/>
    <w:rsid w:val="00F8543B"/>
    <w:rsid w:val="00F8592A"/>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557"/>
    <w:rsid w:val="00F958A6"/>
    <w:rsid w:val="00F959E0"/>
    <w:rsid w:val="00F95ED1"/>
    <w:rsid w:val="00F96204"/>
    <w:rsid w:val="00F963D9"/>
    <w:rsid w:val="00F9786A"/>
    <w:rsid w:val="00F97D9A"/>
    <w:rsid w:val="00F97FF6"/>
    <w:rsid w:val="00FA009A"/>
    <w:rsid w:val="00FA0C67"/>
    <w:rsid w:val="00FA0F80"/>
    <w:rsid w:val="00FA10D1"/>
    <w:rsid w:val="00FA169E"/>
    <w:rsid w:val="00FA1D00"/>
    <w:rsid w:val="00FA221D"/>
    <w:rsid w:val="00FA2A64"/>
    <w:rsid w:val="00FA2CD8"/>
    <w:rsid w:val="00FA3454"/>
    <w:rsid w:val="00FA39DC"/>
    <w:rsid w:val="00FA3F67"/>
    <w:rsid w:val="00FA4207"/>
    <w:rsid w:val="00FA51C3"/>
    <w:rsid w:val="00FA5A51"/>
    <w:rsid w:val="00FA68F6"/>
    <w:rsid w:val="00FB0031"/>
    <w:rsid w:val="00FB0358"/>
    <w:rsid w:val="00FB0C71"/>
    <w:rsid w:val="00FB0E5B"/>
    <w:rsid w:val="00FB12AC"/>
    <w:rsid w:val="00FB15FA"/>
    <w:rsid w:val="00FB1C0B"/>
    <w:rsid w:val="00FB1F46"/>
    <w:rsid w:val="00FB340B"/>
    <w:rsid w:val="00FB44F4"/>
    <w:rsid w:val="00FB4782"/>
    <w:rsid w:val="00FB67ED"/>
    <w:rsid w:val="00FB6F5B"/>
    <w:rsid w:val="00FB7A2A"/>
    <w:rsid w:val="00FB7C51"/>
    <w:rsid w:val="00FC1B73"/>
    <w:rsid w:val="00FC279F"/>
    <w:rsid w:val="00FC2D7B"/>
    <w:rsid w:val="00FC2F26"/>
    <w:rsid w:val="00FC3813"/>
    <w:rsid w:val="00FC48E1"/>
    <w:rsid w:val="00FC4CDD"/>
    <w:rsid w:val="00FC511E"/>
    <w:rsid w:val="00FC5223"/>
    <w:rsid w:val="00FC5360"/>
    <w:rsid w:val="00FC5501"/>
    <w:rsid w:val="00FC5953"/>
    <w:rsid w:val="00FC63CC"/>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6ED"/>
    <w:rsid w:val="00FD6CEB"/>
    <w:rsid w:val="00FD6DCB"/>
    <w:rsid w:val="00FD6E7A"/>
    <w:rsid w:val="00FD707F"/>
    <w:rsid w:val="00FD7468"/>
    <w:rsid w:val="00FD7A4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63"/>
    <w:rsid w:val="00FE61E3"/>
    <w:rsid w:val="00FE6263"/>
    <w:rsid w:val="00FE62AF"/>
    <w:rsid w:val="00FE6C6F"/>
    <w:rsid w:val="00FE6F00"/>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F1"/>
    <w:pPr>
      <w:spacing w:before="40" w:after="120" w:line="280" w:lineRule="atLeast"/>
    </w:pPr>
  </w:style>
  <w:style w:type="paragraph" w:styleId="Heading1">
    <w:name w:val="heading 1"/>
    <w:basedOn w:val="Normal"/>
    <w:next w:val="Normal"/>
    <w:link w:val="Heading1Char"/>
    <w:autoRedefine/>
    <w:qFormat/>
    <w:rsid w:val="00A74EA2"/>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74EA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paragraph" w:customStyle="1" w:styleId="GGGeneralSectionClause11">
    <w:name w:val="GG General Section Clause 1.1"/>
    <w:basedOn w:val="ListParagraph"/>
    <w:link w:val="GGGeneralSectionClause11Char"/>
    <w:qFormat/>
    <w:rsid w:val="00982A9C"/>
    <w:pPr>
      <w:numPr>
        <w:ilvl w:val="2"/>
        <w:numId w:val="18"/>
      </w:numPr>
      <w:tabs>
        <w:tab w:val="left" w:pos="1276"/>
      </w:tabs>
      <w:suppressAutoHyphens/>
      <w:spacing w:before="120" w:line="285" w:lineRule="atLeast"/>
      <w:contextualSpacing w:val="0"/>
    </w:pPr>
    <w:rPr>
      <w:rFonts w:ascii="Calibri" w:eastAsiaTheme="minorHAnsi" w:hAnsi="Calibri" w:cstheme="minorBidi"/>
      <w:sz w:val="22"/>
      <w:szCs w:val="22"/>
    </w:rPr>
  </w:style>
  <w:style w:type="character" w:customStyle="1" w:styleId="GGGeneralSectionClause11Char">
    <w:name w:val="GG General Section Clause 1.1 Char"/>
    <w:basedOn w:val="DefaultParagraphFont"/>
    <w:link w:val="GGGeneralSectionClause11"/>
    <w:rsid w:val="00982A9C"/>
    <w:rPr>
      <w:rFonts w:ascii="Calibri" w:eastAsiaTheme="minorHAnsi" w:hAnsi="Calibri" w:cstheme="minorBidi"/>
      <w:sz w:val="22"/>
      <w:szCs w:val="22"/>
    </w:rPr>
  </w:style>
  <w:style w:type="paragraph" w:customStyle="1" w:styleId="GrantGuidelinesHeading1">
    <w:name w:val="Grant Guidelines Heading 1"/>
    <w:basedOn w:val="Normal"/>
    <w:qFormat/>
    <w:rsid w:val="00982A9C"/>
    <w:pPr>
      <w:keepNext/>
      <w:keepLines/>
      <w:numPr>
        <w:numId w:val="18"/>
      </w:numPr>
      <w:suppressAutoHyphens/>
      <w:spacing w:before="240" w:line="285" w:lineRule="atLeast"/>
      <w:contextualSpacing/>
      <w:outlineLvl w:val="0"/>
    </w:pPr>
    <w:rPr>
      <w:rFonts w:asciiTheme="majorHAnsi" w:eastAsiaTheme="majorEastAsia" w:hAnsiTheme="majorHAnsi" w:cstheme="majorBidi"/>
      <w:b/>
      <w:bCs/>
      <w:color w:val="1F497D" w:themeColor="text2"/>
      <w:sz w:val="30"/>
      <w:szCs w:val="30"/>
    </w:rPr>
  </w:style>
  <w:style w:type="paragraph" w:customStyle="1" w:styleId="GrantGuidelinesList">
    <w:name w:val="Grant Guidelines List"/>
    <w:basedOn w:val="Normal"/>
    <w:link w:val="GrantGuidelinesListChar"/>
    <w:qFormat/>
    <w:rsid w:val="00982A9C"/>
    <w:pPr>
      <w:numPr>
        <w:numId w:val="19"/>
      </w:numPr>
      <w:spacing w:before="120" w:line="285" w:lineRule="atLeast"/>
    </w:pPr>
    <w:rPr>
      <w:rFonts w:ascii="Calibri" w:hAnsi="Calibri" w:cs="Arial"/>
      <w:bCs/>
      <w:sz w:val="22"/>
      <w:szCs w:val="22"/>
    </w:rPr>
  </w:style>
  <w:style w:type="character" w:customStyle="1" w:styleId="GrantGuidelinesListChar">
    <w:name w:val="Grant Guidelines List Char"/>
    <w:basedOn w:val="DefaultParagraphFont"/>
    <w:link w:val="GrantGuidelinesList"/>
    <w:rsid w:val="00982A9C"/>
    <w:rPr>
      <w:rFonts w:ascii="Calibri" w:hAnsi="Calibri" w:cs="Arial"/>
      <w:bCs/>
      <w:sz w:val="22"/>
      <w:szCs w:val="22"/>
    </w:rPr>
  </w:style>
  <w:style w:type="paragraph" w:customStyle="1" w:styleId="Heading4-1Level">
    <w:name w:val="Heading 4 - 1 Level"/>
    <w:basedOn w:val="Normal"/>
    <w:rsid w:val="00056CEF"/>
    <w:pPr>
      <w:numPr>
        <w:ilvl w:val="1"/>
        <w:numId w:val="20"/>
      </w:numPr>
      <w:spacing w:before="200" w:line="240" w:lineRule="auto"/>
    </w:pPr>
    <w:rPr>
      <w:b/>
      <w:sz w:val="24"/>
      <w:szCs w:val="24"/>
      <w:lang w:eastAsia="en-AU"/>
    </w:rPr>
  </w:style>
  <w:style w:type="paragraph" w:customStyle="1" w:styleId="desc8">
    <w:name w:val="desc8"/>
    <w:basedOn w:val="Normal"/>
    <w:rsid w:val="000D72F9"/>
    <w:pPr>
      <w:spacing w:before="0" w:after="225" w:line="240" w:lineRule="auto"/>
    </w:pPr>
    <w:rPr>
      <w:rFonts w:ascii="Roboto Condensed" w:hAnsi="Roboto Condensed"/>
      <w:color w:val="002664"/>
      <w:sz w:val="32"/>
      <w:szCs w:val="32"/>
      <w:lang w:eastAsia="en-AU"/>
    </w:rPr>
  </w:style>
  <w:style w:type="character" w:customStyle="1" w:styleId="UnresolvedMention">
    <w:name w:val="Unresolved Mention"/>
    <w:basedOn w:val="DefaultParagraphFont"/>
    <w:uiPriority w:val="99"/>
    <w:semiHidden/>
    <w:unhideWhenUsed/>
    <w:rsid w:val="00AD258C"/>
    <w:rPr>
      <w:color w:val="605E5C"/>
      <w:shd w:val="clear" w:color="auto" w:fill="E1DFDD"/>
    </w:rPr>
  </w:style>
  <w:style w:type="character" w:customStyle="1" w:styleId="GrantGuidelinesHeading2Char">
    <w:name w:val="Grant Guidelines Heading 2 Char"/>
    <w:basedOn w:val="DefaultParagraphFont"/>
    <w:link w:val="GrantGuidelinesHeading2"/>
    <w:locked/>
    <w:rsid w:val="00C26A1E"/>
    <w:rPr>
      <w:rFonts w:asciiTheme="majorHAnsi" w:eastAsiaTheme="majorEastAsia" w:hAnsiTheme="majorHAnsi" w:cstheme="majorBidi"/>
      <w:b/>
      <w:bCs/>
      <w:iCs/>
      <w:color w:val="1F497D" w:themeColor="text2"/>
      <w:sz w:val="24"/>
      <w:szCs w:val="28"/>
    </w:rPr>
  </w:style>
  <w:style w:type="paragraph" w:customStyle="1" w:styleId="GrantGuidelinesHeading2">
    <w:name w:val="Grant Guidelines Heading 2"/>
    <w:basedOn w:val="Heading2"/>
    <w:link w:val="GrantGuidelinesHeading2Char"/>
    <w:qFormat/>
    <w:rsid w:val="00C26A1E"/>
    <w:pPr>
      <w:keepLines/>
      <w:numPr>
        <w:numId w:val="0"/>
      </w:numPr>
      <w:tabs>
        <w:tab w:val="left" w:pos="567"/>
        <w:tab w:val="left" w:pos="1134"/>
        <w:tab w:val="left" w:pos="1701"/>
        <w:tab w:val="left" w:pos="2268"/>
      </w:tabs>
      <w:suppressAutoHyphens/>
      <w:contextualSpacing/>
    </w:pPr>
    <w:rPr>
      <w:rFonts w:asciiTheme="majorHAnsi" w:eastAsiaTheme="majorEastAsia" w:hAnsiTheme="majorHAnsi" w:cstheme="majorBidi"/>
      <w:b/>
      <w:color w:val="1F497D" w:themeColor="text2"/>
      <w:sz w:val="24"/>
      <w:szCs w:val="28"/>
    </w:rPr>
  </w:style>
  <w:style w:type="paragraph" w:customStyle="1" w:styleId="StyleHeading2IRD">
    <w:name w:val="Style Heading2 IRD"/>
    <w:basedOn w:val="Normal"/>
    <w:rsid w:val="00A04AE5"/>
    <w:pPr>
      <w:numPr>
        <w:ilvl w:val="1"/>
        <w:numId w:val="22"/>
      </w:numPr>
      <w:tabs>
        <w:tab w:val="left" w:pos="993"/>
      </w:tabs>
      <w:spacing w:before="300" w:line="240" w:lineRule="auto"/>
      <w:outlineLvl w:val="0"/>
    </w:pPr>
    <w:rPr>
      <w:rFonts w:ascii="Times New Roman" w:hAnsi="Times New Roman"/>
      <w:b/>
      <w:sz w:val="28"/>
    </w:rPr>
  </w:style>
  <w:style w:type="paragraph" w:customStyle="1" w:styleId="Paralevel1">
    <w:name w:val="Para level 1"/>
    <w:basedOn w:val="Normal"/>
    <w:rsid w:val="00A04AE5"/>
    <w:pPr>
      <w:numPr>
        <w:ilvl w:val="3"/>
        <w:numId w:val="22"/>
      </w:numPr>
      <w:tabs>
        <w:tab w:val="left" w:pos="0"/>
        <w:tab w:val="left" w:pos="993"/>
      </w:tabs>
      <w:spacing w:before="0" w:line="240" w:lineRule="auto"/>
    </w:pPr>
    <w:rPr>
      <w:sz w:val="24"/>
      <w:szCs w:val="24"/>
      <w:lang w:eastAsia="en-AU"/>
    </w:rPr>
  </w:style>
  <w:style w:type="character" w:customStyle="1" w:styleId="GrantGuidelinesSchemeSectionClauseA11Char">
    <w:name w:val="Grant Guidelines Scheme Section Clause (A1.1) Char"/>
    <w:basedOn w:val="DefaultParagraphFont"/>
    <w:link w:val="GrantGuidelinesSchemeSectionClauseA11"/>
    <w:locked/>
    <w:rsid w:val="00A04AE5"/>
    <w:rPr>
      <w:sz w:val="22"/>
      <w:szCs w:val="24"/>
    </w:rPr>
  </w:style>
  <w:style w:type="paragraph" w:customStyle="1" w:styleId="GrantGuidelinesSchemeSectionClauseA11">
    <w:name w:val="Grant Guidelines Scheme Section Clause (A1.1)"/>
    <w:basedOn w:val="Paralevel1"/>
    <w:link w:val="GrantGuidelinesSchemeSectionClauseA11Char"/>
    <w:qFormat/>
    <w:rsid w:val="00A04AE5"/>
    <w:pPr>
      <w:numPr>
        <w:ilvl w:val="2"/>
      </w:numPr>
      <w:tabs>
        <w:tab w:val="clear" w:pos="0"/>
        <w:tab w:val="clear" w:pos="993"/>
      </w:tabs>
      <w:spacing w:before="240" w:line="285" w:lineRule="atLeast"/>
    </w:pPr>
    <w:rPr>
      <w:sz w:val="22"/>
      <w:lang w:eastAsia="en-US"/>
    </w:rPr>
  </w:style>
  <w:style w:type="paragraph" w:customStyle="1" w:styleId="GrantGuidelinesSchemeHeading1PartA">
    <w:name w:val="Grant Guidelines Scheme Heading 1 (Part A)"/>
    <w:basedOn w:val="Normal"/>
    <w:qFormat/>
    <w:rsid w:val="00A04AE5"/>
    <w:pPr>
      <w:keepNext/>
      <w:keepLines/>
      <w:numPr>
        <w:numId w:val="22"/>
      </w:numPr>
      <w:suppressAutoHyphens/>
      <w:spacing w:before="360" w:line="460" w:lineRule="atLeast"/>
      <w:contextualSpacing/>
      <w:outlineLvl w:val="0"/>
    </w:pPr>
    <w:rPr>
      <w:rFonts w:asciiTheme="majorHAnsi" w:eastAsiaTheme="majorEastAsia" w:hAnsiTheme="majorHAnsi" w:cstheme="majorBidi"/>
      <w:b/>
      <w:bCs/>
      <w:color w:val="1F497D" w:themeColor="text2"/>
      <w:sz w:val="32"/>
      <w:szCs w:val="28"/>
    </w:rPr>
  </w:style>
  <w:style w:type="character" w:customStyle="1" w:styleId="GGSchemeHeading2A1Char">
    <w:name w:val="GG Scheme Heading 2 (A1) Char"/>
    <w:basedOn w:val="DefaultParagraphFont"/>
    <w:link w:val="GGSchemeHeading2A1"/>
    <w:locked/>
    <w:rsid w:val="00A04AE5"/>
    <w:rPr>
      <w:rFonts w:asciiTheme="majorHAnsi" w:hAnsiTheme="majorHAnsi" w:cstheme="majorHAnsi"/>
      <w:b/>
      <w:color w:val="1F497D" w:themeColor="text2"/>
      <w:sz w:val="30"/>
      <w:szCs w:val="28"/>
    </w:rPr>
  </w:style>
  <w:style w:type="paragraph" w:customStyle="1" w:styleId="GGSchemeHeading2A1">
    <w:name w:val="GG Scheme Heading 2 (A1)"/>
    <w:basedOn w:val="StyleHeading2IRD"/>
    <w:link w:val="GGSchemeHeading2A1Char"/>
    <w:qFormat/>
    <w:rsid w:val="00A04AE5"/>
    <w:pPr>
      <w:keepNext/>
      <w:tabs>
        <w:tab w:val="clear" w:pos="993"/>
      </w:tabs>
      <w:spacing w:before="360" w:after="240" w:line="285" w:lineRule="atLeast"/>
      <w:ind w:left="851" w:hanging="851"/>
    </w:pPr>
    <w:rPr>
      <w:rFonts w:asciiTheme="majorHAnsi" w:hAnsiTheme="majorHAnsi" w:cstheme="majorHAnsi"/>
      <w:color w:val="1F497D" w:themeColor="text2"/>
      <w:sz w:val="30"/>
      <w:szCs w:val="28"/>
    </w:rPr>
  </w:style>
  <w:style w:type="character" w:customStyle="1" w:styleId="GGAssessmentCriteriaaChar">
    <w:name w:val="GG Assessment Criteria a. Char"/>
    <w:basedOn w:val="DefaultParagraphFont"/>
    <w:link w:val="GGAssessmentCriteriaa"/>
    <w:locked/>
    <w:rsid w:val="00A04AE5"/>
    <w:rPr>
      <w:rFonts w:asciiTheme="majorHAnsi" w:eastAsiaTheme="minorHAnsi" w:hAnsiTheme="majorHAnsi" w:cstheme="majorHAnsi"/>
      <w:b/>
      <w:sz w:val="22"/>
      <w:szCs w:val="22"/>
    </w:rPr>
  </w:style>
  <w:style w:type="paragraph" w:customStyle="1" w:styleId="GGAssessmentCriteriaa">
    <w:name w:val="GG Assessment Criteria a."/>
    <w:basedOn w:val="Normal"/>
    <w:link w:val="GGAssessmentCriteriaaChar"/>
    <w:rsid w:val="00A04AE5"/>
    <w:pPr>
      <w:numPr>
        <w:numId w:val="23"/>
      </w:numPr>
      <w:tabs>
        <w:tab w:val="right" w:pos="8789"/>
      </w:tabs>
      <w:suppressAutoHyphens/>
      <w:spacing w:before="120" w:after="60"/>
    </w:pPr>
    <w:rPr>
      <w:rFonts w:asciiTheme="majorHAnsi" w:eastAsiaTheme="minorHAnsi" w:hAnsiTheme="majorHAnsi" w:cstheme="majorHAnsi"/>
      <w:b/>
      <w:sz w:val="22"/>
      <w:szCs w:val="22"/>
    </w:rPr>
  </w:style>
  <w:style w:type="character" w:customStyle="1" w:styleId="GGAssessmentCriteria-Char">
    <w:name w:val="GG Assessment Criteria - Char"/>
    <w:basedOn w:val="DefaultParagraphFont"/>
    <w:link w:val="GGAssessmentCriteria-"/>
    <w:locked/>
    <w:rsid w:val="00A04AE5"/>
    <w:rPr>
      <w:rFonts w:ascii="Times New Roman" w:eastAsiaTheme="minorHAnsi" w:hAnsi="Times New Roman" w:cstheme="majorHAnsi"/>
      <w:sz w:val="22"/>
      <w:szCs w:val="22"/>
    </w:rPr>
  </w:style>
  <w:style w:type="paragraph" w:customStyle="1" w:styleId="GGAssessmentCriteria-">
    <w:name w:val="GG Assessment Criteria -"/>
    <w:basedOn w:val="Normal"/>
    <w:link w:val="GGAssessmentCriteria-Char"/>
    <w:qFormat/>
    <w:rsid w:val="00A04AE5"/>
    <w:pPr>
      <w:numPr>
        <w:numId w:val="24"/>
      </w:numPr>
      <w:suppressAutoHyphens/>
      <w:spacing w:before="120" w:after="60"/>
    </w:pPr>
    <w:rPr>
      <w:rFonts w:ascii="Times New Roman" w:eastAsiaTheme="minorHAnsi" w:hAnsi="Times New Roman"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732165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34573291">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5566253">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14542106">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14377058">
      <w:bodyDiv w:val="1"/>
      <w:marLeft w:val="0"/>
      <w:marRight w:val="0"/>
      <w:marTop w:val="0"/>
      <w:marBottom w:val="0"/>
      <w:divBdr>
        <w:top w:val="none" w:sz="0" w:space="0" w:color="auto"/>
        <w:left w:val="none" w:sz="0" w:space="0" w:color="auto"/>
        <w:bottom w:val="none" w:sz="0" w:space="0" w:color="auto"/>
        <w:right w:val="none" w:sz="0" w:space="0" w:color="auto"/>
      </w:divBdr>
      <w:divsChild>
        <w:div w:id="2052916162">
          <w:marLeft w:val="0"/>
          <w:marRight w:val="0"/>
          <w:marTop w:val="0"/>
          <w:marBottom w:val="0"/>
          <w:divBdr>
            <w:top w:val="none" w:sz="0" w:space="0" w:color="auto"/>
            <w:left w:val="none" w:sz="0" w:space="0" w:color="auto"/>
            <w:bottom w:val="none" w:sz="0" w:space="0" w:color="auto"/>
            <w:right w:val="none" w:sz="0" w:space="0" w:color="auto"/>
          </w:divBdr>
          <w:divsChild>
            <w:div w:id="1655522715">
              <w:marLeft w:val="0"/>
              <w:marRight w:val="0"/>
              <w:marTop w:val="0"/>
              <w:marBottom w:val="0"/>
              <w:divBdr>
                <w:top w:val="none" w:sz="0" w:space="0" w:color="auto"/>
                <w:left w:val="none" w:sz="0" w:space="0" w:color="auto"/>
                <w:bottom w:val="none" w:sz="0" w:space="0" w:color="auto"/>
                <w:right w:val="none" w:sz="0" w:space="0" w:color="auto"/>
              </w:divBdr>
              <w:divsChild>
                <w:div w:id="795560724">
                  <w:marLeft w:val="-225"/>
                  <w:marRight w:val="-225"/>
                  <w:marTop w:val="0"/>
                  <w:marBottom w:val="0"/>
                  <w:divBdr>
                    <w:top w:val="none" w:sz="0" w:space="0" w:color="auto"/>
                    <w:left w:val="none" w:sz="0" w:space="0" w:color="auto"/>
                    <w:bottom w:val="none" w:sz="0" w:space="0" w:color="auto"/>
                    <w:right w:val="none" w:sz="0" w:space="0" w:color="auto"/>
                  </w:divBdr>
                  <w:divsChild>
                    <w:div w:id="2087604925">
                      <w:marLeft w:val="0"/>
                      <w:marRight w:val="0"/>
                      <w:marTop w:val="0"/>
                      <w:marBottom w:val="0"/>
                      <w:divBdr>
                        <w:top w:val="none" w:sz="0" w:space="0" w:color="auto"/>
                        <w:left w:val="none" w:sz="0" w:space="0" w:color="auto"/>
                        <w:bottom w:val="none" w:sz="0" w:space="0" w:color="auto"/>
                        <w:right w:val="none" w:sz="0" w:space="0" w:color="auto"/>
                      </w:divBdr>
                      <w:divsChild>
                        <w:div w:id="931595845">
                          <w:marLeft w:val="-225"/>
                          <w:marRight w:val="-225"/>
                          <w:marTop w:val="0"/>
                          <w:marBottom w:val="0"/>
                          <w:divBdr>
                            <w:top w:val="none" w:sz="0" w:space="0" w:color="auto"/>
                            <w:left w:val="none" w:sz="0" w:space="0" w:color="auto"/>
                            <w:bottom w:val="none" w:sz="0" w:space="0" w:color="auto"/>
                            <w:right w:val="none" w:sz="0" w:space="0" w:color="auto"/>
                          </w:divBdr>
                          <w:divsChild>
                            <w:div w:id="403988611">
                              <w:marLeft w:val="0"/>
                              <w:marRight w:val="0"/>
                              <w:marTop w:val="0"/>
                              <w:marBottom w:val="0"/>
                              <w:divBdr>
                                <w:top w:val="none" w:sz="0" w:space="0" w:color="auto"/>
                                <w:left w:val="none" w:sz="0" w:space="0" w:color="auto"/>
                                <w:bottom w:val="none" w:sz="0" w:space="0" w:color="auto"/>
                                <w:right w:val="none" w:sz="0" w:space="0" w:color="auto"/>
                              </w:divBdr>
                              <w:divsChild>
                                <w:div w:id="12844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2777248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63854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23854857">
      <w:bodyDiv w:val="1"/>
      <w:marLeft w:val="0"/>
      <w:marRight w:val="0"/>
      <w:marTop w:val="0"/>
      <w:marBottom w:val="0"/>
      <w:divBdr>
        <w:top w:val="none" w:sz="0" w:space="0" w:color="auto"/>
        <w:left w:val="none" w:sz="0" w:space="0" w:color="auto"/>
        <w:bottom w:val="none" w:sz="0" w:space="0" w:color="auto"/>
        <w:right w:val="none" w:sz="0" w:space="0" w:color="auto"/>
      </w:divBdr>
      <w:divsChild>
        <w:div w:id="214321633">
          <w:marLeft w:val="0"/>
          <w:marRight w:val="0"/>
          <w:marTop w:val="0"/>
          <w:marBottom w:val="0"/>
          <w:divBdr>
            <w:top w:val="none" w:sz="0" w:space="0" w:color="auto"/>
            <w:left w:val="none" w:sz="0" w:space="0" w:color="auto"/>
            <w:bottom w:val="none" w:sz="0" w:space="0" w:color="auto"/>
            <w:right w:val="none" w:sz="0" w:space="0" w:color="auto"/>
          </w:divBdr>
          <w:divsChild>
            <w:div w:id="1460030139">
              <w:marLeft w:val="0"/>
              <w:marRight w:val="0"/>
              <w:marTop w:val="0"/>
              <w:marBottom w:val="0"/>
              <w:divBdr>
                <w:top w:val="none" w:sz="0" w:space="0" w:color="auto"/>
                <w:left w:val="none" w:sz="0" w:space="0" w:color="auto"/>
                <w:bottom w:val="none" w:sz="0" w:space="0" w:color="auto"/>
                <w:right w:val="none" w:sz="0" w:space="0" w:color="auto"/>
              </w:divBdr>
              <w:divsChild>
                <w:div w:id="1128202733">
                  <w:marLeft w:val="0"/>
                  <w:marRight w:val="0"/>
                  <w:marTop w:val="0"/>
                  <w:marBottom w:val="0"/>
                  <w:divBdr>
                    <w:top w:val="none" w:sz="0" w:space="0" w:color="auto"/>
                    <w:left w:val="none" w:sz="0" w:space="0" w:color="auto"/>
                    <w:bottom w:val="none" w:sz="0" w:space="0" w:color="auto"/>
                    <w:right w:val="none" w:sz="0" w:space="0" w:color="auto"/>
                  </w:divBdr>
                  <w:divsChild>
                    <w:div w:id="920530335">
                      <w:marLeft w:val="0"/>
                      <w:marRight w:val="0"/>
                      <w:marTop w:val="0"/>
                      <w:marBottom w:val="0"/>
                      <w:divBdr>
                        <w:top w:val="none" w:sz="0" w:space="0" w:color="auto"/>
                        <w:left w:val="none" w:sz="0" w:space="0" w:color="auto"/>
                        <w:bottom w:val="none" w:sz="0" w:space="0" w:color="auto"/>
                        <w:right w:val="none" w:sz="0" w:space="0" w:color="auto"/>
                      </w:divBdr>
                      <w:divsChild>
                        <w:div w:id="125516639">
                          <w:marLeft w:val="0"/>
                          <w:marRight w:val="0"/>
                          <w:marTop w:val="0"/>
                          <w:marBottom w:val="0"/>
                          <w:divBdr>
                            <w:top w:val="none" w:sz="0" w:space="0" w:color="auto"/>
                            <w:left w:val="none" w:sz="0" w:space="0" w:color="auto"/>
                            <w:bottom w:val="none" w:sz="0" w:space="0" w:color="auto"/>
                            <w:right w:val="none" w:sz="0" w:space="0" w:color="auto"/>
                          </w:divBdr>
                          <w:divsChild>
                            <w:div w:id="13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0886051">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55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communitygrants.gov.au/"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Details/C2019C00057" TargetMode="External"/><Relationship Id="rId55" Type="http://schemas.openxmlformats.org/officeDocument/2006/relationships/hyperlink" Target="mailto:foi@dss.gov.au" TargetMode="External"/><Relationship Id="rId63" Type="http://schemas.openxmlformats.org/officeDocument/2006/relationships/header" Target="header6.xml"/><Relationship Id="rId68"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8.austlii.edu.au/cgi-bin/viewdoc/au/legis/cth/consol_act/cca1995115/sch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ationalredress.gov.au" TargetMode="External"/><Relationship Id="rId32" Type="http://schemas.openxmlformats.org/officeDocument/2006/relationships/hyperlink" Target="https://www.grants.gov.au/" TargetMode="External"/><Relationship Id="rId37" Type="http://schemas.openxmlformats.org/officeDocument/2006/relationships/hyperlink" Target="https://finance.govcms.gov.au/sites/default/files/2019-11/commonwealth-grants-rules-and-guidelines.pdf" TargetMode="External"/><Relationship Id="rId40" Type="http://schemas.openxmlformats.org/officeDocument/2006/relationships/hyperlink" Target="https://www.agriculture.gov.au/about/contact/suggestions-compliments-complaints"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legislation.gov.au/Details/C2021C00469"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health.gov.au/news/health-alerts/novel-coronavirus-2019-ncov-health-alert/government-response-to-the-covid-19-outbreak" TargetMode="External"/><Relationship Id="rId28" Type="http://schemas.openxmlformats.org/officeDocument/2006/relationships/hyperlink" Target="https://www.communitygrants.gov.au/" TargetMode="External"/><Relationship Id="rId36" Type="http://schemas.openxmlformats.org/officeDocument/2006/relationships/hyperlink" Target="https://www.ato.gov.au/"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mailto:support@communitygrants.gov.au"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21C00452"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www.agriculture.gov.au/ag-farm-food/natural-resources/soils"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s://finance.govcms.gov.au/sites/default/files/2019-11/commonwealth-grants-rules-and-guidelines.pdf"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rants.gov.au/?event=public.home"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mailto:ombudsman@ombudsman.gov.au" TargetMode="External"/><Relationship Id="rId59" Type="http://schemas.openxmlformats.org/officeDocument/2006/relationships/hyperlink" Target="https://budget.gov.au/2020-21/content/pbs/index.htm" TargetMode="External"/><Relationship Id="rId67" Type="http://schemas.microsoft.com/office/2018/08/relationships/commentsExtensible" Target="commentsExtensible.xml"/><Relationship Id="rId20" Type="http://schemas.openxmlformats.org/officeDocument/2006/relationships/hyperlink" Target="http://www.grants.gov.au/" TargetMode="External"/><Relationship Id="rId41" Type="http://schemas.openxmlformats.org/officeDocument/2006/relationships/hyperlink" Target="mailto:grants.soils@awe.gov.au." TargetMode="External"/><Relationship Id="rId54" Type="http://schemas.openxmlformats.org/officeDocument/2006/relationships/hyperlink" Target="https://www.legislation.gov.au/Series/C2004A02562" TargetMode="External"/><Relationship Id="rId6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Program Admin</Function>
    <DocumentDescription xmlns="799a1582-8582-406f-ad09-2bf004bcd4b6">GOGs - updated following DoF comments</DocumentDescription>
    <RecordNumber xmlns="799a1582-8582-406f-ad09-2bf004bcd4b6" xsi:nil="true"/>
    <Approval xmlns="799a1582-8582-406f-ad09-2bf004bcd4b6"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1FDD4020A9FDA24785F6A1C636BD52FE" ma:contentTypeVersion="8" ma:contentTypeDescription="Create a new Word Document" ma:contentTypeScope="" ma:versionID="db7f64a99ccb09b3abdea9e19c405429">
  <xsd:schema xmlns:xsd="http://www.w3.org/2001/XMLSchema" xmlns:xs="http://www.w3.org/2001/XMLSchema" xmlns:p="http://schemas.microsoft.com/office/2006/metadata/properties" xmlns:ns2="799a1582-8582-406f-ad09-2bf004bcd4b6" targetNamespace="http://schemas.microsoft.com/office/2006/metadata/properties" ma:root="true" ma:fieldsID="ecd3a9eec08deca5afcc138ab04edfca"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99a1582-8582-406f-ad09-2bf004bcd4b6"/>
    <ds:schemaRef ds:uri="http://www.w3.org/XML/1998/namespace"/>
    <ds:schemaRef ds:uri="http://purl.org/dc/dcmitype/"/>
  </ds:schemaRefs>
</ds:datastoreItem>
</file>

<file path=customXml/itemProps3.xml><?xml version="1.0" encoding="utf-8"?>
<ds:datastoreItem xmlns:ds="http://schemas.openxmlformats.org/officeDocument/2006/customXml" ds:itemID="{5C24E4CC-DF9E-45DA-896F-0CBCFAE28136}">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C38E352-7E15-4AE5-85BF-11AEF1B9B281}">
  <ds:schemaRefs>
    <ds:schemaRef ds:uri="http://schemas.microsoft.com/office/2006/metadata/customXsn"/>
  </ds:schemaRefs>
</ds:datastoreItem>
</file>

<file path=customXml/itemProps6.xml><?xml version="1.0" encoding="utf-8"?>
<ds:datastoreItem xmlns:ds="http://schemas.openxmlformats.org/officeDocument/2006/customXml" ds:itemID="{E758E0CA-702D-4428-8250-F0D191FB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81F22D-161E-4B40-8E75-6C5A2119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23</Pages>
  <Words>7129</Words>
  <Characters>39267</Characters>
  <Application>Microsoft Office Word</Application>
  <DocSecurity>0</DocSecurity>
  <Lines>823</Lines>
  <Paragraphs>508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45988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BOTTCHER, Sarah</dc:creator>
  <cp:keywords> [SEC=OFFICIAL]</cp:keywords>
  <dc:description/>
  <cp:lastModifiedBy>MCGLASHAN, Jade</cp:lastModifiedBy>
  <cp:revision>13</cp:revision>
  <cp:lastPrinted>2018-11-22T02:30:00Z</cp:lastPrinted>
  <dcterms:created xsi:type="dcterms:W3CDTF">2021-11-08T23:34:00Z</dcterms:created>
  <dcterms:modified xsi:type="dcterms:W3CDTF">2021-11-18T21:38:00Z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0x010100FB3E7E962A8DB4438F88F528BCA9FB3601001FDD4020A9FDA24785F6A1C636BD52FE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SiteId">
    <vt:lpwstr>{592f51bd-7f6c-40bf-afb4-0f69d5494f0f}</vt:lpwstr>
  </property>
  <property fmtid="{D5CDD505-2E9C-101B-9397-08002B2CF9AE}" pid="21" name="RecordPoint_ActiveItemListId">
    <vt:lpwstr>{7774c75d-7aea-411f-b265-55e93c97b83e}</vt:lpwstr>
  </property>
  <property fmtid="{D5CDD505-2E9C-101B-9397-08002B2CF9AE}" pid="22" name="RecordPoint_ActiveItemUniqueId">
    <vt:lpwstr>{fc68a701-d1f4-45e6-b0ea-8b21f17ea070}</vt:lpwstr>
  </property>
  <property fmtid="{D5CDD505-2E9C-101B-9397-08002B2CF9AE}" pid="23" name="RecordPoint_ActiveItemWebId">
    <vt:lpwstr>{7f0dbcdb-8733-46c7-8260-b6bc98d8a954}</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ActiveItemMoved">
    <vt:lpwstr/>
  </property>
  <property fmtid="{D5CDD505-2E9C-101B-9397-08002B2CF9AE}" pid="28" name="RecordPoint_RecordFormat">
    <vt:lpwstr/>
  </property>
  <property fmtid="{D5CDD505-2E9C-101B-9397-08002B2CF9AE}" pid="29" name="PM_ProtectiveMarkingImage_Header">
    <vt:lpwstr>C:\Program Files (x86)\Common Files\janusNET Shared\janusSEAL\Images\DocumentSlashBlue.png</vt:lpwstr>
  </property>
  <property fmtid="{D5CDD505-2E9C-101B-9397-08002B2CF9AE}" pid="30" name="PM_Caveats_Count">
    <vt:lpwstr>0</vt:lpwstr>
  </property>
  <property fmtid="{D5CDD505-2E9C-101B-9397-08002B2CF9AE}" pid="31" name="PM_DisplayValueSecClassificationWithQualifier">
    <vt:lpwstr>OFFICIAL</vt:lpwstr>
  </property>
  <property fmtid="{D5CDD505-2E9C-101B-9397-08002B2CF9AE}" pid="32" name="PM_Qualifier">
    <vt:lpwstr/>
  </property>
  <property fmtid="{D5CDD505-2E9C-101B-9397-08002B2CF9AE}" pid="33" name="PM_SecurityClassification">
    <vt:lpwstr>OFFICIAL</vt:lpwstr>
  </property>
  <property fmtid="{D5CDD505-2E9C-101B-9397-08002B2CF9AE}" pid="34" name="PM_InsertionValue">
    <vt:lpwstr>OFFICIAL</vt:lpwstr>
  </property>
  <property fmtid="{D5CDD505-2E9C-101B-9397-08002B2CF9AE}" pid="35" name="PM_Originating_FileId">
    <vt:lpwstr>2575C56391824B258B8A9DA00954C222</vt:lpwstr>
  </property>
  <property fmtid="{D5CDD505-2E9C-101B-9397-08002B2CF9AE}" pid="36" name="PM_ProtectiveMarkingValue_Footer">
    <vt:lpwstr>OFFICIAL</vt:lpwstr>
  </property>
  <property fmtid="{D5CDD505-2E9C-101B-9397-08002B2CF9AE}" pid="37" name="PM_Originator_Hash_SHA1">
    <vt:lpwstr>35A805FBC105FC6ACA1123A98B4B1500098BE72F</vt:lpwstr>
  </property>
  <property fmtid="{D5CDD505-2E9C-101B-9397-08002B2CF9AE}" pid="38" name="PM_OriginationTimeStamp">
    <vt:lpwstr>2021-11-18T21:37:30Z</vt:lpwstr>
  </property>
  <property fmtid="{D5CDD505-2E9C-101B-9397-08002B2CF9AE}" pid="39" name="PM_ProtectiveMarkingValue_Header">
    <vt:lpwstr>OFFICIAL</vt:lpwstr>
  </property>
  <property fmtid="{D5CDD505-2E9C-101B-9397-08002B2CF9AE}" pid="40" name="PM_ProtectiveMarkingImage_Footer">
    <vt:lpwstr>C:\Program Files (x86)\Common Files\janusNET Shared\janusSEAL\Images\DocumentSlashBlue.png</vt:lpwstr>
  </property>
  <property fmtid="{D5CDD505-2E9C-101B-9397-08002B2CF9AE}" pid="41" name="PM_Namespace">
    <vt:lpwstr>gov.au</vt:lpwstr>
  </property>
  <property fmtid="{D5CDD505-2E9C-101B-9397-08002B2CF9AE}" pid="42" name="PM_Version">
    <vt:lpwstr>2018.4</vt:lpwstr>
  </property>
  <property fmtid="{D5CDD505-2E9C-101B-9397-08002B2CF9AE}" pid="43" name="PM_Note">
    <vt:lpwstr/>
  </property>
  <property fmtid="{D5CDD505-2E9C-101B-9397-08002B2CF9AE}" pid="44" name="PM_Markers">
    <vt:lpwstr/>
  </property>
  <property fmtid="{D5CDD505-2E9C-101B-9397-08002B2CF9AE}" pid="45" name="PM_Hash_Version">
    <vt:lpwstr>2018.0</vt:lpwstr>
  </property>
  <property fmtid="{D5CDD505-2E9C-101B-9397-08002B2CF9AE}" pid="46" name="PM_Hash_Salt_Prev">
    <vt:lpwstr>D15BA4EA55DCCDE400A54780FF0DFDCF</vt:lpwstr>
  </property>
  <property fmtid="{D5CDD505-2E9C-101B-9397-08002B2CF9AE}" pid="47" name="PM_Hash_Salt">
    <vt:lpwstr>F1123C56F54C4EC0B7D1995AF161E8F4</vt:lpwstr>
  </property>
  <property fmtid="{D5CDD505-2E9C-101B-9397-08002B2CF9AE}" pid="48" name="PM_Hash_SHA1">
    <vt:lpwstr>A93D57C2490A67BAE54E0F59E961B822F634776D</vt:lpwstr>
  </property>
  <property fmtid="{D5CDD505-2E9C-101B-9397-08002B2CF9AE}" pid="49" name="PM_SecurityClassification_Prev">
    <vt:lpwstr>OFFICIAL</vt:lpwstr>
  </property>
  <property fmtid="{D5CDD505-2E9C-101B-9397-08002B2CF9AE}" pid="50" name="PM_Qualifier_Prev">
    <vt:lpwstr/>
  </property>
</Properties>
</file>