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228E2" w14:textId="1E74D55F" w:rsidR="0035426D" w:rsidRDefault="0035426D" w:rsidP="0035426D">
      <w:pPr>
        <w:pStyle w:val="Heading1"/>
        <w:spacing w:after="120"/>
      </w:pPr>
      <w:r>
        <w:t>Disability and Carer Support</w:t>
      </w:r>
      <w:r w:rsidRPr="00624853">
        <w:br/>
      </w:r>
      <w:r>
        <w:t>National Disability Advocacy Program</w:t>
      </w:r>
    </w:p>
    <w:p w14:paraId="30E72378" w14:textId="77777777" w:rsidR="0035426D" w:rsidRDefault="0035426D" w:rsidP="0035426D">
      <w:pPr>
        <w:spacing w:before="120"/>
        <w:rPr>
          <w:color w:val="264F90"/>
          <w:sz w:val="40"/>
          <w:szCs w:val="40"/>
        </w:rPr>
      </w:pPr>
      <w:r>
        <w:rPr>
          <w:color w:val="264F90"/>
          <w:sz w:val="40"/>
          <w:szCs w:val="40"/>
        </w:rPr>
        <w:t>Grant Opportunity Guidelines</w:t>
      </w:r>
    </w:p>
    <w:p w14:paraId="2E48835E" w14:textId="77777777" w:rsidR="0035426D" w:rsidRPr="00962361" w:rsidRDefault="0035426D" w:rsidP="0035426D">
      <w:pPr>
        <w:tabs>
          <w:tab w:val="left" w:pos="5624"/>
        </w:tabs>
        <w:rPr>
          <w:color w:val="264F90"/>
          <w:sz w:val="40"/>
        </w:rPr>
      </w:pPr>
      <w:r>
        <w:rPr>
          <w:color w:val="264F90"/>
          <w:sz w:val="40"/>
          <w:szCs w:val="40"/>
        </w:rPr>
        <w:tab/>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35426D" w:rsidRPr="007040EB" w14:paraId="4FB9C93C" w14:textId="77777777" w:rsidTr="001F67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2EE47FA5" w14:textId="77777777" w:rsidR="0035426D" w:rsidRPr="0004098F" w:rsidRDefault="0035426D" w:rsidP="00C26042">
            <w:pPr>
              <w:rPr>
                <w:color w:val="264F90"/>
              </w:rPr>
            </w:pPr>
            <w:r w:rsidRPr="0004098F">
              <w:rPr>
                <w:color w:val="264F90"/>
              </w:rPr>
              <w:t>Opening date:</w:t>
            </w:r>
          </w:p>
        </w:tc>
        <w:tc>
          <w:tcPr>
            <w:tcW w:w="5983" w:type="dxa"/>
          </w:tcPr>
          <w:p w14:paraId="0F01B642" w14:textId="04F97005" w:rsidR="0035426D" w:rsidRPr="000C0842" w:rsidRDefault="009A2B06" w:rsidP="00A22540">
            <w:pPr>
              <w:cnfStyle w:val="100000000000" w:firstRow="1" w:lastRow="0" w:firstColumn="0" w:lastColumn="0" w:oddVBand="0" w:evenVBand="0" w:oddHBand="0" w:evenHBand="0" w:firstRowFirstColumn="0" w:firstRowLastColumn="0" w:lastRowFirstColumn="0" w:lastRowLastColumn="0"/>
              <w:rPr>
                <w:b w:val="0"/>
              </w:rPr>
            </w:pPr>
            <w:r w:rsidRPr="000C0842">
              <w:rPr>
                <w:b w:val="0"/>
              </w:rPr>
              <w:t>1 December 2021</w:t>
            </w:r>
            <w:r w:rsidR="0035426D" w:rsidRPr="000C0842">
              <w:rPr>
                <w:b w:val="0"/>
                <w:color w:val="0070C0"/>
              </w:rPr>
              <w:t xml:space="preserve"> </w:t>
            </w:r>
          </w:p>
        </w:tc>
      </w:tr>
      <w:tr w:rsidR="0035426D" w:rsidRPr="007040EB" w14:paraId="5FDF1C65" w14:textId="77777777" w:rsidTr="00C26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569D2AC" w14:textId="77777777" w:rsidR="0035426D" w:rsidRPr="0004098F" w:rsidRDefault="0035426D" w:rsidP="00C26042">
            <w:pPr>
              <w:rPr>
                <w:color w:val="264F90"/>
              </w:rPr>
            </w:pPr>
            <w:r w:rsidRPr="0004098F">
              <w:rPr>
                <w:color w:val="264F90"/>
              </w:rPr>
              <w:t>Closing date and time:</w:t>
            </w:r>
          </w:p>
        </w:tc>
        <w:tc>
          <w:tcPr>
            <w:tcW w:w="5983" w:type="dxa"/>
            <w:shd w:val="clear" w:color="auto" w:fill="auto"/>
          </w:tcPr>
          <w:p w14:paraId="67C3DC16" w14:textId="70E55E3B" w:rsidR="0035426D" w:rsidRPr="00F65C53" w:rsidRDefault="009A2B06" w:rsidP="00A22540">
            <w:pPr>
              <w:cnfStyle w:val="000000100000" w:firstRow="0" w:lastRow="0" w:firstColumn="0" w:lastColumn="0" w:oddVBand="0" w:evenVBand="0" w:oddHBand="1" w:evenHBand="0" w:firstRowFirstColumn="0" w:firstRowLastColumn="0" w:lastRowFirstColumn="0" w:lastRowLastColumn="0"/>
            </w:pPr>
            <w:r w:rsidRPr="00D14F5A">
              <w:rPr>
                <w:bCs/>
              </w:rPr>
              <w:t>11:00</w:t>
            </w:r>
            <w:r w:rsidR="0035426D" w:rsidRPr="00D14F5A">
              <w:rPr>
                <w:bCs/>
              </w:rPr>
              <w:t xml:space="preserve"> </w:t>
            </w:r>
            <w:r w:rsidR="00A22540">
              <w:rPr>
                <w:bCs/>
              </w:rPr>
              <w:t>pm</w:t>
            </w:r>
            <w:r w:rsidR="00A22540" w:rsidRPr="00D14F5A">
              <w:rPr>
                <w:bCs/>
              </w:rPr>
              <w:t xml:space="preserve"> </w:t>
            </w:r>
            <w:r w:rsidR="0035426D" w:rsidRPr="00D14F5A">
              <w:rPr>
                <w:bCs/>
              </w:rPr>
              <w:t xml:space="preserve">AEDT on </w:t>
            </w:r>
            <w:r w:rsidRPr="00D14F5A">
              <w:rPr>
                <w:bCs/>
              </w:rPr>
              <w:t>Tuesday 11 January 2022</w:t>
            </w:r>
          </w:p>
        </w:tc>
      </w:tr>
      <w:tr w:rsidR="0035426D" w:rsidRPr="007040EB" w14:paraId="7B0E2959" w14:textId="77777777" w:rsidTr="00C26042">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D5137D2" w14:textId="77777777" w:rsidR="0035426D" w:rsidRPr="0004098F" w:rsidRDefault="0035426D" w:rsidP="00C26042">
            <w:pPr>
              <w:rPr>
                <w:color w:val="264F90"/>
              </w:rPr>
            </w:pPr>
            <w:r w:rsidRPr="0004098F">
              <w:rPr>
                <w:color w:val="264F90"/>
              </w:rPr>
              <w:t>Commonwealth policy entity:</w:t>
            </w:r>
          </w:p>
        </w:tc>
        <w:tc>
          <w:tcPr>
            <w:tcW w:w="5983" w:type="dxa"/>
            <w:shd w:val="clear" w:color="auto" w:fill="auto"/>
          </w:tcPr>
          <w:p w14:paraId="7FD720B1" w14:textId="77777777" w:rsidR="0035426D" w:rsidRPr="00F65C53" w:rsidRDefault="0035426D" w:rsidP="00C26042">
            <w:pPr>
              <w:cnfStyle w:val="000000000000" w:firstRow="0" w:lastRow="0" w:firstColumn="0" w:lastColumn="0" w:oddVBand="0" w:evenVBand="0" w:oddHBand="0" w:evenHBand="0" w:firstRowFirstColumn="0" w:firstRowLastColumn="0" w:lastRowFirstColumn="0" w:lastRowLastColumn="0"/>
            </w:pPr>
            <w:r w:rsidRPr="009672ED">
              <w:t xml:space="preserve">Department of Social Services </w:t>
            </w:r>
          </w:p>
        </w:tc>
      </w:tr>
      <w:tr w:rsidR="0035426D" w:rsidRPr="007040EB" w14:paraId="7F78F595" w14:textId="77777777" w:rsidTr="00C26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9552FB2" w14:textId="77777777" w:rsidR="0035426D" w:rsidRPr="0004098F" w:rsidRDefault="0035426D" w:rsidP="00C26042">
            <w:pPr>
              <w:rPr>
                <w:color w:val="264F90"/>
              </w:rPr>
            </w:pPr>
            <w:r>
              <w:rPr>
                <w:color w:val="264F90"/>
              </w:rPr>
              <w:t>Administering e</w:t>
            </w:r>
            <w:r w:rsidRPr="0004098F">
              <w:rPr>
                <w:color w:val="264F90"/>
              </w:rPr>
              <w:t>ntit</w:t>
            </w:r>
            <w:r>
              <w:rPr>
                <w:color w:val="264F90"/>
              </w:rPr>
              <w:t>ies</w:t>
            </w:r>
          </w:p>
        </w:tc>
        <w:tc>
          <w:tcPr>
            <w:tcW w:w="5983" w:type="dxa"/>
            <w:shd w:val="clear" w:color="auto" w:fill="auto"/>
          </w:tcPr>
          <w:p w14:paraId="04139CF4" w14:textId="77777777" w:rsidR="0035426D" w:rsidRDefault="0035426D" w:rsidP="00C26042">
            <w:pPr>
              <w:cnfStyle w:val="000000100000" w:firstRow="0" w:lastRow="0" w:firstColumn="0" w:lastColumn="0" w:oddVBand="0" w:evenVBand="0" w:oddHBand="1" w:evenHBand="0" w:firstRowFirstColumn="0" w:firstRowLastColumn="0" w:lastRowFirstColumn="0" w:lastRowLastColumn="0"/>
            </w:pPr>
            <w:r>
              <w:t>The Department of Social Services and Community Grants Hub</w:t>
            </w:r>
          </w:p>
        </w:tc>
      </w:tr>
      <w:tr w:rsidR="0035426D" w:rsidRPr="007040EB" w14:paraId="2DD3B429" w14:textId="77777777" w:rsidTr="00C26042">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E725721" w14:textId="77777777" w:rsidR="0035426D" w:rsidRPr="0004098F" w:rsidRDefault="0035426D" w:rsidP="00C26042">
            <w:pPr>
              <w:rPr>
                <w:color w:val="264F90"/>
              </w:rPr>
            </w:pPr>
            <w:r w:rsidRPr="0004098F">
              <w:rPr>
                <w:color w:val="264F90"/>
              </w:rPr>
              <w:t>Enquiries:</w:t>
            </w:r>
          </w:p>
        </w:tc>
        <w:tc>
          <w:tcPr>
            <w:tcW w:w="5983" w:type="dxa"/>
            <w:shd w:val="clear" w:color="auto" w:fill="auto"/>
          </w:tcPr>
          <w:p w14:paraId="63856C85" w14:textId="77777777" w:rsidR="0035426D" w:rsidRDefault="0035426D" w:rsidP="00C26042">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10A11ADD" w14:textId="77777777" w:rsidR="0035426D" w:rsidRDefault="0035426D" w:rsidP="00C26042">
            <w:pPr>
              <w:cnfStyle w:val="000000000000" w:firstRow="0" w:lastRow="0" w:firstColumn="0" w:lastColumn="0" w:oddVBand="0" w:evenVBand="0" w:oddHBand="0" w:evenHBand="0" w:firstRowFirstColumn="0" w:firstRowLastColumn="0" w:lastRowFirstColumn="0" w:lastRowLastColumn="0"/>
            </w:pPr>
            <w:r>
              <w:t>Community Grants Hub</w:t>
            </w:r>
          </w:p>
          <w:p w14:paraId="0F903D05" w14:textId="77777777" w:rsidR="0035426D" w:rsidRDefault="0035426D" w:rsidP="00C26042">
            <w:pPr>
              <w:cnfStyle w:val="000000000000" w:firstRow="0" w:lastRow="0" w:firstColumn="0" w:lastColumn="0" w:oddVBand="0" w:evenVBand="0" w:oddHBand="0" w:evenHBand="0" w:firstRowFirstColumn="0" w:firstRowLastColumn="0" w:lastRowFirstColumn="0" w:lastRowLastColumn="0"/>
            </w:pPr>
            <w:r>
              <w:t xml:space="preserve">Phone: 1800 020 283 (option 1) </w:t>
            </w:r>
          </w:p>
          <w:p w14:paraId="2B81AD27" w14:textId="77777777" w:rsidR="0035426D" w:rsidRPr="00F65C53" w:rsidRDefault="0035426D" w:rsidP="00C26042">
            <w:pPr>
              <w:cnfStyle w:val="000000000000" w:firstRow="0" w:lastRow="0" w:firstColumn="0" w:lastColumn="0" w:oddVBand="0" w:evenVBand="0" w:oddHBand="0" w:evenHBand="0" w:firstRowFirstColumn="0" w:firstRowLastColumn="0" w:lastRowFirstColumn="0" w:lastRowLastColumn="0"/>
            </w:pPr>
            <w:r>
              <w:t xml:space="preserve">Email: </w:t>
            </w:r>
            <w:hyperlink r:id="rId12" w:history="1">
              <w:r w:rsidRPr="00D14F5A">
                <w:t>support@communitygrants.gov.au</w:t>
              </w:r>
            </w:hyperlink>
          </w:p>
          <w:p w14:paraId="74FDF811" w14:textId="318F91E5" w:rsidR="0073569B" w:rsidRPr="00F65C53" w:rsidRDefault="0035426D" w:rsidP="0073569B">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than </w:t>
            </w:r>
            <w:r w:rsidR="009A2B06" w:rsidRPr="00D14F5A">
              <w:t xml:space="preserve">5.00 </w:t>
            </w:r>
            <w:r w:rsidR="00A22540">
              <w:t xml:space="preserve">pm </w:t>
            </w:r>
            <w:r w:rsidRPr="009A2B06">
              <w:t>AEDT</w:t>
            </w:r>
            <w:r w:rsidRPr="00D14F5A">
              <w:t xml:space="preserve"> </w:t>
            </w:r>
            <w:r>
              <w:t xml:space="preserve">on </w:t>
            </w:r>
          </w:p>
          <w:p w14:paraId="28DC7DD2" w14:textId="11C8C30C" w:rsidR="0035426D" w:rsidRPr="00F65C53" w:rsidRDefault="00482A28" w:rsidP="0073569B">
            <w:pPr>
              <w:cnfStyle w:val="000000000000" w:firstRow="0" w:lastRow="0" w:firstColumn="0" w:lastColumn="0" w:oddVBand="0" w:evenVBand="0" w:oddHBand="0" w:evenHBand="0" w:firstRowFirstColumn="0" w:firstRowLastColumn="0" w:lastRowFirstColumn="0" w:lastRowLastColumn="0"/>
            </w:pPr>
            <w:r>
              <w:t>Thursday</w:t>
            </w:r>
            <w:r w:rsidR="009A2B06" w:rsidRPr="00D14F5A">
              <w:t xml:space="preserve"> 6 January 2022</w:t>
            </w:r>
          </w:p>
        </w:tc>
      </w:tr>
      <w:tr w:rsidR="0035426D" w:rsidRPr="007040EB" w14:paraId="3AFB8863" w14:textId="77777777" w:rsidTr="00C26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DB35EB0" w14:textId="77777777" w:rsidR="0035426D" w:rsidRPr="0004098F" w:rsidRDefault="0035426D" w:rsidP="00C26042">
            <w:pPr>
              <w:rPr>
                <w:color w:val="264F90"/>
              </w:rPr>
            </w:pPr>
            <w:r w:rsidRPr="0004098F">
              <w:rPr>
                <w:color w:val="264F90"/>
              </w:rPr>
              <w:t>Date guidelines released:</w:t>
            </w:r>
          </w:p>
        </w:tc>
        <w:tc>
          <w:tcPr>
            <w:tcW w:w="5983" w:type="dxa"/>
            <w:shd w:val="clear" w:color="auto" w:fill="auto"/>
          </w:tcPr>
          <w:p w14:paraId="55445EF4" w14:textId="5DEF649F" w:rsidR="0035426D" w:rsidRPr="002F59B9" w:rsidRDefault="009A2B06" w:rsidP="00C26042">
            <w:pPr>
              <w:cnfStyle w:val="000000100000" w:firstRow="0" w:lastRow="0" w:firstColumn="0" w:lastColumn="0" w:oddVBand="0" w:evenVBand="0" w:oddHBand="1" w:evenHBand="0" w:firstRowFirstColumn="0" w:firstRowLastColumn="0" w:lastRowFirstColumn="0" w:lastRowLastColumn="0"/>
              <w:rPr>
                <w:b/>
              </w:rPr>
            </w:pPr>
            <w:r w:rsidRPr="00D14F5A">
              <w:t>1 December 2021</w:t>
            </w:r>
          </w:p>
        </w:tc>
      </w:tr>
      <w:tr w:rsidR="0035426D" w14:paraId="7B26501A" w14:textId="77777777" w:rsidTr="00C26042">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EAC1E52" w14:textId="77777777" w:rsidR="0035426D" w:rsidRPr="0004098F" w:rsidRDefault="0035426D" w:rsidP="00C26042">
            <w:pPr>
              <w:rPr>
                <w:color w:val="264F90"/>
              </w:rPr>
            </w:pPr>
            <w:r w:rsidRPr="0004098F">
              <w:rPr>
                <w:color w:val="264F90"/>
              </w:rPr>
              <w:t>Type of grant opportunity:</w:t>
            </w:r>
          </w:p>
        </w:tc>
        <w:tc>
          <w:tcPr>
            <w:tcW w:w="5983" w:type="dxa"/>
            <w:shd w:val="clear" w:color="auto" w:fill="auto"/>
          </w:tcPr>
          <w:p w14:paraId="0C142043" w14:textId="77777777" w:rsidR="0035426D" w:rsidRPr="009A2B06" w:rsidRDefault="0035426D" w:rsidP="00C26042">
            <w:pPr>
              <w:cnfStyle w:val="000000000000" w:firstRow="0" w:lastRow="0" w:firstColumn="0" w:lastColumn="0" w:oddVBand="0" w:evenVBand="0" w:oddHBand="0" w:evenHBand="0" w:firstRowFirstColumn="0" w:firstRowLastColumn="0" w:lastRowFirstColumn="0" w:lastRowLastColumn="0"/>
            </w:pPr>
            <w:r w:rsidRPr="009A2B06">
              <w:t>Closed non-competitive</w:t>
            </w:r>
          </w:p>
        </w:tc>
      </w:tr>
    </w:tbl>
    <w:p w14:paraId="065272B2" w14:textId="77777777" w:rsidR="0035426D" w:rsidRDefault="0035426D" w:rsidP="0035426D"/>
    <w:p w14:paraId="2406C7E5" w14:textId="77777777" w:rsidR="0035426D" w:rsidRPr="004F2F63" w:rsidRDefault="0035426D" w:rsidP="0035426D">
      <w:pPr>
        <w:spacing w:before="0" w:after="0" w:line="240" w:lineRule="auto"/>
      </w:pPr>
      <w:r>
        <w:br w:type="page"/>
      </w:r>
    </w:p>
    <w:p w14:paraId="332F5CA1" w14:textId="77777777" w:rsidR="0035426D" w:rsidRDefault="0035426D" w:rsidP="0035426D">
      <w:pPr>
        <w:pStyle w:val="TOCHeading"/>
        <w:tabs>
          <w:tab w:val="left" w:pos="2078"/>
        </w:tabs>
      </w:pPr>
      <w:r>
        <w:lastRenderedPageBreak/>
        <w:t>Contents</w:t>
      </w:r>
      <w:r>
        <w:tab/>
      </w:r>
    </w:p>
    <w:p w14:paraId="524D8B8C" w14:textId="730F898F" w:rsidR="00C04212" w:rsidRDefault="0035426D">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bookmarkStart w:id="0" w:name="_GoBack"/>
      <w:bookmarkEnd w:id="0"/>
      <w:r w:rsidR="00C04212">
        <w:rPr>
          <w:noProof/>
        </w:rPr>
        <w:t>1.</w:t>
      </w:r>
      <w:r w:rsidR="00C04212">
        <w:rPr>
          <w:rFonts w:asciiTheme="minorHAnsi" w:eastAsiaTheme="minorEastAsia" w:hAnsiTheme="minorHAnsi" w:cstheme="minorBidi"/>
          <w:b w:val="0"/>
          <w:noProof/>
          <w:sz w:val="22"/>
          <w:lang w:val="en-AU" w:eastAsia="en-AU"/>
        </w:rPr>
        <w:tab/>
      </w:r>
      <w:r w:rsidR="00C04212">
        <w:rPr>
          <w:noProof/>
        </w:rPr>
        <w:t>Disability and Carer Support: National Disability Advocacy Program processes</w:t>
      </w:r>
      <w:r w:rsidR="00C04212">
        <w:rPr>
          <w:noProof/>
        </w:rPr>
        <w:tab/>
      </w:r>
      <w:r w:rsidR="00C04212">
        <w:rPr>
          <w:noProof/>
        </w:rPr>
        <w:fldChar w:fldCharType="begin"/>
      </w:r>
      <w:r w:rsidR="00C04212">
        <w:rPr>
          <w:noProof/>
        </w:rPr>
        <w:instrText xml:space="preserve"> PAGEREF _Toc90470191 \h </w:instrText>
      </w:r>
      <w:r w:rsidR="00C04212">
        <w:rPr>
          <w:noProof/>
        </w:rPr>
      </w:r>
      <w:r w:rsidR="00C04212">
        <w:rPr>
          <w:noProof/>
        </w:rPr>
        <w:fldChar w:fldCharType="separate"/>
      </w:r>
      <w:r w:rsidR="00C04212">
        <w:rPr>
          <w:noProof/>
        </w:rPr>
        <w:t>4</w:t>
      </w:r>
      <w:r w:rsidR="00C04212">
        <w:rPr>
          <w:noProof/>
        </w:rPr>
        <w:fldChar w:fldCharType="end"/>
      </w:r>
    </w:p>
    <w:p w14:paraId="03EF543A" w14:textId="18B07762" w:rsidR="00C04212" w:rsidRDefault="00C04212">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_Toc90470192 \h </w:instrText>
      </w:r>
      <w:r>
        <w:rPr>
          <w:noProof/>
        </w:rPr>
      </w:r>
      <w:r>
        <w:rPr>
          <w:noProof/>
        </w:rPr>
        <w:fldChar w:fldCharType="separate"/>
      </w:r>
      <w:r>
        <w:rPr>
          <w:noProof/>
        </w:rPr>
        <w:t>5</w:t>
      </w:r>
      <w:r>
        <w:rPr>
          <w:noProof/>
        </w:rPr>
        <w:fldChar w:fldCharType="end"/>
      </w:r>
    </w:p>
    <w:p w14:paraId="0F7EEACC" w14:textId="7B39731C" w:rsidR="00C04212" w:rsidRDefault="00C04212">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_Toc90470193 \h </w:instrText>
      </w:r>
      <w:r>
        <w:rPr>
          <w:noProof/>
        </w:rPr>
      </w:r>
      <w:r>
        <w:rPr>
          <w:noProof/>
        </w:rPr>
        <w:fldChar w:fldCharType="separate"/>
      </w:r>
      <w:r>
        <w:rPr>
          <w:noProof/>
        </w:rPr>
        <w:t>5</w:t>
      </w:r>
      <w:r>
        <w:rPr>
          <w:noProof/>
        </w:rPr>
        <w:fldChar w:fldCharType="end"/>
      </w:r>
    </w:p>
    <w:p w14:paraId="130250A8" w14:textId="761EBA4E" w:rsidR="00C04212" w:rsidRDefault="00C04212">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Background of the National Disability Advocacy Program</w:t>
      </w:r>
      <w:r>
        <w:rPr>
          <w:noProof/>
        </w:rPr>
        <w:tab/>
      </w:r>
      <w:r>
        <w:rPr>
          <w:noProof/>
        </w:rPr>
        <w:fldChar w:fldCharType="begin"/>
      </w:r>
      <w:r>
        <w:rPr>
          <w:noProof/>
        </w:rPr>
        <w:instrText xml:space="preserve"> PAGEREF _Toc90470194 \h </w:instrText>
      </w:r>
      <w:r>
        <w:rPr>
          <w:noProof/>
        </w:rPr>
      </w:r>
      <w:r>
        <w:rPr>
          <w:noProof/>
        </w:rPr>
        <w:fldChar w:fldCharType="separate"/>
      </w:r>
      <w:r>
        <w:rPr>
          <w:noProof/>
        </w:rPr>
        <w:t>5</w:t>
      </w:r>
      <w:r>
        <w:rPr>
          <w:noProof/>
        </w:rPr>
        <w:fldChar w:fldCharType="end"/>
      </w:r>
    </w:p>
    <w:p w14:paraId="5ADCE784" w14:textId="4E303689" w:rsidR="00C04212" w:rsidRDefault="00C04212">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Purpose of the grant opportunity</w:t>
      </w:r>
      <w:r>
        <w:rPr>
          <w:noProof/>
        </w:rPr>
        <w:tab/>
      </w:r>
      <w:r>
        <w:rPr>
          <w:noProof/>
        </w:rPr>
        <w:fldChar w:fldCharType="begin"/>
      </w:r>
      <w:r>
        <w:rPr>
          <w:noProof/>
        </w:rPr>
        <w:instrText xml:space="preserve"> PAGEREF _Toc90470195 \h </w:instrText>
      </w:r>
      <w:r>
        <w:rPr>
          <w:noProof/>
        </w:rPr>
      </w:r>
      <w:r>
        <w:rPr>
          <w:noProof/>
        </w:rPr>
        <w:fldChar w:fldCharType="separate"/>
      </w:r>
      <w:r>
        <w:rPr>
          <w:noProof/>
        </w:rPr>
        <w:t>6</w:t>
      </w:r>
      <w:r>
        <w:rPr>
          <w:noProof/>
        </w:rPr>
        <w:fldChar w:fldCharType="end"/>
      </w:r>
    </w:p>
    <w:p w14:paraId="67AA8C6A" w14:textId="30E9EF44" w:rsidR="00C04212" w:rsidRDefault="00C04212">
      <w:pPr>
        <w:pStyle w:val="TOC3"/>
        <w:rPr>
          <w:rFonts w:asciiTheme="minorHAnsi" w:eastAsiaTheme="minorEastAsia" w:hAnsiTheme="minorHAnsi" w:cstheme="minorBidi"/>
          <w:noProof/>
          <w:sz w:val="22"/>
          <w:lang w:val="en-AU" w:eastAsia="en-AU"/>
        </w:rPr>
      </w:pPr>
      <w:r>
        <w:rPr>
          <w:noProof/>
        </w:rPr>
        <w:t>2.3</w:t>
      </w:r>
      <w:r>
        <w:rPr>
          <w:rFonts w:asciiTheme="minorHAnsi" w:eastAsiaTheme="minorEastAsia" w:hAnsiTheme="minorHAnsi" w:cstheme="minorBidi"/>
          <w:noProof/>
          <w:sz w:val="22"/>
          <w:lang w:val="en-AU" w:eastAsia="en-AU"/>
        </w:rPr>
        <w:tab/>
      </w:r>
      <w:r>
        <w:rPr>
          <w:noProof/>
        </w:rPr>
        <w:t>Contribution to the achievement of the Department’s Portfolio Budget Statement</w:t>
      </w:r>
      <w:r>
        <w:rPr>
          <w:noProof/>
        </w:rPr>
        <w:tab/>
      </w:r>
      <w:r>
        <w:rPr>
          <w:noProof/>
        </w:rPr>
        <w:fldChar w:fldCharType="begin"/>
      </w:r>
      <w:r>
        <w:rPr>
          <w:noProof/>
        </w:rPr>
        <w:instrText xml:space="preserve"> PAGEREF _Toc90470196 \h </w:instrText>
      </w:r>
      <w:r>
        <w:rPr>
          <w:noProof/>
        </w:rPr>
      </w:r>
      <w:r>
        <w:rPr>
          <w:noProof/>
        </w:rPr>
        <w:fldChar w:fldCharType="separate"/>
      </w:r>
      <w:r>
        <w:rPr>
          <w:noProof/>
        </w:rPr>
        <w:t>6</w:t>
      </w:r>
      <w:r>
        <w:rPr>
          <w:noProof/>
        </w:rPr>
        <w:fldChar w:fldCharType="end"/>
      </w:r>
    </w:p>
    <w:p w14:paraId="14D9BA11" w14:textId="4BC2D32D" w:rsidR="00C04212" w:rsidRDefault="00C04212">
      <w:pPr>
        <w:pStyle w:val="TOC5"/>
        <w:rPr>
          <w:rFonts w:asciiTheme="minorHAnsi" w:eastAsiaTheme="minorEastAsia" w:hAnsiTheme="minorHAnsi" w:cstheme="minorBidi"/>
          <w:noProof/>
          <w:sz w:val="22"/>
          <w:szCs w:val="22"/>
          <w:lang w:eastAsia="en-AU"/>
        </w:rPr>
      </w:pPr>
      <w:r>
        <w:rPr>
          <w:noProof/>
        </w:rPr>
        <w:t>2.3.1.1</w:t>
      </w:r>
      <w:r>
        <w:rPr>
          <w:rFonts w:asciiTheme="minorHAnsi" w:eastAsiaTheme="minorEastAsia" w:hAnsiTheme="minorHAnsi" w:cstheme="minorBidi"/>
          <w:noProof/>
          <w:sz w:val="22"/>
          <w:szCs w:val="22"/>
          <w:lang w:eastAsia="en-AU"/>
        </w:rPr>
        <w:tab/>
      </w:r>
      <w:r>
        <w:rPr>
          <w:noProof/>
        </w:rPr>
        <w:t>Objectives of this grant opportunity</w:t>
      </w:r>
      <w:r>
        <w:rPr>
          <w:noProof/>
        </w:rPr>
        <w:tab/>
      </w:r>
      <w:r>
        <w:rPr>
          <w:noProof/>
        </w:rPr>
        <w:fldChar w:fldCharType="begin"/>
      </w:r>
      <w:r>
        <w:rPr>
          <w:noProof/>
        </w:rPr>
        <w:instrText xml:space="preserve"> PAGEREF _Toc90470197 \h </w:instrText>
      </w:r>
      <w:r>
        <w:rPr>
          <w:noProof/>
        </w:rPr>
      </w:r>
      <w:r>
        <w:rPr>
          <w:noProof/>
        </w:rPr>
        <w:fldChar w:fldCharType="separate"/>
      </w:r>
      <w:r>
        <w:rPr>
          <w:noProof/>
        </w:rPr>
        <w:t>6</w:t>
      </w:r>
      <w:r>
        <w:rPr>
          <w:noProof/>
        </w:rPr>
        <w:fldChar w:fldCharType="end"/>
      </w:r>
    </w:p>
    <w:p w14:paraId="7FC3E5CE" w14:textId="1A557108" w:rsidR="00C04212" w:rsidRDefault="00C04212">
      <w:pPr>
        <w:pStyle w:val="TOC5"/>
        <w:rPr>
          <w:rFonts w:asciiTheme="minorHAnsi" w:eastAsiaTheme="minorEastAsia" w:hAnsiTheme="minorHAnsi" w:cstheme="minorBidi"/>
          <w:noProof/>
          <w:sz w:val="22"/>
          <w:szCs w:val="22"/>
          <w:lang w:eastAsia="en-AU"/>
        </w:rPr>
      </w:pPr>
      <w:r>
        <w:rPr>
          <w:noProof/>
        </w:rPr>
        <w:t>2.3.1.2</w:t>
      </w:r>
      <w:r>
        <w:rPr>
          <w:rFonts w:asciiTheme="minorHAnsi" w:eastAsiaTheme="minorEastAsia" w:hAnsiTheme="minorHAnsi" w:cstheme="minorBidi"/>
          <w:noProof/>
          <w:sz w:val="22"/>
          <w:szCs w:val="22"/>
          <w:lang w:eastAsia="en-AU"/>
        </w:rPr>
        <w:tab/>
      </w:r>
      <w:r>
        <w:rPr>
          <w:noProof/>
        </w:rPr>
        <w:t>Outcomes of this grant opportunity</w:t>
      </w:r>
      <w:r>
        <w:rPr>
          <w:noProof/>
        </w:rPr>
        <w:tab/>
      </w:r>
      <w:r>
        <w:rPr>
          <w:noProof/>
        </w:rPr>
        <w:fldChar w:fldCharType="begin"/>
      </w:r>
      <w:r>
        <w:rPr>
          <w:noProof/>
        </w:rPr>
        <w:instrText xml:space="preserve"> PAGEREF _Toc90470198 \h </w:instrText>
      </w:r>
      <w:r>
        <w:rPr>
          <w:noProof/>
        </w:rPr>
      </w:r>
      <w:r>
        <w:rPr>
          <w:noProof/>
        </w:rPr>
        <w:fldChar w:fldCharType="separate"/>
      </w:r>
      <w:r>
        <w:rPr>
          <w:noProof/>
        </w:rPr>
        <w:t>6</w:t>
      </w:r>
      <w:r>
        <w:rPr>
          <w:noProof/>
        </w:rPr>
        <w:fldChar w:fldCharType="end"/>
      </w:r>
    </w:p>
    <w:p w14:paraId="1954028E" w14:textId="128F0897" w:rsidR="00C04212" w:rsidRDefault="00C04212">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_Toc90470199 \h </w:instrText>
      </w:r>
      <w:r>
        <w:rPr>
          <w:noProof/>
        </w:rPr>
      </w:r>
      <w:r>
        <w:rPr>
          <w:noProof/>
        </w:rPr>
        <w:fldChar w:fldCharType="separate"/>
      </w:r>
      <w:r>
        <w:rPr>
          <w:noProof/>
        </w:rPr>
        <w:t>7</w:t>
      </w:r>
      <w:r>
        <w:rPr>
          <w:noProof/>
        </w:rPr>
        <w:fldChar w:fldCharType="end"/>
      </w:r>
    </w:p>
    <w:p w14:paraId="46F2B8A8" w14:textId="5C764E31" w:rsidR="00C04212" w:rsidRDefault="00C04212">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_Toc90470200 \h </w:instrText>
      </w:r>
      <w:r>
        <w:rPr>
          <w:noProof/>
        </w:rPr>
      </w:r>
      <w:r>
        <w:rPr>
          <w:noProof/>
        </w:rPr>
        <w:fldChar w:fldCharType="separate"/>
      </w:r>
      <w:r>
        <w:rPr>
          <w:noProof/>
        </w:rPr>
        <w:t>7</w:t>
      </w:r>
      <w:r>
        <w:rPr>
          <w:noProof/>
        </w:rPr>
        <w:fldChar w:fldCharType="end"/>
      </w:r>
    </w:p>
    <w:p w14:paraId="68A2F246" w14:textId="140C46D0" w:rsidR="00C04212" w:rsidRDefault="00C04212">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_Toc90470201 \h </w:instrText>
      </w:r>
      <w:r>
        <w:rPr>
          <w:noProof/>
        </w:rPr>
      </w:r>
      <w:r>
        <w:rPr>
          <w:noProof/>
        </w:rPr>
        <w:fldChar w:fldCharType="separate"/>
      </w:r>
      <w:r>
        <w:rPr>
          <w:noProof/>
        </w:rPr>
        <w:t>7</w:t>
      </w:r>
      <w:r>
        <w:rPr>
          <w:noProof/>
        </w:rPr>
        <w:fldChar w:fldCharType="end"/>
      </w:r>
    </w:p>
    <w:p w14:paraId="4E356130" w14:textId="0540E09C" w:rsidR="00C04212" w:rsidRDefault="00C04212">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_Toc90470202 \h </w:instrText>
      </w:r>
      <w:r>
        <w:rPr>
          <w:noProof/>
        </w:rPr>
      </w:r>
      <w:r>
        <w:rPr>
          <w:noProof/>
        </w:rPr>
        <w:fldChar w:fldCharType="separate"/>
      </w:r>
      <w:r>
        <w:rPr>
          <w:noProof/>
        </w:rPr>
        <w:t>8</w:t>
      </w:r>
      <w:r>
        <w:rPr>
          <w:noProof/>
        </w:rPr>
        <w:fldChar w:fldCharType="end"/>
      </w:r>
    </w:p>
    <w:p w14:paraId="70DE4EA5" w14:textId="77110C00" w:rsidR="00C04212" w:rsidRDefault="00C04212">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_Toc90470203 \h </w:instrText>
      </w:r>
      <w:r>
        <w:rPr>
          <w:noProof/>
        </w:rPr>
      </w:r>
      <w:r>
        <w:rPr>
          <w:noProof/>
        </w:rPr>
        <w:fldChar w:fldCharType="separate"/>
      </w:r>
      <w:r>
        <w:rPr>
          <w:noProof/>
        </w:rPr>
        <w:t>8</w:t>
      </w:r>
      <w:r>
        <w:rPr>
          <w:noProof/>
        </w:rPr>
        <w:fldChar w:fldCharType="end"/>
      </w:r>
    </w:p>
    <w:p w14:paraId="1B7BF27A" w14:textId="61993965" w:rsidR="00C04212" w:rsidRDefault="00C04212">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_Toc90470204 \h </w:instrText>
      </w:r>
      <w:r>
        <w:rPr>
          <w:noProof/>
        </w:rPr>
      </w:r>
      <w:r>
        <w:rPr>
          <w:noProof/>
        </w:rPr>
        <w:fldChar w:fldCharType="separate"/>
      </w:r>
      <w:r>
        <w:rPr>
          <w:noProof/>
        </w:rPr>
        <w:t>8</w:t>
      </w:r>
      <w:r>
        <w:rPr>
          <w:noProof/>
        </w:rPr>
        <w:fldChar w:fldCharType="end"/>
      </w:r>
    </w:p>
    <w:p w14:paraId="7D11E066" w14:textId="644A123D" w:rsidR="00C04212" w:rsidRDefault="00C04212">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_Toc90470205 \h </w:instrText>
      </w:r>
      <w:r>
        <w:rPr>
          <w:noProof/>
        </w:rPr>
      </w:r>
      <w:r>
        <w:rPr>
          <w:noProof/>
        </w:rPr>
        <w:fldChar w:fldCharType="separate"/>
      </w:r>
      <w:r>
        <w:rPr>
          <w:noProof/>
        </w:rPr>
        <w:t>8</w:t>
      </w:r>
      <w:r>
        <w:rPr>
          <w:noProof/>
        </w:rPr>
        <w:fldChar w:fldCharType="end"/>
      </w:r>
    </w:p>
    <w:p w14:paraId="31DA9E18" w14:textId="140778F5" w:rsidR="00C04212" w:rsidRDefault="00C04212">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_Toc90470206 \h </w:instrText>
      </w:r>
      <w:r>
        <w:rPr>
          <w:noProof/>
        </w:rPr>
      </w:r>
      <w:r>
        <w:rPr>
          <w:noProof/>
        </w:rPr>
        <w:fldChar w:fldCharType="separate"/>
      </w:r>
      <w:r>
        <w:rPr>
          <w:noProof/>
        </w:rPr>
        <w:t>8</w:t>
      </w:r>
      <w:r>
        <w:rPr>
          <w:noProof/>
        </w:rPr>
        <w:fldChar w:fldCharType="end"/>
      </w:r>
    </w:p>
    <w:p w14:paraId="2AEFCE12" w14:textId="162D26E7" w:rsidR="00C04212" w:rsidRDefault="00C04212">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_Toc90470207 \h </w:instrText>
      </w:r>
      <w:r>
        <w:rPr>
          <w:noProof/>
        </w:rPr>
      </w:r>
      <w:r>
        <w:rPr>
          <w:noProof/>
        </w:rPr>
        <w:fldChar w:fldCharType="separate"/>
      </w:r>
      <w:r>
        <w:rPr>
          <w:noProof/>
        </w:rPr>
        <w:t>9</w:t>
      </w:r>
      <w:r>
        <w:rPr>
          <w:noProof/>
        </w:rPr>
        <w:fldChar w:fldCharType="end"/>
      </w:r>
    </w:p>
    <w:p w14:paraId="4CC149BA" w14:textId="1C2EDC35" w:rsidR="00C04212" w:rsidRDefault="00C04212">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_Toc90470208 \h </w:instrText>
      </w:r>
      <w:r>
        <w:rPr>
          <w:noProof/>
        </w:rPr>
      </w:r>
      <w:r>
        <w:rPr>
          <w:noProof/>
        </w:rPr>
        <w:fldChar w:fldCharType="separate"/>
      </w:r>
      <w:r>
        <w:rPr>
          <w:noProof/>
        </w:rPr>
        <w:t>10</w:t>
      </w:r>
      <w:r>
        <w:rPr>
          <w:noProof/>
        </w:rPr>
        <w:fldChar w:fldCharType="end"/>
      </w:r>
    </w:p>
    <w:p w14:paraId="2E363F76" w14:textId="61AF8B27" w:rsidR="00C04212" w:rsidRDefault="00C04212">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_Toc90470209 \h </w:instrText>
      </w:r>
      <w:r>
        <w:rPr>
          <w:noProof/>
        </w:rPr>
      </w:r>
      <w:r>
        <w:rPr>
          <w:noProof/>
        </w:rPr>
        <w:fldChar w:fldCharType="separate"/>
      </w:r>
      <w:r>
        <w:rPr>
          <w:noProof/>
        </w:rPr>
        <w:t>10</w:t>
      </w:r>
      <w:r>
        <w:rPr>
          <w:noProof/>
        </w:rPr>
        <w:fldChar w:fldCharType="end"/>
      </w:r>
    </w:p>
    <w:p w14:paraId="722D5201" w14:textId="3AC213DD" w:rsidR="00C04212" w:rsidRDefault="00C04212">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_Toc90470210 \h </w:instrText>
      </w:r>
      <w:r>
        <w:rPr>
          <w:noProof/>
        </w:rPr>
      </w:r>
      <w:r>
        <w:rPr>
          <w:noProof/>
        </w:rPr>
        <w:fldChar w:fldCharType="separate"/>
      </w:r>
      <w:r>
        <w:rPr>
          <w:noProof/>
        </w:rPr>
        <w:t>12</w:t>
      </w:r>
      <w:r>
        <w:rPr>
          <w:noProof/>
        </w:rPr>
        <w:fldChar w:fldCharType="end"/>
      </w:r>
    </w:p>
    <w:p w14:paraId="4FAFDCC9" w14:textId="61C0C58A" w:rsidR="00C04212" w:rsidRDefault="00C04212">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_Toc90470211 \h </w:instrText>
      </w:r>
      <w:r>
        <w:rPr>
          <w:noProof/>
        </w:rPr>
      </w:r>
      <w:r>
        <w:rPr>
          <w:noProof/>
        </w:rPr>
        <w:fldChar w:fldCharType="separate"/>
      </w:r>
      <w:r>
        <w:rPr>
          <w:noProof/>
        </w:rPr>
        <w:t>13</w:t>
      </w:r>
      <w:r>
        <w:rPr>
          <w:noProof/>
        </w:rPr>
        <w:fldChar w:fldCharType="end"/>
      </w:r>
    </w:p>
    <w:p w14:paraId="28B5DE91" w14:textId="02885CD5" w:rsidR="00C04212" w:rsidRDefault="00C04212">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_Toc90470212 \h </w:instrText>
      </w:r>
      <w:r>
        <w:rPr>
          <w:noProof/>
        </w:rPr>
      </w:r>
      <w:r>
        <w:rPr>
          <w:noProof/>
        </w:rPr>
        <w:fldChar w:fldCharType="separate"/>
      </w:r>
      <w:r>
        <w:rPr>
          <w:noProof/>
        </w:rPr>
        <w:t>13</w:t>
      </w:r>
      <w:r>
        <w:rPr>
          <w:noProof/>
        </w:rPr>
        <w:fldChar w:fldCharType="end"/>
      </w:r>
    </w:p>
    <w:p w14:paraId="64282875" w14:textId="673AC093" w:rsidR="00C04212" w:rsidRDefault="00C04212">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_Toc90470213 \h </w:instrText>
      </w:r>
      <w:r>
        <w:rPr>
          <w:noProof/>
        </w:rPr>
      </w:r>
      <w:r>
        <w:rPr>
          <w:noProof/>
        </w:rPr>
        <w:fldChar w:fldCharType="separate"/>
      </w:r>
      <w:r>
        <w:rPr>
          <w:noProof/>
        </w:rPr>
        <w:t>14</w:t>
      </w:r>
      <w:r>
        <w:rPr>
          <w:noProof/>
        </w:rPr>
        <w:fldChar w:fldCharType="end"/>
      </w:r>
    </w:p>
    <w:p w14:paraId="73A4EACA" w14:textId="552D4979" w:rsidR="00C04212" w:rsidRDefault="00C04212">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_Toc90470214 \h </w:instrText>
      </w:r>
      <w:r>
        <w:rPr>
          <w:noProof/>
        </w:rPr>
      </w:r>
      <w:r>
        <w:rPr>
          <w:noProof/>
        </w:rPr>
        <w:fldChar w:fldCharType="separate"/>
      </w:r>
      <w:r>
        <w:rPr>
          <w:noProof/>
        </w:rPr>
        <w:t>14</w:t>
      </w:r>
      <w:r>
        <w:rPr>
          <w:noProof/>
        </w:rPr>
        <w:fldChar w:fldCharType="end"/>
      </w:r>
    </w:p>
    <w:p w14:paraId="18D042DE" w14:textId="57246CA1" w:rsidR="00C04212" w:rsidRDefault="00C04212">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_Toc90470215 \h </w:instrText>
      </w:r>
      <w:r>
        <w:rPr>
          <w:noProof/>
        </w:rPr>
      </w:r>
      <w:r>
        <w:rPr>
          <w:noProof/>
        </w:rPr>
        <w:fldChar w:fldCharType="separate"/>
      </w:r>
      <w:r>
        <w:rPr>
          <w:noProof/>
        </w:rPr>
        <w:t>14</w:t>
      </w:r>
      <w:r>
        <w:rPr>
          <w:noProof/>
        </w:rPr>
        <w:fldChar w:fldCharType="end"/>
      </w:r>
    </w:p>
    <w:p w14:paraId="08A1FF51" w14:textId="5C5733E1" w:rsidR="00C04212" w:rsidRDefault="00C04212">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_Toc90470216 \h </w:instrText>
      </w:r>
      <w:r>
        <w:rPr>
          <w:noProof/>
        </w:rPr>
      </w:r>
      <w:r>
        <w:rPr>
          <w:noProof/>
        </w:rPr>
        <w:fldChar w:fldCharType="separate"/>
      </w:r>
      <w:r>
        <w:rPr>
          <w:noProof/>
        </w:rPr>
        <w:t>15</w:t>
      </w:r>
      <w:r>
        <w:rPr>
          <w:noProof/>
        </w:rPr>
        <w:fldChar w:fldCharType="end"/>
      </w:r>
    </w:p>
    <w:p w14:paraId="49CC7089" w14:textId="53D9CA1E" w:rsidR="00C04212" w:rsidRDefault="00C04212">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_Toc90470217 \h </w:instrText>
      </w:r>
      <w:r>
        <w:rPr>
          <w:noProof/>
        </w:rPr>
      </w:r>
      <w:r>
        <w:rPr>
          <w:noProof/>
        </w:rPr>
        <w:fldChar w:fldCharType="separate"/>
      </w:r>
      <w:r>
        <w:rPr>
          <w:noProof/>
        </w:rPr>
        <w:t>15</w:t>
      </w:r>
      <w:r>
        <w:rPr>
          <w:noProof/>
        </w:rPr>
        <w:fldChar w:fldCharType="end"/>
      </w:r>
    </w:p>
    <w:p w14:paraId="430614C1" w14:textId="59379B60" w:rsidR="00C04212" w:rsidRDefault="00C04212">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_Toc90470218 \h </w:instrText>
      </w:r>
      <w:r>
        <w:rPr>
          <w:noProof/>
        </w:rPr>
      </w:r>
      <w:r>
        <w:rPr>
          <w:noProof/>
        </w:rPr>
        <w:fldChar w:fldCharType="separate"/>
      </w:r>
      <w:r>
        <w:rPr>
          <w:noProof/>
        </w:rPr>
        <w:t>15</w:t>
      </w:r>
      <w:r>
        <w:rPr>
          <w:noProof/>
        </w:rPr>
        <w:fldChar w:fldCharType="end"/>
      </w:r>
    </w:p>
    <w:p w14:paraId="5B5719E9" w14:textId="3F125162" w:rsidR="00C04212" w:rsidRDefault="00C04212">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_Toc90470219 \h </w:instrText>
      </w:r>
      <w:r>
        <w:rPr>
          <w:noProof/>
        </w:rPr>
      </w:r>
      <w:r>
        <w:rPr>
          <w:noProof/>
        </w:rPr>
        <w:fldChar w:fldCharType="separate"/>
      </w:r>
      <w:r>
        <w:rPr>
          <w:noProof/>
        </w:rPr>
        <w:t>15</w:t>
      </w:r>
      <w:r>
        <w:rPr>
          <w:noProof/>
        </w:rPr>
        <w:fldChar w:fldCharType="end"/>
      </w:r>
    </w:p>
    <w:p w14:paraId="3789EBC4" w14:textId="05DC70A1" w:rsidR="00C04212" w:rsidRDefault="00C04212">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_Toc90470220 \h </w:instrText>
      </w:r>
      <w:r>
        <w:rPr>
          <w:noProof/>
        </w:rPr>
      </w:r>
      <w:r>
        <w:rPr>
          <w:noProof/>
        </w:rPr>
        <w:fldChar w:fldCharType="separate"/>
      </w:r>
      <w:r>
        <w:rPr>
          <w:noProof/>
        </w:rPr>
        <w:t>15</w:t>
      </w:r>
      <w:r>
        <w:rPr>
          <w:noProof/>
        </w:rPr>
        <w:fldChar w:fldCharType="end"/>
      </w:r>
    </w:p>
    <w:p w14:paraId="41269C2A" w14:textId="594379E8" w:rsidR="00C04212" w:rsidRDefault="00C04212">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_Toc90470221 \h </w:instrText>
      </w:r>
      <w:r>
        <w:rPr>
          <w:noProof/>
        </w:rPr>
      </w:r>
      <w:r>
        <w:rPr>
          <w:noProof/>
        </w:rPr>
        <w:fldChar w:fldCharType="separate"/>
      </w:r>
      <w:r>
        <w:rPr>
          <w:noProof/>
        </w:rPr>
        <w:t>16</w:t>
      </w:r>
      <w:r>
        <w:rPr>
          <w:noProof/>
        </w:rPr>
        <w:fldChar w:fldCharType="end"/>
      </w:r>
    </w:p>
    <w:p w14:paraId="0141C88F" w14:textId="3DBE744B" w:rsidR="00C04212" w:rsidRDefault="00C04212">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_Toc90470222 \h </w:instrText>
      </w:r>
      <w:r>
        <w:rPr>
          <w:noProof/>
        </w:rPr>
      </w:r>
      <w:r>
        <w:rPr>
          <w:noProof/>
        </w:rPr>
        <w:fldChar w:fldCharType="separate"/>
      </w:r>
      <w:r>
        <w:rPr>
          <w:noProof/>
        </w:rPr>
        <w:t>16</w:t>
      </w:r>
      <w:r>
        <w:rPr>
          <w:noProof/>
        </w:rPr>
        <w:fldChar w:fldCharType="end"/>
      </w:r>
    </w:p>
    <w:p w14:paraId="53B7CC7F" w14:textId="24F23480" w:rsidR="00C04212" w:rsidRDefault="00C04212">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_Toc90470223 \h </w:instrText>
      </w:r>
      <w:r>
        <w:rPr>
          <w:noProof/>
        </w:rPr>
      </w:r>
      <w:r>
        <w:rPr>
          <w:noProof/>
        </w:rPr>
        <w:fldChar w:fldCharType="separate"/>
      </w:r>
      <w:r>
        <w:rPr>
          <w:noProof/>
        </w:rPr>
        <w:t>16</w:t>
      </w:r>
      <w:r>
        <w:rPr>
          <w:noProof/>
        </w:rPr>
        <w:fldChar w:fldCharType="end"/>
      </w:r>
    </w:p>
    <w:p w14:paraId="4D2D06F8" w14:textId="50291494" w:rsidR="00C04212" w:rsidRDefault="00C04212">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_Toc90470224 \h </w:instrText>
      </w:r>
      <w:r>
        <w:rPr>
          <w:noProof/>
        </w:rPr>
      </w:r>
      <w:r>
        <w:rPr>
          <w:noProof/>
        </w:rPr>
        <w:fldChar w:fldCharType="separate"/>
      </w:r>
      <w:r>
        <w:rPr>
          <w:noProof/>
        </w:rPr>
        <w:t>17</w:t>
      </w:r>
      <w:r>
        <w:rPr>
          <w:noProof/>
        </w:rPr>
        <w:fldChar w:fldCharType="end"/>
      </w:r>
    </w:p>
    <w:p w14:paraId="53712D70" w14:textId="59625130" w:rsidR="00C04212" w:rsidRDefault="00C04212">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_Toc90470225 \h </w:instrText>
      </w:r>
      <w:r>
        <w:rPr>
          <w:noProof/>
        </w:rPr>
      </w:r>
      <w:r>
        <w:rPr>
          <w:noProof/>
        </w:rPr>
        <w:fldChar w:fldCharType="separate"/>
      </w:r>
      <w:r>
        <w:rPr>
          <w:noProof/>
        </w:rPr>
        <w:t>17</w:t>
      </w:r>
      <w:r>
        <w:rPr>
          <w:noProof/>
        </w:rPr>
        <w:fldChar w:fldCharType="end"/>
      </w:r>
    </w:p>
    <w:p w14:paraId="37E8F742" w14:textId="1ED4C3E6" w:rsidR="00C04212" w:rsidRDefault="00C04212">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_Toc90470226 \h </w:instrText>
      </w:r>
      <w:r>
        <w:rPr>
          <w:noProof/>
        </w:rPr>
      </w:r>
      <w:r>
        <w:rPr>
          <w:noProof/>
        </w:rPr>
        <w:fldChar w:fldCharType="separate"/>
      </w:r>
      <w:r>
        <w:rPr>
          <w:noProof/>
        </w:rPr>
        <w:t>17</w:t>
      </w:r>
      <w:r>
        <w:rPr>
          <w:noProof/>
        </w:rPr>
        <w:fldChar w:fldCharType="end"/>
      </w:r>
    </w:p>
    <w:p w14:paraId="7F626315" w14:textId="41D03BFE" w:rsidR="00C04212" w:rsidRDefault="00C04212">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_Toc90470227 \h </w:instrText>
      </w:r>
      <w:r>
        <w:rPr>
          <w:noProof/>
        </w:rPr>
      </w:r>
      <w:r>
        <w:rPr>
          <w:noProof/>
        </w:rPr>
        <w:fldChar w:fldCharType="separate"/>
      </w:r>
      <w:r>
        <w:rPr>
          <w:noProof/>
        </w:rPr>
        <w:t>17</w:t>
      </w:r>
      <w:r>
        <w:rPr>
          <w:noProof/>
        </w:rPr>
        <w:fldChar w:fldCharType="end"/>
      </w:r>
    </w:p>
    <w:p w14:paraId="7C802119" w14:textId="776DC9CF" w:rsidR="00C04212" w:rsidRDefault="00C04212">
      <w:pPr>
        <w:pStyle w:val="TOC2"/>
        <w:rPr>
          <w:rFonts w:asciiTheme="minorHAnsi" w:eastAsiaTheme="minorEastAsia" w:hAnsiTheme="minorHAnsi" w:cstheme="minorBidi"/>
          <w:b w:val="0"/>
          <w:noProof/>
          <w:sz w:val="22"/>
          <w:lang w:val="en-AU" w:eastAsia="en-AU"/>
        </w:rPr>
      </w:pPr>
      <w:r>
        <w:rPr>
          <w:noProof/>
        </w:rPr>
        <w:lastRenderedPageBreak/>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_Toc90470228 \h </w:instrText>
      </w:r>
      <w:r>
        <w:rPr>
          <w:noProof/>
        </w:rPr>
      </w:r>
      <w:r>
        <w:rPr>
          <w:noProof/>
        </w:rPr>
        <w:fldChar w:fldCharType="separate"/>
      </w:r>
      <w:r>
        <w:rPr>
          <w:noProof/>
        </w:rPr>
        <w:t>17</w:t>
      </w:r>
      <w:r>
        <w:rPr>
          <w:noProof/>
        </w:rPr>
        <w:fldChar w:fldCharType="end"/>
      </w:r>
    </w:p>
    <w:p w14:paraId="5A82C1AE" w14:textId="4B44F09D" w:rsidR="00C04212" w:rsidRDefault="00C04212">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_Toc90470229 \h </w:instrText>
      </w:r>
      <w:r>
        <w:rPr>
          <w:noProof/>
        </w:rPr>
      </w:r>
      <w:r>
        <w:rPr>
          <w:noProof/>
        </w:rPr>
        <w:fldChar w:fldCharType="separate"/>
      </w:r>
      <w:r>
        <w:rPr>
          <w:noProof/>
        </w:rPr>
        <w:t>17</w:t>
      </w:r>
      <w:r>
        <w:rPr>
          <w:noProof/>
        </w:rPr>
        <w:fldChar w:fldCharType="end"/>
      </w:r>
    </w:p>
    <w:p w14:paraId="654D04F4" w14:textId="6DECBC6A" w:rsidR="00C04212" w:rsidRDefault="00C04212">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_Toc90470230 \h </w:instrText>
      </w:r>
      <w:r>
        <w:rPr>
          <w:noProof/>
        </w:rPr>
      </w:r>
      <w:r>
        <w:rPr>
          <w:noProof/>
        </w:rPr>
        <w:fldChar w:fldCharType="separate"/>
      </w:r>
      <w:r>
        <w:rPr>
          <w:noProof/>
        </w:rPr>
        <w:t>18</w:t>
      </w:r>
      <w:r>
        <w:rPr>
          <w:noProof/>
        </w:rPr>
        <w:fldChar w:fldCharType="end"/>
      </w:r>
    </w:p>
    <w:p w14:paraId="56C3EF30" w14:textId="1334E376" w:rsidR="00C04212" w:rsidRDefault="00C04212">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_Toc90470231 \h </w:instrText>
      </w:r>
      <w:r>
        <w:rPr>
          <w:noProof/>
        </w:rPr>
      </w:r>
      <w:r>
        <w:rPr>
          <w:noProof/>
        </w:rPr>
        <w:fldChar w:fldCharType="separate"/>
      </w:r>
      <w:r>
        <w:rPr>
          <w:noProof/>
        </w:rPr>
        <w:t>19</w:t>
      </w:r>
      <w:r>
        <w:rPr>
          <w:noProof/>
        </w:rPr>
        <w:fldChar w:fldCharType="end"/>
      </w:r>
    </w:p>
    <w:p w14:paraId="35BBE984" w14:textId="78115101" w:rsidR="00C04212" w:rsidRDefault="00C04212">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_Toc90470232 \h </w:instrText>
      </w:r>
      <w:r>
        <w:rPr>
          <w:noProof/>
        </w:rPr>
      </w:r>
      <w:r>
        <w:rPr>
          <w:noProof/>
        </w:rPr>
        <w:fldChar w:fldCharType="separate"/>
      </w:r>
      <w:r>
        <w:rPr>
          <w:noProof/>
        </w:rPr>
        <w:t>19</w:t>
      </w:r>
      <w:r>
        <w:rPr>
          <w:noProof/>
        </w:rPr>
        <w:fldChar w:fldCharType="end"/>
      </w:r>
    </w:p>
    <w:p w14:paraId="04FA4812" w14:textId="5E664545" w:rsidR="00C04212" w:rsidRDefault="00C04212">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_Toc90470233 \h </w:instrText>
      </w:r>
      <w:r>
        <w:rPr>
          <w:noProof/>
        </w:rPr>
      </w:r>
      <w:r>
        <w:rPr>
          <w:noProof/>
        </w:rPr>
        <w:fldChar w:fldCharType="separate"/>
      </w:r>
      <w:r>
        <w:rPr>
          <w:noProof/>
        </w:rPr>
        <w:t>20</w:t>
      </w:r>
      <w:r>
        <w:rPr>
          <w:noProof/>
        </w:rPr>
        <w:fldChar w:fldCharType="end"/>
      </w:r>
    </w:p>
    <w:p w14:paraId="10AB8939" w14:textId="7DF09356" w:rsidR="00C04212" w:rsidRDefault="00C04212">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_Toc90470234 \h </w:instrText>
      </w:r>
      <w:r>
        <w:rPr>
          <w:noProof/>
        </w:rPr>
      </w:r>
      <w:r>
        <w:rPr>
          <w:noProof/>
        </w:rPr>
        <w:fldChar w:fldCharType="separate"/>
      </w:r>
      <w:r>
        <w:rPr>
          <w:noProof/>
        </w:rPr>
        <w:t>20</w:t>
      </w:r>
      <w:r>
        <w:rPr>
          <w:noProof/>
        </w:rPr>
        <w:fldChar w:fldCharType="end"/>
      </w:r>
    </w:p>
    <w:p w14:paraId="1FBC0967" w14:textId="786AD4AB" w:rsidR="00C04212" w:rsidRDefault="00C04212">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_Toc90470235 \h </w:instrText>
      </w:r>
      <w:r>
        <w:rPr>
          <w:noProof/>
        </w:rPr>
      </w:r>
      <w:r>
        <w:rPr>
          <w:noProof/>
        </w:rPr>
        <w:fldChar w:fldCharType="separate"/>
      </w:r>
      <w:r>
        <w:rPr>
          <w:noProof/>
        </w:rPr>
        <w:t>20</w:t>
      </w:r>
      <w:r>
        <w:rPr>
          <w:noProof/>
        </w:rPr>
        <w:fldChar w:fldCharType="end"/>
      </w:r>
    </w:p>
    <w:p w14:paraId="0BC18904" w14:textId="4BD563FF" w:rsidR="00C04212" w:rsidRDefault="00C04212">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_Toc90470236 \h </w:instrText>
      </w:r>
      <w:r>
        <w:rPr>
          <w:noProof/>
        </w:rPr>
      </w:r>
      <w:r>
        <w:rPr>
          <w:noProof/>
        </w:rPr>
        <w:fldChar w:fldCharType="separate"/>
      </w:r>
      <w:r>
        <w:rPr>
          <w:noProof/>
        </w:rPr>
        <w:t>20</w:t>
      </w:r>
      <w:r>
        <w:rPr>
          <w:noProof/>
        </w:rPr>
        <w:fldChar w:fldCharType="end"/>
      </w:r>
    </w:p>
    <w:p w14:paraId="1AB214B4" w14:textId="0517A931" w:rsidR="00C04212" w:rsidRDefault="00C04212">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_Toc90470237 \h </w:instrText>
      </w:r>
      <w:r>
        <w:rPr>
          <w:noProof/>
        </w:rPr>
      </w:r>
      <w:r>
        <w:rPr>
          <w:noProof/>
        </w:rPr>
        <w:fldChar w:fldCharType="separate"/>
      </w:r>
      <w:r>
        <w:rPr>
          <w:noProof/>
        </w:rPr>
        <w:t>20</w:t>
      </w:r>
      <w:r>
        <w:rPr>
          <w:noProof/>
        </w:rPr>
        <w:fldChar w:fldCharType="end"/>
      </w:r>
    </w:p>
    <w:p w14:paraId="3CD10459" w14:textId="78BC0C93" w:rsidR="00C04212" w:rsidRDefault="00C04212">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_Toc90470238 \h </w:instrText>
      </w:r>
      <w:r>
        <w:rPr>
          <w:noProof/>
        </w:rPr>
      </w:r>
      <w:r>
        <w:rPr>
          <w:noProof/>
        </w:rPr>
        <w:fldChar w:fldCharType="separate"/>
      </w:r>
      <w:r>
        <w:rPr>
          <w:noProof/>
        </w:rPr>
        <w:t>20</w:t>
      </w:r>
      <w:r>
        <w:rPr>
          <w:noProof/>
        </w:rPr>
        <w:fldChar w:fldCharType="end"/>
      </w:r>
    </w:p>
    <w:p w14:paraId="39A0A4B2" w14:textId="3DD389C8" w:rsidR="00C04212" w:rsidRDefault="00C04212">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_Toc90470239 \h </w:instrText>
      </w:r>
      <w:r>
        <w:rPr>
          <w:noProof/>
        </w:rPr>
      </w:r>
      <w:r>
        <w:rPr>
          <w:noProof/>
        </w:rPr>
        <w:fldChar w:fldCharType="separate"/>
      </w:r>
      <w:r>
        <w:rPr>
          <w:noProof/>
        </w:rPr>
        <w:t>21</w:t>
      </w:r>
      <w:r>
        <w:rPr>
          <w:noProof/>
        </w:rPr>
        <w:fldChar w:fldCharType="end"/>
      </w:r>
    </w:p>
    <w:p w14:paraId="62DB1CC0" w14:textId="41AE64F9" w:rsidR="00C04212" w:rsidRDefault="00C04212">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_Toc90470240 \h </w:instrText>
      </w:r>
      <w:r>
        <w:rPr>
          <w:noProof/>
        </w:rPr>
      </w:r>
      <w:r>
        <w:rPr>
          <w:noProof/>
        </w:rPr>
        <w:fldChar w:fldCharType="separate"/>
      </w:r>
      <w:r>
        <w:rPr>
          <w:noProof/>
        </w:rPr>
        <w:t>22</w:t>
      </w:r>
      <w:r>
        <w:rPr>
          <w:noProof/>
        </w:rPr>
        <w:fldChar w:fldCharType="end"/>
      </w:r>
    </w:p>
    <w:p w14:paraId="0AEAD4A9" w14:textId="5EB51F9B" w:rsidR="00C04212" w:rsidRDefault="00C04212">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_Toc90470241 \h </w:instrText>
      </w:r>
      <w:r>
        <w:rPr>
          <w:noProof/>
        </w:rPr>
      </w:r>
      <w:r>
        <w:rPr>
          <w:noProof/>
        </w:rPr>
        <w:fldChar w:fldCharType="separate"/>
      </w:r>
      <w:r>
        <w:rPr>
          <w:noProof/>
        </w:rPr>
        <w:t>22</w:t>
      </w:r>
      <w:r>
        <w:rPr>
          <w:noProof/>
        </w:rPr>
        <w:fldChar w:fldCharType="end"/>
      </w:r>
    </w:p>
    <w:p w14:paraId="6DED01E0" w14:textId="073E1E7B" w:rsidR="00C04212" w:rsidRDefault="00C04212">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_Toc90470242 \h </w:instrText>
      </w:r>
      <w:r>
        <w:rPr>
          <w:noProof/>
        </w:rPr>
      </w:r>
      <w:r>
        <w:rPr>
          <w:noProof/>
        </w:rPr>
        <w:fldChar w:fldCharType="separate"/>
      </w:r>
      <w:r>
        <w:rPr>
          <w:noProof/>
        </w:rPr>
        <w:t>23</w:t>
      </w:r>
      <w:r>
        <w:rPr>
          <w:noProof/>
        </w:rPr>
        <w:fldChar w:fldCharType="end"/>
      </w:r>
    </w:p>
    <w:p w14:paraId="386DEE34" w14:textId="02489F59" w:rsidR="00C04212" w:rsidRDefault="00C04212">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_Toc90470243 \h </w:instrText>
      </w:r>
      <w:r>
        <w:rPr>
          <w:noProof/>
        </w:rPr>
      </w:r>
      <w:r>
        <w:rPr>
          <w:noProof/>
        </w:rPr>
        <w:fldChar w:fldCharType="separate"/>
      </w:r>
      <w:r>
        <w:rPr>
          <w:noProof/>
        </w:rPr>
        <w:t>24</w:t>
      </w:r>
      <w:r>
        <w:rPr>
          <w:noProof/>
        </w:rPr>
        <w:fldChar w:fldCharType="end"/>
      </w:r>
    </w:p>
    <w:p w14:paraId="619D88BD" w14:textId="08697F83" w:rsidR="0035426D" w:rsidRDefault="0035426D" w:rsidP="0035426D">
      <w:pPr>
        <w:sectPr w:rsidR="0035426D" w:rsidSect="00CA3DD9">
          <w:headerReference w:type="default" r:id="rId13"/>
          <w:footerReference w:type="default" r:id="rId14"/>
          <w:headerReference w:type="first" r:id="rId15"/>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0130331B" w14:textId="77777777" w:rsidR="0035426D" w:rsidRPr="005C7B4A" w:rsidRDefault="0035426D" w:rsidP="00117B3F">
      <w:pPr>
        <w:pStyle w:val="Heading2"/>
      </w:pPr>
      <w:bookmarkStart w:id="1" w:name="_Toc90470191"/>
      <w:r>
        <w:lastRenderedPageBreak/>
        <w:t>Disability and Carer Support: National Disability Advocacy Program p</w:t>
      </w:r>
      <w:r w:rsidRPr="00D00456">
        <w:t>rocess</w:t>
      </w:r>
      <w:r>
        <w:t>es</w:t>
      </w:r>
      <w:bookmarkEnd w:id="1"/>
    </w:p>
    <w:p w14:paraId="31253F18" w14:textId="77777777" w:rsidR="0035426D" w:rsidRDefault="0035426D" w:rsidP="0035426D">
      <w:pPr>
        <w:pBdr>
          <w:top w:val="single" w:sz="4" w:space="1" w:color="auto"/>
          <w:left w:val="single" w:sz="4" w:space="4" w:color="auto"/>
          <w:bottom w:val="single" w:sz="4" w:space="1" w:color="auto"/>
          <w:right w:val="single" w:sz="4" w:space="4" w:color="auto"/>
        </w:pBdr>
        <w:spacing w:after="0"/>
        <w:jc w:val="center"/>
        <w:rPr>
          <w:b/>
        </w:rPr>
      </w:pPr>
      <w:r w:rsidRPr="00C843D9">
        <w:rPr>
          <w:b/>
        </w:rPr>
        <w:t xml:space="preserve">The National Disability Advocacy Program (NDAP) is </w:t>
      </w:r>
      <w:r w:rsidRPr="00F40BDA">
        <w:rPr>
          <w:b/>
        </w:rPr>
        <w:t xml:space="preserve">designed to </w:t>
      </w:r>
      <w:r>
        <w:rPr>
          <w:b/>
        </w:rPr>
        <w:t>achieve</w:t>
      </w:r>
      <w:r w:rsidRPr="00F40BDA">
        <w:rPr>
          <w:b/>
        </w:rPr>
        <w:t xml:space="preserve"> </w:t>
      </w:r>
      <w:r>
        <w:rPr>
          <w:b/>
        </w:rPr>
        <w:t xml:space="preserve">Australian </w:t>
      </w:r>
      <w:r w:rsidRPr="00F40BDA">
        <w:rPr>
          <w:b/>
        </w:rPr>
        <w:t xml:space="preserve">Government </w:t>
      </w:r>
      <w:r>
        <w:rPr>
          <w:b/>
        </w:rPr>
        <w:t>objectives.</w:t>
      </w:r>
      <w:r w:rsidRPr="00F40BDA">
        <w:rPr>
          <w:b/>
        </w:rPr>
        <w:t xml:space="preserve"> </w:t>
      </w:r>
    </w:p>
    <w:p w14:paraId="7CF23C9B" w14:textId="77777777" w:rsidR="0035426D" w:rsidRDefault="0035426D" w:rsidP="0035426D">
      <w:pPr>
        <w:pBdr>
          <w:top w:val="single" w:sz="4" w:space="1" w:color="auto"/>
          <w:left w:val="single" w:sz="4" w:space="4" w:color="auto"/>
          <w:bottom w:val="single" w:sz="4" w:space="1" w:color="auto"/>
          <w:right w:val="single" w:sz="4" w:space="4" w:color="auto"/>
        </w:pBdr>
        <w:spacing w:after="0" w:line="240" w:lineRule="auto"/>
        <w:jc w:val="center"/>
      </w:pPr>
      <w:r>
        <w:t>This grant opportunity i</w:t>
      </w:r>
      <w:r w:rsidRPr="00D164B1">
        <w:t xml:space="preserve">s part of the above </w:t>
      </w:r>
      <w:r>
        <w:t>g</w:t>
      </w:r>
      <w:r w:rsidRPr="00D164B1">
        <w:t xml:space="preserve">rant </w:t>
      </w:r>
      <w:r>
        <w:t>p</w:t>
      </w:r>
      <w:r w:rsidRPr="00D164B1">
        <w:t>rogram which contributes to</w:t>
      </w:r>
      <w:r>
        <w:t xml:space="preserve"> the Department of Social Services</w:t>
      </w:r>
      <w:r w:rsidRPr="00D164B1">
        <w:t>’ Outcome</w:t>
      </w:r>
      <w:r>
        <w:t xml:space="preserve"> 3</w:t>
      </w:r>
      <w:r w:rsidRPr="00D164B1">
        <w:t xml:space="preserve"> </w:t>
      </w:r>
      <w:r>
        <w:t>Disability and Carers</w:t>
      </w:r>
      <w:r>
        <w:rPr>
          <w:color w:val="0070C0"/>
        </w:rPr>
        <w:t xml:space="preserve">. </w:t>
      </w:r>
      <w:r w:rsidRPr="00530610">
        <w:t xml:space="preserve">The Department of Social Services works </w:t>
      </w:r>
      <w:r>
        <w:t>with stakeholders to plan and design the grant program according to the</w:t>
      </w:r>
    </w:p>
    <w:p w14:paraId="740BF72F" w14:textId="77777777" w:rsidR="0035426D" w:rsidRPr="000632E3" w:rsidRDefault="0035426D" w:rsidP="0035426D">
      <w:pPr>
        <w:pBdr>
          <w:top w:val="single" w:sz="4" w:space="1" w:color="auto"/>
          <w:left w:val="single" w:sz="4" w:space="4" w:color="auto"/>
          <w:bottom w:val="single" w:sz="4" w:space="1" w:color="auto"/>
          <w:right w:val="single" w:sz="4" w:space="4" w:color="auto"/>
        </w:pBdr>
        <w:spacing w:after="0" w:line="240" w:lineRule="auto"/>
        <w:jc w:val="center"/>
      </w:pPr>
      <w:r>
        <w:t xml:space="preserve"> </w:t>
      </w:r>
      <w:hyperlink r:id="rId16" w:history="1">
        <w:r w:rsidRPr="006F145A">
          <w:rPr>
            <w:rStyle w:val="Hyperlink"/>
            <w:i/>
          </w:rPr>
          <w:t>Commonwealth Grants Rules and Guidelines</w:t>
        </w:r>
        <w:r>
          <w:rPr>
            <w:rStyle w:val="Hyperlink"/>
            <w:i/>
          </w:rPr>
          <w:t xml:space="preserve"> 2017</w:t>
        </w:r>
        <w:r w:rsidRPr="00B359CF">
          <w:rPr>
            <w:rStyle w:val="Hyperlink"/>
            <w:i/>
          </w:rPr>
          <w:t xml:space="preserve"> (CGRGs)</w:t>
        </w:r>
        <w:r w:rsidRPr="006F145A">
          <w:rPr>
            <w:rStyle w:val="Hyperlink"/>
            <w:i/>
          </w:rPr>
          <w:t>.</w:t>
        </w:r>
      </w:hyperlink>
    </w:p>
    <w:p w14:paraId="0A16CBD3" w14:textId="77777777" w:rsidR="0035426D" w:rsidRPr="000632E3" w:rsidRDefault="0035426D" w:rsidP="0035426D">
      <w:pPr>
        <w:spacing w:after="0"/>
        <w:jc w:val="center"/>
        <w:rPr>
          <w:rFonts w:ascii="Wingdings" w:hAnsi="Wingdings"/>
        </w:rPr>
      </w:pPr>
      <w:r w:rsidRPr="00F40BDA">
        <w:rPr>
          <w:rFonts w:ascii="Wingdings" w:hAnsi="Wingdings"/>
        </w:rPr>
        <w:t></w:t>
      </w:r>
    </w:p>
    <w:p w14:paraId="279619F9" w14:textId="77777777" w:rsidR="0035426D" w:rsidRDefault="0035426D" w:rsidP="0035426D">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46F2166" w14:textId="77777777" w:rsidR="0035426D" w:rsidRDefault="0035426D" w:rsidP="0035426D">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17" w:history="1">
        <w:r w:rsidRPr="00452C26">
          <w:rPr>
            <w:rStyle w:val="Hyperlink"/>
          </w:rPr>
          <w:t>GrantConnect</w:t>
        </w:r>
      </w:hyperlink>
      <w:r w:rsidRPr="009E283B">
        <w:t xml:space="preserve"> </w:t>
      </w:r>
      <w:r>
        <w:t xml:space="preserve">and </w:t>
      </w:r>
      <w:hyperlink r:id="rId18" w:history="1">
        <w:r w:rsidRPr="00A7274E">
          <w:rPr>
            <w:rStyle w:val="Hyperlink"/>
          </w:rPr>
          <w:t>Community Grants Hub</w:t>
        </w:r>
      </w:hyperlink>
      <w:r>
        <w:t xml:space="preserve"> websites.</w:t>
      </w:r>
    </w:p>
    <w:p w14:paraId="76612BE1" w14:textId="77777777" w:rsidR="0035426D" w:rsidRPr="00F40BDA" w:rsidRDefault="0035426D" w:rsidP="0035426D">
      <w:pPr>
        <w:spacing w:after="0"/>
        <w:jc w:val="center"/>
        <w:rPr>
          <w:rFonts w:ascii="Wingdings" w:hAnsi="Wingdings"/>
        </w:rPr>
      </w:pPr>
      <w:r w:rsidRPr="00F40BDA">
        <w:rPr>
          <w:rFonts w:ascii="Wingdings" w:hAnsi="Wingdings"/>
        </w:rPr>
        <w:t></w:t>
      </w:r>
    </w:p>
    <w:p w14:paraId="08DD512D" w14:textId="77777777" w:rsidR="0035426D" w:rsidRDefault="0035426D" w:rsidP="0035426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D7FD755" w14:textId="77777777" w:rsidR="0035426D" w:rsidRPr="00EF2B08" w:rsidRDefault="0035426D" w:rsidP="0035426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1C74A342" w14:textId="77777777" w:rsidR="0035426D" w:rsidRPr="00F40BDA" w:rsidRDefault="0035426D" w:rsidP="0035426D">
      <w:pPr>
        <w:spacing w:after="0"/>
        <w:jc w:val="center"/>
        <w:rPr>
          <w:rFonts w:ascii="Wingdings" w:hAnsi="Wingdings"/>
        </w:rPr>
      </w:pPr>
      <w:r w:rsidRPr="00F40BDA">
        <w:rPr>
          <w:rFonts w:ascii="Wingdings" w:hAnsi="Wingdings"/>
        </w:rPr>
        <w:t></w:t>
      </w:r>
    </w:p>
    <w:p w14:paraId="41A7EA7A" w14:textId="77777777" w:rsidR="0035426D" w:rsidRDefault="0035426D" w:rsidP="0035426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61DB1971" w14:textId="77777777" w:rsidR="0035426D" w:rsidRPr="0001206C" w:rsidRDefault="0035426D" w:rsidP="0035426D">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w:t>
      </w:r>
      <w:r w:rsidRPr="00962361">
        <w:t>.</w:t>
      </w:r>
    </w:p>
    <w:p w14:paraId="2D6BFD10" w14:textId="77777777" w:rsidR="0035426D" w:rsidRPr="00C659C4" w:rsidRDefault="0035426D" w:rsidP="0035426D">
      <w:pPr>
        <w:spacing w:after="0"/>
        <w:jc w:val="center"/>
        <w:rPr>
          <w:rFonts w:ascii="Wingdings" w:hAnsi="Wingdings"/>
        </w:rPr>
      </w:pPr>
      <w:r w:rsidRPr="00C659C4">
        <w:rPr>
          <w:rFonts w:ascii="Wingdings" w:hAnsi="Wingdings"/>
        </w:rPr>
        <w:t></w:t>
      </w:r>
    </w:p>
    <w:p w14:paraId="22D80FB4" w14:textId="77777777" w:rsidR="0035426D" w:rsidRPr="00DB796E" w:rsidRDefault="0035426D" w:rsidP="0035426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55DF2B68" w14:textId="77777777" w:rsidR="0035426D" w:rsidRPr="00C659C4" w:rsidRDefault="0035426D" w:rsidP="0035426D">
      <w:pPr>
        <w:pBdr>
          <w:top w:val="single" w:sz="2" w:space="1" w:color="auto"/>
          <w:left w:val="single" w:sz="2" w:space="4" w:color="auto"/>
          <w:bottom w:val="single" w:sz="2" w:space="1" w:color="auto"/>
          <w:right w:val="single" w:sz="2" w:space="4" w:color="auto"/>
        </w:pBdr>
        <w:spacing w:after="0"/>
        <w:jc w:val="center"/>
      </w:pPr>
      <w:r w:rsidRPr="003168E4">
        <w:t>We provide advice, t</w:t>
      </w:r>
      <w:r>
        <w:t>o</w:t>
      </w:r>
      <w:r w:rsidRPr="003168E4">
        <w:t xml:space="preserve"> the decision maker on the merits of each application.</w:t>
      </w:r>
    </w:p>
    <w:p w14:paraId="6D910567" w14:textId="77777777" w:rsidR="0035426D" w:rsidRPr="00C659C4" w:rsidRDefault="0035426D" w:rsidP="0035426D">
      <w:pPr>
        <w:spacing w:after="0"/>
        <w:jc w:val="center"/>
        <w:rPr>
          <w:rFonts w:ascii="Wingdings" w:hAnsi="Wingdings"/>
        </w:rPr>
      </w:pPr>
      <w:r w:rsidRPr="00C659C4">
        <w:rPr>
          <w:rFonts w:ascii="Wingdings" w:hAnsi="Wingdings"/>
        </w:rPr>
        <w:t></w:t>
      </w:r>
    </w:p>
    <w:p w14:paraId="6F892B57" w14:textId="77777777" w:rsidR="0035426D" w:rsidRPr="00C659C4" w:rsidRDefault="0035426D" w:rsidP="0035426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7C508A3C" w14:textId="77777777" w:rsidR="0035426D" w:rsidRPr="00C659C4" w:rsidRDefault="0035426D" w:rsidP="0035426D">
      <w:pPr>
        <w:pBdr>
          <w:top w:val="single" w:sz="2" w:space="1" w:color="auto"/>
          <w:left w:val="single" w:sz="2" w:space="4" w:color="auto"/>
          <w:bottom w:val="single" w:sz="2" w:space="1" w:color="auto"/>
          <w:right w:val="single" w:sz="2" w:space="4" w:color="auto"/>
        </w:pBdr>
        <w:spacing w:after="0"/>
        <w:jc w:val="center"/>
      </w:pPr>
      <w:r w:rsidRPr="00C659C4">
        <w:t>The decision maker</w:t>
      </w:r>
      <w:r>
        <w:t xml:space="preserve"> </w:t>
      </w:r>
      <w:r w:rsidRPr="00C659C4">
        <w:t>decides which applications are successful.</w:t>
      </w:r>
    </w:p>
    <w:p w14:paraId="38D413B6" w14:textId="77777777" w:rsidR="0035426D" w:rsidRPr="00C659C4" w:rsidRDefault="0035426D" w:rsidP="0035426D">
      <w:pPr>
        <w:spacing w:after="0"/>
        <w:jc w:val="center"/>
        <w:rPr>
          <w:rFonts w:ascii="Wingdings" w:hAnsi="Wingdings"/>
        </w:rPr>
      </w:pPr>
      <w:r w:rsidRPr="00C659C4">
        <w:rPr>
          <w:rFonts w:ascii="Wingdings" w:hAnsi="Wingdings"/>
        </w:rPr>
        <w:t></w:t>
      </w:r>
    </w:p>
    <w:p w14:paraId="3B0506F5" w14:textId="77777777" w:rsidR="0035426D" w:rsidRPr="00C659C4" w:rsidRDefault="0035426D" w:rsidP="0035426D">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4AE8B6AD" w14:textId="77777777" w:rsidR="0035426D" w:rsidRPr="00C659C4" w:rsidRDefault="0035426D" w:rsidP="0035426D">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5CB4E43C" w14:textId="77777777" w:rsidR="0035426D" w:rsidRPr="00C659C4" w:rsidRDefault="0035426D" w:rsidP="0035426D">
      <w:pPr>
        <w:spacing w:after="0"/>
        <w:jc w:val="center"/>
        <w:rPr>
          <w:rFonts w:ascii="Wingdings" w:hAnsi="Wingdings"/>
        </w:rPr>
      </w:pPr>
      <w:r w:rsidRPr="00C659C4">
        <w:rPr>
          <w:rFonts w:ascii="Wingdings" w:hAnsi="Wingdings"/>
        </w:rPr>
        <w:t></w:t>
      </w:r>
    </w:p>
    <w:p w14:paraId="22A4C663" w14:textId="77777777" w:rsidR="0035426D" w:rsidRPr="00C659C4" w:rsidRDefault="0035426D" w:rsidP="0035426D">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265B8FB8" w14:textId="77777777" w:rsidR="0035426D" w:rsidRPr="00C659C4" w:rsidRDefault="0035426D" w:rsidP="0035426D">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21A551D3" w14:textId="77777777" w:rsidR="0035426D" w:rsidRPr="00C659C4" w:rsidRDefault="0035426D" w:rsidP="0035426D">
      <w:pPr>
        <w:spacing w:after="0"/>
        <w:jc w:val="center"/>
        <w:rPr>
          <w:rFonts w:ascii="Wingdings" w:hAnsi="Wingdings"/>
        </w:rPr>
      </w:pPr>
      <w:r w:rsidRPr="00C659C4">
        <w:rPr>
          <w:rFonts w:ascii="Wingdings" w:hAnsi="Wingdings"/>
        </w:rPr>
        <w:t></w:t>
      </w:r>
    </w:p>
    <w:p w14:paraId="5E40C62B" w14:textId="77777777" w:rsidR="0035426D" w:rsidRPr="00C659C4" w:rsidRDefault="0035426D" w:rsidP="0035426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75FF5A80" w14:textId="77777777" w:rsidR="0035426D" w:rsidRPr="00C659C4" w:rsidRDefault="0035426D" w:rsidP="0035426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603FDC81" w14:textId="77777777" w:rsidR="0035426D" w:rsidRPr="00C659C4" w:rsidRDefault="0035426D" w:rsidP="0035426D">
      <w:pPr>
        <w:spacing w:after="0"/>
        <w:jc w:val="center"/>
        <w:rPr>
          <w:rFonts w:ascii="Wingdings" w:hAnsi="Wingdings"/>
        </w:rPr>
      </w:pPr>
      <w:r w:rsidRPr="00C659C4">
        <w:rPr>
          <w:rFonts w:ascii="Wingdings" w:hAnsi="Wingdings"/>
        </w:rPr>
        <w:t></w:t>
      </w:r>
    </w:p>
    <w:p w14:paraId="0CFB3262" w14:textId="77777777" w:rsidR="0035426D" w:rsidRPr="00C843D9" w:rsidRDefault="0035426D" w:rsidP="0035426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w:t>
      </w:r>
      <w:r w:rsidRPr="00C843D9">
        <w:rPr>
          <w:b/>
        </w:rPr>
        <w:t>the National Disability Advocacy Program</w:t>
      </w:r>
      <w:r>
        <w:rPr>
          <w:b/>
        </w:rPr>
        <w:t xml:space="preserve"> (NDAP)</w:t>
      </w:r>
    </w:p>
    <w:p w14:paraId="1BC89433" w14:textId="77777777" w:rsidR="0035426D" w:rsidRDefault="0035426D" w:rsidP="00D14F5A">
      <w:pPr>
        <w:pBdr>
          <w:top w:val="single" w:sz="2" w:space="1" w:color="auto"/>
          <w:left w:val="single" w:sz="2" w:space="4" w:color="auto"/>
          <w:bottom w:val="single" w:sz="2" w:space="1" w:color="auto"/>
          <w:right w:val="single" w:sz="2" w:space="4" w:color="auto"/>
        </w:pBdr>
        <w:spacing w:after="0"/>
        <w:jc w:val="center"/>
      </w:pPr>
      <w:r w:rsidRPr="00C843D9">
        <w:t>We evaluate your specific grant activity and the N</w:t>
      </w:r>
      <w:r>
        <w:t>DAP</w:t>
      </w:r>
      <w:r w:rsidRPr="00C843D9">
        <w:t xml:space="preserve"> as </w:t>
      </w:r>
      <w:r w:rsidRPr="00C659C4">
        <w:t>a whole. We base this on information you provide us and that we collect from various sources.</w:t>
      </w:r>
    </w:p>
    <w:p w14:paraId="78EA1DA6" w14:textId="77777777" w:rsidR="0035426D" w:rsidRPr="00181A24" w:rsidRDefault="0035426D" w:rsidP="00117B3F">
      <w:pPr>
        <w:pStyle w:val="Heading3"/>
      </w:pPr>
      <w:bookmarkStart w:id="2" w:name="_Toc90470192"/>
      <w:r w:rsidRPr="00181A24">
        <w:lastRenderedPageBreak/>
        <w:t>Introduction</w:t>
      </w:r>
      <w:bookmarkEnd w:id="2"/>
    </w:p>
    <w:p w14:paraId="48806131" w14:textId="77777777" w:rsidR="0035426D" w:rsidRDefault="0035426D" w:rsidP="0035426D">
      <w:r>
        <w:t xml:space="preserve">These guidelines contain information </w:t>
      </w:r>
      <w:r w:rsidRPr="008C2341">
        <w:t>for the National Disability Advocacy Program</w:t>
      </w:r>
      <w:r>
        <w:t xml:space="preserve"> (NDAP) </w:t>
      </w:r>
      <w:r w:rsidRPr="008C2341">
        <w:t>grants</w:t>
      </w:r>
      <w:r>
        <w:t xml:space="preserve">. </w:t>
      </w:r>
    </w:p>
    <w:p w14:paraId="001D6042" w14:textId="77777777" w:rsidR="0035426D" w:rsidRDefault="0035426D" w:rsidP="0035426D">
      <w:r>
        <w:t xml:space="preserve">You must read these guidelines before filling out an application. </w:t>
      </w:r>
    </w:p>
    <w:p w14:paraId="02027416" w14:textId="77777777" w:rsidR="0035426D" w:rsidRPr="00E00BAF" w:rsidRDefault="0035426D" w:rsidP="0035426D">
      <w:r w:rsidRPr="00E00BAF">
        <w:t>This document sets out:</w:t>
      </w:r>
    </w:p>
    <w:p w14:paraId="332C14A2" w14:textId="77777777" w:rsidR="0035426D" w:rsidRPr="009E283B" w:rsidRDefault="0035426D" w:rsidP="00D14F5A">
      <w:pPr>
        <w:pStyle w:val="ListBullet"/>
        <w:numPr>
          <w:ilvl w:val="0"/>
          <w:numId w:val="79"/>
        </w:numPr>
        <w:ind w:left="426"/>
        <w:rPr>
          <w:rStyle w:val="highlightedtextChar"/>
          <w:rFonts w:ascii="Arial" w:hAnsi="Arial" w:cs="Arial"/>
          <w:b w:val="0"/>
          <w:iCs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3D206C3F" w14:textId="77777777" w:rsidR="0035426D" w:rsidRPr="009E283B" w:rsidRDefault="0035426D" w:rsidP="00D14F5A">
      <w:pPr>
        <w:pStyle w:val="ListBullet"/>
        <w:numPr>
          <w:ilvl w:val="0"/>
          <w:numId w:val="79"/>
        </w:numPr>
        <w:ind w:left="426"/>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1FE58BEF" w14:textId="77777777" w:rsidR="0035426D" w:rsidRPr="009E283B" w:rsidRDefault="0035426D" w:rsidP="00D14F5A">
      <w:pPr>
        <w:pStyle w:val="ListBullet"/>
        <w:numPr>
          <w:ilvl w:val="0"/>
          <w:numId w:val="79"/>
        </w:numPr>
        <w:ind w:left="426"/>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4436264B" w14:textId="77777777" w:rsidR="0035426D" w:rsidRPr="009E283B" w:rsidRDefault="0035426D" w:rsidP="00D14F5A">
      <w:pPr>
        <w:pStyle w:val="ListBullet"/>
        <w:numPr>
          <w:ilvl w:val="0"/>
          <w:numId w:val="79"/>
        </w:numPr>
        <w:ind w:left="426"/>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6C67D63F" w14:textId="77777777" w:rsidR="0035426D" w:rsidRPr="009E283B" w:rsidRDefault="0035426D" w:rsidP="00D14F5A">
      <w:pPr>
        <w:pStyle w:val="ListBullet"/>
        <w:numPr>
          <w:ilvl w:val="0"/>
          <w:numId w:val="79"/>
        </w:numPr>
        <w:ind w:left="426"/>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57E7B34B" w14:textId="7CA897E7" w:rsidR="00F3562A" w:rsidRPr="009E283B" w:rsidRDefault="0035426D" w:rsidP="00D14F5A">
      <w:pPr>
        <w:pStyle w:val="ListBullet"/>
        <w:numPr>
          <w:ilvl w:val="0"/>
          <w:numId w:val="79"/>
        </w:numPr>
        <w:ind w:left="426"/>
        <w:rPr>
          <w:rStyle w:val="highlightedtextChar"/>
          <w:rFonts w:ascii="Arial" w:hAnsi="Arial" w:cs="Arial"/>
          <w:b w:val="0"/>
          <w:iCs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367CC2CC" w14:textId="0EA2A0E4" w:rsidR="0035426D" w:rsidRPr="00D14F5A" w:rsidRDefault="0035426D" w:rsidP="00D14F5A">
      <w:r w:rsidRPr="00D14F5A">
        <w:t>This grant opportunity and process will be administered by the</w:t>
      </w:r>
      <w:r w:rsidR="00F3562A">
        <w:t xml:space="preserve"> </w:t>
      </w:r>
      <w:r w:rsidR="00F3562A" w:rsidRPr="00697DD0">
        <w:t>Community Grants Hub</w:t>
      </w:r>
      <w:r w:rsidR="00F3562A">
        <w:t>,</w:t>
      </w:r>
      <w:r w:rsidRPr="00D14F5A">
        <w:t xml:space="preserve"> Department of Social Services (the </w:t>
      </w:r>
      <w:r w:rsidR="009A2985">
        <w:t>d</w:t>
      </w:r>
      <w:r w:rsidR="009A2985" w:rsidRPr="00D14F5A">
        <w:t>epartment</w:t>
      </w:r>
      <w:r w:rsidRPr="00D14F5A">
        <w:t xml:space="preserve">). </w:t>
      </w:r>
    </w:p>
    <w:p w14:paraId="6B49DCE1" w14:textId="77777777" w:rsidR="0035426D" w:rsidRDefault="0035426D" w:rsidP="00117B3F">
      <w:pPr>
        <w:pStyle w:val="Heading2"/>
      </w:pPr>
      <w:bookmarkStart w:id="3" w:name="_Toc90470193"/>
      <w:r>
        <w:t>About the grant program</w:t>
      </w:r>
      <w:bookmarkEnd w:id="3"/>
    </w:p>
    <w:p w14:paraId="0BAB9C9A" w14:textId="77777777" w:rsidR="0035426D" w:rsidRDefault="0035426D" w:rsidP="00117B3F">
      <w:pPr>
        <w:pStyle w:val="Heading3"/>
      </w:pPr>
      <w:bookmarkStart w:id="4" w:name="_Toc90470194"/>
      <w:r>
        <w:t>Background of the National Disability Advocacy Program</w:t>
      </w:r>
      <w:bookmarkEnd w:id="4"/>
    </w:p>
    <w:p w14:paraId="12897535" w14:textId="5D810C67" w:rsidR="0054055F" w:rsidRPr="00D14F5A" w:rsidRDefault="0035426D" w:rsidP="00D14F5A">
      <w:r w:rsidRPr="00D14F5A">
        <w:t xml:space="preserve">NDAP provides people with disability access to effective disability advocacy which promotes, protects and ensures their full and equal enjoyment of all human rights enabling community participation. </w:t>
      </w:r>
      <w:r w:rsidR="004C6BA5" w:rsidRPr="00D14F5A">
        <w:t>NDAP supports the objectives of both the original National Disability Strategy 2010</w:t>
      </w:r>
      <w:r w:rsidR="005E0E72">
        <w:rPr>
          <w:rFonts w:cs="Arial"/>
        </w:rPr>
        <w:t>–</w:t>
      </w:r>
      <w:r w:rsidR="00482A28">
        <w:rPr>
          <w:rFonts w:cs="Arial"/>
        </w:rPr>
        <w:t>‍</w:t>
      </w:r>
      <w:r w:rsidR="004C6BA5" w:rsidRPr="00D14F5A">
        <w:t>20, and its successor Australia’s Disability Strategy 2021</w:t>
      </w:r>
      <w:r w:rsidR="005E0E72">
        <w:rPr>
          <w:rFonts w:cs="Arial"/>
        </w:rPr>
        <w:t>–</w:t>
      </w:r>
      <w:r w:rsidR="004C6BA5" w:rsidRPr="00D14F5A">
        <w:t>31</w:t>
      </w:r>
      <w:r w:rsidR="000F6499" w:rsidRPr="00D14F5A">
        <w:t>.</w:t>
      </w:r>
    </w:p>
    <w:p w14:paraId="17308CDE" w14:textId="77777777" w:rsidR="0035426D" w:rsidRPr="00D14F5A" w:rsidRDefault="0035426D" w:rsidP="00D14F5A">
      <w:r w:rsidRPr="00D14F5A">
        <w:t>Advocacy for people with disability can be defined as speaking, acting or writing with minimal conflict of interest on behalf of a disadvantaged person or group, in order to promote, protect and defend the welfare of and justice for either the person or group by:</w:t>
      </w:r>
    </w:p>
    <w:p w14:paraId="3C98EBBA" w14:textId="467AB3D5" w:rsidR="0035426D" w:rsidRPr="00D14F5A" w:rsidRDefault="005E0E72" w:rsidP="00D14F5A">
      <w:pPr>
        <w:pStyle w:val="ListBullet"/>
        <w:numPr>
          <w:ilvl w:val="0"/>
          <w:numId w:val="79"/>
        </w:numPr>
        <w:ind w:left="426"/>
        <w:rPr>
          <w:rStyle w:val="highlightedtextChar"/>
          <w:rFonts w:ascii="Arial" w:hAnsi="Arial" w:cs="Arial"/>
          <w:b w:val="0"/>
          <w:color w:val="auto"/>
          <w:sz w:val="20"/>
          <w:szCs w:val="20"/>
        </w:rPr>
      </w:pPr>
      <w:r>
        <w:rPr>
          <w:rStyle w:val="highlightedtextChar"/>
          <w:rFonts w:ascii="Arial" w:hAnsi="Arial" w:cs="Arial"/>
          <w:b w:val="0"/>
          <w:color w:val="auto"/>
          <w:sz w:val="20"/>
          <w:szCs w:val="20"/>
        </w:rPr>
        <w:t>a</w:t>
      </w:r>
      <w:r w:rsidRPr="00D14F5A">
        <w:rPr>
          <w:rStyle w:val="highlightedtextChar"/>
          <w:rFonts w:ascii="Arial" w:hAnsi="Arial" w:cs="Arial"/>
          <w:b w:val="0"/>
          <w:color w:val="auto"/>
          <w:sz w:val="20"/>
          <w:szCs w:val="20"/>
        </w:rPr>
        <w:t xml:space="preserve">cting </w:t>
      </w:r>
      <w:r w:rsidR="0035426D" w:rsidRPr="00D14F5A">
        <w:rPr>
          <w:rStyle w:val="highlightedtextChar"/>
          <w:rFonts w:ascii="Arial" w:hAnsi="Arial" w:cs="Arial"/>
          <w:b w:val="0"/>
          <w:color w:val="auto"/>
          <w:sz w:val="20"/>
          <w:szCs w:val="20"/>
        </w:rPr>
        <w:t>in a partisan manner (</w:t>
      </w:r>
      <w:r w:rsidR="007B0457">
        <w:rPr>
          <w:rStyle w:val="highlightedtextChar"/>
          <w:rFonts w:ascii="Arial" w:hAnsi="Arial" w:cs="Arial"/>
          <w:b w:val="0"/>
          <w:color w:val="auto"/>
          <w:sz w:val="20"/>
          <w:szCs w:val="20"/>
        </w:rPr>
        <w:t>that is</w:t>
      </w:r>
      <w:r w:rsidR="0035426D" w:rsidRPr="00D14F5A">
        <w:rPr>
          <w:rStyle w:val="highlightedtextChar"/>
          <w:rFonts w:ascii="Arial" w:hAnsi="Arial" w:cs="Arial"/>
          <w:b w:val="0"/>
          <w:color w:val="auto"/>
          <w:sz w:val="20"/>
          <w:szCs w:val="20"/>
        </w:rPr>
        <w:t xml:space="preserve"> being on their side and no one else's)</w:t>
      </w:r>
    </w:p>
    <w:p w14:paraId="5198188F" w14:textId="1881B89D" w:rsidR="0035426D" w:rsidRPr="00D14F5A" w:rsidRDefault="005E0E72" w:rsidP="00D14F5A">
      <w:pPr>
        <w:pStyle w:val="ListBullet"/>
        <w:numPr>
          <w:ilvl w:val="0"/>
          <w:numId w:val="79"/>
        </w:numPr>
        <w:ind w:left="426"/>
        <w:rPr>
          <w:rStyle w:val="highlightedtextChar"/>
          <w:rFonts w:ascii="Arial" w:hAnsi="Arial" w:cs="Arial"/>
          <w:b w:val="0"/>
          <w:color w:val="auto"/>
          <w:sz w:val="20"/>
          <w:szCs w:val="20"/>
        </w:rPr>
      </w:pPr>
      <w:r>
        <w:rPr>
          <w:rStyle w:val="highlightedtextChar"/>
          <w:rFonts w:ascii="Arial" w:hAnsi="Arial" w:cs="Arial"/>
          <w:b w:val="0"/>
          <w:color w:val="auto"/>
          <w:sz w:val="20"/>
          <w:szCs w:val="20"/>
        </w:rPr>
        <w:t>b</w:t>
      </w:r>
      <w:r w:rsidRPr="00D14F5A">
        <w:rPr>
          <w:rStyle w:val="highlightedtextChar"/>
          <w:rFonts w:ascii="Arial" w:hAnsi="Arial" w:cs="Arial"/>
          <w:b w:val="0"/>
          <w:color w:val="auto"/>
          <w:sz w:val="20"/>
          <w:szCs w:val="20"/>
        </w:rPr>
        <w:t xml:space="preserve">eing </w:t>
      </w:r>
      <w:r w:rsidR="0035426D" w:rsidRPr="00D14F5A">
        <w:rPr>
          <w:rStyle w:val="highlightedtextChar"/>
          <w:rFonts w:ascii="Arial" w:hAnsi="Arial" w:cs="Arial"/>
          <w:b w:val="0"/>
          <w:color w:val="auto"/>
          <w:sz w:val="20"/>
          <w:szCs w:val="20"/>
        </w:rPr>
        <w:t>primarily concerned with their fundamental needs</w:t>
      </w:r>
    </w:p>
    <w:p w14:paraId="52F3058F" w14:textId="2548DE3A" w:rsidR="0035426D" w:rsidRPr="00D14F5A" w:rsidRDefault="005E0E72" w:rsidP="00D14F5A">
      <w:pPr>
        <w:pStyle w:val="ListBullet"/>
        <w:numPr>
          <w:ilvl w:val="0"/>
          <w:numId w:val="79"/>
        </w:numPr>
        <w:ind w:left="426"/>
        <w:rPr>
          <w:rStyle w:val="highlightedtextChar"/>
          <w:rFonts w:ascii="Arial" w:hAnsi="Arial" w:cs="Arial"/>
          <w:b w:val="0"/>
          <w:color w:val="auto"/>
          <w:sz w:val="20"/>
          <w:szCs w:val="20"/>
        </w:rPr>
      </w:pPr>
      <w:r>
        <w:rPr>
          <w:rStyle w:val="highlightedtextChar"/>
          <w:rFonts w:ascii="Arial" w:hAnsi="Arial" w:cs="Arial"/>
          <w:b w:val="0"/>
          <w:color w:val="auto"/>
          <w:sz w:val="20"/>
          <w:szCs w:val="20"/>
        </w:rPr>
        <w:t>r</w:t>
      </w:r>
      <w:r w:rsidRPr="00D14F5A">
        <w:rPr>
          <w:rStyle w:val="highlightedtextChar"/>
          <w:rFonts w:ascii="Arial" w:hAnsi="Arial" w:cs="Arial"/>
          <w:b w:val="0"/>
          <w:color w:val="auto"/>
          <w:sz w:val="20"/>
          <w:szCs w:val="20"/>
        </w:rPr>
        <w:t xml:space="preserve">emaining </w:t>
      </w:r>
      <w:r w:rsidR="0035426D" w:rsidRPr="00D14F5A">
        <w:rPr>
          <w:rStyle w:val="highlightedtextChar"/>
          <w:rFonts w:ascii="Arial" w:hAnsi="Arial" w:cs="Arial"/>
          <w:b w:val="0"/>
          <w:color w:val="auto"/>
          <w:sz w:val="20"/>
          <w:szCs w:val="20"/>
        </w:rPr>
        <w:t>loyal and accountable to them in a way which is empathic and vigorous (while respecting the rights of others)</w:t>
      </w:r>
    </w:p>
    <w:p w14:paraId="50291019" w14:textId="7782127C" w:rsidR="0035426D" w:rsidRPr="00D14F5A" w:rsidRDefault="005E0E72" w:rsidP="00D14F5A">
      <w:pPr>
        <w:pStyle w:val="ListBullet"/>
        <w:numPr>
          <w:ilvl w:val="0"/>
          <w:numId w:val="79"/>
        </w:numPr>
        <w:ind w:left="426"/>
        <w:rPr>
          <w:rStyle w:val="highlightedtextChar"/>
          <w:rFonts w:ascii="Arial" w:hAnsi="Arial" w:cs="Arial"/>
          <w:b w:val="0"/>
          <w:color w:val="auto"/>
          <w:sz w:val="20"/>
          <w:szCs w:val="20"/>
        </w:rPr>
      </w:pPr>
      <w:r>
        <w:rPr>
          <w:rStyle w:val="highlightedtextChar"/>
          <w:rFonts w:ascii="Arial" w:hAnsi="Arial" w:cs="Arial"/>
          <w:b w:val="0"/>
          <w:color w:val="auto"/>
          <w:sz w:val="20"/>
          <w:szCs w:val="20"/>
        </w:rPr>
        <w:t>e</w:t>
      </w:r>
      <w:r w:rsidR="0035426D" w:rsidRPr="00D14F5A">
        <w:rPr>
          <w:rStyle w:val="highlightedtextChar"/>
          <w:rFonts w:ascii="Arial" w:hAnsi="Arial" w:cs="Arial"/>
          <w:b w:val="0"/>
          <w:color w:val="auto"/>
          <w:sz w:val="20"/>
          <w:szCs w:val="20"/>
        </w:rPr>
        <w:t>nsuring duty of care at all times.</w:t>
      </w:r>
    </w:p>
    <w:p w14:paraId="525B5E0E" w14:textId="540C20D2" w:rsidR="0035426D" w:rsidRDefault="0035426D" w:rsidP="00D14F5A">
      <w:pPr>
        <w:rPr>
          <w:rFonts w:cs="Arial"/>
          <w:color w:val="2C2A29"/>
          <w:lang w:eastAsia="en-AU"/>
        </w:rPr>
      </w:pPr>
      <w:r w:rsidRPr="00716FB5">
        <w:rPr>
          <w:rFonts w:cs="Arial"/>
          <w:color w:val="2C2A29"/>
          <w:lang w:eastAsia="en-AU"/>
        </w:rPr>
        <w:t xml:space="preserve">Approaches to </w:t>
      </w:r>
      <w:r w:rsidRPr="00D14F5A">
        <w:t>disability</w:t>
      </w:r>
      <w:r w:rsidRPr="00716FB5">
        <w:rPr>
          <w:rFonts w:cs="Arial"/>
          <w:color w:val="2C2A29"/>
          <w:lang w:eastAsia="en-AU"/>
        </w:rPr>
        <w:t xml:space="preserve"> advocacy </w:t>
      </w:r>
      <w:r>
        <w:rPr>
          <w:rFonts w:cs="Arial"/>
          <w:color w:val="2C2A29"/>
          <w:lang w:eastAsia="en-AU"/>
        </w:rPr>
        <w:t>in NDAP are</w:t>
      </w:r>
      <w:r w:rsidRPr="00716FB5">
        <w:rPr>
          <w:rFonts w:cs="Arial"/>
          <w:color w:val="2C2A29"/>
          <w:lang w:eastAsia="en-AU"/>
        </w:rPr>
        <w:t xml:space="preserve"> categorised into </w:t>
      </w:r>
      <w:r w:rsidR="009A2985">
        <w:rPr>
          <w:rFonts w:cs="Arial"/>
          <w:color w:val="2C2A29"/>
          <w:lang w:eastAsia="en-AU"/>
        </w:rPr>
        <w:t>6</w:t>
      </w:r>
      <w:r w:rsidR="009A2985" w:rsidRPr="00716FB5">
        <w:rPr>
          <w:rFonts w:cs="Arial"/>
          <w:color w:val="2C2A29"/>
          <w:lang w:eastAsia="en-AU"/>
        </w:rPr>
        <w:t xml:space="preserve"> </w:t>
      </w:r>
      <w:r w:rsidRPr="00716FB5">
        <w:rPr>
          <w:rFonts w:cs="Arial"/>
          <w:color w:val="2C2A29"/>
          <w:lang w:eastAsia="en-AU"/>
        </w:rPr>
        <w:t>broad models being:</w:t>
      </w:r>
    </w:p>
    <w:p w14:paraId="16342A29" w14:textId="79D66C41"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color w:val="auto"/>
          <w:sz w:val="20"/>
          <w:szCs w:val="20"/>
        </w:rPr>
        <w:t>Citizen advocacy</w:t>
      </w:r>
      <w:r w:rsidR="009A2985">
        <w:rPr>
          <w:rStyle w:val="highlightedtextChar"/>
          <w:rFonts w:ascii="Arial" w:hAnsi="Arial" w:cs="Arial"/>
          <w:b w:val="0"/>
          <w:color w:val="auto"/>
          <w:sz w:val="20"/>
          <w:szCs w:val="20"/>
        </w:rPr>
        <w:t xml:space="preserve"> </w:t>
      </w:r>
      <w:r w:rsidRPr="00D14F5A">
        <w:rPr>
          <w:rStyle w:val="highlightedtextChar"/>
          <w:rFonts w:ascii="Arial" w:hAnsi="Arial" w:cs="Arial"/>
          <w:b w:val="0"/>
          <w:color w:val="auto"/>
          <w:sz w:val="20"/>
          <w:szCs w:val="20"/>
        </w:rPr>
        <w:t>matches people with disability with volunteers</w:t>
      </w:r>
      <w:r w:rsidR="009A2985">
        <w:rPr>
          <w:rStyle w:val="highlightedtextChar"/>
          <w:rFonts w:ascii="Arial" w:hAnsi="Arial" w:cs="Arial"/>
          <w:b w:val="0"/>
          <w:color w:val="auto"/>
          <w:sz w:val="20"/>
          <w:szCs w:val="20"/>
        </w:rPr>
        <w:t>.</w:t>
      </w:r>
    </w:p>
    <w:p w14:paraId="6A423006" w14:textId="15F838E4"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color w:val="auto"/>
          <w:sz w:val="20"/>
          <w:szCs w:val="20"/>
        </w:rPr>
        <w:t>Family advocacy</w:t>
      </w:r>
      <w:r w:rsidR="009A2985">
        <w:rPr>
          <w:rStyle w:val="highlightedtextChar"/>
          <w:rFonts w:ascii="Arial" w:hAnsi="Arial" w:cs="Arial"/>
          <w:b w:val="0"/>
          <w:color w:val="auto"/>
          <w:sz w:val="20"/>
          <w:szCs w:val="20"/>
        </w:rPr>
        <w:t xml:space="preserve"> </w:t>
      </w:r>
      <w:r w:rsidRPr="00D14F5A">
        <w:rPr>
          <w:rStyle w:val="highlightedtextChar"/>
          <w:rFonts w:ascii="Arial" w:hAnsi="Arial" w:cs="Arial"/>
          <w:b w:val="0"/>
          <w:color w:val="auto"/>
          <w:sz w:val="20"/>
          <w:szCs w:val="20"/>
        </w:rPr>
        <w:t>helps parents and family members advocate on behalf of the person with disability for a particular issue</w:t>
      </w:r>
      <w:r w:rsidR="009A2985">
        <w:rPr>
          <w:rStyle w:val="highlightedtextChar"/>
          <w:rFonts w:ascii="Arial" w:hAnsi="Arial" w:cs="Arial"/>
          <w:b w:val="0"/>
          <w:color w:val="auto"/>
          <w:sz w:val="20"/>
          <w:szCs w:val="20"/>
        </w:rPr>
        <w:t>.</w:t>
      </w:r>
    </w:p>
    <w:p w14:paraId="08393AD0" w14:textId="384C6BA6"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color w:val="auto"/>
          <w:sz w:val="20"/>
          <w:szCs w:val="20"/>
        </w:rPr>
        <w:t>Individual advocacy</w:t>
      </w:r>
      <w:r w:rsidRPr="00D14F5A">
        <w:rPr>
          <w:rStyle w:val="highlightedtextChar"/>
          <w:rFonts w:ascii="Arial" w:hAnsi="Arial" w:cs="Arial"/>
          <w:b w:val="0"/>
          <w:color w:val="auto"/>
          <w:sz w:val="20"/>
          <w:szCs w:val="20"/>
        </w:rPr>
        <w:t> upholds the rights of individual people with disability by working on discrimination, abuse and neglect</w:t>
      </w:r>
      <w:r w:rsidR="009A2985">
        <w:rPr>
          <w:rStyle w:val="highlightedtextChar"/>
          <w:rFonts w:ascii="Arial" w:hAnsi="Arial" w:cs="Arial"/>
          <w:b w:val="0"/>
          <w:color w:val="auto"/>
          <w:sz w:val="20"/>
          <w:szCs w:val="20"/>
        </w:rPr>
        <w:t>.</w:t>
      </w:r>
    </w:p>
    <w:p w14:paraId="1691EEDE" w14:textId="036808E1"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color w:val="auto"/>
          <w:sz w:val="20"/>
          <w:szCs w:val="20"/>
        </w:rPr>
        <w:t>Legal advocacy</w:t>
      </w:r>
      <w:r w:rsidRPr="00D14F5A">
        <w:rPr>
          <w:rStyle w:val="highlightedtextChar"/>
          <w:rFonts w:ascii="Arial" w:hAnsi="Arial" w:cs="Arial"/>
          <w:b w:val="0"/>
          <w:color w:val="auto"/>
          <w:sz w:val="20"/>
          <w:szCs w:val="20"/>
        </w:rPr>
        <w:t> upholds the rights and interests of individual people with disability by addressing the legal aspects of discrimination, abuse and neglect</w:t>
      </w:r>
      <w:r w:rsidR="009A2985">
        <w:rPr>
          <w:rStyle w:val="highlightedtextChar"/>
          <w:rFonts w:ascii="Arial" w:hAnsi="Arial" w:cs="Arial"/>
          <w:b w:val="0"/>
          <w:color w:val="auto"/>
          <w:sz w:val="20"/>
          <w:szCs w:val="20"/>
        </w:rPr>
        <w:t>.</w:t>
      </w:r>
    </w:p>
    <w:p w14:paraId="7785820D" w14:textId="50CEFDA3" w:rsidR="0035426D" w:rsidRPr="00D14F5A" w:rsidRDefault="002F59B9"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color w:val="auto"/>
          <w:sz w:val="20"/>
          <w:szCs w:val="20"/>
        </w:rPr>
        <w:t>Self-advocacy</w:t>
      </w:r>
      <w:r w:rsidR="0035426D" w:rsidRPr="00D14F5A">
        <w:rPr>
          <w:rStyle w:val="highlightedtextChar"/>
          <w:rFonts w:ascii="Arial" w:hAnsi="Arial" w:cs="Arial"/>
          <w:b w:val="0"/>
          <w:color w:val="auto"/>
          <w:sz w:val="20"/>
          <w:szCs w:val="20"/>
        </w:rPr>
        <w:t> supports people with disability to advocate for themselves, or as a group</w:t>
      </w:r>
      <w:r w:rsidR="009A2985">
        <w:rPr>
          <w:rStyle w:val="highlightedtextChar"/>
          <w:rFonts w:ascii="Arial" w:hAnsi="Arial" w:cs="Arial"/>
          <w:b w:val="0"/>
          <w:color w:val="auto"/>
          <w:sz w:val="20"/>
          <w:szCs w:val="20"/>
        </w:rPr>
        <w:t>.</w:t>
      </w:r>
    </w:p>
    <w:p w14:paraId="57DB30E5" w14:textId="2FE527F7"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color w:val="auto"/>
          <w:sz w:val="20"/>
          <w:szCs w:val="20"/>
        </w:rPr>
        <w:t>Systemic advocacy</w:t>
      </w:r>
      <w:r w:rsidRPr="00D14F5A">
        <w:rPr>
          <w:rStyle w:val="highlightedtextChar"/>
          <w:rFonts w:ascii="Arial" w:hAnsi="Arial" w:cs="Arial"/>
          <w:b w:val="0"/>
          <w:color w:val="auto"/>
          <w:sz w:val="20"/>
          <w:szCs w:val="20"/>
        </w:rPr>
        <w:t> seeks to remove barriers and address discrimination to ensure the rights of people with disability.</w:t>
      </w:r>
    </w:p>
    <w:p w14:paraId="0EEFAAEB" w14:textId="77777777" w:rsidR="0035426D" w:rsidRPr="004741E9" w:rsidRDefault="0035426D" w:rsidP="00117B3F">
      <w:pPr>
        <w:pStyle w:val="Heading3"/>
      </w:pPr>
      <w:bookmarkStart w:id="5" w:name="_Toc90470195"/>
      <w:r>
        <w:lastRenderedPageBreak/>
        <w:t>Purpose of the grant opportunity</w:t>
      </w:r>
      <w:bookmarkEnd w:id="5"/>
    </w:p>
    <w:p w14:paraId="1B7CB82A" w14:textId="3FFEF1AD" w:rsidR="0035426D" w:rsidRDefault="0035426D" w:rsidP="00D14F5A">
      <w:pPr>
        <w:rPr>
          <w:rFonts w:cs="Arial"/>
        </w:rPr>
      </w:pPr>
      <w:r>
        <w:t xml:space="preserve">The NDAP activity </w:t>
      </w:r>
      <w:r w:rsidRPr="00045933">
        <w:t xml:space="preserve">will run </w:t>
      </w:r>
      <w:r w:rsidRPr="008C2341">
        <w:t>over</w:t>
      </w:r>
      <w:r>
        <w:t xml:space="preserve"> </w:t>
      </w:r>
      <w:r w:rsidR="00482A28">
        <w:t>3</w:t>
      </w:r>
      <w:r>
        <w:t xml:space="preserve"> financial </w:t>
      </w:r>
      <w:r w:rsidRPr="008C2341">
        <w:t xml:space="preserve">years from </w:t>
      </w:r>
      <w:r w:rsidRPr="00761DE1">
        <w:t>1 July 2022 to 30 June 2025</w:t>
      </w:r>
      <w:r>
        <w:rPr>
          <w:rFonts w:cs="Arial"/>
        </w:rPr>
        <w:t xml:space="preserve"> and will be administered by the </w:t>
      </w:r>
      <w:r w:rsidR="007B0457">
        <w:rPr>
          <w:rFonts w:cs="Arial"/>
        </w:rPr>
        <w:t xml:space="preserve">department </w:t>
      </w:r>
      <w:r>
        <w:rPr>
          <w:rFonts w:cs="Arial"/>
        </w:rPr>
        <w:t xml:space="preserve">and the Community Grants Hub according to the </w:t>
      </w:r>
      <w:hyperlink r:id="rId19" w:history="1">
        <w:r>
          <w:rPr>
            <w:rStyle w:val="Hyperlink"/>
            <w:i/>
          </w:rPr>
          <w:t>Commonwealth Grants Rules and Guidelines 2017</w:t>
        </w:r>
      </w:hyperlink>
      <w:r w:rsidRPr="00B368D9">
        <w:t xml:space="preserve"> (CGRGs)</w:t>
      </w:r>
      <w:r>
        <w:rPr>
          <w:i/>
        </w:rPr>
        <w:t>.</w:t>
      </w:r>
    </w:p>
    <w:p w14:paraId="1AB1DEFA" w14:textId="328A45FA" w:rsidR="0035426D" w:rsidRDefault="0035426D" w:rsidP="00D14F5A">
      <w:r>
        <w:t xml:space="preserve">The </w:t>
      </w:r>
      <w:r w:rsidR="007B0457">
        <w:t xml:space="preserve">department </w:t>
      </w:r>
      <w:r>
        <w:t xml:space="preserve">funds organisations </w:t>
      </w:r>
      <w:r w:rsidRPr="00DB4628">
        <w:t xml:space="preserve">to provide people with disability access to effective advocacy that promotes, protects and ensures their full and equal enjoyment of all human rights enabling full community participation. </w:t>
      </w:r>
    </w:p>
    <w:p w14:paraId="34C3EDBE" w14:textId="1C296CA8" w:rsidR="0035426D" w:rsidRDefault="0035426D" w:rsidP="00D14F5A">
      <w:r>
        <w:t xml:space="preserve">NDAP agencies will be </w:t>
      </w:r>
      <w:r w:rsidRPr="00DB4628">
        <w:t xml:space="preserve">supported </w:t>
      </w:r>
      <w:r>
        <w:t xml:space="preserve">through </w:t>
      </w:r>
      <w:r w:rsidRPr="00DB4628">
        <w:t xml:space="preserve">NDAP </w:t>
      </w:r>
      <w:r>
        <w:t xml:space="preserve">to </w:t>
      </w:r>
      <w:r w:rsidRPr="00DB4628">
        <w:t xml:space="preserve">receive funding under the </w:t>
      </w:r>
      <w:hyperlink r:id="rId20" w:history="1">
        <w:r w:rsidRPr="00DB0A69">
          <w:rPr>
            <w:rStyle w:val="Hyperlink"/>
            <w:i/>
          </w:rPr>
          <w:t>Disability Services Act 1986</w:t>
        </w:r>
      </w:hyperlink>
      <w:r w:rsidRPr="00DB4628">
        <w:t xml:space="preserve"> (DSA)</w:t>
      </w:r>
      <w:r w:rsidR="00C72392">
        <w:t xml:space="preserve">. </w:t>
      </w:r>
      <w:r w:rsidRPr="00DB4628">
        <w:t xml:space="preserve">The Australian Government has legislated standards that define the elements of quality support for people with disability </w:t>
      </w:r>
      <w:r w:rsidR="007B0457">
        <w:rPr>
          <w:rFonts w:cs="Arial"/>
        </w:rPr>
        <w:t>–</w:t>
      </w:r>
      <w:r w:rsidRPr="00DB4628">
        <w:t xml:space="preserve"> the </w:t>
      </w:r>
      <w:hyperlink r:id="rId21" w:history="1">
        <w:r w:rsidRPr="00AF7899">
          <w:rPr>
            <w:rStyle w:val="Hyperlink"/>
          </w:rPr>
          <w:t>National Standards for Disability Services</w:t>
        </w:r>
      </w:hyperlink>
      <w:r w:rsidRPr="00DB4628">
        <w:t xml:space="preserve">. All NDAP </w:t>
      </w:r>
      <w:r>
        <w:t xml:space="preserve">agencies </w:t>
      </w:r>
      <w:r w:rsidRPr="00DB4628">
        <w:t>must comply with the DSA and the applicable standards</w:t>
      </w:r>
      <w:r>
        <w:t xml:space="preserve"> (currently the National Standards for Disability Services)</w:t>
      </w:r>
      <w:r w:rsidRPr="00DB4628">
        <w:t xml:space="preserve">, all relevant Commonwealth, </w:t>
      </w:r>
      <w:r>
        <w:t>s</w:t>
      </w:r>
      <w:r w:rsidRPr="00DB4628">
        <w:t xml:space="preserve">tate and </w:t>
      </w:r>
      <w:r>
        <w:t>t</w:t>
      </w:r>
      <w:r w:rsidRPr="00DB4628">
        <w:t>erritory legislation</w:t>
      </w:r>
      <w:r>
        <w:t xml:space="preserve">, as well as the Department’s </w:t>
      </w:r>
      <w:hyperlink r:id="rId22" w:history="1">
        <w:r w:rsidRPr="00AF7899">
          <w:rPr>
            <w:rStyle w:val="Hyperlink"/>
          </w:rPr>
          <w:t>NDAP Operational Guidelines</w:t>
        </w:r>
      </w:hyperlink>
      <w:r w:rsidR="002F59B9">
        <w:t>, which</w:t>
      </w:r>
      <w:r>
        <w:t xml:space="preserve"> will be revised to reflect new program arrangements from 1 July 2022.</w:t>
      </w:r>
    </w:p>
    <w:p w14:paraId="0A051E8E" w14:textId="7C3A26EB" w:rsidR="007B0457" w:rsidRDefault="0035426D" w:rsidP="00D14F5A">
      <w:r w:rsidRPr="008C2341">
        <w:t>NDAP provides people with disability with access to effective disability advocacy that promotes, protects and ensures their full and equal enjoyment of all human rights, enabling community participation.</w:t>
      </w:r>
    </w:p>
    <w:p w14:paraId="2786CCC6" w14:textId="2F9151EC" w:rsidR="0035426D" w:rsidRDefault="0035426D" w:rsidP="00D14F5A">
      <w:r w:rsidRPr="00DB4628">
        <w:t xml:space="preserve">Grants will be available to successful applicants to deliver supports within defined coverage areas </w:t>
      </w:r>
      <w:r>
        <w:t>across Australia. This grant</w:t>
      </w:r>
      <w:r w:rsidRPr="00DB4628">
        <w:t xml:space="preserve"> guideline contain</w:t>
      </w:r>
      <w:r>
        <w:t>s</w:t>
      </w:r>
      <w:r w:rsidRPr="00DB4628">
        <w:t xml:space="preserve"> information relevant to the </w:t>
      </w:r>
      <w:r>
        <w:t>closed non-competitive</w:t>
      </w:r>
      <w:r w:rsidRPr="00DB4628">
        <w:t xml:space="preserve"> process used to select successful applicants. </w:t>
      </w:r>
    </w:p>
    <w:p w14:paraId="0840689A" w14:textId="77777777" w:rsidR="0035426D" w:rsidRDefault="0035426D" w:rsidP="00D14F5A">
      <w:pPr>
        <w:pStyle w:val="Heading3"/>
      </w:pPr>
      <w:bookmarkStart w:id="6" w:name="_Toc90470196"/>
      <w:r>
        <w:t>Contribution to the achievement of the Department’s Portfolio Budget Statement</w:t>
      </w:r>
      <w:bookmarkEnd w:id="6"/>
    </w:p>
    <w:p w14:paraId="29F994D1" w14:textId="76193D02" w:rsidR="0035426D" w:rsidRDefault="0035426D" w:rsidP="00D14F5A">
      <w:r>
        <w:t>This grant opportunity (2022</w:t>
      </w:r>
      <w:r w:rsidR="007B0457" w:rsidRPr="00740F70">
        <w:t>–</w:t>
      </w:r>
      <w:r>
        <w:t>23 to 2024</w:t>
      </w:r>
      <w:r w:rsidR="007B0457" w:rsidRPr="00740F70">
        <w:t>–</w:t>
      </w:r>
      <w:r>
        <w:t xml:space="preserve">25 </w:t>
      </w:r>
      <w:r w:rsidR="00C72392">
        <w:t>financial year</w:t>
      </w:r>
      <w:r>
        <w:t xml:space="preserve">) will contribute to the achievement of </w:t>
      </w:r>
      <w:r w:rsidRPr="00DB4628">
        <w:t xml:space="preserve">Outcome 3: Disability and Carers </w:t>
      </w:r>
      <w:r w:rsidR="007B0457" w:rsidRPr="00740F70">
        <w:t>–</w:t>
      </w:r>
      <w:r w:rsidRPr="00DB4628">
        <w:t xml:space="preserve"> Program 3.1</w:t>
      </w:r>
      <w:r>
        <w:t>.2</w:t>
      </w:r>
      <w:r w:rsidRPr="00DB4628">
        <w:t>: Disability and Carer Support, of the Department’s Portfolio Budget Statement</w:t>
      </w:r>
      <w:r>
        <w:t xml:space="preserve">. </w:t>
      </w:r>
    </w:p>
    <w:p w14:paraId="66CEEA98" w14:textId="77777777" w:rsidR="0035426D" w:rsidRDefault="0035426D" w:rsidP="00117B3F">
      <w:pPr>
        <w:pStyle w:val="Heading5"/>
      </w:pPr>
      <w:bookmarkStart w:id="7" w:name="_Toc90470197"/>
      <w:r>
        <w:t>Objectives of this grant opportunity</w:t>
      </w:r>
      <w:bookmarkEnd w:id="7"/>
    </w:p>
    <w:p w14:paraId="2B0AACCD" w14:textId="4146758E" w:rsidR="0035426D" w:rsidRDefault="0035426D" w:rsidP="00D14F5A">
      <w:r>
        <w:t>The NDAP grant opportunity aims to improve disability advocacy support for specified coverage area</w:t>
      </w:r>
      <w:r w:rsidR="00C72392">
        <w:t>/s</w:t>
      </w:r>
      <w:r>
        <w:t xml:space="preserve"> either state/territory-wide, or by Australian Bureau of Statistics’ Statistical Areas, which target the needs of individual advocacy clients.</w:t>
      </w:r>
    </w:p>
    <w:p w14:paraId="5393F74F" w14:textId="77777777" w:rsidR="0035426D" w:rsidRDefault="0035426D" w:rsidP="00D14F5A">
      <w:r>
        <w:t>As required under section 8 of the DSA, the target group for advocacy support provided by NDAP agencies consists of people with disability that:</w:t>
      </w:r>
    </w:p>
    <w:p w14:paraId="6E836C6F" w14:textId="47189DEE"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is attributable to an intellectual, psychiatric, sensory or physical impairment or a combination of such impairments</w:t>
      </w:r>
    </w:p>
    <w:p w14:paraId="42E3DD41" w14:textId="166F8908"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is permanent or likely to be permanent</w:t>
      </w:r>
    </w:p>
    <w:p w14:paraId="3AABD510" w14:textId="4FE8BC04"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results in</w:t>
      </w:r>
    </w:p>
    <w:p w14:paraId="6D19A778" w14:textId="2E81C390" w:rsidR="0035426D" w:rsidRPr="00D14F5A" w:rsidRDefault="0035426D" w:rsidP="00D14F5A">
      <w:pPr>
        <w:pStyle w:val="ListBullet"/>
        <w:numPr>
          <w:ilvl w:val="0"/>
          <w:numId w:val="175"/>
        </w:numPr>
        <w:ind w:left="851"/>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a substantially reduced capacity of the person for communication, learning or mobility</w:t>
      </w:r>
    </w:p>
    <w:p w14:paraId="0C3A8C93" w14:textId="0701E79E" w:rsidR="0035426D" w:rsidRPr="00D14F5A" w:rsidRDefault="0035426D" w:rsidP="00D14F5A">
      <w:pPr>
        <w:pStyle w:val="ListBullet"/>
        <w:numPr>
          <w:ilvl w:val="0"/>
          <w:numId w:val="175"/>
        </w:numPr>
        <w:ind w:left="851"/>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the need for ongoing support services.</w:t>
      </w:r>
    </w:p>
    <w:p w14:paraId="3D2F9F1F" w14:textId="77777777" w:rsidR="0035426D" w:rsidRDefault="0035426D" w:rsidP="00117B3F">
      <w:pPr>
        <w:pStyle w:val="Heading5"/>
      </w:pPr>
      <w:bookmarkStart w:id="8" w:name="_Toc90470198"/>
      <w:r>
        <w:t>Outcomes of this grant opportunity</w:t>
      </w:r>
      <w:bookmarkEnd w:id="8"/>
    </w:p>
    <w:p w14:paraId="66F8392F" w14:textId="77777777" w:rsidR="0035426D" w:rsidRDefault="0035426D" w:rsidP="00D14F5A">
      <w:r>
        <w:t>With the grant, successful applicants will become an NDAP agency and provide a person</w:t>
      </w:r>
      <w:r>
        <w:noBreakHyphen/>
        <w:t>centred approach through individual advocates to assist people with complex, specialised and often serious issues that can include, however, not be limited to:</w:t>
      </w:r>
    </w:p>
    <w:p w14:paraId="5BB6A081" w14:textId="43384A8C"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understanding disability rights and responsibilities</w:t>
      </w:r>
    </w:p>
    <w:p w14:paraId="08386C4D" w14:textId="6190B187"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lastRenderedPageBreak/>
        <w:t>discrimination, criminal and child protection cases</w:t>
      </w:r>
    </w:p>
    <w:p w14:paraId="779F8DFA" w14:textId="06F76BA0"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mental health facilities and through mental health review tribunals</w:t>
      </w:r>
    </w:p>
    <w:p w14:paraId="3F169F04" w14:textId="5CE89BF6"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resolving issues about government benefits, payments, pensions and support services</w:t>
      </w:r>
    </w:p>
    <w:p w14:paraId="61DF2535" w14:textId="62B4071B"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support through tribunals for guardianship, tenancy and consumer affairs</w:t>
      </w:r>
    </w:p>
    <w:p w14:paraId="48A34A67" w14:textId="2F816F60"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access to housing, education and other state or territory based systems</w:t>
      </w:r>
    </w:p>
    <w:p w14:paraId="3B6A3DB1" w14:textId="139A842E"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support and coordinate systems for people in domestic violence situations</w:t>
      </w:r>
    </w:p>
    <w:p w14:paraId="75CD74D5" w14:textId="77777777"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resolve complex service provision or complaints issues, particularly those that are difficult for the person to speak to.</w:t>
      </w:r>
    </w:p>
    <w:p w14:paraId="6607FECC" w14:textId="77777777" w:rsidR="0035426D" w:rsidRDefault="0035426D" w:rsidP="00117B3F">
      <w:pPr>
        <w:pStyle w:val="Heading2"/>
      </w:pPr>
      <w:bookmarkStart w:id="9" w:name="_Toc90470199"/>
      <w:r>
        <w:t>Grant amount and grant period</w:t>
      </w:r>
      <w:bookmarkEnd w:id="9"/>
    </w:p>
    <w:p w14:paraId="5BC6B5D8" w14:textId="77777777" w:rsidR="0035426D" w:rsidRDefault="0035426D" w:rsidP="00117B3F">
      <w:pPr>
        <w:pStyle w:val="Heading3"/>
      </w:pPr>
      <w:bookmarkStart w:id="10" w:name="_Toc90470200"/>
      <w:r>
        <w:t>Grants available</w:t>
      </w:r>
      <w:bookmarkEnd w:id="10"/>
    </w:p>
    <w:p w14:paraId="713B0239" w14:textId="4C76CB65" w:rsidR="0035426D" w:rsidRPr="00DA66D1" w:rsidRDefault="0035426D" w:rsidP="0035426D">
      <w:r>
        <w:t xml:space="preserve">This grant opportunity will provide funding distributions to successful applicants for the continued operations of NDAP with a total </w:t>
      </w:r>
      <w:r w:rsidRPr="005E155D">
        <w:t xml:space="preserve">of </w:t>
      </w:r>
      <w:r w:rsidRPr="00D14F5A">
        <w:t>$</w:t>
      </w:r>
      <w:r w:rsidR="00586B63" w:rsidRPr="00D14F5A">
        <w:t>7</w:t>
      </w:r>
      <w:r w:rsidR="00155A80" w:rsidRPr="00D14F5A">
        <w:t>3,</w:t>
      </w:r>
      <w:r w:rsidR="001061D5" w:rsidRPr="00D14F5A">
        <w:t>147,595</w:t>
      </w:r>
      <w:r w:rsidRPr="00D14F5A">
        <w:t xml:space="preserve"> (GST exclusive) over </w:t>
      </w:r>
      <w:r w:rsidR="00B7288A">
        <w:t xml:space="preserve">3 </w:t>
      </w:r>
      <w:r w:rsidRPr="00D14F5A">
        <w:t>financial years from 1 July</w:t>
      </w:r>
      <w:r w:rsidR="00C72392">
        <w:t> </w:t>
      </w:r>
      <w:r w:rsidRPr="00D14F5A">
        <w:t>2022 to 30 June 2025</w:t>
      </w:r>
      <w:r w:rsidRPr="00B7288A">
        <w:t xml:space="preserve">. </w:t>
      </w:r>
      <w:r>
        <w:t>All funding under this grant opportunity must only be used for the purpose for which it will be provided and stated in the grant agreement.</w:t>
      </w:r>
    </w:p>
    <w:p w14:paraId="7FD12DFA" w14:textId="0465C2F4" w:rsidR="0035426D" w:rsidRDefault="0035426D" w:rsidP="0035426D">
      <w:r>
        <w:t>Successful applicants will be allocated g</w:t>
      </w:r>
      <w:r w:rsidRPr="00340616">
        <w:t>rant</w:t>
      </w:r>
      <w:r>
        <w:t xml:space="preserve"> funding </w:t>
      </w:r>
      <w:r w:rsidR="003764FD">
        <w:t xml:space="preserve">set out in the indicative funding tables provided at </w:t>
      </w:r>
      <w:r w:rsidR="003764FD" w:rsidRPr="00D14F5A">
        <w:rPr>
          <w:i/>
        </w:rPr>
        <w:t>Attachment A</w:t>
      </w:r>
      <w:r>
        <w:t xml:space="preserve">. This will be dependent </w:t>
      </w:r>
      <w:r w:rsidRPr="00340616">
        <w:t xml:space="preserve">on the scope of </w:t>
      </w:r>
      <w:r>
        <w:t>area</w:t>
      </w:r>
      <w:r w:rsidR="00C72392">
        <w:t>/s</w:t>
      </w:r>
      <w:r>
        <w:t xml:space="preserve"> where grant activities are undertaken</w:t>
      </w:r>
      <w:r w:rsidRPr="00340616">
        <w:t xml:space="preserve"> </w:t>
      </w:r>
      <w:r>
        <w:t xml:space="preserve">in Australia </w:t>
      </w:r>
      <w:r w:rsidRPr="00340616">
        <w:t>and its complexity.</w:t>
      </w:r>
    </w:p>
    <w:p w14:paraId="16DDD7F8" w14:textId="77777777" w:rsidR="0035426D" w:rsidRPr="00DF637B" w:rsidRDefault="0035426D" w:rsidP="00117B3F">
      <w:pPr>
        <w:pStyle w:val="Heading2"/>
      </w:pPr>
      <w:bookmarkStart w:id="11" w:name="_Toc90470201"/>
      <w:r>
        <w:t>Eligibility criteria</w:t>
      </w:r>
      <w:bookmarkEnd w:id="11"/>
    </w:p>
    <w:p w14:paraId="57B2FA37" w14:textId="1E472955" w:rsidR="0035426D" w:rsidRDefault="0035426D" w:rsidP="0035426D">
      <w:r>
        <w:t xml:space="preserve">This grant opportunity </w:t>
      </w:r>
      <w:r w:rsidRPr="008E0C25">
        <w:t xml:space="preserve">is a </w:t>
      </w:r>
      <w:r>
        <w:t>c</w:t>
      </w:r>
      <w:r w:rsidRPr="008E0C25">
        <w:t xml:space="preserve">losed non-competitive grant </w:t>
      </w:r>
      <w:r>
        <w:t xml:space="preserve">selection process. The </w:t>
      </w:r>
      <w:r w:rsidR="00B7288A">
        <w:t>department</w:t>
      </w:r>
      <w:r w:rsidR="00B7288A" w:rsidRPr="00962361">
        <w:t xml:space="preserve"> </w:t>
      </w:r>
      <w:r>
        <w:t>considers this is an appropriate type of selection process as NDAP clients express a preference for accessing support from familiar providers that clients have previously used or</w:t>
      </w:r>
      <w:r w:rsidR="000F2E2C">
        <w:t xml:space="preserve"> are</w:t>
      </w:r>
      <w:r>
        <w:t xml:space="preserve"> known to them. NDAP providers have specialist knowledge, experience and community connections, of which takes considerable resources, knowledge and time to develop.</w:t>
      </w:r>
    </w:p>
    <w:p w14:paraId="083607DF" w14:textId="77777777" w:rsidR="0035426D" w:rsidRDefault="0035426D" w:rsidP="0035426D">
      <w:r>
        <w:t>Rationale for invitation:</w:t>
      </w:r>
    </w:p>
    <w:p w14:paraId="1BD89B1B" w14:textId="77777777" w:rsidR="0035426D" w:rsidRDefault="0035426D" w:rsidP="0035426D">
      <w:r>
        <w:t>The eligible organisations are invited to apply for this grant opportunity as they have been assessed to have:</w:t>
      </w:r>
    </w:p>
    <w:p w14:paraId="5FC30AE9" w14:textId="233E51A7" w:rsidR="0035426D" w:rsidRPr="00D14F5A" w:rsidRDefault="00B7288A"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capability </w:t>
      </w:r>
      <w:r w:rsidR="0035426D" w:rsidRPr="00D14F5A">
        <w:rPr>
          <w:rStyle w:val="highlightedtextChar"/>
          <w:rFonts w:ascii="Arial" w:hAnsi="Arial" w:cs="Arial"/>
          <w:b w:val="0"/>
          <w:color w:val="auto"/>
          <w:sz w:val="20"/>
          <w:szCs w:val="20"/>
        </w:rPr>
        <w:t>to deliver the grant activities</w:t>
      </w:r>
    </w:p>
    <w:p w14:paraId="58867E03" w14:textId="2E3766F3" w:rsidR="0035426D" w:rsidRPr="00D14F5A" w:rsidRDefault="00B7288A"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existing </w:t>
      </w:r>
      <w:r w:rsidR="0035426D" w:rsidRPr="00D14F5A">
        <w:rPr>
          <w:rStyle w:val="highlightedtextChar"/>
          <w:rFonts w:ascii="Arial" w:hAnsi="Arial" w:cs="Arial"/>
          <w:b w:val="0"/>
          <w:color w:val="auto"/>
          <w:sz w:val="20"/>
          <w:szCs w:val="20"/>
        </w:rPr>
        <w:t>infrastructure and relationships with clients to support the grant activities’ objectives and desired outcomes</w:t>
      </w:r>
    </w:p>
    <w:p w14:paraId="3A9D0C1C" w14:textId="1E7552F1" w:rsidR="0035426D" w:rsidRPr="00D14F5A" w:rsidRDefault="00B7288A"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knowledge </w:t>
      </w:r>
      <w:r w:rsidR="0035426D" w:rsidRPr="00D14F5A">
        <w:rPr>
          <w:rStyle w:val="highlightedtextChar"/>
          <w:rFonts w:ascii="Arial" w:hAnsi="Arial" w:cs="Arial"/>
          <w:b w:val="0"/>
          <w:color w:val="auto"/>
          <w:sz w:val="20"/>
          <w:szCs w:val="20"/>
        </w:rPr>
        <w:t>of and capability to deliver the program’s objectives and outcomes with previous experience with disability advocacy.</w:t>
      </w:r>
    </w:p>
    <w:p w14:paraId="35E671E7" w14:textId="77777777" w:rsidR="0035426D" w:rsidRDefault="0035426D" w:rsidP="0035426D">
      <w:r>
        <w:t>The eligible organisations have established operations and strong networks in place to deliver the NDAP that will be leveraged to deliver optimal outcomes under this grant opportunity. The eligible organisations have established administrative and governance arrangements, with the required infrastructure to deliver the program effectively and efficiently.</w:t>
      </w:r>
    </w:p>
    <w:p w14:paraId="64AC7BB0" w14:textId="77777777" w:rsidR="0035426D" w:rsidRPr="00D14F5A" w:rsidRDefault="0035426D" w:rsidP="00D14F5A">
      <w:r w:rsidRPr="00D14F5A">
        <w:t>The list of eligible applicants was determined according to proven performance in the Disability Advocacy Sector. Eligible applicants have well-established records of delivering Disability Advocacy grant activities. They have demonstrated specialist expertise and knowledge, unique to supporting people with disability.</w:t>
      </w:r>
    </w:p>
    <w:p w14:paraId="481207CC" w14:textId="15FBB927" w:rsidR="0035426D" w:rsidRDefault="0035426D" w:rsidP="00D14F5A">
      <w:r>
        <w:t xml:space="preserve">Through the continued need and delivery of the NDAP, the eligible organisations have also been competent in possessing the appropriate workforce capabilities and capacity with the funding </w:t>
      </w:r>
      <w:r>
        <w:lastRenderedPageBreak/>
        <w:t xml:space="preserve">provided through the </w:t>
      </w:r>
      <w:r w:rsidR="000F2E2C">
        <w:t>department</w:t>
      </w:r>
      <w:r>
        <w:t>. The eligible organisations are well known in the states and/or territories they operate in, and valued by their stakeholders and clients.</w:t>
      </w:r>
    </w:p>
    <w:p w14:paraId="76C1F66C" w14:textId="74FAB939" w:rsidR="0035426D" w:rsidRPr="003C3EC9" w:rsidRDefault="0035426D" w:rsidP="0035426D">
      <w:r>
        <w:t xml:space="preserve">This non-competitive grant opportunity approach will provide the </w:t>
      </w:r>
      <w:r w:rsidR="000F2E2C">
        <w:t xml:space="preserve">department </w:t>
      </w:r>
      <w:r>
        <w:t xml:space="preserve">with the best value for money as the eligible organisations possess the experience in undertaking NDAP activities, knowledge, stakeholder and client networks, and IT and other infrastructure to continue to deliver NDAP. </w:t>
      </w:r>
    </w:p>
    <w:p w14:paraId="0A177ADC" w14:textId="77777777" w:rsidR="0035426D" w:rsidRDefault="0035426D" w:rsidP="00117B3F">
      <w:pPr>
        <w:pStyle w:val="Heading3"/>
      </w:pPr>
      <w:bookmarkStart w:id="12" w:name="_Toc90470202"/>
      <w:r>
        <w:t>Who is eligible to apply for a grant?</w:t>
      </w:r>
      <w:bookmarkEnd w:id="12"/>
    </w:p>
    <w:p w14:paraId="41D0F382" w14:textId="20886E42" w:rsidR="0035426D" w:rsidRPr="00D14F5A" w:rsidRDefault="0035426D" w:rsidP="00D14F5A">
      <w:r w:rsidRPr="00D14F5A">
        <w:t xml:space="preserve">To be eligible you must be one of the listed invited organisations in the table below and have received an invitation to apply through GrantConnect. </w:t>
      </w:r>
    </w:p>
    <w:p w14:paraId="081A94CD" w14:textId="27DFEA3A" w:rsidR="0035426D" w:rsidRPr="00BC25FF" w:rsidRDefault="00756976" w:rsidP="00D14F5A">
      <w:r w:rsidRPr="00D14F5A">
        <w:t xml:space="preserve">A full list of eligible applicants, proposed service delivery areas and indicative funding over the </w:t>
      </w:r>
      <w:r w:rsidR="00C72392">
        <w:t>3 </w:t>
      </w:r>
      <w:r w:rsidRPr="00D14F5A">
        <w:t>years from 2021</w:t>
      </w:r>
      <w:r w:rsidR="00B7288A">
        <w:rPr>
          <w:rFonts w:cs="Arial"/>
        </w:rPr>
        <w:t>–</w:t>
      </w:r>
      <w:r w:rsidRPr="00D14F5A">
        <w:t>22 to 2024</w:t>
      </w:r>
      <w:r w:rsidR="00B7288A">
        <w:rPr>
          <w:rFonts w:cs="Arial"/>
        </w:rPr>
        <w:t>–</w:t>
      </w:r>
      <w:r w:rsidRPr="00D14F5A">
        <w:t xml:space="preserve">25 is provided at </w:t>
      </w:r>
      <w:r w:rsidRPr="00D14F5A">
        <w:rPr>
          <w:i/>
        </w:rPr>
        <w:t>Attachment A</w:t>
      </w:r>
      <w:r w:rsidRPr="00D14F5A">
        <w:t xml:space="preserve">.  </w:t>
      </w:r>
      <w:r w:rsidR="0035426D" w:rsidRPr="00D14F5A">
        <w:t>No further organisations will be invited to apply.</w:t>
      </w:r>
    </w:p>
    <w:p w14:paraId="5F7E6B43" w14:textId="54297070" w:rsidR="0035426D" w:rsidRPr="00C72392" w:rsidRDefault="0035426D" w:rsidP="00D14F5A">
      <w:r>
        <w:t xml:space="preserve">The </w:t>
      </w:r>
      <w:r w:rsidR="00117B3F">
        <w:t xml:space="preserve">department </w:t>
      </w:r>
      <w:r>
        <w:t xml:space="preserve">will </w:t>
      </w:r>
      <w:r w:rsidRPr="00D14F5A">
        <w:t>only</w:t>
      </w:r>
      <w:r w:rsidRPr="00B7288A">
        <w:t xml:space="preserve"> </w:t>
      </w:r>
      <w:r>
        <w:t xml:space="preserve">accept applications from the eligible organisations </w:t>
      </w:r>
      <w:r w:rsidR="00756976">
        <w:t xml:space="preserve">listed </w:t>
      </w:r>
      <w:r w:rsidR="00756976" w:rsidRPr="00756976">
        <w:t>at</w:t>
      </w:r>
      <w:r w:rsidR="00756976" w:rsidRPr="00D14F5A">
        <w:t xml:space="preserve"> </w:t>
      </w:r>
      <w:r w:rsidR="00756976" w:rsidRPr="00D14F5A">
        <w:rPr>
          <w:i/>
        </w:rPr>
        <w:t>Attachment A</w:t>
      </w:r>
      <w:r>
        <w:t>, of which must be an a</w:t>
      </w:r>
      <w:r w:rsidRPr="00740F70">
        <w:t>dvocacy service, as defined in section 7 of the DSA, being</w:t>
      </w:r>
      <w:r w:rsidR="00B7288A" w:rsidRPr="00740F70">
        <w:t xml:space="preserve"> </w:t>
      </w:r>
      <w:r w:rsidR="00B7288A" w:rsidRPr="00482A28">
        <w:t>a service</w:t>
      </w:r>
      <w:r w:rsidRPr="00C72392">
        <w:t>:</w:t>
      </w:r>
    </w:p>
    <w:p w14:paraId="0FE5DF48" w14:textId="20D267B4"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that seeks to support persons with disabilities to exercise their rights and freedoms, being rights and freedoms recognised or declared by the Disabilities Convention, through </w:t>
      </w:r>
      <w:r w:rsidRPr="00D14F5A">
        <w:rPr>
          <w:rStyle w:val="highlightedtextChar"/>
          <w:rFonts w:ascii="Arial" w:hAnsi="Arial" w:cs="Arial"/>
          <w:color w:val="auto"/>
          <w:sz w:val="20"/>
          <w:szCs w:val="20"/>
        </w:rPr>
        <w:t>one-to-one support or supporting them to advocate for themselves, whether individually, through a third party or on a group basis</w:t>
      </w:r>
    </w:p>
    <w:p w14:paraId="00B37CE4" w14:textId="549EE04E"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that </w:t>
      </w:r>
      <w:r w:rsidRPr="00D14F5A">
        <w:rPr>
          <w:rStyle w:val="highlightedtextChar"/>
          <w:rFonts w:ascii="Arial" w:hAnsi="Arial" w:cs="Arial"/>
          <w:color w:val="auto"/>
          <w:sz w:val="20"/>
          <w:szCs w:val="20"/>
        </w:rPr>
        <w:t>seeks to introduce and influence long-term changes</w:t>
      </w:r>
      <w:r w:rsidRPr="00D14F5A">
        <w:rPr>
          <w:rStyle w:val="highlightedtextChar"/>
          <w:rFonts w:ascii="Arial" w:hAnsi="Arial" w:cs="Arial"/>
          <w:b w:val="0"/>
          <w:color w:val="auto"/>
          <w:sz w:val="20"/>
          <w:szCs w:val="20"/>
        </w:rPr>
        <w:t xml:space="preserve"> to ensure that the rights and freedoms of persons with disabilities, being rights and freedoms recognised or declared by the Disabilities Convention, are attained and upheld so as to positively affect the quality of their lives</w:t>
      </w:r>
    </w:p>
    <w:p w14:paraId="00CADEFE" w14:textId="6E0FF4BD"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included in a class of services approved by the Minister under section 9B of the DSA.</w:t>
      </w:r>
    </w:p>
    <w:p w14:paraId="01D9778B" w14:textId="77777777" w:rsidR="0035426D" w:rsidRPr="00D14F5A" w:rsidRDefault="0035426D" w:rsidP="0035426D">
      <w:pPr>
        <w:pStyle w:val="ListBullet"/>
        <w:numPr>
          <w:ilvl w:val="0"/>
          <w:numId w:val="0"/>
        </w:numPr>
      </w:pPr>
      <w:r w:rsidRPr="00D14F5A">
        <w:t>Note</w:t>
      </w:r>
      <w:r w:rsidRPr="00117B3F">
        <w:t>: The Disabilities Convention is defined in the</w:t>
      </w:r>
      <w:r w:rsidRPr="00D14F5A">
        <w:t xml:space="preserve"> </w:t>
      </w:r>
      <w:r w:rsidRPr="00117B3F">
        <w:t>DSA</w:t>
      </w:r>
      <w:r w:rsidRPr="00D14F5A">
        <w:t xml:space="preserve"> </w:t>
      </w:r>
      <w:r w:rsidRPr="00117B3F">
        <w:t xml:space="preserve">as the United Nations Convention on the Rights of Persons with Disabilities.  </w:t>
      </w:r>
    </w:p>
    <w:p w14:paraId="0ECBB021" w14:textId="77777777" w:rsidR="0035426D" w:rsidRDefault="0035426D" w:rsidP="00117B3F">
      <w:pPr>
        <w:pStyle w:val="Heading3"/>
      </w:pPr>
      <w:bookmarkStart w:id="13" w:name="_Toc90470203"/>
      <w:r>
        <w:t>Who is not eligible to apply for a grant?</w:t>
      </w:r>
      <w:bookmarkEnd w:id="13"/>
    </w:p>
    <w:p w14:paraId="373095A9" w14:textId="5591F5DD" w:rsidR="0035426D" w:rsidRDefault="0035426D" w:rsidP="00D14F5A">
      <w:pPr>
        <w:pStyle w:val="ListBullet"/>
        <w:numPr>
          <w:ilvl w:val="0"/>
          <w:numId w:val="0"/>
        </w:numPr>
      </w:pPr>
      <w:r w:rsidRPr="004F1605">
        <w:t xml:space="preserve">You are not eligible to apply for this grant opportunity if you have not received an invitation </w:t>
      </w:r>
      <w:r>
        <w:t xml:space="preserve">to apply through GrantConnect and </w:t>
      </w:r>
      <w:r w:rsidRPr="004F1605">
        <w:t>ar</w:t>
      </w:r>
      <w:r>
        <w:t>e</w:t>
      </w:r>
      <w:r w:rsidRPr="004F1605">
        <w:t xml:space="preserve"> not listed as an eligible </w:t>
      </w:r>
      <w:r>
        <w:t xml:space="preserve">invited </w:t>
      </w:r>
      <w:r w:rsidRPr="004F1605">
        <w:t xml:space="preserve">organisation at </w:t>
      </w:r>
      <w:r w:rsidR="000F2E2C">
        <w:t>s</w:t>
      </w:r>
      <w:r w:rsidR="000F2E2C" w:rsidRPr="004F1605">
        <w:t xml:space="preserve">ection </w:t>
      </w:r>
      <w:r>
        <w:t>4.1 of the Grant Opportunity Guidelines</w:t>
      </w:r>
    </w:p>
    <w:p w14:paraId="5DEA538D" w14:textId="77777777" w:rsidR="0035426D" w:rsidRDefault="0035426D" w:rsidP="00117B3F">
      <w:pPr>
        <w:pStyle w:val="Heading3"/>
      </w:pPr>
      <w:bookmarkStart w:id="14" w:name="_Toc90470204"/>
      <w:r>
        <w:t>What qualifications, skills or checks are required?</w:t>
      </w:r>
      <w:bookmarkEnd w:id="14"/>
      <w:r>
        <w:t xml:space="preserve"> </w:t>
      </w:r>
    </w:p>
    <w:p w14:paraId="2ED9A439" w14:textId="1EED9748" w:rsidR="0035426D" w:rsidRDefault="0035426D" w:rsidP="00D14F5A">
      <w:r w:rsidRPr="00544165">
        <w:rPr>
          <w:rFonts w:cs="Arial"/>
        </w:rPr>
        <w:t>Organisations seeking funding under this grant opportunity mus</w:t>
      </w:r>
      <w:r w:rsidR="000F2E2C">
        <w:rPr>
          <w:rFonts w:cs="Arial"/>
        </w:rPr>
        <w:t>t comply</w:t>
      </w:r>
      <w:r w:rsidRPr="00521E77">
        <w:t xml:space="preserve"> </w:t>
      </w:r>
      <w:r w:rsidRPr="00740F70">
        <w:rPr>
          <w:rFonts w:cs="Arial"/>
        </w:rPr>
        <w:t>with the DSA</w:t>
      </w:r>
      <w:r w:rsidRPr="00D14F5A">
        <w:rPr>
          <w:rFonts w:cs="Arial"/>
        </w:rPr>
        <w:t xml:space="preserve"> </w:t>
      </w:r>
      <w:r w:rsidRPr="00740F70">
        <w:rPr>
          <w:rFonts w:cs="Arial"/>
        </w:rPr>
        <w:t xml:space="preserve">and all relevant Commonwealth, </w:t>
      </w:r>
      <w:r w:rsidR="00117B3F" w:rsidRPr="00740F70">
        <w:rPr>
          <w:rFonts w:cs="Arial"/>
        </w:rPr>
        <w:t xml:space="preserve">state </w:t>
      </w:r>
      <w:r w:rsidRPr="00482A28">
        <w:rPr>
          <w:rFonts w:cs="Arial"/>
        </w:rPr>
        <w:t xml:space="preserve">and </w:t>
      </w:r>
      <w:r w:rsidR="00117B3F" w:rsidRPr="00C72392">
        <w:rPr>
          <w:rFonts w:cs="Arial"/>
        </w:rPr>
        <w:t xml:space="preserve">territory </w:t>
      </w:r>
      <w:r w:rsidRPr="00251175">
        <w:rPr>
          <w:rFonts w:cs="Arial"/>
        </w:rPr>
        <w:t>legislation, including the legislated standards</w:t>
      </w:r>
      <w:r w:rsidRPr="00521E77">
        <w:t xml:space="preserve"> (</w:t>
      </w:r>
      <w:hyperlink r:id="rId23" w:history="1">
        <w:r w:rsidRPr="00010BC1">
          <w:rPr>
            <w:rStyle w:val="Hyperlink"/>
            <w:rFonts w:cs="Arial"/>
          </w:rPr>
          <w:t>National Standards for Disability Services</w:t>
        </w:r>
      </w:hyperlink>
      <w:r w:rsidRPr="00521E77">
        <w:t>).</w:t>
      </w:r>
    </w:p>
    <w:p w14:paraId="6E341861" w14:textId="77777777" w:rsidR="0035426D" w:rsidRDefault="0035426D" w:rsidP="00117B3F">
      <w:pPr>
        <w:pStyle w:val="Heading2"/>
      </w:pPr>
      <w:bookmarkStart w:id="15" w:name="_Toc90470205"/>
      <w:r>
        <w:t>What the grant money can be used for</w:t>
      </w:r>
      <w:bookmarkEnd w:id="15"/>
    </w:p>
    <w:p w14:paraId="5F983D18" w14:textId="77777777" w:rsidR="0035426D" w:rsidRDefault="0035426D" w:rsidP="00117B3F">
      <w:pPr>
        <w:pStyle w:val="Heading3"/>
      </w:pPr>
      <w:bookmarkStart w:id="16" w:name="_Toc90470206"/>
      <w:r w:rsidRPr="005E1F31">
        <w:t xml:space="preserve">Eligible </w:t>
      </w:r>
      <w:r>
        <w:t>g</w:t>
      </w:r>
      <w:r w:rsidRPr="005E1F31">
        <w:t xml:space="preserve">rant </w:t>
      </w:r>
      <w:r>
        <w:t>a</w:t>
      </w:r>
      <w:r w:rsidRPr="005E1F31">
        <w:t>ctivities</w:t>
      </w:r>
      <w:bookmarkEnd w:id="16"/>
    </w:p>
    <w:p w14:paraId="6E6CA54C" w14:textId="77777777" w:rsidR="0035426D" w:rsidRDefault="0035426D" w:rsidP="0035426D">
      <w:pPr>
        <w:rPr>
          <w:rFonts w:cs="Arial"/>
        </w:rPr>
      </w:pPr>
      <w:r w:rsidRPr="009C167A">
        <w:rPr>
          <w:rFonts w:cs="Arial"/>
        </w:rPr>
        <w:t>To be eligible</w:t>
      </w:r>
      <w:r>
        <w:rPr>
          <w:rFonts w:cs="Arial"/>
        </w:rPr>
        <w:t>,</w:t>
      </w:r>
      <w:r w:rsidRPr="009C167A">
        <w:rPr>
          <w:rFonts w:cs="Arial"/>
        </w:rPr>
        <w:t xml:space="preserve"> </w:t>
      </w:r>
      <w:r w:rsidRPr="001C5F09">
        <w:rPr>
          <w:rFonts w:cs="Arial"/>
        </w:rPr>
        <w:t>your grant activity must</w:t>
      </w:r>
      <w:r w:rsidRPr="009C167A">
        <w:rPr>
          <w:rFonts w:cs="Arial"/>
        </w:rPr>
        <w:t>:</w:t>
      </w:r>
    </w:p>
    <w:p w14:paraId="590E3DCF" w14:textId="77777777"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comply with the most recent version of the </w:t>
      </w:r>
      <w:hyperlink r:id="rId24" w:history="1">
        <w:r w:rsidRPr="00D14F5A">
          <w:rPr>
            <w:rStyle w:val="highlightedtextChar"/>
            <w:rFonts w:ascii="Arial" w:hAnsi="Arial" w:cs="Arial"/>
            <w:b w:val="0"/>
            <w:color w:val="auto"/>
            <w:sz w:val="20"/>
            <w:szCs w:val="20"/>
          </w:rPr>
          <w:t>NDAP Operational Guidelines</w:t>
        </w:r>
      </w:hyperlink>
    </w:p>
    <w:p w14:paraId="126608F1" w14:textId="1BD170C3"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align with the grant opportunity's purpose in </w:t>
      </w:r>
      <w:r w:rsidR="000F2E2C">
        <w:rPr>
          <w:rStyle w:val="highlightedtextChar"/>
          <w:rFonts w:ascii="Arial" w:hAnsi="Arial" w:cs="Arial"/>
          <w:b w:val="0"/>
          <w:color w:val="auto"/>
          <w:sz w:val="20"/>
          <w:szCs w:val="20"/>
        </w:rPr>
        <w:t>s</w:t>
      </w:r>
      <w:r w:rsidR="000F2E2C" w:rsidRPr="00D14F5A">
        <w:rPr>
          <w:rStyle w:val="highlightedtextChar"/>
          <w:rFonts w:ascii="Arial" w:hAnsi="Arial" w:cs="Arial"/>
          <w:b w:val="0"/>
          <w:color w:val="auto"/>
          <w:sz w:val="20"/>
          <w:szCs w:val="20"/>
        </w:rPr>
        <w:t xml:space="preserve">ection </w:t>
      </w:r>
      <w:r w:rsidRPr="00D14F5A">
        <w:rPr>
          <w:rStyle w:val="highlightedtextChar"/>
          <w:rFonts w:ascii="Arial" w:hAnsi="Arial" w:cs="Arial"/>
          <w:b w:val="0"/>
          <w:color w:val="auto"/>
          <w:sz w:val="20"/>
          <w:szCs w:val="20"/>
        </w:rPr>
        <w:t>2.2.</w:t>
      </w:r>
    </w:p>
    <w:p w14:paraId="6F71B7C0" w14:textId="77777777" w:rsidR="0035426D" w:rsidRDefault="0035426D" w:rsidP="0035426D">
      <w:pPr>
        <w:pStyle w:val="ListBullet"/>
        <w:numPr>
          <w:ilvl w:val="0"/>
          <w:numId w:val="0"/>
        </w:numPr>
        <w:ind w:left="360" w:hanging="360"/>
      </w:pPr>
      <w:r>
        <w:t xml:space="preserve">Eligible activities must directly relate to the grant opportunity and </w:t>
      </w:r>
      <w:r w:rsidRPr="00E162FF">
        <w:t>include</w:t>
      </w:r>
      <w:r>
        <w:t>:</w:t>
      </w:r>
    </w:p>
    <w:p w14:paraId="78A33569" w14:textId="3B11EEDD"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lastRenderedPageBreak/>
        <w:t>staff salaries and on</w:t>
      </w:r>
      <w:r w:rsidR="00117B3F" w:rsidRPr="00D14F5A">
        <w:rPr>
          <w:rStyle w:val="highlightedtextChar"/>
          <w:rFonts w:ascii="Arial" w:hAnsi="Arial" w:cs="Arial"/>
          <w:b w:val="0"/>
          <w:color w:val="auto"/>
          <w:sz w:val="20"/>
          <w:szCs w:val="20"/>
        </w:rPr>
        <w:t xml:space="preserve"> </w:t>
      </w:r>
      <w:r w:rsidRPr="00D14F5A">
        <w:rPr>
          <w:rStyle w:val="highlightedtextChar"/>
          <w:rFonts w:ascii="Arial" w:hAnsi="Arial" w:cs="Arial"/>
          <w:b w:val="0"/>
          <w:color w:val="auto"/>
          <w:sz w:val="20"/>
          <w:szCs w:val="20"/>
        </w:rPr>
        <w:t>costs which can be directly attributed to the provision of NDAP services in the identified coverage area or areas as per the grant agreement</w:t>
      </w:r>
    </w:p>
    <w:p w14:paraId="2844F64E" w14:textId="62FDA9D1"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capital works (only with prior approval by the </w:t>
      </w:r>
      <w:r w:rsidR="00117B3F" w:rsidRPr="00D14F5A">
        <w:rPr>
          <w:rStyle w:val="highlightedtextChar"/>
          <w:rFonts w:ascii="Arial" w:hAnsi="Arial" w:cs="Arial"/>
          <w:b w:val="0"/>
          <w:color w:val="auto"/>
          <w:sz w:val="20"/>
          <w:szCs w:val="20"/>
        </w:rPr>
        <w:t>department</w:t>
      </w:r>
      <w:r w:rsidR="00BE31DC">
        <w:rPr>
          <w:rStyle w:val="highlightedtextChar"/>
          <w:rFonts w:ascii="Arial" w:hAnsi="Arial" w:cs="Arial"/>
          <w:b w:val="0"/>
          <w:color w:val="auto"/>
          <w:sz w:val="20"/>
          <w:szCs w:val="20"/>
        </w:rPr>
        <w:t>)</w:t>
      </w:r>
      <w:r w:rsidR="00BE31DC">
        <w:rPr>
          <w:rStyle w:val="FootnoteReference"/>
          <w:rFonts w:eastAsiaTheme="minorHAnsi"/>
        </w:rPr>
        <w:footnoteReference w:id="2"/>
      </w:r>
    </w:p>
    <w:p w14:paraId="78A9DD3B" w14:textId="386896D6"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provision of secretariat support to any working groups and committees, specifically to matters that require additional skills/advice such case legal case workers or legal advisors</w:t>
      </w:r>
    </w:p>
    <w:p w14:paraId="27992AE7" w14:textId="1F6F5667"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employee training for paid and unpaid staff including Committee and Board members, that is relevant, appropriate and in line with NDAP</w:t>
      </w:r>
    </w:p>
    <w:p w14:paraId="3A0FAD2B" w14:textId="0D526BE9"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establishment, maintenance and possible expansion of stakeholder or client lists to outline specific requirements and needs for stakeholders identified</w:t>
      </w:r>
    </w:p>
    <w:p w14:paraId="06732EE1" w14:textId="2E028FDB"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work to engage other NDAP agencies to coordinate advocacy support activities that are relevant to this grant opportunity </w:t>
      </w:r>
    </w:p>
    <w:p w14:paraId="0BDA2291" w14:textId="33557F9A"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establishment, leadership and coordination of the grant activities and their area(s)</w:t>
      </w:r>
    </w:p>
    <w:p w14:paraId="4A6CCA53" w14:textId="720D15E0"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relevant maintenance and development of websites and other mediums of communication to inform clients and potential clients of grant activities, of which incorporate and integrates multi-stakeholder informational and engagement needs/requirements. This may include those who have intellectual, speech and/or hearing impairments</w:t>
      </w:r>
    </w:p>
    <w:p w14:paraId="4A9AAE17" w14:textId="7B0D37E5"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research, development and maintenance required into governance models and factors related to implementing a disability advocacy service across a complex multi-sector environment</w:t>
      </w:r>
    </w:p>
    <w:p w14:paraId="2B157D53" w14:textId="45264068"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oversight and governance for the identified projects and grant activities, for example</w:t>
      </w:r>
      <w:r w:rsidR="00117B3F" w:rsidRPr="00D14F5A">
        <w:rPr>
          <w:rStyle w:val="highlightedtextChar"/>
          <w:rFonts w:ascii="Arial" w:hAnsi="Arial" w:cs="Arial"/>
          <w:b w:val="0"/>
          <w:color w:val="auto"/>
          <w:sz w:val="20"/>
          <w:szCs w:val="20"/>
        </w:rPr>
        <w:t>,</w:t>
      </w:r>
      <w:r w:rsidRPr="00D14F5A">
        <w:rPr>
          <w:rStyle w:val="highlightedtextChar"/>
          <w:rFonts w:ascii="Arial" w:hAnsi="Arial" w:cs="Arial"/>
          <w:b w:val="0"/>
          <w:color w:val="auto"/>
          <w:sz w:val="20"/>
          <w:szCs w:val="20"/>
        </w:rPr>
        <w:t xml:space="preserve"> data recording, recording of any gaps in disability advocacy based on area of service and/or development of client and community resources</w:t>
      </w:r>
    </w:p>
    <w:p w14:paraId="7275B23D" w14:textId="2D6EEB06"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collection of data to support, and evaluate grant activity implementation across serviced area</w:t>
      </w:r>
      <w:r w:rsidR="00C72392">
        <w:rPr>
          <w:rStyle w:val="highlightedtextChar"/>
          <w:rFonts w:ascii="Arial" w:hAnsi="Arial" w:cs="Arial"/>
          <w:b w:val="0"/>
          <w:color w:val="auto"/>
          <w:sz w:val="20"/>
          <w:szCs w:val="20"/>
        </w:rPr>
        <w:t>/s</w:t>
      </w:r>
    </w:p>
    <w:p w14:paraId="2843CD3E" w14:textId="77777777"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spend grant funding on other eligible activities as defined by the grant agreement.</w:t>
      </w:r>
    </w:p>
    <w:p w14:paraId="4C257965" w14:textId="77777777" w:rsidR="0035426D" w:rsidRDefault="0035426D" w:rsidP="00117B3F">
      <w:pPr>
        <w:pStyle w:val="Heading3"/>
      </w:pPr>
      <w:bookmarkStart w:id="17" w:name="_Toc90470207"/>
      <w:r>
        <w:t>Eligible expenditure</w:t>
      </w:r>
      <w:bookmarkEnd w:id="17"/>
      <w:r>
        <w:t xml:space="preserve"> </w:t>
      </w:r>
    </w:p>
    <w:p w14:paraId="54AF0888" w14:textId="77777777" w:rsidR="0035426D" w:rsidRPr="00117B3F" w:rsidRDefault="0035426D" w:rsidP="00D14F5A">
      <w:pPr>
        <w:rPr>
          <w:rFonts w:cs="Arial"/>
        </w:rPr>
      </w:pPr>
      <w:r w:rsidRPr="00117B3F">
        <w:rPr>
          <w:rFonts w:cs="Arial"/>
        </w:rPr>
        <w:t>Eligible organisations must only spend the grant on eligible expenditure you have incurred on eligible grant activities.</w:t>
      </w:r>
    </w:p>
    <w:p w14:paraId="59E73860" w14:textId="77777777" w:rsidR="0035426D" w:rsidRPr="00117B3F" w:rsidRDefault="0035426D" w:rsidP="0035426D">
      <w:pPr>
        <w:rPr>
          <w:rFonts w:cs="Arial"/>
        </w:rPr>
      </w:pPr>
      <w:r w:rsidRPr="00117B3F">
        <w:rPr>
          <w:rFonts w:cs="Arial"/>
        </w:rPr>
        <w:t xml:space="preserve">Eligible expenditure items are, however, not limited to the operation and administration expenses directly related to the delivery services, such as: </w:t>
      </w:r>
    </w:p>
    <w:p w14:paraId="166A9517" w14:textId="5A4AC0B7" w:rsidR="0035426D" w:rsidRPr="00D14F5A" w:rsidRDefault="00BB03D2"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salaries </w:t>
      </w:r>
      <w:r w:rsidR="0035426D" w:rsidRPr="00D14F5A">
        <w:rPr>
          <w:rStyle w:val="highlightedtextChar"/>
          <w:rFonts w:ascii="Arial" w:hAnsi="Arial" w:cs="Arial"/>
          <w:b w:val="0"/>
          <w:color w:val="auto"/>
          <w:sz w:val="20"/>
          <w:szCs w:val="20"/>
        </w:rPr>
        <w:t>and related costs of professional and administrative support staff directly related to the delivery of the grant activities</w:t>
      </w:r>
    </w:p>
    <w:p w14:paraId="11E66182" w14:textId="4BBC995A" w:rsidR="0035426D" w:rsidRPr="00D14F5A" w:rsidRDefault="00BB03D2"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staff </w:t>
      </w:r>
      <w:r w:rsidR="0035426D" w:rsidRPr="00D14F5A">
        <w:rPr>
          <w:rStyle w:val="highlightedtextChar"/>
          <w:rFonts w:ascii="Arial" w:hAnsi="Arial" w:cs="Arial"/>
          <w:b w:val="0"/>
          <w:color w:val="auto"/>
          <w:sz w:val="20"/>
          <w:szCs w:val="20"/>
        </w:rPr>
        <w:t>development and training to support NDAP objectives, where appropriate</w:t>
      </w:r>
    </w:p>
    <w:p w14:paraId="4E377D03" w14:textId="37A80218" w:rsidR="0035426D" w:rsidRPr="00D14F5A" w:rsidRDefault="00BB03D2"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the </w:t>
      </w:r>
      <w:r w:rsidR="0035426D" w:rsidRPr="00D14F5A">
        <w:rPr>
          <w:rStyle w:val="highlightedtextChar"/>
          <w:rFonts w:ascii="Arial" w:hAnsi="Arial" w:cs="Arial"/>
          <w:b w:val="0"/>
          <w:color w:val="auto"/>
          <w:sz w:val="20"/>
          <w:szCs w:val="20"/>
        </w:rPr>
        <w:t>development of plans, relevant research, consultation and relevant collection of data</w:t>
      </w:r>
    </w:p>
    <w:p w14:paraId="41C3AC30" w14:textId="1D008963" w:rsidR="0035426D" w:rsidRPr="00D14F5A" w:rsidRDefault="00BB03D2"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d</w:t>
      </w:r>
      <w:r w:rsidR="0035426D" w:rsidRPr="00D14F5A">
        <w:rPr>
          <w:rStyle w:val="highlightedtextChar"/>
          <w:rFonts w:ascii="Arial" w:hAnsi="Arial" w:cs="Arial"/>
          <w:b w:val="0"/>
          <w:color w:val="auto"/>
          <w:sz w:val="20"/>
          <w:szCs w:val="20"/>
        </w:rPr>
        <w:t>elivering, monitoring and evaluating effectiveness of grant activities</w:t>
      </w:r>
    </w:p>
    <w:p w14:paraId="0AB18DF3" w14:textId="70DBFEFB" w:rsidR="0035426D" w:rsidRPr="00D14F5A" w:rsidRDefault="00BB03D2"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communication </w:t>
      </w:r>
      <w:r w:rsidR="0035426D" w:rsidRPr="00D14F5A">
        <w:rPr>
          <w:rStyle w:val="highlightedtextChar"/>
          <w:rFonts w:ascii="Arial" w:hAnsi="Arial" w:cs="Arial"/>
          <w:b w:val="0"/>
          <w:color w:val="auto"/>
          <w:sz w:val="20"/>
          <w:szCs w:val="20"/>
        </w:rPr>
        <w:t>and engagement activities, including website maintenance, telephones (including costs associated with undertaking grant activities) and other advocacy work within the scope of NDAP</w:t>
      </w:r>
    </w:p>
    <w:p w14:paraId="589F54F4" w14:textId="07441334" w:rsidR="0035426D" w:rsidRPr="00D14F5A" w:rsidRDefault="00BB03D2"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quality </w:t>
      </w:r>
      <w:r w:rsidR="0035426D" w:rsidRPr="00D14F5A">
        <w:rPr>
          <w:rStyle w:val="highlightedtextChar"/>
          <w:rFonts w:ascii="Arial" w:hAnsi="Arial" w:cs="Arial"/>
          <w:b w:val="0"/>
          <w:color w:val="auto"/>
          <w:sz w:val="20"/>
          <w:szCs w:val="20"/>
        </w:rPr>
        <w:t>improvement, evaluation and reporting processes</w:t>
      </w:r>
    </w:p>
    <w:p w14:paraId="738AFEE3" w14:textId="59A167FD" w:rsidR="0035426D" w:rsidRPr="00D14F5A" w:rsidRDefault="00BB03D2"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infrastructure</w:t>
      </w:r>
      <w:r w:rsidR="0035426D" w:rsidRPr="00D14F5A">
        <w:rPr>
          <w:rStyle w:val="highlightedtextChar"/>
          <w:rFonts w:ascii="Arial" w:hAnsi="Arial" w:cs="Arial"/>
          <w:b w:val="0"/>
          <w:color w:val="auto"/>
          <w:sz w:val="20"/>
          <w:szCs w:val="20"/>
        </w:rPr>
        <w:t xml:space="preserve">, including rent, computer, IT and software </w:t>
      </w:r>
    </w:p>
    <w:p w14:paraId="36613A09" w14:textId="77777777"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lastRenderedPageBreak/>
        <w:t>maintenance of infrastructure, including insurance, utilities, stationary, printing</w:t>
      </w:r>
    </w:p>
    <w:p w14:paraId="49986B24" w14:textId="682603D9" w:rsidR="00BE31DC" w:rsidRPr="005B4D82" w:rsidRDefault="0035426D" w:rsidP="00D14F5A">
      <w:pPr>
        <w:pStyle w:val="ListBullet"/>
        <w:numPr>
          <w:ilvl w:val="0"/>
          <w:numId w:val="79"/>
        </w:numPr>
        <w:ind w:left="426"/>
        <w:rPr>
          <w:rFonts w:cs="Arial"/>
        </w:rPr>
      </w:pPr>
      <w:r w:rsidRPr="00D14F5A">
        <w:rPr>
          <w:rStyle w:val="highlightedtextChar"/>
          <w:rFonts w:ascii="Arial" w:hAnsi="Arial" w:cs="Arial"/>
          <w:b w:val="0"/>
          <w:color w:val="auto"/>
          <w:sz w:val="20"/>
          <w:szCs w:val="20"/>
        </w:rPr>
        <w:t>maintenance</w:t>
      </w:r>
      <w:r w:rsidRPr="00BB03D2">
        <w:rPr>
          <w:rFonts w:cs="Arial"/>
        </w:rPr>
        <w:t xml:space="preserve"> of grant activities, including postage, accounting and auditing, quality assurance measures and costs associated and travel/accommodation costs. </w:t>
      </w:r>
    </w:p>
    <w:p w14:paraId="47E07847" w14:textId="7227968F" w:rsidR="0035426D" w:rsidRDefault="0035426D" w:rsidP="00D14F5A">
      <w:pPr>
        <w:rPr>
          <w:rFonts w:cs="Arial"/>
        </w:rPr>
      </w:pPr>
      <w:r w:rsidRPr="00BB03D2">
        <w:rPr>
          <w:rFonts w:cs="Arial"/>
        </w:rPr>
        <w:t>We may update the grant agreement on eligible and ineligible expenditure, as and when required to reflect the needs to ensure effective and efficient achievement of NDAP and its purpose. If your application is successful, the version in place when you submitted your application applies to your grant activity.</w:t>
      </w:r>
    </w:p>
    <w:p w14:paraId="73C7E8ED" w14:textId="3F471DAC" w:rsidR="000C0842" w:rsidRPr="00BB03D2" w:rsidRDefault="000C0842" w:rsidP="00D14F5A">
      <w:pPr>
        <w:rPr>
          <w:rFonts w:cs="Arial"/>
        </w:rPr>
      </w:pPr>
      <w:r w:rsidRPr="000C0842">
        <w:rPr>
          <w:rFonts w:cs="Arial"/>
        </w:rPr>
        <w:t>Not all expenditure on your grant activity may be eligible for grant funding. A business case must be presented and consulted on with the departm</w:t>
      </w:r>
      <w:r>
        <w:rPr>
          <w:rFonts w:cs="Arial"/>
        </w:rPr>
        <w:t>ent</w:t>
      </w:r>
      <w:r w:rsidRPr="000C0842">
        <w:rPr>
          <w:rFonts w:cs="Arial"/>
        </w:rPr>
        <w:t xml:space="preserve"> to further clarify what is considered eligible expenditure. All grant activity expenses that are incurred by the NDIS Appeals Program’s agency/</w:t>
      </w:r>
      <w:r>
        <w:rPr>
          <w:rFonts w:cs="Arial"/>
        </w:rPr>
        <w:t>agenc</w:t>
      </w:r>
      <w:r w:rsidRPr="000C0842">
        <w:rPr>
          <w:rFonts w:cs="Arial"/>
        </w:rPr>
        <w:t>ies should only be between the activity start date and activity end date</w:t>
      </w:r>
      <w:r>
        <w:rPr>
          <w:rFonts w:cs="Arial"/>
        </w:rPr>
        <w:t>.</w:t>
      </w:r>
    </w:p>
    <w:p w14:paraId="217E9D97" w14:textId="77777777" w:rsidR="0035426D" w:rsidRPr="00C330AE" w:rsidRDefault="0035426D" w:rsidP="00117B3F">
      <w:pPr>
        <w:pStyle w:val="Heading3"/>
      </w:pPr>
      <w:bookmarkStart w:id="18" w:name="_Toc90470208"/>
      <w:r>
        <w:t>What the grant money cannot be used for</w:t>
      </w:r>
      <w:bookmarkEnd w:id="18"/>
    </w:p>
    <w:p w14:paraId="11707B75" w14:textId="77777777" w:rsidR="0035426D" w:rsidRPr="00BB03D2" w:rsidRDefault="0035426D" w:rsidP="0035426D">
      <w:pPr>
        <w:rPr>
          <w:rFonts w:cs="Arial"/>
        </w:rPr>
      </w:pPr>
      <w:r w:rsidRPr="00BB03D2">
        <w:rPr>
          <w:rFonts w:cs="Arial"/>
        </w:rPr>
        <w:t>You cannot use the grant for the following activities:</w:t>
      </w:r>
    </w:p>
    <w:p w14:paraId="233CE390" w14:textId="749E93D4" w:rsidR="0035426D" w:rsidRPr="00D14F5A" w:rsidRDefault="00BB03D2"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major </w:t>
      </w:r>
      <w:r w:rsidR="0035426D" w:rsidRPr="00D14F5A">
        <w:rPr>
          <w:rStyle w:val="highlightedtextChar"/>
          <w:rFonts w:ascii="Arial" w:hAnsi="Arial" w:cs="Arial"/>
          <w:b w:val="0"/>
          <w:color w:val="auto"/>
          <w:sz w:val="20"/>
          <w:szCs w:val="20"/>
        </w:rPr>
        <w:t>capital expenditure</w:t>
      </w:r>
    </w:p>
    <w:p w14:paraId="71F2DDA8" w14:textId="6E743F8A" w:rsidR="0035426D" w:rsidRPr="00D14F5A" w:rsidRDefault="00BB03D2"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major </w:t>
      </w:r>
      <w:r w:rsidR="0035426D" w:rsidRPr="00D14F5A">
        <w:rPr>
          <w:rStyle w:val="highlightedtextChar"/>
          <w:rFonts w:ascii="Arial" w:hAnsi="Arial" w:cs="Arial"/>
          <w:b w:val="0"/>
          <w:color w:val="auto"/>
          <w:sz w:val="20"/>
          <w:szCs w:val="20"/>
        </w:rPr>
        <w:t>construction/capital works</w:t>
      </w:r>
    </w:p>
    <w:p w14:paraId="0D2E67C7" w14:textId="7CB67815"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purchase of land</w:t>
      </w:r>
    </w:p>
    <w:p w14:paraId="484FE694" w14:textId="7F29C492"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the covering of retrospective costs</w:t>
      </w:r>
    </w:p>
    <w:p w14:paraId="3C4D98D4" w14:textId="77777777"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costs incurred in the preparation of a grant application or related documentation </w:t>
      </w:r>
    </w:p>
    <w:p w14:paraId="07ECC76C" w14:textId="00671A7E"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overseas travel </w:t>
      </w:r>
    </w:p>
    <w:p w14:paraId="38C0FC1C" w14:textId="20077C44"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activities for which other Commonwealth, state, territory or local government bodies have primary responsibility </w:t>
      </w:r>
    </w:p>
    <w:p w14:paraId="5E94867A" w14:textId="77777777"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any other costs not directly related to the delivery of the grant opportunity.</w:t>
      </w:r>
    </w:p>
    <w:p w14:paraId="02F7DB07" w14:textId="77777777" w:rsidR="0035426D" w:rsidRPr="007F415D" w:rsidRDefault="0035426D" w:rsidP="00117B3F">
      <w:pPr>
        <w:pStyle w:val="Heading2"/>
      </w:pPr>
      <w:bookmarkStart w:id="19" w:name="_Toc90470209"/>
      <w:r w:rsidRPr="007F415D">
        <w:t>The assessment criteria</w:t>
      </w:r>
      <w:bookmarkEnd w:id="19"/>
    </w:p>
    <w:p w14:paraId="799A53D0" w14:textId="5A36FB91" w:rsidR="0035426D" w:rsidRPr="00BB03D2" w:rsidRDefault="0035426D" w:rsidP="0035426D">
      <w:pPr>
        <w:rPr>
          <w:rFonts w:cs="Arial"/>
        </w:rPr>
      </w:pPr>
      <w:r w:rsidRPr="00BB03D2">
        <w:rPr>
          <w:rFonts w:cs="Arial"/>
        </w:rPr>
        <w:t>Your responses to the following assessment criteria will be used to assess your suitability to receive grant funding under this grant opportunity. You must address all of the following assessment criteria. The amount of detail and supporting evidence you provide in your application should be relative to the size, complexity and grant amount requested. All criteria are equally weighted.</w:t>
      </w:r>
    </w:p>
    <w:p w14:paraId="308E3C37" w14:textId="4C69F65F" w:rsidR="0035426D" w:rsidRPr="00BB03D2" w:rsidRDefault="0035426D" w:rsidP="0035426D">
      <w:pPr>
        <w:rPr>
          <w:rFonts w:cs="Arial"/>
        </w:rPr>
      </w:pPr>
      <w:r w:rsidRPr="00BB03D2">
        <w:rPr>
          <w:rFonts w:cs="Arial"/>
        </w:rPr>
        <w:t xml:space="preserve">Word limits apply to each criterion, which includes character limits </w:t>
      </w:r>
      <w:r w:rsidR="00BB03D2">
        <w:rPr>
          <w:rFonts w:cs="Arial"/>
        </w:rPr>
        <w:t>–</w:t>
      </w:r>
      <w:r w:rsidRPr="00BB03D2">
        <w:rPr>
          <w:rFonts w:cs="Arial"/>
        </w:rPr>
        <w:t xml:space="preserve"> up to 6000 characters (approx</w:t>
      </w:r>
      <w:r w:rsidR="00BB03D2">
        <w:rPr>
          <w:rFonts w:cs="Arial"/>
        </w:rPr>
        <w:t>imately</w:t>
      </w:r>
      <w:r w:rsidRPr="00BB03D2">
        <w:rPr>
          <w:rFonts w:cs="Arial"/>
        </w:rPr>
        <w:t xml:space="preserve"> 900 words) per criterion. The application form will not accept characters beyond this limit. Please note spaces are included in the character limit.</w:t>
      </w:r>
    </w:p>
    <w:p w14:paraId="5BA8D8E1" w14:textId="77777777" w:rsidR="0035426D" w:rsidRPr="00BB03D2" w:rsidRDefault="0035426D" w:rsidP="0035426D">
      <w:pPr>
        <w:rPr>
          <w:rFonts w:cs="Arial"/>
        </w:rPr>
      </w:pPr>
      <w:r w:rsidRPr="00BB03D2">
        <w:rPr>
          <w:rFonts w:cs="Arial"/>
        </w:rPr>
        <w:t>Any relevant supporting attachments are not included in the character limit.</w:t>
      </w:r>
    </w:p>
    <w:p w14:paraId="779513D7" w14:textId="77777777" w:rsidR="0035426D" w:rsidRPr="00BB03D2" w:rsidRDefault="0035426D" w:rsidP="0035426D">
      <w:pPr>
        <w:rPr>
          <w:rFonts w:cs="Arial"/>
        </w:rPr>
      </w:pPr>
      <w:r w:rsidRPr="00BB03D2">
        <w:rPr>
          <w:rFonts w:cs="Arial"/>
        </w:rPr>
        <w:t>A closed non-competitive process involves assessing applications against the selection criteria and not against other applications.</w:t>
      </w:r>
    </w:p>
    <w:p w14:paraId="2916044C" w14:textId="77777777" w:rsidR="00BB03D2" w:rsidRDefault="0035426D" w:rsidP="00D14F5A">
      <w:pPr>
        <w:keepNext/>
        <w:keepLines/>
        <w:rPr>
          <w:b/>
          <w:sz w:val="22"/>
          <w:szCs w:val="22"/>
        </w:rPr>
      </w:pPr>
      <w:r w:rsidRPr="00FD47D5">
        <w:rPr>
          <w:b/>
          <w:sz w:val="22"/>
          <w:szCs w:val="22"/>
        </w:rPr>
        <w:lastRenderedPageBreak/>
        <w:t>Criterion 1</w:t>
      </w:r>
      <w:r>
        <w:rPr>
          <w:b/>
          <w:sz w:val="22"/>
          <w:szCs w:val="22"/>
        </w:rPr>
        <w:t xml:space="preserve"> </w:t>
      </w:r>
    </w:p>
    <w:p w14:paraId="7903314F" w14:textId="56885366" w:rsidR="00BB03D2" w:rsidRDefault="002F59B9" w:rsidP="00D14F5A">
      <w:pPr>
        <w:keepNext/>
        <w:keepLines/>
        <w:rPr>
          <w:lang w:val="en-GB"/>
        </w:rPr>
      </w:pPr>
      <w:r w:rsidRPr="00D14F5A">
        <w:rPr>
          <w:b/>
        </w:rPr>
        <w:t>Capabilities</w:t>
      </w:r>
      <w:r w:rsidR="0035426D">
        <w:rPr>
          <w:b/>
        </w:rPr>
        <w:t xml:space="preserve"> and </w:t>
      </w:r>
      <w:r w:rsidR="0035426D" w:rsidRPr="00BB03D2">
        <w:rPr>
          <w:b/>
        </w:rPr>
        <w:t>capacity</w:t>
      </w:r>
      <w:r w:rsidR="0035426D">
        <w:rPr>
          <w:b/>
        </w:rPr>
        <w:t xml:space="preserve"> to deliver advocacy with the grant funding</w:t>
      </w:r>
    </w:p>
    <w:p w14:paraId="4F06012C" w14:textId="74F869E3" w:rsidR="0035426D" w:rsidRPr="00D14F5A" w:rsidRDefault="0035426D" w:rsidP="00D14F5A">
      <w:pPr>
        <w:keepNext/>
        <w:keepLines/>
        <w:rPr>
          <w:rFonts w:cs="Arial"/>
        </w:rPr>
      </w:pPr>
      <w:r w:rsidRPr="00D14F5A">
        <w:rPr>
          <w:rFonts w:cs="Arial"/>
        </w:rPr>
        <w:t>When addressing the criterion, the applicant will:</w:t>
      </w:r>
    </w:p>
    <w:p w14:paraId="3467D724" w14:textId="46F450A3" w:rsidR="0035426D" w:rsidRPr="00D14F5A" w:rsidRDefault="00BB03D2" w:rsidP="00D14F5A">
      <w:pPr>
        <w:pStyle w:val="ListBullet"/>
        <w:keepNext/>
        <w:keepLines/>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outline </w:t>
      </w:r>
      <w:r w:rsidR="0035426D" w:rsidRPr="00D14F5A">
        <w:rPr>
          <w:rStyle w:val="highlightedtextChar"/>
          <w:rFonts w:ascii="Arial" w:hAnsi="Arial" w:cs="Arial"/>
          <w:b w:val="0"/>
          <w:color w:val="auto"/>
          <w:sz w:val="20"/>
          <w:szCs w:val="20"/>
        </w:rPr>
        <w:t>your track record in delivering advocacy support and meeting performance indicators and terms of your current NDAP and/or state/territory government grant</w:t>
      </w:r>
    </w:p>
    <w:p w14:paraId="0EB557F9" w14:textId="45CCDCD6" w:rsidR="0035426D" w:rsidRPr="00D14F5A" w:rsidRDefault="00BB03D2"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outline </w:t>
      </w:r>
      <w:r w:rsidR="0035426D" w:rsidRPr="00D14F5A">
        <w:rPr>
          <w:rStyle w:val="highlightedtextChar"/>
          <w:rFonts w:ascii="Arial" w:hAnsi="Arial" w:cs="Arial"/>
          <w:b w:val="0"/>
          <w:color w:val="auto"/>
          <w:sz w:val="20"/>
          <w:szCs w:val="20"/>
        </w:rPr>
        <w:t>the types of advocacy support your organisation will deliver in your nominated service delivery areas, including how your organisation will deliver activities for both individual advocacy (90% of allocated funding) and systemic advocacy (10% of allocated funding) and outline what experience your organisation has in delivering those services</w:t>
      </w:r>
    </w:p>
    <w:p w14:paraId="5DFCA167" w14:textId="532B7CDD" w:rsidR="0035426D" w:rsidRPr="00D14F5A" w:rsidRDefault="00BB03D2"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describe </w:t>
      </w:r>
      <w:r w:rsidR="0035426D" w:rsidRPr="00D14F5A">
        <w:rPr>
          <w:rStyle w:val="highlightedtextChar"/>
          <w:rFonts w:ascii="Arial" w:hAnsi="Arial" w:cs="Arial"/>
          <w:b w:val="0"/>
          <w:color w:val="auto"/>
          <w:sz w:val="20"/>
          <w:szCs w:val="20"/>
        </w:rPr>
        <w:t>any real or perceived risks that may impact your organisation’s capability or capacity in successfully undertaking grant activities</w:t>
      </w:r>
    </w:p>
    <w:p w14:paraId="3FC8E43B" w14:textId="46620F97" w:rsidR="0035426D" w:rsidRPr="00D14F5A" w:rsidRDefault="00BB03D2"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detail </w:t>
      </w:r>
      <w:r w:rsidR="0035426D" w:rsidRPr="00D14F5A">
        <w:rPr>
          <w:rStyle w:val="highlightedtextChar"/>
          <w:rFonts w:ascii="Arial" w:hAnsi="Arial" w:cs="Arial"/>
          <w:b w:val="0"/>
          <w:color w:val="auto"/>
          <w:sz w:val="20"/>
          <w:szCs w:val="20"/>
        </w:rPr>
        <w:t>the skills and experience of any subcontractor/s to be used and how it will benefit potential clients</w:t>
      </w:r>
      <w:r w:rsidR="007210AF" w:rsidRPr="00D14F5A">
        <w:rPr>
          <w:rStyle w:val="highlightedtextChar"/>
          <w:rFonts w:ascii="Arial" w:hAnsi="Arial" w:cs="Arial"/>
          <w:b w:val="0"/>
          <w:color w:val="auto"/>
          <w:sz w:val="20"/>
          <w:szCs w:val="20"/>
        </w:rPr>
        <w:t>.</w:t>
      </w:r>
    </w:p>
    <w:p w14:paraId="18E86FEC" w14:textId="11CAB346" w:rsidR="0035426D" w:rsidRPr="00BB03D2" w:rsidRDefault="0035426D" w:rsidP="00D14F5A">
      <w:pPr>
        <w:rPr>
          <w:rFonts w:cs="Arial"/>
        </w:rPr>
      </w:pPr>
      <w:r w:rsidRPr="00BB03D2">
        <w:rPr>
          <w:rFonts w:cs="Arial"/>
        </w:rPr>
        <w:t xml:space="preserve">For those organisations also providing services under the National Disability Insurance Scheme, </w:t>
      </w:r>
      <w:r w:rsidR="00E42B65" w:rsidRPr="00BB03D2">
        <w:rPr>
          <w:rFonts w:cs="Arial"/>
        </w:rPr>
        <w:t xml:space="preserve">you should </w:t>
      </w:r>
      <w:r w:rsidRPr="00BB03D2">
        <w:rPr>
          <w:rFonts w:cs="Arial"/>
        </w:rPr>
        <w:t>document the processes your organisation has in place to ensure the independent nature of advocacy services. This is particularly relevant where</w:t>
      </w:r>
      <w:r w:rsidR="00BB03D2">
        <w:rPr>
          <w:rFonts w:cs="Arial"/>
        </w:rPr>
        <w:t>,</w:t>
      </w:r>
      <w:r w:rsidRPr="00BB03D2">
        <w:rPr>
          <w:rFonts w:cs="Arial"/>
        </w:rPr>
        <w:t xml:space="preserve"> for example</w:t>
      </w:r>
      <w:r w:rsidR="00BB03D2">
        <w:rPr>
          <w:rFonts w:cs="Arial"/>
        </w:rPr>
        <w:t>,</w:t>
      </w:r>
      <w:r w:rsidRPr="00BB03D2">
        <w:rPr>
          <w:rFonts w:cs="Arial"/>
        </w:rPr>
        <w:t xml:space="preserve"> the nature of the issue may be a complaint against the service delivery arm of your organisation.</w:t>
      </w:r>
    </w:p>
    <w:p w14:paraId="6BAE089D" w14:textId="10234448" w:rsidR="00BB03D2" w:rsidRDefault="0035426D" w:rsidP="00D14F5A">
      <w:pPr>
        <w:rPr>
          <w:rFonts w:cs="Arial"/>
        </w:rPr>
      </w:pPr>
      <w:r w:rsidRPr="00BB03D2">
        <w:rPr>
          <w:rFonts w:cs="Arial"/>
        </w:rPr>
        <w:t>In response to this criterion, you may consider attaching a self-risk analysis or risk management plan at the end of the application form (</w:t>
      </w:r>
      <w:r w:rsidR="00BB03D2" w:rsidRPr="00D14F5A">
        <w:rPr>
          <w:rFonts w:cs="Arial"/>
          <w:i/>
        </w:rPr>
        <w:t>T</w:t>
      </w:r>
      <w:r w:rsidR="00BB03D2">
        <w:rPr>
          <w:rFonts w:cs="Arial"/>
          <w:i/>
        </w:rPr>
        <w:t>emplate</w:t>
      </w:r>
      <w:r w:rsidR="00BB03D2" w:rsidRPr="00D14F5A">
        <w:rPr>
          <w:rFonts w:cs="Arial"/>
          <w:i/>
        </w:rPr>
        <w:t xml:space="preserve"> </w:t>
      </w:r>
      <w:r w:rsidR="002F63F4" w:rsidRPr="00D14F5A">
        <w:rPr>
          <w:rFonts w:cs="Arial"/>
          <w:i/>
        </w:rPr>
        <w:t>1</w:t>
      </w:r>
      <w:r w:rsidR="00BB03D2">
        <w:rPr>
          <w:rFonts w:cs="Arial"/>
          <w:i/>
        </w:rPr>
        <w:t xml:space="preserve"> </w:t>
      </w:r>
      <w:r w:rsidR="002F63F4" w:rsidRPr="00D14F5A">
        <w:rPr>
          <w:rFonts w:cs="Arial"/>
          <w:i/>
        </w:rPr>
        <w:t>Self-Risk Analysis</w:t>
      </w:r>
      <w:r w:rsidR="00BB03D2">
        <w:rPr>
          <w:rFonts w:cs="Arial"/>
        </w:rPr>
        <w:t>,</w:t>
      </w:r>
      <w:r w:rsidR="002F63F4" w:rsidRPr="00BB03D2">
        <w:rPr>
          <w:rFonts w:cs="Arial"/>
        </w:rPr>
        <w:t xml:space="preserve"> </w:t>
      </w:r>
      <w:r w:rsidRPr="00BB03D2">
        <w:rPr>
          <w:rFonts w:cs="Arial"/>
        </w:rPr>
        <w:t xml:space="preserve">provided at the end of the application form). </w:t>
      </w:r>
    </w:p>
    <w:p w14:paraId="281A64F6" w14:textId="62C64700" w:rsidR="0035426D" w:rsidRPr="00BB03D2" w:rsidRDefault="0035426D" w:rsidP="00D14F5A">
      <w:pPr>
        <w:rPr>
          <w:rFonts w:cs="Arial"/>
        </w:rPr>
      </w:pPr>
      <w:r w:rsidRPr="00BB03D2">
        <w:rPr>
          <w:rFonts w:cs="Arial"/>
        </w:rPr>
        <w:t>Note</w:t>
      </w:r>
      <w:r w:rsidR="00BB03D2">
        <w:rPr>
          <w:rFonts w:cs="Arial"/>
        </w:rPr>
        <w:t>:</w:t>
      </w:r>
      <w:r w:rsidRPr="00BB03D2">
        <w:rPr>
          <w:rFonts w:cs="Arial"/>
        </w:rPr>
        <w:t xml:space="preserve"> </w:t>
      </w:r>
      <w:r w:rsidR="00BB03D2">
        <w:rPr>
          <w:rFonts w:cs="Arial"/>
        </w:rPr>
        <w:t>i</w:t>
      </w:r>
      <w:r w:rsidRPr="00BB03D2">
        <w:rPr>
          <w:rFonts w:cs="Arial"/>
        </w:rPr>
        <w:t>nclude any mitigation strategies for COVID-19 related risks that may impact service delivery</w:t>
      </w:r>
    </w:p>
    <w:p w14:paraId="4FCCBEC1" w14:textId="6B9EBD43" w:rsidR="00BB03D2" w:rsidRDefault="0035426D" w:rsidP="0035426D">
      <w:pPr>
        <w:keepNext/>
        <w:rPr>
          <w:b/>
        </w:rPr>
      </w:pPr>
      <w:r w:rsidRPr="00FD47D5">
        <w:rPr>
          <w:b/>
          <w:sz w:val="22"/>
          <w:szCs w:val="22"/>
        </w:rPr>
        <w:t>Criterion 2</w:t>
      </w:r>
      <w:r>
        <w:rPr>
          <w:b/>
          <w:sz w:val="22"/>
          <w:szCs w:val="22"/>
        </w:rPr>
        <w:t xml:space="preserve"> </w:t>
      </w:r>
    </w:p>
    <w:p w14:paraId="179FFC00" w14:textId="43CFB39E" w:rsidR="0035426D" w:rsidRDefault="0035426D" w:rsidP="00D14F5A">
      <w:pPr>
        <w:rPr>
          <w:b/>
        </w:rPr>
      </w:pPr>
      <w:r>
        <w:rPr>
          <w:b/>
        </w:rPr>
        <w:t xml:space="preserve">Achieve value for money </w:t>
      </w:r>
    </w:p>
    <w:p w14:paraId="6F933C2D" w14:textId="122A8D0B" w:rsidR="0035426D" w:rsidRPr="00BB03D2" w:rsidRDefault="0035426D" w:rsidP="0035426D">
      <w:pPr>
        <w:rPr>
          <w:rFonts w:cs="Arial"/>
        </w:rPr>
      </w:pPr>
      <w:r w:rsidRPr="00D14F5A">
        <w:rPr>
          <w:rFonts w:cs="Arial"/>
        </w:rPr>
        <w:t>When addressing the criterion, the applicant will</w:t>
      </w:r>
      <w:r w:rsidRPr="00BB03D2">
        <w:rPr>
          <w:rFonts w:cs="Arial"/>
        </w:rPr>
        <w:t>:</w:t>
      </w:r>
    </w:p>
    <w:p w14:paraId="7E7882AE" w14:textId="05718DE8" w:rsidR="0035426D" w:rsidRPr="00D14F5A" w:rsidRDefault="00BB03D2"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explain </w:t>
      </w:r>
      <w:r w:rsidR="0035426D" w:rsidRPr="00D14F5A">
        <w:rPr>
          <w:rStyle w:val="highlightedtextChar"/>
          <w:rFonts w:ascii="Arial" w:hAnsi="Arial" w:cs="Arial"/>
          <w:b w:val="0"/>
          <w:color w:val="auto"/>
          <w:sz w:val="20"/>
          <w:szCs w:val="20"/>
        </w:rPr>
        <w:t>how your organisation will achieve positive outcomes for the community that would not occur without grant funding</w:t>
      </w:r>
    </w:p>
    <w:p w14:paraId="703A429F" w14:textId="705DA584" w:rsidR="0035426D" w:rsidRPr="00D14F5A" w:rsidRDefault="00BB03D2"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outline </w:t>
      </w:r>
      <w:r w:rsidR="0035426D" w:rsidRPr="00D14F5A">
        <w:rPr>
          <w:rStyle w:val="highlightedtextChar"/>
          <w:rFonts w:ascii="Arial" w:hAnsi="Arial" w:cs="Arial"/>
          <w:b w:val="0"/>
          <w:color w:val="auto"/>
          <w:sz w:val="20"/>
          <w:szCs w:val="20"/>
        </w:rPr>
        <w:t>what will be achieved with the funding, including the number of clients you expect to assist and any other activities consistent with this program</w:t>
      </w:r>
    </w:p>
    <w:p w14:paraId="061ABFE2" w14:textId="134840FA" w:rsidR="0035426D" w:rsidRPr="00D14F5A" w:rsidRDefault="00BB03D2"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in </w:t>
      </w:r>
      <w:r w:rsidR="0035426D" w:rsidRPr="00D14F5A">
        <w:rPr>
          <w:rStyle w:val="highlightedtextChar"/>
          <w:rFonts w:ascii="Arial" w:hAnsi="Arial" w:cs="Arial"/>
          <w:b w:val="0"/>
          <w:color w:val="auto"/>
          <w:sz w:val="20"/>
          <w:szCs w:val="20"/>
        </w:rPr>
        <w:t>response to this criterion, you will need to attach an indicative budget of how funds will be administered if you are successful for this grant opportunity at the end of the application form (</w:t>
      </w:r>
      <w:r w:rsidRPr="00D14F5A">
        <w:rPr>
          <w:rStyle w:val="highlightedtextChar"/>
          <w:rFonts w:ascii="Arial" w:hAnsi="Arial" w:cs="Arial"/>
          <w:color w:val="auto"/>
          <w:sz w:val="20"/>
          <w:szCs w:val="20"/>
        </w:rPr>
        <w:t>T</w:t>
      </w:r>
      <w:r w:rsidRPr="00D14F5A">
        <w:rPr>
          <w:rStyle w:val="highlightedtextChar"/>
          <w:rFonts w:ascii="Arial" w:hAnsi="Arial" w:cs="Arial"/>
          <w:b w:val="0"/>
          <w:color w:val="auto"/>
          <w:sz w:val="20"/>
          <w:szCs w:val="20"/>
        </w:rPr>
        <w:t>emplate</w:t>
      </w:r>
      <w:r w:rsidRPr="00D14F5A">
        <w:rPr>
          <w:rStyle w:val="highlightedtextChar"/>
          <w:rFonts w:ascii="Arial" w:hAnsi="Arial" w:cs="Arial"/>
          <w:i/>
          <w:color w:val="auto"/>
          <w:sz w:val="20"/>
          <w:szCs w:val="20"/>
        </w:rPr>
        <w:t xml:space="preserve"> </w:t>
      </w:r>
      <w:r w:rsidRPr="00D14F5A">
        <w:rPr>
          <w:rStyle w:val="highlightedtextChar"/>
          <w:rFonts w:ascii="Arial" w:hAnsi="Arial" w:cs="Arial"/>
          <w:b w:val="0"/>
          <w:i/>
          <w:color w:val="auto"/>
          <w:sz w:val="20"/>
          <w:szCs w:val="20"/>
        </w:rPr>
        <w:t>2</w:t>
      </w:r>
      <w:r w:rsidR="002F63F4" w:rsidRPr="00D14F5A">
        <w:rPr>
          <w:rStyle w:val="highlightedtextChar"/>
          <w:rFonts w:ascii="Arial" w:hAnsi="Arial" w:cs="Arial"/>
          <w:i/>
          <w:color w:val="auto"/>
          <w:sz w:val="20"/>
          <w:szCs w:val="20"/>
        </w:rPr>
        <w:t xml:space="preserve"> </w:t>
      </w:r>
      <w:r w:rsidR="002F63F4" w:rsidRPr="00D14F5A">
        <w:rPr>
          <w:rStyle w:val="highlightedtextChar"/>
          <w:rFonts w:ascii="Arial" w:hAnsi="Arial" w:cs="Arial"/>
          <w:color w:val="auto"/>
          <w:sz w:val="20"/>
          <w:szCs w:val="20"/>
        </w:rPr>
        <w:t xml:space="preserve">Indicative Budget </w:t>
      </w:r>
      <w:r w:rsidR="0035426D" w:rsidRPr="00D14F5A">
        <w:rPr>
          <w:rStyle w:val="highlightedtextChar"/>
          <w:rFonts w:ascii="Arial" w:hAnsi="Arial" w:cs="Arial"/>
          <w:b w:val="0"/>
          <w:color w:val="auto"/>
          <w:sz w:val="20"/>
          <w:szCs w:val="20"/>
        </w:rPr>
        <w:t>provided at the end of the application form), including:</w:t>
      </w:r>
    </w:p>
    <w:p w14:paraId="4B3FE6CA" w14:textId="2BD7DCA4" w:rsidR="0035426D" w:rsidRDefault="0035426D" w:rsidP="00D14F5A">
      <w:pPr>
        <w:pStyle w:val="ListBullet"/>
        <w:numPr>
          <w:ilvl w:val="0"/>
          <w:numId w:val="175"/>
        </w:numPr>
        <w:ind w:left="851"/>
      </w:pPr>
      <w:r>
        <w:t>an outline of staffing numbers and s</w:t>
      </w:r>
      <w:r w:rsidRPr="001C5F09">
        <w:t>taff salaries and on</w:t>
      </w:r>
      <w:r w:rsidR="00CD1169">
        <w:t xml:space="preserve"> </w:t>
      </w:r>
      <w:r w:rsidRPr="001C5F09">
        <w:t>costs which can be directly attributed to the provision of NDAP services in the identified coverage area or areas as per the grant agreement</w:t>
      </w:r>
      <w:r>
        <w:t xml:space="preserve"> </w:t>
      </w:r>
    </w:p>
    <w:p w14:paraId="6D85BB3B" w14:textId="13385406" w:rsidR="0035426D" w:rsidRDefault="0035426D" w:rsidP="00D14F5A">
      <w:pPr>
        <w:pStyle w:val="ListBullet"/>
        <w:numPr>
          <w:ilvl w:val="0"/>
          <w:numId w:val="175"/>
        </w:numPr>
        <w:ind w:left="851"/>
      </w:pPr>
      <w:r w:rsidRPr="001C5F09">
        <w:t xml:space="preserve">operating and administration </w:t>
      </w:r>
      <w:r>
        <w:t xml:space="preserve">of </w:t>
      </w:r>
      <w:r w:rsidRPr="001C5F09">
        <w:t xml:space="preserve">expenses directly related to the delivery </w:t>
      </w:r>
      <w:r>
        <w:t xml:space="preserve">of </w:t>
      </w:r>
      <w:r w:rsidRPr="001C5F09">
        <w:t>services</w:t>
      </w:r>
      <w:r>
        <w:t xml:space="preserve"> provided</w:t>
      </w:r>
    </w:p>
    <w:p w14:paraId="68568F78" w14:textId="0D6EE9B2" w:rsidR="00CD1169" w:rsidRPr="00482A28" w:rsidRDefault="00BB03D2" w:rsidP="00D14F5A">
      <w:pPr>
        <w:pStyle w:val="ListParagraph"/>
        <w:numPr>
          <w:ilvl w:val="0"/>
          <w:numId w:val="175"/>
        </w:numPr>
        <w:ind w:left="851"/>
        <w:rPr>
          <w:rFonts w:cs="Arial"/>
        </w:rPr>
      </w:pPr>
      <w:r w:rsidRPr="00CD1169">
        <w:rPr>
          <w:iCs/>
        </w:rPr>
        <w:t xml:space="preserve">if </w:t>
      </w:r>
      <w:r w:rsidR="00A40D84" w:rsidRPr="00CD1169">
        <w:rPr>
          <w:iCs/>
        </w:rPr>
        <w:t>relevant, any co-contributions/other sources of funding that support the delivery of advocacy services.</w:t>
      </w:r>
      <w:r w:rsidR="00A40D84" w:rsidRPr="00740F70">
        <w:rPr>
          <w:rFonts w:cs="Arial"/>
        </w:rPr>
        <w:t xml:space="preserve"> </w:t>
      </w:r>
    </w:p>
    <w:p w14:paraId="39392208" w14:textId="77777777" w:rsidR="00161663" w:rsidRPr="00D14F5A" w:rsidRDefault="0035426D" w:rsidP="00D14F5A">
      <w:pPr>
        <w:keepNext/>
        <w:keepLines/>
        <w:rPr>
          <w:b/>
          <w:sz w:val="22"/>
          <w:szCs w:val="22"/>
        </w:rPr>
      </w:pPr>
      <w:r w:rsidRPr="00CD1169">
        <w:rPr>
          <w:b/>
          <w:sz w:val="22"/>
          <w:szCs w:val="22"/>
        </w:rPr>
        <w:lastRenderedPageBreak/>
        <w:t>Criterion 3</w:t>
      </w:r>
      <w:r w:rsidRPr="00D14F5A">
        <w:rPr>
          <w:b/>
          <w:sz w:val="22"/>
          <w:szCs w:val="22"/>
        </w:rPr>
        <w:t xml:space="preserve"> </w:t>
      </w:r>
    </w:p>
    <w:p w14:paraId="3E6CBD32" w14:textId="13DFBD17" w:rsidR="0035426D" w:rsidRDefault="0035426D" w:rsidP="00D14F5A">
      <w:pPr>
        <w:keepNext/>
        <w:keepLines/>
        <w:rPr>
          <w:b/>
        </w:rPr>
      </w:pPr>
      <w:r>
        <w:rPr>
          <w:b/>
        </w:rPr>
        <w:t>Successfully deliver the services</w:t>
      </w:r>
    </w:p>
    <w:p w14:paraId="6CA2FD41" w14:textId="77777777" w:rsidR="0035426D" w:rsidRPr="00161663" w:rsidRDefault="0035426D" w:rsidP="00D14F5A">
      <w:pPr>
        <w:keepNext/>
        <w:keepLines/>
        <w:rPr>
          <w:rFonts w:cs="Arial"/>
        </w:rPr>
      </w:pPr>
      <w:r w:rsidRPr="00161663">
        <w:rPr>
          <w:rFonts w:cs="Arial"/>
        </w:rPr>
        <w:t>Describe your organisation’s capability to successfully deliver the services you will offer in the coverage area, and how the grant funding will enable the range of services your organisation will deliver.</w:t>
      </w:r>
    </w:p>
    <w:p w14:paraId="43DA9B80" w14:textId="77777777" w:rsidR="0035426D" w:rsidRPr="00161663" w:rsidRDefault="0035426D" w:rsidP="0035426D">
      <w:pPr>
        <w:rPr>
          <w:rFonts w:cs="Arial"/>
        </w:rPr>
      </w:pPr>
      <w:r w:rsidRPr="00D14F5A">
        <w:rPr>
          <w:rFonts w:cs="Arial"/>
        </w:rPr>
        <w:t>When addressing the criterion, the applicant will</w:t>
      </w:r>
      <w:r w:rsidRPr="00161663">
        <w:rPr>
          <w:rFonts w:cs="Arial"/>
        </w:rPr>
        <w:t>:</w:t>
      </w:r>
    </w:p>
    <w:p w14:paraId="348C6520" w14:textId="030D9719" w:rsidR="0035426D" w:rsidRPr="00D14F5A" w:rsidRDefault="00161663"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describe </w:t>
      </w:r>
      <w:r w:rsidR="0035426D" w:rsidRPr="00D14F5A">
        <w:rPr>
          <w:rStyle w:val="highlightedtextChar"/>
          <w:rFonts w:ascii="Arial" w:hAnsi="Arial" w:cs="Arial"/>
          <w:b w:val="0"/>
          <w:color w:val="auto"/>
          <w:sz w:val="20"/>
          <w:szCs w:val="20"/>
        </w:rPr>
        <w:t xml:space="preserve">how your organisation’s services, with the grant funding will be used in alignment with </w:t>
      </w:r>
      <w:r w:rsidRPr="00D14F5A">
        <w:rPr>
          <w:rStyle w:val="highlightedtextChar"/>
          <w:rFonts w:ascii="Arial" w:hAnsi="Arial" w:cs="Arial"/>
          <w:b w:val="0"/>
          <w:color w:val="auto"/>
          <w:sz w:val="20"/>
          <w:szCs w:val="20"/>
        </w:rPr>
        <w:t xml:space="preserve">section </w:t>
      </w:r>
      <w:r w:rsidR="0035426D" w:rsidRPr="00D14F5A">
        <w:rPr>
          <w:rStyle w:val="highlightedtextChar"/>
          <w:rFonts w:ascii="Arial" w:hAnsi="Arial" w:cs="Arial"/>
          <w:b w:val="0"/>
          <w:color w:val="auto"/>
          <w:sz w:val="20"/>
          <w:szCs w:val="20"/>
        </w:rPr>
        <w:t>2.2 of this document (for example, phone outreach</w:t>
      </w:r>
      <w:r w:rsidR="00CD1169">
        <w:rPr>
          <w:rStyle w:val="highlightedtextChar"/>
          <w:rFonts w:ascii="Arial" w:hAnsi="Arial" w:cs="Arial"/>
          <w:b w:val="0"/>
          <w:color w:val="auto"/>
          <w:sz w:val="20"/>
          <w:szCs w:val="20"/>
        </w:rPr>
        <w:t>,</w:t>
      </w:r>
      <w:r w:rsidR="0035426D" w:rsidRPr="00D14F5A">
        <w:rPr>
          <w:rStyle w:val="highlightedtextChar"/>
          <w:rFonts w:ascii="Arial" w:hAnsi="Arial" w:cs="Arial"/>
          <w:b w:val="0"/>
          <w:color w:val="auto"/>
          <w:sz w:val="20"/>
          <w:szCs w:val="20"/>
        </w:rPr>
        <w:t xml:space="preserve"> face-to-face), and describe how these services will translate to effective service delivery in the coverage area you are seeking to service</w:t>
      </w:r>
    </w:p>
    <w:p w14:paraId="09105E7C" w14:textId="79BDC6A5" w:rsidR="0035426D" w:rsidRPr="00D14F5A" w:rsidRDefault="00161663"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describe </w:t>
      </w:r>
      <w:r w:rsidR="0035426D" w:rsidRPr="00D14F5A">
        <w:rPr>
          <w:rStyle w:val="highlightedtextChar"/>
          <w:rFonts w:ascii="Arial" w:hAnsi="Arial" w:cs="Arial"/>
          <w:b w:val="0"/>
          <w:color w:val="auto"/>
          <w:sz w:val="20"/>
          <w:szCs w:val="20"/>
        </w:rPr>
        <w:t>your organisations approach to triaging, waitlist and referral processes (applicants should refer to requirements set out in section 12.6 of this document</w:t>
      </w:r>
      <w:r w:rsidR="00CD1169" w:rsidRPr="00D14F5A">
        <w:rPr>
          <w:rStyle w:val="highlightedtextChar"/>
          <w:rFonts w:ascii="Arial" w:hAnsi="Arial" w:cs="Arial"/>
          <w:b w:val="0"/>
          <w:color w:val="auto"/>
          <w:sz w:val="20"/>
          <w:szCs w:val="20"/>
        </w:rPr>
        <w:t>)</w:t>
      </w:r>
      <w:r w:rsidR="00CD1169">
        <w:rPr>
          <w:rStyle w:val="highlightedtextChar"/>
          <w:rFonts w:ascii="Arial" w:hAnsi="Arial" w:cs="Arial"/>
          <w:b w:val="0"/>
          <w:color w:val="auto"/>
          <w:sz w:val="20"/>
          <w:szCs w:val="20"/>
        </w:rPr>
        <w:t>,</w:t>
      </w:r>
      <w:r w:rsidR="00CD1169" w:rsidRPr="00D14F5A">
        <w:rPr>
          <w:rStyle w:val="highlightedtextChar"/>
          <w:rFonts w:ascii="Arial" w:hAnsi="Arial" w:cs="Arial"/>
          <w:b w:val="0"/>
          <w:color w:val="auto"/>
          <w:sz w:val="20"/>
          <w:szCs w:val="20"/>
        </w:rPr>
        <w:t xml:space="preserve"> </w:t>
      </w:r>
      <w:r w:rsidR="0035426D" w:rsidRPr="00D14F5A">
        <w:rPr>
          <w:rStyle w:val="highlightedtextChar"/>
          <w:rFonts w:ascii="Arial" w:hAnsi="Arial" w:cs="Arial"/>
          <w:b w:val="0"/>
          <w:color w:val="auto"/>
          <w:sz w:val="20"/>
          <w:szCs w:val="20"/>
        </w:rPr>
        <w:t>demonstrate awareness of the demographics and local characteristics of the coverage area and how service delivery will be designed to meet the needs of people with disability living in the coverage area</w:t>
      </w:r>
    </w:p>
    <w:p w14:paraId="54057710" w14:textId="007A9AF6" w:rsidR="0035426D" w:rsidRPr="00D14F5A" w:rsidRDefault="00161663"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explain </w:t>
      </w:r>
      <w:r w:rsidR="0035426D" w:rsidRPr="00D14F5A">
        <w:rPr>
          <w:rStyle w:val="highlightedtextChar"/>
          <w:rFonts w:ascii="Arial" w:hAnsi="Arial" w:cs="Arial"/>
          <w:b w:val="0"/>
          <w:color w:val="auto"/>
          <w:sz w:val="20"/>
          <w:szCs w:val="20"/>
        </w:rPr>
        <w:t>how your organisation will engage with other advocacy support organisations within your region and/or state/territory to best maximise the use of resources and information dissemination to people with disability and provide the most appropriate support.</w:t>
      </w:r>
    </w:p>
    <w:p w14:paraId="70B58D9B" w14:textId="41A0ABCB" w:rsidR="0035426D" w:rsidRPr="00161663" w:rsidRDefault="0035426D" w:rsidP="00D14F5A">
      <w:pPr>
        <w:rPr>
          <w:rFonts w:cs="Arial"/>
        </w:rPr>
      </w:pPr>
      <w:r w:rsidRPr="00161663">
        <w:rPr>
          <w:rFonts w:cs="Arial"/>
        </w:rPr>
        <w:t xml:space="preserve">In response to this criterion, you may consider attaching an </w:t>
      </w:r>
      <w:r w:rsidR="00CD1169">
        <w:rPr>
          <w:rFonts w:cs="Arial"/>
        </w:rPr>
        <w:t>A</w:t>
      </w:r>
      <w:r w:rsidR="00CD1169" w:rsidRPr="00161663">
        <w:rPr>
          <w:rFonts w:cs="Arial"/>
        </w:rPr>
        <w:t xml:space="preserve">ctivity </w:t>
      </w:r>
      <w:r w:rsidR="00CD1169">
        <w:rPr>
          <w:rFonts w:cs="Arial"/>
        </w:rPr>
        <w:t>W</w:t>
      </w:r>
      <w:r w:rsidRPr="00161663">
        <w:rPr>
          <w:rFonts w:cs="Arial"/>
        </w:rPr>
        <w:t xml:space="preserve">ork </w:t>
      </w:r>
      <w:r w:rsidR="00CD1169">
        <w:rPr>
          <w:rFonts w:cs="Arial"/>
        </w:rPr>
        <w:t>P</w:t>
      </w:r>
      <w:r w:rsidRPr="00161663">
        <w:rPr>
          <w:rFonts w:cs="Arial"/>
        </w:rPr>
        <w:t>lan that specifies the tasks, outputs, deliverables, performance measures and timelines at the end of the application form (</w:t>
      </w:r>
      <w:r w:rsidR="00161663" w:rsidRPr="00D14F5A">
        <w:rPr>
          <w:rFonts w:cs="Arial"/>
          <w:i/>
        </w:rPr>
        <w:t xml:space="preserve">Template </w:t>
      </w:r>
      <w:r w:rsidR="002F63F4" w:rsidRPr="00D14F5A">
        <w:rPr>
          <w:rFonts w:cs="Arial"/>
          <w:i/>
        </w:rPr>
        <w:t xml:space="preserve">3 Activity </w:t>
      </w:r>
      <w:r w:rsidR="002F59B9" w:rsidRPr="00D14F5A">
        <w:rPr>
          <w:rFonts w:cs="Arial"/>
          <w:i/>
        </w:rPr>
        <w:t xml:space="preserve">Work </w:t>
      </w:r>
      <w:r w:rsidR="00161663" w:rsidRPr="00D14F5A">
        <w:rPr>
          <w:rFonts w:cs="Arial"/>
          <w:i/>
        </w:rPr>
        <w:t>Plan</w:t>
      </w:r>
      <w:r w:rsidR="00161663">
        <w:rPr>
          <w:rFonts w:cs="Arial"/>
        </w:rPr>
        <w:t>,</w:t>
      </w:r>
      <w:r w:rsidR="00161663" w:rsidRPr="00161663">
        <w:rPr>
          <w:rFonts w:cs="Arial"/>
        </w:rPr>
        <w:t xml:space="preserve"> </w:t>
      </w:r>
      <w:r w:rsidRPr="00161663">
        <w:rPr>
          <w:rFonts w:cs="Arial"/>
        </w:rPr>
        <w:t>provided at the end of the application form).</w:t>
      </w:r>
      <w:r w:rsidRPr="00D14F5A">
        <w:rPr>
          <w:rFonts w:cs="Arial"/>
        </w:rPr>
        <w:t xml:space="preserve"> </w:t>
      </w:r>
    </w:p>
    <w:p w14:paraId="000669A0" w14:textId="77777777" w:rsidR="0035426D" w:rsidRPr="00FD47D5" w:rsidRDefault="0035426D" w:rsidP="00117B3F">
      <w:pPr>
        <w:pStyle w:val="Heading2"/>
      </w:pPr>
      <w:bookmarkStart w:id="20" w:name="_Toc90470210"/>
      <w:r w:rsidRPr="00FD47D5">
        <w:t>How to apply</w:t>
      </w:r>
      <w:bookmarkEnd w:id="20"/>
    </w:p>
    <w:p w14:paraId="110ECB69" w14:textId="1D820291" w:rsidR="0035426D" w:rsidRPr="00161663" w:rsidRDefault="0035426D" w:rsidP="0035426D">
      <w:pPr>
        <w:rPr>
          <w:rFonts w:cs="Arial"/>
        </w:rPr>
      </w:pPr>
      <w:r w:rsidRPr="00161663">
        <w:rPr>
          <w:rFonts w:cs="Arial"/>
        </w:rPr>
        <w:t xml:space="preserve">Before applying, you must read and understand these guidelines, the application form, the terms and conditions, </w:t>
      </w:r>
      <w:r w:rsidR="00161663">
        <w:rPr>
          <w:rFonts w:cs="Arial"/>
        </w:rPr>
        <w:t>q</w:t>
      </w:r>
      <w:r w:rsidR="00161663" w:rsidRPr="00161663">
        <w:rPr>
          <w:rFonts w:cs="Arial"/>
        </w:rPr>
        <w:t xml:space="preserve">uestions </w:t>
      </w:r>
      <w:r w:rsidRPr="00161663">
        <w:rPr>
          <w:rFonts w:cs="Arial"/>
        </w:rPr>
        <w:t xml:space="preserve">and </w:t>
      </w:r>
      <w:r w:rsidR="00161663">
        <w:rPr>
          <w:rFonts w:cs="Arial"/>
        </w:rPr>
        <w:t>a</w:t>
      </w:r>
      <w:r w:rsidR="00161663" w:rsidRPr="00161663">
        <w:rPr>
          <w:rFonts w:cs="Arial"/>
        </w:rPr>
        <w:t xml:space="preserve">nswers </w:t>
      </w:r>
      <w:r w:rsidRPr="00161663">
        <w:rPr>
          <w:rFonts w:cs="Arial"/>
        </w:rPr>
        <w:t>and the draft agreement.</w:t>
      </w:r>
    </w:p>
    <w:p w14:paraId="7F9E3C08" w14:textId="77777777" w:rsidR="0035426D" w:rsidRPr="00161663" w:rsidRDefault="0035426D" w:rsidP="0035426D">
      <w:pPr>
        <w:rPr>
          <w:rFonts w:cs="Arial"/>
        </w:rPr>
      </w:pPr>
      <w:r w:rsidRPr="00161663">
        <w:rPr>
          <w:rFonts w:cs="Arial"/>
        </w:rPr>
        <w:t>These documents are found on the</w:t>
      </w:r>
      <w:r>
        <w:t xml:space="preserve"> </w:t>
      </w:r>
      <w:hyperlink r:id="rId25" w:history="1">
        <w:r w:rsidRPr="00247042">
          <w:rPr>
            <w:rStyle w:val="Hyperlink"/>
          </w:rPr>
          <w:t>GrantConnect</w:t>
        </w:r>
      </w:hyperlink>
      <w:r>
        <w:t xml:space="preserve"> website. </w:t>
      </w:r>
      <w:r w:rsidRPr="00161663">
        <w:rPr>
          <w:rFonts w:cs="Arial"/>
        </w:rPr>
        <w:t>Any changes to grant documentation are published and addenda</w:t>
      </w:r>
      <w:r w:rsidRPr="00122BE1">
        <w:rPr>
          <w:rStyle w:val="FootnoteReference"/>
        </w:rPr>
        <w:footnoteReference w:id="3"/>
      </w:r>
      <w:r w:rsidRPr="00122BE1">
        <w:t xml:space="preserve"> </w:t>
      </w:r>
      <w:r w:rsidRPr="00161663">
        <w:rPr>
          <w:rFonts w:cs="Arial"/>
        </w:rPr>
        <w:t>will be published on GrantConnect and only accessible by invitees. GrantConnect is the authoritative source for grants information.</w:t>
      </w:r>
    </w:p>
    <w:p w14:paraId="7471F1F0" w14:textId="77777777" w:rsidR="0035426D" w:rsidRPr="00161663" w:rsidRDefault="0035426D" w:rsidP="0035426D">
      <w:pPr>
        <w:rPr>
          <w:rFonts w:cs="Arial"/>
        </w:rPr>
      </w:pPr>
      <w:r w:rsidRPr="00161663">
        <w:rPr>
          <w:rFonts w:cs="Arial"/>
        </w:rPr>
        <w:t>Only invitees access these documents including the application form.</w:t>
      </w:r>
    </w:p>
    <w:p w14:paraId="525B75B4" w14:textId="77777777" w:rsidR="0035426D" w:rsidRPr="00161663" w:rsidRDefault="0035426D" w:rsidP="0035426D">
      <w:pPr>
        <w:rPr>
          <w:rFonts w:cs="Arial"/>
        </w:rPr>
      </w:pPr>
      <w:r w:rsidRPr="00161663">
        <w:rPr>
          <w:rFonts w:cs="Arial"/>
        </w:rPr>
        <w:t xml:space="preserve">You can only submit one application form for this grant opportunity. If more than one application is submitted, the latest accepted application form will progress.  </w:t>
      </w:r>
    </w:p>
    <w:p w14:paraId="19BF5B6D" w14:textId="77777777" w:rsidR="0035426D" w:rsidRPr="00161663" w:rsidRDefault="0035426D" w:rsidP="0035426D">
      <w:pPr>
        <w:pStyle w:val="ListBullet"/>
        <w:numPr>
          <w:ilvl w:val="0"/>
          <w:numId w:val="0"/>
        </w:numPr>
        <w:ind w:left="360" w:hanging="360"/>
        <w:rPr>
          <w:rFonts w:cs="Arial"/>
          <w:iCs w:val="0"/>
        </w:rPr>
      </w:pPr>
      <w:r w:rsidRPr="00161663">
        <w:rPr>
          <w:rFonts w:cs="Arial"/>
          <w:iCs w:val="0"/>
        </w:rPr>
        <w:t xml:space="preserve">To apply you must: </w:t>
      </w:r>
    </w:p>
    <w:p w14:paraId="5D2320B0" w14:textId="77777777" w:rsidR="0035426D" w:rsidRPr="00670D60" w:rsidRDefault="0035426D" w:rsidP="00D14F5A">
      <w:pPr>
        <w:pStyle w:val="ListBullet"/>
        <w:numPr>
          <w:ilvl w:val="0"/>
          <w:numId w:val="79"/>
        </w:numPr>
        <w:ind w:left="426"/>
      </w:pPr>
      <w:r w:rsidRPr="00D14F5A">
        <w:rPr>
          <w:rStyle w:val="highlightedtextChar"/>
          <w:rFonts w:ascii="Arial" w:hAnsi="Arial" w:cs="Arial"/>
          <w:b w:val="0"/>
          <w:color w:val="auto"/>
          <w:sz w:val="20"/>
          <w:szCs w:val="20"/>
        </w:rPr>
        <w:t>complete</w:t>
      </w:r>
      <w:r w:rsidRPr="00161663">
        <w:rPr>
          <w:rFonts w:cs="Arial"/>
        </w:rPr>
        <w:t xml:space="preserve"> the online application form on</w:t>
      </w:r>
      <w:r>
        <w:t xml:space="preserve"> </w:t>
      </w:r>
      <w:hyperlink r:id="rId26" w:history="1">
        <w:r w:rsidRPr="006740D4">
          <w:rPr>
            <w:rStyle w:val="Hyperlink"/>
          </w:rPr>
          <w:t>GrantConnect</w:t>
        </w:r>
      </w:hyperlink>
      <w:r>
        <w:rPr>
          <w:rStyle w:val="Hyperlink"/>
          <w:u w:val="none"/>
        </w:rPr>
        <w:t xml:space="preserve"> </w:t>
      </w:r>
    </w:p>
    <w:p w14:paraId="27A9F3B4" w14:textId="77777777"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provide all the information requested</w:t>
      </w:r>
    </w:p>
    <w:p w14:paraId="3DF70C38" w14:textId="77777777"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address all eligibility criteria and assessment criteria</w:t>
      </w:r>
    </w:p>
    <w:p w14:paraId="499C934A" w14:textId="77777777"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complete all required templates</w:t>
      </w:r>
    </w:p>
    <w:p w14:paraId="16CB5AA6" w14:textId="77777777"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include all necessary attachments</w:t>
      </w:r>
    </w:p>
    <w:p w14:paraId="126140D7" w14:textId="3AB20C98"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b w:val="0"/>
          <w:color w:val="auto"/>
          <w:sz w:val="20"/>
          <w:szCs w:val="20"/>
        </w:rPr>
        <w:t xml:space="preserve">submit your online application to the Community Grants Hub by </w:t>
      </w:r>
      <w:r w:rsidR="005E155D" w:rsidRPr="00D14F5A">
        <w:rPr>
          <w:rStyle w:val="highlightedtextChar"/>
          <w:rFonts w:ascii="Arial" w:hAnsi="Arial" w:cs="Arial"/>
          <w:color w:val="auto"/>
          <w:sz w:val="20"/>
          <w:szCs w:val="20"/>
        </w:rPr>
        <w:t>11.00</w:t>
      </w:r>
      <w:r w:rsidR="00161663" w:rsidRPr="00D14F5A">
        <w:rPr>
          <w:rStyle w:val="highlightedtextChar"/>
          <w:rFonts w:ascii="Arial" w:hAnsi="Arial" w:cs="Arial"/>
          <w:b w:val="0"/>
          <w:color w:val="auto"/>
          <w:sz w:val="20"/>
          <w:szCs w:val="20"/>
        </w:rPr>
        <w:t xml:space="preserve"> pm</w:t>
      </w:r>
      <w:r w:rsidR="005E155D" w:rsidRPr="00D14F5A">
        <w:rPr>
          <w:rStyle w:val="highlightedtextChar"/>
          <w:rFonts w:ascii="Arial" w:hAnsi="Arial" w:cs="Arial"/>
          <w:color w:val="auto"/>
          <w:sz w:val="20"/>
          <w:szCs w:val="20"/>
        </w:rPr>
        <w:t xml:space="preserve"> AEDT</w:t>
      </w:r>
      <w:r w:rsidRPr="00D14F5A">
        <w:rPr>
          <w:rStyle w:val="highlightedtextChar"/>
          <w:rFonts w:ascii="Arial" w:hAnsi="Arial" w:cs="Arial"/>
          <w:b w:val="0"/>
          <w:color w:val="auto"/>
          <w:sz w:val="20"/>
          <w:szCs w:val="20"/>
        </w:rPr>
        <w:t xml:space="preserve"> on </w:t>
      </w:r>
      <w:r w:rsidR="005E155D" w:rsidRPr="00D14F5A">
        <w:rPr>
          <w:rStyle w:val="highlightedtextChar"/>
          <w:rFonts w:ascii="Arial" w:hAnsi="Arial" w:cs="Arial"/>
          <w:color w:val="auto"/>
          <w:sz w:val="20"/>
          <w:szCs w:val="20"/>
        </w:rPr>
        <w:t>Tuesday</w:t>
      </w:r>
      <w:r w:rsidR="005E155D" w:rsidRPr="00D14F5A">
        <w:rPr>
          <w:rStyle w:val="highlightedtextChar"/>
          <w:rFonts w:ascii="Arial" w:hAnsi="Arial" w:cs="Arial"/>
          <w:b w:val="0"/>
          <w:color w:val="auto"/>
          <w:sz w:val="20"/>
          <w:szCs w:val="20"/>
        </w:rPr>
        <w:t xml:space="preserve"> </w:t>
      </w:r>
      <w:r w:rsidR="005E155D" w:rsidRPr="00D14F5A">
        <w:rPr>
          <w:rStyle w:val="highlightedtextChar"/>
          <w:rFonts w:ascii="Arial" w:hAnsi="Arial" w:cs="Arial"/>
          <w:color w:val="auto"/>
          <w:sz w:val="20"/>
          <w:szCs w:val="20"/>
        </w:rPr>
        <w:t>11 January 2022</w:t>
      </w:r>
      <w:r w:rsidRPr="00D14F5A">
        <w:rPr>
          <w:rStyle w:val="highlightedtextChar"/>
          <w:rFonts w:ascii="Arial" w:hAnsi="Arial" w:cs="Arial"/>
          <w:b w:val="0"/>
          <w:color w:val="auto"/>
          <w:sz w:val="20"/>
          <w:szCs w:val="20"/>
        </w:rPr>
        <w:t xml:space="preserve"> </w:t>
      </w:r>
    </w:p>
    <w:p w14:paraId="380123DD" w14:textId="77777777" w:rsidR="0035426D" w:rsidRPr="00161663" w:rsidRDefault="0035426D" w:rsidP="00D14F5A">
      <w:pPr>
        <w:rPr>
          <w:rFonts w:cs="Arial"/>
        </w:rPr>
      </w:pPr>
      <w:r w:rsidRPr="00161663">
        <w:rPr>
          <w:rFonts w:cs="Arial"/>
        </w:rPr>
        <w:lastRenderedPageBreak/>
        <w:t>We will not provide application forms or accept applications for this grant opportunity by fax or mail.</w:t>
      </w:r>
    </w:p>
    <w:p w14:paraId="1EC9B220" w14:textId="1368A05A" w:rsidR="0035426D" w:rsidRPr="00161663" w:rsidRDefault="0035426D" w:rsidP="0035426D">
      <w:pPr>
        <w:rPr>
          <w:rFonts w:cs="Arial"/>
        </w:rPr>
      </w:pPr>
      <w:r w:rsidRPr="00161663">
        <w:rPr>
          <w:rFonts w:cs="Arial"/>
        </w:rPr>
        <w:t>The application form includes help information. You are responsible for making sure your application is complete and accurate. Giving false or misleading information is a serious offence under the</w:t>
      </w:r>
      <w:r>
        <w:rPr>
          <w:rStyle w:val="Hyperlink"/>
          <w:i/>
        </w:rPr>
        <w:t xml:space="preserve"> </w:t>
      </w:r>
      <w:hyperlink r:id="rId27" w:history="1">
        <w:r w:rsidRPr="0008479B">
          <w:rPr>
            <w:rStyle w:val="Hyperlink"/>
            <w:i/>
          </w:rPr>
          <w:t>Criminal Code</w:t>
        </w:r>
        <w:r w:rsidR="00251175">
          <w:rPr>
            <w:rStyle w:val="Hyperlink"/>
            <w:i/>
          </w:rPr>
          <w:t xml:space="preserve"> Act</w:t>
        </w:r>
        <w:r w:rsidRPr="0008479B">
          <w:rPr>
            <w:rStyle w:val="Hyperlink"/>
            <w:i/>
          </w:rPr>
          <w:t xml:space="preserve"> 1995</w:t>
        </w:r>
      </w:hyperlink>
      <w:r>
        <w:t xml:space="preserve"> </w:t>
      </w:r>
      <w:r w:rsidRPr="00161663">
        <w:rPr>
          <w:rFonts w:cs="Arial"/>
        </w:rPr>
        <w:t>and we will investigate any false or misleading information and may exclude your application from further consideration.</w:t>
      </w:r>
    </w:p>
    <w:p w14:paraId="3AC32B20" w14:textId="77777777" w:rsidR="0035426D" w:rsidRPr="00161663" w:rsidRDefault="0035426D" w:rsidP="0035426D">
      <w:pPr>
        <w:rPr>
          <w:rFonts w:cs="Arial"/>
        </w:rPr>
      </w:pPr>
      <w:r w:rsidRPr="00161663">
        <w:rPr>
          <w:rFonts w:cs="Arial"/>
        </w:rPr>
        <w:t>If you need more help about the application process, submitting an application online, have any technical difficulties or find an error in your application after submission, but before the closing date</w:t>
      </w:r>
      <w:r>
        <w:t xml:space="preserve"> </w:t>
      </w:r>
      <w:r w:rsidRPr="00161663">
        <w:rPr>
          <w:rFonts w:cs="Arial"/>
        </w:rPr>
        <w:t>and time, you should contact the Community Grants Hub immediately on 1800 020 283 or email</w:t>
      </w:r>
      <w:r>
        <w:t xml:space="preserve"> </w:t>
      </w:r>
      <w:hyperlink r:id="rId28" w:history="1">
        <w:r>
          <w:rPr>
            <w:rStyle w:val="Hyperlink"/>
          </w:rPr>
          <w:t>support@communitygrants.gov.au</w:t>
        </w:r>
      </w:hyperlink>
      <w:r>
        <w:t>.</w:t>
      </w:r>
      <w:r w:rsidRPr="00BE551F">
        <w:t xml:space="preserve"> </w:t>
      </w:r>
      <w:r w:rsidRPr="00161663">
        <w:rPr>
          <w:rFonts w:cs="Arial"/>
        </w:rPr>
        <w:t>The Department of Social Services do not have to accept any additional information, or requests from you to correct your application after the closing time.</w:t>
      </w:r>
    </w:p>
    <w:p w14:paraId="6C5A389F" w14:textId="77777777" w:rsidR="0035426D" w:rsidRPr="00161663" w:rsidRDefault="0035426D" w:rsidP="0035426D">
      <w:pPr>
        <w:rPr>
          <w:rFonts w:cs="Arial"/>
        </w:rPr>
      </w:pPr>
      <w:r w:rsidRPr="00161663">
        <w:rPr>
          <w:rFonts w:cs="Arial"/>
        </w:rPr>
        <w:t xml:space="preserve">You cannot change your application after the closing date and time. </w:t>
      </w:r>
    </w:p>
    <w:p w14:paraId="5C3B2F56" w14:textId="7E2920D5" w:rsidR="0035426D" w:rsidRPr="00161663" w:rsidRDefault="0035426D" w:rsidP="0035426D">
      <w:pPr>
        <w:rPr>
          <w:rFonts w:cs="Arial"/>
        </w:rPr>
      </w:pPr>
      <w:r w:rsidRPr="00161663">
        <w:rPr>
          <w:rFonts w:cs="Arial"/>
        </w:rPr>
        <w:t>If we find an error or something missing, we may ask you for clarification or additional information</w:t>
      </w:r>
      <w:r w:rsidR="00653BF4">
        <w:rPr>
          <w:rFonts w:cs="Arial"/>
        </w:rPr>
        <w:t>.</w:t>
      </w:r>
      <w:r w:rsidRPr="00161663">
        <w:rPr>
          <w:rFonts w:cs="Arial"/>
        </w:rPr>
        <w:t xml:space="preserve"> This will not change the nature of your application. However, we can refuse to accept any additional information from you that would change your application after the closing time. </w:t>
      </w:r>
    </w:p>
    <w:p w14:paraId="726909E2" w14:textId="3DD8B6C2" w:rsidR="0035426D" w:rsidRPr="00161663" w:rsidRDefault="0035426D" w:rsidP="0035426D">
      <w:pPr>
        <w:spacing w:after="0"/>
        <w:rPr>
          <w:rFonts w:cs="Arial"/>
        </w:rPr>
      </w:pPr>
      <w:r w:rsidRPr="00161663">
        <w:rPr>
          <w:rFonts w:cs="Arial"/>
        </w:rPr>
        <w:t>You should keep a copy of your application and any supporting documents.</w:t>
      </w:r>
      <w:r w:rsidR="00161663">
        <w:rPr>
          <w:rFonts w:cs="Arial"/>
        </w:rPr>
        <w:t xml:space="preserve"> </w:t>
      </w:r>
      <w:r w:rsidRPr="00161663">
        <w:rPr>
          <w:rFonts w:cs="Arial"/>
        </w:rPr>
        <w:t>You will receive an automated notification acknowledging the receipt of your application.</w:t>
      </w:r>
    </w:p>
    <w:p w14:paraId="42AD288D" w14:textId="77777777" w:rsidR="0035426D" w:rsidRDefault="0035426D" w:rsidP="00117B3F">
      <w:pPr>
        <w:pStyle w:val="Heading3"/>
      </w:pPr>
      <w:bookmarkStart w:id="21" w:name="_Toc90470211"/>
      <w:r>
        <w:t>Attachments to the application</w:t>
      </w:r>
      <w:bookmarkEnd w:id="21"/>
    </w:p>
    <w:p w14:paraId="07F97009" w14:textId="77777777" w:rsidR="0035426D" w:rsidRPr="00161663" w:rsidRDefault="0035426D" w:rsidP="0035426D">
      <w:pPr>
        <w:rPr>
          <w:rFonts w:cs="Arial"/>
        </w:rPr>
      </w:pPr>
      <w:r w:rsidRPr="00161663">
        <w:rPr>
          <w:rFonts w:cs="Arial"/>
        </w:rPr>
        <w:t xml:space="preserve">If you have attachments, you must attach supporting documentation according to the instructions provided within the application form. Applications may be deemed as ineligible if you have stated in criterion 1, 2 or 3 that you have attached documents and have not done so. You should </w:t>
      </w:r>
      <w:r w:rsidRPr="00D14F5A">
        <w:rPr>
          <w:rFonts w:cs="Arial"/>
          <w:i/>
        </w:rPr>
        <w:t>only</w:t>
      </w:r>
      <w:r w:rsidRPr="00161663">
        <w:rPr>
          <w:rFonts w:cs="Arial"/>
        </w:rPr>
        <w:t xml:space="preserve"> attach suggested documents. We will not consider information in attachments we have not asked for. </w:t>
      </w:r>
    </w:p>
    <w:p w14:paraId="074BAF56" w14:textId="3DE811CF" w:rsidR="0035426D" w:rsidRPr="00161663" w:rsidRDefault="0035426D" w:rsidP="0035426D">
      <w:pPr>
        <w:rPr>
          <w:rFonts w:cs="Arial"/>
        </w:rPr>
      </w:pPr>
      <w:r w:rsidRPr="00161663">
        <w:rPr>
          <w:rFonts w:cs="Arial"/>
        </w:rPr>
        <w:t>You may consider attaching the following documents with your application</w:t>
      </w:r>
      <w:r w:rsidR="00161663">
        <w:rPr>
          <w:rFonts w:cs="Arial"/>
        </w:rPr>
        <w:t>.</w:t>
      </w:r>
    </w:p>
    <w:p w14:paraId="7D923434" w14:textId="0B000A2B" w:rsidR="0035426D" w:rsidRPr="00740F70" w:rsidRDefault="0035426D" w:rsidP="00D14F5A">
      <w:pPr>
        <w:pStyle w:val="ListBullet"/>
        <w:numPr>
          <w:ilvl w:val="0"/>
          <w:numId w:val="79"/>
        </w:numPr>
        <w:ind w:left="426"/>
        <w:rPr>
          <w:rFonts w:cs="Arial"/>
        </w:rPr>
      </w:pPr>
      <w:r w:rsidRPr="00D14F5A">
        <w:rPr>
          <w:rStyle w:val="highlightedtextChar"/>
          <w:rFonts w:ascii="Arial" w:hAnsi="Arial" w:cs="Arial"/>
          <w:color w:val="auto"/>
          <w:sz w:val="20"/>
          <w:szCs w:val="20"/>
        </w:rPr>
        <w:t>Criterion</w:t>
      </w:r>
      <w:r w:rsidRPr="00D14F5A">
        <w:rPr>
          <w:rFonts w:cs="Arial"/>
        </w:rPr>
        <w:t xml:space="preserve"> 1: </w:t>
      </w:r>
      <w:r w:rsidR="00161663" w:rsidRPr="00740F70">
        <w:rPr>
          <w:rFonts w:cs="Arial"/>
        </w:rPr>
        <w:t xml:space="preserve">a </w:t>
      </w:r>
      <w:r w:rsidRPr="008052BB">
        <w:rPr>
          <w:rFonts w:cs="Arial"/>
        </w:rPr>
        <w:t>self-risk analysis or risk management plan, including risks related to COVID-19</w:t>
      </w:r>
      <w:r w:rsidR="008052BB">
        <w:rPr>
          <w:rFonts w:cs="Arial"/>
        </w:rPr>
        <w:t>.</w:t>
      </w:r>
    </w:p>
    <w:p w14:paraId="6CE9B768" w14:textId="1B92D08A" w:rsidR="0035426D" w:rsidRPr="00D14F5A" w:rsidRDefault="0035426D" w:rsidP="00D14F5A">
      <w:pPr>
        <w:pStyle w:val="ListBullet"/>
        <w:numPr>
          <w:ilvl w:val="0"/>
          <w:numId w:val="79"/>
        </w:numPr>
        <w:ind w:left="426"/>
        <w:rPr>
          <w:rStyle w:val="highlightedtextChar"/>
          <w:rFonts w:ascii="Arial" w:hAnsi="Arial" w:cs="Arial"/>
          <w:b w:val="0"/>
          <w:color w:val="auto"/>
          <w:sz w:val="20"/>
          <w:szCs w:val="20"/>
        </w:rPr>
      </w:pPr>
      <w:r w:rsidRPr="00D14F5A">
        <w:rPr>
          <w:rStyle w:val="highlightedtextChar"/>
          <w:rFonts w:ascii="Arial" w:hAnsi="Arial" w:cs="Arial"/>
          <w:color w:val="auto"/>
          <w:sz w:val="20"/>
          <w:szCs w:val="20"/>
        </w:rPr>
        <w:t>Criterion 2</w:t>
      </w:r>
      <w:r w:rsidRPr="00D14F5A">
        <w:rPr>
          <w:rStyle w:val="highlightedtextChar"/>
          <w:rFonts w:ascii="Arial" w:hAnsi="Arial" w:cs="Arial"/>
          <w:b w:val="0"/>
          <w:color w:val="auto"/>
          <w:sz w:val="20"/>
          <w:szCs w:val="20"/>
        </w:rPr>
        <w:t xml:space="preserve">: </w:t>
      </w:r>
      <w:r w:rsidR="00161663" w:rsidRPr="00D14F5A">
        <w:rPr>
          <w:rStyle w:val="highlightedtextChar"/>
          <w:rFonts w:ascii="Arial" w:hAnsi="Arial" w:cs="Arial"/>
          <w:b w:val="0"/>
          <w:color w:val="auto"/>
          <w:sz w:val="20"/>
          <w:szCs w:val="20"/>
        </w:rPr>
        <w:t xml:space="preserve">an </w:t>
      </w:r>
      <w:r w:rsidRPr="00D14F5A">
        <w:rPr>
          <w:rStyle w:val="highlightedtextChar"/>
          <w:rFonts w:ascii="Arial" w:hAnsi="Arial" w:cs="Arial"/>
          <w:b w:val="0"/>
          <w:color w:val="auto"/>
          <w:sz w:val="20"/>
          <w:szCs w:val="20"/>
        </w:rPr>
        <w:t>Indicative Budget for grant activities</w:t>
      </w:r>
      <w:r w:rsidR="008052BB">
        <w:rPr>
          <w:rStyle w:val="highlightedtextChar"/>
          <w:rFonts w:ascii="Arial" w:hAnsi="Arial" w:cs="Arial"/>
          <w:b w:val="0"/>
          <w:color w:val="auto"/>
          <w:sz w:val="20"/>
          <w:szCs w:val="20"/>
        </w:rPr>
        <w:t>.</w:t>
      </w:r>
    </w:p>
    <w:p w14:paraId="5D2E0F2F" w14:textId="3C0DE99A" w:rsidR="0035426D" w:rsidRPr="00161663" w:rsidRDefault="0035426D" w:rsidP="00D14F5A">
      <w:pPr>
        <w:pStyle w:val="ListBullet"/>
        <w:numPr>
          <w:ilvl w:val="0"/>
          <w:numId w:val="79"/>
        </w:numPr>
        <w:ind w:left="426"/>
        <w:rPr>
          <w:rFonts w:cs="Arial"/>
        </w:rPr>
      </w:pPr>
      <w:r w:rsidRPr="00D14F5A">
        <w:rPr>
          <w:rStyle w:val="highlightedtextChar"/>
          <w:rFonts w:ascii="Arial" w:hAnsi="Arial" w:cs="Arial"/>
          <w:color w:val="auto"/>
          <w:sz w:val="20"/>
          <w:szCs w:val="20"/>
        </w:rPr>
        <w:t>Crite</w:t>
      </w:r>
      <w:r w:rsidRPr="00D14F5A">
        <w:rPr>
          <w:rFonts w:cs="Arial"/>
        </w:rPr>
        <w:t>rion 3</w:t>
      </w:r>
      <w:r w:rsidRPr="00740F70">
        <w:rPr>
          <w:rFonts w:cs="Arial"/>
        </w:rPr>
        <w:t>:</w:t>
      </w:r>
      <w:r w:rsidRPr="00161663">
        <w:rPr>
          <w:rFonts w:cs="Arial"/>
        </w:rPr>
        <w:t xml:space="preserve"> </w:t>
      </w:r>
      <w:r w:rsidR="00161663">
        <w:rPr>
          <w:rFonts w:cs="Arial"/>
        </w:rPr>
        <w:t>a</w:t>
      </w:r>
      <w:r w:rsidR="00161663" w:rsidRPr="00161663">
        <w:rPr>
          <w:rFonts w:cs="Arial"/>
        </w:rPr>
        <w:t xml:space="preserve">n </w:t>
      </w:r>
      <w:r w:rsidR="008052BB">
        <w:rPr>
          <w:rFonts w:cs="Arial"/>
        </w:rPr>
        <w:t>A</w:t>
      </w:r>
      <w:r w:rsidR="008052BB" w:rsidRPr="00161663">
        <w:rPr>
          <w:rFonts w:cs="Arial"/>
        </w:rPr>
        <w:t xml:space="preserve">ctivity </w:t>
      </w:r>
      <w:r w:rsidR="008052BB">
        <w:rPr>
          <w:rFonts w:cs="Arial"/>
        </w:rPr>
        <w:t>W</w:t>
      </w:r>
      <w:r w:rsidRPr="00161663">
        <w:rPr>
          <w:rFonts w:cs="Arial"/>
        </w:rPr>
        <w:t xml:space="preserve">ork </w:t>
      </w:r>
      <w:r w:rsidR="008052BB">
        <w:rPr>
          <w:rFonts w:cs="Arial"/>
        </w:rPr>
        <w:t>P</w:t>
      </w:r>
      <w:r w:rsidRPr="00161663">
        <w:rPr>
          <w:rFonts w:cs="Arial"/>
        </w:rPr>
        <w:t>lan.</w:t>
      </w:r>
    </w:p>
    <w:p w14:paraId="4B096866" w14:textId="7CC7916F" w:rsidR="0035426D" w:rsidRDefault="0035426D" w:rsidP="0035426D">
      <w:r w:rsidRPr="00D14F5A">
        <w:t>Please note</w:t>
      </w:r>
      <w:r w:rsidR="00161663" w:rsidRPr="00D14F5A">
        <w:t xml:space="preserve"> there</w:t>
      </w:r>
      <w:r>
        <w:t xml:space="preserve"> is a 2 MB limit for each attachment. </w:t>
      </w:r>
    </w:p>
    <w:p w14:paraId="42F6E13A" w14:textId="77777777" w:rsidR="0035426D" w:rsidRDefault="0035426D" w:rsidP="00117B3F">
      <w:pPr>
        <w:pStyle w:val="Heading3"/>
      </w:pPr>
      <w:bookmarkStart w:id="22" w:name="_Toc90470212"/>
      <w:r>
        <w:t>Timing of grant opportunity processes</w:t>
      </w:r>
      <w:bookmarkEnd w:id="22"/>
    </w:p>
    <w:p w14:paraId="142B558D" w14:textId="77777777" w:rsidR="0035426D" w:rsidRPr="00161663" w:rsidRDefault="0035426D" w:rsidP="0035426D">
      <w:pPr>
        <w:rPr>
          <w:rFonts w:cs="Arial"/>
        </w:rPr>
      </w:pPr>
      <w:r w:rsidRPr="00161663">
        <w:rPr>
          <w:rFonts w:cs="Arial"/>
        </w:rPr>
        <w:t xml:space="preserve">You must submit an application between the published opening and closing dates and times. </w:t>
      </w:r>
    </w:p>
    <w:p w14:paraId="5D7DAFC7" w14:textId="77777777" w:rsidR="0035426D" w:rsidRPr="00161663" w:rsidRDefault="0035426D" w:rsidP="0035426D">
      <w:pPr>
        <w:rPr>
          <w:b/>
        </w:rPr>
      </w:pPr>
      <w:r w:rsidRPr="00161663">
        <w:rPr>
          <w:b/>
        </w:rPr>
        <w:t>Late applications</w:t>
      </w:r>
      <w:r w:rsidRPr="00587B4B">
        <w:rPr>
          <w:b/>
        </w:rPr>
        <w:t xml:space="preserve"> </w:t>
      </w:r>
    </w:p>
    <w:p w14:paraId="39CD4FEB" w14:textId="77777777" w:rsidR="0035426D" w:rsidRPr="00161663" w:rsidRDefault="0035426D" w:rsidP="0035426D">
      <w:pPr>
        <w:rPr>
          <w:rFonts w:cs="Arial"/>
        </w:rPr>
      </w:pPr>
      <w:r w:rsidRPr="00161663">
        <w:rPr>
          <w:rFonts w:cs="Arial"/>
        </w:rPr>
        <w:t>We will not accept late applications unless an applicant has experienced exceptional circumstances that prevent the submission of the application. Broadly, exceptional circumstances are events characterised by one or more of the following:</w:t>
      </w:r>
    </w:p>
    <w:p w14:paraId="147FB00F" w14:textId="77777777" w:rsidR="0035426D" w:rsidRPr="00161663" w:rsidRDefault="0035426D" w:rsidP="00D14F5A">
      <w:pPr>
        <w:pStyle w:val="ListBullet"/>
        <w:numPr>
          <w:ilvl w:val="0"/>
          <w:numId w:val="79"/>
        </w:numPr>
        <w:ind w:left="426"/>
        <w:rPr>
          <w:rFonts w:cs="Arial"/>
        </w:rPr>
      </w:pPr>
      <w:r w:rsidRPr="00161663">
        <w:rPr>
          <w:rFonts w:cs="Arial"/>
        </w:rPr>
        <w:t>reasonably unforeseeable</w:t>
      </w:r>
    </w:p>
    <w:p w14:paraId="0191E015" w14:textId="77777777" w:rsidR="0035426D" w:rsidRPr="00161663" w:rsidRDefault="0035426D" w:rsidP="00D14F5A">
      <w:pPr>
        <w:pStyle w:val="ListBullet"/>
        <w:numPr>
          <w:ilvl w:val="0"/>
          <w:numId w:val="79"/>
        </w:numPr>
        <w:ind w:left="426"/>
        <w:rPr>
          <w:rFonts w:cs="Arial"/>
        </w:rPr>
      </w:pPr>
      <w:r w:rsidRPr="00161663">
        <w:rPr>
          <w:rFonts w:cs="Arial"/>
        </w:rPr>
        <w:t>beyond the applicant’s control</w:t>
      </w:r>
    </w:p>
    <w:p w14:paraId="544E34AF" w14:textId="77777777" w:rsidR="0035426D" w:rsidRPr="00161663" w:rsidRDefault="0035426D" w:rsidP="00D14F5A">
      <w:pPr>
        <w:pStyle w:val="ListBullet"/>
        <w:numPr>
          <w:ilvl w:val="0"/>
          <w:numId w:val="79"/>
        </w:numPr>
        <w:ind w:left="426"/>
        <w:rPr>
          <w:rFonts w:cs="Arial"/>
        </w:rPr>
      </w:pPr>
      <w:r w:rsidRPr="00161663">
        <w:rPr>
          <w:rFonts w:cs="Arial"/>
        </w:rPr>
        <w:t xml:space="preserve">unable to be managed or resolved within the application period. </w:t>
      </w:r>
    </w:p>
    <w:p w14:paraId="5747FA1C" w14:textId="77777777" w:rsidR="0035426D" w:rsidRPr="00D14F5A" w:rsidRDefault="0035426D" w:rsidP="0035426D">
      <w:pPr>
        <w:rPr>
          <w:rFonts w:cs="Arial"/>
        </w:rPr>
      </w:pPr>
      <w:r w:rsidRPr="008E395A">
        <w:rPr>
          <w:rFonts w:cs="Arial"/>
        </w:rPr>
        <w:t>Exceptional circumstances will be considered on their merits and in accordance with probity principles.</w:t>
      </w:r>
    </w:p>
    <w:p w14:paraId="7F52F5FC" w14:textId="77777777" w:rsidR="0035426D" w:rsidRPr="00161663" w:rsidRDefault="0035426D" w:rsidP="0035426D">
      <w:pPr>
        <w:rPr>
          <w:b/>
        </w:rPr>
      </w:pPr>
      <w:r w:rsidRPr="00161663">
        <w:rPr>
          <w:b/>
        </w:rPr>
        <w:t>How to lodge a late application</w:t>
      </w:r>
    </w:p>
    <w:p w14:paraId="128FC9E4" w14:textId="77777777" w:rsidR="00251175" w:rsidRDefault="00251175" w:rsidP="00251175">
      <w:r>
        <w:t xml:space="preserve">Applicants seeking to submit a late application will be required to submit a late application request via the </w:t>
      </w:r>
      <w:hyperlink r:id="rId29" w:history="1">
        <w:r w:rsidRPr="000C574F">
          <w:rPr>
            <w:rStyle w:val="Hyperlink"/>
          </w:rPr>
          <w:t>Community Grants Hub</w:t>
        </w:r>
      </w:hyperlink>
      <w:r>
        <w:t>.</w:t>
      </w:r>
    </w:p>
    <w:p w14:paraId="070E7165" w14:textId="77777777" w:rsidR="0035426D" w:rsidRPr="008E395A" w:rsidRDefault="0035426D" w:rsidP="00D14F5A">
      <w:pPr>
        <w:spacing w:line="276" w:lineRule="auto"/>
        <w:rPr>
          <w:rFonts w:cs="Arial"/>
        </w:rPr>
      </w:pPr>
      <w:r w:rsidRPr="008E395A">
        <w:rPr>
          <w:rFonts w:cs="Arial"/>
        </w:rPr>
        <w:lastRenderedPageBreak/>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5020EA49" w14:textId="2857C0C6" w:rsidR="0035426D" w:rsidRPr="008E395A" w:rsidRDefault="0035426D" w:rsidP="0035426D">
      <w:pPr>
        <w:spacing w:line="276" w:lineRule="auto"/>
        <w:rPr>
          <w:rFonts w:cs="Arial"/>
        </w:rPr>
      </w:pPr>
      <w:r w:rsidRPr="008E395A">
        <w:rPr>
          <w:rFonts w:cs="Arial"/>
        </w:rPr>
        <w:t xml:space="preserve">Written requests to lodge a late application will only be accepted within </w:t>
      </w:r>
      <w:r w:rsidR="008E395A">
        <w:rPr>
          <w:rFonts w:cs="Arial"/>
        </w:rPr>
        <w:t>3</w:t>
      </w:r>
      <w:r w:rsidR="008E395A" w:rsidRPr="008E395A">
        <w:rPr>
          <w:rFonts w:cs="Arial"/>
        </w:rPr>
        <w:t xml:space="preserve"> </w:t>
      </w:r>
      <w:r w:rsidRPr="008E395A">
        <w:rPr>
          <w:rFonts w:cs="Arial"/>
        </w:rPr>
        <w:t xml:space="preserve">days after the grant opportunity has closed. </w:t>
      </w:r>
    </w:p>
    <w:p w14:paraId="19C8CE02" w14:textId="77777777" w:rsidR="0035426D" w:rsidRPr="00D14F5A" w:rsidRDefault="0035426D" w:rsidP="0035426D">
      <w:pPr>
        <w:spacing w:line="276" w:lineRule="auto"/>
        <w:rPr>
          <w:rFonts w:cs="Arial"/>
        </w:rPr>
      </w:pPr>
      <w:r w:rsidRPr="008E395A">
        <w:rPr>
          <w:rFonts w:cs="Arial"/>
        </w:rPr>
        <w:t>The decision maker or their appointed representative will determine whether a late application will be accepted. The decision of the decision maker will be final and not be subject to a review or appeals process.</w:t>
      </w:r>
    </w:p>
    <w:p w14:paraId="4793F440" w14:textId="77777777" w:rsidR="0035426D" w:rsidRPr="00D14F5A" w:rsidRDefault="0035426D" w:rsidP="0035426D">
      <w:pPr>
        <w:spacing w:line="276" w:lineRule="auto"/>
        <w:rPr>
          <w:rFonts w:cs="Arial"/>
        </w:rPr>
      </w:pPr>
      <w:r w:rsidRPr="008E395A">
        <w:rPr>
          <w:rFonts w:cs="Arial"/>
        </w:rPr>
        <w:t>Once the outcome is determined, the Community Grants Hub will advise the applicant if their request is accepted or declined.</w:t>
      </w:r>
    </w:p>
    <w:p w14:paraId="120E06B5" w14:textId="77777777" w:rsidR="0035426D" w:rsidRPr="00913D19" w:rsidRDefault="0035426D" w:rsidP="00D14F5A">
      <w:pPr>
        <w:rPr>
          <w:b/>
        </w:rPr>
      </w:pPr>
      <w:r w:rsidRPr="00913D19">
        <w:rPr>
          <w:b/>
        </w:rPr>
        <w:t xml:space="preserve">Expected timing for this grant opportunity </w:t>
      </w:r>
    </w:p>
    <w:p w14:paraId="34D13809" w14:textId="52F8E0E8" w:rsidR="008E395A" w:rsidRPr="008E395A" w:rsidRDefault="0035426D" w:rsidP="00D14F5A">
      <w:pPr>
        <w:spacing w:line="276" w:lineRule="auto"/>
        <w:rPr>
          <w:rFonts w:cs="Arial"/>
        </w:rPr>
      </w:pPr>
      <w:r w:rsidRPr="008E395A">
        <w:rPr>
          <w:rFonts w:cs="Arial"/>
        </w:rPr>
        <w:t xml:space="preserve">If you are successful, you will be expected to start your grant activities on </w:t>
      </w:r>
      <w:r w:rsidRPr="00D14F5A">
        <w:rPr>
          <w:rFonts w:cs="Arial"/>
        </w:rPr>
        <w:t>1 July 2022</w:t>
      </w:r>
      <w:r w:rsidRPr="008E395A">
        <w:rPr>
          <w:rFonts w:cs="Arial"/>
        </w:rPr>
        <w:t>.</w:t>
      </w:r>
    </w:p>
    <w:p w14:paraId="62CEABEC" w14:textId="77777777" w:rsidR="0035426D" w:rsidRPr="00FB1D46" w:rsidRDefault="0035426D" w:rsidP="00D14F5A">
      <w:pPr>
        <w:spacing w:line="276" w:lineRule="auto"/>
        <w:rPr>
          <w:rFonts w:cs="Arial"/>
        </w:rPr>
      </w:pPr>
      <w:r w:rsidRPr="008E395A">
        <w:rPr>
          <w:rFonts w:cs="Arial"/>
        </w:rPr>
        <w:t>Table</w:t>
      </w:r>
      <w:r w:rsidRPr="00FB1D46">
        <w:rPr>
          <w:rFonts w:cs="Arial"/>
        </w:rPr>
        <w:t xml:space="preserve"> 1: Expected timing for this grant opportunity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35426D" w:rsidRPr="00DB5819" w14:paraId="4BD23143" w14:textId="77777777" w:rsidTr="00C26042">
        <w:trPr>
          <w:cantSplit/>
          <w:tblHeader/>
        </w:trPr>
        <w:tc>
          <w:tcPr>
            <w:tcW w:w="4815" w:type="dxa"/>
            <w:shd w:val="clear" w:color="auto" w:fill="264F90"/>
          </w:tcPr>
          <w:p w14:paraId="2DA6761F" w14:textId="77777777" w:rsidR="0035426D" w:rsidRPr="00DB5819" w:rsidRDefault="0035426D" w:rsidP="00C26042">
            <w:pPr>
              <w:pStyle w:val="TableHeadingNumbered"/>
            </w:pPr>
            <w:r w:rsidRPr="00DB5819">
              <w:t>Activity</w:t>
            </w:r>
          </w:p>
        </w:tc>
        <w:tc>
          <w:tcPr>
            <w:tcW w:w="3974" w:type="dxa"/>
            <w:shd w:val="clear" w:color="auto" w:fill="264F90"/>
          </w:tcPr>
          <w:p w14:paraId="660E40A0" w14:textId="77777777" w:rsidR="0035426D" w:rsidRPr="00DB5819" w:rsidRDefault="0035426D" w:rsidP="00C26042">
            <w:pPr>
              <w:pStyle w:val="TableHeadingNumbered"/>
            </w:pPr>
            <w:r w:rsidRPr="00DB5819">
              <w:t>Timeframe</w:t>
            </w:r>
          </w:p>
        </w:tc>
      </w:tr>
      <w:tr w:rsidR="0035426D" w14:paraId="030416B6" w14:textId="77777777" w:rsidTr="00C26042">
        <w:trPr>
          <w:cantSplit/>
        </w:trPr>
        <w:tc>
          <w:tcPr>
            <w:tcW w:w="4815" w:type="dxa"/>
          </w:tcPr>
          <w:p w14:paraId="59B8A9D6" w14:textId="77777777" w:rsidR="0035426D" w:rsidRPr="00B16B54" w:rsidRDefault="0035426D" w:rsidP="00C26042">
            <w:pPr>
              <w:pStyle w:val="TableText"/>
            </w:pPr>
            <w:r w:rsidRPr="00B16B54">
              <w:t>Assessment of applications</w:t>
            </w:r>
          </w:p>
        </w:tc>
        <w:tc>
          <w:tcPr>
            <w:tcW w:w="3974" w:type="dxa"/>
          </w:tcPr>
          <w:p w14:paraId="1C58500F" w14:textId="77777777" w:rsidR="0035426D" w:rsidRPr="00B16B54" w:rsidRDefault="0035426D" w:rsidP="00C26042">
            <w:pPr>
              <w:pStyle w:val="TableText"/>
            </w:pPr>
            <w:r w:rsidRPr="00B16B54">
              <w:t xml:space="preserve">4 weeks </w:t>
            </w:r>
          </w:p>
        </w:tc>
      </w:tr>
      <w:tr w:rsidR="0035426D" w14:paraId="73943EC2" w14:textId="77777777" w:rsidTr="00C26042">
        <w:trPr>
          <w:cantSplit/>
        </w:trPr>
        <w:tc>
          <w:tcPr>
            <w:tcW w:w="4815" w:type="dxa"/>
          </w:tcPr>
          <w:p w14:paraId="4EE7EDA0" w14:textId="77777777" w:rsidR="0035426D" w:rsidRPr="00B16B54" w:rsidRDefault="0035426D" w:rsidP="00C26042">
            <w:pPr>
              <w:pStyle w:val="TableText"/>
            </w:pPr>
            <w:r w:rsidRPr="00B16B54">
              <w:t>Approval of outcomes of selection process</w:t>
            </w:r>
          </w:p>
        </w:tc>
        <w:tc>
          <w:tcPr>
            <w:tcW w:w="3974" w:type="dxa"/>
          </w:tcPr>
          <w:p w14:paraId="32940518" w14:textId="77777777" w:rsidR="0035426D" w:rsidRPr="00B16B54" w:rsidRDefault="0035426D" w:rsidP="00C26042">
            <w:pPr>
              <w:pStyle w:val="TableText"/>
            </w:pPr>
            <w:r w:rsidRPr="00B16B54">
              <w:t xml:space="preserve">4 weeks </w:t>
            </w:r>
          </w:p>
        </w:tc>
      </w:tr>
      <w:tr w:rsidR="0035426D" w14:paraId="7CA8F827" w14:textId="77777777" w:rsidTr="00C26042">
        <w:trPr>
          <w:cantSplit/>
        </w:trPr>
        <w:tc>
          <w:tcPr>
            <w:tcW w:w="4815" w:type="dxa"/>
          </w:tcPr>
          <w:p w14:paraId="19389EE7" w14:textId="77777777" w:rsidR="0035426D" w:rsidRPr="00B16B54" w:rsidRDefault="0035426D" w:rsidP="00C26042">
            <w:pPr>
              <w:pStyle w:val="TableText"/>
            </w:pPr>
            <w:r w:rsidRPr="00B16B54">
              <w:t>Negotiations and award of grant agreements</w:t>
            </w:r>
          </w:p>
        </w:tc>
        <w:tc>
          <w:tcPr>
            <w:tcW w:w="3974" w:type="dxa"/>
          </w:tcPr>
          <w:p w14:paraId="2C34B24D" w14:textId="77777777" w:rsidR="0035426D" w:rsidRPr="00B16B54" w:rsidRDefault="0035426D" w:rsidP="00C26042">
            <w:pPr>
              <w:pStyle w:val="TableText"/>
            </w:pPr>
            <w:r w:rsidRPr="007F6D34">
              <w:t>Up to 6 weeks</w:t>
            </w:r>
          </w:p>
        </w:tc>
      </w:tr>
      <w:tr w:rsidR="0035426D" w14:paraId="41915602" w14:textId="77777777" w:rsidTr="00C26042">
        <w:trPr>
          <w:cantSplit/>
        </w:trPr>
        <w:tc>
          <w:tcPr>
            <w:tcW w:w="4815" w:type="dxa"/>
          </w:tcPr>
          <w:p w14:paraId="7944FB9B" w14:textId="77777777" w:rsidR="0035426D" w:rsidRPr="00B16B54" w:rsidRDefault="0035426D" w:rsidP="00C26042">
            <w:pPr>
              <w:pStyle w:val="TableText"/>
            </w:pPr>
            <w:r w:rsidRPr="00B16B54">
              <w:t>Notification to unsuccessful applicants</w:t>
            </w:r>
          </w:p>
        </w:tc>
        <w:tc>
          <w:tcPr>
            <w:tcW w:w="3974" w:type="dxa"/>
          </w:tcPr>
          <w:p w14:paraId="66756ADC" w14:textId="77777777" w:rsidR="0035426D" w:rsidRPr="00B16B54" w:rsidRDefault="0035426D" w:rsidP="00C26042">
            <w:pPr>
              <w:pStyle w:val="TableText"/>
            </w:pPr>
            <w:r w:rsidRPr="00B16B54">
              <w:t>2 weeks</w:t>
            </w:r>
            <w:r>
              <w:t xml:space="preserve"> </w:t>
            </w:r>
          </w:p>
        </w:tc>
      </w:tr>
      <w:tr w:rsidR="0035426D" w14:paraId="381E9C91" w14:textId="77777777" w:rsidTr="00C26042">
        <w:trPr>
          <w:cantSplit/>
        </w:trPr>
        <w:tc>
          <w:tcPr>
            <w:tcW w:w="4815" w:type="dxa"/>
          </w:tcPr>
          <w:p w14:paraId="7F9D6DA1" w14:textId="77777777" w:rsidR="0035426D" w:rsidRPr="00B16B54" w:rsidRDefault="0035426D" w:rsidP="00C26042">
            <w:pPr>
              <w:pStyle w:val="TableText"/>
            </w:pPr>
            <w:r>
              <w:t>Earliest start date of grant a</w:t>
            </w:r>
            <w:r w:rsidRPr="00B16B54">
              <w:t>ctivity</w:t>
            </w:r>
            <w:r>
              <w:t xml:space="preserve"> </w:t>
            </w:r>
          </w:p>
        </w:tc>
        <w:tc>
          <w:tcPr>
            <w:tcW w:w="3974" w:type="dxa"/>
          </w:tcPr>
          <w:p w14:paraId="5583B0B3" w14:textId="7B011646" w:rsidR="0035426D" w:rsidRPr="00B16B54" w:rsidRDefault="00251175" w:rsidP="00C26042">
            <w:pPr>
              <w:pStyle w:val="TableText"/>
            </w:pPr>
            <w:r>
              <w:t xml:space="preserve">1 July </w:t>
            </w:r>
            <w:r w:rsidR="0035426D" w:rsidRPr="008B1D97">
              <w:t>2022</w:t>
            </w:r>
          </w:p>
        </w:tc>
      </w:tr>
      <w:tr w:rsidR="0035426D" w14:paraId="7F1C7B1F" w14:textId="77777777" w:rsidTr="00C26042">
        <w:trPr>
          <w:cantSplit/>
        </w:trPr>
        <w:tc>
          <w:tcPr>
            <w:tcW w:w="4815" w:type="dxa"/>
          </w:tcPr>
          <w:p w14:paraId="096942D7" w14:textId="77777777" w:rsidR="0035426D" w:rsidRPr="00B16B54" w:rsidRDefault="0035426D" w:rsidP="00C26042">
            <w:pPr>
              <w:pStyle w:val="TableText"/>
            </w:pPr>
            <w:r w:rsidRPr="00B16B54">
              <w:t>End date</w:t>
            </w:r>
            <w:r>
              <w:t xml:space="preserve"> of grant activity </w:t>
            </w:r>
          </w:p>
        </w:tc>
        <w:tc>
          <w:tcPr>
            <w:tcW w:w="3974" w:type="dxa"/>
          </w:tcPr>
          <w:p w14:paraId="2635F59E" w14:textId="73C08478" w:rsidR="0035426D" w:rsidRPr="00B16B54" w:rsidRDefault="0035426D" w:rsidP="00C26042">
            <w:pPr>
              <w:pStyle w:val="TableText"/>
            </w:pPr>
            <w:r w:rsidRPr="008574ED">
              <w:t>30</w:t>
            </w:r>
            <w:r w:rsidR="00251175">
              <w:t xml:space="preserve"> June </w:t>
            </w:r>
            <w:r w:rsidRPr="008574ED">
              <w:t>2025</w:t>
            </w:r>
          </w:p>
        </w:tc>
      </w:tr>
    </w:tbl>
    <w:p w14:paraId="02AC5478" w14:textId="77777777" w:rsidR="0035426D" w:rsidRDefault="0035426D" w:rsidP="00117B3F">
      <w:pPr>
        <w:pStyle w:val="Heading3"/>
      </w:pPr>
      <w:bookmarkStart w:id="23" w:name="_Toc90470213"/>
      <w:r w:rsidRPr="00181A24">
        <w:t>Questions during the application process</w:t>
      </w:r>
      <w:bookmarkEnd w:id="23"/>
    </w:p>
    <w:p w14:paraId="28312AFB" w14:textId="77777777" w:rsidR="0035426D" w:rsidRPr="008E395A" w:rsidRDefault="0035426D" w:rsidP="0035426D">
      <w:pPr>
        <w:rPr>
          <w:rFonts w:cs="Arial"/>
        </w:rPr>
      </w:pPr>
      <w:r w:rsidRPr="008E395A">
        <w:rPr>
          <w:rFonts w:cs="Arial"/>
        </w:rPr>
        <w:t>If you have any questions during the application period, contact the Community Grants Hub on 1800 020 283 or email</w:t>
      </w:r>
      <w:r>
        <w:t xml:space="preserve"> </w:t>
      </w:r>
      <w:hyperlink r:id="rId30" w:history="1">
        <w:r w:rsidRPr="000675F4">
          <w:rPr>
            <w:rStyle w:val="Hyperlink"/>
          </w:rPr>
          <w:t>support@communitygrants.gov.au</w:t>
        </w:r>
      </w:hyperlink>
      <w:r>
        <w:t xml:space="preserve">. </w:t>
      </w:r>
      <w:r w:rsidRPr="008E395A">
        <w:rPr>
          <w:rFonts w:cs="Arial"/>
        </w:rPr>
        <w:t>O</w:t>
      </w:r>
      <w:r w:rsidRPr="00D14F5A">
        <w:rPr>
          <w:rFonts w:cs="Arial"/>
        </w:rPr>
        <w:t>nly invited applicants’ questions will be responded to during the application submission period</w:t>
      </w:r>
      <w:r w:rsidRPr="008E395A">
        <w:rPr>
          <w:rFonts w:cs="Arial"/>
        </w:rPr>
        <w:t>.</w:t>
      </w:r>
    </w:p>
    <w:p w14:paraId="014A992F" w14:textId="77777777" w:rsidR="0035426D" w:rsidRDefault="0035426D" w:rsidP="0035426D">
      <w:r w:rsidRPr="008E395A">
        <w:rPr>
          <w:rFonts w:cs="Arial"/>
        </w:rPr>
        <w:t>The Community Grants Hub will respond to emailed questions within five working days. Answers to questions are posted on the</w:t>
      </w:r>
      <w:r>
        <w:t xml:space="preserve"> </w:t>
      </w:r>
      <w:hyperlink r:id="rId31" w:history="1">
        <w:r w:rsidRPr="004D3D46">
          <w:rPr>
            <w:rStyle w:val="Hyperlink"/>
          </w:rPr>
          <w:t>GrantConnect</w:t>
        </w:r>
      </w:hyperlink>
      <w:r>
        <w:t>.</w:t>
      </w:r>
    </w:p>
    <w:p w14:paraId="25E35AD2" w14:textId="6B827773" w:rsidR="0035426D" w:rsidRPr="00D14F5A" w:rsidRDefault="0035426D" w:rsidP="0035426D">
      <w:pPr>
        <w:rPr>
          <w:rFonts w:cs="Arial"/>
        </w:rPr>
      </w:pPr>
      <w:r w:rsidRPr="00D14F5A">
        <w:rPr>
          <w:rFonts w:cs="Arial"/>
        </w:rPr>
        <w:t>The question period will close at 5:</w:t>
      </w:r>
      <w:r w:rsidR="008E395A" w:rsidRPr="00D14F5A">
        <w:rPr>
          <w:rFonts w:cs="Arial"/>
        </w:rPr>
        <w:t>00</w:t>
      </w:r>
      <w:r w:rsidR="008E395A">
        <w:rPr>
          <w:rFonts w:cs="Arial"/>
        </w:rPr>
        <w:t xml:space="preserve"> pm</w:t>
      </w:r>
      <w:r w:rsidR="008E395A" w:rsidRPr="00D14F5A">
        <w:rPr>
          <w:rFonts w:cs="Arial"/>
        </w:rPr>
        <w:t xml:space="preserve"> </w:t>
      </w:r>
      <w:r w:rsidRPr="00D14F5A">
        <w:rPr>
          <w:rFonts w:cs="Arial"/>
        </w:rPr>
        <w:t xml:space="preserve">AEDT on </w:t>
      </w:r>
      <w:r w:rsidR="002F59B9" w:rsidRPr="00D14F5A">
        <w:rPr>
          <w:rFonts w:cs="Arial"/>
        </w:rPr>
        <w:t>6</w:t>
      </w:r>
      <w:r w:rsidR="005E155D" w:rsidRPr="00D14F5A">
        <w:rPr>
          <w:rFonts w:cs="Arial"/>
        </w:rPr>
        <w:t xml:space="preserve"> January 2022</w:t>
      </w:r>
      <w:r w:rsidRPr="00D14F5A">
        <w:rPr>
          <w:rFonts w:cs="Arial"/>
        </w:rPr>
        <w:t xml:space="preserve">. Following this time, only questions about using and/or submitting the application form will be answered. </w:t>
      </w:r>
    </w:p>
    <w:p w14:paraId="1E1FED5A" w14:textId="77777777" w:rsidR="0035426D" w:rsidRDefault="0035426D" w:rsidP="00117B3F">
      <w:pPr>
        <w:pStyle w:val="Heading2"/>
      </w:pPr>
      <w:bookmarkStart w:id="24" w:name="_Toc90470214"/>
      <w:r>
        <w:t>The grant selection process</w:t>
      </w:r>
      <w:bookmarkEnd w:id="24"/>
    </w:p>
    <w:p w14:paraId="49E16A7A" w14:textId="77777777" w:rsidR="0035426D" w:rsidRDefault="0035426D" w:rsidP="00117B3F">
      <w:pPr>
        <w:pStyle w:val="Heading3"/>
      </w:pPr>
      <w:bookmarkStart w:id="25" w:name="_Toc90470215"/>
      <w:r>
        <w:t>Assessment of grant applications</w:t>
      </w:r>
      <w:bookmarkEnd w:id="25"/>
      <w:r>
        <w:t xml:space="preserve"> </w:t>
      </w:r>
    </w:p>
    <w:p w14:paraId="67BEA52B" w14:textId="77777777" w:rsidR="0035426D" w:rsidRPr="008E395A" w:rsidRDefault="0035426D" w:rsidP="0035426D">
      <w:pPr>
        <w:rPr>
          <w:rFonts w:cs="Arial"/>
        </w:rPr>
      </w:pPr>
      <w:r w:rsidRPr="008E395A">
        <w:rPr>
          <w:rFonts w:cs="Arial"/>
        </w:rPr>
        <w:t>The Community Grants Hub will review your application against the eligibility criteria. Only eligible applications will move to the next stage. Eligible applications will be considered through a closed non-competitive grant process.</w:t>
      </w:r>
    </w:p>
    <w:p w14:paraId="17D358DC" w14:textId="74856096" w:rsidR="0035426D" w:rsidRPr="008E395A" w:rsidRDefault="0035426D" w:rsidP="0035426D">
      <w:pPr>
        <w:rPr>
          <w:rFonts w:cs="Arial"/>
        </w:rPr>
      </w:pPr>
      <w:r w:rsidRPr="008E395A">
        <w:rPr>
          <w:rFonts w:cs="Arial"/>
        </w:rPr>
        <w:t xml:space="preserve">If eligible, the </w:t>
      </w:r>
      <w:r w:rsidR="008052BB">
        <w:rPr>
          <w:rFonts w:cs="Arial"/>
        </w:rPr>
        <w:t>d</w:t>
      </w:r>
      <w:r w:rsidR="008052BB" w:rsidRPr="008E395A">
        <w:rPr>
          <w:rFonts w:cs="Arial"/>
        </w:rPr>
        <w:t>epartment</w:t>
      </w:r>
      <w:r w:rsidR="008052BB" w:rsidRPr="008E395A" w:rsidDel="00233ACC">
        <w:rPr>
          <w:rFonts w:cs="Arial"/>
        </w:rPr>
        <w:t xml:space="preserve"> </w:t>
      </w:r>
      <w:r w:rsidRPr="008E395A">
        <w:rPr>
          <w:rFonts w:cs="Arial"/>
        </w:rPr>
        <w:t xml:space="preserve">will then assess your application against the assessment criteria (see </w:t>
      </w:r>
      <w:r w:rsidR="008E395A">
        <w:rPr>
          <w:rFonts w:cs="Arial"/>
        </w:rPr>
        <w:t>s</w:t>
      </w:r>
      <w:r w:rsidR="008E395A" w:rsidRPr="008E395A">
        <w:rPr>
          <w:rFonts w:cs="Arial"/>
        </w:rPr>
        <w:t xml:space="preserve">ection </w:t>
      </w:r>
      <w:r w:rsidRPr="008E395A">
        <w:rPr>
          <w:rFonts w:cs="Arial"/>
        </w:rPr>
        <w:t>6). We will consider your application on its merits, based on:</w:t>
      </w:r>
    </w:p>
    <w:p w14:paraId="2204BB87" w14:textId="4CDC71B9" w:rsidR="0035426D" w:rsidRPr="008E395A" w:rsidRDefault="008E395A" w:rsidP="00D14F5A">
      <w:pPr>
        <w:pStyle w:val="ListBullet"/>
        <w:numPr>
          <w:ilvl w:val="0"/>
          <w:numId w:val="79"/>
        </w:numPr>
        <w:ind w:left="426"/>
        <w:rPr>
          <w:rFonts w:cs="Arial"/>
        </w:rPr>
      </w:pPr>
      <w:r>
        <w:rPr>
          <w:rFonts w:cs="Arial"/>
        </w:rPr>
        <w:t>h</w:t>
      </w:r>
      <w:r w:rsidRPr="008E395A">
        <w:rPr>
          <w:rFonts w:cs="Arial"/>
        </w:rPr>
        <w:t xml:space="preserve">ow </w:t>
      </w:r>
      <w:r w:rsidR="0035426D" w:rsidRPr="008E395A">
        <w:rPr>
          <w:rFonts w:cs="Arial"/>
        </w:rPr>
        <w:t>well it meets the assessment criteria</w:t>
      </w:r>
    </w:p>
    <w:p w14:paraId="2A9AE816" w14:textId="5F036297" w:rsidR="0035426D" w:rsidRPr="008E395A" w:rsidRDefault="008E395A" w:rsidP="00D14F5A">
      <w:pPr>
        <w:pStyle w:val="ListBullet"/>
        <w:numPr>
          <w:ilvl w:val="0"/>
          <w:numId w:val="79"/>
        </w:numPr>
        <w:ind w:left="426"/>
        <w:rPr>
          <w:rFonts w:cs="Arial"/>
        </w:rPr>
      </w:pPr>
      <w:r>
        <w:rPr>
          <w:rFonts w:cs="Arial"/>
        </w:rPr>
        <w:t>h</w:t>
      </w:r>
      <w:r w:rsidRPr="008E395A">
        <w:rPr>
          <w:rFonts w:cs="Arial"/>
        </w:rPr>
        <w:t xml:space="preserve">ow </w:t>
      </w:r>
      <w:r w:rsidR="0035426D" w:rsidRPr="008E395A">
        <w:rPr>
          <w:rFonts w:cs="Arial"/>
        </w:rPr>
        <w:t xml:space="preserve">well proposed applicant activities will achieve NDAP’s purpose, objectives and outcomes, in </w:t>
      </w:r>
      <w:r>
        <w:rPr>
          <w:rFonts w:cs="Arial"/>
        </w:rPr>
        <w:t>s</w:t>
      </w:r>
      <w:r w:rsidRPr="008E395A">
        <w:rPr>
          <w:rFonts w:cs="Arial"/>
        </w:rPr>
        <w:t xml:space="preserve">ection </w:t>
      </w:r>
      <w:r w:rsidR="0035426D" w:rsidRPr="008E395A">
        <w:rPr>
          <w:rFonts w:cs="Arial"/>
        </w:rPr>
        <w:t>2.2</w:t>
      </w:r>
    </w:p>
    <w:p w14:paraId="13C656C2" w14:textId="74FD21BE" w:rsidR="0035426D" w:rsidRPr="008E395A" w:rsidRDefault="008E395A" w:rsidP="00D14F5A">
      <w:pPr>
        <w:pStyle w:val="ListBullet"/>
        <w:numPr>
          <w:ilvl w:val="0"/>
          <w:numId w:val="79"/>
        </w:numPr>
        <w:ind w:left="426"/>
        <w:rPr>
          <w:rFonts w:cs="Arial"/>
        </w:rPr>
      </w:pPr>
      <w:r>
        <w:rPr>
          <w:rFonts w:cs="Arial"/>
        </w:rPr>
        <w:lastRenderedPageBreak/>
        <w:t>e</w:t>
      </w:r>
      <w:r w:rsidRPr="008E395A">
        <w:rPr>
          <w:rFonts w:cs="Arial"/>
        </w:rPr>
        <w:t xml:space="preserve">xtent </w:t>
      </w:r>
      <w:r w:rsidR="0035426D" w:rsidRPr="008E395A">
        <w:rPr>
          <w:rFonts w:cs="Arial"/>
        </w:rPr>
        <w:t>to which geographic location of the application aligns with identified priorities</w:t>
      </w:r>
    </w:p>
    <w:p w14:paraId="3AFAFDE2" w14:textId="0259B2E1" w:rsidR="0035426D" w:rsidRPr="008E395A" w:rsidRDefault="008E395A" w:rsidP="00D14F5A">
      <w:pPr>
        <w:pStyle w:val="ListBullet"/>
        <w:numPr>
          <w:ilvl w:val="0"/>
          <w:numId w:val="79"/>
        </w:numPr>
        <w:ind w:left="426"/>
        <w:rPr>
          <w:rFonts w:cs="Arial"/>
        </w:rPr>
      </w:pPr>
      <w:r>
        <w:rPr>
          <w:rFonts w:cs="Arial"/>
        </w:rPr>
        <w:t>e</w:t>
      </w:r>
      <w:r w:rsidRPr="008E395A">
        <w:rPr>
          <w:rFonts w:cs="Arial"/>
        </w:rPr>
        <w:t xml:space="preserve">xtent </w:t>
      </w:r>
      <w:r w:rsidR="0035426D" w:rsidRPr="008E395A">
        <w:rPr>
          <w:rFonts w:cs="Arial"/>
        </w:rPr>
        <w:t xml:space="preserve">to which the evidence and response in the application contributes and aligns with </w:t>
      </w:r>
      <w:r>
        <w:rPr>
          <w:rFonts w:cs="Arial"/>
        </w:rPr>
        <w:t>s</w:t>
      </w:r>
      <w:r w:rsidRPr="008E395A">
        <w:rPr>
          <w:rFonts w:cs="Arial"/>
        </w:rPr>
        <w:t xml:space="preserve">ection </w:t>
      </w:r>
      <w:r w:rsidR="0035426D" w:rsidRPr="008E395A">
        <w:rPr>
          <w:rFonts w:cs="Arial"/>
        </w:rPr>
        <w:t>2</w:t>
      </w:r>
    </w:p>
    <w:p w14:paraId="49EAA3CA" w14:textId="3EB324C2" w:rsidR="0035426D" w:rsidRPr="008E395A" w:rsidRDefault="008E395A" w:rsidP="00D14F5A">
      <w:pPr>
        <w:pStyle w:val="ListBullet"/>
        <w:numPr>
          <w:ilvl w:val="0"/>
          <w:numId w:val="79"/>
        </w:numPr>
        <w:ind w:left="426"/>
        <w:rPr>
          <w:rFonts w:cs="Arial"/>
        </w:rPr>
      </w:pPr>
      <w:r>
        <w:rPr>
          <w:rFonts w:cs="Arial"/>
        </w:rPr>
        <w:t>h</w:t>
      </w:r>
      <w:r w:rsidRPr="008E395A">
        <w:rPr>
          <w:rFonts w:cs="Arial"/>
        </w:rPr>
        <w:t xml:space="preserve">ow </w:t>
      </w:r>
      <w:r w:rsidR="0035426D" w:rsidRPr="008E395A">
        <w:rPr>
          <w:rFonts w:cs="Arial"/>
        </w:rPr>
        <w:t>the grant activities will target individuals with a person based approach</w:t>
      </w:r>
    </w:p>
    <w:p w14:paraId="300F2C5A" w14:textId="7995F500" w:rsidR="00473841" w:rsidRPr="008E395A" w:rsidRDefault="008E395A" w:rsidP="00D14F5A">
      <w:pPr>
        <w:pStyle w:val="ListBullet"/>
        <w:numPr>
          <w:ilvl w:val="0"/>
          <w:numId w:val="79"/>
        </w:numPr>
        <w:ind w:left="426"/>
        <w:rPr>
          <w:rFonts w:cs="Arial"/>
        </w:rPr>
      </w:pPr>
      <w:r>
        <w:rPr>
          <w:rFonts w:cs="Arial"/>
        </w:rPr>
        <w:t>a</w:t>
      </w:r>
      <w:r w:rsidRPr="008E395A">
        <w:rPr>
          <w:rFonts w:cs="Arial"/>
        </w:rPr>
        <w:t xml:space="preserve">n </w:t>
      </w:r>
      <w:r w:rsidR="00473841" w:rsidRPr="008E395A">
        <w:rPr>
          <w:rFonts w:cs="Arial"/>
        </w:rPr>
        <w:t xml:space="preserve">assessment of how your indicative budget against the proposed funding allocation </w:t>
      </w:r>
      <w:r w:rsidR="001C2E03" w:rsidRPr="008E395A">
        <w:rPr>
          <w:rFonts w:cs="Arial"/>
        </w:rPr>
        <w:t>f</w:t>
      </w:r>
      <w:r w:rsidR="00473841" w:rsidRPr="008E395A">
        <w:rPr>
          <w:rFonts w:cs="Arial"/>
        </w:rPr>
        <w:t>or your organisation demonstrates value for the relevant money.</w:t>
      </w:r>
    </w:p>
    <w:p w14:paraId="3F218EF1" w14:textId="08E4E8A1" w:rsidR="0035426D" w:rsidRDefault="0035426D" w:rsidP="00117B3F">
      <w:pPr>
        <w:pStyle w:val="Heading3"/>
      </w:pPr>
      <w:bookmarkStart w:id="26" w:name="_Toc90470216"/>
      <w:r>
        <w:t xml:space="preserve">Financial </w:t>
      </w:r>
      <w:r w:rsidR="008052BB">
        <w:t>viability</w:t>
      </w:r>
      <w:bookmarkEnd w:id="26"/>
      <w:r w:rsidR="008052BB">
        <w:t xml:space="preserve"> </w:t>
      </w:r>
    </w:p>
    <w:p w14:paraId="05759004" w14:textId="77777777" w:rsidR="0035426D" w:rsidRPr="008E395A" w:rsidRDefault="0035426D" w:rsidP="0035426D">
      <w:pPr>
        <w:rPr>
          <w:rFonts w:cs="Arial"/>
        </w:rPr>
      </w:pPr>
      <w:r w:rsidRPr="008E395A">
        <w:rPr>
          <w:rFonts w:cs="Arial"/>
        </w:rPr>
        <w:t xml:space="preserve">Applicants may be subject to a financial viability assessment. The financial viability assessment forms part of the risk mitigation strategy and can include: </w:t>
      </w:r>
    </w:p>
    <w:p w14:paraId="0A22A27A" w14:textId="1979B03F" w:rsidR="0035426D" w:rsidRPr="008E395A" w:rsidRDefault="0035426D" w:rsidP="00D14F5A">
      <w:pPr>
        <w:pStyle w:val="ListBullet"/>
        <w:numPr>
          <w:ilvl w:val="0"/>
          <w:numId w:val="79"/>
        </w:numPr>
        <w:ind w:left="426"/>
        <w:rPr>
          <w:rFonts w:cs="Arial"/>
        </w:rPr>
      </w:pPr>
      <w:r w:rsidRPr="008E395A">
        <w:rPr>
          <w:rFonts w:cs="Arial"/>
        </w:rPr>
        <w:t>establishing whether relevant persons have any adverse business history (for example</w:t>
      </w:r>
      <w:r w:rsidR="008E395A">
        <w:rPr>
          <w:rFonts w:cs="Arial"/>
        </w:rPr>
        <w:t>,</w:t>
      </w:r>
      <w:r w:rsidRPr="008E395A">
        <w:rPr>
          <w:rFonts w:cs="Arial"/>
        </w:rPr>
        <w:t xml:space="preserve"> current or past bankruptcy)</w:t>
      </w:r>
    </w:p>
    <w:p w14:paraId="6DBFDE8F" w14:textId="77777777" w:rsidR="0035426D" w:rsidRPr="008E395A" w:rsidRDefault="0035426D" w:rsidP="00D14F5A">
      <w:pPr>
        <w:pStyle w:val="ListBullet"/>
        <w:numPr>
          <w:ilvl w:val="0"/>
          <w:numId w:val="79"/>
        </w:numPr>
        <w:ind w:left="426"/>
        <w:rPr>
          <w:rFonts w:cs="Arial"/>
        </w:rPr>
      </w:pPr>
      <w:r w:rsidRPr="008E395A">
        <w:rPr>
          <w:rFonts w:cs="Arial"/>
        </w:rPr>
        <w:t>assessment of the financial health of an entity.</w:t>
      </w:r>
    </w:p>
    <w:p w14:paraId="74CA15A6" w14:textId="77777777" w:rsidR="0035426D" w:rsidRPr="00FB69AE" w:rsidRDefault="0035426D" w:rsidP="00117B3F">
      <w:pPr>
        <w:pStyle w:val="Heading3"/>
      </w:pPr>
      <w:bookmarkStart w:id="27" w:name="_Toc90470217"/>
      <w:r w:rsidRPr="00FB69AE">
        <w:t xml:space="preserve">Who will assess </w:t>
      </w:r>
      <w:r w:rsidRPr="00875816">
        <w:t xml:space="preserve">and select </w:t>
      </w:r>
      <w:r w:rsidRPr="00FB69AE">
        <w:t>applications?</w:t>
      </w:r>
      <w:bookmarkEnd w:id="27"/>
    </w:p>
    <w:p w14:paraId="07AD6B55" w14:textId="031D1670" w:rsidR="0035426D" w:rsidRPr="008E395A" w:rsidRDefault="0035426D" w:rsidP="0035426D">
      <w:pPr>
        <w:rPr>
          <w:rFonts w:cs="Arial"/>
        </w:rPr>
      </w:pPr>
      <w:r w:rsidRPr="008E395A">
        <w:rPr>
          <w:rFonts w:cs="Arial"/>
        </w:rPr>
        <w:t xml:space="preserve">The </w:t>
      </w:r>
      <w:r w:rsidR="008E395A">
        <w:rPr>
          <w:rFonts w:cs="Arial"/>
        </w:rPr>
        <w:t>d</w:t>
      </w:r>
      <w:r w:rsidR="008E395A" w:rsidRPr="008E395A">
        <w:rPr>
          <w:rFonts w:cs="Arial"/>
        </w:rPr>
        <w:t xml:space="preserve">epartment </w:t>
      </w:r>
      <w:r w:rsidRPr="008E395A">
        <w:rPr>
          <w:rFonts w:cs="Arial"/>
        </w:rPr>
        <w:t xml:space="preserve">will assess each eligible and compliant application on its individual merit. Assessment will be undertaken by the </w:t>
      </w:r>
      <w:r w:rsidR="008E395A">
        <w:rPr>
          <w:rFonts w:cs="Arial"/>
        </w:rPr>
        <w:t>d</w:t>
      </w:r>
      <w:r w:rsidR="008E395A" w:rsidRPr="008E395A">
        <w:rPr>
          <w:rFonts w:cs="Arial"/>
        </w:rPr>
        <w:t xml:space="preserve">epartment’s </w:t>
      </w:r>
      <w:r w:rsidRPr="008E395A">
        <w:rPr>
          <w:rFonts w:cs="Arial"/>
        </w:rPr>
        <w:t>personnel, who will undertake training to ensure consistent assessment of all applications.</w:t>
      </w:r>
    </w:p>
    <w:p w14:paraId="22FB5042" w14:textId="2C7E9554" w:rsidR="0035426D" w:rsidRPr="008E395A" w:rsidRDefault="0035426D" w:rsidP="0035426D">
      <w:pPr>
        <w:rPr>
          <w:rFonts w:cs="Arial"/>
        </w:rPr>
      </w:pPr>
      <w:r w:rsidRPr="008E395A">
        <w:rPr>
          <w:rFonts w:cs="Arial"/>
        </w:rPr>
        <w:t xml:space="preserve">The </w:t>
      </w:r>
      <w:r w:rsidR="008E395A">
        <w:rPr>
          <w:rFonts w:cs="Arial"/>
        </w:rPr>
        <w:t>d</w:t>
      </w:r>
      <w:r w:rsidR="008E395A" w:rsidRPr="008E395A">
        <w:rPr>
          <w:rFonts w:cs="Arial"/>
        </w:rPr>
        <w:t>epartment</w:t>
      </w:r>
      <w:r w:rsidR="008E395A" w:rsidRPr="00D14F5A">
        <w:rPr>
          <w:rFonts w:cs="Arial"/>
        </w:rPr>
        <w:t xml:space="preserve"> </w:t>
      </w:r>
      <w:r w:rsidRPr="008E395A">
        <w:rPr>
          <w:rFonts w:cs="Arial"/>
        </w:rPr>
        <w:t>uses this information to help them develop recommendations on applications to be awarded a grant.</w:t>
      </w:r>
    </w:p>
    <w:p w14:paraId="1E42A62E" w14:textId="77777777" w:rsidR="0035426D" w:rsidRPr="008E395A" w:rsidRDefault="0035426D" w:rsidP="0035426D">
      <w:pPr>
        <w:rPr>
          <w:rFonts w:cs="Arial"/>
        </w:rPr>
      </w:pPr>
      <w:r w:rsidRPr="008E395A">
        <w:rPr>
          <w:rFonts w:cs="Arial"/>
        </w:rPr>
        <w:t xml:space="preserve">If the selection process identifies unintentional errors in your application, you may be contacted to correct or explain the information. </w:t>
      </w:r>
    </w:p>
    <w:p w14:paraId="7DEE0102" w14:textId="77777777" w:rsidR="0035426D" w:rsidRDefault="0035426D" w:rsidP="00117B3F">
      <w:pPr>
        <w:pStyle w:val="Heading3"/>
      </w:pPr>
      <w:bookmarkStart w:id="28" w:name="_Toc90470218"/>
      <w:r>
        <w:t>Who will approve grants?</w:t>
      </w:r>
      <w:bookmarkEnd w:id="28"/>
    </w:p>
    <w:p w14:paraId="2EA9A2D0" w14:textId="77777777" w:rsidR="0035426D" w:rsidRPr="008E395A" w:rsidRDefault="0035426D" w:rsidP="0035426D">
      <w:pPr>
        <w:rPr>
          <w:rFonts w:cs="Arial"/>
        </w:rPr>
      </w:pPr>
      <w:r w:rsidRPr="008E395A">
        <w:rPr>
          <w:rFonts w:cs="Arial"/>
        </w:rPr>
        <w:t>The Minister of Families and Social Services or their delegate (the decision maker) will decide which grants will be approved based on the assessment outcomes and the availability of grant funds for the purposes of the grant program.</w:t>
      </w:r>
    </w:p>
    <w:p w14:paraId="3CD7CD6B" w14:textId="77777777" w:rsidR="0035426D" w:rsidRPr="008E395A" w:rsidRDefault="0035426D" w:rsidP="0035426D">
      <w:pPr>
        <w:rPr>
          <w:rFonts w:cs="Arial"/>
        </w:rPr>
      </w:pPr>
      <w:r w:rsidRPr="008E395A">
        <w:rPr>
          <w:rFonts w:cs="Arial"/>
        </w:rPr>
        <w:t>The decision maker’s decision</w:t>
      </w:r>
      <w:r w:rsidRPr="00D14F5A">
        <w:rPr>
          <w:rFonts w:cs="Arial"/>
        </w:rPr>
        <w:t xml:space="preserve"> </w:t>
      </w:r>
      <w:r w:rsidRPr="008E395A">
        <w:rPr>
          <w:rFonts w:cs="Arial"/>
        </w:rPr>
        <w:t>is final in all matters, including:</w:t>
      </w:r>
    </w:p>
    <w:p w14:paraId="3DF06321" w14:textId="77777777" w:rsidR="0035426D" w:rsidRPr="008E395A" w:rsidRDefault="0035426D" w:rsidP="00D14F5A">
      <w:pPr>
        <w:pStyle w:val="ListBullet"/>
        <w:numPr>
          <w:ilvl w:val="0"/>
          <w:numId w:val="79"/>
        </w:numPr>
        <w:ind w:left="426"/>
        <w:rPr>
          <w:rFonts w:cs="Arial"/>
        </w:rPr>
      </w:pPr>
      <w:r w:rsidRPr="008E395A">
        <w:rPr>
          <w:rFonts w:cs="Arial"/>
        </w:rPr>
        <w:t>the approval of the grant</w:t>
      </w:r>
    </w:p>
    <w:p w14:paraId="4A17B9FC" w14:textId="77777777" w:rsidR="0035426D" w:rsidRPr="008E395A" w:rsidRDefault="0035426D" w:rsidP="00D14F5A">
      <w:pPr>
        <w:pStyle w:val="ListBullet"/>
        <w:numPr>
          <w:ilvl w:val="0"/>
          <w:numId w:val="79"/>
        </w:numPr>
        <w:ind w:left="426"/>
        <w:rPr>
          <w:rFonts w:cs="Arial"/>
        </w:rPr>
      </w:pPr>
      <w:r w:rsidRPr="008E395A">
        <w:rPr>
          <w:rFonts w:cs="Arial"/>
        </w:rPr>
        <w:t>the grant funding amount to be awarded</w:t>
      </w:r>
    </w:p>
    <w:p w14:paraId="0B46DFF4" w14:textId="77777777" w:rsidR="0035426D" w:rsidRPr="008E395A" w:rsidRDefault="0035426D" w:rsidP="00D14F5A">
      <w:pPr>
        <w:pStyle w:val="ListBullet"/>
        <w:numPr>
          <w:ilvl w:val="0"/>
          <w:numId w:val="79"/>
        </w:numPr>
        <w:ind w:left="426"/>
        <w:rPr>
          <w:rFonts w:cs="Arial"/>
        </w:rPr>
      </w:pPr>
      <w:r w:rsidRPr="008E395A">
        <w:rPr>
          <w:rFonts w:cs="Arial"/>
        </w:rPr>
        <w:t xml:space="preserve">the terms and conditions of the grant. </w:t>
      </w:r>
    </w:p>
    <w:p w14:paraId="390A3A3B" w14:textId="77777777" w:rsidR="0035426D" w:rsidRPr="008E395A" w:rsidRDefault="0035426D" w:rsidP="00D14F5A">
      <w:pPr>
        <w:rPr>
          <w:rFonts w:cs="Arial"/>
        </w:rPr>
      </w:pPr>
      <w:r w:rsidRPr="008E395A">
        <w:rPr>
          <w:rFonts w:cs="Arial"/>
        </w:rPr>
        <w:t>There is no appeal mechanism for decisions to approve or not approve a grant.</w:t>
      </w:r>
    </w:p>
    <w:p w14:paraId="5868B1D0" w14:textId="77777777" w:rsidR="0035426D" w:rsidRDefault="0035426D" w:rsidP="00117B3F">
      <w:pPr>
        <w:pStyle w:val="Heading2"/>
      </w:pPr>
      <w:bookmarkStart w:id="29" w:name="_Toc90470219"/>
      <w:r>
        <w:t>Notification of application outcomes</w:t>
      </w:r>
      <w:bookmarkEnd w:id="29"/>
    </w:p>
    <w:p w14:paraId="437A643C" w14:textId="77777777" w:rsidR="0035426D" w:rsidRPr="008E395A" w:rsidRDefault="0035426D" w:rsidP="0035426D">
      <w:pPr>
        <w:rPr>
          <w:rFonts w:cs="Arial"/>
        </w:rPr>
      </w:pPr>
      <w:r w:rsidRPr="008E395A">
        <w:rPr>
          <w:rFonts w:cs="Arial"/>
        </w:rPr>
        <w:t xml:space="preserve">We will write to you about the outcome of your application. If you are successful, you are advised of any specific conditions attached to the grant. </w:t>
      </w:r>
    </w:p>
    <w:p w14:paraId="49642C4F" w14:textId="77777777" w:rsidR="0035426D" w:rsidRDefault="0035426D" w:rsidP="00117B3F">
      <w:pPr>
        <w:pStyle w:val="Heading3"/>
      </w:pPr>
      <w:bookmarkStart w:id="30" w:name="_Toc90470220"/>
      <w:r w:rsidRPr="00FB0C71">
        <w:t>Feedback on your application</w:t>
      </w:r>
      <w:bookmarkEnd w:id="30"/>
    </w:p>
    <w:p w14:paraId="2304BCBA" w14:textId="3B88807B" w:rsidR="0035426D" w:rsidRPr="008E395A" w:rsidRDefault="0035426D" w:rsidP="0035426D">
      <w:pPr>
        <w:rPr>
          <w:rFonts w:cs="Arial"/>
        </w:rPr>
      </w:pPr>
      <w:r w:rsidRPr="008E395A">
        <w:rPr>
          <w:rFonts w:cs="Arial"/>
        </w:rPr>
        <w:t xml:space="preserve">A Feedback Summary will be published for unsuccessful applicants on the Community Grants Hub website to provide all organisations with easy access to information about the grant selection process and the main strengths and areas for improving applications. The process for requesting individual feedback will be included in the letter advising of the outcome of your application. </w:t>
      </w:r>
    </w:p>
    <w:p w14:paraId="07C8DFE0" w14:textId="77777777" w:rsidR="0035426D" w:rsidRDefault="0035426D" w:rsidP="00117B3F">
      <w:pPr>
        <w:pStyle w:val="Heading2"/>
      </w:pPr>
      <w:bookmarkStart w:id="31" w:name="_Toc90470221"/>
      <w:r>
        <w:lastRenderedPageBreak/>
        <w:t>Successful grant applications</w:t>
      </w:r>
      <w:bookmarkEnd w:id="31"/>
    </w:p>
    <w:p w14:paraId="40413F9C" w14:textId="77777777" w:rsidR="0035426D" w:rsidRPr="00FB0C71" w:rsidRDefault="0035426D" w:rsidP="00117B3F">
      <w:pPr>
        <w:pStyle w:val="Heading3"/>
      </w:pPr>
      <w:bookmarkStart w:id="32" w:name="_Toc90470222"/>
      <w:r>
        <w:t>The grant agreement</w:t>
      </w:r>
      <w:bookmarkEnd w:id="32"/>
    </w:p>
    <w:p w14:paraId="22321618" w14:textId="3881ADB6" w:rsidR="0035426D" w:rsidRPr="008E395A" w:rsidRDefault="0035426D" w:rsidP="0035426D">
      <w:pPr>
        <w:rPr>
          <w:rFonts w:cs="Arial"/>
        </w:rPr>
      </w:pPr>
      <w:r w:rsidRPr="008E395A">
        <w:rPr>
          <w:rFonts w:cs="Arial"/>
        </w:rPr>
        <w:t>You must enter into a legally binding grant agreement with the Commonwealth. We will offer successful applicants a</w:t>
      </w:r>
      <w:r w:rsidRPr="0073569B">
        <w:rPr>
          <w:rFonts w:cs="Arial"/>
        </w:rPr>
        <w:t xml:space="preserve"> </w:t>
      </w:r>
      <w:r w:rsidRPr="00D14F5A">
        <w:rPr>
          <w:rFonts w:cs="Arial"/>
        </w:rPr>
        <w:t xml:space="preserve">Commonwealth (Simple) Individualised Agreement </w:t>
      </w:r>
      <w:r w:rsidRPr="008E395A">
        <w:rPr>
          <w:rFonts w:cs="Arial"/>
        </w:rPr>
        <w:t>for this grant opportunity.</w:t>
      </w:r>
    </w:p>
    <w:p w14:paraId="76866910" w14:textId="77777777" w:rsidR="0035426D" w:rsidRPr="0073569B" w:rsidRDefault="0035426D" w:rsidP="0035426D">
      <w:pPr>
        <w:rPr>
          <w:rFonts w:cs="Arial"/>
        </w:rPr>
      </w:pPr>
      <w:r w:rsidRPr="0073569B">
        <w:rPr>
          <w:rFonts w:cs="Arial"/>
        </w:rPr>
        <w:t xml:space="preserve">Each agreement has general/standard grant conditions that cannot be changed. Sample </w:t>
      </w:r>
      <w:r w:rsidRPr="00D14F5A">
        <w:rPr>
          <w:rFonts w:cs="Arial"/>
        </w:rPr>
        <w:t>grant agreements are</w:t>
      </w:r>
      <w:r w:rsidRPr="0073569B">
        <w:rPr>
          <w:rFonts w:cs="Arial"/>
        </w:rPr>
        <w:t xml:space="preserve"> available on GrantConnect as part of the grant documentation</w:t>
      </w:r>
      <w:r w:rsidRPr="00D14F5A">
        <w:rPr>
          <w:rFonts w:cs="Arial"/>
        </w:rPr>
        <w:t xml:space="preserve">. </w:t>
      </w:r>
      <w:r w:rsidRPr="0073569B">
        <w:rPr>
          <w:rFonts w:cs="Arial"/>
        </w:rPr>
        <w:t>We will use a schedule to outline the specific grant requirements.</w:t>
      </w:r>
    </w:p>
    <w:p w14:paraId="1D797C8E" w14:textId="77777777" w:rsidR="0035426D" w:rsidRPr="0073569B" w:rsidRDefault="0035426D" w:rsidP="0035426D">
      <w:pPr>
        <w:rPr>
          <w:rFonts w:cs="Arial"/>
        </w:rPr>
      </w:pPr>
      <w:r w:rsidRPr="0073569B">
        <w:rPr>
          <w:rFonts w:cs="Arial"/>
        </w:rPr>
        <w:t>We must execute a grant agreement with you before we can make any payments. We are not responsible for any of your expenditure until a grant agreement is executed. You must not start any NDAP activities until a grant agreement is executed.</w:t>
      </w:r>
    </w:p>
    <w:p w14:paraId="58AC233C" w14:textId="77777777" w:rsidR="0035426D" w:rsidRPr="00482A28" w:rsidRDefault="0035426D" w:rsidP="0035426D">
      <w:pPr>
        <w:rPr>
          <w:rFonts w:cs="Arial"/>
        </w:rPr>
      </w:pPr>
      <w:r w:rsidRPr="00740F70">
        <w:rPr>
          <w:rFonts w:cs="Arial"/>
        </w:rPr>
        <w:t xml:space="preserve">Your grant agreement may have specific conditions determined by the assessment process or other considerations made by the decision maker. These are identified in the agreement. </w:t>
      </w:r>
    </w:p>
    <w:p w14:paraId="5ED091DB" w14:textId="77777777" w:rsidR="0035426D" w:rsidRPr="00C72392" w:rsidRDefault="0035426D" w:rsidP="0035426D">
      <w:pPr>
        <w:rPr>
          <w:rFonts w:cs="Arial"/>
        </w:rPr>
      </w:pPr>
      <w:r w:rsidRPr="00C72392">
        <w:rPr>
          <w:rFonts w:cs="Arial"/>
        </w:rPr>
        <w:t>The Commonwealth may recover grant funds if there is a breach of the grant agreement.</w:t>
      </w:r>
    </w:p>
    <w:p w14:paraId="02786F54" w14:textId="77777777" w:rsidR="0035426D" w:rsidRPr="00345A1C" w:rsidRDefault="0035426D" w:rsidP="0035426D">
      <w:pPr>
        <w:rPr>
          <w:b/>
        </w:rPr>
      </w:pPr>
      <w:r w:rsidRPr="00F1569F">
        <w:rPr>
          <w:b/>
        </w:rPr>
        <w:t xml:space="preserve">Commonwealth </w:t>
      </w:r>
      <w:r w:rsidRPr="00345A1C">
        <w:rPr>
          <w:b/>
        </w:rPr>
        <w:t xml:space="preserve">Simple Grant Agreement </w:t>
      </w:r>
    </w:p>
    <w:p w14:paraId="6153AB27" w14:textId="77777777" w:rsidR="0035426D" w:rsidRPr="0073569B" w:rsidRDefault="0035426D" w:rsidP="0035426D">
      <w:pPr>
        <w:rPr>
          <w:rFonts w:cs="Arial"/>
        </w:rPr>
      </w:pPr>
      <w:r w:rsidRPr="0073569B">
        <w:rPr>
          <w:rFonts w:cs="Arial"/>
        </w:rPr>
        <w:t>We will use a Commonwealth Simple Grant Agreement, also known as a Commonwealth (Simple) Individualised Grant Agreement.</w:t>
      </w:r>
    </w:p>
    <w:p w14:paraId="61D9D581" w14:textId="77777777" w:rsidR="0035426D" w:rsidRPr="00740F70" w:rsidRDefault="0035426D" w:rsidP="0035426D">
      <w:pPr>
        <w:rPr>
          <w:rFonts w:cs="Arial"/>
        </w:rPr>
      </w:pPr>
      <w:r w:rsidRPr="0073569B">
        <w:rPr>
          <w:rFonts w:cs="Arial"/>
        </w:rPr>
        <w:t xml:space="preserve">You will have 20 business days from the date of a written offer to sign and return this grant agreement. The grant agreement is not considered to be executed until both you and the Commonwealth have signed the agreement. During this time, we will work with you to finalise details. </w:t>
      </w:r>
    </w:p>
    <w:p w14:paraId="7CE09AA3" w14:textId="77777777" w:rsidR="0035426D" w:rsidRPr="00C72392" w:rsidRDefault="0035426D" w:rsidP="0035426D">
      <w:pPr>
        <w:rPr>
          <w:rFonts w:cs="Arial"/>
        </w:rPr>
      </w:pPr>
      <w:r w:rsidRPr="00482A28">
        <w:rPr>
          <w:rFonts w:cs="Arial"/>
        </w:rPr>
        <w:t>The offer may lapse if both parties do not sign the grant agree</w:t>
      </w:r>
      <w:r w:rsidRPr="00C72392">
        <w:rPr>
          <w:rFonts w:cs="Arial"/>
        </w:rPr>
        <w:t>ment within this time. Under certain circumstances, we may extend this period. We base the approval of your grant on the information you provide in your application.</w:t>
      </w:r>
    </w:p>
    <w:p w14:paraId="4F996B2E" w14:textId="77777777" w:rsidR="0035426D" w:rsidRPr="0073569B" w:rsidRDefault="0035426D" w:rsidP="0035426D">
      <w:pPr>
        <w:rPr>
          <w:rFonts w:cs="Arial"/>
        </w:rPr>
      </w:pPr>
      <w:r w:rsidRPr="00251175">
        <w:rPr>
          <w:rFonts w:cs="Arial"/>
        </w:rPr>
        <w:t>You may request changes to the grant agreement. However, we</w:t>
      </w:r>
      <w:r w:rsidRPr="00D14F5A">
        <w:rPr>
          <w:rFonts w:cs="Arial"/>
        </w:rPr>
        <w:t xml:space="preserve"> </w:t>
      </w:r>
      <w:r w:rsidRPr="0073569B">
        <w:rPr>
          <w:rFonts w:cs="Arial"/>
        </w:rPr>
        <w:t>will review any changes to make sure they do not affect the grant as approved by the decision maker.</w:t>
      </w:r>
    </w:p>
    <w:p w14:paraId="4BB1A93D" w14:textId="77777777" w:rsidR="0035426D" w:rsidRDefault="0035426D" w:rsidP="00117B3F">
      <w:pPr>
        <w:pStyle w:val="Heading3"/>
      </w:pPr>
      <w:bookmarkStart w:id="33" w:name="_Toc90470223"/>
      <w:r>
        <w:t>Commonwealth Child Safe Framework</w:t>
      </w:r>
      <w:bookmarkEnd w:id="33"/>
      <w:r>
        <w:t xml:space="preserve"> </w:t>
      </w:r>
    </w:p>
    <w:p w14:paraId="79B667B7" w14:textId="7EB5D39C" w:rsidR="0035426D" w:rsidRPr="008E395A" w:rsidRDefault="0035426D" w:rsidP="0035426D">
      <w:r w:rsidRPr="008E395A">
        <w:t xml:space="preserve">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w:t>
      </w:r>
      <w:r w:rsidR="009323F8">
        <w:rPr>
          <w:rFonts w:cs="Arial"/>
        </w:rPr>
        <w:t>–</w:t>
      </w:r>
      <w:r w:rsidRPr="008E395A">
        <w:t xml:space="preserve"> the Commonwealth Child Safe Framework (CCSF).</w:t>
      </w:r>
    </w:p>
    <w:p w14:paraId="65B5E086" w14:textId="5BF3B899" w:rsidR="0035426D" w:rsidRPr="008E395A" w:rsidRDefault="0035426D" w:rsidP="0035426D">
      <w:r w:rsidRPr="008E395A">
        <w:t xml:space="preserve">The Australian Government is considering appropriate ways to apply the requirements of the CCSF to grant recipients. A child safety clause is likely to be included in a grant agreement where the Commonwealth considers </w:t>
      </w:r>
      <w:r w:rsidR="009323F8">
        <w:t xml:space="preserve">whether </w:t>
      </w:r>
      <w:r w:rsidRPr="008E395A">
        <w:t>the grant is for:</w:t>
      </w:r>
    </w:p>
    <w:p w14:paraId="0D735710" w14:textId="77777777" w:rsidR="0035426D" w:rsidRPr="00010BC1" w:rsidRDefault="0035426D" w:rsidP="00D14F5A">
      <w:pPr>
        <w:pStyle w:val="ListBullet"/>
        <w:numPr>
          <w:ilvl w:val="0"/>
          <w:numId w:val="79"/>
        </w:numPr>
        <w:ind w:left="426"/>
        <w:rPr>
          <w:rFonts w:cs="Arial"/>
        </w:rPr>
      </w:pPr>
      <w:r w:rsidRPr="00010BC1">
        <w:rPr>
          <w:rFonts w:cs="Arial"/>
        </w:rPr>
        <w:t>services directly to children</w:t>
      </w:r>
    </w:p>
    <w:p w14:paraId="1CDFC73F" w14:textId="77777777" w:rsidR="0035426D" w:rsidRPr="00010BC1" w:rsidRDefault="0035426D" w:rsidP="00D14F5A">
      <w:pPr>
        <w:pStyle w:val="ListBullet"/>
        <w:numPr>
          <w:ilvl w:val="0"/>
          <w:numId w:val="79"/>
        </w:numPr>
        <w:ind w:left="426"/>
        <w:rPr>
          <w:rFonts w:cs="Arial"/>
        </w:rPr>
      </w:pPr>
      <w:r w:rsidRPr="00010BC1">
        <w:rPr>
          <w:rFonts w:cs="Arial"/>
        </w:rPr>
        <w:t>activities that involve contact with children that is a usual part of, and more than incidental to, the grant activity.</w:t>
      </w:r>
    </w:p>
    <w:p w14:paraId="4FEB8BD6" w14:textId="77777777" w:rsidR="0035426D" w:rsidRPr="008E395A" w:rsidRDefault="0035426D" w:rsidP="00D14F5A">
      <w:r w:rsidRPr="008E395A">
        <w:t>A child safety clause may also be included in the grant agreement if the Commonwealth considers the grant activity involves children more broadly.</w:t>
      </w:r>
    </w:p>
    <w:p w14:paraId="1A606351" w14:textId="2083FB37" w:rsidR="0035426D" w:rsidRPr="008E395A" w:rsidRDefault="0035426D" w:rsidP="00D14F5A">
      <w:r w:rsidRPr="008E395A">
        <w:lastRenderedPageBreak/>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w:t>
      </w:r>
      <w:r w:rsidR="00A64BFF">
        <w:t xml:space="preserve"> </w:t>
      </w:r>
      <w:r w:rsidR="00A64BFF" w:rsidRPr="008E395A">
        <w:t>agreement,</w:t>
      </w:r>
      <w:r w:rsidRPr="008E395A">
        <w:t xml:space="preserve"> you must always comply with your state and territory legislative requirements for working with children and mandatory reporting.</w:t>
      </w:r>
      <w:r w:rsidRPr="00D14F5A">
        <w:t xml:space="preserve"> </w:t>
      </w:r>
    </w:p>
    <w:p w14:paraId="7ECED458" w14:textId="77777777" w:rsidR="0035426D" w:rsidRPr="00436036" w:rsidRDefault="0035426D" w:rsidP="00117B3F">
      <w:pPr>
        <w:pStyle w:val="Heading3"/>
      </w:pPr>
      <w:bookmarkStart w:id="34" w:name="_Toc90470224"/>
      <w:r w:rsidRPr="00436036">
        <w:t>Multicultural Access and Equity</w:t>
      </w:r>
      <w:bookmarkEnd w:id="34"/>
    </w:p>
    <w:p w14:paraId="5FB51D77" w14:textId="4BB4447E" w:rsidR="0035426D" w:rsidRPr="00A64BFF" w:rsidRDefault="0035426D" w:rsidP="00D14F5A">
      <w:r w:rsidRPr="00A64BFF">
        <w:t xml:space="preserve">The Australian Government’s </w:t>
      </w:r>
      <w:r w:rsidRPr="00D14F5A">
        <w:t xml:space="preserve">Multicultural Access and Equity Policy </w:t>
      </w:r>
      <w:r w:rsidRPr="00A64BFF">
        <w:t xml:space="preserve">obliges Australian </w:t>
      </w:r>
      <w:r w:rsidR="005B4D82">
        <w:t>G</w:t>
      </w:r>
      <w:r w:rsidRPr="00A64BFF">
        <w:t xml:space="preserve">overnment agencies to ensure their policies, programs and services </w:t>
      </w:r>
      <w:r w:rsidR="009323F8">
        <w:rPr>
          <w:rFonts w:cs="Arial"/>
        </w:rPr>
        <w:t>–</w:t>
      </w:r>
      <w:r w:rsidRPr="00A64BFF">
        <w:t xml:space="preserve"> including those provided by contractors and service delivery partners </w:t>
      </w:r>
      <w:r w:rsidR="009323F8">
        <w:rPr>
          <w:rFonts w:cs="Arial"/>
        </w:rPr>
        <w:t>–</w:t>
      </w:r>
      <w:r w:rsidRPr="00A64BFF">
        <w:t xml:space="preserve"> are accessible to, and deliver equitable outcomes for, people from multicultural communities. </w:t>
      </w:r>
    </w:p>
    <w:p w14:paraId="423854D8" w14:textId="0B76C306" w:rsidR="0035426D" w:rsidRPr="00A64BFF" w:rsidRDefault="0035426D" w:rsidP="00D14F5A">
      <w:r w:rsidRPr="00A64BFF">
        <w:t xml:space="preserve">Grant applicants should consider how they </w:t>
      </w:r>
      <w:r w:rsidR="002F59B9" w:rsidRPr="00A64BFF">
        <w:t>would</w:t>
      </w:r>
      <w:r w:rsidRPr="00A64BFF">
        <w:t xml:space="preserve"> ensure their services will be accessible to people from multicultural communities.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 (to assist with identifying these costs see the Translating and Interpreting Services costing tool in the grant opportunity documents).</w:t>
      </w:r>
    </w:p>
    <w:p w14:paraId="061BAA8E" w14:textId="77777777" w:rsidR="0035426D" w:rsidRPr="00F4677D" w:rsidRDefault="0035426D" w:rsidP="00117B3F">
      <w:pPr>
        <w:pStyle w:val="Heading3"/>
      </w:pPr>
      <w:bookmarkStart w:id="35" w:name="_Toc90470225"/>
      <w:r w:rsidRPr="00F4677D">
        <w:t xml:space="preserve">How </w:t>
      </w:r>
      <w:r>
        <w:t>we</w:t>
      </w:r>
      <w:r w:rsidRPr="00F4677D">
        <w:t xml:space="preserve"> pay the grant</w:t>
      </w:r>
      <w:bookmarkEnd w:id="35"/>
    </w:p>
    <w:p w14:paraId="6E6AB305" w14:textId="5DB4669F" w:rsidR="0035426D" w:rsidRPr="00D14F5A" w:rsidRDefault="0035426D" w:rsidP="00D14F5A">
      <w:r w:rsidRPr="00D14F5A">
        <w:t>The grant agreement will state:</w:t>
      </w:r>
    </w:p>
    <w:p w14:paraId="0E62B1D1" w14:textId="5C17DF24" w:rsidR="0035426D" w:rsidRPr="00A64BFF" w:rsidRDefault="00A64BFF" w:rsidP="00D14F5A">
      <w:pPr>
        <w:pStyle w:val="ListBullet"/>
        <w:numPr>
          <w:ilvl w:val="0"/>
          <w:numId w:val="79"/>
        </w:numPr>
        <w:ind w:left="426"/>
        <w:rPr>
          <w:rFonts w:cs="Arial"/>
        </w:rPr>
      </w:pPr>
      <w:r>
        <w:rPr>
          <w:rFonts w:cs="Arial"/>
        </w:rPr>
        <w:t xml:space="preserve">the </w:t>
      </w:r>
      <w:r w:rsidR="0035426D" w:rsidRPr="00A64BFF">
        <w:rPr>
          <w:rFonts w:cs="Arial"/>
        </w:rPr>
        <w:t>maximum grant amount to be paid</w:t>
      </w:r>
    </w:p>
    <w:p w14:paraId="659DFEAC" w14:textId="45087544" w:rsidR="0086524E" w:rsidRDefault="0086524E" w:rsidP="00D14F5A">
      <w:pPr>
        <w:pStyle w:val="ListBullet"/>
        <w:numPr>
          <w:ilvl w:val="0"/>
          <w:numId w:val="79"/>
        </w:numPr>
        <w:ind w:left="426"/>
        <w:rPr>
          <w:rFonts w:cs="Arial"/>
        </w:rPr>
      </w:pPr>
      <w:r>
        <w:rPr>
          <w:rFonts w:cs="Arial"/>
        </w:rPr>
        <w:t xml:space="preserve">that </w:t>
      </w:r>
      <w:r w:rsidR="00A64BFF">
        <w:rPr>
          <w:rFonts w:cs="Arial"/>
        </w:rPr>
        <w:t>w</w:t>
      </w:r>
      <w:r w:rsidR="00A64BFF" w:rsidRPr="00A64BFF">
        <w:rPr>
          <w:rFonts w:cs="Arial"/>
        </w:rPr>
        <w:t xml:space="preserve">e </w:t>
      </w:r>
      <w:r w:rsidR="0035426D" w:rsidRPr="00A64BFF">
        <w:rPr>
          <w:rFonts w:cs="Arial"/>
        </w:rPr>
        <w:t>will make payments according to an agreed schedule set out in the grant agreement</w:t>
      </w:r>
      <w:r w:rsidR="00A64BFF">
        <w:rPr>
          <w:rFonts w:cs="Arial"/>
        </w:rPr>
        <w:t xml:space="preserve"> </w:t>
      </w:r>
    </w:p>
    <w:p w14:paraId="7B4C6116" w14:textId="18498478" w:rsidR="0035426D" w:rsidRPr="00A64BFF" w:rsidRDefault="0086524E" w:rsidP="00D14F5A">
      <w:pPr>
        <w:pStyle w:val="ListBullet"/>
        <w:numPr>
          <w:ilvl w:val="0"/>
          <w:numId w:val="79"/>
        </w:numPr>
        <w:ind w:left="426"/>
        <w:rPr>
          <w:rFonts w:cs="Arial"/>
        </w:rPr>
      </w:pPr>
      <w:r>
        <w:rPr>
          <w:rFonts w:cs="Arial"/>
        </w:rPr>
        <w:t>that p</w:t>
      </w:r>
      <w:r w:rsidR="0035426D" w:rsidRPr="00A64BFF">
        <w:rPr>
          <w:rFonts w:cs="Arial"/>
        </w:rPr>
        <w:t>ayments are subject to satisfactory progress on the grant activity.</w:t>
      </w:r>
    </w:p>
    <w:p w14:paraId="3C3571BE" w14:textId="576BA278" w:rsidR="0035426D" w:rsidRPr="00D369C8" w:rsidRDefault="0035426D" w:rsidP="00117B3F">
      <w:pPr>
        <w:pStyle w:val="Heading3"/>
      </w:pPr>
      <w:bookmarkStart w:id="36" w:name="_Toc90470226"/>
      <w:r>
        <w:t xml:space="preserve">Grant </w:t>
      </w:r>
      <w:r w:rsidR="00A64BFF">
        <w:t xml:space="preserve">payments </w:t>
      </w:r>
      <w:r>
        <w:t>and GST</w:t>
      </w:r>
      <w:bookmarkEnd w:id="36"/>
    </w:p>
    <w:p w14:paraId="69595D76" w14:textId="77777777" w:rsidR="0035426D" w:rsidRDefault="0035426D" w:rsidP="0035426D">
      <w:r w:rsidRPr="0008705C">
        <w:t>Payments will be GST Inclusive.</w:t>
      </w:r>
      <w:r>
        <w:t xml:space="preserve"> </w:t>
      </w:r>
      <w:r w:rsidRPr="0008705C">
        <w:t xml:space="preserve">If you are registered for the </w:t>
      </w:r>
      <w:r w:rsidRPr="00BC40A1">
        <w:t>Goods and Services Tax (GST)</w:t>
      </w:r>
      <w:r w:rsidRPr="00815A59">
        <w:t xml:space="preserve">, where applicable, </w:t>
      </w:r>
      <w:r>
        <w:t>we</w:t>
      </w:r>
      <w:r w:rsidRPr="00815A59">
        <w:t xml:space="preserve"> will add GST to your grant payment</w:t>
      </w:r>
      <w:r>
        <w:t xml:space="preserve"> and issue you with a </w:t>
      </w:r>
      <w:r w:rsidRPr="00B73350">
        <w:t>Recipient Created Tax Invoice</w:t>
      </w:r>
      <w:r>
        <w:t>.</w:t>
      </w:r>
    </w:p>
    <w:p w14:paraId="24637719" w14:textId="74718D78" w:rsidR="0035426D" w:rsidRPr="004223FA" w:rsidRDefault="0035426D" w:rsidP="0035426D">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2"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16DCBDE5" w14:textId="77777777" w:rsidR="0035426D" w:rsidRPr="004223FA" w:rsidDel="00457E6C" w:rsidRDefault="0035426D" w:rsidP="00117B3F">
      <w:pPr>
        <w:pStyle w:val="Heading2"/>
      </w:pPr>
      <w:bookmarkStart w:id="37" w:name="_Toc90470227"/>
      <w:r w:rsidRPr="004223FA" w:rsidDel="00457E6C">
        <w:t>Announcement of grants</w:t>
      </w:r>
      <w:bookmarkEnd w:id="37"/>
    </w:p>
    <w:p w14:paraId="2D6DBC6E" w14:textId="5744BC3F" w:rsidR="0035426D" w:rsidRPr="00D14F5A" w:rsidDel="00457E6C" w:rsidRDefault="0035426D" w:rsidP="0035426D">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no later than 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A64BFF">
        <w:t>s</w:t>
      </w:r>
      <w:r w:rsidR="00A64BFF" w:rsidRPr="00B368D9" w:rsidDel="00457E6C">
        <w:t xml:space="preserve">ection </w:t>
      </w:r>
      <w:r w:rsidRPr="00B368D9" w:rsidDel="00457E6C">
        <w:t>5.3 of the</w:t>
      </w:r>
      <w:r>
        <w:t xml:space="preserve"> CGRGs.</w:t>
      </w:r>
      <w:r w:rsidRPr="00D14F5A" w:rsidDel="00457E6C">
        <w:t xml:space="preserve"> </w:t>
      </w:r>
    </w:p>
    <w:p w14:paraId="65E29150" w14:textId="77777777" w:rsidR="0035426D" w:rsidRDefault="0035426D" w:rsidP="00117B3F">
      <w:pPr>
        <w:pStyle w:val="Heading2"/>
      </w:pPr>
      <w:bookmarkStart w:id="38" w:name="_Toc90470228"/>
      <w:r>
        <w:t>How we monitor your grant activity</w:t>
      </w:r>
      <w:bookmarkEnd w:id="38"/>
    </w:p>
    <w:p w14:paraId="3FEDA399" w14:textId="77777777" w:rsidR="0035426D" w:rsidRPr="00170226" w:rsidRDefault="0035426D" w:rsidP="00117B3F">
      <w:pPr>
        <w:pStyle w:val="Heading3"/>
      </w:pPr>
      <w:bookmarkStart w:id="39" w:name="_Toc90470229"/>
      <w:r w:rsidRPr="00170226">
        <w:t>Keeping us informed</w:t>
      </w:r>
      <w:bookmarkEnd w:id="39"/>
    </w:p>
    <w:p w14:paraId="1AA9EFE3" w14:textId="77777777" w:rsidR="0035426D" w:rsidRDefault="0035426D" w:rsidP="0035426D">
      <w:r>
        <w:t xml:space="preserve">You should let us know if anything is likely to affect your </w:t>
      </w:r>
      <w:r w:rsidRPr="00DB7B01">
        <w:t xml:space="preserve">grant activities or </w:t>
      </w:r>
      <w:r>
        <w:t xml:space="preserve">organisation. </w:t>
      </w:r>
    </w:p>
    <w:p w14:paraId="0464A000" w14:textId="77777777" w:rsidR="0035426D" w:rsidRDefault="0035426D" w:rsidP="0035426D">
      <w:r w:rsidRPr="00EE0C10">
        <w:t>We</w:t>
      </w:r>
      <w:r>
        <w:t xml:space="preserve"> need to know of any changes to your organisation or its business activities, particularly if they affect your ability to complete your grant, carry on business and pay debts due because of these changes.</w:t>
      </w:r>
    </w:p>
    <w:p w14:paraId="235ACCE2" w14:textId="77777777" w:rsidR="0035426D" w:rsidRDefault="0035426D" w:rsidP="0035426D">
      <w:r>
        <w:lastRenderedPageBreak/>
        <w:t>You must also inform us of any changes to your:</w:t>
      </w:r>
    </w:p>
    <w:p w14:paraId="6D72CC5F" w14:textId="77777777" w:rsidR="0035426D" w:rsidRPr="00A64BFF" w:rsidRDefault="0035426D" w:rsidP="00D14F5A">
      <w:pPr>
        <w:pStyle w:val="ListBullet"/>
        <w:numPr>
          <w:ilvl w:val="0"/>
          <w:numId w:val="79"/>
        </w:numPr>
        <w:ind w:left="426"/>
        <w:rPr>
          <w:rFonts w:cs="Arial"/>
        </w:rPr>
      </w:pPr>
      <w:r w:rsidRPr="00A64BFF">
        <w:rPr>
          <w:rFonts w:cs="Arial"/>
        </w:rPr>
        <w:t>name</w:t>
      </w:r>
    </w:p>
    <w:p w14:paraId="68174348" w14:textId="77777777" w:rsidR="0035426D" w:rsidRPr="00A64BFF" w:rsidRDefault="0035426D" w:rsidP="00D14F5A">
      <w:pPr>
        <w:pStyle w:val="ListBullet"/>
        <w:numPr>
          <w:ilvl w:val="0"/>
          <w:numId w:val="79"/>
        </w:numPr>
        <w:ind w:left="426"/>
        <w:rPr>
          <w:rFonts w:cs="Arial"/>
        </w:rPr>
      </w:pPr>
      <w:r w:rsidRPr="00A64BFF">
        <w:rPr>
          <w:rFonts w:cs="Arial"/>
        </w:rPr>
        <w:t>addresses</w:t>
      </w:r>
    </w:p>
    <w:p w14:paraId="5F7D1B36" w14:textId="77777777" w:rsidR="0035426D" w:rsidRPr="00A64BFF" w:rsidRDefault="0035426D" w:rsidP="00D14F5A">
      <w:pPr>
        <w:pStyle w:val="ListBullet"/>
        <w:numPr>
          <w:ilvl w:val="0"/>
          <w:numId w:val="79"/>
        </w:numPr>
        <w:ind w:left="426"/>
        <w:rPr>
          <w:rFonts w:cs="Arial"/>
        </w:rPr>
      </w:pPr>
      <w:r w:rsidRPr="00A64BFF">
        <w:rPr>
          <w:rFonts w:cs="Arial"/>
        </w:rPr>
        <w:t>nominated contact details</w:t>
      </w:r>
    </w:p>
    <w:p w14:paraId="5D89E2B2" w14:textId="77777777" w:rsidR="0035426D" w:rsidRPr="00A64BFF" w:rsidRDefault="0035426D" w:rsidP="00D14F5A">
      <w:pPr>
        <w:pStyle w:val="ListBullet"/>
        <w:numPr>
          <w:ilvl w:val="0"/>
          <w:numId w:val="79"/>
        </w:numPr>
        <w:ind w:left="426"/>
        <w:rPr>
          <w:rFonts w:cs="Arial"/>
        </w:rPr>
      </w:pPr>
      <w:r w:rsidRPr="00A64BFF">
        <w:rPr>
          <w:rFonts w:cs="Arial"/>
        </w:rPr>
        <w:t xml:space="preserve">bank account details. </w:t>
      </w:r>
    </w:p>
    <w:p w14:paraId="0DCABF14" w14:textId="77777777" w:rsidR="0035426D" w:rsidRDefault="0035426D" w:rsidP="00D14F5A">
      <w:r>
        <w:t xml:space="preserve">If you become aware of a breach of the terms and conditions under the </w:t>
      </w:r>
      <w:r w:rsidRPr="00AE3DAF">
        <w:t>grant agreement</w:t>
      </w:r>
      <w:r>
        <w:t xml:space="preserve">, you must contact us immediately. </w:t>
      </w:r>
    </w:p>
    <w:p w14:paraId="361111C5" w14:textId="77777777" w:rsidR="0035426D" w:rsidRDefault="0035426D" w:rsidP="00117B3F">
      <w:pPr>
        <w:pStyle w:val="Heading3"/>
      </w:pPr>
      <w:bookmarkStart w:id="40" w:name="_Toc90470230"/>
      <w:r w:rsidRPr="00683955">
        <w:t>Reporting</w:t>
      </w:r>
      <w:bookmarkEnd w:id="40"/>
    </w:p>
    <w:p w14:paraId="47E3928D" w14:textId="77777777" w:rsidR="0035426D" w:rsidRDefault="0035426D" w:rsidP="00D14F5A">
      <w:r>
        <w:t>Grantees must comply with program reporting requirements in accordance with the Program Specific Guidance and any other service compliance requirements applicable for the activities an organisation is funded to deliver.</w:t>
      </w:r>
    </w:p>
    <w:p w14:paraId="0079F8DA" w14:textId="02F690E3" w:rsidR="0035426D" w:rsidRDefault="0035426D" w:rsidP="00D14F5A">
      <w:r w:rsidRPr="00D14F5A">
        <w:t xml:space="preserve">Grantees must have systems in place to meet their data collection and reporting obligations outlined in their grant agreement, including </w:t>
      </w:r>
      <w:r>
        <w:t>specific grant activities undertaken, activity outcomes and costs associated. T</w:t>
      </w:r>
      <w:r w:rsidRPr="0039552A">
        <w:t xml:space="preserve">he </w:t>
      </w:r>
      <w:r w:rsidR="00C90A7C">
        <w:t>d</w:t>
      </w:r>
      <w:r w:rsidR="00C90A7C" w:rsidRPr="0039552A">
        <w:t xml:space="preserve">epartment </w:t>
      </w:r>
      <w:r w:rsidRPr="0039552A">
        <w:t>may review the grant agreement throughout the grant</w:t>
      </w:r>
      <w:r>
        <w:t>’s</w:t>
      </w:r>
      <w:r w:rsidRPr="0039552A">
        <w:t xml:space="preserve"> funding period, as </w:t>
      </w:r>
      <w:r>
        <w:t>and when required based on reports provided by the grantees.</w:t>
      </w:r>
    </w:p>
    <w:p w14:paraId="624C7D90" w14:textId="77777777" w:rsidR="0035426D" w:rsidRPr="00A64BFF" w:rsidRDefault="0035426D" w:rsidP="00D14F5A">
      <w:pPr>
        <w:rPr>
          <w:b/>
        </w:rPr>
      </w:pPr>
      <w:r w:rsidRPr="00A64BFF">
        <w:rPr>
          <w:b/>
        </w:rPr>
        <w:t>Data Exchange reporting</w:t>
      </w:r>
    </w:p>
    <w:p w14:paraId="2B79EA43" w14:textId="4820F954" w:rsidR="0035426D" w:rsidRPr="00747FF1" w:rsidRDefault="0035426D" w:rsidP="0035426D">
      <w:pPr>
        <w:spacing w:before="120"/>
        <w:rPr>
          <w:rFonts w:cstheme="minorHAnsi"/>
        </w:rPr>
      </w:pPr>
      <w:r w:rsidRPr="00747FF1">
        <w:rPr>
          <w:rFonts w:cstheme="minorHAnsi"/>
        </w:rPr>
        <w:t xml:space="preserve">Performance information needs to be collected by grantees at the client level and put directly into the department’s performance reporting solution, </w:t>
      </w:r>
      <w:r w:rsidR="00A64BFF">
        <w:rPr>
          <w:rFonts w:cstheme="minorHAnsi"/>
        </w:rPr>
        <w:t>Data Exchange (</w:t>
      </w:r>
      <w:r>
        <w:rPr>
          <w:rFonts w:cstheme="minorHAnsi"/>
        </w:rPr>
        <w:t>DEX</w:t>
      </w:r>
      <w:r w:rsidR="00A64BFF">
        <w:rPr>
          <w:rFonts w:cstheme="minorHAnsi"/>
        </w:rPr>
        <w:t>)</w:t>
      </w:r>
      <w:r w:rsidRPr="00747FF1">
        <w:rPr>
          <w:rFonts w:cstheme="minorHAnsi"/>
        </w:rPr>
        <w:t xml:space="preserve">. </w:t>
      </w:r>
      <w:r>
        <w:rPr>
          <w:rFonts w:cstheme="minorHAnsi"/>
        </w:rPr>
        <w:t xml:space="preserve">All grantees are also required to engage in the </w:t>
      </w:r>
      <w:r w:rsidR="00A64BFF">
        <w:rPr>
          <w:rFonts w:cstheme="minorHAnsi"/>
        </w:rPr>
        <w:t xml:space="preserve">partnership </w:t>
      </w:r>
      <w:r w:rsidR="002F59B9">
        <w:rPr>
          <w:rFonts w:cstheme="minorHAnsi"/>
        </w:rPr>
        <w:t>approach of</w:t>
      </w:r>
      <w:r>
        <w:rPr>
          <w:rFonts w:cstheme="minorHAnsi"/>
        </w:rPr>
        <w:t xml:space="preserve"> DEX reporting.</w:t>
      </w:r>
    </w:p>
    <w:p w14:paraId="7F1CCF52" w14:textId="3409F372" w:rsidR="0035426D" w:rsidRPr="00B67A90" w:rsidRDefault="0035426D" w:rsidP="0035426D">
      <w:pPr>
        <w:spacing w:before="120"/>
      </w:pPr>
      <w:r w:rsidRPr="00B67A90">
        <w:t xml:space="preserve">The performance information reported through </w:t>
      </w:r>
      <w:r w:rsidR="00A64BFF">
        <w:t>DEX</w:t>
      </w:r>
      <w:r w:rsidRPr="00B67A90">
        <w:t xml:space="preserve"> includes:</w:t>
      </w:r>
    </w:p>
    <w:p w14:paraId="0F4A8BD5" w14:textId="77777777" w:rsidR="0035426D" w:rsidRPr="00A64BFF" w:rsidRDefault="0035426D" w:rsidP="00D14F5A">
      <w:pPr>
        <w:pStyle w:val="ListBullet"/>
        <w:numPr>
          <w:ilvl w:val="0"/>
          <w:numId w:val="79"/>
        </w:numPr>
        <w:ind w:left="426"/>
        <w:rPr>
          <w:rFonts w:cs="Arial"/>
        </w:rPr>
      </w:pPr>
      <w:r w:rsidRPr="00A64BFF">
        <w:rPr>
          <w:rFonts w:cs="Arial"/>
        </w:rPr>
        <w:t>client identity characteristics (given and family names, date of birth, gender and residential address)</w:t>
      </w:r>
    </w:p>
    <w:p w14:paraId="39E3146A" w14:textId="77777777" w:rsidR="0035426D" w:rsidRPr="00A64BFF" w:rsidRDefault="0035426D" w:rsidP="00D14F5A">
      <w:pPr>
        <w:pStyle w:val="ListBullet"/>
        <w:numPr>
          <w:ilvl w:val="0"/>
          <w:numId w:val="79"/>
        </w:numPr>
        <w:ind w:left="426"/>
        <w:rPr>
          <w:rFonts w:cs="Arial"/>
        </w:rPr>
      </w:pPr>
      <w:r w:rsidRPr="00A64BFF">
        <w:rPr>
          <w:rFonts w:cs="Arial"/>
        </w:rPr>
        <w:t>client demographic characteristics (Indigenous status, cultural and linguistic diversity, and disability status, impairment or condition)</w:t>
      </w:r>
    </w:p>
    <w:p w14:paraId="5792FC86" w14:textId="77777777" w:rsidR="0035426D" w:rsidRPr="00A64BFF" w:rsidRDefault="0035426D" w:rsidP="00D14F5A">
      <w:pPr>
        <w:pStyle w:val="ListBullet"/>
        <w:numPr>
          <w:ilvl w:val="0"/>
          <w:numId w:val="79"/>
        </w:numPr>
        <w:ind w:left="426"/>
        <w:rPr>
          <w:rFonts w:cs="Arial"/>
        </w:rPr>
      </w:pPr>
      <w:r w:rsidRPr="00A64BFF">
        <w:rPr>
          <w:rFonts w:cs="Arial"/>
        </w:rPr>
        <w:t>service delivery information (outlets, cases, sessions)</w:t>
      </w:r>
    </w:p>
    <w:p w14:paraId="3CEE8E9A" w14:textId="77777777" w:rsidR="0035426D" w:rsidRPr="00A64BFF" w:rsidRDefault="0035426D" w:rsidP="00D14F5A">
      <w:pPr>
        <w:pStyle w:val="ListBullet"/>
        <w:numPr>
          <w:ilvl w:val="0"/>
          <w:numId w:val="79"/>
        </w:numPr>
        <w:ind w:left="426"/>
        <w:rPr>
          <w:rFonts w:cs="Arial"/>
        </w:rPr>
      </w:pPr>
      <w:r w:rsidRPr="00A64BFF">
        <w:rPr>
          <w:rFonts w:cs="Arial"/>
        </w:rPr>
        <w:t>client outcomes.</w:t>
      </w:r>
    </w:p>
    <w:p w14:paraId="26E16F55" w14:textId="0E0AB0EF" w:rsidR="0035426D" w:rsidRDefault="0035426D" w:rsidP="0035426D">
      <w:pPr>
        <w:rPr>
          <w:rFonts w:cstheme="minorHAnsi"/>
        </w:rPr>
      </w:pPr>
      <w:r w:rsidRPr="00D153CA">
        <w:rPr>
          <w:rFonts w:cs="Arial"/>
        </w:rPr>
        <w:t xml:space="preserve">The Data Exchange has </w:t>
      </w:r>
      <w:r w:rsidR="00A64BFF">
        <w:rPr>
          <w:rFonts w:cs="Arial"/>
        </w:rPr>
        <w:t>2</w:t>
      </w:r>
      <w:r w:rsidR="00A64BFF" w:rsidRPr="00D153CA">
        <w:rPr>
          <w:rFonts w:cs="Arial"/>
        </w:rPr>
        <w:t xml:space="preserve"> </w:t>
      </w:r>
      <w:r w:rsidRPr="00D153CA">
        <w:rPr>
          <w:rFonts w:cs="Arial"/>
        </w:rPr>
        <w:t xml:space="preserve">standardised </w:t>
      </w:r>
      <w:r w:rsidR="00A64BFF">
        <w:rPr>
          <w:rFonts w:cs="Arial"/>
        </w:rPr>
        <w:t>6</w:t>
      </w:r>
      <w:r w:rsidR="00A64BFF" w:rsidRPr="00D153CA">
        <w:rPr>
          <w:rFonts w:cs="Arial"/>
        </w:rPr>
        <w:t xml:space="preserve"> </w:t>
      </w:r>
      <w:r w:rsidRPr="00D153CA">
        <w:rPr>
          <w:rFonts w:cs="Arial"/>
        </w:rPr>
        <w:t xml:space="preserve">monthly performance reporting periods each year, </w:t>
      </w:r>
      <w:r w:rsidRPr="00D153CA">
        <w:rPr>
          <w:rFonts w:cs="Arial"/>
          <w:bCs/>
        </w:rPr>
        <w:t>which run from 1 July to 31 December and 1 January to 30 June, with a 30 day close off period after each of these. Once the close</w:t>
      </w:r>
      <w:r w:rsidR="00A64BFF">
        <w:rPr>
          <w:rFonts w:cs="Arial"/>
          <w:bCs/>
        </w:rPr>
        <w:t xml:space="preserve"> </w:t>
      </w:r>
      <w:r w:rsidRPr="00D153CA">
        <w:rPr>
          <w:rFonts w:cs="Arial"/>
          <w:bCs/>
        </w:rPr>
        <w:t>off period is completed</w:t>
      </w:r>
      <w:r>
        <w:rPr>
          <w:rFonts w:cs="Arial"/>
          <w:bCs/>
        </w:rPr>
        <w:t>,</w:t>
      </w:r>
      <w:r w:rsidRPr="00D153CA">
        <w:rPr>
          <w:rFonts w:cs="Arial"/>
          <w:bCs/>
        </w:rPr>
        <w:t xml:space="preserve"> no further changes can be made to the data.</w:t>
      </w:r>
    </w:p>
    <w:p w14:paraId="3178CB00" w14:textId="77777777" w:rsidR="0035426D" w:rsidRDefault="0035426D" w:rsidP="0035426D">
      <w:pPr>
        <w:spacing w:before="120"/>
        <w:rPr>
          <w:rStyle w:val="Hyperlink"/>
          <w:rFonts w:cstheme="minorHAnsi"/>
          <w:lang w:val="en-GB"/>
        </w:rPr>
      </w:pPr>
      <w:r w:rsidRPr="00A64BFF">
        <w:rPr>
          <w:rFonts w:cs="Arial"/>
          <w:bCs/>
        </w:rPr>
        <w:t>Information must be provided in accordance with the</w:t>
      </w:r>
      <w:r w:rsidRPr="00D14F5A">
        <w:rPr>
          <w:rFonts w:cs="Arial"/>
          <w:bCs/>
        </w:rPr>
        <w:t xml:space="preserve"> </w:t>
      </w:r>
      <w:r w:rsidRPr="00A64BFF">
        <w:rPr>
          <w:rFonts w:cs="Arial"/>
          <w:bCs/>
        </w:rPr>
        <w:t xml:space="preserve">Data Exchange Protocols available on the </w:t>
      </w:r>
      <w:hyperlink r:id="rId33" w:history="1">
        <w:r w:rsidRPr="006A0F3E">
          <w:rPr>
            <w:rStyle w:val="Hyperlink"/>
            <w:rFonts w:cstheme="minorHAnsi"/>
          </w:rPr>
          <w:t>Data Exchange website</w:t>
        </w:r>
      </w:hyperlink>
      <w:r>
        <w:rPr>
          <w:rFonts w:cstheme="minorHAnsi"/>
        </w:rPr>
        <w:t>.</w:t>
      </w:r>
    </w:p>
    <w:p w14:paraId="02107E8B" w14:textId="4B32829C" w:rsidR="0035426D" w:rsidRPr="00A64BFF" w:rsidRDefault="0035426D" w:rsidP="0035426D">
      <w:pPr>
        <w:rPr>
          <w:rFonts w:cs="Arial"/>
          <w:bCs/>
        </w:rPr>
      </w:pPr>
      <w:r w:rsidRPr="00A64BFF">
        <w:rPr>
          <w:rFonts w:cs="Arial"/>
          <w:bCs/>
        </w:rPr>
        <w:t xml:space="preserve">Reports to the </w:t>
      </w:r>
      <w:r w:rsidR="00A64BFF">
        <w:rPr>
          <w:rFonts w:cs="Arial"/>
          <w:bCs/>
        </w:rPr>
        <w:t>d</w:t>
      </w:r>
      <w:r w:rsidRPr="00A64BFF">
        <w:rPr>
          <w:rFonts w:cs="Arial"/>
          <w:bCs/>
        </w:rPr>
        <w:t>epartment must include:</w:t>
      </w:r>
    </w:p>
    <w:p w14:paraId="4DD34F2C" w14:textId="77777777" w:rsidR="0035426D" w:rsidRDefault="0035426D" w:rsidP="0035426D">
      <w:pPr>
        <w:rPr>
          <w:b/>
        </w:rPr>
      </w:pPr>
      <w:r>
        <w:rPr>
          <w:b/>
        </w:rPr>
        <w:t xml:space="preserve">Activity Work Plan </w:t>
      </w:r>
    </w:p>
    <w:p w14:paraId="3E911910" w14:textId="266C7FD6" w:rsidR="0035426D" w:rsidRPr="00A64BFF" w:rsidRDefault="0035426D" w:rsidP="0035426D">
      <w:pPr>
        <w:rPr>
          <w:rFonts w:cs="Arial"/>
          <w:bCs/>
        </w:rPr>
      </w:pPr>
      <w:r w:rsidRPr="00A64BFF">
        <w:rPr>
          <w:rFonts w:cs="Arial"/>
          <w:bCs/>
        </w:rPr>
        <w:t>You will be required to submit an Activity Work Plan</w:t>
      </w:r>
      <w:r w:rsidR="00C90A7C">
        <w:rPr>
          <w:rFonts w:cs="Arial"/>
          <w:bCs/>
        </w:rPr>
        <w:t xml:space="preserve"> (AWP)</w:t>
      </w:r>
      <w:r w:rsidRPr="00A64BFF">
        <w:rPr>
          <w:rFonts w:cs="Arial"/>
          <w:bCs/>
        </w:rPr>
        <w:t xml:space="preserve">, on a template provided by the </w:t>
      </w:r>
      <w:r w:rsidR="00A64BFF">
        <w:rPr>
          <w:rFonts w:cs="Arial"/>
          <w:bCs/>
        </w:rPr>
        <w:t>d</w:t>
      </w:r>
      <w:r w:rsidR="00A64BFF" w:rsidRPr="00A64BFF">
        <w:rPr>
          <w:rFonts w:cs="Arial"/>
          <w:bCs/>
        </w:rPr>
        <w:t>epartment</w:t>
      </w:r>
      <w:r w:rsidRPr="00A64BFF">
        <w:rPr>
          <w:rFonts w:cs="Arial"/>
          <w:bCs/>
        </w:rPr>
        <w:t>, within 8 weeks of execution of the grant agreement.</w:t>
      </w:r>
    </w:p>
    <w:p w14:paraId="5F7B4FA1" w14:textId="13297F0A" w:rsidR="0035426D" w:rsidRPr="00A64BFF" w:rsidRDefault="0035426D" w:rsidP="0035426D">
      <w:pPr>
        <w:rPr>
          <w:rFonts w:cs="Arial"/>
          <w:bCs/>
        </w:rPr>
      </w:pPr>
      <w:r w:rsidRPr="00A64BFF">
        <w:rPr>
          <w:rFonts w:cs="Arial"/>
          <w:bCs/>
        </w:rPr>
        <w:t xml:space="preserve">Your </w:t>
      </w:r>
      <w:r w:rsidR="00C90A7C">
        <w:rPr>
          <w:rFonts w:cs="Arial"/>
          <w:bCs/>
        </w:rPr>
        <w:t>AWP</w:t>
      </w:r>
      <w:r w:rsidRPr="00A64BFF">
        <w:rPr>
          <w:rFonts w:cs="Arial"/>
          <w:bCs/>
        </w:rPr>
        <w:t xml:space="preserve"> must detail the key milestones and dates in the implementation of the activities you will be delivering under NDAP. The </w:t>
      </w:r>
      <w:r w:rsidR="00C90A7C">
        <w:rPr>
          <w:rFonts w:cs="Arial"/>
          <w:bCs/>
        </w:rPr>
        <w:t>AWP</w:t>
      </w:r>
      <w:r w:rsidRPr="00A64BFF">
        <w:rPr>
          <w:rFonts w:cs="Arial"/>
          <w:bCs/>
        </w:rPr>
        <w:t xml:space="preserve"> may be reviewed from time to time where </w:t>
      </w:r>
      <w:r w:rsidR="00A64BFF">
        <w:rPr>
          <w:rFonts w:cs="Arial"/>
          <w:bCs/>
        </w:rPr>
        <w:t>g</w:t>
      </w:r>
      <w:r w:rsidR="00A64BFF" w:rsidRPr="00A64BFF">
        <w:rPr>
          <w:rFonts w:cs="Arial"/>
          <w:bCs/>
        </w:rPr>
        <w:t xml:space="preserve">overnment </w:t>
      </w:r>
      <w:r w:rsidRPr="00A64BFF">
        <w:rPr>
          <w:rFonts w:cs="Arial"/>
          <w:bCs/>
        </w:rPr>
        <w:t xml:space="preserve">priorities change as agreed by both parties, or as agreed in the Activity Work Plan. A template will be provided on commencement of funding. Once the </w:t>
      </w:r>
      <w:r w:rsidR="00C90A7C">
        <w:rPr>
          <w:rFonts w:cs="Arial"/>
          <w:bCs/>
        </w:rPr>
        <w:t>AWP</w:t>
      </w:r>
      <w:r w:rsidRPr="00A64BFF">
        <w:rPr>
          <w:rFonts w:cs="Arial"/>
          <w:bCs/>
        </w:rPr>
        <w:t xml:space="preserve"> and its amendments, following a review, have been agreed</w:t>
      </w:r>
      <w:r w:rsidR="00C90A7C">
        <w:rPr>
          <w:rFonts w:cs="Arial"/>
          <w:bCs/>
        </w:rPr>
        <w:t xml:space="preserve"> to</w:t>
      </w:r>
      <w:r w:rsidRPr="00A64BFF">
        <w:rPr>
          <w:rFonts w:cs="Arial"/>
          <w:bCs/>
        </w:rPr>
        <w:t xml:space="preserve"> by both parties</w:t>
      </w:r>
      <w:r w:rsidR="00C90A7C">
        <w:rPr>
          <w:rFonts w:cs="Arial"/>
          <w:bCs/>
        </w:rPr>
        <w:t>,</w:t>
      </w:r>
      <w:r w:rsidRPr="00A64BFF">
        <w:rPr>
          <w:rFonts w:cs="Arial"/>
          <w:bCs/>
        </w:rPr>
        <w:t xml:space="preserve"> it will form part of the agreement.</w:t>
      </w:r>
    </w:p>
    <w:p w14:paraId="18AAC502" w14:textId="77777777" w:rsidR="0035426D" w:rsidRDefault="0035426D" w:rsidP="00953C08">
      <w:pPr>
        <w:keepNext/>
        <w:keepLines/>
        <w:rPr>
          <w:b/>
        </w:rPr>
      </w:pPr>
      <w:r>
        <w:rPr>
          <w:b/>
        </w:rPr>
        <w:lastRenderedPageBreak/>
        <w:t>Activity Work Plan Report</w:t>
      </w:r>
    </w:p>
    <w:p w14:paraId="6A549851" w14:textId="49FBF514" w:rsidR="0035426D" w:rsidRPr="00A64BFF" w:rsidRDefault="0035426D" w:rsidP="00D14F5A">
      <w:pPr>
        <w:keepNext/>
        <w:keepLines/>
        <w:rPr>
          <w:rFonts w:cs="Arial"/>
          <w:bCs/>
        </w:rPr>
      </w:pPr>
      <w:r w:rsidRPr="00A64BFF">
        <w:rPr>
          <w:rFonts w:cs="Arial"/>
          <w:bCs/>
        </w:rPr>
        <w:t xml:space="preserve">You will be required to report against the </w:t>
      </w:r>
      <w:r w:rsidR="00C90A7C">
        <w:rPr>
          <w:rFonts w:cs="Arial"/>
          <w:bCs/>
        </w:rPr>
        <w:t>AWP</w:t>
      </w:r>
      <w:r w:rsidRPr="00A64BFF">
        <w:rPr>
          <w:rFonts w:cs="Arial"/>
          <w:bCs/>
        </w:rPr>
        <w:t xml:space="preserve"> on a 6 monthly basis through an Activity Work Plan Report. The Activity Work Plan Report is a reporting requirement in all of the </w:t>
      </w:r>
      <w:r w:rsidR="00C90A7C">
        <w:rPr>
          <w:rFonts w:cs="Arial"/>
          <w:bCs/>
        </w:rPr>
        <w:t>d</w:t>
      </w:r>
      <w:r w:rsidR="00C90A7C" w:rsidRPr="00A64BFF">
        <w:rPr>
          <w:rFonts w:cs="Arial"/>
          <w:bCs/>
        </w:rPr>
        <w:t xml:space="preserve">epartment’s </w:t>
      </w:r>
      <w:r w:rsidRPr="00A64BFF">
        <w:rPr>
          <w:rFonts w:cs="Arial"/>
          <w:bCs/>
        </w:rPr>
        <w:t xml:space="preserve">grant agreements. It covers compliance reporting and gives grant recipients an opportunity to share stories of success or any challenges experienced in delivering the funded service. </w:t>
      </w:r>
    </w:p>
    <w:p w14:paraId="4A645D47" w14:textId="77777777" w:rsidR="0035426D" w:rsidRDefault="0035426D" w:rsidP="0035426D">
      <w:r>
        <w:t>Activity Work Plan R</w:t>
      </w:r>
      <w:r w:rsidRPr="00E162FF">
        <w:t>eports must</w:t>
      </w:r>
      <w:r>
        <w:t>:</w:t>
      </w:r>
    </w:p>
    <w:p w14:paraId="075B3E52" w14:textId="77777777" w:rsidR="0035426D" w:rsidRPr="00A64BFF" w:rsidRDefault="0035426D" w:rsidP="00D14F5A">
      <w:pPr>
        <w:pStyle w:val="ListBullet"/>
        <w:numPr>
          <w:ilvl w:val="0"/>
          <w:numId w:val="79"/>
        </w:numPr>
        <w:ind w:left="426"/>
        <w:rPr>
          <w:rFonts w:cs="Arial"/>
        </w:rPr>
      </w:pPr>
      <w:r w:rsidRPr="00A64BFF">
        <w:rPr>
          <w:rFonts w:cs="Arial"/>
        </w:rPr>
        <w:t>include evidence of your progress toward completion of agreed activity milestones and outcomes</w:t>
      </w:r>
    </w:p>
    <w:p w14:paraId="527274E1" w14:textId="77777777" w:rsidR="0035426D" w:rsidRPr="00A64BFF" w:rsidRDefault="0035426D" w:rsidP="00D14F5A">
      <w:pPr>
        <w:pStyle w:val="ListBullet"/>
        <w:numPr>
          <w:ilvl w:val="0"/>
          <w:numId w:val="79"/>
        </w:numPr>
        <w:ind w:left="426"/>
        <w:rPr>
          <w:rFonts w:cs="Arial"/>
        </w:rPr>
      </w:pPr>
      <w:r w:rsidRPr="00A64BFF">
        <w:rPr>
          <w:rFonts w:cs="Arial"/>
        </w:rPr>
        <w:t>include output-level detail and outcome-level detail</w:t>
      </w:r>
    </w:p>
    <w:p w14:paraId="0BFAB236" w14:textId="77777777" w:rsidR="0035426D" w:rsidRPr="00A64BFF" w:rsidRDefault="0035426D" w:rsidP="00D14F5A">
      <w:pPr>
        <w:pStyle w:val="ListBullet"/>
        <w:numPr>
          <w:ilvl w:val="0"/>
          <w:numId w:val="79"/>
        </w:numPr>
        <w:ind w:left="426"/>
        <w:rPr>
          <w:rFonts w:cs="Arial"/>
        </w:rPr>
      </w:pPr>
      <w:r w:rsidRPr="00A64BFF">
        <w:rPr>
          <w:rFonts w:cs="Arial"/>
        </w:rPr>
        <w:t>include case studies when outlining successes and challenges</w:t>
      </w:r>
    </w:p>
    <w:p w14:paraId="2B936642" w14:textId="77777777" w:rsidR="0035426D" w:rsidRPr="00A64BFF" w:rsidRDefault="0035426D" w:rsidP="00D14F5A">
      <w:pPr>
        <w:pStyle w:val="ListBullet"/>
        <w:numPr>
          <w:ilvl w:val="0"/>
          <w:numId w:val="79"/>
        </w:numPr>
        <w:ind w:left="426"/>
        <w:rPr>
          <w:rFonts w:cs="Arial"/>
        </w:rPr>
      </w:pPr>
      <w:r w:rsidRPr="00A64BFF">
        <w:rPr>
          <w:rFonts w:cs="Arial"/>
        </w:rPr>
        <w:t>show the total eligible expenditure incurred to date</w:t>
      </w:r>
    </w:p>
    <w:p w14:paraId="50C6C4FF" w14:textId="77777777" w:rsidR="0035426D" w:rsidRPr="00A64BFF" w:rsidRDefault="0035426D" w:rsidP="00D14F5A">
      <w:pPr>
        <w:pStyle w:val="ListBullet"/>
        <w:numPr>
          <w:ilvl w:val="0"/>
          <w:numId w:val="79"/>
        </w:numPr>
        <w:ind w:left="426"/>
        <w:rPr>
          <w:rFonts w:cs="Arial"/>
        </w:rPr>
      </w:pPr>
      <w:r w:rsidRPr="00A64BFF">
        <w:rPr>
          <w:rFonts w:cs="Arial"/>
        </w:rPr>
        <w:t>be submitted by the report due date (you can submit reports ahead of time if you have completed relevant activities)</w:t>
      </w:r>
    </w:p>
    <w:p w14:paraId="74804E5D" w14:textId="61F5D768" w:rsidR="0035426D" w:rsidRPr="00482A28" w:rsidRDefault="00C90A7C" w:rsidP="00D14F5A">
      <w:pPr>
        <w:rPr>
          <w:rFonts w:cs="Arial"/>
          <w:bCs/>
        </w:rPr>
      </w:pPr>
      <w:r w:rsidRPr="0073569B">
        <w:rPr>
          <w:rFonts w:cs="Arial"/>
          <w:bCs/>
        </w:rPr>
        <w:t>I</w:t>
      </w:r>
      <w:r w:rsidR="0035426D" w:rsidRPr="0073569B">
        <w:rPr>
          <w:rFonts w:cs="Arial"/>
          <w:bCs/>
        </w:rPr>
        <w:t xml:space="preserve">f an organisation is funded under both the NDAP and the NDIS Appeals </w:t>
      </w:r>
      <w:r w:rsidR="002F59B9" w:rsidRPr="0073569B">
        <w:rPr>
          <w:rFonts w:cs="Arial"/>
          <w:bCs/>
        </w:rPr>
        <w:t>Program,</w:t>
      </w:r>
      <w:r w:rsidR="0035426D" w:rsidRPr="00740F70">
        <w:rPr>
          <w:rFonts w:cs="Arial"/>
          <w:bCs/>
        </w:rPr>
        <w:t xml:space="preserve"> they can submit one AWP Report to cover both funded activities if they choose, or submit an AWP Report for each funded activity.</w:t>
      </w:r>
    </w:p>
    <w:p w14:paraId="794B3CEB" w14:textId="77777777" w:rsidR="0035426D" w:rsidRDefault="0035426D" w:rsidP="0035426D">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566CFC61" w14:textId="77777777" w:rsidR="0035426D" w:rsidRDefault="0035426D" w:rsidP="0035426D">
      <w:r>
        <w:t>You must tell us of any reporting delays as soon as you become aware of them.</w:t>
      </w:r>
    </w:p>
    <w:p w14:paraId="2E1AFC91" w14:textId="77777777" w:rsidR="0035426D" w:rsidRPr="00D14F5A" w:rsidRDefault="0035426D" w:rsidP="0035426D">
      <w:pPr>
        <w:rPr>
          <w:b/>
        </w:rPr>
      </w:pPr>
      <w:r w:rsidRPr="00181A24">
        <w:rPr>
          <w:b/>
        </w:rPr>
        <w:t xml:space="preserve">Final report </w:t>
      </w:r>
    </w:p>
    <w:p w14:paraId="5C580CA8" w14:textId="77777777" w:rsidR="0035426D" w:rsidRDefault="0035426D" w:rsidP="0035426D">
      <w:r>
        <w:t xml:space="preserve">When you </w:t>
      </w:r>
      <w:r w:rsidRPr="002335EF">
        <w:t xml:space="preserve">complete the grant activity, </w:t>
      </w:r>
      <w:r>
        <w:t>you must submit a final report.</w:t>
      </w:r>
    </w:p>
    <w:p w14:paraId="38EA7BE6" w14:textId="77777777" w:rsidR="0035426D" w:rsidRDefault="0035426D" w:rsidP="0035426D">
      <w:r>
        <w:t>Final reports must:</w:t>
      </w:r>
    </w:p>
    <w:p w14:paraId="169FEB7E" w14:textId="2F559423" w:rsidR="0035426D" w:rsidRPr="00E1630C" w:rsidRDefault="0035426D" w:rsidP="00D14F5A">
      <w:pPr>
        <w:pStyle w:val="ListBullet"/>
        <w:numPr>
          <w:ilvl w:val="0"/>
          <w:numId w:val="79"/>
        </w:numPr>
        <w:ind w:left="426"/>
        <w:rPr>
          <w:rFonts w:cs="Arial"/>
        </w:rPr>
      </w:pPr>
      <w:r w:rsidRPr="00E1630C">
        <w:rPr>
          <w:rFonts w:cs="Arial"/>
        </w:rPr>
        <w:t>identify if and how outcomes have been achieved</w:t>
      </w:r>
    </w:p>
    <w:p w14:paraId="1019F873" w14:textId="0120D703" w:rsidR="0035426D" w:rsidRPr="00E1630C" w:rsidRDefault="0035426D" w:rsidP="00D14F5A">
      <w:pPr>
        <w:pStyle w:val="ListBullet"/>
        <w:numPr>
          <w:ilvl w:val="0"/>
          <w:numId w:val="79"/>
        </w:numPr>
        <w:ind w:left="426"/>
        <w:rPr>
          <w:rFonts w:cs="Arial"/>
        </w:rPr>
      </w:pPr>
      <w:r w:rsidRPr="00E1630C">
        <w:rPr>
          <w:rFonts w:cs="Arial"/>
        </w:rPr>
        <w:t>include the agreed evidence as specified in the grant agreement</w:t>
      </w:r>
    </w:p>
    <w:p w14:paraId="4F5D05AE" w14:textId="63E54ED3" w:rsidR="0035426D" w:rsidRPr="00E1630C" w:rsidRDefault="0035426D" w:rsidP="00D14F5A">
      <w:pPr>
        <w:pStyle w:val="ListBullet"/>
        <w:numPr>
          <w:ilvl w:val="0"/>
          <w:numId w:val="79"/>
        </w:numPr>
        <w:ind w:left="426"/>
        <w:rPr>
          <w:rFonts w:cs="Arial"/>
        </w:rPr>
      </w:pPr>
      <w:r w:rsidRPr="00E1630C">
        <w:rPr>
          <w:rFonts w:cs="Arial"/>
        </w:rPr>
        <w:t>identify the total eligible expenditure incurred</w:t>
      </w:r>
    </w:p>
    <w:p w14:paraId="3EAFBD00" w14:textId="77777777" w:rsidR="0035426D" w:rsidRPr="00E1630C" w:rsidRDefault="0035426D" w:rsidP="00D14F5A">
      <w:pPr>
        <w:pStyle w:val="ListBullet"/>
        <w:numPr>
          <w:ilvl w:val="0"/>
          <w:numId w:val="79"/>
        </w:numPr>
        <w:ind w:left="426"/>
        <w:rPr>
          <w:rFonts w:cs="Arial"/>
        </w:rPr>
      </w:pPr>
      <w:r w:rsidRPr="00E1630C">
        <w:rPr>
          <w:rFonts w:cs="Arial"/>
        </w:rPr>
        <w:t>be submitted by the due date and in the format provided in the grant agreement.</w:t>
      </w:r>
    </w:p>
    <w:p w14:paraId="76F28C34" w14:textId="77777777" w:rsidR="0035426D" w:rsidRPr="0052630B" w:rsidRDefault="0035426D" w:rsidP="00117B3F">
      <w:pPr>
        <w:pStyle w:val="Heading3"/>
      </w:pPr>
      <w:bookmarkStart w:id="41" w:name="_Toc90470231"/>
      <w:r>
        <w:t>Financial declaration</w:t>
      </w:r>
      <w:bookmarkEnd w:id="41"/>
      <w:r w:rsidRPr="0052630B">
        <w:t xml:space="preserve"> </w:t>
      </w:r>
    </w:p>
    <w:p w14:paraId="51F9939C" w14:textId="051B56D6" w:rsidR="0035426D" w:rsidRDefault="0035426D" w:rsidP="0035426D">
      <w:r>
        <w:t xml:space="preserve">The </w:t>
      </w:r>
      <w:r w:rsidR="00E1630C">
        <w:t xml:space="preserve">department </w:t>
      </w:r>
      <w:r>
        <w:t xml:space="preserve">requires a financial declaration or acquittal that the grant money </w:t>
      </w:r>
      <w:r w:rsidR="00C90A7C">
        <w:t>spent, was</w:t>
      </w:r>
      <w:r>
        <w:t xml:space="preserve"> in accordance with the grant agreement and to report on any underspends of the grant money.</w:t>
      </w:r>
    </w:p>
    <w:p w14:paraId="6EA0B716" w14:textId="77777777" w:rsidR="0035426D" w:rsidRPr="00F4677D" w:rsidRDefault="0035426D" w:rsidP="00117B3F">
      <w:pPr>
        <w:pStyle w:val="Heading3"/>
      </w:pPr>
      <w:bookmarkStart w:id="42" w:name="_Toc90470232"/>
      <w:r w:rsidRPr="00F4677D">
        <w:t xml:space="preserve">Grant </w:t>
      </w:r>
      <w:r>
        <w:t>A</w:t>
      </w:r>
      <w:r w:rsidRPr="00F4677D">
        <w:t>greement variations</w:t>
      </w:r>
      <w:bookmarkEnd w:id="42"/>
    </w:p>
    <w:p w14:paraId="269CCB05" w14:textId="04DF0B9D" w:rsidR="0035426D" w:rsidRDefault="0035426D" w:rsidP="0035426D">
      <w:r>
        <w:t xml:space="preserve">The </w:t>
      </w:r>
      <w:r w:rsidR="00C90A7C">
        <w:t xml:space="preserve">department </w:t>
      </w:r>
      <w:r>
        <w:t>may undertake a variation to the grant agreement, as and when required to ensure the NDAP is implemented effectively.</w:t>
      </w:r>
    </w:p>
    <w:p w14:paraId="41B3BA3A" w14:textId="77777777" w:rsidR="005B4D82" w:rsidRDefault="0035426D" w:rsidP="0035426D">
      <w:pPr>
        <w:tabs>
          <w:tab w:val="left" w:pos="0"/>
        </w:tabs>
      </w:pPr>
      <w:r>
        <w:t>We</w:t>
      </w:r>
      <w:r>
        <w:rPr>
          <w:bCs/>
          <w:lang w:eastAsia="en-AU"/>
        </w:rPr>
        <w:t xml:space="preserve"> </w:t>
      </w:r>
      <w:r w:rsidRPr="00795673">
        <w:rPr>
          <w:bCs/>
          <w:lang w:eastAsia="en-AU"/>
        </w:rPr>
        <w:t xml:space="preserve">recognise that unexpected events may affect your </w:t>
      </w:r>
      <w:r w:rsidRPr="00B42EEA">
        <w:rPr>
          <w:bCs/>
          <w:lang w:eastAsia="en-AU"/>
        </w:rPr>
        <w:t>progress. In these circumstances, you can request a variation to your grant agreement. You can request a variation by contacting your Funding Arrangement Manager, Community Grants Hub.</w:t>
      </w:r>
      <w:r>
        <w:t xml:space="preserve"> </w:t>
      </w:r>
    </w:p>
    <w:p w14:paraId="68253463" w14:textId="22AC2928" w:rsidR="0035426D" w:rsidRDefault="0035426D" w:rsidP="0035426D">
      <w:pPr>
        <w:tabs>
          <w:tab w:val="left" w:pos="0"/>
        </w:tabs>
      </w:pPr>
      <w:r>
        <w:t xml:space="preserve">Grantees </w:t>
      </w:r>
      <w:r w:rsidRPr="00164671">
        <w:t xml:space="preserve">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7657B54B" w14:textId="77777777" w:rsidR="0035426D" w:rsidRDefault="0035426D" w:rsidP="00117B3F">
      <w:pPr>
        <w:pStyle w:val="Heading3"/>
      </w:pPr>
      <w:bookmarkStart w:id="43" w:name="_Toc90470233"/>
      <w:r>
        <w:lastRenderedPageBreak/>
        <w:t>Compliance visits</w:t>
      </w:r>
      <w:bookmarkEnd w:id="43"/>
      <w:r>
        <w:t xml:space="preserve"> </w:t>
      </w:r>
    </w:p>
    <w:p w14:paraId="1DD2FDB4" w14:textId="0BE4BF9A" w:rsidR="0035426D" w:rsidRPr="00E067F3" w:rsidRDefault="0035426D" w:rsidP="0035426D">
      <w:r>
        <w:t xml:space="preserve">The </w:t>
      </w:r>
      <w:r w:rsidR="00C90A7C">
        <w:t>department</w:t>
      </w:r>
      <w:r w:rsidR="00C90A7C"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14:paraId="425B94D1" w14:textId="77777777" w:rsidR="0035426D" w:rsidRPr="00E067F3" w:rsidRDefault="0035426D" w:rsidP="00117B3F">
      <w:pPr>
        <w:pStyle w:val="Heading3"/>
      </w:pPr>
      <w:bookmarkStart w:id="44" w:name="_Toc90470234"/>
      <w:r w:rsidRPr="00E067F3">
        <w:t>Record keeping</w:t>
      </w:r>
      <w:bookmarkEnd w:id="44"/>
    </w:p>
    <w:p w14:paraId="4E68F921" w14:textId="77777777" w:rsidR="0035426D" w:rsidRPr="00CD6B67" w:rsidRDefault="0035426D" w:rsidP="0035426D">
      <w:pPr>
        <w:rPr>
          <w:b/>
        </w:rPr>
      </w:pPr>
      <w:r>
        <w:rPr>
          <w:b/>
        </w:rPr>
        <w:t>Waitlists</w:t>
      </w:r>
    </w:p>
    <w:p w14:paraId="2C2A53B6" w14:textId="2EAAF3DA" w:rsidR="0035426D" w:rsidRPr="0073569B" w:rsidRDefault="0035426D" w:rsidP="0035426D">
      <w:r w:rsidRPr="0073569B">
        <w:t xml:space="preserve">To ensure continuity of service provision to clients, all organisations </w:t>
      </w:r>
      <w:r w:rsidR="00845B7A" w:rsidRPr="0073569B">
        <w:t>must:</w:t>
      </w:r>
    </w:p>
    <w:p w14:paraId="6EDA3618" w14:textId="6197227A" w:rsidR="0035426D" w:rsidRPr="00C72392" w:rsidRDefault="0035426D" w:rsidP="00D14F5A">
      <w:pPr>
        <w:pStyle w:val="ListBullet"/>
        <w:numPr>
          <w:ilvl w:val="0"/>
          <w:numId w:val="79"/>
        </w:numPr>
        <w:ind w:left="426"/>
        <w:rPr>
          <w:rFonts w:cs="Arial"/>
        </w:rPr>
      </w:pPr>
      <w:r w:rsidRPr="00740F70">
        <w:rPr>
          <w:rFonts w:cs="Arial"/>
        </w:rPr>
        <w:t>establish and maintain a waitlist</w:t>
      </w:r>
    </w:p>
    <w:p w14:paraId="445A33C6" w14:textId="2942BF43" w:rsidR="0035426D" w:rsidRPr="00740F70" w:rsidRDefault="0035426D" w:rsidP="00D14F5A">
      <w:pPr>
        <w:pStyle w:val="ListBullet"/>
        <w:numPr>
          <w:ilvl w:val="0"/>
          <w:numId w:val="79"/>
        </w:numPr>
        <w:ind w:left="426"/>
        <w:rPr>
          <w:rFonts w:cs="Arial"/>
        </w:rPr>
      </w:pPr>
      <w:r w:rsidRPr="00C72392">
        <w:rPr>
          <w:rFonts w:cs="Arial"/>
        </w:rPr>
        <w:t xml:space="preserve">notify the </w:t>
      </w:r>
      <w:r w:rsidR="008A13FC">
        <w:rPr>
          <w:rFonts w:cs="Arial"/>
        </w:rPr>
        <w:t>d</w:t>
      </w:r>
      <w:r w:rsidR="008A13FC" w:rsidRPr="0073569B">
        <w:rPr>
          <w:rFonts w:cs="Arial"/>
        </w:rPr>
        <w:t xml:space="preserve">epartment </w:t>
      </w:r>
      <w:r w:rsidRPr="0073569B">
        <w:rPr>
          <w:rFonts w:cs="Arial"/>
        </w:rPr>
        <w:t>in writing/email when an organisation forecasts that they are at capacity</w:t>
      </w:r>
    </w:p>
    <w:p w14:paraId="6F0AA945" w14:textId="6ECC40CC" w:rsidR="008A13FC" w:rsidRDefault="008A13FC" w:rsidP="00D14F5A">
      <w:pPr>
        <w:pStyle w:val="ListBullet"/>
        <w:numPr>
          <w:ilvl w:val="0"/>
          <w:numId w:val="79"/>
        </w:numPr>
        <w:ind w:left="426"/>
        <w:rPr>
          <w:rFonts w:cs="Arial"/>
        </w:rPr>
      </w:pPr>
      <w:r w:rsidRPr="00C72392">
        <w:rPr>
          <w:rFonts w:cs="Arial"/>
        </w:rPr>
        <w:t>th</w:t>
      </w:r>
      <w:r>
        <w:rPr>
          <w:rFonts w:cs="Arial"/>
        </w:rPr>
        <w:t>e</w:t>
      </w:r>
      <w:r w:rsidRPr="0073569B">
        <w:rPr>
          <w:rFonts w:cs="Arial"/>
        </w:rPr>
        <w:t xml:space="preserve"> </w:t>
      </w:r>
      <w:r w:rsidR="0035426D" w:rsidRPr="0073569B">
        <w:rPr>
          <w:rFonts w:cs="Arial"/>
        </w:rPr>
        <w:t>notification must include how an organisation proposes to manage clients that contact them during this period</w:t>
      </w:r>
      <w:r>
        <w:rPr>
          <w:rFonts w:cs="Arial"/>
        </w:rPr>
        <w:t xml:space="preserve"> –</w:t>
      </w:r>
      <w:r w:rsidR="0035426D" w:rsidRPr="0073569B">
        <w:rPr>
          <w:rFonts w:cs="Arial"/>
        </w:rPr>
        <w:t xml:space="preserve"> </w:t>
      </w:r>
      <w:r>
        <w:rPr>
          <w:rFonts w:cs="Arial"/>
        </w:rPr>
        <w:t>t</w:t>
      </w:r>
      <w:r w:rsidR="0035426D" w:rsidRPr="0073569B">
        <w:rPr>
          <w:rFonts w:cs="Arial"/>
        </w:rPr>
        <w:t xml:space="preserve">his could include collaborating with other advocacy organisations for assistance. </w:t>
      </w:r>
    </w:p>
    <w:p w14:paraId="538112E9" w14:textId="774A47F6" w:rsidR="0035426D" w:rsidRPr="0073569B" w:rsidRDefault="0035426D" w:rsidP="00D14F5A">
      <w:pPr>
        <w:pStyle w:val="ListBullet"/>
        <w:numPr>
          <w:ilvl w:val="0"/>
          <w:numId w:val="0"/>
        </w:numPr>
        <w:rPr>
          <w:rFonts w:cs="Arial"/>
        </w:rPr>
      </w:pPr>
      <w:r w:rsidRPr="0073569B">
        <w:rPr>
          <w:rFonts w:cs="Arial"/>
        </w:rPr>
        <w:t xml:space="preserve">In these </w:t>
      </w:r>
      <w:r w:rsidR="008A13FC" w:rsidRPr="0073569B">
        <w:rPr>
          <w:rFonts w:cs="Arial"/>
        </w:rPr>
        <w:t>circumstances,</w:t>
      </w:r>
      <w:r w:rsidRPr="0073569B">
        <w:rPr>
          <w:rFonts w:cs="Arial"/>
        </w:rPr>
        <w:t xml:space="preserve"> the </w:t>
      </w:r>
      <w:r w:rsidR="008A13FC">
        <w:rPr>
          <w:rFonts w:cs="Arial"/>
        </w:rPr>
        <w:t>d</w:t>
      </w:r>
      <w:r w:rsidR="008A13FC" w:rsidRPr="0073569B">
        <w:rPr>
          <w:rFonts w:cs="Arial"/>
        </w:rPr>
        <w:t xml:space="preserve">epartment </w:t>
      </w:r>
      <w:r w:rsidRPr="0073569B">
        <w:rPr>
          <w:rFonts w:cs="Arial"/>
        </w:rPr>
        <w:t>would approve organisations to work beyond their funded service areas for short periods of time with the appropriate funding allocated for the grantees grant activity within this timeframe.</w:t>
      </w:r>
    </w:p>
    <w:p w14:paraId="5F1DEF95" w14:textId="77B7AC3D" w:rsidR="0035426D" w:rsidRDefault="0035426D" w:rsidP="0035426D">
      <w:r>
        <w:t xml:space="preserve">The </w:t>
      </w:r>
      <w:r w:rsidR="008A13FC">
        <w:t xml:space="preserve">department </w:t>
      </w:r>
      <w:r>
        <w:t xml:space="preserve">may also inspect any of the records you are required to keep under the </w:t>
      </w:r>
      <w:r w:rsidRPr="006F16B1">
        <w:t>grant agreement</w:t>
      </w:r>
      <w:r>
        <w:t xml:space="preserve">. </w:t>
      </w:r>
    </w:p>
    <w:p w14:paraId="1A7D1414" w14:textId="77777777" w:rsidR="0035426D" w:rsidRDefault="0035426D" w:rsidP="00117B3F">
      <w:pPr>
        <w:pStyle w:val="Heading3"/>
      </w:pPr>
      <w:bookmarkStart w:id="45" w:name="_Toc90470235"/>
      <w:r>
        <w:t>Evaluation</w:t>
      </w:r>
      <w:bookmarkEnd w:id="45"/>
    </w:p>
    <w:p w14:paraId="4B77FACA" w14:textId="00674EDE" w:rsidR="0035426D" w:rsidRPr="0073569B" w:rsidRDefault="0035426D" w:rsidP="00D14F5A">
      <w:pPr>
        <w:pStyle w:val="ListBullet"/>
        <w:numPr>
          <w:ilvl w:val="0"/>
          <w:numId w:val="0"/>
        </w:numPr>
        <w:rPr>
          <w:rFonts w:cs="Arial"/>
        </w:rPr>
      </w:pPr>
      <w:r>
        <w:t xml:space="preserve">The </w:t>
      </w:r>
      <w:r w:rsidR="008A13FC">
        <w:t>department</w:t>
      </w:r>
      <w:r w:rsidR="008A13FC" w:rsidRPr="00726710">
        <w:rPr>
          <w:color w:val="4F6228" w:themeColor="accent3" w:themeShade="80"/>
        </w:rPr>
        <w:t xml:space="preserve"> </w:t>
      </w:r>
      <w:r>
        <w:t xml:space="preserve">will </w:t>
      </w:r>
      <w:r w:rsidRPr="00B72EE8">
        <w:t>evaluat</w:t>
      </w:r>
      <w:r>
        <w:t>e</w:t>
      </w:r>
      <w:r w:rsidRPr="00B72EE8">
        <w:t xml:space="preserve"> </w:t>
      </w:r>
      <w:r w:rsidRPr="002335EF">
        <w:t xml:space="preserve">the grant program to </w:t>
      </w:r>
      <w:r>
        <w:t xml:space="preserve">see how well </w:t>
      </w:r>
      <w:r w:rsidRPr="00B72EE8">
        <w:t xml:space="preserve">the outcomes and objectives have </w:t>
      </w:r>
      <w:r w:rsidRPr="0073569B">
        <w:rPr>
          <w:rFonts w:cs="Arial"/>
        </w:rPr>
        <w:t xml:space="preserve">been achieved. The </w:t>
      </w:r>
      <w:r w:rsidR="0086524E">
        <w:rPr>
          <w:rFonts w:cs="Arial"/>
        </w:rPr>
        <w:t>d</w:t>
      </w:r>
      <w:r w:rsidR="0086524E" w:rsidRPr="0073569B">
        <w:rPr>
          <w:rFonts w:cs="Arial"/>
        </w:rPr>
        <w:t xml:space="preserve">epartment </w:t>
      </w:r>
      <w:r w:rsidRPr="0073569B">
        <w:rPr>
          <w:rFonts w:cs="Arial"/>
        </w:rPr>
        <w:t xml:space="preserve">may use information from your application and reports for this purpose. The </w:t>
      </w:r>
      <w:r w:rsidR="0086524E">
        <w:rPr>
          <w:rFonts w:cs="Arial"/>
        </w:rPr>
        <w:t>d</w:t>
      </w:r>
      <w:r w:rsidR="0086524E" w:rsidRPr="0073569B">
        <w:rPr>
          <w:rFonts w:cs="Arial"/>
        </w:rPr>
        <w:t xml:space="preserve">epartment </w:t>
      </w:r>
      <w:r w:rsidRPr="0073569B">
        <w:rPr>
          <w:rFonts w:cs="Arial"/>
        </w:rPr>
        <w:t>may also ask you for more information to help us understand how the grant impacted you and to evaluate how effective the program was in achieving its outcomes.</w:t>
      </w:r>
    </w:p>
    <w:p w14:paraId="54DCE1B6" w14:textId="172CBD72" w:rsidR="0035426D" w:rsidRPr="00C72392" w:rsidRDefault="0035426D" w:rsidP="00D14F5A">
      <w:pPr>
        <w:pStyle w:val="ListBullet"/>
        <w:numPr>
          <w:ilvl w:val="0"/>
          <w:numId w:val="0"/>
        </w:numPr>
        <w:rPr>
          <w:rFonts w:cs="Arial"/>
        </w:rPr>
      </w:pPr>
      <w:r w:rsidRPr="0073569B">
        <w:rPr>
          <w:rFonts w:cs="Arial"/>
        </w:rPr>
        <w:t xml:space="preserve">The </w:t>
      </w:r>
      <w:r w:rsidR="008A13FC">
        <w:rPr>
          <w:rFonts w:cs="Arial"/>
        </w:rPr>
        <w:t>d</w:t>
      </w:r>
      <w:r w:rsidR="008A13FC" w:rsidRPr="0073569B">
        <w:rPr>
          <w:rFonts w:cs="Arial"/>
        </w:rPr>
        <w:t xml:space="preserve">epartment </w:t>
      </w:r>
      <w:r w:rsidRPr="0073569B">
        <w:rPr>
          <w:rFonts w:cs="Arial"/>
        </w:rPr>
        <w:t xml:space="preserve">may contact you up to one </w:t>
      </w:r>
      <w:r w:rsidRPr="00482A28">
        <w:rPr>
          <w:rFonts w:cs="Arial"/>
        </w:rPr>
        <w:t>year after you finish your grant for more information to assist with this evaluation.</w:t>
      </w:r>
      <w:r w:rsidRPr="00C72392">
        <w:rPr>
          <w:rFonts w:cs="Arial"/>
        </w:rPr>
        <w:t xml:space="preserve"> </w:t>
      </w:r>
    </w:p>
    <w:p w14:paraId="38CBE426" w14:textId="77777777" w:rsidR="0035426D" w:rsidRDefault="0035426D" w:rsidP="00117B3F">
      <w:pPr>
        <w:pStyle w:val="Heading3"/>
      </w:pPr>
      <w:bookmarkStart w:id="46" w:name="_Toc90470236"/>
      <w:r>
        <w:t>Acknowledgement</w:t>
      </w:r>
      <w:bookmarkEnd w:id="46"/>
    </w:p>
    <w:p w14:paraId="00FC6844" w14:textId="2A6C79E4" w:rsidR="0035426D" w:rsidRPr="00C72392" w:rsidRDefault="0035426D" w:rsidP="00D14F5A">
      <w:pPr>
        <w:pStyle w:val="ListBullet"/>
        <w:numPr>
          <w:ilvl w:val="0"/>
          <w:numId w:val="0"/>
        </w:numPr>
        <w:rPr>
          <w:rFonts w:cs="Arial"/>
        </w:rPr>
      </w:pPr>
      <w:r w:rsidRPr="0073569B">
        <w:rPr>
          <w:rFonts w:cs="Arial"/>
        </w:rPr>
        <w:t xml:space="preserve">The </w:t>
      </w:r>
      <w:r w:rsidR="008A13FC">
        <w:rPr>
          <w:rFonts w:cs="Arial"/>
        </w:rPr>
        <w:t>d</w:t>
      </w:r>
      <w:r w:rsidR="008A13FC" w:rsidRPr="0073569B">
        <w:rPr>
          <w:rFonts w:cs="Arial"/>
        </w:rPr>
        <w:t xml:space="preserve">epartment’s </w:t>
      </w:r>
      <w:r w:rsidRPr="0073569B">
        <w:rPr>
          <w:rFonts w:cs="Arial"/>
        </w:rPr>
        <w:t xml:space="preserve">logo is designed to be </w:t>
      </w:r>
      <w:r w:rsidRPr="00740F70">
        <w:rPr>
          <w:rFonts w:cs="Arial"/>
        </w:rPr>
        <w:t>used on all materials related to grants under the program. Whenever the logo is used, the public</w:t>
      </w:r>
      <w:r w:rsidRPr="00482A28">
        <w:rPr>
          <w:rFonts w:cs="Arial"/>
        </w:rPr>
        <w:t>ation must also acknowledge the Commonwealth by saying:</w:t>
      </w:r>
    </w:p>
    <w:p w14:paraId="6E389FBD" w14:textId="1E8CE3B2" w:rsidR="0035426D" w:rsidRPr="00482A28" w:rsidRDefault="0035426D" w:rsidP="00D14F5A">
      <w:pPr>
        <w:pStyle w:val="ListBullet"/>
        <w:numPr>
          <w:ilvl w:val="0"/>
          <w:numId w:val="0"/>
        </w:numPr>
        <w:rPr>
          <w:rFonts w:cs="Arial"/>
        </w:rPr>
      </w:pPr>
      <w:r w:rsidRPr="00251175">
        <w:rPr>
          <w:rFonts w:cs="Arial"/>
        </w:rPr>
        <w:t xml:space="preserve">‘National Disability Advocacy Program </w:t>
      </w:r>
      <w:r w:rsidR="008A13FC">
        <w:rPr>
          <w:rFonts w:cs="Arial"/>
        </w:rPr>
        <w:t>–</w:t>
      </w:r>
      <w:r w:rsidRPr="0073569B">
        <w:rPr>
          <w:rFonts w:cs="Arial"/>
        </w:rPr>
        <w:t xml:space="preserve"> an Australian Government initiative</w:t>
      </w:r>
      <w:r w:rsidRPr="00740F70">
        <w:rPr>
          <w:rFonts w:cs="Arial"/>
        </w:rPr>
        <w:t>’.</w:t>
      </w:r>
    </w:p>
    <w:p w14:paraId="0D5507DB" w14:textId="77777777" w:rsidR="0035426D" w:rsidRDefault="0035426D" w:rsidP="00117B3F">
      <w:pPr>
        <w:pStyle w:val="Heading2"/>
      </w:pPr>
      <w:bookmarkStart w:id="47" w:name="_Toc90470237"/>
      <w:r>
        <w:t>Probity</w:t>
      </w:r>
      <w:bookmarkEnd w:id="47"/>
    </w:p>
    <w:p w14:paraId="121B14AF" w14:textId="77777777" w:rsidR="0035426D" w:rsidRPr="00726710" w:rsidRDefault="0035426D" w:rsidP="0035426D">
      <w:r w:rsidRPr="00B72EE8">
        <w:t xml:space="preserve">The </w:t>
      </w:r>
      <w:r>
        <w:t>Australian Government</w:t>
      </w:r>
      <w:r w:rsidRPr="00B72EE8">
        <w:t xml:space="preserve">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33F532ED" w14:textId="3244BEAB" w:rsidR="0035426D" w:rsidRPr="00122DEC" w:rsidRDefault="0035426D" w:rsidP="0035426D">
      <w:r w:rsidRPr="00726710">
        <w:t xml:space="preserve">These guidelines may be changed </w:t>
      </w:r>
      <w:r w:rsidRPr="00097D63">
        <w:t xml:space="preserve">by </w:t>
      </w:r>
      <w:r>
        <w:t xml:space="preserve">the </w:t>
      </w:r>
      <w:r w:rsidR="008A13FC">
        <w:t>department</w:t>
      </w:r>
      <w:r>
        <w:rPr>
          <w:color w:val="0070C0"/>
        </w:rPr>
        <w:t xml:space="preserve">. </w:t>
      </w:r>
      <w:r w:rsidRPr="00122DEC">
        <w:t xml:space="preserve">When this happens, the revised guidelines </w:t>
      </w:r>
      <w:r>
        <w:t>are</w:t>
      </w:r>
      <w:r w:rsidRPr="00122DEC">
        <w:t xml:space="preserve"> published on </w:t>
      </w:r>
      <w:hyperlink r:id="rId34" w:history="1">
        <w:r w:rsidRPr="00790775">
          <w:rPr>
            <w:rStyle w:val="Hyperlink"/>
          </w:rPr>
          <w:t>GrantConnect</w:t>
        </w:r>
      </w:hyperlink>
      <w:r>
        <w:t xml:space="preserve"> and the </w:t>
      </w:r>
      <w:hyperlink r:id="rId35" w:history="1">
        <w:r w:rsidRPr="00790775">
          <w:rPr>
            <w:rStyle w:val="Hyperlink"/>
          </w:rPr>
          <w:t>Community Grants Hub</w:t>
        </w:r>
      </w:hyperlink>
      <w:r>
        <w:t xml:space="preserve"> websites. </w:t>
      </w:r>
    </w:p>
    <w:p w14:paraId="60AF6E29" w14:textId="77777777" w:rsidR="0035426D" w:rsidRDefault="0035426D" w:rsidP="00117B3F">
      <w:pPr>
        <w:pStyle w:val="Heading3"/>
      </w:pPr>
      <w:bookmarkStart w:id="48" w:name="_Toc90470238"/>
      <w:r>
        <w:t>Enquiries and feedback</w:t>
      </w:r>
      <w:bookmarkEnd w:id="48"/>
    </w:p>
    <w:p w14:paraId="45220059" w14:textId="77777777" w:rsidR="0035426D" w:rsidRPr="00790775" w:rsidRDefault="0035426D" w:rsidP="0035426D">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44742DEC" w14:textId="25D44F66" w:rsidR="0035426D" w:rsidRDefault="0035426D" w:rsidP="0035426D">
      <w:r w:rsidRPr="00122DEC">
        <w:t>The</w:t>
      </w:r>
      <w:r w:rsidRPr="00516E21">
        <w:t xml:space="preserve"> </w:t>
      </w:r>
      <w:r w:rsidR="008A13FC">
        <w:t xml:space="preserve">department’s </w:t>
      </w:r>
      <w:hyperlink r:id="rId36" w:history="1">
        <w:r w:rsidR="005B4D82">
          <w:rPr>
            <w:rStyle w:val="Hyperlink"/>
          </w:rPr>
          <w:t>c</w:t>
        </w:r>
        <w:r w:rsidRPr="006C4D90">
          <w:rPr>
            <w:rStyle w:val="Hyperlink"/>
          </w:rPr>
          <w:t>omplaints procedure</w:t>
        </w:r>
      </w:hyperlink>
      <w:r w:rsidRPr="00962361">
        <w:t xml:space="preserve"> </w:t>
      </w:r>
      <w:r w:rsidRPr="00B72EE8">
        <w:t>appl</w:t>
      </w:r>
      <w:r>
        <w:t xml:space="preserve">ies </w:t>
      </w:r>
      <w:r w:rsidRPr="00B72EE8">
        <w:t xml:space="preserve">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14:paraId="38129D89" w14:textId="77777777" w:rsidR="0035426D" w:rsidRPr="006F0483" w:rsidRDefault="0035426D" w:rsidP="0035426D">
      <w:pPr>
        <w:rPr>
          <w:color w:val="0070C0"/>
        </w:rPr>
      </w:pPr>
      <w:r>
        <w:lastRenderedPageBreak/>
        <w:t xml:space="preserve">Any questions you have about grant decisions for this grant opportunity should be sent to </w:t>
      </w:r>
      <w:hyperlink r:id="rId37" w:history="1">
        <w:r w:rsidRPr="001C07B5">
          <w:rPr>
            <w:rStyle w:val="Hyperlink"/>
          </w:rPr>
          <w:t>support@communitygrants.gov.au</w:t>
        </w:r>
      </w:hyperlink>
      <w:r>
        <w:rPr>
          <w:color w:val="0070C0"/>
        </w:rPr>
        <w:t>.</w:t>
      </w:r>
    </w:p>
    <w:p w14:paraId="3D3272B4" w14:textId="77777777" w:rsidR="0035426D" w:rsidRPr="00790775" w:rsidRDefault="0035426D" w:rsidP="0035426D">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53672660" w14:textId="5CF6BDD7" w:rsidR="0035426D" w:rsidRDefault="0035426D" w:rsidP="0035426D">
      <w:r>
        <w:t>Applicants can contact the complaints service with complaints about the Community Grants Hub’s service</w:t>
      </w:r>
      <w:r w:rsidR="005B4D82">
        <w:t>/s</w:t>
      </w:r>
      <w:r>
        <w:t xml:space="preserve"> or the selection process. </w:t>
      </w:r>
    </w:p>
    <w:p w14:paraId="3738198D" w14:textId="6328BFFC" w:rsidR="0035426D" w:rsidRDefault="0035426D" w:rsidP="0035426D">
      <w:r>
        <w:t xml:space="preserve">Details of what makes an eligible complaint can be provided by asking the Community Grants Hub. Applicants can use the </w:t>
      </w:r>
      <w:hyperlink r:id="rId38" w:history="1">
        <w:r w:rsidRPr="005B4D82">
          <w:rPr>
            <w:rStyle w:val="Hyperlink"/>
          </w:rPr>
          <w:t>complaints form</w:t>
        </w:r>
      </w:hyperlink>
      <w:r>
        <w:t xml:space="preserve"> on the </w:t>
      </w:r>
      <w:r w:rsidR="005B4D82">
        <w:t>d</w:t>
      </w:r>
      <w:r>
        <w:t>epartment</w:t>
      </w:r>
      <w:r w:rsidR="005B4D82">
        <w:t>’s</w:t>
      </w:r>
      <w:r>
        <w:t xml:space="preserve"> website, by phone or mail.</w:t>
      </w:r>
    </w:p>
    <w:p w14:paraId="7E39068B" w14:textId="77777777" w:rsidR="0035426D" w:rsidRDefault="0035426D" w:rsidP="0035426D">
      <w:r>
        <w:t>Phone:</w:t>
      </w:r>
      <w:r>
        <w:tab/>
        <w:t>1800 634 035</w:t>
      </w:r>
    </w:p>
    <w:p w14:paraId="6CBCF7E8" w14:textId="77777777" w:rsidR="0035426D" w:rsidRDefault="0035426D" w:rsidP="0035426D">
      <w:pPr>
        <w:spacing w:after="40" w:line="240" w:lineRule="auto"/>
      </w:pPr>
      <w:r>
        <w:t>Mail:</w:t>
      </w:r>
      <w:r>
        <w:tab/>
        <w:t xml:space="preserve">Complaints </w:t>
      </w:r>
    </w:p>
    <w:p w14:paraId="287F7166" w14:textId="77777777" w:rsidR="0035426D" w:rsidRDefault="0035426D" w:rsidP="0035426D">
      <w:pPr>
        <w:spacing w:after="40" w:line="240" w:lineRule="auto"/>
      </w:pPr>
      <w:r>
        <w:tab/>
        <w:t>GPO Box 9820</w:t>
      </w:r>
    </w:p>
    <w:p w14:paraId="631B1795" w14:textId="73180D40" w:rsidR="007A2975" w:rsidRPr="00122DEC" w:rsidRDefault="0035426D" w:rsidP="00D14F5A">
      <w:pPr>
        <w:spacing w:after="40" w:line="240" w:lineRule="auto"/>
      </w:pPr>
      <w:r>
        <w:tab/>
        <w:t>Canberra ACT 2601</w:t>
      </w:r>
    </w:p>
    <w:p w14:paraId="21B31CCB" w14:textId="77777777" w:rsidR="0035426D" w:rsidRPr="00790775" w:rsidRDefault="0035426D" w:rsidP="0035426D">
      <w:pPr>
        <w:rPr>
          <w:b/>
        </w:rPr>
      </w:pPr>
      <w:r w:rsidRPr="00790775">
        <w:rPr>
          <w:b/>
        </w:rPr>
        <w:t>Complaints to the Ombudsman</w:t>
      </w:r>
    </w:p>
    <w:p w14:paraId="6F646DC3" w14:textId="1FA57EFA" w:rsidR="0035426D" w:rsidRPr="00122DEC" w:rsidRDefault="0035426D" w:rsidP="0035426D">
      <w:r w:rsidRPr="00122DEC">
        <w:t>If you do not agree with the way the</w:t>
      </w:r>
      <w:r>
        <w:t xml:space="preserve"> Community Grants Hub</w:t>
      </w:r>
      <w:r w:rsidRPr="00F1475D">
        <w:t xml:space="preserve"> </w:t>
      </w:r>
      <w:r>
        <w:t xml:space="preserve">or the </w:t>
      </w:r>
      <w:r w:rsidR="007A2975">
        <w:t xml:space="preserve">department </w:t>
      </w:r>
      <w:r w:rsidRPr="00122DEC">
        <w:t xml:space="preserve">has handled your complaint, </w:t>
      </w:r>
      <w:r w:rsidRPr="00F1475D">
        <w:t xml:space="preserve">you may complain to the </w:t>
      </w:r>
      <w:hyperlink r:id="rId39"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Grants Hub or the </w:t>
      </w:r>
      <w:r w:rsidR="008A13FC">
        <w:t>department</w:t>
      </w:r>
      <w:r w:rsidRPr="00516E21">
        <w:t>.</w:t>
      </w:r>
    </w:p>
    <w:p w14:paraId="7AD3BFC2" w14:textId="77777777" w:rsidR="0035426D" w:rsidRDefault="0035426D" w:rsidP="0035426D">
      <w:pPr>
        <w:ind w:left="5040" w:hanging="5040"/>
      </w:pPr>
      <w:r w:rsidRPr="00B72EE8">
        <w:t xml:space="preserve">The Commonwealth Ombudsman can be contacted on: </w:t>
      </w:r>
    </w:p>
    <w:p w14:paraId="2870614D" w14:textId="77777777" w:rsidR="0035426D" w:rsidRPr="00B72EE8" w:rsidRDefault="0035426D" w:rsidP="0035426D">
      <w:pPr>
        <w:ind w:left="1276" w:hanging="1276"/>
      </w:pPr>
      <w:r w:rsidRPr="00B72EE8">
        <w:tab/>
        <w:t>Phone (Toll free): 1300 362 072</w:t>
      </w:r>
      <w:r w:rsidRPr="00B72EE8">
        <w:br/>
        <w:t xml:space="preserve">Email: </w:t>
      </w:r>
      <w:hyperlink r:id="rId40" w:history="1">
        <w:r w:rsidRPr="00B72EE8">
          <w:t>ombudsman@ombudsman.gov.au</w:t>
        </w:r>
      </w:hyperlink>
      <w:r w:rsidRPr="00B72EE8">
        <w:t xml:space="preserve"> </w:t>
      </w:r>
      <w:r w:rsidRPr="00B72EE8">
        <w:br/>
        <w:t xml:space="preserve">Website: </w:t>
      </w:r>
      <w:hyperlink r:id="rId41" w:history="1">
        <w:r w:rsidRPr="00B72EE8">
          <w:t>www.ombudsman.gov.au</w:t>
        </w:r>
      </w:hyperlink>
    </w:p>
    <w:p w14:paraId="7A518922" w14:textId="77777777" w:rsidR="0035426D" w:rsidRPr="00A04CCA" w:rsidRDefault="0035426D" w:rsidP="00117B3F">
      <w:pPr>
        <w:pStyle w:val="Heading3"/>
      </w:pPr>
      <w:bookmarkStart w:id="49" w:name="_Toc90470239"/>
      <w:r w:rsidRPr="00A04CCA">
        <w:t>Conflicts of interest</w:t>
      </w:r>
      <w:bookmarkEnd w:id="49"/>
    </w:p>
    <w:p w14:paraId="2506C61A" w14:textId="78079F54" w:rsidR="0035426D" w:rsidRPr="00F1475D" w:rsidRDefault="0035426D" w:rsidP="0035426D">
      <w:r w:rsidRPr="00122DEC">
        <w:t>Any conflicts of interest could affect the performance of the grant</w:t>
      </w:r>
      <w:r>
        <w:t xml:space="preserve"> opportunity or program</w:t>
      </w:r>
      <w:r w:rsidRPr="00122DEC">
        <w:t xml:space="preserve">. There may be a </w:t>
      </w:r>
      <w:hyperlink r:id="rId42" w:history="1">
        <w:r w:rsidRPr="00122DEC">
          <w:t>conflict of interest</w:t>
        </w:r>
      </w:hyperlink>
      <w:r w:rsidRPr="00122DEC">
        <w:t>, or perceived conflict of interest, if</w:t>
      </w:r>
      <w:r w:rsidRPr="00F1475D">
        <w:t xml:space="preserve"> </w:t>
      </w:r>
      <w:r>
        <w:t xml:space="preserve">the </w:t>
      </w:r>
      <w:r w:rsidR="007A2975">
        <w:t>department</w:t>
      </w:r>
      <w:r w:rsidR="007A2975">
        <w:rPr>
          <w:color w:val="0070C0"/>
        </w:rPr>
        <w:t xml:space="preserve"> </w:t>
      </w:r>
      <w:r w:rsidRPr="00EE0C10">
        <w:t>and the Community Grants Hub</w:t>
      </w:r>
      <w:r w:rsidRPr="00E96DD6">
        <w:t xml:space="preserve"> staff, any member of a committee or advisor and/or you or any of </w:t>
      </w:r>
      <w:r w:rsidRPr="00F1475D">
        <w:t>your personnel</w:t>
      </w:r>
      <w:r>
        <w:t xml:space="preserve"> has a</w:t>
      </w:r>
      <w:r w:rsidRPr="00F1475D">
        <w:t>:</w:t>
      </w:r>
    </w:p>
    <w:p w14:paraId="0FEAAAE4" w14:textId="3C74A397" w:rsidR="0035426D" w:rsidRPr="00D14F5A" w:rsidRDefault="008A13FC" w:rsidP="00D14F5A">
      <w:pPr>
        <w:pStyle w:val="ListBullet"/>
        <w:numPr>
          <w:ilvl w:val="0"/>
          <w:numId w:val="79"/>
        </w:numPr>
        <w:ind w:left="426"/>
        <w:rPr>
          <w:rFonts w:cs="Arial"/>
        </w:rPr>
      </w:pPr>
      <w:r w:rsidRPr="00740F70">
        <w:rPr>
          <w:rFonts w:cs="Arial"/>
        </w:rPr>
        <w:t>professional</w:t>
      </w:r>
      <w:r w:rsidR="0035426D" w:rsidRPr="00482A28">
        <w:rPr>
          <w:rFonts w:cs="Arial"/>
        </w:rPr>
        <w:t xml:space="preserve">, commercial or personal relationship with a party who is able to influence the application selection process, such as an Australian </w:t>
      </w:r>
      <w:r w:rsidR="007A2975">
        <w:rPr>
          <w:rFonts w:cs="Arial"/>
        </w:rPr>
        <w:t>G</w:t>
      </w:r>
      <w:r w:rsidR="007A2975" w:rsidRPr="00740F70">
        <w:rPr>
          <w:rFonts w:cs="Arial"/>
        </w:rPr>
        <w:t xml:space="preserve">overnment </w:t>
      </w:r>
      <w:r w:rsidR="0035426D" w:rsidRPr="00482A28">
        <w:rPr>
          <w:rFonts w:cs="Arial"/>
        </w:rPr>
        <w:t>officer</w:t>
      </w:r>
      <w:r w:rsidR="0035426D" w:rsidRPr="00251175">
        <w:rPr>
          <w:rFonts w:cs="Arial"/>
        </w:rPr>
        <w:t xml:space="preserve"> </w:t>
      </w:r>
    </w:p>
    <w:p w14:paraId="38AA9F55" w14:textId="6B0F16F9" w:rsidR="0035426D" w:rsidRPr="005B4D82" w:rsidRDefault="008A13FC" w:rsidP="00D14F5A">
      <w:pPr>
        <w:pStyle w:val="ListBullet"/>
        <w:numPr>
          <w:ilvl w:val="0"/>
          <w:numId w:val="79"/>
        </w:numPr>
        <w:ind w:left="426"/>
        <w:rPr>
          <w:rFonts w:cs="Arial"/>
        </w:rPr>
      </w:pPr>
      <w:r w:rsidRPr="00740F70">
        <w:rPr>
          <w:rFonts w:cs="Arial"/>
        </w:rPr>
        <w:t xml:space="preserve">relationship </w:t>
      </w:r>
      <w:r w:rsidR="0035426D" w:rsidRPr="00482A28">
        <w:rPr>
          <w:rFonts w:cs="Arial"/>
        </w:rPr>
        <w:t>with or interest in, an organisation, which is likely to interfer</w:t>
      </w:r>
      <w:r w:rsidR="0035426D" w:rsidRPr="00C72392">
        <w:rPr>
          <w:rFonts w:cs="Arial"/>
        </w:rPr>
        <w:t>e with or restrict the applicants from carrying out the proposed activities fairly and independently</w:t>
      </w:r>
      <w:r w:rsidR="0035426D" w:rsidRPr="005B4D82">
        <w:rPr>
          <w:rFonts w:cs="Arial"/>
        </w:rPr>
        <w:t xml:space="preserve"> </w:t>
      </w:r>
    </w:p>
    <w:p w14:paraId="04AF43B1" w14:textId="3CF14179" w:rsidR="0035426D" w:rsidRPr="00D14F5A" w:rsidRDefault="008A13FC" w:rsidP="00D14F5A">
      <w:pPr>
        <w:pStyle w:val="ListBullet"/>
        <w:numPr>
          <w:ilvl w:val="0"/>
          <w:numId w:val="79"/>
        </w:numPr>
        <w:ind w:left="426"/>
        <w:rPr>
          <w:rFonts w:cs="Arial"/>
        </w:rPr>
      </w:pPr>
      <w:r w:rsidRPr="00D14F5A">
        <w:rPr>
          <w:rFonts w:cs="Arial"/>
        </w:rPr>
        <w:t xml:space="preserve">relationship </w:t>
      </w:r>
      <w:r w:rsidR="0035426D" w:rsidRPr="00D14F5A">
        <w:rPr>
          <w:rFonts w:cs="Arial"/>
        </w:rPr>
        <w:t>with, or interest in, an organisation from which they will receive personal gain because the organisation receives a grant under the grant program/ grant opportunity.</w:t>
      </w:r>
    </w:p>
    <w:p w14:paraId="52C49F89" w14:textId="77777777" w:rsidR="0035426D" w:rsidRPr="00F1475D" w:rsidRDefault="0035426D" w:rsidP="0035426D">
      <w:r w:rsidRPr="00F1475D">
        <w:t>You will be asked to declare, as part of your application, any perceived or existing conflicts of interests or that, to the best of your knowledge, there is no conflict of interest.</w:t>
      </w:r>
    </w:p>
    <w:p w14:paraId="5C293A7C" w14:textId="030F27AF" w:rsidR="0035426D" w:rsidRDefault="0035426D" w:rsidP="0035426D">
      <w:r w:rsidRPr="00F1475D">
        <w:t xml:space="preserve">If you later </w:t>
      </w:r>
      <w:r>
        <w:t>think there is</w:t>
      </w:r>
      <w:r w:rsidRPr="00F1475D">
        <w:t xml:space="preserve"> an actual, apparent, or </w:t>
      </w:r>
      <w:r>
        <w:t xml:space="preserve">perceived </w:t>
      </w:r>
      <w:r w:rsidRPr="00F1475D">
        <w:t xml:space="preserve">conflict of interest, you must inform </w:t>
      </w:r>
      <w:r>
        <w:t xml:space="preserve">the </w:t>
      </w:r>
      <w:r w:rsidR="008A13FC">
        <w:t xml:space="preserve">department </w:t>
      </w:r>
      <w:r>
        <w:t xml:space="preserve">and the Community Grants Hub </w:t>
      </w:r>
      <w:r w:rsidRPr="00B72EE8">
        <w:t xml:space="preserve">in writing immediately. </w:t>
      </w:r>
    </w:p>
    <w:p w14:paraId="34B5A095" w14:textId="77777777" w:rsidR="0035426D" w:rsidRDefault="0035426D" w:rsidP="0035426D">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3" w:history="1">
        <w:r w:rsidRPr="009C7586">
          <w:rPr>
            <w:rStyle w:val="Hyperlink"/>
          </w:rPr>
          <w:t>Public Service Code of Conduct (Section 13(7))</w:t>
        </w:r>
      </w:hyperlink>
      <w:r>
        <w:t xml:space="preserve"> of the </w:t>
      </w:r>
      <w:hyperlink r:id="rId44" w:history="1">
        <w:r w:rsidRPr="00132512">
          <w:rPr>
            <w:rStyle w:val="Hyperlink"/>
            <w:i/>
          </w:rPr>
          <w:t>Public Service Act 1999</w:t>
        </w:r>
      </w:hyperlink>
      <w:r>
        <w:t>. Committee members and other officials including the decision maker must also declare any conflicts of interest.</w:t>
      </w:r>
    </w:p>
    <w:p w14:paraId="36DE3F6F" w14:textId="7772131A" w:rsidR="0035426D" w:rsidRPr="00B72EE8" w:rsidRDefault="0035426D" w:rsidP="0035426D">
      <w:r>
        <w:t xml:space="preserve">The </w:t>
      </w:r>
      <w:r w:rsidR="008A13FC">
        <w:t xml:space="preserve">department </w:t>
      </w:r>
      <w:r>
        <w:t>has</w:t>
      </w:r>
      <w:r w:rsidRPr="00470E18">
        <w:t xml:space="preserve"> publish</w:t>
      </w:r>
      <w:r>
        <w:t>ed the</w:t>
      </w:r>
      <w:r w:rsidRPr="00470E18">
        <w:t xml:space="preserve"> conflict of interest policy</w:t>
      </w:r>
      <w:r>
        <w:t xml:space="preserve"> on the</w:t>
      </w:r>
      <w:r w:rsidRPr="00726710">
        <w:rPr>
          <w:b/>
          <w:color w:val="4F6228" w:themeColor="accent3" w:themeShade="80"/>
        </w:rPr>
        <w:t xml:space="preserve"> </w:t>
      </w:r>
      <w:hyperlink r:id="rId45" w:history="1">
        <w:r w:rsidRPr="00EE0C10">
          <w:rPr>
            <w:rStyle w:val="Hyperlink"/>
          </w:rPr>
          <w:t>Community Grants Hub</w:t>
        </w:r>
      </w:hyperlink>
      <w:r w:rsidRPr="00EE0C10">
        <w:rPr>
          <w:color w:val="4F6228" w:themeColor="accent3" w:themeShade="80"/>
        </w:rPr>
        <w:t xml:space="preserve"> </w:t>
      </w:r>
      <w:r w:rsidRPr="00122DEC">
        <w:t>website</w:t>
      </w:r>
      <w:r>
        <w:t xml:space="preserve">. </w:t>
      </w:r>
    </w:p>
    <w:p w14:paraId="07344DDC" w14:textId="77777777" w:rsidR="0035426D" w:rsidRDefault="0035426D" w:rsidP="00117B3F">
      <w:pPr>
        <w:pStyle w:val="Heading3"/>
      </w:pPr>
      <w:bookmarkStart w:id="50" w:name="_Toc90470240"/>
      <w:r>
        <w:lastRenderedPageBreak/>
        <w:t>Privacy</w:t>
      </w:r>
      <w:bookmarkEnd w:id="50"/>
    </w:p>
    <w:p w14:paraId="7C9B9DCD" w14:textId="1EB6D261" w:rsidR="0035426D" w:rsidRPr="008A7B28" w:rsidRDefault="0035426D" w:rsidP="0035426D">
      <w:pPr>
        <w:spacing w:before="120"/>
        <w:rPr>
          <w:rFonts w:cs="Arial"/>
        </w:rPr>
      </w:pPr>
      <w:r>
        <w:rPr>
          <w:rFonts w:cs="Arial"/>
        </w:rPr>
        <w:t xml:space="preserve">The </w:t>
      </w:r>
      <w:r w:rsidR="00B75BD7">
        <w:rPr>
          <w:rFonts w:cs="Arial"/>
        </w:rPr>
        <w:t xml:space="preserve">department </w:t>
      </w:r>
      <w:r>
        <w:rPr>
          <w:rFonts w:cs="Arial"/>
        </w:rPr>
        <w:t>will</w:t>
      </w:r>
      <w:r w:rsidRPr="008A7B28">
        <w:rPr>
          <w:rFonts w:cs="Arial"/>
        </w:rPr>
        <w:t xml:space="preserve"> treat your personal information according to the </w:t>
      </w:r>
      <w:hyperlink r:id="rId46" w:history="1">
        <w:r w:rsidRPr="008A7B28">
          <w:rPr>
            <w:rStyle w:val="Hyperlink"/>
            <w:rFonts w:cs="Arial"/>
            <w:i/>
            <w:iCs/>
          </w:rPr>
          <w:t>Privacy Act 1988</w:t>
        </w:r>
      </w:hyperlink>
      <w:r w:rsidRPr="008A7B28">
        <w:rPr>
          <w:rFonts w:cs="Arial"/>
          <w:i/>
          <w:iCs/>
        </w:rPr>
        <w:t xml:space="preserve"> </w:t>
      </w:r>
      <w:r w:rsidRPr="008A7B28">
        <w:rPr>
          <w:rFonts w:cs="Arial"/>
        </w:rPr>
        <w:t>and the</w:t>
      </w:r>
      <w:r w:rsidRPr="008A7B28">
        <w:rPr>
          <w:rFonts w:cs="Arial"/>
          <w:i/>
          <w:iCs/>
        </w:rPr>
        <w:t xml:space="preserve"> </w:t>
      </w:r>
      <w:hyperlink r:id="rId47" w:history="1">
        <w:r w:rsidRPr="008A7B28">
          <w:rPr>
            <w:rStyle w:val="Hyperlink"/>
            <w:rFonts w:cs="Arial"/>
          </w:rPr>
          <w:t>Australian Privacy Principles</w:t>
        </w:r>
      </w:hyperlink>
      <w:r w:rsidRPr="008A7B28">
        <w:rPr>
          <w:rFonts w:cs="Arial"/>
        </w:rPr>
        <w:t xml:space="preserve">. This includes letting you know: </w:t>
      </w:r>
    </w:p>
    <w:p w14:paraId="7901BA1B" w14:textId="66B186B6" w:rsidR="0035426D" w:rsidRPr="00740F70" w:rsidRDefault="0035426D" w:rsidP="00D14F5A">
      <w:pPr>
        <w:pStyle w:val="ListBullet"/>
        <w:numPr>
          <w:ilvl w:val="0"/>
          <w:numId w:val="79"/>
        </w:numPr>
        <w:ind w:left="426"/>
        <w:rPr>
          <w:rFonts w:cs="Arial"/>
        </w:rPr>
      </w:pPr>
      <w:r w:rsidRPr="0073569B">
        <w:rPr>
          <w:rFonts w:cs="Arial"/>
        </w:rPr>
        <w:t>what personal information we collect</w:t>
      </w:r>
    </w:p>
    <w:p w14:paraId="524D88BB" w14:textId="4389EC27" w:rsidR="0035426D" w:rsidRPr="00251175" w:rsidRDefault="0035426D" w:rsidP="00D14F5A">
      <w:pPr>
        <w:pStyle w:val="ListBullet"/>
        <w:numPr>
          <w:ilvl w:val="0"/>
          <w:numId w:val="79"/>
        </w:numPr>
        <w:ind w:left="426"/>
        <w:rPr>
          <w:rFonts w:cs="Arial"/>
        </w:rPr>
      </w:pPr>
      <w:r w:rsidRPr="00482A28">
        <w:rPr>
          <w:rFonts w:cs="Arial"/>
        </w:rPr>
        <w:t>why we collect your personal information</w:t>
      </w:r>
    </w:p>
    <w:p w14:paraId="03834F92" w14:textId="77777777" w:rsidR="0035426D" w:rsidRPr="00D14F5A" w:rsidRDefault="0035426D" w:rsidP="00D14F5A">
      <w:pPr>
        <w:pStyle w:val="ListBullet"/>
        <w:numPr>
          <w:ilvl w:val="0"/>
          <w:numId w:val="79"/>
        </w:numPr>
        <w:ind w:left="426"/>
        <w:rPr>
          <w:rFonts w:cs="Arial"/>
        </w:rPr>
      </w:pPr>
      <w:r w:rsidRPr="00D14F5A">
        <w:rPr>
          <w:rFonts w:cs="Arial"/>
        </w:rPr>
        <w:t>who we give your personal information to.</w:t>
      </w:r>
    </w:p>
    <w:p w14:paraId="5F903B26" w14:textId="12CEF446" w:rsidR="0035426D" w:rsidRPr="008A7B28" w:rsidRDefault="0035426D" w:rsidP="0035426D">
      <w:pPr>
        <w:rPr>
          <w:rFonts w:cs="Arial"/>
        </w:rPr>
      </w:pPr>
      <w:r w:rsidRPr="008A7B28">
        <w:rPr>
          <w:rFonts w:cs="Arial"/>
        </w:rPr>
        <w:t xml:space="preserve">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w:t>
      </w:r>
      <w:r w:rsidR="002F59B9" w:rsidRPr="008A7B28">
        <w:rPr>
          <w:rFonts w:cs="Arial"/>
        </w:rPr>
        <w:t>information,</w:t>
      </w:r>
      <w:r w:rsidRPr="008A7B28">
        <w:rPr>
          <w:rFonts w:cs="Arial"/>
        </w:rPr>
        <w:t xml:space="preserve"> we cannot assess your grant application.</w:t>
      </w:r>
    </w:p>
    <w:p w14:paraId="3B3A19F7" w14:textId="77777777" w:rsidR="0035426D" w:rsidRPr="008A7B28" w:rsidRDefault="0035426D" w:rsidP="0035426D">
      <w:pPr>
        <w:rPr>
          <w:rFonts w:cs="Arial"/>
        </w:rPr>
      </w:pPr>
      <w:r w:rsidRPr="008A7B28">
        <w:rPr>
          <w:rFonts w:cs="Arial"/>
        </w:rPr>
        <w:t>The Australian Government may also use and disclose information collected about you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3F02E78E" w14:textId="77777777" w:rsidR="0035426D" w:rsidRPr="008A7B28" w:rsidRDefault="0035426D" w:rsidP="0035426D">
      <w:pPr>
        <w:rPr>
          <w:rFonts w:cs="Arial"/>
        </w:rPr>
      </w:pPr>
      <w:r w:rsidRPr="008A7B28">
        <w:rPr>
          <w:rFonts w:cs="Arial"/>
        </w:rP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6D7A0FB8" w14:textId="77777777" w:rsidR="0035426D" w:rsidRPr="008A7B28" w:rsidRDefault="0035426D" w:rsidP="0035426D">
      <w:pPr>
        <w:rPr>
          <w:rFonts w:cs="Arial"/>
        </w:rPr>
      </w:pPr>
      <w:r w:rsidRPr="008A7B28">
        <w:rPr>
          <w:rFonts w:cs="Arial"/>
        </w:rPr>
        <w:t xml:space="preserve">As part of your application, you also declare your ability to comply with the </w:t>
      </w:r>
      <w:r w:rsidRPr="008A7B28">
        <w:rPr>
          <w:rFonts w:cs="Arial"/>
          <w:i/>
          <w:iCs/>
        </w:rPr>
        <w:t>Privacy Act 1988</w:t>
      </w:r>
      <w:r w:rsidRPr="008A7B28">
        <w:rPr>
          <w:rFonts w:cs="Arial"/>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w:t>
      </w:r>
      <w:r>
        <w:rPr>
          <w:rFonts w:cs="Arial"/>
        </w:rPr>
        <w:t>Principle as defined in the Act.</w:t>
      </w:r>
    </w:p>
    <w:p w14:paraId="7EB9FD93" w14:textId="1D356D8F" w:rsidR="0035426D" w:rsidRDefault="0035426D" w:rsidP="00117B3F">
      <w:pPr>
        <w:pStyle w:val="Heading3"/>
      </w:pPr>
      <w:bookmarkStart w:id="51" w:name="_Toc90470241"/>
      <w:r>
        <w:t xml:space="preserve">Confidential </w:t>
      </w:r>
      <w:r w:rsidR="008152A4">
        <w:t>information</w:t>
      </w:r>
      <w:bookmarkEnd w:id="51"/>
    </w:p>
    <w:p w14:paraId="4041FACC" w14:textId="77777777" w:rsidR="0035426D" w:rsidRPr="00E96DD6" w:rsidRDefault="0035426D" w:rsidP="0035426D">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3E3F2A78" w14:textId="77777777" w:rsidR="0035426D" w:rsidRPr="00E96DD6" w:rsidRDefault="0035426D" w:rsidP="0035426D">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184D0694" w14:textId="3ED6EB1A" w:rsidR="0035426D" w:rsidRPr="00E96DD6" w:rsidRDefault="0035426D" w:rsidP="0035426D">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995607">
        <w:rPr>
          <w:lang w:eastAsia="en-AU"/>
        </w:rPr>
        <w:t>3</w:t>
      </w:r>
      <w:r w:rsidR="00995607" w:rsidRPr="00E96DD6">
        <w:rPr>
          <w:lang w:eastAsia="en-AU"/>
        </w:rPr>
        <w:t xml:space="preserve"> </w:t>
      </w:r>
      <w:r w:rsidRPr="00E96DD6">
        <w:rPr>
          <w:lang w:eastAsia="en-AU"/>
        </w:rPr>
        <w:t>conditions below</w:t>
      </w:r>
      <w:r w:rsidR="00995607">
        <w:rPr>
          <w:lang w:eastAsia="en-AU"/>
        </w:rPr>
        <w:t>.</w:t>
      </w:r>
    </w:p>
    <w:p w14:paraId="5E020C18" w14:textId="5606106C" w:rsidR="0035426D" w:rsidRPr="00E96DD6" w:rsidRDefault="00995607" w:rsidP="001835EF">
      <w:pPr>
        <w:pStyle w:val="ListNumber"/>
        <w:numPr>
          <w:ilvl w:val="0"/>
          <w:numId w:val="15"/>
        </w:numPr>
      </w:pPr>
      <w:r>
        <w:t>Y</w:t>
      </w:r>
      <w:r w:rsidR="0035426D" w:rsidRPr="00E96DD6">
        <w:t>ou clearly identify the information as confidential and explain why we should treat it as confidential</w:t>
      </w:r>
      <w:r>
        <w:t>.</w:t>
      </w:r>
    </w:p>
    <w:p w14:paraId="0F96D4A1" w14:textId="41B0E01E" w:rsidR="0035426D" w:rsidRPr="00E96DD6" w:rsidRDefault="00995607" w:rsidP="0035426D">
      <w:pPr>
        <w:pStyle w:val="ListNumber"/>
      </w:pPr>
      <w:r>
        <w:t>T</w:t>
      </w:r>
      <w:r w:rsidR="0035426D" w:rsidRPr="00E96DD6">
        <w:t>he information is commercially sensitive</w:t>
      </w:r>
      <w:r>
        <w:t>.</w:t>
      </w:r>
    </w:p>
    <w:p w14:paraId="2867EB26" w14:textId="3992B36B" w:rsidR="0035426D" w:rsidRPr="00E96DD6" w:rsidRDefault="00995607" w:rsidP="0035426D">
      <w:pPr>
        <w:pStyle w:val="ListNumber"/>
      </w:pPr>
      <w:r>
        <w:t>R</w:t>
      </w:r>
      <w:r w:rsidR="0035426D" w:rsidRPr="00E96DD6">
        <w:t>evealing the information would cause unreasonable harm to you or someone else.</w:t>
      </w:r>
    </w:p>
    <w:p w14:paraId="35B4CF4C" w14:textId="77777777" w:rsidR="0035426D" w:rsidRPr="00E96DD6" w:rsidRDefault="0035426D" w:rsidP="0035426D">
      <w:pPr>
        <w:rPr>
          <w:lang w:eastAsia="en-AU"/>
        </w:rPr>
      </w:pPr>
      <w:r w:rsidRPr="00EE0C10">
        <w:rPr>
          <w:lang w:eastAsia="en-AU"/>
        </w:rPr>
        <w:t>We</w:t>
      </w:r>
      <w:r w:rsidRPr="00E96DD6">
        <w:rPr>
          <w:lang w:eastAsia="en-AU"/>
        </w:rPr>
        <w:t xml:space="preserve"> will not be in breach of any confidentiality agreement if the information is disclosed to: </w:t>
      </w:r>
    </w:p>
    <w:p w14:paraId="74815CD0" w14:textId="77777777" w:rsidR="0035426D" w:rsidRPr="0073569B" w:rsidRDefault="0035426D" w:rsidP="00D14F5A">
      <w:pPr>
        <w:pStyle w:val="ListBullet"/>
        <w:numPr>
          <w:ilvl w:val="0"/>
          <w:numId w:val="79"/>
        </w:numPr>
        <w:ind w:left="426"/>
        <w:rPr>
          <w:rFonts w:cs="Arial"/>
        </w:rPr>
      </w:pPr>
      <w:r w:rsidRPr="0073569B">
        <w:rPr>
          <w:rFonts w:cs="Arial"/>
        </w:rPr>
        <w:t>Commonwealth employees and contractors to help us manage the program effectively</w:t>
      </w:r>
    </w:p>
    <w:p w14:paraId="21D29F56" w14:textId="77777777" w:rsidR="0035426D" w:rsidRPr="00482A28" w:rsidRDefault="0035426D" w:rsidP="00D14F5A">
      <w:pPr>
        <w:pStyle w:val="ListBullet"/>
        <w:numPr>
          <w:ilvl w:val="0"/>
          <w:numId w:val="79"/>
        </w:numPr>
        <w:ind w:left="426"/>
        <w:rPr>
          <w:rFonts w:cs="Arial"/>
        </w:rPr>
      </w:pPr>
      <w:r w:rsidRPr="0073569B">
        <w:rPr>
          <w:rFonts w:cs="Arial"/>
        </w:rPr>
        <w:lastRenderedPageBreak/>
        <w:t>employees and contractors of</w:t>
      </w:r>
      <w:r w:rsidRPr="00740F70">
        <w:rPr>
          <w:rFonts w:cs="Arial"/>
        </w:rPr>
        <w:t xml:space="preserve"> our department so we can research, assess, monitor and analyse our programs and activities</w:t>
      </w:r>
    </w:p>
    <w:p w14:paraId="28375ED1" w14:textId="77777777" w:rsidR="0035426D" w:rsidRPr="00C72392" w:rsidRDefault="0035426D" w:rsidP="00D14F5A">
      <w:pPr>
        <w:pStyle w:val="ListBullet"/>
        <w:numPr>
          <w:ilvl w:val="0"/>
          <w:numId w:val="79"/>
        </w:numPr>
        <w:ind w:left="426"/>
        <w:rPr>
          <w:rFonts w:cs="Arial"/>
        </w:rPr>
      </w:pPr>
      <w:r w:rsidRPr="00C72392">
        <w:rPr>
          <w:rFonts w:cs="Arial"/>
        </w:rPr>
        <w:t>employees and contractors of other Commonwealth agencies for any purposes, including government administration, research or service delivery</w:t>
      </w:r>
    </w:p>
    <w:p w14:paraId="6F3D30B8" w14:textId="77777777" w:rsidR="0035426D" w:rsidRPr="005B4D82" w:rsidRDefault="0035426D" w:rsidP="00D14F5A">
      <w:pPr>
        <w:pStyle w:val="ListBullet"/>
        <w:numPr>
          <w:ilvl w:val="0"/>
          <w:numId w:val="79"/>
        </w:numPr>
        <w:ind w:left="426"/>
        <w:rPr>
          <w:rFonts w:cs="Arial"/>
        </w:rPr>
      </w:pPr>
      <w:r w:rsidRPr="00251175">
        <w:rPr>
          <w:rFonts w:cs="Arial"/>
        </w:rPr>
        <w:t>other Commonwealth, state, territor</w:t>
      </w:r>
      <w:r w:rsidRPr="005B4D82">
        <w:rPr>
          <w:rFonts w:cs="Arial"/>
        </w:rPr>
        <w:t>y or local government agencies in program reports and consultations</w:t>
      </w:r>
    </w:p>
    <w:p w14:paraId="1982F6E9" w14:textId="77777777" w:rsidR="0035426D" w:rsidRPr="00D14F5A" w:rsidRDefault="0035426D" w:rsidP="00D14F5A">
      <w:pPr>
        <w:pStyle w:val="ListBullet"/>
        <w:numPr>
          <w:ilvl w:val="0"/>
          <w:numId w:val="79"/>
        </w:numPr>
        <w:ind w:left="426"/>
        <w:rPr>
          <w:rFonts w:cs="Arial"/>
        </w:rPr>
      </w:pPr>
      <w:r w:rsidRPr="00D14F5A">
        <w:rPr>
          <w:rFonts w:cs="Arial"/>
        </w:rPr>
        <w:t>the Auditor-General, Ombudsman or Privacy Commissioner</w:t>
      </w:r>
    </w:p>
    <w:p w14:paraId="50470A0E" w14:textId="77777777" w:rsidR="0035426D" w:rsidRPr="00D14F5A" w:rsidRDefault="0035426D" w:rsidP="00D14F5A">
      <w:pPr>
        <w:pStyle w:val="ListBullet"/>
        <w:numPr>
          <w:ilvl w:val="0"/>
          <w:numId w:val="79"/>
        </w:numPr>
        <w:ind w:left="426"/>
        <w:rPr>
          <w:rFonts w:cs="Arial"/>
        </w:rPr>
      </w:pPr>
      <w:r w:rsidRPr="00D14F5A">
        <w:rPr>
          <w:rFonts w:cs="Arial"/>
        </w:rPr>
        <w:t>the responsible Minister or Parliamentary Secretary</w:t>
      </w:r>
    </w:p>
    <w:p w14:paraId="5059AAE1" w14:textId="77777777" w:rsidR="0035426D" w:rsidRPr="00D14F5A" w:rsidRDefault="0035426D" w:rsidP="00D14F5A">
      <w:pPr>
        <w:pStyle w:val="ListBullet"/>
        <w:numPr>
          <w:ilvl w:val="0"/>
          <w:numId w:val="79"/>
        </w:numPr>
        <w:ind w:left="426"/>
        <w:rPr>
          <w:rFonts w:cs="Arial"/>
        </w:rPr>
      </w:pPr>
      <w:r w:rsidRPr="00D14F5A">
        <w:rPr>
          <w:rFonts w:cs="Arial"/>
        </w:rPr>
        <w:t>a House or a Committee of the Australian Parliament.</w:t>
      </w:r>
    </w:p>
    <w:p w14:paraId="1AFD53E1" w14:textId="77777777" w:rsidR="0035426D" w:rsidRPr="00E86A67" w:rsidRDefault="0035426D" w:rsidP="0035426D">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0387A5ED" w14:textId="77777777" w:rsidR="0035426D" w:rsidRDefault="0035426D" w:rsidP="00117B3F">
      <w:pPr>
        <w:pStyle w:val="Heading3"/>
      </w:pPr>
      <w:bookmarkStart w:id="52" w:name="_Toc90470242"/>
      <w:r>
        <w:t>Freedom of information</w:t>
      </w:r>
      <w:bookmarkEnd w:id="52"/>
    </w:p>
    <w:p w14:paraId="05F517A5" w14:textId="77777777" w:rsidR="0035426D" w:rsidRPr="00B72EE8" w:rsidRDefault="0035426D" w:rsidP="0035426D">
      <w:r w:rsidRPr="00B72EE8">
        <w:t xml:space="preserve">All documents </w:t>
      </w:r>
      <w:r>
        <w:t>that the</w:t>
      </w:r>
      <w:r w:rsidRPr="00B72EE8">
        <w:t xml:space="preserve"> </w:t>
      </w:r>
      <w:r>
        <w:t>Australian government has</w:t>
      </w:r>
      <w:r w:rsidRPr="00781E9D">
        <w:t xml:space="preserve">, including those </w:t>
      </w:r>
      <w:r>
        <w:t>about this grant opportunity</w:t>
      </w:r>
      <w:r w:rsidRPr="00B72EE8">
        <w:t xml:space="preserve">, are subject to the </w:t>
      </w:r>
      <w:hyperlink r:id="rId48" w:history="1">
        <w:r w:rsidRPr="00443FC0">
          <w:rPr>
            <w:rStyle w:val="Hyperlink"/>
            <w:i/>
          </w:rPr>
          <w:t>Freedom of Information Act 1982</w:t>
        </w:r>
      </w:hyperlink>
      <w:r w:rsidRPr="00B72EE8">
        <w:t xml:space="preserve"> </w:t>
      </w:r>
      <w:r w:rsidRPr="0049044C">
        <w:t>(FOI Act)</w:t>
      </w:r>
      <w:r w:rsidRPr="00333BAC">
        <w:rPr>
          <w:i/>
        </w:rPr>
        <w:t>.</w:t>
      </w:r>
    </w:p>
    <w:p w14:paraId="2698BE4E" w14:textId="4BF9E584" w:rsidR="0035426D" w:rsidRPr="00B72EE8" w:rsidRDefault="0035426D" w:rsidP="0035426D">
      <w:r w:rsidRPr="00B72EE8">
        <w:t>The purpose of the FOI Act give</w:t>
      </w:r>
      <w:r>
        <w:t>s</w:t>
      </w:r>
      <w:r w:rsidRPr="00B72EE8">
        <w:t xml:space="preserve"> </w:t>
      </w:r>
      <w:r>
        <w:t>people the ability to get</w:t>
      </w:r>
      <w:r w:rsidRPr="00B72EE8">
        <w:t xml:space="preserve"> information held by the </w:t>
      </w:r>
      <w:r>
        <w:t>Australian government</w:t>
      </w:r>
      <w:r w:rsidRPr="00B72EE8">
        <w:t xml:space="preserve"> and its </w:t>
      </w:r>
      <w:r>
        <w:t>organisations</w:t>
      </w:r>
      <w:r w:rsidRPr="00B72EE8">
        <w:t xml:space="preserve">. Under the FOI Act, </w:t>
      </w:r>
      <w:r>
        <w:t>people can ask for</w:t>
      </w:r>
      <w:r w:rsidRPr="00B72EE8">
        <w:t xml:space="preserve"> documents the </w:t>
      </w:r>
      <w:r>
        <w:t xml:space="preserve">Australian </w:t>
      </w:r>
      <w:r w:rsidR="00191156">
        <w:t xml:space="preserve">Government </w:t>
      </w:r>
      <w:r>
        <w:t>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4CC97400" w14:textId="77777777" w:rsidR="0035426D" w:rsidRPr="00B72EE8" w:rsidRDefault="0035426D" w:rsidP="0035426D">
      <w:r w:rsidRPr="00B72EE8">
        <w:t>All F</w:t>
      </w:r>
      <w:r>
        <w:t xml:space="preserve">reedom of Information </w:t>
      </w:r>
      <w:r w:rsidRPr="00B72EE8">
        <w:t>requests must be referred to the Freedom of Information Coordinator in writing.</w:t>
      </w:r>
    </w:p>
    <w:p w14:paraId="677410A5" w14:textId="77777777" w:rsidR="0035426D" w:rsidRPr="00B72EE8" w:rsidRDefault="0035426D" w:rsidP="0035426D">
      <w:pPr>
        <w:tabs>
          <w:tab w:val="left" w:pos="1418"/>
        </w:tabs>
        <w:spacing w:after="40"/>
        <w:ind w:left="1418" w:hanging="1418"/>
      </w:pPr>
      <w:r w:rsidRPr="00B72EE8">
        <w:t>By mail:</w:t>
      </w:r>
      <w:r w:rsidRPr="00B72EE8">
        <w:tab/>
        <w:t xml:space="preserve">Freedom of Information </w:t>
      </w:r>
      <w:r>
        <w:t>Team</w:t>
      </w:r>
    </w:p>
    <w:p w14:paraId="6AAF7250" w14:textId="77777777" w:rsidR="0035426D" w:rsidRDefault="0035426D" w:rsidP="0035426D">
      <w:pPr>
        <w:tabs>
          <w:tab w:val="left" w:pos="1418"/>
        </w:tabs>
        <w:spacing w:after="40" w:line="240" w:lineRule="auto"/>
        <w:ind w:left="2836" w:hanging="1418"/>
      </w:pPr>
      <w:r>
        <w:t xml:space="preserve">Government and Executive Services Branch </w:t>
      </w:r>
    </w:p>
    <w:p w14:paraId="67C1683D" w14:textId="77777777" w:rsidR="0035426D" w:rsidRDefault="0035426D" w:rsidP="0035426D">
      <w:pPr>
        <w:tabs>
          <w:tab w:val="left" w:pos="1418"/>
        </w:tabs>
        <w:spacing w:after="40" w:line="240" w:lineRule="auto"/>
        <w:ind w:left="2836" w:hanging="1418"/>
      </w:pPr>
      <w:r>
        <w:t>Department of Social Services (DSS)</w:t>
      </w:r>
    </w:p>
    <w:p w14:paraId="01C8CBB3" w14:textId="77777777" w:rsidR="0035426D" w:rsidRDefault="0035426D" w:rsidP="0035426D">
      <w:pPr>
        <w:tabs>
          <w:tab w:val="left" w:pos="1418"/>
        </w:tabs>
        <w:spacing w:after="40" w:line="240" w:lineRule="auto"/>
        <w:ind w:left="2836" w:hanging="1418"/>
      </w:pPr>
      <w:r>
        <w:t>GPO Box 9820</w:t>
      </w:r>
    </w:p>
    <w:p w14:paraId="0F3B35D9" w14:textId="77777777" w:rsidR="0035426D" w:rsidRPr="00516E21" w:rsidRDefault="0035426D" w:rsidP="0035426D">
      <w:pPr>
        <w:tabs>
          <w:tab w:val="left" w:pos="1418"/>
        </w:tabs>
        <w:spacing w:after="40" w:line="240" w:lineRule="auto"/>
        <w:ind w:left="2836" w:hanging="1418"/>
      </w:pPr>
      <w:r>
        <w:t>Canberra ACT 2601</w:t>
      </w:r>
    </w:p>
    <w:p w14:paraId="6D8D7290" w14:textId="77777777" w:rsidR="0035426D" w:rsidRPr="00122DEC" w:rsidRDefault="0035426D" w:rsidP="0035426D">
      <w:r w:rsidRPr="00122DEC">
        <w:t>By email:</w:t>
      </w:r>
      <w:r w:rsidRPr="00122DEC">
        <w:tab/>
      </w:r>
      <w:hyperlink r:id="rId49" w:history="1">
        <w:r w:rsidRPr="00C42A3F">
          <w:rPr>
            <w:rStyle w:val="Hyperlink"/>
          </w:rPr>
          <w:t>foi@dss.gov.au</w:t>
        </w:r>
      </w:hyperlink>
      <w:r>
        <w:t xml:space="preserve"> </w:t>
      </w:r>
    </w:p>
    <w:p w14:paraId="66710003" w14:textId="77777777" w:rsidR="0035426D" w:rsidRDefault="0035426D" w:rsidP="0035426D">
      <w:pPr>
        <w:spacing w:before="0" w:after="0" w:line="240" w:lineRule="auto"/>
        <w:rPr>
          <w:iCs/>
        </w:rPr>
      </w:pPr>
      <w:r>
        <w:br w:type="page"/>
      </w:r>
    </w:p>
    <w:p w14:paraId="181A5D1E" w14:textId="77777777" w:rsidR="0035426D" w:rsidRDefault="0035426D" w:rsidP="00117B3F">
      <w:pPr>
        <w:pStyle w:val="Heading2"/>
      </w:pPr>
      <w:bookmarkStart w:id="53" w:name="_Toc90470243"/>
      <w:r w:rsidRPr="002D2607">
        <w:lastRenderedPageBreak/>
        <w:t>Glossary</w:t>
      </w:r>
      <w:bookmarkEnd w:id="53"/>
    </w:p>
    <w:p w14:paraId="4672FC33" w14:textId="77777777" w:rsidR="0035426D" w:rsidRPr="007B576A" w:rsidRDefault="0035426D" w:rsidP="0035426D"/>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35426D" w:rsidRPr="009E3949" w14:paraId="5F3696B4" w14:textId="77777777" w:rsidTr="00C26042">
        <w:trPr>
          <w:cantSplit/>
          <w:tblHeader/>
        </w:trPr>
        <w:tc>
          <w:tcPr>
            <w:tcW w:w="1843" w:type="pct"/>
            <w:shd w:val="clear" w:color="auto" w:fill="264F90"/>
          </w:tcPr>
          <w:p w14:paraId="44420220" w14:textId="77777777" w:rsidR="0035426D" w:rsidRPr="004D41A5" w:rsidRDefault="0035426D" w:rsidP="00C26042">
            <w:pPr>
              <w:pStyle w:val="TableHeadingNumbered"/>
            </w:pPr>
            <w:r w:rsidRPr="004D41A5">
              <w:t>Term</w:t>
            </w:r>
          </w:p>
        </w:tc>
        <w:tc>
          <w:tcPr>
            <w:tcW w:w="3157" w:type="pct"/>
            <w:shd w:val="clear" w:color="auto" w:fill="264F90"/>
          </w:tcPr>
          <w:p w14:paraId="3358580C" w14:textId="77777777" w:rsidR="0035426D" w:rsidRPr="004D41A5" w:rsidRDefault="0035426D" w:rsidP="00C26042">
            <w:pPr>
              <w:pStyle w:val="TableHeadingNumbered"/>
            </w:pPr>
            <w:r w:rsidRPr="004D41A5">
              <w:t>Definition</w:t>
            </w:r>
          </w:p>
        </w:tc>
      </w:tr>
      <w:tr w:rsidR="0035426D" w:rsidRPr="00274AE2" w14:paraId="5C0FD651" w14:textId="77777777" w:rsidTr="00C26042">
        <w:trPr>
          <w:cantSplit/>
        </w:trPr>
        <w:tc>
          <w:tcPr>
            <w:tcW w:w="1843" w:type="pct"/>
          </w:tcPr>
          <w:p w14:paraId="4C406922" w14:textId="77777777" w:rsidR="0035426D" w:rsidRPr="00274AE2" w:rsidRDefault="0035426D" w:rsidP="00C26042">
            <w:r w:rsidRPr="00274AE2">
              <w:t>accountable authority</w:t>
            </w:r>
          </w:p>
        </w:tc>
        <w:tc>
          <w:tcPr>
            <w:tcW w:w="3157" w:type="pct"/>
          </w:tcPr>
          <w:p w14:paraId="5E0E0CD9" w14:textId="4CE6C408" w:rsidR="0035426D" w:rsidRPr="00274AE2" w:rsidRDefault="0035426D" w:rsidP="00C26042">
            <w:pPr>
              <w:rPr>
                <w:rFonts w:cs="Arial"/>
                <w:lang w:eastAsia="en-AU"/>
              </w:rPr>
            </w:pPr>
            <w:r>
              <w:rPr>
                <w:rFonts w:cs="Arial"/>
                <w:lang w:eastAsia="en-AU"/>
              </w:rPr>
              <w:t>s</w:t>
            </w:r>
            <w:r w:rsidRPr="00A77F5D">
              <w:rPr>
                <w:rFonts w:cs="Arial"/>
                <w:lang w:eastAsia="en-AU"/>
              </w:rPr>
              <w:t xml:space="preserve">ee subsection 12(2) of the </w:t>
            </w:r>
            <w:hyperlink r:id="rId50" w:history="1">
              <w:r w:rsidRPr="00676247">
                <w:rPr>
                  <w:rStyle w:val="Hyperlink"/>
                  <w:i/>
                </w:rPr>
                <w:t>Public Governance, Performance and Accountability Act 2013</w:t>
              </w:r>
            </w:hyperlink>
          </w:p>
        </w:tc>
      </w:tr>
      <w:tr w:rsidR="0035426D" w:rsidRPr="00274AE2" w14:paraId="1915DBC8" w14:textId="77777777" w:rsidTr="00C26042">
        <w:trPr>
          <w:cantSplit/>
        </w:trPr>
        <w:tc>
          <w:tcPr>
            <w:tcW w:w="1843" w:type="pct"/>
          </w:tcPr>
          <w:p w14:paraId="669DDA6F" w14:textId="77777777" w:rsidR="0035426D" w:rsidRPr="00274AE2" w:rsidRDefault="0035426D" w:rsidP="00C26042">
            <w:r>
              <w:t>a</w:t>
            </w:r>
            <w:r w:rsidRPr="00274AE2">
              <w:t>dministering entity</w:t>
            </w:r>
          </w:p>
        </w:tc>
        <w:tc>
          <w:tcPr>
            <w:tcW w:w="3157" w:type="pct"/>
          </w:tcPr>
          <w:p w14:paraId="50D1BB93" w14:textId="77777777" w:rsidR="0035426D" w:rsidRPr="00274AE2" w:rsidRDefault="0035426D" w:rsidP="00C26042">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p>
        </w:tc>
      </w:tr>
      <w:tr w:rsidR="0035426D" w:rsidRPr="009E3949" w14:paraId="654CFC1C" w14:textId="77777777" w:rsidTr="00C26042">
        <w:trPr>
          <w:cantSplit/>
        </w:trPr>
        <w:tc>
          <w:tcPr>
            <w:tcW w:w="1843" w:type="pct"/>
          </w:tcPr>
          <w:p w14:paraId="769D5847" w14:textId="77777777" w:rsidR="0035426D" w:rsidRDefault="0035426D" w:rsidP="00C26042">
            <w:r w:rsidRPr="001B21A4">
              <w:t>assessment criteria</w:t>
            </w:r>
          </w:p>
        </w:tc>
        <w:tc>
          <w:tcPr>
            <w:tcW w:w="3157" w:type="pct"/>
          </w:tcPr>
          <w:p w14:paraId="0D5086B8" w14:textId="77777777" w:rsidR="0035426D" w:rsidRPr="006C4678" w:rsidRDefault="0035426D" w:rsidP="00C26042">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35426D" w:rsidRPr="009E3949" w14:paraId="7E24A649" w14:textId="77777777" w:rsidTr="00C26042">
        <w:trPr>
          <w:cantSplit/>
        </w:trPr>
        <w:tc>
          <w:tcPr>
            <w:tcW w:w="1843" w:type="pct"/>
          </w:tcPr>
          <w:p w14:paraId="5570B203" w14:textId="77777777" w:rsidR="0035426D" w:rsidRDefault="0035426D" w:rsidP="00C26042">
            <w:r>
              <w:t>c</w:t>
            </w:r>
            <w:r w:rsidRPr="00463AB3">
              <w:t>ommencement date</w:t>
            </w:r>
          </w:p>
        </w:tc>
        <w:tc>
          <w:tcPr>
            <w:tcW w:w="3157" w:type="pct"/>
          </w:tcPr>
          <w:p w14:paraId="5F69EFE2" w14:textId="77777777" w:rsidR="0035426D" w:rsidRPr="006C4678" w:rsidRDefault="0035426D" w:rsidP="00C26042">
            <w:r>
              <w:t>t</w:t>
            </w:r>
            <w:r w:rsidRPr="00463AB3">
              <w:t xml:space="preserve">he expected start date for the grant activity </w:t>
            </w:r>
          </w:p>
        </w:tc>
      </w:tr>
      <w:tr w:rsidR="005B4D82" w:rsidRPr="009E3949" w14:paraId="1F4544F9" w14:textId="77777777" w:rsidTr="00C26042">
        <w:trPr>
          <w:cantSplit/>
        </w:trPr>
        <w:tc>
          <w:tcPr>
            <w:tcW w:w="1843" w:type="pct"/>
          </w:tcPr>
          <w:p w14:paraId="387AF28B" w14:textId="3CBC0146" w:rsidR="005B4D82" w:rsidRDefault="005B4D82" w:rsidP="005B4D82">
            <w:r>
              <w:t xml:space="preserve">Commonwealth </w:t>
            </w:r>
            <w:r w:rsidRPr="001B21A4">
              <w:t>entity</w:t>
            </w:r>
          </w:p>
        </w:tc>
        <w:tc>
          <w:tcPr>
            <w:tcW w:w="3157" w:type="pct"/>
          </w:tcPr>
          <w:p w14:paraId="5FB78A66" w14:textId="1389AC2E" w:rsidR="005B4D82" w:rsidRDefault="005B4D82" w:rsidP="005B4D82">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p>
        </w:tc>
      </w:tr>
      <w:tr w:rsidR="005B4D82" w:rsidRPr="009E3949" w14:paraId="0A9E401E" w14:textId="77777777" w:rsidTr="00C26042">
        <w:trPr>
          <w:cantSplit/>
        </w:trPr>
        <w:tc>
          <w:tcPr>
            <w:tcW w:w="1843" w:type="pct"/>
          </w:tcPr>
          <w:p w14:paraId="79282B0E" w14:textId="1B921C51" w:rsidR="005B4D82" w:rsidRDefault="00C04212" w:rsidP="005B4D82">
            <w:hyperlink r:id="rId51" w:anchor=":~:text=%20%20%201%20Purpose%0A1.1.%20The%20Commonwealth%20Grants,resource...%205%20Public%20Reporting%0A5.1.%20Effective%20disclos...%20More%20" w:history="1">
              <w:r w:rsidR="005B4D82" w:rsidRPr="005F3420">
                <w:rPr>
                  <w:rStyle w:val="Hyperlink"/>
                  <w:i/>
                </w:rPr>
                <w:t>Commonwealth Grants Rules and Guidelines (CGRGs)</w:t>
              </w:r>
            </w:hyperlink>
            <w:r w:rsidR="005B4D82">
              <w:rPr>
                <w:rStyle w:val="Hyperlink"/>
                <w:i/>
              </w:rPr>
              <w:t xml:space="preserve"> </w:t>
            </w:r>
          </w:p>
        </w:tc>
        <w:tc>
          <w:tcPr>
            <w:tcW w:w="3157" w:type="pct"/>
          </w:tcPr>
          <w:p w14:paraId="1508B897" w14:textId="4F54FFE7" w:rsidR="005B4D82" w:rsidRDefault="005B4D82" w:rsidP="005B4D82">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35426D" w:rsidRPr="009E3949" w14:paraId="5DE47430" w14:textId="77777777" w:rsidTr="00C26042">
        <w:trPr>
          <w:cantSplit/>
        </w:trPr>
        <w:tc>
          <w:tcPr>
            <w:tcW w:w="1843" w:type="pct"/>
          </w:tcPr>
          <w:p w14:paraId="5F0C4204" w14:textId="77777777" w:rsidR="0035426D" w:rsidRDefault="0035426D" w:rsidP="00C26042">
            <w:r>
              <w:t>c</w:t>
            </w:r>
            <w:r w:rsidRPr="00463AB3">
              <w:t>ompletion date</w:t>
            </w:r>
          </w:p>
        </w:tc>
        <w:tc>
          <w:tcPr>
            <w:tcW w:w="3157" w:type="pct"/>
          </w:tcPr>
          <w:p w14:paraId="744D8B43" w14:textId="77777777" w:rsidR="0035426D" w:rsidRPr="006C4678" w:rsidRDefault="0035426D" w:rsidP="00C26042">
            <w:r>
              <w:t>t</w:t>
            </w:r>
            <w:r w:rsidRPr="00463AB3">
              <w:t xml:space="preserve">he expected date that the grant activity must be completed and the grant spent by </w:t>
            </w:r>
          </w:p>
        </w:tc>
      </w:tr>
      <w:tr w:rsidR="0035426D" w:rsidRPr="00274AE2" w14:paraId="49410D4F" w14:textId="77777777" w:rsidTr="00C26042">
        <w:trPr>
          <w:cantSplit/>
        </w:trPr>
        <w:tc>
          <w:tcPr>
            <w:tcW w:w="1843" w:type="pct"/>
          </w:tcPr>
          <w:p w14:paraId="204A302E" w14:textId="77777777" w:rsidR="0035426D" w:rsidRPr="00274AE2" w:rsidRDefault="0035426D" w:rsidP="00C26042">
            <w:r>
              <w:t>c</w:t>
            </w:r>
            <w:r w:rsidRPr="00274AE2">
              <w:t>o-sponsoring entity</w:t>
            </w:r>
          </w:p>
        </w:tc>
        <w:tc>
          <w:tcPr>
            <w:tcW w:w="3157" w:type="pct"/>
          </w:tcPr>
          <w:p w14:paraId="592706E9" w14:textId="77777777" w:rsidR="0035426D" w:rsidRPr="00274AE2" w:rsidRDefault="0035426D" w:rsidP="00C26042">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p>
        </w:tc>
      </w:tr>
      <w:tr w:rsidR="0035426D" w:rsidRPr="009E3949" w14:paraId="4AF35564" w14:textId="77777777" w:rsidTr="00C26042">
        <w:trPr>
          <w:cantSplit/>
        </w:trPr>
        <w:tc>
          <w:tcPr>
            <w:tcW w:w="1843" w:type="pct"/>
          </w:tcPr>
          <w:p w14:paraId="79043F0C" w14:textId="77777777" w:rsidR="0035426D" w:rsidRDefault="0035426D" w:rsidP="00C26042">
            <w:r>
              <w:t>date of effect</w:t>
            </w:r>
          </w:p>
        </w:tc>
        <w:tc>
          <w:tcPr>
            <w:tcW w:w="3157" w:type="pct"/>
          </w:tcPr>
          <w:p w14:paraId="32F3B855" w14:textId="77777777" w:rsidR="0035426D" w:rsidRPr="006C4678" w:rsidRDefault="0035426D" w:rsidP="00C26042">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35426D" w:rsidRPr="009E3949" w14:paraId="025440BD" w14:textId="77777777" w:rsidTr="00C26042">
        <w:trPr>
          <w:cantSplit/>
        </w:trPr>
        <w:tc>
          <w:tcPr>
            <w:tcW w:w="1843" w:type="pct"/>
          </w:tcPr>
          <w:p w14:paraId="741FC63A" w14:textId="77777777" w:rsidR="0035426D" w:rsidRDefault="0035426D" w:rsidP="00C26042">
            <w:r w:rsidRPr="001B21A4">
              <w:t>decision maker</w:t>
            </w:r>
          </w:p>
        </w:tc>
        <w:tc>
          <w:tcPr>
            <w:tcW w:w="3157" w:type="pct"/>
          </w:tcPr>
          <w:p w14:paraId="0204844D" w14:textId="77777777" w:rsidR="0035426D" w:rsidRPr="006C4678" w:rsidRDefault="0035426D" w:rsidP="00C26042">
            <w:r>
              <w:rPr>
                <w:rFonts w:cs="Arial"/>
                <w:lang w:eastAsia="en-AU"/>
              </w:rPr>
              <w:t>t</w:t>
            </w:r>
            <w:r w:rsidRPr="00710FAB">
              <w:rPr>
                <w:rFonts w:cs="Arial"/>
                <w:lang w:eastAsia="en-AU"/>
              </w:rPr>
              <w:t>he person who makes a decision to award a grant</w:t>
            </w:r>
          </w:p>
        </w:tc>
      </w:tr>
      <w:tr w:rsidR="0035426D" w:rsidRPr="009E3949" w14:paraId="727F3EA6" w14:textId="77777777" w:rsidTr="00C26042">
        <w:trPr>
          <w:cantSplit/>
        </w:trPr>
        <w:tc>
          <w:tcPr>
            <w:tcW w:w="1843" w:type="pct"/>
          </w:tcPr>
          <w:p w14:paraId="75444011" w14:textId="77777777" w:rsidR="0035426D" w:rsidRDefault="0035426D" w:rsidP="00C26042">
            <w:r w:rsidRPr="001B21A4">
              <w:t>eligibility criteria</w:t>
            </w:r>
          </w:p>
        </w:tc>
        <w:tc>
          <w:tcPr>
            <w:tcW w:w="3157" w:type="pct"/>
          </w:tcPr>
          <w:p w14:paraId="565ABFDC" w14:textId="77777777" w:rsidR="0035426D" w:rsidRPr="006C4678" w:rsidRDefault="0035426D" w:rsidP="00C26042">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35426D" w:rsidRPr="009E3949" w14:paraId="47F9B5EA" w14:textId="77777777" w:rsidTr="00C26042">
        <w:trPr>
          <w:cantSplit/>
        </w:trPr>
        <w:tc>
          <w:tcPr>
            <w:tcW w:w="1843" w:type="pct"/>
          </w:tcPr>
          <w:p w14:paraId="16935D72" w14:textId="77777777" w:rsidR="0035426D" w:rsidRPr="00463AB3" w:rsidRDefault="0035426D" w:rsidP="00C26042">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2E748AB3" w14:textId="77777777" w:rsidR="0035426D" w:rsidRDefault="0035426D" w:rsidP="00C26042">
            <w:pPr>
              <w:suppressAutoHyphens/>
              <w:spacing w:before="60"/>
            </w:pPr>
            <w:r>
              <w:t>is the officer responsible for the ongoing management of the grantee and their compliance with the grant agreement.</w:t>
            </w:r>
          </w:p>
        </w:tc>
      </w:tr>
      <w:tr w:rsidR="0035426D" w:rsidRPr="009E3949" w14:paraId="3F6A8FAD" w14:textId="77777777" w:rsidTr="00C26042">
        <w:trPr>
          <w:cantSplit/>
        </w:trPr>
        <w:tc>
          <w:tcPr>
            <w:tcW w:w="1843" w:type="pct"/>
          </w:tcPr>
          <w:p w14:paraId="51C4B763" w14:textId="77777777" w:rsidR="0035426D" w:rsidRPr="0007627E" w:rsidRDefault="0035426D" w:rsidP="00C26042">
            <w:r w:rsidRPr="00463AB3">
              <w:rPr>
                <w:rFonts w:cs="Arial"/>
                <w:lang w:eastAsia="en-AU"/>
              </w:rPr>
              <w:lastRenderedPageBreak/>
              <w:t xml:space="preserve">grant </w:t>
            </w:r>
          </w:p>
        </w:tc>
        <w:tc>
          <w:tcPr>
            <w:tcW w:w="3157" w:type="pct"/>
          </w:tcPr>
          <w:p w14:paraId="02BC2197" w14:textId="77777777" w:rsidR="0035426D" w:rsidRPr="006A6E10" w:rsidRDefault="0035426D" w:rsidP="00C26042">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0661626B" w14:textId="77777777" w:rsidR="0035426D" w:rsidRPr="00181A24" w:rsidRDefault="0035426D" w:rsidP="001835EF">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4"/>
            </w:r>
            <w:r w:rsidRPr="00181A24">
              <w:rPr>
                <w:rFonts w:ascii="Arial" w:hAnsi="Arial" w:cs="Arial"/>
                <w:sz w:val="20"/>
                <w:szCs w:val="20"/>
              </w:rPr>
              <w:t xml:space="preserve"> or other</w:t>
            </w:r>
            <w:r>
              <w:rPr>
                <w:rFonts w:ascii="Arial" w:hAnsi="Arial" w:cs="Arial"/>
                <w:sz w:val="20"/>
                <w:szCs w:val="20"/>
              </w:rPr>
              <w:t xml:space="preserve"> </w:t>
            </w:r>
            <w:hyperlink r:id="rId52"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5"/>
            </w:r>
            <w:r w:rsidRPr="00181A24">
              <w:rPr>
                <w:rFonts w:ascii="Arial" w:hAnsi="Arial" w:cs="Arial"/>
                <w:sz w:val="20"/>
                <w:szCs w:val="20"/>
              </w:rPr>
              <w:t xml:space="preserve"> is to be paid to a grantee other than the Commonwealth; and</w:t>
            </w:r>
          </w:p>
          <w:p w14:paraId="61095E11" w14:textId="77777777" w:rsidR="0035426D" w:rsidRPr="00710FAB" w:rsidRDefault="0035426D" w:rsidP="001835EF">
            <w:pPr>
              <w:pStyle w:val="NumberedList2"/>
              <w:numPr>
                <w:ilvl w:val="1"/>
                <w:numId w:val="17"/>
              </w:numPr>
              <w:spacing w:before="60"/>
              <w:ind w:left="1134"/>
            </w:pPr>
            <w:r w:rsidRPr="00181A24">
              <w:rPr>
                <w:rFonts w:ascii="Arial" w:hAnsi="Arial" w:cs="Arial"/>
                <w:sz w:val="20"/>
                <w:szCs w:val="20"/>
              </w:rPr>
              <w:t xml:space="preserve">which is intended to help address one or more of the </w:t>
            </w:r>
            <w:r>
              <w:rPr>
                <w:rFonts w:ascii="Arial" w:hAnsi="Arial" w:cs="Arial"/>
                <w:sz w:val="20"/>
                <w:szCs w:val="20"/>
              </w:rPr>
              <w:t xml:space="preserve">Australian </w:t>
            </w:r>
            <w:r w:rsidRPr="00181A24">
              <w:rPr>
                <w:rFonts w:ascii="Arial" w:hAnsi="Arial" w:cs="Arial"/>
                <w:sz w:val="20"/>
                <w:szCs w:val="20"/>
              </w:rPr>
              <w:t>Government’s policy outcomes while assisting the grantee achieve its objectives.</w:t>
            </w:r>
            <w:r w:rsidRPr="003B575D">
              <w:rPr>
                <w:rFonts w:ascii="Arial" w:hAnsi="Arial" w:cs="Arial"/>
              </w:rPr>
              <w:t xml:space="preserve"> </w:t>
            </w:r>
          </w:p>
        </w:tc>
      </w:tr>
      <w:tr w:rsidR="0035426D" w:rsidRPr="009E3949" w14:paraId="0FC88008" w14:textId="77777777" w:rsidTr="00C26042">
        <w:trPr>
          <w:cantSplit/>
        </w:trPr>
        <w:tc>
          <w:tcPr>
            <w:tcW w:w="1843" w:type="pct"/>
          </w:tcPr>
          <w:p w14:paraId="7616C4C6" w14:textId="77777777" w:rsidR="0035426D" w:rsidRPr="00463AB3" w:rsidRDefault="0035426D" w:rsidP="00C26042">
            <w:pPr>
              <w:rPr>
                <w:rFonts w:cs="Arial"/>
                <w:lang w:eastAsia="en-AU"/>
              </w:rPr>
            </w:pPr>
            <w:r>
              <w:t xml:space="preserve">grant </w:t>
            </w:r>
            <w:r w:rsidRPr="001B21A4">
              <w:t>activity</w:t>
            </w:r>
            <w:r>
              <w:t>/activities</w:t>
            </w:r>
          </w:p>
        </w:tc>
        <w:tc>
          <w:tcPr>
            <w:tcW w:w="3157" w:type="pct"/>
          </w:tcPr>
          <w:p w14:paraId="6287D378" w14:textId="77777777" w:rsidR="0035426D" w:rsidRPr="00463AB3" w:rsidRDefault="0035426D" w:rsidP="00C26042">
            <w:pPr>
              <w:rPr>
                <w:rFonts w:cs="Arial"/>
                <w:lang w:eastAsia="en-AU"/>
              </w:rPr>
            </w:pPr>
            <w:r>
              <w:t>r</w:t>
            </w:r>
            <w:r w:rsidRPr="00A77F5D">
              <w:t>efers to the project/tasks/services that the grantee is required to undertake</w:t>
            </w:r>
          </w:p>
        </w:tc>
      </w:tr>
      <w:tr w:rsidR="0035426D" w:rsidRPr="009E3949" w14:paraId="281A6B81" w14:textId="77777777" w:rsidTr="00C26042">
        <w:trPr>
          <w:cantSplit/>
        </w:trPr>
        <w:tc>
          <w:tcPr>
            <w:tcW w:w="1843" w:type="pct"/>
          </w:tcPr>
          <w:p w14:paraId="19E479CB" w14:textId="77777777" w:rsidR="0035426D" w:rsidRDefault="0035426D" w:rsidP="00C26042">
            <w:r w:rsidRPr="001B21A4">
              <w:t>grant agreement</w:t>
            </w:r>
          </w:p>
        </w:tc>
        <w:tc>
          <w:tcPr>
            <w:tcW w:w="3157" w:type="pct"/>
          </w:tcPr>
          <w:p w14:paraId="6D210DC7" w14:textId="77777777" w:rsidR="0035426D" w:rsidRPr="00710FAB" w:rsidRDefault="0035426D" w:rsidP="00C26042">
            <w:r>
              <w:t>s</w:t>
            </w:r>
            <w:r w:rsidRPr="00A77F5D">
              <w:t>ets out the relationship between the parties to the agreement, and specifies the details of the grant</w:t>
            </w:r>
          </w:p>
        </w:tc>
      </w:tr>
      <w:tr w:rsidR="0035426D" w:rsidRPr="009E3949" w14:paraId="49106680" w14:textId="77777777" w:rsidTr="00C26042">
        <w:trPr>
          <w:cantSplit/>
        </w:trPr>
        <w:tc>
          <w:tcPr>
            <w:tcW w:w="1843" w:type="pct"/>
          </w:tcPr>
          <w:p w14:paraId="189AF009" w14:textId="77777777" w:rsidR="0035426D" w:rsidRPr="001B21A4" w:rsidRDefault="0035426D" w:rsidP="00C26042">
            <w:r>
              <w:t>grant opportunity</w:t>
            </w:r>
          </w:p>
        </w:tc>
        <w:tc>
          <w:tcPr>
            <w:tcW w:w="3157" w:type="pct"/>
          </w:tcPr>
          <w:p w14:paraId="0AF73747" w14:textId="77777777" w:rsidR="0035426D" w:rsidRPr="00710FAB" w:rsidRDefault="0035426D" w:rsidP="00C26042">
            <w:r>
              <w:t>r</w:t>
            </w:r>
            <w:r w:rsidRPr="00A77F5D">
              <w:t xml:space="preserve">efers to the specific grant round or process where a Commonwealth grant is made available to potential grantees. Grant opportunities may be open or </w:t>
            </w:r>
            <w:r>
              <w:t>closed</w:t>
            </w:r>
            <w:r w:rsidRPr="00A77F5D">
              <w:t>, and will reflect the relevant grant selection process</w:t>
            </w:r>
            <w:r>
              <w:t>.</w:t>
            </w:r>
          </w:p>
        </w:tc>
      </w:tr>
      <w:tr w:rsidR="0035426D" w:rsidRPr="009E3949" w14:paraId="092055B3" w14:textId="77777777" w:rsidTr="00C26042">
        <w:trPr>
          <w:cantSplit/>
        </w:trPr>
        <w:tc>
          <w:tcPr>
            <w:tcW w:w="1843" w:type="pct"/>
          </w:tcPr>
          <w:p w14:paraId="15390FD3" w14:textId="77777777" w:rsidR="0035426D" w:rsidRDefault="0035426D" w:rsidP="00C26042">
            <w:r w:rsidRPr="001B21A4">
              <w:t xml:space="preserve">grant </w:t>
            </w:r>
            <w:r>
              <w:t>program</w:t>
            </w:r>
          </w:p>
        </w:tc>
        <w:tc>
          <w:tcPr>
            <w:tcW w:w="3157" w:type="pct"/>
          </w:tcPr>
          <w:p w14:paraId="4920C487" w14:textId="77777777" w:rsidR="0035426D" w:rsidRPr="00F85418" w:rsidRDefault="0035426D" w:rsidP="00C26042">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35426D" w:rsidRPr="009E3949" w14:paraId="1AFECAB1" w14:textId="77777777" w:rsidTr="00C26042">
        <w:trPr>
          <w:cantSplit/>
        </w:trPr>
        <w:tc>
          <w:tcPr>
            <w:tcW w:w="1843" w:type="pct"/>
          </w:tcPr>
          <w:p w14:paraId="388461A9" w14:textId="77777777" w:rsidR="0035426D" w:rsidRDefault="00C04212" w:rsidP="00C26042">
            <w:hyperlink r:id="rId53" w:history="1">
              <w:r w:rsidR="0035426D" w:rsidRPr="00132512">
                <w:rPr>
                  <w:rStyle w:val="Hyperlink"/>
                </w:rPr>
                <w:t>GrantConnect</w:t>
              </w:r>
            </w:hyperlink>
          </w:p>
        </w:tc>
        <w:tc>
          <w:tcPr>
            <w:tcW w:w="3157" w:type="pct"/>
          </w:tcPr>
          <w:p w14:paraId="49A35B9F" w14:textId="77777777" w:rsidR="0035426D" w:rsidRDefault="0035426D" w:rsidP="00C26042">
            <w:r>
              <w:t xml:space="preserve">is </w:t>
            </w:r>
            <w:r w:rsidRPr="00A77F5D">
              <w:t xml:space="preserve">the </w:t>
            </w:r>
            <w:r>
              <w:t>Australian government</w:t>
            </w:r>
            <w:r w:rsidRPr="00A77F5D">
              <w:t>’s whole-of-government grants information system, which centralises the publication and reporting of Commonwealth grants in accordance with the CGRGs</w:t>
            </w:r>
          </w:p>
        </w:tc>
      </w:tr>
      <w:tr w:rsidR="0035426D" w:rsidRPr="009E3949" w14:paraId="777820BA" w14:textId="77777777" w:rsidTr="00C26042">
        <w:trPr>
          <w:cantSplit/>
        </w:trPr>
        <w:tc>
          <w:tcPr>
            <w:tcW w:w="1843" w:type="pct"/>
          </w:tcPr>
          <w:p w14:paraId="3BB2994E" w14:textId="77777777" w:rsidR="0035426D" w:rsidRPr="001B21A4" w:rsidRDefault="0035426D" w:rsidP="00C26042">
            <w:r>
              <w:t>grantee</w:t>
            </w:r>
          </w:p>
        </w:tc>
        <w:tc>
          <w:tcPr>
            <w:tcW w:w="3157" w:type="pct"/>
          </w:tcPr>
          <w:p w14:paraId="4DB0173B" w14:textId="77777777" w:rsidR="0035426D" w:rsidRPr="00710FAB" w:rsidRDefault="0035426D" w:rsidP="00C26042">
            <w:pPr>
              <w:rPr>
                <w:rFonts w:cs="Arial"/>
              </w:rPr>
            </w:pPr>
            <w:r>
              <w:t>the individual/organisation which has been selected to receive a grant</w:t>
            </w:r>
          </w:p>
        </w:tc>
      </w:tr>
      <w:tr w:rsidR="0035426D" w:rsidRPr="009E3949" w14:paraId="5F329031" w14:textId="77777777" w:rsidTr="00C26042">
        <w:trPr>
          <w:cantSplit/>
        </w:trPr>
        <w:tc>
          <w:tcPr>
            <w:tcW w:w="1843" w:type="pct"/>
          </w:tcPr>
          <w:p w14:paraId="568C67CB" w14:textId="77777777" w:rsidR="0035426D" w:rsidRDefault="0035426D" w:rsidP="00C26042">
            <w:r>
              <w:t>Portfolio Budget Statement (</w:t>
            </w:r>
            <w:r w:rsidRPr="00463AB3">
              <w:t>PBS</w:t>
            </w:r>
            <w:r>
              <w:t>)</w:t>
            </w:r>
            <w:r w:rsidRPr="00463AB3">
              <w:t xml:space="preserve"> Program</w:t>
            </w:r>
          </w:p>
        </w:tc>
        <w:tc>
          <w:tcPr>
            <w:tcW w:w="3157" w:type="pct"/>
          </w:tcPr>
          <w:p w14:paraId="6376CA0F" w14:textId="77777777" w:rsidR="0035426D" w:rsidRPr="00710FAB" w:rsidRDefault="0035426D" w:rsidP="00C26042">
            <w:r>
              <w:rPr>
                <w:rFonts w:cs="Arial"/>
              </w:rPr>
              <w:t>d</w:t>
            </w:r>
            <w:r w:rsidRPr="00463AB3">
              <w:rPr>
                <w:rFonts w:cs="Arial"/>
              </w:rPr>
              <w:t xml:space="preserve">escribed within the entity’s </w:t>
            </w:r>
            <w:hyperlink r:id="rId54"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Programs. A PBS Program may have more than one </w:t>
            </w:r>
            <w:r>
              <w:t>g</w:t>
            </w:r>
            <w:r w:rsidRPr="00463AB3">
              <w:t xml:space="preserve">rant Program associated with it, and each of these may have </w:t>
            </w:r>
            <w:r w:rsidRPr="00463AB3">
              <w:rPr>
                <w:rFonts w:cs="Arial"/>
              </w:rPr>
              <w:t>one or more grant opportunities</w:t>
            </w:r>
            <w:r>
              <w:rPr>
                <w:rFonts w:cs="Arial"/>
              </w:rPr>
              <w:t>.</w:t>
            </w:r>
          </w:p>
        </w:tc>
      </w:tr>
      <w:tr w:rsidR="0035426D" w:rsidRPr="009E3949" w14:paraId="50A4DC9E" w14:textId="77777777" w:rsidTr="00C26042">
        <w:trPr>
          <w:cantSplit/>
        </w:trPr>
        <w:tc>
          <w:tcPr>
            <w:tcW w:w="1843" w:type="pct"/>
          </w:tcPr>
          <w:p w14:paraId="31D29379" w14:textId="77777777" w:rsidR="0035426D" w:rsidRPr="00463AB3" w:rsidRDefault="0035426D" w:rsidP="00C26042">
            <w:r w:rsidRPr="001B21A4">
              <w:t>selection criteria</w:t>
            </w:r>
          </w:p>
        </w:tc>
        <w:tc>
          <w:tcPr>
            <w:tcW w:w="3157" w:type="pct"/>
          </w:tcPr>
          <w:p w14:paraId="76706378" w14:textId="77777777" w:rsidR="0035426D" w:rsidRPr="00463AB3" w:rsidRDefault="0035426D" w:rsidP="00C26042">
            <w:pPr>
              <w:rPr>
                <w:rFonts w:cs="Arial"/>
              </w:rPr>
            </w:pPr>
            <w:r>
              <w:t>c</w:t>
            </w:r>
            <w:r w:rsidRPr="00710FAB">
              <w:t xml:space="preserve">omprise eligibility criteria </w:t>
            </w:r>
            <w:r>
              <w:t>and assessment criteria.</w:t>
            </w:r>
          </w:p>
        </w:tc>
      </w:tr>
      <w:tr w:rsidR="0035426D" w:rsidRPr="009E3949" w14:paraId="13430776" w14:textId="77777777" w:rsidTr="00C26042">
        <w:trPr>
          <w:cantSplit/>
        </w:trPr>
        <w:tc>
          <w:tcPr>
            <w:tcW w:w="1843" w:type="pct"/>
          </w:tcPr>
          <w:p w14:paraId="5FB07423" w14:textId="77777777" w:rsidR="0035426D" w:rsidRPr="001B21A4" w:rsidRDefault="0035426D" w:rsidP="00C26042">
            <w:r w:rsidRPr="001B21A4">
              <w:lastRenderedPageBreak/>
              <w:t>selection process</w:t>
            </w:r>
          </w:p>
        </w:tc>
        <w:tc>
          <w:tcPr>
            <w:tcW w:w="3157" w:type="pct"/>
          </w:tcPr>
          <w:p w14:paraId="0F643B49" w14:textId="77777777" w:rsidR="0035426D" w:rsidRPr="00710FAB" w:rsidRDefault="0035426D" w:rsidP="00C26042">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35426D" w:rsidRPr="009E3949" w14:paraId="7705A1ED" w14:textId="77777777" w:rsidTr="00C26042">
        <w:trPr>
          <w:cantSplit/>
        </w:trPr>
        <w:tc>
          <w:tcPr>
            <w:tcW w:w="1843" w:type="pct"/>
          </w:tcPr>
          <w:p w14:paraId="0D81E63A" w14:textId="77777777" w:rsidR="0035426D" w:rsidRPr="001B21A4" w:rsidRDefault="0035426D" w:rsidP="00C26042">
            <w:r>
              <w:t xml:space="preserve">value with </w:t>
            </w:r>
            <w:r w:rsidRPr="00274AE2">
              <w:t>money</w:t>
            </w:r>
          </w:p>
        </w:tc>
        <w:tc>
          <w:tcPr>
            <w:tcW w:w="3157" w:type="pct"/>
          </w:tcPr>
          <w:p w14:paraId="4B6A06ED" w14:textId="77777777" w:rsidR="0035426D" w:rsidRPr="00274AE2" w:rsidRDefault="0035426D" w:rsidP="00C26042">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3D98935B" w14:textId="77777777" w:rsidR="0035426D" w:rsidRPr="00274AE2" w:rsidRDefault="0035426D" w:rsidP="00C26042">
            <w:pPr>
              <w:spacing w:before="0" w:after="40" w:line="240" w:lineRule="auto"/>
            </w:pPr>
            <w:r w:rsidRPr="00274AE2">
              <w:t>When administering a grant opportunity, an official should consider the relevant financial and non-financial costs and benefits of each proposal including, but not limited to</w:t>
            </w:r>
            <w:r>
              <w:t xml:space="preserve"> the</w:t>
            </w:r>
            <w:r w:rsidRPr="00274AE2">
              <w:t>:</w:t>
            </w:r>
          </w:p>
          <w:p w14:paraId="2159DB0F" w14:textId="77777777" w:rsidR="0035426D" w:rsidRPr="00274AE2" w:rsidRDefault="0035426D" w:rsidP="001835EF">
            <w:pPr>
              <w:numPr>
                <w:ilvl w:val="0"/>
                <w:numId w:val="16"/>
              </w:numPr>
              <w:spacing w:before="0" w:after="40" w:line="240" w:lineRule="auto"/>
              <w:ind w:left="342" w:hanging="342"/>
              <w:rPr>
                <w:rFonts w:cs="Arial"/>
                <w:lang w:eastAsia="en-AU"/>
              </w:rPr>
            </w:pPr>
            <w:r w:rsidRPr="00274AE2">
              <w:rPr>
                <w:rFonts w:cs="Arial"/>
                <w:lang w:eastAsia="en-AU"/>
              </w:rPr>
              <w:t>quality of the project proposal and activities;</w:t>
            </w:r>
          </w:p>
          <w:p w14:paraId="0F358F7E" w14:textId="77777777" w:rsidR="0035426D" w:rsidRPr="00274AE2" w:rsidRDefault="0035426D" w:rsidP="001835EF">
            <w:pPr>
              <w:numPr>
                <w:ilvl w:val="0"/>
                <w:numId w:val="16"/>
              </w:numPr>
              <w:spacing w:before="0" w:after="40" w:line="240" w:lineRule="auto"/>
              <w:ind w:left="342" w:hanging="342"/>
              <w:rPr>
                <w:rFonts w:cs="Arial"/>
                <w:lang w:eastAsia="en-AU"/>
              </w:rPr>
            </w:pPr>
            <w:r w:rsidRPr="00274AE2">
              <w:rPr>
                <w:rFonts w:cs="Arial"/>
                <w:lang w:eastAsia="en-AU"/>
              </w:rPr>
              <w:t>fit for purpose of the proposal in contributing to government objectives;</w:t>
            </w:r>
          </w:p>
          <w:p w14:paraId="14CE7B5D" w14:textId="77777777" w:rsidR="0035426D" w:rsidRPr="00D57F95" w:rsidRDefault="0035426D" w:rsidP="001835EF">
            <w:pPr>
              <w:numPr>
                <w:ilvl w:val="0"/>
                <w:numId w:val="16"/>
              </w:numPr>
              <w:spacing w:before="0" w:after="40" w:line="240" w:lineRule="auto"/>
              <w:ind w:left="342" w:hanging="342"/>
            </w:pPr>
            <w:r w:rsidRPr="00274AE2">
              <w:rPr>
                <w:rFonts w:cs="Arial"/>
                <w:lang w:eastAsia="en-AU"/>
              </w:rPr>
              <w:t>absence of a grant is likely to prevent the grantee and government’s outcomes being achieved</w:t>
            </w:r>
          </w:p>
          <w:p w14:paraId="505F672A" w14:textId="77777777" w:rsidR="0035426D" w:rsidRPr="00710FAB" w:rsidRDefault="0035426D" w:rsidP="001835EF">
            <w:pPr>
              <w:numPr>
                <w:ilvl w:val="0"/>
                <w:numId w:val="16"/>
              </w:numPr>
              <w:spacing w:before="0" w:after="40" w:line="240" w:lineRule="auto"/>
              <w:ind w:left="342" w:hanging="342"/>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767A3657" w14:textId="77777777" w:rsidR="00E876EB" w:rsidRDefault="00E876EB" w:rsidP="00D14F5A">
      <w:pPr>
        <w:pStyle w:val="ListBullet"/>
        <w:numPr>
          <w:ilvl w:val="0"/>
          <w:numId w:val="79"/>
        </w:numPr>
        <w:ind w:left="426"/>
        <w:rPr>
          <w:bCs/>
        </w:rPr>
        <w:sectPr w:rsidR="00E876EB" w:rsidSect="0002331D">
          <w:headerReference w:type="default" r:id="rId55"/>
          <w:footerReference w:type="default" r:id="rId56"/>
          <w:headerReference w:type="first" r:id="rId57"/>
          <w:pgSz w:w="11907" w:h="16840" w:code="9"/>
          <w:pgMar w:top="1418" w:right="1418" w:bottom="1276" w:left="1701" w:header="709" w:footer="709" w:gutter="0"/>
          <w:cols w:space="720"/>
          <w:docGrid w:linePitch="360"/>
        </w:sectPr>
      </w:pPr>
      <w:bookmarkStart w:id="54" w:name="_[Program_name]:_[Grant"/>
      <w:bookmarkStart w:id="55" w:name="_Toc80259426"/>
      <w:bookmarkStart w:id="56" w:name="_Toc80259428"/>
      <w:bookmarkStart w:id="57" w:name="_Toc80259429"/>
      <w:bookmarkStart w:id="58" w:name="_Toc530486324"/>
      <w:bookmarkStart w:id="59" w:name="_Toc530579967"/>
      <w:bookmarkStart w:id="60" w:name="_Toc494290495"/>
      <w:bookmarkStart w:id="61" w:name="_Toc506537727"/>
      <w:bookmarkStart w:id="62" w:name="_Toc506537728"/>
      <w:bookmarkStart w:id="63" w:name="_Toc506537729"/>
      <w:bookmarkStart w:id="64" w:name="_Toc506537730"/>
      <w:bookmarkStart w:id="65" w:name="_Toc506537731"/>
      <w:bookmarkStart w:id="66" w:name="_Toc506537732"/>
      <w:bookmarkStart w:id="67" w:name="_Toc506537733"/>
      <w:bookmarkStart w:id="68" w:name="_Toc506537734"/>
      <w:bookmarkStart w:id="69" w:name="_Toc506537735"/>
      <w:bookmarkStart w:id="70" w:name="_Toc506537736"/>
      <w:bookmarkStart w:id="71" w:name="_Toc506537737"/>
      <w:bookmarkStart w:id="72" w:name="_Toc506537738"/>
      <w:bookmarkStart w:id="73" w:name="_Toc506537739"/>
      <w:bookmarkStart w:id="74" w:name="_Toc506537740"/>
      <w:bookmarkStart w:id="75" w:name="_Toc506537741"/>
      <w:bookmarkStart w:id="76" w:name="_Toc506537742"/>
      <w:bookmarkStart w:id="77" w:name="_Toc531860441"/>
      <w:bookmarkStart w:id="78" w:name="_Toc531860442"/>
      <w:bookmarkStart w:id="79" w:name="_Toc531860443"/>
      <w:bookmarkStart w:id="80" w:name="_Toc531860444"/>
      <w:bookmarkStart w:id="81" w:name="_Toc531860445"/>
      <w:bookmarkStart w:id="82" w:name="_Toc531860446"/>
      <w:bookmarkStart w:id="83" w:name="_Toc531860447"/>
      <w:bookmarkStart w:id="84" w:name="_Toc506537745"/>
      <w:bookmarkStart w:id="85" w:name="_Toc506537746"/>
      <w:bookmarkStart w:id="86" w:name="_Toc506537747"/>
      <w:bookmarkStart w:id="87" w:name="_Toc506537748"/>
      <w:bookmarkStart w:id="88" w:name="_Toc506537749"/>
      <w:bookmarkStart w:id="89" w:name="_Toc506537751"/>
      <w:bookmarkStart w:id="90" w:name="_Toc506537752"/>
      <w:bookmarkStart w:id="91" w:name="_Toc506537753"/>
      <w:bookmarkStart w:id="92" w:name="_Toc506537754"/>
      <w:bookmarkStart w:id="93" w:name="_Toc506537755"/>
      <w:bookmarkStart w:id="94" w:name="_Toc506537756"/>
      <w:bookmarkStart w:id="95" w:name="_Toc506537757"/>
      <w:bookmarkStart w:id="96" w:name="_Toc494290504"/>
      <w:bookmarkStart w:id="97" w:name="_Toc494290505"/>
      <w:bookmarkStart w:id="98" w:name="_Toc494290506"/>
      <w:bookmarkStart w:id="99" w:name="_Toc494290507"/>
      <w:bookmarkStart w:id="100" w:name="_Toc494290508"/>
      <w:bookmarkStart w:id="101" w:name="_Toc494290509"/>
      <w:bookmarkStart w:id="102" w:name="_Toc494290510"/>
      <w:bookmarkStart w:id="103" w:name="_Toc494290511"/>
      <w:bookmarkStart w:id="104" w:name="_Toc80259444"/>
      <w:bookmarkStart w:id="105" w:name="_Toc525295534"/>
      <w:bookmarkStart w:id="106" w:name="_Toc525552132"/>
      <w:bookmarkStart w:id="107" w:name="_Toc525722832"/>
      <w:bookmarkStart w:id="108" w:name="_Toc531860459"/>
      <w:bookmarkStart w:id="109" w:name="_Toc531860460"/>
      <w:bookmarkStart w:id="110" w:name="_Toc531860461"/>
      <w:bookmarkStart w:id="111" w:name="_Toc531860462"/>
      <w:bookmarkStart w:id="112" w:name="_Toc531860463"/>
      <w:bookmarkStart w:id="113" w:name="_Toc531860464"/>
      <w:bookmarkStart w:id="114" w:name="_Toc531860465"/>
      <w:bookmarkStart w:id="115" w:name="_Toc531860466"/>
      <w:bookmarkStart w:id="116" w:name="_Toc531860467"/>
      <w:bookmarkStart w:id="117" w:name="_Toc531860468"/>
      <w:bookmarkStart w:id="118" w:name="_Toc531860469"/>
      <w:bookmarkStart w:id="119" w:name="_Toc525295546"/>
      <w:bookmarkStart w:id="120" w:name="_Toc525552144"/>
      <w:bookmarkStart w:id="121" w:name="_Toc525722844"/>
      <w:bookmarkStart w:id="122" w:name="_Toc530579998"/>
      <w:bookmarkStart w:id="123" w:name="_Toc529276547"/>
      <w:bookmarkStart w:id="124" w:name="_Toc529458389"/>
      <w:bookmarkStart w:id="125" w:name="_Toc530486357"/>
      <w:bookmarkStart w:id="126" w:name="_Toc530580001"/>
      <w:bookmarkStart w:id="127" w:name="_Toc494290551"/>
      <w:bookmarkStart w:id="128" w:name="_Toc530486361"/>
      <w:bookmarkStart w:id="129" w:name="_Toc530580006"/>
      <w:bookmarkStart w:id="130" w:name="_Toc529276553"/>
      <w:bookmarkStart w:id="131" w:name="_Toc509572409"/>
      <w:bookmarkStart w:id="132" w:name="_Toc509572410"/>
      <w:bookmarkStart w:id="133" w:name="_Toc509572411"/>
      <w:bookmarkStart w:id="134" w:name="_Toc5705502"/>
      <w:bookmarkStart w:id="135" w:name="_Toc5705503"/>
      <w:bookmarkStart w:id="136" w:name="_Toc5705505"/>
      <w:bookmarkStart w:id="137" w:name="_Toc5705507"/>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34BBB14" w14:textId="77777777" w:rsidR="009D2451" w:rsidRDefault="009D2451" w:rsidP="009D2451">
      <w:pPr>
        <w:rPr>
          <w:b/>
        </w:rPr>
      </w:pPr>
      <w:r w:rsidRPr="00292E80">
        <w:rPr>
          <w:b/>
        </w:rPr>
        <w:lastRenderedPageBreak/>
        <w:t>TEMPLATE</w:t>
      </w:r>
      <w:r>
        <w:rPr>
          <w:b/>
        </w:rPr>
        <w:t xml:space="preserve"> 1</w:t>
      </w:r>
      <w:r w:rsidRPr="00292E80">
        <w:rPr>
          <w:b/>
        </w:rPr>
        <w:t>:  SELF-RISK ANALYSIS</w:t>
      </w:r>
    </w:p>
    <w:p w14:paraId="0B549827" w14:textId="2F7CE1A5" w:rsidR="009D2451" w:rsidRPr="00E73CEE" w:rsidRDefault="009D2451" w:rsidP="009D2451">
      <w:pPr>
        <w:rPr>
          <w:rFonts w:asciiTheme="minorHAnsi" w:hAnsiTheme="minorHAnsi" w:cstheme="minorHAnsi"/>
          <w:sz w:val="22"/>
        </w:rPr>
      </w:pPr>
      <w:r w:rsidRPr="00E73CEE">
        <w:rPr>
          <w:rFonts w:asciiTheme="minorHAnsi" w:hAnsiTheme="minorHAnsi" w:cstheme="minorHAnsi"/>
          <w:sz w:val="22"/>
        </w:rPr>
        <w:t>This organisational risk register and management pla</w:t>
      </w:r>
      <w:r>
        <w:rPr>
          <w:rFonts w:asciiTheme="minorHAnsi" w:hAnsiTheme="minorHAnsi" w:cstheme="minorHAnsi"/>
          <w:sz w:val="22"/>
        </w:rPr>
        <w:t xml:space="preserve">n is to support your responses to the criteria for </w:t>
      </w:r>
      <w:r w:rsidRPr="00E73CEE">
        <w:rPr>
          <w:rFonts w:asciiTheme="minorHAnsi" w:hAnsiTheme="minorHAnsi" w:cstheme="minorHAnsi"/>
          <w:sz w:val="22"/>
        </w:rPr>
        <w:t xml:space="preserve">the </w:t>
      </w:r>
      <w:r w:rsidR="007A2975">
        <w:rPr>
          <w:rFonts w:asciiTheme="minorHAnsi" w:hAnsiTheme="minorHAnsi" w:cstheme="minorHAnsi"/>
          <w:sz w:val="22"/>
        </w:rPr>
        <w:t>d</w:t>
      </w:r>
      <w:r w:rsidR="007A2975" w:rsidRPr="00E73CEE">
        <w:rPr>
          <w:rFonts w:asciiTheme="minorHAnsi" w:hAnsiTheme="minorHAnsi" w:cstheme="minorHAnsi"/>
          <w:sz w:val="22"/>
        </w:rPr>
        <w:t>epartment</w:t>
      </w:r>
      <w:r w:rsidR="007A2975">
        <w:rPr>
          <w:rFonts w:asciiTheme="minorHAnsi" w:hAnsiTheme="minorHAnsi" w:cstheme="minorHAnsi"/>
          <w:sz w:val="22"/>
        </w:rPr>
        <w:t xml:space="preserve">’s </w:t>
      </w:r>
      <w:r w:rsidRPr="00E73CEE">
        <w:rPr>
          <w:rFonts w:asciiTheme="minorHAnsi" w:hAnsiTheme="minorHAnsi" w:cstheme="minorHAnsi"/>
          <w:sz w:val="22"/>
        </w:rPr>
        <w:t>assess</w:t>
      </w:r>
      <w:r>
        <w:rPr>
          <w:rFonts w:asciiTheme="minorHAnsi" w:hAnsiTheme="minorHAnsi" w:cstheme="minorHAnsi"/>
          <w:sz w:val="22"/>
        </w:rPr>
        <w:t>ment</w:t>
      </w:r>
      <w:r w:rsidRPr="00E73CEE">
        <w:rPr>
          <w:rFonts w:asciiTheme="minorHAnsi" w:hAnsiTheme="minorHAnsi" w:cstheme="minorHAnsi"/>
          <w:sz w:val="22"/>
        </w:rPr>
        <w:t>. The risk register and management plan should contain an analysis of likely risks with low to extreme impact, as well as mitigation strategies to help the program’s grant activities from being delayed or impacted by unforeseen circumstances</w:t>
      </w:r>
      <w:r>
        <w:rPr>
          <w:rFonts w:asciiTheme="minorHAnsi" w:hAnsiTheme="minorHAnsi" w:cstheme="minorHAnsi"/>
          <w:sz w:val="22"/>
        </w:rPr>
        <w:t>,</w:t>
      </w:r>
      <w:r w:rsidRPr="00E73CEE">
        <w:rPr>
          <w:rFonts w:asciiTheme="minorHAnsi" w:hAnsiTheme="minorHAnsi" w:cstheme="minorHAnsi"/>
          <w:sz w:val="22"/>
        </w:rPr>
        <w:t xml:space="preserve"> should an issue with service delivery arise. With the risk register and management plan, the </w:t>
      </w:r>
      <w:r w:rsidR="007A2975">
        <w:rPr>
          <w:rFonts w:asciiTheme="minorHAnsi" w:hAnsiTheme="minorHAnsi" w:cstheme="minorHAnsi"/>
          <w:sz w:val="22"/>
        </w:rPr>
        <w:t>d</w:t>
      </w:r>
      <w:r w:rsidR="007A2975" w:rsidRPr="00E73CEE">
        <w:rPr>
          <w:rFonts w:asciiTheme="minorHAnsi" w:hAnsiTheme="minorHAnsi" w:cstheme="minorHAnsi"/>
          <w:sz w:val="22"/>
        </w:rPr>
        <w:t xml:space="preserve">epartment </w:t>
      </w:r>
      <w:r w:rsidRPr="00E73CEE">
        <w:rPr>
          <w:rFonts w:asciiTheme="minorHAnsi" w:hAnsiTheme="minorHAnsi" w:cstheme="minorHAnsi"/>
          <w:sz w:val="22"/>
        </w:rPr>
        <w:t xml:space="preserve">may </w:t>
      </w:r>
      <w:r>
        <w:rPr>
          <w:rFonts w:asciiTheme="minorHAnsi" w:hAnsiTheme="minorHAnsi" w:cstheme="minorHAnsi"/>
          <w:sz w:val="22"/>
        </w:rPr>
        <w:t xml:space="preserve">also </w:t>
      </w:r>
      <w:r w:rsidRPr="00E73CEE">
        <w:rPr>
          <w:rFonts w:asciiTheme="minorHAnsi" w:hAnsiTheme="minorHAnsi" w:cstheme="minorHAnsi"/>
          <w:sz w:val="22"/>
        </w:rPr>
        <w:t xml:space="preserve">advise various risk mitigation strategies for your organisation to implement to ensure the program’s objectives and outcomes are achieved efficiently and effectively. </w:t>
      </w:r>
      <w:r>
        <w:rPr>
          <w:rFonts w:asciiTheme="minorHAnsi" w:hAnsiTheme="minorHAnsi" w:cstheme="minorHAnsi"/>
          <w:sz w:val="22"/>
        </w:rPr>
        <w:t xml:space="preserve">By identifying risks and </w:t>
      </w:r>
      <w:r w:rsidR="007A2975" w:rsidRPr="00E73CEE">
        <w:rPr>
          <w:rFonts w:asciiTheme="minorHAnsi" w:hAnsiTheme="minorHAnsi" w:cstheme="minorHAnsi"/>
          <w:sz w:val="22"/>
        </w:rPr>
        <w:t>mitigations,</w:t>
      </w:r>
      <w:r w:rsidRPr="00E73CEE">
        <w:rPr>
          <w:rFonts w:asciiTheme="minorHAnsi" w:hAnsiTheme="minorHAnsi" w:cstheme="minorHAnsi"/>
          <w:sz w:val="22"/>
        </w:rPr>
        <w:t xml:space="preserve"> the </w:t>
      </w:r>
      <w:r w:rsidR="007A2975">
        <w:rPr>
          <w:rFonts w:asciiTheme="minorHAnsi" w:hAnsiTheme="minorHAnsi" w:cstheme="minorHAnsi"/>
          <w:sz w:val="22"/>
        </w:rPr>
        <w:t>d</w:t>
      </w:r>
      <w:r w:rsidR="007A2975" w:rsidRPr="00E73CEE">
        <w:rPr>
          <w:rFonts w:asciiTheme="minorHAnsi" w:hAnsiTheme="minorHAnsi" w:cstheme="minorHAnsi"/>
          <w:sz w:val="22"/>
        </w:rPr>
        <w:t xml:space="preserve">epartment </w:t>
      </w:r>
      <w:r w:rsidRPr="00E73CEE">
        <w:rPr>
          <w:rFonts w:asciiTheme="minorHAnsi" w:hAnsiTheme="minorHAnsi" w:cstheme="minorHAnsi"/>
          <w:sz w:val="22"/>
        </w:rPr>
        <w:t>will</w:t>
      </w:r>
      <w:r>
        <w:rPr>
          <w:rFonts w:asciiTheme="minorHAnsi" w:hAnsiTheme="minorHAnsi" w:cstheme="minorHAnsi"/>
          <w:sz w:val="22"/>
        </w:rPr>
        <w:t xml:space="preserve"> also</w:t>
      </w:r>
      <w:r w:rsidRPr="00E73CEE">
        <w:rPr>
          <w:rFonts w:asciiTheme="minorHAnsi" w:hAnsiTheme="minorHAnsi" w:cstheme="minorHAnsi"/>
          <w:sz w:val="22"/>
        </w:rPr>
        <w:t xml:space="preserve"> have clearer expectati</w:t>
      </w:r>
      <w:r>
        <w:rPr>
          <w:rFonts w:asciiTheme="minorHAnsi" w:hAnsiTheme="minorHAnsi" w:cstheme="minorHAnsi"/>
          <w:sz w:val="22"/>
        </w:rPr>
        <w:t>ons and support your organisation’s action to address</w:t>
      </w:r>
      <w:r w:rsidRPr="00E73CEE">
        <w:rPr>
          <w:rFonts w:asciiTheme="minorHAnsi" w:hAnsiTheme="minorHAnsi" w:cstheme="minorHAnsi"/>
          <w:sz w:val="22"/>
        </w:rPr>
        <w:t xml:space="preserve"> risk</w:t>
      </w:r>
      <w:r>
        <w:rPr>
          <w:rFonts w:asciiTheme="minorHAnsi" w:hAnsiTheme="minorHAnsi" w:cstheme="minorHAnsi"/>
          <w:sz w:val="22"/>
        </w:rPr>
        <w:t>/</w:t>
      </w:r>
      <w:r w:rsidRPr="00E73CEE">
        <w:rPr>
          <w:rFonts w:asciiTheme="minorHAnsi" w:hAnsiTheme="minorHAnsi" w:cstheme="minorHAnsi"/>
          <w:sz w:val="22"/>
        </w:rPr>
        <w:t>s.</w:t>
      </w:r>
    </w:p>
    <w:p w14:paraId="475DD840" w14:textId="77777777" w:rsidR="009D2451" w:rsidRPr="008C172D" w:rsidRDefault="009D2451" w:rsidP="009D2451">
      <w:pPr>
        <w:keepNext/>
        <w:keepLines/>
        <w:spacing w:before="0" w:after="240"/>
        <w:ind w:left="-567"/>
        <w:contextualSpacing/>
        <w:jc w:val="both"/>
        <w:outlineLvl w:val="0"/>
        <w:rPr>
          <w:rFonts w:cs="Arial"/>
          <w:bCs/>
          <w:color w:val="005A70"/>
          <w:spacing w:val="4"/>
          <w:kern w:val="32"/>
          <w:sz w:val="16"/>
          <w:szCs w:val="16"/>
          <w:u w:val="single"/>
          <w:lang w:eastAsia="en-AU"/>
        </w:rPr>
      </w:pPr>
    </w:p>
    <w:tbl>
      <w:tblPr>
        <w:tblStyle w:val="TableGrid"/>
        <w:tblW w:w="5276" w:type="pct"/>
        <w:tblInd w:w="-572" w:type="dxa"/>
        <w:tblLook w:val="04A0" w:firstRow="1" w:lastRow="0" w:firstColumn="1" w:lastColumn="0" w:noHBand="0" w:noVBand="1"/>
        <w:tblCaption w:val="Australian Government Department of Social Services"/>
        <w:tblDescription w:val="Departmental Risk Management Plan"/>
      </w:tblPr>
      <w:tblGrid>
        <w:gridCol w:w="3829"/>
        <w:gridCol w:w="5626"/>
        <w:gridCol w:w="1747"/>
        <w:gridCol w:w="5038"/>
      </w:tblGrid>
      <w:tr w:rsidR="009D2451" w:rsidRPr="008C172D" w14:paraId="7EEF1734" w14:textId="77777777" w:rsidTr="004C6BA5">
        <w:trPr>
          <w:trHeight w:val="444"/>
          <w:tblHeader/>
        </w:trPr>
        <w:tc>
          <w:tcPr>
            <w:tcW w:w="1179" w:type="pct"/>
            <w:shd w:val="clear" w:color="auto" w:fill="F2F2F2" w:themeFill="background1" w:themeFillShade="F2"/>
          </w:tcPr>
          <w:p w14:paraId="763DF60A" w14:textId="77777777" w:rsidR="009D2451" w:rsidRPr="008C172D" w:rsidRDefault="009D2451" w:rsidP="004C6BA5">
            <w:pPr>
              <w:spacing w:before="0"/>
              <w:rPr>
                <w:spacing w:val="4"/>
                <w:szCs w:val="24"/>
                <w:lang w:eastAsia="en-AU"/>
              </w:rPr>
            </w:pPr>
            <w:r>
              <w:rPr>
                <w:rFonts w:asciiTheme="minorHAnsi" w:hAnsiTheme="minorHAnsi" w:cstheme="minorHAnsi"/>
                <w:b/>
                <w:spacing w:val="4"/>
                <w:szCs w:val="18"/>
                <w:lang w:eastAsia="en-AU"/>
              </w:rPr>
              <w:t>Organisation:</w:t>
            </w:r>
          </w:p>
        </w:tc>
        <w:tc>
          <w:tcPr>
            <w:tcW w:w="1732" w:type="pct"/>
          </w:tcPr>
          <w:p w14:paraId="4214D6A4" w14:textId="77777777" w:rsidR="009D2451" w:rsidRPr="008C172D" w:rsidRDefault="009D2451" w:rsidP="004C6BA5">
            <w:pPr>
              <w:spacing w:before="0"/>
              <w:rPr>
                <w:rFonts w:asciiTheme="minorHAnsi" w:hAnsiTheme="minorHAnsi" w:cstheme="minorHAnsi"/>
                <w:spacing w:val="4"/>
                <w:sz w:val="28"/>
                <w:lang w:eastAsia="en-AU"/>
              </w:rPr>
            </w:pPr>
          </w:p>
        </w:tc>
        <w:tc>
          <w:tcPr>
            <w:tcW w:w="538" w:type="pct"/>
            <w:shd w:val="clear" w:color="auto" w:fill="F2F2F2" w:themeFill="background1" w:themeFillShade="F2"/>
          </w:tcPr>
          <w:p w14:paraId="347B38E8" w14:textId="77777777" w:rsidR="009D2451" w:rsidRPr="008C172D" w:rsidRDefault="009D2451" w:rsidP="004C6BA5">
            <w:pPr>
              <w:spacing w:before="60" w:after="60"/>
              <w:jc w:val="right"/>
              <w:rPr>
                <w:rFonts w:asciiTheme="minorHAnsi" w:hAnsiTheme="minorHAnsi" w:cstheme="minorHAnsi"/>
                <w:b/>
                <w:spacing w:val="4"/>
                <w:lang w:eastAsia="en-AU"/>
              </w:rPr>
            </w:pPr>
            <w:r>
              <w:rPr>
                <w:rFonts w:asciiTheme="minorHAnsi" w:hAnsiTheme="minorHAnsi" w:cstheme="minorHAnsi"/>
                <w:b/>
                <w:spacing w:val="4"/>
                <w:lang w:eastAsia="en-AU"/>
              </w:rPr>
              <w:t>ABN:</w:t>
            </w:r>
          </w:p>
        </w:tc>
        <w:tc>
          <w:tcPr>
            <w:tcW w:w="1551" w:type="pct"/>
          </w:tcPr>
          <w:p w14:paraId="7642E243" w14:textId="77777777" w:rsidR="009D2451" w:rsidRPr="008C172D" w:rsidRDefault="009D2451" w:rsidP="004C6BA5">
            <w:pPr>
              <w:spacing w:before="60" w:after="60"/>
              <w:rPr>
                <w:rFonts w:asciiTheme="minorHAnsi" w:hAnsiTheme="minorHAnsi" w:cstheme="minorHAnsi"/>
                <w:b/>
                <w:spacing w:val="4"/>
                <w:lang w:eastAsia="en-AU"/>
              </w:rPr>
            </w:pPr>
          </w:p>
        </w:tc>
      </w:tr>
      <w:tr w:rsidR="009D2451" w:rsidRPr="008C172D" w14:paraId="53E37FFD" w14:textId="77777777" w:rsidTr="004C6BA5">
        <w:trPr>
          <w:trHeight w:val="444"/>
          <w:tblHeader/>
        </w:trPr>
        <w:tc>
          <w:tcPr>
            <w:tcW w:w="1179" w:type="pct"/>
            <w:shd w:val="clear" w:color="auto" w:fill="F2F2F2" w:themeFill="background1" w:themeFillShade="F2"/>
          </w:tcPr>
          <w:p w14:paraId="355A1144" w14:textId="64E936B4" w:rsidR="009D2451" w:rsidRDefault="009D2451">
            <w:pPr>
              <w:spacing w:before="0"/>
              <w:rPr>
                <w:rFonts w:asciiTheme="minorHAnsi" w:hAnsiTheme="minorHAnsi" w:cstheme="minorHAnsi"/>
                <w:b/>
                <w:spacing w:val="4"/>
                <w:szCs w:val="18"/>
                <w:lang w:eastAsia="en-AU"/>
              </w:rPr>
            </w:pPr>
            <w:r>
              <w:rPr>
                <w:rFonts w:asciiTheme="minorHAnsi" w:hAnsiTheme="minorHAnsi" w:cstheme="minorHAnsi"/>
                <w:b/>
                <w:spacing w:val="4"/>
                <w:szCs w:val="18"/>
                <w:lang w:eastAsia="en-AU"/>
              </w:rPr>
              <w:t xml:space="preserve">Telephone </w:t>
            </w:r>
            <w:r w:rsidR="007A2975">
              <w:rPr>
                <w:rFonts w:asciiTheme="minorHAnsi" w:hAnsiTheme="minorHAnsi" w:cstheme="minorHAnsi"/>
                <w:b/>
                <w:spacing w:val="4"/>
                <w:szCs w:val="18"/>
                <w:lang w:eastAsia="en-AU"/>
              </w:rPr>
              <w:t>number</w:t>
            </w:r>
            <w:r>
              <w:rPr>
                <w:rFonts w:asciiTheme="minorHAnsi" w:hAnsiTheme="minorHAnsi" w:cstheme="minorHAnsi"/>
                <w:b/>
                <w:spacing w:val="4"/>
                <w:szCs w:val="18"/>
                <w:lang w:eastAsia="en-AU"/>
              </w:rPr>
              <w:t>:</w:t>
            </w:r>
          </w:p>
        </w:tc>
        <w:tc>
          <w:tcPr>
            <w:tcW w:w="1732" w:type="pct"/>
          </w:tcPr>
          <w:p w14:paraId="5B551C6B" w14:textId="77777777" w:rsidR="009D2451" w:rsidRPr="008C172D" w:rsidRDefault="009D2451" w:rsidP="004C6BA5">
            <w:pPr>
              <w:spacing w:before="0"/>
              <w:rPr>
                <w:rFonts w:asciiTheme="minorHAnsi" w:hAnsiTheme="minorHAnsi" w:cstheme="minorHAnsi"/>
                <w:spacing w:val="4"/>
                <w:sz w:val="28"/>
                <w:lang w:eastAsia="en-AU"/>
              </w:rPr>
            </w:pPr>
          </w:p>
        </w:tc>
        <w:tc>
          <w:tcPr>
            <w:tcW w:w="538" w:type="pct"/>
            <w:shd w:val="clear" w:color="auto" w:fill="F2F2F2" w:themeFill="background1" w:themeFillShade="F2"/>
          </w:tcPr>
          <w:p w14:paraId="6B300FFB" w14:textId="61E48755" w:rsidR="009D2451" w:rsidRDefault="009D2451">
            <w:pPr>
              <w:spacing w:before="60" w:after="60"/>
              <w:jc w:val="right"/>
              <w:rPr>
                <w:rFonts w:asciiTheme="minorHAnsi" w:hAnsiTheme="minorHAnsi" w:cstheme="minorHAnsi"/>
                <w:b/>
                <w:spacing w:val="4"/>
                <w:lang w:eastAsia="en-AU"/>
              </w:rPr>
            </w:pPr>
            <w:r>
              <w:rPr>
                <w:rFonts w:asciiTheme="minorHAnsi" w:hAnsiTheme="minorHAnsi" w:cstheme="minorHAnsi"/>
                <w:b/>
                <w:spacing w:val="4"/>
                <w:lang w:eastAsia="en-AU"/>
              </w:rPr>
              <w:t xml:space="preserve">Email </w:t>
            </w:r>
            <w:r w:rsidR="007A2975">
              <w:rPr>
                <w:rFonts w:asciiTheme="minorHAnsi" w:hAnsiTheme="minorHAnsi" w:cstheme="minorHAnsi"/>
                <w:b/>
                <w:spacing w:val="4"/>
                <w:lang w:eastAsia="en-AU"/>
              </w:rPr>
              <w:t>address</w:t>
            </w:r>
            <w:r>
              <w:rPr>
                <w:rFonts w:asciiTheme="minorHAnsi" w:hAnsiTheme="minorHAnsi" w:cstheme="minorHAnsi"/>
                <w:b/>
                <w:spacing w:val="4"/>
                <w:lang w:eastAsia="en-AU"/>
              </w:rPr>
              <w:t>:</w:t>
            </w:r>
          </w:p>
        </w:tc>
        <w:tc>
          <w:tcPr>
            <w:tcW w:w="1551" w:type="pct"/>
          </w:tcPr>
          <w:p w14:paraId="2DE20B98" w14:textId="77777777" w:rsidR="009D2451" w:rsidRPr="008C172D" w:rsidRDefault="009D2451" w:rsidP="004C6BA5">
            <w:pPr>
              <w:spacing w:before="60" w:after="60"/>
              <w:rPr>
                <w:rFonts w:asciiTheme="minorHAnsi" w:hAnsiTheme="minorHAnsi" w:cstheme="minorHAnsi"/>
                <w:b/>
                <w:spacing w:val="4"/>
                <w:lang w:eastAsia="en-AU"/>
              </w:rPr>
            </w:pPr>
          </w:p>
        </w:tc>
      </w:tr>
      <w:tr w:rsidR="009D2451" w:rsidRPr="008C172D" w14:paraId="3EDC4B03" w14:textId="77777777" w:rsidTr="004C6BA5">
        <w:trPr>
          <w:trHeight w:val="1153"/>
        </w:trPr>
        <w:tc>
          <w:tcPr>
            <w:tcW w:w="1179" w:type="pct"/>
            <w:shd w:val="clear" w:color="auto" w:fill="F2F2F2" w:themeFill="background1" w:themeFillShade="F2"/>
          </w:tcPr>
          <w:p w14:paraId="59B1E879" w14:textId="77777777" w:rsidR="009D2451" w:rsidRPr="00502563" w:rsidRDefault="009D2451" w:rsidP="004C6BA5">
            <w:pPr>
              <w:spacing w:before="0"/>
              <w:rPr>
                <w:rFonts w:asciiTheme="minorHAnsi" w:hAnsiTheme="minorHAnsi" w:cstheme="minorHAnsi"/>
                <w:b/>
                <w:spacing w:val="4"/>
                <w:szCs w:val="18"/>
                <w:lang w:eastAsia="en-AU"/>
              </w:rPr>
            </w:pPr>
            <w:r w:rsidRPr="00502563">
              <w:rPr>
                <w:rFonts w:asciiTheme="minorHAnsi" w:hAnsiTheme="minorHAnsi" w:cstheme="minorHAnsi"/>
                <w:b/>
                <w:spacing w:val="4"/>
                <w:szCs w:val="18"/>
                <w:u w:val="single"/>
                <w:lang w:eastAsia="en-AU"/>
              </w:rPr>
              <w:t>Risks</w:t>
            </w:r>
            <w:r w:rsidRPr="00502563">
              <w:rPr>
                <w:rFonts w:asciiTheme="minorHAnsi" w:hAnsiTheme="minorHAnsi" w:cstheme="minorHAnsi"/>
                <w:b/>
                <w:spacing w:val="4"/>
                <w:szCs w:val="18"/>
                <w:lang w:eastAsia="en-AU"/>
              </w:rPr>
              <w:t>:</w:t>
            </w:r>
          </w:p>
          <w:p w14:paraId="19304273" w14:textId="77777777" w:rsidR="009D2451" w:rsidRPr="008C172D" w:rsidRDefault="009D2451" w:rsidP="004C6BA5">
            <w:pPr>
              <w:spacing w:before="60" w:after="60"/>
              <w:rPr>
                <w:rFonts w:asciiTheme="minorHAnsi" w:hAnsiTheme="minorHAnsi" w:cstheme="minorHAnsi"/>
                <w:b/>
                <w:spacing w:val="4"/>
                <w:szCs w:val="18"/>
                <w:lang w:eastAsia="en-AU"/>
              </w:rPr>
            </w:pPr>
            <w:r w:rsidRPr="008C172D">
              <w:rPr>
                <w:rFonts w:asciiTheme="minorHAnsi" w:hAnsiTheme="minorHAnsi" w:cstheme="minorHAnsi"/>
                <w:spacing w:val="4"/>
                <w:sz w:val="18"/>
                <w:szCs w:val="18"/>
                <w:lang w:eastAsia="en-AU"/>
              </w:rPr>
              <w:t>(select those that apply)</w:t>
            </w:r>
          </w:p>
        </w:tc>
        <w:tc>
          <w:tcPr>
            <w:tcW w:w="3821" w:type="pct"/>
            <w:gridSpan w:val="3"/>
          </w:tcPr>
          <w:p w14:paraId="6B71FD1B" w14:textId="3F19801E" w:rsidR="009D2451" w:rsidRPr="0082161D" w:rsidRDefault="00C04212" w:rsidP="004C6BA5">
            <w:pPr>
              <w:spacing w:before="0" w:after="60"/>
              <w:rPr>
                <w:rFonts w:asciiTheme="minorHAnsi" w:hAnsiTheme="minorHAnsi" w:cstheme="minorHAnsi"/>
                <w:b/>
                <w:spacing w:val="4"/>
                <w:lang w:eastAsia="en-AU"/>
              </w:rPr>
            </w:pPr>
            <w:sdt>
              <w:sdtPr>
                <w:rPr>
                  <w:rFonts w:asciiTheme="minorHAnsi" w:hAnsiTheme="minorHAnsi" w:cstheme="minorHAnsi"/>
                  <w:b/>
                  <w:spacing w:val="4"/>
                  <w:sz w:val="28"/>
                  <w:lang w:eastAsia="en-AU"/>
                </w:rPr>
                <w:id w:val="-692908675"/>
                <w14:checkbox>
                  <w14:checked w14:val="0"/>
                  <w14:checkedState w14:val="2612" w14:font="MS Gothic"/>
                  <w14:uncheckedState w14:val="2610" w14:font="MS Gothic"/>
                </w14:checkbox>
              </w:sdtPr>
              <w:sdtEndPr/>
              <w:sdtContent>
                <w:r w:rsidR="009D2451" w:rsidRPr="0082161D">
                  <w:rPr>
                    <w:rFonts w:asciiTheme="minorHAnsi" w:eastAsia="MS Gothic" w:hAnsiTheme="minorHAnsi" w:cstheme="minorHAnsi" w:hint="eastAsia"/>
                    <w:b/>
                    <w:spacing w:val="4"/>
                    <w:sz w:val="28"/>
                    <w:lang w:eastAsia="en-AU"/>
                  </w:rPr>
                  <w:t>☐</w:t>
                </w:r>
              </w:sdtContent>
            </w:sdt>
            <w:r w:rsidR="009D2451" w:rsidRPr="0082161D">
              <w:rPr>
                <w:rFonts w:asciiTheme="minorHAnsi" w:hAnsiTheme="minorHAnsi" w:cstheme="minorHAnsi"/>
                <w:b/>
                <w:spacing w:val="4"/>
                <w:sz w:val="28"/>
                <w:lang w:eastAsia="en-AU"/>
              </w:rPr>
              <w:t xml:space="preserve">  </w:t>
            </w:r>
            <w:r w:rsidR="009D2451" w:rsidRPr="0082161D">
              <w:rPr>
                <w:rFonts w:asciiTheme="minorHAnsi" w:hAnsiTheme="minorHAnsi" w:cstheme="minorHAnsi"/>
                <w:b/>
                <w:spacing w:val="4"/>
                <w:lang w:eastAsia="en-AU"/>
              </w:rPr>
              <w:t xml:space="preserve">Organisation’s </w:t>
            </w:r>
            <w:r w:rsidR="007A2975">
              <w:rPr>
                <w:rFonts w:asciiTheme="minorHAnsi" w:hAnsiTheme="minorHAnsi" w:cstheme="minorHAnsi"/>
                <w:b/>
                <w:spacing w:val="4"/>
                <w:lang w:eastAsia="en-AU"/>
              </w:rPr>
              <w:t>g</w:t>
            </w:r>
            <w:r w:rsidR="007A2975" w:rsidRPr="0082161D">
              <w:rPr>
                <w:rFonts w:asciiTheme="minorHAnsi" w:hAnsiTheme="minorHAnsi" w:cstheme="minorHAnsi"/>
                <w:b/>
                <w:spacing w:val="4"/>
                <w:lang w:eastAsia="en-AU"/>
              </w:rPr>
              <w:t xml:space="preserve">overnance          </w:t>
            </w:r>
            <w:sdt>
              <w:sdtPr>
                <w:rPr>
                  <w:rFonts w:asciiTheme="minorHAnsi" w:hAnsiTheme="minorHAnsi" w:cstheme="minorHAnsi"/>
                  <w:b/>
                  <w:spacing w:val="4"/>
                  <w:sz w:val="28"/>
                  <w:lang w:eastAsia="en-AU"/>
                </w:rPr>
                <w:id w:val="206687313"/>
                <w14:checkbox>
                  <w14:checked w14:val="0"/>
                  <w14:checkedState w14:val="2612" w14:font="MS Gothic"/>
                  <w14:uncheckedState w14:val="2610" w14:font="MS Gothic"/>
                </w14:checkbox>
              </w:sdtPr>
              <w:sdtEndPr/>
              <w:sdtContent>
                <w:r w:rsidR="009D2451" w:rsidRPr="0082161D">
                  <w:rPr>
                    <w:rFonts w:asciiTheme="minorHAnsi" w:eastAsia="MS Gothic" w:hAnsiTheme="minorHAnsi" w:cstheme="minorHAnsi" w:hint="eastAsia"/>
                    <w:b/>
                    <w:spacing w:val="4"/>
                    <w:sz w:val="28"/>
                    <w:lang w:eastAsia="en-AU"/>
                  </w:rPr>
                  <w:t>☐</w:t>
                </w:r>
              </w:sdtContent>
            </w:sdt>
            <w:r w:rsidR="009D2451" w:rsidRPr="0082161D">
              <w:rPr>
                <w:rFonts w:asciiTheme="minorHAnsi" w:hAnsiTheme="minorHAnsi" w:cstheme="minorHAnsi"/>
                <w:b/>
                <w:spacing w:val="4"/>
                <w:sz w:val="28"/>
                <w:lang w:eastAsia="en-AU"/>
              </w:rPr>
              <w:t xml:space="preserve">  </w:t>
            </w:r>
            <w:r w:rsidR="009D2451" w:rsidRPr="0082161D">
              <w:rPr>
                <w:rFonts w:asciiTheme="minorHAnsi" w:hAnsiTheme="minorHAnsi" w:cstheme="minorHAnsi"/>
                <w:b/>
                <w:spacing w:val="4"/>
                <w:lang w:eastAsia="en-AU"/>
              </w:rPr>
              <w:t xml:space="preserve">Service </w:t>
            </w:r>
            <w:r w:rsidR="007A2975">
              <w:rPr>
                <w:rFonts w:asciiTheme="minorHAnsi" w:hAnsiTheme="minorHAnsi" w:cstheme="minorHAnsi"/>
                <w:b/>
                <w:spacing w:val="4"/>
                <w:lang w:eastAsia="en-AU"/>
              </w:rPr>
              <w:t>d</w:t>
            </w:r>
            <w:r w:rsidR="007A2975" w:rsidRPr="0082161D">
              <w:rPr>
                <w:rFonts w:asciiTheme="minorHAnsi" w:hAnsiTheme="minorHAnsi" w:cstheme="minorHAnsi"/>
                <w:b/>
                <w:spacing w:val="4"/>
                <w:lang w:eastAsia="en-AU"/>
              </w:rPr>
              <w:t xml:space="preserve">elivery </w:t>
            </w:r>
            <w:r w:rsidR="009D2451" w:rsidRPr="0082161D">
              <w:rPr>
                <w:rFonts w:asciiTheme="minorHAnsi" w:hAnsiTheme="minorHAnsi" w:cstheme="minorHAnsi"/>
                <w:b/>
                <w:spacing w:val="4"/>
                <w:lang w:eastAsia="en-AU"/>
              </w:rPr>
              <w:t xml:space="preserve">to critical sectors          </w:t>
            </w:r>
            <w:sdt>
              <w:sdtPr>
                <w:rPr>
                  <w:rFonts w:asciiTheme="minorHAnsi" w:eastAsia="MS UI Gothic" w:hAnsiTheme="minorHAnsi" w:cstheme="minorHAnsi"/>
                  <w:b/>
                  <w:spacing w:val="4"/>
                  <w:sz w:val="28"/>
                  <w:lang w:eastAsia="en-AU"/>
                </w:rPr>
                <w:id w:val="-1970727472"/>
                <w14:checkbox>
                  <w14:checked w14:val="0"/>
                  <w14:checkedState w14:val="2612" w14:font="MS Gothic"/>
                  <w14:uncheckedState w14:val="2610" w14:font="MS Gothic"/>
                </w14:checkbox>
              </w:sdtPr>
              <w:sdtEndPr/>
              <w:sdtContent>
                <w:r w:rsidR="009D2451" w:rsidRPr="0082161D">
                  <w:rPr>
                    <w:rFonts w:ascii="MS Gothic" w:eastAsia="MS Gothic" w:hAnsi="MS Gothic" w:cstheme="minorHAnsi" w:hint="eastAsia"/>
                    <w:b/>
                    <w:spacing w:val="4"/>
                    <w:sz w:val="28"/>
                    <w:lang w:eastAsia="en-AU"/>
                  </w:rPr>
                  <w:t>☐</w:t>
                </w:r>
              </w:sdtContent>
            </w:sdt>
            <w:r w:rsidR="009D2451" w:rsidRPr="0082161D">
              <w:rPr>
                <w:rFonts w:asciiTheme="minorHAnsi" w:hAnsiTheme="minorHAnsi" w:cstheme="minorHAnsi"/>
                <w:b/>
                <w:spacing w:val="4"/>
                <w:sz w:val="28"/>
                <w:lang w:eastAsia="en-AU"/>
              </w:rPr>
              <w:t xml:space="preserve">  </w:t>
            </w:r>
            <w:r w:rsidR="009D2451" w:rsidRPr="0082161D">
              <w:rPr>
                <w:rFonts w:asciiTheme="minorHAnsi" w:hAnsiTheme="minorHAnsi" w:cstheme="minorHAnsi"/>
                <w:b/>
                <w:spacing w:val="4"/>
                <w:lang w:eastAsia="en-AU"/>
              </w:rPr>
              <w:t xml:space="preserve">Stakeholders        </w:t>
            </w:r>
            <w:sdt>
              <w:sdtPr>
                <w:rPr>
                  <w:rFonts w:asciiTheme="minorHAnsi" w:eastAsia="MS UI Gothic" w:hAnsiTheme="minorHAnsi" w:cstheme="minorHAnsi"/>
                  <w:b/>
                  <w:spacing w:val="4"/>
                  <w:sz w:val="28"/>
                  <w:lang w:eastAsia="en-AU"/>
                </w:rPr>
                <w:id w:val="509037204"/>
                <w14:checkbox>
                  <w14:checked w14:val="0"/>
                  <w14:checkedState w14:val="2612" w14:font="MS Gothic"/>
                  <w14:uncheckedState w14:val="2610" w14:font="MS Gothic"/>
                </w14:checkbox>
              </w:sdtPr>
              <w:sdtEndPr/>
              <w:sdtContent>
                <w:r w:rsidR="009D2451" w:rsidRPr="0082161D">
                  <w:rPr>
                    <w:rFonts w:asciiTheme="minorHAnsi" w:eastAsia="MS Gothic" w:hAnsiTheme="minorHAnsi" w:cstheme="minorHAnsi" w:hint="eastAsia"/>
                    <w:b/>
                    <w:spacing w:val="4"/>
                    <w:sz w:val="28"/>
                    <w:lang w:eastAsia="en-AU"/>
                  </w:rPr>
                  <w:t>☐</w:t>
                </w:r>
              </w:sdtContent>
            </w:sdt>
            <w:r w:rsidR="009D2451" w:rsidRPr="0082161D">
              <w:rPr>
                <w:rFonts w:asciiTheme="minorHAnsi" w:hAnsiTheme="minorHAnsi" w:cstheme="minorHAnsi"/>
                <w:b/>
                <w:spacing w:val="4"/>
                <w:sz w:val="28"/>
                <w:lang w:eastAsia="en-AU"/>
              </w:rPr>
              <w:t xml:space="preserve">  </w:t>
            </w:r>
            <w:r w:rsidR="009D2451" w:rsidRPr="0082161D">
              <w:rPr>
                <w:rFonts w:asciiTheme="minorHAnsi" w:hAnsiTheme="minorHAnsi" w:cstheme="minorHAnsi"/>
                <w:b/>
                <w:spacing w:val="4"/>
                <w:lang w:eastAsia="en-AU"/>
              </w:rPr>
              <w:t xml:space="preserve">Systems and data integrity          </w:t>
            </w:r>
            <w:sdt>
              <w:sdtPr>
                <w:rPr>
                  <w:rFonts w:asciiTheme="minorHAnsi" w:hAnsiTheme="minorHAnsi" w:cstheme="minorHAnsi"/>
                  <w:b/>
                  <w:spacing w:val="4"/>
                  <w:sz w:val="28"/>
                  <w:lang w:eastAsia="en-AU"/>
                </w:rPr>
                <w:id w:val="-1246334765"/>
                <w14:checkbox>
                  <w14:checked w14:val="0"/>
                  <w14:checkedState w14:val="2612" w14:font="MS Gothic"/>
                  <w14:uncheckedState w14:val="2610" w14:font="MS Gothic"/>
                </w14:checkbox>
              </w:sdtPr>
              <w:sdtEndPr/>
              <w:sdtContent>
                <w:r w:rsidR="009D2451" w:rsidRPr="0082161D">
                  <w:rPr>
                    <w:rFonts w:asciiTheme="minorHAnsi" w:eastAsia="MS Gothic" w:hAnsiTheme="minorHAnsi" w:cstheme="minorHAnsi" w:hint="eastAsia"/>
                    <w:b/>
                    <w:spacing w:val="4"/>
                    <w:sz w:val="28"/>
                    <w:lang w:eastAsia="en-AU"/>
                  </w:rPr>
                  <w:t>☐</w:t>
                </w:r>
              </w:sdtContent>
            </w:sdt>
            <w:r w:rsidR="009D2451" w:rsidRPr="0082161D">
              <w:rPr>
                <w:rFonts w:asciiTheme="minorHAnsi" w:hAnsiTheme="minorHAnsi" w:cstheme="minorHAnsi"/>
                <w:b/>
                <w:spacing w:val="4"/>
                <w:sz w:val="28"/>
                <w:lang w:eastAsia="en-AU"/>
              </w:rPr>
              <w:t xml:space="preserve">  </w:t>
            </w:r>
            <w:r w:rsidR="009D2451" w:rsidRPr="0082161D">
              <w:rPr>
                <w:rFonts w:asciiTheme="minorHAnsi" w:hAnsiTheme="minorHAnsi" w:cstheme="minorHAnsi"/>
                <w:b/>
                <w:spacing w:val="4"/>
                <w:lang w:eastAsia="en-AU"/>
              </w:rPr>
              <w:t xml:space="preserve">Budget/Financial </w:t>
            </w:r>
            <w:r w:rsidR="007A2975">
              <w:rPr>
                <w:rFonts w:asciiTheme="minorHAnsi" w:hAnsiTheme="minorHAnsi" w:cstheme="minorHAnsi"/>
                <w:b/>
                <w:spacing w:val="4"/>
                <w:lang w:eastAsia="en-AU"/>
              </w:rPr>
              <w:t>m</w:t>
            </w:r>
            <w:r w:rsidR="007A2975" w:rsidRPr="0082161D">
              <w:rPr>
                <w:rFonts w:asciiTheme="minorHAnsi" w:hAnsiTheme="minorHAnsi" w:cstheme="minorHAnsi"/>
                <w:b/>
                <w:spacing w:val="4"/>
                <w:lang w:eastAsia="en-AU"/>
              </w:rPr>
              <w:t xml:space="preserve">anagement          </w:t>
            </w:r>
            <w:sdt>
              <w:sdtPr>
                <w:rPr>
                  <w:rFonts w:asciiTheme="minorHAnsi" w:eastAsia="MS UI Gothic" w:hAnsiTheme="minorHAnsi" w:cstheme="minorHAnsi"/>
                  <w:b/>
                  <w:spacing w:val="4"/>
                  <w:sz w:val="28"/>
                  <w:lang w:eastAsia="en-AU"/>
                </w:rPr>
                <w:id w:val="-675654831"/>
                <w14:checkbox>
                  <w14:checked w14:val="0"/>
                  <w14:checkedState w14:val="2612" w14:font="MS Gothic"/>
                  <w14:uncheckedState w14:val="2610" w14:font="MS Gothic"/>
                </w14:checkbox>
              </w:sdtPr>
              <w:sdtEndPr/>
              <w:sdtContent>
                <w:r w:rsidR="009D2451" w:rsidRPr="0082161D">
                  <w:rPr>
                    <w:rFonts w:asciiTheme="minorHAnsi" w:eastAsia="MS Gothic" w:hAnsiTheme="minorHAnsi" w:cstheme="minorHAnsi" w:hint="eastAsia"/>
                    <w:b/>
                    <w:spacing w:val="4"/>
                    <w:sz w:val="28"/>
                    <w:lang w:eastAsia="en-AU"/>
                  </w:rPr>
                  <w:t>☐</w:t>
                </w:r>
              </w:sdtContent>
            </w:sdt>
            <w:r w:rsidR="009D2451" w:rsidRPr="0082161D">
              <w:rPr>
                <w:rFonts w:asciiTheme="minorHAnsi" w:hAnsiTheme="minorHAnsi" w:cstheme="minorHAnsi"/>
                <w:b/>
                <w:spacing w:val="4"/>
                <w:sz w:val="28"/>
                <w:lang w:eastAsia="en-AU"/>
              </w:rPr>
              <w:t xml:space="preserve">  </w:t>
            </w:r>
            <w:r w:rsidR="009D2451" w:rsidRPr="0082161D">
              <w:rPr>
                <w:rFonts w:asciiTheme="minorHAnsi" w:hAnsiTheme="minorHAnsi" w:cstheme="minorHAnsi"/>
                <w:b/>
                <w:spacing w:val="4"/>
                <w:lang w:eastAsia="en-AU"/>
              </w:rPr>
              <w:t xml:space="preserve">Administration or </w:t>
            </w:r>
            <w:r w:rsidR="007A2975">
              <w:rPr>
                <w:rFonts w:asciiTheme="minorHAnsi" w:hAnsiTheme="minorHAnsi" w:cstheme="minorHAnsi"/>
                <w:b/>
                <w:spacing w:val="4"/>
                <w:lang w:eastAsia="en-AU"/>
              </w:rPr>
              <w:t>r</w:t>
            </w:r>
            <w:r w:rsidR="007A2975" w:rsidRPr="0082161D">
              <w:rPr>
                <w:rFonts w:asciiTheme="minorHAnsi" w:hAnsiTheme="minorHAnsi" w:cstheme="minorHAnsi"/>
                <w:b/>
                <w:spacing w:val="4"/>
                <w:lang w:eastAsia="en-AU"/>
              </w:rPr>
              <w:t>eporting</w:t>
            </w:r>
          </w:p>
          <w:p w14:paraId="0F07F204" w14:textId="77777777" w:rsidR="009D2451" w:rsidRPr="008C172D" w:rsidRDefault="00C04212" w:rsidP="004C6BA5">
            <w:pPr>
              <w:spacing w:before="0"/>
              <w:rPr>
                <w:rFonts w:asciiTheme="minorHAnsi" w:hAnsiTheme="minorHAnsi" w:cstheme="minorHAnsi"/>
                <w:spacing w:val="4"/>
                <w:sz w:val="18"/>
                <w:szCs w:val="18"/>
                <w:lang w:eastAsia="en-AU"/>
              </w:rPr>
            </w:pPr>
            <w:sdt>
              <w:sdtPr>
                <w:rPr>
                  <w:rFonts w:asciiTheme="minorHAnsi" w:hAnsiTheme="minorHAnsi" w:cstheme="minorHAnsi"/>
                  <w:b/>
                  <w:spacing w:val="4"/>
                  <w:sz w:val="28"/>
                  <w:lang w:eastAsia="en-AU"/>
                </w:rPr>
                <w:id w:val="-1713029003"/>
                <w14:checkbox>
                  <w14:checked w14:val="0"/>
                  <w14:checkedState w14:val="2612" w14:font="MS Gothic"/>
                  <w14:uncheckedState w14:val="2610" w14:font="MS Gothic"/>
                </w14:checkbox>
              </w:sdtPr>
              <w:sdtEndPr/>
              <w:sdtContent>
                <w:r w:rsidR="009D2451" w:rsidRPr="0082161D">
                  <w:rPr>
                    <w:rFonts w:asciiTheme="minorHAnsi" w:eastAsia="MS Gothic" w:hAnsiTheme="minorHAnsi" w:cstheme="minorHAnsi" w:hint="eastAsia"/>
                    <w:b/>
                    <w:spacing w:val="4"/>
                    <w:sz w:val="28"/>
                    <w:lang w:eastAsia="en-AU"/>
                  </w:rPr>
                  <w:t>☐</w:t>
                </w:r>
              </w:sdtContent>
            </w:sdt>
            <w:r w:rsidR="009D2451" w:rsidRPr="0082161D">
              <w:rPr>
                <w:rFonts w:asciiTheme="minorHAnsi" w:hAnsiTheme="minorHAnsi" w:cstheme="minorHAnsi"/>
                <w:b/>
                <w:spacing w:val="4"/>
                <w:sz w:val="28"/>
                <w:lang w:eastAsia="en-AU"/>
              </w:rPr>
              <w:t xml:space="preserve">  </w:t>
            </w:r>
            <w:r w:rsidR="009D2451" w:rsidRPr="0082161D">
              <w:rPr>
                <w:rFonts w:asciiTheme="minorHAnsi" w:hAnsiTheme="minorHAnsi" w:cstheme="minorHAnsi"/>
                <w:b/>
                <w:spacing w:val="4"/>
                <w:lang w:eastAsia="en-AU"/>
              </w:rPr>
              <w:t xml:space="preserve">Workforce          </w:t>
            </w:r>
            <w:sdt>
              <w:sdtPr>
                <w:rPr>
                  <w:rFonts w:asciiTheme="minorHAnsi" w:eastAsia="MS UI Gothic" w:hAnsiTheme="minorHAnsi" w:cstheme="minorHAnsi"/>
                  <w:b/>
                  <w:spacing w:val="4"/>
                  <w:sz w:val="28"/>
                  <w:lang w:eastAsia="en-AU"/>
                </w:rPr>
                <w:id w:val="-562563742"/>
                <w14:checkbox>
                  <w14:checked w14:val="0"/>
                  <w14:checkedState w14:val="2612" w14:font="MS Gothic"/>
                  <w14:uncheckedState w14:val="2610" w14:font="MS Gothic"/>
                </w14:checkbox>
              </w:sdtPr>
              <w:sdtEndPr/>
              <w:sdtContent>
                <w:r w:rsidR="009D2451" w:rsidRPr="0082161D">
                  <w:rPr>
                    <w:rFonts w:asciiTheme="minorHAnsi" w:eastAsia="MS Gothic" w:hAnsiTheme="minorHAnsi" w:cstheme="minorHAnsi" w:hint="eastAsia"/>
                    <w:b/>
                    <w:spacing w:val="4"/>
                    <w:sz w:val="28"/>
                    <w:lang w:eastAsia="en-AU"/>
                  </w:rPr>
                  <w:t>☐</w:t>
                </w:r>
              </w:sdtContent>
            </w:sdt>
            <w:r w:rsidR="009D2451" w:rsidRPr="0082161D">
              <w:rPr>
                <w:rFonts w:asciiTheme="minorHAnsi" w:hAnsiTheme="minorHAnsi" w:cstheme="minorHAnsi"/>
                <w:b/>
                <w:spacing w:val="4"/>
                <w:sz w:val="28"/>
                <w:lang w:eastAsia="en-AU"/>
              </w:rPr>
              <w:t xml:space="preserve">  </w:t>
            </w:r>
            <w:r w:rsidR="009D2451" w:rsidRPr="0082161D">
              <w:rPr>
                <w:rFonts w:asciiTheme="minorHAnsi" w:hAnsiTheme="minorHAnsi" w:cstheme="minorHAnsi"/>
                <w:b/>
                <w:spacing w:val="4"/>
                <w:lang w:eastAsia="en-AU"/>
              </w:rPr>
              <w:t>Other_______________________________________________________________________________________</w:t>
            </w:r>
          </w:p>
        </w:tc>
      </w:tr>
      <w:tr w:rsidR="009D2451" w:rsidRPr="008C172D" w14:paraId="5663A257" w14:textId="77777777" w:rsidTr="004C6BA5">
        <w:trPr>
          <w:trHeight w:val="590"/>
        </w:trPr>
        <w:tc>
          <w:tcPr>
            <w:tcW w:w="1179" w:type="pct"/>
            <w:shd w:val="clear" w:color="auto" w:fill="F2F2F2" w:themeFill="background1" w:themeFillShade="F2"/>
          </w:tcPr>
          <w:p w14:paraId="2436777A" w14:textId="77777777" w:rsidR="009D2451" w:rsidRDefault="009D2451" w:rsidP="004C6BA5">
            <w:pPr>
              <w:spacing w:before="60" w:after="60"/>
              <w:rPr>
                <w:rFonts w:asciiTheme="minorHAnsi" w:hAnsiTheme="minorHAnsi" w:cstheme="minorHAnsi"/>
                <w:b/>
                <w:spacing w:val="4"/>
                <w:szCs w:val="18"/>
                <w:lang w:eastAsia="en-AU"/>
              </w:rPr>
            </w:pPr>
            <w:r>
              <w:rPr>
                <w:rFonts w:asciiTheme="minorHAnsi" w:hAnsiTheme="minorHAnsi" w:cstheme="minorHAnsi"/>
                <w:b/>
                <w:spacing w:val="4"/>
                <w:szCs w:val="18"/>
                <w:lang w:eastAsia="en-AU"/>
              </w:rPr>
              <w:t>Overarching risk evaluation</w:t>
            </w:r>
            <w:r w:rsidRPr="008C172D">
              <w:rPr>
                <w:rFonts w:asciiTheme="minorHAnsi" w:hAnsiTheme="minorHAnsi" w:cstheme="minorHAnsi"/>
                <w:b/>
                <w:spacing w:val="4"/>
                <w:szCs w:val="18"/>
                <w:lang w:eastAsia="en-AU"/>
              </w:rPr>
              <w:t>:</w:t>
            </w:r>
          </w:p>
          <w:p w14:paraId="58923E70" w14:textId="77777777" w:rsidR="009D2451" w:rsidRPr="008C172D" w:rsidRDefault="009D2451" w:rsidP="004C6BA5">
            <w:pPr>
              <w:spacing w:before="60" w:after="60"/>
              <w:rPr>
                <w:rFonts w:asciiTheme="minorHAnsi" w:hAnsiTheme="minorHAnsi" w:cstheme="minorHAnsi"/>
                <w:b/>
                <w:i/>
                <w:spacing w:val="4"/>
                <w:sz w:val="18"/>
                <w:lang w:eastAsia="en-AU"/>
              </w:rPr>
            </w:pPr>
            <w:r w:rsidRPr="008C172D">
              <w:rPr>
                <w:rFonts w:asciiTheme="minorHAnsi" w:hAnsiTheme="minorHAnsi" w:cstheme="minorHAnsi"/>
                <w:b/>
                <w:i/>
                <w:spacing w:val="4"/>
                <w:sz w:val="18"/>
                <w:lang w:eastAsia="en-AU"/>
              </w:rPr>
              <w:t xml:space="preserve"> </w:t>
            </w:r>
          </w:p>
          <w:p w14:paraId="7D723496" w14:textId="77777777" w:rsidR="009D2451" w:rsidRPr="003E56BC" w:rsidRDefault="009D2451" w:rsidP="004C6BA5">
            <w:pPr>
              <w:spacing w:before="60" w:after="60"/>
              <w:rPr>
                <w:rFonts w:asciiTheme="minorHAnsi" w:hAnsiTheme="minorHAnsi" w:cstheme="minorHAnsi"/>
                <w:spacing w:val="4"/>
                <w:szCs w:val="18"/>
                <w:lang w:eastAsia="en-AU"/>
              </w:rPr>
            </w:pPr>
            <w:r w:rsidRPr="003E56BC">
              <w:rPr>
                <w:rFonts w:asciiTheme="minorHAnsi" w:hAnsiTheme="minorHAnsi" w:cstheme="minorHAnsi"/>
                <w:spacing w:val="4"/>
                <w:szCs w:val="18"/>
                <w:lang w:eastAsia="en-AU"/>
              </w:rPr>
              <w:t xml:space="preserve">Including, but not limited to </w:t>
            </w:r>
            <w:r>
              <w:rPr>
                <w:rFonts w:asciiTheme="minorHAnsi" w:hAnsiTheme="minorHAnsi" w:cstheme="minorHAnsi"/>
                <w:spacing w:val="4"/>
                <w:szCs w:val="18"/>
                <w:lang w:eastAsia="en-AU"/>
              </w:rPr>
              <w:t xml:space="preserve">environmental, social and economic risk and/or </w:t>
            </w:r>
            <w:r w:rsidRPr="003E56BC">
              <w:rPr>
                <w:rFonts w:asciiTheme="minorHAnsi" w:hAnsiTheme="minorHAnsi" w:cstheme="minorHAnsi"/>
                <w:spacing w:val="4"/>
                <w:szCs w:val="18"/>
                <w:lang w:eastAsia="en-AU"/>
              </w:rPr>
              <w:t>historical, current, ongoing and perceived risks associated with undertaking grant activities under this program.</w:t>
            </w:r>
          </w:p>
        </w:tc>
        <w:tc>
          <w:tcPr>
            <w:tcW w:w="3821" w:type="pct"/>
            <w:gridSpan w:val="3"/>
          </w:tcPr>
          <w:p w14:paraId="21585FE5" w14:textId="77777777" w:rsidR="009D2451" w:rsidRPr="008C172D" w:rsidRDefault="009D2451" w:rsidP="004C6BA5">
            <w:pPr>
              <w:spacing w:before="60" w:after="60"/>
              <w:rPr>
                <w:rFonts w:asciiTheme="minorHAnsi" w:hAnsiTheme="minorHAnsi" w:cstheme="minorHAnsi"/>
                <w:spacing w:val="4"/>
                <w:sz w:val="18"/>
                <w:szCs w:val="18"/>
                <w:lang w:eastAsia="en-AU"/>
              </w:rPr>
            </w:pPr>
          </w:p>
        </w:tc>
      </w:tr>
      <w:tr w:rsidR="009D2451" w:rsidRPr="008C172D" w14:paraId="7A86746A" w14:textId="77777777" w:rsidTr="004C6BA5">
        <w:tc>
          <w:tcPr>
            <w:tcW w:w="1179" w:type="pct"/>
            <w:shd w:val="clear" w:color="auto" w:fill="F2F2F2" w:themeFill="background1" w:themeFillShade="F2"/>
          </w:tcPr>
          <w:p w14:paraId="4757CEC1" w14:textId="137C21E9" w:rsidR="009D2451" w:rsidRPr="008C172D" w:rsidRDefault="009D2451" w:rsidP="004C6BA5">
            <w:pPr>
              <w:spacing w:before="60" w:after="60"/>
              <w:rPr>
                <w:rFonts w:asciiTheme="minorHAnsi" w:hAnsiTheme="minorHAnsi" w:cstheme="minorHAnsi"/>
                <w:b/>
                <w:spacing w:val="4"/>
                <w:lang w:eastAsia="en-AU"/>
              </w:rPr>
            </w:pPr>
            <w:r w:rsidRPr="008C172D">
              <w:rPr>
                <w:rFonts w:asciiTheme="minorHAnsi" w:hAnsiTheme="minorHAnsi" w:cstheme="minorHAnsi"/>
                <w:b/>
                <w:spacing w:val="4"/>
                <w:lang w:eastAsia="en-AU"/>
              </w:rPr>
              <w:t xml:space="preserve">Overall </w:t>
            </w:r>
            <w:r w:rsidR="007A2975">
              <w:rPr>
                <w:rFonts w:asciiTheme="minorHAnsi" w:hAnsiTheme="minorHAnsi" w:cstheme="minorHAnsi"/>
                <w:b/>
                <w:spacing w:val="4"/>
                <w:lang w:eastAsia="en-AU"/>
              </w:rPr>
              <w:t>r</w:t>
            </w:r>
            <w:r w:rsidR="007A2975" w:rsidRPr="008C172D">
              <w:rPr>
                <w:rFonts w:asciiTheme="minorHAnsi" w:hAnsiTheme="minorHAnsi" w:cstheme="minorHAnsi"/>
                <w:b/>
                <w:spacing w:val="4"/>
                <w:lang w:eastAsia="en-AU"/>
              </w:rPr>
              <w:t xml:space="preserve">isk </w:t>
            </w:r>
            <w:r w:rsidR="007A2975">
              <w:rPr>
                <w:rFonts w:asciiTheme="minorHAnsi" w:hAnsiTheme="minorHAnsi" w:cstheme="minorHAnsi"/>
                <w:b/>
                <w:spacing w:val="4"/>
                <w:lang w:eastAsia="en-AU"/>
              </w:rPr>
              <w:t>r</w:t>
            </w:r>
            <w:r w:rsidRPr="008C172D">
              <w:rPr>
                <w:rFonts w:asciiTheme="minorHAnsi" w:hAnsiTheme="minorHAnsi" w:cstheme="minorHAnsi"/>
                <w:b/>
                <w:spacing w:val="4"/>
                <w:lang w:eastAsia="en-AU"/>
              </w:rPr>
              <w:t>ating:</w:t>
            </w:r>
          </w:p>
          <w:p w14:paraId="0EA39237" w14:textId="77777777" w:rsidR="009D2451" w:rsidRPr="008C172D" w:rsidRDefault="009D2451" w:rsidP="004C6BA5">
            <w:pPr>
              <w:spacing w:before="60" w:after="60"/>
              <w:rPr>
                <w:rFonts w:asciiTheme="minorHAnsi" w:hAnsiTheme="minorHAnsi" w:cstheme="minorHAnsi"/>
                <w:b/>
                <w:spacing w:val="4"/>
                <w:szCs w:val="18"/>
                <w:lang w:eastAsia="en-AU"/>
              </w:rPr>
            </w:pPr>
          </w:p>
        </w:tc>
        <w:tc>
          <w:tcPr>
            <w:tcW w:w="1732" w:type="pct"/>
          </w:tcPr>
          <w:p w14:paraId="342D0220" w14:textId="77777777" w:rsidR="009D2451" w:rsidRPr="008C172D" w:rsidRDefault="00C04212" w:rsidP="004C6BA5">
            <w:pPr>
              <w:spacing w:before="60"/>
              <w:rPr>
                <w:rFonts w:asciiTheme="minorHAnsi" w:hAnsiTheme="minorHAnsi" w:cstheme="minorHAnsi"/>
                <w:b/>
                <w:i/>
                <w:spacing w:val="4"/>
                <w:szCs w:val="18"/>
                <w:shd w:val="clear" w:color="auto" w:fill="00B050"/>
                <w:lang w:eastAsia="en-AU"/>
              </w:rPr>
            </w:pPr>
            <w:sdt>
              <w:sdtPr>
                <w:rPr>
                  <w:rFonts w:asciiTheme="minorHAnsi" w:hAnsiTheme="minorHAnsi" w:cstheme="minorHAnsi"/>
                  <w:b/>
                  <w:color w:val="FF0000"/>
                  <w:spacing w:val="4"/>
                  <w:sz w:val="28"/>
                  <w:lang w:eastAsia="en-AU"/>
                </w:rPr>
                <w:id w:val="-928586376"/>
                <w15:color w:val="FF0000"/>
                <w14:checkbox>
                  <w14:checked w14:val="0"/>
                  <w14:checkedState w14:val="2612" w14:font="MS Gothic"/>
                  <w14:uncheckedState w14:val="2610" w14:font="MS Gothic"/>
                </w14:checkbox>
              </w:sdtPr>
              <w:sdtEndPr/>
              <w:sdtContent>
                <w:r w:rsidR="009D2451" w:rsidRPr="008C172D">
                  <w:rPr>
                    <w:rFonts w:asciiTheme="minorHAnsi" w:eastAsia="MS Gothic" w:hAnsiTheme="minorHAnsi" w:cstheme="minorHAnsi" w:hint="eastAsia"/>
                    <w:b/>
                    <w:color w:val="FF0000"/>
                    <w:spacing w:val="4"/>
                    <w:sz w:val="28"/>
                    <w:lang w:eastAsia="en-AU"/>
                  </w:rPr>
                  <w:t>☐</w:t>
                </w:r>
              </w:sdtContent>
            </w:sdt>
            <w:r w:rsidR="009D2451" w:rsidRPr="008C172D">
              <w:rPr>
                <w:rFonts w:asciiTheme="minorHAnsi" w:hAnsiTheme="minorHAnsi" w:cstheme="minorHAnsi"/>
                <w:spacing w:val="4"/>
                <w:sz w:val="28"/>
                <w:lang w:eastAsia="en-AU"/>
              </w:rPr>
              <w:t xml:space="preserve">  </w:t>
            </w:r>
            <w:r w:rsidR="009D2451" w:rsidRPr="008C172D">
              <w:rPr>
                <w:rFonts w:asciiTheme="minorHAnsi" w:hAnsiTheme="minorHAnsi" w:cstheme="minorHAnsi"/>
                <w:b/>
                <w:i/>
                <w:spacing w:val="4"/>
                <w:szCs w:val="18"/>
                <w:shd w:val="clear" w:color="auto" w:fill="FF0000"/>
                <w:lang w:eastAsia="en-AU"/>
              </w:rPr>
              <w:t>Extreme</w:t>
            </w:r>
            <w:r w:rsidR="009D2451" w:rsidRPr="008C172D">
              <w:rPr>
                <w:rFonts w:asciiTheme="minorHAnsi" w:hAnsiTheme="minorHAnsi" w:cstheme="minorHAnsi"/>
                <w:b/>
                <w:i/>
                <w:spacing w:val="4"/>
                <w:szCs w:val="18"/>
                <w:lang w:eastAsia="en-AU"/>
              </w:rPr>
              <w:t xml:space="preserve"> / </w:t>
            </w:r>
            <w:sdt>
              <w:sdtPr>
                <w:rPr>
                  <w:rFonts w:asciiTheme="minorHAnsi" w:hAnsiTheme="minorHAnsi" w:cstheme="minorHAnsi"/>
                  <w:b/>
                  <w:color w:val="FFC000"/>
                  <w:spacing w:val="4"/>
                  <w:sz w:val="28"/>
                  <w:lang w:eastAsia="en-AU"/>
                </w:rPr>
                <w:id w:val="616651916"/>
                <w15:color w:val="FF9900"/>
                <w14:checkbox>
                  <w14:checked w14:val="0"/>
                  <w14:checkedState w14:val="2612" w14:font="MS Gothic"/>
                  <w14:uncheckedState w14:val="2610" w14:font="MS Gothic"/>
                </w14:checkbox>
              </w:sdtPr>
              <w:sdtEndPr/>
              <w:sdtContent>
                <w:r w:rsidR="009D2451" w:rsidRPr="008C172D">
                  <w:rPr>
                    <w:rFonts w:asciiTheme="minorHAnsi" w:eastAsia="MS Gothic" w:hAnsiTheme="minorHAnsi" w:cstheme="minorHAnsi" w:hint="eastAsia"/>
                    <w:b/>
                    <w:color w:val="FFC000"/>
                    <w:spacing w:val="4"/>
                    <w:sz w:val="28"/>
                    <w:lang w:eastAsia="en-AU"/>
                  </w:rPr>
                  <w:t>☐</w:t>
                </w:r>
              </w:sdtContent>
            </w:sdt>
            <w:r w:rsidR="009D2451" w:rsidRPr="008C172D">
              <w:rPr>
                <w:rFonts w:asciiTheme="minorHAnsi" w:hAnsiTheme="minorHAnsi" w:cstheme="minorHAnsi"/>
                <w:spacing w:val="4"/>
                <w:sz w:val="28"/>
                <w:lang w:eastAsia="en-AU"/>
              </w:rPr>
              <w:t xml:space="preserve">  </w:t>
            </w:r>
            <w:r w:rsidR="009D2451" w:rsidRPr="008C172D">
              <w:rPr>
                <w:rFonts w:asciiTheme="minorHAnsi" w:hAnsiTheme="minorHAnsi" w:cstheme="minorHAnsi"/>
                <w:b/>
                <w:i/>
                <w:spacing w:val="4"/>
                <w:szCs w:val="18"/>
                <w:shd w:val="clear" w:color="auto" w:fill="F79646" w:themeFill="accent6"/>
                <w:lang w:eastAsia="en-AU"/>
              </w:rPr>
              <w:t>High</w:t>
            </w:r>
            <w:r w:rsidR="009D2451" w:rsidRPr="008C172D">
              <w:rPr>
                <w:rFonts w:asciiTheme="minorHAnsi" w:hAnsiTheme="minorHAnsi" w:cstheme="minorHAnsi"/>
                <w:b/>
                <w:i/>
                <w:spacing w:val="4"/>
                <w:szCs w:val="18"/>
                <w:lang w:eastAsia="en-AU"/>
              </w:rPr>
              <w:t xml:space="preserve"> /</w:t>
            </w:r>
            <w:r w:rsidR="009D2451" w:rsidRPr="008C172D">
              <w:rPr>
                <w:rFonts w:asciiTheme="minorHAnsi" w:hAnsiTheme="minorHAnsi" w:cstheme="minorHAnsi"/>
                <w:spacing w:val="4"/>
                <w:sz w:val="28"/>
                <w:lang w:eastAsia="en-AU"/>
              </w:rPr>
              <w:t xml:space="preserve"> </w:t>
            </w:r>
            <w:sdt>
              <w:sdtPr>
                <w:rPr>
                  <w:rFonts w:asciiTheme="minorHAnsi" w:hAnsiTheme="minorHAnsi" w:cstheme="minorHAnsi"/>
                  <w:b/>
                  <w:color w:val="C49F00"/>
                  <w:spacing w:val="4"/>
                  <w:sz w:val="28"/>
                  <w:lang w:eastAsia="en-AU"/>
                </w:rPr>
                <w:id w:val="-1130160799"/>
                <w15:color w:val="FFFF00"/>
                <w14:checkbox>
                  <w14:checked w14:val="0"/>
                  <w14:checkedState w14:val="2612" w14:font="MS Gothic"/>
                  <w14:uncheckedState w14:val="2610" w14:font="MS Gothic"/>
                </w14:checkbox>
              </w:sdtPr>
              <w:sdtEndPr/>
              <w:sdtContent>
                <w:r w:rsidR="009D2451" w:rsidRPr="008C172D">
                  <w:rPr>
                    <w:rFonts w:asciiTheme="minorHAnsi" w:eastAsia="MS Gothic" w:hAnsiTheme="minorHAnsi" w:cstheme="minorHAnsi" w:hint="eastAsia"/>
                    <w:b/>
                    <w:color w:val="C49F00"/>
                    <w:spacing w:val="4"/>
                    <w:sz w:val="28"/>
                    <w:lang w:eastAsia="en-AU"/>
                  </w:rPr>
                  <w:t>☐</w:t>
                </w:r>
              </w:sdtContent>
            </w:sdt>
            <w:r w:rsidR="009D2451" w:rsidRPr="008C172D">
              <w:rPr>
                <w:rFonts w:asciiTheme="minorHAnsi" w:hAnsiTheme="minorHAnsi" w:cstheme="minorHAnsi"/>
                <w:spacing w:val="4"/>
                <w:sz w:val="28"/>
                <w:lang w:eastAsia="en-AU"/>
              </w:rPr>
              <w:t xml:space="preserve">  </w:t>
            </w:r>
            <w:r w:rsidR="009D2451" w:rsidRPr="008C172D">
              <w:rPr>
                <w:rFonts w:asciiTheme="minorHAnsi" w:hAnsiTheme="minorHAnsi" w:cstheme="minorHAnsi"/>
                <w:b/>
                <w:i/>
                <w:spacing w:val="4"/>
                <w:szCs w:val="18"/>
                <w:shd w:val="clear" w:color="auto" w:fill="FFFF00"/>
                <w:lang w:eastAsia="en-AU"/>
              </w:rPr>
              <w:t>Medium</w:t>
            </w:r>
            <w:r w:rsidR="009D2451" w:rsidRPr="008C172D">
              <w:rPr>
                <w:rFonts w:asciiTheme="minorHAnsi" w:hAnsiTheme="minorHAnsi" w:cstheme="minorHAnsi"/>
                <w:b/>
                <w:i/>
                <w:spacing w:val="4"/>
                <w:szCs w:val="18"/>
                <w:lang w:eastAsia="en-AU"/>
              </w:rPr>
              <w:t xml:space="preserve"> /</w:t>
            </w:r>
            <w:r w:rsidR="009D2451" w:rsidRPr="008C172D">
              <w:rPr>
                <w:rFonts w:asciiTheme="minorHAnsi" w:hAnsiTheme="minorHAnsi" w:cstheme="minorHAnsi"/>
                <w:spacing w:val="4"/>
                <w:sz w:val="28"/>
                <w:lang w:eastAsia="en-AU"/>
              </w:rPr>
              <w:t xml:space="preserve"> </w:t>
            </w:r>
            <w:sdt>
              <w:sdtPr>
                <w:rPr>
                  <w:rFonts w:asciiTheme="minorHAnsi" w:hAnsiTheme="minorHAnsi" w:cstheme="minorHAnsi"/>
                  <w:b/>
                  <w:color w:val="00B050"/>
                  <w:spacing w:val="4"/>
                  <w:sz w:val="28"/>
                  <w:lang w:eastAsia="en-AU"/>
                </w:rPr>
                <w:id w:val="-133871858"/>
                <w15:color w:val="339966"/>
                <w14:checkbox>
                  <w14:checked w14:val="0"/>
                  <w14:checkedState w14:val="2612" w14:font="MS Gothic"/>
                  <w14:uncheckedState w14:val="2610" w14:font="MS Gothic"/>
                </w14:checkbox>
              </w:sdtPr>
              <w:sdtEndPr/>
              <w:sdtContent>
                <w:r w:rsidR="009D2451" w:rsidRPr="008C172D">
                  <w:rPr>
                    <w:rFonts w:asciiTheme="minorHAnsi" w:eastAsia="MS Gothic" w:hAnsiTheme="minorHAnsi" w:cstheme="minorHAnsi" w:hint="eastAsia"/>
                    <w:b/>
                    <w:color w:val="00B050"/>
                    <w:spacing w:val="4"/>
                    <w:sz w:val="28"/>
                    <w:lang w:eastAsia="en-AU"/>
                  </w:rPr>
                  <w:t>☐</w:t>
                </w:r>
              </w:sdtContent>
            </w:sdt>
            <w:r w:rsidR="009D2451" w:rsidRPr="008C172D">
              <w:rPr>
                <w:rFonts w:asciiTheme="minorHAnsi" w:hAnsiTheme="minorHAnsi" w:cstheme="minorHAnsi"/>
                <w:spacing w:val="4"/>
                <w:sz w:val="28"/>
                <w:lang w:eastAsia="en-AU"/>
              </w:rPr>
              <w:t xml:space="preserve">  </w:t>
            </w:r>
            <w:r w:rsidR="009D2451" w:rsidRPr="008C172D">
              <w:rPr>
                <w:rFonts w:asciiTheme="minorHAnsi" w:hAnsiTheme="minorHAnsi" w:cstheme="minorHAnsi"/>
                <w:b/>
                <w:i/>
                <w:spacing w:val="4"/>
                <w:szCs w:val="18"/>
                <w:shd w:val="clear" w:color="auto" w:fill="00B050"/>
                <w:lang w:eastAsia="en-AU"/>
              </w:rPr>
              <w:t>Low</w:t>
            </w:r>
          </w:p>
          <w:p w14:paraId="3DB75DAB" w14:textId="77777777" w:rsidR="009D2451" w:rsidRPr="003E56BC" w:rsidRDefault="009D2451" w:rsidP="004C6BA5">
            <w:pPr>
              <w:spacing w:before="60" w:after="60"/>
              <w:rPr>
                <w:rFonts w:asciiTheme="minorHAnsi" w:hAnsiTheme="minorHAnsi" w:cstheme="minorHAnsi"/>
                <w:b/>
                <w:spacing w:val="4"/>
                <w:lang w:eastAsia="en-AU"/>
              </w:rPr>
            </w:pPr>
            <w:r w:rsidRPr="003E56BC">
              <w:rPr>
                <w:rFonts w:asciiTheme="minorHAnsi" w:hAnsiTheme="minorHAnsi" w:cstheme="minorHAnsi"/>
                <w:b/>
                <w:i/>
                <w:spacing w:val="4"/>
                <w:sz w:val="18"/>
                <w:lang w:eastAsia="en-AU"/>
              </w:rPr>
              <w:t>The overall risk ratings should be based on highest identified risk rating below</w:t>
            </w:r>
          </w:p>
        </w:tc>
        <w:tc>
          <w:tcPr>
            <w:tcW w:w="538" w:type="pct"/>
            <w:shd w:val="clear" w:color="auto" w:fill="F2F2F2" w:themeFill="background1" w:themeFillShade="F2"/>
          </w:tcPr>
          <w:p w14:paraId="3E912D02" w14:textId="77777777" w:rsidR="009D2451" w:rsidRPr="008C172D" w:rsidRDefault="009D2451" w:rsidP="004C6BA5">
            <w:pPr>
              <w:spacing w:before="60" w:after="60"/>
              <w:jc w:val="right"/>
              <w:rPr>
                <w:rFonts w:asciiTheme="minorHAnsi" w:hAnsiTheme="minorHAnsi" w:cstheme="minorHAnsi"/>
                <w:b/>
                <w:spacing w:val="4"/>
                <w:lang w:eastAsia="en-AU"/>
              </w:rPr>
            </w:pPr>
            <w:r>
              <w:rPr>
                <w:rFonts w:asciiTheme="minorHAnsi" w:hAnsiTheme="minorHAnsi" w:cstheme="minorHAnsi"/>
                <w:b/>
                <w:spacing w:val="4"/>
                <w:lang w:eastAsia="en-AU"/>
              </w:rPr>
              <w:t>Risk evaluation conducted on</w:t>
            </w:r>
            <w:r w:rsidRPr="008C172D">
              <w:rPr>
                <w:rFonts w:asciiTheme="minorHAnsi" w:hAnsiTheme="minorHAnsi" w:cstheme="minorHAnsi"/>
                <w:b/>
                <w:spacing w:val="4"/>
                <w:lang w:eastAsia="en-AU"/>
              </w:rPr>
              <w:t>:</w:t>
            </w:r>
          </w:p>
          <w:p w14:paraId="62786EEE" w14:textId="77777777" w:rsidR="009D2451" w:rsidRPr="008C172D" w:rsidRDefault="009D2451" w:rsidP="004C6BA5">
            <w:pPr>
              <w:spacing w:before="60" w:after="60"/>
              <w:jc w:val="right"/>
              <w:rPr>
                <w:rFonts w:asciiTheme="minorHAnsi" w:hAnsiTheme="minorHAnsi" w:cstheme="minorHAnsi"/>
                <w:spacing w:val="4"/>
                <w:lang w:eastAsia="en-AU"/>
              </w:rPr>
            </w:pPr>
          </w:p>
        </w:tc>
        <w:tc>
          <w:tcPr>
            <w:tcW w:w="1551" w:type="pct"/>
          </w:tcPr>
          <w:sdt>
            <w:sdtPr>
              <w:rPr>
                <w:rFonts w:asciiTheme="minorHAnsi" w:hAnsiTheme="minorHAnsi" w:cstheme="minorHAnsi"/>
                <w:spacing w:val="4"/>
                <w:sz w:val="18"/>
                <w:szCs w:val="18"/>
                <w:lang w:eastAsia="en-AU"/>
              </w:rPr>
              <w:id w:val="2082485245"/>
              <w:placeholder>
                <w:docPart w:val="F0EF73068B2D4869AEFA0E85F5988B70"/>
              </w:placeholder>
              <w:showingPlcHdr/>
              <w:date>
                <w:dateFormat w:val="d MMMM yyyy"/>
                <w:lid w:val="en-AU"/>
                <w:storeMappedDataAs w:val="dateTime"/>
                <w:calendar w:val="gregorian"/>
              </w:date>
            </w:sdtPr>
            <w:sdtEndPr/>
            <w:sdtContent>
              <w:p w14:paraId="41448C0F" w14:textId="77777777" w:rsidR="009D2451" w:rsidRPr="008C172D" w:rsidRDefault="009D2451" w:rsidP="004C6BA5">
                <w:pPr>
                  <w:spacing w:before="60" w:after="60"/>
                  <w:rPr>
                    <w:rFonts w:asciiTheme="minorHAnsi" w:hAnsiTheme="minorHAnsi" w:cstheme="minorHAnsi"/>
                    <w:spacing w:val="4"/>
                    <w:sz w:val="18"/>
                    <w:szCs w:val="18"/>
                    <w:lang w:eastAsia="en-AU"/>
                  </w:rPr>
                </w:pPr>
                <w:r w:rsidRPr="008C172D">
                  <w:rPr>
                    <w:color w:val="808080"/>
                    <w:spacing w:val="4"/>
                    <w:sz w:val="18"/>
                    <w:szCs w:val="18"/>
                    <w:lang w:eastAsia="en-AU"/>
                  </w:rPr>
                  <w:t>Click or tap to enter a date.</w:t>
                </w:r>
              </w:p>
            </w:sdtContent>
          </w:sdt>
          <w:p w14:paraId="7DBDEEFE" w14:textId="77777777" w:rsidR="009D2451" w:rsidRPr="008C172D" w:rsidRDefault="009D2451" w:rsidP="004C6BA5">
            <w:pPr>
              <w:spacing w:before="60" w:after="60"/>
              <w:rPr>
                <w:rFonts w:asciiTheme="minorHAnsi" w:hAnsiTheme="minorHAnsi" w:cstheme="minorHAnsi"/>
                <w:spacing w:val="4"/>
                <w:sz w:val="18"/>
                <w:lang w:eastAsia="en-AU"/>
              </w:rPr>
            </w:pPr>
          </w:p>
        </w:tc>
      </w:tr>
    </w:tbl>
    <w:p w14:paraId="132D0750" w14:textId="4D499F09" w:rsidR="009D2451" w:rsidRDefault="009D2451" w:rsidP="009D2451">
      <w:pPr>
        <w:spacing w:before="60"/>
        <w:ind w:left="-567"/>
        <w:rPr>
          <w:rFonts w:asciiTheme="minorHAnsi" w:hAnsiTheme="minorHAnsi" w:cstheme="minorHAnsi"/>
          <w:i/>
          <w:color w:val="FF0000"/>
          <w:spacing w:val="4"/>
          <w:sz w:val="22"/>
          <w:szCs w:val="24"/>
          <w:lang w:eastAsia="en-AU"/>
        </w:rPr>
      </w:pPr>
    </w:p>
    <w:p w14:paraId="1C66FDD4" w14:textId="73137E70" w:rsidR="001835EF" w:rsidRDefault="001835EF" w:rsidP="009D2451">
      <w:pPr>
        <w:spacing w:before="60"/>
        <w:ind w:left="-567"/>
        <w:rPr>
          <w:rFonts w:asciiTheme="minorHAnsi" w:hAnsiTheme="minorHAnsi" w:cstheme="minorHAnsi"/>
          <w:i/>
          <w:color w:val="FF0000"/>
          <w:spacing w:val="4"/>
          <w:sz w:val="22"/>
          <w:szCs w:val="24"/>
          <w:lang w:eastAsia="en-AU"/>
        </w:rPr>
      </w:pPr>
    </w:p>
    <w:p w14:paraId="4DE67590" w14:textId="77777777" w:rsidR="001835EF" w:rsidRDefault="001835EF" w:rsidP="009D2451">
      <w:pPr>
        <w:spacing w:before="60"/>
        <w:ind w:left="-567"/>
        <w:rPr>
          <w:rFonts w:asciiTheme="minorHAnsi" w:hAnsiTheme="minorHAnsi" w:cstheme="minorHAnsi"/>
          <w:i/>
          <w:color w:val="FF0000"/>
          <w:spacing w:val="4"/>
          <w:sz w:val="22"/>
          <w:szCs w:val="24"/>
          <w:lang w:eastAsia="en-AU"/>
        </w:rPr>
      </w:pPr>
    </w:p>
    <w:p w14:paraId="417E44D4" w14:textId="77777777" w:rsidR="009D2451" w:rsidRPr="008C172D" w:rsidRDefault="009D2451" w:rsidP="009D2451">
      <w:pPr>
        <w:spacing w:before="60"/>
        <w:ind w:left="-567"/>
        <w:rPr>
          <w:rFonts w:asciiTheme="minorHAnsi" w:hAnsiTheme="minorHAnsi" w:cstheme="minorHAnsi"/>
          <w:i/>
          <w:color w:val="FF0000"/>
          <w:spacing w:val="4"/>
          <w:sz w:val="22"/>
          <w:szCs w:val="24"/>
          <w:lang w:eastAsia="en-AU"/>
        </w:rPr>
      </w:pPr>
      <w:r w:rsidRPr="008C172D">
        <w:rPr>
          <w:rFonts w:asciiTheme="minorHAnsi" w:hAnsiTheme="minorHAnsi" w:cstheme="minorHAnsi"/>
          <w:i/>
          <w:color w:val="FF0000"/>
          <w:spacing w:val="4"/>
          <w:sz w:val="22"/>
          <w:szCs w:val="24"/>
          <w:lang w:eastAsia="en-AU"/>
        </w:rPr>
        <w:t xml:space="preserve">Please </w:t>
      </w:r>
      <w:r>
        <w:rPr>
          <w:rFonts w:asciiTheme="minorHAnsi" w:hAnsiTheme="minorHAnsi" w:cstheme="minorHAnsi"/>
          <w:i/>
          <w:color w:val="FF0000"/>
          <w:spacing w:val="4"/>
          <w:sz w:val="22"/>
          <w:szCs w:val="24"/>
          <w:lang w:eastAsia="en-AU"/>
        </w:rPr>
        <w:t>remove/</w:t>
      </w:r>
      <w:r w:rsidRPr="008C172D">
        <w:rPr>
          <w:rFonts w:asciiTheme="minorHAnsi" w:hAnsiTheme="minorHAnsi" w:cstheme="minorHAnsi"/>
          <w:i/>
          <w:color w:val="FF0000"/>
          <w:spacing w:val="4"/>
          <w:sz w:val="22"/>
          <w:szCs w:val="24"/>
          <w:lang w:eastAsia="en-AU"/>
        </w:rPr>
        <w:t>add additional lines below if required</w:t>
      </w:r>
    </w:p>
    <w:tbl>
      <w:tblPr>
        <w:tblStyle w:val="TableGrid"/>
        <w:tblW w:w="16302" w:type="dxa"/>
        <w:tblInd w:w="-572" w:type="dxa"/>
        <w:tblLayout w:type="fixed"/>
        <w:tblLook w:val="04A0" w:firstRow="1" w:lastRow="0" w:firstColumn="1" w:lastColumn="0" w:noHBand="0" w:noVBand="1"/>
        <w:tblCaption w:val="Australian Government Department of Social Services"/>
        <w:tblDescription w:val="Departmental Risk Management Plan"/>
      </w:tblPr>
      <w:tblGrid>
        <w:gridCol w:w="1560"/>
        <w:gridCol w:w="1275"/>
        <w:gridCol w:w="1418"/>
        <w:gridCol w:w="1843"/>
        <w:gridCol w:w="1275"/>
        <w:gridCol w:w="1560"/>
        <w:gridCol w:w="1275"/>
        <w:gridCol w:w="1560"/>
        <w:gridCol w:w="1134"/>
        <w:gridCol w:w="1417"/>
        <w:gridCol w:w="1985"/>
      </w:tblGrid>
      <w:tr w:rsidR="009D2451" w:rsidRPr="00731C64" w14:paraId="26460BE0" w14:textId="77777777" w:rsidTr="004C6BA5">
        <w:trPr>
          <w:trHeight w:val="440"/>
          <w:tblHeader/>
        </w:trPr>
        <w:tc>
          <w:tcPr>
            <w:tcW w:w="1560" w:type="dxa"/>
            <w:tcBorders>
              <w:bottom w:val="single" w:sz="4" w:space="0" w:color="auto"/>
              <w:right w:val="single" w:sz="4" w:space="0" w:color="FFFFFF" w:themeColor="background1"/>
            </w:tcBorders>
            <w:shd w:val="clear" w:color="auto" w:fill="17365D" w:themeFill="text2" w:themeFillShade="BF"/>
          </w:tcPr>
          <w:p w14:paraId="24235EC5" w14:textId="77777777" w:rsidR="009D2451" w:rsidRPr="00731C64" w:rsidRDefault="009D2451" w:rsidP="001835EF">
            <w:pPr>
              <w:numPr>
                <w:ilvl w:val="0"/>
                <w:numId w:val="47"/>
              </w:numPr>
              <w:spacing w:before="0"/>
              <w:ind w:left="317" w:hanging="357"/>
              <w:jc w:val="center"/>
              <w:rPr>
                <w:rFonts w:asciiTheme="minorHAnsi" w:eastAsiaTheme="minorHAnsi" w:hAnsiTheme="minorHAnsi" w:cstheme="minorHAnsi"/>
                <w:b/>
                <w:szCs w:val="18"/>
              </w:rPr>
            </w:pPr>
            <w:r w:rsidRPr="00731C64">
              <w:rPr>
                <w:rFonts w:asciiTheme="minorHAnsi" w:eastAsiaTheme="minorHAnsi" w:hAnsiTheme="minorHAnsi" w:cstheme="minorHAnsi"/>
                <w:b/>
                <w:szCs w:val="18"/>
              </w:rPr>
              <w:lastRenderedPageBreak/>
              <w:t>Establish the context</w:t>
            </w:r>
          </w:p>
        </w:tc>
        <w:tc>
          <w:tcPr>
            <w:tcW w:w="5811" w:type="dxa"/>
            <w:gridSpan w:val="4"/>
            <w:tcBorders>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7BF778AA" w14:textId="77777777" w:rsidR="009D2451" w:rsidRPr="00731C64" w:rsidRDefault="009D2451" w:rsidP="001835EF">
            <w:pPr>
              <w:numPr>
                <w:ilvl w:val="0"/>
                <w:numId w:val="47"/>
              </w:numPr>
              <w:spacing w:before="0"/>
              <w:ind w:left="304"/>
              <w:jc w:val="center"/>
              <w:rPr>
                <w:rFonts w:asciiTheme="minorHAnsi" w:eastAsiaTheme="minorHAnsi" w:hAnsiTheme="minorHAnsi" w:cstheme="minorHAnsi"/>
                <w:b/>
                <w:color w:val="FFFFFF" w:themeColor="background1"/>
                <w:szCs w:val="18"/>
              </w:rPr>
            </w:pPr>
            <w:r w:rsidRPr="00731C64">
              <w:rPr>
                <w:rFonts w:asciiTheme="minorHAnsi" w:eastAsiaTheme="minorHAnsi" w:hAnsiTheme="minorHAnsi" w:cstheme="minorHAnsi"/>
                <w:b/>
                <w:color w:val="FFFFFF" w:themeColor="background1"/>
                <w:szCs w:val="18"/>
              </w:rPr>
              <w:t>Identify risks</w:t>
            </w:r>
          </w:p>
        </w:tc>
        <w:tc>
          <w:tcPr>
            <w:tcW w:w="5529" w:type="dxa"/>
            <w:gridSpan w:val="4"/>
            <w:tcBorders>
              <w:left w:val="single" w:sz="4" w:space="0" w:color="FFFFFF" w:themeColor="background1"/>
              <w:bottom w:val="single" w:sz="4" w:space="0" w:color="auto"/>
              <w:right w:val="single" w:sz="4" w:space="0" w:color="FFFFFF" w:themeColor="background1"/>
            </w:tcBorders>
            <w:shd w:val="clear" w:color="auto" w:fill="76923C" w:themeFill="accent3" w:themeFillShade="BF"/>
          </w:tcPr>
          <w:p w14:paraId="5FDD0E70" w14:textId="14956443" w:rsidR="009D2451" w:rsidRPr="00731C64" w:rsidRDefault="009D2451">
            <w:pPr>
              <w:numPr>
                <w:ilvl w:val="0"/>
                <w:numId w:val="47"/>
              </w:numPr>
              <w:spacing w:before="0"/>
              <w:ind w:left="312"/>
              <w:jc w:val="center"/>
              <w:rPr>
                <w:rFonts w:asciiTheme="minorHAnsi" w:eastAsiaTheme="minorHAnsi" w:hAnsiTheme="minorHAnsi" w:cstheme="minorHAnsi"/>
                <w:b/>
                <w:color w:val="FFFFFF" w:themeColor="background1"/>
                <w:szCs w:val="18"/>
              </w:rPr>
            </w:pPr>
            <w:r w:rsidRPr="00731C64">
              <w:rPr>
                <w:rFonts w:asciiTheme="minorHAnsi" w:eastAsiaTheme="minorHAnsi" w:hAnsiTheme="minorHAnsi" w:cstheme="minorHAnsi"/>
                <w:b/>
                <w:color w:val="FFFFFF" w:themeColor="background1"/>
                <w:szCs w:val="18"/>
              </w:rPr>
              <w:t>Analyse risks (</w:t>
            </w:r>
            <w:r w:rsidRPr="00731C64">
              <w:rPr>
                <w:rFonts w:asciiTheme="minorHAnsi" w:eastAsiaTheme="minorHAnsi" w:hAnsiTheme="minorHAnsi" w:cstheme="minorHAnsi"/>
                <w:b/>
                <w:color w:val="FFFFFF" w:themeColor="background1"/>
                <w:szCs w:val="18"/>
                <w:u w:val="single"/>
              </w:rPr>
              <w:t>TIP</w:t>
            </w:r>
            <w:r w:rsidRPr="00731C64">
              <w:rPr>
                <w:rFonts w:asciiTheme="minorHAnsi" w:eastAsiaTheme="minorHAnsi" w:hAnsiTheme="minorHAnsi" w:cstheme="minorHAnsi"/>
                <w:b/>
                <w:color w:val="FFFFFF" w:themeColor="background1"/>
                <w:szCs w:val="18"/>
              </w:rPr>
              <w:t xml:space="preserve">: use Risk </w:t>
            </w:r>
            <w:r w:rsidR="007A2975" w:rsidRPr="00731C64">
              <w:rPr>
                <w:rFonts w:asciiTheme="minorHAnsi" w:eastAsiaTheme="minorHAnsi" w:hAnsiTheme="minorHAnsi" w:cstheme="minorHAnsi"/>
                <w:b/>
                <w:color w:val="FFFFFF" w:themeColor="background1"/>
                <w:szCs w:val="18"/>
              </w:rPr>
              <w:t>Matri</w:t>
            </w:r>
            <w:r w:rsidR="007A2975">
              <w:rPr>
                <w:rFonts w:asciiTheme="minorHAnsi" w:eastAsiaTheme="minorHAnsi" w:hAnsiTheme="minorHAnsi" w:cstheme="minorHAnsi"/>
                <w:b/>
                <w:color w:val="FFFFFF" w:themeColor="background1"/>
                <w:szCs w:val="18"/>
              </w:rPr>
              <w:t>x</w:t>
            </w:r>
            <w:r w:rsidR="007A2975" w:rsidRPr="00731C64">
              <w:rPr>
                <w:rFonts w:asciiTheme="minorHAnsi" w:eastAsiaTheme="minorHAnsi" w:hAnsiTheme="minorHAnsi" w:cstheme="minorHAnsi"/>
                <w:b/>
                <w:color w:val="FFFFFF" w:themeColor="background1"/>
                <w:szCs w:val="18"/>
              </w:rPr>
              <w:t xml:space="preserve"> </w:t>
            </w:r>
            <w:r w:rsidRPr="00731C64">
              <w:rPr>
                <w:rFonts w:asciiTheme="minorHAnsi" w:eastAsiaTheme="minorHAnsi" w:hAnsiTheme="minorHAnsi" w:cstheme="minorHAnsi"/>
                <w:b/>
                <w:color w:val="FFFFFF" w:themeColor="background1"/>
                <w:szCs w:val="18"/>
              </w:rPr>
              <w:t>below to analyse the likelihood and consequence, to identify the risk rating)</w:t>
            </w:r>
          </w:p>
        </w:tc>
        <w:tc>
          <w:tcPr>
            <w:tcW w:w="1417" w:type="dxa"/>
            <w:tcBorders>
              <w:left w:val="single" w:sz="4" w:space="0" w:color="FFFFFF" w:themeColor="background1"/>
              <w:bottom w:val="single" w:sz="4" w:space="0" w:color="auto"/>
              <w:right w:val="single" w:sz="4" w:space="0" w:color="FFFFFF" w:themeColor="background1"/>
            </w:tcBorders>
            <w:shd w:val="clear" w:color="auto" w:fill="5F497A" w:themeFill="accent4" w:themeFillShade="BF"/>
          </w:tcPr>
          <w:p w14:paraId="3E7FC21E" w14:textId="42340E98" w:rsidR="009D2451" w:rsidRPr="00731C64" w:rsidRDefault="009D2451">
            <w:pPr>
              <w:numPr>
                <w:ilvl w:val="0"/>
                <w:numId w:val="47"/>
              </w:numPr>
              <w:spacing w:before="0"/>
              <w:ind w:left="334"/>
              <w:jc w:val="center"/>
              <w:rPr>
                <w:rFonts w:asciiTheme="minorHAnsi" w:eastAsiaTheme="minorHAnsi" w:hAnsiTheme="minorHAnsi" w:cstheme="minorHAnsi"/>
                <w:b/>
                <w:color w:val="FFFFFF" w:themeColor="background1"/>
                <w:szCs w:val="18"/>
              </w:rPr>
            </w:pPr>
            <w:r w:rsidRPr="00731C64">
              <w:rPr>
                <w:rFonts w:asciiTheme="minorHAnsi" w:eastAsiaTheme="minorHAnsi" w:hAnsiTheme="minorHAnsi" w:cstheme="minorHAnsi"/>
                <w:b/>
                <w:color w:val="FFFFFF" w:themeColor="background1"/>
                <w:szCs w:val="18"/>
              </w:rPr>
              <w:t xml:space="preserve">Evaluate </w:t>
            </w:r>
            <w:r w:rsidR="007A2975">
              <w:rPr>
                <w:rFonts w:asciiTheme="minorHAnsi" w:eastAsiaTheme="minorHAnsi" w:hAnsiTheme="minorHAnsi" w:cstheme="minorHAnsi"/>
                <w:b/>
                <w:color w:val="FFFFFF" w:themeColor="background1"/>
                <w:szCs w:val="18"/>
              </w:rPr>
              <w:t>r</w:t>
            </w:r>
            <w:r w:rsidR="007A2975" w:rsidRPr="00731C64">
              <w:rPr>
                <w:rFonts w:asciiTheme="minorHAnsi" w:eastAsiaTheme="minorHAnsi" w:hAnsiTheme="minorHAnsi" w:cstheme="minorHAnsi"/>
                <w:b/>
                <w:color w:val="FFFFFF" w:themeColor="background1"/>
                <w:szCs w:val="18"/>
              </w:rPr>
              <w:t>isks</w:t>
            </w:r>
          </w:p>
        </w:tc>
        <w:tc>
          <w:tcPr>
            <w:tcW w:w="1985" w:type="dxa"/>
            <w:tcBorders>
              <w:left w:val="single" w:sz="4" w:space="0" w:color="FFFFFF" w:themeColor="background1"/>
              <w:bottom w:val="single" w:sz="4" w:space="0" w:color="auto"/>
            </w:tcBorders>
            <w:shd w:val="clear" w:color="auto" w:fill="E36C0A" w:themeFill="accent6" w:themeFillShade="BF"/>
          </w:tcPr>
          <w:p w14:paraId="4646D429" w14:textId="77777777" w:rsidR="009D2451" w:rsidRPr="00731C64" w:rsidRDefault="009D2451" w:rsidP="001835EF">
            <w:pPr>
              <w:numPr>
                <w:ilvl w:val="0"/>
                <w:numId w:val="47"/>
              </w:numPr>
              <w:spacing w:before="0"/>
              <w:ind w:left="350"/>
              <w:jc w:val="center"/>
              <w:rPr>
                <w:rFonts w:asciiTheme="minorHAnsi" w:eastAsiaTheme="minorHAnsi" w:hAnsiTheme="minorHAnsi" w:cstheme="minorHAnsi"/>
                <w:b/>
                <w:color w:val="FFFFFF" w:themeColor="background1"/>
                <w:szCs w:val="18"/>
              </w:rPr>
            </w:pPr>
            <w:r w:rsidRPr="00731C64">
              <w:rPr>
                <w:rFonts w:asciiTheme="minorHAnsi" w:eastAsiaTheme="minorHAnsi" w:hAnsiTheme="minorHAnsi" w:cstheme="minorHAnsi"/>
                <w:b/>
                <w:color w:val="FFFFFF" w:themeColor="background1"/>
                <w:szCs w:val="18"/>
              </w:rPr>
              <w:t>Treat risks</w:t>
            </w:r>
          </w:p>
        </w:tc>
      </w:tr>
      <w:tr w:rsidR="009D2451" w:rsidRPr="00731C64" w14:paraId="31948AB0" w14:textId="77777777" w:rsidTr="004C6BA5">
        <w:trPr>
          <w:trHeight w:val="432"/>
          <w:tblHeader/>
        </w:trPr>
        <w:tc>
          <w:tcPr>
            <w:tcW w:w="1560" w:type="dxa"/>
            <w:tcBorders>
              <w:top w:val="single" w:sz="4" w:space="0" w:color="auto"/>
            </w:tcBorders>
            <w:shd w:val="clear" w:color="auto" w:fill="548DD4" w:themeFill="text2" w:themeFillTint="99"/>
            <w:vAlign w:val="center"/>
          </w:tcPr>
          <w:p w14:paraId="68426830" w14:textId="77777777" w:rsidR="009D2451" w:rsidRPr="00731C64" w:rsidRDefault="009D2451" w:rsidP="004C6BA5">
            <w:pPr>
              <w:spacing w:before="0"/>
              <w:jc w:val="center"/>
              <w:rPr>
                <w:rFonts w:asciiTheme="minorHAnsi" w:hAnsiTheme="minorHAnsi" w:cstheme="minorHAnsi"/>
                <w:b/>
                <w:spacing w:val="4"/>
                <w:sz w:val="16"/>
                <w:szCs w:val="18"/>
                <w:lang w:eastAsia="en-AU"/>
              </w:rPr>
            </w:pPr>
            <w:r w:rsidRPr="00731C64">
              <w:rPr>
                <w:rFonts w:asciiTheme="minorHAnsi" w:hAnsiTheme="minorHAnsi" w:cstheme="minorHAnsi"/>
                <w:b/>
                <w:spacing w:val="4"/>
                <w:sz w:val="16"/>
                <w:szCs w:val="18"/>
                <w:lang w:eastAsia="en-AU"/>
              </w:rPr>
              <w:t>Objective</w:t>
            </w:r>
          </w:p>
        </w:tc>
        <w:tc>
          <w:tcPr>
            <w:tcW w:w="1275" w:type="dxa"/>
            <w:tcBorders>
              <w:top w:val="single" w:sz="4" w:space="0" w:color="auto"/>
            </w:tcBorders>
            <w:shd w:val="clear" w:color="auto" w:fill="D99594" w:themeFill="accent2" w:themeFillTint="99"/>
            <w:vAlign w:val="center"/>
          </w:tcPr>
          <w:p w14:paraId="56A3F525" w14:textId="77777777" w:rsidR="009D2451" w:rsidRPr="00731C64" w:rsidRDefault="009D2451" w:rsidP="004C6BA5">
            <w:pPr>
              <w:spacing w:before="0"/>
              <w:jc w:val="center"/>
              <w:rPr>
                <w:rFonts w:asciiTheme="minorHAnsi" w:hAnsiTheme="minorHAnsi" w:cstheme="minorHAnsi"/>
                <w:b/>
                <w:spacing w:val="4"/>
                <w:sz w:val="16"/>
                <w:szCs w:val="18"/>
                <w:lang w:eastAsia="en-AU"/>
              </w:rPr>
            </w:pPr>
            <w:r w:rsidRPr="00731C64">
              <w:rPr>
                <w:rFonts w:asciiTheme="minorHAnsi" w:hAnsiTheme="minorHAnsi" w:cstheme="minorHAnsi"/>
                <w:b/>
                <w:spacing w:val="4"/>
                <w:sz w:val="16"/>
                <w:szCs w:val="18"/>
                <w:lang w:eastAsia="en-AU"/>
              </w:rPr>
              <w:t>Risk</w:t>
            </w:r>
          </w:p>
        </w:tc>
        <w:tc>
          <w:tcPr>
            <w:tcW w:w="1418" w:type="dxa"/>
            <w:tcBorders>
              <w:top w:val="single" w:sz="4" w:space="0" w:color="auto"/>
            </w:tcBorders>
            <w:shd w:val="clear" w:color="auto" w:fill="D99594" w:themeFill="accent2" w:themeFillTint="99"/>
            <w:vAlign w:val="center"/>
          </w:tcPr>
          <w:p w14:paraId="6B006202" w14:textId="77777777" w:rsidR="009D2451" w:rsidRPr="00731C64" w:rsidRDefault="009D2451" w:rsidP="004C6BA5">
            <w:pPr>
              <w:spacing w:before="0"/>
              <w:jc w:val="center"/>
              <w:rPr>
                <w:rFonts w:asciiTheme="minorHAnsi" w:hAnsiTheme="minorHAnsi" w:cstheme="minorHAnsi"/>
                <w:b/>
                <w:spacing w:val="4"/>
                <w:sz w:val="16"/>
                <w:szCs w:val="18"/>
                <w:lang w:eastAsia="en-AU"/>
              </w:rPr>
            </w:pPr>
            <w:r w:rsidRPr="00731C64">
              <w:rPr>
                <w:rFonts w:asciiTheme="minorHAnsi" w:hAnsiTheme="minorHAnsi" w:cstheme="minorHAnsi"/>
                <w:b/>
                <w:spacing w:val="4"/>
                <w:sz w:val="16"/>
                <w:szCs w:val="18"/>
                <w:lang w:eastAsia="en-AU"/>
              </w:rPr>
              <w:t>Source(s)</w:t>
            </w:r>
          </w:p>
        </w:tc>
        <w:tc>
          <w:tcPr>
            <w:tcW w:w="1843" w:type="dxa"/>
            <w:tcBorders>
              <w:top w:val="single" w:sz="4" w:space="0" w:color="auto"/>
            </w:tcBorders>
            <w:shd w:val="clear" w:color="auto" w:fill="D99594" w:themeFill="accent2" w:themeFillTint="99"/>
            <w:vAlign w:val="center"/>
          </w:tcPr>
          <w:p w14:paraId="08BCD134" w14:textId="77777777" w:rsidR="009D2451" w:rsidRPr="00731C64" w:rsidRDefault="009D2451" w:rsidP="004C6BA5">
            <w:pPr>
              <w:spacing w:before="0"/>
              <w:jc w:val="center"/>
              <w:rPr>
                <w:rFonts w:asciiTheme="minorHAnsi" w:hAnsiTheme="minorHAnsi" w:cstheme="minorHAnsi"/>
                <w:b/>
                <w:spacing w:val="4"/>
                <w:sz w:val="16"/>
                <w:szCs w:val="18"/>
                <w:lang w:eastAsia="en-AU"/>
              </w:rPr>
            </w:pPr>
            <w:r w:rsidRPr="00731C64">
              <w:rPr>
                <w:rFonts w:asciiTheme="minorHAnsi" w:hAnsiTheme="minorHAnsi" w:cstheme="minorHAnsi"/>
                <w:b/>
                <w:spacing w:val="4"/>
                <w:sz w:val="16"/>
                <w:szCs w:val="18"/>
                <w:lang w:eastAsia="en-AU"/>
              </w:rPr>
              <w:t>Consequence(s)</w:t>
            </w:r>
          </w:p>
        </w:tc>
        <w:tc>
          <w:tcPr>
            <w:tcW w:w="1275" w:type="dxa"/>
            <w:tcBorders>
              <w:top w:val="single" w:sz="4" w:space="0" w:color="auto"/>
            </w:tcBorders>
            <w:shd w:val="clear" w:color="auto" w:fill="D99594" w:themeFill="accent2" w:themeFillTint="99"/>
            <w:vAlign w:val="center"/>
          </w:tcPr>
          <w:p w14:paraId="4EB26FB6" w14:textId="77777777" w:rsidR="009D2451" w:rsidRPr="00731C64" w:rsidRDefault="009D2451" w:rsidP="004C6BA5">
            <w:pPr>
              <w:tabs>
                <w:tab w:val="left" w:pos="170"/>
              </w:tabs>
              <w:spacing w:before="0"/>
              <w:jc w:val="center"/>
              <w:rPr>
                <w:rFonts w:asciiTheme="minorHAnsi" w:hAnsiTheme="minorHAnsi" w:cstheme="minorHAnsi"/>
                <w:b/>
                <w:spacing w:val="4"/>
                <w:sz w:val="16"/>
                <w:szCs w:val="18"/>
                <w:lang w:eastAsia="en-AU"/>
              </w:rPr>
            </w:pPr>
            <w:r w:rsidRPr="00731C64">
              <w:rPr>
                <w:rFonts w:asciiTheme="minorHAnsi" w:hAnsiTheme="minorHAnsi" w:cstheme="minorHAnsi"/>
                <w:b/>
                <w:spacing w:val="4"/>
                <w:sz w:val="16"/>
                <w:szCs w:val="18"/>
                <w:lang w:eastAsia="en-AU"/>
              </w:rPr>
              <w:t>Controls</w:t>
            </w:r>
          </w:p>
        </w:tc>
        <w:tc>
          <w:tcPr>
            <w:tcW w:w="1560" w:type="dxa"/>
            <w:tcBorders>
              <w:top w:val="single" w:sz="4" w:space="0" w:color="auto"/>
            </w:tcBorders>
            <w:shd w:val="clear" w:color="auto" w:fill="C2D69B" w:themeFill="accent3" w:themeFillTint="99"/>
            <w:vAlign w:val="center"/>
          </w:tcPr>
          <w:p w14:paraId="2E747F52" w14:textId="77777777" w:rsidR="009D2451" w:rsidRPr="00731C64" w:rsidRDefault="009D2451" w:rsidP="004C6BA5">
            <w:pPr>
              <w:tabs>
                <w:tab w:val="left" w:pos="170"/>
              </w:tabs>
              <w:spacing w:before="0"/>
              <w:jc w:val="center"/>
              <w:rPr>
                <w:rFonts w:asciiTheme="minorHAnsi" w:hAnsiTheme="minorHAnsi" w:cstheme="minorHAnsi"/>
                <w:b/>
                <w:spacing w:val="4"/>
                <w:sz w:val="16"/>
                <w:szCs w:val="18"/>
                <w:lang w:eastAsia="en-AU"/>
              </w:rPr>
            </w:pPr>
            <w:r w:rsidRPr="00731C64">
              <w:rPr>
                <w:rFonts w:asciiTheme="minorHAnsi" w:hAnsiTheme="minorHAnsi" w:cstheme="minorHAnsi"/>
                <w:b/>
                <w:spacing w:val="4"/>
                <w:sz w:val="16"/>
                <w:szCs w:val="18"/>
                <w:lang w:eastAsia="en-AU"/>
              </w:rPr>
              <w:t>Control Effectiveness</w:t>
            </w:r>
          </w:p>
        </w:tc>
        <w:tc>
          <w:tcPr>
            <w:tcW w:w="1275" w:type="dxa"/>
            <w:tcBorders>
              <w:top w:val="single" w:sz="4" w:space="0" w:color="auto"/>
            </w:tcBorders>
            <w:shd w:val="clear" w:color="auto" w:fill="C2D69B" w:themeFill="accent3" w:themeFillTint="99"/>
            <w:vAlign w:val="center"/>
          </w:tcPr>
          <w:p w14:paraId="46453D56" w14:textId="77777777" w:rsidR="009D2451" w:rsidRPr="00731C64" w:rsidRDefault="009D2451" w:rsidP="004C6BA5">
            <w:pPr>
              <w:tabs>
                <w:tab w:val="left" w:pos="170"/>
              </w:tabs>
              <w:spacing w:before="0"/>
              <w:jc w:val="center"/>
              <w:rPr>
                <w:rFonts w:asciiTheme="minorHAnsi" w:hAnsiTheme="minorHAnsi" w:cstheme="minorHAnsi"/>
                <w:b/>
                <w:spacing w:val="4"/>
                <w:sz w:val="16"/>
                <w:szCs w:val="18"/>
                <w:lang w:eastAsia="en-AU"/>
              </w:rPr>
            </w:pPr>
            <w:r w:rsidRPr="00731C64">
              <w:rPr>
                <w:rFonts w:asciiTheme="minorHAnsi" w:hAnsiTheme="minorHAnsi" w:cstheme="minorHAnsi"/>
                <w:b/>
                <w:spacing w:val="4"/>
                <w:sz w:val="16"/>
                <w:szCs w:val="18"/>
                <w:lang w:eastAsia="en-AU"/>
              </w:rPr>
              <w:t>*Likelihood</w:t>
            </w:r>
          </w:p>
        </w:tc>
        <w:tc>
          <w:tcPr>
            <w:tcW w:w="1560" w:type="dxa"/>
            <w:tcBorders>
              <w:top w:val="single" w:sz="4" w:space="0" w:color="auto"/>
            </w:tcBorders>
            <w:shd w:val="clear" w:color="auto" w:fill="C2D69B" w:themeFill="accent3" w:themeFillTint="99"/>
            <w:vAlign w:val="center"/>
          </w:tcPr>
          <w:p w14:paraId="694EF032" w14:textId="77777777" w:rsidR="009D2451" w:rsidRPr="00731C64" w:rsidRDefault="009D2451" w:rsidP="004C6BA5">
            <w:pPr>
              <w:spacing w:before="0"/>
              <w:jc w:val="center"/>
              <w:rPr>
                <w:rFonts w:asciiTheme="minorHAnsi" w:hAnsiTheme="minorHAnsi" w:cstheme="minorHAnsi"/>
                <w:b/>
                <w:spacing w:val="4"/>
                <w:sz w:val="16"/>
                <w:szCs w:val="18"/>
                <w:lang w:eastAsia="en-AU"/>
              </w:rPr>
            </w:pPr>
            <w:r w:rsidRPr="00731C64">
              <w:rPr>
                <w:rFonts w:asciiTheme="minorHAnsi" w:hAnsiTheme="minorHAnsi" w:cstheme="minorHAnsi"/>
                <w:b/>
                <w:spacing w:val="4"/>
                <w:sz w:val="16"/>
                <w:szCs w:val="18"/>
                <w:lang w:eastAsia="en-AU"/>
              </w:rPr>
              <w:t>*Consequence</w:t>
            </w:r>
          </w:p>
        </w:tc>
        <w:tc>
          <w:tcPr>
            <w:tcW w:w="1134" w:type="dxa"/>
            <w:tcBorders>
              <w:top w:val="single" w:sz="4" w:space="0" w:color="auto"/>
            </w:tcBorders>
            <w:shd w:val="clear" w:color="auto" w:fill="C2D69B" w:themeFill="accent3" w:themeFillTint="99"/>
            <w:vAlign w:val="center"/>
          </w:tcPr>
          <w:p w14:paraId="146193D8" w14:textId="77777777" w:rsidR="009D2451" w:rsidRPr="00731C64" w:rsidRDefault="009D2451" w:rsidP="004C6BA5">
            <w:pPr>
              <w:spacing w:before="0"/>
              <w:jc w:val="center"/>
              <w:rPr>
                <w:rFonts w:asciiTheme="minorHAnsi" w:hAnsiTheme="minorHAnsi" w:cstheme="minorHAnsi"/>
                <w:b/>
                <w:spacing w:val="4"/>
                <w:sz w:val="16"/>
                <w:szCs w:val="18"/>
                <w:lang w:eastAsia="en-AU"/>
              </w:rPr>
            </w:pPr>
            <w:r w:rsidRPr="00731C64">
              <w:rPr>
                <w:rFonts w:asciiTheme="minorHAnsi" w:hAnsiTheme="minorHAnsi" w:cstheme="minorHAnsi"/>
                <w:b/>
                <w:spacing w:val="4"/>
                <w:sz w:val="16"/>
                <w:szCs w:val="18"/>
                <w:lang w:eastAsia="en-AU"/>
              </w:rPr>
              <w:t>*Risk Rating</w:t>
            </w:r>
          </w:p>
        </w:tc>
        <w:tc>
          <w:tcPr>
            <w:tcW w:w="1417" w:type="dxa"/>
            <w:tcBorders>
              <w:top w:val="single" w:sz="4" w:space="0" w:color="auto"/>
            </w:tcBorders>
            <w:shd w:val="clear" w:color="auto" w:fill="B2A1C7" w:themeFill="accent4" w:themeFillTint="99"/>
            <w:vAlign w:val="center"/>
          </w:tcPr>
          <w:p w14:paraId="7E718B99" w14:textId="77777777" w:rsidR="009D2451" w:rsidRPr="00731C64" w:rsidRDefault="009D2451" w:rsidP="004C6BA5">
            <w:pPr>
              <w:spacing w:before="0"/>
              <w:jc w:val="center"/>
              <w:rPr>
                <w:rFonts w:asciiTheme="minorHAnsi" w:hAnsiTheme="minorHAnsi" w:cstheme="minorHAnsi"/>
                <w:b/>
                <w:spacing w:val="4"/>
                <w:sz w:val="16"/>
                <w:szCs w:val="18"/>
                <w:lang w:eastAsia="en-AU"/>
              </w:rPr>
            </w:pPr>
            <w:r w:rsidRPr="00731C64">
              <w:rPr>
                <w:rFonts w:asciiTheme="minorHAnsi" w:hAnsiTheme="minorHAnsi" w:cstheme="minorHAnsi"/>
                <w:b/>
                <w:spacing w:val="4"/>
                <w:sz w:val="16"/>
                <w:szCs w:val="18"/>
                <w:lang w:eastAsia="en-AU"/>
              </w:rPr>
              <w:t>Acceptable?</w:t>
            </w:r>
          </w:p>
        </w:tc>
        <w:tc>
          <w:tcPr>
            <w:tcW w:w="1985" w:type="dxa"/>
            <w:tcBorders>
              <w:top w:val="single" w:sz="4" w:space="0" w:color="auto"/>
            </w:tcBorders>
            <w:shd w:val="clear" w:color="auto" w:fill="FABF8F" w:themeFill="accent6" w:themeFillTint="99"/>
            <w:vAlign w:val="center"/>
          </w:tcPr>
          <w:p w14:paraId="65056D62" w14:textId="77777777" w:rsidR="009D2451" w:rsidRPr="00731C64" w:rsidRDefault="009D2451" w:rsidP="004C6BA5">
            <w:pPr>
              <w:spacing w:before="0"/>
              <w:jc w:val="center"/>
              <w:rPr>
                <w:rFonts w:asciiTheme="minorHAnsi" w:hAnsiTheme="minorHAnsi" w:cstheme="minorHAnsi"/>
                <w:b/>
                <w:spacing w:val="4"/>
                <w:sz w:val="16"/>
                <w:szCs w:val="18"/>
                <w:lang w:eastAsia="en-AU"/>
              </w:rPr>
            </w:pPr>
            <w:r w:rsidRPr="00731C64">
              <w:rPr>
                <w:rFonts w:asciiTheme="minorHAnsi" w:hAnsiTheme="minorHAnsi" w:cstheme="minorHAnsi"/>
                <w:b/>
                <w:spacing w:val="4"/>
                <w:sz w:val="16"/>
                <w:szCs w:val="18"/>
                <w:lang w:eastAsia="en-AU"/>
              </w:rPr>
              <w:t xml:space="preserve">**Treatments/Risk Mitigation </w:t>
            </w:r>
          </w:p>
          <w:p w14:paraId="1C422BBC" w14:textId="77777777" w:rsidR="009D2451" w:rsidRPr="00731C64" w:rsidRDefault="009D2451" w:rsidP="004C6BA5">
            <w:pPr>
              <w:spacing w:before="0"/>
              <w:jc w:val="center"/>
              <w:rPr>
                <w:rFonts w:asciiTheme="minorHAnsi" w:hAnsiTheme="minorHAnsi" w:cstheme="minorHAnsi"/>
                <w:b/>
                <w:i/>
                <w:spacing w:val="4"/>
                <w:sz w:val="16"/>
                <w:szCs w:val="18"/>
                <w:lang w:eastAsia="en-AU"/>
              </w:rPr>
            </w:pPr>
          </w:p>
        </w:tc>
      </w:tr>
      <w:tr w:rsidR="009D2451" w:rsidRPr="00731C64" w14:paraId="4D631C42" w14:textId="77777777" w:rsidTr="004C6BA5">
        <w:trPr>
          <w:trHeight w:val="1367"/>
        </w:trPr>
        <w:tc>
          <w:tcPr>
            <w:tcW w:w="1560" w:type="dxa"/>
            <w:shd w:val="clear" w:color="auto" w:fill="8DB3E2" w:themeFill="text2" w:themeFillTint="66"/>
            <w:vAlign w:val="center"/>
          </w:tcPr>
          <w:p w14:paraId="2A994F0A" w14:textId="6220B628" w:rsidR="009D2451" w:rsidRPr="00731C64" w:rsidRDefault="009D2451" w:rsidP="004C6BA5">
            <w:pPr>
              <w:spacing w:before="0"/>
              <w:jc w:val="center"/>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What objective/ milestone are you trying to achieve?</w:t>
            </w:r>
          </w:p>
        </w:tc>
        <w:tc>
          <w:tcPr>
            <w:tcW w:w="1275" w:type="dxa"/>
            <w:shd w:val="clear" w:color="auto" w:fill="E5B8B7" w:themeFill="accent2" w:themeFillTint="66"/>
            <w:vAlign w:val="center"/>
          </w:tcPr>
          <w:p w14:paraId="567A08F3" w14:textId="1BF90DAD" w:rsidR="009D2451" w:rsidRPr="00731C64" w:rsidRDefault="009D2451" w:rsidP="004C6BA5">
            <w:pPr>
              <w:spacing w:before="0"/>
              <w:jc w:val="center"/>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What perceived/</w:t>
            </w:r>
            <w:r w:rsidR="009A03A2">
              <w:rPr>
                <w:rFonts w:asciiTheme="minorHAnsi" w:hAnsiTheme="minorHAnsi" w:cstheme="minorHAnsi"/>
                <w:i/>
                <w:spacing w:val="4"/>
                <w:sz w:val="16"/>
                <w:szCs w:val="18"/>
                <w:lang w:eastAsia="en-AU"/>
              </w:rPr>
              <w:t xml:space="preserve"> </w:t>
            </w:r>
            <w:r w:rsidRPr="00731C64">
              <w:rPr>
                <w:rFonts w:asciiTheme="minorHAnsi" w:hAnsiTheme="minorHAnsi" w:cstheme="minorHAnsi"/>
                <w:i/>
                <w:spacing w:val="4"/>
                <w:sz w:val="16"/>
                <w:szCs w:val="18"/>
                <w:lang w:eastAsia="en-AU"/>
              </w:rPr>
              <w:t>actual risk (scenario/ circumstances) may affect the objective?</w:t>
            </w:r>
          </w:p>
        </w:tc>
        <w:tc>
          <w:tcPr>
            <w:tcW w:w="1418" w:type="dxa"/>
            <w:shd w:val="clear" w:color="auto" w:fill="E5B8B7" w:themeFill="accent2" w:themeFillTint="66"/>
            <w:vAlign w:val="center"/>
          </w:tcPr>
          <w:p w14:paraId="22B635B6" w14:textId="77777777" w:rsidR="009D2451" w:rsidRPr="00731C64" w:rsidRDefault="009D2451" w:rsidP="004C6BA5">
            <w:pPr>
              <w:spacing w:before="0"/>
              <w:jc w:val="center"/>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 xml:space="preserve">What could cause the perceived/actual risk to occur? </w:t>
            </w:r>
          </w:p>
          <w:p w14:paraId="43373C04" w14:textId="77777777" w:rsidR="009D2451" w:rsidRPr="00731C64" w:rsidRDefault="009D2451" w:rsidP="004C6BA5">
            <w:pPr>
              <w:spacing w:before="0"/>
              <w:rPr>
                <w:rFonts w:asciiTheme="minorHAnsi" w:hAnsiTheme="minorHAnsi" w:cstheme="minorHAnsi"/>
                <w:i/>
                <w:spacing w:val="4"/>
                <w:sz w:val="16"/>
                <w:szCs w:val="18"/>
                <w:lang w:eastAsia="en-AU"/>
              </w:rPr>
            </w:pPr>
          </w:p>
        </w:tc>
        <w:tc>
          <w:tcPr>
            <w:tcW w:w="1843" w:type="dxa"/>
            <w:shd w:val="clear" w:color="auto" w:fill="E5B8B7" w:themeFill="accent2" w:themeFillTint="66"/>
            <w:vAlign w:val="center"/>
          </w:tcPr>
          <w:p w14:paraId="3906486F" w14:textId="77777777" w:rsidR="009D2451" w:rsidRPr="00731C64" w:rsidRDefault="009D2451" w:rsidP="004C6BA5">
            <w:pPr>
              <w:spacing w:before="0"/>
              <w:jc w:val="center"/>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 xml:space="preserve">What are the consequences if the perceived/actual risk occurs? </w:t>
            </w:r>
          </w:p>
          <w:p w14:paraId="4115A224" w14:textId="77777777" w:rsidR="009D2451" w:rsidRPr="00731C64" w:rsidRDefault="009D2451" w:rsidP="004C6BA5">
            <w:pPr>
              <w:spacing w:before="0"/>
              <w:rPr>
                <w:rFonts w:asciiTheme="minorHAnsi" w:hAnsiTheme="minorHAnsi" w:cstheme="minorHAnsi"/>
                <w:i/>
                <w:spacing w:val="4"/>
                <w:sz w:val="16"/>
                <w:szCs w:val="18"/>
                <w:lang w:eastAsia="en-AU"/>
              </w:rPr>
            </w:pPr>
          </w:p>
        </w:tc>
        <w:tc>
          <w:tcPr>
            <w:tcW w:w="1275" w:type="dxa"/>
            <w:shd w:val="clear" w:color="auto" w:fill="E5B8B7" w:themeFill="accent2" w:themeFillTint="66"/>
            <w:vAlign w:val="center"/>
          </w:tcPr>
          <w:p w14:paraId="75FA146B" w14:textId="7FE478A3" w:rsidR="009D2451" w:rsidRPr="00731C64" w:rsidRDefault="009D2451" w:rsidP="004C6BA5">
            <w:pPr>
              <w:tabs>
                <w:tab w:val="left" w:pos="170"/>
              </w:tabs>
              <w:spacing w:before="0"/>
              <w:jc w:val="center"/>
              <w:rPr>
                <w:rFonts w:asciiTheme="minorHAnsi" w:hAnsiTheme="minorHAnsi" w:cstheme="minorHAnsi"/>
                <w:b/>
                <w:i/>
                <w:spacing w:val="4"/>
                <w:sz w:val="16"/>
                <w:szCs w:val="18"/>
                <w:lang w:eastAsia="en-AU"/>
              </w:rPr>
            </w:pPr>
            <w:r w:rsidRPr="00731C64">
              <w:rPr>
                <w:rFonts w:asciiTheme="minorHAnsi" w:hAnsiTheme="minorHAnsi" w:cstheme="minorHAnsi"/>
                <w:i/>
                <w:spacing w:val="4"/>
                <w:sz w:val="16"/>
                <w:szCs w:val="18"/>
                <w:lang w:eastAsia="en-AU"/>
              </w:rPr>
              <w:t>What is currently in place to manage the perceived/</w:t>
            </w:r>
            <w:r w:rsidR="009A03A2">
              <w:rPr>
                <w:rFonts w:asciiTheme="minorHAnsi" w:hAnsiTheme="minorHAnsi" w:cstheme="minorHAnsi"/>
                <w:i/>
                <w:spacing w:val="4"/>
                <w:sz w:val="16"/>
                <w:szCs w:val="18"/>
                <w:lang w:eastAsia="en-AU"/>
              </w:rPr>
              <w:t xml:space="preserve"> </w:t>
            </w:r>
            <w:r w:rsidRPr="00731C64">
              <w:rPr>
                <w:rFonts w:asciiTheme="minorHAnsi" w:hAnsiTheme="minorHAnsi" w:cstheme="minorHAnsi"/>
                <w:i/>
                <w:spacing w:val="4"/>
                <w:sz w:val="16"/>
                <w:szCs w:val="18"/>
                <w:lang w:eastAsia="en-AU"/>
              </w:rPr>
              <w:t>actual risk identified?</w:t>
            </w:r>
          </w:p>
        </w:tc>
        <w:tc>
          <w:tcPr>
            <w:tcW w:w="1560" w:type="dxa"/>
            <w:shd w:val="clear" w:color="auto" w:fill="D6E3BC" w:themeFill="accent3" w:themeFillTint="66"/>
            <w:vAlign w:val="center"/>
          </w:tcPr>
          <w:p w14:paraId="15EE48CE" w14:textId="77777777" w:rsidR="009D2451" w:rsidRPr="00731C64" w:rsidRDefault="009D2451" w:rsidP="004C6BA5">
            <w:pPr>
              <w:tabs>
                <w:tab w:val="left" w:pos="170"/>
              </w:tabs>
              <w:spacing w:before="0"/>
              <w:jc w:val="center"/>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 xml:space="preserve">How effective are the controls in managing the perceived/actual risk? </w:t>
            </w:r>
          </w:p>
        </w:tc>
        <w:tc>
          <w:tcPr>
            <w:tcW w:w="1275" w:type="dxa"/>
            <w:shd w:val="clear" w:color="auto" w:fill="D6E3BC" w:themeFill="accent3" w:themeFillTint="66"/>
            <w:vAlign w:val="center"/>
          </w:tcPr>
          <w:p w14:paraId="716BCB18" w14:textId="33E3773A" w:rsidR="009D2451" w:rsidRPr="00731C64" w:rsidRDefault="009D2451" w:rsidP="004C6BA5">
            <w:pPr>
              <w:tabs>
                <w:tab w:val="left" w:pos="170"/>
              </w:tabs>
              <w:spacing w:before="0"/>
              <w:jc w:val="center"/>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What is the likelihood rating of the perceived/</w:t>
            </w:r>
            <w:r w:rsidR="009A03A2">
              <w:rPr>
                <w:rFonts w:asciiTheme="minorHAnsi" w:hAnsiTheme="minorHAnsi" w:cstheme="minorHAnsi"/>
                <w:i/>
                <w:spacing w:val="4"/>
                <w:sz w:val="16"/>
                <w:szCs w:val="18"/>
                <w:lang w:eastAsia="en-AU"/>
              </w:rPr>
              <w:t xml:space="preserve"> </w:t>
            </w:r>
            <w:r w:rsidRPr="00731C64">
              <w:rPr>
                <w:rFonts w:asciiTheme="minorHAnsi" w:hAnsiTheme="minorHAnsi" w:cstheme="minorHAnsi"/>
                <w:i/>
                <w:spacing w:val="4"/>
                <w:sz w:val="16"/>
                <w:szCs w:val="18"/>
                <w:lang w:eastAsia="en-AU"/>
              </w:rPr>
              <w:t xml:space="preserve">actual risk (after controls are applied)? </w:t>
            </w:r>
          </w:p>
        </w:tc>
        <w:tc>
          <w:tcPr>
            <w:tcW w:w="1560" w:type="dxa"/>
            <w:shd w:val="clear" w:color="auto" w:fill="D6E3BC" w:themeFill="accent3" w:themeFillTint="66"/>
            <w:vAlign w:val="center"/>
          </w:tcPr>
          <w:p w14:paraId="4F5B43C4" w14:textId="77777777" w:rsidR="009D2451" w:rsidRPr="00731C64" w:rsidRDefault="009D2451" w:rsidP="004C6BA5">
            <w:pPr>
              <w:tabs>
                <w:tab w:val="left" w:pos="170"/>
              </w:tabs>
              <w:spacing w:before="0"/>
              <w:jc w:val="center"/>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What is the consequence rating of the perceived/actual risk (after controls are applied)?</w:t>
            </w:r>
          </w:p>
        </w:tc>
        <w:tc>
          <w:tcPr>
            <w:tcW w:w="1134" w:type="dxa"/>
            <w:shd w:val="clear" w:color="auto" w:fill="D6E3BC" w:themeFill="accent3" w:themeFillTint="66"/>
            <w:vAlign w:val="center"/>
          </w:tcPr>
          <w:p w14:paraId="7B438D57" w14:textId="77777777" w:rsidR="009D2451" w:rsidRPr="00731C64" w:rsidRDefault="009D2451" w:rsidP="004C6BA5">
            <w:pPr>
              <w:spacing w:before="0"/>
              <w:jc w:val="center"/>
              <w:rPr>
                <w:rFonts w:asciiTheme="minorHAnsi" w:hAnsiTheme="minorHAnsi" w:cstheme="minorHAnsi"/>
                <w:spacing w:val="4"/>
                <w:sz w:val="16"/>
                <w:szCs w:val="18"/>
                <w:lang w:eastAsia="en-AU"/>
              </w:rPr>
            </w:pPr>
            <w:r w:rsidRPr="00731C64">
              <w:rPr>
                <w:rFonts w:asciiTheme="minorHAnsi" w:hAnsiTheme="minorHAnsi" w:cstheme="minorHAnsi"/>
                <w:i/>
                <w:spacing w:val="4"/>
                <w:sz w:val="16"/>
                <w:szCs w:val="18"/>
                <w:lang w:eastAsia="en-AU"/>
              </w:rPr>
              <w:t xml:space="preserve">What is the risk rating? </w:t>
            </w:r>
          </w:p>
        </w:tc>
        <w:tc>
          <w:tcPr>
            <w:tcW w:w="1417" w:type="dxa"/>
            <w:shd w:val="clear" w:color="auto" w:fill="CCC0D9" w:themeFill="accent4" w:themeFillTint="66"/>
            <w:vAlign w:val="center"/>
          </w:tcPr>
          <w:p w14:paraId="69924C52" w14:textId="77777777" w:rsidR="009D2451" w:rsidRPr="00731C64" w:rsidRDefault="009D2451" w:rsidP="004C6BA5">
            <w:pPr>
              <w:spacing w:before="0"/>
              <w:jc w:val="center"/>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Is the perceived/actual risk rating acceptable in undertaking effective service delivery?</w:t>
            </w:r>
          </w:p>
        </w:tc>
        <w:tc>
          <w:tcPr>
            <w:tcW w:w="1985" w:type="dxa"/>
            <w:shd w:val="clear" w:color="auto" w:fill="FBD4B4" w:themeFill="accent6" w:themeFillTint="66"/>
            <w:vAlign w:val="center"/>
          </w:tcPr>
          <w:p w14:paraId="2C86E099" w14:textId="77777777" w:rsidR="009D2451" w:rsidRPr="00731C64" w:rsidRDefault="009D2451" w:rsidP="004C6BA5">
            <w:pPr>
              <w:spacing w:before="0"/>
              <w:jc w:val="center"/>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What further action is required or can be established?</w:t>
            </w:r>
          </w:p>
        </w:tc>
      </w:tr>
      <w:tr w:rsidR="009D2451" w:rsidRPr="00731C64" w14:paraId="5044FEFA" w14:textId="77777777" w:rsidTr="004C6BA5">
        <w:trPr>
          <w:trHeight w:val="1246"/>
        </w:trPr>
        <w:tc>
          <w:tcPr>
            <w:tcW w:w="1560" w:type="dxa"/>
            <w:shd w:val="clear" w:color="auto" w:fill="DBE5F1" w:themeFill="accent1" w:themeFillTint="33"/>
          </w:tcPr>
          <w:p w14:paraId="6E3FDF2C"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This should closely align with your proposed Activity Work Plan</w:t>
            </w:r>
          </w:p>
          <w:p w14:paraId="23619AF7" w14:textId="77777777" w:rsidR="009D2451" w:rsidRPr="00731C64" w:rsidRDefault="009D2451" w:rsidP="004C6BA5">
            <w:pPr>
              <w:spacing w:before="0"/>
              <w:contextualSpacing/>
              <w:rPr>
                <w:rFonts w:asciiTheme="minorHAnsi" w:eastAsiaTheme="minorHAnsi" w:hAnsiTheme="minorHAnsi" w:cstheme="minorHAnsi"/>
                <w:i/>
                <w:sz w:val="16"/>
                <w:szCs w:val="18"/>
              </w:rPr>
            </w:pPr>
          </w:p>
        </w:tc>
        <w:tc>
          <w:tcPr>
            <w:tcW w:w="1275" w:type="dxa"/>
            <w:shd w:val="clear" w:color="auto" w:fill="F2DBDB" w:themeFill="accent2" w:themeFillTint="33"/>
          </w:tcPr>
          <w:p w14:paraId="7282B27F"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 xml:space="preserve">Including scenario, circumstances </w:t>
            </w:r>
          </w:p>
        </w:tc>
        <w:tc>
          <w:tcPr>
            <w:tcW w:w="1418" w:type="dxa"/>
            <w:shd w:val="clear" w:color="auto" w:fill="F2DBDB" w:themeFill="accent2" w:themeFillTint="33"/>
          </w:tcPr>
          <w:p w14:paraId="1B0697E4" w14:textId="77777777" w:rsidR="009D2451" w:rsidRPr="00731C64" w:rsidRDefault="009D2451" w:rsidP="004C6BA5">
            <w:pPr>
              <w:spacing w:before="0" w:after="180"/>
              <w:contextualSpacing/>
              <w:rPr>
                <w:rFonts w:asciiTheme="minorHAnsi" w:eastAsiaTheme="minorHAnsi" w:hAnsiTheme="minorHAnsi" w:cstheme="minorHAnsi"/>
                <w:i/>
                <w:sz w:val="16"/>
                <w:szCs w:val="18"/>
              </w:rPr>
            </w:pPr>
            <w:r w:rsidRPr="00731C64">
              <w:rPr>
                <w:rFonts w:asciiTheme="minorHAnsi" w:eastAsiaTheme="minorHAnsi" w:hAnsiTheme="minorHAnsi" w:cstheme="minorHAnsi"/>
                <w:i/>
                <w:sz w:val="16"/>
                <w:szCs w:val="18"/>
              </w:rPr>
              <w:t>Barriers and/or causes</w:t>
            </w:r>
          </w:p>
        </w:tc>
        <w:tc>
          <w:tcPr>
            <w:tcW w:w="1843" w:type="dxa"/>
            <w:shd w:val="clear" w:color="auto" w:fill="F2DBDB" w:themeFill="accent2" w:themeFillTint="33"/>
          </w:tcPr>
          <w:p w14:paraId="66FDD314" w14:textId="77777777" w:rsidR="009D2451" w:rsidRPr="00731C64" w:rsidRDefault="009D2451" w:rsidP="004C6BA5">
            <w:pPr>
              <w:spacing w:before="0" w:after="180"/>
              <w:contextualSpacing/>
              <w:rPr>
                <w:rFonts w:asciiTheme="minorHAnsi" w:eastAsiaTheme="minorHAnsi" w:hAnsiTheme="minorHAnsi" w:cstheme="minorHAnsi"/>
                <w:i/>
                <w:sz w:val="16"/>
                <w:szCs w:val="18"/>
              </w:rPr>
            </w:pPr>
            <w:r w:rsidRPr="00731C64">
              <w:rPr>
                <w:rFonts w:asciiTheme="minorHAnsi" w:eastAsiaTheme="minorHAnsi" w:hAnsiTheme="minorHAnsi" w:cstheme="minorHAnsi"/>
                <w:i/>
                <w:sz w:val="16"/>
                <w:szCs w:val="18"/>
              </w:rPr>
              <w:t>Effect on Activity Work Plan and service delivery</w:t>
            </w:r>
          </w:p>
        </w:tc>
        <w:tc>
          <w:tcPr>
            <w:tcW w:w="1275" w:type="dxa"/>
            <w:shd w:val="clear" w:color="auto" w:fill="F2DBDB" w:themeFill="accent2" w:themeFillTint="33"/>
          </w:tcPr>
          <w:p w14:paraId="32978A85"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Control or mitigation to minimise the consequence of risk</w:t>
            </w:r>
          </w:p>
        </w:tc>
        <w:tc>
          <w:tcPr>
            <w:tcW w:w="1560" w:type="dxa"/>
            <w:shd w:val="clear" w:color="auto" w:fill="EAF1DD" w:themeFill="accent3" w:themeFillTint="33"/>
          </w:tcPr>
          <w:p w14:paraId="7AA9EB80"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Effective / Mostly Effective / Partly Effective / Ineffective</w:t>
            </w:r>
          </w:p>
          <w:p w14:paraId="63BC8FE0" w14:textId="77777777" w:rsidR="009D2451" w:rsidRPr="00731C64" w:rsidRDefault="009D2451" w:rsidP="004C6BA5">
            <w:pPr>
              <w:spacing w:before="0"/>
              <w:rPr>
                <w:rFonts w:asciiTheme="minorHAnsi" w:hAnsiTheme="minorHAnsi" w:cstheme="minorHAnsi"/>
                <w:spacing w:val="4"/>
                <w:sz w:val="16"/>
                <w:szCs w:val="18"/>
                <w:lang w:eastAsia="en-AU"/>
              </w:rPr>
            </w:pPr>
          </w:p>
        </w:tc>
        <w:tc>
          <w:tcPr>
            <w:tcW w:w="1275" w:type="dxa"/>
            <w:shd w:val="clear" w:color="auto" w:fill="EAF1DD" w:themeFill="accent3" w:themeFillTint="33"/>
          </w:tcPr>
          <w:p w14:paraId="53E86050" w14:textId="3C8E63F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Almost Certain/</w:t>
            </w:r>
          </w:p>
          <w:p w14:paraId="14C3B209"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Likely /</w:t>
            </w:r>
          </w:p>
          <w:p w14:paraId="3291B5FF"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Possible /</w:t>
            </w:r>
          </w:p>
          <w:p w14:paraId="1AFFD05B"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Unlikely /</w:t>
            </w:r>
          </w:p>
          <w:p w14:paraId="62E8E8EE"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Rare</w:t>
            </w:r>
          </w:p>
          <w:p w14:paraId="1C3CE34E" w14:textId="77777777" w:rsidR="009D2451" w:rsidRPr="00731C64" w:rsidRDefault="009D2451" w:rsidP="004C6BA5">
            <w:pPr>
              <w:spacing w:before="0"/>
              <w:rPr>
                <w:rFonts w:asciiTheme="minorHAnsi" w:hAnsiTheme="minorHAnsi" w:cstheme="minorHAnsi"/>
                <w:spacing w:val="4"/>
                <w:sz w:val="16"/>
                <w:szCs w:val="18"/>
                <w:lang w:eastAsia="en-AU"/>
              </w:rPr>
            </w:pPr>
          </w:p>
        </w:tc>
        <w:tc>
          <w:tcPr>
            <w:tcW w:w="1560" w:type="dxa"/>
            <w:shd w:val="clear" w:color="auto" w:fill="EAF1DD" w:themeFill="accent3" w:themeFillTint="33"/>
          </w:tcPr>
          <w:p w14:paraId="66E8EFF0"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Severe /</w:t>
            </w:r>
          </w:p>
          <w:p w14:paraId="1149CAC5"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Major /</w:t>
            </w:r>
          </w:p>
          <w:p w14:paraId="56F48F5A"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Moderate /</w:t>
            </w:r>
          </w:p>
          <w:p w14:paraId="7F2C5AD7"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Minor /</w:t>
            </w:r>
          </w:p>
          <w:p w14:paraId="63A5E091"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Insignificant</w:t>
            </w:r>
          </w:p>
          <w:p w14:paraId="6DA4FB42" w14:textId="77777777" w:rsidR="009D2451" w:rsidRPr="00731C64" w:rsidRDefault="009D2451" w:rsidP="004C6BA5">
            <w:pPr>
              <w:spacing w:before="0"/>
              <w:rPr>
                <w:rFonts w:asciiTheme="minorHAnsi" w:hAnsiTheme="minorHAnsi" w:cstheme="minorHAnsi"/>
                <w:spacing w:val="4"/>
                <w:sz w:val="16"/>
                <w:szCs w:val="18"/>
                <w:lang w:eastAsia="en-AU"/>
              </w:rPr>
            </w:pPr>
          </w:p>
        </w:tc>
        <w:tc>
          <w:tcPr>
            <w:tcW w:w="1134" w:type="dxa"/>
            <w:shd w:val="clear" w:color="auto" w:fill="EAF1DD" w:themeFill="accent3" w:themeFillTint="33"/>
          </w:tcPr>
          <w:p w14:paraId="6D47F1FC"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shd w:val="clear" w:color="auto" w:fill="FF0000"/>
                <w:lang w:eastAsia="en-AU"/>
              </w:rPr>
              <w:t>Extreme</w:t>
            </w:r>
          </w:p>
          <w:p w14:paraId="7C1B36AC"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shd w:val="clear" w:color="auto" w:fill="F79646" w:themeFill="accent6"/>
                <w:lang w:eastAsia="en-AU"/>
              </w:rPr>
              <w:t>High</w:t>
            </w:r>
          </w:p>
          <w:p w14:paraId="3B0D5481"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shd w:val="clear" w:color="auto" w:fill="FFFF00"/>
                <w:lang w:eastAsia="en-AU"/>
              </w:rPr>
              <w:t>Medium</w:t>
            </w:r>
            <w:r w:rsidRPr="00731C64">
              <w:rPr>
                <w:rFonts w:asciiTheme="minorHAnsi" w:hAnsiTheme="minorHAnsi" w:cstheme="minorHAnsi"/>
                <w:i/>
                <w:spacing w:val="4"/>
                <w:sz w:val="16"/>
                <w:szCs w:val="18"/>
                <w:lang w:eastAsia="en-AU"/>
              </w:rPr>
              <w:t xml:space="preserve"> </w:t>
            </w:r>
          </w:p>
          <w:p w14:paraId="096FA19F" w14:textId="77777777" w:rsidR="009D2451" w:rsidRPr="00731C64" w:rsidRDefault="009D2451" w:rsidP="004C6BA5">
            <w:pPr>
              <w:spacing w:before="0"/>
              <w:rPr>
                <w:rFonts w:asciiTheme="minorHAnsi" w:hAnsiTheme="minorHAnsi" w:cstheme="minorHAnsi"/>
                <w:i/>
                <w:spacing w:val="4"/>
                <w:sz w:val="16"/>
                <w:szCs w:val="18"/>
                <w:shd w:val="clear" w:color="auto" w:fill="00B050"/>
                <w:lang w:eastAsia="en-AU"/>
              </w:rPr>
            </w:pPr>
            <w:r w:rsidRPr="00731C64">
              <w:rPr>
                <w:rFonts w:asciiTheme="minorHAnsi" w:hAnsiTheme="minorHAnsi" w:cstheme="minorHAnsi"/>
                <w:i/>
                <w:spacing w:val="4"/>
                <w:sz w:val="16"/>
                <w:szCs w:val="18"/>
                <w:shd w:val="clear" w:color="auto" w:fill="00B050"/>
                <w:lang w:eastAsia="en-AU"/>
              </w:rPr>
              <w:t>Low</w:t>
            </w:r>
          </w:p>
        </w:tc>
        <w:tc>
          <w:tcPr>
            <w:tcW w:w="1417" w:type="dxa"/>
            <w:shd w:val="clear" w:color="auto" w:fill="E5DFEC" w:themeFill="accent4" w:themeFillTint="33"/>
          </w:tcPr>
          <w:p w14:paraId="1A98128D"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b/>
                <w:i/>
                <w:spacing w:val="4"/>
                <w:sz w:val="16"/>
                <w:szCs w:val="18"/>
                <w:lang w:eastAsia="en-AU"/>
              </w:rPr>
              <w:t>Acceptable</w:t>
            </w:r>
          </w:p>
          <w:p w14:paraId="570C7121"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b/>
                <w:i/>
                <w:spacing w:val="4"/>
                <w:sz w:val="16"/>
                <w:szCs w:val="18"/>
                <w:lang w:eastAsia="en-AU"/>
              </w:rPr>
              <w:t>**Not acceptable</w:t>
            </w:r>
            <w:r w:rsidRPr="00731C64">
              <w:rPr>
                <w:rFonts w:asciiTheme="minorHAnsi" w:hAnsiTheme="minorHAnsi" w:cstheme="minorHAnsi"/>
                <w:i/>
                <w:spacing w:val="4"/>
                <w:sz w:val="16"/>
                <w:szCs w:val="18"/>
                <w:lang w:eastAsia="en-AU"/>
              </w:rPr>
              <w:t xml:space="preserve"> (further treatments and risk mitigations are required)</w:t>
            </w:r>
          </w:p>
        </w:tc>
        <w:tc>
          <w:tcPr>
            <w:tcW w:w="1985" w:type="dxa"/>
            <w:shd w:val="clear" w:color="auto" w:fill="FDE9D9" w:themeFill="accent6" w:themeFillTint="33"/>
          </w:tcPr>
          <w:p w14:paraId="135CEAE3" w14:textId="77777777" w:rsidR="009D2451" w:rsidRPr="00731C64" w:rsidRDefault="009D2451" w:rsidP="001835EF">
            <w:pPr>
              <w:numPr>
                <w:ilvl w:val="0"/>
                <w:numId w:val="48"/>
              </w:numPr>
              <w:spacing w:before="0" w:after="180"/>
              <w:contextualSpacing/>
              <w:rPr>
                <w:rFonts w:asciiTheme="minorHAnsi" w:eastAsiaTheme="minorHAnsi" w:hAnsiTheme="minorHAnsi" w:cstheme="minorHAnsi"/>
                <w:i/>
                <w:sz w:val="16"/>
                <w:szCs w:val="18"/>
              </w:rPr>
            </w:pPr>
            <w:r w:rsidRPr="00731C64">
              <w:rPr>
                <w:rFonts w:asciiTheme="minorHAnsi" w:eastAsiaTheme="minorHAnsi" w:hAnsiTheme="minorHAnsi" w:cstheme="minorHAnsi"/>
                <w:i/>
                <w:sz w:val="16"/>
                <w:szCs w:val="18"/>
              </w:rPr>
              <w:t>Treatment/Risk Mitigation 1</w:t>
            </w:r>
          </w:p>
          <w:p w14:paraId="6EABCF84" w14:textId="77777777" w:rsidR="009D2451" w:rsidRPr="00731C64" w:rsidRDefault="009D2451" w:rsidP="001835EF">
            <w:pPr>
              <w:numPr>
                <w:ilvl w:val="0"/>
                <w:numId w:val="48"/>
              </w:numPr>
              <w:spacing w:before="0" w:after="180"/>
              <w:contextualSpacing/>
              <w:rPr>
                <w:rFonts w:asciiTheme="minorHAnsi" w:eastAsiaTheme="minorHAnsi" w:hAnsiTheme="minorHAnsi" w:cstheme="minorHAnsi"/>
                <w:i/>
                <w:sz w:val="16"/>
                <w:szCs w:val="18"/>
              </w:rPr>
            </w:pPr>
            <w:r w:rsidRPr="00731C64">
              <w:rPr>
                <w:rFonts w:asciiTheme="minorHAnsi" w:eastAsiaTheme="minorHAnsi" w:hAnsiTheme="minorHAnsi" w:cstheme="minorHAnsi"/>
                <w:i/>
                <w:sz w:val="16"/>
                <w:szCs w:val="18"/>
              </w:rPr>
              <w:t>Treatment/Risk Mitigation 2</w:t>
            </w:r>
          </w:p>
        </w:tc>
      </w:tr>
      <w:tr w:rsidR="009D2451" w:rsidRPr="00731C64" w14:paraId="6C4F1F71" w14:textId="77777777" w:rsidTr="004C6BA5">
        <w:trPr>
          <w:trHeight w:val="331"/>
        </w:trPr>
        <w:tc>
          <w:tcPr>
            <w:tcW w:w="16302" w:type="dxa"/>
            <w:gridSpan w:val="11"/>
            <w:shd w:val="clear" w:color="auto" w:fill="D9D9D9" w:themeFill="background1" w:themeFillShade="D9"/>
          </w:tcPr>
          <w:p w14:paraId="01F698C3" w14:textId="77777777" w:rsidR="009D2451" w:rsidRPr="00731C64" w:rsidRDefault="009D2451" w:rsidP="004C6BA5">
            <w:pPr>
              <w:spacing w:before="180" w:after="180"/>
              <w:contextualSpacing/>
              <w:jc w:val="center"/>
              <w:rPr>
                <w:rFonts w:asciiTheme="minorHAnsi" w:eastAsiaTheme="minorHAnsi" w:hAnsiTheme="minorHAnsi" w:cstheme="minorHAnsi"/>
                <w:b/>
                <w:sz w:val="16"/>
                <w:szCs w:val="18"/>
              </w:rPr>
            </w:pPr>
            <w:r w:rsidRPr="00731C64">
              <w:rPr>
                <w:rFonts w:asciiTheme="minorHAnsi" w:eastAsiaTheme="minorHAnsi" w:hAnsiTheme="minorHAnsi" w:cstheme="minorHAnsi"/>
                <w:b/>
                <w:sz w:val="18"/>
                <w:szCs w:val="18"/>
              </w:rPr>
              <w:t>Example only</w:t>
            </w:r>
          </w:p>
        </w:tc>
      </w:tr>
      <w:tr w:rsidR="009D2451" w:rsidRPr="00731C64" w14:paraId="11C255DA" w14:textId="77777777" w:rsidTr="004C6BA5">
        <w:trPr>
          <w:trHeight w:val="712"/>
        </w:trPr>
        <w:tc>
          <w:tcPr>
            <w:tcW w:w="1560" w:type="dxa"/>
            <w:shd w:val="clear" w:color="auto" w:fill="D9D9D9" w:themeFill="background1" w:themeFillShade="D9"/>
          </w:tcPr>
          <w:p w14:paraId="32763182"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Outreach of service areas agreed upon by DSS and program service provider</w:t>
            </w:r>
          </w:p>
          <w:p w14:paraId="7B561194" w14:textId="77777777" w:rsidR="009D2451" w:rsidRPr="00731C64" w:rsidRDefault="009D2451" w:rsidP="004C6BA5">
            <w:pPr>
              <w:spacing w:before="0"/>
              <w:rPr>
                <w:rFonts w:asciiTheme="minorHAnsi" w:hAnsiTheme="minorHAnsi" w:cstheme="minorHAnsi"/>
                <w:i/>
                <w:spacing w:val="4"/>
                <w:sz w:val="16"/>
                <w:szCs w:val="18"/>
                <w:lang w:eastAsia="en-AU"/>
              </w:rPr>
            </w:pPr>
          </w:p>
        </w:tc>
        <w:tc>
          <w:tcPr>
            <w:tcW w:w="1275" w:type="dxa"/>
            <w:shd w:val="clear" w:color="auto" w:fill="D9D9D9" w:themeFill="background1" w:themeFillShade="D9"/>
          </w:tcPr>
          <w:p w14:paraId="2FED544D"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 xml:space="preserve">Environmental risk: </w:t>
            </w:r>
          </w:p>
          <w:p w14:paraId="3EC7D96D"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COVID-19</w:t>
            </w:r>
          </w:p>
        </w:tc>
        <w:tc>
          <w:tcPr>
            <w:tcW w:w="1418" w:type="dxa"/>
            <w:shd w:val="clear" w:color="auto" w:fill="D9D9D9" w:themeFill="background1" w:themeFillShade="D9"/>
          </w:tcPr>
          <w:p w14:paraId="13ED0111" w14:textId="77777777" w:rsidR="009D2451" w:rsidRPr="00731C64" w:rsidRDefault="009D2451" w:rsidP="001835EF">
            <w:pPr>
              <w:numPr>
                <w:ilvl w:val="0"/>
                <w:numId w:val="56"/>
              </w:numPr>
              <w:spacing w:before="0" w:after="180"/>
              <w:contextualSpacing/>
              <w:rPr>
                <w:rFonts w:asciiTheme="minorHAnsi" w:eastAsiaTheme="minorHAnsi" w:hAnsiTheme="minorHAnsi" w:cstheme="minorHAnsi"/>
                <w:i/>
                <w:sz w:val="16"/>
                <w:szCs w:val="18"/>
              </w:rPr>
            </w:pPr>
            <w:r w:rsidRPr="00731C64">
              <w:rPr>
                <w:rFonts w:asciiTheme="minorHAnsi" w:eastAsiaTheme="minorHAnsi" w:hAnsiTheme="minorHAnsi" w:cstheme="minorHAnsi"/>
                <w:i/>
                <w:sz w:val="16"/>
                <w:szCs w:val="18"/>
              </w:rPr>
              <w:t>Travel and border restrictions across LGAs, states and territories</w:t>
            </w:r>
          </w:p>
          <w:p w14:paraId="064EB42F" w14:textId="77777777" w:rsidR="009D2451" w:rsidRPr="00731C64" w:rsidRDefault="009D2451" w:rsidP="001835EF">
            <w:pPr>
              <w:numPr>
                <w:ilvl w:val="0"/>
                <w:numId w:val="56"/>
              </w:numPr>
              <w:spacing w:before="0" w:after="180"/>
              <w:contextualSpacing/>
              <w:rPr>
                <w:rFonts w:asciiTheme="minorHAnsi" w:eastAsiaTheme="minorHAnsi" w:hAnsiTheme="minorHAnsi" w:cstheme="minorHAnsi"/>
                <w:i/>
                <w:sz w:val="16"/>
                <w:szCs w:val="18"/>
              </w:rPr>
            </w:pPr>
            <w:r w:rsidRPr="00731C64">
              <w:rPr>
                <w:rFonts w:asciiTheme="minorHAnsi" w:eastAsiaTheme="minorHAnsi" w:hAnsiTheme="minorHAnsi" w:cstheme="minorHAnsi"/>
                <w:i/>
                <w:sz w:val="16"/>
                <w:szCs w:val="18"/>
              </w:rPr>
              <w:t xml:space="preserve">Program disability advocates in </w:t>
            </w:r>
            <w:r w:rsidRPr="00731C64">
              <w:rPr>
                <w:rFonts w:asciiTheme="minorHAnsi" w:eastAsiaTheme="minorHAnsi" w:hAnsiTheme="minorHAnsi" w:cstheme="minorHAnsi"/>
                <w:i/>
                <w:sz w:val="16"/>
                <w:szCs w:val="18"/>
              </w:rPr>
              <w:lastRenderedPageBreak/>
              <w:t>quarantine and unable to attend face-to-face consultations</w:t>
            </w:r>
          </w:p>
        </w:tc>
        <w:tc>
          <w:tcPr>
            <w:tcW w:w="1843" w:type="dxa"/>
            <w:shd w:val="clear" w:color="auto" w:fill="D9D9D9" w:themeFill="background1" w:themeFillShade="D9"/>
          </w:tcPr>
          <w:p w14:paraId="14631BBC" w14:textId="77777777" w:rsidR="009D2451" w:rsidRPr="00731C64" w:rsidRDefault="009D2451" w:rsidP="001835EF">
            <w:pPr>
              <w:pStyle w:val="ListParagraph"/>
              <w:numPr>
                <w:ilvl w:val="0"/>
                <w:numId w:val="46"/>
              </w:numPr>
              <w:spacing w:before="0" w:after="180"/>
              <w:rPr>
                <w:rFonts w:asciiTheme="minorHAnsi" w:eastAsiaTheme="minorHAnsi" w:hAnsiTheme="minorHAnsi" w:cstheme="minorHAnsi"/>
                <w:i/>
                <w:sz w:val="16"/>
                <w:szCs w:val="18"/>
              </w:rPr>
            </w:pPr>
            <w:r w:rsidRPr="00731C64">
              <w:rPr>
                <w:rFonts w:asciiTheme="minorHAnsi" w:eastAsiaTheme="minorHAnsi" w:hAnsiTheme="minorHAnsi" w:cstheme="minorHAnsi"/>
                <w:i/>
                <w:sz w:val="16"/>
                <w:szCs w:val="18"/>
              </w:rPr>
              <w:lastRenderedPageBreak/>
              <w:t>Limited face-to-face consultations executed</w:t>
            </w:r>
          </w:p>
          <w:p w14:paraId="392BB8AA" w14:textId="77777777" w:rsidR="009D2451" w:rsidRPr="00731C64" w:rsidRDefault="009D2451" w:rsidP="001835EF">
            <w:pPr>
              <w:pStyle w:val="ListParagraph"/>
              <w:numPr>
                <w:ilvl w:val="0"/>
                <w:numId w:val="46"/>
              </w:numPr>
              <w:spacing w:before="0" w:after="180"/>
              <w:rPr>
                <w:rFonts w:asciiTheme="minorHAnsi" w:eastAsiaTheme="minorHAnsi" w:hAnsiTheme="minorHAnsi" w:cstheme="minorHAnsi"/>
                <w:i/>
                <w:sz w:val="16"/>
                <w:szCs w:val="18"/>
              </w:rPr>
            </w:pPr>
            <w:r w:rsidRPr="00731C64">
              <w:rPr>
                <w:rFonts w:asciiTheme="minorHAnsi" w:eastAsiaTheme="minorHAnsi" w:hAnsiTheme="minorHAnsi" w:cstheme="minorHAnsi"/>
                <w:i/>
                <w:sz w:val="16"/>
                <w:szCs w:val="18"/>
              </w:rPr>
              <w:t>Delayed face-to-face client consultations</w:t>
            </w:r>
          </w:p>
        </w:tc>
        <w:tc>
          <w:tcPr>
            <w:tcW w:w="1275" w:type="dxa"/>
            <w:shd w:val="clear" w:color="auto" w:fill="D9D9D9" w:themeFill="background1" w:themeFillShade="D9"/>
          </w:tcPr>
          <w:p w14:paraId="5D582287" w14:textId="77777777" w:rsidR="009D2451" w:rsidRPr="00731C64" w:rsidRDefault="009D2451" w:rsidP="001835EF">
            <w:pPr>
              <w:pStyle w:val="ListParagraph"/>
              <w:numPr>
                <w:ilvl w:val="0"/>
                <w:numId w:val="46"/>
              </w:numPr>
              <w:spacing w:before="0" w:after="0" w:line="240" w:lineRule="auto"/>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Facilitating online consultations</w:t>
            </w:r>
          </w:p>
          <w:p w14:paraId="19318DE8" w14:textId="77777777" w:rsidR="009D2451" w:rsidRPr="00731C64" w:rsidRDefault="009D2451" w:rsidP="001835EF">
            <w:pPr>
              <w:pStyle w:val="ListParagraph"/>
              <w:numPr>
                <w:ilvl w:val="0"/>
                <w:numId w:val="46"/>
              </w:numPr>
              <w:spacing w:before="0" w:after="0" w:line="240" w:lineRule="auto"/>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Establish self-advocacy information on website</w:t>
            </w:r>
          </w:p>
          <w:p w14:paraId="1D1DB03C" w14:textId="77777777" w:rsidR="009D2451" w:rsidRPr="00731C64" w:rsidRDefault="009D2451" w:rsidP="004C6BA5">
            <w:pPr>
              <w:spacing w:before="0"/>
              <w:rPr>
                <w:rFonts w:asciiTheme="minorHAnsi" w:hAnsiTheme="minorHAnsi" w:cstheme="minorHAnsi"/>
                <w:i/>
                <w:spacing w:val="4"/>
                <w:sz w:val="16"/>
                <w:szCs w:val="18"/>
                <w:lang w:eastAsia="en-AU"/>
              </w:rPr>
            </w:pPr>
          </w:p>
        </w:tc>
        <w:tc>
          <w:tcPr>
            <w:tcW w:w="1560" w:type="dxa"/>
            <w:shd w:val="clear" w:color="auto" w:fill="D9D9D9" w:themeFill="background1" w:themeFillShade="D9"/>
          </w:tcPr>
          <w:p w14:paraId="16FEB50E"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Effective</w:t>
            </w:r>
          </w:p>
        </w:tc>
        <w:tc>
          <w:tcPr>
            <w:tcW w:w="1275" w:type="dxa"/>
            <w:shd w:val="clear" w:color="auto" w:fill="D9D9D9" w:themeFill="background1" w:themeFillShade="D9"/>
          </w:tcPr>
          <w:p w14:paraId="4474A9F6"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Possible</w:t>
            </w:r>
          </w:p>
        </w:tc>
        <w:tc>
          <w:tcPr>
            <w:tcW w:w="1560" w:type="dxa"/>
            <w:shd w:val="clear" w:color="auto" w:fill="D9D9D9" w:themeFill="background1" w:themeFillShade="D9"/>
          </w:tcPr>
          <w:p w14:paraId="4AA90DF8"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Minor</w:t>
            </w:r>
          </w:p>
        </w:tc>
        <w:tc>
          <w:tcPr>
            <w:tcW w:w="1134" w:type="dxa"/>
            <w:shd w:val="clear" w:color="auto" w:fill="D9D9D9" w:themeFill="background1" w:themeFillShade="D9"/>
          </w:tcPr>
          <w:p w14:paraId="5289C77F" w14:textId="77777777" w:rsidR="009D2451" w:rsidRPr="00731C64" w:rsidRDefault="009D2451" w:rsidP="004C6BA5">
            <w:pPr>
              <w:spacing w:before="0"/>
              <w:rPr>
                <w:rFonts w:asciiTheme="minorHAnsi" w:hAnsiTheme="minorHAnsi" w:cstheme="minorHAnsi"/>
                <w:i/>
                <w:spacing w:val="4"/>
                <w:sz w:val="16"/>
                <w:szCs w:val="18"/>
                <w:shd w:val="clear" w:color="auto" w:fill="FF0000"/>
                <w:lang w:eastAsia="en-AU"/>
              </w:rPr>
            </w:pPr>
            <w:r w:rsidRPr="00731C64">
              <w:rPr>
                <w:rFonts w:asciiTheme="minorHAnsi" w:hAnsiTheme="minorHAnsi" w:cstheme="minorHAnsi"/>
                <w:i/>
                <w:sz w:val="16"/>
                <w:szCs w:val="18"/>
                <w:lang w:eastAsia="en-AU"/>
              </w:rPr>
              <w:t>Medium</w:t>
            </w:r>
          </w:p>
        </w:tc>
        <w:tc>
          <w:tcPr>
            <w:tcW w:w="1417" w:type="dxa"/>
            <w:shd w:val="clear" w:color="auto" w:fill="D9D9D9" w:themeFill="background1" w:themeFillShade="D9"/>
          </w:tcPr>
          <w:p w14:paraId="0AB73C44" w14:textId="77777777" w:rsidR="009D2451" w:rsidRPr="00731C64" w:rsidRDefault="009D2451" w:rsidP="004C6BA5">
            <w:pPr>
              <w:spacing w:before="0"/>
              <w:rPr>
                <w:rFonts w:asciiTheme="minorHAnsi" w:hAnsiTheme="minorHAnsi" w:cstheme="minorHAnsi"/>
                <w:i/>
                <w:spacing w:val="4"/>
                <w:sz w:val="16"/>
                <w:szCs w:val="18"/>
                <w:lang w:eastAsia="en-AU"/>
              </w:rPr>
            </w:pPr>
            <w:r w:rsidRPr="00731C64">
              <w:rPr>
                <w:rFonts w:asciiTheme="minorHAnsi" w:hAnsiTheme="minorHAnsi" w:cstheme="minorHAnsi"/>
                <w:i/>
                <w:spacing w:val="4"/>
                <w:sz w:val="16"/>
                <w:szCs w:val="18"/>
                <w:lang w:eastAsia="en-AU"/>
              </w:rPr>
              <w:t>Not Acceptable</w:t>
            </w:r>
          </w:p>
        </w:tc>
        <w:tc>
          <w:tcPr>
            <w:tcW w:w="1985" w:type="dxa"/>
            <w:shd w:val="clear" w:color="auto" w:fill="D9D9D9" w:themeFill="background1" w:themeFillShade="D9"/>
          </w:tcPr>
          <w:p w14:paraId="328FAA1C" w14:textId="77777777" w:rsidR="009D2451" w:rsidRPr="00731C64" w:rsidRDefault="009D2451" w:rsidP="001835EF">
            <w:pPr>
              <w:numPr>
                <w:ilvl w:val="0"/>
                <w:numId w:val="48"/>
              </w:numPr>
              <w:spacing w:before="0" w:after="180"/>
              <w:contextualSpacing/>
              <w:rPr>
                <w:rFonts w:asciiTheme="minorHAnsi" w:eastAsiaTheme="minorHAnsi" w:hAnsiTheme="minorHAnsi" w:cstheme="minorHAnsi"/>
                <w:i/>
                <w:sz w:val="16"/>
                <w:szCs w:val="18"/>
              </w:rPr>
            </w:pPr>
            <w:r w:rsidRPr="00731C64">
              <w:rPr>
                <w:rFonts w:asciiTheme="minorHAnsi" w:eastAsiaTheme="minorHAnsi" w:hAnsiTheme="minorHAnsi" w:cstheme="minorHAnsi"/>
                <w:i/>
                <w:sz w:val="16"/>
                <w:szCs w:val="18"/>
              </w:rPr>
              <w:t>Update and establish self-advocacy material on website</w:t>
            </w:r>
          </w:p>
          <w:p w14:paraId="4C7DD0DC" w14:textId="77777777" w:rsidR="009D2451" w:rsidRPr="00731C64" w:rsidRDefault="009D2451" w:rsidP="001835EF">
            <w:pPr>
              <w:numPr>
                <w:ilvl w:val="0"/>
                <w:numId w:val="48"/>
              </w:numPr>
              <w:spacing w:before="0" w:after="180"/>
              <w:contextualSpacing/>
              <w:rPr>
                <w:rFonts w:asciiTheme="minorHAnsi" w:eastAsiaTheme="minorHAnsi" w:hAnsiTheme="minorHAnsi" w:cstheme="minorHAnsi"/>
                <w:i/>
                <w:sz w:val="16"/>
                <w:szCs w:val="18"/>
              </w:rPr>
            </w:pPr>
            <w:r w:rsidRPr="00731C64">
              <w:rPr>
                <w:rFonts w:asciiTheme="minorHAnsi" w:eastAsiaTheme="minorHAnsi" w:hAnsiTheme="minorHAnsi" w:cstheme="minorHAnsi"/>
                <w:i/>
                <w:sz w:val="16"/>
                <w:szCs w:val="18"/>
              </w:rPr>
              <w:t xml:space="preserve">Establish consultation options </w:t>
            </w:r>
          </w:p>
        </w:tc>
      </w:tr>
      <w:tr w:rsidR="009D2451" w:rsidRPr="00731C64" w14:paraId="01C98BBA" w14:textId="77777777" w:rsidTr="004C6BA5">
        <w:trPr>
          <w:trHeight w:val="569"/>
        </w:trPr>
        <w:tc>
          <w:tcPr>
            <w:tcW w:w="1560" w:type="dxa"/>
          </w:tcPr>
          <w:p w14:paraId="67643C13" w14:textId="77777777" w:rsidR="009D2451" w:rsidRPr="00731C64" w:rsidRDefault="009D2451" w:rsidP="001835EF">
            <w:pPr>
              <w:numPr>
                <w:ilvl w:val="0"/>
                <w:numId w:val="55"/>
              </w:numPr>
              <w:spacing w:before="0" w:after="200" w:line="276" w:lineRule="auto"/>
              <w:contextualSpacing/>
              <w:rPr>
                <w:rFonts w:asciiTheme="minorHAnsi" w:eastAsiaTheme="minorHAnsi" w:hAnsiTheme="minorHAnsi" w:cstheme="minorHAnsi"/>
                <w:sz w:val="16"/>
                <w:szCs w:val="18"/>
              </w:rPr>
            </w:pPr>
          </w:p>
        </w:tc>
        <w:tc>
          <w:tcPr>
            <w:tcW w:w="1275" w:type="dxa"/>
          </w:tcPr>
          <w:p w14:paraId="0B61815E" w14:textId="77777777" w:rsidR="009D2451" w:rsidRPr="00731C64" w:rsidRDefault="009D2451" w:rsidP="004C6BA5">
            <w:pPr>
              <w:spacing w:before="0"/>
              <w:rPr>
                <w:rFonts w:asciiTheme="minorHAnsi" w:hAnsiTheme="minorHAnsi" w:cstheme="minorHAnsi"/>
                <w:spacing w:val="4"/>
                <w:sz w:val="16"/>
                <w:szCs w:val="18"/>
                <w:lang w:eastAsia="en-AU"/>
              </w:rPr>
            </w:pPr>
          </w:p>
        </w:tc>
        <w:tc>
          <w:tcPr>
            <w:tcW w:w="1418" w:type="dxa"/>
          </w:tcPr>
          <w:p w14:paraId="36ACAC2B" w14:textId="77777777" w:rsidR="009D2451" w:rsidRPr="00731C64" w:rsidRDefault="009D2451" w:rsidP="001835EF">
            <w:pPr>
              <w:numPr>
                <w:ilvl w:val="0"/>
                <w:numId w:val="49"/>
              </w:numPr>
              <w:spacing w:before="0" w:after="180"/>
              <w:contextualSpacing/>
              <w:rPr>
                <w:rFonts w:asciiTheme="minorHAnsi" w:eastAsiaTheme="minorHAnsi" w:hAnsiTheme="minorHAnsi" w:cstheme="minorHAnsi"/>
                <w:sz w:val="16"/>
                <w:szCs w:val="18"/>
              </w:rPr>
            </w:pPr>
          </w:p>
        </w:tc>
        <w:tc>
          <w:tcPr>
            <w:tcW w:w="1843" w:type="dxa"/>
          </w:tcPr>
          <w:p w14:paraId="1955D03B" w14:textId="77777777" w:rsidR="009D2451" w:rsidRPr="00731C64" w:rsidRDefault="009D2451" w:rsidP="001835EF">
            <w:pPr>
              <w:numPr>
                <w:ilvl w:val="0"/>
                <w:numId w:val="49"/>
              </w:numPr>
              <w:spacing w:before="0" w:after="180"/>
              <w:contextualSpacing/>
              <w:rPr>
                <w:rFonts w:asciiTheme="minorHAnsi" w:eastAsiaTheme="minorHAnsi" w:hAnsiTheme="minorHAnsi" w:cstheme="minorHAnsi"/>
                <w:sz w:val="16"/>
                <w:szCs w:val="18"/>
              </w:rPr>
            </w:pPr>
          </w:p>
        </w:tc>
        <w:tc>
          <w:tcPr>
            <w:tcW w:w="1275" w:type="dxa"/>
          </w:tcPr>
          <w:p w14:paraId="0C221C69" w14:textId="77777777" w:rsidR="009D2451" w:rsidRPr="00731C64" w:rsidRDefault="009D2451" w:rsidP="001835EF">
            <w:pPr>
              <w:numPr>
                <w:ilvl w:val="0"/>
                <w:numId w:val="49"/>
              </w:numPr>
              <w:spacing w:before="0" w:after="180"/>
              <w:contextualSpacing/>
              <w:rPr>
                <w:rFonts w:asciiTheme="minorHAnsi" w:eastAsiaTheme="minorHAnsi" w:hAnsiTheme="minorHAnsi" w:cstheme="minorHAnsi"/>
                <w:sz w:val="16"/>
                <w:szCs w:val="18"/>
              </w:rPr>
            </w:pPr>
          </w:p>
        </w:tc>
        <w:sdt>
          <w:sdtPr>
            <w:rPr>
              <w:rFonts w:asciiTheme="minorHAnsi" w:eastAsiaTheme="minorHAnsi" w:hAnsiTheme="minorHAnsi" w:cstheme="minorHAnsi"/>
              <w:b/>
              <w:sz w:val="16"/>
              <w:szCs w:val="18"/>
            </w:rPr>
            <w:alias w:val="Control Effectivenss"/>
            <w:tag w:val="Control Effectivenss"/>
            <w:id w:val="-2007277308"/>
            <w:placeholder>
              <w:docPart w:val="02170E6F84444617BD17D194FC27F999"/>
            </w:placeholder>
            <w:showingPlcHdr/>
            <w:comboBox>
              <w:listItem w:displayText="Effective" w:value="Effective"/>
              <w:listItem w:displayText="Mostly Effective" w:value="Mostly Effective"/>
              <w:listItem w:displayText="Partly Effective" w:value="Partly Effective"/>
              <w:listItem w:displayText="Ineffective" w:value="Ineffective"/>
            </w:comboBox>
          </w:sdtPr>
          <w:sdtEndPr/>
          <w:sdtContent>
            <w:tc>
              <w:tcPr>
                <w:tcW w:w="1560" w:type="dxa"/>
              </w:tcPr>
              <w:p w14:paraId="13A8ABBC" w14:textId="77777777" w:rsidR="009D2451" w:rsidRPr="00731C64" w:rsidRDefault="009D2451" w:rsidP="004C6BA5">
                <w:pPr>
                  <w:spacing w:before="0"/>
                  <w:contextualSpacing/>
                  <w:rPr>
                    <w:rFonts w:asciiTheme="minorHAnsi" w:eastAsiaTheme="minorHAnsi" w:hAnsiTheme="minorHAnsi" w:cstheme="minorHAnsi"/>
                    <w:sz w:val="16"/>
                    <w:szCs w:val="18"/>
                  </w:rPr>
                </w:pPr>
                <w:r w:rsidRPr="00731C64">
                  <w:rPr>
                    <w:rFonts w:asciiTheme="minorHAnsi" w:eastAsiaTheme="minorHAnsi" w:hAnsiTheme="minorHAnsi" w:cstheme="minorHAnsi"/>
                    <w:color w:val="808080"/>
                    <w:sz w:val="16"/>
                    <w:szCs w:val="18"/>
                  </w:rPr>
                  <w:t>Choose an item.</w:t>
                </w:r>
              </w:p>
            </w:tc>
          </w:sdtContent>
        </w:sdt>
        <w:sdt>
          <w:sdtPr>
            <w:rPr>
              <w:rFonts w:asciiTheme="minorHAnsi" w:hAnsiTheme="minorHAnsi" w:cstheme="minorHAnsi"/>
              <w:b/>
              <w:spacing w:val="4"/>
              <w:sz w:val="16"/>
              <w:szCs w:val="18"/>
              <w:lang w:eastAsia="en-AU"/>
            </w:rPr>
            <w:alias w:val="Likelihood"/>
            <w:tag w:val="Likelihood"/>
            <w:id w:val="660743402"/>
            <w:placeholder>
              <w:docPart w:val="C18F1A7DF73542BD9BF5198697595DFD"/>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1275" w:type="dxa"/>
                <w:shd w:val="clear" w:color="auto" w:fill="auto"/>
              </w:tcPr>
              <w:p w14:paraId="48D0F8A1" w14:textId="77777777" w:rsidR="009D2451" w:rsidRPr="00731C64" w:rsidRDefault="009D2451" w:rsidP="004C6BA5">
                <w:pPr>
                  <w:spacing w:before="0"/>
                  <w:rPr>
                    <w:rFonts w:asciiTheme="minorHAnsi" w:hAnsiTheme="minorHAnsi" w:cstheme="minorHAnsi"/>
                    <w:b/>
                    <w:spacing w:val="4"/>
                    <w:sz w:val="16"/>
                    <w:szCs w:val="18"/>
                    <w:lang w:eastAsia="en-AU"/>
                  </w:rPr>
                </w:pPr>
                <w:r w:rsidRPr="00731C64">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Consequence"/>
            <w:tag w:val="Consequence"/>
            <w:id w:val="1805658476"/>
            <w:placeholder>
              <w:docPart w:val="8157FF10140B457B99AA93AA5478AEF0"/>
            </w:placeholder>
            <w:showingPlcHdr/>
            <w:dropDownList>
              <w:listItem w:displayText="Severe" w:value="Severe"/>
              <w:listItem w:displayText="Major" w:value="Major"/>
              <w:listItem w:displayText="Moderate" w:value="Moderate"/>
              <w:listItem w:displayText="Minor" w:value="Minor"/>
              <w:listItem w:displayText="Insignificant" w:value="Insignificant"/>
            </w:dropDownList>
          </w:sdtPr>
          <w:sdtEndPr/>
          <w:sdtContent>
            <w:tc>
              <w:tcPr>
                <w:tcW w:w="1560" w:type="dxa"/>
                <w:shd w:val="clear" w:color="auto" w:fill="auto"/>
              </w:tcPr>
              <w:p w14:paraId="13DF0E36" w14:textId="77777777" w:rsidR="009D2451" w:rsidRPr="00731C64" w:rsidRDefault="009D2451" w:rsidP="004C6BA5">
                <w:pPr>
                  <w:spacing w:before="0"/>
                  <w:rPr>
                    <w:rFonts w:asciiTheme="minorHAnsi" w:hAnsiTheme="minorHAnsi" w:cstheme="minorHAnsi"/>
                    <w:b/>
                    <w:spacing w:val="4"/>
                    <w:sz w:val="16"/>
                    <w:szCs w:val="18"/>
                    <w:lang w:eastAsia="en-AU"/>
                  </w:rPr>
                </w:pPr>
                <w:r w:rsidRPr="00731C64">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Risk Rating"/>
            <w:tag w:val="Risk Rating"/>
            <w:id w:val="1433095705"/>
            <w:placeholder>
              <w:docPart w:val="283C971F83374279AF7C1EC430887890"/>
            </w:placeholder>
            <w:showingPlcHdr/>
            <w:dropDownList>
              <w:listItem w:displayText="Extreme" w:value="Extreme"/>
              <w:listItem w:displayText="High" w:value="High"/>
              <w:listItem w:displayText="Medium" w:value="Medium"/>
              <w:listItem w:displayText="Low" w:value="Low"/>
            </w:dropDownList>
          </w:sdtPr>
          <w:sdtEndPr/>
          <w:sdtContent>
            <w:tc>
              <w:tcPr>
                <w:tcW w:w="1134" w:type="dxa"/>
                <w:shd w:val="clear" w:color="auto" w:fill="auto"/>
              </w:tcPr>
              <w:p w14:paraId="6F30D94C" w14:textId="77777777" w:rsidR="009D2451" w:rsidRPr="00731C64" w:rsidRDefault="009D2451" w:rsidP="004C6BA5">
                <w:pPr>
                  <w:spacing w:before="0"/>
                  <w:rPr>
                    <w:rFonts w:asciiTheme="minorHAnsi" w:hAnsiTheme="minorHAnsi" w:cstheme="minorHAnsi"/>
                    <w:b/>
                    <w:spacing w:val="4"/>
                    <w:sz w:val="16"/>
                    <w:szCs w:val="18"/>
                    <w:lang w:eastAsia="en-AU"/>
                  </w:rPr>
                </w:pPr>
                <w:r w:rsidRPr="00731C64">
                  <w:rPr>
                    <w:rFonts w:asciiTheme="minorHAnsi" w:hAnsiTheme="minorHAnsi" w:cstheme="minorHAnsi"/>
                    <w:color w:val="808080"/>
                    <w:spacing w:val="4"/>
                    <w:sz w:val="16"/>
                    <w:szCs w:val="18"/>
                    <w:lang w:eastAsia="en-AU"/>
                  </w:rPr>
                  <w:t>Choose an item.</w:t>
                </w:r>
              </w:p>
            </w:tc>
          </w:sdtContent>
        </w:sdt>
        <w:sdt>
          <w:sdtPr>
            <w:rPr>
              <w:rFonts w:asciiTheme="minorHAnsi" w:eastAsiaTheme="minorHAnsi" w:hAnsiTheme="minorHAnsi" w:cstheme="minorHAnsi"/>
              <w:sz w:val="18"/>
              <w:szCs w:val="16"/>
            </w:rPr>
            <w:alias w:val="Choose an item"/>
            <w:tag w:val="Choose an item"/>
            <w:id w:val="1745215361"/>
            <w:placeholder>
              <w:docPart w:val="C7AB7F3D61D94BA4B28113FB89903F76"/>
            </w:placeholder>
            <w:showingPlcHdr/>
            <w:dropDownList>
              <w:listItem w:value="Choose an item."/>
              <w:listItem w:displayText="Acceptable" w:value="Acceptable"/>
              <w:listItem w:displayText="Not Acceptable" w:value="Not Acceptable"/>
            </w:dropDownList>
          </w:sdtPr>
          <w:sdtEndPr>
            <w:rPr>
              <w:sz w:val="16"/>
              <w:szCs w:val="18"/>
            </w:rPr>
          </w:sdtEndPr>
          <w:sdtContent>
            <w:tc>
              <w:tcPr>
                <w:tcW w:w="1417" w:type="dxa"/>
              </w:tcPr>
              <w:p w14:paraId="400D34D7" w14:textId="77777777" w:rsidR="009D2451" w:rsidRPr="00731C64" w:rsidRDefault="009D2451" w:rsidP="004C6BA5">
                <w:pPr>
                  <w:spacing w:before="0"/>
                  <w:contextualSpacing/>
                  <w:rPr>
                    <w:rFonts w:asciiTheme="minorHAnsi" w:eastAsiaTheme="minorHAnsi" w:hAnsiTheme="minorHAnsi" w:cstheme="minorHAnsi"/>
                    <w:sz w:val="16"/>
                    <w:szCs w:val="18"/>
                  </w:rPr>
                </w:pPr>
                <w:r w:rsidRPr="00731C64">
                  <w:rPr>
                    <w:rStyle w:val="PlaceholderText"/>
                    <w:rFonts w:asciiTheme="minorHAnsi" w:hAnsiTheme="minorHAnsi"/>
                    <w:sz w:val="18"/>
                    <w:szCs w:val="16"/>
                  </w:rPr>
                  <w:t>Choose an item.</w:t>
                </w:r>
              </w:p>
            </w:tc>
          </w:sdtContent>
        </w:sdt>
        <w:tc>
          <w:tcPr>
            <w:tcW w:w="1985" w:type="dxa"/>
          </w:tcPr>
          <w:p w14:paraId="55B0FC3D" w14:textId="77777777" w:rsidR="009D2451" w:rsidRPr="00731C64" w:rsidRDefault="009D2451" w:rsidP="001835EF">
            <w:pPr>
              <w:numPr>
                <w:ilvl w:val="0"/>
                <w:numId w:val="50"/>
              </w:numPr>
              <w:spacing w:before="0" w:after="180"/>
              <w:contextualSpacing/>
              <w:rPr>
                <w:rFonts w:asciiTheme="minorHAnsi" w:eastAsiaTheme="minorHAnsi" w:hAnsiTheme="minorHAnsi" w:cstheme="minorHAnsi"/>
                <w:sz w:val="16"/>
                <w:szCs w:val="18"/>
              </w:rPr>
            </w:pPr>
          </w:p>
        </w:tc>
      </w:tr>
      <w:tr w:rsidR="009D2451" w:rsidRPr="00731C64" w14:paraId="2F5A7132" w14:textId="77777777" w:rsidTr="004C6BA5">
        <w:trPr>
          <w:trHeight w:val="569"/>
        </w:trPr>
        <w:tc>
          <w:tcPr>
            <w:tcW w:w="1560" w:type="dxa"/>
          </w:tcPr>
          <w:p w14:paraId="2C0210B3" w14:textId="77777777" w:rsidR="009D2451" w:rsidRPr="00731C64" w:rsidRDefault="009D2451" w:rsidP="001835EF">
            <w:pPr>
              <w:numPr>
                <w:ilvl w:val="0"/>
                <w:numId w:val="55"/>
              </w:numPr>
              <w:spacing w:before="0" w:after="180"/>
              <w:contextualSpacing/>
              <w:rPr>
                <w:rFonts w:asciiTheme="minorHAnsi" w:eastAsiaTheme="minorHAnsi" w:hAnsiTheme="minorHAnsi" w:cstheme="minorHAnsi"/>
                <w:sz w:val="16"/>
                <w:szCs w:val="18"/>
              </w:rPr>
            </w:pPr>
          </w:p>
        </w:tc>
        <w:tc>
          <w:tcPr>
            <w:tcW w:w="1275" w:type="dxa"/>
          </w:tcPr>
          <w:p w14:paraId="66476A5C" w14:textId="77777777" w:rsidR="009D2451" w:rsidRPr="00731C64" w:rsidRDefault="009D2451" w:rsidP="004C6BA5">
            <w:pPr>
              <w:spacing w:before="0"/>
              <w:rPr>
                <w:rFonts w:asciiTheme="minorHAnsi" w:hAnsiTheme="minorHAnsi" w:cstheme="minorHAnsi"/>
                <w:spacing w:val="4"/>
                <w:sz w:val="16"/>
                <w:szCs w:val="18"/>
                <w:lang w:eastAsia="en-AU"/>
              </w:rPr>
            </w:pPr>
          </w:p>
        </w:tc>
        <w:tc>
          <w:tcPr>
            <w:tcW w:w="1418" w:type="dxa"/>
          </w:tcPr>
          <w:p w14:paraId="5CC83944" w14:textId="77777777" w:rsidR="009D2451" w:rsidRPr="00731C64" w:rsidRDefault="009D2451" w:rsidP="001835EF">
            <w:pPr>
              <w:numPr>
                <w:ilvl w:val="0"/>
                <w:numId w:val="51"/>
              </w:numPr>
              <w:spacing w:before="0" w:after="180"/>
              <w:contextualSpacing/>
              <w:rPr>
                <w:rFonts w:asciiTheme="minorHAnsi" w:eastAsiaTheme="minorHAnsi" w:hAnsiTheme="minorHAnsi" w:cstheme="minorHAnsi"/>
                <w:sz w:val="16"/>
                <w:szCs w:val="18"/>
              </w:rPr>
            </w:pPr>
          </w:p>
        </w:tc>
        <w:tc>
          <w:tcPr>
            <w:tcW w:w="1843" w:type="dxa"/>
          </w:tcPr>
          <w:p w14:paraId="0849CA7C" w14:textId="77777777" w:rsidR="009D2451" w:rsidRPr="00731C64" w:rsidRDefault="009D2451" w:rsidP="001835EF">
            <w:pPr>
              <w:numPr>
                <w:ilvl w:val="0"/>
                <w:numId w:val="51"/>
              </w:numPr>
              <w:spacing w:before="0" w:after="180"/>
              <w:contextualSpacing/>
              <w:rPr>
                <w:rFonts w:asciiTheme="minorHAnsi" w:eastAsiaTheme="minorHAnsi" w:hAnsiTheme="minorHAnsi" w:cstheme="minorHAnsi"/>
                <w:sz w:val="16"/>
                <w:szCs w:val="18"/>
              </w:rPr>
            </w:pPr>
          </w:p>
        </w:tc>
        <w:tc>
          <w:tcPr>
            <w:tcW w:w="1275" w:type="dxa"/>
          </w:tcPr>
          <w:p w14:paraId="11E9B64A" w14:textId="77777777" w:rsidR="009D2451" w:rsidRPr="00731C64" w:rsidRDefault="009D2451" w:rsidP="001835EF">
            <w:pPr>
              <w:numPr>
                <w:ilvl w:val="0"/>
                <w:numId w:val="51"/>
              </w:numPr>
              <w:spacing w:before="0" w:after="180"/>
              <w:contextualSpacing/>
              <w:rPr>
                <w:rFonts w:asciiTheme="minorHAnsi" w:eastAsiaTheme="minorHAnsi" w:hAnsiTheme="minorHAnsi" w:cstheme="minorHAnsi"/>
                <w:sz w:val="16"/>
                <w:szCs w:val="18"/>
              </w:rPr>
            </w:pPr>
          </w:p>
        </w:tc>
        <w:sdt>
          <w:sdtPr>
            <w:rPr>
              <w:rFonts w:asciiTheme="minorHAnsi" w:eastAsiaTheme="minorHAnsi" w:hAnsiTheme="minorHAnsi" w:cstheme="minorHAnsi"/>
              <w:b/>
              <w:sz w:val="16"/>
              <w:szCs w:val="18"/>
            </w:rPr>
            <w:alias w:val="Control Effectivenss"/>
            <w:tag w:val="Control Effectivenss"/>
            <w:id w:val="-1162076484"/>
            <w:placeholder>
              <w:docPart w:val="F784781E19384ADC84ABD4EA639328A4"/>
            </w:placeholder>
            <w:showingPlcHdr/>
            <w:comboBox>
              <w:listItem w:displayText="Effective" w:value="Effective"/>
              <w:listItem w:displayText="Mostly Effective" w:value="Mostly Effective"/>
              <w:listItem w:displayText="Partly Effective" w:value="Partly Effective"/>
              <w:listItem w:displayText="Ineffective" w:value="Ineffective"/>
            </w:comboBox>
          </w:sdtPr>
          <w:sdtEndPr/>
          <w:sdtContent>
            <w:tc>
              <w:tcPr>
                <w:tcW w:w="1560" w:type="dxa"/>
              </w:tcPr>
              <w:p w14:paraId="4E02F40C" w14:textId="77777777" w:rsidR="009D2451" w:rsidRPr="00731C64" w:rsidRDefault="009D2451" w:rsidP="004C6BA5">
                <w:pPr>
                  <w:spacing w:before="0"/>
                  <w:contextualSpacing/>
                  <w:rPr>
                    <w:rFonts w:asciiTheme="minorHAnsi" w:eastAsiaTheme="minorHAnsi" w:hAnsiTheme="minorHAnsi" w:cstheme="minorHAnsi"/>
                    <w:b/>
                    <w:sz w:val="16"/>
                    <w:szCs w:val="18"/>
                  </w:rPr>
                </w:pPr>
                <w:r w:rsidRPr="00731C64">
                  <w:rPr>
                    <w:rFonts w:asciiTheme="minorHAnsi" w:eastAsiaTheme="minorHAnsi" w:hAnsiTheme="minorHAnsi" w:cstheme="minorHAnsi"/>
                    <w:color w:val="808080"/>
                    <w:sz w:val="16"/>
                    <w:szCs w:val="18"/>
                  </w:rPr>
                  <w:t>Choose an item.</w:t>
                </w:r>
              </w:p>
            </w:tc>
          </w:sdtContent>
        </w:sdt>
        <w:sdt>
          <w:sdtPr>
            <w:rPr>
              <w:rFonts w:asciiTheme="minorHAnsi" w:hAnsiTheme="minorHAnsi" w:cstheme="minorHAnsi"/>
              <w:b/>
              <w:spacing w:val="4"/>
              <w:sz w:val="16"/>
              <w:szCs w:val="18"/>
              <w:lang w:eastAsia="en-AU"/>
            </w:rPr>
            <w:alias w:val="Likelihood"/>
            <w:tag w:val="Likelihood"/>
            <w:id w:val="1819457562"/>
            <w:placeholder>
              <w:docPart w:val="5E764552BB844EF38C9863346AD8AEB4"/>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1275" w:type="dxa"/>
                <w:shd w:val="clear" w:color="auto" w:fill="auto"/>
              </w:tcPr>
              <w:p w14:paraId="62594EEB" w14:textId="77777777" w:rsidR="009D2451" w:rsidRPr="00731C64" w:rsidRDefault="009D2451" w:rsidP="004C6BA5">
                <w:pPr>
                  <w:spacing w:before="0"/>
                  <w:rPr>
                    <w:rFonts w:asciiTheme="minorHAnsi" w:hAnsiTheme="minorHAnsi" w:cstheme="minorHAnsi"/>
                    <w:b/>
                    <w:spacing w:val="4"/>
                    <w:sz w:val="16"/>
                    <w:szCs w:val="18"/>
                    <w:lang w:eastAsia="en-AU"/>
                  </w:rPr>
                </w:pPr>
                <w:r w:rsidRPr="00731C64">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Consequence"/>
            <w:tag w:val="Consequence"/>
            <w:id w:val="309142861"/>
            <w:placeholder>
              <w:docPart w:val="ECD3AFB9F87A42CD8B1F38FA5CF8C697"/>
            </w:placeholder>
            <w:showingPlcHdr/>
            <w:dropDownList>
              <w:listItem w:displayText="Severe" w:value="Severe"/>
              <w:listItem w:displayText="Major" w:value="Major"/>
              <w:listItem w:displayText="Moderate" w:value="Moderate"/>
              <w:listItem w:displayText="Minor" w:value="Minor"/>
              <w:listItem w:displayText="Insignificant" w:value="Insignificant"/>
            </w:dropDownList>
          </w:sdtPr>
          <w:sdtEndPr/>
          <w:sdtContent>
            <w:tc>
              <w:tcPr>
                <w:tcW w:w="1560" w:type="dxa"/>
                <w:shd w:val="clear" w:color="auto" w:fill="auto"/>
              </w:tcPr>
              <w:p w14:paraId="1735700E" w14:textId="77777777" w:rsidR="009D2451" w:rsidRPr="00731C64" w:rsidRDefault="009D2451" w:rsidP="004C6BA5">
                <w:pPr>
                  <w:spacing w:before="0"/>
                  <w:rPr>
                    <w:rFonts w:asciiTheme="minorHAnsi" w:hAnsiTheme="minorHAnsi" w:cstheme="minorHAnsi"/>
                    <w:b/>
                    <w:spacing w:val="4"/>
                    <w:sz w:val="16"/>
                    <w:szCs w:val="18"/>
                    <w:lang w:eastAsia="en-AU"/>
                  </w:rPr>
                </w:pPr>
                <w:r w:rsidRPr="008C172D">
                  <w:rPr>
                    <w:rFonts w:asciiTheme="minorHAnsi" w:hAnsiTheme="minorHAnsi" w:cstheme="minorHAnsi"/>
                    <w:color w:val="808080"/>
                    <w:spacing w:val="4"/>
                    <w:sz w:val="18"/>
                    <w:szCs w:val="18"/>
                    <w:lang w:eastAsia="en-AU"/>
                  </w:rPr>
                  <w:t>Choose an item.</w:t>
                </w:r>
              </w:p>
            </w:tc>
          </w:sdtContent>
        </w:sdt>
        <w:sdt>
          <w:sdtPr>
            <w:rPr>
              <w:rFonts w:asciiTheme="minorHAnsi" w:hAnsiTheme="minorHAnsi" w:cstheme="minorHAnsi"/>
              <w:b/>
              <w:spacing w:val="4"/>
              <w:sz w:val="16"/>
              <w:szCs w:val="18"/>
              <w:lang w:eastAsia="en-AU"/>
            </w:rPr>
            <w:alias w:val="Risk Rating"/>
            <w:tag w:val="Risk Rating"/>
            <w:id w:val="1004023391"/>
            <w:placeholder>
              <w:docPart w:val="56551C7C26344CCF9A2F09E222B14814"/>
            </w:placeholder>
            <w:showingPlcHdr/>
            <w:dropDownList>
              <w:listItem w:displayText="Extreme" w:value="Extreme"/>
              <w:listItem w:displayText="High" w:value="High"/>
              <w:listItem w:displayText="Medium" w:value="Medium"/>
              <w:listItem w:displayText="Low" w:value="Low"/>
            </w:dropDownList>
          </w:sdtPr>
          <w:sdtEndPr/>
          <w:sdtContent>
            <w:tc>
              <w:tcPr>
                <w:tcW w:w="1134" w:type="dxa"/>
                <w:shd w:val="clear" w:color="auto" w:fill="auto"/>
              </w:tcPr>
              <w:p w14:paraId="78188507" w14:textId="77777777" w:rsidR="009D2451" w:rsidRPr="00731C64" w:rsidRDefault="009D2451" w:rsidP="004C6BA5">
                <w:pPr>
                  <w:spacing w:before="0"/>
                  <w:rPr>
                    <w:rFonts w:asciiTheme="minorHAnsi" w:hAnsiTheme="minorHAnsi" w:cstheme="minorHAnsi"/>
                    <w:b/>
                    <w:spacing w:val="4"/>
                    <w:sz w:val="16"/>
                    <w:szCs w:val="18"/>
                    <w:lang w:eastAsia="en-AU"/>
                  </w:rPr>
                </w:pPr>
                <w:r w:rsidRPr="00731C64">
                  <w:rPr>
                    <w:rFonts w:asciiTheme="minorHAnsi" w:hAnsiTheme="minorHAnsi" w:cstheme="minorHAnsi"/>
                    <w:color w:val="808080"/>
                    <w:spacing w:val="4"/>
                    <w:sz w:val="16"/>
                    <w:szCs w:val="18"/>
                    <w:lang w:eastAsia="en-AU"/>
                  </w:rPr>
                  <w:t>Choose an item.</w:t>
                </w:r>
              </w:p>
            </w:tc>
          </w:sdtContent>
        </w:sdt>
        <w:sdt>
          <w:sdtPr>
            <w:rPr>
              <w:rFonts w:asciiTheme="minorHAnsi" w:eastAsiaTheme="minorHAnsi" w:hAnsiTheme="minorHAnsi" w:cstheme="minorHAnsi"/>
              <w:sz w:val="18"/>
              <w:szCs w:val="16"/>
            </w:rPr>
            <w:alias w:val="Choose an item"/>
            <w:tag w:val="Choose an item"/>
            <w:id w:val="1312678454"/>
            <w:placeholder>
              <w:docPart w:val="89B28846B6884CF7A207B8DFF93B6B22"/>
            </w:placeholder>
            <w:showingPlcHdr/>
            <w:dropDownList>
              <w:listItem w:value="Choose an item."/>
              <w:listItem w:displayText="Acceptable" w:value="Acceptable"/>
              <w:listItem w:displayText="Not Acceptable" w:value="Not Acceptable"/>
            </w:dropDownList>
          </w:sdtPr>
          <w:sdtEndPr>
            <w:rPr>
              <w:sz w:val="16"/>
              <w:szCs w:val="18"/>
            </w:rPr>
          </w:sdtEndPr>
          <w:sdtContent>
            <w:tc>
              <w:tcPr>
                <w:tcW w:w="1417" w:type="dxa"/>
              </w:tcPr>
              <w:p w14:paraId="5FB4435E" w14:textId="77777777" w:rsidR="009D2451" w:rsidRPr="00731C64" w:rsidRDefault="009D2451" w:rsidP="004C6BA5">
                <w:pPr>
                  <w:spacing w:before="0"/>
                  <w:contextualSpacing/>
                  <w:rPr>
                    <w:rFonts w:asciiTheme="minorHAnsi" w:eastAsiaTheme="minorHAnsi" w:hAnsiTheme="minorHAnsi" w:cstheme="minorHAnsi"/>
                    <w:sz w:val="16"/>
                    <w:szCs w:val="18"/>
                  </w:rPr>
                </w:pPr>
                <w:r w:rsidRPr="00731C64">
                  <w:rPr>
                    <w:rStyle w:val="PlaceholderText"/>
                    <w:rFonts w:asciiTheme="minorHAnsi" w:hAnsiTheme="minorHAnsi"/>
                    <w:sz w:val="18"/>
                    <w:szCs w:val="16"/>
                  </w:rPr>
                  <w:t>Choose an item.</w:t>
                </w:r>
              </w:p>
            </w:tc>
          </w:sdtContent>
        </w:sdt>
        <w:tc>
          <w:tcPr>
            <w:tcW w:w="1985" w:type="dxa"/>
          </w:tcPr>
          <w:p w14:paraId="218967A9" w14:textId="77777777" w:rsidR="009D2451" w:rsidRPr="00731C64" w:rsidRDefault="009D2451" w:rsidP="001835EF">
            <w:pPr>
              <w:numPr>
                <w:ilvl w:val="0"/>
                <w:numId w:val="52"/>
              </w:numPr>
              <w:spacing w:before="0" w:after="180"/>
              <w:contextualSpacing/>
              <w:rPr>
                <w:rFonts w:asciiTheme="minorHAnsi" w:eastAsiaTheme="minorHAnsi" w:hAnsiTheme="minorHAnsi" w:cstheme="minorHAnsi"/>
                <w:sz w:val="16"/>
                <w:szCs w:val="18"/>
              </w:rPr>
            </w:pPr>
          </w:p>
        </w:tc>
      </w:tr>
      <w:tr w:rsidR="009D2451" w:rsidRPr="00731C64" w14:paraId="2D15B63E" w14:textId="77777777" w:rsidTr="004C6BA5">
        <w:trPr>
          <w:trHeight w:val="569"/>
        </w:trPr>
        <w:tc>
          <w:tcPr>
            <w:tcW w:w="1560" w:type="dxa"/>
            <w:tcBorders>
              <w:bottom w:val="single" w:sz="4" w:space="0" w:color="auto"/>
            </w:tcBorders>
          </w:tcPr>
          <w:p w14:paraId="3BB56AD9" w14:textId="77777777" w:rsidR="009D2451" w:rsidRPr="00731C64" w:rsidRDefault="009D2451" w:rsidP="001835EF">
            <w:pPr>
              <w:numPr>
                <w:ilvl w:val="0"/>
                <w:numId w:val="55"/>
              </w:numPr>
              <w:spacing w:before="0" w:after="180"/>
              <w:contextualSpacing/>
              <w:rPr>
                <w:rFonts w:asciiTheme="minorHAnsi" w:eastAsiaTheme="minorHAnsi" w:hAnsiTheme="minorHAnsi" w:cstheme="minorHAnsi"/>
                <w:sz w:val="16"/>
                <w:szCs w:val="18"/>
              </w:rPr>
            </w:pPr>
          </w:p>
        </w:tc>
        <w:tc>
          <w:tcPr>
            <w:tcW w:w="1275" w:type="dxa"/>
            <w:tcBorders>
              <w:bottom w:val="single" w:sz="4" w:space="0" w:color="auto"/>
            </w:tcBorders>
          </w:tcPr>
          <w:p w14:paraId="39D0DEF3" w14:textId="77777777" w:rsidR="009D2451" w:rsidRPr="00731C64" w:rsidRDefault="009D2451" w:rsidP="004C6BA5">
            <w:pPr>
              <w:spacing w:before="0"/>
              <w:rPr>
                <w:rFonts w:asciiTheme="minorHAnsi" w:hAnsiTheme="minorHAnsi" w:cstheme="minorHAnsi"/>
                <w:spacing w:val="4"/>
                <w:sz w:val="16"/>
                <w:szCs w:val="18"/>
                <w:lang w:eastAsia="en-AU"/>
              </w:rPr>
            </w:pPr>
          </w:p>
        </w:tc>
        <w:tc>
          <w:tcPr>
            <w:tcW w:w="1418" w:type="dxa"/>
            <w:tcBorders>
              <w:bottom w:val="single" w:sz="4" w:space="0" w:color="auto"/>
            </w:tcBorders>
          </w:tcPr>
          <w:p w14:paraId="1D05DB22" w14:textId="77777777" w:rsidR="009D2451" w:rsidRPr="00731C64" w:rsidRDefault="009D2451" w:rsidP="001835EF">
            <w:pPr>
              <w:numPr>
                <w:ilvl w:val="0"/>
                <w:numId w:val="53"/>
              </w:numPr>
              <w:spacing w:before="0" w:after="180"/>
              <w:contextualSpacing/>
              <w:rPr>
                <w:rFonts w:asciiTheme="minorHAnsi" w:eastAsiaTheme="minorHAnsi" w:hAnsiTheme="minorHAnsi" w:cstheme="minorHAnsi"/>
                <w:sz w:val="16"/>
                <w:szCs w:val="18"/>
              </w:rPr>
            </w:pPr>
          </w:p>
        </w:tc>
        <w:tc>
          <w:tcPr>
            <w:tcW w:w="1843" w:type="dxa"/>
            <w:tcBorders>
              <w:bottom w:val="single" w:sz="4" w:space="0" w:color="auto"/>
            </w:tcBorders>
          </w:tcPr>
          <w:p w14:paraId="04B46C70" w14:textId="77777777" w:rsidR="009D2451" w:rsidRPr="00731C64" w:rsidRDefault="009D2451" w:rsidP="001835EF">
            <w:pPr>
              <w:numPr>
                <w:ilvl w:val="0"/>
                <w:numId w:val="53"/>
              </w:numPr>
              <w:spacing w:before="0" w:after="180"/>
              <w:contextualSpacing/>
              <w:rPr>
                <w:rFonts w:asciiTheme="minorHAnsi" w:eastAsiaTheme="minorHAnsi" w:hAnsiTheme="minorHAnsi" w:cstheme="minorHAnsi"/>
                <w:sz w:val="16"/>
                <w:szCs w:val="18"/>
              </w:rPr>
            </w:pPr>
          </w:p>
        </w:tc>
        <w:tc>
          <w:tcPr>
            <w:tcW w:w="1275" w:type="dxa"/>
            <w:tcBorders>
              <w:bottom w:val="single" w:sz="4" w:space="0" w:color="auto"/>
            </w:tcBorders>
          </w:tcPr>
          <w:p w14:paraId="18B0CA4C" w14:textId="77777777" w:rsidR="009D2451" w:rsidRPr="00731C64" w:rsidRDefault="009D2451" w:rsidP="001835EF">
            <w:pPr>
              <w:numPr>
                <w:ilvl w:val="0"/>
                <w:numId w:val="53"/>
              </w:numPr>
              <w:spacing w:before="0" w:after="180"/>
              <w:contextualSpacing/>
              <w:rPr>
                <w:rFonts w:asciiTheme="minorHAnsi" w:eastAsiaTheme="minorHAnsi" w:hAnsiTheme="minorHAnsi" w:cstheme="minorHAnsi"/>
                <w:sz w:val="16"/>
                <w:szCs w:val="18"/>
              </w:rPr>
            </w:pPr>
          </w:p>
        </w:tc>
        <w:sdt>
          <w:sdtPr>
            <w:rPr>
              <w:rFonts w:asciiTheme="minorHAnsi" w:eastAsiaTheme="minorHAnsi" w:hAnsiTheme="minorHAnsi" w:cstheme="minorHAnsi"/>
              <w:b/>
              <w:sz w:val="16"/>
              <w:szCs w:val="18"/>
            </w:rPr>
            <w:alias w:val="Control Effectivenss"/>
            <w:tag w:val="Control Effectivenss"/>
            <w:id w:val="-1948921268"/>
            <w:placeholder>
              <w:docPart w:val="A5C3F221A87443DFAC41E6A70B720806"/>
            </w:placeholder>
            <w:showingPlcHdr/>
            <w:comboBox>
              <w:listItem w:displayText="Effective" w:value="Effective"/>
              <w:listItem w:displayText="Mostly Effective" w:value="Mostly Effective"/>
              <w:listItem w:displayText="Partly Effective" w:value="Partly Effective"/>
              <w:listItem w:displayText="Ineffective" w:value="Ineffective"/>
            </w:comboBox>
          </w:sdtPr>
          <w:sdtEndPr/>
          <w:sdtContent>
            <w:tc>
              <w:tcPr>
                <w:tcW w:w="1560" w:type="dxa"/>
                <w:tcBorders>
                  <w:bottom w:val="single" w:sz="4" w:space="0" w:color="auto"/>
                </w:tcBorders>
              </w:tcPr>
              <w:p w14:paraId="514D95A2" w14:textId="77777777" w:rsidR="009D2451" w:rsidRPr="00731C64" w:rsidRDefault="009D2451" w:rsidP="004C6BA5">
                <w:pPr>
                  <w:spacing w:before="0"/>
                  <w:contextualSpacing/>
                  <w:rPr>
                    <w:rFonts w:asciiTheme="minorHAnsi" w:eastAsiaTheme="minorHAnsi" w:hAnsiTheme="minorHAnsi" w:cstheme="minorHAnsi"/>
                    <w:b/>
                    <w:sz w:val="16"/>
                    <w:szCs w:val="18"/>
                  </w:rPr>
                </w:pPr>
                <w:r w:rsidRPr="00731C64">
                  <w:rPr>
                    <w:rFonts w:asciiTheme="minorHAnsi" w:eastAsiaTheme="minorHAnsi" w:hAnsiTheme="minorHAnsi" w:cstheme="minorHAnsi"/>
                    <w:color w:val="808080"/>
                    <w:sz w:val="16"/>
                    <w:szCs w:val="18"/>
                  </w:rPr>
                  <w:t>Choose an item.</w:t>
                </w:r>
              </w:p>
            </w:tc>
          </w:sdtContent>
        </w:sdt>
        <w:sdt>
          <w:sdtPr>
            <w:rPr>
              <w:rFonts w:asciiTheme="minorHAnsi" w:hAnsiTheme="minorHAnsi" w:cstheme="minorHAnsi"/>
              <w:b/>
              <w:spacing w:val="4"/>
              <w:sz w:val="16"/>
              <w:szCs w:val="18"/>
              <w:lang w:eastAsia="en-AU"/>
            </w:rPr>
            <w:alias w:val="Likelihood"/>
            <w:tag w:val="Likelihood"/>
            <w:id w:val="432094711"/>
            <w:placeholder>
              <w:docPart w:val="B91474122C05473CAC6829DF0AC114BF"/>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1275" w:type="dxa"/>
                <w:tcBorders>
                  <w:bottom w:val="single" w:sz="4" w:space="0" w:color="auto"/>
                </w:tcBorders>
                <w:shd w:val="clear" w:color="auto" w:fill="auto"/>
              </w:tcPr>
              <w:p w14:paraId="28724165" w14:textId="77777777" w:rsidR="009D2451" w:rsidRPr="00731C64" w:rsidRDefault="009D2451" w:rsidP="004C6BA5">
                <w:pPr>
                  <w:spacing w:before="0"/>
                  <w:rPr>
                    <w:rFonts w:asciiTheme="minorHAnsi" w:hAnsiTheme="minorHAnsi" w:cstheme="minorHAnsi"/>
                    <w:b/>
                    <w:spacing w:val="4"/>
                    <w:sz w:val="16"/>
                    <w:szCs w:val="18"/>
                    <w:lang w:eastAsia="en-AU"/>
                  </w:rPr>
                </w:pPr>
                <w:r w:rsidRPr="00731C64">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Consequence"/>
            <w:tag w:val="Consequence"/>
            <w:id w:val="-1976054507"/>
            <w:placeholder>
              <w:docPart w:val="B0F0CAE751DD498580CB645BBE903764"/>
            </w:placeholder>
            <w:showingPlcHdr/>
            <w:dropDownList>
              <w:listItem w:displayText="Severe" w:value="Severe"/>
              <w:listItem w:displayText="Major" w:value="Major"/>
              <w:listItem w:displayText="Moderate" w:value="Moderate"/>
              <w:listItem w:displayText="Minor" w:value="Minor"/>
              <w:listItem w:displayText="Insignificant" w:value="Insignificant"/>
            </w:dropDownList>
          </w:sdtPr>
          <w:sdtEndPr/>
          <w:sdtContent>
            <w:tc>
              <w:tcPr>
                <w:tcW w:w="1560" w:type="dxa"/>
                <w:tcBorders>
                  <w:bottom w:val="single" w:sz="4" w:space="0" w:color="auto"/>
                </w:tcBorders>
                <w:shd w:val="clear" w:color="auto" w:fill="auto"/>
              </w:tcPr>
              <w:p w14:paraId="4243757D" w14:textId="77777777" w:rsidR="009D2451" w:rsidRPr="00731C64" w:rsidRDefault="009D2451" w:rsidP="004C6BA5">
                <w:pPr>
                  <w:spacing w:before="0"/>
                  <w:rPr>
                    <w:rFonts w:asciiTheme="minorHAnsi" w:hAnsiTheme="minorHAnsi" w:cstheme="minorHAnsi"/>
                    <w:b/>
                    <w:spacing w:val="4"/>
                    <w:sz w:val="16"/>
                    <w:szCs w:val="18"/>
                    <w:lang w:eastAsia="en-AU"/>
                  </w:rPr>
                </w:pPr>
                <w:r w:rsidRPr="00731C64">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Risk Rating"/>
            <w:tag w:val="Risk Rating"/>
            <w:id w:val="-71890561"/>
            <w:placeholder>
              <w:docPart w:val="0F2F0A505AC2421D84799ED2057F800F"/>
            </w:placeholder>
            <w:showingPlcHdr/>
            <w:dropDownList>
              <w:listItem w:displayText="Extreme" w:value="Extreme"/>
              <w:listItem w:displayText="High" w:value="High"/>
              <w:listItem w:displayText="Medium" w:value="Medium"/>
              <w:listItem w:displayText="Low" w:value="Low"/>
            </w:dropDownList>
          </w:sdtPr>
          <w:sdtEndPr/>
          <w:sdtContent>
            <w:tc>
              <w:tcPr>
                <w:tcW w:w="1134" w:type="dxa"/>
                <w:tcBorders>
                  <w:bottom w:val="single" w:sz="4" w:space="0" w:color="auto"/>
                </w:tcBorders>
                <w:shd w:val="clear" w:color="auto" w:fill="auto"/>
              </w:tcPr>
              <w:p w14:paraId="30FF2649" w14:textId="77777777" w:rsidR="009D2451" w:rsidRPr="00731C64" w:rsidRDefault="009D2451" w:rsidP="004C6BA5">
                <w:pPr>
                  <w:spacing w:before="0"/>
                  <w:rPr>
                    <w:rFonts w:asciiTheme="minorHAnsi" w:hAnsiTheme="minorHAnsi" w:cstheme="minorHAnsi"/>
                    <w:b/>
                    <w:spacing w:val="4"/>
                    <w:sz w:val="16"/>
                    <w:szCs w:val="18"/>
                    <w:lang w:eastAsia="en-AU"/>
                  </w:rPr>
                </w:pPr>
                <w:r w:rsidRPr="00731C64">
                  <w:rPr>
                    <w:rFonts w:asciiTheme="minorHAnsi" w:hAnsiTheme="minorHAnsi" w:cstheme="minorHAnsi"/>
                    <w:color w:val="808080"/>
                    <w:spacing w:val="4"/>
                    <w:sz w:val="16"/>
                    <w:szCs w:val="18"/>
                    <w:lang w:eastAsia="en-AU"/>
                  </w:rPr>
                  <w:t>Choose an item.</w:t>
                </w:r>
              </w:p>
            </w:tc>
          </w:sdtContent>
        </w:sdt>
        <w:sdt>
          <w:sdtPr>
            <w:rPr>
              <w:rFonts w:asciiTheme="minorHAnsi" w:eastAsiaTheme="minorHAnsi" w:hAnsiTheme="minorHAnsi" w:cstheme="minorHAnsi"/>
              <w:sz w:val="18"/>
              <w:szCs w:val="16"/>
            </w:rPr>
            <w:alias w:val="Choose an item"/>
            <w:tag w:val="Choose an item"/>
            <w:id w:val="-1754117680"/>
            <w:placeholder>
              <w:docPart w:val="566472E3B2CE4D04B2505206617AAC3B"/>
            </w:placeholder>
            <w:showingPlcHdr/>
            <w:dropDownList>
              <w:listItem w:value="Choose an item."/>
              <w:listItem w:displayText="Acceptable" w:value="Acceptable"/>
              <w:listItem w:displayText="Not Acceptable" w:value="Not Acceptable"/>
            </w:dropDownList>
          </w:sdtPr>
          <w:sdtEndPr>
            <w:rPr>
              <w:sz w:val="16"/>
              <w:szCs w:val="18"/>
            </w:rPr>
          </w:sdtEndPr>
          <w:sdtContent>
            <w:tc>
              <w:tcPr>
                <w:tcW w:w="1417" w:type="dxa"/>
                <w:tcBorders>
                  <w:bottom w:val="single" w:sz="4" w:space="0" w:color="auto"/>
                </w:tcBorders>
              </w:tcPr>
              <w:p w14:paraId="476C8B3F" w14:textId="77777777" w:rsidR="009D2451" w:rsidRPr="00731C64" w:rsidRDefault="009D2451" w:rsidP="004C6BA5">
                <w:pPr>
                  <w:spacing w:before="0"/>
                  <w:contextualSpacing/>
                  <w:rPr>
                    <w:rFonts w:asciiTheme="minorHAnsi" w:eastAsiaTheme="minorHAnsi" w:hAnsiTheme="minorHAnsi" w:cstheme="minorHAnsi"/>
                    <w:sz w:val="16"/>
                    <w:szCs w:val="18"/>
                  </w:rPr>
                </w:pPr>
                <w:r w:rsidRPr="00731C64">
                  <w:rPr>
                    <w:rStyle w:val="PlaceholderText"/>
                    <w:rFonts w:asciiTheme="minorHAnsi" w:hAnsiTheme="minorHAnsi"/>
                    <w:sz w:val="18"/>
                    <w:szCs w:val="16"/>
                  </w:rPr>
                  <w:t>Choose an item.</w:t>
                </w:r>
              </w:p>
            </w:tc>
          </w:sdtContent>
        </w:sdt>
        <w:tc>
          <w:tcPr>
            <w:tcW w:w="1985" w:type="dxa"/>
            <w:tcBorders>
              <w:bottom w:val="single" w:sz="4" w:space="0" w:color="auto"/>
            </w:tcBorders>
          </w:tcPr>
          <w:p w14:paraId="2A26C9BA" w14:textId="77777777" w:rsidR="009D2451" w:rsidRPr="00731C64" w:rsidRDefault="009D2451" w:rsidP="001835EF">
            <w:pPr>
              <w:numPr>
                <w:ilvl w:val="0"/>
                <w:numId w:val="54"/>
              </w:numPr>
              <w:spacing w:before="0" w:after="180"/>
              <w:contextualSpacing/>
              <w:rPr>
                <w:rFonts w:asciiTheme="minorHAnsi" w:eastAsiaTheme="minorHAnsi" w:hAnsiTheme="minorHAnsi" w:cstheme="minorHAnsi"/>
                <w:sz w:val="16"/>
                <w:szCs w:val="18"/>
              </w:rPr>
            </w:pPr>
          </w:p>
        </w:tc>
      </w:tr>
      <w:tr w:rsidR="009D2451" w:rsidRPr="00731C64" w14:paraId="71E5B6A7" w14:textId="77777777" w:rsidTr="004C6BA5">
        <w:trPr>
          <w:trHeight w:val="959"/>
        </w:trPr>
        <w:tc>
          <w:tcPr>
            <w:tcW w:w="1560" w:type="dxa"/>
            <w:tcBorders>
              <w:top w:val="single" w:sz="4" w:space="0" w:color="auto"/>
              <w:left w:val="single" w:sz="4" w:space="0" w:color="auto"/>
              <w:bottom w:val="single" w:sz="4" w:space="0" w:color="auto"/>
              <w:right w:val="single" w:sz="4" w:space="0" w:color="auto"/>
            </w:tcBorders>
          </w:tcPr>
          <w:p w14:paraId="34FD41EA" w14:textId="77777777" w:rsidR="009D2451" w:rsidRPr="00731C64" w:rsidRDefault="009D2451" w:rsidP="001835EF">
            <w:pPr>
              <w:numPr>
                <w:ilvl w:val="0"/>
                <w:numId w:val="55"/>
              </w:numPr>
              <w:spacing w:before="0" w:after="180"/>
              <w:contextualSpacing/>
              <w:rPr>
                <w:rFonts w:asciiTheme="minorHAnsi" w:eastAsiaTheme="minorHAnsi" w:hAnsiTheme="minorHAnsi" w:cstheme="minorHAnsi"/>
                <w:sz w:val="16"/>
                <w:szCs w:val="18"/>
              </w:rPr>
            </w:pPr>
          </w:p>
          <w:p w14:paraId="72D67C3B" w14:textId="77777777" w:rsidR="009D2451" w:rsidRPr="00731C64" w:rsidRDefault="009D2451" w:rsidP="004C6BA5">
            <w:pPr>
              <w:spacing w:before="120" w:after="180"/>
              <w:jc w:val="center"/>
              <w:rPr>
                <w:spacing w:val="4"/>
                <w:sz w:val="18"/>
                <w:szCs w:val="24"/>
              </w:rPr>
            </w:pPr>
          </w:p>
        </w:tc>
        <w:tc>
          <w:tcPr>
            <w:tcW w:w="1275" w:type="dxa"/>
            <w:tcBorders>
              <w:top w:val="single" w:sz="4" w:space="0" w:color="auto"/>
              <w:left w:val="single" w:sz="4" w:space="0" w:color="auto"/>
              <w:bottom w:val="single" w:sz="4" w:space="0" w:color="auto"/>
              <w:right w:val="single" w:sz="4" w:space="0" w:color="auto"/>
            </w:tcBorders>
          </w:tcPr>
          <w:p w14:paraId="2968D58D" w14:textId="77777777" w:rsidR="009D2451" w:rsidRPr="00731C64" w:rsidRDefault="009D2451" w:rsidP="004C6BA5">
            <w:pPr>
              <w:spacing w:before="0"/>
              <w:rPr>
                <w:rFonts w:asciiTheme="minorHAnsi" w:hAnsiTheme="minorHAnsi" w:cstheme="minorHAnsi"/>
                <w:spacing w:val="4"/>
                <w:sz w:val="16"/>
                <w:szCs w:val="18"/>
                <w:lang w:eastAsia="en-AU"/>
              </w:rPr>
            </w:pPr>
          </w:p>
          <w:p w14:paraId="35D54E47" w14:textId="77777777" w:rsidR="009D2451" w:rsidRPr="00731C64" w:rsidRDefault="009D2451" w:rsidP="004C6BA5">
            <w:pPr>
              <w:jc w:val="center"/>
              <w:rPr>
                <w:rFonts w:asciiTheme="minorHAnsi" w:hAnsiTheme="minorHAnsi" w:cstheme="minorHAnsi"/>
                <w:sz w:val="16"/>
                <w:szCs w:val="18"/>
                <w:lang w:eastAsia="en-AU"/>
              </w:rPr>
            </w:pPr>
          </w:p>
        </w:tc>
        <w:tc>
          <w:tcPr>
            <w:tcW w:w="1418" w:type="dxa"/>
            <w:tcBorders>
              <w:top w:val="single" w:sz="4" w:space="0" w:color="auto"/>
              <w:left w:val="single" w:sz="4" w:space="0" w:color="auto"/>
              <w:bottom w:val="single" w:sz="4" w:space="0" w:color="auto"/>
              <w:right w:val="single" w:sz="4" w:space="0" w:color="auto"/>
            </w:tcBorders>
          </w:tcPr>
          <w:p w14:paraId="5328BB48" w14:textId="77777777" w:rsidR="009D2451" w:rsidRPr="00731C64" w:rsidRDefault="009D2451" w:rsidP="001835EF">
            <w:pPr>
              <w:numPr>
                <w:ilvl w:val="0"/>
                <w:numId w:val="53"/>
              </w:numPr>
              <w:spacing w:before="0" w:after="180"/>
              <w:contextualSpacing/>
              <w:rPr>
                <w:rFonts w:asciiTheme="minorHAnsi" w:eastAsiaTheme="minorHAnsi" w:hAnsiTheme="minorHAnsi" w:cstheme="minorHAnsi"/>
                <w:sz w:val="16"/>
                <w:szCs w:val="18"/>
              </w:rPr>
            </w:pPr>
          </w:p>
        </w:tc>
        <w:tc>
          <w:tcPr>
            <w:tcW w:w="1843" w:type="dxa"/>
            <w:tcBorders>
              <w:top w:val="single" w:sz="4" w:space="0" w:color="auto"/>
              <w:left w:val="single" w:sz="4" w:space="0" w:color="auto"/>
              <w:bottom w:val="single" w:sz="4" w:space="0" w:color="auto"/>
              <w:right w:val="single" w:sz="4" w:space="0" w:color="auto"/>
            </w:tcBorders>
          </w:tcPr>
          <w:p w14:paraId="5CA5898E" w14:textId="77777777" w:rsidR="009D2451" w:rsidRPr="00731C64" w:rsidRDefault="009D2451" w:rsidP="001835EF">
            <w:pPr>
              <w:numPr>
                <w:ilvl w:val="0"/>
                <w:numId w:val="53"/>
              </w:numPr>
              <w:spacing w:before="0" w:after="180"/>
              <w:contextualSpacing/>
              <w:rPr>
                <w:rFonts w:asciiTheme="minorHAnsi" w:eastAsiaTheme="minorHAnsi" w:hAnsiTheme="minorHAnsi" w:cstheme="minorHAnsi"/>
                <w:sz w:val="16"/>
                <w:szCs w:val="18"/>
              </w:rPr>
            </w:pPr>
          </w:p>
          <w:p w14:paraId="559AE29A" w14:textId="77777777" w:rsidR="009D2451" w:rsidRPr="00731C64" w:rsidRDefault="009D2451" w:rsidP="004C6BA5">
            <w:pPr>
              <w:rPr>
                <w:rFonts w:asciiTheme="minorHAnsi" w:hAnsiTheme="minorHAnsi" w:cstheme="minorHAnsi"/>
                <w:sz w:val="16"/>
                <w:szCs w:val="18"/>
              </w:rPr>
            </w:pPr>
          </w:p>
        </w:tc>
        <w:tc>
          <w:tcPr>
            <w:tcW w:w="1275" w:type="dxa"/>
            <w:tcBorders>
              <w:top w:val="single" w:sz="4" w:space="0" w:color="auto"/>
              <w:left w:val="single" w:sz="4" w:space="0" w:color="auto"/>
              <w:bottom w:val="single" w:sz="4" w:space="0" w:color="auto"/>
              <w:right w:val="single" w:sz="4" w:space="0" w:color="auto"/>
            </w:tcBorders>
          </w:tcPr>
          <w:p w14:paraId="31F41BDE" w14:textId="77777777" w:rsidR="009D2451" w:rsidRPr="00731C64" w:rsidRDefault="009D2451" w:rsidP="001835EF">
            <w:pPr>
              <w:numPr>
                <w:ilvl w:val="0"/>
                <w:numId w:val="53"/>
              </w:numPr>
              <w:spacing w:before="0" w:after="180"/>
              <w:contextualSpacing/>
              <w:rPr>
                <w:rFonts w:asciiTheme="minorHAnsi" w:eastAsiaTheme="minorHAnsi" w:hAnsiTheme="minorHAnsi" w:cstheme="minorHAnsi"/>
                <w:sz w:val="16"/>
                <w:szCs w:val="18"/>
              </w:rPr>
            </w:pPr>
          </w:p>
        </w:tc>
        <w:sdt>
          <w:sdtPr>
            <w:rPr>
              <w:rFonts w:asciiTheme="minorHAnsi" w:eastAsiaTheme="minorHAnsi" w:hAnsiTheme="minorHAnsi" w:cstheme="minorHAnsi"/>
              <w:b/>
              <w:sz w:val="16"/>
              <w:szCs w:val="18"/>
            </w:rPr>
            <w:alias w:val="Control Effectivenss"/>
            <w:tag w:val="Control Effectivenss"/>
            <w:id w:val="-62250442"/>
            <w:placeholder>
              <w:docPart w:val="F947118408D24C5AB2AE368A752BE5C8"/>
            </w:placeholder>
            <w:showingPlcHdr/>
            <w:comboBox>
              <w:listItem w:displayText="Effective" w:value="Effective"/>
              <w:listItem w:displayText="Mostly Effective" w:value="Mostly Effective"/>
              <w:listItem w:displayText="Partly Effective" w:value="Partly Effective"/>
              <w:listItem w:displayText="Ineffective" w:value="Ineffective"/>
            </w:comboBox>
          </w:sdtPr>
          <w:sdtEndPr/>
          <w:sdtContent>
            <w:tc>
              <w:tcPr>
                <w:tcW w:w="1560" w:type="dxa"/>
                <w:tcBorders>
                  <w:top w:val="single" w:sz="4" w:space="0" w:color="auto"/>
                  <w:left w:val="single" w:sz="4" w:space="0" w:color="auto"/>
                  <w:bottom w:val="single" w:sz="4" w:space="0" w:color="auto"/>
                  <w:right w:val="single" w:sz="4" w:space="0" w:color="auto"/>
                </w:tcBorders>
              </w:tcPr>
              <w:p w14:paraId="7CDDD907" w14:textId="77777777" w:rsidR="009D2451" w:rsidRPr="00731C64" w:rsidRDefault="009D2451" w:rsidP="004C6BA5">
                <w:pPr>
                  <w:spacing w:before="0"/>
                  <w:contextualSpacing/>
                  <w:rPr>
                    <w:rFonts w:asciiTheme="minorHAnsi" w:eastAsiaTheme="minorHAnsi" w:hAnsiTheme="minorHAnsi" w:cstheme="minorHAnsi"/>
                    <w:b/>
                    <w:sz w:val="16"/>
                    <w:szCs w:val="18"/>
                  </w:rPr>
                </w:pPr>
                <w:r w:rsidRPr="00731C64">
                  <w:rPr>
                    <w:rFonts w:asciiTheme="minorHAnsi" w:eastAsiaTheme="minorHAnsi" w:hAnsiTheme="minorHAnsi" w:cstheme="minorHAnsi"/>
                    <w:color w:val="808080"/>
                    <w:sz w:val="16"/>
                    <w:szCs w:val="18"/>
                  </w:rPr>
                  <w:t>Choose an item.</w:t>
                </w:r>
              </w:p>
            </w:tc>
          </w:sdtContent>
        </w:sdt>
        <w:sdt>
          <w:sdtPr>
            <w:rPr>
              <w:rFonts w:asciiTheme="minorHAnsi" w:hAnsiTheme="minorHAnsi" w:cstheme="minorHAnsi"/>
              <w:b/>
              <w:spacing w:val="4"/>
              <w:sz w:val="16"/>
              <w:szCs w:val="18"/>
              <w:lang w:eastAsia="en-AU"/>
            </w:rPr>
            <w:alias w:val="Likelihood"/>
            <w:tag w:val="Likelihood"/>
            <w:id w:val="-952708035"/>
            <w:placeholder>
              <w:docPart w:val="3C52B541F78C4E68B1B85FE7674E3D20"/>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14:paraId="65DBE963" w14:textId="77777777" w:rsidR="009D2451" w:rsidRPr="00731C64" w:rsidRDefault="009D2451" w:rsidP="004C6BA5">
                <w:pPr>
                  <w:spacing w:before="0"/>
                  <w:rPr>
                    <w:rFonts w:asciiTheme="minorHAnsi" w:hAnsiTheme="minorHAnsi" w:cstheme="minorHAnsi"/>
                    <w:b/>
                    <w:spacing w:val="4"/>
                    <w:sz w:val="16"/>
                    <w:szCs w:val="18"/>
                    <w:lang w:eastAsia="en-AU"/>
                  </w:rPr>
                </w:pPr>
                <w:r w:rsidRPr="00731C64">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Consequence"/>
            <w:tag w:val="Consequence"/>
            <w:id w:val="-1700849311"/>
            <w:placeholder>
              <w:docPart w:val="51BA2EEBA0144A43AEF970C174B0712B"/>
            </w:placeholder>
            <w:showingPlcHdr/>
            <w:dropDownList>
              <w:listItem w:displayText="Severe" w:value="Severe"/>
              <w:listItem w:displayText="Major" w:value="Major"/>
              <w:listItem w:displayText="Moderate" w:value="Moderate"/>
              <w:listItem w:displayText="Minor" w:value="Minor"/>
              <w:listItem w:displayText="Insignificant" w:value="Insignificant"/>
            </w:dropDownList>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409560F1" w14:textId="77777777" w:rsidR="009D2451" w:rsidRPr="00731C64" w:rsidRDefault="009D2451" w:rsidP="004C6BA5">
                <w:pPr>
                  <w:spacing w:before="0"/>
                  <w:rPr>
                    <w:rFonts w:asciiTheme="minorHAnsi" w:hAnsiTheme="minorHAnsi" w:cstheme="minorHAnsi"/>
                    <w:b/>
                    <w:spacing w:val="4"/>
                    <w:sz w:val="16"/>
                    <w:szCs w:val="18"/>
                    <w:lang w:eastAsia="en-AU"/>
                  </w:rPr>
                </w:pPr>
                <w:r w:rsidRPr="00731C64">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Risk Rating"/>
            <w:tag w:val="Risk Rating"/>
            <w:id w:val="-527791740"/>
            <w:placeholder>
              <w:docPart w:val="17B27BDF37C148428B9E0C4939FC6CCD"/>
            </w:placeholder>
            <w:showingPlcHdr/>
            <w:dropDownList>
              <w:listItem w:displayText="Extreme" w:value="Extreme"/>
              <w:listItem w:displayText="High" w:value="High"/>
              <w:listItem w:displayText="Medium" w:value="Medium"/>
              <w:listItem w:displayText="Low" w:value="Low"/>
            </w:dropDownList>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3DB4DF8F" w14:textId="77777777" w:rsidR="009D2451" w:rsidRPr="00731C64" w:rsidRDefault="009D2451" w:rsidP="004C6BA5">
                <w:pPr>
                  <w:spacing w:before="0"/>
                  <w:rPr>
                    <w:rFonts w:asciiTheme="minorHAnsi" w:hAnsiTheme="minorHAnsi" w:cstheme="minorHAnsi"/>
                    <w:b/>
                    <w:spacing w:val="4"/>
                    <w:sz w:val="16"/>
                    <w:szCs w:val="18"/>
                    <w:lang w:eastAsia="en-AU"/>
                  </w:rPr>
                </w:pPr>
                <w:r w:rsidRPr="00731C64">
                  <w:rPr>
                    <w:rFonts w:asciiTheme="minorHAnsi" w:hAnsiTheme="minorHAnsi" w:cstheme="minorHAnsi"/>
                    <w:color w:val="808080"/>
                    <w:spacing w:val="4"/>
                    <w:sz w:val="16"/>
                    <w:szCs w:val="18"/>
                    <w:lang w:eastAsia="en-AU"/>
                  </w:rPr>
                  <w:t>Choose an item.</w:t>
                </w:r>
              </w:p>
            </w:tc>
          </w:sdtContent>
        </w:sdt>
        <w:sdt>
          <w:sdtPr>
            <w:rPr>
              <w:rFonts w:asciiTheme="minorHAnsi" w:eastAsiaTheme="minorHAnsi" w:hAnsiTheme="minorHAnsi" w:cstheme="minorHAnsi"/>
              <w:sz w:val="18"/>
              <w:szCs w:val="16"/>
            </w:rPr>
            <w:alias w:val="Choose an item"/>
            <w:tag w:val="Choose an item"/>
            <w:id w:val="-491408156"/>
            <w:placeholder>
              <w:docPart w:val="06D426F32AF5490EA15005255752D205"/>
            </w:placeholder>
            <w:showingPlcHdr/>
            <w:dropDownList>
              <w:listItem w:value="Choose an item."/>
              <w:listItem w:displayText="Acceptable" w:value="Acceptable"/>
              <w:listItem w:displayText="Not Acceptable" w:value="Not Acceptable"/>
            </w:dropDownList>
          </w:sdtPr>
          <w:sdtEndPr>
            <w:rPr>
              <w:sz w:val="16"/>
              <w:szCs w:val="18"/>
            </w:rPr>
          </w:sdtEndPr>
          <w:sdtContent>
            <w:tc>
              <w:tcPr>
                <w:tcW w:w="1417" w:type="dxa"/>
                <w:tcBorders>
                  <w:top w:val="single" w:sz="4" w:space="0" w:color="auto"/>
                  <w:left w:val="single" w:sz="4" w:space="0" w:color="auto"/>
                  <w:bottom w:val="single" w:sz="4" w:space="0" w:color="auto"/>
                  <w:right w:val="single" w:sz="4" w:space="0" w:color="auto"/>
                </w:tcBorders>
              </w:tcPr>
              <w:p w14:paraId="5EF13AE7" w14:textId="77777777" w:rsidR="009D2451" w:rsidRPr="00731C64" w:rsidRDefault="009D2451" w:rsidP="004C6BA5">
                <w:pPr>
                  <w:spacing w:before="0"/>
                  <w:contextualSpacing/>
                  <w:rPr>
                    <w:rFonts w:asciiTheme="minorHAnsi" w:eastAsiaTheme="minorHAnsi" w:hAnsiTheme="minorHAnsi" w:cstheme="minorHAnsi"/>
                    <w:sz w:val="16"/>
                    <w:szCs w:val="18"/>
                  </w:rPr>
                </w:pPr>
                <w:r w:rsidRPr="00731C64">
                  <w:rPr>
                    <w:rStyle w:val="PlaceholderText"/>
                    <w:rFonts w:asciiTheme="minorHAnsi" w:hAnsiTheme="minorHAnsi"/>
                    <w:sz w:val="18"/>
                    <w:szCs w:val="16"/>
                  </w:rPr>
                  <w:t>Choose an item.</w:t>
                </w:r>
              </w:p>
            </w:tc>
          </w:sdtContent>
        </w:sdt>
        <w:tc>
          <w:tcPr>
            <w:tcW w:w="1985" w:type="dxa"/>
            <w:tcBorders>
              <w:top w:val="single" w:sz="4" w:space="0" w:color="auto"/>
              <w:left w:val="single" w:sz="4" w:space="0" w:color="auto"/>
              <w:bottom w:val="single" w:sz="4" w:space="0" w:color="auto"/>
              <w:right w:val="single" w:sz="4" w:space="0" w:color="auto"/>
            </w:tcBorders>
          </w:tcPr>
          <w:p w14:paraId="676D9478" w14:textId="77777777" w:rsidR="009D2451" w:rsidRPr="00731C64" w:rsidRDefault="009D2451" w:rsidP="001835EF">
            <w:pPr>
              <w:numPr>
                <w:ilvl w:val="0"/>
                <w:numId w:val="54"/>
              </w:numPr>
              <w:spacing w:before="0" w:after="180"/>
              <w:contextualSpacing/>
              <w:rPr>
                <w:rFonts w:asciiTheme="minorHAnsi" w:eastAsiaTheme="minorHAnsi" w:hAnsiTheme="minorHAnsi" w:cstheme="minorHAnsi"/>
                <w:sz w:val="16"/>
                <w:szCs w:val="18"/>
              </w:rPr>
            </w:pPr>
          </w:p>
        </w:tc>
      </w:tr>
      <w:tr w:rsidR="009D2451" w:rsidRPr="00731C64" w14:paraId="055E58FD" w14:textId="77777777" w:rsidTr="004C6BA5">
        <w:trPr>
          <w:trHeight w:val="569"/>
        </w:trPr>
        <w:tc>
          <w:tcPr>
            <w:tcW w:w="1560" w:type="dxa"/>
            <w:tcBorders>
              <w:bottom w:val="single" w:sz="4" w:space="0" w:color="auto"/>
            </w:tcBorders>
          </w:tcPr>
          <w:p w14:paraId="149D1690" w14:textId="77777777" w:rsidR="009D2451" w:rsidRPr="00731C64" w:rsidRDefault="009D2451" w:rsidP="001835EF">
            <w:pPr>
              <w:numPr>
                <w:ilvl w:val="0"/>
                <w:numId w:val="55"/>
              </w:numPr>
              <w:spacing w:before="0" w:after="180"/>
              <w:contextualSpacing/>
              <w:rPr>
                <w:rFonts w:asciiTheme="minorHAnsi" w:eastAsiaTheme="minorHAnsi" w:hAnsiTheme="minorHAnsi" w:cstheme="minorHAnsi"/>
                <w:sz w:val="16"/>
                <w:szCs w:val="18"/>
              </w:rPr>
            </w:pPr>
          </w:p>
        </w:tc>
        <w:tc>
          <w:tcPr>
            <w:tcW w:w="1275" w:type="dxa"/>
            <w:tcBorders>
              <w:bottom w:val="single" w:sz="4" w:space="0" w:color="auto"/>
            </w:tcBorders>
          </w:tcPr>
          <w:p w14:paraId="69774962" w14:textId="77777777" w:rsidR="009D2451" w:rsidRPr="00731C64" w:rsidRDefault="009D2451" w:rsidP="004C6BA5">
            <w:pPr>
              <w:spacing w:before="0"/>
              <w:rPr>
                <w:rFonts w:asciiTheme="minorHAnsi" w:hAnsiTheme="minorHAnsi" w:cstheme="minorHAnsi"/>
                <w:spacing w:val="4"/>
                <w:sz w:val="16"/>
                <w:szCs w:val="18"/>
                <w:lang w:eastAsia="en-AU"/>
              </w:rPr>
            </w:pPr>
          </w:p>
        </w:tc>
        <w:tc>
          <w:tcPr>
            <w:tcW w:w="1418" w:type="dxa"/>
            <w:tcBorders>
              <w:bottom w:val="single" w:sz="4" w:space="0" w:color="auto"/>
            </w:tcBorders>
          </w:tcPr>
          <w:p w14:paraId="204721D9" w14:textId="77777777" w:rsidR="009D2451" w:rsidRPr="00731C64" w:rsidRDefault="009D2451" w:rsidP="001835EF">
            <w:pPr>
              <w:numPr>
                <w:ilvl w:val="0"/>
                <w:numId w:val="53"/>
              </w:numPr>
              <w:spacing w:before="0" w:after="180"/>
              <w:contextualSpacing/>
              <w:rPr>
                <w:rFonts w:asciiTheme="minorHAnsi" w:eastAsiaTheme="minorHAnsi" w:hAnsiTheme="minorHAnsi" w:cstheme="minorHAnsi"/>
                <w:sz w:val="16"/>
                <w:szCs w:val="18"/>
              </w:rPr>
            </w:pPr>
          </w:p>
        </w:tc>
        <w:tc>
          <w:tcPr>
            <w:tcW w:w="1843" w:type="dxa"/>
            <w:tcBorders>
              <w:bottom w:val="single" w:sz="4" w:space="0" w:color="auto"/>
            </w:tcBorders>
          </w:tcPr>
          <w:p w14:paraId="63EA553A" w14:textId="77777777" w:rsidR="009D2451" w:rsidRPr="00731C64" w:rsidRDefault="009D2451" w:rsidP="001835EF">
            <w:pPr>
              <w:numPr>
                <w:ilvl w:val="0"/>
                <w:numId w:val="53"/>
              </w:numPr>
              <w:spacing w:before="0" w:after="180"/>
              <w:contextualSpacing/>
              <w:rPr>
                <w:rFonts w:asciiTheme="minorHAnsi" w:eastAsiaTheme="minorHAnsi" w:hAnsiTheme="minorHAnsi" w:cstheme="minorHAnsi"/>
                <w:sz w:val="16"/>
                <w:szCs w:val="18"/>
              </w:rPr>
            </w:pPr>
          </w:p>
        </w:tc>
        <w:tc>
          <w:tcPr>
            <w:tcW w:w="1275" w:type="dxa"/>
            <w:tcBorders>
              <w:bottom w:val="single" w:sz="4" w:space="0" w:color="auto"/>
            </w:tcBorders>
          </w:tcPr>
          <w:p w14:paraId="2FD47248" w14:textId="77777777" w:rsidR="009D2451" w:rsidRPr="00731C64" w:rsidRDefault="009D2451" w:rsidP="001835EF">
            <w:pPr>
              <w:numPr>
                <w:ilvl w:val="0"/>
                <w:numId w:val="53"/>
              </w:numPr>
              <w:spacing w:before="0" w:after="180"/>
              <w:contextualSpacing/>
              <w:rPr>
                <w:rFonts w:asciiTheme="minorHAnsi" w:eastAsiaTheme="minorHAnsi" w:hAnsiTheme="minorHAnsi" w:cstheme="minorHAnsi"/>
                <w:sz w:val="16"/>
                <w:szCs w:val="18"/>
              </w:rPr>
            </w:pPr>
          </w:p>
        </w:tc>
        <w:sdt>
          <w:sdtPr>
            <w:rPr>
              <w:rFonts w:asciiTheme="minorHAnsi" w:eastAsiaTheme="minorHAnsi" w:hAnsiTheme="minorHAnsi" w:cstheme="minorHAnsi"/>
              <w:b/>
              <w:sz w:val="16"/>
              <w:szCs w:val="18"/>
            </w:rPr>
            <w:alias w:val="Control Effectivenss"/>
            <w:tag w:val="Control Effectivenss"/>
            <w:id w:val="-103191406"/>
            <w:placeholder>
              <w:docPart w:val="81102EDE9B854EA5875C9151167BA741"/>
            </w:placeholder>
            <w:showingPlcHdr/>
            <w:comboBox>
              <w:listItem w:displayText="Effective" w:value="Effective"/>
              <w:listItem w:displayText="Mostly Effective" w:value="Mostly Effective"/>
              <w:listItem w:displayText="Partly Effective" w:value="Partly Effective"/>
              <w:listItem w:displayText="Ineffective" w:value="Ineffective"/>
            </w:comboBox>
          </w:sdtPr>
          <w:sdtEndPr/>
          <w:sdtContent>
            <w:tc>
              <w:tcPr>
                <w:tcW w:w="1560" w:type="dxa"/>
                <w:tcBorders>
                  <w:bottom w:val="single" w:sz="4" w:space="0" w:color="auto"/>
                </w:tcBorders>
              </w:tcPr>
              <w:p w14:paraId="0430F054" w14:textId="77777777" w:rsidR="009D2451" w:rsidRPr="00731C64" w:rsidRDefault="009D2451" w:rsidP="004C6BA5">
                <w:pPr>
                  <w:spacing w:before="0"/>
                  <w:contextualSpacing/>
                  <w:rPr>
                    <w:rFonts w:asciiTheme="minorHAnsi" w:eastAsiaTheme="minorHAnsi" w:hAnsiTheme="minorHAnsi" w:cstheme="minorHAnsi"/>
                    <w:b/>
                    <w:sz w:val="16"/>
                    <w:szCs w:val="18"/>
                  </w:rPr>
                </w:pPr>
                <w:r w:rsidRPr="00731C64">
                  <w:rPr>
                    <w:rFonts w:asciiTheme="minorHAnsi" w:eastAsiaTheme="minorHAnsi" w:hAnsiTheme="minorHAnsi" w:cstheme="minorHAnsi"/>
                    <w:color w:val="808080"/>
                    <w:sz w:val="16"/>
                    <w:szCs w:val="18"/>
                  </w:rPr>
                  <w:t>Choose an item.</w:t>
                </w:r>
              </w:p>
            </w:tc>
          </w:sdtContent>
        </w:sdt>
        <w:sdt>
          <w:sdtPr>
            <w:rPr>
              <w:rFonts w:asciiTheme="minorHAnsi" w:hAnsiTheme="minorHAnsi" w:cstheme="minorHAnsi"/>
              <w:b/>
              <w:spacing w:val="4"/>
              <w:sz w:val="16"/>
              <w:szCs w:val="18"/>
              <w:lang w:eastAsia="en-AU"/>
            </w:rPr>
            <w:alias w:val="Likelihood"/>
            <w:tag w:val="Likelihood"/>
            <w:id w:val="1677456446"/>
            <w:placeholder>
              <w:docPart w:val="60CB7676ABA04D1AB14D16D6D6ABC547"/>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1275" w:type="dxa"/>
                <w:tcBorders>
                  <w:bottom w:val="single" w:sz="4" w:space="0" w:color="auto"/>
                </w:tcBorders>
                <w:shd w:val="clear" w:color="auto" w:fill="auto"/>
              </w:tcPr>
              <w:p w14:paraId="64807485" w14:textId="77777777" w:rsidR="009D2451" w:rsidRPr="00731C64" w:rsidRDefault="009D2451" w:rsidP="004C6BA5">
                <w:pPr>
                  <w:spacing w:before="0"/>
                  <w:rPr>
                    <w:rFonts w:asciiTheme="minorHAnsi" w:hAnsiTheme="minorHAnsi" w:cstheme="minorHAnsi"/>
                    <w:b/>
                    <w:spacing w:val="4"/>
                    <w:sz w:val="16"/>
                    <w:szCs w:val="18"/>
                    <w:lang w:eastAsia="en-AU"/>
                  </w:rPr>
                </w:pPr>
                <w:r w:rsidRPr="00731C64">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Consequence"/>
            <w:tag w:val="Consequence"/>
            <w:id w:val="1626267915"/>
            <w:placeholder>
              <w:docPart w:val="23F3DC2EBAF6420F807ECB1024CE15B9"/>
            </w:placeholder>
            <w:showingPlcHdr/>
            <w:dropDownList>
              <w:listItem w:displayText="Severe" w:value="Severe"/>
              <w:listItem w:displayText="Major" w:value="Major"/>
              <w:listItem w:displayText="Moderate" w:value="Moderate"/>
              <w:listItem w:displayText="Minor" w:value="Minor"/>
              <w:listItem w:displayText="Insignificant" w:value="Insignificant"/>
            </w:dropDownList>
          </w:sdtPr>
          <w:sdtEndPr/>
          <w:sdtContent>
            <w:tc>
              <w:tcPr>
                <w:tcW w:w="1560" w:type="dxa"/>
                <w:tcBorders>
                  <w:bottom w:val="single" w:sz="4" w:space="0" w:color="auto"/>
                </w:tcBorders>
                <w:shd w:val="clear" w:color="auto" w:fill="auto"/>
              </w:tcPr>
              <w:p w14:paraId="2F030063" w14:textId="77777777" w:rsidR="009D2451" w:rsidRPr="00731C64" w:rsidRDefault="009D2451" w:rsidP="004C6BA5">
                <w:pPr>
                  <w:spacing w:before="0"/>
                  <w:rPr>
                    <w:rFonts w:asciiTheme="minorHAnsi" w:hAnsiTheme="minorHAnsi" w:cstheme="minorHAnsi"/>
                    <w:b/>
                    <w:spacing w:val="4"/>
                    <w:sz w:val="16"/>
                    <w:szCs w:val="18"/>
                    <w:lang w:eastAsia="en-AU"/>
                  </w:rPr>
                </w:pPr>
                <w:r w:rsidRPr="00731C64">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Risk Rating"/>
            <w:tag w:val="Risk Rating"/>
            <w:id w:val="-858187285"/>
            <w:placeholder>
              <w:docPart w:val="AAFB8F21EA8C40928A5110BA28C57323"/>
            </w:placeholder>
            <w:showingPlcHdr/>
            <w:dropDownList>
              <w:listItem w:displayText="Extreme" w:value="Extreme"/>
              <w:listItem w:displayText="High" w:value="High"/>
              <w:listItem w:displayText="Medium" w:value="Medium"/>
              <w:listItem w:displayText="Low" w:value="Low"/>
            </w:dropDownList>
          </w:sdtPr>
          <w:sdtEndPr/>
          <w:sdtContent>
            <w:tc>
              <w:tcPr>
                <w:tcW w:w="1134" w:type="dxa"/>
                <w:tcBorders>
                  <w:bottom w:val="single" w:sz="4" w:space="0" w:color="auto"/>
                </w:tcBorders>
                <w:shd w:val="clear" w:color="auto" w:fill="auto"/>
              </w:tcPr>
              <w:p w14:paraId="2132A94A" w14:textId="77777777" w:rsidR="009D2451" w:rsidRPr="00731C64" w:rsidRDefault="009D2451" w:rsidP="004C6BA5">
                <w:pPr>
                  <w:spacing w:before="0"/>
                  <w:rPr>
                    <w:rFonts w:asciiTheme="minorHAnsi" w:hAnsiTheme="minorHAnsi" w:cstheme="minorHAnsi"/>
                    <w:b/>
                    <w:spacing w:val="4"/>
                    <w:sz w:val="16"/>
                    <w:szCs w:val="18"/>
                    <w:lang w:eastAsia="en-AU"/>
                  </w:rPr>
                </w:pPr>
                <w:r w:rsidRPr="00731C64">
                  <w:rPr>
                    <w:rFonts w:asciiTheme="minorHAnsi" w:hAnsiTheme="minorHAnsi" w:cstheme="minorHAnsi"/>
                    <w:color w:val="808080"/>
                    <w:spacing w:val="4"/>
                    <w:sz w:val="16"/>
                    <w:szCs w:val="18"/>
                    <w:lang w:eastAsia="en-AU"/>
                  </w:rPr>
                  <w:t>Choose an item.</w:t>
                </w:r>
              </w:p>
            </w:tc>
          </w:sdtContent>
        </w:sdt>
        <w:sdt>
          <w:sdtPr>
            <w:rPr>
              <w:rFonts w:asciiTheme="minorHAnsi" w:eastAsiaTheme="minorHAnsi" w:hAnsiTheme="minorHAnsi" w:cstheme="minorHAnsi"/>
              <w:sz w:val="18"/>
              <w:szCs w:val="16"/>
            </w:rPr>
            <w:alias w:val="Choose an item"/>
            <w:tag w:val="Choose an item"/>
            <w:id w:val="-1477838653"/>
            <w:placeholder>
              <w:docPart w:val="57384105811E4F0E9FAF4A41045F944E"/>
            </w:placeholder>
            <w:showingPlcHdr/>
            <w:dropDownList>
              <w:listItem w:value="Choose an item."/>
              <w:listItem w:displayText="Acceptable" w:value="Acceptable"/>
              <w:listItem w:displayText="Not Acceptable" w:value="Not Acceptable"/>
            </w:dropDownList>
          </w:sdtPr>
          <w:sdtEndPr>
            <w:rPr>
              <w:sz w:val="16"/>
              <w:szCs w:val="18"/>
            </w:rPr>
          </w:sdtEndPr>
          <w:sdtContent>
            <w:tc>
              <w:tcPr>
                <w:tcW w:w="1417" w:type="dxa"/>
                <w:tcBorders>
                  <w:bottom w:val="single" w:sz="4" w:space="0" w:color="auto"/>
                </w:tcBorders>
              </w:tcPr>
              <w:p w14:paraId="2F952EC3" w14:textId="77777777" w:rsidR="009D2451" w:rsidRPr="00731C64" w:rsidRDefault="009D2451" w:rsidP="004C6BA5">
                <w:pPr>
                  <w:spacing w:before="0"/>
                  <w:contextualSpacing/>
                  <w:rPr>
                    <w:rFonts w:asciiTheme="minorHAnsi" w:eastAsiaTheme="minorHAnsi" w:hAnsiTheme="minorHAnsi" w:cstheme="minorHAnsi"/>
                    <w:sz w:val="16"/>
                    <w:szCs w:val="18"/>
                  </w:rPr>
                </w:pPr>
                <w:r w:rsidRPr="00731C64">
                  <w:rPr>
                    <w:rStyle w:val="PlaceholderText"/>
                    <w:rFonts w:asciiTheme="minorHAnsi" w:hAnsiTheme="minorHAnsi"/>
                    <w:sz w:val="18"/>
                    <w:szCs w:val="16"/>
                  </w:rPr>
                  <w:t>Choose an item.</w:t>
                </w:r>
              </w:p>
            </w:tc>
          </w:sdtContent>
        </w:sdt>
        <w:tc>
          <w:tcPr>
            <w:tcW w:w="1985" w:type="dxa"/>
            <w:tcBorders>
              <w:bottom w:val="single" w:sz="4" w:space="0" w:color="auto"/>
            </w:tcBorders>
          </w:tcPr>
          <w:p w14:paraId="092FAF22" w14:textId="77777777" w:rsidR="009D2451" w:rsidRPr="00731C64" w:rsidRDefault="009D2451" w:rsidP="001835EF">
            <w:pPr>
              <w:numPr>
                <w:ilvl w:val="0"/>
                <w:numId w:val="54"/>
              </w:numPr>
              <w:spacing w:before="0" w:after="180"/>
              <w:contextualSpacing/>
              <w:rPr>
                <w:rFonts w:asciiTheme="minorHAnsi" w:eastAsiaTheme="minorHAnsi" w:hAnsiTheme="minorHAnsi" w:cstheme="minorHAnsi"/>
                <w:sz w:val="16"/>
                <w:szCs w:val="18"/>
              </w:rPr>
            </w:pPr>
          </w:p>
        </w:tc>
      </w:tr>
      <w:tr w:rsidR="009D2451" w:rsidRPr="00731C64" w14:paraId="0FFBCA2C" w14:textId="77777777" w:rsidTr="004C6BA5">
        <w:trPr>
          <w:trHeight w:val="959"/>
        </w:trPr>
        <w:tc>
          <w:tcPr>
            <w:tcW w:w="1560" w:type="dxa"/>
            <w:tcBorders>
              <w:top w:val="single" w:sz="4" w:space="0" w:color="auto"/>
              <w:left w:val="single" w:sz="4" w:space="0" w:color="auto"/>
              <w:bottom w:val="single" w:sz="4" w:space="0" w:color="auto"/>
              <w:right w:val="single" w:sz="4" w:space="0" w:color="auto"/>
            </w:tcBorders>
          </w:tcPr>
          <w:p w14:paraId="0F8886C7" w14:textId="77777777" w:rsidR="009D2451" w:rsidRPr="00731C64" w:rsidRDefault="009D2451" w:rsidP="001835EF">
            <w:pPr>
              <w:numPr>
                <w:ilvl w:val="0"/>
                <w:numId w:val="55"/>
              </w:numPr>
              <w:spacing w:before="0" w:after="180"/>
              <w:contextualSpacing/>
              <w:rPr>
                <w:rFonts w:asciiTheme="minorHAnsi" w:eastAsiaTheme="minorHAnsi" w:hAnsiTheme="minorHAnsi" w:cstheme="minorHAnsi"/>
                <w:sz w:val="16"/>
                <w:szCs w:val="18"/>
              </w:rPr>
            </w:pPr>
          </w:p>
          <w:p w14:paraId="03A741DC" w14:textId="77777777" w:rsidR="009D2451" w:rsidRPr="00731C64" w:rsidRDefault="009D2451" w:rsidP="004C6BA5">
            <w:pPr>
              <w:spacing w:before="120" w:after="180"/>
              <w:jc w:val="center"/>
              <w:rPr>
                <w:spacing w:val="4"/>
                <w:sz w:val="18"/>
                <w:szCs w:val="24"/>
              </w:rPr>
            </w:pPr>
          </w:p>
        </w:tc>
        <w:tc>
          <w:tcPr>
            <w:tcW w:w="1275" w:type="dxa"/>
            <w:tcBorders>
              <w:top w:val="single" w:sz="4" w:space="0" w:color="auto"/>
              <w:left w:val="single" w:sz="4" w:space="0" w:color="auto"/>
              <w:bottom w:val="single" w:sz="4" w:space="0" w:color="auto"/>
              <w:right w:val="single" w:sz="4" w:space="0" w:color="auto"/>
            </w:tcBorders>
          </w:tcPr>
          <w:p w14:paraId="429645ED" w14:textId="77777777" w:rsidR="009D2451" w:rsidRPr="00731C64" w:rsidRDefault="009D2451" w:rsidP="004C6BA5">
            <w:pPr>
              <w:spacing w:before="0"/>
              <w:rPr>
                <w:rFonts w:asciiTheme="minorHAnsi" w:hAnsiTheme="minorHAnsi" w:cstheme="minorHAnsi"/>
                <w:spacing w:val="4"/>
                <w:sz w:val="16"/>
                <w:szCs w:val="18"/>
                <w:lang w:eastAsia="en-AU"/>
              </w:rPr>
            </w:pPr>
          </w:p>
          <w:p w14:paraId="1A0566FF" w14:textId="77777777" w:rsidR="009D2451" w:rsidRPr="00731C64" w:rsidRDefault="009D2451" w:rsidP="004C6BA5">
            <w:pPr>
              <w:jc w:val="center"/>
              <w:rPr>
                <w:rFonts w:asciiTheme="minorHAnsi" w:hAnsiTheme="minorHAnsi" w:cstheme="minorHAnsi"/>
                <w:sz w:val="16"/>
                <w:szCs w:val="18"/>
                <w:lang w:eastAsia="en-AU"/>
              </w:rPr>
            </w:pPr>
          </w:p>
        </w:tc>
        <w:tc>
          <w:tcPr>
            <w:tcW w:w="1418" w:type="dxa"/>
            <w:tcBorders>
              <w:top w:val="single" w:sz="4" w:space="0" w:color="auto"/>
              <w:left w:val="single" w:sz="4" w:space="0" w:color="auto"/>
              <w:bottom w:val="single" w:sz="4" w:space="0" w:color="auto"/>
              <w:right w:val="single" w:sz="4" w:space="0" w:color="auto"/>
            </w:tcBorders>
          </w:tcPr>
          <w:p w14:paraId="5C4D0C91" w14:textId="77777777" w:rsidR="009D2451" w:rsidRPr="00731C64" w:rsidRDefault="009D2451" w:rsidP="001835EF">
            <w:pPr>
              <w:numPr>
                <w:ilvl w:val="0"/>
                <w:numId w:val="53"/>
              </w:numPr>
              <w:spacing w:before="0" w:after="180"/>
              <w:contextualSpacing/>
              <w:rPr>
                <w:rFonts w:asciiTheme="minorHAnsi" w:eastAsiaTheme="minorHAnsi" w:hAnsiTheme="minorHAnsi" w:cstheme="minorHAnsi"/>
                <w:sz w:val="16"/>
                <w:szCs w:val="18"/>
              </w:rPr>
            </w:pPr>
          </w:p>
        </w:tc>
        <w:tc>
          <w:tcPr>
            <w:tcW w:w="1843" w:type="dxa"/>
            <w:tcBorders>
              <w:top w:val="single" w:sz="4" w:space="0" w:color="auto"/>
              <w:left w:val="single" w:sz="4" w:space="0" w:color="auto"/>
              <w:bottom w:val="single" w:sz="4" w:space="0" w:color="auto"/>
              <w:right w:val="single" w:sz="4" w:space="0" w:color="auto"/>
            </w:tcBorders>
          </w:tcPr>
          <w:p w14:paraId="12E7FEE7" w14:textId="77777777" w:rsidR="009D2451" w:rsidRPr="00731C64" w:rsidRDefault="009D2451" w:rsidP="001835EF">
            <w:pPr>
              <w:numPr>
                <w:ilvl w:val="0"/>
                <w:numId w:val="53"/>
              </w:numPr>
              <w:spacing w:before="0" w:after="180"/>
              <w:contextualSpacing/>
              <w:rPr>
                <w:rFonts w:asciiTheme="minorHAnsi" w:eastAsiaTheme="minorHAnsi" w:hAnsiTheme="minorHAnsi" w:cstheme="minorHAnsi"/>
                <w:sz w:val="16"/>
                <w:szCs w:val="18"/>
              </w:rPr>
            </w:pPr>
          </w:p>
          <w:p w14:paraId="692AB0CB" w14:textId="77777777" w:rsidR="009D2451" w:rsidRPr="00731C64" w:rsidRDefault="009D2451" w:rsidP="004C6BA5">
            <w:pPr>
              <w:rPr>
                <w:rFonts w:asciiTheme="minorHAnsi" w:hAnsiTheme="minorHAnsi" w:cstheme="minorHAnsi"/>
                <w:sz w:val="16"/>
                <w:szCs w:val="18"/>
              </w:rPr>
            </w:pPr>
          </w:p>
        </w:tc>
        <w:tc>
          <w:tcPr>
            <w:tcW w:w="1275" w:type="dxa"/>
            <w:tcBorders>
              <w:top w:val="single" w:sz="4" w:space="0" w:color="auto"/>
              <w:left w:val="single" w:sz="4" w:space="0" w:color="auto"/>
              <w:bottom w:val="single" w:sz="4" w:space="0" w:color="auto"/>
              <w:right w:val="single" w:sz="4" w:space="0" w:color="auto"/>
            </w:tcBorders>
          </w:tcPr>
          <w:p w14:paraId="25CD4386" w14:textId="77777777" w:rsidR="009D2451" w:rsidRPr="00731C64" w:rsidRDefault="009D2451" w:rsidP="001835EF">
            <w:pPr>
              <w:numPr>
                <w:ilvl w:val="0"/>
                <w:numId w:val="53"/>
              </w:numPr>
              <w:spacing w:before="0" w:after="180"/>
              <w:contextualSpacing/>
              <w:rPr>
                <w:rFonts w:asciiTheme="minorHAnsi" w:eastAsiaTheme="minorHAnsi" w:hAnsiTheme="minorHAnsi" w:cstheme="minorHAnsi"/>
                <w:sz w:val="16"/>
                <w:szCs w:val="18"/>
              </w:rPr>
            </w:pPr>
          </w:p>
        </w:tc>
        <w:sdt>
          <w:sdtPr>
            <w:rPr>
              <w:rFonts w:asciiTheme="minorHAnsi" w:eastAsiaTheme="minorHAnsi" w:hAnsiTheme="minorHAnsi" w:cstheme="minorHAnsi"/>
              <w:b/>
              <w:sz w:val="16"/>
              <w:szCs w:val="18"/>
            </w:rPr>
            <w:alias w:val="Control Effectivenss"/>
            <w:tag w:val="Control Effectivenss"/>
            <w:id w:val="-1058472597"/>
            <w:placeholder>
              <w:docPart w:val="B262A0441FA34981BF05BAD7684210F7"/>
            </w:placeholder>
            <w:showingPlcHdr/>
            <w:comboBox>
              <w:listItem w:displayText="Effective" w:value="Effective"/>
              <w:listItem w:displayText="Mostly Effective" w:value="Mostly Effective"/>
              <w:listItem w:displayText="Partly Effective" w:value="Partly Effective"/>
              <w:listItem w:displayText="Ineffective" w:value="Ineffective"/>
            </w:comboBox>
          </w:sdtPr>
          <w:sdtEndPr/>
          <w:sdtContent>
            <w:tc>
              <w:tcPr>
                <w:tcW w:w="1560" w:type="dxa"/>
                <w:tcBorders>
                  <w:top w:val="single" w:sz="4" w:space="0" w:color="auto"/>
                  <w:left w:val="single" w:sz="4" w:space="0" w:color="auto"/>
                  <w:bottom w:val="single" w:sz="4" w:space="0" w:color="auto"/>
                  <w:right w:val="single" w:sz="4" w:space="0" w:color="auto"/>
                </w:tcBorders>
              </w:tcPr>
              <w:p w14:paraId="4EA4351C" w14:textId="77777777" w:rsidR="009D2451" w:rsidRPr="00731C64" w:rsidRDefault="009D2451" w:rsidP="004C6BA5">
                <w:pPr>
                  <w:spacing w:before="0"/>
                  <w:contextualSpacing/>
                  <w:rPr>
                    <w:rFonts w:asciiTheme="minorHAnsi" w:eastAsiaTheme="minorHAnsi" w:hAnsiTheme="minorHAnsi" w:cstheme="minorHAnsi"/>
                    <w:b/>
                    <w:sz w:val="16"/>
                    <w:szCs w:val="18"/>
                  </w:rPr>
                </w:pPr>
                <w:r w:rsidRPr="00731C64">
                  <w:rPr>
                    <w:rFonts w:asciiTheme="minorHAnsi" w:eastAsiaTheme="minorHAnsi" w:hAnsiTheme="minorHAnsi" w:cstheme="minorHAnsi"/>
                    <w:color w:val="808080"/>
                    <w:sz w:val="16"/>
                    <w:szCs w:val="18"/>
                  </w:rPr>
                  <w:t>Choose an item.</w:t>
                </w:r>
              </w:p>
            </w:tc>
          </w:sdtContent>
        </w:sdt>
        <w:sdt>
          <w:sdtPr>
            <w:rPr>
              <w:rFonts w:asciiTheme="minorHAnsi" w:hAnsiTheme="minorHAnsi" w:cstheme="minorHAnsi"/>
              <w:b/>
              <w:spacing w:val="4"/>
              <w:sz w:val="16"/>
              <w:szCs w:val="18"/>
              <w:lang w:eastAsia="en-AU"/>
            </w:rPr>
            <w:alias w:val="Likelihood"/>
            <w:tag w:val="Likelihood"/>
            <w:id w:val="1903104050"/>
            <w:placeholder>
              <w:docPart w:val="43B9E548CED64BBB89C7E525256575CC"/>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14:paraId="0C964D50" w14:textId="77777777" w:rsidR="009D2451" w:rsidRPr="00731C64" w:rsidRDefault="009D2451" w:rsidP="004C6BA5">
                <w:pPr>
                  <w:spacing w:before="0"/>
                  <w:rPr>
                    <w:rFonts w:asciiTheme="minorHAnsi" w:hAnsiTheme="minorHAnsi" w:cstheme="minorHAnsi"/>
                    <w:b/>
                    <w:spacing w:val="4"/>
                    <w:sz w:val="16"/>
                    <w:szCs w:val="18"/>
                    <w:lang w:eastAsia="en-AU"/>
                  </w:rPr>
                </w:pPr>
                <w:r w:rsidRPr="00731C64">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Consequence"/>
            <w:tag w:val="Consequence"/>
            <w:id w:val="-1763983894"/>
            <w:placeholder>
              <w:docPart w:val="91449E656A894F97B567ABF6460C880A"/>
            </w:placeholder>
            <w:showingPlcHdr/>
            <w:dropDownList>
              <w:listItem w:displayText="Severe" w:value="Severe"/>
              <w:listItem w:displayText="Major" w:value="Major"/>
              <w:listItem w:displayText="Moderate" w:value="Moderate"/>
              <w:listItem w:displayText="Minor" w:value="Minor"/>
              <w:listItem w:displayText="Insignificant" w:value="Insignificant"/>
            </w:dropDownList>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7D20BD3E" w14:textId="77777777" w:rsidR="009D2451" w:rsidRPr="00731C64" w:rsidRDefault="009D2451" w:rsidP="004C6BA5">
                <w:pPr>
                  <w:spacing w:before="0"/>
                  <w:rPr>
                    <w:rFonts w:asciiTheme="minorHAnsi" w:hAnsiTheme="minorHAnsi" w:cstheme="minorHAnsi"/>
                    <w:b/>
                    <w:spacing w:val="4"/>
                    <w:sz w:val="16"/>
                    <w:szCs w:val="18"/>
                    <w:lang w:eastAsia="en-AU"/>
                  </w:rPr>
                </w:pPr>
                <w:r w:rsidRPr="00731C64">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Risk Rating"/>
            <w:tag w:val="Risk Rating"/>
            <w:id w:val="333888818"/>
            <w:placeholder>
              <w:docPart w:val="7459F571111642BD931425285E525476"/>
            </w:placeholder>
            <w:showingPlcHdr/>
            <w:dropDownList>
              <w:listItem w:displayText="Extreme" w:value="Extreme"/>
              <w:listItem w:displayText="High" w:value="High"/>
              <w:listItem w:displayText="Medium" w:value="Medium"/>
              <w:listItem w:displayText="Low" w:value="Low"/>
            </w:dropDownList>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C08E2CA" w14:textId="77777777" w:rsidR="009D2451" w:rsidRPr="00731C64" w:rsidRDefault="009D2451" w:rsidP="004C6BA5">
                <w:pPr>
                  <w:spacing w:before="0"/>
                  <w:rPr>
                    <w:rFonts w:asciiTheme="minorHAnsi" w:hAnsiTheme="minorHAnsi" w:cstheme="minorHAnsi"/>
                    <w:b/>
                    <w:spacing w:val="4"/>
                    <w:sz w:val="16"/>
                    <w:szCs w:val="18"/>
                    <w:lang w:eastAsia="en-AU"/>
                  </w:rPr>
                </w:pPr>
                <w:r w:rsidRPr="00731C64">
                  <w:rPr>
                    <w:rFonts w:asciiTheme="minorHAnsi" w:hAnsiTheme="minorHAnsi" w:cstheme="minorHAnsi"/>
                    <w:color w:val="808080"/>
                    <w:spacing w:val="4"/>
                    <w:sz w:val="16"/>
                    <w:szCs w:val="18"/>
                    <w:lang w:eastAsia="en-AU"/>
                  </w:rPr>
                  <w:t>Choose an item.</w:t>
                </w:r>
              </w:p>
            </w:tc>
          </w:sdtContent>
        </w:sdt>
        <w:sdt>
          <w:sdtPr>
            <w:rPr>
              <w:rFonts w:asciiTheme="minorHAnsi" w:eastAsiaTheme="minorHAnsi" w:hAnsiTheme="minorHAnsi" w:cstheme="minorHAnsi"/>
              <w:sz w:val="18"/>
              <w:szCs w:val="16"/>
            </w:rPr>
            <w:alias w:val="Choose an item"/>
            <w:tag w:val="Choose an item"/>
            <w:id w:val="-1711716780"/>
            <w:placeholder>
              <w:docPart w:val="4C2D7039331340ED8EF2DD7516C11244"/>
            </w:placeholder>
            <w:showingPlcHdr/>
            <w:dropDownList>
              <w:listItem w:value="Choose an item."/>
              <w:listItem w:displayText="Acceptable" w:value="Acceptable"/>
              <w:listItem w:displayText="Not Acceptable" w:value="Not Acceptable"/>
            </w:dropDownList>
          </w:sdtPr>
          <w:sdtEndPr>
            <w:rPr>
              <w:sz w:val="16"/>
              <w:szCs w:val="18"/>
            </w:rPr>
          </w:sdtEndPr>
          <w:sdtContent>
            <w:tc>
              <w:tcPr>
                <w:tcW w:w="1417" w:type="dxa"/>
                <w:tcBorders>
                  <w:top w:val="single" w:sz="4" w:space="0" w:color="auto"/>
                  <w:left w:val="single" w:sz="4" w:space="0" w:color="auto"/>
                  <w:bottom w:val="single" w:sz="4" w:space="0" w:color="auto"/>
                  <w:right w:val="single" w:sz="4" w:space="0" w:color="auto"/>
                </w:tcBorders>
              </w:tcPr>
              <w:p w14:paraId="2BF1558C" w14:textId="77777777" w:rsidR="009D2451" w:rsidRPr="00731C64" w:rsidRDefault="009D2451" w:rsidP="004C6BA5">
                <w:pPr>
                  <w:spacing w:before="0"/>
                  <w:contextualSpacing/>
                  <w:rPr>
                    <w:rFonts w:asciiTheme="minorHAnsi" w:eastAsiaTheme="minorHAnsi" w:hAnsiTheme="minorHAnsi" w:cstheme="minorHAnsi"/>
                    <w:sz w:val="16"/>
                    <w:szCs w:val="18"/>
                  </w:rPr>
                </w:pPr>
                <w:r w:rsidRPr="00731C64">
                  <w:rPr>
                    <w:rStyle w:val="PlaceholderText"/>
                    <w:rFonts w:asciiTheme="minorHAnsi" w:hAnsiTheme="minorHAnsi"/>
                    <w:sz w:val="18"/>
                    <w:szCs w:val="16"/>
                  </w:rPr>
                  <w:t>Choose an item.</w:t>
                </w:r>
              </w:p>
            </w:tc>
          </w:sdtContent>
        </w:sdt>
        <w:tc>
          <w:tcPr>
            <w:tcW w:w="1985" w:type="dxa"/>
            <w:tcBorders>
              <w:top w:val="single" w:sz="4" w:space="0" w:color="auto"/>
              <w:left w:val="single" w:sz="4" w:space="0" w:color="auto"/>
              <w:bottom w:val="single" w:sz="4" w:space="0" w:color="auto"/>
              <w:right w:val="single" w:sz="4" w:space="0" w:color="auto"/>
            </w:tcBorders>
          </w:tcPr>
          <w:p w14:paraId="646BA091" w14:textId="77777777" w:rsidR="009D2451" w:rsidRPr="00731C64" w:rsidRDefault="009D2451" w:rsidP="001835EF">
            <w:pPr>
              <w:numPr>
                <w:ilvl w:val="0"/>
                <w:numId w:val="54"/>
              </w:numPr>
              <w:spacing w:before="0" w:after="180"/>
              <w:contextualSpacing/>
              <w:rPr>
                <w:rFonts w:asciiTheme="minorHAnsi" w:eastAsiaTheme="minorHAnsi" w:hAnsiTheme="minorHAnsi" w:cstheme="minorHAnsi"/>
                <w:sz w:val="16"/>
                <w:szCs w:val="18"/>
              </w:rPr>
            </w:pPr>
          </w:p>
        </w:tc>
      </w:tr>
    </w:tbl>
    <w:p w14:paraId="7781E4E5" w14:textId="56902410" w:rsidR="009D2451" w:rsidRPr="00731C64" w:rsidRDefault="009D2451" w:rsidP="009D2451">
      <w:pPr>
        <w:tabs>
          <w:tab w:val="left" w:pos="6695"/>
        </w:tabs>
        <w:rPr>
          <w:sz w:val="18"/>
        </w:rPr>
      </w:pPr>
      <w:r w:rsidRPr="00731C64">
        <w:rPr>
          <w:b/>
          <w:sz w:val="18"/>
        </w:rPr>
        <w:t>Note</w:t>
      </w:r>
      <w:r w:rsidRPr="00731C64">
        <w:rPr>
          <w:sz w:val="18"/>
        </w:rPr>
        <w:t xml:space="preserve">: You should specify how COVID-19 affects your </w:t>
      </w:r>
      <w:r w:rsidR="009A03A2">
        <w:rPr>
          <w:sz w:val="18"/>
        </w:rPr>
        <w:t>A</w:t>
      </w:r>
      <w:r w:rsidR="009A03A2" w:rsidRPr="00731C64">
        <w:rPr>
          <w:sz w:val="18"/>
        </w:rPr>
        <w:t xml:space="preserve">ctivity </w:t>
      </w:r>
      <w:r w:rsidR="009A03A2">
        <w:rPr>
          <w:sz w:val="18"/>
        </w:rPr>
        <w:t>W</w:t>
      </w:r>
      <w:r w:rsidR="009A03A2" w:rsidRPr="00731C64">
        <w:rPr>
          <w:sz w:val="18"/>
        </w:rPr>
        <w:t xml:space="preserve">ork </w:t>
      </w:r>
      <w:r w:rsidR="009A03A2">
        <w:rPr>
          <w:sz w:val="18"/>
        </w:rPr>
        <w:t>P</w:t>
      </w:r>
      <w:r w:rsidR="009A03A2" w:rsidRPr="00731C64">
        <w:rPr>
          <w:sz w:val="18"/>
        </w:rPr>
        <w:t xml:space="preserve">lan </w:t>
      </w:r>
      <w:r w:rsidRPr="00731C64">
        <w:rPr>
          <w:sz w:val="18"/>
        </w:rPr>
        <w:t>and service delivery</w:t>
      </w:r>
    </w:p>
    <w:p w14:paraId="4D371968" w14:textId="77777777" w:rsidR="009D2451" w:rsidRDefault="009D2451" w:rsidP="009D2451">
      <w:pPr>
        <w:tabs>
          <w:tab w:val="left" w:pos="6695"/>
        </w:tabs>
      </w:pPr>
    </w:p>
    <w:p w14:paraId="55D67A21" w14:textId="77777777" w:rsidR="009D2451" w:rsidRPr="008D1231" w:rsidRDefault="009D2451" w:rsidP="009D2451">
      <w:pPr>
        <w:pStyle w:val="Title"/>
      </w:pPr>
      <w:r>
        <w:lastRenderedPageBreak/>
        <w:t>*</w:t>
      </w:r>
      <w:r w:rsidRPr="008D1231">
        <w:t xml:space="preserve">Risk Matrix </w:t>
      </w:r>
    </w:p>
    <w:p w14:paraId="20182B8B" w14:textId="77777777" w:rsidR="009D2451" w:rsidRDefault="009D2451" w:rsidP="009D2451">
      <w:pPr>
        <w:tabs>
          <w:tab w:val="left" w:pos="6695"/>
        </w:tabs>
      </w:pPr>
      <w:r w:rsidRPr="00502563">
        <w:rPr>
          <w:noProof/>
          <w:lang w:eastAsia="en-AU"/>
        </w:rPr>
        <w:drawing>
          <wp:inline distT="0" distB="0" distL="0" distR="0" wp14:anchorId="4202C518" wp14:editId="03CCC9AC">
            <wp:extent cx="7978831" cy="5014395"/>
            <wp:effectExtent l="0" t="0" r="3175" b="0"/>
            <wp:docPr id="7" name="Picture 7" title="Ris Matri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7978831" cy="5014395"/>
                    </a:xfrm>
                    <a:prstGeom prst="rect">
                      <a:avLst/>
                    </a:prstGeom>
                  </pic:spPr>
                </pic:pic>
              </a:graphicData>
            </a:graphic>
          </wp:inline>
        </w:drawing>
      </w:r>
    </w:p>
    <w:p w14:paraId="5A4B2805" w14:textId="77777777" w:rsidR="009D2451" w:rsidRDefault="009D2451" w:rsidP="009D2451">
      <w:pPr>
        <w:sectPr w:rsidR="009D2451" w:rsidSect="004C6BA5">
          <w:pgSz w:w="16840" w:h="11907" w:orient="landscape" w:code="9"/>
          <w:pgMar w:top="720" w:right="720" w:bottom="720" w:left="720" w:header="709" w:footer="709" w:gutter="0"/>
          <w:cols w:space="720"/>
          <w:docGrid w:linePitch="360"/>
        </w:sectPr>
      </w:pPr>
    </w:p>
    <w:p w14:paraId="104B2E52" w14:textId="77777777" w:rsidR="009D2451" w:rsidRDefault="009D2451" w:rsidP="009D2451">
      <w:pPr>
        <w:rPr>
          <w:b/>
        </w:rPr>
      </w:pPr>
      <w:r>
        <w:rPr>
          <w:b/>
        </w:rPr>
        <w:lastRenderedPageBreak/>
        <w:t>TEMPLATE 2:  INDICATIVE BUDGET</w:t>
      </w:r>
    </w:p>
    <w:p w14:paraId="2F3CC5D9" w14:textId="77777777" w:rsidR="009D2451" w:rsidRDefault="009D2451" w:rsidP="009D2451">
      <w:pPr>
        <w:rPr>
          <w:b/>
        </w:rPr>
      </w:pPr>
    </w:p>
    <w:p w14:paraId="497EE94D" w14:textId="77777777" w:rsidR="009D2451" w:rsidRPr="00731C64" w:rsidRDefault="009D2451" w:rsidP="009D2451">
      <w:r w:rsidRPr="00731C64">
        <w:t>Instructions</w:t>
      </w:r>
    </w:p>
    <w:p w14:paraId="24C91627" w14:textId="77777777" w:rsidR="009D2451" w:rsidRPr="00731C64" w:rsidRDefault="009D2451" w:rsidP="009D2451"/>
    <w:p w14:paraId="51638E37" w14:textId="71065C9F" w:rsidR="009D2451" w:rsidRPr="00731C64" w:rsidRDefault="009D2451" w:rsidP="009D2451">
      <w:r w:rsidRPr="00731C64">
        <w:t xml:space="preserve">This Indicative Budget Template is strongly </w:t>
      </w:r>
      <w:r w:rsidR="002F59B9" w:rsidRPr="00731C64">
        <w:t>recommended</w:t>
      </w:r>
      <w:r w:rsidRPr="00731C64">
        <w:t xml:space="preserve"> to be used to support and strengthen your response to </w:t>
      </w:r>
      <w:r w:rsidR="009A03A2">
        <w:t>C</w:t>
      </w:r>
      <w:r w:rsidR="009A03A2" w:rsidRPr="00731C64">
        <w:t xml:space="preserve">riterion </w:t>
      </w:r>
      <w:r w:rsidRPr="00731C64">
        <w:t xml:space="preserve">2: </w:t>
      </w:r>
      <w:r w:rsidR="009A03A2">
        <w:t>A</w:t>
      </w:r>
      <w:r w:rsidR="009A03A2" w:rsidRPr="00731C64">
        <w:t xml:space="preserve">chieve </w:t>
      </w:r>
      <w:r w:rsidRPr="00731C64">
        <w:t>value for money. When completing this indicative budget template, consider providing but not limited to:</w:t>
      </w:r>
    </w:p>
    <w:p w14:paraId="7353A8B9" w14:textId="1C1C35C7" w:rsidR="009D2451" w:rsidRPr="00C72392" w:rsidRDefault="009D2451" w:rsidP="00D14F5A">
      <w:pPr>
        <w:pStyle w:val="ListBullet"/>
        <w:numPr>
          <w:ilvl w:val="0"/>
          <w:numId w:val="79"/>
        </w:numPr>
        <w:ind w:left="426"/>
        <w:rPr>
          <w:rFonts w:cs="Arial"/>
        </w:rPr>
      </w:pPr>
      <w:r w:rsidRPr="00740F70">
        <w:rPr>
          <w:rFonts w:cs="Arial"/>
        </w:rPr>
        <w:t>an outline of staffing numbers and staff salaries and on-costs which can be directly attributed to the provision of NDIS Appeals services in the identified coverage area or areas as per the grant agreement template</w:t>
      </w:r>
      <w:r w:rsidRPr="00482A28">
        <w:rPr>
          <w:rFonts w:cs="Arial"/>
        </w:rPr>
        <w:t xml:space="preserve"> </w:t>
      </w:r>
    </w:p>
    <w:p w14:paraId="6B7CABC1" w14:textId="0147CA12" w:rsidR="009D2451" w:rsidRPr="00D14F5A" w:rsidRDefault="009D2451" w:rsidP="00D14F5A">
      <w:pPr>
        <w:pStyle w:val="ListBullet"/>
        <w:numPr>
          <w:ilvl w:val="0"/>
          <w:numId w:val="79"/>
        </w:numPr>
        <w:ind w:left="426"/>
        <w:rPr>
          <w:rFonts w:cs="Arial"/>
        </w:rPr>
      </w:pPr>
      <w:r w:rsidRPr="00251175">
        <w:rPr>
          <w:rFonts w:cs="Arial"/>
        </w:rPr>
        <w:t xml:space="preserve">contract hire for the purpose of the grant </w:t>
      </w:r>
      <w:r w:rsidR="002F59B9" w:rsidRPr="00D14F5A">
        <w:rPr>
          <w:rFonts w:cs="Arial"/>
        </w:rPr>
        <w:t>activities</w:t>
      </w:r>
    </w:p>
    <w:p w14:paraId="28D5F058" w14:textId="115AD9D6" w:rsidR="009D2451" w:rsidRPr="00D14F5A" w:rsidRDefault="009D2451" w:rsidP="00D14F5A">
      <w:pPr>
        <w:pStyle w:val="ListBullet"/>
        <w:numPr>
          <w:ilvl w:val="0"/>
          <w:numId w:val="79"/>
        </w:numPr>
        <w:ind w:left="426"/>
        <w:rPr>
          <w:rFonts w:cs="Arial"/>
        </w:rPr>
      </w:pPr>
      <w:r w:rsidRPr="00D14F5A">
        <w:rPr>
          <w:rFonts w:cs="Arial"/>
        </w:rPr>
        <w:t>if relevant, any co-contributions/other sources of funding that support the delivery of advocacy services</w:t>
      </w:r>
    </w:p>
    <w:p w14:paraId="327222BB" w14:textId="6563A90D" w:rsidR="009D2451" w:rsidRPr="00D14F5A" w:rsidRDefault="009D2451" w:rsidP="00D14F5A">
      <w:pPr>
        <w:pStyle w:val="ListBullet"/>
        <w:numPr>
          <w:ilvl w:val="0"/>
          <w:numId w:val="79"/>
        </w:numPr>
        <w:ind w:left="426"/>
        <w:rPr>
          <w:rFonts w:cs="Arial"/>
        </w:rPr>
      </w:pPr>
      <w:r w:rsidRPr="00D14F5A">
        <w:rPr>
          <w:rFonts w:cs="Arial"/>
        </w:rPr>
        <w:t>data collection for reporting</w:t>
      </w:r>
    </w:p>
    <w:p w14:paraId="5FAB33B4" w14:textId="3B594E69" w:rsidR="009D2451" w:rsidRPr="00D14F5A" w:rsidRDefault="009D2451" w:rsidP="00D14F5A">
      <w:pPr>
        <w:pStyle w:val="ListBullet"/>
        <w:numPr>
          <w:ilvl w:val="0"/>
          <w:numId w:val="79"/>
        </w:numPr>
        <w:ind w:left="426"/>
        <w:rPr>
          <w:rFonts w:cs="Arial"/>
        </w:rPr>
      </w:pPr>
      <w:r w:rsidRPr="00D14F5A">
        <w:rPr>
          <w:rFonts w:cs="Arial"/>
        </w:rPr>
        <w:t xml:space="preserve">establishment and </w:t>
      </w:r>
      <w:r w:rsidR="002F59B9" w:rsidRPr="00D14F5A">
        <w:rPr>
          <w:rFonts w:cs="Arial"/>
        </w:rPr>
        <w:t>maintenance</w:t>
      </w:r>
      <w:r w:rsidRPr="00D14F5A">
        <w:rPr>
          <w:rFonts w:cs="Arial"/>
        </w:rPr>
        <w:t xml:space="preserve"> of a waitlist and triage process</w:t>
      </w:r>
    </w:p>
    <w:p w14:paraId="45EB5D14" w14:textId="77777777" w:rsidR="009D2451" w:rsidRPr="00D14F5A" w:rsidRDefault="009D2451" w:rsidP="00D14F5A">
      <w:pPr>
        <w:pStyle w:val="ListBullet"/>
        <w:numPr>
          <w:ilvl w:val="0"/>
          <w:numId w:val="79"/>
        </w:numPr>
        <w:ind w:left="426"/>
        <w:rPr>
          <w:rFonts w:cs="Arial"/>
        </w:rPr>
      </w:pPr>
      <w:r w:rsidRPr="00D14F5A">
        <w:rPr>
          <w:rFonts w:cs="Arial"/>
        </w:rPr>
        <w:t>operating and administration of expenses directly related to the delivery of services provided to clients.</w:t>
      </w:r>
    </w:p>
    <w:p w14:paraId="715E9630" w14:textId="6C21E131" w:rsidR="009D2451" w:rsidRPr="00731C64" w:rsidRDefault="009D2451" w:rsidP="009D2451">
      <w:r w:rsidRPr="00731C64">
        <w:t xml:space="preserve">For more </w:t>
      </w:r>
      <w:r w:rsidR="002F59B9" w:rsidRPr="00731C64">
        <w:t>information,</w:t>
      </w:r>
      <w:r w:rsidRPr="00731C64">
        <w:t xml:space="preserve"> please refer back to the Grant Opportunity Guidelines and Q</w:t>
      </w:r>
      <w:r w:rsidR="003B5D6A">
        <w:t>uestions and Answers</w:t>
      </w:r>
      <w:r w:rsidRPr="00731C64">
        <w:t>.</w:t>
      </w:r>
    </w:p>
    <w:p w14:paraId="54B4AC0B" w14:textId="4D8EE9F3" w:rsidR="009D2451" w:rsidRDefault="009D2451" w:rsidP="009D2451">
      <w:r w:rsidRPr="00731C64">
        <w:t xml:space="preserve">If you are successful, grant funding will be allocated to you by the </w:t>
      </w:r>
      <w:r w:rsidR="003B5D6A">
        <w:t>d</w:t>
      </w:r>
      <w:r w:rsidR="003B5D6A" w:rsidRPr="00731C64">
        <w:t xml:space="preserve">epartment </w:t>
      </w:r>
      <w:r w:rsidRPr="00731C64">
        <w:t xml:space="preserve">based on the funding allocation in </w:t>
      </w:r>
      <w:r w:rsidRPr="00D14F5A">
        <w:rPr>
          <w:i/>
        </w:rPr>
        <w:t xml:space="preserve">Attachment </w:t>
      </w:r>
      <w:r w:rsidR="003B5D6A" w:rsidRPr="00D14F5A">
        <w:rPr>
          <w:i/>
        </w:rPr>
        <w:t>A</w:t>
      </w:r>
      <w:r w:rsidR="003B5D6A">
        <w:rPr>
          <w:i/>
        </w:rPr>
        <w:t>,</w:t>
      </w:r>
      <w:r w:rsidR="003B5D6A" w:rsidRPr="00731C64">
        <w:t xml:space="preserve"> </w:t>
      </w:r>
      <w:r w:rsidRPr="00731C64">
        <w:t xml:space="preserve">or as agreed upon by the </w:t>
      </w:r>
      <w:r w:rsidR="003B5D6A">
        <w:t>d</w:t>
      </w:r>
      <w:r w:rsidR="003B5D6A" w:rsidRPr="00731C64">
        <w:t xml:space="preserve">epartment </w:t>
      </w:r>
      <w:r w:rsidRPr="00731C64">
        <w:t>and organisation through a negotiation. Note</w:t>
      </w:r>
      <w:r w:rsidR="003B5D6A">
        <w:t>:</w:t>
      </w:r>
      <w:r w:rsidRPr="00731C64">
        <w:t xml:space="preserve"> the Department does not have obligations to approve proposed funding outside of departmental allocations.</w:t>
      </w:r>
    </w:p>
    <w:p w14:paraId="3238FE89" w14:textId="77777777" w:rsidR="009D2451" w:rsidRDefault="009D2451" w:rsidP="009D2451"/>
    <w:tbl>
      <w:tblPr>
        <w:tblW w:w="15193" w:type="dxa"/>
        <w:tblLook w:val="04A0" w:firstRow="1" w:lastRow="0" w:firstColumn="1" w:lastColumn="0" w:noHBand="0" w:noVBand="1"/>
      </w:tblPr>
      <w:tblGrid>
        <w:gridCol w:w="6110"/>
        <w:gridCol w:w="9083"/>
      </w:tblGrid>
      <w:tr w:rsidR="009D2451" w:rsidRPr="006C21C4" w14:paraId="66269E14" w14:textId="77777777" w:rsidTr="004C6BA5">
        <w:trPr>
          <w:trHeight w:val="188"/>
        </w:trPr>
        <w:tc>
          <w:tcPr>
            <w:tcW w:w="6110"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4F898DC2" w14:textId="77777777" w:rsidR="009D2451" w:rsidRPr="006C21C4" w:rsidRDefault="009D2451" w:rsidP="004C6BA5">
            <w:pPr>
              <w:spacing w:before="0" w:after="0" w:line="240" w:lineRule="auto"/>
              <w:rPr>
                <w:rFonts w:ascii="Calibri" w:hAnsi="Calibri" w:cs="Calibri"/>
                <w:color w:val="000000"/>
                <w:sz w:val="22"/>
                <w:szCs w:val="22"/>
                <w:lang w:eastAsia="en-AU"/>
              </w:rPr>
            </w:pPr>
            <w:r w:rsidRPr="006C21C4">
              <w:rPr>
                <w:rFonts w:ascii="Calibri" w:hAnsi="Calibri" w:cs="Calibri"/>
                <w:color w:val="000000"/>
                <w:sz w:val="22"/>
                <w:szCs w:val="22"/>
                <w:lang w:eastAsia="en-AU"/>
              </w:rPr>
              <w:t>Organisation</w:t>
            </w:r>
          </w:p>
        </w:tc>
        <w:tc>
          <w:tcPr>
            <w:tcW w:w="9083" w:type="dxa"/>
            <w:tcBorders>
              <w:top w:val="single" w:sz="8" w:space="0" w:color="auto"/>
              <w:left w:val="nil"/>
              <w:bottom w:val="single" w:sz="8" w:space="0" w:color="auto"/>
              <w:right w:val="single" w:sz="8" w:space="0" w:color="000000"/>
            </w:tcBorders>
            <w:shd w:val="clear" w:color="auto" w:fill="auto"/>
            <w:noWrap/>
            <w:vAlign w:val="center"/>
            <w:hideMark/>
          </w:tcPr>
          <w:p w14:paraId="6B1029F5" w14:textId="77777777" w:rsidR="009D2451" w:rsidRPr="006C21C4" w:rsidRDefault="009D2451" w:rsidP="004C6BA5">
            <w:pPr>
              <w:spacing w:before="0" w:after="0" w:line="240" w:lineRule="auto"/>
              <w:jc w:val="center"/>
              <w:rPr>
                <w:rFonts w:ascii="Calibri" w:hAnsi="Calibri" w:cs="Calibri"/>
                <w:color w:val="000000"/>
                <w:sz w:val="22"/>
                <w:szCs w:val="22"/>
                <w:lang w:eastAsia="en-AU"/>
              </w:rPr>
            </w:pPr>
            <w:r w:rsidRPr="006C21C4">
              <w:rPr>
                <w:rFonts w:ascii="Calibri" w:hAnsi="Calibri" w:cs="Calibri"/>
                <w:color w:val="000000"/>
                <w:sz w:val="22"/>
                <w:szCs w:val="22"/>
                <w:lang w:eastAsia="en-AU"/>
              </w:rPr>
              <w:t> </w:t>
            </w:r>
          </w:p>
        </w:tc>
      </w:tr>
      <w:tr w:rsidR="009D2451" w:rsidRPr="006C21C4" w14:paraId="0D1A85DC" w14:textId="77777777" w:rsidTr="004C6BA5">
        <w:trPr>
          <w:trHeight w:val="188"/>
        </w:trPr>
        <w:tc>
          <w:tcPr>
            <w:tcW w:w="6110" w:type="dxa"/>
            <w:tcBorders>
              <w:top w:val="nil"/>
              <w:left w:val="single" w:sz="8" w:space="0" w:color="auto"/>
              <w:bottom w:val="single" w:sz="8" w:space="0" w:color="auto"/>
              <w:right w:val="single" w:sz="8" w:space="0" w:color="auto"/>
            </w:tcBorders>
            <w:shd w:val="clear" w:color="000000" w:fill="BDD7EE"/>
            <w:vAlign w:val="center"/>
            <w:hideMark/>
          </w:tcPr>
          <w:p w14:paraId="728B4BB1" w14:textId="77777777" w:rsidR="009D2451" w:rsidRPr="006C21C4" w:rsidRDefault="009D2451" w:rsidP="004C6BA5">
            <w:pPr>
              <w:spacing w:before="0" w:after="0" w:line="240" w:lineRule="auto"/>
              <w:rPr>
                <w:rFonts w:ascii="Calibri" w:hAnsi="Calibri" w:cs="Calibri"/>
                <w:color w:val="000000"/>
                <w:sz w:val="22"/>
                <w:szCs w:val="22"/>
                <w:lang w:eastAsia="en-AU"/>
              </w:rPr>
            </w:pPr>
            <w:r w:rsidRPr="006C21C4">
              <w:rPr>
                <w:rFonts w:ascii="Calibri" w:hAnsi="Calibri" w:cs="Calibri"/>
                <w:color w:val="000000"/>
                <w:sz w:val="22"/>
                <w:szCs w:val="22"/>
                <w:lang w:eastAsia="en-AU"/>
              </w:rPr>
              <w:t>ABN</w:t>
            </w:r>
          </w:p>
        </w:tc>
        <w:tc>
          <w:tcPr>
            <w:tcW w:w="9083" w:type="dxa"/>
            <w:tcBorders>
              <w:top w:val="single" w:sz="8" w:space="0" w:color="auto"/>
              <w:left w:val="nil"/>
              <w:bottom w:val="single" w:sz="8" w:space="0" w:color="auto"/>
              <w:right w:val="single" w:sz="8" w:space="0" w:color="000000"/>
            </w:tcBorders>
            <w:shd w:val="clear" w:color="auto" w:fill="auto"/>
            <w:noWrap/>
            <w:vAlign w:val="center"/>
            <w:hideMark/>
          </w:tcPr>
          <w:p w14:paraId="64E3AAC0" w14:textId="77777777" w:rsidR="009D2451" w:rsidRPr="006C21C4" w:rsidRDefault="009D2451" w:rsidP="004C6BA5">
            <w:pPr>
              <w:spacing w:before="0" w:after="0" w:line="240" w:lineRule="auto"/>
              <w:jc w:val="center"/>
              <w:rPr>
                <w:rFonts w:ascii="Calibri" w:hAnsi="Calibri" w:cs="Calibri"/>
                <w:color w:val="000000"/>
                <w:sz w:val="22"/>
                <w:szCs w:val="22"/>
                <w:lang w:eastAsia="en-AU"/>
              </w:rPr>
            </w:pPr>
            <w:r w:rsidRPr="006C21C4">
              <w:rPr>
                <w:rFonts w:ascii="Calibri" w:hAnsi="Calibri" w:cs="Calibri"/>
                <w:color w:val="000000"/>
                <w:sz w:val="22"/>
                <w:szCs w:val="22"/>
                <w:lang w:eastAsia="en-AU"/>
              </w:rPr>
              <w:t> </w:t>
            </w:r>
          </w:p>
        </w:tc>
      </w:tr>
      <w:tr w:rsidR="009D2451" w:rsidRPr="006C21C4" w14:paraId="73ABBDAF" w14:textId="77777777" w:rsidTr="004C6BA5">
        <w:trPr>
          <w:trHeight w:val="179"/>
        </w:trPr>
        <w:tc>
          <w:tcPr>
            <w:tcW w:w="6110" w:type="dxa"/>
            <w:tcBorders>
              <w:top w:val="nil"/>
              <w:left w:val="single" w:sz="8" w:space="0" w:color="auto"/>
              <w:bottom w:val="nil"/>
              <w:right w:val="single" w:sz="8" w:space="0" w:color="auto"/>
            </w:tcBorders>
            <w:shd w:val="clear" w:color="000000" w:fill="BDD7EE"/>
            <w:vAlign w:val="center"/>
            <w:hideMark/>
          </w:tcPr>
          <w:p w14:paraId="4D8DF0EF" w14:textId="77777777" w:rsidR="009D2451" w:rsidRPr="006C21C4" w:rsidRDefault="009D2451" w:rsidP="004C6BA5">
            <w:pPr>
              <w:spacing w:before="0" w:after="0" w:line="240" w:lineRule="auto"/>
              <w:rPr>
                <w:rFonts w:ascii="Calibri" w:hAnsi="Calibri" w:cs="Calibri"/>
                <w:color w:val="000000"/>
                <w:sz w:val="22"/>
                <w:szCs w:val="22"/>
                <w:lang w:eastAsia="en-AU"/>
              </w:rPr>
            </w:pPr>
            <w:r w:rsidRPr="006C21C4">
              <w:rPr>
                <w:rFonts w:ascii="Calibri" w:hAnsi="Calibri" w:cs="Calibri"/>
                <w:color w:val="000000"/>
                <w:sz w:val="22"/>
                <w:szCs w:val="22"/>
                <w:lang w:eastAsia="en-AU"/>
              </w:rPr>
              <w:t>Departmental funding allocation</w:t>
            </w:r>
          </w:p>
        </w:tc>
        <w:tc>
          <w:tcPr>
            <w:tcW w:w="9083" w:type="dxa"/>
            <w:tcBorders>
              <w:top w:val="nil"/>
              <w:left w:val="nil"/>
              <w:bottom w:val="nil"/>
              <w:right w:val="single" w:sz="8" w:space="0" w:color="000000"/>
            </w:tcBorders>
            <w:shd w:val="clear" w:color="auto" w:fill="auto"/>
            <w:noWrap/>
            <w:vAlign w:val="center"/>
            <w:hideMark/>
          </w:tcPr>
          <w:p w14:paraId="5960DA83" w14:textId="77777777" w:rsidR="009D2451" w:rsidRPr="006C21C4" w:rsidRDefault="009D2451" w:rsidP="004C6BA5">
            <w:pPr>
              <w:spacing w:before="0" w:after="0" w:line="240" w:lineRule="auto"/>
              <w:rPr>
                <w:rFonts w:ascii="Calibri" w:hAnsi="Calibri" w:cs="Calibri"/>
                <w:color w:val="000000"/>
                <w:sz w:val="22"/>
                <w:szCs w:val="22"/>
                <w:lang w:eastAsia="en-AU"/>
              </w:rPr>
            </w:pPr>
          </w:p>
        </w:tc>
      </w:tr>
      <w:tr w:rsidR="009D2451" w:rsidRPr="006C21C4" w14:paraId="1D626A9F" w14:textId="77777777" w:rsidTr="004C6BA5">
        <w:trPr>
          <w:trHeight w:val="188"/>
        </w:trPr>
        <w:tc>
          <w:tcPr>
            <w:tcW w:w="6110"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1E98EA92" w14:textId="77777777" w:rsidR="009D2451" w:rsidRPr="006C21C4" w:rsidRDefault="009D2451" w:rsidP="004C6BA5">
            <w:pPr>
              <w:spacing w:before="0" w:after="0" w:line="240" w:lineRule="auto"/>
              <w:rPr>
                <w:rFonts w:ascii="Calibri" w:hAnsi="Calibri" w:cs="Calibri"/>
                <w:color w:val="000000"/>
                <w:sz w:val="22"/>
                <w:szCs w:val="22"/>
                <w:lang w:eastAsia="en-AU"/>
              </w:rPr>
            </w:pPr>
            <w:r w:rsidRPr="006C21C4">
              <w:rPr>
                <w:rFonts w:ascii="Calibri" w:hAnsi="Calibri" w:cs="Calibri"/>
                <w:color w:val="000000"/>
                <w:sz w:val="22"/>
                <w:szCs w:val="22"/>
                <w:lang w:eastAsia="en-AU"/>
              </w:rPr>
              <w:t>Organisation's proposed funding allocation</w:t>
            </w:r>
          </w:p>
        </w:tc>
        <w:tc>
          <w:tcPr>
            <w:tcW w:w="9083" w:type="dxa"/>
            <w:tcBorders>
              <w:top w:val="single" w:sz="8" w:space="0" w:color="auto"/>
              <w:left w:val="nil"/>
              <w:bottom w:val="single" w:sz="8" w:space="0" w:color="auto"/>
              <w:right w:val="single" w:sz="8" w:space="0" w:color="000000"/>
            </w:tcBorders>
            <w:shd w:val="clear" w:color="auto" w:fill="auto"/>
            <w:noWrap/>
            <w:vAlign w:val="center"/>
            <w:hideMark/>
          </w:tcPr>
          <w:p w14:paraId="6B6BB096" w14:textId="77777777" w:rsidR="009D2451" w:rsidRPr="006C21C4" w:rsidRDefault="009D2451" w:rsidP="004C6BA5">
            <w:pPr>
              <w:spacing w:before="0" w:after="0" w:line="240" w:lineRule="auto"/>
              <w:jc w:val="center"/>
              <w:rPr>
                <w:rFonts w:ascii="Calibri" w:hAnsi="Calibri" w:cs="Calibri"/>
                <w:color w:val="000000"/>
                <w:sz w:val="22"/>
                <w:szCs w:val="22"/>
                <w:lang w:eastAsia="en-AU"/>
              </w:rPr>
            </w:pPr>
            <w:r w:rsidRPr="006C21C4">
              <w:rPr>
                <w:rFonts w:ascii="Calibri" w:hAnsi="Calibri" w:cs="Calibri"/>
                <w:color w:val="000000"/>
                <w:sz w:val="22"/>
                <w:szCs w:val="22"/>
                <w:lang w:eastAsia="en-AU"/>
              </w:rPr>
              <w:t> </w:t>
            </w:r>
          </w:p>
        </w:tc>
      </w:tr>
      <w:tr w:rsidR="009D2451" w:rsidRPr="006C21C4" w14:paraId="6E6AE4A7" w14:textId="77777777" w:rsidTr="004C6BA5">
        <w:trPr>
          <w:trHeight w:val="537"/>
        </w:trPr>
        <w:tc>
          <w:tcPr>
            <w:tcW w:w="6110" w:type="dxa"/>
            <w:tcBorders>
              <w:top w:val="nil"/>
              <w:left w:val="single" w:sz="8" w:space="0" w:color="auto"/>
              <w:bottom w:val="single" w:sz="8" w:space="0" w:color="auto"/>
              <w:right w:val="single" w:sz="8" w:space="0" w:color="auto"/>
            </w:tcBorders>
            <w:shd w:val="clear" w:color="000000" w:fill="BDD7EE"/>
            <w:vAlign w:val="center"/>
            <w:hideMark/>
          </w:tcPr>
          <w:p w14:paraId="63A1209D" w14:textId="7EB1E511" w:rsidR="009D2451" w:rsidRPr="006C21C4" w:rsidRDefault="009D2451">
            <w:pPr>
              <w:spacing w:before="0" w:after="0" w:line="240" w:lineRule="auto"/>
              <w:rPr>
                <w:rFonts w:ascii="Calibri" w:hAnsi="Calibri" w:cs="Calibri"/>
                <w:color w:val="000000"/>
                <w:sz w:val="22"/>
                <w:szCs w:val="22"/>
                <w:lang w:eastAsia="en-AU"/>
              </w:rPr>
            </w:pPr>
            <w:r w:rsidRPr="006C21C4">
              <w:rPr>
                <w:rFonts w:ascii="Calibri" w:hAnsi="Calibri" w:cs="Calibri"/>
                <w:color w:val="000000"/>
                <w:sz w:val="22"/>
                <w:szCs w:val="22"/>
                <w:lang w:eastAsia="en-AU"/>
              </w:rPr>
              <w:t xml:space="preserve">Additional </w:t>
            </w:r>
            <w:r w:rsidR="003B5D6A">
              <w:rPr>
                <w:rFonts w:ascii="Calibri" w:hAnsi="Calibri" w:cs="Calibri"/>
                <w:color w:val="000000"/>
                <w:sz w:val="22"/>
                <w:szCs w:val="22"/>
                <w:lang w:eastAsia="en-AU"/>
              </w:rPr>
              <w:t>c</w:t>
            </w:r>
            <w:r w:rsidR="003B5D6A" w:rsidRPr="006C21C4">
              <w:rPr>
                <w:rFonts w:ascii="Calibri" w:hAnsi="Calibri" w:cs="Calibri"/>
                <w:color w:val="000000"/>
                <w:sz w:val="22"/>
                <w:szCs w:val="22"/>
                <w:lang w:eastAsia="en-AU"/>
              </w:rPr>
              <w:t>omments</w:t>
            </w:r>
          </w:p>
        </w:tc>
        <w:tc>
          <w:tcPr>
            <w:tcW w:w="9083" w:type="dxa"/>
            <w:tcBorders>
              <w:top w:val="single" w:sz="8" w:space="0" w:color="auto"/>
              <w:left w:val="nil"/>
              <w:bottom w:val="single" w:sz="8" w:space="0" w:color="auto"/>
              <w:right w:val="single" w:sz="8" w:space="0" w:color="000000"/>
            </w:tcBorders>
            <w:shd w:val="clear" w:color="auto" w:fill="auto"/>
            <w:noWrap/>
            <w:vAlign w:val="center"/>
            <w:hideMark/>
          </w:tcPr>
          <w:p w14:paraId="376D127C" w14:textId="77777777" w:rsidR="009D2451" w:rsidRPr="006C21C4" w:rsidRDefault="009D2451" w:rsidP="004C6BA5">
            <w:pPr>
              <w:spacing w:before="0" w:after="0" w:line="240" w:lineRule="auto"/>
              <w:jc w:val="center"/>
              <w:rPr>
                <w:rFonts w:ascii="Calibri" w:hAnsi="Calibri" w:cs="Calibri"/>
                <w:color w:val="000000"/>
                <w:sz w:val="22"/>
                <w:szCs w:val="22"/>
                <w:lang w:eastAsia="en-AU"/>
              </w:rPr>
            </w:pPr>
            <w:r w:rsidRPr="006C21C4">
              <w:rPr>
                <w:rFonts w:ascii="Calibri" w:hAnsi="Calibri" w:cs="Calibri"/>
                <w:color w:val="000000"/>
                <w:sz w:val="22"/>
                <w:szCs w:val="22"/>
                <w:lang w:eastAsia="en-AU"/>
              </w:rPr>
              <w:t> </w:t>
            </w:r>
          </w:p>
        </w:tc>
      </w:tr>
    </w:tbl>
    <w:p w14:paraId="15D2D10F" w14:textId="77777777" w:rsidR="009D2451" w:rsidRDefault="009D2451" w:rsidP="009D2451"/>
    <w:p w14:paraId="53AADFA0" w14:textId="77777777" w:rsidR="009D2451" w:rsidRDefault="009D2451" w:rsidP="009D2451"/>
    <w:p w14:paraId="5D51D949" w14:textId="77777777" w:rsidR="009D2451" w:rsidRDefault="009D2451" w:rsidP="009D2451">
      <w:pPr>
        <w:spacing w:before="240" w:after="0" w:line="240" w:lineRule="auto"/>
        <w:rPr>
          <w:rFonts w:asciiTheme="minorHAnsi" w:hAnsiTheme="minorHAnsi" w:cstheme="minorHAnsi"/>
          <w:i/>
          <w:color w:val="FF0000"/>
          <w:spacing w:val="4"/>
          <w:sz w:val="24"/>
          <w:szCs w:val="24"/>
          <w:lang w:eastAsia="en-AU"/>
        </w:rPr>
      </w:pPr>
    </w:p>
    <w:p w14:paraId="2809AF65" w14:textId="77777777" w:rsidR="009D2451" w:rsidRDefault="009D2451" w:rsidP="009D2451">
      <w:pPr>
        <w:spacing w:before="240" w:after="0" w:line="240" w:lineRule="auto"/>
        <w:rPr>
          <w:rFonts w:asciiTheme="minorHAnsi" w:hAnsiTheme="minorHAnsi" w:cstheme="minorHAnsi"/>
          <w:i/>
          <w:color w:val="FF0000"/>
          <w:spacing w:val="4"/>
          <w:sz w:val="24"/>
          <w:szCs w:val="24"/>
          <w:lang w:eastAsia="en-AU"/>
        </w:rPr>
      </w:pPr>
    </w:p>
    <w:p w14:paraId="169A826C" w14:textId="77777777" w:rsidR="009D2451" w:rsidRPr="00731C64" w:rsidRDefault="009D2451" w:rsidP="009D2451">
      <w:pPr>
        <w:spacing w:before="240" w:after="0" w:line="240" w:lineRule="auto"/>
        <w:rPr>
          <w:sz w:val="24"/>
        </w:rPr>
      </w:pPr>
      <w:r>
        <w:rPr>
          <w:rFonts w:asciiTheme="minorHAnsi" w:hAnsiTheme="minorHAnsi" w:cstheme="minorHAnsi"/>
          <w:i/>
          <w:color w:val="FF0000"/>
          <w:spacing w:val="4"/>
          <w:sz w:val="24"/>
          <w:szCs w:val="24"/>
          <w:lang w:eastAsia="en-AU"/>
        </w:rPr>
        <w:t>P</w:t>
      </w:r>
      <w:r w:rsidRPr="00725713">
        <w:rPr>
          <w:rFonts w:asciiTheme="minorHAnsi" w:hAnsiTheme="minorHAnsi" w:cstheme="minorHAnsi"/>
          <w:i/>
          <w:color w:val="FF0000"/>
          <w:spacing w:val="4"/>
          <w:sz w:val="24"/>
          <w:szCs w:val="24"/>
          <w:lang w:eastAsia="en-AU"/>
        </w:rPr>
        <w:t>lease add/remove additional lines below if required</w:t>
      </w:r>
    </w:p>
    <w:tbl>
      <w:tblPr>
        <w:tblW w:w="15866" w:type="dxa"/>
        <w:tblLook w:val="04A0" w:firstRow="1" w:lastRow="0" w:firstColumn="1" w:lastColumn="0" w:noHBand="0" w:noVBand="1"/>
      </w:tblPr>
      <w:tblGrid>
        <w:gridCol w:w="1787"/>
        <w:gridCol w:w="579"/>
        <w:gridCol w:w="709"/>
        <w:gridCol w:w="1084"/>
        <w:gridCol w:w="1134"/>
        <w:gridCol w:w="1276"/>
        <w:gridCol w:w="567"/>
        <w:gridCol w:w="1134"/>
        <w:gridCol w:w="1134"/>
        <w:gridCol w:w="1538"/>
        <w:gridCol w:w="772"/>
        <w:gridCol w:w="1417"/>
        <w:gridCol w:w="1134"/>
        <w:gridCol w:w="1601"/>
      </w:tblGrid>
      <w:tr w:rsidR="003B5D6A" w:rsidRPr="00731C64" w14:paraId="126662E3" w14:textId="77777777" w:rsidTr="00D14F5A">
        <w:trPr>
          <w:trHeight w:val="713"/>
        </w:trPr>
        <w:tc>
          <w:tcPr>
            <w:tcW w:w="1787" w:type="dxa"/>
            <w:tcBorders>
              <w:top w:val="single" w:sz="8" w:space="0" w:color="auto"/>
              <w:left w:val="single" w:sz="8" w:space="0" w:color="auto"/>
              <w:bottom w:val="single" w:sz="8" w:space="0" w:color="auto"/>
              <w:right w:val="nil"/>
            </w:tcBorders>
            <w:shd w:val="clear" w:color="000000" w:fill="BDD7EE"/>
            <w:vAlign w:val="center"/>
            <w:hideMark/>
          </w:tcPr>
          <w:p w14:paraId="408A1CB6" w14:textId="77777777" w:rsidR="003B5D6A" w:rsidRPr="00731C64" w:rsidRDefault="003B5D6A" w:rsidP="004C6BA5">
            <w:pPr>
              <w:spacing w:before="0" w:after="0" w:line="240" w:lineRule="auto"/>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579" w:type="dxa"/>
            <w:tcBorders>
              <w:top w:val="single" w:sz="8" w:space="0" w:color="auto"/>
              <w:left w:val="nil"/>
              <w:bottom w:val="single" w:sz="8" w:space="0" w:color="auto"/>
              <w:right w:val="nil"/>
            </w:tcBorders>
            <w:shd w:val="clear" w:color="000000" w:fill="BDD7EE"/>
            <w:vAlign w:val="center"/>
            <w:hideMark/>
          </w:tcPr>
          <w:p w14:paraId="0D7C43CB" w14:textId="77777777" w:rsidR="003B5D6A" w:rsidRPr="00731C64" w:rsidRDefault="003B5D6A"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4203" w:type="dxa"/>
            <w:gridSpan w:val="4"/>
            <w:tcBorders>
              <w:top w:val="single" w:sz="8" w:space="0" w:color="auto"/>
              <w:left w:val="single" w:sz="8" w:space="0" w:color="auto"/>
              <w:bottom w:val="single" w:sz="8" w:space="0" w:color="auto"/>
              <w:right w:val="single" w:sz="8" w:space="0" w:color="000000"/>
            </w:tcBorders>
            <w:shd w:val="clear" w:color="000000" w:fill="BDD7EE"/>
            <w:noWrap/>
            <w:vAlign w:val="center"/>
            <w:hideMark/>
          </w:tcPr>
          <w:p w14:paraId="734175C5" w14:textId="09ADBC8F" w:rsidR="003B5D6A" w:rsidRPr="00731C64" w:rsidRDefault="003B5D6A">
            <w:pPr>
              <w:spacing w:before="0" w:after="0" w:line="240" w:lineRule="auto"/>
              <w:jc w:val="center"/>
              <w:rPr>
                <w:rFonts w:ascii="Calibri" w:hAnsi="Calibri" w:cs="Calibri"/>
                <w:b/>
                <w:bCs/>
                <w:color w:val="000000"/>
                <w:sz w:val="22"/>
                <w:szCs w:val="28"/>
                <w:lang w:eastAsia="en-AU"/>
              </w:rPr>
            </w:pPr>
            <w:r w:rsidRPr="00731C64">
              <w:rPr>
                <w:rFonts w:ascii="Calibri" w:hAnsi="Calibri" w:cs="Calibri"/>
                <w:b/>
                <w:bCs/>
                <w:color w:val="000000"/>
                <w:sz w:val="22"/>
                <w:szCs w:val="28"/>
                <w:lang w:eastAsia="en-AU"/>
              </w:rPr>
              <w:t>2022</w:t>
            </w:r>
            <w:r>
              <w:rPr>
                <w:rFonts w:ascii="Calibri" w:hAnsi="Calibri" w:cs="Calibri"/>
                <w:b/>
                <w:bCs/>
                <w:color w:val="000000"/>
                <w:sz w:val="22"/>
                <w:szCs w:val="28"/>
                <w:lang w:eastAsia="en-AU"/>
              </w:rPr>
              <w:t>–</w:t>
            </w:r>
            <w:r w:rsidRPr="00731C64">
              <w:rPr>
                <w:rFonts w:ascii="Calibri" w:hAnsi="Calibri" w:cs="Calibri"/>
                <w:b/>
                <w:bCs/>
                <w:color w:val="000000"/>
                <w:sz w:val="22"/>
                <w:szCs w:val="28"/>
                <w:lang w:eastAsia="en-AU"/>
              </w:rPr>
              <w:t>23</w:t>
            </w:r>
          </w:p>
        </w:tc>
        <w:tc>
          <w:tcPr>
            <w:tcW w:w="4373" w:type="dxa"/>
            <w:gridSpan w:val="4"/>
            <w:tcBorders>
              <w:top w:val="single" w:sz="8" w:space="0" w:color="auto"/>
              <w:left w:val="nil"/>
              <w:bottom w:val="nil"/>
              <w:right w:val="single" w:sz="8" w:space="0" w:color="000000"/>
            </w:tcBorders>
            <w:shd w:val="clear" w:color="000000" w:fill="BDD7EE"/>
            <w:noWrap/>
            <w:vAlign w:val="center"/>
            <w:hideMark/>
          </w:tcPr>
          <w:p w14:paraId="314FFB28" w14:textId="69276555" w:rsidR="003B5D6A" w:rsidRPr="00731C64" w:rsidRDefault="003B5D6A">
            <w:pPr>
              <w:spacing w:before="0" w:after="0" w:line="240" w:lineRule="auto"/>
              <w:jc w:val="center"/>
              <w:rPr>
                <w:rFonts w:ascii="Calibri" w:hAnsi="Calibri" w:cs="Calibri"/>
                <w:b/>
                <w:bCs/>
                <w:color w:val="000000"/>
                <w:sz w:val="22"/>
                <w:szCs w:val="28"/>
                <w:lang w:eastAsia="en-AU"/>
              </w:rPr>
            </w:pPr>
            <w:r w:rsidRPr="00731C64">
              <w:rPr>
                <w:rFonts w:ascii="Calibri" w:hAnsi="Calibri" w:cs="Calibri"/>
                <w:b/>
                <w:bCs/>
                <w:color w:val="000000"/>
                <w:sz w:val="22"/>
                <w:szCs w:val="28"/>
                <w:lang w:eastAsia="en-AU"/>
              </w:rPr>
              <w:t>2023</w:t>
            </w:r>
            <w:r>
              <w:rPr>
                <w:rFonts w:ascii="Calibri" w:hAnsi="Calibri" w:cs="Calibri"/>
                <w:b/>
                <w:bCs/>
                <w:color w:val="000000"/>
                <w:sz w:val="22"/>
                <w:szCs w:val="28"/>
                <w:lang w:eastAsia="en-AU"/>
              </w:rPr>
              <w:t>–</w:t>
            </w:r>
            <w:r w:rsidRPr="00731C64">
              <w:rPr>
                <w:rFonts w:ascii="Calibri" w:hAnsi="Calibri" w:cs="Calibri"/>
                <w:b/>
                <w:bCs/>
                <w:color w:val="000000"/>
                <w:sz w:val="22"/>
                <w:szCs w:val="28"/>
                <w:lang w:eastAsia="en-AU"/>
              </w:rPr>
              <w:t>24</w:t>
            </w:r>
          </w:p>
        </w:tc>
        <w:tc>
          <w:tcPr>
            <w:tcW w:w="4924" w:type="dxa"/>
            <w:gridSpan w:val="4"/>
            <w:tcBorders>
              <w:top w:val="single" w:sz="8" w:space="0" w:color="auto"/>
              <w:left w:val="nil"/>
              <w:bottom w:val="nil"/>
              <w:right w:val="single" w:sz="8" w:space="0" w:color="auto"/>
            </w:tcBorders>
            <w:shd w:val="clear" w:color="000000" w:fill="BDD7EE"/>
            <w:noWrap/>
            <w:vAlign w:val="center"/>
            <w:hideMark/>
          </w:tcPr>
          <w:p w14:paraId="4520B256" w14:textId="42753735" w:rsidR="003B5D6A" w:rsidRPr="00731C64" w:rsidRDefault="003B5D6A">
            <w:pPr>
              <w:spacing w:before="0" w:after="0" w:line="240" w:lineRule="auto"/>
              <w:jc w:val="center"/>
              <w:rPr>
                <w:rFonts w:ascii="Calibri" w:hAnsi="Calibri" w:cs="Calibri"/>
                <w:b/>
                <w:bCs/>
                <w:color w:val="000000"/>
                <w:sz w:val="22"/>
                <w:szCs w:val="28"/>
                <w:lang w:eastAsia="en-AU"/>
              </w:rPr>
            </w:pPr>
            <w:r w:rsidRPr="00731C64">
              <w:rPr>
                <w:rFonts w:ascii="Calibri" w:hAnsi="Calibri" w:cs="Calibri"/>
                <w:b/>
                <w:bCs/>
                <w:color w:val="000000"/>
                <w:sz w:val="22"/>
                <w:szCs w:val="28"/>
                <w:lang w:eastAsia="en-AU"/>
              </w:rPr>
              <w:t>2024</w:t>
            </w:r>
            <w:r>
              <w:rPr>
                <w:rFonts w:ascii="Calibri" w:hAnsi="Calibri" w:cs="Calibri"/>
                <w:b/>
                <w:bCs/>
                <w:color w:val="000000"/>
                <w:sz w:val="22"/>
                <w:szCs w:val="28"/>
                <w:lang w:eastAsia="en-AU"/>
              </w:rPr>
              <w:t>–</w:t>
            </w:r>
            <w:r w:rsidRPr="00731C64">
              <w:rPr>
                <w:rFonts w:ascii="Calibri" w:hAnsi="Calibri" w:cs="Calibri"/>
                <w:b/>
                <w:bCs/>
                <w:color w:val="000000"/>
                <w:sz w:val="22"/>
                <w:szCs w:val="28"/>
                <w:lang w:eastAsia="en-AU"/>
              </w:rPr>
              <w:t>25 </w:t>
            </w:r>
          </w:p>
        </w:tc>
      </w:tr>
      <w:tr w:rsidR="00740F70" w:rsidRPr="00731C64" w14:paraId="088B59AD" w14:textId="77777777" w:rsidTr="003B5D6A">
        <w:trPr>
          <w:trHeight w:val="588"/>
        </w:trPr>
        <w:tc>
          <w:tcPr>
            <w:tcW w:w="1787" w:type="dxa"/>
            <w:tcBorders>
              <w:top w:val="nil"/>
              <w:left w:val="single" w:sz="8" w:space="0" w:color="auto"/>
              <w:bottom w:val="nil"/>
              <w:right w:val="nil"/>
            </w:tcBorders>
            <w:shd w:val="clear" w:color="000000" w:fill="BDD7EE"/>
            <w:vAlign w:val="center"/>
            <w:hideMark/>
          </w:tcPr>
          <w:p w14:paraId="7CEC698A" w14:textId="4ADE9BCF" w:rsidR="009D2451" w:rsidRPr="00731C64" w:rsidRDefault="009D2451">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xml:space="preserve"> Budget </w:t>
            </w:r>
            <w:r w:rsidR="003B5D6A">
              <w:rPr>
                <w:rFonts w:ascii="Calibri" w:hAnsi="Calibri" w:cs="Calibri"/>
                <w:b/>
                <w:bCs/>
                <w:color w:val="000000"/>
                <w:sz w:val="18"/>
                <w:szCs w:val="22"/>
                <w:lang w:eastAsia="en-AU"/>
              </w:rPr>
              <w:t>l</w:t>
            </w:r>
            <w:r w:rsidR="003B5D6A" w:rsidRPr="00731C64">
              <w:rPr>
                <w:rFonts w:ascii="Calibri" w:hAnsi="Calibri" w:cs="Calibri"/>
                <w:b/>
                <w:bCs/>
                <w:color w:val="000000"/>
                <w:sz w:val="18"/>
                <w:szCs w:val="22"/>
                <w:lang w:eastAsia="en-AU"/>
              </w:rPr>
              <w:t xml:space="preserve">ine </w:t>
            </w:r>
            <w:r w:rsidR="003B5D6A">
              <w:rPr>
                <w:rFonts w:ascii="Calibri" w:hAnsi="Calibri" w:cs="Calibri"/>
                <w:b/>
                <w:bCs/>
                <w:color w:val="000000"/>
                <w:sz w:val="18"/>
                <w:szCs w:val="22"/>
                <w:lang w:eastAsia="en-AU"/>
              </w:rPr>
              <w:t>i</w:t>
            </w:r>
            <w:r w:rsidR="003B5D6A" w:rsidRPr="00731C64">
              <w:rPr>
                <w:rFonts w:ascii="Calibri" w:hAnsi="Calibri" w:cs="Calibri"/>
                <w:b/>
                <w:bCs/>
                <w:color w:val="000000"/>
                <w:sz w:val="18"/>
                <w:szCs w:val="22"/>
                <w:lang w:eastAsia="en-AU"/>
              </w:rPr>
              <w:t>tem</w:t>
            </w:r>
          </w:p>
        </w:tc>
        <w:tc>
          <w:tcPr>
            <w:tcW w:w="579" w:type="dxa"/>
            <w:tcBorders>
              <w:top w:val="nil"/>
              <w:left w:val="single" w:sz="4" w:space="0" w:color="auto"/>
              <w:bottom w:val="nil"/>
              <w:right w:val="nil"/>
            </w:tcBorders>
            <w:shd w:val="clear" w:color="000000" w:fill="BDD7EE"/>
            <w:vAlign w:val="center"/>
            <w:hideMark/>
          </w:tcPr>
          <w:p w14:paraId="1499D37D"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xml:space="preserve">Unit </w:t>
            </w:r>
          </w:p>
        </w:tc>
        <w:tc>
          <w:tcPr>
            <w:tcW w:w="709" w:type="dxa"/>
            <w:tcBorders>
              <w:top w:val="nil"/>
              <w:left w:val="single" w:sz="8" w:space="0" w:color="auto"/>
              <w:bottom w:val="nil"/>
              <w:right w:val="single" w:sz="4" w:space="0" w:color="auto"/>
            </w:tcBorders>
            <w:shd w:val="clear" w:color="000000" w:fill="BDD7EE"/>
            <w:noWrap/>
            <w:vAlign w:val="center"/>
            <w:hideMark/>
          </w:tcPr>
          <w:p w14:paraId="6C531BBA"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Qty</w:t>
            </w:r>
          </w:p>
        </w:tc>
        <w:tc>
          <w:tcPr>
            <w:tcW w:w="1084" w:type="dxa"/>
            <w:tcBorders>
              <w:top w:val="nil"/>
              <w:left w:val="nil"/>
              <w:bottom w:val="nil"/>
              <w:right w:val="single" w:sz="4" w:space="0" w:color="auto"/>
            </w:tcBorders>
            <w:shd w:val="clear" w:color="000000" w:fill="BDD7EE"/>
            <w:vAlign w:val="center"/>
            <w:hideMark/>
          </w:tcPr>
          <w:p w14:paraId="4B5BAD0D" w14:textId="590C378E" w:rsidR="009D2451" w:rsidRPr="00731C64" w:rsidRDefault="009D2451">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xml:space="preserve"> Unit </w:t>
            </w:r>
            <w:r w:rsidR="003B5D6A">
              <w:rPr>
                <w:rFonts w:ascii="Calibri" w:hAnsi="Calibri" w:cs="Calibri"/>
                <w:b/>
                <w:bCs/>
                <w:color w:val="000000"/>
                <w:sz w:val="18"/>
                <w:szCs w:val="22"/>
                <w:lang w:eastAsia="en-AU"/>
              </w:rPr>
              <w:t>c</w:t>
            </w:r>
            <w:r w:rsidR="003B5D6A" w:rsidRPr="00731C64">
              <w:rPr>
                <w:rFonts w:ascii="Calibri" w:hAnsi="Calibri" w:cs="Calibri"/>
                <w:b/>
                <w:bCs/>
                <w:color w:val="000000"/>
                <w:sz w:val="18"/>
                <w:szCs w:val="22"/>
                <w:lang w:eastAsia="en-AU"/>
              </w:rPr>
              <w:t xml:space="preserve">ost </w:t>
            </w:r>
          </w:p>
        </w:tc>
        <w:tc>
          <w:tcPr>
            <w:tcW w:w="1134" w:type="dxa"/>
            <w:tcBorders>
              <w:top w:val="nil"/>
              <w:left w:val="nil"/>
              <w:bottom w:val="nil"/>
              <w:right w:val="nil"/>
            </w:tcBorders>
            <w:shd w:val="clear" w:color="000000" w:fill="BDD7EE"/>
            <w:vAlign w:val="center"/>
            <w:hideMark/>
          </w:tcPr>
          <w:p w14:paraId="170A9694"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of total</w:t>
            </w:r>
          </w:p>
        </w:tc>
        <w:tc>
          <w:tcPr>
            <w:tcW w:w="1276" w:type="dxa"/>
            <w:tcBorders>
              <w:top w:val="nil"/>
              <w:left w:val="single" w:sz="8" w:space="0" w:color="auto"/>
              <w:bottom w:val="nil"/>
              <w:right w:val="single" w:sz="8" w:space="0" w:color="auto"/>
            </w:tcBorders>
            <w:shd w:val="clear" w:color="000000" w:fill="BDD7EE"/>
            <w:noWrap/>
            <w:vAlign w:val="center"/>
            <w:hideMark/>
          </w:tcPr>
          <w:p w14:paraId="0C3F70DA"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xml:space="preserve"> Total </w:t>
            </w:r>
          </w:p>
        </w:tc>
        <w:tc>
          <w:tcPr>
            <w:tcW w:w="567" w:type="dxa"/>
            <w:tcBorders>
              <w:top w:val="single" w:sz="8" w:space="0" w:color="auto"/>
              <w:left w:val="nil"/>
              <w:bottom w:val="nil"/>
              <w:right w:val="single" w:sz="4" w:space="0" w:color="auto"/>
            </w:tcBorders>
            <w:shd w:val="clear" w:color="000000" w:fill="BDD7EE"/>
            <w:noWrap/>
            <w:vAlign w:val="center"/>
            <w:hideMark/>
          </w:tcPr>
          <w:p w14:paraId="78D920CD"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Qty</w:t>
            </w:r>
          </w:p>
        </w:tc>
        <w:tc>
          <w:tcPr>
            <w:tcW w:w="1134" w:type="dxa"/>
            <w:tcBorders>
              <w:top w:val="single" w:sz="8" w:space="0" w:color="auto"/>
              <w:left w:val="nil"/>
              <w:bottom w:val="nil"/>
              <w:right w:val="single" w:sz="4" w:space="0" w:color="auto"/>
            </w:tcBorders>
            <w:shd w:val="clear" w:color="000000" w:fill="BDD7EE"/>
            <w:vAlign w:val="center"/>
            <w:hideMark/>
          </w:tcPr>
          <w:p w14:paraId="3CCC4EDC" w14:textId="44BC16E1" w:rsidR="009D2451" w:rsidRPr="00731C64" w:rsidRDefault="009D2451">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xml:space="preserve"> Unit </w:t>
            </w:r>
            <w:r w:rsidR="003B5D6A">
              <w:rPr>
                <w:rFonts w:ascii="Calibri" w:hAnsi="Calibri" w:cs="Calibri"/>
                <w:b/>
                <w:bCs/>
                <w:color w:val="000000"/>
                <w:sz w:val="18"/>
                <w:szCs w:val="22"/>
                <w:lang w:eastAsia="en-AU"/>
              </w:rPr>
              <w:t>c</w:t>
            </w:r>
            <w:r w:rsidR="003B5D6A" w:rsidRPr="00731C64">
              <w:rPr>
                <w:rFonts w:ascii="Calibri" w:hAnsi="Calibri" w:cs="Calibri"/>
                <w:b/>
                <w:bCs/>
                <w:color w:val="000000"/>
                <w:sz w:val="18"/>
                <w:szCs w:val="22"/>
                <w:lang w:eastAsia="en-AU"/>
              </w:rPr>
              <w:t xml:space="preserve">ost </w:t>
            </w:r>
          </w:p>
        </w:tc>
        <w:tc>
          <w:tcPr>
            <w:tcW w:w="1134" w:type="dxa"/>
            <w:tcBorders>
              <w:top w:val="single" w:sz="8" w:space="0" w:color="auto"/>
              <w:left w:val="nil"/>
              <w:bottom w:val="nil"/>
              <w:right w:val="nil"/>
            </w:tcBorders>
            <w:shd w:val="clear" w:color="000000" w:fill="BDD7EE"/>
            <w:vAlign w:val="center"/>
            <w:hideMark/>
          </w:tcPr>
          <w:p w14:paraId="04FA2777"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of total</w:t>
            </w:r>
          </w:p>
        </w:tc>
        <w:tc>
          <w:tcPr>
            <w:tcW w:w="1538" w:type="dxa"/>
            <w:tcBorders>
              <w:top w:val="single" w:sz="8" w:space="0" w:color="auto"/>
              <w:left w:val="single" w:sz="8" w:space="0" w:color="auto"/>
              <w:bottom w:val="nil"/>
              <w:right w:val="single" w:sz="8" w:space="0" w:color="auto"/>
            </w:tcBorders>
            <w:shd w:val="clear" w:color="000000" w:fill="BDD7EE"/>
            <w:noWrap/>
            <w:vAlign w:val="center"/>
            <w:hideMark/>
          </w:tcPr>
          <w:p w14:paraId="0BC8B608"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xml:space="preserve"> Total </w:t>
            </w:r>
          </w:p>
        </w:tc>
        <w:tc>
          <w:tcPr>
            <w:tcW w:w="772" w:type="dxa"/>
            <w:tcBorders>
              <w:top w:val="single" w:sz="8" w:space="0" w:color="auto"/>
              <w:left w:val="nil"/>
              <w:bottom w:val="nil"/>
              <w:right w:val="single" w:sz="4" w:space="0" w:color="auto"/>
            </w:tcBorders>
            <w:shd w:val="clear" w:color="000000" w:fill="BDD7EE"/>
            <w:noWrap/>
            <w:vAlign w:val="center"/>
            <w:hideMark/>
          </w:tcPr>
          <w:p w14:paraId="2DFC146B"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Qty</w:t>
            </w:r>
          </w:p>
        </w:tc>
        <w:tc>
          <w:tcPr>
            <w:tcW w:w="1417" w:type="dxa"/>
            <w:tcBorders>
              <w:top w:val="single" w:sz="8" w:space="0" w:color="auto"/>
              <w:left w:val="nil"/>
              <w:bottom w:val="nil"/>
              <w:right w:val="single" w:sz="4" w:space="0" w:color="auto"/>
            </w:tcBorders>
            <w:shd w:val="clear" w:color="000000" w:fill="BDD7EE"/>
            <w:vAlign w:val="center"/>
            <w:hideMark/>
          </w:tcPr>
          <w:p w14:paraId="3AA81999" w14:textId="7EC69CD6" w:rsidR="009D2451" w:rsidRPr="00731C64" w:rsidRDefault="009D2451">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xml:space="preserve"> Unit </w:t>
            </w:r>
            <w:r w:rsidR="003B5D6A">
              <w:rPr>
                <w:rFonts w:ascii="Calibri" w:hAnsi="Calibri" w:cs="Calibri"/>
                <w:b/>
                <w:bCs/>
                <w:color w:val="000000"/>
                <w:sz w:val="18"/>
                <w:szCs w:val="22"/>
                <w:lang w:eastAsia="en-AU"/>
              </w:rPr>
              <w:t>c</w:t>
            </w:r>
            <w:r w:rsidR="003B5D6A" w:rsidRPr="00731C64">
              <w:rPr>
                <w:rFonts w:ascii="Calibri" w:hAnsi="Calibri" w:cs="Calibri"/>
                <w:b/>
                <w:bCs/>
                <w:color w:val="000000"/>
                <w:sz w:val="18"/>
                <w:szCs w:val="22"/>
                <w:lang w:eastAsia="en-AU"/>
              </w:rPr>
              <w:t xml:space="preserve">ost </w:t>
            </w:r>
          </w:p>
        </w:tc>
        <w:tc>
          <w:tcPr>
            <w:tcW w:w="1134" w:type="dxa"/>
            <w:tcBorders>
              <w:top w:val="single" w:sz="8" w:space="0" w:color="auto"/>
              <w:left w:val="nil"/>
              <w:bottom w:val="nil"/>
              <w:right w:val="nil"/>
            </w:tcBorders>
            <w:shd w:val="clear" w:color="000000" w:fill="BDD7EE"/>
            <w:vAlign w:val="center"/>
            <w:hideMark/>
          </w:tcPr>
          <w:p w14:paraId="5DEADC6B"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of total</w:t>
            </w:r>
          </w:p>
        </w:tc>
        <w:tc>
          <w:tcPr>
            <w:tcW w:w="1601" w:type="dxa"/>
            <w:tcBorders>
              <w:top w:val="single" w:sz="8" w:space="0" w:color="auto"/>
              <w:left w:val="single" w:sz="8" w:space="0" w:color="auto"/>
              <w:bottom w:val="nil"/>
              <w:right w:val="single" w:sz="8" w:space="0" w:color="auto"/>
            </w:tcBorders>
            <w:shd w:val="clear" w:color="000000" w:fill="BDD7EE"/>
            <w:noWrap/>
            <w:vAlign w:val="center"/>
            <w:hideMark/>
          </w:tcPr>
          <w:p w14:paraId="1616ECE9"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xml:space="preserve"> Total </w:t>
            </w:r>
          </w:p>
        </w:tc>
      </w:tr>
      <w:tr w:rsidR="009D2451" w:rsidRPr="00731C64" w14:paraId="071154FE" w14:textId="77777777" w:rsidTr="00D14F5A">
        <w:trPr>
          <w:trHeight w:val="288"/>
        </w:trPr>
        <w:tc>
          <w:tcPr>
            <w:tcW w:w="15866" w:type="dxa"/>
            <w:gridSpan w:val="14"/>
            <w:tcBorders>
              <w:top w:val="single" w:sz="8" w:space="0" w:color="auto"/>
              <w:left w:val="single" w:sz="8" w:space="0" w:color="auto"/>
              <w:bottom w:val="nil"/>
              <w:right w:val="single" w:sz="8" w:space="0" w:color="auto"/>
            </w:tcBorders>
            <w:shd w:val="clear" w:color="000000" w:fill="BFBFBF"/>
            <w:vAlign w:val="center"/>
            <w:hideMark/>
          </w:tcPr>
          <w:p w14:paraId="64FBE9B5" w14:textId="247BBB8C" w:rsidR="009D2451" w:rsidRPr="00731C64" w:rsidRDefault="009D2451" w:rsidP="004C6BA5">
            <w:pPr>
              <w:spacing w:before="0" w:after="0" w:line="240" w:lineRule="auto"/>
              <w:jc w:val="center"/>
              <w:rPr>
                <w:rFonts w:ascii="Calibri" w:hAnsi="Calibri" w:cs="Calibri"/>
                <w:color w:val="000000"/>
                <w:sz w:val="18"/>
                <w:szCs w:val="22"/>
                <w:lang w:eastAsia="en-AU"/>
              </w:rPr>
            </w:pPr>
            <w:r>
              <w:rPr>
                <w:rFonts w:ascii="Calibri" w:hAnsi="Calibri" w:cs="Calibri"/>
                <w:b/>
                <w:bCs/>
                <w:color w:val="000000"/>
                <w:sz w:val="18"/>
                <w:szCs w:val="22"/>
                <w:lang w:eastAsia="en-AU"/>
              </w:rPr>
              <w:t>Organisational</w:t>
            </w:r>
            <w:r w:rsidRPr="00731C64">
              <w:rPr>
                <w:rFonts w:ascii="Calibri" w:hAnsi="Calibri" w:cs="Calibri"/>
                <w:b/>
                <w:bCs/>
                <w:color w:val="000000"/>
                <w:sz w:val="18"/>
                <w:szCs w:val="22"/>
                <w:lang w:eastAsia="en-AU"/>
              </w:rPr>
              <w:t xml:space="preserve"> </w:t>
            </w:r>
            <w:r w:rsidR="003B5D6A">
              <w:rPr>
                <w:rFonts w:ascii="Calibri" w:hAnsi="Calibri" w:cs="Calibri"/>
                <w:b/>
                <w:bCs/>
                <w:color w:val="000000"/>
                <w:sz w:val="18"/>
                <w:szCs w:val="22"/>
                <w:lang w:eastAsia="en-AU"/>
              </w:rPr>
              <w:t>e</w:t>
            </w:r>
            <w:r w:rsidR="003B5D6A" w:rsidRPr="00731C64">
              <w:rPr>
                <w:rFonts w:ascii="Calibri" w:hAnsi="Calibri" w:cs="Calibri"/>
                <w:b/>
                <w:bCs/>
                <w:color w:val="000000"/>
                <w:sz w:val="18"/>
                <w:szCs w:val="22"/>
                <w:lang w:eastAsia="en-AU"/>
              </w:rPr>
              <w:t>xpense</w:t>
            </w:r>
          </w:p>
          <w:p w14:paraId="2F41B6DF"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r>
      <w:tr w:rsidR="00740F70" w:rsidRPr="00731C64" w14:paraId="10E5CE28" w14:textId="77777777" w:rsidTr="003B5D6A">
        <w:trPr>
          <w:trHeight w:val="288"/>
        </w:trPr>
        <w:tc>
          <w:tcPr>
            <w:tcW w:w="1787"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3EF64ECB" w14:textId="77777777" w:rsidR="009D2451" w:rsidRPr="00731C64" w:rsidRDefault="009D2451" w:rsidP="004C6BA5">
            <w:pPr>
              <w:spacing w:before="0" w:after="0" w:line="240" w:lineRule="auto"/>
              <w:rPr>
                <w:rFonts w:ascii="Calibri" w:hAnsi="Calibri" w:cs="Calibri"/>
                <w:color w:val="000000"/>
                <w:sz w:val="18"/>
                <w:szCs w:val="22"/>
                <w:lang w:eastAsia="en-AU"/>
              </w:rPr>
            </w:pPr>
            <w:r w:rsidRPr="00731C64">
              <w:rPr>
                <w:rFonts w:ascii="Calibri" w:hAnsi="Calibri" w:cs="Calibri"/>
                <w:b/>
                <w:bCs/>
                <w:color w:val="000000"/>
                <w:sz w:val="18"/>
                <w:szCs w:val="22"/>
                <w:lang w:eastAsia="en-AU"/>
              </w:rPr>
              <w:t>EXAMPLE ONLY</w:t>
            </w:r>
            <w:r w:rsidRPr="00731C64">
              <w:rPr>
                <w:rFonts w:ascii="Calibri" w:hAnsi="Calibri" w:cs="Calibri"/>
                <w:color w:val="000000"/>
                <w:sz w:val="18"/>
                <w:szCs w:val="22"/>
                <w:lang w:eastAsia="en-AU"/>
              </w:rPr>
              <w:t>: Administrative Officer</w:t>
            </w:r>
          </w:p>
        </w:tc>
        <w:tc>
          <w:tcPr>
            <w:tcW w:w="579" w:type="dxa"/>
            <w:tcBorders>
              <w:top w:val="single" w:sz="4" w:space="0" w:color="auto"/>
              <w:left w:val="nil"/>
              <w:bottom w:val="single" w:sz="4" w:space="0" w:color="auto"/>
              <w:right w:val="single" w:sz="4" w:space="0" w:color="auto"/>
            </w:tcBorders>
            <w:shd w:val="clear" w:color="000000" w:fill="FFFF00"/>
            <w:vAlign w:val="center"/>
            <w:hideMark/>
          </w:tcPr>
          <w:p w14:paraId="0A399645"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Part-Time</w:t>
            </w:r>
          </w:p>
        </w:tc>
        <w:tc>
          <w:tcPr>
            <w:tcW w:w="709" w:type="dxa"/>
            <w:tcBorders>
              <w:top w:val="single" w:sz="4" w:space="0" w:color="auto"/>
              <w:left w:val="nil"/>
              <w:bottom w:val="single" w:sz="4" w:space="0" w:color="auto"/>
              <w:right w:val="single" w:sz="4" w:space="0" w:color="auto"/>
            </w:tcBorders>
            <w:shd w:val="clear" w:color="000000" w:fill="FFFF00"/>
            <w:noWrap/>
            <w:vAlign w:val="center"/>
            <w:hideMark/>
          </w:tcPr>
          <w:p w14:paraId="5E468458"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2</w:t>
            </w:r>
          </w:p>
        </w:tc>
        <w:tc>
          <w:tcPr>
            <w:tcW w:w="1084" w:type="dxa"/>
            <w:tcBorders>
              <w:top w:val="single" w:sz="4" w:space="0" w:color="auto"/>
              <w:left w:val="nil"/>
              <w:bottom w:val="single" w:sz="4" w:space="0" w:color="auto"/>
              <w:right w:val="single" w:sz="4" w:space="0" w:color="auto"/>
            </w:tcBorders>
            <w:shd w:val="clear" w:color="000000" w:fill="FFFF00"/>
            <w:noWrap/>
            <w:vAlign w:val="center"/>
            <w:hideMark/>
          </w:tcPr>
          <w:p w14:paraId="52501569"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$35,000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65523722"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276" w:type="dxa"/>
            <w:tcBorders>
              <w:top w:val="single" w:sz="4" w:space="0" w:color="auto"/>
              <w:left w:val="nil"/>
              <w:bottom w:val="single" w:sz="4" w:space="0" w:color="auto"/>
              <w:right w:val="single" w:sz="8" w:space="0" w:color="auto"/>
            </w:tcBorders>
            <w:shd w:val="clear" w:color="000000" w:fill="FFFF00"/>
            <w:noWrap/>
            <w:vAlign w:val="center"/>
            <w:hideMark/>
          </w:tcPr>
          <w:p w14:paraId="1E19F2F6"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xml:space="preserve"> $   70,000.00 </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48A9883"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2</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3409CEEE"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$35,000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7754452B"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538" w:type="dxa"/>
            <w:tcBorders>
              <w:top w:val="single" w:sz="4" w:space="0" w:color="auto"/>
              <w:left w:val="nil"/>
              <w:bottom w:val="single" w:sz="4" w:space="0" w:color="auto"/>
              <w:right w:val="single" w:sz="8" w:space="0" w:color="auto"/>
            </w:tcBorders>
            <w:shd w:val="clear" w:color="000000" w:fill="FFFF00"/>
            <w:noWrap/>
            <w:vAlign w:val="center"/>
            <w:hideMark/>
          </w:tcPr>
          <w:p w14:paraId="76EE721D"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xml:space="preserve"> $ 70,000.00 </w:t>
            </w:r>
          </w:p>
        </w:tc>
        <w:tc>
          <w:tcPr>
            <w:tcW w:w="77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49CA72A"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2</w:t>
            </w:r>
          </w:p>
        </w:tc>
        <w:tc>
          <w:tcPr>
            <w:tcW w:w="1417" w:type="dxa"/>
            <w:tcBorders>
              <w:top w:val="single" w:sz="4" w:space="0" w:color="auto"/>
              <w:left w:val="nil"/>
              <w:bottom w:val="single" w:sz="4" w:space="0" w:color="auto"/>
              <w:right w:val="single" w:sz="4" w:space="0" w:color="auto"/>
            </w:tcBorders>
            <w:shd w:val="clear" w:color="000000" w:fill="FFFF00"/>
            <w:noWrap/>
            <w:vAlign w:val="center"/>
            <w:hideMark/>
          </w:tcPr>
          <w:p w14:paraId="78C5CDFF"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$35,000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577CA460"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601" w:type="dxa"/>
            <w:tcBorders>
              <w:top w:val="single" w:sz="4" w:space="0" w:color="auto"/>
              <w:left w:val="nil"/>
              <w:bottom w:val="single" w:sz="4" w:space="0" w:color="auto"/>
              <w:right w:val="single" w:sz="8" w:space="0" w:color="auto"/>
            </w:tcBorders>
            <w:shd w:val="clear" w:color="000000" w:fill="FFFF00"/>
            <w:noWrap/>
            <w:vAlign w:val="center"/>
            <w:hideMark/>
          </w:tcPr>
          <w:p w14:paraId="63BAD0B6"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xml:space="preserve"> $ 70,000.00 </w:t>
            </w:r>
          </w:p>
        </w:tc>
      </w:tr>
      <w:tr w:rsidR="009D2451" w:rsidRPr="00731C64" w14:paraId="15F35585" w14:textId="77777777" w:rsidTr="00D14F5A">
        <w:trPr>
          <w:trHeight w:val="288"/>
        </w:trPr>
        <w:tc>
          <w:tcPr>
            <w:tcW w:w="1787" w:type="dxa"/>
            <w:tcBorders>
              <w:top w:val="nil"/>
              <w:left w:val="single" w:sz="8" w:space="0" w:color="auto"/>
              <w:bottom w:val="single" w:sz="4" w:space="0" w:color="auto"/>
              <w:right w:val="single" w:sz="4" w:space="0" w:color="auto"/>
            </w:tcBorders>
            <w:shd w:val="clear" w:color="auto" w:fill="auto"/>
            <w:vAlign w:val="center"/>
            <w:hideMark/>
          </w:tcPr>
          <w:p w14:paraId="5B22878E" w14:textId="77777777" w:rsidR="009D2451" w:rsidRPr="00731C64" w:rsidRDefault="009D2451" w:rsidP="004C6BA5">
            <w:pPr>
              <w:spacing w:before="0" w:after="0" w:line="240" w:lineRule="auto"/>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579" w:type="dxa"/>
            <w:tcBorders>
              <w:top w:val="nil"/>
              <w:left w:val="nil"/>
              <w:bottom w:val="single" w:sz="4" w:space="0" w:color="auto"/>
              <w:right w:val="single" w:sz="4" w:space="0" w:color="auto"/>
            </w:tcBorders>
            <w:shd w:val="clear" w:color="auto" w:fill="auto"/>
            <w:vAlign w:val="center"/>
            <w:hideMark/>
          </w:tcPr>
          <w:p w14:paraId="56B7472C"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50325519"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084" w:type="dxa"/>
            <w:tcBorders>
              <w:top w:val="nil"/>
              <w:left w:val="nil"/>
              <w:bottom w:val="single" w:sz="4" w:space="0" w:color="auto"/>
              <w:right w:val="single" w:sz="4" w:space="0" w:color="auto"/>
            </w:tcBorders>
            <w:shd w:val="clear" w:color="auto" w:fill="auto"/>
            <w:noWrap/>
            <w:vAlign w:val="center"/>
            <w:hideMark/>
          </w:tcPr>
          <w:p w14:paraId="35F7926C"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75B91A1D"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276" w:type="dxa"/>
            <w:tcBorders>
              <w:top w:val="nil"/>
              <w:left w:val="nil"/>
              <w:bottom w:val="single" w:sz="4" w:space="0" w:color="auto"/>
              <w:right w:val="single" w:sz="8" w:space="0" w:color="auto"/>
            </w:tcBorders>
            <w:shd w:val="clear" w:color="auto" w:fill="auto"/>
            <w:noWrap/>
            <w:vAlign w:val="center"/>
            <w:hideMark/>
          </w:tcPr>
          <w:p w14:paraId="592BC56B"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416F83"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5FE609"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56089B0B"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538" w:type="dxa"/>
            <w:tcBorders>
              <w:top w:val="nil"/>
              <w:left w:val="nil"/>
              <w:bottom w:val="single" w:sz="4" w:space="0" w:color="auto"/>
              <w:right w:val="single" w:sz="8" w:space="0" w:color="auto"/>
            </w:tcBorders>
            <w:shd w:val="clear" w:color="auto" w:fill="auto"/>
            <w:noWrap/>
            <w:vAlign w:val="center"/>
            <w:hideMark/>
          </w:tcPr>
          <w:p w14:paraId="2330E28B"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256FB767"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DBBA24"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0D80DB1C"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601" w:type="dxa"/>
            <w:tcBorders>
              <w:top w:val="nil"/>
              <w:left w:val="nil"/>
              <w:bottom w:val="single" w:sz="4" w:space="0" w:color="auto"/>
              <w:right w:val="single" w:sz="8" w:space="0" w:color="auto"/>
            </w:tcBorders>
            <w:shd w:val="clear" w:color="auto" w:fill="auto"/>
            <w:noWrap/>
            <w:vAlign w:val="center"/>
            <w:hideMark/>
          </w:tcPr>
          <w:p w14:paraId="23628775"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w:t>
            </w:r>
          </w:p>
        </w:tc>
      </w:tr>
      <w:tr w:rsidR="009D2451" w:rsidRPr="00731C64" w14:paraId="4E0B57C6" w14:textId="77777777" w:rsidTr="00D14F5A">
        <w:trPr>
          <w:trHeight w:val="288"/>
        </w:trPr>
        <w:tc>
          <w:tcPr>
            <w:tcW w:w="1787" w:type="dxa"/>
            <w:tcBorders>
              <w:top w:val="nil"/>
              <w:left w:val="single" w:sz="8" w:space="0" w:color="auto"/>
              <w:bottom w:val="single" w:sz="4" w:space="0" w:color="auto"/>
              <w:right w:val="single" w:sz="4" w:space="0" w:color="auto"/>
            </w:tcBorders>
            <w:shd w:val="clear" w:color="auto" w:fill="auto"/>
            <w:vAlign w:val="center"/>
            <w:hideMark/>
          </w:tcPr>
          <w:p w14:paraId="332483C4" w14:textId="77777777" w:rsidR="009D2451" w:rsidRPr="00731C64" w:rsidRDefault="009D2451" w:rsidP="004C6BA5">
            <w:pPr>
              <w:spacing w:before="0" w:after="0" w:line="240" w:lineRule="auto"/>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579" w:type="dxa"/>
            <w:tcBorders>
              <w:top w:val="nil"/>
              <w:left w:val="nil"/>
              <w:bottom w:val="single" w:sz="4" w:space="0" w:color="auto"/>
              <w:right w:val="single" w:sz="4" w:space="0" w:color="auto"/>
            </w:tcBorders>
            <w:shd w:val="clear" w:color="auto" w:fill="auto"/>
            <w:vAlign w:val="center"/>
            <w:hideMark/>
          </w:tcPr>
          <w:p w14:paraId="1ADFD5BD"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18177DD8"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084" w:type="dxa"/>
            <w:tcBorders>
              <w:top w:val="nil"/>
              <w:left w:val="nil"/>
              <w:bottom w:val="single" w:sz="4" w:space="0" w:color="auto"/>
              <w:right w:val="single" w:sz="4" w:space="0" w:color="auto"/>
            </w:tcBorders>
            <w:shd w:val="clear" w:color="auto" w:fill="auto"/>
            <w:noWrap/>
            <w:vAlign w:val="center"/>
            <w:hideMark/>
          </w:tcPr>
          <w:p w14:paraId="58437433"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2ECDB33A"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276" w:type="dxa"/>
            <w:tcBorders>
              <w:top w:val="nil"/>
              <w:left w:val="nil"/>
              <w:bottom w:val="single" w:sz="4" w:space="0" w:color="auto"/>
              <w:right w:val="single" w:sz="8" w:space="0" w:color="auto"/>
            </w:tcBorders>
            <w:shd w:val="clear" w:color="auto" w:fill="auto"/>
            <w:noWrap/>
            <w:vAlign w:val="center"/>
            <w:hideMark/>
          </w:tcPr>
          <w:p w14:paraId="246184B9"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2D8014"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975510"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30A6F977"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538" w:type="dxa"/>
            <w:tcBorders>
              <w:top w:val="nil"/>
              <w:left w:val="nil"/>
              <w:bottom w:val="single" w:sz="4" w:space="0" w:color="auto"/>
              <w:right w:val="single" w:sz="8" w:space="0" w:color="auto"/>
            </w:tcBorders>
            <w:shd w:val="clear" w:color="auto" w:fill="auto"/>
            <w:noWrap/>
            <w:vAlign w:val="center"/>
            <w:hideMark/>
          </w:tcPr>
          <w:p w14:paraId="10BD1BFB"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41E7262E"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417" w:type="dxa"/>
            <w:tcBorders>
              <w:top w:val="nil"/>
              <w:left w:val="nil"/>
              <w:bottom w:val="single" w:sz="4" w:space="0" w:color="auto"/>
              <w:right w:val="single" w:sz="4" w:space="0" w:color="auto"/>
            </w:tcBorders>
            <w:shd w:val="clear" w:color="auto" w:fill="auto"/>
            <w:noWrap/>
            <w:vAlign w:val="center"/>
            <w:hideMark/>
          </w:tcPr>
          <w:p w14:paraId="5BB07CD0"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1CB12A0E"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601" w:type="dxa"/>
            <w:tcBorders>
              <w:top w:val="nil"/>
              <w:left w:val="nil"/>
              <w:bottom w:val="single" w:sz="4" w:space="0" w:color="auto"/>
              <w:right w:val="single" w:sz="8" w:space="0" w:color="auto"/>
            </w:tcBorders>
            <w:shd w:val="clear" w:color="auto" w:fill="auto"/>
            <w:noWrap/>
            <w:vAlign w:val="center"/>
            <w:hideMark/>
          </w:tcPr>
          <w:p w14:paraId="53A7238A"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w:t>
            </w:r>
          </w:p>
        </w:tc>
      </w:tr>
      <w:tr w:rsidR="009D2451" w:rsidRPr="00731C64" w14:paraId="2FF478AA" w14:textId="77777777" w:rsidTr="00D14F5A">
        <w:trPr>
          <w:trHeight w:val="300"/>
        </w:trPr>
        <w:tc>
          <w:tcPr>
            <w:tcW w:w="1787" w:type="dxa"/>
            <w:tcBorders>
              <w:top w:val="nil"/>
              <w:left w:val="single" w:sz="8" w:space="0" w:color="auto"/>
              <w:bottom w:val="nil"/>
              <w:right w:val="single" w:sz="4" w:space="0" w:color="auto"/>
            </w:tcBorders>
            <w:shd w:val="clear" w:color="auto" w:fill="auto"/>
            <w:vAlign w:val="center"/>
            <w:hideMark/>
          </w:tcPr>
          <w:p w14:paraId="24331D53" w14:textId="77777777" w:rsidR="009D2451" w:rsidRPr="00731C64" w:rsidRDefault="009D2451" w:rsidP="004C6BA5">
            <w:pPr>
              <w:spacing w:before="0" w:after="0" w:line="240" w:lineRule="auto"/>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Subtotal</w:t>
            </w:r>
          </w:p>
          <w:p w14:paraId="57F8BD30" w14:textId="77777777" w:rsidR="009D2451" w:rsidRPr="00731C64" w:rsidRDefault="009D2451" w:rsidP="004C6BA5">
            <w:pPr>
              <w:spacing w:before="0" w:after="0" w:line="240" w:lineRule="auto"/>
              <w:rPr>
                <w:rFonts w:ascii="Calibri" w:hAnsi="Calibri" w:cs="Calibri"/>
                <w:b/>
                <w:bCs/>
                <w:color w:val="000000"/>
                <w:sz w:val="18"/>
                <w:szCs w:val="22"/>
                <w:lang w:eastAsia="en-AU"/>
              </w:rPr>
            </w:pPr>
          </w:p>
          <w:p w14:paraId="7C7EB193" w14:textId="77777777" w:rsidR="009D2451" w:rsidRPr="00731C64" w:rsidRDefault="009D2451" w:rsidP="004C6BA5">
            <w:pPr>
              <w:spacing w:before="0" w:after="0" w:line="240" w:lineRule="auto"/>
              <w:rPr>
                <w:rFonts w:ascii="Calibri" w:hAnsi="Calibri" w:cs="Calibri"/>
                <w:b/>
                <w:bCs/>
                <w:color w:val="000000"/>
                <w:sz w:val="18"/>
                <w:szCs w:val="22"/>
                <w:lang w:eastAsia="en-AU"/>
              </w:rPr>
            </w:pPr>
          </w:p>
        </w:tc>
        <w:tc>
          <w:tcPr>
            <w:tcW w:w="579" w:type="dxa"/>
            <w:tcBorders>
              <w:top w:val="nil"/>
              <w:left w:val="nil"/>
              <w:bottom w:val="nil"/>
              <w:right w:val="single" w:sz="4" w:space="0" w:color="auto"/>
            </w:tcBorders>
            <w:shd w:val="clear" w:color="auto" w:fill="auto"/>
            <w:vAlign w:val="center"/>
            <w:hideMark/>
          </w:tcPr>
          <w:p w14:paraId="236F5E1F"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709" w:type="dxa"/>
            <w:tcBorders>
              <w:top w:val="nil"/>
              <w:left w:val="nil"/>
              <w:bottom w:val="nil"/>
              <w:right w:val="single" w:sz="4" w:space="0" w:color="auto"/>
            </w:tcBorders>
            <w:shd w:val="clear" w:color="auto" w:fill="auto"/>
            <w:noWrap/>
            <w:vAlign w:val="center"/>
            <w:hideMark/>
          </w:tcPr>
          <w:p w14:paraId="027A9FB6"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084" w:type="dxa"/>
            <w:tcBorders>
              <w:top w:val="nil"/>
              <w:left w:val="nil"/>
              <w:bottom w:val="nil"/>
              <w:right w:val="single" w:sz="4" w:space="0" w:color="auto"/>
            </w:tcBorders>
            <w:shd w:val="clear" w:color="auto" w:fill="auto"/>
            <w:noWrap/>
            <w:vAlign w:val="center"/>
            <w:hideMark/>
          </w:tcPr>
          <w:p w14:paraId="354DB16E"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009C982B"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276" w:type="dxa"/>
            <w:tcBorders>
              <w:top w:val="nil"/>
              <w:left w:val="nil"/>
              <w:bottom w:val="nil"/>
              <w:right w:val="single" w:sz="8" w:space="0" w:color="auto"/>
            </w:tcBorders>
            <w:shd w:val="clear" w:color="auto" w:fill="auto"/>
            <w:noWrap/>
            <w:vAlign w:val="center"/>
            <w:hideMark/>
          </w:tcPr>
          <w:p w14:paraId="12864D84" w14:textId="77777777" w:rsidR="009D2451" w:rsidRPr="00731C64" w:rsidRDefault="009D2451" w:rsidP="004C6BA5">
            <w:pPr>
              <w:spacing w:before="0" w:after="0" w:line="240" w:lineRule="auto"/>
              <w:jc w:val="center"/>
              <w:rPr>
                <w:rFonts w:ascii="Calibri" w:hAnsi="Calibri" w:cs="Calibri"/>
                <w:b/>
                <w:bCs/>
                <w:color w:val="FF0000"/>
                <w:sz w:val="18"/>
                <w:szCs w:val="22"/>
                <w:lang w:eastAsia="en-AU"/>
              </w:rPr>
            </w:pPr>
            <w:r w:rsidRPr="00731C64">
              <w:rPr>
                <w:rFonts w:ascii="Calibri" w:hAnsi="Calibri" w:cs="Calibri"/>
                <w:b/>
                <w:bCs/>
                <w:color w:val="FF0000"/>
                <w:sz w:val="18"/>
                <w:szCs w:val="22"/>
                <w:lang w:eastAsia="en-AU"/>
              </w:rPr>
              <w:t> </w:t>
            </w:r>
          </w:p>
        </w:tc>
        <w:tc>
          <w:tcPr>
            <w:tcW w:w="567" w:type="dxa"/>
            <w:tcBorders>
              <w:top w:val="nil"/>
              <w:left w:val="single" w:sz="4" w:space="0" w:color="auto"/>
              <w:bottom w:val="nil"/>
              <w:right w:val="single" w:sz="4" w:space="0" w:color="auto"/>
            </w:tcBorders>
            <w:shd w:val="clear" w:color="auto" w:fill="auto"/>
            <w:noWrap/>
            <w:vAlign w:val="center"/>
            <w:hideMark/>
          </w:tcPr>
          <w:p w14:paraId="455874A8"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6D801CBE"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66DBA719"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538" w:type="dxa"/>
            <w:tcBorders>
              <w:top w:val="nil"/>
              <w:left w:val="nil"/>
              <w:bottom w:val="nil"/>
              <w:right w:val="single" w:sz="8" w:space="0" w:color="auto"/>
            </w:tcBorders>
            <w:shd w:val="clear" w:color="auto" w:fill="auto"/>
            <w:noWrap/>
            <w:vAlign w:val="center"/>
            <w:hideMark/>
          </w:tcPr>
          <w:p w14:paraId="13A65083" w14:textId="77777777" w:rsidR="009D2451" w:rsidRPr="00731C64" w:rsidRDefault="009D2451" w:rsidP="004C6BA5">
            <w:pPr>
              <w:spacing w:before="0" w:after="0" w:line="240" w:lineRule="auto"/>
              <w:jc w:val="center"/>
              <w:rPr>
                <w:rFonts w:ascii="Calibri" w:hAnsi="Calibri" w:cs="Calibri"/>
                <w:b/>
                <w:bCs/>
                <w:color w:val="FF0000"/>
                <w:sz w:val="18"/>
                <w:szCs w:val="22"/>
                <w:lang w:eastAsia="en-AU"/>
              </w:rPr>
            </w:pPr>
            <w:r w:rsidRPr="00731C64">
              <w:rPr>
                <w:rFonts w:ascii="Calibri" w:hAnsi="Calibri" w:cs="Calibri"/>
                <w:b/>
                <w:bCs/>
                <w:color w:val="FF0000"/>
                <w:sz w:val="18"/>
                <w:szCs w:val="22"/>
                <w:lang w:eastAsia="en-AU"/>
              </w:rPr>
              <w:t> </w:t>
            </w:r>
          </w:p>
        </w:tc>
        <w:tc>
          <w:tcPr>
            <w:tcW w:w="772" w:type="dxa"/>
            <w:tcBorders>
              <w:top w:val="nil"/>
              <w:left w:val="single" w:sz="4" w:space="0" w:color="auto"/>
              <w:bottom w:val="nil"/>
              <w:right w:val="single" w:sz="4" w:space="0" w:color="auto"/>
            </w:tcBorders>
            <w:shd w:val="clear" w:color="auto" w:fill="auto"/>
            <w:noWrap/>
            <w:vAlign w:val="center"/>
            <w:hideMark/>
          </w:tcPr>
          <w:p w14:paraId="6E6B70AD"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417" w:type="dxa"/>
            <w:tcBorders>
              <w:top w:val="nil"/>
              <w:left w:val="nil"/>
              <w:bottom w:val="nil"/>
              <w:right w:val="single" w:sz="4" w:space="0" w:color="auto"/>
            </w:tcBorders>
            <w:shd w:val="clear" w:color="auto" w:fill="auto"/>
            <w:noWrap/>
            <w:vAlign w:val="center"/>
            <w:hideMark/>
          </w:tcPr>
          <w:p w14:paraId="2ACE9ACE"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53159159"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601" w:type="dxa"/>
            <w:tcBorders>
              <w:top w:val="nil"/>
              <w:left w:val="nil"/>
              <w:bottom w:val="nil"/>
              <w:right w:val="single" w:sz="8" w:space="0" w:color="auto"/>
            </w:tcBorders>
            <w:shd w:val="clear" w:color="auto" w:fill="auto"/>
            <w:noWrap/>
            <w:vAlign w:val="center"/>
            <w:hideMark/>
          </w:tcPr>
          <w:p w14:paraId="7D75EC3A" w14:textId="77777777" w:rsidR="009D2451" w:rsidRPr="00731C64" w:rsidRDefault="009D2451" w:rsidP="004C6BA5">
            <w:pPr>
              <w:spacing w:before="0" w:after="0" w:line="240" w:lineRule="auto"/>
              <w:jc w:val="center"/>
              <w:rPr>
                <w:rFonts w:ascii="Calibri" w:hAnsi="Calibri" w:cs="Calibri"/>
                <w:b/>
                <w:bCs/>
                <w:color w:val="FF0000"/>
                <w:sz w:val="18"/>
                <w:szCs w:val="22"/>
                <w:lang w:eastAsia="en-AU"/>
              </w:rPr>
            </w:pPr>
            <w:r w:rsidRPr="00731C64">
              <w:rPr>
                <w:rFonts w:ascii="Calibri" w:hAnsi="Calibri" w:cs="Calibri"/>
                <w:b/>
                <w:bCs/>
                <w:color w:val="FF0000"/>
                <w:sz w:val="18"/>
                <w:szCs w:val="22"/>
                <w:lang w:eastAsia="en-AU"/>
              </w:rPr>
              <w:t> </w:t>
            </w:r>
          </w:p>
        </w:tc>
      </w:tr>
      <w:tr w:rsidR="009D2451" w:rsidRPr="00731C64" w14:paraId="5076C616" w14:textId="77777777" w:rsidTr="00D14F5A">
        <w:trPr>
          <w:trHeight w:val="576"/>
        </w:trPr>
        <w:tc>
          <w:tcPr>
            <w:tcW w:w="15866" w:type="dxa"/>
            <w:gridSpan w:val="14"/>
            <w:tcBorders>
              <w:top w:val="single" w:sz="8" w:space="0" w:color="auto"/>
              <w:left w:val="single" w:sz="8" w:space="0" w:color="auto"/>
              <w:bottom w:val="single" w:sz="4" w:space="0" w:color="auto"/>
              <w:right w:val="single" w:sz="8" w:space="0" w:color="auto"/>
            </w:tcBorders>
            <w:shd w:val="clear" w:color="000000" w:fill="BFBFBF"/>
            <w:vAlign w:val="center"/>
            <w:hideMark/>
          </w:tcPr>
          <w:p w14:paraId="50C5D485" w14:textId="210BDCBC" w:rsidR="009D2451" w:rsidRPr="00731C64" w:rsidRDefault="009D2451">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xml:space="preserve">Activity/Project </w:t>
            </w:r>
            <w:r w:rsidR="003B5D6A">
              <w:rPr>
                <w:rFonts w:ascii="Calibri" w:hAnsi="Calibri" w:cs="Calibri"/>
                <w:b/>
                <w:bCs/>
                <w:color w:val="000000"/>
                <w:sz w:val="18"/>
                <w:szCs w:val="22"/>
                <w:lang w:eastAsia="en-AU"/>
              </w:rPr>
              <w:t>o</w:t>
            </w:r>
            <w:r w:rsidR="003B5D6A" w:rsidRPr="00731C64">
              <w:rPr>
                <w:rFonts w:ascii="Calibri" w:hAnsi="Calibri" w:cs="Calibri"/>
                <w:b/>
                <w:bCs/>
                <w:color w:val="000000"/>
                <w:sz w:val="18"/>
                <w:szCs w:val="22"/>
                <w:lang w:eastAsia="en-AU"/>
              </w:rPr>
              <w:t xml:space="preserve">perating </w:t>
            </w:r>
            <w:r w:rsidR="003B5D6A">
              <w:rPr>
                <w:rFonts w:ascii="Calibri" w:hAnsi="Calibri" w:cs="Calibri"/>
                <w:b/>
                <w:bCs/>
                <w:color w:val="000000"/>
                <w:sz w:val="18"/>
                <w:szCs w:val="22"/>
                <w:lang w:eastAsia="en-AU"/>
              </w:rPr>
              <w:t>e</w:t>
            </w:r>
            <w:r w:rsidR="003B5D6A" w:rsidRPr="00731C64">
              <w:rPr>
                <w:rFonts w:ascii="Calibri" w:hAnsi="Calibri" w:cs="Calibri"/>
                <w:b/>
                <w:bCs/>
                <w:color w:val="000000"/>
                <w:sz w:val="18"/>
                <w:szCs w:val="22"/>
                <w:lang w:eastAsia="en-AU"/>
              </w:rPr>
              <w:t xml:space="preserve">xpenses </w:t>
            </w:r>
            <w:r w:rsidRPr="00731C64">
              <w:rPr>
                <w:rFonts w:ascii="Calibri" w:hAnsi="Calibri" w:cs="Calibri"/>
                <w:b/>
                <w:bCs/>
                <w:color w:val="000000"/>
                <w:sz w:val="18"/>
                <w:szCs w:val="22"/>
                <w:lang w:eastAsia="en-AU"/>
              </w:rPr>
              <w:t>(</w:t>
            </w:r>
            <w:r w:rsidR="003B5D6A">
              <w:rPr>
                <w:rFonts w:ascii="Calibri" w:hAnsi="Calibri" w:cs="Calibri"/>
                <w:b/>
                <w:bCs/>
                <w:color w:val="000000"/>
                <w:sz w:val="18"/>
                <w:szCs w:val="22"/>
                <w:lang w:eastAsia="en-AU"/>
              </w:rPr>
              <w:t>n</w:t>
            </w:r>
            <w:r w:rsidR="003B5D6A" w:rsidRPr="00731C64">
              <w:rPr>
                <w:rFonts w:ascii="Calibri" w:hAnsi="Calibri" w:cs="Calibri"/>
                <w:b/>
                <w:bCs/>
                <w:color w:val="000000"/>
                <w:sz w:val="18"/>
                <w:szCs w:val="22"/>
                <w:lang w:eastAsia="en-AU"/>
              </w:rPr>
              <w:t xml:space="preserve">on </w:t>
            </w:r>
            <w:r w:rsidR="003B5D6A">
              <w:rPr>
                <w:rFonts w:ascii="Calibri" w:hAnsi="Calibri" w:cs="Calibri"/>
                <w:b/>
                <w:bCs/>
                <w:color w:val="000000"/>
                <w:sz w:val="18"/>
                <w:szCs w:val="22"/>
                <w:lang w:eastAsia="en-AU"/>
              </w:rPr>
              <w:t>s</w:t>
            </w:r>
            <w:r w:rsidRPr="00731C64">
              <w:rPr>
                <w:rFonts w:ascii="Calibri" w:hAnsi="Calibri" w:cs="Calibri"/>
                <w:b/>
                <w:bCs/>
                <w:color w:val="000000"/>
                <w:sz w:val="18"/>
                <w:szCs w:val="22"/>
                <w:lang w:eastAsia="en-AU"/>
              </w:rPr>
              <w:t>taff)</w:t>
            </w:r>
          </w:p>
        </w:tc>
      </w:tr>
      <w:tr w:rsidR="00740F70" w:rsidRPr="00731C64" w14:paraId="5388E0FD" w14:textId="77777777" w:rsidTr="003B5D6A">
        <w:trPr>
          <w:trHeight w:val="576"/>
        </w:trPr>
        <w:tc>
          <w:tcPr>
            <w:tcW w:w="1787" w:type="dxa"/>
            <w:tcBorders>
              <w:top w:val="nil"/>
              <w:left w:val="single" w:sz="8" w:space="0" w:color="auto"/>
              <w:bottom w:val="single" w:sz="4" w:space="0" w:color="auto"/>
              <w:right w:val="single" w:sz="4" w:space="0" w:color="auto"/>
            </w:tcBorders>
            <w:shd w:val="clear" w:color="000000" w:fill="FFFF00"/>
            <w:vAlign w:val="center"/>
            <w:hideMark/>
          </w:tcPr>
          <w:p w14:paraId="779A16AD" w14:textId="46E65587" w:rsidR="009D2451" w:rsidRPr="00731C64" w:rsidRDefault="009D2451">
            <w:pPr>
              <w:spacing w:before="0" w:after="0" w:line="240" w:lineRule="auto"/>
              <w:rPr>
                <w:rFonts w:ascii="Calibri" w:hAnsi="Calibri" w:cs="Calibri"/>
                <w:color w:val="000000"/>
                <w:sz w:val="18"/>
                <w:szCs w:val="22"/>
                <w:lang w:eastAsia="en-AU"/>
              </w:rPr>
            </w:pPr>
            <w:r w:rsidRPr="00731C64">
              <w:rPr>
                <w:rFonts w:ascii="Calibri" w:hAnsi="Calibri" w:cs="Calibri"/>
                <w:b/>
                <w:bCs/>
                <w:color w:val="000000"/>
                <w:sz w:val="18"/>
                <w:szCs w:val="22"/>
                <w:lang w:eastAsia="en-AU"/>
              </w:rPr>
              <w:t>EXAMPLE ONLY</w:t>
            </w:r>
            <w:r w:rsidRPr="00731C64">
              <w:rPr>
                <w:rFonts w:ascii="Calibri" w:hAnsi="Calibri" w:cs="Calibri"/>
                <w:color w:val="000000"/>
                <w:sz w:val="18"/>
                <w:szCs w:val="22"/>
                <w:lang w:eastAsia="en-AU"/>
              </w:rPr>
              <w:t xml:space="preserve">: General Office </w:t>
            </w:r>
            <w:r w:rsidR="003B5D6A">
              <w:rPr>
                <w:rFonts w:ascii="Calibri" w:hAnsi="Calibri" w:cs="Calibri"/>
                <w:color w:val="000000"/>
                <w:sz w:val="18"/>
                <w:szCs w:val="22"/>
                <w:lang w:eastAsia="en-AU"/>
              </w:rPr>
              <w:t>e</w:t>
            </w:r>
            <w:r w:rsidR="003B5D6A" w:rsidRPr="00731C64">
              <w:rPr>
                <w:rFonts w:ascii="Calibri" w:hAnsi="Calibri" w:cs="Calibri"/>
                <w:color w:val="000000"/>
                <w:sz w:val="18"/>
                <w:szCs w:val="22"/>
                <w:lang w:eastAsia="en-AU"/>
              </w:rPr>
              <w:t xml:space="preserve">xpenses </w:t>
            </w:r>
            <w:r w:rsidRPr="00731C64">
              <w:rPr>
                <w:rFonts w:ascii="Calibri" w:hAnsi="Calibri" w:cs="Calibri"/>
                <w:color w:val="000000"/>
                <w:sz w:val="18"/>
                <w:szCs w:val="22"/>
                <w:lang w:eastAsia="en-AU"/>
              </w:rPr>
              <w:t xml:space="preserve">(e.g. </w:t>
            </w:r>
            <w:r w:rsidR="003B5D6A">
              <w:rPr>
                <w:rFonts w:ascii="Calibri" w:hAnsi="Calibri" w:cs="Calibri"/>
                <w:color w:val="000000"/>
                <w:sz w:val="18"/>
                <w:szCs w:val="22"/>
                <w:lang w:eastAsia="en-AU"/>
              </w:rPr>
              <w:t>t</w:t>
            </w:r>
            <w:r w:rsidR="003B5D6A" w:rsidRPr="00731C64">
              <w:rPr>
                <w:rFonts w:ascii="Calibri" w:hAnsi="Calibri" w:cs="Calibri"/>
                <w:color w:val="000000"/>
                <w:sz w:val="18"/>
                <w:szCs w:val="22"/>
                <w:lang w:eastAsia="en-AU"/>
              </w:rPr>
              <w:t>elephone</w:t>
            </w:r>
            <w:r w:rsidRPr="00731C64">
              <w:rPr>
                <w:rFonts w:ascii="Calibri" w:hAnsi="Calibri" w:cs="Calibri"/>
                <w:color w:val="000000"/>
                <w:sz w:val="18"/>
                <w:szCs w:val="22"/>
                <w:lang w:eastAsia="en-AU"/>
              </w:rPr>
              <w:t xml:space="preserve">, </w:t>
            </w:r>
            <w:r w:rsidR="003B5D6A">
              <w:rPr>
                <w:rFonts w:ascii="Calibri" w:hAnsi="Calibri" w:cs="Calibri"/>
                <w:color w:val="000000"/>
                <w:sz w:val="18"/>
                <w:szCs w:val="22"/>
                <w:lang w:eastAsia="en-AU"/>
              </w:rPr>
              <w:t>c</w:t>
            </w:r>
            <w:r w:rsidR="003B5D6A" w:rsidRPr="00731C64">
              <w:rPr>
                <w:rFonts w:ascii="Calibri" w:hAnsi="Calibri" w:cs="Calibri"/>
                <w:color w:val="000000"/>
                <w:sz w:val="18"/>
                <w:szCs w:val="22"/>
                <w:lang w:eastAsia="en-AU"/>
              </w:rPr>
              <w:t xml:space="preserve">onsumables </w:t>
            </w:r>
            <w:r w:rsidRPr="00731C64">
              <w:rPr>
                <w:rFonts w:ascii="Calibri" w:hAnsi="Calibri" w:cs="Calibri"/>
                <w:color w:val="000000"/>
                <w:sz w:val="18"/>
                <w:szCs w:val="22"/>
                <w:lang w:eastAsia="en-AU"/>
              </w:rPr>
              <w:t>etc)</w:t>
            </w:r>
          </w:p>
        </w:tc>
        <w:tc>
          <w:tcPr>
            <w:tcW w:w="579" w:type="dxa"/>
            <w:tcBorders>
              <w:top w:val="nil"/>
              <w:left w:val="nil"/>
              <w:bottom w:val="single" w:sz="4" w:space="0" w:color="auto"/>
              <w:right w:val="single" w:sz="4" w:space="0" w:color="auto"/>
            </w:tcBorders>
            <w:shd w:val="clear" w:color="000000" w:fill="FFFF00"/>
            <w:vAlign w:val="center"/>
            <w:hideMark/>
          </w:tcPr>
          <w:p w14:paraId="6D64DF22"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N/A</w:t>
            </w:r>
          </w:p>
        </w:tc>
        <w:tc>
          <w:tcPr>
            <w:tcW w:w="709" w:type="dxa"/>
            <w:tcBorders>
              <w:top w:val="nil"/>
              <w:left w:val="nil"/>
              <w:bottom w:val="single" w:sz="4" w:space="0" w:color="auto"/>
              <w:right w:val="single" w:sz="4" w:space="0" w:color="auto"/>
            </w:tcBorders>
            <w:shd w:val="clear" w:color="000000" w:fill="FFFF00"/>
            <w:noWrap/>
            <w:vAlign w:val="center"/>
            <w:hideMark/>
          </w:tcPr>
          <w:p w14:paraId="51D117F5"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1</w:t>
            </w:r>
          </w:p>
        </w:tc>
        <w:tc>
          <w:tcPr>
            <w:tcW w:w="1084" w:type="dxa"/>
            <w:tcBorders>
              <w:top w:val="nil"/>
              <w:left w:val="nil"/>
              <w:bottom w:val="single" w:sz="4" w:space="0" w:color="auto"/>
              <w:right w:val="single" w:sz="4" w:space="0" w:color="auto"/>
            </w:tcBorders>
            <w:shd w:val="clear" w:color="000000" w:fill="FFFF00"/>
            <w:noWrap/>
            <w:vAlign w:val="center"/>
            <w:hideMark/>
          </w:tcPr>
          <w:p w14:paraId="5D90EE8A"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350.00 </w:t>
            </w:r>
          </w:p>
        </w:tc>
        <w:tc>
          <w:tcPr>
            <w:tcW w:w="1134" w:type="dxa"/>
            <w:tcBorders>
              <w:top w:val="nil"/>
              <w:left w:val="nil"/>
              <w:bottom w:val="single" w:sz="4" w:space="0" w:color="auto"/>
              <w:right w:val="single" w:sz="4" w:space="0" w:color="auto"/>
            </w:tcBorders>
            <w:shd w:val="clear" w:color="000000" w:fill="FFFF00"/>
            <w:noWrap/>
            <w:vAlign w:val="center"/>
            <w:hideMark/>
          </w:tcPr>
          <w:p w14:paraId="1C1C0A7D"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276" w:type="dxa"/>
            <w:tcBorders>
              <w:top w:val="nil"/>
              <w:left w:val="nil"/>
              <w:bottom w:val="single" w:sz="4" w:space="0" w:color="auto"/>
              <w:right w:val="single" w:sz="8" w:space="0" w:color="auto"/>
            </w:tcBorders>
            <w:shd w:val="clear" w:color="000000" w:fill="FFFF00"/>
            <w:noWrap/>
            <w:vAlign w:val="center"/>
            <w:hideMark/>
          </w:tcPr>
          <w:p w14:paraId="7ACB1587"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xml:space="preserve"> $         350.00 </w:t>
            </w:r>
          </w:p>
        </w:tc>
        <w:tc>
          <w:tcPr>
            <w:tcW w:w="567" w:type="dxa"/>
            <w:tcBorders>
              <w:top w:val="nil"/>
              <w:left w:val="single" w:sz="4" w:space="0" w:color="auto"/>
              <w:bottom w:val="single" w:sz="4" w:space="0" w:color="auto"/>
              <w:right w:val="single" w:sz="4" w:space="0" w:color="auto"/>
            </w:tcBorders>
            <w:shd w:val="clear" w:color="000000" w:fill="FFFF00"/>
            <w:noWrap/>
            <w:vAlign w:val="center"/>
            <w:hideMark/>
          </w:tcPr>
          <w:p w14:paraId="5C05DE1E"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1</w:t>
            </w:r>
          </w:p>
        </w:tc>
        <w:tc>
          <w:tcPr>
            <w:tcW w:w="1134" w:type="dxa"/>
            <w:tcBorders>
              <w:top w:val="nil"/>
              <w:left w:val="nil"/>
              <w:bottom w:val="single" w:sz="4" w:space="0" w:color="auto"/>
              <w:right w:val="single" w:sz="4" w:space="0" w:color="auto"/>
            </w:tcBorders>
            <w:shd w:val="clear" w:color="000000" w:fill="FFFF00"/>
            <w:noWrap/>
            <w:vAlign w:val="center"/>
            <w:hideMark/>
          </w:tcPr>
          <w:p w14:paraId="68270B53"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$ 350.00 </w:t>
            </w:r>
          </w:p>
        </w:tc>
        <w:tc>
          <w:tcPr>
            <w:tcW w:w="1134" w:type="dxa"/>
            <w:tcBorders>
              <w:top w:val="nil"/>
              <w:left w:val="nil"/>
              <w:bottom w:val="single" w:sz="4" w:space="0" w:color="auto"/>
              <w:right w:val="single" w:sz="4" w:space="0" w:color="auto"/>
            </w:tcBorders>
            <w:shd w:val="clear" w:color="000000" w:fill="FFFF00"/>
            <w:noWrap/>
            <w:vAlign w:val="center"/>
            <w:hideMark/>
          </w:tcPr>
          <w:p w14:paraId="3CEA549B"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538" w:type="dxa"/>
            <w:tcBorders>
              <w:top w:val="nil"/>
              <w:left w:val="nil"/>
              <w:bottom w:val="single" w:sz="4" w:space="0" w:color="auto"/>
              <w:right w:val="single" w:sz="8" w:space="0" w:color="auto"/>
            </w:tcBorders>
            <w:shd w:val="clear" w:color="000000" w:fill="FFFF00"/>
            <w:noWrap/>
            <w:vAlign w:val="center"/>
            <w:hideMark/>
          </w:tcPr>
          <w:p w14:paraId="04BC95E7"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xml:space="preserve"> $       350.00 </w:t>
            </w:r>
          </w:p>
        </w:tc>
        <w:tc>
          <w:tcPr>
            <w:tcW w:w="772" w:type="dxa"/>
            <w:tcBorders>
              <w:top w:val="nil"/>
              <w:left w:val="single" w:sz="4" w:space="0" w:color="auto"/>
              <w:bottom w:val="single" w:sz="4" w:space="0" w:color="auto"/>
              <w:right w:val="single" w:sz="4" w:space="0" w:color="auto"/>
            </w:tcBorders>
            <w:shd w:val="clear" w:color="000000" w:fill="FFFF00"/>
            <w:noWrap/>
            <w:vAlign w:val="center"/>
            <w:hideMark/>
          </w:tcPr>
          <w:p w14:paraId="51CF7F5B"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1</w:t>
            </w:r>
          </w:p>
        </w:tc>
        <w:tc>
          <w:tcPr>
            <w:tcW w:w="1417" w:type="dxa"/>
            <w:tcBorders>
              <w:top w:val="nil"/>
              <w:left w:val="nil"/>
              <w:bottom w:val="single" w:sz="4" w:space="0" w:color="auto"/>
              <w:right w:val="single" w:sz="4" w:space="0" w:color="auto"/>
            </w:tcBorders>
            <w:shd w:val="clear" w:color="000000" w:fill="FFFF00"/>
            <w:noWrap/>
            <w:vAlign w:val="center"/>
            <w:hideMark/>
          </w:tcPr>
          <w:p w14:paraId="2055A7FE"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350.00 </w:t>
            </w:r>
          </w:p>
        </w:tc>
        <w:tc>
          <w:tcPr>
            <w:tcW w:w="1134" w:type="dxa"/>
            <w:tcBorders>
              <w:top w:val="nil"/>
              <w:left w:val="nil"/>
              <w:bottom w:val="single" w:sz="4" w:space="0" w:color="auto"/>
              <w:right w:val="single" w:sz="4" w:space="0" w:color="auto"/>
            </w:tcBorders>
            <w:shd w:val="clear" w:color="000000" w:fill="FFFF00"/>
            <w:noWrap/>
            <w:vAlign w:val="center"/>
            <w:hideMark/>
          </w:tcPr>
          <w:p w14:paraId="111A7E43"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601" w:type="dxa"/>
            <w:tcBorders>
              <w:top w:val="nil"/>
              <w:left w:val="nil"/>
              <w:bottom w:val="single" w:sz="4" w:space="0" w:color="auto"/>
              <w:right w:val="single" w:sz="8" w:space="0" w:color="auto"/>
            </w:tcBorders>
            <w:shd w:val="clear" w:color="000000" w:fill="FFFF00"/>
            <w:noWrap/>
            <w:vAlign w:val="center"/>
            <w:hideMark/>
          </w:tcPr>
          <w:p w14:paraId="406A92A7"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xml:space="preserve"> $       350.00 </w:t>
            </w:r>
          </w:p>
        </w:tc>
      </w:tr>
      <w:tr w:rsidR="00740F70" w:rsidRPr="00731C64" w14:paraId="76898735" w14:textId="77777777" w:rsidTr="003B5D6A">
        <w:trPr>
          <w:trHeight w:val="288"/>
        </w:trPr>
        <w:tc>
          <w:tcPr>
            <w:tcW w:w="1787" w:type="dxa"/>
            <w:tcBorders>
              <w:top w:val="nil"/>
              <w:left w:val="single" w:sz="8" w:space="0" w:color="auto"/>
              <w:bottom w:val="single" w:sz="4" w:space="0" w:color="auto"/>
              <w:right w:val="single" w:sz="4" w:space="0" w:color="auto"/>
            </w:tcBorders>
            <w:shd w:val="clear" w:color="000000" w:fill="FFFF00"/>
            <w:vAlign w:val="center"/>
            <w:hideMark/>
          </w:tcPr>
          <w:p w14:paraId="452C3F53" w14:textId="0D6BF91B" w:rsidR="009D2451" w:rsidRPr="00731C64" w:rsidRDefault="009D2451">
            <w:pPr>
              <w:spacing w:before="0" w:after="0" w:line="240" w:lineRule="auto"/>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Monitoring and </w:t>
            </w:r>
            <w:r w:rsidR="0043601F">
              <w:rPr>
                <w:rFonts w:ascii="Calibri" w:hAnsi="Calibri" w:cs="Calibri"/>
                <w:color w:val="000000"/>
                <w:sz w:val="18"/>
                <w:szCs w:val="22"/>
                <w:lang w:eastAsia="en-AU"/>
              </w:rPr>
              <w:t>e</w:t>
            </w:r>
            <w:r w:rsidR="0043601F" w:rsidRPr="00731C64">
              <w:rPr>
                <w:rFonts w:ascii="Calibri" w:hAnsi="Calibri" w:cs="Calibri"/>
                <w:color w:val="000000"/>
                <w:sz w:val="18"/>
                <w:szCs w:val="22"/>
                <w:lang w:eastAsia="en-AU"/>
              </w:rPr>
              <w:t xml:space="preserve">valuation </w:t>
            </w:r>
          </w:p>
        </w:tc>
        <w:tc>
          <w:tcPr>
            <w:tcW w:w="579" w:type="dxa"/>
            <w:tcBorders>
              <w:top w:val="nil"/>
              <w:left w:val="nil"/>
              <w:bottom w:val="single" w:sz="4" w:space="0" w:color="auto"/>
              <w:right w:val="single" w:sz="4" w:space="0" w:color="auto"/>
            </w:tcBorders>
            <w:shd w:val="clear" w:color="000000" w:fill="FFFF00"/>
            <w:vAlign w:val="center"/>
            <w:hideMark/>
          </w:tcPr>
          <w:p w14:paraId="4D861ED4"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4 qtrly mtgs x 1 hr</w:t>
            </w:r>
          </w:p>
        </w:tc>
        <w:tc>
          <w:tcPr>
            <w:tcW w:w="709" w:type="dxa"/>
            <w:tcBorders>
              <w:top w:val="nil"/>
              <w:left w:val="nil"/>
              <w:bottom w:val="single" w:sz="4" w:space="0" w:color="auto"/>
              <w:right w:val="single" w:sz="4" w:space="0" w:color="auto"/>
            </w:tcBorders>
            <w:shd w:val="clear" w:color="000000" w:fill="FFFF00"/>
            <w:noWrap/>
            <w:vAlign w:val="center"/>
            <w:hideMark/>
          </w:tcPr>
          <w:p w14:paraId="2D599664"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4</w:t>
            </w:r>
          </w:p>
        </w:tc>
        <w:tc>
          <w:tcPr>
            <w:tcW w:w="1084" w:type="dxa"/>
            <w:tcBorders>
              <w:top w:val="nil"/>
              <w:left w:val="nil"/>
              <w:bottom w:val="single" w:sz="4" w:space="0" w:color="auto"/>
              <w:right w:val="single" w:sz="4" w:space="0" w:color="auto"/>
            </w:tcBorders>
            <w:shd w:val="clear" w:color="000000" w:fill="FFFF00"/>
            <w:noWrap/>
            <w:vAlign w:val="center"/>
            <w:hideMark/>
          </w:tcPr>
          <w:p w14:paraId="60EB38F7"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300.00 </w:t>
            </w:r>
          </w:p>
        </w:tc>
        <w:tc>
          <w:tcPr>
            <w:tcW w:w="1134" w:type="dxa"/>
            <w:tcBorders>
              <w:top w:val="nil"/>
              <w:left w:val="nil"/>
              <w:bottom w:val="single" w:sz="4" w:space="0" w:color="auto"/>
              <w:right w:val="single" w:sz="4" w:space="0" w:color="auto"/>
            </w:tcBorders>
            <w:shd w:val="clear" w:color="000000" w:fill="FFFF00"/>
            <w:noWrap/>
            <w:vAlign w:val="center"/>
            <w:hideMark/>
          </w:tcPr>
          <w:p w14:paraId="3AF5563D"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276" w:type="dxa"/>
            <w:tcBorders>
              <w:top w:val="nil"/>
              <w:left w:val="nil"/>
              <w:bottom w:val="single" w:sz="4" w:space="0" w:color="auto"/>
              <w:right w:val="single" w:sz="8" w:space="0" w:color="auto"/>
            </w:tcBorders>
            <w:shd w:val="clear" w:color="000000" w:fill="FFFF00"/>
            <w:noWrap/>
            <w:vAlign w:val="center"/>
            <w:hideMark/>
          </w:tcPr>
          <w:p w14:paraId="70FA3B52"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xml:space="preserve"> $      1,200.00 </w:t>
            </w:r>
          </w:p>
        </w:tc>
        <w:tc>
          <w:tcPr>
            <w:tcW w:w="567" w:type="dxa"/>
            <w:tcBorders>
              <w:top w:val="nil"/>
              <w:left w:val="single" w:sz="4" w:space="0" w:color="auto"/>
              <w:bottom w:val="single" w:sz="4" w:space="0" w:color="auto"/>
              <w:right w:val="single" w:sz="4" w:space="0" w:color="auto"/>
            </w:tcBorders>
            <w:shd w:val="clear" w:color="000000" w:fill="FFFF00"/>
            <w:noWrap/>
            <w:vAlign w:val="center"/>
            <w:hideMark/>
          </w:tcPr>
          <w:p w14:paraId="4AC2BED6"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4</w:t>
            </w:r>
          </w:p>
        </w:tc>
        <w:tc>
          <w:tcPr>
            <w:tcW w:w="1134" w:type="dxa"/>
            <w:tcBorders>
              <w:top w:val="nil"/>
              <w:left w:val="nil"/>
              <w:bottom w:val="single" w:sz="4" w:space="0" w:color="auto"/>
              <w:right w:val="single" w:sz="4" w:space="0" w:color="auto"/>
            </w:tcBorders>
            <w:shd w:val="clear" w:color="000000" w:fill="FFFF00"/>
            <w:noWrap/>
            <w:vAlign w:val="center"/>
            <w:hideMark/>
          </w:tcPr>
          <w:p w14:paraId="2C1FEFEF"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$ 300.00 </w:t>
            </w:r>
          </w:p>
        </w:tc>
        <w:tc>
          <w:tcPr>
            <w:tcW w:w="1134" w:type="dxa"/>
            <w:tcBorders>
              <w:top w:val="nil"/>
              <w:left w:val="nil"/>
              <w:bottom w:val="single" w:sz="4" w:space="0" w:color="auto"/>
              <w:right w:val="single" w:sz="4" w:space="0" w:color="auto"/>
            </w:tcBorders>
            <w:shd w:val="clear" w:color="000000" w:fill="FFFF00"/>
            <w:noWrap/>
            <w:vAlign w:val="center"/>
            <w:hideMark/>
          </w:tcPr>
          <w:p w14:paraId="604475A5"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538" w:type="dxa"/>
            <w:tcBorders>
              <w:top w:val="nil"/>
              <w:left w:val="nil"/>
              <w:bottom w:val="single" w:sz="4" w:space="0" w:color="auto"/>
              <w:right w:val="single" w:sz="8" w:space="0" w:color="auto"/>
            </w:tcBorders>
            <w:shd w:val="clear" w:color="000000" w:fill="FFFF00"/>
            <w:noWrap/>
            <w:vAlign w:val="center"/>
            <w:hideMark/>
          </w:tcPr>
          <w:p w14:paraId="3D622245"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xml:space="preserve"> $   1,200.00 </w:t>
            </w:r>
          </w:p>
        </w:tc>
        <w:tc>
          <w:tcPr>
            <w:tcW w:w="772" w:type="dxa"/>
            <w:tcBorders>
              <w:top w:val="nil"/>
              <w:left w:val="single" w:sz="4" w:space="0" w:color="auto"/>
              <w:bottom w:val="single" w:sz="4" w:space="0" w:color="auto"/>
              <w:right w:val="single" w:sz="4" w:space="0" w:color="auto"/>
            </w:tcBorders>
            <w:shd w:val="clear" w:color="000000" w:fill="FFFF00"/>
            <w:noWrap/>
            <w:vAlign w:val="center"/>
            <w:hideMark/>
          </w:tcPr>
          <w:p w14:paraId="78C9770C"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4</w:t>
            </w:r>
          </w:p>
        </w:tc>
        <w:tc>
          <w:tcPr>
            <w:tcW w:w="1417" w:type="dxa"/>
            <w:tcBorders>
              <w:top w:val="nil"/>
              <w:left w:val="nil"/>
              <w:bottom w:val="single" w:sz="4" w:space="0" w:color="auto"/>
              <w:right w:val="single" w:sz="4" w:space="0" w:color="auto"/>
            </w:tcBorders>
            <w:shd w:val="clear" w:color="000000" w:fill="FFFF00"/>
            <w:noWrap/>
            <w:vAlign w:val="center"/>
            <w:hideMark/>
          </w:tcPr>
          <w:p w14:paraId="63E8FA39"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300.00 </w:t>
            </w:r>
          </w:p>
        </w:tc>
        <w:tc>
          <w:tcPr>
            <w:tcW w:w="1134" w:type="dxa"/>
            <w:tcBorders>
              <w:top w:val="nil"/>
              <w:left w:val="nil"/>
              <w:bottom w:val="single" w:sz="4" w:space="0" w:color="auto"/>
              <w:right w:val="single" w:sz="4" w:space="0" w:color="auto"/>
            </w:tcBorders>
            <w:shd w:val="clear" w:color="000000" w:fill="FFFF00"/>
            <w:noWrap/>
            <w:vAlign w:val="center"/>
            <w:hideMark/>
          </w:tcPr>
          <w:p w14:paraId="7BD44813"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601" w:type="dxa"/>
            <w:tcBorders>
              <w:top w:val="nil"/>
              <w:left w:val="nil"/>
              <w:bottom w:val="single" w:sz="4" w:space="0" w:color="auto"/>
              <w:right w:val="single" w:sz="8" w:space="0" w:color="auto"/>
            </w:tcBorders>
            <w:shd w:val="clear" w:color="000000" w:fill="FFFF00"/>
            <w:noWrap/>
            <w:vAlign w:val="center"/>
            <w:hideMark/>
          </w:tcPr>
          <w:p w14:paraId="19DE0C46"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xml:space="preserve"> $   1,200.00 </w:t>
            </w:r>
          </w:p>
        </w:tc>
      </w:tr>
      <w:tr w:rsidR="009D2451" w:rsidRPr="00731C64" w14:paraId="4E20CA99" w14:textId="77777777" w:rsidTr="00D14F5A">
        <w:trPr>
          <w:trHeight w:val="288"/>
        </w:trPr>
        <w:tc>
          <w:tcPr>
            <w:tcW w:w="1787" w:type="dxa"/>
            <w:tcBorders>
              <w:top w:val="nil"/>
              <w:left w:val="single" w:sz="8" w:space="0" w:color="auto"/>
              <w:bottom w:val="single" w:sz="4" w:space="0" w:color="auto"/>
              <w:right w:val="single" w:sz="4" w:space="0" w:color="auto"/>
            </w:tcBorders>
            <w:shd w:val="clear" w:color="auto" w:fill="auto"/>
            <w:vAlign w:val="center"/>
            <w:hideMark/>
          </w:tcPr>
          <w:p w14:paraId="1514FBC9" w14:textId="77777777" w:rsidR="009D2451" w:rsidRPr="00731C64" w:rsidRDefault="009D2451" w:rsidP="004C6BA5">
            <w:pPr>
              <w:spacing w:before="0" w:after="0" w:line="240" w:lineRule="auto"/>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579" w:type="dxa"/>
            <w:tcBorders>
              <w:top w:val="nil"/>
              <w:left w:val="nil"/>
              <w:bottom w:val="single" w:sz="4" w:space="0" w:color="auto"/>
              <w:right w:val="single" w:sz="4" w:space="0" w:color="auto"/>
            </w:tcBorders>
            <w:shd w:val="clear" w:color="auto" w:fill="auto"/>
            <w:vAlign w:val="center"/>
            <w:hideMark/>
          </w:tcPr>
          <w:p w14:paraId="610C077D"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25882C77"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084" w:type="dxa"/>
            <w:tcBorders>
              <w:top w:val="nil"/>
              <w:left w:val="nil"/>
              <w:bottom w:val="single" w:sz="4" w:space="0" w:color="auto"/>
              <w:right w:val="single" w:sz="4" w:space="0" w:color="auto"/>
            </w:tcBorders>
            <w:shd w:val="clear" w:color="auto" w:fill="auto"/>
            <w:noWrap/>
            <w:vAlign w:val="center"/>
            <w:hideMark/>
          </w:tcPr>
          <w:p w14:paraId="741E93D7"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541A8B4D"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276" w:type="dxa"/>
            <w:tcBorders>
              <w:top w:val="nil"/>
              <w:left w:val="nil"/>
              <w:bottom w:val="single" w:sz="4" w:space="0" w:color="auto"/>
              <w:right w:val="single" w:sz="8" w:space="0" w:color="auto"/>
            </w:tcBorders>
            <w:shd w:val="clear" w:color="auto" w:fill="auto"/>
            <w:noWrap/>
            <w:vAlign w:val="center"/>
            <w:hideMark/>
          </w:tcPr>
          <w:p w14:paraId="195EEDE7"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D98418"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AD6A01"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0FC887AD"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538" w:type="dxa"/>
            <w:tcBorders>
              <w:top w:val="nil"/>
              <w:left w:val="nil"/>
              <w:bottom w:val="single" w:sz="4" w:space="0" w:color="auto"/>
              <w:right w:val="single" w:sz="8" w:space="0" w:color="auto"/>
            </w:tcBorders>
            <w:shd w:val="clear" w:color="auto" w:fill="auto"/>
            <w:noWrap/>
            <w:vAlign w:val="center"/>
            <w:hideMark/>
          </w:tcPr>
          <w:p w14:paraId="1B09AD20"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5D435DB8"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6F456A"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53C6F116"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601" w:type="dxa"/>
            <w:tcBorders>
              <w:top w:val="nil"/>
              <w:left w:val="nil"/>
              <w:bottom w:val="single" w:sz="4" w:space="0" w:color="auto"/>
              <w:right w:val="single" w:sz="8" w:space="0" w:color="auto"/>
            </w:tcBorders>
            <w:shd w:val="clear" w:color="auto" w:fill="auto"/>
            <w:noWrap/>
            <w:vAlign w:val="center"/>
            <w:hideMark/>
          </w:tcPr>
          <w:p w14:paraId="121BC352"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w:t>
            </w:r>
          </w:p>
        </w:tc>
      </w:tr>
      <w:tr w:rsidR="009D2451" w:rsidRPr="00731C64" w14:paraId="5CCB54A9" w14:textId="77777777" w:rsidTr="00D14F5A">
        <w:trPr>
          <w:trHeight w:val="288"/>
        </w:trPr>
        <w:tc>
          <w:tcPr>
            <w:tcW w:w="1787" w:type="dxa"/>
            <w:tcBorders>
              <w:top w:val="nil"/>
              <w:left w:val="single" w:sz="8" w:space="0" w:color="auto"/>
              <w:bottom w:val="single" w:sz="4" w:space="0" w:color="auto"/>
              <w:right w:val="single" w:sz="4" w:space="0" w:color="auto"/>
            </w:tcBorders>
            <w:shd w:val="clear" w:color="auto" w:fill="auto"/>
            <w:vAlign w:val="center"/>
            <w:hideMark/>
          </w:tcPr>
          <w:p w14:paraId="5B09370F" w14:textId="77777777" w:rsidR="009D2451" w:rsidRPr="00731C64" w:rsidRDefault="009D2451" w:rsidP="004C6BA5">
            <w:pPr>
              <w:spacing w:before="0" w:after="0" w:line="240" w:lineRule="auto"/>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579" w:type="dxa"/>
            <w:tcBorders>
              <w:top w:val="nil"/>
              <w:left w:val="nil"/>
              <w:bottom w:val="single" w:sz="4" w:space="0" w:color="auto"/>
              <w:right w:val="single" w:sz="4" w:space="0" w:color="auto"/>
            </w:tcBorders>
            <w:shd w:val="clear" w:color="auto" w:fill="auto"/>
            <w:vAlign w:val="center"/>
            <w:hideMark/>
          </w:tcPr>
          <w:p w14:paraId="0B920E5F"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7D3E16C5"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084" w:type="dxa"/>
            <w:tcBorders>
              <w:top w:val="nil"/>
              <w:left w:val="nil"/>
              <w:bottom w:val="single" w:sz="4" w:space="0" w:color="auto"/>
              <w:right w:val="single" w:sz="4" w:space="0" w:color="auto"/>
            </w:tcBorders>
            <w:shd w:val="clear" w:color="auto" w:fill="auto"/>
            <w:noWrap/>
            <w:vAlign w:val="center"/>
            <w:hideMark/>
          </w:tcPr>
          <w:p w14:paraId="51FC6F9D"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5C52B12D"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276" w:type="dxa"/>
            <w:tcBorders>
              <w:top w:val="nil"/>
              <w:left w:val="nil"/>
              <w:bottom w:val="single" w:sz="4" w:space="0" w:color="auto"/>
              <w:right w:val="single" w:sz="8" w:space="0" w:color="auto"/>
            </w:tcBorders>
            <w:shd w:val="clear" w:color="auto" w:fill="auto"/>
            <w:noWrap/>
            <w:vAlign w:val="center"/>
            <w:hideMark/>
          </w:tcPr>
          <w:p w14:paraId="6B63EEB3"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C943AF"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3677C1"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439CDF3C"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538" w:type="dxa"/>
            <w:tcBorders>
              <w:top w:val="nil"/>
              <w:left w:val="nil"/>
              <w:bottom w:val="single" w:sz="4" w:space="0" w:color="auto"/>
              <w:right w:val="single" w:sz="8" w:space="0" w:color="auto"/>
            </w:tcBorders>
            <w:shd w:val="clear" w:color="auto" w:fill="auto"/>
            <w:noWrap/>
            <w:vAlign w:val="center"/>
            <w:hideMark/>
          </w:tcPr>
          <w:p w14:paraId="742CDC82"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78144DA7"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DF3E532"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50AC8DCC"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601" w:type="dxa"/>
            <w:tcBorders>
              <w:top w:val="nil"/>
              <w:left w:val="nil"/>
              <w:bottom w:val="single" w:sz="4" w:space="0" w:color="auto"/>
              <w:right w:val="single" w:sz="8" w:space="0" w:color="auto"/>
            </w:tcBorders>
            <w:shd w:val="clear" w:color="auto" w:fill="auto"/>
            <w:noWrap/>
            <w:vAlign w:val="center"/>
            <w:hideMark/>
          </w:tcPr>
          <w:p w14:paraId="06C8B4C3"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w:t>
            </w:r>
          </w:p>
        </w:tc>
      </w:tr>
      <w:tr w:rsidR="009D2451" w:rsidRPr="00731C64" w14:paraId="421C160B" w14:textId="77777777" w:rsidTr="00D14F5A">
        <w:trPr>
          <w:trHeight w:val="300"/>
        </w:trPr>
        <w:tc>
          <w:tcPr>
            <w:tcW w:w="1787" w:type="dxa"/>
            <w:tcBorders>
              <w:top w:val="nil"/>
              <w:left w:val="single" w:sz="8" w:space="0" w:color="auto"/>
              <w:bottom w:val="nil"/>
              <w:right w:val="single" w:sz="4" w:space="0" w:color="auto"/>
            </w:tcBorders>
            <w:shd w:val="clear" w:color="auto" w:fill="auto"/>
            <w:vAlign w:val="center"/>
            <w:hideMark/>
          </w:tcPr>
          <w:p w14:paraId="7F7BBD98" w14:textId="77777777" w:rsidR="009D2451" w:rsidRPr="00731C64" w:rsidRDefault="009D2451" w:rsidP="004C6BA5">
            <w:pPr>
              <w:spacing w:before="0" w:after="0" w:line="240" w:lineRule="auto"/>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Subtotal</w:t>
            </w:r>
          </w:p>
        </w:tc>
        <w:tc>
          <w:tcPr>
            <w:tcW w:w="579" w:type="dxa"/>
            <w:tcBorders>
              <w:top w:val="nil"/>
              <w:left w:val="nil"/>
              <w:bottom w:val="nil"/>
              <w:right w:val="single" w:sz="4" w:space="0" w:color="auto"/>
            </w:tcBorders>
            <w:shd w:val="clear" w:color="auto" w:fill="auto"/>
            <w:vAlign w:val="center"/>
            <w:hideMark/>
          </w:tcPr>
          <w:p w14:paraId="49256721"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709" w:type="dxa"/>
            <w:tcBorders>
              <w:top w:val="nil"/>
              <w:left w:val="nil"/>
              <w:bottom w:val="nil"/>
              <w:right w:val="single" w:sz="4" w:space="0" w:color="auto"/>
            </w:tcBorders>
            <w:shd w:val="clear" w:color="auto" w:fill="auto"/>
            <w:noWrap/>
            <w:vAlign w:val="center"/>
            <w:hideMark/>
          </w:tcPr>
          <w:p w14:paraId="3AF24105"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084" w:type="dxa"/>
            <w:tcBorders>
              <w:top w:val="nil"/>
              <w:left w:val="nil"/>
              <w:bottom w:val="nil"/>
              <w:right w:val="single" w:sz="4" w:space="0" w:color="auto"/>
            </w:tcBorders>
            <w:shd w:val="clear" w:color="auto" w:fill="auto"/>
            <w:noWrap/>
            <w:vAlign w:val="center"/>
            <w:hideMark/>
          </w:tcPr>
          <w:p w14:paraId="7AB52319"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12105E76"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276" w:type="dxa"/>
            <w:tcBorders>
              <w:top w:val="nil"/>
              <w:left w:val="nil"/>
              <w:bottom w:val="nil"/>
              <w:right w:val="single" w:sz="8" w:space="0" w:color="auto"/>
            </w:tcBorders>
            <w:shd w:val="clear" w:color="auto" w:fill="auto"/>
            <w:noWrap/>
            <w:vAlign w:val="center"/>
            <w:hideMark/>
          </w:tcPr>
          <w:p w14:paraId="19048965" w14:textId="77777777" w:rsidR="009D2451" w:rsidRPr="00731C64" w:rsidRDefault="009D2451" w:rsidP="004C6BA5">
            <w:pPr>
              <w:spacing w:before="0" w:after="0" w:line="240" w:lineRule="auto"/>
              <w:jc w:val="center"/>
              <w:rPr>
                <w:rFonts w:ascii="Calibri" w:hAnsi="Calibri" w:cs="Calibri"/>
                <w:b/>
                <w:bCs/>
                <w:color w:val="FF0000"/>
                <w:sz w:val="18"/>
                <w:szCs w:val="22"/>
                <w:lang w:eastAsia="en-AU"/>
              </w:rPr>
            </w:pPr>
            <w:r w:rsidRPr="00731C64">
              <w:rPr>
                <w:rFonts w:ascii="Calibri" w:hAnsi="Calibri" w:cs="Calibri"/>
                <w:b/>
                <w:bCs/>
                <w:color w:val="FF0000"/>
                <w:sz w:val="18"/>
                <w:szCs w:val="22"/>
                <w:lang w:eastAsia="en-AU"/>
              </w:rPr>
              <w:t> </w:t>
            </w:r>
          </w:p>
        </w:tc>
        <w:tc>
          <w:tcPr>
            <w:tcW w:w="567" w:type="dxa"/>
            <w:tcBorders>
              <w:top w:val="nil"/>
              <w:left w:val="single" w:sz="4" w:space="0" w:color="auto"/>
              <w:bottom w:val="nil"/>
              <w:right w:val="single" w:sz="4" w:space="0" w:color="auto"/>
            </w:tcBorders>
            <w:shd w:val="clear" w:color="auto" w:fill="auto"/>
            <w:noWrap/>
            <w:vAlign w:val="center"/>
            <w:hideMark/>
          </w:tcPr>
          <w:p w14:paraId="5E17A7D4"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4C8E5C70"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0C7D0829"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538" w:type="dxa"/>
            <w:tcBorders>
              <w:top w:val="nil"/>
              <w:left w:val="nil"/>
              <w:bottom w:val="nil"/>
              <w:right w:val="single" w:sz="8" w:space="0" w:color="auto"/>
            </w:tcBorders>
            <w:shd w:val="clear" w:color="auto" w:fill="auto"/>
            <w:noWrap/>
            <w:vAlign w:val="center"/>
            <w:hideMark/>
          </w:tcPr>
          <w:p w14:paraId="33AECDB5" w14:textId="77777777" w:rsidR="009D2451" w:rsidRPr="00731C64" w:rsidRDefault="009D2451" w:rsidP="004C6BA5">
            <w:pPr>
              <w:spacing w:before="0" w:after="0" w:line="240" w:lineRule="auto"/>
              <w:jc w:val="center"/>
              <w:rPr>
                <w:rFonts w:ascii="Calibri" w:hAnsi="Calibri" w:cs="Calibri"/>
                <w:b/>
                <w:bCs/>
                <w:color w:val="FF0000"/>
                <w:sz w:val="18"/>
                <w:szCs w:val="22"/>
                <w:lang w:eastAsia="en-AU"/>
              </w:rPr>
            </w:pPr>
            <w:r w:rsidRPr="00731C64">
              <w:rPr>
                <w:rFonts w:ascii="Calibri" w:hAnsi="Calibri" w:cs="Calibri"/>
                <w:b/>
                <w:bCs/>
                <w:color w:val="FF0000"/>
                <w:sz w:val="18"/>
                <w:szCs w:val="22"/>
                <w:lang w:eastAsia="en-AU"/>
              </w:rPr>
              <w:t> </w:t>
            </w:r>
          </w:p>
        </w:tc>
        <w:tc>
          <w:tcPr>
            <w:tcW w:w="772" w:type="dxa"/>
            <w:tcBorders>
              <w:top w:val="nil"/>
              <w:left w:val="single" w:sz="4" w:space="0" w:color="auto"/>
              <w:bottom w:val="nil"/>
              <w:right w:val="single" w:sz="4" w:space="0" w:color="auto"/>
            </w:tcBorders>
            <w:shd w:val="clear" w:color="auto" w:fill="auto"/>
            <w:noWrap/>
            <w:vAlign w:val="center"/>
            <w:hideMark/>
          </w:tcPr>
          <w:p w14:paraId="5416772A"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417" w:type="dxa"/>
            <w:tcBorders>
              <w:top w:val="nil"/>
              <w:left w:val="nil"/>
              <w:bottom w:val="nil"/>
              <w:right w:val="single" w:sz="4" w:space="0" w:color="auto"/>
            </w:tcBorders>
            <w:shd w:val="clear" w:color="auto" w:fill="auto"/>
            <w:noWrap/>
            <w:vAlign w:val="center"/>
            <w:hideMark/>
          </w:tcPr>
          <w:p w14:paraId="7CE65B00"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2C3DF98D"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601" w:type="dxa"/>
            <w:tcBorders>
              <w:top w:val="nil"/>
              <w:left w:val="nil"/>
              <w:bottom w:val="nil"/>
              <w:right w:val="single" w:sz="8" w:space="0" w:color="auto"/>
            </w:tcBorders>
            <w:shd w:val="clear" w:color="auto" w:fill="auto"/>
            <w:noWrap/>
            <w:vAlign w:val="center"/>
            <w:hideMark/>
          </w:tcPr>
          <w:p w14:paraId="609B5516" w14:textId="77777777" w:rsidR="009D2451" w:rsidRPr="00731C64" w:rsidRDefault="009D2451" w:rsidP="004C6BA5">
            <w:pPr>
              <w:spacing w:before="0" w:after="0" w:line="240" w:lineRule="auto"/>
              <w:jc w:val="center"/>
              <w:rPr>
                <w:rFonts w:ascii="Calibri" w:hAnsi="Calibri" w:cs="Calibri"/>
                <w:b/>
                <w:bCs/>
                <w:color w:val="FF0000"/>
                <w:sz w:val="18"/>
                <w:szCs w:val="22"/>
                <w:lang w:eastAsia="en-AU"/>
              </w:rPr>
            </w:pPr>
            <w:r w:rsidRPr="00731C64">
              <w:rPr>
                <w:rFonts w:ascii="Calibri" w:hAnsi="Calibri" w:cs="Calibri"/>
                <w:b/>
                <w:bCs/>
                <w:color w:val="FF0000"/>
                <w:sz w:val="18"/>
                <w:szCs w:val="22"/>
                <w:lang w:eastAsia="en-AU"/>
              </w:rPr>
              <w:t> </w:t>
            </w:r>
          </w:p>
        </w:tc>
      </w:tr>
      <w:tr w:rsidR="009D2451" w:rsidRPr="00731C64" w14:paraId="22A222EB" w14:textId="77777777" w:rsidTr="00D14F5A">
        <w:trPr>
          <w:trHeight w:val="504"/>
        </w:trPr>
        <w:tc>
          <w:tcPr>
            <w:tcW w:w="15866" w:type="dxa"/>
            <w:gridSpan w:val="14"/>
            <w:tcBorders>
              <w:top w:val="single" w:sz="8" w:space="0" w:color="auto"/>
              <w:left w:val="single" w:sz="8" w:space="0" w:color="auto"/>
              <w:bottom w:val="single" w:sz="4" w:space="0" w:color="auto"/>
              <w:right w:val="single" w:sz="8" w:space="0" w:color="auto"/>
            </w:tcBorders>
            <w:shd w:val="clear" w:color="000000" w:fill="BFBFBF"/>
            <w:vAlign w:val="center"/>
            <w:hideMark/>
          </w:tcPr>
          <w:p w14:paraId="4A8670CC" w14:textId="77923E9D" w:rsidR="009D2451" w:rsidRPr="00731C64" w:rsidRDefault="009D2451">
            <w:pPr>
              <w:spacing w:before="0" w:after="0" w:line="240" w:lineRule="auto"/>
              <w:jc w:val="center"/>
              <w:rPr>
                <w:rFonts w:ascii="Calibri" w:hAnsi="Calibri" w:cs="Calibri"/>
                <w:b/>
                <w:bCs/>
                <w:color w:val="FF0000"/>
                <w:sz w:val="18"/>
                <w:szCs w:val="22"/>
                <w:lang w:eastAsia="en-AU"/>
              </w:rPr>
            </w:pPr>
            <w:r w:rsidRPr="00731C64">
              <w:rPr>
                <w:rFonts w:ascii="Calibri" w:hAnsi="Calibri" w:cs="Calibri"/>
                <w:b/>
                <w:bCs/>
                <w:color w:val="000000"/>
                <w:sz w:val="18"/>
                <w:szCs w:val="22"/>
                <w:lang w:eastAsia="en-AU"/>
              </w:rPr>
              <w:t xml:space="preserve">External </w:t>
            </w:r>
            <w:r w:rsidR="0043601F">
              <w:rPr>
                <w:rFonts w:ascii="Calibri" w:hAnsi="Calibri" w:cs="Calibri"/>
                <w:b/>
                <w:bCs/>
                <w:color w:val="000000"/>
                <w:sz w:val="18"/>
                <w:szCs w:val="22"/>
                <w:lang w:eastAsia="en-AU"/>
              </w:rPr>
              <w:t>p</w:t>
            </w:r>
            <w:r w:rsidR="0043601F" w:rsidRPr="00731C64">
              <w:rPr>
                <w:rFonts w:ascii="Calibri" w:hAnsi="Calibri" w:cs="Calibri"/>
                <w:b/>
                <w:bCs/>
                <w:color w:val="000000"/>
                <w:sz w:val="18"/>
                <w:szCs w:val="22"/>
                <w:lang w:eastAsia="en-AU"/>
              </w:rPr>
              <w:t xml:space="preserve">arty </w:t>
            </w:r>
            <w:r w:rsidR="0043601F">
              <w:rPr>
                <w:rFonts w:ascii="Calibri" w:hAnsi="Calibri" w:cs="Calibri"/>
                <w:b/>
                <w:bCs/>
                <w:color w:val="000000"/>
                <w:sz w:val="18"/>
                <w:szCs w:val="22"/>
                <w:lang w:eastAsia="en-AU"/>
              </w:rPr>
              <w:t>e</w:t>
            </w:r>
            <w:r w:rsidR="0043601F" w:rsidRPr="00731C64">
              <w:rPr>
                <w:rFonts w:ascii="Calibri" w:hAnsi="Calibri" w:cs="Calibri"/>
                <w:b/>
                <w:bCs/>
                <w:color w:val="000000"/>
                <w:sz w:val="18"/>
                <w:szCs w:val="22"/>
                <w:lang w:eastAsia="en-AU"/>
              </w:rPr>
              <w:t>xpenses</w:t>
            </w:r>
            <w:r w:rsidRPr="00731C64">
              <w:rPr>
                <w:rFonts w:ascii="Calibri" w:hAnsi="Calibri" w:cs="Calibri"/>
                <w:b/>
                <w:bCs/>
                <w:color w:val="000000"/>
                <w:sz w:val="18"/>
                <w:szCs w:val="22"/>
                <w:lang w:eastAsia="en-AU"/>
              </w:rPr>
              <w:t>*</w:t>
            </w:r>
          </w:p>
        </w:tc>
      </w:tr>
      <w:tr w:rsidR="00740F70" w:rsidRPr="00731C64" w14:paraId="7124921E" w14:textId="77777777" w:rsidTr="003B5D6A">
        <w:trPr>
          <w:trHeight w:val="288"/>
        </w:trPr>
        <w:tc>
          <w:tcPr>
            <w:tcW w:w="1787" w:type="dxa"/>
            <w:tcBorders>
              <w:top w:val="nil"/>
              <w:left w:val="single" w:sz="8" w:space="0" w:color="auto"/>
              <w:bottom w:val="single" w:sz="4" w:space="0" w:color="auto"/>
              <w:right w:val="single" w:sz="4" w:space="0" w:color="auto"/>
            </w:tcBorders>
            <w:shd w:val="clear" w:color="000000" w:fill="FFFF00"/>
            <w:vAlign w:val="center"/>
            <w:hideMark/>
          </w:tcPr>
          <w:p w14:paraId="41225EEC" w14:textId="77777777" w:rsidR="009D2451" w:rsidRPr="00731C64" w:rsidRDefault="009D2451" w:rsidP="004C6BA5">
            <w:pPr>
              <w:spacing w:before="0" w:after="0" w:line="240" w:lineRule="auto"/>
              <w:rPr>
                <w:rFonts w:ascii="Calibri" w:hAnsi="Calibri" w:cs="Calibri"/>
                <w:color w:val="000000"/>
                <w:sz w:val="18"/>
                <w:szCs w:val="22"/>
                <w:lang w:eastAsia="en-AU"/>
              </w:rPr>
            </w:pPr>
            <w:r w:rsidRPr="00731C64">
              <w:rPr>
                <w:rFonts w:ascii="Calibri" w:hAnsi="Calibri" w:cs="Calibri"/>
                <w:b/>
                <w:bCs/>
                <w:color w:val="000000"/>
                <w:sz w:val="18"/>
                <w:szCs w:val="22"/>
                <w:lang w:eastAsia="en-AU"/>
              </w:rPr>
              <w:t>EXAMPLE ONLY</w:t>
            </w:r>
            <w:r w:rsidRPr="00731C64">
              <w:rPr>
                <w:rFonts w:ascii="Calibri" w:hAnsi="Calibri" w:cs="Calibri"/>
                <w:color w:val="000000"/>
                <w:sz w:val="18"/>
                <w:szCs w:val="22"/>
                <w:lang w:eastAsia="en-AU"/>
              </w:rPr>
              <w:t>: External Training Service</w:t>
            </w:r>
          </w:p>
        </w:tc>
        <w:tc>
          <w:tcPr>
            <w:tcW w:w="579" w:type="dxa"/>
            <w:tcBorders>
              <w:top w:val="nil"/>
              <w:left w:val="nil"/>
              <w:bottom w:val="single" w:sz="4" w:space="0" w:color="auto"/>
              <w:right w:val="single" w:sz="4" w:space="0" w:color="auto"/>
            </w:tcBorders>
            <w:shd w:val="clear" w:color="000000" w:fill="FFFF00"/>
            <w:vAlign w:val="center"/>
            <w:hideMark/>
          </w:tcPr>
          <w:p w14:paraId="5EA05D7F"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Day</w:t>
            </w:r>
          </w:p>
        </w:tc>
        <w:tc>
          <w:tcPr>
            <w:tcW w:w="709" w:type="dxa"/>
            <w:tcBorders>
              <w:top w:val="nil"/>
              <w:left w:val="nil"/>
              <w:bottom w:val="single" w:sz="4" w:space="0" w:color="auto"/>
              <w:right w:val="single" w:sz="4" w:space="0" w:color="auto"/>
            </w:tcBorders>
            <w:shd w:val="clear" w:color="000000" w:fill="FFFF00"/>
            <w:noWrap/>
            <w:vAlign w:val="center"/>
            <w:hideMark/>
          </w:tcPr>
          <w:p w14:paraId="492FC234"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1</w:t>
            </w:r>
          </w:p>
        </w:tc>
        <w:tc>
          <w:tcPr>
            <w:tcW w:w="1084" w:type="dxa"/>
            <w:tcBorders>
              <w:top w:val="nil"/>
              <w:left w:val="nil"/>
              <w:bottom w:val="single" w:sz="4" w:space="0" w:color="auto"/>
              <w:right w:val="single" w:sz="4" w:space="0" w:color="auto"/>
            </w:tcBorders>
            <w:shd w:val="clear" w:color="000000" w:fill="FFFF00"/>
            <w:noWrap/>
            <w:vAlign w:val="center"/>
            <w:hideMark/>
          </w:tcPr>
          <w:p w14:paraId="483A2267"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500.00 </w:t>
            </w:r>
          </w:p>
        </w:tc>
        <w:tc>
          <w:tcPr>
            <w:tcW w:w="1134" w:type="dxa"/>
            <w:tcBorders>
              <w:top w:val="nil"/>
              <w:left w:val="nil"/>
              <w:bottom w:val="single" w:sz="4" w:space="0" w:color="auto"/>
              <w:right w:val="single" w:sz="4" w:space="0" w:color="auto"/>
            </w:tcBorders>
            <w:shd w:val="clear" w:color="000000" w:fill="FFFF00"/>
            <w:noWrap/>
            <w:vAlign w:val="center"/>
            <w:hideMark/>
          </w:tcPr>
          <w:p w14:paraId="79469744"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276" w:type="dxa"/>
            <w:tcBorders>
              <w:top w:val="nil"/>
              <w:left w:val="nil"/>
              <w:bottom w:val="single" w:sz="4" w:space="0" w:color="auto"/>
              <w:right w:val="single" w:sz="8" w:space="0" w:color="auto"/>
            </w:tcBorders>
            <w:shd w:val="clear" w:color="000000" w:fill="FFFF00"/>
            <w:noWrap/>
            <w:vAlign w:val="center"/>
            <w:hideMark/>
          </w:tcPr>
          <w:p w14:paraId="24260158"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xml:space="preserve"> $         500.00 </w:t>
            </w:r>
          </w:p>
        </w:tc>
        <w:tc>
          <w:tcPr>
            <w:tcW w:w="567" w:type="dxa"/>
            <w:tcBorders>
              <w:top w:val="nil"/>
              <w:left w:val="single" w:sz="4" w:space="0" w:color="auto"/>
              <w:bottom w:val="single" w:sz="4" w:space="0" w:color="auto"/>
              <w:right w:val="single" w:sz="4" w:space="0" w:color="auto"/>
            </w:tcBorders>
            <w:shd w:val="clear" w:color="000000" w:fill="FFFF00"/>
            <w:noWrap/>
            <w:vAlign w:val="center"/>
            <w:hideMark/>
          </w:tcPr>
          <w:p w14:paraId="610E4756"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1</w:t>
            </w:r>
          </w:p>
        </w:tc>
        <w:tc>
          <w:tcPr>
            <w:tcW w:w="1134" w:type="dxa"/>
            <w:tcBorders>
              <w:top w:val="nil"/>
              <w:left w:val="nil"/>
              <w:bottom w:val="single" w:sz="4" w:space="0" w:color="auto"/>
              <w:right w:val="single" w:sz="4" w:space="0" w:color="auto"/>
            </w:tcBorders>
            <w:shd w:val="clear" w:color="000000" w:fill="FFFF00"/>
            <w:noWrap/>
            <w:vAlign w:val="center"/>
            <w:hideMark/>
          </w:tcPr>
          <w:p w14:paraId="7BD39B2F"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$ 500.00 </w:t>
            </w:r>
          </w:p>
        </w:tc>
        <w:tc>
          <w:tcPr>
            <w:tcW w:w="1134" w:type="dxa"/>
            <w:tcBorders>
              <w:top w:val="nil"/>
              <w:left w:val="nil"/>
              <w:bottom w:val="single" w:sz="4" w:space="0" w:color="auto"/>
              <w:right w:val="single" w:sz="4" w:space="0" w:color="auto"/>
            </w:tcBorders>
            <w:shd w:val="clear" w:color="000000" w:fill="FFFF00"/>
            <w:noWrap/>
            <w:vAlign w:val="center"/>
            <w:hideMark/>
          </w:tcPr>
          <w:p w14:paraId="7FF55E52"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538" w:type="dxa"/>
            <w:tcBorders>
              <w:top w:val="nil"/>
              <w:left w:val="nil"/>
              <w:bottom w:val="single" w:sz="4" w:space="0" w:color="auto"/>
              <w:right w:val="single" w:sz="8" w:space="0" w:color="auto"/>
            </w:tcBorders>
            <w:shd w:val="clear" w:color="000000" w:fill="FFFF00"/>
            <w:noWrap/>
            <w:vAlign w:val="center"/>
            <w:hideMark/>
          </w:tcPr>
          <w:p w14:paraId="0330608F"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xml:space="preserve"> $       500.00 </w:t>
            </w:r>
          </w:p>
        </w:tc>
        <w:tc>
          <w:tcPr>
            <w:tcW w:w="772" w:type="dxa"/>
            <w:tcBorders>
              <w:top w:val="nil"/>
              <w:left w:val="single" w:sz="4" w:space="0" w:color="auto"/>
              <w:bottom w:val="single" w:sz="4" w:space="0" w:color="auto"/>
              <w:right w:val="single" w:sz="4" w:space="0" w:color="auto"/>
            </w:tcBorders>
            <w:shd w:val="clear" w:color="000000" w:fill="FFFF00"/>
            <w:noWrap/>
            <w:vAlign w:val="center"/>
            <w:hideMark/>
          </w:tcPr>
          <w:p w14:paraId="71F50FA9"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1</w:t>
            </w:r>
          </w:p>
        </w:tc>
        <w:tc>
          <w:tcPr>
            <w:tcW w:w="1417" w:type="dxa"/>
            <w:tcBorders>
              <w:top w:val="nil"/>
              <w:left w:val="nil"/>
              <w:bottom w:val="single" w:sz="4" w:space="0" w:color="auto"/>
              <w:right w:val="single" w:sz="4" w:space="0" w:color="auto"/>
            </w:tcBorders>
            <w:shd w:val="clear" w:color="000000" w:fill="FFFF00"/>
            <w:noWrap/>
            <w:vAlign w:val="center"/>
            <w:hideMark/>
          </w:tcPr>
          <w:p w14:paraId="6166ABB3"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500.00 </w:t>
            </w:r>
          </w:p>
        </w:tc>
        <w:tc>
          <w:tcPr>
            <w:tcW w:w="1134" w:type="dxa"/>
            <w:tcBorders>
              <w:top w:val="nil"/>
              <w:left w:val="nil"/>
              <w:bottom w:val="single" w:sz="4" w:space="0" w:color="auto"/>
              <w:right w:val="single" w:sz="4" w:space="0" w:color="auto"/>
            </w:tcBorders>
            <w:shd w:val="clear" w:color="000000" w:fill="FFFF00"/>
            <w:noWrap/>
            <w:vAlign w:val="center"/>
            <w:hideMark/>
          </w:tcPr>
          <w:p w14:paraId="3AD5D2C3"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601" w:type="dxa"/>
            <w:tcBorders>
              <w:top w:val="nil"/>
              <w:left w:val="nil"/>
              <w:bottom w:val="single" w:sz="4" w:space="0" w:color="auto"/>
              <w:right w:val="single" w:sz="8" w:space="0" w:color="auto"/>
            </w:tcBorders>
            <w:shd w:val="clear" w:color="000000" w:fill="FFFF00"/>
            <w:noWrap/>
            <w:vAlign w:val="center"/>
            <w:hideMark/>
          </w:tcPr>
          <w:p w14:paraId="3803496C"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xml:space="preserve"> $       500.00 </w:t>
            </w:r>
          </w:p>
        </w:tc>
      </w:tr>
      <w:tr w:rsidR="009D2451" w:rsidRPr="00731C64" w14:paraId="3B65DDEE" w14:textId="77777777" w:rsidTr="00D14F5A">
        <w:trPr>
          <w:trHeight w:val="288"/>
        </w:trPr>
        <w:tc>
          <w:tcPr>
            <w:tcW w:w="1787" w:type="dxa"/>
            <w:tcBorders>
              <w:top w:val="nil"/>
              <w:left w:val="single" w:sz="8" w:space="0" w:color="auto"/>
              <w:bottom w:val="single" w:sz="4" w:space="0" w:color="auto"/>
              <w:right w:val="single" w:sz="4" w:space="0" w:color="auto"/>
            </w:tcBorders>
            <w:shd w:val="clear" w:color="auto" w:fill="auto"/>
            <w:vAlign w:val="center"/>
            <w:hideMark/>
          </w:tcPr>
          <w:p w14:paraId="23067998" w14:textId="77777777" w:rsidR="009D2451" w:rsidRPr="00731C64" w:rsidRDefault="009D2451" w:rsidP="004C6BA5">
            <w:pPr>
              <w:spacing w:before="0" w:after="0" w:line="240" w:lineRule="auto"/>
              <w:rPr>
                <w:rFonts w:ascii="Calibri" w:hAnsi="Calibri" w:cs="Calibri"/>
                <w:color w:val="000000"/>
                <w:sz w:val="18"/>
                <w:szCs w:val="22"/>
                <w:lang w:eastAsia="en-AU"/>
              </w:rPr>
            </w:pPr>
            <w:r w:rsidRPr="00731C64">
              <w:rPr>
                <w:rFonts w:ascii="Calibri" w:hAnsi="Calibri" w:cs="Calibri"/>
                <w:color w:val="000000"/>
                <w:sz w:val="18"/>
                <w:szCs w:val="22"/>
                <w:lang w:eastAsia="en-AU"/>
              </w:rPr>
              <w:lastRenderedPageBreak/>
              <w:t> </w:t>
            </w:r>
          </w:p>
        </w:tc>
        <w:tc>
          <w:tcPr>
            <w:tcW w:w="579" w:type="dxa"/>
            <w:tcBorders>
              <w:top w:val="nil"/>
              <w:left w:val="nil"/>
              <w:bottom w:val="single" w:sz="4" w:space="0" w:color="auto"/>
              <w:right w:val="single" w:sz="4" w:space="0" w:color="auto"/>
            </w:tcBorders>
            <w:shd w:val="clear" w:color="auto" w:fill="auto"/>
            <w:vAlign w:val="center"/>
            <w:hideMark/>
          </w:tcPr>
          <w:p w14:paraId="4A7376E3"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4AA4C4EC"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084" w:type="dxa"/>
            <w:tcBorders>
              <w:top w:val="nil"/>
              <w:left w:val="nil"/>
              <w:bottom w:val="single" w:sz="4" w:space="0" w:color="auto"/>
              <w:right w:val="single" w:sz="4" w:space="0" w:color="auto"/>
            </w:tcBorders>
            <w:shd w:val="clear" w:color="auto" w:fill="auto"/>
            <w:noWrap/>
            <w:vAlign w:val="center"/>
            <w:hideMark/>
          </w:tcPr>
          <w:p w14:paraId="2E235F23"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1E058D8B"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276" w:type="dxa"/>
            <w:tcBorders>
              <w:top w:val="nil"/>
              <w:left w:val="nil"/>
              <w:bottom w:val="single" w:sz="4" w:space="0" w:color="auto"/>
              <w:right w:val="single" w:sz="8" w:space="0" w:color="auto"/>
            </w:tcBorders>
            <w:shd w:val="clear" w:color="auto" w:fill="auto"/>
            <w:noWrap/>
            <w:vAlign w:val="center"/>
            <w:hideMark/>
          </w:tcPr>
          <w:p w14:paraId="5613E071"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962BD0"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1B9F75"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15C11DA1"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538" w:type="dxa"/>
            <w:tcBorders>
              <w:top w:val="nil"/>
              <w:left w:val="nil"/>
              <w:bottom w:val="single" w:sz="4" w:space="0" w:color="auto"/>
              <w:right w:val="single" w:sz="8" w:space="0" w:color="auto"/>
            </w:tcBorders>
            <w:shd w:val="clear" w:color="auto" w:fill="auto"/>
            <w:noWrap/>
            <w:vAlign w:val="center"/>
            <w:hideMark/>
          </w:tcPr>
          <w:p w14:paraId="2C9A5FF6"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39603C3B"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BF3716F"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05538C8A"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601" w:type="dxa"/>
            <w:tcBorders>
              <w:top w:val="nil"/>
              <w:left w:val="nil"/>
              <w:bottom w:val="single" w:sz="4" w:space="0" w:color="auto"/>
              <w:right w:val="single" w:sz="8" w:space="0" w:color="auto"/>
            </w:tcBorders>
            <w:shd w:val="clear" w:color="auto" w:fill="auto"/>
            <w:noWrap/>
            <w:vAlign w:val="center"/>
            <w:hideMark/>
          </w:tcPr>
          <w:p w14:paraId="71433C1B"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w:t>
            </w:r>
          </w:p>
        </w:tc>
      </w:tr>
      <w:tr w:rsidR="009D2451" w:rsidRPr="00731C64" w14:paraId="57D62B95" w14:textId="77777777" w:rsidTr="00D14F5A">
        <w:trPr>
          <w:trHeight w:val="288"/>
        </w:trPr>
        <w:tc>
          <w:tcPr>
            <w:tcW w:w="1787" w:type="dxa"/>
            <w:tcBorders>
              <w:top w:val="nil"/>
              <w:left w:val="single" w:sz="8" w:space="0" w:color="auto"/>
              <w:bottom w:val="single" w:sz="4" w:space="0" w:color="auto"/>
              <w:right w:val="single" w:sz="4" w:space="0" w:color="auto"/>
            </w:tcBorders>
            <w:shd w:val="clear" w:color="auto" w:fill="auto"/>
            <w:vAlign w:val="center"/>
            <w:hideMark/>
          </w:tcPr>
          <w:p w14:paraId="4DFFD2B2" w14:textId="77777777" w:rsidR="009D2451" w:rsidRPr="00731C64" w:rsidRDefault="009D2451" w:rsidP="004C6BA5">
            <w:pPr>
              <w:spacing w:before="0" w:after="0" w:line="240" w:lineRule="auto"/>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579" w:type="dxa"/>
            <w:tcBorders>
              <w:top w:val="nil"/>
              <w:left w:val="nil"/>
              <w:bottom w:val="single" w:sz="4" w:space="0" w:color="auto"/>
              <w:right w:val="single" w:sz="4" w:space="0" w:color="auto"/>
            </w:tcBorders>
            <w:shd w:val="clear" w:color="auto" w:fill="auto"/>
            <w:vAlign w:val="center"/>
            <w:hideMark/>
          </w:tcPr>
          <w:p w14:paraId="6A42CB55"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1F7F5F76"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084" w:type="dxa"/>
            <w:tcBorders>
              <w:top w:val="nil"/>
              <w:left w:val="nil"/>
              <w:bottom w:val="single" w:sz="4" w:space="0" w:color="auto"/>
              <w:right w:val="single" w:sz="4" w:space="0" w:color="auto"/>
            </w:tcBorders>
            <w:shd w:val="clear" w:color="auto" w:fill="auto"/>
            <w:noWrap/>
            <w:vAlign w:val="center"/>
            <w:hideMark/>
          </w:tcPr>
          <w:p w14:paraId="747DF4B3"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1F217822"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276" w:type="dxa"/>
            <w:tcBorders>
              <w:top w:val="nil"/>
              <w:left w:val="nil"/>
              <w:bottom w:val="single" w:sz="4" w:space="0" w:color="auto"/>
              <w:right w:val="single" w:sz="8" w:space="0" w:color="auto"/>
            </w:tcBorders>
            <w:shd w:val="clear" w:color="auto" w:fill="auto"/>
            <w:noWrap/>
            <w:vAlign w:val="center"/>
            <w:hideMark/>
          </w:tcPr>
          <w:p w14:paraId="620A62A0"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768FC2"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75D414"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6155CB7F"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538" w:type="dxa"/>
            <w:tcBorders>
              <w:top w:val="nil"/>
              <w:left w:val="nil"/>
              <w:bottom w:val="single" w:sz="4" w:space="0" w:color="auto"/>
              <w:right w:val="single" w:sz="8" w:space="0" w:color="auto"/>
            </w:tcBorders>
            <w:shd w:val="clear" w:color="auto" w:fill="auto"/>
            <w:noWrap/>
            <w:vAlign w:val="center"/>
            <w:hideMark/>
          </w:tcPr>
          <w:p w14:paraId="336CA4E0"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69FDE1C4"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417" w:type="dxa"/>
            <w:tcBorders>
              <w:top w:val="nil"/>
              <w:left w:val="nil"/>
              <w:bottom w:val="single" w:sz="4" w:space="0" w:color="auto"/>
              <w:right w:val="single" w:sz="4" w:space="0" w:color="auto"/>
            </w:tcBorders>
            <w:shd w:val="clear" w:color="auto" w:fill="auto"/>
            <w:noWrap/>
            <w:vAlign w:val="center"/>
            <w:hideMark/>
          </w:tcPr>
          <w:p w14:paraId="4BCB057A"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469DFB07" w14:textId="77777777" w:rsidR="009D2451" w:rsidRPr="00731C64" w:rsidRDefault="009D2451" w:rsidP="004C6BA5">
            <w:pPr>
              <w:spacing w:before="0" w:after="0" w:line="240" w:lineRule="auto"/>
              <w:jc w:val="center"/>
              <w:rPr>
                <w:rFonts w:ascii="Calibri" w:hAnsi="Calibri" w:cs="Calibri"/>
                <w:color w:val="000000"/>
                <w:sz w:val="18"/>
                <w:szCs w:val="22"/>
                <w:lang w:eastAsia="en-AU"/>
              </w:rPr>
            </w:pPr>
            <w:r w:rsidRPr="00731C64">
              <w:rPr>
                <w:rFonts w:ascii="Calibri" w:hAnsi="Calibri" w:cs="Calibri"/>
                <w:color w:val="000000"/>
                <w:sz w:val="18"/>
                <w:szCs w:val="22"/>
                <w:lang w:eastAsia="en-AU"/>
              </w:rPr>
              <w:t> </w:t>
            </w:r>
          </w:p>
        </w:tc>
        <w:tc>
          <w:tcPr>
            <w:tcW w:w="1601" w:type="dxa"/>
            <w:tcBorders>
              <w:top w:val="nil"/>
              <w:left w:val="nil"/>
              <w:bottom w:val="single" w:sz="4" w:space="0" w:color="auto"/>
              <w:right w:val="single" w:sz="8" w:space="0" w:color="auto"/>
            </w:tcBorders>
            <w:shd w:val="clear" w:color="auto" w:fill="auto"/>
            <w:noWrap/>
            <w:vAlign w:val="center"/>
            <w:hideMark/>
          </w:tcPr>
          <w:p w14:paraId="35B40FFD" w14:textId="77777777" w:rsidR="009D2451" w:rsidRPr="00731C64" w:rsidRDefault="009D2451" w:rsidP="004C6BA5">
            <w:pPr>
              <w:spacing w:before="0" w:after="0" w:line="240" w:lineRule="auto"/>
              <w:jc w:val="center"/>
              <w:rPr>
                <w:rFonts w:ascii="Calibri" w:hAnsi="Calibri" w:cs="Calibri"/>
                <w:color w:val="FF0000"/>
                <w:sz w:val="18"/>
                <w:szCs w:val="22"/>
                <w:lang w:eastAsia="en-AU"/>
              </w:rPr>
            </w:pPr>
            <w:r w:rsidRPr="00731C64">
              <w:rPr>
                <w:rFonts w:ascii="Calibri" w:hAnsi="Calibri" w:cs="Calibri"/>
                <w:color w:val="FF0000"/>
                <w:sz w:val="18"/>
                <w:szCs w:val="22"/>
                <w:lang w:eastAsia="en-AU"/>
              </w:rPr>
              <w:t> </w:t>
            </w:r>
          </w:p>
        </w:tc>
      </w:tr>
      <w:tr w:rsidR="009D2451" w:rsidRPr="00731C64" w14:paraId="0DA67A53" w14:textId="77777777" w:rsidTr="00D14F5A">
        <w:trPr>
          <w:trHeight w:val="300"/>
        </w:trPr>
        <w:tc>
          <w:tcPr>
            <w:tcW w:w="1787" w:type="dxa"/>
            <w:tcBorders>
              <w:top w:val="nil"/>
              <w:left w:val="single" w:sz="8" w:space="0" w:color="auto"/>
              <w:bottom w:val="nil"/>
              <w:right w:val="single" w:sz="4" w:space="0" w:color="auto"/>
            </w:tcBorders>
            <w:shd w:val="clear" w:color="auto" w:fill="auto"/>
            <w:vAlign w:val="center"/>
            <w:hideMark/>
          </w:tcPr>
          <w:p w14:paraId="4E52E8B1" w14:textId="77777777" w:rsidR="009D2451" w:rsidRPr="00731C64" w:rsidRDefault="009D2451" w:rsidP="004C6BA5">
            <w:pPr>
              <w:spacing w:before="0" w:after="0" w:line="240" w:lineRule="auto"/>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Subtotal</w:t>
            </w:r>
          </w:p>
        </w:tc>
        <w:tc>
          <w:tcPr>
            <w:tcW w:w="579" w:type="dxa"/>
            <w:tcBorders>
              <w:top w:val="nil"/>
              <w:left w:val="nil"/>
              <w:bottom w:val="nil"/>
              <w:right w:val="single" w:sz="4" w:space="0" w:color="auto"/>
            </w:tcBorders>
            <w:shd w:val="clear" w:color="auto" w:fill="auto"/>
            <w:vAlign w:val="center"/>
            <w:hideMark/>
          </w:tcPr>
          <w:p w14:paraId="5DB5A7EA"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709" w:type="dxa"/>
            <w:tcBorders>
              <w:top w:val="nil"/>
              <w:left w:val="nil"/>
              <w:bottom w:val="nil"/>
              <w:right w:val="single" w:sz="4" w:space="0" w:color="auto"/>
            </w:tcBorders>
            <w:shd w:val="clear" w:color="auto" w:fill="auto"/>
            <w:noWrap/>
            <w:vAlign w:val="center"/>
            <w:hideMark/>
          </w:tcPr>
          <w:p w14:paraId="1CF79F24"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084" w:type="dxa"/>
            <w:tcBorders>
              <w:top w:val="nil"/>
              <w:left w:val="nil"/>
              <w:bottom w:val="nil"/>
              <w:right w:val="single" w:sz="4" w:space="0" w:color="auto"/>
            </w:tcBorders>
            <w:shd w:val="clear" w:color="auto" w:fill="auto"/>
            <w:noWrap/>
            <w:vAlign w:val="center"/>
            <w:hideMark/>
          </w:tcPr>
          <w:p w14:paraId="62A0E777"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51DCB3B2"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276" w:type="dxa"/>
            <w:tcBorders>
              <w:top w:val="nil"/>
              <w:left w:val="nil"/>
              <w:bottom w:val="nil"/>
              <w:right w:val="single" w:sz="8" w:space="0" w:color="auto"/>
            </w:tcBorders>
            <w:shd w:val="clear" w:color="auto" w:fill="auto"/>
            <w:noWrap/>
            <w:vAlign w:val="center"/>
            <w:hideMark/>
          </w:tcPr>
          <w:p w14:paraId="1AE689FC" w14:textId="77777777" w:rsidR="009D2451" w:rsidRPr="00731C64" w:rsidRDefault="009D2451" w:rsidP="004C6BA5">
            <w:pPr>
              <w:spacing w:before="0" w:after="0" w:line="240" w:lineRule="auto"/>
              <w:jc w:val="center"/>
              <w:rPr>
                <w:rFonts w:ascii="Calibri" w:hAnsi="Calibri" w:cs="Calibri"/>
                <w:b/>
                <w:bCs/>
                <w:color w:val="FF0000"/>
                <w:sz w:val="18"/>
                <w:szCs w:val="22"/>
                <w:lang w:eastAsia="en-AU"/>
              </w:rPr>
            </w:pPr>
            <w:r w:rsidRPr="00731C64">
              <w:rPr>
                <w:rFonts w:ascii="Calibri" w:hAnsi="Calibri" w:cs="Calibri"/>
                <w:b/>
                <w:bCs/>
                <w:color w:val="FF0000"/>
                <w:sz w:val="18"/>
                <w:szCs w:val="22"/>
                <w:lang w:eastAsia="en-AU"/>
              </w:rPr>
              <w:t> </w:t>
            </w:r>
          </w:p>
        </w:tc>
        <w:tc>
          <w:tcPr>
            <w:tcW w:w="567" w:type="dxa"/>
            <w:tcBorders>
              <w:top w:val="nil"/>
              <w:left w:val="single" w:sz="4" w:space="0" w:color="auto"/>
              <w:bottom w:val="nil"/>
              <w:right w:val="single" w:sz="4" w:space="0" w:color="auto"/>
            </w:tcBorders>
            <w:shd w:val="clear" w:color="auto" w:fill="auto"/>
            <w:noWrap/>
            <w:vAlign w:val="center"/>
            <w:hideMark/>
          </w:tcPr>
          <w:p w14:paraId="1948459E"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04A3734D"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0D8B0D98"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538" w:type="dxa"/>
            <w:tcBorders>
              <w:top w:val="nil"/>
              <w:left w:val="nil"/>
              <w:bottom w:val="nil"/>
              <w:right w:val="single" w:sz="8" w:space="0" w:color="auto"/>
            </w:tcBorders>
            <w:shd w:val="clear" w:color="auto" w:fill="auto"/>
            <w:noWrap/>
            <w:vAlign w:val="center"/>
            <w:hideMark/>
          </w:tcPr>
          <w:p w14:paraId="2A9531AC" w14:textId="77777777" w:rsidR="009D2451" w:rsidRPr="00731C64" w:rsidRDefault="009D2451" w:rsidP="004C6BA5">
            <w:pPr>
              <w:spacing w:before="0" w:after="0" w:line="240" w:lineRule="auto"/>
              <w:jc w:val="center"/>
              <w:rPr>
                <w:rFonts w:ascii="Calibri" w:hAnsi="Calibri" w:cs="Calibri"/>
                <w:b/>
                <w:bCs/>
                <w:color w:val="FF0000"/>
                <w:sz w:val="18"/>
                <w:szCs w:val="22"/>
                <w:lang w:eastAsia="en-AU"/>
              </w:rPr>
            </w:pPr>
            <w:r w:rsidRPr="00731C64">
              <w:rPr>
                <w:rFonts w:ascii="Calibri" w:hAnsi="Calibri" w:cs="Calibri"/>
                <w:b/>
                <w:bCs/>
                <w:color w:val="FF0000"/>
                <w:sz w:val="18"/>
                <w:szCs w:val="22"/>
                <w:lang w:eastAsia="en-AU"/>
              </w:rPr>
              <w:t> </w:t>
            </w:r>
          </w:p>
        </w:tc>
        <w:tc>
          <w:tcPr>
            <w:tcW w:w="772" w:type="dxa"/>
            <w:tcBorders>
              <w:top w:val="nil"/>
              <w:left w:val="single" w:sz="4" w:space="0" w:color="auto"/>
              <w:bottom w:val="nil"/>
              <w:right w:val="single" w:sz="4" w:space="0" w:color="auto"/>
            </w:tcBorders>
            <w:shd w:val="clear" w:color="auto" w:fill="auto"/>
            <w:noWrap/>
            <w:vAlign w:val="center"/>
            <w:hideMark/>
          </w:tcPr>
          <w:p w14:paraId="389F68D4"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417" w:type="dxa"/>
            <w:tcBorders>
              <w:top w:val="nil"/>
              <w:left w:val="nil"/>
              <w:bottom w:val="nil"/>
              <w:right w:val="single" w:sz="4" w:space="0" w:color="auto"/>
            </w:tcBorders>
            <w:shd w:val="clear" w:color="auto" w:fill="auto"/>
            <w:noWrap/>
            <w:vAlign w:val="center"/>
            <w:hideMark/>
          </w:tcPr>
          <w:p w14:paraId="56856295"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5623D89A"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601" w:type="dxa"/>
            <w:tcBorders>
              <w:top w:val="nil"/>
              <w:left w:val="nil"/>
              <w:bottom w:val="nil"/>
              <w:right w:val="single" w:sz="8" w:space="0" w:color="auto"/>
            </w:tcBorders>
            <w:shd w:val="clear" w:color="auto" w:fill="auto"/>
            <w:noWrap/>
            <w:vAlign w:val="center"/>
            <w:hideMark/>
          </w:tcPr>
          <w:p w14:paraId="38396A0E" w14:textId="77777777" w:rsidR="009D2451" w:rsidRPr="00731C64" w:rsidRDefault="009D2451" w:rsidP="004C6BA5">
            <w:pPr>
              <w:spacing w:before="0" w:after="0" w:line="240" w:lineRule="auto"/>
              <w:jc w:val="center"/>
              <w:rPr>
                <w:rFonts w:ascii="Calibri" w:hAnsi="Calibri" w:cs="Calibri"/>
                <w:b/>
                <w:bCs/>
                <w:color w:val="FF0000"/>
                <w:sz w:val="18"/>
                <w:szCs w:val="22"/>
                <w:lang w:eastAsia="en-AU"/>
              </w:rPr>
            </w:pPr>
            <w:r w:rsidRPr="00731C64">
              <w:rPr>
                <w:rFonts w:ascii="Calibri" w:hAnsi="Calibri" w:cs="Calibri"/>
                <w:b/>
                <w:bCs/>
                <w:color w:val="FF0000"/>
                <w:sz w:val="18"/>
                <w:szCs w:val="22"/>
                <w:lang w:eastAsia="en-AU"/>
              </w:rPr>
              <w:t> </w:t>
            </w:r>
          </w:p>
        </w:tc>
      </w:tr>
      <w:tr w:rsidR="009D2451" w:rsidRPr="00731C64" w14:paraId="7394C3E2" w14:textId="77777777" w:rsidTr="00D14F5A">
        <w:trPr>
          <w:trHeight w:val="372"/>
        </w:trPr>
        <w:tc>
          <w:tcPr>
            <w:tcW w:w="1787" w:type="dxa"/>
            <w:tcBorders>
              <w:top w:val="single" w:sz="8" w:space="0" w:color="auto"/>
              <w:left w:val="single" w:sz="8" w:space="0" w:color="auto"/>
              <w:bottom w:val="single" w:sz="8" w:space="0" w:color="auto"/>
              <w:right w:val="nil"/>
            </w:tcBorders>
            <w:shd w:val="clear" w:color="auto" w:fill="auto"/>
            <w:vAlign w:val="center"/>
            <w:hideMark/>
          </w:tcPr>
          <w:p w14:paraId="46AF7075" w14:textId="77777777" w:rsidR="009D2451" w:rsidRPr="00731C64" w:rsidRDefault="009D2451" w:rsidP="004C6BA5">
            <w:pPr>
              <w:spacing w:before="0" w:after="0" w:line="240" w:lineRule="auto"/>
              <w:rPr>
                <w:rFonts w:ascii="Calibri" w:hAnsi="Calibri" w:cs="Calibri"/>
                <w:b/>
                <w:bCs/>
                <w:color w:val="000000"/>
                <w:sz w:val="22"/>
                <w:szCs w:val="28"/>
                <w:lang w:eastAsia="en-AU"/>
              </w:rPr>
            </w:pPr>
            <w:r w:rsidRPr="00731C64">
              <w:rPr>
                <w:rFonts w:ascii="Calibri" w:hAnsi="Calibri" w:cs="Calibri"/>
                <w:b/>
                <w:bCs/>
                <w:color w:val="000000"/>
                <w:sz w:val="22"/>
                <w:szCs w:val="28"/>
                <w:lang w:eastAsia="en-AU"/>
              </w:rPr>
              <w:t>Total</w:t>
            </w:r>
          </w:p>
        </w:tc>
        <w:tc>
          <w:tcPr>
            <w:tcW w:w="579" w:type="dxa"/>
            <w:tcBorders>
              <w:top w:val="single" w:sz="8" w:space="0" w:color="auto"/>
              <w:left w:val="nil"/>
              <w:bottom w:val="single" w:sz="8" w:space="0" w:color="auto"/>
              <w:right w:val="nil"/>
            </w:tcBorders>
            <w:shd w:val="clear" w:color="auto" w:fill="auto"/>
            <w:vAlign w:val="center"/>
            <w:hideMark/>
          </w:tcPr>
          <w:p w14:paraId="537A1C15"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709" w:type="dxa"/>
            <w:tcBorders>
              <w:top w:val="single" w:sz="8" w:space="0" w:color="auto"/>
              <w:left w:val="nil"/>
              <w:bottom w:val="single" w:sz="8" w:space="0" w:color="auto"/>
              <w:right w:val="nil"/>
            </w:tcBorders>
            <w:shd w:val="clear" w:color="auto" w:fill="auto"/>
            <w:noWrap/>
            <w:vAlign w:val="center"/>
            <w:hideMark/>
          </w:tcPr>
          <w:p w14:paraId="0E943AD5"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084" w:type="dxa"/>
            <w:tcBorders>
              <w:top w:val="single" w:sz="8" w:space="0" w:color="auto"/>
              <w:left w:val="nil"/>
              <w:bottom w:val="single" w:sz="8" w:space="0" w:color="auto"/>
              <w:right w:val="nil"/>
            </w:tcBorders>
            <w:shd w:val="clear" w:color="auto" w:fill="auto"/>
            <w:noWrap/>
            <w:vAlign w:val="center"/>
            <w:hideMark/>
          </w:tcPr>
          <w:p w14:paraId="67A1B1C0"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134" w:type="dxa"/>
            <w:tcBorders>
              <w:top w:val="single" w:sz="8" w:space="0" w:color="auto"/>
              <w:left w:val="nil"/>
              <w:bottom w:val="single" w:sz="8" w:space="0" w:color="auto"/>
              <w:right w:val="nil"/>
            </w:tcBorders>
            <w:shd w:val="clear" w:color="auto" w:fill="auto"/>
            <w:noWrap/>
            <w:vAlign w:val="center"/>
            <w:hideMark/>
          </w:tcPr>
          <w:p w14:paraId="412D11AE"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0C0E82"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xml:space="preserve"> $                  -   </w:t>
            </w:r>
          </w:p>
        </w:tc>
        <w:tc>
          <w:tcPr>
            <w:tcW w:w="567" w:type="dxa"/>
            <w:tcBorders>
              <w:top w:val="single" w:sz="8" w:space="0" w:color="auto"/>
              <w:left w:val="nil"/>
              <w:bottom w:val="single" w:sz="8" w:space="0" w:color="auto"/>
              <w:right w:val="nil"/>
            </w:tcBorders>
            <w:shd w:val="clear" w:color="auto" w:fill="auto"/>
            <w:noWrap/>
            <w:vAlign w:val="center"/>
            <w:hideMark/>
          </w:tcPr>
          <w:p w14:paraId="5E958A4F"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134" w:type="dxa"/>
            <w:tcBorders>
              <w:top w:val="single" w:sz="8" w:space="0" w:color="auto"/>
              <w:left w:val="nil"/>
              <w:bottom w:val="single" w:sz="8" w:space="0" w:color="auto"/>
              <w:right w:val="nil"/>
            </w:tcBorders>
            <w:shd w:val="clear" w:color="auto" w:fill="auto"/>
            <w:noWrap/>
            <w:vAlign w:val="center"/>
            <w:hideMark/>
          </w:tcPr>
          <w:p w14:paraId="29E7E6EC"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134" w:type="dxa"/>
            <w:tcBorders>
              <w:top w:val="single" w:sz="8" w:space="0" w:color="auto"/>
              <w:left w:val="nil"/>
              <w:bottom w:val="single" w:sz="8" w:space="0" w:color="auto"/>
              <w:right w:val="nil"/>
            </w:tcBorders>
            <w:shd w:val="clear" w:color="auto" w:fill="auto"/>
            <w:noWrap/>
            <w:vAlign w:val="center"/>
            <w:hideMark/>
          </w:tcPr>
          <w:p w14:paraId="4092A6A1"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5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0F3F7C"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xml:space="preserve"> $                -   </w:t>
            </w:r>
          </w:p>
        </w:tc>
        <w:tc>
          <w:tcPr>
            <w:tcW w:w="772" w:type="dxa"/>
            <w:tcBorders>
              <w:top w:val="single" w:sz="8" w:space="0" w:color="auto"/>
              <w:left w:val="nil"/>
              <w:bottom w:val="single" w:sz="8" w:space="0" w:color="auto"/>
              <w:right w:val="nil"/>
            </w:tcBorders>
            <w:shd w:val="clear" w:color="auto" w:fill="auto"/>
            <w:noWrap/>
            <w:vAlign w:val="center"/>
            <w:hideMark/>
          </w:tcPr>
          <w:p w14:paraId="45035F73"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417" w:type="dxa"/>
            <w:tcBorders>
              <w:top w:val="single" w:sz="8" w:space="0" w:color="auto"/>
              <w:left w:val="nil"/>
              <w:bottom w:val="single" w:sz="8" w:space="0" w:color="auto"/>
              <w:right w:val="nil"/>
            </w:tcBorders>
            <w:shd w:val="clear" w:color="auto" w:fill="auto"/>
            <w:noWrap/>
            <w:vAlign w:val="center"/>
            <w:hideMark/>
          </w:tcPr>
          <w:p w14:paraId="2D718BBB"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134" w:type="dxa"/>
            <w:tcBorders>
              <w:top w:val="single" w:sz="8" w:space="0" w:color="auto"/>
              <w:left w:val="nil"/>
              <w:bottom w:val="single" w:sz="8" w:space="0" w:color="auto"/>
              <w:right w:val="nil"/>
            </w:tcBorders>
            <w:shd w:val="clear" w:color="auto" w:fill="auto"/>
            <w:noWrap/>
            <w:vAlign w:val="center"/>
            <w:hideMark/>
          </w:tcPr>
          <w:p w14:paraId="780A4D50"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w:t>
            </w:r>
          </w:p>
        </w:tc>
        <w:tc>
          <w:tcPr>
            <w:tcW w:w="16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44E1BC" w14:textId="77777777" w:rsidR="009D2451" w:rsidRPr="00731C64" w:rsidRDefault="009D2451" w:rsidP="004C6BA5">
            <w:pPr>
              <w:spacing w:before="0" w:after="0" w:line="240" w:lineRule="auto"/>
              <w:jc w:val="center"/>
              <w:rPr>
                <w:rFonts w:ascii="Calibri" w:hAnsi="Calibri" w:cs="Calibri"/>
                <w:b/>
                <w:bCs/>
                <w:color w:val="000000"/>
                <w:sz w:val="18"/>
                <w:szCs w:val="22"/>
                <w:lang w:eastAsia="en-AU"/>
              </w:rPr>
            </w:pPr>
            <w:r w:rsidRPr="00731C64">
              <w:rPr>
                <w:rFonts w:ascii="Calibri" w:hAnsi="Calibri" w:cs="Calibri"/>
                <w:b/>
                <w:bCs/>
                <w:color w:val="000000"/>
                <w:sz w:val="18"/>
                <w:szCs w:val="22"/>
                <w:lang w:eastAsia="en-AU"/>
              </w:rPr>
              <w:t xml:space="preserve"> $                -   </w:t>
            </w:r>
          </w:p>
        </w:tc>
      </w:tr>
    </w:tbl>
    <w:p w14:paraId="2D2BA618" w14:textId="77777777" w:rsidR="009D2451" w:rsidRPr="00731C64" w:rsidRDefault="009D2451" w:rsidP="009D2451">
      <w:pPr>
        <w:tabs>
          <w:tab w:val="left" w:pos="1275"/>
        </w:tabs>
        <w:rPr>
          <w:sz w:val="16"/>
        </w:rPr>
      </w:pPr>
      <w:r w:rsidRPr="00731C64">
        <w:rPr>
          <w:sz w:val="16"/>
        </w:rPr>
        <w:tab/>
      </w:r>
    </w:p>
    <w:p w14:paraId="7E8FBD42" w14:textId="77777777" w:rsidR="009D2451" w:rsidRPr="00731C64" w:rsidRDefault="009D2451" w:rsidP="009D2451">
      <w:pPr>
        <w:tabs>
          <w:tab w:val="left" w:pos="1275"/>
        </w:tabs>
        <w:rPr>
          <w:sz w:val="16"/>
        </w:rPr>
      </w:pPr>
    </w:p>
    <w:p w14:paraId="6B5C854F" w14:textId="77777777" w:rsidR="009D2451" w:rsidRPr="00731C64" w:rsidRDefault="009D2451" w:rsidP="009D2451">
      <w:pPr>
        <w:tabs>
          <w:tab w:val="left" w:pos="1275"/>
        </w:tabs>
        <w:rPr>
          <w:sz w:val="16"/>
        </w:rPr>
      </w:pPr>
    </w:p>
    <w:p w14:paraId="57731D1C" w14:textId="77777777" w:rsidR="009D2451" w:rsidRDefault="009D2451" w:rsidP="009D2451">
      <w:pPr>
        <w:tabs>
          <w:tab w:val="left" w:pos="1275"/>
        </w:tabs>
      </w:pPr>
    </w:p>
    <w:p w14:paraId="7630AD49" w14:textId="77777777" w:rsidR="009D2451" w:rsidRPr="00731C64" w:rsidRDefault="009D2451" w:rsidP="009D2451">
      <w:pPr>
        <w:tabs>
          <w:tab w:val="left" w:pos="1275"/>
        </w:tabs>
        <w:sectPr w:rsidR="009D2451" w:rsidRPr="00731C64" w:rsidSect="004C6BA5">
          <w:pgSz w:w="16840" w:h="11907" w:orient="landscape" w:code="9"/>
          <w:pgMar w:top="720" w:right="720" w:bottom="720" w:left="720" w:header="709" w:footer="709" w:gutter="0"/>
          <w:cols w:space="720"/>
          <w:docGrid w:linePitch="360"/>
        </w:sectPr>
      </w:pPr>
      <w:r>
        <w:tab/>
      </w:r>
    </w:p>
    <w:p w14:paraId="4474BBDC" w14:textId="77777777" w:rsidR="009D2451" w:rsidRPr="00731C64" w:rsidRDefault="009D2451" w:rsidP="009D2451">
      <w:pPr>
        <w:rPr>
          <w:b/>
        </w:rPr>
      </w:pPr>
      <w:r>
        <w:rPr>
          <w:b/>
        </w:rPr>
        <w:lastRenderedPageBreak/>
        <w:t>TEMPLATE 3:  ACTIVITY WORKPLAN</w:t>
      </w:r>
    </w:p>
    <w:p w14:paraId="4D57C7F4" w14:textId="77777777" w:rsidR="009D2451" w:rsidRPr="00C57813" w:rsidRDefault="009D2451" w:rsidP="009D2451"/>
    <w:tbl>
      <w:tblPr>
        <w:tblStyle w:val="TableGrid"/>
        <w:tblW w:w="5297" w:type="pct"/>
        <w:tblInd w:w="-572" w:type="dxa"/>
        <w:tblLook w:val="04A0" w:firstRow="1" w:lastRow="0" w:firstColumn="1" w:lastColumn="0" w:noHBand="0" w:noVBand="1"/>
        <w:tblCaption w:val="Australian Government Department of Social Services"/>
        <w:tblDescription w:val="Departmental Risk Management Plan"/>
      </w:tblPr>
      <w:tblGrid>
        <w:gridCol w:w="4395"/>
        <w:gridCol w:w="5671"/>
        <w:gridCol w:w="1986"/>
        <w:gridCol w:w="4252"/>
      </w:tblGrid>
      <w:tr w:rsidR="009D2451" w:rsidRPr="008C172D" w14:paraId="6080B3A7" w14:textId="77777777" w:rsidTr="004C6BA5">
        <w:trPr>
          <w:trHeight w:val="444"/>
          <w:tblHeader/>
        </w:trPr>
        <w:tc>
          <w:tcPr>
            <w:tcW w:w="1348" w:type="pct"/>
            <w:shd w:val="clear" w:color="auto" w:fill="F2F2F2" w:themeFill="background1" w:themeFillShade="F2"/>
          </w:tcPr>
          <w:p w14:paraId="3B9EBE19" w14:textId="77777777" w:rsidR="009D2451" w:rsidRDefault="009D2451" w:rsidP="004C6BA5">
            <w:pPr>
              <w:rPr>
                <w:rFonts w:asciiTheme="minorHAnsi" w:hAnsiTheme="minorHAnsi" w:cstheme="minorHAnsi"/>
                <w:b/>
                <w:spacing w:val="4"/>
                <w:szCs w:val="18"/>
              </w:rPr>
            </w:pPr>
            <w:r>
              <w:rPr>
                <w:rFonts w:asciiTheme="minorHAnsi" w:hAnsiTheme="minorHAnsi" w:cstheme="minorHAnsi"/>
                <w:b/>
                <w:spacing w:val="4"/>
                <w:szCs w:val="18"/>
              </w:rPr>
              <w:t>Organisation:</w:t>
            </w:r>
          </w:p>
          <w:p w14:paraId="53EF927B" w14:textId="77777777" w:rsidR="009D2451" w:rsidRDefault="009D2451" w:rsidP="004C6BA5">
            <w:pPr>
              <w:rPr>
                <w:rFonts w:asciiTheme="minorHAnsi" w:hAnsiTheme="minorHAnsi" w:cstheme="minorHAnsi"/>
                <w:b/>
                <w:spacing w:val="4"/>
                <w:szCs w:val="18"/>
              </w:rPr>
            </w:pPr>
          </w:p>
          <w:p w14:paraId="28D36AE0" w14:textId="77777777" w:rsidR="009D2451" w:rsidRDefault="009D2451" w:rsidP="004C6BA5">
            <w:pPr>
              <w:rPr>
                <w:rFonts w:asciiTheme="minorHAnsi" w:hAnsiTheme="minorHAnsi" w:cstheme="minorHAnsi"/>
                <w:spacing w:val="4"/>
                <w:szCs w:val="18"/>
                <w:u w:val="single"/>
              </w:rPr>
            </w:pPr>
            <w:r>
              <w:rPr>
                <w:rFonts w:asciiTheme="minorHAnsi" w:hAnsiTheme="minorHAnsi" w:cstheme="minorHAnsi"/>
                <w:spacing w:val="4"/>
                <w:szCs w:val="18"/>
                <w:u w:val="single"/>
              </w:rPr>
              <w:t>C</w:t>
            </w:r>
            <w:r w:rsidRPr="00C57813">
              <w:rPr>
                <w:rFonts w:asciiTheme="minorHAnsi" w:hAnsiTheme="minorHAnsi" w:cstheme="minorHAnsi"/>
                <w:spacing w:val="4"/>
                <w:szCs w:val="18"/>
                <w:u w:val="single"/>
              </w:rPr>
              <w:t xml:space="preserve">omplete ONLY if your organisation is also </w:t>
            </w:r>
            <w:r>
              <w:rPr>
                <w:rFonts w:asciiTheme="minorHAnsi" w:hAnsiTheme="minorHAnsi" w:cstheme="minorHAnsi"/>
                <w:spacing w:val="4"/>
                <w:szCs w:val="18"/>
                <w:u w:val="single"/>
              </w:rPr>
              <w:t xml:space="preserve">intending </w:t>
            </w:r>
            <w:r w:rsidRPr="00C57813">
              <w:rPr>
                <w:rFonts w:asciiTheme="minorHAnsi" w:hAnsiTheme="minorHAnsi" w:cstheme="minorHAnsi"/>
                <w:spacing w:val="4"/>
                <w:szCs w:val="18"/>
                <w:u w:val="single"/>
              </w:rPr>
              <w:t>to be a National Disability Advocacy Program service provider</w:t>
            </w:r>
          </w:p>
          <w:p w14:paraId="51B7E652" w14:textId="77777777" w:rsidR="009D2451" w:rsidRPr="00C57813" w:rsidRDefault="009D2451" w:rsidP="004C6BA5">
            <w:pPr>
              <w:rPr>
                <w:spacing w:val="4"/>
                <w:szCs w:val="24"/>
                <w:u w:val="single"/>
              </w:rPr>
            </w:pPr>
          </w:p>
        </w:tc>
        <w:tc>
          <w:tcPr>
            <w:tcW w:w="1739" w:type="pct"/>
          </w:tcPr>
          <w:p w14:paraId="170BB48E" w14:textId="77777777" w:rsidR="009D2451" w:rsidRPr="008C172D" w:rsidRDefault="009D2451" w:rsidP="004C6BA5">
            <w:pPr>
              <w:rPr>
                <w:rFonts w:asciiTheme="minorHAnsi" w:hAnsiTheme="minorHAnsi" w:cstheme="minorHAnsi"/>
                <w:spacing w:val="4"/>
                <w:sz w:val="28"/>
              </w:rPr>
            </w:pPr>
          </w:p>
        </w:tc>
        <w:tc>
          <w:tcPr>
            <w:tcW w:w="609" w:type="pct"/>
            <w:shd w:val="clear" w:color="auto" w:fill="F2F2F2" w:themeFill="background1" w:themeFillShade="F2"/>
          </w:tcPr>
          <w:p w14:paraId="371A5A1E" w14:textId="77777777" w:rsidR="009D2451" w:rsidRPr="008C172D" w:rsidRDefault="009D2451" w:rsidP="004C6BA5">
            <w:pPr>
              <w:spacing w:before="60" w:after="60"/>
              <w:jc w:val="right"/>
              <w:rPr>
                <w:rFonts w:asciiTheme="minorHAnsi" w:hAnsiTheme="minorHAnsi" w:cstheme="minorHAnsi"/>
                <w:b/>
                <w:spacing w:val="4"/>
              </w:rPr>
            </w:pPr>
            <w:r>
              <w:rPr>
                <w:rFonts w:asciiTheme="minorHAnsi" w:hAnsiTheme="minorHAnsi" w:cstheme="minorHAnsi"/>
                <w:b/>
                <w:spacing w:val="4"/>
              </w:rPr>
              <w:t>ABN:</w:t>
            </w:r>
          </w:p>
        </w:tc>
        <w:tc>
          <w:tcPr>
            <w:tcW w:w="1304" w:type="pct"/>
          </w:tcPr>
          <w:p w14:paraId="09000306" w14:textId="77777777" w:rsidR="009D2451" w:rsidRPr="008C172D" w:rsidRDefault="009D2451" w:rsidP="004C6BA5">
            <w:pPr>
              <w:spacing w:before="60" w:after="60"/>
              <w:rPr>
                <w:rFonts w:asciiTheme="minorHAnsi" w:hAnsiTheme="minorHAnsi" w:cstheme="minorHAnsi"/>
                <w:b/>
                <w:spacing w:val="4"/>
              </w:rPr>
            </w:pPr>
          </w:p>
        </w:tc>
      </w:tr>
      <w:tr w:rsidR="009D2451" w:rsidRPr="008C172D" w14:paraId="406554CB" w14:textId="77777777" w:rsidTr="004C6BA5">
        <w:trPr>
          <w:trHeight w:val="444"/>
          <w:tblHeader/>
        </w:trPr>
        <w:tc>
          <w:tcPr>
            <w:tcW w:w="1348" w:type="pct"/>
            <w:shd w:val="clear" w:color="auto" w:fill="F2F2F2" w:themeFill="background1" w:themeFillShade="F2"/>
          </w:tcPr>
          <w:p w14:paraId="4478E988" w14:textId="407911BC" w:rsidR="009D2451" w:rsidRDefault="009D2451">
            <w:pPr>
              <w:rPr>
                <w:rFonts w:asciiTheme="minorHAnsi" w:hAnsiTheme="minorHAnsi" w:cstheme="minorHAnsi"/>
                <w:b/>
                <w:spacing w:val="4"/>
                <w:szCs w:val="18"/>
              </w:rPr>
            </w:pPr>
            <w:r>
              <w:rPr>
                <w:rFonts w:asciiTheme="minorHAnsi" w:hAnsiTheme="minorHAnsi" w:cstheme="minorHAnsi"/>
                <w:b/>
                <w:spacing w:val="4"/>
                <w:szCs w:val="18"/>
              </w:rPr>
              <w:t xml:space="preserve">Telephone </w:t>
            </w:r>
            <w:r w:rsidR="0043601F">
              <w:rPr>
                <w:rFonts w:asciiTheme="minorHAnsi" w:hAnsiTheme="minorHAnsi" w:cstheme="minorHAnsi"/>
                <w:b/>
                <w:spacing w:val="4"/>
                <w:szCs w:val="18"/>
              </w:rPr>
              <w:t>number</w:t>
            </w:r>
            <w:r>
              <w:rPr>
                <w:rFonts w:asciiTheme="minorHAnsi" w:hAnsiTheme="minorHAnsi" w:cstheme="minorHAnsi"/>
                <w:b/>
                <w:spacing w:val="4"/>
                <w:szCs w:val="18"/>
              </w:rPr>
              <w:t>:</w:t>
            </w:r>
          </w:p>
        </w:tc>
        <w:tc>
          <w:tcPr>
            <w:tcW w:w="1739" w:type="pct"/>
          </w:tcPr>
          <w:p w14:paraId="6DA3D467" w14:textId="77777777" w:rsidR="009D2451" w:rsidRPr="008C172D" w:rsidRDefault="009D2451" w:rsidP="004C6BA5">
            <w:pPr>
              <w:rPr>
                <w:rFonts w:asciiTheme="minorHAnsi" w:hAnsiTheme="minorHAnsi" w:cstheme="minorHAnsi"/>
                <w:spacing w:val="4"/>
                <w:sz w:val="28"/>
              </w:rPr>
            </w:pPr>
          </w:p>
        </w:tc>
        <w:tc>
          <w:tcPr>
            <w:tcW w:w="609" w:type="pct"/>
            <w:shd w:val="clear" w:color="auto" w:fill="F2F2F2" w:themeFill="background1" w:themeFillShade="F2"/>
          </w:tcPr>
          <w:p w14:paraId="411876FE" w14:textId="77777777" w:rsidR="009D2451" w:rsidRDefault="009D2451" w:rsidP="004C6BA5">
            <w:pPr>
              <w:spacing w:before="60" w:after="60"/>
              <w:jc w:val="right"/>
              <w:rPr>
                <w:rFonts w:asciiTheme="minorHAnsi" w:hAnsiTheme="minorHAnsi" w:cstheme="minorHAnsi"/>
                <w:b/>
                <w:spacing w:val="4"/>
              </w:rPr>
            </w:pPr>
            <w:r>
              <w:rPr>
                <w:rFonts w:asciiTheme="minorHAnsi" w:hAnsiTheme="minorHAnsi" w:cstheme="minorHAnsi"/>
                <w:b/>
                <w:spacing w:val="4"/>
              </w:rPr>
              <w:t>Email:</w:t>
            </w:r>
          </w:p>
        </w:tc>
        <w:tc>
          <w:tcPr>
            <w:tcW w:w="1304" w:type="pct"/>
          </w:tcPr>
          <w:p w14:paraId="6299C69D" w14:textId="77777777" w:rsidR="009D2451" w:rsidRPr="008C172D" w:rsidRDefault="009D2451" w:rsidP="004C6BA5">
            <w:pPr>
              <w:spacing w:before="60" w:after="60"/>
              <w:rPr>
                <w:rFonts w:asciiTheme="minorHAnsi" w:hAnsiTheme="minorHAnsi" w:cstheme="minorHAnsi"/>
                <w:b/>
                <w:spacing w:val="4"/>
              </w:rPr>
            </w:pPr>
          </w:p>
        </w:tc>
      </w:tr>
      <w:tr w:rsidR="009D2451" w:rsidRPr="008C172D" w14:paraId="223A2DF8" w14:textId="77777777" w:rsidTr="004C6BA5">
        <w:trPr>
          <w:trHeight w:val="2985"/>
          <w:tblHeader/>
        </w:trPr>
        <w:tc>
          <w:tcPr>
            <w:tcW w:w="1348" w:type="pct"/>
            <w:shd w:val="clear" w:color="auto" w:fill="F2F2F2" w:themeFill="background1" w:themeFillShade="F2"/>
          </w:tcPr>
          <w:p w14:paraId="0A72CED5" w14:textId="77777777" w:rsidR="009D2451" w:rsidRDefault="009D2451" w:rsidP="004C6BA5">
            <w:pPr>
              <w:spacing w:before="60" w:after="60"/>
              <w:rPr>
                <w:rFonts w:asciiTheme="minorHAnsi" w:hAnsiTheme="minorHAnsi" w:cstheme="minorHAnsi"/>
                <w:b/>
                <w:spacing w:val="4"/>
                <w:szCs w:val="18"/>
              </w:rPr>
            </w:pPr>
            <w:r>
              <w:rPr>
                <w:rFonts w:asciiTheme="minorHAnsi" w:hAnsiTheme="minorHAnsi" w:cstheme="minorHAnsi"/>
                <w:b/>
                <w:spacing w:val="4"/>
                <w:szCs w:val="18"/>
              </w:rPr>
              <w:t>Overarching d</w:t>
            </w:r>
            <w:r w:rsidRPr="008C172D">
              <w:rPr>
                <w:rFonts w:asciiTheme="minorHAnsi" w:hAnsiTheme="minorHAnsi" w:cstheme="minorHAnsi"/>
                <w:b/>
                <w:spacing w:val="4"/>
                <w:szCs w:val="18"/>
              </w:rPr>
              <w:t>escription</w:t>
            </w:r>
            <w:r>
              <w:rPr>
                <w:rFonts w:asciiTheme="minorHAnsi" w:hAnsiTheme="minorHAnsi" w:cstheme="minorHAnsi"/>
                <w:b/>
                <w:spacing w:val="4"/>
                <w:szCs w:val="18"/>
              </w:rPr>
              <w:t>:</w:t>
            </w:r>
          </w:p>
          <w:p w14:paraId="7175881C" w14:textId="77777777" w:rsidR="009D2451" w:rsidRDefault="009D2451" w:rsidP="004C6BA5">
            <w:pPr>
              <w:spacing w:before="60" w:after="60"/>
              <w:rPr>
                <w:rFonts w:asciiTheme="minorHAnsi" w:hAnsiTheme="minorHAnsi" w:cstheme="minorHAnsi"/>
                <w:b/>
                <w:spacing w:val="4"/>
                <w:szCs w:val="18"/>
              </w:rPr>
            </w:pPr>
          </w:p>
          <w:p w14:paraId="44F385FE" w14:textId="77777777" w:rsidR="009D2451" w:rsidRDefault="009D2451" w:rsidP="004C6BA5">
            <w:pPr>
              <w:spacing w:before="60" w:after="60"/>
              <w:rPr>
                <w:rFonts w:asciiTheme="minorHAnsi" w:hAnsiTheme="minorHAnsi" w:cstheme="minorHAnsi"/>
                <w:b/>
                <w:spacing w:val="4"/>
                <w:szCs w:val="18"/>
              </w:rPr>
            </w:pPr>
          </w:p>
          <w:p w14:paraId="4D6849CC" w14:textId="77777777" w:rsidR="009D2451" w:rsidRDefault="009D2451" w:rsidP="004C6BA5">
            <w:pPr>
              <w:spacing w:before="60" w:after="60"/>
              <w:rPr>
                <w:rFonts w:asciiTheme="minorHAnsi" w:hAnsiTheme="minorHAnsi" w:cstheme="minorHAnsi"/>
                <w:b/>
                <w:spacing w:val="4"/>
                <w:szCs w:val="18"/>
              </w:rPr>
            </w:pPr>
          </w:p>
          <w:p w14:paraId="34E3FFDC" w14:textId="77777777" w:rsidR="009D2451" w:rsidRDefault="009D2451" w:rsidP="004C6BA5">
            <w:pPr>
              <w:spacing w:before="60" w:after="60"/>
              <w:rPr>
                <w:rFonts w:asciiTheme="minorHAnsi" w:hAnsiTheme="minorHAnsi" w:cstheme="minorHAnsi"/>
                <w:b/>
                <w:spacing w:val="4"/>
                <w:szCs w:val="18"/>
              </w:rPr>
            </w:pPr>
          </w:p>
          <w:p w14:paraId="29DB7237" w14:textId="6434167E" w:rsidR="009D2451" w:rsidRDefault="009D2451" w:rsidP="004C6BA5">
            <w:pPr>
              <w:rPr>
                <w:rFonts w:asciiTheme="minorHAnsi" w:hAnsiTheme="minorHAnsi" w:cstheme="minorHAnsi"/>
                <w:spacing w:val="4"/>
                <w:szCs w:val="18"/>
              </w:rPr>
            </w:pPr>
            <w:r w:rsidRPr="00233C84">
              <w:rPr>
                <w:rFonts w:asciiTheme="minorHAnsi" w:hAnsiTheme="minorHAnsi" w:cstheme="minorHAnsi"/>
                <w:spacing w:val="4"/>
                <w:szCs w:val="18"/>
              </w:rPr>
              <w:t xml:space="preserve">Including, but not limited to </w:t>
            </w:r>
            <w:r>
              <w:rPr>
                <w:rFonts w:asciiTheme="minorHAnsi" w:hAnsiTheme="minorHAnsi" w:cstheme="minorHAnsi"/>
                <w:spacing w:val="4"/>
                <w:szCs w:val="18"/>
              </w:rPr>
              <w:t xml:space="preserve">client target (per annum). </w:t>
            </w:r>
            <w:r w:rsidR="002F59B9" w:rsidRPr="00233C84">
              <w:rPr>
                <w:rFonts w:asciiTheme="minorHAnsi" w:hAnsiTheme="minorHAnsi" w:cstheme="minorHAnsi"/>
                <w:spacing w:val="4"/>
                <w:szCs w:val="18"/>
              </w:rPr>
              <w:t>Areas</w:t>
            </w:r>
            <w:r w:rsidRPr="00233C84">
              <w:rPr>
                <w:rFonts w:asciiTheme="minorHAnsi" w:hAnsiTheme="minorHAnsi" w:cstheme="minorHAnsi"/>
                <w:spacing w:val="4"/>
                <w:szCs w:val="18"/>
              </w:rPr>
              <w:t xml:space="preserve"> of service, coordination of service delivery with other providers and/or activities in place to support the program’s purpose</w:t>
            </w:r>
            <w:r>
              <w:rPr>
                <w:rFonts w:asciiTheme="minorHAnsi" w:hAnsiTheme="minorHAnsi" w:cstheme="minorHAnsi"/>
                <w:spacing w:val="4"/>
                <w:szCs w:val="18"/>
              </w:rPr>
              <w:t>.</w:t>
            </w:r>
          </w:p>
          <w:p w14:paraId="62B972E8" w14:textId="77777777" w:rsidR="009D2451" w:rsidRDefault="009D2451" w:rsidP="004C6BA5">
            <w:pPr>
              <w:rPr>
                <w:rFonts w:asciiTheme="minorHAnsi" w:hAnsiTheme="minorHAnsi" w:cstheme="minorHAnsi"/>
                <w:b/>
                <w:spacing w:val="4"/>
                <w:szCs w:val="18"/>
              </w:rPr>
            </w:pPr>
          </w:p>
        </w:tc>
        <w:tc>
          <w:tcPr>
            <w:tcW w:w="1739" w:type="pct"/>
          </w:tcPr>
          <w:p w14:paraId="7F7A20B1" w14:textId="77777777" w:rsidR="009D2451" w:rsidRPr="008C172D" w:rsidRDefault="009D2451" w:rsidP="004C6BA5">
            <w:pPr>
              <w:rPr>
                <w:rFonts w:asciiTheme="minorHAnsi" w:hAnsiTheme="minorHAnsi" w:cstheme="minorHAnsi"/>
                <w:spacing w:val="4"/>
                <w:sz w:val="28"/>
              </w:rPr>
            </w:pPr>
          </w:p>
        </w:tc>
        <w:tc>
          <w:tcPr>
            <w:tcW w:w="609" w:type="pct"/>
            <w:shd w:val="clear" w:color="auto" w:fill="F2F2F2" w:themeFill="background1" w:themeFillShade="F2"/>
          </w:tcPr>
          <w:p w14:paraId="0B453485" w14:textId="411C4481" w:rsidR="009D2451" w:rsidRPr="00233C84" w:rsidRDefault="009D2451" w:rsidP="004C6BA5">
            <w:pPr>
              <w:spacing w:before="60" w:after="60"/>
              <w:jc w:val="right"/>
              <w:rPr>
                <w:rFonts w:asciiTheme="minorHAnsi" w:hAnsiTheme="minorHAnsi" w:cstheme="minorHAnsi"/>
                <w:spacing w:val="4"/>
                <w:sz w:val="18"/>
              </w:rPr>
            </w:pPr>
            <w:r>
              <w:rPr>
                <w:rFonts w:asciiTheme="minorHAnsi" w:hAnsiTheme="minorHAnsi" w:cstheme="minorHAnsi"/>
                <w:b/>
                <w:spacing w:val="4"/>
                <w:szCs w:val="18"/>
              </w:rPr>
              <w:t xml:space="preserve">Service </w:t>
            </w:r>
            <w:r w:rsidR="0043601F">
              <w:rPr>
                <w:rFonts w:asciiTheme="minorHAnsi" w:hAnsiTheme="minorHAnsi" w:cstheme="minorHAnsi"/>
                <w:b/>
                <w:spacing w:val="4"/>
                <w:szCs w:val="18"/>
              </w:rPr>
              <w:t>area</w:t>
            </w:r>
            <w:r>
              <w:rPr>
                <w:rFonts w:asciiTheme="minorHAnsi" w:hAnsiTheme="minorHAnsi" w:cstheme="minorHAnsi"/>
                <w:b/>
                <w:spacing w:val="4"/>
                <w:szCs w:val="18"/>
              </w:rPr>
              <w:t xml:space="preserve">(s) and location from which </w:t>
            </w:r>
            <w:r w:rsidR="0043601F">
              <w:rPr>
                <w:rFonts w:asciiTheme="minorHAnsi" w:hAnsiTheme="minorHAnsi" w:cstheme="minorHAnsi"/>
                <w:b/>
                <w:spacing w:val="4"/>
                <w:szCs w:val="18"/>
              </w:rPr>
              <w:t xml:space="preserve">activities </w:t>
            </w:r>
            <w:r>
              <w:rPr>
                <w:rFonts w:asciiTheme="minorHAnsi" w:hAnsiTheme="minorHAnsi" w:cstheme="minorHAnsi"/>
                <w:b/>
                <w:spacing w:val="4"/>
                <w:szCs w:val="18"/>
              </w:rPr>
              <w:t>are delivered:</w:t>
            </w:r>
          </w:p>
          <w:p w14:paraId="78FC7C7F" w14:textId="77777777" w:rsidR="009D2451" w:rsidRDefault="009D2451" w:rsidP="004C6BA5">
            <w:pPr>
              <w:spacing w:before="60" w:after="60"/>
              <w:jc w:val="center"/>
              <w:rPr>
                <w:rFonts w:asciiTheme="minorHAnsi" w:hAnsiTheme="minorHAnsi" w:cstheme="minorHAnsi"/>
                <w:b/>
                <w:spacing w:val="4"/>
              </w:rPr>
            </w:pPr>
          </w:p>
        </w:tc>
        <w:tc>
          <w:tcPr>
            <w:tcW w:w="1304" w:type="pct"/>
          </w:tcPr>
          <w:p w14:paraId="09411E75" w14:textId="77777777" w:rsidR="009D2451" w:rsidRPr="008C172D" w:rsidRDefault="009D2451" w:rsidP="004C6BA5">
            <w:pPr>
              <w:spacing w:before="60" w:after="60"/>
              <w:rPr>
                <w:rFonts w:asciiTheme="minorHAnsi" w:hAnsiTheme="minorHAnsi" w:cstheme="minorHAnsi"/>
                <w:b/>
                <w:spacing w:val="4"/>
              </w:rPr>
            </w:pPr>
          </w:p>
        </w:tc>
      </w:tr>
    </w:tbl>
    <w:p w14:paraId="2D02572A" w14:textId="77777777" w:rsidR="009D2451" w:rsidRDefault="009D2451" w:rsidP="009D2451">
      <w:pPr>
        <w:spacing w:after="0" w:line="240" w:lineRule="auto"/>
        <w:rPr>
          <w:rFonts w:eastAsia="Arial" w:cs="Arial"/>
          <w:lang w:eastAsia="en-AU"/>
        </w:rPr>
      </w:pPr>
    </w:p>
    <w:p w14:paraId="4DD6B874" w14:textId="77777777" w:rsidR="009D2451" w:rsidRDefault="009D2451" w:rsidP="009D2451">
      <w:pPr>
        <w:spacing w:after="0" w:line="240" w:lineRule="auto"/>
        <w:rPr>
          <w:rFonts w:asciiTheme="minorHAnsi" w:eastAsia="Arial" w:hAnsiTheme="minorHAnsi" w:cstheme="minorHAnsi"/>
          <w:b/>
          <w:sz w:val="24"/>
          <w:lang w:eastAsia="en-AU"/>
        </w:rPr>
      </w:pPr>
    </w:p>
    <w:p w14:paraId="416F1DF2" w14:textId="77D250E2" w:rsidR="009D2451" w:rsidRDefault="009D2451" w:rsidP="009D2451">
      <w:pPr>
        <w:spacing w:after="0" w:line="240" w:lineRule="auto"/>
        <w:rPr>
          <w:rFonts w:asciiTheme="minorHAnsi" w:eastAsia="Arial" w:hAnsiTheme="minorHAnsi" w:cstheme="minorHAnsi"/>
          <w:sz w:val="24"/>
          <w:lang w:eastAsia="en-AU"/>
        </w:rPr>
      </w:pPr>
      <w:r w:rsidRPr="00C57813">
        <w:rPr>
          <w:rFonts w:asciiTheme="minorHAnsi" w:eastAsia="Arial" w:hAnsiTheme="minorHAnsi" w:cstheme="minorHAnsi"/>
          <w:b/>
          <w:sz w:val="24"/>
          <w:lang w:eastAsia="en-AU"/>
        </w:rPr>
        <w:t>Please Note.</w:t>
      </w:r>
      <w:r w:rsidRPr="00C57813">
        <w:rPr>
          <w:rFonts w:asciiTheme="minorHAnsi" w:eastAsia="Arial" w:hAnsiTheme="minorHAnsi" w:cstheme="minorHAnsi"/>
          <w:sz w:val="24"/>
          <w:lang w:eastAsia="en-AU"/>
        </w:rPr>
        <w:t xml:space="preserve"> The detailed deliverables and activities you will undertake to fulfil the purpose of this program must be provided as part of your </w:t>
      </w:r>
      <w:r w:rsidRPr="00D14F5A">
        <w:rPr>
          <w:rFonts w:asciiTheme="minorHAnsi" w:eastAsia="Arial" w:hAnsiTheme="minorHAnsi" w:cstheme="minorHAnsi"/>
          <w:i/>
          <w:sz w:val="24"/>
          <w:lang w:eastAsia="en-AU"/>
        </w:rPr>
        <w:t xml:space="preserve">proposed </w:t>
      </w:r>
      <w:r w:rsidRPr="00C57813">
        <w:rPr>
          <w:rFonts w:asciiTheme="minorHAnsi" w:eastAsia="Arial" w:hAnsiTheme="minorHAnsi" w:cstheme="minorHAnsi"/>
          <w:sz w:val="24"/>
          <w:lang w:eastAsia="en-AU"/>
        </w:rPr>
        <w:t xml:space="preserve">Activity Work Plan (AWP). If you are successful, your proposed AWP may be negotiated and developed in consultation with the </w:t>
      </w:r>
      <w:r w:rsidR="0043601F">
        <w:rPr>
          <w:rFonts w:asciiTheme="minorHAnsi" w:eastAsia="Arial" w:hAnsiTheme="minorHAnsi" w:cstheme="minorHAnsi"/>
          <w:sz w:val="24"/>
          <w:lang w:eastAsia="en-AU"/>
        </w:rPr>
        <w:t>d</w:t>
      </w:r>
      <w:r w:rsidR="0043601F" w:rsidRPr="00C57813">
        <w:rPr>
          <w:rFonts w:asciiTheme="minorHAnsi" w:eastAsia="Arial" w:hAnsiTheme="minorHAnsi" w:cstheme="minorHAnsi"/>
          <w:sz w:val="24"/>
          <w:lang w:eastAsia="en-AU"/>
        </w:rPr>
        <w:t xml:space="preserve">epartment </w:t>
      </w:r>
      <w:r w:rsidRPr="00C57813">
        <w:rPr>
          <w:rFonts w:asciiTheme="minorHAnsi" w:eastAsia="Arial" w:hAnsiTheme="minorHAnsi" w:cstheme="minorHAnsi"/>
          <w:sz w:val="24"/>
          <w:lang w:eastAsia="en-AU"/>
        </w:rPr>
        <w:t xml:space="preserve">to form part of the </w:t>
      </w:r>
      <w:r w:rsidRPr="00D14F5A">
        <w:rPr>
          <w:rFonts w:asciiTheme="minorHAnsi" w:eastAsia="Arial" w:hAnsiTheme="minorHAnsi" w:cstheme="minorHAnsi"/>
          <w:sz w:val="24"/>
          <w:lang w:eastAsia="en-AU"/>
        </w:rPr>
        <w:t>NDAP</w:t>
      </w:r>
      <w:r w:rsidRPr="00C57813">
        <w:rPr>
          <w:rFonts w:asciiTheme="minorHAnsi" w:eastAsia="Arial" w:hAnsiTheme="minorHAnsi" w:cstheme="minorHAnsi"/>
          <w:sz w:val="24"/>
          <w:lang w:eastAsia="en-AU"/>
        </w:rPr>
        <w:t xml:space="preserve"> Grant Agreement.</w:t>
      </w:r>
    </w:p>
    <w:p w14:paraId="5EDCA4A7" w14:textId="77777777" w:rsidR="009D2451" w:rsidRDefault="009D2451" w:rsidP="009D2451">
      <w:pPr>
        <w:spacing w:after="0" w:line="240" w:lineRule="auto"/>
        <w:rPr>
          <w:rFonts w:asciiTheme="minorHAnsi" w:eastAsia="Arial" w:hAnsiTheme="minorHAnsi" w:cstheme="minorHAnsi"/>
          <w:sz w:val="24"/>
          <w:lang w:eastAsia="en-AU"/>
        </w:rPr>
      </w:pPr>
    </w:p>
    <w:p w14:paraId="51A58F68" w14:textId="77777777" w:rsidR="009D2451" w:rsidRDefault="009D2451" w:rsidP="009D2451">
      <w:pPr>
        <w:spacing w:after="0" w:line="240" w:lineRule="auto"/>
        <w:rPr>
          <w:rFonts w:asciiTheme="minorHAnsi" w:eastAsia="Arial" w:hAnsiTheme="minorHAnsi" w:cstheme="minorHAnsi"/>
          <w:sz w:val="24"/>
          <w:lang w:eastAsia="en-AU"/>
        </w:rPr>
      </w:pPr>
    </w:p>
    <w:p w14:paraId="577B6278" w14:textId="77777777" w:rsidR="009D2451" w:rsidRDefault="009D2451" w:rsidP="009D2451">
      <w:pPr>
        <w:spacing w:after="0" w:line="240" w:lineRule="auto"/>
        <w:rPr>
          <w:rFonts w:asciiTheme="minorHAnsi" w:eastAsia="Arial" w:hAnsiTheme="minorHAnsi" w:cstheme="minorHAnsi"/>
          <w:sz w:val="24"/>
          <w:lang w:eastAsia="en-AU"/>
        </w:rPr>
      </w:pPr>
    </w:p>
    <w:p w14:paraId="337D7FB1" w14:textId="77777777" w:rsidR="009D2451" w:rsidRPr="00725713" w:rsidRDefault="009D2451" w:rsidP="009D2451">
      <w:pPr>
        <w:spacing w:before="240" w:after="0" w:line="240" w:lineRule="auto"/>
        <w:rPr>
          <w:sz w:val="24"/>
        </w:rPr>
      </w:pPr>
      <w:r>
        <w:rPr>
          <w:rFonts w:asciiTheme="minorHAnsi" w:hAnsiTheme="minorHAnsi" w:cstheme="minorHAnsi"/>
          <w:i/>
          <w:color w:val="FF0000"/>
          <w:spacing w:val="4"/>
          <w:sz w:val="24"/>
          <w:szCs w:val="24"/>
          <w:lang w:eastAsia="en-AU"/>
        </w:rPr>
        <w:lastRenderedPageBreak/>
        <w:t>P</w:t>
      </w:r>
      <w:r w:rsidRPr="00725713">
        <w:rPr>
          <w:rFonts w:asciiTheme="minorHAnsi" w:hAnsiTheme="minorHAnsi" w:cstheme="minorHAnsi"/>
          <w:i/>
          <w:color w:val="FF0000"/>
          <w:spacing w:val="4"/>
          <w:sz w:val="24"/>
          <w:szCs w:val="24"/>
          <w:lang w:eastAsia="en-AU"/>
        </w:rPr>
        <w:t>lease add/remove additional lines below if required</w:t>
      </w:r>
    </w:p>
    <w:tbl>
      <w:tblPr>
        <w:tblStyle w:val="TableGrid"/>
        <w:tblW w:w="16443" w:type="dxa"/>
        <w:tblInd w:w="-572" w:type="dxa"/>
        <w:tblLook w:val="04A0" w:firstRow="1" w:lastRow="0" w:firstColumn="1" w:lastColumn="0" w:noHBand="0" w:noVBand="1"/>
        <w:tblCaption w:val="Activity Work Plan example"/>
      </w:tblPr>
      <w:tblGrid>
        <w:gridCol w:w="1843"/>
        <w:gridCol w:w="2126"/>
        <w:gridCol w:w="2410"/>
        <w:gridCol w:w="3260"/>
        <w:gridCol w:w="2835"/>
        <w:gridCol w:w="3969"/>
      </w:tblGrid>
      <w:tr w:rsidR="009D2451" w14:paraId="4D4E4022" w14:textId="77777777" w:rsidTr="001F67BC">
        <w:trPr>
          <w:trHeight w:val="245"/>
          <w:tblHeader/>
        </w:trPr>
        <w:tc>
          <w:tcPr>
            <w:tcW w:w="3969" w:type="dxa"/>
            <w:gridSpan w:val="2"/>
            <w:shd w:val="clear" w:color="auto" w:fill="C2D69B" w:themeFill="accent3" w:themeFillTint="99"/>
          </w:tcPr>
          <w:p w14:paraId="70988AEE" w14:textId="77777777" w:rsidR="009D2451" w:rsidRPr="00725713" w:rsidRDefault="009D2451" w:rsidP="001835EF">
            <w:pPr>
              <w:pStyle w:val="ListParagraph"/>
              <w:numPr>
                <w:ilvl w:val="0"/>
                <w:numId w:val="58"/>
              </w:numPr>
              <w:spacing w:before="0" w:after="0" w:line="240" w:lineRule="auto"/>
              <w:jc w:val="center"/>
              <w:rPr>
                <w:rFonts w:asciiTheme="minorHAnsi" w:hAnsiTheme="minorHAnsi" w:cstheme="minorHAnsi"/>
                <w:b/>
                <w:szCs w:val="18"/>
              </w:rPr>
            </w:pPr>
            <w:r w:rsidRPr="00725713">
              <w:rPr>
                <w:rFonts w:asciiTheme="minorHAnsi" w:hAnsiTheme="minorHAnsi" w:cstheme="minorHAnsi"/>
                <w:b/>
                <w:szCs w:val="18"/>
              </w:rPr>
              <w:t>Establish Context</w:t>
            </w:r>
          </w:p>
        </w:tc>
        <w:tc>
          <w:tcPr>
            <w:tcW w:w="5670" w:type="dxa"/>
            <w:gridSpan w:val="2"/>
            <w:shd w:val="clear" w:color="auto" w:fill="92CDDC" w:themeFill="accent5" w:themeFillTint="99"/>
          </w:tcPr>
          <w:p w14:paraId="2716C04D" w14:textId="77777777" w:rsidR="009D2451" w:rsidRPr="00725713" w:rsidRDefault="009D2451" w:rsidP="001835EF">
            <w:pPr>
              <w:pStyle w:val="ListParagraph"/>
              <w:numPr>
                <w:ilvl w:val="0"/>
                <w:numId w:val="58"/>
              </w:numPr>
              <w:spacing w:before="0" w:after="0" w:line="240" w:lineRule="auto"/>
              <w:jc w:val="center"/>
              <w:rPr>
                <w:rFonts w:asciiTheme="minorHAnsi" w:hAnsiTheme="minorHAnsi" w:cstheme="minorHAnsi"/>
                <w:b/>
                <w:szCs w:val="18"/>
              </w:rPr>
            </w:pPr>
            <w:r w:rsidRPr="00725713">
              <w:rPr>
                <w:rFonts w:asciiTheme="minorHAnsi" w:hAnsiTheme="minorHAnsi" w:cstheme="minorHAnsi"/>
                <w:b/>
                <w:szCs w:val="18"/>
              </w:rPr>
              <w:t>Explain and elaborate</w:t>
            </w:r>
          </w:p>
        </w:tc>
        <w:tc>
          <w:tcPr>
            <w:tcW w:w="6804" w:type="dxa"/>
            <w:gridSpan w:val="2"/>
            <w:shd w:val="clear" w:color="auto" w:fill="FABF8F" w:themeFill="accent6" w:themeFillTint="99"/>
          </w:tcPr>
          <w:p w14:paraId="2EDC1CEB" w14:textId="77777777" w:rsidR="009D2451" w:rsidRPr="00725713" w:rsidRDefault="009D2451" w:rsidP="001835EF">
            <w:pPr>
              <w:pStyle w:val="ListParagraph"/>
              <w:numPr>
                <w:ilvl w:val="0"/>
                <w:numId w:val="58"/>
              </w:numPr>
              <w:spacing w:before="0" w:after="0" w:line="240" w:lineRule="auto"/>
              <w:jc w:val="center"/>
              <w:rPr>
                <w:rFonts w:asciiTheme="minorHAnsi" w:hAnsiTheme="minorHAnsi" w:cstheme="minorHAnsi"/>
                <w:b/>
                <w:szCs w:val="18"/>
              </w:rPr>
            </w:pPr>
            <w:r w:rsidRPr="00725713">
              <w:rPr>
                <w:rFonts w:asciiTheme="minorHAnsi" w:hAnsiTheme="minorHAnsi" w:cstheme="minorHAnsi"/>
                <w:b/>
                <w:szCs w:val="18"/>
              </w:rPr>
              <w:t>Analyse and evaluate</w:t>
            </w:r>
          </w:p>
        </w:tc>
      </w:tr>
      <w:tr w:rsidR="009D2451" w14:paraId="632F089E" w14:textId="77777777" w:rsidTr="001F67BC">
        <w:trPr>
          <w:trHeight w:val="245"/>
          <w:tblHeader/>
        </w:trPr>
        <w:tc>
          <w:tcPr>
            <w:tcW w:w="1843" w:type="dxa"/>
            <w:shd w:val="clear" w:color="auto" w:fill="D6E3BC" w:themeFill="accent3" w:themeFillTint="66"/>
          </w:tcPr>
          <w:p w14:paraId="4DFF2D3F" w14:textId="5A75F74B" w:rsidR="009D2451" w:rsidRPr="00725713" w:rsidRDefault="009D2451">
            <w:pPr>
              <w:rPr>
                <w:rFonts w:asciiTheme="minorHAnsi" w:hAnsiTheme="minorHAnsi" w:cstheme="minorHAnsi"/>
                <w:b/>
                <w:szCs w:val="18"/>
              </w:rPr>
            </w:pPr>
            <w:r>
              <w:rPr>
                <w:rFonts w:asciiTheme="minorHAnsi" w:hAnsiTheme="minorHAnsi" w:cstheme="minorHAnsi"/>
                <w:b/>
                <w:szCs w:val="18"/>
              </w:rPr>
              <w:t xml:space="preserve">Satisfies </w:t>
            </w:r>
            <w:r w:rsidR="0043601F">
              <w:rPr>
                <w:rFonts w:asciiTheme="minorHAnsi" w:hAnsiTheme="minorHAnsi" w:cstheme="minorHAnsi"/>
                <w:b/>
                <w:szCs w:val="18"/>
              </w:rPr>
              <w:t>criteria</w:t>
            </w:r>
          </w:p>
        </w:tc>
        <w:tc>
          <w:tcPr>
            <w:tcW w:w="2126" w:type="dxa"/>
            <w:shd w:val="clear" w:color="auto" w:fill="D6E3BC" w:themeFill="accent3" w:themeFillTint="66"/>
          </w:tcPr>
          <w:p w14:paraId="51779C02" w14:textId="7092C0DD" w:rsidR="009D2451" w:rsidRPr="00725713" w:rsidRDefault="009D2451">
            <w:pPr>
              <w:rPr>
                <w:rFonts w:asciiTheme="minorHAnsi" w:hAnsiTheme="minorHAnsi" w:cstheme="minorHAnsi"/>
                <w:b/>
                <w:szCs w:val="18"/>
              </w:rPr>
            </w:pPr>
            <w:r w:rsidRPr="00725713">
              <w:rPr>
                <w:rFonts w:asciiTheme="minorHAnsi" w:hAnsiTheme="minorHAnsi" w:cstheme="minorHAnsi"/>
                <w:b/>
                <w:szCs w:val="18"/>
              </w:rPr>
              <w:t xml:space="preserve">Proposed </w:t>
            </w:r>
            <w:r w:rsidR="0043601F">
              <w:rPr>
                <w:rFonts w:asciiTheme="minorHAnsi" w:hAnsiTheme="minorHAnsi" w:cstheme="minorHAnsi"/>
                <w:b/>
                <w:szCs w:val="18"/>
              </w:rPr>
              <w:t>g</w:t>
            </w:r>
            <w:r w:rsidR="0043601F" w:rsidRPr="00725713">
              <w:rPr>
                <w:rFonts w:asciiTheme="minorHAnsi" w:hAnsiTheme="minorHAnsi" w:cstheme="minorHAnsi"/>
                <w:b/>
                <w:szCs w:val="18"/>
              </w:rPr>
              <w:t xml:space="preserve">rant </w:t>
            </w:r>
            <w:r w:rsidR="0043601F">
              <w:rPr>
                <w:rFonts w:asciiTheme="minorHAnsi" w:hAnsiTheme="minorHAnsi" w:cstheme="minorHAnsi"/>
                <w:b/>
                <w:szCs w:val="18"/>
              </w:rPr>
              <w:t>a</w:t>
            </w:r>
            <w:r w:rsidR="0043601F" w:rsidRPr="00725713">
              <w:rPr>
                <w:rFonts w:asciiTheme="minorHAnsi" w:hAnsiTheme="minorHAnsi" w:cstheme="minorHAnsi"/>
                <w:b/>
                <w:szCs w:val="18"/>
              </w:rPr>
              <w:t>ctivity</w:t>
            </w:r>
          </w:p>
        </w:tc>
        <w:tc>
          <w:tcPr>
            <w:tcW w:w="2410" w:type="dxa"/>
            <w:shd w:val="clear" w:color="auto" w:fill="B6DDE8" w:themeFill="accent5" w:themeFillTint="66"/>
          </w:tcPr>
          <w:p w14:paraId="74A8D58F" w14:textId="48FDD57F" w:rsidR="009D2451" w:rsidRPr="00725713" w:rsidRDefault="009D2451">
            <w:pPr>
              <w:rPr>
                <w:rFonts w:asciiTheme="minorHAnsi" w:hAnsiTheme="minorHAnsi" w:cstheme="minorHAnsi"/>
                <w:b/>
                <w:szCs w:val="18"/>
              </w:rPr>
            </w:pPr>
            <w:r w:rsidRPr="00725713">
              <w:rPr>
                <w:rFonts w:asciiTheme="minorHAnsi" w:hAnsiTheme="minorHAnsi" w:cstheme="minorHAnsi"/>
                <w:b/>
                <w:szCs w:val="18"/>
              </w:rPr>
              <w:t xml:space="preserve">Activity </w:t>
            </w:r>
            <w:r w:rsidR="0043601F">
              <w:rPr>
                <w:rFonts w:asciiTheme="minorHAnsi" w:hAnsiTheme="minorHAnsi" w:cstheme="minorHAnsi"/>
                <w:b/>
                <w:szCs w:val="18"/>
              </w:rPr>
              <w:t>o</w:t>
            </w:r>
            <w:r w:rsidR="0043601F" w:rsidRPr="00725713">
              <w:rPr>
                <w:rFonts w:asciiTheme="minorHAnsi" w:hAnsiTheme="minorHAnsi" w:cstheme="minorHAnsi"/>
                <w:b/>
                <w:szCs w:val="18"/>
              </w:rPr>
              <w:t>bjective</w:t>
            </w:r>
          </w:p>
        </w:tc>
        <w:tc>
          <w:tcPr>
            <w:tcW w:w="3260" w:type="dxa"/>
            <w:shd w:val="clear" w:color="auto" w:fill="B6DDE8" w:themeFill="accent5" w:themeFillTint="66"/>
          </w:tcPr>
          <w:p w14:paraId="0C15D12E" w14:textId="51AEC302" w:rsidR="009D2451" w:rsidRPr="00725713" w:rsidRDefault="009D2451" w:rsidP="004C6BA5">
            <w:pPr>
              <w:rPr>
                <w:rFonts w:asciiTheme="minorHAnsi" w:hAnsiTheme="minorHAnsi" w:cstheme="minorHAnsi"/>
                <w:b/>
                <w:szCs w:val="18"/>
              </w:rPr>
            </w:pPr>
            <w:r w:rsidRPr="00725713">
              <w:rPr>
                <w:rFonts w:asciiTheme="minorHAnsi" w:hAnsiTheme="minorHAnsi" w:cstheme="minorHAnsi"/>
                <w:b/>
                <w:szCs w:val="18"/>
              </w:rPr>
              <w:t>Deliverables/outcome of activity</w:t>
            </w:r>
          </w:p>
        </w:tc>
        <w:tc>
          <w:tcPr>
            <w:tcW w:w="2835" w:type="dxa"/>
            <w:shd w:val="clear" w:color="auto" w:fill="FBD4B4" w:themeFill="accent6" w:themeFillTint="66"/>
          </w:tcPr>
          <w:p w14:paraId="3C067980" w14:textId="77777777" w:rsidR="009D2451" w:rsidRPr="00725713" w:rsidRDefault="009D2451" w:rsidP="004C6BA5">
            <w:pPr>
              <w:rPr>
                <w:rFonts w:asciiTheme="minorHAnsi" w:hAnsiTheme="minorHAnsi" w:cstheme="minorHAnsi"/>
                <w:b/>
                <w:szCs w:val="18"/>
              </w:rPr>
            </w:pPr>
            <w:r w:rsidRPr="00725713">
              <w:rPr>
                <w:rFonts w:asciiTheme="minorHAnsi" w:hAnsiTheme="minorHAnsi" w:cstheme="minorHAnsi"/>
                <w:b/>
                <w:szCs w:val="18"/>
              </w:rPr>
              <w:t>Measures</w:t>
            </w:r>
          </w:p>
        </w:tc>
        <w:tc>
          <w:tcPr>
            <w:tcW w:w="3969" w:type="dxa"/>
            <w:shd w:val="clear" w:color="auto" w:fill="FBD4B4" w:themeFill="accent6" w:themeFillTint="66"/>
          </w:tcPr>
          <w:p w14:paraId="5F6FE848" w14:textId="387C0D9A" w:rsidR="009D2451" w:rsidRPr="00725713" w:rsidRDefault="009D2451">
            <w:pPr>
              <w:rPr>
                <w:rFonts w:asciiTheme="minorHAnsi" w:hAnsiTheme="minorHAnsi" w:cstheme="minorHAnsi"/>
                <w:b/>
                <w:szCs w:val="18"/>
              </w:rPr>
            </w:pPr>
            <w:r w:rsidRPr="00725713">
              <w:rPr>
                <w:rFonts w:asciiTheme="minorHAnsi" w:hAnsiTheme="minorHAnsi" w:cstheme="minorHAnsi"/>
                <w:b/>
                <w:szCs w:val="18"/>
              </w:rPr>
              <w:t xml:space="preserve">Additional </w:t>
            </w:r>
            <w:r w:rsidR="0043601F">
              <w:rPr>
                <w:rFonts w:asciiTheme="minorHAnsi" w:hAnsiTheme="minorHAnsi" w:cstheme="minorHAnsi"/>
                <w:b/>
                <w:szCs w:val="18"/>
              </w:rPr>
              <w:t>c</w:t>
            </w:r>
            <w:r w:rsidR="0043601F" w:rsidRPr="00725713">
              <w:rPr>
                <w:rFonts w:asciiTheme="minorHAnsi" w:hAnsiTheme="minorHAnsi" w:cstheme="minorHAnsi"/>
                <w:b/>
                <w:szCs w:val="18"/>
              </w:rPr>
              <w:t>omments</w:t>
            </w:r>
          </w:p>
        </w:tc>
      </w:tr>
      <w:tr w:rsidR="009D2451" w14:paraId="72157414" w14:textId="77777777" w:rsidTr="001F67BC">
        <w:trPr>
          <w:trHeight w:val="245"/>
          <w:tblHeader/>
        </w:trPr>
        <w:tc>
          <w:tcPr>
            <w:tcW w:w="1843" w:type="dxa"/>
            <w:shd w:val="clear" w:color="auto" w:fill="EAF1DD" w:themeFill="accent3" w:themeFillTint="33"/>
          </w:tcPr>
          <w:p w14:paraId="1E6A75E9" w14:textId="77777777" w:rsidR="009D2451" w:rsidRPr="00725713" w:rsidRDefault="009D2451" w:rsidP="004C6BA5">
            <w:pPr>
              <w:tabs>
                <w:tab w:val="left" w:pos="1495"/>
              </w:tabs>
              <w:rPr>
                <w:rFonts w:asciiTheme="minorHAnsi" w:hAnsiTheme="minorHAnsi" w:cstheme="minorHAnsi"/>
                <w:szCs w:val="18"/>
              </w:rPr>
            </w:pPr>
            <w:r w:rsidRPr="00725713">
              <w:rPr>
                <w:rFonts w:asciiTheme="minorHAnsi" w:eastAsia="MS Gothic" w:hAnsiTheme="minorHAnsi" w:cstheme="minorHAnsi"/>
                <w:szCs w:val="18"/>
              </w:rPr>
              <w:t>Select each criterion/criteria the activity responds to. Refer to the Grant Opportunity Guidelines.</w:t>
            </w:r>
          </w:p>
        </w:tc>
        <w:tc>
          <w:tcPr>
            <w:tcW w:w="2126" w:type="dxa"/>
            <w:shd w:val="clear" w:color="auto" w:fill="EAF1DD" w:themeFill="accent3" w:themeFillTint="33"/>
          </w:tcPr>
          <w:p w14:paraId="753A1D52" w14:textId="3D74309A" w:rsidR="009D2451" w:rsidRPr="00725713" w:rsidRDefault="009D2451" w:rsidP="004C6BA5">
            <w:pPr>
              <w:rPr>
                <w:rFonts w:asciiTheme="minorHAnsi" w:hAnsiTheme="minorHAnsi" w:cstheme="minorHAnsi"/>
                <w:szCs w:val="18"/>
              </w:rPr>
            </w:pPr>
            <w:r w:rsidRPr="00725713">
              <w:rPr>
                <w:rFonts w:asciiTheme="minorHAnsi" w:hAnsiTheme="minorHAnsi" w:cstheme="minorHAnsi"/>
                <w:szCs w:val="18"/>
              </w:rPr>
              <w:t xml:space="preserve">If you were successful, what activities would you undertake to support the program’s </w:t>
            </w:r>
            <w:r w:rsidR="002F59B9" w:rsidRPr="00725713">
              <w:rPr>
                <w:rFonts w:asciiTheme="minorHAnsi" w:hAnsiTheme="minorHAnsi" w:cstheme="minorHAnsi"/>
                <w:szCs w:val="18"/>
              </w:rPr>
              <w:t>purpose?</w:t>
            </w:r>
            <w:r w:rsidRPr="00725713">
              <w:rPr>
                <w:rFonts w:asciiTheme="minorHAnsi" w:hAnsiTheme="minorHAnsi" w:cstheme="minorHAnsi"/>
                <w:szCs w:val="18"/>
              </w:rPr>
              <w:t xml:space="preserve"> Please refer to the Grant Opportunity Guidelines for program purpose </w:t>
            </w:r>
          </w:p>
        </w:tc>
        <w:tc>
          <w:tcPr>
            <w:tcW w:w="2410" w:type="dxa"/>
            <w:shd w:val="clear" w:color="auto" w:fill="DAEEF3" w:themeFill="accent5" w:themeFillTint="33"/>
          </w:tcPr>
          <w:p w14:paraId="5183BD09" w14:textId="77777777" w:rsidR="009D2451" w:rsidRPr="00725713" w:rsidRDefault="009D2451" w:rsidP="004C6BA5">
            <w:pPr>
              <w:rPr>
                <w:rFonts w:asciiTheme="minorHAnsi" w:hAnsiTheme="minorHAnsi" w:cstheme="minorHAnsi"/>
                <w:szCs w:val="18"/>
              </w:rPr>
            </w:pPr>
            <w:r w:rsidRPr="00725713">
              <w:rPr>
                <w:rFonts w:asciiTheme="minorHAnsi" w:hAnsiTheme="minorHAnsi" w:cstheme="minorHAnsi"/>
                <w:szCs w:val="18"/>
              </w:rPr>
              <w:t>Explain how will this proposed grant activity going to support the purpose of this program</w:t>
            </w:r>
          </w:p>
        </w:tc>
        <w:tc>
          <w:tcPr>
            <w:tcW w:w="3260" w:type="dxa"/>
            <w:shd w:val="clear" w:color="auto" w:fill="DAEEF3" w:themeFill="accent5" w:themeFillTint="33"/>
          </w:tcPr>
          <w:p w14:paraId="45F7F1FD" w14:textId="77777777" w:rsidR="009D2451" w:rsidRPr="00725713" w:rsidRDefault="009D2451" w:rsidP="004C6BA5">
            <w:pPr>
              <w:rPr>
                <w:rFonts w:asciiTheme="minorHAnsi" w:hAnsiTheme="minorHAnsi" w:cstheme="minorHAnsi"/>
                <w:szCs w:val="18"/>
              </w:rPr>
            </w:pPr>
            <w:r w:rsidRPr="00725713">
              <w:rPr>
                <w:rFonts w:asciiTheme="minorHAnsi" w:hAnsiTheme="minorHAnsi" w:cstheme="minorHAnsi"/>
                <w:szCs w:val="18"/>
              </w:rPr>
              <w:t>How would your organisation approach this activity; and</w:t>
            </w:r>
          </w:p>
          <w:p w14:paraId="540B4A14" w14:textId="77777777" w:rsidR="009D2451" w:rsidRPr="00725713" w:rsidRDefault="009D2451" w:rsidP="004C6BA5">
            <w:pPr>
              <w:rPr>
                <w:rFonts w:asciiTheme="minorHAnsi" w:hAnsiTheme="minorHAnsi" w:cstheme="minorHAnsi"/>
                <w:szCs w:val="18"/>
              </w:rPr>
            </w:pPr>
            <w:r w:rsidRPr="00725713">
              <w:rPr>
                <w:rFonts w:asciiTheme="minorHAnsi" w:hAnsiTheme="minorHAnsi" w:cstheme="minorHAnsi"/>
                <w:szCs w:val="18"/>
              </w:rPr>
              <w:t>What will the activity deliver?</w:t>
            </w:r>
          </w:p>
        </w:tc>
        <w:tc>
          <w:tcPr>
            <w:tcW w:w="2835" w:type="dxa"/>
            <w:shd w:val="clear" w:color="auto" w:fill="FDE9D9" w:themeFill="accent6" w:themeFillTint="33"/>
          </w:tcPr>
          <w:p w14:paraId="5025D2EE" w14:textId="77777777" w:rsidR="009D2451" w:rsidRPr="00725713" w:rsidRDefault="009D2451" w:rsidP="004C6BA5">
            <w:pPr>
              <w:rPr>
                <w:rFonts w:asciiTheme="minorHAnsi" w:hAnsiTheme="minorHAnsi" w:cstheme="minorHAnsi"/>
                <w:szCs w:val="18"/>
              </w:rPr>
            </w:pPr>
            <w:r w:rsidRPr="00725713">
              <w:rPr>
                <w:rFonts w:asciiTheme="minorHAnsi" w:hAnsiTheme="minorHAnsi" w:cstheme="minorHAnsi"/>
                <w:szCs w:val="18"/>
              </w:rPr>
              <w:t>How often will this proposed grant activity occur?</w:t>
            </w:r>
          </w:p>
        </w:tc>
        <w:tc>
          <w:tcPr>
            <w:tcW w:w="3969" w:type="dxa"/>
            <w:shd w:val="clear" w:color="auto" w:fill="FDE9D9" w:themeFill="accent6" w:themeFillTint="33"/>
          </w:tcPr>
          <w:p w14:paraId="5619E35B" w14:textId="77777777" w:rsidR="009D2451" w:rsidRPr="00725713" w:rsidRDefault="009D2451" w:rsidP="004C6BA5">
            <w:pPr>
              <w:rPr>
                <w:rFonts w:asciiTheme="minorHAnsi" w:hAnsiTheme="minorHAnsi" w:cstheme="minorHAnsi"/>
                <w:szCs w:val="18"/>
              </w:rPr>
            </w:pPr>
            <w:r w:rsidRPr="00725713">
              <w:rPr>
                <w:rFonts w:asciiTheme="minorHAnsi" w:hAnsiTheme="minorHAnsi" w:cstheme="minorHAnsi"/>
                <w:szCs w:val="18"/>
              </w:rPr>
              <w:t>Are there any opportunities, gaps and/or barriers this proposed grant activity will support?</w:t>
            </w:r>
          </w:p>
          <w:p w14:paraId="3A33ED4E" w14:textId="77777777" w:rsidR="009D2451" w:rsidRPr="00725713" w:rsidRDefault="009D2451" w:rsidP="004C6BA5">
            <w:pPr>
              <w:rPr>
                <w:rFonts w:asciiTheme="minorHAnsi" w:hAnsiTheme="minorHAnsi" w:cstheme="minorHAnsi"/>
                <w:szCs w:val="18"/>
              </w:rPr>
            </w:pPr>
          </w:p>
          <w:p w14:paraId="75239B9B" w14:textId="77777777" w:rsidR="009D2451" w:rsidRPr="00725713" w:rsidRDefault="009D2451" w:rsidP="004C6BA5">
            <w:pPr>
              <w:rPr>
                <w:rFonts w:asciiTheme="minorHAnsi" w:hAnsiTheme="minorHAnsi" w:cstheme="minorHAnsi"/>
                <w:szCs w:val="18"/>
              </w:rPr>
            </w:pPr>
            <w:r w:rsidRPr="00725713">
              <w:rPr>
                <w:rFonts w:asciiTheme="minorHAnsi" w:hAnsiTheme="minorHAnsi" w:cstheme="minorHAnsi"/>
                <w:szCs w:val="18"/>
              </w:rPr>
              <w:t>Consider the benefits and risks involved in the proposed grant activity.</w:t>
            </w:r>
          </w:p>
        </w:tc>
      </w:tr>
      <w:tr w:rsidR="009D2451" w14:paraId="4458CEF2" w14:textId="77777777" w:rsidTr="001F67BC">
        <w:trPr>
          <w:trHeight w:val="245"/>
          <w:tblHeader/>
        </w:trPr>
        <w:tc>
          <w:tcPr>
            <w:tcW w:w="16443" w:type="dxa"/>
            <w:gridSpan w:val="6"/>
            <w:shd w:val="clear" w:color="auto" w:fill="D9D9D9" w:themeFill="background1" w:themeFillShade="D9"/>
          </w:tcPr>
          <w:p w14:paraId="3C131D53" w14:textId="77777777" w:rsidR="009D2451" w:rsidRPr="00725713" w:rsidRDefault="009D2451" w:rsidP="004C6BA5">
            <w:pPr>
              <w:jc w:val="center"/>
              <w:rPr>
                <w:rFonts w:asciiTheme="minorHAnsi" w:hAnsiTheme="minorHAnsi" w:cstheme="minorHAnsi"/>
                <w:b/>
                <w:szCs w:val="18"/>
              </w:rPr>
            </w:pPr>
            <w:r w:rsidRPr="00725713">
              <w:rPr>
                <w:rFonts w:asciiTheme="minorHAnsi" w:hAnsiTheme="minorHAnsi" w:cstheme="minorHAnsi"/>
                <w:b/>
                <w:szCs w:val="18"/>
              </w:rPr>
              <w:t>EXAMPLE ONLY</w:t>
            </w:r>
          </w:p>
        </w:tc>
      </w:tr>
      <w:tr w:rsidR="009D2451" w14:paraId="58BB93E5" w14:textId="77777777" w:rsidTr="001F67BC">
        <w:trPr>
          <w:trHeight w:val="245"/>
          <w:tblHeader/>
        </w:trPr>
        <w:tc>
          <w:tcPr>
            <w:tcW w:w="1843" w:type="dxa"/>
            <w:shd w:val="clear" w:color="auto" w:fill="D9D9D9" w:themeFill="background1" w:themeFillShade="D9"/>
          </w:tcPr>
          <w:p w14:paraId="1E07F2EE" w14:textId="77777777" w:rsidR="009D2451" w:rsidRPr="00725713" w:rsidRDefault="00C04212" w:rsidP="004C6BA5">
            <w:pPr>
              <w:tabs>
                <w:tab w:val="center" w:pos="813"/>
              </w:tabs>
              <w:rPr>
                <w:rFonts w:asciiTheme="minorHAnsi" w:hAnsiTheme="minorHAnsi" w:cstheme="minorHAnsi"/>
                <w:szCs w:val="18"/>
              </w:rPr>
            </w:pPr>
            <w:sdt>
              <w:sdtPr>
                <w:rPr>
                  <w:rFonts w:asciiTheme="minorHAnsi" w:hAnsiTheme="minorHAnsi" w:cstheme="minorHAnsi"/>
                  <w:szCs w:val="18"/>
                </w:rPr>
                <w:alias w:val="Criterion 1"/>
                <w:id w:val="978419630"/>
                <w15:appearance w15:val="hidden"/>
                <w14:checkbox>
                  <w14:checked w14:val="0"/>
                  <w14:checkedState w14:val="2612" w14:font="MS Gothic"/>
                  <w14:uncheckedState w14:val="2610" w14:font="MS Gothic"/>
                </w14:checkbox>
              </w:sdtPr>
              <w:sdtEndPr/>
              <w:sdtContent>
                <w:r w:rsidR="009D2451" w:rsidRPr="00725713">
                  <w:rPr>
                    <w:rFonts w:ascii="Segoe UI Symbol" w:eastAsia="MS Gothic" w:hAnsi="Segoe UI Symbol" w:cs="Segoe UI Symbol"/>
                    <w:szCs w:val="18"/>
                  </w:rPr>
                  <w:t>☐</w:t>
                </w:r>
              </w:sdtContent>
            </w:sdt>
            <w:r w:rsidR="009D2451" w:rsidRPr="00725713">
              <w:rPr>
                <w:rFonts w:asciiTheme="minorHAnsi" w:hAnsiTheme="minorHAnsi" w:cstheme="minorHAnsi"/>
                <w:szCs w:val="18"/>
              </w:rPr>
              <w:t xml:space="preserve"> Criterion 1</w:t>
            </w:r>
          </w:p>
          <w:p w14:paraId="31FF6635" w14:textId="77777777" w:rsidR="009D2451" w:rsidRPr="00725713" w:rsidRDefault="00C04212" w:rsidP="004C6BA5">
            <w:pPr>
              <w:tabs>
                <w:tab w:val="center" w:pos="813"/>
              </w:tabs>
              <w:rPr>
                <w:rFonts w:asciiTheme="minorHAnsi" w:hAnsiTheme="minorHAnsi" w:cstheme="minorHAnsi"/>
                <w:szCs w:val="18"/>
              </w:rPr>
            </w:pPr>
            <w:sdt>
              <w:sdtPr>
                <w:rPr>
                  <w:rFonts w:asciiTheme="minorHAnsi" w:hAnsiTheme="minorHAnsi" w:cstheme="minorHAnsi"/>
                  <w:szCs w:val="18"/>
                </w:rPr>
                <w:id w:val="-1773622419"/>
                <w14:checkbox>
                  <w14:checked w14:val="1"/>
                  <w14:checkedState w14:val="2612" w14:font="MS Gothic"/>
                  <w14:uncheckedState w14:val="2610" w14:font="MS Gothic"/>
                </w14:checkbox>
              </w:sdtPr>
              <w:sdtEndPr/>
              <w:sdtContent>
                <w:r w:rsidR="009D2451" w:rsidRPr="00725713">
                  <w:rPr>
                    <w:rFonts w:ascii="MS Gothic" w:eastAsia="MS Gothic" w:hAnsi="MS Gothic" w:cstheme="minorHAnsi" w:hint="eastAsia"/>
                    <w:szCs w:val="18"/>
                  </w:rPr>
                  <w:t>☒</w:t>
                </w:r>
              </w:sdtContent>
            </w:sdt>
            <w:r w:rsidR="009D2451" w:rsidRPr="00725713">
              <w:rPr>
                <w:rFonts w:asciiTheme="minorHAnsi" w:hAnsiTheme="minorHAnsi" w:cstheme="minorHAnsi"/>
                <w:szCs w:val="18"/>
              </w:rPr>
              <w:t xml:space="preserve"> Criterion 2</w:t>
            </w:r>
          </w:p>
          <w:p w14:paraId="2E00DF9D" w14:textId="77777777" w:rsidR="009D2451" w:rsidRPr="00725713" w:rsidRDefault="00C04212" w:rsidP="004C6BA5">
            <w:pPr>
              <w:rPr>
                <w:rFonts w:asciiTheme="minorHAnsi" w:hAnsiTheme="minorHAnsi" w:cstheme="minorHAnsi"/>
                <w:szCs w:val="18"/>
              </w:rPr>
            </w:pPr>
            <w:sdt>
              <w:sdtPr>
                <w:rPr>
                  <w:rFonts w:asciiTheme="minorHAnsi" w:hAnsiTheme="minorHAnsi" w:cstheme="minorHAnsi"/>
                  <w:szCs w:val="18"/>
                </w:rPr>
                <w:id w:val="-401596764"/>
                <w14:checkbox>
                  <w14:checked w14:val="1"/>
                  <w14:checkedState w14:val="2612" w14:font="MS Gothic"/>
                  <w14:uncheckedState w14:val="2610" w14:font="MS Gothic"/>
                </w14:checkbox>
              </w:sdtPr>
              <w:sdtEndPr/>
              <w:sdtContent>
                <w:r w:rsidR="009D2451" w:rsidRPr="00725713">
                  <w:rPr>
                    <w:rFonts w:ascii="MS Gothic" w:eastAsia="MS Gothic" w:hAnsi="MS Gothic" w:cstheme="minorHAnsi" w:hint="eastAsia"/>
                    <w:szCs w:val="18"/>
                  </w:rPr>
                  <w:t>☒</w:t>
                </w:r>
              </w:sdtContent>
            </w:sdt>
            <w:r w:rsidR="009D2451" w:rsidRPr="00725713">
              <w:rPr>
                <w:rFonts w:asciiTheme="minorHAnsi" w:hAnsiTheme="minorHAnsi" w:cstheme="minorHAnsi"/>
                <w:szCs w:val="18"/>
              </w:rPr>
              <w:t xml:space="preserve"> Criterion 3</w:t>
            </w:r>
          </w:p>
        </w:tc>
        <w:tc>
          <w:tcPr>
            <w:tcW w:w="2126" w:type="dxa"/>
            <w:shd w:val="clear" w:color="auto" w:fill="D9D9D9" w:themeFill="background1" w:themeFillShade="D9"/>
          </w:tcPr>
          <w:p w14:paraId="728F5423" w14:textId="77777777" w:rsidR="009D2451" w:rsidRPr="00725713" w:rsidRDefault="009D2451" w:rsidP="004C6BA5">
            <w:pPr>
              <w:rPr>
                <w:rFonts w:asciiTheme="minorHAnsi" w:hAnsiTheme="minorHAnsi" w:cstheme="minorHAnsi"/>
                <w:szCs w:val="18"/>
              </w:rPr>
            </w:pPr>
            <w:r w:rsidRPr="00725713">
              <w:rPr>
                <w:rFonts w:asciiTheme="minorHAnsi" w:hAnsiTheme="minorHAnsi" w:cstheme="minorHAnsi"/>
                <w:szCs w:val="18"/>
              </w:rPr>
              <w:t>Online consultations</w:t>
            </w:r>
          </w:p>
        </w:tc>
        <w:tc>
          <w:tcPr>
            <w:tcW w:w="2410" w:type="dxa"/>
            <w:shd w:val="clear" w:color="auto" w:fill="D9D9D9" w:themeFill="background1" w:themeFillShade="D9"/>
          </w:tcPr>
          <w:p w14:paraId="7F9BB534" w14:textId="77777777" w:rsidR="009D2451" w:rsidRPr="00725713" w:rsidRDefault="009D2451" w:rsidP="001835EF">
            <w:pPr>
              <w:pStyle w:val="ListParagraph"/>
              <w:numPr>
                <w:ilvl w:val="0"/>
                <w:numId w:val="57"/>
              </w:numPr>
              <w:spacing w:before="0" w:after="0" w:line="240" w:lineRule="auto"/>
              <w:rPr>
                <w:rFonts w:asciiTheme="minorHAnsi" w:hAnsiTheme="minorHAnsi" w:cstheme="minorHAnsi"/>
                <w:szCs w:val="18"/>
              </w:rPr>
            </w:pPr>
            <w:r w:rsidRPr="00725713">
              <w:rPr>
                <w:rFonts w:asciiTheme="minorHAnsi" w:hAnsiTheme="minorHAnsi" w:cstheme="minorHAnsi"/>
                <w:szCs w:val="18"/>
              </w:rPr>
              <w:t>Cost efficient outreach to non-metropolitan, regional, remote and rural areas.</w:t>
            </w:r>
          </w:p>
          <w:p w14:paraId="13837AB6" w14:textId="77777777" w:rsidR="009D2451" w:rsidRPr="00725713" w:rsidRDefault="009D2451" w:rsidP="001835EF">
            <w:pPr>
              <w:pStyle w:val="ListParagraph"/>
              <w:numPr>
                <w:ilvl w:val="0"/>
                <w:numId w:val="57"/>
              </w:numPr>
              <w:spacing w:before="0" w:after="0" w:line="240" w:lineRule="auto"/>
              <w:rPr>
                <w:rFonts w:asciiTheme="minorHAnsi" w:hAnsiTheme="minorHAnsi" w:cstheme="minorHAnsi"/>
                <w:szCs w:val="18"/>
              </w:rPr>
            </w:pPr>
            <w:r w:rsidRPr="00725713">
              <w:rPr>
                <w:rFonts w:asciiTheme="minorHAnsi" w:hAnsiTheme="minorHAnsi" w:cstheme="minorHAnsi"/>
                <w:szCs w:val="18"/>
              </w:rPr>
              <w:t>X</w:t>
            </w:r>
          </w:p>
          <w:p w14:paraId="36076478" w14:textId="77777777" w:rsidR="009D2451" w:rsidRPr="00725713" w:rsidRDefault="009D2451" w:rsidP="001835EF">
            <w:pPr>
              <w:pStyle w:val="ListParagraph"/>
              <w:numPr>
                <w:ilvl w:val="0"/>
                <w:numId w:val="57"/>
              </w:numPr>
              <w:spacing w:before="0" w:after="0" w:line="240" w:lineRule="auto"/>
              <w:rPr>
                <w:rFonts w:asciiTheme="minorHAnsi" w:hAnsiTheme="minorHAnsi" w:cstheme="minorHAnsi"/>
                <w:szCs w:val="18"/>
              </w:rPr>
            </w:pPr>
            <w:r w:rsidRPr="00725713">
              <w:rPr>
                <w:rFonts w:asciiTheme="minorHAnsi" w:hAnsiTheme="minorHAnsi" w:cstheme="minorHAnsi"/>
                <w:szCs w:val="18"/>
              </w:rPr>
              <w:t>X</w:t>
            </w:r>
          </w:p>
        </w:tc>
        <w:tc>
          <w:tcPr>
            <w:tcW w:w="3260" w:type="dxa"/>
            <w:shd w:val="clear" w:color="auto" w:fill="D9D9D9" w:themeFill="background1" w:themeFillShade="D9"/>
          </w:tcPr>
          <w:p w14:paraId="54A62CF4" w14:textId="77777777" w:rsidR="009D2451" w:rsidRPr="00725713" w:rsidRDefault="009D2451" w:rsidP="001835EF">
            <w:pPr>
              <w:pStyle w:val="ListParagraph"/>
              <w:numPr>
                <w:ilvl w:val="0"/>
                <w:numId w:val="59"/>
              </w:numPr>
              <w:spacing w:before="0" w:after="0" w:line="240" w:lineRule="auto"/>
              <w:rPr>
                <w:rFonts w:asciiTheme="minorHAnsi" w:hAnsiTheme="minorHAnsi" w:cstheme="minorHAnsi"/>
                <w:szCs w:val="18"/>
              </w:rPr>
            </w:pPr>
            <w:r w:rsidRPr="00725713">
              <w:rPr>
                <w:rFonts w:asciiTheme="minorHAnsi" w:hAnsiTheme="minorHAnsi" w:cstheme="minorHAnsi"/>
                <w:szCs w:val="18"/>
              </w:rPr>
              <w:t>Organisation website booking system to allow for online consultations.</w:t>
            </w:r>
          </w:p>
          <w:p w14:paraId="061772EC" w14:textId="77777777" w:rsidR="009D2451" w:rsidRPr="00725713" w:rsidRDefault="009D2451" w:rsidP="001835EF">
            <w:pPr>
              <w:pStyle w:val="ListParagraph"/>
              <w:numPr>
                <w:ilvl w:val="0"/>
                <w:numId w:val="59"/>
              </w:numPr>
              <w:spacing w:before="0" w:after="0" w:line="240" w:lineRule="auto"/>
              <w:rPr>
                <w:rFonts w:asciiTheme="minorHAnsi" w:hAnsiTheme="minorHAnsi" w:cstheme="minorHAnsi"/>
                <w:szCs w:val="18"/>
              </w:rPr>
            </w:pPr>
            <w:r w:rsidRPr="00725713">
              <w:rPr>
                <w:rFonts w:asciiTheme="minorHAnsi" w:hAnsiTheme="minorHAnsi" w:cstheme="minorHAnsi"/>
                <w:szCs w:val="18"/>
              </w:rPr>
              <w:t>Reduce operational and travel cost of travel. To allow us to re-direct costs to facilitate online consultations and self-advocacy support.</w:t>
            </w:r>
          </w:p>
        </w:tc>
        <w:tc>
          <w:tcPr>
            <w:tcW w:w="2835" w:type="dxa"/>
            <w:shd w:val="clear" w:color="auto" w:fill="D9D9D9" w:themeFill="background1" w:themeFillShade="D9"/>
          </w:tcPr>
          <w:p w14:paraId="4CA078E3" w14:textId="77777777" w:rsidR="009D2451" w:rsidRPr="00725713" w:rsidRDefault="009D2451" w:rsidP="001835EF">
            <w:pPr>
              <w:pStyle w:val="ListParagraph"/>
              <w:numPr>
                <w:ilvl w:val="0"/>
                <w:numId w:val="57"/>
              </w:numPr>
              <w:spacing w:before="0" w:after="0" w:line="240" w:lineRule="auto"/>
              <w:rPr>
                <w:rFonts w:asciiTheme="minorHAnsi" w:hAnsiTheme="minorHAnsi" w:cstheme="minorHAnsi"/>
                <w:szCs w:val="18"/>
              </w:rPr>
            </w:pPr>
            <w:r w:rsidRPr="00725713">
              <w:rPr>
                <w:rFonts w:asciiTheme="minorHAnsi" w:hAnsiTheme="minorHAnsi" w:cstheme="minorHAnsi"/>
                <w:szCs w:val="18"/>
              </w:rPr>
              <w:t>Report against deliverable through DEX and Activity Work Plan Report</w:t>
            </w:r>
          </w:p>
          <w:p w14:paraId="434A7C4C" w14:textId="77777777" w:rsidR="009D2451" w:rsidRPr="00725713" w:rsidRDefault="009D2451" w:rsidP="001835EF">
            <w:pPr>
              <w:pStyle w:val="ListParagraph"/>
              <w:numPr>
                <w:ilvl w:val="0"/>
                <w:numId w:val="57"/>
              </w:numPr>
              <w:spacing w:before="0" w:after="0" w:line="240" w:lineRule="auto"/>
              <w:rPr>
                <w:rFonts w:asciiTheme="minorHAnsi" w:hAnsiTheme="minorHAnsi" w:cstheme="minorHAnsi"/>
                <w:szCs w:val="18"/>
              </w:rPr>
            </w:pPr>
            <w:r w:rsidRPr="00725713">
              <w:rPr>
                <w:rFonts w:asciiTheme="minorHAnsi" w:hAnsiTheme="minorHAnsi" w:cstheme="minorHAnsi"/>
                <w:szCs w:val="18"/>
              </w:rPr>
              <w:t>Provide information on any issues that have impact abilities to meet this deliverable during the reporting period.</w:t>
            </w:r>
          </w:p>
        </w:tc>
        <w:tc>
          <w:tcPr>
            <w:tcW w:w="3969" w:type="dxa"/>
            <w:shd w:val="clear" w:color="auto" w:fill="D9D9D9" w:themeFill="background1" w:themeFillShade="D9"/>
          </w:tcPr>
          <w:p w14:paraId="1B8F55AA" w14:textId="77777777" w:rsidR="009D2451" w:rsidRPr="00725713" w:rsidRDefault="009D2451" w:rsidP="004C6BA5">
            <w:pPr>
              <w:rPr>
                <w:rFonts w:asciiTheme="minorHAnsi" w:hAnsiTheme="minorHAnsi" w:cstheme="minorHAnsi"/>
                <w:szCs w:val="18"/>
              </w:rPr>
            </w:pPr>
            <w:r w:rsidRPr="00725713">
              <w:rPr>
                <w:rFonts w:asciiTheme="minorHAnsi" w:hAnsiTheme="minorHAnsi" w:cstheme="minorHAnsi"/>
                <w:b/>
                <w:szCs w:val="18"/>
              </w:rPr>
              <w:t>Barrier</w:t>
            </w:r>
            <w:r w:rsidRPr="00725713">
              <w:rPr>
                <w:rFonts w:asciiTheme="minorHAnsi" w:hAnsiTheme="minorHAnsi" w:cstheme="minorHAnsi"/>
                <w:szCs w:val="18"/>
              </w:rPr>
              <w:t>: a cohort of clients have low computer literacy.</w:t>
            </w:r>
          </w:p>
          <w:p w14:paraId="64D61D5E" w14:textId="77777777" w:rsidR="009D2451" w:rsidRPr="00725713" w:rsidRDefault="009D2451" w:rsidP="004C6BA5">
            <w:pPr>
              <w:rPr>
                <w:rFonts w:asciiTheme="minorHAnsi" w:hAnsiTheme="minorHAnsi" w:cstheme="minorHAnsi"/>
                <w:szCs w:val="18"/>
              </w:rPr>
            </w:pPr>
            <w:r w:rsidRPr="00725713">
              <w:rPr>
                <w:rFonts w:asciiTheme="minorHAnsi" w:hAnsiTheme="minorHAnsi" w:cstheme="minorHAnsi"/>
                <w:b/>
                <w:szCs w:val="18"/>
              </w:rPr>
              <w:t>Risk</w:t>
            </w:r>
            <w:r w:rsidRPr="00725713">
              <w:rPr>
                <w:rFonts w:asciiTheme="minorHAnsi" w:hAnsiTheme="minorHAnsi" w:cstheme="minorHAnsi"/>
                <w:szCs w:val="18"/>
              </w:rPr>
              <w:t>: Clients may not have access to computer and internet to receive online consultations. Thus, online consultations will not effective.</w:t>
            </w:r>
          </w:p>
          <w:p w14:paraId="05318B59" w14:textId="77777777" w:rsidR="009D2451" w:rsidRPr="00725713" w:rsidRDefault="009D2451" w:rsidP="004C6BA5">
            <w:pPr>
              <w:rPr>
                <w:rFonts w:asciiTheme="minorHAnsi" w:hAnsiTheme="minorHAnsi" w:cstheme="minorHAnsi"/>
                <w:szCs w:val="18"/>
              </w:rPr>
            </w:pPr>
          </w:p>
        </w:tc>
      </w:tr>
      <w:tr w:rsidR="009D2451" w14:paraId="2FC3177B" w14:textId="77777777" w:rsidTr="001F67BC">
        <w:trPr>
          <w:trHeight w:val="245"/>
          <w:tblHeader/>
        </w:trPr>
        <w:tc>
          <w:tcPr>
            <w:tcW w:w="1843" w:type="dxa"/>
            <w:shd w:val="clear" w:color="auto" w:fill="EAF1DD" w:themeFill="accent3" w:themeFillTint="33"/>
          </w:tcPr>
          <w:p w14:paraId="2F25ABBB" w14:textId="77777777" w:rsidR="009D2451" w:rsidRPr="00725713" w:rsidRDefault="00C04212" w:rsidP="004C6BA5">
            <w:pPr>
              <w:tabs>
                <w:tab w:val="center" w:pos="813"/>
              </w:tabs>
              <w:rPr>
                <w:rFonts w:asciiTheme="minorHAnsi" w:hAnsiTheme="minorHAnsi" w:cstheme="minorHAnsi"/>
                <w:szCs w:val="18"/>
              </w:rPr>
            </w:pPr>
            <w:sdt>
              <w:sdtPr>
                <w:rPr>
                  <w:rFonts w:asciiTheme="minorHAnsi" w:hAnsiTheme="minorHAnsi" w:cstheme="minorHAnsi"/>
                  <w:szCs w:val="18"/>
                </w:rPr>
                <w:alias w:val="Criterion 1"/>
                <w:id w:val="-753509934"/>
                <w15:appearance w15:val="hidden"/>
                <w14:checkbox>
                  <w14:checked w14:val="0"/>
                  <w14:checkedState w14:val="2612" w14:font="MS Gothic"/>
                  <w14:uncheckedState w14:val="2610" w14:font="MS Gothic"/>
                </w14:checkbox>
              </w:sdtPr>
              <w:sdtEndPr/>
              <w:sdtContent>
                <w:r w:rsidR="009D2451" w:rsidRPr="00725713">
                  <w:rPr>
                    <w:rFonts w:ascii="Segoe UI Symbol" w:eastAsia="MS Gothic" w:hAnsi="Segoe UI Symbol" w:cs="Segoe UI Symbol"/>
                    <w:szCs w:val="18"/>
                  </w:rPr>
                  <w:t>☐</w:t>
                </w:r>
              </w:sdtContent>
            </w:sdt>
            <w:r w:rsidR="009D2451" w:rsidRPr="00725713">
              <w:rPr>
                <w:rFonts w:asciiTheme="minorHAnsi" w:hAnsiTheme="minorHAnsi" w:cstheme="minorHAnsi"/>
                <w:szCs w:val="18"/>
              </w:rPr>
              <w:t xml:space="preserve"> Criterion 1</w:t>
            </w:r>
          </w:p>
          <w:p w14:paraId="533A0238" w14:textId="77777777" w:rsidR="009D2451" w:rsidRPr="00725713" w:rsidRDefault="00C04212" w:rsidP="004C6BA5">
            <w:pPr>
              <w:tabs>
                <w:tab w:val="center" w:pos="813"/>
              </w:tabs>
              <w:rPr>
                <w:rFonts w:asciiTheme="minorHAnsi" w:hAnsiTheme="minorHAnsi" w:cstheme="minorHAnsi"/>
                <w:szCs w:val="18"/>
              </w:rPr>
            </w:pPr>
            <w:sdt>
              <w:sdtPr>
                <w:rPr>
                  <w:rFonts w:asciiTheme="minorHAnsi" w:hAnsiTheme="minorHAnsi" w:cstheme="minorHAnsi"/>
                  <w:szCs w:val="18"/>
                </w:rPr>
                <w:id w:val="450745335"/>
                <w14:checkbox>
                  <w14:checked w14:val="0"/>
                  <w14:checkedState w14:val="2612" w14:font="MS Gothic"/>
                  <w14:uncheckedState w14:val="2610" w14:font="MS Gothic"/>
                </w14:checkbox>
              </w:sdtPr>
              <w:sdtEndPr/>
              <w:sdtContent>
                <w:r w:rsidR="009D2451" w:rsidRPr="00725713">
                  <w:rPr>
                    <w:rFonts w:ascii="Segoe UI Symbol" w:eastAsia="MS Gothic" w:hAnsi="Segoe UI Symbol" w:cs="Segoe UI Symbol"/>
                    <w:szCs w:val="18"/>
                  </w:rPr>
                  <w:t>☐</w:t>
                </w:r>
              </w:sdtContent>
            </w:sdt>
            <w:r w:rsidR="009D2451" w:rsidRPr="00725713">
              <w:rPr>
                <w:rFonts w:asciiTheme="minorHAnsi" w:hAnsiTheme="minorHAnsi" w:cstheme="minorHAnsi"/>
                <w:szCs w:val="18"/>
              </w:rPr>
              <w:t xml:space="preserve"> Criterion 2</w:t>
            </w:r>
          </w:p>
          <w:p w14:paraId="7373FDA6" w14:textId="77777777" w:rsidR="009D2451" w:rsidRPr="00725713" w:rsidRDefault="00C04212" w:rsidP="004C6BA5">
            <w:pPr>
              <w:rPr>
                <w:rFonts w:asciiTheme="minorHAnsi" w:hAnsiTheme="minorHAnsi" w:cstheme="minorHAnsi"/>
                <w:szCs w:val="18"/>
              </w:rPr>
            </w:pPr>
            <w:sdt>
              <w:sdtPr>
                <w:rPr>
                  <w:rFonts w:asciiTheme="minorHAnsi" w:hAnsiTheme="minorHAnsi" w:cstheme="minorHAnsi"/>
                  <w:szCs w:val="18"/>
                </w:rPr>
                <w:id w:val="512503676"/>
                <w14:checkbox>
                  <w14:checked w14:val="0"/>
                  <w14:checkedState w14:val="2612" w14:font="MS Gothic"/>
                  <w14:uncheckedState w14:val="2610" w14:font="MS Gothic"/>
                </w14:checkbox>
              </w:sdtPr>
              <w:sdtEndPr/>
              <w:sdtContent>
                <w:r w:rsidR="009D2451" w:rsidRPr="00725713">
                  <w:rPr>
                    <w:rFonts w:ascii="Segoe UI Symbol" w:eastAsia="MS Gothic" w:hAnsi="Segoe UI Symbol" w:cs="Segoe UI Symbol"/>
                    <w:szCs w:val="18"/>
                  </w:rPr>
                  <w:t>☐</w:t>
                </w:r>
              </w:sdtContent>
            </w:sdt>
            <w:r w:rsidR="009D2451" w:rsidRPr="00725713">
              <w:rPr>
                <w:rFonts w:asciiTheme="minorHAnsi" w:hAnsiTheme="minorHAnsi" w:cstheme="minorHAnsi"/>
                <w:szCs w:val="18"/>
              </w:rPr>
              <w:t xml:space="preserve"> Criterion 3</w:t>
            </w:r>
          </w:p>
        </w:tc>
        <w:tc>
          <w:tcPr>
            <w:tcW w:w="2126" w:type="dxa"/>
            <w:shd w:val="clear" w:color="auto" w:fill="EAF1DD" w:themeFill="accent3" w:themeFillTint="33"/>
          </w:tcPr>
          <w:p w14:paraId="43D6CB4E" w14:textId="77777777" w:rsidR="009D2451" w:rsidRPr="00725713" w:rsidRDefault="009D2451" w:rsidP="004C6BA5">
            <w:pPr>
              <w:rPr>
                <w:rFonts w:asciiTheme="minorHAnsi" w:hAnsiTheme="minorHAnsi" w:cstheme="minorHAnsi"/>
                <w:szCs w:val="18"/>
              </w:rPr>
            </w:pPr>
            <w:r w:rsidRPr="00725713">
              <w:rPr>
                <w:rFonts w:asciiTheme="minorHAnsi" w:hAnsiTheme="minorHAnsi" w:cstheme="minorHAnsi"/>
                <w:szCs w:val="18"/>
              </w:rPr>
              <w:t>1.</w:t>
            </w:r>
          </w:p>
        </w:tc>
        <w:tc>
          <w:tcPr>
            <w:tcW w:w="2410" w:type="dxa"/>
            <w:shd w:val="clear" w:color="auto" w:fill="DAEEF3" w:themeFill="accent5" w:themeFillTint="33"/>
          </w:tcPr>
          <w:p w14:paraId="22424EDF" w14:textId="77777777" w:rsidR="009D2451" w:rsidRPr="00725713" w:rsidRDefault="009D2451" w:rsidP="004C6BA5">
            <w:pPr>
              <w:rPr>
                <w:rFonts w:asciiTheme="minorHAnsi" w:hAnsiTheme="minorHAnsi" w:cstheme="minorHAnsi"/>
                <w:szCs w:val="18"/>
              </w:rPr>
            </w:pPr>
          </w:p>
        </w:tc>
        <w:tc>
          <w:tcPr>
            <w:tcW w:w="3260" w:type="dxa"/>
            <w:shd w:val="clear" w:color="auto" w:fill="DAEEF3" w:themeFill="accent5" w:themeFillTint="33"/>
          </w:tcPr>
          <w:p w14:paraId="64D88B30" w14:textId="77777777" w:rsidR="009D2451" w:rsidRPr="00725713" w:rsidRDefault="009D2451" w:rsidP="004C6BA5">
            <w:pPr>
              <w:rPr>
                <w:rFonts w:asciiTheme="minorHAnsi" w:hAnsiTheme="minorHAnsi" w:cstheme="minorHAnsi"/>
                <w:szCs w:val="18"/>
              </w:rPr>
            </w:pPr>
          </w:p>
        </w:tc>
        <w:tc>
          <w:tcPr>
            <w:tcW w:w="2835" w:type="dxa"/>
            <w:shd w:val="clear" w:color="auto" w:fill="FDE9D9" w:themeFill="accent6" w:themeFillTint="33"/>
          </w:tcPr>
          <w:p w14:paraId="6260A9E5" w14:textId="77777777" w:rsidR="009D2451" w:rsidRPr="00725713" w:rsidRDefault="009D2451" w:rsidP="004C6BA5">
            <w:pPr>
              <w:rPr>
                <w:rFonts w:asciiTheme="minorHAnsi" w:hAnsiTheme="minorHAnsi" w:cstheme="minorHAnsi"/>
                <w:szCs w:val="18"/>
              </w:rPr>
            </w:pPr>
          </w:p>
        </w:tc>
        <w:tc>
          <w:tcPr>
            <w:tcW w:w="3969" w:type="dxa"/>
            <w:shd w:val="clear" w:color="auto" w:fill="FDE9D9" w:themeFill="accent6" w:themeFillTint="33"/>
          </w:tcPr>
          <w:p w14:paraId="3162A0E4" w14:textId="77777777" w:rsidR="009D2451" w:rsidRPr="00725713" w:rsidRDefault="009D2451" w:rsidP="004C6BA5">
            <w:pPr>
              <w:rPr>
                <w:rFonts w:asciiTheme="minorHAnsi" w:hAnsiTheme="minorHAnsi" w:cstheme="minorHAnsi"/>
                <w:szCs w:val="18"/>
              </w:rPr>
            </w:pPr>
          </w:p>
        </w:tc>
      </w:tr>
      <w:tr w:rsidR="009D2451" w:rsidRPr="00BE6936" w14:paraId="4BEF9A64" w14:textId="77777777" w:rsidTr="001F67BC">
        <w:trPr>
          <w:trHeight w:val="245"/>
          <w:tblHeader/>
        </w:trPr>
        <w:tc>
          <w:tcPr>
            <w:tcW w:w="1843" w:type="dxa"/>
            <w:shd w:val="clear" w:color="auto" w:fill="EAF1DD" w:themeFill="accent3" w:themeFillTint="33"/>
          </w:tcPr>
          <w:p w14:paraId="6A689C8D" w14:textId="77777777" w:rsidR="009D2451" w:rsidRPr="00725713" w:rsidRDefault="00C04212" w:rsidP="004C6BA5">
            <w:pPr>
              <w:tabs>
                <w:tab w:val="center" w:pos="813"/>
              </w:tabs>
              <w:rPr>
                <w:rFonts w:asciiTheme="minorHAnsi" w:hAnsiTheme="minorHAnsi" w:cstheme="minorHAnsi"/>
                <w:szCs w:val="18"/>
              </w:rPr>
            </w:pPr>
            <w:sdt>
              <w:sdtPr>
                <w:rPr>
                  <w:rFonts w:asciiTheme="minorHAnsi" w:hAnsiTheme="minorHAnsi" w:cstheme="minorHAnsi"/>
                  <w:szCs w:val="18"/>
                </w:rPr>
                <w:alias w:val="Criterion 1"/>
                <w:id w:val="-204328740"/>
                <w15:appearance w15:val="hidden"/>
                <w14:checkbox>
                  <w14:checked w14:val="0"/>
                  <w14:checkedState w14:val="2612" w14:font="MS Gothic"/>
                  <w14:uncheckedState w14:val="2610" w14:font="MS Gothic"/>
                </w14:checkbox>
              </w:sdtPr>
              <w:sdtEndPr/>
              <w:sdtContent>
                <w:r w:rsidR="009D2451" w:rsidRPr="00725713">
                  <w:rPr>
                    <w:rFonts w:ascii="Segoe UI Symbol" w:eastAsia="MS Gothic" w:hAnsi="Segoe UI Symbol" w:cs="Segoe UI Symbol"/>
                    <w:szCs w:val="18"/>
                  </w:rPr>
                  <w:t>☐</w:t>
                </w:r>
              </w:sdtContent>
            </w:sdt>
            <w:r w:rsidR="009D2451" w:rsidRPr="00725713">
              <w:rPr>
                <w:rFonts w:asciiTheme="minorHAnsi" w:hAnsiTheme="minorHAnsi" w:cstheme="minorHAnsi"/>
                <w:szCs w:val="18"/>
              </w:rPr>
              <w:t xml:space="preserve"> Criterion 1</w:t>
            </w:r>
          </w:p>
          <w:p w14:paraId="4A4AC961" w14:textId="77777777" w:rsidR="009D2451" w:rsidRPr="00725713" w:rsidRDefault="00C04212" w:rsidP="004C6BA5">
            <w:pPr>
              <w:tabs>
                <w:tab w:val="center" w:pos="813"/>
              </w:tabs>
              <w:rPr>
                <w:rFonts w:asciiTheme="minorHAnsi" w:hAnsiTheme="minorHAnsi" w:cstheme="minorHAnsi"/>
                <w:szCs w:val="18"/>
              </w:rPr>
            </w:pPr>
            <w:sdt>
              <w:sdtPr>
                <w:rPr>
                  <w:rFonts w:asciiTheme="minorHAnsi" w:hAnsiTheme="minorHAnsi" w:cstheme="minorHAnsi"/>
                  <w:szCs w:val="18"/>
                </w:rPr>
                <w:id w:val="-1256522106"/>
                <w14:checkbox>
                  <w14:checked w14:val="0"/>
                  <w14:checkedState w14:val="2612" w14:font="MS Gothic"/>
                  <w14:uncheckedState w14:val="2610" w14:font="MS Gothic"/>
                </w14:checkbox>
              </w:sdtPr>
              <w:sdtEndPr/>
              <w:sdtContent>
                <w:r w:rsidR="009D2451" w:rsidRPr="00725713">
                  <w:rPr>
                    <w:rFonts w:ascii="Segoe UI Symbol" w:eastAsia="MS Gothic" w:hAnsi="Segoe UI Symbol" w:cs="Segoe UI Symbol"/>
                    <w:szCs w:val="18"/>
                  </w:rPr>
                  <w:t>☐</w:t>
                </w:r>
              </w:sdtContent>
            </w:sdt>
            <w:r w:rsidR="009D2451" w:rsidRPr="00725713">
              <w:rPr>
                <w:rFonts w:asciiTheme="minorHAnsi" w:hAnsiTheme="minorHAnsi" w:cstheme="minorHAnsi"/>
                <w:szCs w:val="18"/>
              </w:rPr>
              <w:t xml:space="preserve"> Criterion 2</w:t>
            </w:r>
          </w:p>
          <w:p w14:paraId="321C6741" w14:textId="77777777" w:rsidR="009D2451" w:rsidRPr="00725713" w:rsidRDefault="00C04212" w:rsidP="004C6BA5">
            <w:pPr>
              <w:rPr>
                <w:rFonts w:asciiTheme="minorHAnsi" w:hAnsiTheme="minorHAnsi" w:cstheme="minorHAnsi"/>
                <w:szCs w:val="18"/>
              </w:rPr>
            </w:pPr>
            <w:sdt>
              <w:sdtPr>
                <w:rPr>
                  <w:rFonts w:asciiTheme="minorHAnsi" w:hAnsiTheme="minorHAnsi" w:cstheme="minorHAnsi"/>
                  <w:szCs w:val="18"/>
                </w:rPr>
                <w:id w:val="-889881790"/>
                <w14:checkbox>
                  <w14:checked w14:val="0"/>
                  <w14:checkedState w14:val="2612" w14:font="MS Gothic"/>
                  <w14:uncheckedState w14:val="2610" w14:font="MS Gothic"/>
                </w14:checkbox>
              </w:sdtPr>
              <w:sdtEndPr/>
              <w:sdtContent>
                <w:r w:rsidR="009D2451" w:rsidRPr="00725713">
                  <w:rPr>
                    <w:rFonts w:ascii="Segoe UI Symbol" w:eastAsia="MS Gothic" w:hAnsi="Segoe UI Symbol" w:cs="Segoe UI Symbol"/>
                    <w:szCs w:val="18"/>
                  </w:rPr>
                  <w:t>☐</w:t>
                </w:r>
              </w:sdtContent>
            </w:sdt>
            <w:r w:rsidR="009D2451" w:rsidRPr="00725713">
              <w:rPr>
                <w:rFonts w:asciiTheme="minorHAnsi" w:hAnsiTheme="minorHAnsi" w:cstheme="minorHAnsi"/>
                <w:szCs w:val="18"/>
              </w:rPr>
              <w:t xml:space="preserve"> Criterion 3</w:t>
            </w:r>
          </w:p>
        </w:tc>
        <w:tc>
          <w:tcPr>
            <w:tcW w:w="2126" w:type="dxa"/>
            <w:shd w:val="clear" w:color="auto" w:fill="EAF1DD" w:themeFill="accent3" w:themeFillTint="33"/>
          </w:tcPr>
          <w:p w14:paraId="06B1FA5D" w14:textId="77777777" w:rsidR="009D2451" w:rsidRPr="00725713" w:rsidRDefault="009D2451" w:rsidP="004C6BA5">
            <w:pPr>
              <w:rPr>
                <w:rFonts w:asciiTheme="minorHAnsi" w:hAnsiTheme="minorHAnsi" w:cstheme="minorHAnsi"/>
                <w:szCs w:val="18"/>
              </w:rPr>
            </w:pPr>
            <w:r w:rsidRPr="00725713">
              <w:rPr>
                <w:rFonts w:asciiTheme="minorHAnsi" w:hAnsiTheme="minorHAnsi" w:cstheme="minorHAnsi"/>
                <w:szCs w:val="18"/>
              </w:rPr>
              <w:t>2.</w:t>
            </w:r>
          </w:p>
        </w:tc>
        <w:tc>
          <w:tcPr>
            <w:tcW w:w="2410" w:type="dxa"/>
            <w:shd w:val="clear" w:color="auto" w:fill="DAEEF3" w:themeFill="accent5" w:themeFillTint="33"/>
          </w:tcPr>
          <w:p w14:paraId="74DE7BC7" w14:textId="77777777" w:rsidR="009D2451" w:rsidRPr="00725713" w:rsidRDefault="009D2451" w:rsidP="004C6BA5">
            <w:pPr>
              <w:rPr>
                <w:rFonts w:asciiTheme="minorHAnsi" w:hAnsiTheme="minorHAnsi" w:cstheme="minorHAnsi"/>
                <w:szCs w:val="18"/>
              </w:rPr>
            </w:pPr>
          </w:p>
        </w:tc>
        <w:tc>
          <w:tcPr>
            <w:tcW w:w="3260" w:type="dxa"/>
            <w:shd w:val="clear" w:color="auto" w:fill="DAEEF3" w:themeFill="accent5" w:themeFillTint="33"/>
          </w:tcPr>
          <w:p w14:paraId="163F71C3" w14:textId="77777777" w:rsidR="009D2451" w:rsidRPr="00725713" w:rsidRDefault="009D2451" w:rsidP="004C6BA5">
            <w:pPr>
              <w:rPr>
                <w:rFonts w:asciiTheme="minorHAnsi" w:hAnsiTheme="minorHAnsi" w:cstheme="minorHAnsi"/>
                <w:szCs w:val="18"/>
              </w:rPr>
            </w:pPr>
          </w:p>
        </w:tc>
        <w:tc>
          <w:tcPr>
            <w:tcW w:w="2835" w:type="dxa"/>
            <w:shd w:val="clear" w:color="auto" w:fill="FDE9D9" w:themeFill="accent6" w:themeFillTint="33"/>
          </w:tcPr>
          <w:p w14:paraId="1AFC120B" w14:textId="77777777" w:rsidR="009D2451" w:rsidRPr="00725713" w:rsidRDefault="009D2451" w:rsidP="004C6BA5">
            <w:pPr>
              <w:rPr>
                <w:rFonts w:asciiTheme="minorHAnsi" w:hAnsiTheme="minorHAnsi" w:cstheme="minorHAnsi"/>
                <w:szCs w:val="18"/>
              </w:rPr>
            </w:pPr>
          </w:p>
        </w:tc>
        <w:tc>
          <w:tcPr>
            <w:tcW w:w="3969" w:type="dxa"/>
            <w:shd w:val="clear" w:color="auto" w:fill="FDE9D9" w:themeFill="accent6" w:themeFillTint="33"/>
          </w:tcPr>
          <w:p w14:paraId="534CFF6B" w14:textId="77777777" w:rsidR="009D2451" w:rsidRPr="00725713" w:rsidRDefault="009D2451" w:rsidP="004C6BA5">
            <w:pPr>
              <w:rPr>
                <w:rFonts w:asciiTheme="minorHAnsi" w:hAnsiTheme="minorHAnsi" w:cstheme="minorHAnsi"/>
                <w:szCs w:val="18"/>
              </w:rPr>
            </w:pPr>
          </w:p>
        </w:tc>
      </w:tr>
    </w:tbl>
    <w:p w14:paraId="71681254" w14:textId="6CF7B8D2" w:rsidR="00387FC0" w:rsidRPr="00387FC0" w:rsidRDefault="00387FC0" w:rsidP="00117B3F">
      <w:pPr>
        <w:pStyle w:val="Heading2Appendix"/>
      </w:pPr>
    </w:p>
    <w:sectPr w:rsidR="00387FC0" w:rsidRPr="00387FC0" w:rsidSect="001835EF">
      <w:pgSz w:w="16840" w:h="11907" w:orient="landscape"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7D6A5" w14:textId="77777777" w:rsidR="00482A28" w:rsidRDefault="00482A28" w:rsidP="00077C3D">
      <w:r>
        <w:separator/>
      </w:r>
    </w:p>
  </w:endnote>
  <w:endnote w:type="continuationSeparator" w:id="0">
    <w:p w14:paraId="6838F5EB" w14:textId="77777777" w:rsidR="00482A28" w:rsidRDefault="00482A28" w:rsidP="00077C3D">
      <w:r>
        <w:continuationSeparator/>
      </w:r>
    </w:p>
  </w:endnote>
  <w:endnote w:type="continuationNotice" w:id="1">
    <w:p w14:paraId="504D725E" w14:textId="77777777" w:rsidR="00482A28" w:rsidRDefault="00482A28"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62B63" w14:textId="2A489A42" w:rsidR="00482A28" w:rsidRDefault="00482A28" w:rsidP="0002331D">
    <w:pPr>
      <w:pStyle w:val="Footer"/>
      <w:tabs>
        <w:tab w:val="clear" w:pos="4153"/>
        <w:tab w:val="clear" w:pos="8306"/>
        <w:tab w:val="center" w:pos="6096"/>
        <w:tab w:val="right" w:pos="8789"/>
      </w:tabs>
      <w:rPr>
        <w:noProof/>
      </w:rPr>
    </w:pPr>
    <w:r w:rsidRPr="00D14F5A">
      <w:t>National Disability Advocacy Program Guidelines</w:t>
    </w:r>
    <w:r w:rsidRPr="00C72392">
      <w:tab/>
      <w:t xml:space="preserve"> </w:t>
    </w:r>
    <w:r w:rsidRPr="00D14F5A">
      <w:t>December 2021</w:t>
    </w:r>
    <w:r w:rsidRPr="005B72F4">
      <w:tab/>
      <w:t xml:space="preserve">Page </w:t>
    </w:r>
    <w:r w:rsidRPr="005B72F4">
      <w:fldChar w:fldCharType="begin"/>
    </w:r>
    <w:r w:rsidRPr="005B72F4">
      <w:instrText xml:space="preserve"> PAGE </w:instrText>
    </w:r>
    <w:r w:rsidRPr="005B72F4">
      <w:fldChar w:fldCharType="separate"/>
    </w:r>
    <w:r w:rsidR="00C04212">
      <w:rPr>
        <w:noProof/>
      </w:rP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C04212">
      <w:rPr>
        <w:noProof/>
      </w:rPr>
      <w:t>35</w:t>
    </w:r>
    <w:r>
      <w:rPr>
        <w:noProof/>
      </w:rPr>
      <w:fldChar w:fldCharType="end"/>
    </w:r>
  </w:p>
  <w:p w14:paraId="0C7B41D8" w14:textId="77777777" w:rsidR="00482A28" w:rsidRDefault="00482A28" w:rsidP="0002331D">
    <w:pPr>
      <w:pStyle w:val="Footer"/>
      <w:tabs>
        <w:tab w:val="clear" w:pos="4153"/>
        <w:tab w:val="clear" w:pos="8306"/>
        <w:tab w:val="center" w:pos="6096"/>
        <w:tab w:val="right" w:pos="8789"/>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8A0E" w14:textId="7E3B89F1" w:rsidR="00482A28" w:rsidRDefault="00482A28" w:rsidP="0002331D">
    <w:pPr>
      <w:pStyle w:val="Footer"/>
      <w:tabs>
        <w:tab w:val="clear" w:pos="4153"/>
        <w:tab w:val="clear" w:pos="8306"/>
        <w:tab w:val="center" w:pos="6096"/>
        <w:tab w:val="right" w:pos="8789"/>
      </w:tabs>
      <w:rPr>
        <w:noProof/>
      </w:rPr>
    </w:pPr>
    <w:r w:rsidRPr="00D14F5A">
      <w:t>National Disability Advocacy Program Grant Opportunity Guidelines</w:t>
    </w:r>
    <w:r>
      <w:tab/>
      <w:t>December 2021</w:t>
    </w:r>
    <w:r w:rsidRPr="005B72F4">
      <w:tab/>
      <w:t xml:space="preserve">Page </w:t>
    </w:r>
    <w:r w:rsidRPr="005B72F4">
      <w:fldChar w:fldCharType="begin"/>
    </w:r>
    <w:r w:rsidRPr="005B72F4">
      <w:instrText xml:space="preserve"> PAGE </w:instrText>
    </w:r>
    <w:r w:rsidRPr="005B72F4">
      <w:fldChar w:fldCharType="separate"/>
    </w:r>
    <w:r w:rsidR="00C04212">
      <w:rPr>
        <w:noProof/>
      </w:rPr>
      <w:t>20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C04212">
      <w:rPr>
        <w:noProof/>
      </w:rPr>
      <w:t>35</w:t>
    </w:r>
    <w:r>
      <w:rPr>
        <w:noProof/>
      </w:rPr>
      <w:fldChar w:fldCharType="end"/>
    </w:r>
  </w:p>
  <w:p w14:paraId="6A080257" w14:textId="77777777" w:rsidR="00482A28" w:rsidRDefault="00482A28" w:rsidP="0002331D">
    <w:pPr>
      <w:pStyle w:val="Footer"/>
      <w:tabs>
        <w:tab w:val="clear" w:pos="4153"/>
        <w:tab w:val="clear" w:pos="8306"/>
        <w:tab w:val="center" w:pos="6096"/>
        <w:tab w:val="right" w:pos="8789"/>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83C74" w14:textId="77777777" w:rsidR="00482A28" w:rsidRDefault="00482A28" w:rsidP="00077C3D">
      <w:r>
        <w:separator/>
      </w:r>
    </w:p>
  </w:footnote>
  <w:footnote w:type="continuationSeparator" w:id="0">
    <w:p w14:paraId="0143E223" w14:textId="77777777" w:rsidR="00482A28" w:rsidRDefault="00482A28" w:rsidP="00077C3D">
      <w:r>
        <w:continuationSeparator/>
      </w:r>
    </w:p>
  </w:footnote>
  <w:footnote w:type="continuationNotice" w:id="1">
    <w:p w14:paraId="56FE8AB4" w14:textId="77777777" w:rsidR="00482A28" w:rsidRDefault="00482A28" w:rsidP="00077C3D"/>
  </w:footnote>
  <w:footnote w:id="2">
    <w:p w14:paraId="38AFD5DA" w14:textId="0B6C5D26" w:rsidR="00BE31DC" w:rsidRDefault="00BE31DC">
      <w:pPr>
        <w:pStyle w:val="FootnoteText"/>
      </w:pPr>
      <w:r>
        <w:rPr>
          <w:rStyle w:val="FootnoteReference"/>
        </w:rPr>
        <w:footnoteRef/>
      </w:r>
      <w:r>
        <w:t xml:space="preserve"> There is provision under the </w:t>
      </w:r>
      <w:r>
        <w:rPr>
          <w:i/>
          <w:iCs/>
        </w:rPr>
        <w:t>Disability Services Act 1986</w:t>
      </w:r>
      <w:r>
        <w:t xml:space="preserve">, whereby funding for capital works or improvements to premises may be granted. NDAP providers must obtain approval from the Department of Social Services prior to spending program funding on capital works or improvements  </w:t>
      </w:r>
    </w:p>
  </w:footnote>
  <w:footnote w:id="3">
    <w:p w14:paraId="4CD9C0CF" w14:textId="790502C7" w:rsidR="00482A28" w:rsidRDefault="00482A28" w:rsidP="00117B3F">
      <w:pPr>
        <w:pStyle w:val="FootnoteText"/>
      </w:pPr>
      <w:r>
        <w:rPr>
          <w:rStyle w:val="FootnoteReference"/>
        </w:rPr>
        <w:footnoteRef/>
      </w:r>
      <w:r>
        <w:t xml:space="preserve"> </w:t>
      </w:r>
      <w:r w:rsidR="00251175" w:rsidRPr="00D14F5A">
        <w:rPr>
          <w:rFonts w:cs="Arial"/>
          <w:color w:val="000000"/>
          <w:szCs w:val="16"/>
        </w:rPr>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4">
    <w:p w14:paraId="7184DDF3" w14:textId="77777777" w:rsidR="00482A28" w:rsidRPr="007133C2" w:rsidRDefault="00482A28" w:rsidP="00117B3F">
      <w:pPr>
        <w:pStyle w:val="FootnoteText"/>
      </w:pPr>
      <w:r w:rsidRPr="007133C2">
        <w:rPr>
          <w:rStyle w:val="FootnoteReference"/>
        </w:rPr>
        <w:footnoteRef/>
      </w:r>
      <w:r w:rsidRPr="007133C2">
        <w:t xml:space="preserve"> Relevant money is defined in the PGPA Act. See section 8, Dictionary</w:t>
      </w:r>
      <w:r>
        <w:t>.</w:t>
      </w:r>
    </w:p>
  </w:footnote>
  <w:footnote w:id="5">
    <w:p w14:paraId="1143BA4D" w14:textId="77777777" w:rsidR="00482A28" w:rsidRPr="007133C2" w:rsidRDefault="00482A28" w:rsidP="00117B3F">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EDBBC" w14:textId="77777777" w:rsidR="00482A28" w:rsidRDefault="00482A28"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E828B" w14:textId="77777777" w:rsidR="00482A28" w:rsidRDefault="00482A28" w:rsidP="004E7872">
    <w:pPr>
      <w:pStyle w:val="Header"/>
    </w:pPr>
    <w:r>
      <w:rPr>
        <w:noProof/>
        <w:lang w:eastAsia="en-AU"/>
      </w:rPr>
      <w:drawing>
        <wp:anchor distT="0" distB="0" distL="114300" distR="114300" simplePos="0" relativeHeight="251706368" behindDoc="0" locked="0" layoutInCell="1" allowOverlap="1" wp14:anchorId="6E2BA988" wp14:editId="7BB7E976">
          <wp:simplePos x="0" y="0"/>
          <wp:positionH relativeFrom="column">
            <wp:posOffset>-942975</wp:posOffset>
          </wp:positionH>
          <wp:positionV relativeFrom="paragraph">
            <wp:posOffset>31115</wp:posOffset>
          </wp:positionV>
          <wp:extent cx="2895718" cy="837576"/>
          <wp:effectExtent l="0" t="0" r="0" b="635"/>
          <wp:wrapNone/>
          <wp:docPr id="4" name="Picture 4" descr="Australian Government crest&#10;Department of Social Services" title="Australian Governemtn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2895718" cy="837576"/>
                  </a:xfrm>
                  <a:prstGeom prst="rect">
                    <a:avLst/>
                  </a:prstGeom>
                </pic:spPr>
              </pic:pic>
            </a:graphicData>
          </a:graphic>
          <wp14:sizeRelH relativeFrom="page">
            <wp14:pctWidth>0</wp14:pctWidth>
          </wp14:sizeRelH>
          <wp14:sizeRelV relativeFrom="page">
            <wp14:pctHeight>0</wp14:pctHeight>
          </wp14:sizeRelV>
        </wp:anchor>
      </w:drawing>
    </w:r>
    <w:r w:rsidRPr="00023DCB">
      <w:rPr>
        <w:noProof/>
        <w:lang w:eastAsia="en-AU"/>
      </w:rPr>
      <w:drawing>
        <wp:anchor distT="0" distB="0" distL="114300" distR="114300" simplePos="0" relativeHeight="251705344" behindDoc="0" locked="0" layoutInCell="1" allowOverlap="1" wp14:anchorId="398CB053" wp14:editId="34D1DEF1">
          <wp:simplePos x="0" y="0"/>
          <wp:positionH relativeFrom="page">
            <wp:align>center</wp:align>
          </wp:positionH>
          <wp:positionV relativeFrom="paragraph">
            <wp:posOffset>180340</wp:posOffset>
          </wp:positionV>
          <wp:extent cx="1447800" cy="624840"/>
          <wp:effectExtent l="0" t="0" r="0" b="3810"/>
          <wp:wrapNone/>
          <wp:docPr id="5" name="Picture 5" descr="Community grants hub logo " title="Community grants hub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p>
  <w:p w14:paraId="03C2FC1F" w14:textId="77777777" w:rsidR="00482A28" w:rsidRDefault="00482A28" w:rsidP="000632E3">
    <w:pPr>
      <w:pStyle w:val="Header"/>
    </w:pPr>
    <w:r w:rsidRPr="00023DCB">
      <w:rPr>
        <w:noProof/>
        <w:lang w:eastAsia="en-AU"/>
      </w:rPr>
      <w:drawing>
        <wp:anchor distT="0" distB="0" distL="114300" distR="114300" simplePos="0" relativeHeight="251704320" behindDoc="0" locked="0" layoutInCell="1" allowOverlap="1" wp14:anchorId="10B5C16D" wp14:editId="27A8DE39">
          <wp:simplePos x="0" y="0"/>
          <wp:positionH relativeFrom="page">
            <wp:align>right</wp:align>
          </wp:positionH>
          <wp:positionV relativeFrom="paragraph">
            <wp:posOffset>25400</wp:posOffset>
          </wp:positionV>
          <wp:extent cx="3057525" cy="525780"/>
          <wp:effectExtent l="0" t="0" r="9525" b="7620"/>
          <wp:wrapNone/>
          <wp:docPr id="6" name="Picture 6" title="Decorative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3">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06D4E5CA" w:rsidR="00482A28" w:rsidRDefault="00482A28" w:rsidP="00CA3DD9">
    <w:pPr>
      <w:pStyle w:val="Header"/>
      <w:tabs>
        <w:tab w:val="left" w:pos="6912"/>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838DA" w14:textId="39AA9336" w:rsidR="00482A28" w:rsidRDefault="00482A28" w:rsidP="004E7872">
    <w:pPr>
      <w:pStyle w:val="Header"/>
    </w:pPr>
    <w:r>
      <w:rPr>
        <w:noProof/>
        <w:lang w:eastAsia="en-AU"/>
      </w:rPr>
      <w:drawing>
        <wp:anchor distT="0" distB="0" distL="114300" distR="114300" simplePos="0" relativeHeight="251694080" behindDoc="0" locked="0" layoutInCell="1" allowOverlap="1" wp14:anchorId="1ADCD5C7" wp14:editId="0BDA2B8A">
          <wp:simplePos x="0" y="0"/>
          <wp:positionH relativeFrom="column">
            <wp:posOffset>-942975</wp:posOffset>
          </wp:positionH>
          <wp:positionV relativeFrom="paragraph">
            <wp:posOffset>31115</wp:posOffset>
          </wp:positionV>
          <wp:extent cx="2895718" cy="837576"/>
          <wp:effectExtent l="0" t="0" r="0" b="635"/>
          <wp:wrapNone/>
          <wp:docPr id="1" name="Picture 1" descr="Australian Government crest&#10;Department of Social Services"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2895718" cy="837576"/>
                  </a:xfrm>
                  <a:prstGeom prst="rect">
                    <a:avLst/>
                  </a:prstGeom>
                </pic:spPr>
              </pic:pic>
            </a:graphicData>
          </a:graphic>
          <wp14:sizeRelH relativeFrom="page">
            <wp14:pctWidth>0</wp14:pctWidth>
          </wp14:sizeRelH>
          <wp14:sizeRelV relativeFrom="page">
            <wp14:pctHeight>0</wp14:pctHeight>
          </wp14:sizeRelV>
        </wp:anchor>
      </w:drawing>
    </w:r>
    <w:r w:rsidRPr="00023DCB">
      <w:rPr>
        <w:noProof/>
        <w:lang w:eastAsia="en-AU"/>
      </w:rPr>
      <w:drawing>
        <wp:anchor distT="0" distB="0" distL="114300" distR="114300" simplePos="0" relativeHeight="251692032" behindDoc="0" locked="0" layoutInCell="1" allowOverlap="1" wp14:anchorId="03935799" wp14:editId="0AE1007D">
          <wp:simplePos x="0" y="0"/>
          <wp:positionH relativeFrom="page">
            <wp:align>center</wp:align>
          </wp:positionH>
          <wp:positionV relativeFrom="paragraph">
            <wp:posOffset>180340</wp:posOffset>
          </wp:positionV>
          <wp:extent cx="1447800" cy="624840"/>
          <wp:effectExtent l="0" t="0" r="0" b="3810"/>
          <wp:wrapNone/>
          <wp:docPr id="3" name="Picture 3" title="decorative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p>
  <w:p w14:paraId="621819F1" w14:textId="6666AE1D" w:rsidR="00482A28" w:rsidRDefault="00482A28" w:rsidP="000632E3">
    <w:pPr>
      <w:pStyle w:val="Header"/>
    </w:pPr>
    <w:r w:rsidRPr="00023DCB">
      <w:rPr>
        <w:noProof/>
        <w:lang w:eastAsia="en-AU"/>
      </w:rPr>
      <w:drawing>
        <wp:anchor distT="0" distB="0" distL="114300" distR="114300" simplePos="0" relativeHeight="251691008" behindDoc="0" locked="0" layoutInCell="1" allowOverlap="1" wp14:anchorId="2169DBC4" wp14:editId="7C34C7E2">
          <wp:simplePos x="0" y="0"/>
          <wp:positionH relativeFrom="page">
            <wp:align>right</wp:align>
          </wp:positionH>
          <wp:positionV relativeFrom="paragraph">
            <wp:posOffset>25400</wp:posOffset>
          </wp:positionV>
          <wp:extent cx="3057525" cy="525780"/>
          <wp:effectExtent l="0" t="0" r="9525" b="7620"/>
          <wp:wrapNone/>
          <wp:docPr id="2" name="Picture 2" title="decorative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3">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B01AE8"/>
    <w:multiLevelType w:val="hybridMultilevel"/>
    <w:tmpl w:val="70BE8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0EF7E5E"/>
    <w:multiLevelType w:val="hybridMultilevel"/>
    <w:tmpl w:val="8D824908"/>
    <w:lvl w:ilvl="0" w:tplc="329845B4">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7543FFE"/>
    <w:multiLevelType w:val="hybridMultilevel"/>
    <w:tmpl w:val="0E6A4232"/>
    <w:lvl w:ilvl="0" w:tplc="EF54F262">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0D053325"/>
    <w:multiLevelType w:val="hybridMultilevel"/>
    <w:tmpl w:val="CC543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D424AFE"/>
    <w:multiLevelType w:val="hybridMultilevel"/>
    <w:tmpl w:val="EB5A9622"/>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4C6A27"/>
    <w:multiLevelType w:val="multilevel"/>
    <w:tmpl w:val="BA28477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985"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A61A60"/>
    <w:multiLevelType w:val="hybridMultilevel"/>
    <w:tmpl w:val="993CF920"/>
    <w:lvl w:ilvl="0" w:tplc="4178E5C6">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8A104E5"/>
    <w:multiLevelType w:val="hybridMultilevel"/>
    <w:tmpl w:val="E50482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BD12E7"/>
    <w:multiLevelType w:val="multilevel"/>
    <w:tmpl w:val="C94CDF5C"/>
    <w:lvl w:ilvl="0">
      <w:start w:val="1"/>
      <w:numFmt w:val="bullet"/>
      <w:pStyle w:val="List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AAF51D1"/>
    <w:multiLevelType w:val="hybridMultilevel"/>
    <w:tmpl w:val="0A6083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D1F66F0"/>
    <w:multiLevelType w:val="hybridMultilevel"/>
    <w:tmpl w:val="9A9A93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1DA321B3"/>
    <w:multiLevelType w:val="multilevel"/>
    <w:tmpl w:val="19427FB8"/>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DAC020F"/>
    <w:multiLevelType w:val="hybridMultilevel"/>
    <w:tmpl w:val="45E83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DB7333F"/>
    <w:multiLevelType w:val="hybridMultilevel"/>
    <w:tmpl w:val="0E88CC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1C507A"/>
    <w:multiLevelType w:val="hybridMultilevel"/>
    <w:tmpl w:val="3D30CF00"/>
    <w:lvl w:ilvl="0" w:tplc="A3D0F6F2">
      <w:start w:val="1"/>
      <w:numFmt w:val="bullet"/>
      <w:lvlText w:val=""/>
      <w:lvlJc w:val="left"/>
      <w:pPr>
        <w:ind w:left="720" w:hanging="360"/>
      </w:pPr>
      <w:rPr>
        <w:rFonts w:ascii="Wingdings" w:hAnsi="Wingdings"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8A50A6"/>
    <w:multiLevelType w:val="hybridMultilevel"/>
    <w:tmpl w:val="6F64E89C"/>
    <w:lvl w:ilvl="0" w:tplc="0C090001">
      <w:start w:val="1"/>
      <w:numFmt w:val="bullet"/>
      <w:lvlText w:val=""/>
      <w:lvlJc w:val="left"/>
      <w:pPr>
        <w:ind w:left="1146" w:hanging="360"/>
      </w:pPr>
      <w:rPr>
        <w:rFonts w:ascii="Symbol" w:hAnsi="Symbol" w:hint="default"/>
        <w:color w:val="002060"/>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255B4450"/>
    <w:multiLevelType w:val="hybridMultilevel"/>
    <w:tmpl w:val="2738EDD4"/>
    <w:lvl w:ilvl="0" w:tplc="A35A508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274E0E81"/>
    <w:multiLevelType w:val="hybridMultilevel"/>
    <w:tmpl w:val="25442DC4"/>
    <w:lvl w:ilvl="0" w:tplc="0C090001">
      <w:start w:val="1"/>
      <w:numFmt w:val="bullet"/>
      <w:lvlText w:val=""/>
      <w:lvlJc w:val="left"/>
      <w:pPr>
        <w:ind w:left="660" w:hanging="360"/>
      </w:pPr>
      <w:rPr>
        <w:rFonts w:ascii="Symbol" w:hAnsi="Symbol" w:hint="default"/>
      </w:rPr>
    </w:lvl>
    <w:lvl w:ilvl="1" w:tplc="0C090003" w:tentative="1">
      <w:start w:val="1"/>
      <w:numFmt w:val="bullet"/>
      <w:lvlText w:val="o"/>
      <w:lvlJc w:val="left"/>
      <w:pPr>
        <w:ind w:left="1380" w:hanging="360"/>
      </w:pPr>
      <w:rPr>
        <w:rFonts w:ascii="Courier New" w:hAnsi="Courier New" w:cs="Courier New" w:hint="default"/>
      </w:rPr>
    </w:lvl>
    <w:lvl w:ilvl="2" w:tplc="0C090005">
      <w:start w:val="1"/>
      <w:numFmt w:val="bullet"/>
      <w:lvlText w:val=""/>
      <w:lvlJc w:val="left"/>
      <w:pPr>
        <w:ind w:left="2100" w:hanging="360"/>
      </w:pPr>
      <w:rPr>
        <w:rFonts w:ascii="Wingdings" w:hAnsi="Wingdings" w:hint="default"/>
      </w:rPr>
    </w:lvl>
    <w:lvl w:ilvl="3" w:tplc="0C090001" w:tentative="1">
      <w:start w:val="1"/>
      <w:numFmt w:val="bullet"/>
      <w:lvlText w:val=""/>
      <w:lvlJc w:val="left"/>
      <w:pPr>
        <w:ind w:left="2820" w:hanging="360"/>
      </w:pPr>
      <w:rPr>
        <w:rFonts w:ascii="Symbol" w:hAnsi="Symbol" w:hint="default"/>
      </w:rPr>
    </w:lvl>
    <w:lvl w:ilvl="4" w:tplc="0C090003" w:tentative="1">
      <w:start w:val="1"/>
      <w:numFmt w:val="bullet"/>
      <w:lvlText w:val="o"/>
      <w:lvlJc w:val="left"/>
      <w:pPr>
        <w:ind w:left="3540" w:hanging="360"/>
      </w:pPr>
      <w:rPr>
        <w:rFonts w:ascii="Courier New" w:hAnsi="Courier New" w:cs="Courier New" w:hint="default"/>
      </w:rPr>
    </w:lvl>
    <w:lvl w:ilvl="5" w:tplc="0C090005" w:tentative="1">
      <w:start w:val="1"/>
      <w:numFmt w:val="bullet"/>
      <w:lvlText w:val=""/>
      <w:lvlJc w:val="left"/>
      <w:pPr>
        <w:ind w:left="4260" w:hanging="360"/>
      </w:pPr>
      <w:rPr>
        <w:rFonts w:ascii="Wingdings" w:hAnsi="Wingdings" w:hint="default"/>
      </w:rPr>
    </w:lvl>
    <w:lvl w:ilvl="6" w:tplc="0C090001" w:tentative="1">
      <w:start w:val="1"/>
      <w:numFmt w:val="bullet"/>
      <w:lvlText w:val=""/>
      <w:lvlJc w:val="left"/>
      <w:pPr>
        <w:ind w:left="4980" w:hanging="360"/>
      </w:pPr>
      <w:rPr>
        <w:rFonts w:ascii="Symbol" w:hAnsi="Symbol" w:hint="default"/>
      </w:rPr>
    </w:lvl>
    <w:lvl w:ilvl="7" w:tplc="0C090003" w:tentative="1">
      <w:start w:val="1"/>
      <w:numFmt w:val="bullet"/>
      <w:lvlText w:val="o"/>
      <w:lvlJc w:val="left"/>
      <w:pPr>
        <w:ind w:left="5700" w:hanging="360"/>
      </w:pPr>
      <w:rPr>
        <w:rFonts w:ascii="Courier New" w:hAnsi="Courier New" w:cs="Courier New" w:hint="default"/>
      </w:rPr>
    </w:lvl>
    <w:lvl w:ilvl="8" w:tplc="0C090005" w:tentative="1">
      <w:start w:val="1"/>
      <w:numFmt w:val="bullet"/>
      <w:lvlText w:val=""/>
      <w:lvlJc w:val="left"/>
      <w:pPr>
        <w:ind w:left="6420" w:hanging="360"/>
      </w:pPr>
      <w:rPr>
        <w:rFonts w:ascii="Wingdings" w:hAnsi="Wingdings" w:hint="default"/>
      </w:rPr>
    </w:lvl>
  </w:abstractNum>
  <w:abstractNum w:abstractNumId="23" w15:restartNumberingAfterBreak="0">
    <w:nsid w:val="275809A0"/>
    <w:multiLevelType w:val="hybridMultilevel"/>
    <w:tmpl w:val="E6BAE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063108"/>
    <w:multiLevelType w:val="hybridMultilevel"/>
    <w:tmpl w:val="6018F47A"/>
    <w:lvl w:ilvl="0" w:tplc="A3D0F6F2">
      <w:start w:val="1"/>
      <w:numFmt w:val="bullet"/>
      <w:lvlText w:val=""/>
      <w:lvlJc w:val="left"/>
      <w:pPr>
        <w:ind w:left="720" w:hanging="360"/>
      </w:pPr>
      <w:rPr>
        <w:rFonts w:ascii="Wingdings" w:hAnsi="Wingdings"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1C44C5"/>
    <w:multiLevelType w:val="hybridMultilevel"/>
    <w:tmpl w:val="00007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35C222B9"/>
    <w:multiLevelType w:val="hybridMultilevel"/>
    <w:tmpl w:val="D0E8D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30" w15:restartNumberingAfterBreak="0">
    <w:nsid w:val="37822D4A"/>
    <w:multiLevelType w:val="hybridMultilevel"/>
    <w:tmpl w:val="4AC858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B54439A"/>
    <w:multiLevelType w:val="multilevel"/>
    <w:tmpl w:val="3FEE1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903D75"/>
    <w:multiLevelType w:val="multilevel"/>
    <w:tmpl w:val="19427FB8"/>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9D536A"/>
    <w:multiLevelType w:val="hybridMultilevel"/>
    <w:tmpl w:val="6248F434"/>
    <w:lvl w:ilvl="0" w:tplc="2218489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DAB5662"/>
    <w:multiLevelType w:val="hybridMultilevel"/>
    <w:tmpl w:val="6DC0CF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11A0CDA"/>
    <w:multiLevelType w:val="hybridMultilevel"/>
    <w:tmpl w:val="5F166E30"/>
    <w:lvl w:ilvl="0" w:tplc="0C090001">
      <w:start w:val="1"/>
      <w:numFmt w:val="bullet"/>
      <w:lvlText w:val=""/>
      <w:lvlJc w:val="left"/>
      <w:pPr>
        <w:ind w:left="720" w:hanging="360"/>
      </w:pPr>
      <w:rPr>
        <w:rFonts w:ascii="Symbol" w:hAnsi="Symbo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ED1042"/>
    <w:multiLevelType w:val="hybridMultilevel"/>
    <w:tmpl w:val="5BD8C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4F6D8D"/>
    <w:multiLevelType w:val="hybridMultilevel"/>
    <w:tmpl w:val="1820E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6000699"/>
    <w:multiLevelType w:val="hybridMultilevel"/>
    <w:tmpl w:val="BE04427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AE6A35"/>
    <w:multiLevelType w:val="hybridMultilevel"/>
    <w:tmpl w:val="4C8AE1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8DF3430"/>
    <w:multiLevelType w:val="hybridMultilevel"/>
    <w:tmpl w:val="90F2FB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59207678"/>
    <w:multiLevelType w:val="hybridMultilevel"/>
    <w:tmpl w:val="74EAC2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92769FB"/>
    <w:multiLevelType w:val="hybridMultilevel"/>
    <w:tmpl w:val="26920418"/>
    <w:lvl w:ilvl="0" w:tplc="0C090001">
      <w:start w:val="1"/>
      <w:numFmt w:val="bullet"/>
      <w:lvlText w:val=""/>
      <w:lvlJc w:val="left"/>
      <w:pPr>
        <w:ind w:left="720" w:hanging="360"/>
      </w:pPr>
      <w:rPr>
        <w:rFonts w:ascii="Symbol" w:hAnsi="Symbo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7" w15:restartNumberingAfterBreak="0">
    <w:nsid w:val="5A791ABF"/>
    <w:multiLevelType w:val="hybridMultilevel"/>
    <w:tmpl w:val="7FF44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C7B3008"/>
    <w:multiLevelType w:val="hybridMultilevel"/>
    <w:tmpl w:val="9E22F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CB008F8"/>
    <w:multiLevelType w:val="hybridMultilevel"/>
    <w:tmpl w:val="87343F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D6F3828"/>
    <w:multiLevelType w:val="multilevel"/>
    <w:tmpl w:val="498E32FE"/>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51" w15:restartNumberingAfterBreak="0">
    <w:nsid w:val="64722AD4"/>
    <w:multiLevelType w:val="hybridMultilevel"/>
    <w:tmpl w:val="24985E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70B4D79"/>
    <w:multiLevelType w:val="hybridMultilevel"/>
    <w:tmpl w:val="CF987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F071E01"/>
    <w:multiLevelType w:val="hybridMultilevel"/>
    <w:tmpl w:val="6BC26614"/>
    <w:lvl w:ilvl="0" w:tplc="0C090001">
      <w:start w:val="1"/>
      <w:numFmt w:val="bullet"/>
      <w:lvlText w:val=""/>
      <w:lvlJc w:val="left"/>
      <w:pPr>
        <w:ind w:left="660" w:hanging="360"/>
      </w:pPr>
      <w:rPr>
        <w:rFonts w:ascii="Symbol" w:hAnsi="Symbol" w:hint="default"/>
      </w:rPr>
    </w:lvl>
    <w:lvl w:ilvl="1" w:tplc="0C090003" w:tentative="1">
      <w:start w:val="1"/>
      <w:numFmt w:val="bullet"/>
      <w:lvlText w:val="o"/>
      <w:lvlJc w:val="left"/>
      <w:pPr>
        <w:ind w:left="1380" w:hanging="360"/>
      </w:pPr>
      <w:rPr>
        <w:rFonts w:ascii="Courier New" w:hAnsi="Courier New" w:cs="Courier New" w:hint="default"/>
      </w:rPr>
    </w:lvl>
    <w:lvl w:ilvl="2" w:tplc="0C090005" w:tentative="1">
      <w:start w:val="1"/>
      <w:numFmt w:val="bullet"/>
      <w:lvlText w:val=""/>
      <w:lvlJc w:val="left"/>
      <w:pPr>
        <w:ind w:left="2100" w:hanging="360"/>
      </w:pPr>
      <w:rPr>
        <w:rFonts w:ascii="Wingdings" w:hAnsi="Wingdings" w:hint="default"/>
      </w:rPr>
    </w:lvl>
    <w:lvl w:ilvl="3" w:tplc="0C090001" w:tentative="1">
      <w:start w:val="1"/>
      <w:numFmt w:val="bullet"/>
      <w:lvlText w:val=""/>
      <w:lvlJc w:val="left"/>
      <w:pPr>
        <w:ind w:left="2820" w:hanging="360"/>
      </w:pPr>
      <w:rPr>
        <w:rFonts w:ascii="Symbol" w:hAnsi="Symbol" w:hint="default"/>
      </w:rPr>
    </w:lvl>
    <w:lvl w:ilvl="4" w:tplc="0C090003" w:tentative="1">
      <w:start w:val="1"/>
      <w:numFmt w:val="bullet"/>
      <w:lvlText w:val="o"/>
      <w:lvlJc w:val="left"/>
      <w:pPr>
        <w:ind w:left="3540" w:hanging="360"/>
      </w:pPr>
      <w:rPr>
        <w:rFonts w:ascii="Courier New" w:hAnsi="Courier New" w:cs="Courier New" w:hint="default"/>
      </w:rPr>
    </w:lvl>
    <w:lvl w:ilvl="5" w:tplc="0C090005" w:tentative="1">
      <w:start w:val="1"/>
      <w:numFmt w:val="bullet"/>
      <w:lvlText w:val=""/>
      <w:lvlJc w:val="left"/>
      <w:pPr>
        <w:ind w:left="4260" w:hanging="360"/>
      </w:pPr>
      <w:rPr>
        <w:rFonts w:ascii="Wingdings" w:hAnsi="Wingdings" w:hint="default"/>
      </w:rPr>
    </w:lvl>
    <w:lvl w:ilvl="6" w:tplc="0C090001" w:tentative="1">
      <w:start w:val="1"/>
      <w:numFmt w:val="bullet"/>
      <w:lvlText w:val=""/>
      <w:lvlJc w:val="left"/>
      <w:pPr>
        <w:ind w:left="4980" w:hanging="360"/>
      </w:pPr>
      <w:rPr>
        <w:rFonts w:ascii="Symbol" w:hAnsi="Symbol" w:hint="default"/>
      </w:rPr>
    </w:lvl>
    <w:lvl w:ilvl="7" w:tplc="0C090003" w:tentative="1">
      <w:start w:val="1"/>
      <w:numFmt w:val="bullet"/>
      <w:lvlText w:val="o"/>
      <w:lvlJc w:val="left"/>
      <w:pPr>
        <w:ind w:left="5700" w:hanging="360"/>
      </w:pPr>
      <w:rPr>
        <w:rFonts w:ascii="Courier New" w:hAnsi="Courier New" w:cs="Courier New" w:hint="default"/>
      </w:rPr>
    </w:lvl>
    <w:lvl w:ilvl="8" w:tplc="0C090005" w:tentative="1">
      <w:start w:val="1"/>
      <w:numFmt w:val="bullet"/>
      <w:lvlText w:val=""/>
      <w:lvlJc w:val="left"/>
      <w:pPr>
        <w:ind w:left="6420" w:hanging="360"/>
      </w:pPr>
      <w:rPr>
        <w:rFonts w:ascii="Wingdings" w:hAnsi="Wingdings" w:hint="default"/>
      </w:rPr>
    </w:lvl>
  </w:abstractNum>
  <w:abstractNum w:abstractNumId="55" w15:restartNumberingAfterBreak="0">
    <w:nsid w:val="6F3E7218"/>
    <w:multiLevelType w:val="hybridMultilevel"/>
    <w:tmpl w:val="873A22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7" w15:restartNumberingAfterBreak="0">
    <w:nsid w:val="754408D8"/>
    <w:multiLevelType w:val="hybridMultilevel"/>
    <w:tmpl w:val="FDA2B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1930D6"/>
    <w:multiLevelType w:val="hybridMultilevel"/>
    <w:tmpl w:val="75F4B6AA"/>
    <w:lvl w:ilvl="0" w:tplc="0C090001">
      <w:start w:val="1"/>
      <w:numFmt w:val="bullet"/>
      <w:lvlText w:val=""/>
      <w:lvlJc w:val="left"/>
      <w:pPr>
        <w:ind w:left="780" w:hanging="360"/>
      </w:pPr>
      <w:rPr>
        <w:rFonts w:ascii="Symbol" w:hAnsi="Symbol" w:hint="default"/>
        <w:color w:val="002060"/>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61" w15:restartNumberingAfterBreak="0">
    <w:nsid w:val="7EC21BA4"/>
    <w:multiLevelType w:val="multilevel"/>
    <w:tmpl w:val="3DF2BF2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3"/>
  </w:num>
  <w:num w:numId="2">
    <w:abstractNumId w:val="0"/>
  </w:num>
  <w:num w:numId="3">
    <w:abstractNumId w:val="29"/>
  </w:num>
  <w:num w:numId="4">
    <w:abstractNumId w:val="34"/>
  </w:num>
  <w:num w:numId="5">
    <w:abstractNumId w:val="59"/>
  </w:num>
  <w:num w:numId="6">
    <w:abstractNumId w:val="58"/>
  </w:num>
  <w:num w:numId="7">
    <w:abstractNumId w:val="13"/>
  </w:num>
  <w:num w:numId="8">
    <w:abstractNumId w:val="10"/>
  </w:num>
  <w:num w:numId="9">
    <w:abstractNumId w:val="6"/>
  </w:num>
  <w:num w:numId="10">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2126"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4"/>
  </w:num>
  <w:num w:numId="12">
    <w:abstractNumId w:val="56"/>
  </w:num>
  <w:num w:numId="13">
    <w:abstractNumId w:val="46"/>
  </w:num>
  <w:num w:numId="14">
    <w:abstractNumId w:val="7"/>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2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5"/>
  </w:num>
  <w:num w:numId="21">
    <w:abstractNumId w:val="36"/>
  </w:num>
  <w:num w:numId="22">
    <w:abstractNumId w:val="43"/>
  </w:num>
  <w:num w:numId="23">
    <w:abstractNumId w:val="19"/>
  </w:num>
  <w:num w:numId="24">
    <w:abstractNumId w:val="25"/>
  </w:num>
  <w:num w:numId="25">
    <w:abstractNumId w:val="20"/>
  </w:num>
  <w:num w:numId="26">
    <w:abstractNumId w:val="9"/>
  </w:num>
  <w:num w:numId="27">
    <w:abstractNumId w:val="15"/>
  </w:num>
  <w:num w:numId="28">
    <w:abstractNumId w:val="22"/>
  </w:num>
  <w:num w:numId="29">
    <w:abstractNumId w:val="54"/>
  </w:num>
  <w:num w:numId="30">
    <w:abstractNumId w:val="55"/>
  </w:num>
  <w:num w:numId="31">
    <w:abstractNumId w:val="38"/>
  </w:num>
  <w:num w:numId="32">
    <w:abstractNumId w:val="39"/>
  </w:num>
  <w:num w:numId="33">
    <w:abstractNumId w:val="44"/>
  </w:num>
  <w:num w:numId="34">
    <w:abstractNumId w:val="61"/>
  </w:num>
  <w:num w:numId="35">
    <w:abstractNumId w:val="33"/>
  </w:num>
  <w:num w:numId="36">
    <w:abstractNumId w:val="16"/>
  </w:num>
  <w:num w:numId="37">
    <w:abstractNumId w:val="49"/>
  </w:num>
  <w:num w:numId="38">
    <w:abstractNumId w:val="48"/>
  </w:num>
  <w:num w:numId="39">
    <w:abstractNumId w:val="60"/>
  </w:num>
  <w:num w:numId="40">
    <w:abstractNumId w:val="23"/>
  </w:num>
  <w:num w:numId="41">
    <w:abstractNumId w:val="52"/>
  </w:num>
  <w:num w:numId="42">
    <w:abstractNumId w:val="45"/>
  </w:num>
  <w:num w:numId="43">
    <w:abstractNumId w:val="50"/>
  </w:num>
  <w:num w:numId="44">
    <w:abstractNumId w:val="37"/>
  </w:num>
  <w:num w:numId="45">
    <w:abstractNumId w:val="32"/>
  </w:num>
  <w:num w:numId="46">
    <w:abstractNumId w:val="8"/>
  </w:num>
  <w:num w:numId="47">
    <w:abstractNumId w:val="51"/>
  </w:num>
  <w:num w:numId="48">
    <w:abstractNumId w:val="17"/>
  </w:num>
  <w:num w:numId="49">
    <w:abstractNumId w:val="40"/>
  </w:num>
  <w:num w:numId="50">
    <w:abstractNumId w:val="41"/>
  </w:num>
  <w:num w:numId="51">
    <w:abstractNumId w:val="28"/>
  </w:num>
  <w:num w:numId="52">
    <w:abstractNumId w:val="47"/>
  </w:num>
  <w:num w:numId="53">
    <w:abstractNumId w:val="2"/>
  </w:num>
  <w:num w:numId="54">
    <w:abstractNumId w:val="12"/>
  </w:num>
  <w:num w:numId="55">
    <w:abstractNumId w:val="14"/>
  </w:num>
  <w:num w:numId="56">
    <w:abstractNumId w:val="57"/>
  </w:num>
  <w:num w:numId="57">
    <w:abstractNumId w:val="30"/>
  </w:num>
  <w:num w:numId="58">
    <w:abstractNumId w:val="18"/>
  </w:num>
  <w:num w:numId="59">
    <w:abstractNumId w:val="26"/>
  </w:num>
  <w:num w:numId="60">
    <w:abstractNumId w:val="31"/>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10"/>
  </w:num>
  <w:num w:numId="81">
    <w:abstractNumId w:val="13"/>
  </w:num>
  <w:num w:numId="82">
    <w:abstractNumId w:val="13"/>
  </w:num>
  <w:num w:numId="83">
    <w:abstractNumId w:val="13"/>
  </w:num>
  <w:num w:numId="84">
    <w:abstractNumId w:val="10"/>
  </w:num>
  <w:num w:numId="85">
    <w:abstractNumId w:val="10"/>
  </w:num>
  <w:num w:numId="86">
    <w:abstractNumId w:val="10"/>
  </w:num>
  <w:num w:numId="87">
    <w:abstractNumId w:val="10"/>
  </w:num>
  <w:num w:numId="88">
    <w:abstractNumId w:val="10"/>
  </w:num>
  <w:num w:numId="89">
    <w:abstractNumId w:val="10"/>
  </w:num>
  <w:num w:numId="90">
    <w:abstractNumId w:val="10"/>
  </w:num>
  <w:num w:numId="91">
    <w:abstractNumId w:val="10"/>
  </w:num>
  <w:num w:numId="92">
    <w:abstractNumId w:val="10"/>
  </w:num>
  <w:num w:numId="93">
    <w:abstractNumId w:val="10"/>
  </w:num>
  <w:num w:numId="94">
    <w:abstractNumId w:val="10"/>
  </w:num>
  <w:num w:numId="95">
    <w:abstractNumId w:val="10"/>
  </w:num>
  <w:num w:numId="96">
    <w:abstractNumId w:val="10"/>
  </w:num>
  <w:num w:numId="97">
    <w:abstractNumId w:val="10"/>
  </w:num>
  <w:num w:numId="98">
    <w:abstractNumId w:val="10"/>
  </w:num>
  <w:num w:numId="99">
    <w:abstractNumId w:val="10"/>
  </w:num>
  <w:num w:numId="100">
    <w:abstractNumId w:val="10"/>
  </w:num>
  <w:num w:numId="101">
    <w:abstractNumId w:val="10"/>
  </w:num>
  <w:num w:numId="102">
    <w:abstractNumId w:val="10"/>
  </w:num>
  <w:num w:numId="103">
    <w:abstractNumId w:val="10"/>
  </w:num>
  <w:num w:numId="104">
    <w:abstractNumId w:val="10"/>
  </w:num>
  <w:num w:numId="105">
    <w:abstractNumId w:val="10"/>
  </w:num>
  <w:num w:numId="106">
    <w:abstractNumId w:val="10"/>
  </w:num>
  <w:num w:numId="107">
    <w:abstractNumId w:val="10"/>
  </w:num>
  <w:num w:numId="108">
    <w:abstractNumId w:val="10"/>
  </w:num>
  <w:num w:numId="109">
    <w:abstractNumId w:val="10"/>
  </w:num>
  <w:num w:numId="110">
    <w:abstractNumId w:val="10"/>
  </w:num>
  <w:num w:numId="111">
    <w:abstractNumId w:val="10"/>
  </w:num>
  <w:num w:numId="112">
    <w:abstractNumId w:val="10"/>
  </w:num>
  <w:num w:numId="113">
    <w:abstractNumId w:val="10"/>
  </w:num>
  <w:num w:numId="114">
    <w:abstractNumId w:val="10"/>
  </w:num>
  <w:num w:numId="115">
    <w:abstractNumId w:val="10"/>
  </w:num>
  <w:num w:numId="116">
    <w:abstractNumId w:val="10"/>
  </w:num>
  <w:num w:numId="117">
    <w:abstractNumId w:val="10"/>
  </w:num>
  <w:num w:numId="118">
    <w:abstractNumId w:val="10"/>
  </w:num>
  <w:num w:numId="119">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2126"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0">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2126"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1">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2126"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2">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2126"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3">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2126"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4">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2126"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5">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2126"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6">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2126"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7">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2126"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8">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2126"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9">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2126"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0">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2126"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1">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2126"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2">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2126"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3">
    <w:abstractNumId w:val="13"/>
  </w:num>
  <w:num w:numId="134">
    <w:abstractNumId w:val="21"/>
  </w:num>
  <w:num w:numId="135">
    <w:abstractNumId w:val="13"/>
  </w:num>
  <w:num w:numId="136">
    <w:abstractNumId w:val="13"/>
  </w:num>
  <w:num w:numId="137">
    <w:abstractNumId w:val="13"/>
  </w:num>
  <w:num w:numId="138">
    <w:abstractNumId w:val="13"/>
  </w:num>
  <w:num w:numId="139">
    <w:abstractNumId w:val="13"/>
  </w:num>
  <w:num w:numId="140">
    <w:abstractNumId w:val="13"/>
  </w:num>
  <w:num w:numId="141">
    <w:abstractNumId w:val="13"/>
  </w:num>
  <w:num w:numId="142">
    <w:abstractNumId w:val="13"/>
  </w:num>
  <w:num w:numId="143">
    <w:abstractNumId w:val="13"/>
  </w:num>
  <w:num w:numId="144">
    <w:abstractNumId w:val="13"/>
  </w:num>
  <w:num w:numId="145">
    <w:abstractNumId w:val="13"/>
  </w:num>
  <w:num w:numId="146">
    <w:abstractNumId w:val="13"/>
  </w:num>
  <w:num w:numId="147">
    <w:abstractNumId w:val="13"/>
  </w:num>
  <w:num w:numId="148">
    <w:abstractNumId w:val="13"/>
  </w:num>
  <w:num w:numId="149">
    <w:abstractNumId w:val="13"/>
  </w:num>
  <w:num w:numId="150">
    <w:abstractNumId w:val="13"/>
  </w:num>
  <w:num w:numId="151">
    <w:abstractNumId w:val="13"/>
  </w:num>
  <w:num w:numId="152">
    <w:abstractNumId w:val="13"/>
  </w:num>
  <w:num w:numId="153">
    <w:abstractNumId w:val="13"/>
  </w:num>
  <w:num w:numId="154">
    <w:abstractNumId w:val="13"/>
  </w:num>
  <w:num w:numId="155">
    <w:abstractNumId w:val="13"/>
  </w:num>
  <w:num w:numId="156">
    <w:abstractNumId w:val="13"/>
  </w:num>
  <w:num w:numId="157">
    <w:abstractNumId w:val="13"/>
  </w:num>
  <w:num w:numId="158">
    <w:abstractNumId w:val="13"/>
  </w:num>
  <w:num w:numId="159">
    <w:abstractNumId w:val="13"/>
  </w:num>
  <w:num w:numId="160">
    <w:abstractNumId w:val="13"/>
  </w:num>
  <w:num w:numId="161">
    <w:abstractNumId w:val="13"/>
  </w:num>
  <w:num w:numId="162">
    <w:abstractNumId w:val="13"/>
  </w:num>
  <w:num w:numId="163">
    <w:abstractNumId w:val="13"/>
  </w:num>
  <w:num w:numId="164">
    <w:abstractNumId w:val="10"/>
  </w:num>
  <w:num w:numId="165">
    <w:abstractNumId w:val="13"/>
  </w:num>
  <w:num w:numId="166">
    <w:abstractNumId w:val="13"/>
  </w:num>
  <w:num w:numId="167">
    <w:abstractNumId w:val="13"/>
  </w:num>
  <w:num w:numId="168">
    <w:abstractNumId w:val="13"/>
  </w:num>
  <w:num w:numId="169">
    <w:abstractNumId w:val="10"/>
  </w:num>
  <w:num w:numId="170">
    <w:abstractNumId w:val="13"/>
  </w:num>
  <w:num w:numId="171">
    <w:abstractNumId w:val="13"/>
  </w:num>
  <w:num w:numId="172">
    <w:abstractNumId w:val="13"/>
  </w:num>
  <w:num w:numId="173">
    <w:abstractNumId w:val="13"/>
  </w:num>
  <w:num w:numId="174">
    <w:abstractNumId w:val="3"/>
  </w:num>
  <w:num w:numId="175">
    <w:abstractNumId w:val="11"/>
  </w:num>
  <w:num w:numId="176">
    <w:abstractNumId w:val="13"/>
  </w:num>
  <w:num w:numId="177">
    <w:abstractNumId w:val="13"/>
  </w:num>
  <w:num w:numId="178">
    <w:abstractNumId w:val="13"/>
  </w:num>
  <w:num w:numId="179">
    <w:abstractNumId w:val="13"/>
  </w:num>
  <w:num w:numId="180">
    <w:abstractNumId w:val="13"/>
  </w:num>
  <w:num w:numId="181">
    <w:abstractNumId w:val="13"/>
  </w:num>
  <w:num w:numId="182">
    <w:abstractNumId w:val="13"/>
  </w:num>
  <w:num w:numId="183">
    <w:abstractNumId w:val="13"/>
  </w:num>
  <w:num w:numId="184">
    <w:abstractNumId w:val="13"/>
  </w:num>
  <w:num w:numId="185">
    <w:abstractNumId w:val="13"/>
  </w:num>
  <w:num w:numId="186">
    <w:abstractNumId w:val="13"/>
  </w:num>
  <w:num w:numId="187">
    <w:abstractNumId w:val="13"/>
  </w:num>
  <w:num w:numId="188">
    <w:abstractNumId w:val="13"/>
  </w:num>
  <w:num w:numId="189">
    <w:abstractNumId w:val="13"/>
  </w:num>
  <w:num w:numId="190">
    <w:abstractNumId w:val="13"/>
  </w:num>
  <w:num w:numId="191">
    <w:abstractNumId w:val="13"/>
  </w:num>
  <w:num w:numId="192">
    <w:abstractNumId w:val="13"/>
  </w:num>
  <w:num w:numId="193">
    <w:abstractNumId w:val="13"/>
  </w:num>
  <w:num w:numId="194">
    <w:abstractNumId w:val="13"/>
  </w:num>
  <w:num w:numId="195">
    <w:abstractNumId w:val="13"/>
  </w:num>
  <w:num w:numId="196">
    <w:abstractNumId w:val="13"/>
  </w:num>
  <w:num w:numId="197">
    <w:abstractNumId w:val="13"/>
  </w:num>
  <w:num w:numId="198">
    <w:abstractNumId w:val="13"/>
  </w:num>
  <w:num w:numId="199">
    <w:abstractNumId w:val="13"/>
  </w:num>
  <w:num w:numId="200">
    <w:abstractNumId w:val="13"/>
  </w:num>
  <w:num w:numId="201">
    <w:abstractNumId w:val="13"/>
  </w:num>
  <w:num w:numId="202">
    <w:abstractNumId w:val="13"/>
  </w:num>
  <w:num w:numId="203">
    <w:abstractNumId w:val="13"/>
  </w:num>
  <w:num w:numId="204">
    <w:abstractNumId w:val="13"/>
  </w:num>
  <w:num w:numId="205">
    <w:abstractNumId w:val="13"/>
  </w:num>
  <w:num w:numId="206">
    <w:abstractNumId w:val="13"/>
  </w:num>
  <w:num w:numId="207">
    <w:abstractNumId w:val="13"/>
  </w:num>
  <w:num w:numId="208">
    <w:abstractNumId w:val="13"/>
  </w:num>
  <w:num w:numId="209">
    <w:abstractNumId w:val="13"/>
  </w:num>
  <w:num w:numId="210">
    <w:abstractNumId w:val="13"/>
  </w:num>
  <w:num w:numId="211">
    <w:abstractNumId w:val="13"/>
  </w:num>
  <w:num w:numId="212">
    <w:abstractNumId w:val="13"/>
  </w:num>
  <w:num w:numId="213">
    <w:abstractNumId w:val="13"/>
  </w:num>
  <w:num w:numId="214">
    <w:abstractNumId w:val="13"/>
  </w:num>
  <w:num w:numId="215">
    <w:abstractNumId w:val="13"/>
  </w:num>
  <w:num w:numId="216">
    <w:abstractNumId w:val="13"/>
  </w:num>
  <w:num w:numId="217">
    <w:abstractNumId w:val="13"/>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800"/>
    <w:rsid w:val="0000243E"/>
    <w:rsid w:val="0000314D"/>
    <w:rsid w:val="00003577"/>
    <w:rsid w:val="00003583"/>
    <w:rsid w:val="000035D8"/>
    <w:rsid w:val="00003714"/>
    <w:rsid w:val="000037E6"/>
    <w:rsid w:val="0000459B"/>
    <w:rsid w:val="00005E68"/>
    <w:rsid w:val="00005FD8"/>
    <w:rsid w:val="000062D1"/>
    <w:rsid w:val="000067B0"/>
    <w:rsid w:val="0000687C"/>
    <w:rsid w:val="0000694F"/>
    <w:rsid w:val="000071CC"/>
    <w:rsid w:val="0000740C"/>
    <w:rsid w:val="00007C0D"/>
    <w:rsid w:val="00010BB6"/>
    <w:rsid w:val="00010BC1"/>
    <w:rsid w:val="00010CF8"/>
    <w:rsid w:val="00011AA7"/>
    <w:rsid w:val="00011DF1"/>
    <w:rsid w:val="0001206C"/>
    <w:rsid w:val="00014DD7"/>
    <w:rsid w:val="00015B1E"/>
    <w:rsid w:val="0001641E"/>
    <w:rsid w:val="00016754"/>
    <w:rsid w:val="0001685F"/>
    <w:rsid w:val="00016C0F"/>
    <w:rsid w:val="00016E51"/>
    <w:rsid w:val="00017238"/>
    <w:rsid w:val="00017503"/>
    <w:rsid w:val="000207D9"/>
    <w:rsid w:val="00021292"/>
    <w:rsid w:val="000216F2"/>
    <w:rsid w:val="000220D6"/>
    <w:rsid w:val="00022A7F"/>
    <w:rsid w:val="00023115"/>
    <w:rsid w:val="0002331D"/>
    <w:rsid w:val="00023DCB"/>
    <w:rsid w:val="00024BA4"/>
    <w:rsid w:val="00024C55"/>
    <w:rsid w:val="00024E1B"/>
    <w:rsid w:val="00025467"/>
    <w:rsid w:val="00026A96"/>
    <w:rsid w:val="00027157"/>
    <w:rsid w:val="000273AD"/>
    <w:rsid w:val="0003065E"/>
    <w:rsid w:val="00031075"/>
    <w:rsid w:val="0003165D"/>
    <w:rsid w:val="0003249B"/>
    <w:rsid w:val="00032BB0"/>
    <w:rsid w:val="00034775"/>
    <w:rsid w:val="00034FFA"/>
    <w:rsid w:val="00036078"/>
    <w:rsid w:val="000363BF"/>
    <w:rsid w:val="000369DF"/>
    <w:rsid w:val="00037556"/>
    <w:rsid w:val="00037D16"/>
    <w:rsid w:val="00037E02"/>
    <w:rsid w:val="0004098F"/>
    <w:rsid w:val="00040A03"/>
    <w:rsid w:val="0004135D"/>
    <w:rsid w:val="000419F8"/>
    <w:rsid w:val="0004214E"/>
    <w:rsid w:val="00042438"/>
    <w:rsid w:val="0004338B"/>
    <w:rsid w:val="00043B16"/>
    <w:rsid w:val="00044DC0"/>
    <w:rsid w:val="00044EF8"/>
    <w:rsid w:val="0004553D"/>
    <w:rsid w:val="00045803"/>
    <w:rsid w:val="00046C7E"/>
    <w:rsid w:val="00046DBC"/>
    <w:rsid w:val="0005218A"/>
    <w:rsid w:val="000525BC"/>
    <w:rsid w:val="00052C0D"/>
    <w:rsid w:val="00052E3E"/>
    <w:rsid w:val="0005371D"/>
    <w:rsid w:val="00055101"/>
    <w:rsid w:val="000553F2"/>
    <w:rsid w:val="00056158"/>
    <w:rsid w:val="00057B0D"/>
    <w:rsid w:val="00057E29"/>
    <w:rsid w:val="00060AD3"/>
    <w:rsid w:val="00060CF1"/>
    <w:rsid w:val="00060F83"/>
    <w:rsid w:val="0006204B"/>
    <w:rsid w:val="00062B2E"/>
    <w:rsid w:val="000632E3"/>
    <w:rsid w:val="000635B2"/>
    <w:rsid w:val="0006399E"/>
    <w:rsid w:val="000644EE"/>
    <w:rsid w:val="0006534D"/>
    <w:rsid w:val="0006586E"/>
    <w:rsid w:val="00065F24"/>
    <w:rsid w:val="000668C5"/>
    <w:rsid w:val="00066A84"/>
    <w:rsid w:val="0007009A"/>
    <w:rsid w:val="0007153A"/>
    <w:rsid w:val="00071CC0"/>
    <w:rsid w:val="00072DD5"/>
    <w:rsid w:val="00073AC8"/>
    <w:rsid w:val="000741DE"/>
    <w:rsid w:val="000752EC"/>
    <w:rsid w:val="00076300"/>
    <w:rsid w:val="00077C3D"/>
    <w:rsid w:val="000805C4"/>
    <w:rsid w:val="00081379"/>
    <w:rsid w:val="0008289E"/>
    <w:rsid w:val="0008337B"/>
    <w:rsid w:val="000833DF"/>
    <w:rsid w:val="00083CC7"/>
    <w:rsid w:val="000846E7"/>
    <w:rsid w:val="0008479B"/>
    <w:rsid w:val="000849D6"/>
    <w:rsid w:val="00084ABB"/>
    <w:rsid w:val="000866BD"/>
    <w:rsid w:val="0008697C"/>
    <w:rsid w:val="00090431"/>
    <w:rsid w:val="00090E24"/>
    <w:rsid w:val="0009133F"/>
    <w:rsid w:val="00093BA1"/>
    <w:rsid w:val="000951B3"/>
    <w:rsid w:val="00096575"/>
    <w:rsid w:val="0009683F"/>
    <w:rsid w:val="00097D63"/>
    <w:rsid w:val="000A2011"/>
    <w:rsid w:val="000A2037"/>
    <w:rsid w:val="000A37B5"/>
    <w:rsid w:val="000A4261"/>
    <w:rsid w:val="000A4490"/>
    <w:rsid w:val="000A4BDE"/>
    <w:rsid w:val="000A4D8A"/>
    <w:rsid w:val="000A615C"/>
    <w:rsid w:val="000A6C31"/>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6C3F"/>
    <w:rsid w:val="000B7C0B"/>
    <w:rsid w:val="000C07C6"/>
    <w:rsid w:val="000C0842"/>
    <w:rsid w:val="000C2B51"/>
    <w:rsid w:val="000C31F3"/>
    <w:rsid w:val="000C34B4"/>
    <w:rsid w:val="000C34D6"/>
    <w:rsid w:val="000C3B35"/>
    <w:rsid w:val="000C41BA"/>
    <w:rsid w:val="000C43A3"/>
    <w:rsid w:val="000C4A54"/>
    <w:rsid w:val="000C4E64"/>
    <w:rsid w:val="000C4F78"/>
    <w:rsid w:val="000C5F08"/>
    <w:rsid w:val="000C69AE"/>
    <w:rsid w:val="000C6A52"/>
    <w:rsid w:val="000C6B5E"/>
    <w:rsid w:val="000C756E"/>
    <w:rsid w:val="000D0562"/>
    <w:rsid w:val="000D0903"/>
    <w:rsid w:val="000D0A9A"/>
    <w:rsid w:val="000D1B5E"/>
    <w:rsid w:val="000D1C36"/>
    <w:rsid w:val="000D1F5F"/>
    <w:rsid w:val="000D2187"/>
    <w:rsid w:val="000D3F05"/>
    <w:rsid w:val="000D4257"/>
    <w:rsid w:val="000D53D9"/>
    <w:rsid w:val="000D6D35"/>
    <w:rsid w:val="000D7AC8"/>
    <w:rsid w:val="000D7E09"/>
    <w:rsid w:val="000E08D0"/>
    <w:rsid w:val="000E0C56"/>
    <w:rsid w:val="000E11A2"/>
    <w:rsid w:val="000E167A"/>
    <w:rsid w:val="000E1E35"/>
    <w:rsid w:val="000E23A5"/>
    <w:rsid w:val="000E276D"/>
    <w:rsid w:val="000E2D44"/>
    <w:rsid w:val="000E2F40"/>
    <w:rsid w:val="000E4061"/>
    <w:rsid w:val="000E4949"/>
    <w:rsid w:val="000E4CD5"/>
    <w:rsid w:val="000E562C"/>
    <w:rsid w:val="000E57FF"/>
    <w:rsid w:val="000E620A"/>
    <w:rsid w:val="000E62C8"/>
    <w:rsid w:val="000E70D4"/>
    <w:rsid w:val="000F027E"/>
    <w:rsid w:val="000F18DD"/>
    <w:rsid w:val="000F254B"/>
    <w:rsid w:val="000F2AE0"/>
    <w:rsid w:val="000F2E2C"/>
    <w:rsid w:val="000F3424"/>
    <w:rsid w:val="000F3AF7"/>
    <w:rsid w:val="000F48FA"/>
    <w:rsid w:val="000F6499"/>
    <w:rsid w:val="000F7174"/>
    <w:rsid w:val="000F7621"/>
    <w:rsid w:val="000F7E57"/>
    <w:rsid w:val="00100216"/>
    <w:rsid w:val="00101B22"/>
    <w:rsid w:val="0010200A"/>
    <w:rsid w:val="001021C1"/>
    <w:rsid w:val="00102271"/>
    <w:rsid w:val="001030CE"/>
    <w:rsid w:val="0010349B"/>
    <w:rsid w:val="00103E5C"/>
    <w:rsid w:val="001045B6"/>
    <w:rsid w:val="00104854"/>
    <w:rsid w:val="0010490E"/>
    <w:rsid w:val="00105D44"/>
    <w:rsid w:val="001061D5"/>
    <w:rsid w:val="001061F9"/>
    <w:rsid w:val="00106980"/>
    <w:rsid w:val="00106B83"/>
    <w:rsid w:val="00106FD8"/>
    <w:rsid w:val="001074B6"/>
    <w:rsid w:val="00107A22"/>
    <w:rsid w:val="0011021A"/>
    <w:rsid w:val="00110267"/>
    <w:rsid w:val="00110DF4"/>
    <w:rsid w:val="00110F7F"/>
    <w:rsid w:val="00111506"/>
    <w:rsid w:val="00111ABB"/>
    <w:rsid w:val="00112457"/>
    <w:rsid w:val="00112BB5"/>
    <w:rsid w:val="00113E5F"/>
    <w:rsid w:val="00114A00"/>
    <w:rsid w:val="00114CE2"/>
    <w:rsid w:val="001155BB"/>
    <w:rsid w:val="00115A51"/>
    <w:rsid w:val="00115A9B"/>
    <w:rsid w:val="00115C6B"/>
    <w:rsid w:val="0011744A"/>
    <w:rsid w:val="00117821"/>
    <w:rsid w:val="00117B3F"/>
    <w:rsid w:val="00117DE3"/>
    <w:rsid w:val="00120961"/>
    <w:rsid w:val="00122660"/>
    <w:rsid w:val="0012298E"/>
    <w:rsid w:val="00122DEC"/>
    <w:rsid w:val="0012305A"/>
    <w:rsid w:val="00123536"/>
    <w:rsid w:val="00123A91"/>
    <w:rsid w:val="00123A99"/>
    <w:rsid w:val="001252AE"/>
    <w:rsid w:val="00125362"/>
    <w:rsid w:val="00125501"/>
    <w:rsid w:val="00127536"/>
    <w:rsid w:val="001275C9"/>
    <w:rsid w:val="001279B3"/>
    <w:rsid w:val="001300A7"/>
    <w:rsid w:val="00130493"/>
    <w:rsid w:val="00130554"/>
    <w:rsid w:val="00130F17"/>
    <w:rsid w:val="001315FB"/>
    <w:rsid w:val="00131D3A"/>
    <w:rsid w:val="00131FCC"/>
    <w:rsid w:val="00132444"/>
    <w:rsid w:val="00132512"/>
    <w:rsid w:val="001338A2"/>
    <w:rsid w:val="001339E8"/>
    <w:rsid w:val="00133B5E"/>
    <w:rsid w:val="001347F8"/>
    <w:rsid w:val="0013514F"/>
    <w:rsid w:val="0013564A"/>
    <w:rsid w:val="00135C5C"/>
    <w:rsid w:val="001361AF"/>
    <w:rsid w:val="00136C23"/>
    <w:rsid w:val="00137190"/>
    <w:rsid w:val="0013734A"/>
    <w:rsid w:val="0014016C"/>
    <w:rsid w:val="00140DBC"/>
    <w:rsid w:val="00141149"/>
    <w:rsid w:val="001420AF"/>
    <w:rsid w:val="00143EA2"/>
    <w:rsid w:val="00143F4E"/>
    <w:rsid w:val="0014408C"/>
    <w:rsid w:val="00144380"/>
    <w:rsid w:val="001450BD"/>
    <w:rsid w:val="001452A7"/>
    <w:rsid w:val="00146033"/>
    <w:rsid w:val="00146445"/>
    <w:rsid w:val="00146506"/>
    <w:rsid w:val="00150A3E"/>
    <w:rsid w:val="0015130B"/>
    <w:rsid w:val="00151417"/>
    <w:rsid w:val="001517BE"/>
    <w:rsid w:val="00151A65"/>
    <w:rsid w:val="0015405F"/>
    <w:rsid w:val="00154230"/>
    <w:rsid w:val="001546F1"/>
    <w:rsid w:val="00155480"/>
    <w:rsid w:val="00155874"/>
    <w:rsid w:val="00155A80"/>
    <w:rsid w:val="001565DB"/>
    <w:rsid w:val="00157F43"/>
    <w:rsid w:val="00160D4D"/>
    <w:rsid w:val="00160DFD"/>
    <w:rsid w:val="00161663"/>
    <w:rsid w:val="00161E9F"/>
    <w:rsid w:val="001624F7"/>
    <w:rsid w:val="00163E65"/>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5896"/>
    <w:rsid w:val="00176EF8"/>
    <w:rsid w:val="00177468"/>
    <w:rsid w:val="00177EA6"/>
    <w:rsid w:val="001803B9"/>
    <w:rsid w:val="00180B0E"/>
    <w:rsid w:val="001817F4"/>
    <w:rsid w:val="00181A24"/>
    <w:rsid w:val="00181F38"/>
    <w:rsid w:val="0018250A"/>
    <w:rsid w:val="00182EAC"/>
    <w:rsid w:val="001835EF"/>
    <w:rsid w:val="00183EED"/>
    <w:rsid w:val="0018511E"/>
    <w:rsid w:val="00185DA0"/>
    <w:rsid w:val="001867EC"/>
    <w:rsid w:val="00187518"/>
    <w:rsid w:val="001875DA"/>
    <w:rsid w:val="001907F9"/>
    <w:rsid w:val="00191156"/>
    <w:rsid w:val="00193926"/>
    <w:rsid w:val="0019423A"/>
    <w:rsid w:val="001948A9"/>
    <w:rsid w:val="00194969"/>
    <w:rsid w:val="00194ACD"/>
    <w:rsid w:val="001956C5"/>
    <w:rsid w:val="00195BF5"/>
    <w:rsid w:val="00195D42"/>
    <w:rsid w:val="00195E18"/>
    <w:rsid w:val="00197A10"/>
    <w:rsid w:val="001A11B0"/>
    <w:rsid w:val="001A1C64"/>
    <w:rsid w:val="001A1D0B"/>
    <w:rsid w:val="001A20AF"/>
    <w:rsid w:val="001A2806"/>
    <w:rsid w:val="001A28C0"/>
    <w:rsid w:val="001A368B"/>
    <w:rsid w:val="001A46FB"/>
    <w:rsid w:val="001A4F7C"/>
    <w:rsid w:val="001A51FA"/>
    <w:rsid w:val="001A5D9B"/>
    <w:rsid w:val="001A6742"/>
    <w:rsid w:val="001A6862"/>
    <w:rsid w:val="001B0DE1"/>
    <w:rsid w:val="001B1C0B"/>
    <w:rsid w:val="001B2A5D"/>
    <w:rsid w:val="001B36BA"/>
    <w:rsid w:val="001B3F03"/>
    <w:rsid w:val="001B43D0"/>
    <w:rsid w:val="001B4EAA"/>
    <w:rsid w:val="001B5E07"/>
    <w:rsid w:val="001B6272"/>
    <w:rsid w:val="001B62A2"/>
    <w:rsid w:val="001B6C85"/>
    <w:rsid w:val="001B790D"/>
    <w:rsid w:val="001B7CCF"/>
    <w:rsid w:val="001B7CE1"/>
    <w:rsid w:val="001C02D9"/>
    <w:rsid w:val="001C02DF"/>
    <w:rsid w:val="001C14C9"/>
    <w:rsid w:val="001C1B5B"/>
    <w:rsid w:val="001C2830"/>
    <w:rsid w:val="001C2E03"/>
    <w:rsid w:val="001C53D3"/>
    <w:rsid w:val="001C5F09"/>
    <w:rsid w:val="001C6603"/>
    <w:rsid w:val="001C6ACC"/>
    <w:rsid w:val="001C6AF8"/>
    <w:rsid w:val="001C7328"/>
    <w:rsid w:val="001C7BBA"/>
    <w:rsid w:val="001C7F1A"/>
    <w:rsid w:val="001D09AC"/>
    <w:rsid w:val="001D0EC9"/>
    <w:rsid w:val="001D1340"/>
    <w:rsid w:val="001D1364"/>
    <w:rsid w:val="001D1782"/>
    <w:rsid w:val="001D201F"/>
    <w:rsid w:val="001D27BB"/>
    <w:rsid w:val="001D2BB4"/>
    <w:rsid w:val="001D3202"/>
    <w:rsid w:val="001D3896"/>
    <w:rsid w:val="001D40A1"/>
    <w:rsid w:val="001D4718"/>
    <w:rsid w:val="001D4DA5"/>
    <w:rsid w:val="001D513B"/>
    <w:rsid w:val="001D54E4"/>
    <w:rsid w:val="001D712A"/>
    <w:rsid w:val="001D76D4"/>
    <w:rsid w:val="001E282D"/>
    <w:rsid w:val="001E3267"/>
    <w:rsid w:val="001E3C14"/>
    <w:rsid w:val="001E465D"/>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4781"/>
    <w:rsid w:val="001F48E5"/>
    <w:rsid w:val="001F5402"/>
    <w:rsid w:val="001F5D08"/>
    <w:rsid w:val="001F6379"/>
    <w:rsid w:val="001F67BC"/>
    <w:rsid w:val="001F6970"/>
    <w:rsid w:val="00200152"/>
    <w:rsid w:val="002004E1"/>
    <w:rsid w:val="0020114E"/>
    <w:rsid w:val="002017E2"/>
    <w:rsid w:val="00202A3D"/>
    <w:rsid w:val="00202DFC"/>
    <w:rsid w:val="00203F73"/>
    <w:rsid w:val="002067C9"/>
    <w:rsid w:val="00207A20"/>
    <w:rsid w:val="00207C66"/>
    <w:rsid w:val="0021021D"/>
    <w:rsid w:val="00211AB8"/>
    <w:rsid w:val="00211D98"/>
    <w:rsid w:val="0021431B"/>
    <w:rsid w:val="00214903"/>
    <w:rsid w:val="00214A1F"/>
    <w:rsid w:val="002156EB"/>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CFD"/>
    <w:rsid w:val="00226D9F"/>
    <w:rsid w:val="00226F52"/>
    <w:rsid w:val="00226FCB"/>
    <w:rsid w:val="00227080"/>
    <w:rsid w:val="002277F9"/>
    <w:rsid w:val="00227D98"/>
    <w:rsid w:val="0023055D"/>
    <w:rsid w:val="00230A2B"/>
    <w:rsid w:val="00231B61"/>
    <w:rsid w:val="002330BB"/>
    <w:rsid w:val="002335EF"/>
    <w:rsid w:val="00234A47"/>
    <w:rsid w:val="00235894"/>
    <w:rsid w:val="00235E67"/>
    <w:rsid w:val="00235F40"/>
    <w:rsid w:val="00236D85"/>
    <w:rsid w:val="00240385"/>
    <w:rsid w:val="00242EEE"/>
    <w:rsid w:val="00243BE9"/>
    <w:rsid w:val="002442FE"/>
    <w:rsid w:val="002446AC"/>
    <w:rsid w:val="00244DC5"/>
    <w:rsid w:val="00245131"/>
    <w:rsid w:val="0024525E"/>
    <w:rsid w:val="00245C4E"/>
    <w:rsid w:val="00245DE8"/>
    <w:rsid w:val="002469C9"/>
    <w:rsid w:val="00246B7A"/>
    <w:rsid w:val="00246D3F"/>
    <w:rsid w:val="00247042"/>
    <w:rsid w:val="00247832"/>
    <w:rsid w:val="00247C18"/>
    <w:rsid w:val="0025005B"/>
    <w:rsid w:val="00250241"/>
    <w:rsid w:val="00250C11"/>
    <w:rsid w:val="00250CF5"/>
    <w:rsid w:val="00251175"/>
    <w:rsid w:val="0025156D"/>
    <w:rsid w:val="00251F63"/>
    <w:rsid w:val="00252B4A"/>
    <w:rsid w:val="002530A1"/>
    <w:rsid w:val="002536AC"/>
    <w:rsid w:val="00254170"/>
    <w:rsid w:val="002547F6"/>
    <w:rsid w:val="00254F96"/>
    <w:rsid w:val="002566AB"/>
    <w:rsid w:val="00257BD2"/>
    <w:rsid w:val="00257FDA"/>
    <w:rsid w:val="00260111"/>
    <w:rsid w:val="00260A42"/>
    <w:rsid w:val="00260AE6"/>
    <w:rsid w:val="002611CF"/>
    <w:rsid w:val="002612BF"/>
    <w:rsid w:val="002618D4"/>
    <w:rsid w:val="00261986"/>
    <w:rsid w:val="002619F0"/>
    <w:rsid w:val="00261D7F"/>
    <w:rsid w:val="00262481"/>
    <w:rsid w:val="00263167"/>
    <w:rsid w:val="00264021"/>
    <w:rsid w:val="00264420"/>
    <w:rsid w:val="00265BC2"/>
    <w:rsid w:val="002662F6"/>
    <w:rsid w:val="00266329"/>
    <w:rsid w:val="00270215"/>
    <w:rsid w:val="00270567"/>
    <w:rsid w:val="00271EC3"/>
    <w:rsid w:val="00271FAE"/>
    <w:rsid w:val="00272178"/>
    <w:rsid w:val="00272AD7"/>
    <w:rsid w:val="00272EFB"/>
    <w:rsid w:val="00272F10"/>
    <w:rsid w:val="00273F79"/>
    <w:rsid w:val="00274B8B"/>
    <w:rsid w:val="00274C8B"/>
    <w:rsid w:val="00275558"/>
    <w:rsid w:val="00276D9D"/>
    <w:rsid w:val="00276EDC"/>
    <w:rsid w:val="0027706C"/>
    <w:rsid w:val="00277135"/>
    <w:rsid w:val="00281521"/>
    <w:rsid w:val="00282312"/>
    <w:rsid w:val="0028277B"/>
    <w:rsid w:val="00282CB5"/>
    <w:rsid w:val="0028417F"/>
    <w:rsid w:val="0028433B"/>
    <w:rsid w:val="00284561"/>
    <w:rsid w:val="0028593B"/>
    <w:rsid w:val="00285F58"/>
    <w:rsid w:val="002862FD"/>
    <w:rsid w:val="002876F0"/>
    <w:rsid w:val="00287A58"/>
    <w:rsid w:val="00287AC7"/>
    <w:rsid w:val="00287D87"/>
    <w:rsid w:val="00290F12"/>
    <w:rsid w:val="00291F3E"/>
    <w:rsid w:val="00292430"/>
    <w:rsid w:val="002926DD"/>
    <w:rsid w:val="0029272C"/>
    <w:rsid w:val="0029287F"/>
    <w:rsid w:val="00293465"/>
    <w:rsid w:val="00294F98"/>
    <w:rsid w:val="00295747"/>
    <w:rsid w:val="00295A53"/>
    <w:rsid w:val="00295FD6"/>
    <w:rsid w:val="00296AC5"/>
    <w:rsid w:val="00296C7A"/>
    <w:rsid w:val="00297193"/>
    <w:rsid w:val="00297657"/>
    <w:rsid w:val="00297C9D"/>
    <w:rsid w:val="00297F79"/>
    <w:rsid w:val="002A0E03"/>
    <w:rsid w:val="002A1C6B"/>
    <w:rsid w:val="002A2DA9"/>
    <w:rsid w:val="002A3027"/>
    <w:rsid w:val="002A3E4D"/>
    <w:rsid w:val="002A3E56"/>
    <w:rsid w:val="002A45C1"/>
    <w:rsid w:val="002A47F4"/>
    <w:rsid w:val="002A4C5D"/>
    <w:rsid w:val="002A51EB"/>
    <w:rsid w:val="002A535A"/>
    <w:rsid w:val="002A5BCF"/>
    <w:rsid w:val="002A6142"/>
    <w:rsid w:val="002A6C6D"/>
    <w:rsid w:val="002A7660"/>
    <w:rsid w:val="002B0099"/>
    <w:rsid w:val="002B0566"/>
    <w:rsid w:val="002B09B6"/>
    <w:rsid w:val="002B09ED"/>
    <w:rsid w:val="002B1AB0"/>
    <w:rsid w:val="002B1B66"/>
    <w:rsid w:val="002B2742"/>
    <w:rsid w:val="002B385D"/>
    <w:rsid w:val="002B4620"/>
    <w:rsid w:val="002B4C24"/>
    <w:rsid w:val="002B5660"/>
    <w:rsid w:val="002B5733"/>
    <w:rsid w:val="002B5B15"/>
    <w:rsid w:val="002B5F43"/>
    <w:rsid w:val="002C00A0"/>
    <w:rsid w:val="002C0149"/>
    <w:rsid w:val="002C0A35"/>
    <w:rsid w:val="002C0E1E"/>
    <w:rsid w:val="002C14B0"/>
    <w:rsid w:val="002C1DF7"/>
    <w:rsid w:val="002C2056"/>
    <w:rsid w:val="002C26C2"/>
    <w:rsid w:val="002C471C"/>
    <w:rsid w:val="002C5768"/>
    <w:rsid w:val="002C5AE5"/>
    <w:rsid w:val="002C5F60"/>
    <w:rsid w:val="002C5FE4"/>
    <w:rsid w:val="002C621C"/>
    <w:rsid w:val="002C7175"/>
    <w:rsid w:val="002D0581"/>
    <w:rsid w:val="002D0F24"/>
    <w:rsid w:val="002D0FAF"/>
    <w:rsid w:val="002D13CB"/>
    <w:rsid w:val="002D1855"/>
    <w:rsid w:val="002D205A"/>
    <w:rsid w:val="002D2607"/>
    <w:rsid w:val="002D2DC7"/>
    <w:rsid w:val="002D3517"/>
    <w:rsid w:val="002D5110"/>
    <w:rsid w:val="002D6428"/>
    <w:rsid w:val="002D6748"/>
    <w:rsid w:val="002D720E"/>
    <w:rsid w:val="002E0040"/>
    <w:rsid w:val="002E0E3B"/>
    <w:rsid w:val="002E18F3"/>
    <w:rsid w:val="002E2A0D"/>
    <w:rsid w:val="002E2BEC"/>
    <w:rsid w:val="002E367A"/>
    <w:rsid w:val="002E3902"/>
    <w:rsid w:val="002E3A5A"/>
    <w:rsid w:val="002E3CA8"/>
    <w:rsid w:val="002E4ED1"/>
    <w:rsid w:val="002E5423"/>
    <w:rsid w:val="002E5556"/>
    <w:rsid w:val="002F0F5A"/>
    <w:rsid w:val="002F115B"/>
    <w:rsid w:val="002F28CA"/>
    <w:rsid w:val="002F2933"/>
    <w:rsid w:val="002F59B9"/>
    <w:rsid w:val="002F5C36"/>
    <w:rsid w:val="002F5D25"/>
    <w:rsid w:val="002F63F4"/>
    <w:rsid w:val="002F65BC"/>
    <w:rsid w:val="002F71EC"/>
    <w:rsid w:val="002F7A61"/>
    <w:rsid w:val="002F7D07"/>
    <w:rsid w:val="002F7E8A"/>
    <w:rsid w:val="003000DE"/>
    <w:rsid w:val="003001C7"/>
    <w:rsid w:val="003005AC"/>
    <w:rsid w:val="00300D02"/>
    <w:rsid w:val="003015F1"/>
    <w:rsid w:val="003019AF"/>
    <w:rsid w:val="003027D2"/>
    <w:rsid w:val="00302AF5"/>
    <w:rsid w:val="003038C5"/>
    <w:rsid w:val="003064CF"/>
    <w:rsid w:val="003065C7"/>
    <w:rsid w:val="00306BAB"/>
    <w:rsid w:val="00307289"/>
    <w:rsid w:val="003100D0"/>
    <w:rsid w:val="003106BC"/>
    <w:rsid w:val="00310AC3"/>
    <w:rsid w:val="00311CBF"/>
    <w:rsid w:val="003122AB"/>
    <w:rsid w:val="003133FB"/>
    <w:rsid w:val="00313B89"/>
    <w:rsid w:val="00313BBC"/>
    <w:rsid w:val="00313FA2"/>
    <w:rsid w:val="00314704"/>
    <w:rsid w:val="0031506C"/>
    <w:rsid w:val="003159B5"/>
    <w:rsid w:val="00315FB5"/>
    <w:rsid w:val="003161DC"/>
    <w:rsid w:val="003168E4"/>
    <w:rsid w:val="003206C6"/>
    <w:rsid w:val="003208A4"/>
    <w:rsid w:val="003209F9"/>
    <w:rsid w:val="00320EA3"/>
    <w:rsid w:val="003211B4"/>
    <w:rsid w:val="00321B06"/>
    <w:rsid w:val="00322126"/>
    <w:rsid w:val="0032256A"/>
    <w:rsid w:val="003227F1"/>
    <w:rsid w:val="00323F19"/>
    <w:rsid w:val="003240A3"/>
    <w:rsid w:val="00325582"/>
    <w:rsid w:val="003259F6"/>
    <w:rsid w:val="00326AD1"/>
    <w:rsid w:val="00326BF9"/>
    <w:rsid w:val="003271A6"/>
    <w:rsid w:val="00330E7A"/>
    <w:rsid w:val="003322E9"/>
    <w:rsid w:val="003327FA"/>
    <w:rsid w:val="00332F58"/>
    <w:rsid w:val="003334C7"/>
    <w:rsid w:val="0033353C"/>
    <w:rsid w:val="00333E81"/>
    <w:rsid w:val="003340F3"/>
    <w:rsid w:val="003349F3"/>
    <w:rsid w:val="00335039"/>
    <w:rsid w:val="00335B3C"/>
    <w:rsid w:val="003363C9"/>
    <w:rsid w:val="003364E6"/>
    <w:rsid w:val="0033673E"/>
    <w:rsid w:val="0033741C"/>
    <w:rsid w:val="00340C94"/>
    <w:rsid w:val="003420F9"/>
    <w:rsid w:val="00342D0A"/>
    <w:rsid w:val="00343643"/>
    <w:rsid w:val="0034447B"/>
    <w:rsid w:val="00344AF3"/>
    <w:rsid w:val="00344BC3"/>
    <w:rsid w:val="00345A1C"/>
    <w:rsid w:val="00346587"/>
    <w:rsid w:val="00346B05"/>
    <w:rsid w:val="00347624"/>
    <w:rsid w:val="00351215"/>
    <w:rsid w:val="003513C2"/>
    <w:rsid w:val="003513DA"/>
    <w:rsid w:val="0035202F"/>
    <w:rsid w:val="003527CC"/>
    <w:rsid w:val="00352EA5"/>
    <w:rsid w:val="00352EF1"/>
    <w:rsid w:val="00353428"/>
    <w:rsid w:val="00353CBF"/>
    <w:rsid w:val="0035426D"/>
    <w:rsid w:val="00354604"/>
    <w:rsid w:val="003549A0"/>
    <w:rsid w:val="003552BD"/>
    <w:rsid w:val="003560E1"/>
    <w:rsid w:val="003565D1"/>
    <w:rsid w:val="00356ED2"/>
    <w:rsid w:val="003576AB"/>
    <w:rsid w:val="00360361"/>
    <w:rsid w:val="0036055C"/>
    <w:rsid w:val="0036071F"/>
    <w:rsid w:val="00362683"/>
    <w:rsid w:val="00363657"/>
    <w:rsid w:val="003640E3"/>
    <w:rsid w:val="0036437D"/>
    <w:rsid w:val="00365288"/>
    <w:rsid w:val="00365CF4"/>
    <w:rsid w:val="00367E77"/>
    <w:rsid w:val="00370334"/>
    <w:rsid w:val="003703B2"/>
    <w:rsid w:val="00370884"/>
    <w:rsid w:val="00370E02"/>
    <w:rsid w:val="0037141F"/>
    <w:rsid w:val="00372018"/>
    <w:rsid w:val="003728F9"/>
    <w:rsid w:val="00374A77"/>
    <w:rsid w:val="00375C2F"/>
    <w:rsid w:val="0037640A"/>
    <w:rsid w:val="003764FD"/>
    <w:rsid w:val="00377420"/>
    <w:rsid w:val="00381648"/>
    <w:rsid w:val="003816D7"/>
    <w:rsid w:val="003823AF"/>
    <w:rsid w:val="00383297"/>
    <w:rsid w:val="00383A3A"/>
    <w:rsid w:val="00383B40"/>
    <w:rsid w:val="003848A4"/>
    <w:rsid w:val="00385614"/>
    <w:rsid w:val="00385FC0"/>
    <w:rsid w:val="0038624E"/>
    <w:rsid w:val="003867EA"/>
    <w:rsid w:val="00386902"/>
    <w:rsid w:val="00386B12"/>
    <w:rsid w:val="003871B6"/>
    <w:rsid w:val="00387218"/>
    <w:rsid w:val="00387369"/>
    <w:rsid w:val="00387FC0"/>
    <w:rsid w:val="003900DB"/>
    <w:rsid w:val="003903AE"/>
    <w:rsid w:val="00390825"/>
    <w:rsid w:val="003908CC"/>
    <w:rsid w:val="00391474"/>
    <w:rsid w:val="00392716"/>
    <w:rsid w:val="003941BA"/>
    <w:rsid w:val="00394349"/>
    <w:rsid w:val="0039552A"/>
    <w:rsid w:val="0039610D"/>
    <w:rsid w:val="00397436"/>
    <w:rsid w:val="00397AD5"/>
    <w:rsid w:val="003A0BCC"/>
    <w:rsid w:val="003A270D"/>
    <w:rsid w:val="003A402D"/>
    <w:rsid w:val="003A48C0"/>
    <w:rsid w:val="003A4A83"/>
    <w:rsid w:val="003A5754"/>
    <w:rsid w:val="003A5D94"/>
    <w:rsid w:val="003A638D"/>
    <w:rsid w:val="003A6464"/>
    <w:rsid w:val="003A79AD"/>
    <w:rsid w:val="003B0568"/>
    <w:rsid w:val="003B0700"/>
    <w:rsid w:val="003B1653"/>
    <w:rsid w:val="003B18C7"/>
    <w:rsid w:val="003B29BA"/>
    <w:rsid w:val="003B2EF1"/>
    <w:rsid w:val="003B4A52"/>
    <w:rsid w:val="003B4FA1"/>
    <w:rsid w:val="003B50DD"/>
    <w:rsid w:val="003B555B"/>
    <w:rsid w:val="003B575D"/>
    <w:rsid w:val="003B5A31"/>
    <w:rsid w:val="003B5D6A"/>
    <w:rsid w:val="003B6AC4"/>
    <w:rsid w:val="003C001C"/>
    <w:rsid w:val="003C19C8"/>
    <w:rsid w:val="003C2226"/>
    <w:rsid w:val="003C280B"/>
    <w:rsid w:val="003C2AB0"/>
    <w:rsid w:val="003C2F23"/>
    <w:rsid w:val="003C30E5"/>
    <w:rsid w:val="003C30F2"/>
    <w:rsid w:val="003C3144"/>
    <w:rsid w:val="003C3369"/>
    <w:rsid w:val="003C451C"/>
    <w:rsid w:val="003C5915"/>
    <w:rsid w:val="003C641C"/>
    <w:rsid w:val="003C6EA3"/>
    <w:rsid w:val="003C6F1D"/>
    <w:rsid w:val="003C7BA9"/>
    <w:rsid w:val="003D061B"/>
    <w:rsid w:val="003D09C5"/>
    <w:rsid w:val="003D2079"/>
    <w:rsid w:val="003D24D7"/>
    <w:rsid w:val="003D398A"/>
    <w:rsid w:val="003D3AE8"/>
    <w:rsid w:val="003D4923"/>
    <w:rsid w:val="003D521B"/>
    <w:rsid w:val="003D5C41"/>
    <w:rsid w:val="003D635D"/>
    <w:rsid w:val="003D7193"/>
    <w:rsid w:val="003D7548"/>
    <w:rsid w:val="003D7F5C"/>
    <w:rsid w:val="003E0690"/>
    <w:rsid w:val="003E0AEA"/>
    <w:rsid w:val="003E0C6C"/>
    <w:rsid w:val="003E2735"/>
    <w:rsid w:val="003E2A09"/>
    <w:rsid w:val="003E316D"/>
    <w:rsid w:val="003E339B"/>
    <w:rsid w:val="003E354A"/>
    <w:rsid w:val="003E38D5"/>
    <w:rsid w:val="003E3AE5"/>
    <w:rsid w:val="003E44A7"/>
    <w:rsid w:val="003E4BF0"/>
    <w:rsid w:val="003E536B"/>
    <w:rsid w:val="003E5B2A"/>
    <w:rsid w:val="003E639F"/>
    <w:rsid w:val="003E63B6"/>
    <w:rsid w:val="003E6E52"/>
    <w:rsid w:val="003E6E8E"/>
    <w:rsid w:val="003E785D"/>
    <w:rsid w:val="003E79EE"/>
    <w:rsid w:val="003F044F"/>
    <w:rsid w:val="003F0BEC"/>
    <w:rsid w:val="003F1913"/>
    <w:rsid w:val="003F1A84"/>
    <w:rsid w:val="003F3392"/>
    <w:rsid w:val="003F385C"/>
    <w:rsid w:val="003F46FA"/>
    <w:rsid w:val="003F5421"/>
    <w:rsid w:val="003F5453"/>
    <w:rsid w:val="003F65A5"/>
    <w:rsid w:val="003F7220"/>
    <w:rsid w:val="003F745B"/>
    <w:rsid w:val="003F7476"/>
    <w:rsid w:val="003F7B77"/>
    <w:rsid w:val="003F7C5F"/>
    <w:rsid w:val="004005D3"/>
    <w:rsid w:val="00400EC3"/>
    <w:rsid w:val="004023A1"/>
    <w:rsid w:val="004028F2"/>
    <w:rsid w:val="00402CA9"/>
    <w:rsid w:val="00403347"/>
    <w:rsid w:val="0040475A"/>
    <w:rsid w:val="00404C02"/>
    <w:rsid w:val="00405D85"/>
    <w:rsid w:val="00407403"/>
    <w:rsid w:val="004102B0"/>
    <w:rsid w:val="004104F1"/>
    <w:rsid w:val="004108DC"/>
    <w:rsid w:val="00411141"/>
    <w:rsid w:val="004131EC"/>
    <w:rsid w:val="00414211"/>
    <w:rsid w:val="004142C1"/>
    <w:rsid w:val="004149EB"/>
    <w:rsid w:val="004159A7"/>
    <w:rsid w:val="004161D7"/>
    <w:rsid w:val="004161F4"/>
    <w:rsid w:val="004223FA"/>
    <w:rsid w:val="004230D5"/>
    <w:rsid w:val="00423435"/>
    <w:rsid w:val="004234A1"/>
    <w:rsid w:val="0042461D"/>
    <w:rsid w:val="00424DCB"/>
    <w:rsid w:val="00425052"/>
    <w:rsid w:val="00425350"/>
    <w:rsid w:val="0042548E"/>
    <w:rsid w:val="0042555A"/>
    <w:rsid w:val="004267B3"/>
    <w:rsid w:val="004272CA"/>
    <w:rsid w:val="00427819"/>
    <w:rsid w:val="00427AC0"/>
    <w:rsid w:val="00430ADC"/>
    <w:rsid w:val="00430D2E"/>
    <w:rsid w:val="00430F31"/>
    <w:rsid w:val="00431197"/>
    <w:rsid w:val="00431870"/>
    <w:rsid w:val="0043194E"/>
    <w:rsid w:val="00432095"/>
    <w:rsid w:val="0043601F"/>
    <w:rsid w:val="00436036"/>
    <w:rsid w:val="00436853"/>
    <w:rsid w:val="00436E6C"/>
    <w:rsid w:val="00437174"/>
    <w:rsid w:val="00437CDA"/>
    <w:rsid w:val="00441028"/>
    <w:rsid w:val="00441195"/>
    <w:rsid w:val="00441373"/>
    <w:rsid w:val="00443024"/>
    <w:rsid w:val="004431AE"/>
    <w:rsid w:val="004436AA"/>
    <w:rsid w:val="00443FC0"/>
    <w:rsid w:val="00444986"/>
    <w:rsid w:val="00445D92"/>
    <w:rsid w:val="00452841"/>
    <w:rsid w:val="00452B86"/>
    <w:rsid w:val="00452C26"/>
    <w:rsid w:val="00452C7A"/>
    <w:rsid w:val="00453537"/>
    <w:rsid w:val="00453BA5"/>
    <w:rsid w:val="00453DBA"/>
    <w:rsid w:val="00453E77"/>
    <w:rsid w:val="00453EFC"/>
    <w:rsid w:val="00453F62"/>
    <w:rsid w:val="004545F3"/>
    <w:rsid w:val="00455160"/>
    <w:rsid w:val="004552D7"/>
    <w:rsid w:val="0045629D"/>
    <w:rsid w:val="00456C04"/>
    <w:rsid w:val="00456C23"/>
    <w:rsid w:val="00456DA5"/>
    <w:rsid w:val="00457D2C"/>
    <w:rsid w:val="00457E6C"/>
    <w:rsid w:val="00461AAE"/>
    <w:rsid w:val="004622C2"/>
    <w:rsid w:val="004630B8"/>
    <w:rsid w:val="004632C0"/>
    <w:rsid w:val="0046355D"/>
    <w:rsid w:val="004639AD"/>
    <w:rsid w:val="00463AF9"/>
    <w:rsid w:val="00464E2C"/>
    <w:rsid w:val="00466F9B"/>
    <w:rsid w:val="004671DC"/>
    <w:rsid w:val="004678C6"/>
    <w:rsid w:val="00470E18"/>
    <w:rsid w:val="004710B7"/>
    <w:rsid w:val="004712C0"/>
    <w:rsid w:val="004714FC"/>
    <w:rsid w:val="00473161"/>
    <w:rsid w:val="00473841"/>
    <w:rsid w:val="004749FB"/>
    <w:rsid w:val="00475473"/>
    <w:rsid w:val="0047556E"/>
    <w:rsid w:val="00475C18"/>
    <w:rsid w:val="00476546"/>
    <w:rsid w:val="00480913"/>
    <w:rsid w:val="00480B95"/>
    <w:rsid w:val="00480C37"/>
    <w:rsid w:val="00480CC8"/>
    <w:rsid w:val="00482A28"/>
    <w:rsid w:val="004834BF"/>
    <w:rsid w:val="004836B1"/>
    <w:rsid w:val="0048485A"/>
    <w:rsid w:val="004848F2"/>
    <w:rsid w:val="00485274"/>
    <w:rsid w:val="004855A0"/>
    <w:rsid w:val="00486156"/>
    <w:rsid w:val="004875E4"/>
    <w:rsid w:val="00487FD5"/>
    <w:rsid w:val="0049044C"/>
    <w:rsid w:val="00490C48"/>
    <w:rsid w:val="00491015"/>
    <w:rsid w:val="004918B1"/>
    <w:rsid w:val="0049193A"/>
    <w:rsid w:val="00492077"/>
    <w:rsid w:val="004927C4"/>
    <w:rsid w:val="00492888"/>
    <w:rsid w:val="00492B00"/>
    <w:rsid w:val="00492B0C"/>
    <w:rsid w:val="00492E57"/>
    <w:rsid w:val="00492E66"/>
    <w:rsid w:val="00493415"/>
    <w:rsid w:val="004938CD"/>
    <w:rsid w:val="00494050"/>
    <w:rsid w:val="00494814"/>
    <w:rsid w:val="00495081"/>
    <w:rsid w:val="00495971"/>
    <w:rsid w:val="004959CE"/>
    <w:rsid w:val="00495B49"/>
    <w:rsid w:val="004960E4"/>
    <w:rsid w:val="00496465"/>
    <w:rsid w:val="00496FF5"/>
    <w:rsid w:val="00497929"/>
    <w:rsid w:val="00497AEC"/>
    <w:rsid w:val="004A092D"/>
    <w:rsid w:val="004A169C"/>
    <w:rsid w:val="004A2224"/>
    <w:rsid w:val="004A238A"/>
    <w:rsid w:val="004A2472"/>
    <w:rsid w:val="004A2CCD"/>
    <w:rsid w:val="004A392D"/>
    <w:rsid w:val="004A500A"/>
    <w:rsid w:val="004A596E"/>
    <w:rsid w:val="004A7109"/>
    <w:rsid w:val="004A7B6B"/>
    <w:rsid w:val="004B0468"/>
    <w:rsid w:val="004B0ACE"/>
    <w:rsid w:val="004B1409"/>
    <w:rsid w:val="004B2923"/>
    <w:rsid w:val="004B3384"/>
    <w:rsid w:val="004B3CEA"/>
    <w:rsid w:val="004B43E7"/>
    <w:rsid w:val="004B44EC"/>
    <w:rsid w:val="004B6ACE"/>
    <w:rsid w:val="004B6F07"/>
    <w:rsid w:val="004B73D8"/>
    <w:rsid w:val="004B7F77"/>
    <w:rsid w:val="004C0140"/>
    <w:rsid w:val="004C02B1"/>
    <w:rsid w:val="004C0867"/>
    <w:rsid w:val="004C0932"/>
    <w:rsid w:val="004C0AA3"/>
    <w:rsid w:val="004C13C3"/>
    <w:rsid w:val="004C1646"/>
    <w:rsid w:val="004C1795"/>
    <w:rsid w:val="004C1C42"/>
    <w:rsid w:val="004C1FCF"/>
    <w:rsid w:val="004C2555"/>
    <w:rsid w:val="004C301B"/>
    <w:rsid w:val="004C3151"/>
    <w:rsid w:val="004C368D"/>
    <w:rsid w:val="004C37F5"/>
    <w:rsid w:val="004C3B8A"/>
    <w:rsid w:val="004C4408"/>
    <w:rsid w:val="004C4D0B"/>
    <w:rsid w:val="004C55A1"/>
    <w:rsid w:val="004C6BA5"/>
    <w:rsid w:val="004C6F6D"/>
    <w:rsid w:val="004D033A"/>
    <w:rsid w:val="004D0CF5"/>
    <w:rsid w:val="004D19FC"/>
    <w:rsid w:val="004D2CBD"/>
    <w:rsid w:val="004D3D46"/>
    <w:rsid w:val="004D58C0"/>
    <w:rsid w:val="004D5A91"/>
    <w:rsid w:val="004D5BB6"/>
    <w:rsid w:val="004D5BED"/>
    <w:rsid w:val="004D61B0"/>
    <w:rsid w:val="004D6A7F"/>
    <w:rsid w:val="004E0184"/>
    <w:rsid w:val="004E069C"/>
    <w:rsid w:val="004E0B0A"/>
    <w:rsid w:val="004E198D"/>
    <w:rsid w:val="004E31D8"/>
    <w:rsid w:val="004E347C"/>
    <w:rsid w:val="004E3668"/>
    <w:rsid w:val="004E4327"/>
    <w:rsid w:val="004E43BF"/>
    <w:rsid w:val="004E5976"/>
    <w:rsid w:val="004E5CBF"/>
    <w:rsid w:val="004E7370"/>
    <w:rsid w:val="004E75D4"/>
    <w:rsid w:val="004E7872"/>
    <w:rsid w:val="004F061C"/>
    <w:rsid w:val="004F11DA"/>
    <w:rsid w:val="004F12AC"/>
    <w:rsid w:val="004F222D"/>
    <w:rsid w:val="004F2F63"/>
    <w:rsid w:val="004F2FAF"/>
    <w:rsid w:val="004F3523"/>
    <w:rsid w:val="004F3711"/>
    <w:rsid w:val="004F3D4A"/>
    <w:rsid w:val="004F4C5B"/>
    <w:rsid w:val="004F50F8"/>
    <w:rsid w:val="004F5112"/>
    <w:rsid w:val="004F5841"/>
    <w:rsid w:val="004F75B8"/>
    <w:rsid w:val="004F76F0"/>
    <w:rsid w:val="00500D1B"/>
    <w:rsid w:val="00501068"/>
    <w:rsid w:val="0050156B"/>
    <w:rsid w:val="00501C36"/>
    <w:rsid w:val="00502558"/>
    <w:rsid w:val="00502D31"/>
    <w:rsid w:val="00504776"/>
    <w:rsid w:val="0050697C"/>
    <w:rsid w:val="00506B23"/>
    <w:rsid w:val="0050723E"/>
    <w:rsid w:val="00507992"/>
    <w:rsid w:val="005102CA"/>
    <w:rsid w:val="00510511"/>
    <w:rsid w:val="00510574"/>
    <w:rsid w:val="005108D4"/>
    <w:rsid w:val="00510C89"/>
    <w:rsid w:val="00511003"/>
    <w:rsid w:val="00512453"/>
    <w:rsid w:val="00512583"/>
    <w:rsid w:val="005126AD"/>
    <w:rsid w:val="00512E13"/>
    <w:rsid w:val="00512EB0"/>
    <w:rsid w:val="005135CA"/>
    <w:rsid w:val="0051430B"/>
    <w:rsid w:val="00514FEF"/>
    <w:rsid w:val="005158AD"/>
    <w:rsid w:val="005163DB"/>
    <w:rsid w:val="00516B9D"/>
    <w:rsid w:val="00516E21"/>
    <w:rsid w:val="005171C5"/>
    <w:rsid w:val="0051798D"/>
    <w:rsid w:val="00517A79"/>
    <w:rsid w:val="00517B97"/>
    <w:rsid w:val="00520403"/>
    <w:rsid w:val="0052054C"/>
    <w:rsid w:val="00521250"/>
    <w:rsid w:val="005224BF"/>
    <w:rsid w:val="0052269A"/>
    <w:rsid w:val="0052322E"/>
    <w:rsid w:val="00523EC4"/>
    <w:rsid w:val="005242BA"/>
    <w:rsid w:val="00525943"/>
    <w:rsid w:val="00526201"/>
    <w:rsid w:val="00526223"/>
    <w:rsid w:val="0052630B"/>
    <w:rsid w:val="00526413"/>
    <w:rsid w:val="005265DD"/>
    <w:rsid w:val="00526928"/>
    <w:rsid w:val="005271BC"/>
    <w:rsid w:val="00527787"/>
    <w:rsid w:val="005277BC"/>
    <w:rsid w:val="00527857"/>
    <w:rsid w:val="00527F61"/>
    <w:rsid w:val="005302E1"/>
    <w:rsid w:val="005304C8"/>
    <w:rsid w:val="00530610"/>
    <w:rsid w:val="0053072B"/>
    <w:rsid w:val="00531118"/>
    <w:rsid w:val="0053262C"/>
    <w:rsid w:val="00532882"/>
    <w:rsid w:val="0053412C"/>
    <w:rsid w:val="00534248"/>
    <w:rsid w:val="00534B4C"/>
    <w:rsid w:val="00535DC6"/>
    <w:rsid w:val="005365FF"/>
    <w:rsid w:val="00536A51"/>
    <w:rsid w:val="00537364"/>
    <w:rsid w:val="00537A0D"/>
    <w:rsid w:val="0054009F"/>
    <w:rsid w:val="0054055F"/>
    <w:rsid w:val="005409E2"/>
    <w:rsid w:val="00540CB2"/>
    <w:rsid w:val="00540F00"/>
    <w:rsid w:val="005410A3"/>
    <w:rsid w:val="00541A30"/>
    <w:rsid w:val="00541DC5"/>
    <w:rsid w:val="00542845"/>
    <w:rsid w:val="005430B0"/>
    <w:rsid w:val="00543A99"/>
    <w:rsid w:val="0054403B"/>
    <w:rsid w:val="00544165"/>
    <w:rsid w:val="00544300"/>
    <w:rsid w:val="005447D1"/>
    <w:rsid w:val="00544899"/>
    <w:rsid w:val="00544BAA"/>
    <w:rsid w:val="0054535D"/>
    <w:rsid w:val="00545737"/>
    <w:rsid w:val="0054574E"/>
    <w:rsid w:val="0054620D"/>
    <w:rsid w:val="00546823"/>
    <w:rsid w:val="0054745E"/>
    <w:rsid w:val="005474A5"/>
    <w:rsid w:val="005509F8"/>
    <w:rsid w:val="00550C6F"/>
    <w:rsid w:val="005512B8"/>
    <w:rsid w:val="00551655"/>
    <w:rsid w:val="00551817"/>
    <w:rsid w:val="00553DBD"/>
    <w:rsid w:val="00555308"/>
    <w:rsid w:val="005571C0"/>
    <w:rsid w:val="00557246"/>
    <w:rsid w:val="00557E0C"/>
    <w:rsid w:val="005616DA"/>
    <w:rsid w:val="00561C96"/>
    <w:rsid w:val="005632D8"/>
    <w:rsid w:val="00564451"/>
    <w:rsid w:val="00564A64"/>
    <w:rsid w:val="005652A4"/>
    <w:rsid w:val="00565996"/>
    <w:rsid w:val="00565D77"/>
    <w:rsid w:val="00566834"/>
    <w:rsid w:val="00566D72"/>
    <w:rsid w:val="0057110D"/>
    <w:rsid w:val="005715AF"/>
    <w:rsid w:val="005716C1"/>
    <w:rsid w:val="00571845"/>
    <w:rsid w:val="005718EF"/>
    <w:rsid w:val="00572707"/>
    <w:rsid w:val="00572896"/>
    <w:rsid w:val="00572E54"/>
    <w:rsid w:val="0057327E"/>
    <w:rsid w:val="00573821"/>
    <w:rsid w:val="0057468C"/>
    <w:rsid w:val="0057495B"/>
    <w:rsid w:val="005753B8"/>
    <w:rsid w:val="00575F08"/>
    <w:rsid w:val="00576FC1"/>
    <w:rsid w:val="00577292"/>
    <w:rsid w:val="00577D3F"/>
    <w:rsid w:val="0058001F"/>
    <w:rsid w:val="0058223D"/>
    <w:rsid w:val="005822A9"/>
    <w:rsid w:val="005825AB"/>
    <w:rsid w:val="005832B1"/>
    <w:rsid w:val="00583750"/>
    <w:rsid w:val="00583D45"/>
    <w:rsid w:val="005842A6"/>
    <w:rsid w:val="00584325"/>
    <w:rsid w:val="00585950"/>
    <w:rsid w:val="0058635E"/>
    <w:rsid w:val="00586B63"/>
    <w:rsid w:val="00586FAC"/>
    <w:rsid w:val="00587034"/>
    <w:rsid w:val="00587B4B"/>
    <w:rsid w:val="00590950"/>
    <w:rsid w:val="0059126E"/>
    <w:rsid w:val="00591C33"/>
    <w:rsid w:val="00591E81"/>
    <w:rsid w:val="00592DF7"/>
    <w:rsid w:val="00592E1B"/>
    <w:rsid w:val="00592EFA"/>
    <w:rsid w:val="00594D0C"/>
    <w:rsid w:val="00594E1F"/>
    <w:rsid w:val="005960C4"/>
    <w:rsid w:val="00597881"/>
    <w:rsid w:val="00597A38"/>
    <w:rsid w:val="005A022F"/>
    <w:rsid w:val="005A02A4"/>
    <w:rsid w:val="005A15E9"/>
    <w:rsid w:val="005A20F7"/>
    <w:rsid w:val="005A2169"/>
    <w:rsid w:val="005A229A"/>
    <w:rsid w:val="005A2A4A"/>
    <w:rsid w:val="005A310A"/>
    <w:rsid w:val="005A38E6"/>
    <w:rsid w:val="005A4714"/>
    <w:rsid w:val="005A49DF"/>
    <w:rsid w:val="005A5E9D"/>
    <w:rsid w:val="005A670D"/>
    <w:rsid w:val="005A7550"/>
    <w:rsid w:val="005B04D9"/>
    <w:rsid w:val="005B059A"/>
    <w:rsid w:val="005B150A"/>
    <w:rsid w:val="005B1696"/>
    <w:rsid w:val="005B19EE"/>
    <w:rsid w:val="005B1CF8"/>
    <w:rsid w:val="005B26CE"/>
    <w:rsid w:val="005B2AC9"/>
    <w:rsid w:val="005B4ADF"/>
    <w:rsid w:val="005B4BF2"/>
    <w:rsid w:val="005B4D82"/>
    <w:rsid w:val="005B5B57"/>
    <w:rsid w:val="005B5CC5"/>
    <w:rsid w:val="005B6089"/>
    <w:rsid w:val="005B6E61"/>
    <w:rsid w:val="005B72F4"/>
    <w:rsid w:val="005B7D70"/>
    <w:rsid w:val="005C0699"/>
    <w:rsid w:val="005C0971"/>
    <w:rsid w:val="005C09CB"/>
    <w:rsid w:val="005C0EDF"/>
    <w:rsid w:val="005C1BFA"/>
    <w:rsid w:val="005C20A0"/>
    <w:rsid w:val="005C2EDB"/>
    <w:rsid w:val="005C30BA"/>
    <w:rsid w:val="005C3AAF"/>
    <w:rsid w:val="005C3CC7"/>
    <w:rsid w:val="005C63C6"/>
    <w:rsid w:val="005C7B4A"/>
    <w:rsid w:val="005D11BE"/>
    <w:rsid w:val="005D1222"/>
    <w:rsid w:val="005D14D8"/>
    <w:rsid w:val="005D186F"/>
    <w:rsid w:val="005D192C"/>
    <w:rsid w:val="005D19E6"/>
    <w:rsid w:val="005D2418"/>
    <w:rsid w:val="005D3AD3"/>
    <w:rsid w:val="005D4023"/>
    <w:rsid w:val="005D4034"/>
    <w:rsid w:val="005D5D1D"/>
    <w:rsid w:val="005D6405"/>
    <w:rsid w:val="005D716B"/>
    <w:rsid w:val="005D768D"/>
    <w:rsid w:val="005E00F1"/>
    <w:rsid w:val="005E08F7"/>
    <w:rsid w:val="005E0E72"/>
    <w:rsid w:val="005E155D"/>
    <w:rsid w:val="005E1D73"/>
    <w:rsid w:val="005E1F31"/>
    <w:rsid w:val="005E30B6"/>
    <w:rsid w:val="005E3700"/>
    <w:rsid w:val="005E37A8"/>
    <w:rsid w:val="005E3934"/>
    <w:rsid w:val="005E5C46"/>
    <w:rsid w:val="005E5DCD"/>
    <w:rsid w:val="005E5E12"/>
    <w:rsid w:val="005E75D9"/>
    <w:rsid w:val="005F0158"/>
    <w:rsid w:val="005F1137"/>
    <w:rsid w:val="005F1CF2"/>
    <w:rsid w:val="005F1E6B"/>
    <w:rsid w:val="005F1F5A"/>
    <w:rsid w:val="005F226D"/>
    <w:rsid w:val="005F25EB"/>
    <w:rsid w:val="005F2E39"/>
    <w:rsid w:val="005F3C54"/>
    <w:rsid w:val="005F48E9"/>
    <w:rsid w:val="005F5666"/>
    <w:rsid w:val="005F57FF"/>
    <w:rsid w:val="005F69D2"/>
    <w:rsid w:val="005F69E4"/>
    <w:rsid w:val="005F6EC8"/>
    <w:rsid w:val="005F7083"/>
    <w:rsid w:val="005F7B45"/>
    <w:rsid w:val="006014B6"/>
    <w:rsid w:val="00601F72"/>
    <w:rsid w:val="00602898"/>
    <w:rsid w:val="00603548"/>
    <w:rsid w:val="00603C9A"/>
    <w:rsid w:val="0060558A"/>
    <w:rsid w:val="00606275"/>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4F88"/>
    <w:rsid w:val="0061673A"/>
    <w:rsid w:val="00617236"/>
    <w:rsid w:val="00617411"/>
    <w:rsid w:val="00617AD8"/>
    <w:rsid w:val="00620033"/>
    <w:rsid w:val="0062089B"/>
    <w:rsid w:val="00620B99"/>
    <w:rsid w:val="0062262B"/>
    <w:rsid w:val="0062275D"/>
    <w:rsid w:val="00622F42"/>
    <w:rsid w:val="00624853"/>
    <w:rsid w:val="00624C58"/>
    <w:rsid w:val="00626268"/>
    <w:rsid w:val="006268DB"/>
    <w:rsid w:val="00626B4F"/>
    <w:rsid w:val="0062707F"/>
    <w:rsid w:val="0062711A"/>
    <w:rsid w:val="006276CC"/>
    <w:rsid w:val="006301B6"/>
    <w:rsid w:val="0063088A"/>
    <w:rsid w:val="006323DB"/>
    <w:rsid w:val="00634AA3"/>
    <w:rsid w:val="00635352"/>
    <w:rsid w:val="0063586F"/>
    <w:rsid w:val="00635ACF"/>
    <w:rsid w:val="00635E8B"/>
    <w:rsid w:val="00636E75"/>
    <w:rsid w:val="00637AD1"/>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3BF4"/>
    <w:rsid w:val="00654036"/>
    <w:rsid w:val="006544BC"/>
    <w:rsid w:val="00654610"/>
    <w:rsid w:val="00656393"/>
    <w:rsid w:val="006567FA"/>
    <w:rsid w:val="00660516"/>
    <w:rsid w:val="00660F26"/>
    <w:rsid w:val="006611B5"/>
    <w:rsid w:val="006622BE"/>
    <w:rsid w:val="006633E1"/>
    <w:rsid w:val="00663D9A"/>
    <w:rsid w:val="0066445B"/>
    <w:rsid w:val="00664C5F"/>
    <w:rsid w:val="00664CD5"/>
    <w:rsid w:val="00664D75"/>
    <w:rsid w:val="00665793"/>
    <w:rsid w:val="00665FC5"/>
    <w:rsid w:val="00666176"/>
    <w:rsid w:val="00666A5E"/>
    <w:rsid w:val="00667E91"/>
    <w:rsid w:val="0067015E"/>
    <w:rsid w:val="00670A05"/>
    <w:rsid w:val="00670D60"/>
    <w:rsid w:val="006719ED"/>
    <w:rsid w:val="00671E17"/>
    <w:rsid w:val="00671F7E"/>
    <w:rsid w:val="00672681"/>
    <w:rsid w:val="00672886"/>
    <w:rsid w:val="0067309B"/>
    <w:rsid w:val="006734C3"/>
    <w:rsid w:val="006740D4"/>
    <w:rsid w:val="00676423"/>
    <w:rsid w:val="00676604"/>
    <w:rsid w:val="006772FC"/>
    <w:rsid w:val="0068075B"/>
    <w:rsid w:val="00680B56"/>
    <w:rsid w:val="006816EA"/>
    <w:rsid w:val="00682BBD"/>
    <w:rsid w:val="00683955"/>
    <w:rsid w:val="00683C71"/>
    <w:rsid w:val="00684E39"/>
    <w:rsid w:val="00685812"/>
    <w:rsid w:val="00685918"/>
    <w:rsid w:val="00686AD9"/>
    <w:rsid w:val="006908DF"/>
    <w:rsid w:val="006919E7"/>
    <w:rsid w:val="006933C7"/>
    <w:rsid w:val="006934C3"/>
    <w:rsid w:val="00694003"/>
    <w:rsid w:val="0069479D"/>
    <w:rsid w:val="00694E49"/>
    <w:rsid w:val="006967FE"/>
    <w:rsid w:val="00696961"/>
    <w:rsid w:val="00696A50"/>
    <w:rsid w:val="00696B00"/>
    <w:rsid w:val="00697CF0"/>
    <w:rsid w:val="006A05BF"/>
    <w:rsid w:val="006A089A"/>
    <w:rsid w:val="006A0F3E"/>
    <w:rsid w:val="006A12C7"/>
    <w:rsid w:val="006A1491"/>
    <w:rsid w:val="006A1B8C"/>
    <w:rsid w:val="006A1BE5"/>
    <w:rsid w:val="006A1CB1"/>
    <w:rsid w:val="006A258A"/>
    <w:rsid w:val="006A3A6A"/>
    <w:rsid w:val="006A3ABC"/>
    <w:rsid w:val="006A3D2E"/>
    <w:rsid w:val="006A44FD"/>
    <w:rsid w:val="006A5C09"/>
    <w:rsid w:val="006A6E10"/>
    <w:rsid w:val="006B00B5"/>
    <w:rsid w:val="006B030F"/>
    <w:rsid w:val="006B0D0E"/>
    <w:rsid w:val="006B0F80"/>
    <w:rsid w:val="006B167D"/>
    <w:rsid w:val="006B1F62"/>
    <w:rsid w:val="006B2847"/>
    <w:rsid w:val="006B3737"/>
    <w:rsid w:val="006B3A15"/>
    <w:rsid w:val="006B3CDC"/>
    <w:rsid w:val="006B468C"/>
    <w:rsid w:val="006B6136"/>
    <w:rsid w:val="006B64E8"/>
    <w:rsid w:val="006B6532"/>
    <w:rsid w:val="006B6AFA"/>
    <w:rsid w:val="006B79F2"/>
    <w:rsid w:val="006C13FD"/>
    <w:rsid w:val="006C1680"/>
    <w:rsid w:val="006C27C3"/>
    <w:rsid w:val="006C29EB"/>
    <w:rsid w:val="006C2DB1"/>
    <w:rsid w:val="006C3A33"/>
    <w:rsid w:val="006C44EE"/>
    <w:rsid w:val="006C4678"/>
    <w:rsid w:val="006C4CCA"/>
    <w:rsid w:val="006C4CF9"/>
    <w:rsid w:val="006C4D3E"/>
    <w:rsid w:val="006C4D89"/>
    <w:rsid w:val="006C4D90"/>
    <w:rsid w:val="006C53ED"/>
    <w:rsid w:val="006C5974"/>
    <w:rsid w:val="006C5E94"/>
    <w:rsid w:val="006C6EDB"/>
    <w:rsid w:val="006C764B"/>
    <w:rsid w:val="006C79BB"/>
    <w:rsid w:val="006D1874"/>
    <w:rsid w:val="006D29A7"/>
    <w:rsid w:val="006D2E30"/>
    <w:rsid w:val="006D30C9"/>
    <w:rsid w:val="006D49B3"/>
    <w:rsid w:val="006D604A"/>
    <w:rsid w:val="006D668E"/>
    <w:rsid w:val="006D68E6"/>
    <w:rsid w:val="006D6F93"/>
    <w:rsid w:val="006D7724"/>
    <w:rsid w:val="006D77A4"/>
    <w:rsid w:val="006D7971"/>
    <w:rsid w:val="006E05A8"/>
    <w:rsid w:val="006E066F"/>
    <w:rsid w:val="006E0800"/>
    <w:rsid w:val="006E0B42"/>
    <w:rsid w:val="006E166D"/>
    <w:rsid w:val="006E1B88"/>
    <w:rsid w:val="006E2818"/>
    <w:rsid w:val="006E2EEE"/>
    <w:rsid w:val="006E42EC"/>
    <w:rsid w:val="006E6377"/>
    <w:rsid w:val="006E641F"/>
    <w:rsid w:val="006E6A1A"/>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6F7776"/>
    <w:rsid w:val="0070001C"/>
    <w:rsid w:val="0070068E"/>
    <w:rsid w:val="007018A4"/>
    <w:rsid w:val="00701D17"/>
    <w:rsid w:val="007028A9"/>
    <w:rsid w:val="0070382E"/>
    <w:rsid w:val="007052F6"/>
    <w:rsid w:val="00705C93"/>
    <w:rsid w:val="00705E88"/>
    <w:rsid w:val="00705F9A"/>
    <w:rsid w:val="00706C60"/>
    <w:rsid w:val="00707565"/>
    <w:rsid w:val="00707613"/>
    <w:rsid w:val="007101E7"/>
    <w:rsid w:val="00710311"/>
    <w:rsid w:val="00710F12"/>
    <w:rsid w:val="007114A2"/>
    <w:rsid w:val="007126B9"/>
    <w:rsid w:val="00712933"/>
    <w:rsid w:val="00712F06"/>
    <w:rsid w:val="00714386"/>
    <w:rsid w:val="007151C2"/>
    <w:rsid w:val="007152A4"/>
    <w:rsid w:val="0071676C"/>
    <w:rsid w:val="00717725"/>
    <w:rsid w:val="007178EC"/>
    <w:rsid w:val="00717E7A"/>
    <w:rsid w:val="007203A0"/>
    <w:rsid w:val="00720C09"/>
    <w:rsid w:val="00720C1C"/>
    <w:rsid w:val="00720E68"/>
    <w:rsid w:val="007210AF"/>
    <w:rsid w:val="00722B13"/>
    <w:rsid w:val="00723382"/>
    <w:rsid w:val="00724B55"/>
    <w:rsid w:val="007254DD"/>
    <w:rsid w:val="007256F7"/>
    <w:rsid w:val="00726387"/>
    <w:rsid w:val="00726444"/>
    <w:rsid w:val="0072723C"/>
    <w:rsid w:val="007279B3"/>
    <w:rsid w:val="0073066C"/>
    <w:rsid w:val="00732300"/>
    <w:rsid w:val="00732C96"/>
    <w:rsid w:val="007331B0"/>
    <w:rsid w:val="0073569B"/>
    <w:rsid w:val="00736393"/>
    <w:rsid w:val="00736E53"/>
    <w:rsid w:val="00737B62"/>
    <w:rsid w:val="00737DEE"/>
    <w:rsid w:val="00740F70"/>
    <w:rsid w:val="00741240"/>
    <w:rsid w:val="0074125C"/>
    <w:rsid w:val="00741F3C"/>
    <w:rsid w:val="00742B12"/>
    <w:rsid w:val="00743AC0"/>
    <w:rsid w:val="007447F0"/>
    <w:rsid w:val="00744DC9"/>
    <w:rsid w:val="00745C80"/>
    <w:rsid w:val="00746057"/>
    <w:rsid w:val="00746AF0"/>
    <w:rsid w:val="00747060"/>
    <w:rsid w:val="00747674"/>
    <w:rsid w:val="00747B26"/>
    <w:rsid w:val="00750459"/>
    <w:rsid w:val="00751049"/>
    <w:rsid w:val="00751645"/>
    <w:rsid w:val="00751F59"/>
    <w:rsid w:val="00752E32"/>
    <w:rsid w:val="00753B54"/>
    <w:rsid w:val="00754A60"/>
    <w:rsid w:val="0075527F"/>
    <w:rsid w:val="00755CE8"/>
    <w:rsid w:val="00755EFE"/>
    <w:rsid w:val="0075665E"/>
    <w:rsid w:val="00756976"/>
    <w:rsid w:val="00756BBB"/>
    <w:rsid w:val="00756EAF"/>
    <w:rsid w:val="007579D3"/>
    <w:rsid w:val="00757E26"/>
    <w:rsid w:val="00760012"/>
    <w:rsid w:val="007607C6"/>
    <w:rsid w:val="007610F4"/>
    <w:rsid w:val="007615E3"/>
    <w:rsid w:val="00761876"/>
    <w:rsid w:val="00761DE1"/>
    <w:rsid w:val="007623A7"/>
    <w:rsid w:val="00762BB3"/>
    <w:rsid w:val="007639C3"/>
    <w:rsid w:val="007639F8"/>
    <w:rsid w:val="00763E50"/>
    <w:rsid w:val="00767028"/>
    <w:rsid w:val="007679B0"/>
    <w:rsid w:val="00770173"/>
    <w:rsid w:val="00770559"/>
    <w:rsid w:val="00770AC9"/>
    <w:rsid w:val="0077121A"/>
    <w:rsid w:val="0077230C"/>
    <w:rsid w:val="00772DF6"/>
    <w:rsid w:val="0077382A"/>
    <w:rsid w:val="00774604"/>
    <w:rsid w:val="007747F4"/>
    <w:rsid w:val="007766DC"/>
    <w:rsid w:val="00776E9C"/>
    <w:rsid w:val="007772E4"/>
    <w:rsid w:val="007779C9"/>
    <w:rsid w:val="00777C61"/>
    <w:rsid w:val="00777D23"/>
    <w:rsid w:val="00780216"/>
    <w:rsid w:val="007802AE"/>
    <w:rsid w:val="0078039D"/>
    <w:rsid w:val="007808E4"/>
    <w:rsid w:val="00780F3C"/>
    <w:rsid w:val="00782054"/>
    <w:rsid w:val="00782A88"/>
    <w:rsid w:val="00783248"/>
    <w:rsid w:val="00783481"/>
    <w:rsid w:val="0078394D"/>
    <w:rsid w:val="00783EC3"/>
    <w:rsid w:val="007848AF"/>
    <w:rsid w:val="007848C1"/>
    <w:rsid w:val="00784EA4"/>
    <w:rsid w:val="00784F9D"/>
    <w:rsid w:val="0078534D"/>
    <w:rsid w:val="007856B2"/>
    <w:rsid w:val="0078618B"/>
    <w:rsid w:val="00786734"/>
    <w:rsid w:val="007867AB"/>
    <w:rsid w:val="007867C0"/>
    <w:rsid w:val="00786AA4"/>
    <w:rsid w:val="00790516"/>
    <w:rsid w:val="0079067B"/>
    <w:rsid w:val="00790763"/>
    <w:rsid w:val="00790775"/>
    <w:rsid w:val="0079092D"/>
    <w:rsid w:val="00791684"/>
    <w:rsid w:val="00791732"/>
    <w:rsid w:val="007949DA"/>
    <w:rsid w:val="00794AE1"/>
    <w:rsid w:val="00795551"/>
    <w:rsid w:val="00795673"/>
    <w:rsid w:val="0079589C"/>
    <w:rsid w:val="00795995"/>
    <w:rsid w:val="00795F2A"/>
    <w:rsid w:val="007960EE"/>
    <w:rsid w:val="00796F89"/>
    <w:rsid w:val="00797639"/>
    <w:rsid w:val="00797720"/>
    <w:rsid w:val="0079793D"/>
    <w:rsid w:val="00797EB2"/>
    <w:rsid w:val="007A19D9"/>
    <w:rsid w:val="007A1BD6"/>
    <w:rsid w:val="007A2076"/>
    <w:rsid w:val="007A21F3"/>
    <w:rsid w:val="007A239B"/>
    <w:rsid w:val="007A2975"/>
    <w:rsid w:val="007A441B"/>
    <w:rsid w:val="007A46B8"/>
    <w:rsid w:val="007A4AEB"/>
    <w:rsid w:val="007A4AF8"/>
    <w:rsid w:val="007A677A"/>
    <w:rsid w:val="007A6D0A"/>
    <w:rsid w:val="007B0213"/>
    <w:rsid w:val="007B025D"/>
    <w:rsid w:val="007B0457"/>
    <w:rsid w:val="007B0F23"/>
    <w:rsid w:val="007B1A28"/>
    <w:rsid w:val="007B1AE7"/>
    <w:rsid w:val="007B48E7"/>
    <w:rsid w:val="007B4969"/>
    <w:rsid w:val="007B4CC0"/>
    <w:rsid w:val="007B53BD"/>
    <w:rsid w:val="007B576A"/>
    <w:rsid w:val="007B6464"/>
    <w:rsid w:val="007B656D"/>
    <w:rsid w:val="007B6EED"/>
    <w:rsid w:val="007B7B70"/>
    <w:rsid w:val="007C01D8"/>
    <w:rsid w:val="007C0282"/>
    <w:rsid w:val="007C05FC"/>
    <w:rsid w:val="007C0996"/>
    <w:rsid w:val="007C0A2A"/>
    <w:rsid w:val="007C22A0"/>
    <w:rsid w:val="007C250E"/>
    <w:rsid w:val="007C2638"/>
    <w:rsid w:val="007C5B91"/>
    <w:rsid w:val="007C7D07"/>
    <w:rsid w:val="007D363A"/>
    <w:rsid w:val="007D4984"/>
    <w:rsid w:val="007D4B0D"/>
    <w:rsid w:val="007D59A6"/>
    <w:rsid w:val="007D715A"/>
    <w:rsid w:val="007D71FE"/>
    <w:rsid w:val="007D7B2C"/>
    <w:rsid w:val="007D7F3A"/>
    <w:rsid w:val="007E00D3"/>
    <w:rsid w:val="007E1AAD"/>
    <w:rsid w:val="007E27FD"/>
    <w:rsid w:val="007E29A1"/>
    <w:rsid w:val="007E37B8"/>
    <w:rsid w:val="007E381F"/>
    <w:rsid w:val="007E568E"/>
    <w:rsid w:val="007E6071"/>
    <w:rsid w:val="007E6455"/>
    <w:rsid w:val="007E6656"/>
    <w:rsid w:val="007E6992"/>
    <w:rsid w:val="007E6B1A"/>
    <w:rsid w:val="007E6ED8"/>
    <w:rsid w:val="007E6F62"/>
    <w:rsid w:val="007E72EC"/>
    <w:rsid w:val="007E735B"/>
    <w:rsid w:val="007E7722"/>
    <w:rsid w:val="007E7C7E"/>
    <w:rsid w:val="007E7CEF"/>
    <w:rsid w:val="007E7F16"/>
    <w:rsid w:val="007E7F2F"/>
    <w:rsid w:val="007F013E"/>
    <w:rsid w:val="007F0158"/>
    <w:rsid w:val="007F01E8"/>
    <w:rsid w:val="007F079B"/>
    <w:rsid w:val="007F0A7D"/>
    <w:rsid w:val="007F1DF4"/>
    <w:rsid w:val="007F2BC3"/>
    <w:rsid w:val="007F2D02"/>
    <w:rsid w:val="007F2FB3"/>
    <w:rsid w:val="007F3336"/>
    <w:rsid w:val="007F3B54"/>
    <w:rsid w:val="007F415D"/>
    <w:rsid w:val="007F4549"/>
    <w:rsid w:val="007F474E"/>
    <w:rsid w:val="007F53C7"/>
    <w:rsid w:val="007F57C6"/>
    <w:rsid w:val="007F5BD1"/>
    <w:rsid w:val="007F6708"/>
    <w:rsid w:val="007F67AE"/>
    <w:rsid w:val="007F6D34"/>
    <w:rsid w:val="007F749D"/>
    <w:rsid w:val="007F7815"/>
    <w:rsid w:val="007F7B85"/>
    <w:rsid w:val="00800D88"/>
    <w:rsid w:val="00800EB4"/>
    <w:rsid w:val="0080138B"/>
    <w:rsid w:val="0080207B"/>
    <w:rsid w:val="00802265"/>
    <w:rsid w:val="00802523"/>
    <w:rsid w:val="00802F09"/>
    <w:rsid w:val="00803E02"/>
    <w:rsid w:val="00804137"/>
    <w:rsid w:val="008043C1"/>
    <w:rsid w:val="008045BB"/>
    <w:rsid w:val="00804CE0"/>
    <w:rsid w:val="00804E1C"/>
    <w:rsid w:val="008052BB"/>
    <w:rsid w:val="00805843"/>
    <w:rsid w:val="0080599F"/>
    <w:rsid w:val="00805B7E"/>
    <w:rsid w:val="00805F6E"/>
    <w:rsid w:val="00807290"/>
    <w:rsid w:val="00810B65"/>
    <w:rsid w:val="00810ECD"/>
    <w:rsid w:val="008112C1"/>
    <w:rsid w:val="0081166F"/>
    <w:rsid w:val="0081182E"/>
    <w:rsid w:val="00811E36"/>
    <w:rsid w:val="00812A2F"/>
    <w:rsid w:val="00812A90"/>
    <w:rsid w:val="00812D69"/>
    <w:rsid w:val="0081304B"/>
    <w:rsid w:val="008152A4"/>
    <w:rsid w:val="00816E84"/>
    <w:rsid w:val="00821D5F"/>
    <w:rsid w:val="00822D7B"/>
    <w:rsid w:val="00822DFA"/>
    <w:rsid w:val="0082358F"/>
    <w:rsid w:val="008241F3"/>
    <w:rsid w:val="00824B45"/>
    <w:rsid w:val="00825CFF"/>
    <w:rsid w:val="00826BA9"/>
    <w:rsid w:val="0082724F"/>
    <w:rsid w:val="008274BA"/>
    <w:rsid w:val="00827752"/>
    <w:rsid w:val="00827FED"/>
    <w:rsid w:val="008314DD"/>
    <w:rsid w:val="00831FAC"/>
    <w:rsid w:val="00832270"/>
    <w:rsid w:val="008325C9"/>
    <w:rsid w:val="00832FC6"/>
    <w:rsid w:val="008334C2"/>
    <w:rsid w:val="00834959"/>
    <w:rsid w:val="00835746"/>
    <w:rsid w:val="00837A49"/>
    <w:rsid w:val="0084009C"/>
    <w:rsid w:val="00841AEC"/>
    <w:rsid w:val="0084226A"/>
    <w:rsid w:val="00842289"/>
    <w:rsid w:val="0084344B"/>
    <w:rsid w:val="00843AF3"/>
    <w:rsid w:val="00843AFD"/>
    <w:rsid w:val="00843D29"/>
    <w:rsid w:val="00844316"/>
    <w:rsid w:val="008454F0"/>
    <w:rsid w:val="00845887"/>
    <w:rsid w:val="0084597F"/>
    <w:rsid w:val="00845B7A"/>
    <w:rsid w:val="008463BB"/>
    <w:rsid w:val="00846BA0"/>
    <w:rsid w:val="00846DC0"/>
    <w:rsid w:val="00847CA7"/>
    <w:rsid w:val="0085055A"/>
    <w:rsid w:val="008517EA"/>
    <w:rsid w:val="008527CB"/>
    <w:rsid w:val="0085322B"/>
    <w:rsid w:val="008539BF"/>
    <w:rsid w:val="00853EB9"/>
    <w:rsid w:val="0085498C"/>
    <w:rsid w:val="00855366"/>
    <w:rsid w:val="008554AD"/>
    <w:rsid w:val="00855E37"/>
    <w:rsid w:val="00855F20"/>
    <w:rsid w:val="008560F3"/>
    <w:rsid w:val="008561B5"/>
    <w:rsid w:val="00857103"/>
    <w:rsid w:val="00857133"/>
    <w:rsid w:val="008574ED"/>
    <w:rsid w:val="0086014A"/>
    <w:rsid w:val="00860C1F"/>
    <w:rsid w:val="00861387"/>
    <w:rsid w:val="00862339"/>
    <w:rsid w:val="00862C18"/>
    <w:rsid w:val="00862C8B"/>
    <w:rsid w:val="00863265"/>
    <w:rsid w:val="00864C31"/>
    <w:rsid w:val="00865088"/>
    <w:rsid w:val="0086524E"/>
    <w:rsid w:val="00866D16"/>
    <w:rsid w:val="00867F5B"/>
    <w:rsid w:val="008705F3"/>
    <w:rsid w:val="00870894"/>
    <w:rsid w:val="00871471"/>
    <w:rsid w:val="0087254D"/>
    <w:rsid w:val="0087265C"/>
    <w:rsid w:val="008744C5"/>
    <w:rsid w:val="008748C8"/>
    <w:rsid w:val="00874AA7"/>
    <w:rsid w:val="00875229"/>
    <w:rsid w:val="00875816"/>
    <w:rsid w:val="00876342"/>
    <w:rsid w:val="0087656C"/>
    <w:rsid w:val="00876BEB"/>
    <w:rsid w:val="008778C3"/>
    <w:rsid w:val="00877D77"/>
    <w:rsid w:val="008815E1"/>
    <w:rsid w:val="0088267A"/>
    <w:rsid w:val="0088307E"/>
    <w:rsid w:val="00883593"/>
    <w:rsid w:val="00883839"/>
    <w:rsid w:val="008863EB"/>
    <w:rsid w:val="00886DE3"/>
    <w:rsid w:val="008900FD"/>
    <w:rsid w:val="0089043E"/>
    <w:rsid w:val="00891C1B"/>
    <w:rsid w:val="008922D3"/>
    <w:rsid w:val="00892698"/>
    <w:rsid w:val="00893801"/>
    <w:rsid w:val="00893EED"/>
    <w:rsid w:val="008940F7"/>
    <w:rsid w:val="0089422A"/>
    <w:rsid w:val="00894461"/>
    <w:rsid w:val="008947F2"/>
    <w:rsid w:val="00897183"/>
    <w:rsid w:val="008974DE"/>
    <w:rsid w:val="0089753F"/>
    <w:rsid w:val="008A010C"/>
    <w:rsid w:val="008A022E"/>
    <w:rsid w:val="008A0771"/>
    <w:rsid w:val="008A13FC"/>
    <w:rsid w:val="008A1843"/>
    <w:rsid w:val="008A18B2"/>
    <w:rsid w:val="008A272D"/>
    <w:rsid w:val="008A28C1"/>
    <w:rsid w:val="008A34DB"/>
    <w:rsid w:val="008A35D7"/>
    <w:rsid w:val="008A405F"/>
    <w:rsid w:val="008A499A"/>
    <w:rsid w:val="008A5CD2"/>
    <w:rsid w:val="008A6130"/>
    <w:rsid w:val="008A63F3"/>
    <w:rsid w:val="008A650B"/>
    <w:rsid w:val="008A68C5"/>
    <w:rsid w:val="008A6CA5"/>
    <w:rsid w:val="008B02D1"/>
    <w:rsid w:val="008B07C1"/>
    <w:rsid w:val="008B0BAD"/>
    <w:rsid w:val="008B16E3"/>
    <w:rsid w:val="008B1CCA"/>
    <w:rsid w:val="008B1D97"/>
    <w:rsid w:val="008B4554"/>
    <w:rsid w:val="008B587C"/>
    <w:rsid w:val="008B5AEB"/>
    <w:rsid w:val="008B5C65"/>
    <w:rsid w:val="008B647C"/>
    <w:rsid w:val="008B6764"/>
    <w:rsid w:val="008B6D2E"/>
    <w:rsid w:val="008B6D30"/>
    <w:rsid w:val="008B7895"/>
    <w:rsid w:val="008C051B"/>
    <w:rsid w:val="008C105E"/>
    <w:rsid w:val="008C1193"/>
    <w:rsid w:val="008C119E"/>
    <w:rsid w:val="008C11EE"/>
    <w:rsid w:val="008C180E"/>
    <w:rsid w:val="008C2341"/>
    <w:rsid w:val="008C2492"/>
    <w:rsid w:val="008C2578"/>
    <w:rsid w:val="008C28A4"/>
    <w:rsid w:val="008C2AD3"/>
    <w:rsid w:val="008C3470"/>
    <w:rsid w:val="008C3B2B"/>
    <w:rsid w:val="008C4FD5"/>
    <w:rsid w:val="008C5560"/>
    <w:rsid w:val="008C68CD"/>
    <w:rsid w:val="008D0036"/>
    <w:rsid w:val="008D0294"/>
    <w:rsid w:val="008D0D99"/>
    <w:rsid w:val="008D123A"/>
    <w:rsid w:val="008D34C3"/>
    <w:rsid w:val="008D3DAD"/>
    <w:rsid w:val="008D433F"/>
    <w:rsid w:val="008D46B6"/>
    <w:rsid w:val="008D4AED"/>
    <w:rsid w:val="008D4B82"/>
    <w:rsid w:val="008D5401"/>
    <w:rsid w:val="008D6F8C"/>
    <w:rsid w:val="008D7225"/>
    <w:rsid w:val="008E04C9"/>
    <w:rsid w:val="008E0C25"/>
    <w:rsid w:val="008E0C53"/>
    <w:rsid w:val="008E10A8"/>
    <w:rsid w:val="008E13F7"/>
    <w:rsid w:val="008E1654"/>
    <w:rsid w:val="008E215B"/>
    <w:rsid w:val="008E2958"/>
    <w:rsid w:val="008E29C6"/>
    <w:rsid w:val="008E2D04"/>
    <w:rsid w:val="008E3209"/>
    <w:rsid w:val="008E395A"/>
    <w:rsid w:val="008E3FD7"/>
    <w:rsid w:val="008E4D86"/>
    <w:rsid w:val="008E567E"/>
    <w:rsid w:val="008E7169"/>
    <w:rsid w:val="008E7415"/>
    <w:rsid w:val="008F0695"/>
    <w:rsid w:val="008F09BF"/>
    <w:rsid w:val="008F4F41"/>
    <w:rsid w:val="008F5B63"/>
    <w:rsid w:val="008F6014"/>
    <w:rsid w:val="008F61B1"/>
    <w:rsid w:val="008F67FF"/>
    <w:rsid w:val="008F74E2"/>
    <w:rsid w:val="008F767D"/>
    <w:rsid w:val="008F7804"/>
    <w:rsid w:val="008F7952"/>
    <w:rsid w:val="009023CF"/>
    <w:rsid w:val="00903AB8"/>
    <w:rsid w:val="00904953"/>
    <w:rsid w:val="00906BA9"/>
    <w:rsid w:val="00907078"/>
    <w:rsid w:val="00907818"/>
    <w:rsid w:val="0091028E"/>
    <w:rsid w:val="00910351"/>
    <w:rsid w:val="00910BB8"/>
    <w:rsid w:val="00910BD5"/>
    <w:rsid w:val="0091149E"/>
    <w:rsid w:val="00911DE4"/>
    <w:rsid w:val="00912D67"/>
    <w:rsid w:val="00913D19"/>
    <w:rsid w:val="0091403C"/>
    <w:rsid w:val="00914A9A"/>
    <w:rsid w:val="00914E04"/>
    <w:rsid w:val="00914E97"/>
    <w:rsid w:val="00915E73"/>
    <w:rsid w:val="0091651F"/>
    <w:rsid w:val="0091685B"/>
    <w:rsid w:val="00916B94"/>
    <w:rsid w:val="00916C21"/>
    <w:rsid w:val="00917A23"/>
    <w:rsid w:val="00917DEA"/>
    <w:rsid w:val="009206D4"/>
    <w:rsid w:val="009208AF"/>
    <w:rsid w:val="00920C72"/>
    <w:rsid w:val="009211F0"/>
    <w:rsid w:val="0092390C"/>
    <w:rsid w:val="00923A8E"/>
    <w:rsid w:val="0092426A"/>
    <w:rsid w:val="00924419"/>
    <w:rsid w:val="00924820"/>
    <w:rsid w:val="00924F90"/>
    <w:rsid w:val="00925A1B"/>
    <w:rsid w:val="00925B33"/>
    <w:rsid w:val="00925EDA"/>
    <w:rsid w:val="0092607C"/>
    <w:rsid w:val="0092692B"/>
    <w:rsid w:val="009269F6"/>
    <w:rsid w:val="00926ACC"/>
    <w:rsid w:val="00927481"/>
    <w:rsid w:val="00927BA1"/>
    <w:rsid w:val="00927CC5"/>
    <w:rsid w:val="009304F4"/>
    <w:rsid w:val="009305C5"/>
    <w:rsid w:val="009307B3"/>
    <w:rsid w:val="00930FA7"/>
    <w:rsid w:val="0093122C"/>
    <w:rsid w:val="00931A27"/>
    <w:rsid w:val="009323F8"/>
    <w:rsid w:val="00932796"/>
    <w:rsid w:val="00932BB0"/>
    <w:rsid w:val="00932DED"/>
    <w:rsid w:val="0093309F"/>
    <w:rsid w:val="00933344"/>
    <w:rsid w:val="00933357"/>
    <w:rsid w:val="0093356A"/>
    <w:rsid w:val="009347AD"/>
    <w:rsid w:val="0093493F"/>
    <w:rsid w:val="00935F05"/>
    <w:rsid w:val="009361A2"/>
    <w:rsid w:val="0093646D"/>
    <w:rsid w:val="00936819"/>
    <w:rsid w:val="00936D8C"/>
    <w:rsid w:val="00936DAA"/>
    <w:rsid w:val="009374D6"/>
    <w:rsid w:val="009376CD"/>
    <w:rsid w:val="0093780C"/>
    <w:rsid w:val="009379A7"/>
    <w:rsid w:val="00937C4F"/>
    <w:rsid w:val="00940134"/>
    <w:rsid w:val="0094135B"/>
    <w:rsid w:val="00941A1E"/>
    <w:rsid w:val="00941DA4"/>
    <w:rsid w:val="00941E10"/>
    <w:rsid w:val="009429C7"/>
    <w:rsid w:val="00942FA2"/>
    <w:rsid w:val="009433C0"/>
    <w:rsid w:val="00944130"/>
    <w:rsid w:val="00947FFC"/>
    <w:rsid w:val="0095009F"/>
    <w:rsid w:val="00950E19"/>
    <w:rsid w:val="00951627"/>
    <w:rsid w:val="00951D4A"/>
    <w:rsid w:val="00951F6B"/>
    <w:rsid w:val="00951FF3"/>
    <w:rsid w:val="0095200B"/>
    <w:rsid w:val="009534A2"/>
    <w:rsid w:val="0095373D"/>
    <w:rsid w:val="009539EF"/>
    <w:rsid w:val="00953C08"/>
    <w:rsid w:val="00954932"/>
    <w:rsid w:val="009564E4"/>
    <w:rsid w:val="00956979"/>
    <w:rsid w:val="009601F8"/>
    <w:rsid w:val="00961BC2"/>
    <w:rsid w:val="00962361"/>
    <w:rsid w:val="009627CE"/>
    <w:rsid w:val="009630DC"/>
    <w:rsid w:val="00965743"/>
    <w:rsid w:val="009667B7"/>
    <w:rsid w:val="00966811"/>
    <w:rsid w:val="009668F6"/>
    <w:rsid w:val="00966B9D"/>
    <w:rsid w:val="00966F25"/>
    <w:rsid w:val="009672ED"/>
    <w:rsid w:val="00967F65"/>
    <w:rsid w:val="00971AA6"/>
    <w:rsid w:val="00972406"/>
    <w:rsid w:val="009733F1"/>
    <w:rsid w:val="00973EB0"/>
    <w:rsid w:val="00973FCA"/>
    <w:rsid w:val="00974279"/>
    <w:rsid w:val="009746E2"/>
    <w:rsid w:val="00975DDF"/>
    <w:rsid w:val="00975F29"/>
    <w:rsid w:val="009760A8"/>
    <w:rsid w:val="0097655A"/>
    <w:rsid w:val="00976EC0"/>
    <w:rsid w:val="00977334"/>
    <w:rsid w:val="0097736B"/>
    <w:rsid w:val="00977A03"/>
    <w:rsid w:val="0098035C"/>
    <w:rsid w:val="00980862"/>
    <w:rsid w:val="009820BB"/>
    <w:rsid w:val="009823AA"/>
    <w:rsid w:val="009824E3"/>
    <w:rsid w:val="00982519"/>
    <w:rsid w:val="00982A88"/>
    <w:rsid w:val="00982D45"/>
    <w:rsid w:val="00982F1B"/>
    <w:rsid w:val="00985BEF"/>
    <w:rsid w:val="009861AE"/>
    <w:rsid w:val="0098645D"/>
    <w:rsid w:val="00987A7F"/>
    <w:rsid w:val="0099035D"/>
    <w:rsid w:val="009904C8"/>
    <w:rsid w:val="009904D7"/>
    <w:rsid w:val="009910AF"/>
    <w:rsid w:val="00991D44"/>
    <w:rsid w:val="0099241D"/>
    <w:rsid w:val="00992C4C"/>
    <w:rsid w:val="00992D4E"/>
    <w:rsid w:val="0099324B"/>
    <w:rsid w:val="00993277"/>
    <w:rsid w:val="00993B6E"/>
    <w:rsid w:val="00995607"/>
    <w:rsid w:val="00995DF6"/>
    <w:rsid w:val="00996B20"/>
    <w:rsid w:val="00996D67"/>
    <w:rsid w:val="00997A40"/>
    <w:rsid w:val="00997B09"/>
    <w:rsid w:val="00997DEE"/>
    <w:rsid w:val="009A014B"/>
    <w:rsid w:val="009A03A2"/>
    <w:rsid w:val="009A0540"/>
    <w:rsid w:val="009A054A"/>
    <w:rsid w:val="009A072D"/>
    <w:rsid w:val="009A0990"/>
    <w:rsid w:val="009A0D24"/>
    <w:rsid w:val="009A111C"/>
    <w:rsid w:val="009A2985"/>
    <w:rsid w:val="009A2B06"/>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58E1"/>
    <w:rsid w:val="009B6938"/>
    <w:rsid w:val="009B74A8"/>
    <w:rsid w:val="009C0225"/>
    <w:rsid w:val="009C047C"/>
    <w:rsid w:val="009C14A7"/>
    <w:rsid w:val="009C167A"/>
    <w:rsid w:val="009C2996"/>
    <w:rsid w:val="009C370B"/>
    <w:rsid w:val="009C3F2F"/>
    <w:rsid w:val="009C4456"/>
    <w:rsid w:val="009C4CFB"/>
    <w:rsid w:val="009C70EE"/>
    <w:rsid w:val="009C7586"/>
    <w:rsid w:val="009C7D9F"/>
    <w:rsid w:val="009D0014"/>
    <w:rsid w:val="009D11E3"/>
    <w:rsid w:val="009D20BA"/>
    <w:rsid w:val="009D2451"/>
    <w:rsid w:val="009D2A43"/>
    <w:rsid w:val="009D33F3"/>
    <w:rsid w:val="009D3692"/>
    <w:rsid w:val="009D51CA"/>
    <w:rsid w:val="009D5D77"/>
    <w:rsid w:val="009D646B"/>
    <w:rsid w:val="009D794C"/>
    <w:rsid w:val="009E04E9"/>
    <w:rsid w:val="009E06DB"/>
    <w:rsid w:val="009E0C1C"/>
    <w:rsid w:val="009E2022"/>
    <w:rsid w:val="009E283B"/>
    <w:rsid w:val="009E316D"/>
    <w:rsid w:val="009E36D6"/>
    <w:rsid w:val="009E3860"/>
    <w:rsid w:val="009E3CD9"/>
    <w:rsid w:val="009E45B8"/>
    <w:rsid w:val="009E51F6"/>
    <w:rsid w:val="009E59E2"/>
    <w:rsid w:val="009E754C"/>
    <w:rsid w:val="009E7919"/>
    <w:rsid w:val="009F0323"/>
    <w:rsid w:val="009F09B7"/>
    <w:rsid w:val="009F1030"/>
    <w:rsid w:val="009F1C65"/>
    <w:rsid w:val="009F1E2B"/>
    <w:rsid w:val="009F2B71"/>
    <w:rsid w:val="009F2C2A"/>
    <w:rsid w:val="009F3218"/>
    <w:rsid w:val="009F3630"/>
    <w:rsid w:val="009F4943"/>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10050"/>
    <w:rsid w:val="00A12251"/>
    <w:rsid w:val="00A12913"/>
    <w:rsid w:val="00A129F8"/>
    <w:rsid w:val="00A137C3"/>
    <w:rsid w:val="00A13E60"/>
    <w:rsid w:val="00A14BA0"/>
    <w:rsid w:val="00A14D4B"/>
    <w:rsid w:val="00A14F8F"/>
    <w:rsid w:val="00A15AC7"/>
    <w:rsid w:val="00A16576"/>
    <w:rsid w:val="00A2004F"/>
    <w:rsid w:val="00A216BE"/>
    <w:rsid w:val="00A21D9F"/>
    <w:rsid w:val="00A21E0A"/>
    <w:rsid w:val="00A22540"/>
    <w:rsid w:val="00A227D9"/>
    <w:rsid w:val="00A229B7"/>
    <w:rsid w:val="00A22E2D"/>
    <w:rsid w:val="00A22FD4"/>
    <w:rsid w:val="00A23F22"/>
    <w:rsid w:val="00A240CC"/>
    <w:rsid w:val="00A24483"/>
    <w:rsid w:val="00A246C4"/>
    <w:rsid w:val="00A25594"/>
    <w:rsid w:val="00A255E2"/>
    <w:rsid w:val="00A2674E"/>
    <w:rsid w:val="00A2711B"/>
    <w:rsid w:val="00A27B50"/>
    <w:rsid w:val="00A30B20"/>
    <w:rsid w:val="00A30CD6"/>
    <w:rsid w:val="00A31174"/>
    <w:rsid w:val="00A318C7"/>
    <w:rsid w:val="00A3198C"/>
    <w:rsid w:val="00A31F94"/>
    <w:rsid w:val="00A32896"/>
    <w:rsid w:val="00A33243"/>
    <w:rsid w:val="00A3395F"/>
    <w:rsid w:val="00A34253"/>
    <w:rsid w:val="00A3437C"/>
    <w:rsid w:val="00A355EF"/>
    <w:rsid w:val="00A3565D"/>
    <w:rsid w:val="00A35F51"/>
    <w:rsid w:val="00A36C10"/>
    <w:rsid w:val="00A3719C"/>
    <w:rsid w:val="00A376FF"/>
    <w:rsid w:val="00A40240"/>
    <w:rsid w:val="00A406CA"/>
    <w:rsid w:val="00A40D84"/>
    <w:rsid w:val="00A41003"/>
    <w:rsid w:val="00A4132D"/>
    <w:rsid w:val="00A4324A"/>
    <w:rsid w:val="00A439FB"/>
    <w:rsid w:val="00A44085"/>
    <w:rsid w:val="00A44091"/>
    <w:rsid w:val="00A448BA"/>
    <w:rsid w:val="00A4556A"/>
    <w:rsid w:val="00A45797"/>
    <w:rsid w:val="00A46AEA"/>
    <w:rsid w:val="00A4725F"/>
    <w:rsid w:val="00A473DA"/>
    <w:rsid w:val="00A47491"/>
    <w:rsid w:val="00A47BCC"/>
    <w:rsid w:val="00A5049E"/>
    <w:rsid w:val="00A50607"/>
    <w:rsid w:val="00A506FB"/>
    <w:rsid w:val="00A50ED4"/>
    <w:rsid w:val="00A51A3F"/>
    <w:rsid w:val="00A53C2A"/>
    <w:rsid w:val="00A53F55"/>
    <w:rsid w:val="00A546B0"/>
    <w:rsid w:val="00A5557D"/>
    <w:rsid w:val="00A569B0"/>
    <w:rsid w:val="00A572EB"/>
    <w:rsid w:val="00A60CA0"/>
    <w:rsid w:val="00A6169F"/>
    <w:rsid w:val="00A61E96"/>
    <w:rsid w:val="00A63734"/>
    <w:rsid w:val="00A6379E"/>
    <w:rsid w:val="00A6498B"/>
    <w:rsid w:val="00A64BFF"/>
    <w:rsid w:val="00A651C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2D0E"/>
    <w:rsid w:val="00A735FE"/>
    <w:rsid w:val="00A7398B"/>
    <w:rsid w:val="00A7453E"/>
    <w:rsid w:val="00A74B88"/>
    <w:rsid w:val="00A75841"/>
    <w:rsid w:val="00A764BA"/>
    <w:rsid w:val="00A76D68"/>
    <w:rsid w:val="00A776EB"/>
    <w:rsid w:val="00A77B58"/>
    <w:rsid w:val="00A77F5D"/>
    <w:rsid w:val="00A800B9"/>
    <w:rsid w:val="00A80296"/>
    <w:rsid w:val="00A815E0"/>
    <w:rsid w:val="00A81C44"/>
    <w:rsid w:val="00A82234"/>
    <w:rsid w:val="00A8299A"/>
    <w:rsid w:val="00A82B3C"/>
    <w:rsid w:val="00A83393"/>
    <w:rsid w:val="00A83F48"/>
    <w:rsid w:val="00A84734"/>
    <w:rsid w:val="00A847D2"/>
    <w:rsid w:val="00A86209"/>
    <w:rsid w:val="00A8668D"/>
    <w:rsid w:val="00A86DA0"/>
    <w:rsid w:val="00A8754E"/>
    <w:rsid w:val="00A876FF"/>
    <w:rsid w:val="00A9087E"/>
    <w:rsid w:val="00A90C8A"/>
    <w:rsid w:val="00A90DDC"/>
    <w:rsid w:val="00A91141"/>
    <w:rsid w:val="00A92962"/>
    <w:rsid w:val="00A93901"/>
    <w:rsid w:val="00A93D6F"/>
    <w:rsid w:val="00A95129"/>
    <w:rsid w:val="00A952FF"/>
    <w:rsid w:val="00A9533B"/>
    <w:rsid w:val="00A95AC8"/>
    <w:rsid w:val="00A95F1A"/>
    <w:rsid w:val="00AA0375"/>
    <w:rsid w:val="00AA1213"/>
    <w:rsid w:val="00AA1B96"/>
    <w:rsid w:val="00AA2994"/>
    <w:rsid w:val="00AA2DD3"/>
    <w:rsid w:val="00AA496B"/>
    <w:rsid w:val="00AA4C10"/>
    <w:rsid w:val="00AA586A"/>
    <w:rsid w:val="00AA59BE"/>
    <w:rsid w:val="00AB0259"/>
    <w:rsid w:val="00AB11EB"/>
    <w:rsid w:val="00AB1646"/>
    <w:rsid w:val="00AB1692"/>
    <w:rsid w:val="00AB177E"/>
    <w:rsid w:val="00AB1D77"/>
    <w:rsid w:val="00AB219F"/>
    <w:rsid w:val="00AB2245"/>
    <w:rsid w:val="00AB2B56"/>
    <w:rsid w:val="00AB3499"/>
    <w:rsid w:val="00AB415C"/>
    <w:rsid w:val="00AB46C4"/>
    <w:rsid w:val="00AB4977"/>
    <w:rsid w:val="00AB5544"/>
    <w:rsid w:val="00AB6054"/>
    <w:rsid w:val="00AB7D85"/>
    <w:rsid w:val="00AC02CA"/>
    <w:rsid w:val="00AC1603"/>
    <w:rsid w:val="00AC1BCE"/>
    <w:rsid w:val="00AC1D76"/>
    <w:rsid w:val="00AC23AA"/>
    <w:rsid w:val="00AC289B"/>
    <w:rsid w:val="00AC3A64"/>
    <w:rsid w:val="00AC498F"/>
    <w:rsid w:val="00AC60DD"/>
    <w:rsid w:val="00AC6930"/>
    <w:rsid w:val="00AC74CD"/>
    <w:rsid w:val="00AD0896"/>
    <w:rsid w:val="00AD2074"/>
    <w:rsid w:val="00AD24B5"/>
    <w:rsid w:val="00AD28FD"/>
    <w:rsid w:val="00AD31F2"/>
    <w:rsid w:val="00AD39D2"/>
    <w:rsid w:val="00AD3CBE"/>
    <w:rsid w:val="00AD4441"/>
    <w:rsid w:val="00AD5A30"/>
    <w:rsid w:val="00AD5C9D"/>
    <w:rsid w:val="00AD6169"/>
    <w:rsid w:val="00AD6183"/>
    <w:rsid w:val="00AD742E"/>
    <w:rsid w:val="00AD7C81"/>
    <w:rsid w:val="00AE0706"/>
    <w:rsid w:val="00AE2662"/>
    <w:rsid w:val="00AE2DD9"/>
    <w:rsid w:val="00AE38B8"/>
    <w:rsid w:val="00AE3DAF"/>
    <w:rsid w:val="00AE3E6C"/>
    <w:rsid w:val="00AE4117"/>
    <w:rsid w:val="00AE58F7"/>
    <w:rsid w:val="00AE6176"/>
    <w:rsid w:val="00AE62D8"/>
    <w:rsid w:val="00AE691C"/>
    <w:rsid w:val="00AE6A79"/>
    <w:rsid w:val="00AE78D4"/>
    <w:rsid w:val="00AE7FA5"/>
    <w:rsid w:val="00AF00F1"/>
    <w:rsid w:val="00AF03B8"/>
    <w:rsid w:val="00AF05EF"/>
    <w:rsid w:val="00AF0858"/>
    <w:rsid w:val="00AF1D9D"/>
    <w:rsid w:val="00AF367E"/>
    <w:rsid w:val="00AF405F"/>
    <w:rsid w:val="00AF5606"/>
    <w:rsid w:val="00AF587F"/>
    <w:rsid w:val="00AF610F"/>
    <w:rsid w:val="00AF65F8"/>
    <w:rsid w:val="00AF6C81"/>
    <w:rsid w:val="00AF746F"/>
    <w:rsid w:val="00AF74BF"/>
    <w:rsid w:val="00AF758E"/>
    <w:rsid w:val="00B019CB"/>
    <w:rsid w:val="00B01F98"/>
    <w:rsid w:val="00B02C2A"/>
    <w:rsid w:val="00B0336C"/>
    <w:rsid w:val="00B03BA6"/>
    <w:rsid w:val="00B05D29"/>
    <w:rsid w:val="00B060EE"/>
    <w:rsid w:val="00B10071"/>
    <w:rsid w:val="00B102D1"/>
    <w:rsid w:val="00B10524"/>
    <w:rsid w:val="00B10560"/>
    <w:rsid w:val="00B10A26"/>
    <w:rsid w:val="00B10AC8"/>
    <w:rsid w:val="00B10D58"/>
    <w:rsid w:val="00B117A9"/>
    <w:rsid w:val="00B12BB7"/>
    <w:rsid w:val="00B1311B"/>
    <w:rsid w:val="00B132FD"/>
    <w:rsid w:val="00B1460B"/>
    <w:rsid w:val="00B1487F"/>
    <w:rsid w:val="00B149A3"/>
    <w:rsid w:val="00B14B16"/>
    <w:rsid w:val="00B14D7C"/>
    <w:rsid w:val="00B168D7"/>
    <w:rsid w:val="00B16A1A"/>
    <w:rsid w:val="00B16B54"/>
    <w:rsid w:val="00B17C0C"/>
    <w:rsid w:val="00B2026E"/>
    <w:rsid w:val="00B20284"/>
    <w:rsid w:val="00B20351"/>
    <w:rsid w:val="00B20BF7"/>
    <w:rsid w:val="00B20C80"/>
    <w:rsid w:val="00B20F66"/>
    <w:rsid w:val="00B2101F"/>
    <w:rsid w:val="00B2190D"/>
    <w:rsid w:val="00B224B3"/>
    <w:rsid w:val="00B23AF1"/>
    <w:rsid w:val="00B241DA"/>
    <w:rsid w:val="00B24CFF"/>
    <w:rsid w:val="00B25B1D"/>
    <w:rsid w:val="00B26ED5"/>
    <w:rsid w:val="00B27335"/>
    <w:rsid w:val="00B2779E"/>
    <w:rsid w:val="00B2798E"/>
    <w:rsid w:val="00B30DA9"/>
    <w:rsid w:val="00B3171A"/>
    <w:rsid w:val="00B31ABF"/>
    <w:rsid w:val="00B31D3C"/>
    <w:rsid w:val="00B321C1"/>
    <w:rsid w:val="00B3307D"/>
    <w:rsid w:val="00B33A78"/>
    <w:rsid w:val="00B34AEF"/>
    <w:rsid w:val="00B351C1"/>
    <w:rsid w:val="00B359CF"/>
    <w:rsid w:val="00B35FC7"/>
    <w:rsid w:val="00B364CE"/>
    <w:rsid w:val="00B368D9"/>
    <w:rsid w:val="00B36EF4"/>
    <w:rsid w:val="00B36F48"/>
    <w:rsid w:val="00B378B4"/>
    <w:rsid w:val="00B37B1D"/>
    <w:rsid w:val="00B40D3F"/>
    <w:rsid w:val="00B422EA"/>
    <w:rsid w:val="00B42860"/>
    <w:rsid w:val="00B42B6E"/>
    <w:rsid w:val="00B42EEA"/>
    <w:rsid w:val="00B43D09"/>
    <w:rsid w:val="00B44437"/>
    <w:rsid w:val="00B4509C"/>
    <w:rsid w:val="00B45117"/>
    <w:rsid w:val="00B45B39"/>
    <w:rsid w:val="00B4660B"/>
    <w:rsid w:val="00B4694D"/>
    <w:rsid w:val="00B46B9A"/>
    <w:rsid w:val="00B501CF"/>
    <w:rsid w:val="00B50288"/>
    <w:rsid w:val="00B50A70"/>
    <w:rsid w:val="00B51861"/>
    <w:rsid w:val="00B51C0C"/>
    <w:rsid w:val="00B52C10"/>
    <w:rsid w:val="00B53EA0"/>
    <w:rsid w:val="00B54640"/>
    <w:rsid w:val="00B54BD6"/>
    <w:rsid w:val="00B54D23"/>
    <w:rsid w:val="00B54F94"/>
    <w:rsid w:val="00B55DEE"/>
    <w:rsid w:val="00B565AE"/>
    <w:rsid w:val="00B57017"/>
    <w:rsid w:val="00B57039"/>
    <w:rsid w:val="00B570AA"/>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88A"/>
    <w:rsid w:val="00B729EB"/>
    <w:rsid w:val="00B72CFD"/>
    <w:rsid w:val="00B7378F"/>
    <w:rsid w:val="00B737FE"/>
    <w:rsid w:val="00B73AB6"/>
    <w:rsid w:val="00B73C69"/>
    <w:rsid w:val="00B75BD7"/>
    <w:rsid w:val="00B767AA"/>
    <w:rsid w:val="00B76F24"/>
    <w:rsid w:val="00B802F8"/>
    <w:rsid w:val="00B80A5A"/>
    <w:rsid w:val="00B80A92"/>
    <w:rsid w:val="00B82734"/>
    <w:rsid w:val="00B82FF9"/>
    <w:rsid w:val="00B832A1"/>
    <w:rsid w:val="00B83CD5"/>
    <w:rsid w:val="00B83D23"/>
    <w:rsid w:val="00B8451B"/>
    <w:rsid w:val="00B84964"/>
    <w:rsid w:val="00B850A9"/>
    <w:rsid w:val="00B85676"/>
    <w:rsid w:val="00B85896"/>
    <w:rsid w:val="00B8635D"/>
    <w:rsid w:val="00B90D14"/>
    <w:rsid w:val="00B911BB"/>
    <w:rsid w:val="00B91FCC"/>
    <w:rsid w:val="00B92478"/>
    <w:rsid w:val="00B9337F"/>
    <w:rsid w:val="00B93A62"/>
    <w:rsid w:val="00B94249"/>
    <w:rsid w:val="00B94276"/>
    <w:rsid w:val="00B94653"/>
    <w:rsid w:val="00B94CE2"/>
    <w:rsid w:val="00BA0783"/>
    <w:rsid w:val="00BA0B99"/>
    <w:rsid w:val="00BA18AE"/>
    <w:rsid w:val="00BA1E6F"/>
    <w:rsid w:val="00BA2EE4"/>
    <w:rsid w:val="00BA32B4"/>
    <w:rsid w:val="00BA3F7E"/>
    <w:rsid w:val="00BA41BE"/>
    <w:rsid w:val="00BA4B75"/>
    <w:rsid w:val="00BA53C3"/>
    <w:rsid w:val="00BA577E"/>
    <w:rsid w:val="00BA5EA6"/>
    <w:rsid w:val="00BA60DC"/>
    <w:rsid w:val="00BA60FE"/>
    <w:rsid w:val="00BA65AC"/>
    <w:rsid w:val="00BA6D16"/>
    <w:rsid w:val="00BA7A88"/>
    <w:rsid w:val="00BB03D2"/>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788"/>
    <w:rsid w:val="00BC0AC9"/>
    <w:rsid w:val="00BC14A3"/>
    <w:rsid w:val="00BC14A9"/>
    <w:rsid w:val="00BC16E5"/>
    <w:rsid w:val="00BC1C6B"/>
    <w:rsid w:val="00BC2B21"/>
    <w:rsid w:val="00BC40A1"/>
    <w:rsid w:val="00BC54ED"/>
    <w:rsid w:val="00BC56A8"/>
    <w:rsid w:val="00BC628E"/>
    <w:rsid w:val="00BC669F"/>
    <w:rsid w:val="00BC6B7C"/>
    <w:rsid w:val="00BC6F18"/>
    <w:rsid w:val="00BC7677"/>
    <w:rsid w:val="00BC76AF"/>
    <w:rsid w:val="00BC7BB9"/>
    <w:rsid w:val="00BC7C6D"/>
    <w:rsid w:val="00BD03A2"/>
    <w:rsid w:val="00BD046B"/>
    <w:rsid w:val="00BD0E31"/>
    <w:rsid w:val="00BD0FD5"/>
    <w:rsid w:val="00BD16D3"/>
    <w:rsid w:val="00BD20AF"/>
    <w:rsid w:val="00BD2CDE"/>
    <w:rsid w:val="00BD2EC9"/>
    <w:rsid w:val="00BD3546"/>
    <w:rsid w:val="00BD39BE"/>
    <w:rsid w:val="00BD3F7A"/>
    <w:rsid w:val="00BD48E4"/>
    <w:rsid w:val="00BD59A9"/>
    <w:rsid w:val="00BD6C2C"/>
    <w:rsid w:val="00BD7664"/>
    <w:rsid w:val="00BD7A0B"/>
    <w:rsid w:val="00BD7B7E"/>
    <w:rsid w:val="00BE2107"/>
    <w:rsid w:val="00BE279E"/>
    <w:rsid w:val="00BE27CA"/>
    <w:rsid w:val="00BE3005"/>
    <w:rsid w:val="00BE31DC"/>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3714"/>
    <w:rsid w:val="00BF382B"/>
    <w:rsid w:val="00BF3BA3"/>
    <w:rsid w:val="00BF3BCC"/>
    <w:rsid w:val="00BF41E9"/>
    <w:rsid w:val="00BF45AD"/>
    <w:rsid w:val="00BF4BCA"/>
    <w:rsid w:val="00BF5118"/>
    <w:rsid w:val="00BF5228"/>
    <w:rsid w:val="00BF59DF"/>
    <w:rsid w:val="00BF683F"/>
    <w:rsid w:val="00BF68E0"/>
    <w:rsid w:val="00BF69A2"/>
    <w:rsid w:val="00BF6A6B"/>
    <w:rsid w:val="00BF6BD6"/>
    <w:rsid w:val="00BF7D58"/>
    <w:rsid w:val="00C004CC"/>
    <w:rsid w:val="00C006A3"/>
    <w:rsid w:val="00C00A9E"/>
    <w:rsid w:val="00C03D6D"/>
    <w:rsid w:val="00C04212"/>
    <w:rsid w:val="00C04F7C"/>
    <w:rsid w:val="00C05A13"/>
    <w:rsid w:val="00C05FB3"/>
    <w:rsid w:val="00C06276"/>
    <w:rsid w:val="00C06B9E"/>
    <w:rsid w:val="00C06D6A"/>
    <w:rsid w:val="00C07D29"/>
    <w:rsid w:val="00C108BC"/>
    <w:rsid w:val="00C10924"/>
    <w:rsid w:val="00C116D9"/>
    <w:rsid w:val="00C12447"/>
    <w:rsid w:val="00C124EC"/>
    <w:rsid w:val="00C128FE"/>
    <w:rsid w:val="00C12EDE"/>
    <w:rsid w:val="00C147D1"/>
    <w:rsid w:val="00C152F5"/>
    <w:rsid w:val="00C157E9"/>
    <w:rsid w:val="00C15AD1"/>
    <w:rsid w:val="00C166EB"/>
    <w:rsid w:val="00C169BF"/>
    <w:rsid w:val="00C17209"/>
    <w:rsid w:val="00C17E72"/>
    <w:rsid w:val="00C20C8C"/>
    <w:rsid w:val="00C2211B"/>
    <w:rsid w:val="00C2349D"/>
    <w:rsid w:val="00C2564C"/>
    <w:rsid w:val="00C25891"/>
    <w:rsid w:val="00C2590B"/>
    <w:rsid w:val="00C25AE9"/>
    <w:rsid w:val="00C26042"/>
    <w:rsid w:val="00C26D51"/>
    <w:rsid w:val="00C272C4"/>
    <w:rsid w:val="00C27561"/>
    <w:rsid w:val="00C30536"/>
    <w:rsid w:val="00C3150E"/>
    <w:rsid w:val="00C31952"/>
    <w:rsid w:val="00C319D9"/>
    <w:rsid w:val="00C31FE6"/>
    <w:rsid w:val="00C32673"/>
    <w:rsid w:val="00C3268E"/>
    <w:rsid w:val="00C327FC"/>
    <w:rsid w:val="00C32D87"/>
    <w:rsid w:val="00C330AE"/>
    <w:rsid w:val="00C347D8"/>
    <w:rsid w:val="00C35165"/>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352B"/>
    <w:rsid w:val="00C43A43"/>
    <w:rsid w:val="00C43C38"/>
    <w:rsid w:val="00C44680"/>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5B81"/>
    <w:rsid w:val="00C56105"/>
    <w:rsid w:val="00C56F6A"/>
    <w:rsid w:val="00C572BF"/>
    <w:rsid w:val="00C57831"/>
    <w:rsid w:val="00C57ABE"/>
    <w:rsid w:val="00C60088"/>
    <w:rsid w:val="00C60128"/>
    <w:rsid w:val="00C603E8"/>
    <w:rsid w:val="00C60E0F"/>
    <w:rsid w:val="00C6103E"/>
    <w:rsid w:val="00C628C6"/>
    <w:rsid w:val="00C62C59"/>
    <w:rsid w:val="00C63541"/>
    <w:rsid w:val="00C63EB5"/>
    <w:rsid w:val="00C649B9"/>
    <w:rsid w:val="00C6593B"/>
    <w:rsid w:val="00C659C4"/>
    <w:rsid w:val="00C6715A"/>
    <w:rsid w:val="00C67373"/>
    <w:rsid w:val="00C67C57"/>
    <w:rsid w:val="00C702A9"/>
    <w:rsid w:val="00C70C37"/>
    <w:rsid w:val="00C72392"/>
    <w:rsid w:val="00C729AB"/>
    <w:rsid w:val="00C742F0"/>
    <w:rsid w:val="00C745B9"/>
    <w:rsid w:val="00C74F21"/>
    <w:rsid w:val="00C750C4"/>
    <w:rsid w:val="00C7593F"/>
    <w:rsid w:val="00C75A8C"/>
    <w:rsid w:val="00C76439"/>
    <w:rsid w:val="00C7685C"/>
    <w:rsid w:val="00C7753F"/>
    <w:rsid w:val="00C776E3"/>
    <w:rsid w:val="00C80BDE"/>
    <w:rsid w:val="00C80C05"/>
    <w:rsid w:val="00C815CB"/>
    <w:rsid w:val="00C826F3"/>
    <w:rsid w:val="00C836BF"/>
    <w:rsid w:val="00C83C63"/>
    <w:rsid w:val="00C843D9"/>
    <w:rsid w:val="00C84490"/>
    <w:rsid w:val="00C8466C"/>
    <w:rsid w:val="00C84E84"/>
    <w:rsid w:val="00C85034"/>
    <w:rsid w:val="00C85206"/>
    <w:rsid w:val="00C86224"/>
    <w:rsid w:val="00C86E8A"/>
    <w:rsid w:val="00C878B0"/>
    <w:rsid w:val="00C90253"/>
    <w:rsid w:val="00C90A7C"/>
    <w:rsid w:val="00C9122C"/>
    <w:rsid w:val="00C91BE9"/>
    <w:rsid w:val="00C9337F"/>
    <w:rsid w:val="00C94785"/>
    <w:rsid w:val="00C94DB7"/>
    <w:rsid w:val="00C95153"/>
    <w:rsid w:val="00C9543E"/>
    <w:rsid w:val="00C97389"/>
    <w:rsid w:val="00C97AC5"/>
    <w:rsid w:val="00C97EB3"/>
    <w:rsid w:val="00CA0E5D"/>
    <w:rsid w:val="00CA1CFF"/>
    <w:rsid w:val="00CA2FD7"/>
    <w:rsid w:val="00CA3900"/>
    <w:rsid w:val="00CA3DD9"/>
    <w:rsid w:val="00CA45F9"/>
    <w:rsid w:val="00CA4ADF"/>
    <w:rsid w:val="00CA4D1F"/>
    <w:rsid w:val="00CA5C20"/>
    <w:rsid w:val="00CB0A28"/>
    <w:rsid w:val="00CB0FBC"/>
    <w:rsid w:val="00CB2888"/>
    <w:rsid w:val="00CB3A14"/>
    <w:rsid w:val="00CB40D3"/>
    <w:rsid w:val="00CB40E1"/>
    <w:rsid w:val="00CB4EC9"/>
    <w:rsid w:val="00CB58C7"/>
    <w:rsid w:val="00CC0269"/>
    <w:rsid w:val="00CC084C"/>
    <w:rsid w:val="00CC1475"/>
    <w:rsid w:val="00CC3253"/>
    <w:rsid w:val="00CC35AF"/>
    <w:rsid w:val="00CC3AA3"/>
    <w:rsid w:val="00CC4422"/>
    <w:rsid w:val="00CC5634"/>
    <w:rsid w:val="00CC5DD8"/>
    <w:rsid w:val="00CC5F62"/>
    <w:rsid w:val="00CC6169"/>
    <w:rsid w:val="00CC7563"/>
    <w:rsid w:val="00CC767D"/>
    <w:rsid w:val="00CD00E1"/>
    <w:rsid w:val="00CD0A0F"/>
    <w:rsid w:val="00CD0B22"/>
    <w:rsid w:val="00CD0DB4"/>
    <w:rsid w:val="00CD1169"/>
    <w:rsid w:val="00CD1CD0"/>
    <w:rsid w:val="00CD1F17"/>
    <w:rsid w:val="00CD2CCD"/>
    <w:rsid w:val="00CD2F56"/>
    <w:rsid w:val="00CD3F01"/>
    <w:rsid w:val="00CD42AF"/>
    <w:rsid w:val="00CD5027"/>
    <w:rsid w:val="00CD59FC"/>
    <w:rsid w:val="00CD5A88"/>
    <w:rsid w:val="00CD5F15"/>
    <w:rsid w:val="00CD62FC"/>
    <w:rsid w:val="00CD65B6"/>
    <w:rsid w:val="00CD6B67"/>
    <w:rsid w:val="00CE01EF"/>
    <w:rsid w:val="00CE0274"/>
    <w:rsid w:val="00CE056C"/>
    <w:rsid w:val="00CE1A20"/>
    <w:rsid w:val="00CE252A"/>
    <w:rsid w:val="00CE49AD"/>
    <w:rsid w:val="00CE5163"/>
    <w:rsid w:val="00CE538B"/>
    <w:rsid w:val="00CE5824"/>
    <w:rsid w:val="00CE63D4"/>
    <w:rsid w:val="00CE6D9D"/>
    <w:rsid w:val="00CE6DAD"/>
    <w:rsid w:val="00CF0981"/>
    <w:rsid w:val="00CF0F48"/>
    <w:rsid w:val="00CF14E4"/>
    <w:rsid w:val="00CF1B21"/>
    <w:rsid w:val="00CF1BA0"/>
    <w:rsid w:val="00CF2166"/>
    <w:rsid w:val="00CF2674"/>
    <w:rsid w:val="00CF2906"/>
    <w:rsid w:val="00CF2C96"/>
    <w:rsid w:val="00CF43F5"/>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078E1"/>
    <w:rsid w:val="00D100A1"/>
    <w:rsid w:val="00D12BAF"/>
    <w:rsid w:val="00D12DFC"/>
    <w:rsid w:val="00D1341A"/>
    <w:rsid w:val="00D14444"/>
    <w:rsid w:val="00D14A4E"/>
    <w:rsid w:val="00D14F5A"/>
    <w:rsid w:val="00D15606"/>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3CF"/>
    <w:rsid w:val="00D23CB8"/>
    <w:rsid w:val="00D2428E"/>
    <w:rsid w:val="00D242BE"/>
    <w:rsid w:val="00D24709"/>
    <w:rsid w:val="00D255E2"/>
    <w:rsid w:val="00D26AD5"/>
    <w:rsid w:val="00D26B94"/>
    <w:rsid w:val="00D27332"/>
    <w:rsid w:val="00D30C1B"/>
    <w:rsid w:val="00D30E2D"/>
    <w:rsid w:val="00D3117F"/>
    <w:rsid w:val="00D34386"/>
    <w:rsid w:val="00D34CAE"/>
    <w:rsid w:val="00D35A39"/>
    <w:rsid w:val="00D3694B"/>
    <w:rsid w:val="00D369C8"/>
    <w:rsid w:val="00D36DA9"/>
    <w:rsid w:val="00D37595"/>
    <w:rsid w:val="00D40F50"/>
    <w:rsid w:val="00D42E57"/>
    <w:rsid w:val="00D4387F"/>
    <w:rsid w:val="00D43B4E"/>
    <w:rsid w:val="00D43B9A"/>
    <w:rsid w:val="00D44386"/>
    <w:rsid w:val="00D4478D"/>
    <w:rsid w:val="00D4499F"/>
    <w:rsid w:val="00D44B42"/>
    <w:rsid w:val="00D44C83"/>
    <w:rsid w:val="00D450B6"/>
    <w:rsid w:val="00D4528C"/>
    <w:rsid w:val="00D506C8"/>
    <w:rsid w:val="00D509BF"/>
    <w:rsid w:val="00D509E5"/>
    <w:rsid w:val="00D51281"/>
    <w:rsid w:val="00D51CAD"/>
    <w:rsid w:val="00D537D5"/>
    <w:rsid w:val="00D539F8"/>
    <w:rsid w:val="00D53C64"/>
    <w:rsid w:val="00D5467F"/>
    <w:rsid w:val="00D54F36"/>
    <w:rsid w:val="00D54FEB"/>
    <w:rsid w:val="00D55D7C"/>
    <w:rsid w:val="00D561C9"/>
    <w:rsid w:val="00D562B3"/>
    <w:rsid w:val="00D571EA"/>
    <w:rsid w:val="00D5797E"/>
    <w:rsid w:val="00D57F95"/>
    <w:rsid w:val="00D60AB8"/>
    <w:rsid w:val="00D61C1D"/>
    <w:rsid w:val="00D62A67"/>
    <w:rsid w:val="00D63209"/>
    <w:rsid w:val="00D6389C"/>
    <w:rsid w:val="00D63B19"/>
    <w:rsid w:val="00D63DA3"/>
    <w:rsid w:val="00D6463C"/>
    <w:rsid w:val="00D64802"/>
    <w:rsid w:val="00D64BC2"/>
    <w:rsid w:val="00D64CB3"/>
    <w:rsid w:val="00D65127"/>
    <w:rsid w:val="00D66370"/>
    <w:rsid w:val="00D676ED"/>
    <w:rsid w:val="00D67980"/>
    <w:rsid w:val="00D7010C"/>
    <w:rsid w:val="00D70655"/>
    <w:rsid w:val="00D70CE4"/>
    <w:rsid w:val="00D70DC1"/>
    <w:rsid w:val="00D71FE9"/>
    <w:rsid w:val="00D725C0"/>
    <w:rsid w:val="00D75C27"/>
    <w:rsid w:val="00D775F2"/>
    <w:rsid w:val="00D77D54"/>
    <w:rsid w:val="00D80C37"/>
    <w:rsid w:val="00D83E78"/>
    <w:rsid w:val="00D83EC2"/>
    <w:rsid w:val="00D83F8C"/>
    <w:rsid w:val="00D8494A"/>
    <w:rsid w:val="00D84E34"/>
    <w:rsid w:val="00D8507E"/>
    <w:rsid w:val="00D8617A"/>
    <w:rsid w:val="00D86E3C"/>
    <w:rsid w:val="00D8714D"/>
    <w:rsid w:val="00D87689"/>
    <w:rsid w:val="00D902F3"/>
    <w:rsid w:val="00D90C20"/>
    <w:rsid w:val="00D913BC"/>
    <w:rsid w:val="00D92B92"/>
    <w:rsid w:val="00D9367D"/>
    <w:rsid w:val="00D94719"/>
    <w:rsid w:val="00D94F47"/>
    <w:rsid w:val="00D9509B"/>
    <w:rsid w:val="00D967B2"/>
    <w:rsid w:val="00D96D08"/>
    <w:rsid w:val="00DA100A"/>
    <w:rsid w:val="00DA1234"/>
    <w:rsid w:val="00DA14AE"/>
    <w:rsid w:val="00DA182E"/>
    <w:rsid w:val="00DA1D11"/>
    <w:rsid w:val="00DA21F6"/>
    <w:rsid w:val="00DA310C"/>
    <w:rsid w:val="00DA3BA1"/>
    <w:rsid w:val="00DA3DCF"/>
    <w:rsid w:val="00DA43F0"/>
    <w:rsid w:val="00DA4E50"/>
    <w:rsid w:val="00DA6562"/>
    <w:rsid w:val="00DA66BA"/>
    <w:rsid w:val="00DA66D1"/>
    <w:rsid w:val="00DA6C40"/>
    <w:rsid w:val="00DA7801"/>
    <w:rsid w:val="00DB01ED"/>
    <w:rsid w:val="00DB06CD"/>
    <w:rsid w:val="00DB0A69"/>
    <w:rsid w:val="00DB12E7"/>
    <w:rsid w:val="00DB1C3E"/>
    <w:rsid w:val="00DB1F2B"/>
    <w:rsid w:val="00DB3B12"/>
    <w:rsid w:val="00DB3FAC"/>
    <w:rsid w:val="00DB426A"/>
    <w:rsid w:val="00DB4628"/>
    <w:rsid w:val="00DB4913"/>
    <w:rsid w:val="00DB5819"/>
    <w:rsid w:val="00DB5C42"/>
    <w:rsid w:val="00DB5CDD"/>
    <w:rsid w:val="00DB663D"/>
    <w:rsid w:val="00DB695B"/>
    <w:rsid w:val="00DB6E14"/>
    <w:rsid w:val="00DB71B6"/>
    <w:rsid w:val="00DB796E"/>
    <w:rsid w:val="00DB7B01"/>
    <w:rsid w:val="00DB7F40"/>
    <w:rsid w:val="00DC0776"/>
    <w:rsid w:val="00DC12BD"/>
    <w:rsid w:val="00DC1820"/>
    <w:rsid w:val="00DC19AF"/>
    <w:rsid w:val="00DC1B40"/>
    <w:rsid w:val="00DC1BCD"/>
    <w:rsid w:val="00DC39EE"/>
    <w:rsid w:val="00DC4884"/>
    <w:rsid w:val="00DC4AD7"/>
    <w:rsid w:val="00DC5301"/>
    <w:rsid w:val="00DC55D6"/>
    <w:rsid w:val="00DC56FC"/>
    <w:rsid w:val="00DC61A0"/>
    <w:rsid w:val="00DC73BD"/>
    <w:rsid w:val="00DD0339"/>
    <w:rsid w:val="00DD0810"/>
    <w:rsid w:val="00DD092D"/>
    <w:rsid w:val="00DD0AC3"/>
    <w:rsid w:val="00DD159B"/>
    <w:rsid w:val="00DD2218"/>
    <w:rsid w:val="00DD22BF"/>
    <w:rsid w:val="00DD233E"/>
    <w:rsid w:val="00DD3280"/>
    <w:rsid w:val="00DD38DB"/>
    <w:rsid w:val="00DD3C0D"/>
    <w:rsid w:val="00DD3FD5"/>
    <w:rsid w:val="00DD533F"/>
    <w:rsid w:val="00DD5A96"/>
    <w:rsid w:val="00DD60E3"/>
    <w:rsid w:val="00DD61AF"/>
    <w:rsid w:val="00DD793E"/>
    <w:rsid w:val="00DD7F67"/>
    <w:rsid w:val="00DE070B"/>
    <w:rsid w:val="00DE0D43"/>
    <w:rsid w:val="00DE1724"/>
    <w:rsid w:val="00DE2868"/>
    <w:rsid w:val="00DE3E36"/>
    <w:rsid w:val="00DE445A"/>
    <w:rsid w:val="00DE4C18"/>
    <w:rsid w:val="00DE4D8E"/>
    <w:rsid w:val="00DE5CF4"/>
    <w:rsid w:val="00DE60BA"/>
    <w:rsid w:val="00DE67EF"/>
    <w:rsid w:val="00DE6B9E"/>
    <w:rsid w:val="00DE708E"/>
    <w:rsid w:val="00DE7A07"/>
    <w:rsid w:val="00DF0789"/>
    <w:rsid w:val="00DF2012"/>
    <w:rsid w:val="00DF2CD3"/>
    <w:rsid w:val="00DF33B1"/>
    <w:rsid w:val="00DF38B2"/>
    <w:rsid w:val="00DF3C44"/>
    <w:rsid w:val="00DF5697"/>
    <w:rsid w:val="00DF5A76"/>
    <w:rsid w:val="00DF5CED"/>
    <w:rsid w:val="00DF637B"/>
    <w:rsid w:val="00DF69C8"/>
    <w:rsid w:val="00DF72B5"/>
    <w:rsid w:val="00E008C0"/>
    <w:rsid w:val="00E00BAF"/>
    <w:rsid w:val="00E00BF7"/>
    <w:rsid w:val="00E00D3D"/>
    <w:rsid w:val="00E02AC9"/>
    <w:rsid w:val="00E03219"/>
    <w:rsid w:val="00E045B5"/>
    <w:rsid w:val="00E04E9B"/>
    <w:rsid w:val="00E060B7"/>
    <w:rsid w:val="00E067F3"/>
    <w:rsid w:val="00E0741E"/>
    <w:rsid w:val="00E07DDE"/>
    <w:rsid w:val="00E10BD1"/>
    <w:rsid w:val="00E1176E"/>
    <w:rsid w:val="00E11EEE"/>
    <w:rsid w:val="00E12BEC"/>
    <w:rsid w:val="00E1311F"/>
    <w:rsid w:val="00E13CF3"/>
    <w:rsid w:val="00E14125"/>
    <w:rsid w:val="00E152D5"/>
    <w:rsid w:val="00E15BED"/>
    <w:rsid w:val="00E15E86"/>
    <w:rsid w:val="00E162FF"/>
    <w:rsid w:val="00E1630C"/>
    <w:rsid w:val="00E169A8"/>
    <w:rsid w:val="00E17E6C"/>
    <w:rsid w:val="00E20B50"/>
    <w:rsid w:val="00E2199E"/>
    <w:rsid w:val="00E22665"/>
    <w:rsid w:val="00E22A63"/>
    <w:rsid w:val="00E22AF5"/>
    <w:rsid w:val="00E23548"/>
    <w:rsid w:val="00E23858"/>
    <w:rsid w:val="00E240EB"/>
    <w:rsid w:val="00E24AAB"/>
    <w:rsid w:val="00E24BFE"/>
    <w:rsid w:val="00E24E99"/>
    <w:rsid w:val="00E253EF"/>
    <w:rsid w:val="00E25E4F"/>
    <w:rsid w:val="00E267A0"/>
    <w:rsid w:val="00E26C9F"/>
    <w:rsid w:val="00E31C36"/>
    <w:rsid w:val="00E31F9B"/>
    <w:rsid w:val="00E320A9"/>
    <w:rsid w:val="00E3290D"/>
    <w:rsid w:val="00E32BD7"/>
    <w:rsid w:val="00E348C0"/>
    <w:rsid w:val="00E3522D"/>
    <w:rsid w:val="00E356CC"/>
    <w:rsid w:val="00E37729"/>
    <w:rsid w:val="00E403B5"/>
    <w:rsid w:val="00E42771"/>
    <w:rsid w:val="00E42B65"/>
    <w:rsid w:val="00E42BB1"/>
    <w:rsid w:val="00E43F93"/>
    <w:rsid w:val="00E456FA"/>
    <w:rsid w:val="00E459C5"/>
    <w:rsid w:val="00E45AEC"/>
    <w:rsid w:val="00E45C5A"/>
    <w:rsid w:val="00E50C87"/>
    <w:rsid w:val="00E50D2D"/>
    <w:rsid w:val="00E52139"/>
    <w:rsid w:val="00E52373"/>
    <w:rsid w:val="00E52797"/>
    <w:rsid w:val="00E5297C"/>
    <w:rsid w:val="00E535DB"/>
    <w:rsid w:val="00E54176"/>
    <w:rsid w:val="00E545FE"/>
    <w:rsid w:val="00E551A8"/>
    <w:rsid w:val="00E55EEF"/>
    <w:rsid w:val="00E55F6E"/>
    <w:rsid w:val="00E55FCC"/>
    <w:rsid w:val="00E56300"/>
    <w:rsid w:val="00E56798"/>
    <w:rsid w:val="00E573C5"/>
    <w:rsid w:val="00E577B0"/>
    <w:rsid w:val="00E62D21"/>
    <w:rsid w:val="00E62F87"/>
    <w:rsid w:val="00E635C4"/>
    <w:rsid w:val="00E640A5"/>
    <w:rsid w:val="00E64282"/>
    <w:rsid w:val="00E65040"/>
    <w:rsid w:val="00E659A2"/>
    <w:rsid w:val="00E6657C"/>
    <w:rsid w:val="00E6676E"/>
    <w:rsid w:val="00E66F1B"/>
    <w:rsid w:val="00E67ACA"/>
    <w:rsid w:val="00E67FC6"/>
    <w:rsid w:val="00E70243"/>
    <w:rsid w:val="00E71CAB"/>
    <w:rsid w:val="00E71DAA"/>
    <w:rsid w:val="00E72F06"/>
    <w:rsid w:val="00E737D8"/>
    <w:rsid w:val="00E73A04"/>
    <w:rsid w:val="00E75866"/>
    <w:rsid w:val="00E75B0B"/>
    <w:rsid w:val="00E75C7B"/>
    <w:rsid w:val="00E75E9B"/>
    <w:rsid w:val="00E7646A"/>
    <w:rsid w:val="00E80192"/>
    <w:rsid w:val="00E81672"/>
    <w:rsid w:val="00E81678"/>
    <w:rsid w:val="00E816D9"/>
    <w:rsid w:val="00E819ED"/>
    <w:rsid w:val="00E832A7"/>
    <w:rsid w:val="00E838A4"/>
    <w:rsid w:val="00E84B46"/>
    <w:rsid w:val="00E85B92"/>
    <w:rsid w:val="00E85FA2"/>
    <w:rsid w:val="00E876EB"/>
    <w:rsid w:val="00E87A6C"/>
    <w:rsid w:val="00E87D12"/>
    <w:rsid w:val="00E87FC4"/>
    <w:rsid w:val="00E9075D"/>
    <w:rsid w:val="00E91163"/>
    <w:rsid w:val="00E915F2"/>
    <w:rsid w:val="00E93B69"/>
    <w:rsid w:val="00E93C2E"/>
    <w:rsid w:val="00E952E8"/>
    <w:rsid w:val="00E95540"/>
    <w:rsid w:val="00E95D50"/>
    <w:rsid w:val="00E96431"/>
    <w:rsid w:val="00E96DD6"/>
    <w:rsid w:val="00E96FB9"/>
    <w:rsid w:val="00E971C5"/>
    <w:rsid w:val="00E97FAE"/>
    <w:rsid w:val="00EA01F0"/>
    <w:rsid w:val="00EA0210"/>
    <w:rsid w:val="00EA02F8"/>
    <w:rsid w:val="00EA089B"/>
    <w:rsid w:val="00EA1186"/>
    <w:rsid w:val="00EA1417"/>
    <w:rsid w:val="00EA15A6"/>
    <w:rsid w:val="00EA1820"/>
    <w:rsid w:val="00EA2180"/>
    <w:rsid w:val="00EA2EDC"/>
    <w:rsid w:val="00EA3DBE"/>
    <w:rsid w:val="00EA4520"/>
    <w:rsid w:val="00EA45FB"/>
    <w:rsid w:val="00EA4EC1"/>
    <w:rsid w:val="00EA599F"/>
    <w:rsid w:val="00EA6497"/>
    <w:rsid w:val="00EA719A"/>
    <w:rsid w:val="00EA7AD7"/>
    <w:rsid w:val="00EB04BE"/>
    <w:rsid w:val="00EB05E7"/>
    <w:rsid w:val="00EB06D4"/>
    <w:rsid w:val="00EB08F2"/>
    <w:rsid w:val="00EB0B8E"/>
    <w:rsid w:val="00EB1075"/>
    <w:rsid w:val="00EB13B8"/>
    <w:rsid w:val="00EB18FF"/>
    <w:rsid w:val="00EB240E"/>
    <w:rsid w:val="00EB261E"/>
    <w:rsid w:val="00EB2820"/>
    <w:rsid w:val="00EB2D42"/>
    <w:rsid w:val="00EB38EC"/>
    <w:rsid w:val="00EB4357"/>
    <w:rsid w:val="00EB49D2"/>
    <w:rsid w:val="00EB4BDD"/>
    <w:rsid w:val="00EB5DA7"/>
    <w:rsid w:val="00EB7255"/>
    <w:rsid w:val="00EB7A25"/>
    <w:rsid w:val="00EC04E1"/>
    <w:rsid w:val="00EC106D"/>
    <w:rsid w:val="00EC16AF"/>
    <w:rsid w:val="00EC1DAB"/>
    <w:rsid w:val="00EC29D6"/>
    <w:rsid w:val="00EC2B2A"/>
    <w:rsid w:val="00EC4044"/>
    <w:rsid w:val="00EC417F"/>
    <w:rsid w:val="00EC58D5"/>
    <w:rsid w:val="00EC61D9"/>
    <w:rsid w:val="00EC727B"/>
    <w:rsid w:val="00EC753F"/>
    <w:rsid w:val="00ED0DBE"/>
    <w:rsid w:val="00ED1DB7"/>
    <w:rsid w:val="00ED2E1A"/>
    <w:rsid w:val="00ED339D"/>
    <w:rsid w:val="00ED53C7"/>
    <w:rsid w:val="00ED5B16"/>
    <w:rsid w:val="00ED5B33"/>
    <w:rsid w:val="00ED5DF9"/>
    <w:rsid w:val="00ED5EB4"/>
    <w:rsid w:val="00ED6108"/>
    <w:rsid w:val="00ED6BDC"/>
    <w:rsid w:val="00EE077D"/>
    <w:rsid w:val="00EE0ABE"/>
    <w:rsid w:val="00EE0C10"/>
    <w:rsid w:val="00EE1D4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4EE0"/>
    <w:rsid w:val="00EF5513"/>
    <w:rsid w:val="00EF599B"/>
    <w:rsid w:val="00EF6FD3"/>
    <w:rsid w:val="00EF7358"/>
    <w:rsid w:val="00EF7769"/>
    <w:rsid w:val="00F00C0B"/>
    <w:rsid w:val="00F0194C"/>
    <w:rsid w:val="00F01B33"/>
    <w:rsid w:val="00F01C31"/>
    <w:rsid w:val="00F02A17"/>
    <w:rsid w:val="00F04B89"/>
    <w:rsid w:val="00F05983"/>
    <w:rsid w:val="00F069A0"/>
    <w:rsid w:val="00F06FDE"/>
    <w:rsid w:val="00F07612"/>
    <w:rsid w:val="00F07B30"/>
    <w:rsid w:val="00F102F4"/>
    <w:rsid w:val="00F11248"/>
    <w:rsid w:val="00F113A1"/>
    <w:rsid w:val="00F128D5"/>
    <w:rsid w:val="00F12EF4"/>
    <w:rsid w:val="00F13000"/>
    <w:rsid w:val="00F13F1D"/>
    <w:rsid w:val="00F1475D"/>
    <w:rsid w:val="00F1542A"/>
    <w:rsid w:val="00F1569F"/>
    <w:rsid w:val="00F16FFD"/>
    <w:rsid w:val="00F2002A"/>
    <w:rsid w:val="00F20775"/>
    <w:rsid w:val="00F22E66"/>
    <w:rsid w:val="00F22EB0"/>
    <w:rsid w:val="00F2323C"/>
    <w:rsid w:val="00F232CE"/>
    <w:rsid w:val="00F23464"/>
    <w:rsid w:val="00F234B6"/>
    <w:rsid w:val="00F2474E"/>
    <w:rsid w:val="00F24828"/>
    <w:rsid w:val="00F24E9B"/>
    <w:rsid w:val="00F26A1C"/>
    <w:rsid w:val="00F27C1B"/>
    <w:rsid w:val="00F3165B"/>
    <w:rsid w:val="00F316C0"/>
    <w:rsid w:val="00F32176"/>
    <w:rsid w:val="00F32981"/>
    <w:rsid w:val="00F32B29"/>
    <w:rsid w:val="00F3325D"/>
    <w:rsid w:val="00F3368A"/>
    <w:rsid w:val="00F34280"/>
    <w:rsid w:val="00F34E3C"/>
    <w:rsid w:val="00F3545D"/>
    <w:rsid w:val="00F354C8"/>
    <w:rsid w:val="00F3562A"/>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673"/>
    <w:rsid w:val="00F4677D"/>
    <w:rsid w:val="00F4729F"/>
    <w:rsid w:val="00F52FEE"/>
    <w:rsid w:val="00F53CCA"/>
    <w:rsid w:val="00F54561"/>
    <w:rsid w:val="00F5522D"/>
    <w:rsid w:val="00F55826"/>
    <w:rsid w:val="00F55CBB"/>
    <w:rsid w:val="00F608C8"/>
    <w:rsid w:val="00F61D4E"/>
    <w:rsid w:val="00F621FF"/>
    <w:rsid w:val="00F6297A"/>
    <w:rsid w:val="00F640C3"/>
    <w:rsid w:val="00F64B53"/>
    <w:rsid w:val="00F64E30"/>
    <w:rsid w:val="00F65053"/>
    <w:rsid w:val="00F653DB"/>
    <w:rsid w:val="00F653DE"/>
    <w:rsid w:val="00F6562F"/>
    <w:rsid w:val="00F65AF4"/>
    <w:rsid w:val="00F65C53"/>
    <w:rsid w:val="00F666FD"/>
    <w:rsid w:val="00F667BB"/>
    <w:rsid w:val="00F70AEF"/>
    <w:rsid w:val="00F713CF"/>
    <w:rsid w:val="00F716A4"/>
    <w:rsid w:val="00F721BB"/>
    <w:rsid w:val="00F72DA9"/>
    <w:rsid w:val="00F72ED1"/>
    <w:rsid w:val="00F730C8"/>
    <w:rsid w:val="00F732B6"/>
    <w:rsid w:val="00F732E7"/>
    <w:rsid w:val="00F73AC7"/>
    <w:rsid w:val="00F73E7E"/>
    <w:rsid w:val="00F74AB5"/>
    <w:rsid w:val="00F80064"/>
    <w:rsid w:val="00F80A76"/>
    <w:rsid w:val="00F813FD"/>
    <w:rsid w:val="00F8239C"/>
    <w:rsid w:val="00F842FB"/>
    <w:rsid w:val="00F85418"/>
    <w:rsid w:val="00F8543B"/>
    <w:rsid w:val="00F85DE5"/>
    <w:rsid w:val="00F86212"/>
    <w:rsid w:val="00F87534"/>
    <w:rsid w:val="00F87B83"/>
    <w:rsid w:val="00F90132"/>
    <w:rsid w:val="00F90223"/>
    <w:rsid w:val="00F9028C"/>
    <w:rsid w:val="00F90355"/>
    <w:rsid w:val="00F9071E"/>
    <w:rsid w:val="00F90A8D"/>
    <w:rsid w:val="00F916BA"/>
    <w:rsid w:val="00F92161"/>
    <w:rsid w:val="00F926B1"/>
    <w:rsid w:val="00F92F8E"/>
    <w:rsid w:val="00F92FE3"/>
    <w:rsid w:val="00F941B4"/>
    <w:rsid w:val="00F958A6"/>
    <w:rsid w:val="00F959E0"/>
    <w:rsid w:val="00F96204"/>
    <w:rsid w:val="00F963D9"/>
    <w:rsid w:val="00F9786A"/>
    <w:rsid w:val="00F97D9A"/>
    <w:rsid w:val="00F97F7B"/>
    <w:rsid w:val="00F97FF6"/>
    <w:rsid w:val="00FA009A"/>
    <w:rsid w:val="00FA0C67"/>
    <w:rsid w:val="00FA0F80"/>
    <w:rsid w:val="00FA169E"/>
    <w:rsid w:val="00FA1D00"/>
    <w:rsid w:val="00FA221D"/>
    <w:rsid w:val="00FA2A64"/>
    <w:rsid w:val="00FA2CD8"/>
    <w:rsid w:val="00FA3454"/>
    <w:rsid w:val="00FA39DC"/>
    <w:rsid w:val="00FA4207"/>
    <w:rsid w:val="00FA51C3"/>
    <w:rsid w:val="00FA53B1"/>
    <w:rsid w:val="00FA5A51"/>
    <w:rsid w:val="00FA6A92"/>
    <w:rsid w:val="00FB0358"/>
    <w:rsid w:val="00FB0C71"/>
    <w:rsid w:val="00FB0E5B"/>
    <w:rsid w:val="00FB12AC"/>
    <w:rsid w:val="00FB15FA"/>
    <w:rsid w:val="00FB1C0B"/>
    <w:rsid w:val="00FB1D46"/>
    <w:rsid w:val="00FB1F46"/>
    <w:rsid w:val="00FB340B"/>
    <w:rsid w:val="00FB43E8"/>
    <w:rsid w:val="00FB5B96"/>
    <w:rsid w:val="00FB67ED"/>
    <w:rsid w:val="00FB69AE"/>
    <w:rsid w:val="00FB6F5B"/>
    <w:rsid w:val="00FB759B"/>
    <w:rsid w:val="00FB7C51"/>
    <w:rsid w:val="00FC11BD"/>
    <w:rsid w:val="00FC1B73"/>
    <w:rsid w:val="00FC279F"/>
    <w:rsid w:val="00FC2D7B"/>
    <w:rsid w:val="00FC2F26"/>
    <w:rsid w:val="00FC48E1"/>
    <w:rsid w:val="00FC4CDD"/>
    <w:rsid w:val="00FC4E8C"/>
    <w:rsid w:val="00FC511E"/>
    <w:rsid w:val="00FC5223"/>
    <w:rsid w:val="00FC5360"/>
    <w:rsid w:val="00FC5501"/>
    <w:rsid w:val="00FC5953"/>
    <w:rsid w:val="00FC5C07"/>
    <w:rsid w:val="00FC6821"/>
    <w:rsid w:val="00FC7861"/>
    <w:rsid w:val="00FC7A6B"/>
    <w:rsid w:val="00FD0051"/>
    <w:rsid w:val="00FD08EE"/>
    <w:rsid w:val="00FD0D92"/>
    <w:rsid w:val="00FD20BD"/>
    <w:rsid w:val="00FD20FD"/>
    <w:rsid w:val="00FD34AD"/>
    <w:rsid w:val="00FD35B3"/>
    <w:rsid w:val="00FD3E4E"/>
    <w:rsid w:val="00FD4083"/>
    <w:rsid w:val="00FD47D5"/>
    <w:rsid w:val="00FD4DDC"/>
    <w:rsid w:val="00FD514D"/>
    <w:rsid w:val="00FD5352"/>
    <w:rsid w:val="00FD6665"/>
    <w:rsid w:val="00FD6CEB"/>
    <w:rsid w:val="00FD6DCB"/>
    <w:rsid w:val="00FD6E7A"/>
    <w:rsid w:val="00FD6FA4"/>
    <w:rsid w:val="00FD707F"/>
    <w:rsid w:val="00FD7468"/>
    <w:rsid w:val="00FD7B9F"/>
    <w:rsid w:val="00FD7C21"/>
    <w:rsid w:val="00FE0716"/>
    <w:rsid w:val="00FE1761"/>
    <w:rsid w:val="00FE18D1"/>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6F"/>
    <w:rsid w:val="00FE7C43"/>
    <w:rsid w:val="00FF16C1"/>
    <w:rsid w:val="00FF231B"/>
    <w:rsid w:val="00FF2B82"/>
    <w:rsid w:val="00FF3731"/>
    <w:rsid w:val="00FF4299"/>
    <w:rsid w:val="00FF4544"/>
    <w:rsid w:val="00FF49F0"/>
    <w:rsid w:val="00FF5135"/>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3A83512"/>
  <w15:docId w15:val="{4A9FB140-2562-4C83-88DE-5843C8A0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117B3F"/>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117B3F"/>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117B3F"/>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7"/>
      </w:numPr>
      <w:spacing w:after="80"/>
    </w:pPr>
    <w:rPr>
      <w:iCs/>
    </w:rPr>
  </w:style>
  <w:style w:type="character" w:customStyle="1" w:styleId="Heading2Char">
    <w:name w:val="Heading 2 Char"/>
    <w:basedOn w:val="DefaultParagraphFont"/>
    <w:link w:val="Heading2"/>
    <w:rsid w:val="00117B3F"/>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DB0A69"/>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5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Bullet Points,List Paragraph Number,L,List Paragraph111,F5 List Paragraph,Dot pt,CV text,Table text,Medium Grid 1 - Accent 21,Numbered Paragraph,List Paragraph2"/>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155BB"/>
  </w:style>
  <w:style w:type="character" w:customStyle="1" w:styleId="ListParagraphChar">
    <w:name w:val="List Paragraph Char"/>
    <w:aliases w:val="Recommendation Char,List Paragraph1 Char,List Paragraph11 Char,Bullet point Char,#List Paragraph Char,Bullet Points Char,List Paragraph Number Char,L Char,List Paragraph111 Char,F5 List Paragraph Char,Dot pt Char,CV text Char"/>
    <w:basedOn w:val="DefaultParagraphFont"/>
    <w:link w:val="ListParagraph"/>
    <w:uiPriority w:val="34"/>
    <w:locked/>
    <w:rsid w:val="001C6AF8"/>
  </w:style>
  <w:style w:type="paragraph" w:styleId="NormalWeb">
    <w:name w:val="Normal (Web)"/>
    <w:basedOn w:val="Normal"/>
    <w:uiPriority w:val="99"/>
    <w:semiHidden/>
    <w:unhideWhenUsed/>
    <w:rsid w:val="003E79EE"/>
    <w:pPr>
      <w:spacing w:before="100" w:beforeAutospacing="1" w:after="100" w:afterAutospacing="1" w:line="240" w:lineRule="auto"/>
    </w:pPr>
    <w:rPr>
      <w:rFonts w:ascii="Times New Roman" w:hAnsi="Times New Roman"/>
      <w:sz w:val="24"/>
      <w:szCs w:val="24"/>
      <w:lang w:eastAsia="en-AU"/>
    </w:rPr>
  </w:style>
  <w:style w:type="paragraph" w:styleId="Title">
    <w:name w:val="Title"/>
    <w:basedOn w:val="Normal"/>
    <w:next w:val="Normal"/>
    <w:link w:val="TitleChar"/>
    <w:qFormat/>
    <w:rsid w:val="009D245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24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518">
      <w:bodyDiv w:val="1"/>
      <w:marLeft w:val="0"/>
      <w:marRight w:val="0"/>
      <w:marTop w:val="0"/>
      <w:marBottom w:val="0"/>
      <w:divBdr>
        <w:top w:val="none" w:sz="0" w:space="0" w:color="auto"/>
        <w:left w:val="none" w:sz="0" w:space="0" w:color="auto"/>
        <w:bottom w:val="none" w:sz="0" w:space="0" w:color="auto"/>
        <w:right w:val="none" w:sz="0" w:space="0" w:color="auto"/>
      </w:divBdr>
    </w:div>
    <w:div w:id="34504141">
      <w:bodyDiv w:val="1"/>
      <w:marLeft w:val="0"/>
      <w:marRight w:val="0"/>
      <w:marTop w:val="0"/>
      <w:marBottom w:val="0"/>
      <w:divBdr>
        <w:top w:val="none" w:sz="0" w:space="0" w:color="auto"/>
        <w:left w:val="none" w:sz="0" w:space="0" w:color="auto"/>
        <w:bottom w:val="none" w:sz="0" w:space="0" w:color="auto"/>
        <w:right w:val="none" w:sz="0" w:space="0" w:color="auto"/>
      </w:divBdr>
    </w:div>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53087502">
      <w:bodyDiv w:val="1"/>
      <w:marLeft w:val="0"/>
      <w:marRight w:val="0"/>
      <w:marTop w:val="0"/>
      <w:marBottom w:val="0"/>
      <w:divBdr>
        <w:top w:val="none" w:sz="0" w:space="0" w:color="auto"/>
        <w:left w:val="none" w:sz="0" w:space="0" w:color="auto"/>
        <w:bottom w:val="none" w:sz="0" w:space="0" w:color="auto"/>
        <w:right w:val="none" w:sz="0" w:space="0" w:color="auto"/>
      </w:divBdr>
    </w:div>
    <w:div w:id="72356691">
      <w:bodyDiv w:val="1"/>
      <w:marLeft w:val="0"/>
      <w:marRight w:val="0"/>
      <w:marTop w:val="0"/>
      <w:marBottom w:val="0"/>
      <w:divBdr>
        <w:top w:val="none" w:sz="0" w:space="0" w:color="auto"/>
        <w:left w:val="none" w:sz="0" w:space="0" w:color="auto"/>
        <w:bottom w:val="none" w:sz="0" w:space="0" w:color="auto"/>
        <w:right w:val="none" w:sz="0" w:space="0" w:color="auto"/>
      </w:divBdr>
    </w:div>
    <w:div w:id="104427266">
      <w:bodyDiv w:val="1"/>
      <w:marLeft w:val="0"/>
      <w:marRight w:val="0"/>
      <w:marTop w:val="0"/>
      <w:marBottom w:val="0"/>
      <w:divBdr>
        <w:top w:val="none" w:sz="0" w:space="0" w:color="auto"/>
        <w:left w:val="none" w:sz="0" w:space="0" w:color="auto"/>
        <w:bottom w:val="none" w:sz="0" w:space="0" w:color="auto"/>
        <w:right w:val="none" w:sz="0" w:space="0" w:color="auto"/>
      </w:divBdr>
    </w:div>
    <w:div w:id="142478546">
      <w:bodyDiv w:val="1"/>
      <w:marLeft w:val="0"/>
      <w:marRight w:val="0"/>
      <w:marTop w:val="0"/>
      <w:marBottom w:val="0"/>
      <w:divBdr>
        <w:top w:val="none" w:sz="0" w:space="0" w:color="auto"/>
        <w:left w:val="none" w:sz="0" w:space="0" w:color="auto"/>
        <w:bottom w:val="none" w:sz="0" w:space="0" w:color="auto"/>
        <w:right w:val="none" w:sz="0" w:space="0" w:color="auto"/>
      </w:divBdr>
      <w:divsChild>
        <w:div w:id="991521079">
          <w:marLeft w:val="0"/>
          <w:marRight w:val="0"/>
          <w:marTop w:val="0"/>
          <w:marBottom w:val="0"/>
          <w:divBdr>
            <w:top w:val="none" w:sz="0" w:space="0" w:color="auto"/>
            <w:left w:val="none" w:sz="0" w:space="0" w:color="auto"/>
            <w:bottom w:val="none" w:sz="0" w:space="0" w:color="auto"/>
            <w:right w:val="none" w:sz="0" w:space="0" w:color="auto"/>
          </w:divBdr>
          <w:divsChild>
            <w:div w:id="1283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227">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2571947">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2422304">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5988746">
      <w:bodyDiv w:val="1"/>
      <w:marLeft w:val="0"/>
      <w:marRight w:val="0"/>
      <w:marTop w:val="0"/>
      <w:marBottom w:val="0"/>
      <w:divBdr>
        <w:top w:val="none" w:sz="0" w:space="0" w:color="auto"/>
        <w:left w:val="none" w:sz="0" w:space="0" w:color="auto"/>
        <w:bottom w:val="none" w:sz="0" w:space="0" w:color="auto"/>
        <w:right w:val="none" w:sz="0" w:space="0" w:color="auto"/>
      </w:divBdr>
    </w:div>
    <w:div w:id="276066517">
      <w:bodyDiv w:val="1"/>
      <w:marLeft w:val="0"/>
      <w:marRight w:val="0"/>
      <w:marTop w:val="0"/>
      <w:marBottom w:val="0"/>
      <w:divBdr>
        <w:top w:val="none" w:sz="0" w:space="0" w:color="auto"/>
        <w:left w:val="none" w:sz="0" w:space="0" w:color="auto"/>
        <w:bottom w:val="none" w:sz="0" w:space="0" w:color="auto"/>
        <w:right w:val="none" w:sz="0" w:space="0" w:color="auto"/>
      </w:divBdr>
    </w:div>
    <w:div w:id="312371146">
      <w:bodyDiv w:val="1"/>
      <w:marLeft w:val="0"/>
      <w:marRight w:val="0"/>
      <w:marTop w:val="0"/>
      <w:marBottom w:val="0"/>
      <w:divBdr>
        <w:top w:val="none" w:sz="0" w:space="0" w:color="auto"/>
        <w:left w:val="none" w:sz="0" w:space="0" w:color="auto"/>
        <w:bottom w:val="none" w:sz="0" w:space="0" w:color="auto"/>
        <w:right w:val="none" w:sz="0" w:space="0" w:color="auto"/>
      </w:divBdr>
    </w:div>
    <w:div w:id="338503169">
      <w:bodyDiv w:val="1"/>
      <w:marLeft w:val="0"/>
      <w:marRight w:val="0"/>
      <w:marTop w:val="0"/>
      <w:marBottom w:val="0"/>
      <w:divBdr>
        <w:top w:val="none" w:sz="0" w:space="0" w:color="auto"/>
        <w:left w:val="none" w:sz="0" w:space="0" w:color="auto"/>
        <w:bottom w:val="none" w:sz="0" w:space="0" w:color="auto"/>
        <w:right w:val="none" w:sz="0" w:space="0" w:color="auto"/>
      </w:divBdr>
    </w:div>
    <w:div w:id="341132204">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30901508">
      <w:bodyDiv w:val="1"/>
      <w:marLeft w:val="0"/>
      <w:marRight w:val="0"/>
      <w:marTop w:val="0"/>
      <w:marBottom w:val="0"/>
      <w:divBdr>
        <w:top w:val="none" w:sz="0" w:space="0" w:color="auto"/>
        <w:left w:val="none" w:sz="0" w:space="0" w:color="auto"/>
        <w:bottom w:val="none" w:sz="0" w:space="0" w:color="auto"/>
        <w:right w:val="none" w:sz="0" w:space="0" w:color="auto"/>
      </w:divBdr>
    </w:div>
    <w:div w:id="513425043">
      <w:bodyDiv w:val="1"/>
      <w:marLeft w:val="0"/>
      <w:marRight w:val="0"/>
      <w:marTop w:val="0"/>
      <w:marBottom w:val="0"/>
      <w:divBdr>
        <w:top w:val="none" w:sz="0" w:space="0" w:color="auto"/>
        <w:left w:val="none" w:sz="0" w:space="0" w:color="auto"/>
        <w:bottom w:val="none" w:sz="0" w:space="0" w:color="auto"/>
        <w:right w:val="none" w:sz="0" w:space="0" w:color="auto"/>
      </w:divBdr>
    </w:div>
    <w:div w:id="54120792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691733728">
      <w:bodyDiv w:val="1"/>
      <w:marLeft w:val="0"/>
      <w:marRight w:val="0"/>
      <w:marTop w:val="0"/>
      <w:marBottom w:val="0"/>
      <w:divBdr>
        <w:top w:val="none" w:sz="0" w:space="0" w:color="auto"/>
        <w:left w:val="none" w:sz="0" w:space="0" w:color="auto"/>
        <w:bottom w:val="none" w:sz="0" w:space="0" w:color="auto"/>
        <w:right w:val="none" w:sz="0" w:space="0" w:color="auto"/>
      </w:divBdr>
    </w:div>
    <w:div w:id="739716473">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42210860">
      <w:bodyDiv w:val="1"/>
      <w:marLeft w:val="0"/>
      <w:marRight w:val="0"/>
      <w:marTop w:val="0"/>
      <w:marBottom w:val="0"/>
      <w:divBdr>
        <w:top w:val="none" w:sz="0" w:space="0" w:color="auto"/>
        <w:left w:val="none" w:sz="0" w:space="0" w:color="auto"/>
        <w:bottom w:val="none" w:sz="0" w:space="0" w:color="auto"/>
        <w:right w:val="none" w:sz="0" w:space="0" w:color="auto"/>
      </w:divBdr>
    </w:div>
    <w:div w:id="842552169">
      <w:bodyDiv w:val="1"/>
      <w:marLeft w:val="0"/>
      <w:marRight w:val="0"/>
      <w:marTop w:val="0"/>
      <w:marBottom w:val="0"/>
      <w:divBdr>
        <w:top w:val="none" w:sz="0" w:space="0" w:color="auto"/>
        <w:left w:val="none" w:sz="0" w:space="0" w:color="auto"/>
        <w:bottom w:val="none" w:sz="0" w:space="0" w:color="auto"/>
        <w:right w:val="none" w:sz="0" w:space="0" w:color="auto"/>
      </w:divBdr>
    </w:div>
    <w:div w:id="846558509">
      <w:bodyDiv w:val="1"/>
      <w:marLeft w:val="0"/>
      <w:marRight w:val="0"/>
      <w:marTop w:val="0"/>
      <w:marBottom w:val="0"/>
      <w:divBdr>
        <w:top w:val="none" w:sz="0" w:space="0" w:color="auto"/>
        <w:left w:val="none" w:sz="0" w:space="0" w:color="auto"/>
        <w:bottom w:val="none" w:sz="0" w:space="0" w:color="auto"/>
        <w:right w:val="none" w:sz="0" w:space="0" w:color="auto"/>
      </w:divBdr>
    </w:div>
    <w:div w:id="854999316">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83563356">
      <w:bodyDiv w:val="1"/>
      <w:marLeft w:val="0"/>
      <w:marRight w:val="0"/>
      <w:marTop w:val="0"/>
      <w:marBottom w:val="0"/>
      <w:divBdr>
        <w:top w:val="none" w:sz="0" w:space="0" w:color="auto"/>
        <w:left w:val="none" w:sz="0" w:space="0" w:color="auto"/>
        <w:bottom w:val="none" w:sz="0" w:space="0" w:color="auto"/>
        <w:right w:val="none" w:sz="0" w:space="0" w:color="auto"/>
      </w:divBdr>
    </w:div>
    <w:div w:id="885264940">
      <w:bodyDiv w:val="1"/>
      <w:marLeft w:val="0"/>
      <w:marRight w:val="0"/>
      <w:marTop w:val="0"/>
      <w:marBottom w:val="0"/>
      <w:divBdr>
        <w:top w:val="none" w:sz="0" w:space="0" w:color="auto"/>
        <w:left w:val="none" w:sz="0" w:space="0" w:color="auto"/>
        <w:bottom w:val="none" w:sz="0" w:space="0" w:color="auto"/>
        <w:right w:val="none" w:sz="0" w:space="0" w:color="auto"/>
      </w:divBdr>
    </w:div>
    <w:div w:id="899052357">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37326510">
      <w:bodyDiv w:val="1"/>
      <w:marLeft w:val="0"/>
      <w:marRight w:val="0"/>
      <w:marTop w:val="0"/>
      <w:marBottom w:val="0"/>
      <w:divBdr>
        <w:top w:val="none" w:sz="0" w:space="0" w:color="auto"/>
        <w:left w:val="none" w:sz="0" w:space="0" w:color="auto"/>
        <w:bottom w:val="none" w:sz="0" w:space="0" w:color="auto"/>
        <w:right w:val="none" w:sz="0" w:space="0" w:color="auto"/>
      </w:divBdr>
    </w:div>
    <w:div w:id="939988011">
      <w:bodyDiv w:val="1"/>
      <w:marLeft w:val="0"/>
      <w:marRight w:val="0"/>
      <w:marTop w:val="0"/>
      <w:marBottom w:val="0"/>
      <w:divBdr>
        <w:top w:val="none" w:sz="0" w:space="0" w:color="auto"/>
        <w:left w:val="none" w:sz="0" w:space="0" w:color="auto"/>
        <w:bottom w:val="none" w:sz="0" w:space="0" w:color="auto"/>
        <w:right w:val="none" w:sz="0" w:space="0" w:color="auto"/>
      </w:divBdr>
    </w:div>
    <w:div w:id="945118627">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26633829">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77629742">
      <w:bodyDiv w:val="1"/>
      <w:marLeft w:val="0"/>
      <w:marRight w:val="0"/>
      <w:marTop w:val="0"/>
      <w:marBottom w:val="0"/>
      <w:divBdr>
        <w:top w:val="none" w:sz="0" w:space="0" w:color="auto"/>
        <w:left w:val="none" w:sz="0" w:space="0" w:color="auto"/>
        <w:bottom w:val="none" w:sz="0" w:space="0" w:color="auto"/>
        <w:right w:val="none" w:sz="0" w:space="0" w:color="auto"/>
      </w:divBdr>
    </w:div>
    <w:div w:id="1095444669">
      <w:bodyDiv w:val="1"/>
      <w:marLeft w:val="0"/>
      <w:marRight w:val="0"/>
      <w:marTop w:val="0"/>
      <w:marBottom w:val="0"/>
      <w:divBdr>
        <w:top w:val="none" w:sz="0" w:space="0" w:color="auto"/>
        <w:left w:val="none" w:sz="0" w:space="0" w:color="auto"/>
        <w:bottom w:val="none" w:sz="0" w:space="0" w:color="auto"/>
        <w:right w:val="none" w:sz="0" w:space="0" w:color="auto"/>
      </w:divBdr>
    </w:div>
    <w:div w:id="110318909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715635">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58969605">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71687685">
      <w:bodyDiv w:val="1"/>
      <w:marLeft w:val="0"/>
      <w:marRight w:val="0"/>
      <w:marTop w:val="0"/>
      <w:marBottom w:val="0"/>
      <w:divBdr>
        <w:top w:val="none" w:sz="0" w:space="0" w:color="auto"/>
        <w:left w:val="none" w:sz="0" w:space="0" w:color="auto"/>
        <w:bottom w:val="none" w:sz="0" w:space="0" w:color="auto"/>
        <w:right w:val="none" w:sz="0" w:space="0" w:color="auto"/>
      </w:divBdr>
    </w:div>
    <w:div w:id="1382942745">
      <w:bodyDiv w:val="1"/>
      <w:marLeft w:val="0"/>
      <w:marRight w:val="0"/>
      <w:marTop w:val="0"/>
      <w:marBottom w:val="0"/>
      <w:divBdr>
        <w:top w:val="none" w:sz="0" w:space="0" w:color="auto"/>
        <w:left w:val="none" w:sz="0" w:space="0" w:color="auto"/>
        <w:bottom w:val="none" w:sz="0" w:space="0" w:color="auto"/>
        <w:right w:val="none" w:sz="0" w:space="0" w:color="auto"/>
      </w:divBdr>
    </w:div>
    <w:div w:id="1433939262">
      <w:bodyDiv w:val="1"/>
      <w:marLeft w:val="0"/>
      <w:marRight w:val="0"/>
      <w:marTop w:val="0"/>
      <w:marBottom w:val="0"/>
      <w:divBdr>
        <w:top w:val="none" w:sz="0" w:space="0" w:color="auto"/>
        <w:left w:val="none" w:sz="0" w:space="0" w:color="auto"/>
        <w:bottom w:val="none" w:sz="0" w:space="0" w:color="auto"/>
        <w:right w:val="none" w:sz="0" w:space="0" w:color="auto"/>
      </w:divBdr>
    </w:div>
    <w:div w:id="1499073744">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58700">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45219398">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33243379">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653680533">
      <w:bodyDiv w:val="1"/>
      <w:marLeft w:val="0"/>
      <w:marRight w:val="0"/>
      <w:marTop w:val="0"/>
      <w:marBottom w:val="0"/>
      <w:divBdr>
        <w:top w:val="none" w:sz="0" w:space="0" w:color="auto"/>
        <w:left w:val="none" w:sz="0" w:space="0" w:color="auto"/>
        <w:bottom w:val="none" w:sz="0" w:space="0" w:color="auto"/>
        <w:right w:val="none" w:sz="0" w:space="0" w:color="auto"/>
      </w:divBdr>
    </w:div>
    <w:div w:id="1697734469">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7570483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47937856">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76848931">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08565119">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49923510">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02344595">
      <w:bodyDiv w:val="1"/>
      <w:marLeft w:val="0"/>
      <w:marRight w:val="0"/>
      <w:marTop w:val="0"/>
      <w:marBottom w:val="0"/>
      <w:divBdr>
        <w:top w:val="none" w:sz="0" w:space="0" w:color="auto"/>
        <w:left w:val="none" w:sz="0" w:space="0" w:color="auto"/>
        <w:bottom w:val="none" w:sz="0" w:space="0" w:color="auto"/>
        <w:right w:val="none" w:sz="0" w:space="0" w:color="auto"/>
      </w:divBdr>
    </w:div>
    <w:div w:id="2002658785">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35304543">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4255212">
      <w:bodyDiv w:val="1"/>
      <w:marLeft w:val="0"/>
      <w:marRight w:val="0"/>
      <w:marTop w:val="0"/>
      <w:marBottom w:val="0"/>
      <w:divBdr>
        <w:top w:val="none" w:sz="0" w:space="0" w:color="auto"/>
        <w:left w:val="none" w:sz="0" w:space="0" w:color="auto"/>
        <w:bottom w:val="none" w:sz="0" w:space="0" w:color="auto"/>
        <w:right w:val="none" w:sz="0" w:space="0" w:color="auto"/>
      </w:divBdr>
    </w:div>
    <w:div w:id="2068726404">
      <w:bodyDiv w:val="1"/>
      <w:marLeft w:val="0"/>
      <w:marRight w:val="0"/>
      <w:marTop w:val="0"/>
      <w:marBottom w:val="0"/>
      <w:divBdr>
        <w:top w:val="none" w:sz="0" w:space="0" w:color="auto"/>
        <w:left w:val="none" w:sz="0" w:space="0" w:color="auto"/>
        <w:bottom w:val="none" w:sz="0" w:space="0" w:color="auto"/>
        <w:right w:val="none" w:sz="0" w:space="0" w:color="auto"/>
      </w:divBdr>
    </w:div>
    <w:div w:id="2080058301">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0615541">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ommunitygrants.gov.au/" TargetMode="External"/><Relationship Id="rId26" Type="http://schemas.openxmlformats.org/officeDocument/2006/relationships/hyperlink" Target="https://www.grants.gov.au/" TargetMode="External"/><Relationship Id="rId39" Type="http://schemas.openxmlformats.org/officeDocument/2006/relationships/hyperlink" Target="http://www.ombudsman.gov.au/" TargetMode="External"/><Relationship Id="rId21" Type="http://schemas.openxmlformats.org/officeDocument/2006/relationships/hyperlink" Target="https://www.dss.gov.au/our-responsibilities/disability-and-carers/standards-and-quality-assurance/national-standards-for-disability-services" TargetMode="External"/><Relationship Id="rId34" Type="http://schemas.openxmlformats.org/officeDocument/2006/relationships/hyperlink" Target="https://www.grants.gov.au/?event=public.GO.list" TargetMode="External"/><Relationship Id="rId42" Type="http://schemas.openxmlformats.org/officeDocument/2006/relationships/hyperlink" Target="http://www.apsc.gov.au/publications-and-media/current-publications/aps-values-and-code-of-conduct-in-practice/conflict-of-interest" TargetMode="External"/><Relationship Id="rId47" Type="http://schemas.openxmlformats.org/officeDocument/2006/relationships/hyperlink" Target="https://www.oaic.gov.au/privacy-law/privacy-act/australian-privacy-principles" TargetMode="External"/><Relationship Id="rId50" Type="http://schemas.openxmlformats.org/officeDocument/2006/relationships/hyperlink" Target="https://www.legislation.gov.au/Details/C2017C00269" TargetMode="External"/><Relationship Id="rId55"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and-guidelines" TargetMode="External"/><Relationship Id="rId20" Type="http://schemas.openxmlformats.org/officeDocument/2006/relationships/hyperlink" Target="https://www.legislation.gov.au/Details/C2020C00387" TargetMode="External"/><Relationship Id="rId29" Type="http://schemas.openxmlformats.org/officeDocument/2006/relationships/hyperlink" Target="https://www.communitygrants.gov.au/information/information-applicants/timing-grant-opportunity-processes" TargetMode="External"/><Relationship Id="rId41" Type="http://schemas.openxmlformats.org/officeDocument/2006/relationships/hyperlink" Target="http://www.ombudsman.gov.au" TargetMode="External"/><Relationship Id="rId54" Type="http://schemas.openxmlformats.org/officeDocument/2006/relationships/hyperlink" Target="https://www.budget.gov.au/2019-20/content/pbs/index.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s.gov.au/disability-and-carers-programs-services-for-people-with-disability/national-disability-advocacy-program-ndap-operational-guidelines" TargetMode="External"/><Relationship Id="rId32" Type="http://schemas.openxmlformats.org/officeDocument/2006/relationships/hyperlink" Target="https://www.ato.gov.au/" TargetMode="External"/><Relationship Id="rId37" Type="http://schemas.openxmlformats.org/officeDocument/2006/relationships/hyperlink" Target="mailto:support@communitygrants.gov.au" TargetMode="External"/><Relationship Id="rId40" Type="http://schemas.openxmlformats.org/officeDocument/2006/relationships/hyperlink" Target="mailto:ombudsman@ombudsman.gov.au" TargetMode="External"/><Relationship Id="rId45" Type="http://schemas.openxmlformats.org/officeDocument/2006/relationships/hyperlink" Target="https://www.communitygrants.gov.au/open-grants/how-apply/conflict-interest-policy-commonwealth-government-employee" TargetMode="External"/><Relationship Id="rId53" Type="http://schemas.openxmlformats.org/officeDocument/2006/relationships/hyperlink" Target="http://www.grants.gov.au/" TargetMode="External"/><Relationship Id="rId58"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dss.gov.au/our-responsibilities/disability-and-carers/standards-and-quality-assurance/national-standards-for-disability-services" TargetMode="External"/><Relationship Id="rId28" Type="http://schemas.openxmlformats.org/officeDocument/2006/relationships/hyperlink" Target="mailto:support@communitygrants.gov.au" TargetMode="External"/><Relationship Id="rId36" Type="http://schemas.openxmlformats.org/officeDocument/2006/relationships/hyperlink" Target="https://www.dss.gov.au/contact/feedback-compliments-complaints-and-enquiries/complaints-page" TargetMode="External"/><Relationship Id="rId49" Type="http://schemas.openxmlformats.org/officeDocument/2006/relationships/hyperlink" Target="mailto:foi@dss.gov.au" TargetMode="External"/><Relationship Id="rId57" Type="http://schemas.openxmlformats.org/officeDocument/2006/relationships/header" Target="header4.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inance.gov.au/government/commonwealth-grants/commonwealth-grants-rules-and-guidelines" TargetMode="External"/><Relationship Id="rId31" Type="http://schemas.openxmlformats.org/officeDocument/2006/relationships/hyperlink" Target="https://www.grants.gov.au/" TargetMode="External"/><Relationship Id="rId44" Type="http://schemas.openxmlformats.org/officeDocument/2006/relationships/hyperlink" Target="https://www.legislation.gov.au/Series/C2004A00538" TargetMode="External"/><Relationship Id="rId52" Type="http://schemas.openxmlformats.org/officeDocument/2006/relationships/hyperlink" Target="https://www.finance.gov.au/about-us/glossary/pgpa/term-consolidated-revenue-fund-crf"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dss.gov.au/disability-and-carers-programs-services-for-people-with-disability/national-disability-advocacy-program-ndap-operational-guidelines"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mailto:support@communitygrants.gov.au" TargetMode="External"/><Relationship Id="rId35" Type="http://schemas.openxmlformats.org/officeDocument/2006/relationships/hyperlink" Target="https://www.communitygrants.gov.au/" TargetMode="External"/><Relationship Id="rId43" Type="http://schemas.openxmlformats.org/officeDocument/2006/relationships/hyperlink" Target="http://www8.austlii.edu.au/cgi-bin/viewdoc/au/legis/cth/consol_act/psa1999152/s13.html" TargetMode="External"/><Relationship Id="rId48" Type="http://schemas.openxmlformats.org/officeDocument/2006/relationships/hyperlink" Target="https://www.legislation.gov.au/Series/C2004A02562"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legislation.gov.au/Details/F2017L01097" TargetMode="External"/><Relationship Id="rId3" Type="http://schemas.openxmlformats.org/officeDocument/2006/relationships/customXml" Target="../customXml/item3.xml"/><Relationship Id="rId12" Type="http://schemas.openxmlformats.org/officeDocument/2006/relationships/hyperlink" Target="mailto:support@communitygrants.gov.au" TargetMode="External"/><Relationship Id="rId17" Type="http://schemas.openxmlformats.org/officeDocument/2006/relationships/hyperlink" Target="http://www.grants.gov.au/" TargetMode="External"/><Relationship Id="rId25" Type="http://schemas.openxmlformats.org/officeDocument/2006/relationships/hyperlink" Target="https://www.grants.gov.au/?event=public.home" TargetMode="External"/><Relationship Id="rId33" Type="http://schemas.openxmlformats.org/officeDocument/2006/relationships/hyperlink" Target="https://dex.dss.gov.au/document/81" TargetMode="External"/><Relationship Id="rId38" Type="http://schemas.openxmlformats.org/officeDocument/2006/relationships/hyperlink" Target="https://www.dss.gov.au/contact/feedback-compliments-complaints-and-enquiries/feedback-form" TargetMode="External"/><Relationship Id="rId46" Type="http://schemas.openxmlformats.org/officeDocument/2006/relationships/hyperlink" Target="https://www.legislation.gov.au/Details/C2021C00452" TargetMode="External"/><Relationship Id="rId5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EF73068B2D4869AEFA0E85F5988B70"/>
        <w:category>
          <w:name w:val="General"/>
          <w:gallery w:val="placeholder"/>
        </w:category>
        <w:types>
          <w:type w:val="bbPlcHdr"/>
        </w:types>
        <w:behaviors>
          <w:behavior w:val="content"/>
        </w:behaviors>
        <w:guid w:val="{DE21EC05-D488-4513-BE6A-4F8CE4AFF3E8}"/>
      </w:docPartPr>
      <w:docPartBody>
        <w:p w:rsidR="005C773A" w:rsidRDefault="00ED2FC0" w:rsidP="00ED2FC0">
          <w:pPr>
            <w:pStyle w:val="F0EF73068B2D4869AEFA0E85F5988B70"/>
          </w:pPr>
          <w:r w:rsidRPr="00E673CA">
            <w:rPr>
              <w:rStyle w:val="PlaceholderText"/>
              <w:sz w:val="18"/>
              <w:szCs w:val="18"/>
            </w:rPr>
            <w:t>Click or tap to enter a date.</w:t>
          </w:r>
        </w:p>
      </w:docPartBody>
    </w:docPart>
    <w:docPart>
      <w:docPartPr>
        <w:name w:val="02170E6F84444617BD17D194FC27F999"/>
        <w:category>
          <w:name w:val="General"/>
          <w:gallery w:val="placeholder"/>
        </w:category>
        <w:types>
          <w:type w:val="bbPlcHdr"/>
        </w:types>
        <w:behaviors>
          <w:behavior w:val="content"/>
        </w:behaviors>
        <w:guid w:val="{D7658FA7-3203-4E96-AD13-4D6BF8A9C7A9}"/>
      </w:docPartPr>
      <w:docPartBody>
        <w:p w:rsidR="005C773A" w:rsidRDefault="00ED2FC0" w:rsidP="00ED2FC0">
          <w:pPr>
            <w:pStyle w:val="02170E6F84444617BD17D194FC27F999"/>
          </w:pPr>
          <w:r w:rsidRPr="007F1A38">
            <w:rPr>
              <w:rStyle w:val="PlaceholderText"/>
              <w:rFonts w:cstheme="minorHAnsi"/>
              <w:sz w:val="18"/>
              <w:szCs w:val="18"/>
            </w:rPr>
            <w:t>Choose an item.</w:t>
          </w:r>
        </w:p>
      </w:docPartBody>
    </w:docPart>
    <w:docPart>
      <w:docPartPr>
        <w:name w:val="C18F1A7DF73542BD9BF5198697595DFD"/>
        <w:category>
          <w:name w:val="General"/>
          <w:gallery w:val="placeholder"/>
        </w:category>
        <w:types>
          <w:type w:val="bbPlcHdr"/>
        </w:types>
        <w:behaviors>
          <w:behavior w:val="content"/>
        </w:behaviors>
        <w:guid w:val="{3D25C93D-CE3F-4901-820D-FD74BAEDB649}"/>
      </w:docPartPr>
      <w:docPartBody>
        <w:p w:rsidR="005C773A" w:rsidRDefault="00ED2FC0" w:rsidP="00ED2FC0">
          <w:pPr>
            <w:pStyle w:val="C18F1A7DF73542BD9BF5198697595DFD"/>
          </w:pPr>
          <w:r w:rsidRPr="007F1A38">
            <w:rPr>
              <w:rStyle w:val="PlaceholderText"/>
              <w:rFonts w:cstheme="minorHAnsi"/>
              <w:sz w:val="18"/>
              <w:szCs w:val="18"/>
            </w:rPr>
            <w:t>Choose an item.</w:t>
          </w:r>
        </w:p>
      </w:docPartBody>
    </w:docPart>
    <w:docPart>
      <w:docPartPr>
        <w:name w:val="8157FF10140B457B99AA93AA5478AEF0"/>
        <w:category>
          <w:name w:val="General"/>
          <w:gallery w:val="placeholder"/>
        </w:category>
        <w:types>
          <w:type w:val="bbPlcHdr"/>
        </w:types>
        <w:behaviors>
          <w:behavior w:val="content"/>
        </w:behaviors>
        <w:guid w:val="{77A0DB81-6AF6-470F-9D79-FCE909D15C3A}"/>
      </w:docPartPr>
      <w:docPartBody>
        <w:p w:rsidR="005C773A" w:rsidRDefault="00ED2FC0" w:rsidP="00ED2FC0">
          <w:pPr>
            <w:pStyle w:val="8157FF10140B457B99AA93AA5478AEF0"/>
          </w:pPr>
          <w:r w:rsidRPr="007F1A38">
            <w:rPr>
              <w:rStyle w:val="PlaceholderText"/>
              <w:rFonts w:cstheme="minorHAnsi"/>
              <w:sz w:val="18"/>
              <w:szCs w:val="18"/>
            </w:rPr>
            <w:t>Choose an item.</w:t>
          </w:r>
        </w:p>
      </w:docPartBody>
    </w:docPart>
    <w:docPart>
      <w:docPartPr>
        <w:name w:val="283C971F83374279AF7C1EC430887890"/>
        <w:category>
          <w:name w:val="General"/>
          <w:gallery w:val="placeholder"/>
        </w:category>
        <w:types>
          <w:type w:val="bbPlcHdr"/>
        </w:types>
        <w:behaviors>
          <w:behavior w:val="content"/>
        </w:behaviors>
        <w:guid w:val="{2328B016-B714-4741-BD78-F45B849246EA}"/>
      </w:docPartPr>
      <w:docPartBody>
        <w:p w:rsidR="005C773A" w:rsidRDefault="00ED2FC0" w:rsidP="00ED2FC0">
          <w:pPr>
            <w:pStyle w:val="283C971F83374279AF7C1EC430887890"/>
          </w:pPr>
          <w:r w:rsidRPr="007F1A38">
            <w:rPr>
              <w:rStyle w:val="PlaceholderText"/>
              <w:rFonts w:cstheme="minorHAnsi"/>
              <w:sz w:val="18"/>
              <w:szCs w:val="18"/>
            </w:rPr>
            <w:t>Choose an item.</w:t>
          </w:r>
        </w:p>
      </w:docPartBody>
    </w:docPart>
    <w:docPart>
      <w:docPartPr>
        <w:name w:val="C7AB7F3D61D94BA4B28113FB89903F76"/>
        <w:category>
          <w:name w:val="General"/>
          <w:gallery w:val="placeholder"/>
        </w:category>
        <w:types>
          <w:type w:val="bbPlcHdr"/>
        </w:types>
        <w:behaviors>
          <w:behavior w:val="content"/>
        </w:behaviors>
        <w:guid w:val="{2FFAF027-162D-467F-9652-4D0EBBF802BC}"/>
      </w:docPartPr>
      <w:docPartBody>
        <w:p w:rsidR="005C773A" w:rsidRDefault="00ED2FC0" w:rsidP="00ED2FC0">
          <w:pPr>
            <w:pStyle w:val="C7AB7F3D61D94BA4B28113FB89903F76"/>
          </w:pPr>
          <w:r w:rsidRPr="000C460D">
            <w:rPr>
              <w:rStyle w:val="PlaceholderText"/>
            </w:rPr>
            <w:t>Choose an item.</w:t>
          </w:r>
        </w:p>
      </w:docPartBody>
    </w:docPart>
    <w:docPart>
      <w:docPartPr>
        <w:name w:val="F784781E19384ADC84ABD4EA639328A4"/>
        <w:category>
          <w:name w:val="General"/>
          <w:gallery w:val="placeholder"/>
        </w:category>
        <w:types>
          <w:type w:val="bbPlcHdr"/>
        </w:types>
        <w:behaviors>
          <w:behavior w:val="content"/>
        </w:behaviors>
        <w:guid w:val="{7A92AB39-B68E-4B79-98A2-7C5B2F54C167}"/>
      </w:docPartPr>
      <w:docPartBody>
        <w:p w:rsidR="005C773A" w:rsidRDefault="00ED2FC0" w:rsidP="00ED2FC0">
          <w:pPr>
            <w:pStyle w:val="F784781E19384ADC84ABD4EA639328A4"/>
          </w:pPr>
          <w:r w:rsidRPr="007F1A38">
            <w:rPr>
              <w:rStyle w:val="PlaceholderText"/>
              <w:rFonts w:cstheme="minorHAnsi"/>
              <w:sz w:val="18"/>
              <w:szCs w:val="18"/>
            </w:rPr>
            <w:t>Choose an item.</w:t>
          </w:r>
        </w:p>
      </w:docPartBody>
    </w:docPart>
    <w:docPart>
      <w:docPartPr>
        <w:name w:val="5E764552BB844EF38C9863346AD8AEB4"/>
        <w:category>
          <w:name w:val="General"/>
          <w:gallery w:val="placeholder"/>
        </w:category>
        <w:types>
          <w:type w:val="bbPlcHdr"/>
        </w:types>
        <w:behaviors>
          <w:behavior w:val="content"/>
        </w:behaviors>
        <w:guid w:val="{F4B2B86D-EE23-49E5-9BFB-F415C143A93F}"/>
      </w:docPartPr>
      <w:docPartBody>
        <w:p w:rsidR="005C773A" w:rsidRDefault="00ED2FC0" w:rsidP="00ED2FC0">
          <w:pPr>
            <w:pStyle w:val="5E764552BB844EF38C9863346AD8AEB4"/>
          </w:pPr>
          <w:r w:rsidRPr="007F1A38">
            <w:rPr>
              <w:rStyle w:val="PlaceholderText"/>
              <w:rFonts w:cstheme="minorHAnsi"/>
              <w:sz w:val="18"/>
              <w:szCs w:val="18"/>
            </w:rPr>
            <w:t>Choose an item.</w:t>
          </w:r>
        </w:p>
      </w:docPartBody>
    </w:docPart>
    <w:docPart>
      <w:docPartPr>
        <w:name w:val="ECD3AFB9F87A42CD8B1F38FA5CF8C697"/>
        <w:category>
          <w:name w:val="General"/>
          <w:gallery w:val="placeholder"/>
        </w:category>
        <w:types>
          <w:type w:val="bbPlcHdr"/>
        </w:types>
        <w:behaviors>
          <w:behavior w:val="content"/>
        </w:behaviors>
        <w:guid w:val="{240F80A0-E727-412C-90B6-C8C6F4FD0D0F}"/>
      </w:docPartPr>
      <w:docPartBody>
        <w:p w:rsidR="005C773A" w:rsidRDefault="00ED2FC0" w:rsidP="00ED2FC0">
          <w:pPr>
            <w:pStyle w:val="ECD3AFB9F87A42CD8B1F38FA5CF8C697"/>
          </w:pPr>
          <w:r w:rsidRPr="007F1A38">
            <w:rPr>
              <w:rStyle w:val="PlaceholderText"/>
              <w:rFonts w:cstheme="minorHAnsi"/>
              <w:sz w:val="18"/>
              <w:szCs w:val="18"/>
            </w:rPr>
            <w:t>Choose an item.</w:t>
          </w:r>
        </w:p>
      </w:docPartBody>
    </w:docPart>
    <w:docPart>
      <w:docPartPr>
        <w:name w:val="56551C7C26344CCF9A2F09E222B14814"/>
        <w:category>
          <w:name w:val="General"/>
          <w:gallery w:val="placeholder"/>
        </w:category>
        <w:types>
          <w:type w:val="bbPlcHdr"/>
        </w:types>
        <w:behaviors>
          <w:behavior w:val="content"/>
        </w:behaviors>
        <w:guid w:val="{8080F5C5-C77A-483C-8634-6649888434EE}"/>
      </w:docPartPr>
      <w:docPartBody>
        <w:p w:rsidR="005C773A" w:rsidRDefault="00ED2FC0" w:rsidP="00ED2FC0">
          <w:pPr>
            <w:pStyle w:val="56551C7C26344CCF9A2F09E222B14814"/>
          </w:pPr>
          <w:r w:rsidRPr="007F1A38">
            <w:rPr>
              <w:rStyle w:val="PlaceholderText"/>
              <w:rFonts w:cstheme="minorHAnsi"/>
              <w:sz w:val="18"/>
              <w:szCs w:val="18"/>
            </w:rPr>
            <w:t>Choose an item.</w:t>
          </w:r>
        </w:p>
      </w:docPartBody>
    </w:docPart>
    <w:docPart>
      <w:docPartPr>
        <w:name w:val="89B28846B6884CF7A207B8DFF93B6B22"/>
        <w:category>
          <w:name w:val="General"/>
          <w:gallery w:val="placeholder"/>
        </w:category>
        <w:types>
          <w:type w:val="bbPlcHdr"/>
        </w:types>
        <w:behaviors>
          <w:behavior w:val="content"/>
        </w:behaviors>
        <w:guid w:val="{24CFFBB8-536A-441E-BEB3-FE8E931D52B5}"/>
      </w:docPartPr>
      <w:docPartBody>
        <w:p w:rsidR="005C773A" w:rsidRDefault="00ED2FC0" w:rsidP="00ED2FC0">
          <w:pPr>
            <w:pStyle w:val="89B28846B6884CF7A207B8DFF93B6B22"/>
          </w:pPr>
          <w:r w:rsidRPr="000C460D">
            <w:rPr>
              <w:rStyle w:val="PlaceholderText"/>
            </w:rPr>
            <w:t>Choose an item.</w:t>
          </w:r>
        </w:p>
      </w:docPartBody>
    </w:docPart>
    <w:docPart>
      <w:docPartPr>
        <w:name w:val="A5C3F221A87443DFAC41E6A70B720806"/>
        <w:category>
          <w:name w:val="General"/>
          <w:gallery w:val="placeholder"/>
        </w:category>
        <w:types>
          <w:type w:val="bbPlcHdr"/>
        </w:types>
        <w:behaviors>
          <w:behavior w:val="content"/>
        </w:behaviors>
        <w:guid w:val="{A91E52B0-8E5C-4BCD-9AD3-311D0A396F89}"/>
      </w:docPartPr>
      <w:docPartBody>
        <w:p w:rsidR="005C773A" w:rsidRDefault="00ED2FC0" w:rsidP="00ED2FC0">
          <w:pPr>
            <w:pStyle w:val="A5C3F221A87443DFAC41E6A70B720806"/>
          </w:pPr>
          <w:r w:rsidRPr="007F1A38">
            <w:rPr>
              <w:rStyle w:val="PlaceholderText"/>
              <w:rFonts w:cstheme="minorHAnsi"/>
              <w:sz w:val="18"/>
              <w:szCs w:val="18"/>
            </w:rPr>
            <w:t>Choose an item.</w:t>
          </w:r>
        </w:p>
      </w:docPartBody>
    </w:docPart>
    <w:docPart>
      <w:docPartPr>
        <w:name w:val="B91474122C05473CAC6829DF0AC114BF"/>
        <w:category>
          <w:name w:val="General"/>
          <w:gallery w:val="placeholder"/>
        </w:category>
        <w:types>
          <w:type w:val="bbPlcHdr"/>
        </w:types>
        <w:behaviors>
          <w:behavior w:val="content"/>
        </w:behaviors>
        <w:guid w:val="{CE0EFF5B-8EC0-45B8-AB19-E939B70F1A70}"/>
      </w:docPartPr>
      <w:docPartBody>
        <w:p w:rsidR="005C773A" w:rsidRDefault="00ED2FC0" w:rsidP="00ED2FC0">
          <w:pPr>
            <w:pStyle w:val="B91474122C05473CAC6829DF0AC114BF"/>
          </w:pPr>
          <w:r w:rsidRPr="007F1A38">
            <w:rPr>
              <w:rStyle w:val="PlaceholderText"/>
              <w:rFonts w:cstheme="minorHAnsi"/>
              <w:sz w:val="18"/>
              <w:szCs w:val="18"/>
            </w:rPr>
            <w:t>Choose an item.</w:t>
          </w:r>
        </w:p>
      </w:docPartBody>
    </w:docPart>
    <w:docPart>
      <w:docPartPr>
        <w:name w:val="B0F0CAE751DD498580CB645BBE903764"/>
        <w:category>
          <w:name w:val="General"/>
          <w:gallery w:val="placeholder"/>
        </w:category>
        <w:types>
          <w:type w:val="bbPlcHdr"/>
        </w:types>
        <w:behaviors>
          <w:behavior w:val="content"/>
        </w:behaviors>
        <w:guid w:val="{87B15DD9-B547-4DB6-9954-1B48863A1C66}"/>
      </w:docPartPr>
      <w:docPartBody>
        <w:p w:rsidR="005C773A" w:rsidRDefault="00ED2FC0" w:rsidP="00ED2FC0">
          <w:pPr>
            <w:pStyle w:val="B0F0CAE751DD498580CB645BBE903764"/>
          </w:pPr>
          <w:r w:rsidRPr="007F1A38">
            <w:rPr>
              <w:rStyle w:val="PlaceholderText"/>
              <w:rFonts w:cstheme="minorHAnsi"/>
              <w:sz w:val="18"/>
              <w:szCs w:val="18"/>
            </w:rPr>
            <w:t>Choose an item.</w:t>
          </w:r>
        </w:p>
      </w:docPartBody>
    </w:docPart>
    <w:docPart>
      <w:docPartPr>
        <w:name w:val="0F2F0A505AC2421D84799ED2057F800F"/>
        <w:category>
          <w:name w:val="General"/>
          <w:gallery w:val="placeholder"/>
        </w:category>
        <w:types>
          <w:type w:val="bbPlcHdr"/>
        </w:types>
        <w:behaviors>
          <w:behavior w:val="content"/>
        </w:behaviors>
        <w:guid w:val="{27974C7F-0E26-43DF-BBC9-77920102E8CD}"/>
      </w:docPartPr>
      <w:docPartBody>
        <w:p w:rsidR="005C773A" w:rsidRDefault="00ED2FC0" w:rsidP="00ED2FC0">
          <w:pPr>
            <w:pStyle w:val="0F2F0A505AC2421D84799ED2057F800F"/>
          </w:pPr>
          <w:r w:rsidRPr="007F1A38">
            <w:rPr>
              <w:rStyle w:val="PlaceholderText"/>
              <w:rFonts w:cstheme="minorHAnsi"/>
              <w:sz w:val="18"/>
              <w:szCs w:val="18"/>
            </w:rPr>
            <w:t>Choose an item.</w:t>
          </w:r>
        </w:p>
      </w:docPartBody>
    </w:docPart>
    <w:docPart>
      <w:docPartPr>
        <w:name w:val="566472E3B2CE4D04B2505206617AAC3B"/>
        <w:category>
          <w:name w:val="General"/>
          <w:gallery w:val="placeholder"/>
        </w:category>
        <w:types>
          <w:type w:val="bbPlcHdr"/>
        </w:types>
        <w:behaviors>
          <w:behavior w:val="content"/>
        </w:behaviors>
        <w:guid w:val="{DBC6AE71-E571-4C7A-9332-E07295285062}"/>
      </w:docPartPr>
      <w:docPartBody>
        <w:p w:rsidR="005C773A" w:rsidRDefault="00ED2FC0" w:rsidP="00ED2FC0">
          <w:pPr>
            <w:pStyle w:val="566472E3B2CE4D04B2505206617AAC3B"/>
          </w:pPr>
          <w:r w:rsidRPr="000C460D">
            <w:rPr>
              <w:rStyle w:val="PlaceholderText"/>
            </w:rPr>
            <w:t>Choose an item.</w:t>
          </w:r>
        </w:p>
      </w:docPartBody>
    </w:docPart>
    <w:docPart>
      <w:docPartPr>
        <w:name w:val="F947118408D24C5AB2AE368A752BE5C8"/>
        <w:category>
          <w:name w:val="General"/>
          <w:gallery w:val="placeholder"/>
        </w:category>
        <w:types>
          <w:type w:val="bbPlcHdr"/>
        </w:types>
        <w:behaviors>
          <w:behavior w:val="content"/>
        </w:behaviors>
        <w:guid w:val="{43DDD0FE-E086-4D39-B7DE-F927C3BE6AF3}"/>
      </w:docPartPr>
      <w:docPartBody>
        <w:p w:rsidR="005C773A" w:rsidRDefault="00ED2FC0" w:rsidP="00ED2FC0">
          <w:pPr>
            <w:pStyle w:val="F947118408D24C5AB2AE368A752BE5C8"/>
          </w:pPr>
          <w:r w:rsidRPr="007F1A38">
            <w:rPr>
              <w:rStyle w:val="PlaceholderText"/>
              <w:rFonts w:cstheme="minorHAnsi"/>
              <w:sz w:val="18"/>
              <w:szCs w:val="18"/>
            </w:rPr>
            <w:t>Choose an item.</w:t>
          </w:r>
        </w:p>
      </w:docPartBody>
    </w:docPart>
    <w:docPart>
      <w:docPartPr>
        <w:name w:val="3C52B541F78C4E68B1B85FE7674E3D20"/>
        <w:category>
          <w:name w:val="General"/>
          <w:gallery w:val="placeholder"/>
        </w:category>
        <w:types>
          <w:type w:val="bbPlcHdr"/>
        </w:types>
        <w:behaviors>
          <w:behavior w:val="content"/>
        </w:behaviors>
        <w:guid w:val="{A13E3626-189E-4DF9-ADB6-50EC736D3D87}"/>
      </w:docPartPr>
      <w:docPartBody>
        <w:p w:rsidR="005C773A" w:rsidRDefault="00ED2FC0" w:rsidP="00ED2FC0">
          <w:pPr>
            <w:pStyle w:val="3C52B541F78C4E68B1B85FE7674E3D20"/>
          </w:pPr>
          <w:r w:rsidRPr="007F1A38">
            <w:rPr>
              <w:rStyle w:val="PlaceholderText"/>
              <w:rFonts w:cstheme="minorHAnsi"/>
              <w:sz w:val="18"/>
              <w:szCs w:val="18"/>
            </w:rPr>
            <w:t>Choose an item.</w:t>
          </w:r>
        </w:p>
      </w:docPartBody>
    </w:docPart>
    <w:docPart>
      <w:docPartPr>
        <w:name w:val="51BA2EEBA0144A43AEF970C174B0712B"/>
        <w:category>
          <w:name w:val="General"/>
          <w:gallery w:val="placeholder"/>
        </w:category>
        <w:types>
          <w:type w:val="bbPlcHdr"/>
        </w:types>
        <w:behaviors>
          <w:behavior w:val="content"/>
        </w:behaviors>
        <w:guid w:val="{CAD60EDC-57C3-472A-A745-337A996A2594}"/>
      </w:docPartPr>
      <w:docPartBody>
        <w:p w:rsidR="005C773A" w:rsidRDefault="00ED2FC0" w:rsidP="00ED2FC0">
          <w:pPr>
            <w:pStyle w:val="51BA2EEBA0144A43AEF970C174B0712B"/>
          </w:pPr>
          <w:r w:rsidRPr="007F1A38">
            <w:rPr>
              <w:rStyle w:val="PlaceholderText"/>
              <w:rFonts w:cstheme="minorHAnsi"/>
              <w:sz w:val="18"/>
              <w:szCs w:val="18"/>
            </w:rPr>
            <w:t>Choose an item.</w:t>
          </w:r>
        </w:p>
      </w:docPartBody>
    </w:docPart>
    <w:docPart>
      <w:docPartPr>
        <w:name w:val="17B27BDF37C148428B9E0C4939FC6CCD"/>
        <w:category>
          <w:name w:val="General"/>
          <w:gallery w:val="placeholder"/>
        </w:category>
        <w:types>
          <w:type w:val="bbPlcHdr"/>
        </w:types>
        <w:behaviors>
          <w:behavior w:val="content"/>
        </w:behaviors>
        <w:guid w:val="{8D6833E2-CE54-4AA9-AE71-E6C4ECC0535A}"/>
      </w:docPartPr>
      <w:docPartBody>
        <w:p w:rsidR="005C773A" w:rsidRDefault="00ED2FC0" w:rsidP="00ED2FC0">
          <w:pPr>
            <w:pStyle w:val="17B27BDF37C148428B9E0C4939FC6CCD"/>
          </w:pPr>
          <w:r w:rsidRPr="007F1A38">
            <w:rPr>
              <w:rStyle w:val="PlaceholderText"/>
              <w:rFonts w:cstheme="minorHAnsi"/>
              <w:sz w:val="18"/>
              <w:szCs w:val="18"/>
            </w:rPr>
            <w:t>Choose an item.</w:t>
          </w:r>
        </w:p>
      </w:docPartBody>
    </w:docPart>
    <w:docPart>
      <w:docPartPr>
        <w:name w:val="06D426F32AF5490EA15005255752D205"/>
        <w:category>
          <w:name w:val="General"/>
          <w:gallery w:val="placeholder"/>
        </w:category>
        <w:types>
          <w:type w:val="bbPlcHdr"/>
        </w:types>
        <w:behaviors>
          <w:behavior w:val="content"/>
        </w:behaviors>
        <w:guid w:val="{1E2D51A0-7EE5-4286-AF92-10343029DB4A}"/>
      </w:docPartPr>
      <w:docPartBody>
        <w:p w:rsidR="005C773A" w:rsidRDefault="00ED2FC0" w:rsidP="00ED2FC0">
          <w:pPr>
            <w:pStyle w:val="06D426F32AF5490EA15005255752D205"/>
          </w:pPr>
          <w:r w:rsidRPr="000C460D">
            <w:rPr>
              <w:rStyle w:val="PlaceholderText"/>
            </w:rPr>
            <w:t>Choose an item.</w:t>
          </w:r>
        </w:p>
      </w:docPartBody>
    </w:docPart>
    <w:docPart>
      <w:docPartPr>
        <w:name w:val="81102EDE9B854EA5875C9151167BA741"/>
        <w:category>
          <w:name w:val="General"/>
          <w:gallery w:val="placeholder"/>
        </w:category>
        <w:types>
          <w:type w:val="bbPlcHdr"/>
        </w:types>
        <w:behaviors>
          <w:behavior w:val="content"/>
        </w:behaviors>
        <w:guid w:val="{EE7538A1-647B-4CF9-B985-BAD736B83EE9}"/>
      </w:docPartPr>
      <w:docPartBody>
        <w:p w:rsidR="005C773A" w:rsidRDefault="00ED2FC0" w:rsidP="00ED2FC0">
          <w:pPr>
            <w:pStyle w:val="81102EDE9B854EA5875C9151167BA741"/>
          </w:pPr>
          <w:r w:rsidRPr="007F1A38">
            <w:rPr>
              <w:rStyle w:val="PlaceholderText"/>
              <w:rFonts w:cstheme="minorHAnsi"/>
              <w:sz w:val="18"/>
              <w:szCs w:val="18"/>
            </w:rPr>
            <w:t>Choose an item.</w:t>
          </w:r>
        </w:p>
      </w:docPartBody>
    </w:docPart>
    <w:docPart>
      <w:docPartPr>
        <w:name w:val="60CB7676ABA04D1AB14D16D6D6ABC547"/>
        <w:category>
          <w:name w:val="General"/>
          <w:gallery w:val="placeholder"/>
        </w:category>
        <w:types>
          <w:type w:val="bbPlcHdr"/>
        </w:types>
        <w:behaviors>
          <w:behavior w:val="content"/>
        </w:behaviors>
        <w:guid w:val="{1E57C930-389C-43F3-8A0B-56B5E8FD6AEF}"/>
      </w:docPartPr>
      <w:docPartBody>
        <w:p w:rsidR="005C773A" w:rsidRDefault="00ED2FC0" w:rsidP="00ED2FC0">
          <w:pPr>
            <w:pStyle w:val="60CB7676ABA04D1AB14D16D6D6ABC547"/>
          </w:pPr>
          <w:r w:rsidRPr="007F1A38">
            <w:rPr>
              <w:rStyle w:val="PlaceholderText"/>
              <w:rFonts w:cstheme="minorHAnsi"/>
              <w:sz w:val="18"/>
              <w:szCs w:val="18"/>
            </w:rPr>
            <w:t>Choose an item.</w:t>
          </w:r>
        </w:p>
      </w:docPartBody>
    </w:docPart>
    <w:docPart>
      <w:docPartPr>
        <w:name w:val="23F3DC2EBAF6420F807ECB1024CE15B9"/>
        <w:category>
          <w:name w:val="General"/>
          <w:gallery w:val="placeholder"/>
        </w:category>
        <w:types>
          <w:type w:val="bbPlcHdr"/>
        </w:types>
        <w:behaviors>
          <w:behavior w:val="content"/>
        </w:behaviors>
        <w:guid w:val="{68ACB20A-EB29-4C92-A826-A623B6AD69C2}"/>
      </w:docPartPr>
      <w:docPartBody>
        <w:p w:rsidR="005C773A" w:rsidRDefault="00ED2FC0" w:rsidP="00ED2FC0">
          <w:pPr>
            <w:pStyle w:val="23F3DC2EBAF6420F807ECB1024CE15B9"/>
          </w:pPr>
          <w:r w:rsidRPr="007F1A38">
            <w:rPr>
              <w:rStyle w:val="PlaceholderText"/>
              <w:rFonts w:cstheme="minorHAnsi"/>
              <w:sz w:val="18"/>
              <w:szCs w:val="18"/>
            </w:rPr>
            <w:t>Choose an item.</w:t>
          </w:r>
        </w:p>
      </w:docPartBody>
    </w:docPart>
    <w:docPart>
      <w:docPartPr>
        <w:name w:val="AAFB8F21EA8C40928A5110BA28C57323"/>
        <w:category>
          <w:name w:val="General"/>
          <w:gallery w:val="placeholder"/>
        </w:category>
        <w:types>
          <w:type w:val="bbPlcHdr"/>
        </w:types>
        <w:behaviors>
          <w:behavior w:val="content"/>
        </w:behaviors>
        <w:guid w:val="{8E0401AC-821B-4448-AEA7-416486D026B6}"/>
      </w:docPartPr>
      <w:docPartBody>
        <w:p w:rsidR="005C773A" w:rsidRDefault="00ED2FC0" w:rsidP="00ED2FC0">
          <w:pPr>
            <w:pStyle w:val="AAFB8F21EA8C40928A5110BA28C57323"/>
          </w:pPr>
          <w:r w:rsidRPr="007F1A38">
            <w:rPr>
              <w:rStyle w:val="PlaceholderText"/>
              <w:rFonts w:cstheme="minorHAnsi"/>
              <w:sz w:val="18"/>
              <w:szCs w:val="18"/>
            </w:rPr>
            <w:t>Choose an item.</w:t>
          </w:r>
        </w:p>
      </w:docPartBody>
    </w:docPart>
    <w:docPart>
      <w:docPartPr>
        <w:name w:val="57384105811E4F0E9FAF4A41045F944E"/>
        <w:category>
          <w:name w:val="General"/>
          <w:gallery w:val="placeholder"/>
        </w:category>
        <w:types>
          <w:type w:val="bbPlcHdr"/>
        </w:types>
        <w:behaviors>
          <w:behavior w:val="content"/>
        </w:behaviors>
        <w:guid w:val="{788DF44D-C030-4C5B-A038-65B2001D1CCF}"/>
      </w:docPartPr>
      <w:docPartBody>
        <w:p w:rsidR="005C773A" w:rsidRDefault="00ED2FC0" w:rsidP="00ED2FC0">
          <w:pPr>
            <w:pStyle w:val="57384105811E4F0E9FAF4A41045F944E"/>
          </w:pPr>
          <w:r w:rsidRPr="000C460D">
            <w:rPr>
              <w:rStyle w:val="PlaceholderText"/>
            </w:rPr>
            <w:t>Choose an item.</w:t>
          </w:r>
        </w:p>
      </w:docPartBody>
    </w:docPart>
    <w:docPart>
      <w:docPartPr>
        <w:name w:val="B262A0441FA34981BF05BAD7684210F7"/>
        <w:category>
          <w:name w:val="General"/>
          <w:gallery w:val="placeholder"/>
        </w:category>
        <w:types>
          <w:type w:val="bbPlcHdr"/>
        </w:types>
        <w:behaviors>
          <w:behavior w:val="content"/>
        </w:behaviors>
        <w:guid w:val="{DBA62CD4-3D34-42C1-B364-9D615F9E4091}"/>
      </w:docPartPr>
      <w:docPartBody>
        <w:p w:rsidR="005C773A" w:rsidRDefault="00ED2FC0" w:rsidP="00ED2FC0">
          <w:pPr>
            <w:pStyle w:val="B262A0441FA34981BF05BAD7684210F7"/>
          </w:pPr>
          <w:r w:rsidRPr="007F1A38">
            <w:rPr>
              <w:rStyle w:val="PlaceholderText"/>
              <w:rFonts w:cstheme="minorHAnsi"/>
              <w:sz w:val="18"/>
              <w:szCs w:val="18"/>
            </w:rPr>
            <w:t>Choose an item.</w:t>
          </w:r>
        </w:p>
      </w:docPartBody>
    </w:docPart>
    <w:docPart>
      <w:docPartPr>
        <w:name w:val="43B9E548CED64BBB89C7E525256575CC"/>
        <w:category>
          <w:name w:val="General"/>
          <w:gallery w:val="placeholder"/>
        </w:category>
        <w:types>
          <w:type w:val="bbPlcHdr"/>
        </w:types>
        <w:behaviors>
          <w:behavior w:val="content"/>
        </w:behaviors>
        <w:guid w:val="{F3F49F4E-1C19-4A8B-BB79-FDBE9AAC25E6}"/>
      </w:docPartPr>
      <w:docPartBody>
        <w:p w:rsidR="005C773A" w:rsidRDefault="00ED2FC0" w:rsidP="00ED2FC0">
          <w:pPr>
            <w:pStyle w:val="43B9E548CED64BBB89C7E525256575CC"/>
          </w:pPr>
          <w:r w:rsidRPr="007F1A38">
            <w:rPr>
              <w:rStyle w:val="PlaceholderText"/>
              <w:rFonts w:cstheme="minorHAnsi"/>
              <w:sz w:val="18"/>
              <w:szCs w:val="18"/>
            </w:rPr>
            <w:t>Choose an item.</w:t>
          </w:r>
        </w:p>
      </w:docPartBody>
    </w:docPart>
    <w:docPart>
      <w:docPartPr>
        <w:name w:val="91449E656A894F97B567ABF6460C880A"/>
        <w:category>
          <w:name w:val="General"/>
          <w:gallery w:val="placeholder"/>
        </w:category>
        <w:types>
          <w:type w:val="bbPlcHdr"/>
        </w:types>
        <w:behaviors>
          <w:behavior w:val="content"/>
        </w:behaviors>
        <w:guid w:val="{DE48D754-7AA6-4ED4-94F5-B00207C8B305}"/>
      </w:docPartPr>
      <w:docPartBody>
        <w:p w:rsidR="005C773A" w:rsidRDefault="00ED2FC0" w:rsidP="00ED2FC0">
          <w:pPr>
            <w:pStyle w:val="91449E656A894F97B567ABF6460C880A"/>
          </w:pPr>
          <w:r w:rsidRPr="007F1A38">
            <w:rPr>
              <w:rStyle w:val="PlaceholderText"/>
              <w:rFonts w:cstheme="minorHAnsi"/>
              <w:sz w:val="18"/>
              <w:szCs w:val="18"/>
            </w:rPr>
            <w:t>Choose an item.</w:t>
          </w:r>
        </w:p>
      </w:docPartBody>
    </w:docPart>
    <w:docPart>
      <w:docPartPr>
        <w:name w:val="7459F571111642BD931425285E525476"/>
        <w:category>
          <w:name w:val="General"/>
          <w:gallery w:val="placeholder"/>
        </w:category>
        <w:types>
          <w:type w:val="bbPlcHdr"/>
        </w:types>
        <w:behaviors>
          <w:behavior w:val="content"/>
        </w:behaviors>
        <w:guid w:val="{9985BD50-6436-47ED-8F5C-FA4CA4412BB3}"/>
      </w:docPartPr>
      <w:docPartBody>
        <w:p w:rsidR="005C773A" w:rsidRDefault="00ED2FC0" w:rsidP="00ED2FC0">
          <w:pPr>
            <w:pStyle w:val="7459F571111642BD931425285E525476"/>
          </w:pPr>
          <w:r w:rsidRPr="007F1A38">
            <w:rPr>
              <w:rStyle w:val="PlaceholderText"/>
              <w:rFonts w:cstheme="minorHAnsi"/>
              <w:sz w:val="18"/>
              <w:szCs w:val="18"/>
            </w:rPr>
            <w:t>Choose an item.</w:t>
          </w:r>
        </w:p>
      </w:docPartBody>
    </w:docPart>
    <w:docPart>
      <w:docPartPr>
        <w:name w:val="4C2D7039331340ED8EF2DD7516C11244"/>
        <w:category>
          <w:name w:val="General"/>
          <w:gallery w:val="placeholder"/>
        </w:category>
        <w:types>
          <w:type w:val="bbPlcHdr"/>
        </w:types>
        <w:behaviors>
          <w:behavior w:val="content"/>
        </w:behaviors>
        <w:guid w:val="{8C522BF2-435B-4FC8-AFE2-8E55EE036473}"/>
      </w:docPartPr>
      <w:docPartBody>
        <w:p w:rsidR="005C773A" w:rsidRDefault="00ED2FC0" w:rsidP="00ED2FC0">
          <w:pPr>
            <w:pStyle w:val="4C2D7039331340ED8EF2DD7516C11244"/>
          </w:pPr>
          <w:r w:rsidRPr="000C46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C0"/>
    <w:rsid w:val="000418C0"/>
    <w:rsid w:val="001F7C26"/>
    <w:rsid w:val="00272393"/>
    <w:rsid w:val="002732D6"/>
    <w:rsid w:val="0045571D"/>
    <w:rsid w:val="005C773A"/>
    <w:rsid w:val="0069204F"/>
    <w:rsid w:val="008A1304"/>
    <w:rsid w:val="00922E49"/>
    <w:rsid w:val="00BD3D02"/>
    <w:rsid w:val="00C9514B"/>
    <w:rsid w:val="00D821BA"/>
    <w:rsid w:val="00ED2FC0"/>
    <w:rsid w:val="00EF5F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FC0"/>
    <w:rPr>
      <w:color w:val="808080"/>
    </w:rPr>
  </w:style>
  <w:style w:type="paragraph" w:customStyle="1" w:styleId="F0EF73068B2D4869AEFA0E85F5988B70">
    <w:name w:val="F0EF73068B2D4869AEFA0E85F5988B70"/>
    <w:rsid w:val="00ED2FC0"/>
  </w:style>
  <w:style w:type="paragraph" w:customStyle="1" w:styleId="02170E6F84444617BD17D194FC27F999">
    <w:name w:val="02170E6F84444617BD17D194FC27F999"/>
    <w:rsid w:val="00ED2FC0"/>
  </w:style>
  <w:style w:type="paragraph" w:customStyle="1" w:styleId="C18F1A7DF73542BD9BF5198697595DFD">
    <w:name w:val="C18F1A7DF73542BD9BF5198697595DFD"/>
    <w:rsid w:val="00ED2FC0"/>
  </w:style>
  <w:style w:type="paragraph" w:customStyle="1" w:styleId="8157FF10140B457B99AA93AA5478AEF0">
    <w:name w:val="8157FF10140B457B99AA93AA5478AEF0"/>
    <w:rsid w:val="00ED2FC0"/>
  </w:style>
  <w:style w:type="paragraph" w:customStyle="1" w:styleId="283C971F83374279AF7C1EC430887890">
    <w:name w:val="283C971F83374279AF7C1EC430887890"/>
    <w:rsid w:val="00ED2FC0"/>
  </w:style>
  <w:style w:type="paragraph" w:customStyle="1" w:styleId="C7AB7F3D61D94BA4B28113FB89903F76">
    <w:name w:val="C7AB7F3D61D94BA4B28113FB89903F76"/>
    <w:rsid w:val="00ED2FC0"/>
  </w:style>
  <w:style w:type="paragraph" w:customStyle="1" w:styleId="F784781E19384ADC84ABD4EA639328A4">
    <w:name w:val="F784781E19384ADC84ABD4EA639328A4"/>
    <w:rsid w:val="00ED2FC0"/>
  </w:style>
  <w:style w:type="paragraph" w:customStyle="1" w:styleId="5E764552BB844EF38C9863346AD8AEB4">
    <w:name w:val="5E764552BB844EF38C9863346AD8AEB4"/>
    <w:rsid w:val="00ED2FC0"/>
  </w:style>
  <w:style w:type="paragraph" w:customStyle="1" w:styleId="ECD3AFB9F87A42CD8B1F38FA5CF8C697">
    <w:name w:val="ECD3AFB9F87A42CD8B1F38FA5CF8C697"/>
    <w:rsid w:val="00ED2FC0"/>
  </w:style>
  <w:style w:type="paragraph" w:customStyle="1" w:styleId="56551C7C26344CCF9A2F09E222B14814">
    <w:name w:val="56551C7C26344CCF9A2F09E222B14814"/>
    <w:rsid w:val="00ED2FC0"/>
  </w:style>
  <w:style w:type="paragraph" w:customStyle="1" w:styleId="89B28846B6884CF7A207B8DFF93B6B22">
    <w:name w:val="89B28846B6884CF7A207B8DFF93B6B22"/>
    <w:rsid w:val="00ED2FC0"/>
  </w:style>
  <w:style w:type="paragraph" w:customStyle="1" w:styleId="A5C3F221A87443DFAC41E6A70B720806">
    <w:name w:val="A5C3F221A87443DFAC41E6A70B720806"/>
    <w:rsid w:val="00ED2FC0"/>
  </w:style>
  <w:style w:type="paragraph" w:customStyle="1" w:styleId="B91474122C05473CAC6829DF0AC114BF">
    <w:name w:val="B91474122C05473CAC6829DF0AC114BF"/>
    <w:rsid w:val="00ED2FC0"/>
  </w:style>
  <w:style w:type="paragraph" w:customStyle="1" w:styleId="B0F0CAE751DD498580CB645BBE903764">
    <w:name w:val="B0F0CAE751DD498580CB645BBE903764"/>
    <w:rsid w:val="00ED2FC0"/>
  </w:style>
  <w:style w:type="paragraph" w:customStyle="1" w:styleId="0F2F0A505AC2421D84799ED2057F800F">
    <w:name w:val="0F2F0A505AC2421D84799ED2057F800F"/>
    <w:rsid w:val="00ED2FC0"/>
  </w:style>
  <w:style w:type="paragraph" w:customStyle="1" w:styleId="566472E3B2CE4D04B2505206617AAC3B">
    <w:name w:val="566472E3B2CE4D04B2505206617AAC3B"/>
    <w:rsid w:val="00ED2FC0"/>
  </w:style>
  <w:style w:type="paragraph" w:customStyle="1" w:styleId="F947118408D24C5AB2AE368A752BE5C8">
    <w:name w:val="F947118408D24C5AB2AE368A752BE5C8"/>
    <w:rsid w:val="00ED2FC0"/>
  </w:style>
  <w:style w:type="paragraph" w:customStyle="1" w:styleId="3C52B541F78C4E68B1B85FE7674E3D20">
    <w:name w:val="3C52B541F78C4E68B1B85FE7674E3D20"/>
    <w:rsid w:val="00ED2FC0"/>
  </w:style>
  <w:style w:type="paragraph" w:customStyle="1" w:styleId="51BA2EEBA0144A43AEF970C174B0712B">
    <w:name w:val="51BA2EEBA0144A43AEF970C174B0712B"/>
    <w:rsid w:val="00ED2FC0"/>
  </w:style>
  <w:style w:type="paragraph" w:customStyle="1" w:styleId="17B27BDF37C148428B9E0C4939FC6CCD">
    <w:name w:val="17B27BDF37C148428B9E0C4939FC6CCD"/>
    <w:rsid w:val="00ED2FC0"/>
  </w:style>
  <w:style w:type="paragraph" w:customStyle="1" w:styleId="06D426F32AF5490EA15005255752D205">
    <w:name w:val="06D426F32AF5490EA15005255752D205"/>
    <w:rsid w:val="00ED2FC0"/>
  </w:style>
  <w:style w:type="paragraph" w:customStyle="1" w:styleId="81102EDE9B854EA5875C9151167BA741">
    <w:name w:val="81102EDE9B854EA5875C9151167BA741"/>
    <w:rsid w:val="00ED2FC0"/>
  </w:style>
  <w:style w:type="paragraph" w:customStyle="1" w:styleId="60CB7676ABA04D1AB14D16D6D6ABC547">
    <w:name w:val="60CB7676ABA04D1AB14D16D6D6ABC547"/>
    <w:rsid w:val="00ED2FC0"/>
  </w:style>
  <w:style w:type="paragraph" w:customStyle="1" w:styleId="23F3DC2EBAF6420F807ECB1024CE15B9">
    <w:name w:val="23F3DC2EBAF6420F807ECB1024CE15B9"/>
    <w:rsid w:val="00ED2FC0"/>
  </w:style>
  <w:style w:type="paragraph" w:customStyle="1" w:styleId="AAFB8F21EA8C40928A5110BA28C57323">
    <w:name w:val="AAFB8F21EA8C40928A5110BA28C57323"/>
    <w:rsid w:val="00ED2FC0"/>
  </w:style>
  <w:style w:type="paragraph" w:customStyle="1" w:styleId="57384105811E4F0E9FAF4A41045F944E">
    <w:name w:val="57384105811E4F0E9FAF4A41045F944E"/>
    <w:rsid w:val="00ED2FC0"/>
  </w:style>
  <w:style w:type="paragraph" w:customStyle="1" w:styleId="B262A0441FA34981BF05BAD7684210F7">
    <w:name w:val="B262A0441FA34981BF05BAD7684210F7"/>
    <w:rsid w:val="00ED2FC0"/>
  </w:style>
  <w:style w:type="paragraph" w:customStyle="1" w:styleId="43B9E548CED64BBB89C7E525256575CC">
    <w:name w:val="43B9E548CED64BBB89C7E525256575CC"/>
    <w:rsid w:val="00ED2FC0"/>
  </w:style>
  <w:style w:type="paragraph" w:customStyle="1" w:styleId="91449E656A894F97B567ABF6460C880A">
    <w:name w:val="91449E656A894F97B567ABF6460C880A"/>
    <w:rsid w:val="00ED2FC0"/>
  </w:style>
  <w:style w:type="paragraph" w:customStyle="1" w:styleId="7459F571111642BD931425285E525476">
    <w:name w:val="7459F571111642BD931425285E525476"/>
    <w:rsid w:val="00ED2FC0"/>
  </w:style>
  <w:style w:type="paragraph" w:customStyle="1" w:styleId="4C2D7039331340ED8EF2DD7516C11244">
    <w:name w:val="4C2D7039331340ED8EF2DD7516C11244"/>
    <w:rsid w:val="00ED2FC0"/>
  </w:style>
  <w:style w:type="paragraph" w:customStyle="1" w:styleId="3901DC79B2944F099E990F8FCD4C723C">
    <w:name w:val="3901DC79B2944F099E990F8FCD4C723C"/>
    <w:rsid w:val="00ED2FC0"/>
  </w:style>
  <w:style w:type="paragraph" w:customStyle="1" w:styleId="AFCBE4A4B2DE401FAA6C4E4EECC3E279">
    <w:name w:val="AFCBE4A4B2DE401FAA6C4E4EECC3E279"/>
    <w:rsid w:val="00ED2FC0"/>
  </w:style>
  <w:style w:type="paragraph" w:customStyle="1" w:styleId="334AE6867FCE4205A4B7535F8D280479">
    <w:name w:val="334AE6867FCE4205A4B7535F8D280479"/>
    <w:rsid w:val="00ED2FC0"/>
  </w:style>
  <w:style w:type="paragraph" w:customStyle="1" w:styleId="53B865CEC948405A888EE063B91927F8">
    <w:name w:val="53B865CEC948405A888EE063B91927F8"/>
    <w:rsid w:val="00ED2FC0"/>
  </w:style>
  <w:style w:type="paragraph" w:customStyle="1" w:styleId="989126D7A137483F9BA95B35EF09E9A1">
    <w:name w:val="989126D7A137483F9BA95B35EF09E9A1"/>
    <w:rsid w:val="00ED2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8E2B7E9-9186-4279-937C-8CA0DCF9C3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FB4E89E27A2904A9B9026DBFC7FEAA1" ma:contentTypeVersion="" ma:contentTypeDescription="PDMS Document Site Content Type" ma:contentTypeScope="" ma:versionID="4ac44849738fd9cd7f30b8f210b954cc">
  <xsd:schema xmlns:xsd="http://www.w3.org/2001/XMLSchema" xmlns:xs="http://www.w3.org/2001/XMLSchema" xmlns:p="http://schemas.microsoft.com/office/2006/metadata/properties" xmlns:ns2="E8E2B7E9-9186-4279-937C-8CA0DCF9C38A" targetNamespace="http://schemas.microsoft.com/office/2006/metadata/properties" ma:root="true" ma:fieldsID="7f6547b2bf6be6741cc5759ced7a3508" ns2:_="">
    <xsd:import namespace="E8E2B7E9-9186-4279-937C-8CA0DCF9C38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2B7E9-9186-4279-937C-8CA0DCF9C38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E8E2B7E9-9186-4279-937C-8CA0DCF9C38A"/>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B531228-65F2-4CCF-8498-F83E6E273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2B7E9-9186-4279-937C-8CA0DCF9C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96FF7AA8-9C19-45A8-B55D-48BB1BDA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10404</Words>
  <Characters>58156</Characters>
  <Application>Microsoft Office Word</Application>
  <DocSecurity>0</DocSecurity>
  <Lines>1699</Lines>
  <Paragraphs>844</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68560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[SEC=OFFICIAL]</cp:keywords>
  <dc:description/>
  <cp:lastModifiedBy>WOOD, Sue</cp:lastModifiedBy>
  <cp:revision>4</cp:revision>
  <cp:lastPrinted>2021-12-15T03:16:00Z</cp:lastPrinted>
  <dcterms:created xsi:type="dcterms:W3CDTF">2021-12-15T03:13:00Z</dcterms:created>
  <dcterms:modified xsi:type="dcterms:W3CDTF">2021-12-15T03:16:00Z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0x010100266966F133664895A6EE3632470D45F5000FB4E89E27A2904A9B9026DBFC7FEAA1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9F25EBA9781D4BE9B37645E9FF08E91E</vt:lpwstr>
  </property>
  <property fmtid="{D5CDD505-2E9C-101B-9397-08002B2CF9AE}" pid="26" name="PM_ProtectiveMarkingValue_Footer">
    <vt:lpwstr>OFFICIAL</vt:lpwstr>
  </property>
  <property fmtid="{D5CDD505-2E9C-101B-9397-08002B2CF9AE}" pid="27" name="PM_Originator_Hash_SHA1">
    <vt:lpwstr>8F5AB1464C784087F80A21B2BDCD01F4DB429B6A</vt:lpwstr>
  </property>
  <property fmtid="{D5CDD505-2E9C-101B-9397-08002B2CF9AE}" pid="28" name="PM_OriginationTimeStamp">
    <vt:lpwstr>2021-12-15T03:16:31Z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E2A89B0A008F6B9316BCD90068B0E54E</vt:lpwstr>
  </property>
  <property fmtid="{D5CDD505-2E9C-101B-9397-08002B2CF9AE}" pid="37" name="PM_Hash_Salt">
    <vt:lpwstr>1945E190A9B5DEF65DB77888442D9168</vt:lpwstr>
  </property>
  <property fmtid="{D5CDD505-2E9C-101B-9397-08002B2CF9AE}" pid="38" name="PM_Hash_SHA1">
    <vt:lpwstr>D4F1656D0CA9363940DBC4BDD068FDC521130043</vt:lpwstr>
  </property>
  <property fmtid="{D5CDD505-2E9C-101B-9397-08002B2CF9AE}" pid="39" name="PM_SecurityClassification_Prev">
    <vt:lpwstr>OFFICIAL</vt:lpwstr>
  </property>
  <property fmtid="{D5CDD505-2E9C-101B-9397-08002B2CF9AE}" pid="40" name="PM_Qualifier_Prev">
    <vt:lpwstr/>
  </property>
  <property fmtid="{D5CDD505-2E9C-101B-9397-08002B2CF9AE}" pid="41" name="PM_Display">
    <vt:lpwstr>OFFICIAL</vt:lpwstr>
  </property>
  <property fmtid="{D5CDD505-2E9C-101B-9397-08002B2CF9AE}" pid="42" name="PM_OriginatorUserAccountName_SHA256">
    <vt:lpwstr>05B62DD2CF68D8D1231C9B6E19A465C4AFD1373AF430FB3FE9055172694826A7</vt:lpwstr>
  </property>
  <property fmtid="{D5CDD505-2E9C-101B-9397-08002B2CF9AE}" pid="43" name="PM_OriginatorDomainName_SHA256">
    <vt:lpwstr>E83A2A66C4061446A7E3732E8D44762184B6B377D962B96C83DC624302585857</vt:lpwstr>
  </property>
</Properties>
</file>