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27EECF3C" w:rsidR="00CC1B7B" w:rsidRPr="00A32C93" w:rsidRDefault="00AC33F7" w:rsidP="00CC1B7B">
      <w:pPr>
        <w:pStyle w:val="Title"/>
        <w:rPr>
          <w:sz w:val="44"/>
          <w:szCs w:val="44"/>
        </w:rPr>
      </w:pPr>
      <w:r>
        <w:rPr>
          <w:sz w:val="44"/>
          <w:szCs w:val="44"/>
        </w:rPr>
        <w:t xml:space="preserve">Supporting Agricultural Shows and Field Days </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79C735C8" w:rsidR="00CC1B7B" w:rsidRPr="00660F7F" w:rsidRDefault="00CC1B7B" w:rsidP="00C250B4">
      <w:pPr>
        <w:ind w:left="426"/>
        <w:rPr>
          <w:lang w:val="en" w:eastAsia="en-AU"/>
        </w:rPr>
      </w:pPr>
      <w:r w:rsidRPr="00660F7F">
        <w:rPr>
          <w:lang w:val="en" w:eastAsia="en-AU"/>
        </w:rPr>
        <w:t xml:space="preserve">The </w:t>
      </w:r>
      <w:r w:rsidR="00993A3D">
        <w:rPr>
          <w:lang w:val="en" w:eastAsia="en-AU"/>
        </w:rPr>
        <w:t>a</w:t>
      </w:r>
      <w:r w:rsidRPr="00660F7F">
        <w:rPr>
          <w:lang w:val="en" w:eastAsia="en-AU"/>
        </w:rPr>
        <w:t xml:space="preserve">pplication </w:t>
      </w:r>
      <w:r w:rsidR="00993A3D">
        <w:rPr>
          <w:lang w:val="en" w:eastAsia="en-AU"/>
        </w:rPr>
        <w:t>f</w:t>
      </w:r>
      <w:r w:rsidRPr="00660F7F">
        <w:rPr>
          <w:lang w:val="en" w:eastAsia="en-AU"/>
        </w:rPr>
        <w:t xml:space="preserve">orm must be submitted by </w:t>
      </w:r>
      <w:r w:rsidR="00BB1C50" w:rsidRPr="00570D6A">
        <w:rPr>
          <w:lang w:val="en" w:eastAsia="en-AU"/>
        </w:rPr>
        <w:t>9</w:t>
      </w:r>
      <w:r w:rsidRPr="00570D6A">
        <w:rPr>
          <w:lang w:val="en" w:eastAsia="en-AU"/>
        </w:rPr>
        <w:t>.00</w:t>
      </w:r>
      <w:r w:rsidR="00A32C93">
        <w:rPr>
          <w:lang w:val="en" w:eastAsia="en-AU"/>
        </w:rPr>
        <w:t xml:space="preserve"> </w:t>
      </w:r>
      <w:r w:rsidRPr="00570D6A">
        <w:rPr>
          <w:lang w:val="en" w:eastAsia="en-AU"/>
        </w:rPr>
        <w:t xml:space="preserve">pm </w:t>
      </w:r>
      <w:r w:rsidR="00AC33F7" w:rsidRPr="00570D6A">
        <w:rPr>
          <w:lang w:val="en" w:eastAsia="en-AU"/>
        </w:rPr>
        <w:t>AEDT</w:t>
      </w:r>
      <w:r w:rsidRPr="00660F7F">
        <w:rPr>
          <w:lang w:val="en" w:eastAsia="en-AU"/>
        </w:rPr>
        <w:t xml:space="preserve"> </w:t>
      </w:r>
      <w:r w:rsidRPr="00570D6A">
        <w:rPr>
          <w:lang w:val="en" w:eastAsia="en-AU"/>
        </w:rPr>
        <w:t xml:space="preserve">on </w:t>
      </w:r>
      <w:r w:rsidR="00B112FF" w:rsidRPr="00570D6A">
        <w:rPr>
          <w:lang w:val="en" w:eastAsia="en-AU"/>
        </w:rPr>
        <w:t>Thursday 17</w:t>
      </w:r>
      <w:r w:rsidRPr="00570D6A">
        <w:rPr>
          <w:lang w:val="en" w:eastAsia="en-AU"/>
        </w:rPr>
        <w:t> </w:t>
      </w:r>
      <w:r w:rsidR="00AC33F7" w:rsidRPr="00570D6A">
        <w:rPr>
          <w:lang w:val="en" w:eastAsia="en-AU"/>
        </w:rPr>
        <w:t>February</w:t>
      </w:r>
      <w:r w:rsidRPr="00570D6A">
        <w:rPr>
          <w:lang w:val="en" w:eastAsia="en-AU"/>
        </w:rPr>
        <w:t> 20</w:t>
      </w:r>
      <w:r w:rsidR="00AC33F7" w:rsidRPr="00570D6A">
        <w:rPr>
          <w:lang w:val="en" w:eastAsia="en-AU"/>
        </w:rPr>
        <w:t>22</w:t>
      </w:r>
      <w:r w:rsidRPr="00AC33F7">
        <w:rPr>
          <w:lang w:val="en" w:eastAsia="en-AU"/>
        </w:rPr>
        <w:t>.</w:t>
      </w:r>
      <w:r w:rsidRPr="00660F7F">
        <w:rPr>
          <w:lang w:val="en" w:eastAsia="en-AU"/>
        </w:rPr>
        <w:t xml:space="preserve"> It is recommended that you submit your application </w:t>
      </w:r>
      <w:r w:rsidRPr="00570D6A">
        <w:rPr>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570D6A" w:rsidRDefault="00CC1B7B" w:rsidP="00046AC0">
      <w:pPr>
        <w:ind w:left="426"/>
        <w:rPr>
          <w:lang w:val="en" w:eastAsia="en-AU"/>
        </w:rPr>
      </w:pPr>
      <w:r w:rsidRPr="00570D6A">
        <w:rPr>
          <w:lang w:val="en" w:eastAsia="en-AU"/>
        </w:rPr>
        <w:t>No, extensions will not be given.</w:t>
      </w:r>
    </w:p>
    <w:p w14:paraId="699C30C7" w14:textId="77777777" w:rsidR="00CC1B7B" w:rsidRPr="00570D6A" w:rsidRDefault="00CC1B7B" w:rsidP="00046AC0">
      <w:pPr>
        <w:ind w:left="426"/>
        <w:rPr>
          <w:lang w:val="en" w:eastAsia="en-AU"/>
        </w:rPr>
      </w:pPr>
      <w:r w:rsidRPr="00570D6A">
        <w:rPr>
          <w:lang w:val="en" w:eastAsia="en-AU"/>
        </w:rPr>
        <w:t>If an application is late or the Community Grants Hub is requested to approve a lodgement after the closing date the</w:t>
      </w:r>
      <w:r>
        <w:rPr>
          <w:lang w:eastAsia="en-AU"/>
        </w:rPr>
        <w:t xml:space="preserve"> </w:t>
      </w:r>
      <w:hyperlink r:id="rId12" w:tooltip="late application policy" w:history="1">
        <w:r>
          <w:rPr>
            <w:color w:val="0000FF"/>
            <w:u w:val="single"/>
            <w:lang w:eastAsia="en-AU"/>
          </w:rPr>
          <w:t>late application policy</w:t>
        </w:r>
      </w:hyperlink>
      <w:r>
        <w:rPr>
          <w:lang w:eastAsia="en-AU"/>
        </w:rPr>
        <w:t xml:space="preserve"> </w:t>
      </w:r>
      <w:r w:rsidRPr="00570D6A">
        <w:rPr>
          <w:lang w:val="en" w:eastAsia="en-AU"/>
        </w:rPr>
        <w:t>available on the Community Grants Hub website will apply.</w:t>
      </w:r>
    </w:p>
    <w:p w14:paraId="28082BA5"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5C7F1B40" w14:textId="6165ECD3" w:rsidR="00CC1B7B" w:rsidRPr="00570D6A" w:rsidRDefault="00AC33F7" w:rsidP="00046AC0">
      <w:pPr>
        <w:ind w:left="426"/>
        <w:rPr>
          <w:lang w:val="en" w:eastAsia="en-AU"/>
        </w:rPr>
      </w:pPr>
      <w:r w:rsidRPr="00570D6A">
        <w:rPr>
          <w:lang w:val="en" w:eastAsia="en-AU"/>
        </w:rPr>
        <w:t>A total of $7.</w:t>
      </w:r>
      <w:r w:rsidR="000154C1" w:rsidRPr="00570D6A">
        <w:rPr>
          <w:lang w:val="en" w:eastAsia="en-AU"/>
        </w:rPr>
        <w:t>9</w:t>
      </w:r>
      <w:r w:rsidRPr="00570D6A">
        <w:rPr>
          <w:lang w:val="en" w:eastAsia="en-AU"/>
        </w:rPr>
        <w:t xml:space="preserve"> million (GST exclusive) funding is available for this Program.</w:t>
      </w:r>
    </w:p>
    <w:p w14:paraId="0C0644B6" w14:textId="67315280" w:rsidR="00AC33F7" w:rsidRPr="00570D6A" w:rsidRDefault="00AC33F7" w:rsidP="00046AC0">
      <w:pPr>
        <w:ind w:left="426"/>
        <w:rPr>
          <w:lang w:val="en" w:eastAsia="en-AU"/>
        </w:rPr>
      </w:pPr>
      <w:r w:rsidRPr="00570D6A">
        <w:rPr>
          <w:lang w:val="en" w:eastAsia="en-AU"/>
        </w:rPr>
        <w:t>The maximum grant available (GST exclusive) is $10,000 for small agricultural shows and field days (up to 1,999 attendees), $</w:t>
      </w:r>
      <w:r w:rsidR="00B72DCD" w:rsidRPr="00570D6A">
        <w:rPr>
          <w:lang w:val="en" w:eastAsia="en-AU"/>
        </w:rPr>
        <w:t>15</w:t>
      </w:r>
      <w:r w:rsidRPr="00570D6A">
        <w:rPr>
          <w:lang w:val="en" w:eastAsia="en-AU"/>
        </w:rPr>
        <w:t>,000 for medium agricultural shows and field days (2,000 to 4,999 attendees), and $7</w:t>
      </w:r>
      <w:r w:rsidR="00B72DCD" w:rsidRPr="00570D6A">
        <w:rPr>
          <w:lang w:val="en" w:eastAsia="en-AU"/>
        </w:rPr>
        <w:t>0</w:t>
      </w:r>
      <w:r w:rsidRPr="00570D6A">
        <w:rPr>
          <w:lang w:val="en" w:eastAsia="en-AU"/>
        </w:rPr>
        <w:t>,000 for large agricultural shows and field days (5,000 attendees and up).</w:t>
      </w:r>
    </w:p>
    <w:p w14:paraId="75F39B3D" w14:textId="77777777" w:rsidR="00FE7263" w:rsidRPr="00570D6A" w:rsidRDefault="00FE7263" w:rsidP="00FE7263">
      <w:pPr>
        <w:pStyle w:val="Heading2"/>
        <w:numPr>
          <w:ilvl w:val="0"/>
          <w:numId w:val="6"/>
        </w:numPr>
        <w:ind w:left="426" w:hanging="426"/>
        <w:rPr>
          <w:rFonts w:eastAsia="Calibri"/>
        </w:rPr>
      </w:pPr>
      <w:r w:rsidRPr="00570D6A">
        <w:rPr>
          <w:rFonts w:eastAsia="Calibri"/>
        </w:rPr>
        <w:t>What if the amount of funding asked for by all local agricultural shows and field days, is more than the amount of funding available?</w:t>
      </w:r>
    </w:p>
    <w:p w14:paraId="1D97656E" w14:textId="3416878B" w:rsidR="00FE7263" w:rsidRPr="00570D6A" w:rsidRDefault="00FE7263" w:rsidP="00570D6A">
      <w:pPr>
        <w:ind w:left="426"/>
        <w:rPr>
          <w:lang w:val="en" w:eastAsia="en-AU"/>
        </w:rPr>
      </w:pPr>
      <w:r w:rsidRPr="00570D6A">
        <w:rPr>
          <w:lang w:val="en" w:eastAsia="en-AU"/>
        </w:rPr>
        <w:t>The total value of grants awarded under this program cannot exceed the amount of available funds. Should the total value of eligible expenditure claimed exceed the amount of available funds, then each applicant’s claim will be reduced</w:t>
      </w:r>
      <w:r w:rsidR="00516D32" w:rsidRPr="00570D6A">
        <w:rPr>
          <w:lang w:val="en" w:eastAsia="en-AU"/>
        </w:rPr>
        <w:t xml:space="preserve"> </w:t>
      </w:r>
      <w:r w:rsidRPr="00570D6A">
        <w:rPr>
          <w:lang w:val="en" w:eastAsia="en-AU"/>
        </w:rPr>
        <w:t xml:space="preserve">on a pro rata basis. </w:t>
      </w:r>
    </w:p>
    <w:p w14:paraId="6A36EA8A" w14:textId="49B2931C" w:rsidR="009F25E9" w:rsidRPr="00570D6A" w:rsidRDefault="00FE7263" w:rsidP="00570D6A">
      <w:pPr>
        <w:ind w:left="426"/>
        <w:rPr>
          <w:lang w:val="en" w:eastAsia="en-AU"/>
        </w:rPr>
      </w:pPr>
      <w:r w:rsidRPr="00570D6A">
        <w:rPr>
          <w:lang w:val="en" w:eastAsia="en-AU"/>
        </w:rPr>
        <w:t xml:space="preserve">Please refer to section 3 of the Grant Opportunity Guidelines. </w:t>
      </w:r>
    </w:p>
    <w:p w14:paraId="4AB99188" w14:textId="735C29C0" w:rsidR="00B72DCD" w:rsidRPr="00570D6A" w:rsidRDefault="00B72DCD" w:rsidP="00B72DCD">
      <w:pPr>
        <w:pStyle w:val="Heading2"/>
        <w:numPr>
          <w:ilvl w:val="0"/>
          <w:numId w:val="6"/>
        </w:numPr>
        <w:ind w:left="426" w:hanging="426"/>
        <w:rPr>
          <w:rFonts w:eastAsia="Calibri"/>
        </w:rPr>
      </w:pPr>
      <w:r w:rsidRPr="00570D6A">
        <w:rPr>
          <w:rFonts w:eastAsia="Calibri"/>
        </w:rPr>
        <w:t>Is GST applicable for this grant opportunity?</w:t>
      </w:r>
    </w:p>
    <w:p w14:paraId="64E7A34F" w14:textId="77777777" w:rsidR="00B72DCD" w:rsidRPr="00570D6A" w:rsidRDefault="00B72DCD" w:rsidP="00B72DCD">
      <w:pPr>
        <w:ind w:left="426"/>
        <w:rPr>
          <w:lang w:val="en" w:eastAsia="en-AU"/>
        </w:rPr>
      </w:pPr>
      <w:r w:rsidRPr="00570D6A">
        <w:rPr>
          <w:lang w:val="en" w:eastAsia="en-AU"/>
        </w:rPr>
        <w:t>All amounts referred to in your application must be GST exclusive if you are registered for GST. If you are not registered for GST your application must be GST inclusive.</w:t>
      </w:r>
    </w:p>
    <w:p w14:paraId="592C999F" w14:textId="0BE6ED49" w:rsidR="00B72DCD" w:rsidRPr="00570D6A" w:rsidRDefault="00B72DCD" w:rsidP="00B72DCD">
      <w:pPr>
        <w:ind w:left="426"/>
        <w:rPr>
          <w:lang w:val="en" w:eastAsia="en-AU"/>
        </w:rPr>
      </w:pPr>
      <w:r w:rsidRPr="00570D6A">
        <w:rPr>
          <w:lang w:val="en" w:eastAsia="en-AU"/>
        </w:rPr>
        <w:t xml:space="preserve">If you are registered for GST, you can claim a credit from the Australian Taxation Office (ATO) for any GST included in the price you pay for things you use in your business. Therefore, </w:t>
      </w:r>
      <w:r w:rsidRPr="00570D6A">
        <w:rPr>
          <w:lang w:val="en" w:eastAsia="en-AU"/>
        </w:rPr>
        <w:lastRenderedPageBreak/>
        <w:t xml:space="preserve">payments you made on eligible expenditure items at the time you were registered for GST must be claimed and will be reimbursed on a GST exclusive basis. </w:t>
      </w:r>
    </w:p>
    <w:p w14:paraId="1F0E4740" w14:textId="5EE17F8B" w:rsidR="00B72DCD" w:rsidRPr="00570D6A" w:rsidRDefault="00B72DCD" w:rsidP="00B72DCD">
      <w:pPr>
        <w:ind w:left="426"/>
        <w:rPr>
          <w:lang w:val="en" w:eastAsia="en-AU"/>
        </w:rPr>
      </w:pPr>
      <w:r w:rsidRPr="00570D6A">
        <w:rPr>
          <w:lang w:val="en" w:eastAsia="en-AU"/>
        </w:rPr>
        <w:t>If you are not registered for GST, you cannot claim a credit from the ATO for any GST included in the price you pay for things you use in your business. Therefore, payments you made on eligible expenditure items at any time you were not registered for GST must be claimed and will be reimbursed on a GST inclusive basis.</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670B323C" w14:textId="6A672972" w:rsidR="00E94149" w:rsidRPr="00570D6A" w:rsidRDefault="00AC33F7" w:rsidP="00046AC0">
      <w:pPr>
        <w:ind w:left="426"/>
        <w:rPr>
          <w:lang w:val="en" w:eastAsia="en-AU"/>
        </w:rPr>
      </w:pPr>
      <w:r w:rsidRPr="00570D6A">
        <w:rPr>
          <w:lang w:val="en" w:eastAsia="en-AU"/>
        </w:rPr>
        <w:t xml:space="preserve">No. </w:t>
      </w:r>
      <w:r w:rsidR="00B112FF" w:rsidRPr="00570D6A">
        <w:rPr>
          <w:lang w:val="en" w:eastAsia="en-AU"/>
        </w:rPr>
        <w:t>F</w:t>
      </w:r>
      <w:r w:rsidRPr="00570D6A">
        <w:rPr>
          <w:lang w:val="en" w:eastAsia="en-AU"/>
        </w:rPr>
        <w:t xml:space="preserve">unding </w:t>
      </w:r>
      <w:r w:rsidR="00B112FF" w:rsidRPr="00570D6A">
        <w:rPr>
          <w:lang w:val="en" w:eastAsia="en-AU"/>
        </w:rPr>
        <w:t xml:space="preserve">is </w:t>
      </w:r>
      <w:r w:rsidRPr="00570D6A">
        <w:rPr>
          <w:lang w:val="en" w:eastAsia="en-AU"/>
        </w:rPr>
        <w:t>only available for the 2021</w:t>
      </w:r>
      <w:r w:rsidR="00A32C93">
        <w:rPr>
          <w:rFonts w:cs="Arial"/>
          <w:lang w:val="en" w:eastAsia="en-AU"/>
        </w:rPr>
        <w:t>–</w:t>
      </w:r>
      <w:r w:rsidRPr="00570D6A">
        <w:rPr>
          <w:lang w:val="en" w:eastAsia="en-AU"/>
        </w:rPr>
        <w:t xml:space="preserve">22 financial year. </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49FDE7A1" w:rsidR="00CC1B7B" w:rsidRPr="00570D6A" w:rsidRDefault="00CC1B7B" w:rsidP="00046AC0">
      <w:pPr>
        <w:ind w:left="426"/>
        <w:rPr>
          <w:lang w:val="en" w:eastAsia="en-AU"/>
        </w:rPr>
      </w:pPr>
      <w:r w:rsidRPr="00570D6A">
        <w:rPr>
          <w:lang w:val="en"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66EAC789" w14:textId="77777777" w:rsidR="00CC1B7B" w:rsidRPr="006E5B9A" w:rsidRDefault="00CC1B7B" w:rsidP="00046AC0">
      <w:pPr>
        <w:pStyle w:val="Heading2"/>
        <w:numPr>
          <w:ilvl w:val="0"/>
          <w:numId w:val="6"/>
        </w:numPr>
        <w:ind w:left="426" w:hanging="426"/>
        <w:rPr>
          <w:rFonts w:eastAsia="Calibri"/>
        </w:rPr>
      </w:pPr>
      <w:r w:rsidRPr="006E5B9A">
        <w:rPr>
          <w:rFonts w:eastAsia="Calibri"/>
        </w:rPr>
        <w:t>How can I submit the Application Form?</w:t>
      </w:r>
    </w:p>
    <w:p w14:paraId="1350D1FA" w14:textId="3D70A07E" w:rsidR="007248C6" w:rsidRPr="00570D6A" w:rsidRDefault="00CC1B7B" w:rsidP="00570D6A">
      <w:pPr>
        <w:ind w:left="426"/>
        <w:rPr>
          <w:lang w:val="en" w:eastAsia="en-AU"/>
        </w:rPr>
      </w:pPr>
      <w:r w:rsidRPr="00570D6A">
        <w:rPr>
          <w:lang w:val="en" w:eastAsia="en-AU"/>
        </w:rPr>
        <w:t xml:space="preserve">The form is an online </w:t>
      </w:r>
      <w:r w:rsidR="00993A3D">
        <w:rPr>
          <w:lang w:val="en" w:eastAsia="en-AU"/>
        </w:rPr>
        <w:t>a</w:t>
      </w:r>
      <w:r w:rsidRPr="00570D6A">
        <w:rPr>
          <w:lang w:val="en" w:eastAsia="en-AU"/>
        </w:rPr>
        <w:t xml:space="preserve">pplication </w:t>
      </w:r>
      <w:r w:rsidR="00993A3D">
        <w:rPr>
          <w:lang w:val="en" w:eastAsia="en-AU"/>
        </w:rPr>
        <w:t>f</w:t>
      </w:r>
      <w:r w:rsidRPr="00570D6A">
        <w:rPr>
          <w:lang w:val="en" w:eastAsia="en-AU"/>
        </w:rPr>
        <w:t xml:space="preserve">orm that you must submit electronically. The Community Grants Hub will not provide application forms or accept application forms for this grant opportunity by fax, email or through Australia Post unless otherwise stated in the Grant Opportunity </w:t>
      </w:r>
      <w:r w:rsidR="00A32C93">
        <w:rPr>
          <w:lang w:val="en" w:eastAsia="en-AU"/>
        </w:rPr>
        <w:t>d</w:t>
      </w:r>
      <w:r w:rsidR="00A32C93" w:rsidRPr="00570D6A">
        <w:rPr>
          <w:lang w:val="en" w:eastAsia="en-AU"/>
        </w:rPr>
        <w:t>ocuments</w:t>
      </w:r>
      <w:r w:rsidR="00DC7804" w:rsidRPr="00570D6A">
        <w:rPr>
          <w:lang w:val="en" w:eastAsia="en-AU"/>
        </w:rPr>
        <w:t>.</w:t>
      </w:r>
      <w:r w:rsidR="007248C6" w:rsidRPr="00570D6A">
        <w:rPr>
          <w:lang w:val="en" w:eastAsia="en-AU"/>
        </w:rPr>
        <w:t xml:space="preserve"> </w:t>
      </w:r>
    </w:p>
    <w:p w14:paraId="77C8A32B" w14:textId="0662B1EF" w:rsidR="008D0A32" w:rsidRPr="00570D6A" w:rsidRDefault="008D0A32" w:rsidP="00570D6A">
      <w:pPr>
        <w:pStyle w:val="Heading2"/>
        <w:numPr>
          <w:ilvl w:val="0"/>
          <w:numId w:val="6"/>
        </w:numPr>
        <w:ind w:left="426" w:hanging="426"/>
        <w:rPr>
          <w:rFonts w:eastAsia="Calibri"/>
        </w:rPr>
      </w:pPr>
      <w:r w:rsidRPr="00570D6A">
        <w:rPr>
          <w:rFonts w:eastAsia="Calibri"/>
        </w:rPr>
        <w:t>I am applying as a local show. What if I wasn’t a member of the industry peak body at the time my show was cancelled?</w:t>
      </w:r>
    </w:p>
    <w:p w14:paraId="67289557" w14:textId="77777777" w:rsidR="008D0A32" w:rsidRPr="00570D6A" w:rsidRDefault="008D0A32" w:rsidP="00570D6A">
      <w:pPr>
        <w:ind w:left="426"/>
        <w:rPr>
          <w:lang w:val="en" w:eastAsia="en-AU"/>
        </w:rPr>
      </w:pPr>
      <w:r w:rsidRPr="00570D6A">
        <w:rPr>
          <w:lang w:val="en" w:eastAsia="en-AU"/>
        </w:rPr>
        <w:t>For your show to be eligible for this program the applicant needs to be a member of Agricultural Shows Australia, or a member of a state and territory agricultural show society that is a member of Agricultural Shows Australia, at the time of application.</w:t>
      </w:r>
    </w:p>
    <w:p w14:paraId="1AF61A07" w14:textId="5134251B" w:rsidR="008D0A32" w:rsidRPr="00570D6A" w:rsidRDefault="008D0A32" w:rsidP="00570D6A">
      <w:pPr>
        <w:ind w:left="426"/>
        <w:rPr>
          <w:lang w:val="en" w:eastAsia="en-AU"/>
        </w:rPr>
      </w:pPr>
      <w:r w:rsidRPr="00570D6A">
        <w:rPr>
          <w:lang w:val="en" w:eastAsia="en-AU"/>
        </w:rPr>
        <w:t>Please refer to section 4.2 of the Grant Opportunity Guidelines.</w:t>
      </w:r>
    </w:p>
    <w:p w14:paraId="5BA55A27" w14:textId="77777777" w:rsidR="007302E0" w:rsidRPr="00570D6A" w:rsidRDefault="007302E0" w:rsidP="00570D6A">
      <w:pPr>
        <w:pStyle w:val="Heading2"/>
        <w:numPr>
          <w:ilvl w:val="0"/>
          <w:numId w:val="6"/>
        </w:numPr>
        <w:ind w:left="426" w:hanging="426"/>
        <w:rPr>
          <w:rFonts w:eastAsia="Calibri"/>
        </w:rPr>
      </w:pPr>
      <w:r w:rsidRPr="00570D6A">
        <w:rPr>
          <w:rFonts w:eastAsia="Calibri"/>
        </w:rPr>
        <w:t>Am I eligible for this grant if my agricultural show or field day was cancelled but we offered, or plan to offer, access to ‘virtual’ show experiences online?</w:t>
      </w:r>
    </w:p>
    <w:p w14:paraId="71807F34" w14:textId="77777777" w:rsidR="007302E0" w:rsidRPr="00570D6A" w:rsidRDefault="007302E0" w:rsidP="00570D6A">
      <w:pPr>
        <w:ind w:left="426"/>
        <w:rPr>
          <w:lang w:val="en" w:eastAsia="en-AU"/>
        </w:rPr>
      </w:pPr>
      <w:r w:rsidRPr="00570D6A">
        <w:rPr>
          <w:lang w:val="en" w:eastAsia="en-AU"/>
        </w:rPr>
        <w:t>Yes, provided the physical show was cancelled you are eligible to apply for this grant.</w:t>
      </w:r>
    </w:p>
    <w:p w14:paraId="699CE373" w14:textId="79378F07" w:rsidR="007302E0" w:rsidRPr="00570D6A" w:rsidRDefault="007302E0" w:rsidP="00570D6A">
      <w:pPr>
        <w:ind w:left="426"/>
        <w:rPr>
          <w:lang w:val="en" w:eastAsia="en-AU"/>
        </w:rPr>
      </w:pPr>
      <w:r w:rsidRPr="00570D6A">
        <w:rPr>
          <w:lang w:val="en" w:eastAsia="en-AU"/>
        </w:rPr>
        <w:t>Please refer to section 4.2 of the Grant Opportunity Guidelines.</w:t>
      </w:r>
      <w:r w:rsidRPr="00570D6A">
        <w:rPr>
          <w:lang w:val="en" w:eastAsia="en-AU"/>
        </w:rPr>
        <w:tab/>
      </w:r>
    </w:p>
    <w:p w14:paraId="49596F6B" w14:textId="77777777" w:rsidR="00E77CC0" w:rsidRPr="00570D6A" w:rsidRDefault="00E77CC0" w:rsidP="00570D6A">
      <w:pPr>
        <w:pStyle w:val="Heading2"/>
        <w:numPr>
          <w:ilvl w:val="0"/>
          <w:numId w:val="6"/>
        </w:numPr>
        <w:ind w:left="425" w:hanging="426"/>
        <w:rPr>
          <w:rFonts w:eastAsia="Calibri"/>
        </w:rPr>
      </w:pPr>
      <w:r w:rsidRPr="00570D6A">
        <w:rPr>
          <w:rFonts w:eastAsia="Calibri"/>
        </w:rPr>
        <w:lastRenderedPageBreak/>
        <w:t>What documents do I need to provide for my application?</w:t>
      </w:r>
    </w:p>
    <w:p w14:paraId="0714447A" w14:textId="3BE6B99D" w:rsidR="00E77CC0" w:rsidRPr="00570D6A" w:rsidRDefault="00E77CC0" w:rsidP="00570D6A">
      <w:pPr>
        <w:keepNext/>
        <w:keepLines/>
        <w:ind w:left="425"/>
        <w:rPr>
          <w:lang w:val="en" w:eastAsia="en-AU"/>
        </w:rPr>
      </w:pPr>
      <w:r w:rsidRPr="00570D6A">
        <w:rPr>
          <w:lang w:val="en" w:eastAsia="en-AU"/>
        </w:rPr>
        <w:t xml:space="preserve">In addition to the online application form, all applications will be required to provide a summary of costs. We have provided a template to assist you with this. </w:t>
      </w:r>
    </w:p>
    <w:p w14:paraId="6DA63255" w14:textId="1BE32264" w:rsidR="00CC1B7B" w:rsidRPr="00570D6A" w:rsidRDefault="00E77CC0" w:rsidP="007248C6">
      <w:pPr>
        <w:ind w:left="426"/>
        <w:rPr>
          <w:lang w:val="en" w:eastAsia="en-AU"/>
        </w:rPr>
      </w:pPr>
      <w:r w:rsidRPr="00570D6A">
        <w:rPr>
          <w:lang w:val="en" w:eastAsia="en-AU"/>
        </w:rPr>
        <w:t xml:space="preserve">Please refer to section 6.1 of the Grant Opportunity Guidelines. </w:t>
      </w:r>
    </w:p>
    <w:p w14:paraId="1BE5C5E5" w14:textId="24C9D180" w:rsidR="00E94149" w:rsidRPr="007248C6" w:rsidRDefault="00E94149" w:rsidP="00046AC0">
      <w:pPr>
        <w:pStyle w:val="Heading2"/>
        <w:numPr>
          <w:ilvl w:val="0"/>
          <w:numId w:val="6"/>
        </w:numPr>
        <w:ind w:left="426" w:hanging="426"/>
        <w:rPr>
          <w:rFonts w:eastAsia="Calibri"/>
        </w:rPr>
      </w:pPr>
      <w:r w:rsidRPr="003C3DB1">
        <w:rPr>
          <w:rFonts w:eastAsia="Calibri"/>
        </w:rPr>
        <w:t xml:space="preserve">Where should I go for further information? </w:t>
      </w:r>
    </w:p>
    <w:p w14:paraId="58E592AB" w14:textId="077074C9" w:rsidR="00E94149" w:rsidRDefault="00E94149" w:rsidP="00046AC0">
      <w:pPr>
        <w:ind w:left="567" w:hanging="141"/>
        <w:rPr>
          <w:rStyle w:val="Hyperlink"/>
          <w:color w:val="auto"/>
          <w:u w:val="none"/>
        </w:rPr>
      </w:pPr>
      <w:r w:rsidRPr="00570D6A">
        <w:rPr>
          <w:lang w:val="en" w:eastAsia="en-AU"/>
        </w:rPr>
        <w:t>Please email your enquiries to</w:t>
      </w:r>
      <w:r w:rsidRPr="003C3DB1">
        <w:t xml:space="preserve"> </w:t>
      </w:r>
      <w:hyperlink r:id="rId13" w:history="1">
        <w:r w:rsidRPr="003C3DB1">
          <w:rPr>
            <w:rStyle w:val="Hyperlink"/>
          </w:rPr>
          <w:t>support@communitygrants.gov.au</w:t>
        </w:r>
      </w:hyperlink>
      <w:r w:rsidR="00EB7AE4" w:rsidRPr="003C3DB1">
        <w:rPr>
          <w:rStyle w:val="Hyperlink"/>
          <w:color w:val="auto"/>
          <w:u w:val="none"/>
        </w:rPr>
        <w:t>.</w:t>
      </w:r>
      <w:r w:rsidR="00EB7AE4" w:rsidRPr="00EB7AE4">
        <w:rPr>
          <w:rStyle w:val="Hyperlink"/>
          <w:color w:val="auto"/>
          <w:u w:val="none"/>
        </w:rPr>
        <w:t xml:space="preserve"> </w:t>
      </w:r>
    </w:p>
    <w:p w14:paraId="003D01D0" w14:textId="61AA9030" w:rsidR="00065DE2" w:rsidRPr="00065DE2" w:rsidRDefault="00065DE2" w:rsidP="00065DE2">
      <w:pPr>
        <w:pStyle w:val="BodyText"/>
        <w:rPr>
          <w:b/>
          <w:sz w:val="24"/>
          <w:szCs w:val="24"/>
          <w:u w:val="single"/>
        </w:rPr>
      </w:pPr>
      <w:r w:rsidRPr="008337D3">
        <w:rPr>
          <w:b/>
          <w:sz w:val="24"/>
          <w:szCs w:val="24"/>
          <w:u w:val="single"/>
        </w:rPr>
        <w:t>Ques</w:t>
      </w:r>
      <w:r>
        <w:rPr>
          <w:b/>
          <w:sz w:val="24"/>
          <w:szCs w:val="24"/>
          <w:u w:val="single"/>
        </w:rPr>
        <w:t>tion and Answer added 1 February</w:t>
      </w:r>
      <w:bookmarkStart w:id="0" w:name="_GoBack"/>
      <w:bookmarkEnd w:id="0"/>
      <w:r w:rsidRPr="008337D3">
        <w:rPr>
          <w:b/>
          <w:sz w:val="24"/>
          <w:szCs w:val="24"/>
          <w:u w:val="single"/>
        </w:rPr>
        <w:t xml:space="preserve"> 2022</w:t>
      </w:r>
    </w:p>
    <w:p w14:paraId="7A3897F6" w14:textId="18461C2A" w:rsidR="00E94149" w:rsidRDefault="00B07A9E" w:rsidP="00B07A9E">
      <w:pPr>
        <w:pStyle w:val="Heading2"/>
        <w:numPr>
          <w:ilvl w:val="0"/>
          <w:numId w:val="6"/>
        </w:numPr>
        <w:ind w:left="426" w:hanging="426"/>
      </w:pPr>
      <w:r>
        <w:t xml:space="preserve">Budget table template ‘wages and associated costs’ expense line – Is this where I claim </w:t>
      </w:r>
      <w:proofErr w:type="gramStart"/>
      <w:r>
        <w:t>all  wage</w:t>
      </w:r>
      <w:proofErr w:type="gramEnd"/>
      <w:r>
        <w:t xml:space="preserve"> and salary on costs? For example, accruals for holiday pay and long service leave</w:t>
      </w:r>
    </w:p>
    <w:p w14:paraId="27F2449E" w14:textId="75F7647F" w:rsidR="00B07A9E" w:rsidRPr="00B07A9E" w:rsidRDefault="00B07A9E" w:rsidP="00B07A9E">
      <w:pPr>
        <w:pStyle w:val="BodyText"/>
        <w:ind w:left="426"/>
      </w:pPr>
      <w:r>
        <w:t>Yes, provided the wages and salary on costs relate to expenditure paid for the organisation of an agriculture show or field day that was scheduled to be held within the period 1 January 2021 to 31 December 2021 and cancelled due to COVID-19 restrictions. Refer section 5, Grant Opportunity Guidelines</w:t>
      </w:r>
    </w:p>
    <w:sectPr w:rsidR="00B07A9E" w:rsidRPr="00B07A9E" w:rsidSect="00105397">
      <w:headerReference w:type="default" r:id="rId14"/>
      <w:footerReference w:type="default" r:id="rId15"/>
      <w:headerReference w:type="first" r:id="rId16"/>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0343A" w14:textId="77777777" w:rsidR="00075F32" w:rsidRDefault="00075F32" w:rsidP="00772718">
      <w:pPr>
        <w:spacing w:line="240" w:lineRule="auto"/>
      </w:pPr>
      <w:r>
        <w:separator/>
      </w:r>
    </w:p>
  </w:endnote>
  <w:endnote w:type="continuationSeparator" w:id="0">
    <w:p w14:paraId="4DD09A68" w14:textId="77777777" w:rsidR="00075F32" w:rsidRDefault="00075F32" w:rsidP="00772718">
      <w:pPr>
        <w:spacing w:line="240" w:lineRule="auto"/>
      </w:pPr>
      <w:r>
        <w:continuationSeparator/>
      </w:r>
    </w:p>
  </w:endnote>
  <w:endnote w:type="continuationNotice" w:id="1">
    <w:p w14:paraId="2F174F4B" w14:textId="77777777" w:rsidR="00075F32" w:rsidRDefault="00075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58241"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CDC75" w14:textId="77777777" w:rsidR="00075F32" w:rsidRDefault="00075F32" w:rsidP="00772718">
      <w:pPr>
        <w:spacing w:line="240" w:lineRule="auto"/>
      </w:pPr>
      <w:r>
        <w:separator/>
      </w:r>
    </w:p>
  </w:footnote>
  <w:footnote w:type="continuationSeparator" w:id="0">
    <w:p w14:paraId="13D53B99" w14:textId="77777777" w:rsidR="00075F32" w:rsidRDefault="00075F32" w:rsidP="00772718">
      <w:pPr>
        <w:spacing w:line="240" w:lineRule="auto"/>
      </w:pPr>
      <w:r>
        <w:continuationSeparator/>
      </w:r>
    </w:p>
  </w:footnote>
  <w:footnote w:type="continuationNotice" w:id="1">
    <w:p w14:paraId="44066AF3" w14:textId="77777777" w:rsidR="00075F32" w:rsidRDefault="00075F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58240"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58246"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58245"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4"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58242"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58243"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ED7A2100"/>
    <w:lvl w:ilvl="0" w:tplc="532E5DBC">
      <w:start w:val="1"/>
      <w:numFmt w:val="decimal"/>
      <w:lvlText w:val="%1."/>
      <w:lvlJc w:val="left"/>
      <w:pPr>
        <w:ind w:left="36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52490655"/>
    <w:multiLevelType w:val="hybridMultilevel"/>
    <w:tmpl w:val="3FE0EB28"/>
    <w:lvl w:ilvl="0" w:tplc="E87A0E76">
      <w:start w:val="1"/>
      <w:numFmt w:val="decimal"/>
      <w:lvlText w:val="%1."/>
      <w:lvlJc w:val="left"/>
      <w:pPr>
        <w:ind w:left="720" w:hanging="360"/>
      </w:pPr>
    </w:lvl>
    <w:lvl w:ilvl="1" w:tplc="FF6C83DA">
      <w:start w:val="1"/>
      <w:numFmt w:val="lowerLetter"/>
      <w:lvlText w:val="%2."/>
      <w:lvlJc w:val="left"/>
      <w:pPr>
        <w:ind w:left="1440" w:hanging="360"/>
      </w:pPr>
    </w:lvl>
    <w:lvl w:ilvl="2" w:tplc="C64E4754">
      <w:start w:val="1"/>
      <w:numFmt w:val="lowerRoman"/>
      <w:lvlText w:val="%3."/>
      <w:lvlJc w:val="right"/>
      <w:pPr>
        <w:ind w:left="2160" w:hanging="180"/>
      </w:pPr>
    </w:lvl>
    <w:lvl w:ilvl="3" w:tplc="BB4AAB14">
      <w:start w:val="1"/>
      <w:numFmt w:val="decimal"/>
      <w:lvlText w:val="%4."/>
      <w:lvlJc w:val="left"/>
      <w:pPr>
        <w:ind w:left="2880" w:hanging="360"/>
      </w:pPr>
    </w:lvl>
    <w:lvl w:ilvl="4" w:tplc="C5109096">
      <w:start w:val="1"/>
      <w:numFmt w:val="lowerLetter"/>
      <w:lvlText w:val="%5."/>
      <w:lvlJc w:val="left"/>
      <w:pPr>
        <w:ind w:left="3600" w:hanging="360"/>
      </w:pPr>
    </w:lvl>
    <w:lvl w:ilvl="5" w:tplc="44BC3970">
      <w:start w:val="1"/>
      <w:numFmt w:val="lowerRoman"/>
      <w:lvlText w:val="%6."/>
      <w:lvlJc w:val="right"/>
      <w:pPr>
        <w:ind w:left="4320" w:hanging="180"/>
      </w:pPr>
    </w:lvl>
    <w:lvl w:ilvl="6" w:tplc="D5CECCE6">
      <w:start w:val="1"/>
      <w:numFmt w:val="decimal"/>
      <w:lvlText w:val="%7."/>
      <w:lvlJc w:val="left"/>
      <w:pPr>
        <w:ind w:left="5040" w:hanging="360"/>
      </w:pPr>
    </w:lvl>
    <w:lvl w:ilvl="7" w:tplc="23A4B354">
      <w:start w:val="1"/>
      <w:numFmt w:val="lowerLetter"/>
      <w:lvlText w:val="%8."/>
      <w:lvlJc w:val="left"/>
      <w:pPr>
        <w:ind w:left="5760" w:hanging="360"/>
      </w:pPr>
    </w:lvl>
    <w:lvl w:ilvl="8" w:tplc="4392C1E4">
      <w:start w:val="1"/>
      <w:numFmt w:val="lowerRoman"/>
      <w:lvlText w:val="%9."/>
      <w:lvlJc w:val="right"/>
      <w:pPr>
        <w:ind w:left="6480" w:hanging="180"/>
      </w:p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0"/>
  </w:num>
  <w:num w:numId="3">
    <w:abstractNumId w:val="4"/>
  </w:num>
  <w:num w:numId="4">
    <w:abstractNumId w:val="8"/>
  </w:num>
  <w:num w:numId="5">
    <w:abstractNumId w:val="6"/>
  </w:num>
  <w:num w:numId="6">
    <w:abstractNumId w:val="3"/>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4C1"/>
    <w:rsid w:val="00015AE4"/>
    <w:rsid w:val="0003018E"/>
    <w:rsid w:val="00033BC3"/>
    <w:rsid w:val="0004192B"/>
    <w:rsid w:val="00041FF1"/>
    <w:rsid w:val="00044E09"/>
    <w:rsid w:val="00046AC0"/>
    <w:rsid w:val="0004784D"/>
    <w:rsid w:val="00053A00"/>
    <w:rsid w:val="00057321"/>
    <w:rsid w:val="00065DE2"/>
    <w:rsid w:val="00075577"/>
    <w:rsid w:val="00075F32"/>
    <w:rsid w:val="000B3113"/>
    <w:rsid w:val="000B378A"/>
    <w:rsid w:val="000B6C00"/>
    <w:rsid w:val="000B71F8"/>
    <w:rsid w:val="000C1F06"/>
    <w:rsid w:val="000E6B5E"/>
    <w:rsid w:val="000F1DD1"/>
    <w:rsid w:val="000F28B8"/>
    <w:rsid w:val="000F3766"/>
    <w:rsid w:val="00105397"/>
    <w:rsid w:val="00106FC4"/>
    <w:rsid w:val="00111F0C"/>
    <w:rsid w:val="00145E2D"/>
    <w:rsid w:val="0016612C"/>
    <w:rsid w:val="001763D4"/>
    <w:rsid w:val="00181433"/>
    <w:rsid w:val="001834DD"/>
    <w:rsid w:val="00192035"/>
    <w:rsid w:val="001C096E"/>
    <w:rsid w:val="001C53CE"/>
    <w:rsid w:val="001C5D96"/>
    <w:rsid w:val="001D341B"/>
    <w:rsid w:val="001E3D2B"/>
    <w:rsid w:val="001E66CE"/>
    <w:rsid w:val="00207788"/>
    <w:rsid w:val="00221DC2"/>
    <w:rsid w:val="00244B48"/>
    <w:rsid w:val="002545D8"/>
    <w:rsid w:val="002573D5"/>
    <w:rsid w:val="00264E26"/>
    <w:rsid w:val="00265580"/>
    <w:rsid w:val="00280E74"/>
    <w:rsid w:val="002A41E1"/>
    <w:rsid w:val="002B6574"/>
    <w:rsid w:val="002D4D48"/>
    <w:rsid w:val="002E21D2"/>
    <w:rsid w:val="002F7D3C"/>
    <w:rsid w:val="00305720"/>
    <w:rsid w:val="003131AB"/>
    <w:rsid w:val="003217BE"/>
    <w:rsid w:val="00355677"/>
    <w:rsid w:val="00372373"/>
    <w:rsid w:val="003C3DB1"/>
    <w:rsid w:val="003D0647"/>
    <w:rsid w:val="003D1265"/>
    <w:rsid w:val="003D3B1D"/>
    <w:rsid w:val="003D5DBE"/>
    <w:rsid w:val="003F1401"/>
    <w:rsid w:val="00404841"/>
    <w:rsid w:val="00412059"/>
    <w:rsid w:val="0041496C"/>
    <w:rsid w:val="00425633"/>
    <w:rsid w:val="00434A16"/>
    <w:rsid w:val="00441E79"/>
    <w:rsid w:val="00450486"/>
    <w:rsid w:val="004537DC"/>
    <w:rsid w:val="004709E9"/>
    <w:rsid w:val="00483A58"/>
    <w:rsid w:val="00486155"/>
    <w:rsid w:val="004924DA"/>
    <w:rsid w:val="004D700E"/>
    <w:rsid w:val="004D7F17"/>
    <w:rsid w:val="004E0670"/>
    <w:rsid w:val="004E7F37"/>
    <w:rsid w:val="004F25E9"/>
    <w:rsid w:val="004F31BA"/>
    <w:rsid w:val="0051299F"/>
    <w:rsid w:val="00516672"/>
    <w:rsid w:val="00516D32"/>
    <w:rsid w:val="00526B85"/>
    <w:rsid w:val="005306A1"/>
    <w:rsid w:val="0056087A"/>
    <w:rsid w:val="00570D6A"/>
    <w:rsid w:val="0059000C"/>
    <w:rsid w:val="005A02A1"/>
    <w:rsid w:val="005A0CA3"/>
    <w:rsid w:val="005D5B5B"/>
    <w:rsid w:val="005D6D33"/>
    <w:rsid w:val="005D7A24"/>
    <w:rsid w:val="00616EBA"/>
    <w:rsid w:val="00632C08"/>
    <w:rsid w:val="006468F4"/>
    <w:rsid w:val="00654C42"/>
    <w:rsid w:val="0067074A"/>
    <w:rsid w:val="00672994"/>
    <w:rsid w:val="006C15C5"/>
    <w:rsid w:val="007248C6"/>
    <w:rsid w:val="007302E0"/>
    <w:rsid w:val="00736A76"/>
    <w:rsid w:val="00752C6B"/>
    <w:rsid w:val="00760CE6"/>
    <w:rsid w:val="00765764"/>
    <w:rsid w:val="007719C9"/>
    <w:rsid w:val="00772718"/>
    <w:rsid w:val="007D30A8"/>
    <w:rsid w:val="007D7536"/>
    <w:rsid w:val="007F6B85"/>
    <w:rsid w:val="00814FB1"/>
    <w:rsid w:val="00820F20"/>
    <w:rsid w:val="0082528A"/>
    <w:rsid w:val="00825754"/>
    <w:rsid w:val="00835210"/>
    <w:rsid w:val="00844C2D"/>
    <w:rsid w:val="0087438E"/>
    <w:rsid w:val="00884668"/>
    <w:rsid w:val="008B2B46"/>
    <w:rsid w:val="008B2C58"/>
    <w:rsid w:val="008D0A32"/>
    <w:rsid w:val="00917FC9"/>
    <w:rsid w:val="00921840"/>
    <w:rsid w:val="00926D8E"/>
    <w:rsid w:val="009331B4"/>
    <w:rsid w:val="009345F1"/>
    <w:rsid w:val="00944BBB"/>
    <w:rsid w:val="009543BF"/>
    <w:rsid w:val="009547B6"/>
    <w:rsid w:val="00961072"/>
    <w:rsid w:val="00982554"/>
    <w:rsid w:val="00993A3D"/>
    <w:rsid w:val="009B5CA1"/>
    <w:rsid w:val="009D405C"/>
    <w:rsid w:val="009E750F"/>
    <w:rsid w:val="009F25E9"/>
    <w:rsid w:val="009F37A8"/>
    <w:rsid w:val="009F49A7"/>
    <w:rsid w:val="00A04D96"/>
    <w:rsid w:val="00A0629B"/>
    <w:rsid w:val="00A13C8C"/>
    <w:rsid w:val="00A14495"/>
    <w:rsid w:val="00A16BE1"/>
    <w:rsid w:val="00A32C93"/>
    <w:rsid w:val="00A454BF"/>
    <w:rsid w:val="00A52E3A"/>
    <w:rsid w:val="00A645BC"/>
    <w:rsid w:val="00A814CB"/>
    <w:rsid w:val="00A90D1B"/>
    <w:rsid w:val="00A91472"/>
    <w:rsid w:val="00AC33F7"/>
    <w:rsid w:val="00AF55F8"/>
    <w:rsid w:val="00B043B9"/>
    <w:rsid w:val="00B07A9E"/>
    <w:rsid w:val="00B10ABA"/>
    <w:rsid w:val="00B112FF"/>
    <w:rsid w:val="00B420D4"/>
    <w:rsid w:val="00B51B91"/>
    <w:rsid w:val="00B51F28"/>
    <w:rsid w:val="00B57910"/>
    <w:rsid w:val="00B72DCD"/>
    <w:rsid w:val="00B7600D"/>
    <w:rsid w:val="00BA6686"/>
    <w:rsid w:val="00BB1C50"/>
    <w:rsid w:val="00BC093A"/>
    <w:rsid w:val="00BC4ACC"/>
    <w:rsid w:val="00BC4FCC"/>
    <w:rsid w:val="00BD02F8"/>
    <w:rsid w:val="00C12E71"/>
    <w:rsid w:val="00C217A8"/>
    <w:rsid w:val="00C250B4"/>
    <w:rsid w:val="00C4188F"/>
    <w:rsid w:val="00C470AD"/>
    <w:rsid w:val="00C55ED8"/>
    <w:rsid w:val="00C819A4"/>
    <w:rsid w:val="00C82A1B"/>
    <w:rsid w:val="00C82E6F"/>
    <w:rsid w:val="00C84EA8"/>
    <w:rsid w:val="00C918A2"/>
    <w:rsid w:val="00C92998"/>
    <w:rsid w:val="00C95731"/>
    <w:rsid w:val="00CA720A"/>
    <w:rsid w:val="00CA747B"/>
    <w:rsid w:val="00CC1B7B"/>
    <w:rsid w:val="00CD38EE"/>
    <w:rsid w:val="00CD5925"/>
    <w:rsid w:val="00CD7858"/>
    <w:rsid w:val="00CE557A"/>
    <w:rsid w:val="00D031B2"/>
    <w:rsid w:val="00D1410C"/>
    <w:rsid w:val="00D31029"/>
    <w:rsid w:val="00D40D16"/>
    <w:rsid w:val="00D42E0E"/>
    <w:rsid w:val="00D548F0"/>
    <w:rsid w:val="00D57F79"/>
    <w:rsid w:val="00D64FAC"/>
    <w:rsid w:val="00D65704"/>
    <w:rsid w:val="00D668F6"/>
    <w:rsid w:val="00D84875"/>
    <w:rsid w:val="00D904F0"/>
    <w:rsid w:val="00D91378"/>
    <w:rsid w:val="00D91B18"/>
    <w:rsid w:val="00DC0747"/>
    <w:rsid w:val="00DC2647"/>
    <w:rsid w:val="00DC7804"/>
    <w:rsid w:val="00DD1408"/>
    <w:rsid w:val="00DD356D"/>
    <w:rsid w:val="00DD6735"/>
    <w:rsid w:val="00DE09D6"/>
    <w:rsid w:val="00DF0607"/>
    <w:rsid w:val="00DF136A"/>
    <w:rsid w:val="00E000CE"/>
    <w:rsid w:val="00E0448C"/>
    <w:rsid w:val="00E13525"/>
    <w:rsid w:val="00E22FE5"/>
    <w:rsid w:val="00E47250"/>
    <w:rsid w:val="00E61535"/>
    <w:rsid w:val="00E77CC0"/>
    <w:rsid w:val="00E84012"/>
    <w:rsid w:val="00E9373C"/>
    <w:rsid w:val="00E94149"/>
    <w:rsid w:val="00EA0724"/>
    <w:rsid w:val="00EA6251"/>
    <w:rsid w:val="00EB6414"/>
    <w:rsid w:val="00EB7AE4"/>
    <w:rsid w:val="00EE5747"/>
    <w:rsid w:val="00EF3804"/>
    <w:rsid w:val="00EF5E05"/>
    <w:rsid w:val="00F227AF"/>
    <w:rsid w:val="00F27370"/>
    <w:rsid w:val="00F3159C"/>
    <w:rsid w:val="00F5341C"/>
    <w:rsid w:val="00F56954"/>
    <w:rsid w:val="00F66049"/>
    <w:rsid w:val="00F948AF"/>
    <w:rsid w:val="00FA5A7B"/>
    <w:rsid w:val="00FA5D07"/>
    <w:rsid w:val="00FB11B1"/>
    <w:rsid w:val="00FC0935"/>
    <w:rsid w:val="00FE00E8"/>
    <w:rsid w:val="00FE3722"/>
    <w:rsid w:val="00FE7263"/>
    <w:rsid w:val="09A9E850"/>
    <w:rsid w:val="180EC09C"/>
    <w:rsid w:val="66B42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99"/>
    <w:qFormat/>
    <w:rsid w:val="00B72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communitygrants.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ommunitygrants.gov.au/information-applicants/late-applications-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986458A3CB84599A71B6AC9687E2E" ma:contentTypeVersion="6" ma:contentTypeDescription="Create a new document." ma:contentTypeScope="" ma:versionID="2f465ca81a743dbd827b42120f4762d3">
  <xsd:schema xmlns:xsd="http://www.w3.org/2001/XMLSchema" xmlns:xs="http://www.w3.org/2001/XMLSchema" xmlns:p="http://schemas.microsoft.com/office/2006/metadata/properties" xmlns:ns2="30cbef77-f6d8-4dfe-89c8-c9451ce6f5f5" xmlns:ns3="33cc31bb-d520-4822-af33-15f07349a5ff" targetNamespace="http://schemas.microsoft.com/office/2006/metadata/properties" ma:root="true" ma:fieldsID="62ccabbeeb11b0e27d928f0103796464" ns2:_="" ns3:_="">
    <xsd:import namespace="30cbef77-f6d8-4dfe-89c8-c9451ce6f5f5"/>
    <xsd:import namespace="33cc31bb-d520-4822-af33-15f07349a5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bef77-f6d8-4dfe-89c8-c9451ce6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c31bb-d520-4822-af33-15f07349a5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4CE39F-DF98-4E47-9637-0D193C2D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bef77-f6d8-4dfe-89c8-c9451ce6f5f5"/>
    <ds:schemaRef ds:uri="33cc31bb-d520-4822-af33-15f07349a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D8BBC-A6D7-4583-A3A7-64489B2DC08D}">
  <ds:schemaRefs>
    <ds:schemaRef ds:uri="http://schemas.microsoft.com/sharepoint/v3/contenttype/forms"/>
  </ds:schemaRefs>
</ds:datastoreItem>
</file>

<file path=customXml/itemProps4.xml><?xml version="1.0" encoding="utf-8"?>
<ds:datastoreItem xmlns:ds="http://schemas.openxmlformats.org/officeDocument/2006/customXml" ds:itemID="{73A22366-A163-4E90-8E1E-E2DC902E1311}">
  <ds:schemaRefs>
    <ds:schemaRef ds:uri="http://schemas.microsoft.com/office/infopath/2007/PartnerControls"/>
    <ds:schemaRef ds:uri="http://purl.org/dc/elements/1.1/"/>
    <ds:schemaRef ds:uri="http://schemas.microsoft.com/office/2006/metadata/properties"/>
    <ds:schemaRef ds:uri="33cc31bb-d520-4822-af33-15f07349a5ff"/>
    <ds:schemaRef ds:uri="http://purl.org/dc/terms/"/>
    <ds:schemaRef ds:uri="http://schemas.openxmlformats.org/package/2006/metadata/core-properties"/>
    <ds:schemaRef ds:uri="30cbef77-f6d8-4dfe-89c8-c9451ce6f5f5"/>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9E8E28B2-E949-468B-A46D-335FCC8F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11</TotalTime>
  <Pages>3</Pages>
  <Words>820</Words>
  <Characters>3995</Characters>
  <Application>Microsoft Office Word</Application>
  <DocSecurity>0</DocSecurity>
  <Lines>69</Lines>
  <Paragraphs>37</Paragraphs>
  <ScaleCrop>false</ScaleCrop>
  <HeadingPairs>
    <vt:vector size="2" baseType="variant">
      <vt:variant>
        <vt:lpstr>Title</vt:lpstr>
      </vt:variant>
      <vt:variant>
        <vt:i4>1</vt:i4>
      </vt:variant>
    </vt:vector>
  </HeadingPairs>
  <TitlesOfParts>
    <vt:vector size="1" baseType="lpstr">
      <vt:lpstr>Supporting Agricultural Shows and Field Days Questions and Answers</vt:lpstr>
    </vt:vector>
  </TitlesOfParts>
  <Company>Community Grants Hub</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Agricultural Shows and Field Days Questions and Answers</dc:title>
  <dc:creator>Community Grants Hub</dc:creator>
  <cp:keywords>[SEC=OFFICIAL]</cp:keywords>
  <cp:lastModifiedBy>WOOD, Sue</cp:lastModifiedBy>
  <cp:revision>4</cp:revision>
  <cp:lastPrinted>2022-02-01T04:39:00Z</cp:lastPrinted>
  <dcterms:created xsi:type="dcterms:W3CDTF">2022-02-01T04:35:00Z</dcterms:created>
  <dcterms:modified xsi:type="dcterms:W3CDTF">2022-02-01T04:47:00Z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DisplayValueSecClassificationWithQualifier">
    <vt:lpwstr>OFFICIAL</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InsertionValue">
    <vt:lpwstr>OFFICIAL</vt:lpwstr>
  </property>
  <property fmtid="{D5CDD505-2E9C-101B-9397-08002B2CF9AE}" pid="6" name="PM_Originating_FileId">
    <vt:lpwstr>BA392694D91F4B0E9DCA0573654FA078</vt:lpwstr>
  </property>
  <property fmtid="{D5CDD505-2E9C-101B-9397-08002B2CF9AE}" pid="7" name="PM_ProtectiveMarkingValue_Footer">
    <vt:lpwstr>OFFICIAL</vt:lpwstr>
  </property>
  <property fmtid="{D5CDD505-2E9C-101B-9397-08002B2CF9AE}" pid="8" name="PM_Originator_Hash_SHA1">
    <vt:lpwstr>8F5AB1464C784087F80A21B2BDCD01F4DB429B6A</vt:lpwstr>
  </property>
  <property fmtid="{D5CDD505-2E9C-101B-9397-08002B2CF9AE}" pid="9" name="PM_OriginationTimeStamp">
    <vt:lpwstr>2022-02-01T04:47:08Z</vt:lpwstr>
  </property>
  <property fmtid="{D5CDD505-2E9C-101B-9397-08002B2CF9AE}" pid="10" name="PM_ProtectiveMarkingValue_Header">
    <vt:lpwstr>OFFICIAL</vt:lpwstr>
  </property>
  <property fmtid="{D5CDD505-2E9C-101B-9397-08002B2CF9AE}" pid="11" name="PM_ProtectiveMarkingImage_Header">
    <vt:lpwstr>C:\Program Files (x86)\Common Files\janusNET Shared\janusSEAL\Images\DocumentSlashBlue.png</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2018.0</vt:lpwstr>
  </property>
  <property fmtid="{D5CDD505-2E9C-101B-9397-08002B2CF9AE}" pid="18" name="PM_Hash_Salt_Prev">
    <vt:lpwstr>9F1DFED0AB2E7C9CA281290D8F229A93</vt:lpwstr>
  </property>
  <property fmtid="{D5CDD505-2E9C-101B-9397-08002B2CF9AE}" pid="19" name="PM_Hash_Salt">
    <vt:lpwstr>CEE349130C980B998FFE8A7D28E4E073</vt:lpwstr>
  </property>
  <property fmtid="{D5CDD505-2E9C-101B-9397-08002B2CF9AE}" pid="20" name="PM_Hash_SHA1">
    <vt:lpwstr>F3D6926BA047B612D09292C860C533A98D7AD5B8</vt:lpwstr>
  </property>
  <property fmtid="{D5CDD505-2E9C-101B-9397-08002B2CF9AE}" pid="21" name="PM_Caveats_Count">
    <vt:lpwstr>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05B62DD2CF68D8D1231C9B6E19A465C4AFD1373AF430FB3FE9055172694826A7</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0x0101004C2986458A3CB84599A71B6AC9687E2E</vt:lpwstr>
  </property>
</Properties>
</file>