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A4ADE" w14:textId="77777777" w:rsidR="002322EC" w:rsidRPr="00192C1B" w:rsidRDefault="00C6070F" w:rsidP="00192C1B">
      <w:pPr>
        <w:spacing w:after="140" w:line="1000" w:lineRule="exact"/>
        <w:contextualSpacing/>
        <w:rPr>
          <w:rFonts w:ascii="Georgia" w:eastAsiaTheme="majorEastAsia" w:hAnsi="Georgia" w:cstheme="majorBidi"/>
          <w:color w:val="CF0A2C" w:themeColor="accent1"/>
          <w:kern w:val="28"/>
          <w:sz w:val="44"/>
          <w:szCs w:val="44"/>
        </w:rPr>
      </w:pPr>
      <w:r w:rsidRPr="00192C1B">
        <w:rPr>
          <w:rFonts w:ascii="Georgia" w:eastAsiaTheme="majorEastAsia" w:hAnsi="Georgia" w:cstheme="majorBidi"/>
          <w:color w:val="CF0A2C" w:themeColor="accent1"/>
          <w:kern w:val="28"/>
          <w:sz w:val="44"/>
          <w:szCs w:val="44"/>
        </w:rPr>
        <w:t>Emerging Priorities Program (EPP)</w:t>
      </w:r>
    </w:p>
    <w:p w14:paraId="668917D6" w14:textId="41C952AB" w:rsidR="00F85F98" w:rsidRDefault="00FD5714" w:rsidP="00192C1B">
      <w:pPr>
        <w:pBdr>
          <w:bottom w:val="single" w:sz="4" w:space="15" w:color="auto"/>
        </w:pBdr>
        <w:spacing w:before="120" w:after="280" w:line="400" w:lineRule="atLeast"/>
        <w:rPr>
          <w:rFonts w:asciiTheme="majorHAnsi" w:eastAsiaTheme="majorEastAsia" w:hAnsiTheme="majorHAnsi" w:cstheme="majorBidi"/>
          <w:iCs/>
          <w:sz w:val="30"/>
          <w:szCs w:val="24"/>
        </w:rPr>
      </w:pPr>
      <w:r>
        <w:rPr>
          <w:rFonts w:asciiTheme="majorHAnsi" w:eastAsiaTheme="majorEastAsia" w:hAnsiTheme="majorHAnsi" w:cstheme="majorBidi"/>
          <w:iCs/>
          <w:sz w:val="30"/>
          <w:szCs w:val="24"/>
        </w:rPr>
        <w:t xml:space="preserve">General </w:t>
      </w:r>
      <w:sdt>
        <w:sdtPr>
          <w:rPr>
            <w:rFonts w:asciiTheme="majorHAnsi" w:eastAsiaTheme="majorEastAsia" w:hAnsiTheme="majorHAnsi" w:cstheme="majorBidi"/>
            <w:iCs/>
            <w:sz w:val="30"/>
            <w:szCs w:val="24"/>
          </w:rPr>
          <w:alias w:val="Subtitle"/>
          <w:tag w:val=""/>
          <w:id w:val="-179897277"/>
          <w:placeholder>
            <w:docPart w:val="1AF4CA6354A642418EAAC32AF9DD815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/>
        <w:sdtContent>
          <w:r w:rsidR="00F85F98">
            <w:rPr>
              <w:rFonts w:asciiTheme="majorHAnsi" w:eastAsiaTheme="majorEastAsia" w:hAnsiTheme="majorHAnsi" w:cstheme="majorBidi"/>
              <w:iCs/>
              <w:sz w:val="30"/>
              <w:szCs w:val="24"/>
            </w:rPr>
            <w:t xml:space="preserve">Feedback for </w:t>
          </w:r>
          <w:r>
            <w:rPr>
              <w:rFonts w:asciiTheme="majorHAnsi" w:eastAsiaTheme="majorEastAsia" w:hAnsiTheme="majorHAnsi" w:cstheme="majorBidi"/>
              <w:iCs/>
              <w:sz w:val="30"/>
              <w:szCs w:val="24"/>
            </w:rPr>
            <w:t>A</w:t>
          </w:r>
          <w:r w:rsidR="00F85F98">
            <w:rPr>
              <w:rFonts w:asciiTheme="majorHAnsi" w:eastAsiaTheme="majorEastAsia" w:hAnsiTheme="majorHAnsi" w:cstheme="majorBidi"/>
              <w:iCs/>
              <w:sz w:val="30"/>
              <w:szCs w:val="24"/>
            </w:rPr>
            <w:t>pplicants</w:t>
          </w:r>
        </w:sdtContent>
      </w:sdt>
    </w:p>
    <w:p w14:paraId="34646527" w14:textId="77777777" w:rsidR="00F85F98" w:rsidRPr="002322EC" w:rsidRDefault="00F85F98" w:rsidP="00192C1B">
      <w:pPr>
        <w:pStyle w:val="Heading1"/>
        <w:spacing w:before="360"/>
      </w:pPr>
      <w:r w:rsidRPr="002322EC">
        <w:t>Overview</w:t>
      </w:r>
    </w:p>
    <w:p w14:paraId="1C55B8B2" w14:textId="3296C039" w:rsidR="007F3E51" w:rsidRDefault="007F3E51" w:rsidP="00901A61">
      <w:pPr>
        <w:pStyle w:val="BodyText"/>
      </w:pPr>
      <w:r>
        <w:t xml:space="preserve">The objective of </w:t>
      </w:r>
      <w:r w:rsidR="00C56F31">
        <w:t>the Emerging Priorities Program (EPP)</w:t>
      </w:r>
      <w:r>
        <w:t xml:space="preserve"> grant opportunity is to fund projects that assist school communities to respond to emerging priorities in school education, including recovery from COVID-19.</w:t>
      </w:r>
      <w:bookmarkStart w:id="0" w:name="_GoBack"/>
      <w:bookmarkEnd w:id="0"/>
    </w:p>
    <w:p w14:paraId="7D6D4C2C" w14:textId="5C5906CC" w:rsidR="002322EC" w:rsidRPr="002322EC" w:rsidRDefault="007F3E51" w:rsidP="002322EC">
      <w:pPr>
        <w:pStyle w:val="BodyText"/>
      </w:pPr>
      <w:r>
        <w:t>The intended outcomes of this grant opportunity are improved:</w:t>
      </w:r>
    </w:p>
    <w:p w14:paraId="43014409" w14:textId="5E66B3DF" w:rsidR="007F3E51" w:rsidRPr="002322EC" w:rsidRDefault="007F3E51" w:rsidP="00192C1B">
      <w:pPr>
        <w:pStyle w:val="BodyText"/>
        <w:numPr>
          <w:ilvl w:val="0"/>
          <w:numId w:val="35"/>
        </w:numPr>
        <w:ind w:left="357" w:hanging="357"/>
        <w:rPr>
          <w:color w:val="auto"/>
        </w:rPr>
      </w:pPr>
      <w:r w:rsidRPr="002322EC">
        <w:rPr>
          <w:color w:val="auto"/>
        </w:rPr>
        <w:t>educational outcomes for school students</w:t>
      </w:r>
    </w:p>
    <w:p w14:paraId="67FAA97E" w14:textId="250F6434" w:rsidR="007F3E51" w:rsidRPr="002322EC" w:rsidRDefault="007F3E51" w:rsidP="00192C1B">
      <w:pPr>
        <w:pStyle w:val="BodyText"/>
        <w:numPr>
          <w:ilvl w:val="0"/>
          <w:numId w:val="35"/>
        </w:numPr>
        <w:ind w:left="357" w:hanging="357"/>
        <w:rPr>
          <w:color w:val="auto"/>
        </w:rPr>
      </w:pPr>
      <w:r w:rsidRPr="002322EC">
        <w:rPr>
          <w:color w:val="auto"/>
        </w:rPr>
        <w:t>engagement of school students and their families with school education</w:t>
      </w:r>
    </w:p>
    <w:p w14:paraId="451CF1FF" w14:textId="5A83F1D6" w:rsidR="007F3E51" w:rsidRPr="002322EC" w:rsidRDefault="007F3E51" w:rsidP="00192C1B">
      <w:pPr>
        <w:pStyle w:val="BodyText"/>
        <w:numPr>
          <w:ilvl w:val="0"/>
          <w:numId w:val="35"/>
        </w:numPr>
        <w:ind w:left="357" w:hanging="357"/>
        <w:rPr>
          <w:color w:val="auto"/>
        </w:rPr>
      </w:pPr>
      <w:r w:rsidRPr="002322EC">
        <w:rPr>
          <w:color w:val="auto"/>
        </w:rPr>
        <w:t>wellbeing of school leaders, teachers, and school students.</w:t>
      </w:r>
    </w:p>
    <w:p w14:paraId="6FFC6830" w14:textId="12E17B82" w:rsidR="007F3E51" w:rsidRDefault="007F3E51" w:rsidP="00901A61">
      <w:pPr>
        <w:pStyle w:val="BodyText"/>
      </w:pPr>
      <w:r>
        <w:t>Examples of emerging priorities include:</w:t>
      </w:r>
    </w:p>
    <w:p w14:paraId="32EDD93D" w14:textId="0CD26722" w:rsidR="007F3E51" w:rsidRPr="002322EC" w:rsidRDefault="007F3E51" w:rsidP="00192C1B">
      <w:pPr>
        <w:pStyle w:val="BodyText"/>
        <w:numPr>
          <w:ilvl w:val="0"/>
          <w:numId w:val="35"/>
        </w:numPr>
        <w:ind w:left="357" w:hanging="357"/>
        <w:rPr>
          <w:color w:val="auto"/>
        </w:rPr>
      </w:pPr>
      <w:r w:rsidRPr="002322EC">
        <w:rPr>
          <w:color w:val="auto"/>
        </w:rPr>
        <w:t xml:space="preserve">targeted educational support for students, including responding to the impacts of COVID-19 </w:t>
      </w:r>
    </w:p>
    <w:p w14:paraId="775693F0" w14:textId="784AA687" w:rsidR="007F3E51" w:rsidRPr="002322EC" w:rsidRDefault="007F3E51" w:rsidP="00192C1B">
      <w:pPr>
        <w:pStyle w:val="BodyText"/>
        <w:numPr>
          <w:ilvl w:val="0"/>
          <w:numId w:val="35"/>
        </w:numPr>
        <w:ind w:left="357" w:hanging="357"/>
        <w:rPr>
          <w:color w:val="auto"/>
        </w:rPr>
      </w:pPr>
      <w:r w:rsidRPr="002322EC">
        <w:rPr>
          <w:color w:val="auto"/>
        </w:rPr>
        <w:t xml:space="preserve">mental health and wellbeing support for students, teachers, and school leaders, including responding to the impacts of COVID-19 </w:t>
      </w:r>
    </w:p>
    <w:p w14:paraId="0C6AE7AE" w14:textId="6F4BD8C1" w:rsidR="007F3E51" w:rsidRPr="002322EC" w:rsidRDefault="007F3E51" w:rsidP="00192C1B">
      <w:pPr>
        <w:pStyle w:val="BodyText"/>
        <w:numPr>
          <w:ilvl w:val="0"/>
          <w:numId w:val="35"/>
        </w:numPr>
        <w:ind w:left="357" w:hanging="357"/>
        <w:rPr>
          <w:color w:val="auto"/>
        </w:rPr>
      </w:pPr>
      <w:r w:rsidRPr="002322EC">
        <w:rPr>
          <w:color w:val="auto"/>
        </w:rPr>
        <w:t>support for disengaged students to improve educational outcomes</w:t>
      </w:r>
    </w:p>
    <w:p w14:paraId="7D4C63E9" w14:textId="10014448" w:rsidR="007F3E51" w:rsidRPr="002322EC" w:rsidRDefault="007F3E51" w:rsidP="00192C1B">
      <w:pPr>
        <w:pStyle w:val="BodyText"/>
        <w:numPr>
          <w:ilvl w:val="0"/>
          <w:numId w:val="35"/>
        </w:numPr>
        <w:ind w:left="357" w:hanging="357"/>
        <w:rPr>
          <w:color w:val="auto"/>
        </w:rPr>
      </w:pPr>
      <w:r w:rsidRPr="002322EC">
        <w:rPr>
          <w:color w:val="auto"/>
        </w:rPr>
        <w:t>support for school attendance and completion</w:t>
      </w:r>
    </w:p>
    <w:p w14:paraId="0CF47569" w14:textId="4BC75C99" w:rsidR="007F3E51" w:rsidRPr="002322EC" w:rsidRDefault="007F3E51" w:rsidP="00192C1B">
      <w:pPr>
        <w:pStyle w:val="BodyText"/>
        <w:numPr>
          <w:ilvl w:val="0"/>
          <w:numId w:val="35"/>
        </w:numPr>
        <w:ind w:left="357" w:hanging="357"/>
        <w:rPr>
          <w:color w:val="auto"/>
        </w:rPr>
      </w:pPr>
      <w:r w:rsidRPr="002322EC">
        <w:rPr>
          <w:color w:val="auto"/>
        </w:rPr>
        <w:t>support for career development of students, including to explore pathways for post-school destinations</w:t>
      </w:r>
    </w:p>
    <w:p w14:paraId="1BA54929" w14:textId="3EC8AF27" w:rsidR="007F3E51" w:rsidRPr="002322EC" w:rsidRDefault="007F3E51" w:rsidP="00192C1B">
      <w:pPr>
        <w:pStyle w:val="BodyText"/>
        <w:numPr>
          <w:ilvl w:val="0"/>
          <w:numId w:val="35"/>
        </w:numPr>
        <w:ind w:left="357" w:hanging="357"/>
        <w:rPr>
          <w:color w:val="auto"/>
        </w:rPr>
      </w:pPr>
      <w:r w:rsidRPr="002322EC">
        <w:rPr>
          <w:color w:val="auto"/>
        </w:rPr>
        <w:t>research and analysis to address the impacts of unexpected events, including COVID-19, on educational outcomes for students.</w:t>
      </w:r>
    </w:p>
    <w:p w14:paraId="747F925C" w14:textId="198C82BC" w:rsidR="00901A61" w:rsidRPr="002322EC" w:rsidRDefault="00901A61" w:rsidP="00901A61">
      <w:pPr>
        <w:pStyle w:val="BodyText"/>
      </w:pPr>
      <w:r w:rsidRPr="002322EC">
        <w:t xml:space="preserve">The grant opportunity application period opened on </w:t>
      </w:r>
      <w:r w:rsidR="007F3E51" w:rsidRPr="002322EC">
        <w:t>28 January 2022</w:t>
      </w:r>
      <w:r w:rsidR="00F073CA" w:rsidRPr="002322EC">
        <w:t xml:space="preserve"> </w:t>
      </w:r>
      <w:r w:rsidRPr="002322EC">
        <w:t xml:space="preserve">and closed on </w:t>
      </w:r>
      <w:r w:rsidR="007F3E51" w:rsidRPr="002322EC">
        <w:t>17</w:t>
      </w:r>
      <w:r w:rsidR="005D276A">
        <w:t> </w:t>
      </w:r>
      <w:r w:rsidR="007F3E51" w:rsidRPr="002322EC">
        <w:t>February</w:t>
      </w:r>
      <w:r w:rsidR="005D276A">
        <w:t> </w:t>
      </w:r>
      <w:r w:rsidR="007F3E51" w:rsidRPr="002322EC">
        <w:t>2022</w:t>
      </w:r>
      <w:r w:rsidR="00E6677E" w:rsidRPr="002322EC">
        <w:t xml:space="preserve"> (extended from 10 February 2022)</w:t>
      </w:r>
      <w:r w:rsidR="007F3E51" w:rsidRPr="002322EC">
        <w:t>.</w:t>
      </w:r>
    </w:p>
    <w:p w14:paraId="17CF9825" w14:textId="3E80344C" w:rsidR="00901A61" w:rsidRDefault="00901A61" w:rsidP="00901A61">
      <w:pPr>
        <w:pStyle w:val="BodyText"/>
      </w:pPr>
      <w:r w:rsidRPr="00F87D91">
        <w:t xml:space="preserve">The grant opportunity received </w:t>
      </w:r>
      <w:r w:rsidR="00A15F97" w:rsidRPr="002322EC">
        <w:t xml:space="preserve">over </w:t>
      </w:r>
      <w:r w:rsidR="00797BF6" w:rsidRPr="002322EC">
        <w:t>6</w:t>
      </w:r>
      <w:r w:rsidR="00A15F97" w:rsidRPr="002322EC">
        <w:t>00</w:t>
      </w:r>
      <w:r w:rsidR="00797BF6" w:rsidRPr="002322EC">
        <w:t xml:space="preserve"> </w:t>
      </w:r>
      <w:r w:rsidRPr="002322EC">
        <w:t>applications</w:t>
      </w:r>
      <w:r w:rsidRPr="00F87D91">
        <w:t xml:space="preserve">. Following the </w:t>
      </w:r>
      <w:r w:rsidRPr="002322EC">
        <w:t xml:space="preserve">Decision Maker’s </w:t>
      </w:r>
      <w:r w:rsidRPr="00F87D91">
        <w:t xml:space="preserve">decision, </w:t>
      </w:r>
      <w:r w:rsidR="00F87D91" w:rsidRPr="002322EC">
        <w:t>36</w:t>
      </w:r>
      <w:r w:rsidR="005D276A">
        <w:t> </w:t>
      </w:r>
      <w:r w:rsidRPr="00F87D91">
        <w:t>applications were selected for funding.</w:t>
      </w:r>
    </w:p>
    <w:p w14:paraId="0490EF5C" w14:textId="129988D3" w:rsidR="00901A61" w:rsidRDefault="00901A61" w:rsidP="00901A61">
      <w:pPr>
        <w:pStyle w:val="BodyText"/>
      </w:pPr>
      <w:r w:rsidRPr="00F63C42">
        <w:t xml:space="preserve">There was </w:t>
      </w:r>
      <w:r w:rsidR="002F3699">
        <w:t>very s</w:t>
      </w:r>
      <w:r w:rsidRPr="00F63C42">
        <w:t>trong interest in the program and successful applications were of a very high standard</w:t>
      </w:r>
      <w:r w:rsidR="00A57FBC">
        <w:t xml:space="preserve">. </w:t>
      </w:r>
      <w:r w:rsidRPr="00F63C42">
        <w:t xml:space="preserve">Applications were assessed according to the procedure detailed in the </w:t>
      </w:r>
      <w:r w:rsidR="006B47CB">
        <w:t xml:space="preserve">EPP </w:t>
      </w:r>
      <w:r w:rsidRPr="00F63C42">
        <w:t>G</w:t>
      </w:r>
      <w:r w:rsidR="004B203A" w:rsidRPr="00F63C42">
        <w:t>rant Opportunity Guidelines</w:t>
      </w:r>
      <w:r w:rsidRPr="00F63C42">
        <w:t xml:space="preserve"> and outlined in the Selection Process below.</w:t>
      </w:r>
      <w:r w:rsidR="000A57D9">
        <w:t xml:space="preserve"> Limited funding was available for this program.</w:t>
      </w:r>
    </w:p>
    <w:p w14:paraId="2BC7B810" w14:textId="77777777" w:rsidR="002322EC" w:rsidRDefault="00901A61" w:rsidP="00F85F98">
      <w:pPr>
        <w:pStyle w:val="BodyText"/>
      </w:pPr>
      <w:r>
        <w:t>This feedback is provided to assist grant applicants to understand what generally comprised a strong application and the content of quality responses to the assessment criteria for this grant opportunity.</w:t>
      </w:r>
    </w:p>
    <w:p w14:paraId="0A895F0A" w14:textId="217F4D5D" w:rsidR="00F85F98" w:rsidRPr="002322EC" w:rsidRDefault="00F85F98" w:rsidP="00192C1B">
      <w:pPr>
        <w:pStyle w:val="Heading1"/>
      </w:pPr>
      <w:r w:rsidRPr="002322EC">
        <w:lastRenderedPageBreak/>
        <w:t xml:space="preserve">Selection </w:t>
      </w:r>
      <w:r w:rsidRPr="00192C1B">
        <w:t>Process</w:t>
      </w:r>
    </w:p>
    <w:p w14:paraId="530FBC40" w14:textId="576324D2" w:rsidR="00F85F98" w:rsidRDefault="00F85F98" w:rsidP="00192C1B">
      <w:pPr>
        <w:pStyle w:val="BodyText"/>
      </w:pPr>
      <w:r>
        <w:t xml:space="preserve">The </w:t>
      </w:r>
      <w:r w:rsidR="00C56F31">
        <w:t xml:space="preserve">Department of Education, Skills and Employment </w:t>
      </w:r>
      <w:r>
        <w:t xml:space="preserve">used </w:t>
      </w:r>
      <w:r w:rsidR="00C56F31" w:rsidRPr="002322EC">
        <w:t>a</w:t>
      </w:r>
      <w:r w:rsidRPr="002322EC">
        <w:t xml:space="preserve">n </w:t>
      </w:r>
      <w:r w:rsidR="00E6677E">
        <w:t>o</w:t>
      </w:r>
      <w:r w:rsidR="00C56F31">
        <w:t xml:space="preserve">pen competitive </w:t>
      </w:r>
      <w:r>
        <w:t xml:space="preserve">selection </w:t>
      </w:r>
      <w:r w:rsidRPr="00B06C91">
        <w:t xml:space="preserve">process to select </w:t>
      </w:r>
      <w:r w:rsidR="00247952" w:rsidRPr="002322EC">
        <w:t>36</w:t>
      </w:r>
      <w:r w:rsidR="0099676E" w:rsidRPr="002322EC">
        <w:t xml:space="preserve"> </w:t>
      </w:r>
      <w:r w:rsidRPr="002322EC">
        <w:t>providers</w:t>
      </w:r>
      <w:r w:rsidRPr="00B06C91">
        <w:t xml:space="preserve"> to deliver</w:t>
      </w:r>
      <w:r w:rsidR="00247952">
        <w:t xml:space="preserve"> projects</w:t>
      </w:r>
      <w:r w:rsidR="000330BE">
        <w:t xml:space="preserve"> under the EPP</w:t>
      </w:r>
      <w:r>
        <w:t>.</w:t>
      </w:r>
    </w:p>
    <w:p w14:paraId="216BA6AC" w14:textId="636BD693" w:rsidR="00E7480B" w:rsidRDefault="00E7480B" w:rsidP="00192C1B">
      <w:pPr>
        <w:pStyle w:val="BodyText"/>
      </w:pPr>
      <w:r>
        <w:t xml:space="preserve">Applications were screened for eligibility and compliance against the requirements outlined in the </w:t>
      </w:r>
      <w:r w:rsidR="006B47CB">
        <w:t xml:space="preserve">EPP </w:t>
      </w:r>
      <w:r>
        <w:t>G</w:t>
      </w:r>
      <w:r w:rsidR="004B203A">
        <w:t xml:space="preserve">rant </w:t>
      </w:r>
      <w:r>
        <w:t>O</w:t>
      </w:r>
      <w:r w:rsidR="004B203A">
        <w:t xml:space="preserve">pportunity </w:t>
      </w:r>
      <w:r>
        <w:t>G</w:t>
      </w:r>
      <w:r w:rsidR="004B203A">
        <w:t>uidelines</w:t>
      </w:r>
      <w:r>
        <w:t>.</w:t>
      </w:r>
    </w:p>
    <w:p w14:paraId="0637EBCB" w14:textId="6F52BA08" w:rsidR="00C56F31" w:rsidRDefault="00C56F31" w:rsidP="00192C1B">
      <w:pPr>
        <w:pStyle w:val="BodyText"/>
      </w:pPr>
      <w:r>
        <w:t xml:space="preserve">The Assessment Panel made final recommendations to the decision maker by taking into account the following factors: </w:t>
      </w:r>
    </w:p>
    <w:p w14:paraId="704C74C9" w14:textId="77777777" w:rsidR="00C56F31" w:rsidRPr="002322EC" w:rsidRDefault="00C56F31" w:rsidP="00192C1B">
      <w:pPr>
        <w:pStyle w:val="BodyText"/>
        <w:numPr>
          <w:ilvl w:val="0"/>
          <w:numId w:val="35"/>
        </w:numPr>
        <w:ind w:left="357" w:hanging="357"/>
        <w:rPr>
          <w:color w:val="auto"/>
        </w:rPr>
      </w:pPr>
      <w:r w:rsidRPr="002322EC">
        <w:rPr>
          <w:color w:val="auto"/>
        </w:rPr>
        <w:t xml:space="preserve">initial preliminary score against the assessment criteria </w:t>
      </w:r>
    </w:p>
    <w:p w14:paraId="7CA2FC7B" w14:textId="118864A2" w:rsidR="00C56F31" w:rsidRPr="002322EC" w:rsidRDefault="00C56F31" w:rsidP="00192C1B">
      <w:pPr>
        <w:pStyle w:val="BodyText"/>
        <w:numPr>
          <w:ilvl w:val="0"/>
          <w:numId w:val="35"/>
        </w:numPr>
        <w:ind w:left="357" w:hanging="357"/>
        <w:rPr>
          <w:color w:val="auto"/>
        </w:rPr>
      </w:pPr>
      <w:r w:rsidRPr="002322EC">
        <w:rPr>
          <w:color w:val="auto"/>
        </w:rPr>
        <w:t>extent to which the evidence in the application demonstrated that it will contribute to meeting the objective and outcomes of the EPP</w:t>
      </w:r>
    </w:p>
    <w:p w14:paraId="5BE7AF28" w14:textId="3889543F" w:rsidR="00C56F31" w:rsidRPr="002322EC" w:rsidRDefault="00C56F31" w:rsidP="00192C1B">
      <w:pPr>
        <w:pStyle w:val="BodyText"/>
        <w:numPr>
          <w:ilvl w:val="0"/>
          <w:numId w:val="35"/>
        </w:numPr>
        <w:ind w:left="357" w:hanging="357"/>
        <w:rPr>
          <w:color w:val="auto"/>
        </w:rPr>
      </w:pPr>
      <w:r w:rsidRPr="002322EC">
        <w:rPr>
          <w:color w:val="auto"/>
        </w:rPr>
        <w:t>relative value of the grant sought</w:t>
      </w:r>
    </w:p>
    <w:p w14:paraId="67464A86" w14:textId="3E51F43D" w:rsidR="00C56F31" w:rsidRPr="002322EC" w:rsidRDefault="00C56F31" w:rsidP="00192C1B">
      <w:pPr>
        <w:pStyle w:val="BodyText"/>
        <w:numPr>
          <w:ilvl w:val="0"/>
          <w:numId w:val="35"/>
        </w:numPr>
        <w:ind w:left="357" w:hanging="357"/>
        <w:rPr>
          <w:color w:val="auto"/>
        </w:rPr>
      </w:pPr>
      <w:r w:rsidRPr="002322EC">
        <w:rPr>
          <w:color w:val="auto"/>
        </w:rPr>
        <w:t>risks, financial, fraud and other, that the applicant or project poses</w:t>
      </w:r>
    </w:p>
    <w:p w14:paraId="01ABA98C" w14:textId="48F558D1" w:rsidR="00C56F31" w:rsidRPr="002322EC" w:rsidRDefault="00C56F31" w:rsidP="00192C1B">
      <w:pPr>
        <w:pStyle w:val="BodyText"/>
        <w:numPr>
          <w:ilvl w:val="0"/>
          <w:numId w:val="35"/>
        </w:numPr>
        <w:ind w:left="357" w:hanging="357"/>
        <w:rPr>
          <w:color w:val="auto"/>
        </w:rPr>
      </w:pPr>
      <w:r w:rsidRPr="002322EC">
        <w:rPr>
          <w:color w:val="auto"/>
        </w:rPr>
        <w:t>risks that the applicant or project poses for the Commonwealth</w:t>
      </w:r>
    </w:p>
    <w:p w14:paraId="075D27E4" w14:textId="032F4294" w:rsidR="00E42557" w:rsidRPr="002322EC" w:rsidRDefault="00E42557" w:rsidP="00192C1B">
      <w:pPr>
        <w:pStyle w:val="BodyText"/>
        <w:numPr>
          <w:ilvl w:val="0"/>
          <w:numId w:val="35"/>
        </w:numPr>
        <w:ind w:left="357" w:hanging="357"/>
        <w:rPr>
          <w:color w:val="auto"/>
        </w:rPr>
      </w:pPr>
      <w:r w:rsidRPr="002322EC">
        <w:rPr>
          <w:color w:val="auto"/>
        </w:rPr>
        <w:t>value for money.</w:t>
      </w:r>
    </w:p>
    <w:p w14:paraId="679E810A" w14:textId="56AB913C" w:rsidR="00E7480B" w:rsidRDefault="00E7480B" w:rsidP="00192C1B">
      <w:pPr>
        <w:pStyle w:val="BodyText"/>
      </w:pPr>
      <w:r>
        <w:t>Each applicant was required to address the following selection criteria:</w:t>
      </w:r>
    </w:p>
    <w:p w14:paraId="29BC7680" w14:textId="0771D3F9" w:rsidR="00E92882" w:rsidRPr="002322EC" w:rsidRDefault="00E92882" w:rsidP="00192C1B">
      <w:pPr>
        <w:pStyle w:val="BodyText"/>
        <w:numPr>
          <w:ilvl w:val="0"/>
          <w:numId w:val="35"/>
        </w:numPr>
        <w:ind w:left="357" w:hanging="357"/>
        <w:rPr>
          <w:color w:val="auto"/>
        </w:rPr>
      </w:pPr>
      <w:r w:rsidRPr="002322EC">
        <w:rPr>
          <w:b/>
          <w:color w:val="auto"/>
        </w:rPr>
        <w:t>Criterion 1 Effectiveness</w:t>
      </w:r>
      <w:r w:rsidRPr="002322EC">
        <w:rPr>
          <w:color w:val="auto"/>
        </w:rPr>
        <w:t xml:space="preserve"> </w:t>
      </w:r>
      <w:r w:rsidR="00F17273">
        <w:t>–</w:t>
      </w:r>
      <w:r w:rsidRPr="002322EC">
        <w:rPr>
          <w:color w:val="auto"/>
        </w:rPr>
        <w:t xml:space="preserve"> Demonstrate how the project will meet the objective and outcomes of the EPP.</w:t>
      </w:r>
    </w:p>
    <w:p w14:paraId="2A083682" w14:textId="34DDBE31" w:rsidR="00E92882" w:rsidRPr="002322EC" w:rsidRDefault="00E92882" w:rsidP="00192C1B">
      <w:pPr>
        <w:pStyle w:val="BodyText"/>
        <w:numPr>
          <w:ilvl w:val="0"/>
          <w:numId w:val="35"/>
        </w:numPr>
        <w:ind w:left="357" w:hanging="357"/>
        <w:rPr>
          <w:color w:val="auto"/>
        </w:rPr>
      </w:pPr>
      <w:r w:rsidRPr="002322EC">
        <w:rPr>
          <w:b/>
          <w:color w:val="auto"/>
        </w:rPr>
        <w:t>Criterion 2 Informed by Evidence</w:t>
      </w:r>
      <w:r w:rsidR="002322EC">
        <w:rPr>
          <w:color w:val="auto"/>
        </w:rPr>
        <w:t xml:space="preserve"> </w:t>
      </w:r>
      <w:r w:rsidR="00F17273">
        <w:t>–</w:t>
      </w:r>
      <w:r w:rsidR="002322EC">
        <w:rPr>
          <w:color w:val="auto"/>
        </w:rPr>
        <w:t xml:space="preserve"> </w:t>
      </w:r>
      <w:r w:rsidRPr="002322EC">
        <w:rPr>
          <w:color w:val="auto"/>
        </w:rPr>
        <w:t xml:space="preserve">Demonstrate how the project is informed by and </w:t>
      </w:r>
      <w:r w:rsidR="005D276A">
        <w:rPr>
          <w:color w:val="auto"/>
        </w:rPr>
        <w:br/>
      </w:r>
      <w:r w:rsidRPr="002322EC">
        <w:rPr>
          <w:color w:val="auto"/>
        </w:rPr>
        <w:t>based-on evidence.</w:t>
      </w:r>
    </w:p>
    <w:p w14:paraId="529F12AC" w14:textId="39D62343" w:rsidR="00E92882" w:rsidRPr="002322EC" w:rsidRDefault="00E92882" w:rsidP="00192C1B">
      <w:pPr>
        <w:pStyle w:val="BodyText"/>
        <w:numPr>
          <w:ilvl w:val="0"/>
          <w:numId w:val="35"/>
        </w:numPr>
        <w:ind w:left="357" w:hanging="357"/>
        <w:rPr>
          <w:color w:val="auto"/>
        </w:rPr>
      </w:pPr>
      <w:r w:rsidRPr="002322EC">
        <w:rPr>
          <w:b/>
          <w:color w:val="auto"/>
        </w:rPr>
        <w:t>Criterion 3 Clarity</w:t>
      </w:r>
      <w:r w:rsidR="002322EC">
        <w:rPr>
          <w:color w:val="auto"/>
        </w:rPr>
        <w:t xml:space="preserve"> </w:t>
      </w:r>
      <w:r w:rsidR="00F17273">
        <w:t>–</w:t>
      </w:r>
      <w:r w:rsidR="002322EC">
        <w:rPr>
          <w:color w:val="auto"/>
        </w:rPr>
        <w:t xml:space="preserve"> </w:t>
      </w:r>
      <w:r w:rsidRPr="002322EC">
        <w:rPr>
          <w:color w:val="auto"/>
        </w:rPr>
        <w:t>Demonstrate how the project is clearly scoped and costed.</w:t>
      </w:r>
    </w:p>
    <w:p w14:paraId="1D9F9F8F" w14:textId="6713836D" w:rsidR="00E92882" w:rsidRPr="002322EC" w:rsidRDefault="00E92882" w:rsidP="00192C1B">
      <w:pPr>
        <w:pStyle w:val="BodyText"/>
        <w:numPr>
          <w:ilvl w:val="0"/>
          <w:numId w:val="35"/>
        </w:numPr>
        <w:ind w:left="357" w:hanging="357"/>
        <w:rPr>
          <w:color w:val="auto"/>
        </w:rPr>
      </w:pPr>
      <w:r w:rsidRPr="002322EC">
        <w:rPr>
          <w:b/>
          <w:color w:val="auto"/>
        </w:rPr>
        <w:t>Criterion 4 Risk Mitigation</w:t>
      </w:r>
      <w:r w:rsidR="002322EC">
        <w:rPr>
          <w:color w:val="auto"/>
        </w:rPr>
        <w:t xml:space="preserve"> </w:t>
      </w:r>
      <w:r w:rsidR="00F17273">
        <w:t>–</w:t>
      </w:r>
      <w:r w:rsidR="002322EC">
        <w:rPr>
          <w:color w:val="auto"/>
        </w:rPr>
        <w:t xml:space="preserve"> </w:t>
      </w:r>
      <w:r w:rsidRPr="002322EC">
        <w:rPr>
          <w:color w:val="auto"/>
        </w:rPr>
        <w:t>Demonstrate how the project will effectively mitigate any risks.</w:t>
      </w:r>
    </w:p>
    <w:p w14:paraId="37080076" w14:textId="72A5CE60" w:rsidR="00E92882" w:rsidRPr="002322EC" w:rsidRDefault="00E92882" w:rsidP="00192C1B">
      <w:pPr>
        <w:pStyle w:val="BodyText"/>
        <w:numPr>
          <w:ilvl w:val="0"/>
          <w:numId w:val="35"/>
        </w:numPr>
        <w:ind w:left="357" w:hanging="357"/>
        <w:rPr>
          <w:color w:val="auto"/>
        </w:rPr>
      </w:pPr>
      <w:r w:rsidRPr="002322EC">
        <w:rPr>
          <w:b/>
          <w:color w:val="auto"/>
        </w:rPr>
        <w:t>Criterion 5 Evaluation</w:t>
      </w:r>
      <w:r w:rsidRPr="002322EC">
        <w:rPr>
          <w:color w:val="auto"/>
        </w:rPr>
        <w:t xml:space="preserve"> </w:t>
      </w:r>
      <w:r w:rsidR="00F17273">
        <w:t>–</w:t>
      </w:r>
      <w:r w:rsidR="002322EC">
        <w:rPr>
          <w:color w:val="auto"/>
        </w:rPr>
        <w:t xml:space="preserve"> </w:t>
      </w:r>
      <w:r w:rsidRPr="002322EC">
        <w:rPr>
          <w:color w:val="auto"/>
        </w:rPr>
        <w:t>Demonstrate how the project will be evaluated, including evaluation processes, outcomes, and measures of success.</w:t>
      </w:r>
    </w:p>
    <w:p w14:paraId="53723BD0" w14:textId="77777777" w:rsidR="00F85F98" w:rsidRPr="00192C1B" w:rsidRDefault="00F85F98" w:rsidP="00192C1B">
      <w:pPr>
        <w:pStyle w:val="Heading1"/>
      </w:pPr>
      <w:r w:rsidRPr="00192C1B">
        <w:t>Selection Results</w:t>
      </w:r>
    </w:p>
    <w:p w14:paraId="65841DA5" w14:textId="42EF5142" w:rsidR="00F85F98" w:rsidRPr="002322EC" w:rsidRDefault="00F85F98" w:rsidP="00192C1B">
      <w:pPr>
        <w:pStyle w:val="BodyText"/>
      </w:pPr>
      <w:r w:rsidRPr="002322EC">
        <w:t>The selected organisations provided strong responses to the selection criteria</w:t>
      </w:r>
      <w:r w:rsidR="00241D14" w:rsidRPr="002322EC">
        <w:t>,</w:t>
      </w:r>
      <w:r w:rsidRPr="002322EC">
        <w:t xml:space="preserve"> and demonstrated their ability to meet the </w:t>
      </w:r>
      <w:r w:rsidR="0034044F" w:rsidRPr="002322EC">
        <w:t>eligibility</w:t>
      </w:r>
      <w:r w:rsidRPr="002322EC">
        <w:t xml:space="preserve"> requirements outlined in the </w:t>
      </w:r>
      <w:r w:rsidR="00241D14" w:rsidRPr="002322EC">
        <w:t xml:space="preserve">EPP </w:t>
      </w:r>
      <w:r w:rsidR="00563F88" w:rsidRPr="002322EC">
        <w:t xml:space="preserve">Grant Opportunity </w:t>
      </w:r>
      <w:r w:rsidRPr="002322EC">
        <w:t>Guidelines. Further detail about what constituted a strong response to each criterion is provided below.</w:t>
      </w:r>
    </w:p>
    <w:p w14:paraId="18722566" w14:textId="77777777" w:rsidR="00F85F98" w:rsidRPr="00192C1B" w:rsidRDefault="00454EB4" w:rsidP="00192C1B">
      <w:pPr>
        <w:pStyle w:val="BodyText"/>
        <w:keepNext/>
        <w:keepLines/>
        <w:spacing w:before="240"/>
        <w:rPr>
          <w:b/>
          <w:sz w:val="24"/>
          <w:szCs w:val="24"/>
        </w:rPr>
      </w:pPr>
      <w:r>
        <w:br w:type="column"/>
      </w:r>
      <w:r w:rsidR="00F85F98" w:rsidRPr="00192C1B">
        <w:rPr>
          <w:b/>
          <w:sz w:val="24"/>
          <w:szCs w:val="24"/>
        </w:rPr>
        <w:lastRenderedPageBreak/>
        <w:t>Criterion 1</w:t>
      </w:r>
    </w:p>
    <w:p w14:paraId="4DA76EED" w14:textId="5DEB3AA6" w:rsidR="00E92882" w:rsidRDefault="00E92882" w:rsidP="00192C1B">
      <w:pPr>
        <w:pStyle w:val="BodyText"/>
      </w:pPr>
      <w:r w:rsidRPr="002C102D">
        <w:rPr>
          <w:b/>
        </w:rPr>
        <w:t>Effectiveness</w:t>
      </w:r>
      <w:r>
        <w:t xml:space="preserve"> </w:t>
      </w:r>
      <w:r w:rsidR="00F17273">
        <w:t xml:space="preserve">– </w:t>
      </w:r>
      <w:r w:rsidR="002C102D">
        <w:t>30% weighting</w:t>
      </w:r>
    </w:p>
    <w:p w14:paraId="37D3D11F" w14:textId="2435E339" w:rsidR="00E92882" w:rsidRDefault="00E92882" w:rsidP="00192C1B">
      <w:pPr>
        <w:pStyle w:val="BodyText"/>
      </w:pPr>
      <w:r>
        <w:t>Demonstrate how the project will meet the objective and outcomes of the EPP.</w:t>
      </w:r>
    </w:p>
    <w:p w14:paraId="0A3F7052" w14:textId="77777777" w:rsidR="00E92882" w:rsidRDefault="00E92882" w:rsidP="00192C1B">
      <w:pPr>
        <w:pStyle w:val="BodyText"/>
      </w:pPr>
      <w:r>
        <w:t xml:space="preserve">When addressing the criterion, strong applicants will demonstrate: </w:t>
      </w:r>
    </w:p>
    <w:p w14:paraId="25DEA611" w14:textId="1947713B" w:rsidR="00E92882" w:rsidRPr="002322EC" w:rsidRDefault="00E92882" w:rsidP="00192C1B">
      <w:pPr>
        <w:pStyle w:val="BodyText"/>
        <w:numPr>
          <w:ilvl w:val="0"/>
          <w:numId w:val="35"/>
        </w:numPr>
        <w:ind w:left="426"/>
        <w:rPr>
          <w:color w:val="auto"/>
        </w:rPr>
      </w:pPr>
      <w:r w:rsidRPr="002322EC">
        <w:rPr>
          <w:color w:val="auto"/>
        </w:rPr>
        <w:t xml:space="preserve">the effectiveness of the project in meeting the objective and outcomes for the EPP </w:t>
      </w:r>
    </w:p>
    <w:p w14:paraId="7CCF4BC8" w14:textId="309863DB" w:rsidR="00E92882" w:rsidRPr="002322EC" w:rsidRDefault="00E92882" w:rsidP="00192C1B">
      <w:pPr>
        <w:pStyle w:val="BodyText"/>
        <w:numPr>
          <w:ilvl w:val="0"/>
          <w:numId w:val="35"/>
        </w:numPr>
        <w:ind w:left="426"/>
        <w:rPr>
          <w:color w:val="auto"/>
        </w:rPr>
      </w:pPr>
      <w:r w:rsidRPr="002322EC">
        <w:rPr>
          <w:color w:val="auto"/>
        </w:rPr>
        <w:t xml:space="preserve">that the project can have a national impact, or otherwise meets Australian Government priorities for school education </w:t>
      </w:r>
    </w:p>
    <w:p w14:paraId="07B8DBA7" w14:textId="63C5DEF0" w:rsidR="00E92882" w:rsidRPr="002322EC" w:rsidRDefault="00E92882" w:rsidP="00192C1B">
      <w:pPr>
        <w:pStyle w:val="BodyText"/>
        <w:numPr>
          <w:ilvl w:val="0"/>
          <w:numId w:val="35"/>
        </w:numPr>
        <w:ind w:left="426"/>
        <w:rPr>
          <w:color w:val="auto"/>
        </w:rPr>
      </w:pPr>
      <w:r w:rsidRPr="002322EC">
        <w:rPr>
          <w:color w:val="auto"/>
        </w:rPr>
        <w:t xml:space="preserve">the extent to which the project responds to impacts and/or challenges arising from COVID-19 on school education </w:t>
      </w:r>
    </w:p>
    <w:p w14:paraId="0741ACAA" w14:textId="6533A179" w:rsidR="001F4591" w:rsidRPr="002322EC" w:rsidRDefault="00E92882" w:rsidP="00192C1B">
      <w:pPr>
        <w:pStyle w:val="BodyText"/>
        <w:numPr>
          <w:ilvl w:val="0"/>
          <w:numId w:val="35"/>
        </w:numPr>
        <w:ind w:left="426"/>
        <w:rPr>
          <w:color w:val="auto"/>
        </w:rPr>
      </w:pPr>
      <w:r w:rsidRPr="002322EC">
        <w:rPr>
          <w:color w:val="auto"/>
        </w:rPr>
        <w:t>that they have a strong track-record and reputation in the school education sector.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Table showing Critertion 1 strenghts and examples"/>
      </w:tblPr>
      <w:tblGrid>
        <w:gridCol w:w="4817"/>
        <w:gridCol w:w="4821"/>
      </w:tblGrid>
      <w:tr w:rsidR="00F85F98" w14:paraId="3653056A" w14:textId="77777777" w:rsidTr="007D1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4817" w:type="dxa"/>
            <w:vAlign w:val="center"/>
          </w:tcPr>
          <w:p w14:paraId="31865F55" w14:textId="77777777" w:rsidR="00F85F98" w:rsidRPr="00454EB4" w:rsidRDefault="00F85F98" w:rsidP="00192C1B">
            <w:pPr>
              <w:spacing w:before="120" w:after="140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4821" w:type="dxa"/>
            <w:vAlign w:val="center"/>
          </w:tcPr>
          <w:p w14:paraId="0B0412D4" w14:textId="77777777" w:rsidR="00F85F98" w:rsidRPr="00454EB4" w:rsidRDefault="00F85F98" w:rsidP="00192C1B">
            <w:pPr>
              <w:spacing w:before="120" w:after="140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F85F98" w14:paraId="415AD8F5" w14:textId="77777777" w:rsidTr="007D1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  <w:shd w:val="clear" w:color="auto" w:fill="D9D9D9" w:themeFill="background1" w:themeFillShade="D9"/>
          </w:tcPr>
          <w:p w14:paraId="2A038867" w14:textId="0B22376F" w:rsidR="00F85F98" w:rsidRPr="00563F88" w:rsidRDefault="00F85F98" w:rsidP="00192C1B">
            <w:pPr>
              <w:spacing w:before="120" w:after="140"/>
              <w:ind w:left="57" w:right="57"/>
              <w:rPr>
                <w:rFonts w:ascii="Arial" w:eastAsia="Arial" w:hAnsi="Arial" w:cs="Arial"/>
                <w:color w:val="auto"/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 w:rsidR="00F76062" w:rsidRPr="00192C1B">
              <w:rPr>
                <w:rFonts w:ascii="Arial" w:eastAsia="Arial" w:hAnsi="Arial" w:cs="Arial"/>
                <w:color w:val="auto"/>
              </w:rPr>
              <w:t>were</w:t>
            </w:r>
            <w:r w:rsidR="00F76062">
              <w:t xml:space="preserve"> required to demonstrate</w:t>
            </w:r>
            <w:r w:rsidR="00621431">
              <w:t xml:space="preserve"> the effectiveness</w:t>
            </w:r>
            <w:r w:rsidR="00387053">
              <w:rPr>
                <w:rFonts w:ascii="Arial" w:eastAsia="Arial" w:hAnsi="Arial" w:cs="Arial"/>
                <w:color w:val="auto"/>
                <w:szCs w:val="22"/>
              </w:rPr>
              <w:t xml:space="preserve"> of the </w:t>
            </w:r>
            <w:r w:rsidR="007169C7">
              <w:rPr>
                <w:rFonts w:ascii="Arial" w:eastAsia="Arial" w:hAnsi="Arial" w:cs="Arial"/>
                <w:color w:val="auto"/>
                <w:szCs w:val="22"/>
              </w:rPr>
              <w:t>pro</w:t>
            </w:r>
            <w:r w:rsidR="008C77E5">
              <w:rPr>
                <w:rFonts w:ascii="Arial" w:eastAsia="Arial" w:hAnsi="Arial" w:cs="Arial"/>
                <w:color w:val="auto"/>
                <w:szCs w:val="22"/>
              </w:rPr>
              <w:t>posal</w:t>
            </w:r>
            <w:r w:rsidR="007169C7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0B014A">
              <w:rPr>
                <w:rFonts w:ascii="Arial" w:eastAsia="Arial" w:hAnsi="Arial" w:cs="Arial"/>
                <w:color w:val="auto"/>
                <w:szCs w:val="22"/>
              </w:rPr>
              <w:t xml:space="preserve">in meeting the </w:t>
            </w:r>
            <w:r w:rsidR="00387053">
              <w:rPr>
                <w:rFonts w:ascii="Arial" w:eastAsia="Arial" w:hAnsi="Arial" w:cs="Arial"/>
                <w:color w:val="auto"/>
                <w:szCs w:val="22"/>
              </w:rPr>
              <w:t>objective and outcomes for the EPP</w:t>
            </w:r>
            <w:r w:rsidR="005D276A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21" w:type="dxa"/>
            <w:shd w:val="clear" w:color="auto" w:fill="D9D9D9" w:themeFill="background1" w:themeFillShade="D9"/>
          </w:tcPr>
          <w:p w14:paraId="6494A98A" w14:textId="65EAE11D" w:rsidR="00F85F98" w:rsidRDefault="00F85F98" w:rsidP="00192C1B">
            <w:pPr>
              <w:spacing w:before="120" w:after="140"/>
              <w:ind w:left="57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Strong responses </w:t>
            </w:r>
            <w:r w:rsidR="002D3419">
              <w:rPr>
                <w:rFonts w:ascii="Arial" w:eastAsia="Arial" w:hAnsi="Arial" w:cs="Arial"/>
                <w:color w:val="auto"/>
              </w:rPr>
              <w:t>demonstrated</w:t>
            </w:r>
            <w:r>
              <w:rPr>
                <w:rFonts w:ascii="Arial" w:eastAsia="Arial" w:hAnsi="Arial" w:cs="Arial"/>
                <w:color w:val="auto"/>
              </w:rPr>
              <w:t>:</w:t>
            </w:r>
          </w:p>
          <w:p w14:paraId="5981C89A" w14:textId="3AB563C2" w:rsidR="00F85F98" w:rsidRDefault="00E55DAA" w:rsidP="00192C1B">
            <w:pPr>
              <w:spacing w:before="120" w:after="140"/>
              <w:ind w:left="57" w:right="57"/>
              <w:rPr>
                <w:rFonts w:ascii="Arial" w:eastAsia="Arial" w:hAnsi="Arial" w:cs="Arial"/>
                <w:color w:val="auto"/>
              </w:rPr>
            </w:pPr>
            <w:r w:rsidRPr="00E961ED">
              <w:rPr>
                <w:rFonts w:ascii="Arial" w:eastAsia="Arial" w:hAnsi="Arial" w:cs="Arial"/>
                <w:color w:val="auto"/>
              </w:rPr>
              <w:t>A</w:t>
            </w:r>
            <w:r w:rsidR="00D51E3E">
              <w:rPr>
                <w:rFonts w:ascii="Arial" w:eastAsia="Arial" w:hAnsi="Arial" w:cs="Arial"/>
                <w:color w:val="auto"/>
              </w:rPr>
              <w:t xml:space="preserve"> very high-standard of</w:t>
            </w:r>
            <w:r w:rsidRPr="00E961ED">
              <w:rPr>
                <w:rFonts w:ascii="Arial" w:eastAsia="Arial" w:hAnsi="Arial" w:cs="Arial"/>
                <w:color w:val="auto"/>
              </w:rPr>
              <w:t xml:space="preserve"> understanding o</w:t>
            </w:r>
            <w:r w:rsidR="00D51E3E">
              <w:rPr>
                <w:rFonts w:ascii="Arial" w:eastAsia="Arial" w:hAnsi="Arial" w:cs="Arial"/>
                <w:color w:val="auto"/>
              </w:rPr>
              <w:t>n</w:t>
            </w:r>
            <w:r w:rsidRPr="00E961ED">
              <w:rPr>
                <w:rFonts w:ascii="Arial" w:eastAsia="Arial" w:hAnsi="Arial" w:cs="Arial"/>
                <w:color w:val="auto"/>
              </w:rPr>
              <w:t xml:space="preserve"> the objectives and outcomes of the EPP</w:t>
            </w:r>
            <w:r w:rsidR="00EE35EC" w:rsidRPr="00E961ED">
              <w:rPr>
                <w:rFonts w:ascii="Arial" w:eastAsia="Arial" w:hAnsi="Arial" w:cs="Arial"/>
                <w:color w:val="auto"/>
              </w:rPr>
              <w:t xml:space="preserve">, and </w:t>
            </w:r>
            <w:r w:rsidR="00D51E3E">
              <w:rPr>
                <w:rFonts w:ascii="Arial" w:eastAsia="Arial" w:hAnsi="Arial" w:cs="Arial"/>
                <w:color w:val="auto"/>
              </w:rPr>
              <w:t>a very high</w:t>
            </w:r>
            <w:r w:rsidR="00F620B4">
              <w:rPr>
                <w:rFonts w:ascii="Arial" w:eastAsia="Arial" w:hAnsi="Arial" w:cs="Arial"/>
                <w:color w:val="auto"/>
              </w:rPr>
              <w:t xml:space="preserve">-standard of understanding on </w:t>
            </w:r>
            <w:r w:rsidR="00E961ED" w:rsidRPr="00E961ED">
              <w:rPr>
                <w:rFonts w:ascii="Arial" w:eastAsia="Arial" w:hAnsi="Arial" w:cs="Arial"/>
                <w:color w:val="auto"/>
              </w:rPr>
              <w:t>how the pro</w:t>
            </w:r>
            <w:r w:rsidR="00300EAB">
              <w:rPr>
                <w:rFonts w:ascii="Arial" w:eastAsia="Arial" w:hAnsi="Arial" w:cs="Arial"/>
                <w:color w:val="auto"/>
              </w:rPr>
              <w:t>posal</w:t>
            </w:r>
            <w:r w:rsidR="00E961ED" w:rsidRPr="00E961ED">
              <w:rPr>
                <w:rFonts w:ascii="Arial" w:eastAsia="Arial" w:hAnsi="Arial" w:cs="Arial"/>
                <w:color w:val="auto"/>
              </w:rPr>
              <w:t xml:space="preserve"> effectively meets those objectives and outcomes.</w:t>
            </w:r>
          </w:p>
          <w:p w14:paraId="0AFCFADE" w14:textId="65B08C55" w:rsidR="00FF0691" w:rsidRDefault="00FF0691" w:rsidP="00192C1B">
            <w:pPr>
              <w:spacing w:before="120" w:after="140"/>
              <w:ind w:left="57" w:right="57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111CBA">
              <w:rPr>
                <w:rFonts w:ascii="Arial" w:eastAsia="Arial" w:hAnsi="Arial" w:cs="Arial"/>
                <w:b/>
                <w:bCs/>
                <w:color w:val="auto"/>
              </w:rPr>
              <w:t>Key Strengths</w:t>
            </w:r>
          </w:p>
          <w:p w14:paraId="41047C75" w14:textId="3CEC93AF" w:rsidR="0010764D" w:rsidRPr="002322EC" w:rsidRDefault="009B4B1A" w:rsidP="00192C1B">
            <w:pPr>
              <w:pStyle w:val="BodyText"/>
              <w:numPr>
                <w:ilvl w:val="0"/>
                <w:numId w:val="35"/>
              </w:numPr>
              <w:ind w:left="425" w:hanging="357"/>
              <w:rPr>
                <w:color w:val="auto"/>
              </w:rPr>
            </w:pPr>
            <w:r w:rsidRPr="002322EC">
              <w:rPr>
                <w:color w:val="auto"/>
              </w:rPr>
              <w:t xml:space="preserve">Described </w:t>
            </w:r>
            <w:r w:rsidR="003B2CBC" w:rsidRPr="002322EC">
              <w:rPr>
                <w:color w:val="auto"/>
              </w:rPr>
              <w:t xml:space="preserve">clear </w:t>
            </w:r>
            <w:r w:rsidRPr="002322EC">
              <w:rPr>
                <w:color w:val="auto"/>
              </w:rPr>
              <w:t>link</w:t>
            </w:r>
            <w:r w:rsidR="00300EAB" w:rsidRPr="002322EC">
              <w:rPr>
                <w:color w:val="auto"/>
              </w:rPr>
              <w:t>s</w:t>
            </w:r>
            <w:r w:rsidRPr="002322EC">
              <w:rPr>
                <w:color w:val="auto"/>
              </w:rPr>
              <w:t xml:space="preserve"> </w:t>
            </w:r>
            <w:r w:rsidR="003B2CBC" w:rsidRPr="002322EC">
              <w:rPr>
                <w:color w:val="auto"/>
              </w:rPr>
              <w:t>from the pro</w:t>
            </w:r>
            <w:r w:rsidR="00300EAB" w:rsidRPr="002322EC">
              <w:rPr>
                <w:color w:val="auto"/>
              </w:rPr>
              <w:t>posal</w:t>
            </w:r>
            <w:r w:rsidR="003B2CBC" w:rsidRPr="002322EC">
              <w:rPr>
                <w:color w:val="auto"/>
              </w:rPr>
              <w:t xml:space="preserve"> </w:t>
            </w:r>
            <w:r w:rsidRPr="002322EC">
              <w:rPr>
                <w:color w:val="auto"/>
              </w:rPr>
              <w:t>to</w:t>
            </w:r>
            <w:r w:rsidR="00BE097E" w:rsidRPr="002322EC">
              <w:rPr>
                <w:color w:val="auto"/>
              </w:rPr>
              <w:t xml:space="preserve"> EPP outcome</w:t>
            </w:r>
            <w:r w:rsidR="003B2CBC" w:rsidRPr="002322EC">
              <w:rPr>
                <w:color w:val="auto"/>
              </w:rPr>
              <w:t>s</w:t>
            </w:r>
            <w:r w:rsidR="00B27D57">
              <w:rPr>
                <w:color w:val="auto"/>
              </w:rPr>
              <w:t>.</w:t>
            </w:r>
          </w:p>
          <w:p w14:paraId="7E576B1C" w14:textId="205F33E5" w:rsidR="00FF0691" w:rsidRPr="002322EC" w:rsidRDefault="003B2CBC" w:rsidP="00192C1B">
            <w:pPr>
              <w:pStyle w:val="BodyText"/>
              <w:numPr>
                <w:ilvl w:val="0"/>
                <w:numId w:val="35"/>
              </w:numPr>
              <w:ind w:left="425" w:hanging="357"/>
              <w:rPr>
                <w:color w:val="auto"/>
              </w:rPr>
            </w:pPr>
            <w:r w:rsidRPr="002322EC">
              <w:rPr>
                <w:color w:val="auto"/>
              </w:rPr>
              <w:t>Described clear link</w:t>
            </w:r>
            <w:r w:rsidR="00300EAB" w:rsidRPr="002322EC">
              <w:rPr>
                <w:color w:val="auto"/>
              </w:rPr>
              <w:t>s</w:t>
            </w:r>
            <w:r w:rsidRPr="002322EC">
              <w:rPr>
                <w:color w:val="auto"/>
              </w:rPr>
              <w:t xml:space="preserve"> from the pro</w:t>
            </w:r>
            <w:r w:rsidR="00300EAB" w:rsidRPr="002322EC">
              <w:rPr>
                <w:color w:val="auto"/>
              </w:rPr>
              <w:t>posal</w:t>
            </w:r>
            <w:r w:rsidRPr="002322EC">
              <w:rPr>
                <w:color w:val="auto"/>
              </w:rPr>
              <w:t xml:space="preserve"> to EPP objective</w:t>
            </w:r>
            <w:r w:rsidR="00B27D57">
              <w:rPr>
                <w:color w:val="auto"/>
              </w:rPr>
              <w:t>.</w:t>
            </w:r>
          </w:p>
          <w:p w14:paraId="3638EFF8" w14:textId="4686E408" w:rsidR="003B2CBC" w:rsidRPr="00111CBA" w:rsidRDefault="002B5F65" w:rsidP="00192C1B">
            <w:pPr>
              <w:pStyle w:val="BodyText"/>
              <w:numPr>
                <w:ilvl w:val="0"/>
                <w:numId w:val="35"/>
              </w:numPr>
              <w:ind w:left="425" w:hanging="357"/>
              <w:rPr>
                <w:rFonts w:ascii="Arial" w:eastAsia="Arial" w:hAnsi="Arial" w:cs="Arial"/>
                <w:color w:val="auto"/>
              </w:rPr>
            </w:pPr>
            <w:r w:rsidRPr="002322EC">
              <w:rPr>
                <w:color w:val="auto"/>
              </w:rPr>
              <w:t>Demonstrated understanding of the EPP</w:t>
            </w:r>
            <w:r w:rsidR="00B27D57">
              <w:rPr>
                <w:color w:val="auto"/>
              </w:rPr>
              <w:t>.</w:t>
            </w:r>
          </w:p>
        </w:tc>
      </w:tr>
      <w:tr w:rsidR="00F85F98" w14:paraId="784EA7C7" w14:textId="77777777" w:rsidTr="007D1B80">
        <w:tc>
          <w:tcPr>
            <w:tcW w:w="4817" w:type="dxa"/>
            <w:shd w:val="clear" w:color="auto" w:fill="D9D9D9" w:themeFill="background1" w:themeFillShade="D9"/>
          </w:tcPr>
          <w:p w14:paraId="5541FD01" w14:textId="33316358" w:rsidR="00F85F98" w:rsidRPr="00563F88" w:rsidRDefault="00F85F98" w:rsidP="00192C1B">
            <w:pPr>
              <w:spacing w:before="120" w:after="140"/>
              <w:ind w:left="57" w:right="57"/>
              <w:rPr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 w:rsidR="00F76062">
              <w:t>were required to demonstrate</w:t>
            </w:r>
            <w:r w:rsidR="00B4127B">
              <w:t xml:space="preserve"> </w:t>
            </w:r>
            <w:r w:rsidR="00B4127B">
              <w:rPr>
                <w:rFonts w:ascii="Arial" w:eastAsia="Arial" w:hAnsi="Arial" w:cs="Arial"/>
                <w:color w:val="auto"/>
                <w:szCs w:val="22"/>
              </w:rPr>
              <w:t xml:space="preserve">how their proposal could have a national </w:t>
            </w:r>
            <w:r w:rsidR="008F1372">
              <w:rPr>
                <w:rFonts w:ascii="Arial" w:eastAsia="Arial" w:hAnsi="Arial" w:cs="Arial"/>
                <w:color w:val="auto"/>
                <w:szCs w:val="22"/>
              </w:rPr>
              <w:t>impact</w:t>
            </w:r>
            <w:r w:rsidR="004B4478">
              <w:rPr>
                <w:rFonts w:ascii="Arial" w:eastAsia="Arial" w:hAnsi="Arial" w:cs="Arial"/>
                <w:color w:val="auto"/>
                <w:szCs w:val="22"/>
              </w:rPr>
              <w:t>,</w:t>
            </w:r>
            <w:r w:rsidR="008F1372">
              <w:rPr>
                <w:rFonts w:ascii="Arial" w:eastAsia="Arial" w:hAnsi="Arial" w:cs="Arial"/>
                <w:color w:val="auto"/>
                <w:szCs w:val="22"/>
              </w:rPr>
              <w:t xml:space="preserve"> or otherwise meet</w:t>
            </w:r>
            <w:r w:rsidR="000A37A8">
              <w:rPr>
                <w:rFonts w:ascii="Arial" w:eastAsia="Arial" w:hAnsi="Arial" w:cs="Arial"/>
                <w:color w:val="auto"/>
                <w:szCs w:val="22"/>
              </w:rPr>
              <w:t>s</w:t>
            </w:r>
            <w:r w:rsidR="008F1372">
              <w:rPr>
                <w:rFonts w:ascii="Arial" w:eastAsia="Arial" w:hAnsi="Arial" w:cs="Arial"/>
                <w:color w:val="auto"/>
                <w:szCs w:val="22"/>
              </w:rPr>
              <w:t xml:space="preserve"> the</w:t>
            </w:r>
            <w:r w:rsidR="000A37A8">
              <w:rPr>
                <w:rFonts w:ascii="Arial" w:eastAsia="Arial" w:hAnsi="Arial" w:cs="Arial"/>
                <w:color w:val="auto"/>
                <w:szCs w:val="22"/>
              </w:rPr>
              <w:t xml:space="preserve"> Australian Government’s</w:t>
            </w:r>
            <w:r w:rsidR="008F1372">
              <w:rPr>
                <w:rFonts w:ascii="Arial" w:eastAsia="Arial" w:hAnsi="Arial" w:cs="Arial"/>
                <w:color w:val="auto"/>
                <w:szCs w:val="22"/>
              </w:rPr>
              <w:t xml:space="preserve"> priorities for school education</w:t>
            </w:r>
            <w:r w:rsidR="00B27D57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21" w:type="dxa"/>
            <w:shd w:val="clear" w:color="auto" w:fill="D9D9D9" w:themeFill="background1" w:themeFillShade="D9"/>
          </w:tcPr>
          <w:p w14:paraId="5F93EC93" w14:textId="13B670B8" w:rsidR="00F85F98" w:rsidRDefault="00F85F98" w:rsidP="00192C1B">
            <w:pPr>
              <w:spacing w:before="120" w:after="140"/>
              <w:ind w:left="57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Strong responses </w:t>
            </w:r>
            <w:r w:rsidR="00F76062">
              <w:rPr>
                <w:rFonts w:ascii="Arial" w:eastAsia="Arial" w:hAnsi="Arial" w:cs="Arial"/>
                <w:color w:val="auto"/>
              </w:rPr>
              <w:t>demonstrated</w:t>
            </w:r>
            <w:r>
              <w:rPr>
                <w:rFonts w:ascii="Arial" w:eastAsia="Arial" w:hAnsi="Arial" w:cs="Arial"/>
                <w:color w:val="auto"/>
              </w:rPr>
              <w:t>:</w:t>
            </w:r>
          </w:p>
          <w:p w14:paraId="194ED08F" w14:textId="2B7B3128" w:rsidR="00FF0691" w:rsidRPr="00FF6B4F" w:rsidRDefault="00453635" w:rsidP="00192C1B">
            <w:pPr>
              <w:spacing w:before="120" w:after="140"/>
              <w:ind w:left="57" w:right="57"/>
              <w:rPr>
                <w:rFonts w:ascii="Arial" w:eastAsia="Arial" w:hAnsi="Arial" w:cs="Arial"/>
                <w:color w:val="auto"/>
              </w:rPr>
            </w:pPr>
            <w:r w:rsidRPr="00FF6B4F">
              <w:rPr>
                <w:rFonts w:ascii="Arial" w:eastAsia="Arial" w:hAnsi="Arial" w:cs="Arial"/>
                <w:color w:val="auto"/>
              </w:rPr>
              <w:t>A</w:t>
            </w:r>
            <w:r w:rsidR="00F620B4">
              <w:rPr>
                <w:rFonts w:ascii="Arial" w:eastAsia="Arial" w:hAnsi="Arial" w:cs="Arial"/>
                <w:color w:val="auto"/>
              </w:rPr>
              <w:t xml:space="preserve"> very high-standard</w:t>
            </w:r>
            <w:r w:rsidR="00687923">
              <w:rPr>
                <w:rFonts w:ascii="Arial" w:eastAsia="Arial" w:hAnsi="Arial" w:cs="Arial"/>
                <w:color w:val="auto"/>
              </w:rPr>
              <w:t xml:space="preserve"> </w:t>
            </w:r>
            <w:r w:rsidR="00F620B4">
              <w:rPr>
                <w:rFonts w:ascii="Arial" w:eastAsia="Arial" w:hAnsi="Arial" w:cs="Arial"/>
                <w:color w:val="auto"/>
              </w:rPr>
              <w:t xml:space="preserve">of </w:t>
            </w:r>
            <w:r w:rsidR="00687923">
              <w:rPr>
                <w:rFonts w:ascii="Arial" w:eastAsia="Arial" w:hAnsi="Arial" w:cs="Arial"/>
                <w:color w:val="auto"/>
              </w:rPr>
              <w:t>understanding</w:t>
            </w:r>
            <w:r w:rsidRPr="00FF6B4F">
              <w:rPr>
                <w:rFonts w:ascii="Arial" w:eastAsia="Arial" w:hAnsi="Arial" w:cs="Arial"/>
                <w:color w:val="auto"/>
              </w:rPr>
              <w:t xml:space="preserve"> o</w:t>
            </w:r>
            <w:r w:rsidR="00F620B4">
              <w:rPr>
                <w:rFonts w:ascii="Arial" w:eastAsia="Arial" w:hAnsi="Arial" w:cs="Arial"/>
                <w:color w:val="auto"/>
              </w:rPr>
              <w:t>n</w:t>
            </w:r>
            <w:r w:rsidRPr="00FF6B4F">
              <w:rPr>
                <w:rFonts w:ascii="Arial" w:eastAsia="Arial" w:hAnsi="Arial" w:cs="Arial"/>
                <w:color w:val="auto"/>
              </w:rPr>
              <w:t xml:space="preserve"> how the</w:t>
            </w:r>
            <w:r w:rsidR="00731F1E" w:rsidRPr="00FF6B4F">
              <w:rPr>
                <w:rFonts w:ascii="Arial" w:eastAsia="Arial" w:hAnsi="Arial" w:cs="Arial"/>
                <w:color w:val="auto"/>
              </w:rPr>
              <w:t xml:space="preserve"> </w:t>
            </w:r>
            <w:r w:rsidRPr="00FF6B4F">
              <w:rPr>
                <w:rFonts w:ascii="Arial" w:eastAsia="Arial" w:hAnsi="Arial" w:cs="Arial"/>
                <w:color w:val="auto"/>
              </w:rPr>
              <w:t>proposal</w:t>
            </w:r>
            <w:r w:rsidR="00C0209A" w:rsidRPr="00FF6B4F">
              <w:rPr>
                <w:rFonts w:ascii="Arial" w:eastAsia="Arial" w:hAnsi="Arial" w:cs="Arial"/>
                <w:color w:val="auto"/>
              </w:rPr>
              <w:t xml:space="preserve"> could </w:t>
            </w:r>
            <w:r w:rsidRPr="00FF6B4F">
              <w:rPr>
                <w:rFonts w:ascii="Arial" w:eastAsia="Arial" w:hAnsi="Arial" w:cs="Arial"/>
                <w:color w:val="auto"/>
              </w:rPr>
              <w:t>have</w:t>
            </w:r>
            <w:r w:rsidR="00C0209A" w:rsidRPr="00FF6B4F">
              <w:rPr>
                <w:rFonts w:ascii="Arial" w:eastAsia="Arial" w:hAnsi="Arial" w:cs="Arial"/>
                <w:color w:val="auto"/>
              </w:rPr>
              <w:t xml:space="preserve"> a</w:t>
            </w:r>
            <w:r w:rsidR="00A179CD" w:rsidRPr="00FF6B4F">
              <w:rPr>
                <w:rFonts w:ascii="Arial" w:eastAsia="Arial" w:hAnsi="Arial" w:cs="Arial"/>
                <w:color w:val="auto"/>
              </w:rPr>
              <w:t>n effective</w:t>
            </w:r>
            <w:r w:rsidR="00C0209A" w:rsidRPr="00FF6B4F">
              <w:rPr>
                <w:rFonts w:ascii="Arial" w:eastAsia="Arial" w:hAnsi="Arial" w:cs="Arial"/>
                <w:color w:val="auto"/>
              </w:rPr>
              <w:t xml:space="preserve"> national</w:t>
            </w:r>
            <w:r w:rsidR="00731F1E" w:rsidRPr="00FF6B4F">
              <w:rPr>
                <w:rFonts w:ascii="Arial" w:eastAsia="Arial" w:hAnsi="Arial" w:cs="Arial"/>
                <w:color w:val="auto"/>
              </w:rPr>
              <w:t xml:space="preserve"> </w:t>
            </w:r>
            <w:r w:rsidR="00C14F53" w:rsidRPr="00FF6B4F">
              <w:rPr>
                <w:rFonts w:ascii="Arial" w:eastAsia="Arial" w:hAnsi="Arial" w:cs="Arial"/>
                <w:color w:val="auto"/>
              </w:rPr>
              <w:t>impact</w:t>
            </w:r>
            <w:r w:rsidR="007B5DAB" w:rsidRPr="00FF6B4F">
              <w:rPr>
                <w:rFonts w:ascii="Arial" w:eastAsia="Arial" w:hAnsi="Arial" w:cs="Arial"/>
                <w:color w:val="auto"/>
              </w:rPr>
              <w:t>, or otherwise a</w:t>
            </w:r>
            <w:r w:rsidR="00BD0A9A">
              <w:rPr>
                <w:rFonts w:ascii="Arial" w:eastAsia="Arial" w:hAnsi="Arial" w:cs="Arial"/>
                <w:color w:val="auto"/>
              </w:rPr>
              <w:t xml:space="preserve"> very high-standard </w:t>
            </w:r>
            <w:r w:rsidR="007B5DAB" w:rsidRPr="00FF6B4F">
              <w:rPr>
                <w:rFonts w:ascii="Arial" w:eastAsia="Arial" w:hAnsi="Arial" w:cs="Arial"/>
                <w:color w:val="auto"/>
              </w:rPr>
              <w:t>demonstrati</w:t>
            </w:r>
            <w:r w:rsidR="00BD0A9A">
              <w:rPr>
                <w:rFonts w:ascii="Arial" w:eastAsia="Arial" w:hAnsi="Arial" w:cs="Arial"/>
                <w:color w:val="auto"/>
              </w:rPr>
              <w:t>ng</w:t>
            </w:r>
            <w:r w:rsidR="007B5DAB" w:rsidRPr="00FF6B4F">
              <w:rPr>
                <w:rFonts w:ascii="Arial" w:eastAsia="Arial" w:hAnsi="Arial" w:cs="Arial"/>
                <w:color w:val="auto"/>
              </w:rPr>
              <w:t xml:space="preserve"> how the proposal meets Australian Government priorities for school education</w:t>
            </w:r>
            <w:r w:rsidR="00C14F53" w:rsidRPr="00FF6B4F">
              <w:rPr>
                <w:rFonts w:ascii="Arial" w:eastAsia="Arial" w:hAnsi="Arial" w:cs="Arial"/>
                <w:color w:val="auto"/>
              </w:rPr>
              <w:t>.</w:t>
            </w:r>
          </w:p>
          <w:p w14:paraId="213F92B2" w14:textId="77777777" w:rsidR="00FF0691" w:rsidRPr="00FF6B4F" w:rsidRDefault="00FF0691" w:rsidP="00192C1B">
            <w:pPr>
              <w:spacing w:before="120" w:after="140"/>
              <w:ind w:left="57" w:right="57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FF6B4F">
              <w:rPr>
                <w:rFonts w:ascii="Arial" w:eastAsia="Arial" w:hAnsi="Arial" w:cs="Arial"/>
                <w:b/>
                <w:bCs/>
                <w:color w:val="auto"/>
              </w:rPr>
              <w:t>Key Strengths</w:t>
            </w:r>
          </w:p>
          <w:p w14:paraId="48E79BBE" w14:textId="0247CFBB" w:rsidR="003D5FA2" w:rsidRPr="00FF6B4F" w:rsidRDefault="00AD47AA" w:rsidP="00192C1B">
            <w:pPr>
              <w:pStyle w:val="BodyText"/>
              <w:numPr>
                <w:ilvl w:val="0"/>
                <w:numId w:val="35"/>
              </w:numPr>
              <w:ind w:left="425" w:hanging="357"/>
              <w:rPr>
                <w:szCs w:val="22"/>
              </w:rPr>
            </w:pPr>
            <w:r w:rsidRPr="002322EC">
              <w:rPr>
                <w:color w:val="auto"/>
              </w:rPr>
              <w:t>Pro</w:t>
            </w:r>
            <w:r w:rsidR="007B5DAB" w:rsidRPr="002322EC">
              <w:rPr>
                <w:color w:val="auto"/>
              </w:rPr>
              <w:t>posal</w:t>
            </w:r>
            <w:r w:rsidRPr="002322EC">
              <w:rPr>
                <w:color w:val="auto"/>
              </w:rPr>
              <w:t xml:space="preserve"> clearly demonstrated a national impact</w:t>
            </w:r>
            <w:r w:rsidR="007B5DAB" w:rsidRPr="002322EC">
              <w:rPr>
                <w:color w:val="auto"/>
              </w:rPr>
              <w:t>, or</w:t>
            </w:r>
            <w:r w:rsidR="00FF6B4F" w:rsidRPr="002322EC">
              <w:rPr>
                <w:color w:val="auto"/>
              </w:rPr>
              <w:t xml:space="preserve"> how it meets</w:t>
            </w:r>
            <w:r w:rsidRPr="002322EC">
              <w:rPr>
                <w:color w:val="auto"/>
              </w:rPr>
              <w:t xml:space="preserve"> Australian Government priorities</w:t>
            </w:r>
            <w:r w:rsidR="00B27D57">
              <w:rPr>
                <w:color w:val="auto"/>
              </w:rPr>
              <w:t>.</w:t>
            </w:r>
          </w:p>
        </w:tc>
      </w:tr>
      <w:tr w:rsidR="00F85F98" w14:paraId="57B21F1C" w14:textId="77777777" w:rsidTr="007D1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  <w:shd w:val="clear" w:color="auto" w:fill="D9D9D9" w:themeFill="background1" w:themeFillShade="D9"/>
          </w:tcPr>
          <w:p w14:paraId="7C8782BD" w14:textId="099EB7C4" w:rsidR="00F85F98" w:rsidRPr="00563F88" w:rsidRDefault="00F85F98" w:rsidP="00192C1B">
            <w:pPr>
              <w:spacing w:before="120" w:after="140"/>
              <w:ind w:left="57" w:right="57"/>
              <w:rPr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lastRenderedPageBreak/>
              <w:t xml:space="preserve">Strong applications </w:t>
            </w:r>
            <w:r w:rsidR="00F76062">
              <w:t>were required to demonstrate</w:t>
            </w:r>
            <w:r w:rsidR="008F1372">
              <w:t xml:space="preserve"> how the project responds to the impacts </w:t>
            </w:r>
            <w:r w:rsidR="00BC5AF6">
              <w:t xml:space="preserve">and/or </w:t>
            </w:r>
            <w:r w:rsidR="000F34FC">
              <w:t xml:space="preserve">challenges </w:t>
            </w:r>
            <w:r w:rsidR="008F1372">
              <w:t>that have arisen from COVID-19 on school education</w:t>
            </w:r>
            <w:r w:rsidR="00B27D57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21" w:type="dxa"/>
            <w:shd w:val="clear" w:color="auto" w:fill="D9D9D9" w:themeFill="background1" w:themeFillShade="D9"/>
          </w:tcPr>
          <w:p w14:paraId="75AF79D4" w14:textId="67F724BE" w:rsidR="00F85F98" w:rsidRDefault="00F85F98" w:rsidP="00192C1B">
            <w:pPr>
              <w:spacing w:before="120" w:after="140"/>
              <w:ind w:left="57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Strong responses </w:t>
            </w:r>
            <w:r w:rsidR="00F76062">
              <w:rPr>
                <w:rFonts w:ascii="Arial" w:eastAsia="Arial" w:hAnsi="Arial" w:cs="Arial"/>
                <w:color w:val="auto"/>
              </w:rPr>
              <w:t>demonstrated</w:t>
            </w:r>
            <w:r>
              <w:rPr>
                <w:rFonts w:ascii="Arial" w:eastAsia="Arial" w:hAnsi="Arial" w:cs="Arial"/>
                <w:color w:val="auto"/>
              </w:rPr>
              <w:t>:</w:t>
            </w:r>
          </w:p>
          <w:p w14:paraId="4D0B026F" w14:textId="28FC9BC4" w:rsidR="00F85F98" w:rsidRDefault="00687923" w:rsidP="00192C1B">
            <w:pPr>
              <w:spacing w:before="120" w:after="140"/>
              <w:ind w:left="57" w:right="57"/>
              <w:rPr>
                <w:rFonts w:ascii="Arial" w:eastAsia="Arial" w:hAnsi="Arial" w:cs="Arial"/>
                <w:color w:val="auto"/>
              </w:rPr>
            </w:pPr>
            <w:r w:rsidRPr="00BC68C0">
              <w:rPr>
                <w:rFonts w:ascii="Arial" w:eastAsia="Arial" w:hAnsi="Arial" w:cs="Arial"/>
                <w:color w:val="auto"/>
              </w:rPr>
              <w:t xml:space="preserve">A </w:t>
            </w:r>
            <w:r w:rsidR="00BD0A9A">
              <w:rPr>
                <w:rFonts w:ascii="Arial" w:eastAsia="Arial" w:hAnsi="Arial" w:cs="Arial"/>
                <w:color w:val="auto"/>
              </w:rPr>
              <w:t>very high-standard of</w:t>
            </w:r>
            <w:r w:rsidRPr="00BC68C0">
              <w:rPr>
                <w:rFonts w:ascii="Arial" w:eastAsia="Arial" w:hAnsi="Arial" w:cs="Arial"/>
                <w:color w:val="auto"/>
              </w:rPr>
              <w:t xml:space="preserve"> understanding o</w:t>
            </w:r>
            <w:r w:rsidR="00BD0A9A">
              <w:rPr>
                <w:rFonts w:ascii="Arial" w:eastAsia="Arial" w:hAnsi="Arial" w:cs="Arial"/>
                <w:color w:val="auto"/>
              </w:rPr>
              <w:t>n</w:t>
            </w:r>
            <w:r w:rsidRPr="00BC68C0">
              <w:rPr>
                <w:rFonts w:ascii="Arial" w:eastAsia="Arial" w:hAnsi="Arial" w:cs="Arial"/>
                <w:color w:val="auto"/>
              </w:rPr>
              <w:t xml:space="preserve"> the </w:t>
            </w:r>
            <w:r w:rsidR="00300EAB" w:rsidRPr="00BC68C0">
              <w:rPr>
                <w:rFonts w:ascii="Arial" w:eastAsia="Arial" w:hAnsi="Arial" w:cs="Arial"/>
                <w:color w:val="auto"/>
              </w:rPr>
              <w:t>impacts and challenges for school education arising from COVID-19, and a</w:t>
            </w:r>
            <w:r w:rsidR="00BD0A9A">
              <w:rPr>
                <w:rFonts w:ascii="Arial" w:eastAsia="Arial" w:hAnsi="Arial" w:cs="Arial"/>
                <w:color w:val="auto"/>
              </w:rPr>
              <w:t xml:space="preserve"> very high-standard of</w:t>
            </w:r>
            <w:r w:rsidR="00300EAB" w:rsidRPr="00BC68C0">
              <w:rPr>
                <w:rFonts w:ascii="Arial" w:eastAsia="Arial" w:hAnsi="Arial" w:cs="Arial"/>
                <w:color w:val="auto"/>
              </w:rPr>
              <w:t xml:space="preserve"> understanding o</w:t>
            </w:r>
            <w:r w:rsidR="00BD0A9A">
              <w:rPr>
                <w:rFonts w:ascii="Arial" w:eastAsia="Arial" w:hAnsi="Arial" w:cs="Arial"/>
                <w:color w:val="auto"/>
              </w:rPr>
              <w:t>n</w:t>
            </w:r>
            <w:r w:rsidR="00300EAB" w:rsidRPr="00BC68C0">
              <w:rPr>
                <w:rFonts w:ascii="Arial" w:eastAsia="Arial" w:hAnsi="Arial" w:cs="Arial"/>
                <w:color w:val="auto"/>
              </w:rPr>
              <w:t xml:space="preserve"> how the proposal </w:t>
            </w:r>
            <w:r w:rsidR="00D9304D" w:rsidRPr="00BC68C0">
              <w:rPr>
                <w:rFonts w:ascii="Arial" w:eastAsia="Arial" w:hAnsi="Arial" w:cs="Arial"/>
                <w:color w:val="auto"/>
              </w:rPr>
              <w:t xml:space="preserve">meets those </w:t>
            </w:r>
            <w:r w:rsidR="00D55FFF" w:rsidRPr="00BC68C0">
              <w:rPr>
                <w:rFonts w:ascii="Arial" w:eastAsia="Arial" w:hAnsi="Arial" w:cs="Arial"/>
                <w:color w:val="auto"/>
              </w:rPr>
              <w:t>impacts and challenges</w:t>
            </w:r>
            <w:r w:rsidR="00040B16" w:rsidRPr="00BC68C0">
              <w:rPr>
                <w:rFonts w:ascii="Arial" w:eastAsia="Arial" w:hAnsi="Arial" w:cs="Arial"/>
                <w:color w:val="auto"/>
              </w:rPr>
              <w:t>.</w:t>
            </w:r>
          </w:p>
          <w:p w14:paraId="2C83B480" w14:textId="591D55CA" w:rsidR="00FF0691" w:rsidRDefault="00FF0691" w:rsidP="00192C1B">
            <w:pPr>
              <w:spacing w:before="120" w:after="140"/>
              <w:ind w:left="57" w:right="57"/>
              <w:rPr>
                <w:b/>
                <w:bCs/>
                <w:szCs w:val="22"/>
              </w:rPr>
            </w:pPr>
            <w:r w:rsidRPr="00111CBA">
              <w:rPr>
                <w:b/>
                <w:bCs/>
                <w:szCs w:val="22"/>
              </w:rPr>
              <w:t xml:space="preserve">Key </w:t>
            </w:r>
            <w:r w:rsidRPr="00192C1B">
              <w:rPr>
                <w:rFonts w:ascii="Arial" w:eastAsia="Arial" w:hAnsi="Arial" w:cs="Arial"/>
                <w:b/>
                <w:bCs/>
                <w:color w:val="auto"/>
              </w:rPr>
              <w:t>Strengths</w:t>
            </w:r>
          </w:p>
          <w:p w14:paraId="67E1ACE1" w14:textId="7DF08591" w:rsidR="00FF0691" w:rsidRPr="00192C1B" w:rsidRDefault="00792F1C" w:rsidP="00192C1B">
            <w:pPr>
              <w:pStyle w:val="BodyText"/>
              <w:numPr>
                <w:ilvl w:val="0"/>
                <w:numId w:val="35"/>
              </w:numPr>
              <w:ind w:left="425" w:hanging="357"/>
              <w:rPr>
                <w:szCs w:val="22"/>
              </w:rPr>
            </w:pPr>
            <w:r w:rsidRPr="002322EC">
              <w:rPr>
                <w:color w:val="auto"/>
              </w:rPr>
              <w:t>Detail</w:t>
            </w:r>
            <w:r w:rsidR="006F2140" w:rsidRPr="002322EC">
              <w:rPr>
                <w:color w:val="auto"/>
              </w:rPr>
              <w:t xml:space="preserve">ed </w:t>
            </w:r>
            <w:r w:rsidR="0033069B" w:rsidRPr="002322EC">
              <w:rPr>
                <w:color w:val="auto"/>
              </w:rPr>
              <w:t xml:space="preserve">impacts </w:t>
            </w:r>
            <w:r w:rsidR="00D55FFF" w:rsidRPr="002322EC">
              <w:rPr>
                <w:color w:val="auto"/>
              </w:rPr>
              <w:t xml:space="preserve">and challenges </w:t>
            </w:r>
            <w:r w:rsidR="0033069B" w:rsidRPr="002322EC">
              <w:rPr>
                <w:color w:val="auto"/>
              </w:rPr>
              <w:t>from COVID-19 directly relate</w:t>
            </w:r>
            <w:r w:rsidR="006F2140" w:rsidRPr="002322EC">
              <w:rPr>
                <w:color w:val="auto"/>
              </w:rPr>
              <w:t xml:space="preserve">d </w:t>
            </w:r>
            <w:r w:rsidR="0033069B" w:rsidRPr="002322EC">
              <w:rPr>
                <w:color w:val="auto"/>
              </w:rPr>
              <w:t>to the need for the pro</w:t>
            </w:r>
            <w:r w:rsidR="00D55FFF" w:rsidRPr="002322EC">
              <w:rPr>
                <w:color w:val="auto"/>
              </w:rPr>
              <w:t>posal</w:t>
            </w:r>
            <w:r w:rsidR="00B27D57">
              <w:rPr>
                <w:color w:val="auto"/>
              </w:rPr>
              <w:t>.</w:t>
            </w:r>
          </w:p>
        </w:tc>
      </w:tr>
      <w:tr w:rsidR="00EF04AD" w14:paraId="0541994E" w14:textId="77777777" w:rsidTr="007D1B80">
        <w:trPr>
          <w:trHeight w:val="2483"/>
        </w:trPr>
        <w:tc>
          <w:tcPr>
            <w:tcW w:w="0" w:type="dxa"/>
            <w:shd w:val="clear" w:color="auto" w:fill="D9D9D9" w:themeFill="background1" w:themeFillShade="D9"/>
          </w:tcPr>
          <w:p w14:paraId="335861EA" w14:textId="01873377" w:rsidR="00EF04AD" w:rsidRPr="00563F88" w:rsidRDefault="00EF04AD" w:rsidP="00192C1B">
            <w:pPr>
              <w:spacing w:before="120" w:after="140"/>
              <w:ind w:left="57" w:right="57"/>
              <w:rPr>
                <w:rFonts w:ascii="Arial" w:eastAsia="Arial" w:hAnsi="Arial" w:cs="Arial"/>
                <w:color w:val="auto"/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</w:t>
            </w:r>
            <w:r w:rsidRPr="00192C1B">
              <w:rPr>
                <w:rFonts w:ascii="Arial" w:eastAsia="Arial" w:hAnsi="Arial" w:cs="Arial"/>
                <w:color w:val="auto"/>
              </w:rPr>
              <w:t>applications</w:t>
            </w: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>
              <w:t>were required to demonstrate</w:t>
            </w:r>
            <w:r w:rsidRPr="00563F88" w:rsidDel="00F76062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50533B">
              <w:rPr>
                <w:rFonts w:ascii="Arial" w:eastAsia="Arial" w:hAnsi="Arial" w:cs="Arial"/>
                <w:color w:val="auto"/>
                <w:szCs w:val="22"/>
              </w:rPr>
              <w:t>a strong</w:t>
            </w:r>
            <w:r w:rsidR="008F1372">
              <w:rPr>
                <w:rFonts w:ascii="Arial" w:eastAsia="Arial" w:hAnsi="Arial" w:cs="Arial"/>
                <w:color w:val="auto"/>
                <w:szCs w:val="22"/>
              </w:rPr>
              <w:t xml:space="preserve"> track</w:t>
            </w:r>
            <w:r w:rsidR="0050533B">
              <w:rPr>
                <w:rFonts w:ascii="Arial" w:eastAsia="Arial" w:hAnsi="Arial" w:cs="Arial"/>
                <w:color w:val="auto"/>
                <w:szCs w:val="22"/>
              </w:rPr>
              <w:t>-</w:t>
            </w:r>
            <w:r w:rsidR="008F1372">
              <w:rPr>
                <w:rFonts w:ascii="Arial" w:eastAsia="Arial" w:hAnsi="Arial" w:cs="Arial"/>
                <w:color w:val="auto"/>
                <w:szCs w:val="22"/>
              </w:rPr>
              <w:t>record and reputation in the school education sector</w:t>
            </w:r>
            <w:r w:rsidR="00B27D57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0" w:type="dxa"/>
            <w:shd w:val="clear" w:color="auto" w:fill="D9D9D9" w:themeFill="background1" w:themeFillShade="D9"/>
          </w:tcPr>
          <w:p w14:paraId="09C2ECFB" w14:textId="77777777" w:rsidR="00EF04AD" w:rsidRDefault="00EF04AD" w:rsidP="00192C1B">
            <w:pPr>
              <w:spacing w:before="120" w:after="140"/>
              <w:ind w:left="57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demonstrated/described:</w:t>
            </w:r>
          </w:p>
          <w:p w14:paraId="2E08E784" w14:textId="4DBE0A82" w:rsidR="00EF04AD" w:rsidRDefault="00F07F5B" w:rsidP="00192C1B">
            <w:pPr>
              <w:spacing w:before="120" w:after="140"/>
              <w:ind w:left="57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A</w:t>
            </w:r>
            <w:r w:rsidR="00040B16" w:rsidRPr="0050533B">
              <w:rPr>
                <w:rFonts w:ascii="Arial" w:eastAsia="Arial" w:hAnsi="Arial" w:cs="Arial"/>
                <w:color w:val="auto"/>
              </w:rPr>
              <w:t xml:space="preserve">pplications demonstrated </w:t>
            </w:r>
            <w:r w:rsidR="008E6A4C" w:rsidRPr="0050533B">
              <w:rPr>
                <w:rFonts w:ascii="Arial" w:eastAsia="Arial" w:hAnsi="Arial" w:cs="Arial"/>
                <w:color w:val="auto"/>
              </w:rPr>
              <w:t xml:space="preserve">clear </w:t>
            </w:r>
            <w:r w:rsidR="00DD2090" w:rsidRPr="0050533B">
              <w:rPr>
                <w:rFonts w:ascii="Arial" w:eastAsia="Arial" w:hAnsi="Arial" w:cs="Arial"/>
                <w:color w:val="auto"/>
              </w:rPr>
              <w:t>evidence of a</w:t>
            </w:r>
            <w:r>
              <w:rPr>
                <w:rFonts w:ascii="Arial" w:eastAsia="Arial" w:hAnsi="Arial" w:cs="Arial"/>
                <w:color w:val="auto"/>
              </w:rPr>
              <w:t xml:space="preserve"> very strong</w:t>
            </w:r>
            <w:r w:rsidR="00DD2090" w:rsidRPr="0050533B">
              <w:rPr>
                <w:rFonts w:ascii="Arial" w:eastAsia="Arial" w:hAnsi="Arial" w:cs="Arial"/>
                <w:color w:val="auto"/>
              </w:rPr>
              <w:t xml:space="preserve"> track</w:t>
            </w:r>
            <w:r w:rsidR="0050533B">
              <w:rPr>
                <w:rFonts w:ascii="Arial" w:eastAsia="Arial" w:hAnsi="Arial" w:cs="Arial"/>
                <w:color w:val="auto"/>
              </w:rPr>
              <w:t>-</w:t>
            </w:r>
            <w:r w:rsidR="00DD2090" w:rsidRPr="0050533B">
              <w:rPr>
                <w:rFonts w:ascii="Arial" w:eastAsia="Arial" w:hAnsi="Arial" w:cs="Arial"/>
                <w:color w:val="auto"/>
              </w:rPr>
              <w:t xml:space="preserve">record </w:t>
            </w:r>
            <w:r w:rsidR="0050533B">
              <w:rPr>
                <w:rFonts w:ascii="Arial" w:eastAsia="Arial" w:hAnsi="Arial" w:cs="Arial"/>
                <w:color w:val="auto"/>
              </w:rPr>
              <w:t>and reputation</w:t>
            </w:r>
            <w:r w:rsidR="00F37C9F">
              <w:rPr>
                <w:rFonts w:ascii="Arial" w:eastAsia="Arial" w:hAnsi="Arial" w:cs="Arial"/>
                <w:color w:val="auto"/>
              </w:rPr>
              <w:t xml:space="preserve"> for school education</w:t>
            </w:r>
            <w:r w:rsidR="00040B16" w:rsidRPr="0050533B">
              <w:rPr>
                <w:rFonts w:ascii="Arial" w:eastAsia="Arial" w:hAnsi="Arial" w:cs="Arial"/>
                <w:color w:val="auto"/>
              </w:rPr>
              <w:t>.</w:t>
            </w:r>
          </w:p>
          <w:p w14:paraId="00C20EFD" w14:textId="446DE874" w:rsidR="00FF0691" w:rsidRDefault="00FF0691" w:rsidP="00192C1B">
            <w:pPr>
              <w:spacing w:before="120" w:after="140"/>
              <w:ind w:left="57" w:right="57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111CBA">
              <w:rPr>
                <w:rFonts w:ascii="Arial" w:eastAsia="Arial" w:hAnsi="Arial" w:cs="Arial"/>
                <w:b/>
                <w:bCs/>
                <w:color w:val="auto"/>
              </w:rPr>
              <w:t>Key Strengths</w:t>
            </w:r>
          </w:p>
          <w:p w14:paraId="477B9105" w14:textId="541700BC" w:rsidR="002C1363" w:rsidRPr="002322EC" w:rsidRDefault="00AF5AC4" w:rsidP="00192C1B">
            <w:pPr>
              <w:pStyle w:val="BodyText"/>
              <w:numPr>
                <w:ilvl w:val="0"/>
                <w:numId w:val="35"/>
              </w:numPr>
              <w:ind w:left="425" w:hanging="357"/>
              <w:rPr>
                <w:color w:val="auto"/>
              </w:rPr>
            </w:pPr>
            <w:r w:rsidRPr="002322EC">
              <w:rPr>
                <w:color w:val="auto"/>
              </w:rPr>
              <w:t>Detailed t</w:t>
            </w:r>
            <w:r w:rsidR="000B4272" w:rsidRPr="002322EC">
              <w:rPr>
                <w:color w:val="auto"/>
              </w:rPr>
              <w:t>rack</w:t>
            </w:r>
            <w:r w:rsidRPr="002322EC">
              <w:rPr>
                <w:color w:val="auto"/>
              </w:rPr>
              <w:t>-</w:t>
            </w:r>
            <w:r w:rsidR="000B4272" w:rsidRPr="002322EC">
              <w:rPr>
                <w:color w:val="auto"/>
              </w:rPr>
              <w:t>record</w:t>
            </w:r>
            <w:r w:rsidR="006016BC" w:rsidRPr="002322EC">
              <w:rPr>
                <w:color w:val="auto"/>
              </w:rPr>
              <w:t xml:space="preserve"> in the school education sector</w:t>
            </w:r>
            <w:r w:rsidR="00B27D57">
              <w:rPr>
                <w:color w:val="auto"/>
              </w:rPr>
              <w:t>.</w:t>
            </w:r>
          </w:p>
          <w:p w14:paraId="60B11A0F" w14:textId="3ACE1DA5" w:rsidR="00FF0691" w:rsidRPr="00192C1B" w:rsidRDefault="000B4272" w:rsidP="00192C1B">
            <w:pPr>
              <w:pStyle w:val="BodyText"/>
              <w:numPr>
                <w:ilvl w:val="0"/>
                <w:numId w:val="35"/>
              </w:numPr>
              <w:ind w:left="425" w:hanging="357"/>
              <w:rPr>
                <w:rFonts w:ascii="Arial" w:eastAsia="Arial" w:hAnsi="Arial" w:cs="Arial"/>
                <w:color w:val="auto"/>
              </w:rPr>
            </w:pPr>
            <w:r w:rsidRPr="002322EC">
              <w:rPr>
                <w:color w:val="auto"/>
              </w:rPr>
              <w:t>Proven ability to deliver effectively</w:t>
            </w:r>
            <w:r w:rsidR="00D15CD5" w:rsidRPr="002322EC">
              <w:rPr>
                <w:color w:val="auto"/>
              </w:rPr>
              <w:t xml:space="preserve"> in</w:t>
            </w:r>
            <w:r w:rsidR="006016BC" w:rsidRPr="002322EC">
              <w:rPr>
                <w:color w:val="auto"/>
              </w:rPr>
              <w:t xml:space="preserve"> the</w:t>
            </w:r>
            <w:r w:rsidR="00D15CD5" w:rsidRPr="002322EC">
              <w:rPr>
                <w:color w:val="auto"/>
              </w:rPr>
              <w:t xml:space="preserve"> school education sector</w:t>
            </w:r>
            <w:r w:rsidR="00B27D57">
              <w:rPr>
                <w:color w:val="auto"/>
              </w:rPr>
              <w:t>.</w:t>
            </w:r>
          </w:p>
        </w:tc>
      </w:tr>
    </w:tbl>
    <w:p w14:paraId="64839855" w14:textId="77777777" w:rsidR="006B7C51" w:rsidRDefault="006B7C51" w:rsidP="00192C1B">
      <w:pPr>
        <w:rPr>
          <w:rFonts w:asciiTheme="majorHAnsi" w:eastAsiaTheme="majorEastAsia" w:hAnsiTheme="majorHAnsi" w:cstheme="majorBidi"/>
          <w:sz w:val="24"/>
          <w:szCs w:val="26"/>
        </w:rPr>
      </w:pPr>
      <w:r>
        <w:br w:type="page"/>
      </w:r>
    </w:p>
    <w:p w14:paraId="7670447D" w14:textId="69470479" w:rsidR="00F85F98" w:rsidRPr="00192C1B" w:rsidRDefault="00F85F98" w:rsidP="00192C1B">
      <w:pPr>
        <w:pStyle w:val="BodyText"/>
        <w:keepNext/>
        <w:keepLines/>
        <w:spacing w:before="240"/>
        <w:rPr>
          <w:b/>
          <w:sz w:val="24"/>
          <w:szCs w:val="24"/>
        </w:rPr>
      </w:pPr>
      <w:r w:rsidRPr="00192C1B">
        <w:rPr>
          <w:b/>
          <w:sz w:val="24"/>
          <w:szCs w:val="24"/>
        </w:rPr>
        <w:lastRenderedPageBreak/>
        <w:t>Criterion 2</w:t>
      </w:r>
    </w:p>
    <w:p w14:paraId="731C65D8" w14:textId="6AB62B48" w:rsidR="00E92882" w:rsidRDefault="00E92882" w:rsidP="00F85F98">
      <w:pPr>
        <w:pStyle w:val="BodyText"/>
        <w:spacing w:before="60"/>
      </w:pPr>
      <w:r w:rsidRPr="002C102D">
        <w:rPr>
          <w:b/>
        </w:rPr>
        <w:t>Informed by Evidence</w:t>
      </w:r>
      <w:r>
        <w:t xml:space="preserve"> </w:t>
      </w:r>
      <w:r w:rsidR="00F17273">
        <w:t xml:space="preserve">– </w:t>
      </w:r>
      <w:r w:rsidR="002C102D">
        <w:t>30% weighting</w:t>
      </w:r>
    </w:p>
    <w:p w14:paraId="5DDC8B35" w14:textId="69A761B7" w:rsidR="00E92882" w:rsidRDefault="00E92882" w:rsidP="00F85F98">
      <w:pPr>
        <w:pStyle w:val="BodyText"/>
        <w:spacing w:before="60"/>
      </w:pPr>
      <w:r>
        <w:t>Demonstrate how the project is informed by and based-on evidence.</w:t>
      </w:r>
    </w:p>
    <w:p w14:paraId="0FFA0236" w14:textId="77777777" w:rsidR="00E92882" w:rsidRDefault="00E92882" w:rsidP="00F85F98">
      <w:pPr>
        <w:pStyle w:val="BodyText"/>
        <w:spacing w:before="60"/>
      </w:pPr>
      <w:r>
        <w:t xml:space="preserve">When addressing the criterion, strong applicants will demonstrate: </w:t>
      </w:r>
    </w:p>
    <w:p w14:paraId="2A79CB55" w14:textId="555C8D49" w:rsidR="00E92882" w:rsidRPr="002322EC" w:rsidRDefault="00E92882" w:rsidP="002322EC">
      <w:pPr>
        <w:pStyle w:val="BodyText"/>
        <w:numPr>
          <w:ilvl w:val="0"/>
          <w:numId w:val="35"/>
        </w:numPr>
        <w:ind w:left="426"/>
        <w:rPr>
          <w:color w:val="auto"/>
        </w:rPr>
      </w:pPr>
      <w:r w:rsidRPr="002322EC">
        <w:rPr>
          <w:color w:val="auto"/>
        </w:rPr>
        <w:t>an evidence-based need for the project</w:t>
      </w:r>
    </w:p>
    <w:p w14:paraId="04F04CFA" w14:textId="5AA50142" w:rsidR="00E92882" w:rsidRPr="002322EC" w:rsidRDefault="00E92882" w:rsidP="002322EC">
      <w:pPr>
        <w:pStyle w:val="BodyText"/>
        <w:numPr>
          <w:ilvl w:val="0"/>
          <w:numId w:val="35"/>
        </w:numPr>
        <w:ind w:left="426"/>
        <w:rPr>
          <w:color w:val="auto"/>
        </w:rPr>
      </w:pPr>
      <w:r w:rsidRPr="002322EC">
        <w:rPr>
          <w:color w:val="auto"/>
        </w:rPr>
        <w:t>an evidence-based proposed implementation of the project</w:t>
      </w:r>
    </w:p>
    <w:p w14:paraId="4C006EF0" w14:textId="5A47E072" w:rsidR="00F85F98" w:rsidRPr="002322EC" w:rsidRDefault="00E92882" w:rsidP="002322EC">
      <w:pPr>
        <w:pStyle w:val="BodyText"/>
        <w:numPr>
          <w:ilvl w:val="0"/>
          <w:numId w:val="35"/>
        </w:numPr>
        <w:ind w:left="426"/>
        <w:rPr>
          <w:color w:val="auto"/>
        </w:rPr>
      </w:pPr>
      <w:r w:rsidRPr="002322EC">
        <w:rPr>
          <w:color w:val="auto"/>
        </w:rPr>
        <w:t>how the project complements or differentiates from relevant existing Australian Government/State/Territory initiatives.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Table showing Critertion 2 strenghts and examples"/>
      </w:tblPr>
      <w:tblGrid>
        <w:gridCol w:w="4817"/>
        <w:gridCol w:w="4821"/>
      </w:tblGrid>
      <w:tr w:rsidR="00F85F98" w14:paraId="42A713A0" w14:textId="77777777" w:rsidTr="007D1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4817" w:type="dxa"/>
            <w:vAlign w:val="center"/>
          </w:tcPr>
          <w:p w14:paraId="47ACCD05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lastRenderedPageBreak/>
              <w:t>Strength</w:t>
            </w:r>
          </w:p>
        </w:tc>
        <w:tc>
          <w:tcPr>
            <w:tcW w:w="4821" w:type="dxa"/>
            <w:vAlign w:val="center"/>
          </w:tcPr>
          <w:p w14:paraId="4B421EDE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F85F98" w14:paraId="7E873448" w14:textId="77777777" w:rsidTr="007D1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817" w:type="dxa"/>
            <w:shd w:val="clear" w:color="auto" w:fill="D9D9D9" w:themeFill="background1" w:themeFillShade="D9"/>
          </w:tcPr>
          <w:p w14:paraId="1EA8A6F6" w14:textId="28196CC9" w:rsidR="00F85F98" w:rsidRPr="00563F88" w:rsidRDefault="00EE3BA6" w:rsidP="00192C1B">
            <w:pPr>
              <w:spacing w:before="120" w:after="140"/>
              <w:ind w:left="57" w:right="57"/>
              <w:rPr>
                <w:rFonts w:ascii="Arial" w:eastAsia="Arial" w:hAnsi="Arial" w:cs="Arial"/>
                <w:color w:val="auto"/>
                <w:szCs w:val="22"/>
              </w:rPr>
            </w:pPr>
            <w:r w:rsidRPr="00192C1B">
              <w:rPr>
                <w:rFonts w:ascii="Arial" w:eastAsia="Arial" w:hAnsi="Arial" w:cs="Arial"/>
                <w:color w:val="auto"/>
              </w:rPr>
              <w:t>Strong</w:t>
            </w: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 applications </w:t>
            </w:r>
            <w:r>
              <w:t>were required to demonstrate</w:t>
            </w:r>
            <w:r w:rsidRPr="00563F88" w:rsidDel="00F76062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6B013D">
              <w:rPr>
                <w:rFonts w:ascii="Arial" w:eastAsia="Arial" w:hAnsi="Arial" w:cs="Arial"/>
                <w:color w:val="auto"/>
                <w:szCs w:val="22"/>
              </w:rPr>
              <w:t>the</w:t>
            </w:r>
            <w:r w:rsidR="0073397C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DD2090">
              <w:rPr>
                <w:rFonts w:ascii="Arial" w:eastAsia="Arial" w:hAnsi="Arial" w:cs="Arial"/>
                <w:color w:val="auto"/>
                <w:szCs w:val="22"/>
              </w:rPr>
              <w:t>evidence</w:t>
            </w:r>
            <w:r w:rsidR="0073397C">
              <w:rPr>
                <w:rFonts w:ascii="Arial" w:eastAsia="Arial" w:hAnsi="Arial" w:cs="Arial"/>
                <w:color w:val="auto"/>
                <w:szCs w:val="22"/>
              </w:rPr>
              <w:t>-</w:t>
            </w:r>
            <w:r w:rsidR="00DD2090">
              <w:rPr>
                <w:rFonts w:ascii="Arial" w:eastAsia="Arial" w:hAnsi="Arial" w:cs="Arial"/>
                <w:color w:val="auto"/>
                <w:szCs w:val="22"/>
              </w:rPr>
              <w:t>base that supported the need for the propos</w:t>
            </w:r>
            <w:r w:rsidR="0073397C">
              <w:rPr>
                <w:rFonts w:ascii="Arial" w:eastAsia="Arial" w:hAnsi="Arial" w:cs="Arial"/>
                <w:color w:val="auto"/>
                <w:szCs w:val="22"/>
              </w:rPr>
              <w:t>al</w:t>
            </w:r>
            <w:r w:rsidR="00B27D57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21" w:type="dxa"/>
            <w:shd w:val="clear" w:color="auto" w:fill="D9D9D9" w:themeFill="background1" w:themeFillShade="D9"/>
          </w:tcPr>
          <w:p w14:paraId="4719E9EF" w14:textId="04CCE291" w:rsidR="00F85F98" w:rsidRDefault="002E0AA1" w:rsidP="00192C1B">
            <w:pPr>
              <w:spacing w:before="120" w:after="140"/>
              <w:ind w:left="57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demonstrated</w:t>
            </w:r>
            <w:r w:rsidR="00F85F98">
              <w:rPr>
                <w:rFonts w:ascii="Arial" w:eastAsia="Arial" w:hAnsi="Arial" w:cs="Arial"/>
                <w:color w:val="auto"/>
              </w:rPr>
              <w:t>:</w:t>
            </w:r>
          </w:p>
          <w:p w14:paraId="4095589E" w14:textId="072E35B8" w:rsidR="00861EE0" w:rsidRPr="006B013D" w:rsidRDefault="002C4F9B" w:rsidP="00192C1B">
            <w:pPr>
              <w:spacing w:before="120" w:after="140"/>
              <w:ind w:left="57" w:right="57"/>
              <w:rPr>
                <w:rFonts w:ascii="Arial" w:eastAsia="Arial" w:hAnsi="Arial" w:cs="Arial"/>
                <w:color w:val="auto"/>
              </w:rPr>
            </w:pPr>
            <w:r w:rsidRPr="006B013D">
              <w:rPr>
                <w:rFonts w:ascii="Arial" w:eastAsia="Arial" w:hAnsi="Arial" w:cs="Arial"/>
                <w:color w:val="auto"/>
              </w:rPr>
              <w:t>Strong applications detailed a</w:t>
            </w:r>
            <w:r w:rsidR="00FA3C10">
              <w:rPr>
                <w:rFonts w:ascii="Arial" w:eastAsia="Arial" w:hAnsi="Arial" w:cs="Arial"/>
                <w:color w:val="auto"/>
              </w:rPr>
              <w:t xml:space="preserve"> very high-standard of</w:t>
            </w:r>
            <w:r w:rsidR="005571A2" w:rsidRPr="006B013D">
              <w:rPr>
                <w:rFonts w:ascii="Arial" w:eastAsia="Arial" w:hAnsi="Arial" w:cs="Arial"/>
                <w:color w:val="auto"/>
              </w:rPr>
              <w:t xml:space="preserve"> evidence</w:t>
            </w:r>
            <w:r w:rsidR="00865895" w:rsidRPr="006B013D">
              <w:rPr>
                <w:rFonts w:ascii="Arial" w:eastAsia="Arial" w:hAnsi="Arial" w:cs="Arial"/>
                <w:color w:val="auto"/>
              </w:rPr>
              <w:t>-</w:t>
            </w:r>
            <w:r w:rsidR="005571A2" w:rsidRPr="006B013D">
              <w:rPr>
                <w:rFonts w:ascii="Arial" w:eastAsia="Arial" w:hAnsi="Arial" w:cs="Arial"/>
                <w:color w:val="auto"/>
              </w:rPr>
              <w:t xml:space="preserve">base in support of </w:t>
            </w:r>
            <w:r w:rsidR="00861EE0" w:rsidRPr="006B013D">
              <w:rPr>
                <w:rFonts w:ascii="Arial" w:eastAsia="Arial" w:hAnsi="Arial" w:cs="Arial"/>
                <w:color w:val="auto"/>
              </w:rPr>
              <w:t xml:space="preserve">the </w:t>
            </w:r>
            <w:r w:rsidR="005571A2" w:rsidRPr="006B013D">
              <w:rPr>
                <w:rFonts w:ascii="Arial" w:eastAsia="Arial" w:hAnsi="Arial" w:cs="Arial"/>
                <w:color w:val="auto"/>
              </w:rPr>
              <w:t>pro</w:t>
            </w:r>
            <w:r w:rsidR="00865895" w:rsidRPr="006B013D">
              <w:rPr>
                <w:rFonts w:ascii="Arial" w:eastAsia="Arial" w:hAnsi="Arial" w:cs="Arial"/>
                <w:color w:val="auto"/>
              </w:rPr>
              <w:t>posal</w:t>
            </w:r>
            <w:r w:rsidR="005571A2" w:rsidRPr="006B013D">
              <w:rPr>
                <w:rFonts w:ascii="Arial" w:eastAsia="Arial" w:hAnsi="Arial" w:cs="Arial"/>
                <w:color w:val="auto"/>
              </w:rPr>
              <w:t xml:space="preserve">. </w:t>
            </w:r>
            <w:r w:rsidRPr="006B013D">
              <w:rPr>
                <w:rFonts w:ascii="Arial" w:eastAsia="Arial" w:hAnsi="Arial" w:cs="Arial"/>
                <w:color w:val="auto"/>
              </w:rPr>
              <w:t>D</w:t>
            </w:r>
            <w:r w:rsidR="005571A2" w:rsidRPr="006B013D">
              <w:rPr>
                <w:rFonts w:ascii="Arial" w:eastAsia="Arial" w:hAnsi="Arial" w:cs="Arial"/>
                <w:color w:val="auto"/>
              </w:rPr>
              <w:t>etail</w:t>
            </w:r>
            <w:r w:rsidR="00861EE0" w:rsidRPr="006B013D">
              <w:rPr>
                <w:rFonts w:ascii="Arial" w:eastAsia="Arial" w:hAnsi="Arial" w:cs="Arial"/>
                <w:color w:val="auto"/>
              </w:rPr>
              <w:t xml:space="preserve">ed </w:t>
            </w:r>
            <w:r w:rsidR="008D2159" w:rsidRPr="006B013D">
              <w:rPr>
                <w:rFonts w:ascii="Arial" w:eastAsia="Arial" w:hAnsi="Arial" w:cs="Arial"/>
                <w:color w:val="auto"/>
              </w:rPr>
              <w:t>and appropriate evidence</w:t>
            </w:r>
            <w:r w:rsidR="005571A2" w:rsidRPr="006B013D">
              <w:rPr>
                <w:rFonts w:ascii="Arial" w:eastAsia="Arial" w:hAnsi="Arial" w:cs="Arial"/>
                <w:color w:val="auto"/>
              </w:rPr>
              <w:t xml:space="preserve"> </w:t>
            </w:r>
            <w:r w:rsidRPr="006B013D">
              <w:rPr>
                <w:rFonts w:ascii="Arial" w:eastAsia="Arial" w:hAnsi="Arial" w:cs="Arial"/>
                <w:color w:val="auto"/>
              </w:rPr>
              <w:t xml:space="preserve">was provided </w:t>
            </w:r>
            <w:r w:rsidR="005571A2" w:rsidRPr="006B013D">
              <w:rPr>
                <w:rFonts w:ascii="Arial" w:eastAsia="Arial" w:hAnsi="Arial" w:cs="Arial"/>
                <w:color w:val="auto"/>
              </w:rPr>
              <w:t xml:space="preserve">that </w:t>
            </w:r>
            <w:r w:rsidR="00861EE0" w:rsidRPr="006B013D">
              <w:rPr>
                <w:rFonts w:ascii="Arial" w:eastAsia="Arial" w:hAnsi="Arial" w:cs="Arial"/>
                <w:color w:val="auto"/>
              </w:rPr>
              <w:t xml:space="preserve">clearly supported the need </w:t>
            </w:r>
            <w:r w:rsidR="008D2159" w:rsidRPr="006B013D">
              <w:rPr>
                <w:rFonts w:ascii="Arial" w:eastAsia="Arial" w:hAnsi="Arial" w:cs="Arial"/>
                <w:color w:val="auto"/>
              </w:rPr>
              <w:t>of</w:t>
            </w:r>
            <w:r w:rsidR="00861EE0" w:rsidRPr="006B013D">
              <w:rPr>
                <w:rFonts w:ascii="Arial" w:eastAsia="Arial" w:hAnsi="Arial" w:cs="Arial"/>
                <w:color w:val="auto"/>
              </w:rPr>
              <w:t xml:space="preserve"> </w:t>
            </w:r>
            <w:r w:rsidRPr="006B013D">
              <w:rPr>
                <w:rFonts w:ascii="Arial" w:eastAsia="Arial" w:hAnsi="Arial" w:cs="Arial"/>
                <w:color w:val="auto"/>
              </w:rPr>
              <w:t xml:space="preserve">the </w:t>
            </w:r>
            <w:r w:rsidR="00861EE0" w:rsidRPr="006B013D">
              <w:rPr>
                <w:rFonts w:ascii="Arial" w:eastAsia="Arial" w:hAnsi="Arial" w:cs="Arial"/>
                <w:color w:val="auto"/>
              </w:rPr>
              <w:t>pro</w:t>
            </w:r>
            <w:r w:rsidR="00865895" w:rsidRPr="006B013D">
              <w:rPr>
                <w:rFonts w:ascii="Arial" w:eastAsia="Arial" w:hAnsi="Arial" w:cs="Arial"/>
                <w:color w:val="auto"/>
              </w:rPr>
              <w:t>posal</w:t>
            </w:r>
            <w:r w:rsidR="00861EE0" w:rsidRPr="006B013D">
              <w:rPr>
                <w:rFonts w:ascii="Arial" w:eastAsia="Arial" w:hAnsi="Arial" w:cs="Arial"/>
                <w:color w:val="auto"/>
              </w:rPr>
              <w:t xml:space="preserve"> </w:t>
            </w:r>
            <w:r w:rsidR="0076534B" w:rsidRPr="006B013D">
              <w:rPr>
                <w:rFonts w:ascii="Arial" w:eastAsia="Arial" w:hAnsi="Arial" w:cs="Arial"/>
                <w:color w:val="auto"/>
              </w:rPr>
              <w:t>for</w:t>
            </w:r>
            <w:r w:rsidR="00861EE0" w:rsidRPr="006B013D">
              <w:rPr>
                <w:rFonts w:ascii="Arial" w:eastAsia="Arial" w:hAnsi="Arial" w:cs="Arial"/>
                <w:color w:val="auto"/>
              </w:rPr>
              <w:t xml:space="preserve"> the </w:t>
            </w:r>
            <w:r w:rsidR="008D2159" w:rsidRPr="006B013D">
              <w:rPr>
                <w:rFonts w:ascii="Arial" w:eastAsia="Arial" w:hAnsi="Arial" w:cs="Arial"/>
                <w:color w:val="auto"/>
              </w:rPr>
              <w:t xml:space="preserve">school </w:t>
            </w:r>
            <w:r w:rsidR="00861EE0" w:rsidRPr="006B013D">
              <w:rPr>
                <w:rFonts w:ascii="Arial" w:eastAsia="Arial" w:hAnsi="Arial" w:cs="Arial"/>
                <w:color w:val="auto"/>
              </w:rPr>
              <w:t>education sector.</w:t>
            </w:r>
          </w:p>
          <w:p w14:paraId="52F0A1D2" w14:textId="0547096C" w:rsidR="00861EE0" w:rsidRPr="006B013D" w:rsidRDefault="00861EE0" w:rsidP="00192C1B">
            <w:pPr>
              <w:spacing w:before="120" w:after="140"/>
              <w:ind w:left="57" w:right="57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6B013D">
              <w:rPr>
                <w:rFonts w:ascii="Arial" w:eastAsia="Arial" w:hAnsi="Arial" w:cs="Arial"/>
                <w:b/>
                <w:bCs/>
                <w:color w:val="auto"/>
              </w:rPr>
              <w:t>Key Strengths</w:t>
            </w:r>
          </w:p>
          <w:p w14:paraId="13AACE22" w14:textId="049286C3" w:rsidR="001E7F45" w:rsidRPr="002322EC" w:rsidRDefault="001E7F45" w:rsidP="00192C1B">
            <w:pPr>
              <w:pStyle w:val="BodyText"/>
              <w:numPr>
                <w:ilvl w:val="0"/>
                <w:numId w:val="35"/>
              </w:numPr>
              <w:ind w:left="425" w:hanging="357"/>
              <w:rPr>
                <w:color w:val="auto"/>
              </w:rPr>
            </w:pPr>
            <w:r w:rsidRPr="002322EC">
              <w:rPr>
                <w:color w:val="auto"/>
              </w:rPr>
              <w:t>Evidence-base supports all key areas of the proposal</w:t>
            </w:r>
            <w:r w:rsidR="00B27D57">
              <w:rPr>
                <w:color w:val="auto"/>
              </w:rPr>
              <w:t>.</w:t>
            </w:r>
          </w:p>
          <w:p w14:paraId="1AB2AE1E" w14:textId="70118B57" w:rsidR="001E7F45" w:rsidRPr="002322EC" w:rsidRDefault="001E7F45" w:rsidP="00192C1B">
            <w:pPr>
              <w:pStyle w:val="BodyText"/>
              <w:numPr>
                <w:ilvl w:val="0"/>
                <w:numId w:val="35"/>
              </w:numPr>
              <w:ind w:left="425" w:hanging="357"/>
              <w:rPr>
                <w:color w:val="auto"/>
              </w:rPr>
            </w:pPr>
            <w:r w:rsidRPr="002322EC">
              <w:rPr>
                <w:color w:val="auto"/>
              </w:rPr>
              <w:t>Clear link between evidence-base and the outcomes of the proposal</w:t>
            </w:r>
            <w:r w:rsidR="00B27D57">
              <w:rPr>
                <w:color w:val="auto"/>
              </w:rPr>
              <w:t>.</w:t>
            </w:r>
          </w:p>
          <w:p w14:paraId="62151830" w14:textId="487CE6BA" w:rsidR="006B013D" w:rsidRPr="002322EC" w:rsidRDefault="0076534B" w:rsidP="00192C1B">
            <w:pPr>
              <w:pStyle w:val="BodyText"/>
              <w:numPr>
                <w:ilvl w:val="0"/>
                <w:numId w:val="35"/>
              </w:numPr>
              <w:ind w:left="425" w:hanging="357"/>
              <w:rPr>
                <w:color w:val="auto"/>
              </w:rPr>
            </w:pPr>
            <w:r w:rsidRPr="002322EC">
              <w:rPr>
                <w:color w:val="auto"/>
              </w:rPr>
              <w:t>Reliable</w:t>
            </w:r>
            <w:r w:rsidR="00861EE0" w:rsidRPr="002322EC">
              <w:rPr>
                <w:color w:val="auto"/>
              </w:rPr>
              <w:t xml:space="preserve"> and recent </w:t>
            </w:r>
            <w:r w:rsidRPr="002322EC">
              <w:rPr>
                <w:color w:val="auto"/>
              </w:rPr>
              <w:t>data/</w:t>
            </w:r>
            <w:r w:rsidR="00861EE0" w:rsidRPr="002322EC">
              <w:rPr>
                <w:color w:val="auto"/>
              </w:rPr>
              <w:t>research</w:t>
            </w:r>
            <w:r w:rsidR="00B27D57">
              <w:rPr>
                <w:color w:val="auto"/>
              </w:rPr>
              <w:t>.</w:t>
            </w:r>
          </w:p>
          <w:p w14:paraId="48304300" w14:textId="394B352B" w:rsidR="00F85F98" w:rsidRPr="006B013D" w:rsidRDefault="00861EE0" w:rsidP="00192C1B">
            <w:pPr>
              <w:pStyle w:val="BodyText"/>
              <w:numPr>
                <w:ilvl w:val="0"/>
                <w:numId w:val="35"/>
              </w:numPr>
              <w:ind w:left="425" w:hanging="357"/>
              <w:rPr>
                <w:rFonts w:ascii="Arial" w:eastAsia="Arial" w:hAnsi="Arial" w:cs="Arial"/>
                <w:color w:val="auto"/>
              </w:rPr>
            </w:pPr>
            <w:r w:rsidRPr="002322EC">
              <w:rPr>
                <w:color w:val="auto"/>
              </w:rPr>
              <w:t>Peer-reviewed research</w:t>
            </w:r>
            <w:r w:rsidR="00B27D57">
              <w:rPr>
                <w:color w:val="auto"/>
              </w:rPr>
              <w:t>.</w:t>
            </w:r>
          </w:p>
        </w:tc>
      </w:tr>
      <w:tr w:rsidR="00F85F98" w14:paraId="30A0625A" w14:textId="77777777" w:rsidTr="007D1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817" w:type="dxa"/>
            <w:shd w:val="clear" w:color="auto" w:fill="D9D9D9" w:themeFill="background1" w:themeFillShade="D9"/>
          </w:tcPr>
          <w:p w14:paraId="23EDB3D5" w14:textId="69CBEE1B" w:rsidR="00F85F98" w:rsidRPr="00563F88" w:rsidRDefault="00EE3BA6" w:rsidP="00192C1B">
            <w:pPr>
              <w:spacing w:before="120" w:after="140"/>
              <w:ind w:left="57" w:right="57"/>
              <w:rPr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>
              <w:t>were required to demonstrat</w:t>
            </w:r>
            <w:r w:rsidR="006B013D">
              <w:t>e</w:t>
            </w:r>
            <w:r w:rsidR="00DD2090">
              <w:t xml:space="preserve"> </w:t>
            </w:r>
            <w:r w:rsidR="006B013D">
              <w:t>the</w:t>
            </w:r>
            <w:r w:rsidR="00DD2090">
              <w:t xml:space="preserve"> evidence base </w:t>
            </w:r>
            <w:r w:rsidR="00663897">
              <w:t xml:space="preserve">for </w:t>
            </w:r>
            <w:r w:rsidR="00DD2090">
              <w:t>the proposed implementation of the pro</w:t>
            </w:r>
            <w:r w:rsidR="00663897">
              <w:t>posal</w:t>
            </w:r>
            <w:r w:rsidR="00B27D57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21" w:type="dxa"/>
            <w:shd w:val="clear" w:color="auto" w:fill="D9D9D9" w:themeFill="background1" w:themeFillShade="D9"/>
          </w:tcPr>
          <w:p w14:paraId="7118A7A6" w14:textId="0814563F" w:rsidR="00F85F98" w:rsidRDefault="002E0AA1" w:rsidP="00192C1B">
            <w:pPr>
              <w:spacing w:before="120" w:after="140"/>
              <w:ind w:left="57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demonstrated</w:t>
            </w:r>
            <w:r w:rsidR="00F85F98">
              <w:rPr>
                <w:rFonts w:ascii="Arial" w:eastAsia="Arial" w:hAnsi="Arial" w:cs="Arial"/>
                <w:color w:val="auto"/>
              </w:rPr>
              <w:t>:</w:t>
            </w:r>
          </w:p>
          <w:p w14:paraId="0501BA8C" w14:textId="4F7A5EF2" w:rsidR="006B013D" w:rsidRPr="006B013D" w:rsidRDefault="006B013D" w:rsidP="00192C1B">
            <w:pPr>
              <w:spacing w:before="120" w:after="140"/>
              <w:ind w:left="57" w:right="57"/>
              <w:rPr>
                <w:rFonts w:ascii="Arial" w:eastAsia="Arial" w:hAnsi="Arial" w:cs="Arial"/>
                <w:color w:val="auto"/>
              </w:rPr>
            </w:pPr>
            <w:r w:rsidRPr="006B013D">
              <w:rPr>
                <w:rFonts w:ascii="Arial" w:eastAsia="Arial" w:hAnsi="Arial" w:cs="Arial"/>
                <w:color w:val="auto"/>
              </w:rPr>
              <w:t>Strong applications detailed a</w:t>
            </w:r>
            <w:r w:rsidR="00FA3C10">
              <w:rPr>
                <w:rFonts w:ascii="Arial" w:eastAsia="Arial" w:hAnsi="Arial" w:cs="Arial"/>
                <w:color w:val="auto"/>
              </w:rPr>
              <w:t xml:space="preserve"> very-high standard of</w:t>
            </w:r>
            <w:r w:rsidRPr="006B013D">
              <w:rPr>
                <w:rFonts w:ascii="Arial" w:eastAsia="Arial" w:hAnsi="Arial" w:cs="Arial"/>
                <w:color w:val="auto"/>
              </w:rPr>
              <w:t xml:space="preserve"> evidence-base in support of </w:t>
            </w:r>
            <w:r w:rsidR="00663897">
              <w:rPr>
                <w:rFonts w:ascii="Arial" w:eastAsia="Arial" w:hAnsi="Arial" w:cs="Arial"/>
                <w:color w:val="auto"/>
              </w:rPr>
              <w:t xml:space="preserve">implementation of </w:t>
            </w:r>
            <w:r w:rsidRPr="006B013D">
              <w:rPr>
                <w:rFonts w:ascii="Arial" w:eastAsia="Arial" w:hAnsi="Arial" w:cs="Arial"/>
                <w:color w:val="auto"/>
              </w:rPr>
              <w:t xml:space="preserve">the proposal. Detailed and appropriate evidence was provided that clearly supported the </w:t>
            </w:r>
            <w:r w:rsidR="00663897">
              <w:rPr>
                <w:rFonts w:ascii="Arial" w:eastAsia="Arial" w:hAnsi="Arial" w:cs="Arial"/>
                <w:color w:val="auto"/>
              </w:rPr>
              <w:t>implementation</w:t>
            </w:r>
            <w:r w:rsidRPr="006B013D">
              <w:rPr>
                <w:rFonts w:ascii="Arial" w:eastAsia="Arial" w:hAnsi="Arial" w:cs="Arial"/>
                <w:color w:val="auto"/>
              </w:rPr>
              <w:t xml:space="preserve"> of the proposal for the school education sector.</w:t>
            </w:r>
          </w:p>
          <w:p w14:paraId="2E5E3BFE" w14:textId="77777777" w:rsidR="006B013D" w:rsidRPr="006B013D" w:rsidRDefault="006B013D" w:rsidP="00192C1B">
            <w:pPr>
              <w:spacing w:before="120" w:after="140"/>
              <w:ind w:left="57" w:right="57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6B013D">
              <w:rPr>
                <w:rFonts w:ascii="Arial" w:eastAsia="Arial" w:hAnsi="Arial" w:cs="Arial"/>
                <w:b/>
                <w:bCs/>
                <w:color w:val="auto"/>
              </w:rPr>
              <w:t>Key Strengths</w:t>
            </w:r>
          </w:p>
          <w:p w14:paraId="70303C6A" w14:textId="7F4431A2" w:rsidR="006B013D" w:rsidRPr="002322EC" w:rsidRDefault="006B013D" w:rsidP="00192C1B">
            <w:pPr>
              <w:pStyle w:val="BodyText"/>
              <w:numPr>
                <w:ilvl w:val="0"/>
                <w:numId w:val="35"/>
              </w:numPr>
              <w:ind w:left="425" w:hanging="357"/>
              <w:rPr>
                <w:color w:val="auto"/>
              </w:rPr>
            </w:pPr>
            <w:r w:rsidRPr="002322EC">
              <w:rPr>
                <w:color w:val="auto"/>
              </w:rPr>
              <w:t>Evidence-base supports all key areas of the proposal</w:t>
            </w:r>
            <w:r w:rsidR="00B27D57">
              <w:rPr>
                <w:color w:val="auto"/>
              </w:rPr>
              <w:t>.</w:t>
            </w:r>
          </w:p>
          <w:p w14:paraId="058A90BE" w14:textId="3649B910" w:rsidR="006B013D" w:rsidRPr="002322EC" w:rsidRDefault="006B013D" w:rsidP="00192C1B">
            <w:pPr>
              <w:pStyle w:val="BodyText"/>
              <w:numPr>
                <w:ilvl w:val="0"/>
                <w:numId w:val="35"/>
              </w:numPr>
              <w:ind w:left="425" w:hanging="357"/>
              <w:rPr>
                <w:color w:val="auto"/>
              </w:rPr>
            </w:pPr>
            <w:r w:rsidRPr="002322EC">
              <w:rPr>
                <w:color w:val="auto"/>
              </w:rPr>
              <w:t xml:space="preserve">Clear link between evidence-base and the </w:t>
            </w:r>
            <w:r w:rsidR="00B30D50" w:rsidRPr="002322EC">
              <w:rPr>
                <w:color w:val="auto"/>
              </w:rPr>
              <w:t>implementation</w:t>
            </w:r>
            <w:r w:rsidRPr="002322EC">
              <w:rPr>
                <w:color w:val="auto"/>
              </w:rPr>
              <w:t xml:space="preserve"> of the proposal</w:t>
            </w:r>
            <w:r w:rsidR="00B27D57">
              <w:rPr>
                <w:color w:val="auto"/>
              </w:rPr>
              <w:t>.</w:t>
            </w:r>
          </w:p>
          <w:p w14:paraId="2FDF8198" w14:textId="3B310E72" w:rsidR="006B013D" w:rsidRPr="002322EC" w:rsidRDefault="006B013D" w:rsidP="00192C1B">
            <w:pPr>
              <w:pStyle w:val="BodyText"/>
              <w:numPr>
                <w:ilvl w:val="0"/>
                <w:numId w:val="35"/>
              </w:numPr>
              <w:ind w:left="425" w:hanging="357"/>
              <w:rPr>
                <w:color w:val="auto"/>
              </w:rPr>
            </w:pPr>
            <w:r w:rsidRPr="002322EC">
              <w:rPr>
                <w:color w:val="auto"/>
              </w:rPr>
              <w:t>Reliable and recent data/research</w:t>
            </w:r>
            <w:r w:rsidR="00B27D57">
              <w:rPr>
                <w:color w:val="auto"/>
              </w:rPr>
              <w:t>.</w:t>
            </w:r>
          </w:p>
          <w:p w14:paraId="59E49120" w14:textId="24C0AA90" w:rsidR="00FB0D8D" w:rsidRPr="00FB0D8D" w:rsidRDefault="006B013D" w:rsidP="00192C1B">
            <w:pPr>
              <w:pStyle w:val="BodyText"/>
              <w:numPr>
                <w:ilvl w:val="0"/>
                <w:numId w:val="35"/>
              </w:numPr>
              <w:ind w:left="425" w:hanging="357"/>
              <w:rPr>
                <w:szCs w:val="22"/>
              </w:rPr>
            </w:pPr>
            <w:r w:rsidRPr="002322EC">
              <w:rPr>
                <w:color w:val="auto"/>
              </w:rPr>
              <w:t>Peer-reviewed research</w:t>
            </w:r>
            <w:r w:rsidR="00B27D57">
              <w:rPr>
                <w:color w:val="auto"/>
              </w:rPr>
              <w:t>.</w:t>
            </w:r>
          </w:p>
        </w:tc>
      </w:tr>
      <w:tr w:rsidR="00F85F98" w14:paraId="03F7DD15" w14:textId="77777777" w:rsidTr="007D1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817" w:type="dxa"/>
            <w:shd w:val="clear" w:color="auto" w:fill="D9D9D9" w:themeFill="background1" w:themeFillShade="D9"/>
          </w:tcPr>
          <w:p w14:paraId="13E9D57D" w14:textId="26B09631" w:rsidR="00F85F98" w:rsidRPr="00563F88" w:rsidRDefault="00EE3BA6" w:rsidP="00192C1B">
            <w:pPr>
              <w:spacing w:before="120" w:after="140"/>
              <w:ind w:left="57" w:right="57"/>
              <w:rPr>
                <w:szCs w:val="22"/>
              </w:rPr>
            </w:pPr>
            <w:r w:rsidRPr="00192C1B">
              <w:rPr>
                <w:rFonts w:ascii="Arial" w:eastAsia="Arial" w:hAnsi="Arial" w:cs="Arial"/>
                <w:color w:val="auto"/>
              </w:rPr>
              <w:lastRenderedPageBreak/>
              <w:t>Strong</w:t>
            </w: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 applications </w:t>
            </w:r>
            <w:r>
              <w:t>were required to demonstrate</w:t>
            </w:r>
            <w:r w:rsidR="00451A1E">
              <w:rPr>
                <w:rFonts w:ascii="Arial" w:eastAsia="Arial" w:hAnsi="Arial" w:cs="Arial"/>
                <w:color w:val="auto"/>
                <w:szCs w:val="22"/>
              </w:rPr>
              <w:t xml:space="preserve"> how the propo</w:t>
            </w:r>
            <w:r w:rsidR="00B30D50">
              <w:rPr>
                <w:rFonts w:ascii="Arial" w:eastAsia="Arial" w:hAnsi="Arial" w:cs="Arial"/>
                <w:color w:val="auto"/>
                <w:szCs w:val="22"/>
              </w:rPr>
              <w:t>sal</w:t>
            </w:r>
            <w:r w:rsidR="00451A1E">
              <w:rPr>
                <w:rFonts w:ascii="Arial" w:eastAsia="Arial" w:hAnsi="Arial" w:cs="Arial"/>
                <w:color w:val="auto"/>
                <w:szCs w:val="22"/>
              </w:rPr>
              <w:t xml:space="preserve"> compl</w:t>
            </w:r>
            <w:r w:rsidR="002C1CA7">
              <w:rPr>
                <w:rFonts w:ascii="Arial" w:eastAsia="Arial" w:hAnsi="Arial" w:cs="Arial"/>
                <w:color w:val="auto"/>
                <w:szCs w:val="22"/>
              </w:rPr>
              <w:t>e</w:t>
            </w:r>
            <w:r w:rsidR="00451A1E">
              <w:rPr>
                <w:rFonts w:ascii="Arial" w:eastAsia="Arial" w:hAnsi="Arial" w:cs="Arial"/>
                <w:color w:val="auto"/>
                <w:szCs w:val="22"/>
              </w:rPr>
              <w:t>ment</w:t>
            </w:r>
            <w:r w:rsidR="00B30D50">
              <w:rPr>
                <w:rFonts w:ascii="Arial" w:eastAsia="Arial" w:hAnsi="Arial" w:cs="Arial"/>
                <w:color w:val="auto"/>
                <w:szCs w:val="22"/>
              </w:rPr>
              <w:t>s</w:t>
            </w:r>
            <w:r w:rsidR="00451A1E">
              <w:rPr>
                <w:rFonts w:ascii="Arial" w:eastAsia="Arial" w:hAnsi="Arial" w:cs="Arial"/>
                <w:color w:val="auto"/>
                <w:szCs w:val="22"/>
              </w:rPr>
              <w:t xml:space="preserve"> or differentiates from relevant existing </w:t>
            </w:r>
            <w:r w:rsidR="00783739">
              <w:rPr>
                <w:rFonts w:ascii="Arial" w:eastAsia="Arial" w:hAnsi="Arial" w:cs="Arial"/>
                <w:color w:val="auto"/>
                <w:szCs w:val="22"/>
              </w:rPr>
              <w:t>Australian G</w:t>
            </w:r>
            <w:r w:rsidR="00451A1E">
              <w:rPr>
                <w:rFonts w:ascii="Arial" w:eastAsia="Arial" w:hAnsi="Arial" w:cs="Arial"/>
                <w:color w:val="auto"/>
                <w:szCs w:val="22"/>
              </w:rPr>
              <w:t xml:space="preserve">overnment, </w:t>
            </w:r>
            <w:r w:rsidR="00783739">
              <w:rPr>
                <w:rFonts w:ascii="Arial" w:eastAsia="Arial" w:hAnsi="Arial" w:cs="Arial"/>
                <w:color w:val="auto"/>
                <w:szCs w:val="22"/>
              </w:rPr>
              <w:t>S</w:t>
            </w:r>
            <w:r w:rsidR="00451A1E">
              <w:rPr>
                <w:rFonts w:ascii="Arial" w:eastAsia="Arial" w:hAnsi="Arial" w:cs="Arial"/>
                <w:color w:val="auto"/>
                <w:szCs w:val="22"/>
              </w:rPr>
              <w:t xml:space="preserve">tate or </w:t>
            </w:r>
            <w:r w:rsidR="00783739">
              <w:rPr>
                <w:rFonts w:ascii="Arial" w:eastAsia="Arial" w:hAnsi="Arial" w:cs="Arial"/>
                <w:color w:val="auto"/>
                <w:szCs w:val="22"/>
              </w:rPr>
              <w:t>T</w:t>
            </w:r>
            <w:r w:rsidR="00451A1E">
              <w:rPr>
                <w:rFonts w:ascii="Arial" w:eastAsia="Arial" w:hAnsi="Arial" w:cs="Arial"/>
                <w:color w:val="auto"/>
                <w:szCs w:val="22"/>
              </w:rPr>
              <w:t>erritory initiatives</w:t>
            </w:r>
            <w:r w:rsidR="00B27D57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21" w:type="dxa"/>
            <w:shd w:val="clear" w:color="auto" w:fill="D9D9D9" w:themeFill="background1" w:themeFillShade="D9"/>
          </w:tcPr>
          <w:p w14:paraId="0CAFD822" w14:textId="7E24E666" w:rsidR="00F85F98" w:rsidRDefault="002E0AA1" w:rsidP="00192C1B">
            <w:pPr>
              <w:spacing w:before="120" w:after="140"/>
              <w:ind w:left="57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demonstrated</w:t>
            </w:r>
            <w:r w:rsidR="00F85F98">
              <w:rPr>
                <w:rFonts w:ascii="Arial" w:eastAsia="Arial" w:hAnsi="Arial" w:cs="Arial"/>
                <w:color w:val="auto"/>
              </w:rPr>
              <w:t>:</w:t>
            </w:r>
          </w:p>
          <w:p w14:paraId="4939FD9B" w14:textId="36DC41C6" w:rsidR="00FB0D8D" w:rsidRDefault="00D375AE" w:rsidP="00192C1B">
            <w:pPr>
              <w:spacing w:before="120" w:after="140"/>
              <w:ind w:left="57" w:right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Strong a</w:t>
            </w:r>
            <w:r w:rsidR="00261639">
              <w:rPr>
                <w:rFonts w:ascii="Arial" w:eastAsia="Arial" w:hAnsi="Arial" w:cs="Arial"/>
              </w:rPr>
              <w:t>pplications described in detail how the pro</w:t>
            </w:r>
            <w:r w:rsidR="00B107D0">
              <w:rPr>
                <w:rFonts w:ascii="Arial" w:eastAsia="Arial" w:hAnsi="Arial" w:cs="Arial"/>
              </w:rPr>
              <w:t xml:space="preserve">posal </w:t>
            </w:r>
            <w:r w:rsidR="00261639">
              <w:rPr>
                <w:rFonts w:ascii="Arial" w:eastAsia="Arial" w:hAnsi="Arial" w:cs="Arial"/>
              </w:rPr>
              <w:t>compl</w:t>
            </w:r>
            <w:r w:rsidR="002C1CA7">
              <w:rPr>
                <w:rFonts w:ascii="Arial" w:eastAsia="Arial" w:hAnsi="Arial" w:cs="Arial"/>
              </w:rPr>
              <w:t>e</w:t>
            </w:r>
            <w:r w:rsidR="00261639">
              <w:rPr>
                <w:rFonts w:ascii="Arial" w:eastAsia="Arial" w:hAnsi="Arial" w:cs="Arial"/>
              </w:rPr>
              <w:t>ment</w:t>
            </w:r>
            <w:r w:rsidR="00B107D0">
              <w:rPr>
                <w:rFonts w:ascii="Arial" w:eastAsia="Arial" w:hAnsi="Arial" w:cs="Arial"/>
              </w:rPr>
              <w:t>s and/or differentiates from other government initiatives</w:t>
            </w:r>
            <w:r w:rsidR="00261639">
              <w:rPr>
                <w:rFonts w:ascii="Arial" w:eastAsia="Arial" w:hAnsi="Arial" w:cs="Arial"/>
              </w:rPr>
              <w:t>.</w:t>
            </w:r>
            <w:r w:rsidR="00B107D0">
              <w:rPr>
                <w:rFonts w:ascii="Arial" w:eastAsia="Arial" w:hAnsi="Arial" w:cs="Arial"/>
              </w:rPr>
              <w:t xml:space="preserve"> For example, how the proposal engages with </w:t>
            </w:r>
            <w:r w:rsidR="002C1CA7">
              <w:rPr>
                <w:rFonts w:ascii="Arial" w:eastAsia="Arial" w:hAnsi="Arial" w:cs="Arial"/>
              </w:rPr>
              <w:t>existing initiatives,</w:t>
            </w:r>
            <w:r w:rsidR="00731BC7">
              <w:rPr>
                <w:rFonts w:ascii="Arial" w:eastAsia="Arial" w:hAnsi="Arial" w:cs="Arial"/>
              </w:rPr>
              <w:t xml:space="preserve"> however</w:t>
            </w:r>
            <w:r w:rsidR="002C1CA7">
              <w:rPr>
                <w:rFonts w:ascii="Arial" w:eastAsia="Arial" w:hAnsi="Arial" w:cs="Arial"/>
              </w:rPr>
              <w:t xml:space="preserve"> is a differentiation from current service offering</w:t>
            </w:r>
            <w:r w:rsidR="00D00447">
              <w:rPr>
                <w:rFonts w:ascii="Arial" w:eastAsia="Arial" w:hAnsi="Arial" w:cs="Arial"/>
              </w:rPr>
              <w:t>s</w:t>
            </w:r>
            <w:r w:rsidR="002C1CA7">
              <w:rPr>
                <w:rFonts w:ascii="Arial" w:eastAsia="Arial" w:hAnsi="Arial" w:cs="Arial"/>
              </w:rPr>
              <w:t>.</w:t>
            </w:r>
          </w:p>
          <w:p w14:paraId="1E26D2F9" w14:textId="77777777" w:rsidR="00FB0D8D" w:rsidRDefault="00FB0D8D" w:rsidP="00192C1B">
            <w:pPr>
              <w:spacing w:before="120" w:after="140"/>
              <w:ind w:left="57" w:right="57"/>
              <w:rPr>
                <w:rFonts w:ascii="Arial" w:eastAsia="Arial" w:hAnsi="Arial" w:cs="Arial"/>
                <w:b/>
                <w:bCs/>
              </w:rPr>
            </w:pPr>
            <w:r w:rsidRPr="00111CBA">
              <w:rPr>
                <w:rFonts w:ascii="Arial" w:eastAsia="Arial" w:hAnsi="Arial" w:cs="Arial"/>
                <w:b/>
                <w:bCs/>
              </w:rPr>
              <w:t xml:space="preserve">Key </w:t>
            </w:r>
            <w:r w:rsidRPr="00192C1B">
              <w:rPr>
                <w:rFonts w:ascii="Arial" w:eastAsia="Arial" w:hAnsi="Arial" w:cs="Arial"/>
                <w:b/>
                <w:bCs/>
                <w:color w:val="auto"/>
              </w:rPr>
              <w:t>Strengths</w:t>
            </w:r>
          </w:p>
          <w:p w14:paraId="74EA0C64" w14:textId="62B726E6" w:rsidR="00FB0D8D" w:rsidRPr="002322EC" w:rsidRDefault="00261639" w:rsidP="00192C1B">
            <w:pPr>
              <w:pStyle w:val="BodyText"/>
              <w:numPr>
                <w:ilvl w:val="0"/>
                <w:numId w:val="35"/>
              </w:numPr>
              <w:ind w:left="425" w:hanging="357"/>
              <w:rPr>
                <w:color w:val="auto"/>
              </w:rPr>
            </w:pPr>
            <w:r w:rsidRPr="002322EC">
              <w:rPr>
                <w:color w:val="auto"/>
              </w:rPr>
              <w:t xml:space="preserve">Knowledge of </w:t>
            </w:r>
            <w:r w:rsidR="002C1CA7" w:rsidRPr="002322EC">
              <w:rPr>
                <w:color w:val="auto"/>
              </w:rPr>
              <w:t xml:space="preserve">existing </w:t>
            </w:r>
            <w:r w:rsidRPr="002322EC">
              <w:rPr>
                <w:color w:val="auto"/>
              </w:rPr>
              <w:t>government initiatives</w:t>
            </w:r>
            <w:r w:rsidR="00B27D57">
              <w:rPr>
                <w:color w:val="auto"/>
              </w:rPr>
              <w:t>.</w:t>
            </w:r>
          </w:p>
          <w:p w14:paraId="51033AE9" w14:textId="56D061E7" w:rsidR="00261639" w:rsidRPr="00261639" w:rsidRDefault="00261639" w:rsidP="00192C1B">
            <w:pPr>
              <w:pStyle w:val="BodyText"/>
              <w:numPr>
                <w:ilvl w:val="0"/>
                <w:numId w:val="35"/>
              </w:numPr>
              <w:ind w:left="425" w:hanging="357"/>
              <w:rPr>
                <w:szCs w:val="22"/>
              </w:rPr>
            </w:pPr>
            <w:r w:rsidRPr="002322EC">
              <w:rPr>
                <w:color w:val="auto"/>
              </w:rPr>
              <w:t>Clearly outlined the</w:t>
            </w:r>
            <w:r w:rsidR="00D00447" w:rsidRPr="002322EC">
              <w:rPr>
                <w:color w:val="auto"/>
              </w:rPr>
              <w:t xml:space="preserve"> links</w:t>
            </w:r>
            <w:r w:rsidR="00473536" w:rsidRPr="002322EC">
              <w:rPr>
                <w:color w:val="auto"/>
              </w:rPr>
              <w:t xml:space="preserve"> and/or differentiation</w:t>
            </w:r>
            <w:r w:rsidRPr="002322EC">
              <w:rPr>
                <w:color w:val="auto"/>
              </w:rPr>
              <w:t xml:space="preserve"> between the pro</w:t>
            </w:r>
            <w:r w:rsidR="00D00447" w:rsidRPr="002322EC">
              <w:rPr>
                <w:color w:val="auto"/>
              </w:rPr>
              <w:t>posal</w:t>
            </w:r>
            <w:r w:rsidRPr="002322EC">
              <w:rPr>
                <w:color w:val="auto"/>
              </w:rPr>
              <w:t xml:space="preserve"> and government initiatives</w:t>
            </w:r>
            <w:r w:rsidR="00B27D57">
              <w:rPr>
                <w:color w:val="auto"/>
              </w:rPr>
              <w:t>.</w:t>
            </w:r>
          </w:p>
        </w:tc>
      </w:tr>
    </w:tbl>
    <w:p w14:paraId="26F0287C" w14:textId="77777777" w:rsidR="006B7C51" w:rsidRDefault="006B7C51">
      <w:pPr>
        <w:spacing w:line="240" w:lineRule="auto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>
        <w:br w:type="page"/>
      </w:r>
    </w:p>
    <w:p w14:paraId="477DE69D" w14:textId="1945D459" w:rsidR="00F85F98" w:rsidRPr="00192C1B" w:rsidRDefault="00F85F98" w:rsidP="00192C1B">
      <w:pPr>
        <w:pStyle w:val="BodyText"/>
        <w:keepNext/>
        <w:keepLines/>
        <w:spacing w:before="240"/>
        <w:rPr>
          <w:b/>
          <w:sz w:val="24"/>
          <w:szCs w:val="24"/>
        </w:rPr>
      </w:pPr>
      <w:r w:rsidRPr="00192C1B">
        <w:rPr>
          <w:b/>
          <w:sz w:val="24"/>
          <w:szCs w:val="24"/>
        </w:rPr>
        <w:lastRenderedPageBreak/>
        <w:t>Criterion 3</w:t>
      </w:r>
    </w:p>
    <w:p w14:paraId="5150E5DF" w14:textId="0165CD30" w:rsidR="00E92882" w:rsidRDefault="00E92882" w:rsidP="00192C1B">
      <w:pPr>
        <w:pStyle w:val="BodyText"/>
      </w:pPr>
      <w:r w:rsidRPr="002C102D">
        <w:rPr>
          <w:b/>
        </w:rPr>
        <w:t>Clarity</w:t>
      </w:r>
      <w:r>
        <w:t xml:space="preserve"> </w:t>
      </w:r>
      <w:r w:rsidR="00F17273">
        <w:t xml:space="preserve">– </w:t>
      </w:r>
      <w:r>
        <w:t>20% weighting</w:t>
      </w:r>
    </w:p>
    <w:p w14:paraId="1BB78A30" w14:textId="397D5346" w:rsidR="00E92882" w:rsidRDefault="00E92882" w:rsidP="00192C1B">
      <w:pPr>
        <w:pStyle w:val="BodyText"/>
      </w:pPr>
      <w:r>
        <w:t>Demonstrate how the project is clearly scoped and costed.</w:t>
      </w:r>
    </w:p>
    <w:p w14:paraId="077DEDE0" w14:textId="17F07E0C" w:rsidR="00E92882" w:rsidRDefault="00E92882" w:rsidP="00192C1B">
      <w:pPr>
        <w:pStyle w:val="BodyText"/>
      </w:pPr>
      <w:r>
        <w:t>When addressing the criterion, strong applicants will:</w:t>
      </w:r>
    </w:p>
    <w:p w14:paraId="24B9CC8A" w14:textId="00205A98" w:rsidR="00E92882" w:rsidRPr="002322EC" w:rsidRDefault="00E92882" w:rsidP="00192C1B">
      <w:pPr>
        <w:pStyle w:val="BodyText"/>
        <w:numPr>
          <w:ilvl w:val="0"/>
          <w:numId w:val="35"/>
        </w:numPr>
        <w:ind w:left="426"/>
        <w:rPr>
          <w:color w:val="auto"/>
        </w:rPr>
      </w:pPr>
      <w:r w:rsidRPr="002322EC">
        <w:rPr>
          <w:color w:val="auto"/>
        </w:rPr>
        <w:t>demonstrate that the project is clearly scoped and costed, including key performance indicators, milestones, and completion dates</w:t>
      </w:r>
    </w:p>
    <w:p w14:paraId="4404DDDE" w14:textId="59FFE037" w:rsidR="00F85F98" w:rsidRPr="002322EC" w:rsidRDefault="00E92882" w:rsidP="00192C1B">
      <w:pPr>
        <w:pStyle w:val="BodyText"/>
        <w:numPr>
          <w:ilvl w:val="0"/>
          <w:numId w:val="35"/>
        </w:numPr>
        <w:ind w:left="426"/>
        <w:rPr>
          <w:color w:val="auto"/>
        </w:rPr>
      </w:pPr>
      <w:r w:rsidRPr="002322EC">
        <w:rPr>
          <w:color w:val="auto"/>
        </w:rPr>
        <w:t>demonstrate the capacity to ensure that any necessary approvals will be in place to implement the project.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Table showing Critertion 3 strenghts and examples"/>
      </w:tblPr>
      <w:tblGrid>
        <w:gridCol w:w="4817"/>
        <w:gridCol w:w="4821"/>
      </w:tblGrid>
      <w:tr w:rsidR="00F85F98" w14:paraId="7AD9C7F2" w14:textId="77777777" w:rsidTr="007D1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4817" w:type="dxa"/>
            <w:vAlign w:val="center"/>
          </w:tcPr>
          <w:p w14:paraId="09C05668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4821" w:type="dxa"/>
            <w:vAlign w:val="center"/>
          </w:tcPr>
          <w:p w14:paraId="32BF9592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F85F98" w14:paraId="35289063" w14:textId="77777777" w:rsidTr="007D1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817" w:type="dxa"/>
            <w:shd w:val="clear" w:color="auto" w:fill="D9D9D9" w:themeFill="background1" w:themeFillShade="D9"/>
          </w:tcPr>
          <w:p w14:paraId="0FD87AD0" w14:textId="3539DA45" w:rsidR="00F85F98" w:rsidRPr="00563F88" w:rsidRDefault="00EE3BA6" w:rsidP="00192C1B">
            <w:pPr>
              <w:spacing w:before="120" w:after="140"/>
              <w:ind w:left="57" w:right="57"/>
              <w:rPr>
                <w:rFonts w:ascii="Arial" w:eastAsia="Arial" w:hAnsi="Arial" w:cs="Arial"/>
                <w:color w:val="auto"/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>
              <w:t xml:space="preserve">were required to </w:t>
            </w:r>
            <w:r w:rsidRPr="00192C1B">
              <w:rPr>
                <w:rFonts w:ascii="Arial" w:eastAsia="Arial" w:hAnsi="Arial" w:cs="Arial"/>
                <w:color w:val="auto"/>
                <w:szCs w:val="22"/>
              </w:rPr>
              <w:t>demonstrate</w:t>
            </w:r>
            <w:r w:rsidRPr="00563F88" w:rsidDel="00F76062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790F8F">
              <w:rPr>
                <w:rFonts w:ascii="Arial" w:eastAsia="Arial" w:hAnsi="Arial" w:cs="Arial"/>
                <w:color w:val="auto"/>
                <w:szCs w:val="22"/>
              </w:rPr>
              <w:t>clearly a scoped and costed pro</w:t>
            </w:r>
            <w:r w:rsidR="006C6B2C">
              <w:rPr>
                <w:rFonts w:ascii="Arial" w:eastAsia="Arial" w:hAnsi="Arial" w:cs="Arial"/>
                <w:color w:val="auto"/>
                <w:szCs w:val="22"/>
              </w:rPr>
              <w:t>posal,</w:t>
            </w:r>
            <w:r w:rsidR="00790F8F">
              <w:rPr>
                <w:rFonts w:ascii="Arial" w:eastAsia="Arial" w:hAnsi="Arial" w:cs="Arial"/>
                <w:color w:val="auto"/>
                <w:szCs w:val="22"/>
              </w:rPr>
              <w:t xml:space="preserve"> which included detail on key performance indicators, milestones and completion dates</w:t>
            </w:r>
            <w:r w:rsidR="00B27D57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21" w:type="dxa"/>
            <w:shd w:val="clear" w:color="auto" w:fill="D9D9D9" w:themeFill="background1" w:themeFillShade="D9"/>
          </w:tcPr>
          <w:p w14:paraId="7EEC469D" w14:textId="3C3BFA6E" w:rsidR="00F85F98" w:rsidRDefault="002E0AA1" w:rsidP="00192C1B">
            <w:pPr>
              <w:spacing w:before="120" w:after="140"/>
              <w:ind w:left="57" w:right="57"/>
              <w:rPr>
                <w:rFonts w:ascii="Arial" w:eastAsia="Arial" w:hAnsi="Arial" w:cs="Arial"/>
                <w:color w:val="auto"/>
              </w:rPr>
            </w:pPr>
            <w:r w:rsidRPr="00192C1B">
              <w:rPr>
                <w:rFonts w:ascii="Arial" w:eastAsia="Arial" w:hAnsi="Arial" w:cs="Arial"/>
                <w:color w:val="auto"/>
                <w:szCs w:val="22"/>
              </w:rPr>
              <w:t>Strong</w:t>
            </w:r>
            <w:r>
              <w:rPr>
                <w:rFonts w:ascii="Arial" w:eastAsia="Arial" w:hAnsi="Arial" w:cs="Arial"/>
                <w:color w:val="auto"/>
              </w:rPr>
              <w:t xml:space="preserve"> responses demonstrated</w:t>
            </w:r>
            <w:r w:rsidR="00F85F98">
              <w:rPr>
                <w:rFonts w:ascii="Arial" w:eastAsia="Arial" w:hAnsi="Arial" w:cs="Arial"/>
                <w:color w:val="auto"/>
              </w:rPr>
              <w:t>:</w:t>
            </w:r>
          </w:p>
          <w:p w14:paraId="096FE22C" w14:textId="5D94F39C" w:rsidR="00261639" w:rsidRPr="00E35D6D" w:rsidRDefault="00261639" w:rsidP="00192C1B">
            <w:pPr>
              <w:spacing w:before="120" w:after="140"/>
              <w:ind w:left="57" w:right="57"/>
              <w:rPr>
                <w:rFonts w:ascii="Arial" w:eastAsia="Arial" w:hAnsi="Arial" w:cs="Arial"/>
                <w:color w:val="auto"/>
              </w:rPr>
            </w:pPr>
            <w:r w:rsidRPr="00192C1B">
              <w:rPr>
                <w:rFonts w:ascii="Arial" w:eastAsia="Arial" w:hAnsi="Arial" w:cs="Arial"/>
                <w:color w:val="auto"/>
                <w:szCs w:val="22"/>
              </w:rPr>
              <w:t>Strong</w:t>
            </w:r>
            <w:r w:rsidRPr="00E35D6D">
              <w:rPr>
                <w:rFonts w:ascii="Arial" w:eastAsia="Arial" w:hAnsi="Arial" w:cs="Arial"/>
                <w:color w:val="auto"/>
              </w:rPr>
              <w:t xml:space="preserve"> applications </w:t>
            </w:r>
            <w:r w:rsidR="0041168C" w:rsidRPr="00E35D6D">
              <w:rPr>
                <w:rFonts w:ascii="Arial" w:eastAsia="Arial" w:hAnsi="Arial" w:cs="Arial"/>
                <w:color w:val="auto"/>
              </w:rPr>
              <w:t xml:space="preserve">clearly and fully </w:t>
            </w:r>
            <w:r w:rsidRPr="00E35D6D">
              <w:rPr>
                <w:rFonts w:ascii="Arial" w:eastAsia="Arial" w:hAnsi="Arial" w:cs="Arial"/>
                <w:color w:val="auto"/>
              </w:rPr>
              <w:t>detailed the pro</w:t>
            </w:r>
            <w:r w:rsidR="0041168C" w:rsidRPr="00E35D6D">
              <w:rPr>
                <w:rFonts w:ascii="Arial" w:eastAsia="Arial" w:hAnsi="Arial" w:cs="Arial"/>
                <w:color w:val="auto"/>
              </w:rPr>
              <w:t>posal</w:t>
            </w:r>
            <w:r w:rsidRPr="00E35D6D">
              <w:rPr>
                <w:rFonts w:ascii="Arial" w:eastAsia="Arial" w:hAnsi="Arial" w:cs="Arial"/>
                <w:color w:val="auto"/>
              </w:rPr>
              <w:t xml:space="preserve"> scope</w:t>
            </w:r>
            <w:r w:rsidR="00754322" w:rsidRPr="00E35D6D">
              <w:rPr>
                <w:rFonts w:ascii="Arial" w:eastAsia="Arial" w:hAnsi="Arial" w:cs="Arial"/>
                <w:color w:val="auto"/>
              </w:rPr>
              <w:t xml:space="preserve">. Costings presented </w:t>
            </w:r>
            <w:r w:rsidR="006B24E1" w:rsidRPr="00E35D6D">
              <w:rPr>
                <w:rFonts w:ascii="Arial" w:eastAsia="Arial" w:hAnsi="Arial" w:cs="Arial"/>
                <w:color w:val="auto"/>
              </w:rPr>
              <w:t>were</w:t>
            </w:r>
            <w:r w:rsidR="00754322" w:rsidRPr="00E35D6D">
              <w:rPr>
                <w:rFonts w:ascii="Arial" w:eastAsia="Arial" w:hAnsi="Arial" w:cs="Arial"/>
                <w:color w:val="auto"/>
              </w:rPr>
              <w:t xml:space="preserve"> clear,</w:t>
            </w:r>
            <w:r w:rsidR="00577ACB" w:rsidRPr="00E35D6D">
              <w:rPr>
                <w:rFonts w:ascii="Arial" w:eastAsia="Arial" w:hAnsi="Arial" w:cs="Arial"/>
                <w:color w:val="auto"/>
              </w:rPr>
              <w:t xml:space="preserve"> and</w:t>
            </w:r>
            <w:r w:rsidR="00754322" w:rsidRPr="00E35D6D">
              <w:rPr>
                <w:rFonts w:ascii="Arial" w:eastAsia="Arial" w:hAnsi="Arial" w:cs="Arial"/>
                <w:color w:val="auto"/>
              </w:rPr>
              <w:t xml:space="preserve"> relate</w:t>
            </w:r>
            <w:r w:rsidR="006B24E1" w:rsidRPr="00E35D6D">
              <w:rPr>
                <w:rFonts w:ascii="Arial" w:eastAsia="Arial" w:hAnsi="Arial" w:cs="Arial"/>
                <w:color w:val="auto"/>
              </w:rPr>
              <w:t>d</w:t>
            </w:r>
            <w:r w:rsidR="00754322" w:rsidRPr="00E35D6D">
              <w:rPr>
                <w:rFonts w:ascii="Arial" w:eastAsia="Arial" w:hAnsi="Arial" w:cs="Arial"/>
                <w:color w:val="auto"/>
              </w:rPr>
              <w:t xml:space="preserve"> to the scope </w:t>
            </w:r>
            <w:r w:rsidR="006B24E1" w:rsidRPr="00E35D6D">
              <w:rPr>
                <w:rFonts w:ascii="Arial" w:eastAsia="Arial" w:hAnsi="Arial" w:cs="Arial"/>
                <w:color w:val="auto"/>
              </w:rPr>
              <w:t>of the pro</w:t>
            </w:r>
            <w:r w:rsidR="00577ACB" w:rsidRPr="00E35D6D">
              <w:rPr>
                <w:rFonts w:ascii="Arial" w:eastAsia="Arial" w:hAnsi="Arial" w:cs="Arial"/>
                <w:color w:val="auto"/>
              </w:rPr>
              <w:t>posal</w:t>
            </w:r>
            <w:r w:rsidR="00B43DB4" w:rsidRPr="00E35D6D">
              <w:rPr>
                <w:rFonts w:ascii="Arial" w:eastAsia="Arial" w:hAnsi="Arial" w:cs="Arial"/>
                <w:color w:val="auto"/>
              </w:rPr>
              <w:t>.</w:t>
            </w:r>
            <w:r w:rsidR="006B24E1" w:rsidRPr="00E35D6D">
              <w:rPr>
                <w:rFonts w:ascii="Arial" w:eastAsia="Arial" w:hAnsi="Arial" w:cs="Arial"/>
                <w:color w:val="auto"/>
              </w:rPr>
              <w:t xml:space="preserve"> </w:t>
            </w:r>
            <w:r w:rsidR="00B43DB4" w:rsidRPr="00E35D6D">
              <w:rPr>
                <w:rFonts w:ascii="Arial" w:eastAsia="Arial" w:hAnsi="Arial" w:cs="Arial"/>
                <w:color w:val="auto"/>
              </w:rPr>
              <w:t>A</w:t>
            </w:r>
            <w:r w:rsidR="00754322" w:rsidRPr="00E35D6D">
              <w:rPr>
                <w:rFonts w:ascii="Arial" w:eastAsia="Arial" w:hAnsi="Arial" w:cs="Arial"/>
                <w:color w:val="auto"/>
              </w:rPr>
              <w:t xml:space="preserve">chievable </w:t>
            </w:r>
            <w:r w:rsidR="00B43DB4" w:rsidRPr="00E35D6D">
              <w:rPr>
                <w:rFonts w:ascii="Arial" w:eastAsia="Arial" w:hAnsi="Arial" w:cs="Arial"/>
                <w:color w:val="auto"/>
              </w:rPr>
              <w:t xml:space="preserve">key </w:t>
            </w:r>
            <w:r w:rsidR="00754322" w:rsidRPr="00E35D6D">
              <w:rPr>
                <w:rFonts w:ascii="Arial" w:eastAsia="Arial" w:hAnsi="Arial" w:cs="Arial"/>
                <w:color w:val="auto"/>
              </w:rPr>
              <w:t>performance indicators</w:t>
            </w:r>
            <w:r w:rsidR="00DD0234" w:rsidRPr="00E35D6D">
              <w:rPr>
                <w:rFonts w:ascii="Arial" w:eastAsia="Arial" w:hAnsi="Arial" w:cs="Arial"/>
                <w:color w:val="auto"/>
              </w:rPr>
              <w:t xml:space="preserve"> were detailed</w:t>
            </w:r>
            <w:r w:rsidR="00B43DB4" w:rsidRPr="00E35D6D">
              <w:rPr>
                <w:rFonts w:ascii="Arial" w:eastAsia="Arial" w:hAnsi="Arial" w:cs="Arial"/>
                <w:color w:val="auto"/>
              </w:rPr>
              <w:t>,</w:t>
            </w:r>
            <w:r w:rsidR="00DD0234" w:rsidRPr="00E35D6D">
              <w:rPr>
                <w:rFonts w:ascii="Arial" w:eastAsia="Arial" w:hAnsi="Arial" w:cs="Arial"/>
                <w:color w:val="auto"/>
              </w:rPr>
              <w:t xml:space="preserve"> along with</w:t>
            </w:r>
            <w:r w:rsidR="00B43DB4" w:rsidRPr="00E35D6D">
              <w:rPr>
                <w:rFonts w:ascii="Arial" w:eastAsia="Arial" w:hAnsi="Arial" w:cs="Arial"/>
                <w:color w:val="auto"/>
              </w:rPr>
              <w:t xml:space="preserve"> m</w:t>
            </w:r>
            <w:r w:rsidR="00790F8F" w:rsidRPr="00E35D6D">
              <w:rPr>
                <w:rFonts w:ascii="Arial" w:eastAsia="Arial" w:hAnsi="Arial" w:cs="Arial"/>
                <w:color w:val="auto"/>
              </w:rPr>
              <w:t>ilestones</w:t>
            </w:r>
            <w:r w:rsidR="00754322" w:rsidRPr="00E35D6D">
              <w:rPr>
                <w:rFonts w:ascii="Arial" w:eastAsia="Arial" w:hAnsi="Arial" w:cs="Arial"/>
                <w:color w:val="auto"/>
              </w:rPr>
              <w:t xml:space="preserve"> </w:t>
            </w:r>
            <w:r w:rsidR="00DD0234" w:rsidRPr="00E35D6D">
              <w:rPr>
                <w:rFonts w:ascii="Arial" w:eastAsia="Arial" w:hAnsi="Arial" w:cs="Arial"/>
                <w:color w:val="auto"/>
              </w:rPr>
              <w:t xml:space="preserve">that </w:t>
            </w:r>
            <w:r w:rsidR="00754322" w:rsidRPr="00E35D6D">
              <w:rPr>
                <w:rFonts w:ascii="Arial" w:eastAsia="Arial" w:hAnsi="Arial" w:cs="Arial"/>
                <w:color w:val="auto"/>
              </w:rPr>
              <w:t xml:space="preserve">were clearly </w:t>
            </w:r>
            <w:r w:rsidR="00DD0234" w:rsidRPr="00E35D6D">
              <w:rPr>
                <w:rFonts w:ascii="Arial" w:eastAsia="Arial" w:hAnsi="Arial" w:cs="Arial"/>
                <w:color w:val="auto"/>
              </w:rPr>
              <w:t>identifiable, and</w:t>
            </w:r>
            <w:r w:rsidR="00754322" w:rsidRPr="00E35D6D">
              <w:rPr>
                <w:rFonts w:ascii="Arial" w:eastAsia="Arial" w:hAnsi="Arial" w:cs="Arial"/>
                <w:color w:val="auto"/>
              </w:rPr>
              <w:t xml:space="preserve"> this coincided with the timeframe for the pro</w:t>
            </w:r>
            <w:r w:rsidR="002C69EB">
              <w:rPr>
                <w:rFonts w:ascii="Arial" w:eastAsia="Arial" w:hAnsi="Arial" w:cs="Arial"/>
                <w:color w:val="auto"/>
              </w:rPr>
              <w:t>posal</w:t>
            </w:r>
            <w:r w:rsidR="00754322" w:rsidRPr="00E35D6D">
              <w:rPr>
                <w:rFonts w:ascii="Arial" w:eastAsia="Arial" w:hAnsi="Arial" w:cs="Arial"/>
                <w:color w:val="auto"/>
              </w:rPr>
              <w:t>.</w:t>
            </w:r>
          </w:p>
          <w:p w14:paraId="2D634F85" w14:textId="34F26D81" w:rsidR="00261639" w:rsidRPr="00E35D6D" w:rsidRDefault="00261639" w:rsidP="00192C1B">
            <w:pPr>
              <w:spacing w:before="120" w:after="140"/>
              <w:ind w:left="57" w:right="57"/>
              <w:rPr>
                <w:rFonts w:ascii="Arial" w:eastAsia="Arial" w:hAnsi="Arial" w:cs="Arial"/>
                <w:b/>
                <w:bCs/>
                <w:color w:val="000000"/>
                <w:lang w:eastAsia="en-AU"/>
              </w:rPr>
            </w:pPr>
            <w:r w:rsidRPr="00E35D6D">
              <w:rPr>
                <w:rFonts w:ascii="Arial" w:eastAsia="Arial" w:hAnsi="Arial" w:cs="Arial"/>
                <w:b/>
                <w:bCs/>
                <w:color w:val="000000"/>
                <w:lang w:eastAsia="en-AU"/>
              </w:rPr>
              <w:t xml:space="preserve">Key </w:t>
            </w:r>
            <w:r w:rsidRPr="00192C1B">
              <w:rPr>
                <w:rFonts w:ascii="Arial" w:eastAsia="Arial" w:hAnsi="Arial" w:cs="Arial"/>
                <w:b/>
                <w:bCs/>
                <w:color w:val="auto"/>
              </w:rPr>
              <w:t>Strengths</w:t>
            </w:r>
          </w:p>
          <w:p w14:paraId="716460E7" w14:textId="567277C4" w:rsidR="00F85F98" w:rsidRPr="002322EC" w:rsidRDefault="00754322" w:rsidP="00192C1B">
            <w:pPr>
              <w:pStyle w:val="BodyText"/>
              <w:numPr>
                <w:ilvl w:val="0"/>
                <w:numId w:val="35"/>
              </w:numPr>
              <w:ind w:left="425" w:hanging="357"/>
              <w:rPr>
                <w:color w:val="auto"/>
              </w:rPr>
            </w:pPr>
            <w:r w:rsidRPr="002322EC">
              <w:rPr>
                <w:color w:val="auto"/>
              </w:rPr>
              <w:t xml:space="preserve">Clear </w:t>
            </w:r>
            <w:r w:rsidR="00DD0234" w:rsidRPr="002322EC">
              <w:rPr>
                <w:color w:val="auto"/>
              </w:rPr>
              <w:t>scope</w:t>
            </w:r>
            <w:r w:rsidR="00E35D6D" w:rsidRPr="002322EC">
              <w:rPr>
                <w:color w:val="auto"/>
              </w:rPr>
              <w:t xml:space="preserve"> and costings</w:t>
            </w:r>
            <w:r w:rsidR="00B27D57">
              <w:rPr>
                <w:color w:val="auto"/>
              </w:rPr>
              <w:t>.</w:t>
            </w:r>
          </w:p>
          <w:p w14:paraId="3C5C7663" w14:textId="3C7D0468" w:rsidR="00754322" w:rsidRPr="002322EC" w:rsidRDefault="00754322" w:rsidP="00192C1B">
            <w:pPr>
              <w:pStyle w:val="BodyText"/>
              <w:numPr>
                <w:ilvl w:val="0"/>
                <w:numId w:val="35"/>
              </w:numPr>
              <w:ind w:left="425" w:hanging="357"/>
              <w:rPr>
                <w:color w:val="auto"/>
              </w:rPr>
            </w:pPr>
            <w:r w:rsidRPr="002322EC">
              <w:rPr>
                <w:color w:val="auto"/>
              </w:rPr>
              <w:t>Achievable measures</w:t>
            </w:r>
            <w:r w:rsidR="00E35D6D" w:rsidRPr="002322EC">
              <w:rPr>
                <w:color w:val="auto"/>
              </w:rPr>
              <w:t xml:space="preserve"> and milestones</w:t>
            </w:r>
            <w:r w:rsidR="00B27D57">
              <w:rPr>
                <w:color w:val="auto"/>
              </w:rPr>
              <w:t>.</w:t>
            </w:r>
          </w:p>
          <w:p w14:paraId="495DF90F" w14:textId="252E1498" w:rsidR="00754322" w:rsidRPr="00111CBA" w:rsidRDefault="00754322" w:rsidP="00192C1B">
            <w:pPr>
              <w:pStyle w:val="BodyText"/>
              <w:numPr>
                <w:ilvl w:val="0"/>
                <w:numId w:val="35"/>
              </w:numPr>
              <w:ind w:left="425" w:hanging="357"/>
              <w:rPr>
                <w:rFonts w:ascii="Arial" w:eastAsia="Arial" w:hAnsi="Arial" w:cs="Arial"/>
                <w:color w:val="auto"/>
              </w:rPr>
            </w:pPr>
            <w:r w:rsidRPr="002322EC">
              <w:rPr>
                <w:color w:val="auto"/>
              </w:rPr>
              <w:t>Realistic timeframes</w:t>
            </w:r>
            <w:r w:rsidR="00B27D57">
              <w:rPr>
                <w:color w:val="auto"/>
              </w:rPr>
              <w:t>.</w:t>
            </w:r>
          </w:p>
        </w:tc>
      </w:tr>
      <w:tr w:rsidR="00F85F98" w14:paraId="6F8AAD50" w14:textId="77777777" w:rsidTr="007D1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817" w:type="dxa"/>
            <w:shd w:val="clear" w:color="auto" w:fill="D9D9D9" w:themeFill="background1" w:themeFillShade="D9"/>
          </w:tcPr>
          <w:p w14:paraId="7037FAEE" w14:textId="0A6DDB84" w:rsidR="00F85F98" w:rsidRPr="00563F88" w:rsidRDefault="00EE3BA6" w:rsidP="00192C1B">
            <w:pPr>
              <w:spacing w:before="120" w:after="140"/>
              <w:ind w:left="57" w:right="57"/>
              <w:rPr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>
              <w:t>were required to demonstrate</w:t>
            </w:r>
            <w:r w:rsidRPr="00563F88" w:rsidDel="00F76062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790F8F">
              <w:rPr>
                <w:rFonts w:ascii="Arial" w:eastAsia="Arial" w:hAnsi="Arial" w:cs="Arial"/>
                <w:color w:val="auto"/>
                <w:szCs w:val="22"/>
              </w:rPr>
              <w:t>th</w:t>
            </w:r>
            <w:r w:rsidR="00586CD8">
              <w:rPr>
                <w:rFonts w:ascii="Arial" w:eastAsia="Arial" w:hAnsi="Arial" w:cs="Arial"/>
                <w:color w:val="auto"/>
                <w:szCs w:val="22"/>
              </w:rPr>
              <w:t xml:space="preserve">e </w:t>
            </w:r>
            <w:r w:rsidR="00790F8F">
              <w:rPr>
                <w:rFonts w:ascii="Arial" w:eastAsia="Arial" w:hAnsi="Arial" w:cs="Arial"/>
                <w:color w:val="auto"/>
                <w:szCs w:val="22"/>
              </w:rPr>
              <w:t>capacity to ensure that necessary approvals w</w:t>
            </w:r>
            <w:r w:rsidR="00F72845">
              <w:rPr>
                <w:rFonts w:ascii="Arial" w:eastAsia="Arial" w:hAnsi="Arial" w:cs="Arial"/>
                <w:color w:val="auto"/>
                <w:szCs w:val="22"/>
              </w:rPr>
              <w:t>ill</w:t>
            </w:r>
            <w:r w:rsidR="00790F8F">
              <w:rPr>
                <w:rFonts w:ascii="Arial" w:eastAsia="Arial" w:hAnsi="Arial" w:cs="Arial"/>
                <w:color w:val="auto"/>
                <w:szCs w:val="22"/>
              </w:rPr>
              <w:t xml:space="preserve"> be in place to implement the propos</w:t>
            </w:r>
            <w:r w:rsidR="00586CD8">
              <w:rPr>
                <w:rFonts w:ascii="Arial" w:eastAsia="Arial" w:hAnsi="Arial" w:cs="Arial"/>
                <w:color w:val="auto"/>
                <w:szCs w:val="22"/>
              </w:rPr>
              <w:t>al</w:t>
            </w:r>
            <w:r w:rsidR="00B27D57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21" w:type="dxa"/>
            <w:shd w:val="clear" w:color="auto" w:fill="D9D9D9" w:themeFill="background1" w:themeFillShade="D9"/>
          </w:tcPr>
          <w:p w14:paraId="2EA27BEA" w14:textId="43AF9360" w:rsidR="00F85F98" w:rsidRPr="00192C1B" w:rsidRDefault="002E0AA1" w:rsidP="00192C1B">
            <w:pPr>
              <w:spacing w:before="120" w:after="140"/>
              <w:ind w:left="57" w:right="57"/>
              <w:rPr>
                <w:rFonts w:ascii="Arial" w:eastAsia="Arial" w:hAnsi="Arial" w:cs="Arial"/>
                <w:color w:val="auto"/>
                <w:szCs w:val="22"/>
              </w:rPr>
            </w:pPr>
            <w:r w:rsidRPr="00192C1B">
              <w:rPr>
                <w:rFonts w:ascii="Arial" w:eastAsia="Arial" w:hAnsi="Arial" w:cs="Arial"/>
                <w:color w:val="auto"/>
                <w:szCs w:val="22"/>
              </w:rPr>
              <w:t>Strong responses demonstrated</w:t>
            </w:r>
            <w:r w:rsidR="00F85F98" w:rsidRPr="00192C1B">
              <w:rPr>
                <w:rFonts w:ascii="Arial" w:eastAsia="Arial" w:hAnsi="Arial" w:cs="Arial"/>
                <w:color w:val="auto"/>
                <w:szCs w:val="22"/>
              </w:rPr>
              <w:t>:</w:t>
            </w:r>
          </w:p>
          <w:p w14:paraId="60A3C1E4" w14:textId="338B118C" w:rsidR="00F85F98" w:rsidRDefault="00754322" w:rsidP="00192C1B">
            <w:pPr>
              <w:spacing w:before="120" w:after="140"/>
              <w:ind w:left="57" w:right="57"/>
              <w:rPr>
                <w:rFonts w:ascii="Arial" w:eastAsia="Arial" w:hAnsi="Arial" w:cs="Arial"/>
                <w:color w:val="auto"/>
              </w:rPr>
            </w:pPr>
            <w:r w:rsidRPr="00192C1B">
              <w:rPr>
                <w:rFonts w:ascii="Arial" w:eastAsia="Arial" w:hAnsi="Arial" w:cs="Arial"/>
                <w:color w:val="auto"/>
                <w:szCs w:val="22"/>
              </w:rPr>
              <w:t>Strong</w:t>
            </w:r>
            <w:r w:rsidRPr="005D6DC5">
              <w:rPr>
                <w:rFonts w:ascii="Arial" w:eastAsia="Arial" w:hAnsi="Arial" w:cs="Arial"/>
                <w:color w:val="auto"/>
              </w:rPr>
              <w:t xml:space="preserve"> applications were able to </w:t>
            </w:r>
            <w:r w:rsidR="00B8025A">
              <w:rPr>
                <w:rFonts w:ascii="Arial" w:eastAsia="Arial" w:hAnsi="Arial" w:cs="Arial"/>
                <w:color w:val="auto"/>
              </w:rPr>
              <w:t>clearly identify and explain</w:t>
            </w:r>
            <w:r w:rsidRPr="005D6DC5">
              <w:rPr>
                <w:rFonts w:ascii="Arial" w:eastAsia="Arial" w:hAnsi="Arial" w:cs="Arial"/>
                <w:color w:val="auto"/>
              </w:rPr>
              <w:t xml:space="preserve"> </w:t>
            </w:r>
            <w:r w:rsidR="006572A4">
              <w:rPr>
                <w:rFonts w:ascii="Arial" w:eastAsia="Arial" w:hAnsi="Arial" w:cs="Arial"/>
                <w:color w:val="auto"/>
              </w:rPr>
              <w:t>the need to</w:t>
            </w:r>
            <w:r w:rsidR="00790F8F" w:rsidRPr="005D6DC5">
              <w:rPr>
                <w:rFonts w:ascii="Arial" w:eastAsia="Arial" w:hAnsi="Arial" w:cs="Arial"/>
                <w:color w:val="auto"/>
              </w:rPr>
              <w:t xml:space="preserve"> obtain </w:t>
            </w:r>
            <w:r w:rsidR="00276B75">
              <w:rPr>
                <w:rFonts w:ascii="Arial" w:eastAsia="Arial" w:hAnsi="Arial" w:cs="Arial"/>
                <w:color w:val="auto"/>
              </w:rPr>
              <w:t>necessary</w:t>
            </w:r>
            <w:r w:rsidR="00790F8F" w:rsidRPr="005D6DC5">
              <w:rPr>
                <w:rFonts w:ascii="Arial" w:eastAsia="Arial" w:hAnsi="Arial" w:cs="Arial"/>
                <w:color w:val="auto"/>
              </w:rPr>
              <w:t xml:space="preserve"> approvals</w:t>
            </w:r>
            <w:r w:rsidR="006572A4">
              <w:rPr>
                <w:rFonts w:ascii="Arial" w:eastAsia="Arial" w:hAnsi="Arial" w:cs="Arial"/>
                <w:color w:val="auto"/>
              </w:rPr>
              <w:t xml:space="preserve">, and how </w:t>
            </w:r>
            <w:r w:rsidR="00526A2A">
              <w:rPr>
                <w:rFonts w:ascii="Arial" w:eastAsia="Arial" w:hAnsi="Arial" w:cs="Arial"/>
                <w:color w:val="auto"/>
              </w:rPr>
              <w:t>such</w:t>
            </w:r>
            <w:r w:rsidR="006572A4">
              <w:rPr>
                <w:rFonts w:ascii="Arial" w:eastAsia="Arial" w:hAnsi="Arial" w:cs="Arial"/>
                <w:color w:val="auto"/>
              </w:rPr>
              <w:t xml:space="preserve"> approval</w:t>
            </w:r>
            <w:r w:rsidR="00276B75">
              <w:rPr>
                <w:rFonts w:ascii="Arial" w:eastAsia="Arial" w:hAnsi="Arial" w:cs="Arial"/>
                <w:color w:val="auto"/>
              </w:rPr>
              <w:t>s</w:t>
            </w:r>
            <w:r w:rsidR="006572A4">
              <w:rPr>
                <w:rFonts w:ascii="Arial" w:eastAsia="Arial" w:hAnsi="Arial" w:cs="Arial"/>
                <w:color w:val="auto"/>
              </w:rPr>
              <w:t xml:space="preserve"> would be sought and </w:t>
            </w:r>
            <w:r w:rsidR="00276B75">
              <w:rPr>
                <w:rFonts w:ascii="Arial" w:eastAsia="Arial" w:hAnsi="Arial" w:cs="Arial"/>
                <w:color w:val="auto"/>
              </w:rPr>
              <w:t>granted</w:t>
            </w:r>
            <w:r w:rsidRPr="005D6DC5">
              <w:rPr>
                <w:rFonts w:ascii="Arial" w:eastAsia="Arial" w:hAnsi="Arial" w:cs="Arial"/>
                <w:color w:val="auto"/>
              </w:rPr>
              <w:t>.</w:t>
            </w:r>
            <w:r w:rsidR="00790F8F" w:rsidRPr="005D6DC5">
              <w:rPr>
                <w:rFonts w:ascii="Arial" w:eastAsia="Arial" w:hAnsi="Arial" w:cs="Arial"/>
                <w:color w:val="auto"/>
              </w:rPr>
              <w:t xml:space="preserve"> </w:t>
            </w:r>
            <w:r w:rsidRPr="005D6DC5">
              <w:rPr>
                <w:rFonts w:ascii="Arial" w:eastAsia="Arial" w:hAnsi="Arial" w:cs="Arial"/>
                <w:color w:val="auto"/>
              </w:rPr>
              <w:t>For example</w:t>
            </w:r>
            <w:r w:rsidR="00276B75">
              <w:rPr>
                <w:rFonts w:ascii="Arial" w:eastAsia="Arial" w:hAnsi="Arial" w:cs="Arial"/>
                <w:color w:val="auto"/>
              </w:rPr>
              <w:t>,</w:t>
            </w:r>
            <w:r w:rsidR="00FF0691" w:rsidRPr="005D6DC5">
              <w:rPr>
                <w:rFonts w:ascii="Arial" w:eastAsia="Arial" w:hAnsi="Arial" w:cs="Arial"/>
                <w:color w:val="auto"/>
              </w:rPr>
              <w:t xml:space="preserve"> </w:t>
            </w:r>
            <w:r w:rsidR="00790F8F" w:rsidRPr="005D6DC5">
              <w:rPr>
                <w:rFonts w:ascii="Arial" w:eastAsia="Arial" w:hAnsi="Arial" w:cs="Arial"/>
                <w:color w:val="auto"/>
              </w:rPr>
              <w:t>approvals from</w:t>
            </w:r>
            <w:r w:rsidR="00B612D5" w:rsidRPr="005D6DC5">
              <w:rPr>
                <w:rFonts w:ascii="Arial" w:eastAsia="Arial" w:hAnsi="Arial" w:cs="Arial"/>
                <w:color w:val="auto"/>
              </w:rPr>
              <w:t xml:space="preserve"> relevant government </w:t>
            </w:r>
            <w:r w:rsidR="005B3ED5">
              <w:rPr>
                <w:rFonts w:ascii="Arial" w:eastAsia="Arial" w:hAnsi="Arial" w:cs="Arial"/>
                <w:color w:val="auto"/>
              </w:rPr>
              <w:t>bodies</w:t>
            </w:r>
            <w:r w:rsidR="00B612D5" w:rsidRPr="005D6DC5">
              <w:rPr>
                <w:rFonts w:ascii="Arial" w:eastAsia="Arial" w:hAnsi="Arial" w:cs="Arial"/>
                <w:color w:val="auto"/>
              </w:rPr>
              <w:t xml:space="preserve"> and</w:t>
            </w:r>
            <w:r w:rsidR="005B3ED5">
              <w:rPr>
                <w:rFonts w:ascii="Arial" w:eastAsia="Arial" w:hAnsi="Arial" w:cs="Arial"/>
                <w:color w:val="auto"/>
              </w:rPr>
              <w:t>/</w:t>
            </w:r>
            <w:r w:rsidR="00B612D5" w:rsidRPr="005D6DC5">
              <w:rPr>
                <w:rFonts w:ascii="Arial" w:eastAsia="Arial" w:hAnsi="Arial" w:cs="Arial"/>
                <w:color w:val="auto"/>
              </w:rPr>
              <w:t xml:space="preserve">or school </w:t>
            </w:r>
            <w:r w:rsidR="005B3ED5">
              <w:rPr>
                <w:rFonts w:ascii="Arial" w:eastAsia="Arial" w:hAnsi="Arial" w:cs="Arial"/>
                <w:color w:val="auto"/>
              </w:rPr>
              <w:t>authorities</w:t>
            </w:r>
            <w:r w:rsidR="00B612D5" w:rsidRPr="005D6DC5">
              <w:rPr>
                <w:rFonts w:ascii="Arial" w:eastAsia="Arial" w:hAnsi="Arial" w:cs="Arial"/>
                <w:color w:val="auto"/>
              </w:rPr>
              <w:t>.</w:t>
            </w:r>
          </w:p>
          <w:p w14:paraId="44FF7663" w14:textId="77777777" w:rsidR="00754322" w:rsidRPr="00111CBA" w:rsidRDefault="00754322" w:rsidP="00192C1B">
            <w:pPr>
              <w:spacing w:before="120" w:after="140"/>
              <w:ind w:left="57" w:right="57"/>
              <w:rPr>
                <w:rFonts w:eastAsia="Arial"/>
                <w:b/>
                <w:bCs/>
                <w:color w:val="auto"/>
                <w:szCs w:val="22"/>
              </w:rPr>
            </w:pPr>
            <w:r w:rsidRPr="00111CBA">
              <w:rPr>
                <w:rFonts w:eastAsia="Arial"/>
                <w:b/>
                <w:bCs/>
                <w:color w:val="auto"/>
                <w:szCs w:val="22"/>
              </w:rPr>
              <w:t xml:space="preserve">Key </w:t>
            </w:r>
            <w:r w:rsidRPr="00192C1B">
              <w:rPr>
                <w:rFonts w:ascii="Arial" w:eastAsia="Arial" w:hAnsi="Arial" w:cs="Arial"/>
                <w:b/>
                <w:bCs/>
                <w:color w:val="auto"/>
              </w:rPr>
              <w:t>Strengths</w:t>
            </w:r>
          </w:p>
          <w:p w14:paraId="39968679" w14:textId="523EDB6C" w:rsidR="00754322" w:rsidRPr="002322EC" w:rsidRDefault="00FF0691" w:rsidP="00192C1B">
            <w:pPr>
              <w:pStyle w:val="BodyText"/>
              <w:numPr>
                <w:ilvl w:val="0"/>
                <w:numId w:val="35"/>
              </w:numPr>
              <w:ind w:left="425" w:hanging="357"/>
              <w:rPr>
                <w:color w:val="auto"/>
              </w:rPr>
            </w:pPr>
            <w:r w:rsidRPr="002322EC">
              <w:rPr>
                <w:color w:val="auto"/>
              </w:rPr>
              <w:t>Approvals already in place</w:t>
            </w:r>
            <w:r w:rsidR="00BD1387" w:rsidRPr="002322EC">
              <w:rPr>
                <w:color w:val="auto"/>
              </w:rPr>
              <w:t>,</w:t>
            </w:r>
            <w:r w:rsidRPr="002322EC">
              <w:rPr>
                <w:color w:val="auto"/>
              </w:rPr>
              <w:t xml:space="preserve"> or capacity to </w:t>
            </w:r>
            <w:r w:rsidR="00BD1387" w:rsidRPr="002322EC">
              <w:rPr>
                <w:color w:val="auto"/>
              </w:rPr>
              <w:t>obtain</w:t>
            </w:r>
            <w:r w:rsidRPr="002322EC">
              <w:rPr>
                <w:color w:val="auto"/>
              </w:rPr>
              <w:t xml:space="preserve"> approvals clearly defined</w:t>
            </w:r>
            <w:r w:rsidR="00B27D57">
              <w:rPr>
                <w:color w:val="auto"/>
              </w:rPr>
              <w:t>.</w:t>
            </w:r>
          </w:p>
          <w:p w14:paraId="2A7898CD" w14:textId="67D56675" w:rsidR="00FF0691" w:rsidRPr="00C43F66" w:rsidRDefault="00FF0691" w:rsidP="00192C1B">
            <w:pPr>
              <w:pStyle w:val="BodyText"/>
              <w:numPr>
                <w:ilvl w:val="0"/>
                <w:numId w:val="35"/>
              </w:numPr>
              <w:ind w:left="425" w:hanging="357"/>
              <w:rPr>
                <w:szCs w:val="22"/>
              </w:rPr>
            </w:pPr>
            <w:r w:rsidRPr="002322EC">
              <w:rPr>
                <w:color w:val="auto"/>
              </w:rPr>
              <w:t>Timeframes to implement</w:t>
            </w:r>
            <w:r w:rsidR="00B27D57">
              <w:rPr>
                <w:color w:val="auto"/>
              </w:rPr>
              <w:t>.</w:t>
            </w:r>
          </w:p>
        </w:tc>
      </w:tr>
    </w:tbl>
    <w:p w14:paraId="7F6ABBF2" w14:textId="77777777" w:rsidR="00AD3045" w:rsidRDefault="00AD3045">
      <w:pPr>
        <w:spacing w:line="240" w:lineRule="auto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>
        <w:br w:type="page"/>
      </w:r>
    </w:p>
    <w:p w14:paraId="0ABBB987" w14:textId="16D834B5" w:rsidR="00F85F98" w:rsidRPr="00192C1B" w:rsidRDefault="00F85F98" w:rsidP="00192C1B">
      <w:pPr>
        <w:pStyle w:val="BodyText"/>
        <w:keepNext/>
        <w:keepLines/>
        <w:spacing w:before="240"/>
        <w:rPr>
          <w:b/>
          <w:sz w:val="24"/>
          <w:szCs w:val="24"/>
        </w:rPr>
      </w:pPr>
      <w:r w:rsidRPr="00192C1B">
        <w:rPr>
          <w:b/>
          <w:sz w:val="24"/>
          <w:szCs w:val="24"/>
        </w:rPr>
        <w:lastRenderedPageBreak/>
        <w:t>Criterion 4</w:t>
      </w:r>
    </w:p>
    <w:p w14:paraId="0DB8D3F6" w14:textId="08F0D9C8" w:rsidR="002C102D" w:rsidRDefault="002C102D" w:rsidP="00F85F98">
      <w:pPr>
        <w:pStyle w:val="BodyText"/>
        <w:spacing w:before="60"/>
      </w:pPr>
      <w:r w:rsidRPr="002C102D">
        <w:rPr>
          <w:b/>
        </w:rPr>
        <w:t>Risk Mitigation</w:t>
      </w:r>
      <w:r>
        <w:t xml:space="preserve"> </w:t>
      </w:r>
      <w:r w:rsidR="00F17273">
        <w:t>–</w:t>
      </w:r>
      <w:r>
        <w:t xml:space="preserve"> 10% weighting</w:t>
      </w:r>
    </w:p>
    <w:p w14:paraId="1C100AE7" w14:textId="1ADF74D9" w:rsidR="002C102D" w:rsidRDefault="00E92882" w:rsidP="00F85F98">
      <w:pPr>
        <w:pStyle w:val="BodyText"/>
        <w:spacing w:before="60"/>
      </w:pPr>
      <w:r>
        <w:t>Demonstrate how the project will effectively mitigate any risks.</w:t>
      </w:r>
    </w:p>
    <w:p w14:paraId="19D5F545" w14:textId="09925C3D" w:rsidR="002C102D" w:rsidRDefault="00E92882" w:rsidP="00F85F98">
      <w:pPr>
        <w:pStyle w:val="BodyText"/>
        <w:spacing w:before="60"/>
      </w:pPr>
      <w:r>
        <w:t>When addressing the criterion, strong applicants will demonstrate:</w:t>
      </w:r>
    </w:p>
    <w:p w14:paraId="54C9CF8B" w14:textId="4EE93480" w:rsidR="002C102D" w:rsidRPr="002322EC" w:rsidRDefault="00E92882" w:rsidP="002322EC">
      <w:pPr>
        <w:pStyle w:val="BodyText"/>
        <w:numPr>
          <w:ilvl w:val="0"/>
          <w:numId w:val="35"/>
        </w:numPr>
        <w:ind w:left="426"/>
        <w:rPr>
          <w:color w:val="auto"/>
        </w:rPr>
      </w:pPr>
      <w:r w:rsidRPr="002322EC">
        <w:rPr>
          <w:color w:val="auto"/>
        </w:rPr>
        <w:t>material risks associated with implementing the project have been clearly defined (including but not limited to use of new technology, and the scale/complexity of the project)</w:t>
      </w:r>
    </w:p>
    <w:p w14:paraId="5EC92D55" w14:textId="1E9867F5" w:rsidR="00F85F98" w:rsidRPr="002322EC" w:rsidRDefault="00E92882" w:rsidP="002322EC">
      <w:pPr>
        <w:pStyle w:val="BodyText"/>
        <w:numPr>
          <w:ilvl w:val="0"/>
          <w:numId w:val="35"/>
        </w:numPr>
        <w:ind w:left="426"/>
        <w:rPr>
          <w:color w:val="auto"/>
        </w:rPr>
      </w:pPr>
      <w:r w:rsidRPr="002322EC">
        <w:rPr>
          <w:color w:val="auto"/>
        </w:rPr>
        <w:t>any material risks are able to be effectively managed and mitigated.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Table showing Critertion 4 strenghts and examples"/>
      </w:tblPr>
      <w:tblGrid>
        <w:gridCol w:w="4817"/>
        <w:gridCol w:w="4821"/>
      </w:tblGrid>
      <w:tr w:rsidR="00F85F98" w14:paraId="0686DFC4" w14:textId="77777777" w:rsidTr="007D1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4817" w:type="dxa"/>
            <w:vAlign w:val="center"/>
          </w:tcPr>
          <w:p w14:paraId="66DD060B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4821" w:type="dxa"/>
            <w:vAlign w:val="center"/>
          </w:tcPr>
          <w:p w14:paraId="483DD0FA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F17273" w14:paraId="2AEE7F1D" w14:textId="77777777" w:rsidTr="00DD14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9"/>
          <w:tblHeader/>
        </w:trPr>
        <w:tc>
          <w:tcPr>
            <w:tcW w:w="4817" w:type="dxa"/>
            <w:shd w:val="clear" w:color="auto" w:fill="D9D9D9" w:themeFill="background1" w:themeFillShade="D9"/>
          </w:tcPr>
          <w:p w14:paraId="7F43069D" w14:textId="50DE73F6" w:rsidR="00F17273" w:rsidRPr="00563F88" w:rsidRDefault="00F17273" w:rsidP="00192C1B">
            <w:pPr>
              <w:spacing w:before="120" w:after="140"/>
              <w:ind w:left="57" w:right="57"/>
              <w:rPr>
                <w:rFonts w:ascii="Arial" w:eastAsia="Arial" w:hAnsi="Arial" w:cs="Arial"/>
                <w:color w:val="auto"/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>
              <w:t>were required to clearly define material risks associated with implementation of the project</w:t>
            </w:r>
            <w:r w:rsidRPr="00563F88" w:rsidDel="00F76062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  <w:szCs w:val="22"/>
              </w:rPr>
              <w:t xml:space="preserve">and demonstrate </w:t>
            </w:r>
            <w:r>
              <w:rPr>
                <w:rFonts w:ascii="Arial" w:eastAsia="Arial" w:hAnsi="Arial" w:cs="Arial"/>
                <w:color w:val="auto"/>
                <w:szCs w:val="22"/>
              </w:rPr>
              <w:t>how material risks would be effectively managed and mitigated</w:t>
            </w:r>
            <w:r w:rsidR="00B27D57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21" w:type="dxa"/>
            <w:shd w:val="clear" w:color="auto" w:fill="D9D9D9" w:themeFill="background1" w:themeFillShade="D9"/>
          </w:tcPr>
          <w:p w14:paraId="4961BFE1" w14:textId="2AF6A87F" w:rsidR="00F17273" w:rsidRPr="00192C1B" w:rsidRDefault="00F17273" w:rsidP="00192C1B">
            <w:pPr>
              <w:spacing w:before="120" w:after="140"/>
              <w:ind w:left="57" w:right="57"/>
              <w:rPr>
                <w:rFonts w:ascii="Arial" w:eastAsia="Arial" w:hAnsi="Arial" w:cs="Arial"/>
                <w:color w:val="auto"/>
                <w:szCs w:val="22"/>
              </w:rPr>
            </w:pPr>
            <w:r w:rsidRPr="00192C1B">
              <w:rPr>
                <w:rFonts w:ascii="Arial" w:eastAsia="Arial" w:hAnsi="Arial" w:cs="Arial"/>
                <w:color w:val="auto"/>
                <w:szCs w:val="22"/>
              </w:rPr>
              <w:t>Strong responses demonstrated:</w:t>
            </w:r>
          </w:p>
          <w:p w14:paraId="54023AF2" w14:textId="01139464" w:rsidR="00F17273" w:rsidRPr="00875D51" w:rsidRDefault="00F17273" w:rsidP="00192C1B">
            <w:pPr>
              <w:spacing w:before="120" w:after="140"/>
              <w:ind w:left="57" w:right="57"/>
              <w:rPr>
                <w:rFonts w:ascii="Arial" w:eastAsia="Arial" w:hAnsi="Arial" w:cs="Arial"/>
                <w:color w:val="auto"/>
              </w:rPr>
            </w:pPr>
            <w:r w:rsidRPr="00192C1B">
              <w:rPr>
                <w:rFonts w:ascii="Arial" w:eastAsia="Arial" w:hAnsi="Arial" w:cs="Arial"/>
                <w:color w:val="auto"/>
                <w:szCs w:val="22"/>
              </w:rPr>
              <w:t>Mat</w:t>
            </w:r>
            <w:r w:rsidRPr="00875D51">
              <w:rPr>
                <w:rFonts w:ascii="Arial" w:eastAsia="Arial" w:hAnsi="Arial" w:cs="Arial"/>
                <w:color w:val="auto"/>
              </w:rPr>
              <w:t xml:space="preserve">erial risks associated with implementing the project and mitigation strategies have been defined in a clear and thorough manner. Strong </w:t>
            </w:r>
            <w:r>
              <w:rPr>
                <w:rFonts w:ascii="Arial" w:eastAsia="Arial" w:hAnsi="Arial" w:cs="Arial"/>
                <w:color w:val="auto"/>
              </w:rPr>
              <w:t>applications</w:t>
            </w:r>
            <w:r w:rsidRPr="00875D51">
              <w:rPr>
                <w:rFonts w:ascii="Arial" w:eastAsia="Arial" w:hAnsi="Arial" w:cs="Arial"/>
                <w:color w:val="auto"/>
              </w:rPr>
              <w:t xml:space="preserve"> also included a detailed understanding of risk management and mitigation</w:t>
            </w:r>
            <w:r w:rsidR="00B27D57">
              <w:rPr>
                <w:rFonts w:ascii="Arial" w:eastAsia="Arial" w:hAnsi="Arial" w:cs="Arial"/>
                <w:color w:val="auto"/>
              </w:rPr>
              <w:t>.</w:t>
            </w:r>
          </w:p>
          <w:p w14:paraId="638569D5" w14:textId="3094B576" w:rsidR="00F17273" w:rsidRPr="00875D51" w:rsidRDefault="00F17273" w:rsidP="00192C1B">
            <w:pPr>
              <w:spacing w:before="120" w:after="140"/>
              <w:ind w:left="57" w:right="57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875D51">
              <w:rPr>
                <w:rFonts w:ascii="Arial" w:eastAsia="Arial" w:hAnsi="Arial" w:cs="Arial"/>
                <w:b/>
                <w:bCs/>
                <w:color w:val="auto"/>
              </w:rPr>
              <w:t>Key Strengths</w:t>
            </w:r>
          </w:p>
          <w:p w14:paraId="6630D30B" w14:textId="0DBA7484" w:rsidR="00F17273" w:rsidRPr="002322EC" w:rsidRDefault="00F17273" w:rsidP="00192C1B">
            <w:pPr>
              <w:pStyle w:val="BodyText"/>
              <w:numPr>
                <w:ilvl w:val="0"/>
                <w:numId w:val="35"/>
              </w:numPr>
              <w:ind w:left="425" w:hanging="357"/>
              <w:rPr>
                <w:color w:val="auto"/>
              </w:rPr>
            </w:pPr>
            <w:r w:rsidRPr="002322EC">
              <w:rPr>
                <w:color w:val="auto"/>
              </w:rPr>
              <w:t>Material risks were described, including during implementation</w:t>
            </w:r>
            <w:r w:rsidR="00B27D57">
              <w:rPr>
                <w:color w:val="auto"/>
              </w:rPr>
              <w:t>.</w:t>
            </w:r>
          </w:p>
          <w:p w14:paraId="242FE9CC" w14:textId="4339C459" w:rsidR="00F17273" w:rsidRPr="002322EC" w:rsidRDefault="00F17273" w:rsidP="00192C1B">
            <w:pPr>
              <w:pStyle w:val="BodyText"/>
              <w:numPr>
                <w:ilvl w:val="0"/>
                <w:numId w:val="35"/>
              </w:numPr>
              <w:ind w:left="425" w:hanging="357"/>
              <w:rPr>
                <w:color w:val="auto"/>
              </w:rPr>
            </w:pPr>
            <w:r w:rsidRPr="002322EC">
              <w:rPr>
                <w:color w:val="auto"/>
              </w:rPr>
              <w:t>Proposal implementation and risk identification clearly linked</w:t>
            </w:r>
            <w:r w:rsidR="00B27D57">
              <w:rPr>
                <w:color w:val="auto"/>
              </w:rPr>
              <w:t>.</w:t>
            </w:r>
          </w:p>
          <w:p w14:paraId="460AE48B" w14:textId="5E1EC42D" w:rsidR="00F17273" w:rsidRPr="001C2A82" w:rsidRDefault="00F17273" w:rsidP="00192C1B">
            <w:pPr>
              <w:pStyle w:val="BodyText"/>
              <w:numPr>
                <w:ilvl w:val="0"/>
                <w:numId w:val="35"/>
              </w:numPr>
              <w:ind w:left="425" w:hanging="357"/>
              <w:rPr>
                <w:rFonts w:ascii="Arial" w:eastAsia="Arial" w:hAnsi="Arial" w:cs="Arial"/>
                <w:color w:val="auto"/>
              </w:rPr>
            </w:pPr>
            <w:r w:rsidRPr="002322EC">
              <w:rPr>
                <w:color w:val="auto"/>
              </w:rPr>
              <w:t>Risk management and mitigation clearly scoped and detailed</w:t>
            </w:r>
            <w:r w:rsidR="00B27D57">
              <w:rPr>
                <w:color w:val="auto"/>
              </w:rPr>
              <w:t>.</w:t>
            </w:r>
          </w:p>
        </w:tc>
      </w:tr>
    </w:tbl>
    <w:p w14:paraId="2D4FD7B1" w14:textId="77777777" w:rsidR="00AD3045" w:rsidRDefault="00AD3045">
      <w:pPr>
        <w:spacing w:line="240" w:lineRule="auto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>
        <w:br w:type="page"/>
      </w:r>
    </w:p>
    <w:p w14:paraId="28A66929" w14:textId="04E3AC26" w:rsidR="002C102D" w:rsidRPr="00192C1B" w:rsidRDefault="002C102D" w:rsidP="00192C1B">
      <w:pPr>
        <w:pStyle w:val="BodyText"/>
        <w:keepNext/>
        <w:keepLines/>
        <w:spacing w:before="240"/>
        <w:rPr>
          <w:b/>
          <w:sz w:val="24"/>
          <w:szCs w:val="24"/>
        </w:rPr>
      </w:pPr>
      <w:r w:rsidRPr="00192C1B">
        <w:rPr>
          <w:b/>
          <w:sz w:val="24"/>
          <w:szCs w:val="24"/>
        </w:rPr>
        <w:lastRenderedPageBreak/>
        <w:t>Criterion 5</w:t>
      </w:r>
    </w:p>
    <w:p w14:paraId="5584575B" w14:textId="49BE8C99" w:rsidR="002C102D" w:rsidRDefault="002C102D" w:rsidP="002C102D">
      <w:pPr>
        <w:pStyle w:val="BodyText"/>
        <w:spacing w:before="60"/>
      </w:pPr>
      <w:r w:rsidRPr="002C102D">
        <w:rPr>
          <w:b/>
        </w:rPr>
        <w:t>Evaluation</w:t>
      </w:r>
      <w:r w:rsidR="00F17273">
        <w:t xml:space="preserve"> – </w:t>
      </w:r>
      <w:r>
        <w:t xml:space="preserve">10% weighting </w:t>
      </w:r>
    </w:p>
    <w:p w14:paraId="728C0585" w14:textId="02D8E2E0" w:rsidR="002C102D" w:rsidRPr="002C102D" w:rsidRDefault="002C102D" w:rsidP="002C102D">
      <w:pPr>
        <w:pStyle w:val="BodyText"/>
        <w:spacing w:before="60"/>
      </w:pPr>
      <w:r>
        <w:t>Demonstrate how the project will be evaluated, including evaluation processes, outcomes, and measures of success.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Table showing Critertion 5 strenghts and examples"/>
      </w:tblPr>
      <w:tblGrid>
        <w:gridCol w:w="4817"/>
        <w:gridCol w:w="4821"/>
      </w:tblGrid>
      <w:tr w:rsidR="002C102D" w14:paraId="02581DD9" w14:textId="77777777" w:rsidTr="007D1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4817" w:type="dxa"/>
            <w:vAlign w:val="center"/>
          </w:tcPr>
          <w:p w14:paraId="00BCA3A6" w14:textId="77777777" w:rsidR="002C102D" w:rsidRPr="00454EB4" w:rsidRDefault="002C102D" w:rsidP="009D661F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4821" w:type="dxa"/>
            <w:vAlign w:val="center"/>
          </w:tcPr>
          <w:p w14:paraId="5FDED32C" w14:textId="77777777" w:rsidR="002C102D" w:rsidRPr="00454EB4" w:rsidRDefault="002C102D" w:rsidP="009D661F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2C102D" w14:paraId="0043E0FF" w14:textId="77777777" w:rsidTr="007D1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817" w:type="dxa"/>
            <w:shd w:val="clear" w:color="auto" w:fill="D9D9D9" w:themeFill="background1" w:themeFillShade="D9"/>
          </w:tcPr>
          <w:p w14:paraId="097DCB21" w14:textId="2E24B0E9" w:rsidR="002C102D" w:rsidRPr="00563F88" w:rsidRDefault="002C102D" w:rsidP="00192C1B">
            <w:pPr>
              <w:spacing w:before="120" w:after="140"/>
              <w:ind w:left="57" w:right="57"/>
              <w:rPr>
                <w:rFonts w:ascii="Arial" w:eastAsia="Arial" w:hAnsi="Arial" w:cs="Arial"/>
                <w:color w:val="auto"/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</w:t>
            </w:r>
            <w:r>
              <w:t>were required to demonstrate</w:t>
            </w:r>
            <w:r w:rsidRPr="00563F88" w:rsidDel="00F76062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21582B">
              <w:rPr>
                <w:rFonts w:ascii="Arial" w:eastAsia="Arial" w:hAnsi="Arial" w:cs="Arial"/>
                <w:color w:val="auto"/>
                <w:szCs w:val="22"/>
              </w:rPr>
              <w:t>how the pro</w:t>
            </w:r>
            <w:r w:rsidR="00E3729E">
              <w:rPr>
                <w:rFonts w:ascii="Arial" w:eastAsia="Arial" w:hAnsi="Arial" w:cs="Arial"/>
                <w:color w:val="auto"/>
                <w:szCs w:val="22"/>
              </w:rPr>
              <w:t>posal</w:t>
            </w:r>
            <w:r w:rsidR="0021582B">
              <w:rPr>
                <w:rFonts w:ascii="Arial" w:eastAsia="Arial" w:hAnsi="Arial" w:cs="Arial"/>
                <w:color w:val="auto"/>
                <w:szCs w:val="22"/>
              </w:rPr>
              <w:t xml:space="preserve"> would be evaluated</w:t>
            </w:r>
            <w:r w:rsidR="00E3729E">
              <w:rPr>
                <w:rFonts w:ascii="Arial" w:eastAsia="Arial" w:hAnsi="Arial" w:cs="Arial"/>
                <w:color w:val="auto"/>
                <w:szCs w:val="22"/>
              </w:rPr>
              <w:t>,</w:t>
            </w:r>
            <w:r w:rsidR="0021582B">
              <w:rPr>
                <w:rFonts w:ascii="Arial" w:eastAsia="Arial" w:hAnsi="Arial" w:cs="Arial"/>
                <w:color w:val="auto"/>
                <w:szCs w:val="22"/>
              </w:rPr>
              <w:t xml:space="preserve"> and include evaluation processes, outcomes and measures of success</w:t>
            </w:r>
            <w:r w:rsidR="00B27D57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21" w:type="dxa"/>
            <w:shd w:val="clear" w:color="auto" w:fill="D9D9D9" w:themeFill="background1" w:themeFillShade="D9"/>
          </w:tcPr>
          <w:p w14:paraId="39E6546F" w14:textId="77777777" w:rsidR="002C102D" w:rsidRDefault="002C102D" w:rsidP="00192C1B">
            <w:pPr>
              <w:spacing w:before="120" w:after="140"/>
              <w:ind w:left="57" w:right="57"/>
              <w:rPr>
                <w:rFonts w:ascii="Arial" w:eastAsia="Arial" w:hAnsi="Arial" w:cs="Arial"/>
                <w:color w:val="auto"/>
              </w:rPr>
            </w:pPr>
            <w:r w:rsidRPr="00192C1B">
              <w:rPr>
                <w:rFonts w:ascii="Arial" w:eastAsia="Arial" w:hAnsi="Arial" w:cs="Arial"/>
                <w:color w:val="auto"/>
                <w:szCs w:val="22"/>
              </w:rPr>
              <w:t>Strong</w:t>
            </w:r>
            <w:r>
              <w:rPr>
                <w:rFonts w:ascii="Arial" w:eastAsia="Arial" w:hAnsi="Arial" w:cs="Arial"/>
                <w:color w:val="auto"/>
              </w:rPr>
              <w:t xml:space="preserve"> responses demonstrated/described:</w:t>
            </w:r>
          </w:p>
          <w:p w14:paraId="61876E3B" w14:textId="30560CFE" w:rsidR="003B41D0" w:rsidRPr="00E3729E" w:rsidRDefault="00F87083" w:rsidP="00192C1B">
            <w:pPr>
              <w:spacing w:before="120" w:after="140"/>
              <w:ind w:left="57" w:right="57"/>
              <w:rPr>
                <w:rFonts w:ascii="Arial" w:eastAsia="Arial" w:hAnsi="Arial" w:cs="Arial"/>
                <w:color w:val="auto"/>
              </w:rPr>
            </w:pPr>
            <w:r w:rsidRPr="00192C1B">
              <w:rPr>
                <w:rFonts w:ascii="Arial" w:eastAsia="Arial" w:hAnsi="Arial" w:cs="Arial"/>
                <w:color w:val="auto"/>
                <w:szCs w:val="22"/>
              </w:rPr>
              <w:t>C</w:t>
            </w:r>
            <w:r w:rsidR="003B41D0" w:rsidRPr="00192C1B">
              <w:rPr>
                <w:rFonts w:ascii="Arial" w:eastAsia="Arial" w:hAnsi="Arial" w:cs="Arial"/>
                <w:color w:val="auto"/>
                <w:szCs w:val="22"/>
              </w:rPr>
              <w:t>lear</w:t>
            </w:r>
            <w:r w:rsidR="003B41D0" w:rsidRPr="00E3729E">
              <w:rPr>
                <w:rFonts w:ascii="Arial" w:eastAsia="Arial" w:hAnsi="Arial" w:cs="Arial"/>
                <w:color w:val="auto"/>
              </w:rPr>
              <w:t xml:space="preserve"> and defined evaluation method and process</w:t>
            </w:r>
            <w:r>
              <w:rPr>
                <w:rFonts w:ascii="Arial" w:eastAsia="Arial" w:hAnsi="Arial" w:cs="Arial"/>
                <w:color w:val="auto"/>
              </w:rPr>
              <w:t>,</w:t>
            </w:r>
            <w:r w:rsidR="003B41D0" w:rsidRPr="00E3729E">
              <w:rPr>
                <w:rFonts w:ascii="Arial" w:eastAsia="Arial" w:hAnsi="Arial" w:cs="Arial"/>
                <w:color w:val="auto"/>
              </w:rPr>
              <w:t xml:space="preserve"> and how this will be applied </w:t>
            </w:r>
            <w:r w:rsidR="004E3C74">
              <w:rPr>
                <w:rFonts w:ascii="Arial" w:eastAsia="Arial" w:hAnsi="Arial" w:cs="Arial"/>
                <w:color w:val="auto"/>
              </w:rPr>
              <w:t>to the proposal</w:t>
            </w:r>
            <w:r w:rsidR="003B41D0" w:rsidRPr="00E3729E">
              <w:rPr>
                <w:rFonts w:ascii="Arial" w:eastAsia="Arial" w:hAnsi="Arial" w:cs="Arial"/>
                <w:color w:val="auto"/>
              </w:rPr>
              <w:t xml:space="preserve">. </w:t>
            </w:r>
            <w:r w:rsidR="004E3C74">
              <w:rPr>
                <w:rFonts w:ascii="Arial" w:eastAsia="Arial" w:hAnsi="Arial" w:cs="Arial"/>
                <w:color w:val="auto"/>
              </w:rPr>
              <w:t>For example,</w:t>
            </w:r>
            <w:r w:rsidR="0011157C" w:rsidRPr="00E3729E">
              <w:rPr>
                <w:rFonts w:ascii="Arial" w:eastAsia="Arial" w:hAnsi="Arial" w:cs="Arial"/>
                <w:color w:val="auto"/>
              </w:rPr>
              <w:t xml:space="preserve"> </w:t>
            </w:r>
            <w:r w:rsidR="005B3724" w:rsidRPr="00E3729E">
              <w:rPr>
                <w:rFonts w:ascii="Arial" w:eastAsia="Arial" w:hAnsi="Arial" w:cs="Arial"/>
                <w:color w:val="auto"/>
              </w:rPr>
              <w:t>link</w:t>
            </w:r>
            <w:r w:rsidR="004E3C74">
              <w:rPr>
                <w:rFonts w:ascii="Arial" w:eastAsia="Arial" w:hAnsi="Arial" w:cs="Arial"/>
                <w:color w:val="auto"/>
              </w:rPr>
              <w:t>ing</w:t>
            </w:r>
            <w:r w:rsidR="005B3724" w:rsidRPr="00E3729E">
              <w:rPr>
                <w:rFonts w:ascii="Arial" w:eastAsia="Arial" w:hAnsi="Arial" w:cs="Arial"/>
                <w:color w:val="auto"/>
              </w:rPr>
              <w:t xml:space="preserve"> a reliable evaluation method</w:t>
            </w:r>
            <w:r w:rsidR="006C7A78" w:rsidRPr="00E3729E">
              <w:rPr>
                <w:rFonts w:ascii="Arial" w:eastAsia="Arial" w:hAnsi="Arial" w:cs="Arial"/>
                <w:color w:val="auto"/>
              </w:rPr>
              <w:t xml:space="preserve"> to </w:t>
            </w:r>
            <w:r w:rsidR="00A92914" w:rsidRPr="00E3729E">
              <w:rPr>
                <w:rFonts w:ascii="Arial" w:eastAsia="Arial" w:hAnsi="Arial" w:cs="Arial"/>
                <w:color w:val="auto"/>
              </w:rPr>
              <w:t>relevant process</w:t>
            </w:r>
            <w:r w:rsidR="00265063" w:rsidRPr="00E3729E">
              <w:rPr>
                <w:rFonts w:ascii="Arial" w:eastAsia="Arial" w:hAnsi="Arial" w:cs="Arial"/>
                <w:color w:val="auto"/>
              </w:rPr>
              <w:t>es</w:t>
            </w:r>
            <w:r w:rsidR="00A92914" w:rsidRPr="00E3729E">
              <w:rPr>
                <w:rFonts w:ascii="Arial" w:eastAsia="Arial" w:hAnsi="Arial" w:cs="Arial"/>
                <w:color w:val="auto"/>
              </w:rPr>
              <w:t xml:space="preserve"> using either quantitative or qualitative data collection. Measures of success were clear and directly related to the </w:t>
            </w:r>
            <w:r w:rsidR="00265063" w:rsidRPr="00E3729E">
              <w:rPr>
                <w:rFonts w:ascii="Arial" w:eastAsia="Arial" w:hAnsi="Arial" w:cs="Arial"/>
                <w:color w:val="auto"/>
              </w:rPr>
              <w:t>outcomes being sought through the evaluation</w:t>
            </w:r>
            <w:r w:rsidR="00044828" w:rsidRPr="00E3729E">
              <w:rPr>
                <w:rFonts w:ascii="Arial" w:eastAsia="Arial" w:hAnsi="Arial" w:cs="Arial"/>
                <w:color w:val="auto"/>
              </w:rPr>
              <w:t xml:space="preserve"> from the commencement of the project.</w:t>
            </w:r>
          </w:p>
          <w:p w14:paraId="5C4DEEC7" w14:textId="6F24AACF" w:rsidR="00FF0691" w:rsidRPr="00111CBA" w:rsidRDefault="00FF0691" w:rsidP="00192C1B">
            <w:pPr>
              <w:spacing w:before="120" w:after="140"/>
              <w:ind w:left="57" w:right="57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111CBA">
              <w:rPr>
                <w:rFonts w:ascii="Arial" w:eastAsia="Arial" w:hAnsi="Arial" w:cs="Arial"/>
                <w:b/>
                <w:bCs/>
                <w:color w:val="auto"/>
              </w:rPr>
              <w:t>Key Strengths</w:t>
            </w:r>
          </w:p>
          <w:p w14:paraId="3B5022A8" w14:textId="67E39BBD" w:rsidR="00FF0691" w:rsidRPr="00E52A4E" w:rsidRDefault="0010764D" w:rsidP="00192C1B">
            <w:pPr>
              <w:pStyle w:val="BodyText"/>
              <w:numPr>
                <w:ilvl w:val="0"/>
                <w:numId w:val="35"/>
              </w:numPr>
              <w:ind w:left="425" w:hanging="357"/>
              <w:rPr>
                <w:color w:val="auto"/>
              </w:rPr>
            </w:pPr>
            <w:r w:rsidRPr="00E52A4E">
              <w:rPr>
                <w:color w:val="auto"/>
              </w:rPr>
              <w:t>Reliable evaluation method</w:t>
            </w:r>
            <w:r w:rsidR="00B27D57">
              <w:rPr>
                <w:color w:val="auto"/>
              </w:rPr>
              <w:t>.</w:t>
            </w:r>
          </w:p>
          <w:p w14:paraId="37614353" w14:textId="576562F6" w:rsidR="0010764D" w:rsidRPr="00E52A4E" w:rsidRDefault="0010764D" w:rsidP="00192C1B">
            <w:pPr>
              <w:pStyle w:val="BodyText"/>
              <w:numPr>
                <w:ilvl w:val="0"/>
                <w:numId w:val="35"/>
              </w:numPr>
              <w:ind w:left="425" w:hanging="357"/>
              <w:rPr>
                <w:color w:val="auto"/>
              </w:rPr>
            </w:pPr>
            <w:r w:rsidRPr="00E52A4E">
              <w:rPr>
                <w:color w:val="auto"/>
              </w:rPr>
              <w:t>Outcomes realistic and achievable</w:t>
            </w:r>
            <w:r w:rsidR="00B27D57">
              <w:rPr>
                <w:color w:val="auto"/>
              </w:rPr>
              <w:t>.</w:t>
            </w:r>
          </w:p>
          <w:p w14:paraId="5441ED92" w14:textId="703D3134" w:rsidR="0010764D" w:rsidRPr="00111CBA" w:rsidRDefault="0010764D" w:rsidP="00192C1B">
            <w:pPr>
              <w:pStyle w:val="BodyText"/>
              <w:numPr>
                <w:ilvl w:val="0"/>
                <w:numId w:val="35"/>
              </w:numPr>
              <w:ind w:left="425" w:hanging="357"/>
              <w:rPr>
                <w:rFonts w:ascii="Arial" w:eastAsia="Arial" w:hAnsi="Arial" w:cs="Arial"/>
                <w:color w:val="auto"/>
              </w:rPr>
            </w:pPr>
            <w:r w:rsidRPr="00E52A4E">
              <w:rPr>
                <w:color w:val="auto"/>
              </w:rPr>
              <w:t>Baseline evaluative data collection</w:t>
            </w:r>
            <w:r w:rsidR="00B27D57">
              <w:rPr>
                <w:rFonts w:ascii="Arial" w:eastAsia="Arial" w:hAnsi="Arial" w:cs="Arial"/>
                <w:color w:val="auto"/>
              </w:rPr>
              <w:t>.</w:t>
            </w:r>
          </w:p>
        </w:tc>
      </w:tr>
    </w:tbl>
    <w:p w14:paraId="40E012D4" w14:textId="77777777" w:rsidR="002C102D" w:rsidRPr="002C102D" w:rsidRDefault="002C102D" w:rsidP="002C102D">
      <w:pPr>
        <w:pStyle w:val="BodyText"/>
      </w:pPr>
    </w:p>
    <w:sectPr w:rsidR="002C102D" w:rsidRPr="002C102D" w:rsidSect="00D91B1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35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2AC4B" w14:textId="77777777" w:rsidR="00DC357E" w:rsidRDefault="00DC357E" w:rsidP="00772718">
      <w:pPr>
        <w:spacing w:line="240" w:lineRule="auto"/>
      </w:pPr>
      <w:r>
        <w:separator/>
      </w:r>
    </w:p>
  </w:endnote>
  <w:endnote w:type="continuationSeparator" w:id="0">
    <w:p w14:paraId="6D794CCB" w14:textId="77777777" w:rsidR="00DC357E" w:rsidRDefault="00DC357E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CDBEE" w14:textId="340318B1" w:rsidR="00A14495" w:rsidRPr="00192C1B" w:rsidRDefault="00F17273" w:rsidP="00B27D57">
    <w:pPr>
      <w:pStyle w:val="Footer"/>
      <w:tabs>
        <w:tab w:val="clear" w:pos="4513"/>
        <w:tab w:val="clear" w:pos="9026"/>
        <w:tab w:val="right" w:pos="9638"/>
      </w:tabs>
      <w:rPr>
        <w:rFonts w:ascii="Arial" w:hAnsi="Arial" w:cs="Arial"/>
        <w:b w:val="0"/>
      </w:rPr>
    </w:pPr>
    <w:r w:rsidRPr="00192C1B">
      <w:rPr>
        <w:rFonts w:ascii="Arial" w:hAnsi="Arial" w:cs="Arial"/>
        <w:b w:val="0"/>
      </w:rPr>
      <w:t>Emerging Priorities Program General Feedback</w:t>
    </w:r>
    <w:r w:rsidRPr="00192C1B">
      <w:rPr>
        <w:rFonts w:ascii="Arial" w:hAnsi="Arial" w:cs="Arial"/>
        <w:b w:val="0"/>
      </w:rPr>
      <w:tab/>
    </w:r>
    <w:r w:rsidRPr="00192C1B">
      <w:rPr>
        <w:rFonts w:ascii="Arial" w:hAnsi="Arial" w:cs="Arial"/>
        <w:b w:val="0"/>
      </w:rPr>
      <w:t xml:space="preserve">Page </w:t>
    </w:r>
    <w:r w:rsidRPr="00192C1B">
      <w:rPr>
        <w:rFonts w:ascii="Arial" w:hAnsi="Arial" w:cs="Arial"/>
        <w:b w:val="0"/>
        <w:bCs/>
      </w:rPr>
      <w:fldChar w:fldCharType="begin"/>
    </w:r>
    <w:r w:rsidRPr="00192C1B">
      <w:rPr>
        <w:rFonts w:ascii="Arial" w:hAnsi="Arial" w:cs="Arial"/>
        <w:b w:val="0"/>
        <w:bCs/>
      </w:rPr>
      <w:instrText xml:space="preserve"> PAGE  \* Arabic  \* MERGEFORMAT </w:instrText>
    </w:r>
    <w:r w:rsidRPr="00192C1B">
      <w:rPr>
        <w:rFonts w:ascii="Arial" w:hAnsi="Arial" w:cs="Arial"/>
        <w:b w:val="0"/>
        <w:bCs/>
      </w:rPr>
      <w:fldChar w:fldCharType="separate"/>
    </w:r>
    <w:r w:rsidR="009B2545">
      <w:rPr>
        <w:rFonts w:ascii="Arial" w:hAnsi="Arial" w:cs="Arial"/>
        <w:b w:val="0"/>
        <w:bCs/>
        <w:noProof/>
      </w:rPr>
      <w:t>10</w:t>
    </w:r>
    <w:r w:rsidRPr="00192C1B">
      <w:rPr>
        <w:rFonts w:ascii="Arial" w:hAnsi="Arial" w:cs="Arial"/>
        <w:b w:val="0"/>
        <w:bCs/>
      </w:rPr>
      <w:fldChar w:fldCharType="end"/>
    </w:r>
    <w:r w:rsidRPr="00192C1B">
      <w:rPr>
        <w:rFonts w:ascii="Arial" w:hAnsi="Arial" w:cs="Arial"/>
        <w:b w:val="0"/>
      </w:rPr>
      <w:t xml:space="preserve"> of </w:t>
    </w:r>
    <w:r w:rsidRPr="00192C1B">
      <w:rPr>
        <w:rFonts w:ascii="Arial" w:hAnsi="Arial" w:cs="Arial"/>
        <w:b w:val="0"/>
        <w:bCs/>
      </w:rPr>
      <w:fldChar w:fldCharType="begin"/>
    </w:r>
    <w:r w:rsidRPr="00192C1B">
      <w:rPr>
        <w:rFonts w:ascii="Arial" w:hAnsi="Arial" w:cs="Arial"/>
        <w:b w:val="0"/>
        <w:bCs/>
      </w:rPr>
      <w:instrText xml:space="preserve"> NUMPAGES  \* Arabic  \* MERGEFORMAT </w:instrText>
    </w:r>
    <w:r w:rsidRPr="00192C1B">
      <w:rPr>
        <w:rFonts w:ascii="Arial" w:hAnsi="Arial" w:cs="Arial"/>
        <w:b w:val="0"/>
        <w:bCs/>
      </w:rPr>
      <w:fldChar w:fldCharType="separate"/>
    </w:r>
    <w:r w:rsidR="009B2545">
      <w:rPr>
        <w:rFonts w:ascii="Arial" w:hAnsi="Arial" w:cs="Arial"/>
        <w:b w:val="0"/>
        <w:bCs/>
        <w:noProof/>
      </w:rPr>
      <w:t>10</w:t>
    </w:r>
    <w:r w:rsidRPr="00192C1B">
      <w:rPr>
        <w:rFonts w:ascii="Arial" w:hAnsi="Arial" w:cs="Arial"/>
        <w:b w:val="0"/>
        <w:bCs/>
      </w:rPr>
      <w:fldChar w:fldCharType="end"/>
    </w:r>
    <w:r w:rsidR="00E13525" w:rsidRPr="00192C1B">
      <w:rPr>
        <w:rFonts w:ascii="Arial" w:hAnsi="Arial" w:cs="Arial"/>
        <w:b w:val="0"/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9480289" wp14:editId="2A9608F4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548244D1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145BB" w14:textId="21A42BE4" w:rsidR="00D91B18" w:rsidRPr="00192C1B" w:rsidRDefault="005D276A" w:rsidP="00B27D57">
    <w:pPr>
      <w:pStyle w:val="Footer"/>
      <w:tabs>
        <w:tab w:val="clear" w:pos="4513"/>
        <w:tab w:val="clear" w:pos="9026"/>
        <w:tab w:val="right" w:pos="9638"/>
      </w:tabs>
      <w:rPr>
        <w:rFonts w:ascii="Arial" w:hAnsi="Arial" w:cs="Arial"/>
        <w:b w:val="0"/>
      </w:rPr>
    </w:pPr>
    <w:r w:rsidRPr="00BB75F2">
      <w:rPr>
        <w:rFonts w:ascii="Arial" w:hAnsi="Arial" w:cs="Arial"/>
        <w:b w:val="0"/>
      </w:rPr>
      <w:t>Emerging Priorities Program General Feedback</w:t>
    </w:r>
    <w:r w:rsidRPr="00BB75F2">
      <w:rPr>
        <w:rFonts w:ascii="Arial" w:hAnsi="Arial" w:cs="Arial"/>
        <w:b w:val="0"/>
      </w:rPr>
      <w:tab/>
    </w:r>
    <w:r w:rsidRPr="00BB75F2">
      <w:rPr>
        <w:rFonts w:ascii="Arial" w:hAnsi="Arial" w:cs="Arial"/>
        <w:b w:val="0"/>
      </w:rPr>
      <w:t xml:space="preserve">Page </w:t>
    </w:r>
    <w:r w:rsidRPr="00BB75F2">
      <w:rPr>
        <w:rFonts w:ascii="Arial" w:hAnsi="Arial" w:cs="Arial"/>
        <w:b w:val="0"/>
        <w:bCs/>
      </w:rPr>
      <w:fldChar w:fldCharType="begin"/>
    </w:r>
    <w:r w:rsidRPr="00BB75F2">
      <w:rPr>
        <w:rFonts w:ascii="Arial" w:hAnsi="Arial" w:cs="Arial"/>
        <w:b w:val="0"/>
        <w:bCs/>
      </w:rPr>
      <w:instrText xml:space="preserve"> PAGE  \* Arabic  \* MERGEFORMAT </w:instrText>
    </w:r>
    <w:r w:rsidRPr="00BB75F2">
      <w:rPr>
        <w:rFonts w:ascii="Arial" w:hAnsi="Arial" w:cs="Arial"/>
        <w:b w:val="0"/>
        <w:bCs/>
      </w:rPr>
      <w:fldChar w:fldCharType="separate"/>
    </w:r>
    <w:r w:rsidR="009B2545">
      <w:rPr>
        <w:rFonts w:ascii="Arial" w:hAnsi="Arial" w:cs="Arial"/>
        <w:b w:val="0"/>
        <w:bCs/>
        <w:noProof/>
      </w:rPr>
      <w:t>1</w:t>
    </w:r>
    <w:r w:rsidRPr="00BB75F2">
      <w:rPr>
        <w:rFonts w:ascii="Arial" w:hAnsi="Arial" w:cs="Arial"/>
        <w:b w:val="0"/>
        <w:bCs/>
      </w:rPr>
      <w:fldChar w:fldCharType="end"/>
    </w:r>
    <w:r w:rsidRPr="00BB75F2">
      <w:rPr>
        <w:rFonts w:ascii="Arial" w:hAnsi="Arial" w:cs="Arial"/>
        <w:b w:val="0"/>
      </w:rPr>
      <w:t xml:space="preserve"> of </w:t>
    </w:r>
    <w:r w:rsidRPr="00BB75F2">
      <w:rPr>
        <w:rFonts w:ascii="Arial" w:hAnsi="Arial" w:cs="Arial"/>
        <w:b w:val="0"/>
        <w:bCs/>
      </w:rPr>
      <w:fldChar w:fldCharType="begin"/>
    </w:r>
    <w:r w:rsidRPr="00BB75F2">
      <w:rPr>
        <w:rFonts w:ascii="Arial" w:hAnsi="Arial" w:cs="Arial"/>
        <w:b w:val="0"/>
        <w:bCs/>
      </w:rPr>
      <w:instrText xml:space="preserve"> NUMPAGES  \* Arabic  \* MERGEFORMAT </w:instrText>
    </w:r>
    <w:r w:rsidRPr="00BB75F2">
      <w:rPr>
        <w:rFonts w:ascii="Arial" w:hAnsi="Arial" w:cs="Arial"/>
        <w:b w:val="0"/>
        <w:bCs/>
      </w:rPr>
      <w:fldChar w:fldCharType="separate"/>
    </w:r>
    <w:r w:rsidR="009B2545">
      <w:rPr>
        <w:rFonts w:ascii="Arial" w:hAnsi="Arial" w:cs="Arial"/>
        <w:b w:val="0"/>
        <w:bCs/>
        <w:noProof/>
      </w:rPr>
      <w:t>10</w:t>
    </w:r>
    <w:r w:rsidRPr="00BB75F2">
      <w:rPr>
        <w:rFonts w:ascii="Arial" w:hAnsi="Arial" w:cs="Arial"/>
        <w:b w:val="0"/>
        <w:bCs/>
      </w:rPr>
      <w:fldChar w:fldCharType="end"/>
    </w:r>
    <w:r w:rsidRPr="00BB75F2">
      <w:rPr>
        <w:rFonts w:ascii="Arial" w:hAnsi="Arial" w:cs="Arial"/>
        <w:b w:val="0"/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39252572" wp14:editId="611A55B0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78" name="Straight Connector 78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6F2D33" id="Straight Connector 78" o:spid="_x0000_s1026" alt="Title: Graphic Element - Description: Line" style="position:absolute;z-index:2516756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Bnbom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20440" w14:textId="77777777" w:rsidR="00DC357E" w:rsidRDefault="00DC357E" w:rsidP="00772718">
      <w:pPr>
        <w:spacing w:line="240" w:lineRule="auto"/>
      </w:pPr>
      <w:r>
        <w:separator/>
      </w:r>
    </w:p>
  </w:footnote>
  <w:footnote w:type="continuationSeparator" w:id="0">
    <w:p w14:paraId="01D436E6" w14:textId="77777777" w:rsidR="00DC357E" w:rsidRDefault="00DC357E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D57E7" w14:textId="77777777" w:rsidR="00A14495" w:rsidRDefault="00C418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CA0F5DC" wp14:editId="6755B394">
              <wp:simplePos x="723900" y="752475"/>
              <wp:positionH relativeFrom="margin">
                <wp:align>center</wp:align>
              </wp:positionH>
              <wp:positionV relativeFrom="margin">
                <wp:align>top</wp:align>
              </wp:positionV>
              <wp:extent cx="6119495" cy="0"/>
              <wp:effectExtent l="0" t="0" r="33655" b="19050"/>
              <wp:wrapSquare wrapText="bothSides"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E71DBC" id="Straight Connector 79" o:spid="_x0000_s1026" alt="Title: Graphic Element - Description: Line&#10;" style="position:absolute;z-index:251676672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" strokecolor="black [3213]" strokeweight=".5pt">
              <w10:wrap type="square" anchorx="margin" anchory="margin"/>
            </v:line>
          </w:pict>
        </mc:Fallback>
      </mc:AlternateContent>
    </w:r>
    <w:r w:rsidR="00244B48"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7C7C8687" wp14:editId="5041D9A9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E419C" w14:textId="77777777" w:rsidR="00D91B18" w:rsidRDefault="001661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58E2418B" wp14:editId="7AF96794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77" name="Picture 77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4D07A328" wp14:editId="390B2241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3C2906FE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7B2DE097" wp14:editId="2A0DFDEA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635906A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75D2B3A0" wp14:editId="2F41F51E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628B101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06C85B01"/>
    <w:multiLevelType w:val="hybridMultilevel"/>
    <w:tmpl w:val="EC90D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44A61"/>
    <w:multiLevelType w:val="hybridMultilevel"/>
    <w:tmpl w:val="C4441A82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14536AC"/>
    <w:multiLevelType w:val="hybridMultilevel"/>
    <w:tmpl w:val="67EE7BA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4A7090C"/>
    <w:multiLevelType w:val="hybridMultilevel"/>
    <w:tmpl w:val="A748EA40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D619D"/>
    <w:multiLevelType w:val="hybridMultilevel"/>
    <w:tmpl w:val="01AC7BEE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1FD447CF"/>
    <w:multiLevelType w:val="hybridMultilevel"/>
    <w:tmpl w:val="49F00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2A2A39AF"/>
    <w:multiLevelType w:val="hybridMultilevel"/>
    <w:tmpl w:val="4BE4B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C7C3B"/>
    <w:multiLevelType w:val="hybridMultilevel"/>
    <w:tmpl w:val="891C89B0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5" w15:restartNumberingAfterBreak="0">
    <w:nsid w:val="3F3922F3"/>
    <w:multiLevelType w:val="hybridMultilevel"/>
    <w:tmpl w:val="0AA23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6137FD9"/>
    <w:multiLevelType w:val="hybridMultilevel"/>
    <w:tmpl w:val="1092264A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48C454C3"/>
    <w:multiLevelType w:val="hybridMultilevel"/>
    <w:tmpl w:val="FEF238CC"/>
    <w:lvl w:ilvl="0" w:tplc="5FDABD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25655"/>
    <w:multiLevelType w:val="hybridMultilevel"/>
    <w:tmpl w:val="890E5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6250E"/>
    <w:multiLevelType w:val="hybridMultilevel"/>
    <w:tmpl w:val="8C2A99AE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076030"/>
    <w:multiLevelType w:val="hybridMultilevel"/>
    <w:tmpl w:val="CA20C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21FC6"/>
    <w:multiLevelType w:val="hybridMultilevel"/>
    <w:tmpl w:val="407079C0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767CD1"/>
    <w:multiLevelType w:val="hybridMultilevel"/>
    <w:tmpl w:val="85C451F6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27" w15:restartNumberingAfterBreak="0">
    <w:nsid w:val="6DC55AE1"/>
    <w:multiLevelType w:val="hybridMultilevel"/>
    <w:tmpl w:val="572ED3E2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6562F"/>
    <w:multiLevelType w:val="hybridMultilevel"/>
    <w:tmpl w:val="36A83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F5AC8"/>
    <w:multiLevelType w:val="hybridMultilevel"/>
    <w:tmpl w:val="ECFE5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63CC2"/>
    <w:multiLevelType w:val="hybridMultilevel"/>
    <w:tmpl w:val="5E7088A6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2" w15:restartNumberingAfterBreak="0">
    <w:nsid w:val="7B1D4D03"/>
    <w:multiLevelType w:val="hybridMultilevel"/>
    <w:tmpl w:val="7362E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A64D3"/>
    <w:multiLevelType w:val="hybridMultilevel"/>
    <w:tmpl w:val="70108C58"/>
    <w:lvl w:ilvl="0" w:tplc="B9CECA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8"/>
  </w:num>
  <w:num w:numId="4">
    <w:abstractNumId w:val="16"/>
  </w:num>
  <w:num w:numId="5">
    <w:abstractNumId w:val="14"/>
  </w:num>
  <w:num w:numId="6">
    <w:abstractNumId w:val="12"/>
  </w:num>
  <w:num w:numId="7">
    <w:abstractNumId w:val="9"/>
  </w:num>
  <w:num w:numId="8">
    <w:abstractNumId w:val="24"/>
  </w:num>
  <w:num w:numId="9">
    <w:abstractNumId w:val="21"/>
  </w:num>
  <w:num w:numId="10">
    <w:abstractNumId w:val="5"/>
  </w:num>
  <w:num w:numId="11">
    <w:abstractNumId w:val="10"/>
  </w:num>
  <w:num w:numId="12">
    <w:abstractNumId w:val="5"/>
  </w:num>
  <w:num w:numId="13">
    <w:abstractNumId w:val="28"/>
  </w:num>
  <w:num w:numId="14">
    <w:abstractNumId w:val="11"/>
  </w:num>
  <w:num w:numId="15">
    <w:abstractNumId w:val="1"/>
  </w:num>
  <w:num w:numId="16">
    <w:abstractNumId w:val="29"/>
  </w:num>
  <w:num w:numId="17">
    <w:abstractNumId w:val="30"/>
  </w:num>
  <w:num w:numId="18">
    <w:abstractNumId w:val="32"/>
  </w:num>
  <w:num w:numId="19">
    <w:abstractNumId w:val="7"/>
  </w:num>
  <w:num w:numId="20">
    <w:abstractNumId w:val="22"/>
  </w:num>
  <w:num w:numId="21">
    <w:abstractNumId w:val="19"/>
  </w:num>
  <w:num w:numId="22">
    <w:abstractNumId w:val="15"/>
  </w:num>
  <w:num w:numId="23">
    <w:abstractNumId w:val="17"/>
  </w:num>
  <w:num w:numId="24">
    <w:abstractNumId w:val="23"/>
  </w:num>
  <w:num w:numId="25">
    <w:abstractNumId w:val="20"/>
  </w:num>
  <w:num w:numId="26">
    <w:abstractNumId w:val="31"/>
  </w:num>
  <w:num w:numId="27">
    <w:abstractNumId w:val="6"/>
  </w:num>
  <w:num w:numId="28">
    <w:abstractNumId w:val="2"/>
  </w:num>
  <w:num w:numId="29">
    <w:abstractNumId w:val="4"/>
  </w:num>
  <w:num w:numId="30">
    <w:abstractNumId w:val="3"/>
  </w:num>
  <w:num w:numId="31">
    <w:abstractNumId w:val="13"/>
  </w:num>
  <w:num w:numId="32">
    <w:abstractNumId w:val="27"/>
  </w:num>
  <w:num w:numId="33">
    <w:abstractNumId w:val="25"/>
  </w:num>
  <w:num w:numId="34">
    <w:abstractNumId w:val="3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04"/>
    <w:rsid w:val="00000555"/>
    <w:rsid w:val="00000A51"/>
    <w:rsid w:val="00004A79"/>
    <w:rsid w:val="00007DE9"/>
    <w:rsid w:val="00015AE4"/>
    <w:rsid w:val="0003018E"/>
    <w:rsid w:val="000330BE"/>
    <w:rsid w:val="00033BC3"/>
    <w:rsid w:val="00040B16"/>
    <w:rsid w:val="00044828"/>
    <w:rsid w:val="00044DFD"/>
    <w:rsid w:val="00044E09"/>
    <w:rsid w:val="000455E3"/>
    <w:rsid w:val="0004784D"/>
    <w:rsid w:val="000535A3"/>
    <w:rsid w:val="00053A00"/>
    <w:rsid w:val="00053DC5"/>
    <w:rsid w:val="000551F5"/>
    <w:rsid w:val="000A37A8"/>
    <w:rsid w:val="000A57D9"/>
    <w:rsid w:val="000A712B"/>
    <w:rsid w:val="000B014A"/>
    <w:rsid w:val="000B4272"/>
    <w:rsid w:val="000B6C00"/>
    <w:rsid w:val="000C1F06"/>
    <w:rsid w:val="000D344B"/>
    <w:rsid w:val="000F1DD1"/>
    <w:rsid w:val="000F28B8"/>
    <w:rsid w:val="000F34FC"/>
    <w:rsid w:val="000F3766"/>
    <w:rsid w:val="00100880"/>
    <w:rsid w:val="00106FC4"/>
    <w:rsid w:val="0010764D"/>
    <w:rsid w:val="0011157C"/>
    <w:rsid w:val="00111CBA"/>
    <w:rsid w:val="00111F0C"/>
    <w:rsid w:val="00120B80"/>
    <w:rsid w:val="00145E2D"/>
    <w:rsid w:val="00155D37"/>
    <w:rsid w:val="0016612C"/>
    <w:rsid w:val="001763D4"/>
    <w:rsid w:val="00181433"/>
    <w:rsid w:val="00182121"/>
    <w:rsid w:val="001834DD"/>
    <w:rsid w:val="00187764"/>
    <w:rsid w:val="00191BCF"/>
    <w:rsid w:val="00192C1B"/>
    <w:rsid w:val="001C53CE"/>
    <w:rsid w:val="001C5D96"/>
    <w:rsid w:val="001D341B"/>
    <w:rsid w:val="001E3D2B"/>
    <w:rsid w:val="001E5415"/>
    <w:rsid w:val="001E66CE"/>
    <w:rsid w:val="001E7F45"/>
    <w:rsid w:val="001F4591"/>
    <w:rsid w:val="001F6BE5"/>
    <w:rsid w:val="0020699A"/>
    <w:rsid w:val="00210978"/>
    <w:rsid w:val="0021582B"/>
    <w:rsid w:val="00221DC2"/>
    <w:rsid w:val="00226A8B"/>
    <w:rsid w:val="002322EC"/>
    <w:rsid w:val="00241D14"/>
    <w:rsid w:val="00243004"/>
    <w:rsid w:val="00244B48"/>
    <w:rsid w:val="00247952"/>
    <w:rsid w:val="00256CDA"/>
    <w:rsid w:val="002573D5"/>
    <w:rsid w:val="002600F2"/>
    <w:rsid w:val="0026059C"/>
    <w:rsid w:val="00261639"/>
    <w:rsid w:val="00264E26"/>
    <w:rsid w:val="00265063"/>
    <w:rsid w:val="00275BAF"/>
    <w:rsid w:val="00276B75"/>
    <w:rsid w:val="00280E74"/>
    <w:rsid w:val="00284E4B"/>
    <w:rsid w:val="002A41E1"/>
    <w:rsid w:val="002B5F65"/>
    <w:rsid w:val="002B6574"/>
    <w:rsid w:val="002B7486"/>
    <w:rsid w:val="002C102D"/>
    <w:rsid w:val="002C1363"/>
    <w:rsid w:val="002C1CA7"/>
    <w:rsid w:val="002C4F6A"/>
    <w:rsid w:val="002C4F9B"/>
    <w:rsid w:val="002C69EB"/>
    <w:rsid w:val="002D3419"/>
    <w:rsid w:val="002D4D48"/>
    <w:rsid w:val="002E0AA1"/>
    <w:rsid w:val="002E1ACE"/>
    <w:rsid w:val="002E1CCC"/>
    <w:rsid w:val="002E21D2"/>
    <w:rsid w:val="002E53C6"/>
    <w:rsid w:val="002F3699"/>
    <w:rsid w:val="002F7D3C"/>
    <w:rsid w:val="00300EAB"/>
    <w:rsid w:val="00302D5E"/>
    <w:rsid w:val="00305720"/>
    <w:rsid w:val="0031098A"/>
    <w:rsid w:val="003131AB"/>
    <w:rsid w:val="00316B5F"/>
    <w:rsid w:val="003217BE"/>
    <w:rsid w:val="0033069B"/>
    <w:rsid w:val="00332852"/>
    <w:rsid w:val="0034044F"/>
    <w:rsid w:val="00355FF2"/>
    <w:rsid w:val="0035639D"/>
    <w:rsid w:val="00376001"/>
    <w:rsid w:val="00387053"/>
    <w:rsid w:val="00387136"/>
    <w:rsid w:val="003A17CA"/>
    <w:rsid w:val="003B2CBC"/>
    <w:rsid w:val="003B41D0"/>
    <w:rsid w:val="003B5410"/>
    <w:rsid w:val="003D0647"/>
    <w:rsid w:val="003D1265"/>
    <w:rsid w:val="003D255E"/>
    <w:rsid w:val="003D3B1D"/>
    <w:rsid w:val="003D4B2C"/>
    <w:rsid w:val="003D5DBE"/>
    <w:rsid w:val="003D5FA2"/>
    <w:rsid w:val="003E01D1"/>
    <w:rsid w:val="00404841"/>
    <w:rsid w:val="0041168C"/>
    <w:rsid w:val="00412059"/>
    <w:rsid w:val="00422E02"/>
    <w:rsid w:val="00422EF5"/>
    <w:rsid w:val="00425633"/>
    <w:rsid w:val="00441E79"/>
    <w:rsid w:val="00444032"/>
    <w:rsid w:val="0044643A"/>
    <w:rsid w:val="00450486"/>
    <w:rsid w:val="00451A1E"/>
    <w:rsid w:val="00453635"/>
    <w:rsid w:val="00454EB4"/>
    <w:rsid w:val="00461BE1"/>
    <w:rsid w:val="004709E9"/>
    <w:rsid w:val="00472379"/>
    <w:rsid w:val="00473536"/>
    <w:rsid w:val="00483A58"/>
    <w:rsid w:val="00483F57"/>
    <w:rsid w:val="00490618"/>
    <w:rsid w:val="00495BA7"/>
    <w:rsid w:val="00496C40"/>
    <w:rsid w:val="004B203A"/>
    <w:rsid w:val="004B4478"/>
    <w:rsid w:val="004B5F40"/>
    <w:rsid w:val="004C7D16"/>
    <w:rsid w:val="004D0860"/>
    <w:rsid w:val="004D2401"/>
    <w:rsid w:val="004D50B3"/>
    <w:rsid w:val="004D700E"/>
    <w:rsid w:val="004D7F17"/>
    <w:rsid w:val="004E0670"/>
    <w:rsid w:val="004E3C74"/>
    <w:rsid w:val="004E4415"/>
    <w:rsid w:val="004E5C8A"/>
    <w:rsid w:val="004E7F37"/>
    <w:rsid w:val="004F31BA"/>
    <w:rsid w:val="0050533B"/>
    <w:rsid w:val="005118E4"/>
    <w:rsid w:val="0051299F"/>
    <w:rsid w:val="00526A2A"/>
    <w:rsid w:val="00526B85"/>
    <w:rsid w:val="005306A1"/>
    <w:rsid w:val="00544751"/>
    <w:rsid w:val="00553A84"/>
    <w:rsid w:val="005571A2"/>
    <w:rsid w:val="00563F88"/>
    <w:rsid w:val="00571E8B"/>
    <w:rsid w:val="00577ACB"/>
    <w:rsid w:val="00586CD8"/>
    <w:rsid w:val="0059000C"/>
    <w:rsid w:val="00595412"/>
    <w:rsid w:val="005A02A1"/>
    <w:rsid w:val="005B3724"/>
    <w:rsid w:val="005B3ED5"/>
    <w:rsid w:val="005B6071"/>
    <w:rsid w:val="005C120F"/>
    <w:rsid w:val="005C267A"/>
    <w:rsid w:val="005D1EF3"/>
    <w:rsid w:val="005D276A"/>
    <w:rsid w:val="005D6DC5"/>
    <w:rsid w:val="005D7A24"/>
    <w:rsid w:val="005E1395"/>
    <w:rsid w:val="006016BC"/>
    <w:rsid w:val="00616EBA"/>
    <w:rsid w:val="00620574"/>
    <w:rsid w:val="00621431"/>
    <w:rsid w:val="00622B47"/>
    <w:rsid w:val="00632C08"/>
    <w:rsid w:val="00651C73"/>
    <w:rsid w:val="00654C42"/>
    <w:rsid w:val="006572A4"/>
    <w:rsid w:val="00663897"/>
    <w:rsid w:val="00663CFF"/>
    <w:rsid w:val="0067074A"/>
    <w:rsid w:val="00672994"/>
    <w:rsid w:val="006807C9"/>
    <w:rsid w:val="00687923"/>
    <w:rsid w:val="00692EFD"/>
    <w:rsid w:val="00694FDB"/>
    <w:rsid w:val="006B013D"/>
    <w:rsid w:val="006B24E1"/>
    <w:rsid w:val="006B47CB"/>
    <w:rsid w:val="006B7C51"/>
    <w:rsid w:val="006C15C5"/>
    <w:rsid w:val="006C6B2C"/>
    <w:rsid w:val="006C7A78"/>
    <w:rsid w:val="006D3DAD"/>
    <w:rsid w:val="006D4A4B"/>
    <w:rsid w:val="006E1C6A"/>
    <w:rsid w:val="006E476C"/>
    <w:rsid w:val="006F2140"/>
    <w:rsid w:val="006F6096"/>
    <w:rsid w:val="006F7B19"/>
    <w:rsid w:val="00707E21"/>
    <w:rsid w:val="00714D5D"/>
    <w:rsid w:val="007169C7"/>
    <w:rsid w:val="00716D7B"/>
    <w:rsid w:val="00731BC7"/>
    <w:rsid w:val="00731F1E"/>
    <w:rsid w:val="0073397C"/>
    <w:rsid w:val="00736A76"/>
    <w:rsid w:val="00746325"/>
    <w:rsid w:val="00752C6B"/>
    <w:rsid w:val="00753B51"/>
    <w:rsid w:val="00754322"/>
    <w:rsid w:val="00760CE6"/>
    <w:rsid w:val="00762F09"/>
    <w:rsid w:val="0076534B"/>
    <w:rsid w:val="007719C9"/>
    <w:rsid w:val="00772718"/>
    <w:rsid w:val="00775FA3"/>
    <w:rsid w:val="00783739"/>
    <w:rsid w:val="00790F8F"/>
    <w:rsid w:val="00792F1C"/>
    <w:rsid w:val="00797BF6"/>
    <w:rsid w:val="007A4C94"/>
    <w:rsid w:val="007B5DAB"/>
    <w:rsid w:val="007D1B80"/>
    <w:rsid w:val="007D2584"/>
    <w:rsid w:val="007D30A8"/>
    <w:rsid w:val="007F3E51"/>
    <w:rsid w:val="007F6391"/>
    <w:rsid w:val="00814FB1"/>
    <w:rsid w:val="00820F20"/>
    <w:rsid w:val="0082528A"/>
    <w:rsid w:val="00825754"/>
    <w:rsid w:val="00833758"/>
    <w:rsid w:val="00835210"/>
    <w:rsid w:val="0084413D"/>
    <w:rsid w:val="00844C2D"/>
    <w:rsid w:val="00845DAA"/>
    <w:rsid w:val="00851FDD"/>
    <w:rsid w:val="00854CDF"/>
    <w:rsid w:val="00861EE0"/>
    <w:rsid w:val="00865895"/>
    <w:rsid w:val="0087438E"/>
    <w:rsid w:val="00875D51"/>
    <w:rsid w:val="008774AB"/>
    <w:rsid w:val="00884668"/>
    <w:rsid w:val="00885E52"/>
    <w:rsid w:val="00892B05"/>
    <w:rsid w:val="00895EB9"/>
    <w:rsid w:val="008B2B46"/>
    <w:rsid w:val="008C55B2"/>
    <w:rsid w:val="008C77E5"/>
    <w:rsid w:val="008D2159"/>
    <w:rsid w:val="008D2290"/>
    <w:rsid w:val="008E05BC"/>
    <w:rsid w:val="008E5E49"/>
    <w:rsid w:val="008E6A4C"/>
    <w:rsid w:val="008F1372"/>
    <w:rsid w:val="008F17B8"/>
    <w:rsid w:val="008F3CCF"/>
    <w:rsid w:val="00901750"/>
    <w:rsid w:val="00901A61"/>
    <w:rsid w:val="00921840"/>
    <w:rsid w:val="00932C87"/>
    <w:rsid w:val="009331B4"/>
    <w:rsid w:val="009336AD"/>
    <w:rsid w:val="009345F1"/>
    <w:rsid w:val="00944BBB"/>
    <w:rsid w:val="009547B6"/>
    <w:rsid w:val="0096075D"/>
    <w:rsid w:val="00961072"/>
    <w:rsid w:val="0096623C"/>
    <w:rsid w:val="0099676E"/>
    <w:rsid w:val="009A2F51"/>
    <w:rsid w:val="009A34F3"/>
    <w:rsid w:val="009B2545"/>
    <w:rsid w:val="009B4B1A"/>
    <w:rsid w:val="009C6C53"/>
    <w:rsid w:val="009D1C56"/>
    <w:rsid w:val="009E1A74"/>
    <w:rsid w:val="009E1EE5"/>
    <w:rsid w:val="009E750F"/>
    <w:rsid w:val="00A04D96"/>
    <w:rsid w:val="00A0629B"/>
    <w:rsid w:val="00A14495"/>
    <w:rsid w:val="00A15F97"/>
    <w:rsid w:val="00A16BE1"/>
    <w:rsid w:val="00A179CD"/>
    <w:rsid w:val="00A24277"/>
    <w:rsid w:val="00A24F65"/>
    <w:rsid w:val="00A453D7"/>
    <w:rsid w:val="00A454BF"/>
    <w:rsid w:val="00A52E3A"/>
    <w:rsid w:val="00A57FBC"/>
    <w:rsid w:val="00A62962"/>
    <w:rsid w:val="00A814CB"/>
    <w:rsid w:val="00A85C52"/>
    <w:rsid w:val="00A90D1B"/>
    <w:rsid w:val="00A92914"/>
    <w:rsid w:val="00AC144D"/>
    <w:rsid w:val="00AD3045"/>
    <w:rsid w:val="00AD47AA"/>
    <w:rsid w:val="00AD70E2"/>
    <w:rsid w:val="00AF2B51"/>
    <w:rsid w:val="00AF2B71"/>
    <w:rsid w:val="00AF55F8"/>
    <w:rsid w:val="00AF5AC4"/>
    <w:rsid w:val="00B0369C"/>
    <w:rsid w:val="00B107D0"/>
    <w:rsid w:val="00B10ABA"/>
    <w:rsid w:val="00B14480"/>
    <w:rsid w:val="00B27D57"/>
    <w:rsid w:val="00B303E4"/>
    <w:rsid w:val="00B30D50"/>
    <w:rsid w:val="00B4127B"/>
    <w:rsid w:val="00B420D4"/>
    <w:rsid w:val="00B43DB4"/>
    <w:rsid w:val="00B56414"/>
    <w:rsid w:val="00B57910"/>
    <w:rsid w:val="00B612D5"/>
    <w:rsid w:val="00B8025A"/>
    <w:rsid w:val="00B91B21"/>
    <w:rsid w:val="00B952F6"/>
    <w:rsid w:val="00BA202A"/>
    <w:rsid w:val="00BB4D37"/>
    <w:rsid w:val="00BC093A"/>
    <w:rsid w:val="00BC2B00"/>
    <w:rsid w:val="00BC4ACC"/>
    <w:rsid w:val="00BC4FCC"/>
    <w:rsid w:val="00BC5AF6"/>
    <w:rsid w:val="00BC68C0"/>
    <w:rsid w:val="00BD02F8"/>
    <w:rsid w:val="00BD0963"/>
    <w:rsid w:val="00BD0A9A"/>
    <w:rsid w:val="00BD1387"/>
    <w:rsid w:val="00BE097E"/>
    <w:rsid w:val="00C0209A"/>
    <w:rsid w:val="00C04432"/>
    <w:rsid w:val="00C1488E"/>
    <w:rsid w:val="00C14F53"/>
    <w:rsid w:val="00C217A8"/>
    <w:rsid w:val="00C25C42"/>
    <w:rsid w:val="00C3300F"/>
    <w:rsid w:val="00C4188F"/>
    <w:rsid w:val="00C43F66"/>
    <w:rsid w:val="00C56F31"/>
    <w:rsid w:val="00C6070F"/>
    <w:rsid w:val="00C819A4"/>
    <w:rsid w:val="00C824AE"/>
    <w:rsid w:val="00C84EA8"/>
    <w:rsid w:val="00C92998"/>
    <w:rsid w:val="00CA720A"/>
    <w:rsid w:val="00CD0003"/>
    <w:rsid w:val="00CD5925"/>
    <w:rsid w:val="00CD5DBD"/>
    <w:rsid w:val="00CE557A"/>
    <w:rsid w:val="00CE7533"/>
    <w:rsid w:val="00D00447"/>
    <w:rsid w:val="00D031B2"/>
    <w:rsid w:val="00D1410C"/>
    <w:rsid w:val="00D15CD5"/>
    <w:rsid w:val="00D3434A"/>
    <w:rsid w:val="00D375AE"/>
    <w:rsid w:val="00D40D16"/>
    <w:rsid w:val="00D433F8"/>
    <w:rsid w:val="00D51E3E"/>
    <w:rsid w:val="00D548F0"/>
    <w:rsid w:val="00D55983"/>
    <w:rsid w:val="00D55FFF"/>
    <w:rsid w:val="00D57F79"/>
    <w:rsid w:val="00D64FAC"/>
    <w:rsid w:val="00D65704"/>
    <w:rsid w:val="00D668F6"/>
    <w:rsid w:val="00D741F9"/>
    <w:rsid w:val="00D84875"/>
    <w:rsid w:val="00D904F0"/>
    <w:rsid w:val="00D91378"/>
    <w:rsid w:val="00D91B18"/>
    <w:rsid w:val="00D9304D"/>
    <w:rsid w:val="00D930FB"/>
    <w:rsid w:val="00D95D89"/>
    <w:rsid w:val="00DC0747"/>
    <w:rsid w:val="00DC2647"/>
    <w:rsid w:val="00DC316D"/>
    <w:rsid w:val="00DC357E"/>
    <w:rsid w:val="00DD0234"/>
    <w:rsid w:val="00DD1408"/>
    <w:rsid w:val="00DD2090"/>
    <w:rsid w:val="00DD356D"/>
    <w:rsid w:val="00DD6735"/>
    <w:rsid w:val="00DD72DE"/>
    <w:rsid w:val="00DE3084"/>
    <w:rsid w:val="00DF136A"/>
    <w:rsid w:val="00DF51FA"/>
    <w:rsid w:val="00E0448C"/>
    <w:rsid w:val="00E13525"/>
    <w:rsid w:val="00E35D6D"/>
    <w:rsid w:val="00E3729E"/>
    <w:rsid w:val="00E42557"/>
    <w:rsid w:val="00E46301"/>
    <w:rsid w:val="00E47250"/>
    <w:rsid w:val="00E47ADA"/>
    <w:rsid w:val="00E52A4E"/>
    <w:rsid w:val="00E555A8"/>
    <w:rsid w:val="00E55DAA"/>
    <w:rsid w:val="00E61535"/>
    <w:rsid w:val="00E6677E"/>
    <w:rsid w:val="00E73F55"/>
    <w:rsid w:val="00E74266"/>
    <w:rsid w:val="00E7480B"/>
    <w:rsid w:val="00E8246B"/>
    <w:rsid w:val="00E84012"/>
    <w:rsid w:val="00E92882"/>
    <w:rsid w:val="00E9373C"/>
    <w:rsid w:val="00E961ED"/>
    <w:rsid w:val="00EA0724"/>
    <w:rsid w:val="00EA4756"/>
    <w:rsid w:val="00EA6251"/>
    <w:rsid w:val="00EB6414"/>
    <w:rsid w:val="00ED1A93"/>
    <w:rsid w:val="00ED2084"/>
    <w:rsid w:val="00EE35EC"/>
    <w:rsid w:val="00EE3BA6"/>
    <w:rsid w:val="00EE5747"/>
    <w:rsid w:val="00EE7620"/>
    <w:rsid w:val="00EF04AD"/>
    <w:rsid w:val="00EF3804"/>
    <w:rsid w:val="00EF5E05"/>
    <w:rsid w:val="00F01384"/>
    <w:rsid w:val="00F073CA"/>
    <w:rsid w:val="00F07F5B"/>
    <w:rsid w:val="00F17273"/>
    <w:rsid w:val="00F227AF"/>
    <w:rsid w:val="00F27370"/>
    <w:rsid w:val="00F37C9F"/>
    <w:rsid w:val="00F40B00"/>
    <w:rsid w:val="00F41AAB"/>
    <w:rsid w:val="00F5341C"/>
    <w:rsid w:val="00F56954"/>
    <w:rsid w:val="00F620B4"/>
    <w:rsid w:val="00F63C42"/>
    <w:rsid w:val="00F72845"/>
    <w:rsid w:val="00F76062"/>
    <w:rsid w:val="00F85F98"/>
    <w:rsid w:val="00F87083"/>
    <w:rsid w:val="00F87D91"/>
    <w:rsid w:val="00F948AF"/>
    <w:rsid w:val="00FA1F45"/>
    <w:rsid w:val="00FA3C10"/>
    <w:rsid w:val="00FA5A7B"/>
    <w:rsid w:val="00FB0D8D"/>
    <w:rsid w:val="00FB11B1"/>
    <w:rsid w:val="00FC1C24"/>
    <w:rsid w:val="00FC2B01"/>
    <w:rsid w:val="00FD5714"/>
    <w:rsid w:val="00FE00E8"/>
    <w:rsid w:val="00FF0691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6792FA7"/>
  <w15:docId w15:val="{1C25D4A1-CD35-4492-BA54-656D63F1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C824AE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4F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563F88"/>
    <w:rPr>
      <w:rFonts w:asciiTheme="minorHAnsi" w:hAnsiTheme="minorHAns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2003Templates\Community%20Grants%20Hub%20Templates\Fact%20sheet%20template%20-%20orange%20(Extern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F4CA6354A642418EAAC32AF9DD8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17B5A-B017-4602-989C-7DF2EAD55800}"/>
      </w:docPartPr>
      <w:docPartBody>
        <w:p w:rsidR="006424F2" w:rsidRDefault="00605577" w:rsidP="00605577">
          <w:pPr>
            <w:pStyle w:val="1AF4CA6354A642418EAAC32AF9DD8158"/>
          </w:pPr>
          <w: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4F"/>
    <w:rsid w:val="0005684B"/>
    <w:rsid w:val="00190F4F"/>
    <w:rsid w:val="00485865"/>
    <w:rsid w:val="004A7D97"/>
    <w:rsid w:val="005B4DA2"/>
    <w:rsid w:val="00605577"/>
    <w:rsid w:val="006424F2"/>
    <w:rsid w:val="006C16DA"/>
    <w:rsid w:val="00831ECA"/>
    <w:rsid w:val="008B794C"/>
    <w:rsid w:val="008E17C3"/>
    <w:rsid w:val="009013CA"/>
    <w:rsid w:val="009B0F20"/>
    <w:rsid w:val="009C55E0"/>
    <w:rsid w:val="00A0186A"/>
    <w:rsid w:val="00A965B5"/>
    <w:rsid w:val="00AC484D"/>
    <w:rsid w:val="00B43E8D"/>
    <w:rsid w:val="00DF3C65"/>
    <w:rsid w:val="00E84804"/>
    <w:rsid w:val="00F8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F4CA6354A642418EAAC32AF9DD8158">
    <w:name w:val="1AF4CA6354A642418EAAC32AF9DD8158"/>
    <w:rsid w:val="006055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E6B2B5-AFE4-4E1E-BEDF-01CC969B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template - orange (External)</Template>
  <TotalTime>2728</TotalTime>
  <Pages>10</Pages>
  <Words>1685</Words>
  <Characters>10253</Characters>
  <Application>Microsoft Office Word</Application>
  <DocSecurity>0</DocSecurity>
  <Lines>286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&lt;Grant Opportunity Name&gt;</vt:lpstr>
    </vt:vector>
  </TitlesOfParts>
  <Company>Community Grants Hub</Company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&lt;Grant Opportunity Name&gt;</dc:title>
  <dc:subject>Feedback for Applicants</dc:subject>
  <dc:creator>LONG, Andrew</dc:creator>
  <cp:keywords>[SEC=OFFICIAL]</cp:keywords>
  <cp:lastModifiedBy>GEE, Pim</cp:lastModifiedBy>
  <cp:revision>134</cp:revision>
  <cp:lastPrinted>2022-04-29T03:34:00Z</cp:lastPrinted>
  <dcterms:created xsi:type="dcterms:W3CDTF">2022-04-12T04:12:00Z</dcterms:created>
  <dcterms:modified xsi:type="dcterms:W3CDTF">2022-04-29T03:37:00Z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2D0FEABC5F2243A0970BD8AD930023A3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4FD1F06B9BA985BD18F375AD063074B097A3673F</vt:lpwstr>
  </property>
  <property fmtid="{D5CDD505-2E9C-101B-9397-08002B2CF9AE}" pid="11" name="PM_OriginationTimeStamp">
    <vt:lpwstr>2022-04-29T03:37:22Z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A95D6078868095FD449C7CD10947B819</vt:lpwstr>
  </property>
  <property fmtid="{D5CDD505-2E9C-101B-9397-08002B2CF9AE}" pid="20" name="PM_Hash_Salt">
    <vt:lpwstr>9C7FD8B63F6F6367B17D9864B4C9802F</vt:lpwstr>
  </property>
  <property fmtid="{D5CDD505-2E9C-101B-9397-08002B2CF9AE}" pid="21" name="PM_Hash_SHA1">
    <vt:lpwstr>116BEA3DC508EF042B041E5821FF5B083292BB31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11555FB1EA7D35E0A8411D7A3C46B98BFC3C57BEA6BEBE5A367B587A1B36C680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MSIP_Label_79d889eb-932f-4752-8739-64d25806ef64_Enabled">
    <vt:lpwstr>true</vt:lpwstr>
  </property>
  <property fmtid="{D5CDD505-2E9C-101B-9397-08002B2CF9AE}" pid="28" name="MSIP_Label_79d889eb-932f-4752-8739-64d25806ef64_SetDate">
    <vt:lpwstr>2022-04-12T04:11:21Z</vt:lpwstr>
  </property>
  <property fmtid="{D5CDD505-2E9C-101B-9397-08002B2CF9AE}" pid="29" name="MSIP_Label_79d889eb-932f-4752-8739-64d25806ef64_Method">
    <vt:lpwstr>Privileged</vt:lpwstr>
  </property>
  <property fmtid="{D5CDD505-2E9C-101B-9397-08002B2CF9AE}" pid="30" name="MSIP_Label_79d889eb-932f-4752-8739-64d25806ef64_Name">
    <vt:lpwstr>79d889eb-932f-4752-8739-64d25806ef64</vt:lpwstr>
  </property>
  <property fmtid="{D5CDD505-2E9C-101B-9397-08002B2CF9AE}" pid="31" name="MSIP_Label_79d889eb-932f-4752-8739-64d25806ef64_SiteId">
    <vt:lpwstr>dd0cfd15-4558-4b12-8bad-ea26984fc417</vt:lpwstr>
  </property>
  <property fmtid="{D5CDD505-2E9C-101B-9397-08002B2CF9AE}" pid="32" name="MSIP_Label_79d889eb-932f-4752-8739-64d25806ef64_ActionId">
    <vt:lpwstr>158637c0-a76a-4398-be08-1527b1f43754</vt:lpwstr>
  </property>
  <property fmtid="{D5CDD505-2E9C-101B-9397-08002B2CF9AE}" pid="33" name="MSIP_Label_79d889eb-932f-4752-8739-64d25806ef64_ContentBits">
    <vt:lpwstr>0</vt:lpwstr>
  </property>
</Properties>
</file>