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E9765" w14:textId="6DFD6E0D" w:rsidR="007141AE" w:rsidRPr="00115751" w:rsidRDefault="007141AE" w:rsidP="00D95C66">
      <w:pPr>
        <w:spacing w:after="720"/>
        <w:jc w:val="center"/>
        <w:rPr>
          <w:rFonts w:cs="Calibri"/>
          <w:b/>
          <w:strike/>
          <w:sz w:val="32"/>
          <w:szCs w:val="32"/>
        </w:rPr>
      </w:pPr>
    </w:p>
    <w:p w14:paraId="543AA2A6" w14:textId="0E1933E1" w:rsidR="00916463" w:rsidRPr="00314730" w:rsidRDefault="00941469" w:rsidP="00D95C66">
      <w:pPr>
        <w:spacing w:after="720"/>
        <w:jc w:val="center"/>
        <w:rPr>
          <w:b/>
          <w:strike/>
          <w:sz w:val="22"/>
        </w:rPr>
      </w:pPr>
      <w:r w:rsidRPr="00314730">
        <w:rPr>
          <w:b/>
          <w:noProof/>
          <w:lang w:eastAsia="en-AU"/>
        </w:rPr>
        <w:drawing>
          <wp:inline distT="0" distB="0" distL="0" distR="0" wp14:anchorId="780A670A" wp14:editId="7FD4499E">
            <wp:extent cx="3604260" cy="730250"/>
            <wp:effectExtent l="0" t="0" r="0" b="0"/>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4260" cy="730250"/>
                    </a:xfrm>
                    <a:prstGeom prst="rect">
                      <a:avLst/>
                    </a:prstGeom>
                    <a:noFill/>
                    <a:ln>
                      <a:noFill/>
                    </a:ln>
                  </pic:spPr>
                </pic:pic>
              </a:graphicData>
            </a:graphic>
          </wp:inline>
        </w:drawing>
      </w:r>
    </w:p>
    <w:p w14:paraId="1FDC6E54" w14:textId="77777777" w:rsidR="00941469" w:rsidRPr="00314730" w:rsidRDefault="00941469" w:rsidP="00F65820">
      <w:pPr>
        <w:pStyle w:val="Chaptertext"/>
        <w:jc w:val="center"/>
        <w:rPr>
          <w:rStyle w:val="GDV2"/>
          <w:b/>
          <w:sz w:val="32"/>
          <w:szCs w:val="32"/>
        </w:rPr>
      </w:pPr>
      <w:r w:rsidRPr="00314730">
        <w:rPr>
          <w:rStyle w:val="GDV2"/>
          <w:b/>
          <w:sz w:val="32"/>
          <w:szCs w:val="32"/>
        </w:rPr>
        <w:t xml:space="preserve">Terms and Conditions </w:t>
      </w:r>
    </w:p>
    <w:p w14:paraId="0B5C6E91" w14:textId="62B6DDC4" w:rsidR="000C5412" w:rsidRDefault="00916463" w:rsidP="00F65820">
      <w:pPr>
        <w:pStyle w:val="Chaptertext"/>
        <w:jc w:val="center"/>
        <w:rPr>
          <w:rStyle w:val="GDV2"/>
          <w:b/>
          <w:sz w:val="32"/>
          <w:szCs w:val="32"/>
        </w:rPr>
      </w:pPr>
      <w:r w:rsidRPr="00314730">
        <w:rPr>
          <w:rStyle w:val="GDV2"/>
          <w:b/>
          <w:sz w:val="32"/>
          <w:szCs w:val="32"/>
        </w:rPr>
        <w:t xml:space="preserve">Disability Employment National Panel of Assessors </w:t>
      </w:r>
      <w:r w:rsidR="00FB78A9">
        <w:rPr>
          <w:rStyle w:val="GDV2"/>
          <w:b/>
          <w:sz w:val="32"/>
          <w:szCs w:val="32"/>
        </w:rPr>
        <w:t>Program</w:t>
      </w:r>
    </w:p>
    <w:p w14:paraId="488AFD4D" w14:textId="1C669706" w:rsidR="00FB78A9" w:rsidRPr="00314730" w:rsidRDefault="00137902" w:rsidP="00F65820">
      <w:pPr>
        <w:pStyle w:val="Chaptertext"/>
        <w:jc w:val="center"/>
        <w:rPr>
          <w:rStyle w:val="GDV2"/>
          <w:b/>
          <w:sz w:val="32"/>
          <w:szCs w:val="32"/>
        </w:rPr>
      </w:pPr>
      <w:r>
        <w:rPr>
          <w:rStyle w:val="GDV2"/>
          <w:b/>
          <w:sz w:val="32"/>
          <w:szCs w:val="32"/>
        </w:rPr>
        <w:t>Grant Agreement</w:t>
      </w:r>
    </w:p>
    <w:p w14:paraId="004A31E3" w14:textId="08B98613" w:rsidR="00570420" w:rsidRPr="00314730" w:rsidRDefault="008A23D6" w:rsidP="00D95C66">
      <w:pPr>
        <w:pStyle w:val="Chaptertext"/>
        <w:spacing w:after="720"/>
        <w:jc w:val="center"/>
        <w:rPr>
          <w:rFonts w:cs="Calibri"/>
          <w:b/>
          <w:sz w:val="28"/>
          <w:szCs w:val="28"/>
        </w:rPr>
      </w:pPr>
      <w:r>
        <w:rPr>
          <w:rFonts w:cs="Calibri"/>
          <w:b/>
          <w:sz w:val="28"/>
          <w:szCs w:val="28"/>
        </w:rPr>
        <w:t>2018-2023</w:t>
      </w:r>
    </w:p>
    <w:p w14:paraId="38D4377F" w14:textId="2A8B97E6" w:rsidR="00570420" w:rsidRPr="00314730" w:rsidRDefault="00570420" w:rsidP="00D95C66">
      <w:pPr>
        <w:pStyle w:val="chaptertext0"/>
        <w:spacing w:after="600"/>
      </w:pPr>
      <w:r w:rsidRPr="00314730">
        <w:rPr>
          <w:b/>
        </w:rPr>
        <w:t>Disclaimer:</w:t>
      </w:r>
      <w:r w:rsidRPr="00314730">
        <w:t xml:space="preserve"> This document is a sample copy of the Disability Employment National Panel of Assessors </w:t>
      </w:r>
      <w:r w:rsidR="006F7E3A">
        <w:t xml:space="preserve">Program </w:t>
      </w:r>
      <w:r w:rsidR="006208B8">
        <w:t>Grant Agreement</w:t>
      </w:r>
      <w:r w:rsidRPr="00314730">
        <w:t xml:space="preserve">.  This copy is provided only for your information and as a guide.  If you have entered into a deed with </w:t>
      </w:r>
      <w:r w:rsidR="00E858EA" w:rsidRPr="00314730">
        <w:rPr>
          <w:rStyle w:val="GDV3additions"/>
        </w:rPr>
        <w:t>the Department</w:t>
      </w:r>
      <w:r w:rsidRPr="00314730">
        <w:t xml:space="preserve">, you must rely on the original signed deed and any deed variations you have entered into.  You should seek your own legal advice, if required.  While </w:t>
      </w:r>
      <w:r w:rsidR="00E858EA" w:rsidRPr="00314730">
        <w:rPr>
          <w:rStyle w:val="GDV3additions"/>
        </w:rPr>
        <w:t>the Department</w:t>
      </w:r>
      <w:r w:rsidRPr="00314730">
        <w:t xml:space="preserve"> has exercised reasonable care in publishing this document, </w:t>
      </w:r>
      <w:r w:rsidR="00E858EA" w:rsidRPr="00314730">
        <w:rPr>
          <w:rStyle w:val="GDV3additions"/>
        </w:rPr>
        <w:t>the Department</w:t>
      </w:r>
      <w:r w:rsidRPr="00314730">
        <w:t xml:space="preserve"> makes no representation, express or implied, as to the accuracy of the document or the applicability of the document to you or your circumstances.  You should note that you may or may not have executed the deed, or any subsequent deed variations to it, in the particular form expressed in this document.  </w:t>
      </w:r>
      <w:r w:rsidR="00F73439" w:rsidRPr="00314730">
        <w:rPr>
          <w:rStyle w:val="GDV3additions"/>
        </w:rPr>
        <w:t>The Department</w:t>
      </w:r>
      <w:r w:rsidRPr="00314730">
        <w:t xml:space="preserve"> accepts no liability for any use of this document or any reliance placed on it.</w:t>
      </w:r>
      <w:r w:rsidR="00F73439" w:rsidRPr="00314730">
        <w:br/>
      </w:r>
    </w:p>
    <w:p w14:paraId="4D443E3A" w14:textId="12864C22" w:rsidR="00235BA7" w:rsidRPr="00314730" w:rsidRDefault="00235BA7" w:rsidP="00CC04FE">
      <w:pPr>
        <w:pStyle w:val="GDV3"/>
        <w:rPr>
          <w:rStyle w:val="GDV3additions"/>
          <w:b/>
        </w:rPr>
      </w:pPr>
      <w:r w:rsidRPr="00314730">
        <w:rPr>
          <w:rStyle w:val="GDV3additions"/>
          <w:b/>
        </w:rPr>
        <w:br w:type="page"/>
      </w:r>
    </w:p>
    <w:p w14:paraId="7A53F901" w14:textId="2807C604" w:rsidR="00A2565D" w:rsidRPr="00314730" w:rsidRDefault="00A2565D" w:rsidP="00235BA7">
      <w:pPr>
        <w:rPr>
          <w:b/>
          <w:sz w:val="28"/>
          <w:szCs w:val="28"/>
        </w:rPr>
      </w:pPr>
      <w:r w:rsidRPr="00314730">
        <w:rPr>
          <w:b/>
          <w:sz w:val="28"/>
          <w:szCs w:val="28"/>
        </w:rPr>
        <w:lastRenderedPageBreak/>
        <w:t>Contents</w:t>
      </w:r>
    </w:p>
    <w:p w14:paraId="4158FC5B" w14:textId="45D600DA" w:rsidR="00E50264" w:rsidRDefault="00C97FE6">
      <w:pPr>
        <w:pStyle w:val="TOC2"/>
        <w:rPr>
          <w:rFonts w:asciiTheme="minorHAnsi" w:eastAsiaTheme="minorEastAsia" w:hAnsiTheme="minorHAnsi" w:cstheme="minorBidi"/>
          <w:szCs w:val="22"/>
        </w:rPr>
      </w:pPr>
      <w:r w:rsidRPr="001D7464">
        <w:fldChar w:fldCharType="begin"/>
      </w:r>
      <w:r w:rsidRPr="00314730">
        <w:instrText xml:space="preserve"> TOC \f \h \z \t "Section Heading (2A xxxxx),1,Clause Headings (1. xxxx),3,Section Sub Heading,2" </w:instrText>
      </w:r>
      <w:r w:rsidRPr="001D7464">
        <w:fldChar w:fldCharType="separate"/>
      </w:r>
      <w:hyperlink w:anchor="_Toc492558390" w:history="1">
        <w:r w:rsidR="00E50264" w:rsidRPr="0065735C">
          <w:rPr>
            <w:rStyle w:val="Hyperlink"/>
          </w:rPr>
          <w:t>Section 1 National Panel of Assessors</w:t>
        </w:r>
        <w:r w:rsidR="00E50264">
          <w:rPr>
            <w:webHidden/>
          </w:rPr>
          <w:tab/>
        </w:r>
        <w:r w:rsidR="00E50264">
          <w:rPr>
            <w:webHidden/>
          </w:rPr>
          <w:fldChar w:fldCharType="begin"/>
        </w:r>
        <w:r w:rsidR="00E50264">
          <w:rPr>
            <w:webHidden/>
          </w:rPr>
          <w:instrText xml:space="preserve"> PAGEREF _Toc492558390 \h </w:instrText>
        </w:r>
        <w:r w:rsidR="00E50264">
          <w:rPr>
            <w:webHidden/>
          </w:rPr>
        </w:r>
        <w:r w:rsidR="00E50264">
          <w:rPr>
            <w:webHidden/>
          </w:rPr>
          <w:fldChar w:fldCharType="separate"/>
        </w:r>
        <w:r w:rsidR="001874DE">
          <w:rPr>
            <w:webHidden/>
          </w:rPr>
          <w:t>1</w:t>
        </w:r>
        <w:r w:rsidR="00E50264">
          <w:rPr>
            <w:webHidden/>
          </w:rPr>
          <w:fldChar w:fldCharType="end"/>
        </w:r>
      </w:hyperlink>
    </w:p>
    <w:p w14:paraId="0DD5FB1D" w14:textId="66401BDF" w:rsidR="00E50264" w:rsidRDefault="000D3EDA">
      <w:pPr>
        <w:pStyle w:val="TOC3"/>
        <w:rPr>
          <w:rFonts w:asciiTheme="minorHAnsi" w:eastAsiaTheme="minorEastAsia" w:hAnsiTheme="minorHAnsi" w:cstheme="minorBidi"/>
          <w:szCs w:val="22"/>
        </w:rPr>
      </w:pPr>
      <w:hyperlink w:anchor="_Toc492558391" w:history="1">
        <w:r w:rsidR="00E50264" w:rsidRPr="0065735C">
          <w:rPr>
            <w:rStyle w:val="Hyperlink"/>
          </w:rPr>
          <w:t>1.</w:t>
        </w:r>
        <w:r w:rsidR="00E50264">
          <w:rPr>
            <w:rFonts w:asciiTheme="minorHAnsi" w:eastAsiaTheme="minorEastAsia" w:hAnsiTheme="minorHAnsi" w:cstheme="minorBidi"/>
            <w:szCs w:val="22"/>
          </w:rPr>
          <w:tab/>
        </w:r>
        <w:r w:rsidR="00E50264" w:rsidRPr="0065735C">
          <w:rPr>
            <w:rStyle w:val="Hyperlink"/>
          </w:rPr>
          <w:t>Objectives</w:t>
        </w:r>
        <w:r w:rsidR="00E50264">
          <w:rPr>
            <w:webHidden/>
          </w:rPr>
          <w:tab/>
        </w:r>
        <w:r w:rsidR="00E50264">
          <w:rPr>
            <w:webHidden/>
          </w:rPr>
          <w:fldChar w:fldCharType="begin"/>
        </w:r>
        <w:r w:rsidR="00E50264">
          <w:rPr>
            <w:webHidden/>
          </w:rPr>
          <w:instrText xml:space="preserve"> PAGEREF _Toc492558391 \h </w:instrText>
        </w:r>
        <w:r w:rsidR="00E50264">
          <w:rPr>
            <w:webHidden/>
          </w:rPr>
        </w:r>
        <w:r w:rsidR="00E50264">
          <w:rPr>
            <w:webHidden/>
          </w:rPr>
          <w:fldChar w:fldCharType="separate"/>
        </w:r>
        <w:r w:rsidR="001874DE">
          <w:rPr>
            <w:webHidden/>
          </w:rPr>
          <w:t>1</w:t>
        </w:r>
        <w:r w:rsidR="00E50264">
          <w:rPr>
            <w:webHidden/>
          </w:rPr>
          <w:fldChar w:fldCharType="end"/>
        </w:r>
      </w:hyperlink>
    </w:p>
    <w:p w14:paraId="650F4905" w14:textId="447A2648" w:rsidR="00E50264" w:rsidRDefault="000D3EDA">
      <w:pPr>
        <w:pStyle w:val="TOC3"/>
        <w:rPr>
          <w:rFonts w:asciiTheme="minorHAnsi" w:eastAsiaTheme="minorEastAsia" w:hAnsiTheme="minorHAnsi" w:cstheme="minorBidi"/>
          <w:szCs w:val="22"/>
        </w:rPr>
      </w:pPr>
      <w:hyperlink w:anchor="_Toc492558392" w:history="1">
        <w:r w:rsidR="00E50264" w:rsidRPr="0065735C">
          <w:rPr>
            <w:rStyle w:val="Hyperlink"/>
          </w:rPr>
          <w:t>2.</w:t>
        </w:r>
        <w:r w:rsidR="00E50264">
          <w:rPr>
            <w:rFonts w:asciiTheme="minorHAnsi" w:eastAsiaTheme="minorEastAsia" w:hAnsiTheme="minorHAnsi" w:cstheme="minorBidi"/>
            <w:szCs w:val="22"/>
          </w:rPr>
          <w:tab/>
        </w:r>
        <w:r w:rsidR="00E50264" w:rsidRPr="0065735C">
          <w:rPr>
            <w:rStyle w:val="Hyperlink"/>
          </w:rPr>
          <w:t>Standing offer</w:t>
        </w:r>
        <w:r w:rsidR="00E50264">
          <w:rPr>
            <w:webHidden/>
          </w:rPr>
          <w:tab/>
        </w:r>
        <w:r w:rsidR="00E50264">
          <w:rPr>
            <w:webHidden/>
          </w:rPr>
          <w:fldChar w:fldCharType="begin"/>
        </w:r>
        <w:r w:rsidR="00E50264">
          <w:rPr>
            <w:webHidden/>
          </w:rPr>
          <w:instrText xml:space="preserve"> PAGEREF _Toc492558392 \h </w:instrText>
        </w:r>
        <w:r w:rsidR="00E50264">
          <w:rPr>
            <w:webHidden/>
          </w:rPr>
        </w:r>
        <w:r w:rsidR="00E50264">
          <w:rPr>
            <w:webHidden/>
          </w:rPr>
          <w:fldChar w:fldCharType="separate"/>
        </w:r>
        <w:r w:rsidR="001874DE">
          <w:rPr>
            <w:webHidden/>
          </w:rPr>
          <w:t>1</w:t>
        </w:r>
        <w:r w:rsidR="00E50264">
          <w:rPr>
            <w:webHidden/>
          </w:rPr>
          <w:fldChar w:fldCharType="end"/>
        </w:r>
      </w:hyperlink>
    </w:p>
    <w:p w14:paraId="16713B95" w14:textId="1D1B840E" w:rsidR="00E50264" w:rsidRDefault="000D3EDA">
      <w:pPr>
        <w:pStyle w:val="TOC3"/>
        <w:rPr>
          <w:rFonts w:asciiTheme="minorHAnsi" w:eastAsiaTheme="minorEastAsia" w:hAnsiTheme="minorHAnsi" w:cstheme="minorBidi"/>
          <w:szCs w:val="22"/>
        </w:rPr>
      </w:pPr>
      <w:hyperlink w:anchor="_Toc492558393" w:history="1">
        <w:r w:rsidR="00E50264" w:rsidRPr="0065735C">
          <w:rPr>
            <w:rStyle w:val="Hyperlink"/>
          </w:rPr>
          <w:t>3.</w:t>
        </w:r>
        <w:r w:rsidR="00E50264">
          <w:rPr>
            <w:rFonts w:asciiTheme="minorHAnsi" w:eastAsiaTheme="minorEastAsia" w:hAnsiTheme="minorHAnsi" w:cstheme="minorBidi"/>
            <w:szCs w:val="22"/>
          </w:rPr>
          <w:tab/>
        </w:r>
        <w:r w:rsidR="00E50264" w:rsidRPr="0065735C">
          <w:rPr>
            <w:rStyle w:val="Hyperlink"/>
          </w:rPr>
          <w:t>Commonwealth not bound to order from Provider</w:t>
        </w:r>
        <w:r w:rsidR="00E50264">
          <w:rPr>
            <w:webHidden/>
          </w:rPr>
          <w:tab/>
        </w:r>
        <w:r w:rsidR="00E50264">
          <w:rPr>
            <w:webHidden/>
          </w:rPr>
          <w:fldChar w:fldCharType="begin"/>
        </w:r>
        <w:r w:rsidR="00E50264">
          <w:rPr>
            <w:webHidden/>
          </w:rPr>
          <w:instrText xml:space="preserve"> PAGEREF _Toc492558393 \h </w:instrText>
        </w:r>
        <w:r w:rsidR="00E50264">
          <w:rPr>
            <w:webHidden/>
          </w:rPr>
        </w:r>
        <w:r w:rsidR="00E50264">
          <w:rPr>
            <w:webHidden/>
          </w:rPr>
          <w:fldChar w:fldCharType="separate"/>
        </w:r>
        <w:r w:rsidR="001874DE">
          <w:rPr>
            <w:webHidden/>
          </w:rPr>
          <w:t>1</w:t>
        </w:r>
        <w:r w:rsidR="00E50264">
          <w:rPr>
            <w:webHidden/>
          </w:rPr>
          <w:fldChar w:fldCharType="end"/>
        </w:r>
      </w:hyperlink>
    </w:p>
    <w:p w14:paraId="110772C9" w14:textId="43A5D624" w:rsidR="00E50264" w:rsidRDefault="000D3EDA">
      <w:pPr>
        <w:pStyle w:val="TOC3"/>
        <w:rPr>
          <w:rFonts w:asciiTheme="minorHAnsi" w:eastAsiaTheme="minorEastAsia" w:hAnsiTheme="minorHAnsi" w:cstheme="minorBidi"/>
          <w:szCs w:val="22"/>
        </w:rPr>
      </w:pPr>
      <w:hyperlink w:anchor="_Toc492558394" w:history="1">
        <w:r w:rsidR="00E50264" w:rsidRPr="0065735C">
          <w:rPr>
            <w:rStyle w:val="Hyperlink"/>
          </w:rPr>
          <w:t>4.</w:t>
        </w:r>
        <w:r w:rsidR="00E50264">
          <w:rPr>
            <w:rFonts w:asciiTheme="minorHAnsi" w:eastAsiaTheme="minorEastAsia" w:hAnsiTheme="minorHAnsi" w:cstheme="minorBidi"/>
            <w:szCs w:val="22"/>
          </w:rPr>
          <w:tab/>
        </w:r>
        <w:r w:rsidR="00E50264" w:rsidRPr="0065735C">
          <w:rPr>
            <w:rStyle w:val="Hyperlink"/>
          </w:rPr>
          <w:t>Formation of Grant Agreements</w:t>
        </w:r>
        <w:r w:rsidR="00E50264">
          <w:rPr>
            <w:webHidden/>
          </w:rPr>
          <w:tab/>
        </w:r>
        <w:r w:rsidR="00E50264">
          <w:rPr>
            <w:webHidden/>
          </w:rPr>
          <w:fldChar w:fldCharType="begin"/>
        </w:r>
        <w:r w:rsidR="00E50264">
          <w:rPr>
            <w:webHidden/>
          </w:rPr>
          <w:instrText xml:space="preserve"> PAGEREF _Toc492558394 \h </w:instrText>
        </w:r>
        <w:r w:rsidR="00E50264">
          <w:rPr>
            <w:webHidden/>
          </w:rPr>
        </w:r>
        <w:r w:rsidR="00E50264">
          <w:rPr>
            <w:webHidden/>
          </w:rPr>
          <w:fldChar w:fldCharType="separate"/>
        </w:r>
        <w:r w:rsidR="001874DE">
          <w:rPr>
            <w:webHidden/>
          </w:rPr>
          <w:t>1</w:t>
        </w:r>
        <w:r w:rsidR="00E50264">
          <w:rPr>
            <w:webHidden/>
          </w:rPr>
          <w:fldChar w:fldCharType="end"/>
        </w:r>
      </w:hyperlink>
    </w:p>
    <w:p w14:paraId="65CB5093" w14:textId="77777777" w:rsidR="00E50264" w:rsidRDefault="000D3EDA">
      <w:pPr>
        <w:pStyle w:val="TOC2"/>
        <w:rPr>
          <w:rFonts w:asciiTheme="minorHAnsi" w:eastAsiaTheme="minorEastAsia" w:hAnsiTheme="minorHAnsi" w:cstheme="minorBidi"/>
          <w:szCs w:val="22"/>
        </w:rPr>
      </w:pPr>
      <w:hyperlink w:anchor="_Toc492558395" w:history="1">
        <w:r w:rsidR="00E50264" w:rsidRPr="0065735C">
          <w:rPr>
            <w:rStyle w:val="Hyperlink"/>
          </w:rPr>
          <w:t>Section 2 Performing the Services</w:t>
        </w:r>
        <w:r w:rsidR="00E50264">
          <w:rPr>
            <w:webHidden/>
          </w:rPr>
          <w:tab/>
        </w:r>
        <w:r w:rsidR="00E50264">
          <w:rPr>
            <w:webHidden/>
          </w:rPr>
          <w:fldChar w:fldCharType="begin"/>
        </w:r>
        <w:r w:rsidR="00E50264">
          <w:rPr>
            <w:webHidden/>
          </w:rPr>
          <w:instrText xml:space="preserve"> PAGEREF _Toc492558395 \h </w:instrText>
        </w:r>
        <w:r w:rsidR="00E50264">
          <w:rPr>
            <w:webHidden/>
          </w:rPr>
        </w:r>
        <w:r w:rsidR="00E50264">
          <w:rPr>
            <w:webHidden/>
          </w:rPr>
          <w:fldChar w:fldCharType="separate"/>
        </w:r>
        <w:r w:rsidR="001874DE">
          <w:rPr>
            <w:webHidden/>
          </w:rPr>
          <w:t>3</w:t>
        </w:r>
        <w:r w:rsidR="00E50264">
          <w:rPr>
            <w:webHidden/>
          </w:rPr>
          <w:fldChar w:fldCharType="end"/>
        </w:r>
      </w:hyperlink>
    </w:p>
    <w:p w14:paraId="43DF0326" w14:textId="77777777" w:rsidR="00E50264" w:rsidRDefault="000D3EDA">
      <w:pPr>
        <w:pStyle w:val="TOC3"/>
        <w:rPr>
          <w:rFonts w:asciiTheme="minorHAnsi" w:eastAsiaTheme="minorEastAsia" w:hAnsiTheme="minorHAnsi" w:cstheme="minorBidi"/>
          <w:szCs w:val="22"/>
        </w:rPr>
      </w:pPr>
      <w:hyperlink w:anchor="_Toc492558396" w:history="1">
        <w:r w:rsidR="00E50264" w:rsidRPr="0065735C">
          <w:rPr>
            <w:rStyle w:val="Hyperlink"/>
          </w:rPr>
          <w:t>5.</w:t>
        </w:r>
        <w:r w:rsidR="00E50264">
          <w:rPr>
            <w:rFonts w:asciiTheme="minorHAnsi" w:eastAsiaTheme="minorEastAsia" w:hAnsiTheme="minorHAnsi" w:cstheme="minorBidi"/>
            <w:szCs w:val="22"/>
          </w:rPr>
          <w:tab/>
        </w:r>
        <w:r w:rsidR="00E50264" w:rsidRPr="0065735C">
          <w:rPr>
            <w:rStyle w:val="Hyperlink"/>
          </w:rPr>
          <w:t>General Requirements</w:t>
        </w:r>
        <w:r w:rsidR="00E50264">
          <w:rPr>
            <w:webHidden/>
          </w:rPr>
          <w:tab/>
        </w:r>
        <w:r w:rsidR="00E50264">
          <w:rPr>
            <w:webHidden/>
          </w:rPr>
          <w:fldChar w:fldCharType="begin"/>
        </w:r>
        <w:r w:rsidR="00E50264">
          <w:rPr>
            <w:webHidden/>
          </w:rPr>
          <w:instrText xml:space="preserve"> PAGEREF _Toc492558396 \h </w:instrText>
        </w:r>
        <w:r w:rsidR="00E50264">
          <w:rPr>
            <w:webHidden/>
          </w:rPr>
        </w:r>
        <w:r w:rsidR="00E50264">
          <w:rPr>
            <w:webHidden/>
          </w:rPr>
          <w:fldChar w:fldCharType="separate"/>
        </w:r>
        <w:r w:rsidR="001874DE">
          <w:rPr>
            <w:webHidden/>
          </w:rPr>
          <w:t>3</w:t>
        </w:r>
        <w:r w:rsidR="00E50264">
          <w:rPr>
            <w:webHidden/>
          </w:rPr>
          <w:fldChar w:fldCharType="end"/>
        </w:r>
      </w:hyperlink>
    </w:p>
    <w:p w14:paraId="5D88AA49" w14:textId="77777777" w:rsidR="00E50264" w:rsidRDefault="000D3EDA">
      <w:pPr>
        <w:pStyle w:val="TOC3"/>
        <w:rPr>
          <w:rFonts w:asciiTheme="minorHAnsi" w:eastAsiaTheme="minorEastAsia" w:hAnsiTheme="minorHAnsi" w:cstheme="minorBidi"/>
          <w:szCs w:val="22"/>
        </w:rPr>
      </w:pPr>
      <w:hyperlink w:anchor="_Toc492558397" w:history="1">
        <w:r w:rsidR="00E50264" w:rsidRPr="0065735C">
          <w:rPr>
            <w:rStyle w:val="Hyperlink"/>
          </w:rPr>
          <w:t>6.</w:t>
        </w:r>
        <w:r w:rsidR="00E50264">
          <w:rPr>
            <w:rFonts w:asciiTheme="minorHAnsi" w:eastAsiaTheme="minorEastAsia" w:hAnsiTheme="minorHAnsi" w:cstheme="minorBidi"/>
            <w:szCs w:val="22"/>
          </w:rPr>
          <w:tab/>
        </w:r>
        <w:r w:rsidR="00E50264" w:rsidRPr="0065735C">
          <w:rPr>
            <w:rStyle w:val="Hyperlink"/>
          </w:rPr>
          <w:t>Areas of coverage</w:t>
        </w:r>
        <w:r w:rsidR="00E50264">
          <w:rPr>
            <w:webHidden/>
          </w:rPr>
          <w:tab/>
        </w:r>
        <w:r w:rsidR="00E50264">
          <w:rPr>
            <w:webHidden/>
          </w:rPr>
          <w:fldChar w:fldCharType="begin"/>
        </w:r>
        <w:r w:rsidR="00E50264">
          <w:rPr>
            <w:webHidden/>
          </w:rPr>
          <w:instrText xml:space="preserve"> PAGEREF _Toc492558397 \h </w:instrText>
        </w:r>
        <w:r w:rsidR="00E50264">
          <w:rPr>
            <w:webHidden/>
          </w:rPr>
        </w:r>
        <w:r w:rsidR="00E50264">
          <w:rPr>
            <w:webHidden/>
          </w:rPr>
          <w:fldChar w:fldCharType="separate"/>
        </w:r>
        <w:r w:rsidR="001874DE">
          <w:rPr>
            <w:webHidden/>
          </w:rPr>
          <w:t>3</w:t>
        </w:r>
        <w:r w:rsidR="00E50264">
          <w:rPr>
            <w:webHidden/>
          </w:rPr>
          <w:fldChar w:fldCharType="end"/>
        </w:r>
      </w:hyperlink>
    </w:p>
    <w:p w14:paraId="5EF9986C" w14:textId="77777777" w:rsidR="00E50264" w:rsidRDefault="000D3EDA">
      <w:pPr>
        <w:pStyle w:val="TOC3"/>
        <w:rPr>
          <w:rFonts w:asciiTheme="minorHAnsi" w:eastAsiaTheme="minorEastAsia" w:hAnsiTheme="minorHAnsi" w:cstheme="minorBidi"/>
          <w:szCs w:val="22"/>
        </w:rPr>
      </w:pPr>
      <w:hyperlink w:anchor="_Toc492558398" w:history="1">
        <w:r w:rsidR="00E50264" w:rsidRPr="0065735C">
          <w:rPr>
            <w:rStyle w:val="Hyperlink"/>
          </w:rPr>
          <w:t>7.</w:t>
        </w:r>
        <w:r w:rsidR="00E50264">
          <w:rPr>
            <w:rFonts w:asciiTheme="minorHAnsi" w:eastAsiaTheme="minorEastAsia" w:hAnsiTheme="minorHAnsi" w:cstheme="minorBidi"/>
            <w:szCs w:val="22"/>
          </w:rPr>
          <w:tab/>
        </w:r>
        <w:r w:rsidR="00E50264" w:rsidRPr="0065735C">
          <w:rPr>
            <w:rStyle w:val="Hyperlink"/>
          </w:rPr>
          <w:t>Conduct of Assessments</w:t>
        </w:r>
        <w:r w:rsidR="00E50264">
          <w:rPr>
            <w:webHidden/>
          </w:rPr>
          <w:tab/>
        </w:r>
        <w:r w:rsidR="00E50264">
          <w:rPr>
            <w:webHidden/>
          </w:rPr>
          <w:fldChar w:fldCharType="begin"/>
        </w:r>
        <w:r w:rsidR="00E50264">
          <w:rPr>
            <w:webHidden/>
          </w:rPr>
          <w:instrText xml:space="preserve"> PAGEREF _Toc492558398 \h </w:instrText>
        </w:r>
        <w:r w:rsidR="00E50264">
          <w:rPr>
            <w:webHidden/>
          </w:rPr>
        </w:r>
        <w:r w:rsidR="00E50264">
          <w:rPr>
            <w:webHidden/>
          </w:rPr>
          <w:fldChar w:fldCharType="separate"/>
        </w:r>
        <w:r w:rsidR="001874DE">
          <w:rPr>
            <w:webHidden/>
          </w:rPr>
          <w:t>3</w:t>
        </w:r>
        <w:r w:rsidR="00E50264">
          <w:rPr>
            <w:webHidden/>
          </w:rPr>
          <w:fldChar w:fldCharType="end"/>
        </w:r>
      </w:hyperlink>
    </w:p>
    <w:p w14:paraId="28594246" w14:textId="4C1500BD" w:rsidR="00E50264" w:rsidRDefault="000D3EDA">
      <w:pPr>
        <w:pStyle w:val="TOC3"/>
        <w:rPr>
          <w:rFonts w:asciiTheme="minorHAnsi" w:eastAsiaTheme="minorEastAsia" w:hAnsiTheme="minorHAnsi" w:cstheme="minorBidi"/>
          <w:szCs w:val="22"/>
        </w:rPr>
      </w:pPr>
      <w:hyperlink w:anchor="_Toc492558399" w:history="1">
        <w:r w:rsidR="00E50264" w:rsidRPr="0065735C">
          <w:rPr>
            <w:rStyle w:val="Hyperlink"/>
          </w:rPr>
          <w:t>8.</w:t>
        </w:r>
        <w:r w:rsidR="00E50264">
          <w:rPr>
            <w:rFonts w:asciiTheme="minorHAnsi" w:eastAsiaTheme="minorEastAsia" w:hAnsiTheme="minorHAnsi" w:cstheme="minorBidi"/>
            <w:szCs w:val="22"/>
          </w:rPr>
          <w:tab/>
        </w:r>
        <w:r w:rsidR="00E50264" w:rsidRPr="0065735C">
          <w:rPr>
            <w:rStyle w:val="Hyperlink"/>
          </w:rPr>
          <w:t>Services specifically not required</w:t>
        </w:r>
        <w:r w:rsidR="00E50264">
          <w:rPr>
            <w:webHidden/>
          </w:rPr>
          <w:tab/>
        </w:r>
        <w:r w:rsidR="00E50264">
          <w:rPr>
            <w:webHidden/>
          </w:rPr>
          <w:fldChar w:fldCharType="begin"/>
        </w:r>
        <w:r w:rsidR="00E50264">
          <w:rPr>
            <w:webHidden/>
          </w:rPr>
          <w:instrText xml:space="preserve"> PAGEREF _Toc492558399 \h </w:instrText>
        </w:r>
        <w:r w:rsidR="00E50264">
          <w:rPr>
            <w:webHidden/>
          </w:rPr>
        </w:r>
        <w:r w:rsidR="00E50264">
          <w:rPr>
            <w:webHidden/>
          </w:rPr>
          <w:fldChar w:fldCharType="separate"/>
        </w:r>
        <w:r w:rsidR="001874DE">
          <w:rPr>
            <w:webHidden/>
          </w:rPr>
          <w:t>4</w:t>
        </w:r>
        <w:r w:rsidR="00E50264">
          <w:rPr>
            <w:webHidden/>
          </w:rPr>
          <w:fldChar w:fldCharType="end"/>
        </w:r>
      </w:hyperlink>
    </w:p>
    <w:p w14:paraId="03504582" w14:textId="5CCA2E72" w:rsidR="00E50264" w:rsidRDefault="000D3EDA">
      <w:pPr>
        <w:pStyle w:val="TOC3"/>
        <w:rPr>
          <w:rFonts w:asciiTheme="minorHAnsi" w:eastAsiaTheme="minorEastAsia" w:hAnsiTheme="minorHAnsi" w:cstheme="minorBidi"/>
          <w:szCs w:val="22"/>
        </w:rPr>
      </w:pPr>
      <w:hyperlink w:anchor="_Toc492558400" w:history="1">
        <w:r w:rsidR="00E50264" w:rsidRPr="0065735C">
          <w:rPr>
            <w:rStyle w:val="Hyperlink"/>
          </w:rPr>
          <w:t>9.</w:t>
        </w:r>
        <w:r w:rsidR="00E50264">
          <w:rPr>
            <w:rFonts w:asciiTheme="minorHAnsi" w:eastAsiaTheme="minorEastAsia" w:hAnsiTheme="minorHAnsi" w:cstheme="minorBidi"/>
            <w:szCs w:val="22"/>
          </w:rPr>
          <w:tab/>
        </w:r>
        <w:r w:rsidR="00E50264" w:rsidRPr="0065735C">
          <w:rPr>
            <w:rStyle w:val="Hyperlink"/>
          </w:rPr>
          <w:t>Provider’s Personnel</w:t>
        </w:r>
        <w:r w:rsidR="00E50264">
          <w:rPr>
            <w:webHidden/>
          </w:rPr>
          <w:tab/>
        </w:r>
        <w:r w:rsidR="00E50264">
          <w:rPr>
            <w:webHidden/>
          </w:rPr>
          <w:fldChar w:fldCharType="begin"/>
        </w:r>
        <w:r w:rsidR="00E50264">
          <w:rPr>
            <w:webHidden/>
          </w:rPr>
          <w:instrText xml:space="preserve"> PAGEREF _Toc492558400 \h </w:instrText>
        </w:r>
        <w:r w:rsidR="00E50264">
          <w:rPr>
            <w:webHidden/>
          </w:rPr>
        </w:r>
        <w:r w:rsidR="00E50264">
          <w:rPr>
            <w:webHidden/>
          </w:rPr>
          <w:fldChar w:fldCharType="separate"/>
        </w:r>
        <w:r w:rsidR="001874DE">
          <w:rPr>
            <w:webHidden/>
          </w:rPr>
          <w:t>4</w:t>
        </w:r>
        <w:r w:rsidR="00E50264">
          <w:rPr>
            <w:webHidden/>
          </w:rPr>
          <w:fldChar w:fldCharType="end"/>
        </w:r>
      </w:hyperlink>
    </w:p>
    <w:p w14:paraId="39874A0B" w14:textId="5364B8CF" w:rsidR="00E50264" w:rsidRDefault="000D3EDA">
      <w:pPr>
        <w:pStyle w:val="TOC3"/>
        <w:rPr>
          <w:rFonts w:asciiTheme="minorHAnsi" w:eastAsiaTheme="minorEastAsia" w:hAnsiTheme="minorHAnsi" w:cstheme="minorBidi"/>
          <w:szCs w:val="22"/>
        </w:rPr>
      </w:pPr>
      <w:hyperlink w:anchor="_Toc492558401" w:history="1">
        <w:r w:rsidR="00E50264" w:rsidRPr="0065735C">
          <w:rPr>
            <w:rStyle w:val="Hyperlink"/>
          </w:rPr>
          <w:t>10.</w:t>
        </w:r>
        <w:r w:rsidR="00E50264">
          <w:rPr>
            <w:rFonts w:asciiTheme="minorHAnsi" w:eastAsiaTheme="minorEastAsia" w:hAnsiTheme="minorHAnsi" w:cstheme="minorBidi"/>
            <w:szCs w:val="22"/>
          </w:rPr>
          <w:tab/>
        </w:r>
        <w:r w:rsidR="00E50264" w:rsidRPr="0065735C">
          <w:rPr>
            <w:rStyle w:val="Hyperlink"/>
          </w:rPr>
          <w:t>Working with vulnerable persons</w:t>
        </w:r>
        <w:r w:rsidR="00E50264">
          <w:rPr>
            <w:webHidden/>
          </w:rPr>
          <w:tab/>
        </w:r>
        <w:r w:rsidR="00E50264">
          <w:rPr>
            <w:webHidden/>
          </w:rPr>
          <w:fldChar w:fldCharType="begin"/>
        </w:r>
        <w:r w:rsidR="00E50264">
          <w:rPr>
            <w:webHidden/>
          </w:rPr>
          <w:instrText xml:space="preserve"> PAGEREF _Toc492558401 \h </w:instrText>
        </w:r>
        <w:r w:rsidR="00E50264">
          <w:rPr>
            <w:webHidden/>
          </w:rPr>
        </w:r>
        <w:r w:rsidR="00E50264">
          <w:rPr>
            <w:webHidden/>
          </w:rPr>
          <w:fldChar w:fldCharType="separate"/>
        </w:r>
        <w:r w:rsidR="001874DE">
          <w:rPr>
            <w:webHidden/>
          </w:rPr>
          <w:t>4</w:t>
        </w:r>
        <w:r w:rsidR="00E50264">
          <w:rPr>
            <w:webHidden/>
          </w:rPr>
          <w:fldChar w:fldCharType="end"/>
        </w:r>
      </w:hyperlink>
    </w:p>
    <w:p w14:paraId="16305C39" w14:textId="5A12BE88" w:rsidR="00E50264" w:rsidRDefault="000D3EDA">
      <w:pPr>
        <w:pStyle w:val="TOC3"/>
        <w:rPr>
          <w:rFonts w:asciiTheme="minorHAnsi" w:eastAsiaTheme="minorEastAsia" w:hAnsiTheme="minorHAnsi" w:cstheme="minorBidi"/>
          <w:szCs w:val="22"/>
        </w:rPr>
      </w:pPr>
      <w:hyperlink w:anchor="_Toc492558402" w:history="1">
        <w:r w:rsidR="00E50264" w:rsidRPr="0065735C">
          <w:rPr>
            <w:rStyle w:val="Hyperlink"/>
          </w:rPr>
          <w:t>11.</w:t>
        </w:r>
        <w:r w:rsidR="00E50264">
          <w:rPr>
            <w:rFonts w:asciiTheme="minorHAnsi" w:eastAsiaTheme="minorEastAsia" w:hAnsiTheme="minorHAnsi" w:cstheme="minorBidi"/>
            <w:szCs w:val="22"/>
          </w:rPr>
          <w:tab/>
        </w:r>
        <w:r w:rsidR="00E50264" w:rsidRPr="0065735C">
          <w:rPr>
            <w:rStyle w:val="Hyperlink"/>
          </w:rPr>
          <w:t>Provider’s responsibility</w:t>
        </w:r>
        <w:r w:rsidR="00E50264">
          <w:rPr>
            <w:webHidden/>
          </w:rPr>
          <w:tab/>
        </w:r>
        <w:r w:rsidR="00E50264">
          <w:rPr>
            <w:webHidden/>
          </w:rPr>
          <w:fldChar w:fldCharType="begin"/>
        </w:r>
        <w:r w:rsidR="00E50264">
          <w:rPr>
            <w:webHidden/>
          </w:rPr>
          <w:instrText xml:space="preserve"> PAGEREF _Toc492558402 \h </w:instrText>
        </w:r>
        <w:r w:rsidR="00E50264">
          <w:rPr>
            <w:webHidden/>
          </w:rPr>
        </w:r>
        <w:r w:rsidR="00E50264">
          <w:rPr>
            <w:webHidden/>
          </w:rPr>
          <w:fldChar w:fldCharType="separate"/>
        </w:r>
        <w:r w:rsidR="001874DE">
          <w:rPr>
            <w:webHidden/>
          </w:rPr>
          <w:t>7</w:t>
        </w:r>
        <w:r w:rsidR="00E50264">
          <w:rPr>
            <w:webHidden/>
          </w:rPr>
          <w:fldChar w:fldCharType="end"/>
        </w:r>
      </w:hyperlink>
    </w:p>
    <w:p w14:paraId="584EA11E" w14:textId="1C243F60" w:rsidR="00E50264" w:rsidRDefault="000D3EDA">
      <w:pPr>
        <w:pStyle w:val="TOC3"/>
        <w:rPr>
          <w:rFonts w:asciiTheme="minorHAnsi" w:eastAsiaTheme="minorEastAsia" w:hAnsiTheme="minorHAnsi" w:cstheme="minorBidi"/>
          <w:szCs w:val="22"/>
        </w:rPr>
      </w:pPr>
      <w:hyperlink w:anchor="_Toc492558403" w:history="1">
        <w:r w:rsidR="00E50264" w:rsidRPr="0065735C">
          <w:rPr>
            <w:rStyle w:val="Hyperlink"/>
          </w:rPr>
          <w:t>12.</w:t>
        </w:r>
        <w:r w:rsidR="00E50264">
          <w:rPr>
            <w:rFonts w:asciiTheme="minorHAnsi" w:eastAsiaTheme="minorEastAsia" w:hAnsiTheme="minorHAnsi" w:cstheme="minorBidi"/>
            <w:szCs w:val="22"/>
          </w:rPr>
          <w:tab/>
        </w:r>
        <w:r w:rsidR="00E50264" w:rsidRPr="0065735C">
          <w:rPr>
            <w:rStyle w:val="Hyperlink"/>
          </w:rPr>
          <w:t>Liaison and compliance</w:t>
        </w:r>
        <w:r w:rsidR="00E50264">
          <w:rPr>
            <w:webHidden/>
          </w:rPr>
          <w:tab/>
        </w:r>
        <w:r w:rsidR="00E50264">
          <w:rPr>
            <w:webHidden/>
          </w:rPr>
          <w:fldChar w:fldCharType="begin"/>
        </w:r>
        <w:r w:rsidR="00E50264">
          <w:rPr>
            <w:webHidden/>
          </w:rPr>
          <w:instrText xml:space="preserve"> PAGEREF _Toc492558403 \h </w:instrText>
        </w:r>
        <w:r w:rsidR="00E50264">
          <w:rPr>
            <w:webHidden/>
          </w:rPr>
        </w:r>
        <w:r w:rsidR="00E50264">
          <w:rPr>
            <w:webHidden/>
          </w:rPr>
          <w:fldChar w:fldCharType="separate"/>
        </w:r>
        <w:r w:rsidR="001874DE">
          <w:rPr>
            <w:webHidden/>
          </w:rPr>
          <w:t>7</w:t>
        </w:r>
        <w:r w:rsidR="00E50264">
          <w:rPr>
            <w:webHidden/>
          </w:rPr>
          <w:fldChar w:fldCharType="end"/>
        </w:r>
      </w:hyperlink>
    </w:p>
    <w:p w14:paraId="5B87CE65" w14:textId="35A002CB" w:rsidR="00E50264" w:rsidRDefault="000D3EDA">
      <w:pPr>
        <w:pStyle w:val="TOC3"/>
        <w:rPr>
          <w:rFonts w:asciiTheme="minorHAnsi" w:eastAsiaTheme="minorEastAsia" w:hAnsiTheme="minorHAnsi" w:cstheme="minorBidi"/>
          <w:szCs w:val="22"/>
        </w:rPr>
      </w:pPr>
      <w:hyperlink w:anchor="_Toc492558404" w:history="1">
        <w:r w:rsidR="00E50264" w:rsidRPr="0065735C">
          <w:rPr>
            <w:rStyle w:val="Hyperlink"/>
          </w:rPr>
          <w:t>13.</w:t>
        </w:r>
        <w:r w:rsidR="00E50264">
          <w:rPr>
            <w:rFonts w:asciiTheme="minorHAnsi" w:eastAsiaTheme="minorEastAsia" w:hAnsiTheme="minorHAnsi" w:cstheme="minorBidi"/>
            <w:szCs w:val="22"/>
          </w:rPr>
          <w:tab/>
        </w:r>
        <w:r w:rsidR="00E50264" w:rsidRPr="0065735C">
          <w:rPr>
            <w:rStyle w:val="Hyperlink"/>
          </w:rPr>
          <w:t>Excluded activities</w:t>
        </w:r>
        <w:r w:rsidR="00E50264">
          <w:rPr>
            <w:webHidden/>
          </w:rPr>
          <w:tab/>
        </w:r>
        <w:r w:rsidR="00E50264">
          <w:rPr>
            <w:webHidden/>
          </w:rPr>
          <w:fldChar w:fldCharType="begin"/>
        </w:r>
        <w:r w:rsidR="00E50264">
          <w:rPr>
            <w:webHidden/>
          </w:rPr>
          <w:instrText xml:space="preserve"> PAGEREF _Toc492558404 \h </w:instrText>
        </w:r>
        <w:r w:rsidR="00E50264">
          <w:rPr>
            <w:webHidden/>
          </w:rPr>
        </w:r>
        <w:r w:rsidR="00E50264">
          <w:rPr>
            <w:webHidden/>
          </w:rPr>
          <w:fldChar w:fldCharType="separate"/>
        </w:r>
        <w:r w:rsidR="001874DE">
          <w:rPr>
            <w:webHidden/>
          </w:rPr>
          <w:t>8</w:t>
        </w:r>
        <w:r w:rsidR="00E50264">
          <w:rPr>
            <w:webHidden/>
          </w:rPr>
          <w:fldChar w:fldCharType="end"/>
        </w:r>
      </w:hyperlink>
    </w:p>
    <w:p w14:paraId="0405D203" w14:textId="5697F312" w:rsidR="00E50264" w:rsidRDefault="000D3EDA">
      <w:pPr>
        <w:pStyle w:val="TOC3"/>
        <w:rPr>
          <w:rFonts w:asciiTheme="minorHAnsi" w:eastAsiaTheme="minorEastAsia" w:hAnsiTheme="minorHAnsi" w:cstheme="minorBidi"/>
          <w:szCs w:val="22"/>
        </w:rPr>
      </w:pPr>
      <w:hyperlink w:anchor="_Toc492558405" w:history="1">
        <w:r w:rsidR="00E50264" w:rsidRPr="0065735C">
          <w:rPr>
            <w:rStyle w:val="Hyperlink"/>
          </w:rPr>
          <w:t>14.</w:t>
        </w:r>
        <w:r w:rsidR="00E50264">
          <w:rPr>
            <w:rFonts w:asciiTheme="minorHAnsi" w:eastAsiaTheme="minorEastAsia" w:hAnsiTheme="minorHAnsi" w:cstheme="minorBidi"/>
            <w:szCs w:val="22"/>
          </w:rPr>
          <w:tab/>
        </w:r>
        <w:r w:rsidR="00E50264" w:rsidRPr="0065735C">
          <w:rPr>
            <w:rStyle w:val="Hyperlink"/>
          </w:rPr>
          <w:t>Location</w:t>
        </w:r>
        <w:r w:rsidR="00E50264">
          <w:rPr>
            <w:webHidden/>
          </w:rPr>
          <w:tab/>
        </w:r>
        <w:r w:rsidR="00E50264">
          <w:rPr>
            <w:webHidden/>
          </w:rPr>
          <w:fldChar w:fldCharType="begin"/>
        </w:r>
        <w:r w:rsidR="00E50264">
          <w:rPr>
            <w:webHidden/>
          </w:rPr>
          <w:instrText xml:space="preserve"> PAGEREF _Toc492558405 \h </w:instrText>
        </w:r>
        <w:r w:rsidR="00E50264">
          <w:rPr>
            <w:webHidden/>
          </w:rPr>
        </w:r>
        <w:r w:rsidR="00E50264">
          <w:rPr>
            <w:webHidden/>
          </w:rPr>
          <w:fldChar w:fldCharType="separate"/>
        </w:r>
        <w:r w:rsidR="001874DE">
          <w:rPr>
            <w:webHidden/>
          </w:rPr>
          <w:t>8</w:t>
        </w:r>
        <w:r w:rsidR="00E50264">
          <w:rPr>
            <w:webHidden/>
          </w:rPr>
          <w:fldChar w:fldCharType="end"/>
        </w:r>
      </w:hyperlink>
    </w:p>
    <w:p w14:paraId="6E565DFB" w14:textId="1E54E4C4" w:rsidR="00E50264" w:rsidRDefault="000D3EDA">
      <w:pPr>
        <w:pStyle w:val="TOC2"/>
        <w:rPr>
          <w:rFonts w:asciiTheme="minorHAnsi" w:eastAsiaTheme="minorEastAsia" w:hAnsiTheme="minorHAnsi" w:cstheme="minorBidi"/>
          <w:szCs w:val="22"/>
        </w:rPr>
      </w:pPr>
      <w:hyperlink w:anchor="_Toc492558406" w:history="1">
        <w:r w:rsidR="00E50264" w:rsidRPr="0065735C">
          <w:rPr>
            <w:rStyle w:val="Hyperlink"/>
          </w:rPr>
          <w:t>Section 3 Conditions</w:t>
        </w:r>
        <w:r w:rsidR="00E50264">
          <w:rPr>
            <w:webHidden/>
          </w:rPr>
          <w:tab/>
        </w:r>
        <w:r w:rsidR="00E50264">
          <w:rPr>
            <w:webHidden/>
          </w:rPr>
          <w:fldChar w:fldCharType="begin"/>
        </w:r>
        <w:r w:rsidR="00E50264">
          <w:rPr>
            <w:webHidden/>
          </w:rPr>
          <w:instrText xml:space="preserve"> PAGEREF _Toc492558406 \h </w:instrText>
        </w:r>
        <w:r w:rsidR="00E50264">
          <w:rPr>
            <w:webHidden/>
          </w:rPr>
        </w:r>
        <w:r w:rsidR="00E50264">
          <w:rPr>
            <w:webHidden/>
          </w:rPr>
          <w:fldChar w:fldCharType="separate"/>
        </w:r>
        <w:r w:rsidR="001874DE">
          <w:rPr>
            <w:webHidden/>
          </w:rPr>
          <w:t>9</w:t>
        </w:r>
        <w:r w:rsidR="00E50264">
          <w:rPr>
            <w:webHidden/>
          </w:rPr>
          <w:fldChar w:fldCharType="end"/>
        </w:r>
      </w:hyperlink>
    </w:p>
    <w:p w14:paraId="02605C6D" w14:textId="39D8E3E8" w:rsidR="00E50264" w:rsidRDefault="000D3EDA">
      <w:pPr>
        <w:pStyle w:val="TOC2"/>
        <w:rPr>
          <w:rFonts w:asciiTheme="minorHAnsi" w:eastAsiaTheme="minorEastAsia" w:hAnsiTheme="minorHAnsi" w:cstheme="minorBidi"/>
          <w:szCs w:val="22"/>
        </w:rPr>
      </w:pPr>
      <w:hyperlink w:anchor="_Toc492558407" w:history="1">
        <w:r w:rsidR="00E50264" w:rsidRPr="0065735C">
          <w:rPr>
            <w:rStyle w:val="Hyperlink"/>
          </w:rPr>
          <w:t>Section 3A Length of Agreement and any Grant Agreements</w:t>
        </w:r>
        <w:r w:rsidR="00E50264">
          <w:rPr>
            <w:webHidden/>
          </w:rPr>
          <w:tab/>
        </w:r>
        <w:r w:rsidR="00E50264">
          <w:rPr>
            <w:webHidden/>
          </w:rPr>
          <w:fldChar w:fldCharType="begin"/>
        </w:r>
        <w:r w:rsidR="00E50264">
          <w:rPr>
            <w:webHidden/>
          </w:rPr>
          <w:instrText xml:space="preserve"> PAGEREF _Toc492558407 \h </w:instrText>
        </w:r>
        <w:r w:rsidR="00E50264">
          <w:rPr>
            <w:webHidden/>
          </w:rPr>
        </w:r>
        <w:r w:rsidR="00E50264">
          <w:rPr>
            <w:webHidden/>
          </w:rPr>
          <w:fldChar w:fldCharType="separate"/>
        </w:r>
        <w:r w:rsidR="001874DE">
          <w:rPr>
            <w:webHidden/>
          </w:rPr>
          <w:t>9</w:t>
        </w:r>
        <w:r w:rsidR="00E50264">
          <w:rPr>
            <w:webHidden/>
          </w:rPr>
          <w:fldChar w:fldCharType="end"/>
        </w:r>
      </w:hyperlink>
    </w:p>
    <w:p w14:paraId="45C666D6" w14:textId="50AC17AB" w:rsidR="00E50264" w:rsidRDefault="000D3EDA">
      <w:pPr>
        <w:pStyle w:val="TOC3"/>
        <w:rPr>
          <w:rFonts w:asciiTheme="minorHAnsi" w:eastAsiaTheme="minorEastAsia" w:hAnsiTheme="minorHAnsi" w:cstheme="minorBidi"/>
          <w:szCs w:val="22"/>
        </w:rPr>
      </w:pPr>
      <w:hyperlink w:anchor="_Toc492558408" w:history="1">
        <w:r w:rsidR="00E50264" w:rsidRPr="0065735C">
          <w:rPr>
            <w:rStyle w:val="Hyperlink"/>
          </w:rPr>
          <w:t>15.</w:t>
        </w:r>
        <w:r w:rsidR="00E50264">
          <w:rPr>
            <w:rFonts w:asciiTheme="minorHAnsi" w:eastAsiaTheme="minorEastAsia" w:hAnsiTheme="minorHAnsi" w:cstheme="minorBidi"/>
            <w:szCs w:val="22"/>
          </w:rPr>
          <w:tab/>
        </w:r>
        <w:r w:rsidR="00E50264" w:rsidRPr="0065735C">
          <w:rPr>
            <w:rStyle w:val="Hyperlink"/>
          </w:rPr>
          <w:t>Term of this Agreement</w:t>
        </w:r>
        <w:r w:rsidR="00E50264">
          <w:rPr>
            <w:webHidden/>
          </w:rPr>
          <w:tab/>
        </w:r>
        <w:r w:rsidR="00E50264">
          <w:rPr>
            <w:webHidden/>
          </w:rPr>
          <w:fldChar w:fldCharType="begin"/>
        </w:r>
        <w:r w:rsidR="00E50264">
          <w:rPr>
            <w:webHidden/>
          </w:rPr>
          <w:instrText xml:space="preserve"> PAGEREF _Toc492558408 \h </w:instrText>
        </w:r>
        <w:r w:rsidR="00E50264">
          <w:rPr>
            <w:webHidden/>
          </w:rPr>
        </w:r>
        <w:r w:rsidR="00E50264">
          <w:rPr>
            <w:webHidden/>
          </w:rPr>
          <w:fldChar w:fldCharType="separate"/>
        </w:r>
        <w:r w:rsidR="001874DE">
          <w:rPr>
            <w:webHidden/>
          </w:rPr>
          <w:t>9</w:t>
        </w:r>
        <w:r w:rsidR="00E50264">
          <w:rPr>
            <w:webHidden/>
          </w:rPr>
          <w:fldChar w:fldCharType="end"/>
        </w:r>
      </w:hyperlink>
    </w:p>
    <w:p w14:paraId="67640425" w14:textId="7514D389" w:rsidR="00E50264" w:rsidRDefault="000D3EDA">
      <w:pPr>
        <w:pStyle w:val="TOC3"/>
        <w:rPr>
          <w:rFonts w:asciiTheme="minorHAnsi" w:eastAsiaTheme="minorEastAsia" w:hAnsiTheme="minorHAnsi" w:cstheme="minorBidi"/>
          <w:szCs w:val="22"/>
        </w:rPr>
      </w:pPr>
      <w:hyperlink w:anchor="_Toc492558409" w:history="1">
        <w:r w:rsidR="00E50264" w:rsidRPr="0065735C">
          <w:rPr>
            <w:rStyle w:val="Hyperlink"/>
          </w:rPr>
          <w:t>16.</w:t>
        </w:r>
        <w:r w:rsidR="00E50264">
          <w:rPr>
            <w:rFonts w:asciiTheme="minorHAnsi" w:eastAsiaTheme="minorEastAsia" w:hAnsiTheme="minorHAnsi" w:cstheme="minorBidi"/>
            <w:szCs w:val="22"/>
          </w:rPr>
          <w:tab/>
        </w:r>
        <w:r w:rsidR="00E50264" w:rsidRPr="0065735C">
          <w:rPr>
            <w:rStyle w:val="Hyperlink"/>
          </w:rPr>
          <w:t>Survival</w:t>
        </w:r>
        <w:r w:rsidR="00E50264">
          <w:rPr>
            <w:webHidden/>
          </w:rPr>
          <w:tab/>
        </w:r>
        <w:r w:rsidR="00E50264">
          <w:rPr>
            <w:webHidden/>
          </w:rPr>
          <w:fldChar w:fldCharType="begin"/>
        </w:r>
        <w:r w:rsidR="00E50264">
          <w:rPr>
            <w:webHidden/>
          </w:rPr>
          <w:instrText xml:space="preserve"> PAGEREF _Toc492558409 \h </w:instrText>
        </w:r>
        <w:r w:rsidR="00E50264">
          <w:rPr>
            <w:webHidden/>
          </w:rPr>
        </w:r>
        <w:r w:rsidR="00E50264">
          <w:rPr>
            <w:webHidden/>
          </w:rPr>
          <w:fldChar w:fldCharType="separate"/>
        </w:r>
        <w:r w:rsidR="001874DE">
          <w:rPr>
            <w:webHidden/>
          </w:rPr>
          <w:t>9</w:t>
        </w:r>
        <w:r w:rsidR="00E50264">
          <w:rPr>
            <w:webHidden/>
          </w:rPr>
          <w:fldChar w:fldCharType="end"/>
        </w:r>
      </w:hyperlink>
    </w:p>
    <w:p w14:paraId="02FFFF93" w14:textId="3B04157F" w:rsidR="00E50264" w:rsidRDefault="000D3EDA">
      <w:pPr>
        <w:pStyle w:val="TOC2"/>
        <w:rPr>
          <w:rFonts w:asciiTheme="minorHAnsi" w:eastAsiaTheme="minorEastAsia" w:hAnsiTheme="minorHAnsi" w:cstheme="minorBidi"/>
          <w:szCs w:val="22"/>
        </w:rPr>
      </w:pPr>
      <w:hyperlink w:anchor="_Toc492558410" w:history="1">
        <w:r w:rsidR="00E50264" w:rsidRPr="0065735C">
          <w:rPr>
            <w:rStyle w:val="Hyperlink"/>
          </w:rPr>
          <w:t>Section 3B Financial Matters</w:t>
        </w:r>
        <w:r w:rsidR="00E50264">
          <w:rPr>
            <w:webHidden/>
          </w:rPr>
          <w:tab/>
        </w:r>
        <w:r w:rsidR="00E50264">
          <w:rPr>
            <w:webHidden/>
          </w:rPr>
          <w:fldChar w:fldCharType="begin"/>
        </w:r>
        <w:r w:rsidR="00E50264">
          <w:rPr>
            <w:webHidden/>
          </w:rPr>
          <w:instrText xml:space="preserve"> PAGEREF _Toc492558410 \h </w:instrText>
        </w:r>
        <w:r w:rsidR="00E50264">
          <w:rPr>
            <w:webHidden/>
          </w:rPr>
        </w:r>
        <w:r w:rsidR="00E50264">
          <w:rPr>
            <w:webHidden/>
          </w:rPr>
          <w:fldChar w:fldCharType="separate"/>
        </w:r>
        <w:r w:rsidR="001874DE">
          <w:rPr>
            <w:webHidden/>
          </w:rPr>
          <w:t>9</w:t>
        </w:r>
        <w:r w:rsidR="00E50264">
          <w:rPr>
            <w:webHidden/>
          </w:rPr>
          <w:fldChar w:fldCharType="end"/>
        </w:r>
      </w:hyperlink>
    </w:p>
    <w:p w14:paraId="31FC4EBE" w14:textId="26B9842D" w:rsidR="00E50264" w:rsidRDefault="000D3EDA">
      <w:pPr>
        <w:pStyle w:val="TOC3"/>
        <w:rPr>
          <w:rFonts w:asciiTheme="minorHAnsi" w:eastAsiaTheme="minorEastAsia" w:hAnsiTheme="minorHAnsi" w:cstheme="minorBidi"/>
          <w:szCs w:val="22"/>
        </w:rPr>
      </w:pPr>
      <w:hyperlink w:anchor="_Toc492558411" w:history="1">
        <w:r w:rsidR="00E50264" w:rsidRPr="0065735C">
          <w:rPr>
            <w:rStyle w:val="Hyperlink"/>
          </w:rPr>
          <w:t>17.</w:t>
        </w:r>
        <w:r w:rsidR="00E50264">
          <w:rPr>
            <w:rFonts w:asciiTheme="minorHAnsi" w:eastAsiaTheme="minorEastAsia" w:hAnsiTheme="minorHAnsi" w:cstheme="minorBidi"/>
            <w:szCs w:val="22"/>
          </w:rPr>
          <w:tab/>
        </w:r>
        <w:r w:rsidR="00E50264" w:rsidRPr="0065735C">
          <w:rPr>
            <w:rStyle w:val="Hyperlink"/>
          </w:rPr>
          <w:t>General</w:t>
        </w:r>
        <w:r w:rsidR="00E50264">
          <w:rPr>
            <w:webHidden/>
          </w:rPr>
          <w:tab/>
        </w:r>
        <w:r w:rsidR="00E50264">
          <w:rPr>
            <w:webHidden/>
          </w:rPr>
          <w:fldChar w:fldCharType="begin"/>
        </w:r>
        <w:r w:rsidR="00E50264">
          <w:rPr>
            <w:webHidden/>
          </w:rPr>
          <w:instrText xml:space="preserve"> PAGEREF _Toc492558411 \h </w:instrText>
        </w:r>
        <w:r w:rsidR="00E50264">
          <w:rPr>
            <w:webHidden/>
          </w:rPr>
        </w:r>
        <w:r w:rsidR="00E50264">
          <w:rPr>
            <w:webHidden/>
          </w:rPr>
          <w:fldChar w:fldCharType="separate"/>
        </w:r>
        <w:r w:rsidR="001874DE">
          <w:rPr>
            <w:webHidden/>
          </w:rPr>
          <w:t>9</w:t>
        </w:r>
        <w:r w:rsidR="00E50264">
          <w:rPr>
            <w:webHidden/>
          </w:rPr>
          <w:fldChar w:fldCharType="end"/>
        </w:r>
      </w:hyperlink>
    </w:p>
    <w:p w14:paraId="3765AC8A" w14:textId="3610806D" w:rsidR="00E50264" w:rsidRDefault="000D3EDA">
      <w:pPr>
        <w:pStyle w:val="TOC3"/>
        <w:rPr>
          <w:rFonts w:asciiTheme="minorHAnsi" w:eastAsiaTheme="minorEastAsia" w:hAnsiTheme="minorHAnsi" w:cstheme="minorBidi"/>
          <w:szCs w:val="22"/>
        </w:rPr>
      </w:pPr>
      <w:hyperlink w:anchor="_Toc492558412" w:history="1">
        <w:r w:rsidR="00E50264" w:rsidRPr="0065735C">
          <w:rPr>
            <w:rStyle w:val="Hyperlink"/>
          </w:rPr>
          <w:t>18.</w:t>
        </w:r>
        <w:r w:rsidR="00E50264">
          <w:rPr>
            <w:rFonts w:asciiTheme="minorHAnsi" w:eastAsiaTheme="minorEastAsia" w:hAnsiTheme="minorHAnsi" w:cstheme="minorBidi"/>
            <w:szCs w:val="22"/>
          </w:rPr>
          <w:tab/>
        </w:r>
        <w:r w:rsidR="00E50264" w:rsidRPr="0065735C">
          <w:rPr>
            <w:rStyle w:val="Hyperlink"/>
          </w:rPr>
          <w:t>Evidence to support claims for payment</w:t>
        </w:r>
        <w:r w:rsidR="00E50264">
          <w:rPr>
            <w:webHidden/>
          </w:rPr>
          <w:tab/>
        </w:r>
        <w:r w:rsidR="00E50264">
          <w:rPr>
            <w:webHidden/>
          </w:rPr>
          <w:fldChar w:fldCharType="begin"/>
        </w:r>
        <w:r w:rsidR="00E50264">
          <w:rPr>
            <w:webHidden/>
          </w:rPr>
          <w:instrText xml:space="preserve"> PAGEREF _Toc492558412 \h </w:instrText>
        </w:r>
        <w:r w:rsidR="00E50264">
          <w:rPr>
            <w:webHidden/>
          </w:rPr>
        </w:r>
        <w:r w:rsidR="00E50264">
          <w:rPr>
            <w:webHidden/>
          </w:rPr>
          <w:fldChar w:fldCharType="separate"/>
        </w:r>
        <w:r w:rsidR="001874DE">
          <w:rPr>
            <w:webHidden/>
          </w:rPr>
          <w:t>10</w:t>
        </w:r>
        <w:r w:rsidR="00E50264">
          <w:rPr>
            <w:webHidden/>
          </w:rPr>
          <w:fldChar w:fldCharType="end"/>
        </w:r>
      </w:hyperlink>
    </w:p>
    <w:p w14:paraId="5298E89F" w14:textId="321B936A" w:rsidR="00E50264" w:rsidRDefault="000D3EDA">
      <w:pPr>
        <w:pStyle w:val="TOC3"/>
        <w:rPr>
          <w:rFonts w:asciiTheme="minorHAnsi" w:eastAsiaTheme="minorEastAsia" w:hAnsiTheme="minorHAnsi" w:cstheme="minorBidi"/>
          <w:szCs w:val="22"/>
        </w:rPr>
      </w:pPr>
      <w:hyperlink w:anchor="_Toc492558413" w:history="1">
        <w:r w:rsidR="00E50264" w:rsidRPr="0065735C">
          <w:rPr>
            <w:rStyle w:val="Hyperlink"/>
          </w:rPr>
          <w:t>19.</w:t>
        </w:r>
        <w:r w:rsidR="00E50264">
          <w:rPr>
            <w:rFonts w:asciiTheme="minorHAnsi" w:eastAsiaTheme="minorEastAsia" w:hAnsiTheme="minorHAnsi" w:cstheme="minorBidi"/>
            <w:szCs w:val="22"/>
          </w:rPr>
          <w:tab/>
        </w:r>
        <w:r w:rsidR="00E50264" w:rsidRPr="0065735C">
          <w:rPr>
            <w:rStyle w:val="Hyperlink"/>
          </w:rPr>
          <w:t>Superannuation</w:t>
        </w:r>
        <w:r w:rsidR="00E50264">
          <w:rPr>
            <w:webHidden/>
          </w:rPr>
          <w:tab/>
        </w:r>
        <w:r w:rsidR="00E50264">
          <w:rPr>
            <w:webHidden/>
          </w:rPr>
          <w:fldChar w:fldCharType="begin"/>
        </w:r>
        <w:r w:rsidR="00E50264">
          <w:rPr>
            <w:webHidden/>
          </w:rPr>
          <w:instrText xml:space="preserve"> PAGEREF _Toc492558413 \h </w:instrText>
        </w:r>
        <w:r w:rsidR="00E50264">
          <w:rPr>
            <w:webHidden/>
          </w:rPr>
        </w:r>
        <w:r w:rsidR="00E50264">
          <w:rPr>
            <w:webHidden/>
          </w:rPr>
          <w:fldChar w:fldCharType="separate"/>
        </w:r>
        <w:r w:rsidR="001874DE">
          <w:rPr>
            <w:webHidden/>
          </w:rPr>
          <w:t>10</w:t>
        </w:r>
        <w:r w:rsidR="00E50264">
          <w:rPr>
            <w:webHidden/>
          </w:rPr>
          <w:fldChar w:fldCharType="end"/>
        </w:r>
      </w:hyperlink>
    </w:p>
    <w:p w14:paraId="4F210855" w14:textId="66F31DBA" w:rsidR="00E50264" w:rsidRDefault="000D3EDA">
      <w:pPr>
        <w:pStyle w:val="TOC3"/>
        <w:rPr>
          <w:rFonts w:asciiTheme="minorHAnsi" w:eastAsiaTheme="minorEastAsia" w:hAnsiTheme="minorHAnsi" w:cstheme="minorBidi"/>
          <w:szCs w:val="22"/>
        </w:rPr>
      </w:pPr>
      <w:hyperlink w:anchor="_Toc492558414" w:history="1">
        <w:r w:rsidR="00E50264" w:rsidRPr="0065735C">
          <w:rPr>
            <w:rStyle w:val="Hyperlink"/>
          </w:rPr>
          <w:t>20.</w:t>
        </w:r>
        <w:r w:rsidR="00E50264">
          <w:rPr>
            <w:rFonts w:asciiTheme="minorHAnsi" w:eastAsiaTheme="minorEastAsia" w:hAnsiTheme="minorHAnsi" w:cstheme="minorBidi"/>
            <w:szCs w:val="22"/>
          </w:rPr>
          <w:tab/>
        </w:r>
        <w:r w:rsidR="00E50264" w:rsidRPr="0065735C">
          <w:rPr>
            <w:rStyle w:val="Hyperlink"/>
          </w:rPr>
          <w:t>No charge to Participants</w:t>
        </w:r>
        <w:r w:rsidR="00E50264">
          <w:rPr>
            <w:webHidden/>
          </w:rPr>
          <w:tab/>
        </w:r>
        <w:r w:rsidR="00E50264">
          <w:rPr>
            <w:webHidden/>
          </w:rPr>
          <w:fldChar w:fldCharType="begin"/>
        </w:r>
        <w:r w:rsidR="00E50264">
          <w:rPr>
            <w:webHidden/>
          </w:rPr>
          <w:instrText xml:space="preserve"> PAGEREF _Toc492558414 \h </w:instrText>
        </w:r>
        <w:r w:rsidR="00E50264">
          <w:rPr>
            <w:webHidden/>
          </w:rPr>
        </w:r>
        <w:r w:rsidR="00E50264">
          <w:rPr>
            <w:webHidden/>
          </w:rPr>
          <w:fldChar w:fldCharType="separate"/>
        </w:r>
        <w:r w:rsidR="001874DE">
          <w:rPr>
            <w:webHidden/>
          </w:rPr>
          <w:t>10</w:t>
        </w:r>
        <w:r w:rsidR="00E50264">
          <w:rPr>
            <w:webHidden/>
          </w:rPr>
          <w:fldChar w:fldCharType="end"/>
        </w:r>
      </w:hyperlink>
    </w:p>
    <w:p w14:paraId="41498649" w14:textId="17C848B5" w:rsidR="00E50264" w:rsidRDefault="000D3EDA">
      <w:pPr>
        <w:pStyle w:val="TOC3"/>
        <w:rPr>
          <w:rFonts w:asciiTheme="minorHAnsi" w:eastAsiaTheme="minorEastAsia" w:hAnsiTheme="minorHAnsi" w:cstheme="minorBidi"/>
          <w:szCs w:val="22"/>
        </w:rPr>
      </w:pPr>
      <w:hyperlink w:anchor="_Toc492558415" w:history="1">
        <w:r w:rsidR="00E50264" w:rsidRPr="0065735C">
          <w:rPr>
            <w:rStyle w:val="Hyperlink"/>
          </w:rPr>
          <w:t>21.</w:t>
        </w:r>
        <w:r w:rsidR="00E50264">
          <w:rPr>
            <w:rFonts w:asciiTheme="minorHAnsi" w:eastAsiaTheme="minorEastAsia" w:hAnsiTheme="minorHAnsi" w:cstheme="minorBidi"/>
            <w:szCs w:val="22"/>
          </w:rPr>
          <w:tab/>
        </w:r>
        <w:r w:rsidR="00E50264" w:rsidRPr="0065735C">
          <w:rPr>
            <w:rStyle w:val="Hyperlink"/>
          </w:rPr>
          <w:t>When can we withhold payment?</w:t>
        </w:r>
        <w:r w:rsidR="00E50264">
          <w:rPr>
            <w:webHidden/>
          </w:rPr>
          <w:tab/>
        </w:r>
        <w:r w:rsidR="00E50264">
          <w:rPr>
            <w:webHidden/>
          </w:rPr>
          <w:fldChar w:fldCharType="begin"/>
        </w:r>
        <w:r w:rsidR="00E50264">
          <w:rPr>
            <w:webHidden/>
          </w:rPr>
          <w:instrText xml:space="preserve"> PAGEREF _Toc492558415 \h </w:instrText>
        </w:r>
        <w:r w:rsidR="00E50264">
          <w:rPr>
            <w:webHidden/>
          </w:rPr>
        </w:r>
        <w:r w:rsidR="00E50264">
          <w:rPr>
            <w:webHidden/>
          </w:rPr>
          <w:fldChar w:fldCharType="separate"/>
        </w:r>
        <w:r w:rsidR="001874DE">
          <w:rPr>
            <w:webHidden/>
          </w:rPr>
          <w:t>10</w:t>
        </w:r>
        <w:r w:rsidR="00E50264">
          <w:rPr>
            <w:webHidden/>
          </w:rPr>
          <w:fldChar w:fldCharType="end"/>
        </w:r>
      </w:hyperlink>
    </w:p>
    <w:p w14:paraId="3CB17D74" w14:textId="7999FCF3" w:rsidR="00E50264" w:rsidRDefault="000D3EDA">
      <w:pPr>
        <w:pStyle w:val="TOC3"/>
        <w:rPr>
          <w:rFonts w:asciiTheme="minorHAnsi" w:eastAsiaTheme="minorEastAsia" w:hAnsiTheme="minorHAnsi" w:cstheme="minorBidi"/>
          <w:szCs w:val="22"/>
        </w:rPr>
      </w:pPr>
      <w:hyperlink w:anchor="_Toc492558416" w:history="1">
        <w:r w:rsidR="00E50264" w:rsidRPr="0065735C">
          <w:rPr>
            <w:rStyle w:val="Hyperlink"/>
          </w:rPr>
          <w:t>22.</w:t>
        </w:r>
        <w:r w:rsidR="00E50264">
          <w:rPr>
            <w:rFonts w:asciiTheme="minorHAnsi" w:eastAsiaTheme="minorEastAsia" w:hAnsiTheme="minorHAnsi" w:cstheme="minorBidi"/>
            <w:szCs w:val="22"/>
          </w:rPr>
          <w:tab/>
        </w:r>
        <w:r w:rsidR="00E50264" w:rsidRPr="0065735C">
          <w:rPr>
            <w:rStyle w:val="Hyperlink"/>
          </w:rPr>
          <w:t>Overpayment</w:t>
        </w:r>
        <w:r w:rsidR="00E50264">
          <w:rPr>
            <w:webHidden/>
          </w:rPr>
          <w:tab/>
        </w:r>
        <w:r w:rsidR="00E50264">
          <w:rPr>
            <w:webHidden/>
          </w:rPr>
          <w:fldChar w:fldCharType="begin"/>
        </w:r>
        <w:r w:rsidR="00E50264">
          <w:rPr>
            <w:webHidden/>
          </w:rPr>
          <w:instrText xml:space="preserve"> PAGEREF _Toc492558416 \h </w:instrText>
        </w:r>
        <w:r w:rsidR="00E50264">
          <w:rPr>
            <w:webHidden/>
          </w:rPr>
        </w:r>
        <w:r w:rsidR="00E50264">
          <w:rPr>
            <w:webHidden/>
          </w:rPr>
          <w:fldChar w:fldCharType="separate"/>
        </w:r>
        <w:r w:rsidR="001874DE">
          <w:rPr>
            <w:webHidden/>
          </w:rPr>
          <w:t>11</w:t>
        </w:r>
        <w:r w:rsidR="00E50264">
          <w:rPr>
            <w:webHidden/>
          </w:rPr>
          <w:fldChar w:fldCharType="end"/>
        </w:r>
      </w:hyperlink>
    </w:p>
    <w:p w14:paraId="0026AA4E" w14:textId="2389F522" w:rsidR="00E50264" w:rsidRDefault="000D3EDA">
      <w:pPr>
        <w:pStyle w:val="TOC3"/>
        <w:rPr>
          <w:rFonts w:asciiTheme="minorHAnsi" w:eastAsiaTheme="minorEastAsia" w:hAnsiTheme="minorHAnsi" w:cstheme="minorBidi"/>
          <w:szCs w:val="22"/>
        </w:rPr>
      </w:pPr>
      <w:hyperlink w:anchor="_Toc492558417" w:history="1">
        <w:r w:rsidR="00E50264" w:rsidRPr="0065735C">
          <w:rPr>
            <w:rStyle w:val="Hyperlink"/>
          </w:rPr>
          <w:t>23.</w:t>
        </w:r>
        <w:r w:rsidR="00E50264">
          <w:rPr>
            <w:rFonts w:asciiTheme="minorHAnsi" w:eastAsiaTheme="minorEastAsia" w:hAnsiTheme="minorHAnsi" w:cstheme="minorBidi"/>
            <w:szCs w:val="22"/>
          </w:rPr>
          <w:tab/>
        </w:r>
        <w:r w:rsidR="00E50264" w:rsidRPr="0065735C">
          <w:rPr>
            <w:rStyle w:val="Hyperlink"/>
          </w:rPr>
          <w:t>Debts and offsetting</w:t>
        </w:r>
        <w:r w:rsidR="00E50264">
          <w:rPr>
            <w:webHidden/>
          </w:rPr>
          <w:tab/>
        </w:r>
        <w:r w:rsidR="00E50264">
          <w:rPr>
            <w:webHidden/>
          </w:rPr>
          <w:fldChar w:fldCharType="begin"/>
        </w:r>
        <w:r w:rsidR="00E50264">
          <w:rPr>
            <w:webHidden/>
          </w:rPr>
          <w:instrText xml:space="preserve"> PAGEREF _Toc492558417 \h </w:instrText>
        </w:r>
        <w:r w:rsidR="00E50264">
          <w:rPr>
            <w:webHidden/>
          </w:rPr>
        </w:r>
        <w:r w:rsidR="00E50264">
          <w:rPr>
            <w:webHidden/>
          </w:rPr>
          <w:fldChar w:fldCharType="separate"/>
        </w:r>
        <w:r w:rsidR="001874DE">
          <w:rPr>
            <w:webHidden/>
          </w:rPr>
          <w:t>11</w:t>
        </w:r>
        <w:r w:rsidR="00E50264">
          <w:rPr>
            <w:webHidden/>
          </w:rPr>
          <w:fldChar w:fldCharType="end"/>
        </w:r>
      </w:hyperlink>
    </w:p>
    <w:p w14:paraId="666019AC" w14:textId="7E8DE0C1" w:rsidR="00E50264" w:rsidRDefault="000D3EDA">
      <w:pPr>
        <w:pStyle w:val="TOC3"/>
        <w:rPr>
          <w:rFonts w:asciiTheme="minorHAnsi" w:eastAsiaTheme="minorEastAsia" w:hAnsiTheme="minorHAnsi" w:cstheme="minorBidi"/>
          <w:szCs w:val="22"/>
        </w:rPr>
      </w:pPr>
      <w:hyperlink w:anchor="_Toc492558418" w:history="1">
        <w:r w:rsidR="00E50264" w:rsidRPr="0065735C">
          <w:rPr>
            <w:rStyle w:val="Hyperlink"/>
          </w:rPr>
          <w:t>24.</w:t>
        </w:r>
        <w:r w:rsidR="00E50264">
          <w:rPr>
            <w:rFonts w:asciiTheme="minorHAnsi" w:eastAsiaTheme="minorEastAsia" w:hAnsiTheme="minorHAnsi" w:cstheme="minorBidi"/>
            <w:szCs w:val="22"/>
          </w:rPr>
          <w:tab/>
        </w:r>
        <w:r w:rsidR="00E50264" w:rsidRPr="0065735C">
          <w:rPr>
            <w:rStyle w:val="Hyperlink"/>
          </w:rPr>
          <w:t>Taxes, duties and government charges</w:t>
        </w:r>
        <w:r w:rsidR="00E50264">
          <w:rPr>
            <w:webHidden/>
          </w:rPr>
          <w:tab/>
        </w:r>
        <w:r w:rsidR="00E50264">
          <w:rPr>
            <w:webHidden/>
          </w:rPr>
          <w:fldChar w:fldCharType="begin"/>
        </w:r>
        <w:r w:rsidR="00E50264">
          <w:rPr>
            <w:webHidden/>
          </w:rPr>
          <w:instrText xml:space="preserve"> PAGEREF _Toc492558418 \h </w:instrText>
        </w:r>
        <w:r w:rsidR="00E50264">
          <w:rPr>
            <w:webHidden/>
          </w:rPr>
        </w:r>
        <w:r w:rsidR="00E50264">
          <w:rPr>
            <w:webHidden/>
          </w:rPr>
          <w:fldChar w:fldCharType="separate"/>
        </w:r>
        <w:r w:rsidR="001874DE">
          <w:rPr>
            <w:webHidden/>
          </w:rPr>
          <w:t>11</w:t>
        </w:r>
        <w:r w:rsidR="00E50264">
          <w:rPr>
            <w:webHidden/>
          </w:rPr>
          <w:fldChar w:fldCharType="end"/>
        </w:r>
      </w:hyperlink>
    </w:p>
    <w:p w14:paraId="0FC5C331" w14:textId="23F4504A" w:rsidR="00E50264" w:rsidRDefault="000D3EDA">
      <w:pPr>
        <w:pStyle w:val="TOC3"/>
        <w:rPr>
          <w:rFonts w:asciiTheme="minorHAnsi" w:eastAsiaTheme="minorEastAsia" w:hAnsiTheme="minorHAnsi" w:cstheme="minorBidi"/>
          <w:szCs w:val="22"/>
        </w:rPr>
      </w:pPr>
      <w:hyperlink w:anchor="_Toc492558419" w:history="1">
        <w:r w:rsidR="00E50264" w:rsidRPr="0065735C">
          <w:rPr>
            <w:rStyle w:val="Hyperlink"/>
            <w:rFonts w:cs="Calibri"/>
          </w:rPr>
          <w:t xml:space="preserve">23A. </w:t>
        </w:r>
        <w:r w:rsidR="00E50264">
          <w:rPr>
            <w:rFonts w:asciiTheme="minorHAnsi" w:eastAsiaTheme="minorEastAsia" w:hAnsiTheme="minorHAnsi" w:cstheme="minorBidi"/>
            <w:szCs w:val="22"/>
          </w:rPr>
          <w:tab/>
        </w:r>
        <w:r w:rsidR="00E50264" w:rsidRPr="0065735C">
          <w:rPr>
            <w:rStyle w:val="Hyperlink"/>
            <w:rFonts w:cs="Calibri"/>
          </w:rPr>
          <w:t>Financial statements and guarantees</w:t>
        </w:r>
        <w:r w:rsidR="00E50264">
          <w:rPr>
            <w:webHidden/>
          </w:rPr>
          <w:tab/>
        </w:r>
        <w:r w:rsidR="00E50264">
          <w:rPr>
            <w:webHidden/>
          </w:rPr>
          <w:fldChar w:fldCharType="begin"/>
        </w:r>
        <w:r w:rsidR="00E50264">
          <w:rPr>
            <w:webHidden/>
          </w:rPr>
          <w:instrText xml:space="preserve"> PAGEREF _Toc492558419 \h </w:instrText>
        </w:r>
        <w:r w:rsidR="00E50264">
          <w:rPr>
            <w:webHidden/>
          </w:rPr>
        </w:r>
        <w:r w:rsidR="00E50264">
          <w:rPr>
            <w:webHidden/>
          </w:rPr>
          <w:fldChar w:fldCharType="separate"/>
        </w:r>
        <w:r w:rsidR="001874DE">
          <w:rPr>
            <w:webHidden/>
          </w:rPr>
          <w:t>12</w:t>
        </w:r>
        <w:r w:rsidR="00E50264">
          <w:rPr>
            <w:webHidden/>
          </w:rPr>
          <w:fldChar w:fldCharType="end"/>
        </w:r>
      </w:hyperlink>
    </w:p>
    <w:p w14:paraId="30DDD949" w14:textId="6EB8EA3E" w:rsidR="00E50264" w:rsidRDefault="000D3EDA">
      <w:pPr>
        <w:pStyle w:val="TOC2"/>
        <w:rPr>
          <w:rFonts w:asciiTheme="minorHAnsi" w:eastAsiaTheme="minorEastAsia" w:hAnsiTheme="minorHAnsi" w:cstheme="minorBidi"/>
          <w:szCs w:val="22"/>
        </w:rPr>
      </w:pPr>
      <w:hyperlink w:anchor="_Toc492558420" w:history="1">
        <w:r w:rsidR="00E50264" w:rsidRPr="0065735C">
          <w:rPr>
            <w:rStyle w:val="Hyperlink"/>
          </w:rPr>
          <w:t>Section 3C Evaluation and Management of Provider’s Performance</w:t>
        </w:r>
        <w:r w:rsidR="00E50264">
          <w:rPr>
            <w:webHidden/>
          </w:rPr>
          <w:tab/>
        </w:r>
        <w:r w:rsidR="00E50264">
          <w:rPr>
            <w:webHidden/>
          </w:rPr>
          <w:fldChar w:fldCharType="begin"/>
        </w:r>
        <w:r w:rsidR="00E50264">
          <w:rPr>
            <w:webHidden/>
          </w:rPr>
          <w:instrText xml:space="preserve"> PAGEREF _Toc492558420 \h </w:instrText>
        </w:r>
        <w:r w:rsidR="00E50264">
          <w:rPr>
            <w:webHidden/>
          </w:rPr>
        </w:r>
        <w:r w:rsidR="00E50264">
          <w:rPr>
            <w:webHidden/>
          </w:rPr>
          <w:fldChar w:fldCharType="separate"/>
        </w:r>
        <w:r w:rsidR="001874DE">
          <w:rPr>
            <w:webHidden/>
          </w:rPr>
          <w:t>12</w:t>
        </w:r>
        <w:r w:rsidR="00E50264">
          <w:rPr>
            <w:webHidden/>
          </w:rPr>
          <w:fldChar w:fldCharType="end"/>
        </w:r>
      </w:hyperlink>
    </w:p>
    <w:p w14:paraId="49E59EFC" w14:textId="46FF31AD" w:rsidR="00E50264" w:rsidRDefault="000D3EDA">
      <w:pPr>
        <w:pStyle w:val="TOC3"/>
        <w:rPr>
          <w:rFonts w:asciiTheme="minorHAnsi" w:eastAsiaTheme="minorEastAsia" w:hAnsiTheme="minorHAnsi" w:cstheme="minorBidi"/>
          <w:szCs w:val="22"/>
        </w:rPr>
      </w:pPr>
      <w:hyperlink w:anchor="_Toc492558421" w:history="1">
        <w:r w:rsidR="00E50264" w:rsidRPr="0065735C">
          <w:rPr>
            <w:rStyle w:val="Hyperlink"/>
          </w:rPr>
          <w:t>25.</w:t>
        </w:r>
        <w:r w:rsidR="00E50264">
          <w:rPr>
            <w:rFonts w:asciiTheme="minorHAnsi" w:eastAsiaTheme="minorEastAsia" w:hAnsiTheme="minorHAnsi" w:cstheme="minorBidi"/>
            <w:szCs w:val="22"/>
          </w:rPr>
          <w:tab/>
        </w:r>
        <w:r w:rsidR="00E50264" w:rsidRPr="0065735C">
          <w:rPr>
            <w:rStyle w:val="Hyperlink"/>
          </w:rPr>
          <w:t>Code of Practice and Service Guarantee</w:t>
        </w:r>
        <w:r w:rsidR="00E50264">
          <w:rPr>
            <w:webHidden/>
          </w:rPr>
          <w:tab/>
        </w:r>
        <w:r w:rsidR="00E50264">
          <w:rPr>
            <w:webHidden/>
          </w:rPr>
          <w:fldChar w:fldCharType="begin"/>
        </w:r>
        <w:r w:rsidR="00E50264">
          <w:rPr>
            <w:webHidden/>
          </w:rPr>
          <w:instrText xml:space="preserve"> PAGEREF _Toc492558421 \h </w:instrText>
        </w:r>
        <w:r w:rsidR="00E50264">
          <w:rPr>
            <w:webHidden/>
          </w:rPr>
        </w:r>
        <w:r w:rsidR="00E50264">
          <w:rPr>
            <w:webHidden/>
          </w:rPr>
          <w:fldChar w:fldCharType="separate"/>
        </w:r>
        <w:r w:rsidR="001874DE">
          <w:rPr>
            <w:webHidden/>
          </w:rPr>
          <w:t>12</w:t>
        </w:r>
        <w:r w:rsidR="00E50264">
          <w:rPr>
            <w:webHidden/>
          </w:rPr>
          <w:fldChar w:fldCharType="end"/>
        </w:r>
      </w:hyperlink>
    </w:p>
    <w:p w14:paraId="0910FEBE" w14:textId="47219BEE" w:rsidR="00E50264" w:rsidRDefault="000D3EDA">
      <w:pPr>
        <w:pStyle w:val="TOC3"/>
        <w:rPr>
          <w:rFonts w:asciiTheme="minorHAnsi" w:eastAsiaTheme="minorEastAsia" w:hAnsiTheme="minorHAnsi" w:cstheme="minorBidi"/>
          <w:szCs w:val="22"/>
        </w:rPr>
      </w:pPr>
      <w:hyperlink w:anchor="_Toc492558422" w:history="1">
        <w:r w:rsidR="00E50264" w:rsidRPr="0065735C">
          <w:rPr>
            <w:rStyle w:val="Hyperlink"/>
          </w:rPr>
          <w:t>26.</w:t>
        </w:r>
        <w:r w:rsidR="00E50264">
          <w:rPr>
            <w:rFonts w:asciiTheme="minorHAnsi" w:eastAsiaTheme="minorEastAsia" w:hAnsiTheme="minorHAnsi" w:cstheme="minorBidi"/>
            <w:szCs w:val="22"/>
          </w:rPr>
          <w:tab/>
        </w:r>
        <w:r w:rsidR="00E50264" w:rsidRPr="0065735C">
          <w:rPr>
            <w:rStyle w:val="Hyperlink"/>
          </w:rPr>
          <w:t>Evaluation activities</w:t>
        </w:r>
        <w:r w:rsidR="00E50264">
          <w:rPr>
            <w:webHidden/>
          </w:rPr>
          <w:tab/>
        </w:r>
        <w:r w:rsidR="00E50264">
          <w:rPr>
            <w:webHidden/>
          </w:rPr>
          <w:fldChar w:fldCharType="begin"/>
        </w:r>
        <w:r w:rsidR="00E50264">
          <w:rPr>
            <w:webHidden/>
          </w:rPr>
          <w:instrText xml:space="preserve"> PAGEREF _Toc492558422 \h </w:instrText>
        </w:r>
        <w:r w:rsidR="00E50264">
          <w:rPr>
            <w:webHidden/>
          </w:rPr>
        </w:r>
        <w:r w:rsidR="00E50264">
          <w:rPr>
            <w:webHidden/>
          </w:rPr>
          <w:fldChar w:fldCharType="separate"/>
        </w:r>
        <w:r w:rsidR="001874DE">
          <w:rPr>
            <w:webHidden/>
          </w:rPr>
          <w:t>12</w:t>
        </w:r>
        <w:r w:rsidR="00E50264">
          <w:rPr>
            <w:webHidden/>
          </w:rPr>
          <w:fldChar w:fldCharType="end"/>
        </w:r>
      </w:hyperlink>
    </w:p>
    <w:p w14:paraId="6C0986A7" w14:textId="6F67CA62" w:rsidR="00E50264" w:rsidRDefault="000D3EDA">
      <w:pPr>
        <w:pStyle w:val="TOC3"/>
        <w:rPr>
          <w:rFonts w:asciiTheme="minorHAnsi" w:eastAsiaTheme="minorEastAsia" w:hAnsiTheme="minorHAnsi" w:cstheme="minorBidi"/>
          <w:szCs w:val="22"/>
        </w:rPr>
      </w:pPr>
      <w:hyperlink w:anchor="_Toc492558423" w:history="1">
        <w:r w:rsidR="00E50264" w:rsidRPr="0065735C">
          <w:rPr>
            <w:rStyle w:val="Hyperlink"/>
          </w:rPr>
          <w:t>27.</w:t>
        </w:r>
        <w:r w:rsidR="00E50264">
          <w:rPr>
            <w:rFonts w:asciiTheme="minorHAnsi" w:eastAsiaTheme="minorEastAsia" w:hAnsiTheme="minorHAnsi" w:cstheme="minorBidi"/>
            <w:szCs w:val="22"/>
          </w:rPr>
          <w:tab/>
        </w:r>
        <w:r w:rsidR="00E50264" w:rsidRPr="0065735C">
          <w:rPr>
            <w:rStyle w:val="Hyperlink"/>
          </w:rPr>
          <w:t>Key Performance Indicators</w:t>
        </w:r>
        <w:r w:rsidR="00E50264">
          <w:rPr>
            <w:webHidden/>
          </w:rPr>
          <w:tab/>
        </w:r>
        <w:r w:rsidR="00E50264">
          <w:rPr>
            <w:webHidden/>
          </w:rPr>
          <w:fldChar w:fldCharType="begin"/>
        </w:r>
        <w:r w:rsidR="00E50264">
          <w:rPr>
            <w:webHidden/>
          </w:rPr>
          <w:instrText xml:space="preserve"> PAGEREF _Toc492558423 \h </w:instrText>
        </w:r>
        <w:r w:rsidR="00E50264">
          <w:rPr>
            <w:webHidden/>
          </w:rPr>
        </w:r>
        <w:r w:rsidR="00E50264">
          <w:rPr>
            <w:webHidden/>
          </w:rPr>
          <w:fldChar w:fldCharType="separate"/>
        </w:r>
        <w:r w:rsidR="001874DE">
          <w:rPr>
            <w:webHidden/>
          </w:rPr>
          <w:t>13</w:t>
        </w:r>
        <w:r w:rsidR="00E50264">
          <w:rPr>
            <w:webHidden/>
          </w:rPr>
          <w:fldChar w:fldCharType="end"/>
        </w:r>
      </w:hyperlink>
    </w:p>
    <w:p w14:paraId="447FA762" w14:textId="7BCBF208" w:rsidR="00E50264" w:rsidRDefault="000D3EDA">
      <w:pPr>
        <w:pStyle w:val="TOC3"/>
        <w:rPr>
          <w:rFonts w:asciiTheme="minorHAnsi" w:eastAsiaTheme="minorEastAsia" w:hAnsiTheme="minorHAnsi" w:cstheme="minorBidi"/>
          <w:szCs w:val="22"/>
        </w:rPr>
      </w:pPr>
      <w:hyperlink w:anchor="_Toc492558424" w:history="1">
        <w:r w:rsidR="00E50264" w:rsidRPr="0065735C">
          <w:rPr>
            <w:rStyle w:val="Hyperlink"/>
          </w:rPr>
          <w:t>28.</w:t>
        </w:r>
        <w:r w:rsidR="00E50264">
          <w:rPr>
            <w:rFonts w:asciiTheme="minorHAnsi" w:eastAsiaTheme="minorEastAsia" w:hAnsiTheme="minorHAnsi" w:cstheme="minorBidi"/>
            <w:szCs w:val="22"/>
          </w:rPr>
          <w:tab/>
        </w:r>
        <w:r w:rsidR="00E50264" w:rsidRPr="0065735C">
          <w:rPr>
            <w:rStyle w:val="Hyperlink"/>
          </w:rPr>
          <w:t>Performance Management</w:t>
        </w:r>
        <w:r w:rsidR="00E50264">
          <w:rPr>
            <w:webHidden/>
          </w:rPr>
          <w:tab/>
        </w:r>
        <w:r w:rsidR="00E50264">
          <w:rPr>
            <w:webHidden/>
          </w:rPr>
          <w:fldChar w:fldCharType="begin"/>
        </w:r>
        <w:r w:rsidR="00E50264">
          <w:rPr>
            <w:webHidden/>
          </w:rPr>
          <w:instrText xml:space="preserve"> PAGEREF _Toc492558424 \h </w:instrText>
        </w:r>
        <w:r w:rsidR="00E50264">
          <w:rPr>
            <w:webHidden/>
          </w:rPr>
        </w:r>
        <w:r w:rsidR="00E50264">
          <w:rPr>
            <w:webHidden/>
          </w:rPr>
          <w:fldChar w:fldCharType="separate"/>
        </w:r>
        <w:r w:rsidR="001874DE">
          <w:rPr>
            <w:webHidden/>
          </w:rPr>
          <w:t>14</w:t>
        </w:r>
        <w:r w:rsidR="00E50264">
          <w:rPr>
            <w:webHidden/>
          </w:rPr>
          <w:fldChar w:fldCharType="end"/>
        </w:r>
      </w:hyperlink>
    </w:p>
    <w:p w14:paraId="70453809" w14:textId="5A11146A" w:rsidR="00E50264" w:rsidRDefault="000D3EDA">
      <w:pPr>
        <w:pStyle w:val="TOC3"/>
        <w:rPr>
          <w:rFonts w:asciiTheme="minorHAnsi" w:eastAsiaTheme="minorEastAsia" w:hAnsiTheme="minorHAnsi" w:cstheme="minorBidi"/>
          <w:szCs w:val="22"/>
        </w:rPr>
      </w:pPr>
      <w:hyperlink w:anchor="_Toc492558425" w:history="1">
        <w:r w:rsidR="00E50264" w:rsidRPr="0065735C">
          <w:rPr>
            <w:rStyle w:val="Hyperlink"/>
          </w:rPr>
          <w:t>29.</w:t>
        </w:r>
        <w:r w:rsidR="00E50264">
          <w:rPr>
            <w:rFonts w:asciiTheme="minorHAnsi" w:eastAsiaTheme="minorEastAsia" w:hAnsiTheme="minorHAnsi" w:cstheme="minorBidi"/>
            <w:szCs w:val="22"/>
          </w:rPr>
          <w:tab/>
        </w:r>
        <w:r w:rsidR="00E50264" w:rsidRPr="0065735C">
          <w:rPr>
            <w:rStyle w:val="Hyperlink"/>
          </w:rPr>
          <w:t>Customer feedback</w:t>
        </w:r>
        <w:r w:rsidR="00E50264">
          <w:rPr>
            <w:webHidden/>
          </w:rPr>
          <w:tab/>
        </w:r>
        <w:r w:rsidR="00E50264">
          <w:rPr>
            <w:webHidden/>
          </w:rPr>
          <w:fldChar w:fldCharType="begin"/>
        </w:r>
        <w:r w:rsidR="00E50264">
          <w:rPr>
            <w:webHidden/>
          </w:rPr>
          <w:instrText xml:space="preserve"> PAGEREF _Toc492558425 \h </w:instrText>
        </w:r>
        <w:r w:rsidR="00E50264">
          <w:rPr>
            <w:webHidden/>
          </w:rPr>
        </w:r>
        <w:r w:rsidR="00E50264">
          <w:rPr>
            <w:webHidden/>
          </w:rPr>
          <w:fldChar w:fldCharType="separate"/>
        </w:r>
        <w:r w:rsidR="001874DE">
          <w:rPr>
            <w:webHidden/>
          </w:rPr>
          <w:t>14</w:t>
        </w:r>
        <w:r w:rsidR="00E50264">
          <w:rPr>
            <w:webHidden/>
          </w:rPr>
          <w:fldChar w:fldCharType="end"/>
        </w:r>
      </w:hyperlink>
    </w:p>
    <w:p w14:paraId="2A839E84" w14:textId="5C491BEB" w:rsidR="00E50264" w:rsidRDefault="000D3EDA">
      <w:pPr>
        <w:pStyle w:val="TOC2"/>
        <w:rPr>
          <w:rFonts w:asciiTheme="minorHAnsi" w:eastAsiaTheme="minorEastAsia" w:hAnsiTheme="minorHAnsi" w:cstheme="minorBidi"/>
          <w:szCs w:val="22"/>
        </w:rPr>
      </w:pPr>
      <w:hyperlink w:anchor="_Toc492558426" w:history="1">
        <w:r w:rsidR="00E50264" w:rsidRPr="0065735C">
          <w:rPr>
            <w:rStyle w:val="Hyperlink"/>
          </w:rPr>
          <w:t>Section 4 Information and Information Management</w:t>
        </w:r>
        <w:r w:rsidR="00E50264">
          <w:rPr>
            <w:webHidden/>
          </w:rPr>
          <w:tab/>
        </w:r>
        <w:r w:rsidR="00E50264">
          <w:rPr>
            <w:webHidden/>
          </w:rPr>
          <w:fldChar w:fldCharType="begin"/>
        </w:r>
        <w:r w:rsidR="00E50264">
          <w:rPr>
            <w:webHidden/>
          </w:rPr>
          <w:instrText xml:space="preserve"> PAGEREF _Toc492558426 \h </w:instrText>
        </w:r>
        <w:r w:rsidR="00E50264">
          <w:rPr>
            <w:webHidden/>
          </w:rPr>
        </w:r>
        <w:r w:rsidR="00E50264">
          <w:rPr>
            <w:webHidden/>
          </w:rPr>
          <w:fldChar w:fldCharType="separate"/>
        </w:r>
        <w:r w:rsidR="001874DE">
          <w:rPr>
            <w:webHidden/>
          </w:rPr>
          <w:t>15</w:t>
        </w:r>
        <w:r w:rsidR="00E50264">
          <w:rPr>
            <w:webHidden/>
          </w:rPr>
          <w:fldChar w:fldCharType="end"/>
        </w:r>
      </w:hyperlink>
    </w:p>
    <w:p w14:paraId="1665015A" w14:textId="7BC0F869" w:rsidR="00E50264" w:rsidRDefault="000D3EDA">
      <w:pPr>
        <w:pStyle w:val="TOC2"/>
        <w:rPr>
          <w:rFonts w:asciiTheme="minorHAnsi" w:eastAsiaTheme="minorEastAsia" w:hAnsiTheme="minorHAnsi" w:cstheme="minorBidi"/>
          <w:szCs w:val="22"/>
        </w:rPr>
      </w:pPr>
      <w:hyperlink w:anchor="_Toc492558427" w:history="1">
        <w:r w:rsidR="00E50264" w:rsidRPr="0065735C">
          <w:rPr>
            <w:rStyle w:val="Hyperlink"/>
          </w:rPr>
          <w:t>Section 4A Intellectual Property Rights</w:t>
        </w:r>
        <w:r w:rsidR="00E50264">
          <w:rPr>
            <w:webHidden/>
          </w:rPr>
          <w:tab/>
        </w:r>
        <w:r w:rsidR="00E50264">
          <w:rPr>
            <w:webHidden/>
          </w:rPr>
          <w:fldChar w:fldCharType="begin"/>
        </w:r>
        <w:r w:rsidR="00E50264">
          <w:rPr>
            <w:webHidden/>
          </w:rPr>
          <w:instrText xml:space="preserve"> PAGEREF _Toc492558427 \h </w:instrText>
        </w:r>
        <w:r w:rsidR="00E50264">
          <w:rPr>
            <w:webHidden/>
          </w:rPr>
        </w:r>
        <w:r w:rsidR="00E50264">
          <w:rPr>
            <w:webHidden/>
          </w:rPr>
          <w:fldChar w:fldCharType="separate"/>
        </w:r>
        <w:r w:rsidR="001874DE">
          <w:rPr>
            <w:webHidden/>
          </w:rPr>
          <w:t>15</w:t>
        </w:r>
        <w:r w:rsidR="00E50264">
          <w:rPr>
            <w:webHidden/>
          </w:rPr>
          <w:fldChar w:fldCharType="end"/>
        </w:r>
      </w:hyperlink>
    </w:p>
    <w:p w14:paraId="3BF1938A" w14:textId="3506BF85" w:rsidR="00E50264" w:rsidRDefault="000D3EDA">
      <w:pPr>
        <w:pStyle w:val="TOC3"/>
        <w:rPr>
          <w:rFonts w:asciiTheme="minorHAnsi" w:eastAsiaTheme="minorEastAsia" w:hAnsiTheme="minorHAnsi" w:cstheme="minorBidi"/>
          <w:szCs w:val="22"/>
        </w:rPr>
      </w:pPr>
      <w:hyperlink w:anchor="_Toc492558428" w:history="1">
        <w:r w:rsidR="00E50264" w:rsidRPr="0065735C">
          <w:rPr>
            <w:rStyle w:val="Hyperlink"/>
          </w:rPr>
          <w:t>30.</w:t>
        </w:r>
        <w:r w:rsidR="00E50264">
          <w:rPr>
            <w:rFonts w:asciiTheme="minorHAnsi" w:eastAsiaTheme="minorEastAsia" w:hAnsiTheme="minorHAnsi" w:cstheme="minorBidi"/>
            <w:szCs w:val="22"/>
          </w:rPr>
          <w:tab/>
        </w:r>
        <w:r w:rsidR="00E50264" w:rsidRPr="0065735C">
          <w:rPr>
            <w:rStyle w:val="Hyperlink"/>
          </w:rPr>
          <w:t>Ownership of Intellectual Property</w:t>
        </w:r>
        <w:r w:rsidR="00E50264">
          <w:rPr>
            <w:webHidden/>
          </w:rPr>
          <w:tab/>
        </w:r>
        <w:r w:rsidR="00E50264">
          <w:rPr>
            <w:webHidden/>
          </w:rPr>
          <w:fldChar w:fldCharType="begin"/>
        </w:r>
        <w:r w:rsidR="00E50264">
          <w:rPr>
            <w:webHidden/>
          </w:rPr>
          <w:instrText xml:space="preserve"> PAGEREF _Toc492558428 \h </w:instrText>
        </w:r>
        <w:r w:rsidR="00E50264">
          <w:rPr>
            <w:webHidden/>
          </w:rPr>
        </w:r>
        <w:r w:rsidR="00E50264">
          <w:rPr>
            <w:webHidden/>
          </w:rPr>
          <w:fldChar w:fldCharType="separate"/>
        </w:r>
        <w:r w:rsidR="001874DE">
          <w:rPr>
            <w:webHidden/>
          </w:rPr>
          <w:t>15</w:t>
        </w:r>
        <w:r w:rsidR="00E50264">
          <w:rPr>
            <w:webHidden/>
          </w:rPr>
          <w:fldChar w:fldCharType="end"/>
        </w:r>
      </w:hyperlink>
    </w:p>
    <w:p w14:paraId="3DB5F7AA" w14:textId="5EEE1008" w:rsidR="00E50264" w:rsidRDefault="000D3EDA">
      <w:pPr>
        <w:pStyle w:val="TOC3"/>
        <w:rPr>
          <w:rFonts w:asciiTheme="minorHAnsi" w:eastAsiaTheme="minorEastAsia" w:hAnsiTheme="minorHAnsi" w:cstheme="minorBidi"/>
          <w:szCs w:val="22"/>
        </w:rPr>
      </w:pPr>
      <w:hyperlink w:anchor="_Toc492558429" w:history="1">
        <w:r w:rsidR="00E50264" w:rsidRPr="0065735C">
          <w:rPr>
            <w:rStyle w:val="Hyperlink"/>
          </w:rPr>
          <w:t>31.</w:t>
        </w:r>
        <w:r w:rsidR="00E50264">
          <w:rPr>
            <w:rFonts w:asciiTheme="minorHAnsi" w:eastAsiaTheme="minorEastAsia" w:hAnsiTheme="minorHAnsi" w:cstheme="minorBidi"/>
            <w:szCs w:val="22"/>
          </w:rPr>
          <w:tab/>
        </w:r>
        <w:r w:rsidR="00E50264" w:rsidRPr="0065735C">
          <w:rPr>
            <w:rStyle w:val="Hyperlink"/>
          </w:rPr>
          <w:t>Licensing of Existing Material</w:t>
        </w:r>
        <w:r w:rsidR="00E50264">
          <w:rPr>
            <w:webHidden/>
          </w:rPr>
          <w:tab/>
        </w:r>
        <w:r w:rsidR="00E50264">
          <w:rPr>
            <w:webHidden/>
          </w:rPr>
          <w:fldChar w:fldCharType="begin"/>
        </w:r>
        <w:r w:rsidR="00E50264">
          <w:rPr>
            <w:webHidden/>
          </w:rPr>
          <w:instrText xml:space="preserve"> PAGEREF _Toc492558429 \h </w:instrText>
        </w:r>
        <w:r w:rsidR="00E50264">
          <w:rPr>
            <w:webHidden/>
          </w:rPr>
        </w:r>
        <w:r w:rsidR="00E50264">
          <w:rPr>
            <w:webHidden/>
          </w:rPr>
          <w:fldChar w:fldCharType="separate"/>
        </w:r>
        <w:r w:rsidR="001874DE">
          <w:rPr>
            <w:webHidden/>
          </w:rPr>
          <w:t>15</w:t>
        </w:r>
        <w:r w:rsidR="00E50264">
          <w:rPr>
            <w:webHidden/>
          </w:rPr>
          <w:fldChar w:fldCharType="end"/>
        </w:r>
      </w:hyperlink>
    </w:p>
    <w:p w14:paraId="08EB0921" w14:textId="6DE9DE04" w:rsidR="00E50264" w:rsidRDefault="000D3EDA">
      <w:pPr>
        <w:pStyle w:val="TOC3"/>
        <w:rPr>
          <w:rFonts w:asciiTheme="minorHAnsi" w:eastAsiaTheme="minorEastAsia" w:hAnsiTheme="minorHAnsi" w:cstheme="minorBidi"/>
          <w:szCs w:val="22"/>
        </w:rPr>
      </w:pPr>
      <w:hyperlink w:anchor="_Toc492558430" w:history="1">
        <w:r w:rsidR="00E50264" w:rsidRPr="0065735C">
          <w:rPr>
            <w:rStyle w:val="Hyperlink"/>
          </w:rPr>
          <w:t>32.</w:t>
        </w:r>
        <w:r w:rsidR="00E50264">
          <w:rPr>
            <w:rFonts w:asciiTheme="minorHAnsi" w:eastAsiaTheme="minorEastAsia" w:hAnsiTheme="minorHAnsi" w:cstheme="minorBidi"/>
            <w:szCs w:val="22"/>
          </w:rPr>
          <w:tab/>
        </w:r>
        <w:r w:rsidR="00E50264" w:rsidRPr="0065735C">
          <w:rPr>
            <w:rStyle w:val="Hyperlink"/>
          </w:rPr>
          <w:t>Dealing with Intellectual Property Rights</w:t>
        </w:r>
        <w:r w:rsidR="00E50264">
          <w:rPr>
            <w:webHidden/>
          </w:rPr>
          <w:tab/>
        </w:r>
        <w:r w:rsidR="00E50264">
          <w:rPr>
            <w:webHidden/>
          </w:rPr>
          <w:fldChar w:fldCharType="begin"/>
        </w:r>
        <w:r w:rsidR="00E50264">
          <w:rPr>
            <w:webHidden/>
          </w:rPr>
          <w:instrText xml:space="preserve"> PAGEREF _Toc492558430 \h </w:instrText>
        </w:r>
        <w:r w:rsidR="00E50264">
          <w:rPr>
            <w:webHidden/>
          </w:rPr>
        </w:r>
        <w:r w:rsidR="00E50264">
          <w:rPr>
            <w:webHidden/>
          </w:rPr>
          <w:fldChar w:fldCharType="separate"/>
        </w:r>
        <w:r w:rsidR="001874DE">
          <w:rPr>
            <w:webHidden/>
          </w:rPr>
          <w:t>15</w:t>
        </w:r>
        <w:r w:rsidR="00E50264">
          <w:rPr>
            <w:webHidden/>
          </w:rPr>
          <w:fldChar w:fldCharType="end"/>
        </w:r>
      </w:hyperlink>
    </w:p>
    <w:p w14:paraId="3BC9FEB2" w14:textId="3FF73ADC" w:rsidR="00E50264" w:rsidRDefault="000D3EDA">
      <w:pPr>
        <w:pStyle w:val="TOC3"/>
        <w:rPr>
          <w:rFonts w:asciiTheme="minorHAnsi" w:eastAsiaTheme="minorEastAsia" w:hAnsiTheme="minorHAnsi" w:cstheme="minorBidi"/>
          <w:szCs w:val="22"/>
        </w:rPr>
      </w:pPr>
      <w:hyperlink w:anchor="_Toc492558431" w:history="1">
        <w:r w:rsidR="00E50264" w:rsidRPr="0065735C">
          <w:rPr>
            <w:rStyle w:val="Hyperlink"/>
          </w:rPr>
          <w:t>33.</w:t>
        </w:r>
        <w:r w:rsidR="00E50264">
          <w:rPr>
            <w:rFonts w:asciiTheme="minorHAnsi" w:eastAsiaTheme="minorEastAsia" w:hAnsiTheme="minorHAnsi" w:cstheme="minorBidi"/>
            <w:szCs w:val="22"/>
          </w:rPr>
          <w:tab/>
        </w:r>
        <w:r w:rsidR="00E50264" w:rsidRPr="0065735C">
          <w:rPr>
            <w:rStyle w:val="Hyperlink"/>
          </w:rPr>
          <w:t>Commonwealth Material</w:t>
        </w:r>
        <w:r w:rsidR="00E50264">
          <w:rPr>
            <w:webHidden/>
          </w:rPr>
          <w:tab/>
        </w:r>
        <w:r w:rsidR="00E50264">
          <w:rPr>
            <w:webHidden/>
          </w:rPr>
          <w:fldChar w:fldCharType="begin"/>
        </w:r>
        <w:r w:rsidR="00E50264">
          <w:rPr>
            <w:webHidden/>
          </w:rPr>
          <w:instrText xml:space="preserve"> PAGEREF _Toc492558431 \h </w:instrText>
        </w:r>
        <w:r w:rsidR="00E50264">
          <w:rPr>
            <w:webHidden/>
          </w:rPr>
        </w:r>
        <w:r w:rsidR="00E50264">
          <w:rPr>
            <w:webHidden/>
          </w:rPr>
          <w:fldChar w:fldCharType="separate"/>
        </w:r>
        <w:r w:rsidR="001874DE">
          <w:rPr>
            <w:webHidden/>
          </w:rPr>
          <w:t>15</w:t>
        </w:r>
        <w:r w:rsidR="00E50264">
          <w:rPr>
            <w:webHidden/>
          </w:rPr>
          <w:fldChar w:fldCharType="end"/>
        </w:r>
      </w:hyperlink>
    </w:p>
    <w:p w14:paraId="4F3CC5FC" w14:textId="0A99EA0F" w:rsidR="00E50264" w:rsidRDefault="000D3EDA">
      <w:pPr>
        <w:pStyle w:val="TOC2"/>
        <w:rPr>
          <w:rFonts w:asciiTheme="minorHAnsi" w:eastAsiaTheme="minorEastAsia" w:hAnsiTheme="minorHAnsi" w:cstheme="minorBidi"/>
          <w:szCs w:val="22"/>
        </w:rPr>
      </w:pPr>
      <w:hyperlink w:anchor="_Toc492558432" w:history="1">
        <w:r w:rsidR="00E50264" w:rsidRPr="0065735C">
          <w:rPr>
            <w:rStyle w:val="Hyperlink"/>
          </w:rPr>
          <w:t>Section 4B Control of Information</w:t>
        </w:r>
        <w:r w:rsidR="00E50264">
          <w:rPr>
            <w:webHidden/>
          </w:rPr>
          <w:tab/>
        </w:r>
        <w:r w:rsidR="00E50264">
          <w:rPr>
            <w:webHidden/>
          </w:rPr>
          <w:fldChar w:fldCharType="begin"/>
        </w:r>
        <w:r w:rsidR="00E50264">
          <w:rPr>
            <w:webHidden/>
          </w:rPr>
          <w:instrText xml:space="preserve"> PAGEREF _Toc492558432 \h </w:instrText>
        </w:r>
        <w:r w:rsidR="00E50264">
          <w:rPr>
            <w:webHidden/>
          </w:rPr>
        </w:r>
        <w:r w:rsidR="00E50264">
          <w:rPr>
            <w:webHidden/>
          </w:rPr>
          <w:fldChar w:fldCharType="separate"/>
        </w:r>
        <w:r w:rsidR="001874DE">
          <w:rPr>
            <w:webHidden/>
          </w:rPr>
          <w:t>16</w:t>
        </w:r>
        <w:r w:rsidR="00E50264">
          <w:rPr>
            <w:webHidden/>
          </w:rPr>
          <w:fldChar w:fldCharType="end"/>
        </w:r>
      </w:hyperlink>
    </w:p>
    <w:p w14:paraId="69842DC9" w14:textId="4DB4F6A6" w:rsidR="00E50264" w:rsidRDefault="000D3EDA">
      <w:pPr>
        <w:pStyle w:val="TOC3"/>
        <w:rPr>
          <w:rFonts w:asciiTheme="minorHAnsi" w:eastAsiaTheme="minorEastAsia" w:hAnsiTheme="minorHAnsi" w:cstheme="minorBidi"/>
          <w:szCs w:val="22"/>
        </w:rPr>
      </w:pPr>
      <w:hyperlink w:anchor="_Toc492558433" w:history="1">
        <w:r w:rsidR="00E50264" w:rsidRPr="0065735C">
          <w:rPr>
            <w:rStyle w:val="Hyperlink"/>
          </w:rPr>
          <w:t>34.</w:t>
        </w:r>
        <w:r w:rsidR="00E50264">
          <w:rPr>
            <w:rFonts w:asciiTheme="minorHAnsi" w:eastAsiaTheme="minorEastAsia" w:hAnsiTheme="minorHAnsi" w:cstheme="minorBidi"/>
            <w:szCs w:val="22"/>
          </w:rPr>
          <w:tab/>
        </w:r>
        <w:r w:rsidR="00E50264" w:rsidRPr="0065735C">
          <w:rPr>
            <w:rStyle w:val="Hyperlink"/>
          </w:rPr>
          <w:t>Personal and Protected Information</w:t>
        </w:r>
        <w:r w:rsidR="00E50264">
          <w:rPr>
            <w:webHidden/>
          </w:rPr>
          <w:tab/>
        </w:r>
        <w:r w:rsidR="00E50264">
          <w:rPr>
            <w:webHidden/>
          </w:rPr>
          <w:fldChar w:fldCharType="begin"/>
        </w:r>
        <w:r w:rsidR="00E50264">
          <w:rPr>
            <w:webHidden/>
          </w:rPr>
          <w:instrText xml:space="preserve"> PAGEREF _Toc492558433 \h </w:instrText>
        </w:r>
        <w:r w:rsidR="00E50264">
          <w:rPr>
            <w:webHidden/>
          </w:rPr>
        </w:r>
        <w:r w:rsidR="00E50264">
          <w:rPr>
            <w:webHidden/>
          </w:rPr>
          <w:fldChar w:fldCharType="separate"/>
        </w:r>
        <w:r w:rsidR="001874DE">
          <w:rPr>
            <w:webHidden/>
          </w:rPr>
          <w:t>16</w:t>
        </w:r>
        <w:r w:rsidR="00E50264">
          <w:rPr>
            <w:webHidden/>
          </w:rPr>
          <w:fldChar w:fldCharType="end"/>
        </w:r>
      </w:hyperlink>
    </w:p>
    <w:p w14:paraId="0EDD5EAD" w14:textId="326716CC" w:rsidR="00E50264" w:rsidRDefault="000D3EDA">
      <w:pPr>
        <w:pStyle w:val="TOC3"/>
        <w:rPr>
          <w:rFonts w:asciiTheme="minorHAnsi" w:eastAsiaTheme="minorEastAsia" w:hAnsiTheme="minorHAnsi" w:cstheme="minorBidi"/>
          <w:szCs w:val="22"/>
        </w:rPr>
      </w:pPr>
      <w:hyperlink w:anchor="_Toc492558434" w:history="1">
        <w:r w:rsidR="00E50264" w:rsidRPr="0065735C">
          <w:rPr>
            <w:rStyle w:val="Hyperlink"/>
          </w:rPr>
          <w:t>35.</w:t>
        </w:r>
        <w:r w:rsidR="00E50264">
          <w:rPr>
            <w:rFonts w:asciiTheme="minorHAnsi" w:eastAsiaTheme="minorEastAsia" w:hAnsiTheme="minorHAnsi" w:cstheme="minorBidi"/>
            <w:szCs w:val="22"/>
          </w:rPr>
          <w:tab/>
        </w:r>
        <w:r w:rsidR="00E50264" w:rsidRPr="0065735C">
          <w:rPr>
            <w:rStyle w:val="Hyperlink"/>
          </w:rPr>
          <w:t>The Department’s right to publicise the Services and release information</w:t>
        </w:r>
        <w:r w:rsidR="00E50264">
          <w:rPr>
            <w:webHidden/>
          </w:rPr>
          <w:tab/>
        </w:r>
        <w:r w:rsidR="00E50264">
          <w:rPr>
            <w:webHidden/>
          </w:rPr>
          <w:fldChar w:fldCharType="begin"/>
        </w:r>
        <w:r w:rsidR="00E50264">
          <w:rPr>
            <w:webHidden/>
          </w:rPr>
          <w:instrText xml:space="preserve"> PAGEREF _Toc492558434 \h </w:instrText>
        </w:r>
        <w:r w:rsidR="00E50264">
          <w:rPr>
            <w:webHidden/>
          </w:rPr>
        </w:r>
        <w:r w:rsidR="00E50264">
          <w:rPr>
            <w:webHidden/>
          </w:rPr>
          <w:fldChar w:fldCharType="separate"/>
        </w:r>
        <w:r w:rsidR="001874DE">
          <w:rPr>
            <w:webHidden/>
          </w:rPr>
          <w:t>16</w:t>
        </w:r>
        <w:r w:rsidR="00E50264">
          <w:rPr>
            <w:webHidden/>
          </w:rPr>
          <w:fldChar w:fldCharType="end"/>
        </w:r>
      </w:hyperlink>
    </w:p>
    <w:p w14:paraId="5D85C07A" w14:textId="37E25771" w:rsidR="00E50264" w:rsidRDefault="000D3EDA">
      <w:pPr>
        <w:pStyle w:val="TOC3"/>
        <w:rPr>
          <w:rFonts w:asciiTheme="minorHAnsi" w:eastAsiaTheme="minorEastAsia" w:hAnsiTheme="minorHAnsi" w:cstheme="minorBidi"/>
          <w:szCs w:val="22"/>
        </w:rPr>
      </w:pPr>
      <w:hyperlink w:anchor="_Toc492558435" w:history="1">
        <w:r w:rsidR="00E50264" w:rsidRPr="0065735C">
          <w:rPr>
            <w:rStyle w:val="Hyperlink"/>
          </w:rPr>
          <w:t>36.</w:t>
        </w:r>
        <w:r w:rsidR="00E50264">
          <w:rPr>
            <w:rFonts w:asciiTheme="minorHAnsi" w:eastAsiaTheme="minorEastAsia" w:hAnsiTheme="minorHAnsi" w:cstheme="minorBidi"/>
            <w:szCs w:val="22"/>
          </w:rPr>
          <w:tab/>
        </w:r>
        <w:r w:rsidR="00E50264" w:rsidRPr="0065735C">
          <w:rPr>
            <w:rStyle w:val="Hyperlink"/>
          </w:rPr>
          <w:t>Confidential Information</w:t>
        </w:r>
        <w:r w:rsidR="00E50264">
          <w:rPr>
            <w:webHidden/>
          </w:rPr>
          <w:tab/>
        </w:r>
        <w:r w:rsidR="00E50264">
          <w:rPr>
            <w:webHidden/>
          </w:rPr>
          <w:fldChar w:fldCharType="begin"/>
        </w:r>
        <w:r w:rsidR="00E50264">
          <w:rPr>
            <w:webHidden/>
          </w:rPr>
          <w:instrText xml:space="preserve"> PAGEREF _Toc492558435 \h </w:instrText>
        </w:r>
        <w:r w:rsidR="00E50264">
          <w:rPr>
            <w:webHidden/>
          </w:rPr>
        </w:r>
        <w:r w:rsidR="00E50264">
          <w:rPr>
            <w:webHidden/>
          </w:rPr>
          <w:fldChar w:fldCharType="separate"/>
        </w:r>
        <w:r w:rsidR="001874DE">
          <w:rPr>
            <w:webHidden/>
          </w:rPr>
          <w:t>16</w:t>
        </w:r>
        <w:r w:rsidR="00E50264">
          <w:rPr>
            <w:webHidden/>
          </w:rPr>
          <w:fldChar w:fldCharType="end"/>
        </w:r>
      </w:hyperlink>
    </w:p>
    <w:p w14:paraId="6F35F9E9" w14:textId="014160E6" w:rsidR="00E50264" w:rsidRDefault="000D3EDA">
      <w:pPr>
        <w:pStyle w:val="TOC2"/>
        <w:rPr>
          <w:rFonts w:asciiTheme="minorHAnsi" w:eastAsiaTheme="minorEastAsia" w:hAnsiTheme="minorHAnsi" w:cstheme="minorBidi"/>
          <w:szCs w:val="22"/>
        </w:rPr>
      </w:pPr>
      <w:hyperlink w:anchor="_Toc492558436" w:history="1">
        <w:r w:rsidR="00E50264" w:rsidRPr="0065735C">
          <w:rPr>
            <w:rStyle w:val="Hyperlink"/>
          </w:rPr>
          <w:t>Section 4C Records and Access</w:t>
        </w:r>
        <w:r w:rsidR="00E50264">
          <w:rPr>
            <w:webHidden/>
          </w:rPr>
          <w:tab/>
        </w:r>
        <w:r w:rsidR="00E50264">
          <w:rPr>
            <w:webHidden/>
          </w:rPr>
          <w:fldChar w:fldCharType="begin"/>
        </w:r>
        <w:r w:rsidR="00E50264">
          <w:rPr>
            <w:webHidden/>
          </w:rPr>
          <w:instrText xml:space="preserve"> PAGEREF _Toc492558436 \h </w:instrText>
        </w:r>
        <w:r w:rsidR="00E50264">
          <w:rPr>
            <w:webHidden/>
          </w:rPr>
        </w:r>
        <w:r w:rsidR="00E50264">
          <w:rPr>
            <w:webHidden/>
          </w:rPr>
          <w:fldChar w:fldCharType="separate"/>
        </w:r>
        <w:r w:rsidR="001874DE">
          <w:rPr>
            <w:webHidden/>
          </w:rPr>
          <w:t>17</w:t>
        </w:r>
        <w:r w:rsidR="00E50264">
          <w:rPr>
            <w:webHidden/>
          </w:rPr>
          <w:fldChar w:fldCharType="end"/>
        </w:r>
      </w:hyperlink>
    </w:p>
    <w:p w14:paraId="04C14793" w14:textId="442EF8AC" w:rsidR="00E50264" w:rsidRDefault="000D3EDA">
      <w:pPr>
        <w:pStyle w:val="TOC3"/>
        <w:rPr>
          <w:rFonts w:asciiTheme="minorHAnsi" w:eastAsiaTheme="minorEastAsia" w:hAnsiTheme="minorHAnsi" w:cstheme="minorBidi"/>
          <w:szCs w:val="22"/>
        </w:rPr>
      </w:pPr>
      <w:hyperlink w:anchor="_Toc492558437" w:history="1">
        <w:r w:rsidR="00E50264" w:rsidRPr="0065735C">
          <w:rPr>
            <w:rStyle w:val="Hyperlink"/>
          </w:rPr>
          <w:t>37.</w:t>
        </w:r>
        <w:r w:rsidR="00E50264">
          <w:rPr>
            <w:rFonts w:asciiTheme="minorHAnsi" w:eastAsiaTheme="minorEastAsia" w:hAnsiTheme="minorHAnsi" w:cstheme="minorBidi"/>
            <w:szCs w:val="22"/>
          </w:rPr>
          <w:tab/>
        </w:r>
        <w:r w:rsidR="00E50264" w:rsidRPr="0065735C">
          <w:rPr>
            <w:rStyle w:val="Hyperlink"/>
          </w:rPr>
          <w:t>Records the Provider must keep</w:t>
        </w:r>
        <w:r w:rsidR="00E50264">
          <w:rPr>
            <w:webHidden/>
          </w:rPr>
          <w:tab/>
        </w:r>
        <w:r w:rsidR="00E50264">
          <w:rPr>
            <w:webHidden/>
          </w:rPr>
          <w:fldChar w:fldCharType="begin"/>
        </w:r>
        <w:r w:rsidR="00E50264">
          <w:rPr>
            <w:webHidden/>
          </w:rPr>
          <w:instrText xml:space="preserve"> PAGEREF _Toc492558437 \h </w:instrText>
        </w:r>
        <w:r w:rsidR="00E50264">
          <w:rPr>
            <w:webHidden/>
          </w:rPr>
        </w:r>
        <w:r w:rsidR="00E50264">
          <w:rPr>
            <w:webHidden/>
          </w:rPr>
          <w:fldChar w:fldCharType="separate"/>
        </w:r>
        <w:r w:rsidR="001874DE">
          <w:rPr>
            <w:webHidden/>
          </w:rPr>
          <w:t>17</w:t>
        </w:r>
        <w:r w:rsidR="00E50264">
          <w:rPr>
            <w:webHidden/>
          </w:rPr>
          <w:fldChar w:fldCharType="end"/>
        </w:r>
      </w:hyperlink>
    </w:p>
    <w:p w14:paraId="05E3837C" w14:textId="5906C343" w:rsidR="00E50264" w:rsidRDefault="000D3EDA">
      <w:pPr>
        <w:pStyle w:val="TOC3"/>
        <w:rPr>
          <w:rFonts w:asciiTheme="minorHAnsi" w:eastAsiaTheme="minorEastAsia" w:hAnsiTheme="minorHAnsi" w:cstheme="minorBidi"/>
          <w:szCs w:val="22"/>
        </w:rPr>
      </w:pPr>
      <w:hyperlink w:anchor="_Toc492558438" w:history="1">
        <w:r w:rsidR="00E50264" w:rsidRPr="0065735C">
          <w:rPr>
            <w:rStyle w:val="Hyperlink"/>
          </w:rPr>
          <w:t>38.</w:t>
        </w:r>
        <w:r w:rsidR="00E50264">
          <w:rPr>
            <w:rFonts w:asciiTheme="minorHAnsi" w:eastAsiaTheme="minorEastAsia" w:hAnsiTheme="minorHAnsi" w:cstheme="minorBidi"/>
            <w:szCs w:val="22"/>
          </w:rPr>
          <w:tab/>
        </w:r>
        <w:r w:rsidR="00E50264" w:rsidRPr="0065735C">
          <w:rPr>
            <w:rStyle w:val="Hyperlink"/>
          </w:rPr>
          <w:t>Access by Customers to Records held by the Provider</w:t>
        </w:r>
        <w:r w:rsidR="00E50264">
          <w:rPr>
            <w:webHidden/>
          </w:rPr>
          <w:tab/>
        </w:r>
        <w:r w:rsidR="00E50264">
          <w:rPr>
            <w:webHidden/>
          </w:rPr>
          <w:fldChar w:fldCharType="begin"/>
        </w:r>
        <w:r w:rsidR="00E50264">
          <w:rPr>
            <w:webHidden/>
          </w:rPr>
          <w:instrText xml:space="preserve"> PAGEREF _Toc492558438 \h </w:instrText>
        </w:r>
        <w:r w:rsidR="00E50264">
          <w:rPr>
            <w:webHidden/>
          </w:rPr>
        </w:r>
        <w:r w:rsidR="00E50264">
          <w:rPr>
            <w:webHidden/>
          </w:rPr>
          <w:fldChar w:fldCharType="separate"/>
        </w:r>
        <w:r w:rsidR="001874DE">
          <w:rPr>
            <w:webHidden/>
          </w:rPr>
          <w:t>18</w:t>
        </w:r>
        <w:r w:rsidR="00E50264">
          <w:rPr>
            <w:webHidden/>
          </w:rPr>
          <w:fldChar w:fldCharType="end"/>
        </w:r>
      </w:hyperlink>
    </w:p>
    <w:p w14:paraId="0437DE8D" w14:textId="737DD267" w:rsidR="00E50264" w:rsidRDefault="000D3EDA">
      <w:pPr>
        <w:pStyle w:val="TOC3"/>
        <w:rPr>
          <w:rFonts w:asciiTheme="minorHAnsi" w:eastAsiaTheme="minorEastAsia" w:hAnsiTheme="minorHAnsi" w:cstheme="minorBidi"/>
          <w:szCs w:val="22"/>
        </w:rPr>
      </w:pPr>
      <w:hyperlink w:anchor="_Toc492558439" w:history="1">
        <w:r w:rsidR="00E50264" w:rsidRPr="0065735C">
          <w:rPr>
            <w:rStyle w:val="Hyperlink"/>
          </w:rPr>
          <w:t>39.</w:t>
        </w:r>
        <w:r w:rsidR="00E50264">
          <w:rPr>
            <w:rFonts w:asciiTheme="minorHAnsi" w:eastAsiaTheme="minorEastAsia" w:hAnsiTheme="minorHAnsi" w:cstheme="minorBidi"/>
            <w:szCs w:val="22"/>
          </w:rPr>
          <w:tab/>
        </w:r>
        <w:r w:rsidR="00E50264" w:rsidRPr="0065735C">
          <w:rPr>
            <w:rStyle w:val="Hyperlink"/>
            <w:rFonts w:cs="Calibri"/>
          </w:rPr>
          <w:t>Access to documents</w:t>
        </w:r>
        <w:r w:rsidR="00E50264">
          <w:rPr>
            <w:webHidden/>
          </w:rPr>
          <w:tab/>
        </w:r>
        <w:r w:rsidR="00E50264">
          <w:rPr>
            <w:webHidden/>
          </w:rPr>
          <w:fldChar w:fldCharType="begin"/>
        </w:r>
        <w:r w:rsidR="00E50264">
          <w:rPr>
            <w:webHidden/>
          </w:rPr>
          <w:instrText xml:space="preserve"> PAGEREF _Toc492558439 \h </w:instrText>
        </w:r>
        <w:r w:rsidR="00E50264">
          <w:rPr>
            <w:webHidden/>
          </w:rPr>
        </w:r>
        <w:r w:rsidR="00E50264">
          <w:rPr>
            <w:webHidden/>
          </w:rPr>
          <w:fldChar w:fldCharType="separate"/>
        </w:r>
        <w:r w:rsidR="001874DE">
          <w:rPr>
            <w:webHidden/>
          </w:rPr>
          <w:t>18</w:t>
        </w:r>
        <w:r w:rsidR="00E50264">
          <w:rPr>
            <w:webHidden/>
          </w:rPr>
          <w:fldChar w:fldCharType="end"/>
        </w:r>
      </w:hyperlink>
    </w:p>
    <w:p w14:paraId="6E618B08" w14:textId="3CFDBD4B" w:rsidR="00E50264" w:rsidRDefault="000D3EDA">
      <w:pPr>
        <w:pStyle w:val="TOC3"/>
        <w:rPr>
          <w:rFonts w:asciiTheme="minorHAnsi" w:eastAsiaTheme="minorEastAsia" w:hAnsiTheme="minorHAnsi" w:cstheme="minorBidi"/>
          <w:szCs w:val="22"/>
        </w:rPr>
      </w:pPr>
      <w:hyperlink w:anchor="_Toc492558440" w:history="1">
        <w:r w:rsidR="00E50264" w:rsidRPr="0065735C">
          <w:rPr>
            <w:rStyle w:val="Hyperlink"/>
          </w:rPr>
          <w:t>40.</w:t>
        </w:r>
        <w:r w:rsidR="00E50264">
          <w:rPr>
            <w:rFonts w:asciiTheme="minorHAnsi" w:eastAsiaTheme="minorEastAsia" w:hAnsiTheme="minorHAnsi" w:cstheme="minorBidi"/>
            <w:szCs w:val="22"/>
          </w:rPr>
          <w:tab/>
        </w:r>
        <w:r w:rsidR="00E50264" w:rsidRPr="0065735C">
          <w:rPr>
            <w:rStyle w:val="Hyperlink"/>
          </w:rPr>
          <w:t>Access to premises and records</w:t>
        </w:r>
        <w:r w:rsidR="00E50264">
          <w:rPr>
            <w:webHidden/>
          </w:rPr>
          <w:tab/>
        </w:r>
        <w:r w:rsidR="00E50264">
          <w:rPr>
            <w:webHidden/>
          </w:rPr>
          <w:fldChar w:fldCharType="begin"/>
        </w:r>
        <w:r w:rsidR="00E50264">
          <w:rPr>
            <w:webHidden/>
          </w:rPr>
          <w:instrText xml:space="preserve"> PAGEREF _Toc492558440 \h </w:instrText>
        </w:r>
        <w:r w:rsidR="00E50264">
          <w:rPr>
            <w:webHidden/>
          </w:rPr>
        </w:r>
        <w:r w:rsidR="00E50264">
          <w:rPr>
            <w:webHidden/>
          </w:rPr>
          <w:fldChar w:fldCharType="separate"/>
        </w:r>
        <w:r w:rsidR="001874DE">
          <w:rPr>
            <w:webHidden/>
          </w:rPr>
          <w:t>19</w:t>
        </w:r>
        <w:r w:rsidR="00E50264">
          <w:rPr>
            <w:webHidden/>
          </w:rPr>
          <w:fldChar w:fldCharType="end"/>
        </w:r>
      </w:hyperlink>
    </w:p>
    <w:p w14:paraId="2F1F9A82" w14:textId="6D53B418" w:rsidR="00E50264" w:rsidRDefault="000D3EDA">
      <w:pPr>
        <w:pStyle w:val="TOC2"/>
        <w:rPr>
          <w:rFonts w:asciiTheme="minorHAnsi" w:eastAsiaTheme="minorEastAsia" w:hAnsiTheme="minorHAnsi" w:cstheme="minorBidi"/>
          <w:szCs w:val="22"/>
        </w:rPr>
      </w:pPr>
      <w:hyperlink w:anchor="_Toc492558441" w:history="1">
        <w:r w:rsidR="00E50264" w:rsidRPr="0065735C">
          <w:rPr>
            <w:rStyle w:val="Hyperlink"/>
          </w:rPr>
          <w:t>Section 4D Information Technology</w:t>
        </w:r>
        <w:r w:rsidR="00E50264">
          <w:rPr>
            <w:webHidden/>
          </w:rPr>
          <w:tab/>
        </w:r>
        <w:r w:rsidR="00E50264">
          <w:rPr>
            <w:webHidden/>
          </w:rPr>
          <w:fldChar w:fldCharType="begin"/>
        </w:r>
        <w:r w:rsidR="00E50264">
          <w:rPr>
            <w:webHidden/>
          </w:rPr>
          <w:instrText xml:space="preserve"> PAGEREF _Toc492558441 \h </w:instrText>
        </w:r>
        <w:r w:rsidR="00E50264">
          <w:rPr>
            <w:webHidden/>
          </w:rPr>
        </w:r>
        <w:r w:rsidR="00E50264">
          <w:rPr>
            <w:webHidden/>
          </w:rPr>
          <w:fldChar w:fldCharType="separate"/>
        </w:r>
        <w:r w:rsidR="001874DE">
          <w:rPr>
            <w:webHidden/>
          </w:rPr>
          <w:t>19</w:t>
        </w:r>
        <w:r w:rsidR="00E50264">
          <w:rPr>
            <w:webHidden/>
          </w:rPr>
          <w:fldChar w:fldCharType="end"/>
        </w:r>
      </w:hyperlink>
    </w:p>
    <w:p w14:paraId="6A773694" w14:textId="3F30F25B" w:rsidR="00E50264" w:rsidRDefault="000D3EDA">
      <w:pPr>
        <w:pStyle w:val="TOC3"/>
        <w:rPr>
          <w:rFonts w:asciiTheme="minorHAnsi" w:eastAsiaTheme="minorEastAsia" w:hAnsiTheme="minorHAnsi" w:cstheme="minorBidi"/>
          <w:szCs w:val="22"/>
        </w:rPr>
      </w:pPr>
      <w:hyperlink w:anchor="_Toc492558442" w:history="1">
        <w:r w:rsidR="00E50264" w:rsidRPr="0065735C">
          <w:rPr>
            <w:rStyle w:val="Hyperlink"/>
          </w:rPr>
          <w:t>41.</w:t>
        </w:r>
        <w:r w:rsidR="00E50264">
          <w:rPr>
            <w:rFonts w:asciiTheme="minorHAnsi" w:eastAsiaTheme="minorEastAsia" w:hAnsiTheme="minorHAnsi" w:cstheme="minorBidi"/>
            <w:szCs w:val="22"/>
          </w:rPr>
          <w:tab/>
        </w:r>
        <w:r w:rsidR="00E50264" w:rsidRPr="0065735C">
          <w:rPr>
            <w:rStyle w:val="Hyperlink"/>
          </w:rPr>
          <w:t>General</w:t>
        </w:r>
        <w:r w:rsidR="00E50264">
          <w:rPr>
            <w:webHidden/>
          </w:rPr>
          <w:tab/>
        </w:r>
        <w:r w:rsidR="00E50264">
          <w:rPr>
            <w:webHidden/>
          </w:rPr>
          <w:fldChar w:fldCharType="begin"/>
        </w:r>
        <w:r w:rsidR="00E50264">
          <w:rPr>
            <w:webHidden/>
          </w:rPr>
          <w:instrText xml:space="preserve"> PAGEREF _Toc492558442 \h </w:instrText>
        </w:r>
        <w:r w:rsidR="00E50264">
          <w:rPr>
            <w:webHidden/>
          </w:rPr>
        </w:r>
        <w:r w:rsidR="00E50264">
          <w:rPr>
            <w:webHidden/>
          </w:rPr>
          <w:fldChar w:fldCharType="separate"/>
        </w:r>
        <w:r w:rsidR="001874DE">
          <w:rPr>
            <w:webHidden/>
          </w:rPr>
          <w:t>19</w:t>
        </w:r>
        <w:r w:rsidR="00E50264">
          <w:rPr>
            <w:webHidden/>
          </w:rPr>
          <w:fldChar w:fldCharType="end"/>
        </w:r>
      </w:hyperlink>
    </w:p>
    <w:p w14:paraId="7A75C54C" w14:textId="53CE6DA4" w:rsidR="00E50264" w:rsidRDefault="000D3EDA">
      <w:pPr>
        <w:pStyle w:val="TOC3"/>
        <w:rPr>
          <w:rFonts w:asciiTheme="minorHAnsi" w:eastAsiaTheme="minorEastAsia" w:hAnsiTheme="minorHAnsi" w:cstheme="minorBidi"/>
          <w:szCs w:val="22"/>
        </w:rPr>
      </w:pPr>
      <w:hyperlink w:anchor="_Toc492558443" w:history="1">
        <w:r w:rsidR="00E50264" w:rsidRPr="0065735C">
          <w:rPr>
            <w:rStyle w:val="Hyperlink"/>
          </w:rPr>
          <w:t>42.</w:t>
        </w:r>
        <w:r w:rsidR="00E50264">
          <w:rPr>
            <w:rFonts w:asciiTheme="minorHAnsi" w:eastAsiaTheme="minorEastAsia" w:hAnsiTheme="minorHAnsi" w:cstheme="minorBidi"/>
            <w:szCs w:val="22"/>
          </w:rPr>
          <w:tab/>
        </w:r>
        <w:r w:rsidR="00E50264" w:rsidRPr="0065735C">
          <w:rPr>
            <w:rStyle w:val="Hyperlink"/>
          </w:rPr>
          <w:t>Access and security</w:t>
        </w:r>
        <w:r w:rsidR="00E50264">
          <w:rPr>
            <w:webHidden/>
          </w:rPr>
          <w:tab/>
        </w:r>
        <w:r w:rsidR="00E50264">
          <w:rPr>
            <w:webHidden/>
          </w:rPr>
          <w:fldChar w:fldCharType="begin"/>
        </w:r>
        <w:r w:rsidR="00E50264">
          <w:rPr>
            <w:webHidden/>
          </w:rPr>
          <w:instrText xml:space="preserve"> PAGEREF _Toc492558443 \h </w:instrText>
        </w:r>
        <w:r w:rsidR="00E50264">
          <w:rPr>
            <w:webHidden/>
          </w:rPr>
        </w:r>
        <w:r w:rsidR="00E50264">
          <w:rPr>
            <w:webHidden/>
          </w:rPr>
          <w:fldChar w:fldCharType="separate"/>
        </w:r>
        <w:r w:rsidR="001874DE">
          <w:rPr>
            <w:webHidden/>
          </w:rPr>
          <w:t>20</w:t>
        </w:r>
        <w:r w:rsidR="00E50264">
          <w:rPr>
            <w:webHidden/>
          </w:rPr>
          <w:fldChar w:fldCharType="end"/>
        </w:r>
      </w:hyperlink>
    </w:p>
    <w:p w14:paraId="131EE647" w14:textId="31510B97" w:rsidR="00E50264" w:rsidRDefault="000D3EDA">
      <w:pPr>
        <w:pStyle w:val="TOC2"/>
        <w:rPr>
          <w:rFonts w:asciiTheme="minorHAnsi" w:eastAsiaTheme="minorEastAsia" w:hAnsiTheme="minorHAnsi" w:cstheme="minorBidi"/>
          <w:szCs w:val="22"/>
        </w:rPr>
      </w:pPr>
      <w:hyperlink w:anchor="_Toc492558444" w:history="1">
        <w:r w:rsidR="00E50264" w:rsidRPr="0065735C">
          <w:rPr>
            <w:rStyle w:val="Hyperlink"/>
          </w:rPr>
          <w:t>Section 5 Administration</w:t>
        </w:r>
        <w:r w:rsidR="00E50264">
          <w:rPr>
            <w:webHidden/>
          </w:rPr>
          <w:tab/>
        </w:r>
        <w:r w:rsidR="00E50264">
          <w:rPr>
            <w:webHidden/>
          </w:rPr>
          <w:fldChar w:fldCharType="begin"/>
        </w:r>
        <w:r w:rsidR="00E50264">
          <w:rPr>
            <w:webHidden/>
          </w:rPr>
          <w:instrText xml:space="preserve"> PAGEREF _Toc492558444 \h </w:instrText>
        </w:r>
        <w:r w:rsidR="00E50264">
          <w:rPr>
            <w:webHidden/>
          </w:rPr>
        </w:r>
        <w:r w:rsidR="00E50264">
          <w:rPr>
            <w:webHidden/>
          </w:rPr>
          <w:fldChar w:fldCharType="separate"/>
        </w:r>
        <w:r w:rsidR="001874DE">
          <w:rPr>
            <w:webHidden/>
          </w:rPr>
          <w:t>22</w:t>
        </w:r>
        <w:r w:rsidR="00E50264">
          <w:rPr>
            <w:webHidden/>
          </w:rPr>
          <w:fldChar w:fldCharType="end"/>
        </w:r>
      </w:hyperlink>
    </w:p>
    <w:p w14:paraId="2374FA67" w14:textId="0D365F9F" w:rsidR="00E50264" w:rsidRDefault="000D3EDA">
      <w:pPr>
        <w:pStyle w:val="TOC2"/>
        <w:rPr>
          <w:rFonts w:asciiTheme="minorHAnsi" w:eastAsiaTheme="minorEastAsia" w:hAnsiTheme="minorHAnsi" w:cstheme="minorBidi"/>
          <w:szCs w:val="22"/>
        </w:rPr>
      </w:pPr>
      <w:hyperlink w:anchor="_Toc492558445" w:history="1">
        <w:r w:rsidR="00E50264" w:rsidRPr="0065735C">
          <w:rPr>
            <w:rStyle w:val="Hyperlink"/>
          </w:rPr>
          <w:t>Section 5A Indemnity and Insurance</w:t>
        </w:r>
        <w:r w:rsidR="00E50264">
          <w:rPr>
            <w:webHidden/>
          </w:rPr>
          <w:tab/>
        </w:r>
        <w:r w:rsidR="00E50264">
          <w:rPr>
            <w:webHidden/>
          </w:rPr>
          <w:fldChar w:fldCharType="begin"/>
        </w:r>
        <w:r w:rsidR="00E50264">
          <w:rPr>
            <w:webHidden/>
          </w:rPr>
          <w:instrText xml:space="preserve"> PAGEREF _Toc492558445 \h </w:instrText>
        </w:r>
        <w:r w:rsidR="00E50264">
          <w:rPr>
            <w:webHidden/>
          </w:rPr>
        </w:r>
        <w:r w:rsidR="00E50264">
          <w:rPr>
            <w:webHidden/>
          </w:rPr>
          <w:fldChar w:fldCharType="separate"/>
        </w:r>
        <w:r w:rsidR="001874DE">
          <w:rPr>
            <w:webHidden/>
          </w:rPr>
          <w:t>22</w:t>
        </w:r>
        <w:r w:rsidR="00E50264">
          <w:rPr>
            <w:webHidden/>
          </w:rPr>
          <w:fldChar w:fldCharType="end"/>
        </w:r>
      </w:hyperlink>
    </w:p>
    <w:p w14:paraId="59B6F544" w14:textId="79FF2057" w:rsidR="00E50264" w:rsidRDefault="000D3EDA">
      <w:pPr>
        <w:pStyle w:val="TOC3"/>
        <w:rPr>
          <w:rFonts w:asciiTheme="minorHAnsi" w:eastAsiaTheme="minorEastAsia" w:hAnsiTheme="minorHAnsi" w:cstheme="minorBidi"/>
          <w:szCs w:val="22"/>
        </w:rPr>
      </w:pPr>
      <w:hyperlink w:anchor="_Toc492558446" w:history="1">
        <w:r w:rsidR="00E50264" w:rsidRPr="0065735C">
          <w:rPr>
            <w:rStyle w:val="Hyperlink"/>
          </w:rPr>
          <w:t>43.</w:t>
        </w:r>
        <w:r w:rsidR="00E50264">
          <w:rPr>
            <w:rFonts w:asciiTheme="minorHAnsi" w:eastAsiaTheme="minorEastAsia" w:hAnsiTheme="minorHAnsi" w:cstheme="minorBidi"/>
            <w:szCs w:val="22"/>
          </w:rPr>
          <w:tab/>
        </w:r>
        <w:r w:rsidR="00E50264" w:rsidRPr="0065735C">
          <w:rPr>
            <w:rStyle w:val="Hyperlink"/>
          </w:rPr>
          <w:t>Indemnity</w:t>
        </w:r>
        <w:r w:rsidR="00E50264">
          <w:rPr>
            <w:webHidden/>
          </w:rPr>
          <w:tab/>
        </w:r>
        <w:r w:rsidR="00E50264">
          <w:rPr>
            <w:webHidden/>
          </w:rPr>
          <w:fldChar w:fldCharType="begin"/>
        </w:r>
        <w:r w:rsidR="00E50264">
          <w:rPr>
            <w:webHidden/>
          </w:rPr>
          <w:instrText xml:space="preserve"> PAGEREF _Toc492558446 \h </w:instrText>
        </w:r>
        <w:r w:rsidR="00E50264">
          <w:rPr>
            <w:webHidden/>
          </w:rPr>
        </w:r>
        <w:r w:rsidR="00E50264">
          <w:rPr>
            <w:webHidden/>
          </w:rPr>
          <w:fldChar w:fldCharType="separate"/>
        </w:r>
        <w:r w:rsidR="001874DE">
          <w:rPr>
            <w:webHidden/>
          </w:rPr>
          <w:t>22</w:t>
        </w:r>
        <w:r w:rsidR="00E50264">
          <w:rPr>
            <w:webHidden/>
          </w:rPr>
          <w:fldChar w:fldCharType="end"/>
        </w:r>
      </w:hyperlink>
    </w:p>
    <w:p w14:paraId="5AEC2637" w14:textId="4B8891AE" w:rsidR="00E50264" w:rsidRDefault="000D3EDA">
      <w:pPr>
        <w:pStyle w:val="TOC3"/>
        <w:rPr>
          <w:rFonts w:asciiTheme="minorHAnsi" w:eastAsiaTheme="minorEastAsia" w:hAnsiTheme="minorHAnsi" w:cstheme="minorBidi"/>
          <w:szCs w:val="22"/>
        </w:rPr>
      </w:pPr>
      <w:hyperlink w:anchor="_Toc492558447" w:history="1">
        <w:r w:rsidR="00E50264" w:rsidRPr="0065735C">
          <w:rPr>
            <w:rStyle w:val="Hyperlink"/>
          </w:rPr>
          <w:t>44.</w:t>
        </w:r>
        <w:r w:rsidR="00E50264">
          <w:rPr>
            <w:rFonts w:asciiTheme="minorHAnsi" w:eastAsiaTheme="minorEastAsia" w:hAnsiTheme="minorHAnsi" w:cstheme="minorBidi"/>
            <w:szCs w:val="22"/>
          </w:rPr>
          <w:tab/>
        </w:r>
        <w:r w:rsidR="00E50264" w:rsidRPr="0065735C">
          <w:rPr>
            <w:rStyle w:val="Hyperlink"/>
          </w:rPr>
          <w:t>Insurance</w:t>
        </w:r>
        <w:r w:rsidR="00E50264">
          <w:rPr>
            <w:webHidden/>
          </w:rPr>
          <w:tab/>
        </w:r>
        <w:r w:rsidR="00E50264">
          <w:rPr>
            <w:webHidden/>
          </w:rPr>
          <w:fldChar w:fldCharType="begin"/>
        </w:r>
        <w:r w:rsidR="00E50264">
          <w:rPr>
            <w:webHidden/>
          </w:rPr>
          <w:instrText xml:space="preserve"> PAGEREF _Toc492558447 \h </w:instrText>
        </w:r>
        <w:r w:rsidR="00E50264">
          <w:rPr>
            <w:webHidden/>
          </w:rPr>
        </w:r>
        <w:r w:rsidR="00E50264">
          <w:rPr>
            <w:webHidden/>
          </w:rPr>
          <w:fldChar w:fldCharType="separate"/>
        </w:r>
        <w:r w:rsidR="001874DE">
          <w:rPr>
            <w:webHidden/>
          </w:rPr>
          <w:t>22</w:t>
        </w:r>
        <w:r w:rsidR="00E50264">
          <w:rPr>
            <w:webHidden/>
          </w:rPr>
          <w:fldChar w:fldCharType="end"/>
        </w:r>
      </w:hyperlink>
    </w:p>
    <w:p w14:paraId="3082F721" w14:textId="5149A597" w:rsidR="00E50264" w:rsidRDefault="000D3EDA">
      <w:pPr>
        <w:pStyle w:val="TOC3"/>
        <w:rPr>
          <w:rFonts w:asciiTheme="minorHAnsi" w:eastAsiaTheme="minorEastAsia" w:hAnsiTheme="minorHAnsi" w:cstheme="minorBidi"/>
          <w:szCs w:val="22"/>
        </w:rPr>
      </w:pPr>
      <w:hyperlink w:anchor="_Toc492558448" w:history="1">
        <w:r w:rsidR="00E50264" w:rsidRPr="0065735C">
          <w:rPr>
            <w:rStyle w:val="Hyperlink"/>
          </w:rPr>
          <w:t>45.</w:t>
        </w:r>
        <w:r w:rsidR="00E50264">
          <w:rPr>
            <w:rFonts w:asciiTheme="minorHAnsi" w:eastAsiaTheme="minorEastAsia" w:hAnsiTheme="minorHAnsi" w:cstheme="minorBidi"/>
            <w:szCs w:val="22"/>
          </w:rPr>
          <w:tab/>
        </w:r>
        <w:r w:rsidR="00E50264" w:rsidRPr="0065735C">
          <w:rPr>
            <w:rStyle w:val="Hyperlink"/>
          </w:rPr>
          <w:t>Liability of Provider to the Department</w:t>
        </w:r>
        <w:r w:rsidR="00E50264">
          <w:rPr>
            <w:webHidden/>
          </w:rPr>
          <w:tab/>
        </w:r>
        <w:r w:rsidR="00E50264">
          <w:rPr>
            <w:webHidden/>
          </w:rPr>
          <w:fldChar w:fldCharType="begin"/>
        </w:r>
        <w:r w:rsidR="00E50264">
          <w:rPr>
            <w:webHidden/>
          </w:rPr>
          <w:instrText xml:space="preserve"> PAGEREF _Toc492558448 \h </w:instrText>
        </w:r>
        <w:r w:rsidR="00E50264">
          <w:rPr>
            <w:webHidden/>
          </w:rPr>
        </w:r>
        <w:r w:rsidR="00E50264">
          <w:rPr>
            <w:webHidden/>
          </w:rPr>
          <w:fldChar w:fldCharType="separate"/>
        </w:r>
        <w:r w:rsidR="001874DE">
          <w:rPr>
            <w:webHidden/>
          </w:rPr>
          <w:t>23</w:t>
        </w:r>
        <w:r w:rsidR="00E50264">
          <w:rPr>
            <w:webHidden/>
          </w:rPr>
          <w:fldChar w:fldCharType="end"/>
        </w:r>
      </w:hyperlink>
    </w:p>
    <w:p w14:paraId="2B4F7D17" w14:textId="1162627B" w:rsidR="00E50264" w:rsidRDefault="000D3EDA">
      <w:pPr>
        <w:pStyle w:val="TOC3"/>
        <w:rPr>
          <w:rFonts w:asciiTheme="minorHAnsi" w:eastAsiaTheme="minorEastAsia" w:hAnsiTheme="minorHAnsi" w:cstheme="minorBidi"/>
          <w:szCs w:val="22"/>
        </w:rPr>
      </w:pPr>
      <w:hyperlink w:anchor="_Toc492558449" w:history="1">
        <w:r w:rsidR="00E50264" w:rsidRPr="0065735C">
          <w:rPr>
            <w:rStyle w:val="Hyperlink"/>
          </w:rPr>
          <w:t>46.</w:t>
        </w:r>
        <w:r w:rsidR="00E50264">
          <w:rPr>
            <w:rFonts w:asciiTheme="minorHAnsi" w:eastAsiaTheme="minorEastAsia" w:hAnsiTheme="minorHAnsi" w:cstheme="minorBidi"/>
            <w:szCs w:val="22"/>
          </w:rPr>
          <w:tab/>
        </w:r>
        <w:r w:rsidR="00E50264" w:rsidRPr="0065735C">
          <w:rPr>
            <w:rStyle w:val="Hyperlink"/>
          </w:rPr>
          <w:t>Special rules about trustees</w:t>
        </w:r>
        <w:r w:rsidR="00E50264">
          <w:rPr>
            <w:webHidden/>
          </w:rPr>
          <w:tab/>
        </w:r>
        <w:r w:rsidR="00E50264">
          <w:rPr>
            <w:webHidden/>
          </w:rPr>
          <w:fldChar w:fldCharType="begin"/>
        </w:r>
        <w:r w:rsidR="00E50264">
          <w:rPr>
            <w:webHidden/>
          </w:rPr>
          <w:instrText xml:space="preserve"> PAGEREF _Toc492558449 \h </w:instrText>
        </w:r>
        <w:r w:rsidR="00E50264">
          <w:rPr>
            <w:webHidden/>
          </w:rPr>
        </w:r>
        <w:r w:rsidR="00E50264">
          <w:rPr>
            <w:webHidden/>
          </w:rPr>
          <w:fldChar w:fldCharType="separate"/>
        </w:r>
        <w:r w:rsidR="001874DE">
          <w:rPr>
            <w:webHidden/>
          </w:rPr>
          <w:t>23</w:t>
        </w:r>
        <w:r w:rsidR="00E50264">
          <w:rPr>
            <w:webHidden/>
          </w:rPr>
          <w:fldChar w:fldCharType="end"/>
        </w:r>
      </w:hyperlink>
    </w:p>
    <w:p w14:paraId="237E9580" w14:textId="0668CD3F" w:rsidR="00E50264" w:rsidRDefault="000D3EDA">
      <w:pPr>
        <w:pStyle w:val="TOC2"/>
        <w:tabs>
          <w:tab w:val="left" w:pos="1809"/>
        </w:tabs>
        <w:rPr>
          <w:rFonts w:asciiTheme="minorHAnsi" w:eastAsiaTheme="minorEastAsia" w:hAnsiTheme="minorHAnsi" w:cstheme="minorBidi"/>
          <w:szCs w:val="22"/>
        </w:rPr>
      </w:pPr>
      <w:hyperlink w:anchor="_Toc492558450" w:history="1">
        <w:r w:rsidR="00E50264" w:rsidRPr="0065735C">
          <w:rPr>
            <w:rStyle w:val="Hyperlink"/>
          </w:rPr>
          <w:t>SECTION 5AA</w:t>
        </w:r>
        <w:r w:rsidR="00E50264">
          <w:rPr>
            <w:rFonts w:asciiTheme="minorHAnsi" w:eastAsiaTheme="minorEastAsia" w:hAnsiTheme="minorHAnsi" w:cstheme="minorBidi"/>
            <w:szCs w:val="22"/>
          </w:rPr>
          <w:tab/>
        </w:r>
        <w:r w:rsidR="00E50264" w:rsidRPr="0065735C">
          <w:rPr>
            <w:rStyle w:val="Hyperlink"/>
          </w:rPr>
          <w:t>Changes in Persons Delivering Services</w:t>
        </w:r>
        <w:r w:rsidR="00E50264">
          <w:rPr>
            <w:webHidden/>
          </w:rPr>
          <w:tab/>
        </w:r>
        <w:r w:rsidR="00E50264">
          <w:rPr>
            <w:webHidden/>
          </w:rPr>
          <w:fldChar w:fldCharType="begin"/>
        </w:r>
        <w:r w:rsidR="00E50264">
          <w:rPr>
            <w:webHidden/>
          </w:rPr>
          <w:instrText xml:space="preserve"> PAGEREF _Toc492558450 \h </w:instrText>
        </w:r>
        <w:r w:rsidR="00E50264">
          <w:rPr>
            <w:webHidden/>
          </w:rPr>
        </w:r>
        <w:r w:rsidR="00E50264">
          <w:rPr>
            <w:webHidden/>
          </w:rPr>
          <w:fldChar w:fldCharType="separate"/>
        </w:r>
        <w:r w:rsidR="001874DE">
          <w:rPr>
            <w:webHidden/>
          </w:rPr>
          <w:t>24</w:t>
        </w:r>
        <w:r w:rsidR="00E50264">
          <w:rPr>
            <w:webHidden/>
          </w:rPr>
          <w:fldChar w:fldCharType="end"/>
        </w:r>
      </w:hyperlink>
    </w:p>
    <w:p w14:paraId="4A3A278A" w14:textId="7D96A514" w:rsidR="00E50264" w:rsidRDefault="000D3EDA">
      <w:pPr>
        <w:pStyle w:val="TOC3"/>
        <w:rPr>
          <w:rFonts w:asciiTheme="minorHAnsi" w:eastAsiaTheme="minorEastAsia" w:hAnsiTheme="minorHAnsi" w:cstheme="minorBidi"/>
          <w:szCs w:val="22"/>
        </w:rPr>
      </w:pPr>
      <w:hyperlink w:anchor="_Toc492558451" w:history="1">
        <w:r w:rsidR="00E50264" w:rsidRPr="0065735C">
          <w:rPr>
            <w:rStyle w:val="Hyperlink"/>
          </w:rPr>
          <w:t>47.</w:t>
        </w:r>
        <w:r w:rsidR="00E50264">
          <w:rPr>
            <w:rFonts w:asciiTheme="minorHAnsi" w:eastAsiaTheme="minorEastAsia" w:hAnsiTheme="minorHAnsi" w:cstheme="minorBidi"/>
            <w:szCs w:val="22"/>
          </w:rPr>
          <w:tab/>
        </w:r>
        <w:r w:rsidR="00E50264" w:rsidRPr="0065735C">
          <w:rPr>
            <w:rStyle w:val="Hyperlink"/>
            <w:rFonts w:cs="Calibri"/>
          </w:rPr>
          <w:t>Corporate governance</w:t>
        </w:r>
        <w:r w:rsidR="00E50264">
          <w:rPr>
            <w:webHidden/>
          </w:rPr>
          <w:tab/>
        </w:r>
        <w:r w:rsidR="00E50264">
          <w:rPr>
            <w:webHidden/>
          </w:rPr>
          <w:fldChar w:fldCharType="begin"/>
        </w:r>
        <w:r w:rsidR="00E50264">
          <w:rPr>
            <w:webHidden/>
          </w:rPr>
          <w:instrText xml:space="preserve"> PAGEREF _Toc492558451 \h </w:instrText>
        </w:r>
        <w:r w:rsidR="00E50264">
          <w:rPr>
            <w:webHidden/>
          </w:rPr>
        </w:r>
        <w:r w:rsidR="00E50264">
          <w:rPr>
            <w:webHidden/>
          </w:rPr>
          <w:fldChar w:fldCharType="separate"/>
        </w:r>
        <w:r w:rsidR="001874DE">
          <w:rPr>
            <w:webHidden/>
          </w:rPr>
          <w:t>24</w:t>
        </w:r>
        <w:r w:rsidR="00E50264">
          <w:rPr>
            <w:webHidden/>
          </w:rPr>
          <w:fldChar w:fldCharType="end"/>
        </w:r>
      </w:hyperlink>
    </w:p>
    <w:p w14:paraId="340BC362" w14:textId="1747DD24" w:rsidR="00E50264" w:rsidRDefault="000D3EDA">
      <w:pPr>
        <w:pStyle w:val="TOC3"/>
        <w:rPr>
          <w:rFonts w:asciiTheme="minorHAnsi" w:eastAsiaTheme="minorEastAsia" w:hAnsiTheme="minorHAnsi" w:cstheme="minorBidi"/>
          <w:szCs w:val="22"/>
        </w:rPr>
      </w:pPr>
      <w:hyperlink w:anchor="_Toc492558452" w:history="1">
        <w:r w:rsidR="00E50264" w:rsidRPr="0065735C">
          <w:rPr>
            <w:rStyle w:val="Hyperlink"/>
          </w:rPr>
          <w:t>48.</w:t>
        </w:r>
        <w:r w:rsidR="00E50264">
          <w:rPr>
            <w:rFonts w:asciiTheme="minorHAnsi" w:eastAsiaTheme="minorEastAsia" w:hAnsiTheme="minorHAnsi" w:cstheme="minorBidi"/>
            <w:szCs w:val="22"/>
          </w:rPr>
          <w:tab/>
        </w:r>
        <w:r w:rsidR="00E50264" w:rsidRPr="0065735C">
          <w:rPr>
            <w:rStyle w:val="Hyperlink"/>
            <w:rFonts w:cs="Calibri"/>
          </w:rPr>
          <w:t>External administration</w:t>
        </w:r>
        <w:r w:rsidR="00E50264">
          <w:rPr>
            <w:webHidden/>
          </w:rPr>
          <w:tab/>
        </w:r>
        <w:r w:rsidR="00E50264">
          <w:rPr>
            <w:webHidden/>
          </w:rPr>
          <w:fldChar w:fldCharType="begin"/>
        </w:r>
        <w:r w:rsidR="00E50264">
          <w:rPr>
            <w:webHidden/>
          </w:rPr>
          <w:instrText xml:space="preserve"> PAGEREF _Toc492558452 \h </w:instrText>
        </w:r>
        <w:r w:rsidR="00E50264">
          <w:rPr>
            <w:webHidden/>
          </w:rPr>
        </w:r>
        <w:r w:rsidR="00E50264">
          <w:rPr>
            <w:webHidden/>
          </w:rPr>
          <w:fldChar w:fldCharType="separate"/>
        </w:r>
        <w:r w:rsidR="001874DE">
          <w:rPr>
            <w:webHidden/>
          </w:rPr>
          <w:t>26</w:t>
        </w:r>
        <w:r w:rsidR="00E50264">
          <w:rPr>
            <w:webHidden/>
          </w:rPr>
          <w:fldChar w:fldCharType="end"/>
        </w:r>
      </w:hyperlink>
    </w:p>
    <w:p w14:paraId="42534FCF" w14:textId="3AFB5EB5" w:rsidR="00E50264" w:rsidRDefault="000D3EDA">
      <w:pPr>
        <w:pStyle w:val="TOC2"/>
        <w:rPr>
          <w:rFonts w:asciiTheme="minorHAnsi" w:eastAsiaTheme="minorEastAsia" w:hAnsiTheme="minorHAnsi" w:cstheme="minorBidi"/>
          <w:szCs w:val="22"/>
        </w:rPr>
      </w:pPr>
      <w:hyperlink w:anchor="_Toc492558453" w:history="1">
        <w:r w:rsidR="00E50264" w:rsidRPr="0065735C">
          <w:rPr>
            <w:rStyle w:val="Hyperlink"/>
          </w:rPr>
          <w:t>Section 5B Resolving Problems</w:t>
        </w:r>
        <w:r w:rsidR="00E50264">
          <w:rPr>
            <w:webHidden/>
          </w:rPr>
          <w:tab/>
        </w:r>
        <w:r w:rsidR="00E50264">
          <w:rPr>
            <w:webHidden/>
          </w:rPr>
          <w:fldChar w:fldCharType="begin"/>
        </w:r>
        <w:r w:rsidR="00E50264">
          <w:rPr>
            <w:webHidden/>
          </w:rPr>
          <w:instrText xml:space="preserve"> PAGEREF _Toc492558453 \h </w:instrText>
        </w:r>
        <w:r w:rsidR="00E50264">
          <w:rPr>
            <w:webHidden/>
          </w:rPr>
        </w:r>
        <w:r w:rsidR="00E50264">
          <w:rPr>
            <w:webHidden/>
          </w:rPr>
          <w:fldChar w:fldCharType="separate"/>
        </w:r>
        <w:r w:rsidR="001874DE">
          <w:rPr>
            <w:webHidden/>
          </w:rPr>
          <w:t>26</w:t>
        </w:r>
        <w:r w:rsidR="00E50264">
          <w:rPr>
            <w:webHidden/>
          </w:rPr>
          <w:fldChar w:fldCharType="end"/>
        </w:r>
      </w:hyperlink>
    </w:p>
    <w:p w14:paraId="11297D70" w14:textId="586D1B2C" w:rsidR="00E50264" w:rsidRDefault="000D3EDA">
      <w:pPr>
        <w:pStyle w:val="TOC3"/>
        <w:rPr>
          <w:rFonts w:asciiTheme="minorHAnsi" w:eastAsiaTheme="minorEastAsia" w:hAnsiTheme="minorHAnsi" w:cstheme="minorBidi"/>
          <w:szCs w:val="22"/>
        </w:rPr>
      </w:pPr>
      <w:hyperlink w:anchor="_Toc492558454" w:history="1">
        <w:r w:rsidR="00E50264" w:rsidRPr="0065735C">
          <w:rPr>
            <w:rStyle w:val="Hyperlink"/>
          </w:rPr>
          <w:t>49.</w:t>
        </w:r>
        <w:r w:rsidR="00E50264">
          <w:rPr>
            <w:rFonts w:asciiTheme="minorHAnsi" w:eastAsiaTheme="minorEastAsia" w:hAnsiTheme="minorHAnsi" w:cstheme="minorBidi"/>
            <w:szCs w:val="22"/>
          </w:rPr>
          <w:tab/>
        </w:r>
        <w:r w:rsidR="00E50264" w:rsidRPr="0065735C">
          <w:rPr>
            <w:rStyle w:val="Hyperlink"/>
          </w:rPr>
          <w:t>Dispute Resolution</w:t>
        </w:r>
        <w:r w:rsidR="00E50264">
          <w:rPr>
            <w:webHidden/>
          </w:rPr>
          <w:tab/>
        </w:r>
        <w:r w:rsidR="00E50264">
          <w:rPr>
            <w:webHidden/>
          </w:rPr>
          <w:fldChar w:fldCharType="begin"/>
        </w:r>
        <w:r w:rsidR="00E50264">
          <w:rPr>
            <w:webHidden/>
          </w:rPr>
          <w:instrText xml:space="preserve"> PAGEREF _Toc492558454 \h </w:instrText>
        </w:r>
        <w:r w:rsidR="00E50264">
          <w:rPr>
            <w:webHidden/>
          </w:rPr>
        </w:r>
        <w:r w:rsidR="00E50264">
          <w:rPr>
            <w:webHidden/>
          </w:rPr>
          <w:fldChar w:fldCharType="separate"/>
        </w:r>
        <w:r w:rsidR="001874DE">
          <w:rPr>
            <w:webHidden/>
          </w:rPr>
          <w:t>26</w:t>
        </w:r>
        <w:r w:rsidR="00E50264">
          <w:rPr>
            <w:webHidden/>
          </w:rPr>
          <w:fldChar w:fldCharType="end"/>
        </w:r>
      </w:hyperlink>
    </w:p>
    <w:p w14:paraId="7FBDDEDE" w14:textId="6CB84385" w:rsidR="00E50264" w:rsidRDefault="000D3EDA">
      <w:pPr>
        <w:pStyle w:val="TOC3"/>
        <w:rPr>
          <w:rFonts w:asciiTheme="minorHAnsi" w:eastAsiaTheme="minorEastAsia" w:hAnsiTheme="minorHAnsi" w:cstheme="minorBidi"/>
          <w:szCs w:val="22"/>
        </w:rPr>
      </w:pPr>
      <w:hyperlink w:anchor="_Toc492558455" w:history="1">
        <w:r w:rsidR="00E50264" w:rsidRPr="0065735C">
          <w:rPr>
            <w:rStyle w:val="Hyperlink"/>
          </w:rPr>
          <w:t>50.</w:t>
        </w:r>
        <w:r w:rsidR="00E50264">
          <w:rPr>
            <w:rFonts w:asciiTheme="minorHAnsi" w:eastAsiaTheme="minorEastAsia" w:hAnsiTheme="minorHAnsi" w:cstheme="minorBidi"/>
            <w:szCs w:val="22"/>
          </w:rPr>
          <w:tab/>
        </w:r>
        <w:r w:rsidR="00E50264" w:rsidRPr="0065735C">
          <w:rPr>
            <w:rStyle w:val="Hyperlink"/>
          </w:rPr>
          <w:t>Remedies for breach</w:t>
        </w:r>
        <w:r w:rsidR="00E50264">
          <w:rPr>
            <w:webHidden/>
          </w:rPr>
          <w:tab/>
        </w:r>
        <w:r w:rsidR="00E50264">
          <w:rPr>
            <w:webHidden/>
          </w:rPr>
          <w:fldChar w:fldCharType="begin"/>
        </w:r>
        <w:r w:rsidR="00E50264">
          <w:rPr>
            <w:webHidden/>
          </w:rPr>
          <w:instrText xml:space="preserve"> PAGEREF _Toc492558455 \h </w:instrText>
        </w:r>
        <w:r w:rsidR="00E50264">
          <w:rPr>
            <w:webHidden/>
          </w:rPr>
        </w:r>
        <w:r w:rsidR="00E50264">
          <w:rPr>
            <w:webHidden/>
          </w:rPr>
          <w:fldChar w:fldCharType="separate"/>
        </w:r>
        <w:r w:rsidR="001874DE">
          <w:rPr>
            <w:webHidden/>
          </w:rPr>
          <w:t>28</w:t>
        </w:r>
        <w:r w:rsidR="00E50264">
          <w:rPr>
            <w:webHidden/>
          </w:rPr>
          <w:fldChar w:fldCharType="end"/>
        </w:r>
      </w:hyperlink>
    </w:p>
    <w:p w14:paraId="321BD8CB" w14:textId="74032BAA" w:rsidR="00E50264" w:rsidRDefault="000D3EDA">
      <w:pPr>
        <w:pStyle w:val="TOC3"/>
        <w:rPr>
          <w:rFonts w:asciiTheme="minorHAnsi" w:eastAsiaTheme="minorEastAsia" w:hAnsiTheme="minorHAnsi" w:cstheme="minorBidi"/>
          <w:szCs w:val="22"/>
        </w:rPr>
      </w:pPr>
      <w:hyperlink w:anchor="_Toc492558456" w:history="1">
        <w:r w:rsidR="00E50264" w:rsidRPr="0065735C">
          <w:rPr>
            <w:rStyle w:val="Hyperlink"/>
          </w:rPr>
          <w:t>51.</w:t>
        </w:r>
        <w:r w:rsidR="00E50264">
          <w:rPr>
            <w:rFonts w:asciiTheme="minorHAnsi" w:eastAsiaTheme="minorEastAsia" w:hAnsiTheme="minorHAnsi" w:cstheme="minorBidi"/>
            <w:szCs w:val="22"/>
          </w:rPr>
          <w:tab/>
        </w:r>
        <w:r w:rsidR="00E50264" w:rsidRPr="0065735C">
          <w:rPr>
            <w:rStyle w:val="Hyperlink"/>
          </w:rPr>
          <w:t>Termination with costs</w:t>
        </w:r>
        <w:r w:rsidR="00E50264">
          <w:rPr>
            <w:webHidden/>
          </w:rPr>
          <w:tab/>
        </w:r>
        <w:r w:rsidR="00E50264">
          <w:rPr>
            <w:webHidden/>
          </w:rPr>
          <w:fldChar w:fldCharType="begin"/>
        </w:r>
        <w:r w:rsidR="00E50264">
          <w:rPr>
            <w:webHidden/>
          </w:rPr>
          <w:instrText xml:space="preserve"> PAGEREF _Toc492558456 \h </w:instrText>
        </w:r>
        <w:r w:rsidR="00E50264">
          <w:rPr>
            <w:webHidden/>
          </w:rPr>
        </w:r>
        <w:r w:rsidR="00E50264">
          <w:rPr>
            <w:webHidden/>
          </w:rPr>
          <w:fldChar w:fldCharType="separate"/>
        </w:r>
        <w:r w:rsidR="001874DE">
          <w:rPr>
            <w:webHidden/>
          </w:rPr>
          <w:t>29</w:t>
        </w:r>
        <w:r w:rsidR="00E50264">
          <w:rPr>
            <w:webHidden/>
          </w:rPr>
          <w:fldChar w:fldCharType="end"/>
        </w:r>
      </w:hyperlink>
    </w:p>
    <w:p w14:paraId="7158BE08" w14:textId="38AF1D9B" w:rsidR="00E50264" w:rsidRDefault="000D3EDA">
      <w:pPr>
        <w:pStyle w:val="TOC3"/>
        <w:rPr>
          <w:rFonts w:asciiTheme="minorHAnsi" w:eastAsiaTheme="minorEastAsia" w:hAnsiTheme="minorHAnsi" w:cstheme="minorBidi"/>
          <w:szCs w:val="22"/>
        </w:rPr>
      </w:pPr>
      <w:hyperlink w:anchor="_Toc492558457" w:history="1">
        <w:r w:rsidR="00E50264" w:rsidRPr="0065735C">
          <w:rPr>
            <w:rStyle w:val="Hyperlink"/>
          </w:rPr>
          <w:t>52.</w:t>
        </w:r>
        <w:r w:rsidR="00E50264">
          <w:rPr>
            <w:rFonts w:asciiTheme="minorHAnsi" w:eastAsiaTheme="minorEastAsia" w:hAnsiTheme="minorHAnsi" w:cstheme="minorBidi"/>
            <w:szCs w:val="22"/>
          </w:rPr>
          <w:tab/>
        </w:r>
        <w:r w:rsidR="00E50264" w:rsidRPr="0065735C">
          <w:rPr>
            <w:rStyle w:val="Hyperlink"/>
          </w:rPr>
          <w:t>Termination for default</w:t>
        </w:r>
        <w:r w:rsidR="00E50264">
          <w:rPr>
            <w:webHidden/>
          </w:rPr>
          <w:tab/>
        </w:r>
        <w:r w:rsidR="00E50264">
          <w:rPr>
            <w:webHidden/>
          </w:rPr>
          <w:fldChar w:fldCharType="begin"/>
        </w:r>
        <w:r w:rsidR="00E50264">
          <w:rPr>
            <w:webHidden/>
          </w:rPr>
          <w:instrText xml:space="preserve"> PAGEREF _Toc492558457 \h </w:instrText>
        </w:r>
        <w:r w:rsidR="00E50264">
          <w:rPr>
            <w:webHidden/>
          </w:rPr>
        </w:r>
        <w:r w:rsidR="00E50264">
          <w:rPr>
            <w:webHidden/>
          </w:rPr>
          <w:fldChar w:fldCharType="separate"/>
        </w:r>
        <w:r w:rsidR="001874DE">
          <w:rPr>
            <w:webHidden/>
          </w:rPr>
          <w:t>29</w:t>
        </w:r>
        <w:r w:rsidR="00E50264">
          <w:rPr>
            <w:webHidden/>
          </w:rPr>
          <w:fldChar w:fldCharType="end"/>
        </w:r>
      </w:hyperlink>
    </w:p>
    <w:p w14:paraId="747F3463" w14:textId="310F9F19" w:rsidR="00E50264" w:rsidRDefault="000D3EDA">
      <w:pPr>
        <w:pStyle w:val="TOC2"/>
        <w:rPr>
          <w:rFonts w:asciiTheme="minorHAnsi" w:eastAsiaTheme="minorEastAsia" w:hAnsiTheme="minorHAnsi" w:cstheme="minorBidi"/>
          <w:szCs w:val="22"/>
        </w:rPr>
      </w:pPr>
      <w:hyperlink w:anchor="_Toc492558458" w:history="1">
        <w:r w:rsidR="00E50264" w:rsidRPr="0065735C">
          <w:rPr>
            <w:rStyle w:val="Hyperlink"/>
          </w:rPr>
          <w:t>Section 5C Other Matters</w:t>
        </w:r>
        <w:r w:rsidR="00E50264">
          <w:rPr>
            <w:webHidden/>
          </w:rPr>
          <w:tab/>
        </w:r>
        <w:r w:rsidR="00E50264">
          <w:rPr>
            <w:webHidden/>
          </w:rPr>
          <w:fldChar w:fldCharType="begin"/>
        </w:r>
        <w:r w:rsidR="00E50264">
          <w:rPr>
            <w:webHidden/>
          </w:rPr>
          <w:instrText xml:space="preserve"> PAGEREF _Toc492558458 \h </w:instrText>
        </w:r>
        <w:r w:rsidR="00E50264">
          <w:rPr>
            <w:webHidden/>
          </w:rPr>
        </w:r>
        <w:r w:rsidR="00E50264">
          <w:rPr>
            <w:webHidden/>
          </w:rPr>
          <w:fldChar w:fldCharType="separate"/>
        </w:r>
        <w:r w:rsidR="001874DE">
          <w:rPr>
            <w:webHidden/>
          </w:rPr>
          <w:t>31</w:t>
        </w:r>
        <w:r w:rsidR="00E50264">
          <w:rPr>
            <w:webHidden/>
          </w:rPr>
          <w:fldChar w:fldCharType="end"/>
        </w:r>
      </w:hyperlink>
    </w:p>
    <w:p w14:paraId="4F09A0FE" w14:textId="3F57491D" w:rsidR="00E50264" w:rsidRDefault="000D3EDA">
      <w:pPr>
        <w:pStyle w:val="TOC3"/>
        <w:rPr>
          <w:rFonts w:asciiTheme="minorHAnsi" w:eastAsiaTheme="minorEastAsia" w:hAnsiTheme="minorHAnsi" w:cstheme="minorBidi"/>
          <w:szCs w:val="22"/>
        </w:rPr>
      </w:pPr>
      <w:hyperlink w:anchor="_Toc492558459" w:history="1">
        <w:r w:rsidR="00E50264" w:rsidRPr="0065735C">
          <w:rPr>
            <w:rStyle w:val="Hyperlink"/>
          </w:rPr>
          <w:t>53.</w:t>
        </w:r>
        <w:r w:rsidR="00E50264">
          <w:rPr>
            <w:rFonts w:asciiTheme="minorHAnsi" w:eastAsiaTheme="minorEastAsia" w:hAnsiTheme="minorHAnsi" w:cstheme="minorBidi"/>
            <w:szCs w:val="22"/>
          </w:rPr>
          <w:tab/>
        </w:r>
        <w:r w:rsidR="00E50264" w:rsidRPr="0065735C">
          <w:rPr>
            <w:rStyle w:val="Hyperlink"/>
          </w:rPr>
          <w:t>Transition Out</w:t>
        </w:r>
        <w:r w:rsidR="00E50264">
          <w:rPr>
            <w:webHidden/>
          </w:rPr>
          <w:tab/>
        </w:r>
        <w:r w:rsidR="00E50264">
          <w:rPr>
            <w:webHidden/>
          </w:rPr>
          <w:fldChar w:fldCharType="begin"/>
        </w:r>
        <w:r w:rsidR="00E50264">
          <w:rPr>
            <w:webHidden/>
          </w:rPr>
          <w:instrText xml:space="preserve"> PAGEREF _Toc492558459 \h </w:instrText>
        </w:r>
        <w:r w:rsidR="00E50264">
          <w:rPr>
            <w:webHidden/>
          </w:rPr>
        </w:r>
        <w:r w:rsidR="00E50264">
          <w:rPr>
            <w:webHidden/>
          </w:rPr>
          <w:fldChar w:fldCharType="separate"/>
        </w:r>
        <w:r w:rsidR="001874DE">
          <w:rPr>
            <w:webHidden/>
          </w:rPr>
          <w:t>31</w:t>
        </w:r>
        <w:r w:rsidR="00E50264">
          <w:rPr>
            <w:webHidden/>
          </w:rPr>
          <w:fldChar w:fldCharType="end"/>
        </w:r>
      </w:hyperlink>
    </w:p>
    <w:p w14:paraId="3F7200D2" w14:textId="129CBEDF" w:rsidR="00E50264" w:rsidRDefault="000D3EDA">
      <w:pPr>
        <w:pStyle w:val="TOC3"/>
        <w:rPr>
          <w:rFonts w:asciiTheme="minorHAnsi" w:eastAsiaTheme="minorEastAsia" w:hAnsiTheme="minorHAnsi" w:cstheme="minorBidi"/>
          <w:szCs w:val="22"/>
        </w:rPr>
      </w:pPr>
      <w:hyperlink w:anchor="_Toc492558460" w:history="1">
        <w:r w:rsidR="00E50264" w:rsidRPr="0065735C">
          <w:rPr>
            <w:rStyle w:val="Hyperlink"/>
          </w:rPr>
          <w:t>54.</w:t>
        </w:r>
        <w:r w:rsidR="00E50264">
          <w:rPr>
            <w:rFonts w:asciiTheme="minorHAnsi" w:eastAsiaTheme="minorEastAsia" w:hAnsiTheme="minorHAnsi" w:cstheme="minorBidi"/>
            <w:szCs w:val="22"/>
          </w:rPr>
          <w:tab/>
        </w:r>
        <w:r w:rsidR="00E50264" w:rsidRPr="0065735C">
          <w:rPr>
            <w:rStyle w:val="Hyperlink"/>
          </w:rPr>
          <w:t>Disability Employment Strategy</w:t>
        </w:r>
        <w:r w:rsidR="00E50264">
          <w:rPr>
            <w:webHidden/>
          </w:rPr>
          <w:tab/>
        </w:r>
        <w:r w:rsidR="00E50264">
          <w:rPr>
            <w:webHidden/>
          </w:rPr>
          <w:fldChar w:fldCharType="begin"/>
        </w:r>
        <w:r w:rsidR="00E50264">
          <w:rPr>
            <w:webHidden/>
          </w:rPr>
          <w:instrText xml:space="preserve"> PAGEREF _Toc492558460 \h </w:instrText>
        </w:r>
        <w:r w:rsidR="00E50264">
          <w:rPr>
            <w:webHidden/>
          </w:rPr>
        </w:r>
        <w:r w:rsidR="00E50264">
          <w:rPr>
            <w:webHidden/>
          </w:rPr>
          <w:fldChar w:fldCharType="separate"/>
        </w:r>
        <w:r w:rsidR="001874DE">
          <w:rPr>
            <w:webHidden/>
          </w:rPr>
          <w:t>31</w:t>
        </w:r>
        <w:r w:rsidR="00E50264">
          <w:rPr>
            <w:webHidden/>
          </w:rPr>
          <w:fldChar w:fldCharType="end"/>
        </w:r>
      </w:hyperlink>
    </w:p>
    <w:p w14:paraId="13965C3F" w14:textId="2253229E" w:rsidR="00E50264" w:rsidRDefault="000D3EDA">
      <w:pPr>
        <w:pStyle w:val="TOC3"/>
        <w:rPr>
          <w:rFonts w:asciiTheme="minorHAnsi" w:eastAsiaTheme="minorEastAsia" w:hAnsiTheme="minorHAnsi" w:cstheme="minorBidi"/>
          <w:szCs w:val="22"/>
        </w:rPr>
      </w:pPr>
      <w:hyperlink w:anchor="_Toc492558461" w:history="1">
        <w:r w:rsidR="00E50264" w:rsidRPr="0065735C">
          <w:rPr>
            <w:rStyle w:val="Hyperlink"/>
          </w:rPr>
          <w:t>55.</w:t>
        </w:r>
        <w:r w:rsidR="00E50264">
          <w:rPr>
            <w:rFonts w:asciiTheme="minorHAnsi" w:eastAsiaTheme="minorEastAsia" w:hAnsiTheme="minorHAnsi" w:cstheme="minorBidi"/>
            <w:szCs w:val="22"/>
          </w:rPr>
          <w:tab/>
        </w:r>
        <w:r w:rsidR="00E50264" w:rsidRPr="0065735C">
          <w:rPr>
            <w:rStyle w:val="Hyperlink"/>
          </w:rPr>
          <w:t>Indigenous Opportunities Policy</w:t>
        </w:r>
        <w:r w:rsidR="00E50264">
          <w:rPr>
            <w:webHidden/>
          </w:rPr>
          <w:tab/>
        </w:r>
        <w:r w:rsidR="00E50264">
          <w:rPr>
            <w:webHidden/>
          </w:rPr>
          <w:fldChar w:fldCharType="begin"/>
        </w:r>
        <w:r w:rsidR="00E50264">
          <w:rPr>
            <w:webHidden/>
          </w:rPr>
          <w:instrText xml:space="preserve"> PAGEREF _Toc492558461 \h </w:instrText>
        </w:r>
        <w:r w:rsidR="00E50264">
          <w:rPr>
            <w:webHidden/>
          </w:rPr>
        </w:r>
        <w:r w:rsidR="00E50264">
          <w:rPr>
            <w:webHidden/>
          </w:rPr>
          <w:fldChar w:fldCharType="separate"/>
        </w:r>
        <w:r w:rsidR="001874DE">
          <w:rPr>
            <w:webHidden/>
          </w:rPr>
          <w:t>31</w:t>
        </w:r>
        <w:r w:rsidR="00E50264">
          <w:rPr>
            <w:webHidden/>
          </w:rPr>
          <w:fldChar w:fldCharType="end"/>
        </w:r>
      </w:hyperlink>
    </w:p>
    <w:p w14:paraId="0A5D9C34" w14:textId="6A63C450" w:rsidR="00E50264" w:rsidRDefault="000D3EDA">
      <w:pPr>
        <w:pStyle w:val="TOC3"/>
        <w:rPr>
          <w:rFonts w:asciiTheme="minorHAnsi" w:eastAsiaTheme="minorEastAsia" w:hAnsiTheme="minorHAnsi" w:cstheme="minorBidi"/>
          <w:szCs w:val="22"/>
        </w:rPr>
      </w:pPr>
      <w:hyperlink w:anchor="_Toc492558462" w:history="1">
        <w:r w:rsidR="00E50264" w:rsidRPr="0065735C">
          <w:rPr>
            <w:rStyle w:val="Hyperlink"/>
          </w:rPr>
          <w:t>56.</w:t>
        </w:r>
        <w:r w:rsidR="00E50264">
          <w:rPr>
            <w:rFonts w:asciiTheme="minorHAnsi" w:eastAsiaTheme="minorEastAsia" w:hAnsiTheme="minorHAnsi" w:cstheme="minorBidi"/>
            <w:szCs w:val="22"/>
          </w:rPr>
          <w:tab/>
        </w:r>
        <w:r w:rsidR="00E50264" w:rsidRPr="0065735C">
          <w:rPr>
            <w:rStyle w:val="Hyperlink"/>
            <w:rFonts w:cs="Calibri"/>
          </w:rPr>
          <w:t>Acknowledgement and promotion</w:t>
        </w:r>
        <w:r w:rsidR="00E50264">
          <w:rPr>
            <w:webHidden/>
          </w:rPr>
          <w:tab/>
        </w:r>
        <w:r w:rsidR="00E50264">
          <w:rPr>
            <w:webHidden/>
          </w:rPr>
          <w:fldChar w:fldCharType="begin"/>
        </w:r>
        <w:r w:rsidR="00E50264">
          <w:rPr>
            <w:webHidden/>
          </w:rPr>
          <w:instrText xml:space="preserve"> PAGEREF _Toc492558462 \h </w:instrText>
        </w:r>
        <w:r w:rsidR="00E50264">
          <w:rPr>
            <w:webHidden/>
          </w:rPr>
        </w:r>
        <w:r w:rsidR="00E50264">
          <w:rPr>
            <w:webHidden/>
          </w:rPr>
          <w:fldChar w:fldCharType="separate"/>
        </w:r>
        <w:r w:rsidR="001874DE">
          <w:rPr>
            <w:webHidden/>
          </w:rPr>
          <w:t>31</w:t>
        </w:r>
        <w:r w:rsidR="00E50264">
          <w:rPr>
            <w:webHidden/>
          </w:rPr>
          <w:fldChar w:fldCharType="end"/>
        </w:r>
      </w:hyperlink>
    </w:p>
    <w:p w14:paraId="443E3D06" w14:textId="106F24C1" w:rsidR="00E50264" w:rsidRDefault="000D3EDA">
      <w:pPr>
        <w:pStyle w:val="TOC3"/>
        <w:rPr>
          <w:rFonts w:asciiTheme="minorHAnsi" w:eastAsiaTheme="minorEastAsia" w:hAnsiTheme="minorHAnsi" w:cstheme="minorBidi"/>
          <w:szCs w:val="22"/>
        </w:rPr>
      </w:pPr>
      <w:hyperlink w:anchor="_Toc492558463" w:history="1">
        <w:r w:rsidR="00E50264" w:rsidRPr="0065735C">
          <w:rPr>
            <w:rStyle w:val="Hyperlink"/>
          </w:rPr>
          <w:t>57.</w:t>
        </w:r>
        <w:r w:rsidR="00E50264">
          <w:rPr>
            <w:rFonts w:asciiTheme="minorHAnsi" w:eastAsiaTheme="minorEastAsia" w:hAnsiTheme="minorHAnsi" w:cstheme="minorBidi"/>
            <w:szCs w:val="22"/>
          </w:rPr>
          <w:tab/>
        </w:r>
        <w:r w:rsidR="00E50264" w:rsidRPr="0065735C">
          <w:rPr>
            <w:rStyle w:val="Hyperlink"/>
          </w:rPr>
          <w:t>Conflict of interest</w:t>
        </w:r>
        <w:r w:rsidR="00E50264">
          <w:rPr>
            <w:webHidden/>
          </w:rPr>
          <w:tab/>
        </w:r>
        <w:r w:rsidR="00E50264">
          <w:rPr>
            <w:webHidden/>
          </w:rPr>
          <w:fldChar w:fldCharType="begin"/>
        </w:r>
        <w:r w:rsidR="00E50264">
          <w:rPr>
            <w:webHidden/>
          </w:rPr>
          <w:instrText xml:space="preserve"> PAGEREF _Toc492558463 \h </w:instrText>
        </w:r>
        <w:r w:rsidR="00E50264">
          <w:rPr>
            <w:webHidden/>
          </w:rPr>
        </w:r>
        <w:r w:rsidR="00E50264">
          <w:rPr>
            <w:webHidden/>
          </w:rPr>
          <w:fldChar w:fldCharType="separate"/>
        </w:r>
        <w:r w:rsidR="001874DE">
          <w:rPr>
            <w:webHidden/>
          </w:rPr>
          <w:t>32</w:t>
        </w:r>
        <w:r w:rsidR="00E50264">
          <w:rPr>
            <w:webHidden/>
          </w:rPr>
          <w:fldChar w:fldCharType="end"/>
        </w:r>
      </w:hyperlink>
    </w:p>
    <w:p w14:paraId="22B7E99F" w14:textId="12E1C4FA" w:rsidR="00E50264" w:rsidRDefault="000D3EDA">
      <w:pPr>
        <w:pStyle w:val="TOC3"/>
        <w:rPr>
          <w:rFonts w:asciiTheme="minorHAnsi" w:eastAsiaTheme="minorEastAsia" w:hAnsiTheme="minorHAnsi" w:cstheme="minorBidi"/>
          <w:szCs w:val="22"/>
        </w:rPr>
      </w:pPr>
      <w:hyperlink w:anchor="_Toc492558464" w:history="1">
        <w:r w:rsidR="00E50264" w:rsidRPr="0065735C">
          <w:rPr>
            <w:rStyle w:val="Hyperlink"/>
          </w:rPr>
          <w:t>58.</w:t>
        </w:r>
        <w:r w:rsidR="00E50264">
          <w:rPr>
            <w:rFonts w:asciiTheme="minorHAnsi" w:eastAsiaTheme="minorEastAsia" w:hAnsiTheme="minorHAnsi" w:cstheme="minorBidi"/>
            <w:szCs w:val="22"/>
          </w:rPr>
          <w:tab/>
        </w:r>
        <w:r w:rsidR="00E50264" w:rsidRPr="0065735C">
          <w:rPr>
            <w:rStyle w:val="Hyperlink"/>
          </w:rPr>
          <w:t>Subcontracting</w:t>
        </w:r>
        <w:r w:rsidR="00E50264">
          <w:rPr>
            <w:webHidden/>
          </w:rPr>
          <w:tab/>
        </w:r>
        <w:r w:rsidR="00E50264">
          <w:rPr>
            <w:webHidden/>
          </w:rPr>
          <w:fldChar w:fldCharType="begin"/>
        </w:r>
        <w:r w:rsidR="00E50264">
          <w:rPr>
            <w:webHidden/>
          </w:rPr>
          <w:instrText xml:space="preserve"> PAGEREF _Toc492558464 \h </w:instrText>
        </w:r>
        <w:r w:rsidR="00E50264">
          <w:rPr>
            <w:webHidden/>
          </w:rPr>
        </w:r>
        <w:r w:rsidR="00E50264">
          <w:rPr>
            <w:webHidden/>
          </w:rPr>
          <w:fldChar w:fldCharType="separate"/>
        </w:r>
        <w:r w:rsidR="001874DE">
          <w:rPr>
            <w:webHidden/>
          </w:rPr>
          <w:t>32</w:t>
        </w:r>
        <w:r w:rsidR="00E50264">
          <w:rPr>
            <w:webHidden/>
          </w:rPr>
          <w:fldChar w:fldCharType="end"/>
        </w:r>
      </w:hyperlink>
    </w:p>
    <w:p w14:paraId="048A3575" w14:textId="7A4E5B85" w:rsidR="00E50264" w:rsidRDefault="000D3EDA">
      <w:pPr>
        <w:pStyle w:val="TOC3"/>
        <w:rPr>
          <w:rFonts w:asciiTheme="minorHAnsi" w:eastAsiaTheme="minorEastAsia" w:hAnsiTheme="minorHAnsi" w:cstheme="minorBidi"/>
          <w:szCs w:val="22"/>
        </w:rPr>
      </w:pPr>
      <w:hyperlink w:anchor="_Toc492558465" w:history="1">
        <w:r w:rsidR="00E50264" w:rsidRPr="0065735C">
          <w:rPr>
            <w:rStyle w:val="Hyperlink"/>
          </w:rPr>
          <w:t>59.</w:t>
        </w:r>
        <w:r w:rsidR="00E50264">
          <w:rPr>
            <w:rFonts w:asciiTheme="minorHAnsi" w:eastAsiaTheme="minorEastAsia" w:hAnsiTheme="minorHAnsi" w:cstheme="minorBidi"/>
            <w:szCs w:val="22"/>
          </w:rPr>
          <w:tab/>
        </w:r>
        <w:r w:rsidR="00E50264" w:rsidRPr="0065735C">
          <w:rPr>
            <w:rStyle w:val="Hyperlink"/>
          </w:rPr>
          <w:t>Assignment and novation</w:t>
        </w:r>
        <w:r w:rsidR="00E50264">
          <w:rPr>
            <w:webHidden/>
          </w:rPr>
          <w:tab/>
        </w:r>
        <w:r w:rsidR="00E50264">
          <w:rPr>
            <w:webHidden/>
          </w:rPr>
          <w:fldChar w:fldCharType="begin"/>
        </w:r>
        <w:r w:rsidR="00E50264">
          <w:rPr>
            <w:webHidden/>
          </w:rPr>
          <w:instrText xml:space="preserve"> PAGEREF _Toc492558465 \h </w:instrText>
        </w:r>
        <w:r w:rsidR="00E50264">
          <w:rPr>
            <w:webHidden/>
          </w:rPr>
        </w:r>
        <w:r w:rsidR="00E50264">
          <w:rPr>
            <w:webHidden/>
          </w:rPr>
          <w:fldChar w:fldCharType="separate"/>
        </w:r>
        <w:r w:rsidR="001874DE">
          <w:rPr>
            <w:webHidden/>
          </w:rPr>
          <w:t>33</w:t>
        </w:r>
        <w:r w:rsidR="00E50264">
          <w:rPr>
            <w:webHidden/>
          </w:rPr>
          <w:fldChar w:fldCharType="end"/>
        </w:r>
      </w:hyperlink>
    </w:p>
    <w:p w14:paraId="453181ED" w14:textId="2B1A0011" w:rsidR="00E50264" w:rsidRDefault="000D3EDA">
      <w:pPr>
        <w:pStyle w:val="TOC3"/>
        <w:rPr>
          <w:rFonts w:asciiTheme="minorHAnsi" w:eastAsiaTheme="minorEastAsia" w:hAnsiTheme="minorHAnsi" w:cstheme="minorBidi"/>
          <w:szCs w:val="22"/>
        </w:rPr>
      </w:pPr>
      <w:hyperlink w:anchor="_Toc492558466" w:history="1">
        <w:r w:rsidR="00E50264" w:rsidRPr="0065735C">
          <w:rPr>
            <w:rStyle w:val="Hyperlink"/>
          </w:rPr>
          <w:t>60.</w:t>
        </w:r>
        <w:r w:rsidR="00E50264">
          <w:rPr>
            <w:rFonts w:asciiTheme="minorHAnsi" w:eastAsiaTheme="minorEastAsia" w:hAnsiTheme="minorHAnsi" w:cstheme="minorBidi"/>
            <w:szCs w:val="22"/>
          </w:rPr>
          <w:tab/>
        </w:r>
        <w:r w:rsidR="00E50264" w:rsidRPr="0065735C">
          <w:rPr>
            <w:rStyle w:val="Hyperlink"/>
          </w:rPr>
          <w:t>Negation of employment, partnership and agency</w:t>
        </w:r>
        <w:r w:rsidR="00E50264">
          <w:rPr>
            <w:webHidden/>
          </w:rPr>
          <w:tab/>
        </w:r>
        <w:r w:rsidR="00E50264">
          <w:rPr>
            <w:webHidden/>
          </w:rPr>
          <w:fldChar w:fldCharType="begin"/>
        </w:r>
        <w:r w:rsidR="00E50264">
          <w:rPr>
            <w:webHidden/>
          </w:rPr>
          <w:instrText xml:space="preserve"> PAGEREF _Toc492558466 \h </w:instrText>
        </w:r>
        <w:r w:rsidR="00E50264">
          <w:rPr>
            <w:webHidden/>
          </w:rPr>
        </w:r>
        <w:r w:rsidR="00E50264">
          <w:rPr>
            <w:webHidden/>
          </w:rPr>
          <w:fldChar w:fldCharType="separate"/>
        </w:r>
        <w:r w:rsidR="001874DE">
          <w:rPr>
            <w:webHidden/>
          </w:rPr>
          <w:t>33</w:t>
        </w:r>
        <w:r w:rsidR="00E50264">
          <w:rPr>
            <w:webHidden/>
          </w:rPr>
          <w:fldChar w:fldCharType="end"/>
        </w:r>
      </w:hyperlink>
    </w:p>
    <w:p w14:paraId="17523253" w14:textId="1F8164AB" w:rsidR="00E50264" w:rsidRDefault="000D3EDA">
      <w:pPr>
        <w:pStyle w:val="TOC3"/>
        <w:rPr>
          <w:rFonts w:asciiTheme="minorHAnsi" w:eastAsiaTheme="minorEastAsia" w:hAnsiTheme="minorHAnsi" w:cstheme="minorBidi"/>
          <w:szCs w:val="22"/>
        </w:rPr>
      </w:pPr>
      <w:hyperlink w:anchor="_Toc492558467" w:history="1">
        <w:r w:rsidR="00E50264" w:rsidRPr="0065735C">
          <w:rPr>
            <w:rStyle w:val="Hyperlink"/>
          </w:rPr>
          <w:t>61.</w:t>
        </w:r>
        <w:r w:rsidR="00E50264">
          <w:rPr>
            <w:rFonts w:asciiTheme="minorHAnsi" w:eastAsiaTheme="minorEastAsia" w:hAnsiTheme="minorHAnsi" w:cstheme="minorBidi"/>
            <w:szCs w:val="22"/>
          </w:rPr>
          <w:tab/>
        </w:r>
        <w:r w:rsidR="00E50264" w:rsidRPr="0065735C">
          <w:rPr>
            <w:rStyle w:val="Hyperlink"/>
          </w:rPr>
          <w:t>Special rules about Consortium</w:t>
        </w:r>
        <w:r w:rsidR="00E50264">
          <w:rPr>
            <w:webHidden/>
          </w:rPr>
          <w:tab/>
        </w:r>
        <w:r w:rsidR="00E50264">
          <w:rPr>
            <w:webHidden/>
          </w:rPr>
          <w:fldChar w:fldCharType="begin"/>
        </w:r>
        <w:r w:rsidR="00E50264">
          <w:rPr>
            <w:webHidden/>
          </w:rPr>
          <w:instrText xml:space="preserve"> PAGEREF _Toc492558467 \h </w:instrText>
        </w:r>
        <w:r w:rsidR="00E50264">
          <w:rPr>
            <w:webHidden/>
          </w:rPr>
        </w:r>
        <w:r w:rsidR="00E50264">
          <w:rPr>
            <w:webHidden/>
          </w:rPr>
          <w:fldChar w:fldCharType="separate"/>
        </w:r>
        <w:r w:rsidR="001874DE">
          <w:rPr>
            <w:webHidden/>
          </w:rPr>
          <w:t>33</w:t>
        </w:r>
        <w:r w:rsidR="00E50264">
          <w:rPr>
            <w:webHidden/>
          </w:rPr>
          <w:fldChar w:fldCharType="end"/>
        </w:r>
      </w:hyperlink>
    </w:p>
    <w:p w14:paraId="476149BB" w14:textId="41FFBB74" w:rsidR="00E50264" w:rsidRDefault="000D3EDA">
      <w:pPr>
        <w:pStyle w:val="TOC3"/>
        <w:rPr>
          <w:rFonts w:asciiTheme="minorHAnsi" w:eastAsiaTheme="minorEastAsia" w:hAnsiTheme="minorHAnsi" w:cstheme="minorBidi"/>
          <w:szCs w:val="22"/>
        </w:rPr>
      </w:pPr>
      <w:hyperlink w:anchor="_Toc492558468" w:history="1">
        <w:r w:rsidR="00E50264" w:rsidRPr="0065735C">
          <w:rPr>
            <w:rStyle w:val="Hyperlink"/>
          </w:rPr>
          <w:t>62.</w:t>
        </w:r>
        <w:r w:rsidR="00E50264">
          <w:rPr>
            <w:rFonts w:asciiTheme="minorHAnsi" w:eastAsiaTheme="minorEastAsia" w:hAnsiTheme="minorHAnsi" w:cstheme="minorBidi"/>
            <w:szCs w:val="22"/>
          </w:rPr>
          <w:tab/>
        </w:r>
        <w:r w:rsidR="00E50264" w:rsidRPr="0065735C">
          <w:rPr>
            <w:rStyle w:val="Hyperlink"/>
          </w:rPr>
          <w:t>Waiver</w:t>
        </w:r>
        <w:r w:rsidR="00E50264">
          <w:rPr>
            <w:webHidden/>
          </w:rPr>
          <w:tab/>
        </w:r>
        <w:r w:rsidR="00E50264">
          <w:rPr>
            <w:webHidden/>
          </w:rPr>
          <w:fldChar w:fldCharType="begin"/>
        </w:r>
        <w:r w:rsidR="00E50264">
          <w:rPr>
            <w:webHidden/>
          </w:rPr>
          <w:instrText xml:space="preserve"> PAGEREF _Toc492558468 \h </w:instrText>
        </w:r>
        <w:r w:rsidR="00E50264">
          <w:rPr>
            <w:webHidden/>
          </w:rPr>
        </w:r>
        <w:r w:rsidR="00E50264">
          <w:rPr>
            <w:webHidden/>
          </w:rPr>
          <w:fldChar w:fldCharType="separate"/>
        </w:r>
        <w:r w:rsidR="001874DE">
          <w:rPr>
            <w:webHidden/>
          </w:rPr>
          <w:t>33</w:t>
        </w:r>
        <w:r w:rsidR="00E50264">
          <w:rPr>
            <w:webHidden/>
          </w:rPr>
          <w:fldChar w:fldCharType="end"/>
        </w:r>
      </w:hyperlink>
    </w:p>
    <w:p w14:paraId="7A5671E2" w14:textId="0AC727FC" w:rsidR="00E50264" w:rsidRDefault="000D3EDA">
      <w:pPr>
        <w:pStyle w:val="TOC3"/>
        <w:rPr>
          <w:rFonts w:asciiTheme="minorHAnsi" w:eastAsiaTheme="minorEastAsia" w:hAnsiTheme="minorHAnsi" w:cstheme="minorBidi"/>
          <w:szCs w:val="22"/>
        </w:rPr>
      </w:pPr>
      <w:hyperlink w:anchor="_Toc492558469" w:history="1">
        <w:r w:rsidR="00E50264" w:rsidRPr="0065735C">
          <w:rPr>
            <w:rStyle w:val="Hyperlink"/>
          </w:rPr>
          <w:t>63.</w:t>
        </w:r>
        <w:r w:rsidR="00E50264">
          <w:rPr>
            <w:rFonts w:asciiTheme="minorHAnsi" w:eastAsiaTheme="minorEastAsia" w:hAnsiTheme="minorHAnsi" w:cstheme="minorBidi"/>
            <w:szCs w:val="22"/>
          </w:rPr>
          <w:tab/>
        </w:r>
        <w:r w:rsidR="00E50264" w:rsidRPr="0065735C">
          <w:rPr>
            <w:rStyle w:val="Hyperlink"/>
          </w:rPr>
          <w:t>Severance</w:t>
        </w:r>
        <w:r w:rsidR="00E50264">
          <w:rPr>
            <w:webHidden/>
          </w:rPr>
          <w:tab/>
        </w:r>
        <w:r w:rsidR="00E50264">
          <w:rPr>
            <w:webHidden/>
          </w:rPr>
          <w:fldChar w:fldCharType="begin"/>
        </w:r>
        <w:r w:rsidR="00E50264">
          <w:rPr>
            <w:webHidden/>
          </w:rPr>
          <w:instrText xml:space="preserve"> PAGEREF _Toc492558469 \h </w:instrText>
        </w:r>
        <w:r w:rsidR="00E50264">
          <w:rPr>
            <w:webHidden/>
          </w:rPr>
        </w:r>
        <w:r w:rsidR="00E50264">
          <w:rPr>
            <w:webHidden/>
          </w:rPr>
          <w:fldChar w:fldCharType="separate"/>
        </w:r>
        <w:r w:rsidR="001874DE">
          <w:rPr>
            <w:webHidden/>
          </w:rPr>
          <w:t>33</w:t>
        </w:r>
        <w:r w:rsidR="00E50264">
          <w:rPr>
            <w:webHidden/>
          </w:rPr>
          <w:fldChar w:fldCharType="end"/>
        </w:r>
      </w:hyperlink>
    </w:p>
    <w:p w14:paraId="615BDAF8" w14:textId="1555B608" w:rsidR="00E50264" w:rsidRDefault="000D3EDA">
      <w:pPr>
        <w:pStyle w:val="TOC3"/>
        <w:rPr>
          <w:rFonts w:asciiTheme="minorHAnsi" w:eastAsiaTheme="minorEastAsia" w:hAnsiTheme="minorHAnsi" w:cstheme="minorBidi"/>
          <w:szCs w:val="22"/>
        </w:rPr>
      </w:pPr>
      <w:hyperlink w:anchor="_Toc492558470" w:history="1">
        <w:r w:rsidR="00E50264" w:rsidRPr="0065735C">
          <w:rPr>
            <w:rStyle w:val="Hyperlink"/>
          </w:rPr>
          <w:t>64.</w:t>
        </w:r>
        <w:r w:rsidR="00E50264">
          <w:rPr>
            <w:rFonts w:asciiTheme="minorHAnsi" w:eastAsiaTheme="minorEastAsia" w:hAnsiTheme="minorHAnsi" w:cstheme="minorBidi"/>
            <w:szCs w:val="22"/>
          </w:rPr>
          <w:tab/>
        </w:r>
        <w:r w:rsidR="00E50264" w:rsidRPr="0065735C">
          <w:rPr>
            <w:rStyle w:val="Hyperlink"/>
          </w:rPr>
          <w:t xml:space="preserve">Entire </w:t>
        </w:r>
        <w:r w:rsidR="00E50264" w:rsidRPr="0065735C">
          <w:rPr>
            <w:rStyle w:val="Hyperlink"/>
            <w:rFonts w:cs="Calibri"/>
          </w:rPr>
          <w:t>Agreement</w:t>
        </w:r>
        <w:r w:rsidR="00E50264">
          <w:rPr>
            <w:webHidden/>
          </w:rPr>
          <w:tab/>
        </w:r>
        <w:r w:rsidR="00E50264">
          <w:rPr>
            <w:webHidden/>
          </w:rPr>
          <w:fldChar w:fldCharType="begin"/>
        </w:r>
        <w:r w:rsidR="00E50264">
          <w:rPr>
            <w:webHidden/>
          </w:rPr>
          <w:instrText xml:space="preserve"> PAGEREF _Toc492558470 \h </w:instrText>
        </w:r>
        <w:r w:rsidR="00E50264">
          <w:rPr>
            <w:webHidden/>
          </w:rPr>
        </w:r>
        <w:r w:rsidR="00E50264">
          <w:rPr>
            <w:webHidden/>
          </w:rPr>
          <w:fldChar w:fldCharType="separate"/>
        </w:r>
        <w:r w:rsidR="001874DE">
          <w:rPr>
            <w:webHidden/>
          </w:rPr>
          <w:t>34</w:t>
        </w:r>
        <w:r w:rsidR="00E50264">
          <w:rPr>
            <w:webHidden/>
          </w:rPr>
          <w:fldChar w:fldCharType="end"/>
        </w:r>
      </w:hyperlink>
    </w:p>
    <w:p w14:paraId="1BEC3D47" w14:textId="14350F53" w:rsidR="00E50264" w:rsidRDefault="000D3EDA">
      <w:pPr>
        <w:pStyle w:val="TOC3"/>
        <w:rPr>
          <w:rFonts w:asciiTheme="minorHAnsi" w:eastAsiaTheme="minorEastAsia" w:hAnsiTheme="minorHAnsi" w:cstheme="minorBidi"/>
          <w:szCs w:val="22"/>
        </w:rPr>
      </w:pPr>
      <w:hyperlink w:anchor="_Toc492558471" w:history="1">
        <w:r w:rsidR="00E50264" w:rsidRPr="0065735C">
          <w:rPr>
            <w:rStyle w:val="Hyperlink"/>
          </w:rPr>
          <w:t>65.</w:t>
        </w:r>
        <w:r w:rsidR="00E50264">
          <w:rPr>
            <w:rFonts w:asciiTheme="minorHAnsi" w:eastAsiaTheme="minorEastAsia" w:hAnsiTheme="minorHAnsi" w:cstheme="minorBidi"/>
            <w:szCs w:val="22"/>
          </w:rPr>
          <w:tab/>
        </w:r>
        <w:r w:rsidR="00E50264" w:rsidRPr="0065735C">
          <w:rPr>
            <w:rStyle w:val="Hyperlink"/>
          </w:rPr>
          <w:t xml:space="preserve">Variation of this </w:t>
        </w:r>
        <w:r w:rsidR="00E50264" w:rsidRPr="0065735C">
          <w:rPr>
            <w:rStyle w:val="Hyperlink"/>
            <w:rFonts w:cs="Calibri"/>
          </w:rPr>
          <w:t>Agreement</w:t>
        </w:r>
        <w:r w:rsidR="00E50264" w:rsidRPr="0065735C">
          <w:rPr>
            <w:rStyle w:val="Hyperlink"/>
          </w:rPr>
          <w:t xml:space="preserve"> and any Grant Agreement</w:t>
        </w:r>
        <w:r w:rsidR="00E50264">
          <w:rPr>
            <w:webHidden/>
          </w:rPr>
          <w:tab/>
        </w:r>
        <w:r w:rsidR="00E50264">
          <w:rPr>
            <w:webHidden/>
          </w:rPr>
          <w:fldChar w:fldCharType="begin"/>
        </w:r>
        <w:r w:rsidR="00E50264">
          <w:rPr>
            <w:webHidden/>
          </w:rPr>
          <w:instrText xml:space="preserve"> PAGEREF _Toc492558471 \h </w:instrText>
        </w:r>
        <w:r w:rsidR="00E50264">
          <w:rPr>
            <w:webHidden/>
          </w:rPr>
        </w:r>
        <w:r w:rsidR="00E50264">
          <w:rPr>
            <w:webHidden/>
          </w:rPr>
          <w:fldChar w:fldCharType="separate"/>
        </w:r>
        <w:r w:rsidR="001874DE">
          <w:rPr>
            <w:webHidden/>
          </w:rPr>
          <w:t>34</w:t>
        </w:r>
        <w:r w:rsidR="00E50264">
          <w:rPr>
            <w:webHidden/>
          </w:rPr>
          <w:fldChar w:fldCharType="end"/>
        </w:r>
      </w:hyperlink>
    </w:p>
    <w:p w14:paraId="50F796D2" w14:textId="5299A264" w:rsidR="00E50264" w:rsidRDefault="000D3EDA">
      <w:pPr>
        <w:pStyle w:val="TOC3"/>
        <w:rPr>
          <w:rFonts w:asciiTheme="minorHAnsi" w:eastAsiaTheme="minorEastAsia" w:hAnsiTheme="minorHAnsi" w:cstheme="minorBidi"/>
          <w:szCs w:val="22"/>
        </w:rPr>
      </w:pPr>
      <w:hyperlink w:anchor="_Toc492558472" w:history="1">
        <w:r w:rsidR="00E50264" w:rsidRPr="0065735C">
          <w:rPr>
            <w:rStyle w:val="Hyperlink"/>
          </w:rPr>
          <w:t>66.</w:t>
        </w:r>
        <w:r w:rsidR="00E50264">
          <w:rPr>
            <w:rFonts w:asciiTheme="minorHAnsi" w:eastAsiaTheme="minorEastAsia" w:hAnsiTheme="minorHAnsi" w:cstheme="minorBidi"/>
            <w:szCs w:val="22"/>
          </w:rPr>
          <w:tab/>
        </w:r>
        <w:r w:rsidR="00E50264" w:rsidRPr="0065735C">
          <w:rPr>
            <w:rStyle w:val="Hyperlink"/>
          </w:rPr>
          <w:t>Applicable law and jurisdiction</w:t>
        </w:r>
        <w:r w:rsidR="00E50264">
          <w:rPr>
            <w:webHidden/>
          </w:rPr>
          <w:tab/>
        </w:r>
        <w:r w:rsidR="00E50264">
          <w:rPr>
            <w:webHidden/>
          </w:rPr>
          <w:fldChar w:fldCharType="begin"/>
        </w:r>
        <w:r w:rsidR="00E50264">
          <w:rPr>
            <w:webHidden/>
          </w:rPr>
          <w:instrText xml:space="preserve"> PAGEREF _Toc492558472 \h </w:instrText>
        </w:r>
        <w:r w:rsidR="00E50264">
          <w:rPr>
            <w:webHidden/>
          </w:rPr>
        </w:r>
        <w:r w:rsidR="00E50264">
          <w:rPr>
            <w:webHidden/>
          </w:rPr>
          <w:fldChar w:fldCharType="separate"/>
        </w:r>
        <w:r w:rsidR="001874DE">
          <w:rPr>
            <w:webHidden/>
          </w:rPr>
          <w:t>34</w:t>
        </w:r>
        <w:r w:rsidR="00E50264">
          <w:rPr>
            <w:webHidden/>
          </w:rPr>
          <w:fldChar w:fldCharType="end"/>
        </w:r>
      </w:hyperlink>
    </w:p>
    <w:p w14:paraId="4561E1D0" w14:textId="6AF7BBDB" w:rsidR="00E50264" w:rsidRDefault="000D3EDA">
      <w:pPr>
        <w:pStyle w:val="TOC3"/>
        <w:rPr>
          <w:rFonts w:asciiTheme="minorHAnsi" w:eastAsiaTheme="minorEastAsia" w:hAnsiTheme="minorHAnsi" w:cstheme="minorBidi"/>
          <w:szCs w:val="22"/>
        </w:rPr>
      </w:pPr>
      <w:hyperlink w:anchor="_Toc492558473" w:history="1">
        <w:r w:rsidR="00E50264" w:rsidRPr="0065735C">
          <w:rPr>
            <w:rStyle w:val="Hyperlink"/>
          </w:rPr>
          <w:t>67.</w:t>
        </w:r>
        <w:r w:rsidR="00E50264">
          <w:rPr>
            <w:rFonts w:asciiTheme="minorHAnsi" w:eastAsiaTheme="minorEastAsia" w:hAnsiTheme="minorHAnsi" w:cstheme="minorBidi"/>
            <w:szCs w:val="22"/>
          </w:rPr>
          <w:tab/>
        </w:r>
        <w:r w:rsidR="00E50264" w:rsidRPr="0065735C">
          <w:rPr>
            <w:rStyle w:val="Hyperlink"/>
          </w:rPr>
          <w:t>Compliance with laws and government policies</w:t>
        </w:r>
        <w:r w:rsidR="00E50264">
          <w:rPr>
            <w:webHidden/>
          </w:rPr>
          <w:tab/>
        </w:r>
        <w:r w:rsidR="00E50264">
          <w:rPr>
            <w:webHidden/>
          </w:rPr>
          <w:fldChar w:fldCharType="begin"/>
        </w:r>
        <w:r w:rsidR="00E50264">
          <w:rPr>
            <w:webHidden/>
          </w:rPr>
          <w:instrText xml:space="preserve"> PAGEREF _Toc492558473 \h </w:instrText>
        </w:r>
        <w:r w:rsidR="00E50264">
          <w:rPr>
            <w:webHidden/>
          </w:rPr>
        </w:r>
        <w:r w:rsidR="00E50264">
          <w:rPr>
            <w:webHidden/>
          </w:rPr>
          <w:fldChar w:fldCharType="separate"/>
        </w:r>
        <w:r w:rsidR="001874DE">
          <w:rPr>
            <w:webHidden/>
          </w:rPr>
          <w:t>34</w:t>
        </w:r>
        <w:r w:rsidR="00E50264">
          <w:rPr>
            <w:webHidden/>
          </w:rPr>
          <w:fldChar w:fldCharType="end"/>
        </w:r>
      </w:hyperlink>
    </w:p>
    <w:p w14:paraId="5720B523" w14:textId="3CEE9F1E" w:rsidR="00E50264" w:rsidRDefault="000D3EDA">
      <w:pPr>
        <w:pStyle w:val="TOC3"/>
        <w:rPr>
          <w:rFonts w:asciiTheme="minorHAnsi" w:eastAsiaTheme="minorEastAsia" w:hAnsiTheme="minorHAnsi" w:cstheme="minorBidi"/>
          <w:szCs w:val="22"/>
        </w:rPr>
      </w:pPr>
      <w:hyperlink w:anchor="_Toc492558474" w:history="1">
        <w:r w:rsidR="00E50264" w:rsidRPr="0065735C">
          <w:rPr>
            <w:rStyle w:val="Hyperlink"/>
          </w:rPr>
          <w:t>68.</w:t>
        </w:r>
        <w:r w:rsidR="00E50264">
          <w:rPr>
            <w:rFonts w:asciiTheme="minorHAnsi" w:eastAsiaTheme="minorEastAsia" w:hAnsiTheme="minorHAnsi" w:cstheme="minorBidi"/>
            <w:szCs w:val="22"/>
          </w:rPr>
          <w:tab/>
        </w:r>
        <w:r w:rsidR="00E50264" w:rsidRPr="0065735C">
          <w:rPr>
            <w:rStyle w:val="Hyperlink"/>
            <w:rFonts w:cs="Calibri"/>
          </w:rPr>
          <w:t>Use of interpreters</w:t>
        </w:r>
        <w:r w:rsidR="00E50264">
          <w:rPr>
            <w:webHidden/>
          </w:rPr>
          <w:tab/>
        </w:r>
        <w:r w:rsidR="00E50264">
          <w:rPr>
            <w:webHidden/>
          </w:rPr>
          <w:fldChar w:fldCharType="begin"/>
        </w:r>
        <w:r w:rsidR="00E50264">
          <w:rPr>
            <w:webHidden/>
          </w:rPr>
          <w:instrText xml:space="preserve"> PAGEREF _Toc492558474 \h </w:instrText>
        </w:r>
        <w:r w:rsidR="00E50264">
          <w:rPr>
            <w:webHidden/>
          </w:rPr>
        </w:r>
        <w:r w:rsidR="00E50264">
          <w:rPr>
            <w:webHidden/>
          </w:rPr>
          <w:fldChar w:fldCharType="separate"/>
        </w:r>
        <w:r w:rsidR="001874DE">
          <w:rPr>
            <w:webHidden/>
          </w:rPr>
          <w:t>36</w:t>
        </w:r>
        <w:r w:rsidR="00E50264">
          <w:rPr>
            <w:webHidden/>
          </w:rPr>
          <w:fldChar w:fldCharType="end"/>
        </w:r>
      </w:hyperlink>
    </w:p>
    <w:p w14:paraId="1CD1F1FC" w14:textId="295B2495" w:rsidR="00E50264" w:rsidRDefault="000D3EDA">
      <w:pPr>
        <w:pStyle w:val="TOC3"/>
        <w:rPr>
          <w:rFonts w:asciiTheme="minorHAnsi" w:eastAsiaTheme="minorEastAsia" w:hAnsiTheme="minorHAnsi" w:cstheme="minorBidi"/>
          <w:szCs w:val="22"/>
        </w:rPr>
      </w:pPr>
      <w:hyperlink w:anchor="_Toc492558475" w:history="1">
        <w:r w:rsidR="00E50264" w:rsidRPr="0065735C">
          <w:rPr>
            <w:rStyle w:val="Hyperlink"/>
          </w:rPr>
          <w:t>69.</w:t>
        </w:r>
        <w:r w:rsidR="00E50264">
          <w:rPr>
            <w:rFonts w:asciiTheme="minorHAnsi" w:eastAsiaTheme="minorEastAsia" w:hAnsiTheme="minorHAnsi" w:cstheme="minorBidi"/>
            <w:szCs w:val="22"/>
          </w:rPr>
          <w:tab/>
        </w:r>
        <w:r w:rsidR="00E50264" w:rsidRPr="0065735C">
          <w:rPr>
            <w:rStyle w:val="Hyperlink"/>
          </w:rPr>
          <w:t>Notices</w:t>
        </w:r>
        <w:r w:rsidR="00E50264">
          <w:rPr>
            <w:webHidden/>
          </w:rPr>
          <w:tab/>
        </w:r>
        <w:r w:rsidR="00E50264">
          <w:rPr>
            <w:webHidden/>
          </w:rPr>
          <w:fldChar w:fldCharType="begin"/>
        </w:r>
        <w:r w:rsidR="00E50264">
          <w:rPr>
            <w:webHidden/>
          </w:rPr>
          <w:instrText xml:space="preserve"> PAGEREF _Toc492558475 \h </w:instrText>
        </w:r>
        <w:r w:rsidR="00E50264">
          <w:rPr>
            <w:webHidden/>
          </w:rPr>
        </w:r>
        <w:r w:rsidR="00E50264">
          <w:rPr>
            <w:webHidden/>
          </w:rPr>
          <w:fldChar w:fldCharType="separate"/>
        </w:r>
        <w:r w:rsidR="001874DE">
          <w:rPr>
            <w:webHidden/>
          </w:rPr>
          <w:t>37</w:t>
        </w:r>
        <w:r w:rsidR="00E50264">
          <w:rPr>
            <w:webHidden/>
          </w:rPr>
          <w:fldChar w:fldCharType="end"/>
        </w:r>
      </w:hyperlink>
    </w:p>
    <w:p w14:paraId="3D3D0419" w14:textId="28972413" w:rsidR="00E50264" w:rsidRDefault="000D3EDA">
      <w:pPr>
        <w:pStyle w:val="TOC2"/>
        <w:rPr>
          <w:rFonts w:asciiTheme="minorHAnsi" w:eastAsiaTheme="minorEastAsia" w:hAnsiTheme="minorHAnsi" w:cstheme="minorBidi"/>
          <w:szCs w:val="22"/>
        </w:rPr>
      </w:pPr>
      <w:hyperlink w:anchor="_Toc492558476" w:history="1">
        <w:r w:rsidR="00E50264" w:rsidRPr="0065735C">
          <w:rPr>
            <w:rStyle w:val="Hyperlink"/>
          </w:rPr>
          <w:t>Section 6 The National Panel of Assessors Services</w:t>
        </w:r>
        <w:r w:rsidR="00E50264">
          <w:rPr>
            <w:webHidden/>
          </w:rPr>
          <w:tab/>
        </w:r>
        <w:r w:rsidR="00E50264">
          <w:rPr>
            <w:webHidden/>
          </w:rPr>
          <w:fldChar w:fldCharType="begin"/>
        </w:r>
        <w:r w:rsidR="00E50264">
          <w:rPr>
            <w:webHidden/>
          </w:rPr>
          <w:instrText xml:space="preserve"> PAGEREF _Toc492558476 \h </w:instrText>
        </w:r>
        <w:r w:rsidR="00E50264">
          <w:rPr>
            <w:webHidden/>
          </w:rPr>
        </w:r>
        <w:r w:rsidR="00E50264">
          <w:rPr>
            <w:webHidden/>
          </w:rPr>
          <w:fldChar w:fldCharType="separate"/>
        </w:r>
        <w:r w:rsidR="001874DE">
          <w:rPr>
            <w:webHidden/>
          </w:rPr>
          <w:t>38</w:t>
        </w:r>
        <w:r w:rsidR="00E50264">
          <w:rPr>
            <w:webHidden/>
          </w:rPr>
          <w:fldChar w:fldCharType="end"/>
        </w:r>
      </w:hyperlink>
    </w:p>
    <w:p w14:paraId="68D30BB8" w14:textId="494FAC5E" w:rsidR="00E50264" w:rsidRDefault="000D3EDA">
      <w:pPr>
        <w:pStyle w:val="TOC2"/>
        <w:rPr>
          <w:rFonts w:asciiTheme="minorHAnsi" w:eastAsiaTheme="minorEastAsia" w:hAnsiTheme="minorHAnsi" w:cstheme="minorBidi"/>
          <w:szCs w:val="22"/>
        </w:rPr>
      </w:pPr>
      <w:hyperlink w:anchor="_Toc492558477" w:history="1">
        <w:r w:rsidR="00E50264" w:rsidRPr="0065735C">
          <w:rPr>
            <w:rStyle w:val="Hyperlink"/>
          </w:rPr>
          <w:t>Section 6A The SWS Assessment Services</w:t>
        </w:r>
        <w:r w:rsidR="00E50264">
          <w:rPr>
            <w:webHidden/>
          </w:rPr>
          <w:tab/>
        </w:r>
        <w:r w:rsidR="00E50264">
          <w:rPr>
            <w:webHidden/>
          </w:rPr>
          <w:fldChar w:fldCharType="begin"/>
        </w:r>
        <w:r w:rsidR="00E50264">
          <w:rPr>
            <w:webHidden/>
          </w:rPr>
          <w:instrText xml:space="preserve"> PAGEREF _Toc492558477 \h </w:instrText>
        </w:r>
        <w:r w:rsidR="00E50264">
          <w:rPr>
            <w:webHidden/>
          </w:rPr>
        </w:r>
        <w:r w:rsidR="00E50264">
          <w:rPr>
            <w:webHidden/>
          </w:rPr>
          <w:fldChar w:fldCharType="separate"/>
        </w:r>
        <w:r w:rsidR="001874DE">
          <w:rPr>
            <w:webHidden/>
          </w:rPr>
          <w:t>38</w:t>
        </w:r>
        <w:r w:rsidR="00E50264">
          <w:rPr>
            <w:webHidden/>
          </w:rPr>
          <w:fldChar w:fldCharType="end"/>
        </w:r>
      </w:hyperlink>
    </w:p>
    <w:p w14:paraId="03758D7B" w14:textId="10946639" w:rsidR="00E50264" w:rsidRDefault="000D3EDA">
      <w:pPr>
        <w:pStyle w:val="TOC3"/>
        <w:rPr>
          <w:rFonts w:asciiTheme="minorHAnsi" w:eastAsiaTheme="minorEastAsia" w:hAnsiTheme="minorHAnsi" w:cstheme="minorBidi"/>
          <w:szCs w:val="22"/>
        </w:rPr>
      </w:pPr>
      <w:hyperlink w:anchor="_Toc492558478" w:history="1">
        <w:r w:rsidR="00E50264" w:rsidRPr="0065735C">
          <w:rPr>
            <w:rStyle w:val="Hyperlink"/>
          </w:rPr>
          <w:t>70.</w:t>
        </w:r>
        <w:r w:rsidR="00E50264">
          <w:rPr>
            <w:rFonts w:asciiTheme="minorHAnsi" w:eastAsiaTheme="minorEastAsia" w:hAnsiTheme="minorHAnsi" w:cstheme="minorBidi"/>
            <w:szCs w:val="22"/>
          </w:rPr>
          <w:tab/>
        </w:r>
        <w:r w:rsidR="00E50264" w:rsidRPr="0065735C">
          <w:rPr>
            <w:rStyle w:val="Hyperlink"/>
          </w:rPr>
          <w:t>The SWS Services</w:t>
        </w:r>
        <w:r w:rsidR="00E50264">
          <w:rPr>
            <w:webHidden/>
          </w:rPr>
          <w:tab/>
        </w:r>
        <w:r w:rsidR="00E50264">
          <w:rPr>
            <w:webHidden/>
          </w:rPr>
          <w:fldChar w:fldCharType="begin"/>
        </w:r>
        <w:r w:rsidR="00E50264">
          <w:rPr>
            <w:webHidden/>
          </w:rPr>
          <w:instrText xml:space="preserve"> PAGEREF _Toc492558478 \h </w:instrText>
        </w:r>
        <w:r w:rsidR="00E50264">
          <w:rPr>
            <w:webHidden/>
          </w:rPr>
        </w:r>
        <w:r w:rsidR="00E50264">
          <w:rPr>
            <w:webHidden/>
          </w:rPr>
          <w:fldChar w:fldCharType="separate"/>
        </w:r>
        <w:r w:rsidR="001874DE">
          <w:rPr>
            <w:webHidden/>
          </w:rPr>
          <w:t>38</w:t>
        </w:r>
        <w:r w:rsidR="00E50264">
          <w:rPr>
            <w:webHidden/>
          </w:rPr>
          <w:fldChar w:fldCharType="end"/>
        </w:r>
      </w:hyperlink>
    </w:p>
    <w:p w14:paraId="4FC14FEB" w14:textId="2822448B" w:rsidR="00E50264" w:rsidRDefault="000D3EDA">
      <w:pPr>
        <w:pStyle w:val="TOC3"/>
        <w:rPr>
          <w:rFonts w:asciiTheme="minorHAnsi" w:eastAsiaTheme="minorEastAsia" w:hAnsiTheme="minorHAnsi" w:cstheme="minorBidi"/>
          <w:szCs w:val="22"/>
        </w:rPr>
      </w:pPr>
      <w:hyperlink w:anchor="_Toc492558479" w:history="1">
        <w:r w:rsidR="00E50264" w:rsidRPr="0065735C">
          <w:rPr>
            <w:rStyle w:val="Hyperlink"/>
          </w:rPr>
          <w:t>71.</w:t>
        </w:r>
        <w:r w:rsidR="00E50264">
          <w:rPr>
            <w:rFonts w:asciiTheme="minorHAnsi" w:eastAsiaTheme="minorEastAsia" w:hAnsiTheme="minorHAnsi" w:cstheme="minorBidi"/>
            <w:szCs w:val="22"/>
          </w:rPr>
          <w:tab/>
        </w:r>
        <w:r w:rsidR="00E50264" w:rsidRPr="0065735C">
          <w:rPr>
            <w:rStyle w:val="Hyperlink"/>
          </w:rPr>
          <w:t>SWS Assessments</w:t>
        </w:r>
        <w:r w:rsidR="00E50264">
          <w:rPr>
            <w:webHidden/>
          </w:rPr>
          <w:tab/>
        </w:r>
        <w:r w:rsidR="00E50264">
          <w:rPr>
            <w:webHidden/>
          </w:rPr>
          <w:fldChar w:fldCharType="begin"/>
        </w:r>
        <w:r w:rsidR="00E50264">
          <w:rPr>
            <w:webHidden/>
          </w:rPr>
          <w:instrText xml:space="preserve"> PAGEREF _Toc492558479 \h </w:instrText>
        </w:r>
        <w:r w:rsidR="00E50264">
          <w:rPr>
            <w:webHidden/>
          </w:rPr>
        </w:r>
        <w:r w:rsidR="00E50264">
          <w:rPr>
            <w:webHidden/>
          </w:rPr>
          <w:fldChar w:fldCharType="separate"/>
        </w:r>
        <w:r w:rsidR="001874DE">
          <w:rPr>
            <w:webHidden/>
          </w:rPr>
          <w:t>38</w:t>
        </w:r>
        <w:r w:rsidR="00E50264">
          <w:rPr>
            <w:webHidden/>
          </w:rPr>
          <w:fldChar w:fldCharType="end"/>
        </w:r>
      </w:hyperlink>
    </w:p>
    <w:p w14:paraId="4623D8F7" w14:textId="45AC45F0" w:rsidR="00E50264" w:rsidRDefault="000D3EDA">
      <w:pPr>
        <w:pStyle w:val="TOC3"/>
        <w:rPr>
          <w:rFonts w:asciiTheme="minorHAnsi" w:eastAsiaTheme="minorEastAsia" w:hAnsiTheme="minorHAnsi" w:cstheme="minorBidi"/>
          <w:szCs w:val="22"/>
        </w:rPr>
      </w:pPr>
      <w:hyperlink w:anchor="_Toc492558480" w:history="1">
        <w:r w:rsidR="00E50264" w:rsidRPr="0065735C">
          <w:rPr>
            <w:rStyle w:val="Hyperlink"/>
          </w:rPr>
          <w:t>72.</w:t>
        </w:r>
        <w:r w:rsidR="00E50264">
          <w:rPr>
            <w:rFonts w:asciiTheme="minorHAnsi" w:eastAsiaTheme="minorEastAsia" w:hAnsiTheme="minorHAnsi" w:cstheme="minorBidi"/>
            <w:szCs w:val="22"/>
          </w:rPr>
          <w:tab/>
        </w:r>
        <w:r w:rsidR="00E50264" w:rsidRPr="0065735C">
          <w:rPr>
            <w:rStyle w:val="Hyperlink"/>
          </w:rPr>
          <w:t>SWS Assessment Reports</w:t>
        </w:r>
        <w:r w:rsidR="00E50264">
          <w:rPr>
            <w:webHidden/>
          </w:rPr>
          <w:tab/>
        </w:r>
        <w:r w:rsidR="00E50264">
          <w:rPr>
            <w:webHidden/>
          </w:rPr>
          <w:fldChar w:fldCharType="begin"/>
        </w:r>
        <w:r w:rsidR="00E50264">
          <w:rPr>
            <w:webHidden/>
          </w:rPr>
          <w:instrText xml:space="preserve"> PAGEREF _Toc492558480 \h </w:instrText>
        </w:r>
        <w:r w:rsidR="00E50264">
          <w:rPr>
            <w:webHidden/>
          </w:rPr>
        </w:r>
        <w:r w:rsidR="00E50264">
          <w:rPr>
            <w:webHidden/>
          </w:rPr>
          <w:fldChar w:fldCharType="separate"/>
        </w:r>
        <w:r w:rsidR="001874DE">
          <w:rPr>
            <w:webHidden/>
          </w:rPr>
          <w:t>38</w:t>
        </w:r>
        <w:r w:rsidR="00E50264">
          <w:rPr>
            <w:webHidden/>
          </w:rPr>
          <w:fldChar w:fldCharType="end"/>
        </w:r>
      </w:hyperlink>
    </w:p>
    <w:p w14:paraId="68475977" w14:textId="7D03DFED" w:rsidR="00E50264" w:rsidRDefault="000D3EDA">
      <w:pPr>
        <w:pStyle w:val="TOC3"/>
        <w:rPr>
          <w:rFonts w:asciiTheme="minorHAnsi" w:eastAsiaTheme="minorEastAsia" w:hAnsiTheme="minorHAnsi" w:cstheme="minorBidi"/>
          <w:szCs w:val="22"/>
        </w:rPr>
      </w:pPr>
      <w:hyperlink w:anchor="_Toc492558481" w:history="1">
        <w:r w:rsidR="00E50264" w:rsidRPr="0065735C">
          <w:rPr>
            <w:rStyle w:val="Hyperlink"/>
          </w:rPr>
          <w:t>73.</w:t>
        </w:r>
        <w:r w:rsidR="00E50264">
          <w:rPr>
            <w:rFonts w:asciiTheme="minorHAnsi" w:eastAsiaTheme="minorEastAsia" w:hAnsiTheme="minorHAnsi" w:cstheme="minorBidi"/>
            <w:szCs w:val="22"/>
          </w:rPr>
          <w:tab/>
        </w:r>
        <w:r w:rsidR="00E50264" w:rsidRPr="0065735C">
          <w:rPr>
            <w:rStyle w:val="Hyperlink"/>
          </w:rPr>
          <w:t>SWS Grant Payments</w:t>
        </w:r>
        <w:r w:rsidR="00E50264">
          <w:rPr>
            <w:webHidden/>
          </w:rPr>
          <w:tab/>
        </w:r>
        <w:r w:rsidR="00E50264">
          <w:rPr>
            <w:webHidden/>
          </w:rPr>
          <w:fldChar w:fldCharType="begin"/>
        </w:r>
        <w:r w:rsidR="00E50264">
          <w:rPr>
            <w:webHidden/>
          </w:rPr>
          <w:instrText xml:space="preserve"> PAGEREF _Toc492558481 \h </w:instrText>
        </w:r>
        <w:r w:rsidR="00E50264">
          <w:rPr>
            <w:webHidden/>
          </w:rPr>
        </w:r>
        <w:r w:rsidR="00E50264">
          <w:rPr>
            <w:webHidden/>
          </w:rPr>
          <w:fldChar w:fldCharType="separate"/>
        </w:r>
        <w:r w:rsidR="001874DE">
          <w:rPr>
            <w:webHidden/>
          </w:rPr>
          <w:t>39</w:t>
        </w:r>
        <w:r w:rsidR="00E50264">
          <w:rPr>
            <w:webHidden/>
          </w:rPr>
          <w:fldChar w:fldCharType="end"/>
        </w:r>
      </w:hyperlink>
    </w:p>
    <w:p w14:paraId="14400CFD" w14:textId="18B27BD7" w:rsidR="00E50264" w:rsidRDefault="000D3EDA">
      <w:pPr>
        <w:pStyle w:val="TOC3"/>
        <w:rPr>
          <w:rFonts w:asciiTheme="minorHAnsi" w:eastAsiaTheme="minorEastAsia" w:hAnsiTheme="minorHAnsi" w:cstheme="minorBidi"/>
          <w:szCs w:val="22"/>
        </w:rPr>
      </w:pPr>
      <w:hyperlink w:anchor="_Toc492558482" w:history="1">
        <w:r w:rsidR="00E50264" w:rsidRPr="0065735C">
          <w:rPr>
            <w:rStyle w:val="Hyperlink"/>
          </w:rPr>
          <w:t>74.</w:t>
        </w:r>
        <w:r w:rsidR="00E50264">
          <w:rPr>
            <w:rFonts w:asciiTheme="minorHAnsi" w:eastAsiaTheme="minorEastAsia" w:hAnsiTheme="minorHAnsi" w:cstheme="minorBidi"/>
            <w:szCs w:val="22"/>
          </w:rPr>
          <w:tab/>
        </w:r>
        <w:r w:rsidR="00E50264" w:rsidRPr="0065735C">
          <w:rPr>
            <w:rStyle w:val="Hyperlink"/>
          </w:rPr>
          <w:t>OSA Services</w:t>
        </w:r>
        <w:r w:rsidR="00E50264">
          <w:rPr>
            <w:webHidden/>
          </w:rPr>
          <w:tab/>
        </w:r>
        <w:r w:rsidR="00E50264">
          <w:rPr>
            <w:webHidden/>
          </w:rPr>
          <w:fldChar w:fldCharType="begin"/>
        </w:r>
        <w:r w:rsidR="00E50264">
          <w:rPr>
            <w:webHidden/>
          </w:rPr>
          <w:instrText xml:space="preserve"> PAGEREF _Toc492558482 \h </w:instrText>
        </w:r>
        <w:r w:rsidR="00E50264">
          <w:rPr>
            <w:webHidden/>
          </w:rPr>
        </w:r>
        <w:r w:rsidR="00E50264">
          <w:rPr>
            <w:webHidden/>
          </w:rPr>
          <w:fldChar w:fldCharType="separate"/>
        </w:r>
        <w:r w:rsidR="001874DE">
          <w:rPr>
            <w:webHidden/>
          </w:rPr>
          <w:t>39</w:t>
        </w:r>
        <w:r w:rsidR="00E50264">
          <w:rPr>
            <w:webHidden/>
          </w:rPr>
          <w:fldChar w:fldCharType="end"/>
        </w:r>
      </w:hyperlink>
    </w:p>
    <w:p w14:paraId="783F08D1" w14:textId="12459A6F" w:rsidR="00E50264" w:rsidRDefault="000D3EDA">
      <w:pPr>
        <w:pStyle w:val="TOC3"/>
        <w:rPr>
          <w:rFonts w:asciiTheme="minorHAnsi" w:eastAsiaTheme="minorEastAsia" w:hAnsiTheme="minorHAnsi" w:cstheme="minorBidi"/>
          <w:szCs w:val="22"/>
        </w:rPr>
      </w:pPr>
      <w:hyperlink w:anchor="_Toc492558483" w:history="1">
        <w:r w:rsidR="00E50264" w:rsidRPr="0065735C">
          <w:rPr>
            <w:rStyle w:val="Hyperlink"/>
          </w:rPr>
          <w:t>75.</w:t>
        </w:r>
        <w:r w:rsidR="00E50264">
          <w:rPr>
            <w:rFonts w:asciiTheme="minorHAnsi" w:eastAsiaTheme="minorEastAsia" w:hAnsiTheme="minorHAnsi" w:cstheme="minorBidi"/>
            <w:szCs w:val="22"/>
          </w:rPr>
          <w:tab/>
        </w:r>
        <w:r w:rsidR="00E50264" w:rsidRPr="0065735C">
          <w:rPr>
            <w:rStyle w:val="Hyperlink"/>
          </w:rPr>
          <w:t>OSA Assessments</w:t>
        </w:r>
        <w:r w:rsidR="00E50264">
          <w:rPr>
            <w:webHidden/>
          </w:rPr>
          <w:tab/>
        </w:r>
        <w:r w:rsidR="00E50264">
          <w:rPr>
            <w:webHidden/>
          </w:rPr>
          <w:fldChar w:fldCharType="begin"/>
        </w:r>
        <w:r w:rsidR="00E50264">
          <w:rPr>
            <w:webHidden/>
          </w:rPr>
          <w:instrText xml:space="preserve"> PAGEREF _Toc492558483 \h </w:instrText>
        </w:r>
        <w:r w:rsidR="00E50264">
          <w:rPr>
            <w:webHidden/>
          </w:rPr>
        </w:r>
        <w:r w:rsidR="00E50264">
          <w:rPr>
            <w:webHidden/>
          </w:rPr>
          <w:fldChar w:fldCharType="separate"/>
        </w:r>
        <w:r w:rsidR="001874DE">
          <w:rPr>
            <w:webHidden/>
          </w:rPr>
          <w:t>40</w:t>
        </w:r>
        <w:r w:rsidR="00E50264">
          <w:rPr>
            <w:webHidden/>
          </w:rPr>
          <w:fldChar w:fldCharType="end"/>
        </w:r>
      </w:hyperlink>
    </w:p>
    <w:p w14:paraId="254241FF" w14:textId="13425810" w:rsidR="00E50264" w:rsidRDefault="000D3EDA">
      <w:pPr>
        <w:pStyle w:val="TOC3"/>
        <w:rPr>
          <w:rFonts w:asciiTheme="minorHAnsi" w:eastAsiaTheme="minorEastAsia" w:hAnsiTheme="minorHAnsi" w:cstheme="minorBidi"/>
          <w:szCs w:val="22"/>
        </w:rPr>
      </w:pPr>
      <w:hyperlink w:anchor="_Toc492558484" w:history="1">
        <w:r w:rsidR="00E50264" w:rsidRPr="0065735C">
          <w:rPr>
            <w:rStyle w:val="Hyperlink"/>
          </w:rPr>
          <w:t>76.</w:t>
        </w:r>
        <w:r w:rsidR="00E50264">
          <w:rPr>
            <w:rFonts w:asciiTheme="minorHAnsi" w:eastAsiaTheme="minorEastAsia" w:hAnsiTheme="minorHAnsi" w:cstheme="minorBidi"/>
            <w:szCs w:val="22"/>
          </w:rPr>
          <w:tab/>
        </w:r>
        <w:r w:rsidR="00E50264" w:rsidRPr="0065735C">
          <w:rPr>
            <w:rStyle w:val="Hyperlink"/>
          </w:rPr>
          <w:t>OSA Assessment Reports</w:t>
        </w:r>
        <w:r w:rsidR="00E50264">
          <w:rPr>
            <w:webHidden/>
          </w:rPr>
          <w:tab/>
        </w:r>
        <w:r w:rsidR="00E50264">
          <w:rPr>
            <w:webHidden/>
          </w:rPr>
          <w:fldChar w:fldCharType="begin"/>
        </w:r>
        <w:r w:rsidR="00E50264">
          <w:rPr>
            <w:webHidden/>
          </w:rPr>
          <w:instrText xml:space="preserve"> PAGEREF _Toc492558484 \h </w:instrText>
        </w:r>
        <w:r w:rsidR="00E50264">
          <w:rPr>
            <w:webHidden/>
          </w:rPr>
        </w:r>
        <w:r w:rsidR="00E50264">
          <w:rPr>
            <w:webHidden/>
          </w:rPr>
          <w:fldChar w:fldCharType="separate"/>
        </w:r>
        <w:r w:rsidR="001874DE">
          <w:rPr>
            <w:webHidden/>
          </w:rPr>
          <w:t>40</w:t>
        </w:r>
        <w:r w:rsidR="00E50264">
          <w:rPr>
            <w:webHidden/>
          </w:rPr>
          <w:fldChar w:fldCharType="end"/>
        </w:r>
      </w:hyperlink>
    </w:p>
    <w:p w14:paraId="79EAA814" w14:textId="73391914" w:rsidR="00E50264" w:rsidRDefault="000D3EDA">
      <w:pPr>
        <w:pStyle w:val="TOC3"/>
        <w:rPr>
          <w:rFonts w:asciiTheme="minorHAnsi" w:eastAsiaTheme="minorEastAsia" w:hAnsiTheme="minorHAnsi" w:cstheme="minorBidi"/>
          <w:szCs w:val="22"/>
        </w:rPr>
      </w:pPr>
      <w:hyperlink w:anchor="_Toc492558485" w:history="1">
        <w:r w:rsidR="00E50264" w:rsidRPr="0065735C">
          <w:rPr>
            <w:rStyle w:val="Hyperlink"/>
          </w:rPr>
          <w:t>77.</w:t>
        </w:r>
        <w:r w:rsidR="00E50264">
          <w:rPr>
            <w:rFonts w:asciiTheme="minorHAnsi" w:eastAsiaTheme="minorEastAsia" w:hAnsiTheme="minorHAnsi" w:cstheme="minorBidi"/>
            <w:szCs w:val="22"/>
          </w:rPr>
          <w:tab/>
        </w:r>
        <w:r w:rsidR="00E50264" w:rsidRPr="0065735C">
          <w:rPr>
            <w:rStyle w:val="Hyperlink"/>
          </w:rPr>
          <w:t>OSA Grant Payments</w:t>
        </w:r>
        <w:r w:rsidR="00E50264">
          <w:rPr>
            <w:webHidden/>
          </w:rPr>
          <w:tab/>
        </w:r>
        <w:r w:rsidR="00E50264">
          <w:rPr>
            <w:webHidden/>
          </w:rPr>
          <w:fldChar w:fldCharType="begin"/>
        </w:r>
        <w:r w:rsidR="00E50264">
          <w:rPr>
            <w:webHidden/>
          </w:rPr>
          <w:instrText xml:space="preserve"> PAGEREF _Toc492558485 \h </w:instrText>
        </w:r>
        <w:r w:rsidR="00E50264">
          <w:rPr>
            <w:webHidden/>
          </w:rPr>
        </w:r>
        <w:r w:rsidR="00E50264">
          <w:rPr>
            <w:webHidden/>
          </w:rPr>
          <w:fldChar w:fldCharType="separate"/>
        </w:r>
        <w:r w:rsidR="001874DE">
          <w:rPr>
            <w:webHidden/>
          </w:rPr>
          <w:t>40</w:t>
        </w:r>
        <w:r w:rsidR="00E50264">
          <w:rPr>
            <w:webHidden/>
          </w:rPr>
          <w:fldChar w:fldCharType="end"/>
        </w:r>
      </w:hyperlink>
    </w:p>
    <w:p w14:paraId="3A3EFC4E" w14:textId="7084081A" w:rsidR="00E50264" w:rsidRDefault="000D3EDA">
      <w:pPr>
        <w:pStyle w:val="TOC2"/>
        <w:rPr>
          <w:rFonts w:asciiTheme="minorHAnsi" w:eastAsiaTheme="minorEastAsia" w:hAnsiTheme="minorHAnsi" w:cstheme="minorBidi"/>
          <w:szCs w:val="22"/>
        </w:rPr>
      </w:pPr>
      <w:hyperlink w:anchor="_Toc492558486" w:history="1">
        <w:r w:rsidR="00E50264" w:rsidRPr="0065735C">
          <w:rPr>
            <w:rStyle w:val="Hyperlink"/>
          </w:rPr>
          <w:t>Section 6C The WMS Assessment Services</w:t>
        </w:r>
        <w:r w:rsidR="00E50264">
          <w:rPr>
            <w:webHidden/>
          </w:rPr>
          <w:tab/>
        </w:r>
        <w:r w:rsidR="00E50264">
          <w:rPr>
            <w:webHidden/>
          </w:rPr>
          <w:fldChar w:fldCharType="begin"/>
        </w:r>
        <w:r w:rsidR="00E50264">
          <w:rPr>
            <w:webHidden/>
          </w:rPr>
          <w:instrText xml:space="preserve"> PAGEREF _Toc492558486 \h </w:instrText>
        </w:r>
        <w:r w:rsidR="00E50264">
          <w:rPr>
            <w:webHidden/>
          </w:rPr>
        </w:r>
        <w:r w:rsidR="00E50264">
          <w:rPr>
            <w:webHidden/>
          </w:rPr>
          <w:fldChar w:fldCharType="separate"/>
        </w:r>
        <w:r w:rsidR="001874DE">
          <w:rPr>
            <w:webHidden/>
          </w:rPr>
          <w:t>41</w:t>
        </w:r>
        <w:r w:rsidR="00E50264">
          <w:rPr>
            <w:webHidden/>
          </w:rPr>
          <w:fldChar w:fldCharType="end"/>
        </w:r>
      </w:hyperlink>
    </w:p>
    <w:p w14:paraId="1D620B8A" w14:textId="1437C69B" w:rsidR="00E50264" w:rsidRDefault="000D3EDA">
      <w:pPr>
        <w:pStyle w:val="TOC3"/>
        <w:rPr>
          <w:rFonts w:asciiTheme="minorHAnsi" w:eastAsiaTheme="minorEastAsia" w:hAnsiTheme="minorHAnsi" w:cstheme="minorBidi"/>
          <w:szCs w:val="22"/>
        </w:rPr>
      </w:pPr>
      <w:hyperlink w:anchor="_Toc492558487" w:history="1">
        <w:r w:rsidR="00E50264" w:rsidRPr="0065735C">
          <w:rPr>
            <w:rStyle w:val="Hyperlink"/>
          </w:rPr>
          <w:t>78.</w:t>
        </w:r>
        <w:r w:rsidR="00E50264">
          <w:rPr>
            <w:rFonts w:asciiTheme="minorHAnsi" w:eastAsiaTheme="minorEastAsia" w:hAnsiTheme="minorHAnsi" w:cstheme="minorBidi"/>
            <w:szCs w:val="22"/>
          </w:rPr>
          <w:tab/>
        </w:r>
        <w:r w:rsidR="00E50264" w:rsidRPr="0065735C">
          <w:rPr>
            <w:rStyle w:val="Hyperlink"/>
          </w:rPr>
          <w:t>WMS Assessment Services</w:t>
        </w:r>
        <w:r w:rsidR="00E50264">
          <w:rPr>
            <w:webHidden/>
          </w:rPr>
          <w:tab/>
        </w:r>
        <w:r w:rsidR="00E50264">
          <w:rPr>
            <w:webHidden/>
          </w:rPr>
          <w:fldChar w:fldCharType="begin"/>
        </w:r>
        <w:r w:rsidR="00E50264">
          <w:rPr>
            <w:webHidden/>
          </w:rPr>
          <w:instrText xml:space="preserve"> PAGEREF _Toc492558487 \h </w:instrText>
        </w:r>
        <w:r w:rsidR="00E50264">
          <w:rPr>
            <w:webHidden/>
          </w:rPr>
        </w:r>
        <w:r w:rsidR="00E50264">
          <w:rPr>
            <w:webHidden/>
          </w:rPr>
          <w:fldChar w:fldCharType="separate"/>
        </w:r>
        <w:r w:rsidR="001874DE">
          <w:rPr>
            <w:webHidden/>
          </w:rPr>
          <w:t>41</w:t>
        </w:r>
        <w:r w:rsidR="00E50264">
          <w:rPr>
            <w:webHidden/>
          </w:rPr>
          <w:fldChar w:fldCharType="end"/>
        </w:r>
      </w:hyperlink>
    </w:p>
    <w:p w14:paraId="55616062" w14:textId="3ACAF735" w:rsidR="00E50264" w:rsidRDefault="000D3EDA">
      <w:pPr>
        <w:pStyle w:val="TOC3"/>
        <w:rPr>
          <w:rFonts w:asciiTheme="minorHAnsi" w:eastAsiaTheme="minorEastAsia" w:hAnsiTheme="minorHAnsi" w:cstheme="minorBidi"/>
          <w:szCs w:val="22"/>
        </w:rPr>
      </w:pPr>
      <w:hyperlink w:anchor="_Toc492558488" w:history="1">
        <w:r w:rsidR="00E50264" w:rsidRPr="0065735C">
          <w:rPr>
            <w:rStyle w:val="Hyperlink"/>
          </w:rPr>
          <w:t>79.</w:t>
        </w:r>
        <w:r w:rsidR="00E50264">
          <w:rPr>
            <w:rFonts w:asciiTheme="minorHAnsi" w:eastAsiaTheme="minorEastAsia" w:hAnsiTheme="minorHAnsi" w:cstheme="minorBidi"/>
            <w:szCs w:val="22"/>
          </w:rPr>
          <w:tab/>
        </w:r>
        <w:r w:rsidR="00E50264" w:rsidRPr="0065735C">
          <w:rPr>
            <w:rStyle w:val="Hyperlink"/>
          </w:rPr>
          <w:t>WMS Assessments</w:t>
        </w:r>
        <w:r w:rsidR="00E50264">
          <w:rPr>
            <w:webHidden/>
          </w:rPr>
          <w:tab/>
        </w:r>
        <w:r w:rsidR="00E50264">
          <w:rPr>
            <w:webHidden/>
          </w:rPr>
          <w:fldChar w:fldCharType="begin"/>
        </w:r>
        <w:r w:rsidR="00E50264">
          <w:rPr>
            <w:webHidden/>
          </w:rPr>
          <w:instrText xml:space="preserve"> PAGEREF _Toc492558488 \h </w:instrText>
        </w:r>
        <w:r w:rsidR="00E50264">
          <w:rPr>
            <w:webHidden/>
          </w:rPr>
        </w:r>
        <w:r w:rsidR="00E50264">
          <w:rPr>
            <w:webHidden/>
          </w:rPr>
          <w:fldChar w:fldCharType="separate"/>
        </w:r>
        <w:r w:rsidR="001874DE">
          <w:rPr>
            <w:webHidden/>
          </w:rPr>
          <w:t>41</w:t>
        </w:r>
        <w:r w:rsidR="00E50264">
          <w:rPr>
            <w:webHidden/>
          </w:rPr>
          <w:fldChar w:fldCharType="end"/>
        </w:r>
      </w:hyperlink>
    </w:p>
    <w:p w14:paraId="13BB72BC" w14:textId="177A905C" w:rsidR="00E50264" w:rsidRDefault="000D3EDA">
      <w:pPr>
        <w:pStyle w:val="TOC3"/>
        <w:rPr>
          <w:rFonts w:asciiTheme="minorHAnsi" w:eastAsiaTheme="minorEastAsia" w:hAnsiTheme="minorHAnsi" w:cstheme="minorBidi"/>
          <w:szCs w:val="22"/>
        </w:rPr>
      </w:pPr>
      <w:hyperlink w:anchor="_Toc492558489" w:history="1">
        <w:r w:rsidR="00E50264" w:rsidRPr="0065735C">
          <w:rPr>
            <w:rStyle w:val="Hyperlink"/>
          </w:rPr>
          <w:t>80.</w:t>
        </w:r>
        <w:r w:rsidR="00E50264">
          <w:rPr>
            <w:rFonts w:asciiTheme="minorHAnsi" w:eastAsiaTheme="minorEastAsia" w:hAnsiTheme="minorHAnsi" w:cstheme="minorBidi"/>
            <w:szCs w:val="22"/>
          </w:rPr>
          <w:tab/>
        </w:r>
        <w:r w:rsidR="00E50264" w:rsidRPr="0065735C">
          <w:rPr>
            <w:rStyle w:val="Hyperlink"/>
          </w:rPr>
          <w:t>WMS Assessment Reports</w:t>
        </w:r>
        <w:r w:rsidR="00E50264">
          <w:rPr>
            <w:webHidden/>
          </w:rPr>
          <w:tab/>
        </w:r>
        <w:r w:rsidR="00E50264">
          <w:rPr>
            <w:webHidden/>
          </w:rPr>
          <w:fldChar w:fldCharType="begin"/>
        </w:r>
        <w:r w:rsidR="00E50264">
          <w:rPr>
            <w:webHidden/>
          </w:rPr>
          <w:instrText xml:space="preserve"> PAGEREF _Toc492558489 \h </w:instrText>
        </w:r>
        <w:r w:rsidR="00E50264">
          <w:rPr>
            <w:webHidden/>
          </w:rPr>
        </w:r>
        <w:r w:rsidR="00E50264">
          <w:rPr>
            <w:webHidden/>
          </w:rPr>
          <w:fldChar w:fldCharType="separate"/>
        </w:r>
        <w:r w:rsidR="001874DE">
          <w:rPr>
            <w:webHidden/>
          </w:rPr>
          <w:t>41</w:t>
        </w:r>
        <w:r w:rsidR="00E50264">
          <w:rPr>
            <w:webHidden/>
          </w:rPr>
          <w:fldChar w:fldCharType="end"/>
        </w:r>
      </w:hyperlink>
    </w:p>
    <w:p w14:paraId="192D55B0" w14:textId="5400E6AC" w:rsidR="00E50264" w:rsidRDefault="000D3EDA">
      <w:pPr>
        <w:pStyle w:val="TOC3"/>
        <w:rPr>
          <w:rFonts w:asciiTheme="minorHAnsi" w:eastAsiaTheme="minorEastAsia" w:hAnsiTheme="minorHAnsi" w:cstheme="minorBidi"/>
          <w:szCs w:val="22"/>
        </w:rPr>
      </w:pPr>
      <w:hyperlink w:anchor="_Toc492558490" w:history="1">
        <w:r w:rsidR="00E50264" w:rsidRPr="0065735C">
          <w:rPr>
            <w:rStyle w:val="Hyperlink"/>
          </w:rPr>
          <w:t>81.</w:t>
        </w:r>
        <w:r w:rsidR="00E50264">
          <w:rPr>
            <w:rFonts w:asciiTheme="minorHAnsi" w:eastAsiaTheme="minorEastAsia" w:hAnsiTheme="minorHAnsi" w:cstheme="minorBidi"/>
            <w:szCs w:val="22"/>
          </w:rPr>
          <w:tab/>
        </w:r>
        <w:r w:rsidR="00E50264" w:rsidRPr="0065735C">
          <w:rPr>
            <w:rStyle w:val="Hyperlink"/>
          </w:rPr>
          <w:t>WMS Grant Payments</w:t>
        </w:r>
        <w:r w:rsidR="00E50264">
          <w:rPr>
            <w:webHidden/>
          </w:rPr>
          <w:tab/>
        </w:r>
        <w:r w:rsidR="00E50264">
          <w:rPr>
            <w:webHidden/>
          </w:rPr>
          <w:fldChar w:fldCharType="begin"/>
        </w:r>
        <w:r w:rsidR="00E50264">
          <w:rPr>
            <w:webHidden/>
          </w:rPr>
          <w:instrText xml:space="preserve"> PAGEREF _Toc492558490 \h </w:instrText>
        </w:r>
        <w:r w:rsidR="00E50264">
          <w:rPr>
            <w:webHidden/>
          </w:rPr>
        </w:r>
        <w:r w:rsidR="00E50264">
          <w:rPr>
            <w:webHidden/>
          </w:rPr>
          <w:fldChar w:fldCharType="separate"/>
        </w:r>
        <w:r w:rsidR="001874DE">
          <w:rPr>
            <w:webHidden/>
          </w:rPr>
          <w:t>42</w:t>
        </w:r>
        <w:r w:rsidR="00E50264">
          <w:rPr>
            <w:webHidden/>
          </w:rPr>
          <w:fldChar w:fldCharType="end"/>
        </w:r>
      </w:hyperlink>
    </w:p>
    <w:p w14:paraId="7B3D0E09" w14:textId="419E38BD" w:rsidR="00E50264" w:rsidRDefault="000D3EDA">
      <w:pPr>
        <w:pStyle w:val="TOC2"/>
        <w:rPr>
          <w:rFonts w:asciiTheme="minorHAnsi" w:eastAsiaTheme="minorEastAsia" w:hAnsiTheme="minorHAnsi" w:cstheme="minorBidi"/>
          <w:szCs w:val="22"/>
        </w:rPr>
      </w:pPr>
      <w:hyperlink w:anchor="_Toc492558491" w:history="1">
        <w:r w:rsidR="00E50264" w:rsidRPr="0065735C">
          <w:rPr>
            <w:rStyle w:val="Hyperlink"/>
          </w:rPr>
          <w:t>Section 7</w:t>
        </w:r>
        <w:r w:rsidR="00E50264">
          <w:rPr>
            <w:rFonts w:asciiTheme="minorHAnsi" w:eastAsiaTheme="minorEastAsia" w:hAnsiTheme="minorHAnsi" w:cstheme="minorBidi"/>
            <w:szCs w:val="22"/>
          </w:rPr>
          <w:tab/>
        </w:r>
        <w:r w:rsidR="00E50264" w:rsidRPr="0065735C">
          <w:rPr>
            <w:rStyle w:val="Hyperlink"/>
          </w:rPr>
          <w:t>Interpretation and Definitions</w:t>
        </w:r>
        <w:r w:rsidR="00E50264">
          <w:rPr>
            <w:webHidden/>
          </w:rPr>
          <w:tab/>
        </w:r>
        <w:r w:rsidR="00E50264">
          <w:rPr>
            <w:webHidden/>
          </w:rPr>
          <w:fldChar w:fldCharType="begin"/>
        </w:r>
        <w:r w:rsidR="00E50264">
          <w:rPr>
            <w:webHidden/>
          </w:rPr>
          <w:instrText xml:space="preserve"> PAGEREF _Toc492558491 \h </w:instrText>
        </w:r>
        <w:r w:rsidR="00E50264">
          <w:rPr>
            <w:webHidden/>
          </w:rPr>
        </w:r>
        <w:r w:rsidR="00E50264">
          <w:rPr>
            <w:webHidden/>
          </w:rPr>
          <w:fldChar w:fldCharType="separate"/>
        </w:r>
        <w:r w:rsidR="001874DE">
          <w:rPr>
            <w:webHidden/>
          </w:rPr>
          <w:t>44</w:t>
        </w:r>
        <w:r w:rsidR="00E50264">
          <w:rPr>
            <w:webHidden/>
          </w:rPr>
          <w:fldChar w:fldCharType="end"/>
        </w:r>
      </w:hyperlink>
    </w:p>
    <w:p w14:paraId="70506BF3" w14:textId="6DF385D8" w:rsidR="00E50264" w:rsidRDefault="000D3EDA">
      <w:pPr>
        <w:pStyle w:val="TOC3"/>
        <w:rPr>
          <w:rFonts w:asciiTheme="minorHAnsi" w:eastAsiaTheme="minorEastAsia" w:hAnsiTheme="minorHAnsi" w:cstheme="minorBidi"/>
          <w:szCs w:val="22"/>
        </w:rPr>
      </w:pPr>
      <w:hyperlink w:anchor="_Toc492558492" w:history="1">
        <w:r w:rsidR="00E50264" w:rsidRPr="0065735C">
          <w:rPr>
            <w:rStyle w:val="Hyperlink"/>
          </w:rPr>
          <w:t>82.</w:t>
        </w:r>
        <w:r w:rsidR="00E50264">
          <w:rPr>
            <w:rFonts w:asciiTheme="minorHAnsi" w:eastAsiaTheme="minorEastAsia" w:hAnsiTheme="minorHAnsi" w:cstheme="minorBidi"/>
            <w:szCs w:val="22"/>
          </w:rPr>
          <w:tab/>
        </w:r>
        <w:r w:rsidR="00E50264" w:rsidRPr="0065735C">
          <w:rPr>
            <w:rStyle w:val="Hyperlink"/>
          </w:rPr>
          <w:t>Rules for Interpretation</w:t>
        </w:r>
        <w:r w:rsidR="00E50264">
          <w:rPr>
            <w:webHidden/>
          </w:rPr>
          <w:tab/>
        </w:r>
        <w:r w:rsidR="00E50264">
          <w:rPr>
            <w:webHidden/>
          </w:rPr>
          <w:fldChar w:fldCharType="begin"/>
        </w:r>
        <w:r w:rsidR="00E50264">
          <w:rPr>
            <w:webHidden/>
          </w:rPr>
          <w:instrText xml:space="preserve"> PAGEREF _Toc492558492 \h </w:instrText>
        </w:r>
        <w:r w:rsidR="00E50264">
          <w:rPr>
            <w:webHidden/>
          </w:rPr>
        </w:r>
        <w:r w:rsidR="00E50264">
          <w:rPr>
            <w:webHidden/>
          </w:rPr>
          <w:fldChar w:fldCharType="separate"/>
        </w:r>
        <w:r w:rsidR="001874DE">
          <w:rPr>
            <w:webHidden/>
          </w:rPr>
          <w:t>44</w:t>
        </w:r>
        <w:r w:rsidR="00E50264">
          <w:rPr>
            <w:webHidden/>
          </w:rPr>
          <w:fldChar w:fldCharType="end"/>
        </w:r>
      </w:hyperlink>
    </w:p>
    <w:p w14:paraId="584A2CB5" w14:textId="3262B1D8" w:rsidR="00E50264" w:rsidRDefault="000D3EDA">
      <w:pPr>
        <w:pStyle w:val="TOC3"/>
        <w:rPr>
          <w:rFonts w:asciiTheme="minorHAnsi" w:eastAsiaTheme="minorEastAsia" w:hAnsiTheme="minorHAnsi" w:cstheme="minorBidi"/>
          <w:szCs w:val="22"/>
        </w:rPr>
      </w:pPr>
      <w:hyperlink w:anchor="_Toc492558493" w:history="1">
        <w:r w:rsidR="00E50264" w:rsidRPr="0065735C">
          <w:rPr>
            <w:rStyle w:val="Hyperlink"/>
          </w:rPr>
          <w:t>83.</w:t>
        </w:r>
        <w:r w:rsidR="00E50264">
          <w:rPr>
            <w:rFonts w:asciiTheme="minorHAnsi" w:eastAsiaTheme="minorEastAsia" w:hAnsiTheme="minorHAnsi" w:cstheme="minorBidi"/>
            <w:szCs w:val="22"/>
          </w:rPr>
          <w:tab/>
        </w:r>
        <w:r w:rsidR="00E50264" w:rsidRPr="0065735C">
          <w:rPr>
            <w:rStyle w:val="Hyperlink"/>
          </w:rPr>
          <w:t>Precedence</w:t>
        </w:r>
        <w:r w:rsidR="00E50264">
          <w:rPr>
            <w:webHidden/>
          </w:rPr>
          <w:tab/>
        </w:r>
        <w:r w:rsidR="00E50264">
          <w:rPr>
            <w:webHidden/>
          </w:rPr>
          <w:fldChar w:fldCharType="begin"/>
        </w:r>
        <w:r w:rsidR="00E50264">
          <w:rPr>
            <w:webHidden/>
          </w:rPr>
          <w:instrText xml:space="preserve"> PAGEREF _Toc492558493 \h </w:instrText>
        </w:r>
        <w:r w:rsidR="00E50264">
          <w:rPr>
            <w:webHidden/>
          </w:rPr>
        </w:r>
        <w:r w:rsidR="00E50264">
          <w:rPr>
            <w:webHidden/>
          </w:rPr>
          <w:fldChar w:fldCharType="separate"/>
        </w:r>
        <w:r w:rsidR="001874DE">
          <w:rPr>
            <w:webHidden/>
          </w:rPr>
          <w:t>44</w:t>
        </w:r>
        <w:r w:rsidR="00E50264">
          <w:rPr>
            <w:webHidden/>
          </w:rPr>
          <w:fldChar w:fldCharType="end"/>
        </w:r>
      </w:hyperlink>
    </w:p>
    <w:p w14:paraId="30A1F718" w14:textId="0F4D8769" w:rsidR="00E50264" w:rsidRDefault="000D3EDA">
      <w:pPr>
        <w:pStyle w:val="TOC3"/>
        <w:rPr>
          <w:rFonts w:asciiTheme="minorHAnsi" w:eastAsiaTheme="minorEastAsia" w:hAnsiTheme="minorHAnsi" w:cstheme="minorBidi"/>
          <w:szCs w:val="22"/>
        </w:rPr>
      </w:pPr>
      <w:hyperlink w:anchor="_Toc492558494" w:history="1">
        <w:r w:rsidR="00E50264" w:rsidRPr="0065735C">
          <w:rPr>
            <w:rStyle w:val="Hyperlink"/>
          </w:rPr>
          <w:t>84.</w:t>
        </w:r>
        <w:r w:rsidR="00E50264">
          <w:rPr>
            <w:rFonts w:asciiTheme="minorHAnsi" w:eastAsiaTheme="minorEastAsia" w:hAnsiTheme="minorHAnsi" w:cstheme="minorBidi"/>
            <w:szCs w:val="22"/>
          </w:rPr>
          <w:tab/>
        </w:r>
        <w:r w:rsidR="00E50264" w:rsidRPr="0065735C">
          <w:rPr>
            <w:rStyle w:val="Hyperlink"/>
          </w:rPr>
          <w:t>Definitions</w:t>
        </w:r>
        <w:r w:rsidR="00E50264">
          <w:rPr>
            <w:webHidden/>
          </w:rPr>
          <w:tab/>
        </w:r>
        <w:r w:rsidR="00E50264">
          <w:rPr>
            <w:webHidden/>
          </w:rPr>
          <w:fldChar w:fldCharType="begin"/>
        </w:r>
        <w:r w:rsidR="00E50264">
          <w:rPr>
            <w:webHidden/>
          </w:rPr>
          <w:instrText xml:space="preserve"> PAGEREF _Toc492558494 \h </w:instrText>
        </w:r>
        <w:r w:rsidR="00E50264">
          <w:rPr>
            <w:webHidden/>
          </w:rPr>
        </w:r>
        <w:r w:rsidR="00E50264">
          <w:rPr>
            <w:webHidden/>
          </w:rPr>
          <w:fldChar w:fldCharType="separate"/>
        </w:r>
        <w:r w:rsidR="001874DE">
          <w:rPr>
            <w:webHidden/>
          </w:rPr>
          <w:t>45</w:t>
        </w:r>
        <w:r w:rsidR="00E50264">
          <w:rPr>
            <w:webHidden/>
          </w:rPr>
          <w:fldChar w:fldCharType="end"/>
        </w:r>
      </w:hyperlink>
    </w:p>
    <w:p w14:paraId="5091174E" w14:textId="2C5075C0" w:rsidR="00E50264" w:rsidRDefault="000D3EDA">
      <w:pPr>
        <w:pStyle w:val="TOC1"/>
        <w:rPr>
          <w:rFonts w:asciiTheme="minorHAnsi" w:eastAsiaTheme="minorEastAsia" w:hAnsiTheme="minorHAnsi" w:cstheme="minorBidi"/>
          <w:b w:val="0"/>
          <w:szCs w:val="22"/>
        </w:rPr>
      </w:pPr>
      <w:hyperlink w:anchor="_Toc492558495" w:history="1">
        <w:r w:rsidR="00E50264" w:rsidRPr="0065735C">
          <w:rPr>
            <w:rStyle w:val="Hyperlink"/>
          </w:rPr>
          <w:t>ANNEXURE 1</w:t>
        </w:r>
        <w:r w:rsidR="00E50264">
          <w:rPr>
            <w:rFonts w:asciiTheme="minorHAnsi" w:eastAsiaTheme="minorEastAsia" w:hAnsiTheme="minorHAnsi" w:cstheme="minorBidi"/>
            <w:b w:val="0"/>
            <w:szCs w:val="22"/>
          </w:rPr>
          <w:tab/>
        </w:r>
        <w:r w:rsidR="00E50264" w:rsidRPr="0065735C">
          <w:rPr>
            <w:rStyle w:val="Hyperlink"/>
          </w:rPr>
          <w:t>Code Of Practice</w:t>
        </w:r>
        <w:r w:rsidR="00E50264">
          <w:rPr>
            <w:webHidden/>
          </w:rPr>
          <w:tab/>
        </w:r>
        <w:r w:rsidR="00E50264">
          <w:rPr>
            <w:webHidden/>
          </w:rPr>
          <w:fldChar w:fldCharType="begin"/>
        </w:r>
        <w:r w:rsidR="00E50264">
          <w:rPr>
            <w:webHidden/>
          </w:rPr>
          <w:instrText xml:space="preserve"> PAGEREF _Toc492558495 \h </w:instrText>
        </w:r>
        <w:r w:rsidR="00E50264">
          <w:rPr>
            <w:webHidden/>
          </w:rPr>
        </w:r>
        <w:r w:rsidR="00E50264">
          <w:rPr>
            <w:webHidden/>
          </w:rPr>
          <w:fldChar w:fldCharType="separate"/>
        </w:r>
        <w:r w:rsidR="001874DE">
          <w:rPr>
            <w:webHidden/>
          </w:rPr>
          <w:t>52</w:t>
        </w:r>
        <w:r w:rsidR="00E50264">
          <w:rPr>
            <w:webHidden/>
          </w:rPr>
          <w:fldChar w:fldCharType="end"/>
        </w:r>
      </w:hyperlink>
    </w:p>
    <w:p w14:paraId="6937DF07" w14:textId="25C21FD7" w:rsidR="00E50264" w:rsidRDefault="000D3EDA">
      <w:pPr>
        <w:pStyle w:val="TOC1"/>
        <w:rPr>
          <w:rFonts w:asciiTheme="minorHAnsi" w:eastAsiaTheme="minorEastAsia" w:hAnsiTheme="minorHAnsi" w:cstheme="minorBidi"/>
          <w:b w:val="0"/>
          <w:szCs w:val="22"/>
        </w:rPr>
      </w:pPr>
      <w:hyperlink w:anchor="_Toc492558496" w:history="1">
        <w:r w:rsidR="00E50264" w:rsidRPr="0065735C">
          <w:rPr>
            <w:rStyle w:val="Hyperlink"/>
          </w:rPr>
          <w:t>ANNEXURE 2</w:t>
        </w:r>
        <w:r w:rsidR="00E50264">
          <w:rPr>
            <w:rFonts w:asciiTheme="minorHAnsi" w:eastAsiaTheme="minorEastAsia" w:hAnsiTheme="minorHAnsi" w:cstheme="minorBidi"/>
            <w:b w:val="0"/>
            <w:szCs w:val="22"/>
          </w:rPr>
          <w:tab/>
        </w:r>
        <w:r w:rsidR="00E50264" w:rsidRPr="0065735C">
          <w:rPr>
            <w:rStyle w:val="Hyperlink"/>
          </w:rPr>
          <w:t>Service Guarantee</w:t>
        </w:r>
        <w:r w:rsidR="00E50264">
          <w:rPr>
            <w:webHidden/>
          </w:rPr>
          <w:tab/>
        </w:r>
        <w:r w:rsidR="00E50264">
          <w:rPr>
            <w:webHidden/>
          </w:rPr>
          <w:fldChar w:fldCharType="begin"/>
        </w:r>
        <w:r w:rsidR="00E50264">
          <w:rPr>
            <w:webHidden/>
          </w:rPr>
          <w:instrText xml:space="preserve"> PAGEREF _Toc492558496 \h </w:instrText>
        </w:r>
        <w:r w:rsidR="00E50264">
          <w:rPr>
            <w:webHidden/>
          </w:rPr>
        </w:r>
        <w:r w:rsidR="00E50264">
          <w:rPr>
            <w:webHidden/>
          </w:rPr>
          <w:fldChar w:fldCharType="separate"/>
        </w:r>
        <w:r w:rsidR="001874DE">
          <w:rPr>
            <w:webHidden/>
          </w:rPr>
          <w:t>53</w:t>
        </w:r>
        <w:r w:rsidR="00E50264">
          <w:rPr>
            <w:webHidden/>
          </w:rPr>
          <w:fldChar w:fldCharType="end"/>
        </w:r>
      </w:hyperlink>
    </w:p>
    <w:p w14:paraId="1F740BA0" w14:textId="234C53D3" w:rsidR="00E50264" w:rsidRDefault="000D3EDA">
      <w:pPr>
        <w:pStyle w:val="TOC1"/>
        <w:rPr>
          <w:rFonts w:asciiTheme="minorHAnsi" w:eastAsiaTheme="minorEastAsia" w:hAnsiTheme="minorHAnsi" w:cstheme="minorBidi"/>
          <w:b w:val="0"/>
          <w:szCs w:val="22"/>
        </w:rPr>
      </w:pPr>
      <w:hyperlink w:anchor="_Toc492558497" w:history="1">
        <w:r w:rsidR="00E50264" w:rsidRPr="0065735C">
          <w:rPr>
            <w:rStyle w:val="Hyperlink"/>
          </w:rPr>
          <w:t>ANNEXURE 3</w:t>
        </w:r>
        <w:r w:rsidR="00E50264">
          <w:rPr>
            <w:rFonts w:asciiTheme="minorHAnsi" w:eastAsiaTheme="minorEastAsia" w:hAnsiTheme="minorHAnsi" w:cstheme="minorBidi"/>
            <w:b w:val="0"/>
            <w:szCs w:val="22"/>
          </w:rPr>
          <w:tab/>
        </w:r>
        <w:r w:rsidR="00E50264" w:rsidRPr="0065735C">
          <w:rPr>
            <w:rStyle w:val="Hyperlink"/>
          </w:rPr>
          <w:t>Non-Disclosure Deed</w:t>
        </w:r>
        <w:r w:rsidR="00E50264">
          <w:rPr>
            <w:webHidden/>
          </w:rPr>
          <w:tab/>
        </w:r>
        <w:r w:rsidR="00E50264">
          <w:rPr>
            <w:webHidden/>
          </w:rPr>
          <w:fldChar w:fldCharType="begin"/>
        </w:r>
        <w:r w:rsidR="00E50264">
          <w:rPr>
            <w:webHidden/>
          </w:rPr>
          <w:instrText xml:space="preserve"> PAGEREF _Toc492558497 \h </w:instrText>
        </w:r>
        <w:r w:rsidR="00E50264">
          <w:rPr>
            <w:webHidden/>
          </w:rPr>
        </w:r>
        <w:r w:rsidR="00E50264">
          <w:rPr>
            <w:webHidden/>
          </w:rPr>
          <w:fldChar w:fldCharType="separate"/>
        </w:r>
        <w:r w:rsidR="001874DE">
          <w:rPr>
            <w:webHidden/>
          </w:rPr>
          <w:t>55</w:t>
        </w:r>
        <w:r w:rsidR="00E50264">
          <w:rPr>
            <w:webHidden/>
          </w:rPr>
          <w:fldChar w:fldCharType="end"/>
        </w:r>
      </w:hyperlink>
    </w:p>
    <w:p w14:paraId="379066EE" w14:textId="77777777" w:rsidR="00235BA7" w:rsidRPr="00314730" w:rsidRDefault="00C97FE6">
      <w:pPr>
        <w:spacing w:after="0" w:line="240" w:lineRule="auto"/>
        <w:rPr>
          <w:lang w:eastAsia="en-AU"/>
        </w:rPr>
        <w:sectPr w:rsidR="00235BA7" w:rsidRPr="00314730" w:rsidSect="00D21E07">
          <w:headerReference w:type="default" r:id="rId19"/>
          <w:footerReference w:type="default" r:id="rId20"/>
          <w:pgSz w:w="11906" w:h="16838" w:code="9"/>
          <w:pgMar w:top="851" w:right="1134" w:bottom="1418" w:left="1134" w:header="567" w:footer="567" w:gutter="284"/>
          <w:pgNumType w:fmt="lowerRoman" w:start="1"/>
          <w:cols w:space="708"/>
          <w:docGrid w:linePitch="360"/>
        </w:sectPr>
      </w:pPr>
      <w:r w:rsidRPr="001D7464">
        <w:rPr>
          <w:lang w:eastAsia="en-AU"/>
        </w:rPr>
        <w:fldChar w:fldCharType="end"/>
      </w:r>
    </w:p>
    <w:p w14:paraId="11AF2EB4" w14:textId="29AEF241" w:rsidR="007F6515" w:rsidRPr="001D7464" w:rsidRDefault="007F6515">
      <w:pPr>
        <w:spacing w:after="0" w:line="240" w:lineRule="auto"/>
        <w:rPr>
          <w:lang w:eastAsia="en-AU"/>
        </w:rPr>
      </w:pPr>
    </w:p>
    <w:p w14:paraId="37AD9E31" w14:textId="02742B98" w:rsidR="00A2565D" w:rsidRPr="001D7464" w:rsidRDefault="00A2565D" w:rsidP="00D95C66">
      <w:pPr>
        <w:pStyle w:val="SectionSubHeading"/>
      </w:pPr>
      <w:bookmarkStart w:id="0" w:name="BK60857792"/>
      <w:bookmarkStart w:id="1" w:name="_Toc306183677"/>
      <w:bookmarkStart w:id="2" w:name="_Toc366667713"/>
      <w:bookmarkStart w:id="3" w:name="_Toc492558390"/>
      <w:bookmarkEnd w:id="0"/>
      <w:r w:rsidRPr="001D7464">
        <w:t>Section 1 National Panel of Assessors</w:t>
      </w:r>
      <w:bookmarkEnd w:id="1"/>
      <w:bookmarkEnd w:id="2"/>
      <w:bookmarkEnd w:id="3"/>
      <w:r w:rsidRPr="001D7464">
        <w:t xml:space="preserve"> </w:t>
      </w:r>
    </w:p>
    <w:p w14:paraId="1A9A93E5" w14:textId="3AF701E9" w:rsidR="00A2565D" w:rsidRPr="001D7464" w:rsidRDefault="00A2565D" w:rsidP="00A2565D">
      <w:pPr>
        <w:pStyle w:val="ClauseHeadings1xxxx"/>
      </w:pPr>
      <w:bookmarkStart w:id="4" w:name="_Toc306183678"/>
      <w:bookmarkStart w:id="5" w:name="_Toc366667714"/>
      <w:bookmarkStart w:id="6" w:name="_Toc492558391"/>
      <w:r w:rsidRPr="001D7464">
        <w:t>Objectives</w:t>
      </w:r>
      <w:bookmarkEnd w:id="4"/>
      <w:bookmarkEnd w:id="5"/>
      <w:bookmarkEnd w:id="6"/>
      <w:r w:rsidRPr="001D7464">
        <w:t xml:space="preserve"> </w:t>
      </w:r>
    </w:p>
    <w:p w14:paraId="372886B8" w14:textId="519F8B84" w:rsidR="00A2565D" w:rsidRPr="001D7464" w:rsidRDefault="00A2565D" w:rsidP="00A2565D">
      <w:pPr>
        <w:pStyle w:val="clausetext11xxxxx"/>
      </w:pPr>
      <w:r w:rsidRPr="001D7464">
        <w:t xml:space="preserve">The objectives of the National Panel of Assessors are to deliver Supported Wage System (SWS) Assessment, Ongoing Support (OSA) Assessment and Workplace Modifications (WMS) Assessment services which may enhance: </w:t>
      </w:r>
    </w:p>
    <w:p w14:paraId="28C5021C" w14:textId="77777777" w:rsidR="00A2565D" w:rsidRPr="001D7464" w:rsidRDefault="00A2565D" w:rsidP="00A2565D">
      <w:pPr>
        <w:pStyle w:val="clausetexta"/>
      </w:pPr>
      <w:r w:rsidRPr="001D7464">
        <w:t xml:space="preserve">employment participation by people with disability; </w:t>
      </w:r>
    </w:p>
    <w:p w14:paraId="28EEA7AB" w14:textId="77777777" w:rsidR="00A2565D" w:rsidRPr="001D7464" w:rsidRDefault="00A2565D" w:rsidP="00A2565D">
      <w:pPr>
        <w:pStyle w:val="clausetexta"/>
      </w:pPr>
      <w:r w:rsidRPr="001D7464">
        <w:t xml:space="preserve">support services which are provided to people with disability in the workplace; </w:t>
      </w:r>
    </w:p>
    <w:p w14:paraId="66A30723" w14:textId="77777777" w:rsidR="00A2565D" w:rsidRPr="001D7464" w:rsidRDefault="00A2565D" w:rsidP="00A2565D">
      <w:pPr>
        <w:pStyle w:val="clausetexta"/>
      </w:pPr>
      <w:r w:rsidRPr="001D7464">
        <w:t xml:space="preserve">access to employment by people with disability; and </w:t>
      </w:r>
    </w:p>
    <w:p w14:paraId="1755B683" w14:textId="77777777" w:rsidR="00A2565D" w:rsidRPr="001D7464" w:rsidRDefault="00A2565D" w:rsidP="00A2565D">
      <w:pPr>
        <w:pStyle w:val="clausetexta"/>
      </w:pPr>
      <w:r w:rsidRPr="001D7464">
        <w:t xml:space="preserve">workplace productivity. </w:t>
      </w:r>
    </w:p>
    <w:p w14:paraId="4E478F8A" w14:textId="36D61838" w:rsidR="00A2565D" w:rsidRPr="001D7464" w:rsidRDefault="00A2565D" w:rsidP="00A2565D">
      <w:pPr>
        <w:pStyle w:val="clausetext11xxxxx"/>
      </w:pPr>
      <w:r w:rsidRPr="001D7464">
        <w:t xml:space="preserve">The Provider is appointed to the National Panel of Assessors for: </w:t>
      </w:r>
    </w:p>
    <w:p w14:paraId="2A5A73B5" w14:textId="77777777" w:rsidR="00A2565D" w:rsidRPr="001D7464" w:rsidRDefault="00A2565D" w:rsidP="00A2565D">
      <w:pPr>
        <w:pStyle w:val="clausetexta"/>
      </w:pPr>
      <w:r w:rsidRPr="001D7464">
        <w:t xml:space="preserve">the SWS Services, OSA Services and/or the WMS Services; and </w:t>
      </w:r>
    </w:p>
    <w:p w14:paraId="6B15A0AC" w14:textId="77777777" w:rsidR="00A2565D" w:rsidRPr="001D7464" w:rsidRDefault="00A2565D" w:rsidP="00A2565D">
      <w:pPr>
        <w:pStyle w:val="clausetexta"/>
      </w:pPr>
      <w:r w:rsidRPr="001D7464">
        <w:t xml:space="preserve">other assessment‐related services, </w:t>
      </w:r>
    </w:p>
    <w:p w14:paraId="37C1CFFC" w14:textId="1D227600" w:rsidR="00A2565D" w:rsidRPr="001D7464" w:rsidRDefault="00A2565D" w:rsidP="00A2565D">
      <w:pPr>
        <w:pStyle w:val="clausetexta"/>
        <w:numPr>
          <w:ilvl w:val="0"/>
          <w:numId w:val="0"/>
        </w:numPr>
        <w:ind w:left="737"/>
      </w:pPr>
      <w:r w:rsidRPr="001D7464">
        <w:t xml:space="preserve">as specified in the Schedule to this </w:t>
      </w:r>
      <w:r w:rsidR="004473D9">
        <w:t>Agreement</w:t>
      </w:r>
      <w:r w:rsidR="004473D9" w:rsidRPr="001D7464">
        <w:t xml:space="preserve"> </w:t>
      </w:r>
      <w:r w:rsidRPr="001D7464">
        <w:t xml:space="preserve">(‘the Schedule’). </w:t>
      </w:r>
    </w:p>
    <w:p w14:paraId="4C5B4831" w14:textId="55B5A514" w:rsidR="00A2565D" w:rsidRPr="001D7464" w:rsidRDefault="00A2565D" w:rsidP="00ED2612">
      <w:pPr>
        <w:pStyle w:val="Italicclausesub-headings"/>
      </w:pPr>
      <w:r w:rsidRPr="001D7464">
        <w:t xml:space="preserve">Note: A Provider may be appointed to provide SWS Services and OSA Services, or only WMS Services, or SWS Services, OSA Services and WMS Services. </w:t>
      </w:r>
    </w:p>
    <w:p w14:paraId="64ED4F99" w14:textId="77777777" w:rsidR="00A2565D" w:rsidRPr="0091508B" w:rsidRDefault="00A2565D" w:rsidP="00025E59">
      <w:pPr>
        <w:pStyle w:val="Italicclausesub-headings"/>
        <w:rPr>
          <w:b/>
          <w:i w:val="0"/>
        </w:rPr>
      </w:pPr>
      <w:r w:rsidRPr="0091508B">
        <w:rPr>
          <w:b/>
          <w:i w:val="0"/>
        </w:rPr>
        <w:t xml:space="preserve">JobAccess Provider </w:t>
      </w:r>
    </w:p>
    <w:p w14:paraId="7F138B93" w14:textId="321F5FC7" w:rsidR="00A2565D" w:rsidRPr="0083219A" w:rsidRDefault="00A2565D" w:rsidP="00A2565D">
      <w:pPr>
        <w:pStyle w:val="clausetext11xxxxx"/>
      </w:pPr>
      <w:r w:rsidRPr="001D7464">
        <w:t xml:space="preserve">In this </w:t>
      </w:r>
      <w:r w:rsidR="004473D9">
        <w:t>Agreement</w:t>
      </w:r>
      <w:r w:rsidRPr="001D7464">
        <w:t xml:space="preserve">, a reference to </w:t>
      </w:r>
      <w:r w:rsidR="000310E2" w:rsidRPr="001D7464">
        <w:rPr>
          <w:rStyle w:val="GDV3additions"/>
        </w:rPr>
        <w:t>the Department</w:t>
      </w:r>
      <w:r w:rsidR="000310E2" w:rsidRPr="001D7464">
        <w:t xml:space="preserve"> </w:t>
      </w:r>
      <w:r w:rsidRPr="001D7464">
        <w:t xml:space="preserve">includes, as the context requires, a </w:t>
      </w:r>
      <w:r w:rsidRPr="0083219A">
        <w:t xml:space="preserve">reference to the person or organisation approved by </w:t>
      </w:r>
      <w:r w:rsidR="000310E2" w:rsidRPr="0051498C">
        <w:rPr>
          <w:rStyle w:val="GDV3additions"/>
        </w:rPr>
        <w:t>the Department</w:t>
      </w:r>
      <w:r w:rsidRPr="0051498C">
        <w:t xml:space="preserve"> to deliver JobAccess Services in accor</w:t>
      </w:r>
      <w:r w:rsidR="00FE540C" w:rsidRPr="00B95AE5">
        <w:t>dance with the</w:t>
      </w:r>
      <w:r w:rsidR="00861889" w:rsidRPr="0083219A">
        <w:rPr>
          <w:rFonts w:asciiTheme="minorHAnsi" w:hAnsiTheme="minorHAnsi" w:cs="Calibri"/>
          <w:szCs w:val="22"/>
        </w:rPr>
        <w:t xml:space="preserve"> </w:t>
      </w:r>
      <w:r w:rsidR="00861889" w:rsidRPr="0083219A">
        <w:rPr>
          <w:rStyle w:val="GDV2"/>
        </w:rPr>
        <w:t xml:space="preserve">Disability Employment Services </w:t>
      </w:r>
      <w:r w:rsidR="006208B8">
        <w:rPr>
          <w:rStyle w:val="GDV2"/>
        </w:rPr>
        <w:t>Agreement</w:t>
      </w:r>
      <w:r w:rsidR="006208B8" w:rsidRPr="0083219A">
        <w:rPr>
          <w:rFonts w:asciiTheme="minorHAnsi" w:hAnsiTheme="minorHAnsi" w:cs="Calibri"/>
          <w:szCs w:val="22"/>
        </w:rPr>
        <w:t xml:space="preserve"> </w:t>
      </w:r>
      <w:r w:rsidRPr="0083219A">
        <w:t>and the Guidelines, including where that person is acting in its capacity as agent for the Commonwealth for the coordination of WMS Assessments.</w:t>
      </w:r>
    </w:p>
    <w:p w14:paraId="2BDE954B" w14:textId="20FA8790" w:rsidR="00A2565D" w:rsidRPr="0083219A" w:rsidRDefault="00A2565D" w:rsidP="00A2565D">
      <w:pPr>
        <w:pStyle w:val="ClauseHeadings1xxxx"/>
      </w:pPr>
      <w:bookmarkStart w:id="7" w:name="_Toc306183679"/>
      <w:bookmarkStart w:id="8" w:name="_Toc366667715"/>
      <w:bookmarkStart w:id="9" w:name="_Toc492558392"/>
      <w:r w:rsidRPr="0083219A">
        <w:t>Standing offer</w:t>
      </w:r>
      <w:bookmarkEnd w:id="7"/>
      <w:bookmarkEnd w:id="8"/>
      <w:bookmarkEnd w:id="9"/>
      <w:r w:rsidRPr="0083219A">
        <w:t xml:space="preserve"> </w:t>
      </w:r>
    </w:p>
    <w:p w14:paraId="0B9E7702" w14:textId="78AA2CBB" w:rsidR="008A23D6" w:rsidRPr="0051498C" w:rsidRDefault="008A23D6" w:rsidP="008A23D6">
      <w:pPr>
        <w:pStyle w:val="clausetext11xxxxx"/>
      </w:pPr>
      <w:r w:rsidRPr="0051498C">
        <w:t xml:space="preserve">The Provider has represented that it has the skills, qualifications and experience necessary to perform and manage the Services required by </w:t>
      </w:r>
      <w:r w:rsidRPr="0051498C">
        <w:rPr>
          <w:rStyle w:val="GDV3additions"/>
        </w:rPr>
        <w:t>the Department</w:t>
      </w:r>
      <w:r w:rsidRPr="0051498C">
        <w:t xml:space="preserve"> and makes an irrevocable standing offer to supply the Services to </w:t>
      </w:r>
      <w:r w:rsidRPr="0051498C">
        <w:rPr>
          <w:rStyle w:val="GDV3additions"/>
        </w:rPr>
        <w:t>the Department</w:t>
      </w:r>
      <w:r w:rsidRPr="0051498C">
        <w:t xml:space="preserve"> on the terms and conditions set out in this </w:t>
      </w:r>
      <w:r w:rsidR="004473D9">
        <w:t>Agreement</w:t>
      </w:r>
      <w:r w:rsidRPr="0051498C">
        <w:t>.</w:t>
      </w:r>
    </w:p>
    <w:p w14:paraId="737D9E03" w14:textId="27636DC3" w:rsidR="00A2565D" w:rsidRPr="0051498C" w:rsidRDefault="00A2565D" w:rsidP="00A2565D">
      <w:pPr>
        <w:pStyle w:val="ClauseHeadings1xxxx"/>
      </w:pPr>
      <w:bookmarkStart w:id="10" w:name="_Toc306183680"/>
      <w:bookmarkStart w:id="11" w:name="_Toc366667716"/>
      <w:bookmarkStart w:id="12" w:name="_Toc492558393"/>
      <w:r w:rsidRPr="0051498C">
        <w:t>Commonwealth not bound to order from Provider</w:t>
      </w:r>
      <w:bookmarkEnd w:id="10"/>
      <w:bookmarkEnd w:id="11"/>
      <w:bookmarkEnd w:id="12"/>
      <w:r w:rsidRPr="0051498C">
        <w:t xml:space="preserve"> </w:t>
      </w:r>
    </w:p>
    <w:p w14:paraId="3523C643" w14:textId="3383012A" w:rsidR="00A2565D" w:rsidRPr="0051498C" w:rsidRDefault="00A2565D" w:rsidP="00A2565D">
      <w:pPr>
        <w:pStyle w:val="clausetext11xxxxx"/>
      </w:pPr>
      <w:r w:rsidRPr="0051498C">
        <w:t xml:space="preserve">It is an express condition of this </w:t>
      </w:r>
      <w:r w:rsidR="004473D9">
        <w:t>Agreement</w:t>
      </w:r>
      <w:r w:rsidR="004473D9" w:rsidRPr="0051498C">
        <w:t xml:space="preserve"> </w:t>
      </w:r>
      <w:r w:rsidRPr="0051498C">
        <w:t xml:space="preserve">that </w:t>
      </w:r>
      <w:r w:rsidR="000310E2" w:rsidRPr="0051498C">
        <w:rPr>
          <w:rStyle w:val="GDV3additions"/>
        </w:rPr>
        <w:t>the Department</w:t>
      </w:r>
      <w:r w:rsidRPr="0051498C">
        <w:t xml:space="preserve">: </w:t>
      </w:r>
    </w:p>
    <w:p w14:paraId="3879C4D8" w14:textId="77777777" w:rsidR="00A2565D" w:rsidRPr="0051498C" w:rsidRDefault="00A2565D" w:rsidP="00A2565D">
      <w:pPr>
        <w:pStyle w:val="clausetexta"/>
      </w:pPr>
      <w:r w:rsidRPr="0051498C">
        <w:t xml:space="preserve">does not guarantee or represent that any Services will be ordered from the Provider; </w:t>
      </w:r>
    </w:p>
    <w:p w14:paraId="32815767" w14:textId="77777777" w:rsidR="00A2565D" w:rsidRPr="0051498C" w:rsidRDefault="00A2565D" w:rsidP="00A2565D">
      <w:pPr>
        <w:pStyle w:val="clausetexta"/>
      </w:pPr>
      <w:r w:rsidRPr="0051498C">
        <w:t xml:space="preserve">is not obliged to request Services from the Provider; and </w:t>
      </w:r>
    </w:p>
    <w:p w14:paraId="2702E874" w14:textId="287AF7E5" w:rsidR="00A2565D" w:rsidRPr="0051498C" w:rsidRDefault="00A2565D" w:rsidP="00A2565D">
      <w:pPr>
        <w:pStyle w:val="clausetexta"/>
      </w:pPr>
      <w:r w:rsidRPr="0051498C">
        <w:t xml:space="preserve">may at any time purchase or fund Services or any other similar services, in any way, from any person on such terms and conditions as may be agreed by </w:t>
      </w:r>
      <w:r w:rsidR="000310E2" w:rsidRPr="0051498C">
        <w:rPr>
          <w:rStyle w:val="GDV3additions"/>
        </w:rPr>
        <w:t>the Department</w:t>
      </w:r>
      <w:r w:rsidRPr="0051498C">
        <w:t xml:space="preserve">. </w:t>
      </w:r>
    </w:p>
    <w:p w14:paraId="359C8268" w14:textId="246531B6" w:rsidR="00A2565D" w:rsidRPr="003C0377" w:rsidRDefault="00A2565D" w:rsidP="00A2565D">
      <w:pPr>
        <w:pStyle w:val="ClauseHeadings1xxxx"/>
      </w:pPr>
      <w:bookmarkStart w:id="13" w:name="_Toc306183681"/>
      <w:bookmarkStart w:id="14" w:name="_Toc366667717"/>
      <w:bookmarkStart w:id="15" w:name="_Toc492558394"/>
      <w:r w:rsidRPr="003C0377">
        <w:t xml:space="preserve">Formation of </w:t>
      </w:r>
      <w:r w:rsidR="000A0C8B">
        <w:t>Grant Agreements</w:t>
      </w:r>
      <w:bookmarkEnd w:id="13"/>
      <w:bookmarkEnd w:id="14"/>
      <w:bookmarkEnd w:id="15"/>
      <w:r w:rsidRPr="003C0377">
        <w:t xml:space="preserve"> </w:t>
      </w:r>
    </w:p>
    <w:p w14:paraId="5043A892" w14:textId="43D06C11" w:rsidR="00A2565D" w:rsidRPr="003C0377" w:rsidRDefault="00A2565D" w:rsidP="00A2565D">
      <w:pPr>
        <w:pStyle w:val="clausetext11xxxxx"/>
      </w:pPr>
      <w:r w:rsidRPr="003C0377">
        <w:t xml:space="preserve">A </w:t>
      </w:r>
      <w:r w:rsidR="000A0C8B">
        <w:t>Grant Agreement</w:t>
      </w:r>
      <w:r w:rsidRPr="003C0377">
        <w:t xml:space="preserve"> to provide the Services is formed between </w:t>
      </w:r>
      <w:r w:rsidR="00E56398" w:rsidRPr="003C0377">
        <w:rPr>
          <w:rStyle w:val="GDV3additions"/>
        </w:rPr>
        <w:t>the Department</w:t>
      </w:r>
      <w:r w:rsidR="00E56398" w:rsidRPr="003C0377">
        <w:t xml:space="preserve"> </w:t>
      </w:r>
      <w:r w:rsidRPr="003C0377">
        <w:t xml:space="preserve">and the Provider when the Provider confirms acceptance of a Work Order in relation to the Services and the Provider will supply the Services on the terms and conditions specified in the Work Order and this </w:t>
      </w:r>
      <w:r w:rsidR="004473D9">
        <w:t>Agreement</w:t>
      </w:r>
      <w:r w:rsidRPr="003C0377">
        <w:t xml:space="preserve">. </w:t>
      </w:r>
    </w:p>
    <w:p w14:paraId="4EA6CC3E" w14:textId="52B0B2A6" w:rsidR="00A2565D" w:rsidRPr="003C0377" w:rsidRDefault="00A2565D" w:rsidP="00A2565D">
      <w:pPr>
        <w:pStyle w:val="clausetext11xxxxx"/>
      </w:pPr>
      <w:r w:rsidRPr="003C0377">
        <w:lastRenderedPageBreak/>
        <w:t xml:space="preserve">Work Orders will be submitted to the Provider by </w:t>
      </w:r>
      <w:r w:rsidR="00E56398" w:rsidRPr="003C0377">
        <w:rPr>
          <w:rStyle w:val="GDV3additions"/>
        </w:rPr>
        <w:t>the Department</w:t>
      </w:r>
      <w:r w:rsidR="00E56398" w:rsidRPr="003C0377">
        <w:t xml:space="preserve"> </w:t>
      </w:r>
      <w:r w:rsidRPr="003C0377">
        <w:t xml:space="preserve">using </w:t>
      </w:r>
      <w:r w:rsidR="00122620" w:rsidRPr="003C0377">
        <w:t>the</w:t>
      </w:r>
      <w:r w:rsidR="00E56398" w:rsidRPr="003C0377">
        <w:rPr>
          <w:rStyle w:val="GDV3additions"/>
        </w:rPr>
        <w:t xml:space="preserve"> Department’s</w:t>
      </w:r>
      <w:r w:rsidR="00E56398" w:rsidRPr="003C0377">
        <w:t xml:space="preserve"> </w:t>
      </w:r>
      <w:r w:rsidRPr="003C0377">
        <w:t xml:space="preserve">IT System and, in relation to the WMS Services, will be submitted to the Provider in the form notified by </w:t>
      </w:r>
      <w:r w:rsidR="00F73439" w:rsidRPr="003C0377">
        <w:rPr>
          <w:rStyle w:val="GDV3additions"/>
        </w:rPr>
        <w:t>the Department</w:t>
      </w:r>
      <w:r w:rsidRPr="003C0377">
        <w:t xml:space="preserve"> from time to time. </w:t>
      </w:r>
    </w:p>
    <w:p w14:paraId="6FF6533E" w14:textId="5FC27C45" w:rsidR="00A2565D" w:rsidRPr="003C0377" w:rsidRDefault="00122620" w:rsidP="00A2565D">
      <w:pPr>
        <w:pStyle w:val="clausetext11xxxxx"/>
      </w:pPr>
      <w:r w:rsidRPr="003C0377">
        <w:rPr>
          <w:rStyle w:val="GDV3additions"/>
        </w:rPr>
        <w:t>T</w:t>
      </w:r>
      <w:r w:rsidR="00E56398" w:rsidRPr="003C0377">
        <w:rPr>
          <w:rStyle w:val="GDV3additions"/>
        </w:rPr>
        <w:t>he Department</w:t>
      </w:r>
      <w:r w:rsidR="00A2565D" w:rsidRPr="003C0377">
        <w:t xml:space="preserve"> may have regard to the Provider’s previous rejections of Work Orders when deciding whether to allocate further Work Orders to that Provider and </w:t>
      </w:r>
      <w:r w:rsidR="00E56398" w:rsidRPr="003C0377">
        <w:rPr>
          <w:rStyle w:val="GDV3additions"/>
        </w:rPr>
        <w:t>the Department</w:t>
      </w:r>
      <w:r w:rsidR="00E56398" w:rsidRPr="003C0377">
        <w:t xml:space="preserve"> </w:t>
      </w:r>
      <w:r w:rsidR="00A2565D" w:rsidRPr="003C0377">
        <w:t xml:space="preserve">may withdraw a Work Order for any reason at any time up until acceptance of the Work Order by the Provider. </w:t>
      </w:r>
    </w:p>
    <w:p w14:paraId="57E460DE" w14:textId="044267D8" w:rsidR="00A2565D" w:rsidRPr="003C0377" w:rsidRDefault="00A2565D" w:rsidP="00A2565D">
      <w:pPr>
        <w:pStyle w:val="clausetext11xxxxx"/>
      </w:pPr>
      <w:r w:rsidRPr="003C0377">
        <w:t>Within one</w:t>
      </w:r>
      <w:r w:rsidR="004473D9">
        <w:t xml:space="preserve"> (1)</w:t>
      </w:r>
      <w:r w:rsidRPr="003C0377">
        <w:t xml:space="preserve"> Business Day of receiving a Work Order, using </w:t>
      </w:r>
      <w:r w:rsidR="00122620" w:rsidRPr="003C0377">
        <w:t xml:space="preserve">the </w:t>
      </w:r>
      <w:r w:rsidR="00E56398" w:rsidRPr="003C0377">
        <w:rPr>
          <w:rStyle w:val="GDV3additions"/>
        </w:rPr>
        <w:t>Department’s</w:t>
      </w:r>
      <w:r w:rsidR="00E56398" w:rsidRPr="003C0377">
        <w:t xml:space="preserve"> </w:t>
      </w:r>
      <w:r w:rsidRPr="003C0377">
        <w:t>IT System, or, in relation to the WMS Services, by e</w:t>
      </w:r>
      <w:r w:rsidRPr="003C0377">
        <w:rPr>
          <w:rFonts w:ascii="Cambria Math" w:hAnsi="Cambria Math" w:cs="Cambria Math"/>
        </w:rPr>
        <w:t>‐</w:t>
      </w:r>
      <w:r w:rsidRPr="003C0377">
        <w:rPr>
          <w:rFonts w:cs="Verdana"/>
        </w:rPr>
        <w:t xml:space="preserve">mail or facsimile transmission, the Provider must: </w:t>
      </w:r>
    </w:p>
    <w:p w14:paraId="6F64FB7D" w14:textId="77777777" w:rsidR="00A2565D" w:rsidRPr="003C0377" w:rsidRDefault="00A2565D" w:rsidP="00A2565D">
      <w:pPr>
        <w:pStyle w:val="clausetexta"/>
      </w:pPr>
      <w:r w:rsidRPr="003C0377">
        <w:t xml:space="preserve">accept the Work Order; or </w:t>
      </w:r>
    </w:p>
    <w:p w14:paraId="1010D842" w14:textId="101634AF" w:rsidR="00A2565D" w:rsidRPr="003C0377" w:rsidRDefault="00A2565D" w:rsidP="00EB0E01">
      <w:pPr>
        <w:pStyle w:val="clausetexta"/>
        <w:tabs>
          <w:tab w:val="clear" w:pos="1247"/>
          <w:tab w:val="num" w:pos="709"/>
        </w:tabs>
      </w:pPr>
      <w:r w:rsidRPr="003C0377">
        <w:t xml:space="preserve">reject the Work Order in whole or in part, and provide reasons for the whole or partial rejection. </w:t>
      </w:r>
    </w:p>
    <w:p w14:paraId="71451A8A" w14:textId="663A3159" w:rsidR="00A2565D" w:rsidRPr="003C0377" w:rsidRDefault="00A2565D" w:rsidP="00A2565D">
      <w:pPr>
        <w:pStyle w:val="clausetext11xxxxx"/>
      </w:pPr>
      <w:r w:rsidRPr="003C0377">
        <w:t xml:space="preserve">Work Orders will be in the form set out in the Guidelines. </w:t>
      </w:r>
    </w:p>
    <w:p w14:paraId="3956FA0E" w14:textId="5BB195EB" w:rsidR="00ED2612" w:rsidRPr="00941469" w:rsidRDefault="00ED2612">
      <w:pPr>
        <w:spacing w:after="0" w:line="240" w:lineRule="auto"/>
        <w:rPr>
          <w:color w:val="000000"/>
          <w:sz w:val="22"/>
          <w:highlight w:val="green"/>
          <w:lang w:eastAsia="en-AU"/>
        </w:rPr>
      </w:pPr>
      <w:r w:rsidRPr="00941469">
        <w:rPr>
          <w:highlight w:val="green"/>
        </w:rPr>
        <w:br w:type="page"/>
      </w:r>
    </w:p>
    <w:p w14:paraId="031813AD" w14:textId="77777777" w:rsidR="00A2565D" w:rsidRPr="0051498C" w:rsidRDefault="00A2565D" w:rsidP="00D95C66">
      <w:pPr>
        <w:pStyle w:val="SectionSubHeading"/>
      </w:pPr>
      <w:bookmarkStart w:id="16" w:name="BK64054508"/>
      <w:bookmarkStart w:id="17" w:name="_Toc306183682"/>
      <w:bookmarkStart w:id="18" w:name="_Toc366667718"/>
      <w:bookmarkStart w:id="19" w:name="_Toc492558395"/>
      <w:bookmarkEnd w:id="16"/>
      <w:r w:rsidRPr="0051498C">
        <w:lastRenderedPageBreak/>
        <w:t>Section 2 Performing the Services</w:t>
      </w:r>
      <w:bookmarkEnd w:id="17"/>
      <w:bookmarkEnd w:id="18"/>
      <w:bookmarkEnd w:id="19"/>
      <w:r w:rsidRPr="0051498C">
        <w:t xml:space="preserve"> </w:t>
      </w:r>
    </w:p>
    <w:p w14:paraId="4DB78AEB" w14:textId="4720110B" w:rsidR="00A2565D" w:rsidRPr="0051498C" w:rsidRDefault="00A2565D" w:rsidP="00A2565D">
      <w:pPr>
        <w:pStyle w:val="ClauseHeadings1xxxx"/>
      </w:pPr>
      <w:bookmarkStart w:id="20" w:name="_Toc306183683"/>
      <w:bookmarkStart w:id="21" w:name="_Toc366667719"/>
      <w:bookmarkStart w:id="22" w:name="_Toc492558396"/>
      <w:r w:rsidRPr="0051498C">
        <w:t>General Requirements</w:t>
      </w:r>
      <w:bookmarkEnd w:id="20"/>
      <w:bookmarkEnd w:id="21"/>
      <w:bookmarkEnd w:id="22"/>
      <w:r w:rsidRPr="0051498C">
        <w:t xml:space="preserve"> </w:t>
      </w:r>
    </w:p>
    <w:p w14:paraId="1559469F" w14:textId="25771315" w:rsidR="00A2565D" w:rsidRPr="0051498C" w:rsidRDefault="00A2565D" w:rsidP="00A2565D">
      <w:pPr>
        <w:pStyle w:val="clausetext11xxxxx"/>
      </w:pPr>
      <w:r w:rsidRPr="0051498C">
        <w:t xml:space="preserve">The Provider must perform the Services: </w:t>
      </w:r>
    </w:p>
    <w:p w14:paraId="1CF705CD" w14:textId="2DCEB0C7" w:rsidR="00A2565D" w:rsidRPr="0051498C" w:rsidRDefault="00A2565D" w:rsidP="00A2565D">
      <w:pPr>
        <w:pStyle w:val="clausetexta"/>
      </w:pPr>
      <w:r w:rsidRPr="0051498C">
        <w:t xml:space="preserve">in accordance with the terms and conditions specified in the </w:t>
      </w:r>
      <w:r w:rsidR="000A0C8B">
        <w:t>Grant Agreement</w:t>
      </w:r>
      <w:r w:rsidRPr="0051498C">
        <w:t xml:space="preserve"> and this </w:t>
      </w:r>
      <w:r w:rsidR="004473D9">
        <w:t>Agreement</w:t>
      </w:r>
      <w:r w:rsidRPr="0051498C">
        <w:t xml:space="preserve">; </w:t>
      </w:r>
    </w:p>
    <w:p w14:paraId="4BA63A40" w14:textId="77777777" w:rsidR="00A2565D" w:rsidRPr="0051498C" w:rsidRDefault="00A2565D" w:rsidP="00A2565D">
      <w:pPr>
        <w:pStyle w:val="clausetexta"/>
      </w:pPr>
      <w:r w:rsidRPr="0051498C">
        <w:t xml:space="preserve">in a manner which meets the objectives in clause 1.1; </w:t>
      </w:r>
    </w:p>
    <w:p w14:paraId="43158C9B" w14:textId="77777777" w:rsidR="00A2565D" w:rsidRPr="0051498C" w:rsidRDefault="00A2565D" w:rsidP="00A2565D">
      <w:pPr>
        <w:pStyle w:val="clausetexta"/>
      </w:pPr>
      <w:r w:rsidRPr="0051498C">
        <w:t xml:space="preserve">in a manner that maintains the good reputation of the Services; and </w:t>
      </w:r>
    </w:p>
    <w:p w14:paraId="0081FC05" w14:textId="6F872E38" w:rsidR="009054D6" w:rsidRPr="00EB0E01" w:rsidRDefault="00A2565D" w:rsidP="00EB0E01">
      <w:pPr>
        <w:pStyle w:val="clausetexta"/>
        <w:rPr>
          <w:rStyle w:val="GDV3additions"/>
          <w:b/>
        </w:rPr>
      </w:pPr>
      <w:r w:rsidRPr="0051498C">
        <w:t xml:space="preserve">to </w:t>
      </w:r>
      <w:r w:rsidR="001901BC" w:rsidRPr="0051498C">
        <w:rPr>
          <w:rStyle w:val="GDV3additions"/>
        </w:rPr>
        <w:t xml:space="preserve">the Department’s </w:t>
      </w:r>
      <w:r w:rsidRPr="0051498C">
        <w:t xml:space="preserve">satisfaction. </w:t>
      </w:r>
    </w:p>
    <w:p w14:paraId="0BFAE98F" w14:textId="6D608BA5" w:rsidR="00112FF6" w:rsidRPr="00645A75" w:rsidRDefault="00A2565D" w:rsidP="00112FF6">
      <w:pPr>
        <w:pStyle w:val="clausetext11xxxxx"/>
      </w:pPr>
      <w:r w:rsidRPr="00645A75">
        <w:t xml:space="preserve">For the avoidance of doubt, no right or obligation arising from this </w:t>
      </w:r>
      <w:r w:rsidR="004473D9">
        <w:t>Agreement</w:t>
      </w:r>
      <w:r w:rsidR="004473D9" w:rsidRPr="00645A75">
        <w:t xml:space="preserve"> </w:t>
      </w:r>
      <w:r w:rsidRPr="00645A75">
        <w:t xml:space="preserve">or any </w:t>
      </w:r>
      <w:r w:rsidR="00D47F5F">
        <w:t>Grant Agreement</w:t>
      </w:r>
      <w:r w:rsidRPr="00645A75">
        <w:t xml:space="preserve"> is to be read or understood as limiting the Provider’s right to enter into public debate regarding policies of the Australian Government, its agencies, employees, servants or agents. </w:t>
      </w:r>
    </w:p>
    <w:p w14:paraId="4429E107" w14:textId="6CCF3D9F" w:rsidR="009054D6" w:rsidRPr="00B77DBB" w:rsidRDefault="009054D6" w:rsidP="009054D6">
      <w:pPr>
        <w:pStyle w:val="clausetext11xxxxx"/>
        <w:rPr>
          <w:rStyle w:val="GDV3additions"/>
        </w:rPr>
      </w:pPr>
      <w:r w:rsidRPr="00B77DBB">
        <w:rPr>
          <w:rStyle w:val="GDV3additions"/>
        </w:rPr>
        <w:t xml:space="preserve">Without limiting the Department’s rights under this </w:t>
      </w:r>
      <w:r w:rsidR="004473D9">
        <w:rPr>
          <w:rStyle w:val="GDV3additions"/>
        </w:rPr>
        <w:t>Agreement</w:t>
      </w:r>
      <w:r w:rsidR="004473D9" w:rsidRPr="00B77DBB">
        <w:rPr>
          <w:rStyle w:val="GDV3additions"/>
        </w:rPr>
        <w:t xml:space="preserve"> </w:t>
      </w:r>
      <w:r w:rsidRPr="00B77DBB">
        <w:rPr>
          <w:rStyle w:val="GDV3additions"/>
        </w:rPr>
        <w:t xml:space="preserve">or at law, if the Provider becomes aware that it is unable to satisfy or has otherwise failed to comply with the requirements of the </w:t>
      </w:r>
      <w:r w:rsidR="004473D9">
        <w:rPr>
          <w:rStyle w:val="GDV3additions"/>
        </w:rPr>
        <w:t>Agreement</w:t>
      </w:r>
      <w:r w:rsidRPr="00B77DBB">
        <w:rPr>
          <w:rStyle w:val="GDV3additions"/>
        </w:rPr>
        <w:t>, the Provider must Notify the Department immediately of:</w:t>
      </w:r>
    </w:p>
    <w:p w14:paraId="15AAA422" w14:textId="77777777" w:rsidR="009054D6" w:rsidRPr="00B77DBB" w:rsidRDefault="009054D6" w:rsidP="009054D6">
      <w:pPr>
        <w:pStyle w:val="clausetexta"/>
        <w:rPr>
          <w:rStyle w:val="GDV3additions"/>
        </w:rPr>
      </w:pPr>
      <w:r w:rsidRPr="00B77DBB">
        <w:rPr>
          <w:rStyle w:val="GDV3additions"/>
        </w:rPr>
        <w:t>the details of the requirements which it is unable to satisfy or failed to comply with; and</w:t>
      </w:r>
    </w:p>
    <w:p w14:paraId="48A795D0" w14:textId="39BC3ACF" w:rsidR="009054D6" w:rsidRPr="00EB0E01" w:rsidRDefault="009054D6" w:rsidP="00EB0E01">
      <w:pPr>
        <w:pStyle w:val="clausetexta"/>
        <w:rPr>
          <w:rStyle w:val="GDV3additions"/>
          <w:b/>
        </w:rPr>
      </w:pPr>
      <w:r w:rsidRPr="00B77DBB">
        <w:rPr>
          <w:rStyle w:val="GDV3additions"/>
        </w:rPr>
        <w:t>any other information that the Department requests.</w:t>
      </w:r>
    </w:p>
    <w:p w14:paraId="36D38CCD" w14:textId="4DA9FC17" w:rsidR="00A2565D" w:rsidRPr="001C788E" w:rsidRDefault="00A2565D" w:rsidP="00D50464">
      <w:pPr>
        <w:pStyle w:val="ClauseHeadings1xxxx"/>
      </w:pPr>
      <w:bookmarkStart w:id="23" w:name="_Toc306183684"/>
      <w:bookmarkStart w:id="24" w:name="_Toc366667720"/>
      <w:bookmarkStart w:id="25" w:name="_Toc492558397"/>
      <w:r w:rsidRPr="001C788E">
        <w:t>Areas of coverage</w:t>
      </w:r>
      <w:bookmarkEnd w:id="23"/>
      <w:bookmarkEnd w:id="24"/>
      <w:bookmarkEnd w:id="25"/>
      <w:r w:rsidRPr="001C788E">
        <w:t xml:space="preserve"> </w:t>
      </w:r>
    </w:p>
    <w:p w14:paraId="6CCD6D56" w14:textId="2212DC07" w:rsidR="00A2565D" w:rsidRPr="001C788E" w:rsidRDefault="00A2565D" w:rsidP="00D50464">
      <w:pPr>
        <w:pStyle w:val="clausetext11xxxxx"/>
      </w:pPr>
      <w:r w:rsidRPr="001C788E">
        <w:t xml:space="preserve">The Provider must perform the Services within the locations specified in the Schedule, unless otherwise agreed with </w:t>
      </w:r>
      <w:r w:rsidR="001901BC" w:rsidRPr="001C788E">
        <w:rPr>
          <w:rStyle w:val="GDV3additions"/>
        </w:rPr>
        <w:t>the Department</w:t>
      </w:r>
      <w:r w:rsidRPr="001C788E">
        <w:t xml:space="preserve">. </w:t>
      </w:r>
    </w:p>
    <w:p w14:paraId="1FE8666B" w14:textId="7C9A8FC8" w:rsidR="00A2565D" w:rsidRPr="000D1E85" w:rsidRDefault="00A2565D" w:rsidP="00D50464">
      <w:pPr>
        <w:pStyle w:val="ClauseHeadings1xxxx"/>
      </w:pPr>
      <w:bookmarkStart w:id="26" w:name="_Toc306183685"/>
      <w:bookmarkStart w:id="27" w:name="_Toc366667721"/>
      <w:bookmarkStart w:id="28" w:name="_Toc492558398"/>
      <w:r w:rsidRPr="000D1E85">
        <w:t>Conduct of Assessments</w:t>
      </w:r>
      <w:bookmarkEnd w:id="26"/>
      <w:bookmarkEnd w:id="27"/>
      <w:bookmarkEnd w:id="28"/>
      <w:r w:rsidRPr="000D1E85">
        <w:t xml:space="preserve"> </w:t>
      </w:r>
    </w:p>
    <w:p w14:paraId="31ADD92F" w14:textId="2F5487F9" w:rsidR="00A2565D" w:rsidRPr="000D1E85" w:rsidRDefault="00A2565D" w:rsidP="00D50464">
      <w:pPr>
        <w:pStyle w:val="clausetext11xxxxx"/>
      </w:pPr>
      <w:r w:rsidRPr="000D1E85">
        <w:t xml:space="preserve">The Provider must undertake the Assessment(s): </w:t>
      </w:r>
    </w:p>
    <w:p w14:paraId="7571B065" w14:textId="77777777" w:rsidR="00A2565D" w:rsidRPr="000D1E85" w:rsidRDefault="00A2565D" w:rsidP="007F6515">
      <w:pPr>
        <w:pStyle w:val="clausetexta"/>
      </w:pPr>
      <w:r w:rsidRPr="000D1E85">
        <w:t xml:space="preserve">in accordance with the specific requirements for the Assessment as specified in Section 6 and any Guidelines; </w:t>
      </w:r>
    </w:p>
    <w:p w14:paraId="2589081B" w14:textId="77777777" w:rsidR="00A2565D" w:rsidRPr="000D1E85" w:rsidRDefault="00A2565D" w:rsidP="00D50464">
      <w:pPr>
        <w:pStyle w:val="clausetexta"/>
      </w:pPr>
      <w:r w:rsidRPr="000D1E85">
        <w:t xml:space="preserve">if the Assessment requires special knowledge and expertise, conduct the Assessment using appropriate Specified Personnel with the required special knowledge and expertise; </w:t>
      </w:r>
    </w:p>
    <w:p w14:paraId="1508BF90" w14:textId="66782CCC" w:rsidR="00A2565D" w:rsidRPr="000D1E85" w:rsidRDefault="00A2565D" w:rsidP="00D50464">
      <w:pPr>
        <w:pStyle w:val="clausetexta"/>
      </w:pPr>
      <w:r w:rsidRPr="000D1E85">
        <w:t xml:space="preserve">in accordance with the terms of the </w:t>
      </w:r>
      <w:r w:rsidR="000A0C8B">
        <w:t>Grant Agreement</w:t>
      </w:r>
      <w:r w:rsidRPr="000D1E85">
        <w:t xml:space="preserve">; </w:t>
      </w:r>
    </w:p>
    <w:p w14:paraId="0BA9C34B" w14:textId="4299BD87" w:rsidR="00A2565D" w:rsidRPr="000D1E85" w:rsidRDefault="00A2565D" w:rsidP="00D50464">
      <w:pPr>
        <w:pStyle w:val="clausetexta"/>
      </w:pPr>
      <w:r w:rsidRPr="000D1E85">
        <w:t xml:space="preserve">at a time negotiated between the Employer, the Participant and his or her nominee, the Participant’s Disability Employment Service provider or Employment Service Provider and, if required by </w:t>
      </w:r>
      <w:r w:rsidR="001901BC" w:rsidRPr="000D1E85">
        <w:rPr>
          <w:rStyle w:val="GDV3additions"/>
        </w:rPr>
        <w:t>the Department</w:t>
      </w:r>
      <w:r w:rsidRPr="000D1E85">
        <w:t xml:space="preserve">, </w:t>
      </w:r>
      <w:r w:rsidR="001901BC" w:rsidRPr="000D1E85">
        <w:rPr>
          <w:rStyle w:val="GDV3additions"/>
        </w:rPr>
        <w:t>the Department</w:t>
      </w:r>
      <w:r w:rsidRPr="000D1E85">
        <w:t xml:space="preserve">; and </w:t>
      </w:r>
    </w:p>
    <w:p w14:paraId="2E170439" w14:textId="449337E6" w:rsidR="001901BC" w:rsidRPr="00EB0E01" w:rsidRDefault="00A2565D" w:rsidP="00EB0E01">
      <w:pPr>
        <w:pStyle w:val="clausetexta"/>
        <w:rPr>
          <w:rStyle w:val="GDV3additions"/>
          <w:b/>
        </w:rPr>
      </w:pPr>
      <w:r w:rsidRPr="000D1E85">
        <w:t xml:space="preserve">when requested to undertake both a SWS Assessment and an OSA Assessment for the same Participant, both Assessments at the same time wherever practicable to do so. </w:t>
      </w:r>
    </w:p>
    <w:p w14:paraId="7BCA09B8" w14:textId="6481DC00" w:rsidR="00A2565D" w:rsidRPr="00902D5F" w:rsidRDefault="00A2565D" w:rsidP="00D50464">
      <w:pPr>
        <w:pStyle w:val="clausetext11xxxxx"/>
      </w:pPr>
      <w:r w:rsidRPr="00902D5F">
        <w:t xml:space="preserve">If </w:t>
      </w:r>
      <w:r w:rsidR="001901BC" w:rsidRPr="00902D5F">
        <w:rPr>
          <w:rStyle w:val="GDV3additions"/>
        </w:rPr>
        <w:t>the Department</w:t>
      </w:r>
      <w:r w:rsidRPr="00902D5F">
        <w:t xml:space="preserve"> reasonably considers an Assessment is unsatisfactory or incomplete, the Provider must, without additional charges or </w:t>
      </w:r>
      <w:r w:rsidR="00853A6E">
        <w:t>Grant Payment</w:t>
      </w:r>
      <w:r w:rsidRPr="00902D5F">
        <w:t xml:space="preserve">s, conduct a further Assessment, if requested by </w:t>
      </w:r>
      <w:r w:rsidR="001901BC" w:rsidRPr="00902D5F">
        <w:rPr>
          <w:rStyle w:val="GDV3additions"/>
        </w:rPr>
        <w:t>the Department</w:t>
      </w:r>
      <w:r w:rsidRPr="00902D5F">
        <w:t xml:space="preserve">. </w:t>
      </w:r>
    </w:p>
    <w:p w14:paraId="10E3D3DA" w14:textId="22049869" w:rsidR="00A2565D" w:rsidRPr="00CE0B8C" w:rsidRDefault="00A2565D" w:rsidP="00D50464">
      <w:pPr>
        <w:pStyle w:val="clausetext11xxxxx"/>
      </w:pPr>
      <w:r w:rsidRPr="00CE0B8C">
        <w:t xml:space="preserve">The Provider must follow the procedures in the Guidelines for managing any dispute of an Assessment by the Participant, the Participant’s nominee, the Participant’s Employer or, where relevant, the Participant’s Disability Employment Service provider and Employment Service Provider. </w:t>
      </w:r>
    </w:p>
    <w:p w14:paraId="0F431D5A" w14:textId="63320700" w:rsidR="00A2565D" w:rsidRPr="00DE1481" w:rsidRDefault="00A2565D" w:rsidP="00D50464">
      <w:pPr>
        <w:pStyle w:val="ClauseHeadings1xxxx"/>
      </w:pPr>
      <w:bookmarkStart w:id="29" w:name="_Toc306183686"/>
      <w:bookmarkStart w:id="30" w:name="_Toc366667722"/>
      <w:bookmarkStart w:id="31" w:name="_Toc492558399"/>
      <w:r w:rsidRPr="00DE1481">
        <w:lastRenderedPageBreak/>
        <w:t>Services specifically not required</w:t>
      </w:r>
      <w:bookmarkEnd w:id="29"/>
      <w:bookmarkEnd w:id="30"/>
      <w:bookmarkEnd w:id="31"/>
      <w:r w:rsidRPr="00DE1481">
        <w:t xml:space="preserve"> </w:t>
      </w:r>
    </w:p>
    <w:p w14:paraId="1CC9C04B" w14:textId="4A6601FF" w:rsidR="00A2565D" w:rsidRPr="00DE1481" w:rsidRDefault="00A2565D" w:rsidP="00D50464">
      <w:pPr>
        <w:pStyle w:val="clausetext11xxxxx"/>
      </w:pPr>
      <w:r w:rsidRPr="00DE1481">
        <w:t>The Services do not include assessment or reporting on issues regarding industrial relations determinations, income support arrangements, medical, health, legal or other related Commonwealt</w:t>
      </w:r>
      <w:r w:rsidR="000F0776" w:rsidRPr="00DE1481">
        <w:t>h, State or Territory program</w:t>
      </w:r>
      <w:r w:rsidR="00DE1481" w:rsidRPr="00DE1481">
        <w:t>s</w:t>
      </w:r>
      <w:r w:rsidRPr="00DE1481">
        <w:t xml:space="preserve"> including those purchased by </w:t>
      </w:r>
      <w:r w:rsidR="001901BC" w:rsidRPr="00DE1481">
        <w:rPr>
          <w:rStyle w:val="GDV3additions"/>
        </w:rPr>
        <w:t>the Department</w:t>
      </w:r>
      <w:r w:rsidRPr="00DE1481">
        <w:t xml:space="preserve">. </w:t>
      </w:r>
    </w:p>
    <w:p w14:paraId="02E2B260" w14:textId="6F96D87F" w:rsidR="00A2565D" w:rsidRPr="00B95AE5" w:rsidRDefault="00A2565D" w:rsidP="00D50464">
      <w:pPr>
        <w:pStyle w:val="ClauseHeadings1xxxx"/>
      </w:pPr>
      <w:bookmarkStart w:id="32" w:name="_Toc306183687"/>
      <w:bookmarkStart w:id="33" w:name="_Toc366667723"/>
      <w:bookmarkStart w:id="34" w:name="_Toc492558400"/>
      <w:r w:rsidRPr="00B95AE5">
        <w:t>Provider’s Personnel</w:t>
      </w:r>
      <w:bookmarkEnd w:id="32"/>
      <w:bookmarkEnd w:id="33"/>
      <w:bookmarkEnd w:id="34"/>
      <w:r w:rsidRPr="00B95AE5">
        <w:t xml:space="preserve"> </w:t>
      </w:r>
    </w:p>
    <w:p w14:paraId="4DF1A0D3" w14:textId="4667750B" w:rsidR="00425B03" w:rsidRPr="00B95AE5" w:rsidRDefault="00425B03" w:rsidP="001651BA">
      <w:pPr>
        <w:pStyle w:val="clausetext11xxxxx"/>
      </w:pPr>
      <w:r w:rsidRPr="00B95AE5">
        <w:rPr>
          <w:rStyle w:val="GDV2"/>
        </w:rPr>
        <w:t>Assessments must only be performed by Specified Personnel with the required qualifications and experience specified in any Guidelines.</w:t>
      </w:r>
      <w:r w:rsidR="009C0FC1" w:rsidRPr="00B95AE5">
        <w:t xml:space="preserve"> </w:t>
      </w:r>
    </w:p>
    <w:p w14:paraId="675DFCB9" w14:textId="0A0205EF" w:rsidR="00A2565D" w:rsidRPr="00B95AE5" w:rsidRDefault="001901BC" w:rsidP="00D50464">
      <w:pPr>
        <w:pStyle w:val="clausetext11xxxxx"/>
      </w:pPr>
      <w:r w:rsidRPr="00B95AE5">
        <w:rPr>
          <w:rStyle w:val="GDV3additions"/>
        </w:rPr>
        <w:t>The Department</w:t>
      </w:r>
      <w:r w:rsidRPr="00B95AE5">
        <w:t xml:space="preserve"> </w:t>
      </w:r>
      <w:r w:rsidR="00A2565D" w:rsidRPr="00B95AE5">
        <w:t xml:space="preserve">will approve, at its absolute discretion, Personnel as Specified Personnel, based on the information supplied by the Provider and any other information available to </w:t>
      </w:r>
      <w:r w:rsidRPr="00B95AE5">
        <w:rPr>
          <w:rStyle w:val="GDV3additions"/>
        </w:rPr>
        <w:t>the Department</w:t>
      </w:r>
      <w:r w:rsidR="00A2565D" w:rsidRPr="00B95AE5">
        <w:t xml:space="preserve">. No person can undertake an Assessment unless and until approved by </w:t>
      </w:r>
      <w:r w:rsidR="009B109F" w:rsidRPr="00B95AE5">
        <w:rPr>
          <w:rStyle w:val="GDV3additions"/>
        </w:rPr>
        <w:t>the Department</w:t>
      </w:r>
      <w:r w:rsidR="00425B03" w:rsidRPr="00B95AE5">
        <w:t xml:space="preserve"> </w:t>
      </w:r>
      <w:r w:rsidR="00425B03" w:rsidRPr="00B95AE5">
        <w:rPr>
          <w:rStyle w:val="GDV2"/>
        </w:rPr>
        <w:t>as Specified Personnel</w:t>
      </w:r>
      <w:r w:rsidR="00A2565D" w:rsidRPr="00B95AE5">
        <w:t xml:space="preserve">. </w:t>
      </w:r>
      <w:r w:rsidR="00BA04A7" w:rsidRPr="00B95AE5">
        <w:rPr>
          <w:rStyle w:val="GDV3additions"/>
        </w:rPr>
        <w:t>The</w:t>
      </w:r>
      <w:r w:rsidR="009B109F" w:rsidRPr="00B95AE5">
        <w:rPr>
          <w:rStyle w:val="GDV3additions"/>
        </w:rPr>
        <w:t xml:space="preserve"> Department</w:t>
      </w:r>
      <w:r w:rsidR="009B109F" w:rsidRPr="00B95AE5">
        <w:t xml:space="preserve"> </w:t>
      </w:r>
      <w:r w:rsidR="00A2565D" w:rsidRPr="00B95AE5">
        <w:t>may issue Guidelines in relation to the process of approving Specified Personnel.</w:t>
      </w:r>
      <w:r w:rsidR="00425B03" w:rsidRPr="00B95AE5">
        <w:t xml:space="preserve"> </w:t>
      </w:r>
    </w:p>
    <w:p w14:paraId="39D69DB7" w14:textId="64E1D93E" w:rsidR="00B95AE5" w:rsidRPr="00B95AE5" w:rsidRDefault="00A2565D" w:rsidP="00EF7693">
      <w:pPr>
        <w:pStyle w:val="clausetext11xxxxx"/>
        <w:rPr>
          <w:rFonts w:cs="Calibri"/>
          <w:color w:val="auto"/>
          <w:szCs w:val="22"/>
        </w:rPr>
      </w:pPr>
      <w:r w:rsidRPr="00B95AE5">
        <w:t xml:space="preserve">Where Specified Personnel are unable to undertake work in respect of a </w:t>
      </w:r>
      <w:r w:rsidR="00D47F5F">
        <w:t>Grant Agreement</w:t>
      </w:r>
      <w:r w:rsidRPr="00B95AE5">
        <w:t xml:space="preserve">, the Provider must notify </w:t>
      </w:r>
      <w:r w:rsidR="009B109F" w:rsidRPr="00B95AE5">
        <w:rPr>
          <w:rStyle w:val="GDV3additions"/>
        </w:rPr>
        <w:t>the Department</w:t>
      </w:r>
      <w:r w:rsidR="009B109F" w:rsidRPr="00B95AE5">
        <w:t xml:space="preserve"> </w:t>
      </w:r>
      <w:r w:rsidRPr="00B95AE5">
        <w:t xml:space="preserve">immediately and, if notified by </w:t>
      </w:r>
      <w:r w:rsidR="009B109F" w:rsidRPr="00B95AE5">
        <w:rPr>
          <w:rStyle w:val="GDV3additions"/>
        </w:rPr>
        <w:t>the Department</w:t>
      </w:r>
      <w:r w:rsidRPr="00B95AE5">
        <w:t xml:space="preserve">, provide replacement Personnel acceptable to </w:t>
      </w:r>
      <w:r w:rsidR="009B109F" w:rsidRPr="00B95AE5">
        <w:rPr>
          <w:rStyle w:val="GDV3additions"/>
        </w:rPr>
        <w:t>the Department</w:t>
      </w:r>
      <w:r w:rsidRPr="00B95AE5">
        <w:t xml:space="preserve"> without additional payment, at the earliest opportunity and in accordance with this clause 9. </w:t>
      </w:r>
    </w:p>
    <w:p w14:paraId="67B7F9F1" w14:textId="47581948" w:rsidR="00014312" w:rsidRPr="00B95AE5" w:rsidRDefault="009B109F" w:rsidP="00EF7693">
      <w:pPr>
        <w:pStyle w:val="clausetext11xxxxx"/>
        <w:rPr>
          <w:rStyle w:val="GDV2"/>
        </w:rPr>
      </w:pPr>
      <w:r w:rsidRPr="00B95AE5">
        <w:rPr>
          <w:rStyle w:val="GDV3additions"/>
        </w:rPr>
        <w:t>The Department</w:t>
      </w:r>
      <w:r w:rsidRPr="00B95AE5">
        <w:rPr>
          <w:rStyle w:val="GDV2"/>
        </w:rPr>
        <w:t xml:space="preserve"> </w:t>
      </w:r>
      <w:r w:rsidR="00014312" w:rsidRPr="00B95AE5">
        <w:rPr>
          <w:rStyle w:val="GDV2"/>
        </w:rPr>
        <w:t xml:space="preserve">may give notice, on reasonable grounds related to the performance, or integrity and reputation of the Services, requiring the Provider to remove Personnel (including Specified Personnel) from </w:t>
      </w:r>
      <w:r w:rsidR="00AC7BA6" w:rsidRPr="00B95AE5">
        <w:rPr>
          <w:rStyle w:val="GDV2"/>
        </w:rPr>
        <w:t xml:space="preserve">work on the Services. </w:t>
      </w:r>
      <w:r w:rsidR="00014312" w:rsidRPr="00B95AE5">
        <w:rPr>
          <w:rStyle w:val="GDV2"/>
        </w:rPr>
        <w:t xml:space="preserve">The Provider must, at its own cost, promptly arrange for the removal of such Personnel from work on the Services and their replacement with Personnel acceptable to </w:t>
      </w:r>
      <w:r w:rsidRPr="00B95AE5">
        <w:rPr>
          <w:rStyle w:val="GDV3additions"/>
        </w:rPr>
        <w:t>the Department</w:t>
      </w:r>
      <w:r w:rsidR="00014312" w:rsidRPr="00B95AE5">
        <w:rPr>
          <w:rStyle w:val="GDV2"/>
        </w:rPr>
        <w:t>.</w:t>
      </w:r>
      <w:r w:rsidR="009C0FC1" w:rsidRPr="00B95AE5">
        <w:rPr>
          <w:rStyle w:val="GDV2"/>
        </w:rPr>
        <w:t xml:space="preserve"> </w:t>
      </w:r>
    </w:p>
    <w:p w14:paraId="08E935A6" w14:textId="657BEBA7" w:rsidR="00425B03" w:rsidRPr="00B95AE5" w:rsidRDefault="00014312" w:rsidP="00B95AE5">
      <w:pPr>
        <w:pStyle w:val="clausetext11xxxxx"/>
        <w:rPr>
          <w:rStyle w:val="GDV2"/>
        </w:rPr>
      </w:pPr>
      <w:r w:rsidRPr="00B95AE5">
        <w:rPr>
          <w:rStyle w:val="GDV2"/>
        </w:rPr>
        <w:t xml:space="preserve">For the purposes of clause 9.4, if the Provider is unable to provide replacement Personnel who are acceptable to </w:t>
      </w:r>
      <w:r w:rsidR="009B109F" w:rsidRPr="00B95AE5">
        <w:rPr>
          <w:rStyle w:val="GDV3additions"/>
        </w:rPr>
        <w:t>the Department</w:t>
      </w:r>
      <w:r w:rsidRPr="00B95AE5">
        <w:rPr>
          <w:rStyle w:val="GDV2"/>
        </w:rPr>
        <w:t xml:space="preserve">, </w:t>
      </w:r>
      <w:r w:rsidR="009B109F" w:rsidRPr="00B95AE5">
        <w:rPr>
          <w:rStyle w:val="GDV3additions"/>
        </w:rPr>
        <w:t>the Department</w:t>
      </w:r>
      <w:r w:rsidR="009B109F" w:rsidRPr="00B95AE5">
        <w:rPr>
          <w:rStyle w:val="GDV2"/>
        </w:rPr>
        <w:t xml:space="preserve"> </w:t>
      </w:r>
      <w:r w:rsidRPr="00B95AE5">
        <w:rPr>
          <w:rStyle w:val="GDV2"/>
        </w:rPr>
        <w:t xml:space="preserve">may terminate this </w:t>
      </w:r>
      <w:r w:rsidR="006208B8">
        <w:rPr>
          <w:rStyle w:val="GDV2"/>
        </w:rPr>
        <w:t>Agreement</w:t>
      </w:r>
      <w:r w:rsidR="006208B8" w:rsidRPr="00B95AE5">
        <w:rPr>
          <w:rStyle w:val="GDV2"/>
        </w:rPr>
        <w:t xml:space="preserve"> </w:t>
      </w:r>
      <w:r w:rsidRPr="00B95AE5">
        <w:rPr>
          <w:rStyle w:val="GDV2"/>
        </w:rPr>
        <w:t xml:space="preserve">under clause </w:t>
      </w:r>
      <w:r w:rsidR="00910D2E">
        <w:rPr>
          <w:rStyle w:val="GDV2"/>
        </w:rPr>
        <w:t>5</w:t>
      </w:r>
      <w:r w:rsidR="000A0C8B">
        <w:rPr>
          <w:rStyle w:val="GDV2"/>
        </w:rPr>
        <w:t>2</w:t>
      </w:r>
      <w:r w:rsidRPr="00B95AE5">
        <w:rPr>
          <w:rStyle w:val="GDV2"/>
        </w:rPr>
        <w:t xml:space="preserve"> [Termination for default].</w:t>
      </w:r>
      <w:r w:rsidR="009C0FC1" w:rsidRPr="00B95AE5">
        <w:rPr>
          <w:rStyle w:val="GDV2"/>
        </w:rPr>
        <w:t xml:space="preserve"> </w:t>
      </w:r>
    </w:p>
    <w:p w14:paraId="7F5C6EBB" w14:textId="33CD8E9C" w:rsidR="0056247A" w:rsidRPr="00B95AE5" w:rsidRDefault="0056247A" w:rsidP="0056247A">
      <w:pPr>
        <w:pStyle w:val="Italicclausesub-headings"/>
        <w:rPr>
          <w:rStyle w:val="BlueGDV1change"/>
        </w:rPr>
      </w:pPr>
      <w:r w:rsidRPr="00B95AE5">
        <w:rPr>
          <w:rStyle w:val="BlueGDV1change"/>
        </w:rPr>
        <w:t>Training</w:t>
      </w:r>
    </w:p>
    <w:p w14:paraId="2B980DBA" w14:textId="72C64C7F" w:rsidR="0056247A" w:rsidRPr="00B95AE5" w:rsidRDefault="0056247A" w:rsidP="0056247A">
      <w:pPr>
        <w:pStyle w:val="clausetext11xxxxx"/>
        <w:rPr>
          <w:rStyle w:val="BlueGDV1change"/>
        </w:rPr>
      </w:pPr>
      <w:r w:rsidRPr="00B95AE5">
        <w:rPr>
          <w:rStyle w:val="BlueGDV1change"/>
        </w:rPr>
        <w:t xml:space="preserve">The Provider must provide for, and ensure that </w:t>
      </w:r>
      <w:r w:rsidR="00FC09B4" w:rsidRPr="00B95AE5">
        <w:rPr>
          <w:rStyle w:val="GDV2"/>
        </w:rPr>
        <w:t>its Personnel</w:t>
      </w:r>
      <w:r w:rsidR="00FC09B4" w:rsidRPr="00B95AE5">
        <w:rPr>
          <w:rStyle w:val="BlueGDV1change"/>
        </w:rPr>
        <w:t xml:space="preserve"> </w:t>
      </w:r>
      <w:r w:rsidRPr="00B95AE5">
        <w:rPr>
          <w:rStyle w:val="BlueGDV1change"/>
        </w:rPr>
        <w:t xml:space="preserve">participate in, any training as directed by </w:t>
      </w:r>
      <w:r w:rsidR="009B109F" w:rsidRPr="00B95AE5">
        <w:rPr>
          <w:rStyle w:val="GDV3additions"/>
        </w:rPr>
        <w:t>the Department</w:t>
      </w:r>
      <w:r w:rsidRPr="00B95AE5">
        <w:rPr>
          <w:rStyle w:val="BlueGDV1change"/>
        </w:rPr>
        <w:t xml:space="preserve"> from time to time. </w:t>
      </w:r>
    </w:p>
    <w:p w14:paraId="10FA28A7" w14:textId="556A6522" w:rsidR="00A2565D" w:rsidRPr="00B95AE5" w:rsidRDefault="00243FF4" w:rsidP="00D50464">
      <w:pPr>
        <w:pStyle w:val="ClauseHeadings1xxxx"/>
      </w:pPr>
      <w:bookmarkStart w:id="35" w:name="_Toc306183688"/>
      <w:bookmarkStart w:id="36" w:name="_Toc366667724"/>
      <w:bookmarkStart w:id="37" w:name="_Toc492558401"/>
      <w:r>
        <w:t>Working with vulnerable persons</w:t>
      </w:r>
      <w:bookmarkEnd w:id="35"/>
      <w:bookmarkEnd w:id="36"/>
      <w:bookmarkEnd w:id="37"/>
      <w:r w:rsidR="00A2565D" w:rsidRPr="00B95AE5">
        <w:t xml:space="preserve"> </w:t>
      </w:r>
    </w:p>
    <w:p w14:paraId="253E2E6E" w14:textId="1CC05AD0" w:rsidR="00243FF4" w:rsidRDefault="00243FF4" w:rsidP="00D50464">
      <w:pPr>
        <w:pStyle w:val="clausetext11xxxxx"/>
      </w:pPr>
      <w:r>
        <w:t>This clause applies if the Services or any part of the Services involves working with, or contact with, Vulnerable Persons.</w:t>
      </w:r>
    </w:p>
    <w:p w14:paraId="66AAF90B" w14:textId="71854020" w:rsidR="00243FF4" w:rsidRDefault="00243FF4" w:rsidP="00243FF4">
      <w:pPr>
        <w:pStyle w:val="clausetext11xxxxx"/>
      </w:pPr>
      <w:r>
        <w:t xml:space="preserve">Before engaging or deploying any Person (whether as an officer, employee, contractor, or volunteer) in relation to any part of the Services, </w:t>
      </w:r>
      <w:r w:rsidR="001818E1">
        <w:t>the Provider</w:t>
      </w:r>
      <w:r>
        <w:t xml:space="preserve"> must: </w:t>
      </w:r>
    </w:p>
    <w:p w14:paraId="4821143B" w14:textId="031280EC" w:rsidR="00243FF4" w:rsidRDefault="00243FF4" w:rsidP="00243FF4">
      <w:pPr>
        <w:pStyle w:val="clausetexta"/>
      </w:pPr>
      <w:r w:rsidRPr="00243FF4">
        <w:t xml:space="preserve">conduct a Police Check for that Person or where relevant, confirm a similar check by appropriate authorities has occurred; </w:t>
      </w:r>
    </w:p>
    <w:p w14:paraId="2EC34F44" w14:textId="1818BFDA" w:rsidR="001818E1" w:rsidRDefault="001818E1" w:rsidP="001818E1">
      <w:pPr>
        <w:pStyle w:val="clausetexta"/>
      </w:pPr>
      <w:r>
        <w:t xml:space="preserve">confirm that no Commonwealth, State or Territory law prohibits that Person from being engaged in a capacity where they may have contact with Vulnerable Persons; and </w:t>
      </w:r>
    </w:p>
    <w:p w14:paraId="15C49DA0" w14:textId="4E1A7C5F" w:rsidR="001818E1" w:rsidRDefault="001818E1" w:rsidP="001818E1">
      <w:pPr>
        <w:pStyle w:val="clausetexta"/>
      </w:pPr>
      <w:r>
        <w:t xml:space="preserve">comply with all other legal requirements of the place where the Services, or part of the Services, is being conducted in relation to engaging or deploying persons in a capacity where they may have contact with Vulnerable Persons. </w:t>
      </w:r>
    </w:p>
    <w:p w14:paraId="2AAD5133" w14:textId="154564DE" w:rsidR="001818E1" w:rsidRDefault="001818E1" w:rsidP="001818E1">
      <w:pPr>
        <w:pStyle w:val="clausetext11xxxxx"/>
      </w:pPr>
      <w:r>
        <w:t xml:space="preserve">For the purposes of clause 10.2(a) the Provider does not have to conduct a Police Check for a Person where they have a current Working with Children (NSW) check or an equivalent check in another jurisdiction that is current. </w:t>
      </w:r>
    </w:p>
    <w:p w14:paraId="5610DA5C" w14:textId="265E61B1" w:rsidR="001818E1" w:rsidRDefault="001818E1" w:rsidP="001818E1">
      <w:pPr>
        <w:pStyle w:val="clausetext11xxxxx"/>
      </w:pPr>
      <w:r>
        <w:lastRenderedPageBreak/>
        <w:t xml:space="preserve">The Provider agrees: </w:t>
      </w:r>
    </w:p>
    <w:p w14:paraId="5F95DB2E" w14:textId="4450256B" w:rsidR="001818E1" w:rsidRDefault="001818E1" w:rsidP="001818E1">
      <w:pPr>
        <w:pStyle w:val="clausetexta"/>
      </w:pPr>
      <w:r>
        <w:t xml:space="preserve">if a Police Check or other relevant check by authorities indicates that a Person has a Serious Record, or a Criminal or Court Record, not to engage, deploy or redeploy the Person unless </w:t>
      </w:r>
      <w:r w:rsidR="004B60D3">
        <w:t>the Provider has</w:t>
      </w:r>
      <w:r>
        <w:t xml:space="preserve"> conducted and documented a risk assessment of that Person; </w:t>
      </w:r>
    </w:p>
    <w:p w14:paraId="130652CC" w14:textId="7A726D4D" w:rsidR="001818E1" w:rsidRDefault="001818E1" w:rsidP="001818E1">
      <w:pPr>
        <w:pStyle w:val="clausetexta"/>
      </w:pPr>
      <w:r>
        <w:t xml:space="preserve">within 24 hours of becoming aware of a Person being charged or convicted of any Serious Offence or Other Offence, to conduct and document a risk assessment in accordance with clauses 10.5 to 10.6 to determine whether to allow that Person to continue performing the Services or any part of the Services; and </w:t>
      </w:r>
    </w:p>
    <w:p w14:paraId="74A322D7" w14:textId="641BBE86" w:rsidR="001818E1" w:rsidRDefault="001818E1" w:rsidP="001818E1">
      <w:pPr>
        <w:pStyle w:val="clausetexta"/>
      </w:pPr>
      <w:r>
        <w:t xml:space="preserve">to document the actions the Provider will take as a result of conducting the risk assessment. </w:t>
      </w:r>
    </w:p>
    <w:p w14:paraId="42E2077D" w14:textId="31AA8BF9" w:rsidR="001818E1" w:rsidRDefault="001818E1" w:rsidP="001818E1">
      <w:pPr>
        <w:pStyle w:val="clausetext11xxxxx"/>
      </w:pPr>
      <w:r>
        <w:t xml:space="preserve">The Provider will be wholly responsible for conducting any risk assessment, assessing its outcome and deciding to engage, deploy or redeploy a Person with a Serious Record, Criminal or Court Record, to work on any Services, or any part of a Service. </w:t>
      </w:r>
    </w:p>
    <w:p w14:paraId="7446184E" w14:textId="255C76B7" w:rsidR="001818E1" w:rsidRDefault="001818E1" w:rsidP="001818E1">
      <w:pPr>
        <w:pStyle w:val="clausetext11xxxxx"/>
      </w:pPr>
      <w:r>
        <w:t xml:space="preserve">In undertaking </w:t>
      </w:r>
      <w:r w:rsidR="004B60D3">
        <w:t>the</w:t>
      </w:r>
      <w:r>
        <w:t xml:space="preserve"> risk assessment under clauses 10.4 and 10.5 the Provider agrees to take into account the following factors: </w:t>
      </w:r>
    </w:p>
    <w:p w14:paraId="401F6DA2" w14:textId="481D9BDF" w:rsidR="001818E1" w:rsidRDefault="001818E1" w:rsidP="001818E1">
      <w:pPr>
        <w:pStyle w:val="clausetexta"/>
      </w:pPr>
      <w:r>
        <w:t xml:space="preserve">whether the Person's Serious Record, Criminal or Court Record is directly relevant to the role the Person will or is likely to perform in relation to the Services or any part of the Services; </w:t>
      </w:r>
    </w:p>
    <w:p w14:paraId="10BDBF17" w14:textId="5160814C" w:rsidR="001818E1" w:rsidRDefault="001818E1" w:rsidP="001818E1">
      <w:pPr>
        <w:pStyle w:val="clausetexta"/>
      </w:pPr>
      <w:r>
        <w:t xml:space="preserve">the length of time that has passed since the Person's conviction and the Person's record since that time; </w:t>
      </w:r>
    </w:p>
    <w:p w14:paraId="294DB2A8" w14:textId="0D0C4874" w:rsidR="001818E1" w:rsidRDefault="001818E1" w:rsidP="001818E1">
      <w:pPr>
        <w:pStyle w:val="clausetexta"/>
      </w:pPr>
      <w:r>
        <w:t xml:space="preserve">the nature of the offence pertaining to the Serious Record, Criminal or Court Record and the circumstances in which it occurred; </w:t>
      </w:r>
    </w:p>
    <w:p w14:paraId="24CBB1C5" w14:textId="232F322E" w:rsidR="001818E1" w:rsidRDefault="001818E1" w:rsidP="001818E1">
      <w:pPr>
        <w:pStyle w:val="clausetexta"/>
      </w:pPr>
      <w:r>
        <w:t xml:space="preserve">whether the offence involved Vulnerable Persons; </w:t>
      </w:r>
    </w:p>
    <w:p w14:paraId="356FAB22" w14:textId="4A28A381" w:rsidR="001818E1" w:rsidRDefault="001818E1" w:rsidP="001818E1">
      <w:pPr>
        <w:pStyle w:val="clausetexta"/>
      </w:pPr>
      <w:r>
        <w:t xml:space="preserve">the nature of the Services and the circumstances in which the Person will or is likely to have contact with Vulnerable Persons; </w:t>
      </w:r>
    </w:p>
    <w:p w14:paraId="180505A8" w14:textId="329E55B7" w:rsidR="001818E1" w:rsidRDefault="001818E1" w:rsidP="001818E1">
      <w:pPr>
        <w:pStyle w:val="clausetexta"/>
      </w:pPr>
      <w:r>
        <w:t xml:space="preserve">the particular role the Person is proposed to undertake or is currently undertaking in relation to the Services and whether the fact the Person has a Serious Record, Criminal or Court Record is reasonably likely to impair the Person's ability to perform or continue to perform the inherent requirements of that role; and </w:t>
      </w:r>
    </w:p>
    <w:p w14:paraId="13B6AA64" w14:textId="27099C53" w:rsidR="001818E1" w:rsidRDefault="001818E1" w:rsidP="001818E1">
      <w:pPr>
        <w:pStyle w:val="clausetexta"/>
      </w:pPr>
      <w:r>
        <w:t xml:space="preserve">the Person's suitability based on their merit, experience and references to perform the role they are proposed to undertake or are currently undertaking in relation to the Services or any part of the Services. </w:t>
      </w:r>
    </w:p>
    <w:p w14:paraId="0CFF5D16" w14:textId="2D0916E1" w:rsidR="001818E1" w:rsidRDefault="001818E1" w:rsidP="001818E1">
      <w:pPr>
        <w:pStyle w:val="clausetext11xxxxx"/>
        <w:rPr>
          <w:sz w:val="23"/>
          <w:szCs w:val="23"/>
        </w:rPr>
      </w:pPr>
      <w:r>
        <w:rPr>
          <w:sz w:val="23"/>
          <w:szCs w:val="23"/>
        </w:rPr>
        <w:t xml:space="preserve">After taking into account the factors set out in clause 10.6, the Provider agrees to then determine whether it is reasonably necessary to: </w:t>
      </w:r>
    </w:p>
    <w:p w14:paraId="3BA2C2B3" w14:textId="4445B54B" w:rsidR="001818E1" w:rsidRDefault="001818E1" w:rsidP="001818E1">
      <w:pPr>
        <w:pStyle w:val="clausetexta"/>
        <w:rPr>
          <w:sz w:val="23"/>
          <w:szCs w:val="23"/>
        </w:rPr>
      </w:pPr>
      <w:r>
        <w:rPr>
          <w:sz w:val="23"/>
          <w:szCs w:val="23"/>
        </w:rPr>
        <w:t xml:space="preserve">not engage, deploy or redeploy the Person in relation to the Services or any part of the Services; or </w:t>
      </w:r>
    </w:p>
    <w:p w14:paraId="6E141F39" w14:textId="47BE6083" w:rsidR="001818E1" w:rsidRDefault="001818E1" w:rsidP="001818E1">
      <w:pPr>
        <w:pStyle w:val="clausetexta"/>
        <w:rPr>
          <w:sz w:val="23"/>
          <w:szCs w:val="23"/>
        </w:rPr>
      </w:pPr>
      <w:r>
        <w:rPr>
          <w:sz w:val="23"/>
          <w:szCs w:val="23"/>
        </w:rPr>
        <w:t xml:space="preserve">remove the Person from working in any position or acting in any capacity in relation to the Services or any part of the Services which involves working or having contact with Vulnerable Persons; or </w:t>
      </w:r>
    </w:p>
    <w:p w14:paraId="14FEB184" w14:textId="01AFE949" w:rsidR="001818E1" w:rsidRDefault="001818E1" w:rsidP="001818E1">
      <w:pPr>
        <w:pStyle w:val="clausetexta"/>
        <w:rPr>
          <w:sz w:val="23"/>
          <w:szCs w:val="23"/>
        </w:rPr>
      </w:pPr>
      <w:r>
        <w:rPr>
          <w:sz w:val="23"/>
          <w:szCs w:val="23"/>
        </w:rPr>
        <w:lastRenderedPageBreak/>
        <w:t xml:space="preserve">make particular arrangements or impose conditions under which the Person's role in relation to the Services or any part of the Services and, where relevant, contact with Vulnerable Persons is to occur; or </w:t>
      </w:r>
    </w:p>
    <w:p w14:paraId="1A689204" w14:textId="6AE0874D" w:rsidR="00243FF4" w:rsidRPr="001818E1" w:rsidRDefault="001818E1" w:rsidP="001818E1">
      <w:pPr>
        <w:pStyle w:val="clausetexta"/>
      </w:pPr>
      <w:r>
        <w:rPr>
          <w:sz w:val="23"/>
          <w:szCs w:val="23"/>
        </w:rPr>
        <w:t>take steps to protect the physical, psychological or emotional wellbeing of the Vulnerable Persons to whom the Services relate.</w:t>
      </w:r>
    </w:p>
    <w:p w14:paraId="004B5B94" w14:textId="326A379E" w:rsidR="001818E1" w:rsidRDefault="001818E1" w:rsidP="001818E1">
      <w:pPr>
        <w:pStyle w:val="clausetext11xxxxx"/>
      </w:pPr>
      <w:r>
        <w:t xml:space="preserve">If </w:t>
      </w:r>
      <w:r w:rsidR="008F20F9">
        <w:t xml:space="preserve">the Department </w:t>
      </w:r>
      <w:r>
        <w:t>require</w:t>
      </w:r>
      <w:r w:rsidR="008F20F9">
        <w:t xml:space="preserve">s, the Provider </w:t>
      </w:r>
      <w:r>
        <w:t xml:space="preserve">must promptly provide evidence, in a form </w:t>
      </w:r>
      <w:r w:rsidR="008F20F9">
        <w:t>specified by the Department</w:t>
      </w:r>
      <w:r>
        <w:t xml:space="preserve">, that </w:t>
      </w:r>
      <w:r w:rsidR="008F20F9">
        <w:t>the Provider has</w:t>
      </w:r>
      <w:r>
        <w:t xml:space="preserve"> complied with the requirements of this clause 1</w:t>
      </w:r>
      <w:r w:rsidR="008F20F9">
        <w:t>0</w:t>
      </w:r>
      <w:r>
        <w:t xml:space="preserve">. </w:t>
      </w:r>
    </w:p>
    <w:p w14:paraId="6604EA8B" w14:textId="6949E424" w:rsidR="001818E1" w:rsidRDefault="008F20F9" w:rsidP="001818E1">
      <w:pPr>
        <w:pStyle w:val="clausetext11xxxxx"/>
      </w:pPr>
      <w:r>
        <w:t>The Provider</w:t>
      </w:r>
      <w:r w:rsidR="001818E1">
        <w:t xml:space="preserve"> agree</w:t>
      </w:r>
      <w:r>
        <w:t>s</w:t>
      </w:r>
      <w:r w:rsidR="001818E1">
        <w:t xml:space="preserve"> to reflect </w:t>
      </w:r>
      <w:r>
        <w:t>their</w:t>
      </w:r>
      <w:r w:rsidR="001818E1">
        <w:t xml:space="preserve"> obligations under clause 1</w:t>
      </w:r>
      <w:r>
        <w:t>0</w:t>
      </w:r>
      <w:r w:rsidR="001818E1">
        <w:t xml:space="preserve"> in all Subcontracts enter</w:t>
      </w:r>
      <w:r>
        <w:t>ed</w:t>
      </w:r>
      <w:r w:rsidR="001818E1">
        <w:t xml:space="preserve"> into in relation to the </w:t>
      </w:r>
      <w:r>
        <w:t>Services</w:t>
      </w:r>
      <w:r w:rsidR="001818E1">
        <w:t xml:space="preserve"> or part of the </w:t>
      </w:r>
      <w:r>
        <w:t>Services</w:t>
      </w:r>
      <w:r w:rsidR="001818E1">
        <w:t xml:space="preserve">. </w:t>
      </w:r>
    </w:p>
    <w:p w14:paraId="65A6D606" w14:textId="1054421D" w:rsidR="001818E1" w:rsidRDefault="001818E1" w:rsidP="001818E1">
      <w:pPr>
        <w:pStyle w:val="clausetext11xxxxx"/>
      </w:pPr>
      <w:r>
        <w:t>In this clause 1</w:t>
      </w:r>
      <w:r w:rsidR="008F20F9">
        <w:t>0</w:t>
      </w:r>
      <w:r>
        <w:t xml:space="preserve">: </w:t>
      </w:r>
    </w:p>
    <w:p w14:paraId="3D27AFEB" w14:textId="77777777" w:rsidR="008F20F9" w:rsidRDefault="008F20F9" w:rsidP="008F20F9">
      <w:pPr>
        <w:pStyle w:val="clausetexta"/>
      </w:pPr>
      <w:r>
        <w:t>"</w:t>
      </w:r>
      <w:r>
        <w:rPr>
          <w:b/>
          <w:bCs/>
        </w:rPr>
        <w:t>Child</w:t>
      </w:r>
      <w:r>
        <w:t xml:space="preserve">" means an individual under the age of 18; </w:t>
      </w:r>
    </w:p>
    <w:p w14:paraId="6CB27037" w14:textId="77777777" w:rsidR="008F20F9" w:rsidRDefault="008F20F9" w:rsidP="008F20F9">
      <w:pPr>
        <w:pStyle w:val="clausetexta"/>
      </w:pPr>
      <w:r>
        <w:rPr>
          <w:b/>
          <w:bCs/>
        </w:rPr>
        <w:t xml:space="preserve">"Criminal or Court Record" </w:t>
      </w:r>
      <w:r>
        <w:t xml:space="preserve">means any record of any Other Offence; </w:t>
      </w:r>
    </w:p>
    <w:p w14:paraId="1487CF2A" w14:textId="5FA9F434" w:rsidR="008F20F9" w:rsidRDefault="008F20F9" w:rsidP="008F20F9">
      <w:pPr>
        <w:pStyle w:val="clausetexta"/>
      </w:pPr>
      <w:r>
        <w:t>"</w:t>
      </w:r>
      <w:r>
        <w:rPr>
          <w:b/>
          <w:bCs/>
        </w:rPr>
        <w:t>Other Offence</w:t>
      </w:r>
      <w:r>
        <w:t xml:space="preserve">" means a conviction, finding of guilt, on-the-spot fine for, or court order relating to: </w:t>
      </w:r>
    </w:p>
    <w:p w14:paraId="7CE6D6C6" w14:textId="0C46BB2A" w:rsidR="008F20F9" w:rsidRDefault="008F20F9" w:rsidP="008F20F9">
      <w:pPr>
        <w:pStyle w:val="clausetexti"/>
      </w:pPr>
      <w:r>
        <w:t xml:space="preserve">an apprehended violence or protection order made against the Person; or </w:t>
      </w:r>
    </w:p>
    <w:p w14:paraId="3ECA69C2" w14:textId="31E4E343" w:rsidR="008F20F9" w:rsidRDefault="008F20F9" w:rsidP="008F20F9">
      <w:pPr>
        <w:pStyle w:val="clausetexti"/>
      </w:pPr>
      <w:r>
        <w:t xml:space="preserve">one or more traffic offences involving speeding more than 30 kilometres over the speed limit, injury to a person or damage to property; or </w:t>
      </w:r>
    </w:p>
    <w:p w14:paraId="76480CAB" w14:textId="704F2DD6" w:rsidR="008F20F9" w:rsidRDefault="008F20F9" w:rsidP="008F20F9">
      <w:pPr>
        <w:pStyle w:val="clausetexti"/>
        <w:rPr>
          <w:rStyle w:val="BookTitle"/>
          <w:i w:val="0"/>
          <w:iCs w:val="0"/>
          <w:smallCaps w:val="0"/>
        </w:rPr>
      </w:pPr>
      <w:r>
        <w:t>a crime or offence involving the consumption, dealing in, possession or handling of alcohol, a prohibited drug, narcotic or other prohibited substance; or</w:t>
      </w:r>
    </w:p>
    <w:p w14:paraId="451AEA1E" w14:textId="1822AD01" w:rsidR="008F20F9" w:rsidRDefault="008F20F9" w:rsidP="008F20F9">
      <w:pPr>
        <w:pStyle w:val="clausetexti"/>
      </w:pPr>
      <w:r>
        <w:t xml:space="preserve">a crime or offence involving violence against or the injury, but excluding the death of a person; or </w:t>
      </w:r>
    </w:p>
    <w:p w14:paraId="34944D40" w14:textId="7E0FB4EA" w:rsidR="008F20F9" w:rsidRDefault="008F20F9" w:rsidP="008F20F9">
      <w:pPr>
        <w:pStyle w:val="clausetexti"/>
      </w:pPr>
      <w:r>
        <w:t xml:space="preserve">a minor crime or offence involving dishonesty, other than those crimes or offences referred to in paragraph (c) of this clause. </w:t>
      </w:r>
    </w:p>
    <w:p w14:paraId="33C94EB9" w14:textId="7E663871" w:rsidR="008F20F9" w:rsidRDefault="008F20F9" w:rsidP="008F20F9">
      <w:pPr>
        <w:pStyle w:val="clausetexta"/>
      </w:pPr>
      <w:r>
        <w:t>"</w:t>
      </w:r>
      <w:r>
        <w:rPr>
          <w:b/>
          <w:bCs/>
        </w:rPr>
        <w:t>Person</w:t>
      </w:r>
      <w:r>
        <w:t xml:space="preserve">" means each of </w:t>
      </w:r>
      <w:r w:rsidR="004B60D3">
        <w:t>the Provider’s</w:t>
      </w:r>
      <w:r>
        <w:t xml:space="preserve"> officers, employees, contractors and volunteers; </w:t>
      </w:r>
    </w:p>
    <w:p w14:paraId="05219A07" w14:textId="04516077" w:rsidR="008F20F9" w:rsidRDefault="008F20F9" w:rsidP="008F20F9">
      <w:pPr>
        <w:pStyle w:val="clausetexta"/>
      </w:pPr>
      <w:r>
        <w:t>"</w:t>
      </w:r>
      <w:r>
        <w:rPr>
          <w:b/>
          <w:bCs/>
        </w:rPr>
        <w:t>Police Check</w:t>
      </w:r>
      <w:r>
        <w:t xml:space="preserve">" means a formal inquiry made to the relevant police authority in each Australian State or Territory where </w:t>
      </w:r>
      <w:r w:rsidR="004B60D3">
        <w:t>the Provider</w:t>
      </w:r>
      <w:r>
        <w:t xml:space="preserve"> know</w:t>
      </w:r>
      <w:r w:rsidR="004B60D3">
        <w:t>s</w:t>
      </w:r>
      <w:r>
        <w:t xml:space="preserve"> the Person has resided, designed to obtain details of the Person's criminal conviction or a finding of guilt in all places (within and outside Australia); </w:t>
      </w:r>
    </w:p>
    <w:p w14:paraId="751EAFD8" w14:textId="40FEC2E3" w:rsidR="008F20F9" w:rsidRDefault="008F20F9" w:rsidP="008F20F9">
      <w:pPr>
        <w:pStyle w:val="clausetexta"/>
      </w:pPr>
      <w:r>
        <w:t>"</w:t>
      </w:r>
      <w:r>
        <w:rPr>
          <w:b/>
          <w:bCs/>
        </w:rPr>
        <w:t>Serious Record</w:t>
      </w:r>
      <w:r>
        <w:t xml:space="preserve">" means a conviction or any finding of guilt for a Serious Offence; </w:t>
      </w:r>
    </w:p>
    <w:p w14:paraId="354CDF3D" w14:textId="6FFDD52E" w:rsidR="008F20F9" w:rsidRDefault="008F20F9" w:rsidP="008F20F9">
      <w:pPr>
        <w:pStyle w:val="clausetexta"/>
      </w:pPr>
      <w:r>
        <w:t>"</w:t>
      </w:r>
      <w:r>
        <w:rPr>
          <w:b/>
        </w:rPr>
        <w:t>Serious Offence</w:t>
      </w:r>
      <w:r>
        <w:t xml:space="preserve">" means: </w:t>
      </w:r>
    </w:p>
    <w:p w14:paraId="1DBD945A" w14:textId="40BD516C" w:rsidR="008F20F9" w:rsidRDefault="008F20F9" w:rsidP="008F20F9">
      <w:pPr>
        <w:pStyle w:val="clausetexti"/>
      </w:pPr>
      <w:r>
        <w:t xml:space="preserve">a crime or offence involving the death of a person; </w:t>
      </w:r>
    </w:p>
    <w:p w14:paraId="0CF10482" w14:textId="633DB670" w:rsidR="008F20F9" w:rsidRDefault="008F20F9" w:rsidP="008F20F9">
      <w:pPr>
        <w:pStyle w:val="clausetexti"/>
      </w:pPr>
      <w:r>
        <w:t xml:space="preserve">a sex-related offence or a crime, including sexual assault (whether against an adult or Child); Child pornography, or an indecent act involving a Child; </w:t>
      </w:r>
    </w:p>
    <w:p w14:paraId="1546B177" w14:textId="5FEB3E44" w:rsidR="008F20F9" w:rsidRDefault="008F20F9" w:rsidP="008F20F9">
      <w:pPr>
        <w:pStyle w:val="clausetexti"/>
      </w:pPr>
      <w:r>
        <w:t xml:space="preserve">a crime or offence involving dishonesty that is not minor; </w:t>
      </w:r>
    </w:p>
    <w:p w14:paraId="5412EB96" w14:textId="74F8D03D" w:rsidR="008F20F9" w:rsidRDefault="008F20F9" w:rsidP="008F20F9">
      <w:pPr>
        <w:pStyle w:val="clausetexti"/>
      </w:pPr>
      <w:r>
        <w:t xml:space="preserve">fraud, money laundering, insider dealing or any other financial offence or crime, including those under legislation relating to companies, banking, insurance or other financial services. </w:t>
      </w:r>
    </w:p>
    <w:p w14:paraId="3F185614" w14:textId="77777777" w:rsidR="008F20F9" w:rsidRDefault="008F20F9" w:rsidP="008F20F9">
      <w:pPr>
        <w:pStyle w:val="clausetexta"/>
      </w:pPr>
      <w:r>
        <w:t>"</w:t>
      </w:r>
      <w:r>
        <w:rPr>
          <w:b/>
        </w:rPr>
        <w:t>Vulnerable Person</w:t>
      </w:r>
      <w:r>
        <w:t xml:space="preserve">" means: </w:t>
      </w:r>
    </w:p>
    <w:p w14:paraId="23AB22F2" w14:textId="68F63F7B" w:rsidR="008F20F9" w:rsidRDefault="008F20F9" w:rsidP="008F20F9">
      <w:pPr>
        <w:pStyle w:val="clausetexti"/>
      </w:pPr>
      <w:r>
        <w:t xml:space="preserve">a Child; or </w:t>
      </w:r>
    </w:p>
    <w:p w14:paraId="7768640B" w14:textId="7336EE74" w:rsidR="008F20F9" w:rsidRDefault="008F20F9" w:rsidP="008F20F9">
      <w:pPr>
        <w:pStyle w:val="clausetexti"/>
        <w:rPr>
          <w:rStyle w:val="BookTitle"/>
          <w:i w:val="0"/>
          <w:iCs w:val="0"/>
          <w:smallCaps w:val="0"/>
        </w:rPr>
      </w:pPr>
      <w:r>
        <w:lastRenderedPageBreak/>
        <w:t>an individual aged 18 years and above who is or may be unable to take care of themselves, or is unable to protect themselves against harm or exploitation by reason of age, illness, trauma or disability, or any other reason.</w:t>
      </w:r>
    </w:p>
    <w:p w14:paraId="5B649A00" w14:textId="67FC75D8" w:rsidR="00A2565D" w:rsidRPr="00B80B1B" w:rsidRDefault="00A2565D" w:rsidP="00D50464">
      <w:pPr>
        <w:pStyle w:val="ClauseHeadings1xxxx"/>
      </w:pPr>
      <w:bookmarkStart w:id="38" w:name="_Toc306183689"/>
      <w:bookmarkStart w:id="39" w:name="_Toc366667725"/>
      <w:bookmarkStart w:id="40" w:name="_Toc492558402"/>
      <w:r w:rsidRPr="00B80B1B">
        <w:t>Provider’s responsibility</w:t>
      </w:r>
      <w:bookmarkEnd w:id="38"/>
      <w:bookmarkEnd w:id="39"/>
      <w:bookmarkEnd w:id="40"/>
      <w:r w:rsidRPr="00B80B1B">
        <w:t xml:space="preserve"> </w:t>
      </w:r>
    </w:p>
    <w:p w14:paraId="3D74E218" w14:textId="5E0C5F46" w:rsidR="00A2565D" w:rsidRPr="00B80B1B" w:rsidRDefault="00A2565D" w:rsidP="00D50464">
      <w:pPr>
        <w:pStyle w:val="clausetext11xxxxx"/>
      </w:pPr>
      <w:r w:rsidRPr="00B80B1B">
        <w:t xml:space="preserve">The Provider is fully responsible for the performance of the Services and for ensuring compliance with the requirements of the </w:t>
      </w:r>
      <w:r w:rsidR="00BD7319">
        <w:t>Agreement</w:t>
      </w:r>
      <w:r w:rsidRPr="00B80B1B">
        <w:t xml:space="preserve">, notwithstanding any other matter or arrangement, including: </w:t>
      </w:r>
    </w:p>
    <w:p w14:paraId="4812825E" w14:textId="610B9A1F" w:rsidR="00A2565D" w:rsidRPr="00B80B1B" w:rsidRDefault="00A2565D" w:rsidP="00D50464">
      <w:pPr>
        <w:pStyle w:val="clausetexta"/>
      </w:pPr>
      <w:r w:rsidRPr="00B80B1B">
        <w:t xml:space="preserve">acceptance by </w:t>
      </w:r>
      <w:r w:rsidR="009E5489" w:rsidRPr="00B80B1B">
        <w:rPr>
          <w:rStyle w:val="GDV3additions"/>
        </w:rPr>
        <w:t>the Department</w:t>
      </w:r>
      <w:r w:rsidRPr="00B80B1B">
        <w:t xml:space="preserve"> of Specified Personnel; </w:t>
      </w:r>
    </w:p>
    <w:p w14:paraId="09202D37" w14:textId="194F7240" w:rsidR="00A2565D" w:rsidRPr="00B80B1B" w:rsidRDefault="00916463" w:rsidP="00D50464">
      <w:pPr>
        <w:pStyle w:val="clausetexta"/>
      </w:pPr>
      <w:r w:rsidRPr="00B80B1B">
        <w:rPr>
          <w:rStyle w:val="GDV2"/>
        </w:rPr>
        <w:t>Subcontracting</w:t>
      </w:r>
      <w:r w:rsidRPr="00B80B1B">
        <w:t xml:space="preserve"> </w:t>
      </w:r>
      <w:r w:rsidR="00A2565D" w:rsidRPr="00B80B1B">
        <w:t xml:space="preserve">the Services or any part of the Services; </w:t>
      </w:r>
    </w:p>
    <w:p w14:paraId="32733B06" w14:textId="17DEB421" w:rsidR="00A2565D" w:rsidRPr="004329C7" w:rsidRDefault="00A2565D" w:rsidP="00D50464">
      <w:pPr>
        <w:pStyle w:val="clausetexta"/>
      </w:pPr>
      <w:r w:rsidRPr="004329C7">
        <w:t xml:space="preserve">access rights specified in, or any action taken under, clause </w:t>
      </w:r>
      <w:r w:rsidR="00766C05" w:rsidRPr="005D0B76">
        <w:t>4</w:t>
      </w:r>
      <w:r w:rsidR="00924B2E" w:rsidRPr="005D0B76">
        <w:t>0</w:t>
      </w:r>
      <w:r w:rsidRPr="004329C7">
        <w:t xml:space="preserve"> [Access to premises and records]; </w:t>
      </w:r>
    </w:p>
    <w:p w14:paraId="09AC16D2" w14:textId="481ECF82" w:rsidR="00A2565D" w:rsidRPr="004329C7" w:rsidRDefault="00A2565D" w:rsidP="00D50464">
      <w:pPr>
        <w:pStyle w:val="clausetexta"/>
      </w:pPr>
      <w:r w:rsidRPr="004329C7">
        <w:t xml:space="preserve">involvement by </w:t>
      </w:r>
      <w:r w:rsidR="009E5489" w:rsidRPr="004329C7">
        <w:rPr>
          <w:rStyle w:val="GDV3additions"/>
        </w:rPr>
        <w:t>the Department</w:t>
      </w:r>
      <w:r w:rsidR="009E5489" w:rsidRPr="004329C7">
        <w:rPr>
          <w:rStyle w:val="BlueGDV1change"/>
        </w:rPr>
        <w:t xml:space="preserve"> </w:t>
      </w:r>
      <w:r w:rsidRPr="004329C7">
        <w:t xml:space="preserve">in the performance of the Services; or </w:t>
      </w:r>
    </w:p>
    <w:p w14:paraId="29F42E43" w14:textId="4ED08B09" w:rsidR="00A2565D" w:rsidRPr="004329C7" w:rsidRDefault="00A2565D" w:rsidP="00EB0E01">
      <w:pPr>
        <w:pStyle w:val="clausetexta"/>
      </w:pPr>
      <w:r w:rsidRPr="004329C7">
        <w:t xml:space="preserve">payment made to the Provider on account of the Services. </w:t>
      </w:r>
    </w:p>
    <w:p w14:paraId="179F8E1E" w14:textId="773FC0D2" w:rsidR="00A2565D" w:rsidRPr="004329C7" w:rsidRDefault="00A2565D" w:rsidP="00D50464">
      <w:pPr>
        <w:pStyle w:val="clausetext11xxxxx"/>
      </w:pPr>
      <w:r w:rsidRPr="004329C7">
        <w:t xml:space="preserve">The Provider must advise its officers and employees: </w:t>
      </w:r>
    </w:p>
    <w:p w14:paraId="5F1BDD34" w14:textId="1FD35B30" w:rsidR="00A2565D" w:rsidRPr="004329C7" w:rsidRDefault="00A2565D" w:rsidP="00D50464">
      <w:pPr>
        <w:pStyle w:val="clausetexta"/>
      </w:pPr>
      <w:r w:rsidRPr="004329C7">
        <w:t xml:space="preserve">that they are Commonwealth public officials for the purposes of section 142.2 of the </w:t>
      </w:r>
      <w:r w:rsidRPr="004329C7">
        <w:rPr>
          <w:i/>
        </w:rPr>
        <w:t>Criminal Code Act 1995</w:t>
      </w:r>
      <w:r w:rsidRPr="004329C7">
        <w:t xml:space="preserve">; </w:t>
      </w:r>
    </w:p>
    <w:p w14:paraId="26D5AC58" w14:textId="66F9A977" w:rsidR="009054D6" w:rsidRPr="004329C7" w:rsidRDefault="00A2565D" w:rsidP="009054D6">
      <w:pPr>
        <w:pStyle w:val="clausetexta"/>
        <w:rPr>
          <w:rStyle w:val="GDV3Char"/>
          <w:rFonts w:cs="Times New Roman"/>
          <w:color w:val="000000"/>
          <w:szCs w:val="20"/>
          <w:lang w:eastAsia="en-AU"/>
        </w:rPr>
      </w:pPr>
      <w:r w:rsidRPr="005256DE">
        <w:t>that acting with the intention of dishonestly obtaining a benefit for any person is punishable by penalties including imprisonment</w:t>
      </w:r>
      <w:r w:rsidR="009054D6" w:rsidRPr="004329C7">
        <w:rPr>
          <w:rStyle w:val="GDV3Char"/>
        </w:rPr>
        <w:t>;</w:t>
      </w:r>
    </w:p>
    <w:p w14:paraId="5ABA9021" w14:textId="55B11647" w:rsidR="009054D6" w:rsidRPr="004329C7" w:rsidRDefault="009054D6" w:rsidP="009054D6">
      <w:pPr>
        <w:pStyle w:val="clausetexta"/>
        <w:rPr>
          <w:rStyle w:val="GDV3additions"/>
        </w:rPr>
      </w:pPr>
      <w:r w:rsidRPr="004329C7">
        <w:rPr>
          <w:rStyle w:val="GDV3additions"/>
        </w:rPr>
        <w:t xml:space="preserve">that disclosures of wrongful conduct under the </w:t>
      </w:r>
      <w:r w:rsidRPr="005256DE">
        <w:rPr>
          <w:rStyle w:val="GDV3additions"/>
          <w:i/>
        </w:rPr>
        <w:t>Public Interest Disclosure Act 2013</w:t>
      </w:r>
      <w:r w:rsidRPr="004329C7">
        <w:rPr>
          <w:rStyle w:val="GDV3additions"/>
        </w:rPr>
        <w:t xml:space="preserve"> (Cth) can be made directly to their supervisors within the</w:t>
      </w:r>
      <w:r w:rsidRPr="005D0B76">
        <w:rPr>
          <w:rStyle w:val="GDV3additions"/>
        </w:rPr>
        <w:t xml:space="preserve"> Provider, or to an authorised officer of the Department, and where a disclosure of relevant conduct is made to a supervisor within the Provider, the supervisor is required </w:t>
      </w:r>
      <w:r w:rsidR="00E1570D" w:rsidRPr="005D0B76">
        <w:rPr>
          <w:rFonts w:cs="Calibri"/>
          <w:iCs/>
          <w:color w:val="auto"/>
          <w:szCs w:val="22"/>
        </w:rPr>
        <w:t xml:space="preserve">under </w:t>
      </w:r>
      <w:r w:rsidR="00924B2E" w:rsidRPr="004329C7">
        <w:rPr>
          <w:rFonts w:cs="Calibri"/>
          <w:iCs/>
          <w:color w:val="auto"/>
          <w:szCs w:val="22"/>
        </w:rPr>
        <w:t>s</w:t>
      </w:r>
      <w:r w:rsidR="00E1570D" w:rsidRPr="004329C7">
        <w:rPr>
          <w:rFonts w:cs="Calibri"/>
          <w:iCs/>
          <w:color w:val="auto"/>
          <w:szCs w:val="22"/>
        </w:rPr>
        <w:t xml:space="preserve">ection 60A of the </w:t>
      </w:r>
      <w:r w:rsidR="00E1570D" w:rsidRPr="004329C7">
        <w:rPr>
          <w:rFonts w:cs="Calibri"/>
          <w:i/>
          <w:iCs/>
          <w:color w:val="auto"/>
          <w:szCs w:val="22"/>
        </w:rPr>
        <w:t xml:space="preserve">Public Interest Disclosure Act 2013 </w:t>
      </w:r>
      <w:r w:rsidR="00E1570D" w:rsidRPr="004329C7">
        <w:rPr>
          <w:rFonts w:cs="Calibri"/>
          <w:iCs/>
          <w:color w:val="auto"/>
          <w:szCs w:val="22"/>
        </w:rPr>
        <w:t xml:space="preserve">(Cth) </w:t>
      </w:r>
      <w:r w:rsidRPr="004329C7">
        <w:rPr>
          <w:rStyle w:val="GDV3additions"/>
        </w:rPr>
        <w:t>to pass information about the conduct to an authorised officer of the Department; and</w:t>
      </w:r>
      <w:r w:rsidR="00A2565D" w:rsidRPr="004329C7">
        <w:rPr>
          <w:rStyle w:val="GDV3additions"/>
        </w:rPr>
        <w:t xml:space="preserve"> </w:t>
      </w:r>
    </w:p>
    <w:p w14:paraId="2E5F366F" w14:textId="1BAFF911" w:rsidR="009054D6" w:rsidRPr="004329C7" w:rsidRDefault="009054D6" w:rsidP="00EB0E01">
      <w:pPr>
        <w:pStyle w:val="clausetexta"/>
        <w:rPr>
          <w:rStyle w:val="GDV3additions"/>
          <w:b/>
        </w:rPr>
      </w:pPr>
      <w:r w:rsidRPr="004329C7">
        <w:rPr>
          <w:rStyle w:val="GDV3additions"/>
        </w:rPr>
        <w:t xml:space="preserve">that suspicions or evidence of incorrect claims or acceptance of payments or any other activities that may be a breach of the </w:t>
      </w:r>
      <w:r w:rsidR="00BD7319">
        <w:rPr>
          <w:rStyle w:val="GDV3additions"/>
        </w:rPr>
        <w:t>Agreement</w:t>
      </w:r>
      <w:r w:rsidR="00BD7319" w:rsidRPr="004329C7">
        <w:rPr>
          <w:rStyle w:val="GDV3additions"/>
        </w:rPr>
        <w:t xml:space="preserve"> </w:t>
      </w:r>
      <w:r w:rsidRPr="004329C7">
        <w:rPr>
          <w:rStyle w:val="GDV3additions"/>
        </w:rPr>
        <w:t>may be reported to the Department through the Employment Services Tip Off Line.</w:t>
      </w:r>
    </w:p>
    <w:p w14:paraId="25AABDDB" w14:textId="0038436C" w:rsidR="00A2565D" w:rsidRPr="003C0377" w:rsidRDefault="00A2565D" w:rsidP="00D50464">
      <w:pPr>
        <w:pStyle w:val="ClauseHeadings1xxxx"/>
      </w:pPr>
      <w:bookmarkStart w:id="41" w:name="_Toc306183690"/>
      <w:bookmarkStart w:id="42" w:name="_Toc366667726"/>
      <w:bookmarkStart w:id="43" w:name="_Toc492558403"/>
      <w:r w:rsidRPr="003C0377">
        <w:t>Liaison and compliance</w:t>
      </w:r>
      <w:bookmarkEnd w:id="41"/>
      <w:bookmarkEnd w:id="42"/>
      <w:bookmarkEnd w:id="43"/>
      <w:r w:rsidRPr="003C0377">
        <w:t xml:space="preserve"> </w:t>
      </w:r>
    </w:p>
    <w:p w14:paraId="22423DD9" w14:textId="198CBEBF" w:rsidR="00A2565D" w:rsidRPr="00B80B1B" w:rsidRDefault="00A2565D" w:rsidP="00D50464">
      <w:pPr>
        <w:pStyle w:val="clausetext11xxxxx"/>
      </w:pPr>
      <w:r w:rsidRPr="00B80B1B">
        <w:t xml:space="preserve">The Provider must: </w:t>
      </w:r>
    </w:p>
    <w:p w14:paraId="624B65A7" w14:textId="0A5DF6C4" w:rsidR="00A2565D" w:rsidRPr="00B80B1B" w:rsidRDefault="00A2565D" w:rsidP="00A83D06">
      <w:pPr>
        <w:pStyle w:val="clausetexta"/>
      </w:pPr>
      <w:r w:rsidRPr="00B80B1B">
        <w:t xml:space="preserve">liaise with and provide information to </w:t>
      </w:r>
      <w:r w:rsidR="009E5489" w:rsidRPr="00B80B1B">
        <w:rPr>
          <w:rStyle w:val="GDV3additions"/>
        </w:rPr>
        <w:t>the Department</w:t>
      </w:r>
      <w:r w:rsidR="00A83D06" w:rsidRPr="00B80B1B">
        <w:rPr>
          <w:rStyle w:val="GDV3additions"/>
        </w:rPr>
        <w:t>, or any other person nominated by the Department,</w:t>
      </w:r>
      <w:r w:rsidRPr="00B80B1B">
        <w:t xml:space="preserve"> as reasonably requested by </w:t>
      </w:r>
      <w:r w:rsidR="009E5489" w:rsidRPr="00B80B1B">
        <w:rPr>
          <w:rStyle w:val="GDV3additions"/>
        </w:rPr>
        <w:t>the Department</w:t>
      </w:r>
      <w:r w:rsidRPr="00B80B1B">
        <w:t xml:space="preserve">; </w:t>
      </w:r>
    </w:p>
    <w:p w14:paraId="01879DE0" w14:textId="0A7AB242" w:rsidR="00A2565D" w:rsidRPr="00B80B1B" w:rsidRDefault="00A83D06" w:rsidP="00D50464">
      <w:pPr>
        <w:pStyle w:val="clausetexta"/>
        <w:rPr>
          <w:rStyle w:val="GDV3additions"/>
          <w:rFonts w:ascii="Calibri" w:hAnsi="Calibri"/>
          <w:color w:val="000000"/>
        </w:rPr>
      </w:pPr>
      <w:r w:rsidRPr="00B80B1B">
        <w:rPr>
          <w:rStyle w:val="GDV3additions"/>
        </w:rPr>
        <w:t xml:space="preserve">immediately </w:t>
      </w:r>
      <w:r w:rsidR="00A2565D" w:rsidRPr="00B80B1B">
        <w:t xml:space="preserve">comply with all of </w:t>
      </w:r>
      <w:r w:rsidR="009E5489" w:rsidRPr="00B80B1B">
        <w:rPr>
          <w:rStyle w:val="GDV3additions"/>
        </w:rPr>
        <w:t>the Department’s</w:t>
      </w:r>
      <w:r w:rsidR="00A2565D" w:rsidRPr="00B80B1B">
        <w:t xml:space="preserve"> reas</w:t>
      </w:r>
      <w:r w:rsidR="00896C7D" w:rsidRPr="00B80B1B">
        <w:t>onable requests and directions</w:t>
      </w:r>
      <w:r w:rsidR="00821817" w:rsidRPr="00B80B1B">
        <w:rPr>
          <w:rStyle w:val="GDV3additions"/>
        </w:rPr>
        <w:t>; and</w:t>
      </w:r>
    </w:p>
    <w:p w14:paraId="47DF3FF3" w14:textId="3141F2EB" w:rsidR="00896C7D" w:rsidRPr="00EB0E01" w:rsidRDefault="00821817" w:rsidP="00EB0E01">
      <w:pPr>
        <w:pStyle w:val="clausetexta"/>
        <w:rPr>
          <w:rStyle w:val="GDV3additions"/>
          <w:b/>
        </w:rPr>
      </w:pPr>
      <w:r w:rsidRPr="00B80B1B">
        <w:rPr>
          <w:rStyle w:val="GDV3additions"/>
        </w:rPr>
        <w:t>immediately Notify the Department of any matter or incident that could be damaging to the reputation of the Provider or the Department should it become publicly known.</w:t>
      </w:r>
    </w:p>
    <w:p w14:paraId="4AC0448F" w14:textId="48F2C596" w:rsidR="00A2565D" w:rsidRPr="00B80B1B" w:rsidRDefault="00A2565D" w:rsidP="00D50464">
      <w:pPr>
        <w:pStyle w:val="clausetext11xxxxx"/>
      </w:pPr>
      <w:r w:rsidRPr="00B80B1B">
        <w:t xml:space="preserve">The day to day management of, and communication under, this </w:t>
      </w:r>
      <w:r w:rsidR="00BD7319">
        <w:t>Agreement</w:t>
      </w:r>
      <w:r w:rsidR="00BD7319" w:rsidRPr="00B80B1B">
        <w:t xml:space="preserve"> </w:t>
      </w:r>
      <w:r w:rsidRPr="00B80B1B">
        <w:t xml:space="preserve">and any </w:t>
      </w:r>
      <w:r w:rsidR="00924B2E">
        <w:t>Grant Agreement</w:t>
      </w:r>
      <w:r w:rsidRPr="00B80B1B">
        <w:t xml:space="preserve"> is to be handled by the relevant Account Manager and Contact Person or their delegates and may be by means of electronic mail. </w:t>
      </w:r>
    </w:p>
    <w:p w14:paraId="4D1305E7" w14:textId="59AEE037" w:rsidR="00A2565D" w:rsidRPr="00B80B1B" w:rsidRDefault="00A2565D" w:rsidP="00D50464">
      <w:pPr>
        <w:pStyle w:val="ClauseHeadings1xxxx"/>
      </w:pPr>
      <w:bookmarkStart w:id="44" w:name="_Toc306183691"/>
      <w:bookmarkStart w:id="45" w:name="_Toc366667727"/>
      <w:bookmarkStart w:id="46" w:name="_Toc492558404"/>
      <w:r w:rsidRPr="00B80B1B">
        <w:lastRenderedPageBreak/>
        <w:t>Excluded activities</w:t>
      </w:r>
      <w:bookmarkEnd w:id="44"/>
      <w:bookmarkEnd w:id="45"/>
      <w:bookmarkEnd w:id="46"/>
      <w:r w:rsidRPr="00B80B1B">
        <w:t xml:space="preserve"> </w:t>
      </w:r>
    </w:p>
    <w:p w14:paraId="6DD6600F" w14:textId="687664CC" w:rsidR="00A2565D" w:rsidRPr="00B80B1B" w:rsidRDefault="00A2565D" w:rsidP="00D50464">
      <w:pPr>
        <w:pStyle w:val="clausetext11xxxxx"/>
      </w:pPr>
      <w:r w:rsidRPr="00B80B1B">
        <w:t xml:space="preserve">The Provider must not conduct an Assessment of an employee of, or a person who has received or is receiving </w:t>
      </w:r>
      <w:r w:rsidR="00FF082C" w:rsidRPr="00B80B1B">
        <w:rPr>
          <w:rStyle w:val="GDV3additions"/>
        </w:rPr>
        <w:t>Program</w:t>
      </w:r>
      <w:r w:rsidRPr="00B80B1B">
        <w:t xml:space="preserve"> Services from, the Provider’s Own Organisation or Related Entity. The Provider must immediately notify </w:t>
      </w:r>
      <w:r w:rsidR="009E5489" w:rsidRPr="00B80B1B">
        <w:rPr>
          <w:rStyle w:val="GDV3additions"/>
        </w:rPr>
        <w:t>the Department</w:t>
      </w:r>
      <w:r w:rsidRPr="00B80B1B">
        <w:t xml:space="preserve"> in the event the Provider receives a Work Order for such an employee or person. </w:t>
      </w:r>
    </w:p>
    <w:p w14:paraId="543003ED" w14:textId="2492DF1D" w:rsidR="00A2565D" w:rsidRPr="00B80B1B" w:rsidRDefault="00896C7D" w:rsidP="00D50464">
      <w:pPr>
        <w:pStyle w:val="clausetext11xxxxx"/>
      </w:pPr>
      <w:r w:rsidRPr="00B80B1B">
        <w:rPr>
          <w:rStyle w:val="GDV3additions"/>
        </w:rPr>
        <w:t>The Department</w:t>
      </w:r>
      <w:r w:rsidR="00A2565D" w:rsidRPr="00B80B1B">
        <w:t xml:space="preserve"> may at its absolute discretion treat a breach of clause 13.1 as a breach of an essential term of this </w:t>
      </w:r>
      <w:r w:rsidR="00BD7319">
        <w:t>Agreement</w:t>
      </w:r>
      <w:r w:rsidR="00BD7319" w:rsidRPr="00B80B1B">
        <w:t xml:space="preserve"> </w:t>
      </w:r>
      <w:r w:rsidR="00A2565D" w:rsidRPr="00B80B1B">
        <w:t xml:space="preserve">that is not capable of being rectified. </w:t>
      </w:r>
    </w:p>
    <w:p w14:paraId="51138B44" w14:textId="5DA3919C" w:rsidR="00A2565D" w:rsidRPr="00B80B1B" w:rsidRDefault="00A2565D" w:rsidP="00D50464">
      <w:pPr>
        <w:pStyle w:val="clausetext11xxxxx"/>
      </w:pPr>
      <w:r w:rsidRPr="00B80B1B">
        <w:t xml:space="preserve">If at any time </w:t>
      </w:r>
      <w:r w:rsidR="00896C7D" w:rsidRPr="00B80B1B">
        <w:rPr>
          <w:rStyle w:val="GDV3additions"/>
        </w:rPr>
        <w:t>the Department</w:t>
      </w:r>
      <w:r w:rsidRPr="00B80B1B">
        <w:t xml:space="preserve"> becomes aware that the Provider is unable to deliver Services due to clauses 13.1 or due to a Conflict, </w:t>
      </w:r>
      <w:r w:rsidR="00896C7D" w:rsidRPr="00B80B1B">
        <w:rPr>
          <w:rStyle w:val="GDV3additions"/>
        </w:rPr>
        <w:t>the Department</w:t>
      </w:r>
      <w:r w:rsidRPr="00B80B1B">
        <w:t xml:space="preserve"> may withdraw a Work Order and will not be liable to pay any </w:t>
      </w:r>
      <w:r w:rsidR="00924B2E">
        <w:t>Grant Payment</w:t>
      </w:r>
      <w:r w:rsidRPr="00B80B1B">
        <w:t xml:space="preserve"> or other amount to the Provider in relation to that Work Order. </w:t>
      </w:r>
    </w:p>
    <w:p w14:paraId="75D28651" w14:textId="03F7B7AD" w:rsidR="00A2565D" w:rsidRPr="001B688D" w:rsidRDefault="00A2565D" w:rsidP="00D50464">
      <w:pPr>
        <w:pStyle w:val="ClauseHeadings1xxxx"/>
      </w:pPr>
      <w:bookmarkStart w:id="47" w:name="_Toc306183692"/>
      <w:bookmarkStart w:id="48" w:name="_Toc366667728"/>
      <w:bookmarkStart w:id="49" w:name="_Toc492558405"/>
      <w:r w:rsidRPr="001B688D">
        <w:t>Location</w:t>
      </w:r>
      <w:bookmarkEnd w:id="47"/>
      <w:bookmarkEnd w:id="48"/>
      <w:bookmarkEnd w:id="49"/>
      <w:r w:rsidRPr="001B688D">
        <w:t xml:space="preserve"> </w:t>
      </w:r>
    </w:p>
    <w:p w14:paraId="2877D0BB" w14:textId="5C601955" w:rsidR="00A2565D" w:rsidRPr="001B688D" w:rsidRDefault="00A2565D" w:rsidP="00D50464">
      <w:pPr>
        <w:pStyle w:val="clausetext11xxxxx"/>
      </w:pPr>
      <w:r w:rsidRPr="001B688D">
        <w:t xml:space="preserve">The Provider must ensure that any premises owned or leased by the Provider which are to be used to provide the Services and accessed by Customers are: </w:t>
      </w:r>
    </w:p>
    <w:p w14:paraId="178F60CA" w14:textId="77777777" w:rsidR="00A2565D" w:rsidRPr="001B688D" w:rsidRDefault="00A2565D" w:rsidP="00D50464">
      <w:pPr>
        <w:pStyle w:val="clausetexta"/>
      </w:pPr>
      <w:r w:rsidRPr="001B688D">
        <w:t xml:space="preserve">accessible to people with disability; and </w:t>
      </w:r>
    </w:p>
    <w:p w14:paraId="5A516164" w14:textId="20D9EE0D" w:rsidR="00896C7D" w:rsidRPr="00EB0E01" w:rsidRDefault="00A2565D" w:rsidP="00EB0E01">
      <w:pPr>
        <w:pStyle w:val="clausetexta"/>
        <w:rPr>
          <w:rStyle w:val="GDV3additions"/>
          <w:b/>
        </w:rPr>
      </w:pPr>
      <w:r w:rsidRPr="001B688D">
        <w:t xml:space="preserve">presented in a manner that upholds and maintains the good reputation of the Services, as determined by </w:t>
      </w:r>
      <w:r w:rsidR="00896C7D" w:rsidRPr="001B688D">
        <w:rPr>
          <w:rStyle w:val="GDV3additions"/>
        </w:rPr>
        <w:t>the Department</w:t>
      </w:r>
      <w:r w:rsidRPr="001B688D">
        <w:t xml:space="preserve">. </w:t>
      </w:r>
    </w:p>
    <w:p w14:paraId="56AFC333" w14:textId="7745B695" w:rsidR="00A2565D" w:rsidRPr="001B688D" w:rsidRDefault="00A2565D" w:rsidP="00D50464">
      <w:pPr>
        <w:pStyle w:val="clausetext11xxxxx"/>
      </w:pPr>
      <w:r w:rsidRPr="001B688D">
        <w:t xml:space="preserve">The Provider must avoid acts or omissions which could cause injury to Customers or any other persons at the premises referred to in clause 14.1. </w:t>
      </w:r>
    </w:p>
    <w:p w14:paraId="66B0430C" w14:textId="366BD36C" w:rsidR="00ED2612" w:rsidRPr="001B688D" w:rsidRDefault="00ED2612">
      <w:pPr>
        <w:spacing w:after="0" w:line="240" w:lineRule="auto"/>
        <w:rPr>
          <w:color w:val="000000"/>
          <w:sz w:val="22"/>
          <w:lang w:eastAsia="en-AU"/>
        </w:rPr>
      </w:pPr>
      <w:r w:rsidRPr="001B688D">
        <w:br w:type="page"/>
      </w:r>
    </w:p>
    <w:p w14:paraId="2FE071FE" w14:textId="77777777" w:rsidR="00A2565D" w:rsidRPr="003C4FD4" w:rsidRDefault="00A2565D" w:rsidP="00D95C66">
      <w:pPr>
        <w:pStyle w:val="SectionSubHeading"/>
      </w:pPr>
      <w:bookmarkStart w:id="50" w:name="BK17448063"/>
      <w:bookmarkStart w:id="51" w:name="_Toc306183693"/>
      <w:bookmarkStart w:id="52" w:name="_Toc366667729"/>
      <w:bookmarkStart w:id="53" w:name="_Toc492558406"/>
      <w:bookmarkEnd w:id="50"/>
      <w:r w:rsidRPr="003C4FD4">
        <w:lastRenderedPageBreak/>
        <w:t>Section 3 Conditions</w:t>
      </w:r>
      <w:bookmarkEnd w:id="51"/>
      <w:bookmarkEnd w:id="52"/>
      <w:bookmarkEnd w:id="53"/>
      <w:r w:rsidRPr="003C4FD4">
        <w:t xml:space="preserve"> </w:t>
      </w:r>
    </w:p>
    <w:p w14:paraId="5081D76B" w14:textId="31862A49" w:rsidR="00A2565D" w:rsidRPr="003C4FD4" w:rsidRDefault="00A2565D" w:rsidP="00DC73CD">
      <w:pPr>
        <w:pStyle w:val="SectionSubHeading"/>
      </w:pPr>
      <w:bookmarkStart w:id="54" w:name="BK20330448"/>
      <w:bookmarkStart w:id="55" w:name="_Toc306183694"/>
      <w:bookmarkStart w:id="56" w:name="_Toc366667730"/>
      <w:bookmarkStart w:id="57" w:name="_Toc492558407"/>
      <w:bookmarkEnd w:id="54"/>
      <w:r w:rsidRPr="003C4FD4">
        <w:t xml:space="preserve">Section 3A Length of </w:t>
      </w:r>
      <w:r w:rsidR="00977534">
        <w:t>Agreement</w:t>
      </w:r>
      <w:r w:rsidR="00977534" w:rsidRPr="003C4FD4">
        <w:t xml:space="preserve"> </w:t>
      </w:r>
      <w:r w:rsidR="00F16544">
        <w:t>a</w:t>
      </w:r>
      <w:r w:rsidRPr="003C4FD4">
        <w:t xml:space="preserve">nd </w:t>
      </w:r>
      <w:r w:rsidR="00F16544">
        <w:t>a</w:t>
      </w:r>
      <w:r w:rsidRPr="003C4FD4">
        <w:t xml:space="preserve">ny </w:t>
      </w:r>
      <w:r w:rsidR="00924B2E">
        <w:t>Grant Agreements</w:t>
      </w:r>
      <w:bookmarkEnd w:id="55"/>
      <w:bookmarkEnd w:id="56"/>
      <w:bookmarkEnd w:id="57"/>
      <w:r w:rsidRPr="003C4FD4">
        <w:t xml:space="preserve"> </w:t>
      </w:r>
    </w:p>
    <w:p w14:paraId="2031FBEA" w14:textId="031108B1" w:rsidR="00A2565D" w:rsidRPr="003C4FD4" w:rsidRDefault="00A2565D" w:rsidP="00D50464">
      <w:pPr>
        <w:pStyle w:val="ClauseHeadings1xxxx"/>
      </w:pPr>
      <w:bookmarkStart w:id="58" w:name="_Toc306183695"/>
      <w:bookmarkStart w:id="59" w:name="_Toc366667731"/>
      <w:bookmarkStart w:id="60" w:name="_Toc492558408"/>
      <w:r w:rsidRPr="003C4FD4">
        <w:t xml:space="preserve">Term of this </w:t>
      </w:r>
      <w:bookmarkEnd w:id="58"/>
      <w:bookmarkEnd w:id="59"/>
      <w:r w:rsidR="00977534">
        <w:t>Agreement</w:t>
      </w:r>
      <w:bookmarkEnd w:id="60"/>
    </w:p>
    <w:p w14:paraId="389A03E5" w14:textId="3F871D6E" w:rsidR="00A2565D" w:rsidRPr="003C4FD4" w:rsidRDefault="00A2565D" w:rsidP="00D50464">
      <w:pPr>
        <w:pStyle w:val="clausetext11xxxxx"/>
      </w:pPr>
      <w:r w:rsidRPr="003C4FD4">
        <w:t xml:space="preserve">The Term of this </w:t>
      </w:r>
      <w:r w:rsidR="00977534">
        <w:t>Agreement</w:t>
      </w:r>
      <w:r w:rsidR="00977534" w:rsidRPr="003C4FD4">
        <w:t xml:space="preserve"> </w:t>
      </w:r>
      <w:r w:rsidRPr="003C4FD4">
        <w:t xml:space="preserve">runs from the Commencement Date and expires on the Completion Date. </w:t>
      </w:r>
    </w:p>
    <w:p w14:paraId="07943166" w14:textId="2BCA9FB2" w:rsidR="00A2565D" w:rsidRPr="003C4FD4" w:rsidRDefault="009054D6" w:rsidP="00D50464">
      <w:pPr>
        <w:pStyle w:val="clausetext11xxxxx"/>
      </w:pPr>
      <w:r w:rsidRPr="003C4FD4">
        <w:rPr>
          <w:rStyle w:val="GDV3additions"/>
        </w:rPr>
        <w:t>T</w:t>
      </w:r>
      <w:r w:rsidR="00896C7D" w:rsidRPr="003C4FD4">
        <w:rPr>
          <w:rStyle w:val="GDV3additions"/>
        </w:rPr>
        <w:t>he Department</w:t>
      </w:r>
      <w:r w:rsidR="00896C7D" w:rsidRPr="003C4FD4">
        <w:rPr>
          <w:rStyle w:val="BlueGDV1change"/>
        </w:rPr>
        <w:t xml:space="preserve"> </w:t>
      </w:r>
      <w:r w:rsidR="00A2565D" w:rsidRPr="003C4FD4">
        <w:t xml:space="preserve">may, at its sole discretion, extend the Term up to an additional maximum of </w:t>
      </w:r>
      <w:r w:rsidR="00C33822">
        <w:t>ten</w:t>
      </w:r>
      <w:r w:rsidR="00A2565D" w:rsidRPr="003C4FD4">
        <w:t xml:space="preserve"> years, by giving notice to the Provider.</w:t>
      </w:r>
    </w:p>
    <w:p w14:paraId="5B37DB49" w14:textId="3D80E878" w:rsidR="00A2565D" w:rsidRPr="00CA0F8E" w:rsidRDefault="00A2565D" w:rsidP="00D50464">
      <w:pPr>
        <w:pStyle w:val="clausetext11xxxxx"/>
      </w:pPr>
      <w:r w:rsidRPr="00CA0F8E">
        <w:t xml:space="preserve">Despite termination or expiration of this </w:t>
      </w:r>
      <w:r w:rsidR="00977534">
        <w:t>Agreement</w:t>
      </w:r>
      <w:r w:rsidRPr="00CA0F8E">
        <w:t xml:space="preserve">: </w:t>
      </w:r>
    </w:p>
    <w:p w14:paraId="08E4796E" w14:textId="1561A907" w:rsidR="00A2565D" w:rsidRPr="00CA0F8E" w:rsidRDefault="00A2565D" w:rsidP="00D50464">
      <w:pPr>
        <w:pStyle w:val="clausetexta"/>
      </w:pPr>
      <w:r w:rsidRPr="00CA0F8E">
        <w:t xml:space="preserve">the terms and conditions of this </w:t>
      </w:r>
      <w:r w:rsidR="00977534">
        <w:t>Agreement</w:t>
      </w:r>
      <w:r w:rsidR="00977534" w:rsidRPr="00CA0F8E">
        <w:t xml:space="preserve"> </w:t>
      </w:r>
      <w:r w:rsidRPr="00CA0F8E">
        <w:t xml:space="preserve">continue in force in respect of all </w:t>
      </w:r>
      <w:r w:rsidR="00D47F5F">
        <w:t>Grant Agreement</w:t>
      </w:r>
      <w:r w:rsidRPr="00CA0F8E">
        <w:t xml:space="preserve">s which have not been terminated or have not expired and which were entered into prior to the date of termination or expiration of this </w:t>
      </w:r>
      <w:r w:rsidR="00977534">
        <w:t>Agreement</w:t>
      </w:r>
      <w:r w:rsidRPr="00CA0F8E">
        <w:t xml:space="preserve">; and </w:t>
      </w:r>
    </w:p>
    <w:p w14:paraId="401338BE" w14:textId="73DF63E8" w:rsidR="00A2565D" w:rsidRPr="00CA0F8E" w:rsidRDefault="00A2565D" w:rsidP="00D50464">
      <w:pPr>
        <w:pStyle w:val="clausetexta"/>
      </w:pPr>
      <w:r w:rsidRPr="00CA0F8E">
        <w:t xml:space="preserve">any </w:t>
      </w:r>
      <w:r w:rsidR="00D47F5F">
        <w:t>Grant Agreement</w:t>
      </w:r>
      <w:r w:rsidRPr="00CA0F8E">
        <w:t xml:space="preserve"> formed prior to expiration or termination of this </w:t>
      </w:r>
      <w:r w:rsidR="00977534">
        <w:t>Agreement</w:t>
      </w:r>
      <w:r w:rsidR="00977534" w:rsidRPr="00CA0F8E">
        <w:t xml:space="preserve"> </w:t>
      </w:r>
      <w:r w:rsidRPr="00CA0F8E">
        <w:t xml:space="preserve">will continue in force until it is terminated or expires notwithstanding that this </w:t>
      </w:r>
      <w:r w:rsidR="00977534">
        <w:t>Agreement</w:t>
      </w:r>
      <w:r w:rsidR="00977534" w:rsidRPr="00CA0F8E">
        <w:t xml:space="preserve"> </w:t>
      </w:r>
      <w:r w:rsidRPr="00CA0F8E">
        <w:t xml:space="preserve">is no longer in force. </w:t>
      </w:r>
    </w:p>
    <w:p w14:paraId="3C74AB50" w14:textId="693207B6" w:rsidR="00A2565D" w:rsidRPr="003C4FD4" w:rsidRDefault="00A2565D" w:rsidP="00D50464">
      <w:pPr>
        <w:pStyle w:val="ClauseHeadings1xxxx"/>
      </w:pPr>
      <w:bookmarkStart w:id="61" w:name="_Toc306183696"/>
      <w:bookmarkStart w:id="62" w:name="_Toc366667732"/>
      <w:bookmarkStart w:id="63" w:name="_Toc492558409"/>
      <w:r w:rsidRPr="003C4FD4">
        <w:t>Survival</w:t>
      </w:r>
      <w:bookmarkEnd w:id="61"/>
      <w:bookmarkEnd w:id="62"/>
      <w:bookmarkEnd w:id="63"/>
    </w:p>
    <w:p w14:paraId="62DCF12E" w14:textId="57076A77" w:rsidR="00A2565D" w:rsidRPr="003C4FD4" w:rsidRDefault="00A2565D" w:rsidP="00D50464">
      <w:pPr>
        <w:pStyle w:val="clausetext11xxxxx"/>
      </w:pPr>
      <w:r w:rsidRPr="003C4FD4">
        <w:t>The operation of clauses 2</w:t>
      </w:r>
      <w:r w:rsidR="0010473A">
        <w:t>3</w:t>
      </w:r>
      <w:r w:rsidRPr="003C4FD4">
        <w:t xml:space="preserve"> [Debts and offsetting], 2</w:t>
      </w:r>
      <w:r w:rsidR="0010473A">
        <w:t>6</w:t>
      </w:r>
      <w:r w:rsidRPr="003C4FD4">
        <w:t xml:space="preserve"> [Evaluation activities], </w:t>
      </w:r>
      <w:r w:rsidR="0010473A">
        <w:t>30</w:t>
      </w:r>
      <w:r w:rsidRPr="003C4FD4">
        <w:t xml:space="preserve"> [Ownership of Intellectual Property], 3</w:t>
      </w:r>
      <w:r w:rsidR="0010473A">
        <w:t>1</w:t>
      </w:r>
      <w:r w:rsidRPr="003C4FD4">
        <w:t xml:space="preserve"> [Licensing of </w:t>
      </w:r>
      <w:r w:rsidR="0004415C">
        <w:t>Existing Material</w:t>
      </w:r>
      <w:r w:rsidRPr="003C4FD4">
        <w:t>], 3</w:t>
      </w:r>
      <w:r w:rsidR="0010473A">
        <w:t>3</w:t>
      </w:r>
      <w:r w:rsidRPr="003C4FD4">
        <w:t xml:space="preserve"> [Commonwealth Material], 3</w:t>
      </w:r>
      <w:r w:rsidR="0010473A">
        <w:t>4</w:t>
      </w:r>
      <w:r w:rsidRPr="003C4FD4">
        <w:t xml:space="preserve"> [Personal and Protected Information], 3</w:t>
      </w:r>
      <w:r w:rsidR="0010473A">
        <w:t>6</w:t>
      </w:r>
      <w:r w:rsidRPr="003C4FD4">
        <w:t xml:space="preserve"> [Confidential Information], 3</w:t>
      </w:r>
      <w:r w:rsidR="0010473A">
        <w:t>7</w:t>
      </w:r>
      <w:r w:rsidRPr="003C4FD4">
        <w:t xml:space="preserve"> [Records the Provider must keep], 3</w:t>
      </w:r>
      <w:r w:rsidR="0010473A">
        <w:t>8</w:t>
      </w:r>
      <w:r w:rsidRPr="003C4FD4">
        <w:t xml:space="preserve"> [Access by </w:t>
      </w:r>
      <w:r w:rsidR="0004415C">
        <w:t>Customers</w:t>
      </w:r>
      <w:r w:rsidRPr="003C4FD4">
        <w:t xml:space="preserve"> to Records held by the Provider], 4</w:t>
      </w:r>
      <w:r w:rsidR="0010473A">
        <w:t>3</w:t>
      </w:r>
      <w:r w:rsidRPr="003C4FD4">
        <w:t xml:space="preserve"> [Indemnity], 4</w:t>
      </w:r>
      <w:r w:rsidR="0010473A">
        <w:t>4</w:t>
      </w:r>
      <w:r w:rsidRPr="003C4FD4">
        <w:t xml:space="preserve"> [Insurance], 4</w:t>
      </w:r>
      <w:r w:rsidR="0010473A">
        <w:t>9</w:t>
      </w:r>
      <w:r w:rsidRPr="003C4FD4">
        <w:t xml:space="preserve"> [Dispute resolution], </w:t>
      </w:r>
      <w:r w:rsidR="0010473A">
        <w:t>50</w:t>
      </w:r>
      <w:r w:rsidRPr="003C4FD4">
        <w:t xml:space="preserve"> [Remedies for breach], </w:t>
      </w:r>
      <w:r w:rsidR="0010473A">
        <w:t>6</w:t>
      </w:r>
      <w:r w:rsidR="00977534">
        <w:t>6</w:t>
      </w:r>
      <w:r w:rsidRPr="003C4FD4">
        <w:t xml:space="preserve"> [Applicable law and jurisdiction] and any other provisions that are expressly specified as surviving or by implication from their nature are intended to continue, survive the expiry or earlier terminatio</w:t>
      </w:r>
      <w:r w:rsidR="001D5949" w:rsidRPr="003C4FD4">
        <w:t xml:space="preserve">n of this </w:t>
      </w:r>
      <w:r w:rsidR="00977534">
        <w:t>Agreement</w:t>
      </w:r>
      <w:r w:rsidR="00977534" w:rsidRPr="003C4FD4">
        <w:t xml:space="preserve"> </w:t>
      </w:r>
      <w:r w:rsidR="001D5949" w:rsidRPr="003C4FD4">
        <w:t xml:space="preserve">or any </w:t>
      </w:r>
      <w:r w:rsidR="00D47F5F">
        <w:t>Grant Agreement</w:t>
      </w:r>
      <w:r w:rsidR="001D5949" w:rsidRPr="003C4FD4">
        <w:t>.</w:t>
      </w:r>
    </w:p>
    <w:p w14:paraId="511D58BD" w14:textId="528C49B8" w:rsidR="00A2565D" w:rsidRPr="003C4FD4" w:rsidRDefault="00A2565D" w:rsidP="00D50464">
      <w:pPr>
        <w:pStyle w:val="clausetext11xxxxx"/>
      </w:pPr>
      <w:r w:rsidRPr="003C4FD4">
        <w:t xml:space="preserve">Clause </w:t>
      </w:r>
      <w:r w:rsidR="0010473A">
        <w:t>40</w:t>
      </w:r>
      <w:r w:rsidRPr="003C4FD4">
        <w:t xml:space="preserve"> [Access to premises and records] survives for seven</w:t>
      </w:r>
      <w:r w:rsidR="00977534">
        <w:t xml:space="preserve"> (7)</w:t>
      </w:r>
      <w:r w:rsidRPr="003C4FD4">
        <w:t xml:space="preserve"> years from the expiry or earlier termination of this </w:t>
      </w:r>
      <w:r w:rsidR="00977534">
        <w:t>Agreement</w:t>
      </w:r>
      <w:r w:rsidR="00977534" w:rsidRPr="003C4FD4">
        <w:t xml:space="preserve"> </w:t>
      </w:r>
      <w:r w:rsidRPr="003C4FD4">
        <w:t xml:space="preserve">or any </w:t>
      </w:r>
      <w:r w:rsidR="00D47F5F">
        <w:t>Grant Agreement</w:t>
      </w:r>
      <w:r w:rsidRPr="003C4FD4">
        <w:t xml:space="preserve">. </w:t>
      </w:r>
    </w:p>
    <w:p w14:paraId="6DE21B21" w14:textId="30272FC7" w:rsidR="00A2565D" w:rsidRPr="003C4FD4" w:rsidRDefault="00A2565D" w:rsidP="00DC73CD">
      <w:pPr>
        <w:pStyle w:val="SectionSubHeading"/>
      </w:pPr>
      <w:bookmarkStart w:id="64" w:name="BK30288334"/>
      <w:bookmarkStart w:id="65" w:name="_Toc306183697"/>
      <w:bookmarkStart w:id="66" w:name="_Toc366667733"/>
      <w:bookmarkStart w:id="67" w:name="_Toc492558410"/>
      <w:bookmarkEnd w:id="64"/>
      <w:r w:rsidRPr="003C4FD4">
        <w:t>Section 3B Financial Matters</w:t>
      </w:r>
      <w:bookmarkEnd w:id="65"/>
      <w:bookmarkEnd w:id="66"/>
      <w:bookmarkEnd w:id="67"/>
    </w:p>
    <w:p w14:paraId="1637C457" w14:textId="7D7E977F" w:rsidR="00A2565D" w:rsidRPr="003C4FD4" w:rsidRDefault="00A2565D" w:rsidP="00D50464">
      <w:pPr>
        <w:pStyle w:val="ClauseHeadings1xxxx"/>
      </w:pPr>
      <w:bookmarkStart w:id="68" w:name="_Toc306183698"/>
      <w:bookmarkStart w:id="69" w:name="_Toc366667734"/>
      <w:bookmarkStart w:id="70" w:name="_Toc492558411"/>
      <w:r w:rsidRPr="003C4FD4">
        <w:t>General</w:t>
      </w:r>
      <w:bookmarkEnd w:id="68"/>
      <w:bookmarkEnd w:id="69"/>
      <w:bookmarkEnd w:id="70"/>
      <w:r w:rsidRPr="003C4FD4">
        <w:t xml:space="preserve"> </w:t>
      </w:r>
    </w:p>
    <w:p w14:paraId="7474011D" w14:textId="002953AB" w:rsidR="00A2565D" w:rsidRPr="005A26FE" w:rsidRDefault="00A2565D" w:rsidP="00D50464">
      <w:pPr>
        <w:pStyle w:val="clausetext11xxxxx"/>
      </w:pPr>
      <w:r w:rsidRPr="005A26FE">
        <w:t xml:space="preserve">Subject to </w:t>
      </w:r>
      <w:r w:rsidR="00612969">
        <w:t>appropriation</w:t>
      </w:r>
      <w:r w:rsidRPr="005A26FE">
        <w:t xml:space="preserve"> being available, and compliance by the Provider with this </w:t>
      </w:r>
      <w:r w:rsidR="00977534">
        <w:t>Agreement</w:t>
      </w:r>
      <w:r w:rsidR="00977534" w:rsidRPr="005A26FE">
        <w:t xml:space="preserve"> </w:t>
      </w:r>
      <w:r w:rsidRPr="005A26FE">
        <w:t xml:space="preserve">and any </w:t>
      </w:r>
      <w:r w:rsidR="00D47F5F">
        <w:t>Grant Agreement</w:t>
      </w:r>
      <w:r w:rsidRPr="005A26FE">
        <w:t xml:space="preserve"> to </w:t>
      </w:r>
      <w:r w:rsidR="00896C7D" w:rsidRPr="005A26FE">
        <w:rPr>
          <w:rStyle w:val="GDV3additions"/>
        </w:rPr>
        <w:t>the Department’s</w:t>
      </w:r>
      <w:r w:rsidRPr="005A26FE">
        <w:t xml:space="preserve"> satisfaction, and depending on the Services that the Provider is </w:t>
      </w:r>
      <w:r w:rsidR="00D47F5F">
        <w:t>required</w:t>
      </w:r>
      <w:r w:rsidRPr="005A26FE">
        <w:t xml:space="preserve"> to provide, </w:t>
      </w:r>
      <w:r w:rsidR="00896C7D" w:rsidRPr="005A26FE">
        <w:rPr>
          <w:rStyle w:val="GDV3additions"/>
        </w:rPr>
        <w:t>the Department</w:t>
      </w:r>
      <w:r w:rsidRPr="005A26FE">
        <w:t xml:space="preserve"> will pay to the Provider </w:t>
      </w:r>
      <w:r w:rsidR="00853A6E">
        <w:t>Grant Payment</w:t>
      </w:r>
      <w:r w:rsidRPr="005A26FE">
        <w:t xml:space="preserve">s in accordance with this </w:t>
      </w:r>
      <w:r w:rsidR="00977534">
        <w:t>Agreement</w:t>
      </w:r>
      <w:r w:rsidRPr="005A26FE">
        <w:t xml:space="preserve">, to the bank account specified in the Schedule. </w:t>
      </w:r>
    </w:p>
    <w:p w14:paraId="215BA8A1" w14:textId="171B43FF" w:rsidR="00A2565D" w:rsidRPr="005D2A36" w:rsidRDefault="00A2565D" w:rsidP="00D50464">
      <w:pPr>
        <w:pStyle w:val="clausetext11xxxxx"/>
      </w:pPr>
      <w:r w:rsidRPr="005D2A36">
        <w:t xml:space="preserve">It is a precondition of the Provider’s entitlement to be paid any </w:t>
      </w:r>
      <w:r w:rsidR="00853A6E">
        <w:t>Grant Payment</w:t>
      </w:r>
      <w:r w:rsidRPr="005D2A36">
        <w:t xml:space="preserve">s that it: </w:t>
      </w:r>
    </w:p>
    <w:p w14:paraId="5460DBF7" w14:textId="0C0C513A" w:rsidR="00A2565D" w:rsidRPr="005D2A36" w:rsidRDefault="00A2565D" w:rsidP="00D50464">
      <w:pPr>
        <w:pStyle w:val="clausetexta"/>
      </w:pPr>
      <w:r w:rsidRPr="005D2A36">
        <w:t xml:space="preserve">has, at the time it makes a claim for a payment, sufficient documentary evidence to prove that the Provider has performed the relevant Services in accordance with, or otherwise has relevantly complied with, the </w:t>
      </w:r>
      <w:r w:rsidR="00D47F5F">
        <w:t>Grant Agreement</w:t>
      </w:r>
      <w:r w:rsidRPr="005D2A36">
        <w:t xml:space="preserve">; </w:t>
      </w:r>
    </w:p>
    <w:p w14:paraId="22E36468" w14:textId="367012B2" w:rsidR="00A2565D" w:rsidRPr="005D2A36" w:rsidRDefault="00A2565D" w:rsidP="00D50464">
      <w:pPr>
        <w:pStyle w:val="clausetexta"/>
      </w:pPr>
      <w:r w:rsidRPr="005D2A36">
        <w:t xml:space="preserve">has a valid ABN and correctly quotes its ABN on all documentation provided to </w:t>
      </w:r>
      <w:r w:rsidR="00896C7D" w:rsidRPr="005D2A36">
        <w:rPr>
          <w:rStyle w:val="GDV3additions"/>
        </w:rPr>
        <w:t>the Department</w:t>
      </w:r>
      <w:r w:rsidRPr="005D2A36">
        <w:t xml:space="preserve">; </w:t>
      </w:r>
    </w:p>
    <w:p w14:paraId="088F9CD0" w14:textId="5345C3A9" w:rsidR="00A2565D" w:rsidRPr="005D2A36" w:rsidRDefault="00A2565D" w:rsidP="00D50464">
      <w:pPr>
        <w:pStyle w:val="clausetexta"/>
      </w:pPr>
      <w:r w:rsidRPr="005D2A36">
        <w:t xml:space="preserve">immediately notifies </w:t>
      </w:r>
      <w:r w:rsidR="00896C7D" w:rsidRPr="005D2A36">
        <w:rPr>
          <w:rStyle w:val="GDV3additions"/>
        </w:rPr>
        <w:t>the Department</w:t>
      </w:r>
      <w:r w:rsidR="00896C7D" w:rsidRPr="005D2A36">
        <w:rPr>
          <w:rStyle w:val="BlueGDV1change"/>
        </w:rPr>
        <w:t xml:space="preserve"> </w:t>
      </w:r>
      <w:r w:rsidRPr="005D2A36">
        <w:t xml:space="preserve">if it ceases to have a valid ABN; </w:t>
      </w:r>
    </w:p>
    <w:p w14:paraId="087F7F6E" w14:textId="035E49E7" w:rsidR="00A2565D" w:rsidRPr="005D2A36" w:rsidRDefault="00A2565D" w:rsidP="00D50464">
      <w:pPr>
        <w:pStyle w:val="clausetexta"/>
      </w:pPr>
      <w:r w:rsidRPr="005D2A36">
        <w:t xml:space="preserve">supplies proof of its GST registration, if requested by </w:t>
      </w:r>
      <w:r w:rsidR="00896C7D" w:rsidRPr="005D2A36">
        <w:rPr>
          <w:rStyle w:val="GDV3additions"/>
        </w:rPr>
        <w:t>the Department</w:t>
      </w:r>
      <w:r w:rsidRPr="005D2A36">
        <w:t xml:space="preserve">; </w:t>
      </w:r>
    </w:p>
    <w:p w14:paraId="1E48445A" w14:textId="1FC27DBC" w:rsidR="00A2565D" w:rsidRPr="005D2A36" w:rsidRDefault="00A2565D" w:rsidP="00D50464">
      <w:pPr>
        <w:pStyle w:val="clausetexta"/>
      </w:pPr>
      <w:r w:rsidRPr="005D2A36">
        <w:t xml:space="preserve">immediately notifies </w:t>
      </w:r>
      <w:r w:rsidR="00896C7D" w:rsidRPr="005D2A36">
        <w:rPr>
          <w:rStyle w:val="GDV3additions"/>
        </w:rPr>
        <w:t>the Department</w:t>
      </w:r>
      <w:r w:rsidRPr="005D2A36">
        <w:t xml:space="preserve"> of any changes to its GST status; and </w:t>
      </w:r>
    </w:p>
    <w:p w14:paraId="64A1F662" w14:textId="1A4C0423" w:rsidR="00896C7D" w:rsidRPr="00A25B28" w:rsidRDefault="00A2565D" w:rsidP="00CC04FE">
      <w:pPr>
        <w:pStyle w:val="clausetexta"/>
        <w:ind w:left="17" w:firstLine="720"/>
        <w:rPr>
          <w:rFonts w:asciiTheme="minorHAnsi" w:hAnsiTheme="minorHAnsi"/>
          <w:b/>
          <w:color w:val="auto"/>
        </w:rPr>
      </w:pPr>
      <w:r w:rsidRPr="005D2A36">
        <w:lastRenderedPageBreak/>
        <w:t xml:space="preserve">submits </w:t>
      </w:r>
      <w:r w:rsidR="005D2A36" w:rsidRPr="005D2A36">
        <w:t>t</w:t>
      </w:r>
      <w:r w:rsidRPr="005D2A36">
        <w:t xml:space="preserve">ax </w:t>
      </w:r>
      <w:r w:rsidR="005D2A36" w:rsidRPr="005D2A36">
        <w:t>i</w:t>
      </w:r>
      <w:r w:rsidRPr="005D2A36">
        <w:t xml:space="preserve">nvoices to </w:t>
      </w:r>
      <w:r w:rsidR="00896C7D" w:rsidRPr="005D2A36">
        <w:rPr>
          <w:rStyle w:val="GDV3additions"/>
        </w:rPr>
        <w:t>the Department</w:t>
      </w:r>
      <w:r w:rsidRPr="005D2A36">
        <w:t xml:space="preserve"> for payment. </w:t>
      </w:r>
    </w:p>
    <w:p w14:paraId="2F975263" w14:textId="33B0E9CF" w:rsidR="00A25B28" w:rsidRDefault="00A25B28" w:rsidP="00A25B28">
      <w:pPr>
        <w:pStyle w:val="clausetext11xxxxx"/>
        <w:rPr>
          <w:rStyle w:val="GDV3additions"/>
        </w:rPr>
      </w:pPr>
      <w:r w:rsidRPr="00A25B28">
        <w:rPr>
          <w:rStyle w:val="GDV3additions"/>
        </w:rPr>
        <w:t>The Department</w:t>
      </w:r>
      <w:r>
        <w:rPr>
          <w:rStyle w:val="GDV3additions"/>
        </w:rPr>
        <w:t>,</w:t>
      </w:r>
      <w:r w:rsidRPr="00A25B28">
        <w:rPr>
          <w:rStyle w:val="GDV3additions"/>
        </w:rPr>
        <w:t xml:space="preserve"> in its absolute discretion</w:t>
      </w:r>
      <w:r>
        <w:rPr>
          <w:rStyle w:val="GDV3additions"/>
        </w:rPr>
        <w:t>, may index the Grant Payments annually on 1 July.  The first indexation point will not be before 1 July 2019.  The indexation value is at the Department’s absolute discretion</w:t>
      </w:r>
    </w:p>
    <w:p w14:paraId="68C2CF9B" w14:textId="52D3C8B2" w:rsidR="00A25B28" w:rsidRPr="00A25B28" w:rsidRDefault="00A25B28" w:rsidP="00A25B28">
      <w:pPr>
        <w:pStyle w:val="clausetext11xxxxx"/>
        <w:rPr>
          <w:rStyle w:val="GDV3additions"/>
        </w:rPr>
      </w:pPr>
      <w:r>
        <w:rPr>
          <w:rStyle w:val="GDV3additions"/>
        </w:rPr>
        <w:t xml:space="preserve">If the Department </w:t>
      </w:r>
      <w:r w:rsidRPr="00E50264">
        <w:rPr>
          <w:rStyle w:val="GDV3additions"/>
        </w:rPr>
        <w:t>exercises its right</w:t>
      </w:r>
      <w:r>
        <w:rPr>
          <w:rStyle w:val="GDV3additions"/>
        </w:rPr>
        <w:t xml:space="preserve"> under clause 17.3, it will issue a Notice to the Provider with the new Grant Payment amounts.</w:t>
      </w:r>
    </w:p>
    <w:p w14:paraId="3754335E" w14:textId="543E12F0" w:rsidR="00A2565D" w:rsidRPr="005D2A36" w:rsidRDefault="00A2565D" w:rsidP="00D50464">
      <w:pPr>
        <w:pStyle w:val="ClauseHeadings1xxxx"/>
      </w:pPr>
      <w:bookmarkStart w:id="71" w:name="_Toc306183699"/>
      <w:bookmarkStart w:id="72" w:name="_Toc366667735"/>
      <w:bookmarkStart w:id="73" w:name="_Toc492558412"/>
      <w:r w:rsidRPr="005D2A36">
        <w:t>Evidence to support claims for payment</w:t>
      </w:r>
      <w:bookmarkEnd w:id="71"/>
      <w:bookmarkEnd w:id="72"/>
      <w:bookmarkEnd w:id="73"/>
      <w:r w:rsidRPr="005D2A36">
        <w:t xml:space="preserve"> </w:t>
      </w:r>
    </w:p>
    <w:p w14:paraId="344371AB" w14:textId="495330FD" w:rsidR="00A2565D" w:rsidRPr="005D2A36" w:rsidRDefault="00A2565D" w:rsidP="00D50464">
      <w:pPr>
        <w:pStyle w:val="clausetext11xxxxx"/>
      </w:pPr>
      <w:r w:rsidRPr="005D2A36">
        <w:t xml:space="preserve">The Provider must: </w:t>
      </w:r>
    </w:p>
    <w:p w14:paraId="1A6C82C4" w14:textId="7FFD3E81" w:rsidR="00A2565D" w:rsidRPr="005D2A36" w:rsidRDefault="00A2565D" w:rsidP="00D50464">
      <w:pPr>
        <w:pStyle w:val="clausetexta"/>
      </w:pPr>
      <w:r w:rsidRPr="005D2A36">
        <w:t xml:space="preserve">retain sufficient documentary evidence to prove its entitlement for payment under any </w:t>
      </w:r>
      <w:r w:rsidR="00D47F5F">
        <w:t>Grant Agreement</w:t>
      </w:r>
      <w:r w:rsidRPr="005D2A36">
        <w:t xml:space="preserve"> for a period of not less than </w:t>
      </w:r>
      <w:r w:rsidR="00977534">
        <w:t>seven (</w:t>
      </w:r>
      <w:r w:rsidRPr="005D2A36">
        <w:t>7</w:t>
      </w:r>
      <w:r w:rsidR="00977534">
        <w:t>)</w:t>
      </w:r>
      <w:r w:rsidRPr="005D2A36">
        <w:t xml:space="preserve"> years; and </w:t>
      </w:r>
    </w:p>
    <w:p w14:paraId="4FE16448" w14:textId="2CD8DB21" w:rsidR="00A2565D" w:rsidRPr="00EB0E01" w:rsidRDefault="00A2565D" w:rsidP="00EB0E01">
      <w:pPr>
        <w:pStyle w:val="clausetexta"/>
        <w:rPr>
          <w:rStyle w:val="GDV3additions"/>
          <w:b/>
        </w:rPr>
      </w:pPr>
      <w:r w:rsidRPr="005D2A36">
        <w:t xml:space="preserve">provide that evidence to </w:t>
      </w:r>
      <w:r w:rsidR="00896C7D" w:rsidRPr="005D2A36">
        <w:rPr>
          <w:rStyle w:val="GDV3additions"/>
        </w:rPr>
        <w:t>the Department</w:t>
      </w:r>
      <w:r w:rsidRPr="005D2A36">
        <w:t xml:space="preserve"> with 10 Business Days of a request at any time by </w:t>
      </w:r>
      <w:r w:rsidR="00896C7D" w:rsidRPr="005D2A36">
        <w:rPr>
          <w:rStyle w:val="GDV3additions"/>
        </w:rPr>
        <w:t>the Department</w:t>
      </w:r>
      <w:r w:rsidRPr="005D2A36">
        <w:t>.</w:t>
      </w:r>
    </w:p>
    <w:p w14:paraId="14D0F826" w14:textId="51D064C4" w:rsidR="00A2565D" w:rsidRPr="00276DDD" w:rsidRDefault="00A2565D" w:rsidP="00D50464">
      <w:pPr>
        <w:pStyle w:val="ClauseHeadings1xxxx"/>
      </w:pPr>
      <w:bookmarkStart w:id="74" w:name="_Toc306183700"/>
      <w:bookmarkStart w:id="75" w:name="_Toc366667736"/>
      <w:bookmarkStart w:id="76" w:name="_Toc492558413"/>
      <w:r w:rsidRPr="00276DDD">
        <w:t>Superannuation</w:t>
      </w:r>
      <w:bookmarkEnd w:id="74"/>
      <w:bookmarkEnd w:id="75"/>
      <w:bookmarkEnd w:id="76"/>
      <w:r w:rsidR="00896C7D" w:rsidRPr="00276DDD">
        <w:t xml:space="preserve"> </w:t>
      </w:r>
    </w:p>
    <w:p w14:paraId="2FCC830D" w14:textId="25066B17" w:rsidR="00A2565D" w:rsidRPr="00276DDD" w:rsidRDefault="00A2565D" w:rsidP="00D50464">
      <w:pPr>
        <w:pStyle w:val="clausetext11xxxxx"/>
      </w:pPr>
      <w:r w:rsidRPr="00276DDD">
        <w:t xml:space="preserve">Subject to clause 19.2, </w:t>
      </w:r>
      <w:r w:rsidR="00896C7D" w:rsidRPr="00276DDD">
        <w:rPr>
          <w:rStyle w:val="GDV3additions"/>
        </w:rPr>
        <w:t>the Department</w:t>
      </w:r>
      <w:r w:rsidRPr="00276DDD">
        <w:t xml:space="preserve"> is not required to make any superannuation contributions in connection with this </w:t>
      </w:r>
      <w:r w:rsidR="00977534">
        <w:t>Agreement</w:t>
      </w:r>
      <w:r w:rsidR="00977534" w:rsidRPr="00276DDD">
        <w:t xml:space="preserve"> </w:t>
      </w:r>
      <w:r w:rsidRPr="00276DDD">
        <w:t xml:space="preserve">and any </w:t>
      </w:r>
      <w:r w:rsidR="00D47F5F">
        <w:t>Grant Agreement</w:t>
      </w:r>
      <w:r w:rsidRPr="00276DDD">
        <w:t xml:space="preserve">. </w:t>
      </w:r>
    </w:p>
    <w:p w14:paraId="53CC5ADE" w14:textId="77777777" w:rsidR="00A2565D" w:rsidRPr="00276DDD" w:rsidRDefault="00A2565D" w:rsidP="00D50464">
      <w:pPr>
        <w:pStyle w:val="Italicclausesub-headings"/>
      </w:pPr>
      <w:r w:rsidRPr="00276DDD">
        <w:t xml:space="preserve">Unincorporated Providers – PAYG and superannuation </w:t>
      </w:r>
    </w:p>
    <w:p w14:paraId="61C6EBFC" w14:textId="6F0872AE" w:rsidR="00A2565D" w:rsidRPr="00276DDD" w:rsidRDefault="00A2565D" w:rsidP="00D50464">
      <w:pPr>
        <w:pStyle w:val="clausetext11xxxxx"/>
      </w:pPr>
      <w:r w:rsidRPr="00276DDD">
        <w:t xml:space="preserve">This clause 19.2 and clause 19.3 only operate where the circumstances of the engagement of the Provider are such that, under a law of the Commonwealth, </w:t>
      </w:r>
      <w:r w:rsidR="00896C7D" w:rsidRPr="00276DDD">
        <w:rPr>
          <w:rStyle w:val="GDV3additions"/>
        </w:rPr>
        <w:t>the Department</w:t>
      </w:r>
      <w:r w:rsidRPr="00276DDD">
        <w:t xml:space="preserve"> is required to either: </w:t>
      </w:r>
    </w:p>
    <w:p w14:paraId="27580D9F" w14:textId="77777777" w:rsidR="00A2565D" w:rsidRPr="00276DDD" w:rsidRDefault="00A2565D" w:rsidP="00D50464">
      <w:pPr>
        <w:pStyle w:val="clausetexta"/>
      </w:pPr>
      <w:r w:rsidRPr="00276DDD">
        <w:t xml:space="preserve">deduct withholding tax under the "Pay As You Go" system; or </w:t>
      </w:r>
    </w:p>
    <w:p w14:paraId="780F55E3" w14:textId="77777777" w:rsidR="00A2565D" w:rsidRPr="00276DDD" w:rsidRDefault="00A2565D" w:rsidP="00D50464">
      <w:pPr>
        <w:pStyle w:val="clausetexta"/>
      </w:pPr>
      <w:r w:rsidRPr="00276DDD">
        <w:t xml:space="preserve">make compulsory contributions, on the Provider’s behalf, to a superannuation fund, </w:t>
      </w:r>
    </w:p>
    <w:p w14:paraId="28257EAD" w14:textId="1C6B554A" w:rsidR="00896C7D" w:rsidRPr="00276DDD" w:rsidRDefault="00A2565D" w:rsidP="00EB0E01">
      <w:pPr>
        <w:pStyle w:val="clausetexta"/>
        <w:numPr>
          <w:ilvl w:val="0"/>
          <w:numId w:val="0"/>
        </w:numPr>
        <w:ind w:left="737"/>
        <w:rPr>
          <w:rStyle w:val="GDV3additions"/>
          <w:b/>
        </w:rPr>
      </w:pPr>
      <w:r w:rsidRPr="00276DDD">
        <w:t xml:space="preserve">in relation to the </w:t>
      </w:r>
      <w:r w:rsidR="00853A6E">
        <w:t>Grant Payment</w:t>
      </w:r>
      <w:r w:rsidRPr="00276DDD">
        <w:t xml:space="preserve">s to be paid to the Provider under a </w:t>
      </w:r>
      <w:r w:rsidR="00D47F5F">
        <w:t>Grant Agreement</w:t>
      </w:r>
      <w:r w:rsidRPr="00276DDD">
        <w:t xml:space="preserve">. </w:t>
      </w:r>
    </w:p>
    <w:p w14:paraId="783B903E" w14:textId="02471060" w:rsidR="00A2565D" w:rsidRPr="00276DDD" w:rsidRDefault="00A2565D" w:rsidP="00D50464">
      <w:pPr>
        <w:pStyle w:val="clausetext11xxxxx"/>
      </w:pPr>
      <w:r w:rsidRPr="00276DDD">
        <w:t xml:space="preserve">The amount of any payments referred to under clause 19.2 may be deducted by </w:t>
      </w:r>
      <w:r w:rsidR="00896C7D" w:rsidRPr="00276DDD">
        <w:rPr>
          <w:rStyle w:val="GDV3additions"/>
        </w:rPr>
        <w:t>the Department</w:t>
      </w:r>
      <w:r w:rsidRPr="00276DDD">
        <w:t xml:space="preserve"> from the amount of the </w:t>
      </w:r>
      <w:r w:rsidR="00853A6E">
        <w:t>Grant Payment</w:t>
      </w:r>
      <w:r w:rsidRPr="00276DDD">
        <w:t xml:space="preserve">s otherwise payable to the Provider pursuant to this </w:t>
      </w:r>
      <w:r w:rsidR="00977534">
        <w:t>Agreement</w:t>
      </w:r>
      <w:r w:rsidRPr="00276DDD">
        <w:t xml:space="preserve">. </w:t>
      </w:r>
    </w:p>
    <w:p w14:paraId="20198F57" w14:textId="5099A651" w:rsidR="00A2565D" w:rsidRPr="00276DDD" w:rsidRDefault="00A2565D" w:rsidP="00D50464">
      <w:pPr>
        <w:pStyle w:val="ClauseHeadings1xxxx"/>
      </w:pPr>
      <w:bookmarkStart w:id="77" w:name="_Toc306183701"/>
      <w:bookmarkStart w:id="78" w:name="_Toc366667737"/>
      <w:bookmarkStart w:id="79" w:name="_Toc492558414"/>
      <w:r w:rsidRPr="00276DDD">
        <w:t>No charge to Participants</w:t>
      </w:r>
      <w:bookmarkEnd w:id="77"/>
      <w:bookmarkEnd w:id="78"/>
      <w:bookmarkEnd w:id="79"/>
      <w:r w:rsidRPr="00276DDD">
        <w:t xml:space="preserve"> </w:t>
      </w:r>
    </w:p>
    <w:p w14:paraId="0F9CB6FA" w14:textId="356C4452" w:rsidR="00A2565D" w:rsidRPr="00276DDD" w:rsidRDefault="00A2565D" w:rsidP="00D50464">
      <w:pPr>
        <w:pStyle w:val="clausetext11xxxxx"/>
      </w:pPr>
      <w:r w:rsidRPr="00276DDD">
        <w:t xml:space="preserve">The Provider must not demand or receive any payment or any other consideration either directly or indirectly from any Participant or Employer for, or in connection with, the Services. </w:t>
      </w:r>
    </w:p>
    <w:p w14:paraId="6C090381" w14:textId="22CA2C02" w:rsidR="00C46A93" w:rsidRPr="00320298" w:rsidRDefault="00C46A93" w:rsidP="00C46A93">
      <w:pPr>
        <w:pStyle w:val="ClauseHeadings1xxxx"/>
      </w:pPr>
      <w:bookmarkStart w:id="80" w:name="_Toc492558415"/>
      <w:bookmarkStart w:id="81" w:name="_Toc306183702"/>
      <w:bookmarkStart w:id="82" w:name="_Toc366667738"/>
      <w:r w:rsidRPr="00320298">
        <w:t xml:space="preserve">When can </w:t>
      </w:r>
      <w:r w:rsidR="005C2B66" w:rsidRPr="00320298">
        <w:t>we withhold payment?</w:t>
      </w:r>
      <w:bookmarkEnd w:id="80"/>
    </w:p>
    <w:p w14:paraId="050BB648" w14:textId="223ED323" w:rsidR="00C46A93" w:rsidRPr="00320298" w:rsidRDefault="00C46A93" w:rsidP="000B02FF">
      <w:pPr>
        <w:pStyle w:val="clausetext11xxxxx"/>
      </w:pPr>
      <w:r w:rsidRPr="00320298">
        <w:t xml:space="preserve">We can withhold any or all </w:t>
      </w:r>
      <w:r w:rsidR="0010473A">
        <w:t>Grant Payments</w:t>
      </w:r>
      <w:r w:rsidRPr="00320298">
        <w:t xml:space="preserve"> if we consider that you:</w:t>
      </w:r>
    </w:p>
    <w:p w14:paraId="538F35C0" w14:textId="0C94FAB8" w:rsidR="00C46A93" w:rsidRPr="00320298" w:rsidRDefault="00C46A93" w:rsidP="000B02FF">
      <w:pPr>
        <w:pStyle w:val="clausetexta"/>
      </w:pPr>
      <w:r w:rsidRPr="00320298">
        <w:t xml:space="preserve">have not carried out the </w:t>
      </w:r>
      <w:r w:rsidR="00320298" w:rsidRPr="00320298">
        <w:t>Services</w:t>
      </w:r>
      <w:r w:rsidRPr="00320298">
        <w:t xml:space="preserve"> in accordance with this </w:t>
      </w:r>
      <w:r w:rsidR="00977534">
        <w:t>Agreement</w:t>
      </w:r>
      <w:r w:rsidR="00977534" w:rsidRPr="00320298">
        <w:t xml:space="preserve"> </w:t>
      </w:r>
      <w:r w:rsidR="000B02FF">
        <w:t xml:space="preserve">or any </w:t>
      </w:r>
      <w:r w:rsidR="0010473A">
        <w:t>Grant Agreement</w:t>
      </w:r>
      <w:r w:rsidR="000B02FF">
        <w:t xml:space="preserve"> </w:t>
      </w:r>
      <w:r w:rsidRPr="00320298">
        <w:t xml:space="preserve">and/or have breached this </w:t>
      </w:r>
      <w:r w:rsidR="00977534">
        <w:t xml:space="preserve">Agreement </w:t>
      </w:r>
      <w:r w:rsidR="000B02FF">
        <w:t xml:space="preserve">or any </w:t>
      </w:r>
      <w:r w:rsidR="0010473A">
        <w:t>Grant Agreement</w:t>
      </w:r>
      <w:r w:rsidRPr="00320298">
        <w:t>;</w:t>
      </w:r>
    </w:p>
    <w:p w14:paraId="380DD919" w14:textId="56585715" w:rsidR="00C46A93" w:rsidRPr="00320298" w:rsidRDefault="00320298" w:rsidP="000B02FF">
      <w:pPr>
        <w:pStyle w:val="clausetexta"/>
      </w:pPr>
      <w:r w:rsidRPr="00320298">
        <w:t>have not c</w:t>
      </w:r>
      <w:r w:rsidR="00C46A93" w:rsidRPr="00320298">
        <w:t xml:space="preserve">laimed the </w:t>
      </w:r>
      <w:r w:rsidR="0010473A">
        <w:t>Grant Payment</w:t>
      </w:r>
      <w:r w:rsidR="00C46A93" w:rsidRPr="00320298">
        <w:t xml:space="preserve"> in accordance with this </w:t>
      </w:r>
      <w:r w:rsidR="00977534">
        <w:t xml:space="preserve">Agreement </w:t>
      </w:r>
      <w:r w:rsidR="000B02FF">
        <w:t xml:space="preserve">or any </w:t>
      </w:r>
      <w:r w:rsidR="0010473A">
        <w:t>Grant Agreement</w:t>
      </w:r>
      <w:r w:rsidR="00C46A93" w:rsidRPr="00320298">
        <w:t>; or</w:t>
      </w:r>
    </w:p>
    <w:p w14:paraId="064E5F77" w14:textId="77777777" w:rsidR="00C46A93" w:rsidRPr="009D14AE" w:rsidRDefault="00C46A93" w:rsidP="000B02FF">
      <w:pPr>
        <w:pStyle w:val="clausetexta"/>
      </w:pPr>
      <w:r w:rsidRPr="009D14AE">
        <w:t>are in serious breach of any other agreement under which you receive funding from the Commonwealth (a serious breach is one which would entitle the Commonwealth to terminate the other agreement).</w:t>
      </w:r>
    </w:p>
    <w:p w14:paraId="07B1015F" w14:textId="6F825F89" w:rsidR="00C46A93" w:rsidRPr="00320298" w:rsidRDefault="00C46A93" w:rsidP="000B02FF">
      <w:pPr>
        <w:pStyle w:val="clausetext11xxxxx"/>
      </w:pPr>
      <w:r w:rsidRPr="00320298">
        <w:lastRenderedPageBreak/>
        <w:t xml:space="preserve">Subject to termination of this </w:t>
      </w:r>
      <w:r w:rsidR="00977534">
        <w:t xml:space="preserve">Agreement </w:t>
      </w:r>
      <w:r w:rsidR="000B02FF">
        <w:t xml:space="preserve">or any </w:t>
      </w:r>
      <w:r w:rsidR="0010473A">
        <w:t>Grant Agreement, we will pay you a Grant P</w:t>
      </w:r>
      <w:r w:rsidRPr="00320298">
        <w:t>ayment that was withheld under cla</w:t>
      </w:r>
      <w:r w:rsidR="00320298" w:rsidRPr="00320298">
        <w:t>use 22</w:t>
      </w:r>
      <w:r w:rsidR="0004415C">
        <w:t>.1(</w:t>
      </w:r>
      <w:r w:rsidRPr="00320298">
        <w:t>b</w:t>
      </w:r>
      <w:r w:rsidR="0004415C">
        <w:t>)</w:t>
      </w:r>
      <w:r w:rsidRPr="00320298">
        <w:t xml:space="preserve"> when you have carried out the part of the </w:t>
      </w:r>
      <w:r w:rsidR="000B02FF">
        <w:t>Services</w:t>
      </w:r>
      <w:r w:rsidRPr="00320298">
        <w:t xml:space="preserve"> to which the payment relates in accordance with the requirements of this </w:t>
      </w:r>
      <w:r w:rsidR="00977534">
        <w:t xml:space="preserve">Agreement </w:t>
      </w:r>
      <w:r w:rsidR="000B02FF">
        <w:t xml:space="preserve">or any </w:t>
      </w:r>
      <w:r w:rsidR="0010473A">
        <w:t>Grant Agreement</w:t>
      </w:r>
      <w:r w:rsidRPr="00320298">
        <w:t>.</w:t>
      </w:r>
    </w:p>
    <w:p w14:paraId="2C8E4246" w14:textId="6DABBC4A" w:rsidR="00C46A93" w:rsidRPr="00320298" w:rsidRDefault="00C46A93" w:rsidP="000B02FF">
      <w:pPr>
        <w:pStyle w:val="clausetext11xxxxx"/>
      </w:pPr>
      <w:r w:rsidRPr="00320298">
        <w:t xml:space="preserve">If we withhold </w:t>
      </w:r>
      <w:r w:rsidR="0010473A">
        <w:t>Grant Payments</w:t>
      </w:r>
      <w:r w:rsidRPr="00320298">
        <w:t xml:space="preserve"> under this clause </w:t>
      </w:r>
      <w:r w:rsidR="00320298" w:rsidRPr="00320298">
        <w:t>22</w:t>
      </w:r>
      <w:r w:rsidRPr="00320298">
        <w:t>, you cannot claim an additional amount from a</w:t>
      </w:r>
      <w:r w:rsidR="00320298" w:rsidRPr="00320298">
        <w:t xml:space="preserve"> Participant or Employer for, or in connection with, the Services.</w:t>
      </w:r>
    </w:p>
    <w:p w14:paraId="0A245B68" w14:textId="56E0C6D7" w:rsidR="00A2565D" w:rsidRPr="00276DDD" w:rsidRDefault="00A2565D" w:rsidP="00D50464">
      <w:pPr>
        <w:pStyle w:val="ClauseHeadings1xxxx"/>
      </w:pPr>
      <w:bookmarkStart w:id="83" w:name="_Toc492558416"/>
      <w:r w:rsidRPr="00276DDD">
        <w:t>Overpayment</w:t>
      </w:r>
      <w:bookmarkEnd w:id="81"/>
      <w:bookmarkEnd w:id="82"/>
      <w:bookmarkEnd w:id="83"/>
      <w:r w:rsidRPr="00276DDD">
        <w:t xml:space="preserve"> </w:t>
      </w:r>
    </w:p>
    <w:p w14:paraId="5C2884D7" w14:textId="77777777" w:rsidR="00731651" w:rsidRDefault="00A2565D" w:rsidP="00D50464">
      <w:pPr>
        <w:pStyle w:val="clausetext11xxxxx"/>
      </w:pPr>
      <w:r w:rsidRPr="00276DDD">
        <w:t xml:space="preserve">If, at any time, an overpayment by </w:t>
      </w:r>
      <w:r w:rsidR="00896C7D" w:rsidRPr="00276DDD">
        <w:rPr>
          <w:rStyle w:val="GDV3additions"/>
        </w:rPr>
        <w:t>the Department</w:t>
      </w:r>
      <w:r w:rsidRPr="00276DDD">
        <w:t xml:space="preserve"> occurs, including where</w:t>
      </w:r>
      <w:r w:rsidR="00731651">
        <w:t>:</w:t>
      </w:r>
    </w:p>
    <w:p w14:paraId="0F0CF469" w14:textId="1DDB905D" w:rsidR="002515D3" w:rsidRDefault="00A2565D" w:rsidP="002515D3">
      <w:pPr>
        <w:pStyle w:val="clausetexta"/>
      </w:pPr>
      <w:r w:rsidRPr="00276DDD">
        <w:t xml:space="preserve">a </w:t>
      </w:r>
      <w:r w:rsidR="00977534">
        <w:t>T</w:t>
      </w:r>
      <w:r w:rsidRPr="00276DDD">
        <w:t xml:space="preserve">ax </w:t>
      </w:r>
      <w:r w:rsidR="00977534">
        <w:t>I</w:t>
      </w:r>
      <w:r w:rsidRPr="00276DDD">
        <w:t>nvoice is found to have been incorrectly rendered after payment</w:t>
      </w:r>
      <w:r w:rsidR="002515D3">
        <w:t>;</w:t>
      </w:r>
      <w:r w:rsidRPr="00276DDD">
        <w:t xml:space="preserve"> or </w:t>
      </w:r>
    </w:p>
    <w:p w14:paraId="78DE7C99" w14:textId="77777777" w:rsidR="002515D3" w:rsidRDefault="00A2565D" w:rsidP="002515D3">
      <w:pPr>
        <w:pStyle w:val="clausetexta"/>
      </w:pPr>
      <w:r w:rsidRPr="00276DDD">
        <w:t>a payment has been made in error</w:t>
      </w:r>
      <w:r w:rsidR="002515D3">
        <w:t>; or</w:t>
      </w:r>
    </w:p>
    <w:p w14:paraId="75D2C618" w14:textId="4F1B93BF" w:rsidR="002515D3" w:rsidRDefault="004E72D0" w:rsidP="002515D3">
      <w:pPr>
        <w:pStyle w:val="clausetexta"/>
      </w:pPr>
      <w:r>
        <w:t xml:space="preserve">the Department </w:t>
      </w:r>
      <w:r w:rsidR="002515D3">
        <w:t>overpay</w:t>
      </w:r>
      <w:r>
        <w:t>s a Provider</w:t>
      </w:r>
      <w:r w:rsidR="002515D3">
        <w:t xml:space="preserve"> an amount; or </w:t>
      </w:r>
    </w:p>
    <w:p w14:paraId="3F983BBA" w14:textId="24E21E98" w:rsidR="002515D3" w:rsidRDefault="004E72D0" w:rsidP="002515D3">
      <w:pPr>
        <w:pStyle w:val="clausetexta"/>
      </w:pPr>
      <w:r>
        <w:t>the Department pays a Provider</w:t>
      </w:r>
      <w:r w:rsidR="002515D3">
        <w:t xml:space="preserve"> an amount that </w:t>
      </w:r>
      <w:r>
        <w:t>the Provider has</w:t>
      </w:r>
      <w:r w:rsidR="002515D3">
        <w:t xml:space="preserve"> incorrectly claimed; or</w:t>
      </w:r>
    </w:p>
    <w:p w14:paraId="1AA4480A" w14:textId="36229998" w:rsidR="002515D3" w:rsidRDefault="004E72D0" w:rsidP="002515D3">
      <w:pPr>
        <w:pStyle w:val="clausetexta"/>
      </w:pPr>
      <w:r>
        <w:t xml:space="preserve">the Department </w:t>
      </w:r>
      <w:r w:rsidR="002515D3">
        <w:t xml:space="preserve">determines that </w:t>
      </w:r>
      <w:r>
        <w:t>the Provider has</w:t>
      </w:r>
      <w:r w:rsidR="002515D3">
        <w:t xml:space="preserve"> received </w:t>
      </w:r>
      <w:r w:rsidR="0010473A">
        <w:t xml:space="preserve">Grant Payments </w:t>
      </w:r>
      <w:r w:rsidR="002515D3">
        <w:t xml:space="preserve">of an amount that </w:t>
      </w:r>
      <w:r>
        <w:t xml:space="preserve">the Provider is </w:t>
      </w:r>
      <w:r w:rsidR="002515D3">
        <w:t xml:space="preserve">not entitled to, including where </w:t>
      </w:r>
      <w:r>
        <w:t xml:space="preserve">the Provider is </w:t>
      </w:r>
      <w:r w:rsidR="002515D3">
        <w:t xml:space="preserve">unable to prove </w:t>
      </w:r>
      <w:r>
        <w:t>their</w:t>
      </w:r>
      <w:r w:rsidR="002515D3">
        <w:t xml:space="preserve"> entitlement to</w:t>
      </w:r>
      <w:r>
        <w:t xml:space="preserve"> the</w:t>
      </w:r>
      <w:r w:rsidR="002515D3">
        <w:t xml:space="preserve"> </w:t>
      </w:r>
      <w:r w:rsidR="0010473A">
        <w:t>Grant Payments</w:t>
      </w:r>
      <w:r w:rsidR="002515D3">
        <w:t xml:space="preserve"> to </w:t>
      </w:r>
      <w:r>
        <w:t xml:space="preserve">the Department’s </w:t>
      </w:r>
      <w:r w:rsidR="002515D3">
        <w:t>satisfaction</w:t>
      </w:r>
      <w:r w:rsidR="00A2565D" w:rsidRPr="00276DDD">
        <w:t xml:space="preserve">, </w:t>
      </w:r>
    </w:p>
    <w:p w14:paraId="2FD35C4E" w14:textId="638F8F0D" w:rsidR="00A2565D" w:rsidRPr="00276DDD" w:rsidRDefault="00A2565D" w:rsidP="00EB0E01">
      <w:pPr>
        <w:pStyle w:val="clausetexta"/>
        <w:numPr>
          <w:ilvl w:val="0"/>
          <w:numId w:val="0"/>
        </w:numPr>
        <w:ind w:left="737"/>
      </w:pPr>
      <w:r w:rsidRPr="00276DDD">
        <w:t xml:space="preserve">then this amount is a debt owed to </w:t>
      </w:r>
      <w:r w:rsidR="00896C7D" w:rsidRPr="00276DDD">
        <w:rPr>
          <w:rStyle w:val="GDV3additions"/>
        </w:rPr>
        <w:t>the Department</w:t>
      </w:r>
      <w:r w:rsidRPr="00276DDD">
        <w:t xml:space="preserve"> in accordance with clause 2</w:t>
      </w:r>
      <w:r w:rsidR="0010473A">
        <w:t>3</w:t>
      </w:r>
      <w:r w:rsidRPr="00276DDD">
        <w:t xml:space="preserve"> [Debts and offsetting]. </w:t>
      </w:r>
    </w:p>
    <w:p w14:paraId="5A88E6AA" w14:textId="3F139240" w:rsidR="00A2565D" w:rsidRPr="0088433A" w:rsidRDefault="00A2565D" w:rsidP="004038B8">
      <w:pPr>
        <w:pStyle w:val="ClauseHeadings1xxxx"/>
      </w:pPr>
      <w:bookmarkStart w:id="84" w:name="_Toc306183703"/>
      <w:bookmarkStart w:id="85" w:name="_Toc366667739"/>
      <w:bookmarkStart w:id="86" w:name="_Toc492558417"/>
      <w:r w:rsidRPr="0088433A">
        <w:t>Debts and offsetting</w:t>
      </w:r>
      <w:bookmarkEnd w:id="84"/>
      <w:bookmarkEnd w:id="85"/>
      <w:bookmarkEnd w:id="86"/>
      <w:r w:rsidRPr="0088433A">
        <w:t xml:space="preserve"> </w:t>
      </w:r>
    </w:p>
    <w:p w14:paraId="5105E8CA" w14:textId="0B3DFD9B" w:rsidR="00A2565D" w:rsidRPr="0088433A" w:rsidRDefault="00A2565D" w:rsidP="004038B8">
      <w:pPr>
        <w:pStyle w:val="clausetext11xxxxx"/>
      </w:pPr>
      <w:r w:rsidRPr="0088433A">
        <w:t xml:space="preserve">Any amount owed to </w:t>
      </w:r>
      <w:r w:rsidR="00D2353A" w:rsidRPr="0088433A">
        <w:rPr>
          <w:rStyle w:val="GDV3additions"/>
        </w:rPr>
        <w:t>the Department</w:t>
      </w:r>
      <w:r w:rsidRPr="0088433A">
        <w:t xml:space="preserve">, or deemed to be a debt to </w:t>
      </w:r>
      <w:r w:rsidR="00D2353A" w:rsidRPr="0088433A">
        <w:rPr>
          <w:rStyle w:val="GDV3additions"/>
        </w:rPr>
        <w:t>the Department</w:t>
      </w:r>
      <w:r w:rsidRPr="0088433A">
        <w:t xml:space="preserve">, including any Interest, will, without prejudice to any other rights available to </w:t>
      </w:r>
      <w:r w:rsidR="00D2353A" w:rsidRPr="0088433A">
        <w:rPr>
          <w:rStyle w:val="GDV3additions"/>
        </w:rPr>
        <w:t>the Department</w:t>
      </w:r>
      <w:r w:rsidRPr="0088433A">
        <w:t xml:space="preserve"> under the </w:t>
      </w:r>
      <w:r w:rsidR="00977534">
        <w:t>Agreement</w:t>
      </w:r>
      <w:r w:rsidRPr="0088433A">
        <w:t xml:space="preserve">, under statute, at law or in equity, be recoverable by </w:t>
      </w:r>
      <w:r w:rsidR="00F73439" w:rsidRPr="0088433A">
        <w:rPr>
          <w:rStyle w:val="GDV3additions"/>
        </w:rPr>
        <w:t>the Department</w:t>
      </w:r>
      <w:r w:rsidRPr="0088433A">
        <w:t xml:space="preserve">, at its absolute discretion, as a debt due to </w:t>
      </w:r>
      <w:r w:rsidR="00D2353A" w:rsidRPr="0088433A">
        <w:rPr>
          <w:rStyle w:val="GDV3additions"/>
        </w:rPr>
        <w:t>the Department</w:t>
      </w:r>
      <w:r w:rsidRPr="0088433A">
        <w:t xml:space="preserve"> from the Provider without further proof of the debt being necessary. </w:t>
      </w:r>
    </w:p>
    <w:p w14:paraId="738F5881" w14:textId="60A8CD68" w:rsidR="00A2565D" w:rsidRPr="0088433A" w:rsidRDefault="00A2565D" w:rsidP="004038B8">
      <w:pPr>
        <w:pStyle w:val="clausetext11xxxxx"/>
      </w:pPr>
      <w:r w:rsidRPr="0088433A">
        <w:t xml:space="preserve">The Provider must pay any debt due to </w:t>
      </w:r>
      <w:r w:rsidR="00D2353A" w:rsidRPr="0088433A">
        <w:rPr>
          <w:rStyle w:val="GDV3additions"/>
        </w:rPr>
        <w:t>the Department</w:t>
      </w:r>
      <w:r w:rsidRPr="0088433A">
        <w:t xml:space="preserve"> from the Provider within 30 calendar days of receipt of a notice from </w:t>
      </w:r>
      <w:r w:rsidR="00D2353A" w:rsidRPr="0088433A">
        <w:rPr>
          <w:rStyle w:val="GDV3additions"/>
        </w:rPr>
        <w:t>the Department</w:t>
      </w:r>
      <w:r w:rsidRPr="0088433A">
        <w:t xml:space="preserve"> requiring payment, or the due date for the payment, whichever is the earlier. </w:t>
      </w:r>
    </w:p>
    <w:p w14:paraId="5D433F0D" w14:textId="46DD07A4" w:rsidR="00A2565D" w:rsidRPr="0088433A" w:rsidRDefault="00A2565D" w:rsidP="004038B8">
      <w:pPr>
        <w:pStyle w:val="clausetext11xxxxx"/>
      </w:pPr>
      <w:r w:rsidRPr="0088433A">
        <w:t xml:space="preserve">Where any debt is owed to </w:t>
      </w:r>
      <w:r w:rsidR="00D2353A" w:rsidRPr="0088433A">
        <w:rPr>
          <w:rStyle w:val="GDV3additions"/>
        </w:rPr>
        <w:t>the Department</w:t>
      </w:r>
      <w:r w:rsidRPr="0088433A">
        <w:t xml:space="preserve">, Interest accrues on that debt if it is not repaid within 30 calendar days of receipt of a notice from </w:t>
      </w:r>
      <w:r w:rsidR="00D2353A" w:rsidRPr="0088433A">
        <w:rPr>
          <w:rStyle w:val="GDV3additions"/>
        </w:rPr>
        <w:t>the Department</w:t>
      </w:r>
      <w:r w:rsidRPr="0088433A">
        <w:t xml:space="preserve"> requiring payment, or the due date for the payment, whichever is the earlier, until the amount is paid in full.</w:t>
      </w:r>
    </w:p>
    <w:p w14:paraId="77D6CF07" w14:textId="6436D12A" w:rsidR="00A2565D" w:rsidRPr="0088433A" w:rsidRDefault="00A2565D" w:rsidP="004038B8">
      <w:pPr>
        <w:pStyle w:val="clausetext11xxxxx"/>
      </w:pPr>
      <w:r w:rsidRPr="0088433A">
        <w:t xml:space="preserve">Without limiting </w:t>
      </w:r>
      <w:r w:rsidR="00D2353A" w:rsidRPr="0088433A">
        <w:rPr>
          <w:rStyle w:val="GDV3additions"/>
        </w:rPr>
        <w:t>the Department’s</w:t>
      </w:r>
      <w:r w:rsidRPr="0088433A">
        <w:t xml:space="preserve"> rights under this </w:t>
      </w:r>
      <w:r w:rsidR="00977534">
        <w:t>Agreement</w:t>
      </w:r>
      <w:r w:rsidRPr="0088433A">
        <w:t xml:space="preserve">, under statute, at law or in equity, if the Provider: </w:t>
      </w:r>
    </w:p>
    <w:p w14:paraId="06D142AC" w14:textId="2A50DC14" w:rsidR="00A2565D" w:rsidRPr="0088433A" w:rsidRDefault="00A2565D" w:rsidP="004038B8">
      <w:pPr>
        <w:pStyle w:val="clausetexta"/>
      </w:pPr>
      <w:r w:rsidRPr="0088433A">
        <w:t xml:space="preserve">owes </w:t>
      </w:r>
      <w:r w:rsidR="00D2353A" w:rsidRPr="0088433A">
        <w:rPr>
          <w:rStyle w:val="GDV3additions"/>
        </w:rPr>
        <w:t>the Department</w:t>
      </w:r>
      <w:r w:rsidRPr="0088433A">
        <w:t xml:space="preserve"> any debt; or </w:t>
      </w:r>
    </w:p>
    <w:p w14:paraId="24F76F2B" w14:textId="77777777" w:rsidR="00A2565D" w:rsidRPr="0088433A" w:rsidRDefault="00A2565D" w:rsidP="004038B8">
      <w:pPr>
        <w:pStyle w:val="clausetexta"/>
      </w:pPr>
      <w:r w:rsidRPr="0088433A">
        <w:t xml:space="preserve">has outstanding or unacquitted money under any contract or arrangement with the Commonwealth, </w:t>
      </w:r>
    </w:p>
    <w:p w14:paraId="43707E51" w14:textId="26031865" w:rsidR="00A2565D" w:rsidRPr="0088433A" w:rsidRDefault="00D2353A" w:rsidP="004038B8">
      <w:pPr>
        <w:pStyle w:val="clausetexta"/>
        <w:numPr>
          <w:ilvl w:val="0"/>
          <w:numId w:val="0"/>
        </w:numPr>
        <w:ind w:left="737"/>
      </w:pPr>
      <w:r w:rsidRPr="0088433A">
        <w:rPr>
          <w:rStyle w:val="GDV3additions"/>
        </w:rPr>
        <w:t>the Department</w:t>
      </w:r>
      <w:r w:rsidR="00A2565D" w:rsidRPr="0088433A">
        <w:t xml:space="preserve"> may offset or deduct an amount equal to that debt owed, or outstanding or unacquitted money, against any other payments due to the Provider under this </w:t>
      </w:r>
      <w:r w:rsidR="00977534">
        <w:t>Agreement</w:t>
      </w:r>
      <w:r w:rsidR="00A2565D" w:rsidRPr="0088433A">
        <w:t>.</w:t>
      </w:r>
    </w:p>
    <w:p w14:paraId="4DAABE05" w14:textId="7787BC4F" w:rsidR="00A2565D" w:rsidRPr="004E1158" w:rsidRDefault="00A2565D" w:rsidP="004038B8">
      <w:pPr>
        <w:pStyle w:val="ClauseHeadings1xxxx"/>
      </w:pPr>
      <w:bookmarkStart w:id="87" w:name="_Toc306183704"/>
      <w:bookmarkStart w:id="88" w:name="_Toc366667740"/>
      <w:bookmarkStart w:id="89" w:name="_Toc492558418"/>
      <w:r w:rsidRPr="004E1158">
        <w:t>Taxes, duties and government charges</w:t>
      </w:r>
      <w:bookmarkEnd w:id="87"/>
      <w:bookmarkEnd w:id="88"/>
      <w:bookmarkEnd w:id="89"/>
      <w:r w:rsidRPr="004E1158">
        <w:t xml:space="preserve"> </w:t>
      </w:r>
    </w:p>
    <w:p w14:paraId="2A48A26E" w14:textId="1F5BF652" w:rsidR="00A2565D" w:rsidRPr="004E72D0" w:rsidRDefault="00A2565D" w:rsidP="004038B8">
      <w:pPr>
        <w:pStyle w:val="clausetext11xxxxx"/>
      </w:pPr>
      <w:r w:rsidRPr="004E72D0">
        <w:t xml:space="preserve">Unless expressly stated to the contrary, all dollar amounts in this </w:t>
      </w:r>
      <w:r w:rsidR="00977534">
        <w:t>Agreement</w:t>
      </w:r>
      <w:r w:rsidR="00977534" w:rsidRPr="004E72D0">
        <w:t xml:space="preserve"> </w:t>
      </w:r>
      <w:r w:rsidR="004E72D0" w:rsidRPr="004E72D0">
        <w:t xml:space="preserve">or any </w:t>
      </w:r>
      <w:r w:rsidR="0010473A">
        <w:t>Grant Agreement</w:t>
      </w:r>
      <w:r w:rsidRPr="004E72D0">
        <w:t xml:space="preserve"> are inclusive of GST. </w:t>
      </w:r>
    </w:p>
    <w:p w14:paraId="3F8C1CEB" w14:textId="3A9B41C1" w:rsidR="00A2565D" w:rsidRPr="004E72D0" w:rsidRDefault="00A2565D" w:rsidP="004038B8">
      <w:pPr>
        <w:pStyle w:val="clausetext11xxxxx"/>
      </w:pPr>
      <w:r w:rsidRPr="004E72D0">
        <w:lastRenderedPageBreak/>
        <w:t xml:space="preserve">If a claim for payment of </w:t>
      </w:r>
      <w:r w:rsidR="00853A6E">
        <w:t>Grant Payment</w:t>
      </w:r>
      <w:r w:rsidRPr="004E72D0">
        <w:t xml:space="preserve">s is not in relation to a Taxable Supply, the Provider must only claim an amount exclusive of GST and </w:t>
      </w:r>
      <w:r w:rsidR="00923D43" w:rsidRPr="004E72D0">
        <w:rPr>
          <w:rStyle w:val="GDV3additions"/>
        </w:rPr>
        <w:t>the Department</w:t>
      </w:r>
      <w:r w:rsidRPr="004E72D0">
        <w:t xml:space="preserve"> will only pay the GST exclusive amount under the </w:t>
      </w:r>
      <w:r w:rsidR="00D47F5F">
        <w:t>Grant Agreement</w:t>
      </w:r>
      <w:r w:rsidRPr="004E72D0">
        <w:t xml:space="preserve">. </w:t>
      </w:r>
    </w:p>
    <w:p w14:paraId="7D3E3DBB" w14:textId="4BB735F2" w:rsidR="00A2565D" w:rsidRPr="004E72D0" w:rsidRDefault="00A2565D" w:rsidP="004038B8">
      <w:pPr>
        <w:pStyle w:val="clausetext11xxxxx"/>
      </w:pPr>
      <w:r w:rsidRPr="004E72D0">
        <w:t xml:space="preserve">The Provider must give to </w:t>
      </w:r>
      <w:r w:rsidR="00923D43" w:rsidRPr="004E72D0">
        <w:rPr>
          <w:rStyle w:val="GDV3additions"/>
        </w:rPr>
        <w:t>the Department</w:t>
      </w:r>
      <w:r w:rsidRPr="004E72D0">
        <w:t xml:space="preserve"> a Tax Invoice for any Taxable Supply before any </w:t>
      </w:r>
      <w:r w:rsidR="00853A6E">
        <w:t>Grant Payment</w:t>
      </w:r>
      <w:r w:rsidRPr="004E72D0">
        <w:t xml:space="preserve">s are payable to the Provider as consideration for the Taxable Supply. </w:t>
      </w:r>
    </w:p>
    <w:p w14:paraId="57D33162" w14:textId="44E54C14" w:rsidR="00A2565D" w:rsidRPr="004E72D0" w:rsidRDefault="00A2565D" w:rsidP="004038B8">
      <w:pPr>
        <w:pStyle w:val="clausetext11xxxxx"/>
      </w:pPr>
      <w:r w:rsidRPr="004E72D0">
        <w:t xml:space="preserve">The Provider must not claim from </w:t>
      </w:r>
      <w:r w:rsidR="00923D43" w:rsidRPr="004E72D0">
        <w:rPr>
          <w:rStyle w:val="GDV3additions"/>
        </w:rPr>
        <w:t>the Department</w:t>
      </w:r>
      <w:r w:rsidRPr="004E72D0">
        <w:t xml:space="preserve"> any amount for which it can claim an Input Tax Credit. </w:t>
      </w:r>
    </w:p>
    <w:p w14:paraId="5C1A5F95" w14:textId="26056F1F" w:rsidR="00A2565D" w:rsidRPr="004E72D0" w:rsidRDefault="00A2565D" w:rsidP="004038B8">
      <w:pPr>
        <w:pStyle w:val="clausetext11xxxxx"/>
      </w:pPr>
      <w:r w:rsidRPr="004E72D0">
        <w:t>Subject to this clause 2</w:t>
      </w:r>
      <w:r w:rsidR="0010473A">
        <w:t>4</w:t>
      </w:r>
      <w:r w:rsidRPr="004E72D0">
        <w:t xml:space="preserve">, all taxes, duties and government charges imposed in Australia or overseas in connection with this </w:t>
      </w:r>
      <w:r w:rsidR="00F968FB">
        <w:t>Agreement</w:t>
      </w:r>
      <w:r w:rsidR="00F968FB" w:rsidRPr="004E72D0">
        <w:t xml:space="preserve"> </w:t>
      </w:r>
      <w:r w:rsidRPr="004E72D0">
        <w:t xml:space="preserve">must be borne by the Provider. </w:t>
      </w:r>
    </w:p>
    <w:p w14:paraId="7AD1AEF1" w14:textId="3984CF1B" w:rsidR="00A2565D" w:rsidRPr="004E72D0" w:rsidRDefault="00A2565D" w:rsidP="004038B8">
      <w:pPr>
        <w:pStyle w:val="clausetext11xxxxx"/>
      </w:pPr>
      <w:r w:rsidRPr="004E72D0">
        <w:t xml:space="preserve">Unless otherwise defined in this </w:t>
      </w:r>
      <w:r w:rsidR="006208B8">
        <w:t>Agreement</w:t>
      </w:r>
      <w:r w:rsidRPr="004E72D0">
        <w:t xml:space="preserve">, capitalised terms used in this clause, and in clause 17, have the meaning given by the </w:t>
      </w:r>
      <w:r w:rsidRPr="004E72D0">
        <w:rPr>
          <w:i/>
        </w:rPr>
        <w:t>A New Tax System (Goods and Services Tax) Act 1999</w:t>
      </w:r>
      <w:r w:rsidRPr="004E72D0">
        <w:t xml:space="preserve"> or the </w:t>
      </w:r>
      <w:r w:rsidRPr="004E72D0">
        <w:rPr>
          <w:i/>
        </w:rPr>
        <w:t>A New Tax System (Australian Business Number) Act 1999</w:t>
      </w:r>
      <w:r w:rsidRPr="004E72D0">
        <w:t xml:space="preserve"> as the context requires. </w:t>
      </w:r>
    </w:p>
    <w:p w14:paraId="1F204D9C" w14:textId="77777777" w:rsidR="00691755" w:rsidRPr="004E72D0" w:rsidRDefault="00691755" w:rsidP="00691755">
      <w:pPr>
        <w:pStyle w:val="ClauseHeadings1xxxx"/>
        <w:numPr>
          <w:ilvl w:val="0"/>
          <w:numId w:val="0"/>
        </w:numPr>
        <w:rPr>
          <w:rStyle w:val="GDV2"/>
        </w:rPr>
      </w:pPr>
      <w:bookmarkStart w:id="90" w:name="_Toc492558419"/>
      <w:r w:rsidRPr="004E72D0">
        <w:rPr>
          <w:rStyle w:val="GDV2"/>
        </w:rPr>
        <w:t xml:space="preserve">23A. </w:t>
      </w:r>
      <w:r w:rsidRPr="004E72D0">
        <w:rPr>
          <w:rStyle w:val="GDV2"/>
        </w:rPr>
        <w:tab/>
        <w:t>Financial statements and guarantees</w:t>
      </w:r>
      <w:bookmarkEnd w:id="90"/>
      <w:r w:rsidRPr="004E72D0">
        <w:rPr>
          <w:rStyle w:val="GDV2"/>
        </w:rPr>
        <w:t xml:space="preserve"> </w:t>
      </w:r>
    </w:p>
    <w:p w14:paraId="7E9918C1" w14:textId="64CFB417" w:rsidR="00691755" w:rsidRPr="00E60AD4" w:rsidRDefault="00691755" w:rsidP="00691755">
      <w:pPr>
        <w:pStyle w:val="clausetext11xxxxx"/>
        <w:numPr>
          <w:ilvl w:val="0"/>
          <w:numId w:val="0"/>
        </w:numPr>
        <w:ind w:left="737" w:hanging="737"/>
        <w:rPr>
          <w:rStyle w:val="GDV2"/>
        </w:rPr>
      </w:pPr>
      <w:r w:rsidRPr="00522875">
        <w:rPr>
          <w:rStyle w:val="GDV2"/>
        </w:rPr>
        <w:t xml:space="preserve">23A.1 </w:t>
      </w:r>
      <w:r w:rsidRPr="00522875">
        <w:rPr>
          <w:rStyle w:val="GDV2"/>
        </w:rPr>
        <w:tab/>
        <w:t xml:space="preserve">If required by </w:t>
      </w:r>
      <w:r w:rsidR="00923D43" w:rsidRPr="00522875">
        <w:rPr>
          <w:rStyle w:val="GDV3additions"/>
        </w:rPr>
        <w:t>the Department</w:t>
      </w:r>
      <w:r w:rsidRPr="00522875">
        <w:rPr>
          <w:rStyle w:val="GDV2"/>
        </w:rPr>
        <w:t xml:space="preserve">, the Provider must provide to </w:t>
      </w:r>
      <w:r w:rsidR="00923D43" w:rsidRPr="00E60AD4">
        <w:rPr>
          <w:rStyle w:val="GDV3additions"/>
        </w:rPr>
        <w:t>the Department</w:t>
      </w:r>
      <w:r w:rsidRPr="00E60AD4">
        <w:rPr>
          <w:rStyle w:val="GDV2"/>
        </w:rPr>
        <w:t xml:space="preserve">: </w:t>
      </w:r>
    </w:p>
    <w:p w14:paraId="5257A2D1" w14:textId="2A552D10" w:rsidR="00691755" w:rsidRPr="00CD0F03" w:rsidRDefault="00691755" w:rsidP="00691755">
      <w:pPr>
        <w:pStyle w:val="clausetexta"/>
        <w:rPr>
          <w:rStyle w:val="GDV2"/>
        </w:rPr>
      </w:pPr>
      <w:r w:rsidRPr="00D177C2">
        <w:rPr>
          <w:rStyle w:val="GDV2"/>
        </w:rPr>
        <w:t xml:space="preserve">financial statements in a form, with the content and at a frequency, as directed by </w:t>
      </w:r>
      <w:r w:rsidR="00923D43" w:rsidRPr="00CD0F03">
        <w:rPr>
          <w:rStyle w:val="GDV3additions"/>
        </w:rPr>
        <w:t>the Department</w:t>
      </w:r>
      <w:r w:rsidRPr="00CD0F03">
        <w:rPr>
          <w:rStyle w:val="GDV2"/>
        </w:rPr>
        <w:t xml:space="preserve">; and </w:t>
      </w:r>
    </w:p>
    <w:p w14:paraId="4F092C5F" w14:textId="2F6D93EF" w:rsidR="00691755" w:rsidRPr="00C3281E" w:rsidRDefault="00691755" w:rsidP="00CB07E7">
      <w:pPr>
        <w:pStyle w:val="clausetexta"/>
        <w:rPr>
          <w:rStyle w:val="GDV2"/>
        </w:rPr>
      </w:pPr>
      <w:r w:rsidRPr="00CD0F03">
        <w:rPr>
          <w:rStyle w:val="GDV2"/>
        </w:rPr>
        <w:t>with</w:t>
      </w:r>
      <w:r w:rsidRPr="00C3281E">
        <w:rPr>
          <w:rStyle w:val="GDV2"/>
        </w:rPr>
        <w:t xml:space="preserve">in 20 Business Days of the relevant direction by </w:t>
      </w:r>
      <w:r w:rsidR="00923D43" w:rsidRPr="00C3281E">
        <w:rPr>
          <w:rStyle w:val="GDV3additions"/>
        </w:rPr>
        <w:t>the Department</w:t>
      </w:r>
      <w:r w:rsidRPr="00C3281E">
        <w:rPr>
          <w:rStyle w:val="GDV2"/>
        </w:rPr>
        <w:t xml:space="preserve">, a financial guarantee in a form and in terms satisfactory to </w:t>
      </w:r>
      <w:r w:rsidR="00923D43" w:rsidRPr="00C3281E">
        <w:rPr>
          <w:rStyle w:val="GDV3additions"/>
        </w:rPr>
        <w:t>the Department</w:t>
      </w:r>
      <w:r w:rsidRPr="00C3281E">
        <w:rPr>
          <w:rStyle w:val="GDV2"/>
        </w:rPr>
        <w:t xml:space="preserve">. </w:t>
      </w:r>
    </w:p>
    <w:p w14:paraId="59314F42" w14:textId="45DAB3E7" w:rsidR="00A2565D" w:rsidRPr="00C3281E" w:rsidRDefault="00A2565D" w:rsidP="009614EE">
      <w:pPr>
        <w:pStyle w:val="SectionSubHeading"/>
      </w:pPr>
      <w:bookmarkStart w:id="91" w:name="BK24580021"/>
      <w:bookmarkStart w:id="92" w:name="_Toc306183705"/>
      <w:bookmarkStart w:id="93" w:name="_Toc366667741"/>
      <w:bookmarkStart w:id="94" w:name="_Toc492558420"/>
      <w:bookmarkEnd w:id="91"/>
      <w:r w:rsidRPr="00C3281E">
        <w:t xml:space="preserve">Section 3C Evaluation </w:t>
      </w:r>
      <w:r w:rsidR="00C25AEE" w:rsidRPr="00C3281E">
        <w:t>and</w:t>
      </w:r>
      <w:r w:rsidRPr="00C3281E">
        <w:t xml:space="preserve"> Management of Provider’s Performance</w:t>
      </w:r>
      <w:bookmarkEnd w:id="92"/>
      <w:bookmarkEnd w:id="93"/>
      <w:bookmarkEnd w:id="94"/>
      <w:r w:rsidRPr="00C3281E">
        <w:t xml:space="preserve"> </w:t>
      </w:r>
    </w:p>
    <w:p w14:paraId="53BA6C9E" w14:textId="214A4232" w:rsidR="00A2565D" w:rsidRPr="004E72D0" w:rsidRDefault="00A2565D" w:rsidP="004038B8">
      <w:pPr>
        <w:pStyle w:val="ClauseHeadings1xxxx"/>
      </w:pPr>
      <w:bookmarkStart w:id="95" w:name="_Toc306183706"/>
      <w:bookmarkStart w:id="96" w:name="_Toc366667742"/>
      <w:bookmarkStart w:id="97" w:name="_Toc492558421"/>
      <w:r w:rsidRPr="004E72D0">
        <w:t>Code of Practice and Service Guarantee</w:t>
      </w:r>
      <w:bookmarkEnd w:id="95"/>
      <w:bookmarkEnd w:id="96"/>
      <w:bookmarkEnd w:id="97"/>
      <w:r w:rsidRPr="004E72D0">
        <w:t xml:space="preserve"> </w:t>
      </w:r>
    </w:p>
    <w:p w14:paraId="657DF136" w14:textId="1E542FA3" w:rsidR="0056247A" w:rsidRPr="004E72D0" w:rsidRDefault="0056247A" w:rsidP="00CE37FD">
      <w:pPr>
        <w:pStyle w:val="clausetext11xxxxx"/>
        <w:rPr>
          <w:rStyle w:val="BlueGDV1change"/>
          <w:rFonts w:cs="Times New Roman"/>
          <w:color w:val="000000"/>
        </w:rPr>
      </w:pPr>
      <w:r w:rsidRPr="004E72D0">
        <w:rPr>
          <w:rStyle w:val="BlueGDV1change"/>
        </w:rPr>
        <w:t xml:space="preserve">The Provider must conduct the Services at or above the minimum standards in the Code of Practice and the Service Guarantee. </w:t>
      </w:r>
    </w:p>
    <w:p w14:paraId="30862C54" w14:textId="3DC88E06" w:rsidR="00A2565D" w:rsidRPr="004E72D0" w:rsidRDefault="00A2565D" w:rsidP="004038B8">
      <w:pPr>
        <w:pStyle w:val="clausetext11xxxxx"/>
      </w:pPr>
      <w:r w:rsidRPr="004E72D0">
        <w:t xml:space="preserve">The Provider must make available to Customers any Material made available by </w:t>
      </w:r>
      <w:r w:rsidR="00330C86" w:rsidRPr="004E72D0">
        <w:rPr>
          <w:rStyle w:val="GDV3additions"/>
        </w:rPr>
        <w:t>the Department</w:t>
      </w:r>
      <w:r w:rsidRPr="004E72D0">
        <w:t xml:space="preserve"> about the Code of Practice and the Service Guarantee.</w:t>
      </w:r>
    </w:p>
    <w:p w14:paraId="265F63AA" w14:textId="385D4F96" w:rsidR="00A2565D" w:rsidRPr="004E72D0" w:rsidRDefault="00A2565D" w:rsidP="004038B8">
      <w:pPr>
        <w:pStyle w:val="ClauseHeadings1xxxx"/>
      </w:pPr>
      <w:bookmarkStart w:id="98" w:name="_Toc306183707"/>
      <w:bookmarkStart w:id="99" w:name="_Toc366667743"/>
      <w:bookmarkStart w:id="100" w:name="_Toc492558422"/>
      <w:r w:rsidRPr="004E72D0">
        <w:t>Evaluation activities</w:t>
      </w:r>
      <w:bookmarkEnd w:id="98"/>
      <w:bookmarkEnd w:id="99"/>
      <w:bookmarkEnd w:id="100"/>
      <w:r w:rsidRPr="004E72D0">
        <w:t xml:space="preserve"> </w:t>
      </w:r>
    </w:p>
    <w:p w14:paraId="347F3FBC" w14:textId="3A5A814C" w:rsidR="00A2565D" w:rsidRPr="004E72D0" w:rsidRDefault="00A2565D" w:rsidP="004038B8">
      <w:pPr>
        <w:pStyle w:val="clausetext11xxxxx"/>
      </w:pPr>
      <w:r w:rsidRPr="004E72D0">
        <w:t xml:space="preserve">The Provider agrees that: </w:t>
      </w:r>
    </w:p>
    <w:p w14:paraId="10BCD402" w14:textId="48FDDEA7" w:rsidR="00A2565D" w:rsidRPr="004E72D0" w:rsidRDefault="00330C86" w:rsidP="004038B8">
      <w:pPr>
        <w:pStyle w:val="clausetexta"/>
      </w:pPr>
      <w:r w:rsidRPr="004E72D0">
        <w:rPr>
          <w:rStyle w:val="GDV3additions"/>
        </w:rPr>
        <w:t>the Department</w:t>
      </w:r>
      <w:r w:rsidR="00A2565D" w:rsidRPr="004E72D0">
        <w:t xml:space="preserve"> may conduct evaluation activities for the purposes of evaluating the Services including, but not limited to: </w:t>
      </w:r>
    </w:p>
    <w:p w14:paraId="371E19DC" w14:textId="77777777" w:rsidR="00A2565D" w:rsidRPr="004E72D0" w:rsidRDefault="00A2565D" w:rsidP="004038B8">
      <w:pPr>
        <w:pStyle w:val="clausetexti"/>
      </w:pPr>
      <w:r w:rsidRPr="004E72D0">
        <w:t xml:space="preserve">monitoring, measuring and evaluating the Services, including through Customer satisfaction surveys; </w:t>
      </w:r>
    </w:p>
    <w:p w14:paraId="18D2CB31" w14:textId="6D07380B" w:rsidR="00A2565D" w:rsidRPr="004E72D0" w:rsidRDefault="00A2565D" w:rsidP="004038B8">
      <w:pPr>
        <w:pStyle w:val="clausetexti"/>
      </w:pPr>
      <w:r w:rsidRPr="004E72D0">
        <w:t xml:space="preserve">the Provider being interviewed by </w:t>
      </w:r>
      <w:r w:rsidR="00330C86" w:rsidRPr="004E72D0">
        <w:rPr>
          <w:rStyle w:val="GDV3additions"/>
        </w:rPr>
        <w:t>the Department</w:t>
      </w:r>
      <w:r w:rsidRPr="004E72D0">
        <w:t xml:space="preserve"> or its nominee; </w:t>
      </w:r>
    </w:p>
    <w:p w14:paraId="69C9C81A" w14:textId="1CB12048" w:rsidR="00A2565D" w:rsidRPr="004E72D0" w:rsidRDefault="00A2565D" w:rsidP="004038B8">
      <w:pPr>
        <w:pStyle w:val="clausetexti"/>
      </w:pPr>
      <w:r w:rsidRPr="004E72D0">
        <w:t xml:space="preserve">the Provider giving </w:t>
      </w:r>
      <w:r w:rsidR="00330C86" w:rsidRPr="004E72D0">
        <w:rPr>
          <w:rStyle w:val="GDV3additions"/>
        </w:rPr>
        <w:t>the Department</w:t>
      </w:r>
      <w:r w:rsidRPr="004E72D0">
        <w:t xml:space="preserve"> or its nominee access to the Provider’s premises and records in accordance with clause </w:t>
      </w:r>
      <w:r w:rsidR="00766C05">
        <w:t>4</w:t>
      </w:r>
      <w:r w:rsidR="0010473A">
        <w:t>0</w:t>
      </w:r>
      <w:r w:rsidRPr="004E72D0">
        <w:t xml:space="preserve"> [Access to Premises and Records]; and </w:t>
      </w:r>
    </w:p>
    <w:p w14:paraId="1C473002" w14:textId="7B7F9632" w:rsidR="00330C86" w:rsidRPr="004E72D0" w:rsidRDefault="00A2565D" w:rsidP="00CB07E7">
      <w:pPr>
        <w:pStyle w:val="clausetexta"/>
        <w:rPr>
          <w:rStyle w:val="GDV3additions"/>
          <w:b/>
        </w:rPr>
      </w:pPr>
      <w:r w:rsidRPr="004E72D0">
        <w:t xml:space="preserve">it will assist </w:t>
      </w:r>
      <w:r w:rsidR="00330C86" w:rsidRPr="004E72D0">
        <w:rPr>
          <w:rStyle w:val="GDV3additions"/>
        </w:rPr>
        <w:t>the Department</w:t>
      </w:r>
      <w:r w:rsidRPr="004E72D0">
        <w:t xml:space="preserve"> or its nominee in carrying out these and any other evaluation activities which </w:t>
      </w:r>
      <w:r w:rsidR="00330C86" w:rsidRPr="004E72D0">
        <w:rPr>
          <w:rStyle w:val="GDV3additions"/>
        </w:rPr>
        <w:t>the Department</w:t>
      </w:r>
      <w:r w:rsidRPr="004E72D0">
        <w:t xml:space="preserve"> requires to be undertaken, including any review and final evaluation of the Services. </w:t>
      </w:r>
    </w:p>
    <w:p w14:paraId="2F99CACB" w14:textId="5E92D529" w:rsidR="00A2565D" w:rsidRPr="004E72D0" w:rsidRDefault="00A2565D" w:rsidP="004038B8">
      <w:pPr>
        <w:pStyle w:val="ClauseHeadings1xxxx"/>
      </w:pPr>
      <w:bookmarkStart w:id="101" w:name="_Toc306183708"/>
      <w:bookmarkStart w:id="102" w:name="_Toc366667744"/>
      <w:bookmarkStart w:id="103" w:name="_Toc492558423"/>
      <w:r w:rsidRPr="004E72D0">
        <w:lastRenderedPageBreak/>
        <w:t>Key Performance Indicators</w:t>
      </w:r>
      <w:bookmarkEnd w:id="101"/>
      <w:bookmarkEnd w:id="102"/>
      <w:bookmarkEnd w:id="103"/>
      <w:r w:rsidRPr="004E72D0">
        <w:t xml:space="preserve"> </w:t>
      </w:r>
    </w:p>
    <w:p w14:paraId="3A05911B" w14:textId="58A74B9C" w:rsidR="00A2565D" w:rsidRPr="004E72D0" w:rsidRDefault="00A2565D" w:rsidP="004038B8">
      <w:pPr>
        <w:pStyle w:val="clausetext11xxxxx"/>
      </w:pPr>
      <w:r w:rsidRPr="004E72D0">
        <w:t xml:space="preserve">In providing the Services, the Provider must meet the KPIs set out in Table 1 below, and </w:t>
      </w:r>
      <w:r w:rsidR="00330C86" w:rsidRPr="004E72D0">
        <w:rPr>
          <w:rStyle w:val="GDV3additions"/>
        </w:rPr>
        <w:t>the Department</w:t>
      </w:r>
      <w:r w:rsidRPr="004E72D0">
        <w:t xml:space="preserve"> will measure the Provider’s performance against KPIs having regard to the following: </w:t>
      </w:r>
    </w:p>
    <w:p w14:paraId="029C9DF7" w14:textId="77777777" w:rsidR="00A2565D" w:rsidRPr="004E72D0" w:rsidRDefault="00A2565D" w:rsidP="004038B8">
      <w:pPr>
        <w:pStyle w:val="clausetexta"/>
      </w:pPr>
      <w:r w:rsidRPr="004E72D0">
        <w:t xml:space="preserve">all Providers: </w:t>
      </w:r>
    </w:p>
    <w:p w14:paraId="4D64C873" w14:textId="523037EE" w:rsidR="00A2565D" w:rsidRPr="004E72D0" w:rsidRDefault="00A2565D" w:rsidP="004038B8">
      <w:pPr>
        <w:pStyle w:val="clausetexti"/>
      </w:pPr>
      <w:r w:rsidRPr="004E72D0">
        <w:t xml:space="preserve">deliverables specified in individual </w:t>
      </w:r>
      <w:r w:rsidR="0010473A">
        <w:t>Grant Agreements</w:t>
      </w:r>
      <w:r w:rsidRPr="004E72D0">
        <w:t xml:space="preserve">; </w:t>
      </w:r>
    </w:p>
    <w:p w14:paraId="2E6AB4B4" w14:textId="77777777" w:rsidR="00A2565D" w:rsidRPr="004E72D0" w:rsidRDefault="00A2565D" w:rsidP="004038B8">
      <w:pPr>
        <w:pStyle w:val="clausetexti"/>
      </w:pPr>
      <w:r w:rsidRPr="004E72D0">
        <w:t xml:space="preserve">each Assessment; </w:t>
      </w:r>
    </w:p>
    <w:p w14:paraId="4EA32E76" w14:textId="44E67870" w:rsidR="00A2565D" w:rsidRPr="004E72D0" w:rsidRDefault="00A2565D" w:rsidP="004038B8">
      <w:pPr>
        <w:pStyle w:val="clausetexti"/>
      </w:pPr>
      <w:r w:rsidRPr="004E72D0">
        <w:t xml:space="preserve">performance audits conducted by </w:t>
      </w:r>
      <w:r w:rsidR="00F73439" w:rsidRPr="004E72D0">
        <w:rPr>
          <w:rStyle w:val="GDV3additions"/>
        </w:rPr>
        <w:t>the Department</w:t>
      </w:r>
      <w:r w:rsidRPr="004E72D0">
        <w:t xml:space="preserve"> including Customer satisfaction surveys; and </w:t>
      </w:r>
    </w:p>
    <w:p w14:paraId="653A533C" w14:textId="1EDE9422" w:rsidR="00A2565D" w:rsidRPr="004E72D0" w:rsidRDefault="00A2565D" w:rsidP="004038B8">
      <w:pPr>
        <w:pStyle w:val="clausetexta"/>
      </w:pPr>
      <w:r w:rsidRPr="004E72D0">
        <w:t>SWS Providers, in addition to those specified in 2</w:t>
      </w:r>
      <w:r w:rsidR="0010473A">
        <w:t>7</w:t>
      </w:r>
      <w:r w:rsidRPr="004E72D0">
        <w:t xml:space="preserve">.1(a), the SWS Wage Assessment Agreement. </w:t>
      </w:r>
    </w:p>
    <w:p w14:paraId="07CCFFB8" w14:textId="65C5C4E0" w:rsidR="00330C86" w:rsidRPr="004E72D0" w:rsidRDefault="00330C86" w:rsidP="00CC04FE">
      <w:pPr>
        <w:pStyle w:val="GDV3"/>
        <w:ind w:firstLine="720"/>
        <w:rPr>
          <w:rStyle w:val="GDV3additions"/>
          <w:b/>
        </w:rPr>
      </w:pPr>
    </w:p>
    <w:p w14:paraId="099813FE" w14:textId="6C6447C1" w:rsidR="00A2565D" w:rsidRPr="00522875" w:rsidRDefault="00A2565D" w:rsidP="00A73195">
      <w:pPr>
        <w:pStyle w:val="TableHeadings"/>
      </w:pPr>
      <w:r w:rsidRPr="00522875">
        <w:t>Table 1</w:t>
      </w:r>
      <w:r w:rsidRPr="00522875">
        <w:tab/>
        <w:t xml:space="preserve">KPIs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 KPI's"/>
        <w:tblDescription w:val="This table outlines the three KPI requirements in the agreement.  Each KPI has a description of the deliverable outcomes expected of each provider, as well as the measures used in the quality assurance process to ascertain that the KPI targets have been reached."/>
      </w:tblPr>
      <w:tblGrid>
        <w:gridCol w:w="1818"/>
        <w:gridCol w:w="1800"/>
        <w:gridCol w:w="5683"/>
      </w:tblGrid>
      <w:tr w:rsidR="00A2565D" w:rsidRPr="00522875" w14:paraId="6BCE8AEF" w14:textId="77777777" w:rsidTr="00D21E07">
        <w:tc>
          <w:tcPr>
            <w:tcW w:w="1818" w:type="dxa"/>
          </w:tcPr>
          <w:p w14:paraId="2A43C008" w14:textId="77777777" w:rsidR="00A2565D" w:rsidRPr="00522875" w:rsidRDefault="00A2565D" w:rsidP="005C1590">
            <w:pPr>
              <w:pStyle w:val="TableHeadings"/>
            </w:pPr>
            <w:r w:rsidRPr="00522875">
              <w:t>KPI</w:t>
            </w:r>
          </w:p>
        </w:tc>
        <w:tc>
          <w:tcPr>
            <w:tcW w:w="1800" w:type="dxa"/>
          </w:tcPr>
          <w:p w14:paraId="042AB4B3" w14:textId="77777777" w:rsidR="00A2565D" w:rsidRPr="00522875" w:rsidRDefault="00A2565D" w:rsidP="005C1590">
            <w:pPr>
              <w:pStyle w:val="TableHeadings"/>
            </w:pPr>
            <w:r w:rsidRPr="00522875">
              <w:t>Description</w:t>
            </w:r>
          </w:p>
        </w:tc>
        <w:tc>
          <w:tcPr>
            <w:tcW w:w="5683" w:type="dxa"/>
          </w:tcPr>
          <w:p w14:paraId="7562D692" w14:textId="77777777" w:rsidR="00A2565D" w:rsidRPr="00522875" w:rsidRDefault="00A2565D" w:rsidP="005C1590">
            <w:pPr>
              <w:pStyle w:val="TableHeadings"/>
            </w:pPr>
            <w:r w:rsidRPr="00522875">
              <w:t>Measures</w:t>
            </w:r>
          </w:p>
        </w:tc>
      </w:tr>
      <w:tr w:rsidR="00A2565D" w:rsidRPr="00941469" w14:paraId="690AFA57" w14:textId="77777777" w:rsidTr="00D21E07">
        <w:tc>
          <w:tcPr>
            <w:tcW w:w="1818" w:type="dxa"/>
          </w:tcPr>
          <w:p w14:paraId="6DB4E23D" w14:textId="77777777" w:rsidR="00A2565D" w:rsidRPr="00522875" w:rsidRDefault="00A2565D" w:rsidP="005C1590">
            <w:pPr>
              <w:pStyle w:val="TableText2"/>
            </w:pPr>
            <w:r w:rsidRPr="00522875">
              <w:t>KPI 1 Efficiency</w:t>
            </w:r>
          </w:p>
        </w:tc>
        <w:tc>
          <w:tcPr>
            <w:tcW w:w="1800" w:type="dxa"/>
          </w:tcPr>
          <w:p w14:paraId="4F584242" w14:textId="77777777" w:rsidR="00A2565D" w:rsidRPr="00522875" w:rsidRDefault="00A2565D" w:rsidP="005C1590">
            <w:pPr>
              <w:pStyle w:val="TableText2"/>
            </w:pPr>
            <w:r w:rsidRPr="00522875">
              <w:t>1.1 Timeliness</w:t>
            </w:r>
          </w:p>
        </w:tc>
        <w:tc>
          <w:tcPr>
            <w:tcW w:w="5683" w:type="dxa"/>
          </w:tcPr>
          <w:p w14:paraId="2BED1557" w14:textId="16A029AA" w:rsidR="00B660C2" w:rsidRPr="00522875" w:rsidRDefault="00A2565D" w:rsidP="00F62852">
            <w:pPr>
              <w:pStyle w:val="TableText2"/>
              <w:numPr>
                <w:ilvl w:val="0"/>
                <w:numId w:val="40"/>
              </w:numPr>
              <w:spacing w:before="120"/>
              <w:ind w:left="714" w:hanging="357"/>
            </w:pPr>
            <w:r w:rsidRPr="00522875">
              <w:t xml:space="preserve"> </w:t>
            </w:r>
            <w:r w:rsidR="00B660C2" w:rsidRPr="00522875">
              <w:t xml:space="preserve">90 per cent of assessment services are completed within the timeframes set out in the </w:t>
            </w:r>
            <w:r w:rsidR="00B23975">
              <w:t>Agreement</w:t>
            </w:r>
            <w:r w:rsidR="00B23975" w:rsidRPr="00522875">
              <w:t xml:space="preserve"> </w:t>
            </w:r>
            <w:r w:rsidR="004E72D0" w:rsidRPr="00522875">
              <w:t xml:space="preserve">and </w:t>
            </w:r>
            <w:r w:rsidR="00522875">
              <w:t xml:space="preserve">any </w:t>
            </w:r>
            <w:r w:rsidR="0010473A">
              <w:t>Grant Agreement</w:t>
            </w:r>
            <w:r w:rsidR="00B660C2" w:rsidRPr="00522875">
              <w:t xml:space="preserve">. </w:t>
            </w:r>
          </w:p>
          <w:p w14:paraId="41586E7E" w14:textId="77777777" w:rsidR="00B660C2" w:rsidRPr="00522875" w:rsidRDefault="00B660C2" w:rsidP="00573878">
            <w:pPr>
              <w:pStyle w:val="TableText2"/>
              <w:numPr>
                <w:ilvl w:val="0"/>
                <w:numId w:val="40"/>
              </w:numPr>
            </w:pPr>
            <w:r w:rsidRPr="00522875">
              <w:t xml:space="preserve">90 per cent of allocated assessments are accepted by the Panel Member. </w:t>
            </w:r>
          </w:p>
          <w:p w14:paraId="1F60E5B8" w14:textId="77777777" w:rsidR="00EF7693" w:rsidRPr="00522875" w:rsidRDefault="00B660C2" w:rsidP="00EF7693">
            <w:pPr>
              <w:pStyle w:val="TableText2"/>
              <w:numPr>
                <w:ilvl w:val="0"/>
                <w:numId w:val="40"/>
              </w:numPr>
            </w:pPr>
            <w:r w:rsidRPr="00522875">
              <w:t xml:space="preserve">Where Panel Members reject allocated assessments, the Panel Member provides acceptable reasons for all rejections. </w:t>
            </w:r>
          </w:p>
          <w:p w14:paraId="5B766B9B" w14:textId="635986E7" w:rsidR="00A2565D" w:rsidRPr="00522875" w:rsidRDefault="00B660C2" w:rsidP="00EF7693">
            <w:pPr>
              <w:pStyle w:val="TableText2"/>
              <w:numPr>
                <w:ilvl w:val="0"/>
                <w:numId w:val="40"/>
              </w:numPr>
            </w:pPr>
            <w:r w:rsidRPr="00522875">
              <w:rPr>
                <w:rStyle w:val="BlueGDV1change"/>
              </w:rPr>
              <w:t xml:space="preserve">Where the Department has returned Assessment Reports to the Panel Member for corrective action, all subsequent reports are finalised and submitted to the Department within 5 Business Days of receipt of request by the Panel Member for SWS and OSA and, within 2 Business Days of receipt of request by the Panel Member for WMS. </w:t>
            </w:r>
          </w:p>
        </w:tc>
      </w:tr>
      <w:tr w:rsidR="00A2565D" w:rsidRPr="00941469" w14:paraId="0021EBEB" w14:textId="77777777" w:rsidTr="00D21E07">
        <w:tc>
          <w:tcPr>
            <w:tcW w:w="1818" w:type="dxa"/>
          </w:tcPr>
          <w:p w14:paraId="6532BE0F" w14:textId="77777777" w:rsidR="00A2565D" w:rsidRPr="00522875" w:rsidRDefault="00A2565D" w:rsidP="005C1590">
            <w:pPr>
              <w:pStyle w:val="TableText2"/>
            </w:pPr>
            <w:r w:rsidRPr="00522875">
              <w:t>KPI 2 Effectiveness</w:t>
            </w:r>
          </w:p>
        </w:tc>
        <w:tc>
          <w:tcPr>
            <w:tcW w:w="1800" w:type="dxa"/>
          </w:tcPr>
          <w:p w14:paraId="66B23936" w14:textId="77777777" w:rsidR="00A2565D" w:rsidRPr="00522875" w:rsidRDefault="00A2565D" w:rsidP="005C1590">
            <w:pPr>
              <w:pStyle w:val="TableText2"/>
            </w:pPr>
            <w:r w:rsidRPr="00522875">
              <w:t>2.1 Accurate individualised assessments</w:t>
            </w:r>
          </w:p>
          <w:p w14:paraId="5E49BECE" w14:textId="77777777" w:rsidR="00A2565D" w:rsidRPr="00522875" w:rsidRDefault="00A2565D" w:rsidP="005C1590">
            <w:pPr>
              <w:pStyle w:val="TableText2"/>
            </w:pPr>
            <w:r w:rsidRPr="00522875">
              <w:t>2.2 Thorough assessment reports</w:t>
            </w:r>
          </w:p>
        </w:tc>
        <w:tc>
          <w:tcPr>
            <w:tcW w:w="5683" w:type="dxa"/>
          </w:tcPr>
          <w:p w14:paraId="4E29DE25" w14:textId="1D2C553D" w:rsidR="00A2565D" w:rsidRPr="00522875" w:rsidRDefault="00A2565D" w:rsidP="001D0C30">
            <w:pPr>
              <w:pStyle w:val="TableText2"/>
              <w:numPr>
                <w:ilvl w:val="0"/>
                <w:numId w:val="41"/>
              </w:numPr>
              <w:spacing w:before="120"/>
              <w:ind w:left="714" w:hanging="357"/>
            </w:pPr>
            <w:r w:rsidRPr="00522875">
              <w:t>Assessments are conducted in a manner that responds to the individual with disability’s circumstances, measured by:</w:t>
            </w:r>
          </w:p>
          <w:p w14:paraId="373C0E34" w14:textId="34DE0805" w:rsidR="00A2565D" w:rsidRPr="00522875" w:rsidRDefault="00330C86" w:rsidP="00573878">
            <w:pPr>
              <w:pStyle w:val="clausetexti"/>
              <w:numPr>
                <w:ilvl w:val="3"/>
                <w:numId w:val="42"/>
              </w:numPr>
              <w:ind w:left="1202" w:hanging="425"/>
              <w:rPr>
                <w:color w:val="auto"/>
              </w:rPr>
            </w:pPr>
            <w:r w:rsidRPr="00522875">
              <w:rPr>
                <w:rStyle w:val="GDV3additions"/>
              </w:rPr>
              <w:t>Department</w:t>
            </w:r>
            <w:r w:rsidR="00A2565D" w:rsidRPr="00522875">
              <w:rPr>
                <w:color w:val="auto"/>
              </w:rPr>
              <w:t xml:space="preserve"> sampling of assessment reports; and </w:t>
            </w:r>
          </w:p>
          <w:p w14:paraId="15F9B5CA" w14:textId="4424B574" w:rsidR="00A2565D" w:rsidRPr="00522875" w:rsidRDefault="00A2565D" w:rsidP="00573878">
            <w:pPr>
              <w:pStyle w:val="clausetexti"/>
              <w:numPr>
                <w:ilvl w:val="3"/>
                <w:numId w:val="42"/>
              </w:numPr>
              <w:ind w:left="1202" w:hanging="425"/>
              <w:rPr>
                <w:color w:val="auto"/>
              </w:rPr>
            </w:pPr>
            <w:r w:rsidRPr="00522875">
              <w:rPr>
                <w:color w:val="auto"/>
              </w:rPr>
              <w:t xml:space="preserve">taking into consideration where there is a higher than average level of appealed decisions that are overturned. </w:t>
            </w:r>
          </w:p>
          <w:p w14:paraId="27BFB225" w14:textId="47901DA7" w:rsidR="00330C86" w:rsidRPr="00522875" w:rsidRDefault="00A2565D" w:rsidP="00522875">
            <w:pPr>
              <w:pStyle w:val="TableText2"/>
              <w:numPr>
                <w:ilvl w:val="0"/>
                <w:numId w:val="41"/>
              </w:numPr>
              <w:rPr>
                <w:b/>
              </w:rPr>
            </w:pPr>
            <w:r w:rsidRPr="00522875">
              <w:t xml:space="preserve">90 per cent of assessment reports sampled by </w:t>
            </w:r>
            <w:r w:rsidR="00330C86" w:rsidRPr="00522875">
              <w:rPr>
                <w:rStyle w:val="GDV3additions"/>
              </w:rPr>
              <w:t>the Department</w:t>
            </w:r>
            <w:r w:rsidRPr="00522875">
              <w:t xml:space="preserve"> are accepted as complete, without requiring further work. </w:t>
            </w:r>
          </w:p>
        </w:tc>
      </w:tr>
      <w:tr w:rsidR="00A2565D" w:rsidRPr="00941469" w14:paraId="06E3917D" w14:textId="77777777" w:rsidTr="00D21E07">
        <w:tc>
          <w:tcPr>
            <w:tcW w:w="1818" w:type="dxa"/>
          </w:tcPr>
          <w:p w14:paraId="30644BDF" w14:textId="77777777" w:rsidR="00A2565D" w:rsidRPr="00522875" w:rsidRDefault="00A2565D" w:rsidP="00A73195">
            <w:pPr>
              <w:pStyle w:val="TableText2"/>
            </w:pPr>
            <w:r w:rsidRPr="00522875">
              <w:t>KPI 3 Quality</w:t>
            </w:r>
          </w:p>
        </w:tc>
        <w:tc>
          <w:tcPr>
            <w:tcW w:w="1800" w:type="dxa"/>
          </w:tcPr>
          <w:p w14:paraId="12BF7804" w14:textId="77777777" w:rsidR="00A2565D" w:rsidRPr="00522875" w:rsidRDefault="00A2565D" w:rsidP="00A73195">
            <w:pPr>
              <w:pStyle w:val="TableText2"/>
            </w:pPr>
            <w:r w:rsidRPr="00522875">
              <w:t>3.1 Stakeholder satisfaction</w:t>
            </w:r>
          </w:p>
        </w:tc>
        <w:tc>
          <w:tcPr>
            <w:tcW w:w="5683" w:type="dxa"/>
          </w:tcPr>
          <w:p w14:paraId="566BF6B0" w14:textId="649B1457" w:rsidR="00330C86" w:rsidRPr="00522875" w:rsidRDefault="00330C86" w:rsidP="00522875">
            <w:pPr>
              <w:pStyle w:val="TableText2"/>
              <w:numPr>
                <w:ilvl w:val="0"/>
                <w:numId w:val="43"/>
              </w:numPr>
              <w:spacing w:before="120"/>
              <w:ind w:left="714" w:hanging="357"/>
              <w:rPr>
                <w:b/>
              </w:rPr>
            </w:pPr>
            <w:r w:rsidRPr="00522875">
              <w:rPr>
                <w:rStyle w:val="GDV3additions"/>
              </w:rPr>
              <w:t>The Department’s</w:t>
            </w:r>
            <w:r w:rsidR="00A2565D" w:rsidRPr="00522875">
              <w:t xml:space="preserve"> satisfaction with the delivery of the Service, as measured by but not limited to </w:t>
            </w:r>
            <w:r w:rsidR="00A2565D" w:rsidRPr="00522875">
              <w:lastRenderedPageBreak/>
              <w:t xml:space="preserve">results of stakeholder satisfaction surveys, satisfaction feedback (including from other assessors subsequently assessing the </w:t>
            </w:r>
            <w:r w:rsidR="00A73195" w:rsidRPr="00522875">
              <w:t>same client) and complaints.</w:t>
            </w:r>
          </w:p>
        </w:tc>
      </w:tr>
    </w:tbl>
    <w:p w14:paraId="7BEDCDC2" w14:textId="6F1EC487" w:rsidR="00CE37FD" w:rsidRPr="00E60AD4" w:rsidRDefault="00463685" w:rsidP="00F65820">
      <w:pPr>
        <w:pStyle w:val="chaptertext0"/>
        <w:rPr>
          <w:rStyle w:val="BlueGDV1change"/>
          <w:b/>
        </w:rPr>
      </w:pPr>
      <w:bookmarkStart w:id="104" w:name="_Toc306183709"/>
      <w:bookmarkStart w:id="105" w:name="_Toc366667745"/>
      <w:r w:rsidRPr="00E60AD4">
        <w:rPr>
          <w:rStyle w:val="BlueGDV1change"/>
          <w:b/>
        </w:rPr>
        <w:lastRenderedPageBreak/>
        <w:t xml:space="preserve"> </w:t>
      </w:r>
    </w:p>
    <w:p w14:paraId="635109D4" w14:textId="6786FD64" w:rsidR="00A2565D" w:rsidRPr="00E60AD4" w:rsidRDefault="00A2565D" w:rsidP="004038B8">
      <w:pPr>
        <w:pStyle w:val="ClauseHeadings1xxxx"/>
      </w:pPr>
      <w:bookmarkStart w:id="106" w:name="_Toc492558424"/>
      <w:r w:rsidRPr="00E60AD4">
        <w:t>Performance Management</w:t>
      </w:r>
      <w:bookmarkEnd w:id="104"/>
      <w:bookmarkEnd w:id="105"/>
      <w:bookmarkEnd w:id="106"/>
      <w:r w:rsidRPr="00E60AD4">
        <w:t xml:space="preserve"> </w:t>
      </w:r>
    </w:p>
    <w:p w14:paraId="36F2E44E" w14:textId="126C56F0" w:rsidR="00A2565D" w:rsidRPr="00E60AD4" w:rsidRDefault="00A2565D" w:rsidP="004038B8">
      <w:pPr>
        <w:pStyle w:val="clausetext11xxxxx"/>
      </w:pPr>
      <w:r w:rsidRPr="00E60AD4">
        <w:t xml:space="preserve">Where </w:t>
      </w:r>
      <w:r w:rsidR="00463685" w:rsidRPr="00E60AD4">
        <w:rPr>
          <w:rStyle w:val="GDV3additions"/>
        </w:rPr>
        <w:t>the Department</w:t>
      </w:r>
      <w:r w:rsidR="00463685" w:rsidRPr="00E60AD4">
        <w:rPr>
          <w:rStyle w:val="BlueGDV1change"/>
        </w:rPr>
        <w:t xml:space="preserve"> </w:t>
      </w:r>
      <w:r w:rsidRPr="00E60AD4">
        <w:t>at any time determines that the performance of the Provider is less than satisfactory, including if the Provider has failed to meet one or more of the performance measures under the KPIs, including those KPIs set out in Table 1 of clause 2</w:t>
      </w:r>
      <w:r w:rsidR="00146DCA">
        <w:t>7</w:t>
      </w:r>
      <w:r w:rsidRPr="00E60AD4">
        <w:t xml:space="preserve">, </w:t>
      </w:r>
      <w:r w:rsidR="00BF0481" w:rsidRPr="00E60AD4">
        <w:rPr>
          <w:rStyle w:val="GDV3additions"/>
        </w:rPr>
        <w:t>the Department</w:t>
      </w:r>
      <w:r w:rsidR="00BF0481" w:rsidRPr="00E60AD4">
        <w:rPr>
          <w:rStyle w:val="BlueGDV1change"/>
        </w:rPr>
        <w:t xml:space="preserve"> </w:t>
      </w:r>
      <w:r w:rsidRPr="00E60AD4">
        <w:t xml:space="preserve">may notify the Provider by notice that a failure to improve its performance to </w:t>
      </w:r>
      <w:r w:rsidR="00F73439" w:rsidRPr="00E60AD4">
        <w:rPr>
          <w:rStyle w:val="GDV3additions"/>
        </w:rPr>
        <w:t>the Department’s</w:t>
      </w:r>
      <w:r w:rsidRPr="00E60AD4">
        <w:t xml:space="preserve"> satisfaction within a period of time specified by </w:t>
      </w:r>
      <w:r w:rsidR="00BF0481" w:rsidRPr="00E60AD4">
        <w:rPr>
          <w:rStyle w:val="GDV3additions"/>
        </w:rPr>
        <w:t>the Department</w:t>
      </w:r>
      <w:r w:rsidRPr="00E60AD4">
        <w:t xml:space="preserve">, will allow </w:t>
      </w:r>
      <w:r w:rsidR="00BF0481" w:rsidRPr="00E60AD4">
        <w:rPr>
          <w:rStyle w:val="GDV3additions"/>
        </w:rPr>
        <w:t>the Department</w:t>
      </w:r>
      <w:r w:rsidR="00BF0481" w:rsidRPr="00E60AD4">
        <w:rPr>
          <w:rStyle w:val="BlueGDV1change"/>
        </w:rPr>
        <w:t xml:space="preserve"> </w:t>
      </w:r>
      <w:r w:rsidRPr="00E60AD4">
        <w:t>to take the action specified in clause 2</w:t>
      </w:r>
      <w:r w:rsidR="00146DCA">
        <w:t>8</w:t>
      </w:r>
      <w:r w:rsidRPr="00E60AD4">
        <w:t xml:space="preserve">.2. </w:t>
      </w:r>
    </w:p>
    <w:p w14:paraId="1F2D5975" w14:textId="614FF879" w:rsidR="00A2565D" w:rsidRPr="00E60AD4" w:rsidRDefault="00A2565D" w:rsidP="004038B8">
      <w:pPr>
        <w:pStyle w:val="clausetext11xxxxx"/>
      </w:pPr>
      <w:r w:rsidRPr="00E60AD4">
        <w:t>If, following a notification given under clause 2</w:t>
      </w:r>
      <w:r w:rsidR="00146DCA">
        <w:t>8</w:t>
      </w:r>
      <w:r w:rsidRPr="00E60AD4">
        <w:t xml:space="preserve">.1 </w:t>
      </w:r>
      <w:r w:rsidR="00BF0481" w:rsidRPr="00E60AD4">
        <w:rPr>
          <w:rStyle w:val="GDV3additions"/>
        </w:rPr>
        <w:t>the Department</w:t>
      </w:r>
      <w:r w:rsidRPr="00E60AD4">
        <w:t xml:space="preserve"> determines that the Provider’s performance has not improved to </w:t>
      </w:r>
      <w:r w:rsidR="00BF0481" w:rsidRPr="00E60AD4">
        <w:rPr>
          <w:rStyle w:val="GDV3additions"/>
        </w:rPr>
        <w:t>the Department’s</w:t>
      </w:r>
      <w:r w:rsidRPr="00E60AD4">
        <w:t xml:space="preserve"> satisfaction within the period of time specified in the notice, </w:t>
      </w:r>
      <w:r w:rsidR="00BF0481" w:rsidRPr="00E60AD4">
        <w:rPr>
          <w:rStyle w:val="GDV3additions"/>
        </w:rPr>
        <w:t>the Department</w:t>
      </w:r>
      <w:r w:rsidRPr="00E60AD4">
        <w:t xml:space="preserve"> may: </w:t>
      </w:r>
    </w:p>
    <w:p w14:paraId="29CD9E2B" w14:textId="77777777" w:rsidR="00A2565D" w:rsidRPr="00E60AD4" w:rsidRDefault="00A2565D" w:rsidP="004038B8">
      <w:pPr>
        <w:pStyle w:val="clausetexta"/>
      </w:pPr>
      <w:r w:rsidRPr="00E60AD4">
        <w:t xml:space="preserve">reduce or cease submitting Work Orders to the Provider; and/or </w:t>
      </w:r>
    </w:p>
    <w:p w14:paraId="5039A818" w14:textId="196B1E00" w:rsidR="00A2565D" w:rsidRPr="00E60AD4" w:rsidRDefault="00A2565D" w:rsidP="004038B8">
      <w:pPr>
        <w:pStyle w:val="clausetexta"/>
      </w:pPr>
      <w:r w:rsidRPr="00E60AD4">
        <w:t xml:space="preserve">withhold or reduce any </w:t>
      </w:r>
      <w:r w:rsidR="00853A6E">
        <w:t>Grant Payment</w:t>
      </w:r>
      <w:r w:rsidRPr="00E60AD4">
        <w:t xml:space="preserve">s set out in this </w:t>
      </w:r>
      <w:r w:rsidR="00B23975">
        <w:t>Agreement</w:t>
      </w:r>
      <w:r w:rsidR="00B23975" w:rsidRPr="00E60AD4">
        <w:t xml:space="preserve"> </w:t>
      </w:r>
      <w:r w:rsidR="00E60AD4" w:rsidRPr="00E60AD4">
        <w:t xml:space="preserve">and any </w:t>
      </w:r>
      <w:r w:rsidR="00146DCA">
        <w:t>Grant Agreement</w:t>
      </w:r>
      <w:r w:rsidR="00E60AD4" w:rsidRPr="00E60AD4">
        <w:t xml:space="preserve"> </w:t>
      </w:r>
      <w:r w:rsidRPr="00E60AD4">
        <w:t>and direct the Provider to undertake specific activities to remedy the under</w:t>
      </w:r>
      <w:r w:rsidRPr="00E60AD4">
        <w:rPr>
          <w:rFonts w:ascii="Cambria Math" w:hAnsi="Cambria Math" w:cs="Cambria Math"/>
        </w:rPr>
        <w:t>‐</w:t>
      </w:r>
      <w:r w:rsidRPr="00E60AD4">
        <w:rPr>
          <w:rFonts w:cs="Verdana"/>
        </w:rPr>
        <w:t>perfor</w:t>
      </w:r>
      <w:r w:rsidRPr="00E60AD4">
        <w:t xml:space="preserve">mance; and/or </w:t>
      </w:r>
    </w:p>
    <w:p w14:paraId="4EF27DB4" w14:textId="3D6AA52A" w:rsidR="00A2565D" w:rsidRPr="00E60AD4" w:rsidRDefault="00A2565D" w:rsidP="004038B8">
      <w:pPr>
        <w:pStyle w:val="clausetexta"/>
      </w:pPr>
      <w:r w:rsidRPr="00E60AD4">
        <w:t xml:space="preserve">without limiting any other rights in this </w:t>
      </w:r>
      <w:r w:rsidR="00B23975">
        <w:t>Agreement</w:t>
      </w:r>
      <w:r w:rsidRPr="00E60AD4">
        <w:t xml:space="preserve">, take action under clause </w:t>
      </w:r>
      <w:r w:rsidR="0004415C">
        <w:t>50</w:t>
      </w:r>
      <w:r w:rsidRPr="00E60AD4">
        <w:t xml:space="preserve"> [Remedies for breach]; and/or </w:t>
      </w:r>
    </w:p>
    <w:p w14:paraId="15F16144" w14:textId="58C4A69B" w:rsidR="00BF0481" w:rsidRPr="00E60AD4" w:rsidRDefault="00A2565D" w:rsidP="00CB07E7">
      <w:pPr>
        <w:pStyle w:val="clausetexta"/>
        <w:rPr>
          <w:rStyle w:val="GDV3additions"/>
          <w:b/>
        </w:rPr>
      </w:pPr>
      <w:r w:rsidRPr="00E60AD4">
        <w:t xml:space="preserve">immediately terminate this </w:t>
      </w:r>
      <w:r w:rsidR="00B23975">
        <w:t>Agreement</w:t>
      </w:r>
      <w:r w:rsidR="00B23975" w:rsidRPr="00E60AD4">
        <w:t xml:space="preserve"> </w:t>
      </w:r>
      <w:r w:rsidR="00E60AD4" w:rsidRPr="00E60AD4">
        <w:t xml:space="preserve">and any </w:t>
      </w:r>
      <w:r w:rsidR="00146DCA">
        <w:t>Grant Agreement</w:t>
      </w:r>
      <w:r w:rsidR="00E60AD4" w:rsidRPr="00E60AD4">
        <w:t xml:space="preserve"> </w:t>
      </w:r>
      <w:r w:rsidRPr="00E60AD4">
        <w:t xml:space="preserve">without the need to provide Notice to the Provider and clauses </w:t>
      </w:r>
      <w:r w:rsidR="00146DCA">
        <w:t>50</w:t>
      </w:r>
      <w:r w:rsidRPr="00E60AD4">
        <w:t xml:space="preserve">.2 and </w:t>
      </w:r>
      <w:r w:rsidR="00146DCA">
        <w:t>50</w:t>
      </w:r>
      <w:r w:rsidRPr="00E60AD4">
        <w:t xml:space="preserve">.3 apply, as if the </w:t>
      </w:r>
      <w:r w:rsidR="00B23975">
        <w:t>Agreement</w:t>
      </w:r>
      <w:r w:rsidR="00B23975" w:rsidRPr="00E60AD4">
        <w:t xml:space="preserve"> </w:t>
      </w:r>
      <w:r w:rsidRPr="00E60AD4">
        <w:t xml:space="preserve">was terminated under clause </w:t>
      </w:r>
      <w:r w:rsidR="00146DCA">
        <w:t>52</w:t>
      </w:r>
      <w:r w:rsidRPr="00E60AD4">
        <w:t xml:space="preserve"> [Termination for Default]. </w:t>
      </w:r>
    </w:p>
    <w:p w14:paraId="29F0B990" w14:textId="79E1E248" w:rsidR="00A2565D" w:rsidRPr="00E60AD4" w:rsidRDefault="00A2565D" w:rsidP="004038B8">
      <w:pPr>
        <w:pStyle w:val="ClauseHeadings1xxxx"/>
      </w:pPr>
      <w:bookmarkStart w:id="107" w:name="_Toc306183710"/>
      <w:bookmarkStart w:id="108" w:name="_Toc366667746"/>
      <w:bookmarkStart w:id="109" w:name="_Toc492558425"/>
      <w:r w:rsidRPr="00E60AD4">
        <w:t>Customer feedback</w:t>
      </w:r>
      <w:bookmarkEnd w:id="107"/>
      <w:bookmarkEnd w:id="108"/>
      <w:bookmarkEnd w:id="109"/>
      <w:r w:rsidRPr="00E60AD4">
        <w:t xml:space="preserve"> </w:t>
      </w:r>
    </w:p>
    <w:p w14:paraId="130B80EA" w14:textId="75093A7D" w:rsidR="00A2565D" w:rsidRPr="00E60AD4" w:rsidRDefault="00A2565D" w:rsidP="004038B8">
      <w:pPr>
        <w:pStyle w:val="clausetext11xxxxx"/>
      </w:pPr>
      <w:r w:rsidRPr="00E60AD4">
        <w:t xml:space="preserve">The Provider must comply with the Customer feedback provisions as set out in the Guidelines from time to time. </w:t>
      </w:r>
    </w:p>
    <w:p w14:paraId="0256C923" w14:textId="566EEA27" w:rsidR="00ED2612" w:rsidRPr="00941469" w:rsidRDefault="00ED2612">
      <w:pPr>
        <w:spacing w:after="0" w:line="240" w:lineRule="auto"/>
        <w:rPr>
          <w:b/>
          <w:color w:val="000000" w:themeColor="text1"/>
          <w:sz w:val="28"/>
          <w:highlight w:val="green"/>
        </w:rPr>
      </w:pPr>
      <w:bookmarkStart w:id="110" w:name="BK39197941"/>
      <w:bookmarkStart w:id="111" w:name="_Toc306183711"/>
      <w:bookmarkStart w:id="112" w:name="_Toc366667747"/>
      <w:bookmarkEnd w:id="110"/>
      <w:r w:rsidRPr="00941469">
        <w:rPr>
          <w:highlight w:val="green"/>
        </w:rPr>
        <w:br w:type="page"/>
      </w:r>
    </w:p>
    <w:p w14:paraId="3B5D3BF1" w14:textId="64174170" w:rsidR="00A2565D" w:rsidRPr="00E60AD4" w:rsidRDefault="00A2565D" w:rsidP="00D95C66">
      <w:pPr>
        <w:pStyle w:val="SectionSubHeading"/>
      </w:pPr>
      <w:bookmarkStart w:id="113" w:name="_Toc492558426"/>
      <w:r w:rsidRPr="00E60AD4">
        <w:lastRenderedPageBreak/>
        <w:t xml:space="preserve">Section 4 Information </w:t>
      </w:r>
      <w:r w:rsidR="00E60AD4">
        <w:t>a</w:t>
      </w:r>
      <w:r w:rsidRPr="00E60AD4">
        <w:t>nd Information Management</w:t>
      </w:r>
      <w:bookmarkEnd w:id="111"/>
      <w:bookmarkEnd w:id="112"/>
      <w:bookmarkEnd w:id="113"/>
      <w:r w:rsidRPr="00E60AD4">
        <w:t xml:space="preserve"> </w:t>
      </w:r>
    </w:p>
    <w:p w14:paraId="02D16977" w14:textId="77777777" w:rsidR="00A2565D" w:rsidRPr="00E60AD4" w:rsidRDefault="00A2565D" w:rsidP="009614EE">
      <w:pPr>
        <w:pStyle w:val="SectionSubHeading"/>
      </w:pPr>
      <w:bookmarkStart w:id="114" w:name="BK90722294"/>
      <w:bookmarkStart w:id="115" w:name="_Toc306183712"/>
      <w:bookmarkStart w:id="116" w:name="_Toc366667748"/>
      <w:bookmarkStart w:id="117" w:name="_Toc492558427"/>
      <w:bookmarkEnd w:id="114"/>
      <w:r w:rsidRPr="00E60AD4">
        <w:t>Section 4A Intellectual Property Rights</w:t>
      </w:r>
      <w:bookmarkEnd w:id="115"/>
      <w:bookmarkEnd w:id="116"/>
      <w:bookmarkEnd w:id="117"/>
      <w:r w:rsidRPr="00E60AD4">
        <w:t xml:space="preserve"> </w:t>
      </w:r>
    </w:p>
    <w:p w14:paraId="36C7B6B3" w14:textId="0E6CAE26" w:rsidR="00A2565D" w:rsidRPr="00E60AD4" w:rsidRDefault="00A2565D" w:rsidP="004038B8">
      <w:pPr>
        <w:pStyle w:val="ClauseHeadings1xxxx"/>
      </w:pPr>
      <w:bookmarkStart w:id="118" w:name="_Toc306183713"/>
      <w:bookmarkStart w:id="119" w:name="_Toc366667749"/>
      <w:bookmarkStart w:id="120" w:name="_Toc492558428"/>
      <w:r w:rsidRPr="00E60AD4">
        <w:t>Ownership of Intellectual Property</w:t>
      </w:r>
      <w:bookmarkEnd w:id="118"/>
      <w:bookmarkEnd w:id="119"/>
      <w:bookmarkEnd w:id="120"/>
      <w:r w:rsidRPr="00E60AD4">
        <w:t xml:space="preserve"> </w:t>
      </w:r>
    </w:p>
    <w:p w14:paraId="26B8BAE9" w14:textId="6AFE685A" w:rsidR="00A2565D" w:rsidRPr="00E60AD4" w:rsidRDefault="00A2565D" w:rsidP="004038B8">
      <w:pPr>
        <w:pStyle w:val="clausetext11xxxxx"/>
      </w:pPr>
      <w:r w:rsidRPr="00E60AD4">
        <w:t xml:space="preserve">As between </w:t>
      </w:r>
      <w:r w:rsidR="00BF0481" w:rsidRPr="00E60AD4">
        <w:rPr>
          <w:rStyle w:val="GDV3additions"/>
        </w:rPr>
        <w:t>the Department</w:t>
      </w:r>
      <w:r w:rsidRPr="00E60AD4">
        <w:t xml:space="preserve"> and the Provider (but without affecting the position between the Provider and a third party) ownership of and Intellectual Property Rights in all </w:t>
      </w:r>
      <w:r w:rsidR="00B23975">
        <w:t>Agreement</w:t>
      </w:r>
      <w:r w:rsidR="00B23975" w:rsidRPr="00E60AD4">
        <w:t xml:space="preserve"> </w:t>
      </w:r>
      <w:r w:rsidRPr="00E60AD4">
        <w:t xml:space="preserve">Material (excluding Existing Material) vests immediately upon its creation in the Commonwealth. However, </w:t>
      </w:r>
      <w:r w:rsidR="00BF0481" w:rsidRPr="00E60AD4">
        <w:rPr>
          <w:rStyle w:val="GDV3additions"/>
        </w:rPr>
        <w:t>the Department</w:t>
      </w:r>
      <w:r w:rsidRPr="00E60AD4">
        <w:t xml:space="preserve"> grants the Provider a licence to use, copy, reproduce, communicate, adapt and exploit the </w:t>
      </w:r>
      <w:r w:rsidR="006208B8">
        <w:t>Agreement</w:t>
      </w:r>
      <w:r w:rsidR="006208B8" w:rsidRPr="00E60AD4">
        <w:t xml:space="preserve"> </w:t>
      </w:r>
      <w:r w:rsidRPr="00E60AD4">
        <w:t xml:space="preserve">Material only for the purposes of this </w:t>
      </w:r>
      <w:r w:rsidR="00B23975">
        <w:t>Agreement</w:t>
      </w:r>
      <w:r w:rsidR="00B23975" w:rsidRPr="00E60AD4">
        <w:t xml:space="preserve"> </w:t>
      </w:r>
      <w:r w:rsidRPr="00E60AD4">
        <w:t xml:space="preserve">or any </w:t>
      </w:r>
      <w:r w:rsidR="00D47F5F">
        <w:t>Grant Agreement</w:t>
      </w:r>
      <w:r w:rsidRPr="00E60AD4">
        <w:t xml:space="preserve"> and in accordance with any conditions or restrictions specified in the </w:t>
      </w:r>
      <w:r w:rsidR="00D47F5F">
        <w:t>Grant Agreement</w:t>
      </w:r>
      <w:r w:rsidRPr="00E60AD4">
        <w:t xml:space="preserve"> and any conditions or restrictions which </w:t>
      </w:r>
      <w:r w:rsidR="00BF0481" w:rsidRPr="00E60AD4">
        <w:rPr>
          <w:rStyle w:val="GDV3additions"/>
        </w:rPr>
        <w:t>the Department</w:t>
      </w:r>
      <w:r w:rsidRPr="00E60AD4">
        <w:t xml:space="preserve"> may from time to time notify to the Provider. </w:t>
      </w:r>
    </w:p>
    <w:p w14:paraId="17E74ADF" w14:textId="6EE65173" w:rsidR="00A2565D" w:rsidRPr="00E60AD4" w:rsidRDefault="00A2565D" w:rsidP="004038B8">
      <w:pPr>
        <w:pStyle w:val="ClauseHeadings1xxxx"/>
      </w:pPr>
      <w:bookmarkStart w:id="121" w:name="_Toc306183714"/>
      <w:bookmarkStart w:id="122" w:name="_Toc366667750"/>
      <w:bookmarkStart w:id="123" w:name="_Toc492558429"/>
      <w:r w:rsidRPr="00E60AD4">
        <w:t>Licensing of Existing Material</w:t>
      </w:r>
      <w:bookmarkEnd w:id="121"/>
      <w:bookmarkEnd w:id="122"/>
      <w:bookmarkEnd w:id="123"/>
      <w:r w:rsidRPr="00E60AD4">
        <w:t xml:space="preserve"> </w:t>
      </w:r>
    </w:p>
    <w:p w14:paraId="1F3018C4" w14:textId="282B8FD4" w:rsidR="00A2565D" w:rsidRPr="00E60AD4" w:rsidRDefault="00A2565D" w:rsidP="004038B8">
      <w:pPr>
        <w:pStyle w:val="clausetext11xxxxx"/>
      </w:pPr>
      <w:r w:rsidRPr="00E60AD4">
        <w:t xml:space="preserve">The Provider grants to </w:t>
      </w:r>
      <w:r w:rsidR="00BF0481" w:rsidRPr="00E60AD4">
        <w:rPr>
          <w:rStyle w:val="GDV3additions"/>
        </w:rPr>
        <w:t>the Department</w:t>
      </w:r>
      <w:r w:rsidRPr="00E60AD4">
        <w:t xml:space="preserve"> or must arrange for the grant to </w:t>
      </w:r>
      <w:r w:rsidR="00BF0481" w:rsidRPr="00E60AD4">
        <w:rPr>
          <w:rStyle w:val="GDV3additions"/>
        </w:rPr>
        <w:t>the Department</w:t>
      </w:r>
      <w:r w:rsidRPr="00E60AD4">
        <w:t xml:space="preserve"> of a permanent, irrevocable, free, world</w:t>
      </w:r>
      <w:r w:rsidRPr="00E60AD4">
        <w:rPr>
          <w:rFonts w:ascii="Cambria Math" w:hAnsi="Cambria Math" w:cs="Cambria Math"/>
        </w:rPr>
        <w:t>‐</w:t>
      </w:r>
      <w:r w:rsidRPr="00E60AD4">
        <w:rPr>
          <w:rFonts w:cs="Verdana"/>
        </w:rPr>
        <w:t>wide, non</w:t>
      </w:r>
      <w:r w:rsidRPr="00E60AD4">
        <w:rPr>
          <w:rFonts w:ascii="Cambria Math" w:hAnsi="Cambria Math" w:cs="Cambria Math"/>
        </w:rPr>
        <w:t>‐</w:t>
      </w:r>
      <w:r w:rsidRPr="00E60AD4">
        <w:rPr>
          <w:rFonts w:cs="Verdana"/>
        </w:rPr>
        <w:t>exclusive licence (including a right of sublicense) to use,</w:t>
      </w:r>
      <w:r w:rsidRPr="00E60AD4">
        <w:t xml:space="preserve"> reproduce, communicate, adapt and exploit the Intellectual Property Rights in Existing Material for any Commonwealth purpose. </w:t>
      </w:r>
    </w:p>
    <w:p w14:paraId="1332E32F" w14:textId="32C99633" w:rsidR="00A2565D" w:rsidRPr="00E60AD4" w:rsidRDefault="00A2565D" w:rsidP="004038B8">
      <w:pPr>
        <w:pStyle w:val="ClauseHeadings1xxxx"/>
      </w:pPr>
      <w:bookmarkStart w:id="124" w:name="_Toc306183715"/>
      <w:bookmarkStart w:id="125" w:name="_Toc366667751"/>
      <w:bookmarkStart w:id="126" w:name="_Toc492558430"/>
      <w:r w:rsidRPr="00E60AD4">
        <w:t>Dealing with Intellectual Property Rights</w:t>
      </w:r>
      <w:bookmarkEnd w:id="124"/>
      <w:bookmarkEnd w:id="125"/>
      <w:bookmarkEnd w:id="126"/>
      <w:r w:rsidRPr="00E60AD4">
        <w:t xml:space="preserve"> </w:t>
      </w:r>
    </w:p>
    <w:p w14:paraId="22423C98" w14:textId="2ECEC890" w:rsidR="00A2565D" w:rsidRPr="00E60AD4" w:rsidRDefault="00A2565D" w:rsidP="004038B8">
      <w:pPr>
        <w:pStyle w:val="clausetext11xxxxx"/>
      </w:pPr>
      <w:r w:rsidRPr="00E60AD4">
        <w:t xml:space="preserve">The Provider warrants that it: </w:t>
      </w:r>
    </w:p>
    <w:p w14:paraId="621B67BC" w14:textId="3CF63D41" w:rsidR="00A2565D" w:rsidRPr="00E60AD4" w:rsidRDefault="00A2565D" w:rsidP="004038B8">
      <w:pPr>
        <w:pStyle w:val="clausetexta"/>
      </w:pPr>
      <w:r w:rsidRPr="00E60AD4">
        <w:t xml:space="preserve">is entitled, or will be entitled at the relevant time, to deal with the Intellectual Property Rights in the Existing Material and the </w:t>
      </w:r>
      <w:r w:rsidR="00612969">
        <w:t>Agreement</w:t>
      </w:r>
      <w:r w:rsidR="00612969" w:rsidRPr="00E60AD4">
        <w:t xml:space="preserve"> </w:t>
      </w:r>
      <w:r w:rsidRPr="00E60AD4">
        <w:t>Material in accordance with this clause 3</w:t>
      </w:r>
      <w:r w:rsidR="00146DCA">
        <w:t>2</w:t>
      </w:r>
      <w:r w:rsidRPr="00E60AD4">
        <w:t xml:space="preserve">; and </w:t>
      </w:r>
    </w:p>
    <w:p w14:paraId="5067934D" w14:textId="4D98CA7E" w:rsidR="00A2565D" w:rsidRPr="00E60AD4" w:rsidRDefault="00A2565D" w:rsidP="00CB07E7">
      <w:pPr>
        <w:pStyle w:val="clausetexta"/>
      </w:pPr>
      <w:r w:rsidRPr="00E60AD4">
        <w:t>has obtained valid written consents from all owners of Intellectual Property Rights, and all authors (including approved</w:t>
      </w:r>
      <w:r w:rsidR="00AC7BA6" w:rsidRPr="00E60AD4">
        <w:t xml:space="preserve"> </w:t>
      </w:r>
      <w:r w:rsidR="00F76156" w:rsidRPr="00E60AD4">
        <w:rPr>
          <w:rStyle w:val="GDV2"/>
        </w:rPr>
        <w:t>Subcontractors</w:t>
      </w:r>
      <w:r w:rsidRPr="00E60AD4">
        <w:t xml:space="preserve">) involved in creating the </w:t>
      </w:r>
      <w:r w:rsidR="00612969">
        <w:t>Agreement</w:t>
      </w:r>
      <w:r w:rsidR="00612969" w:rsidRPr="00E60AD4">
        <w:t xml:space="preserve"> </w:t>
      </w:r>
      <w:r w:rsidRPr="00E60AD4">
        <w:t xml:space="preserve">Material and Existing Material so that </w:t>
      </w:r>
      <w:r w:rsidR="00BF0481" w:rsidRPr="00E60AD4">
        <w:rPr>
          <w:rStyle w:val="GDV3additions"/>
        </w:rPr>
        <w:t>the Department’s</w:t>
      </w:r>
      <w:r w:rsidRPr="00E60AD4">
        <w:t xml:space="preserve"> use of that Material will not infringe the Intellectual Property Rights of any third party or any author’s Moral Rights under the </w:t>
      </w:r>
      <w:r w:rsidRPr="00E60AD4">
        <w:rPr>
          <w:i/>
          <w:iCs/>
        </w:rPr>
        <w:t>Copyright Act 1968</w:t>
      </w:r>
      <w:r w:rsidRPr="00E60AD4">
        <w:t>.</w:t>
      </w:r>
      <w:r w:rsidR="00F76156" w:rsidRPr="00E60AD4">
        <w:t xml:space="preserve"> </w:t>
      </w:r>
    </w:p>
    <w:p w14:paraId="308AE26A" w14:textId="1A8572DD" w:rsidR="00A2565D" w:rsidRPr="00E60AD4" w:rsidRDefault="00A2565D" w:rsidP="004038B8">
      <w:pPr>
        <w:pStyle w:val="clausetext11xxxxx"/>
      </w:pPr>
      <w:r w:rsidRPr="00E60AD4">
        <w:t xml:space="preserve">The Provider must, if requested by </w:t>
      </w:r>
      <w:r w:rsidR="00BF0481" w:rsidRPr="00E60AD4">
        <w:rPr>
          <w:rStyle w:val="GDV3additions"/>
        </w:rPr>
        <w:t>the Department</w:t>
      </w:r>
      <w:r w:rsidRPr="00E60AD4">
        <w:t xml:space="preserve"> to do so, bring into existence, sign, execute or otherwise deal with any document which may be necessary or desirable to give effect to this clause 3</w:t>
      </w:r>
      <w:r w:rsidR="00146DCA">
        <w:t>2</w:t>
      </w:r>
      <w:r w:rsidRPr="00E60AD4">
        <w:t xml:space="preserve">. </w:t>
      </w:r>
    </w:p>
    <w:p w14:paraId="5B1CD67F" w14:textId="7298163E" w:rsidR="00A2565D" w:rsidRPr="00910066" w:rsidRDefault="00A2565D" w:rsidP="004038B8">
      <w:pPr>
        <w:pStyle w:val="ClauseHeadings1xxxx"/>
      </w:pPr>
      <w:bookmarkStart w:id="127" w:name="_Toc306183716"/>
      <w:bookmarkStart w:id="128" w:name="_Toc366667752"/>
      <w:bookmarkStart w:id="129" w:name="_Toc492558431"/>
      <w:r w:rsidRPr="00910066">
        <w:t>Commonwealth Material</w:t>
      </w:r>
      <w:bookmarkEnd w:id="127"/>
      <w:bookmarkEnd w:id="128"/>
      <w:bookmarkEnd w:id="129"/>
      <w:r w:rsidRPr="00910066">
        <w:t xml:space="preserve"> </w:t>
      </w:r>
    </w:p>
    <w:p w14:paraId="7C5DA5BE" w14:textId="799D227B" w:rsidR="00A2565D" w:rsidRPr="00910066" w:rsidRDefault="00A2565D" w:rsidP="004038B8">
      <w:pPr>
        <w:pStyle w:val="clausetext11xxxxx"/>
      </w:pPr>
      <w:r w:rsidRPr="00910066">
        <w:t xml:space="preserve">Ownership of all Commonwealth Material, including Intellectual Property Rights in that Material, remains vested at all times in </w:t>
      </w:r>
      <w:r w:rsidR="00BF0481" w:rsidRPr="00910066">
        <w:rPr>
          <w:rStyle w:val="GDV3additions"/>
        </w:rPr>
        <w:t>the Department</w:t>
      </w:r>
      <w:r w:rsidRPr="00910066">
        <w:t xml:space="preserve">, but </w:t>
      </w:r>
      <w:r w:rsidR="00BF0481" w:rsidRPr="00910066">
        <w:rPr>
          <w:rStyle w:val="GDV3additions"/>
        </w:rPr>
        <w:t>the Department</w:t>
      </w:r>
      <w:r w:rsidRPr="00910066">
        <w:t xml:space="preserve"> grants the Provider a licence to use, copy, reproduce, communicate, adapt and exploit that Material only for the purposes of this </w:t>
      </w:r>
      <w:r w:rsidR="00612969">
        <w:t>Agreement</w:t>
      </w:r>
      <w:r w:rsidRPr="00910066">
        <w:t xml:space="preserve">, and in relation to each </w:t>
      </w:r>
      <w:r w:rsidR="00D47F5F">
        <w:t>Grant Agreement</w:t>
      </w:r>
      <w:r w:rsidRPr="00910066">
        <w:t xml:space="preserve">, subject to any conditions or restrictions which </w:t>
      </w:r>
      <w:r w:rsidR="00BF0481" w:rsidRPr="00910066">
        <w:rPr>
          <w:rStyle w:val="GDV3additions"/>
        </w:rPr>
        <w:t>the Department</w:t>
      </w:r>
      <w:r w:rsidRPr="00910066">
        <w:t xml:space="preserve"> may from time to time notify to the Provider. </w:t>
      </w:r>
    </w:p>
    <w:p w14:paraId="3560EBED" w14:textId="7769FBFE" w:rsidR="00612969" w:rsidRPr="0097155E" w:rsidRDefault="00A2565D" w:rsidP="0097155E">
      <w:pPr>
        <w:pStyle w:val="clausetext11xxxxx"/>
        <w:rPr>
          <w:rStyle w:val="BlueGDV1change"/>
          <w:rFonts w:cs="Times New Roman"/>
          <w:color w:val="000000"/>
        </w:rPr>
      </w:pPr>
      <w:r w:rsidRPr="00910066">
        <w:t>The licence in clause 3</w:t>
      </w:r>
      <w:r w:rsidR="00146DCA">
        <w:t>3</w:t>
      </w:r>
      <w:r w:rsidRPr="00910066">
        <w:t xml:space="preserve">.1 is revocable on 10 Business Days’ notice by </w:t>
      </w:r>
      <w:r w:rsidR="00BF0481" w:rsidRPr="00910066">
        <w:rPr>
          <w:rStyle w:val="GDV3additions"/>
        </w:rPr>
        <w:t>the Department</w:t>
      </w:r>
      <w:r w:rsidRPr="00910066">
        <w:t xml:space="preserve">, or otherwise expires on the later of the Completion Date or the termination or expiry of any </w:t>
      </w:r>
      <w:r w:rsidR="00D47F5F">
        <w:t>Grant Agreement</w:t>
      </w:r>
      <w:r w:rsidRPr="00910066">
        <w:t xml:space="preserve">. </w:t>
      </w:r>
    </w:p>
    <w:p w14:paraId="102DDB78" w14:textId="4A4934EE" w:rsidR="0056247A" w:rsidRPr="00E60AD4" w:rsidRDefault="0056247A" w:rsidP="0056247A">
      <w:pPr>
        <w:pStyle w:val="Italicclausesub-headings"/>
        <w:rPr>
          <w:rStyle w:val="BlueGDV1change"/>
        </w:rPr>
      </w:pPr>
      <w:r w:rsidRPr="00E60AD4">
        <w:rPr>
          <w:rStyle w:val="BlueGDV1change"/>
        </w:rPr>
        <w:t>Commonwealth Coat of Arms</w:t>
      </w:r>
    </w:p>
    <w:p w14:paraId="2CB76D24" w14:textId="1C40B94E" w:rsidR="00A43EAB" w:rsidRPr="00E60AD4" w:rsidRDefault="0056247A" w:rsidP="00A43EAB">
      <w:pPr>
        <w:pStyle w:val="clausetext11xxxxx"/>
        <w:rPr>
          <w:rStyle w:val="BlueGDV1change"/>
        </w:rPr>
      </w:pPr>
      <w:r w:rsidRPr="00E60AD4">
        <w:rPr>
          <w:rStyle w:val="BlueGDV1change"/>
        </w:rPr>
        <w:lastRenderedPageBreak/>
        <w:t xml:space="preserve">The Provider must not use the Commonwealth Coat of Arms for the purposes of this </w:t>
      </w:r>
      <w:r w:rsidR="00612969">
        <w:rPr>
          <w:rStyle w:val="BlueGDV1change"/>
        </w:rPr>
        <w:t>Agreement</w:t>
      </w:r>
      <w:r w:rsidRPr="00E60AD4">
        <w:rPr>
          <w:rStyle w:val="BlueGDV1change"/>
        </w:rPr>
        <w:t xml:space="preserve">, except as authorised in accordance with the </w:t>
      </w:r>
      <w:r w:rsidRPr="00E60AD4">
        <w:rPr>
          <w:rStyle w:val="BlueGDV1change"/>
          <w:i/>
        </w:rPr>
        <w:t>Use of the Commonwealth Coat of Arms General Guidelines</w:t>
      </w:r>
      <w:r w:rsidRPr="00E60AD4">
        <w:rPr>
          <w:rStyle w:val="BlueGDV1change"/>
        </w:rPr>
        <w:t xml:space="preserve"> available at</w:t>
      </w:r>
      <w:r w:rsidR="00A43EAB" w:rsidRPr="00E60AD4">
        <w:rPr>
          <w:rStyle w:val="GDV3additions"/>
          <w:color w:val="76923C" w:themeColor="accent3" w:themeShade="BF"/>
        </w:rPr>
        <w:t xml:space="preserve"> </w:t>
      </w:r>
      <w:hyperlink r:id="rId21" w:tooltip="Information and Guidelines from the Department of Prime Minister and Cabinet on use of the Commonwealth Coat-of-Arms." w:history="1">
        <w:r w:rsidR="00A43EAB" w:rsidRPr="00E60AD4">
          <w:rPr>
            <w:rStyle w:val="Hyperlink"/>
            <w:rFonts w:asciiTheme="minorHAnsi" w:hAnsiTheme="minorHAnsi"/>
          </w:rPr>
          <w:t>https://www.dpmc.gov.au/sites/default/files/publications/Commonwealth_Coat_of_Arms_Information_and_Guidelines.pdf</w:t>
        </w:r>
        <w:r w:rsidRPr="00E60AD4">
          <w:rPr>
            <w:rStyle w:val="Hyperlink"/>
            <w:rFonts w:cs="Calibri"/>
          </w:rPr>
          <w:t>.</w:t>
        </w:r>
      </w:hyperlink>
    </w:p>
    <w:p w14:paraId="032693D3" w14:textId="77777777" w:rsidR="00A2565D" w:rsidRPr="00910066" w:rsidRDefault="00A2565D" w:rsidP="009614EE">
      <w:pPr>
        <w:pStyle w:val="SectionSubHeading"/>
      </w:pPr>
      <w:bookmarkStart w:id="130" w:name="BK16825504"/>
      <w:bookmarkStart w:id="131" w:name="_Toc306183717"/>
      <w:bookmarkStart w:id="132" w:name="_Toc366667753"/>
      <w:bookmarkStart w:id="133" w:name="_Toc492558432"/>
      <w:bookmarkEnd w:id="130"/>
      <w:r w:rsidRPr="00910066">
        <w:t>Section 4B Control of Information</w:t>
      </w:r>
      <w:bookmarkEnd w:id="131"/>
      <w:bookmarkEnd w:id="132"/>
      <w:bookmarkEnd w:id="133"/>
      <w:r w:rsidRPr="00910066">
        <w:t xml:space="preserve"> </w:t>
      </w:r>
    </w:p>
    <w:p w14:paraId="7A01AAF7" w14:textId="76940EEC" w:rsidR="00A2565D" w:rsidRPr="00910066" w:rsidRDefault="00A2565D" w:rsidP="004038B8">
      <w:pPr>
        <w:pStyle w:val="ClauseHeadings1xxxx"/>
      </w:pPr>
      <w:bookmarkStart w:id="134" w:name="_Toc306183718"/>
      <w:bookmarkStart w:id="135" w:name="_Toc366667754"/>
      <w:bookmarkStart w:id="136" w:name="_Toc492558433"/>
      <w:r w:rsidRPr="00910066">
        <w:t>Personal and Protected Information</w:t>
      </w:r>
      <w:bookmarkEnd w:id="134"/>
      <w:bookmarkEnd w:id="135"/>
      <w:bookmarkEnd w:id="136"/>
      <w:r w:rsidRPr="00910066">
        <w:t xml:space="preserve"> </w:t>
      </w:r>
    </w:p>
    <w:p w14:paraId="2D08B11B" w14:textId="077A9BFA" w:rsidR="00A2565D" w:rsidRPr="00910066" w:rsidRDefault="00A2565D" w:rsidP="004038B8">
      <w:pPr>
        <w:pStyle w:val="clausetext11xxxxx"/>
      </w:pPr>
      <w:r w:rsidRPr="00910066">
        <w:t xml:space="preserve">The Provider must: </w:t>
      </w:r>
    </w:p>
    <w:p w14:paraId="417F2E74" w14:textId="77777777" w:rsidR="00A2565D" w:rsidRPr="00910066" w:rsidRDefault="00A2565D" w:rsidP="004038B8">
      <w:pPr>
        <w:pStyle w:val="clausetexta"/>
      </w:pPr>
      <w:r w:rsidRPr="00910066">
        <w:t xml:space="preserve">in relation to any ‘personal information’ as defined in the </w:t>
      </w:r>
      <w:r w:rsidRPr="00910066">
        <w:rPr>
          <w:i/>
        </w:rPr>
        <w:t>Privacy Act 1988</w:t>
      </w:r>
      <w:r w:rsidRPr="00910066">
        <w:t xml:space="preserve">, comply with that Act as if it were an ‘agency’ within the meaning of that Act; and </w:t>
      </w:r>
    </w:p>
    <w:p w14:paraId="472DE82A" w14:textId="4B3EE566" w:rsidR="00BF0481" w:rsidRPr="00910066" w:rsidRDefault="00A2565D" w:rsidP="00CB07E7">
      <w:pPr>
        <w:pStyle w:val="clausetexta"/>
        <w:rPr>
          <w:rStyle w:val="GDV3additions"/>
          <w:b/>
        </w:rPr>
      </w:pPr>
      <w:r w:rsidRPr="00910066">
        <w:t xml:space="preserve">comply with any request, directions, guidelines, determinations or recommendations of </w:t>
      </w:r>
      <w:r w:rsidR="00BF0481" w:rsidRPr="00910066">
        <w:rPr>
          <w:rStyle w:val="GDV3additions"/>
        </w:rPr>
        <w:t>the Department</w:t>
      </w:r>
      <w:r w:rsidRPr="00910066">
        <w:t xml:space="preserve"> to the extent that they are consistent with the requirements of this clause 3</w:t>
      </w:r>
      <w:r w:rsidR="00146DCA">
        <w:t>4</w:t>
      </w:r>
      <w:r w:rsidRPr="00910066">
        <w:t xml:space="preserve">. </w:t>
      </w:r>
    </w:p>
    <w:p w14:paraId="138AB556" w14:textId="1A845C92" w:rsidR="00A2565D" w:rsidRPr="004E1754" w:rsidRDefault="00A2565D" w:rsidP="004038B8">
      <w:pPr>
        <w:pStyle w:val="clausetext11xxxxx"/>
      </w:pPr>
      <w:r w:rsidRPr="004E1754">
        <w:t xml:space="preserve">The Provider must ensure that when handling Protected Information, it complies with the requirements under Division 3 [Confidentiality] of Part 5 of the </w:t>
      </w:r>
      <w:r w:rsidRPr="004E1754">
        <w:rPr>
          <w:i/>
          <w:iCs/>
        </w:rPr>
        <w:t>Social Security (Administration) Act 1999</w:t>
      </w:r>
      <w:r w:rsidRPr="004E1754">
        <w:t xml:space="preserve">. For the purposes of this clause, ‘Protected Information’ has the same meaning as under section 23 of the </w:t>
      </w:r>
      <w:r w:rsidRPr="004E1754">
        <w:rPr>
          <w:i/>
          <w:iCs/>
        </w:rPr>
        <w:t xml:space="preserve">Social Security Act </w:t>
      </w:r>
      <w:r w:rsidR="00D838B8" w:rsidRPr="004E1754">
        <w:rPr>
          <w:rStyle w:val="GDV3additions"/>
          <w:i/>
        </w:rPr>
        <w:t>1991</w:t>
      </w:r>
      <w:r w:rsidRPr="004E1754">
        <w:t xml:space="preserve">. </w:t>
      </w:r>
    </w:p>
    <w:p w14:paraId="4B5B5D7D" w14:textId="46F34642" w:rsidR="00A2565D" w:rsidRPr="004E1754" w:rsidRDefault="00A2565D" w:rsidP="004038B8">
      <w:pPr>
        <w:pStyle w:val="clausetext11xxxxx"/>
      </w:pPr>
      <w:r w:rsidRPr="004E1754">
        <w:t xml:space="preserve">The Provider must immediately notify </w:t>
      </w:r>
      <w:r w:rsidR="00EA6443" w:rsidRPr="004E1754">
        <w:rPr>
          <w:rStyle w:val="GDV3additions"/>
        </w:rPr>
        <w:t>the Department</w:t>
      </w:r>
      <w:r w:rsidRPr="004E1754">
        <w:t xml:space="preserve"> if it becomes aware of a breach or possible breach of any of the obligations contained in, or referred to in, this clause 3</w:t>
      </w:r>
      <w:r w:rsidR="00146DCA">
        <w:t>4</w:t>
      </w:r>
      <w:r w:rsidRPr="004E1754">
        <w:t xml:space="preserve">, by any Personnel or </w:t>
      </w:r>
      <w:r w:rsidR="00F76156" w:rsidRPr="004E1754">
        <w:rPr>
          <w:rStyle w:val="GDV2"/>
        </w:rPr>
        <w:t>Subcontractor</w:t>
      </w:r>
      <w:r w:rsidRPr="004E1754">
        <w:t>.</w:t>
      </w:r>
    </w:p>
    <w:p w14:paraId="0B1E5590" w14:textId="35218093" w:rsidR="00A2565D" w:rsidRPr="004E1754" w:rsidRDefault="00700C1C" w:rsidP="004038B8">
      <w:pPr>
        <w:pStyle w:val="ClauseHeadings1xxxx"/>
      </w:pPr>
      <w:bookmarkStart w:id="137" w:name="_Toc306183719"/>
      <w:bookmarkStart w:id="138" w:name="_Toc366667755"/>
      <w:bookmarkStart w:id="139" w:name="_Toc492558434"/>
      <w:r w:rsidRPr="004E1754">
        <w:rPr>
          <w:rStyle w:val="GDV3additions"/>
        </w:rPr>
        <w:t>The Department’s</w:t>
      </w:r>
      <w:r w:rsidR="00A2565D" w:rsidRPr="004E1754">
        <w:t xml:space="preserve"> right to publicise the Services and release information</w:t>
      </w:r>
      <w:bookmarkEnd w:id="137"/>
      <w:bookmarkEnd w:id="138"/>
      <w:bookmarkEnd w:id="139"/>
      <w:r w:rsidR="00A2565D" w:rsidRPr="004E1754">
        <w:t xml:space="preserve"> </w:t>
      </w:r>
    </w:p>
    <w:p w14:paraId="25C51DED" w14:textId="102BB4B8" w:rsidR="00A2565D" w:rsidRPr="004E1754" w:rsidRDefault="00A2565D" w:rsidP="004038B8">
      <w:pPr>
        <w:pStyle w:val="clausetext11xxxxx"/>
      </w:pPr>
      <w:r w:rsidRPr="004E1754">
        <w:t xml:space="preserve">The Provider agrees that </w:t>
      </w:r>
      <w:r w:rsidR="00EA6443" w:rsidRPr="004E1754">
        <w:rPr>
          <w:rStyle w:val="GDV3additions"/>
        </w:rPr>
        <w:t>the Department</w:t>
      </w:r>
      <w:r w:rsidRPr="004E1754">
        <w:t xml:space="preserve"> may, by any means, publicise and report on the Services and the </w:t>
      </w:r>
      <w:r w:rsidR="00612969">
        <w:t>Agreement</w:t>
      </w:r>
      <w:r w:rsidR="00612969" w:rsidRPr="004E1754">
        <w:t xml:space="preserve"> </w:t>
      </w:r>
      <w:r w:rsidR="004E1754" w:rsidRPr="004E1754">
        <w:t xml:space="preserve">and any </w:t>
      </w:r>
      <w:r w:rsidR="00D47F5F">
        <w:t>Grant Agreement</w:t>
      </w:r>
      <w:r w:rsidR="004E1754" w:rsidRPr="004E1754">
        <w:t>s</w:t>
      </w:r>
      <w:r w:rsidRPr="004E1754">
        <w:t xml:space="preserve">, including the name of the Provider or any </w:t>
      </w:r>
      <w:r w:rsidR="00F76156" w:rsidRPr="004E1754">
        <w:rPr>
          <w:rStyle w:val="GDV2"/>
        </w:rPr>
        <w:t>Subcontractor</w:t>
      </w:r>
      <w:r w:rsidRPr="004E1754">
        <w:t xml:space="preserve">, the Provider’s performance, the amounts of </w:t>
      </w:r>
      <w:r w:rsidR="00853A6E">
        <w:t>Grant Payment</w:t>
      </w:r>
      <w:r w:rsidRPr="004E1754">
        <w:t xml:space="preserve">s given to the Provider, and a brief description of the Services and the Provider agrees to provide to </w:t>
      </w:r>
      <w:r w:rsidR="00EA6443" w:rsidRPr="004E1754">
        <w:rPr>
          <w:rStyle w:val="GDV3additions"/>
        </w:rPr>
        <w:t>the Department</w:t>
      </w:r>
      <w:r w:rsidRPr="004E1754">
        <w:t xml:space="preserve"> such information as </w:t>
      </w:r>
      <w:r w:rsidR="00EA6443" w:rsidRPr="004E1754">
        <w:rPr>
          <w:rStyle w:val="GDV3additions"/>
        </w:rPr>
        <w:t>the Department</w:t>
      </w:r>
      <w:r w:rsidRPr="004E1754">
        <w:t xml:space="preserve"> reasonably requires for the purposes of this clause. </w:t>
      </w:r>
    </w:p>
    <w:p w14:paraId="1619D1CF" w14:textId="50398C1F" w:rsidR="00A2565D" w:rsidRPr="004E1754" w:rsidRDefault="00A2565D" w:rsidP="004038B8">
      <w:pPr>
        <w:pStyle w:val="ClauseHeadings1xxxx"/>
      </w:pPr>
      <w:bookmarkStart w:id="140" w:name="_Toc306183720"/>
      <w:bookmarkStart w:id="141" w:name="_Toc366667756"/>
      <w:bookmarkStart w:id="142" w:name="_Toc492558435"/>
      <w:r w:rsidRPr="004E1754">
        <w:t>Confidential Information</w:t>
      </w:r>
      <w:bookmarkEnd w:id="140"/>
      <w:bookmarkEnd w:id="141"/>
      <w:bookmarkEnd w:id="142"/>
      <w:r w:rsidRPr="004E1754">
        <w:t xml:space="preserve"> </w:t>
      </w:r>
    </w:p>
    <w:p w14:paraId="7792BB53" w14:textId="5A9D3493" w:rsidR="00A2565D" w:rsidRPr="004E1754" w:rsidRDefault="00A2565D" w:rsidP="004038B8">
      <w:pPr>
        <w:pStyle w:val="clausetext11xxxxx"/>
      </w:pPr>
      <w:r w:rsidRPr="004E1754">
        <w:t>Subject to this clause 3</w:t>
      </w:r>
      <w:r w:rsidR="00146DCA">
        <w:t>6</w:t>
      </w:r>
      <w:r w:rsidRPr="004E1754">
        <w:t xml:space="preserve">, the Parties must not, without each other’s prior written approval, disclose any of each other’s Confidential Information to a third party. </w:t>
      </w:r>
    </w:p>
    <w:p w14:paraId="53296A25" w14:textId="451DDB9D" w:rsidR="00A2565D" w:rsidRPr="004E1754" w:rsidRDefault="00A2565D" w:rsidP="004038B8">
      <w:pPr>
        <w:pStyle w:val="clausetext11xxxxx"/>
      </w:pPr>
      <w:r w:rsidRPr="004E1754">
        <w:t xml:space="preserve">In giving written approval to disclosure, a Party may impose conditions as it thinks fit, and the other Party agrees to comply with the conditions. </w:t>
      </w:r>
    </w:p>
    <w:p w14:paraId="76D9E52E" w14:textId="5BF6C23E" w:rsidR="00A2565D" w:rsidRPr="004E1754" w:rsidRDefault="00A2565D" w:rsidP="004038B8">
      <w:pPr>
        <w:pStyle w:val="clausetext11xxxxx"/>
      </w:pPr>
      <w:r w:rsidRPr="004E1754">
        <w:t>The obligations on the Parties under this clause 3</w:t>
      </w:r>
      <w:r w:rsidR="00146DCA">
        <w:t>6</w:t>
      </w:r>
      <w:r w:rsidRPr="004E1754">
        <w:t xml:space="preserve"> will not be breached if information: </w:t>
      </w:r>
    </w:p>
    <w:p w14:paraId="203A0A74" w14:textId="080D474E" w:rsidR="00A2565D" w:rsidRPr="004E1754" w:rsidRDefault="00A2565D" w:rsidP="004038B8">
      <w:pPr>
        <w:pStyle w:val="clausetexta"/>
      </w:pPr>
      <w:r w:rsidRPr="004E1754">
        <w:t xml:space="preserve">is shared by </w:t>
      </w:r>
      <w:r w:rsidR="00EA6443" w:rsidRPr="004E1754">
        <w:rPr>
          <w:rStyle w:val="GDV3additions"/>
        </w:rPr>
        <w:t>the Department</w:t>
      </w:r>
      <w:r w:rsidRPr="004E1754">
        <w:t xml:space="preserve"> within </w:t>
      </w:r>
      <w:r w:rsidR="00EA6443" w:rsidRPr="004E1754">
        <w:rPr>
          <w:rStyle w:val="GDV3additions"/>
        </w:rPr>
        <w:t>the Department’s</w:t>
      </w:r>
      <w:r w:rsidRPr="004E1754">
        <w:t xml:space="preserve"> organisation, or with another agency, where this serves </w:t>
      </w:r>
      <w:r w:rsidR="00EA6443" w:rsidRPr="004E1754">
        <w:rPr>
          <w:rStyle w:val="GDV3additions"/>
        </w:rPr>
        <w:t>the Department’s</w:t>
      </w:r>
      <w:r w:rsidRPr="004E1754">
        <w:t xml:space="preserve"> legitimate interests; </w:t>
      </w:r>
    </w:p>
    <w:p w14:paraId="6DAFB79D" w14:textId="236353D1" w:rsidR="00A2565D" w:rsidRPr="004E1754" w:rsidRDefault="00A2565D" w:rsidP="004038B8">
      <w:pPr>
        <w:pStyle w:val="clausetexta"/>
      </w:pPr>
      <w:r w:rsidRPr="004E1754">
        <w:t xml:space="preserve">is disclosed by </w:t>
      </w:r>
      <w:r w:rsidR="00EA6443" w:rsidRPr="004E1754">
        <w:rPr>
          <w:rStyle w:val="GDV3additions"/>
        </w:rPr>
        <w:t>the Department</w:t>
      </w:r>
      <w:r w:rsidRPr="004E1754">
        <w:t xml:space="preserve"> to the responsible Minister; </w:t>
      </w:r>
    </w:p>
    <w:p w14:paraId="0923FA13" w14:textId="03E2805E" w:rsidR="00A2565D" w:rsidRPr="004E1754" w:rsidRDefault="00A2565D" w:rsidP="004038B8">
      <w:pPr>
        <w:pStyle w:val="clausetexta"/>
      </w:pPr>
      <w:r w:rsidRPr="004E1754">
        <w:t xml:space="preserve">is disclosed by </w:t>
      </w:r>
      <w:r w:rsidR="00EA6443" w:rsidRPr="004E1754">
        <w:rPr>
          <w:rStyle w:val="GDV3additions"/>
        </w:rPr>
        <w:t>the Department</w:t>
      </w:r>
      <w:r w:rsidRPr="004E1754">
        <w:t xml:space="preserve">, in response to a request by a House or a Committee of the Parliament of the Commonwealth of Australia; </w:t>
      </w:r>
    </w:p>
    <w:p w14:paraId="443D5E14" w14:textId="77777777" w:rsidR="00A2565D" w:rsidRPr="004E1754" w:rsidRDefault="00A2565D" w:rsidP="004038B8">
      <w:pPr>
        <w:pStyle w:val="clausetexta"/>
      </w:pPr>
      <w:r w:rsidRPr="004E1754">
        <w:t xml:space="preserve">is authorised or required by law to be disclosed; or </w:t>
      </w:r>
    </w:p>
    <w:p w14:paraId="014F016E" w14:textId="2486B25F" w:rsidR="00A2565D" w:rsidRPr="004E1754" w:rsidRDefault="00A2565D" w:rsidP="004038B8">
      <w:pPr>
        <w:pStyle w:val="clausetexta"/>
      </w:pPr>
      <w:r w:rsidRPr="004E1754">
        <w:t>is in the public domain otherwise than due to a breach of this clause 3</w:t>
      </w:r>
      <w:r w:rsidR="00146DCA">
        <w:t>6</w:t>
      </w:r>
      <w:r w:rsidRPr="004E1754">
        <w:t xml:space="preserve">. </w:t>
      </w:r>
    </w:p>
    <w:p w14:paraId="4EF69C79" w14:textId="0BC5A18F" w:rsidR="00A2565D" w:rsidRPr="004E1754" w:rsidRDefault="00A2565D" w:rsidP="004038B8">
      <w:pPr>
        <w:pStyle w:val="clausetext11xxxxx"/>
      </w:pPr>
      <w:r w:rsidRPr="004E1754">
        <w:lastRenderedPageBreak/>
        <w:t>Nothing in this clause 3</w:t>
      </w:r>
      <w:r w:rsidR="00146DCA">
        <w:t>6</w:t>
      </w:r>
      <w:r w:rsidRPr="004E1754">
        <w:t xml:space="preserve"> limits the obligations of the Provider under clause 3</w:t>
      </w:r>
      <w:r w:rsidR="00146DCA">
        <w:t>4</w:t>
      </w:r>
      <w:r w:rsidRPr="004E1754">
        <w:t xml:space="preserve"> [Personal and Protected Information] or clause </w:t>
      </w:r>
      <w:r w:rsidR="00146DCA">
        <w:t>40</w:t>
      </w:r>
      <w:r w:rsidRPr="004E1754">
        <w:t xml:space="preserve"> [Access to premises and records]. </w:t>
      </w:r>
    </w:p>
    <w:p w14:paraId="65DD9AAF" w14:textId="37D3A325" w:rsidR="00A2565D" w:rsidRPr="004E1754" w:rsidRDefault="00A2565D" w:rsidP="009614EE">
      <w:pPr>
        <w:pStyle w:val="SectionSubHeading"/>
      </w:pPr>
      <w:bookmarkStart w:id="143" w:name="BK92010135"/>
      <w:bookmarkStart w:id="144" w:name="_Toc306183721"/>
      <w:bookmarkStart w:id="145" w:name="_Toc366667757"/>
      <w:bookmarkStart w:id="146" w:name="_Toc492558436"/>
      <w:bookmarkEnd w:id="143"/>
      <w:r w:rsidRPr="004E1754">
        <w:t xml:space="preserve">Section 4C Records </w:t>
      </w:r>
      <w:r w:rsidR="004E1754">
        <w:t>a</w:t>
      </w:r>
      <w:r w:rsidRPr="004E1754">
        <w:t>nd Access</w:t>
      </w:r>
      <w:bookmarkEnd w:id="144"/>
      <w:bookmarkEnd w:id="145"/>
      <w:bookmarkEnd w:id="146"/>
      <w:r w:rsidRPr="004E1754">
        <w:t xml:space="preserve"> </w:t>
      </w:r>
    </w:p>
    <w:p w14:paraId="018410E2" w14:textId="003770F4" w:rsidR="00A2565D" w:rsidRPr="004E1754" w:rsidRDefault="00A2565D" w:rsidP="004038B8">
      <w:pPr>
        <w:pStyle w:val="ClauseHeadings1xxxx"/>
      </w:pPr>
      <w:bookmarkStart w:id="147" w:name="_Toc306183722"/>
      <w:bookmarkStart w:id="148" w:name="_Toc366667758"/>
      <w:bookmarkStart w:id="149" w:name="_Toc492558437"/>
      <w:r w:rsidRPr="004E1754">
        <w:t>Records the Provider must keep</w:t>
      </w:r>
      <w:bookmarkEnd w:id="147"/>
      <w:bookmarkEnd w:id="148"/>
      <w:bookmarkEnd w:id="149"/>
      <w:r w:rsidRPr="004E1754">
        <w:t xml:space="preserve"> </w:t>
      </w:r>
    </w:p>
    <w:p w14:paraId="42885165" w14:textId="4AAA2CC2" w:rsidR="00A2565D" w:rsidRPr="004E1754" w:rsidRDefault="00A2565D" w:rsidP="004038B8">
      <w:pPr>
        <w:pStyle w:val="clausetext11xxxxx"/>
      </w:pPr>
      <w:r w:rsidRPr="004E1754">
        <w:t xml:space="preserve">The Provider must create and maintain full and accurate Records of the conduct of the Services, including the Customer feedback register and any other Material as specified in the Guidelines and, when requested provide the Records to </w:t>
      </w:r>
      <w:r w:rsidR="00EA6443" w:rsidRPr="004E1754">
        <w:rPr>
          <w:rStyle w:val="GDV3additions"/>
        </w:rPr>
        <w:t>the Department</w:t>
      </w:r>
      <w:r w:rsidRPr="004E1754">
        <w:t xml:space="preserve">, within the timeframe required by </w:t>
      </w:r>
      <w:r w:rsidR="00EA6443" w:rsidRPr="004E1754">
        <w:rPr>
          <w:rStyle w:val="GDV3additions"/>
        </w:rPr>
        <w:t>the Department</w:t>
      </w:r>
      <w:r w:rsidRPr="004E1754">
        <w:t xml:space="preserve">. </w:t>
      </w:r>
    </w:p>
    <w:p w14:paraId="02A75861" w14:textId="4D26A51F" w:rsidR="00A2565D" w:rsidRPr="00D177C2" w:rsidRDefault="00A2565D" w:rsidP="004038B8">
      <w:pPr>
        <w:pStyle w:val="clausetext11xxxxx"/>
      </w:pPr>
      <w:r w:rsidRPr="00D177C2">
        <w:t xml:space="preserve">The Provider must keep financial accounts and Records of its transactions and affairs regarding payments that it receives from </w:t>
      </w:r>
      <w:r w:rsidR="00EA6443" w:rsidRPr="00D177C2">
        <w:rPr>
          <w:rStyle w:val="GDV3additions"/>
        </w:rPr>
        <w:t>the Department</w:t>
      </w:r>
      <w:r w:rsidR="00EA6443" w:rsidRPr="00D177C2">
        <w:rPr>
          <w:rStyle w:val="BlueGDV1change"/>
        </w:rPr>
        <w:t xml:space="preserve"> </w:t>
      </w:r>
      <w:r w:rsidRPr="00D177C2">
        <w:t xml:space="preserve">under any </w:t>
      </w:r>
      <w:r w:rsidR="00D47F5F">
        <w:t>Grant Agreement</w:t>
      </w:r>
      <w:r w:rsidRPr="00D177C2">
        <w:t xml:space="preserve"> in accordance with relevant accounting standards and such that all payments made by</w:t>
      </w:r>
      <w:r w:rsidR="00EA6443" w:rsidRPr="00D177C2">
        <w:t xml:space="preserve"> </w:t>
      </w:r>
      <w:r w:rsidR="00EA6443" w:rsidRPr="00D177C2">
        <w:rPr>
          <w:rStyle w:val="GDV3additions"/>
        </w:rPr>
        <w:t>the Department</w:t>
      </w:r>
      <w:r w:rsidR="00EA6443" w:rsidRPr="00D177C2">
        <w:rPr>
          <w:rStyle w:val="BlueGDV1change"/>
        </w:rPr>
        <w:t xml:space="preserve"> </w:t>
      </w:r>
      <w:r w:rsidRPr="00D177C2">
        <w:t xml:space="preserve">are clearly and separately identified. </w:t>
      </w:r>
    </w:p>
    <w:p w14:paraId="68F62128" w14:textId="338CC2FF" w:rsidR="00A2565D" w:rsidRPr="00D177C2" w:rsidRDefault="00A2565D" w:rsidP="004038B8">
      <w:pPr>
        <w:pStyle w:val="clausetext11xxxxx"/>
      </w:pPr>
      <w:r w:rsidRPr="00D177C2">
        <w:t xml:space="preserve">The Provider must: </w:t>
      </w:r>
    </w:p>
    <w:p w14:paraId="4562E3E9" w14:textId="7291A25E" w:rsidR="00A2565D" w:rsidRPr="00D177C2" w:rsidRDefault="00A2565D" w:rsidP="004038B8">
      <w:pPr>
        <w:pStyle w:val="clausetexta"/>
      </w:pPr>
      <w:r w:rsidRPr="00D177C2">
        <w:t>store, and manage access to, all Records in accordance with the Guidelines</w:t>
      </w:r>
      <w:r w:rsidR="00725BF0" w:rsidRPr="00D177C2">
        <w:t xml:space="preserve"> </w:t>
      </w:r>
      <w:r w:rsidR="00725BF0" w:rsidRPr="00D177C2">
        <w:rPr>
          <w:rStyle w:val="BlueGDV1change"/>
        </w:rPr>
        <w:t xml:space="preserve">and </w:t>
      </w:r>
      <w:r w:rsidR="00E97F5C" w:rsidRPr="00D177C2">
        <w:rPr>
          <w:rStyle w:val="GDV3additions"/>
        </w:rPr>
        <w:t>the Department’s</w:t>
      </w:r>
      <w:r w:rsidR="00725BF0" w:rsidRPr="00D177C2">
        <w:rPr>
          <w:rStyle w:val="BlueGDV1change"/>
        </w:rPr>
        <w:t xml:space="preserve"> Security Policies</w:t>
      </w:r>
      <w:r w:rsidRPr="00D177C2">
        <w:t xml:space="preserve">; </w:t>
      </w:r>
    </w:p>
    <w:p w14:paraId="7DCE2D18" w14:textId="1EB3CB79" w:rsidR="00A2565D" w:rsidRPr="00D177C2" w:rsidRDefault="00A2565D" w:rsidP="004038B8">
      <w:pPr>
        <w:pStyle w:val="clausetexta"/>
      </w:pPr>
      <w:r w:rsidRPr="00D177C2">
        <w:t xml:space="preserve">maintain an up to date list of its Records and make this list available to </w:t>
      </w:r>
      <w:r w:rsidR="00E97F5C" w:rsidRPr="00D177C2">
        <w:rPr>
          <w:rStyle w:val="GDV3additions"/>
        </w:rPr>
        <w:t>the Department</w:t>
      </w:r>
      <w:r w:rsidRPr="00D177C2">
        <w:t xml:space="preserve"> on request; </w:t>
      </w:r>
    </w:p>
    <w:p w14:paraId="69A4EE8C" w14:textId="3432DF78" w:rsidR="00A2565D" w:rsidRPr="00D177C2" w:rsidRDefault="00A2565D" w:rsidP="004038B8">
      <w:pPr>
        <w:pStyle w:val="clausetexta"/>
      </w:pPr>
      <w:r w:rsidRPr="00D177C2">
        <w:t xml:space="preserve">not transfer, or be a party to an arrangement for the transfer of Records to any person, entity or organisation without the written approval of </w:t>
      </w:r>
      <w:r w:rsidR="00E97F5C" w:rsidRPr="00D177C2">
        <w:rPr>
          <w:rStyle w:val="GDV3additions"/>
        </w:rPr>
        <w:t>the Department</w:t>
      </w:r>
      <w:r w:rsidRPr="00D177C2">
        <w:t xml:space="preserve">, and as directed by </w:t>
      </w:r>
      <w:r w:rsidR="00E97F5C" w:rsidRPr="00D177C2">
        <w:rPr>
          <w:rStyle w:val="GDV3additions"/>
        </w:rPr>
        <w:t>the Department</w:t>
      </w:r>
      <w:r w:rsidRPr="00D177C2">
        <w:t xml:space="preserve">; and </w:t>
      </w:r>
    </w:p>
    <w:p w14:paraId="77598898" w14:textId="63293787" w:rsidR="00CE37FD" w:rsidRPr="00D177C2" w:rsidRDefault="00A2565D" w:rsidP="00CE37FD">
      <w:pPr>
        <w:pStyle w:val="clausetexta"/>
        <w:spacing w:after="0"/>
      </w:pPr>
      <w:r w:rsidRPr="00D177C2">
        <w:t xml:space="preserve">not destroy, deal with or otherwise dispose of Records except in accordance with the relevant Guidelines or as directed by </w:t>
      </w:r>
      <w:r w:rsidR="00E97F5C" w:rsidRPr="00D177C2">
        <w:rPr>
          <w:rStyle w:val="GDV3additions"/>
        </w:rPr>
        <w:t>the Department</w:t>
      </w:r>
      <w:r w:rsidRPr="00D177C2">
        <w:t xml:space="preserve">. </w:t>
      </w:r>
    </w:p>
    <w:p w14:paraId="47AADDD5" w14:textId="2A76AA79" w:rsidR="00A2565D" w:rsidRPr="00D177C2" w:rsidRDefault="00A2565D" w:rsidP="004038B8">
      <w:pPr>
        <w:pStyle w:val="clausetext11xxxxx"/>
      </w:pPr>
      <w:r w:rsidRPr="00D177C2">
        <w:t>All Records must be retained by the Provider for a period of not less than seven</w:t>
      </w:r>
      <w:r w:rsidR="00612969">
        <w:t xml:space="preserve"> (7)</w:t>
      </w:r>
      <w:r w:rsidRPr="00D177C2">
        <w:t xml:space="preserve"> years after the creation of the Record, unless otherwise specified in the Guidelines. </w:t>
      </w:r>
    </w:p>
    <w:p w14:paraId="15701720" w14:textId="368B80EF" w:rsidR="00B25FA5" w:rsidRPr="00D177C2" w:rsidRDefault="00691755" w:rsidP="00B25FA5">
      <w:pPr>
        <w:pStyle w:val="clausetext11xxxxx"/>
        <w:rPr>
          <w:rStyle w:val="GDV2"/>
        </w:rPr>
      </w:pPr>
      <w:r w:rsidRPr="00D177C2">
        <w:rPr>
          <w:rStyle w:val="GDV2"/>
        </w:rPr>
        <w:t>Subject to this clause 3</w:t>
      </w:r>
      <w:r w:rsidR="00146DCA">
        <w:rPr>
          <w:rStyle w:val="GDV2"/>
        </w:rPr>
        <w:t>7</w:t>
      </w:r>
      <w:r w:rsidRPr="00D177C2">
        <w:rPr>
          <w:rStyle w:val="GDV2"/>
        </w:rPr>
        <w:t xml:space="preserve">, </w:t>
      </w:r>
      <w:r w:rsidR="00D838B8" w:rsidRPr="00D177C2">
        <w:rPr>
          <w:rStyle w:val="GDV3additions"/>
        </w:rPr>
        <w:t>and until such time as the Department advises that a Third Party IT Provider Deed is required in accordance with clause 3</w:t>
      </w:r>
      <w:r w:rsidR="00146DCA">
        <w:rPr>
          <w:rStyle w:val="GDV3additions"/>
        </w:rPr>
        <w:t>7</w:t>
      </w:r>
      <w:r w:rsidR="00D838B8" w:rsidRPr="00D177C2">
        <w:rPr>
          <w:rStyle w:val="GDV3additions"/>
        </w:rPr>
        <w:t>.</w:t>
      </w:r>
      <w:r w:rsidR="00D177C2" w:rsidRPr="00D177C2">
        <w:rPr>
          <w:rStyle w:val="GDV3additions"/>
        </w:rPr>
        <w:t>6</w:t>
      </w:r>
      <w:r w:rsidR="00D838B8" w:rsidRPr="00D177C2">
        <w:rPr>
          <w:rStyle w:val="GDV3additions"/>
        </w:rPr>
        <w:t>,</w:t>
      </w:r>
      <w:r w:rsidR="00D838B8" w:rsidRPr="00D177C2">
        <w:rPr>
          <w:rStyle w:val="GDV2"/>
        </w:rPr>
        <w:t xml:space="preserve"> </w:t>
      </w:r>
      <w:r w:rsidRPr="00D177C2">
        <w:rPr>
          <w:rStyle w:val="GDV2"/>
        </w:rPr>
        <w:t>where the Provider gives access to electronic Records, or any derivative thereof, to third parties, including, but not limited to:</w:t>
      </w:r>
    </w:p>
    <w:p w14:paraId="0F921486" w14:textId="77777777" w:rsidR="00691755" w:rsidRPr="00D177C2" w:rsidRDefault="00691755" w:rsidP="00691755">
      <w:pPr>
        <w:pStyle w:val="clausetexta"/>
        <w:rPr>
          <w:rStyle w:val="GDV2"/>
        </w:rPr>
      </w:pPr>
      <w:r w:rsidRPr="00D177C2">
        <w:rPr>
          <w:rStyle w:val="GDV2"/>
        </w:rPr>
        <w:t>third party hosting entities; or</w:t>
      </w:r>
    </w:p>
    <w:p w14:paraId="722A1631" w14:textId="77777777" w:rsidR="00691755" w:rsidRPr="00D177C2" w:rsidRDefault="00691755" w:rsidP="00691755">
      <w:pPr>
        <w:pStyle w:val="clausetexta"/>
        <w:rPr>
          <w:rStyle w:val="GDV2"/>
        </w:rPr>
      </w:pPr>
      <w:r w:rsidRPr="00D177C2">
        <w:rPr>
          <w:rStyle w:val="GDV2"/>
        </w:rPr>
        <w:t>outsourced information technology service providers,</w:t>
      </w:r>
    </w:p>
    <w:p w14:paraId="61F7BEE5" w14:textId="77C0BFBF" w:rsidR="00B25FA5" w:rsidRPr="00D177C2" w:rsidRDefault="00691755" w:rsidP="00B25FA5">
      <w:pPr>
        <w:spacing w:after="0"/>
        <w:ind w:left="720"/>
        <w:rPr>
          <w:rStyle w:val="GDV2"/>
        </w:rPr>
      </w:pPr>
      <w:r w:rsidRPr="00D177C2">
        <w:rPr>
          <w:rStyle w:val="GDV2"/>
        </w:rPr>
        <w:t xml:space="preserve">the Provider must ensure that a non-disclosure deed, in the form specified at Annexure 3 to this </w:t>
      </w:r>
      <w:r w:rsidR="00612969">
        <w:rPr>
          <w:rStyle w:val="GDV2"/>
        </w:rPr>
        <w:t>Agreement</w:t>
      </w:r>
      <w:r w:rsidRPr="00D177C2">
        <w:rPr>
          <w:rStyle w:val="GDV2"/>
        </w:rPr>
        <w:t>, is signed by each relevant third party prior to that third party being granted any such access</w:t>
      </w:r>
      <w:r w:rsidR="00D838B8" w:rsidRPr="00D177C2">
        <w:rPr>
          <w:rStyle w:val="GDV2"/>
        </w:rPr>
        <w:t xml:space="preserve"> </w:t>
      </w:r>
      <w:r w:rsidR="00D838B8" w:rsidRPr="00D177C2">
        <w:rPr>
          <w:rStyle w:val="GDV3additions"/>
        </w:rPr>
        <w:t>and only grant such access in accordance with the Department’s Security Policies, the Cybersafety Policy and any Guidelines</w:t>
      </w:r>
      <w:r w:rsidRPr="00D177C2">
        <w:rPr>
          <w:rStyle w:val="GDV2"/>
        </w:rPr>
        <w:t xml:space="preserve">. </w:t>
      </w:r>
    </w:p>
    <w:p w14:paraId="4B76C539" w14:textId="20DE2306" w:rsidR="00B25FA5" w:rsidRPr="004E1158" w:rsidRDefault="00B25FA5" w:rsidP="00D177C2">
      <w:pPr>
        <w:pStyle w:val="clausetext11xxxxx"/>
        <w:rPr>
          <w:rStyle w:val="GDV3additions"/>
        </w:rPr>
      </w:pPr>
      <w:r w:rsidRPr="004E1158">
        <w:rPr>
          <w:rStyle w:val="GDV3additions"/>
        </w:rPr>
        <w:t xml:space="preserve">The Provider must: </w:t>
      </w:r>
    </w:p>
    <w:p w14:paraId="569B604C" w14:textId="5AFE75DF" w:rsidR="00B25FA5" w:rsidRPr="004E1158" w:rsidRDefault="00B25FA5" w:rsidP="00612969">
      <w:pPr>
        <w:pStyle w:val="clausetexta"/>
        <w:numPr>
          <w:ilvl w:val="2"/>
          <w:numId w:val="65"/>
        </w:numPr>
        <w:rPr>
          <w:rStyle w:val="GDV3additions"/>
        </w:rPr>
      </w:pPr>
      <w:r w:rsidRPr="004E1158">
        <w:rPr>
          <w:rStyle w:val="GDV3additions"/>
        </w:rPr>
        <w:t xml:space="preserve">not give access to electronic Records, or any derivative thereof, to a Third Party IT Provider who has not, by the date specified by the Department, entered into a Third Party IT Provider Deed with the Department of Employment, and only grant such access in accordance with the terms of that agreement and any Guidelines; </w:t>
      </w:r>
    </w:p>
    <w:p w14:paraId="50FB8888" w14:textId="6EFCC2DA" w:rsidR="00B25FA5" w:rsidRPr="004E1158" w:rsidRDefault="00B25FA5" w:rsidP="00B25FA5">
      <w:pPr>
        <w:pStyle w:val="clausetexta"/>
        <w:rPr>
          <w:rStyle w:val="GDV3additions"/>
        </w:rPr>
      </w:pPr>
      <w:r w:rsidRPr="004E1158">
        <w:rPr>
          <w:rStyle w:val="GDV3additions"/>
        </w:rPr>
        <w:t>in any contract with a Third Party IT Provider, reserve a right of termination to take account of the Department of Employment’s right of termination in the relevant Third Party IT Provider Deed; and</w:t>
      </w:r>
    </w:p>
    <w:p w14:paraId="5D991713" w14:textId="71CC130A" w:rsidR="00B25FA5" w:rsidRPr="004E1158" w:rsidRDefault="00B25FA5" w:rsidP="00B25FA5">
      <w:pPr>
        <w:pStyle w:val="clausetexta"/>
        <w:rPr>
          <w:rStyle w:val="GDV3additions"/>
        </w:rPr>
      </w:pPr>
      <w:r w:rsidRPr="004E1158">
        <w:rPr>
          <w:rStyle w:val="GDV3additions"/>
        </w:rPr>
        <w:lastRenderedPageBreak/>
        <w:t>on receipt of any advice from the Department that the Department of Employment has terminated a relevant Third Party IT Provider Deed, terminate the Provider’s contract with the Third Party IT Provider and, at its own cost, promptly cease using the Third Party IT Provider.</w:t>
      </w:r>
    </w:p>
    <w:p w14:paraId="010D1005" w14:textId="1F1E2204" w:rsidR="00A2565D" w:rsidRPr="004E1158" w:rsidRDefault="00A2565D" w:rsidP="004038B8">
      <w:pPr>
        <w:pStyle w:val="ClauseHeadings1xxxx"/>
      </w:pPr>
      <w:bookmarkStart w:id="150" w:name="_Toc306183723"/>
      <w:bookmarkStart w:id="151" w:name="_Toc366667759"/>
      <w:bookmarkStart w:id="152" w:name="_Toc492558438"/>
      <w:r w:rsidRPr="004E1158">
        <w:t>Access by Customers to Records held by the Provider</w:t>
      </w:r>
      <w:bookmarkEnd w:id="150"/>
      <w:bookmarkEnd w:id="151"/>
      <w:bookmarkEnd w:id="152"/>
      <w:r w:rsidRPr="004E1158">
        <w:t xml:space="preserve"> </w:t>
      </w:r>
    </w:p>
    <w:p w14:paraId="6D2C48E9" w14:textId="04F25AA0" w:rsidR="00A2565D" w:rsidRPr="004E1158" w:rsidRDefault="00A2565D" w:rsidP="004038B8">
      <w:pPr>
        <w:pStyle w:val="clausetext11xxxxx"/>
      </w:pPr>
      <w:r w:rsidRPr="004E1158">
        <w:t>Subject to this clause 3</w:t>
      </w:r>
      <w:r w:rsidR="00146DCA">
        <w:t>8</w:t>
      </w:r>
      <w:r w:rsidRPr="004E1158">
        <w:t xml:space="preserve">, the Provider must allow Participants to access Records that contain their own Personal Information, and provide them with copies of such Records if they require, except to the extent that Commonwealth legislation would, if the Records were in the possession of </w:t>
      </w:r>
      <w:r w:rsidR="00E97F5C" w:rsidRPr="004E1158">
        <w:rPr>
          <w:rStyle w:val="GDV3additions"/>
        </w:rPr>
        <w:t>the Department</w:t>
      </w:r>
      <w:r w:rsidRPr="004E1158">
        <w:t xml:space="preserve">, require or authorise the refusal of such access by </w:t>
      </w:r>
      <w:r w:rsidR="00E97F5C" w:rsidRPr="004E1158">
        <w:rPr>
          <w:rStyle w:val="GDV3additions"/>
        </w:rPr>
        <w:t>the Department</w:t>
      </w:r>
      <w:r w:rsidRPr="004E1158">
        <w:t>.</w:t>
      </w:r>
    </w:p>
    <w:p w14:paraId="56F5FC38" w14:textId="608B5D80" w:rsidR="00A2565D" w:rsidRPr="00D177C2" w:rsidRDefault="00A2565D" w:rsidP="00263DC6">
      <w:pPr>
        <w:pStyle w:val="clausetext11xxxxx"/>
      </w:pPr>
      <w:r w:rsidRPr="004E1158">
        <w:t>The Provider must</w:t>
      </w:r>
      <w:r w:rsidR="00263DC6" w:rsidRPr="004E1158">
        <w:t xml:space="preserve"> </w:t>
      </w:r>
      <w:r w:rsidR="00263DC6" w:rsidRPr="004E1158">
        <w:rPr>
          <w:rStyle w:val="GDV3additions"/>
        </w:rPr>
        <w:t>in providing access to the requested Records in accordance with clause 3</w:t>
      </w:r>
      <w:r w:rsidR="00146DCA">
        <w:rPr>
          <w:rStyle w:val="GDV3additions"/>
        </w:rPr>
        <w:t>8</w:t>
      </w:r>
      <w:r w:rsidR="00263DC6" w:rsidRPr="00D177C2">
        <w:rPr>
          <w:rStyle w:val="GDV3additions"/>
        </w:rPr>
        <w:t>.1</w:t>
      </w:r>
      <w:r w:rsidRPr="00D177C2">
        <w:t xml:space="preserve">: </w:t>
      </w:r>
    </w:p>
    <w:p w14:paraId="35D9D32D" w14:textId="5D8EEC3D" w:rsidR="00A2565D" w:rsidRPr="00D177C2" w:rsidRDefault="00A2565D" w:rsidP="004038B8">
      <w:pPr>
        <w:pStyle w:val="clausetexta"/>
      </w:pPr>
      <w:r w:rsidRPr="00D177C2">
        <w:t xml:space="preserve">ensure that a Participant requesting the access  provides proof of identity before access is given to the requested Records; and </w:t>
      </w:r>
    </w:p>
    <w:p w14:paraId="00872F3B" w14:textId="77777777" w:rsidR="00A2565D" w:rsidRPr="00D177C2" w:rsidRDefault="00A2565D" w:rsidP="004038B8">
      <w:pPr>
        <w:pStyle w:val="clausetexta"/>
      </w:pPr>
      <w:r w:rsidRPr="00D177C2">
        <w:t xml:space="preserve">notate the relevant files with details of the Records to which access was provided, the name of the person granted access and the date and time of such access. </w:t>
      </w:r>
    </w:p>
    <w:p w14:paraId="5D2BA1A7" w14:textId="4F09B9D9" w:rsidR="00A2565D" w:rsidRPr="00245FB6" w:rsidRDefault="00A2565D" w:rsidP="004038B8">
      <w:pPr>
        <w:pStyle w:val="clausetext11xxxxx"/>
      </w:pPr>
      <w:r w:rsidRPr="00245FB6">
        <w:t>Requests for access to Records that the Provider has determined could be refused under Commonwealth legislation specified in clause 3</w:t>
      </w:r>
      <w:r w:rsidR="00146DCA">
        <w:t>8</w:t>
      </w:r>
      <w:r w:rsidRPr="00245FB6">
        <w:t xml:space="preserve">.1 including but not limited to, access to Records containing information falling within the following categories: </w:t>
      </w:r>
    </w:p>
    <w:p w14:paraId="6DE57ED9" w14:textId="77777777" w:rsidR="00A2565D" w:rsidRPr="00245FB6" w:rsidRDefault="00A2565D" w:rsidP="004038B8">
      <w:pPr>
        <w:pStyle w:val="clausetexta"/>
      </w:pPr>
      <w:r w:rsidRPr="00245FB6">
        <w:t xml:space="preserve">Records also containing information about another person; </w:t>
      </w:r>
    </w:p>
    <w:p w14:paraId="5152CCA6" w14:textId="432BA3EE" w:rsidR="00B660C2" w:rsidRPr="00245FB6" w:rsidRDefault="00B660C2" w:rsidP="00CE37FD">
      <w:pPr>
        <w:pStyle w:val="clausetexta"/>
        <w:rPr>
          <w:rStyle w:val="BlueGDV1change"/>
          <w:rFonts w:cs="Times New Roman"/>
          <w:color w:val="000000"/>
        </w:rPr>
      </w:pPr>
      <w:r w:rsidRPr="00245FB6">
        <w:rPr>
          <w:rStyle w:val="BlueGDV1change"/>
        </w:rPr>
        <w:t>medical/psychiatric records (other than those actually supplied by the Participant or Employer, or where it is clear that the Participant has a copy or has previously sighted a copy of the records);</w:t>
      </w:r>
    </w:p>
    <w:p w14:paraId="750FCF80" w14:textId="77777777" w:rsidR="00A2565D" w:rsidRPr="00245FB6" w:rsidRDefault="00A2565D" w:rsidP="004038B8">
      <w:pPr>
        <w:pStyle w:val="clausetexta"/>
      </w:pPr>
      <w:r w:rsidRPr="00245FB6">
        <w:t xml:space="preserve">psychological records; and </w:t>
      </w:r>
    </w:p>
    <w:p w14:paraId="230B2774" w14:textId="77777777" w:rsidR="00D177C2" w:rsidRPr="00245FB6" w:rsidRDefault="00A2565D" w:rsidP="00CE37FD">
      <w:pPr>
        <w:pStyle w:val="clausetexta"/>
        <w:spacing w:after="0"/>
      </w:pPr>
      <w:r w:rsidRPr="00245FB6">
        <w:t xml:space="preserve">information provided by other third parties, </w:t>
      </w:r>
    </w:p>
    <w:p w14:paraId="3AA15856" w14:textId="7DF5525F" w:rsidR="00CE37FD" w:rsidRPr="00245FB6" w:rsidRDefault="00A2565D" w:rsidP="00D177C2">
      <w:pPr>
        <w:pStyle w:val="clausetexta"/>
        <w:numPr>
          <w:ilvl w:val="0"/>
          <w:numId w:val="0"/>
        </w:numPr>
        <w:spacing w:after="0"/>
        <w:ind w:left="737"/>
      </w:pPr>
      <w:r w:rsidRPr="00245FB6">
        <w:t xml:space="preserve">must be directed to </w:t>
      </w:r>
      <w:r w:rsidR="00E97F5C" w:rsidRPr="00245FB6">
        <w:rPr>
          <w:rStyle w:val="GDV3additions"/>
        </w:rPr>
        <w:t>the Department</w:t>
      </w:r>
      <w:r w:rsidRPr="00245FB6">
        <w:t xml:space="preserve"> for consideration.</w:t>
      </w:r>
    </w:p>
    <w:p w14:paraId="40A74235" w14:textId="13897F39" w:rsidR="00A2565D" w:rsidRPr="00D96388" w:rsidRDefault="00A2565D" w:rsidP="004038B8">
      <w:pPr>
        <w:pStyle w:val="clausetext11xxxxx"/>
      </w:pPr>
      <w:r w:rsidRPr="00D96388">
        <w:t xml:space="preserve">The Provider must comply with any direction given by </w:t>
      </w:r>
      <w:r w:rsidR="00E97F5C" w:rsidRPr="00D96388">
        <w:rPr>
          <w:rStyle w:val="GDV3additions"/>
        </w:rPr>
        <w:t>the Department</w:t>
      </w:r>
      <w:r w:rsidRPr="00D96388">
        <w:t xml:space="preserve"> in relation to the provision, or refusal, of access to Records held by the Provider. </w:t>
      </w:r>
    </w:p>
    <w:p w14:paraId="43EFCF61" w14:textId="7C3CC317" w:rsidR="00B660C2" w:rsidRPr="00D96388" w:rsidRDefault="00B660C2" w:rsidP="00FD681E">
      <w:pPr>
        <w:pStyle w:val="ClauseHeadings1xxxx"/>
        <w:rPr>
          <w:rStyle w:val="BlueGDV1change"/>
          <w:b w:val="0"/>
          <w:lang w:eastAsia="en-AU"/>
        </w:rPr>
      </w:pPr>
      <w:bookmarkStart w:id="153" w:name="_Toc366667760"/>
      <w:bookmarkStart w:id="154" w:name="_Toc492558439"/>
      <w:r w:rsidRPr="00D96388">
        <w:rPr>
          <w:rStyle w:val="BlueGDV1change"/>
        </w:rPr>
        <w:t>Access to documents</w:t>
      </w:r>
      <w:bookmarkEnd w:id="153"/>
      <w:bookmarkEnd w:id="154"/>
    </w:p>
    <w:p w14:paraId="61F3A55C" w14:textId="43D979F6" w:rsidR="00B660C2" w:rsidRPr="00D96388" w:rsidRDefault="00B660C2" w:rsidP="00FD681E">
      <w:pPr>
        <w:pStyle w:val="clausetext11xxxxx"/>
        <w:rPr>
          <w:rStyle w:val="BlueGDV1change"/>
          <w:b/>
          <w:lang w:eastAsia="en-US"/>
        </w:rPr>
      </w:pPr>
      <w:r w:rsidRPr="00D96388">
        <w:rPr>
          <w:rStyle w:val="BlueGDV1change"/>
        </w:rPr>
        <w:t>In this clause</w:t>
      </w:r>
      <w:r w:rsidR="0004415C">
        <w:rPr>
          <w:rStyle w:val="BlueGDV1change"/>
        </w:rPr>
        <w:t xml:space="preserve"> 39</w:t>
      </w:r>
      <w:r w:rsidRPr="00D96388">
        <w:rPr>
          <w:rStyle w:val="BlueGDV1change"/>
        </w:rPr>
        <w:t xml:space="preserve">, ‘document’ has the same meaning as in the </w:t>
      </w:r>
      <w:r w:rsidRPr="00D96388">
        <w:rPr>
          <w:rStyle w:val="BlueGDV1change"/>
          <w:i/>
        </w:rPr>
        <w:t>Freedom of Information Act 1982</w:t>
      </w:r>
      <w:r w:rsidRPr="00D96388">
        <w:rPr>
          <w:rStyle w:val="BlueGDV1change"/>
        </w:rPr>
        <w:t xml:space="preserve"> (Cth).</w:t>
      </w:r>
    </w:p>
    <w:p w14:paraId="5B1BB48E" w14:textId="0928A132" w:rsidR="00B660C2" w:rsidRPr="00D96388" w:rsidRDefault="00B660C2" w:rsidP="00FD681E">
      <w:pPr>
        <w:pStyle w:val="clausetext11xxxxx"/>
        <w:rPr>
          <w:rStyle w:val="BlueGDV1change"/>
        </w:rPr>
      </w:pPr>
      <w:r w:rsidRPr="00D96388">
        <w:rPr>
          <w:rStyle w:val="BlueGDV1change"/>
        </w:rPr>
        <w:t>The Provider agrees that:</w:t>
      </w:r>
    </w:p>
    <w:p w14:paraId="50EA8846" w14:textId="3888F879" w:rsidR="00B660C2" w:rsidRPr="00D96388" w:rsidRDefault="00B660C2" w:rsidP="00B660C2">
      <w:pPr>
        <w:pStyle w:val="clausetexta"/>
        <w:rPr>
          <w:rStyle w:val="BlueGDV1change"/>
        </w:rPr>
      </w:pPr>
      <w:r w:rsidRPr="00D96388">
        <w:rPr>
          <w:rStyle w:val="BlueGDV1change"/>
        </w:rPr>
        <w:t xml:space="preserve">where </w:t>
      </w:r>
      <w:r w:rsidR="00E97F5C" w:rsidRPr="00D96388">
        <w:rPr>
          <w:rStyle w:val="GDV3additions"/>
        </w:rPr>
        <w:t>the Department</w:t>
      </w:r>
      <w:r w:rsidRPr="00D96388">
        <w:rPr>
          <w:rStyle w:val="BlueGDV1change"/>
        </w:rPr>
        <w:t xml:space="preserve"> has received a request for access to a document created by, or in the possession of, the Provider or any Subcontractor engaged by the Provider in relation to the performance of this </w:t>
      </w:r>
      <w:r w:rsidR="00B65139">
        <w:rPr>
          <w:rStyle w:val="BlueGDV1change"/>
        </w:rPr>
        <w:t>Agreement</w:t>
      </w:r>
      <w:r w:rsidRPr="00D96388">
        <w:rPr>
          <w:rStyle w:val="BlueGDV1change"/>
        </w:rPr>
        <w:t xml:space="preserve">, </w:t>
      </w:r>
      <w:r w:rsidR="00E97F5C" w:rsidRPr="00D96388">
        <w:rPr>
          <w:rStyle w:val="GDV3additions"/>
        </w:rPr>
        <w:t>the Department</w:t>
      </w:r>
      <w:r w:rsidRPr="00D96388">
        <w:rPr>
          <w:rStyle w:val="BlueGDV1change"/>
        </w:rPr>
        <w:t xml:space="preserve"> may</w:t>
      </w:r>
      <w:r w:rsidR="00AC7BA6" w:rsidRPr="00D96388">
        <w:rPr>
          <w:rStyle w:val="BlueGDV1change"/>
        </w:rPr>
        <w:t xml:space="preserve"> at any time by Notice require </w:t>
      </w:r>
      <w:r w:rsidRPr="00D96388">
        <w:rPr>
          <w:rStyle w:val="BlueGDV1change"/>
        </w:rPr>
        <w:t xml:space="preserve">the Provider to provide the document to </w:t>
      </w:r>
      <w:r w:rsidR="00E97F5C" w:rsidRPr="00D96388">
        <w:rPr>
          <w:rStyle w:val="GDV3additions"/>
        </w:rPr>
        <w:t>the Department</w:t>
      </w:r>
      <w:r w:rsidRPr="00D96388">
        <w:rPr>
          <w:rStyle w:val="BlueGDV1change"/>
        </w:rPr>
        <w:t xml:space="preserve"> and the Provider must, at no additional cost to </w:t>
      </w:r>
      <w:r w:rsidR="00E97F5C" w:rsidRPr="00D96388">
        <w:rPr>
          <w:rStyle w:val="GDV3additions"/>
        </w:rPr>
        <w:t>the Department</w:t>
      </w:r>
      <w:r w:rsidRPr="00D96388">
        <w:rPr>
          <w:rStyle w:val="BlueGDV1change"/>
        </w:rPr>
        <w:t>, promptly comply with the Notice;</w:t>
      </w:r>
    </w:p>
    <w:p w14:paraId="507AB35B" w14:textId="3ABE9683" w:rsidR="00B660C2" w:rsidRPr="00D96388" w:rsidRDefault="00B660C2" w:rsidP="00B660C2">
      <w:pPr>
        <w:pStyle w:val="clausetexta"/>
        <w:rPr>
          <w:rStyle w:val="BlueGDV1change"/>
        </w:rPr>
      </w:pPr>
      <w:r w:rsidRPr="00D96388">
        <w:rPr>
          <w:rStyle w:val="BlueGDV1change"/>
        </w:rPr>
        <w:t xml:space="preserve">the Provider must assist </w:t>
      </w:r>
      <w:r w:rsidR="00E97F5C" w:rsidRPr="00D96388">
        <w:rPr>
          <w:rStyle w:val="GDV3additions"/>
        </w:rPr>
        <w:t>the Department</w:t>
      </w:r>
      <w:r w:rsidRPr="00D96388">
        <w:rPr>
          <w:rStyle w:val="BlueGDV1change"/>
        </w:rPr>
        <w:t xml:space="preserve"> in respect of </w:t>
      </w:r>
      <w:r w:rsidR="00E97F5C" w:rsidRPr="00D96388">
        <w:rPr>
          <w:rStyle w:val="GDV3additions"/>
        </w:rPr>
        <w:t>the Department’s</w:t>
      </w:r>
      <w:r w:rsidRPr="00D96388">
        <w:rPr>
          <w:rStyle w:val="BlueGDV1change"/>
        </w:rPr>
        <w:t xml:space="preserve"> obligations under the </w:t>
      </w:r>
      <w:r w:rsidRPr="00D96388">
        <w:rPr>
          <w:rStyle w:val="BlueGDV1change"/>
          <w:i/>
        </w:rPr>
        <w:t>Freedom of Information Act 1982</w:t>
      </w:r>
      <w:r w:rsidRPr="00D96388">
        <w:rPr>
          <w:rStyle w:val="BlueGDV1change"/>
        </w:rPr>
        <w:t xml:space="preserve"> (Cth); and</w:t>
      </w:r>
    </w:p>
    <w:p w14:paraId="3B45A16C" w14:textId="79B11DFC" w:rsidR="00CE37FD" w:rsidRPr="00D96388" w:rsidRDefault="00B660C2" w:rsidP="00CE37FD">
      <w:pPr>
        <w:pStyle w:val="clausetexta"/>
        <w:spacing w:after="0"/>
        <w:rPr>
          <w:rStyle w:val="BlueGDV1change"/>
        </w:rPr>
      </w:pPr>
      <w:r w:rsidRPr="00D96388">
        <w:rPr>
          <w:rStyle w:val="BlueGDV1change"/>
        </w:rPr>
        <w:t xml:space="preserve">the Provider must include in any Subcontract relating to the performance of this </w:t>
      </w:r>
      <w:r w:rsidR="00B65139">
        <w:rPr>
          <w:rStyle w:val="BlueGDV1change"/>
        </w:rPr>
        <w:t>Agreement</w:t>
      </w:r>
      <w:r w:rsidR="00B65139" w:rsidRPr="00D96388">
        <w:rPr>
          <w:rStyle w:val="BlueGDV1change"/>
        </w:rPr>
        <w:t xml:space="preserve"> </w:t>
      </w:r>
      <w:r w:rsidRPr="00D96388">
        <w:rPr>
          <w:rStyle w:val="BlueGDV1change"/>
        </w:rPr>
        <w:t>provisions that will enable the Provider to comply with its obligations under this clause 3</w:t>
      </w:r>
      <w:r w:rsidR="00146DCA">
        <w:rPr>
          <w:rStyle w:val="BlueGDV1change"/>
        </w:rPr>
        <w:t>9</w:t>
      </w:r>
      <w:r w:rsidRPr="00D96388">
        <w:rPr>
          <w:rStyle w:val="BlueGDV1change"/>
        </w:rPr>
        <w:t xml:space="preserve">. </w:t>
      </w:r>
    </w:p>
    <w:p w14:paraId="6BA3C2FE" w14:textId="20918896" w:rsidR="00A2565D" w:rsidRPr="00D96388" w:rsidRDefault="00A2565D" w:rsidP="004038B8">
      <w:pPr>
        <w:pStyle w:val="ClauseHeadings1xxxx"/>
      </w:pPr>
      <w:bookmarkStart w:id="155" w:name="_Toc306183724"/>
      <w:bookmarkStart w:id="156" w:name="_Toc366667761"/>
      <w:bookmarkStart w:id="157" w:name="_Toc492558440"/>
      <w:r w:rsidRPr="00D96388">
        <w:lastRenderedPageBreak/>
        <w:t>Access to premises and records</w:t>
      </w:r>
      <w:bookmarkEnd w:id="155"/>
      <w:bookmarkEnd w:id="156"/>
      <w:bookmarkEnd w:id="157"/>
      <w:r w:rsidRPr="00D96388">
        <w:t xml:space="preserve"> </w:t>
      </w:r>
    </w:p>
    <w:p w14:paraId="047C7F04" w14:textId="4003158F" w:rsidR="00A2565D" w:rsidRPr="00D96388" w:rsidRDefault="00A162A1" w:rsidP="00A162A1">
      <w:pPr>
        <w:pStyle w:val="clausetext11xxxxx"/>
      </w:pPr>
      <w:r w:rsidRPr="00D96388">
        <w:rPr>
          <w:rStyle w:val="GDV2"/>
        </w:rPr>
        <w:t>The</w:t>
      </w:r>
      <w:r w:rsidRPr="00D96388">
        <w:t xml:space="preserve"> </w:t>
      </w:r>
      <w:r w:rsidRPr="00D96388">
        <w:rPr>
          <w:rStyle w:val="GDV2"/>
        </w:rPr>
        <w:t xml:space="preserve">Provider must at all reasonable times give any </w:t>
      </w:r>
      <w:r w:rsidR="00075298" w:rsidRPr="00D96388">
        <w:rPr>
          <w:rStyle w:val="GDV3additions"/>
        </w:rPr>
        <w:t>Department</w:t>
      </w:r>
      <w:r w:rsidRPr="00D96388">
        <w:rPr>
          <w:rStyle w:val="GDV2"/>
        </w:rPr>
        <w:t xml:space="preserve"> Employee:</w:t>
      </w:r>
    </w:p>
    <w:p w14:paraId="37216FEE" w14:textId="515EF2D4" w:rsidR="00A2565D" w:rsidRPr="00D96388" w:rsidRDefault="00A162A1" w:rsidP="00A162A1">
      <w:pPr>
        <w:pStyle w:val="clausetexta"/>
      </w:pPr>
      <w:r w:rsidRPr="00D96388">
        <w:rPr>
          <w:rStyle w:val="GDV2"/>
        </w:rPr>
        <w:t>reasonable access to:</w:t>
      </w:r>
    </w:p>
    <w:p w14:paraId="18CFCF23" w14:textId="42968DBA" w:rsidR="00A2565D" w:rsidRPr="00D96388" w:rsidRDefault="00A162A1" w:rsidP="00A162A1">
      <w:pPr>
        <w:pStyle w:val="clausetexti"/>
      </w:pPr>
      <w:r w:rsidRPr="00D96388">
        <w:rPr>
          <w:rStyle w:val="GDV2"/>
        </w:rPr>
        <w:t>its premises;</w:t>
      </w:r>
    </w:p>
    <w:p w14:paraId="774A24BD" w14:textId="24C7E2D4" w:rsidR="00A2565D" w:rsidRPr="00D96388" w:rsidRDefault="00A162A1" w:rsidP="00A162A1">
      <w:pPr>
        <w:pStyle w:val="clausetexti"/>
      </w:pPr>
      <w:r w:rsidRPr="00D96388">
        <w:rPr>
          <w:rStyle w:val="GDV2"/>
        </w:rPr>
        <w:t>its information technology systems;</w:t>
      </w:r>
    </w:p>
    <w:p w14:paraId="72705B3F" w14:textId="235592B8" w:rsidR="00A2565D" w:rsidRPr="00D96388" w:rsidRDefault="00A162A1" w:rsidP="00A162A1">
      <w:pPr>
        <w:pStyle w:val="clausetexti"/>
        <w:rPr>
          <w:rStyle w:val="GDV2"/>
          <w:rFonts w:cs="Times New Roman"/>
          <w:color w:val="000000"/>
          <w:szCs w:val="20"/>
        </w:rPr>
      </w:pPr>
      <w:r w:rsidRPr="00D96388">
        <w:rPr>
          <w:rStyle w:val="GDV2"/>
        </w:rPr>
        <w:t>all Material, including that relevant to determining the Provider’s:</w:t>
      </w:r>
    </w:p>
    <w:p w14:paraId="62FEB7DA" w14:textId="77777777" w:rsidR="00A162A1" w:rsidRPr="00D96388" w:rsidRDefault="00A162A1" w:rsidP="00A162A1">
      <w:pPr>
        <w:pStyle w:val="clausetextA0"/>
        <w:rPr>
          <w:rStyle w:val="GDV2"/>
        </w:rPr>
      </w:pPr>
      <w:r w:rsidRPr="00D96388">
        <w:rPr>
          <w:rStyle w:val="GDV2"/>
        </w:rPr>
        <w:t>financial viability; and</w:t>
      </w:r>
    </w:p>
    <w:p w14:paraId="55D4F376" w14:textId="7F362BCF" w:rsidR="00A162A1" w:rsidRPr="00D96388" w:rsidRDefault="00A162A1" w:rsidP="00A162A1">
      <w:pPr>
        <w:pStyle w:val="clausetextA0"/>
        <w:rPr>
          <w:rFonts w:cs="Calibri"/>
          <w:color w:val="7030A0"/>
          <w:szCs w:val="22"/>
        </w:rPr>
      </w:pPr>
      <w:r w:rsidRPr="00D96388">
        <w:rPr>
          <w:rStyle w:val="GDV2"/>
        </w:rPr>
        <w:t>compliance with relevant work, health and safety and industrial relations legislation; and</w:t>
      </w:r>
    </w:p>
    <w:p w14:paraId="5B697200" w14:textId="24EA5D0F" w:rsidR="00A2565D" w:rsidRPr="00D96388" w:rsidRDefault="00A162A1" w:rsidP="00A162A1">
      <w:pPr>
        <w:pStyle w:val="clausetexti"/>
      </w:pPr>
      <w:r w:rsidRPr="00D96388">
        <w:rPr>
          <w:rStyle w:val="GDV2"/>
        </w:rPr>
        <w:t>its Personnel; and</w:t>
      </w:r>
    </w:p>
    <w:p w14:paraId="77475C6A" w14:textId="4E00D57A" w:rsidR="00A2565D" w:rsidRPr="00D96388" w:rsidRDefault="00A162A1" w:rsidP="00A162A1">
      <w:pPr>
        <w:pStyle w:val="clausetexta"/>
      </w:pPr>
      <w:r w:rsidRPr="00D96388">
        <w:rPr>
          <w:rStyle w:val="GDV2"/>
        </w:rPr>
        <w:t>reasonable access to:</w:t>
      </w:r>
    </w:p>
    <w:p w14:paraId="07B1365D" w14:textId="110A78AC" w:rsidR="00A2565D" w:rsidRPr="00D96388" w:rsidRDefault="00747E90" w:rsidP="00A162A1">
      <w:pPr>
        <w:pStyle w:val="clausetexti"/>
      </w:pPr>
      <w:r w:rsidRPr="00D96388">
        <w:rPr>
          <w:rStyle w:val="GDV2"/>
        </w:rPr>
        <w:t>inspect its premises;</w:t>
      </w:r>
    </w:p>
    <w:p w14:paraId="347F37F9" w14:textId="59C41FAC" w:rsidR="00A2565D" w:rsidRPr="00D96388" w:rsidRDefault="00747E90" w:rsidP="00A162A1">
      <w:pPr>
        <w:pStyle w:val="clausetexti"/>
      </w:pPr>
      <w:r w:rsidRPr="00D96388">
        <w:rPr>
          <w:rStyle w:val="GDV2"/>
        </w:rPr>
        <w:t>inspect the performance of Services; and</w:t>
      </w:r>
    </w:p>
    <w:p w14:paraId="0F93090D" w14:textId="53FFE45F" w:rsidR="00A2565D" w:rsidRPr="00D96388" w:rsidRDefault="00747E90" w:rsidP="00747E90">
      <w:pPr>
        <w:pStyle w:val="clausetexti"/>
        <w:spacing w:after="0"/>
        <w:rPr>
          <w:rStyle w:val="GDV2"/>
          <w:rFonts w:cs="Times New Roman"/>
          <w:color w:val="000000"/>
          <w:szCs w:val="20"/>
        </w:rPr>
      </w:pPr>
      <w:r w:rsidRPr="00D96388">
        <w:rPr>
          <w:rStyle w:val="GDV2"/>
        </w:rPr>
        <w:t>locate, inspect, copy and remove, all Material including data stored on the Provider’s information technology systems.</w:t>
      </w:r>
    </w:p>
    <w:p w14:paraId="68B55BA6" w14:textId="77777777" w:rsidR="00747E90" w:rsidRPr="00D96388" w:rsidRDefault="00747E90" w:rsidP="00747E90">
      <w:pPr>
        <w:pStyle w:val="Italicclausesub-headings"/>
        <w:rPr>
          <w:rStyle w:val="GDV2"/>
        </w:rPr>
      </w:pPr>
      <w:r w:rsidRPr="00D96388">
        <w:rPr>
          <w:rStyle w:val="GDV2"/>
        </w:rPr>
        <w:t xml:space="preserve">Limitation on access rights </w:t>
      </w:r>
    </w:p>
    <w:p w14:paraId="16CEF70A" w14:textId="535AE70F" w:rsidR="00A2565D" w:rsidRPr="00D96388" w:rsidRDefault="00D96388" w:rsidP="00A162A1">
      <w:pPr>
        <w:pStyle w:val="clausetext11xxxxx"/>
      </w:pPr>
      <w:r w:rsidRPr="00D96388">
        <w:rPr>
          <w:rStyle w:val="GDV2"/>
        </w:rPr>
        <w:t>T</w:t>
      </w:r>
      <w:r w:rsidR="00747E90" w:rsidRPr="00D96388">
        <w:rPr>
          <w:rStyle w:val="GDV2"/>
        </w:rPr>
        <w:t xml:space="preserve">he rights referred to in clause </w:t>
      </w:r>
      <w:r w:rsidR="00146DCA">
        <w:rPr>
          <w:rStyle w:val="GDV2"/>
        </w:rPr>
        <w:t>40</w:t>
      </w:r>
      <w:r w:rsidR="00747E90" w:rsidRPr="00D96388">
        <w:rPr>
          <w:rStyle w:val="GDV2"/>
        </w:rPr>
        <w:t>.1 are subject to:</w:t>
      </w:r>
    </w:p>
    <w:p w14:paraId="1CE800C5" w14:textId="11E42FF8" w:rsidR="00A2565D" w:rsidRPr="00D96388" w:rsidRDefault="00A2565D" w:rsidP="00747E90">
      <w:pPr>
        <w:pStyle w:val="clausetexta"/>
      </w:pPr>
      <w:r w:rsidRPr="00D96388">
        <w:t xml:space="preserve"> </w:t>
      </w:r>
      <w:r w:rsidR="00747E90" w:rsidRPr="00D96388">
        <w:rPr>
          <w:rStyle w:val="GDV2"/>
        </w:rPr>
        <w:t>the provision of reasonable prior notice to the Provider; and</w:t>
      </w:r>
    </w:p>
    <w:p w14:paraId="0B7239A5" w14:textId="18871959" w:rsidR="00A2565D" w:rsidRPr="00D96388" w:rsidRDefault="00747E90" w:rsidP="00747E90">
      <w:pPr>
        <w:pStyle w:val="clausetexta"/>
      </w:pPr>
      <w:r w:rsidRPr="00D96388">
        <w:t xml:space="preserve"> </w:t>
      </w:r>
      <w:r w:rsidRPr="00D96388">
        <w:rPr>
          <w:rStyle w:val="GDV2"/>
        </w:rPr>
        <w:t>the Provider’s reasonable security procedures.</w:t>
      </w:r>
      <w:r w:rsidR="00A2565D" w:rsidRPr="00D96388">
        <w:t xml:space="preserve"> </w:t>
      </w:r>
    </w:p>
    <w:p w14:paraId="322F8FB8" w14:textId="77777777" w:rsidR="00747E90" w:rsidRPr="00D96388" w:rsidRDefault="00747E90" w:rsidP="00747E90">
      <w:pPr>
        <w:pStyle w:val="Italicclausesub-headings"/>
        <w:rPr>
          <w:rStyle w:val="GDV2"/>
        </w:rPr>
      </w:pPr>
      <w:r w:rsidRPr="00D96388">
        <w:rPr>
          <w:rStyle w:val="GDV2"/>
        </w:rPr>
        <w:t>Investigation of Breaches and Fraud</w:t>
      </w:r>
    </w:p>
    <w:p w14:paraId="7056B2F7" w14:textId="615F11A0" w:rsidR="00D554E7" w:rsidRPr="00D96388" w:rsidRDefault="00D554E7" w:rsidP="00747E90">
      <w:pPr>
        <w:pStyle w:val="clausetext11xxxxx"/>
        <w:rPr>
          <w:rStyle w:val="GDV2"/>
          <w:rFonts w:cs="Times New Roman"/>
          <w:color w:val="000000"/>
          <w:szCs w:val="20"/>
        </w:rPr>
      </w:pPr>
      <w:bookmarkStart w:id="158" w:name="BK75350590"/>
      <w:bookmarkStart w:id="159" w:name="_Toc306183725"/>
      <w:bookmarkStart w:id="160" w:name="_Toc366667762"/>
      <w:bookmarkEnd w:id="158"/>
      <w:r w:rsidRPr="00D96388">
        <w:rPr>
          <w:rStyle w:val="GDV2"/>
        </w:rPr>
        <w:t xml:space="preserve">If a matter is being investigated that, in the opinion of </w:t>
      </w:r>
      <w:r w:rsidR="00075298" w:rsidRPr="00D96388">
        <w:rPr>
          <w:rStyle w:val="GDV3additions"/>
        </w:rPr>
        <w:t>the Department</w:t>
      </w:r>
      <w:r w:rsidRPr="00D96388">
        <w:rPr>
          <w:rStyle w:val="GDV2"/>
        </w:rPr>
        <w:t>, may involve:</w:t>
      </w:r>
    </w:p>
    <w:p w14:paraId="491CAAA3" w14:textId="77777777" w:rsidR="00D554E7" w:rsidRPr="00D96388" w:rsidRDefault="00D554E7" w:rsidP="00BE1E29">
      <w:pPr>
        <w:pStyle w:val="clausetexta"/>
        <w:rPr>
          <w:rStyle w:val="GDV2"/>
        </w:rPr>
      </w:pPr>
      <w:r w:rsidRPr="00D96388">
        <w:rPr>
          <w:rStyle w:val="GDV2"/>
        </w:rPr>
        <w:t>an actual or apprehended breach of the law;</w:t>
      </w:r>
    </w:p>
    <w:p w14:paraId="6BCB0142" w14:textId="7416F52C" w:rsidR="00D554E7" w:rsidRPr="00D96388" w:rsidRDefault="00D554E7" w:rsidP="00BE1E29">
      <w:pPr>
        <w:pStyle w:val="clausetexta"/>
        <w:rPr>
          <w:rStyle w:val="GDV2"/>
        </w:rPr>
      </w:pPr>
      <w:r w:rsidRPr="00D96388">
        <w:rPr>
          <w:rStyle w:val="GDV2"/>
        </w:rPr>
        <w:t xml:space="preserve">a breach of the </w:t>
      </w:r>
      <w:r w:rsidR="006208B8">
        <w:rPr>
          <w:rStyle w:val="GDV2"/>
        </w:rPr>
        <w:t>Agreement</w:t>
      </w:r>
      <w:r w:rsidR="006208B8" w:rsidRPr="00D96388">
        <w:rPr>
          <w:rStyle w:val="GDV2"/>
        </w:rPr>
        <w:t xml:space="preserve"> </w:t>
      </w:r>
      <w:r w:rsidR="00D96388" w:rsidRPr="00D96388">
        <w:rPr>
          <w:rStyle w:val="GDV2"/>
        </w:rPr>
        <w:t xml:space="preserve">or any </w:t>
      </w:r>
      <w:r w:rsidR="00146DCA">
        <w:rPr>
          <w:rStyle w:val="GDV2"/>
        </w:rPr>
        <w:t>Grant Agreement</w:t>
      </w:r>
      <w:r w:rsidRPr="00D96388">
        <w:rPr>
          <w:rStyle w:val="GDV2"/>
        </w:rPr>
        <w:t xml:space="preserve">; or </w:t>
      </w:r>
    </w:p>
    <w:p w14:paraId="65FC3D35" w14:textId="77777777" w:rsidR="00D554E7" w:rsidRPr="00D96388" w:rsidRDefault="00D554E7" w:rsidP="00BE1E29">
      <w:pPr>
        <w:pStyle w:val="clausetexta"/>
        <w:rPr>
          <w:rStyle w:val="GDV2"/>
        </w:rPr>
      </w:pPr>
      <w:r w:rsidRPr="00D96388">
        <w:rPr>
          <w:rStyle w:val="GDV2"/>
        </w:rPr>
        <w:t>suspected fraud,</w:t>
      </w:r>
    </w:p>
    <w:p w14:paraId="18C4FA64" w14:textId="1734058A" w:rsidR="00D554E7" w:rsidRPr="00D96388" w:rsidRDefault="00D554E7" w:rsidP="00BE1E29">
      <w:pPr>
        <w:pStyle w:val="clausetexta"/>
        <w:numPr>
          <w:ilvl w:val="0"/>
          <w:numId w:val="0"/>
        </w:numPr>
        <w:ind w:left="737"/>
        <w:rPr>
          <w:rStyle w:val="GDV2"/>
        </w:rPr>
      </w:pPr>
      <w:r w:rsidRPr="00D96388">
        <w:rPr>
          <w:rStyle w:val="GDV2"/>
        </w:rPr>
        <w:t xml:space="preserve">clause </w:t>
      </w:r>
      <w:r w:rsidR="00146DCA">
        <w:rPr>
          <w:rStyle w:val="GDV2"/>
        </w:rPr>
        <w:t>40</w:t>
      </w:r>
      <w:r w:rsidRPr="00D96388">
        <w:rPr>
          <w:rStyle w:val="GDV2"/>
        </w:rPr>
        <w:t xml:space="preserve">.2 does not apply, and </w:t>
      </w:r>
      <w:r w:rsidR="00075298" w:rsidRPr="00D96388">
        <w:rPr>
          <w:rStyle w:val="GDV3additions"/>
        </w:rPr>
        <w:t>the Department</w:t>
      </w:r>
      <w:r w:rsidR="00075298" w:rsidRPr="00D96388">
        <w:rPr>
          <w:rStyle w:val="BlueGDV1change"/>
        </w:rPr>
        <w:t xml:space="preserve"> </w:t>
      </w:r>
      <w:r w:rsidRPr="00D96388">
        <w:rPr>
          <w:rStyle w:val="GDV2"/>
        </w:rPr>
        <w:t>Employees may remove and retain Material and original Records that are relevant to the investigation, including items stored on an electronic medium, provided that they return a copy of all relevant Records to the Provider, or the relevant Material and original Records, within a reasonable period of time.</w:t>
      </w:r>
    </w:p>
    <w:p w14:paraId="2D52D7B0" w14:textId="77777777" w:rsidR="00747E90" w:rsidRPr="00D96388" w:rsidRDefault="00BE1E29" w:rsidP="00747E90">
      <w:pPr>
        <w:pStyle w:val="Italicclausesub-headings"/>
        <w:spacing w:after="0"/>
        <w:rPr>
          <w:rStyle w:val="GDV2"/>
        </w:rPr>
      </w:pPr>
      <w:r w:rsidRPr="00D96388">
        <w:rPr>
          <w:rStyle w:val="GDV2"/>
        </w:rPr>
        <w:t>Note:</w:t>
      </w:r>
      <w:r w:rsidR="00D554E7" w:rsidRPr="00D96388">
        <w:rPr>
          <w:rStyle w:val="GDV2"/>
        </w:rPr>
        <w:t xml:space="preserve"> There are additional rights of access under the Ombudsman Act 1976 (Cth), the Privacy Act 1988 (Cth), and the Auditor-General Act 1997 (Cth).</w:t>
      </w:r>
      <w:r w:rsidRPr="00D96388">
        <w:rPr>
          <w:rStyle w:val="GDV2"/>
        </w:rPr>
        <w:t xml:space="preserve"> </w:t>
      </w:r>
    </w:p>
    <w:p w14:paraId="425F44DF" w14:textId="058F01DB" w:rsidR="00D554E7" w:rsidRPr="00D96388" w:rsidRDefault="00D554E7" w:rsidP="00747E90">
      <w:pPr>
        <w:pStyle w:val="Italicclausesub-headings"/>
        <w:spacing w:before="0"/>
        <w:rPr>
          <w:i w:val="0"/>
        </w:rPr>
      </w:pPr>
    </w:p>
    <w:p w14:paraId="6E6C726F" w14:textId="77777777" w:rsidR="00A2565D" w:rsidRPr="00C3281E" w:rsidRDefault="00A2565D" w:rsidP="009614EE">
      <w:pPr>
        <w:pStyle w:val="SectionSubHeading"/>
      </w:pPr>
      <w:bookmarkStart w:id="161" w:name="_Toc492558441"/>
      <w:r w:rsidRPr="00C3281E">
        <w:t>Section 4D Information Technology</w:t>
      </w:r>
      <w:bookmarkEnd w:id="159"/>
      <w:bookmarkEnd w:id="160"/>
      <w:bookmarkEnd w:id="161"/>
      <w:r w:rsidRPr="00C3281E">
        <w:t xml:space="preserve"> </w:t>
      </w:r>
    </w:p>
    <w:p w14:paraId="516F08A1" w14:textId="0774EDE3" w:rsidR="00A2565D" w:rsidRPr="00C3281E" w:rsidRDefault="00A2565D" w:rsidP="004038B8">
      <w:pPr>
        <w:pStyle w:val="ClauseHeadings1xxxx"/>
      </w:pPr>
      <w:bookmarkStart w:id="162" w:name="_Toc306183726"/>
      <w:bookmarkStart w:id="163" w:name="_Toc366667763"/>
      <w:bookmarkStart w:id="164" w:name="_Toc492558442"/>
      <w:r w:rsidRPr="00C3281E">
        <w:t>General</w:t>
      </w:r>
      <w:bookmarkEnd w:id="162"/>
      <w:bookmarkEnd w:id="163"/>
      <w:bookmarkEnd w:id="164"/>
      <w:r w:rsidRPr="00C3281E">
        <w:t xml:space="preserve"> </w:t>
      </w:r>
    </w:p>
    <w:p w14:paraId="2BAAEF84" w14:textId="1CE26262" w:rsidR="00A2565D" w:rsidRPr="00C3281E" w:rsidRDefault="00A2565D" w:rsidP="00263DC6">
      <w:pPr>
        <w:pStyle w:val="clausetext11xxxxx"/>
      </w:pPr>
      <w:r w:rsidRPr="00C3281E">
        <w:t xml:space="preserve">If required by </w:t>
      </w:r>
      <w:r w:rsidR="00075298" w:rsidRPr="00C3281E">
        <w:rPr>
          <w:rStyle w:val="GDV3additions"/>
        </w:rPr>
        <w:t>the Department</w:t>
      </w:r>
      <w:r w:rsidRPr="00C3281E">
        <w:t xml:space="preserve">, the Provider must conduct the Services using </w:t>
      </w:r>
      <w:r w:rsidR="00075298" w:rsidRPr="00C3281E">
        <w:rPr>
          <w:rStyle w:val="GDV3additions"/>
        </w:rPr>
        <w:t>the Department’s</w:t>
      </w:r>
      <w:r w:rsidRPr="00C3281E">
        <w:t xml:space="preserve"> IT Systems provided by </w:t>
      </w:r>
      <w:r w:rsidR="00075298" w:rsidRPr="00C3281E">
        <w:rPr>
          <w:rStyle w:val="GDV3additions"/>
        </w:rPr>
        <w:t>the Department</w:t>
      </w:r>
      <w:r w:rsidRPr="00C3281E">
        <w:t xml:space="preserve"> for that purpose and, in doing so, must comply</w:t>
      </w:r>
      <w:r w:rsidR="00263DC6" w:rsidRPr="00C3281E">
        <w:rPr>
          <w:rStyle w:val="GDV3additions"/>
        </w:rPr>
        <w:t>, and ensure that its Subcontractors and Third Party IT Providers comply,</w:t>
      </w:r>
      <w:r w:rsidRPr="00C3281E">
        <w:t xml:space="preserve"> with </w:t>
      </w:r>
      <w:r w:rsidR="00075298" w:rsidRPr="00C3281E">
        <w:rPr>
          <w:rStyle w:val="GDV3additions"/>
        </w:rPr>
        <w:t>the Department’s</w:t>
      </w:r>
      <w:r w:rsidR="003227B6" w:rsidRPr="00C3281E">
        <w:rPr>
          <w:rStyle w:val="GDV2"/>
        </w:rPr>
        <w:t xml:space="preserve"> Security Policies, the Commonwealth Cybersafety Policy and</w:t>
      </w:r>
      <w:r w:rsidR="003227B6" w:rsidRPr="00C3281E">
        <w:t xml:space="preserve"> </w:t>
      </w:r>
      <w:r w:rsidRPr="00C3281E">
        <w:t>the information technology provisions set out in the Guidelines from time to time</w:t>
      </w:r>
      <w:r w:rsidR="00263DC6" w:rsidRPr="00C3281E">
        <w:t xml:space="preserve"> </w:t>
      </w:r>
      <w:r w:rsidR="00263DC6" w:rsidRPr="00C3281E">
        <w:rPr>
          <w:rStyle w:val="GDV3additions"/>
        </w:rPr>
        <w:t>as relevant</w:t>
      </w:r>
      <w:r w:rsidRPr="00C3281E">
        <w:t>.</w:t>
      </w:r>
      <w:r w:rsidR="003227B6" w:rsidRPr="00C3281E">
        <w:rPr>
          <w:rStyle w:val="GDV2"/>
        </w:rPr>
        <w:t xml:space="preserve"> </w:t>
      </w:r>
    </w:p>
    <w:p w14:paraId="6B464115" w14:textId="58415DEC" w:rsidR="003227B6" w:rsidRPr="00C3281E" w:rsidRDefault="003227B6" w:rsidP="003227B6">
      <w:pPr>
        <w:pStyle w:val="Italicclausesub-headings"/>
        <w:rPr>
          <w:rStyle w:val="GDV2"/>
        </w:rPr>
      </w:pPr>
      <w:r w:rsidRPr="00C3281E">
        <w:rPr>
          <w:rStyle w:val="GDV2"/>
        </w:rPr>
        <w:t>Cybersafety Policy</w:t>
      </w:r>
    </w:p>
    <w:p w14:paraId="678112D1" w14:textId="4988C7C8" w:rsidR="003227B6" w:rsidRPr="00C3281E" w:rsidRDefault="003227B6" w:rsidP="003227B6">
      <w:pPr>
        <w:pStyle w:val="clausetext11xxxxx"/>
        <w:rPr>
          <w:rStyle w:val="GDV2"/>
        </w:rPr>
      </w:pPr>
      <w:r w:rsidRPr="00C3281E">
        <w:rPr>
          <w:rStyle w:val="GDV2"/>
        </w:rPr>
        <w:lastRenderedPageBreak/>
        <w:t>For the purposes of this Cybersafety Policy:</w:t>
      </w:r>
    </w:p>
    <w:p w14:paraId="0A3DE389" w14:textId="2FC89A29" w:rsidR="003227B6" w:rsidRPr="00C3281E" w:rsidRDefault="003227B6" w:rsidP="003227B6">
      <w:pPr>
        <w:pStyle w:val="clausetexta"/>
        <w:numPr>
          <w:ilvl w:val="0"/>
          <w:numId w:val="0"/>
        </w:numPr>
        <w:ind w:left="737"/>
        <w:rPr>
          <w:rStyle w:val="GDV2"/>
        </w:rPr>
      </w:pPr>
      <w:r w:rsidRPr="00C3281E">
        <w:rPr>
          <w:rStyle w:val="GDV2"/>
        </w:rPr>
        <w:t>‘</w:t>
      </w:r>
      <w:r w:rsidRPr="00C3281E">
        <w:rPr>
          <w:rStyle w:val="GDV2"/>
          <w:b/>
        </w:rPr>
        <w:t>Clients</w:t>
      </w:r>
      <w:r w:rsidRPr="00C3281E">
        <w:rPr>
          <w:rStyle w:val="GDV2"/>
        </w:rPr>
        <w:t xml:space="preserve">’ means persons who may use the Provider’s computers and/or other digital technology that is supported through public funding provided pursuant to this </w:t>
      </w:r>
      <w:r w:rsidR="00B65139">
        <w:rPr>
          <w:rStyle w:val="GDV2"/>
        </w:rPr>
        <w:t>Agreement</w:t>
      </w:r>
      <w:r w:rsidR="00B65139" w:rsidRPr="00C3281E">
        <w:rPr>
          <w:rStyle w:val="GDV2"/>
        </w:rPr>
        <w:t xml:space="preserve"> </w:t>
      </w:r>
      <w:r w:rsidRPr="00C3281E">
        <w:rPr>
          <w:rStyle w:val="GDV2"/>
        </w:rPr>
        <w:t>and includes but is not limited t</w:t>
      </w:r>
      <w:r w:rsidR="00AC7BA6" w:rsidRPr="00C3281E">
        <w:rPr>
          <w:rStyle w:val="GDV2"/>
        </w:rPr>
        <w:t xml:space="preserve">o the Provider, the Provider’s </w:t>
      </w:r>
      <w:r w:rsidRPr="00C3281E">
        <w:rPr>
          <w:rStyle w:val="GDV2"/>
        </w:rPr>
        <w:t>staff and the public, whether they be adult or children.</w:t>
      </w:r>
    </w:p>
    <w:p w14:paraId="7BBA3C55" w14:textId="33E517AE" w:rsidR="003227B6" w:rsidRPr="00C3281E" w:rsidRDefault="003227B6" w:rsidP="003227B6">
      <w:pPr>
        <w:pStyle w:val="clausetexta"/>
        <w:numPr>
          <w:ilvl w:val="0"/>
          <w:numId w:val="0"/>
        </w:numPr>
        <w:ind w:left="737"/>
        <w:rPr>
          <w:rStyle w:val="GDV2"/>
        </w:rPr>
      </w:pPr>
      <w:r w:rsidRPr="00C3281E">
        <w:rPr>
          <w:rStyle w:val="GDV2"/>
        </w:rPr>
        <w:t>‘</w:t>
      </w:r>
      <w:r w:rsidRPr="00C3281E">
        <w:rPr>
          <w:rStyle w:val="GDV2"/>
          <w:b/>
        </w:rPr>
        <w:t>Reasonable Steps</w:t>
      </w:r>
      <w:r w:rsidRPr="00C3281E">
        <w:rPr>
          <w:rStyle w:val="GDV2"/>
        </w:rPr>
        <w:t>’ means having in place strategies to minimise and manage risks of exposure to inappropriate or harmful online content by users of computers, and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r w:rsidR="009C0FC1" w:rsidRPr="00C3281E">
        <w:rPr>
          <w:rStyle w:val="GDV2"/>
        </w:rPr>
        <w:t xml:space="preserve"> </w:t>
      </w:r>
    </w:p>
    <w:p w14:paraId="2D86CD19" w14:textId="611909F6" w:rsidR="003227B6" w:rsidRPr="00C3281E" w:rsidRDefault="003227B6" w:rsidP="003227B6">
      <w:pPr>
        <w:pStyle w:val="clausetext11xxxxx"/>
        <w:rPr>
          <w:rStyle w:val="GDV2"/>
        </w:rPr>
      </w:pPr>
      <w:r w:rsidRPr="00C3281E">
        <w:rPr>
          <w:rStyle w:val="GDV2"/>
        </w:rPr>
        <w:t>The Commonwealth’s Cybersafety Policy is that where an organisation is funded by the Commonwealth to carry out the Services using computers and/or other digital technology, the safety of Clients when using those computers and/or other digital technology must be assured</w:t>
      </w:r>
      <w:r w:rsidR="009C0FC1" w:rsidRPr="00C3281E">
        <w:rPr>
          <w:rStyle w:val="GDV2"/>
        </w:rPr>
        <w:t xml:space="preserve">. </w:t>
      </w:r>
    </w:p>
    <w:p w14:paraId="1BA4572E" w14:textId="76CA2C06" w:rsidR="003227B6" w:rsidRPr="00C3281E" w:rsidRDefault="003227B6" w:rsidP="003227B6">
      <w:pPr>
        <w:pStyle w:val="clausetext11xxxxx"/>
        <w:rPr>
          <w:rStyle w:val="GDV2"/>
        </w:rPr>
      </w:pPr>
      <w:r w:rsidRPr="00C3281E">
        <w:rPr>
          <w:rStyle w:val="GDV2"/>
        </w:rPr>
        <w:t xml:space="preserve">The Provider must take Reasonable Steps to protect its Clients’ cybersafety. </w:t>
      </w:r>
    </w:p>
    <w:p w14:paraId="4C501B3D" w14:textId="4507DCC3" w:rsidR="003227B6" w:rsidRPr="00C3281E" w:rsidRDefault="003227B6" w:rsidP="003227B6">
      <w:pPr>
        <w:pStyle w:val="clausetext11xxxxx"/>
        <w:rPr>
          <w:rStyle w:val="GDV2"/>
        </w:rPr>
      </w:pPr>
      <w:r w:rsidRPr="00C3281E">
        <w:rPr>
          <w:rStyle w:val="GDV2"/>
        </w:rPr>
        <w:t xml:space="preserve">If </w:t>
      </w:r>
      <w:r w:rsidR="004E66D5" w:rsidRPr="00C3281E">
        <w:rPr>
          <w:rStyle w:val="GDV3additions"/>
        </w:rPr>
        <w:t>the Department</w:t>
      </w:r>
      <w:r w:rsidR="004E66D5" w:rsidRPr="00C3281E">
        <w:rPr>
          <w:rStyle w:val="BlueGDV1change"/>
        </w:rPr>
        <w:t xml:space="preserve"> </w:t>
      </w:r>
      <w:r w:rsidRPr="00C3281E">
        <w:rPr>
          <w:rStyle w:val="GDV2"/>
        </w:rPr>
        <w:t xml:space="preserve">gives the Provider Notice requiring it, the Provider must provide </w:t>
      </w:r>
      <w:r w:rsidR="00F73439" w:rsidRPr="00C3281E">
        <w:rPr>
          <w:rStyle w:val="GDV3additions"/>
        </w:rPr>
        <w:t>the Department</w:t>
      </w:r>
      <w:r w:rsidRPr="00C3281E">
        <w:rPr>
          <w:rStyle w:val="GDV2"/>
        </w:rPr>
        <w:t xml:space="preserve">, within 10 business days of receiving the Notice, with evidence satisfactory to </w:t>
      </w:r>
      <w:r w:rsidR="004E66D5" w:rsidRPr="00C3281E">
        <w:rPr>
          <w:rStyle w:val="GDV3additions"/>
        </w:rPr>
        <w:t>the Department</w:t>
      </w:r>
      <w:r w:rsidRPr="00C3281E">
        <w:rPr>
          <w:rStyle w:val="GDV2"/>
        </w:rPr>
        <w:t xml:space="preserve"> that the Provider has complied with the requirements of this Cybersafety Policy.</w:t>
      </w:r>
      <w:r w:rsidR="009C0FC1" w:rsidRPr="00C3281E">
        <w:rPr>
          <w:rStyle w:val="GDV2"/>
        </w:rPr>
        <w:t xml:space="preserve"> </w:t>
      </w:r>
    </w:p>
    <w:p w14:paraId="38A868BA" w14:textId="59AD04F9" w:rsidR="003227B6" w:rsidRPr="00C3281E" w:rsidRDefault="003227B6" w:rsidP="003227B6">
      <w:pPr>
        <w:pStyle w:val="clausetext11xxxxx"/>
        <w:rPr>
          <w:rStyle w:val="GDV2"/>
        </w:rPr>
      </w:pPr>
      <w:r w:rsidRPr="00C3281E">
        <w:rPr>
          <w:rStyle w:val="GDV2"/>
        </w:rPr>
        <w:t xml:space="preserve">The Provider agrees to include its obligations in relation to this Cybersafety Policy in all Subcontracts it enters into in relation to Services. </w:t>
      </w:r>
    </w:p>
    <w:p w14:paraId="127CE3DF" w14:textId="41C52D83" w:rsidR="00263DC6" w:rsidRPr="00C3281E" w:rsidRDefault="00263DC6" w:rsidP="00FD681E">
      <w:pPr>
        <w:pStyle w:val="ClauseHeadings1xxxx"/>
        <w:rPr>
          <w:rStyle w:val="GDV3additions"/>
          <w:b w:val="0"/>
          <w:lang w:eastAsia="en-AU"/>
        </w:rPr>
      </w:pPr>
      <w:bookmarkStart w:id="165" w:name="_Toc492558443"/>
      <w:r w:rsidRPr="00C3281E">
        <w:rPr>
          <w:rStyle w:val="GDV3additions"/>
        </w:rPr>
        <w:t>Access and security</w:t>
      </w:r>
      <w:bookmarkEnd w:id="165"/>
    </w:p>
    <w:p w14:paraId="58E851EC" w14:textId="5C3E9D21" w:rsidR="00263DC6" w:rsidRPr="00C3281E" w:rsidRDefault="00263DC6" w:rsidP="00A15C35">
      <w:pPr>
        <w:ind w:firstLine="720"/>
        <w:rPr>
          <w:rStyle w:val="GDV3additions"/>
          <w:i/>
        </w:rPr>
      </w:pPr>
      <w:r w:rsidRPr="00C3281E">
        <w:rPr>
          <w:rStyle w:val="GDV3additions"/>
          <w:i/>
        </w:rPr>
        <w:t>Access to Systems</w:t>
      </w:r>
    </w:p>
    <w:p w14:paraId="69C8CE2F" w14:textId="446FE523" w:rsidR="00263DC6" w:rsidRPr="00C3281E" w:rsidRDefault="00263DC6" w:rsidP="00FD681E">
      <w:pPr>
        <w:pStyle w:val="clausetext11xxxxx"/>
        <w:rPr>
          <w:rStyle w:val="GDV3additions"/>
          <w:lang w:eastAsia="en-US"/>
        </w:rPr>
      </w:pPr>
      <w:r w:rsidRPr="00C3281E">
        <w:rPr>
          <w:rStyle w:val="GDV3additions"/>
        </w:rPr>
        <w:t>The Provider must:</w:t>
      </w:r>
    </w:p>
    <w:p w14:paraId="704960F6" w14:textId="77777777" w:rsidR="00263DC6" w:rsidRPr="00C3281E" w:rsidRDefault="00263DC6" w:rsidP="00263DC6">
      <w:pPr>
        <w:pStyle w:val="clausetexta"/>
        <w:rPr>
          <w:rStyle w:val="GDV3additions"/>
        </w:rPr>
      </w:pPr>
      <w:r w:rsidRPr="00C3281E">
        <w:rPr>
          <w:rStyle w:val="GDV3additions"/>
        </w:rPr>
        <w:t xml:space="preserve">advise the Department of any proposed use of Third Party Systems to interface with the Department’s IT Systems; </w:t>
      </w:r>
    </w:p>
    <w:p w14:paraId="734F4089" w14:textId="77777777" w:rsidR="00263DC6" w:rsidRPr="00C3281E" w:rsidRDefault="00263DC6" w:rsidP="00263DC6">
      <w:pPr>
        <w:pStyle w:val="clausetexta"/>
        <w:rPr>
          <w:rStyle w:val="GDV3additions"/>
        </w:rPr>
      </w:pPr>
      <w:r w:rsidRPr="00C3281E">
        <w:rPr>
          <w:rStyle w:val="GDV3additions"/>
        </w:rPr>
        <w:t xml:space="preserve">where the Department imposes any terms and conditions in respect of the use of these interfaces, comply with those terms and conditions as advised by the Department; </w:t>
      </w:r>
    </w:p>
    <w:p w14:paraId="19B1F5D9" w14:textId="77777777" w:rsidR="00263DC6" w:rsidRPr="00C3281E" w:rsidRDefault="00263DC6" w:rsidP="00263DC6">
      <w:pPr>
        <w:pStyle w:val="clausetexta"/>
        <w:rPr>
          <w:rStyle w:val="GDV3additions"/>
        </w:rPr>
      </w:pPr>
      <w:r w:rsidRPr="00C3281E">
        <w:rPr>
          <w:rStyle w:val="GDV3additions"/>
        </w:rPr>
        <w:t xml:space="preserve">ensure that any Third Party System it uses: </w:t>
      </w:r>
    </w:p>
    <w:p w14:paraId="75B44571" w14:textId="499F33C5" w:rsidR="00263DC6" w:rsidRPr="00C3281E" w:rsidRDefault="00263DC6" w:rsidP="00263DC6">
      <w:pPr>
        <w:pStyle w:val="clausetexti"/>
        <w:rPr>
          <w:rStyle w:val="GDV3additions"/>
        </w:rPr>
      </w:pPr>
      <w:r w:rsidRPr="00C3281E">
        <w:rPr>
          <w:rStyle w:val="GDV3additions"/>
        </w:rPr>
        <w:t xml:space="preserve">meets the minimum requirements of the Department for entry to the Department’s IT Systems, and </w:t>
      </w:r>
      <w:r w:rsidR="002C44FF" w:rsidRPr="00C3281E">
        <w:rPr>
          <w:rStyle w:val="GDV3additions"/>
        </w:rPr>
        <w:t>for record keeping and program</w:t>
      </w:r>
      <w:r w:rsidRPr="00C3281E">
        <w:rPr>
          <w:rStyle w:val="GDV3additions"/>
        </w:rPr>
        <w:t xml:space="preserve"> assurance purposes, as advised by the Department; and</w:t>
      </w:r>
    </w:p>
    <w:p w14:paraId="234417D1" w14:textId="77777777" w:rsidR="00263DC6" w:rsidRPr="00C3281E" w:rsidRDefault="00263DC6" w:rsidP="00263DC6">
      <w:pPr>
        <w:pStyle w:val="clausetexti"/>
        <w:rPr>
          <w:rStyle w:val="GDV3additions"/>
        </w:rPr>
      </w:pPr>
      <w:r w:rsidRPr="00C3281E">
        <w:rPr>
          <w:rStyle w:val="GDV3additions"/>
        </w:rPr>
        <w:t>has secure logons for each operator such that each operator’s logon is identifiable to the Department and entries are traceable, and have date and time stamps; and</w:t>
      </w:r>
    </w:p>
    <w:p w14:paraId="0A2A1254" w14:textId="065270BD" w:rsidR="00263DC6" w:rsidRPr="00C3281E" w:rsidRDefault="00263DC6" w:rsidP="00263DC6">
      <w:pPr>
        <w:pStyle w:val="clausetexti"/>
        <w:rPr>
          <w:rStyle w:val="GDV3additions"/>
        </w:rPr>
      </w:pPr>
      <w:r w:rsidRPr="00C3281E">
        <w:rPr>
          <w:rStyle w:val="GDV3additions"/>
        </w:rPr>
        <w:t>ensure that Records held in any Third Party System relating to the Services can be, and are, provided on request, to the Department and in an unadulterated form, i.e. with no amendment to the Records.</w:t>
      </w:r>
    </w:p>
    <w:p w14:paraId="0B0DDC20" w14:textId="77777777" w:rsidR="00263DC6" w:rsidRPr="00C3281E" w:rsidRDefault="00263DC6" w:rsidP="00A15C35">
      <w:pPr>
        <w:ind w:firstLine="720"/>
        <w:rPr>
          <w:rStyle w:val="GDV3additions"/>
          <w:i/>
        </w:rPr>
      </w:pPr>
      <w:r w:rsidRPr="00C3281E">
        <w:rPr>
          <w:rStyle w:val="GDV3additions"/>
          <w:i/>
        </w:rPr>
        <w:t>Detection and reporting of breaches</w:t>
      </w:r>
    </w:p>
    <w:p w14:paraId="68FAE1D0" w14:textId="3DCEF66E" w:rsidR="00263DC6" w:rsidRPr="00C3281E" w:rsidRDefault="00263DC6" w:rsidP="00FD681E">
      <w:pPr>
        <w:pStyle w:val="clausetext11xxxxx"/>
        <w:rPr>
          <w:rStyle w:val="GDV3additions"/>
          <w:lang w:eastAsia="en-US"/>
        </w:rPr>
      </w:pPr>
      <w:r w:rsidRPr="00C3281E">
        <w:rPr>
          <w:rStyle w:val="GDV3additions"/>
        </w:rPr>
        <w:t xml:space="preserve">Where the Department considers that the Provider may be in breach of this </w:t>
      </w:r>
      <w:r w:rsidR="00B65139">
        <w:rPr>
          <w:rStyle w:val="GDV3additions"/>
        </w:rPr>
        <w:t>Agreement</w:t>
      </w:r>
      <w:r w:rsidR="00B65139" w:rsidRPr="00C3281E">
        <w:rPr>
          <w:rStyle w:val="GDV3additions"/>
        </w:rPr>
        <w:t xml:space="preserve"> </w:t>
      </w:r>
      <w:r w:rsidR="00C3281E" w:rsidRPr="00C3281E">
        <w:rPr>
          <w:rStyle w:val="GDV3additions"/>
        </w:rPr>
        <w:t xml:space="preserve">or any </w:t>
      </w:r>
      <w:r w:rsidR="00146DCA">
        <w:rPr>
          <w:rStyle w:val="GDV3additions"/>
        </w:rPr>
        <w:t>Grant Agreement</w:t>
      </w:r>
      <w:r w:rsidR="00C3281E" w:rsidRPr="00C3281E">
        <w:rPr>
          <w:rStyle w:val="GDV3additions"/>
        </w:rPr>
        <w:t xml:space="preserve"> </w:t>
      </w:r>
      <w:r w:rsidRPr="00C3281E">
        <w:rPr>
          <w:rStyle w:val="GDV3additions"/>
        </w:rPr>
        <w:t>or there is a risk of such a breach, the Department may, at its absolute discretion, immediately suspend access to the Department’s IT Systems for any one or more of the following:</w:t>
      </w:r>
    </w:p>
    <w:p w14:paraId="75822932" w14:textId="77777777" w:rsidR="00263DC6" w:rsidRPr="00C3281E" w:rsidRDefault="00263DC6" w:rsidP="00B65139">
      <w:pPr>
        <w:pStyle w:val="clausetexta"/>
        <w:numPr>
          <w:ilvl w:val="2"/>
          <w:numId w:val="66"/>
        </w:numPr>
        <w:rPr>
          <w:rStyle w:val="GDV3additions"/>
        </w:rPr>
      </w:pPr>
      <w:r w:rsidRPr="00C3281E">
        <w:rPr>
          <w:rStyle w:val="GDV3additions"/>
        </w:rPr>
        <w:lastRenderedPageBreak/>
        <w:t>any Personnel;</w:t>
      </w:r>
    </w:p>
    <w:p w14:paraId="2C6AEED8" w14:textId="77777777" w:rsidR="00263DC6" w:rsidRPr="00C3281E" w:rsidRDefault="00263DC6" w:rsidP="00B65139">
      <w:pPr>
        <w:pStyle w:val="clausetexta"/>
        <w:numPr>
          <w:ilvl w:val="2"/>
          <w:numId w:val="66"/>
        </w:numPr>
        <w:rPr>
          <w:rStyle w:val="GDV3additions"/>
        </w:rPr>
      </w:pPr>
      <w:r w:rsidRPr="00C3281E">
        <w:rPr>
          <w:rStyle w:val="GDV3additions"/>
        </w:rPr>
        <w:t xml:space="preserve">any Subcontractor; </w:t>
      </w:r>
    </w:p>
    <w:p w14:paraId="0CCF0B76" w14:textId="77777777" w:rsidR="00263DC6" w:rsidRPr="00C3281E" w:rsidRDefault="00263DC6" w:rsidP="00B65139">
      <w:pPr>
        <w:pStyle w:val="clausetexta"/>
        <w:numPr>
          <w:ilvl w:val="2"/>
          <w:numId w:val="66"/>
        </w:numPr>
        <w:rPr>
          <w:rStyle w:val="GDV3additions"/>
        </w:rPr>
      </w:pPr>
      <w:r w:rsidRPr="00C3281E">
        <w:rPr>
          <w:rStyle w:val="GDV3additions"/>
        </w:rPr>
        <w:t>any Third Party IT Provider; or</w:t>
      </w:r>
    </w:p>
    <w:p w14:paraId="04D31A81" w14:textId="7DF7787E" w:rsidR="00263DC6" w:rsidRPr="00C3281E" w:rsidRDefault="00263DC6" w:rsidP="00B65139">
      <w:pPr>
        <w:pStyle w:val="clausetexta"/>
        <w:numPr>
          <w:ilvl w:val="2"/>
          <w:numId w:val="66"/>
        </w:numPr>
        <w:rPr>
          <w:rStyle w:val="GDV3additions"/>
        </w:rPr>
      </w:pPr>
      <w:r w:rsidRPr="00C3281E">
        <w:rPr>
          <w:rStyle w:val="GDV3additions"/>
        </w:rPr>
        <w:t>the Provider,</w:t>
      </w:r>
    </w:p>
    <w:p w14:paraId="31AC8CD9" w14:textId="77777777" w:rsidR="00263DC6" w:rsidRPr="00C3281E" w:rsidRDefault="00263DC6" w:rsidP="00FD681E">
      <w:pPr>
        <w:pStyle w:val="clausetexta"/>
        <w:numPr>
          <w:ilvl w:val="0"/>
          <w:numId w:val="0"/>
        </w:numPr>
        <w:ind w:left="737"/>
        <w:rPr>
          <w:rStyle w:val="GDV3additions"/>
        </w:rPr>
      </w:pPr>
      <w:r w:rsidRPr="00C3281E">
        <w:rPr>
          <w:rStyle w:val="GDV3additions"/>
        </w:rPr>
        <w:t xml:space="preserve">by providing Notice to the </w:t>
      </w:r>
      <w:r w:rsidRPr="00C3281E">
        <w:rPr>
          <w:rStyle w:val="GDV2"/>
        </w:rPr>
        <w:t>Provider</w:t>
      </w:r>
      <w:r w:rsidRPr="00C3281E">
        <w:rPr>
          <w:rStyle w:val="GDV3additions"/>
        </w:rPr>
        <w:t>.</w:t>
      </w:r>
    </w:p>
    <w:p w14:paraId="041278E8" w14:textId="2A35CC2D" w:rsidR="00A15C35" w:rsidRPr="009A4D7F" w:rsidRDefault="00263DC6" w:rsidP="00FD681E">
      <w:pPr>
        <w:pStyle w:val="clausetext11xxxxx"/>
        <w:rPr>
          <w:rStyle w:val="GDV3additions"/>
          <w:lang w:eastAsia="en-US"/>
        </w:rPr>
      </w:pPr>
      <w:r w:rsidRPr="009A4D7F">
        <w:rPr>
          <w:rStyle w:val="GDV3additions"/>
        </w:rPr>
        <w:t xml:space="preserve">Where the Department determines that the Provider is in breach of, or has previously breached, this </w:t>
      </w:r>
      <w:r w:rsidR="00B65139">
        <w:rPr>
          <w:rStyle w:val="GDV3additions"/>
        </w:rPr>
        <w:t>Agreement</w:t>
      </w:r>
      <w:r w:rsidR="00B65139" w:rsidRPr="009A4D7F">
        <w:rPr>
          <w:rStyle w:val="GDV3additions"/>
        </w:rPr>
        <w:t xml:space="preserve"> </w:t>
      </w:r>
      <w:r w:rsidR="000E6B8B" w:rsidRPr="009A4D7F">
        <w:rPr>
          <w:rStyle w:val="GDV3additions"/>
        </w:rPr>
        <w:t xml:space="preserve">or any </w:t>
      </w:r>
      <w:r w:rsidR="00146DCA">
        <w:rPr>
          <w:rStyle w:val="GDV3additions"/>
        </w:rPr>
        <w:t>Grant Agreement</w:t>
      </w:r>
      <w:r w:rsidRPr="009A4D7F">
        <w:rPr>
          <w:rStyle w:val="GDV3additions"/>
        </w:rPr>
        <w:t>, the Department may immediately take action including any one or more of the following:</w:t>
      </w:r>
    </w:p>
    <w:p w14:paraId="477B6BA6" w14:textId="77777777" w:rsidR="00A15C35" w:rsidRPr="009A4D7F" w:rsidRDefault="00263DC6" w:rsidP="00B65139">
      <w:pPr>
        <w:pStyle w:val="clausetexta"/>
        <w:numPr>
          <w:ilvl w:val="2"/>
          <w:numId w:val="67"/>
        </w:numPr>
        <w:rPr>
          <w:rStyle w:val="GDV3additions"/>
        </w:rPr>
      </w:pPr>
      <w:r w:rsidRPr="009A4D7F">
        <w:rPr>
          <w:rStyle w:val="GDV3additions"/>
        </w:rPr>
        <w:t>suspending or terminating access to the Department’s IT Systems for any Personnel, Subcontractor, Third Party IT Provider or the Provider;</w:t>
      </w:r>
    </w:p>
    <w:p w14:paraId="41D7D05A" w14:textId="77777777" w:rsidR="00A15C35" w:rsidRPr="009A4D7F" w:rsidRDefault="00263DC6" w:rsidP="00B65139">
      <w:pPr>
        <w:pStyle w:val="clausetexta"/>
        <w:numPr>
          <w:ilvl w:val="2"/>
          <w:numId w:val="67"/>
        </w:numPr>
        <w:rPr>
          <w:rStyle w:val="GDV3additions"/>
        </w:rPr>
      </w:pPr>
      <w:r w:rsidRPr="009A4D7F">
        <w:rPr>
          <w:rStyle w:val="GDV3additions"/>
        </w:rPr>
        <w:t>requiring the Provider to obtain new logon IDs for any Personnel or Subcontractor or Third Party IT Provider and if so, the Provider must promptly obtain such new logons; or</w:t>
      </w:r>
    </w:p>
    <w:p w14:paraId="06A1ECF0" w14:textId="77777777" w:rsidR="00A15C35" w:rsidRPr="009A4D7F" w:rsidRDefault="00263DC6" w:rsidP="00B65139">
      <w:pPr>
        <w:pStyle w:val="clausetexta"/>
        <w:numPr>
          <w:ilvl w:val="2"/>
          <w:numId w:val="67"/>
        </w:numPr>
        <w:rPr>
          <w:rStyle w:val="GDV3additions"/>
        </w:rPr>
      </w:pPr>
      <w:r w:rsidRPr="009A4D7F">
        <w:rPr>
          <w:rStyle w:val="GDV3additions"/>
        </w:rPr>
        <w:t>requiring the Provider to prepare and implement an IT security plan to the Department’s satisfaction, and if so, the Provider must do so within the timefr</w:t>
      </w:r>
      <w:r w:rsidR="00A15C35" w:rsidRPr="009A4D7F">
        <w:rPr>
          <w:rStyle w:val="GDV3additions"/>
        </w:rPr>
        <w:t>ame required by the Department.</w:t>
      </w:r>
    </w:p>
    <w:p w14:paraId="659915E5" w14:textId="54DFCADC" w:rsidR="00A15C35" w:rsidRPr="009A4D7F" w:rsidRDefault="00263DC6" w:rsidP="00FD681E">
      <w:pPr>
        <w:pStyle w:val="clausetext11xxxxx"/>
        <w:rPr>
          <w:rStyle w:val="GDV3additions"/>
        </w:rPr>
      </w:pPr>
      <w:r w:rsidRPr="009A4D7F">
        <w:rPr>
          <w:rStyle w:val="GDV3additions"/>
        </w:rPr>
        <w:t>If the Department gives Notice to the Provider that access to the Department’s IT Systems is revoked for particular Personnel or Subcontractor or Third Party IT Provider, the Provider must immediately take all actions nece</w:t>
      </w:r>
      <w:r w:rsidR="00A15C35" w:rsidRPr="009A4D7F">
        <w:rPr>
          <w:rStyle w:val="GDV3additions"/>
        </w:rPr>
        <w:t>ssary to terminate that access.</w:t>
      </w:r>
    </w:p>
    <w:p w14:paraId="0E26ED61" w14:textId="066D4CBA" w:rsidR="00ED2612" w:rsidRPr="009A4D7F" w:rsidRDefault="00ED2612">
      <w:pPr>
        <w:spacing w:after="0" w:line="240" w:lineRule="auto"/>
        <w:rPr>
          <w:rStyle w:val="GDV2"/>
          <w:b/>
          <w:lang w:eastAsia="en-AU"/>
        </w:rPr>
      </w:pPr>
      <w:r w:rsidRPr="009A4D7F">
        <w:rPr>
          <w:rStyle w:val="GDV2"/>
          <w:b/>
        </w:rPr>
        <w:br w:type="page"/>
      </w:r>
    </w:p>
    <w:p w14:paraId="57B36B6D" w14:textId="77777777" w:rsidR="00A2565D" w:rsidRPr="00B16FD3" w:rsidRDefault="00A2565D" w:rsidP="00D95C66">
      <w:pPr>
        <w:pStyle w:val="SectionSubHeading"/>
      </w:pPr>
      <w:bookmarkStart w:id="166" w:name="BK80703373"/>
      <w:bookmarkStart w:id="167" w:name="_Toc306183727"/>
      <w:bookmarkStart w:id="168" w:name="_Toc366667764"/>
      <w:bookmarkStart w:id="169" w:name="_Toc492558444"/>
      <w:bookmarkEnd w:id="166"/>
      <w:r w:rsidRPr="00B16FD3">
        <w:lastRenderedPageBreak/>
        <w:t>Section 5 Administration</w:t>
      </w:r>
      <w:bookmarkEnd w:id="167"/>
      <w:bookmarkEnd w:id="168"/>
      <w:bookmarkEnd w:id="169"/>
      <w:r w:rsidRPr="00B16FD3">
        <w:t xml:space="preserve"> </w:t>
      </w:r>
    </w:p>
    <w:p w14:paraId="192D1196" w14:textId="28762EF8" w:rsidR="00A2565D" w:rsidRPr="00B16FD3" w:rsidRDefault="00A2565D" w:rsidP="009614EE">
      <w:pPr>
        <w:pStyle w:val="SectionSubHeading"/>
      </w:pPr>
      <w:bookmarkStart w:id="170" w:name="BK59031315"/>
      <w:bookmarkStart w:id="171" w:name="_Toc306183728"/>
      <w:bookmarkStart w:id="172" w:name="_Toc366667765"/>
      <w:bookmarkStart w:id="173" w:name="_Toc492558445"/>
      <w:bookmarkEnd w:id="170"/>
      <w:r w:rsidRPr="00B16FD3">
        <w:t xml:space="preserve">Section 5A Indemnity </w:t>
      </w:r>
      <w:r w:rsidR="00B16FD3" w:rsidRPr="00B16FD3">
        <w:t>a</w:t>
      </w:r>
      <w:r w:rsidRPr="00B16FD3">
        <w:t>nd Insurance</w:t>
      </w:r>
      <w:bookmarkEnd w:id="171"/>
      <w:bookmarkEnd w:id="172"/>
      <w:bookmarkEnd w:id="173"/>
      <w:r w:rsidRPr="00B16FD3">
        <w:t xml:space="preserve"> </w:t>
      </w:r>
    </w:p>
    <w:p w14:paraId="71086AED" w14:textId="2842EFBC" w:rsidR="00A2565D" w:rsidRPr="00B16FD3" w:rsidRDefault="00A2565D" w:rsidP="004038B8">
      <w:pPr>
        <w:pStyle w:val="ClauseHeadings1xxxx"/>
      </w:pPr>
      <w:bookmarkStart w:id="174" w:name="_Toc306183729"/>
      <w:bookmarkStart w:id="175" w:name="_Toc366667766"/>
      <w:bookmarkStart w:id="176" w:name="_Toc492558446"/>
      <w:r w:rsidRPr="00B16FD3">
        <w:t>Indemnity</w:t>
      </w:r>
      <w:bookmarkEnd w:id="174"/>
      <w:bookmarkEnd w:id="175"/>
      <w:bookmarkEnd w:id="176"/>
      <w:r w:rsidRPr="00B16FD3">
        <w:t xml:space="preserve"> </w:t>
      </w:r>
    </w:p>
    <w:p w14:paraId="6AFAF238" w14:textId="436ADBF6" w:rsidR="00A2565D" w:rsidRPr="00B16FD3" w:rsidRDefault="00A2565D" w:rsidP="004038B8">
      <w:pPr>
        <w:pStyle w:val="clausetext11xxxxx"/>
      </w:pPr>
      <w:r w:rsidRPr="00B16FD3">
        <w:t xml:space="preserve">The Provider must indemnify (and keep indemnified) </w:t>
      </w:r>
      <w:r w:rsidR="00BF3E27" w:rsidRPr="00B16FD3">
        <w:rPr>
          <w:rStyle w:val="GDV3additions"/>
        </w:rPr>
        <w:t>the Department</w:t>
      </w:r>
      <w:r w:rsidR="00BF3E27" w:rsidRPr="00B16FD3">
        <w:rPr>
          <w:rStyle w:val="BlueGDV1change"/>
        </w:rPr>
        <w:t xml:space="preserve"> </w:t>
      </w:r>
      <w:r w:rsidRPr="00B16FD3">
        <w:t xml:space="preserve">against any: </w:t>
      </w:r>
    </w:p>
    <w:p w14:paraId="382B2C61" w14:textId="6B01E995" w:rsidR="00A2565D" w:rsidRPr="00B16FD3" w:rsidRDefault="00A2565D" w:rsidP="004038B8">
      <w:pPr>
        <w:pStyle w:val="clausetexta"/>
      </w:pPr>
      <w:r w:rsidRPr="00B16FD3">
        <w:t xml:space="preserve">loss, cost or liability incurred by </w:t>
      </w:r>
      <w:r w:rsidR="00BF3E27" w:rsidRPr="00B16FD3">
        <w:rPr>
          <w:rStyle w:val="GDV3additions"/>
        </w:rPr>
        <w:t>the Department</w:t>
      </w:r>
      <w:r w:rsidRPr="00B16FD3">
        <w:t xml:space="preserve">; </w:t>
      </w:r>
    </w:p>
    <w:p w14:paraId="6B525D94" w14:textId="78A19C9B" w:rsidR="00A2565D" w:rsidRPr="00B16FD3" w:rsidRDefault="00A2565D" w:rsidP="004038B8">
      <w:pPr>
        <w:pStyle w:val="clausetexta"/>
      </w:pPr>
      <w:r w:rsidRPr="00B16FD3">
        <w:t xml:space="preserve">loss of or damage to </w:t>
      </w:r>
      <w:r w:rsidR="00BF3E27" w:rsidRPr="00B16FD3">
        <w:rPr>
          <w:rStyle w:val="GDV3additions"/>
        </w:rPr>
        <w:t>the Department’s</w:t>
      </w:r>
      <w:r w:rsidRPr="00B16FD3">
        <w:t xml:space="preserve"> property; or </w:t>
      </w:r>
    </w:p>
    <w:p w14:paraId="51DCD686" w14:textId="243AA390" w:rsidR="00A2565D" w:rsidRPr="00B16FD3" w:rsidRDefault="00A2565D" w:rsidP="004038B8">
      <w:pPr>
        <w:pStyle w:val="clausetexta"/>
      </w:pPr>
      <w:r w:rsidRPr="00B16FD3">
        <w:t xml:space="preserve">loss or expense incurred by </w:t>
      </w:r>
      <w:r w:rsidR="00BF3E27" w:rsidRPr="00B16FD3">
        <w:rPr>
          <w:rStyle w:val="GDV3additions"/>
        </w:rPr>
        <w:t>the Department</w:t>
      </w:r>
      <w:r w:rsidRPr="00B16FD3">
        <w:t xml:space="preserve"> in dealing with any claim against </w:t>
      </w:r>
      <w:r w:rsidR="00BF3E27" w:rsidRPr="00B16FD3">
        <w:rPr>
          <w:rStyle w:val="GDV3additions"/>
        </w:rPr>
        <w:t>the Department</w:t>
      </w:r>
      <w:r w:rsidRPr="00B16FD3">
        <w:t xml:space="preserve">, including legal costs and expenses on a solicitor/own client basis and the cost of time spent, resources used, or disbursements paid by </w:t>
      </w:r>
      <w:r w:rsidR="00BF3E27" w:rsidRPr="00B16FD3">
        <w:rPr>
          <w:rStyle w:val="GDV3additions"/>
        </w:rPr>
        <w:t>the Department</w:t>
      </w:r>
      <w:r w:rsidRPr="00B16FD3">
        <w:t xml:space="preserve">, </w:t>
      </w:r>
    </w:p>
    <w:p w14:paraId="201EB1EA" w14:textId="77777777" w:rsidR="00A2565D" w:rsidRPr="00B16FD3" w:rsidRDefault="00A2565D" w:rsidP="004038B8">
      <w:pPr>
        <w:pStyle w:val="clausetexta"/>
        <w:numPr>
          <w:ilvl w:val="0"/>
          <w:numId w:val="0"/>
        </w:numPr>
        <w:ind w:left="737"/>
      </w:pPr>
      <w:r w:rsidRPr="00B16FD3">
        <w:t xml:space="preserve">arising from or in connection with: </w:t>
      </w:r>
    </w:p>
    <w:p w14:paraId="549C32AD" w14:textId="6CE69EAE" w:rsidR="00A2565D" w:rsidRPr="00B16FD3" w:rsidRDefault="00A2565D" w:rsidP="004038B8">
      <w:pPr>
        <w:pStyle w:val="clausetexta"/>
      </w:pPr>
      <w:r w:rsidRPr="00B16FD3">
        <w:t xml:space="preserve">any act or omission by the Provider in connection with this </w:t>
      </w:r>
      <w:r w:rsidR="00B65139">
        <w:t>Agreement</w:t>
      </w:r>
      <w:r w:rsidR="00B65139" w:rsidRPr="00B16FD3">
        <w:t xml:space="preserve"> </w:t>
      </w:r>
      <w:r w:rsidRPr="00B16FD3">
        <w:t xml:space="preserve">or any </w:t>
      </w:r>
      <w:r w:rsidR="00D47F5F">
        <w:t>Grant Agreement</w:t>
      </w:r>
      <w:r w:rsidRPr="00B16FD3">
        <w:t xml:space="preserve">, where there was a negligent or unlawful act or omission or wilful misconduct on the part of the person whose conduct gave rise to that cost, liability, loss, damage, or expense; </w:t>
      </w:r>
    </w:p>
    <w:p w14:paraId="0750FA6E" w14:textId="66626C39" w:rsidR="00A2565D" w:rsidRPr="00B16FD3" w:rsidRDefault="00A2565D" w:rsidP="004038B8">
      <w:pPr>
        <w:pStyle w:val="clausetexta"/>
      </w:pPr>
      <w:r w:rsidRPr="00B16FD3">
        <w:t xml:space="preserve">any breach by the Provider of this </w:t>
      </w:r>
      <w:r w:rsidR="00B65139">
        <w:t>Agreement</w:t>
      </w:r>
      <w:r w:rsidR="00B65139" w:rsidRPr="00B16FD3">
        <w:t xml:space="preserve"> </w:t>
      </w:r>
      <w:r w:rsidRPr="00B16FD3">
        <w:t xml:space="preserve">or any </w:t>
      </w:r>
      <w:r w:rsidR="00D47F5F">
        <w:t>Grant Agreement</w:t>
      </w:r>
      <w:r w:rsidRPr="00B16FD3">
        <w:t xml:space="preserve">; </w:t>
      </w:r>
    </w:p>
    <w:p w14:paraId="48A410CC" w14:textId="7391896E" w:rsidR="00A2565D" w:rsidRPr="00B16FD3" w:rsidRDefault="00A2565D" w:rsidP="004038B8">
      <w:pPr>
        <w:pStyle w:val="clausetexta"/>
      </w:pPr>
      <w:r w:rsidRPr="00B16FD3">
        <w:t>any breach by the Provider of clause 3</w:t>
      </w:r>
      <w:r w:rsidR="00146DCA">
        <w:t>4</w:t>
      </w:r>
      <w:r w:rsidRPr="00B16FD3">
        <w:t xml:space="preserve"> [Personal and Protected Information]; or </w:t>
      </w:r>
    </w:p>
    <w:p w14:paraId="59253CD9" w14:textId="68DEC004" w:rsidR="00A2565D" w:rsidRPr="00B16FD3" w:rsidRDefault="00A2565D" w:rsidP="004038B8">
      <w:pPr>
        <w:pStyle w:val="clausetexta"/>
      </w:pPr>
      <w:r w:rsidRPr="00B16FD3">
        <w:t xml:space="preserve">the use by </w:t>
      </w:r>
      <w:r w:rsidR="00BF3E27" w:rsidRPr="00B16FD3">
        <w:rPr>
          <w:rStyle w:val="GDV3additions"/>
        </w:rPr>
        <w:t>the Department</w:t>
      </w:r>
      <w:r w:rsidRPr="00B16FD3">
        <w:t xml:space="preserve"> of the </w:t>
      </w:r>
      <w:r w:rsidR="00B65139">
        <w:t>Agreement</w:t>
      </w:r>
      <w:r w:rsidR="00B65139" w:rsidRPr="00B16FD3">
        <w:t xml:space="preserve"> </w:t>
      </w:r>
      <w:r w:rsidRPr="00B16FD3">
        <w:t xml:space="preserve">Material or Existing Material, including any claims by third parties about the ownership or right to use Intellectual Property Rights or Moral Rights under the </w:t>
      </w:r>
      <w:r w:rsidRPr="00B16FD3">
        <w:rPr>
          <w:i/>
          <w:iCs/>
        </w:rPr>
        <w:t xml:space="preserve">Copyright Act 1968 </w:t>
      </w:r>
      <w:r w:rsidRPr="00B16FD3">
        <w:t xml:space="preserve">in that Material. </w:t>
      </w:r>
    </w:p>
    <w:p w14:paraId="049C2967" w14:textId="31522E48" w:rsidR="00A2565D" w:rsidRPr="00B16FD3" w:rsidRDefault="00A2565D" w:rsidP="00F41EAD">
      <w:pPr>
        <w:pStyle w:val="clausetext11xxxxx"/>
      </w:pPr>
      <w:r w:rsidRPr="00B16FD3">
        <w:t xml:space="preserve">The liability of the Provider to indemnify </w:t>
      </w:r>
      <w:r w:rsidR="00BF3E27" w:rsidRPr="00B16FD3">
        <w:rPr>
          <w:rStyle w:val="GDV3additions"/>
        </w:rPr>
        <w:t>the Department</w:t>
      </w:r>
      <w:r w:rsidRPr="00B16FD3">
        <w:t xml:space="preserve"> under this clause 4</w:t>
      </w:r>
      <w:r w:rsidR="00146DCA">
        <w:t>3</w:t>
      </w:r>
      <w:r w:rsidRPr="00B16FD3">
        <w:t xml:space="preserve"> will be reduced proportionately to the extent that fault on </w:t>
      </w:r>
      <w:r w:rsidR="00BF3E27" w:rsidRPr="00B16FD3">
        <w:rPr>
          <w:rStyle w:val="GDV3additions"/>
        </w:rPr>
        <w:t>the Department’s</w:t>
      </w:r>
      <w:r w:rsidRPr="00B16FD3">
        <w:t xml:space="preserve"> part contributed to the relevant cost, loss, damage, expense, or liability. </w:t>
      </w:r>
    </w:p>
    <w:p w14:paraId="75ECFC5A" w14:textId="38C65A98" w:rsidR="00A2565D" w:rsidRPr="00B16FD3" w:rsidRDefault="00737D21" w:rsidP="00F41EAD">
      <w:pPr>
        <w:pStyle w:val="clausetext11xxxxx"/>
      </w:pPr>
      <w:r w:rsidRPr="00B16FD3">
        <w:rPr>
          <w:rStyle w:val="GDV3additions"/>
        </w:rPr>
        <w:t>T</w:t>
      </w:r>
      <w:r w:rsidR="00BF3E27" w:rsidRPr="00B16FD3">
        <w:rPr>
          <w:rStyle w:val="GDV3additions"/>
        </w:rPr>
        <w:t>he Department’s</w:t>
      </w:r>
      <w:r w:rsidR="00A2565D" w:rsidRPr="00B16FD3">
        <w:t xml:space="preserve"> right to be indemnified under this clause 4</w:t>
      </w:r>
      <w:r w:rsidR="0004415C">
        <w:t>3</w:t>
      </w:r>
      <w:r w:rsidR="00A2565D" w:rsidRPr="00B16FD3">
        <w:t xml:space="preserve"> is in addition to any other right, power, or remedy provided by law, but </w:t>
      </w:r>
      <w:r w:rsidR="00BF3E27" w:rsidRPr="00B16FD3">
        <w:rPr>
          <w:rStyle w:val="GDV3additions"/>
        </w:rPr>
        <w:t>the Department</w:t>
      </w:r>
      <w:r w:rsidR="00A2565D" w:rsidRPr="00B16FD3">
        <w:t xml:space="preserve"> will not be entitled to be compensated in excess of the amount of the relevant loss, damage, expense or liability. </w:t>
      </w:r>
    </w:p>
    <w:p w14:paraId="1F9A01C8" w14:textId="2C8E5C47" w:rsidR="00A2565D" w:rsidRPr="00B16FD3" w:rsidRDefault="00A2565D" w:rsidP="00F41EAD">
      <w:pPr>
        <w:pStyle w:val="clausetext11xxxxx"/>
      </w:pPr>
      <w:r w:rsidRPr="00B16FD3">
        <w:t xml:space="preserve">A reference to </w:t>
      </w:r>
      <w:r w:rsidR="00BF3E27" w:rsidRPr="00B16FD3">
        <w:rPr>
          <w:rStyle w:val="GDV3additions"/>
        </w:rPr>
        <w:t>the Department</w:t>
      </w:r>
      <w:r w:rsidRPr="00B16FD3">
        <w:t xml:space="preserve"> in this clause 4</w:t>
      </w:r>
      <w:r w:rsidR="00146DCA">
        <w:t>3</w:t>
      </w:r>
      <w:r w:rsidRPr="00B16FD3">
        <w:t xml:space="preserve"> is not to be read as a reference to the JobAccess Provider. </w:t>
      </w:r>
    </w:p>
    <w:p w14:paraId="72431D82" w14:textId="4191AD88" w:rsidR="00A2565D" w:rsidRPr="00B16FD3" w:rsidRDefault="00A2565D" w:rsidP="00F41EAD">
      <w:pPr>
        <w:pStyle w:val="ClauseHeadings1xxxx"/>
      </w:pPr>
      <w:bookmarkStart w:id="177" w:name="_Toc306183730"/>
      <w:bookmarkStart w:id="178" w:name="_Toc366667767"/>
      <w:bookmarkStart w:id="179" w:name="_Toc492558447"/>
      <w:r w:rsidRPr="00B16FD3">
        <w:t>Insurance</w:t>
      </w:r>
      <w:bookmarkEnd w:id="177"/>
      <w:bookmarkEnd w:id="178"/>
      <w:bookmarkEnd w:id="179"/>
      <w:r w:rsidRPr="00B16FD3">
        <w:t xml:space="preserve"> </w:t>
      </w:r>
    </w:p>
    <w:p w14:paraId="13D00BDA" w14:textId="44793637" w:rsidR="00A2565D" w:rsidRPr="00B16FD3" w:rsidRDefault="00A2565D" w:rsidP="00F41EAD">
      <w:pPr>
        <w:pStyle w:val="clausetext11xxxxx"/>
      </w:pPr>
      <w:r w:rsidRPr="00B16FD3">
        <w:t xml:space="preserve">In connection with the performance of this </w:t>
      </w:r>
      <w:r w:rsidR="00B65139">
        <w:t>Agreement</w:t>
      </w:r>
      <w:r w:rsidR="00B16FD3" w:rsidRPr="00B16FD3">
        <w:t xml:space="preserve">, any </w:t>
      </w:r>
      <w:r w:rsidR="00146DCA">
        <w:t>Grant Agreement</w:t>
      </w:r>
      <w:r w:rsidRPr="00B16FD3">
        <w:t xml:space="preserve"> and the Services, the Provider must have and maintain valid and enforceable insurance policies for, at a minimum: </w:t>
      </w:r>
    </w:p>
    <w:p w14:paraId="2F6354FB" w14:textId="77777777" w:rsidR="00A2565D" w:rsidRPr="00B16FD3" w:rsidRDefault="00A2565D" w:rsidP="00F41EAD">
      <w:pPr>
        <w:pStyle w:val="clausetexta"/>
      </w:pPr>
      <w:r w:rsidRPr="00B16FD3">
        <w:t xml:space="preserve">public liability providing coverage in respect of each claim for at least $10 million; </w:t>
      </w:r>
    </w:p>
    <w:p w14:paraId="10BFF029" w14:textId="77777777" w:rsidR="00A2565D" w:rsidRPr="00B16FD3" w:rsidRDefault="00A2565D" w:rsidP="00F41EAD">
      <w:pPr>
        <w:pStyle w:val="clausetexta"/>
      </w:pPr>
      <w:r w:rsidRPr="00B16FD3">
        <w:t xml:space="preserve">workers’ compensation for an amount required by the relevant State or Territory legislation; and </w:t>
      </w:r>
    </w:p>
    <w:p w14:paraId="2E6D199B" w14:textId="6C76C836" w:rsidR="00A2565D" w:rsidRPr="00B16FD3" w:rsidRDefault="00A2565D" w:rsidP="00F41EAD">
      <w:pPr>
        <w:pStyle w:val="clausetexta"/>
      </w:pPr>
      <w:r w:rsidRPr="00B16FD3">
        <w:t xml:space="preserve">professional indemnity for at least $5 million, to be maintained during the Term and for at least seven years following the Completion Date that covers the liability of the Provider </w:t>
      </w:r>
      <w:r w:rsidR="00DC1252" w:rsidRPr="00B16FD3">
        <w:rPr>
          <w:rStyle w:val="GDV2"/>
        </w:rPr>
        <w:t>at general law and as additionally</w:t>
      </w:r>
      <w:r w:rsidR="00DC1252" w:rsidRPr="00B16FD3">
        <w:t xml:space="preserve"> </w:t>
      </w:r>
      <w:r w:rsidRPr="00B16FD3">
        <w:t>or assumed under the terms of clause 4</w:t>
      </w:r>
      <w:r w:rsidR="00146DCA">
        <w:t>5</w:t>
      </w:r>
      <w:r w:rsidRPr="00B16FD3">
        <w:t xml:space="preserve">; and </w:t>
      </w:r>
    </w:p>
    <w:p w14:paraId="78F2790C" w14:textId="77777777" w:rsidR="008D716E" w:rsidRPr="00B16FD3" w:rsidRDefault="00A2565D" w:rsidP="008D716E">
      <w:pPr>
        <w:pStyle w:val="clausetexta"/>
        <w:spacing w:after="0"/>
      </w:pPr>
      <w:r w:rsidRPr="00B16FD3">
        <w:t>any other insurance relevant to the Services.</w:t>
      </w:r>
    </w:p>
    <w:p w14:paraId="2A7C1871" w14:textId="1C7DDE80" w:rsidR="00A2565D" w:rsidRPr="00B16FD3" w:rsidRDefault="00A2565D" w:rsidP="008D716E">
      <w:pPr>
        <w:pStyle w:val="clausetexta"/>
        <w:numPr>
          <w:ilvl w:val="0"/>
          <w:numId w:val="0"/>
        </w:numPr>
        <w:spacing w:before="0"/>
        <w:ind w:left="737"/>
      </w:pPr>
      <w:r w:rsidRPr="00B16FD3">
        <w:t xml:space="preserve"> </w:t>
      </w:r>
    </w:p>
    <w:p w14:paraId="75C26550" w14:textId="1A8EE7C0" w:rsidR="00A2565D" w:rsidRPr="00B16FD3" w:rsidRDefault="00A2565D" w:rsidP="00F41EAD">
      <w:pPr>
        <w:pStyle w:val="clausetext11xxxxx"/>
      </w:pPr>
      <w:r w:rsidRPr="00B16FD3">
        <w:lastRenderedPageBreak/>
        <w:t xml:space="preserve">The Provider must give evidence of insurance required under this clause within 10 Business Days of the request when </w:t>
      </w:r>
      <w:r w:rsidR="00C80F5D" w:rsidRPr="00B16FD3">
        <w:rPr>
          <w:rStyle w:val="GDV3additions"/>
        </w:rPr>
        <w:t>the Department</w:t>
      </w:r>
      <w:r w:rsidRPr="00B16FD3">
        <w:t xml:space="preserve"> asks for it. </w:t>
      </w:r>
    </w:p>
    <w:p w14:paraId="3DB5AC18" w14:textId="29C2FEAC" w:rsidR="00A2565D" w:rsidRPr="00B16FD3" w:rsidRDefault="00A2565D" w:rsidP="00F41EAD">
      <w:pPr>
        <w:pStyle w:val="ClauseHeadings1xxxx"/>
      </w:pPr>
      <w:bookmarkStart w:id="180" w:name="_Toc306183731"/>
      <w:bookmarkStart w:id="181" w:name="_Toc366667768"/>
      <w:bookmarkStart w:id="182" w:name="_Toc492558448"/>
      <w:r w:rsidRPr="00B16FD3">
        <w:t xml:space="preserve">Liability of Provider to </w:t>
      </w:r>
      <w:bookmarkEnd w:id="180"/>
      <w:bookmarkEnd w:id="181"/>
      <w:r w:rsidR="00C80F5D" w:rsidRPr="00B16FD3">
        <w:rPr>
          <w:rStyle w:val="GDV3additions"/>
        </w:rPr>
        <w:t>the Department</w:t>
      </w:r>
      <w:bookmarkEnd w:id="182"/>
    </w:p>
    <w:p w14:paraId="7D97DC46" w14:textId="7921B0DF" w:rsidR="00A2565D" w:rsidRPr="00B16FD3" w:rsidRDefault="00A2565D" w:rsidP="00F41EAD">
      <w:pPr>
        <w:pStyle w:val="clausetext11xxxxx"/>
      </w:pPr>
      <w:r w:rsidRPr="00B16FD3">
        <w:t xml:space="preserve">To the extent permitted by law, where more than one person is a signatory to this </w:t>
      </w:r>
      <w:r w:rsidR="00B65139">
        <w:t>Agreement</w:t>
      </w:r>
      <w:r w:rsidR="00B65139" w:rsidRPr="00B16FD3">
        <w:t xml:space="preserve"> </w:t>
      </w:r>
      <w:r w:rsidRPr="00B16FD3">
        <w:t xml:space="preserve">as the Provider, or the Provider is a partnership, each of those persons, or each partner, as the case may be, is jointly and severally liable for: </w:t>
      </w:r>
    </w:p>
    <w:p w14:paraId="45EA552D" w14:textId="1C8B5380" w:rsidR="00A2565D" w:rsidRPr="00B16FD3" w:rsidRDefault="00A2565D" w:rsidP="00F41EAD">
      <w:pPr>
        <w:pStyle w:val="clausetexta"/>
      </w:pPr>
      <w:r w:rsidRPr="00B16FD3">
        <w:t xml:space="preserve">the performance of all of the obligations of the Provider under this </w:t>
      </w:r>
      <w:r w:rsidR="00B65139">
        <w:t>Agreement</w:t>
      </w:r>
      <w:r w:rsidR="00B65139" w:rsidRPr="00B16FD3">
        <w:t xml:space="preserve"> </w:t>
      </w:r>
      <w:r w:rsidRPr="00B16FD3">
        <w:t xml:space="preserve">and any </w:t>
      </w:r>
      <w:r w:rsidR="00D47F5F">
        <w:t>Grant Agreement</w:t>
      </w:r>
      <w:r w:rsidRPr="00B16FD3">
        <w:t xml:space="preserve">; and </w:t>
      </w:r>
    </w:p>
    <w:p w14:paraId="515285C5" w14:textId="280F0BFA" w:rsidR="00747E90" w:rsidRPr="00B16FD3" w:rsidRDefault="00A2565D" w:rsidP="00747E90">
      <w:pPr>
        <w:pStyle w:val="clausetexta"/>
        <w:spacing w:after="0"/>
      </w:pPr>
      <w:r w:rsidRPr="00B16FD3">
        <w:t xml:space="preserve">all losses caused by the Provider or any </w:t>
      </w:r>
      <w:r w:rsidR="00F76156" w:rsidRPr="00B16FD3">
        <w:rPr>
          <w:rStyle w:val="GDV2"/>
        </w:rPr>
        <w:t>Subcontractor</w:t>
      </w:r>
      <w:r w:rsidRPr="00B16FD3">
        <w:t xml:space="preserve"> engaged for the purposes of this </w:t>
      </w:r>
      <w:r w:rsidR="00B65139">
        <w:t>Agreement</w:t>
      </w:r>
      <w:r w:rsidR="00B65139" w:rsidRPr="00B16FD3">
        <w:t xml:space="preserve"> </w:t>
      </w:r>
      <w:r w:rsidRPr="00B16FD3">
        <w:t xml:space="preserve">and any </w:t>
      </w:r>
      <w:r w:rsidR="00D47F5F">
        <w:t>Grant Agreement</w:t>
      </w:r>
      <w:r w:rsidRPr="00B16FD3">
        <w:t xml:space="preserve">. </w:t>
      </w:r>
    </w:p>
    <w:p w14:paraId="27B7A6D3" w14:textId="32C9B6CA" w:rsidR="0065422B" w:rsidRPr="00B16FD3" w:rsidRDefault="00A2565D" w:rsidP="0065422B">
      <w:pPr>
        <w:pStyle w:val="clausetext11xxxxx"/>
      </w:pPr>
      <w:r w:rsidRPr="00B16FD3">
        <w:t xml:space="preserve">To the extent permitted by law, the operation of any legislative proportionate liability regime is excluded in relation to any claim against the Provider under or in connection with this </w:t>
      </w:r>
      <w:r w:rsidR="00B65139">
        <w:t xml:space="preserve">Agreement </w:t>
      </w:r>
      <w:r w:rsidR="00B16FD3">
        <w:t xml:space="preserve">or any </w:t>
      </w:r>
      <w:r w:rsidR="00EC26C8">
        <w:t>Grant Agreement</w:t>
      </w:r>
      <w:r w:rsidRPr="00B16FD3">
        <w:t xml:space="preserve">. </w:t>
      </w:r>
    </w:p>
    <w:p w14:paraId="7B8E58DC" w14:textId="4498A155" w:rsidR="007D0A75" w:rsidRPr="00B16FD3" w:rsidRDefault="007D0A75" w:rsidP="00FD681E">
      <w:pPr>
        <w:pStyle w:val="ClauseHeadings1xxxx"/>
        <w:rPr>
          <w:rStyle w:val="GDV3additions"/>
          <w:b w:val="0"/>
          <w:lang w:eastAsia="en-AU"/>
        </w:rPr>
      </w:pPr>
      <w:bookmarkStart w:id="183" w:name="_Toc492558449"/>
      <w:r w:rsidRPr="00FD681E">
        <w:t>Special</w:t>
      </w:r>
      <w:r w:rsidRPr="00B16FD3">
        <w:rPr>
          <w:rStyle w:val="GDV3additions"/>
        </w:rPr>
        <w:t xml:space="preserve"> rules about trustees</w:t>
      </w:r>
      <w:bookmarkEnd w:id="183"/>
      <w:r w:rsidRPr="00B16FD3">
        <w:rPr>
          <w:rStyle w:val="GDV3additions"/>
        </w:rPr>
        <w:t xml:space="preserve"> </w:t>
      </w:r>
    </w:p>
    <w:p w14:paraId="1EF3F453" w14:textId="3AE7A43A" w:rsidR="007D0A75" w:rsidRPr="00B16FD3" w:rsidRDefault="007D0A75" w:rsidP="007D0A75">
      <w:pPr>
        <w:ind w:firstLine="720"/>
        <w:rPr>
          <w:rStyle w:val="GDV3additions"/>
          <w:i/>
        </w:rPr>
      </w:pPr>
      <w:r w:rsidRPr="00B16FD3">
        <w:rPr>
          <w:rStyle w:val="GDV3additions"/>
          <w:i/>
        </w:rPr>
        <w:t>Trustee’s warranties</w:t>
      </w:r>
    </w:p>
    <w:p w14:paraId="463E8DA0" w14:textId="7698DF8E" w:rsidR="007D0A75" w:rsidRPr="00B16FD3" w:rsidRDefault="007D0A75" w:rsidP="00FD681E">
      <w:pPr>
        <w:pStyle w:val="clausetext11xxxxx"/>
        <w:rPr>
          <w:rStyle w:val="GDV3additions"/>
          <w:lang w:eastAsia="en-US"/>
        </w:rPr>
      </w:pPr>
      <w:r w:rsidRPr="00B16FD3">
        <w:rPr>
          <w:rStyle w:val="GDV3additions"/>
        </w:rPr>
        <w:tab/>
        <w:t xml:space="preserve">If the Provider acts as trustee for a trust (the 'Trust') in relation to this </w:t>
      </w:r>
      <w:r w:rsidR="00B65139">
        <w:rPr>
          <w:rStyle w:val="GDV3additions"/>
        </w:rPr>
        <w:t xml:space="preserve">Agreement </w:t>
      </w:r>
      <w:r w:rsidR="00D15927">
        <w:rPr>
          <w:rStyle w:val="GDV3additions"/>
        </w:rPr>
        <w:t>and any</w:t>
      </w:r>
      <w:r w:rsidR="00EC26C8">
        <w:rPr>
          <w:rStyle w:val="GDV3additions"/>
        </w:rPr>
        <w:t xml:space="preserve"> Grant Agreement</w:t>
      </w:r>
      <w:r w:rsidRPr="00B16FD3">
        <w:rPr>
          <w:rStyle w:val="GDV3additions"/>
        </w:rPr>
        <w:t>, the Provider warrants to the Department that:</w:t>
      </w:r>
    </w:p>
    <w:p w14:paraId="68DC1359" w14:textId="77777777" w:rsidR="007D0A75" w:rsidRPr="00B16FD3" w:rsidRDefault="007D0A75" w:rsidP="007D0A75">
      <w:pPr>
        <w:pStyle w:val="clausetexta"/>
        <w:rPr>
          <w:rStyle w:val="GDV3additions"/>
        </w:rPr>
      </w:pPr>
      <w:r w:rsidRPr="00B16FD3">
        <w:rPr>
          <w:rStyle w:val="GDV3additions"/>
        </w:rPr>
        <w:t xml:space="preserve">the Provider is the only trustee of the Trust; </w:t>
      </w:r>
    </w:p>
    <w:p w14:paraId="580C1300" w14:textId="77777777" w:rsidR="007D0A75" w:rsidRPr="00B16FD3" w:rsidRDefault="007D0A75" w:rsidP="007D0A75">
      <w:pPr>
        <w:pStyle w:val="clausetexta"/>
        <w:rPr>
          <w:rStyle w:val="GDV3additions"/>
        </w:rPr>
      </w:pPr>
      <w:r w:rsidRPr="00B16FD3">
        <w:rPr>
          <w:rStyle w:val="GDV3additions"/>
        </w:rPr>
        <w:t xml:space="preserve">the Provider has not been removed from, or ceased to act, or resigned or retired from the office of trustee of the Trust, nor has any decision or action been taken or proposed in respect of the removal, resignation or retirement of the Provider as trustee of the Trust, or to appoint an additional trustee of the Trust; </w:t>
      </w:r>
    </w:p>
    <w:p w14:paraId="62CAA8A9" w14:textId="4BE36A68" w:rsidR="007D0A75" w:rsidRPr="00B16FD3" w:rsidRDefault="007D0A75" w:rsidP="007D0A75">
      <w:pPr>
        <w:pStyle w:val="clausetexta"/>
        <w:rPr>
          <w:rStyle w:val="GDV3additions"/>
        </w:rPr>
      </w:pPr>
      <w:r w:rsidRPr="00B16FD3">
        <w:rPr>
          <w:rStyle w:val="GDV3additions"/>
        </w:rPr>
        <w:t>the Provider is not in default under the Trust deed;</w:t>
      </w:r>
    </w:p>
    <w:p w14:paraId="33F7DB08" w14:textId="69B8EEC8" w:rsidR="007D0A75" w:rsidRPr="00B16FD3" w:rsidRDefault="007D0A75" w:rsidP="007D0A75">
      <w:pPr>
        <w:pStyle w:val="clausetexta"/>
        <w:rPr>
          <w:rStyle w:val="GDV3additions"/>
        </w:rPr>
      </w:pPr>
      <w:r w:rsidRPr="00B16FD3">
        <w:rPr>
          <w:rStyle w:val="GDV3additions"/>
        </w:rPr>
        <w:t xml:space="preserve">the Provider has power under the Trust deed to enter into and observe the Provider's obligations under this </w:t>
      </w:r>
      <w:r w:rsidR="00B65139">
        <w:rPr>
          <w:rStyle w:val="GDV3additions"/>
        </w:rPr>
        <w:t xml:space="preserve">Agreement </w:t>
      </w:r>
      <w:r w:rsidR="00EC26C8">
        <w:rPr>
          <w:rStyle w:val="GDV3additions"/>
        </w:rPr>
        <w:t>and any Grant Agreement</w:t>
      </w:r>
      <w:r w:rsidRPr="00B16FD3">
        <w:rPr>
          <w:rStyle w:val="GDV3additions"/>
        </w:rPr>
        <w:t xml:space="preserve">; </w:t>
      </w:r>
    </w:p>
    <w:p w14:paraId="463E13D6" w14:textId="7412FBA8" w:rsidR="007D0A75" w:rsidRPr="00B16FD3" w:rsidRDefault="007D0A75" w:rsidP="007D0A75">
      <w:pPr>
        <w:pStyle w:val="clausetexta"/>
        <w:rPr>
          <w:rStyle w:val="GDV3additions"/>
        </w:rPr>
      </w:pPr>
      <w:r w:rsidRPr="00B16FD3">
        <w:rPr>
          <w:rStyle w:val="GDV3additions"/>
        </w:rPr>
        <w:t xml:space="preserve">the Provider has entered in this </w:t>
      </w:r>
      <w:r w:rsidR="00B65139">
        <w:rPr>
          <w:rStyle w:val="GDV3additions"/>
        </w:rPr>
        <w:t xml:space="preserve">Agreement </w:t>
      </w:r>
      <w:r w:rsidR="00EC26C8">
        <w:rPr>
          <w:rStyle w:val="GDV3additions"/>
        </w:rPr>
        <w:t>and any Grant Agreement</w:t>
      </w:r>
      <w:r w:rsidRPr="00B16FD3">
        <w:rPr>
          <w:rStyle w:val="GDV3additions"/>
        </w:rPr>
        <w:t xml:space="preserve"> in its capacity as trustee of the Trust and for the benefit of the beneficiaries of the Trust; </w:t>
      </w:r>
    </w:p>
    <w:p w14:paraId="62092C2B" w14:textId="09D329D9" w:rsidR="007D0A75" w:rsidRPr="00B16FD3" w:rsidRDefault="007D0A75" w:rsidP="007D0A75">
      <w:pPr>
        <w:pStyle w:val="clausetexta"/>
        <w:rPr>
          <w:rStyle w:val="GDV3additions"/>
        </w:rPr>
      </w:pPr>
      <w:r w:rsidRPr="00B16FD3">
        <w:rPr>
          <w:rStyle w:val="GDV3additions"/>
        </w:rPr>
        <w:t xml:space="preserve">the Provider has a right, and will at all times have a right, to be fully indemnified out of the assets of the Trust in respect of the obligations incurred by it under this </w:t>
      </w:r>
      <w:r w:rsidR="00B65139">
        <w:rPr>
          <w:rStyle w:val="GDV3additions"/>
        </w:rPr>
        <w:t xml:space="preserve">Agreement </w:t>
      </w:r>
      <w:r w:rsidR="00EC26C8">
        <w:rPr>
          <w:rStyle w:val="GDV3additions"/>
        </w:rPr>
        <w:t>and any Grant Agreement</w:t>
      </w:r>
      <w:r w:rsidRPr="00B16FD3">
        <w:rPr>
          <w:rStyle w:val="GDV3additions"/>
        </w:rPr>
        <w:t xml:space="preserve">; </w:t>
      </w:r>
    </w:p>
    <w:p w14:paraId="1640D418" w14:textId="77777777" w:rsidR="007D0A75" w:rsidRPr="00B16FD3" w:rsidRDefault="007D0A75" w:rsidP="007D0A75">
      <w:pPr>
        <w:pStyle w:val="clausetexta"/>
        <w:rPr>
          <w:rStyle w:val="GDV3additions"/>
        </w:rPr>
      </w:pPr>
      <w:r w:rsidRPr="00B16FD3">
        <w:rPr>
          <w:rStyle w:val="GDV3additions"/>
        </w:rPr>
        <w:t>the assets of the Trust are sufficient to satisfy that right of indemnity and all other obligations in respect of which the Provider has a right to be indemnified out of the trust fund; and</w:t>
      </w:r>
    </w:p>
    <w:p w14:paraId="1B9F34B9" w14:textId="04F90F00" w:rsidR="007D0A75" w:rsidRPr="00B16FD3" w:rsidRDefault="007D0A75" w:rsidP="002D009C">
      <w:pPr>
        <w:pStyle w:val="clausetexta"/>
        <w:rPr>
          <w:rStyle w:val="GDV3additions"/>
        </w:rPr>
      </w:pPr>
      <w:r w:rsidRPr="00B16FD3">
        <w:rPr>
          <w:rStyle w:val="GDV3additions"/>
        </w:rPr>
        <w:t>to the extent that the assets of the Trust are insufficient to satisfy any right of indemnity, the Provider holds professional indemnity insurance as required by clause 4</w:t>
      </w:r>
      <w:r w:rsidR="00EC26C8">
        <w:rPr>
          <w:rStyle w:val="GDV3additions"/>
        </w:rPr>
        <w:t>4</w:t>
      </w:r>
      <w:r w:rsidRPr="00B16FD3">
        <w:rPr>
          <w:rStyle w:val="GDV3additions"/>
        </w:rPr>
        <w:t xml:space="preserve"> of this </w:t>
      </w:r>
      <w:r w:rsidR="00B65139">
        <w:rPr>
          <w:rStyle w:val="GDV3additions"/>
        </w:rPr>
        <w:t>Agreement</w:t>
      </w:r>
      <w:r w:rsidRPr="00B16FD3">
        <w:rPr>
          <w:rStyle w:val="GDV3additions"/>
        </w:rPr>
        <w:t>.</w:t>
      </w:r>
    </w:p>
    <w:p w14:paraId="45B66CC8" w14:textId="64C83284" w:rsidR="007D0A75" w:rsidRPr="00B34EE3" w:rsidRDefault="007D0A75" w:rsidP="007D0A75">
      <w:pPr>
        <w:ind w:left="720"/>
        <w:rPr>
          <w:rStyle w:val="GDV3additions"/>
          <w:i/>
        </w:rPr>
      </w:pPr>
      <w:r w:rsidRPr="00B34EE3">
        <w:rPr>
          <w:rStyle w:val="GDV3additions"/>
          <w:i/>
        </w:rPr>
        <w:t xml:space="preserve">Provider's indemnity as trustee </w:t>
      </w:r>
    </w:p>
    <w:p w14:paraId="02780AC1" w14:textId="64458F2F" w:rsidR="007D0A75" w:rsidRPr="00B34EE3" w:rsidRDefault="007D0A75" w:rsidP="004E1158">
      <w:pPr>
        <w:pStyle w:val="clausetext11xxxxx"/>
        <w:rPr>
          <w:rStyle w:val="GDV3additions"/>
          <w:lang w:eastAsia="en-US"/>
        </w:rPr>
      </w:pPr>
      <w:r w:rsidRPr="00B34EE3">
        <w:rPr>
          <w:rStyle w:val="GDV3additions"/>
        </w:rPr>
        <w:t>The Provider indemnifies the Department against any liability or loss arising from, and any expenses (including, without limitation, legal costs and expenses on a full indemnity basis) incurred in connection with the following situations:</w:t>
      </w:r>
    </w:p>
    <w:p w14:paraId="52413646" w14:textId="6F7B11FD" w:rsidR="007D0A75" w:rsidRPr="00B34EE3" w:rsidRDefault="007D0A75" w:rsidP="00B65139">
      <w:pPr>
        <w:pStyle w:val="clausetexta"/>
        <w:numPr>
          <w:ilvl w:val="2"/>
          <w:numId w:val="68"/>
        </w:numPr>
        <w:rPr>
          <w:rStyle w:val="GDV3additions"/>
        </w:rPr>
      </w:pPr>
      <w:r w:rsidRPr="00B34EE3">
        <w:rPr>
          <w:rStyle w:val="GDV3additions"/>
        </w:rPr>
        <w:lastRenderedPageBreak/>
        <w:t xml:space="preserve">where a warranty made by the Provider under this clause </w:t>
      </w:r>
      <w:r w:rsidR="00B34EE3" w:rsidRPr="00B34EE3">
        <w:rPr>
          <w:rStyle w:val="GDV3additions"/>
        </w:rPr>
        <w:t>4</w:t>
      </w:r>
      <w:r w:rsidR="00EC26C8">
        <w:rPr>
          <w:rStyle w:val="GDV3additions"/>
        </w:rPr>
        <w:t>6</w:t>
      </w:r>
      <w:r w:rsidRPr="00B34EE3">
        <w:rPr>
          <w:rStyle w:val="GDV3additions"/>
        </w:rPr>
        <w:t xml:space="preserve"> is found to be incorrect or misleading when made or taken to be made; and/or</w:t>
      </w:r>
    </w:p>
    <w:p w14:paraId="51FC4E01" w14:textId="2ACC030F" w:rsidR="007D0A75" w:rsidRPr="00B34EE3" w:rsidRDefault="007D0A75" w:rsidP="007D0A75">
      <w:pPr>
        <w:pStyle w:val="clausetexta"/>
        <w:rPr>
          <w:rStyle w:val="GDV3additions"/>
        </w:rPr>
      </w:pPr>
      <w:r w:rsidRPr="00B34EE3">
        <w:rPr>
          <w:rStyle w:val="GDV3additions"/>
        </w:rPr>
        <w:t>the Provider ceases to be the trustee of the Trust or any step is taken to appoint another trustee of the Trust.</w:t>
      </w:r>
    </w:p>
    <w:p w14:paraId="56CFEAB0" w14:textId="2A343558" w:rsidR="00C84FBD" w:rsidRPr="00B34EE3" w:rsidRDefault="00C84FBD" w:rsidP="00ED2612">
      <w:pPr>
        <w:pStyle w:val="SectionSubHeading"/>
        <w:rPr>
          <w:rStyle w:val="GDV2"/>
          <w:rFonts w:cs="Times New Roman"/>
          <w:sz w:val="24"/>
          <w:szCs w:val="24"/>
        </w:rPr>
      </w:pPr>
      <w:bookmarkStart w:id="184" w:name="BK47910709"/>
      <w:bookmarkStart w:id="185" w:name="_Toc492558450"/>
      <w:bookmarkStart w:id="186" w:name="_Toc306183732"/>
      <w:bookmarkStart w:id="187" w:name="_Toc366667769"/>
      <w:bookmarkEnd w:id="184"/>
      <w:r w:rsidRPr="00B34EE3">
        <w:rPr>
          <w:rStyle w:val="GDV2"/>
          <w:rFonts w:cs="Times New Roman"/>
          <w:sz w:val="24"/>
          <w:szCs w:val="24"/>
        </w:rPr>
        <w:t>SECTION 5AA</w:t>
      </w:r>
      <w:r w:rsidRPr="00B34EE3">
        <w:rPr>
          <w:rStyle w:val="GDV2"/>
          <w:rFonts w:cs="Times New Roman"/>
          <w:sz w:val="24"/>
          <w:szCs w:val="24"/>
        </w:rPr>
        <w:tab/>
      </w:r>
      <w:r w:rsidR="00ED2612" w:rsidRPr="00B34EE3">
        <w:rPr>
          <w:rStyle w:val="GDV2"/>
          <w:rFonts w:cs="Times New Roman"/>
          <w:sz w:val="24"/>
          <w:szCs w:val="24"/>
        </w:rPr>
        <w:t>Changes in Persons Delivering Services</w:t>
      </w:r>
      <w:bookmarkEnd w:id="185"/>
    </w:p>
    <w:p w14:paraId="0B95FF50" w14:textId="5B92F1E9" w:rsidR="00C84FBD" w:rsidRPr="00B34EE3" w:rsidRDefault="00C84FBD" w:rsidP="004E1158">
      <w:pPr>
        <w:pStyle w:val="ClauseHeadings1xxxx"/>
        <w:rPr>
          <w:rStyle w:val="GDV2"/>
        </w:rPr>
      </w:pPr>
      <w:bookmarkStart w:id="188" w:name="_Toc492558451"/>
      <w:r w:rsidRPr="00B34EE3">
        <w:rPr>
          <w:rStyle w:val="GDV2"/>
        </w:rPr>
        <w:t>Corporate governance</w:t>
      </w:r>
      <w:bookmarkEnd w:id="188"/>
      <w:r w:rsidRPr="00B34EE3">
        <w:rPr>
          <w:rStyle w:val="GDV2"/>
        </w:rPr>
        <w:t xml:space="preserve"> </w:t>
      </w:r>
    </w:p>
    <w:p w14:paraId="324D88CF" w14:textId="599AE7B2" w:rsidR="00C84FBD" w:rsidRPr="00B34EE3" w:rsidRDefault="00C84FBD" w:rsidP="00C84FBD">
      <w:pPr>
        <w:pStyle w:val="Italicclausesub-headings"/>
        <w:rPr>
          <w:rStyle w:val="GDV2"/>
        </w:rPr>
      </w:pPr>
      <w:r w:rsidRPr="00B34EE3">
        <w:rPr>
          <w:rStyle w:val="GDV2"/>
        </w:rPr>
        <w:t xml:space="preserve">Constitution </w:t>
      </w:r>
    </w:p>
    <w:p w14:paraId="31BAA83B" w14:textId="006BA064" w:rsidR="00C84FBD" w:rsidRPr="00B34EE3" w:rsidRDefault="00C84FBD" w:rsidP="004E1158">
      <w:pPr>
        <w:pStyle w:val="clausetext11xxxxx"/>
        <w:rPr>
          <w:rStyle w:val="GDV2"/>
          <w:i/>
          <w:lang w:eastAsia="en-US"/>
        </w:rPr>
      </w:pPr>
      <w:r w:rsidRPr="00B34EE3">
        <w:rPr>
          <w:rStyle w:val="GDV2"/>
        </w:rPr>
        <w:t xml:space="preserve">The Provider must provide a copy of its Constitution to </w:t>
      </w:r>
      <w:r w:rsidR="00C80F5D" w:rsidRPr="00B34EE3">
        <w:rPr>
          <w:rStyle w:val="GDV3additions"/>
        </w:rPr>
        <w:t>the Department</w:t>
      </w:r>
      <w:r w:rsidRPr="00B34EE3">
        <w:rPr>
          <w:rStyle w:val="GDV2"/>
        </w:rPr>
        <w:t xml:space="preserve"> upon request. </w:t>
      </w:r>
    </w:p>
    <w:p w14:paraId="60D4BD3E" w14:textId="4A77E1C9" w:rsidR="00C84FBD" w:rsidRPr="00B34EE3" w:rsidRDefault="00C84FBD" w:rsidP="004E1158">
      <w:pPr>
        <w:pStyle w:val="clausetext11xxxxx"/>
        <w:rPr>
          <w:rStyle w:val="GDV2"/>
        </w:rPr>
      </w:pPr>
      <w:r w:rsidRPr="00B34EE3">
        <w:rPr>
          <w:rStyle w:val="GDV2"/>
        </w:rPr>
        <w:t xml:space="preserve">The Provider must inform </w:t>
      </w:r>
      <w:r w:rsidR="00C80F5D" w:rsidRPr="00B34EE3">
        <w:rPr>
          <w:rStyle w:val="GDV3additions"/>
        </w:rPr>
        <w:t>the Department</w:t>
      </w:r>
      <w:r w:rsidRPr="00B34EE3">
        <w:rPr>
          <w:rStyle w:val="GDV2"/>
        </w:rPr>
        <w:t xml:space="preserve"> whenever there is a change in its Constitution, structure, management or operations that could reasonably be expected to have an adverse effect on its ability to comply with the Provider’s obligations under this </w:t>
      </w:r>
      <w:r w:rsidR="00B65139">
        <w:rPr>
          <w:rStyle w:val="GDV2"/>
        </w:rPr>
        <w:t xml:space="preserve">Agreement </w:t>
      </w:r>
      <w:r w:rsidR="00B34EE3">
        <w:rPr>
          <w:rStyle w:val="GDV2"/>
        </w:rPr>
        <w:t>or any</w:t>
      </w:r>
      <w:r w:rsidR="00EC26C8">
        <w:rPr>
          <w:rStyle w:val="GDV2"/>
        </w:rPr>
        <w:t xml:space="preserve"> Grant Agreement</w:t>
      </w:r>
      <w:r w:rsidRPr="00B34EE3">
        <w:rPr>
          <w:rStyle w:val="GDV2"/>
        </w:rPr>
        <w:t>.</w:t>
      </w:r>
      <w:r w:rsidR="007E2C97" w:rsidRPr="00B34EE3">
        <w:rPr>
          <w:rStyle w:val="GDV2"/>
        </w:rPr>
        <w:t xml:space="preserve"> </w:t>
      </w:r>
    </w:p>
    <w:p w14:paraId="79C835A3" w14:textId="4F71A148" w:rsidR="00C84FBD" w:rsidRPr="00B34EE3" w:rsidRDefault="00C84FBD" w:rsidP="007E2C97">
      <w:pPr>
        <w:pStyle w:val="Italicclausesub-headings"/>
        <w:rPr>
          <w:rStyle w:val="GDV2"/>
        </w:rPr>
      </w:pPr>
      <w:r w:rsidRPr="00B34EE3">
        <w:rPr>
          <w:rStyle w:val="GDV2"/>
        </w:rPr>
        <w:t xml:space="preserve">Personnel </w:t>
      </w:r>
    </w:p>
    <w:p w14:paraId="10BEABA6" w14:textId="3E4109B5" w:rsidR="00C84FBD" w:rsidRPr="00B34EE3" w:rsidRDefault="00C84FBD" w:rsidP="004E1158">
      <w:pPr>
        <w:pStyle w:val="clausetext11xxxxx"/>
        <w:rPr>
          <w:rStyle w:val="GDV2"/>
          <w:i/>
          <w:lang w:eastAsia="en-US"/>
        </w:rPr>
      </w:pPr>
      <w:r w:rsidRPr="00B34EE3">
        <w:rPr>
          <w:rStyle w:val="GDV2"/>
        </w:rPr>
        <w:t xml:space="preserve">Unless otherwise agreed by </w:t>
      </w:r>
      <w:r w:rsidR="00C80F5D" w:rsidRPr="00B34EE3">
        <w:rPr>
          <w:rStyle w:val="GDV3additions"/>
        </w:rPr>
        <w:t>the Department</w:t>
      </w:r>
      <w:r w:rsidRPr="00B34EE3">
        <w:rPr>
          <w:rStyle w:val="GDV2"/>
        </w:rPr>
        <w:t xml:space="preserve"> in writing in its absolute discretion, the Provider must not employ, engage or elect any person who would have a role in its management, financial administration or, if Notified by </w:t>
      </w:r>
      <w:r w:rsidR="00C80F5D" w:rsidRPr="00B34EE3">
        <w:rPr>
          <w:rStyle w:val="GDV3additions"/>
        </w:rPr>
        <w:t>the Department</w:t>
      </w:r>
      <w:r w:rsidRPr="00B34EE3">
        <w:rPr>
          <w:rStyle w:val="GDV2"/>
        </w:rPr>
        <w:t xml:space="preserve">, the performance of the Services, if: </w:t>
      </w:r>
    </w:p>
    <w:p w14:paraId="0AFDEFAD" w14:textId="77777777" w:rsidR="00C84FBD" w:rsidRPr="00B34EE3" w:rsidRDefault="00C84FBD" w:rsidP="00C84FBD">
      <w:pPr>
        <w:pStyle w:val="clausetexta"/>
        <w:rPr>
          <w:rStyle w:val="GDV2"/>
        </w:rPr>
      </w:pPr>
      <w:r w:rsidRPr="00B34EE3">
        <w:rPr>
          <w:rStyle w:val="GDV2"/>
        </w:rPr>
        <w:t xml:space="preserve">the person is an undischarged bankrupt either in or outside of Australia; </w:t>
      </w:r>
    </w:p>
    <w:p w14:paraId="4AE0781E" w14:textId="6140B707" w:rsidR="00C84FBD" w:rsidRPr="00B34EE3" w:rsidRDefault="00C84FBD" w:rsidP="00C84FBD">
      <w:pPr>
        <w:pStyle w:val="clausetexta"/>
        <w:rPr>
          <w:rStyle w:val="GDV2"/>
        </w:rPr>
      </w:pPr>
      <w:r w:rsidRPr="00B34EE3">
        <w:rPr>
          <w:rStyle w:val="GDV2"/>
        </w:rPr>
        <w:t xml:space="preserve">there is in operation a composition, deed of arrangement or deed of assignment with the person’s creditors under the law relating to bankruptcy; </w:t>
      </w:r>
    </w:p>
    <w:p w14:paraId="206D008D" w14:textId="77777777" w:rsidR="00C84FBD" w:rsidRPr="00B34EE3" w:rsidRDefault="00C84FBD" w:rsidP="00C84FBD">
      <w:pPr>
        <w:pStyle w:val="clausetexta"/>
        <w:rPr>
          <w:rStyle w:val="GDV2"/>
        </w:rPr>
      </w:pPr>
      <w:r w:rsidRPr="00B34EE3">
        <w:rPr>
          <w:rStyle w:val="GDV2"/>
        </w:rPr>
        <w:t xml:space="preserve">the person has suffered final judgment for a debt and the judgment has not been satisfied; </w:t>
      </w:r>
    </w:p>
    <w:p w14:paraId="6B256132" w14:textId="6D01975C" w:rsidR="00C84FBD" w:rsidRPr="00B34EE3" w:rsidRDefault="00C84FBD" w:rsidP="00C84FBD">
      <w:pPr>
        <w:pStyle w:val="clausetexta"/>
        <w:rPr>
          <w:rStyle w:val="GDV2"/>
        </w:rPr>
      </w:pPr>
      <w:r w:rsidRPr="00B34EE3">
        <w:rPr>
          <w:rStyle w:val="GDV2"/>
        </w:rPr>
        <w:t xml:space="preserve">subject to Part VIIC of the </w:t>
      </w:r>
      <w:r w:rsidRPr="00B34EE3">
        <w:rPr>
          <w:rStyle w:val="GDV2"/>
          <w:i/>
        </w:rPr>
        <w:t>Crimes Act 1914</w:t>
      </w:r>
      <w:r w:rsidRPr="00B34EE3">
        <w:rPr>
          <w:rStyle w:val="GDV2"/>
        </w:rPr>
        <w:t xml:space="preserve"> (Cth), the person has been convicted of an offence within the meaning of section 85ZM(1) of that Act, unless: </w:t>
      </w:r>
    </w:p>
    <w:p w14:paraId="140EB214" w14:textId="77777777" w:rsidR="00C84FBD" w:rsidRPr="00B34EE3" w:rsidRDefault="00C84FBD" w:rsidP="00C84FBD">
      <w:pPr>
        <w:pStyle w:val="clausetexti"/>
        <w:rPr>
          <w:rStyle w:val="GDV2"/>
        </w:rPr>
      </w:pPr>
      <w:r w:rsidRPr="00B34EE3">
        <w:rPr>
          <w:rStyle w:val="GDV2"/>
        </w:rPr>
        <w:t xml:space="preserve">that conviction is regarded as spent under paragraph 85ZM(2) (taking into consideration the application of Division 4 of Part VIIC); </w:t>
      </w:r>
    </w:p>
    <w:p w14:paraId="12D266EF" w14:textId="77777777" w:rsidR="00C84FBD" w:rsidRPr="00B34EE3" w:rsidRDefault="00C84FBD" w:rsidP="00C84FBD">
      <w:pPr>
        <w:pStyle w:val="clausetexti"/>
        <w:rPr>
          <w:rStyle w:val="GDV2"/>
        </w:rPr>
      </w:pPr>
      <w:r w:rsidRPr="00B34EE3">
        <w:rPr>
          <w:rStyle w:val="GDV2"/>
        </w:rPr>
        <w:t xml:space="preserve">the person was granted a free and absolute pardon because the person was wrongly convicted of the offence; or </w:t>
      </w:r>
    </w:p>
    <w:p w14:paraId="68A1E52E" w14:textId="1539F201" w:rsidR="00C84FBD" w:rsidRPr="00B34EE3" w:rsidRDefault="00C84FBD" w:rsidP="00C84FBD">
      <w:pPr>
        <w:pStyle w:val="clausetexti"/>
        <w:rPr>
          <w:rStyle w:val="GDV2"/>
        </w:rPr>
      </w:pPr>
      <w:r w:rsidRPr="00B34EE3">
        <w:rPr>
          <w:rStyle w:val="GDV2"/>
        </w:rPr>
        <w:t xml:space="preserve">the person’s conviction for the offence has been quashed; </w:t>
      </w:r>
    </w:p>
    <w:p w14:paraId="25E216E4" w14:textId="77777777" w:rsidR="00C84FBD" w:rsidRPr="00B34EE3" w:rsidRDefault="00C84FBD" w:rsidP="00C84FBD">
      <w:pPr>
        <w:pStyle w:val="clausetexta"/>
        <w:rPr>
          <w:rStyle w:val="GDV2"/>
        </w:rPr>
      </w:pPr>
      <w:r w:rsidRPr="00B34EE3">
        <w:rPr>
          <w:rStyle w:val="GDV2"/>
        </w:rP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710A1262" w14:textId="77777777" w:rsidR="00747E90" w:rsidRPr="00B34EE3" w:rsidRDefault="00C84FBD" w:rsidP="00B34EE3">
      <w:pPr>
        <w:pStyle w:val="clausetexta"/>
        <w:rPr>
          <w:rStyle w:val="GDV2"/>
        </w:rPr>
      </w:pPr>
      <w:r w:rsidRPr="00B34EE3">
        <w:rPr>
          <w:rStyle w:val="GDV2"/>
        </w:rPr>
        <w:t xml:space="preserve">the person is otherwise prohibited from being a member or Director or employee or responsible officer of the organisation of the Provider. </w:t>
      </w:r>
    </w:p>
    <w:p w14:paraId="11B3D738" w14:textId="2FCF4970" w:rsidR="007E2C97" w:rsidRPr="00B34EE3" w:rsidRDefault="007E2C97" w:rsidP="00FD681E">
      <w:pPr>
        <w:pStyle w:val="clausetext11xxxxx"/>
        <w:rPr>
          <w:rStyle w:val="GDV2"/>
        </w:rPr>
      </w:pPr>
      <w:r w:rsidRPr="00B34EE3">
        <w:rPr>
          <w:rStyle w:val="GDV2"/>
        </w:rPr>
        <w:t xml:space="preserve">Unless otherwise agreed by </w:t>
      </w:r>
      <w:r w:rsidR="00C80F5D" w:rsidRPr="00B34EE3">
        <w:rPr>
          <w:rStyle w:val="GDV3additions"/>
        </w:rPr>
        <w:t>the Department</w:t>
      </w:r>
      <w:r w:rsidRPr="00B34EE3">
        <w:rPr>
          <w:rStyle w:val="GDV2"/>
        </w:rPr>
        <w:t xml:space="preserve"> in writing at its absolute discretion, where a person falls, or is discovered as falling, within any of clauses 4</w:t>
      </w:r>
      <w:r w:rsidR="00EC26C8">
        <w:rPr>
          <w:rStyle w:val="GDV2"/>
        </w:rPr>
        <w:t>7</w:t>
      </w:r>
      <w:r w:rsidRPr="00B34EE3">
        <w:rPr>
          <w:rStyle w:val="GDV2"/>
        </w:rPr>
        <w:t>.3(a) to 4</w:t>
      </w:r>
      <w:r w:rsidR="00EC26C8">
        <w:rPr>
          <w:rStyle w:val="GDV2"/>
        </w:rPr>
        <w:t>7</w:t>
      </w:r>
      <w:r w:rsidRPr="00B34EE3">
        <w:rPr>
          <w:rStyle w:val="GDV2"/>
        </w:rPr>
        <w:t>.3(f) while employed or engaged by the Provider, or elected as an officer of the Provider, in a role in:</w:t>
      </w:r>
    </w:p>
    <w:p w14:paraId="2B506FE1" w14:textId="3565721D" w:rsidR="007E2C97" w:rsidRPr="00B34EE3" w:rsidRDefault="007E2C97" w:rsidP="00B65139">
      <w:pPr>
        <w:pStyle w:val="clausetexta"/>
        <w:numPr>
          <w:ilvl w:val="2"/>
          <w:numId w:val="44"/>
        </w:numPr>
        <w:rPr>
          <w:rStyle w:val="GDV2"/>
        </w:rPr>
      </w:pPr>
      <w:r w:rsidRPr="00B34EE3">
        <w:rPr>
          <w:rStyle w:val="GDV2"/>
        </w:rPr>
        <w:t>its management or financial administration, the Provider will be in breach of clause 4</w:t>
      </w:r>
      <w:r w:rsidR="00EC26C8">
        <w:rPr>
          <w:rStyle w:val="GDV2"/>
        </w:rPr>
        <w:t>7</w:t>
      </w:r>
      <w:r w:rsidRPr="00B34EE3">
        <w:rPr>
          <w:rStyle w:val="GDV2"/>
        </w:rPr>
        <w:t xml:space="preserve">.3, if the Provider does not: </w:t>
      </w:r>
    </w:p>
    <w:p w14:paraId="19C7B247" w14:textId="77777777" w:rsidR="007E2C97" w:rsidRPr="00B34EE3" w:rsidRDefault="007E2C97" w:rsidP="007E2C97">
      <w:pPr>
        <w:pStyle w:val="clausetexti"/>
        <w:rPr>
          <w:rStyle w:val="GDV2"/>
        </w:rPr>
      </w:pPr>
      <w:r w:rsidRPr="00B34EE3">
        <w:rPr>
          <w:rStyle w:val="GDV2"/>
        </w:rPr>
        <w:t xml:space="preserve">transfer the person to a position that does not have a role in its management or financial administration; or </w:t>
      </w:r>
    </w:p>
    <w:p w14:paraId="1D0F0218" w14:textId="77777777" w:rsidR="007E2C97" w:rsidRPr="00B34EE3" w:rsidRDefault="007E2C97" w:rsidP="007E2C97">
      <w:pPr>
        <w:pStyle w:val="clausetexti"/>
        <w:rPr>
          <w:rStyle w:val="GDV2"/>
        </w:rPr>
      </w:pPr>
      <w:r w:rsidRPr="00B34EE3">
        <w:rPr>
          <w:rStyle w:val="GDV2"/>
        </w:rPr>
        <w:lastRenderedPageBreak/>
        <w:t xml:space="preserve">terminate the employment or engagement of the person or remove the person from office, </w:t>
      </w:r>
    </w:p>
    <w:p w14:paraId="430E09D9" w14:textId="71A10AEA" w:rsidR="007E2C97" w:rsidRPr="00B34EE3" w:rsidRDefault="007E2C97" w:rsidP="007E2C97">
      <w:pPr>
        <w:pStyle w:val="clausetexta"/>
        <w:numPr>
          <w:ilvl w:val="0"/>
          <w:numId w:val="0"/>
        </w:numPr>
        <w:ind w:left="1247"/>
        <w:rPr>
          <w:rStyle w:val="GDV2"/>
        </w:rPr>
      </w:pPr>
      <w:r w:rsidRPr="00B34EE3">
        <w:rPr>
          <w:rStyle w:val="GDV2"/>
        </w:rPr>
        <w:t xml:space="preserve">as the case may be, and immediately Notify </w:t>
      </w:r>
      <w:r w:rsidR="00C80F5D" w:rsidRPr="00B34EE3">
        <w:rPr>
          <w:rStyle w:val="GDV3additions"/>
        </w:rPr>
        <w:t>the Department</w:t>
      </w:r>
      <w:r w:rsidRPr="00B34EE3">
        <w:rPr>
          <w:rStyle w:val="GDV2"/>
        </w:rPr>
        <w:t xml:space="preserve"> of its action; or</w:t>
      </w:r>
    </w:p>
    <w:p w14:paraId="6F205C16" w14:textId="5E60177E" w:rsidR="007E2C97" w:rsidRPr="00B34EE3" w:rsidRDefault="007E2C97" w:rsidP="00FD681E">
      <w:pPr>
        <w:pStyle w:val="clausetexta"/>
        <w:rPr>
          <w:rStyle w:val="GDV2"/>
        </w:rPr>
      </w:pPr>
      <w:r w:rsidRPr="00B34EE3">
        <w:rPr>
          <w:rStyle w:val="GDV2"/>
        </w:rPr>
        <w:t xml:space="preserve">the performance of the Services, the Provider must Notify </w:t>
      </w:r>
      <w:r w:rsidR="00C80F5D" w:rsidRPr="00B34EE3">
        <w:rPr>
          <w:rStyle w:val="GDV3additions"/>
        </w:rPr>
        <w:t>the Department</w:t>
      </w:r>
      <w:r w:rsidR="00C80F5D" w:rsidRPr="00B34EE3">
        <w:rPr>
          <w:rStyle w:val="GDV2"/>
        </w:rPr>
        <w:t xml:space="preserve"> </w:t>
      </w:r>
      <w:r w:rsidRPr="00B34EE3">
        <w:rPr>
          <w:rStyle w:val="GDV2"/>
        </w:rPr>
        <w:t>on becoming aware that the person falls or has been discovered as falling within any of clauses 4</w:t>
      </w:r>
      <w:r w:rsidR="00EC26C8">
        <w:rPr>
          <w:rStyle w:val="GDV2"/>
        </w:rPr>
        <w:t>7</w:t>
      </w:r>
      <w:r w:rsidRPr="00B34EE3">
        <w:rPr>
          <w:rStyle w:val="GDV2"/>
        </w:rPr>
        <w:t>.3(a) to 4</w:t>
      </w:r>
      <w:r w:rsidR="00EC26C8">
        <w:rPr>
          <w:rStyle w:val="GDV2"/>
        </w:rPr>
        <w:t>7</w:t>
      </w:r>
      <w:r w:rsidRPr="00B34EE3">
        <w:rPr>
          <w:rStyle w:val="GDV2"/>
        </w:rPr>
        <w:t xml:space="preserve">.3(f), and take any action in respect of that person, that is Notified by </w:t>
      </w:r>
      <w:r w:rsidR="00C80F5D" w:rsidRPr="00B34EE3">
        <w:rPr>
          <w:rStyle w:val="GDV3additions"/>
        </w:rPr>
        <w:t>the Department</w:t>
      </w:r>
      <w:r w:rsidRPr="00B34EE3">
        <w:rPr>
          <w:rStyle w:val="GDV2"/>
        </w:rPr>
        <w:t>.</w:t>
      </w:r>
    </w:p>
    <w:p w14:paraId="46BEE117" w14:textId="5B407CE7" w:rsidR="007E2C97" w:rsidRPr="00B34EE3" w:rsidRDefault="00AC7BA6" w:rsidP="00DC0920">
      <w:pPr>
        <w:pStyle w:val="Italicclausesub-headings"/>
        <w:spacing w:after="0"/>
        <w:rPr>
          <w:rStyle w:val="GDV2"/>
        </w:rPr>
      </w:pPr>
      <w:r w:rsidRPr="00B34EE3">
        <w:rPr>
          <w:rStyle w:val="GDV2"/>
        </w:rPr>
        <w:t>Note:</w:t>
      </w:r>
      <w:r w:rsidR="007E2C97" w:rsidRPr="00B34EE3">
        <w:rPr>
          <w:rStyle w:val="GDV2"/>
        </w:rPr>
        <w:t xml:space="preserve"> For the avoidance of doubt, clause 4</w:t>
      </w:r>
      <w:r w:rsidR="00EC26C8">
        <w:rPr>
          <w:rStyle w:val="GDV2"/>
        </w:rPr>
        <w:t>7</w:t>
      </w:r>
      <w:r w:rsidR="007E2C97" w:rsidRPr="00B34EE3">
        <w:rPr>
          <w:rStyle w:val="GDV2"/>
        </w:rPr>
        <w:t>.4(b) will also apply where a person is transferred in accordance with clause 4</w:t>
      </w:r>
      <w:r w:rsidR="00EC26C8">
        <w:rPr>
          <w:rStyle w:val="GDV2"/>
        </w:rPr>
        <w:t>7</w:t>
      </w:r>
      <w:r w:rsidR="007E2C97" w:rsidRPr="00B34EE3">
        <w:rPr>
          <w:rStyle w:val="GDV2"/>
        </w:rPr>
        <w:t xml:space="preserve">.4(a)(i), to a role in the performance of the Services. </w:t>
      </w:r>
    </w:p>
    <w:p w14:paraId="4FCCF993" w14:textId="368BE4A4" w:rsidR="007E2C97" w:rsidRPr="00B34EE3" w:rsidRDefault="007E2C97" w:rsidP="00FD681E">
      <w:pPr>
        <w:pStyle w:val="clausetext11xxxxx"/>
        <w:rPr>
          <w:rStyle w:val="GDV2"/>
          <w:i/>
          <w:lang w:eastAsia="en-US"/>
        </w:rPr>
      </w:pPr>
      <w:r w:rsidRPr="00B34EE3">
        <w:rPr>
          <w:rStyle w:val="GDV2"/>
        </w:rPr>
        <w:t xml:space="preserve">If the Provider advises </w:t>
      </w:r>
      <w:r w:rsidR="00C80F5D" w:rsidRPr="00B34EE3">
        <w:rPr>
          <w:rStyle w:val="GDV3additions"/>
        </w:rPr>
        <w:t>the Department</w:t>
      </w:r>
      <w:r w:rsidRPr="00B34EE3">
        <w:rPr>
          <w:rStyle w:val="GDV2"/>
        </w:rPr>
        <w:t xml:space="preserve"> that it considers termination action under clause 4</w:t>
      </w:r>
      <w:r w:rsidR="00EC26C8">
        <w:rPr>
          <w:rStyle w:val="GDV2"/>
        </w:rPr>
        <w:t>7</w:t>
      </w:r>
      <w:r w:rsidRPr="00B34EE3">
        <w:rPr>
          <w:rStyle w:val="GDV2"/>
        </w:rPr>
        <w:t xml:space="preserve">.4(b) would be a breach of a statutory provision binding on the Provider, </w:t>
      </w:r>
      <w:r w:rsidR="00C80F5D" w:rsidRPr="00B34EE3">
        <w:rPr>
          <w:rStyle w:val="GDV3additions"/>
        </w:rPr>
        <w:t>the Department</w:t>
      </w:r>
      <w:r w:rsidRPr="00B34EE3">
        <w:rPr>
          <w:rStyle w:val="GDV2"/>
        </w:rPr>
        <w:t xml:space="preserve"> will take the Provider’s view into account in deciding what action to take as a result of the breach of clause 4</w:t>
      </w:r>
      <w:r w:rsidR="00EC26C8">
        <w:rPr>
          <w:rStyle w:val="GDV2"/>
        </w:rPr>
        <w:t>7</w:t>
      </w:r>
      <w:r w:rsidRPr="00B34EE3">
        <w:rPr>
          <w:rStyle w:val="GDV2"/>
        </w:rPr>
        <w:t xml:space="preserve">.3. </w:t>
      </w:r>
    </w:p>
    <w:p w14:paraId="555F98B1" w14:textId="77777777" w:rsidR="007E2C97" w:rsidRPr="00B34EE3" w:rsidRDefault="007E2C97" w:rsidP="007E2C97">
      <w:pPr>
        <w:pStyle w:val="Italicclausesub-headings"/>
        <w:rPr>
          <w:rStyle w:val="GDV2"/>
        </w:rPr>
      </w:pPr>
      <w:r w:rsidRPr="00B34EE3">
        <w:rPr>
          <w:rStyle w:val="GDV2"/>
        </w:rPr>
        <w:t xml:space="preserve">Change in Control of the Provider </w:t>
      </w:r>
    </w:p>
    <w:p w14:paraId="2F72A37D" w14:textId="2F5770CE" w:rsidR="007E2C97" w:rsidRPr="00A73B46" w:rsidRDefault="007E2C97" w:rsidP="00FD681E">
      <w:pPr>
        <w:pStyle w:val="clausetext11xxxxx"/>
        <w:rPr>
          <w:rStyle w:val="GDV2"/>
          <w:i/>
          <w:lang w:eastAsia="en-US"/>
        </w:rPr>
      </w:pPr>
      <w:r w:rsidRPr="00A73B46">
        <w:rPr>
          <w:rStyle w:val="GDV2"/>
        </w:rPr>
        <w:t xml:space="preserve">The Provider must not, without </w:t>
      </w:r>
      <w:r w:rsidR="00C80F5D" w:rsidRPr="00A73B46">
        <w:rPr>
          <w:rStyle w:val="GDV3additions"/>
        </w:rPr>
        <w:t>the Department’s</w:t>
      </w:r>
      <w:r w:rsidRPr="00A73B46">
        <w:rPr>
          <w:rStyle w:val="GDV2"/>
        </w:rPr>
        <w:t xml:space="preserve"> prior written consent, cause or permit to occur a Change in Control of the Provider. </w:t>
      </w:r>
    </w:p>
    <w:p w14:paraId="23322584" w14:textId="488F5DA9" w:rsidR="007E2C97" w:rsidRPr="00A73B46" w:rsidRDefault="00C80F5D" w:rsidP="00FD681E">
      <w:pPr>
        <w:pStyle w:val="clausetext11xxxxx"/>
        <w:rPr>
          <w:rStyle w:val="GDV2"/>
        </w:rPr>
      </w:pPr>
      <w:r w:rsidRPr="00A73B46">
        <w:rPr>
          <w:rStyle w:val="GDV3additions"/>
        </w:rPr>
        <w:t>The Department</w:t>
      </w:r>
      <w:r w:rsidR="007E2C97" w:rsidRPr="00A73B46">
        <w:rPr>
          <w:rStyle w:val="GDV2"/>
        </w:rPr>
        <w:t xml:space="preserve"> may, at its absolute discretion, grant, or refuse to grant its consent to a Change in Control of the Provider. If </w:t>
      </w:r>
      <w:r w:rsidRPr="00A73B46">
        <w:rPr>
          <w:rStyle w:val="GDV3additions"/>
        </w:rPr>
        <w:t>the Department</w:t>
      </w:r>
      <w:r w:rsidR="007E2C97" w:rsidRPr="00A73B46">
        <w:rPr>
          <w:rStyle w:val="GDV2"/>
        </w:rPr>
        <w:t xml:space="preserve"> grants its consent, </w:t>
      </w:r>
      <w:r w:rsidRPr="00A73B46">
        <w:rPr>
          <w:rStyle w:val="GDV3additions"/>
        </w:rPr>
        <w:t>the Department</w:t>
      </w:r>
      <w:r w:rsidR="007E2C97" w:rsidRPr="00A73B46">
        <w:rPr>
          <w:rStyle w:val="GDV2"/>
        </w:rPr>
        <w:t xml:space="preserve"> may do so on such conditions as </w:t>
      </w:r>
      <w:r w:rsidRPr="00A73B46">
        <w:rPr>
          <w:rStyle w:val="GDV3additions"/>
        </w:rPr>
        <w:t>the Department</w:t>
      </w:r>
      <w:r w:rsidR="007E2C97" w:rsidRPr="00A73B46">
        <w:rPr>
          <w:rStyle w:val="GDV2"/>
        </w:rPr>
        <w:t xml:space="preserve"> sees fit. </w:t>
      </w:r>
    </w:p>
    <w:p w14:paraId="0B3245C2" w14:textId="55C3EBED" w:rsidR="007E2C97" w:rsidRPr="00A73B46" w:rsidRDefault="007E2C97" w:rsidP="00FD681E">
      <w:pPr>
        <w:pStyle w:val="clausetext11xxxxx"/>
        <w:rPr>
          <w:rStyle w:val="GDV2"/>
        </w:rPr>
      </w:pPr>
      <w:r w:rsidRPr="00A73B46">
        <w:rPr>
          <w:rStyle w:val="GDV2"/>
        </w:rPr>
        <w:t>The Provider must, within five</w:t>
      </w:r>
      <w:r w:rsidR="00B65139">
        <w:rPr>
          <w:rStyle w:val="GDV2"/>
        </w:rPr>
        <w:t xml:space="preserve"> (5)</w:t>
      </w:r>
      <w:r w:rsidRPr="00A73B46">
        <w:rPr>
          <w:rStyle w:val="GDV2"/>
        </w:rPr>
        <w:t xml:space="preserve"> Business Days of receiving a written request from </w:t>
      </w:r>
      <w:r w:rsidR="00C80F5D" w:rsidRPr="00A73B46">
        <w:rPr>
          <w:rStyle w:val="GDV3additions"/>
        </w:rPr>
        <w:t>the Department</w:t>
      </w:r>
      <w:r w:rsidRPr="00A73B46">
        <w:rPr>
          <w:rStyle w:val="GDV2"/>
        </w:rPr>
        <w:t xml:space="preserve">, provide such information and supporting evidence as </w:t>
      </w:r>
      <w:r w:rsidR="00C80F5D" w:rsidRPr="00A73B46">
        <w:rPr>
          <w:rStyle w:val="GDV3additions"/>
        </w:rPr>
        <w:t>the Department</w:t>
      </w:r>
      <w:r w:rsidRPr="00A73B46">
        <w:rPr>
          <w:rStyle w:val="GDV2"/>
        </w:rPr>
        <w:t xml:space="preserve"> may request in relation to the: </w:t>
      </w:r>
    </w:p>
    <w:p w14:paraId="22AACDF7" w14:textId="77777777" w:rsidR="007E2C97" w:rsidRPr="00A73B46" w:rsidRDefault="007E2C97" w:rsidP="00B65139">
      <w:pPr>
        <w:pStyle w:val="clausetexta"/>
        <w:numPr>
          <w:ilvl w:val="2"/>
          <w:numId w:val="45"/>
        </w:numPr>
        <w:rPr>
          <w:rStyle w:val="GDV2"/>
        </w:rPr>
      </w:pPr>
      <w:r w:rsidRPr="00A73B46">
        <w:rPr>
          <w:rStyle w:val="GDV2"/>
        </w:rPr>
        <w:t xml:space="preserve">shareholdings; </w:t>
      </w:r>
    </w:p>
    <w:p w14:paraId="0DAC2FD6" w14:textId="77777777" w:rsidR="007E2C97" w:rsidRPr="00A73B46" w:rsidRDefault="007E2C97" w:rsidP="00B65139">
      <w:pPr>
        <w:pStyle w:val="clausetexta"/>
        <w:numPr>
          <w:ilvl w:val="2"/>
          <w:numId w:val="45"/>
        </w:numPr>
        <w:rPr>
          <w:rStyle w:val="GDV2"/>
        </w:rPr>
      </w:pPr>
      <w:r w:rsidRPr="00A73B46">
        <w:rPr>
          <w:rStyle w:val="GDV2"/>
        </w:rPr>
        <w:t xml:space="preserve">issued shares; </w:t>
      </w:r>
    </w:p>
    <w:p w14:paraId="21B3D393" w14:textId="77777777" w:rsidR="007E2C97" w:rsidRPr="00A73B46" w:rsidRDefault="007E2C97" w:rsidP="00B65139">
      <w:pPr>
        <w:pStyle w:val="clausetexta"/>
        <w:numPr>
          <w:ilvl w:val="2"/>
          <w:numId w:val="45"/>
        </w:numPr>
        <w:rPr>
          <w:rStyle w:val="GDV2"/>
        </w:rPr>
      </w:pPr>
      <w:r w:rsidRPr="00A73B46">
        <w:rPr>
          <w:rStyle w:val="GDV2"/>
        </w:rPr>
        <w:t xml:space="preserve">board of Directors; </w:t>
      </w:r>
    </w:p>
    <w:p w14:paraId="0AC8760A" w14:textId="77777777" w:rsidR="007E2C97" w:rsidRPr="00A73B46" w:rsidRDefault="007E2C97" w:rsidP="00B65139">
      <w:pPr>
        <w:pStyle w:val="clausetexta"/>
        <w:numPr>
          <w:ilvl w:val="2"/>
          <w:numId w:val="45"/>
        </w:numPr>
        <w:rPr>
          <w:rStyle w:val="GDV2"/>
        </w:rPr>
      </w:pPr>
      <w:r w:rsidRPr="00A73B46">
        <w:rPr>
          <w:rStyle w:val="GDV2"/>
        </w:rPr>
        <w:t xml:space="preserve">board of management; </w:t>
      </w:r>
    </w:p>
    <w:p w14:paraId="4765039F" w14:textId="77777777" w:rsidR="007E2C97" w:rsidRPr="00A73B46" w:rsidRDefault="007E2C97" w:rsidP="00B65139">
      <w:pPr>
        <w:pStyle w:val="clausetexta"/>
        <w:numPr>
          <w:ilvl w:val="2"/>
          <w:numId w:val="45"/>
        </w:numPr>
        <w:rPr>
          <w:rStyle w:val="GDV2"/>
        </w:rPr>
      </w:pPr>
      <w:r w:rsidRPr="00A73B46">
        <w:rPr>
          <w:rStyle w:val="GDV2"/>
        </w:rPr>
        <w:t xml:space="preserve">executive; </w:t>
      </w:r>
    </w:p>
    <w:p w14:paraId="0948C820" w14:textId="77777777" w:rsidR="007E2C97" w:rsidRPr="00A73B46" w:rsidRDefault="007E2C97" w:rsidP="00B65139">
      <w:pPr>
        <w:pStyle w:val="clausetexta"/>
        <w:numPr>
          <w:ilvl w:val="2"/>
          <w:numId w:val="45"/>
        </w:numPr>
        <w:rPr>
          <w:rStyle w:val="GDV2"/>
        </w:rPr>
      </w:pPr>
      <w:r w:rsidRPr="00A73B46">
        <w:rPr>
          <w:rStyle w:val="GDV2"/>
        </w:rPr>
        <w:t xml:space="preserve">voting rights; </w:t>
      </w:r>
    </w:p>
    <w:p w14:paraId="4832338A" w14:textId="77777777" w:rsidR="007E2C97" w:rsidRPr="00A73B46" w:rsidRDefault="007E2C97" w:rsidP="00B65139">
      <w:pPr>
        <w:pStyle w:val="clausetexta"/>
        <w:numPr>
          <w:ilvl w:val="2"/>
          <w:numId w:val="45"/>
        </w:numPr>
        <w:rPr>
          <w:rStyle w:val="GDV2"/>
        </w:rPr>
      </w:pPr>
      <w:r w:rsidRPr="00A73B46">
        <w:rPr>
          <w:rStyle w:val="GDV2"/>
        </w:rPr>
        <w:t xml:space="preserve">partnership composition, if relevant; and </w:t>
      </w:r>
    </w:p>
    <w:p w14:paraId="3C221C23" w14:textId="74E5A32A" w:rsidR="007E2C97" w:rsidRPr="00A73B46" w:rsidRDefault="005D0B76" w:rsidP="00B65139">
      <w:pPr>
        <w:pStyle w:val="clausetexta"/>
        <w:numPr>
          <w:ilvl w:val="2"/>
          <w:numId w:val="45"/>
        </w:numPr>
        <w:rPr>
          <w:rStyle w:val="GDV2"/>
        </w:rPr>
      </w:pPr>
      <w:r>
        <w:rPr>
          <w:rStyle w:val="GDV2"/>
        </w:rPr>
        <w:t>Consortium</w:t>
      </w:r>
      <w:r w:rsidR="007E2C97" w:rsidRPr="00A73B46">
        <w:rPr>
          <w:rStyle w:val="GDV2"/>
        </w:rPr>
        <w:t xml:space="preserve"> membership, if relevant, </w:t>
      </w:r>
    </w:p>
    <w:p w14:paraId="039E50C5" w14:textId="356031C3" w:rsidR="007E2C97" w:rsidRPr="00910D2E" w:rsidRDefault="007E2C97" w:rsidP="007E2C97">
      <w:pPr>
        <w:pStyle w:val="clausetexta"/>
        <w:numPr>
          <w:ilvl w:val="0"/>
          <w:numId w:val="0"/>
        </w:numPr>
        <w:ind w:left="737"/>
        <w:rPr>
          <w:rStyle w:val="GDV2"/>
        </w:rPr>
      </w:pPr>
      <w:r w:rsidRPr="00910D2E">
        <w:rPr>
          <w:rStyle w:val="GDV2"/>
        </w:rPr>
        <w:t xml:space="preserve">of the Provider, including the dates of any changes to those matters. </w:t>
      </w:r>
    </w:p>
    <w:p w14:paraId="287CA28C" w14:textId="5659A7C7" w:rsidR="007E2C97" w:rsidRPr="00910D2E" w:rsidRDefault="007E2C97" w:rsidP="00FD681E">
      <w:pPr>
        <w:pStyle w:val="clausetext11xxxxx"/>
        <w:rPr>
          <w:rStyle w:val="GDV2"/>
        </w:rPr>
      </w:pPr>
      <w:r w:rsidRPr="00910D2E">
        <w:rPr>
          <w:rStyle w:val="GDV2"/>
        </w:rPr>
        <w:t xml:space="preserve">If the Provider does not: </w:t>
      </w:r>
    </w:p>
    <w:p w14:paraId="234889C7" w14:textId="7899AC56" w:rsidR="007E2C97" w:rsidRPr="00910D2E" w:rsidRDefault="007E2C97" w:rsidP="00B65139">
      <w:pPr>
        <w:pStyle w:val="clausetexta"/>
        <w:numPr>
          <w:ilvl w:val="2"/>
          <w:numId w:val="46"/>
        </w:numPr>
        <w:rPr>
          <w:rStyle w:val="GDV2"/>
        </w:rPr>
      </w:pPr>
      <w:r w:rsidRPr="00910D2E">
        <w:rPr>
          <w:rStyle w:val="GDV2"/>
        </w:rPr>
        <w:t xml:space="preserve">obtain </w:t>
      </w:r>
      <w:r w:rsidR="00C80F5D" w:rsidRPr="00910D2E">
        <w:rPr>
          <w:rStyle w:val="GDV3additions"/>
        </w:rPr>
        <w:t>the Department’s</w:t>
      </w:r>
      <w:r w:rsidRPr="00910D2E">
        <w:rPr>
          <w:rStyle w:val="GDV2"/>
        </w:rPr>
        <w:t xml:space="preserve"> consent to a Change in Control as required by clause 4</w:t>
      </w:r>
      <w:r w:rsidR="00EC26C8">
        <w:rPr>
          <w:rStyle w:val="GDV2"/>
        </w:rPr>
        <w:t>7</w:t>
      </w:r>
      <w:r w:rsidRPr="00910D2E">
        <w:rPr>
          <w:rStyle w:val="GDV2"/>
        </w:rPr>
        <w:t xml:space="preserve">.6; or </w:t>
      </w:r>
    </w:p>
    <w:p w14:paraId="41F7734A" w14:textId="3A755A6D" w:rsidR="007E2C97" w:rsidRPr="00910D2E" w:rsidRDefault="007E2C97" w:rsidP="00B65139">
      <w:pPr>
        <w:pStyle w:val="clausetexta"/>
        <w:numPr>
          <w:ilvl w:val="2"/>
          <w:numId w:val="46"/>
        </w:numPr>
        <w:rPr>
          <w:rStyle w:val="GDV2"/>
        </w:rPr>
      </w:pPr>
      <w:r w:rsidRPr="00910D2E">
        <w:rPr>
          <w:rStyle w:val="GDV2"/>
        </w:rPr>
        <w:t xml:space="preserve">provide </w:t>
      </w:r>
      <w:r w:rsidR="00C80F5D" w:rsidRPr="00910D2E">
        <w:rPr>
          <w:rStyle w:val="GDV3additions"/>
        </w:rPr>
        <w:t>the Department</w:t>
      </w:r>
      <w:r w:rsidRPr="00910D2E">
        <w:rPr>
          <w:rStyle w:val="GDV2"/>
        </w:rPr>
        <w:t xml:space="preserve"> with any information required by </w:t>
      </w:r>
      <w:r w:rsidR="00C80F5D" w:rsidRPr="00910D2E">
        <w:rPr>
          <w:rStyle w:val="GDV3additions"/>
        </w:rPr>
        <w:t>the Department</w:t>
      </w:r>
      <w:r w:rsidRPr="00910D2E">
        <w:rPr>
          <w:rStyle w:val="GDV2"/>
        </w:rPr>
        <w:t xml:space="preserve"> in accordance with clause 4</w:t>
      </w:r>
      <w:r w:rsidR="00EC26C8">
        <w:rPr>
          <w:rStyle w:val="GDV2"/>
        </w:rPr>
        <w:t>7</w:t>
      </w:r>
      <w:r w:rsidRPr="00910D2E">
        <w:rPr>
          <w:rStyle w:val="GDV2"/>
        </w:rPr>
        <w:t xml:space="preserve">.8, </w:t>
      </w:r>
    </w:p>
    <w:p w14:paraId="48F002C6" w14:textId="0F9D1DFE" w:rsidR="007E2C97" w:rsidRPr="00910D2E" w:rsidRDefault="008C2CFF" w:rsidP="007E2C97">
      <w:pPr>
        <w:pStyle w:val="clausetexta"/>
        <w:numPr>
          <w:ilvl w:val="0"/>
          <w:numId w:val="0"/>
        </w:numPr>
        <w:ind w:left="737"/>
        <w:rPr>
          <w:rStyle w:val="GDV2"/>
        </w:rPr>
      </w:pPr>
      <w:r w:rsidRPr="00910D2E">
        <w:rPr>
          <w:rStyle w:val="GDV3additions"/>
        </w:rPr>
        <w:t>T</w:t>
      </w:r>
      <w:r w:rsidR="00C80F5D" w:rsidRPr="00910D2E">
        <w:rPr>
          <w:rStyle w:val="GDV3additions"/>
        </w:rPr>
        <w:t>he Department</w:t>
      </w:r>
      <w:r w:rsidR="007E2C97" w:rsidRPr="00910D2E">
        <w:rPr>
          <w:rStyle w:val="GDV2"/>
        </w:rPr>
        <w:t xml:space="preserve"> may do either or both of the following: </w:t>
      </w:r>
    </w:p>
    <w:p w14:paraId="3AA74F81" w14:textId="431AD2C0" w:rsidR="007E2C97" w:rsidRPr="00910D2E" w:rsidRDefault="007E2C97" w:rsidP="00B65139">
      <w:pPr>
        <w:pStyle w:val="clausetexta"/>
        <w:numPr>
          <w:ilvl w:val="2"/>
          <w:numId w:val="46"/>
        </w:numPr>
        <w:rPr>
          <w:rStyle w:val="GDV2"/>
        </w:rPr>
      </w:pPr>
      <w:r w:rsidRPr="00910D2E">
        <w:rPr>
          <w:rStyle w:val="GDV2"/>
        </w:rPr>
        <w:t xml:space="preserve">take action under clause </w:t>
      </w:r>
      <w:r w:rsidR="00EC26C8">
        <w:rPr>
          <w:rStyle w:val="GDV2"/>
        </w:rPr>
        <w:t>50</w:t>
      </w:r>
      <w:r w:rsidRPr="00910D2E">
        <w:rPr>
          <w:rStyle w:val="GDV2"/>
        </w:rPr>
        <w:t xml:space="preserve"> [Remedies for breach]; or </w:t>
      </w:r>
    </w:p>
    <w:p w14:paraId="17F3CC0F" w14:textId="5FE83002" w:rsidR="00747E90" w:rsidRPr="00910D2E" w:rsidRDefault="007E2C97" w:rsidP="00B65139">
      <w:pPr>
        <w:pStyle w:val="clausetexta"/>
        <w:numPr>
          <w:ilvl w:val="2"/>
          <w:numId w:val="46"/>
        </w:numPr>
        <w:spacing w:after="0"/>
        <w:rPr>
          <w:rStyle w:val="GDV2"/>
        </w:rPr>
      </w:pPr>
      <w:r w:rsidRPr="00910D2E">
        <w:rPr>
          <w:rStyle w:val="GDV2"/>
        </w:rPr>
        <w:t xml:space="preserve">immediately terminate this </w:t>
      </w:r>
      <w:r w:rsidR="00B65139">
        <w:rPr>
          <w:rStyle w:val="GDV2"/>
        </w:rPr>
        <w:t>Agreement</w:t>
      </w:r>
      <w:r w:rsidR="00B65139" w:rsidRPr="00910D2E">
        <w:rPr>
          <w:rStyle w:val="GDV2"/>
        </w:rPr>
        <w:t xml:space="preserve"> </w:t>
      </w:r>
      <w:r w:rsidR="00910D2E" w:rsidRPr="00910D2E">
        <w:rPr>
          <w:rStyle w:val="GDV2"/>
        </w:rPr>
        <w:t xml:space="preserve">or any </w:t>
      </w:r>
      <w:r w:rsidR="00EC26C8">
        <w:rPr>
          <w:rStyle w:val="GDV2"/>
        </w:rPr>
        <w:t>Grant Agreement</w:t>
      </w:r>
      <w:r w:rsidR="00910D2E" w:rsidRPr="00910D2E">
        <w:rPr>
          <w:rStyle w:val="GDV2"/>
        </w:rPr>
        <w:t xml:space="preserve"> </w:t>
      </w:r>
      <w:r w:rsidRPr="00910D2E">
        <w:rPr>
          <w:rStyle w:val="GDV2"/>
        </w:rPr>
        <w:t xml:space="preserve">without the need to provide Notice to the Provider and clauses </w:t>
      </w:r>
      <w:r w:rsidR="00910D2E" w:rsidRPr="00910D2E">
        <w:rPr>
          <w:rStyle w:val="GDV2"/>
        </w:rPr>
        <w:t>5</w:t>
      </w:r>
      <w:r w:rsidR="00EC26C8">
        <w:rPr>
          <w:rStyle w:val="GDV2"/>
        </w:rPr>
        <w:t>0</w:t>
      </w:r>
      <w:r w:rsidRPr="00910D2E">
        <w:rPr>
          <w:rStyle w:val="GDV2"/>
        </w:rPr>
        <w:t xml:space="preserve">.2 and </w:t>
      </w:r>
      <w:r w:rsidR="00910D2E" w:rsidRPr="00910D2E">
        <w:rPr>
          <w:rStyle w:val="GDV2"/>
        </w:rPr>
        <w:t>5</w:t>
      </w:r>
      <w:r w:rsidR="00EC26C8">
        <w:rPr>
          <w:rStyle w:val="GDV2"/>
        </w:rPr>
        <w:t>2</w:t>
      </w:r>
      <w:r w:rsidRPr="00910D2E">
        <w:rPr>
          <w:rStyle w:val="GDV2"/>
        </w:rPr>
        <w:t xml:space="preserve">.3 apply, as if the </w:t>
      </w:r>
      <w:r w:rsidR="00B65139">
        <w:rPr>
          <w:rStyle w:val="GDV2"/>
        </w:rPr>
        <w:t>Agreement</w:t>
      </w:r>
      <w:r w:rsidR="00B65139" w:rsidRPr="00910D2E">
        <w:rPr>
          <w:rStyle w:val="GDV2"/>
        </w:rPr>
        <w:t xml:space="preserve"> </w:t>
      </w:r>
      <w:r w:rsidR="00910D2E" w:rsidRPr="00910D2E">
        <w:rPr>
          <w:rStyle w:val="GDV2"/>
        </w:rPr>
        <w:t xml:space="preserve">or </w:t>
      </w:r>
      <w:r w:rsidR="00EC26C8">
        <w:rPr>
          <w:rStyle w:val="GDV2"/>
        </w:rPr>
        <w:t>Grant Agreement</w:t>
      </w:r>
      <w:r w:rsidRPr="00910D2E">
        <w:rPr>
          <w:rStyle w:val="GDV2"/>
        </w:rPr>
        <w:t xml:space="preserve"> was terminated under clause </w:t>
      </w:r>
      <w:r w:rsidR="00910D2E" w:rsidRPr="00910D2E">
        <w:rPr>
          <w:rStyle w:val="GDV2"/>
        </w:rPr>
        <w:t>5</w:t>
      </w:r>
      <w:r w:rsidR="00EC26C8">
        <w:rPr>
          <w:rStyle w:val="GDV2"/>
        </w:rPr>
        <w:t>2</w:t>
      </w:r>
      <w:r w:rsidRPr="00910D2E">
        <w:rPr>
          <w:rStyle w:val="GDV2"/>
        </w:rPr>
        <w:t xml:space="preserve"> [Termination for default]. </w:t>
      </w:r>
    </w:p>
    <w:p w14:paraId="253C2D08" w14:textId="77777777" w:rsidR="007E2C97" w:rsidRPr="00910D2E" w:rsidRDefault="007E2C97" w:rsidP="007E2C97">
      <w:pPr>
        <w:pStyle w:val="Italicclausesub-headings"/>
        <w:rPr>
          <w:rStyle w:val="GDV2"/>
        </w:rPr>
      </w:pPr>
      <w:r w:rsidRPr="00910D2E">
        <w:rPr>
          <w:rStyle w:val="GDV2"/>
        </w:rPr>
        <w:lastRenderedPageBreak/>
        <w:t xml:space="preserve">Change in management </w:t>
      </w:r>
    </w:p>
    <w:p w14:paraId="78E89826" w14:textId="4886612C" w:rsidR="007E2C97" w:rsidRPr="00910D2E" w:rsidRDefault="007E2C97" w:rsidP="00FD681E">
      <w:pPr>
        <w:pStyle w:val="clausetext11xxxxx"/>
        <w:rPr>
          <w:rStyle w:val="GDV2"/>
          <w:i/>
          <w:lang w:eastAsia="en-US"/>
        </w:rPr>
      </w:pPr>
      <w:r w:rsidRPr="00910D2E">
        <w:rPr>
          <w:rStyle w:val="GDV2"/>
        </w:rPr>
        <w:t xml:space="preserve">The Provider must: </w:t>
      </w:r>
    </w:p>
    <w:p w14:paraId="42CB268D" w14:textId="6986B775" w:rsidR="007E2C97" w:rsidRPr="00910D2E" w:rsidRDefault="007E2C97" w:rsidP="00B65139">
      <w:pPr>
        <w:pStyle w:val="clausetexta"/>
        <w:numPr>
          <w:ilvl w:val="2"/>
          <w:numId w:val="47"/>
        </w:numPr>
        <w:rPr>
          <w:rStyle w:val="GDV2"/>
        </w:rPr>
      </w:pPr>
      <w:r w:rsidRPr="00910D2E">
        <w:rPr>
          <w:rStyle w:val="GDV2"/>
        </w:rPr>
        <w:t xml:space="preserve">inform </w:t>
      </w:r>
      <w:r w:rsidR="00D958E8" w:rsidRPr="00910D2E">
        <w:rPr>
          <w:rStyle w:val="GDV3additions"/>
        </w:rPr>
        <w:t>the Department</w:t>
      </w:r>
      <w:r w:rsidRPr="00910D2E">
        <w:rPr>
          <w:rStyle w:val="GDV2"/>
        </w:rPr>
        <w:t xml:space="preserve"> in writing within five </w:t>
      </w:r>
      <w:r w:rsidR="00B65139">
        <w:rPr>
          <w:rStyle w:val="GDV2"/>
        </w:rPr>
        <w:t xml:space="preserve">(5) </w:t>
      </w:r>
      <w:r w:rsidRPr="00910D2E">
        <w:rPr>
          <w:rStyle w:val="GDV2"/>
        </w:rPr>
        <w:t xml:space="preserve">Business Days of any changes to the membership of its board of Directors, board of management or executive during the Term of this </w:t>
      </w:r>
      <w:r w:rsidR="00B65139">
        <w:rPr>
          <w:rStyle w:val="GDV2"/>
        </w:rPr>
        <w:t>Agreement</w:t>
      </w:r>
      <w:r w:rsidRPr="00910D2E">
        <w:rPr>
          <w:rStyle w:val="GDV2"/>
        </w:rPr>
        <w:t xml:space="preserve">; and </w:t>
      </w:r>
    </w:p>
    <w:p w14:paraId="0692BCB4" w14:textId="09AF0653" w:rsidR="007E2C97" w:rsidRPr="00910D2E" w:rsidRDefault="007E2C97" w:rsidP="00B65139">
      <w:pPr>
        <w:pStyle w:val="clausetexta"/>
        <w:numPr>
          <w:ilvl w:val="2"/>
          <w:numId w:val="47"/>
        </w:numPr>
        <w:rPr>
          <w:rStyle w:val="GDV2"/>
        </w:rPr>
      </w:pPr>
      <w:r w:rsidRPr="00910D2E">
        <w:rPr>
          <w:rStyle w:val="GDV2"/>
        </w:rPr>
        <w:t xml:space="preserve">obtain a completed credentials information form (as supplied by </w:t>
      </w:r>
      <w:r w:rsidR="00D958E8" w:rsidRPr="00910D2E">
        <w:rPr>
          <w:rStyle w:val="GDV3additions"/>
        </w:rPr>
        <w:t>the Department</w:t>
      </w:r>
      <w:r w:rsidRPr="00910D2E">
        <w:rPr>
          <w:rStyle w:val="GDV2"/>
        </w:rPr>
        <w:t xml:space="preserve">) from any Director, or member of its board of management or executive, and supply it to </w:t>
      </w:r>
      <w:r w:rsidR="00D958E8" w:rsidRPr="00910D2E">
        <w:rPr>
          <w:rStyle w:val="GDV3additions"/>
        </w:rPr>
        <w:t>the Department</w:t>
      </w:r>
      <w:r w:rsidRPr="00910D2E">
        <w:rPr>
          <w:rStyle w:val="GDV2"/>
        </w:rPr>
        <w:t xml:space="preserve">, if </w:t>
      </w:r>
      <w:r w:rsidR="00D958E8" w:rsidRPr="00910D2E">
        <w:rPr>
          <w:rStyle w:val="GDV3additions"/>
        </w:rPr>
        <w:t>the Department</w:t>
      </w:r>
      <w:r w:rsidRPr="00910D2E">
        <w:rPr>
          <w:rStyle w:val="GDV2"/>
        </w:rPr>
        <w:t xml:space="preserve"> requests it, within 10 Business Days of </w:t>
      </w:r>
      <w:r w:rsidR="00D958E8" w:rsidRPr="00910D2E">
        <w:rPr>
          <w:rStyle w:val="GDV3additions"/>
        </w:rPr>
        <w:t>the Department’s</w:t>
      </w:r>
      <w:r w:rsidRPr="00910D2E">
        <w:rPr>
          <w:rStyle w:val="GDV2"/>
        </w:rPr>
        <w:t xml:space="preserve"> request. </w:t>
      </w:r>
    </w:p>
    <w:p w14:paraId="1D12FA7B" w14:textId="4661C335" w:rsidR="007E2C97" w:rsidRPr="00910D2E" w:rsidRDefault="007E2C97" w:rsidP="007E2C97">
      <w:pPr>
        <w:pStyle w:val="Italicclausesub-headings"/>
        <w:rPr>
          <w:rStyle w:val="GDV2"/>
          <w:i w:val="0"/>
        </w:rPr>
      </w:pPr>
      <w:r w:rsidRPr="00910D2E">
        <w:rPr>
          <w:rStyle w:val="GDV2"/>
        </w:rPr>
        <w:t xml:space="preserve">Note: The credentials information form authorises </w:t>
      </w:r>
      <w:r w:rsidR="00D958E8" w:rsidRPr="00910D2E">
        <w:rPr>
          <w:rStyle w:val="GDV3additions"/>
        </w:rPr>
        <w:t>the Department</w:t>
      </w:r>
      <w:r w:rsidRPr="00910D2E">
        <w:rPr>
          <w:rStyle w:val="GDV2"/>
        </w:rPr>
        <w:t xml:space="preserve"> to undertake a credit check of a particular individual. </w:t>
      </w:r>
    </w:p>
    <w:p w14:paraId="19CFF69E" w14:textId="664AB3B1" w:rsidR="007E2C97" w:rsidRPr="00910D2E" w:rsidRDefault="007E2C97" w:rsidP="00FD681E">
      <w:pPr>
        <w:pStyle w:val="ClauseHeadings1xxxx"/>
        <w:rPr>
          <w:rStyle w:val="GDV2"/>
          <w:b w:val="0"/>
          <w:i/>
        </w:rPr>
      </w:pPr>
      <w:bookmarkStart w:id="189" w:name="_Toc492558452"/>
      <w:r w:rsidRPr="00910D2E">
        <w:rPr>
          <w:rStyle w:val="GDV2"/>
        </w:rPr>
        <w:t>External administration</w:t>
      </w:r>
      <w:bookmarkEnd w:id="189"/>
      <w:r w:rsidRPr="00910D2E">
        <w:rPr>
          <w:rStyle w:val="GDV2"/>
        </w:rPr>
        <w:t xml:space="preserve"> </w:t>
      </w:r>
    </w:p>
    <w:p w14:paraId="35C4BAF4" w14:textId="7038F192" w:rsidR="007E2C97" w:rsidRPr="00910D2E" w:rsidRDefault="007E2C97" w:rsidP="00FD681E">
      <w:pPr>
        <w:pStyle w:val="clausetext11xxxxx"/>
        <w:rPr>
          <w:rStyle w:val="GDV2"/>
          <w:b/>
          <w:lang w:eastAsia="en-US"/>
        </w:rPr>
      </w:pPr>
      <w:r w:rsidRPr="00910D2E">
        <w:rPr>
          <w:rStyle w:val="GDV2"/>
        </w:rPr>
        <w:t xml:space="preserve">Without limiting any other provisions of this </w:t>
      </w:r>
      <w:r w:rsidR="00B65139">
        <w:rPr>
          <w:rStyle w:val="GDV2"/>
        </w:rPr>
        <w:t>Agreement</w:t>
      </w:r>
      <w:r w:rsidRPr="00910D2E">
        <w:rPr>
          <w:rStyle w:val="GDV2"/>
        </w:rPr>
        <w:t xml:space="preserve">, the Provider must provide </w:t>
      </w:r>
      <w:r w:rsidR="00CE7C86" w:rsidRPr="00910D2E">
        <w:rPr>
          <w:rStyle w:val="GDV3additions"/>
        </w:rPr>
        <w:t>the Department</w:t>
      </w:r>
      <w:r w:rsidRPr="00910D2E">
        <w:rPr>
          <w:rStyle w:val="GDV2"/>
        </w:rPr>
        <w:t xml:space="preserve">, immediately upon receipt or generation by the Provider, a copy of: </w:t>
      </w:r>
    </w:p>
    <w:p w14:paraId="5744E0D4" w14:textId="615F5E64" w:rsidR="007E2C97" w:rsidRPr="00910D2E" w:rsidRDefault="007E2C97" w:rsidP="00B65139">
      <w:pPr>
        <w:pStyle w:val="clausetexta"/>
        <w:numPr>
          <w:ilvl w:val="2"/>
          <w:numId w:val="48"/>
        </w:numPr>
        <w:rPr>
          <w:rStyle w:val="GDV2"/>
        </w:rPr>
      </w:pPr>
      <w:r w:rsidRPr="00910D2E">
        <w:rPr>
          <w:rStyle w:val="GDV2"/>
        </w:rPr>
        <w:t>any notice requiring the Provider to show cause why the Provider should not come under any form of external administration referred to in clause 4</w:t>
      </w:r>
      <w:r w:rsidR="00EC26C8">
        <w:rPr>
          <w:rStyle w:val="GDV2"/>
        </w:rPr>
        <w:t>8</w:t>
      </w:r>
      <w:r w:rsidRPr="00910D2E">
        <w:rPr>
          <w:rStyle w:val="GDV2"/>
        </w:rPr>
        <w:t xml:space="preserve">.1(b); </w:t>
      </w:r>
    </w:p>
    <w:p w14:paraId="08721C15" w14:textId="77777777" w:rsidR="007E2C97" w:rsidRPr="00910D2E" w:rsidRDefault="007E2C97" w:rsidP="00B65139">
      <w:pPr>
        <w:pStyle w:val="clausetexta"/>
        <w:numPr>
          <w:ilvl w:val="2"/>
          <w:numId w:val="48"/>
        </w:numPr>
        <w:rPr>
          <w:rStyle w:val="GDV2"/>
        </w:rPr>
      </w:pPr>
      <w:r w:rsidRPr="00910D2E">
        <w:rPr>
          <w:rStyle w:val="GDV2"/>
        </w:rPr>
        <w:t xml:space="preserve">any record of a decision of the Provider, notice or orders that the Provider has, or will, come under one of the forms of external administration referred to in: </w:t>
      </w:r>
    </w:p>
    <w:p w14:paraId="0C27A72F" w14:textId="77777777" w:rsidR="007E2C97" w:rsidRPr="00FD681E" w:rsidRDefault="007E2C97" w:rsidP="00B65139">
      <w:pPr>
        <w:pStyle w:val="clausetexti"/>
        <w:numPr>
          <w:ilvl w:val="3"/>
          <w:numId w:val="48"/>
        </w:numPr>
        <w:rPr>
          <w:rStyle w:val="GDV2"/>
        </w:rPr>
      </w:pPr>
      <w:r w:rsidRPr="00FD681E">
        <w:rPr>
          <w:rStyle w:val="GDV2"/>
        </w:rPr>
        <w:t xml:space="preserve">Chapter 5 of the </w:t>
      </w:r>
      <w:r w:rsidRPr="00FD681E">
        <w:rPr>
          <w:rStyle w:val="GDV2"/>
          <w:i/>
        </w:rPr>
        <w:t>Corporations Act 2001</w:t>
      </w:r>
      <w:r w:rsidRPr="00FD681E">
        <w:rPr>
          <w:rStyle w:val="GDV2"/>
        </w:rPr>
        <w:t xml:space="preserve"> (Cth); </w:t>
      </w:r>
    </w:p>
    <w:p w14:paraId="68457CF4" w14:textId="77777777" w:rsidR="007E2C97" w:rsidRPr="00FD681E" w:rsidRDefault="007E2C97" w:rsidP="00B65139">
      <w:pPr>
        <w:pStyle w:val="clausetexti"/>
        <w:numPr>
          <w:ilvl w:val="3"/>
          <w:numId w:val="48"/>
        </w:numPr>
        <w:rPr>
          <w:rStyle w:val="GDV2"/>
        </w:rPr>
      </w:pPr>
      <w:r w:rsidRPr="00FD681E">
        <w:rPr>
          <w:rStyle w:val="GDV2"/>
        </w:rPr>
        <w:t xml:space="preserve">the equivalent provisions in the incorporated associations legislation of the Australian states and territories; or </w:t>
      </w:r>
    </w:p>
    <w:p w14:paraId="4CD79666" w14:textId="77777777" w:rsidR="007E2C97" w:rsidRPr="00FD681E" w:rsidRDefault="007E2C97" w:rsidP="00B65139">
      <w:pPr>
        <w:pStyle w:val="clausetexti"/>
        <w:numPr>
          <w:ilvl w:val="3"/>
          <w:numId w:val="48"/>
        </w:numPr>
        <w:rPr>
          <w:rStyle w:val="GDV2"/>
        </w:rPr>
      </w:pPr>
      <w:r w:rsidRPr="00FD681E">
        <w:rPr>
          <w:rStyle w:val="GDV2"/>
        </w:rPr>
        <w:t xml:space="preserve">Chapter 11 of the </w:t>
      </w:r>
      <w:r w:rsidRPr="00FD681E">
        <w:rPr>
          <w:rStyle w:val="GDV2"/>
          <w:i/>
        </w:rPr>
        <w:t>Corporations (Aboriginal and Torres Strait Islander) Act 2006</w:t>
      </w:r>
      <w:r w:rsidRPr="00FD681E">
        <w:rPr>
          <w:rStyle w:val="GDV2"/>
        </w:rPr>
        <w:t xml:space="preserve"> (Cth); </w:t>
      </w:r>
    </w:p>
    <w:p w14:paraId="0B6A97E0" w14:textId="77777777" w:rsidR="007E2C97" w:rsidRPr="00FD681E" w:rsidRDefault="007E2C97" w:rsidP="00B65139">
      <w:pPr>
        <w:pStyle w:val="clausetexta"/>
        <w:numPr>
          <w:ilvl w:val="2"/>
          <w:numId w:val="48"/>
        </w:numPr>
        <w:rPr>
          <w:rStyle w:val="GDV2"/>
        </w:rPr>
      </w:pPr>
      <w:r w:rsidRPr="00FD681E">
        <w:rPr>
          <w:rStyle w:val="GDV2"/>
        </w:rPr>
        <w:t xml:space="preserve">any statutory demand within the meaning of sections 459E and 459F of the </w:t>
      </w:r>
      <w:r w:rsidRPr="00FD681E">
        <w:rPr>
          <w:rStyle w:val="GDV2"/>
          <w:i/>
        </w:rPr>
        <w:t>Corporations Act 2001</w:t>
      </w:r>
      <w:r w:rsidRPr="00FD681E">
        <w:rPr>
          <w:rStyle w:val="GDV2"/>
        </w:rPr>
        <w:t xml:space="preserve"> (Cth); </w:t>
      </w:r>
    </w:p>
    <w:p w14:paraId="13511A62" w14:textId="77777777" w:rsidR="007E2C97" w:rsidRPr="00FD681E" w:rsidRDefault="007E2C97" w:rsidP="00B65139">
      <w:pPr>
        <w:pStyle w:val="clausetexta"/>
        <w:numPr>
          <w:ilvl w:val="2"/>
          <w:numId w:val="48"/>
        </w:numPr>
        <w:rPr>
          <w:rStyle w:val="GDV2"/>
        </w:rPr>
      </w:pPr>
      <w:r w:rsidRPr="00FD681E">
        <w:rPr>
          <w:rStyle w:val="GDV2"/>
        </w:rPr>
        <w:t xml:space="preserve">any proceedings initiated with a view to obtaining an order for the Provider’s winding up; </w:t>
      </w:r>
    </w:p>
    <w:p w14:paraId="296DE94F" w14:textId="77777777" w:rsidR="007E2C97" w:rsidRPr="00FD681E" w:rsidRDefault="007E2C97" w:rsidP="00B65139">
      <w:pPr>
        <w:pStyle w:val="clausetexta"/>
        <w:numPr>
          <w:ilvl w:val="2"/>
          <w:numId w:val="48"/>
        </w:numPr>
        <w:rPr>
          <w:rStyle w:val="GDV2"/>
        </w:rPr>
      </w:pPr>
      <w:r w:rsidRPr="00FD681E">
        <w:rPr>
          <w:rStyle w:val="GDV2"/>
        </w:rPr>
        <w:t xml:space="preserve">any decisions and orders of any court or tribunal made against the Provider, or involving the Provider, including an order for the Provider’s winding up; </w:t>
      </w:r>
    </w:p>
    <w:p w14:paraId="789C4F04" w14:textId="77777777" w:rsidR="007E2C97" w:rsidRPr="00FD681E" w:rsidRDefault="007E2C97" w:rsidP="00B65139">
      <w:pPr>
        <w:pStyle w:val="clausetexta"/>
        <w:numPr>
          <w:ilvl w:val="2"/>
          <w:numId w:val="48"/>
        </w:numPr>
        <w:rPr>
          <w:rStyle w:val="GDV2"/>
        </w:rPr>
      </w:pPr>
      <w:r w:rsidRPr="00FD681E">
        <w:rPr>
          <w:rStyle w:val="GDV2"/>
        </w:rPr>
        <w:t xml:space="preserve">any notice that a shareholder, member or Director is convening a meeting for the purpose of considering or passing any resolution for the Provider’s winding up; or </w:t>
      </w:r>
    </w:p>
    <w:p w14:paraId="44DC148B" w14:textId="77777777" w:rsidR="00747E90" w:rsidRPr="00FD681E" w:rsidRDefault="007E2C97" w:rsidP="00B65139">
      <w:pPr>
        <w:pStyle w:val="clausetexta"/>
        <w:numPr>
          <w:ilvl w:val="2"/>
          <w:numId w:val="48"/>
        </w:numPr>
        <w:spacing w:after="0"/>
        <w:rPr>
          <w:rStyle w:val="GDV2"/>
        </w:rPr>
      </w:pPr>
      <w:r w:rsidRPr="00FD681E">
        <w:rPr>
          <w:rStyle w:val="GDV2"/>
        </w:rPr>
        <w:t xml:space="preserve">being an individual, any notice that the Provider has become bankrupt or has entered into a scheme of arrangement with his or her creditors. </w:t>
      </w:r>
    </w:p>
    <w:p w14:paraId="2DE05587" w14:textId="57D77A6F" w:rsidR="007E2C97" w:rsidRPr="00910D2E" w:rsidRDefault="007E2C97" w:rsidP="00FD681E">
      <w:pPr>
        <w:pStyle w:val="clausetext11xxxxx"/>
        <w:rPr>
          <w:rStyle w:val="GDV2"/>
        </w:rPr>
      </w:pPr>
      <w:r w:rsidRPr="00910D2E">
        <w:rPr>
          <w:rStyle w:val="GDV2"/>
        </w:rPr>
        <w:t xml:space="preserve">The Provider must, immediately upon the event happening, give Notice to </w:t>
      </w:r>
      <w:r w:rsidR="00CE7C86" w:rsidRPr="00910D2E">
        <w:rPr>
          <w:rStyle w:val="GDV3additions"/>
        </w:rPr>
        <w:t>the Department</w:t>
      </w:r>
      <w:r w:rsidRPr="00910D2E">
        <w:rPr>
          <w:rStyle w:val="GDV2"/>
        </w:rPr>
        <w:t xml:space="preserve"> that the Provider: </w:t>
      </w:r>
    </w:p>
    <w:p w14:paraId="123DE34E" w14:textId="619B5C26" w:rsidR="007E2C97" w:rsidRPr="00910D2E" w:rsidRDefault="007E2C97" w:rsidP="00B65139">
      <w:pPr>
        <w:pStyle w:val="clausetexta"/>
        <w:numPr>
          <w:ilvl w:val="2"/>
          <w:numId w:val="49"/>
        </w:numPr>
        <w:rPr>
          <w:rStyle w:val="GDV2"/>
        </w:rPr>
      </w:pPr>
      <w:r w:rsidRPr="00910D2E">
        <w:rPr>
          <w:rStyle w:val="GDV2"/>
        </w:rPr>
        <w:t>has decided to place itself, or has otherwise come under, any one of the forms of external administration, referred to in clause 4</w:t>
      </w:r>
      <w:r w:rsidR="00EC26C8">
        <w:rPr>
          <w:rStyle w:val="GDV2"/>
        </w:rPr>
        <w:t>8</w:t>
      </w:r>
      <w:r w:rsidRPr="00910D2E">
        <w:rPr>
          <w:rStyle w:val="GDV2"/>
        </w:rPr>
        <w:t xml:space="preserve">.1(b); or </w:t>
      </w:r>
    </w:p>
    <w:p w14:paraId="5A7A22EB" w14:textId="77777777" w:rsidR="00747E90" w:rsidRPr="00910D2E" w:rsidRDefault="007E2C97" w:rsidP="00B65139">
      <w:pPr>
        <w:pStyle w:val="clausetexta"/>
        <w:numPr>
          <w:ilvl w:val="2"/>
          <w:numId w:val="48"/>
        </w:numPr>
        <w:spacing w:after="0"/>
        <w:rPr>
          <w:rStyle w:val="GDV2"/>
        </w:rPr>
      </w:pPr>
      <w:r w:rsidRPr="00910D2E">
        <w:rPr>
          <w:rStyle w:val="GDV2"/>
        </w:rPr>
        <w:t>is ceasing to carry on business.</w:t>
      </w:r>
      <w:r w:rsidR="003B1D2A" w:rsidRPr="00910D2E">
        <w:rPr>
          <w:rStyle w:val="GDV2"/>
        </w:rPr>
        <w:t xml:space="preserve"> </w:t>
      </w:r>
    </w:p>
    <w:p w14:paraId="56F92830" w14:textId="77777777" w:rsidR="00A2565D" w:rsidRPr="00910D2E" w:rsidRDefault="00A2565D" w:rsidP="00B34EE3">
      <w:pPr>
        <w:pStyle w:val="SectionSubHeading"/>
        <w:spacing w:before="120"/>
      </w:pPr>
      <w:bookmarkStart w:id="190" w:name="_Toc492558453"/>
      <w:r w:rsidRPr="00910D2E">
        <w:t>Section 5B Resolving Problems</w:t>
      </w:r>
      <w:bookmarkEnd w:id="186"/>
      <w:bookmarkEnd w:id="187"/>
      <w:bookmarkEnd w:id="190"/>
      <w:r w:rsidRPr="00910D2E">
        <w:t xml:space="preserve"> </w:t>
      </w:r>
    </w:p>
    <w:p w14:paraId="2F87AEA0" w14:textId="14A0B887" w:rsidR="00A2565D" w:rsidRPr="00910D2E" w:rsidRDefault="00A2565D" w:rsidP="00F41EAD">
      <w:pPr>
        <w:pStyle w:val="ClauseHeadings1xxxx"/>
      </w:pPr>
      <w:bookmarkStart w:id="191" w:name="_Toc306183733"/>
      <w:bookmarkStart w:id="192" w:name="_Toc366667770"/>
      <w:bookmarkStart w:id="193" w:name="_Toc492558454"/>
      <w:r w:rsidRPr="00910D2E">
        <w:t>Dispute Resolution</w:t>
      </w:r>
      <w:bookmarkEnd w:id="191"/>
      <w:bookmarkEnd w:id="192"/>
      <w:bookmarkEnd w:id="193"/>
      <w:r w:rsidRPr="00910D2E">
        <w:t xml:space="preserve"> </w:t>
      </w:r>
    </w:p>
    <w:p w14:paraId="23748EB6" w14:textId="0080DAE8" w:rsidR="002D009C" w:rsidRPr="00910D2E" w:rsidRDefault="002D009C" w:rsidP="00FD681E">
      <w:pPr>
        <w:pStyle w:val="clausetext11xxxxx"/>
        <w:rPr>
          <w:rStyle w:val="GDV3additions"/>
          <w:b/>
          <w:lang w:eastAsia="en-US"/>
        </w:rPr>
      </w:pPr>
      <w:r w:rsidRPr="00910D2E">
        <w:rPr>
          <w:rStyle w:val="GDV3additions"/>
        </w:rPr>
        <w:t>Each Party agrees that it will:</w:t>
      </w:r>
    </w:p>
    <w:p w14:paraId="0D5D8235" w14:textId="2FC9744F" w:rsidR="002D009C" w:rsidRPr="00910D2E" w:rsidRDefault="002D009C" w:rsidP="005D159C">
      <w:pPr>
        <w:pStyle w:val="clausetexta"/>
        <w:numPr>
          <w:ilvl w:val="0"/>
          <w:numId w:val="69"/>
        </w:numPr>
        <w:ind w:left="1276" w:hanging="567"/>
        <w:rPr>
          <w:rStyle w:val="GDV3additions"/>
        </w:rPr>
      </w:pPr>
      <w:r w:rsidRPr="00910D2E">
        <w:rPr>
          <w:rStyle w:val="GDV3additions"/>
        </w:rPr>
        <w:lastRenderedPageBreak/>
        <w:t xml:space="preserve">only seek to rely on this clause in good faith, and only where the Party seeking to rely on this clause has made a reasonable assessment that the rights and obligations of the Parties in respect of a matter subject to this clause </w:t>
      </w:r>
      <w:r w:rsidR="00EC26C8">
        <w:rPr>
          <w:rStyle w:val="GDV3additions"/>
        </w:rPr>
        <w:t>49</w:t>
      </w:r>
      <w:r w:rsidRPr="00910D2E">
        <w:rPr>
          <w:rStyle w:val="GDV3additions"/>
        </w:rPr>
        <w:t>, are genuinely in dispute; and</w:t>
      </w:r>
    </w:p>
    <w:p w14:paraId="4B31BBE6" w14:textId="5E7FB5E4" w:rsidR="002D009C" w:rsidRPr="00910D2E" w:rsidRDefault="002D009C" w:rsidP="005D159C">
      <w:pPr>
        <w:pStyle w:val="clausetexta"/>
        <w:numPr>
          <w:ilvl w:val="0"/>
          <w:numId w:val="69"/>
        </w:numPr>
        <w:ind w:left="1276" w:hanging="567"/>
        <w:rPr>
          <w:rStyle w:val="GDV3additions"/>
        </w:rPr>
      </w:pPr>
      <w:r w:rsidRPr="00910D2E">
        <w:rPr>
          <w:rStyle w:val="GDV3additions"/>
        </w:rPr>
        <w:t xml:space="preserve">cooperate fully with any process instigated in accordance with this clause </w:t>
      </w:r>
      <w:r w:rsidR="00EC26C8">
        <w:rPr>
          <w:rStyle w:val="GDV3additions"/>
        </w:rPr>
        <w:t>49</w:t>
      </w:r>
      <w:r w:rsidRPr="00910D2E">
        <w:rPr>
          <w:rStyle w:val="GDV3additions"/>
        </w:rPr>
        <w:t>, in order to achieve a prompt and efficient resolution of any dispute.</w:t>
      </w:r>
    </w:p>
    <w:p w14:paraId="03430D44" w14:textId="539867B9" w:rsidR="00A2565D" w:rsidRPr="00910D2E" w:rsidRDefault="00A2565D" w:rsidP="00F41EAD">
      <w:pPr>
        <w:pStyle w:val="clausetext11xxxxx"/>
      </w:pPr>
      <w:r w:rsidRPr="00910D2E">
        <w:t xml:space="preserve">The Parties agree that any dispute arising in relation to this </w:t>
      </w:r>
      <w:r w:rsidR="005D159C">
        <w:t>Agreement</w:t>
      </w:r>
      <w:r w:rsidR="005D159C" w:rsidRPr="00910D2E">
        <w:t xml:space="preserve"> </w:t>
      </w:r>
      <w:r w:rsidRPr="00910D2E">
        <w:t xml:space="preserve">and any </w:t>
      </w:r>
      <w:r w:rsidR="00D47F5F">
        <w:t>Grant Agreement</w:t>
      </w:r>
      <w:r w:rsidRPr="00910D2E">
        <w:t xml:space="preserve"> will be dealt with, in the first instance, through the process outlined in the Guidelines. </w:t>
      </w:r>
    </w:p>
    <w:p w14:paraId="3E6094B6" w14:textId="18CFFD73" w:rsidR="00A2565D" w:rsidRPr="00910D2E" w:rsidRDefault="00A2565D" w:rsidP="00F41EAD">
      <w:pPr>
        <w:pStyle w:val="clausetext11xxxxx"/>
      </w:pPr>
      <w:r w:rsidRPr="00910D2E">
        <w:t xml:space="preserve">If any dispute arising in relation to this </w:t>
      </w:r>
      <w:r w:rsidR="005D159C">
        <w:t>Agreement</w:t>
      </w:r>
      <w:r w:rsidR="005D159C" w:rsidRPr="00910D2E">
        <w:t xml:space="preserve"> </w:t>
      </w:r>
      <w:r w:rsidRPr="00910D2E">
        <w:t xml:space="preserve">and any </w:t>
      </w:r>
      <w:r w:rsidR="00D47F5F">
        <w:t>Grant Agreement</w:t>
      </w:r>
      <w:r w:rsidRPr="00910D2E">
        <w:t xml:space="preserve"> cannot be resolved using the process in clause </w:t>
      </w:r>
      <w:r w:rsidR="00EC26C8">
        <w:t>49</w:t>
      </w:r>
      <w:r w:rsidRPr="00910D2E">
        <w:t xml:space="preserve">.1, the Parties will use the following process: </w:t>
      </w:r>
    </w:p>
    <w:p w14:paraId="1A35EE00" w14:textId="77777777" w:rsidR="00A2565D" w:rsidRPr="00910D2E" w:rsidRDefault="00A2565D" w:rsidP="00F41EAD">
      <w:pPr>
        <w:pStyle w:val="clausetexta"/>
      </w:pPr>
      <w:r w:rsidRPr="00910D2E">
        <w:t xml:space="preserve">the Party claiming that there is a dispute will give the other Party a notice setting out the nature of the dispute; </w:t>
      </w:r>
    </w:p>
    <w:p w14:paraId="21F8455A" w14:textId="0282C1A4" w:rsidR="00A2565D" w:rsidRPr="00910D2E" w:rsidRDefault="00A2565D" w:rsidP="00F41EAD">
      <w:pPr>
        <w:pStyle w:val="clausetexta"/>
      </w:pPr>
      <w:r w:rsidRPr="00910D2E">
        <w:t>within five</w:t>
      </w:r>
      <w:r w:rsidR="005D159C">
        <w:t xml:space="preserve"> (5)</w:t>
      </w:r>
      <w:r w:rsidRPr="00910D2E">
        <w:t xml:space="preserve"> Business Days of receipt of the notice under clause </w:t>
      </w:r>
      <w:r w:rsidR="00EC26C8">
        <w:t>49</w:t>
      </w:r>
      <w:r w:rsidRPr="00910D2E">
        <w:t xml:space="preserve">.2, each Party will nominate a representative who has not been previously involved in the dispute; </w:t>
      </w:r>
    </w:p>
    <w:p w14:paraId="4C894EE2" w14:textId="77777777" w:rsidR="00A2565D" w:rsidRPr="00910D2E" w:rsidRDefault="00A2565D" w:rsidP="00F41EAD">
      <w:pPr>
        <w:pStyle w:val="clausetexta"/>
      </w:pPr>
      <w:r w:rsidRPr="00910D2E">
        <w:t xml:space="preserve">the Parties’ representatives will try to settle the dispute by direct negotiation between them; </w:t>
      </w:r>
    </w:p>
    <w:p w14:paraId="4AA40EFD" w14:textId="0E370BFA" w:rsidR="00A2565D" w:rsidRPr="00910D2E" w:rsidRDefault="00506684" w:rsidP="00506684">
      <w:pPr>
        <w:pStyle w:val="clausetexta"/>
      </w:pPr>
      <w:r w:rsidRPr="00910D2E">
        <w:rPr>
          <w:rStyle w:val="GDV3additions"/>
        </w:rPr>
        <w:t xml:space="preserve">if the dispute is not resolved within 10 Business Days of the date on which the last Party to do so nominates a representative under clause </w:t>
      </w:r>
      <w:r w:rsidR="00EC26C8">
        <w:rPr>
          <w:rStyle w:val="GDV3additions"/>
        </w:rPr>
        <w:t>49</w:t>
      </w:r>
      <w:r w:rsidRPr="00910D2E">
        <w:rPr>
          <w:rStyle w:val="GDV3additions"/>
        </w:rPr>
        <w:t>.2 (b), the Party claiming that there is a dispute will refer the dispute to an independent third person, as agreed between the Parties, with power to mediate and recommend some form of non-binding resolution;</w:t>
      </w:r>
      <w:r w:rsidR="00A2565D" w:rsidRPr="00910D2E">
        <w:t xml:space="preserve"> </w:t>
      </w:r>
    </w:p>
    <w:p w14:paraId="6E152C25" w14:textId="70D3344F" w:rsidR="00A2565D" w:rsidRPr="00910D2E" w:rsidRDefault="00006EE4" w:rsidP="00006EE4">
      <w:pPr>
        <w:pStyle w:val="clausetexta"/>
      </w:pPr>
      <w:r w:rsidRPr="00910D2E">
        <w:rPr>
          <w:rStyle w:val="GDV3additions"/>
        </w:rPr>
        <w:t xml:space="preserve">if the dispute is not resolved within 10 Business Days of the date on which the dispute was referred to an independent third person in accordance with clause </w:t>
      </w:r>
      <w:r w:rsidR="00EC26C8">
        <w:rPr>
          <w:rStyle w:val="GDV3additions"/>
        </w:rPr>
        <w:t>49</w:t>
      </w:r>
      <w:r w:rsidRPr="00910D2E">
        <w:rPr>
          <w:rStyle w:val="GDV3additions"/>
        </w:rPr>
        <w:t>.2(d), the Party claiming that there is a dispute will refer the dispute to an independent third person, as agreed between the Parties, with power to intervene and direct some form of resolution, in which case the Parties will be bound by that resolution; and</w:t>
      </w:r>
      <w:r w:rsidR="00A2565D" w:rsidRPr="00910D2E">
        <w:t xml:space="preserve"> </w:t>
      </w:r>
    </w:p>
    <w:p w14:paraId="7A6CDD56" w14:textId="77777777" w:rsidR="001361A7" w:rsidRPr="00910D2E" w:rsidRDefault="001361A7" w:rsidP="001361A7">
      <w:pPr>
        <w:pStyle w:val="clausetexta"/>
      </w:pPr>
      <w:r w:rsidRPr="00910D2E">
        <w:rPr>
          <w:rStyle w:val="GDV3additions"/>
        </w:rPr>
        <w:t>if:</w:t>
      </w:r>
    </w:p>
    <w:p w14:paraId="3D7436DC" w14:textId="718AA745" w:rsidR="001361A7" w:rsidRPr="00910D2E" w:rsidRDefault="001361A7" w:rsidP="001361A7">
      <w:pPr>
        <w:pStyle w:val="clausetexti"/>
        <w:rPr>
          <w:rStyle w:val="GDV3additions"/>
        </w:rPr>
      </w:pPr>
      <w:r w:rsidRPr="00910D2E">
        <w:rPr>
          <w:rStyle w:val="GDV3additions"/>
        </w:rPr>
        <w:t xml:space="preserve">agreement on an independent third person cannot be reached under clauses </w:t>
      </w:r>
      <w:r w:rsidR="00EC26C8">
        <w:rPr>
          <w:rStyle w:val="GDV3additions"/>
        </w:rPr>
        <w:t>49</w:t>
      </w:r>
      <w:r w:rsidRPr="00910D2E">
        <w:rPr>
          <w:rStyle w:val="GDV3additions"/>
        </w:rPr>
        <w:t>.2(d) or (e); or</w:t>
      </w:r>
    </w:p>
    <w:p w14:paraId="2E69711C" w14:textId="6F3FE38C" w:rsidR="001361A7" w:rsidRPr="00910D2E" w:rsidRDefault="001361A7" w:rsidP="001361A7">
      <w:pPr>
        <w:pStyle w:val="clausetexti"/>
        <w:rPr>
          <w:rStyle w:val="GDV3additions"/>
        </w:rPr>
      </w:pPr>
      <w:r w:rsidRPr="00910D2E">
        <w:rPr>
          <w:rStyle w:val="GDV3additions"/>
        </w:rPr>
        <w:t xml:space="preserve">the dispute is not resolved within 20 Business Days of referring the dispute to an independent third person pursuant to clause </w:t>
      </w:r>
      <w:r w:rsidR="00EC26C8">
        <w:rPr>
          <w:rStyle w:val="GDV3additions"/>
        </w:rPr>
        <w:t>49</w:t>
      </w:r>
      <w:r w:rsidRPr="00910D2E">
        <w:rPr>
          <w:rStyle w:val="GDV3additions"/>
        </w:rPr>
        <w:t xml:space="preserve">.2(e), </w:t>
      </w:r>
    </w:p>
    <w:p w14:paraId="3D4B6E9E" w14:textId="1DB989E7" w:rsidR="00A2565D" w:rsidRPr="00910D2E" w:rsidRDefault="001361A7" w:rsidP="001361A7">
      <w:pPr>
        <w:pStyle w:val="clausetexta"/>
        <w:numPr>
          <w:ilvl w:val="0"/>
          <w:numId w:val="0"/>
        </w:numPr>
        <w:ind w:left="1247"/>
      </w:pPr>
      <w:r w:rsidRPr="00910D2E">
        <w:rPr>
          <w:rStyle w:val="GDV3additions"/>
        </w:rPr>
        <w:t>either Party may commence legal proceedings.</w:t>
      </w:r>
      <w:r w:rsidR="00A2565D" w:rsidRPr="00910D2E">
        <w:t xml:space="preserve"> </w:t>
      </w:r>
    </w:p>
    <w:p w14:paraId="11DF81E3" w14:textId="45230593" w:rsidR="00A2565D" w:rsidRPr="00573AEB" w:rsidRDefault="00A2565D" w:rsidP="00F41EAD">
      <w:pPr>
        <w:pStyle w:val="clausetext11xxxxx"/>
      </w:pPr>
      <w:r w:rsidRPr="00573AEB">
        <w:t xml:space="preserve">Each Party will bear its own costs of complying with this clause </w:t>
      </w:r>
      <w:r w:rsidR="00EC26C8">
        <w:t>49</w:t>
      </w:r>
      <w:r w:rsidRPr="00573AEB">
        <w:t xml:space="preserve">, and the Parties must bear equally the cost of any independent third person engaged under </w:t>
      </w:r>
      <w:r w:rsidR="0075728A" w:rsidRPr="00573AEB">
        <w:rPr>
          <w:rStyle w:val="GDV3additions"/>
        </w:rPr>
        <w:t xml:space="preserve">clauses </w:t>
      </w:r>
      <w:r w:rsidR="00EC26C8">
        <w:rPr>
          <w:rStyle w:val="GDV3additions"/>
        </w:rPr>
        <w:t>49</w:t>
      </w:r>
      <w:r w:rsidR="0075728A" w:rsidRPr="00573AEB">
        <w:rPr>
          <w:rStyle w:val="GDV3additions"/>
        </w:rPr>
        <w:t xml:space="preserve">.2(d) or </w:t>
      </w:r>
      <w:r w:rsidR="00EC26C8">
        <w:rPr>
          <w:rStyle w:val="GDV3additions"/>
        </w:rPr>
        <w:t>49</w:t>
      </w:r>
      <w:r w:rsidR="0075728A" w:rsidRPr="00573AEB">
        <w:rPr>
          <w:rStyle w:val="GDV3additions"/>
        </w:rPr>
        <w:t>.2(e)</w:t>
      </w:r>
      <w:r w:rsidRPr="00573AEB">
        <w:t xml:space="preserve">. </w:t>
      </w:r>
    </w:p>
    <w:p w14:paraId="468696D0" w14:textId="6B99C44C" w:rsidR="00A2565D" w:rsidRPr="00573AEB" w:rsidRDefault="00A2565D" w:rsidP="00F41EAD">
      <w:pPr>
        <w:pStyle w:val="clausetext11xxxxx"/>
      </w:pPr>
      <w:r w:rsidRPr="00573AEB">
        <w:t xml:space="preserve">This clause </w:t>
      </w:r>
      <w:r w:rsidR="00EC26C8">
        <w:t>49</w:t>
      </w:r>
      <w:r w:rsidRPr="00573AEB">
        <w:t xml:space="preserve"> does not apply to the following circumstances: </w:t>
      </w:r>
    </w:p>
    <w:p w14:paraId="34548FFE" w14:textId="77777777" w:rsidR="00A2565D" w:rsidRPr="00573AEB" w:rsidRDefault="00A2565D" w:rsidP="00F41EAD">
      <w:pPr>
        <w:pStyle w:val="clausetexta"/>
      </w:pPr>
      <w:r w:rsidRPr="00573AEB">
        <w:t xml:space="preserve">either Party commences legal proceedings for urgent interlocutory relief; </w:t>
      </w:r>
    </w:p>
    <w:p w14:paraId="2B24C25D" w14:textId="7E3AE510" w:rsidR="00A2565D" w:rsidRPr="00D95B84" w:rsidRDefault="00A2565D" w:rsidP="00F41EAD">
      <w:pPr>
        <w:pStyle w:val="clausetexta"/>
      </w:pPr>
      <w:r w:rsidRPr="00D95B84">
        <w:t xml:space="preserve">action is taken, or purportedly taken, by </w:t>
      </w:r>
      <w:r w:rsidR="00CE7C86" w:rsidRPr="00D95B84">
        <w:rPr>
          <w:rStyle w:val="GDV3additions"/>
        </w:rPr>
        <w:t>the Department</w:t>
      </w:r>
      <w:r w:rsidRPr="00D95B84">
        <w:t xml:space="preserve"> under clauses [17] General Requirements, [18] Evidence to support claims for payment, [2</w:t>
      </w:r>
      <w:r w:rsidR="00EC26C8">
        <w:t>3</w:t>
      </w:r>
      <w:r w:rsidRPr="00D95B84">
        <w:t>] Debts and Offsetting, [2</w:t>
      </w:r>
      <w:r w:rsidR="00EC26C8">
        <w:t>8</w:t>
      </w:r>
      <w:r w:rsidRPr="00D95B84">
        <w:t>] Performance Management, [3</w:t>
      </w:r>
      <w:r w:rsidR="00EC26C8">
        <w:t>8</w:t>
      </w:r>
      <w:r w:rsidRPr="00D95B84">
        <w:t>] Access by Customers to Records held by the Provider, [</w:t>
      </w:r>
      <w:r w:rsidR="00EC26C8">
        <w:t>40</w:t>
      </w:r>
      <w:r w:rsidRPr="00D95B84">
        <w:t>] Access to premises and records, [</w:t>
      </w:r>
      <w:r w:rsidR="00EC26C8">
        <w:t>50</w:t>
      </w:r>
      <w:r w:rsidRPr="00D95B84">
        <w:t>] Remedies for breach, [</w:t>
      </w:r>
      <w:r w:rsidR="00EC26C8">
        <w:t>51</w:t>
      </w:r>
      <w:r w:rsidRPr="00D95B84">
        <w:t xml:space="preserve">] [Termination with costs], </w:t>
      </w:r>
      <w:r w:rsidR="00EC26C8">
        <w:t>52</w:t>
      </w:r>
      <w:r w:rsidRPr="00D95B84">
        <w:t xml:space="preserve"> [Termination for default] or [5</w:t>
      </w:r>
      <w:r w:rsidR="005D159C">
        <w:t>8</w:t>
      </w:r>
      <w:r w:rsidRPr="00D95B84">
        <w:t xml:space="preserve">] Subcontracting; or </w:t>
      </w:r>
    </w:p>
    <w:p w14:paraId="3C414160" w14:textId="0BB6FA9C" w:rsidR="00A2565D" w:rsidRPr="00D95B84" w:rsidRDefault="00A2565D" w:rsidP="00F41EAD">
      <w:pPr>
        <w:pStyle w:val="clausetexta"/>
      </w:pPr>
      <w:r w:rsidRPr="00D95B84">
        <w:t xml:space="preserve">where </w:t>
      </w:r>
      <w:r w:rsidR="00CE7C86" w:rsidRPr="00D95B84">
        <w:rPr>
          <w:rStyle w:val="GDV3additions"/>
        </w:rPr>
        <w:t>the Department</w:t>
      </w:r>
      <w:r w:rsidRPr="00D95B84">
        <w:t xml:space="preserve"> is conducting its own breach of </w:t>
      </w:r>
      <w:r w:rsidR="00D47F5F">
        <w:t>Grant Agreement</w:t>
      </w:r>
      <w:r w:rsidRPr="00D95B84">
        <w:t xml:space="preserve"> or fraud investigation. </w:t>
      </w:r>
    </w:p>
    <w:p w14:paraId="2E75E6AE" w14:textId="3472912C" w:rsidR="00A2565D" w:rsidRPr="00D95B84" w:rsidRDefault="00A2565D" w:rsidP="00F41EAD">
      <w:pPr>
        <w:pStyle w:val="clausetext11xxxxx"/>
      </w:pPr>
      <w:r w:rsidRPr="00D95B84">
        <w:lastRenderedPageBreak/>
        <w:t xml:space="preserve">Despite the existence of a dispute, both Parties must (unless requested in writing by the other Party not to do so) continue to perform their obligations under this </w:t>
      </w:r>
      <w:r w:rsidR="005D159C">
        <w:t>Agreement</w:t>
      </w:r>
      <w:r w:rsidR="005D159C" w:rsidRPr="00D95B84">
        <w:t xml:space="preserve"> </w:t>
      </w:r>
      <w:r w:rsidRPr="00D95B84">
        <w:t xml:space="preserve">and any </w:t>
      </w:r>
      <w:r w:rsidR="00EC26C8">
        <w:t>Grant Agreement</w:t>
      </w:r>
      <w:r w:rsidRPr="00D95B84">
        <w:t xml:space="preserve">. </w:t>
      </w:r>
    </w:p>
    <w:p w14:paraId="7C1F5CC7" w14:textId="66AD2AB6" w:rsidR="00A2565D" w:rsidRPr="004E1158" w:rsidRDefault="00A2565D" w:rsidP="00F41EAD">
      <w:pPr>
        <w:pStyle w:val="ClauseHeadings1xxxx"/>
      </w:pPr>
      <w:bookmarkStart w:id="194" w:name="_Toc306183734"/>
      <w:bookmarkStart w:id="195" w:name="_Toc366667771"/>
      <w:bookmarkStart w:id="196" w:name="_Toc492558455"/>
      <w:r w:rsidRPr="004E1158">
        <w:t>Remedies for breach</w:t>
      </w:r>
      <w:bookmarkEnd w:id="194"/>
      <w:bookmarkEnd w:id="195"/>
      <w:bookmarkEnd w:id="196"/>
      <w:r w:rsidRPr="004E1158">
        <w:t xml:space="preserve"> </w:t>
      </w:r>
    </w:p>
    <w:p w14:paraId="5A3727A4" w14:textId="2A38104A" w:rsidR="00A2565D" w:rsidRPr="004E1158" w:rsidRDefault="00747E90" w:rsidP="00915A51">
      <w:pPr>
        <w:pStyle w:val="clausetext11xxxxx"/>
      </w:pPr>
      <w:r w:rsidRPr="004E1158">
        <w:rPr>
          <w:rStyle w:val="GDV2"/>
        </w:rPr>
        <w:t xml:space="preserve">Without limiting any other rights available to </w:t>
      </w:r>
      <w:r w:rsidR="00CE7C86" w:rsidRPr="004E1158">
        <w:rPr>
          <w:rStyle w:val="GDV3additions"/>
        </w:rPr>
        <w:t>the Department</w:t>
      </w:r>
      <w:r w:rsidRPr="004E1158">
        <w:rPr>
          <w:rStyle w:val="GDV2"/>
        </w:rPr>
        <w:t xml:space="preserve"> under this </w:t>
      </w:r>
      <w:r w:rsidR="005D159C">
        <w:rPr>
          <w:rStyle w:val="GDV2"/>
        </w:rPr>
        <w:t>Agreement</w:t>
      </w:r>
      <w:r w:rsidRPr="004E1158">
        <w:rPr>
          <w:rStyle w:val="GDV2"/>
        </w:rPr>
        <w:t xml:space="preserve">, any </w:t>
      </w:r>
      <w:r w:rsidR="00D47F5F">
        <w:rPr>
          <w:rStyle w:val="GDV2"/>
        </w:rPr>
        <w:t>Grant Agreement</w:t>
      </w:r>
      <w:r w:rsidRPr="004E1158">
        <w:rPr>
          <w:rStyle w:val="GDV2"/>
        </w:rPr>
        <w:t xml:space="preserve"> or at law if:</w:t>
      </w:r>
    </w:p>
    <w:p w14:paraId="4A0436A4" w14:textId="43D5AF6A" w:rsidR="00915A51" w:rsidRPr="004E1158" w:rsidRDefault="00915A51" w:rsidP="00747E90">
      <w:pPr>
        <w:pStyle w:val="clausetexta"/>
        <w:rPr>
          <w:rStyle w:val="GDV2"/>
          <w:rFonts w:cs="Times New Roman"/>
          <w:color w:val="000000"/>
          <w:szCs w:val="20"/>
        </w:rPr>
      </w:pPr>
      <w:r w:rsidRPr="004E1158">
        <w:rPr>
          <w:rStyle w:val="GDV2"/>
        </w:rPr>
        <w:t>the Provider fails to rectify a breach</w:t>
      </w:r>
      <w:r w:rsidR="0075728A" w:rsidRPr="004E1158">
        <w:rPr>
          <w:rStyle w:val="GDV3additions"/>
        </w:rPr>
        <w:t xml:space="preserve">, or pattern of breaches, </w:t>
      </w:r>
      <w:r w:rsidRPr="004E1158">
        <w:rPr>
          <w:rStyle w:val="GDV2"/>
        </w:rPr>
        <w:t xml:space="preserve">of this </w:t>
      </w:r>
      <w:r w:rsidR="005D159C">
        <w:rPr>
          <w:rStyle w:val="GDV2"/>
        </w:rPr>
        <w:t>Agreement</w:t>
      </w:r>
      <w:r w:rsidR="005D159C" w:rsidRPr="004E1158">
        <w:rPr>
          <w:rStyle w:val="GDV2"/>
        </w:rPr>
        <w:t xml:space="preserve"> </w:t>
      </w:r>
      <w:r w:rsidRPr="004E1158">
        <w:rPr>
          <w:rStyle w:val="GDV2"/>
        </w:rPr>
        <w:t xml:space="preserve">or any </w:t>
      </w:r>
      <w:r w:rsidR="00D47F5F">
        <w:rPr>
          <w:rStyle w:val="GDV2"/>
        </w:rPr>
        <w:t>Grant Agreement</w:t>
      </w:r>
      <w:r w:rsidRPr="004E1158">
        <w:rPr>
          <w:rStyle w:val="GDV2"/>
        </w:rPr>
        <w:t xml:space="preserve"> to </w:t>
      </w:r>
      <w:r w:rsidR="00CE7C86" w:rsidRPr="004E1158">
        <w:rPr>
          <w:rStyle w:val="GDV3additions"/>
        </w:rPr>
        <w:t>the Department’s</w:t>
      </w:r>
      <w:r w:rsidRPr="004E1158">
        <w:rPr>
          <w:rStyle w:val="GDV2"/>
        </w:rPr>
        <w:t xml:space="preserve"> satisfaction within 10 Business Days of receiving a Notice from </w:t>
      </w:r>
      <w:r w:rsidR="00CE7C86" w:rsidRPr="004E1158">
        <w:rPr>
          <w:rStyle w:val="GDV3additions"/>
        </w:rPr>
        <w:t>the Department</w:t>
      </w:r>
      <w:r w:rsidRPr="004E1158">
        <w:rPr>
          <w:rStyle w:val="GDV2"/>
        </w:rPr>
        <w:t xml:space="preserve"> to do so, or within such other period specified by </w:t>
      </w:r>
      <w:r w:rsidR="00CE7C86" w:rsidRPr="004E1158">
        <w:rPr>
          <w:rStyle w:val="GDV3additions"/>
        </w:rPr>
        <w:t>the Department</w:t>
      </w:r>
      <w:r w:rsidRPr="004E1158">
        <w:rPr>
          <w:rStyle w:val="GDV2"/>
        </w:rPr>
        <w:t>;</w:t>
      </w:r>
    </w:p>
    <w:p w14:paraId="2E3AF8AE" w14:textId="77B748C0" w:rsidR="00A2565D" w:rsidRPr="004E1158" w:rsidRDefault="00A2565D" w:rsidP="00F41EAD">
      <w:pPr>
        <w:pStyle w:val="clausetexta"/>
      </w:pPr>
      <w:r w:rsidRPr="004E1158">
        <w:t xml:space="preserve">the Provider fails to fulfil, or is in breach of, any of its obligations under this </w:t>
      </w:r>
      <w:r w:rsidR="005D159C">
        <w:rPr>
          <w:rStyle w:val="GDV2"/>
        </w:rPr>
        <w:t>Agreement</w:t>
      </w:r>
      <w:r w:rsidRPr="004E1158">
        <w:t xml:space="preserve"> or any </w:t>
      </w:r>
      <w:r w:rsidR="00D47F5F">
        <w:t>Grant Agreement</w:t>
      </w:r>
      <w:r w:rsidRPr="004E1158">
        <w:t xml:space="preserve"> that are not capable of being rectified (as determined by </w:t>
      </w:r>
      <w:r w:rsidR="00CE7C86" w:rsidRPr="004E1158">
        <w:rPr>
          <w:rStyle w:val="GDV3additions"/>
        </w:rPr>
        <w:t>the Department</w:t>
      </w:r>
      <w:r w:rsidRPr="004E1158">
        <w:t xml:space="preserve">); or </w:t>
      </w:r>
    </w:p>
    <w:p w14:paraId="2762F205" w14:textId="4D6EE662" w:rsidR="00A2565D" w:rsidRPr="004E1158" w:rsidRDefault="00A2565D" w:rsidP="00F41EAD">
      <w:pPr>
        <w:pStyle w:val="clausetexta"/>
      </w:pPr>
      <w:r w:rsidRPr="004E1158">
        <w:t xml:space="preserve">an event has occurred which would entitle </w:t>
      </w:r>
      <w:r w:rsidR="00CE7C86" w:rsidRPr="004E1158">
        <w:rPr>
          <w:rStyle w:val="GDV3additions"/>
        </w:rPr>
        <w:t>the Department</w:t>
      </w:r>
      <w:r w:rsidRPr="004E1158">
        <w:t xml:space="preserve"> to terminate this </w:t>
      </w:r>
      <w:r w:rsidR="005D159C">
        <w:rPr>
          <w:rStyle w:val="GDV2"/>
        </w:rPr>
        <w:t>Agreement</w:t>
      </w:r>
      <w:r w:rsidRPr="004E1158">
        <w:t xml:space="preserve"> or any </w:t>
      </w:r>
      <w:r w:rsidR="00D47F5F">
        <w:t>Grant Agreement</w:t>
      </w:r>
      <w:r w:rsidRPr="004E1158">
        <w:t xml:space="preserve"> in whole or in part under clause </w:t>
      </w:r>
      <w:r w:rsidR="00EC26C8">
        <w:t>52</w:t>
      </w:r>
      <w:r w:rsidRPr="004E1158">
        <w:t xml:space="preserve"> [Termination for default], </w:t>
      </w:r>
    </w:p>
    <w:p w14:paraId="19EB763F" w14:textId="287B6B3A" w:rsidR="00A2565D" w:rsidRPr="00D95B84" w:rsidRDefault="00CE7C86" w:rsidP="00F41EAD">
      <w:pPr>
        <w:pStyle w:val="clausetexta"/>
        <w:numPr>
          <w:ilvl w:val="0"/>
          <w:numId w:val="0"/>
        </w:numPr>
        <w:ind w:left="737"/>
        <w:rPr>
          <w:rStyle w:val="GDV2"/>
        </w:rPr>
      </w:pPr>
      <w:r w:rsidRPr="004E1158">
        <w:rPr>
          <w:rStyle w:val="GDV3additions"/>
        </w:rPr>
        <w:t>the Department</w:t>
      </w:r>
      <w:r w:rsidR="00A2565D" w:rsidRPr="004E1158">
        <w:t xml:space="preserve"> may, by providing notice to the Provider, immediately exercise one or more of the remedies specified in clause </w:t>
      </w:r>
      <w:r w:rsidR="00EC26C8">
        <w:t>52</w:t>
      </w:r>
      <w:r w:rsidR="00A2565D" w:rsidRPr="00D95B84">
        <w:t>.2.</w:t>
      </w:r>
    </w:p>
    <w:p w14:paraId="79240CD9" w14:textId="312727E8" w:rsidR="00A2565D" w:rsidRPr="005148D9" w:rsidRDefault="00A2565D" w:rsidP="00F41EAD">
      <w:pPr>
        <w:pStyle w:val="clausetext11xxxxx"/>
      </w:pPr>
      <w:r w:rsidRPr="005148D9">
        <w:t xml:space="preserve">The remedies that </w:t>
      </w:r>
      <w:r w:rsidR="00CE7C86" w:rsidRPr="005148D9">
        <w:rPr>
          <w:rStyle w:val="GDV3additions"/>
        </w:rPr>
        <w:t>the Department</w:t>
      </w:r>
      <w:r w:rsidRPr="005148D9">
        <w:t xml:space="preserve"> may exercise are: </w:t>
      </w:r>
    </w:p>
    <w:p w14:paraId="770DE959" w14:textId="32892860" w:rsidR="00A2565D" w:rsidRPr="005148D9" w:rsidRDefault="00A2565D" w:rsidP="00F41EAD">
      <w:pPr>
        <w:pStyle w:val="clausetexta"/>
      </w:pPr>
      <w:r w:rsidRPr="005148D9">
        <w:t xml:space="preserve">suspending any payment under the </w:t>
      </w:r>
      <w:r w:rsidR="005D159C">
        <w:rPr>
          <w:rStyle w:val="GDV2"/>
        </w:rPr>
        <w:t>Agreement</w:t>
      </w:r>
      <w:r w:rsidRPr="005148D9">
        <w:t xml:space="preserve"> or a </w:t>
      </w:r>
      <w:r w:rsidR="00D47F5F">
        <w:t>Grant Agreement</w:t>
      </w:r>
      <w:r w:rsidRPr="005148D9">
        <w:t xml:space="preserve"> in whole or in part; </w:t>
      </w:r>
    </w:p>
    <w:p w14:paraId="6BBDF9BC" w14:textId="5C824E10" w:rsidR="00A2565D" w:rsidRPr="005148D9" w:rsidRDefault="00A2565D" w:rsidP="00F41EAD">
      <w:pPr>
        <w:pStyle w:val="clausetexta"/>
      </w:pPr>
      <w:r w:rsidRPr="005148D9">
        <w:t xml:space="preserve">imposing additional conditions on the payment of </w:t>
      </w:r>
      <w:r w:rsidR="00853A6E">
        <w:t>Grant Payment</w:t>
      </w:r>
      <w:r w:rsidRPr="005148D9">
        <w:t xml:space="preserve">s; </w:t>
      </w:r>
    </w:p>
    <w:p w14:paraId="72228B9E" w14:textId="0DF99BA6" w:rsidR="00A2565D" w:rsidRPr="005148D9" w:rsidRDefault="00A2565D" w:rsidP="00F41EAD">
      <w:pPr>
        <w:pStyle w:val="clausetexta"/>
      </w:pPr>
      <w:r w:rsidRPr="005148D9">
        <w:t xml:space="preserve">withholding </w:t>
      </w:r>
      <w:r w:rsidR="00853A6E">
        <w:t>Grant Payment</w:t>
      </w:r>
      <w:r w:rsidRPr="005148D9">
        <w:t xml:space="preserve">s and/or the referral of Work Orders until such time as the performance of the Provider has improved to </w:t>
      </w:r>
      <w:r w:rsidR="00CE7C86" w:rsidRPr="005148D9">
        <w:rPr>
          <w:rStyle w:val="GDV3additions"/>
        </w:rPr>
        <w:t>the Department’s</w:t>
      </w:r>
      <w:r w:rsidRPr="005148D9">
        <w:t xml:space="preserve"> satisfaction; </w:t>
      </w:r>
    </w:p>
    <w:p w14:paraId="32532303" w14:textId="77777777" w:rsidR="00A2565D" w:rsidRPr="005148D9" w:rsidRDefault="00A2565D" w:rsidP="00F41EAD">
      <w:pPr>
        <w:pStyle w:val="clausetexta"/>
      </w:pPr>
      <w:r w:rsidRPr="005148D9">
        <w:t xml:space="preserve">reducing or not paying specific payments that would otherwise have been payable in respect of the relevant obligation; </w:t>
      </w:r>
    </w:p>
    <w:p w14:paraId="3A72F23F" w14:textId="52DEBE7F" w:rsidR="00A2565D" w:rsidRPr="005148D9" w:rsidRDefault="00A2565D" w:rsidP="00747E90">
      <w:pPr>
        <w:pStyle w:val="clausetexta"/>
      </w:pPr>
      <w:r w:rsidRPr="005148D9">
        <w:t xml:space="preserve"> </w:t>
      </w:r>
      <w:r w:rsidR="00747E90" w:rsidRPr="005148D9">
        <w:rPr>
          <w:rStyle w:val="GDV2"/>
        </w:rPr>
        <w:t xml:space="preserve">where </w:t>
      </w:r>
      <w:r w:rsidR="00CE7C86" w:rsidRPr="005148D9">
        <w:rPr>
          <w:rStyle w:val="GDV3additions"/>
        </w:rPr>
        <w:t>the Department</w:t>
      </w:r>
      <w:r w:rsidR="00747E90" w:rsidRPr="005148D9">
        <w:rPr>
          <w:rStyle w:val="GDV2"/>
        </w:rPr>
        <w:t xml:space="preserve"> has already paid the relevant </w:t>
      </w:r>
      <w:r w:rsidR="00853A6E">
        <w:rPr>
          <w:rStyle w:val="GDV2"/>
        </w:rPr>
        <w:t>Grant Payment</w:t>
      </w:r>
      <w:r w:rsidR="00747E90" w:rsidRPr="005148D9">
        <w:rPr>
          <w:rStyle w:val="GDV2"/>
        </w:rPr>
        <w:t xml:space="preserve">s, under this </w:t>
      </w:r>
      <w:r w:rsidR="005D159C">
        <w:rPr>
          <w:rStyle w:val="GDV2"/>
        </w:rPr>
        <w:t>Agreement</w:t>
      </w:r>
      <w:r w:rsidR="00747E90" w:rsidRPr="005148D9">
        <w:rPr>
          <w:rStyle w:val="GDV2"/>
        </w:rPr>
        <w:t xml:space="preserve"> or any </w:t>
      </w:r>
      <w:r w:rsidR="00D47F5F">
        <w:rPr>
          <w:rStyle w:val="GDV2"/>
        </w:rPr>
        <w:t>Grant Agreement</w:t>
      </w:r>
      <w:r w:rsidR="00747E90" w:rsidRPr="005148D9">
        <w:rPr>
          <w:rStyle w:val="GDV2"/>
        </w:rPr>
        <w:t xml:space="preserve">, recovering, at </w:t>
      </w:r>
      <w:r w:rsidR="00CE7C86" w:rsidRPr="005148D9">
        <w:rPr>
          <w:rStyle w:val="GDV3additions"/>
        </w:rPr>
        <w:t>the Department’s</w:t>
      </w:r>
      <w:r w:rsidR="00747E90" w:rsidRPr="005148D9">
        <w:rPr>
          <w:rStyle w:val="GDV2"/>
        </w:rPr>
        <w:t xml:space="preserve"> absolute discretion but taking into account the extent and nature of the breach, some or all of the relevant </w:t>
      </w:r>
      <w:r w:rsidR="00853A6E">
        <w:rPr>
          <w:rStyle w:val="GDV2"/>
        </w:rPr>
        <w:t>Grant Payment</w:t>
      </w:r>
      <w:r w:rsidR="00747E90" w:rsidRPr="005148D9">
        <w:rPr>
          <w:rStyle w:val="GDV2"/>
        </w:rPr>
        <w:t>s as a debt;</w:t>
      </w:r>
    </w:p>
    <w:p w14:paraId="66C431A7" w14:textId="77777777" w:rsidR="00A2565D" w:rsidRPr="005148D9" w:rsidRDefault="00A2565D" w:rsidP="00F41EAD">
      <w:pPr>
        <w:pStyle w:val="clausetexta"/>
      </w:pPr>
      <w:r w:rsidRPr="005148D9">
        <w:t xml:space="preserve">imposing additional financial or performance reporting requirements on the Provider; </w:t>
      </w:r>
    </w:p>
    <w:p w14:paraId="0FB1BA8C" w14:textId="463EDCE3" w:rsidR="00A2565D" w:rsidRPr="005148D9" w:rsidRDefault="00A2565D" w:rsidP="00F41EAD">
      <w:pPr>
        <w:pStyle w:val="clausetexta"/>
      </w:pPr>
      <w:r w:rsidRPr="005148D9">
        <w:t xml:space="preserve">reducing the scope of this </w:t>
      </w:r>
      <w:r w:rsidR="005D159C">
        <w:rPr>
          <w:rStyle w:val="GDV2"/>
        </w:rPr>
        <w:t>Agreement</w:t>
      </w:r>
      <w:r w:rsidRPr="005148D9">
        <w:t xml:space="preserve"> and any </w:t>
      </w:r>
      <w:r w:rsidR="00D47F5F">
        <w:t>Grant Agreement</w:t>
      </w:r>
      <w:r w:rsidRPr="005148D9">
        <w:t xml:space="preserve">; and </w:t>
      </w:r>
    </w:p>
    <w:p w14:paraId="304E4F66" w14:textId="74ACC6A1" w:rsidR="00A2565D" w:rsidRPr="005148D9" w:rsidRDefault="00A2565D" w:rsidP="00747E90">
      <w:pPr>
        <w:pStyle w:val="clausetexta"/>
        <w:spacing w:after="0"/>
      </w:pPr>
      <w:r w:rsidRPr="005148D9">
        <w:t xml:space="preserve">taking any other action specified in this </w:t>
      </w:r>
      <w:r w:rsidR="005D159C">
        <w:rPr>
          <w:rStyle w:val="GDV2"/>
        </w:rPr>
        <w:t>Agreement</w:t>
      </w:r>
      <w:r w:rsidRPr="005148D9">
        <w:t xml:space="preserve"> and any </w:t>
      </w:r>
      <w:r w:rsidR="00D47F5F">
        <w:t>Grant Agreement</w:t>
      </w:r>
      <w:r w:rsidRPr="005148D9">
        <w:t xml:space="preserve">. </w:t>
      </w:r>
    </w:p>
    <w:p w14:paraId="4748BAEB" w14:textId="234D0A59" w:rsidR="00A2565D" w:rsidRPr="00153CEE" w:rsidRDefault="00A2565D" w:rsidP="00F41EAD">
      <w:pPr>
        <w:pStyle w:val="clausetext11xxxxx"/>
      </w:pPr>
      <w:r w:rsidRPr="00153CEE">
        <w:t xml:space="preserve">For the avoidance of doubt, any reduction in </w:t>
      </w:r>
      <w:r w:rsidR="00853A6E">
        <w:t>Grant Payment</w:t>
      </w:r>
      <w:r w:rsidRPr="00153CEE">
        <w:t xml:space="preserve">s or the scope of this </w:t>
      </w:r>
      <w:r w:rsidR="005D159C">
        <w:rPr>
          <w:rStyle w:val="GDV2"/>
        </w:rPr>
        <w:t>Agreement</w:t>
      </w:r>
      <w:r w:rsidRPr="00153CEE">
        <w:t xml:space="preserve"> or any </w:t>
      </w:r>
      <w:r w:rsidR="00D47F5F">
        <w:t>Grant Agreement</w:t>
      </w:r>
      <w:r w:rsidRPr="00153CEE">
        <w:t xml:space="preserve"> under this clause </w:t>
      </w:r>
      <w:r w:rsidR="00EC26C8">
        <w:t>50</w:t>
      </w:r>
      <w:r w:rsidRPr="00153CEE">
        <w:t xml:space="preserve"> does not amount to a reduction of scope or termination for which compensation is payable. </w:t>
      </w:r>
    </w:p>
    <w:p w14:paraId="29A6372E" w14:textId="77777777" w:rsidR="00915A51" w:rsidRPr="00153CEE" w:rsidRDefault="00915A51" w:rsidP="00915A51">
      <w:pPr>
        <w:pStyle w:val="Italicclausesub-headings"/>
        <w:rPr>
          <w:rStyle w:val="GDV2"/>
        </w:rPr>
      </w:pPr>
      <w:r w:rsidRPr="00153CEE">
        <w:rPr>
          <w:rStyle w:val="GDV2"/>
        </w:rPr>
        <w:t>Good faith and proportionality</w:t>
      </w:r>
    </w:p>
    <w:p w14:paraId="5117397B" w14:textId="40F47540" w:rsidR="00915A51" w:rsidRPr="00153CEE" w:rsidRDefault="002E7193" w:rsidP="00861889">
      <w:pPr>
        <w:pStyle w:val="clausetext11xxxxx"/>
        <w:rPr>
          <w:rStyle w:val="GDV2"/>
        </w:rPr>
      </w:pPr>
      <w:r w:rsidRPr="00153CEE">
        <w:rPr>
          <w:rStyle w:val="GDV3additions"/>
        </w:rPr>
        <w:t>The Department</w:t>
      </w:r>
      <w:r w:rsidR="00915A51" w:rsidRPr="00153CEE">
        <w:rPr>
          <w:rStyle w:val="GDV2"/>
        </w:rPr>
        <w:t xml:space="preserve"> will exercise its rights under this clause </w:t>
      </w:r>
      <w:r w:rsidR="00EC26C8">
        <w:rPr>
          <w:rStyle w:val="GDV2"/>
        </w:rPr>
        <w:t>50</w:t>
      </w:r>
      <w:r w:rsidR="00915A51" w:rsidRPr="00153CEE">
        <w:rPr>
          <w:rStyle w:val="GDV2"/>
        </w:rPr>
        <w:t xml:space="preserve"> in good faith, taking into account the relevant breach.</w:t>
      </w:r>
    </w:p>
    <w:p w14:paraId="03051474" w14:textId="77777777" w:rsidR="00915A51" w:rsidRPr="00153CEE" w:rsidRDefault="00915A51" w:rsidP="00915A51">
      <w:pPr>
        <w:pStyle w:val="Italicclausesub-headings"/>
        <w:rPr>
          <w:rStyle w:val="GDV2"/>
        </w:rPr>
      </w:pPr>
      <w:r w:rsidRPr="00153CEE">
        <w:rPr>
          <w:rStyle w:val="GDV2"/>
        </w:rPr>
        <w:t>Variation</w:t>
      </w:r>
    </w:p>
    <w:p w14:paraId="74EE67C6" w14:textId="7D4301D2" w:rsidR="00915A51" w:rsidRPr="00153CEE" w:rsidRDefault="00915A51" w:rsidP="00915A51">
      <w:pPr>
        <w:pStyle w:val="clausetext11xxxxx"/>
        <w:rPr>
          <w:rStyle w:val="GDV2"/>
        </w:rPr>
      </w:pPr>
      <w:r w:rsidRPr="00153CEE">
        <w:rPr>
          <w:rStyle w:val="GDV2"/>
        </w:rPr>
        <w:t xml:space="preserve">If </w:t>
      </w:r>
      <w:r w:rsidR="002E7193" w:rsidRPr="00153CEE">
        <w:rPr>
          <w:rStyle w:val="GDV3additions"/>
        </w:rPr>
        <w:t>the Department</w:t>
      </w:r>
      <w:r w:rsidRPr="00153CEE">
        <w:rPr>
          <w:rStyle w:val="GDV2"/>
        </w:rPr>
        <w:t xml:space="preserve"> takes any action under this clause </w:t>
      </w:r>
      <w:r w:rsidR="00EC26C8">
        <w:rPr>
          <w:rStyle w:val="GDV2"/>
        </w:rPr>
        <w:t>50</w:t>
      </w:r>
      <w:r w:rsidRPr="00153CEE">
        <w:rPr>
          <w:rStyle w:val="GDV2"/>
        </w:rPr>
        <w:t>:</w:t>
      </w:r>
    </w:p>
    <w:p w14:paraId="79101BA0" w14:textId="5D92B58C" w:rsidR="00915A51" w:rsidRPr="00153CEE" w:rsidRDefault="00915A51" w:rsidP="00915A51">
      <w:pPr>
        <w:pStyle w:val="clausetexta"/>
        <w:rPr>
          <w:rStyle w:val="GDV2"/>
        </w:rPr>
      </w:pPr>
      <w:r w:rsidRPr="00153CEE">
        <w:rPr>
          <w:rStyle w:val="GDV2"/>
        </w:rPr>
        <w:t xml:space="preserve">where relevant, this </w:t>
      </w:r>
      <w:r w:rsidR="005D159C">
        <w:rPr>
          <w:rStyle w:val="GDV2"/>
        </w:rPr>
        <w:t>Agreement</w:t>
      </w:r>
      <w:r w:rsidRPr="00153CEE">
        <w:rPr>
          <w:rStyle w:val="GDV2"/>
        </w:rPr>
        <w:t xml:space="preserve"> will be deemed to be varied accordingly; and</w:t>
      </w:r>
    </w:p>
    <w:p w14:paraId="6AA3152F" w14:textId="604BA50F" w:rsidR="00747E90" w:rsidRPr="00153CEE" w:rsidRDefault="00915A51" w:rsidP="00747E90">
      <w:pPr>
        <w:pStyle w:val="clausetexta"/>
        <w:spacing w:after="0"/>
        <w:rPr>
          <w:rStyle w:val="GDV2"/>
        </w:rPr>
      </w:pPr>
      <w:r w:rsidRPr="00153CEE">
        <w:rPr>
          <w:rStyle w:val="GDV2"/>
        </w:rPr>
        <w:lastRenderedPageBreak/>
        <w:t xml:space="preserve">the Provider is not relieved of any of its obligations under this </w:t>
      </w:r>
      <w:r w:rsidR="005D159C">
        <w:rPr>
          <w:rStyle w:val="GDV2"/>
        </w:rPr>
        <w:t>Agreement</w:t>
      </w:r>
      <w:r w:rsidRPr="00153CEE">
        <w:rPr>
          <w:rStyle w:val="GDV2"/>
        </w:rPr>
        <w:t xml:space="preserve">. </w:t>
      </w:r>
    </w:p>
    <w:p w14:paraId="72ECE7CE" w14:textId="77777777" w:rsidR="00915A51" w:rsidRPr="00153CEE" w:rsidRDefault="00915A51" w:rsidP="00915A51">
      <w:pPr>
        <w:pStyle w:val="Italicclausesub-headings"/>
        <w:rPr>
          <w:rStyle w:val="GDV2"/>
        </w:rPr>
      </w:pPr>
      <w:r w:rsidRPr="00153CEE">
        <w:rPr>
          <w:rStyle w:val="GDV2"/>
        </w:rPr>
        <w:t>Notice</w:t>
      </w:r>
    </w:p>
    <w:p w14:paraId="0585D19C" w14:textId="0EA9D2DF" w:rsidR="00915A51" w:rsidRPr="00153CEE" w:rsidRDefault="00915A51" w:rsidP="00915A51">
      <w:pPr>
        <w:pStyle w:val="clausetext11xxxxx"/>
        <w:rPr>
          <w:rStyle w:val="GDV2"/>
        </w:rPr>
      </w:pPr>
      <w:r w:rsidRPr="00153CEE">
        <w:rPr>
          <w:rStyle w:val="GDV2"/>
        </w:rPr>
        <w:t xml:space="preserve">If </w:t>
      </w:r>
      <w:r w:rsidR="002E7193" w:rsidRPr="00153CEE">
        <w:rPr>
          <w:rStyle w:val="GDV3additions"/>
        </w:rPr>
        <w:t>the Department</w:t>
      </w:r>
      <w:r w:rsidRPr="00153CEE">
        <w:rPr>
          <w:rStyle w:val="GDV2"/>
        </w:rPr>
        <w:t xml:space="preserve"> takes any action under this clause </w:t>
      </w:r>
      <w:r w:rsidR="00EC26C8">
        <w:rPr>
          <w:rStyle w:val="GDV2"/>
        </w:rPr>
        <w:t>50</w:t>
      </w:r>
      <w:r w:rsidRPr="00153CEE">
        <w:rPr>
          <w:rStyle w:val="GDV2"/>
        </w:rPr>
        <w:t xml:space="preserve">, </w:t>
      </w:r>
      <w:r w:rsidR="002E7193" w:rsidRPr="00153CEE">
        <w:rPr>
          <w:rStyle w:val="GDV3additions"/>
        </w:rPr>
        <w:t>the Department</w:t>
      </w:r>
      <w:r w:rsidRPr="00153CEE">
        <w:rPr>
          <w:rStyle w:val="GDV2"/>
        </w:rPr>
        <w:t xml:space="preserve"> will notify the Provider:</w:t>
      </w:r>
    </w:p>
    <w:p w14:paraId="79C7063D" w14:textId="3FB6376D" w:rsidR="00915A51" w:rsidRPr="00153CEE" w:rsidRDefault="00915A51" w:rsidP="00915A51">
      <w:pPr>
        <w:pStyle w:val="clausetexta"/>
        <w:rPr>
          <w:rStyle w:val="GDV2"/>
        </w:rPr>
      </w:pPr>
      <w:r w:rsidRPr="00153CEE">
        <w:rPr>
          <w:rStyle w:val="GDV2"/>
        </w:rPr>
        <w:t>the reasons for the action;</w:t>
      </w:r>
    </w:p>
    <w:p w14:paraId="634757AE" w14:textId="3B28CFD7" w:rsidR="00915A51" w:rsidRPr="00153CEE" w:rsidRDefault="00915A51" w:rsidP="00915A51">
      <w:pPr>
        <w:pStyle w:val="clausetexta"/>
        <w:rPr>
          <w:rStyle w:val="GDV2"/>
        </w:rPr>
      </w:pPr>
      <w:r w:rsidRPr="00153CEE">
        <w:rPr>
          <w:rStyle w:val="GDV2"/>
        </w:rPr>
        <w:t>the duration of the action; and</w:t>
      </w:r>
    </w:p>
    <w:p w14:paraId="0C7BB419" w14:textId="51080B30" w:rsidR="00747E90" w:rsidRPr="00153CEE" w:rsidRDefault="00915A51" w:rsidP="00747E90">
      <w:pPr>
        <w:pStyle w:val="clausetexta"/>
        <w:spacing w:after="0"/>
        <w:rPr>
          <w:rStyle w:val="GDV2"/>
        </w:rPr>
      </w:pPr>
      <w:r w:rsidRPr="00153CEE">
        <w:rPr>
          <w:rStyle w:val="GDV2"/>
        </w:rPr>
        <w:t xml:space="preserve">any corresponding variation to this </w:t>
      </w:r>
      <w:r w:rsidR="005D159C">
        <w:rPr>
          <w:rStyle w:val="GDV2"/>
        </w:rPr>
        <w:t>Agreement</w:t>
      </w:r>
      <w:r w:rsidRPr="00153CEE">
        <w:rPr>
          <w:rStyle w:val="GDV2"/>
        </w:rPr>
        <w:t xml:space="preserve">. </w:t>
      </w:r>
    </w:p>
    <w:p w14:paraId="4C37B26C" w14:textId="07A04894" w:rsidR="00A2565D" w:rsidRPr="00153CEE" w:rsidRDefault="00A2565D" w:rsidP="00F41EAD">
      <w:pPr>
        <w:pStyle w:val="ClauseHeadings1xxxx"/>
      </w:pPr>
      <w:bookmarkStart w:id="197" w:name="_Toc306183735"/>
      <w:bookmarkStart w:id="198" w:name="_Toc366667772"/>
      <w:bookmarkStart w:id="199" w:name="_Toc492558456"/>
      <w:r w:rsidRPr="00153CEE">
        <w:t>Termination with costs</w:t>
      </w:r>
      <w:bookmarkEnd w:id="197"/>
      <w:bookmarkEnd w:id="198"/>
      <w:bookmarkEnd w:id="199"/>
      <w:r w:rsidRPr="00153CEE">
        <w:t xml:space="preserve"> </w:t>
      </w:r>
    </w:p>
    <w:p w14:paraId="0FC4A60A" w14:textId="3CA20901" w:rsidR="00A2565D" w:rsidRPr="00153CEE" w:rsidRDefault="002E7193" w:rsidP="00F41EAD">
      <w:pPr>
        <w:pStyle w:val="clausetext11xxxxx"/>
      </w:pPr>
      <w:r w:rsidRPr="00153CEE">
        <w:rPr>
          <w:rStyle w:val="GDV3additions"/>
        </w:rPr>
        <w:t>The Department</w:t>
      </w:r>
      <w:r w:rsidR="00A2565D" w:rsidRPr="00153CEE">
        <w:t xml:space="preserve"> may, at any time by notice, terminate, or reduce the scope of, this </w:t>
      </w:r>
      <w:r w:rsidR="005D159C">
        <w:rPr>
          <w:rStyle w:val="GDV2"/>
        </w:rPr>
        <w:t>Agreement</w:t>
      </w:r>
      <w:r w:rsidR="00A2565D" w:rsidRPr="00153CEE">
        <w:t xml:space="preserve">, any </w:t>
      </w:r>
      <w:r w:rsidR="00D47F5F">
        <w:t>Grant Agreement</w:t>
      </w:r>
      <w:r w:rsidR="00A2565D" w:rsidRPr="00153CEE">
        <w:t xml:space="preserve"> or the Services, without prejudice to the rights, liabilities, or obligations of either party accruing prior to the date of termination or reduction. </w:t>
      </w:r>
    </w:p>
    <w:p w14:paraId="06228815" w14:textId="2E9E3BE5" w:rsidR="00A2565D" w:rsidRPr="00153CEE" w:rsidRDefault="00A2565D" w:rsidP="00F41EAD">
      <w:pPr>
        <w:pStyle w:val="clausetext11xxxxx"/>
      </w:pPr>
      <w:r w:rsidRPr="00153CEE">
        <w:t xml:space="preserve">Upon receipt of a notice of termination or reduction the Provider must: </w:t>
      </w:r>
    </w:p>
    <w:p w14:paraId="75CB34D0" w14:textId="77777777" w:rsidR="00A2565D" w:rsidRPr="00153CEE" w:rsidRDefault="00A2565D" w:rsidP="00F41EAD">
      <w:pPr>
        <w:pStyle w:val="clausetexta"/>
      </w:pPr>
      <w:r w:rsidRPr="00153CEE">
        <w:t xml:space="preserve">stop work as specified in the notice; </w:t>
      </w:r>
    </w:p>
    <w:p w14:paraId="0FB60FB1" w14:textId="2F4039AA" w:rsidR="00A2565D" w:rsidRPr="00153CEE" w:rsidRDefault="00A2565D" w:rsidP="00F41EAD">
      <w:pPr>
        <w:pStyle w:val="clausetexta"/>
      </w:pPr>
      <w:r w:rsidRPr="00153CEE">
        <w:t xml:space="preserve">take all available steps to minimise loss resulting from that termination and to protect Commonwealth Material and </w:t>
      </w:r>
      <w:r w:rsidR="005D159C">
        <w:rPr>
          <w:rStyle w:val="GDV2"/>
        </w:rPr>
        <w:t>Agreement</w:t>
      </w:r>
      <w:r w:rsidR="005D159C" w:rsidRPr="00153CEE" w:rsidDel="005D159C">
        <w:t xml:space="preserve"> </w:t>
      </w:r>
      <w:r w:rsidRPr="00153CEE">
        <w:t xml:space="preserve">Material; and </w:t>
      </w:r>
    </w:p>
    <w:p w14:paraId="5684C427" w14:textId="77777777" w:rsidR="00A2565D" w:rsidRPr="00153CEE" w:rsidRDefault="00A2565D" w:rsidP="00F41EAD">
      <w:pPr>
        <w:pStyle w:val="clausetexta"/>
      </w:pPr>
      <w:r w:rsidRPr="00153CEE">
        <w:t xml:space="preserve">continue work on any part of the Services not affected by the notice. </w:t>
      </w:r>
    </w:p>
    <w:p w14:paraId="3E65F79E" w14:textId="4DF1017A" w:rsidR="00A2565D" w:rsidRPr="00153CEE" w:rsidRDefault="00A2565D" w:rsidP="00F41EAD">
      <w:pPr>
        <w:pStyle w:val="clausetext11xxxxx"/>
      </w:pPr>
      <w:r w:rsidRPr="00153CEE">
        <w:t xml:space="preserve">If this </w:t>
      </w:r>
      <w:r w:rsidR="006208B8">
        <w:t>Agreement</w:t>
      </w:r>
      <w:r w:rsidR="006208B8" w:rsidRPr="00153CEE">
        <w:t xml:space="preserve"> </w:t>
      </w:r>
      <w:r w:rsidRPr="00153CEE">
        <w:t xml:space="preserve">or any </w:t>
      </w:r>
      <w:r w:rsidR="00D47F5F">
        <w:t>Grant Agreement</w:t>
      </w:r>
      <w:r w:rsidRPr="00153CEE">
        <w:t xml:space="preserve"> is terminated under clause </w:t>
      </w:r>
      <w:r w:rsidR="004C30F8">
        <w:t>51</w:t>
      </w:r>
      <w:r w:rsidRPr="00153CEE">
        <w:t xml:space="preserve">.1, </w:t>
      </w:r>
      <w:r w:rsidR="0034247B" w:rsidRPr="00153CEE">
        <w:rPr>
          <w:rStyle w:val="GDV3additions"/>
        </w:rPr>
        <w:t>the Department</w:t>
      </w:r>
      <w:r w:rsidR="0034247B" w:rsidRPr="00153CEE">
        <w:t xml:space="preserve"> </w:t>
      </w:r>
      <w:r w:rsidRPr="00153CEE">
        <w:t xml:space="preserve">is liable only for: </w:t>
      </w:r>
    </w:p>
    <w:p w14:paraId="68D92E01" w14:textId="4B91B1E3" w:rsidR="00A2565D" w:rsidRPr="00153CEE" w:rsidRDefault="00A2565D" w:rsidP="00F41EAD">
      <w:pPr>
        <w:pStyle w:val="clausetexta"/>
      </w:pPr>
      <w:r w:rsidRPr="00153CEE">
        <w:t xml:space="preserve">payments under clause 17 that were properly due before the effective date of termination; and </w:t>
      </w:r>
    </w:p>
    <w:p w14:paraId="6EC6D2BF" w14:textId="77777777" w:rsidR="00A2565D" w:rsidRPr="00153CEE" w:rsidRDefault="00A2565D" w:rsidP="00F41EAD">
      <w:pPr>
        <w:pStyle w:val="clausetexta"/>
      </w:pPr>
      <w:r w:rsidRPr="00153CEE">
        <w:t xml:space="preserve">reasonable costs incurred by the Provider and directly attributable to the termination. </w:t>
      </w:r>
    </w:p>
    <w:p w14:paraId="5C8FE94A" w14:textId="44A3DAA6" w:rsidR="00A2565D" w:rsidRPr="00153CEE" w:rsidRDefault="00A2565D" w:rsidP="00F41EAD">
      <w:pPr>
        <w:pStyle w:val="clausetext11xxxxx"/>
      </w:pPr>
      <w:r w:rsidRPr="00153CEE">
        <w:t xml:space="preserve">If the scope of the Services is reduced, </w:t>
      </w:r>
      <w:r w:rsidR="0034247B" w:rsidRPr="00153CEE">
        <w:rPr>
          <w:rStyle w:val="GDV3additions"/>
        </w:rPr>
        <w:t>the Department’s</w:t>
      </w:r>
      <w:r w:rsidRPr="00153CEE">
        <w:t xml:space="preserve"> liability to pay any </w:t>
      </w:r>
      <w:r w:rsidR="00853A6E">
        <w:t>Grant Payment</w:t>
      </w:r>
      <w:r w:rsidRPr="00153CEE">
        <w:t xml:space="preserve">s and any allowances and costs abates in accordance with the reduction in the Services. </w:t>
      </w:r>
    </w:p>
    <w:p w14:paraId="17F5981F" w14:textId="209BEE6F" w:rsidR="00A2565D" w:rsidRPr="00153CEE" w:rsidRDefault="0034247B" w:rsidP="00F41EAD">
      <w:pPr>
        <w:pStyle w:val="clausetext11xxxxx"/>
      </w:pPr>
      <w:r w:rsidRPr="00153CEE">
        <w:rPr>
          <w:rStyle w:val="GDV3additions"/>
        </w:rPr>
        <w:t>The Department</w:t>
      </w:r>
      <w:r w:rsidR="00A2565D" w:rsidRPr="00153CEE">
        <w:t xml:space="preserve"> is not liable to pay compensation under clause </w:t>
      </w:r>
      <w:r w:rsidR="004C30F8">
        <w:t>51</w:t>
      </w:r>
      <w:r w:rsidR="00A2565D" w:rsidRPr="00153CEE">
        <w:t xml:space="preserve">.3(b) in an amount which would, in addition to any amounts paid or due, or becoming due, to the Provider under a </w:t>
      </w:r>
      <w:r w:rsidR="00D47F5F">
        <w:t>Grant Agreement</w:t>
      </w:r>
      <w:r w:rsidR="00A2565D" w:rsidRPr="00153CEE">
        <w:t xml:space="preserve">, exceed the maximum </w:t>
      </w:r>
      <w:r w:rsidR="004C30F8">
        <w:t>Grant Payment</w:t>
      </w:r>
      <w:r w:rsidR="00A2565D" w:rsidRPr="00153CEE">
        <w:t xml:space="preserve"> that would have been payable but for the termination or reduction. </w:t>
      </w:r>
    </w:p>
    <w:p w14:paraId="43D9A7BE" w14:textId="1FAB6E90" w:rsidR="00A2565D" w:rsidRPr="00153CEE" w:rsidRDefault="00A2565D" w:rsidP="00F41EAD">
      <w:pPr>
        <w:pStyle w:val="clausetext11xxxxx"/>
      </w:pPr>
      <w:r w:rsidRPr="00153CEE">
        <w:t xml:space="preserve">The Provider is not entitled to compensation for loss of prospective profits or loss of any benefits that would have been conferred on the </w:t>
      </w:r>
      <w:r w:rsidR="00D47F5F">
        <w:t>Grant Agreement</w:t>
      </w:r>
      <w:r w:rsidR="007B60DE">
        <w:t xml:space="preserve"> </w:t>
      </w:r>
      <w:r w:rsidRPr="00153CEE">
        <w:t xml:space="preserve">or had the termination or reduction not occurred. </w:t>
      </w:r>
    </w:p>
    <w:p w14:paraId="1004ECA2" w14:textId="60D9A1E1" w:rsidR="00A2565D" w:rsidRPr="000D4F1E" w:rsidRDefault="00A2565D" w:rsidP="00F41EAD">
      <w:pPr>
        <w:pStyle w:val="ClauseHeadings1xxxx"/>
      </w:pPr>
      <w:bookmarkStart w:id="200" w:name="_Toc306183736"/>
      <w:bookmarkStart w:id="201" w:name="_Toc366667773"/>
      <w:bookmarkStart w:id="202" w:name="_Toc492558457"/>
      <w:r w:rsidRPr="000D4F1E">
        <w:t>Termination for default</w:t>
      </w:r>
      <w:bookmarkEnd w:id="200"/>
      <w:bookmarkEnd w:id="201"/>
      <w:bookmarkEnd w:id="202"/>
      <w:r w:rsidRPr="000D4F1E">
        <w:t xml:space="preserve"> </w:t>
      </w:r>
    </w:p>
    <w:p w14:paraId="27F6B6B4" w14:textId="31D2938B" w:rsidR="00A2565D" w:rsidRPr="000D4F1E" w:rsidRDefault="0034247B" w:rsidP="00F41EAD">
      <w:pPr>
        <w:pStyle w:val="clausetext11xxxxx"/>
      </w:pPr>
      <w:r w:rsidRPr="000D4F1E">
        <w:rPr>
          <w:rStyle w:val="GDV3additions"/>
        </w:rPr>
        <w:t>The Department</w:t>
      </w:r>
      <w:r w:rsidR="00A2565D" w:rsidRPr="000D4F1E">
        <w:t xml:space="preserve"> may, if any of the following events occur, immediately terminate this </w:t>
      </w:r>
      <w:r w:rsidR="005D159C">
        <w:rPr>
          <w:rStyle w:val="GDV2"/>
        </w:rPr>
        <w:t>Agreement</w:t>
      </w:r>
      <w:r w:rsidR="00A2565D" w:rsidRPr="000D4F1E">
        <w:t xml:space="preserve"> or any </w:t>
      </w:r>
      <w:r w:rsidR="00D47F5F">
        <w:t>Grant Agreement</w:t>
      </w:r>
      <w:r w:rsidR="00A2565D" w:rsidRPr="000D4F1E">
        <w:t xml:space="preserve"> in whole or in part, by giving notice to the Provider, if: </w:t>
      </w:r>
    </w:p>
    <w:p w14:paraId="3ECBE58B" w14:textId="7672F663" w:rsidR="00A2565D" w:rsidRPr="000D4F1E" w:rsidRDefault="00A2565D" w:rsidP="00F41EAD">
      <w:pPr>
        <w:pStyle w:val="clausetexta"/>
      </w:pPr>
      <w:r w:rsidRPr="000D4F1E">
        <w:t xml:space="preserve">the Provider fails to fulfil, or is in breach of any of its obligations under this </w:t>
      </w:r>
      <w:r w:rsidR="005D159C">
        <w:rPr>
          <w:rStyle w:val="GDV2"/>
        </w:rPr>
        <w:t>Agreement</w:t>
      </w:r>
      <w:r w:rsidRPr="000D4F1E">
        <w:t xml:space="preserve"> or the </w:t>
      </w:r>
      <w:r w:rsidR="00D47F5F">
        <w:t>Grant Agreement</w:t>
      </w:r>
      <w:r w:rsidRPr="000D4F1E">
        <w:t xml:space="preserve"> that are not capable of being rectified (as determined by </w:t>
      </w:r>
      <w:r w:rsidR="0034247B" w:rsidRPr="000D4F1E">
        <w:rPr>
          <w:rStyle w:val="GDV3additions"/>
        </w:rPr>
        <w:t>the Department</w:t>
      </w:r>
      <w:r w:rsidRPr="000D4F1E">
        <w:t xml:space="preserve">); </w:t>
      </w:r>
    </w:p>
    <w:p w14:paraId="2F31CA48" w14:textId="33632B54" w:rsidR="00A2565D" w:rsidRPr="000D4F1E" w:rsidRDefault="00A2565D" w:rsidP="00F41EAD">
      <w:pPr>
        <w:pStyle w:val="clausetexta"/>
      </w:pPr>
      <w:r w:rsidRPr="000D4F1E">
        <w:t xml:space="preserve">the Provider is in breach of any of its obligations under this </w:t>
      </w:r>
      <w:r w:rsidR="005D159C">
        <w:rPr>
          <w:rStyle w:val="GDV2"/>
        </w:rPr>
        <w:t>Agreement</w:t>
      </w:r>
      <w:r w:rsidRPr="000D4F1E">
        <w:t xml:space="preserve"> or the </w:t>
      </w:r>
      <w:r w:rsidR="00D47F5F">
        <w:t>Grant Agreement</w:t>
      </w:r>
      <w:r w:rsidRPr="000D4F1E">
        <w:t xml:space="preserve"> that are capable of being rectified, and does not rectify the omission or breach</w:t>
      </w:r>
      <w:r w:rsidR="00F270F7" w:rsidRPr="000D4F1E">
        <w:rPr>
          <w:rStyle w:val="GDV3additions"/>
        </w:rPr>
        <w:t>, or pattern of omissions or breaches,</w:t>
      </w:r>
      <w:r w:rsidRPr="000D4F1E">
        <w:t xml:space="preserve"> within 10 Business Days, or such other period specified by </w:t>
      </w:r>
      <w:r w:rsidR="0034247B" w:rsidRPr="000D4F1E">
        <w:rPr>
          <w:rStyle w:val="GDV3additions"/>
        </w:rPr>
        <w:t>the Department</w:t>
      </w:r>
      <w:r w:rsidRPr="000D4F1E">
        <w:t xml:space="preserve">, of receiving a notice from </w:t>
      </w:r>
      <w:r w:rsidR="0034247B" w:rsidRPr="000D4F1E">
        <w:rPr>
          <w:rStyle w:val="GDV3additions"/>
        </w:rPr>
        <w:t>the Department</w:t>
      </w:r>
      <w:r w:rsidRPr="000D4F1E">
        <w:t xml:space="preserve"> to do so; </w:t>
      </w:r>
    </w:p>
    <w:p w14:paraId="2429FC42" w14:textId="77777777" w:rsidR="00A2565D" w:rsidRPr="000D4F1E" w:rsidRDefault="00A2565D" w:rsidP="00F41EAD">
      <w:pPr>
        <w:pStyle w:val="clausetexta"/>
      </w:pPr>
      <w:r w:rsidRPr="000D4F1E">
        <w:lastRenderedPageBreak/>
        <w:t xml:space="preserve">the Provider fails to comply with a statutory demand within the meaning of sections 459E and 459F of the </w:t>
      </w:r>
      <w:r w:rsidRPr="000D4F1E">
        <w:rPr>
          <w:i/>
          <w:iCs/>
        </w:rPr>
        <w:t>Corporations Act 2001</w:t>
      </w:r>
      <w:r w:rsidRPr="000D4F1E">
        <w:t xml:space="preserve">; </w:t>
      </w:r>
    </w:p>
    <w:p w14:paraId="79BF2A1E" w14:textId="7E81F6A0" w:rsidR="00A2565D" w:rsidRPr="000D4F1E" w:rsidRDefault="00A2565D" w:rsidP="00F41EAD">
      <w:pPr>
        <w:pStyle w:val="clausetexta"/>
      </w:pPr>
      <w:r w:rsidRPr="000D4F1E">
        <w:t xml:space="preserve">the Provider fails to notify </w:t>
      </w:r>
      <w:r w:rsidR="0034247B" w:rsidRPr="000D4F1E">
        <w:rPr>
          <w:rStyle w:val="GDV3additions"/>
        </w:rPr>
        <w:t>the Department</w:t>
      </w:r>
      <w:r w:rsidRPr="000D4F1E">
        <w:t xml:space="preserve"> of a Conflict in accordance with clause </w:t>
      </w:r>
      <w:r w:rsidR="000D4F1E" w:rsidRPr="000D4F1E">
        <w:t>5</w:t>
      </w:r>
      <w:r w:rsidR="005D159C">
        <w:t>7</w:t>
      </w:r>
      <w:r w:rsidRPr="000D4F1E">
        <w:t xml:space="preserve"> or is unable or unwilling to resolve or deal with the Conflict as reasonably required by </w:t>
      </w:r>
      <w:r w:rsidR="0034247B" w:rsidRPr="000D4F1E">
        <w:rPr>
          <w:rStyle w:val="GDV3additions"/>
        </w:rPr>
        <w:t>the Department</w:t>
      </w:r>
      <w:r w:rsidRPr="000D4F1E">
        <w:t xml:space="preserve">; </w:t>
      </w:r>
    </w:p>
    <w:p w14:paraId="35BFBF4E" w14:textId="7232B9A7" w:rsidR="00A2565D" w:rsidRPr="000D4F1E" w:rsidRDefault="00A2565D" w:rsidP="00F41EAD">
      <w:pPr>
        <w:pStyle w:val="clausetexta"/>
      </w:pPr>
      <w:r w:rsidRPr="000D4F1E">
        <w:t xml:space="preserve">the Provider or its Personnel or </w:t>
      </w:r>
      <w:r w:rsidR="00F76156" w:rsidRPr="000D4F1E">
        <w:rPr>
          <w:rStyle w:val="GDV2"/>
        </w:rPr>
        <w:t>Subcontractors</w:t>
      </w:r>
      <w:r w:rsidRPr="000D4F1E">
        <w:t xml:space="preserve"> engages in fraudulent activity; </w:t>
      </w:r>
    </w:p>
    <w:p w14:paraId="181AD74C" w14:textId="7EBBAA3E" w:rsidR="00A2565D" w:rsidRPr="000D4F1E" w:rsidRDefault="00A2565D" w:rsidP="00F41EAD">
      <w:pPr>
        <w:pStyle w:val="clausetexta"/>
      </w:pPr>
      <w:r w:rsidRPr="000D4F1E">
        <w:t xml:space="preserve">the Provider is more than 20 Business Days overdue in providing an Assessment report to </w:t>
      </w:r>
      <w:r w:rsidR="0034247B" w:rsidRPr="000D4F1E">
        <w:rPr>
          <w:rStyle w:val="GDV3additions"/>
        </w:rPr>
        <w:t>the Department</w:t>
      </w:r>
      <w:r w:rsidRPr="000D4F1E">
        <w:t xml:space="preserve">; </w:t>
      </w:r>
    </w:p>
    <w:p w14:paraId="58C24EC8" w14:textId="308BD01D" w:rsidR="00A2565D" w:rsidRPr="000D4F1E" w:rsidRDefault="00A2565D" w:rsidP="00F41EAD">
      <w:pPr>
        <w:pStyle w:val="clausetexta"/>
      </w:pPr>
      <w:r w:rsidRPr="000D4F1E">
        <w:t xml:space="preserve">the Provider is unable to provide replacement Personnel who are acceptable to </w:t>
      </w:r>
      <w:r w:rsidR="0034247B" w:rsidRPr="000D4F1E">
        <w:rPr>
          <w:rStyle w:val="GDV3additions"/>
        </w:rPr>
        <w:t>the Department</w:t>
      </w:r>
      <w:r w:rsidRPr="000D4F1E">
        <w:t xml:space="preserve"> in accordance with clause 9; </w:t>
      </w:r>
    </w:p>
    <w:p w14:paraId="31553622" w14:textId="6D92B738" w:rsidR="00A2565D" w:rsidRPr="000D4F1E" w:rsidRDefault="0034247B" w:rsidP="00F41EAD">
      <w:pPr>
        <w:pStyle w:val="clausetexta"/>
      </w:pPr>
      <w:r w:rsidRPr="000D4F1E">
        <w:rPr>
          <w:rStyle w:val="GDV3additions"/>
        </w:rPr>
        <w:t>The Department</w:t>
      </w:r>
      <w:r w:rsidR="00A2565D" w:rsidRPr="000D4F1E">
        <w:t xml:space="preserve"> determines that the performance of the Provider is less than satisfactory and has notified the Provider that a failure to improve its performance to </w:t>
      </w:r>
      <w:r w:rsidRPr="000D4F1E">
        <w:rPr>
          <w:rStyle w:val="GDV3additions"/>
        </w:rPr>
        <w:t>the Department’s</w:t>
      </w:r>
      <w:r w:rsidR="00A2565D" w:rsidRPr="000D4F1E">
        <w:t xml:space="preserve"> satisfaction within a period of time specified by </w:t>
      </w:r>
      <w:r w:rsidRPr="000D4F1E">
        <w:rPr>
          <w:rStyle w:val="GDV3additions"/>
        </w:rPr>
        <w:t>the Department</w:t>
      </w:r>
      <w:r w:rsidR="00A2565D" w:rsidRPr="000D4F1E">
        <w:t xml:space="preserve"> could result in termination, and the Provider’s performance has not improved within that specified time; </w:t>
      </w:r>
    </w:p>
    <w:p w14:paraId="2D0A8A46" w14:textId="77777777" w:rsidR="00A2565D" w:rsidRPr="000D4F1E" w:rsidRDefault="00A2565D" w:rsidP="00F41EAD">
      <w:pPr>
        <w:pStyle w:val="clausetexta"/>
      </w:pPr>
      <w:r w:rsidRPr="000D4F1E">
        <w:t xml:space="preserve">proceedings are initiated with a view to obtaining an order for the Provider’s winding up or any shareholder, member or director convenes a meeting for the purpose of considering or passing any resolution for the Provider’s winding up; </w:t>
      </w:r>
    </w:p>
    <w:p w14:paraId="086763B1" w14:textId="77777777" w:rsidR="00A2565D" w:rsidRPr="000D4F1E" w:rsidRDefault="00A2565D" w:rsidP="00F41EAD">
      <w:pPr>
        <w:pStyle w:val="clausetexta"/>
      </w:pPr>
      <w:r w:rsidRPr="000D4F1E">
        <w:t xml:space="preserve">the Provider comes under one of the forms of external administration referred to in Chapter 5 of the </w:t>
      </w:r>
      <w:r w:rsidRPr="000D4F1E">
        <w:rPr>
          <w:i/>
          <w:iCs/>
        </w:rPr>
        <w:t xml:space="preserve">Corporations Act 2001 </w:t>
      </w:r>
      <w:r w:rsidRPr="000D4F1E">
        <w:t xml:space="preserve">or equivalent provisions in any other legislation, or an order has been made for the purpose of placing the Provider under such external administration; </w:t>
      </w:r>
    </w:p>
    <w:p w14:paraId="016842FD" w14:textId="77777777" w:rsidR="00A2565D" w:rsidRPr="000D4F1E" w:rsidRDefault="00A2565D" w:rsidP="00F41EAD">
      <w:pPr>
        <w:pStyle w:val="clausetexta"/>
      </w:pPr>
      <w:r w:rsidRPr="000D4F1E">
        <w:t xml:space="preserve">being an individual, the Provider becomes bankrupt or enters into a scheme of arrangement with creditors; </w:t>
      </w:r>
    </w:p>
    <w:p w14:paraId="17DE948B" w14:textId="1B8A6A68" w:rsidR="00A2565D" w:rsidRPr="000D4F1E" w:rsidRDefault="0034247B" w:rsidP="00F41EAD">
      <w:pPr>
        <w:pStyle w:val="clausetexta"/>
      </w:pPr>
      <w:r w:rsidRPr="000D4F1E">
        <w:rPr>
          <w:rStyle w:val="GDV3additions"/>
        </w:rPr>
        <w:t>The Department</w:t>
      </w:r>
      <w:r w:rsidR="00A2565D" w:rsidRPr="000D4F1E">
        <w:t xml:space="preserve"> is otherwise satisfied that the Provider is unable to pay all of its debts as and when they become due and payable; </w:t>
      </w:r>
    </w:p>
    <w:p w14:paraId="50F5478D" w14:textId="5ADF5268" w:rsidR="00A2565D" w:rsidRPr="000D4F1E" w:rsidRDefault="0034247B" w:rsidP="00F41EAD">
      <w:pPr>
        <w:pStyle w:val="clausetexta"/>
      </w:pPr>
      <w:r w:rsidRPr="000D4F1E">
        <w:rPr>
          <w:rStyle w:val="GDV3additions"/>
        </w:rPr>
        <w:t>The Department</w:t>
      </w:r>
      <w:r w:rsidR="00A2565D" w:rsidRPr="000D4F1E">
        <w:t xml:space="preserve"> is satisfied that, prior to entering into this </w:t>
      </w:r>
      <w:r w:rsidR="005D159C">
        <w:rPr>
          <w:rStyle w:val="GDV2"/>
        </w:rPr>
        <w:t>Agreement</w:t>
      </w:r>
      <w:r w:rsidR="005D159C" w:rsidRPr="000D4F1E" w:rsidDel="005D159C">
        <w:t xml:space="preserve"> </w:t>
      </w:r>
      <w:r w:rsidR="00A2565D" w:rsidRPr="000D4F1E">
        <w:t xml:space="preserve">or any </w:t>
      </w:r>
      <w:r w:rsidR="00D47F5F">
        <w:t>Grant Agreement</w:t>
      </w:r>
      <w:r w:rsidR="00A2565D" w:rsidRPr="000D4F1E">
        <w:t xml:space="preserve">, the Provider: </w:t>
      </w:r>
    </w:p>
    <w:p w14:paraId="6CC6D442" w14:textId="77777777" w:rsidR="00A2565D" w:rsidRPr="000D4F1E" w:rsidRDefault="00A2565D" w:rsidP="00F41EAD">
      <w:pPr>
        <w:pStyle w:val="clausetexti"/>
      </w:pPr>
      <w:r w:rsidRPr="000D4F1E">
        <w:t xml:space="preserve">has engaged in misleading or deceptive conduct; </w:t>
      </w:r>
    </w:p>
    <w:p w14:paraId="22C9DD04" w14:textId="77777777" w:rsidR="00A2565D" w:rsidRPr="000D4F1E" w:rsidRDefault="00A2565D" w:rsidP="00F41EAD">
      <w:pPr>
        <w:pStyle w:val="clausetexti"/>
      </w:pPr>
      <w:r w:rsidRPr="000D4F1E">
        <w:t xml:space="preserve">has made a statement that is incorrect or incomplete; or </w:t>
      </w:r>
    </w:p>
    <w:p w14:paraId="3530B1CE" w14:textId="787FFCA2" w:rsidR="00A2565D" w:rsidRPr="000D4F1E" w:rsidRDefault="00A2565D" w:rsidP="00F41EAD">
      <w:pPr>
        <w:pStyle w:val="clausetexti"/>
      </w:pPr>
      <w:r w:rsidRPr="000D4F1E">
        <w:t xml:space="preserve">has omitted to provide information to </w:t>
      </w:r>
      <w:r w:rsidR="0034247B" w:rsidRPr="000D4F1E">
        <w:rPr>
          <w:rStyle w:val="GDV3additions"/>
        </w:rPr>
        <w:t>the Department</w:t>
      </w:r>
      <w:r w:rsidRPr="000D4F1E">
        <w:t xml:space="preserve">, </w:t>
      </w:r>
    </w:p>
    <w:p w14:paraId="2821ED06" w14:textId="16583D78" w:rsidR="00A2565D" w:rsidRPr="000D4F1E" w:rsidRDefault="00A2565D" w:rsidP="00F41EAD">
      <w:pPr>
        <w:pStyle w:val="clausetexta"/>
        <w:numPr>
          <w:ilvl w:val="0"/>
          <w:numId w:val="0"/>
        </w:numPr>
        <w:ind w:left="1247"/>
      </w:pPr>
      <w:r w:rsidRPr="000D4F1E">
        <w:t xml:space="preserve">that may have affected </w:t>
      </w:r>
      <w:r w:rsidR="0034247B" w:rsidRPr="000D4F1E">
        <w:rPr>
          <w:rStyle w:val="GDV3additions"/>
        </w:rPr>
        <w:t>the Department’s</w:t>
      </w:r>
      <w:r w:rsidRPr="000D4F1E">
        <w:t xml:space="preserve"> decision to enter into this </w:t>
      </w:r>
      <w:r w:rsidR="005D159C">
        <w:rPr>
          <w:rStyle w:val="GDV2"/>
        </w:rPr>
        <w:t>Agreement</w:t>
      </w:r>
      <w:r w:rsidRPr="000D4F1E">
        <w:t xml:space="preserve"> or a </w:t>
      </w:r>
      <w:r w:rsidR="00D47F5F">
        <w:t>Grant Agreement</w:t>
      </w:r>
      <w:r w:rsidRPr="000D4F1E">
        <w:t xml:space="preserve"> or any action taken by </w:t>
      </w:r>
      <w:r w:rsidR="0034247B" w:rsidRPr="000D4F1E">
        <w:rPr>
          <w:rStyle w:val="GDV3additions"/>
        </w:rPr>
        <w:t>the Department</w:t>
      </w:r>
      <w:r w:rsidRPr="000D4F1E">
        <w:t xml:space="preserve"> under this </w:t>
      </w:r>
      <w:r w:rsidR="006208B8">
        <w:t>Agreement</w:t>
      </w:r>
      <w:r w:rsidR="006208B8" w:rsidRPr="000D4F1E">
        <w:t xml:space="preserve"> </w:t>
      </w:r>
      <w:r w:rsidRPr="000D4F1E">
        <w:t xml:space="preserve">or a </w:t>
      </w:r>
      <w:r w:rsidR="00D47F5F">
        <w:t>Grant Agreement</w:t>
      </w:r>
      <w:r w:rsidRPr="000D4F1E">
        <w:t xml:space="preserve">; or </w:t>
      </w:r>
    </w:p>
    <w:p w14:paraId="388EDA12" w14:textId="77777777" w:rsidR="00A2565D" w:rsidRPr="000D4F1E" w:rsidRDefault="00A2565D" w:rsidP="00F41EAD">
      <w:pPr>
        <w:pStyle w:val="clausetexta"/>
      </w:pPr>
      <w:r w:rsidRPr="000D4F1E">
        <w:t xml:space="preserve">notice is served on the Provider or proceedings are taken to cancel its incorporation or cancel its registration or to dissolve the Provider as a legal entity; or </w:t>
      </w:r>
    </w:p>
    <w:p w14:paraId="793438D1" w14:textId="3612C120" w:rsidR="00747E90" w:rsidRPr="000D4F1E" w:rsidRDefault="00444C0F" w:rsidP="00747E90">
      <w:pPr>
        <w:pStyle w:val="clausetexta"/>
        <w:spacing w:after="0"/>
      </w:pPr>
      <w:r w:rsidRPr="000D4F1E">
        <w:rPr>
          <w:rStyle w:val="GDV3additions"/>
        </w:rPr>
        <w:t>The Department</w:t>
      </w:r>
      <w:r w:rsidR="00A2565D" w:rsidRPr="000D4F1E">
        <w:t xml:space="preserve"> otherwise becomes entitled to terminate this </w:t>
      </w:r>
      <w:r w:rsidR="005D159C">
        <w:rPr>
          <w:rStyle w:val="GDV2"/>
        </w:rPr>
        <w:t>Agreement</w:t>
      </w:r>
      <w:r w:rsidR="005D159C" w:rsidRPr="000D4F1E" w:rsidDel="005D159C">
        <w:t xml:space="preserve"> </w:t>
      </w:r>
      <w:r w:rsidR="00A2565D" w:rsidRPr="000D4F1E">
        <w:t xml:space="preserve">or any </w:t>
      </w:r>
      <w:r w:rsidR="00D47F5F">
        <w:t>Grant Agreement</w:t>
      </w:r>
      <w:r w:rsidR="00A2565D" w:rsidRPr="000D4F1E">
        <w:t xml:space="preserve"> under any other provision of this </w:t>
      </w:r>
      <w:r w:rsidR="005D159C">
        <w:rPr>
          <w:rStyle w:val="GDV2"/>
        </w:rPr>
        <w:t>Agreement</w:t>
      </w:r>
      <w:r w:rsidR="005D159C" w:rsidRPr="000D4F1E" w:rsidDel="005D159C">
        <w:t xml:space="preserve"> </w:t>
      </w:r>
      <w:r w:rsidR="00A2565D" w:rsidRPr="000D4F1E">
        <w:t xml:space="preserve">or the </w:t>
      </w:r>
      <w:r w:rsidR="00D47F5F">
        <w:t>Grant Agreement</w:t>
      </w:r>
      <w:r w:rsidR="00A2565D" w:rsidRPr="000D4F1E">
        <w:t xml:space="preserve">. </w:t>
      </w:r>
    </w:p>
    <w:p w14:paraId="3FCA6D45" w14:textId="0887C52A" w:rsidR="00A2565D" w:rsidRPr="000D4F1E" w:rsidRDefault="00A2565D" w:rsidP="00F41EAD">
      <w:pPr>
        <w:pStyle w:val="clausetext11xxxxx"/>
      </w:pPr>
      <w:r w:rsidRPr="000D4F1E">
        <w:t xml:space="preserve">Where </w:t>
      </w:r>
      <w:r w:rsidR="00444C0F" w:rsidRPr="000D4F1E">
        <w:rPr>
          <w:rStyle w:val="GDV3additions"/>
        </w:rPr>
        <w:t>the Department</w:t>
      </w:r>
      <w:r w:rsidRPr="000D4F1E">
        <w:t xml:space="preserve"> terminates this </w:t>
      </w:r>
      <w:r w:rsidR="005D159C">
        <w:rPr>
          <w:rStyle w:val="GDV2"/>
        </w:rPr>
        <w:t>Agreement</w:t>
      </w:r>
      <w:r w:rsidRPr="000D4F1E">
        <w:t xml:space="preserve"> or any </w:t>
      </w:r>
      <w:r w:rsidR="00D47F5F">
        <w:t>Grant Agreement</w:t>
      </w:r>
      <w:r w:rsidRPr="000D4F1E">
        <w:t xml:space="preserve"> in whole or in part under clause </w:t>
      </w:r>
      <w:r w:rsidR="004C30F8">
        <w:t>51</w:t>
      </w:r>
      <w:r w:rsidRPr="000D4F1E">
        <w:t xml:space="preserve">.1: </w:t>
      </w:r>
    </w:p>
    <w:p w14:paraId="53CEC389" w14:textId="5A7A4082" w:rsidR="00A2565D" w:rsidRPr="000D4F1E" w:rsidRDefault="00444C0F" w:rsidP="00F41EAD">
      <w:pPr>
        <w:pStyle w:val="clausetexta"/>
      </w:pPr>
      <w:r w:rsidRPr="000D4F1E">
        <w:rPr>
          <w:rStyle w:val="GDV3additions"/>
        </w:rPr>
        <w:t>The Department</w:t>
      </w:r>
      <w:r w:rsidR="00A2565D" w:rsidRPr="000D4F1E">
        <w:t xml:space="preserve"> is liable to pay </w:t>
      </w:r>
      <w:r w:rsidR="00853A6E">
        <w:t>Grant Payment</w:t>
      </w:r>
      <w:r w:rsidR="00A2565D" w:rsidRPr="000D4F1E">
        <w:t xml:space="preserve">s as specified in clause </w:t>
      </w:r>
      <w:r w:rsidR="004C30F8">
        <w:t>50</w:t>
      </w:r>
      <w:r w:rsidR="00A2565D" w:rsidRPr="000D4F1E">
        <w:t xml:space="preserve">.3(a); and </w:t>
      </w:r>
    </w:p>
    <w:p w14:paraId="3E3045F2" w14:textId="5BA39C3F" w:rsidR="00A2565D" w:rsidRPr="000D4F1E" w:rsidRDefault="00A2565D" w:rsidP="00F41EAD">
      <w:pPr>
        <w:pStyle w:val="clausetexta"/>
      </w:pPr>
      <w:r w:rsidRPr="000D4F1E">
        <w:t xml:space="preserve">clause </w:t>
      </w:r>
      <w:r w:rsidR="004C30F8">
        <w:t>50</w:t>
      </w:r>
      <w:r w:rsidRPr="000D4F1E">
        <w:t xml:space="preserve">.4 applies as if the </w:t>
      </w:r>
      <w:r w:rsidR="005D159C">
        <w:rPr>
          <w:rStyle w:val="GDV2"/>
        </w:rPr>
        <w:t>Agreement</w:t>
      </w:r>
      <w:r w:rsidRPr="000D4F1E">
        <w:t xml:space="preserve"> was terminated in accordance with clause </w:t>
      </w:r>
      <w:r w:rsidR="004C30F8">
        <w:t>50</w:t>
      </w:r>
      <w:r w:rsidRPr="000D4F1E">
        <w:t xml:space="preserve">.1. </w:t>
      </w:r>
    </w:p>
    <w:p w14:paraId="5CF83353" w14:textId="2EADFB5F" w:rsidR="00A2565D" w:rsidRPr="000D4F1E" w:rsidRDefault="00A2565D" w:rsidP="00F41EAD">
      <w:pPr>
        <w:pStyle w:val="clausetext11xxxxx"/>
      </w:pPr>
      <w:r w:rsidRPr="000D4F1E">
        <w:lastRenderedPageBreak/>
        <w:t xml:space="preserve">Clause </w:t>
      </w:r>
      <w:r w:rsidR="004C30F8">
        <w:t>52</w:t>
      </w:r>
      <w:r w:rsidRPr="000D4F1E">
        <w:t xml:space="preserve"> does not limit or exclude any of </w:t>
      </w:r>
      <w:r w:rsidR="00444C0F" w:rsidRPr="000D4F1E">
        <w:rPr>
          <w:rStyle w:val="GDV3additions"/>
        </w:rPr>
        <w:t>the Department’s</w:t>
      </w:r>
      <w:r w:rsidRPr="000D4F1E">
        <w:t xml:space="preserve"> other rights, including the right to recover any other amounts from the Provider on termination of this </w:t>
      </w:r>
      <w:r w:rsidR="005D159C">
        <w:rPr>
          <w:rStyle w:val="GDV2"/>
        </w:rPr>
        <w:t>Agreement</w:t>
      </w:r>
      <w:r w:rsidRPr="000D4F1E">
        <w:t xml:space="preserve"> or any </w:t>
      </w:r>
      <w:r w:rsidR="00D47F5F">
        <w:t>Grant Agreement</w:t>
      </w:r>
      <w:r w:rsidRPr="000D4F1E">
        <w:t xml:space="preserve">, the right to reduce payments due on termination on the basis of breach or poor performance, or any rights of offset. </w:t>
      </w:r>
    </w:p>
    <w:p w14:paraId="38D5CBE6" w14:textId="77777777" w:rsidR="00A2565D" w:rsidRPr="000D4F1E" w:rsidRDefault="00A2565D" w:rsidP="009614EE">
      <w:pPr>
        <w:pStyle w:val="SectionSubHeading"/>
      </w:pPr>
      <w:bookmarkStart w:id="203" w:name="BK22176761"/>
      <w:bookmarkStart w:id="204" w:name="_Toc306183737"/>
      <w:bookmarkStart w:id="205" w:name="_Toc366667774"/>
      <w:bookmarkStart w:id="206" w:name="_Toc492558458"/>
      <w:bookmarkEnd w:id="203"/>
      <w:r w:rsidRPr="000D4F1E">
        <w:t>Section 5C Other Matters</w:t>
      </w:r>
      <w:bookmarkEnd w:id="204"/>
      <w:bookmarkEnd w:id="205"/>
      <w:bookmarkEnd w:id="206"/>
      <w:r w:rsidRPr="000D4F1E">
        <w:t xml:space="preserve"> </w:t>
      </w:r>
    </w:p>
    <w:p w14:paraId="7CFBFABC" w14:textId="689ADC7D" w:rsidR="00A2565D" w:rsidRPr="000D4F1E" w:rsidRDefault="00A2565D" w:rsidP="00F41EAD">
      <w:pPr>
        <w:pStyle w:val="ClauseHeadings1xxxx"/>
      </w:pPr>
      <w:bookmarkStart w:id="207" w:name="_Toc306183738"/>
      <w:bookmarkStart w:id="208" w:name="_Toc366667775"/>
      <w:bookmarkStart w:id="209" w:name="_Toc492558459"/>
      <w:r w:rsidRPr="000D4F1E">
        <w:t>Transition Out</w:t>
      </w:r>
      <w:bookmarkEnd w:id="207"/>
      <w:bookmarkEnd w:id="208"/>
      <w:bookmarkEnd w:id="209"/>
      <w:r w:rsidRPr="000D4F1E">
        <w:t xml:space="preserve"> </w:t>
      </w:r>
    </w:p>
    <w:p w14:paraId="69CF09BC" w14:textId="18874F68" w:rsidR="00A2565D" w:rsidRPr="000D4F1E" w:rsidRDefault="00A2565D" w:rsidP="00F41EAD">
      <w:pPr>
        <w:pStyle w:val="clausetext11xxxxx"/>
      </w:pPr>
      <w:r w:rsidRPr="000D4F1E">
        <w:t xml:space="preserve">The Provider must, if directed by </w:t>
      </w:r>
      <w:r w:rsidR="00444C0F" w:rsidRPr="000D4F1E">
        <w:rPr>
          <w:rStyle w:val="GDV3additions"/>
        </w:rPr>
        <w:t>the Department</w:t>
      </w:r>
      <w:r w:rsidRPr="000D4F1E">
        <w:t xml:space="preserve">, provide sufficient assistance and cooperation to any person nominated by </w:t>
      </w:r>
      <w:r w:rsidR="00444C0F" w:rsidRPr="000D4F1E">
        <w:rPr>
          <w:rStyle w:val="GDV3additions"/>
        </w:rPr>
        <w:t>the Department</w:t>
      </w:r>
      <w:r w:rsidRPr="000D4F1E">
        <w:t xml:space="preserve"> to enable Services to continue to be provided to Customers: </w:t>
      </w:r>
    </w:p>
    <w:p w14:paraId="46B572D9" w14:textId="63914739" w:rsidR="00A2565D" w:rsidRPr="000D4F1E" w:rsidRDefault="00A2565D" w:rsidP="00F41EAD">
      <w:pPr>
        <w:pStyle w:val="clausetexta"/>
      </w:pPr>
      <w:r w:rsidRPr="000D4F1E">
        <w:t xml:space="preserve">on the termination of this </w:t>
      </w:r>
      <w:r w:rsidR="005D159C">
        <w:rPr>
          <w:rStyle w:val="GDV2"/>
        </w:rPr>
        <w:t>Agreement</w:t>
      </w:r>
      <w:r w:rsidRPr="000D4F1E">
        <w:t xml:space="preserve"> and any </w:t>
      </w:r>
      <w:r w:rsidR="00D47F5F">
        <w:t>Grant Agreement</w:t>
      </w:r>
      <w:r w:rsidRPr="000D4F1E">
        <w:t xml:space="preserve"> in whole or in part before the Completion Date; </w:t>
      </w:r>
    </w:p>
    <w:p w14:paraId="3A03CAD8" w14:textId="77777777" w:rsidR="00A2565D" w:rsidRPr="000D4F1E" w:rsidRDefault="00A2565D" w:rsidP="00F41EAD">
      <w:pPr>
        <w:pStyle w:val="clausetexta"/>
      </w:pPr>
      <w:r w:rsidRPr="000D4F1E">
        <w:t xml:space="preserve">at the Completion Date; or </w:t>
      </w:r>
    </w:p>
    <w:p w14:paraId="3E899C68" w14:textId="77777777" w:rsidR="00A2565D" w:rsidRPr="000D4F1E" w:rsidRDefault="00A2565D" w:rsidP="00F41EAD">
      <w:pPr>
        <w:pStyle w:val="clausetexta"/>
      </w:pPr>
      <w:r w:rsidRPr="000D4F1E">
        <w:t xml:space="preserve">at any time for any other reason. </w:t>
      </w:r>
    </w:p>
    <w:p w14:paraId="404216C0" w14:textId="57663C22" w:rsidR="00A2565D" w:rsidRPr="000D4F1E" w:rsidRDefault="00A2565D" w:rsidP="00F41EAD">
      <w:pPr>
        <w:pStyle w:val="clausetext11xxxxx"/>
      </w:pPr>
      <w:r w:rsidRPr="000D4F1E">
        <w:t xml:space="preserve">The sufficient assistance and cooperation the Provider must provide under clause </w:t>
      </w:r>
      <w:r w:rsidR="004C30F8">
        <w:t>53</w:t>
      </w:r>
      <w:r w:rsidRPr="000D4F1E">
        <w:t xml:space="preserve">.1 will include, as a minimum, complying with </w:t>
      </w:r>
      <w:r w:rsidR="00444C0F" w:rsidRPr="000D4F1E">
        <w:rPr>
          <w:rStyle w:val="GDV3additions"/>
        </w:rPr>
        <w:t>the Department’s</w:t>
      </w:r>
      <w:r w:rsidRPr="000D4F1E">
        <w:t xml:space="preserve"> directions in relation to the transfer of </w:t>
      </w:r>
      <w:r w:rsidR="005D159C">
        <w:rPr>
          <w:rStyle w:val="GDV2"/>
        </w:rPr>
        <w:t>Agreement</w:t>
      </w:r>
      <w:r w:rsidRPr="000D4F1E">
        <w:t xml:space="preserve"> Material and Commonwealth Material in the Provider’s possession or control to any person nominated by </w:t>
      </w:r>
      <w:r w:rsidR="00444C0F" w:rsidRPr="000D4F1E">
        <w:rPr>
          <w:rStyle w:val="GDV3additions"/>
        </w:rPr>
        <w:t>the Department</w:t>
      </w:r>
      <w:r w:rsidRPr="000D4F1E">
        <w:t xml:space="preserve">, or to </w:t>
      </w:r>
      <w:r w:rsidR="00444C0F" w:rsidRPr="000D4F1E">
        <w:rPr>
          <w:rStyle w:val="GDV3additions"/>
        </w:rPr>
        <w:t>the Department</w:t>
      </w:r>
      <w:r w:rsidRPr="000D4F1E">
        <w:t>.</w:t>
      </w:r>
    </w:p>
    <w:p w14:paraId="426F9CD7" w14:textId="7C5737E5" w:rsidR="00A2565D" w:rsidRPr="000D4F1E" w:rsidRDefault="00A2565D" w:rsidP="00F41EAD">
      <w:pPr>
        <w:pStyle w:val="ClauseHeadings1xxxx"/>
      </w:pPr>
      <w:bookmarkStart w:id="210" w:name="_Toc306183739"/>
      <w:bookmarkStart w:id="211" w:name="_Toc366667776"/>
      <w:bookmarkStart w:id="212" w:name="_Toc492558460"/>
      <w:r w:rsidRPr="000D4F1E">
        <w:t>Disability Employment Strategy</w:t>
      </w:r>
      <w:bookmarkEnd w:id="210"/>
      <w:bookmarkEnd w:id="211"/>
      <w:bookmarkEnd w:id="212"/>
      <w:r w:rsidRPr="000D4F1E">
        <w:t xml:space="preserve"> </w:t>
      </w:r>
    </w:p>
    <w:p w14:paraId="4EE0BCD2" w14:textId="73EBBD56" w:rsidR="00A2565D" w:rsidRDefault="00A2565D" w:rsidP="00F41EAD">
      <w:pPr>
        <w:pStyle w:val="clausetext11xxxxx"/>
      </w:pPr>
      <w:r w:rsidRPr="00E33E86">
        <w:t xml:space="preserve">The Provider must produce and implement a Disability Employment Strategy, a copy of which must be made available to </w:t>
      </w:r>
      <w:r w:rsidR="00444C0F" w:rsidRPr="00E33E86">
        <w:rPr>
          <w:rStyle w:val="GDV3additions"/>
        </w:rPr>
        <w:t>the Department</w:t>
      </w:r>
      <w:r w:rsidRPr="00E33E86">
        <w:t xml:space="preserve"> on request. </w:t>
      </w:r>
    </w:p>
    <w:p w14:paraId="58711E0C" w14:textId="77777777" w:rsidR="00C04908" w:rsidRPr="009D6BB5" w:rsidRDefault="00C04908" w:rsidP="00C04908">
      <w:pPr>
        <w:pStyle w:val="ClauseHeadings1xxxx"/>
      </w:pPr>
      <w:bookmarkStart w:id="213" w:name="_Toc306183740"/>
      <w:bookmarkStart w:id="214" w:name="_Toc366667777"/>
      <w:bookmarkStart w:id="215" w:name="_Toc418073039"/>
      <w:bookmarkStart w:id="216" w:name="_Toc492558461"/>
      <w:r w:rsidRPr="009D6BB5">
        <w:t xml:space="preserve">Indigenous </w:t>
      </w:r>
      <w:bookmarkEnd w:id="213"/>
      <w:bookmarkEnd w:id="214"/>
      <w:bookmarkEnd w:id="215"/>
      <w:r w:rsidRPr="005F7B66">
        <w:t>Opportunities Policy</w:t>
      </w:r>
      <w:bookmarkEnd w:id="216"/>
      <w:r w:rsidRPr="009D6BB5">
        <w:t xml:space="preserve"> </w:t>
      </w:r>
    </w:p>
    <w:p w14:paraId="069A9485" w14:textId="77777777" w:rsidR="00C04908" w:rsidRPr="005F7B66" w:rsidRDefault="00C04908" w:rsidP="00C04908">
      <w:pPr>
        <w:pStyle w:val="clausetext11xxxxx"/>
      </w:pPr>
      <w:r w:rsidRPr="005F7B66">
        <w:rPr>
          <w:rFonts w:cs="Calibri"/>
          <w:iCs/>
          <w:szCs w:val="22"/>
        </w:rPr>
        <w:t>The Provider acknowledges it is Commonwealth Policy to stimulate Indigenous entrepreneurship and business development, providing Indigenous Australians with more opportunities to participate in the economy (see Commonwealth Indigenous Procurement Policy for further information)</w:t>
      </w:r>
      <w:r w:rsidRPr="005F7B66">
        <w:t>.</w:t>
      </w:r>
    </w:p>
    <w:p w14:paraId="734063D7" w14:textId="77777777" w:rsidR="00C04908" w:rsidRPr="005F7B66" w:rsidRDefault="00C04908" w:rsidP="00C04908">
      <w:pPr>
        <w:pStyle w:val="clausetext11xxxxx"/>
      </w:pPr>
      <w:r w:rsidRPr="005F7B66">
        <w:t>The Provider must use reasonable endeavours to increase its:</w:t>
      </w:r>
    </w:p>
    <w:p w14:paraId="084331C9" w14:textId="77777777" w:rsidR="00C04908" w:rsidRPr="005F7B66" w:rsidRDefault="00C04908" w:rsidP="00C04908">
      <w:pPr>
        <w:pStyle w:val="clausetexta"/>
        <w:spacing w:before="0"/>
      </w:pPr>
      <w:r>
        <w:t>p</w:t>
      </w:r>
      <w:r w:rsidRPr="005F7B66">
        <w:t>urchasing from Indigenous Enterprises in its supply chain; and</w:t>
      </w:r>
    </w:p>
    <w:p w14:paraId="14D9971B" w14:textId="77777777" w:rsidR="00C04908" w:rsidRPr="005F7B66" w:rsidRDefault="00C04908" w:rsidP="00C04908">
      <w:pPr>
        <w:pStyle w:val="clausetexta"/>
        <w:spacing w:before="0"/>
      </w:pPr>
      <w:r>
        <w:t>e</w:t>
      </w:r>
      <w:r w:rsidRPr="005F7B66">
        <w:t>mployment of Indigenous Australians</w:t>
      </w:r>
    </w:p>
    <w:p w14:paraId="7A86AB4A" w14:textId="77777777" w:rsidR="00C04908" w:rsidRPr="005F7B66" w:rsidRDefault="00C04908" w:rsidP="00C04908">
      <w:pPr>
        <w:pStyle w:val="clausetexta"/>
        <w:numPr>
          <w:ilvl w:val="0"/>
          <w:numId w:val="0"/>
        </w:numPr>
        <w:spacing w:before="0"/>
        <w:ind w:left="737"/>
      </w:pPr>
      <w:r>
        <w:t>i</w:t>
      </w:r>
      <w:r w:rsidRPr="005F7B66">
        <w:t>n delivering the Services.</w:t>
      </w:r>
    </w:p>
    <w:p w14:paraId="0CF45061" w14:textId="1B6636D6" w:rsidR="00C04908" w:rsidRPr="00E33E86" w:rsidRDefault="00C04908" w:rsidP="00C04908">
      <w:pPr>
        <w:pStyle w:val="clausetext11xxxxx"/>
      </w:pPr>
      <w:r w:rsidRPr="005F7B66">
        <w:t>49.3</w:t>
      </w:r>
      <w:r w:rsidRPr="005F7B66">
        <w:tab/>
      </w:r>
      <w:r w:rsidRPr="005F7B66">
        <w:rPr>
          <w:rStyle w:val="GDV2"/>
        </w:rPr>
        <w:t>Purchases from Indigenous Enterprises for the purpose of clause 49.2(a) above may be in the form of engagement of an Indigenous Enterprise as a Subcontractor and use of Indigenous suppliers in the Provider’s supply chain.</w:t>
      </w:r>
    </w:p>
    <w:p w14:paraId="0A3140A7" w14:textId="585C627A" w:rsidR="00915A51" w:rsidRPr="0037467A" w:rsidRDefault="00915A51" w:rsidP="004E1158">
      <w:pPr>
        <w:pStyle w:val="ClauseHeadings1xxxx"/>
        <w:rPr>
          <w:rStyle w:val="GDV2"/>
          <w:b w:val="0"/>
          <w:lang w:eastAsia="en-AU"/>
        </w:rPr>
      </w:pPr>
      <w:bookmarkStart w:id="217" w:name="_Ref225147540"/>
      <w:bookmarkStart w:id="218" w:name="_Toc236197859"/>
      <w:bookmarkStart w:id="219" w:name="_Toc245693895"/>
      <w:bookmarkStart w:id="220" w:name="_Toc246235125"/>
      <w:bookmarkStart w:id="221" w:name="_Toc317061062"/>
      <w:bookmarkStart w:id="222" w:name="_Toc492558462"/>
      <w:r w:rsidRPr="0037467A">
        <w:rPr>
          <w:rStyle w:val="GDV2"/>
        </w:rPr>
        <w:t>Acknowledgement and promotion</w:t>
      </w:r>
      <w:bookmarkEnd w:id="217"/>
      <w:bookmarkEnd w:id="218"/>
      <w:bookmarkEnd w:id="219"/>
      <w:bookmarkEnd w:id="220"/>
      <w:bookmarkEnd w:id="221"/>
      <w:bookmarkEnd w:id="222"/>
    </w:p>
    <w:p w14:paraId="1E89F25B" w14:textId="081DC9CF" w:rsidR="00915A51" w:rsidRPr="0037467A" w:rsidRDefault="00915A51" w:rsidP="004E1158">
      <w:pPr>
        <w:pStyle w:val="clausetext11xxxxx"/>
        <w:rPr>
          <w:rStyle w:val="GDV2"/>
          <w:b/>
          <w:lang w:eastAsia="en-US"/>
        </w:rPr>
      </w:pPr>
      <w:r w:rsidRPr="0037467A">
        <w:rPr>
          <w:rStyle w:val="GDV2"/>
        </w:rPr>
        <w:t xml:space="preserve">The Provider must, in all publications, and in all promotional, publicity and advertising Materials or activities of any type undertaken by, or on behalf of, the Provider relating to the Services or this </w:t>
      </w:r>
      <w:r w:rsidR="005D159C">
        <w:rPr>
          <w:rStyle w:val="GDV2"/>
        </w:rPr>
        <w:t>Agreement</w:t>
      </w:r>
      <w:r w:rsidRPr="0037467A">
        <w:rPr>
          <w:rStyle w:val="GDV2"/>
        </w:rPr>
        <w:t>:</w:t>
      </w:r>
    </w:p>
    <w:p w14:paraId="2D233C91" w14:textId="43FF8573" w:rsidR="00915A51" w:rsidRPr="0037467A" w:rsidRDefault="00915A51" w:rsidP="00915A51">
      <w:pPr>
        <w:pStyle w:val="clausetexta"/>
        <w:rPr>
          <w:rStyle w:val="GDV2"/>
        </w:rPr>
      </w:pPr>
      <w:r w:rsidRPr="0037467A">
        <w:rPr>
          <w:rStyle w:val="GDV2"/>
        </w:rPr>
        <w:t xml:space="preserve">comply with any promotion and style guidelines issued by </w:t>
      </w:r>
      <w:r w:rsidR="00444C0F" w:rsidRPr="0037467A">
        <w:rPr>
          <w:rStyle w:val="GDV3additions"/>
        </w:rPr>
        <w:t>the Department</w:t>
      </w:r>
      <w:r w:rsidRPr="0037467A">
        <w:rPr>
          <w:rStyle w:val="GDV2"/>
        </w:rPr>
        <w:t xml:space="preserve"> from time to time;</w:t>
      </w:r>
    </w:p>
    <w:p w14:paraId="3BD7404C" w14:textId="1F092EC3" w:rsidR="00915A51" w:rsidRPr="0037467A" w:rsidRDefault="00915A51" w:rsidP="00915A51">
      <w:pPr>
        <w:pStyle w:val="clausetexta"/>
        <w:rPr>
          <w:rStyle w:val="GDV2"/>
        </w:rPr>
      </w:pPr>
      <w:r w:rsidRPr="0037467A">
        <w:rPr>
          <w:rStyle w:val="GDV2"/>
        </w:rPr>
        <w:t xml:space="preserve">use badging and signage; </w:t>
      </w:r>
    </w:p>
    <w:p w14:paraId="4BCA713C" w14:textId="77777777" w:rsidR="00915A51" w:rsidRPr="0037467A" w:rsidRDefault="00915A51" w:rsidP="00915A51">
      <w:pPr>
        <w:pStyle w:val="clausetexta"/>
        <w:rPr>
          <w:rStyle w:val="GDV2"/>
        </w:rPr>
      </w:pPr>
      <w:r w:rsidRPr="0037467A">
        <w:rPr>
          <w:rStyle w:val="GDV2"/>
        </w:rPr>
        <w:lastRenderedPageBreak/>
        <w:t>acknowledge the financial and other support the Provider has received from the Commonwealth; and</w:t>
      </w:r>
    </w:p>
    <w:p w14:paraId="3066EB88" w14:textId="79D3BB6D" w:rsidR="00915A51" w:rsidRPr="0037467A" w:rsidRDefault="00915A51" w:rsidP="00915A51">
      <w:pPr>
        <w:pStyle w:val="clausetexta"/>
        <w:rPr>
          <w:rStyle w:val="GDV2"/>
        </w:rPr>
      </w:pPr>
      <w:r w:rsidRPr="0037467A">
        <w:rPr>
          <w:rStyle w:val="GDV2"/>
        </w:rPr>
        <w:t xml:space="preserve">deliver to </w:t>
      </w:r>
      <w:r w:rsidR="00444C0F" w:rsidRPr="0037467A">
        <w:rPr>
          <w:rStyle w:val="GDV3additions"/>
        </w:rPr>
        <w:t>the Department</w:t>
      </w:r>
      <w:r w:rsidRPr="0037467A">
        <w:rPr>
          <w:rStyle w:val="GDV2"/>
        </w:rPr>
        <w:t xml:space="preserve"> (at </w:t>
      </w:r>
      <w:r w:rsidR="00444C0F" w:rsidRPr="0037467A">
        <w:rPr>
          <w:rStyle w:val="GDV3additions"/>
        </w:rPr>
        <w:t>the Department’s</w:t>
      </w:r>
      <w:r w:rsidRPr="0037467A">
        <w:rPr>
          <w:rStyle w:val="GDV2"/>
        </w:rPr>
        <w:t xml:space="preserve"> request and at the Provider’s own cost) copies of all promotional, publicity and advertising Materials the Provider has developed for the purposes of this </w:t>
      </w:r>
      <w:r w:rsidR="005D159C">
        <w:rPr>
          <w:rStyle w:val="GDV2"/>
        </w:rPr>
        <w:t>Agreement</w:t>
      </w:r>
      <w:r w:rsidRPr="0037467A">
        <w:rPr>
          <w:rStyle w:val="GDV2"/>
        </w:rPr>
        <w:t xml:space="preserve">, </w:t>
      </w:r>
    </w:p>
    <w:p w14:paraId="776686FC" w14:textId="35CB92F7" w:rsidR="00915A51" w:rsidRPr="0037467A" w:rsidRDefault="00915A51" w:rsidP="00915A51">
      <w:pPr>
        <w:pStyle w:val="clausetexta"/>
        <w:numPr>
          <w:ilvl w:val="0"/>
          <w:numId w:val="0"/>
        </w:numPr>
        <w:ind w:left="737"/>
        <w:rPr>
          <w:rStyle w:val="GDV2"/>
        </w:rPr>
      </w:pPr>
      <w:r w:rsidRPr="0037467A">
        <w:rPr>
          <w:rStyle w:val="GDV2"/>
        </w:rPr>
        <w:t xml:space="preserve">in accordance with any Guidelines. </w:t>
      </w:r>
    </w:p>
    <w:p w14:paraId="5A82A4BC" w14:textId="4804BEDC" w:rsidR="00915A51" w:rsidRPr="0037467A" w:rsidRDefault="00915A51" w:rsidP="004E1158">
      <w:pPr>
        <w:pStyle w:val="clausetext11xxxxx"/>
        <w:rPr>
          <w:rStyle w:val="GDV2"/>
        </w:rPr>
      </w:pPr>
      <w:r w:rsidRPr="0037467A">
        <w:rPr>
          <w:rStyle w:val="GDV2"/>
        </w:rPr>
        <w:t xml:space="preserve">The Provider must market and promote Disability Employment Services and any </w:t>
      </w:r>
      <w:r w:rsidR="008C74C5" w:rsidRPr="0037467A">
        <w:rPr>
          <w:rStyle w:val="GDV3additions"/>
        </w:rPr>
        <w:t>program</w:t>
      </w:r>
      <w:r w:rsidR="00FF082C" w:rsidRPr="0037467A">
        <w:rPr>
          <w:rStyle w:val="GDV3additions"/>
        </w:rPr>
        <w:t>s</w:t>
      </w:r>
      <w:r w:rsidR="00FF082C" w:rsidRPr="0037467A">
        <w:rPr>
          <w:rStyle w:val="GDV2"/>
        </w:rPr>
        <w:t xml:space="preserve"> </w:t>
      </w:r>
      <w:r w:rsidRPr="0037467A">
        <w:rPr>
          <w:rStyle w:val="GDV2"/>
        </w:rPr>
        <w:t xml:space="preserve">related to the Services as required by </w:t>
      </w:r>
      <w:r w:rsidR="00444C0F" w:rsidRPr="0037467A">
        <w:rPr>
          <w:rStyle w:val="GDV3additions"/>
        </w:rPr>
        <w:t>the Department</w:t>
      </w:r>
      <w:r w:rsidRPr="0037467A">
        <w:rPr>
          <w:rStyle w:val="GDV2"/>
        </w:rPr>
        <w:t>, and deal with enquiries relating to its provision of Disability Employment Services, in accordance with any Guidelines.</w:t>
      </w:r>
    </w:p>
    <w:p w14:paraId="760F20BB" w14:textId="0F75D450" w:rsidR="00A2565D" w:rsidRPr="0037467A" w:rsidRDefault="00A2565D" w:rsidP="00F41EAD">
      <w:pPr>
        <w:pStyle w:val="ClauseHeadings1xxxx"/>
      </w:pPr>
      <w:bookmarkStart w:id="223" w:name="_Toc306183741"/>
      <w:bookmarkStart w:id="224" w:name="_Toc366667778"/>
      <w:bookmarkStart w:id="225" w:name="_Toc492558463"/>
      <w:r w:rsidRPr="0037467A">
        <w:t>Conflict of interest</w:t>
      </w:r>
      <w:bookmarkEnd w:id="223"/>
      <w:bookmarkEnd w:id="224"/>
      <w:bookmarkEnd w:id="225"/>
      <w:r w:rsidRPr="0037467A">
        <w:t xml:space="preserve"> </w:t>
      </w:r>
    </w:p>
    <w:p w14:paraId="3D679A73" w14:textId="4ACA2B66" w:rsidR="00A2565D" w:rsidRPr="00892EF9" w:rsidRDefault="00A2565D" w:rsidP="00F41EAD">
      <w:pPr>
        <w:pStyle w:val="clausetext11xxxxx"/>
      </w:pPr>
      <w:r w:rsidRPr="00892EF9">
        <w:t xml:space="preserve">The Provider warrants that, to the best of its knowledge and belief after making diligent inquiries, no Conflict exists, or is likely to arise, in the performance of its obligations under this </w:t>
      </w:r>
      <w:r w:rsidR="005D159C">
        <w:rPr>
          <w:rStyle w:val="GDV2"/>
        </w:rPr>
        <w:t>Agreement</w:t>
      </w:r>
      <w:r w:rsidRPr="00892EF9">
        <w:t xml:space="preserve"> or any </w:t>
      </w:r>
      <w:r w:rsidR="00D47F5F">
        <w:t>Grant Agreement</w:t>
      </w:r>
      <w:r w:rsidRPr="00892EF9">
        <w:t xml:space="preserve">. </w:t>
      </w:r>
    </w:p>
    <w:p w14:paraId="4A9CF2A3" w14:textId="48EFC9FC" w:rsidR="00A2565D" w:rsidRPr="00892EF9" w:rsidRDefault="00A2565D" w:rsidP="00F41EAD">
      <w:pPr>
        <w:pStyle w:val="clausetext11xxxxx"/>
      </w:pPr>
      <w:r w:rsidRPr="00892EF9">
        <w:t xml:space="preserve">Where the Provider also provides other Commonwealth funded employment assistance services, it is a Conflict for the Provider to provide the Services to the recipients of its other Commonwealth funded employment assistance services and this Conflict is not permitted under this </w:t>
      </w:r>
      <w:r w:rsidR="005D159C">
        <w:rPr>
          <w:rStyle w:val="GDV2"/>
        </w:rPr>
        <w:t>Agreement</w:t>
      </w:r>
      <w:r w:rsidR="00892EF9" w:rsidRPr="00892EF9">
        <w:t xml:space="preserve"> or any </w:t>
      </w:r>
      <w:r w:rsidR="004C30F8">
        <w:t>Grant Agreement</w:t>
      </w:r>
      <w:r w:rsidRPr="00892EF9">
        <w:t xml:space="preserve">. </w:t>
      </w:r>
    </w:p>
    <w:p w14:paraId="02152E49" w14:textId="3224B1E6" w:rsidR="00A2565D" w:rsidRPr="00892EF9" w:rsidRDefault="00A2565D" w:rsidP="00F41EAD">
      <w:pPr>
        <w:pStyle w:val="clausetext11xxxxx"/>
      </w:pPr>
      <w:r w:rsidRPr="00892EF9">
        <w:t xml:space="preserve">If, during the Term of this </w:t>
      </w:r>
      <w:r w:rsidR="006208B8">
        <w:t>Agreement</w:t>
      </w:r>
      <w:r w:rsidR="006208B8" w:rsidRPr="00892EF9">
        <w:t xml:space="preserve"> </w:t>
      </w:r>
      <w:r w:rsidRPr="00892EF9">
        <w:t xml:space="preserve">or any </w:t>
      </w:r>
      <w:r w:rsidR="00D47F5F">
        <w:t>Grant Agreement</w:t>
      </w:r>
      <w:r w:rsidRPr="00892EF9">
        <w:t xml:space="preserve">, a Conflict arises, or is likely to arise, the Provider must: </w:t>
      </w:r>
    </w:p>
    <w:p w14:paraId="019D5C8C" w14:textId="61A61078" w:rsidR="00A2565D" w:rsidRPr="00892EF9" w:rsidRDefault="00A2565D" w:rsidP="00F41EAD">
      <w:pPr>
        <w:pStyle w:val="clausetexta"/>
      </w:pPr>
      <w:r w:rsidRPr="00892EF9">
        <w:t xml:space="preserve">immediately notify </w:t>
      </w:r>
      <w:r w:rsidR="00444C0F" w:rsidRPr="00892EF9">
        <w:rPr>
          <w:rStyle w:val="GDV3additions"/>
        </w:rPr>
        <w:t>the Department</w:t>
      </w:r>
      <w:r w:rsidRPr="00892EF9">
        <w:t xml:space="preserve"> of the Conflict and the steps that the Provider proposes to take to resolve or otherwise deal with the Conflict; </w:t>
      </w:r>
    </w:p>
    <w:p w14:paraId="0CF418EB" w14:textId="25DE711C" w:rsidR="00A2565D" w:rsidRPr="00892EF9" w:rsidRDefault="00A2565D" w:rsidP="00F41EAD">
      <w:pPr>
        <w:pStyle w:val="clausetexta"/>
      </w:pPr>
      <w:r w:rsidRPr="00892EF9">
        <w:t xml:space="preserve">make full disclosure to </w:t>
      </w:r>
      <w:r w:rsidR="00444C0F" w:rsidRPr="00892EF9">
        <w:rPr>
          <w:rStyle w:val="GDV3additions"/>
        </w:rPr>
        <w:t>the Department</w:t>
      </w:r>
      <w:r w:rsidRPr="00892EF9">
        <w:t xml:space="preserve"> of all relevant information relating to the Conflict; and </w:t>
      </w:r>
    </w:p>
    <w:p w14:paraId="0B6CA05F" w14:textId="6CFFA15D" w:rsidR="00A2565D" w:rsidRPr="00892EF9" w:rsidRDefault="00A2565D" w:rsidP="00F41EAD">
      <w:pPr>
        <w:pStyle w:val="clausetexta"/>
      </w:pPr>
      <w:r w:rsidRPr="00892EF9">
        <w:t xml:space="preserve">take such steps as </w:t>
      </w:r>
      <w:r w:rsidR="00444C0F" w:rsidRPr="00892EF9">
        <w:rPr>
          <w:rStyle w:val="GDV3additions"/>
        </w:rPr>
        <w:t>the Department</w:t>
      </w:r>
      <w:r w:rsidRPr="00892EF9">
        <w:t xml:space="preserve"> may reasonably require resolving or otherwise dealing with the Conflict. </w:t>
      </w:r>
    </w:p>
    <w:p w14:paraId="61511B48" w14:textId="2A2F3D60" w:rsidR="00A2565D" w:rsidRPr="00892EF9" w:rsidRDefault="00A2565D" w:rsidP="00F41EAD">
      <w:pPr>
        <w:pStyle w:val="ClauseHeadings1xxxx"/>
      </w:pPr>
      <w:bookmarkStart w:id="226" w:name="_Toc306183742"/>
      <w:bookmarkStart w:id="227" w:name="_Toc366667779"/>
      <w:bookmarkStart w:id="228" w:name="_Toc492558464"/>
      <w:r w:rsidRPr="00892EF9">
        <w:t>Subcontracting</w:t>
      </w:r>
      <w:bookmarkEnd w:id="226"/>
      <w:bookmarkEnd w:id="227"/>
      <w:bookmarkEnd w:id="228"/>
      <w:r w:rsidRPr="00892EF9">
        <w:t xml:space="preserve"> </w:t>
      </w:r>
    </w:p>
    <w:p w14:paraId="7F908315" w14:textId="44C986DE" w:rsidR="00A2565D" w:rsidRPr="00766C05" w:rsidRDefault="00A2565D" w:rsidP="00F41EAD">
      <w:pPr>
        <w:pStyle w:val="clausetext11xxxxx"/>
      </w:pPr>
      <w:r w:rsidRPr="00766C05">
        <w:t xml:space="preserve">The Provider must not </w:t>
      </w:r>
      <w:r w:rsidR="00070B12" w:rsidRPr="00766C05">
        <w:rPr>
          <w:rStyle w:val="GDV2"/>
        </w:rPr>
        <w:t>Subcontract</w:t>
      </w:r>
      <w:r w:rsidR="00070B12" w:rsidRPr="00766C05">
        <w:t xml:space="preserve"> </w:t>
      </w:r>
      <w:r w:rsidRPr="00766C05">
        <w:t xml:space="preserve">the performance of any of its obligations under this </w:t>
      </w:r>
      <w:r w:rsidR="005D159C">
        <w:rPr>
          <w:rStyle w:val="GDV2"/>
        </w:rPr>
        <w:t>Agreement</w:t>
      </w:r>
      <w:r w:rsidRPr="00766C05">
        <w:t xml:space="preserve"> or any </w:t>
      </w:r>
      <w:r w:rsidR="00D47F5F">
        <w:t>Grant Agreement</w:t>
      </w:r>
      <w:r w:rsidRPr="00766C05">
        <w:t xml:space="preserve"> without the prior written approval of </w:t>
      </w:r>
      <w:r w:rsidR="00444C0F" w:rsidRPr="00766C05">
        <w:rPr>
          <w:rStyle w:val="GDV3additions"/>
        </w:rPr>
        <w:t>the Department</w:t>
      </w:r>
      <w:r w:rsidRPr="00766C05">
        <w:t>.</w:t>
      </w:r>
      <w:r w:rsidR="00F76156" w:rsidRPr="00766C05">
        <w:t xml:space="preserve"> </w:t>
      </w:r>
    </w:p>
    <w:p w14:paraId="6601BE8D" w14:textId="21C54B78" w:rsidR="00A2565D" w:rsidRPr="00766C05" w:rsidRDefault="00A2565D" w:rsidP="00F41EAD">
      <w:pPr>
        <w:pStyle w:val="clausetext11xxxxx"/>
      </w:pPr>
      <w:r w:rsidRPr="00766C05">
        <w:t xml:space="preserve">In approving any </w:t>
      </w:r>
      <w:r w:rsidR="00F76156" w:rsidRPr="00766C05">
        <w:rPr>
          <w:rStyle w:val="GDV2"/>
        </w:rPr>
        <w:t>Subcontractor</w:t>
      </w:r>
      <w:r w:rsidRPr="00766C05">
        <w:t xml:space="preserve">, </w:t>
      </w:r>
      <w:r w:rsidR="00444C0F" w:rsidRPr="00766C05">
        <w:rPr>
          <w:rStyle w:val="GDV3additions"/>
        </w:rPr>
        <w:t>the Department</w:t>
      </w:r>
      <w:r w:rsidRPr="00766C05">
        <w:t xml:space="preserve"> may, in its absolute discretion, impose any terms or conditions to that approval.</w:t>
      </w:r>
      <w:r w:rsidR="00F76156" w:rsidRPr="00766C05">
        <w:rPr>
          <w:rStyle w:val="GDV2"/>
          <w:b/>
        </w:rPr>
        <w:t xml:space="preserve"> </w:t>
      </w:r>
    </w:p>
    <w:p w14:paraId="6BF82639" w14:textId="282D6F68" w:rsidR="00A2565D" w:rsidRPr="00766C05" w:rsidRDefault="00444C0F" w:rsidP="00F41EAD">
      <w:pPr>
        <w:pStyle w:val="clausetext11xxxxx"/>
      </w:pPr>
      <w:r w:rsidRPr="00766C05">
        <w:rPr>
          <w:rStyle w:val="GDV3additions"/>
        </w:rPr>
        <w:t>The Department</w:t>
      </w:r>
      <w:r w:rsidR="00A2565D" w:rsidRPr="00766C05">
        <w:t xml:space="preserve"> may revoke its approval of a </w:t>
      </w:r>
      <w:r w:rsidR="00F76156" w:rsidRPr="00766C05">
        <w:rPr>
          <w:rStyle w:val="GDV2"/>
        </w:rPr>
        <w:t>Subcontractor</w:t>
      </w:r>
      <w:r w:rsidR="00A2565D" w:rsidRPr="00766C05">
        <w:t xml:space="preserve"> on reasonable grounds by notifying the Provider. On receipt of the notice, the Provider must, at its own </w:t>
      </w:r>
      <w:r w:rsidR="00AC7BA6" w:rsidRPr="00766C05">
        <w:t>cost, promptly cease using that</w:t>
      </w:r>
      <w:r w:rsidR="00F76156" w:rsidRPr="00766C05">
        <w:rPr>
          <w:rFonts w:asciiTheme="minorHAnsi" w:hAnsiTheme="minorHAnsi" w:cs="Calibri"/>
          <w:szCs w:val="22"/>
        </w:rPr>
        <w:t xml:space="preserve"> </w:t>
      </w:r>
      <w:r w:rsidR="00F76156" w:rsidRPr="00766C05">
        <w:rPr>
          <w:rStyle w:val="GDV2"/>
        </w:rPr>
        <w:t>Subcontractor</w:t>
      </w:r>
      <w:r w:rsidR="00A2565D" w:rsidRPr="00766C05">
        <w:t xml:space="preserve"> and arrange a replacement with its Personnel or another</w:t>
      </w:r>
      <w:r w:rsidR="00AC7BA6" w:rsidRPr="00766C05">
        <w:t xml:space="preserve"> </w:t>
      </w:r>
      <w:r w:rsidR="00F76156" w:rsidRPr="00766C05">
        <w:rPr>
          <w:rStyle w:val="GDV2"/>
        </w:rPr>
        <w:t>Subcontractor</w:t>
      </w:r>
      <w:r w:rsidR="00A2565D" w:rsidRPr="00766C05">
        <w:t xml:space="preserve"> acceptable to </w:t>
      </w:r>
      <w:r w:rsidRPr="00766C05">
        <w:rPr>
          <w:rStyle w:val="GDV3additions"/>
        </w:rPr>
        <w:t>the Department</w:t>
      </w:r>
      <w:r w:rsidR="00A2565D" w:rsidRPr="00766C05">
        <w:t>.</w:t>
      </w:r>
    </w:p>
    <w:p w14:paraId="29DF5457" w14:textId="0247C2FA" w:rsidR="00A2565D" w:rsidRPr="00766C05" w:rsidRDefault="00A2565D" w:rsidP="00F41EAD">
      <w:pPr>
        <w:pStyle w:val="clausetext11xxxxx"/>
      </w:pPr>
      <w:r w:rsidRPr="00766C05">
        <w:t xml:space="preserve">If </w:t>
      </w:r>
      <w:r w:rsidR="00444C0F" w:rsidRPr="00766C05">
        <w:rPr>
          <w:rStyle w:val="GDV3additions"/>
        </w:rPr>
        <w:t>the Department</w:t>
      </w:r>
      <w:r w:rsidR="00AC7BA6" w:rsidRPr="00766C05">
        <w:t xml:space="preserve"> withdraws its approval of a</w:t>
      </w:r>
      <w:r w:rsidR="00F76156" w:rsidRPr="00766C05">
        <w:rPr>
          <w:rFonts w:asciiTheme="minorHAnsi" w:hAnsiTheme="minorHAnsi" w:cs="Calibri"/>
          <w:szCs w:val="22"/>
        </w:rPr>
        <w:t xml:space="preserve"> </w:t>
      </w:r>
      <w:r w:rsidR="00F76156" w:rsidRPr="00766C05">
        <w:rPr>
          <w:rStyle w:val="GDV2"/>
        </w:rPr>
        <w:t>Subcontractor</w:t>
      </w:r>
      <w:r w:rsidRPr="00766C05">
        <w:t xml:space="preserve">, the Provider remains liable under this </w:t>
      </w:r>
      <w:r w:rsidR="005D159C">
        <w:rPr>
          <w:rStyle w:val="GDV2"/>
        </w:rPr>
        <w:t>Agreement</w:t>
      </w:r>
      <w:r w:rsidRPr="00766C05">
        <w:t xml:space="preserve"> or any </w:t>
      </w:r>
      <w:r w:rsidR="00D47F5F">
        <w:t>Grant Agreement</w:t>
      </w:r>
      <w:r w:rsidRPr="00766C05">
        <w:t xml:space="preserve"> for the past acts or omissions of its </w:t>
      </w:r>
      <w:r w:rsidR="00F76156" w:rsidRPr="00766C05">
        <w:rPr>
          <w:rStyle w:val="GDV2"/>
        </w:rPr>
        <w:t>Subcontractors</w:t>
      </w:r>
      <w:r w:rsidRPr="00766C05">
        <w:t xml:space="preserve"> as if they were current </w:t>
      </w:r>
      <w:r w:rsidR="00F76156" w:rsidRPr="00766C05">
        <w:rPr>
          <w:rStyle w:val="GDV2"/>
        </w:rPr>
        <w:t>Subcontractors</w:t>
      </w:r>
      <w:r w:rsidRPr="00766C05">
        <w:t xml:space="preserve">. </w:t>
      </w:r>
    </w:p>
    <w:p w14:paraId="77B35C5A" w14:textId="114DA512" w:rsidR="00A2565D" w:rsidRPr="00766C05" w:rsidRDefault="00A2565D" w:rsidP="00F41EAD">
      <w:pPr>
        <w:pStyle w:val="clausetext11xxxxx"/>
      </w:pPr>
      <w:r w:rsidRPr="00766C05">
        <w:t xml:space="preserve">The Provider acknowledges and agrees that </w:t>
      </w:r>
      <w:r w:rsidR="00444C0F" w:rsidRPr="00766C05">
        <w:rPr>
          <w:rStyle w:val="GDV3additions"/>
        </w:rPr>
        <w:t>the Department</w:t>
      </w:r>
      <w:r w:rsidRPr="00766C05">
        <w:t xml:space="preserve"> may publicly disclose the names of any Subcontractors engaged by the Provider in connection with the Services and the Provider will provide such details of Subcontractors as </w:t>
      </w:r>
      <w:r w:rsidR="00444C0F" w:rsidRPr="00766C05">
        <w:rPr>
          <w:rStyle w:val="GDV3additions"/>
        </w:rPr>
        <w:t>the Department</w:t>
      </w:r>
      <w:r w:rsidRPr="00766C05">
        <w:t xml:space="preserve"> may require. The Provider will inform any such Subcontractor accordingly. </w:t>
      </w:r>
    </w:p>
    <w:p w14:paraId="36EAE53A" w14:textId="79256B15" w:rsidR="00A2565D" w:rsidRPr="00766C05" w:rsidRDefault="00AC7BA6" w:rsidP="00F41EAD">
      <w:pPr>
        <w:pStyle w:val="clausetext11xxxxx"/>
      </w:pPr>
      <w:r w:rsidRPr="00766C05">
        <w:lastRenderedPageBreak/>
        <w:t>The Provider must, in any</w:t>
      </w:r>
      <w:r w:rsidR="00F76156" w:rsidRPr="00766C05">
        <w:t xml:space="preserve"> </w:t>
      </w:r>
      <w:r w:rsidR="00F76156" w:rsidRPr="00766C05">
        <w:rPr>
          <w:rStyle w:val="GDV2"/>
        </w:rPr>
        <w:t>Subcontract</w:t>
      </w:r>
      <w:r w:rsidR="00A2565D" w:rsidRPr="00766C05">
        <w:t xml:space="preserve">, bind the </w:t>
      </w:r>
      <w:r w:rsidR="00F76156" w:rsidRPr="00980F1A">
        <w:rPr>
          <w:rStyle w:val="GDV2"/>
        </w:rPr>
        <w:t>Subcontractor</w:t>
      </w:r>
      <w:r w:rsidR="00A2565D" w:rsidRPr="00980F1A">
        <w:t xml:space="preserve">, with respect to </w:t>
      </w:r>
      <w:r w:rsidR="00444C0F" w:rsidRPr="0068164D">
        <w:rPr>
          <w:rStyle w:val="GDV3additions"/>
        </w:rPr>
        <w:t>the Department</w:t>
      </w:r>
      <w:r w:rsidR="00A2565D" w:rsidRPr="0068164D">
        <w:t xml:space="preserve">, to all relevant terms and conditions of the </w:t>
      </w:r>
      <w:r w:rsidR="005D159C">
        <w:rPr>
          <w:rStyle w:val="GDV2"/>
        </w:rPr>
        <w:t>Agreement</w:t>
      </w:r>
      <w:r w:rsidR="00A2565D" w:rsidRPr="00370AE7">
        <w:t xml:space="preserve"> including, but not </w:t>
      </w:r>
      <w:r w:rsidR="00A2565D" w:rsidRPr="00766C05">
        <w:t>limited to, clauses 9 [Provider’s Personnel], 3</w:t>
      </w:r>
      <w:r w:rsidR="004C30F8">
        <w:t>4</w:t>
      </w:r>
      <w:r w:rsidR="00A2565D" w:rsidRPr="00766C05">
        <w:t xml:space="preserve"> [Personal and Protected Information], 3</w:t>
      </w:r>
      <w:r w:rsidR="004C30F8">
        <w:t>6</w:t>
      </w:r>
      <w:r w:rsidR="00A2565D" w:rsidRPr="00766C05">
        <w:t xml:space="preserve"> [Confidential Information], 3</w:t>
      </w:r>
      <w:r w:rsidR="004C30F8">
        <w:t>7</w:t>
      </w:r>
      <w:r w:rsidR="00A2565D" w:rsidRPr="00766C05">
        <w:t xml:space="preserve"> [Records the Provider must keep], </w:t>
      </w:r>
      <w:r w:rsidR="004C30F8">
        <w:t>40</w:t>
      </w:r>
      <w:r w:rsidR="00A2565D" w:rsidRPr="00766C05">
        <w:t xml:space="preserve"> [Access to premises and records], 4</w:t>
      </w:r>
      <w:r w:rsidR="004C30F8">
        <w:t>4</w:t>
      </w:r>
      <w:r w:rsidR="00A2565D" w:rsidRPr="00766C05">
        <w:t xml:space="preserve"> [Insurance], </w:t>
      </w:r>
      <w:r w:rsidR="00C04908">
        <w:t>60</w:t>
      </w:r>
      <w:r w:rsidR="00C04908" w:rsidRPr="00766C05">
        <w:t xml:space="preserve"> </w:t>
      </w:r>
      <w:r w:rsidR="00A2565D" w:rsidRPr="00766C05">
        <w:t xml:space="preserve">[Negation of employment, partnership and agency] and </w:t>
      </w:r>
      <w:r w:rsidR="00C04908">
        <w:t>67</w:t>
      </w:r>
      <w:r w:rsidR="00C04908" w:rsidRPr="00766C05">
        <w:t xml:space="preserve"> </w:t>
      </w:r>
      <w:r w:rsidR="00A2565D" w:rsidRPr="00766C05">
        <w:t xml:space="preserve">[Compliance with laws and government policies]. </w:t>
      </w:r>
    </w:p>
    <w:p w14:paraId="08446D3B" w14:textId="4EA9F9CC" w:rsidR="00DC1252" w:rsidRPr="00766C05" w:rsidRDefault="007C5709" w:rsidP="00DC1252">
      <w:pPr>
        <w:pStyle w:val="Italicclausesub-headings"/>
        <w:rPr>
          <w:rStyle w:val="GDV2"/>
        </w:rPr>
      </w:pPr>
      <w:r w:rsidRPr="00766C05">
        <w:rPr>
          <w:rStyle w:val="GDV3additions"/>
        </w:rPr>
        <w:t>Workplace gender equality</w:t>
      </w:r>
    </w:p>
    <w:p w14:paraId="4F01847C" w14:textId="2B8A03B5" w:rsidR="00DC1252" w:rsidRPr="00766C05" w:rsidRDefault="00DC1252" w:rsidP="00DC1252">
      <w:pPr>
        <w:pStyle w:val="clausetext11xxxxx"/>
        <w:rPr>
          <w:rStyle w:val="GDV2"/>
        </w:rPr>
      </w:pPr>
      <w:r w:rsidRPr="00766C05">
        <w:rPr>
          <w:rStyle w:val="GDV2"/>
        </w:rPr>
        <w:t xml:space="preserve">The Provider must not enter into a Subcontract under this </w:t>
      </w:r>
      <w:r w:rsidR="005D159C">
        <w:rPr>
          <w:rStyle w:val="GDV2"/>
        </w:rPr>
        <w:t>Agreement</w:t>
      </w:r>
      <w:r w:rsidRPr="00766C05">
        <w:rPr>
          <w:rStyle w:val="GDV2"/>
        </w:rPr>
        <w:t xml:space="preserve"> with a Subcontractor named by the Director of the Workplace Gender Equality Agency as an </w:t>
      </w:r>
      <w:r w:rsidR="00F97FA3" w:rsidRPr="00766C05">
        <w:rPr>
          <w:rStyle w:val="GDV3additions"/>
        </w:rPr>
        <w:t>Employer</w:t>
      </w:r>
      <w:r w:rsidRPr="00766C05">
        <w:rPr>
          <w:rStyle w:val="GDV2"/>
        </w:rPr>
        <w:t xml:space="preserve"> currently not complying with the </w:t>
      </w:r>
      <w:r w:rsidRPr="00766C05">
        <w:rPr>
          <w:rStyle w:val="GDV2"/>
          <w:i/>
        </w:rPr>
        <w:t>Workplace Gender Equality Act 2012</w:t>
      </w:r>
      <w:r w:rsidRPr="00766C05">
        <w:rPr>
          <w:rStyle w:val="GDV2"/>
        </w:rPr>
        <w:t xml:space="preserve"> (Cth). </w:t>
      </w:r>
    </w:p>
    <w:p w14:paraId="6C68B7B6" w14:textId="7BC15E4B" w:rsidR="00A2565D" w:rsidRPr="00766C05" w:rsidRDefault="00A2565D" w:rsidP="00F41EAD">
      <w:pPr>
        <w:pStyle w:val="ClauseHeadings1xxxx"/>
      </w:pPr>
      <w:bookmarkStart w:id="229" w:name="_Toc306183743"/>
      <w:bookmarkStart w:id="230" w:name="_Toc366667780"/>
      <w:bookmarkStart w:id="231" w:name="_Toc492558465"/>
      <w:r w:rsidRPr="00766C05">
        <w:t>Assignment and novation</w:t>
      </w:r>
      <w:bookmarkEnd w:id="229"/>
      <w:bookmarkEnd w:id="230"/>
      <w:bookmarkEnd w:id="231"/>
      <w:r w:rsidRPr="00766C05">
        <w:t xml:space="preserve"> </w:t>
      </w:r>
    </w:p>
    <w:p w14:paraId="085CB290" w14:textId="49BC08B8" w:rsidR="00A2565D" w:rsidRPr="00980F1A" w:rsidRDefault="00A2565D" w:rsidP="00F41EAD">
      <w:pPr>
        <w:pStyle w:val="clausetext11xxxxx"/>
      </w:pPr>
      <w:r w:rsidRPr="00980F1A">
        <w:t xml:space="preserve">The Provider must not, without </w:t>
      </w:r>
      <w:r w:rsidR="00444C0F" w:rsidRPr="00980F1A">
        <w:rPr>
          <w:rStyle w:val="GDV3additions"/>
        </w:rPr>
        <w:t>the Department’s</w:t>
      </w:r>
      <w:r w:rsidRPr="00980F1A">
        <w:t xml:space="preserve"> prior written approval assign any of its rights under this </w:t>
      </w:r>
      <w:r w:rsidR="005D159C">
        <w:rPr>
          <w:rStyle w:val="GDV2"/>
        </w:rPr>
        <w:t>Agreement</w:t>
      </w:r>
      <w:r w:rsidRPr="00980F1A">
        <w:t xml:space="preserve"> or any </w:t>
      </w:r>
      <w:r w:rsidR="00D47F5F">
        <w:t>Grant Agreement</w:t>
      </w:r>
      <w:r w:rsidRPr="00980F1A">
        <w:t xml:space="preserve"> or enter into an arrangement that will require the novation of this </w:t>
      </w:r>
      <w:r w:rsidR="005D159C">
        <w:rPr>
          <w:rStyle w:val="GDV2"/>
        </w:rPr>
        <w:t>Agreement</w:t>
      </w:r>
      <w:r w:rsidRPr="00980F1A">
        <w:t xml:space="preserve"> or any </w:t>
      </w:r>
      <w:r w:rsidR="00D47F5F">
        <w:t>Grant Agreement</w:t>
      </w:r>
      <w:r w:rsidRPr="00980F1A">
        <w:t xml:space="preserve">. </w:t>
      </w:r>
    </w:p>
    <w:p w14:paraId="673AF216" w14:textId="6ADFEBBA" w:rsidR="00A2565D" w:rsidRPr="00980F1A" w:rsidRDefault="00A2565D" w:rsidP="00F41EAD">
      <w:pPr>
        <w:pStyle w:val="ClauseHeadings1xxxx"/>
      </w:pPr>
      <w:bookmarkStart w:id="232" w:name="_Toc306183744"/>
      <w:bookmarkStart w:id="233" w:name="_Toc366667781"/>
      <w:bookmarkStart w:id="234" w:name="_Toc492558466"/>
      <w:r w:rsidRPr="00980F1A">
        <w:t>Negation of employment, partnership and agency</w:t>
      </w:r>
      <w:bookmarkEnd w:id="232"/>
      <w:bookmarkEnd w:id="233"/>
      <w:bookmarkEnd w:id="234"/>
      <w:r w:rsidRPr="00980F1A">
        <w:t xml:space="preserve"> </w:t>
      </w:r>
    </w:p>
    <w:p w14:paraId="5B662389" w14:textId="4DA7550F" w:rsidR="00A2565D" w:rsidRPr="0068164D" w:rsidRDefault="00A2565D" w:rsidP="00F41EAD">
      <w:pPr>
        <w:pStyle w:val="clausetext11xxxxx"/>
      </w:pPr>
      <w:r w:rsidRPr="0068164D">
        <w:t xml:space="preserve">The Provider must not represent itself, and must ensure that its officers, employees, partners, agents and </w:t>
      </w:r>
      <w:r w:rsidR="00F76156" w:rsidRPr="0068164D">
        <w:rPr>
          <w:rStyle w:val="GDV2"/>
        </w:rPr>
        <w:t>Subcontractors</w:t>
      </w:r>
      <w:r w:rsidRPr="0068164D">
        <w:t xml:space="preserve"> do not represent themselves, as being an officer, employee, partner or agent of </w:t>
      </w:r>
      <w:r w:rsidR="00444C0F" w:rsidRPr="0068164D">
        <w:rPr>
          <w:rStyle w:val="GDV3additions"/>
        </w:rPr>
        <w:t>the Department</w:t>
      </w:r>
      <w:r w:rsidRPr="0068164D">
        <w:t xml:space="preserve">, or as otherwise able to bind or represent </w:t>
      </w:r>
      <w:r w:rsidR="00444C0F" w:rsidRPr="0068164D">
        <w:rPr>
          <w:rStyle w:val="GDV3additions"/>
        </w:rPr>
        <w:t>the Department</w:t>
      </w:r>
      <w:r w:rsidRPr="0068164D">
        <w:t xml:space="preserve">. This </w:t>
      </w:r>
      <w:r w:rsidR="005D159C">
        <w:rPr>
          <w:rStyle w:val="GDV2"/>
        </w:rPr>
        <w:t>Agreement</w:t>
      </w:r>
      <w:r w:rsidRPr="0068164D">
        <w:t xml:space="preserve"> or any </w:t>
      </w:r>
      <w:r w:rsidR="00D47F5F">
        <w:t>Grant Agreement</w:t>
      </w:r>
      <w:r w:rsidRPr="0068164D">
        <w:t xml:space="preserve"> does not create a relationship of employment, agency or partnership between the parties. </w:t>
      </w:r>
    </w:p>
    <w:p w14:paraId="786E2E09" w14:textId="7878FA14" w:rsidR="00A2565D" w:rsidRPr="00B82F7B" w:rsidRDefault="00A2565D" w:rsidP="00F41EAD">
      <w:pPr>
        <w:pStyle w:val="ClauseHeadings1xxxx"/>
      </w:pPr>
      <w:bookmarkStart w:id="235" w:name="_Toc306183745"/>
      <w:bookmarkStart w:id="236" w:name="_Toc366667782"/>
      <w:bookmarkStart w:id="237" w:name="_Toc492558467"/>
      <w:r w:rsidRPr="00B82F7B">
        <w:t xml:space="preserve">Special rules about </w:t>
      </w:r>
      <w:bookmarkEnd w:id="235"/>
      <w:bookmarkEnd w:id="236"/>
      <w:r w:rsidR="005D0B76">
        <w:t>Consortium</w:t>
      </w:r>
      <w:bookmarkEnd w:id="237"/>
    </w:p>
    <w:p w14:paraId="35E9055C" w14:textId="18AC4EBB" w:rsidR="00A2565D" w:rsidRPr="00B82F7B" w:rsidRDefault="00A2565D" w:rsidP="00F41EAD">
      <w:pPr>
        <w:pStyle w:val="clausetext11xxxxx"/>
      </w:pPr>
      <w:r w:rsidRPr="00B82F7B">
        <w:t xml:space="preserve">If the Provider is a </w:t>
      </w:r>
      <w:r w:rsidR="005D0B76">
        <w:t>Consortium</w:t>
      </w:r>
      <w:r w:rsidRPr="00B82F7B">
        <w:t xml:space="preserve">, the Provider warrants that each of its members have given their authority to the member named in this </w:t>
      </w:r>
      <w:r w:rsidR="005D159C">
        <w:rPr>
          <w:rStyle w:val="GDV2"/>
        </w:rPr>
        <w:t>Agreement</w:t>
      </w:r>
      <w:r w:rsidRPr="00B82F7B">
        <w:t xml:space="preserve"> and any </w:t>
      </w:r>
      <w:r w:rsidR="00D47F5F">
        <w:t>Grant Agreement</w:t>
      </w:r>
      <w:r w:rsidRPr="00B82F7B">
        <w:t xml:space="preserve"> as the </w:t>
      </w:r>
      <w:r w:rsidR="005D0B76">
        <w:t>Consortium</w:t>
      </w:r>
      <w:r w:rsidRPr="00B82F7B">
        <w:t xml:space="preserve">’s lead member to negotiate, bind and act on that member’s behalf in relation to this </w:t>
      </w:r>
      <w:r w:rsidR="005D159C">
        <w:rPr>
          <w:rStyle w:val="GDV2"/>
        </w:rPr>
        <w:t>Agreement</w:t>
      </w:r>
      <w:r w:rsidRPr="00B82F7B">
        <w:t xml:space="preserve"> and any </w:t>
      </w:r>
      <w:r w:rsidR="00D47F5F">
        <w:t>Grant Agreement</w:t>
      </w:r>
      <w:r w:rsidRPr="00B82F7B">
        <w:t xml:space="preserve"> and any variations thereto. </w:t>
      </w:r>
    </w:p>
    <w:p w14:paraId="477F5816" w14:textId="7D9AFA75" w:rsidR="00A2565D" w:rsidRPr="0068164D" w:rsidRDefault="00A2565D" w:rsidP="00F41EAD">
      <w:pPr>
        <w:pStyle w:val="ClauseHeadings1xxxx"/>
      </w:pPr>
      <w:bookmarkStart w:id="238" w:name="_Toc306183746"/>
      <w:bookmarkStart w:id="239" w:name="_Toc366667783"/>
      <w:bookmarkStart w:id="240" w:name="_Toc492558468"/>
      <w:r w:rsidRPr="0068164D">
        <w:t>Waiver</w:t>
      </w:r>
      <w:bookmarkEnd w:id="238"/>
      <w:bookmarkEnd w:id="239"/>
      <w:bookmarkEnd w:id="240"/>
      <w:r w:rsidRPr="0068164D">
        <w:t xml:space="preserve"> </w:t>
      </w:r>
    </w:p>
    <w:p w14:paraId="7B6330A3" w14:textId="0B672D8D" w:rsidR="00A2565D" w:rsidRPr="0068164D" w:rsidRDefault="00A2565D" w:rsidP="00F41EAD">
      <w:pPr>
        <w:pStyle w:val="clausetext11xxxxx"/>
      </w:pPr>
      <w:r w:rsidRPr="0068164D">
        <w:t xml:space="preserve">If either Party does not exercise (or delays in exercising) any rights under this </w:t>
      </w:r>
      <w:r w:rsidR="005D159C">
        <w:rPr>
          <w:rStyle w:val="GDV2"/>
        </w:rPr>
        <w:t>Agreement</w:t>
      </w:r>
      <w:r w:rsidRPr="0068164D">
        <w:t xml:space="preserve"> or any </w:t>
      </w:r>
      <w:r w:rsidR="00D47F5F">
        <w:t>Grant Agreement</w:t>
      </w:r>
      <w:r w:rsidRPr="0068164D">
        <w:t xml:space="preserve">, that failure or delay does not operate as a waiver of those rights. A single or partial exercise by either Party of any of its rights under this </w:t>
      </w:r>
      <w:r w:rsidR="005D159C">
        <w:rPr>
          <w:rStyle w:val="GDV2"/>
        </w:rPr>
        <w:t>Agreement</w:t>
      </w:r>
      <w:r w:rsidRPr="0068164D">
        <w:t xml:space="preserve"> or any </w:t>
      </w:r>
      <w:r w:rsidR="00D47F5F">
        <w:t>Grant Agreement</w:t>
      </w:r>
      <w:r w:rsidRPr="0068164D">
        <w:t xml:space="preserve"> does not prevent the further exercise of any right. Waiver of any provision of, or right under, this </w:t>
      </w:r>
      <w:r w:rsidR="005D159C">
        <w:rPr>
          <w:rStyle w:val="GDV2"/>
        </w:rPr>
        <w:t>Agreement</w:t>
      </w:r>
      <w:r w:rsidRPr="0068164D">
        <w:t xml:space="preserve"> or any </w:t>
      </w:r>
      <w:r w:rsidR="00D47F5F">
        <w:t>Grant Agreement</w:t>
      </w:r>
      <w:r w:rsidRPr="0068164D">
        <w:t xml:space="preserve"> must be in writing signed by the Party entitled to the benefit of that provision or right and is effective only to the extent specified in the written waiver. </w:t>
      </w:r>
    </w:p>
    <w:p w14:paraId="274DC597" w14:textId="0EAC6C8A" w:rsidR="00A2565D" w:rsidRPr="0068164D" w:rsidRDefault="00A2565D" w:rsidP="00F41EAD">
      <w:pPr>
        <w:pStyle w:val="ClauseHeadings1xxxx"/>
      </w:pPr>
      <w:bookmarkStart w:id="241" w:name="_Toc306183747"/>
      <w:bookmarkStart w:id="242" w:name="_Toc366667784"/>
      <w:bookmarkStart w:id="243" w:name="_Toc492558469"/>
      <w:r w:rsidRPr="0068164D">
        <w:t>Severance</w:t>
      </w:r>
      <w:bookmarkEnd w:id="241"/>
      <w:bookmarkEnd w:id="242"/>
      <w:bookmarkEnd w:id="243"/>
      <w:r w:rsidRPr="0068164D">
        <w:t xml:space="preserve"> </w:t>
      </w:r>
    </w:p>
    <w:p w14:paraId="6DA20CBE" w14:textId="104B3E1C" w:rsidR="00A2565D" w:rsidRPr="0068164D" w:rsidRDefault="00A2565D" w:rsidP="00F41EAD">
      <w:pPr>
        <w:pStyle w:val="clausetext11xxxxx"/>
      </w:pPr>
      <w:r w:rsidRPr="0068164D">
        <w:t xml:space="preserve">If a court or tribunal says that any provision of this </w:t>
      </w:r>
      <w:r w:rsidR="005D159C">
        <w:rPr>
          <w:rStyle w:val="GDV2"/>
        </w:rPr>
        <w:t>Agreement</w:t>
      </w:r>
      <w:r w:rsidRPr="0068164D">
        <w:t xml:space="preserve"> or any </w:t>
      </w:r>
      <w:r w:rsidR="00D47F5F">
        <w:t>Grant Agreement</w:t>
      </w:r>
      <w:r w:rsidRPr="0068164D">
        <w:t xml:space="preserve"> has no effect, or interprets a provision to reduce an obligation or right, this does not invalidate any other provision. </w:t>
      </w:r>
    </w:p>
    <w:p w14:paraId="7CCFBB86" w14:textId="319A8161" w:rsidR="00A2565D" w:rsidRPr="0068164D" w:rsidRDefault="00A2565D" w:rsidP="00F41EAD">
      <w:pPr>
        <w:pStyle w:val="ClauseHeadings1xxxx"/>
      </w:pPr>
      <w:bookmarkStart w:id="244" w:name="_Toc306183748"/>
      <w:bookmarkStart w:id="245" w:name="_Toc366667785"/>
      <w:bookmarkStart w:id="246" w:name="_Toc492558470"/>
      <w:r w:rsidRPr="0068164D">
        <w:lastRenderedPageBreak/>
        <w:t xml:space="preserve">Entire </w:t>
      </w:r>
      <w:r w:rsidR="005D159C">
        <w:rPr>
          <w:rStyle w:val="GDV2"/>
        </w:rPr>
        <w:t>Agreement</w:t>
      </w:r>
      <w:bookmarkEnd w:id="244"/>
      <w:bookmarkEnd w:id="245"/>
      <w:bookmarkEnd w:id="246"/>
      <w:r w:rsidRPr="0068164D">
        <w:t xml:space="preserve"> </w:t>
      </w:r>
    </w:p>
    <w:p w14:paraId="4859F01A" w14:textId="442A9481" w:rsidR="00A2565D" w:rsidRPr="0068164D" w:rsidRDefault="00A2565D" w:rsidP="00F41EAD">
      <w:pPr>
        <w:pStyle w:val="clausetext11xxxxx"/>
      </w:pPr>
      <w:r w:rsidRPr="0068164D">
        <w:t xml:space="preserve">This </w:t>
      </w:r>
      <w:r w:rsidR="005D159C">
        <w:rPr>
          <w:rStyle w:val="GDV2"/>
        </w:rPr>
        <w:t>Agreement</w:t>
      </w:r>
      <w:r w:rsidRPr="0068164D">
        <w:t xml:space="preserve"> and each </w:t>
      </w:r>
      <w:r w:rsidR="00D47F5F">
        <w:t>Grant Agreement</w:t>
      </w:r>
      <w:r w:rsidRPr="0068164D">
        <w:t xml:space="preserve"> records the entire agreement between the Parties in relation to its subject matter and supersedes all communications, negotiations, arrangements, and agreements, whether oral or written, between the Parties about the subject matter of this </w:t>
      </w:r>
      <w:r w:rsidR="005D159C">
        <w:rPr>
          <w:rStyle w:val="GDV2"/>
        </w:rPr>
        <w:t>Agreement</w:t>
      </w:r>
      <w:r w:rsidRPr="0068164D">
        <w:t xml:space="preserve"> and each </w:t>
      </w:r>
      <w:r w:rsidR="00D47F5F">
        <w:t>Grant Agreement</w:t>
      </w:r>
      <w:r w:rsidRPr="0068164D">
        <w:t xml:space="preserve">. </w:t>
      </w:r>
    </w:p>
    <w:p w14:paraId="3D5CE8FE" w14:textId="308FE0A5" w:rsidR="00A2565D" w:rsidRPr="0068164D" w:rsidRDefault="00A2565D" w:rsidP="00F41EAD">
      <w:pPr>
        <w:pStyle w:val="ClauseHeadings1xxxx"/>
      </w:pPr>
      <w:bookmarkStart w:id="247" w:name="_Toc306183749"/>
      <w:bookmarkStart w:id="248" w:name="_Toc366667786"/>
      <w:bookmarkStart w:id="249" w:name="_Toc492558471"/>
      <w:r w:rsidRPr="0068164D">
        <w:t xml:space="preserve">Variation of this </w:t>
      </w:r>
      <w:r w:rsidR="005D159C">
        <w:rPr>
          <w:rStyle w:val="GDV2"/>
        </w:rPr>
        <w:t>Agreement</w:t>
      </w:r>
      <w:r w:rsidRPr="0068164D">
        <w:t xml:space="preserve"> and any </w:t>
      </w:r>
      <w:bookmarkEnd w:id="247"/>
      <w:bookmarkEnd w:id="248"/>
      <w:r w:rsidR="00D47F5F">
        <w:t>Grant Agreement</w:t>
      </w:r>
      <w:bookmarkEnd w:id="249"/>
      <w:r w:rsidRPr="0068164D">
        <w:t xml:space="preserve"> </w:t>
      </w:r>
    </w:p>
    <w:p w14:paraId="3063200E" w14:textId="050B508E" w:rsidR="00A2565D" w:rsidRPr="00370AE7" w:rsidRDefault="00A2565D" w:rsidP="00F41EAD">
      <w:pPr>
        <w:pStyle w:val="clausetext11xxxxx"/>
      </w:pPr>
      <w:r w:rsidRPr="00370AE7">
        <w:t xml:space="preserve">Except for action </w:t>
      </w:r>
      <w:r w:rsidR="00444C0F" w:rsidRPr="00370AE7">
        <w:rPr>
          <w:rStyle w:val="GDV3additions"/>
        </w:rPr>
        <w:t>the Department</w:t>
      </w:r>
      <w:r w:rsidRPr="00370AE7">
        <w:t xml:space="preserve"> is expressly authorised to take elsewhere in this </w:t>
      </w:r>
      <w:r w:rsidR="005D159C">
        <w:rPr>
          <w:rStyle w:val="GDV2"/>
        </w:rPr>
        <w:t>Agreement</w:t>
      </w:r>
      <w:r w:rsidRPr="00370AE7">
        <w:t xml:space="preserve"> and any </w:t>
      </w:r>
      <w:r w:rsidR="00D47F5F">
        <w:t>Grant Agreement</w:t>
      </w:r>
      <w:r w:rsidRPr="00370AE7">
        <w:t xml:space="preserve">, this </w:t>
      </w:r>
      <w:r w:rsidR="005D159C">
        <w:rPr>
          <w:rStyle w:val="GDV2"/>
        </w:rPr>
        <w:t>Agreement</w:t>
      </w:r>
      <w:r w:rsidRPr="00370AE7">
        <w:t xml:space="preserve"> and any </w:t>
      </w:r>
      <w:r w:rsidR="00D47F5F">
        <w:t>Grant Agreement</w:t>
      </w:r>
      <w:r w:rsidRPr="00370AE7">
        <w:t xml:space="preserve"> may only be varied in writing and signed by the Parties. </w:t>
      </w:r>
    </w:p>
    <w:p w14:paraId="65D1935F" w14:textId="685F08A4" w:rsidR="00A2565D" w:rsidRPr="00370AE7" w:rsidRDefault="00A2565D" w:rsidP="00F41EAD">
      <w:pPr>
        <w:pStyle w:val="ClauseHeadings1xxxx"/>
      </w:pPr>
      <w:bookmarkStart w:id="250" w:name="_Toc306183750"/>
      <w:bookmarkStart w:id="251" w:name="_Toc366667787"/>
      <w:bookmarkStart w:id="252" w:name="_Toc492558472"/>
      <w:r w:rsidRPr="00370AE7">
        <w:t>Applicable law and jurisdiction</w:t>
      </w:r>
      <w:bookmarkEnd w:id="250"/>
      <w:bookmarkEnd w:id="251"/>
      <w:bookmarkEnd w:id="252"/>
      <w:r w:rsidRPr="00370AE7">
        <w:t xml:space="preserve"> </w:t>
      </w:r>
    </w:p>
    <w:p w14:paraId="340F9EFF" w14:textId="03951FBA" w:rsidR="00A2565D" w:rsidRPr="00370AE7" w:rsidRDefault="00A2565D" w:rsidP="00F41EAD">
      <w:pPr>
        <w:pStyle w:val="clausetext11xxxxx"/>
      </w:pPr>
      <w:r w:rsidRPr="00370AE7">
        <w:t xml:space="preserve">This </w:t>
      </w:r>
      <w:r w:rsidR="005D159C">
        <w:rPr>
          <w:rStyle w:val="GDV2"/>
        </w:rPr>
        <w:t>Agreement</w:t>
      </w:r>
      <w:r w:rsidRPr="00370AE7">
        <w:t xml:space="preserve"> and any </w:t>
      </w:r>
      <w:r w:rsidR="00D47F5F">
        <w:t>Grant Agreement</w:t>
      </w:r>
      <w:r w:rsidRPr="00370AE7">
        <w:t xml:space="preserve"> is to be construed in accordance with, and any matter related to it is to be governed by, the laws of New South Wales. The Parties submit to the non</w:t>
      </w:r>
      <w:r w:rsidRPr="00370AE7">
        <w:rPr>
          <w:rFonts w:ascii="Cambria Math" w:hAnsi="Cambria Math" w:cs="Cambria Math"/>
        </w:rPr>
        <w:t>‐</w:t>
      </w:r>
      <w:r w:rsidRPr="00370AE7">
        <w:rPr>
          <w:rFonts w:cs="Verdana"/>
        </w:rPr>
        <w:t>exclusive</w:t>
      </w:r>
      <w:r w:rsidRPr="00370AE7">
        <w:t xml:space="preserve"> jurisdiction of the courts of the State of New South Wales in respect to any dispute under this </w:t>
      </w:r>
      <w:r w:rsidR="005D159C">
        <w:rPr>
          <w:rStyle w:val="GDV2"/>
        </w:rPr>
        <w:t>Agreement</w:t>
      </w:r>
      <w:r w:rsidRPr="00370AE7">
        <w:t xml:space="preserve"> or any </w:t>
      </w:r>
      <w:r w:rsidR="00D47F5F">
        <w:t>Grant Agreement</w:t>
      </w:r>
      <w:r w:rsidRPr="00370AE7">
        <w:t xml:space="preserve">. </w:t>
      </w:r>
    </w:p>
    <w:p w14:paraId="56535D4C" w14:textId="1C907734" w:rsidR="00A2565D" w:rsidRPr="00370AE7" w:rsidRDefault="00A2565D" w:rsidP="00F41EAD">
      <w:pPr>
        <w:pStyle w:val="ClauseHeadings1xxxx"/>
      </w:pPr>
      <w:bookmarkStart w:id="253" w:name="_Toc306183751"/>
      <w:bookmarkStart w:id="254" w:name="_Toc366667788"/>
      <w:bookmarkStart w:id="255" w:name="_Toc492558473"/>
      <w:r w:rsidRPr="00370AE7">
        <w:t>Compliance with laws and government policies</w:t>
      </w:r>
      <w:bookmarkEnd w:id="253"/>
      <w:bookmarkEnd w:id="254"/>
      <w:bookmarkEnd w:id="255"/>
      <w:r w:rsidRPr="00370AE7">
        <w:t xml:space="preserve"> </w:t>
      </w:r>
    </w:p>
    <w:p w14:paraId="572F2372" w14:textId="0AEED932" w:rsidR="00A2565D" w:rsidRPr="00370AE7" w:rsidRDefault="00A2565D" w:rsidP="00F41EAD">
      <w:pPr>
        <w:pStyle w:val="clausetext11xxxxx"/>
      </w:pPr>
      <w:r w:rsidRPr="00370AE7">
        <w:t xml:space="preserve">The Provider must, in carrying out its obligations under this </w:t>
      </w:r>
      <w:r w:rsidR="005D159C">
        <w:rPr>
          <w:rStyle w:val="GDV2"/>
        </w:rPr>
        <w:t>Agreement</w:t>
      </w:r>
      <w:r w:rsidRPr="00370AE7">
        <w:t xml:space="preserve"> or any </w:t>
      </w:r>
      <w:r w:rsidR="00D47F5F">
        <w:t>Grant Agreement</w:t>
      </w:r>
      <w:r w:rsidRPr="00370AE7">
        <w:t xml:space="preserve">, comply with: </w:t>
      </w:r>
    </w:p>
    <w:p w14:paraId="466FA966" w14:textId="22601DC2" w:rsidR="00A2565D" w:rsidRPr="00370AE7" w:rsidRDefault="00A2565D" w:rsidP="00F41EAD">
      <w:pPr>
        <w:pStyle w:val="clausetexta"/>
      </w:pPr>
      <w:r w:rsidRPr="00370AE7">
        <w:t>all relevant statutes, regulations, by</w:t>
      </w:r>
      <w:r w:rsidRPr="00370AE7">
        <w:rPr>
          <w:rFonts w:ascii="Cambria Math" w:hAnsi="Cambria Math" w:cs="Cambria Math"/>
        </w:rPr>
        <w:t>‐</w:t>
      </w:r>
      <w:r w:rsidRPr="00370AE7">
        <w:rPr>
          <w:rFonts w:cs="Verdana"/>
        </w:rPr>
        <w:t>laws and requ</w:t>
      </w:r>
      <w:r w:rsidRPr="00370AE7">
        <w:t xml:space="preserve">irements of any Commonwealth, state, territory or local authority, including relevant </w:t>
      </w:r>
      <w:r w:rsidR="009D0438" w:rsidRPr="00370AE7">
        <w:rPr>
          <w:rStyle w:val="BlueGDV1change"/>
        </w:rPr>
        <w:t>work</w:t>
      </w:r>
      <w:r w:rsidR="00CF2C8C" w:rsidRPr="00370AE7">
        <w:rPr>
          <w:rStyle w:val="BlueGDV1change"/>
        </w:rPr>
        <w:t>,</w:t>
      </w:r>
      <w:r w:rsidR="009D0438" w:rsidRPr="00370AE7">
        <w:rPr>
          <w:rStyle w:val="BlueGDV1change"/>
        </w:rPr>
        <w:t xml:space="preserve"> health and safety</w:t>
      </w:r>
      <w:r w:rsidR="009D0438" w:rsidRPr="00370AE7">
        <w:t xml:space="preserve"> </w:t>
      </w:r>
      <w:r w:rsidRPr="00370AE7">
        <w:t xml:space="preserve">and industrial relations legislation and any legislation relating to the licensing of employment agents; and </w:t>
      </w:r>
    </w:p>
    <w:p w14:paraId="44C297DA" w14:textId="0A813CBE" w:rsidR="00A2565D" w:rsidRPr="00370AE7" w:rsidRDefault="00A2565D" w:rsidP="00F41EAD">
      <w:pPr>
        <w:pStyle w:val="clausetexta"/>
      </w:pPr>
      <w:r w:rsidRPr="00370AE7">
        <w:t xml:space="preserve">any Commonwealth policies notified, referred or made available to the Provider by </w:t>
      </w:r>
      <w:r w:rsidR="00444C0F" w:rsidRPr="00370AE7">
        <w:rPr>
          <w:rStyle w:val="GDV3additions"/>
        </w:rPr>
        <w:t>the Department</w:t>
      </w:r>
      <w:r w:rsidRPr="00370AE7">
        <w:t xml:space="preserve"> (including by reference to an internet site), including any listed in the </w:t>
      </w:r>
      <w:r w:rsidR="00D47F5F">
        <w:t>Grant Agreement</w:t>
      </w:r>
      <w:r w:rsidRPr="00370AE7">
        <w:t xml:space="preserve">. </w:t>
      </w:r>
    </w:p>
    <w:p w14:paraId="78487250" w14:textId="080F169A" w:rsidR="00A2565D" w:rsidRPr="00370AE7" w:rsidRDefault="00A2565D" w:rsidP="00F41EAD">
      <w:pPr>
        <w:pStyle w:val="clausetext11xxxxx"/>
      </w:pPr>
      <w:r w:rsidRPr="00370AE7">
        <w:t>Without limiting clause 6</w:t>
      </w:r>
      <w:r w:rsidR="00C04908">
        <w:t>7</w:t>
      </w:r>
      <w:r w:rsidRPr="00370AE7">
        <w:t xml:space="preserve">.1 the Provider must provide Services that are free of harassment and any form of unlawful discrimination. </w:t>
      </w:r>
    </w:p>
    <w:p w14:paraId="0E566B64" w14:textId="4706E7BB" w:rsidR="00A2565D" w:rsidRPr="00370AE7" w:rsidRDefault="00A2565D" w:rsidP="00F41EAD">
      <w:pPr>
        <w:pStyle w:val="clausetext11xxxxx"/>
      </w:pPr>
      <w:r w:rsidRPr="00370AE7">
        <w:t xml:space="preserve">The Provider must, when using </w:t>
      </w:r>
      <w:r w:rsidR="00444C0F" w:rsidRPr="00370AE7">
        <w:rPr>
          <w:rStyle w:val="GDV3additions"/>
        </w:rPr>
        <w:t>the Department’s</w:t>
      </w:r>
      <w:r w:rsidRPr="00370AE7">
        <w:t xml:space="preserve"> premises or facilities, comply with all reasonable directions and procedures relating to </w:t>
      </w:r>
      <w:r w:rsidR="009D0438" w:rsidRPr="00370AE7">
        <w:rPr>
          <w:rStyle w:val="BlueGDV1change"/>
        </w:rPr>
        <w:t>work health</w:t>
      </w:r>
      <w:r w:rsidR="00FF0830" w:rsidRPr="00370AE7">
        <w:rPr>
          <w:rStyle w:val="BlueGDV1change"/>
        </w:rPr>
        <w:t>,</w:t>
      </w:r>
      <w:r w:rsidR="009D0438" w:rsidRPr="00370AE7">
        <w:rPr>
          <w:rStyle w:val="BlueGDV1change"/>
        </w:rPr>
        <w:t xml:space="preserve"> safety</w:t>
      </w:r>
      <w:r w:rsidR="009D0438" w:rsidRPr="00370AE7">
        <w:t xml:space="preserve"> </w:t>
      </w:r>
      <w:r w:rsidRPr="00370AE7">
        <w:t xml:space="preserve">and security in effect at those premises or in regard to those facilities, as advised by </w:t>
      </w:r>
      <w:r w:rsidR="00F73439" w:rsidRPr="00370AE7">
        <w:rPr>
          <w:rStyle w:val="GDV3additions"/>
        </w:rPr>
        <w:t>the Department</w:t>
      </w:r>
      <w:r w:rsidRPr="00370AE7">
        <w:t xml:space="preserve"> or as might reasonably be inferred from the use to which the premises or facilities are being put. </w:t>
      </w:r>
    </w:p>
    <w:p w14:paraId="389099A7" w14:textId="6898A607" w:rsidR="00B660C2" w:rsidRPr="00370AE7" w:rsidRDefault="007C5709" w:rsidP="00B660C2">
      <w:pPr>
        <w:pStyle w:val="Italicclausesub-headings"/>
        <w:rPr>
          <w:rStyle w:val="BlueGDV1change"/>
        </w:rPr>
      </w:pPr>
      <w:r w:rsidRPr="00370AE7">
        <w:rPr>
          <w:rStyle w:val="GDV3additions"/>
        </w:rPr>
        <w:t>Workplace gender equality</w:t>
      </w:r>
    </w:p>
    <w:p w14:paraId="375508C2" w14:textId="45E2D7B4" w:rsidR="00134200" w:rsidRPr="00370AE7" w:rsidRDefault="00134200" w:rsidP="00134200">
      <w:pPr>
        <w:pStyle w:val="clausetext11xxxxx"/>
      </w:pPr>
      <w:r w:rsidRPr="00370AE7">
        <w:rPr>
          <w:rStyle w:val="GDV3additions"/>
        </w:rPr>
        <w:t>Clauses 6</w:t>
      </w:r>
      <w:r w:rsidR="00C04908">
        <w:rPr>
          <w:rStyle w:val="GDV3additions"/>
        </w:rPr>
        <w:t>7</w:t>
      </w:r>
      <w:r w:rsidRPr="00370AE7">
        <w:rPr>
          <w:rStyle w:val="GDV3additions"/>
        </w:rPr>
        <w:t xml:space="preserve">.4(a) to (d) apply only to the extent that the Provider is a ‘relevant employer’ for the purposes of the </w:t>
      </w:r>
      <w:r w:rsidRPr="00B82F7B">
        <w:rPr>
          <w:rStyle w:val="GDV3additions"/>
          <w:i/>
        </w:rPr>
        <w:t>Workplace Gender Equality Act 2012</w:t>
      </w:r>
      <w:r w:rsidRPr="00370AE7">
        <w:rPr>
          <w:rStyle w:val="GDV3additions"/>
        </w:rPr>
        <w:t xml:space="preserve"> (Cth) (the WGE Act).</w:t>
      </w:r>
    </w:p>
    <w:p w14:paraId="543DC27B" w14:textId="2A79F25A" w:rsidR="00134200" w:rsidRPr="00370AE7" w:rsidRDefault="00134200" w:rsidP="00134200">
      <w:pPr>
        <w:pStyle w:val="clausetexta"/>
        <w:rPr>
          <w:rStyle w:val="GDV3additions"/>
        </w:rPr>
      </w:pPr>
      <w:r w:rsidRPr="00370AE7">
        <w:rPr>
          <w:rStyle w:val="GDV3additions"/>
        </w:rPr>
        <w:t>Without limiting clause 6</w:t>
      </w:r>
      <w:r w:rsidR="00C04908">
        <w:rPr>
          <w:rStyle w:val="GDV3additions"/>
        </w:rPr>
        <w:t>7</w:t>
      </w:r>
      <w:r w:rsidRPr="00370AE7">
        <w:rPr>
          <w:rStyle w:val="GDV3additions"/>
        </w:rPr>
        <w:t>.1, the Provider must comply with its obligations, if any, under the WGE Act.</w:t>
      </w:r>
    </w:p>
    <w:p w14:paraId="605AD7E0" w14:textId="235337FF" w:rsidR="00134200" w:rsidRPr="00370AE7" w:rsidRDefault="00134200" w:rsidP="00134200">
      <w:pPr>
        <w:pStyle w:val="clausetexta"/>
        <w:rPr>
          <w:rStyle w:val="GDV3additions"/>
        </w:rPr>
      </w:pPr>
      <w:r w:rsidRPr="00370AE7">
        <w:rPr>
          <w:rStyle w:val="GDV3additions"/>
        </w:rPr>
        <w:t xml:space="preserve">If the Provider becomes non-compliant with the WGE Act during the Term of this </w:t>
      </w:r>
      <w:r w:rsidR="003519D0">
        <w:rPr>
          <w:rStyle w:val="GDV2"/>
        </w:rPr>
        <w:t>Agreement</w:t>
      </w:r>
      <w:r w:rsidRPr="00370AE7">
        <w:rPr>
          <w:rStyle w:val="GDV3additions"/>
        </w:rPr>
        <w:t>, the Provider must notify the Account Manager.</w:t>
      </w:r>
    </w:p>
    <w:p w14:paraId="775C6333" w14:textId="77777777" w:rsidR="00134200" w:rsidRPr="00370AE7" w:rsidRDefault="00134200" w:rsidP="00134200">
      <w:pPr>
        <w:pStyle w:val="clausetexta"/>
        <w:rPr>
          <w:rStyle w:val="GDV3additions"/>
        </w:rPr>
      </w:pPr>
      <w:r w:rsidRPr="00370AE7">
        <w:rPr>
          <w:rStyle w:val="GDV3additions"/>
        </w:rPr>
        <w:t>The Provider must provide a current letter of compliance annually, to the Account Manager.</w:t>
      </w:r>
    </w:p>
    <w:p w14:paraId="0BEDE245" w14:textId="4A97E82F" w:rsidR="00134200" w:rsidRPr="00370AE7" w:rsidRDefault="00134200" w:rsidP="00134200">
      <w:pPr>
        <w:pStyle w:val="clausetexta"/>
        <w:spacing w:after="0"/>
        <w:rPr>
          <w:rStyle w:val="GDV3additions"/>
        </w:rPr>
      </w:pPr>
      <w:r w:rsidRPr="00370AE7">
        <w:rPr>
          <w:rStyle w:val="GDV3additions"/>
        </w:rPr>
        <w:t xml:space="preserve">Compliance with the WGE Act does not relieve the Provider of its responsibility to comply with its other obligations under this </w:t>
      </w:r>
      <w:r w:rsidR="003519D0">
        <w:rPr>
          <w:rStyle w:val="GDV2"/>
        </w:rPr>
        <w:t>Agreement</w:t>
      </w:r>
      <w:r w:rsidRPr="00370AE7">
        <w:rPr>
          <w:rStyle w:val="GDV3additions"/>
        </w:rPr>
        <w:t>.</w:t>
      </w:r>
    </w:p>
    <w:p w14:paraId="13981C99" w14:textId="77777777" w:rsidR="009D0438" w:rsidRPr="00370AE7" w:rsidRDefault="009D0438" w:rsidP="009D0438">
      <w:pPr>
        <w:pStyle w:val="Italicclausesub-headings"/>
        <w:rPr>
          <w:rStyle w:val="BlueGDV1change"/>
        </w:rPr>
      </w:pPr>
      <w:r w:rsidRPr="00370AE7">
        <w:rPr>
          <w:rStyle w:val="BlueGDV1change"/>
        </w:rPr>
        <w:lastRenderedPageBreak/>
        <w:t>Work Health and Safety legislation</w:t>
      </w:r>
    </w:p>
    <w:p w14:paraId="4D8DC3C4" w14:textId="77777777" w:rsidR="009D0438" w:rsidRPr="00370AE7" w:rsidRDefault="009D0438" w:rsidP="009D0438">
      <w:pPr>
        <w:pStyle w:val="clausetext11xxxxx"/>
        <w:rPr>
          <w:rStyle w:val="BlueGDV1change"/>
        </w:rPr>
      </w:pPr>
      <w:r w:rsidRPr="00370AE7">
        <w:rPr>
          <w:rStyle w:val="BlueGDV1change"/>
        </w:rPr>
        <w:t xml:space="preserve">The Provider must at all times: </w:t>
      </w:r>
    </w:p>
    <w:p w14:paraId="529C1A28" w14:textId="77777777" w:rsidR="009D0438" w:rsidRPr="00370AE7" w:rsidRDefault="009D0438" w:rsidP="009D0438">
      <w:pPr>
        <w:pStyle w:val="clausetexta"/>
        <w:rPr>
          <w:rStyle w:val="BlueGDV1change"/>
        </w:rPr>
      </w:pPr>
      <w:r w:rsidRPr="00370AE7">
        <w:rPr>
          <w:rStyle w:val="BlueGDV1change"/>
        </w:rPr>
        <w:t>ensure that the Services are carried out in a safe manner;</w:t>
      </w:r>
    </w:p>
    <w:p w14:paraId="49A45635" w14:textId="77777777" w:rsidR="009D0438" w:rsidRPr="00370AE7" w:rsidRDefault="009D0438" w:rsidP="009D0438">
      <w:pPr>
        <w:pStyle w:val="clausetexta"/>
        <w:rPr>
          <w:rStyle w:val="BlueGDV1change"/>
        </w:rPr>
      </w:pPr>
      <w:r w:rsidRPr="00370AE7">
        <w:rPr>
          <w:rStyle w:val="BlueGDV1change"/>
        </w:rPr>
        <w:t>comply with the WHS Laws;</w:t>
      </w:r>
    </w:p>
    <w:p w14:paraId="408C1BC0" w14:textId="3627CF29" w:rsidR="009D0438" w:rsidRPr="00370AE7" w:rsidRDefault="009D0438" w:rsidP="009D0438">
      <w:pPr>
        <w:pStyle w:val="clausetexta"/>
        <w:rPr>
          <w:rStyle w:val="BlueGDV1change"/>
        </w:rPr>
      </w:pPr>
      <w:r w:rsidRPr="00370AE7">
        <w:rPr>
          <w:rStyle w:val="BlueGDV1change"/>
        </w:rPr>
        <w:t xml:space="preserve">be aware of, understand and comply with </w:t>
      </w:r>
      <w:r w:rsidR="00444C0F" w:rsidRPr="00370AE7">
        <w:rPr>
          <w:rStyle w:val="GDV3additions"/>
        </w:rPr>
        <w:t>the Department’s</w:t>
      </w:r>
      <w:r w:rsidRPr="00370AE7">
        <w:rPr>
          <w:rStyle w:val="BlueGDV1change"/>
        </w:rPr>
        <w:t xml:space="preserve"> work health and safety policy and procedures that are in any way applicable to this </w:t>
      </w:r>
      <w:r w:rsidR="003519D0">
        <w:rPr>
          <w:rStyle w:val="GDV2"/>
        </w:rPr>
        <w:t>Agreement</w:t>
      </w:r>
      <w:r w:rsidRPr="00370AE7">
        <w:rPr>
          <w:rStyle w:val="BlueGDV1change"/>
        </w:rPr>
        <w:t xml:space="preserve"> or the performance of the Services under this </w:t>
      </w:r>
      <w:r w:rsidR="003519D0">
        <w:rPr>
          <w:rStyle w:val="GDV2"/>
        </w:rPr>
        <w:t>Agreement</w:t>
      </w:r>
      <w:r w:rsidRPr="00370AE7">
        <w:rPr>
          <w:rStyle w:val="BlueGDV1change"/>
        </w:rPr>
        <w:t>;</w:t>
      </w:r>
    </w:p>
    <w:p w14:paraId="5A116F30" w14:textId="4F83C1C4" w:rsidR="009D0438" w:rsidRPr="00370AE7" w:rsidRDefault="009D0438" w:rsidP="009D0438">
      <w:pPr>
        <w:pStyle w:val="clausetexta"/>
        <w:rPr>
          <w:rStyle w:val="BlueGDV1change"/>
        </w:rPr>
      </w:pPr>
      <w:r w:rsidRPr="00370AE7">
        <w:rPr>
          <w:rStyle w:val="BlueGDV1change"/>
        </w:rPr>
        <w:t xml:space="preserve">comply with any reasonable instruction from </w:t>
      </w:r>
      <w:r w:rsidR="00444C0F" w:rsidRPr="00370AE7">
        <w:rPr>
          <w:rStyle w:val="GDV3additions"/>
        </w:rPr>
        <w:t>the Department</w:t>
      </w:r>
      <w:r w:rsidRPr="00370AE7">
        <w:rPr>
          <w:rStyle w:val="BlueGDV1change"/>
        </w:rPr>
        <w:t xml:space="preserve"> relating to work health and safety;</w:t>
      </w:r>
    </w:p>
    <w:p w14:paraId="69E3677E" w14:textId="77777777" w:rsidR="009D0438" w:rsidRPr="00370AE7" w:rsidRDefault="009D0438" w:rsidP="009D0438">
      <w:pPr>
        <w:pStyle w:val="clausetexta"/>
        <w:rPr>
          <w:rStyle w:val="BlueGDV1change"/>
        </w:rPr>
      </w:pPr>
      <w:r w:rsidRPr="00370AE7">
        <w:rPr>
          <w:rStyle w:val="BlueGDV1change"/>
        </w:rPr>
        <w:t>immediately comply with directions on health and safety issued by any person having authority under the WHS Laws to do so;</w:t>
      </w:r>
    </w:p>
    <w:p w14:paraId="30050992" w14:textId="68A9B7BC" w:rsidR="00915A51" w:rsidRPr="00370AE7" w:rsidRDefault="00915A51" w:rsidP="006F2BD7">
      <w:pPr>
        <w:pStyle w:val="clausetexta"/>
        <w:rPr>
          <w:rStyle w:val="BlueGDV1change"/>
        </w:rPr>
      </w:pPr>
      <w:r w:rsidRPr="00370AE7">
        <w:rPr>
          <w:rStyle w:val="GDV2"/>
        </w:rPr>
        <w:t xml:space="preserve">communicate, consult and coordinate with </w:t>
      </w:r>
      <w:r w:rsidR="00444C0F" w:rsidRPr="00370AE7">
        <w:rPr>
          <w:rStyle w:val="GDV3additions"/>
        </w:rPr>
        <w:t>the Department</w:t>
      </w:r>
      <w:r w:rsidRPr="00370AE7">
        <w:rPr>
          <w:rStyle w:val="GDV2"/>
        </w:rPr>
        <w:t xml:space="preserve"> in relation to health and safety matters arising from the Services (including meeting with </w:t>
      </w:r>
      <w:r w:rsidR="00444C0F" w:rsidRPr="00370AE7">
        <w:rPr>
          <w:rStyle w:val="GDV3additions"/>
        </w:rPr>
        <w:t>the Department</w:t>
      </w:r>
      <w:r w:rsidRPr="00370AE7">
        <w:rPr>
          <w:rStyle w:val="GDV2"/>
        </w:rPr>
        <w:t xml:space="preserve"> as required by </w:t>
      </w:r>
      <w:r w:rsidR="00444C0F" w:rsidRPr="00370AE7">
        <w:rPr>
          <w:rStyle w:val="GDV3additions"/>
        </w:rPr>
        <w:t>the Department</w:t>
      </w:r>
      <w:r w:rsidRPr="00370AE7">
        <w:rPr>
          <w:rStyle w:val="GDV2"/>
        </w:rPr>
        <w:t>);</w:t>
      </w:r>
    </w:p>
    <w:p w14:paraId="0BC1DE2D" w14:textId="307BB52F" w:rsidR="009D0438" w:rsidRPr="00370AE7" w:rsidRDefault="009D0438" w:rsidP="009D0438">
      <w:pPr>
        <w:pStyle w:val="clausetexta"/>
        <w:rPr>
          <w:rStyle w:val="BlueGDV1change"/>
        </w:rPr>
      </w:pPr>
      <w:r w:rsidRPr="00370AE7">
        <w:rPr>
          <w:rStyle w:val="BlueGDV1change"/>
        </w:rPr>
        <w:t xml:space="preserve">communicate any issue or concern that the Provider has regarding work health and safety matters, as soon as practicable, with </w:t>
      </w:r>
      <w:r w:rsidR="00444C0F" w:rsidRPr="00370AE7">
        <w:rPr>
          <w:rStyle w:val="GDV3additions"/>
        </w:rPr>
        <w:t>the Department</w:t>
      </w:r>
      <w:r w:rsidRPr="00370AE7">
        <w:rPr>
          <w:rStyle w:val="BlueGDV1change"/>
        </w:rPr>
        <w:t>;</w:t>
      </w:r>
    </w:p>
    <w:p w14:paraId="277513EE" w14:textId="01017896" w:rsidR="009D0438" w:rsidRPr="00370AE7" w:rsidRDefault="009D0438" w:rsidP="009D0438">
      <w:pPr>
        <w:pStyle w:val="clausetexta"/>
        <w:rPr>
          <w:rStyle w:val="BlueGDV1change"/>
        </w:rPr>
      </w:pPr>
      <w:r w:rsidRPr="00370AE7">
        <w:rPr>
          <w:rStyle w:val="BlueGDV1change"/>
        </w:rPr>
        <w:t xml:space="preserve">when requested by </w:t>
      </w:r>
      <w:r w:rsidR="00444C0F" w:rsidRPr="00370AE7">
        <w:rPr>
          <w:rStyle w:val="GDV3additions"/>
        </w:rPr>
        <w:t>the Department</w:t>
      </w:r>
      <w:r w:rsidRPr="00370AE7">
        <w:rPr>
          <w:rStyle w:val="BlueGDV1change"/>
        </w:rPr>
        <w:t>, provide evidence of the Provider's ongoing compliance of the WHS Laws;</w:t>
      </w:r>
    </w:p>
    <w:p w14:paraId="518A520C" w14:textId="77777777" w:rsidR="009D0438" w:rsidRPr="00370AE7" w:rsidRDefault="009D0438" w:rsidP="009D0438">
      <w:pPr>
        <w:pStyle w:val="clausetexta"/>
        <w:rPr>
          <w:rStyle w:val="BlueGDV1change"/>
        </w:rPr>
      </w:pPr>
      <w:r w:rsidRPr="00370AE7">
        <w:rPr>
          <w:rStyle w:val="BlueGDV1change"/>
        </w:rPr>
        <w:t>if the Provider is required by the WHS Act to report a Notifiable Incident to the Regulator arising out of the Services:</w:t>
      </w:r>
    </w:p>
    <w:p w14:paraId="427A863A" w14:textId="7022C58C" w:rsidR="009D0438" w:rsidRPr="00370AE7" w:rsidRDefault="009D0438" w:rsidP="009D0438">
      <w:pPr>
        <w:pStyle w:val="clausetexti"/>
        <w:rPr>
          <w:rStyle w:val="BlueGDV1change"/>
        </w:rPr>
      </w:pPr>
      <w:r w:rsidRPr="00370AE7">
        <w:rPr>
          <w:rStyle w:val="BlueGDV1change"/>
        </w:rPr>
        <w:t xml:space="preserve">at the same time, or as soon as is possible in the circumstances, give Notice of such incident, and a copy of any written notice provided to the Regulator, to </w:t>
      </w:r>
      <w:r w:rsidR="00CC1658" w:rsidRPr="00370AE7">
        <w:rPr>
          <w:rStyle w:val="GDV3additions"/>
        </w:rPr>
        <w:t>the Department</w:t>
      </w:r>
      <w:r w:rsidRPr="00370AE7">
        <w:rPr>
          <w:rStyle w:val="BlueGDV1change"/>
        </w:rPr>
        <w:t>; and</w:t>
      </w:r>
    </w:p>
    <w:p w14:paraId="717C402D" w14:textId="7D1D8275" w:rsidR="009D0438" w:rsidRPr="00370AE7" w:rsidRDefault="009D0438" w:rsidP="009D0438">
      <w:pPr>
        <w:pStyle w:val="clausetexti"/>
        <w:rPr>
          <w:rStyle w:val="BlueGDV1change"/>
        </w:rPr>
      </w:pPr>
      <w:r w:rsidRPr="00370AE7">
        <w:rPr>
          <w:rStyle w:val="BlueGDV1change"/>
        </w:rPr>
        <w:t xml:space="preserve">provide to </w:t>
      </w:r>
      <w:r w:rsidR="00CC1658" w:rsidRPr="00370AE7">
        <w:rPr>
          <w:rStyle w:val="GDV3additions"/>
        </w:rPr>
        <w:t>the Department</w:t>
      </w:r>
      <w:r w:rsidRPr="00370AE7">
        <w:rPr>
          <w:rStyle w:val="BlueGDV1change"/>
        </w:rPr>
        <w:t xml:space="preserve">, within such time as </w:t>
      </w:r>
      <w:r w:rsidR="00CC1658" w:rsidRPr="00370AE7">
        <w:rPr>
          <w:rStyle w:val="GDV3additions"/>
        </w:rPr>
        <w:t>the Department</w:t>
      </w:r>
      <w:r w:rsidRPr="00370AE7">
        <w:rPr>
          <w:rStyle w:val="BlueGDV1change"/>
        </w:rPr>
        <w:t xml:space="preserve"> specifies, a Report detailing the circumstances of the incident, the results of investigations into its cause, and any recommendations or strategies for prevention in the future</w:t>
      </w:r>
    </w:p>
    <w:p w14:paraId="46B6E7C6" w14:textId="02C95D40" w:rsidR="009D0438" w:rsidRPr="00370AE7" w:rsidRDefault="009D0438" w:rsidP="009D0438">
      <w:pPr>
        <w:pStyle w:val="clausetexta"/>
        <w:rPr>
          <w:rStyle w:val="BlueGDV1change"/>
        </w:rPr>
      </w:pPr>
      <w:r w:rsidRPr="00370AE7">
        <w:rPr>
          <w:rStyle w:val="BlueGDV1change"/>
        </w:rPr>
        <w:t xml:space="preserve">inform </w:t>
      </w:r>
      <w:r w:rsidR="00CC1658" w:rsidRPr="00370AE7">
        <w:rPr>
          <w:rStyle w:val="GDV3additions"/>
        </w:rPr>
        <w:t>the Department</w:t>
      </w:r>
      <w:r w:rsidRPr="00370AE7">
        <w:rPr>
          <w:rStyle w:val="BlueGDV1change"/>
        </w:rPr>
        <w:t xml:space="preserve"> of the full details of:</w:t>
      </w:r>
    </w:p>
    <w:p w14:paraId="71E66048" w14:textId="77777777" w:rsidR="009D0438" w:rsidRPr="00370AE7" w:rsidRDefault="009D0438" w:rsidP="009D0438">
      <w:pPr>
        <w:pStyle w:val="clausetexti"/>
        <w:rPr>
          <w:rStyle w:val="BlueGDV1change"/>
        </w:rPr>
      </w:pPr>
      <w:r w:rsidRPr="00370AE7">
        <w:rPr>
          <w:rStyle w:val="BlueGDV1change"/>
        </w:rPr>
        <w:t>any suspected contravention of the WHS Laws relating to the Services, within 24 hours of becoming aware of any such suspected contravention;</w:t>
      </w:r>
    </w:p>
    <w:p w14:paraId="2E08A3B1" w14:textId="77777777" w:rsidR="009D0438" w:rsidRPr="00370AE7" w:rsidRDefault="009D0438" w:rsidP="009D0438">
      <w:pPr>
        <w:pStyle w:val="clausetexti"/>
        <w:rPr>
          <w:rStyle w:val="BlueGDV1change"/>
        </w:rPr>
      </w:pPr>
      <w:r w:rsidRPr="00370AE7">
        <w:rPr>
          <w:rStyle w:val="BlueGDV1change"/>
        </w:rPr>
        <w:t>any cessation or direction to cease work relating to the Services, due to unsafe work, immediately upon the Provider being informed of any such cessation or direction;</w:t>
      </w:r>
    </w:p>
    <w:p w14:paraId="1C7C889B" w14:textId="77777777" w:rsidR="009D0438" w:rsidRPr="00370AE7" w:rsidRDefault="009D0438" w:rsidP="009D0438">
      <w:pPr>
        <w:pStyle w:val="clausetexti"/>
        <w:rPr>
          <w:rStyle w:val="BlueGDV1change"/>
        </w:rPr>
      </w:pPr>
      <w:r w:rsidRPr="00370AE7">
        <w:rPr>
          <w:rStyle w:val="BlueGDV1change"/>
        </w:rPr>
        <w:t>any workplace entry by a WHS Entry Permit Holder, or an Inspector, to any place where the Services are being performed or undertaken, within 24 hours of becoming aware of any such workplace entry; and</w:t>
      </w:r>
    </w:p>
    <w:p w14:paraId="70916AD6" w14:textId="77777777" w:rsidR="009D0438" w:rsidRPr="00370AE7" w:rsidRDefault="009D0438" w:rsidP="009D0438">
      <w:pPr>
        <w:pStyle w:val="clausetexti"/>
        <w:rPr>
          <w:rStyle w:val="BlueGDV1change"/>
        </w:rPr>
      </w:pPr>
      <w:r w:rsidRPr="00370AE7">
        <w:rPr>
          <w:rStyle w:val="BlueGDV1change"/>
        </w:rPr>
        <w:t>any proceedings against the Provider, or any decision or request by the Regulator given to the Provider, under the WHS Laws, within 24 hours of becoming aware of any such proceedings, decision or request; and</w:t>
      </w:r>
    </w:p>
    <w:p w14:paraId="75BA5861" w14:textId="30C4A3B6" w:rsidR="006F2BD7" w:rsidRPr="00370AE7" w:rsidRDefault="009D0438" w:rsidP="006F2BD7">
      <w:pPr>
        <w:pStyle w:val="clausetexta"/>
        <w:spacing w:after="0"/>
        <w:rPr>
          <w:rStyle w:val="BlueGDV1change"/>
        </w:rPr>
      </w:pPr>
      <w:r w:rsidRPr="00370AE7">
        <w:rPr>
          <w:rStyle w:val="BlueGDV1change"/>
        </w:rPr>
        <w:t xml:space="preserve">provide </w:t>
      </w:r>
      <w:r w:rsidR="00CC1658" w:rsidRPr="00370AE7">
        <w:rPr>
          <w:rStyle w:val="GDV3additions"/>
        </w:rPr>
        <w:t>the Department</w:t>
      </w:r>
      <w:r w:rsidRPr="00370AE7">
        <w:rPr>
          <w:rStyle w:val="BlueGDV1change"/>
        </w:rPr>
        <w:t xml:space="preserve"> with copies of all notices and correspondence issued to the Provider by any person under the WHS Laws, within 24 hours of receiving any such notice or correspondence.</w:t>
      </w:r>
      <w:r w:rsidR="00915A51" w:rsidRPr="00370AE7">
        <w:rPr>
          <w:rStyle w:val="BlueGDV1change"/>
        </w:rPr>
        <w:t xml:space="preserve"> </w:t>
      </w:r>
    </w:p>
    <w:p w14:paraId="7D87880A" w14:textId="2CDA52DF" w:rsidR="009D0438" w:rsidRPr="00370AE7" w:rsidRDefault="009D0438" w:rsidP="009D0438">
      <w:pPr>
        <w:pStyle w:val="clausetext11xxxxx"/>
        <w:rPr>
          <w:rStyle w:val="BlueGDV1change"/>
        </w:rPr>
      </w:pPr>
      <w:r w:rsidRPr="00370AE7">
        <w:rPr>
          <w:rStyle w:val="BlueGDV1change"/>
        </w:rPr>
        <w:t xml:space="preserve">If the Provider is required by the WHS Laws to: </w:t>
      </w:r>
    </w:p>
    <w:p w14:paraId="537AD960" w14:textId="77777777" w:rsidR="009D0438" w:rsidRPr="00370AE7" w:rsidRDefault="009D0438" w:rsidP="009D0438">
      <w:pPr>
        <w:pStyle w:val="clausetexta"/>
        <w:rPr>
          <w:rStyle w:val="BlueGDV1change"/>
        </w:rPr>
      </w:pPr>
      <w:r w:rsidRPr="00370AE7">
        <w:rPr>
          <w:rStyle w:val="BlueGDV1change"/>
        </w:rPr>
        <w:lastRenderedPageBreak/>
        <w:t>prepare, submit, supply or obtain any document, including but not limited to a WHS management plan, a risk assessment, a safe work method statement, a work method statement, an emergency plan, safety data sheets, a notice to the Regulator, or a register (together ‘</w:t>
      </w:r>
      <w:r w:rsidRPr="00370AE7">
        <w:rPr>
          <w:rStyle w:val="BlueGDV1change"/>
          <w:b/>
        </w:rPr>
        <w:t>WHS Safety Documents</w:t>
      </w:r>
      <w:r w:rsidRPr="00370AE7">
        <w:rPr>
          <w:rStyle w:val="BlueGDV1change"/>
        </w:rPr>
        <w:t>’), or review any existing WHS Safety Documents;</w:t>
      </w:r>
    </w:p>
    <w:p w14:paraId="2AF20760" w14:textId="77777777" w:rsidR="009D0438" w:rsidRPr="00370AE7" w:rsidRDefault="009D0438" w:rsidP="009D0438">
      <w:pPr>
        <w:pStyle w:val="clausetexta"/>
        <w:rPr>
          <w:rStyle w:val="BlueGDV1change"/>
        </w:rPr>
      </w:pPr>
      <w:r w:rsidRPr="00370AE7">
        <w:rPr>
          <w:rStyle w:val="BlueGDV1change"/>
        </w:rPr>
        <w:t xml:space="preserve">obtain or sight any licence, permit, or authorisation (together </w:t>
      </w:r>
      <w:r w:rsidRPr="00370AE7">
        <w:rPr>
          <w:rStyle w:val="BlueGDV1change"/>
          <w:b/>
        </w:rPr>
        <w:t>WHS Licences</w:t>
      </w:r>
      <w:r w:rsidRPr="00370AE7">
        <w:rPr>
          <w:rStyle w:val="BlueGDV1change"/>
        </w:rPr>
        <w:t>); or</w:t>
      </w:r>
    </w:p>
    <w:p w14:paraId="2211BD00" w14:textId="77777777" w:rsidR="009D0438" w:rsidRPr="00370AE7" w:rsidRDefault="009D0438" w:rsidP="009D0438">
      <w:pPr>
        <w:pStyle w:val="clausetexta"/>
        <w:rPr>
          <w:rStyle w:val="BlueGDV1change"/>
        </w:rPr>
      </w:pPr>
      <w:r w:rsidRPr="00370AE7">
        <w:rPr>
          <w:rStyle w:val="BlueGDV1change"/>
        </w:rPr>
        <w:t>display or install any sign, or barrier;</w:t>
      </w:r>
    </w:p>
    <w:p w14:paraId="1D8C7BA6" w14:textId="3842B8A2" w:rsidR="009D0438" w:rsidRPr="00370AE7" w:rsidRDefault="000F3CE4" w:rsidP="000F3CE4">
      <w:pPr>
        <w:rPr>
          <w:rStyle w:val="BlueGDV1change"/>
        </w:rPr>
      </w:pPr>
      <w:r w:rsidRPr="00370AE7">
        <w:rPr>
          <w:rStyle w:val="BlueGDV1change"/>
        </w:rPr>
        <w:tab/>
      </w:r>
      <w:r w:rsidR="009D0438" w:rsidRPr="00370AE7">
        <w:rPr>
          <w:rStyle w:val="BlueGDV1change"/>
        </w:rPr>
        <w:t xml:space="preserve">specific to the Services, the Provider must: </w:t>
      </w:r>
    </w:p>
    <w:p w14:paraId="31705032" w14:textId="77777777" w:rsidR="009D0438" w:rsidRPr="00370AE7" w:rsidRDefault="009D0438" w:rsidP="009D0438">
      <w:pPr>
        <w:pStyle w:val="clausetexta"/>
        <w:rPr>
          <w:rStyle w:val="BlueGDV1change"/>
        </w:rPr>
      </w:pPr>
      <w:r w:rsidRPr="00370AE7">
        <w:rPr>
          <w:rStyle w:val="BlueGDV1change"/>
        </w:rPr>
        <w:t>prepare or obtain any such WHS Safety Documents or WHS Licences tailored to the Services and in compliance with the WHS Laws;</w:t>
      </w:r>
    </w:p>
    <w:p w14:paraId="3CC14D2E" w14:textId="2A1D68DB" w:rsidR="009D0438" w:rsidRPr="00370AE7" w:rsidRDefault="009D0438" w:rsidP="009D0438">
      <w:pPr>
        <w:pStyle w:val="clausetexta"/>
        <w:rPr>
          <w:rStyle w:val="BlueGDV1change"/>
        </w:rPr>
      </w:pPr>
      <w:r w:rsidRPr="00370AE7">
        <w:rPr>
          <w:rStyle w:val="BlueGDV1change"/>
        </w:rPr>
        <w:t xml:space="preserve">provide </w:t>
      </w:r>
      <w:r w:rsidR="00CC1658" w:rsidRPr="00370AE7">
        <w:rPr>
          <w:rStyle w:val="GDV3additions"/>
        </w:rPr>
        <w:t>the Department</w:t>
      </w:r>
      <w:r w:rsidRPr="00370AE7">
        <w:rPr>
          <w:rStyle w:val="BlueGDV1change"/>
        </w:rPr>
        <w:t xml:space="preserve"> with a copy of any such WHS Safety Documents or WHS Licences with sufficient time for </w:t>
      </w:r>
      <w:r w:rsidR="00CC1658" w:rsidRPr="00370AE7">
        <w:rPr>
          <w:rStyle w:val="GDV3additions"/>
        </w:rPr>
        <w:t>the Department</w:t>
      </w:r>
      <w:r w:rsidRPr="00370AE7">
        <w:rPr>
          <w:rStyle w:val="BlueGDV1change"/>
        </w:rPr>
        <w:t xml:space="preserve"> to review the same and consult as </w:t>
      </w:r>
      <w:r w:rsidR="00CC1658" w:rsidRPr="00370AE7">
        <w:rPr>
          <w:rStyle w:val="GDV3additions"/>
        </w:rPr>
        <w:t>the Department</w:t>
      </w:r>
      <w:r w:rsidRPr="00370AE7">
        <w:rPr>
          <w:rStyle w:val="BlueGDV1change"/>
        </w:rPr>
        <w:t xml:space="preserve"> considers appropriate, including with the Provider, regarding the same; and</w:t>
      </w:r>
    </w:p>
    <w:p w14:paraId="5EBAAE55" w14:textId="77777777" w:rsidR="009D0438" w:rsidRPr="00370AE7" w:rsidRDefault="009D0438" w:rsidP="009D0438">
      <w:pPr>
        <w:pStyle w:val="clausetexta"/>
        <w:rPr>
          <w:rStyle w:val="BlueGDV1change"/>
        </w:rPr>
      </w:pPr>
      <w:r w:rsidRPr="00370AE7">
        <w:rPr>
          <w:rStyle w:val="BlueGDV1change"/>
        </w:rPr>
        <w:t>display or install any such sign or barrier,</w:t>
      </w:r>
    </w:p>
    <w:p w14:paraId="3ABEDDCD" w14:textId="7685C40F" w:rsidR="009D0438" w:rsidRPr="00370AE7" w:rsidRDefault="009D0438" w:rsidP="006F2BD7">
      <w:pPr>
        <w:ind w:left="720"/>
        <w:rPr>
          <w:rStyle w:val="BlueGDV1change"/>
        </w:rPr>
      </w:pPr>
      <w:r w:rsidRPr="00370AE7">
        <w:rPr>
          <w:rStyle w:val="BlueGDV1change"/>
        </w:rPr>
        <w:t>before commencing any, o</w:t>
      </w:r>
      <w:r w:rsidR="006F2BD7" w:rsidRPr="00370AE7">
        <w:rPr>
          <w:rStyle w:val="BlueGDV1change"/>
        </w:rPr>
        <w:t>r undertaking further, Services</w:t>
      </w:r>
      <w:r w:rsidR="00A50D5B" w:rsidRPr="00370AE7">
        <w:rPr>
          <w:rStyle w:val="BlueGDV1change"/>
        </w:rPr>
        <w:t>.</w:t>
      </w:r>
    </w:p>
    <w:p w14:paraId="474FE307" w14:textId="7432089C" w:rsidR="009D0438" w:rsidRPr="00370AE7" w:rsidRDefault="00CC1658" w:rsidP="009D0438">
      <w:pPr>
        <w:pStyle w:val="clausetext11xxxxx"/>
        <w:rPr>
          <w:rStyle w:val="BlueGDV1change"/>
        </w:rPr>
      </w:pPr>
      <w:r w:rsidRPr="00370AE7">
        <w:rPr>
          <w:rStyle w:val="GDV3additions"/>
        </w:rPr>
        <w:t>The Department</w:t>
      </w:r>
      <w:r w:rsidR="009D0438" w:rsidRPr="00370AE7">
        <w:rPr>
          <w:rStyle w:val="BlueGDV1change"/>
        </w:rPr>
        <w:t xml:space="preserve"> may monitor the Provider's compliance with the WHS Laws, including but not limited to:</w:t>
      </w:r>
    </w:p>
    <w:p w14:paraId="5EC5706A" w14:textId="77777777" w:rsidR="009D0438" w:rsidRPr="00370AE7" w:rsidRDefault="009D0438" w:rsidP="009D0438">
      <w:pPr>
        <w:pStyle w:val="clausetexta"/>
        <w:rPr>
          <w:rStyle w:val="BlueGDV1change"/>
        </w:rPr>
      </w:pPr>
      <w:r w:rsidRPr="00370AE7">
        <w:rPr>
          <w:rStyle w:val="BlueGDV1change"/>
        </w:rPr>
        <w:t>conducting audits of the Provider's work health and safety performance; and</w:t>
      </w:r>
    </w:p>
    <w:p w14:paraId="5776696C" w14:textId="47431965" w:rsidR="009D0438" w:rsidRPr="00370AE7" w:rsidRDefault="009D0438" w:rsidP="006F2BD7">
      <w:pPr>
        <w:pStyle w:val="clausetexta"/>
        <w:spacing w:after="0"/>
        <w:rPr>
          <w:rStyle w:val="BlueGDV1change"/>
        </w:rPr>
      </w:pPr>
      <w:r w:rsidRPr="00370AE7">
        <w:rPr>
          <w:rStyle w:val="BlueGDV1change"/>
        </w:rPr>
        <w:t xml:space="preserve">requiring the Provider to provide </w:t>
      </w:r>
      <w:r w:rsidR="00CC1658" w:rsidRPr="00370AE7">
        <w:rPr>
          <w:rStyle w:val="GDV3additions"/>
        </w:rPr>
        <w:t>the Department</w:t>
      </w:r>
      <w:r w:rsidRPr="00370AE7">
        <w:rPr>
          <w:rStyle w:val="BlueGDV1change"/>
        </w:rPr>
        <w:t xml:space="preserve"> with whatever documents or other information </w:t>
      </w:r>
      <w:r w:rsidR="00CC1658" w:rsidRPr="00370AE7">
        <w:rPr>
          <w:rStyle w:val="GDV3additions"/>
        </w:rPr>
        <w:t>the Department</w:t>
      </w:r>
      <w:r w:rsidRPr="00370AE7">
        <w:rPr>
          <w:rStyle w:val="BlueGDV1change"/>
        </w:rPr>
        <w:t xml:space="preserve"> reasonably requires relating to w</w:t>
      </w:r>
      <w:r w:rsidR="006F2BD7" w:rsidRPr="00370AE7">
        <w:rPr>
          <w:rStyle w:val="BlueGDV1change"/>
        </w:rPr>
        <w:t>ork health and safety matters.</w:t>
      </w:r>
    </w:p>
    <w:p w14:paraId="74B7490B" w14:textId="04BF6E7C" w:rsidR="009D0438" w:rsidRPr="00370AE7" w:rsidRDefault="009D0438" w:rsidP="009D0438">
      <w:pPr>
        <w:pStyle w:val="clausetext11xxxxx"/>
        <w:rPr>
          <w:rStyle w:val="BlueGDV1change"/>
        </w:rPr>
      </w:pPr>
      <w:r w:rsidRPr="00370AE7">
        <w:rPr>
          <w:rStyle w:val="BlueGDV1change"/>
        </w:rPr>
        <w:t xml:space="preserve">The Provider must cooperate with any investigation undertaken by </w:t>
      </w:r>
      <w:r w:rsidR="00CC1658" w:rsidRPr="00370AE7">
        <w:rPr>
          <w:rStyle w:val="GDV3additions"/>
        </w:rPr>
        <w:t>the Department</w:t>
      </w:r>
      <w:r w:rsidRPr="00370AE7">
        <w:rPr>
          <w:rStyle w:val="BlueGDV1change"/>
        </w:rPr>
        <w:t xml:space="preserve"> concerning any Notifiable Incident, or breach or alleged breach of the WHS Laws, arising out of or in respect of the Services.</w:t>
      </w:r>
    </w:p>
    <w:p w14:paraId="367A3205" w14:textId="3EFE4844" w:rsidR="009D0438" w:rsidRPr="00370AE7" w:rsidRDefault="009D0438" w:rsidP="009D0438">
      <w:pPr>
        <w:pStyle w:val="clausetext11xxxxx"/>
        <w:rPr>
          <w:rStyle w:val="BlueGDV1change"/>
        </w:rPr>
      </w:pPr>
      <w:r w:rsidRPr="00370AE7">
        <w:rPr>
          <w:rStyle w:val="BlueGDV1change"/>
        </w:rPr>
        <w:t xml:space="preserve">Where there is any inconsistency or ambiguity between this clause and the WHS Laws, the WHS Laws will prevail. </w:t>
      </w:r>
    </w:p>
    <w:p w14:paraId="76C3D070" w14:textId="51FA96CA" w:rsidR="009D0438" w:rsidRPr="00653539" w:rsidRDefault="009D0438" w:rsidP="00D30A48">
      <w:pPr>
        <w:pStyle w:val="ClauseHeadings1xxxx"/>
        <w:rPr>
          <w:rStyle w:val="BlueGDV1change"/>
          <w:b w:val="0"/>
          <w:lang w:eastAsia="en-AU"/>
        </w:rPr>
      </w:pPr>
      <w:bookmarkStart w:id="256" w:name="_Toc366667789"/>
      <w:bookmarkStart w:id="257" w:name="_Toc492558474"/>
      <w:r w:rsidRPr="00653539">
        <w:rPr>
          <w:rStyle w:val="BlueGDV1change"/>
        </w:rPr>
        <w:t>Use of interpreters</w:t>
      </w:r>
      <w:bookmarkEnd w:id="256"/>
      <w:bookmarkEnd w:id="257"/>
    </w:p>
    <w:p w14:paraId="5E94F04E" w14:textId="77777777" w:rsidR="009D0438" w:rsidRPr="00653539" w:rsidRDefault="009D0438" w:rsidP="009D0438">
      <w:pPr>
        <w:pStyle w:val="Italicclausesub-headings"/>
        <w:rPr>
          <w:rStyle w:val="BlueGDV1change"/>
        </w:rPr>
      </w:pPr>
      <w:r w:rsidRPr="00653539">
        <w:rPr>
          <w:rStyle w:val="BlueGDV1change"/>
        </w:rPr>
        <w:t>Use of interpreters</w:t>
      </w:r>
    </w:p>
    <w:p w14:paraId="12D3BD66" w14:textId="1577A804" w:rsidR="009D0438" w:rsidRPr="00653539" w:rsidRDefault="009D0438" w:rsidP="00D30A48">
      <w:pPr>
        <w:pStyle w:val="clausetext11xxxxx"/>
        <w:rPr>
          <w:rStyle w:val="BlueGDV1change"/>
          <w:i/>
          <w:szCs w:val="22"/>
          <w:lang w:eastAsia="en-US"/>
        </w:rPr>
      </w:pPr>
      <w:r w:rsidRPr="00653539">
        <w:rPr>
          <w:rStyle w:val="BlueGDV1change"/>
        </w:rPr>
        <w:t xml:space="preserve">The Provider must, when carrying out the Services, provide an interpreter, in accordance with any Guidelines, to facilitate communication between the Provider and Participants wherever necessary, including </w:t>
      </w:r>
      <w:r w:rsidR="00DC1252" w:rsidRPr="00653539">
        <w:rPr>
          <w:rStyle w:val="GDV2"/>
        </w:rPr>
        <w:t>where a Participant</w:t>
      </w:r>
      <w:r w:rsidR="00DC1252" w:rsidRPr="00653539">
        <w:rPr>
          <w:rStyle w:val="BlueGDV1change"/>
        </w:rPr>
        <w:t xml:space="preserve"> </w:t>
      </w:r>
      <w:r w:rsidRPr="00653539">
        <w:rPr>
          <w:rStyle w:val="BlueGDV1change"/>
        </w:rPr>
        <w:t>requires assistance:</w:t>
      </w:r>
    </w:p>
    <w:p w14:paraId="6015BC75" w14:textId="77777777" w:rsidR="009D0438" w:rsidRPr="00653539" w:rsidRDefault="009D0438" w:rsidP="00FE1720">
      <w:pPr>
        <w:pStyle w:val="clausetexta"/>
        <w:rPr>
          <w:rStyle w:val="BlueGDV1change"/>
        </w:rPr>
      </w:pPr>
      <w:r w:rsidRPr="00653539">
        <w:rPr>
          <w:rStyle w:val="BlueGDV1change"/>
        </w:rPr>
        <w:t>to communicate comfortably and effectively with the Provider, on account of language or hearing barriers;</w:t>
      </w:r>
    </w:p>
    <w:p w14:paraId="3CEBBC81" w14:textId="77777777" w:rsidR="009D0438" w:rsidRPr="00653539" w:rsidRDefault="009D0438" w:rsidP="00FE1720">
      <w:pPr>
        <w:pStyle w:val="clausetexta"/>
        <w:rPr>
          <w:rStyle w:val="BlueGDV1change"/>
        </w:rPr>
      </w:pPr>
      <w:r w:rsidRPr="00653539">
        <w:rPr>
          <w:rStyle w:val="BlueGDV1change"/>
        </w:rPr>
        <w:t xml:space="preserve">to understand complex information of a technical or legal nature; </w:t>
      </w:r>
    </w:p>
    <w:p w14:paraId="3AAB7F33" w14:textId="77777777" w:rsidR="009D0438" w:rsidRPr="00653539" w:rsidRDefault="009D0438" w:rsidP="00FE1720">
      <w:pPr>
        <w:pStyle w:val="clausetexta"/>
        <w:rPr>
          <w:rStyle w:val="BlueGDV1change"/>
        </w:rPr>
      </w:pPr>
      <w:r w:rsidRPr="00653539">
        <w:rPr>
          <w:rStyle w:val="BlueGDV1change"/>
        </w:rPr>
        <w:t>during stressful or emotional situations where their command of English may decrease temporarily; or</w:t>
      </w:r>
    </w:p>
    <w:p w14:paraId="166A7408" w14:textId="77777777" w:rsidR="006F2BD7" w:rsidRPr="00653539" w:rsidRDefault="009D0438" w:rsidP="006F2BD7">
      <w:pPr>
        <w:pStyle w:val="clausetexta"/>
        <w:spacing w:after="0"/>
        <w:rPr>
          <w:rStyle w:val="BlueGDV1change"/>
        </w:rPr>
      </w:pPr>
      <w:r w:rsidRPr="00653539">
        <w:rPr>
          <w:rStyle w:val="BlueGDV1change"/>
        </w:rPr>
        <w:t>at group forums or public consultations, where Participants do not speak or understand English, or have a hearing impairment.</w:t>
      </w:r>
      <w:r w:rsidR="00DC1252" w:rsidRPr="00653539">
        <w:rPr>
          <w:rStyle w:val="BlueGDV1change"/>
        </w:rPr>
        <w:t xml:space="preserve"> </w:t>
      </w:r>
    </w:p>
    <w:p w14:paraId="22E461CB" w14:textId="2A7552C2" w:rsidR="009D0438" w:rsidRPr="00653539" w:rsidRDefault="009D0438" w:rsidP="00FD681E">
      <w:pPr>
        <w:pStyle w:val="clausetext11xxxxx"/>
        <w:rPr>
          <w:rStyle w:val="BlueGDV1change"/>
        </w:rPr>
      </w:pPr>
      <w:r w:rsidRPr="00653539">
        <w:rPr>
          <w:rStyle w:val="BlueGDV1change"/>
        </w:rPr>
        <w:t xml:space="preserve">The Provider must provide access to interpreter services fairly and without discrimination, based on a proper assessment of </w:t>
      </w:r>
      <w:r w:rsidR="00DC1252" w:rsidRPr="00653539">
        <w:rPr>
          <w:rStyle w:val="GDV2"/>
        </w:rPr>
        <w:t>a Participant’s</w:t>
      </w:r>
      <w:r w:rsidR="00DC1252" w:rsidRPr="00653539">
        <w:rPr>
          <w:rStyle w:val="BlueGDV1change"/>
        </w:rPr>
        <w:t xml:space="preserve"> </w:t>
      </w:r>
      <w:r w:rsidRPr="00653539">
        <w:rPr>
          <w:rStyle w:val="BlueGDV1change"/>
        </w:rPr>
        <w:t>needs.</w:t>
      </w:r>
      <w:r w:rsidR="00DC1252" w:rsidRPr="00653539">
        <w:rPr>
          <w:rStyle w:val="BlueGDV1change"/>
        </w:rPr>
        <w:t xml:space="preserve"> </w:t>
      </w:r>
    </w:p>
    <w:p w14:paraId="42A54D17" w14:textId="71F4A3E1" w:rsidR="009D0438" w:rsidRPr="00653539" w:rsidRDefault="009D0438" w:rsidP="00FD681E">
      <w:pPr>
        <w:pStyle w:val="clausetext11xxxxx"/>
        <w:rPr>
          <w:rStyle w:val="BlueGDV1change"/>
        </w:rPr>
      </w:pPr>
      <w:r w:rsidRPr="00653539">
        <w:rPr>
          <w:rStyle w:val="BlueGDV1change"/>
        </w:rPr>
        <w:lastRenderedPageBreak/>
        <w:t xml:space="preserve">Where a Participant requests the use of an interpreter and the Provider refuses to provide one, the Provider must record the reason for the Provider’s decision. </w:t>
      </w:r>
    </w:p>
    <w:p w14:paraId="2DC4AB80" w14:textId="166B0FBF" w:rsidR="009D0438" w:rsidRPr="00653539" w:rsidRDefault="009D0438" w:rsidP="00FE1720">
      <w:pPr>
        <w:pStyle w:val="Italicclausesub-headings"/>
        <w:rPr>
          <w:rStyle w:val="BlueGDV1change"/>
        </w:rPr>
      </w:pPr>
      <w:r w:rsidRPr="00653539">
        <w:rPr>
          <w:rStyle w:val="BlueGDV1change"/>
        </w:rPr>
        <w:t>Staff training</w:t>
      </w:r>
    </w:p>
    <w:p w14:paraId="695A5708" w14:textId="513FF2E9" w:rsidR="009D0438" w:rsidRPr="00653539" w:rsidRDefault="009D0438" w:rsidP="00D30A48">
      <w:pPr>
        <w:pStyle w:val="clausetext11xxxxx"/>
        <w:rPr>
          <w:rStyle w:val="BlueGDV1change"/>
          <w:i/>
          <w:szCs w:val="22"/>
          <w:lang w:eastAsia="en-US"/>
        </w:rPr>
      </w:pPr>
      <w:r w:rsidRPr="00653539">
        <w:rPr>
          <w:rStyle w:val="BlueGDV1change"/>
        </w:rPr>
        <w:t xml:space="preserve">The Provider must ensure that those of its Personnel who, when providing Services, engage with Participants who may require interpreter services, have received training in the use of interpreters in accordance with the training requirements specified in any Guidelines or as otherwise advised by </w:t>
      </w:r>
      <w:r w:rsidR="00CC1658" w:rsidRPr="00653539">
        <w:rPr>
          <w:rStyle w:val="GDV3additions"/>
        </w:rPr>
        <w:t>the Department</w:t>
      </w:r>
      <w:r w:rsidRPr="00653539">
        <w:rPr>
          <w:rStyle w:val="BlueGDV1change"/>
        </w:rPr>
        <w:t>.</w:t>
      </w:r>
      <w:r w:rsidR="00CC1658" w:rsidRPr="00653539">
        <w:rPr>
          <w:rStyle w:val="BlueGDV1change"/>
          <w:b/>
        </w:rPr>
        <w:t xml:space="preserve"> </w:t>
      </w:r>
    </w:p>
    <w:p w14:paraId="5B03BBBA" w14:textId="70C65DB9" w:rsidR="009D0438" w:rsidRPr="00653539" w:rsidRDefault="009D0438" w:rsidP="00FE1720">
      <w:pPr>
        <w:pStyle w:val="Italicclausesub-headings"/>
        <w:rPr>
          <w:rStyle w:val="BlueGDV1change"/>
        </w:rPr>
      </w:pPr>
      <w:r w:rsidRPr="00653539">
        <w:rPr>
          <w:rStyle w:val="BlueGDV1change"/>
        </w:rPr>
        <w:t>Record Keeping</w:t>
      </w:r>
    </w:p>
    <w:p w14:paraId="3945AD81" w14:textId="1D56BE5F" w:rsidR="009D0438" w:rsidRPr="00653539" w:rsidRDefault="009D0438" w:rsidP="00D30A48">
      <w:pPr>
        <w:pStyle w:val="clausetext11xxxxx"/>
        <w:rPr>
          <w:rStyle w:val="BlueGDV1change"/>
          <w:i/>
          <w:szCs w:val="22"/>
          <w:lang w:eastAsia="en-US"/>
        </w:rPr>
      </w:pPr>
      <w:r w:rsidRPr="00653539">
        <w:rPr>
          <w:rStyle w:val="BlueGDV1change"/>
        </w:rPr>
        <w:t>The Provider must keep Records of the use of interpreters in accordance with any Guidelines</w:t>
      </w:r>
      <w:r w:rsidR="00FE1720" w:rsidRPr="00653539">
        <w:rPr>
          <w:rStyle w:val="BlueGDV1change"/>
        </w:rPr>
        <w:t xml:space="preserve">. </w:t>
      </w:r>
    </w:p>
    <w:p w14:paraId="2462866A" w14:textId="0D20EDA6" w:rsidR="00A2565D" w:rsidRPr="00653539" w:rsidRDefault="00A2565D" w:rsidP="00F41EAD">
      <w:pPr>
        <w:pStyle w:val="ClauseHeadings1xxxx"/>
      </w:pPr>
      <w:bookmarkStart w:id="258" w:name="_Toc306183752"/>
      <w:bookmarkStart w:id="259" w:name="_Toc366667790"/>
      <w:bookmarkStart w:id="260" w:name="_Toc492558475"/>
      <w:r w:rsidRPr="00653539">
        <w:t>Notices</w:t>
      </w:r>
      <w:bookmarkEnd w:id="258"/>
      <w:bookmarkEnd w:id="259"/>
      <w:bookmarkEnd w:id="260"/>
      <w:r w:rsidRPr="00653539">
        <w:t xml:space="preserve"> </w:t>
      </w:r>
    </w:p>
    <w:p w14:paraId="72CB54FD" w14:textId="3043357B" w:rsidR="00A2565D" w:rsidRPr="00653539" w:rsidRDefault="00A2565D" w:rsidP="00F41EAD">
      <w:pPr>
        <w:pStyle w:val="clausetext11xxxxx"/>
      </w:pPr>
      <w:r w:rsidRPr="00653539">
        <w:t xml:space="preserve">A notice under this </w:t>
      </w:r>
      <w:r w:rsidR="003519D0">
        <w:rPr>
          <w:rStyle w:val="GDV2"/>
        </w:rPr>
        <w:t>Agreement</w:t>
      </w:r>
      <w:r w:rsidRPr="00653539">
        <w:t xml:space="preserve"> is only effective if it is in writing, addressed to the Account Manager or the Contact Person, as relevant, and signed by the person giving the notice or transmitted electronically by the person giving the notice by electronic mail or facsimile transmission. </w:t>
      </w:r>
    </w:p>
    <w:p w14:paraId="7D886EDC" w14:textId="1D678481" w:rsidR="00A2565D" w:rsidRPr="00653539" w:rsidRDefault="00A2565D" w:rsidP="00F41EAD">
      <w:pPr>
        <w:pStyle w:val="clausetext11xxxxx"/>
      </w:pPr>
      <w:r w:rsidRPr="00653539">
        <w:t xml:space="preserve">A notice given in accordance with clause </w:t>
      </w:r>
      <w:r w:rsidR="007B60DE">
        <w:t>6</w:t>
      </w:r>
      <w:r w:rsidR="00C04908">
        <w:t>9</w:t>
      </w:r>
      <w:r w:rsidRPr="00653539">
        <w:t xml:space="preserve">.1 is taken to be received: </w:t>
      </w:r>
    </w:p>
    <w:p w14:paraId="7611DEFC" w14:textId="77777777" w:rsidR="00A2565D" w:rsidRPr="00653539" w:rsidRDefault="00A2565D" w:rsidP="00F41EAD">
      <w:pPr>
        <w:pStyle w:val="clausetexta"/>
      </w:pPr>
      <w:r w:rsidRPr="00653539">
        <w:t xml:space="preserve">if hand delivered, on delivery; </w:t>
      </w:r>
    </w:p>
    <w:p w14:paraId="26A46D7F" w14:textId="3D5BB7BC" w:rsidR="00A2565D" w:rsidRPr="00653539" w:rsidRDefault="00A2565D" w:rsidP="00F41EAD">
      <w:pPr>
        <w:pStyle w:val="clausetexta"/>
      </w:pPr>
      <w:r w:rsidRPr="00653539">
        <w:t xml:space="preserve">if sent by prepaid post, </w:t>
      </w:r>
      <w:r w:rsidR="003519D0">
        <w:t>five (</w:t>
      </w:r>
      <w:r w:rsidRPr="00653539">
        <w:t>5</w:t>
      </w:r>
      <w:r w:rsidR="003519D0">
        <w:t>)</w:t>
      </w:r>
      <w:r w:rsidRPr="00653539">
        <w:t xml:space="preserve"> Business Days after the date of posting, unless it has been received earlier; and </w:t>
      </w:r>
    </w:p>
    <w:p w14:paraId="7665058B" w14:textId="04417F07" w:rsidR="00ED2612" w:rsidRPr="00CB000B" w:rsidRDefault="00A2565D" w:rsidP="00CB000B">
      <w:pPr>
        <w:pStyle w:val="clausetexta"/>
        <w:spacing w:after="0" w:line="240" w:lineRule="auto"/>
        <w:rPr>
          <w:rFonts w:cs="Verdana"/>
        </w:rPr>
      </w:pPr>
      <w:r w:rsidRPr="00CB000B">
        <w:t>if transmitted electronically </w:t>
      </w:r>
      <w:r w:rsidRPr="00CB000B">
        <w:rPr>
          <w:rFonts w:ascii="Cambria Math" w:hAnsi="Cambria Math" w:cs="Cambria Math"/>
        </w:rPr>
        <w:t>‐</w:t>
      </w:r>
      <w:r w:rsidR="00653539" w:rsidRPr="00CB000B">
        <w:rPr>
          <w:rFonts w:cs="Verdana"/>
        </w:rPr>
        <w:t>when received</w:t>
      </w:r>
      <w:r w:rsidRPr="00CB000B">
        <w:rPr>
          <w:rFonts w:cs="Verdana"/>
        </w:rPr>
        <w:t xml:space="preserve"> by the addressee. </w:t>
      </w:r>
      <w:r w:rsidR="00ED2612" w:rsidRPr="00CB000B">
        <w:rPr>
          <w:rFonts w:cs="Verdana"/>
        </w:rPr>
        <w:br w:type="page"/>
      </w:r>
    </w:p>
    <w:p w14:paraId="3F01E307" w14:textId="7C82074E" w:rsidR="00A2565D" w:rsidRPr="00653539" w:rsidRDefault="00A2565D" w:rsidP="00D95C66">
      <w:pPr>
        <w:pStyle w:val="SectionSubHeading"/>
      </w:pPr>
      <w:bookmarkStart w:id="261" w:name="BK29018802"/>
      <w:bookmarkStart w:id="262" w:name="_Toc306183753"/>
      <w:bookmarkStart w:id="263" w:name="_Toc366667791"/>
      <w:bookmarkStart w:id="264" w:name="_Toc492558476"/>
      <w:bookmarkEnd w:id="261"/>
      <w:r w:rsidRPr="00CB000B">
        <w:lastRenderedPageBreak/>
        <w:t>Section 6 The National Panel</w:t>
      </w:r>
      <w:r w:rsidRPr="00653539">
        <w:t xml:space="preserve"> </w:t>
      </w:r>
      <w:r w:rsidR="003519D0">
        <w:t>o</w:t>
      </w:r>
      <w:r w:rsidRPr="00653539">
        <w:t>f Assessors Services</w:t>
      </w:r>
      <w:bookmarkEnd w:id="262"/>
      <w:bookmarkEnd w:id="263"/>
      <w:bookmarkEnd w:id="264"/>
      <w:r w:rsidRPr="00653539">
        <w:t xml:space="preserve"> </w:t>
      </w:r>
    </w:p>
    <w:p w14:paraId="466F6061" w14:textId="77777777" w:rsidR="00A2565D" w:rsidRPr="00653539" w:rsidRDefault="00A2565D" w:rsidP="009614EE">
      <w:pPr>
        <w:pStyle w:val="SectionSubHeading"/>
      </w:pPr>
      <w:bookmarkStart w:id="265" w:name="BK16967411"/>
      <w:bookmarkStart w:id="266" w:name="_Toc306183754"/>
      <w:bookmarkStart w:id="267" w:name="_Toc366667792"/>
      <w:bookmarkStart w:id="268" w:name="_Toc492558477"/>
      <w:bookmarkEnd w:id="265"/>
      <w:r w:rsidRPr="00653539">
        <w:t>Section 6A The SWS Assessment Services</w:t>
      </w:r>
      <w:bookmarkEnd w:id="266"/>
      <w:bookmarkEnd w:id="267"/>
      <w:bookmarkEnd w:id="268"/>
      <w:r w:rsidRPr="00653539">
        <w:t xml:space="preserve"> </w:t>
      </w:r>
    </w:p>
    <w:p w14:paraId="39D1451A" w14:textId="12D1D307" w:rsidR="00A2565D" w:rsidRPr="00653539" w:rsidRDefault="00A2565D" w:rsidP="00F41EAD">
      <w:pPr>
        <w:pStyle w:val="ClauseHeadings1xxxx"/>
      </w:pPr>
      <w:bookmarkStart w:id="269" w:name="_Toc306183755"/>
      <w:bookmarkStart w:id="270" w:name="_Toc366667793"/>
      <w:bookmarkStart w:id="271" w:name="_Toc492558478"/>
      <w:r w:rsidRPr="00653539">
        <w:t>The SWS Services</w:t>
      </w:r>
      <w:bookmarkEnd w:id="269"/>
      <w:bookmarkEnd w:id="270"/>
      <w:bookmarkEnd w:id="271"/>
      <w:r w:rsidRPr="00653539">
        <w:t xml:space="preserve"> </w:t>
      </w:r>
    </w:p>
    <w:p w14:paraId="2C54C472" w14:textId="16996320" w:rsidR="00A2565D" w:rsidRPr="00EF59D7" w:rsidRDefault="00A2565D" w:rsidP="00F41EAD">
      <w:pPr>
        <w:pStyle w:val="clausetext11xxxxx"/>
      </w:pPr>
      <w:r w:rsidRPr="00EF59D7">
        <w:t>The Supported Wage System (‘SWS’) is an industrial mechanism that enables people with disability who, due to their disability, cannot be paid a full rate of pay, to access a reliable process of productivity</w:t>
      </w:r>
      <w:r w:rsidRPr="00EF59D7">
        <w:rPr>
          <w:rFonts w:ascii="Cambria Math" w:hAnsi="Cambria Math" w:cs="Cambria Math"/>
        </w:rPr>
        <w:t>‐</w:t>
      </w:r>
      <w:r w:rsidRPr="00EF59D7">
        <w:rPr>
          <w:rFonts w:cs="Verdana"/>
        </w:rPr>
        <w:t>based wage assessment and related workplace</w:t>
      </w:r>
      <w:r w:rsidRPr="00EF59D7">
        <w:rPr>
          <w:rFonts w:ascii="Cambria Math" w:hAnsi="Cambria Math" w:cs="Cambria Math"/>
        </w:rPr>
        <w:t>‐</w:t>
      </w:r>
      <w:r w:rsidRPr="00EF59D7">
        <w:rPr>
          <w:rFonts w:cs="Verdana"/>
        </w:rPr>
        <w:t>specific assistance in order to access appropriate jobs in the open wor</w:t>
      </w:r>
      <w:r w:rsidRPr="00EF59D7">
        <w:t xml:space="preserve">kforce. </w:t>
      </w:r>
    </w:p>
    <w:p w14:paraId="4B0126A0" w14:textId="5AACD2F8" w:rsidR="00A2565D" w:rsidRPr="00EF59D7" w:rsidRDefault="00A2565D" w:rsidP="00F41EAD">
      <w:pPr>
        <w:pStyle w:val="clausetext11xxxxx"/>
      </w:pPr>
      <w:r w:rsidRPr="00EF59D7">
        <w:t>The SWS is an independent Commonwealth funded productivity</w:t>
      </w:r>
      <w:r w:rsidRPr="00EF59D7">
        <w:rPr>
          <w:rFonts w:ascii="Cambria Math" w:hAnsi="Cambria Math" w:cs="Cambria Math"/>
        </w:rPr>
        <w:t>‐</w:t>
      </w:r>
      <w:r w:rsidRPr="00EF59D7">
        <w:rPr>
          <w:rFonts w:cs="Verdana"/>
        </w:rPr>
        <w:t xml:space="preserve">based wage assessment mechanism that enables </w:t>
      </w:r>
      <w:r w:rsidR="00F97FA3" w:rsidRPr="00EF59D7">
        <w:rPr>
          <w:rStyle w:val="GDV3additions"/>
        </w:rPr>
        <w:t>Employers</w:t>
      </w:r>
      <w:r w:rsidRPr="00EF59D7">
        <w:rPr>
          <w:rFonts w:cs="Verdana"/>
        </w:rPr>
        <w:t xml:space="preserve"> and workers with disabilities to determine fair pay for fair work. The SWS can only be applied when the appropriate award or ind</w:t>
      </w:r>
      <w:r w:rsidRPr="00EF59D7">
        <w:t xml:space="preserve">ustrial order includes the SWS provisions (as confirmed by the </w:t>
      </w:r>
      <w:r w:rsidR="00CC1658" w:rsidRPr="00EF59D7">
        <w:rPr>
          <w:rStyle w:val="GDV3additions"/>
        </w:rPr>
        <w:t>Department</w:t>
      </w:r>
      <w:r w:rsidRPr="00EF59D7">
        <w:t xml:space="preserve"> State Office SWS Management Units). The SWS can be accessed by workers that meet the impairment criteria for the Disability Support Pension. </w:t>
      </w:r>
    </w:p>
    <w:p w14:paraId="0633A078" w14:textId="77777777" w:rsidR="00A2565D" w:rsidRPr="00EF59D7" w:rsidRDefault="00A2565D" w:rsidP="00F41EAD">
      <w:pPr>
        <w:pStyle w:val="Italicclausesub-headings"/>
      </w:pPr>
      <w:r w:rsidRPr="00EF59D7">
        <w:t xml:space="preserve">SWS Training for Specified Personnel </w:t>
      </w:r>
    </w:p>
    <w:p w14:paraId="190C0207" w14:textId="0194ECFF" w:rsidR="002D59B8" w:rsidRPr="00EF59D7" w:rsidRDefault="00A2565D" w:rsidP="002D59B8">
      <w:pPr>
        <w:pStyle w:val="clausetext11xxxxx"/>
      </w:pPr>
      <w:r w:rsidRPr="00EF59D7">
        <w:t xml:space="preserve">The Provider must ensure that each of its Specified Personnel attend training provided by </w:t>
      </w:r>
      <w:r w:rsidR="00CC1658" w:rsidRPr="00EF59D7">
        <w:rPr>
          <w:rStyle w:val="GDV3additions"/>
        </w:rPr>
        <w:t>the Department</w:t>
      </w:r>
      <w:r w:rsidR="00CC1658" w:rsidRPr="00EF59D7">
        <w:t xml:space="preserve"> </w:t>
      </w:r>
      <w:r w:rsidRPr="00EF59D7">
        <w:t xml:space="preserve">in using the Supported Wage System Assessment Tool (SWAT) which is an electronic SWS productivity based assessment tool and which </w:t>
      </w:r>
      <w:r w:rsidR="00CC1658" w:rsidRPr="00EF59D7">
        <w:rPr>
          <w:rStyle w:val="GDV3additions"/>
        </w:rPr>
        <w:t>the Department</w:t>
      </w:r>
      <w:r w:rsidRPr="00EF59D7">
        <w:t xml:space="preserve"> may amend from time to time. Each Specified Personnel must complete the SWS online training modules before conducting SWS Assessments. The SWS Assessment process is outlined in the Supported Wage System Handbook which is accessible from </w:t>
      </w:r>
      <w:hyperlink r:id="rId22" w:tooltip="Link to the Department of Employment - JobAccess - Supported Wage System handbook." w:history="1">
        <w:r w:rsidR="002D59B8" w:rsidRPr="00EF59D7">
          <w:rPr>
            <w:rStyle w:val="Hyperlink"/>
            <w:rFonts w:cs="Calibri"/>
            <w:iCs/>
            <w:szCs w:val="22"/>
          </w:rPr>
          <w:t>https://www.jobaccess.gov.au/downloads/supported-wage-system-handbook.</w:t>
        </w:r>
      </w:hyperlink>
    </w:p>
    <w:p w14:paraId="5FBACCFE" w14:textId="2DA838E6" w:rsidR="00A2565D" w:rsidRPr="00EF59D7" w:rsidRDefault="00A2565D" w:rsidP="002D59B8">
      <w:pPr>
        <w:pStyle w:val="clausetext11xxxxx"/>
      </w:pPr>
      <w:r w:rsidRPr="00EF59D7">
        <w:t xml:space="preserve">SWAT training will be provided in Australian capital cities by </w:t>
      </w:r>
      <w:r w:rsidR="00CC1658" w:rsidRPr="00EF59D7">
        <w:rPr>
          <w:rStyle w:val="GDV3additions"/>
        </w:rPr>
        <w:t>the Department</w:t>
      </w:r>
      <w:r w:rsidRPr="00EF59D7">
        <w:t xml:space="preserve"> on such dates as notified by </w:t>
      </w:r>
      <w:r w:rsidR="00CC1658" w:rsidRPr="00EF59D7">
        <w:rPr>
          <w:rStyle w:val="GDV3additions"/>
        </w:rPr>
        <w:t>the Department</w:t>
      </w:r>
      <w:r w:rsidRPr="00EF59D7">
        <w:t xml:space="preserve">. </w:t>
      </w:r>
    </w:p>
    <w:p w14:paraId="1C57195F" w14:textId="29E7D150" w:rsidR="00A2565D" w:rsidRPr="00EF59D7" w:rsidRDefault="00A2565D" w:rsidP="00F41EAD">
      <w:pPr>
        <w:pStyle w:val="ClauseHeadings1xxxx"/>
      </w:pPr>
      <w:bookmarkStart w:id="272" w:name="_Toc306183756"/>
      <w:bookmarkStart w:id="273" w:name="_Toc366667794"/>
      <w:bookmarkStart w:id="274" w:name="_Toc492558479"/>
      <w:r w:rsidRPr="00EF59D7">
        <w:t>SWS Assessments</w:t>
      </w:r>
      <w:bookmarkEnd w:id="272"/>
      <w:bookmarkEnd w:id="273"/>
      <w:bookmarkEnd w:id="274"/>
      <w:r w:rsidRPr="00EF59D7">
        <w:t xml:space="preserve"> </w:t>
      </w:r>
    </w:p>
    <w:p w14:paraId="547516F8" w14:textId="3D55BBE2" w:rsidR="00A2565D" w:rsidRPr="00EF59D7" w:rsidRDefault="00A2565D" w:rsidP="00F41EAD">
      <w:pPr>
        <w:pStyle w:val="clausetext11xxxxx"/>
      </w:pPr>
      <w:r w:rsidRPr="00EF59D7">
        <w:t xml:space="preserve">SWS Assessments must be conducted in accordance with: </w:t>
      </w:r>
    </w:p>
    <w:p w14:paraId="2AFF108C" w14:textId="77777777" w:rsidR="00A2565D" w:rsidRPr="00EF59D7" w:rsidRDefault="00A2565D" w:rsidP="00F41EAD">
      <w:pPr>
        <w:pStyle w:val="clausetexta"/>
      </w:pPr>
      <w:r w:rsidRPr="00EF59D7">
        <w:t xml:space="preserve">the requirements of the Guidelines as amended from time to time; and </w:t>
      </w:r>
    </w:p>
    <w:p w14:paraId="162A8648" w14:textId="50A99677" w:rsidR="00A2565D" w:rsidRPr="00EF59D7" w:rsidRDefault="00A2565D" w:rsidP="00F41EAD">
      <w:pPr>
        <w:pStyle w:val="clausetexta"/>
      </w:pPr>
      <w:r w:rsidRPr="00EF59D7">
        <w:t xml:space="preserve">the SWAT as specified in the Guidelines and SWAT training provided by </w:t>
      </w:r>
      <w:r w:rsidR="00CC1658" w:rsidRPr="00EF59D7">
        <w:rPr>
          <w:rStyle w:val="GDV3additions"/>
        </w:rPr>
        <w:t>the Department</w:t>
      </w:r>
      <w:r w:rsidRPr="00EF59D7">
        <w:t xml:space="preserve">, accessible on </w:t>
      </w:r>
      <w:r w:rsidR="00CC1658" w:rsidRPr="00EF59D7">
        <w:rPr>
          <w:rStyle w:val="GDV3additions"/>
        </w:rPr>
        <w:t>the Department’s</w:t>
      </w:r>
      <w:r w:rsidRPr="00EF59D7">
        <w:t xml:space="preserve"> IT System. </w:t>
      </w:r>
    </w:p>
    <w:p w14:paraId="786E2D34" w14:textId="151378AF" w:rsidR="00A2565D" w:rsidRPr="00EF59D7" w:rsidRDefault="00A2565D" w:rsidP="00C31F6B">
      <w:pPr>
        <w:pStyle w:val="ClauseHeadings1xxxx"/>
      </w:pPr>
      <w:bookmarkStart w:id="275" w:name="_Toc306183757"/>
      <w:bookmarkStart w:id="276" w:name="_Toc366667795"/>
      <w:bookmarkStart w:id="277" w:name="_Toc492558480"/>
      <w:r w:rsidRPr="00EF59D7">
        <w:t>SWS Assessment Reports</w:t>
      </w:r>
      <w:bookmarkEnd w:id="275"/>
      <w:bookmarkEnd w:id="276"/>
      <w:bookmarkEnd w:id="277"/>
      <w:r w:rsidRPr="00EF59D7">
        <w:t xml:space="preserve"> </w:t>
      </w:r>
    </w:p>
    <w:p w14:paraId="35C914CF" w14:textId="27098A26" w:rsidR="00A2565D" w:rsidRPr="00EF59D7" w:rsidRDefault="00A2565D" w:rsidP="00C31F6B">
      <w:pPr>
        <w:pStyle w:val="clausetext11xxxxx"/>
      </w:pPr>
      <w:r w:rsidRPr="00EF59D7">
        <w:t xml:space="preserve">The Provider must: </w:t>
      </w:r>
    </w:p>
    <w:p w14:paraId="7E3018D8" w14:textId="77777777" w:rsidR="00A2565D" w:rsidRPr="00E35B16" w:rsidRDefault="00A2565D" w:rsidP="00C31F6B">
      <w:pPr>
        <w:pStyle w:val="clausetexta"/>
      </w:pPr>
      <w:r w:rsidRPr="00E35B16">
        <w:t xml:space="preserve">in the SWS Assessment Report, outline the results of the SWS Assessment including describing the job tasks undertaken by the Participant and the timings of observations for each task, including a SWS Wage Assessment Agreement; </w:t>
      </w:r>
    </w:p>
    <w:p w14:paraId="163619E5" w14:textId="77777777" w:rsidR="00A2565D" w:rsidRPr="00E35B16" w:rsidRDefault="00A2565D" w:rsidP="00C31F6B">
      <w:pPr>
        <w:pStyle w:val="clausetexta"/>
      </w:pPr>
      <w:r w:rsidRPr="00E35B16">
        <w:t xml:space="preserve">in the SWS Wage Assessment Agreement, confirm the agreement of the Participant and the Employer and any other party to that agreement by obtaining the signatures of all parties to the agreement; and </w:t>
      </w:r>
    </w:p>
    <w:p w14:paraId="348C30BF" w14:textId="1722E9BF" w:rsidR="00A2565D" w:rsidRPr="00E35B16" w:rsidRDefault="00A2565D" w:rsidP="00C31F6B">
      <w:pPr>
        <w:pStyle w:val="clausetexta"/>
      </w:pPr>
      <w:r w:rsidRPr="00E35B16">
        <w:t xml:space="preserve">within </w:t>
      </w:r>
      <w:r w:rsidR="003519D0">
        <w:t>seven (</w:t>
      </w:r>
      <w:r w:rsidRPr="00E35B16">
        <w:t>7</w:t>
      </w:r>
      <w:r w:rsidR="003519D0">
        <w:t>)</w:t>
      </w:r>
      <w:r w:rsidRPr="00E35B16">
        <w:t xml:space="preserve"> Business Days of completion of the Assessment, submit the Assessment Report to </w:t>
      </w:r>
      <w:r w:rsidR="00CC1658" w:rsidRPr="00E35B16">
        <w:rPr>
          <w:rStyle w:val="GDV3additions"/>
        </w:rPr>
        <w:t>the Department</w:t>
      </w:r>
      <w:r w:rsidRPr="00E35B16">
        <w:t xml:space="preserve"> using </w:t>
      </w:r>
      <w:r w:rsidR="00CC1658" w:rsidRPr="00E35B16">
        <w:rPr>
          <w:rStyle w:val="GDV3additions"/>
        </w:rPr>
        <w:t>the Department’s</w:t>
      </w:r>
      <w:r w:rsidRPr="00E35B16">
        <w:t xml:space="preserve"> IT System in the format required by </w:t>
      </w:r>
      <w:r w:rsidR="00CC1658" w:rsidRPr="00E35B16">
        <w:rPr>
          <w:rStyle w:val="GDV3additions"/>
        </w:rPr>
        <w:t>the Department’s</w:t>
      </w:r>
      <w:r w:rsidRPr="00E35B16">
        <w:t xml:space="preserve"> IT System and, for SWS Assessment Report</w:t>
      </w:r>
      <w:r w:rsidR="00CC1658" w:rsidRPr="00E35B16">
        <w:t>s, in accordance with the SWAT.</w:t>
      </w:r>
    </w:p>
    <w:p w14:paraId="0136DEF7" w14:textId="6238118D" w:rsidR="00A2565D" w:rsidRPr="00E35B16" w:rsidRDefault="00A2565D" w:rsidP="00C31F6B">
      <w:pPr>
        <w:pStyle w:val="clausetext11xxxxx"/>
      </w:pPr>
      <w:r w:rsidRPr="00E35B16">
        <w:lastRenderedPageBreak/>
        <w:t xml:space="preserve">If </w:t>
      </w:r>
      <w:r w:rsidR="00CC1658" w:rsidRPr="00E35B16">
        <w:rPr>
          <w:rStyle w:val="GDV3additions"/>
        </w:rPr>
        <w:t>the Department</w:t>
      </w:r>
      <w:r w:rsidRPr="00E35B16">
        <w:t xml:space="preserve"> at its absolute discretion considers the Assessment Report to be not of sufficient standard, </w:t>
      </w:r>
      <w:r w:rsidR="00CC1658" w:rsidRPr="00E35B16">
        <w:rPr>
          <w:rStyle w:val="GDV3additions"/>
        </w:rPr>
        <w:t>the Department</w:t>
      </w:r>
      <w:r w:rsidRPr="00E35B16">
        <w:t xml:space="preserve"> may require the Provider to, at its own cost, resubmit a revised Assessment Report incorporating amendments as required by </w:t>
      </w:r>
      <w:r w:rsidR="00CC1658" w:rsidRPr="00E35B16">
        <w:rPr>
          <w:rStyle w:val="GDV3additions"/>
        </w:rPr>
        <w:t>the Department</w:t>
      </w:r>
      <w:r w:rsidRPr="00E35B16">
        <w:t xml:space="preserve"> within </w:t>
      </w:r>
      <w:r w:rsidR="003519D0">
        <w:t>five (</w:t>
      </w:r>
      <w:r w:rsidRPr="00E35B16">
        <w:t>5</w:t>
      </w:r>
      <w:r w:rsidR="003519D0">
        <w:t>)</w:t>
      </w:r>
      <w:r w:rsidRPr="00E35B16">
        <w:t xml:space="preserve"> Business Days of the request to resubmit, and </w:t>
      </w:r>
      <w:r w:rsidR="00CC1658" w:rsidRPr="00E35B16">
        <w:rPr>
          <w:rStyle w:val="GDV3additions"/>
        </w:rPr>
        <w:t>the Department</w:t>
      </w:r>
      <w:r w:rsidRPr="00E35B16">
        <w:t xml:space="preserve"> may repeat this process until satisfied with the Assessment Report. </w:t>
      </w:r>
    </w:p>
    <w:p w14:paraId="31145976" w14:textId="33265F2B" w:rsidR="00A2565D" w:rsidRPr="00E35B16" w:rsidRDefault="00A2565D" w:rsidP="00C31F6B">
      <w:pPr>
        <w:pStyle w:val="ClauseHeadings1xxxx"/>
      </w:pPr>
      <w:bookmarkStart w:id="278" w:name="_Toc306183758"/>
      <w:bookmarkStart w:id="279" w:name="_Toc366667796"/>
      <w:bookmarkStart w:id="280" w:name="_Toc492558481"/>
      <w:r w:rsidRPr="00E35B16">
        <w:t xml:space="preserve">SWS </w:t>
      </w:r>
      <w:r w:rsidR="00853A6E">
        <w:t>Grant Payment</w:t>
      </w:r>
      <w:r w:rsidRPr="00E35B16">
        <w:t>s</w:t>
      </w:r>
      <w:bookmarkEnd w:id="278"/>
      <w:bookmarkEnd w:id="279"/>
      <w:bookmarkEnd w:id="280"/>
      <w:r w:rsidRPr="00E35B16">
        <w:t xml:space="preserve"> </w:t>
      </w:r>
    </w:p>
    <w:p w14:paraId="74B8D264" w14:textId="6E14C7ED" w:rsidR="00A2565D" w:rsidRPr="00E35B16" w:rsidRDefault="00A2565D" w:rsidP="00C31F6B">
      <w:pPr>
        <w:pStyle w:val="clausetext11xxxxx"/>
      </w:pPr>
      <w:r w:rsidRPr="00E35B16">
        <w:t xml:space="preserve">Upon completion of a SWS Assessment and SWS Assessment Report and </w:t>
      </w:r>
      <w:r w:rsidR="00CC1658" w:rsidRPr="00E35B16">
        <w:rPr>
          <w:rStyle w:val="GDV3additions"/>
        </w:rPr>
        <w:t>the Department’s</w:t>
      </w:r>
      <w:r w:rsidRPr="00E35B16">
        <w:t xml:space="preserve"> acceptance of the SWS Assessment Report, </w:t>
      </w:r>
      <w:r w:rsidR="00F73439" w:rsidRPr="00E35B16">
        <w:rPr>
          <w:rStyle w:val="GDV3additions"/>
        </w:rPr>
        <w:t>the Department</w:t>
      </w:r>
      <w:r w:rsidRPr="00E35B16">
        <w:t xml:space="preserve"> will pay to the Provider: </w:t>
      </w:r>
    </w:p>
    <w:p w14:paraId="716C3974" w14:textId="621DBDC0" w:rsidR="00A2565D" w:rsidRPr="00E35B16" w:rsidRDefault="00A2565D" w:rsidP="00C31F6B">
      <w:pPr>
        <w:pStyle w:val="clausetexta"/>
      </w:pPr>
      <w:r w:rsidRPr="00E35B16">
        <w:t xml:space="preserve">the SWS Assessment </w:t>
      </w:r>
      <w:r w:rsidR="00853A6E">
        <w:t>Grant Payment</w:t>
      </w:r>
      <w:r w:rsidRPr="00E35B16">
        <w:t xml:space="preserve"> of $600.00 (GST inclusive); plus </w:t>
      </w:r>
    </w:p>
    <w:p w14:paraId="0A48F15E" w14:textId="2A055361" w:rsidR="006F2BD7" w:rsidRPr="00E35B16" w:rsidRDefault="00A2565D" w:rsidP="006F2BD7">
      <w:pPr>
        <w:pStyle w:val="clausetexta"/>
        <w:spacing w:after="0"/>
      </w:pPr>
      <w:r w:rsidRPr="00E35B16">
        <w:t>if t</w:t>
      </w:r>
      <w:r w:rsidR="00AC7BA6" w:rsidRPr="00E35B16">
        <w:t>he Assessment is conducted in a</w:t>
      </w:r>
      <w:r w:rsidR="00915A51" w:rsidRPr="00E35B16">
        <w:t xml:space="preserve"> </w:t>
      </w:r>
      <w:r w:rsidR="009D609B" w:rsidRPr="00E35B16">
        <w:rPr>
          <w:rStyle w:val="GDV2"/>
        </w:rPr>
        <w:t>CDP</w:t>
      </w:r>
      <w:r w:rsidR="00915A51" w:rsidRPr="00E35B16">
        <w:rPr>
          <w:rStyle w:val="GDV2"/>
        </w:rPr>
        <w:t xml:space="preserve"> Region</w:t>
      </w:r>
      <w:r w:rsidRPr="00E35B16">
        <w:rPr>
          <w:rFonts w:cs="Verdana"/>
        </w:rPr>
        <w:t>, an</w:t>
      </w:r>
      <w:r w:rsidRPr="00E35B16">
        <w:t xml:space="preserve"> additional SWS Assessment </w:t>
      </w:r>
      <w:r w:rsidR="00853A6E">
        <w:t>Grant Payment</w:t>
      </w:r>
      <w:r w:rsidRPr="00E35B16">
        <w:t xml:space="preserve"> of $420.00 (GST inclusive). </w:t>
      </w:r>
    </w:p>
    <w:p w14:paraId="7067779D" w14:textId="27531405" w:rsidR="00A2565D" w:rsidRPr="00E35B16" w:rsidRDefault="00A2565D" w:rsidP="00C31F6B">
      <w:pPr>
        <w:pStyle w:val="clausetext11xxxxx"/>
      </w:pPr>
      <w:r w:rsidRPr="00E35B16">
        <w:t xml:space="preserve">Where the SWS Assessment and SWS Assessment Report will jointly take more than </w:t>
      </w:r>
      <w:r w:rsidR="003519D0">
        <w:t>five (</w:t>
      </w:r>
      <w:r w:rsidRPr="00E35B16">
        <w:t>5</w:t>
      </w:r>
      <w:r w:rsidR="003519D0">
        <w:t>)</w:t>
      </w:r>
      <w:r w:rsidRPr="00E35B16">
        <w:t xml:space="preserve"> hours to complete, the Provider may apply to </w:t>
      </w:r>
      <w:r w:rsidR="00CC1658" w:rsidRPr="00E35B16">
        <w:rPr>
          <w:rStyle w:val="GDV3additions"/>
        </w:rPr>
        <w:t>the Department</w:t>
      </w:r>
      <w:r w:rsidRPr="00E35B16">
        <w:t xml:space="preserve"> for </w:t>
      </w:r>
      <w:r w:rsidR="00853A6E">
        <w:t>Grant Payment</w:t>
      </w:r>
      <w:r w:rsidRPr="00E35B16">
        <w:t xml:space="preserve">s additional to those specified in clause </w:t>
      </w:r>
      <w:r w:rsidR="007B60DE">
        <w:t>7</w:t>
      </w:r>
      <w:r w:rsidR="00C04908">
        <w:t>3</w:t>
      </w:r>
      <w:r w:rsidRPr="00E35B16">
        <w:t xml:space="preserve">.1, which </w:t>
      </w:r>
      <w:r w:rsidR="00853A6E">
        <w:t>Grant Payment</w:t>
      </w:r>
      <w:r w:rsidRPr="00E35B16">
        <w:t xml:space="preserve">s, if approved by </w:t>
      </w:r>
      <w:r w:rsidR="00CC1658" w:rsidRPr="00E35B16">
        <w:rPr>
          <w:rStyle w:val="GDV3additions"/>
        </w:rPr>
        <w:t>the Department</w:t>
      </w:r>
      <w:r w:rsidRPr="00E35B16">
        <w:t xml:space="preserve">: </w:t>
      </w:r>
    </w:p>
    <w:p w14:paraId="4C64AF94" w14:textId="77777777" w:rsidR="00A2565D" w:rsidRPr="00E35B16" w:rsidRDefault="00A2565D" w:rsidP="00C31F6B">
      <w:pPr>
        <w:pStyle w:val="clausetexta"/>
      </w:pPr>
      <w:r w:rsidRPr="00E35B16">
        <w:t xml:space="preserve">will be payable at $120.00 (GST inclusive) per hour; </w:t>
      </w:r>
    </w:p>
    <w:p w14:paraId="4DB0B02F" w14:textId="1EB99586" w:rsidR="00A2565D" w:rsidRPr="00E35B16" w:rsidRDefault="00A2565D" w:rsidP="00C31F6B">
      <w:pPr>
        <w:pStyle w:val="clausetexta"/>
      </w:pPr>
      <w:r w:rsidRPr="00E35B16">
        <w:t>will be payable at $204.00 (GST inclusive) per hour for SWS Assessments conducted in a</w:t>
      </w:r>
      <w:r w:rsidR="00915A51" w:rsidRPr="00E35B16">
        <w:rPr>
          <w:rStyle w:val="GDV2"/>
        </w:rPr>
        <w:t xml:space="preserve"> </w:t>
      </w:r>
      <w:r w:rsidR="009D609B" w:rsidRPr="00E35B16">
        <w:rPr>
          <w:rStyle w:val="GDV2"/>
        </w:rPr>
        <w:t xml:space="preserve">CDP </w:t>
      </w:r>
      <w:r w:rsidR="00915A51" w:rsidRPr="00E35B16">
        <w:rPr>
          <w:rStyle w:val="GDV2"/>
        </w:rPr>
        <w:t>Region</w:t>
      </w:r>
      <w:r w:rsidRPr="00E35B16">
        <w:t xml:space="preserve">; and </w:t>
      </w:r>
    </w:p>
    <w:p w14:paraId="7A7C516C" w14:textId="0B076461" w:rsidR="006F2BD7" w:rsidRPr="00E35B16" w:rsidRDefault="00A2565D" w:rsidP="006F2BD7">
      <w:pPr>
        <w:pStyle w:val="clausetexta"/>
        <w:spacing w:after="0"/>
      </w:pPr>
      <w:r w:rsidRPr="00E35B16">
        <w:t xml:space="preserve">will not exceed a maximum of </w:t>
      </w:r>
      <w:r w:rsidR="003519D0">
        <w:t>four (</w:t>
      </w:r>
      <w:r w:rsidRPr="00E35B16">
        <w:t>4</w:t>
      </w:r>
      <w:r w:rsidR="003519D0">
        <w:t>)</w:t>
      </w:r>
      <w:r w:rsidRPr="00E35B16">
        <w:t xml:space="preserve"> hours, or a lesser number of hours specified by </w:t>
      </w:r>
      <w:r w:rsidR="00CC1658" w:rsidRPr="00E35B16">
        <w:rPr>
          <w:rStyle w:val="GDV3additions"/>
        </w:rPr>
        <w:t>the Department</w:t>
      </w:r>
      <w:r w:rsidRPr="00E35B16">
        <w:t xml:space="preserve"> at the time </w:t>
      </w:r>
      <w:r w:rsidR="00CC1658" w:rsidRPr="00E35B16">
        <w:rPr>
          <w:rStyle w:val="GDV3additions"/>
        </w:rPr>
        <w:t>the Department</w:t>
      </w:r>
      <w:r w:rsidRPr="00E35B16">
        <w:t xml:space="preserve"> gives that approval.</w:t>
      </w:r>
      <w:r w:rsidR="00915A51" w:rsidRPr="00E35B16">
        <w:t xml:space="preserve"> </w:t>
      </w:r>
    </w:p>
    <w:p w14:paraId="277E8016" w14:textId="3933BE69" w:rsidR="00A2565D" w:rsidRPr="00E35B16" w:rsidRDefault="00A2565D" w:rsidP="00C31F6B">
      <w:pPr>
        <w:pStyle w:val="clausetext11xxxxx"/>
      </w:pPr>
      <w:r w:rsidRPr="00E35B16">
        <w:t xml:space="preserve">Where the Provider seeks </w:t>
      </w:r>
      <w:r w:rsidR="00CC1658" w:rsidRPr="00E35B16">
        <w:rPr>
          <w:rStyle w:val="GDV3additions"/>
        </w:rPr>
        <w:t>the Department’s</w:t>
      </w:r>
      <w:r w:rsidRPr="00E35B16">
        <w:t xml:space="preserve"> agreement to pay the additional </w:t>
      </w:r>
      <w:r w:rsidR="00853A6E">
        <w:t>Grant Payment</w:t>
      </w:r>
      <w:r w:rsidRPr="00E35B16">
        <w:t>s specified in clause</w:t>
      </w:r>
      <w:r w:rsidR="002A2FA3" w:rsidRPr="00E35B16">
        <w:t xml:space="preserve"> </w:t>
      </w:r>
      <w:r w:rsidR="007B60DE">
        <w:t>7</w:t>
      </w:r>
      <w:r w:rsidR="00C04908">
        <w:t>3</w:t>
      </w:r>
      <w:r w:rsidR="002A2FA3" w:rsidRPr="00E35B16">
        <w:t>.2:</w:t>
      </w:r>
      <w:r w:rsidRPr="00E35B16">
        <w:t xml:space="preserve"> </w:t>
      </w:r>
    </w:p>
    <w:p w14:paraId="39892E83" w14:textId="185A06E6" w:rsidR="00A2565D" w:rsidRPr="00E35B16" w:rsidRDefault="00CC1658" w:rsidP="00C31F6B">
      <w:pPr>
        <w:pStyle w:val="clausetexta"/>
      </w:pPr>
      <w:r w:rsidRPr="00E35B16">
        <w:rPr>
          <w:rStyle w:val="GDV3additions"/>
        </w:rPr>
        <w:t>The Department</w:t>
      </w:r>
      <w:r w:rsidR="00A2565D" w:rsidRPr="00E35B16">
        <w:t xml:space="preserve"> retains absolute discretion whether to approve the request; and </w:t>
      </w:r>
    </w:p>
    <w:p w14:paraId="5ECA2F8E" w14:textId="77777777" w:rsidR="00A2565D" w:rsidRPr="00E35B16" w:rsidRDefault="00A2565D" w:rsidP="00C31F6B">
      <w:pPr>
        <w:pStyle w:val="clausetexta"/>
      </w:pPr>
      <w:r w:rsidRPr="00E35B16">
        <w:t xml:space="preserve">the Provider must: </w:t>
      </w:r>
    </w:p>
    <w:p w14:paraId="0D8F3DDF" w14:textId="03A97E2C" w:rsidR="00A2565D" w:rsidRPr="00E35B16" w:rsidRDefault="00A2565D" w:rsidP="00C31F6B">
      <w:pPr>
        <w:pStyle w:val="clausetexti"/>
      </w:pPr>
      <w:r w:rsidRPr="00E35B16">
        <w:t xml:space="preserve">provide to </w:t>
      </w:r>
      <w:r w:rsidR="00CC1658" w:rsidRPr="00E35B16">
        <w:rPr>
          <w:rStyle w:val="GDV3additions"/>
        </w:rPr>
        <w:t>the Department</w:t>
      </w:r>
      <w:r w:rsidRPr="00E35B16">
        <w:t xml:space="preserve"> written details of why the SWS Assessment and SWS Assessment Report will take more than 5 hours to complete; and </w:t>
      </w:r>
    </w:p>
    <w:p w14:paraId="4B453AF9" w14:textId="36D34275" w:rsidR="00A2565D" w:rsidRPr="00E35B16" w:rsidRDefault="00A2565D" w:rsidP="00C31F6B">
      <w:pPr>
        <w:pStyle w:val="clausetexti"/>
      </w:pPr>
      <w:r w:rsidRPr="00E35B16">
        <w:t xml:space="preserve">notify </w:t>
      </w:r>
      <w:r w:rsidR="00CC1658" w:rsidRPr="00E35B16">
        <w:rPr>
          <w:rStyle w:val="GDV3additions"/>
        </w:rPr>
        <w:t>the Department</w:t>
      </w:r>
      <w:r w:rsidRPr="00E35B16">
        <w:t xml:space="preserve"> at the earliest opportunity when the Provider first becomes aware that the SWS Assessment and SWS Assessment Report will take more than </w:t>
      </w:r>
      <w:r w:rsidR="003519D0">
        <w:t>five (</w:t>
      </w:r>
      <w:r w:rsidRPr="00E35B16">
        <w:t>5</w:t>
      </w:r>
      <w:r w:rsidR="003519D0">
        <w:t>)</w:t>
      </w:r>
      <w:r w:rsidRPr="00E35B16">
        <w:t xml:space="preserve"> hours to complete; and </w:t>
      </w:r>
    </w:p>
    <w:p w14:paraId="39F44DAE" w14:textId="11D82160" w:rsidR="00A2565D" w:rsidRPr="00E35B16" w:rsidRDefault="00A2565D" w:rsidP="00C31F6B">
      <w:pPr>
        <w:pStyle w:val="clausetexti"/>
      </w:pPr>
      <w:r w:rsidRPr="00E35B16">
        <w:t xml:space="preserve">irrespective of whether </w:t>
      </w:r>
      <w:r w:rsidR="00CC1658" w:rsidRPr="00E35B16">
        <w:rPr>
          <w:rStyle w:val="GDV3additions"/>
        </w:rPr>
        <w:t>the Department</w:t>
      </w:r>
      <w:r w:rsidRPr="00E35B16">
        <w:t xml:space="preserve"> approves the additional </w:t>
      </w:r>
      <w:r w:rsidR="00853A6E">
        <w:t>Grant Payment</w:t>
      </w:r>
      <w:r w:rsidRPr="00E35B16">
        <w:t xml:space="preserve">s specified in clause </w:t>
      </w:r>
      <w:r w:rsidR="007B60DE">
        <w:t>7</w:t>
      </w:r>
      <w:r w:rsidR="00C04908">
        <w:t>3</w:t>
      </w:r>
      <w:r w:rsidRPr="00E35B16">
        <w:t xml:space="preserve">.2, complete the SWS Assessment and Assessment Report in accordance with this </w:t>
      </w:r>
      <w:r w:rsidR="003519D0">
        <w:t>Agreement</w:t>
      </w:r>
      <w:r w:rsidRPr="00E35B16">
        <w:t xml:space="preserve">. </w:t>
      </w:r>
    </w:p>
    <w:p w14:paraId="0F9FF72F" w14:textId="2EDC0BFC" w:rsidR="00A2565D" w:rsidRPr="00E35B16" w:rsidRDefault="00A2565D" w:rsidP="009614EE">
      <w:pPr>
        <w:pStyle w:val="clausetext11xxxxx"/>
      </w:pPr>
      <w:r w:rsidRPr="00E35B16">
        <w:t xml:space="preserve">The amounts specified in clauses </w:t>
      </w:r>
      <w:r w:rsidR="007B60DE">
        <w:t>7</w:t>
      </w:r>
      <w:r w:rsidR="00C04908">
        <w:t>3</w:t>
      </w:r>
      <w:r w:rsidRPr="00E35B16">
        <w:t xml:space="preserve">.1 and </w:t>
      </w:r>
      <w:r w:rsidR="007B60DE">
        <w:t>7</w:t>
      </w:r>
      <w:r w:rsidR="00C04908">
        <w:t>3</w:t>
      </w:r>
      <w:r w:rsidRPr="00E35B16">
        <w:t xml:space="preserve">.2 are inclusive of all costs incurred by the Provider in providing the Service. </w:t>
      </w:r>
      <w:r w:rsidR="00CC1658" w:rsidRPr="00E35B16">
        <w:rPr>
          <w:rStyle w:val="GDV3additions"/>
        </w:rPr>
        <w:t>The Department</w:t>
      </w:r>
      <w:r w:rsidRPr="00E35B16">
        <w:t xml:space="preserve"> will not pay or reimburse the Provider for additional costs such as travel costs incurred by the Provider in delivering the Service. </w:t>
      </w:r>
      <w:r w:rsidR="00CC1658" w:rsidRPr="00E35B16">
        <w:br/>
      </w:r>
      <w:bookmarkStart w:id="281" w:name="BK92710514"/>
      <w:bookmarkStart w:id="282" w:name="_Toc306183759"/>
      <w:bookmarkStart w:id="283" w:name="_Toc366667797"/>
      <w:bookmarkEnd w:id="281"/>
      <w:r w:rsidRPr="00E35B16">
        <w:t>Section 6B The OSA Assessment Services</w:t>
      </w:r>
      <w:bookmarkEnd w:id="282"/>
      <w:bookmarkEnd w:id="283"/>
      <w:r w:rsidRPr="00E35B16">
        <w:t xml:space="preserve"> </w:t>
      </w:r>
    </w:p>
    <w:p w14:paraId="06DA7834" w14:textId="6C734BD7" w:rsidR="00A2565D" w:rsidRPr="00E35B16" w:rsidRDefault="00A2565D" w:rsidP="00C31F6B">
      <w:pPr>
        <w:pStyle w:val="ClauseHeadings1xxxx"/>
      </w:pPr>
      <w:bookmarkStart w:id="284" w:name="_Toc306183760"/>
      <w:bookmarkStart w:id="285" w:name="_Toc366667798"/>
      <w:bookmarkStart w:id="286" w:name="_Toc492558482"/>
      <w:r w:rsidRPr="00E35B16">
        <w:t>OSA Services</w:t>
      </w:r>
      <w:bookmarkEnd w:id="284"/>
      <w:bookmarkEnd w:id="285"/>
      <w:bookmarkEnd w:id="286"/>
      <w:r w:rsidRPr="00E35B16">
        <w:t xml:space="preserve"> </w:t>
      </w:r>
    </w:p>
    <w:p w14:paraId="06422A3A" w14:textId="7F6ABBB3" w:rsidR="00A2565D" w:rsidRPr="00E35B16" w:rsidRDefault="00A2565D" w:rsidP="00C31F6B">
      <w:pPr>
        <w:pStyle w:val="clausetext11xxxxx"/>
      </w:pPr>
      <w:r w:rsidRPr="00E35B16">
        <w:t xml:space="preserve">Ongoing Support Assessments (‘OSAs’) will independently assess the Ongoing Support needs of Participants. An OSA will be completed where a </w:t>
      </w:r>
      <w:r w:rsidR="00FF082C" w:rsidRPr="00E35B16">
        <w:rPr>
          <w:rStyle w:val="GDV3additions"/>
        </w:rPr>
        <w:t>Program</w:t>
      </w:r>
      <w:r w:rsidRPr="00E35B16">
        <w:t xml:space="preserve"> Provider identifies to </w:t>
      </w:r>
      <w:r w:rsidR="00CC1658" w:rsidRPr="00E35B16">
        <w:rPr>
          <w:rStyle w:val="GDV3additions"/>
        </w:rPr>
        <w:t>the Department</w:t>
      </w:r>
      <w:r w:rsidRPr="00E35B16">
        <w:t xml:space="preserve"> that a Participant is likely to need Ongoing Support in the workplace to retain their job. </w:t>
      </w:r>
    </w:p>
    <w:p w14:paraId="335AA38D" w14:textId="6B4A9CFA" w:rsidR="00A2565D" w:rsidRPr="00E35B16" w:rsidRDefault="00A2565D" w:rsidP="00C31F6B">
      <w:pPr>
        <w:pStyle w:val="ClauseHeadings1xxxx"/>
      </w:pPr>
      <w:bookmarkStart w:id="287" w:name="_Toc306183761"/>
      <w:bookmarkStart w:id="288" w:name="_Toc366667799"/>
      <w:bookmarkStart w:id="289" w:name="_Toc492558483"/>
      <w:r w:rsidRPr="00E35B16">
        <w:lastRenderedPageBreak/>
        <w:t>OSA Assessments</w:t>
      </w:r>
      <w:bookmarkEnd w:id="287"/>
      <w:bookmarkEnd w:id="288"/>
      <w:bookmarkEnd w:id="289"/>
      <w:r w:rsidRPr="00E35B16">
        <w:t xml:space="preserve"> </w:t>
      </w:r>
    </w:p>
    <w:p w14:paraId="37411FB5" w14:textId="4AC48D8D" w:rsidR="00A2565D" w:rsidRPr="00E35B16" w:rsidRDefault="00A2565D" w:rsidP="00C31F6B">
      <w:pPr>
        <w:pStyle w:val="clausetext11xxxxx"/>
      </w:pPr>
      <w:r w:rsidRPr="00E35B16">
        <w:t xml:space="preserve">Subject to clause </w:t>
      </w:r>
      <w:r w:rsidR="007B60DE">
        <w:t>7</w:t>
      </w:r>
      <w:r w:rsidR="00C04908">
        <w:t>5</w:t>
      </w:r>
      <w:r w:rsidRPr="00E35B16">
        <w:t xml:space="preserve">.2, the Provider must undertake the OSA Assessment to ascertain the Participant’s Ongoing Support needs by: </w:t>
      </w:r>
    </w:p>
    <w:p w14:paraId="586A212B" w14:textId="6E9737E4" w:rsidR="00A2565D" w:rsidRPr="00E35B16" w:rsidRDefault="00A2565D" w:rsidP="00C31F6B">
      <w:pPr>
        <w:pStyle w:val="clausetexta"/>
      </w:pPr>
      <w:r w:rsidRPr="00E35B16">
        <w:t xml:space="preserve">interviewing the </w:t>
      </w:r>
      <w:r w:rsidR="00FF082C" w:rsidRPr="00E35B16">
        <w:rPr>
          <w:rStyle w:val="GDV3additions"/>
        </w:rPr>
        <w:t>Program</w:t>
      </w:r>
      <w:r w:rsidRPr="00E35B16">
        <w:t xml:space="preserve"> Provider; </w:t>
      </w:r>
    </w:p>
    <w:p w14:paraId="7A875438" w14:textId="77777777" w:rsidR="00A2565D" w:rsidRPr="00E35B16" w:rsidRDefault="00A2565D" w:rsidP="00C31F6B">
      <w:pPr>
        <w:pStyle w:val="clausetexta"/>
      </w:pPr>
      <w:r w:rsidRPr="00E35B16">
        <w:t xml:space="preserve">interviewing the Participant; </w:t>
      </w:r>
    </w:p>
    <w:p w14:paraId="34B6F43C" w14:textId="77777777" w:rsidR="00A2565D" w:rsidRPr="00E35B16" w:rsidRDefault="00A2565D" w:rsidP="00C31F6B">
      <w:pPr>
        <w:pStyle w:val="clausetexta"/>
      </w:pPr>
      <w:r w:rsidRPr="00E35B16">
        <w:t xml:space="preserve">conducting a workplace assessment of the Participant and interviewing the Participant’s Employer, if consented to by the Participant; and </w:t>
      </w:r>
    </w:p>
    <w:p w14:paraId="69C4806E" w14:textId="7A894DDD" w:rsidR="00A2565D" w:rsidRPr="00E35B16" w:rsidRDefault="00A2565D" w:rsidP="00C31F6B">
      <w:pPr>
        <w:pStyle w:val="clausetexta"/>
      </w:pPr>
      <w:r w:rsidRPr="00E35B16">
        <w:t xml:space="preserve">reviewing relevant documents held by the </w:t>
      </w:r>
      <w:r w:rsidR="00FF082C" w:rsidRPr="00E35B16">
        <w:rPr>
          <w:rStyle w:val="GDV3additions"/>
        </w:rPr>
        <w:t>Program</w:t>
      </w:r>
      <w:r w:rsidRPr="00E35B16">
        <w:t xml:space="preserve"> Provider. </w:t>
      </w:r>
    </w:p>
    <w:p w14:paraId="327FE59C" w14:textId="71772D3E" w:rsidR="00A2565D" w:rsidRPr="00E35B16" w:rsidRDefault="00A2565D" w:rsidP="00C31F6B">
      <w:pPr>
        <w:pStyle w:val="clausetext11xxxxx"/>
      </w:pPr>
      <w:r w:rsidRPr="00E35B16">
        <w:t xml:space="preserve">Where the Provider is unable to obtain information in accordance with clause </w:t>
      </w:r>
      <w:r w:rsidR="007B60DE">
        <w:t>7</w:t>
      </w:r>
      <w:r w:rsidR="00C04908">
        <w:t>5</w:t>
      </w:r>
      <w:r w:rsidRPr="00E35B16">
        <w:t xml:space="preserve">.1(c) due to </w:t>
      </w:r>
      <w:r w:rsidR="00C25AEE" w:rsidRPr="00E35B16">
        <w:t>non-disclosure</w:t>
      </w:r>
      <w:r w:rsidRPr="00E35B16">
        <w:t xml:space="preserve"> by the Participant and/or their Employer due to privacy concerns or otherwise, the Provider may, in accordance with the Guidelines, exclude the corresponding activity from the OSA Assessment. </w:t>
      </w:r>
    </w:p>
    <w:p w14:paraId="6F986FDB" w14:textId="139AF470" w:rsidR="00A2565D" w:rsidRPr="00E35B16" w:rsidRDefault="00A2565D" w:rsidP="00C31F6B">
      <w:pPr>
        <w:pStyle w:val="clausetext11xxxxx"/>
      </w:pPr>
      <w:r w:rsidRPr="00E35B16">
        <w:t xml:space="preserve">In undertaking the OSA Assessment, the Provider must assess all relevant information to properly determine the ongoing support needs of the Participant and whether the Participant should: </w:t>
      </w:r>
    </w:p>
    <w:p w14:paraId="46080AC3" w14:textId="77777777" w:rsidR="00A2565D" w:rsidRPr="00E35B16" w:rsidRDefault="00A2565D" w:rsidP="00C31F6B">
      <w:pPr>
        <w:pStyle w:val="clausetexta"/>
      </w:pPr>
      <w:r w:rsidRPr="00E35B16">
        <w:t xml:space="preserve">exit as an Independent Worker; </w:t>
      </w:r>
    </w:p>
    <w:p w14:paraId="3D91AB63" w14:textId="77777777" w:rsidR="00A2565D" w:rsidRPr="00E35B16" w:rsidRDefault="00A2565D" w:rsidP="00C31F6B">
      <w:pPr>
        <w:pStyle w:val="clausetexta"/>
      </w:pPr>
      <w:r w:rsidRPr="00E35B16">
        <w:t xml:space="preserve">receive Flexible Ongoing Support; </w:t>
      </w:r>
    </w:p>
    <w:p w14:paraId="1868D8EC" w14:textId="77777777" w:rsidR="00A2565D" w:rsidRPr="00E35B16" w:rsidRDefault="00A2565D" w:rsidP="00C31F6B">
      <w:pPr>
        <w:pStyle w:val="clausetexta"/>
      </w:pPr>
      <w:r w:rsidRPr="00E35B16">
        <w:t xml:space="preserve">receive Moderate Ongoing Support; or </w:t>
      </w:r>
    </w:p>
    <w:p w14:paraId="0956950D" w14:textId="77777777" w:rsidR="00A2565D" w:rsidRPr="00E35B16" w:rsidRDefault="00A2565D" w:rsidP="00C31F6B">
      <w:pPr>
        <w:pStyle w:val="clausetexta"/>
      </w:pPr>
      <w:r w:rsidRPr="00E35B16">
        <w:t xml:space="preserve">receive High Ongoing Support, </w:t>
      </w:r>
    </w:p>
    <w:p w14:paraId="59A0D9DB" w14:textId="77777777" w:rsidR="00A2565D" w:rsidRPr="00E35B16" w:rsidRDefault="00A2565D" w:rsidP="00C31F6B">
      <w:pPr>
        <w:pStyle w:val="clausetexta"/>
        <w:numPr>
          <w:ilvl w:val="0"/>
          <w:numId w:val="0"/>
        </w:numPr>
        <w:ind w:left="737"/>
      </w:pPr>
      <w:r w:rsidRPr="00E35B16">
        <w:t xml:space="preserve">in accordance with any Guidelines. </w:t>
      </w:r>
    </w:p>
    <w:p w14:paraId="0AD28100" w14:textId="59E00E88" w:rsidR="00A2565D" w:rsidRPr="00E35B16" w:rsidRDefault="00A2565D" w:rsidP="00867CF7">
      <w:pPr>
        <w:pStyle w:val="ClauseHeadings1xxxx"/>
      </w:pPr>
      <w:bookmarkStart w:id="290" w:name="_Toc306183762"/>
      <w:bookmarkStart w:id="291" w:name="_Toc366667800"/>
      <w:bookmarkStart w:id="292" w:name="_Toc492558484"/>
      <w:r w:rsidRPr="00E35B16">
        <w:t>OSA Assessment Reports</w:t>
      </w:r>
      <w:bookmarkEnd w:id="290"/>
      <w:bookmarkEnd w:id="291"/>
      <w:bookmarkEnd w:id="292"/>
      <w:r w:rsidRPr="00E35B16">
        <w:t xml:space="preserve"> </w:t>
      </w:r>
    </w:p>
    <w:p w14:paraId="48AB99B1" w14:textId="2950A147" w:rsidR="00A2565D" w:rsidRPr="00E35B16" w:rsidRDefault="00A2565D" w:rsidP="00867CF7">
      <w:pPr>
        <w:pStyle w:val="clausetext11xxxxx"/>
      </w:pPr>
      <w:r w:rsidRPr="00E35B16">
        <w:t xml:space="preserve">The Provider must, within </w:t>
      </w:r>
      <w:r w:rsidR="003519D0">
        <w:t>seven (</w:t>
      </w:r>
      <w:r w:rsidRPr="00E35B16">
        <w:t>7</w:t>
      </w:r>
      <w:r w:rsidR="003519D0">
        <w:t>)</w:t>
      </w:r>
      <w:r w:rsidRPr="00E35B16">
        <w:t xml:space="preserve"> Business Days of completion of the Assessment, submit the Assessment Report to </w:t>
      </w:r>
      <w:r w:rsidR="00CC1658" w:rsidRPr="00E35B16">
        <w:rPr>
          <w:rStyle w:val="GDV3additions"/>
        </w:rPr>
        <w:t>the Department</w:t>
      </w:r>
      <w:r w:rsidRPr="00E35B16">
        <w:t xml:space="preserve"> using </w:t>
      </w:r>
      <w:r w:rsidR="00CC1658" w:rsidRPr="00E35B16">
        <w:rPr>
          <w:rStyle w:val="GDV3additions"/>
        </w:rPr>
        <w:t>the Department’s</w:t>
      </w:r>
      <w:r w:rsidRPr="00E35B16">
        <w:t xml:space="preserve"> IT System in the format required by </w:t>
      </w:r>
      <w:r w:rsidR="00CC1658" w:rsidRPr="00E35B16">
        <w:rPr>
          <w:rStyle w:val="GDV3additions"/>
        </w:rPr>
        <w:t>the Department’s</w:t>
      </w:r>
      <w:r w:rsidRPr="00E35B16">
        <w:t xml:space="preserve"> IT System. </w:t>
      </w:r>
    </w:p>
    <w:p w14:paraId="7A33FA15" w14:textId="00EEDE00" w:rsidR="00A2565D" w:rsidRPr="00E35B16" w:rsidRDefault="00A2565D" w:rsidP="00CC1658">
      <w:pPr>
        <w:pStyle w:val="clausetext11xxxxx"/>
      </w:pPr>
      <w:r w:rsidRPr="00E35B16">
        <w:t xml:space="preserve">If </w:t>
      </w:r>
      <w:r w:rsidR="00CC1658" w:rsidRPr="00E35B16">
        <w:rPr>
          <w:rStyle w:val="GDV3additions"/>
        </w:rPr>
        <w:t>the Department</w:t>
      </w:r>
      <w:r w:rsidRPr="00E35B16">
        <w:t xml:space="preserve"> at its absolute discretion considers the Assessment Report is not of sufficient standard, </w:t>
      </w:r>
      <w:r w:rsidR="00CC1658" w:rsidRPr="00E35B16">
        <w:rPr>
          <w:rStyle w:val="GDV3additions"/>
        </w:rPr>
        <w:t>the Department</w:t>
      </w:r>
      <w:r w:rsidRPr="00E35B16">
        <w:t xml:space="preserve"> may require the Provider to, at its own cost, resubmit a revised Assessment Report incorporating amendments as required by </w:t>
      </w:r>
      <w:r w:rsidR="00CC1658" w:rsidRPr="00E35B16">
        <w:rPr>
          <w:rStyle w:val="GDV3additions"/>
        </w:rPr>
        <w:t>the Department</w:t>
      </w:r>
      <w:r w:rsidRPr="00E35B16">
        <w:t xml:space="preserve"> within </w:t>
      </w:r>
      <w:r w:rsidR="003519D0">
        <w:t>five (</w:t>
      </w:r>
      <w:r w:rsidRPr="00E35B16">
        <w:t>5</w:t>
      </w:r>
      <w:r w:rsidR="003519D0">
        <w:t>)</w:t>
      </w:r>
      <w:r w:rsidRPr="00E35B16">
        <w:t xml:space="preserve"> Business Days of the request to resubmit, and </w:t>
      </w:r>
      <w:r w:rsidR="00CC1658" w:rsidRPr="00E35B16">
        <w:rPr>
          <w:rStyle w:val="GDV3additions"/>
        </w:rPr>
        <w:t>the Department</w:t>
      </w:r>
      <w:r w:rsidRPr="00E35B16">
        <w:t xml:space="preserve"> may repeat this process until satisfied with the Assessment Report.</w:t>
      </w:r>
    </w:p>
    <w:p w14:paraId="370DEF37" w14:textId="678401C3" w:rsidR="00A2565D" w:rsidRPr="002911DF" w:rsidRDefault="00A2565D" w:rsidP="00867CF7">
      <w:pPr>
        <w:pStyle w:val="ClauseHeadings1xxxx"/>
      </w:pPr>
      <w:bookmarkStart w:id="293" w:name="_Toc306183763"/>
      <w:bookmarkStart w:id="294" w:name="_Toc366667801"/>
      <w:bookmarkStart w:id="295" w:name="_Toc492558485"/>
      <w:r w:rsidRPr="002911DF">
        <w:t xml:space="preserve">OSA </w:t>
      </w:r>
      <w:r w:rsidR="00853A6E">
        <w:t>Grant Payment</w:t>
      </w:r>
      <w:r w:rsidRPr="002911DF">
        <w:t>s</w:t>
      </w:r>
      <w:bookmarkEnd w:id="293"/>
      <w:bookmarkEnd w:id="294"/>
      <w:bookmarkEnd w:id="295"/>
      <w:r w:rsidRPr="002911DF">
        <w:t xml:space="preserve"> </w:t>
      </w:r>
    </w:p>
    <w:p w14:paraId="2C9EE6ED" w14:textId="1E811531" w:rsidR="00A2565D" w:rsidRPr="002911DF" w:rsidRDefault="00025E59" w:rsidP="00025E59">
      <w:pPr>
        <w:pStyle w:val="clausetext11xxxxx"/>
      </w:pPr>
      <w:r w:rsidRPr="002911DF">
        <w:rPr>
          <w:rStyle w:val="GDV2"/>
        </w:rPr>
        <w:t xml:space="preserve">Upon completion of an OSA Assessment and OSA Assessment Report and </w:t>
      </w:r>
      <w:r w:rsidR="00F73439" w:rsidRPr="002911DF">
        <w:rPr>
          <w:rStyle w:val="GDV3additions"/>
        </w:rPr>
        <w:t>the Department’s</w:t>
      </w:r>
      <w:r w:rsidRPr="002911DF">
        <w:rPr>
          <w:rStyle w:val="GDV2"/>
        </w:rPr>
        <w:t xml:space="preserve"> acceptance of the OSA Assessment Report, </w:t>
      </w:r>
      <w:r w:rsidR="00CC1658" w:rsidRPr="002911DF">
        <w:rPr>
          <w:rStyle w:val="GDV3additions"/>
        </w:rPr>
        <w:t>the Department</w:t>
      </w:r>
      <w:r w:rsidRPr="002911DF">
        <w:rPr>
          <w:rStyle w:val="GDV2"/>
        </w:rPr>
        <w:t xml:space="preserve"> will pay to the Provider the OSA Assessment </w:t>
      </w:r>
      <w:r w:rsidR="00853A6E">
        <w:rPr>
          <w:rStyle w:val="GDV2"/>
        </w:rPr>
        <w:t>Grant Payment</w:t>
      </w:r>
      <w:r w:rsidRPr="002911DF">
        <w:rPr>
          <w:rStyle w:val="GDV2"/>
        </w:rPr>
        <w:t xml:space="preserve"> of $420.00 (GST inclusive).</w:t>
      </w:r>
    </w:p>
    <w:p w14:paraId="132D1418" w14:textId="77777777" w:rsidR="0097155E" w:rsidRDefault="00A2565D" w:rsidP="0097155E">
      <w:pPr>
        <w:pStyle w:val="clausetext11xxxxx"/>
      </w:pPr>
      <w:r w:rsidRPr="002911DF">
        <w:t xml:space="preserve">The amounts specified in clause </w:t>
      </w:r>
      <w:r w:rsidR="007B60DE">
        <w:t>7</w:t>
      </w:r>
      <w:r w:rsidR="00C04908">
        <w:t>7</w:t>
      </w:r>
      <w:r w:rsidRPr="002911DF">
        <w:t xml:space="preserve">.1 are inclusive of all costs incurred by the Provider in providing the Service. </w:t>
      </w:r>
      <w:r w:rsidR="00CC1658" w:rsidRPr="002911DF">
        <w:rPr>
          <w:rStyle w:val="GDV3additions"/>
        </w:rPr>
        <w:t>The Department</w:t>
      </w:r>
      <w:r w:rsidRPr="002911DF">
        <w:t xml:space="preserve"> will not pay or reimburse the Provider for additional costs such as travel costs incurred by the Provider in delivering the Service.</w:t>
      </w:r>
      <w:bookmarkStart w:id="296" w:name="_Toc306183764"/>
      <w:bookmarkStart w:id="297" w:name="_Toc366667802"/>
      <w:bookmarkStart w:id="298" w:name="_Toc492558486"/>
    </w:p>
    <w:p w14:paraId="1DF7B9C3" w14:textId="77777777" w:rsidR="0097155E" w:rsidRDefault="0097155E">
      <w:pPr>
        <w:spacing w:after="0" w:line="240" w:lineRule="auto"/>
        <w:rPr>
          <w:color w:val="000000"/>
          <w:sz w:val="22"/>
          <w:lang w:eastAsia="en-AU"/>
        </w:rPr>
      </w:pPr>
      <w:r>
        <w:br w:type="page"/>
      </w:r>
    </w:p>
    <w:p w14:paraId="1920C2F5" w14:textId="436893B7" w:rsidR="00A2565D" w:rsidRPr="002911DF" w:rsidRDefault="0097155E" w:rsidP="0097155E">
      <w:pPr>
        <w:pStyle w:val="clausetext11xxxxx"/>
      </w:pPr>
      <w:r w:rsidRPr="002911DF">
        <w:lastRenderedPageBreak/>
        <w:t xml:space="preserve"> </w:t>
      </w:r>
      <w:r w:rsidR="00A2565D" w:rsidRPr="002911DF">
        <w:t>Section 6C The WMS Assessment Services</w:t>
      </w:r>
      <w:bookmarkEnd w:id="296"/>
      <w:bookmarkEnd w:id="297"/>
      <w:bookmarkEnd w:id="298"/>
      <w:r w:rsidR="00A2565D" w:rsidRPr="002911DF">
        <w:t xml:space="preserve"> </w:t>
      </w:r>
    </w:p>
    <w:p w14:paraId="18E3FA49" w14:textId="46B4EF00" w:rsidR="00A2565D" w:rsidRPr="002911DF" w:rsidRDefault="00A2565D" w:rsidP="00867CF7">
      <w:pPr>
        <w:pStyle w:val="ClauseHeadings1xxxx"/>
      </w:pPr>
      <w:bookmarkStart w:id="299" w:name="_Toc306183765"/>
      <w:bookmarkStart w:id="300" w:name="_Toc366667803"/>
      <w:bookmarkStart w:id="301" w:name="_Toc492558487"/>
      <w:r w:rsidRPr="002911DF">
        <w:t>WMS Assessment Services</w:t>
      </w:r>
      <w:bookmarkEnd w:id="299"/>
      <w:bookmarkEnd w:id="300"/>
      <w:bookmarkEnd w:id="301"/>
      <w:r w:rsidRPr="002911DF">
        <w:t xml:space="preserve"> </w:t>
      </w:r>
    </w:p>
    <w:p w14:paraId="7D058EB8" w14:textId="31C962E8" w:rsidR="00A2565D" w:rsidRPr="002911DF" w:rsidRDefault="00A2565D" w:rsidP="00867CF7">
      <w:pPr>
        <w:pStyle w:val="clausetext11xxxxx"/>
      </w:pPr>
      <w:r w:rsidRPr="002911DF">
        <w:t xml:space="preserve">The JobAccess </w:t>
      </w:r>
      <w:r w:rsidR="002911DF" w:rsidRPr="002911DF">
        <w:t>s</w:t>
      </w:r>
      <w:r w:rsidRPr="002911DF">
        <w:t>ervice will provide a single point of contact for people seeking information about disability</w:t>
      </w:r>
      <w:r w:rsidRPr="002911DF">
        <w:rPr>
          <w:rFonts w:ascii="Cambria Math" w:hAnsi="Cambria Math" w:cs="Cambria Math"/>
        </w:rPr>
        <w:t>‐</w:t>
      </w:r>
      <w:r w:rsidRPr="002911DF">
        <w:t xml:space="preserve">related employment issues, including information about workplace modifications. JobAccess will be supported by a website which will provide a </w:t>
      </w:r>
      <w:r w:rsidR="008B6BF5" w:rsidRPr="002911DF">
        <w:t xml:space="preserve">national hub </w:t>
      </w:r>
      <w:r w:rsidRPr="002911DF">
        <w:t xml:space="preserve">for </w:t>
      </w:r>
      <w:r w:rsidR="00FE2B75" w:rsidRPr="002911DF">
        <w:rPr>
          <w:rStyle w:val="GDV3additions"/>
        </w:rPr>
        <w:t>Employers</w:t>
      </w:r>
      <w:r w:rsidRPr="002911DF">
        <w:t>, employment service providers and job seekers and people with disability. It will also contain secure online application forms for assistance under the Employment Assistance Fund.</w:t>
      </w:r>
    </w:p>
    <w:p w14:paraId="59411EA1" w14:textId="62C49976" w:rsidR="00A2565D" w:rsidRPr="002911DF" w:rsidRDefault="00A2565D" w:rsidP="00867CF7">
      <w:pPr>
        <w:pStyle w:val="clausetext11xxxxx"/>
      </w:pPr>
      <w:r w:rsidRPr="00CA717B">
        <w:t xml:space="preserve">The EAF aims to remove barriers for employing people with a disability by providing financial </w:t>
      </w:r>
      <w:r w:rsidRPr="002911DF">
        <w:t xml:space="preserve">assistance for the cost of workplace assessments and modifications. EAF replaces the Workplace Modifications Scheme and the Auslan for Employment </w:t>
      </w:r>
      <w:r w:rsidR="00FF082C" w:rsidRPr="002911DF">
        <w:rPr>
          <w:rStyle w:val="GDV3additions"/>
        </w:rPr>
        <w:t>program</w:t>
      </w:r>
      <w:r w:rsidRPr="002911DF">
        <w:t>. The EAF is available for financial assistance to implement a range of measures that improve access to employment and the workplace productivity of people with disability, including work</w:t>
      </w:r>
      <w:r w:rsidRPr="002911DF">
        <w:rPr>
          <w:rFonts w:ascii="Cambria Math" w:hAnsi="Cambria Math" w:cs="Cambria Math"/>
        </w:rPr>
        <w:t>‐</w:t>
      </w:r>
      <w:r w:rsidRPr="002911DF">
        <w:t xml:space="preserve">related modifications. WMS Providers will be required to complete Assessments of work‐related modifications which will help improve access to employment and workplace productivity. </w:t>
      </w:r>
      <w:r w:rsidR="00FC09B4" w:rsidRPr="002911DF">
        <w:rPr>
          <w:rStyle w:val="GDV2"/>
        </w:rPr>
        <w:t xml:space="preserve">The Provider must ensure that Specified Personnel who are approved to undertake WMS Assessments, deliver WMS Assessments in accordance with this </w:t>
      </w:r>
      <w:r w:rsidR="006208B8">
        <w:rPr>
          <w:rStyle w:val="GDV2"/>
        </w:rPr>
        <w:t>Agreement</w:t>
      </w:r>
      <w:r w:rsidR="005C1F99">
        <w:rPr>
          <w:rStyle w:val="GDV2"/>
        </w:rPr>
        <w:t>,</w:t>
      </w:r>
      <w:r w:rsidR="00FC09B4" w:rsidRPr="002911DF">
        <w:rPr>
          <w:rStyle w:val="GDV2"/>
        </w:rPr>
        <w:t xml:space="preserve"> </w:t>
      </w:r>
      <w:r w:rsidR="002911DF">
        <w:rPr>
          <w:rStyle w:val="GDV2"/>
        </w:rPr>
        <w:t xml:space="preserve">any </w:t>
      </w:r>
      <w:r w:rsidR="005C1F99">
        <w:rPr>
          <w:rStyle w:val="GDV2"/>
        </w:rPr>
        <w:t xml:space="preserve">Grant Agreement and </w:t>
      </w:r>
      <w:r w:rsidR="00FC09B4" w:rsidRPr="002911DF">
        <w:rPr>
          <w:rStyle w:val="GDV2"/>
        </w:rPr>
        <w:t>the Guidelines.</w:t>
      </w:r>
    </w:p>
    <w:p w14:paraId="3240F502" w14:textId="68F97E59" w:rsidR="00A2565D" w:rsidRPr="002911DF" w:rsidRDefault="00D1455C" w:rsidP="00867CF7">
      <w:pPr>
        <w:pStyle w:val="clausetext11xxxxx"/>
      </w:pPr>
      <w:r w:rsidRPr="002911DF">
        <w:rPr>
          <w:rStyle w:val="GDV3additions"/>
        </w:rPr>
        <w:t>The Department</w:t>
      </w:r>
      <w:r w:rsidR="00A2565D" w:rsidRPr="002911DF">
        <w:t xml:space="preserve"> will maintain a register of WMS Providers, which will include information on any </w:t>
      </w:r>
      <w:r w:rsidR="008A3BC1" w:rsidRPr="002911DF">
        <w:t xml:space="preserve">ESA </w:t>
      </w:r>
      <w:r w:rsidR="00A2565D" w:rsidRPr="002911DF">
        <w:t>Specialist Assess</w:t>
      </w:r>
      <w:r w:rsidR="008A3BC1" w:rsidRPr="002911DF">
        <w:t>ment Group specified in Item 8.2</w:t>
      </w:r>
      <w:r w:rsidR="00A2565D" w:rsidRPr="002911DF">
        <w:t xml:space="preserve"> of the Schedule and also details of relevant qualifications, skills and knowledge of </w:t>
      </w:r>
      <w:r w:rsidR="00FC09B4" w:rsidRPr="002911DF">
        <w:rPr>
          <w:rStyle w:val="GDV2"/>
        </w:rPr>
        <w:t>Specified Personnel who are approved to undertake WMS Assessments</w:t>
      </w:r>
      <w:r w:rsidR="00A2565D" w:rsidRPr="002911DF">
        <w:t xml:space="preserve">. The JobAccess </w:t>
      </w:r>
      <w:r w:rsidR="002911DF" w:rsidRPr="002911DF">
        <w:t>s</w:t>
      </w:r>
      <w:r w:rsidR="00A2565D" w:rsidRPr="002911DF">
        <w:t xml:space="preserve">ervice will allocate WMS Assessments to Providers taking into consideration any specialist knowledge required in respect to assessments. Where relevant, JobAccess will consider the </w:t>
      </w:r>
      <w:r w:rsidR="00B73D78" w:rsidRPr="002911DF">
        <w:t xml:space="preserve">ESA </w:t>
      </w:r>
      <w:r w:rsidR="00A2565D" w:rsidRPr="002911DF">
        <w:t>Specialist Assess</w:t>
      </w:r>
      <w:r w:rsidR="008A3BC1" w:rsidRPr="002911DF">
        <w:t>ment Group specified in Item 8.2</w:t>
      </w:r>
      <w:r w:rsidR="00A2565D" w:rsidRPr="002911DF">
        <w:t xml:space="preserve"> of the Schedule, as well as the specialist knowledge and </w:t>
      </w:r>
      <w:r w:rsidR="00FC09B4" w:rsidRPr="002911DF">
        <w:rPr>
          <w:rStyle w:val="GDV2"/>
        </w:rPr>
        <w:t>skills of Specified Personnel who are approved to undertake WMS Assessments</w:t>
      </w:r>
      <w:r w:rsidR="00A2565D" w:rsidRPr="002911DF">
        <w:t>, when allocating WMS Assessment Services to Providers.</w:t>
      </w:r>
    </w:p>
    <w:p w14:paraId="0104247F" w14:textId="0CCD0E1B" w:rsidR="00A2565D" w:rsidRPr="002911DF" w:rsidRDefault="00A2565D" w:rsidP="00867CF7">
      <w:pPr>
        <w:pStyle w:val="ClauseHeadings1xxxx"/>
      </w:pPr>
      <w:bookmarkStart w:id="302" w:name="_Toc306183766"/>
      <w:bookmarkStart w:id="303" w:name="_Toc366667804"/>
      <w:bookmarkStart w:id="304" w:name="_Toc492558488"/>
      <w:r w:rsidRPr="002911DF">
        <w:t>WMS Assessments</w:t>
      </w:r>
      <w:bookmarkEnd w:id="302"/>
      <w:bookmarkEnd w:id="303"/>
      <w:bookmarkEnd w:id="304"/>
      <w:r w:rsidRPr="002911DF">
        <w:t xml:space="preserve"> </w:t>
      </w:r>
    </w:p>
    <w:p w14:paraId="16F8DCA7" w14:textId="31A2E6D2" w:rsidR="00A2565D" w:rsidRPr="002911DF" w:rsidRDefault="00A2565D" w:rsidP="00867CF7">
      <w:pPr>
        <w:pStyle w:val="clausetext11xxxxx"/>
      </w:pPr>
      <w:r w:rsidRPr="002911DF">
        <w:t xml:space="preserve">In relation to each WMS Assessment, the Provider must: </w:t>
      </w:r>
    </w:p>
    <w:p w14:paraId="6435B534" w14:textId="7295BC98" w:rsidR="00A2565D" w:rsidRPr="002911DF" w:rsidRDefault="00A2565D" w:rsidP="00867CF7">
      <w:pPr>
        <w:pStyle w:val="clausetexta"/>
      </w:pPr>
      <w:r w:rsidRPr="002911DF">
        <w:t xml:space="preserve">clarify with the applicant any ambiguities in relation to the details on the EAF application form submitted to </w:t>
      </w:r>
      <w:r w:rsidR="00D1455C" w:rsidRPr="002911DF">
        <w:rPr>
          <w:rStyle w:val="GDV3additions"/>
        </w:rPr>
        <w:t>the Department</w:t>
      </w:r>
      <w:r w:rsidRPr="002911DF">
        <w:t xml:space="preserve">; </w:t>
      </w:r>
    </w:p>
    <w:p w14:paraId="7B757C9E" w14:textId="2B401D55" w:rsidR="00A2565D" w:rsidRPr="002911DF" w:rsidRDefault="00A2565D" w:rsidP="00867CF7">
      <w:pPr>
        <w:pStyle w:val="clausetexta"/>
      </w:pPr>
      <w:r w:rsidRPr="002911DF">
        <w:t xml:space="preserve">conduct the Assessment in accordance with the requirements of this </w:t>
      </w:r>
      <w:r w:rsidR="003519D0">
        <w:rPr>
          <w:rStyle w:val="GDV2"/>
        </w:rPr>
        <w:t>Agreement</w:t>
      </w:r>
      <w:r w:rsidR="005C1F99">
        <w:t>, any Grant Agreement</w:t>
      </w:r>
      <w:r w:rsidRPr="002911DF">
        <w:t xml:space="preserve"> and the Guidelines, including by discussion with the Employer and Participant and, where relevant </w:t>
      </w:r>
      <w:r w:rsidR="00D1455C" w:rsidRPr="002911DF">
        <w:rPr>
          <w:rStyle w:val="GDV3additions"/>
        </w:rPr>
        <w:t>the Department</w:t>
      </w:r>
      <w:r w:rsidRPr="002911DF">
        <w:t xml:space="preserve">, to identify the work requirements, work environment, nature of the Participant’s disability and barriers to performing work tasks as a result of the Participant’s disability; </w:t>
      </w:r>
    </w:p>
    <w:p w14:paraId="653AB122" w14:textId="7A45DED0" w:rsidR="00A2565D" w:rsidRPr="002911DF" w:rsidRDefault="00A2565D" w:rsidP="00867CF7">
      <w:pPr>
        <w:pStyle w:val="clausetexta"/>
      </w:pPr>
      <w:r w:rsidRPr="002911DF">
        <w:t xml:space="preserve">conduct research into available modifications that will be suitable to respond to the identified barriers, and discussing options with </w:t>
      </w:r>
      <w:r w:rsidR="00D1455C" w:rsidRPr="002911DF">
        <w:rPr>
          <w:rStyle w:val="GDV3additions"/>
        </w:rPr>
        <w:t>the Department</w:t>
      </w:r>
      <w:r w:rsidRPr="002911DF">
        <w:t xml:space="preserve">; and </w:t>
      </w:r>
    </w:p>
    <w:p w14:paraId="7ACDFAE2" w14:textId="2D283B69" w:rsidR="00A2565D" w:rsidRPr="002911DF" w:rsidRDefault="00A2565D" w:rsidP="008A3BC1">
      <w:pPr>
        <w:pStyle w:val="clausetexta"/>
      </w:pPr>
      <w:r w:rsidRPr="002911DF">
        <w:t xml:space="preserve">discuss with the Employer and Participant the potential modifications which are available through the EAF to improve access to work and work productivity. </w:t>
      </w:r>
    </w:p>
    <w:p w14:paraId="4B1E987A" w14:textId="557510E2" w:rsidR="00A2565D" w:rsidRPr="002911DF" w:rsidRDefault="00A2565D" w:rsidP="00867CF7">
      <w:pPr>
        <w:pStyle w:val="ClauseHeadings1xxxx"/>
      </w:pPr>
      <w:bookmarkStart w:id="305" w:name="_Toc306183767"/>
      <w:bookmarkStart w:id="306" w:name="_Toc366667805"/>
      <w:bookmarkStart w:id="307" w:name="_Toc492558489"/>
      <w:r w:rsidRPr="002911DF">
        <w:t>WMS Assessment Reports</w:t>
      </w:r>
      <w:bookmarkEnd w:id="305"/>
      <w:bookmarkEnd w:id="306"/>
      <w:bookmarkEnd w:id="307"/>
      <w:r w:rsidRPr="002911DF">
        <w:t xml:space="preserve"> </w:t>
      </w:r>
    </w:p>
    <w:p w14:paraId="6FCC5B35" w14:textId="283C4D74" w:rsidR="00A2565D" w:rsidRPr="002911DF" w:rsidRDefault="00A2565D" w:rsidP="00867CF7">
      <w:pPr>
        <w:pStyle w:val="clausetext11xxxxx"/>
      </w:pPr>
      <w:r w:rsidRPr="002911DF">
        <w:t xml:space="preserve">The Provider must within </w:t>
      </w:r>
      <w:r w:rsidR="003519D0">
        <w:t>seven (</w:t>
      </w:r>
      <w:r w:rsidRPr="002911DF">
        <w:t>7</w:t>
      </w:r>
      <w:r w:rsidR="003519D0">
        <w:t>)</w:t>
      </w:r>
      <w:r w:rsidRPr="002911DF">
        <w:t xml:space="preserve"> Business Days of the date of acceptance of the Work Order, submit a Workplace Modifications Assessment Report to </w:t>
      </w:r>
      <w:r w:rsidR="00D1455C" w:rsidRPr="002911DF">
        <w:rPr>
          <w:rStyle w:val="GDV3additions"/>
        </w:rPr>
        <w:t>the Department</w:t>
      </w:r>
      <w:r w:rsidRPr="002911DF">
        <w:t xml:space="preserve"> in the format set out in Guidelines.</w:t>
      </w:r>
    </w:p>
    <w:p w14:paraId="0DD3E6C2" w14:textId="7FC2A2A1" w:rsidR="00A2565D" w:rsidRPr="00442C2E" w:rsidRDefault="00A2565D" w:rsidP="00867CF7">
      <w:pPr>
        <w:pStyle w:val="clausetext11xxxxx"/>
      </w:pPr>
      <w:r w:rsidRPr="00442C2E">
        <w:lastRenderedPageBreak/>
        <w:t xml:space="preserve">If </w:t>
      </w:r>
      <w:r w:rsidR="00D1455C" w:rsidRPr="00442C2E">
        <w:rPr>
          <w:rStyle w:val="GDV3additions"/>
        </w:rPr>
        <w:t>the Department</w:t>
      </w:r>
      <w:r w:rsidRPr="00442C2E">
        <w:t xml:space="preserve"> at its absolute discretion considers the Assessment Report to be not of sufficient standard, </w:t>
      </w:r>
      <w:r w:rsidR="00D1455C" w:rsidRPr="00442C2E">
        <w:rPr>
          <w:rStyle w:val="GDV3additions"/>
        </w:rPr>
        <w:t>the Department</w:t>
      </w:r>
      <w:r w:rsidRPr="00442C2E">
        <w:t xml:space="preserve"> may require the Provider to, at its own cost, resubmit a revised Assessment Report incorporating amendments as required by </w:t>
      </w:r>
      <w:r w:rsidR="00D1455C" w:rsidRPr="00442C2E">
        <w:rPr>
          <w:rStyle w:val="GDV3additions"/>
        </w:rPr>
        <w:t>the Department</w:t>
      </w:r>
      <w:r w:rsidRPr="00442C2E">
        <w:t xml:space="preserve"> within </w:t>
      </w:r>
      <w:r w:rsidR="003519D0">
        <w:t>two (</w:t>
      </w:r>
      <w:r w:rsidRPr="00442C2E">
        <w:t>2</w:t>
      </w:r>
      <w:r w:rsidR="003519D0">
        <w:t>)</w:t>
      </w:r>
      <w:r w:rsidRPr="00442C2E">
        <w:t xml:space="preserve"> Business Days of the request to resubmit, and </w:t>
      </w:r>
      <w:r w:rsidR="00D1455C" w:rsidRPr="00442C2E">
        <w:rPr>
          <w:rStyle w:val="GDV3additions"/>
        </w:rPr>
        <w:t>the Department</w:t>
      </w:r>
      <w:r w:rsidRPr="00442C2E">
        <w:t xml:space="preserve"> may repeat this process until satisfied with the Assessment Report. </w:t>
      </w:r>
    </w:p>
    <w:p w14:paraId="1548668A" w14:textId="46710FCC" w:rsidR="00A2565D" w:rsidRPr="00161FF7" w:rsidRDefault="00A2565D" w:rsidP="00867CF7">
      <w:pPr>
        <w:pStyle w:val="ClauseHeadings1xxxx"/>
      </w:pPr>
      <w:bookmarkStart w:id="308" w:name="_Toc306183768"/>
      <w:bookmarkStart w:id="309" w:name="_Toc366667806"/>
      <w:bookmarkStart w:id="310" w:name="_Toc492558490"/>
      <w:r w:rsidRPr="00161FF7">
        <w:t xml:space="preserve">WMS </w:t>
      </w:r>
      <w:r w:rsidR="00853A6E">
        <w:t>Grant Payment</w:t>
      </w:r>
      <w:r w:rsidRPr="00161FF7">
        <w:t>s</w:t>
      </w:r>
      <w:bookmarkEnd w:id="308"/>
      <w:bookmarkEnd w:id="309"/>
      <w:bookmarkEnd w:id="310"/>
      <w:r w:rsidRPr="00161FF7">
        <w:t xml:space="preserve"> </w:t>
      </w:r>
    </w:p>
    <w:p w14:paraId="1592693E" w14:textId="5A5923D7" w:rsidR="00A2565D" w:rsidRPr="00161FF7" w:rsidRDefault="00A2565D" w:rsidP="00867CF7">
      <w:pPr>
        <w:pStyle w:val="clausetext11xxxxx"/>
      </w:pPr>
      <w:r w:rsidRPr="00161FF7">
        <w:t xml:space="preserve">Upon completion of a WMS Assessment and WMS Assessment Report and </w:t>
      </w:r>
      <w:r w:rsidR="00D1455C" w:rsidRPr="00161FF7">
        <w:rPr>
          <w:rStyle w:val="GDV3additions"/>
        </w:rPr>
        <w:t>the Department</w:t>
      </w:r>
      <w:r w:rsidR="002107DD" w:rsidRPr="00161FF7">
        <w:rPr>
          <w:rStyle w:val="GDV3additions"/>
        </w:rPr>
        <w:t xml:space="preserve"> </w:t>
      </w:r>
      <w:r w:rsidRPr="00161FF7">
        <w:t xml:space="preserve">acceptance of the WMS Assessment Report, the Provider may apply for a WMS Assessment </w:t>
      </w:r>
      <w:r w:rsidR="00853A6E">
        <w:t>Grant Payment</w:t>
      </w:r>
      <w:r w:rsidRPr="00161FF7">
        <w:t xml:space="preserve"> of $120.00 (GST inclusive) per hour up to a maximum of </w:t>
      </w:r>
      <w:r w:rsidR="003519D0">
        <w:t>five (</w:t>
      </w:r>
      <w:r w:rsidRPr="00161FF7">
        <w:t>5</w:t>
      </w:r>
      <w:r w:rsidR="003519D0">
        <w:t>)</w:t>
      </w:r>
      <w:r w:rsidRPr="00161FF7">
        <w:t xml:space="preserve"> hours. </w:t>
      </w:r>
    </w:p>
    <w:p w14:paraId="2F0BD86E" w14:textId="55B21B12" w:rsidR="00364B5D" w:rsidRPr="00161FF7" w:rsidRDefault="00364B5D" w:rsidP="00364B5D">
      <w:pPr>
        <w:pStyle w:val="clausetext11xxxxx"/>
      </w:pPr>
      <w:r w:rsidRPr="00161FF7">
        <w:t xml:space="preserve">Where the WMS Assessment and WMS Assessment Report will jointly take more than 5 hours to complete, the Provider may apply to </w:t>
      </w:r>
      <w:r w:rsidRPr="00161FF7">
        <w:rPr>
          <w:rStyle w:val="GDV3additions"/>
        </w:rPr>
        <w:t>the Department</w:t>
      </w:r>
      <w:r w:rsidRPr="00161FF7">
        <w:t xml:space="preserve"> for </w:t>
      </w:r>
      <w:r w:rsidR="00853A6E">
        <w:t>Grant Payment</w:t>
      </w:r>
      <w:r w:rsidRPr="00161FF7">
        <w:t xml:space="preserve">s additional to those specified in clause </w:t>
      </w:r>
      <w:r w:rsidR="007B60DE">
        <w:t>8</w:t>
      </w:r>
      <w:r w:rsidR="00C04908">
        <w:t>1</w:t>
      </w:r>
      <w:r w:rsidRPr="00161FF7">
        <w:t xml:space="preserve">.1 which </w:t>
      </w:r>
      <w:r w:rsidR="00853A6E">
        <w:t>Grant Payment</w:t>
      </w:r>
      <w:r w:rsidRPr="00161FF7">
        <w:t xml:space="preserve">s, if approved by </w:t>
      </w:r>
      <w:r w:rsidRPr="00161FF7">
        <w:rPr>
          <w:rStyle w:val="GDV3additions"/>
        </w:rPr>
        <w:t>the Department:</w:t>
      </w:r>
    </w:p>
    <w:p w14:paraId="747AC601" w14:textId="77777777" w:rsidR="00364B5D" w:rsidRPr="00161FF7" w:rsidRDefault="00364B5D" w:rsidP="00364B5D">
      <w:pPr>
        <w:pStyle w:val="clausetexta"/>
      </w:pPr>
      <w:r w:rsidRPr="00161FF7">
        <w:t xml:space="preserve">will be payable at $120.00 (GST inclusive) per hour; and </w:t>
      </w:r>
    </w:p>
    <w:p w14:paraId="0BFAFE33" w14:textId="06FDDCAF" w:rsidR="00D1455C" w:rsidRPr="00161FF7" w:rsidRDefault="00364B5D" w:rsidP="00364B5D">
      <w:pPr>
        <w:pStyle w:val="clausetexta"/>
        <w:rPr>
          <w:rStyle w:val="GDV3additions"/>
          <w:rFonts w:ascii="Calibri" w:hAnsi="Calibri"/>
          <w:color w:val="000000"/>
        </w:rPr>
      </w:pPr>
      <w:r w:rsidRPr="00161FF7">
        <w:t xml:space="preserve">will not exceed a maximum of </w:t>
      </w:r>
      <w:r w:rsidR="003519D0">
        <w:t>four (</w:t>
      </w:r>
      <w:r w:rsidRPr="00161FF7">
        <w:t>4</w:t>
      </w:r>
      <w:r w:rsidR="003519D0">
        <w:t>)</w:t>
      </w:r>
      <w:r w:rsidRPr="00161FF7">
        <w:t xml:space="preserve"> hours, or a lesser number of hours specified by </w:t>
      </w:r>
      <w:r w:rsidRPr="00161FF7">
        <w:rPr>
          <w:rStyle w:val="GDV3additions"/>
        </w:rPr>
        <w:t>the Department</w:t>
      </w:r>
      <w:r w:rsidRPr="00161FF7">
        <w:t xml:space="preserve"> at the time </w:t>
      </w:r>
      <w:r w:rsidRPr="00161FF7">
        <w:rPr>
          <w:rStyle w:val="GDV3additions"/>
        </w:rPr>
        <w:t>the Department</w:t>
      </w:r>
      <w:r w:rsidRPr="00161FF7">
        <w:t xml:space="preserve"> gives that approval. </w:t>
      </w:r>
    </w:p>
    <w:p w14:paraId="4DF7A161" w14:textId="2CC56F89" w:rsidR="00A2565D" w:rsidRPr="00161FF7" w:rsidRDefault="00A2565D" w:rsidP="00867CF7">
      <w:pPr>
        <w:pStyle w:val="clausetext11xxxxx"/>
      </w:pPr>
      <w:r w:rsidRPr="00161FF7">
        <w:t xml:space="preserve">Where the Provider seeks </w:t>
      </w:r>
      <w:r w:rsidR="00D1455C" w:rsidRPr="00161FF7">
        <w:rPr>
          <w:rStyle w:val="GDV3additions"/>
        </w:rPr>
        <w:t>the Department’s</w:t>
      </w:r>
      <w:r w:rsidRPr="00161FF7">
        <w:t xml:space="preserve"> agreement to pay the additional </w:t>
      </w:r>
      <w:r w:rsidR="00853A6E">
        <w:t>Grant Payment</w:t>
      </w:r>
      <w:r w:rsidRPr="00161FF7">
        <w:t xml:space="preserve">s specified in clause </w:t>
      </w:r>
      <w:r w:rsidR="007B60DE">
        <w:t>8</w:t>
      </w:r>
      <w:r w:rsidR="00C04908">
        <w:t>1</w:t>
      </w:r>
      <w:r w:rsidR="00867CF7" w:rsidRPr="00161FF7">
        <w:t>.2:</w:t>
      </w:r>
    </w:p>
    <w:p w14:paraId="2D300EBE" w14:textId="2D54A71F" w:rsidR="00A2565D" w:rsidRPr="00161FF7" w:rsidRDefault="00161FF7" w:rsidP="00867CF7">
      <w:pPr>
        <w:pStyle w:val="clausetexta"/>
      </w:pPr>
      <w:r w:rsidRPr="00161FF7">
        <w:rPr>
          <w:rStyle w:val="GDV3additions"/>
        </w:rPr>
        <w:t>t</w:t>
      </w:r>
      <w:r w:rsidR="00D1455C" w:rsidRPr="00161FF7">
        <w:rPr>
          <w:rStyle w:val="GDV3additions"/>
        </w:rPr>
        <w:t>he Department</w:t>
      </w:r>
      <w:r w:rsidR="00A2565D" w:rsidRPr="00161FF7">
        <w:t xml:space="preserve"> retains absolute discretion whether to approve the request and no additional </w:t>
      </w:r>
      <w:r w:rsidR="00853A6E">
        <w:t>Grant Payment</w:t>
      </w:r>
      <w:r w:rsidR="00A2565D" w:rsidRPr="00161FF7">
        <w:t xml:space="preserve">s under clause </w:t>
      </w:r>
      <w:r w:rsidR="007B60DE">
        <w:t>8</w:t>
      </w:r>
      <w:r w:rsidR="00C04908">
        <w:t>1</w:t>
      </w:r>
      <w:r w:rsidR="00A2565D" w:rsidRPr="00161FF7">
        <w:t xml:space="preserve">.2 will be payable in respect of travel time; and </w:t>
      </w:r>
    </w:p>
    <w:p w14:paraId="27B248B8" w14:textId="77777777" w:rsidR="00A2565D" w:rsidRPr="00161FF7" w:rsidRDefault="00A2565D" w:rsidP="00867CF7">
      <w:pPr>
        <w:pStyle w:val="clausetexta"/>
      </w:pPr>
      <w:r w:rsidRPr="00161FF7">
        <w:t xml:space="preserve">the Provider must: </w:t>
      </w:r>
    </w:p>
    <w:p w14:paraId="7D9C8F6F" w14:textId="4D7A69BF" w:rsidR="00A2565D" w:rsidRPr="00161FF7" w:rsidRDefault="00A2565D" w:rsidP="00867CF7">
      <w:pPr>
        <w:pStyle w:val="clausetexti"/>
      </w:pPr>
      <w:r w:rsidRPr="00161FF7">
        <w:t xml:space="preserve">provide to </w:t>
      </w:r>
      <w:r w:rsidR="00D1455C" w:rsidRPr="00161FF7">
        <w:rPr>
          <w:rStyle w:val="GDV3additions"/>
        </w:rPr>
        <w:t>the Department</w:t>
      </w:r>
      <w:r w:rsidRPr="00161FF7">
        <w:t xml:space="preserve"> written details of why the WMS Assessment and WMS Assessment Report will take more than </w:t>
      </w:r>
      <w:r w:rsidR="003519D0">
        <w:t>five (</w:t>
      </w:r>
      <w:r w:rsidRPr="00161FF7">
        <w:t>5</w:t>
      </w:r>
      <w:r w:rsidR="003519D0">
        <w:t>)</w:t>
      </w:r>
      <w:r w:rsidRPr="00161FF7">
        <w:t xml:space="preserve"> hours to complete; </w:t>
      </w:r>
    </w:p>
    <w:p w14:paraId="7A37984C" w14:textId="2CAF8964" w:rsidR="00A2565D" w:rsidRPr="00161FF7" w:rsidRDefault="00A2565D" w:rsidP="00867CF7">
      <w:pPr>
        <w:pStyle w:val="clausetexti"/>
      </w:pPr>
      <w:r w:rsidRPr="00161FF7">
        <w:t xml:space="preserve">notify </w:t>
      </w:r>
      <w:r w:rsidR="00D1455C" w:rsidRPr="00161FF7">
        <w:rPr>
          <w:rStyle w:val="GDV3additions"/>
        </w:rPr>
        <w:t>the Department</w:t>
      </w:r>
      <w:r w:rsidRPr="00161FF7">
        <w:t xml:space="preserve"> at the earliest opportunity when the Provider first becomes aware that the WMS Assessment and WMS Assessment Report will take more than </w:t>
      </w:r>
      <w:r w:rsidR="003519D0">
        <w:t>five (</w:t>
      </w:r>
      <w:r w:rsidRPr="00161FF7">
        <w:t>5</w:t>
      </w:r>
      <w:r w:rsidR="003519D0">
        <w:t>)</w:t>
      </w:r>
      <w:r w:rsidRPr="00161FF7">
        <w:t xml:space="preserve"> hours to complete; and </w:t>
      </w:r>
    </w:p>
    <w:p w14:paraId="41DA88EE" w14:textId="239C2DA0" w:rsidR="00A2565D" w:rsidRPr="00161FF7" w:rsidRDefault="00A2565D" w:rsidP="00867CF7">
      <w:pPr>
        <w:pStyle w:val="clausetexti"/>
      </w:pPr>
      <w:r w:rsidRPr="00161FF7">
        <w:t xml:space="preserve">irrespective of whether </w:t>
      </w:r>
      <w:r w:rsidR="00D1455C" w:rsidRPr="00161FF7">
        <w:rPr>
          <w:rStyle w:val="GDV3additions"/>
        </w:rPr>
        <w:t>the Department</w:t>
      </w:r>
      <w:r w:rsidRPr="00161FF7">
        <w:t xml:space="preserve"> approves the additional </w:t>
      </w:r>
      <w:r w:rsidR="00853A6E">
        <w:t>Grant Payment</w:t>
      </w:r>
      <w:r w:rsidRPr="00161FF7">
        <w:t xml:space="preserve">s, complete the WMS Assessment and Assessment Report in accordance with this </w:t>
      </w:r>
      <w:r w:rsidR="003519D0">
        <w:rPr>
          <w:rStyle w:val="GDV2"/>
        </w:rPr>
        <w:t>Agreement</w:t>
      </w:r>
      <w:r w:rsidRPr="00161FF7">
        <w:t xml:space="preserve">. </w:t>
      </w:r>
    </w:p>
    <w:p w14:paraId="77C3ECE5" w14:textId="7F8AAE43" w:rsidR="00A2565D" w:rsidRPr="00161FF7" w:rsidRDefault="00A2565D" w:rsidP="00867CF7">
      <w:pPr>
        <w:pStyle w:val="clausetext11xxxxx"/>
      </w:pPr>
      <w:r w:rsidRPr="00161FF7">
        <w:t xml:space="preserve">Subject to this clause </w:t>
      </w:r>
      <w:r w:rsidR="007B60DE">
        <w:t>80</w:t>
      </w:r>
      <w:r w:rsidRPr="00161FF7">
        <w:t xml:space="preserve">.4, the amounts specified in clauses </w:t>
      </w:r>
      <w:r w:rsidR="007B60DE">
        <w:t>8</w:t>
      </w:r>
      <w:r w:rsidR="00C04908">
        <w:t>1</w:t>
      </w:r>
      <w:r w:rsidRPr="00161FF7">
        <w:t xml:space="preserve">.1 and </w:t>
      </w:r>
      <w:r w:rsidR="007B60DE">
        <w:t>8</w:t>
      </w:r>
      <w:r w:rsidR="00C04908">
        <w:t>1</w:t>
      </w:r>
      <w:r w:rsidRPr="00161FF7">
        <w:t xml:space="preserve">.2 are otherwise inclusive of all costs incurred by the Provider in providing the Service. In addition to the amounts specified in clauses </w:t>
      </w:r>
      <w:r w:rsidR="007B60DE">
        <w:t>8</w:t>
      </w:r>
      <w:r w:rsidR="00C04908">
        <w:t>1</w:t>
      </w:r>
      <w:r w:rsidRPr="00161FF7">
        <w:t xml:space="preserve">.1 and </w:t>
      </w:r>
      <w:r w:rsidR="007B60DE">
        <w:t>8</w:t>
      </w:r>
      <w:r w:rsidR="00C04908">
        <w:t>1</w:t>
      </w:r>
      <w:r w:rsidRPr="00161FF7">
        <w:t xml:space="preserve">.2, where the WMS Assessment requires the Provider to travel for more than 200km, </w:t>
      </w:r>
      <w:r w:rsidR="00D1455C" w:rsidRPr="00161FF7">
        <w:rPr>
          <w:rStyle w:val="GDV3additions"/>
        </w:rPr>
        <w:t>the Department</w:t>
      </w:r>
      <w:r w:rsidRPr="00161FF7">
        <w:t xml:space="preserve"> will pay to the Provider the following additional travel costs: </w:t>
      </w:r>
    </w:p>
    <w:p w14:paraId="3264169C" w14:textId="43C50A72" w:rsidR="00A2565D" w:rsidRPr="00161FF7" w:rsidRDefault="00A2565D" w:rsidP="00867CF7">
      <w:pPr>
        <w:pStyle w:val="clausetexta"/>
      </w:pPr>
      <w:r w:rsidRPr="00161FF7">
        <w:t xml:space="preserve">$50.00 (GST inclusive) per hour for travel time up to a maximum of </w:t>
      </w:r>
      <w:r w:rsidR="003519D0">
        <w:t>eight (</w:t>
      </w:r>
      <w:r w:rsidRPr="00161FF7">
        <w:t>8</w:t>
      </w:r>
      <w:r w:rsidR="003519D0">
        <w:t>)</w:t>
      </w:r>
      <w:r w:rsidRPr="00161FF7">
        <w:t xml:space="preserve"> hours per day and which travel time will not include time used for Assessment or Reporting services; plus </w:t>
      </w:r>
    </w:p>
    <w:p w14:paraId="44C43D9B" w14:textId="77777777" w:rsidR="00A2565D" w:rsidRPr="00161FF7" w:rsidRDefault="00A2565D" w:rsidP="00867CF7">
      <w:pPr>
        <w:pStyle w:val="clausetexta"/>
      </w:pPr>
      <w:r w:rsidRPr="00161FF7">
        <w:t xml:space="preserve">reimbursement of the Provider’s accommodation and meal expenses provided that: </w:t>
      </w:r>
    </w:p>
    <w:p w14:paraId="377C4278" w14:textId="38998C1F" w:rsidR="00A2565D" w:rsidRPr="00707A0E" w:rsidRDefault="00A2565D" w:rsidP="00867CF7">
      <w:pPr>
        <w:pStyle w:val="clausetexti"/>
      </w:pPr>
      <w:r w:rsidRPr="00161FF7">
        <w:t xml:space="preserve">the Provider produces to </w:t>
      </w:r>
      <w:r w:rsidR="00D1455C" w:rsidRPr="00161FF7">
        <w:rPr>
          <w:rStyle w:val="GDV3additions"/>
        </w:rPr>
        <w:t>the Department</w:t>
      </w:r>
      <w:r w:rsidRPr="00161FF7">
        <w:t xml:space="preserve"> </w:t>
      </w:r>
      <w:r w:rsidR="003519D0">
        <w:t>T</w:t>
      </w:r>
      <w:r w:rsidRPr="00161FF7">
        <w:t xml:space="preserve">ax </w:t>
      </w:r>
      <w:r w:rsidR="003519D0">
        <w:t>I</w:t>
      </w:r>
      <w:r w:rsidRPr="00161FF7">
        <w:t xml:space="preserve">nvoices and evidence of </w:t>
      </w:r>
      <w:r w:rsidRPr="00707A0E">
        <w:t xml:space="preserve">payment; and </w:t>
      </w:r>
    </w:p>
    <w:p w14:paraId="597E024A" w14:textId="381ADE04" w:rsidR="00025E59" w:rsidRPr="00CB000B" w:rsidRDefault="00B660C2" w:rsidP="00CB4610">
      <w:pPr>
        <w:pStyle w:val="clausetexti"/>
        <w:rPr>
          <w:rStyle w:val="BlueGDV1change"/>
          <w:b/>
        </w:rPr>
      </w:pPr>
      <w:r w:rsidRPr="00707A0E">
        <w:rPr>
          <w:rStyle w:val="BlueGDV1change"/>
        </w:rPr>
        <w:lastRenderedPageBreak/>
        <w:t xml:space="preserve">reimbursement of accommodation and meal expenses will not exceed the rates specified for employees with an </w:t>
      </w:r>
      <w:r w:rsidRPr="003F686E">
        <w:rPr>
          <w:rStyle w:val="BlueGDV1change"/>
        </w:rPr>
        <w:t xml:space="preserve">annual salary of </w:t>
      </w:r>
      <w:r w:rsidR="00E50264">
        <w:rPr>
          <w:rStyle w:val="BlueGDV1change"/>
        </w:rPr>
        <w:t>the amount prescribed in Table 1 of taxation determination TD2016/13</w:t>
      </w:r>
      <w:r w:rsidR="00E50264">
        <w:rPr>
          <w:rStyle w:val="FootnoteReference"/>
          <w:rFonts w:cs="Calibri"/>
          <w:color w:val="auto"/>
        </w:rPr>
        <w:footnoteReference w:id="1"/>
      </w:r>
      <w:r w:rsidR="00E50264">
        <w:rPr>
          <w:rStyle w:val="BlueGDV1change"/>
        </w:rPr>
        <w:t xml:space="preserve"> published by the Australian Taxation Office, or the amount prescribed in any other relevant taxation determinations issues in respect of subsequent financial years</w:t>
      </w:r>
      <w:r w:rsidR="00CB4610">
        <w:rPr>
          <w:rStyle w:val="BlueGDV1change"/>
        </w:rPr>
        <w:t>.</w:t>
      </w:r>
      <w:r w:rsidR="00025E59" w:rsidRPr="00CB000B">
        <w:rPr>
          <w:rStyle w:val="BlueGDV1change"/>
          <w:b/>
        </w:rPr>
        <w:br w:type="page"/>
      </w:r>
      <w:bookmarkStart w:id="311" w:name="_GoBack"/>
      <w:bookmarkEnd w:id="311"/>
    </w:p>
    <w:p w14:paraId="1266FBF3" w14:textId="633CA326" w:rsidR="00A2565D" w:rsidRPr="00707A0E" w:rsidRDefault="00A2565D" w:rsidP="00D95C66">
      <w:pPr>
        <w:pStyle w:val="SectionSubHeading"/>
      </w:pPr>
      <w:bookmarkStart w:id="312" w:name="BK65920658"/>
      <w:bookmarkStart w:id="313" w:name="_Toc306183769"/>
      <w:bookmarkStart w:id="314" w:name="_Toc366667807"/>
      <w:bookmarkStart w:id="315" w:name="_Toc492558491"/>
      <w:bookmarkEnd w:id="312"/>
      <w:r w:rsidRPr="00707A0E">
        <w:lastRenderedPageBreak/>
        <w:t>Section 7</w:t>
      </w:r>
      <w:r w:rsidR="00ED2612" w:rsidRPr="00707A0E">
        <w:tab/>
      </w:r>
      <w:r w:rsidR="008A4525" w:rsidRPr="00707A0E">
        <w:t>Interpretation a</w:t>
      </w:r>
      <w:r w:rsidRPr="00707A0E">
        <w:t>nd Definitions</w:t>
      </w:r>
      <w:bookmarkEnd w:id="313"/>
      <w:bookmarkEnd w:id="314"/>
      <w:bookmarkEnd w:id="315"/>
      <w:r w:rsidRPr="00707A0E">
        <w:t xml:space="preserve"> </w:t>
      </w:r>
    </w:p>
    <w:p w14:paraId="13DC5BBE" w14:textId="4A14BF80" w:rsidR="00A2565D" w:rsidRPr="00707A0E" w:rsidRDefault="00A2565D" w:rsidP="00867CF7">
      <w:pPr>
        <w:pStyle w:val="ClauseHeadings1xxxx"/>
      </w:pPr>
      <w:bookmarkStart w:id="316" w:name="_Toc306183770"/>
      <w:bookmarkStart w:id="317" w:name="_Toc366667808"/>
      <w:bookmarkStart w:id="318" w:name="_Toc492558492"/>
      <w:r w:rsidRPr="00707A0E">
        <w:t>Rules for Interpretation</w:t>
      </w:r>
      <w:bookmarkEnd w:id="316"/>
      <w:bookmarkEnd w:id="317"/>
      <w:bookmarkEnd w:id="318"/>
      <w:r w:rsidRPr="00707A0E">
        <w:t xml:space="preserve"> </w:t>
      </w:r>
    </w:p>
    <w:p w14:paraId="07B83FEC" w14:textId="7EC19D2A" w:rsidR="00A2565D" w:rsidRPr="00707A0E" w:rsidRDefault="00A2565D" w:rsidP="00867CF7">
      <w:pPr>
        <w:pStyle w:val="clausetext11xxxxx"/>
      </w:pPr>
      <w:r w:rsidRPr="00707A0E">
        <w:t xml:space="preserve">In this </w:t>
      </w:r>
      <w:r w:rsidR="003519D0">
        <w:rPr>
          <w:rStyle w:val="GDV2"/>
        </w:rPr>
        <w:t>Agreement</w:t>
      </w:r>
      <w:r w:rsidRPr="00707A0E">
        <w:t xml:space="preserve"> and any </w:t>
      </w:r>
      <w:r w:rsidR="00D47F5F">
        <w:t>Grant Agreement</w:t>
      </w:r>
      <w:r w:rsidRPr="00707A0E">
        <w:t xml:space="preserve">, unless the contrary intention appears: </w:t>
      </w:r>
    </w:p>
    <w:p w14:paraId="4279078B" w14:textId="64B759A1" w:rsidR="00A2565D" w:rsidRPr="00707A0E" w:rsidRDefault="00A2565D" w:rsidP="00867CF7">
      <w:pPr>
        <w:pStyle w:val="clausetexta"/>
      </w:pPr>
      <w:r w:rsidRPr="00707A0E">
        <w:t xml:space="preserve">all capitalised terms have the meaning given to them in the Definitions (clause </w:t>
      </w:r>
      <w:r w:rsidR="007B60DE">
        <w:t>8</w:t>
      </w:r>
      <w:r w:rsidR="00C04908">
        <w:t>4</w:t>
      </w:r>
      <w:r w:rsidRPr="00707A0E">
        <w:t xml:space="preserve">); </w:t>
      </w:r>
    </w:p>
    <w:p w14:paraId="38232BEC" w14:textId="68F65B9D" w:rsidR="00A2565D" w:rsidRPr="00707A0E" w:rsidRDefault="00A2565D" w:rsidP="00867CF7">
      <w:pPr>
        <w:pStyle w:val="clausetexta"/>
      </w:pPr>
      <w:r w:rsidRPr="00707A0E">
        <w:t xml:space="preserve">the Definitions apply to the whole of this </w:t>
      </w:r>
      <w:r w:rsidR="003519D0">
        <w:rPr>
          <w:rStyle w:val="GDV2"/>
        </w:rPr>
        <w:t>Agreement</w:t>
      </w:r>
      <w:r w:rsidRPr="00707A0E">
        <w:t xml:space="preserve"> and any </w:t>
      </w:r>
      <w:r w:rsidR="00D47F5F">
        <w:t>Grant Agreement</w:t>
      </w:r>
      <w:r w:rsidRPr="00707A0E">
        <w:t xml:space="preserve">, including any Guidelines; </w:t>
      </w:r>
    </w:p>
    <w:p w14:paraId="3858E110" w14:textId="77777777" w:rsidR="00A2565D" w:rsidRPr="00707A0E" w:rsidRDefault="00A2565D" w:rsidP="00867CF7">
      <w:pPr>
        <w:pStyle w:val="clausetexta"/>
      </w:pPr>
      <w:r w:rsidRPr="00707A0E">
        <w:t xml:space="preserve">words in the singular include the plural and vice versa; </w:t>
      </w:r>
    </w:p>
    <w:p w14:paraId="44BF04F8" w14:textId="7C5A398D" w:rsidR="00A2565D" w:rsidRPr="00707A0E" w:rsidRDefault="00A2565D" w:rsidP="00867CF7">
      <w:pPr>
        <w:pStyle w:val="clausetexta"/>
      </w:pPr>
      <w:r w:rsidRPr="00707A0E">
        <w:t>words</w:t>
      </w:r>
      <w:r w:rsidR="001737DE" w:rsidRPr="00707A0E">
        <w:t xml:space="preserve"> importing a gender include all</w:t>
      </w:r>
      <w:r w:rsidRPr="00707A0E">
        <w:t xml:space="preserve"> gender</w:t>
      </w:r>
      <w:r w:rsidR="001737DE" w:rsidRPr="00707A0E">
        <w:t>s</w:t>
      </w:r>
      <w:r w:rsidRPr="00707A0E">
        <w:t xml:space="preserve">; </w:t>
      </w:r>
    </w:p>
    <w:p w14:paraId="6F2E75FB" w14:textId="77777777" w:rsidR="00A2565D" w:rsidRPr="00707A0E" w:rsidRDefault="00A2565D" w:rsidP="00867CF7">
      <w:pPr>
        <w:pStyle w:val="clausetexta"/>
      </w:pPr>
      <w:r w:rsidRPr="00707A0E">
        <w:t xml:space="preserve">a reference to a person includes a partnership and a body whether corporate or otherwise; </w:t>
      </w:r>
    </w:p>
    <w:p w14:paraId="647120DB" w14:textId="77777777" w:rsidR="00A2565D" w:rsidRPr="00707A0E" w:rsidRDefault="00A2565D" w:rsidP="00867CF7">
      <w:pPr>
        <w:pStyle w:val="clausetexta"/>
      </w:pPr>
      <w:r w:rsidRPr="00707A0E">
        <w:t xml:space="preserve">the chapter headings, section headings, clause headings and subheadings within clauses, notes and information boxes are inserted for convenience only, and have no effect in limiting or extending the language of provisions; </w:t>
      </w:r>
    </w:p>
    <w:p w14:paraId="6306695E" w14:textId="77777777" w:rsidR="00A2565D" w:rsidRPr="00707A0E" w:rsidRDefault="00A2565D" w:rsidP="00867CF7">
      <w:pPr>
        <w:pStyle w:val="clausetexta"/>
      </w:pPr>
      <w:r w:rsidRPr="00707A0E">
        <w:t xml:space="preserve">all references to dollars are to Australian dollars; </w:t>
      </w:r>
    </w:p>
    <w:p w14:paraId="08052600" w14:textId="77777777" w:rsidR="00A2565D" w:rsidRPr="00707A0E" w:rsidRDefault="00A2565D" w:rsidP="00867CF7">
      <w:pPr>
        <w:pStyle w:val="clausetexta"/>
      </w:pPr>
      <w:r w:rsidRPr="00707A0E">
        <w:t xml:space="preserve">a reference to any legislation or legislative provision is to that legislation or legislative provision as in force from time to time; </w:t>
      </w:r>
    </w:p>
    <w:p w14:paraId="488F823A" w14:textId="4E2585FA" w:rsidR="00A2565D" w:rsidRPr="00707A0E" w:rsidRDefault="00A2565D" w:rsidP="00867CF7">
      <w:pPr>
        <w:pStyle w:val="clausetexta"/>
      </w:pPr>
      <w:r w:rsidRPr="00707A0E">
        <w:t xml:space="preserve">a reference to a clause is to a clause of this </w:t>
      </w:r>
      <w:r w:rsidR="003519D0">
        <w:rPr>
          <w:rStyle w:val="GDV2"/>
        </w:rPr>
        <w:t>Agreement</w:t>
      </w:r>
      <w:r w:rsidRPr="00707A0E">
        <w:t xml:space="preserve">; </w:t>
      </w:r>
    </w:p>
    <w:p w14:paraId="4483B5B3" w14:textId="1091AFE6" w:rsidR="00A2565D" w:rsidRPr="00707A0E" w:rsidRDefault="00A2565D" w:rsidP="00867CF7">
      <w:pPr>
        <w:pStyle w:val="clausetexta"/>
      </w:pPr>
      <w:r w:rsidRPr="00707A0E">
        <w:t xml:space="preserve">any uncertainty or ambiguity in the meaning of a provision of this </w:t>
      </w:r>
      <w:r w:rsidR="003519D0">
        <w:rPr>
          <w:rStyle w:val="GDV2"/>
        </w:rPr>
        <w:t>Agreement</w:t>
      </w:r>
      <w:r w:rsidRPr="00707A0E">
        <w:t xml:space="preserve"> or any </w:t>
      </w:r>
      <w:r w:rsidR="00D47F5F">
        <w:t>Grant Agreement</w:t>
      </w:r>
      <w:r w:rsidRPr="00707A0E">
        <w:t xml:space="preserve"> is not to be interpreted against a Party just because that Party prepared the provision; </w:t>
      </w:r>
    </w:p>
    <w:p w14:paraId="0BDE6A93" w14:textId="77777777" w:rsidR="00A2565D" w:rsidRPr="00707A0E" w:rsidRDefault="00A2565D" w:rsidP="00867CF7">
      <w:pPr>
        <w:pStyle w:val="clausetexta"/>
      </w:pPr>
      <w:r w:rsidRPr="00707A0E">
        <w:t xml:space="preserve">a reference to an internet site includes those sites as amended from time to time; </w:t>
      </w:r>
    </w:p>
    <w:p w14:paraId="6EAB3502" w14:textId="77777777" w:rsidR="00A2565D" w:rsidRPr="00707A0E" w:rsidRDefault="00A2565D" w:rsidP="00867CF7">
      <w:pPr>
        <w:pStyle w:val="clausetexta"/>
      </w:pPr>
      <w:r w:rsidRPr="00707A0E">
        <w:t xml:space="preserve">where a word or phrase is given a defined meaning, any other part of speech or other grammatical form of that word or phrase has a corresponding meaning; and </w:t>
      </w:r>
    </w:p>
    <w:p w14:paraId="391D82FD" w14:textId="77777777" w:rsidR="00A2565D" w:rsidRPr="00707A0E" w:rsidRDefault="00A2565D" w:rsidP="00867CF7">
      <w:pPr>
        <w:pStyle w:val="clausetexta"/>
      </w:pPr>
      <w:r w:rsidRPr="00707A0E">
        <w:t xml:space="preserve">a reference to writing is a reference to any visible representation of words, figures or symbols. </w:t>
      </w:r>
    </w:p>
    <w:p w14:paraId="2F2FF480" w14:textId="1EDFD6CB" w:rsidR="00D463A9" w:rsidRPr="00707A0E" w:rsidRDefault="00D463A9" w:rsidP="00D463A9">
      <w:pPr>
        <w:pStyle w:val="clausetext11xxxxx"/>
        <w:rPr>
          <w:rStyle w:val="GDV2"/>
        </w:rPr>
      </w:pPr>
      <w:r w:rsidRPr="00707A0E">
        <w:rPr>
          <w:rStyle w:val="GDV2"/>
        </w:rPr>
        <w:t xml:space="preserve">Subject to clause </w:t>
      </w:r>
      <w:r w:rsidR="007B60DE">
        <w:rPr>
          <w:rStyle w:val="GDV2"/>
        </w:rPr>
        <w:t>8</w:t>
      </w:r>
      <w:r w:rsidR="00C04908">
        <w:rPr>
          <w:rStyle w:val="GDV2"/>
        </w:rPr>
        <w:t>2</w:t>
      </w:r>
      <w:r w:rsidRPr="00707A0E">
        <w:rPr>
          <w:rStyle w:val="GDV2"/>
        </w:rPr>
        <w:t xml:space="preserve">.3, any Guidelines do not expand or add essential terms to this </w:t>
      </w:r>
      <w:r w:rsidR="003519D0">
        <w:rPr>
          <w:rStyle w:val="GDV2"/>
        </w:rPr>
        <w:t>Agreement</w:t>
      </w:r>
      <w:r w:rsidRPr="00707A0E">
        <w:rPr>
          <w:rStyle w:val="GDV2"/>
        </w:rPr>
        <w:t xml:space="preserve">. </w:t>
      </w:r>
    </w:p>
    <w:p w14:paraId="335FBA03" w14:textId="0C3FF26E" w:rsidR="00D463A9" w:rsidRPr="00707A0E" w:rsidRDefault="00D463A9" w:rsidP="00D463A9">
      <w:pPr>
        <w:pStyle w:val="clausetext11xxxxx"/>
        <w:rPr>
          <w:rStyle w:val="GDV2"/>
        </w:rPr>
      </w:pPr>
      <w:r w:rsidRPr="00707A0E">
        <w:rPr>
          <w:rStyle w:val="GDV2"/>
        </w:rPr>
        <w:t xml:space="preserve">Guidelines form part of this </w:t>
      </w:r>
      <w:r w:rsidR="003519D0">
        <w:rPr>
          <w:rStyle w:val="GDV2"/>
        </w:rPr>
        <w:t>Agreement</w:t>
      </w:r>
      <w:r w:rsidRPr="00707A0E">
        <w:rPr>
          <w:rStyle w:val="GDV2"/>
        </w:rPr>
        <w:t xml:space="preserve"> and the Provider must perform all obligations in this Deed in accordance with any Guidelines. </w:t>
      </w:r>
    </w:p>
    <w:p w14:paraId="3C370817" w14:textId="362DB844" w:rsidR="00A2565D" w:rsidRPr="00707A0E" w:rsidRDefault="00A2565D" w:rsidP="00867CF7">
      <w:pPr>
        <w:pStyle w:val="ClauseHeadings1xxxx"/>
      </w:pPr>
      <w:bookmarkStart w:id="319" w:name="_Toc306183771"/>
      <w:bookmarkStart w:id="320" w:name="_Toc366667809"/>
      <w:bookmarkStart w:id="321" w:name="_Toc492558493"/>
      <w:r w:rsidRPr="00707A0E">
        <w:t>Precedence</w:t>
      </w:r>
      <w:bookmarkEnd w:id="319"/>
      <w:bookmarkEnd w:id="320"/>
      <w:bookmarkEnd w:id="321"/>
      <w:r w:rsidRPr="00707A0E">
        <w:t xml:space="preserve"> </w:t>
      </w:r>
    </w:p>
    <w:p w14:paraId="263E2E94" w14:textId="1302D86E" w:rsidR="00A2565D" w:rsidRPr="00707A0E" w:rsidRDefault="00A2565D" w:rsidP="00867CF7">
      <w:pPr>
        <w:pStyle w:val="clausetext11xxxxx"/>
      </w:pPr>
      <w:r w:rsidRPr="00707A0E">
        <w:t xml:space="preserve">Unless the contrary intention appears, if there is any conflict or inconsistency between any part of: </w:t>
      </w:r>
    </w:p>
    <w:p w14:paraId="3A8D9D89" w14:textId="0C4420C8" w:rsidR="00A2565D" w:rsidRPr="00707A0E" w:rsidRDefault="00A2565D" w:rsidP="00867CF7">
      <w:pPr>
        <w:pStyle w:val="clausetexta"/>
      </w:pPr>
      <w:r w:rsidRPr="00707A0E">
        <w:t xml:space="preserve">this </w:t>
      </w:r>
      <w:r w:rsidR="003519D0">
        <w:rPr>
          <w:rStyle w:val="GDV2"/>
        </w:rPr>
        <w:t>Agreement</w:t>
      </w:r>
      <w:r w:rsidRPr="00707A0E">
        <w:t xml:space="preserve">; </w:t>
      </w:r>
    </w:p>
    <w:p w14:paraId="65E16C54" w14:textId="29AD9C84" w:rsidR="00A2565D" w:rsidRPr="00707A0E" w:rsidRDefault="00A2565D" w:rsidP="00867CF7">
      <w:pPr>
        <w:pStyle w:val="clausetexta"/>
      </w:pPr>
      <w:r w:rsidRPr="00707A0E">
        <w:t xml:space="preserve">any </w:t>
      </w:r>
      <w:r w:rsidR="00D47F5F">
        <w:t>Grant Agreements</w:t>
      </w:r>
      <w:r w:rsidRPr="00707A0E">
        <w:t xml:space="preserve">; </w:t>
      </w:r>
    </w:p>
    <w:p w14:paraId="1405D15F" w14:textId="77777777" w:rsidR="00A2565D" w:rsidRPr="00707A0E" w:rsidRDefault="00A2565D" w:rsidP="00867CF7">
      <w:pPr>
        <w:pStyle w:val="clausetexta"/>
      </w:pPr>
      <w:r w:rsidRPr="00707A0E">
        <w:t xml:space="preserve">the Schedule; or </w:t>
      </w:r>
    </w:p>
    <w:p w14:paraId="3E3DF0D8" w14:textId="77777777" w:rsidR="00A2565D" w:rsidRPr="00707A0E" w:rsidRDefault="00A2565D" w:rsidP="00867CF7">
      <w:pPr>
        <w:pStyle w:val="clausetexta"/>
      </w:pPr>
      <w:r w:rsidRPr="00707A0E">
        <w:t xml:space="preserve">any Guidelines, </w:t>
      </w:r>
    </w:p>
    <w:p w14:paraId="694D654F" w14:textId="77777777" w:rsidR="00A2565D" w:rsidRPr="00707A0E" w:rsidRDefault="00A2565D" w:rsidP="00867CF7">
      <w:pPr>
        <w:pStyle w:val="clausetexta"/>
        <w:numPr>
          <w:ilvl w:val="0"/>
          <w:numId w:val="0"/>
        </w:numPr>
        <w:ind w:left="737"/>
      </w:pPr>
      <w:r w:rsidRPr="00707A0E">
        <w:t>then the first</w:t>
      </w:r>
      <w:r w:rsidRPr="00707A0E">
        <w:rPr>
          <w:rFonts w:ascii="Cambria Math" w:hAnsi="Cambria Math" w:cs="Cambria Math"/>
        </w:rPr>
        <w:t>‐</w:t>
      </w:r>
      <w:r w:rsidRPr="00707A0E">
        <w:rPr>
          <w:rFonts w:cs="Verdana"/>
        </w:rPr>
        <w:t xml:space="preserve">mentioned </w:t>
      </w:r>
      <w:r w:rsidRPr="00707A0E">
        <w:t xml:space="preserve">material has precedence over material mentioned in a subsequent subparagraph, to the extent of any conflict or inconsistency. </w:t>
      </w:r>
    </w:p>
    <w:p w14:paraId="5934758B" w14:textId="6F35B1A0" w:rsidR="00A2565D" w:rsidRPr="00707A0E" w:rsidRDefault="00A2565D" w:rsidP="00867CF7">
      <w:pPr>
        <w:pStyle w:val="ClauseHeadings1xxxx"/>
      </w:pPr>
      <w:bookmarkStart w:id="322" w:name="_Toc306183772"/>
      <w:bookmarkStart w:id="323" w:name="_Toc366667810"/>
      <w:bookmarkStart w:id="324" w:name="_Toc492558494"/>
      <w:r w:rsidRPr="00707A0E">
        <w:lastRenderedPageBreak/>
        <w:t>Definitions</w:t>
      </w:r>
      <w:bookmarkEnd w:id="322"/>
      <w:bookmarkEnd w:id="323"/>
      <w:bookmarkEnd w:id="324"/>
      <w:r w:rsidRPr="00707A0E">
        <w:t xml:space="preserve"> </w:t>
      </w:r>
    </w:p>
    <w:p w14:paraId="78BFC45C" w14:textId="778071A6" w:rsidR="00D463A9" w:rsidRPr="00707A0E" w:rsidRDefault="00D463A9" w:rsidP="00D463A9">
      <w:pPr>
        <w:pStyle w:val="Definitiontext0"/>
        <w:rPr>
          <w:rStyle w:val="GDV2"/>
        </w:rPr>
      </w:pPr>
      <w:r w:rsidRPr="00707A0E">
        <w:rPr>
          <w:rStyle w:val="GDV2"/>
        </w:rPr>
        <w:t>‘</w:t>
      </w:r>
      <w:r w:rsidRPr="00707A0E">
        <w:rPr>
          <w:rStyle w:val="GDV2"/>
          <w:b/>
        </w:rPr>
        <w:t>Aboriginal or Torres Strait Islander person</w:t>
      </w:r>
      <w:r w:rsidRPr="00707A0E">
        <w:rPr>
          <w:rStyle w:val="GDV2"/>
        </w:rPr>
        <w:t>’ means a person who:</w:t>
      </w:r>
    </w:p>
    <w:p w14:paraId="6FDD0351" w14:textId="3CAB1350" w:rsidR="00D463A9" w:rsidRPr="00707A0E" w:rsidRDefault="00D463A9" w:rsidP="00573878">
      <w:pPr>
        <w:pStyle w:val="Definitiontext0"/>
        <w:numPr>
          <w:ilvl w:val="0"/>
          <w:numId w:val="28"/>
        </w:numPr>
        <w:rPr>
          <w:rStyle w:val="GDV2"/>
        </w:rPr>
      </w:pPr>
      <w:r w:rsidRPr="00707A0E">
        <w:rPr>
          <w:rStyle w:val="GDV2"/>
        </w:rPr>
        <w:t xml:space="preserve">is identified as such on </w:t>
      </w:r>
      <w:r w:rsidR="00B42D6A" w:rsidRPr="00707A0E">
        <w:rPr>
          <w:rStyle w:val="GDV3additions"/>
        </w:rPr>
        <w:t>the Department’s</w:t>
      </w:r>
      <w:r w:rsidRPr="00707A0E">
        <w:rPr>
          <w:rStyle w:val="GDV2"/>
        </w:rPr>
        <w:t xml:space="preserve"> IT Systems; or</w:t>
      </w:r>
    </w:p>
    <w:p w14:paraId="0CD52B0C" w14:textId="77777777" w:rsidR="00D463A9" w:rsidRPr="00707A0E" w:rsidRDefault="00D463A9" w:rsidP="00573878">
      <w:pPr>
        <w:pStyle w:val="Definitiontext0"/>
        <w:numPr>
          <w:ilvl w:val="0"/>
          <w:numId w:val="28"/>
        </w:numPr>
        <w:rPr>
          <w:rStyle w:val="GDV2"/>
        </w:rPr>
      </w:pPr>
      <w:r w:rsidRPr="00707A0E">
        <w:rPr>
          <w:rStyle w:val="GDV2"/>
        </w:rPr>
        <w:t>is of Aboriginal and/or Torres Strait Islander descent;</w:t>
      </w:r>
    </w:p>
    <w:p w14:paraId="68E11F22" w14:textId="77777777" w:rsidR="00D463A9" w:rsidRPr="00707A0E" w:rsidRDefault="00D463A9" w:rsidP="00573878">
      <w:pPr>
        <w:pStyle w:val="Definitiontext0"/>
        <w:numPr>
          <w:ilvl w:val="0"/>
          <w:numId w:val="28"/>
        </w:numPr>
        <w:rPr>
          <w:rStyle w:val="GDV2"/>
        </w:rPr>
      </w:pPr>
      <w:r w:rsidRPr="00707A0E">
        <w:rPr>
          <w:rStyle w:val="GDV2"/>
        </w:rPr>
        <w:t>identifies as an Aboriginal and/or Torres Strait Islander person; and</w:t>
      </w:r>
    </w:p>
    <w:p w14:paraId="1F7448E6" w14:textId="50DEA3EC" w:rsidR="00D463A9" w:rsidRPr="00707A0E" w:rsidRDefault="00D463A9" w:rsidP="00573878">
      <w:pPr>
        <w:pStyle w:val="Definitiontext0"/>
        <w:numPr>
          <w:ilvl w:val="0"/>
          <w:numId w:val="28"/>
        </w:numPr>
        <w:rPr>
          <w:rStyle w:val="GDV2"/>
        </w:rPr>
      </w:pPr>
      <w:r w:rsidRPr="00707A0E">
        <w:rPr>
          <w:rStyle w:val="GDV2"/>
        </w:rPr>
        <w:t xml:space="preserve">is accepted as such in the community in which the person lives or has lived, and </w:t>
      </w:r>
    </w:p>
    <w:p w14:paraId="51BF5135" w14:textId="77777777" w:rsidR="00ED2612" w:rsidRPr="00707A0E" w:rsidRDefault="00D463A9" w:rsidP="00CB000B">
      <w:pPr>
        <w:pStyle w:val="Definitiontext0"/>
        <w:spacing w:after="0"/>
        <w:rPr>
          <w:rStyle w:val="GDV2"/>
        </w:rPr>
      </w:pPr>
      <w:r w:rsidRPr="00707A0E">
        <w:rPr>
          <w:rStyle w:val="GDV2"/>
        </w:rPr>
        <w:t>‘</w:t>
      </w:r>
      <w:r w:rsidRPr="00707A0E">
        <w:rPr>
          <w:rStyle w:val="GDV2"/>
          <w:b/>
        </w:rPr>
        <w:t>Aboriginal and Torres Strait Islander peoples</w:t>
      </w:r>
      <w:r w:rsidRPr="00707A0E">
        <w:rPr>
          <w:rStyle w:val="GDV2"/>
        </w:rPr>
        <w:t xml:space="preserve">’ has an equivalent meaning where reference is to more than one person. </w:t>
      </w:r>
    </w:p>
    <w:p w14:paraId="43640EAE" w14:textId="2CAA62B0" w:rsidR="009A7198" w:rsidRDefault="00A2565D" w:rsidP="00FC09B4">
      <w:pPr>
        <w:pStyle w:val="Definitiontext0"/>
      </w:pPr>
      <w:r w:rsidRPr="00CA717B">
        <w:t>‘</w:t>
      </w:r>
      <w:r w:rsidRPr="00CA717B">
        <w:rPr>
          <w:b/>
        </w:rPr>
        <w:t>Account Manager</w:t>
      </w:r>
      <w:r w:rsidRPr="00CA717B">
        <w:t xml:space="preserve">’ means the person for the time being holding, occupying or performing the duties of the position specified in the Schedule and any </w:t>
      </w:r>
      <w:r w:rsidR="00D47F5F">
        <w:t>Grant Agreement</w:t>
      </w:r>
      <w:r w:rsidRPr="00CA717B">
        <w:t xml:space="preserve"> who has authority to receive and sign notices and written communications for </w:t>
      </w:r>
      <w:r w:rsidR="00B42D6A" w:rsidRPr="00CA717B">
        <w:rPr>
          <w:rStyle w:val="GDV3additions"/>
        </w:rPr>
        <w:t>the Department</w:t>
      </w:r>
      <w:r w:rsidRPr="00CA717B">
        <w:t xml:space="preserve"> in relation to the </w:t>
      </w:r>
      <w:r w:rsidR="003519D0">
        <w:rPr>
          <w:rStyle w:val="GDV2"/>
        </w:rPr>
        <w:t>Agreement</w:t>
      </w:r>
      <w:r w:rsidRPr="00CA717B">
        <w:t xml:space="preserve"> and any </w:t>
      </w:r>
      <w:r w:rsidR="00D47F5F">
        <w:t>Grant Agreement</w:t>
      </w:r>
      <w:r w:rsidRPr="00CA717B">
        <w:t xml:space="preserve">. </w:t>
      </w:r>
    </w:p>
    <w:p w14:paraId="684C7F52" w14:textId="241E76E6" w:rsidR="00137902" w:rsidRPr="00137902" w:rsidRDefault="00137902" w:rsidP="00FC09B4">
      <w:pPr>
        <w:pStyle w:val="Definitiontext0"/>
        <w:rPr>
          <w:rStyle w:val="GDV2"/>
        </w:rPr>
      </w:pPr>
      <w:r w:rsidRPr="00137902">
        <w:rPr>
          <w:rStyle w:val="GDV2"/>
          <w:b/>
        </w:rPr>
        <w:t>‘Agreement’</w:t>
      </w:r>
      <w:r>
        <w:rPr>
          <w:rStyle w:val="GDV2"/>
          <w:b/>
        </w:rPr>
        <w:t xml:space="preserve"> </w:t>
      </w:r>
      <w:r w:rsidRPr="00137902">
        <w:rPr>
          <w:rStyle w:val="GDV2"/>
        </w:rPr>
        <w:t>means this document, which is in the form of a deed</w:t>
      </w:r>
      <w:r>
        <w:rPr>
          <w:rStyle w:val="GDV2"/>
        </w:rPr>
        <w:t>, as varied or extended by the Parties</w:t>
      </w:r>
      <w:r w:rsidR="004473D9">
        <w:rPr>
          <w:rStyle w:val="GDV2"/>
        </w:rPr>
        <w:t xml:space="preserve"> from time to time in accordance with this Agreement, and includes all Annexures, the Schedule and other documents incorporated by reference, including any Guidelines, but excluding any attachments.</w:t>
      </w:r>
    </w:p>
    <w:p w14:paraId="12663293" w14:textId="77777777" w:rsidR="00BD7319" w:rsidRPr="00CB4610" w:rsidRDefault="00BD7319" w:rsidP="00BD7319">
      <w:pPr>
        <w:pStyle w:val="Definitiontext0"/>
      </w:pPr>
      <w:r w:rsidRPr="00CB4610">
        <w:t>‘</w:t>
      </w:r>
      <w:r>
        <w:rPr>
          <w:b/>
        </w:rPr>
        <w:t>Agreement</w:t>
      </w:r>
      <w:r w:rsidRPr="00CB4610">
        <w:rPr>
          <w:b/>
        </w:rPr>
        <w:t xml:space="preserve"> Material</w:t>
      </w:r>
      <w:r w:rsidRPr="00CB4610">
        <w:t xml:space="preserve">’ means all Material: </w:t>
      </w:r>
    </w:p>
    <w:p w14:paraId="75AEE613" w14:textId="77777777" w:rsidR="00BD7319" w:rsidRPr="00CB4610" w:rsidRDefault="00BD7319" w:rsidP="00BD7319">
      <w:pPr>
        <w:pStyle w:val="Definitiontext0"/>
        <w:numPr>
          <w:ilvl w:val="0"/>
          <w:numId w:val="31"/>
        </w:numPr>
      </w:pPr>
      <w:r w:rsidRPr="00CB4610">
        <w:t xml:space="preserve">created for the purpose of performing this </w:t>
      </w:r>
      <w:r>
        <w:t>Agreement</w:t>
      </w:r>
      <w:r w:rsidRPr="00CB4610">
        <w:t xml:space="preserve"> or a </w:t>
      </w:r>
      <w:r>
        <w:t>Grant Agreement</w:t>
      </w:r>
      <w:r w:rsidRPr="00CB4610">
        <w:t xml:space="preserve">; </w:t>
      </w:r>
    </w:p>
    <w:p w14:paraId="51BD5B57" w14:textId="77777777" w:rsidR="00BD7319" w:rsidRPr="00CB4610" w:rsidRDefault="00BD7319" w:rsidP="00BD7319">
      <w:pPr>
        <w:pStyle w:val="Definitiontext0"/>
        <w:numPr>
          <w:ilvl w:val="0"/>
          <w:numId w:val="31"/>
        </w:numPr>
      </w:pPr>
      <w:r w:rsidRPr="00CB4610">
        <w:t xml:space="preserve">incorporated in, supplied or required to be supplied along with the Material referred to in paragraph (a) above; or </w:t>
      </w:r>
    </w:p>
    <w:p w14:paraId="6865FCC8" w14:textId="77777777" w:rsidR="00BD7319" w:rsidRPr="00CB4610" w:rsidRDefault="00BD7319" w:rsidP="00BD7319">
      <w:pPr>
        <w:pStyle w:val="Definitiontext0"/>
        <w:numPr>
          <w:ilvl w:val="0"/>
          <w:numId w:val="31"/>
        </w:numPr>
      </w:pPr>
      <w:r w:rsidRPr="00CB4610">
        <w:t xml:space="preserve">copied or derived from Material referred to in paragraphs (a) or (b); and </w:t>
      </w:r>
    </w:p>
    <w:p w14:paraId="22F0FEA8" w14:textId="2B9F7F3E" w:rsidR="00BD7319" w:rsidRDefault="00BD7319" w:rsidP="00BD7319">
      <w:pPr>
        <w:pStyle w:val="Definitiontext0"/>
        <w:numPr>
          <w:ilvl w:val="0"/>
          <w:numId w:val="31"/>
        </w:numPr>
        <w:rPr>
          <w:rStyle w:val="GDV2"/>
        </w:rPr>
      </w:pPr>
      <w:r w:rsidRPr="00CB4610">
        <w:t>includes all Records.</w:t>
      </w:r>
    </w:p>
    <w:p w14:paraId="420A89AD" w14:textId="1F98BF19" w:rsidR="00FC09B4" w:rsidRPr="00D92317" w:rsidRDefault="00FC09B4" w:rsidP="00FC09B4">
      <w:pPr>
        <w:pStyle w:val="Definitiontext0"/>
        <w:rPr>
          <w:rStyle w:val="GDV2"/>
        </w:rPr>
      </w:pPr>
      <w:r w:rsidRPr="00D92317">
        <w:rPr>
          <w:rStyle w:val="GDV2"/>
        </w:rPr>
        <w:t>‘</w:t>
      </w:r>
      <w:r w:rsidRPr="00D92317">
        <w:rPr>
          <w:rStyle w:val="GDV2"/>
          <w:b/>
        </w:rPr>
        <w:t>Assessment</w:t>
      </w:r>
      <w:r w:rsidRPr="00D92317">
        <w:rPr>
          <w:rStyle w:val="GDV2"/>
        </w:rPr>
        <w:t xml:space="preserve">’ means an Ongoing Support Assessment, Supported Wage System Assessment or Workplace Modifications Assessment, as relevant, and which is to be undertaken in accordance with the terms of this </w:t>
      </w:r>
      <w:r w:rsidR="003519D0">
        <w:rPr>
          <w:rStyle w:val="GDV2"/>
        </w:rPr>
        <w:t>Agreement</w:t>
      </w:r>
      <w:r w:rsidRPr="00D92317">
        <w:rPr>
          <w:rStyle w:val="GDV2"/>
        </w:rPr>
        <w:t xml:space="preserve"> and any </w:t>
      </w:r>
      <w:r w:rsidR="00D47F5F">
        <w:rPr>
          <w:rStyle w:val="GDV2"/>
        </w:rPr>
        <w:t>Grant Agreement</w:t>
      </w:r>
      <w:r w:rsidRPr="00D92317">
        <w:rPr>
          <w:rStyle w:val="GDV2"/>
        </w:rPr>
        <w:t xml:space="preserve"> and Guidelines.</w:t>
      </w:r>
      <w:r w:rsidR="00720DE9" w:rsidRPr="00D92317">
        <w:rPr>
          <w:rStyle w:val="GDV2"/>
        </w:rPr>
        <w:t xml:space="preserve"> </w:t>
      </w:r>
    </w:p>
    <w:p w14:paraId="55D4BF6C" w14:textId="41E7EEA9" w:rsidR="00FC09B4" w:rsidRPr="00D92317" w:rsidRDefault="00FC09B4" w:rsidP="00FC09B4">
      <w:pPr>
        <w:pStyle w:val="Definitiontext0"/>
        <w:rPr>
          <w:rStyle w:val="GDV2"/>
        </w:rPr>
      </w:pPr>
      <w:r w:rsidRPr="00D92317">
        <w:rPr>
          <w:rStyle w:val="GDV2"/>
        </w:rPr>
        <w:t>‘</w:t>
      </w:r>
      <w:r w:rsidRPr="00D92317">
        <w:rPr>
          <w:rStyle w:val="GDV2"/>
          <w:b/>
        </w:rPr>
        <w:t>Assessment Report</w:t>
      </w:r>
      <w:r w:rsidRPr="00D92317">
        <w:rPr>
          <w:rStyle w:val="GDV2"/>
        </w:rPr>
        <w:t xml:space="preserve">’ means a report completed in respect of an Ongoing Support Assessment, Supported Wage System Assessment, or Workplace Modifications Assessment, as relevant, in accordance with the terms of this </w:t>
      </w:r>
      <w:r w:rsidR="003519D0">
        <w:rPr>
          <w:rStyle w:val="GDV2"/>
        </w:rPr>
        <w:t>Agreement</w:t>
      </w:r>
      <w:r w:rsidRPr="00D92317">
        <w:rPr>
          <w:rStyle w:val="GDV2"/>
        </w:rPr>
        <w:t xml:space="preserve"> and any </w:t>
      </w:r>
      <w:r w:rsidR="00D47F5F">
        <w:rPr>
          <w:rStyle w:val="GDV2"/>
        </w:rPr>
        <w:t>Grant Agreement</w:t>
      </w:r>
      <w:r w:rsidRPr="00D92317">
        <w:rPr>
          <w:rStyle w:val="GDV2"/>
        </w:rPr>
        <w:t xml:space="preserve"> and Guidelines.</w:t>
      </w:r>
      <w:r w:rsidR="00720DE9" w:rsidRPr="00D92317">
        <w:rPr>
          <w:rStyle w:val="GDV2"/>
        </w:rPr>
        <w:t xml:space="preserve"> </w:t>
      </w:r>
    </w:p>
    <w:p w14:paraId="4DBC996F" w14:textId="76B0EADA" w:rsidR="00A2565D" w:rsidRPr="00D92317" w:rsidRDefault="00A2565D" w:rsidP="00E32A6A">
      <w:pPr>
        <w:pStyle w:val="Definitiontext0"/>
      </w:pPr>
      <w:r w:rsidRPr="00D92317">
        <w:t>‘</w:t>
      </w:r>
      <w:r w:rsidRPr="00D92317">
        <w:rPr>
          <w:b/>
        </w:rPr>
        <w:t>Business Day</w:t>
      </w:r>
      <w:r w:rsidRPr="00D92317">
        <w:t>’ means in relation to the doing of any action in a place, any day other than a Saturday, Sunday or public holiday in that place.</w:t>
      </w:r>
    </w:p>
    <w:p w14:paraId="665D6A49" w14:textId="269A08E8" w:rsidR="003B1D2A" w:rsidRPr="00D92317" w:rsidRDefault="003B1D2A" w:rsidP="003B1D2A">
      <w:pPr>
        <w:pStyle w:val="Definitiontext0"/>
        <w:rPr>
          <w:rStyle w:val="GDV2"/>
        </w:rPr>
      </w:pPr>
      <w:r w:rsidRPr="00D92317">
        <w:rPr>
          <w:rStyle w:val="GDV2"/>
        </w:rPr>
        <w:t>‘</w:t>
      </w:r>
      <w:r w:rsidRPr="00D92317">
        <w:rPr>
          <w:rStyle w:val="GDV2"/>
          <w:b/>
        </w:rPr>
        <w:t>Change in Control</w:t>
      </w:r>
      <w:r w:rsidRPr="00D92317">
        <w:rPr>
          <w:rStyle w:val="GDV2"/>
        </w:rPr>
        <w:t>’ means</w:t>
      </w:r>
    </w:p>
    <w:p w14:paraId="28C35B32" w14:textId="77777777" w:rsidR="003B1D2A" w:rsidRPr="00D92317" w:rsidRDefault="003B1D2A" w:rsidP="00137902">
      <w:pPr>
        <w:pStyle w:val="Definitiontext0"/>
        <w:numPr>
          <w:ilvl w:val="0"/>
          <w:numId w:val="50"/>
        </w:numPr>
        <w:rPr>
          <w:rStyle w:val="GDV2"/>
        </w:rPr>
      </w:pPr>
      <w:r w:rsidRPr="00D92317">
        <w:rPr>
          <w:rStyle w:val="GDV2"/>
        </w:rPr>
        <w:t xml:space="preserve">subject to paragraph (b) below, in relation to a Corporation, a change in any of the following: </w:t>
      </w:r>
    </w:p>
    <w:p w14:paraId="698E5D7C" w14:textId="77777777" w:rsidR="003B1D2A" w:rsidRPr="00D92317" w:rsidRDefault="003B1D2A" w:rsidP="00573878">
      <w:pPr>
        <w:pStyle w:val="Definitiontext0"/>
        <w:numPr>
          <w:ilvl w:val="0"/>
          <w:numId w:val="35"/>
        </w:numPr>
        <w:rPr>
          <w:rStyle w:val="GDV2"/>
        </w:rPr>
      </w:pPr>
      <w:r w:rsidRPr="00D92317">
        <w:rPr>
          <w:rStyle w:val="GDV2"/>
        </w:rPr>
        <w:t xml:space="preserve">Control of more than one half of the voting rights attaching to shares in the Corporation, whether due to one or a series of transactions occurring together or on different occasions; or </w:t>
      </w:r>
    </w:p>
    <w:p w14:paraId="15A55376" w14:textId="77777777" w:rsidR="003B1D2A" w:rsidRPr="00D92317" w:rsidRDefault="003B1D2A" w:rsidP="00573878">
      <w:pPr>
        <w:pStyle w:val="Definitiontext0"/>
        <w:numPr>
          <w:ilvl w:val="0"/>
          <w:numId w:val="35"/>
        </w:numPr>
        <w:rPr>
          <w:rStyle w:val="GDV2"/>
        </w:rPr>
      </w:pPr>
      <w:r w:rsidRPr="00D92317">
        <w:rPr>
          <w:rStyle w:val="GDV2"/>
        </w:rPr>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027FA18D" w14:textId="77777777" w:rsidR="003B1D2A" w:rsidRPr="00D92317" w:rsidRDefault="003B1D2A" w:rsidP="00573878">
      <w:pPr>
        <w:pStyle w:val="Definitiontext0"/>
        <w:numPr>
          <w:ilvl w:val="0"/>
          <w:numId w:val="35"/>
        </w:numPr>
        <w:rPr>
          <w:rStyle w:val="GDV2"/>
        </w:rPr>
      </w:pPr>
      <w:r w:rsidRPr="00D92317">
        <w:rPr>
          <w:rStyle w:val="GDV2"/>
        </w:rPr>
        <w:t>Control of more than one half of the voting rights attaching to membership of the Corporation, where the Corporation does not have any shareholders;</w:t>
      </w:r>
    </w:p>
    <w:p w14:paraId="75653CDE" w14:textId="77777777" w:rsidR="003B1D2A" w:rsidRPr="00D92317" w:rsidRDefault="003B1D2A" w:rsidP="00137902">
      <w:pPr>
        <w:pStyle w:val="Definitiontext0"/>
        <w:numPr>
          <w:ilvl w:val="0"/>
          <w:numId w:val="50"/>
        </w:numPr>
        <w:rPr>
          <w:rStyle w:val="GDV2"/>
        </w:rPr>
      </w:pPr>
      <w:r w:rsidRPr="00D92317">
        <w:rPr>
          <w:rStyle w:val="GDV2"/>
        </w:rPr>
        <w:t xml:space="preserve">in relation to a Corporation which is owned or controlled by a trustee company, any change as set out in paragraph (a) above in relation to either that Corporation or its corporate trustee; </w:t>
      </w:r>
    </w:p>
    <w:p w14:paraId="47DCF5A7" w14:textId="77777777" w:rsidR="003B1D2A" w:rsidRPr="00D92317" w:rsidRDefault="003B1D2A" w:rsidP="00137902">
      <w:pPr>
        <w:pStyle w:val="Definitiontext0"/>
        <w:numPr>
          <w:ilvl w:val="0"/>
          <w:numId w:val="50"/>
        </w:numPr>
        <w:rPr>
          <w:rStyle w:val="GDV2"/>
        </w:rPr>
      </w:pPr>
      <w:r w:rsidRPr="00D92317">
        <w:rPr>
          <w:rStyle w:val="GDV2"/>
        </w:rPr>
        <w:t xml:space="preserve">in relation to a partnership: </w:t>
      </w:r>
    </w:p>
    <w:p w14:paraId="02C8F2E5" w14:textId="77777777" w:rsidR="003B1D2A" w:rsidRPr="00D92317" w:rsidRDefault="003B1D2A" w:rsidP="00137902">
      <w:pPr>
        <w:pStyle w:val="Definitiontext0"/>
        <w:numPr>
          <w:ilvl w:val="0"/>
          <w:numId w:val="51"/>
        </w:numPr>
        <w:rPr>
          <w:rStyle w:val="GDV2"/>
        </w:rPr>
      </w:pPr>
      <w:r w:rsidRPr="00D92317">
        <w:rPr>
          <w:rStyle w:val="GDV2"/>
        </w:rPr>
        <w:t xml:space="preserve">the sale or winding up or dissolution of the business by the partners; </w:t>
      </w:r>
    </w:p>
    <w:p w14:paraId="721AEBE4" w14:textId="77777777" w:rsidR="003B1D2A" w:rsidRPr="00D92317" w:rsidRDefault="003B1D2A" w:rsidP="00137902">
      <w:pPr>
        <w:pStyle w:val="Definitiontext0"/>
        <w:numPr>
          <w:ilvl w:val="0"/>
          <w:numId w:val="51"/>
        </w:numPr>
        <w:rPr>
          <w:rStyle w:val="GDV2"/>
        </w:rPr>
      </w:pPr>
      <w:r w:rsidRPr="00D92317">
        <w:rPr>
          <w:rStyle w:val="GDV2"/>
        </w:rPr>
        <w:lastRenderedPageBreak/>
        <w:t xml:space="preserve">a change in any of the partners; or </w:t>
      </w:r>
    </w:p>
    <w:p w14:paraId="0DD88C95" w14:textId="77777777" w:rsidR="003B1D2A" w:rsidRPr="00D92317" w:rsidRDefault="003B1D2A" w:rsidP="00137902">
      <w:pPr>
        <w:pStyle w:val="Definitiontext0"/>
        <w:numPr>
          <w:ilvl w:val="0"/>
          <w:numId w:val="51"/>
        </w:numPr>
        <w:rPr>
          <w:rStyle w:val="GDV2"/>
        </w:rPr>
      </w:pPr>
      <w:r w:rsidRPr="00D92317">
        <w:rPr>
          <w:rStyle w:val="GDV2"/>
        </w:rPr>
        <w:t xml:space="preserve">the retirement, death, removal or resignation of any of the partners; </w:t>
      </w:r>
    </w:p>
    <w:p w14:paraId="4795F92F" w14:textId="77777777" w:rsidR="003B1D2A" w:rsidRPr="00D92317" w:rsidRDefault="003B1D2A" w:rsidP="00137902">
      <w:pPr>
        <w:pStyle w:val="Definitiontext0"/>
        <w:numPr>
          <w:ilvl w:val="0"/>
          <w:numId w:val="50"/>
        </w:numPr>
        <w:rPr>
          <w:rStyle w:val="GDV2"/>
        </w:rPr>
      </w:pPr>
      <w:r w:rsidRPr="00D92317">
        <w:rPr>
          <w:rStyle w:val="GDV2"/>
        </w:rPr>
        <w:t xml:space="preserve">in relation to an Exempt Public Authority, a change in relation to any of the following: </w:t>
      </w:r>
    </w:p>
    <w:p w14:paraId="5F855DBC" w14:textId="77777777" w:rsidR="003B1D2A" w:rsidRPr="00D92317" w:rsidRDefault="003B1D2A" w:rsidP="00137902">
      <w:pPr>
        <w:pStyle w:val="Definitiontext0"/>
        <w:numPr>
          <w:ilvl w:val="0"/>
          <w:numId w:val="52"/>
        </w:numPr>
        <w:rPr>
          <w:rStyle w:val="GDV2"/>
        </w:rPr>
      </w:pPr>
      <w:r w:rsidRPr="00D92317">
        <w:rPr>
          <w:rStyle w:val="GDV2"/>
        </w:rPr>
        <w:t xml:space="preserve">the composition of the board of Directors; </w:t>
      </w:r>
    </w:p>
    <w:p w14:paraId="1A69D116" w14:textId="77777777" w:rsidR="003B1D2A" w:rsidRPr="00D92317" w:rsidRDefault="003B1D2A" w:rsidP="00137902">
      <w:pPr>
        <w:pStyle w:val="Definitiontext0"/>
        <w:numPr>
          <w:ilvl w:val="0"/>
          <w:numId w:val="52"/>
        </w:numPr>
        <w:rPr>
          <w:rStyle w:val="GDV2"/>
        </w:rPr>
      </w:pPr>
      <w:r w:rsidRPr="00D92317">
        <w:rPr>
          <w:rStyle w:val="GDV2"/>
        </w:rPr>
        <w:t xml:space="preserve">ownership of any shareholding in any share capital; or </w:t>
      </w:r>
    </w:p>
    <w:p w14:paraId="68870006" w14:textId="77777777" w:rsidR="003B1D2A" w:rsidRPr="00D92317" w:rsidRDefault="003B1D2A" w:rsidP="00137902">
      <w:pPr>
        <w:pStyle w:val="Definitiontext0"/>
        <w:numPr>
          <w:ilvl w:val="0"/>
          <w:numId w:val="52"/>
        </w:numPr>
        <w:rPr>
          <w:rStyle w:val="GDV2"/>
        </w:rPr>
      </w:pPr>
      <w:r w:rsidRPr="00D92317">
        <w:rPr>
          <w:rStyle w:val="GDV2"/>
        </w:rPr>
        <w:t xml:space="preserve">the enabling legislation so far as it affects Control, if any; </w:t>
      </w:r>
    </w:p>
    <w:p w14:paraId="1E18C784" w14:textId="15ECD40C" w:rsidR="003B1D2A" w:rsidRPr="00D92317" w:rsidRDefault="003B1D2A" w:rsidP="00137902">
      <w:pPr>
        <w:pStyle w:val="Definitiontext0"/>
        <w:numPr>
          <w:ilvl w:val="0"/>
          <w:numId w:val="50"/>
        </w:numPr>
        <w:rPr>
          <w:rStyle w:val="GDV2"/>
        </w:rPr>
      </w:pPr>
      <w:r w:rsidRPr="00D92317">
        <w:rPr>
          <w:rStyle w:val="GDV2"/>
        </w:rPr>
        <w:t xml:space="preserve">in relation to a </w:t>
      </w:r>
      <w:r w:rsidR="005D0B76">
        <w:rPr>
          <w:rStyle w:val="GDV2"/>
        </w:rPr>
        <w:t>Consortium</w:t>
      </w:r>
      <w:r w:rsidRPr="00D92317">
        <w:rPr>
          <w:rStyle w:val="GDV2"/>
        </w:rPr>
        <w:t xml:space="preserve">: </w:t>
      </w:r>
    </w:p>
    <w:p w14:paraId="37AAC48E" w14:textId="398F8064" w:rsidR="003B1D2A" w:rsidRPr="00D92317" w:rsidRDefault="003B1D2A" w:rsidP="00137902">
      <w:pPr>
        <w:pStyle w:val="Definitiontext0"/>
        <w:numPr>
          <w:ilvl w:val="0"/>
          <w:numId w:val="53"/>
        </w:numPr>
        <w:rPr>
          <w:rStyle w:val="GDV2"/>
        </w:rPr>
      </w:pPr>
      <w:r w:rsidRPr="00D92317">
        <w:rPr>
          <w:rStyle w:val="GDV2"/>
        </w:rPr>
        <w:t xml:space="preserve">any change in the membership of the </w:t>
      </w:r>
      <w:r w:rsidR="005D0B76">
        <w:rPr>
          <w:rStyle w:val="GDV2"/>
        </w:rPr>
        <w:t>Consortium</w:t>
      </w:r>
      <w:r w:rsidRPr="00D92317">
        <w:rPr>
          <w:rStyle w:val="GDV2"/>
        </w:rPr>
        <w:t xml:space="preserve">; </w:t>
      </w:r>
    </w:p>
    <w:p w14:paraId="2D435EDE" w14:textId="79BB954B" w:rsidR="003B1D2A" w:rsidRPr="00D92317" w:rsidRDefault="003B1D2A" w:rsidP="00137902">
      <w:pPr>
        <w:pStyle w:val="Definitiontext0"/>
        <w:numPr>
          <w:ilvl w:val="0"/>
          <w:numId w:val="53"/>
        </w:numPr>
        <w:rPr>
          <w:rStyle w:val="GDV2"/>
        </w:rPr>
      </w:pPr>
      <w:r w:rsidRPr="00D92317">
        <w:rPr>
          <w:rStyle w:val="GDV2"/>
        </w:rPr>
        <w:t xml:space="preserve">a change of the lead member of the </w:t>
      </w:r>
      <w:r w:rsidR="005D0B76">
        <w:rPr>
          <w:rStyle w:val="GDV2"/>
        </w:rPr>
        <w:t>Consortium</w:t>
      </w:r>
      <w:r w:rsidRPr="00D92317">
        <w:rPr>
          <w:rStyle w:val="GDV2"/>
        </w:rPr>
        <w:t xml:space="preserve">, if the </w:t>
      </w:r>
      <w:r w:rsidR="005D0B76">
        <w:rPr>
          <w:rStyle w:val="GDV2"/>
        </w:rPr>
        <w:t>Consortium</w:t>
      </w:r>
      <w:r w:rsidRPr="00D92317">
        <w:rPr>
          <w:rStyle w:val="GDV2"/>
        </w:rPr>
        <w:t xml:space="preserve"> has appointed a lead member for the purposes of this </w:t>
      </w:r>
      <w:r w:rsidR="006208B8">
        <w:rPr>
          <w:rStyle w:val="GDV2"/>
        </w:rPr>
        <w:t>Agreement</w:t>
      </w:r>
      <w:r w:rsidRPr="00D92317">
        <w:rPr>
          <w:rStyle w:val="GDV2"/>
        </w:rPr>
        <w:t xml:space="preserve">; or </w:t>
      </w:r>
    </w:p>
    <w:p w14:paraId="641831D3" w14:textId="2EA59574" w:rsidR="00ED2612" w:rsidRPr="00D92317" w:rsidRDefault="003B1D2A" w:rsidP="00137902">
      <w:pPr>
        <w:pStyle w:val="Definitiontext0"/>
        <w:numPr>
          <w:ilvl w:val="0"/>
          <w:numId w:val="53"/>
        </w:numPr>
        <w:spacing w:after="0"/>
        <w:rPr>
          <w:rStyle w:val="GDV2"/>
        </w:rPr>
      </w:pPr>
      <w:r w:rsidRPr="00D92317">
        <w:rPr>
          <w:rStyle w:val="GDV2"/>
        </w:rPr>
        <w:t xml:space="preserve">a Change in Control as defined in paragraphs (a) to (d) above in any member of the </w:t>
      </w:r>
      <w:r w:rsidR="005D0B76">
        <w:rPr>
          <w:rStyle w:val="GDV2"/>
        </w:rPr>
        <w:t>Consortium</w:t>
      </w:r>
      <w:r w:rsidRPr="00D92317">
        <w:rPr>
          <w:rStyle w:val="GDV2"/>
        </w:rPr>
        <w:t xml:space="preserve">. </w:t>
      </w:r>
    </w:p>
    <w:p w14:paraId="575715E2" w14:textId="7C2EA201" w:rsidR="00A2565D" w:rsidRPr="00D92317" w:rsidRDefault="00A2565D" w:rsidP="00E32A6A">
      <w:pPr>
        <w:pStyle w:val="Definitiontext0"/>
      </w:pPr>
      <w:r w:rsidRPr="00D92317">
        <w:t>‘</w:t>
      </w:r>
      <w:r w:rsidRPr="00D92317">
        <w:rPr>
          <w:b/>
        </w:rPr>
        <w:t>Code of Practice</w:t>
      </w:r>
      <w:r w:rsidRPr="00D92317">
        <w:t>’ means the code of practice for the Disability Employment National Panel of Assessors at Annexure 1.</w:t>
      </w:r>
      <w:r w:rsidR="00862AEE" w:rsidRPr="00D92317">
        <w:rPr>
          <w:rStyle w:val="GDV2"/>
        </w:rPr>
        <w:t xml:space="preserve"> </w:t>
      </w:r>
    </w:p>
    <w:p w14:paraId="69116926" w14:textId="48461352" w:rsidR="007B60DE" w:rsidRDefault="00A2565D" w:rsidP="00E32A6A">
      <w:pPr>
        <w:pStyle w:val="Definitiontext0"/>
      </w:pPr>
      <w:r w:rsidRPr="00D92317">
        <w:t>‘</w:t>
      </w:r>
      <w:r w:rsidRPr="00D92317">
        <w:rPr>
          <w:b/>
        </w:rPr>
        <w:t>Commencement Date</w:t>
      </w:r>
      <w:r w:rsidRPr="00D92317">
        <w:t xml:space="preserve">’ means the </w:t>
      </w:r>
      <w:r w:rsidR="0062766F" w:rsidRPr="00D92317">
        <w:t xml:space="preserve">date on which the </w:t>
      </w:r>
      <w:r w:rsidR="006208B8">
        <w:t>Agreement</w:t>
      </w:r>
      <w:r w:rsidR="006208B8" w:rsidRPr="00D92317">
        <w:t xml:space="preserve"> </w:t>
      </w:r>
      <w:r w:rsidR="0062766F" w:rsidRPr="00D92317">
        <w:t>was signed by the last party to do so.</w:t>
      </w:r>
    </w:p>
    <w:p w14:paraId="1BCED41A" w14:textId="5BFBC76C" w:rsidR="00A2565D" w:rsidRPr="00D92317" w:rsidRDefault="00A2565D" w:rsidP="00E32A6A">
      <w:pPr>
        <w:pStyle w:val="Definitiontext0"/>
      </w:pPr>
      <w:r w:rsidRPr="00D92317">
        <w:t>‘</w:t>
      </w:r>
      <w:r w:rsidRPr="00D92317">
        <w:rPr>
          <w:b/>
        </w:rPr>
        <w:t>Commonwealth</w:t>
      </w:r>
      <w:r w:rsidRPr="00D92317">
        <w:t xml:space="preserve">’ means the Commonwealth of Australia and includes officers, delegates, employees and agents of the Commonwealth of Australia. </w:t>
      </w:r>
    </w:p>
    <w:p w14:paraId="161BE79F" w14:textId="2C733786" w:rsidR="0056247A" w:rsidRPr="00D92317" w:rsidRDefault="0056247A" w:rsidP="00E32A6A">
      <w:pPr>
        <w:pStyle w:val="Definitiontext0"/>
        <w:rPr>
          <w:rStyle w:val="BlueGDV1change"/>
        </w:rPr>
      </w:pPr>
      <w:r w:rsidRPr="00D92317">
        <w:rPr>
          <w:rStyle w:val="BlueGDV1change"/>
        </w:rPr>
        <w:t>‘</w:t>
      </w:r>
      <w:r w:rsidRPr="00D92317">
        <w:rPr>
          <w:rStyle w:val="BlueGDV1change"/>
          <w:b/>
        </w:rPr>
        <w:t>Commonwealth Coat of Arms</w:t>
      </w:r>
      <w:r w:rsidRPr="00D92317">
        <w:rPr>
          <w:rStyle w:val="BlueGDV1change"/>
        </w:rPr>
        <w:t xml:space="preserve">’ means the Commonwealth Coat of Arms as set out at </w:t>
      </w:r>
      <w:r w:rsidRPr="00D92317">
        <w:rPr>
          <w:rStyle w:val="BlueGDV1change"/>
          <w:i/>
        </w:rPr>
        <w:t xml:space="preserve">It’s an Honour – Commonwealth Coat of Arms </w:t>
      </w:r>
      <w:r w:rsidRPr="00D92317">
        <w:rPr>
          <w:rStyle w:val="BlueGDV1change"/>
        </w:rPr>
        <w:t xml:space="preserve">available at </w:t>
      </w:r>
      <w:hyperlink r:id="rId23" w:tooltip="click here for additional information at the It's an Honour - Commonwealth Coat of Arms website" w:history="1">
        <w:r w:rsidRPr="00D92317">
          <w:rPr>
            <w:rStyle w:val="BlueGDV1change"/>
            <w:u w:val="single"/>
          </w:rPr>
          <w:t>http://www.itsanhonour.gov.au/coat-arms/index.cfm</w:t>
        </w:r>
      </w:hyperlink>
      <w:r w:rsidRPr="00D92317">
        <w:rPr>
          <w:rStyle w:val="BlueGDV1change"/>
        </w:rPr>
        <w:t>.</w:t>
      </w:r>
    </w:p>
    <w:p w14:paraId="68ABB4AC" w14:textId="55D53C0C" w:rsidR="00A2565D" w:rsidRPr="00817A02" w:rsidRDefault="00A2565D" w:rsidP="005F7B66">
      <w:pPr>
        <w:pStyle w:val="Definitiontext0"/>
      </w:pPr>
      <w:r w:rsidRPr="00817A02">
        <w:t>‘</w:t>
      </w:r>
      <w:r w:rsidRPr="00817A02">
        <w:rPr>
          <w:b/>
        </w:rPr>
        <w:t>Commonwealth Material</w:t>
      </w:r>
      <w:r w:rsidRPr="00817A02">
        <w:t xml:space="preserve">’ means any Material provided by </w:t>
      </w:r>
      <w:r w:rsidR="00B42D6A" w:rsidRPr="00817A02">
        <w:rPr>
          <w:rStyle w:val="GDV3additions"/>
        </w:rPr>
        <w:t>the Department</w:t>
      </w:r>
      <w:r w:rsidRPr="00817A02">
        <w:t xml:space="preserve"> to the Provider for the purposes of this </w:t>
      </w:r>
      <w:r w:rsidR="003519D0">
        <w:rPr>
          <w:rStyle w:val="GDV2"/>
        </w:rPr>
        <w:t>Agreement</w:t>
      </w:r>
      <w:r w:rsidRPr="00817A02">
        <w:t xml:space="preserve"> or any </w:t>
      </w:r>
      <w:r w:rsidR="00D47F5F">
        <w:t>Grant Agreement</w:t>
      </w:r>
      <w:r w:rsidRPr="00817A02">
        <w:t xml:space="preserve"> or which is copied or derived from that Material except for </w:t>
      </w:r>
      <w:r w:rsidR="003519D0">
        <w:rPr>
          <w:rStyle w:val="GDV2"/>
        </w:rPr>
        <w:t>Agreement</w:t>
      </w:r>
      <w:r w:rsidRPr="00817A02">
        <w:t xml:space="preserve"> Material.</w:t>
      </w:r>
    </w:p>
    <w:p w14:paraId="0BEC6D03" w14:textId="23D2FAFF" w:rsidR="005F7B66" w:rsidRPr="00817A02" w:rsidRDefault="00925B36" w:rsidP="005F7B66">
      <w:pPr>
        <w:spacing w:after="120" w:line="240" w:lineRule="auto"/>
        <w:contextualSpacing/>
        <w:rPr>
          <w:sz w:val="22"/>
          <w:szCs w:val="22"/>
        </w:rPr>
      </w:pPr>
      <w:r w:rsidRPr="00817A02">
        <w:rPr>
          <w:rFonts w:cs="Calibri"/>
          <w:b/>
          <w:iCs/>
          <w:sz w:val="22"/>
          <w:szCs w:val="22"/>
        </w:rPr>
        <w:t xml:space="preserve">‘CDP Region’ </w:t>
      </w:r>
      <w:r w:rsidRPr="00817A02">
        <w:rPr>
          <w:rFonts w:cs="Calibri"/>
          <w:iCs/>
          <w:sz w:val="22"/>
          <w:szCs w:val="22"/>
        </w:rPr>
        <w:t xml:space="preserve">means one of 60 geographical areas identified and displayed at </w:t>
      </w:r>
      <w:hyperlink r:id="rId24" w:tooltip="Information from the Department of Prime Minister and Cabinet on the Community Development Programme Regions." w:history="1">
        <w:r w:rsidRPr="00817A02">
          <w:rPr>
            <w:rStyle w:val="Hyperlink"/>
            <w:rFonts w:cs="Calibri"/>
            <w:iCs/>
            <w:color w:val="auto"/>
            <w:sz w:val="22"/>
            <w:szCs w:val="22"/>
          </w:rPr>
          <w:t>https://www.dpmc.gov.au/resource-centre/indigenous-affairs/community-development-programme-regions</w:t>
        </w:r>
      </w:hyperlink>
    </w:p>
    <w:p w14:paraId="1E3F126A" w14:textId="77777777" w:rsidR="00A2565D" w:rsidRPr="00D67679" w:rsidRDefault="00A2565D" w:rsidP="00E32A6A">
      <w:pPr>
        <w:pStyle w:val="Definitiontext0"/>
      </w:pPr>
      <w:r w:rsidRPr="00D67679">
        <w:t>‘</w:t>
      </w:r>
      <w:r w:rsidRPr="00D67679">
        <w:rPr>
          <w:b/>
        </w:rPr>
        <w:t>Complaint</w:t>
      </w:r>
      <w:r w:rsidRPr="00D67679">
        <w:t xml:space="preserve">’ means any expression of dissatisfaction by a Customer with the Provider’s policies, procedures, employees or the quality of the Services, but does not include: </w:t>
      </w:r>
    </w:p>
    <w:p w14:paraId="74B21D82" w14:textId="77777777" w:rsidR="00A2565D" w:rsidRPr="00D67679" w:rsidRDefault="00A2565D" w:rsidP="00137902">
      <w:pPr>
        <w:pStyle w:val="Definitiontext0"/>
        <w:numPr>
          <w:ilvl w:val="0"/>
          <w:numId w:val="54"/>
        </w:numPr>
      </w:pPr>
      <w:r w:rsidRPr="00D67679">
        <w:t xml:space="preserve">a request by a Customer or potential Customer for Services; </w:t>
      </w:r>
    </w:p>
    <w:p w14:paraId="7022FC7C" w14:textId="77777777" w:rsidR="00A2565D" w:rsidRPr="00D67679" w:rsidRDefault="00A2565D" w:rsidP="00137902">
      <w:pPr>
        <w:pStyle w:val="Definitiontext0"/>
        <w:numPr>
          <w:ilvl w:val="0"/>
          <w:numId w:val="54"/>
        </w:numPr>
      </w:pPr>
      <w:r w:rsidRPr="00D67679">
        <w:t xml:space="preserve">a request for information or for an explanation of a policy or procedures; or </w:t>
      </w:r>
    </w:p>
    <w:p w14:paraId="093D0F6C" w14:textId="42A7FFC2" w:rsidR="00A2565D" w:rsidRPr="00D67679" w:rsidRDefault="00A2565D" w:rsidP="00137902">
      <w:pPr>
        <w:pStyle w:val="Definitiontext0"/>
        <w:numPr>
          <w:ilvl w:val="0"/>
          <w:numId w:val="54"/>
        </w:numPr>
      </w:pPr>
      <w:r w:rsidRPr="00D67679">
        <w:t>the lodging of any appeal against a decision when this is a normal part of standard procedure or policy.</w:t>
      </w:r>
      <w:r w:rsidR="00862AEE" w:rsidRPr="00D67679">
        <w:rPr>
          <w:rStyle w:val="GDV2"/>
        </w:rPr>
        <w:t xml:space="preserve"> </w:t>
      </w:r>
    </w:p>
    <w:p w14:paraId="6ED5E816" w14:textId="77777777" w:rsidR="00925B36" w:rsidRPr="00D67679" w:rsidRDefault="00925B36" w:rsidP="00925B36">
      <w:pPr>
        <w:pStyle w:val="Definitiontext0"/>
      </w:pPr>
      <w:r w:rsidRPr="00D67679">
        <w:t>‘</w:t>
      </w:r>
      <w:r w:rsidRPr="00D67679">
        <w:rPr>
          <w:b/>
        </w:rPr>
        <w:t>Completion Date</w:t>
      </w:r>
      <w:r w:rsidRPr="00D67679">
        <w:t xml:space="preserve">’ means, unless terminated earlier, the later of: </w:t>
      </w:r>
    </w:p>
    <w:p w14:paraId="1F358DFA" w14:textId="66905AD5" w:rsidR="00925B36" w:rsidRPr="00D67679" w:rsidRDefault="00925B36" w:rsidP="00925B36">
      <w:pPr>
        <w:pStyle w:val="Definitiontext0"/>
        <w:numPr>
          <w:ilvl w:val="0"/>
          <w:numId w:val="29"/>
        </w:numPr>
      </w:pPr>
      <w:r w:rsidRPr="00D67679">
        <w:t>30 June 20</w:t>
      </w:r>
      <w:r w:rsidR="00CB4610">
        <w:t>23</w:t>
      </w:r>
      <w:r w:rsidRPr="00D67679">
        <w:t xml:space="preserve">; or </w:t>
      </w:r>
    </w:p>
    <w:p w14:paraId="64947E91" w14:textId="4B2DD8FD" w:rsidR="00925B36" w:rsidRPr="00D67679" w:rsidRDefault="00925B36" w:rsidP="00925B36">
      <w:pPr>
        <w:pStyle w:val="Definitiontext0"/>
        <w:numPr>
          <w:ilvl w:val="0"/>
          <w:numId w:val="29"/>
        </w:numPr>
      </w:pPr>
      <w:r w:rsidRPr="00D67679">
        <w:t>where the Term is extended under clause 15, the expiry of the extended Term.</w:t>
      </w:r>
      <w:r w:rsidRPr="00D67679">
        <w:rPr>
          <w:rStyle w:val="GDV2"/>
        </w:rPr>
        <w:t xml:space="preserve"> </w:t>
      </w:r>
    </w:p>
    <w:p w14:paraId="068544C8" w14:textId="5D661261" w:rsidR="00A2565D" w:rsidRPr="001D0519" w:rsidRDefault="00A2565D" w:rsidP="00925B36">
      <w:pPr>
        <w:pStyle w:val="Definitiontext0"/>
      </w:pPr>
      <w:r w:rsidRPr="001D0519">
        <w:t>‘</w:t>
      </w:r>
      <w:r w:rsidRPr="001D0519">
        <w:rPr>
          <w:b/>
        </w:rPr>
        <w:t>Confidential Information</w:t>
      </w:r>
      <w:r w:rsidRPr="001D0519">
        <w:t xml:space="preserve">’ means all information that the Parties agree to treat as confidential: </w:t>
      </w:r>
    </w:p>
    <w:p w14:paraId="41AC5604" w14:textId="77777777" w:rsidR="00A2565D" w:rsidRPr="001D0519" w:rsidRDefault="00A2565D" w:rsidP="00573878">
      <w:pPr>
        <w:pStyle w:val="Definitiontext0"/>
        <w:numPr>
          <w:ilvl w:val="0"/>
          <w:numId w:val="30"/>
        </w:numPr>
      </w:pPr>
      <w:r w:rsidRPr="001D0519">
        <w:t xml:space="preserve">by notice to each other after the Commencement Date; or </w:t>
      </w:r>
    </w:p>
    <w:p w14:paraId="0B6CBB7C" w14:textId="50E4C3D4" w:rsidR="00A2565D" w:rsidRPr="001D0519" w:rsidRDefault="00A2565D" w:rsidP="00573878">
      <w:pPr>
        <w:pStyle w:val="Definitiontext0"/>
        <w:numPr>
          <w:ilvl w:val="0"/>
          <w:numId w:val="30"/>
        </w:numPr>
      </w:pPr>
      <w:r w:rsidRPr="001D0519">
        <w:t>that the Parties know, or ought reasonably to know, is confidential to the other Party.</w:t>
      </w:r>
      <w:r w:rsidR="00862AEE" w:rsidRPr="001D0519">
        <w:rPr>
          <w:rStyle w:val="GDV2"/>
        </w:rPr>
        <w:t xml:space="preserve"> </w:t>
      </w:r>
    </w:p>
    <w:p w14:paraId="65614A54" w14:textId="733986DC" w:rsidR="00A2565D" w:rsidRPr="00CB4610" w:rsidRDefault="00A2565D" w:rsidP="00E32A6A">
      <w:pPr>
        <w:pStyle w:val="Definitiontext0"/>
      </w:pPr>
      <w:r w:rsidRPr="00CB4610">
        <w:t>‘</w:t>
      </w:r>
      <w:r w:rsidRPr="00CB4610">
        <w:rPr>
          <w:b/>
        </w:rPr>
        <w:t>Conflict</w:t>
      </w:r>
      <w:r w:rsidRPr="00CB4610">
        <w:t xml:space="preserve">’ refers to a conflict of interest, or risk of a conflict of interest, or an apparent conflict of interest arising through the Provider engaging in any activity or obtaining any interest that may interfere with or restrict the Provider in performing the Services to </w:t>
      </w:r>
      <w:r w:rsidR="00B42D6A" w:rsidRPr="00CB4610">
        <w:rPr>
          <w:rStyle w:val="GDV3additions"/>
        </w:rPr>
        <w:t>the Department</w:t>
      </w:r>
      <w:r w:rsidRPr="00CB4610">
        <w:t xml:space="preserve"> fairly and independently. </w:t>
      </w:r>
    </w:p>
    <w:p w14:paraId="016A1616" w14:textId="77777777" w:rsidR="003B1D2A" w:rsidRPr="00CB4610" w:rsidRDefault="003B1D2A" w:rsidP="003B1D2A">
      <w:pPr>
        <w:pStyle w:val="Definitiontext0"/>
        <w:rPr>
          <w:rStyle w:val="GDV2"/>
        </w:rPr>
      </w:pPr>
      <w:r w:rsidRPr="00CB4610">
        <w:rPr>
          <w:rStyle w:val="GDV2"/>
        </w:rPr>
        <w:t>‘</w:t>
      </w:r>
      <w:r w:rsidRPr="00CB4610">
        <w:rPr>
          <w:rStyle w:val="GDV2"/>
          <w:b/>
        </w:rPr>
        <w:t>Constitution</w:t>
      </w:r>
      <w:r w:rsidRPr="00CB4610">
        <w:rPr>
          <w:rStyle w:val="GDV2"/>
        </w:rPr>
        <w:t>’ means (depending on the context):</w:t>
      </w:r>
    </w:p>
    <w:p w14:paraId="5DDDED35" w14:textId="77777777" w:rsidR="003B1D2A" w:rsidRPr="00CB4610" w:rsidRDefault="003B1D2A" w:rsidP="00137902">
      <w:pPr>
        <w:pStyle w:val="Definitiontext0"/>
        <w:numPr>
          <w:ilvl w:val="0"/>
          <w:numId w:val="55"/>
        </w:numPr>
        <w:rPr>
          <w:rStyle w:val="GDV2"/>
        </w:rPr>
      </w:pPr>
      <w:r w:rsidRPr="00CB4610">
        <w:rPr>
          <w:rStyle w:val="GDV2"/>
        </w:rPr>
        <w:lastRenderedPageBreak/>
        <w:t xml:space="preserve">a company’s constitution, which (where relevant) includes rules and any amendments that are part of the company’s constitution; or </w:t>
      </w:r>
    </w:p>
    <w:p w14:paraId="25E1F255" w14:textId="77777777" w:rsidR="003B1D2A" w:rsidRPr="00CB4610" w:rsidRDefault="003B1D2A" w:rsidP="00137902">
      <w:pPr>
        <w:pStyle w:val="Definitiontext0"/>
        <w:numPr>
          <w:ilvl w:val="0"/>
          <w:numId w:val="55"/>
        </w:numPr>
        <w:rPr>
          <w:rStyle w:val="GDV2"/>
        </w:rPr>
      </w:pPr>
      <w:r w:rsidRPr="00CB4610">
        <w:rPr>
          <w:rStyle w:val="GDV2"/>
        </w:rPr>
        <w:t xml:space="preserve">in relation to any other kind of body: </w:t>
      </w:r>
    </w:p>
    <w:p w14:paraId="681A7148" w14:textId="77777777" w:rsidR="003B1D2A" w:rsidRPr="00CB4610" w:rsidRDefault="003B1D2A" w:rsidP="00137902">
      <w:pPr>
        <w:pStyle w:val="Definitiontext0"/>
        <w:numPr>
          <w:ilvl w:val="0"/>
          <w:numId w:val="56"/>
        </w:numPr>
        <w:rPr>
          <w:rStyle w:val="GDV2"/>
        </w:rPr>
      </w:pPr>
      <w:r w:rsidRPr="00CB4610">
        <w:rPr>
          <w:rStyle w:val="GDV2"/>
        </w:rPr>
        <w:t xml:space="preserve">the body’s charter, rules or memorandum; or </w:t>
      </w:r>
    </w:p>
    <w:p w14:paraId="7BA697F8" w14:textId="77777777" w:rsidR="00ED2612" w:rsidRPr="00CB4610" w:rsidRDefault="003B1D2A" w:rsidP="00137902">
      <w:pPr>
        <w:pStyle w:val="Definitiontext0"/>
        <w:numPr>
          <w:ilvl w:val="0"/>
          <w:numId w:val="56"/>
        </w:numPr>
        <w:spacing w:after="0"/>
        <w:rPr>
          <w:rStyle w:val="GDV2"/>
        </w:rPr>
      </w:pPr>
      <w:r w:rsidRPr="00CB4610">
        <w:rPr>
          <w:rStyle w:val="GDV2"/>
        </w:rPr>
        <w:t xml:space="preserve">any instrument or law constituting or defining the constitution of the body or governing the activities of the body or its members. </w:t>
      </w:r>
    </w:p>
    <w:p w14:paraId="787E5145" w14:textId="706D86F3" w:rsidR="005D0B76" w:rsidRDefault="005D0B76" w:rsidP="00E32A6A">
      <w:pPr>
        <w:pStyle w:val="Definitiontext0"/>
      </w:pPr>
      <w:r w:rsidRPr="00F46EEE">
        <w:rPr>
          <w:b/>
        </w:rPr>
        <w:t>‘</w:t>
      </w:r>
      <w:r w:rsidRPr="005D0B76">
        <w:rPr>
          <w:b/>
        </w:rPr>
        <w:t>Consortium</w:t>
      </w:r>
      <w:r w:rsidRPr="00F46EEE">
        <w:rPr>
          <w:b/>
        </w:rPr>
        <w:t>’</w:t>
      </w:r>
      <w:r w:rsidRPr="0010743B">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w:t>
      </w:r>
      <w:r w:rsidR="003519D0">
        <w:rPr>
          <w:rStyle w:val="GDV2"/>
        </w:rPr>
        <w:t>Agreement</w:t>
      </w:r>
      <w:r w:rsidRPr="0010743B">
        <w:t>.</w:t>
      </w:r>
    </w:p>
    <w:p w14:paraId="606D60E4" w14:textId="34DF1C60" w:rsidR="00A2565D" w:rsidRPr="00CB4610" w:rsidRDefault="00A2565D" w:rsidP="00E32A6A">
      <w:pPr>
        <w:pStyle w:val="Definitiontext0"/>
      </w:pPr>
      <w:r w:rsidRPr="00CB4610">
        <w:t>‘</w:t>
      </w:r>
      <w:r w:rsidRPr="00CB4610">
        <w:rPr>
          <w:b/>
        </w:rPr>
        <w:t>Contact Person</w:t>
      </w:r>
      <w:r w:rsidRPr="00CB4610">
        <w:t xml:space="preserve">’ means the person specified in the Schedule and any </w:t>
      </w:r>
      <w:r w:rsidR="00D47F5F">
        <w:t>Grant Agreement</w:t>
      </w:r>
      <w:r w:rsidRPr="00CB4610">
        <w:t xml:space="preserve"> who has the authority of the Provider to receive and sign notices and written communications, and accept any request or direction in relation to the </w:t>
      </w:r>
      <w:r w:rsidR="003519D0">
        <w:rPr>
          <w:rStyle w:val="GDV2"/>
        </w:rPr>
        <w:t>Agreement</w:t>
      </w:r>
      <w:r w:rsidRPr="00CB4610">
        <w:t xml:space="preserve"> and any </w:t>
      </w:r>
      <w:r w:rsidR="00D47F5F">
        <w:t>Grant Agreement</w:t>
      </w:r>
      <w:r w:rsidRPr="00CB4610">
        <w:t xml:space="preserve"> as applicable.</w:t>
      </w:r>
      <w:r w:rsidR="002B0E3E" w:rsidRPr="00CB4610">
        <w:rPr>
          <w:rStyle w:val="GDV2"/>
        </w:rPr>
        <w:t xml:space="preserve"> </w:t>
      </w:r>
    </w:p>
    <w:p w14:paraId="211933DA" w14:textId="4C7C43F8" w:rsidR="00652E40" w:rsidRPr="00CB4610" w:rsidRDefault="00597CF9" w:rsidP="00652E40">
      <w:pPr>
        <w:pStyle w:val="Definitiontext0"/>
        <w:rPr>
          <w:rStyle w:val="GDV2"/>
        </w:rPr>
      </w:pPr>
      <w:r w:rsidRPr="00CB4610" w:rsidDel="00597CF9">
        <w:t xml:space="preserve"> </w:t>
      </w:r>
      <w:r w:rsidR="00652E40" w:rsidRPr="00CB4610">
        <w:rPr>
          <w:rStyle w:val="GDV2"/>
        </w:rPr>
        <w:t>‘</w:t>
      </w:r>
      <w:r w:rsidR="00652E40" w:rsidRPr="00CB4610">
        <w:rPr>
          <w:rStyle w:val="GDV2"/>
          <w:b/>
        </w:rPr>
        <w:t>Control</w:t>
      </w:r>
      <w:r w:rsidR="00652E40" w:rsidRPr="00CB4610">
        <w:rPr>
          <w:rStyle w:val="GDV2"/>
        </w:rPr>
        <w:t xml:space="preserve">’ has the meaning given to that term in section 50AA of the </w:t>
      </w:r>
      <w:r w:rsidR="00652E40" w:rsidRPr="00CB4610">
        <w:rPr>
          <w:rStyle w:val="GDV2"/>
          <w:i/>
        </w:rPr>
        <w:t>Corporations Act 2001</w:t>
      </w:r>
      <w:r w:rsidR="00652E40" w:rsidRPr="00CB4610">
        <w:rPr>
          <w:rStyle w:val="GDV2"/>
        </w:rPr>
        <w:t xml:space="preserve"> (Cth)</w:t>
      </w:r>
      <w:r w:rsidR="00CA717B" w:rsidRPr="00CB4610">
        <w:rPr>
          <w:rStyle w:val="GDV2"/>
        </w:rPr>
        <w:t>.</w:t>
      </w:r>
      <w:r w:rsidR="00862AEE" w:rsidRPr="00CB4610">
        <w:rPr>
          <w:rStyle w:val="GDV2"/>
        </w:rPr>
        <w:t xml:space="preserve"> </w:t>
      </w:r>
    </w:p>
    <w:p w14:paraId="74A85CE2" w14:textId="6D14FE55" w:rsidR="00652E40" w:rsidRPr="00CB4610" w:rsidRDefault="00652E40" w:rsidP="00652E40">
      <w:pPr>
        <w:pStyle w:val="Definitiontext0"/>
        <w:rPr>
          <w:rStyle w:val="GDV2"/>
        </w:rPr>
      </w:pPr>
      <w:r w:rsidRPr="00CB4610">
        <w:rPr>
          <w:rStyle w:val="GDV2"/>
        </w:rPr>
        <w:t>‘</w:t>
      </w:r>
      <w:r w:rsidRPr="00CB4610">
        <w:rPr>
          <w:rStyle w:val="GDV2"/>
          <w:b/>
        </w:rPr>
        <w:t>Corporation</w:t>
      </w:r>
      <w:r w:rsidRPr="00CB4610">
        <w:rPr>
          <w:rStyle w:val="GDV2"/>
        </w:rPr>
        <w:t xml:space="preserve">’ has the meaning given to that term in section 57A of the </w:t>
      </w:r>
      <w:r w:rsidRPr="00CB4610">
        <w:rPr>
          <w:rStyle w:val="GDV2"/>
          <w:i/>
        </w:rPr>
        <w:t>Corporations Act 2001</w:t>
      </w:r>
      <w:r w:rsidRPr="00CB4610">
        <w:rPr>
          <w:rStyle w:val="GDV2"/>
        </w:rPr>
        <w:t xml:space="preserve"> (Cth)</w:t>
      </w:r>
      <w:r w:rsidR="00CA717B" w:rsidRPr="00CB4610">
        <w:rPr>
          <w:rStyle w:val="GDV2"/>
        </w:rPr>
        <w:t>.</w:t>
      </w:r>
      <w:r w:rsidR="00862AEE" w:rsidRPr="00CB4610">
        <w:rPr>
          <w:rStyle w:val="GDV2"/>
        </w:rPr>
        <w:t xml:space="preserve"> </w:t>
      </w:r>
    </w:p>
    <w:p w14:paraId="63931CB2" w14:textId="29A654EE" w:rsidR="00D554E7" w:rsidRPr="00CB4610" w:rsidRDefault="00A2565D" w:rsidP="00E32A6A">
      <w:pPr>
        <w:pStyle w:val="Definitiontext0"/>
      </w:pPr>
      <w:r w:rsidRPr="00CB4610">
        <w:t>‘</w:t>
      </w:r>
      <w:r w:rsidRPr="00CB4610">
        <w:rPr>
          <w:b/>
        </w:rPr>
        <w:t>Customer</w:t>
      </w:r>
      <w:r w:rsidRPr="00CB4610">
        <w:t>’ includes Employers, Participants and any other beneficiary of the Services.</w:t>
      </w:r>
      <w:r w:rsidR="00862AEE" w:rsidRPr="00CB4610">
        <w:rPr>
          <w:rStyle w:val="GDV2"/>
        </w:rPr>
        <w:t xml:space="preserve"> </w:t>
      </w:r>
    </w:p>
    <w:p w14:paraId="0BB8A41D" w14:textId="32900095" w:rsidR="00A2565D" w:rsidRPr="00CB4610" w:rsidRDefault="00D554E7" w:rsidP="00E32A6A">
      <w:pPr>
        <w:pStyle w:val="Definitiontext0"/>
        <w:rPr>
          <w:rStyle w:val="GDV2"/>
        </w:rPr>
      </w:pPr>
      <w:r w:rsidRPr="00CB4610">
        <w:rPr>
          <w:rStyle w:val="GDV2"/>
        </w:rPr>
        <w:t>‘</w:t>
      </w:r>
      <w:r w:rsidRPr="00CB4610">
        <w:rPr>
          <w:rStyle w:val="GDV2"/>
          <w:b/>
        </w:rPr>
        <w:t>Cybersafety Policy</w:t>
      </w:r>
      <w:r w:rsidRPr="00CB4610">
        <w:rPr>
          <w:rStyle w:val="GDV2"/>
        </w:rPr>
        <w:t xml:space="preserve">’ means the Commonwealth policy of that name as specified at clause </w:t>
      </w:r>
      <w:r w:rsidR="009A7198">
        <w:rPr>
          <w:rStyle w:val="GDV2"/>
        </w:rPr>
        <w:t>41</w:t>
      </w:r>
      <w:r w:rsidRPr="00CB4610">
        <w:rPr>
          <w:rStyle w:val="GDV2"/>
        </w:rPr>
        <w:t xml:space="preserve">.2 to </w:t>
      </w:r>
      <w:r w:rsidR="009A7198">
        <w:rPr>
          <w:rStyle w:val="GDV2"/>
        </w:rPr>
        <w:t>41</w:t>
      </w:r>
      <w:r w:rsidRPr="00CB4610">
        <w:rPr>
          <w:rStyle w:val="GDV2"/>
        </w:rPr>
        <w:t>.6.</w:t>
      </w:r>
      <w:r w:rsidR="00862AEE" w:rsidRPr="00CB4610">
        <w:rPr>
          <w:rStyle w:val="GDV2"/>
        </w:rPr>
        <w:t xml:space="preserve"> </w:t>
      </w:r>
    </w:p>
    <w:p w14:paraId="47F2FB20" w14:textId="17EBC28E" w:rsidR="001620B9" w:rsidRPr="00CB4610" w:rsidRDefault="00E51893" w:rsidP="002A6E96">
      <w:pPr>
        <w:pStyle w:val="Definitiontext0"/>
        <w:spacing w:before="0"/>
        <w:rPr>
          <w:rStyle w:val="GDV3additions"/>
        </w:rPr>
      </w:pPr>
      <w:r w:rsidRPr="00CB4610">
        <w:rPr>
          <w:rStyle w:val="GDV3additions"/>
        </w:rPr>
        <w:t>‘</w:t>
      </w:r>
      <w:r w:rsidRPr="00CB4610">
        <w:rPr>
          <w:rStyle w:val="GDV3additions"/>
          <w:b/>
        </w:rPr>
        <w:t>Department</w:t>
      </w:r>
      <w:r w:rsidRPr="00CB4610">
        <w:rPr>
          <w:rStyle w:val="GDV3additions"/>
        </w:rPr>
        <w:t xml:space="preserve">’ means the Commonwealth Department of Social Services or such other agency or department as may administer this </w:t>
      </w:r>
      <w:r w:rsidR="006208B8">
        <w:rPr>
          <w:rStyle w:val="GDV3additions"/>
        </w:rPr>
        <w:t>Agreement</w:t>
      </w:r>
      <w:r w:rsidR="006208B8" w:rsidRPr="00CB4610">
        <w:rPr>
          <w:rStyle w:val="GDV3additions"/>
        </w:rPr>
        <w:t xml:space="preserve"> </w:t>
      </w:r>
      <w:r w:rsidRPr="00CB4610">
        <w:rPr>
          <w:rStyle w:val="GDV3additions"/>
        </w:rPr>
        <w:t>on behalf of the Commonwealth from time to time and, where the context so admits, includes the Commonwealth’s relevant officers, delegates, employees and agents.</w:t>
      </w:r>
      <w:r w:rsidR="001620B9" w:rsidRPr="00CB4610">
        <w:rPr>
          <w:rStyle w:val="BlueGDV1change"/>
        </w:rPr>
        <w:t xml:space="preserve"> </w:t>
      </w:r>
    </w:p>
    <w:p w14:paraId="566599A8" w14:textId="4F98E805" w:rsidR="002A6E96" w:rsidRPr="00CB4610" w:rsidRDefault="002A6E96" w:rsidP="002A6E96">
      <w:pPr>
        <w:pStyle w:val="Definitiontext0"/>
        <w:spacing w:before="0"/>
        <w:rPr>
          <w:rStyle w:val="GDV3additions"/>
        </w:rPr>
      </w:pPr>
      <w:r w:rsidRPr="00CB4610">
        <w:rPr>
          <w:rStyle w:val="GDV3additions"/>
        </w:rPr>
        <w:t>'</w:t>
      </w:r>
      <w:r w:rsidRPr="00CB4610">
        <w:rPr>
          <w:rStyle w:val="GDV3additions"/>
          <w:b/>
        </w:rPr>
        <w:t>Department Employee</w:t>
      </w:r>
      <w:r w:rsidRPr="00CB4610">
        <w:rPr>
          <w:rStyle w:val="GDV3additions"/>
        </w:rPr>
        <w:t>' means an employee of the Commonwealth working for the Department of Social Services and:</w:t>
      </w:r>
    </w:p>
    <w:p w14:paraId="12C498CD" w14:textId="77777777" w:rsidR="002A6E96" w:rsidRPr="00CB4610" w:rsidRDefault="002A6E96" w:rsidP="00C04908">
      <w:pPr>
        <w:pStyle w:val="Definitiontext0"/>
        <w:numPr>
          <w:ilvl w:val="0"/>
          <w:numId w:val="70"/>
        </w:numPr>
        <w:rPr>
          <w:rStyle w:val="GDV3additions"/>
        </w:rPr>
      </w:pPr>
      <w:r w:rsidRPr="00CB4610">
        <w:rPr>
          <w:rStyle w:val="GDV3additions"/>
        </w:rPr>
        <w:t>any person authorised by the Department; and</w:t>
      </w:r>
    </w:p>
    <w:p w14:paraId="1B26B0FD" w14:textId="4FDC51E5" w:rsidR="002A6E96" w:rsidRPr="00CB4610" w:rsidRDefault="002A6E96" w:rsidP="00C04908">
      <w:pPr>
        <w:pStyle w:val="Definitiontext0"/>
        <w:numPr>
          <w:ilvl w:val="0"/>
          <w:numId w:val="70"/>
        </w:numPr>
        <w:rPr>
          <w:rStyle w:val="GDV3additions"/>
        </w:rPr>
      </w:pPr>
      <w:r w:rsidRPr="00CB4610">
        <w:rPr>
          <w:rStyle w:val="GDV3additions"/>
        </w:rPr>
        <w:t>any person authorised by law to undertake acts on behalf of the Department.</w:t>
      </w:r>
      <w:r w:rsidR="002B0E3E" w:rsidRPr="00CB4610">
        <w:rPr>
          <w:rStyle w:val="GDV2"/>
        </w:rPr>
        <w:t xml:space="preserve"> </w:t>
      </w:r>
    </w:p>
    <w:p w14:paraId="472DA522" w14:textId="65083116" w:rsidR="00E51893" w:rsidRPr="00CB4610" w:rsidRDefault="00E51893" w:rsidP="002A6E96">
      <w:pPr>
        <w:pStyle w:val="Definitiontext0"/>
        <w:rPr>
          <w:rStyle w:val="GDV3additions"/>
        </w:rPr>
      </w:pPr>
      <w:r w:rsidRPr="00CB4610">
        <w:rPr>
          <w:rStyle w:val="GDV3additions"/>
        </w:rPr>
        <w:t>‘</w:t>
      </w:r>
      <w:r w:rsidRPr="00CB4610">
        <w:rPr>
          <w:rStyle w:val="GDV3additions"/>
          <w:b/>
        </w:rPr>
        <w:t>Department of Employment</w:t>
      </w:r>
      <w:r w:rsidRPr="00CB4610">
        <w:rPr>
          <w:rStyle w:val="GDV3additions"/>
        </w:rPr>
        <w:t>’ means the Commonwealth Departm</w:t>
      </w:r>
      <w:r w:rsidR="00C25AEE">
        <w:rPr>
          <w:rStyle w:val="GDV3additions"/>
        </w:rPr>
        <w:t>ent of Employment and</w:t>
      </w:r>
      <w:r w:rsidRPr="00CB4610">
        <w:rPr>
          <w:rStyle w:val="GDV3additions"/>
        </w:rPr>
        <w:t>, where the context so admits, includes the Commonwealth’s relevant officers, delegates, employees and agents.</w:t>
      </w:r>
      <w:r w:rsidR="001620B9" w:rsidRPr="00CB4610">
        <w:rPr>
          <w:rStyle w:val="BlueGDV1change"/>
        </w:rPr>
        <w:t xml:space="preserve"> </w:t>
      </w:r>
    </w:p>
    <w:p w14:paraId="50863A22" w14:textId="448C7166" w:rsidR="002B472D" w:rsidRPr="00CB4610" w:rsidRDefault="009A637F" w:rsidP="00F0687D">
      <w:pPr>
        <w:pStyle w:val="Definitiontext0"/>
        <w:rPr>
          <w:rStyle w:val="GDV3additions"/>
          <w:b/>
        </w:rPr>
      </w:pPr>
      <w:r w:rsidRPr="00CB4610">
        <w:rPr>
          <w:rStyle w:val="GDV3additions"/>
          <w:b/>
        </w:rPr>
        <w:t>'</w:t>
      </w:r>
      <w:r w:rsidR="002B472D" w:rsidRPr="00CB4610">
        <w:rPr>
          <w:rStyle w:val="GDV3additions"/>
          <w:b/>
        </w:rPr>
        <w:t>Department's IT Systems</w:t>
      </w:r>
      <w:r w:rsidR="002B472D" w:rsidRPr="00CB4610">
        <w:rPr>
          <w:rStyle w:val="GDV3additions"/>
        </w:rPr>
        <w:t xml:space="preserve">' means the IT computer system accessible by a Provider, through which information is exchanged between the Provider, Subcontractors, </w:t>
      </w:r>
      <w:r w:rsidR="005F7B66" w:rsidRPr="00CB4610">
        <w:rPr>
          <w:rStyle w:val="GDV3additions"/>
        </w:rPr>
        <w:t>DHS</w:t>
      </w:r>
      <w:r w:rsidR="002B472D" w:rsidRPr="00CB4610">
        <w:rPr>
          <w:rStyle w:val="GDV3additions"/>
        </w:rPr>
        <w:t>, DHS Assessment Services, Ongoing Support Assessors and the Department in relation to the Services.</w:t>
      </w:r>
    </w:p>
    <w:p w14:paraId="28A73610" w14:textId="5AE73AC2" w:rsidR="00EF7693" w:rsidRPr="00CB4610" w:rsidRDefault="00BA38BE" w:rsidP="00F0687D">
      <w:pPr>
        <w:pStyle w:val="Definitiontext0"/>
        <w:rPr>
          <w:rStyle w:val="GDV2"/>
        </w:rPr>
      </w:pPr>
      <w:r w:rsidRPr="00CB4610">
        <w:rPr>
          <w:rStyle w:val="GDV3additions"/>
        </w:rPr>
        <w:t>'</w:t>
      </w:r>
      <w:r w:rsidRPr="00CB4610">
        <w:rPr>
          <w:rStyle w:val="GDV3additions"/>
          <w:b/>
        </w:rPr>
        <w:t>Department's Security Policies</w:t>
      </w:r>
      <w:r w:rsidRPr="00CB4610">
        <w:rPr>
          <w:rStyle w:val="GDV3additions"/>
        </w:rPr>
        <w:t xml:space="preserve">' means policies relating to the use and security of the Department’s IT Systems and Records, and includes the policy by the name of the Department of Employment </w:t>
      </w:r>
      <w:r w:rsidRPr="00FD681E">
        <w:rPr>
          <w:rStyle w:val="GDV3additions"/>
        </w:rPr>
        <w:t>Security Policy for External Service Providers and Users and any other security policies Notified by the</w:t>
      </w:r>
      <w:r w:rsidR="00AC7BA6" w:rsidRPr="00FD681E">
        <w:rPr>
          <w:rStyle w:val="GDV3additions"/>
        </w:rPr>
        <w:t xml:space="preserve"> Department from time to time. </w:t>
      </w:r>
      <w:r w:rsidRPr="00FD681E">
        <w:rPr>
          <w:rStyle w:val="GDV3additions"/>
        </w:rPr>
        <w:t>Relevant policies are available on the Department’s IT Systems through the following path: Provider Portal &gt; DES &gt; Provider Operations &gt; IT Security &amp; Access</w:t>
      </w:r>
      <w:r w:rsidRPr="00CB4610">
        <w:rPr>
          <w:rStyle w:val="GDV3additions"/>
        </w:rPr>
        <w:t>, or at such other location as advised by the Department from time to time.</w:t>
      </w:r>
    </w:p>
    <w:p w14:paraId="2DBA2DB2" w14:textId="73C6031C" w:rsidR="009A637F" w:rsidRPr="00CB4610" w:rsidRDefault="009A637F" w:rsidP="00F0687D">
      <w:pPr>
        <w:spacing w:after="120" w:line="240" w:lineRule="auto"/>
        <w:rPr>
          <w:rStyle w:val="GDV3additions"/>
        </w:rPr>
      </w:pPr>
      <w:r w:rsidRPr="00CB4610">
        <w:rPr>
          <w:rStyle w:val="GDV3additions"/>
          <w:b/>
        </w:rPr>
        <w:t>‘DHS’</w:t>
      </w:r>
      <w:r w:rsidRPr="00CB4610">
        <w:rPr>
          <w:rStyle w:val="GDV3additions"/>
        </w:rPr>
        <w:t xml:space="preserve"> means the Commonwealth Department of Human Services.</w:t>
      </w:r>
    </w:p>
    <w:p w14:paraId="24AB14CF" w14:textId="31D1D496" w:rsidR="00652E40" w:rsidRPr="00CB4610" w:rsidRDefault="00652E40" w:rsidP="00652E40">
      <w:pPr>
        <w:pStyle w:val="Definitiontext0"/>
        <w:rPr>
          <w:rStyle w:val="GDV2"/>
        </w:rPr>
      </w:pPr>
      <w:r w:rsidRPr="00CB4610">
        <w:rPr>
          <w:rStyle w:val="GDV2"/>
        </w:rPr>
        <w:t>‘</w:t>
      </w:r>
      <w:r w:rsidRPr="00CB4610">
        <w:rPr>
          <w:rStyle w:val="GDV2"/>
          <w:b/>
        </w:rPr>
        <w:t>Director</w:t>
      </w:r>
      <w:r w:rsidRPr="00CB4610">
        <w:rPr>
          <w:rStyle w:val="GDV2"/>
        </w:rPr>
        <w:t>’ means any of the following:</w:t>
      </w:r>
    </w:p>
    <w:p w14:paraId="524A1BFF" w14:textId="77777777" w:rsidR="00652E40" w:rsidRPr="00CB4610" w:rsidRDefault="00652E40" w:rsidP="00C04908">
      <w:pPr>
        <w:pStyle w:val="Definitiontext0"/>
        <w:numPr>
          <w:ilvl w:val="0"/>
          <w:numId w:val="57"/>
        </w:numPr>
        <w:rPr>
          <w:rStyle w:val="GDV2"/>
        </w:rPr>
      </w:pPr>
      <w:r w:rsidRPr="00CB4610">
        <w:rPr>
          <w:rStyle w:val="GDV2"/>
        </w:rPr>
        <w:t xml:space="preserve">a person appointed to the position of a director or alternate director, and acting in that capacity, of a body corporate within the meaning of the </w:t>
      </w:r>
      <w:r w:rsidRPr="00CB4610">
        <w:rPr>
          <w:rStyle w:val="GDV2"/>
          <w:i/>
        </w:rPr>
        <w:t>Corporations Act 2001</w:t>
      </w:r>
      <w:r w:rsidRPr="00CB4610">
        <w:rPr>
          <w:rStyle w:val="GDV2"/>
        </w:rPr>
        <w:t xml:space="preserve"> (Cth) regardless of the name given to their position;</w:t>
      </w:r>
    </w:p>
    <w:p w14:paraId="0020D477" w14:textId="77777777" w:rsidR="00652E40" w:rsidRPr="00CB4610" w:rsidRDefault="00652E40" w:rsidP="00C04908">
      <w:pPr>
        <w:pStyle w:val="Definitiontext0"/>
        <w:numPr>
          <w:ilvl w:val="0"/>
          <w:numId w:val="57"/>
        </w:numPr>
        <w:rPr>
          <w:rStyle w:val="GDV2"/>
        </w:rPr>
      </w:pPr>
      <w:r w:rsidRPr="00CB4610">
        <w:rPr>
          <w:rStyle w:val="GDV2"/>
        </w:rPr>
        <w:t xml:space="preserve">a member of the governing committee of an Aboriginal and Torres Strait Islander corporation under the </w:t>
      </w:r>
      <w:r w:rsidRPr="00CB4610">
        <w:rPr>
          <w:rStyle w:val="GDV2"/>
          <w:i/>
        </w:rPr>
        <w:t>Corporations (Aboriginal and Torres Strait Islander) Act 2006</w:t>
      </w:r>
      <w:r w:rsidRPr="00CB4610">
        <w:rPr>
          <w:rStyle w:val="GDV2"/>
        </w:rPr>
        <w:t xml:space="preserve"> (Cth); </w:t>
      </w:r>
    </w:p>
    <w:p w14:paraId="06839002" w14:textId="77777777" w:rsidR="00652E40" w:rsidRPr="00CB4610" w:rsidRDefault="00652E40" w:rsidP="00C04908">
      <w:pPr>
        <w:pStyle w:val="Definitiontext0"/>
        <w:numPr>
          <w:ilvl w:val="0"/>
          <w:numId w:val="57"/>
        </w:numPr>
        <w:rPr>
          <w:rStyle w:val="GDV2"/>
        </w:rPr>
      </w:pPr>
      <w:r w:rsidRPr="00CB4610">
        <w:rPr>
          <w:rStyle w:val="GDV2"/>
        </w:rPr>
        <w:t xml:space="preserve">a member of the committee of an organisation incorporated pursuant to state or territory laws relating to the incorporation of associations; </w:t>
      </w:r>
    </w:p>
    <w:p w14:paraId="003847BE" w14:textId="77777777" w:rsidR="00652E40" w:rsidRPr="00CB4610" w:rsidRDefault="00652E40" w:rsidP="00C04908">
      <w:pPr>
        <w:pStyle w:val="Definitiontext0"/>
        <w:numPr>
          <w:ilvl w:val="0"/>
          <w:numId w:val="57"/>
        </w:numPr>
        <w:rPr>
          <w:rStyle w:val="GDV2"/>
        </w:rPr>
      </w:pPr>
      <w:r w:rsidRPr="00CB4610">
        <w:rPr>
          <w:rStyle w:val="GDV2"/>
        </w:rPr>
        <w:lastRenderedPageBreak/>
        <w:t xml:space="preserve">a person who would be a director of the body corporate under paragraph (a) above if the body corporate were a body corporate within the meaning of the </w:t>
      </w:r>
      <w:r w:rsidRPr="00CB4610">
        <w:rPr>
          <w:rStyle w:val="GDV2"/>
          <w:i/>
        </w:rPr>
        <w:t>Corporations Act 2001</w:t>
      </w:r>
      <w:r w:rsidRPr="00CB4610">
        <w:rPr>
          <w:rStyle w:val="GDV2"/>
        </w:rPr>
        <w:t xml:space="preserve"> (Cth); </w:t>
      </w:r>
    </w:p>
    <w:p w14:paraId="0A24E98D" w14:textId="77777777" w:rsidR="00652E40" w:rsidRPr="00CB4610" w:rsidRDefault="00652E40" w:rsidP="00C04908">
      <w:pPr>
        <w:pStyle w:val="Definitiontext0"/>
        <w:numPr>
          <w:ilvl w:val="0"/>
          <w:numId w:val="57"/>
        </w:numPr>
        <w:rPr>
          <w:rStyle w:val="GDV2"/>
        </w:rPr>
      </w:pPr>
      <w:r w:rsidRPr="00CB4610">
        <w:rPr>
          <w:rStyle w:val="GDV2"/>
        </w:rPr>
        <w:t>a person who acts in the position of a director of a body corporate;</w:t>
      </w:r>
    </w:p>
    <w:p w14:paraId="45208941" w14:textId="77777777" w:rsidR="00652E40" w:rsidRPr="00CB4610" w:rsidRDefault="00652E40" w:rsidP="00C04908">
      <w:pPr>
        <w:pStyle w:val="Definitiontext0"/>
        <w:numPr>
          <w:ilvl w:val="0"/>
          <w:numId w:val="57"/>
        </w:numPr>
        <w:rPr>
          <w:rStyle w:val="GDV2"/>
        </w:rPr>
      </w:pPr>
      <w:r w:rsidRPr="00CB4610">
        <w:rPr>
          <w:rStyle w:val="GDV2"/>
        </w:rPr>
        <w:t>a person whose instructions or wishes the directors of a body corporate are accustomed to acting upon, and not simply because of the person’s professional capacity or business relationship with the directors or the body corporate; and</w:t>
      </w:r>
    </w:p>
    <w:p w14:paraId="2003F35A" w14:textId="0E7232D3" w:rsidR="00ED2612" w:rsidRPr="00CB4610" w:rsidRDefault="00652E40" w:rsidP="00C04908">
      <w:pPr>
        <w:pStyle w:val="Definitiontext0"/>
        <w:numPr>
          <w:ilvl w:val="0"/>
          <w:numId w:val="57"/>
        </w:numPr>
        <w:spacing w:after="0"/>
        <w:rPr>
          <w:rStyle w:val="GDV2"/>
        </w:rPr>
      </w:pPr>
      <w:r w:rsidRPr="00CB4610">
        <w:rPr>
          <w:rStyle w:val="GDV2"/>
        </w:rPr>
        <w:t>a member of the board, committee or group of persons (however described) that is responsible for managing or overseeing the affairs of the body corporate.</w:t>
      </w:r>
      <w:r w:rsidR="002B0E3E" w:rsidRPr="00CB4610">
        <w:rPr>
          <w:rStyle w:val="GDV2"/>
        </w:rPr>
        <w:t xml:space="preserve"> </w:t>
      </w:r>
    </w:p>
    <w:p w14:paraId="0270B882" w14:textId="1F4A270B" w:rsidR="00D463A9" w:rsidRPr="00CB4610" w:rsidRDefault="00D463A9" w:rsidP="00E32A6A">
      <w:pPr>
        <w:pStyle w:val="Definitiontext0"/>
        <w:rPr>
          <w:rStyle w:val="GDV2"/>
          <w:b/>
        </w:rPr>
      </w:pPr>
      <w:r w:rsidRPr="00CB4610">
        <w:rPr>
          <w:rStyle w:val="GDV2"/>
        </w:rPr>
        <w:t>‘</w:t>
      </w:r>
      <w:r w:rsidRPr="00CB4610">
        <w:rPr>
          <w:rStyle w:val="GDV2"/>
          <w:b/>
        </w:rPr>
        <w:t>Disability Employment Services</w:t>
      </w:r>
      <w:r w:rsidRPr="00CB4610">
        <w:rPr>
          <w:rStyle w:val="GDV2"/>
        </w:rPr>
        <w:t xml:space="preserve">’ means Disability Employment Services – Disability Management Service and Disability Employment Services – Employment Support Service delivered in accordance with the Disability Employment Services </w:t>
      </w:r>
      <w:r w:rsidR="006208B8">
        <w:rPr>
          <w:rStyle w:val="GDV2"/>
        </w:rPr>
        <w:t>Agreement</w:t>
      </w:r>
      <w:r w:rsidRPr="00CB4610">
        <w:rPr>
          <w:rStyle w:val="GDV2"/>
        </w:rPr>
        <w:t xml:space="preserve">; JobAccess Services and NDRC Services delivered in accordance with the </w:t>
      </w:r>
      <w:r w:rsidR="00861889" w:rsidRPr="00CB4610">
        <w:rPr>
          <w:rStyle w:val="GDV2"/>
        </w:rPr>
        <w:t xml:space="preserve">Disability Employment Services </w:t>
      </w:r>
      <w:r w:rsidR="006208B8">
        <w:rPr>
          <w:rStyle w:val="GDV2"/>
        </w:rPr>
        <w:t>Agreement</w:t>
      </w:r>
      <w:r w:rsidRPr="00CB4610">
        <w:rPr>
          <w:rStyle w:val="GDV2"/>
        </w:rPr>
        <w:t xml:space="preserve">; and the Assessment Services delivered in accordance with the Disability Employment National Panel of Assessors </w:t>
      </w:r>
      <w:r w:rsidR="00594E13">
        <w:rPr>
          <w:rStyle w:val="GDV2"/>
        </w:rPr>
        <w:t>Agreement</w:t>
      </w:r>
      <w:r w:rsidRPr="00CB4610">
        <w:rPr>
          <w:rStyle w:val="GDV2"/>
        </w:rPr>
        <w:t xml:space="preserve">. </w:t>
      </w:r>
    </w:p>
    <w:p w14:paraId="4F88F45A" w14:textId="31C9A7E7" w:rsidR="000B5B49" w:rsidRPr="00CB4610" w:rsidRDefault="000B5B49" w:rsidP="00E32A6A">
      <w:pPr>
        <w:pStyle w:val="Definitiontext0"/>
        <w:rPr>
          <w:rStyle w:val="GDV3additions"/>
        </w:rPr>
      </w:pPr>
      <w:r w:rsidRPr="00CB4610">
        <w:rPr>
          <w:rStyle w:val="GDV3additions"/>
        </w:rPr>
        <w:t>‘</w:t>
      </w:r>
      <w:r w:rsidRPr="00CB4610">
        <w:rPr>
          <w:rStyle w:val="GDV3additions"/>
          <w:b/>
        </w:rPr>
        <w:t xml:space="preserve">Disability Employment Services </w:t>
      </w:r>
      <w:r w:rsidR="00594E13">
        <w:rPr>
          <w:rStyle w:val="GDV2"/>
        </w:rPr>
        <w:t>Agreement</w:t>
      </w:r>
      <w:r w:rsidRPr="00CB4610">
        <w:rPr>
          <w:rStyle w:val="GDV3additions"/>
        </w:rPr>
        <w:t xml:space="preserve">’ </w:t>
      </w:r>
      <w:r w:rsidR="00594E13" w:rsidRPr="00137902">
        <w:rPr>
          <w:rStyle w:val="GDV2"/>
        </w:rPr>
        <w:t>means this document, which is in the form of a deed</w:t>
      </w:r>
      <w:r w:rsidR="00594E13">
        <w:rPr>
          <w:rStyle w:val="GDV2"/>
        </w:rPr>
        <w:t>, as varied or extended by the Parties from time to time in accordance with this Agreement, and includes all Annexures, the Schedule and other documents incorporated by reference, including any Guidelines, but excluding any attachments.</w:t>
      </w:r>
    </w:p>
    <w:p w14:paraId="0CBC03C7" w14:textId="77777777" w:rsidR="0010048E" w:rsidRDefault="00A2565D" w:rsidP="00E32A6A">
      <w:pPr>
        <w:pStyle w:val="Definitiontext0"/>
      </w:pPr>
      <w:r w:rsidRPr="00CB4610">
        <w:t>‘</w:t>
      </w:r>
      <w:r w:rsidRPr="00CB4610">
        <w:rPr>
          <w:b/>
        </w:rPr>
        <w:t>Disability Employment Strategy</w:t>
      </w:r>
      <w:r w:rsidRPr="00CB4610">
        <w:t>’ means a strategy implemented by the Provider designed to attract, develop and maintain employees with disability within the Provider’s own organisation.</w:t>
      </w:r>
    </w:p>
    <w:p w14:paraId="621E2AF7" w14:textId="23E99282" w:rsidR="00A2565D" w:rsidRPr="00CB4610" w:rsidRDefault="00A2565D" w:rsidP="00E32A6A">
      <w:pPr>
        <w:pStyle w:val="Definitiontext0"/>
      </w:pPr>
      <w:r w:rsidRPr="00CB4610">
        <w:t>‘</w:t>
      </w:r>
      <w:r w:rsidRPr="00CB4610">
        <w:rPr>
          <w:b/>
        </w:rPr>
        <w:t>Employer</w:t>
      </w:r>
      <w:r w:rsidRPr="00CB4610">
        <w:t xml:space="preserve">’ means an entity with the legal capacity to enter into a contract of employment with an employee (including a Participant). </w:t>
      </w:r>
    </w:p>
    <w:p w14:paraId="3A632950" w14:textId="54EA93D1" w:rsidR="00A2565D" w:rsidRPr="00CB4610" w:rsidRDefault="00A2565D" w:rsidP="00E32A6A">
      <w:pPr>
        <w:pStyle w:val="Definitiontext0"/>
      </w:pPr>
      <w:r w:rsidRPr="00CB4610">
        <w:t>‘</w:t>
      </w:r>
      <w:r w:rsidRPr="00CB4610">
        <w:rPr>
          <w:b/>
        </w:rPr>
        <w:t>Employment Assistance Fund</w:t>
      </w:r>
      <w:r w:rsidRPr="00CB4610">
        <w:t>’ or ‘</w:t>
      </w:r>
      <w:r w:rsidRPr="00CB4610">
        <w:rPr>
          <w:b/>
        </w:rPr>
        <w:t>EAF</w:t>
      </w:r>
      <w:r w:rsidRPr="00CB4610">
        <w:t>’ means the Commonwealth scheme which provides financial assistance for the costs of work related modifications and work equipment for people with disability.</w:t>
      </w:r>
      <w:r w:rsidR="00096F41" w:rsidRPr="00CB4610">
        <w:rPr>
          <w:rStyle w:val="BlueGDV1change"/>
        </w:rPr>
        <w:t xml:space="preserve"> </w:t>
      </w:r>
    </w:p>
    <w:p w14:paraId="0934A4E7" w14:textId="5B1C9EA5" w:rsidR="00A2565D" w:rsidRPr="00CB4610" w:rsidRDefault="00925B36" w:rsidP="00E32A6A">
      <w:pPr>
        <w:pStyle w:val="Definitiontext0"/>
      </w:pPr>
      <w:r w:rsidRPr="00CB4610">
        <w:rPr>
          <w:rFonts w:cs="Calibri"/>
          <w:b/>
          <w:iCs/>
          <w:szCs w:val="22"/>
        </w:rPr>
        <w:t>‘Employment Service Provider’</w:t>
      </w:r>
      <w:r w:rsidRPr="00CB4610">
        <w:rPr>
          <w:rFonts w:cs="Calibri"/>
          <w:iCs/>
          <w:szCs w:val="22"/>
        </w:rPr>
        <w:t xml:space="preserve"> means any employment service provider under any employment services deed with the Department of Employment, the Department of Prime Minister and Cabinet, or the Department of Social Services.</w:t>
      </w:r>
    </w:p>
    <w:p w14:paraId="699F7DFB" w14:textId="1473CB07" w:rsidR="00652E40" w:rsidRPr="00CB4610" w:rsidRDefault="00652E40" w:rsidP="00E32A6A">
      <w:pPr>
        <w:pStyle w:val="Definitiontext0"/>
        <w:rPr>
          <w:rStyle w:val="GDV2"/>
        </w:rPr>
      </w:pPr>
      <w:r w:rsidRPr="00CB4610">
        <w:rPr>
          <w:rStyle w:val="GDV2"/>
        </w:rPr>
        <w:t>‘</w:t>
      </w:r>
      <w:r w:rsidRPr="00CB4610">
        <w:rPr>
          <w:rStyle w:val="GDV2"/>
          <w:b/>
        </w:rPr>
        <w:t>Exempt Public Authority</w:t>
      </w:r>
      <w:r w:rsidRPr="00CB4610">
        <w:rPr>
          <w:rStyle w:val="GDV2"/>
        </w:rPr>
        <w:t xml:space="preserve">’ has the meaning given to that term in section 9 of the </w:t>
      </w:r>
      <w:r w:rsidRPr="00CB4610">
        <w:rPr>
          <w:rStyle w:val="GDV2"/>
          <w:i/>
        </w:rPr>
        <w:t>Corporations Act 2001</w:t>
      </w:r>
      <w:r w:rsidRPr="00CB4610">
        <w:rPr>
          <w:rStyle w:val="GDV2"/>
        </w:rPr>
        <w:t xml:space="preserve"> (Cth). </w:t>
      </w:r>
    </w:p>
    <w:p w14:paraId="43A6E64B" w14:textId="77777777" w:rsidR="00A2565D" w:rsidRPr="00CB4610" w:rsidRDefault="00A2565D" w:rsidP="00E32A6A">
      <w:pPr>
        <w:pStyle w:val="Definitiontext0"/>
      </w:pPr>
      <w:r w:rsidRPr="00CB4610">
        <w:t>‘</w:t>
      </w:r>
      <w:r w:rsidRPr="00CB4610">
        <w:rPr>
          <w:b/>
        </w:rPr>
        <w:t>Existing Material</w:t>
      </w:r>
      <w:r w:rsidRPr="00CB4610">
        <w:t xml:space="preserve">’ means all Material, except Commonwealth Material, in existence prior to the Commencement Date: </w:t>
      </w:r>
    </w:p>
    <w:p w14:paraId="74DDA3CF" w14:textId="77777777" w:rsidR="00A2565D" w:rsidRPr="00CB4610" w:rsidRDefault="00A2565D" w:rsidP="00573878">
      <w:pPr>
        <w:pStyle w:val="Definitiontext0"/>
        <w:numPr>
          <w:ilvl w:val="0"/>
          <w:numId w:val="32"/>
        </w:numPr>
      </w:pPr>
      <w:r w:rsidRPr="00CB4610">
        <w:t xml:space="preserve">incorporated in; </w:t>
      </w:r>
    </w:p>
    <w:p w14:paraId="75E230DC" w14:textId="77777777" w:rsidR="00A2565D" w:rsidRPr="00CB4610" w:rsidRDefault="00A2565D" w:rsidP="00573878">
      <w:pPr>
        <w:pStyle w:val="Definitiontext0"/>
        <w:numPr>
          <w:ilvl w:val="0"/>
          <w:numId w:val="32"/>
        </w:numPr>
      </w:pPr>
      <w:r w:rsidRPr="00CB4610">
        <w:t xml:space="preserve">supplied with, or as part of; or </w:t>
      </w:r>
    </w:p>
    <w:p w14:paraId="01796116" w14:textId="77777777" w:rsidR="00A2565D" w:rsidRPr="00FD681E" w:rsidRDefault="00A2565D" w:rsidP="00573878">
      <w:pPr>
        <w:pStyle w:val="Definitiontext0"/>
        <w:numPr>
          <w:ilvl w:val="0"/>
          <w:numId w:val="32"/>
        </w:numPr>
      </w:pPr>
      <w:r w:rsidRPr="00FD681E">
        <w:t xml:space="preserve">required to be supplied with, or as part of, </w:t>
      </w:r>
    </w:p>
    <w:p w14:paraId="288E3188" w14:textId="203B120D" w:rsidR="00A2565D" w:rsidRPr="00FD681E" w:rsidRDefault="00A2565D" w:rsidP="00363823">
      <w:pPr>
        <w:pStyle w:val="Definitiontext0"/>
        <w:ind w:left="360"/>
      </w:pPr>
      <w:r w:rsidRPr="00FD681E">
        <w:t xml:space="preserve">the </w:t>
      </w:r>
      <w:r w:rsidR="00594E13">
        <w:rPr>
          <w:rStyle w:val="GDV2"/>
        </w:rPr>
        <w:t>Agreement</w:t>
      </w:r>
      <w:r w:rsidRPr="00FD681E">
        <w:t xml:space="preserve"> Material.</w:t>
      </w:r>
      <w:r w:rsidR="002B0E3E" w:rsidRPr="00FD681E">
        <w:rPr>
          <w:rStyle w:val="GDV2"/>
        </w:rPr>
        <w:t xml:space="preserve"> </w:t>
      </w:r>
    </w:p>
    <w:p w14:paraId="574DA89A" w14:textId="7BBA2473" w:rsidR="00A2565D" w:rsidRPr="00FD681E" w:rsidRDefault="00A2565D" w:rsidP="00E32A6A">
      <w:pPr>
        <w:pStyle w:val="Definitiontext0"/>
      </w:pPr>
      <w:r w:rsidRPr="00FD681E">
        <w:t>‘</w:t>
      </w:r>
      <w:r w:rsidRPr="00FD681E">
        <w:rPr>
          <w:b/>
        </w:rPr>
        <w:t>Financial Year</w:t>
      </w:r>
      <w:r w:rsidRPr="00FD681E">
        <w:t>’ means a period from 1 July in one year to 30 June in the following year.</w:t>
      </w:r>
      <w:r w:rsidR="002B0E3E" w:rsidRPr="00FD681E">
        <w:rPr>
          <w:rStyle w:val="GDV2"/>
        </w:rPr>
        <w:t xml:space="preserve"> </w:t>
      </w:r>
    </w:p>
    <w:p w14:paraId="045B9DB9" w14:textId="15303AFE" w:rsidR="00A2565D" w:rsidRPr="00FD681E" w:rsidRDefault="00A2565D" w:rsidP="00E32A6A">
      <w:pPr>
        <w:pStyle w:val="Definitiontext0"/>
        <w:rPr>
          <w:rStyle w:val="GDV2"/>
          <w:b/>
        </w:rPr>
      </w:pPr>
      <w:r w:rsidRPr="00FD681E">
        <w:t>‘</w:t>
      </w:r>
      <w:r w:rsidRPr="00FD681E">
        <w:rPr>
          <w:b/>
        </w:rPr>
        <w:t>Flexible Ongoing Support</w:t>
      </w:r>
      <w:r w:rsidRPr="00FD681E">
        <w:t xml:space="preserve">’ means the provision of </w:t>
      </w:r>
      <w:r w:rsidR="00F97FA3" w:rsidRPr="00FD681E">
        <w:rPr>
          <w:rStyle w:val="GDV3additions"/>
        </w:rPr>
        <w:t>Program</w:t>
      </w:r>
      <w:r w:rsidRPr="00FD681E">
        <w:t xml:space="preserve"> Services to a Participant to maintain the Participant’s Employment, Unsubsidised Self‐Employment, Apprenticeship or Traineeship, in accordance with the</w:t>
      </w:r>
      <w:r w:rsidR="00BD6473" w:rsidRPr="00FD681E">
        <w:rPr>
          <w:rFonts w:asciiTheme="minorHAnsi" w:hAnsiTheme="minorHAnsi" w:cs="Calibri"/>
          <w:szCs w:val="22"/>
        </w:rPr>
        <w:t xml:space="preserve"> </w:t>
      </w:r>
      <w:r w:rsidR="00861889" w:rsidRPr="00FD681E">
        <w:rPr>
          <w:rStyle w:val="GDV2"/>
        </w:rPr>
        <w:t xml:space="preserve">Disability Employment Services </w:t>
      </w:r>
      <w:r w:rsidR="00594E13">
        <w:rPr>
          <w:rStyle w:val="GDV2"/>
        </w:rPr>
        <w:t>Agreement</w:t>
      </w:r>
      <w:r w:rsidR="00861889" w:rsidRPr="00FD681E">
        <w:t xml:space="preserve"> </w:t>
      </w:r>
      <w:r w:rsidRPr="00FD681E">
        <w:t>and any Guidelines.</w:t>
      </w:r>
      <w:r w:rsidR="00BD6473" w:rsidRPr="00FD681E">
        <w:t xml:space="preserve"> </w:t>
      </w:r>
    </w:p>
    <w:p w14:paraId="7BF1DDF9" w14:textId="08E89C2D" w:rsidR="00597CF9" w:rsidRPr="00CB4610" w:rsidRDefault="00597CF9" w:rsidP="00597CF9">
      <w:pPr>
        <w:pStyle w:val="Definitiontext0"/>
      </w:pPr>
      <w:r w:rsidRPr="00CB4610">
        <w:t>‘</w:t>
      </w:r>
      <w:r>
        <w:rPr>
          <w:b/>
        </w:rPr>
        <w:t>Grant Agreement</w:t>
      </w:r>
      <w:r w:rsidRPr="00CB4610">
        <w:t>’ means a</w:t>
      </w:r>
      <w:r>
        <w:t>n agreement</w:t>
      </w:r>
      <w:r w:rsidRPr="00CB4610">
        <w:t xml:space="preserve"> created pursuant to clause 4 of this </w:t>
      </w:r>
      <w:r w:rsidR="00594E13">
        <w:rPr>
          <w:rStyle w:val="GDV2"/>
        </w:rPr>
        <w:t>Agreement</w:t>
      </w:r>
      <w:r w:rsidRPr="00CB4610">
        <w:t xml:space="preserve"> for the provision of the Services, as varied or extended by the Parties from time to time in accordance with this </w:t>
      </w:r>
      <w:r w:rsidR="00594E13">
        <w:rPr>
          <w:rStyle w:val="GDV2"/>
        </w:rPr>
        <w:t>Agreement</w:t>
      </w:r>
      <w:r w:rsidRPr="00CB4610">
        <w:t>.</w:t>
      </w:r>
      <w:r w:rsidRPr="00CB4610">
        <w:rPr>
          <w:rStyle w:val="GDV2"/>
        </w:rPr>
        <w:t xml:space="preserve"> </w:t>
      </w:r>
    </w:p>
    <w:p w14:paraId="2AEB83B2" w14:textId="77777777" w:rsidR="00C55DBC" w:rsidRPr="00FD681E" w:rsidRDefault="00C55DBC" w:rsidP="00C55DBC">
      <w:pPr>
        <w:pStyle w:val="Definitiontext0"/>
      </w:pPr>
      <w:r w:rsidRPr="00FD681E">
        <w:t>‘</w:t>
      </w:r>
      <w:r>
        <w:rPr>
          <w:b/>
        </w:rPr>
        <w:t>Grant Payment</w:t>
      </w:r>
      <w:r w:rsidRPr="00FD681E">
        <w:t xml:space="preserve">’ means the amount payable by </w:t>
      </w:r>
      <w:r w:rsidRPr="00FD681E">
        <w:rPr>
          <w:rStyle w:val="GDV3additions"/>
        </w:rPr>
        <w:t>the Department</w:t>
      </w:r>
      <w:r w:rsidRPr="00FD681E">
        <w:t xml:space="preserve"> under a </w:t>
      </w:r>
      <w:r>
        <w:t>Grant Agreement</w:t>
      </w:r>
      <w:r w:rsidRPr="00FD681E">
        <w:t xml:space="preserve"> as specified in Section 6.</w:t>
      </w:r>
      <w:r w:rsidRPr="00FD681E">
        <w:rPr>
          <w:rStyle w:val="GDV2"/>
        </w:rPr>
        <w:t xml:space="preserve"> </w:t>
      </w:r>
    </w:p>
    <w:p w14:paraId="49BE74DC" w14:textId="24432395" w:rsidR="00A2565D" w:rsidRPr="00CB4610" w:rsidRDefault="00A2565D" w:rsidP="00C55DBC">
      <w:pPr>
        <w:pStyle w:val="Definitiontext0"/>
      </w:pPr>
      <w:r w:rsidRPr="00FD681E">
        <w:t>‘</w:t>
      </w:r>
      <w:r w:rsidRPr="00FD681E">
        <w:rPr>
          <w:b/>
        </w:rPr>
        <w:t>GST</w:t>
      </w:r>
      <w:r w:rsidRPr="00FD681E">
        <w:t xml:space="preserve">’ has the meaning given by the </w:t>
      </w:r>
      <w:r w:rsidRPr="00FD681E">
        <w:rPr>
          <w:i/>
        </w:rPr>
        <w:t>A New Tax System (Goods and Services Tax) Act 1999</w:t>
      </w:r>
      <w:r w:rsidRPr="00FD681E">
        <w:t>.</w:t>
      </w:r>
      <w:r w:rsidR="002B0E3E" w:rsidRPr="00FD681E">
        <w:rPr>
          <w:rStyle w:val="GDV2"/>
        </w:rPr>
        <w:t xml:space="preserve"> </w:t>
      </w:r>
    </w:p>
    <w:p w14:paraId="2A95EDAC" w14:textId="558E0AEC" w:rsidR="00A2565D" w:rsidRPr="00CB4610" w:rsidRDefault="00A2565D" w:rsidP="00E32A6A">
      <w:pPr>
        <w:pStyle w:val="Definitiontext0"/>
      </w:pPr>
      <w:r w:rsidRPr="00CB4610">
        <w:lastRenderedPageBreak/>
        <w:t>‘</w:t>
      </w:r>
      <w:r w:rsidRPr="00CB4610">
        <w:rPr>
          <w:b/>
        </w:rPr>
        <w:t>Guidelines</w:t>
      </w:r>
      <w:r w:rsidRPr="00CB4610">
        <w:t xml:space="preserve">’ refers to any guidelines related to the Services, if any, </w:t>
      </w:r>
      <w:r w:rsidR="00111704" w:rsidRPr="00CB4610">
        <w:rPr>
          <w:rStyle w:val="GDV3additions"/>
        </w:rPr>
        <w:t>that apply to the provision of Disability Employment Services</w:t>
      </w:r>
      <w:r w:rsidRPr="0067035F">
        <w:t xml:space="preserve">, as amended from time to time by </w:t>
      </w:r>
      <w:r w:rsidR="00C607FD" w:rsidRPr="0067035F">
        <w:rPr>
          <w:rStyle w:val="GDV3additions"/>
        </w:rPr>
        <w:t>the Department</w:t>
      </w:r>
      <w:r w:rsidRPr="00CB4610">
        <w:t>.</w:t>
      </w:r>
    </w:p>
    <w:p w14:paraId="54CB997A" w14:textId="5EBC21DE" w:rsidR="00A2565D" w:rsidRPr="00CB4610" w:rsidRDefault="00A2565D" w:rsidP="00E32A6A">
      <w:pPr>
        <w:pStyle w:val="Definitiontext0"/>
        <w:rPr>
          <w:rStyle w:val="GDV2"/>
          <w:b/>
        </w:rPr>
      </w:pPr>
      <w:r w:rsidRPr="00CB4610">
        <w:t>‘</w:t>
      </w:r>
      <w:r w:rsidRPr="00CB4610">
        <w:rPr>
          <w:b/>
        </w:rPr>
        <w:t>High Ongoing Support</w:t>
      </w:r>
      <w:r w:rsidRPr="00CB4610">
        <w:t xml:space="preserve">’ means the provision of </w:t>
      </w:r>
      <w:r w:rsidR="00F97FA3" w:rsidRPr="00CB4610">
        <w:rPr>
          <w:rStyle w:val="GDV3additions"/>
        </w:rPr>
        <w:t>Program</w:t>
      </w:r>
      <w:r w:rsidRPr="00CB4610">
        <w:t xml:space="preserve"> Services to a Participant to maintain the Participant’s Employment, Unsubsidised Self‐Employment, Apprenticeship or Train</w:t>
      </w:r>
      <w:r w:rsidR="00AC7BA6" w:rsidRPr="00CB4610">
        <w:t>eeship, in accordance with the</w:t>
      </w:r>
      <w:r w:rsidR="00BD6473" w:rsidRPr="00CB4610">
        <w:rPr>
          <w:rFonts w:asciiTheme="minorHAnsi" w:hAnsiTheme="minorHAnsi" w:cs="Calibri"/>
          <w:szCs w:val="22"/>
        </w:rPr>
        <w:t xml:space="preserve"> </w:t>
      </w:r>
      <w:r w:rsidR="00861889" w:rsidRPr="00CB4610">
        <w:rPr>
          <w:rStyle w:val="GDV2"/>
        </w:rPr>
        <w:t xml:space="preserve">Disability Employment Services </w:t>
      </w:r>
      <w:r w:rsidR="00594E13">
        <w:rPr>
          <w:rStyle w:val="GDV2"/>
        </w:rPr>
        <w:t>Agreement</w:t>
      </w:r>
      <w:r w:rsidR="00861889" w:rsidRPr="00CB4610">
        <w:t xml:space="preserve"> </w:t>
      </w:r>
      <w:r w:rsidRPr="00CB4610">
        <w:t>and any Guidelines.</w:t>
      </w:r>
    </w:p>
    <w:p w14:paraId="1533D93B" w14:textId="726C3256" w:rsidR="00B81919" w:rsidRPr="00CB4610" w:rsidRDefault="00B81919" w:rsidP="00B81919">
      <w:pPr>
        <w:pStyle w:val="Definitiontext0"/>
        <w:rPr>
          <w:rStyle w:val="GDV2"/>
          <w:b/>
        </w:rPr>
      </w:pPr>
      <w:r w:rsidRPr="00CB4610">
        <w:t>‘</w:t>
      </w:r>
      <w:r w:rsidRPr="00CB4610">
        <w:rPr>
          <w:b/>
        </w:rPr>
        <w:t>Independent Worker</w:t>
      </w:r>
      <w:r w:rsidRPr="00CB4610">
        <w:t>’ means a Participant who is assessed as not requiring Ongoing S</w:t>
      </w:r>
      <w:r w:rsidR="00AC7BA6" w:rsidRPr="00CB4610">
        <w:t>upport, in accordance with the</w:t>
      </w:r>
      <w:r w:rsidRPr="00CB4610">
        <w:rPr>
          <w:rFonts w:asciiTheme="minorHAnsi" w:hAnsiTheme="minorHAnsi" w:cs="Calibri"/>
          <w:szCs w:val="22"/>
        </w:rPr>
        <w:t xml:space="preserve"> </w:t>
      </w:r>
      <w:r w:rsidRPr="00CB4610">
        <w:rPr>
          <w:rStyle w:val="GDV2"/>
        </w:rPr>
        <w:t xml:space="preserve">Disability Employment Services </w:t>
      </w:r>
      <w:r w:rsidR="00594E13">
        <w:rPr>
          <w:rStyle w:val="GDV2"/>
        </w:rPr>
        <w:t>Agreement</w:t>
      </w:r>
      <w:r w:rsidRPr="00CB4610">
        <w:t xml:space="preserve"> and any Guidelines. </w:t>
      </w:r>
    </w:p>
    <w:p w14:paraId="4127EA7E" w14:textId="7A854F85" w:rsidR="00F968FB" w:rsidRDefault="00F968FB" w:rsidP="00E32A6A">
      <w:pPr>
        <w:pStyle w:val="Definitiontext0"/>
        <w:rPr>
          <w:rStyle w:val="BlueGDV1change"/>
          <w:b/>
        </w:rPr>
      </w:pPr>
      <w:r>
        <w:rPr>
          <w:rStyle w:val="BlueGDV1change"/>
          <w:b/>
        </w:rPr>
        <w:t xml:space="preserve">‘Input Tax Credit’ </w:t>
      </w:r>
      <w:r w:rsidRPr="00F968FB">
        <w:rPr>
          <w:rStyle w:val="BlueGDV1change"/>
        </w:rPr>
        <w:t>has the meaning given in the section 195-1 of the GST Act.</w:t>
      </w:r>
    </w:p>
    <w:p w14:paraId="5947AD76" w14:textId="69BCA438" w:rsidR="00725BF0" w:rsidRPr="00CB4610" w:rsidRDefault="00B81919" w:rsidP="00E32A6A">
      <w:pPr>
        <w:pStyle w:val="Definitiontext0"/>
        <w:rPr>
          <w:rStyle w:val="BlueGDV1change"/>
        </w:rPr>
      </w:pPr>
      <w:r w:rsidRPr="00CB4610">
        <w:rPr>
          <w:rStyle w:val="BlueGDV1change"/>
          <w:b/>
        </w:rPr>
        <w:t>‘</w:t>
      </w:r>
      <w:r w:rsidR="00725BF0" w:rsidRPr="00CB4610">
        <w:rPr>
          <w:rStyle w:val="BlueGDV1change"/>
          <w:b/>
        </w:rPr>
        <w:t>Inspector</w:t>
      </w:r>
      <w:r w:rsidR="00725BF0" w:rsidRPr="00CB4610">
        <w:rPr>
          <w:rStyle w:val="BlueGDV1change"/>
        </w:rPr>
        <w:t>' means a person appointed as such under the WHS Act.</w:t>
      </w:r>
      <w:r w:rsidR="007F7D6C" w:rsidRPr="00CB4610">
        <w:rPr>
          <w:rStyle w:val="BlueGDV1change"/>
        </w:rPr>
        <w:t xml:space="preserve"> </w:t>
      </w:r>
    </w:p>
    <w:p w14:paraId="50A88C0B" w14:textId="77777777" w:rsidR="00A2565D" w:rsidRPr="00CB4610" w:rsidRDefault="00A2565D" w:rsidP="00E32A6A">
      <w:pPr>
        <w:pStyle w:val="Definitiontext0"/>
      </w:pPr>
      <w:r w:rsidRPr="00CB4610">
        <w:t>‘</w:t>
      </w:r>
      <w:r w:rsidRPr="00CB4610">
        <w:rPr>
          <w:b/>
        </w:rPr>
        <w:t>Intellectual Property Rights</w:t>
      </w:r>
      <w:r w:rsidRPr="00CB4610">
        <w:t xml:space="preserve">’ includes: </w:t>
      </w:r>
    </w:p>
    <w:p w14:paraId="6D1174A2" w14:textId="77777777" w:rsidR="00A2565D" w:rsidRPr="00CB4610" w:rsidRDefault="00A2565D" w:rsidP="00573878">
      <w:pPr>
        <w:pStyle w:val="Definitiontext0"/>
        <w:numPr>
          <w:ilvl w:val="0"/>
          <w:numId w:val="33"/>
        </w:numPr>
      </w:pPr>
      <w:r w:rsidRPr="00CB4610">
        <w:t xml:space="preserve">all copyright (including rights in relation to phonograms and broadcasts); </w:t>
      </w:r>
    </w:p>
    <w:p w14:paraId="51B4679B" w14:textId="77777777" w:rsidR="00A2565D" w:rsidRPr="00CB4610" w:rsidRDefault="00A2565D" w:rsidP="00573878">
      <w:pPr>
        <w:pStyle w:val="Definitiontext0"/>
        <w:numPr>
          <w:ilvl w:val="0"/>
          <w:numId w:val="33"/>
        </w:numPr>
      </w:pPr>
      <w:r w:rsidRPr="00CB4610">
        <w:t xml:space="preserve">all rights in relation to inventions (including patent rights), plant varieties, trademarks (including service marks), designs, circuit layouts; and </w:t>
      </w:r>
    </w:p>
    <w:p w14:paraId="10F78FC9" w14:textId="77777777" w:rsidR="00A2565D" w:rsidRPr="00CB4610" w:rsidRDefault="00A2565D" w:rsidP="00573878">
      <w:pPr>
        <w:pStyle w:val="Definitiontext0"/>
        <w:numPr>
          <w:ilvl w:val="0"/>
          <w:numId w:val="33"/>
        </w:numPr>
      </w:pPr>
      <w:r w:rsidRPr="00CB4610">
        <w:t xml:space="preserve">all other rights resulting from intellectual activity in the industrial, scientific, literary or artistic fields, </w:t>
      </w:r>
    </w:p>
    <w:p w14:paraId="0453C9C5" w14:textId="77777777" w:rsidR="00A2565D" w:rsidRPr="00CB4610" w:rsidRDefault="00A2565D" w:rsidP="00363823">
      <w:pPr>
        <w:pStyle w:val="Definitiontext0"/>
        <w:ind w:left="360"/>
      </w:pPr>
      <w:r w:rsidRPr="00CB4610">
        <w:t xml:space="preserve">but does not include: </w:t>
      </w:r>
    </w:p>
    <w:p w14:paraId="1D704370" w14:textId="77777777" w:rsidR="00A2565D" w:rsidRPr="00CB4610" w:rsidRDefault="00A2565D" w:rsidP="00573878">
      <w:pPr>
        <w:pStyle w:val="Definitiontext0"/>
        <w:numPr>
          <w:ilvl w:val="0"/>
          <w:numId w:val="33"/>
        </w:numPr>
      </w:pPr>
      <w:r w:rsidRPr="00CB4610">
        <w:t xml:space="preserve">Moral Rights under the </w:t>
      </w:r>
      <w:r w:rsidRPr="00CB4610">
        <w:rPr>
          <w:i/>
        </w:rPr>
        <w:t>Copyright Act 1968</w:t>
      </w:r>
      <w:r w:rsidRPr="00CB4610">
        <w:t xml:space="preserve">; </w:t>
      </w:r>
    </w:p>
    <w:p w14:paraId="76D7F45A" w14:textId="77777777" w:rsidR="00A2565D" w:rsidRPr="00CB4610" w:rsidRDefault="00A2565D" w:rsidP="00573878">
      <w:pPr>
        <w:pStyle w:val="Definitiontext0"/>
        <w:numPr>
          <w:ilvl w:val="0"/>
          <w:numId w:val="33"/>
        </w:numPr>
      </w:pPr>
      <w:r w:rsidRPr="00CB4610">
        <w:t xml:space="preserve">the non‐proprietary rights of performers; or </w:t>
      </w:r>
    </w:p>
    <w:p w14:paraId="55C62AA3" w14:textId="6A738736" w:rsidR="00A2565D" w:rsidRPr="00CB4610" w:rsidRDefault="00A2565D" w:rsidP="00573878">
      <w:pPr>
        <w:pStyle w:val="Definitiontext0"/>
        <w:numPr>
          <w:ilvl w:val="0"/>
          <w:numId w:val="33"/>
        </w:numPr>
      </w:pPr>
      <w:r w:rsidRPr="00CB4610">
        <w:t>rights in relation to confidential information.</w:t>
      </w:r>
      <w:r w:rsidR="002B0E3E" w:rsidRPr="00CB4610">
        <w:rPr>
          <w:rStyle w:val="GDV2"/>
        </w:rPr>
        <w:t xml:space="preserve"> </w:t>
      </w:r>
    </w:p>
    <w:p w14:paraId="2E5E987E" w14:textId="6D170B37" w:rsidR="00A2565D" w:rsidRPr="00CB4610" w:rsidRDefault="00A2565D" w:rsidP="00E32A6A">
      <w:pPr>
        <w:pStyle w:val="Definitiontext0"/>
      </w:pPr>
      <w:r w:rsidRPr="00CB4610">
        <w:t>‘</w:t>
      </w:r>
      <w:r w:rsidRPr="00CB4610">
        <w:rPr>
          <w:b/>
        </w:rPr>
        <w:t>Interest</w:t>
      </w:r>
      <w:r w:rsidRPr="00CB4610">
        <w:t xml:space="preserve">’ means interest calculated at a rate determined by </w:t>
      </w:r>
      <w:r w:rsidR="00C607FD" w:rsidRPr="00CB4610">
        <w:rPr>
          <w:rStyle w:val="GDV3additions"/>
        </w:rPr>
        <w:t>the Department</w:t>
      </w:r>
      <w:r w:rsidRPr="00CB4610">
        <w:t xml:space="preserve"> that will be no higher than the 90 day bank‐accepted bill rate (available from the Reserve Bank of Australia) less 10 basis points. </w:t>
      </w:r>
    </w:p>
    <w:p w14:paraId="7E0CD51D" w14:textId="3BD414A3" w:rsidR="00A2565D" w:rsidRPr="00CB4610" w:rsidRDefault="00A2565D" w:rsidP="00E32A6A">
      <w:pPr>
        <w:pStyle w:val="Definitiontext0"/>
      </w:pPr>
      <w:r w:rsidRPr="00CB4610">
        <w:t>‘</w:t>
      </w:r>
      <w:r w:rsidRPr="00CB4610">
        <w:rPr>
          <w:b/>
        </w:rPr>
        <w:t>Key Performance Indicators</w:t>
      </w:r>
      <w:r w:rsidRPr="00CB4610">
        <w:t>’ or ‘</w:t>
      </w:r>
      <w:r w:rsidRPr="00CB4610">
        <w:rPr>
          <w:b/>
        </w:rPr>
        <w:t>KPIs</w:t>
      </w:r>
      <w:r w:rsidRPr="00CB4610">
        <w:t xml:space="preserve">’ means the performance indicators specified in this </w:t>
      </w:r>
      <w:r w:rsidR="00594E13">
        <w:rPr>
          <w:rStyle w:val="GDV2"/>
        </w:rPr>
        <w:t>Agreement</w:t>
      </w:r>
      <w:r w:rsidRPr="00CB4610">
        <w:t xml:space="preserve"> or as notified to the Provider by </w:t>
      </w:r>
      <w:r w:rsidR="00C607FD" w:rsidRPr="00CB4610">
        <w:rPr>
          <w:rStyle w:val="GDV3additions"/>
        </w:rPr>
        <w:t>the Department</w:t>
      </w:r>
      <w:r w:rsidRPr="00CB4610">
        <w:t xml:space="preserve"> from time to time. </w:t>
      </w:r>
    </w:p>
    <w:p w14:paraId="4D58B458" w14:textId="522893BF" w:rsidR="00A2565D" w:rsidRPr="00CB4610" w:rsidRDefault="00A2565D" w:rsidP="00E32A6A">
      <w:pPr>
        <w:pStyle w:val="Definitiontext0"/>
        <w:rPr>
          <w:rStyle w:val="GDV2"/>
          <w:b/>
        </w:rPr>
      </w:pPr>
      <w:r w:rsidRPr="00CB4610">
        <w:t>‘</w:t>
      </w:r>
      <w:r w:rsidRPr="00CB4610">
        <w:rPr>
          <w:b/>
        </w:rPr>
        <w:t>Moderate Ongoing Support</w:t>
      </w:r>
      <w:r w:rsidRPr="00CB4610">
        <w:t xml:space="preserve">’ means the provision of </w:t>
      </w:r>
      <w:r w:rsidR="00FF082C" w:rsidRPr="00CB4610">
        <w:rPr>
          <w:rStyle w:val="GDV3additions"/>
        </w:rPr>
        <w:t>Program</w:t>
      </w:r>
      <w:r w:rsidRPr="00CB4610">
        <w:t xml:space="preserve"> Services to a Participant to maintain the Participant’s Employment, Unsubsidised Self‐Employment, Apprenticeship or Traineeship, in accordance with the</w:t>
      </w:r>
      <w:r w:rsidR="00861889" w:rsidRPr="00CB4610">
        <w:rPr>
          <w:rFonts w:asciiTheme="minorHAnsi" w:hAnsiTheme="minorHAnsi" w:cs="Calibri"/>
          <w:szCs w:val="22"/>
        </w:rPr>
        <w:t xml:space="preserve"> </w:t>
      </w:r>
      <w:r w:rsidR="00861889" w:rsidRPr="00CB4610">
        <w:rPr>
          <w:rStyle w:val="GDV2"/>
        </w:rPr>
        <w:t xml:space="preserve">Disability Employment Services </w:t>
      </w:r>
      <w:r w:rsidR="00594E13">
        <w:rPr>
          <w:rStyle w:val="GDV2"/>
        </w:rPr>
        <w:t>Agreement</w:t>
      </w:r>
      <w:r w:rsidR="007141AE" w:rsidRPr="00CB4610">
        <w:rPr>
          <w:rFonts w:asciiTheme="minorHAnsi" w:hAnsiTheme="minorHAnsi" w:cs="Calibri"/>
          <w:szCs w:val="22"/>
        </w:rPr>
        <w:t xml:space="preserve"> </w:t>
      </w:r>
      <w:r w:rsidRPr="00CB4610">
        <w:t>and any Guidelines.</w:t>
      </w:r>
      <w:r w:rsidR="007141AE" w:rsidRPr="00CB4610">
        <w:t xml:space="preserve"> </w:t>
      </w:r>
    </w:p>
    <w:p w14:paraId="5F0B62B8" w14:textId="070729B4" w:rsidR="00A2565D" w:rsidRPr="00CB4610" w:rsidRDefault="00A2565D" w:rsidP="00E32A6A">
      <w:pPr>
        <w:pStyle w:val="Definitiontext0"/>
      </w:pPr>
      <w:r w:rsidRPr="00CB4610">
        <w:t>‘</w:t>
      </w:r>
      <w:r w:rsidRPr="00CB4610">
        <w:rPr>
          <w:b/>
        </w:rPr>
        <w:t>Modification</w:t>
      </w:r>
      <w:r w:rsidRPr="00CB4610">
        <w:t xml:space="preserve">’ means the implementation of a piece of equipment or technology, or modification to an existing piece of equipment or technology or implementation of a service available from the EAF that enables a worker with disability to carry out a particular job. </w:t>
      </w:r>
    </w:p>
    <w:p w14:paraId="52D70303" w14:textId="38D7A2CD" w:rsidR="00A2565D" w:rsidRPr="00CB4610" w:rsidRDefault="00A2565D" w:rsidP="00E32A6A">
      <w:pPr>
        <w:pStyle w:val="Definitiontext0"/>
      </w:pPr>
      <w:r w:rsidRPr="00CB4610">
        <w:t>‘</w:t>
      </w:r>
      <w:r w:rsidRPr="00CB4610">
        <w:rPr>
          <w:b/>
        </w:rPr>
        <w:t>Material</w:t>
      </w:r>
      <w:r w:rsidRPr="00CB4610">
        <w:t>’ includes equipment, software (including source code and object code), goods, and Records stored by any means including all copies and extracts of the same.</w:t>
      </w:r>
      <w:r w:rsidR="00096F41" w:rsidRPr="00CB4610">
        <w:rPr>
          <w:rStyle w:val="BlueGDV1change"/>
        </w:rPr>
        <w:t xml:space="preserve"> </w:t>
      </w:r>
    </w:p>
    <w:p w14:paraId="2849DD82" w14:textId="438D6618" w:rsidR="006A47DF" w:rsidRPr="00CB4610" w:rsidRDefault="006A47DF" w:rsidP="00E32A6A">
      <w:pPr>
        <w:pStyle w:val="Definitiontext0"/>
        <w:rPr>
          <w:rStyle w:val="GDV3additions"/>
        </w:rPr>
      </w:pPr>
      <w:r w:rsidRPr="00CB4610">
        <w:rPr>
          <w:rStyle w:val="GDV3additions"/>
        </w:rPr>
        <w:t>‘</w:t>
      </w:r>
      <w:r w:rsidRPr="00CB4610">
        <w:rPr>
          <w:rStyle w:val="GDV3additions"/>
          <w:b/>
        </w:rPr>
        <w:t>National Customer Service Line</w:t>
      </w:r>
      <w:r w:rsidRPr="00CB4610">
        <w:rPr>
          <w:rStyle w:val="GDV3additions"/>
        </w:rPr>
        <w:t xml:space="preserve">’ means a free call telephone service which puts </w:t>
      </w:r>
      <w:r w:rsidR="00925B36" w:rsidRPr="00CB4610">
        <w:rPr>
          <w:rStyle w:val="GDV3additions"/>
        </w:rPr>
        <w:t xml:space="preserve">Participants and Employers </w:t>
      </w:r>
      <w:r w:rsidRPr="00CB4610">
        <w:rPr>
          <w:rStyle w:val="GDV3additions"/>
        </w:rPr>
        <w:t xml:space="preserve">in contact with a customer service officer, and is 1800 805 260, or such other number as Notified by the Department from time to time. </w:t>
      </w:r>
    </w:p>
    <w:p w14:paraId="1D9B5F96" w14:textId="79B8DAC1" w:rsidR="00A2565D" w:rsidRPr="00CB4610" w:rsidRDefault="00A2565D" w:rsidP="00E32A6A">
      <w:pPr>
        <w:pStyle w:val="Definitiontext0"/>
      </w:pPr>
      <w:r w:rsidRPr="00CB4610">
        <w:t>‘</w:t>
      </w:r>
      <w:r w:rsidRPr="00CB4610">
        <w:rPr>
          <w:b/>
        </w:rPr>
        <w:t>National Panel of Assessors</w:t>
      </w:r>
      <w:r w:rsidRPr="00CB4610">
        <w:t>’ or ‘</w:t>
      </w:r>
      <w:r w:rsidRPr="00CB4610">
        <w:rPr>
          <w:b/>
        </w:rPr>
        <w:t>the Panel</w:t>
      </w:r>
      <w:r w:rsidRPr="00CB4610">
        <w:t xml:space="preserve">’ means the panel of </w:t>
      </w:r>
      <w:r w:rsidR="00720DE9" w:rsidRPr="00CB4610">
        <w:rPr>
          <w:rStyle w:val="GDV2"/>
        </w:rPr>
        <w:t xml:space="preserve">assessors </w:t>
      </w:r>
      <w:r w:rsidRPr="00CB4610">
        <w:t xml:space="preserve">that provide the SWS Assessment Services, the OSA Assessment Services, the WMS Assessment Services or other assessment‐related services established in accordance with this </w:t>
      </w:r>
      <w:r w:rsidR="00594E13">
        <w:rPr>
          <w:rStyle w:val="GDV2"/>
        </w:rPr>
        <w:t>Agreement</w:t>
      </w:r>
      <w:r w:rsidRPr="00CB4610">
        <w:t>.</w:t>
      </w:r>
    </w:p>
    <w:p w14:paraId="2D816433" w14:textId="18C0D856" w:rsidR="00F55744" w:rsidRPr="00CB4610" w:rsidRDefault="00F55744" w:rsidP="00F55744">
      <w:pPr>
        <w:pStyle w:val="Definitiontext0"/>
        <w:rPr>
          <w:rStyle w:val="BlueGDV1change"/>
        </w:rPr>
      </w:pPr>
      <w:r w:rsidRPr="00CB4610">
        <w:rPr>
          <w:rStyle w:val="BlueGDV1change"/>
        </w:rPr>
        <w:t>'</w:t>
      </w:r>
      <w:r w:rsidRPr="00CB4610">
        <w:rPr>
          <w:rStyle w:val="BlueGDV1change"/>
          <w:b/>
        </w:rPr>
        <w:t>Notifiable</w:t>
      </w:r>
      <w:r w:rsidRPr="00CB4610">
        <w:rPr>
          <w:rStyle w:val="BlueGDV1change"/>
        </w:rPr>
        <w:t xml:space="preserve"> </w:t>
      </w:r>
      <w:r w:rsidRPr="00CB4610">
        <w:rPr>
          <w:rStyle w:val="BlueGDV1change"/>
          <w:b/>
        </w:rPr>
        <w:t>Incident</w:t>
      </w:r>
      <w:r w:rsidRPr="00CB4610">
        <w:rPr>
          <w:rStyle w:val="BlueGDV1change"/>
        </w:rPr>
        <w:t xml:space="preserve">' has the meaning given in the WHS Act. </w:t>
      </w:r>
    </w:p>
    <w:p w14:paraId="6CAEBAA2" w14:textId="43AD0C2F" w:rsidR="00A2565D" w:rsidRPr="00CB4610" w:rsidRDefault="00A2565D" w:rsidP="00E32A6A">
      <w:pPr>
        <w:pStyle w:val="Definitiontext0"/>
        <w:rPr>
          <w:rStyle w:val="GDV2"/>
          <w:b/>
        </w:rPr>
      </w:pPr>
      <w:r w:rsidRPr="00CB4610">
        <w:t>‘</w:t>
      </w:r>
      <w:r w:rsidRPr="00CB4610">
        <w:rPr>
          <w:b/>
        </w:rPr>
        <w:t>Ongoing Support</w:t>
      </w:r>
      <w:r w:rsidRPr="00CB4610">
        <w:t xml:space="preserve">’ means the </w:t>
      </w:r>
      <w:r w:rsidR="00FF082C" w:rsidRPr="00CB4610">
        <w:rPr>
          <w:rStyle w:val="GDV3additions"/>
        </w:rPr>
        <w:t>Program</w:t>
      </w:r>
      <w:r w:rsidRPr="00CB4610">
        <w:t xml:space="preserve"> Services a Participant may receive while they are in Employment, Unsubsidised Self‐Employment, an Apprenticeship or a Traineeship after a 26 Week Employment Outcome or Job in Jeopardy Outcome and until they Exit in accordance with the</w:t>
      </w:r>
      <w:r w:rsidR="00861889" w:rsidRPr="00CB4610">
        <w:rPr>
          <w:rFonts w:asciiTheme="minorHAnsi" w:hAnsiTheme="minorHAnsi" w:cs="Calibri"/>
          <w:szCs w:val="22"/>
        </w:rPr>
        <w:t xml:space="preserve"> </w:t>
      </w:r>
      <w:r w:rsidR="00861889" w:rsidRPr="00CB4610">
        <w:rPr>
          <w:rStyle w:val="GDV2"/>
        </w:rPr>
        <w:t xml:space="preserve">Disability Employment Services </w:t>
      </w:r>
      <w:r w:rsidR="00594E13">
        <w:rPr>
          <w:rStyle w:val="GDV2"/>
        </w:rPr>
        <w:t>Agreement</w:t>
      </w:r>
      <w:r w:rsidR="007141AE" w:rsidRPr="00CB4610">
        <w:rPr>
          <w:rFonts w:asciiTheme="minorHAnsi" w:hAnsiTheme="minorHAnsi" w:cs="Calibri"/>
          <w:szCs w:val="22"/>
        </w:rPr>
        <w:t xml:space="preserve"> </w:t>
      </w:r>
      <w:r w:rsidR="007141AE" w:rsidRPr="00CB4610">
        <w:t xml:space="preserve">and any Guidelines. </w:t>
      </w:r>
    </w:p>
    <w:p w14:paraId="3B072C7C" w14:textId="380C49D5" w:rsidR="00720DE9" w:rsidRPr="00CB4610" w:rsidRDefault="00720DE9" w:rsidP="00E32A6A">
      <w:pPr>
        <w:pStyle w:val="Definitiontext0"/>
        <w:rPr>
          <w:rStyle w:val="GDV2"/>
        </w:rPr>
      </w:pPr>
      <w:r w:rsidRPr="00CB4610">
        <w:rPr>
          <w:rStyle w:val="GDV2"/>
        </w:rPr>
        <w:t>‘</w:t>
      </w:r>
      <w:r w:rsidRPr="00CB4610">
        <w:rPr>
          <w:rStyle w:val="GDV2"/>
          <w:b/>
        </w:rPr>
        <w:t>Ongoing Support Assessment</w:t>
      </w:r>
      <w:r w:rsidRPr="00CB4610">
        <w:rPr>
          <w:rStyle w:val="GDV2"/>
        </w:rPr>
        <w:t>’ or ‘</w:t>
      </w:r>
      <w:r w:rsidRPr="00CB4610">
        <w:rPr>
          <w:rStyle w:val="GDV2"/>
          <w:b/>
        </w:rPr>
        <w:t>OSA</w:t>
      </w:r>
      <w:r w:rsidRPr="00CB4610">
        <w:rPr>
          <w:rStyle w:val="GDV2"/>
        </w:rPr>
        <w:t xml:space="preserve">’ means the process for determining a Participant’s need for Ongoing Support. </w:t>
      </w:r>
    </w:p>
    <w:p w14:paraId="1627F391" w14:textId="4A794F3D" w:rsidR="00A2565D" w:rsidRPr="00CB4610" w:rsidRDefault="00A2565D" w:rsidP="00E32A6A">
      <w:pPr>
        <w:pStyle w:val="Definitiontext0"/>
      </w:pPr>
      <w:r w:rsidRPr="00CB4610">
        <w:lastRenderedPageBreak/>
        <w:t>‘</w:t>
      </w:r>
      <w:r w:rsidRPr="00CB4610">
        <w:rPr>
          <w:b/>
        </w:rPr>
        <w:t>OSA Services</w:t>
      </w:r>
      <w:r w:rsidRPr="00CB4610">
        <w:t>’ means the services described in Section 6B.</w:t>
      </w:r>
      <w:r w:rsidR="002B0E3E" w:rsidRPr="00CB4610">
        <w:rPr>
          <w:rStyle w:val="GDV2"/>
        </w:rPr>
        <w:t xml:space="preserve"> </w:t>
      </w:r>
    </w:p>
    <w:p w14:paraId="59514942" w14:textId="60B93A78" w:rsidR="0010048E" w:rsidRDefault="00A2565D" w:rsidP="00E32A6A">
      <w:pPr>
        <w:pStyle w:val="Definitiontext0"/>
      </w:pPr>
      <w:r w:rsidRPr="00CB4610">
        <w:t>‘</w:t>
      </w:r>
      <w:r w:rsidRPr="00CB4610">
        <w:rPr>
          <w:b/>
        </w:rPr>
        <w:t>Own Organisation</w:t>
      </w:r>
      <w:r w:rsidRPr="00CB4610">
        <w:t xml:space="preserve">’ means the Provider or that part of the Provider that delivers Services under this </w:t>
      </w:r>
      <w:r w:rsidR="006208B8">
        <w:t>Agreement</w:t>
      </w:r>
      <w:r w:rsidRPr="00CB4610">
        <w:t>.</w:t>
      </w:r>
    </w:p>
    <w:p w14:paraId="447981A8" w14:textId="1E74558D" w:rsidR="00A2565D" w:rsidRPr="00CB4610" w:rsidRDefault="00A2565D" w:rsidP="00E32A6A">
      <w:pPr>
        <w:pStyle w:val="Definitiontext0"/>
      </w:pPr>
      <w:r w:rsidRPr="00CB4610">
        <w:t>‘</w:t>
      </w:r>
      <w:r w:rsidRPr="00CB4610">
        <w:rPr>
          <w:b/>
        </w:rPr>
        <w:t>Participant</w:t>
      </w:r>
      <w:r w:rsidRPr="00CB4610">
        <w:t>’ means a person, other than an Employer, to whom the Provider provides Services.</w:t>
      </w:r>
      <w:r w:rsidR="002B0E3E" w:rsidRPr="00CB4610">
        <w:rPr>
          <w:rStyle w:val="GDV2"/>
        </w:rPr>
        <w:t xml:space="preserve"> </w:t>
      </w:r>
    </w:p>
    <w:p w14:paraId="046FF1BC" w14:textId="3D04EDCD" w:rsidR="00A2565D" w:rsidRPr="00CB4610" w:rsidRDefault="00A2565D" w:rsidP="00E32A6A">
      <w:pPr>
        <w:pStyle w:val="Definitiontext0"/>
      </w:pPr>
      <w:r w:rsidRPr="00CB4610">
        <w:t>‘</w:t>
      </w:r>
      <w:r w:rsidRPr="00CB4610">
        <w:rPr>
          <w:b/>
        </w:rPr>
        <w:t>Party</w:t>
      </w:r>
      <w:r w:rsidRPr="00CB4610">
        <w:t>’ or ‘</w:t>
      </w:r>
      <w:r w:rsidRPr="00CB4610">
        <w:rPr>
          <w:b/>
        </w:rPr>
        <w:t>Parties</w:t>
      </w:r>
      <w:r w:rsidRPr="00CB4610">
        <w:t xml:space="preserve">’ means a party to this </w:t>
      </w:r>
      <w:r w:rsidR="00594E13">
        <w:rPr>
          <w:rStyle w:val="GDV2"/>
        </w:rPr>
        <w:t>Agreement</w:t>
      </w:r>
      <w:r w:rsidRPr="00CB4610">
        <w:t>.</w:t>
      </w:r>
      <w:r w:rsidR="002B0E3E" w:rsidRPr="00CB4610">
        <w:rPr>
          <w:rStyle w:val="GDV2"/>
        </w:rPr>
        <w:t xml:space="preserve"> </w:t>
      </w:r>
    </w:p>
    <w:p w14:paraId="55997BC2" w14:textId="7EFA4D94" w:rsidR="00A2565D" w:rsidRPr="00CB4610" w:rsidRDefault="00A2565D" w:rsidP="00E32A6A">
      <w:pPr>
        <w:pStyle w:val="Definitiontext0"/>
      </w:pPr>
      <w:r w:rsidRPr="00CB4610">
        <w:t>‘</w:t>
      </w:r>
      <w:r w:rsidRPr="00CB4610">
        <w:rPr>
          <w:b/>
        </w:rPr>
        <w:t>Personnel</w:t>
      </w:r>
      <w:r w:rsidRPr="00CB4610">
        <w:t>’ means in relation to an entity, any natural person who is an officer, employee, volunteer or professional advisor of the entity.</w:t>
      </w:r>
      <w:r w:rsidR="002B0E3E" w:rsidRPr="00CB4610">
        <w:rPr>
          <w:rStyle w:val="GDV2"/>
        </w:rPr>
        <w:t xml:space="preserve"> </w:t>
      </w:r>
    </w:p>
    <w:p w14:paraId="7C2D9FBC" w14:textId="0123B402" w:rsidR="00A2565D" w:rsidRPr="00CB4610" w:rsidRDefault="00A2565D" w:rsidP="00E32A6A">
      <w:pPr>
        <w:pStyle w:val="Definitiontext0"/>
        <w:rPr>
          <w:rStyle w:val="GDV2"/>
          <w:b/>
        </w:rPr>
      </w:pPr>
      <w:r w:rsidRPr="00CB4610">
        <w:t>‘</w:t>
      </w:r>
      <w:r w:rsidR="00FF082C" w:rsidRPr="00CB4610">
        <w:rPr>
          <w:rStyle w:val="GDV3additions"/>
          <w:b/>
        </w:rPr>
        <w:t>Program</w:t>
      </w:r>
      <w:r w:rsidRPr="00CB4610">
        <w:rPr>
          <w:b/>
        </w:rPr>
        <w:t xml:space="preserve"> Provider</w:t>
      </w:r>
      <w:r w:rsidRPr="00CB4610">
        <w:t xml:space="preserve">’ means a provider of any </w:t>
      </w:r>
      <w:r w:rsidR="00FF082C" w:rsidRPr="00CB4610">
        <w:rPr>
          <w:rStyle w:val="GDV3additions"/>
        </w:rPr>
        <w:t>Program</w:t>
      </w:r>
      <w:r w:rsidRPr="00CB4610">
        <w:t xml:space="preserve"> Services under the</w:t>
      </w:r>
      <w:r w:rsidR="00861889" w:rsidRPr="00CB4610">
        <w:rPr>
          <w:rFonts w:asciiTheme="minorHAnsi" w:hAnsiTheme="minorHAnsi" w:cs="Calibri"/>
          <w:szCs w:val="22"/>
        </w:rPr>
        <w:t xml:space="preserve"> </w:t>
      </w:r>
      <w:r w:rsidR="00861889" w:rsidRPr="00CB4610">
        <w:rPr>
          <w:rStyle w:val="GDV2"/>
        </w:rPr>
        <w:t xml:space="preserve">Disability Employment Services </w:t>
      </w:r>
      <w:r w:rsidR="00594E13">
        <w:rPr>
          <w:rStyle w:val="GDV2"/>
        </w:rPr>
        <w:t>Agreement</w:t>
      </w:r>
      <w:r w:rsidR="007141AE" w:rsidRPr="00CB4610">
        <w:t>.</w:t>
      </w:r>
      <w:r w:rsidR="002B0E3E" w:rsidRPr="00CB4610">
        <w:rPr>
          <w:rStyle w:val="GDV2"/>
        </w:rPr>
        <w:t xml:space="preserve"> </w:t>
      </w:r>
    </w:p>
    <w:p w14:paraId="7D55DC77" w14:textId="51BD5EBB" w:rsidR="00A2565D" w:rsidRPr="00CB4610" w:rsidRDefault="00A2565D" w:rsidP="00E32A6A">
      <w:pPr>
        <w:pStyle w:val="Definitiontext0"/>
        <w:rPr>
          <w:rStyle w:val="GDV2"/>
          <w:b/>
        </w:rPr>
      </w:pPr>
      <w:r w:rsidRPr="00CB4610">
        <w:t>‘</w:t>
      </w:r>
      <w:r w:rsidR="00FF082C" w:rsidRPr="00CB4610">
        <w:rPr>
          <w:rStyle w:val="GDV3additions"/>
          <w:b/>
        </w:rPr>
        <w:t>Program</w:t>
      </w:r>
      <w:r w:rsidRPr="00CB4610">
        <w:rPr>
          <w:b/>
        </w:rPr>
        <w:t xml:space="preserve"> Services</w:t>
      </w:r>
      <w:r w:rsidRPr="00CB4610">
        <w:t>’ means</w:t>
      </w:r>
      <w:r w:rsidR="00AC7BA6" w:rsidRPr="00CB4610">
        <w:t xml:space="preserve"> </w:t>
      </w:r>
      <w:r w:rsidR="00C57881" w:rsidRPr="00CB4610">
        <w:rPr>
          <w:rStyle w:val="BlueGDV1change"/>
        </w:rPr>
        <w:t>Disability Employment Services – Disability Management Services</w:t>
      </w:r>
      <w:r w:rsidR="00C57881" w:rsidRPr="00CB4610">
        <w:t xml:space="preserve"> </w:t>
      </w:r>
      <w:r w:rsidRPr="00CB4610">
        <w:t>and</w:t>
      </w:r>
      <w:r w:rsidR="00AC7BA6" w:rsidRPr="00CB4610">
        <w:t xml:space="preserve"> </w:t>
      </w:r>
      <w:r w:rsidR="00C57881" w:rsidRPr="00CB4610">
        <w:rPr>
          <w:rStyle w:val="BlueGDV1change"/>
        </w:rPr>
        <w:t>Disability Employment Services – Employment Support Services</w:t>
      </w:r>
      <w:r w:rsidR="00C57881" w:rsidRPr="00CB4610">
        <w:t xml:space="preserve"> </w:t>
      </w:r>
      <w:r w:rsidRPr="00CB4610">
        <w:t xml:space="preserve">delivered in accordance with the </w:t>
      </w:r>
      <w:r w:rsidR="00861889" w:rsidRPr="00CB4610">
        <w:rPr>
          <w:rStyle w:val="GDV2"/>
        </w:rPr>
        <w:t xml:space="preserve">Disability Employment Services </w:t>
      </w:r>
      <w:r w:rsidR="00594E13">
        <w:rPr>
          <w:rStyle w:val="GDV2"/>
        </w:rPr>
        <w:t>Agreement</w:t>
      </w:r>
      <w:r w:rsidR="007141AE" w:rsidRPr="00CB4610">
        <w:t>.</w:t>
      </w:r>
      <w:r w:rsidR="00C57881" w:rsidRPr="00CB4610">
        <w:t xml:space="preserve"> </w:t>
      </w:r>
    </w:p>
    <w:p w14:paraId="61F7B418" w14:textId="2B3A7726" w:rsidR="00A2565D" w:rsidRPr="00CB4610" w:rsidRDefault="00A2565D" w:rsidP="00E32A6A">
      <w:pPr>
        <w:pStyle w:val="Definitiontext0"/>
      </w:pPr>
      <w:r w:rsidRPr="00CB4610">
        <w:t>‘</w:t>
      </w:r>
      <w:r w:rsidRPr="00CB4610">
        <w:rPr>
          <w:b/>
        </w:rPr>
        <w:t>Provider</w:t>
      </w:r>
      <w:r w:rsidRPr="00CB4610">
        <w:t xml:space="preserve">’ means a provider of any Services under this </w:t>
      </w:r>
      <w:r w:rsidR="006208B8">
        <w:t>Agreement</w:t>
      </w:r>
      <w:r w:rsidRPr="00CB4610">
        <w:t xml:space="preserve">, and includes its Personnel, successors and assigns, and any constituent entities of the Provider’s organisation, and includes reference to a </w:t>
      </w:r>
      <w:r w:rsidR="005D0B76">
        <w:t>Consortium</w:t>
      </w:r>
      <w:r w:rsidRPr="00CB4610">
        <w:t xml:space="preserve"> </w:t>
      </w:r>
      <w:r w:rsidR="00D47F5F">
        <w:t xml:space="preserve">funded to provide Services </w:t>
      </w:r>
      <w:r w:rsidRPr="00CB4610">
        <w:t xml:space="preserve">under this </w:t>
      </w:r>
      <w:r w:rsidR="00594E13">
        <w:rPr>
          <w:rStyle w:val="GDV2"/>
        </w:rPr>
        <w:t>Agreement</w:t>
      </w:r>
      <w:r w:rsidRPr="00CB4610">
        <w:t>, where applicable.</w:t>
      </w:r>
      <w:r w:rsidR="00F5070A" w:rsidRPr="00CB4610">
        <w:rPr>
          <w:rStyle w:val="GDV2"/>
        </w:rPr>
        <w:t xml:space="preserve"> </w:t>
      </w:r>
    </w:p>
    <w:p w14:paraId="76C4E817" w14:textId="7CF9BE06" w:rsidR="00A2565D" w:rsidRPr="00CB4610" w:rsidRDefault="00A2565D" w:rsidP="00E32A6A">
      <w:pPr>
        <w:pStyle w:val="Definitiontext0"/>
      </w:pPr>
      <w:r w:rsidRPr="00CB4610">
        <w:t>‘</w:t>
      </w:r>
      <w:r w:rsidRPr="00CB4610">
        <w:rPr>
          <w:b/>
        </w:rPr>
        <w:t>Records</w:t>
      </w:r>
      <w:r w:rsidRPr="00CB4610">
        <w:t xml:space="preserve">’ means documents, information and data stored by any means and all copies and extracts of the same, and includes </w:t>
      </w:r>
      <w:r w:rsidR="00594E13">
        <w:rPr>
          <w:rStyle w:val="GDV2"/>
        </w:rPr>
        <w:t>Agreement</w:t>
      </w:r>
      <w:r w:rsidRPr="00CB4610">
        <w:t xml:space="preserve"> Material, Commonwealth Material and Provider Material.</w:t>
      </w:r>
      <w:r w:rsidR="002B0E3E" w:rsidRPr="00CB4610">
        <w:rPr>
          <w:rStyle w:val="GDV2"/>
        </w:rPr>
        <w:t xml:space="preserve"> </w:t>
      </w:r>
    </w:p>
    <w:p w14:paraId="2F09ACCF" w14:textId="65862F37" w:rsidR="00F55744" w:rsidRPr="00CB4610" w:rsidRDefault="00F55744" w:rsidP="00F55744">
      <w:pPr>
        <w:pStyle w:val="Definitiontext0"/>
        <w:rPr>
          <w:rStyle w:val="BlueGDV1change"/>
        </w:rPr>
      </w:pPr>
      <w:r w:rsidRPr="00CB4610">
        <w:rPr>
          <w:rStyle w:val="BlueGDV1change"/>
        </w:rPr>
        <w:t>'</w:t>
      </w:r>
      <w:r w:rsidRPr="00CB4610">
        <w:rPr>
          <w:rStyle w:val="BlueGDV1change"/>
          <w:b/>
        </w:rPr>
        <w:t>Regulator</w:t>
      </w:r>
      <w:r w:rsidRPr="00CB4610">
        <w:rPr>
          <w:rStyle w:val="BlueGDV1change"/>
        </w:rPr>
        <w:t>' means the person who is the regulator within the meaning of the WHS Act.</w:t>
      </w:r>
      <w:r w:rsidR="00274D1E" w:rsidRPr="00CB4610">
        <w:rPr>
          <w:rStyle w:val="BlueGDV1change"/>
        </w:rPr>
        <w:t xml:space="preserve"> </w:t>
      </w:r>
    </w:p>
    <w:p w14:paraId="7B089F5B" w14:textId="77777777" w:rsidR="00A2565D" w:rsidRPr="00CB4610" w:rsidRDefault="00A2565D" w:rsidP="00E32A6A">
      <w:pPr>
        <w:pStyle w:val="Definitiontext0"/>
      </w:pPr>
      <w:r w:rsidRPr="00CB4610">
        <w:t>‘</w:t>
      </w:r>
      <w:r w:rsidRPr="00CB4610">
        <w:rPr>
          <w:b/>
        </w:rPr>
        <w:t>Related Entity</w:t>
      </w:r>
      <w:r w:rsidRPr="00CB4610">
        <w:t xml:space="preserve">’ means: </w:t>
      </w:r>
    </w:p>
    <w:p w14:paraId="14D66092" w14:textId="77777777" w:rsidR="00A2565D" w:rsidRPr="00CB4610" w:rsidRDefault="00A2565D" w:rsidP="00573878">
      <w:pPr>
        <w:pStyle w:val="Definitiontext0"/>
        <w:numPr>
          <w:ilvl w:val="0"/>
          <w:numId w:val="34"/>
        </w:numPr>
      </w:pPr>
      <w:r w:rsidRPr="00CB4610">
        <w:t xml:space="preserve">‘entities connected with a corporation’ as defined in section 64B of the </w:t>
      </w:r>
      <w:r w:rsidRPr="00CB4610">
        <w:rPr>
          <w:i/>
        </w:rPr>
        <w:t>Corporations Act 2001</w:t>
      </w:r>
      <w:r w:rsidRPr="00CB4610">
        <w:t xml:space="preserve"> with the word ‘Provider’ substituted for every occurrence of the word ‘corporation’ in that section; </w:t>
      </w:r>
    </w:p>
    <w:p w14:paraId="7F4373E9" w14:textId="77777777" w:rsidR="00A2565D" w:rsidRPr="00CB4610" w:rsidRDefault="00A2565D" w:rsidP="00573878">
      <w:pPr>
        <w:pStyle w:val="Definitiontext0"/>
        <w:numPr>
          <w:ilvl w:val="0"/>
          <w:numId w:val="34"/>
        </w:numPr>
      </w:pPr>
      <w:r w:rsidRPr="00CB4610">
        <w:t xml:space="preserve">if the Provider is a company, an entity that: </w:t>
      </w:r>
    </w:p>
    <w:p w14:paraId="59C2BEA9" w14:textId="77777777" w:rsidR="00A2565D" w:rsidRPr="00CB4610" w:rsidRDefault="00A2565D" w:rsidP="00C04908">
      <w:pPr>
        <w:pStyle w:val="Definitiontext0"/>
        <w:numPr>
          <w:ilvl w:val="0"/>
          <w:numId w:val="63"/>
        </w:numPr>
      </w:pPr>
      <w:r w:rsidRPr="00CB4610">
        <w:t xml:space="preserve">is a holding company, a subsidiary, or a subsidiary of a holding company, of the Provider; </w:t>
      </w:r>
    </w:p>
    <w:p w14:paraId="1F192D8B" w14:textId="77777777" w:rsidR="00A2565D" w:rsidRPr="00CB4610" w:rsidRDefault="00A2565D" w:rsidP="00C04908">
      <w:pPr>
        <w:pStyle w:val="Definitiontext0"/>
        <w:numPr>
          <w:ilvl w:val="0"/>
          <w:numId w:val="63"/>
        </w:numPr>
      </w:pPr>
      <w:r w:rsidRPr="00CB4610">
        <w:t xml:space="preserve">has one or more directors who are also directors of the Provider; or </w:t>
      </w:r>
    </w:p>
    <w:p w14:paraId="23F4E04D" w14:textId="77777777" w:rsidR="00A2565D" w:rsidRPr="00CB4610" w:rsidRDefault="00A2565D" w:rsidP="00C04908">
      <w:pPr>
        <w:pStyle w:val="Definitiontext0"/>
        <w:numPr>
          <w:ilvl w:val="0"/>
          <w:numId w:val="63"/>
        </w:numPr>
      </w:pPr>
      <w:r w:rsidRPr="00CB4610">
        <w:t xml:space="preserve">without limiting clauses (b)(i) or (ii) of this definition, controls the Provider; or </w:t>
      </w:r>
    </w:p>
    <w:p w14:paraId="044DA34C" w14:textId="67CE3DB3" w:rsidR="00A2565D" w:rsidRPr="00CB4610" w:rsidRDefault="00A2565D" w:rsidP="00573878">
      <w:pPr>
        <w:pStyle w:val="Definitiontext0"/>
        <w:numPr>
          <w:ilvl w:val="0"/>
          <w:numId w:val="34"/>
        </w:numPr>
      </w:pPr>
      <w:r w:rsidRPr="00CB4610">
        <w:t>an entity, where a familial or spousal relationship between the principals, owners, directors, officers or other like persons exists between that entity and the principals, owners, directors, officers or like persons of the Provider.</w:t>
      </w:r>
      <w:r w:rsidR="002B0E3E" w:rsidRPr="00CB4610">
        <w:rPr>
          <w:rStyle w:val="GDV2"/>
        </w:rPr>
        <w:t xml:space="preserve"> </w:t>
      </w:r>
    </w:p>
    <w:p w14:paraId="0B8EF153" w14:textId="4FA716D5" w:rsidR="000E1230" w:rsidRPr="00CB4610" w:rsidRDefault="000E1230" w:rsidP="00E32A6A">
      <w:pPr>
        <w:pStyle w:val="Definitiontext0"/>
      </w:pPr>
      <w:r w:rsidRPr="00CB4610">
        <w:rPr>
          <w:b/>
        </w:rPr>
        <w:t xml:space="preserve">‘Schedule’ </w:t>
      </w:r>
      <w:r w:rsidRPr="00CB4610">
        <w:t>means the schedule to this Agreement that is signed by us and you.  It may include annexures and incorporate other documents by reference.</w:t>
      </w:r>
    </w:p>
    <w:p w14:paraId="554456A3" w14:textId="6E21EB5E" w:rsidR="00A2565D" w:rsidRPr="001D7464" w:rsidRDefault="00A2565D" w:rsidP="00E32A6A">
      <w:pPr>
        <w:pStyle w:val="Definitiontext0"/>
      </w:pPr>
      <w:r w:rsidRPr="00CB4610">
        <w:t>‘</w:t>
      </w:r>
      <w:r w:rsidRPr="00CB4610">
        <w:rPr>
          <w:b/>
        </w:rPr>
        <w:t>Service Guarantee</w:t>
      </w:r>
      <w:r w:rsidRPr="00CB4610">
        <w:t>’ means the set of minimum service standards of that name specified for the Disability Employment National Panel of Assessors</w:t>
      </w:r>
      <w:r w:rsidR="0056247A" w:rsidRPr="00CB4610">
        <w:rPr>
          <w:rStyle w:val="BlueGDV1change"/>
        </w:rPr>
        <w:t xml:space="preserve"> at Annexure 2</w:t>
      </w:r>
      <w:r w:rsidRPr="00CB4610">
        <w:t>.</w:t>
      </w:r>
      <w:r w:rsidR="0056247A" w:rsidRPr="00CB4610">
        <w:t xml:space="preserve"> </w:t>
      </w:r>
    </w:p>
    <w:p w14:paraId="39BC96AA" w14:textId="13FBE87D" w:rsidR="00A2565D" w:rsidRPr="001D7464" w:rsidRDefault="00A2565D" w:rsidP="00E32A6A">
      <w:pPr>
        <w:pStyle w:val="Definitiontext0"/>
      </w:pPr>
      <w:r w:rsidRPr="001D7464">
        <w:t>‘</w:t>
      </w:r>
      <w:r w:rsidRPr="001D7464">
        <w:rPr>
          <w:b/>
        </w:rPr>
        <w:t>Services</w:t>
      </w:r>
      <w:r w:rsidRPr="001D7464">
        <w:t xml:space="preserve">’ means the SWS Assessment Services, the OSA Assessment Services the WMS Assessment Services or other assessment‐related services for which the Provider has been </w:t>
      </w:r>
      <w:r w:rsidR="000E1230" w:rsidRPr="001D7464">
        <w:t xml:space="preserve">funded to provide under this </w:t>
      </w:r>
      <w:r w:rsidR="00594E13">
        <w:rPr>
          <w:rStyle w:val="GDV2"/>
        </w:rPr>
        <w:t>Agreement</w:t>
      </w:r>
      <w:r w:rsidRPr="001D7464">
        <w:t>.</w:t>
      </w:r>
      <w:r w:rsidR="00F5070A" w:rsidRPr="001D7464">
        <w:rPr>
          <w:rStyle w:val="GDV2"/>
        </w:rPr>
        <w:t xml:space="preserve"> </w:t>
      </w:r>
    </w:p>
    <w:p w14:paraId="4D64C335" w14:textId="4212C413" w:rsidR="00720DE9" w:rsidRPr="0010743B" w:rsidRDefault="00720DE9" w:rsidP="00E32A6A">
      <w:pPr>
        <w:pStyle w:val="Definitiontext0"/>
        <w:rPr>
          <w:rStyle w:val="GDV2"/>
        </w:rPr>
      </w:pPr>
      <w:r w:rsidRPr="0010743B">
        <w:rPr>
          <w:rStyle w:val="GDV2"/>
        </w:rPr>
        <w:t>‘</w:t>
      </w:r>
      <w:r w:rsidRPr="0010743B">
        <w:rPr>
          <w:rStyle w:val="GDV2"/>
          <w:b/>
        </w:rPr>
        <w:t>Specified Personnel</w:t>
      </w:r>
      <w:r w:rsidRPr="0010743B">
        <w:rPr>
          <w:rStyle w:val="GDV2"/>
        </w:rPr>
        <w:t xml:space="preserve">’ means the specified personnel (whether the Provider’s officers, employees or Subcontractors) approved by </w:t>
      </w:r>
      <w:r w:rsidR="00C607FD" w:rsidRPr="0010743B">
        <w:rPr>
          <w:rStyle w:val="GDV3additions"/>
        </w:rPr>
        <w:t>the Department</w:t>
      </w:r>
      <w:r w:rsidRPr="0010743B">
        <w:rPr>
          <w:rStyle w:val="GDV2"/>
        </w:rPr>
        <w:t xml:space="preserve"> in accordance with clause 9.2 for the purposes of undertaking Assessments in accordance with this </w:t>
      </w:r>
      <w:r w:rsidR="00594E13">
        <w:rPr>
          <w:rStyle w:val="GDV2"/>
        </w:rPr>
        <w:t>Agreement</w:t>
      </w:r>
      <w:r w:rsidRPr="0010743B">
        <w:rPr>
          <w:rStyle w:val="GDV2"/>
        </w:rPr>
        <w:t xml:space="preserve"> and any </w:t>
      </w:r>
      <w:r w:rsidR="00D47F5F">
        <w:rPr>
          <w:rStyle w:val="GDV2"/>
        </w:rPr>
        <w:t>Grant Agreement</w:t>
      </w:r>
      <w:r w:rsidRPr="0010743B">
        <w:rPr>
          <w:rStyle w:val="GDV2"/>
        </w:rPr>
        <w:t xml:space="preserve">. </w:t>
      </w:r>
    </w:p>
    <w:p w14:paraId="2C111E26" w14:textId="7E5817BB" w:rsidR="00861889" w:rsidRPr="0010743B" w:rsidRDefault="00861889" w:rsidP="00861889">
      <w:pPr>
        <w:pStyle w:val="Definitiontext0"/>
        <w:rPr>
          <w:rStyle w:val="GDV2"/>
          <w:b/>
        </w:rPr>
      </w:pPr>
      <w:r w:rsidRPr="0010743B">
        <w:rPr>
          <w:rStyle w:val="GDV2"/>
        </w:rPr>
        <w:t>‘</w:t>
      </w:r>
      <w:r w:rsidRPr="0010743B">
        <w:rPr>
          <w:rStyle w:val="GDV2"/>
          <w:b/>
        </w:rPr>
        <w:t>Subcontract</w:t>
      </w:r>
      <w:r w:rsidRPr="0010743B">
        <w:rPr>
          <w:rStyle w:val="GDV2"/>
        </w:rPr>
        <w:t>’ means an agreement entered into by the Provider by which some or all of the Services are conducted by another entity, and ‘</w:t>
      </w:r>
      <w:r w:rsidRPr="0010743B">
        <w:rPr>
          <w:rStyle w:val="GDV2"/>
          <w:b/>
        </w:rPr>
        <w:t>Subcontract</w:t>
      </w:r>
      <w:r w:rsidRPr="0010743B">
        <w:rPr>
          <w:rStyle w:val="GDV2"/>
        </w:rPr>
        <w:t>’ and ‘</w:t>
      </w:r>
      <w:r w:rsidRPr="0010743B">
        <w:rPr>
          <w:rStyle w:val="GDV2"/>
          <w:b/>
        </w:rPr>
        <w:t>Subcontracting</w:t>
      </w:r>
      <w:r w:rsidRPr="0010743B">
        <w:rPr>
          <w:rStyle w:val="GDV2"/>
        </w:rPr>
        <w:t>’ refer to the act of entering into any such agreement.</w:t>
      </w:r>
    </w:p>
    <w:p w14:paraId="732FA4DA" w14:textId="14934DE2" w:rsidR="00861889" w:rsidRPr="0010743B" w:rsidRDefault="00861889" w:rsidP="00861889">
      <w:pPr>
        <w:pStyle w:val="Definitiontext0"/>
        <w:rPr>
          <w:rStyle w:val="GDV2"/>
          <w:b/>
        </w:rPr>
      </w:pPr>
      <w:r w:rsidRPr="0010743B">
        <w:rPr>
          <w:rStyle w:val="GDV2"/>
        </w:rPr>
        <w:t>‘</w:t>
      </w:r>
      <w:r w:rsidRPr="0010743B">
        <w:rPr>
          <w:rStyle w:val="GDV2"/>
          <w:b/>
        </w:rPr>
        <w:t>Subcontractor</w:t>
      </w:r>
      <w:r w:rsidRPr="0010743B">
        <w:rPr>
          <w:rStyle w:val="GDV2"/>
        </w:rPr>
        <w:t xml:space="preserve">’ means any party which has entered into a Subcontract with the Provider. </w:t>
      </w:r>
    </w:p>
    <w:p w14:paraId="1F298F2D" w14:textId="64F8DD60" w:rsidR="00A2565D" w:rsidRPr="0010743B" w:rsidRDefault="00A2565D" w:rsidP="00E32A6A">
      <w:pPr>
        <w:pStyle w:val="Definitiontext0"/>
      </w:pPr>
      <w:r w:rsidRPr="0010743B">
        <w:lastRenderedPageBreak/>
        <w:t>‘</w:t>
      </w:r>
      <w:r w:rsidRPr="0010743B">
        <w:rPr>
          <w:b/>
        </w:rPr>
        <w:t>Support Wage Assessment Tool</w:t>
      </w:r>
      <w:r w:rsidRPr="0010743B">
        <w:t>’ or ‘</w:t>
      </w:r>
      <w:r w:rsidRPr="0010743B">
        <w:rPr>
          <w:b/>
        </w:rPr>
        <w:t>SWAT</w:t>
      </w:r>
      <w:r w:rsidRPr="0010743B">
        <w:t xml:space="preserve">’ means the online productivity based assessment tool used by Providers under this </w:t>
      </w:r>
      <w:r w:rsidR="00594E13">
        <w:rPr>
          <w:rStyle w:val="GDV2"/>
        </w:rPr>
        <w:t>Agreement</w:t>
      </w:r>
      <w:r w:rsidRPr="0010743B">
        <w:t xml:space="preserve"> to record results of SWS Assessments.</w:t>
      </w:r>
      <w:r w:rsidR="00A3189B" w:rsidRPr="0010743B">
        <w:rPr>
          <w:rStyle w:val="BlueGDV1change"/>
        </w:rPr>
        <w:t xml:space="preserve"> </w:t>
      </w:r>
    </w:p>
    <w:p w14:paraId="18666487" w14:textId="3FAF5A74" w:rsidR="00A2565D" w:rsidRPr="0010743B" w:rsidRDefault="00A2565D" w:rsidP="00E32A6A">
      <w:pPr>
        <w:pStyle w:val="Definitiontext0"/>
      </w:pPr>
      <w:r w:rsidRPr="0010743B">
        <w:t>‘</w:t>
      </w:r>
      <w:r w:rsidRPr="0010743B">
        <w:rPr>
          <w:b/>
        </w:rPr>
        <w:t>Supported Wage System</w:t>
      </w:r>
      <w:r w:rsidRPr="0010743B">
        <w:t>’ or ‘</w:t>
      </w:r>
      <w:r w:rsidRPr="0010743B">
        <w:rPr>
          <w:b/>
        </w:rPr>
        <w:t>SWS</w:t>
      </w:r>
      <w:r w:rsidRPr="0010743B">
        <w:t xml:space="preserve">’ means the Australian Government </w:t>
      </w:r>
      <w:r w:rsidR="00FF082C" w:rsidRPr="0010743B">
        <w:rPr>
          <w:rStyle w:val="GDV3additions"/>
        </w:rPr>
        <w:t>program</w:t>
      </w:r>
      <w:r w:rsidRPr="0010743B">
        <w:t xml:space="preserve"> that makes provision for eligible people with disability to access a productivity based wage assessment. </w:t>
      </w:r>
    </w:p>
    <w:p w14:paraId="2B2B44D8" w14:textId="452DF52C" w:rsidR="00A2565D" w:rsidRPr="0010743B" w:rsidRDefault="00A2565D" w:rsidP="00E32A6A">
      <w:pPr>
        <w:pStyle w:val="Definitiontext0"/>
      </w:pPr>
      <w:r w:rsidRPr="0010743B">
        <w:t>‘</w:t>
      </w:r>
      <w:r w:rsidRPr="0010743B">
        <w:rPr>
          <w:b/>
        </w:rPr>
        <w:t>SWS Assessment</w:t>
      </w:r>
      <w:r w:rsidRPr="0010743B">
        <w:t>’ means the process for determining a productivity rating for a SWS Participant performing a specific job.</w:t>
      </w:r>
      <w:r w:rsidR="00A3189B" w:rsidRPr="0010743B">
        <w:rPr>
          <w:rStyle w:val="BlueGDV1change"/>
        </w:rPr>
        <w:t xml:space="preserve"> </w:t>
      </w:r>
    </w:p>
    <w:p w14:paraId="35FCD5FB" w14:textId="0F237B72" w:rsidR="00A2565D" w:rsidRPr="0010743B" w:rsidRDefault="00A2565D" w:rsidP="00E32A6A">
      <w:pPr>
        <w:pStyle w:val="Definitiontext0"/>
      </w:pPr>
      <w:r w:rsidRPr="0010743B">
        <w:t>‘</w:t>
      </w:r>
      <w:r w:rsidRPr="0010743B">
        <w:rPr>
          <w:b/>
        </w:rPr>
        <w:t>SWS Assessment Services</w:t>
      </w:r>
      <w:r w:rsidRPr="0010743B">
        <w:t>’ means the services described in Section 6A.</w:t>
      </w:r>
      <w:r w:rsidR="00A3189B" w:rsidRPr="0010743B">
        <w:rPr>
          <w:rStyle w:val="BlueGDV1change"/>
        </w:rPr>
        <w:t xml:space="preserve"> </w:t>
      </w:r>
    </w:p>
    <w:p w14:paraId="3FA9CAE9" w14:textId="3A5188DD" w:rsidR="00A2565D" w:rsidRPr="0010743B" w:rsidRDefault="00A2565D" w:rsidP="00E32A6A">
      <w:pPr>
        <w:pStyle w:val="Definitiontext0"/>
      </w:pPr>
      <w:r w:rsidRPr="0010743B">
        <w:t>‘</w:t>
      </w:r>
      <w:r w:rsidRPr="0010743B">
        <w:rPr>
          <w:b/>
        </w:rPr>
        <w:t>SWS Assessment Report</w:t>
      </w:r>
      <w:r w:rsidRPr="0010743B">
        <w:t xml:space="preserve">’ means a productivity assessment and Supported Wage System agreement prepared by the Provider in accordance with Section 6A of this </w:t>
      </w:r>
      <w:r w:rsidR="006208B8">
        <w:t>Agreement</w:t>
      </w:r>
      <w:r w:rsidRPr="0010743B">
        <w:t>.</w:t>
      </w:r>
    </w:p>
    <w:p w14:paraId="6FDA267B" w14:textId="56C4590A" w:rsidR="00A2565D" w:rsidRPr="0010743B" w:rsidRDefault="00A2565D" w:rsidP="00E32A6A">
      <w:pPr>
        <w:pStyle w:val="Definitiontext0"/>
      </w:pPr>
      <w:r w:rsidRPr="0010743B">
        <w:t>‘</w:t>
      </w:r>
      <w:r w:rsidRPr="0010743B">
        <w:rPr>
          <w:b/>
        </w:rPr>
        <w:t>SWS Wage Assessment Agreement</w:t>
      </w:r>
      <w:r w:rsidRPr="0010743B">
        <w:t>’ means a written agreement prepared by a Provider that reflects agreement between an Employer and a SWS Participant and the results of the SWS Assessment.</w:t>
      </w:r>
      <w:r w:rsidR="00A3189B" w:rsidRPr="0010743B">
        <w:rPr>
          <w:rStyle w:val="BlueGDV1change"/>
        </w:rPr>
        <w:t xml:space="preserve"> </w:t>
      </w:r>
    </w:p>
    <w:p w14:paraId="4E9D7335" w14:textId="324E0140" w:rsidR="00977534" w:rsidRDefault="00977534" w:rsidP="00E32A6A">
      <w:pPr>
        <w:pStyle w:val="Definitiontext0"/>
      </w:pPr>
      <w:r w:rsidRPr="00977534">
        <w:rPr>
          <w:b/>
        </w:rPr>
        <w:t>‘Tax Invoice’</w:t>
      </w:r>
      <w:r>
        <w:t xml:space="preserve"> has the meaning given in section 195-1 of the GST Act</w:t>
      </w:r>
    </w:p>
    <w:p w14:paraId="7592BAE8" w14:textId="03E3B714" w:rsidR="00977534" w:rsidRDefault="00977534" w:rsidP="00E32A6A">
      <w:pPr>
        <w:pStyle w:val="Definitiontext0"/>
      </w:pPr>
      <w:r w:rsidRPr="00977534">
        <w:rPr>
          <w:b/>
        </w:rPr>
        <w:t>‘Taxable Supply’</w:t>
      </w:r>
      <w:r>
        <w:t xml:space="preserve"> has the meaning given in section 195-1 of the GST Act.</w:t>
      </w:r>
    </w:p>
    <w:p w14:paraId="40DEC4C7" w14:textId="64FC49B8" w:rsidR="00D47F5F" w:rsidRDefault="00A2565D" w:rsidP="00E32A6A">
      <w:pPr>
        <w:pStyle w:val="Definitiontext0"/>
        <w:rPr>
          <w:rStyle w:val="BlueGDV1change"/>
        </w:rPr>
      </w:pPr>
      <w:r w:rsidRPr="0010743B">
        <w:t>‘</w:t>
      </w:r>
      <w:r w:rsidRPr="0010743B">
        <w:rPr>
          <w:b/>
        </w:rPr>
        <w:t>Term</w:t>
      </w:r>
      <w:r w:rsidRPr="0010743B">
        <w:t xml:space="preserve">’ refers to the period described in clause 15 of the </w:t>
      </w:r>
      <w:r w:rsidR="006208B8">
        <w:t>Agreement</w:t>
      </w:r>
      <w:r w:rsidRPr="0010743B">
        <w:t>.</w:t>
      </w:r>
      <w:r w:rsidR="00A3189B" w:rsidRPr="0010743B">
        <w:rPr>
          <w:rStyle w:val="BlueGDV1change"/>
        </w:rPr>
        <w:t xml:space="preserve"> </w:t>
      </w:r>
    </w:p>
    <w:p w14:paraId="4FE818E2" w14:textId="3D2FD711" w:rsidR="006E0BFF" w:rsidRPr="00D57A2C" w:rsidRDefault="006E0BFF" w:rsidP="00E32A6A">
      <w:pPr>
        <w:pStyle w:val="Definitiontext0"/>
        <w:rPr>
          <w:rStyle w:val="GDV3additions"/>
          <w:b/>
        </w:rPr>
      </w:pPr>
      <w:r w:rsidRPr="00D57A2C">
        <w:rPr>
          <w:rStyle w:val="GDV3additions"/>
        </w:rPr>
        <w:t>‘</w:t>
      </w:r>
      <w:r w:rsidRPr="00D57A2C">
        <w:rPr>
          <w:rStyle w:val="GDV3additions"/>
          <w:b/>
        </w:rPr>
        <w:t>Third Party IT Provider</w:t>
      </w:r>
      <w:r w:rsidRPr="00D57A2C">
        <w:rPr>
          <w:rStyle w:val="GDV3additions"/>
        </w:rPr>
        <w:t>’ means an entity contracted by the Provider to provide information technology services to the Provider for the purposes of providing the Services, whether or not the entity is a Subcontractor, and includes a third-party hosting entity and an outsourced information technology service provider.</w:t>
      </w:r>
    </w:p>
    <w:p w14:paraId="20BCF77E" w14:textId="03748F8B" w:rsidR="006E0BFF" w:rsidRPr="00D57A2C" w:rsidRDefault="006E0BFF" w:rsidP="006E0BFF">
      <w:pPr>
        <w:pStyle w:val="Definitiontext0"/>
        <w:rPr>
          <w:rStyle w:val="GDV3additions"/>
        </w:rPr>
      </w:pPr>
      <w:r w:rsidRPr="00D57A2C">
        <w:rPr>
          <w:rStyle w:val="GDV3additions"/>
        </w:rPr>
        <w:t>‘</w:t>
      </w:r>
      <w:r w:rsidRPr="00D57A2C">
        <w:rPr>
          <w:rStyle w:val="GDV3additions"/>
          <w:b/>
        </w:rPr>
        <w:t>Third Party IT Provider Deed</w:t>
      </w:r>
      <w:r w:rsidRPr="00D57A2C">
        <w:rPr>
          <w:rStyle w:val="GDV3additions"/>
        </w:rPr>
        <w:t>’ means an agreement between a Third Party IT Provider and the Department of Employment in the terms and form as advised by the Department.</w:t>
      </w:r>
    </w:p>
    <w:p w14:paraId="1AB2F394" w14:textId="42A88860" w:rsidR="006E0BFF" w:rsidRPr="00D57A2C" w:rsidRDefault="006E0BFF" w:rsidP="006E0BFF">
      <w:pPr>
        <w:pStyle w:val="Definitiontext0"/>
        <w:rPr>
          <w:rStyle w:val="GDV3additions"/>
        </w:rPr>
      </w:pPr>
      <w:r w:rsidRPr="00D57A2C">
        <w:rPr>
          <w:rStyle w:val="GDV3additions"/>
        </w:rPr>
        <w:t>‘</w:t>
      </w:r>
      <w:r w:rsidRPr="00D57A2C">
        <w:rPr>
          <w:rStyle w:val="GDV3additions"/>
          <w:b/>
        </w:rPr>
        <w:t>Third Party System</w:t>
      </w:r>
      <w:r w:rsidRPr="00D57A2C">
        <w:rPr>
          <w:rStyle w:val="GDV3additions"/>
        </w:rPr>
        <w:t>’ means the information technology system of a Third Party IT Provider.</w:t>
      </w:r>
    </w:p>
    <w:p w14:paraId="344484A7" w14:textId="5684A816" w:rsidR="009D0438" w:rsidRPr="00D57A2C" w:rsidRDefault="009D0438" w:rsidP="009D0438">
      <w:pPr>
        <w:pStyle w:val="Definitiontext0"/>
        <w:rPr>
          <w:rStyle w:val="BlueGDV1change"/>
        </w:rPr>
      </w:pPr>
      <w:r w:rsidRPr="00D57A2C">
        <w:rPr>
          <w:rStyle w:val="BlueGDV1change"/>
        </w:rPr>
        <w:t>'</w:t>
      </w:r>
      <w:r w:rsidRPr="00D57A2C">
        <w:rPr>
          <w:rStyle w:val="BlueGDV1change"/>
          <w:b/>
        </w:rPr>
        <w:t>WHS</w:t>
      </w:r>
      <w:r w:rsidRPr="00D57A2C">
        <w:rPr>
          <w:rStyle w:val="BlueGDV1change"/>
        </w:rPr>
        <w:t xml:space="preserve"> </w:t>
      </w:r>
      <w:r w:rsidRPr="00D57A2C">
        <w:rPr>
          <w:rStyle w:val="BlueGDV1change"/>
          <w:b/>
        </w:rPr>
        <w:t>Act</w:t>
      </w:r>
      <w:r w:rsidRPr="00D57A2C">
        <w:rPr>
          <w:rStyle w:val="BlueGDV1change"/>
        </w:rPr>
        <w:t xml:space="preserve">' means the </w:t>
      </w:r>
      <w:r w:rsidRPr="00D57A2C">
        <w:rPr>
          <w:rStyle w:val="BlueGDV1change"/>
          <w:i/>
        </w:rPr>
        <w:t>Work Health and Safety Act 2011</w:t>
      </w:r>
      <w:r w:rsidRPr="00D57A2C">
        <w:rPr>
          <w:rStyle w:val="BlueGDV1change"/>
        </w:rPr>
        <w:t xml:space="preserve"> (Cth) and any corresponding WHS law within the meaning of section 4 of the WHS Act. </w:t>
      </w:r>
    </w:p>
    <w:p w14:paraId="2F295604" w14:textId="3A312C55" w:rsidR="009D0438" w:rsidRPr="00D57A2C" w:rsidRDefault="009D0438" w:rsidP="009D0438">
      <w:pPr>
        <w:pStyle w:val="Definitiontext0"/>
        <w:rPr>
          <w:rStyle w:val="BlueGDV1change"/>
        </w:rPr>
      </w:pPr>
      <w:r w:rsidRPr="00D57A2C">
        <w:rPr>
          <w:rStyle w:val="BlueGDV1change"/>
        </w:rPr>
        <w:t>'</w:t>
      </w:r>
      <w:r w:rsidRPr="00D57A2C">
        <w:rPr>
          <w:rStyle w:val="BlueGDV1change"/>
          <w:b/>
        </w:rPr>
        <w:t>WHS Entry Permit Holder</w:t>
      </w:r>
      <w:r w:rsidRPr="00D57A2C">
        <w:rPr>
          <w:rStyle w:val="BlueGDV1change"/>
        </w:rPr>
        <w:t xml:space="preserve">' has the same meaning as that given in the WHS Act. </w:t>
      </w:r>
    </w:p>
    <w:p w14:paraId="5FD5AA52" w14:textId="0B7E98A4" w:rsidR="009D0438" w:rsidRPr="00D57A2C" w:rsidRDefault="009D0438" w:rsidP="009D0438">
      <w:pPr>
        <w:pStyle w:val="Definitiontext0"/>
        <w:rPr>
          <w:rStyle w:val="BlueGDV1change"/>
        </w:rPr>
      </w:pPr>
      <w:r w:rsidRPr="00D57A2C">
        <w:rPr>
          <w:rStyle w:val="BlueGDV1change"/>
        </w:rPr>
        <w:t>'</w:t>
      </w:r>
      <w:r w:rsidRPr="00D57A2C">
        <w:rPr>
          <w:rStyle w:val="BlueGDV1change"/>
          <w:b/>
        </w:rPr>
        <w:t>WHS</w:t>
      </w:r>
      <w:r w:rsidRPr="00D57A2C">
        <w:rPr>
          <w:rStyle w:val="BlueGDV1change"/>
        </w:rPr>
        <w:t xml:space="preserve"> </w:t>
      </w:r>
      <w:r w:rsidRPr="00D57A2C">
        <w:rPr>
          <w:rStyle w:val="BlueGDV1change"/>
          <w:b/>
        </w:rPr>
        <w:t>Laws</w:t>
      </w:r>
      <w:r w:rsidRPr="00D57A2C">
        <w:rPr>
          <w:rStyle w:val="BlueGDV1change"/>
        </w:rPr>
        <w:t xml:space="preserve">' means the WHS Act and WHS Regulations. </w:t>
      </w:r>
    </w:p>
    <w:p w14:paraId="22F407F3" w14:textId="658A44B4" w:rsidR="009D0438" w:rsidRPr="00D57A2C" w:rsidRDefault="009D0438" w:rsidP="009D0438">
      <w:pPr>
        <w:pStyle w:val="Definitiontext0"/>
        <w:rPr>
          <w:rStyle w:val="BlueGDV1change"/>
        </w:rPr>
      </w:pPr>
      <w:r w:rsidRPr="00D57A2C">
        <w:rPr>
          <w:rStyle w:val="BlueGDV1change"/>
        </w:rPr>
        <w:t>'</w:t>
      </w:r>
      <w:r w:rsidRPr="00D57A2C">
        <w:rPr>
          <w:rStyle w:val="BlueGDV1change"/>
          <w:b/>
        </w:rPr>
        <w:t>WHS Regulations</w:t>
      </w:r>
      <w:r w:rsidRPr="00D57A2C">
        <w:rPr>
          <w:rStyle w:val="BlueGDV1change"/>
        </w:rPr>
        <w:t>' means the regulations made under the WHS Act.</w:t>
      </w:r>
    </w:p>
    <w:p w14:paraId="7BBA9BC3" w14:textId="047A9937" w:rsidR="00A2565D" w:rsidRPr="00D57A2C" w:rsidRDefault="00A2565D" w:rsidP="00E32A6A">
      <w:pPr>
        <w:pStyle w:val="Definitiontext0"/>
      </w:pPr>
      <w:r w:rsidRPr="00D57A2C">
        <w:t>‘</w:t>
      </w:r>
      <w:r w:rsidRPr="00D57A2C">
        <w:rPr>
          <w:b/>
        </w:rPr>
        <w:t>WMS Assessment Services</w:t>
      </w:r>
      <w:r w:rsidRPr="00D57A2C">
        <w:t>’ means the services described in Section 6C.</w:t>
      </w:r>
      <w:r w:rsidR="00A3189B" w:rsidRPr="00D57A2C">
        <w:rPr>
          <w:rStyle w:val="BlueGDV1change"/>
        </w:rPr>
        <w:t xml:space="preserve"> </w:t>
      </w:r>
    </w:p>
    <w:p w14:paraId="40F671B7" w14:textId="6E549511" w:rsidR="00A2565D" w:rsidRPr="00D57A2C" w:rsidRDefault="00A2565D" w:rsidP="00E32A6A">
      <w:pPr>
        <w:pStyle w:val="Definitiontext0"/>
      </w:pPr>
      <w:r w:rsidRPr="00D57A2C">
        <w:t>‘</w:t>
      </w:r>
      <w:r w:rsidRPr="00D57A2C">
        <w:rPr>
          <w:b/>
        </w:rPr>
        <w:t>Work Order</w:t>
      </w:r>
      <w:r w:rsidRPr="00D57A2C">
        <w:t>’ means a work order as described in clause 4.</w:t>
      </w:r>
      <w:r w:rsidR="00A3189B" w:rsidRPr="00D57A2C">
        <w:rPr>
          <w:rStyle w:val="BlueGDV1change"/>
        </w:rPr>
        <w:t xml:space="preserve"> </w:t>
      </w:r>
    </w:p>
    <w:p w14:paraId="49754648" w14:textId="3DE78EF5" w:rsidR="00A2565D" w:rsidRPr="00D57A2C" w:rsidRDefault="00A2565D" w:rsidP="00E32A6A">
      <w:pPr>
        <w:pStyle w:val="Definitiontext0"/>
      </w:pPr>
      <w:r w:rsidRPr="00D57A2C">
        <w:t>'</w:t>
      </w:r>
      <w:r w:rsidRPr="00D57A2C">
        <w:rPr>
          <w:b/>
        </w:rPr>
        <w:t>Workplace Modifications</w:t>
      </w:r>
      <w:r w:rsidRPr="00D57A2C">
        <w:t>’ or ‘</w:t>
      </w:r>
      <w:r w:rsidRPr="00D57A2C">
        <w:rPr>
          <w:b/>
        </w:rPr>
        <w:t>WMS</w:t>
      </w:r>
      <w:r w:rsidRPr="00D57A2C">
        <w:t>’ means the Australian Government assistance for modifying a workplace or purchasing special services or equipment for eligible employees with disability.</w:t>
      </w:r>
      <w:r w:rsidR="00A3189B" w:rsidRPr="00D57A2C">
        <w:rPr>
          <w:rStyle w:val="BlueGDV1change"/>
        </w:rPr>
        <w:t xml:space="preserve"> </w:t>
      </w:r>
    </w:p>
    <w:p w14:paraId="331618F7" w14:textId="58723B4B" w:rsidR="00A2565D" w:rsidRPr="00D57A2C" w:rsidRDefault="00A2565D" w:rsidP="00E32A6A">
      <w:pPr>
        <w:pStyle w:val="Definitiontext0"/>
      </w:pPr>
      <w:r w:rsidRPr="00D57A2C">
        <w:t>‘</w:t>
      </w:r>
      <w:r w:rsidRPr="00D57A2C">
        <w:rPr>
          <w:b/>
        </w:rPr>
        <w:t>Workplace Modifications Assessment</w:t>
      </w:r>
      <w:r w:rsidRPr="00D57A2C">
        <w:t>’ means an evaluation of the specific work related requirements of a person with disability in response to a request for assistance under the EAF.</w:t>
      </w:r>
    </w:p>
    <w:p w14:paraId="4F5197B5" w14:textId="15227EE1" w:rsidR="00363823" w:rsidRPr="00941469" w:rsidRDefault="00A2565D" w:rsidP="00F5070A">
      <w:pPr>
        <w:pStyle w:val="Definitiontext0"/>
        <w:rPr>
          <w:b/>
          <w:sz w:val="28"/>
          <w:highlight w:val="green"/>
        </w:rPr>
      </w:pPr>
      <w:r w:rsidRPr="00D57A2C">
        <w:t>‘</w:t>
      </w:r>
      <w:r w:rsidRPr="00D57A2C">
        <w:rPr>
          <w:b/>
        </w:rPr>
        <w:t>Workplace Modifications Assessment Report</w:t>
      </w:r>
      <w:r w:rsidRPr="00D57A2C">
        <w:t xml:space="preserve">’ means a report prepared by a Provider under Section 6C recommending work related solutions to improve access to work and work productivity. </w:t>
      </w:r>
      <w:bookmarkStart w:id="325" w:name="BK38113041"/>
      <w:bookmarkStart w:id="326" w:name="_Toc306183773"/>
      <w:bookmarkEnd w:id="325"/>
      <w:r w:rsidR="00363823" w:rsidRPr="00941469">
        <w:rPr>
          <w:highlight w:val="green"/>
        </w:rPr>
        <w:br w:type="page"/>
      </w:r>
    </w:p>
    <w:p w14:paraId="354768EC" w14:textId="211F52E8" w:rsidR="00A2565D" w:rsidRPr="00D57A2C" w:rsidRDefault="00EB1B92" w:rsidP="00047243">
      <w:pPr>
        <w:pStyle w:val="SectionHeading2Axxxxx"/>
      </w:pPr>
      <w:bookmarkStart w:id="327" w:name="_Toc366667811"/>
      <w:bookmarkStart w:id="328" w:name="_Toc492558495"/>
      <w:r w:rsidRPr="00D57A2C">
        <w:lastRenderedPageBreak/>
        <w:t>ANNEXURE</w:t>
      </w:r>
      <w:r w:rsidR="00ED2612" w:rsidRPr="00D57A2C">
        <w:t xml:space="preserve"> 1</w:t>
      </w:r>
      <w:r w:rsidR="00ED2612" w:rsidRPr="00D57A2C">
        <w:tab/>
      </w:r>
      <w:r w:rsidR="00A2565D" w:rsidRPr="00D57A2C">
        <w:t>Code Of Practice</w:t>
      </w:r>
      <w:bookmarkEnd w:id="326"/>
      <w:bookmarkEnd w:id="327"/>
      <w:bookmarkEnd w:id="328"/>
      <w:r w:rsidR="00A2565D" w:rsidRPr="00D57A2C">
        <w:t xml:space="preserve"> </w:t>
      </w:r>
    </w:p>
    <w:p w14:paraId="0F90F097" w14:textId="77777777" w:rsidR="00A2565D" w:rsidRPr="00D57A2C" w:rsidRDefault="00A2565D" w:rsidP="00047243">
      <w:pPr>
        <w:pStyle w:val="Chaptertext"/>
      </w:pPr>
      <w:r w:rsidRPr="00D57A2C">
        <w:t xml:space="preserve">Organisations contracted to deliver Australian Government funded employment services have agreed and are committed to observe the Employment Services Code of Practice. This Code of Practice sets out the principles and standards that underpin the delivery of employment services and other services to increase employment outcomes and participation in economic activities in Australia especially for disadvantaged client groups. </w:t>
      </w:r>
    </w:p>
    <w:p w14:paraId="466A95F0" w14:textId="77777777" w:rsidR="00A2565D" w:rsidRPr="00D57A2C" w:rsidRDefault="00A2565D" w:rsidP="00047243">
      <w:pPr>
        <w:pStyle w:val="Chaptertext"/>
        <w:rPr>
          <w:rFonts w:cs="Verdana"/>
        </w:rPr>
      </w:pPr>
      <w:r w:rsidRPr="00D57A2C">
        <w:t>We commit to working with our clients, employees, sub</w:t>
      </w:r>
      <w:r w:rsidRPr="00D57A2C">
        <w:rPr>
          <w:rFonts w:ascii="Cambria Math" w:hAnsi="Cambria Math" w:cs="Cambria Math"/>
        </w:rPr>
        <w:t>‐</w:t>
      </w:r>
      <w:r w:rsidRPr="00D57A2C">
        <w:rPr>
          <w:rFonts w:cs="Verdana"/>
        </w:rPr>
        <w:t xml:space="preserve">contractors, and other providers to deliver quality employment services by: </w:t>
      </w:r>
    </w:p>
    <w:p w14:paraId="0207042A" w14:textId="1264B7E7" w:rsidR="00A2565D" w:rsidRPr="00D57A2C" w:rsidRDefault="00A2565D" w:rsidP="00573878">
      <w:pPr>
        <w:pStyle w:val="Chaptertext"/>
        <w:numPr>
          <w:ilvl w:val="0"/>
          <w:numId w:val="36"/>
        </w:numPr>
      </w:pPr>
      <w:r w:rsidRPr="00D57A2C">
        <w:t xml:space="preserve">Ensuring staff have the skills and experience they need to provide quality and culturally sensitive services to job seekers </w:t>
      </w:r>
      <w:r w:rsidR="00FE2B75" w:rsidRPr="00D57A2C">
        <w:rPr>
          <w:rStyle w:val="GDV3additions"/>
        </w:rPr>
        <w:t>Employers</w:t>
      </w:r>
      <w:r w:rsidRPr="00D57A2C">
        <w:t xml:space="preserve"> and local communities </w:t>
      </w:r>
    </w:p>
    <w:p w14:paraId="623768EB" w14:textId="77777777" w:rsidR="00A2565D" w:rsidRPr="00D57A2C" w:rsidRDefault="00A2565D" w:rsidP="00573878">
      <w:pPr>
        <w:pStyle w:val="Chaptertext"/>
        <w:numPr>
          <w:ilvl w:val="0"/>
          <w:numId w:val="36"/>
        </w:numPr>
      </w:pPr>
      <w:r w:rsidRPr="00D57A2C">
        <w:t xml:space="preserve">Working in collaborative partnerships with stakeholders and communities to identify needs and how they can be met </w:t>
      </w:r>
    </w:p>
    <w:p w14:paraId="02C0D8EB" w14:textId="77777777" w:rsidR="00A2565D" w:rsidRPr="00D57A2C" w:rsidRDefault="00A2565D" w:rsidP="00573878">
      <w:pPr>
        <w:pStyle w:val="Chaptertext"/>
        <w:numPr>
          <w:ilvl w:val="0"/>
          <w:numId w:val="36"/>
        </w:numPr>
      </w:pPr>
      <w:r w:rsidRPr="00D57A2C">
        <w:t xml:space="preserve">Behaving ethically and acting with honesty, due care and diligence </w:t>
      </w:r>
    </w:p>
    <w:p w14:paraId="3B4E55CF" w14:textId="77777777" w:rsidR="00A2565D" w:rsidRPr="00D57A2C" w:rsidRDefault="00A2565D" w:rsidP="00573878">
      <w:pPr>
        <w:pStyle w:val="Chaptertext"/>
        <w:numPr>
          <w:ilvl w:val="0"/>
          <w:numId w:val="36"/>
        </w:numPr>
      </w:pPr>
      <w:r w:rsidRPr="00D57A2C">
        <w:t xml:space="preserve">Being open and accountable </w:t>
      </w:r>
    </w:p>
    <w:p w14:paraId="473EC702" w14:textId="77777777" w:rsidR="00A2565D" w:rsidRPr="00D57A2C" w:rsidRDefault="00A2565D" w:rsidP="00573878">
      <w:pPr>
        <w:pStyle w:val="Chaptertext"/>
        <w:numPr>
          <w:ilvl w:val="0"/>
          <w:numId w:val="36"/>
        </w:numPr>
      </w:pPr>
      <w:r w:rsidRPr="00D57A2C">
        <w:t xml:space="preserve">Avoiding any practice or activity which a provider could reasonably foresee could bring employment services into disrepute </w:t>
      </w:r>
    </w:p>
    <w:p w14:paraId="4E10D4F0" w14:textId="77777777" w:rsidR="00FE2B75" w:rsidRPr="00D57A2C" w:rsidRDefault="00A2565D" w:rsidP="00573878">
      <w:pPr>
        <w:pStyle w:val="Chaptertext"/>
        <w:numPr>
          <w:ilvl w:val="0"/>
          <w:numId w:val="36"/>
        </w:numPr>
      </w:pPr>
      <w:r w:rsidRPr="00D57A2C">
        <w:t>Sensitively managing any information collected.</w:t>
      </w:r>
    </w:p>
    <w:p w14:paraId="4E657C48" w14:textId="5069687C" w:rsidR="00A2565D" w:rsidRPr="00D57A2C" w:rsidRDefault="00A2565D" w:rsidP="00CC04FE">
      <w:pPr>
        <w:pStyle w:val="GDV3"/>
        <w:rPr>
          <w:rStyle w:val="GDV3additions"/>
          <w:b/>
        </w:rPr>
      </w:pPr>
    </w:p>
    <w:p w14:paraId="265DA6DB" w14:textId="77777777" w:rsidR="00A2565D" w:rsidRPr="00D57A2C" w:rsidRDefault="00A2565D" w:rsidP="00047243">
      <w:pPr>
        <w:pStyle w:val="Chaptertext"/>
      </w:pPr>
      <w:r w:rsidRPr="00D57A2C">
        <w:t xml:space="preserve">We commit to helping each job seeker find their pathway into employment by: </w:t>
      </w:r>
    </w:p>
    <w:p w14:paraId="71D6EB15" w14:textId="77777777" w:rsidR="00A2565D" w:rsidRPr="00D57A2C" w:rsidRDefault="00A2565D" w:rsidP="00573878">
      <w:pPr>
        <w:pStyle w:val="Chaptertext"/>
        <w:numPr>
          <w:ilvl w:val="0"/>
          <w:numId w:val="37"/>
        </w:numPr>
      </w:pPr>
      <w:r w:rsidRPr="00D57A2C">
        <w:t xml:space="preserve">Meeting the Service Guarantees </w:t>
      </w:r>
    </w:p>
    <w:p w14:paraId="5D05886D" w14:textId="77777777" w:rsidR="00A2565D" w:rsidRPr="00D57A2C" w:rsidRDefault="00A2565D" w:rsidP="00573878">
      <w:pPr>
        <w:pStyle w:val="Chaptertext"/>
        <w:numPr>
          <w:ilvl w:val="0"/>
          <w:numId w:val="37"/>
        </w:numPr>
      </w:pPr>
      <w:r w:rsidRPr="00D57A2C">
        <w:t xml:space="preserve">Tailoring assistance to the job seekers’ personal circumstances, skills, abilities and aspirations </w:t>
      </w:r>
    </w:p>
    <w:p w14:paraId="384FAAEB" w14:textId="77777777" w:rsidR="00A2565D" w:rsidRPr="00D57A2C" w:rsidRDefault="00A2565D" w:rsidP="00573878">
      <w:pPr>
        <w:pStyle w:val="Chaptertext"/>
        <w:numPr>
          <w:ilvl w:val="0"/>
          <w:numId w:val="37"/>
        </w:numPr>
      </w:pPr>
      <w:r w:rsidRPr="00D57A2C">
        <w:t xml:space="preserve">Using available Government funding appropriately to support job seekers </w:t>
      </w:r>
    </w:p>
    <w:p w14:paraId="635CD3BC" w14:textId="77777777" w:rsidR="00A2565D" w:rsidRPr="00D57A2C" w:rsidRDefault="00A2565D" w:rsidP="00573878">
      <w:pPr>
        <w:pStyle w:val="Chaptertext"/>
        <w:numPr>
          <w:ilvl w:val="0"/>
          <w:numId w:val="37"/>
        </w:numPr>
      </w:pPr>
      <w:r w:rsidRPr="00D57A2C">
        <w:t xml:space="preserve">Treating every job seeker fairly and with respect </w:t>
      </w:r>
    </w:p>
    <w:p w14:paraId="7B33AF61" w14:textId="77777777" w:rsidR="00A2565D" w:rsidRPr="00D57A2C" w:rsidRDefault="00A2565D" w:rsidP="00573878">
      <w:pPr>
        <w:pStyle w:val="Chaptertext"/>
        <w:numPr>
          <w:ilvl w:val="0"/>
          <w:numId w:val="37"/>
        </w:numPr>
      </w:pPr>
      <w:r w:rsidRPr="00D57A2C">
        <w:t xml:space="preserve">Providing a fair and accessible feedback process. </w:t>
      </w:r>
    </w:p>
    <w:p w14:paraId="08DC2583" w14:textId="35D047F1" w:rsidR="00A2565D" w:rsidRPr="00D57A2C" w:rsidRDefault="00A2565D" w:rsidP="00047243">
      <w:pPr>
        <w:pStyle w:val="Chaptertext"/>
      </w:pPr>
      <w:r w:rsidRPr="00D57A2C">
        <w:t xml:space="preserve">We commit to assisting </w:t>
      </w:r>
      <w:r w:rsidR="00F97FA3" w:rsidRPr="00D57A2C">
        <w:rPr>
          <w:rStyle w:val="GDV3additions"/>
        </w:rPr>
        <w:t>Employers</w:t>
      </w:r>
      <w:r w:rsidRPr="00D57A2C">
        <w:t xml:space="preserve"> meet their skill and labour shortage needs by: </w:t>
      </w:r>
    </w:p>
    <w:p w14:paraId="0097BD14" w14:textId="43DAA3F2" w:rsidR="00A2565D" w:rsidRPr="00D57A2C" w:rsidRDefault="00A2565D" w:rsidP="00573878">
      <w:pPr>
        <w:pStyle w:val="Chaptertext"/>
        <w:numPr>
          <w:ilvl w:val="0"/>
          <w:numId w:val="38"/>
        </w:numPr>
      </w:pPr>
      <w:r w:rsidRPr="00D57A2C">
        <w:t xml:space="preserve">Working with </w:t>
      </w:r>
      <w:r w:rsidR="00FE2B75" w:rsidRPr="00D57A2C">
        <w:rPr>
          <w:rStyle w:val="GDV3additions"/>
        </w:rPr>
        <w:t>Employers</w:t>
      </w:r>
      <w:r w:rsidRPr="00D57A2C">
        <w:t xml:space="preserve"> to identify job and industry specific training needs and how they can be met </w:t>
      </w:r>
    </w:p>
    <w:p w14:paraId="583D5B5E" w14:textId="77777777" w:rsidR="00A2565D" w:rsidRPr="00D57A2C" w:rsidRDefault="00A2565D" w:rsidP="00573878">
      <w:pPr>
        <w:pStyle w:val="Chaptertext"/>
        <w:numPr>
          <w:ilvl w:val="0"/>
          <w:numId w:val="38"/>
        </w:numPr>
      </w:pPr>
      <w:r w:rsidRPr="00D57A2C">
        <w:t xml:space="preserve">Referring the most appropriately qualified and experienced job seekers available </w:t>
      </w:r>
    </w:p>
    <w:p w14:paraId="18C45C11" w14:textId="12FE60F7" w:rsidR="00FE2B75" w:rsidRPr="00D57A2C" w:rsidRDefault="00A2565D" w:rsidP="00573878">
      <w:pPr>
        <w:pStyle w:val="Chaptertext"/>
        <w:numPr>
          <w:ilvl w:val="0"/>
          <w:numId w:val="38"/>
        </w:numPr>
      </w:pPr>
      <w:r w:rsidRPr="00D57A2C">
        <w:t xml:space="preserve">Providing a timely response to </w:t>
      </w:r>
      <w:r w:rsidR="00F97FA3" w:rsidRPr="00D57A2C">
        <w:rPr>
          <w:rStyle w:val="GDV3additions"/>
        </w:rPr>
        <w:t>Employer</w:t>
      </w:r>
      <w:r w:rsidRPr="00D57A2C">
        <w:t xml:space="preserve"> inquiries.</w:t>
      </w:r>
    </w:p>
    <w:p w14:paraId="44E6FA58" w14:textId="76DA3622" w:rsidR="00A2565D" w:rsidRPr="00D57A2C" w:rsidRDefault="00A2565D" w:rsidP="00CC04FE">
      <w:pPr>
        <w:pStyle w:val="GDV3"/>
        <w:rPr>
          <w:rStyle w:val="GDV3additions"/>
          <w:b/>
        </w:rPr>
      </w:pPr>
    </w:p>
    <w:p w14:paraId="6C1ED510" w14:textId="77777777" w:rsidR="00A2565D" w:rsidRPr="00D57A2C" w:rsidRDefault="00A2565D" w:rsidP="00047243">
      <w:pPr>
        <w:pStyle w:val="Chaptertext"/>
      </w:pPr>
      <w:r w:rsidRPr="00D57A2C">
        <w:t xml:space="preserve">The Australian Government will support employment services providers in achieving these standards by: </w:t>
      </w:r>
    </w:p>
    <w:p w14:paraId="75E0B182" w14:textId="77777777" w:rsidR="00A2565D" w:rsidRPr="00D57A2C" w:rsidRDefault="00A2565D" w:rsidP="00573878">
      <w:pPr>
        <w:pStyle w:val="Chaptertext"/>
        <w:numPr>
          <w:ilvl w:val="0"/>
          <w:numId w:val="39"/>
        </w:numPr>
      </w:pPr>
      <w:r w:rsidRPr="00D57A2C">
        <w:t xml:space="preserve">Evaluating and sharing best practice to enable continuous improvement in the delivery of employment services </w:t>
      </w:r>
    </w:p>
    <w:p w14:paraId="4806BB3E" w14:textId="40A815A2" w:rsidR="00A2565D" w:rsidRPr="00D57A2C" w:rsidRDefault="005F7B66" w:rsidP="00573878">
      <w:pPr>
        <w:pStyle w:val="Chaptertext"/>
        <w:numPr>
          <w:ilvl w:val="0"/>
          <w:numId w:val="39"/>
        </w:numPr>
      </w:pPr>
      <w:r w:rsidRPr="00D57A2C">
        <w:t>Providing a c</w:t>
      </w:r>
      <w:r w:rsidR="00A2565D" w:rsidRPr="00D57A2C">
        <w:t xml:space="preserve">ustomer </w:t>
      </w:r>
      <w:r w:rsidRPr="00D57A2C">
        <w:t>s</w:t>
      </w:r>
      <w:r w:rsidR="00A2565D" w:rsidRPr="00D57A2C">
        <w:t xml:space="preserve">ervice </w:t>
      </w:r>
      <w:r w:rsidRPr="00D57A2C">
        <w:t>l</w:t>
      </w:r>
      <w:r w:rsidR="00A2565D" w:rsidRPr="00D57A2C">
        <w:t xml:space="preserve">ine on free call 1800 </w:t>
      </w:r>
      <w:r w:rsidR="00925B36" w:rsidRPr="00D57A2C">
        <w:t>805 260 for job seekers who can</w:t>
      </w:r>
      <w:r w:rsidR="00A2565D" w:rsidRPr="00D57A2C">
        <w:t xml:space="preserve">not resolve any concerns or problems they have with their provider. Participants of Disability Employment Services can also contact the free Complaints Resolution and Referral Service on 1800 880 052 </w:t>
      </w:r>
    </w:p>
    <w:p w14:paraId="0F8B725D" w14:textId="04E659A3" w:rsidR="00BD6473" w:rsidRPr="00D57A2C" w:rsidRDefault="00A2565D" w:rsidP="00AA78EF">
      <w:pPr>
        <w:pStyle w:val="Chaptertext"/>
        <w:numPr>
          <w:ilvl w:val="0"/>
          <w:numId w:val="39"/>
        </w:numPr>
        <w:spacing w:after="0" w:line="240" w:lineRule="auto"/>
      </w:pPr>
      <w:r w:rsidRPr="00D57A2C">
        <w:t xml:space="preserve">Providing an Employer Hotline on free call 13 17 15 for businesses to access providers. </w:t>
      </w:r>
      <w:r w:rsidR="00BD6473" w:rsidRPr="00D57A2C">
        <w:br w:type="page"/>
      </w:r>
    </w:p>
    <w:p w14:paraId="0DC98BE0" w14:textId="78E6433F" w:rsidR="00BD6473" w:rsidRPr="00D57A2C" w:rsidRDefault="00ED2612" w:rsidP="00ED2612">
      <w:pPr>
        <w:pStyle w:val="SectionHeading2Axxxxx"/>
        <w:rPr>
          <w:rStyle w:val="BlueGDV1change"/>
          <w:rFonts w:cs="Times New Roman"/>
          <w:sz w:val="28"/>
        </w:rPr>
      </w:pPr>
      <w:bookmarkStart w:id="329" w:name="_Toc366667812"/>
      <w:bookmarkStart w:id="330" w:name="_Toc492558496"/>
      <w:r w:rsidRPr="00D57A2C">
        <w:rPr>
          <w:rStyle w:val="BlueGDV1change"/>
          <w:rFonts w:cs="Times New Roman"/>
          <w:sz w:val="28"/>
        </w:rPr>
        <w:lastRenderedPageBreak/>
        <w:t>ANNEXURE 2</w:t>
      </w:r>
      <w:r w:rsidRPr="00D57A2C">
        <w:rPr>
          <w:rStyle w:val="BlueGDV1change"/>
          <w:rFonts w:cs="Times New Roman"/>
          <w:sz w:val="28"/>
        </w:rPr>
        <w:tab/>
      </w:r>
      <w:r w:rsidR="00BD6473" w:rsidRPr="00D57A2C">
        <w:rPr>
          <w:rStyle w:val="BlueGDV1change"/>
          <w:rFonts w:cs="Times New Roman"/>
          <w:sz w:val="28"/>
        </w:rPr>
        <w:t>S</w:t>
      </w:r>
      <w:r w:rsidR="00207E0C">
        <w:rPr>
          <w:rStyle w:val="BlueGDV1change"/>
          <w:rFonts w:cs="Times New Roman"/>
          <w:sz w:val="28"/>
        </w:rPr>
        <w:t xml:space="preserve">ervice </w:t>
      </w:r>
      <w:r w:rsidR="00BD6473" w:rsidRPr="00D57A2C">
        <w:rPr>
          <w:rStyle w:val="BlueGDV1change"/>
          <w:rFonts w:cs="Times New Roman"/>
          <w:sz w:val="28"/>
        </w:rPr>
        <w:t>G</w:t>
      </w:r>
      <w:r w:rsidR="00207E0C">
        <w:rPr>
          <w:rStyle w:val="BlueGDV1change"/>
          <w:rFonts w:cs="Times New Roman"/>
          <w:sz w:val="28"/>
        </w:rPr>
        <w:t>uarantee</w:t>
      </w:r>
      <w:bookmarkEnd w:id="329"/>
      <w:bookmarkEnd w:id="330"/>
      <w:r w:rsidR="00BD6473" w:rsidRPr="00D57A2C">
        <w:rPr>
          <w:rStyle w:val="BlueGDV1change"/>
          <w:rFonts w:cs="Times New Roman"/>
          <w:sz w:val="28"/>
        </w:rPr>
        <w:t xml:space="preserve"> </w:t>
      </w:r>
    </w:p>
    <w:p w14:paraId="0807D803" w14:textId="77777777" w:rsidR="00BD6473" w:rsidRPr="00D57A2C" w:rsidRDefault="00BD6473" w:rsidP="00BD6473">
      <w:pPr>
        <w:pStyle w:val="Chaptertext"/>
        <w:rPr>
          <w:rStyle w:val="BlueGDV1change"/>
          <w:b/>
          <w:i/>
        </w:rPr>
      </w:pPr>
      <w:r w:rsidRPr="00D57A2C">
        <w:rPr>
          <w:rStyle w:val="BlueGDV1change"/>
          <w:b/>
          <w:i/>
        </w:rPr>
        <w:t xml:space="preserve">Disability Employment National Panel of Assessors – Your Service Guarantee </w:t>
      </w:r>
    </w:p>
    <w:p w14:paraId="2FF69114" w14:textId="6DC0A81D" w:rsidR="00BD6473" w:rsidRPr="00D57A2C" w:rsidRDefault="00BD6473" w:rsidP="00BD6473">
      <w:pPr>
        <w:pStyle w:val="Chaptertext"/>
        <w:rPr>
          <w:rStyle w:val="BlueGDV1change"/>
        </w:rPr>
      </w:pPr>
      <w:r w:rsidRPr="00D57A2C">
        <w:rPr>
          <w:rStyle w:val="BlueGDV1change"/>
        </w:rPr>
        <w:t xml:space="preserve">The Australian Government’s Disability Employment National Panel of Assessors provides assessment services to enhance employment participation and support for people with disability. National Panel of Assessors will work cooperatively with clients including people with disability, </w:t>
      </w:r>
      <w:r w:rsidR="00FE2B75" w:rsidRPr="00D57A2C">
        <w:rPr>
          <w:rStyle w:val="GDV3additions"/>
        </w:rPr>
        <w:t>Employers</w:t>
      </w:r>
      <w:r w:rsidRPr="00D57A2C">
        <w:rPr>
          <w:rStyle w:val="BlueGDV1change"/>
        </w:rPr>
        <w:t xml:space="preserve"> and Disability Employment Service providers. We will: </w:t>
      </w:r>
    </w:p>
    <w:p w14:paraId="212889A1" w14:textId="77777777" w:rsidR="00BD6473" w:rsidRPr="00D57A2C" w:rsidRDefault="00BD6473" w:rsidP="00573878">
      <w:pPr>
        <w:pStyle w:val="Chaptertext"/>
        <w:numPr>
          <w:ilvl w:val="0"/>
          <w:numId w:val="39"/>
        </w:numPr>
        <w:rPr>
          <w:rStyle w:val="BlueGDV1change"/>
        </w:rPr>
      </w:pPr>
      <w:r w:rsidRPr="00D57A2C">
        <w:rPr>
          <w:rStyle w:val="BlueGDV1change"/>
        </w:rPr>
        <w:t xml:space="preserve">Explain clearly the purpose of the assessment services, what assessment services you will receive, what we will do for you, and what you have to do </w:t>
      </w:r>
    </w:p>
    <w:p w14:paraId="2B34A567" w14:textId="77777777" w:rsidR="00BD6473" w:rsidRPr="00D57A2C" w:rsidRDefault="00BD6473" w:rsidP="00573878">
      <w:pPr>
        <w:pStyle w:val="Chaptertext"/>
        <w:numPr>
          <w:ilvl w:val="0"/>
          <w:numId w:val="39"/>
        </w:numPr>
        <w:rPr>
          <w:rStyle w:val="BlueGDV1change"/>
        </w:rPr>
      </w:pPr>
      <w:r w:rsidRPr="00D57A2C">
        <w:rPr>
          <w:rStyle w:val="BlueGDV1change"/>
        </w:rPr>
        <w:t xml:space="preserve">Deliver a professional, confidential and timely service </w:t>
      </w:r>
    </w:p>
    <w:p w14:paraId="1DBA37F0" w14:textId="77777777" w:rsidR="00BD6473" w:rsidRPr="00D57A2C" w:rsidRDefault="00BD6473" w:rsidP="00573878">
      <w:pPr>
        <w:pStyle w:val="Chaptertext"/>
        <w:numPr>
          <w:ilvl w:val="0"/>
          <w:numId w:val="39"/>
        </w:numPr>
        <w:rPr>
          <w:rStyle w:val="BlueGDV1change"/>
        </w:rPr>
      </w:pPr>
      <w:r w:rsidRPr="00D57A2C">
        <w:rPr>
          <w:rStyle w:val="BlueGDV1change"/>
        </w:rPr>
        <w:t xml:space="preserve">Treat you fairly and with respect </w:t>
      </w:r>
    </w:p>
    <w:p w14:paraId="0C00ABA9" w14:textId="77777777" w:rsidR="00BD6473" w:rsidRPr="00D57A2C" w:rsidRDefault="00BD6473" w:rsidP="00573878">
      <w:pPr>
        <w:pStyle w:val="Chaptertext"/>
        <w:numPr>
          <w:ilvl w:val="0"/>
          <w:numId w:val="39"/>
        </w:numPr>
        <w:rPr>
          <w:rStyle w:val="BlueGDV1change"/>
        </w:rPr>
      </w:pPr>
      <w:r w:rsidRPr="00D57A2C">
        <w:rPr>
          <w:rStyle w:val="BlueGDV1change"/>
        </w:rPr>
        <w:t xml:space="preserve">Ensure the information we provide is current and accurate </w:t>
      </w:r>
    </w:p>
    <w:p w14:paraId="10C63216" w14:textId="77777777" w:rsidR="00BD6473" w:rsidRPr="00D57A2C" w:rsidRDefault="00BD6473" w:rsidP="00573878">
      <w:pPr>
        <w:pStyle w:val="Chaptertext"/>
        <w:numPr>
          <w:ilvl w:val="0"/>
          <w:numId w:val="39"/>
        </w:numPr>
        <w:rPr>
          <w:rStyle w:val="BlueGDV1change"/>
        </w:rPr>
      </w:pPr>
      <w:r w:rsidRPr="00D57A2C">
        <w:rPr>
          <w:rStyle w:val="BlueGDV1change"/>
        </w:rPr>
        <w:t xml:space="preserve">Work continually to improve our services </w:t>
      </w:r>
    </w:p>
    <w:p w14:paraId="1E7C389B" w14:textId="77777777" w:rsidR="00BD6473" w:rsidRPr="00D57A2C" w:rsidRDefault="00BD6473" w:rsidP="00573878">
      <w:pPr>
        <w:pStyle w:val="Chaptertext"/>
        <w:numPr>
          <w:ilvl w:val="0"/>
          <w:numId w:val="39"/>
        </w:numPr>
        <w:rPr>
          <w:rStyle w:val="BlueGDV1change"/>
        </w:rPr>
      </w:pPr>
      <w:r w:rsidRPr="00D57A2C">
        <w:rPr>
          <w:rStyle w:val="BlueGDV1change"/>
        </w:rPr>
        <w:t>Produce an independent assessment report taking into consideration information obtained during the conduct of the assessment</w:t>
      </w:r>
    </w:p>
    <w:p w14:paraId="5EA9C495" w14:textId="17BF8154" w:rsidR="00FE2B75" w:rsidRPr="00D57A2C" w:rsidRDefault="00FE2B75" w:rsidP="00CC04FE">
      <w:pPr>
        <w:pStyle w:val="GDV3"/>
        <w:rPr>
          <w:rStyle w:val="GDV3additions"/>
          <w:b/>
        </w:rPr>
      </w:pPr>
    </w:p>
    <w:p w14:paraId="1E945825" w14:textId="77777777" w:rsidR="00BD6473" w:rsidRPr="00D57A2C" w:rsidRDefault="00BD6473" w:rsidP="00BD6473">
      <w:pPr>
        <w:pStyle w:val="Chaptertext"/>
        <w:rPr>
          <w:rStyle w:val="BlueGDV1change"/>
          <w:b/>
        </w:rPr>
      </w:pPr>
      <w:r w:rsidRPr="00D57A2C">
        <w:rPr>
          <w:rStyle w:val="BlueGDV1change"/>
          <w:b/>
        </w:rPr>
        <w:t xml:space="preserve">What can I expect? </w:t>
      </w:r>
    </w:p>
    <w:p w14:paraId="3C064202" w14:textId="77777777" w:rsidR="00BD6473" w:rsidRPr="00D57A2C" w:rsidRDefault="00BD6473" w:rsidP="00BD6473">
      <w:pPr>
        <w:pStyle w:val="Chaptertext"/>
        <w:rPr>
          <w:rStyle w:val="BlueGDV1change"/>
        </w:rPr>
      </w:pPr>
      <w:r w:rsidRPr="00D57A2C">
        <w:rPr>
          <w:rStyle w:val="BlueGDV1change"/>
        </w:rPr>
        <w:t xml:space="preserve">We will work with you to conduct the following assessments: </w:t>
      </w:r>
    </w:p>
    <w:p w14:paraId="571F13E7" w14:textId="44CCD638" w:rsidR="00BD6473" w:rsidRPr="00D57A2C" w:rsidRDefault="00BD6473" w:rsidP="00573878">
      <w:pPr>
        <w:pStyle w:val="Chaptertext"/>
        <w:numPr>
          <w:ilvl w:val="0"/>
          <w:numId w:val="39"/>
        </w:numPr>
        <w:rPr>
          <w:rStyle w:val="BlueGDV1change"/>
        </w:rPr>
      </w:pPr>
      <w:r w:rsidRPr="00D57A2C">
        <w:rPr>
          <w:rStyle w:val="BlueGDV1change"/>
        </w:rPr>
        <w:t xml:space="preserve">Ongoing Support Assessment for Participants of the Disability Employment Services </w:t>
      </w:r>
      <w:r w:rsidR="00FF082C" w:rsidRPr="00D57A2C">
        <w:rPr>
          <w:rStyle w:val="GDV3additions"/>
        </w:rPr>
        <w:t>program</w:t>
      </w:r>
      <w:r w:rsidRPr="00D57A2C">
        <w:rPr>
          <w:rStyle w:val="BlueGDV1change"/>
        </w:rPr>
        <w:t xml:space="preserve"> </w:t>
      </w:r>
    </w:p>
    <w:p w14:paraId="5E4B6234" w14:textId="77777777" w:rsidR="00BD6473" w:rsidRPr="00D57A2C" w:rsidRDefault="00BD6473" w:rsidP="00573878">
      <w:pPr>
        <w:pStyle w:val="Chaptertext"/>
        <w:numPr>
          <w:ilvl w:val="0"/>
          <w:numId w:val="39"/>
        </w:numPr>
        <w:rPr>
          <w:rStyle w:val="BlueGDV1change"/>
        </w:rPr>
      </w:pPr>
      <w:r w:rsidRPr="00D57A2C">
        <w:rPr>
          <w:rStyle w:val="BlueGDV1change"/>
        </w:rPr>
        <w:t xml:space="preserve">Supported Wage System Assessment </w:t>
      </w:r>
    </w:p>
    <w:p w14:paraId="0D034434" w14:textId="77777777" w:rsidR="00BD6473" w:rsidRPr="00D57A2C" w:rsidRDefault="00BD6473" w:rsidP="00573878">
      <w:pPr>
        <w:pStyle w:val="Chaptertext"/>
        <w:numPr>
          <w:ilvl w:val="0"/>
          <w:numId w:val="39"/>
        </w:numPr>
        <w:rPr>
          <w:rStyle w:val="BlueGDV1change"/>
        </w:rPr>
      </w:pPr>
      <w:r w:rsidRPr="00D57A2C">
        <w:rPr>
          <w:rStyle w:val="BlueGDV1change"/>
        </w:rPr>
        <w:t xml:space="preserve">Workplace Modifications Assessment </w:t>
      </w:r>
    </w:p>
    <w:p w14:paraId="515C342A" w14:textId="77777777" w:rsidR="00BD6473" w:rsidRPr="00D57A2C" w:rsidRDefault="00BD6473" w:rsidP="00BD6473">
      <w:pPr>
        <w:pStyle w:val="Chaptertext"/>
        <w:rPr>
          <w:rStyle w:val="BlueGDV1change"/>
        </w:rPr>
      </w:pPr>
      <w:r w:rsidRPr="00D57A2C">
        <w:rPr>
          <w:rStyle w:val="BlueGDV1change"/>
        </w:rPr>
        <w:t xml:space="preserve">We will contact you prior to conducting the assessment to: </w:t>
      </w:r>
    </w:p>
    <w:p w14:paraId="594A0EB7" w14:textId="77777777" w:rsidR="00BD6473" w:rsidRPr="00D57A2C" w:rsidRDefault="00BD6473" w:rsidP="00573878">
      <w:pPr>
        <w:pStyle w:val="Chaptertext"/>
        <w:numPr>
          <w:ilvl w:val="0"/>
          <w:numId w:val="39"/>
        </w:numPr>
        <w:rPr>
          <w:rStyle w:val="BlueGDV1change"/>
        </w:rPr>
      </w:pPr>
      <w:r w:rsidRPr="00D57A2C">
        <w:rPr>
          <w:rStyle w:val="BlueGDV1change"/>
        </w:rPr>
        <w:t xml:space="preserve">Explain the purpose and procedure for the assessment </w:t>
      </w:r>
    </w:p>
    <w:p w14:paraId="09236C0F" w14:textId="77777777" w:rsidR="00BD6473" w:rsidRPr="00D57A2C" w:rsidRDefault="00BD6473" w:rsidP="00573878">
      <w:pPr>
        <w:pStyle w:val="Chaptertext"/>
        <w:numPr>
          <w:ilvl w:val="0"/>
          <w:numId w:val="39"/>
        </w:numPr>
        <w:rPr>
          <w:rStyle w:val="BlueGDV1change"/>
        </w:rPr>
      </w:pPr>
      <w:r w:rsidRPr="00D57A2C">
        <w:rPr>
          <w:rStyle w:val="BlueGDV1change"/>
        </w:rPr>
        <w:t xml:space="preserve">Make arrangements to meet with you to conduct the assessment </w:t>
      </w:r>
    </w:p>
    <w:p w14:paraId="2EF52C4E" w14:textId="77777777" w:rsidR="00BD6473" w:rsidRPr="00D57A2C" w:rsidRDefault="00BD6473" w:rsidP="00573878">
      <w:pPr>
        <w:pStyle w:val="Chaptertext"/>
        <w:numPr>
          <w:ilvl w:val="0"/>
          <w:numId w:val="39"/>
        </w:numPr>
        <w:rPr>
          <w:rStyle w:val="BlueGDV1change"/>
        </w:rPr>
      </w:pPr>
      <w:r w:rsidRPr="00D57A2C">
        <w:rPr>
          <w:rStyle w:val="BlueGDV1change"/>
        </w:rPr>
        <w:t xml:space="preserve">Agree any special requirements for the assessment, including access to the worksite, OH&amp;S requirements and interpreters </w:t>
      </w:r>
    </w:p>
    <w:p w14:paraId="0EB1704D" w14:textId="77777777" w:rsidR="00BD6473" w:rsidRPr="00D57A2C" w:rsidRDefault="00BD6473" w:rsidP="00573878">
      <w:pPr>
        <w:pStyle w:val="Chaptertext"/>
        <w:numPr>
          <w:ilvl w:val="0"/>
          <w:numId w:val="39"/>
        </w:numPr>
        <w:rPr>
          <w:rStyle w:val="BlueGDV1change"/>
        </w:rPr>
      </w:pPr>
      <w:r w:rsidRPr="00D57A2C">
        <w:rPr>
          <w:rStyle w:val="BlueGDV1change"/>
        </w:rPr>
        <w:t xml:space="preserve">Answer any questions about the assessment </w:t>
      </w:r>
    </w:p>
    <w:p w14:paraId="482DE3C8" w14:textId="77777777" w:rsidR="00BD6473" w:rsidRPr="00D57A2C" w:rsidRDefault="00BD6473" w:rsidP="00573878">
      <w:pPr>
        <w:pStyle w:val="Chaptertext"/>
        <w:numPr>
          <w:ilvl w:val="0"/>
          <w:numId w:val="39"/>
        </w:numPr>
        <w:rPr>
          <w:rStyle w:val="BlueGDV1change"/>
        </w:rPr>
      </w:pPr>
      <w:r w:rsidRPr="00D57A2C">
        <w:rPr>
          <w:rStyle w:val="BlueGDV1change"/>
        </w:rPr>
        <w:t xml:space="preserve">Obtain information that may help us to understand your employment requirements and prepare for the assessment </w:t>
      </w:r>
    </w:p>
    <w:p w14:paraId="23885722" w14:textId="77777777" w:rsidR="00BD6473" w:rsidRPr="00D57A2C" w:rsidRDefault="00BD6473" w:rsidP="00573878">
      <w:pPr>
        <w:pStyle w:val="Chaptertext"/>
        <w:numPr>
          <w:ilvl w:val="0"/>
          <w:numId w:val="39"/>
        </w:numPr>
        <w:rPr>
          <w:rStyle w:val="BlueGDV1change"/>
        </w:rPr>
      </w:pPr>
      <w:r w:rsidRPr="00D57A2C">
        <w:rPr>
          <w:rStyle w:val="BlueGDV1change"/>
        </w:rPr>
        <w:t xml:space="preserve">Provide our contact details to you and be available to answer questions relating to each assessment that we conduct. </w:t>
      </w:r>
    </w:p>
    <w:p w14:paraId="56CC0F63" w14:textId="28D1432B" w:rsidR="00FF082C" w:rsidRPr="00D57A2C" w:rsidRDefault="00FF082C" w:rsidP="00CC04FE">
      <w:pPr>
        <w:pStyle w:val="GDV3"/>
        <w:rPr>
          <w:rStyle w:val="GDV3additions"/>
          <w:b/>
        </w:rPr>
      </w:pPr>
    </w:p>
    <w:p w14:paraId="40838746" w14:textId="77777777" w:rsidR="00BD6473" w:rsidRPr="00D57A2C" w:rsidRDefault="00BD6473" w:rsidP="00BD6473">
      <w:pPr>
        <w:pStyle w:val="Chaptertext"/>
        <w:rPr>
          <w:rStyle w:val="BlueGDV1change"/>
        </w:rPr>
      </w:pPr>
      <w:r w:rsidRPr="00D57A2C">
        <w:rPr>
          <w:rStyle w:val="BlueGDV1change"/>
        </w:rPr>
        <w:t xml:space="preserve">When we conduct the assessment, we will: </w:t>
      </w:r>
    </w:p>
    <w:p w14:paraId="10E94CB1" w14:textId="77777777" w:rsidR="00BD6473" w:rsidRPr="00D57A2C" w:rsidRDefault="00BD6473" w:rsidP="00573878">
      <w:pPr>
        <w:pStyle w:val="Chaptertext"/>
        <w:numPr>
          <w:ilvl w:val="0"/>
          <w:numId w:val="39"/>
        </w:numPr>
        <w:rPr>
          <w:rStyle w:val="BlueGDV1change"/>
        </w:rPr>
      </w:pPr>
      <w:r w:rsidRPr="00D57A2C">
        <w:rPr>
          <w:rStyle w:val="BlueGDV1change"/>
        </w:rPr>
        <w:t xml:space="preserve">Describe the steps involved in the assessment </w:t>
      </w:r>
    </w:p>
    <w:p w14:paraId="612FE7FB" w14:textId="77777777" w:rsidR="00BD6473" w:rsidRPr="00D57A2C" w:rsidRDefault="00BD6473" w:rsidP="00573878">
      <w:pPr>
        <w:pStyle w:val="Chaptertext"/>
        <w:numPr>
          <w:ilvl w:val="0"/>
          <w:numId w:val="39"/>
        </w:numPr>
        <w:rPr>
          <w:rStyle w:val="BlueGDV1change"/>
        </w:rPr>
      </w:pPr>
      <w:r w:rsidRPr="00D57A2C">
        <w:rPr>
          <w:rStyle w:val="BlueGDV1change"/>
        </w:rPr>
        <w:t xml:space="preserve">Discuss the relevant work tasks, and any issues that impact on performing those tasks </w:t>
      </w:r>
    </w:p>
    <w:p w14:paraId="05E3858B" w14:textId="77777777" w:rsidR="00BD6473" w:rsidRPr="00D57A2C" w:rsidRDefault="00BD6473" w:rsidP="00573878">
      <w:pPr>
        <w:pStyle w:val="Chaptertext"/>
        <w:numPr>
          <w:ilvl w:val="0"/>
          <w:numId w:val="39"/>
        </w:numPr>
        <w:rPr>
          <w:rStyle w:val="BlueGDV1change"/>
        </w:rPr>
      </w:pPr>
      <w:r w:rsidRPr="00D57A2C">
        <w:rPr>
          <w:rStyle w:val="BlueGDV1change"/>
        </w:rPr>
        <w:t xml:space="preserve">Behave in a manner that is not obstructive or stressful </w:t>
      </w:r>
    </w:p>
    <w:p w14:paraId="0486D48E" w14:textId="77777777" w:rsidR="00BD6473" w:rsidRPr="00D57A2C" w:rsidRDefault="00BD6473" w:rsidP="00573878">
      <w:pPr>
        <w:pStyle w:val="Chaptertext"/>
        <w:numPr>
          <w:ilvl w:val="0"/>
          <w:numId w:val="39"/>
        </w:numPr>
        <w:rPr>
          <w:rStyle w:val="BlueGDV1change"/>
        </w:rPr>
      </w:pPr>
      <w:r w:rsidRPr="00D57A2C">
        <w:rPr>
          <w:rStyle w:val="BlueGDV1change"/>
        </w:rPr>
        <w:lastRenderedPageBreak/>
        <w:t xml:space="preserve">Respect you and the work environment </w:t>
      </w:r>
    </w:p>
    <w:p w14:paraId="439501C2" w14:textId="77777777" w:rsidR="00BD6473" w:rsidRPr="00D57A2C" w:rsidRDefault="00BD6473" w:rsidP="00573878">
      <w:pPr>
        <w:pStyle w:val="Chaptertext"/>
        <w:numPr>
          <w:ilvl w:val="0"/>
          <w:numId w:val="39"/>
        </w:numPr>
        <w:rPr>
          <w:rStyle w:val="BlueGDV1change"/>
        </w:rPr>
      </w:pPr>
      <w:r w:rsidRPr="00D57A2C">
        <w:rPr>
          <w:rStyle w:val="BlueGDV1change"/>
        </w:rPr>
        <w:t xml:space="preserve">Record appropriate information that relates to the assessment and that will assist us in preparing the assessment report </w:t>
      </w:r>
    </w:p>
    <w:p w14:paraId="467155D4" w14:textId="77777777" w:rsidR="00BD6473" w:rsidRPr="00D57A2C" w:rsidRDefault="00BD6473" w:rsidP="00573878">
      <w:pPr>
        <w:pStyle w:val="Chaptertext"/>
        <w:numPr>
          <w:ilvl w:val="0"/>
          <w:numId w:val="39"/>
        </w:numPr>
        <w:rPr>
          <w:rStyle w:val="BlueGDV1change"/>
        </w:rPr>
      </w:pPr>
      <w:r w:rsidRPr="00D57A2C">
        <w:rPr>
          <w:rStyle w:val="BlueGDV1change"/>
        </w:rPr>
        <w:t xml:space="preserve">Ensure that your privacy and dignity are maintained </w:t>
      </w:r>
    </w:p>
    <w:p w14:paraId="04F68481" w14:textId="77777777" w:rsidR="00BD6473" w:rsidRPr="00D57A2C" w:rsidRDefault="00BD6473" w:rsidP="00BD6473">
      <w:pPr>
        <w:pStyle w:val="Chaptertext"/>
        <w:rPr>
          <w:rStyle w:val="BlueGDV1change"/>
          <w:b/>
        </w:rPr>
      </w:pPr>
      <w:r w:rsidRPr="00D57A2C">
        <w:rPr>
          <w:rStyle w:val="BlueGDV1change"/>
          <w:b/>
        </w:rPr>
        <w:t xml:space="preserve">What are my responsibilities? </w:t>
      </w:r>
    </w:p>
    <w:p w14:paraId="0045FE37" w14:textId="77777777" w:rsidR="00BD6473" w:rsidRPr="00D57A2C" w:rsidRDefault="00BD6473" w:rsidP="00BD6473">
      <w:pPr>
        <w:pStyle w:val="Chaptertext"/>
        <w:rPr>
          <w:rStyle w:val="BlueGDV1change"/>
        </w:rPr>
      </w:pPr>
      <w:r w:rsidRPr="00D57A2C">
        <w:rPr>
          <w:rStyle w:val="BlueGDV1change"/>
        </w:rPr>
        <w:t xml:space="preserve">If for any reason you are not able to keep an appointment, you should advise us as soon as you can and we will reschedule the appointment. </w:t>
      </w:r>
    </w:p>
    <w:p w14:paraId="1836440C" w14:textId="77777777" w:rsidR="00BD6473" w:rsidRPr="00D57A2C" w:rsidRDefault="00BD6473" w:rsidP="00BD6473">
      <w:pPr>
        <w:pStyle w:val="Chaptertext"/>
        <w:rPr>
          <w:rStyle w:val="BlueGDV1change"/>
        </w:rPr>
      </w:pPr>
      <w:r w:rsidRPr="00D57A2C">
        <w:rPr>
          <w:rStyle w:val="BlueGDV1change"/>
        </w:rPr>
        <w:t xml:space="preserve">To ensure that we provide an effective and efficient assessment service to you, you need to provide current and accurate information to us. </w:t>
      </w:r>
    </w:p>
    <w:p w14:paraId="74DD3F73" w14:textId="7F0A7F51" w:rsidR="00BD6473" w:rsidRPr="00D57A2C" w:rsidRDefault="00BD6473" w:rsidP="00BD6473">
      <w:pPr>
        <w:pStyle w:val="Chaptertext"/>
        <w:rPr>
          <w:rStyle w:val="BlueGDV1change"/>
        </w:rPr>
      </w:pPr>
      <w:r w:rsidRPr="00D57A2C">
        <w:rPr>
          <w:rStyle w:val="BlueGDV1change"/>
        </w:rPr>
        <w:t xml:space="preserve">If we visit your worksite to conduct assessment services, the </w:t>
      </w:r>
      <w:r w:rsidR="00FE2B75" w:rsidRPr="00D57A2C">
        <w:rPr>
          <w:rStyle w:val="GDV3additions"/>
        </w:rPr>
        <w:t>Employer</w:t>
      </w:r>
      <w:r w:rsidRPr="00D57A2C">
        <w:rPr>
          <w:rStyle w:val="BlueGDV1change"/>
        </w:rPr>
        <w:t xml:space="preserve"> should advise us of any special access and OH&amp;S requirements. </w:t>
      </w:r>
      <w:r w:rsidR="00F97FA3" w:rsidRPr="00D57A2C">
        <w:rPr>
          <w:rStyle w:val="BlueGDV1change"/>
        </w:rPr>
        <w:br/>
      </w:r>
    </w:p>
    <w:p w14:paraId="66D804BC" w14:textId="77777777" w:rsidR="00BD6473" w:rsidRPr="00D57A2C" w:rsidRDefault="00BD6473" w:rsidP="00BD6473">
      <w:pPr>
        <w:pStyle w:val="Chaptertext"/>
        <w:rPr>
          <w:rStyle w:val="BlueGDV1change"/>
          <w:b/>
        </w:rPr>
      </w:pPr>
      <w:r w:rsidRPr="00D57A2C">
        <w:rPr>
          <w:rStyle w:val="BlueGDV1change"/>
          <w:b/>
        </w:rPr>
        <w:t xml:space="preserve">What happens to what I tell you? </w:t>
      </w:r>
    </w:p>
    <w:p w14:paraId="083A8A2D" w14:textId="77777777" w:rsidR="00BD6473" w:rsidRPr="00D57A2C" w:rsidRDefault="00BD6473" w:rsidP="00BD6473">
      <w:pPr>
        <w:pStyle w:val="Chaptertext"/>
        <w:rPr>
          <w:rStyle w:val="BlueGDV1change"/>
        </w:rPr>
      </w:pPr>
      <w:r w:rsidRPr="00D57A2C">
        <w:rPr>
          <w:rStyle w:val="BlueGDV1change"/>
        </w:rPr>
        <w:t xml:space="preserve">We will collect information from you for the purpose of completing the assessment. </w:t>
      </w:r>
    </w:p>
    <w:p w14:paraId="48D386B6" w14:textId="77777777" w:rsidR="00BD6473" w:rsidRPr="00D57A2C" w:rsidRDefault="00BD6473" w:rsidP="00BD6473">
      <w:pPr>
        <w:pStyle w:val="Chaptertext"/>
        <w:rPr>
          <w:rStyle w:val="BlueGDV1change"/>
        </w:rPr>
      </w:pPr>
      <w:r w:rsidRPr="00D57A2C">
        <w:rPr>
          <w:rStyle w:val="BlueGDV1change"/>
        </w:rPr>
        <w:t xml:space="preserve">We will keep all information that you provide in accordance with the </w:t>
      </w:r>
      <w:r w:rsidRPr="00D57A2C">
        <w:rPr>
          <w:rStyle w:val="BlueGDV1change"/>
          <w:i/>
        </w:rPr>
        <w:t>Privacy Act 1988</w:t>
      </w:r>
      <w:r w:rsidRPr="00D57A2C">
        <w:rPr>
          <w:rStyle w:val="BlueGDV1change"/>
        </w:rPr>
        <w:t xml:space="preserve"> (Cth). </w:t>
      </w:r>
    </w:p>
    <w:p w14:paraId="75E3CDF4" w14:textId="77777777" w:rsidR="00BD6473" w:rsidRPr="00D57A2C" w:rsidRDefault="00BD6473" w:rsidP="00BD6473">
      <w:pPr>
        <w:pStyle w:val="Chaptertext"/>
        <w:rPr>
          <w:rStyle w:val="BlueGDV1change"/>
        </w:rPr>
      </w:pPr>
      <w:r w:rsidRPr="00D57A2C">
        <w:rPr>
          <w:rStyle w:val="BlueGDV1change"/>
        </w:rPr>
        <w:t xml:space="preserve">If you ask, we will usually be able to show you the information we hold about you. If you have any concerns about the way in which information about you is being managed, you can discuss your concerns with us. </w:t>
      </w:r>
    </w:p>
    <w:p w14:paraId="12401AB7" w14:textId="505F8FAB" w:rsidR="00925B36" w:rsidRPr="00FD681E" w:rsidRDefault="00925B36" w:rsidP="00BD6473">
      <w:pPr>
        <w:pStyle w:val="Chaptertext"/>
        <w:rPr>
          <w:rStyle w:val="BlueGDV1change"/>
        </w:rPr>
      </w:pPr>
      <w:r w:rsidRPr="00D57A2C">
        <w:rPr>
          <w:rFonts w:cs="Calibri"/>
          <w:iCs/>
          <w:szCs w:val="22"/>
        </w:rPr>
        <w:t xml:space="preserve">More information about the </w:t>
      </w:r>
      <w:r w:rsidRPr="00D57A2C">
        <w:rPr>
          <w:rFonts w:cs="Calibri"/>
          <w:i/>
          <w:iCs/>
          <w:szCs w:val="22"/>
        </w:rPr>
        <w:t xml:space="preserve">Privacy Act 1988 </w:t>
      </w:r>
      <w:r w:rsidRPr="00D57A2C">
        <w:rPr>
          <w:rFonts w:cs="Calibri"/>
          <w:iCs/>
          <w:szCs w:val="22"/>
        </w:rPr>
        <w:t xml:space="preserve">(Cth) and the powers of the Information Commissioner can be found on the Office of the Australian Information Commissioner’s website at </w:t>
      </w:r>
      <w:hyperlink r:id="rId25" w:tooltip="Link to the Australian Government - Office of the Australian Information Commissioner." w:history="1">
        <w:r w:rsidRPr="00FD681E">
          <w:rPr>
            <w:rStyle w:val="Hyperlink"/>
            <w:rFonts w:cs="Calibri"/>
            <w:iCs/>
            <w:szCs w:val="22"/>
          </w:rPr>
          <w:t>www.oaic.gov.au</w:t>
        </w:r>
      </w:hyperlink>
      <w:r w:rsidRPr="00FD681E">
        <w:rPr>
          <w:rFonts w:cs="Calibri"/>
          <w:iCs/>
          <w:szCs w:val="22"/>
        </w:rPr>
        <w:t>.</w:t>
      </w:r>
    </w:p>
    <w:p w14:paraId="078A233E" w14:textId="77777777" w:rsidR="00BD6473" w:rsidRPr="00FD681E" w:rsidRDefault="00BD6473" w:rsidP="00BD6473">
      <w:pPr>
        <w:pStyle w:val="Chaptertext"/>
        <w:rPr>
          <w:rStyle w:val="BlueGDV1change"/>
          <w:b/>
        </w:rPr>
      </w:pPr>
      <w:r w:rsidRPr="00FD681E">
        <w:rPr>
          <w:rStyle w:val="BlueGDV1change"/>
          <w:b/>
        </w:rPr>
        <w:t xml:space="preserve">What can I do if I’m not happy with the assessment service? </w:t>
      </w:r>
    </w:p>
    <w:p w14:paraId="5976A962" w14:textId="77777777" w:rsidR="00BD6473" w:rsidRPr="00FD681E" w:rsidRDefault="00BD6473" w:rsidP="00BD6473">
      <w:pPr>
        <w:pStyle w:val="Chaptertext"/>
        <w:rPr>
          <w:rStyle w:val="BlueGDV1change"/>
        </w:rPr>
      </w:pPr>
      <w:r w:rsidRPr="00FD681E">
        <w:rPr>
          <w:rStyle w:val="BlueGDV1change"/>
        </w:rPr>
        <w:t xml:space="preserve">If you are not satisfied with the way we conducted the assessment service, you should first try to talk to us. We will provide a feedback process which is fair and we will try to resolve your concerns. </w:t>
      </w:r>
    </w:p>
    <w:p w14:paraId="384D06B8" w14:textId="77777777" w:rsidR="00BD6473" w:rsidRPr="00FD681E" w:rsidRDefault="00BD6473" w:rsidP="00BD6473">
      <w:pPr>
        <w:pStyle w:val="Chaptertext"/>
        <w:rPr>
          <w:rStyle w:val="BlueGDV1change"/>
        </w:rPr>
      </w:pPr>
      <w:r w:rsidRPr="00FD681E">
        <w:rPr>
          <w:rStyle w:val="BlueGDV1change"/>
        </w:rPr>
        <w:t xml:space="preserve">If you can’t do this, or you are still not happy, you can get assistance from one of the following relevant numbers: </w:t>
      </w:r>
    </w:p>
    <w:p w14:paraId="7E078CD1" w14:textId="4F573254" w:rsidR="00BD6473" w:rsidRPr="00FD681E" w:rsidRDefault="00BD6473" w:rsidP="00BD6473">
      <w:pPr>
        <w:pStyle w:val="Chaptertext"/>
        <w:rPr>
          <w:rStyle w:val="BlueGDV1change"/>
        </w:rPr>
      </w:pPr>
      <w:r w:rsidRPr="00FD681E">
        <w:rPr>
          <w:rStyle w:val="BlueGDV1change"/>
        </w:rPr>
        <w:t xml:space="preserve">Ongoing Support Assessments – contact the </w:t>
      </w:r>
      <w:r w:rsidR="00A36D2F" w:rsidRPr="00FD681E">
        <w:rPr>
          <w:rStyle w:val="BlueGDV1change"/>
        </w:rPr>
        <w:t xml:space="preserve">National </w:t>
      </w:r>
      <w:r w:rsidRPr="00FD681E">
        <w:rPr>
          <w:rStyle w:val="BlueGDV1change"/>
        </w:rPr>
        <w:t xml:space="preserve">Customer Service Line on 1800 805 260 </w:t>
      </w:r>
    </w:p>
    <w:p w14:paraId="02B2352D" w14:textId="77777777" w:rsidR="00BD6473" w:rsidRPr="00FD681E" w:rsidRDefault="00BD6473" w:rsidP="00BD6473">
      <w:pPr>
        <w:pStyle w:val="Chaptertext"/>
        <w:rPr>
          <w:rStyle w:val="BlueGDV1change"/>
        </w:rPr>
      </w:pPr>
      <w:r w:rsidRPr="00FD681E">
        <w:rPr>
          <w:rStyle w:val="BlueGDV1change"/>
        </w:rPr>
        <w:t xml:space="preserve">Supported Wage System Assessments – contact the Supported Wage Management Unit on 1800 065 123 </w:t>
      </w:r>
    </w:p>
    <w:p w14:paraId="09AEAD95" w14:textId="77777777" w:rsidR="00BD6473" w:rsidRPr="00FD681E" w:rsidRDefault="00BD6473" w:rsidP="00BD6473">
      <w:pPr>
        <w:pStyle w:val="Chaptertext"/>
        <w:rPr>
          <w:rStyle w:val="BlueGDV1change"/>
        </w:rPr>
      </w:pPr>
      <w:r w:rsidRPr="00FD681E">
        <w:rPr>
          <w:rStyle w:val="BlueGDV1change"/>
        </w:rPr>
        <w:t>Workplace Modifications Assessments – contact the JobAccess service on 1800 464 800</w:t>
      </w:r>
    </w:p>
    <w:p w14:paraId="5E226DDA" w14:textId="311FF7B8" w:rsidR="00BD6473" w:rsidRPr="00FD681E" w:rsidRDefault="00BD6473" w:rsidP="00BD6473">
      <w:pPr>
        <w:pStyle w:val="Chaptertext"/>
        <w:rPr>
          <w:rStyle w:val="BlueGDV1change"/>
          <w:b/>
        </w:rPr>
      </w:pPr>
    </w:p>
    <w:p w14:paraId="01070973" w14:textId="1F65F999" w:rsidR="00916463" w:rsidRPr="00941469" w:rsidRDefault="00916463">
      <w:pPr>
        <w:spacing w:after="0" w:line="240" w:lineRule="auto"/>
        <w:rPr>
          <w:sz w:val="22"/>
          <w:highlight w:val="green"/>
        </w:rPr>
      </w:pPr>
      <w:r w:rsidRPr="00941469">
        <w:rPr>
          <w:highlight w:val="green"/>
        </w:rPr>
        <w:br w:type="page"/>
      </w:r>
    </w:p>
    <w:p w14:paraId="7A80CFF3" w14:textId="76335496" w:rsidR="00916463" w:rsidRPr="00FD681E" w:rsidRDefault="00ED2612" w:rsidP="00ED2612">
      <w:pPr>
        <w:pStyle w:val="SectionHeading2Axxxxx"/>
        <w:rPr>
          <w:rStyle w:val="GDV2"/>
          <w:rFonts w:cs="Times New Roman"/>
          <w:sz w:val="28"/>
          <w:szCs w:val="20"/>
        </w:rPr>
      </w:pPr>
      <w:bookmarkStart w:id="331" w:name="_Toc492558497"/>
      <w:r w:rsidRPr="00FD681E">
        <w:rPr>
          <w:rStyle w:val="GDV2"/>
          <w:rFonts w:cs="Times New Roman"/>
          <w:sz w:val="28"/>
          <w:szCs w:val="20"/>
        </w:rPr>
        <w:lastRenderedPageBreak/>
        <w:t>ANNEXURE 3</w:t>
      </w:r>
      <w:r w:rsidRPr="00FD681E">
        <w:rPr>
          <w:rStyle w:val="GDV2"/>
          <w:rFonts w:cs="Times New Roman"/>
          <w:sz w:val="28"/>
          <w:szCs w:val="20"/>
        </w:rPr>
        <w:tab/>
      </w:r>
      <w:r w:rsidR="00916463" w:rsidRPr="00FD681E">
        <w:rPr>
          <w:rStyle w:val="GDV2"/>
          <w:rFonts w:cs="Times New Roman"/>
          <w:sz w:val="28"/>
          <w:szCs w:val="20"/>
        </w:rPr>
        <w:t>N</w:t>
      </w:r>
      <w:r w:rsidR="00207E0C">
        <w:rPr>
          <w:rStyle w:val="GDV2"/>
          <w:rFonts w:cs="Times New Roman"/>
          <w:sz w:val="28"/>
          <w:szCs w:val="20"/>
        </w:rPr>
        <w:t>on</w:t>
      </w:r>
      <w:r w:rsidR="00916463" w:rsidRPr="00FD681E">
        <w:rPr>
          <w:rStyle w:val="GDV2"/>
          <w:rFonts w:cs="Times New Roman"/>
          <w:sz w:val="28"/>
          <w:szCs w:val="20"/>
        </w:rPr>
        <w:t>-D</w:t>
      </w:r>
      <w:r w:rsidR="00207E0C">
        <w:rPr>
          <w:rStyle w:val="GDV2"/>
          <w:rFonts w:cs="Times New Roman"/>
          <w:sz w:val="28"/>
          <w:szCs w:val="20"/>
        </w:rPr>
        <w:t>isclosure</w:t>
      </w:r>
      <w:r w:rsidR="00916463" w:rsidRPr="00FD681E">
        <w:rPr>
          <w:rStyle w:val="GDV2"/>
          <w:rFonts w:cs="Times New Roman"/>
          <w:sz w:val="28"/>
          <w:szCs w:val="20"/>
        </w:rPr>
        <w:t xml:space="preserve"> D</w:t>
      </w:r>
      <w:r w:rsidR="00207E0C">
        <w:rPr>
          <w:rStyle w:val="GDV2"/>
          <w:rFonts w:cs="Times New Roman"/>
          <w:sz w:val="28"/>
          <w:szCs w:val="20"/>
        </w:rPr>
        <w:t>eed</w:t>
      </w:r>
      <w:bookmarkEnd w:id="331"/>
      <w:r w:rsidR="00916463" w:rsidRPr="00FD681E">
        <w:rPr>
          <w:rStyle w:val="GDV2"/>
          <w:rFonts w:cs="Times New Roman"/>
          <w:sz w:val="28"/>
          <w:szCs w:val="20"/>
        </w:rPr>
        <w:t xml:space="preserve"> </w:t>
      </w:r>
    </w:p>
    <w:p w14:paraId="3AB6A14D" w14:textId="77777777" w:rsidR="00916463" w:rsidRPr="00FD681E" w:rsidRDefault="00916463" w:rsidP="00916463">
      <w:pPr>
        <w:ind w:left="357"/>
        <w:jc w:val="center"/>
        <w:rPr>
          <w:rFonts w:asciiTheme="minorHAnsi" w:hAnsiTheme="minorHAnsi" w:cs="Calibri"/>
          <w:b/>
          <w:sz w:val="28"/>
          <w:szCs w:val="28"/>
        </w:rPr>
      </w:pPr>
    </w:p>
    <w:p w14:paraId="0B56E2EA" w14:textId="1813722E" w:rsidR="00916463" w:rsidRPr="00FD681E" w:rsidRDefault="00916463" w:rsidP="00916463">
      <w:pPr>
        <w:jc w:val="center"/>
        <w:rPr>
          <w:rStyle w:val="GDV2"/>
          <w:b/>
          <w:sz w:val="24"/>
          <w:szCs w:val="24"/>
        </w:rPr>
      </w:pPr>
      <w:r w:rsidRPr="00FD681E">
        <w:rPr>
          <w:rStyle w:val="GDV2"/>
          <w:b/>
          <w:sz w:val="24"/>
          <w:szCs w:val="24"/>
        </w:rPr>
        <w:t>DEED POLL as to CONFIDENTIALITY &amp; PRIVACY</w:t>
      </w:r>
    </w:p>
    <w:p w14:paraId="3BE83520" w14:textId="75959DA5" w:rsidR="00916463" w:rsidRPr="00FD681E" w:rsidRDefault="00916463" w:rsidP="00A95B22">
      <w:pPr>
        <w:pBdr>
          <w:top w:val="single" w:sz="4" w:space="1" w:color="auto"/>
          <w:left w:val="single" w:sz="4" w:space="4" w:color="auto"/>
          <w:bottom w:val="single" w:sz="4" w:space="1" w:color="auto"/>
          <w:right w:val="single" w:sz="4" w:space="4" w:color="auto"/>
        </w:pBdr>
        <w:autoSpaceDE w:val="0"/>
        <w:autoSpaceDN w:val="0"/>
        <w:adjustRightInd w:val="0"/>
        <w:spacing w:after="480"/>
        <w:rPr>
          <w:rStyle w:val="GDV2"/>
        </w:rPr>
      </w:pPr>
      <w:r w:rsidRPr="00FD681E">
        <w:rPr>
          <w:rStyle w:val="GDV2"/>
        </w:rPr>
        <w:t>I,</w:t>
      </w:r>
    </w:p>
    <w:p w14:paraId="564AE557" w14:textId="77777777" w:rsidR="00916463" w:rsidRPr="00FD681E" w:rsidRDefault="00916463" w:rsidP="00916463">
      <w:pPr>
        <w:pBdr>
          <w:top w:val="single" w:sz="4" w:space="1" w:color="auto"/>
          <w:left w:val="single" w:sz="4" w:space="4" w:color="auto"/>
          <w:bottom w:val="single" w:sz="4" w:space="1" w:color="auto"/>
          <w:right w:val="single" w:sz="4" w:space="4" w:color="auto"/>
        </w:pBdr>
        <w:autoSpaceDE w:val="0"/>
        <w:autoSpaceDN w:val="0"/>
        <w:adjustRightInd w:val="0"/>
        <w:rPr>
          <w:rStyle w:val="GDV2"/>
        </w:rPr>
      </w:pPr>
      <w:r w:rsidRPr="00FD681E">
        <w:rPr>
          <w:rStyle w:val="GDV2"/>
        </w:rPr>
        <w:t>Full name in block letters</w:t>
      </w:r>
    </w:p>
    <w:p w14:paraId="124D16D8" w14:textId="77777777" w:rsidR="00916463" w:rsidRPr="00FD681E" w:rsidRDefault="00916463" w:rsidP="00916463">
      <w:pPr>
        <w:autoSpaceDE w:val="0"/>
        <w:autoSpaceDN w:val="0"/>
        <w:adjustRightInd w:val="0"/>
        <w:rPr>
          <w:rStyle w:val="GDV2"/>
        </w:rPr>
      </w:pPr>
    </w:p>
    <w:p w14:paraId="604D00E2" w14:textId="58210AF4" w:rsidR="00916463" w:rsidRPr="00FD681E" w:rsidRDefault="00916463" w:rsidP="00A95B22">
      <w:pPr>
        <w:pBdr>
          <w:top w:val="single" w:sz="4" w:space="1" w:color="auto"/>
          <w:left w:val="single" w:sz="4" w:space="4" w:color="auto"/>
          <w:bottom w:val="single" w:sz="4" w:space="1" w:color="auto"/>
          <w:right w:val="single" w:sz="4" w:space="4" w:color="auto"/>
        </w:pBdr>
        <w:autoSpaceDE w:val="0"/>
        <w:autoSpaceDN w:val="0"/>
        <w:adjustRightInd w:val="0"/>
        <w:spacing w:after="480"/>
        <w:rPr>
          <w:rStyle w:val="GDV2"/>
        </w:rPr>
      </w:pPr>
      <w:r w:rsidRPr="00FD681E">
        <w:rPr>
          <w:rStyle w:val="GDV2"/>
        </w:rPr>
        <w:t>of:</w:t>
      </w:r>
    </w:p>
    <w:p w14:paraId="0527B852" w14:textId="77777777" w:rsidR="00916463" w:rsidRPr="00FD681E" w:rsidRDefault="00916463" w:rsidP="00916463">
      <w:pPr>
        <w:pBdr>
          <w:top w:val="single" w:sz="4" w:space="1" w:color="auto"/>
          <w:left w:val="single" w:sz="4" w:space="4" w:color="auto"/>
          <w:bottom w:val="single" w:sz="4" w:space="1" w:color="auto"/>
          <w:right w:val="single" w:sz="4" w:space="4" w:color="auto"/>
        </w:pBdr>
        <w:autoSpaceDE w:val="0"/>
        <w:autoSpaceDN w:val="0"/>
        <w:adjustRightInd w:val="0"/>
        <w:rPr>
          <w:rStyle w:val="GDV2"/>
        </w:rPr>
      </w:pPr>
      <w:r w:rsidRPr="00FD681E">
        <w:rPr>
          <w:rStyle w:val="GDV2"/>
        </w:rPr>
        <w:t>Full residential address</w:t>
      </w:r>
    </w:p>
    <w:p w14:paraId="5FD6C993" w14:textId="77777777" w:rsidR="00916463" w:rsidRPr="00FD681E" w:rsidRDefault="00916463" w:rsidP="00916463">
      <w:pPr>
        <w:autoSpaceDE w:val="0"/>
        <w:autoSpaceDN w:val="0"/>
        <w:adjustRightInd w:val="0"/>
        <w:rPr>
          <w:rStyle w:val="GDV2"/>
        </w:rPr>
      </w:pPr>
    </w:p>
    <w:p w14:paraId="6FC8AC52" w14:textId="7AC6053A" w:rsidR="00916463" w:rsidRPr="00FD681E" w:rsidRDefault="00916463" w:rsidP="00A95B22">
      <w:pPr>
        <w:pBdr>
          <w:top w:val="single" w:sz="4" w:space="1" w:color="auto"/>
          <w:left w:val="single" w:sz="4" w:space="4" w:color="auto"/>
          <w:bottom w:val="single" w:sz="4" w:space="1" w:color="auto"/>
          <w:right w:val="single" w:sz="4" w:space="4" w:color="auto"/>
        </w:pBdr>
        <w:autoSpaceDE w:val="0"/>
        <w:autoSpaceDN w:val="0"/>
        <w:adjustRightInd w:val="0"/>
        <w:spacing w:after="480"/>
        <w:rPr>
          <w:rStyle w:val="GDV2"/>
        </w:rPr>
      </w:pPr>
      <w:r w:rsidRPr="00FD681E">
        <w:rPr>
          <w:rStyle w:val="GDV2"/>
        </w:rPr>
        <w:t>employed by:</w:t>
      </w:r>
    </w:p>
    <w:p w14:paraId="0087A64D" w14:textId="77777777" w:rsidR="00916463" w:rsidRPr="00FD681E" w:rsidRDefault="00916463" w:rsidP="00916463">
      <w:pPr>
        <w:pBdr>
          <w:top w:val="single" w:sz="4" w:space="1" w:color="auto"/>
          <w:left w:val="single" w:sz="4" w:space="4" w:color="auto"/>
          <w:bottom w:val="single" w:sz="4" w:space="1" w:color="auto"/>
          <w:right w:val="single" w:sz="4" w:space="4" w:color="auto"/>
        </w:pBdr>
        <w:autoSpaceDE w:val="0"/>
        <w:autoSpaceDN w:val="0"/>
        <w:adjustRightInd w:val="0"/>
        <w:rPr>
          <w:rStyle w:val="GDV2"/>
        </w:rPr>
      </w:pPr>
      <w:r w:rsidRPr="00FD681E">
        <w:rPr>
          <w:rStyle w:val="GDV2"/>
        </w:rPr>
        <w:t xml:space="preserve">Name of organisation/company/agency </w:t>
      </w:r>
    </w:p>
    <w:p w14:paraId="75C48F8D" w14:textId="7D524902" w:rsidR="00916463" w:rsidRPr="00FD681E" w:rsidRDefault="00916463" w:rsidP="00A95B22">
      <w:pPr>
        <w:autoSpaceDE w:val="0"/>
        <w:autoSpaceDN w:val="0"/>
        <w:adjustRightInd w:val="0"/>
        <w:spacing w:before="360"/>
        <w:rPr>
          <w:rStyle w:val="GDV2"/>
        </w:rPr>
      </w:pPr>
      <w:r w:rsidRPr="00FD681E">
        <w:rPr>
          <w:rStyle w:val="GDV2"/>
        </w:rPr>
        <w:t>being a person who is authorised to represent and bind the a</w:t>
      </w:r>
      <w:r w:rsidR="005E140C">
        <w:rPr>
          <w:rStyle w:val="GDV2"/>
        </w:rPr>
        <w:t>bove named organisation/company</w:t>
      </w:r>
      <w:r w:rsidRPr="00FD681E">
        <w:rPr>
          <w:rStyle w:val="GDV2"/>
        </w:rPr>
        <w:t>/agency (‘</w:t>
      </w:r>
      <w:r w:rsidRPr="00FD681E">
        <w:rPr>
          <w:rStyle w:val="GDV2"/>
          <w:b/>
        </w:rPr>
        <w:t>the Recipient</w:t>
      </w:r>
      <w:r w:rsidRPr="00FD681E">
        <w:rPr>
          <w:rStyle w:val="GDV2"/>
        </w:rPr>
        <w:t>’), agree on behalf of the Recipient for the benefit of the [insert the name of the Provider] (‘</w:t>
      </w:r>
      <w:r w:rsidRPr="00FD681E">
        <w:rPr>
          <w:rStyle w:val="GDV2"/>
          <w:b/>
        </w:rPr>
        <w:t>the Provider</w:t>
      </w:r>
      <w:r w:rsidRPr="00FD681E">
        <w:rPr>
          <w:rStyle w:val="GDV2"/>
        </w:rPr>
        <w:t>’), in connection with any services performed by the Recipient for the Provider (‘</w:t>
      </w:r>
      <w:r w:rsidRPr="00FD681E">
        <w:rPr>
          <w:rStyle w:val="GDV2"/>
          <w:b/>
        </w:rPr>
        <w:t>the Works</w:t>
      </w:r>
      <w:r w:rsidRPr="00FD681E">
        <w:rPr>
          <w:rStyle w:val="GDV2"/>
        </w:rPr>
        <w:t>’) as follows:</w:t>
      </w:r>
    </w:p>
    <w:p w14:paraId="4C8CF423" w14:textId="77777777" w:rsidR="00916463" w:rsidRPr="00FD681E" w:rsidRDefault="00916463" w:rsidP="00C04908">
      <w:pPr>
        <w:widowControl w:val="0"/>
        <w:numPr>
          <w:ilvl w:val="0"/>
          <w:numId w:val="58"/>
        </w:numPr>
        <w:tabs>
          <w:tab w:val="clear" w:pos="720"/>
          <w:tab w:val="left" w:pos="969"/>
        </w:tabs>
        <w:spacing w:after="0" w:line="240" w:lineRule="auto"/>
        <w:ind w:left="969" w:hanging="1026"/>
        <w:rPr>
          <w:rStyle w:val="GDV2"/>
        </w:rPr>
      </w:pPr>
      <w:r w:rsidRPr="00FD681E">
        <w:rPr>
          <w:rStyle w:val="GDV2"/>
        </w:rPr>
        <w:t xml:space="preserve">For the purpose of the Works, the Recipient will receive and have access to information which: </w:t>
      </w:r>
    </w:p>
    <w:p w14:paraId="567ECEC3" w14:textId="73476049" w:rsidR="00916463" w:rsidRPr="00FD681E" w:rsidRDefault="00916463" w:rsidP="00C04908">
      <w:pPr>
        <w:pStyle w:val="ListParagraph"/>
        <w:numPr>
          <w:ilvl w:val="1"/>
          <w:numId w:val="59"/>
        </w:numPr>
        <w:spacing w:before="60" w:after="160"/>
        <w:ind w:left="1434" w:hanging="357"/>
        <w:rPr>
          <w:rStyle w:val="GDV2"/>
          <w:lang w:eastAsia="en-US"/>
        </w:rPr>
      </w:pPr>
      <w:r w:rsidRPr="00FD681E">
        <w:rPr>
          <w:rStyle w:val="GDV2"/>
        </w:rPr>
        <w:t xml:space="preserve">is identified as confidential; </w:t>
      </w:r>
    </w:p>
    <w:p w14:paraId="59CEE5D5" w14:textId="1445D119" w:rsidR="00916463" w:rsidRPr="00FD681E" w:rsidRDefault="00916463" w:rsidP="00C04908">
      <w:pPr>
        <w:pStyle w:val="ListParagraph"/>
        <w:numPr>
          <w:ilvl w:val="1"/>
          <w:numId w:val="59"/>
        </w:numPr>
        <w:spacing w:before="60" w:after="160"/>
        <w:ind w:left="1434" w:hanging="357"/>
        <w:rPr>
          <w:rStyle w:val="GDV2"/>
        </w:rPr>
      </w:pPr>
      <w:r w:rsidRPr="00FD681E">
        <w:rPr>
          <w:rStyle w:val="GDV2"/>
        </w:rPr>
        <w:t xml:space="preserve">the Recipient knows or ought to know is confidential; </w:t>
      </w:r>
    </w:p>
    <w:p w14:paraId="7153F1CB" w14:textId="31125994" w:rsidR="00916463" w:rsidRPr="00FD681E" w:rsidRDefault="00916463" w:rsidP="00C04908">
      <w:pPr>
        <w:pStyle w:val="ListParagraph"/>
        <w:numPr>
          <w:ilvl w:val="1"/>
          <w:numId w:val="59"/>
        </w:numPr>
        <w:spacing w:before="60" w:after="160"/>
        <w:ind w:left="1434" w:hanging="357"/>
        <w:rPr>
          <w:rStyle w:val="GDV2"/>
        </w:rPr>
      </w:pPr>
      <w:r w:rsidRPr="00FD681E">
        <w:rPr>
          <w:rStyle w:val="GDV2"/>
        </w:rPr>
        <w:t>is by its nature confidential; or</w:t>
      </w:r>
    </w:p>
    <w:p w14:paraId="3C6FFBA5" w14:textId="28035ACF" w:rsidR="00916463" w:rsidRPr="00FD681E" w:rsidRDefault="00916463" w:rsidP="00C04908">
      <w:pPr>
        <w:pStyle w:val="ListParagraph"/>
        <w:numPr>
          <w:ilvl w:val="1"/>
          <w:numId w:val="59"/>
        </w:numPr>
        <w:spacing w:before="60" w:after="160"/>
        <w:ind w:left="1434" w:hanging="357"/>
        <w:rPr>
          <w:rStyle w:val="GDV2"/>
        </w:rPr>
      </w:pPr>
      <w:r w:rsidRPr="00FD681E">
        <w:rPr>
          <w:rStyle w:val="GDV2"/>
        </w:rPr>
        <w:t>is Personal Information,</w:t>
      </w:r>
    </w:p>
    <w:p w14:paraId="2F15CF5F" w14:textId="0EBC1B5C" w:rsidR="00916463" w:rsidRPr="00FD681E" w:rsidRDefault="00916463" w:rsidP="00916463">
      <w:pPr>
        <w:ind w:left="969" w:hanging="5"/>
        <w:rPr>
          <w:rStyle w:val="GDV2"/>
        </w:rPr>
      </w:pPr>
      <w:r w:rsidRPr="00FD681E">
        <w:rPr>
          <w:rStyle w:val="GDV2"/>
        </w:rPr>
        <w:t>collectively, ‘</w:t>
      </w:r>
      <w:r w:rsidRPr="00FD681E">
        <w:rPr>
          <w:rStyle w:val="GDV2"/>
          <w:b/>
        </w:rPr>
        <w:t>Confidential Information</w:t>
      </w:r>
      <w:r w:rsidRPr="00FD681E">
        <w:rPr>
          <w:rStyle w:val="GDV2"/>
        </w:rPr>
        <w:t xml:space="preserve">’. </w:t>
      </w:r>
    </w:p>
    <w:p w14:paraId="35ED29F3" w14:textId="77777777" w:rsidR="002F6B8C" w:rsidRPr="00FD681E" w:rsidRDefault="00916463" w:rsidP="002F6B8C">
      <w:pPr>
        <w:ind w:left="969"/>
        <w:rPr>
          <w:rStyle w:val="GDV3additions"/>
        </w:rPr>
      </w:pPr>
      <w:r w:rsidRPr="00FD681E">
        <w:rPr>
          <w:rStyle w:val="GDV2"/>
        </w:rPr>
        <w:t>For the purpose of this clause, ‘</w:t>
      </w:r>
      <w:r w:rsidRPr="00FD681E">
        <w:rPr>
          <w:rStyle w:val="GDV2"/>
          <w:b/>
        </w:rPr>
        <w:t>Personal Information</w:t>
      </w:r>
      <w:r w:rsidRPr="00FD681E">
        <w:rPr>
          <w:rStyle w:val="GDV2"/>
        </w:rPr>
        <w:t xml:space="preserve">’ </w:t>
      </w:r>
      <w:r w:rsidR="002F6B8C" w:rsidRPr="00FD681E">
        <w:rPr>
          <w:rStyle w:val="GDV3additions"/>
        </w:rPr>
        <w:t>means information or an opinion about an identified individual, or an individual who is reasonably identifiable:</w:t>
      </w:r>
    </w:p>
    <w:p w14:paraId="56A87FDC" w14:textId="77777777" w:rsidR="00EF7693" w:rsidRPr="00FD681E" w:rsidRDefault="002F6B8C" w:rsidP="00C04908">
      <w:pPr>
        <w:pStyle w:val="ListParagraph"/>
        <w:numPr>
          <w:ilvl w:val="0"/>
          <w:numId w:val="71"/>
        </w:numPr>
        <w:ind w:left="1418" w:hanging="284"/>
        <w:rPr>
          <w:rStyle w:val="GDV3additions"/>
          <w:szCs w:val="20"/>
          <w:lang w:eastAsia="en-US"/>
        </w:rPr>
      </w:pPr>
      <w:r w:rsidRPr="00FD681E">
        <w:rPr>
          <w:rStyle w:val="GDV3additions"/>
        </w:rPr>
        <w:t>whether the information or opinion is true or not; and</w:t>
      </w:r>
    </w:p>
    <w:p w14:paraId="3EABF69E" w14:textId="193DFBBB" w:rsidR="002F6B8C" w:rsidRPr="00FD681E" w:rsidRDefault="002F6B8C" w:rsidP="00C04908">
      <w:pPr>
        <w:pStyle w:val="ListParagraph"/>
        <w:numPr>
          <w:ilvl w:val="0"/>
          <w:numId w:val="71"/>
        </w:numPr>
        <w:ind w:left="1418" w:hanging="284"/>
        <w:rPr>
          <w:rStyle w:val="GDV2"/>
          <w:rFonts w:asciiTheme="minorHAnsi" w:hAnsiTheme="minorHAnsi" w:cs="Times New Roman"/>
          <w:szCs w:val="24"/>
        </w:rPr>
      </w:pPr>
      <w:r w:rsidRPr="00FD681E">
        <w:rPr>
          <w:rStyle w:val="GDV3additions"/>
        </w:rPr>
        <w:t>whether the information or opinion is recorded in a material form or not.</w:t>
      </w:r>
      <w:r w:rsidRPr="00FD681E">
        <w:rPr>
          <w:rStyle w:val="GDV2"/>
        </w:rPr>
        <w:t xml:space="preserve"> </w:t>
      </w:r>
    </w:p>
    <w:p w14:paraId="79EF027B" w14:textId="77777777" w:rsidR="00EF7693" w:rsidRPr="00FD681E" w:rsidRDefault="00EF7693" w:rsidP="00EF7693">
      <w:pPr>
        <w:pStyle w:val="ListParagraph"/>
        <w:ind w:left="1689"/>
        <w:rPr>
          <w:rStyle w:val="GDV3additions"/>
        </w:rPr>
      </w:pPr>
    </w:p>
    <w:p w14:paraId="56B2EBA5" w14:textId="3D1017C4" w:rsidR="00916463" w:rsidRPr="00FD681E" w:rsidRDefault="00916463" w:rsidP="00C04908">
      <w:pPr>
        <w:pStyle w:val="ListParagraph"/>
        <w:widowControl w:val="0"/>
        <w:numPr>
          <w:ilvl w:val="0"/>
          <w:numId w:val="58"/>
        </w:numPr>
        <w:tabs>
          <w:tab w:val="left" w:pos="969"/>
        </w:tabs>
        <w:rPr>
          <w:rStyle w:val="GDV2"/>
        </w:rPr>
      </w:pPr>
      <w:r w:rsidRPr="00FD681E">
        <w:rPr>
          <w:rStyle w:val="GDV2"/>
        </w:rPr>
        <w:t>Subject to clause 3 of this deed, the Recipient must:</w:t>
      </w:r>
    </w:p>
    <w:p w14:paraId="290701EB" w14:textId="3409ED69" w:rsidR="00916463" w:rsidRPr="00FD681E" w:rsidRDefault="00916463" w:rsidP="00C04908">
      <w:pPr>
        <w:pStyle w:val="ListParagraph"/>
        <w:numPr>
          <w:ilvl w:val="0"/>
          <w:numId w:val="60"/>
        </w:numPr>
        <w:spacing w:before="60" w:after="160"/>
        <w:rPr>
          <w:rStyle w:val="GDV2"/>
        </w:rPr>
      </w:pPr>
      <w:r w:rsidRPr="00FD681E">
        <w:rPr>
          <w:rStyle w:val="GDV2"/>
        </w:rPr>
        <w:t>at all times treat as confidential and must not disclose to any person any Confidential Information;</w:t>
      </w:r>
    </w:p>
    <w:p w14:paraId="0CE15A35" w14:textId="2848A54F" w:rsidR="00916463" w:rsidRPr="00FD681E" w:rsidRDefault="00916463" w:rsidP="00C04908">
      <w:pPr>
        <w:pStyle w:val="ListParagraph"/>
        <w:numPr>
          <w:ilvl w:val="0"/>
          <w:numId w:val="60"/>
        </w:numPr>
        <w:spacing w:before="60" w:after="160"/>
        <w:rPr>
          <w:rStyle w:val="GDV2"/>
        </w:rPr>
      </w:pPr>
      <w:r w:rsidRPr="00FD681E">
        <w:rPr>
          <w:rStyle w:val="GDV2"/>
        </w:rPr>
        <w:t>at all times keep all Confidential Information securely stored in accordance with any directions by the Provider;</w:t>
      </w:r>
    </w:p>
    <w:p w14:paraId="3C4E61D2" w14:textId="7C693E9C" w:rsidR="00916463" w:rsidRPr="00FD681E" w:rsidRDefault="00916463" w:rsidP="00C04908">
      <w:pPr>
        <w:pStyle w:val="ListParagraph"/>
        <w:numPr>
          <w:ilvl w:val="0"/>
          <w:numId w:val="60"/>
        </w:numPr>
        <w:spacing w:before="60" w:after="160"/>
        <w:rPr>
          <w:rStyle w:val="GDV2"/>
        </w:rPr>
      </w:pPr>
      <w:r w:rsidRPr="00FD681E">
        <w:rPr>
          <w:rStyle w:val="GDV2"/>
        </w:rPr>
        <w:t>deliver up to the Provider all Confidential Information in its possession or control, as directed by the Provider; and</w:t>
      </w:r>
    </w:p>
    <w:p w14:paraId="260B8278" w14:textId="61F134E4" w:rsidR="00916463" w:rsidRPr="00FD681E" w:rsidRDefault="00916463" w:rsidP="00C04908">
      <w:pPr>
        <w:pStyle w:val="ListParagraph"/>
        <w:numPr>
          <w:ilvl w:val="0"/>
          <w:numId w:val="60"/>
        </w:numPr>
        <w:spacing w:before="60" w:after="160"/>
        <w:rPr>
          <w:rStyle w:val="GDV2"/>
        </w:rPr>
      </w:pPr>
      <w:r w:rsidRPr="00FD681E">
        <w:rPr>
          <w:rStyle w:val="GDV2"/>
        </w:rPr>
        <w:lastRenderedPageBreak/>
        <w:t>not:</w:t>
      </w:r>
    </w:p>
    <w:p w14:paraId="2298EC85" w14:textId="09FFB22F" w:rsidR="00916463" w:rsidRPr="00FD681E" w:rsidRDefault="00916463" w:rsidP="00C04908">
      <w:pPr>
        <w:pStyle w:val="ListParagraph"/>
        <w:numPr>
          <w:ilvl w:val="2"/>
          <w:numId w:val="60"/>
        </w:numPr>
        <w:spacing w:before="60" w:after="160"/>
        <w:rPr>
          <w:rStyle w:val="GDV2"/>
        </w:rPr>
      </w:pPr>
      <w:r w:rsidRPr="00FD681E">
        <w:rPr>
          <w:rStyle w:val="GDV2"/>
        </w:rPr>
        <w:t>copy or duplicate or reproduce in any manner whatsoever, or evolve translations of or extractions from, any portion of the Confidential Information; or</w:t>
      </w:r>
    </w:p>
    <w:p w14:paraId="5FB66343" w14:textId="17B29A8B" w:rsidR="00916463" w:rsidRPr="00FD681E" w:rsidRDefault="00916463" w:rsidP="00C04908">
      <w:pPr>
        <w:pStyle w:val="ListParagraph"/>
        <w:numPr>
          <w:ilvl w:val="2"/>
          <w:numId w:val="60"/>
        </w:numPr>
        <w:spacing w:before="60" w:after="160"/>
        <w:rPr>
          <w:rStyle w:val="GDV2"/>
        </w:rPr>
      </w:pPr>
      <w:r w:rsidRPr="00FD681E">
        <w:rPr>
          <w:rStyle w:val="GDV2"/>
        </w:rPr>
        <w:t>modify, create or recreate by any means in whole or in part any aspect or version of the Confidential Information or cause or permit any other person to do any of the foregoing.</w:t>
      </w:r>
    </w:p>
    <w:p w14:paraId="02CC4248" w14:textId="2D6C97DD" w:rsidR="00916463" w:rsidRPr="00FD681E" w:rsidRDefault="00916463" w:rsidP="00C04908">
      <w:pPr>
        <w:pStyle w:val="ListParagraph"/>
        <w:widowControl w:val="0"/>
        <w:numPr>
          <w:ilvl w:val="0"/>
          <w:numId w:val="58"/>
        </w:numPr>
        <w:tabs>
          <w:tab w:val="left" w:pos="969"/>
        </w:tabs>
        <w:rPr>
          <w:rStyle w:val="GDV2"/>
        </w:rPr>
      </w:pPr>
      <w:r w:rsidRPr="00FD681E">
        <w:rPr>
          <w:rStyle w:val="GDV2"/>
        </w:rPr>
        <w:t>The restrictions under clause 2 of this deed do not apply to disclosure of any information:</w:t>
      </w:r>
    </w:p>
    <w:p w14:paraId="71178784" w14:textId="4D9ED0B2" w:rsidR="00916463" w:rsidRPr="00FD681E" w:rsidRDefault="00916463" w:rsidP="00C04908">
      <w:pPr>
        <w:pStyle w:val="ListParagraph"/>
        <w:numPr>
          <w:ilvl w:val="0"/>
          <w:numId w:val="61"/>
        </w:numPr>
        <w:spacing w:before="60" w:after="160"/>
        <w:rPr>
          <w:rStyle w:val="GDV2"/>
        </w:rPr>
      </w:pPr>
      <w:r w:rsidRPr="00FD681E">
        <w:rPr>
          <w:rStyle w:val="GDV2"/>
        </w:rPr>
        <w:t xml:space="preserve">to the extent to which it is required or authorised by law; </w:t>
      </w:r>
    </w:p>
    <w:p w14:paraId="2EB6B81C" w14:textId="1486A65F" w:rsidR="00916463" w:rsidRPr="00FD681E" w:rsidRDefault="00916463" w:rsidP="00C04908">
      <w:pPr>
        <w:pStyle w:val="ListParagraph"/>
        <w:numPr>
          <w:ilvl w:val="0"/>
          <w:numId w:val="61"/>
        </w:numPr>
        <w:spacing w:before="60" w:after="160"/>
        <w:rPr>
          <w:rStyle w:val="GDV2"/>
        </w:rPr>
      </w:pPr>
      <w:r w:rsidRPr="00FD681E">
        <w:rPr>
          <w:rStyle w:val="GDV2"/>
        </w:rPr>
        <w:t>to the extent to which it is absolutely necessary to enable the Recipient to lawfully complete the Works; or</w:t>
      </w:r>
    </w:p>
    <w:p w14:paraId="32C1DCF8" w14:textId="1AC78D32" w:rsidR="00916463" w:rsidRPr="00FD681E" w:rsidRDefault="00C25AEE" w:rsidP="00C04908">
      <w:pPr>
        <w:pStyle w:val="ListParagraph"/>
        <w:numPr>
          <w:ilvl w:val="0"/>
          <w:numId w:val="61"/>
        </w:numPr>
        <w:spacing w:before="60" w:after="160"/>
        <w:rPr>
          <w:rStyle w:val="GDV2"/>
        </w:rPr>
      </w:pPr>
      <w:r>
        <w:rPr>
          <w:rStyle w:val="GDV2"/>
        </w:rPr>
        <w:t>which is in, or comes into</w:t>
      </w:r>
      <w:r w:rsidR="00916463" w:rsidRPr="00FD681E">
        <w:rPr>
          <w:rStyle w:val="GDV2"/>
        </w:rPr>
        <w:t xml:space="preserve"> the public domain</w:t>
      </w:r>
      <w:r>
        <w:rPr>
          <w:rStyle w:val="GDV2"/>
        </w:rPr>
        <w:t>,</w:t>
      </w:r>
      <w:r w:rsidR="00916463" w:rsidRPr="00FD681E">
        <w:rPr>
          <w:rStyle w:val="GDV2"/>
        </w:rPr>
        <w:t xml:space="preserve"> otherwise than by disclosure in breach of this deed.</w:t>
      </w:r>
    </w:p>
    <w:p w14:paraId="04C8E883" w14:textId="77777777" w:rsidR="00916463" w:rsidRPr="00FD681E" w:rsidRDefault="00916463" w:rsidP="00C04908">
      <w:pPr>
        <w:widowControl w:val="0"/>
        <w:numPr>
          <w:ilvl w:val="0"/>
          <w:numId w:val="58"/>
        </w:numPr>
        <w:tabs>
          <w:tab w:val="clear" w:pos="720"/>
          <w:tab w:val="left" w:pos="709"/>
        </w:tabs>
        <w:spacing w:after="0" w:line="240" w:lineRule="auto"/>
        <w:ind w:left="969" w:hanging="1026"/>
        <w:rPr>
          <w:rStyle w:val="GDV2"/>
          <w:lang w:eastAsia="en-AU"/>
        </w:rPr>
      </w:pPr>
      <w:r w:rsidRPr="00FD681E">
        <w:rPr>
          <w:rStyle w:val="GDV2"/>
        </w:rPr>
        <w:t>The Recipient must:</w:t>
      </w:r>
    </w:p>
    <w:p w14:paraId="6E2D9575" w14:textId="4C9D00EF" w:rsidR="00916463" w:rsidRPr="00FD681E" w:rsidRDefault="00916463" w:rsidP="00C04908">
      <w:pPr>
        <w:pStyle w:val="ListParagraph"/>
        <w:numPr>
          <w:ilvl w:val="0"/>
          <w:numId w:val="62"/>
        </w:numPr>
        <w:spacing w:before="60" w:after="160"/>
        <w:rPr>
          <w:rStyle w:val="GDV2"/>
          <w:lang w:eastAsia="en-US"/>
        </w:rPr>
      </w:pPr>
      <w:r w:rsidRPr="00FD681E">
        <w:rPr>
          <w:rStyle w:val="GDV2"/>
        </w:rPr>
        <w:t>take all action as may be necessary to satisfy its obligations under this deed;</w:t>
      </w:r>
    </w:p>
    <w:p w14:paraId="65CBAE93" w14:textId="49B6980C" w:rsidR="00916463" w:rsidRPr="00FD681E" w:rsidRDefault="00916463" w:rsidP="00C04908">
      <w:pPr>
        <w:pStyle w:val="ListParagraph"/>
        <w:numPr>
          <w:ilvl w:val="0"/>
          <w:numId w:val="62"/>
        </w:numPr>
        <w:spacing w:before="60" w:after="160"/>
        <w:rPr>
          <w:rStyle w:val="GDV2"/>
        </w:rPr>
      </w:pPr>
      <w:r w:rsidRPr="00FD681E">
        <w:rPr>
          <w:rStyle w:val="GDV2"/>
        </w:rPr>
        <w:t>promptly notify the Provider of any unauthorised possession, disclosure, use or knowledge of the Confidential Information and take all steps necessary to prevent the recurrence of such possession, disclosure, use or knowledge;</w:t>
      </w:r>
    </w:p>
    <w:p w14:paraId="51F52E05" w14:textId="4B968CDE" w:rsidR="00916463" w:rsidRPr="00FD681E" w:rsidRDefault="00916463" w:rsidP="00C04908">
      <w:pPr>
        <w:pStyle w:val="ListParagraph"/>
        <w:numPr>
          <w:ilvl w:val="0"/>
          <w:numId w:val="62"/>
        </w:numPr>
        <w:spacing w:before="60" w:after="160"/>
        <w:rPr>
          <w:rStyle w:val="GDV2"/>
        </w:rPr>
      </w:pPr>
      <w:r w:rsidRPr="00FD681E">
        <w:rPr>
          <w:rStyle w:val="GDV2"/>
        </w:rPr>
        <w:t>co-operate with the Provider in any litigation against third parties which might be considered necessary or appropriate by the Provider to protect the Confidential Information; and</w:t>
      </w:r>
    </w:p>
    <w:p w14:paraId="224C5151" w14:textId="4674807F" w:rsidR="00916463" w:rsidRPr="00FD681E" w:rsidRDefault="00916463" w:rsidP="00C04908">
      <w:pPr>
        <w:pStyle w:val="ListParagraph"/>
        <w:numPr>
          <w:ilvl w:val="0"/>
          <w:numId w:val="62"/>
        </w:numPr>
        <w:spacing w:before="60" w:after="160"/>
        <w:rPr>
          <w:rStyle w:val="GDV2"/>
        </w:rPr>
      </w:pPr>
      <w:r w:rsidRPr="00FD681E">
        <w:rPr>
          <w:rStyle w:val="GDV2"/>
        </w:rPr>
        <w:t>do, or cause to be done, all acts, matters and things, and execute or cause to be executed all agreements, deeds and other documents as may be necessary to give effect to this deed.</w:t>
      </w:r>
    </w:p>
    <w:p w14:paraId="5B85FA7D" w14:textId="7E726B6A" w:rsidR="00916463" w:rsidRPr="00FD681E" w:rsidRDefault="00916463" w:rsidP="00A95B22">
      <w:pPr>
        <w:keepNext/>
        <w:spacing w:after="240"/>
        <w:rPr>
          <w:rStyle w:val="GDV2"/>
        </w:rPr>
      </w:pPr>
      <w:r w:rsidRPr="00FD681E">
        <w:rPr>
          <w:rStyle w:val="GDV2"/>
        </w:rPr>
        <w:br/>
      </w:r>
      <w:r w:rsidRPr="00FD681E">
        <w:rPr>
          <w:rStyle w:val="GDV2"/>
          <w:b/>
        </w:rPr>
        <w:t>EXECUTED</w:t>
      </w:r>
      <w:r w:rsidRPr="00FD681E">
        <w:rPr>
          <w:rStyle w:val="GDV2"/>
        </w:rPr>
        <w:t xml:space="preserve"> as a deed poll</w:t>
      </w:r>
    </w:p>
    <w:p w14:paraId="737EDC41" w14:textId="05B5D64C" w:rsidR="00916463" w:rsidRPr="00FD681E" w:rsidRDefault="00157F86" w:rsidP="00A95B22">
      <w:pPr>
        <w:spacing w:after="240"/>
        <w:rPr>
          <w:rStyle w:val="GDV2"/>
        </w:rPr>
      </w:pPr>
      <w:r w:rsidRPr="00FD681E">
        <w:rPr>
          <w:rStyle w:val="GDV2"/>
        </w:rPr>
        <w:t>DATED:</w:t>
      </w:r>
      <w:r w:rsidRPr="00FD681E">
        <w:rPr>
          <w:rStyle w:val="GDV2"/>
        </w:rPr>
        <w:tab/>
      </w:r>
      <w:r w:rsidRPr="00FD681E">
        <w:rPr>
          <w:rStyle w:val="GDV2"/>
        </w:rPr>
        <w:tab/>
        <w:t xml:space="preserve"> day of</w:t>
      </w:r>
      <w:r w:rsidRPr="00FD681E">
        <w:rPr>
          <w:rStyle w:val="GDV2"/>
        </w:rPr>
        <w:tab/>
      </w:r>
      <w:r w:rsidRPr="00FD681E">
        <w:rPr>
          <w:rStyle w:val="GDV2"/>
        </w:rPr>
        <w:tab/>
      </w:r>
      <w:r w:rsidRPr="00FD681E">
        <w:rPr>
          <w:rStyle w:val="GDV2"/>
        </w:rPr>
        <w:tab/>
      </w:r>
      <w:r w:rsidR="00916463" w:rsidRPr="00FD681E">
        <w:rPr>
          <w:rStyle w:val="GDV2"/>
        </w:rPr>
        <w:t>, 20</w:t>
      </w:r>
      <w:r w:rsidRPr="00FD681E">
        <w:rPr>
          <w:rStyle w:val="GDV2"/>
        </w:rPr>
        <w:tab/>
      </w:r>
      <w:r w:rsidR="00916463" w:rsidRPr="00FD681E">
        <w:rPr>
          <w:rStyle w:val="GDV2"/>
        </w:rPr>
        <w:t>.</w:t>
      </w:r>
    </w:p>
    <w:p w14:paraId="09C44E7A" w14:textId="2BEACD38" w:rsidR="00916463" w:rsidRPr="00FD681E" w:rsidRDefault="00916463" w:rsidP="00A95B22">
      <w:pPr>
        <w:keepLines/>
        <w:tabs>
          <w:tab w:val="left" w:pos="4845"/>
        </w:tabs>
        <w:spacing w:after="480"/>
        <w:rPr>
          <w:rStyle w:val="GDV2"/>
        </w:rPr>
      </w:pPr>
      <w:r w:rsidRPr="00FD681E">
        <w:rPr>
          <w:rStyle w:val="GDV2"/>
          <w:b/>
        </w:rPr>
        <w:t>SIGNED SEALED AND DELIVERED</w:t>
      </w:r>
      <w:r w:rsidRPr="00FD681E">
        <w:rPr>
          <w:rStyle w:val="GDV2"/>
        </w:rPr>
        <w:t xml:space="preserve"> by</w:t>
      </w:r>
    </w:p>
    <w:p w14:paraId="4B035F22" w14:textId="77777777" w:rsidR="00916463" w:rsidRPr="00FD681E" w:rsidRDefault="00916463" w:rsidP="00916463">
      <w:pPr>
        <w:keepLines/>
        <w:tabs>
          <w:tab w:val="left" w:pos="4845"/>
        </w:tabs>
        <w:rPr>
          <w:rStyle w:val="GDV2"/>
        </w:rPr>
      </w:pPr>
      <w:r w:rsidRPr="00FD681E">
        <w:rPr>
          <w:rStyle w:val="GDV2"/>
        </w:rPr>
        <w:t>…………………………………………..</w:t>
      </w:r>
    </w:p>
    <w:p w14:paraId="5B6579C3" w14:textId="642A034E" w:rsidR="00916463" w:rsidRPr="00FD681E" w:rsidRDefault="00A95B22" w:rsidP="00916463">
      <w:pPr>
        <w:keepLines/>
        <w:tabs>
          <w:tab w:val="left" w:pos="0"/>
        </w:tabs>
        <w:rPr>
          <w:rStyle w:val="GDV2"/>
        </w:rPr>
      </w:pPr>
      <w:r w:rsidRPr="00FD681E">
        <w:rPr>
          <w:rStyle w:val="GDV2"/>
        </w:rPr>
        <w:t>(Signature)</w:t>
      </w:r>
    </w:p>
    <w:p w14:paraId="0F48E9EE" w14:textId="3ACDC66A" w:rsidR="00916463" w:rsidRPr="00FD681E" w:rsidRDefault="00916463" w:rsidP="00A95B22">
      <w:pPr>
        <w:keepLines/>
        <w:tabs>
          <w:tab w:val="left" w:pos="0"/>
        </w:tabs>
        <w:spacing w:after="480"/>
        <w:rPr>
          <w:rStyle w:val="GDV2"/>
        </w:rPr>
      </w:pPr>
      <w:r w:rsidRPr="00FD681E">
        <w:rPr>
          <w:rStyle w:val="GDV2"/>
        </w:rPr>
        <w:t>in the presence of:</w:t>
      </w:r>
    </w:p>
    <w:p w14:paraId="4A5A1387" w14:textId="5BA73886" w:rsidR="00916463" w:rsidRPr="00FD681E" w:rsidRDefault="00916463" w:rsidP="00A95B22">
      <w:pPr>
        <w:keepLines/>
        <w:tabs>
          <w:tab w:val="left" w:pos="4845"/>
        </w:tabs>
        <w:spacing w:after="480"/>
        <w:rPr>
          <w:rStyle w:val="GDV2"/>
        </w:rPr>
      </w:pPr>
      <w:r w:rsidRPr="00FD681E">
        <w:rPr>
          <w:rStyle w:val="GDV2"/>
        </w:rPr>
        <w:t>…………………………………………..</w:t>
      </w:r>
      <w:r w:rsidRPr="00FD681E">
        <w:rPr>
          <w:rStyle w:val="GDV2"/>
        </w:rPr>
        <w:br/>
        <w:t>(Signature of witness)</w:t>
      </w:r>
    </w:p>
    <w:p w14:paraId="7CABFD9A" w14:textId="77777777" w:rsidR="00916463" w:rsidRDefault="00916463" w:rsidP="00916463">
      <w:pPr>
        <w:tabs>
          <w:tab w:val="left" w:pos="5415"/>
        </w:tabs>
        <w:rPr>
          <w:rStyle w:val="GDV2"/>
        </w:rPr>
      </w:pPr>
      <w:r w:rsidRPr="00FD681E">
        <w:rPr>
          <w:rStyle w:val="GDV2"/>
        </w:rPr>
        <w:t xml:space="preserve">............................................................ </w:t>
      </w:r>
      <w:r w:rsidRPr="00FD681E">
        <w:rPr>
          <w:rStyle w:val="GDV2"/>
        </w:rPr>
        <w:br/>
        <w:t>(Name of witness in full)</w:t>
      </w:r>
      <w:r w:rsidRPr="00BD2E03">
        <w:rPr>
          <w:rStyle w:val="GDV2"/>
        </w:rPr>
        <w:t xml:space="preserve"> </w:t>
      </w:r>
    </w:p>
    <w:p w14:paraId="2625281E" w14:textId="77777777" w:rsidR="0056247A" w:rsidRPr="00A2565D" w:rsidRDefault="0056247A" w:rsidP="00BD6473">
      <w:pPr>
        <w:pStyle w:val="Chaptertext"/>
      </w:pPr>
    </w:p>
    <w:sectPr w:rsidR="0056247A" w:rsidRPr="00A2565D" w:rsidSect="00D21E07">
      <w:footerReference w:type="default" r:id="rId26"/>
      <w:pgSz w:w="11906" w:h="16838" w:code="9"/>
      <w:pgMar w:top="851" w:right="1134" w:bottom="1276" w:left="1134" w:header="567" w:footer="567" w:gutter="284"/>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2C004" w14:textId="77777777" w:rsidR="000D3EDA" w:rsidRDefault="000D3EDA" w:rsidP="00EE3BC2">
      <w:pPr>
        <w:spacing w:after="0" w:line="240" w:lineRule="auto"/>
      </w:pPr>
      <w:r>
        <w:separator/>
      </w:r>
    </w:p>
  </w:endnote>
  <w:endnote w:type="continuationSeparator" w:id="0">
    <w:p w14:paraId="251FAAAB" w14:textId="77777777" w:rsidR="000D3EDA" w:rsidRDefault="000D3EDA" w:rsidP="00EE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2977" w14:textId="46212144" w:rsidR="00137902" w:rsidRPr="00235BA7" w:rsidRDefault="00137902" w:rsidP="00235BA7">
    <w:pPr>
      <w:pStyle w:val="Footer"/>
      <w:jc w:val="right"/>
    </w:pPr>
    <w:r>
      <w:fldChar w:fldCharType="begin"/>
    </w:r>
    <w:r>
      <w:instrText xml:space="preserve"> PAGE   \* MERGEFORMAT </w:instrText>
    </w:r>
    <w:r>
      <w:fldChar w:fldCharType="separate"/>
    </w:r>
    <w:r w:rsidR="001874DE">
      <w:rPr>
        <w:noProof/>
      </w:rPr>
      <w:t>iv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B8C4" w14:textId="77777777" w:rsidR="00137902" w:rsidRPr="00235BA7" w:rsidRDefault="00137902" w:rsidP="00235BA7">
    <w:pPr>
      <w:pStyle w:val="Footer"/>
      <w:jc w:val="right"/>
    </w:pPr>
    <w:r>
      <w:fldChar w:fldCharType="begin"/>
    </w:r>
    <w:r>
      <w:instrText xml:space="preserve"> PAGE   \* MERGEFORMAT </w:instrText>
    </w:r>
    <w:r>
      <w:fldChar w:fldCharType="separate"/>
    </w:r>
    <w:r w:rsidR="001874DE">
      <w:rPr>
        <w:noProof/>
      </w:rPr>
      <w:t>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B14A4" w14:textId="77777777" w:rsidR="000D3EDA" w:rsidRDefault="000D3EDA" w:rsidP="00EE3BC2">
      <w:pPr>
        <w:spacing w:after="0" w:line="240" w:lineRule="auto"/>
      </w:pPr>
      <w:r>
        <w:separator/>
      </w:r>
    </w:p>
  </w:footnote>
  <w:footnote w:type="continuationSeparator" w:id="0">
    <w:p w14:paraId="27EF15C9" w14:textId="77777777" w:rsidR="000D3EDA" w:rsidRDefault="000D3EDA" w:rsidP="00EE3BC2">
      <w:pPr>
        <w:spacing w:after="0" w:line="240" w:lineRule="auto"/>
      </w:pPr>
      <w:r>
        <w:continuationSeparator/>
      </w:r>
    </w:p>
  </w:footnote>
  <w:footnote w:id="1">
    <w:p w14:paraId="79C40F2C" w14:textId="66C19671" w:rsidR="003F686E" w:rsidRDefault="00E50264">
      <w:pPr>
        <w:pStyle w:val="FootnoteText"/>
      </w:pPr>
      <w:r>
        <w:rPr>
          <w:rStyle w:val="FootnoteReference"/>
        </w:rPr>
        <w:footnoteRef/>
      </w:r>
      <w:r>
        <w:t xml:space="preserve"> </w:t>
      </w:r>
      <w:r w:rsidRPr="00E50264">
        <w:t>https://www.ato.gov.au/law/view/pdf/pbr/td2016-013.pdf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177682"/>
      <w:docPartObj>
        <w:docPartGallery w:val="Watermarks"/>
        <w:docPartUnique/>
      </w:docPartObj>
    </w:sdtPr>
    <w:sdtEndPr/>
    <w:sdtContent>
      <w:p w14:paraId="7784C1FC" w14:textId="68C52CA8" w:rsidR="00ED2509" w:rsidRDefault="000D3EDA">
        <w:pPr>
          <w:pStyle w:val="Header"/>
        </w:pPr>
        <w:r>
          <w:rPr>
            <w:noProof/>
            <w:lang w:val="en-US" w:eastAsia="zh-TW"/>
          </w:rPr>
          <w:pict w14:anchorId="6B50A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DE5E"/>
    <w:lvl w:ilvl="0">
      <w:start w:val="1"/>
      <w:numFmt w:val="decimal"/>
      <w:pStyle w:val="ListNumber5"/>
      <w:lvlText w:val="%1."/>
      <w:lvlJc w:val="left"/>
      <w:pPr>
        <w:tabs>
          <w:tab w:val="num" w:pos="1800"/>
        </w:tabs>
        <w:ind w:left="1800" w:hanging="360"/>
      </w:pPr>
    </w:lvl>
  </w:abstractNum>
  <w:abstractNum w:abstractNumId="1">
    <w:nsid w:val="FFFFFF89"/>
    <w:multiLevelType w:val="singleLevel"/>
    <w:tmpl w:val="EF5C5E9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nsid w:val="07794DDB"/>
    <w:multiLevelType w:val="hybridMultilevel"/>
    <w:tmpl w:val="03B8E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5">
    <w:nsid w:val="1337617B"/>
    <w:multiLevelType w:val="hybridMultilevel"/>
    <w:tmpl w:val="E0D6278A"/>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7">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8">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16920FB8"/>
    <w:multiLevelType w:val="hybridMultilevel"/>
    <w:tmpl w:val="5EBE0EB2"/>
    <w:lvl w:ilvl="0" w:tplc="FFFFFFFF">
      <w:start w:val="1"/>
      <w:numFmt w:val="lowerLetter"/>
      <w:lvlText w:val="(%1)"/>
      <w:lvlJc w:val="left"/>
      <w:pPr>
        <w:ind w:left="1689" w:hanging="360"/>
      </w:pPr>
      <w:rPr>
        <w:rFonts w:asciiTheme="minorHAnsi" w:eastAsia="Times New Roman" w:hAnsiTheme="minorHAnsi" w:cstheme="minorHAnsi"/>
      </w:rPr>
    </w:lvl>
    <w:lvl w:ilvl="1" w:tplc="0C090019" w:tentative="1">
      <w:start w:val="1"/>
      <w:numFmt w:val="lowerLetter"/>
      <w:lvlText w:val="%2."/>
      <w:lvlJc w:val="left"/>
      <w:pPr>
        <w:ind w:left="2409" w:hanging="360"/>
      </w:pPr>
    </w:lvl>
    <w:lvl w:ilvl="2" w:tplc="0C09001B" w:tentative="1">
      <w:start w:val="1"/>
      <w:numFmt w:val="lowerRoman"/>
      <w:lvlText w:val="%3."/>
      <w:lvlJc w:val="right"/>
      <w:pPr>
        <w:ind w:left="3129" w:hanging="180"/>
      </w:pPr>
    </w:lvl>
    <w:lvl w:ilvl="3" w:tplc="0C09000F" w:tentative="1">
      <w:start w:val="1"/>
      <w:numFmt w:val="decimal"/>
      <w:lvlText w:val="%4."/>
      <w:lvlJc w:val="left"/>
      <w:pPr>
        <w:ind w:left="3849" w:hanging="360"/>
      </w:pPr>
    </w:lvl>
    <w:lvl w:ilvl="4" w:tplc="0C090019" w:tentative="1">
      <w:start w:val="1"/>
      <w:numFmt w:val="lowerLetter"/>
      <w:lvlText w:val="%5."/>
      <w:lvlJc w:val="left"/>
      <w:pPr>
        <w:ind w:left="4569" w:hanging="360"/>
      </w:pPr>
    </w:lvl>
    <w:lvl w:ilvl="5" w:tplc="0C09001B" w:tentative="1">
      <w:start w:val="1"/>
      <w:numFmt w:val="lowerRoman"/>
      <w:lvlText w:val="%6."/>
      <w:lvlJc w:val="right"/>
      <w:pPr>
        <w:ind w:left="5289" w:hanging="180"/>
      </w:pPr>
    </w:lvl>
    <w:lvl w:ilvl="6" w:tplc="0C09000F" w:tentative="1">
      <w:start w:val="1"/>
      <w:numFmt w:val="decimal"/>
      <w:lvlText w:val="%7."/>
      <w:lvlJc w:val="left"/>
      <w:pPr>
        <w:ind w:left="6009" w:hanging="360"/>
      </w:pPr>
    </w:lvl>
    <w:lvl w:ilvl="7" w:tplc="0C090019" w:tentative="1">
      <w:start w:val="1"/>
      <w:numFmt w:val="lowerLetter"/>
      <w:lvlText w:val="%8."/>
      <w:lvlJc w:val="left"/>
      <w:pPr>
        <w:ind w:left="6729" w:hanging="360"/>
      </w:pPr>
    </w:lvl>
    <w:lvl w:ilvl="8" w:tplc="0C09001B" w:tentative="1">
      <w:start w:val="1"/>
      <w:numFmt w:val="lowerRoman"/>
      <w:lvlText w:val="%9."/>
      <w:lvlJc w:val="right"/>
      <w:pPr>
        <w:ind w:left="7449" w:hanging="180"/>
      </w:pPr>
    </w:lvl>
  </w:abstractNum>
  <w:abstractNum w:abstractNumId="1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E6D0428"/>
    <w:multiLevelType w:val="hybridMultilevel"/>
    <w:tmpl w:val="F30CB1E4"/>
    <w:lvl w:ilvl="0" w:tplc="BCE66788">
      <w:start w:val="1"/>
      <w:numFmt w:val="lowerLetter"/>
      <w:lvlText w:val="(%1)"/>
      <w:lvlJc w:val="left"/>
      <w:pPr>
        <w:ind w:left="720" w:hanging="360"/>
      </w:pPr>
      <w:rPr>
        <w:rFonts w:cs="Times New Roman" w:hint="default"/>
        <w:sz w:val="22"/>
        <w:szCs w:val="22"/>
      </w:rPr>
    </w:lvl>
    <w:lvl w:ilvl="1" w:tplc="83A48FD8">
      <w:start w:val="1"/>
      <w:numFmt w:val="lowerLetter"/>
      <w:lvlText w:val="(%2)"/>
      <w:lvlJc w:val="left"/>
      <w:pPr>
        <w:ind w:left="1440" w:hanging="360"/>
      </w:pPr>
      <w:rPr>
        <w:rFonts w:ascii="Calibri" w:hAnsi="Calibri" w:hint="default"/>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E9F0037"/>
    <w:multiLevelType w:val="hybridMultilevel"/>
    <w:tmpl w:val="37124024"/>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FB92FCE"/>
    <w:multiLevelType w:val="multilevel"/>
    <w:tmpl w:val="403EEDDC"/>
    <w:lvl w:ilvl="0">
      <w:start w:val="1"/>
      <w:numFmt w:val="decimal"/>
      <w:pStyle w:val="ClauseHeadings1xxxx"/>
      <w:lvlText w:val="%1."/>
      <w:lvlJc w:val="left"/>
      <w:pPr>
        <w:tabs>
          <w:tab w:val="num" w:pos="737"/>
        </w:tabs>
        <w:ind w:left="737" w:hanging="737"/>
      </w:pPr>
      <w:rPr>
        <w:rFonts w:ascii="Calibri" w:hAnsi="Calibri" w:cs="Times New Roman" w:hint="default"/>
        <w:b/>
        <w:bCs w:val="0"/>
        <w:i w:val="0"/>
        <w:iCs w:val="0"/>
        <w:caps w:val="0"/>
        <w:smallCaps w:val="0"/>
        <w:strike w:val="0"/>
        <w:dstrike w:val="0"/>
        <w:outline w:val="0"/>
        <w:shadow w:val="0"/>
        <w:emboss w:val="0"/>
        <w:imprint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pStyle w:val="clausetext11xxxxx"/>
      <w:lvlText w:val="%1.%2"/>
      <w:lvlJc w:val="left"/>
      <w:pPr>
        <w:tabs>
          <w:tab w:val="num" w:pos="879"/>
        </w:tabs>
        <w:ind w:left="737" w:hanging="737"/>
      </w:pPr>
      <w:rPr>
        <w:rFonts w:ascii="Calibri" w:hAnsi="Calibri" w:hint="default"/>
        <w:b w:val="0"/>
        <w:i w:val="0"/>
        <w:sz w:val="22"/>
        <w:szCs w:val="22"/>
      </w:rPr>
    </w:lvl>
    <w:lvl w:ilvl="2">
      <w:start w:val="1"/>
      <w:numFmt w:val="lowerLetter"/>
      <w:pStyle w:val="clausetexta"/>
      <w:lvlText w:val="(%3)"/>
      <w:lvlJc w:val="left"/>
      <w:pPr>
        <w:tabs>
          <w:tab w:val="num" w:pos="1247"/>
        </w:tabs>
        <w:ind w:left="1247" w:hanging="510"/>
      </w:pPr>
      <w:rPr>
        <w:rFonts w:ascii="Calibri" w:hAnsi="Calibri" w:hint="default"/>
        <w:b w:val="0"/>
        <w:i w:val="0"/>
        <w:sz w:val="22"/>
        <w:szCs w:val="22"/>
      </w:rPr>
    </w:lvl>
    <w:lvl w:ilvl="3">
      <w:start w:val="1"/>
      <w:numFmt w:val="lowerRoman"/>
      <w:pStyle w:val="clausetexti"/>
      <w:lvlText w:val="(%4)"/>
      <w:lvlJc w:val="left"/>
      <w:pPr>
        <w:tabs>
          <w:tab w:val="num" w:pos="1758"/>
        </w:tabs>
        <w:ind w:left="1758" w:hanging="454"/>
      </w:pPr>
      <w:rPr>
        <w:rFonts w:ascii="Calibri" w:eastAsia="Times New Roman" w:hAnsi="Calibri" w:cs="Calibri" w:hint="default"/>
        <w:b w:val="0"/>
      </w:rPr>
    </w:lvl>
    <w:lvl w:ilvl="4">
      <w:start w:val="1"/>
      <w:numFmt w:val="upperLetter"/>
      <w:pStyle w:val="clausetextA0"/>
      <w:lvlText w:val="(%5)"/>
      <w:lvlJc w:val="left"/>
      <w:pPr>
        <w:tabs>
          <w:tab w:val="num" w:pos="2155"/>
        </w:tabs>
        <w:ind w:left="2155" w:hanging="39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5">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A6E7F3A"/>
    <w:multiLevelType w:val="hybridMultilevel"/>
    <w:tmpl w:val="4B08C508"/>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CA72E15"/>
    <w:multiLevelType w:val="hybridMultilevel"/>
    <w:tmpl w:val="4B08C508"/>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F271659"/>
    <w:multiLevelType w:val="multilevel"/>
    <w:tmpl w:val="ECD2DE8E"/>
    <w:lvl w:ilvl="0">
      <w:start w:val="1"/>
      <w:numFmt w:val="decimal"/>
      <w:lvlRestart w:val="0"/>
      <w:lvlText w:val="%1."/>
      <w:lvlJc w:val="left"/>
      <w:pPr>
        <w:tabs>
          <w:tab w:val="num" w:pos="720"/>
        </w:tabs>
        <w:ind w:left="720" w:hanging="720"/>
      </w:pPr>
      <w:rPr>
        <w:rFonts w:asciiTheme="minorHAnsi" w:hAnsiTheme="minorHAnsi" w:cs="Calibri"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cs="Times New Roman" w:hint="default"/>
        <w:b w:val="0"/>
        <w:i w:val="0"/>
        <w:sz w:val="20"/>
        <w:u w:val="none"/>
      </w:rPr>
    </w:lvl>
    <w:lvl w:ilvl="2">
      <w:start w:val="1"/>
      <w:numFmt w:val="lowerLetter"/>
      <w:lvlText w:val="(%3)"/>
      <w:lvlJc w:val="left"/>
      <w:pPr>
        <w:tabs>
          <w:tab w:val="num" w:pos="1440"/>
        </w:tabs>
        <w:ind w:left="1440" w:hanging="720"/>
      </w:pPr>
      <w:rPr>
        <w:rFonts w:ascii="Times New Roman" w:hAnsi="Times New Roman" w:cs="Times New Roman" w:hint="default"/>
        <w:b w:val="0"/>
        <w:i w:val="0"/>
        <w:sz w:val="20"/>
        <w:u w:val="none"/>
      </w:rPr>
    </w:lvl>
    <w:lvl w:ilvl="3">
      <w:start w:val="1"/>
      <w:numFmt w:val="lowerRoman"/>
      <w:lvlText w:val="(%4)"/>
      <w:lvlJc w:val="left"/>
      <w:pPr>
        <w:tabs>
          <w:tab w:val="num" w:pos="2160"/>
        </w:tabs>
        <w:ind w:left="2160" w:hanging="720"/>
      </w:pPr>
      <w:rPr>
        <w:rFonts w:ascii="Times New Roman" w:hAnsi="Times New Roman" w:cs="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cs="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cs="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cs="Times New Roman" w:hint="default"/>
        <w:b w:val="0"/>
        <w:i w:val="0"/>
        <w:sz w:val="20"/>
        <w:u w:val="none"/>
      </w:rPr>
    </w:lvl>
    <w:lvl w:ilvl="8">
      <w:start w:val="1"/>
      <w:numFmt w:val="none"/>
      <w:suff w:val="nothing"/>
      <w:lvlText w:val=""/>
      <w:lvlJc w:val="left"/>
      <w:pPr>
        <w:ind w:left="-2160"/>
      </w:pPr>
      <w:rPr>
        <w:rFonts w:ascii="Times New Roman" w:hAnsi="Times New Roman" w:cs="Times New Roman" w:hint="default"/>
        <w:b w:val="0"/>
        <w:i w:val="0"/>
        <w:sz w:val="24"/>
      </w:rPr>
    </w:lvl>
  </w:abstractNum>
  <w:abstractNum w:abstractNumId="20">
    <w:nsid w:val="2F3F3FDB"/>
    <w:multiLevelType w:val="hybridMultilevel"/>
    <w:tmpl w:val="DB90B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F411642"/>
    <w:multiLevelType w:val="hybridMultilevel"/>
    <w:tmpl w:val="417EEEB6"/>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3">
    <w:nsid w:val="309746B1"/>
    <w:multiLevelType w:val="hybridMultilevel"/>
    <w:tmpl w:val="86002852"/>
    <w:lvl w:ilvl="0" w:tplc="BCE66788">
      <w:start w:val="1"/>
      <w:numFmt w:val="lowerLetter"/>
      <w:lvlText w:val="(%1)"/>
      <w:lvlJc w:val="left"/>
      <w:pPr>
        <w:ind w:left="720" w:hanging="360"/>
      </w:pPr>
      <w:rPr>
        <w:rFonts w:cs="Times New Roman"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0A13CA7"/>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7A32632"/>
    <w:multiLevelType w:val="hybridMultilevel"/>
    <w:tmpl w:val="58CE6A76"/>
    <w:lvl w:ilvl="0" w:tplc="C3AE945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B056F0E"/>
    <w:multiLevelType w:val="hybridMultilevel"/>
    <w:tmpl w:val="54D02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B980622"/>
    <w:multiLevelType w:val="hybridMultilevel"/>
    <w:tmpl w:val="DE9A43E2"/>
    <w:lvl w:ilvl="0" w:tplc="FFFFFFFF">
      <w:start w:val="1"/>
      <w:numFmt w:val="lowerLetter"/>
      <w:lvlText w:val="(%1)"/>
      <w:lvlJc w:val="left"/>
      <w:pPr>
        <w:ind w:left="720" w:hanging="360"/>
      </w:pPr>
      <w:rPr>
        <w:rFonts w:asciiTheme="minorHAnsi" w:eastAsia="Times New Roman" w:hAnsiTheme="minorHAnsi" w:cstheme="minorHAnsi"/>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9">
    <w:nsid w:val="3F862757"/>
    <w:multiLevelType w:val="hybridMultilevel"/>
    <w:tmpl w:val="54F6C586"/>
    <w:lvl w:ilvl="0" w:tplc="83A48FD8">
      <w:start w:val="1"/>
      <w:numFmt w:val="lowerLetter"/>
      <w:lvlText w:val="(%1)"/>
      <w:lvlJc w:val="left"/>
      <w:pPr>
        <w:ind w:left="1440" w:hanging="360"/>
      </w:pPr>
      <w:rPr>
        <w:rFonts w:ascii="Calibri" w:hAnsi="Calibri" w:hint="default"/>
        <w:sz w:val="22"/>
      </w:rPr>
    </w:lvl>
    <w:lvl w:ilvl="1" w:tplc="0C090019">
      <w:start w:val="1"/>
      <w:numFmt w:val="lowerLetter"/>
      <w:lvlText w:val="%2."/>
      <w:lvlJc w:val="left"/>
      <w:pPr>
        <w:ind w:left="1440" w:hanging="360"/>
      </w:pPr>
    </w:lvl>
    <w:lvl w:ilvl="2" w:tplc="0770BFD8">
      <w:start w:val="1"/>
      <w:numFmt w:val="lowerRoman"/>
      <w:lvlText w:val="(%3)"/>
      <w:lvlJc w:val="right"/>
      <w:pPr>
        <w:ind w:left="2160" w:hanging="180"/>
      </w:pPr>
      <w:rPr>
        <w:rFonts w:ascii="Calibri" w:hAnsi="Calibri" w:hint="default"/>
        <w:sz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03C7E1B"/>
    <w:multiLevelType w:val="multilevel"/>
    <w:tmpl w:val="4454B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2">
    <w:nsid w:val="450104CF"/>
    <w:multiLevelType w:val="hybridMultilevel"/>
    <w:tmpl w:val="561E2E26"/>
    <w:lvl w:ilvl="0" w:tplc="FFFFFFFF">
      <w:start w:val="1"/>
      <w:numFmt w:val="lowerLetter"/>
      <w:lvlText w:val="(%1)"/>
      <w:lvlJc w:val="left"/>
      <w:pPr>
        <w:ind w:left="1457" w:hanging="360"/>
      </w:pPr>
      <w:rPr>
        <w:rFonts w:asciiTheme="minorHAnsi" w:eastAsia="Times New Roman" w:hAnsiTheme="minorHAnsi" w:cstheme="minorHAnsi"/>
      </w:rPr>
    </w:lvl>
    <w:lvl w:ilvl="1" w:tplc="0C090019" w:tentative="1">
      <w:start w:val="1"/>
      <w:numFmt w:val="lowerLetter"/>
      <w:lvlText w:val="%2."/>
      <w:lvlJc w:val="left"/>
      <w:pPr>
        <w:ind w:left="2177" w:hanging="360"/>
      </w:pPr>
    </w:lvl>
    <w:lvl w:ilvl="2" w:tplc="0C09001B">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3">
    <w:nsid w:val="45D54458"/>
    <w:multiLevelType w:val="multilevel"/>
    <w:tmpl w:val="08DE9510"/>
    <w:styleLink w:val="Style2"/>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68519C3"/>
    <w:multiLevelType w:val="hybridMultilevel"/>
    <w:tmpl w:val="C666AB42"/>
    <w:lvl w:ilvl="0" w:tplc="655296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8CE418C"/>
    <w:multiLevelType w:val="hybridMultilevel"/>
    <w:tmpl w:val="FD9A9AAC"/>
    <w:lvl w:ilvl="0" w:tplc="2C0AD85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B8206D9"/>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4CD41D8E"/>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4F512B78"/>
    <w:multiLevelType w:val="multilevel"/>
    <w:tmpl w:val="C0D68584"/>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outline w:val="0"/>
        <w:shadow w:val="0"/>
        <w:emboss w:val="0"/>
        <w:imprint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879"/>
        </w:tabs>
        <w:ind w:left="737" w:hanging="737"/>
      </w:pPr>
      <w:rPr>
        <w:rFonts w:ascii="Calibri" w:hAnsi="Calibri" w:hint="default"/>
        <w:b w:val="0"/>
        <w:i w:val="0"/>
        <w:sz w:val="22"/>
        <w:szCs w:val="22"/>
      </w:rPr>
    </w:lvl>
    <w:lvl w:ilvl="2">
      <w:start w:val="1"/>
      <w:numFmt w:val="lowerLetter"/>
      <w:lvlText w:val="(%3)"/>
      <w:lvlJc w:val="left"/>
      <w:pPr>
        <w:tabs>
          <w:tab w:val="num" w:pos="1247"/>
        </w:tabs>
        <w:ind w:left="1247" w:hanging="510"/>
      </w:pPr>
      <w:rPr>
        <w:rFonts w:ascii="Calibri" w:hAnsi="Calibri" w:hint="default"/>
        <w:b w:val="0"/>
        <w:i w:val="0"/>
        <w:sz w:val="22"/>
        <w:szCs w:val="22"/>
      </w:rPr>
    </w:lvl>
    <w:lvl w:ilvl="3">
      <w:start w:val="1"/>
      <w:numFmt w:val="lowerRoman"/>
      <w:lvlText w:val="(%4)"/>
      <w:lvlJc w:val="left"/>
      <w:pPr>
        <w:tabs>
          <w:tab w:val="num" w:pos="1758"/>
        </w:tabs>
        <w:ind w:left="1758" w:hanging="454"/>
      </w:pPr>
      <w:rPr>
        <w:rFonts w:ascii="Calibri" w:eastAsia="Times New Roman" w:hAnsi="Calibri" w:cs="Calibri" w:hint="default"/>
        <w:b w:val="0"/>
      </w:rPr>
    </w:lvl>
    <w:lvl w:ilvl="4">
      <w:start w:val="1"/>
      <w:numFmt w:val="upperLetter"/>
      <w:lvlText w:val="(%5)"/>
      <w:lvlJc w:val="left"/>
      <w:pPr>
        <w:tabs>
          <w:tab w:val="num" w:pos="2155"/>
        </w:tabs>
        <w:ind w:left="2155" w:hanging="39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39">
    <w:nsid w:val="4F6A516C"/>
    <w:multiLevelType w:val="hybridMultilevel"/>
    <w:tmpl w:val="54F6C586"/>
    <w:lvl w:ilvl="0" w:tplc="83A48FD8">
      <w:start w:val="1"/>
      <w:numFmt w:val="lowerLetter"/>
      <w:lvlText w:val="(%1)"/>
      <w:lvlJc w:val="left"/>
      <w:pPr>
        <w:ind w:left="1440" w:hanging="360"/>
      </w:pPr>
      <w:rPr>
        <w:rFonts w:ascii="Calibri" w:hAnsi="Calibri" w:hint="default"/>
        <w:sz w:val="22"/>
      </w:rPr>
    </w:lvl>
    <w:lvl w:ilvl="1" w:tplc="0C090019">
      <w:start w:val="1"/>
      <w:numFmt w:val="lowerLetter"/>
      <w:lvlText w:val="%2."/>
      <w:lvlJc w:val="left"/>
      <w:pPr>
        <w:ind w:left="1440" w:hanging="360"/>
      </w:pPr>
    </w:lvl>
    <w:lvl w:ilvl="2" w:tplc="0770BFD8">
      <w:start w:val="1"/>
      <w:numFmt w:val="lowerRoman"/>
      <w:lvlText w:val="(%3)"/>
      <w:lvlJc w:val="right"/>
      <w:pPr>
        <w:ind w:left="2160" w:hanging="180"/>
      </w:pPr>
      <w:rPr>
        <w:rFonts w:ascii="Calibri" w:hAnsi="Calibri" w:hint="default"/>
        <w:sz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FE54A36"/>
    <w:multiLevelType w:val="hybridMultilevel"/>
    <w:tmpl w:val="725A8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51420D46"/>
    <w:multiLevelType w:val="hybridMultilevel"/>
    <w:tmpl w:val="01C6410C"/>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59631EC"/>
    <w:multiLevelType w:val="multilevel"/>
    <w:tmpl w:val="D85CD39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56DF73E7"/>
    <w:multiLevelType w:val="multilevel"/>
    <w:tmpl w:val="250A59B8"/>
    <w:lvl w:ilvl="0">
      <w:start w:val="1"/>
      <w:numFmt w:val="decimal"/>
      <w:pStyle w:val="Heading3"/>
      <w:suff w:val="nothing"/>
      <w:lvlText w:val="%1."/>
      <w:lvlJc w:val="left"/>
      <w:pPr>
        <w:ind w:left="144" w:hanging="144"/>
      </w:pPr>
      <w:rPr>
        <w:rFonts w:hint="default"/>
      </w:rPr>
    </w:lvl>
    <w:lvl w:ilvl="1">
      <w:start w:val="1"/>
      <w:numFmt w:val="decimal"/>
      <w:lvlRestart w:val="0"/>
      <w:lvlText w:val="%1.%2"/>
      <w:lvlJc w:val="left"/>
      <w:pPr>
        <w:tabs>
          <w:tab w:val="num" w:pos="284"/>
        </w:tabs>
        <w:ind w:left="284" w:firstLine="0"/>
      </w:pPr>
      <w:rPr>
        <w:rFonts w:hint="default"/>
      </w:rPr>
    </w:lvl>
    <w:lvl w:ilvl="2">
      <w:start w:val="1"/>
      <w:numFmt w:val="decimal"/>
      <w:lvlText w:val="%1.%2.%3"/>
      <w:lvlJc w:val="left"/>
      <w:pPr>
        <w:tabs>
          <w:tab w:val="num" w:pos="432"/>
        </w:tabs>
        <w:ind w:left="432" w:hanging="720"/>
      </w:pPr>
      <w:rPr>
        <w:rFonts w:hint="default"/>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720"/>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44">
    <w:nsid w:val="5A2B7B0F"/>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6">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47">
    <w:nsid w:val="5B661B07"/>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nsid w:val="5BA219C5"/>
    <w:multiLevelType w:val="multilevel"/>
    <w:tmpl w:val="A1A6C896"/>
    <w:styleLink w:val="Style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50">
    <w:nsid w:val="62C1449E"/>
    <w:multiLevelType w:val="hybridMultilevel"/>
    <w:tmpl w:val="37124024"/>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55839ED"/>
    <w:multiLevelType w:val="hybridMultilevel"/>
    <w:tmpl w:val="01C6410C"/>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A5765FD"/>
    <w:multiLevelType w:val="hybridMultilevel"/>
    <w:tmpl w:val="54F6C586"/>
    <w:lvl w:ilvl="0" w:tplc="83A48FD8">
      <w:start w:val="1"/>
      <w:numFmt w:val="lowerLetter"/>
      <w:lvlText w:val="(%1)"/>
      <w:lvlJc w:val="left"/>
      <w:pPr>
        <w:ind w:left="1440" w:hanging="360"/>
      </w:pPr>
      <w:rPr>
        <w:rFonts w:ascii="Calibri" w:hAnsi="Calibri" w:hint="default"/>
        <w:sz w:val="22"/>
      </w:rPr>
    </w:lvl>
    <w:lvl w:ilvl="1" w:tplc="0C090019">
      <w:start w:val="1"/>
      <w:numFmt w:val="lowerLetter"/>
      <w:lvlText w:val="%2."/>
      <w:lvlJc w:val="left"/>
      <w:pPr>
        <w:ind w:left="1440" w:hanging="360"/>
      </w:pPr>
    </w:lvl>
    <w:lvl w:ilvl="2" w:tplc="0770BFD8">
      <w:start w:val="1"/>
      <w:numFmt w:val="lowerRoman"/>
      <w:lvlText w:val="(%3)"/>
      <w:lvlJc w:val="right"/>
      <w:pPr>
        <w:ind w:left="2160" w:hanging="180"/>
      </w:pPr>
      <w:rPr>
        <w:rFonts w:ascii="Calibri" w:hAnsi="Calibri" w:hint="default"/>
        <w:sz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A905950"/>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55">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6">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57">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nsid w:val="73223778"/>
    <w:multiLevelType w:val="hybridMultilevel"/>
    <w:tmpl w:val="82707D9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FC69180">
      <w:start w:val="1"/>
      <w:numFmt w:val="lowerRoman"/>
      <w:lvlText w:val="(%4)"/>
      <w:lvlJc w:val="left"/>
      <w:pPr>
        <w:ind w:left="2880" w:hanging="360"/>
      </w:pPr>
      <w:rPr>
        <w:rFonts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0">
    <w:nsid w:val="781D4261"/>
    <w:multiLevelType w:val="hybridMultilevel"/>
    <w:tmpl w:val="4B08C508"/>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98777D3"/>
    <w:multiLevelType w:val="hybridMultilevel"/>
    <w:tmpl w:val="32F400EE"/>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1"/>
  </w:num>
  <w:num w:numId="2">
    <w:abstractNumId w:val="59"/>
  </w:num>
  <w:num w:numId="3">
    <w:abstractNumId w:val="43"/>
  </w:num>
  <w:num w:numId="4">
    <w:abstractNumId w:val="62"/>
  </w:num>
  <w:num w:numId="5">
    <w:abstractNumId w:val="3"/>
  </w:num>
  <w:num w:numId="6">
    <w:abstractNumId w:val="15"/>
  </w:num>
  <w:num w:numId="7">
    <w:abstractNumId w:val="7"/>
  </w:num>
  <w:num w:numId="8">
    <w:abstractNumId w:val="28"/>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45"/>
  </w:num>
  <w:num w:numId="14">
    <w:abstractNumId w:val="0"/>
  </w:num>
  <w:num w:numId="15">
    <w:abstractNumId w:val="10"/>
  </w:num>
  <w:num w:numId="16">
    <w:abstractNumId w:val="16"/>
  </w:num>
  <w:num w:numId="17">
    <w:abstractNumId w:val="56"/>
  </w:num>
  <w:num w:numId="18">
    <w:abstractNumId w:val="22"/>
  </w:num>
  <w:num w:numId="19">
    <w:abstractNumId w:val="42"/>
  </w:num>
  <w:num w:numId="20">
    <w:abstractNumId w:val="4"/>
  </w:num>
  <w:num w:numId="21">
    <w:abstractNumId w:val="55"/>
  </w:num>
  <w:num w:numId="22">
    <w:abstractNumId w:val="48"/>
  </w:num>
  <w:num w:numId="23">
    <w:abstractNumId w:val="33"/>
  </w:num>
  <w:num w:numId="24">
    <w:abstractNumId w:val="57"/>
  </w:num>
  <w:num w:numId="25">
    <w:abstractNumId w:val="49"/>
  </w:num>
  <w:num w:numId="26">
    <w:abstractNumId w:val="31"/>
  </w:num>
  <w:num w:numId="27">
    <w:abstractNumId w:val="54"/>
  </w:num>
  <w:num w:numId="28">
    <w:abstractNumId w:val="5"/>
  </w:num>
  <w:num w:numId="29">
    <w:abstractNumId w:val="51"/>
  </w:num>
  <w:num w:numId="30">
    <w:abstractNumId w:val="17"/>
  </w:num>
  <w:num w:numId="31">
    <w:abstractNumId w:val="50"/>
  </w:num>
  <w:num w:numId="32">
    <w:abstractNumId w:val="61"/>
  </w:num>
  <w:num w:numId="33">
    <w:abstractNumId w:val="21"/>
  </w:num>
  <w:num w:numId="34">
    <w:abstractNumId w:val="23"/>
  </w:num>
  <w:num w:numId="35">
    <w:abstractNumId w:val="53"/>
  </w:num>
  <w:num w:numId="36">
    <w:abstractNumId w:val="40"/>
  </w:num>
  <w:num w:numId="37">
    <w:abstractNumId w:val="26"/>
  </w:num>
  <w:num w:numId="38">
    <w:abstractNumId w:val="20"/>
  </w:num>
  <w:num w:numId="39">
    <w:abstractNumId w:val="2"/>
  </w:num>
  <w:num w:numId="40">
    <w:abstractNumId w:val="34"/>
  </w:num>
  <w:num w:numId="41">
    <w:abstractNumId w:val="35"/>
  </w:num>
  <w:num w:numId="42">
    <w:abstractNumId w:val="58"/>
  </w:num>
  <w:num w:numId="43">
    <w:abstractNumId w:val="25"/>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37"/>
  </w:num>
  <w:num w:numId="52">
    <w:abstractNumId w:val="44"/>
  </w:num>
  <w:num w:numId="53">
    <w:abstractNumId w:val="47"/>
  </w:num>
  <w:num w:numId="54">
    <w:abstractNumId w:val="41"/>
  </w:num>
  <w:num w:numId="55">
    <w:abstractNumId w:val="60"/>
  </w:num>
  <w:num w:numId="56">
    <w:abstractNumId w:val="36"/>
  </w:num>
  <w:num w:numId="57">
    <w:abstractNumId w:val="12"/>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num>
  <w:num w:numId="60">
    <w:abstractNumId w:val="52"/>
  </w:num>
  <w:num w:numId="61">
    <w:abstractNumId w:val="39"/>
  </w:num>
  <w:num w:numId="62">
    <w:abstractNumId w:val="29"/>
  </w:num>
  <w:num w:numId="63">
    <w:abstractNumId w:val="24"/>
  </w:num>
  <w:num w:numId="64">
    <w:abstractNumId w:val="14"/>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num>
  <w:num w:numId="70">
    <w:abstractNumId w:val="27"/>
  </w:num>
  <w:num w:numId="71">
    <w:abstractNumId w:val="9"/>
  </w:num>
  <w:num w:numId="72">
    <w:abstractNumId w:val="30"/>
  </w:num>
  <w:num w:numId="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rawingGridHorizontalSpacing w:val="10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EE3BC2"/>
    <w:rsid w:val="000001B2"/>
    <w:rsid w:val="00003F41"/>
    <w:rsid w:val="0000491F"/>
    <w:rsid w:val="00005FA7"/>
    <w:rsid w:val="00006EE4"/>
    <w:rsid w:val="00011CD1"/>
    <w:rsid w:val="00011E05"/>
    <w:rsid w:val="0001341D"/>
    <w:rsid w:val="00013B9E"/>
    <w:rsid w:val="00014312"/>
    <w:rsid w:val="0001538B"/>
    <w:rsid w:val="0001600B"/>
    <w:rsid w:val="0001778A"/>
    <w:rsid w:val="00020439"/>
    <w:rsid w:val="00020689"/>
    <w:rsid w:val="00020B46"/>
    <w:rsid w:val="00023520"/>
    <w:rsid w:val="00023C11"/>
    <w:rsid w:val="00024EF8"/>
    <w:rsid w:val="00025B0B"/>
    <w:rsid w:val="00025E59"/>
    <w:rsid w:val="00026238"/>
    <w:rsid w:val="000263F7"/>
    <w:rsid w:val="00027282"/>
    <w:rsid w:val="00027A60"/>
    <w:rsid w:val="00027F16"/>
    <w:rsid w:val="00030B63"/>
    <w:rsid w:val="000310E2"/>
    <w:rsid w:val="00032D82"/>
    <w:rsid w:val="0003460C"/>
    <w:rsid w:val="0003754C"/>
    <w:rsid w:val="0003754E"/>
    <w:rsid w:val="00041747"/>
    <w:rsid w:val="00041AC6"/>
    <w:rsid w:val="0004263E"/>
    <w:rsid w:val="0004415C"/>
    <w:rsid w:val="00045289"/>
    <w:rsid w:val="0004606B"/>
    <w:rsid w:val="00047243"/>
    <w:rsid w:val="000476CB"/>
    <w:rsid w:val="000516A1"/>
    <w:rsid w:val="00051CF7"/>
    <w:rsid w:val="00052166"/>
    <w:rsid w:val="000545A7"/>
    <w:rsid w:val="000546C5"/>
    <w:rsid w:val="00054973"/>
    <w:rsid w:val="00054D72"/>
    <w:rsid w:val="00056AB0"/>
    <w:rsid w:val="00061FC2"/>
    <w:rsid w:val="00064B65"/>
    <w:rsid w:val="00065DDD"/>
    <w:rsid w:val="000665CB"/>
    <w:rsid w:val="00066D6F"/>
    <w:rsid w:val="00070A5A"/>
    <w:rsid w:val="00070B12"/>
    <w:rsid w:val="00072B9C"/>
    <w:rsid w:val="00075298"/>
    <w:rsid w:val="000760A1"/>
    <w:rsid w:val="00082345"/>
    <w:rsid w:val="00086650"/>
    <w:rsid w:val="000868E0"/>
    <w:rsid w:val="00086F0C"/>
    <w:rsid w:val="000900EA"/>
    <w:rsid w:val="00090FC6"/>
    <w:rsid w:val="00095A0B"/>
    <w:rsid w:val="00096F41"/>
    <w:rsid w:val="000A0C8B"/>
    <w:rsid w:val="000B02FF"/>
    <w:rsid w:val="000B190B"/>
    <w:rsid w:val="000B409F"/>
    <w:rsid w:val="000B5B49"/>
    <w:rsid w:val="000B5F97"/>
    <w:rsid w:val="000B6927"/>
    <w:rsid w:val="000B7311"/>
    <w:rsid w:val="000C00D7"/>
    <w:rsid w:val="000C1BE1"/>
    <w:rsid w:val="000C416E"/>
    <w:rsid w:val="000C5412"/>
    <w:rsid w:val="000C5890"/>
    <w:rsid w:val="000C59EA"/>
    <w:rsid w:val="000C5D05"/>
    <w:rsid w:val="000C777C"/>
    <w:rsid w:val="000C7C3B"/>
    <w:rsid w:val="000D03B1"/>
    <w:rsid w:val="000D1E85"/>
    <w:rsid w:val="000D3EDA"/>
    <w:rsid w:val="000D4ECE"/>
    <w:rsid w:val="000D4F1E"/>
    <w:rsid w:val="000D7808"/>
    <w:rsid w:val="000D7FE1"/>
    <w:rsid w:val="000E1230"/>
    <w:rsid w:val="000E60F0"/>
    <w:rsid w:val="000E63C9"/>
    <w:rsid w:val="000E69BB"/>
    <w:rsid w:val="000E6B8B"/>
    <w:rsid w:val="000E7E9E"/>
    <w:rsid w:val="000F0776"/>
    <w:rsid w:val="000F129D"/>
    <w:rsid w:val="000F3226"/>
    <w:rsid w:val="000F36E9"/>
    <w:rsid w:val="000F3CE4"/>
    <w:rsid w:val="000F5B78"/>
    <w:rsid w:val="001002A3"/>
    <w:rsid w:val="0010048E"/>
    <w:rsid w:val="00100798"/>
    <w:rsid w:val="001011B1"/>
    <w:rsid w:val="0010158D"/>
    <w:rsid w:val="0010348A"/>
    <w:rsid w:val="00103C5C"/>
    <w:rsid w:val="0010419E"/>
    <w:rsid w:val="00104366"/>
    <w:rsid w:val="0010473A"/>
    <w:rsid w:val="00104910"/>
    <w:rsid w:val="00104DD9"/>
    <w:rsid w:val="00104E30"/>
    <w:rsid w:val="0010669B"/>
    <w:rsid w:val="0010743B"/>
    <w:rsid w:val="001100A1"/>
    <w:rsid w:val="00110B20"/>
    <w:rsid w:val="00111704"/>
    <w:rsid w:val="00112FF6"/>
    <w:rsid w:val="001140BA"/>
    <w:rsid w:val="00114AED"/>
    <w:rsid w:val="00115751"/>
    <w:rsid w:val="001163A0"/>
    <w:rsid w:val="0011686E"/>
    <w:rsid w:val="00120D4C"/>
    <w:rsid w:val="00120EE6"/>
    <w:rsid w:val="001215B0"/>
    <w:rsid w:val="00121D2C"/>
    <w:rsid w:val="00122620"/>
    <w:rsid w:val="00123123"/>
    <w:rsid w:val="00124516"/>
    <w:rsid w:val="001267E9"/>
    <w:rsid w:val="00126FB2"/>
    <w:rsid w:val="001304CB"/>
    <w:rsid w:val="001319DB"/>
    <w:rsid w:val="00131E20"/>
    <w:rsid w:val="001338C0"/>
    <w:rsid w:val="00134200"/>
    <w:rsid w:val="00135C0E"/>
    <w:rsid w:val="001361A7"/>
    <w:rsid w:val="001361B3"/>
    <w:rsid w:val="0013683B"/>
    <w:rsid w:val="00136D39"/>
    <w:rsid w:val="00137902"/>
    <w:rsid w:val="0014038D"/>
    <w:rsid w:val="00142A45"/>
    <w:rsid w:val="00143288"/>
    <w:rsid w:val="001455C2"/>
    <w:rsid w:val="00145A23"/>
    <w:rsid w:val="00146DCA"/>
    <w:rsid w:val="00147FB5"/>
    <w:rsid w:val="001505B0"/>
    <w:rsid w:val="00150B25"/>
    <w:rsid w:val="0015367D"/>
    <w:rsid w:val="00153CEE"/>
    <w:rsid w:val="001564E1"/>
    <w:rsid w:val="00156B0B"/>
    <w:rsid w:val="00157F86"/>
    <w:rsid w:val="00161569"/>
    <w:rsid w:val="00161FF7"/>
    <w:rsid w:val="001620B9"/>
    <w:rsid w:val="001641FC"/>
    <w:rsid w:val="00164A7B"/>
    <w:rsid w:val="001651BA"/>
    <w:rsid w:val="001653A6"/>
    <w:rsid w:val="00170130"/>
    <w:rsid w:val="0017019F"/>
    <w:rsid w:val="001737DE"/>
    <w:rsid w:val="00173ED5"/>
    <w:rsid w:val="00174F9F"/>
    <w:rsid w:val="001776D2"/>
    <w:rsid w:val="00180386"/>
    <w:rsid w:val="00180820"/>
    <w:rsid w:val="00180F1D"/>
    <w:rsid w:val="001810D6"/>
    <w:rsid w:val="001818E1"/>
    <w:rsid w:val="00184112"/>
    <w:rsid w:val="001841CD"/>
    <w:rsid w:val="001874DE"/>
    <w:rsid w:val="001901BC"/>
    <w:rsid w:val="0019087A"/>
    <w:rsid w:val="00192FC2"/>
    <w:rsid w:val="00193B9C"/>
    <w:rsid w:val="00193DDD"/>
    <w:rsid w:val="00194845"/>
    <w:rsid w:val="001953E8"/>
    <w:rsid w:val="0019541B"/>
    <w:rsid w:val="00196CE2"/>
    <w:rsid w:val="001A0568"/>
    <w:rsid w:val="001A0797"/>
    <w:rsid w:val="001A0B84"/>
    <w:rsid w:val="001A0D45"/>
    <w:rsid w:val="001A31A2"/>
    <w:rsid w:val="001A3838"/>
    <w:rsid w:val="001A5CA3"/>
    <w:rsid w:val="001B0266"/>
    <w:rsid w:val="001B0435"/>
    <w:rsid w:val="001B07D8"/>
    <w:rsid w:val="001B1AFD"/>
    <w:rsid w:val="001B1E70"/>
    <w:rsid w:val="001B207D"/>
    <w:rsid w:val="001B21BC"/>
    <w:rsid w:val="001B50F6"/>
    <w:rsid w:val="001B688D"/>
    <w:rsid w:val="001B7C52"/>
    <w:rsid w:val="001C2DA2"/>
    <w:rsid w:val="001C4BDB"/>
    <w:rsid w:val="001C4FA5"/>
    <w:rsid w:val="001C713E"/>
    <w:rsid w:val="001C788E"/>
    <w:rsid w:val="001D040E"/>
    <w:rsid w:val="001D0519"/>
    <w:rsid w:val="001D0C30"/>
    <w:rsid w:val="001D1A7D"/>
    <w:rsid w:val="001D2E81"/>
    <w:rsid w:val="001D5949"/>
    <w:rsid w:val="001D6D26"/>
    <w:rsid w:val="001D7464"/>
    <w:rsid w:val="001E0B8E"/>
    <w:rsid w:val="001E594E"/>
    <w:rsid w:val="001F0AE5"/>
    <w:rsid w:val="001F3BED"/>
    <w:rsid w:val="001F50D4"/>
    <w:rsid w:val="001F5B23"/>
    <w:rsid w:val="00200363"/>
    <w:rsid w:val="00205719"/>
    <w:rsid w:val="00205D90"/>
    <w:rsid w:val="00206296"/>
    <w:rsid w:val="00207A58"/>
    <w:rsid w:val="00207E0C"/>
    <w:rsid w:val="002107DD"/>
    <w:rsid w:val="002108C2"/>
    <w:rsid w:val="002128F1"/>
    <w:rsid w:val="00215BB9"/>
    <w:rsid w:val="0022084C"/>
    <w:rsid w:val="002208C4"/>
    <w:rsid w:val="0022174F"/>
    <w:rsid w:val="00221B64"/>
    <w:rsid w:val="00222178"/>
    <w:rsid w:val="00224D2A"/>
    <w:rsid w:val="00225EDC"/>
    <w:rsid w:val="00227FC7"/>
    <w:rsid w:val="002324CC"/>
    <w:rsid w:val="002339B4"/>
    <w:rsid w:val="00235BA7"/>
    <w:rsid w:val="00240E92"/>
    <w:rsid w:val="0024171E"/>
    <w:rsid w:val="00243C54"/>
    <w:rsid w:val="00243FF4"/>
    <w:rsid w:val="00245FB6"/>
    <w:rsid w:val="002515D3"/>
    <w:rsid w:val="002533D8"/>
    <w:rsid w:val="00254CBC"/>
    <w:rsid w:val="00254E8E"/>
    <w:rsid w:val="00256AFF"/>
    <w:rsid w:val="002575FA"/>
    <w:rsid w:val="00257790"/>
    <w:rsid w:val="0026049A"/>
    <w:rsid w:val="00263DC6"/>
    <w:rsid w:val="00264C4C"/>
    <w:rsid w:val="00267D79"/>
    <w:rsid w:val="00270E97"/>
    <w:rsid w:val="00273A17"/>
    <w:rsid w:val="00274D1E"/>
    <w:rsid w:val="002763F5"/>
    <w:rsid w:val="00276DDD"/>
    <w:rsid w:val="002828D1"/>
    <w:rsid w:val="00283833"/>
    <w:rsid w:val="00283FCD"/>
    <w:rsid w:val="00291146"/>
    <w:rsid w:val="002911DF"/>
    <w:rsid w:val="00293C97"/>
    <w:rsid w:val="00296803"/>
    <w:rsid w:val="002A110A"/>
    <w:rsid w:val="002A20EE"/>
    <w:rsid w:val="002A2604"/>
    <w:rsid w:val="002A2DBC"/>
    <w:rsid w:val="002A2FA3"/>
    <w:rsid w:val="002A3132"/>
    <w:rsid w:val="002A3910"/>
    <w:rsid w:val="002A68D7"/>
    <w:rsid w:val="002A6E96"/>
    <w:rsid w:val="002A722C"/>
    <w:rsid w:val="002B0E3E"/>
    <w:rsid w:val="002B1912"/>
    <w:rsid w:val="002B281D"/>
    <w:rsid w:val="002B368E"/>
    <w:rsid w:val="002B4347"/>
    <w:rsid w:val="002B45FF"/>
    <w:rsid w:val="002B472D"/>
    <w:rsid w:val="002B4C95"/>
    <w:rsid w:val="002B52BD"/>
    <w:rsid w:val="002B6FFD"/>
    <w:rsid w:val="002B784B"/>
    <w:rsid w:val="002B7A0A"/>
    <w:rsid w:val="002C0BA0"/>
    <w:rsid w:val="002C150F"/>
    <w:rsid w:val="002C21F8"/>
    <w:rsid w:val="002C44FF"/>
    <w:rsid w:val="002C6F3B"/>
    <w:rsid w:val="002D009C"/>
    <w:rsid w:val="002D1670"/>
    <w:rsid w:val="002D4771"/>
    <w:rsid w:val="002D59B8"/>
    <w:rsid w:val="002D6772"/>
    <w:rsid w:val="002D6912"/>
    <w:rsid w:val="002E13A8"/>
    <w:rsid w:val="002E5EE8"/>
    <w:rsid w:val="002E7193"/>
    <w:rsid w:val="002F0928"/>
    <w:rsid w:val="002F4D41"/>
    <w:rsid w:val="002F578F"/>
    <w:rsid w:val="002F6B8C"/>
    <w:rsid w:val="00302BE4"/>
    <w:rsid w:val="00305169"/>
    <w:rsid w:val="0030673C"/>
    <w:rsid w:val="00306BA4"/>
    <w:rsid w:val="00307464"/>
    <w:rsid w:val="003109B8"/>
    <w:rsid w:val="00310AD1"/>
    <w:rsid w:val="0031105A"/>
    <w:rsid w:val="00312BD8"/>
    <w:rsid w:val="00314730"/>
    <w:rsid w:val="0031626F"/>
    <w:rsid w:val="00316AE3"/>
    <w:rsid w:val="003173F1"/>
    <w:rsid w:val="0031748F"/>
    <w:rsid w:val="00320298"/>
    <w:rsid w:val="003206A7"/>
    <w:rsid w:val="003218C1"/>
    <w:rsid w:val="003227B6"/>
    <w:rsid w:val="00322F95"/>
    <w:rsid w:val="00324FE7"/>
    <w:rsid w:val="00327CB1"/>
    <w:rsid w:val="00330161"/>
    <w:rsid w:val="0033037D"/>
    <w:rsid w:val="00330C86"/>
    <w:rsid w:val="00331C22"/>
    <w:rsid w:val="00335445"/>
    <w:rsid w:val="00336658"/>
    <w:rsid w:val="0034247B"/>
    <w:rsid w:val="00342A87"/>
    <w:rsid w:val="00344074"/>
    <w:rsid w:val="003452D4"/>
    <w:rsid w:val="00345A62"/>
    <w:rsid w:val="00350FBF"/>
    <w:rsid w:val="003519D0"/>
    <w:rsid w:val="0035502B"/>
    <w:rsid w:val="003560AD"/>
    <w:rsid w:val="003573C6"/>
    <w:rsid w:val="00361280"/>
    <w:rsid w:val="00361A38"/>
    <w:rsid w:val="003637EB"/>
    <w:rsid w:val="00363823"/>
    <w:rsid w:val="00364B5D"/>
    <w:rsid w:val="0036561D"/>
    <w:rsid w:val="003675A0"/>
    <w:rsid w:val="00370AE7"/>
    <w:rsid w:val="003710FC"/>
    <w:rsid w:val="003715B4"/>
    <w:rsid w:val="003721B6"/>
    <w:rsid w:val="0037467A"/>
    <w:rsid w:val="003802C0"/>
    <w:rsid w:val="0038100E"/>
    <w:rsid w:val="0038174D"/>
    <w:rsid w:val="0038290C"/>
    <w:rsid w:val="003839D1"/>
    <w:rsid w:val="00383A3B"/>
    <w:rsid w:val="003861F1"/>
    <w:rsid w:val="003868DB"/>
    <w:rsid w:val="00387FF0"/>
    <w:rsid w:val="003910A9"/>
    <w:rsid w:val="003929DD"/>
    <w:rsid w:val="00392A69"/>
    <w:rsid w:val="00393C5A"/>
    <w:rsid w:val="003975A6"/>
    <w:rsid w:val="00397B84"/>
    <w:rsid w:val="003A0619"/>
    <w:rsid w:val="003A2479"/>
    <w:rsid w:val="003A29F4"/>
    <w:rsid w:val="003A3D9B"/>
    <w:rsid w:val="003A41F6"/>
    <w:rsid w:val="003A4280"/>
    <w:rsid w:val="003B045E"/>
    <w:rsid w:val="003B0C88"/>
    <w:rsid w:val="003B1D2A"/>
    <w:rsid w:val="003B2552"/>
    <w:rsid w:val="003C0377"/>
    <w:rsid w:val="003C1186"/>
    <w:rsid w:val="003C18B9"/>
    <w:rsid w:val="003C1D59"/>
    <w:rsid w:val="003C4FD4"/>
    <w:rsid w:val="003C759A"/>
    <w:rsid w:val="003D1763"/>
    <w:rsid w:val="003D1897"/>
    <w:rsid w:val="003D3FAB"/>
    <w:rsid w:val="003E19DA"/>
    <w:rsid w:val="003E4893"/>
    <w:rsid w:val="003E49E1"/>
    <w:rsid w:val="003E598C"/>
    <w:rsid w:val="003E5BB2"/>
    <w:rsid w:val="003F1F88"/>
    <w:rsid w:val="003F3C40"/>
    <w:rsid w:val="003F5DEF"/>
    <w:rsid w:val="003F61AC"/>
    <w:rsid w:val="003F686E"/>
    <w:rsid w:val="003F7F0F"/>
    <w:rsid w:val="0040070C"/>
    <w:rsid w:val="00400C5E"/>
    <w:rsid w:val="00400FDD"/>
    <w:rsid w:val="004025CF"/>
    <w:rsid w:val="004035BE"/>
    <w:rsid w:val="004038B8"/>
    <w:rsid w:val="0040598F"/>
    <w:rsid w:val="00412C25"/>
    <w:rsid w:val="00415032"/>
    <w:rsid w:val="00415C78"/>
    <w:rsid w:val="00417445"/>
    <w:rsid w:val="00421AC5"/>
    <w:rsid w:val="00421B47"/>
    <w:rsid w:val="004228BE"/>
    <w:rsid w:val="00423507"/>
    <w:rsid w:val="0042369A"/>
    <w:rsid w:val="00423BC0"/>
    <w:rsid w:val="00423EB2"/>
    <w:rsid w:val="00423F5D"/>
    <w:rsid w:val="004253DD"/>
    <w:rsid w:val="00425B03"/>
    <w:rsid w:val="004264FC"/>
    <w:rsid w:val="00426CE3"/>
    <w:rsid w:val="00427E86"/>
    <w:rsid w:val="00430C56"/>
    <w:rsid w:val="00431427"/>
    <w:rsid w:val="004321AF"/>
    <w:rsid w:val="004329C7"/>
    <w:rsid w:val="0043503A"/>
    <w:rsid w:val="004370B2"/>
    <w:rsid w:val="004406D5"/>
    <w:rsid w:val="004406EB"/>
    <w:rsid w:val="004418E1"/>
    <w:rsid w:val="004419FF"/>
    <w:rsid w:val="0044203F"/>
    <w:rsid w:val="00442C2E"/>
    <w:rsid w:val="00444C0F"/>
    <w:rsid w:val="004453D6"/>
    <w:rsid w:val="00446493"/>
    <w:rsid w:val="00446BE6"/>
    <w:rsid w:val="004471FF"/>
    <w:rsid w:val="004473D9"/>
    <w:rsid w:val="00451721"/>
    <w:rsid w:val="00455B57"/>
    <w:rsid w:val="00456F32"/>
    <w:rsid w:val="00457632"/>
    <w:rsid w:val="00457A0A"/>
    <w:rsid w:val="00463464"/>
    <w:rsid w:val="00463685"/>
    <w:rsid w:val="0046452F"/>
    <w:rsid w:val="004649D6"/>
    <w:rsid w:val="00464F01"/>
    <w:rsid w:val="004658B8"/>
    <w:rsid w:val="00465BEC"/>
    <w:rsid w:val="0046677B"/>
    <w:rsid w:val="00466D59"/>
    <w:rsid w:val="004700BA"/>
    <w:rsid w:val="00472B58"/>
    <w:rsid w:val="00473A53"/>
    <w:rsid w:val="004745A2"/>
    <w:rsid w:val="004758DA"/>
    <w:rsid w:val="0048102E"/>
    <w:rsid w:val="00481902"/>
    <w:rsid w:val="0048301A"/>
    <w:rsid w:val="00483EE2"/>
    <w:rsid w:val="00485936"/>
    <w:rsid w:val="00486637"/>
    <w:rsid w:val="0048750E"/>
    <w:rsid w:val="0049106D"/>
    <w:rsid w:val="00491437"/>
    <w:rsid w:val="004947C0"/>
    <w:rsid w:val="004A0D03"/>
    <w:rsid w:val="004A132E"/>
    <w:rsid w:val="004A1FA1"/>
    <w:rsid w:val="004A2795"/>
    <w:rsid w:val="004A542D"/>
    <w:rsid w:val="004A7337"/>
    <w:rsid w:val="004B0D56"/>
    <w:rsid w:val="004B3121"/>
    <w:rsid w:val="004B39D4"/>
    <w:rsid w:val="004B54FF"/>
    <w:rsid w:val="004B60D3"/>
    <w:rsid w:val="004C186D"/>
    <w:rsid w:val="004C30F8"/>
    <w:rsid w:val="004C33DF"/>
    <w:rsid w:val="004C49AC"/>
    <w:rsid w:val="004C4D3A"/>
    <w:rsid w:val="004C66F9"/>
    <w:rsid w:val="004D250E"/>
    <w:rsid w:val="004D49B6"/>
    <w:rsid w:val="004D5F14"/>
    <w:rsid w:val="004D7699"/>
    <w:rsid w:val="004E0B0A"/>
    <w:rsid w:val="004E113A"/>
    <w:rsid w:val="004E1158"/>
    <w:rsid w:val="004E1754"/>
    <w:rsid w:val="004E1AE3"/>
    <w:rsid w:val="004E66D5"/>
    <w:rsid w:val="004E72D0"/>
    <w:rsid w:val="004F14BF"/>
    <w:rsid w:val="004F3767"/>
    <w:rsid w:val="004F71FB"/>
    <w:rsid w:val="004F7FFD"/>
    <w:rsid w:val="0050027A"/>
    <w:rsid w:val="0050098F"/>
    <w:rsid w:val="0050308E"/>
    <w:rsid w:val="005052D5"/>
    <w:rsid w:val="00505AA0"/>
    <w:rsid w:val="00506684"/>
    <w:rsid w:val="005077A5"/>
    <w:rsid w:val="00510B07"/>
    <w:rsid w:val="00510C9E"/>
    <w:rsid w:val="0051161C"/>
    <w:rsid w:val="00512F40"/>
    <w:rsid w:val="005148D9"/>
    <w:rsid w:val="0051498C"/>
    <w:rsid w:val="00515F77"/>
    <w:rsid w:val="0052261B"/>
    <w:rsid w:val="00522875"/>
    <w:rsid w:val="00523D5F"/>
    <w:rsid w:val="00524C1C"/>
    <w:rsid w:val="005256DE"/>
    <w:rsid w:val="00526159"/>
    <w:rsid w:val="005262BA"/>
    <w:rsid w:val="00526AD5"/>
    <w:rsid w:val="00530530"/>
    <w:rsid w:val="00534341"/>
    <w:rsid w:val="005357A2"/>
    <w:rsid w:val="0054387A"/>
    <w:rsid w:val="0054395A"/>
    <w:rsid w:val="0054444E"/>
    <w:rsid w:val="005528A1"/>
    <w:rsid w:val="005529A2"/>
    <w:rsid w:val="00554CD0"/>
    <w:rsid w:val="00555514"/>
    <w:rsid w:val="005576CD"/>
    <w:rsid w:val="005605EC"/>
    <w:rsid w:val="00561560"/>
    <w:rsid w:val="0056247A"/>
    <w:rsid w:val="00563A60"/>
    <w:rsid w:val="00564A20"/>
    <w:rsid w:val="00565B61"/>
    <w:rsid w:val="005668C0"/>
    <w:rsid w:val="00570420"/>
    <w:rsid w:val="0057281F"/>
    <w:rsid w:val="00572C31"/>
    <w:rsid w:val="00572CDA"/>
    <w:rsid w:val="00573878"/>
    <w:rsid w:val="00573AEB"/>
    <w:rsid w:val="0057601E"/>
    <w:rsid w:val="00577106"/>
    <w:rsid w:val="00577846"/>
    <w:rsid w:val="0058123F"/>
    <w:rsid w:val="0058159D"/>
    <w:rsid w:val="00582328"/>
    <w:rsid w:val="00583D41"/>
    <w:rsid w:val="0058577F"/>
    <w:rsid w:val="0058628A"/>
    <w:rsid w:val="0058641C"/>
    <w:rsid w:val="005900C5"/>
    <w:rsid w:val="00590C38"/>
    <w:rsid w:val="00592CF8"/>
    <w:rsid w:val="00593143"/>
    <w:rsid w:val="00594E13"/>
    <w:rsid w:val="005967E8"/>
    <w:rsid w:val="00597CF9"/>
    <w:rsid w:val="005A02D2"/>
    <w:rsid w:val="005A18D8"/>
    <w:rsid w:val="005A1A73"/>
    <w:rsid w:val="005A240E"/>
    <w:rsid w:val="005A26FE"/>
    <w:rsid w:val="005A32B3"/>
    <w:rsid w:val="005A3365"/>
    <w:rsid w:val="005A4DCB"/>
    <w:rsid w:val="005A5DF0"/>
    <w:rsid w:val="005A6FCD"/>
    <w:rsid w:val="005B019E"/>
    <w:rsid w:val="005B0200"/>
    <w:rsid w:val="005B2494"/>
    <w:rsid w:val="005B31DD"/>
    <w:rsid w:val="005B3E96"/>
    <w:rsid w:val="005B476C"/>
    <w:rsid w:val="005B5A1E"/>
    <w:rsid w:val="005C1159"/>
    <w:rsid w:val="005C1590"/>
    <w:rsid w:val="005C1950"/>
    <w:rsid w:val="005C1F99"/>
    <w:rsid w:val="005C2B66"/>
    <w:rsid w:val="005C3443"/>
    <w:rsid w:val="005C4D3B"/>
    <w:rsid w:val="005C71A5"/>
    <w:rsid w:val="005C7D9D"/>
    <w:rsid w:val="005D0B76"/>
    <w:rsid w:val="005D155A"/>
    <w:rsid w:val="005D159C"/>
    <w:rsid w:val="005D1EEE"/>
    <w:rsid w:val="005D2A36"/>
    <w:rsid w:val="005D4194"/>
    <w:rsid w:val="005D4C30"/>
    <w:rsid w:val="005E03F8"/>
    <w:rsid w:val="005E140C"/>
    <w:rsid w:val="005E1A80"/>
    <w:rsid w:val="005E2483"/>
    <w:rsid w:val="005E36CB"/>
    <w:rsid w:val="005E4E39"/>
    <w:rsid w:val="005E5B8C"/>
    <w:rsid w:val="005E63DD"/>
    <w:rsid w:val="005E6BB3"/>
    <w:rsid w:val="005F07E9"/>
    <w:rsid w:val="005F53E2"/>
    <w:rsid w:val="005F60AB"/>
    <w:rsid w:val="005F6E04"/>
    <w:rsid w:val="005F738F"/>
    <w:rsid w:val="005F7B66"/>
    <w:rsid w:val="006002D6"/>
    <w:rsid w:val="006031FA"/>
    <w:rsid w:val="00603FA0"/>
    <w:rsid w:val="00606180"/>
    <w:rsid w:val="00610627"/>
    <w:rsid w:val="00610941"/>
    <w:rsid w:val="00612249"/>
    <w:rsid w:val="00612969"/>
    <w:rsid w:val="00612B15"/>
    <w:rsid w:val="00613F45"/>
    <w:rsid w:val="006154E7"/>
    <w:rsid w:val="006161C0"/>
    <w:rsid w:val="00616AA7"/>
    <w:rsid w:val="006208B8"/>
    <w:rsid w:val="00620C49"/>
    <w:rsid w:val="00622646"/>
    <w:rsid w:val="00625975"/>
    <w:rsid w:val="0062766F"/>
    <w:rsid w:val="006320B9"/>
    <w:rsid w:val="00635EEA"/>
    <w:rsid w:val="006371B6"/>
    <w:rsid w:val="00640900"/>
    <w:rsid w:val="00641297"/>
    <w:rsid w:val="006416CB"/>
    <w:rsid w:val="006419FE"/>
    <w:rsid w:val="00641C51"/>
    <w:rsid w:val="00643946"/>
    <w:rsid w:val="00644125"/>
    <w:rsid w:val="0064434B"/>
    <w:rsid w:val="00644DD9"/>
    <w:rsid w:val="00645A75"/>
    <w:rsid w:val="00646FED"/>
    <w:rsid w:val="00650AF0"/>
    <w:rsid w:val="00652E40"/>
    <w:rsid w:val="00653539"/>
    <w:rsid w:val="0065422B"/>
    <w:rsid w:val="00657845"/>
    <w:rsid w:val="00657A9B"/>
    <w:rsid w:val="00660083"/>
    <w:rsid w:val="0066018E"/>
    <w:rsid w:val="006601E9"/>
    <w:rsid w:val="00666343"/>
    <w:rsid w:val="00666E62"/>
    <w:rsid w:val="0067035F"/>
    <w:rsid w:val="00673188"/>
    <w:rsid w:val="00673573"/>
    <w:rsid w:val="00673625"/>
    <w:rsid w:val="006736F2"/>
    <w:rsid w:val="00677D41"/>
    <w:rsid w:val="00680D88"/>
    <w:rsid w:val="0068164D"/>
    <w:rsid w:val="00682961"/>
    <w:rsid w:val="006848F9"/>
    <w:rsid w:val="00684A09"/>
    <w:rsid w:val="00690A63"/>
    <w:rsid w:val="00691755"/>
    <w:rsid w:val="006920D5"/>
    <w:rsid w:val="00692F10"/>
    <w:rsid w:val="00693234"/>
    <w:rsid w:val="00693510"/>
    <w:rsid w:val="00695F05"/>
    <w:rsid w:val="00695FBF"/>
    <w:rsid w:val="006A0973"/>
    <w:rsid w:val="006A47DF"/>
    <w:rsid w:val="006A55F9"/>
    <w:rsid w:val="006A62C4"/>
    <w:rsid w:val="006A7B75"/>
    <w:rsid w:val="006B07EE"/>
    <w:rsid w:val="006B5025"/>
    <w:rsid w:val="006B6274"/>
    <w:rsid w:val="006B6A22"/>
    <w:rsid w:val="006B720E"/>
    <w:rsid w:val="006B760C"/>
    <w:rsid w:val="006B783C"/>
    <w:rsid w:val="006C03D1"/>
    <w:rsid w:val="006C2068"/>
    <w:rsid w:val="006C28D5"/>
    <w:rsid w:val="006D13FF"/>
    <w:rsid w:val="006D32AA"/>
    <w:rsid w:val="006D42E6"/>
    <w:rsid w:val="006E0BFF"/>
    <w:rsid w:val="006E0DAD"/>
    <w:rsid w:val="006E2F58"/>
    <w:rsid w:val="006E62AC"/>
    <w:rsid w:val="006E7FA5"/>
    <w:rsid w:val="006F038E"/>
    <w:rsid w:val="006F0EE7"/>
    <w:rsid w:val="006F1674"/>
    <w:rsid w:val="006F2BD7"/>
    <w:rsid w:val="006F2BDF"/>
    <w:rsid w:val="006F333C"/>
    <w:rsid w:val="006F7E3A"/>
    <w:rsid w:val="00700C1C"/>
    <w:rsid w:val="00700D44"/>
    <w:rsid w:val="00701304"/>
    <w:rsid w:val="007015BA"/>
    <w:rsid w:val="0070224C"/>
    <w:rsid w:val="007049E4"/>
    <w:rsid w:val="00705D10"/>
    <w:rsid w:val="00707A0E"/>
    <w:rsid w:val="00710A11"/>
    <w:rsid w:val="00710BEF"/>
    <w:rsid w:val="00710E8B"/>
    <w:rsid w:val="007135AB"/>
    <w:rsid w:val="007141AE"/>
    <w:rsid w:val="00714E93"/>
    <w:rsid w:val="0072025B"/>
    <w:rsid w:val="00720DE9"/>
    <w:rsid w:val="00721DA4"/>
    <w:rsid w:val="00723A55"/>
    <w:rsid w:val="00725BF0"/>
    <w:rsid w:val="00725FFE"/>
    <w:rsid w:val="00730ABB"/>
    <w:rsid w:val="00731651"/>
    <w:rsid w:val="00731A63"/>
    <w:rsid w:val="0073503B"/>
    <w:rsid w:val="00735AF6"/>
    <w:rsid w:val="00736740"/>
    <w:rsid w:val="00737D21"/>
    <w:rsid w:val="00741C0B"/>
    <w:rsid w:val="007432DB"/>
    <w:rsid w:val="00745B33"/>
    <w:rsid w:val="0074658E"/>
    <w:rsid w:val="00746AAB"/>
    <w:rsid w:val="0074788F"/>
    <w:rsid w:val="00747E90"/>
    <w:rsid w:val="007501D5"/>
    <w:rsid w:val="00751C19"/>
    <w:rsid w:val="00753BCF"/>
    <w:rsid w:val="00757199"/>
    <w:rsid w:val="0075728A"/>
    <w:rsid w:val="00761DD8"/>
    <w:rsid w:val="0076239A"/>
    <w:rsid w:val="00764B77"/>
    <w:rsid w:val="00766C05"/>
    <w:rsid w:val="00766ED9"/>
    <w:rsid w:val="0077128C"/>
    <w:rsid w:val="00772042"/>
    <w:rsid w:val="00775759"/>
    <w:rsid w:val="00775C6C"/>
    <w:rsid w:val="00775CDC"/>
    <w:rsid w:val="00776A17"/>
    <w:rsid w:val="00777D64"/>
    <w:rsid w:val="0078012C"/>
    <w:rsid w:val="00780638"/>
    <w:rsid w:val="00781363"/>
    <w:rsid w:val="00785A1B"/>
    <w:rsid w:val="0078608A"/>
    <w:rsid w:val="00790FD5"/>
    <w:rsid w:val="00795199"/>
    <w:rsid w:val="00796F45"/>
    <w:rsid w:val="00797011"/>
    <w:rsid w:val="007A2BE5"/>
    <w:rsid w:val="007A45EC"/>
    <w:rsid w:val="007A4641"/>
    <w:rsid w:val="007B01E3"/>
    <w:rsid w:val="007B0E98"/>
    <w:rsid w:val="007B1875"/>
    <w:rsid w:val="007B25D2"/>
    <w:rsid w:val="007B2700"/>
    <w:rsid w:val="007B5707"/>
    <w:rsid w:val="007B60DE"/>
    <w:rsid w:val="007B6B98"/>
    <w:rsid w:val="007C0C97"/>
    <w:rsid w:val="007C0F1C"/>
    <w:rsid w:val="007C30AA"/>
    <w:rsid w:val="007C45F3"/>
    <w:rsid w:val="007C49E9"/>
    <w:rsid w:val="007C5577"/>
    <w:rsid w:val="007C5709"/>
    <w:rsid w:val="007C71D1"/>
    <w:rsid w:val="007D0A75"/>
    <w:rsid w:val="007D248B"/>
    <w:rsid w:val="007D46B7"/>
    <w:rsid w:val="007D5375"/>
    <w:rsid w:val="007D70A9"/>
    <w:rsid w:val="007D74DF"/>
    <w:rsid w:val="007D7D0F"/>
    <w:rsid w:val="007E069A"/>
    <w:rsid w:val="007E07C4"/>
    <w:rsid w:val="007E2C97"/>
    <w:rsid w:val="007E7232"/>
    <w:rsid w:val="007E738D"/>
    <w:rsid w:val="007F240C"/>
    <w:rsid w:val="007F27A6"/>
    <w:rsid w:val="007F358B"/>
    <w:rsid w:val="007F6515"/>
    <w:rsid w:val="007F6664"/>
    <w:rsid w:val="007F6C71"/>
    <w:rsid w:val="007F7D6C"/>
    <w:rsid w:val="00802D67"/>
    <w:rsid w:val="008034A8"/>
    <w:rsid w:val="0080364A"/>
    <w:rsid w:val="00803EA6"/>
    <w:rsid w:val="00805C36"/>
    <w:rsid w:val="008119F0"/>
    <w:rsid w:val="00813447"/>
    <w:rsid w:val="0081557B"/>
    <w:rsid w:val="0081658F"/>
    <w:rsid w:val="0081790D"/>
    <w:rsid w:val="00817A02"/>
    <w:rsid w:val="0082171B"/>
    <w:rsid w:val="00821817"/>
    <w:rsid w:val="00822656"/>
    <w:rsid w:val="00823736"/>
    <w:rsid w:val="008269A9"/>
    <w:rsid w:val="00827FF4"/>
    <w:rsid w:val="00830667"/>
    <w:rsid w:val="00831A87"/>
    <w:rsid w:val="0083219A"/>
    <w:rsid w:val="0083293F"/>
    <w:rsid w:val="00833645"/>
    <w:rsid w:val="00835415"/>
    <w:rsid w:val="00840B67"/>
    <w:rsid w:val="008426AF"/>
    <w:rsid w:val="00842F3B"/>
    <w:rsid w:val="00843D8E"/>
    <w:rsid w:val="008474A9"/>
    <w:rsid w:val="00847E16"/>
    <w:rsid w:val="00852767"/>
    <w:rsid w:val="008527DC"/>
    <w:rsid w:val="00852CEA"/>
    <w:rsid w:val="00853A6E"/>
    <w:rsid w:val="00855DB8"/>
    <w:rsid w:val="008570FE"/>
    <w:rsid w:val="00857892"/>
    <w:rsid w:val="008602A7"/>
    <w:rsid w:val="00861889"/>
    <w:rsid w:val="00862AEE"/>
    <w:rsid w:val="00867CF7"/>
    <w:rsid w:val="00870539"/>
    <w:rsid w:val="00870FC1"/>
    <w:rsid w:val="008719A2"/>
    <w:rsid w:val="00871BBD"/>
    <w:rsid w:val="00873F3F"/>
    <w:rsid w:val="00873F8E"/>
    <w:rsid w:val="00874004"/>
    <w:rsid w:val="00874F0D"/>
    <w:rsid w:val="00875B64"/>
    <w:rsid w:val="00876971"/>
    <w:rsid w:val="008817EB"/>
    <w:rsid w:val="00883A9C"/>
    <w:rsid w:val="0088433A"/>
    <w:rsid w:val="00887C68"/>
    <w:rsid w:val="0089091F"/>
    <w:rsid w:val="008909DE"/>
    <w:rsid w:val="008922EB"/>
    <w:rsid w:val="00892EF9"/>
    <w:rsid w:val="00895DD4"/>
    <w:rsid w:val="00896C7D"/>
    <w:rsid w:val="008A0B1A"/>
    <w:rsid w:val="008A1E52"/>
    <w:rsid w:val="008A23D6"/>
    <w:rsid w:val="008A3BC1"/>
    <w:rsid w:val="008A4525"/>
    <w:rsid w:val="008A51B7"/>
    <w:rsid w:val="008A5CAF"/>
    <w:rsid w:val="008A5EF1"/>
    <w:rsid w:val="008A64DB"/>
    <w:rsid w:val="008B058D"/>
    <w:rsid w:val="008B21F3"/>
    <w:rsid w:val="008B3D22"/>
    <w:rsid w:val="008B49F8"/>
    <w:rsid w:val="008B6BF5"/>
    <w:rsid w:val="008B6C0E"/>
    <w:rsid w:val="008B6CE1"/>
    <w:rsid w:val="008B75C1"/>
    <w:rsid w:val="008C0043"/>
    <w:rsid w:val="008C0403"/>
    <w:rsid w:val="008C1FB1"/>
    <w:rsid w:val="008C2CFF"/>
    <w:rsid w:val="008C48B1"/>
    <w:rsid w:val="008C4D47"/>
    <w:rsid w:val="008C57E1"/>
    <w:rsid w:val="008C58FB"/>
    <w:rsid w:val="008C5986"/>
    <w:rsid w:val="008C74C5"/>
    <w:rsid w:val="008D0D56"/>
    <w:rsid w:val="008D45E8"/>
    <w:rsid w:val="008D6333"/>
    <w:rsid w:val="008D716E"/>
    <w:rsid w:val="008E2492"/>
    <w:rsid w:val="008E284F"/>
    <w:rsid w:val="008E2EB4"/>
    <w:rsid w:val="008E52FC"/>
    <w:rsid w:val="008F20F9"/>
    <w:rsid w:val="008F40FD"/>
    <w:rsid w:val="008F4574"/>
    <w:rsid w:val="008F5AEC"/>
    <w:rsid w:val="008F66AA"/>
    <w:rsid w:val="008F723D"/>
    <w:rsid w:val="008F79C9"/>
    <w:rsid w:val="008F7F2B"/>
    <w:rsid w:val="00901C6D"/>
    <w:rsid w:val="009027B4"/>
    <w:rsid w:val="00902D5F"/>
    <w:rsid w:val="00903D46"/>
    <w:rsid w:val="0090405F"/>
    <w:rsid w:val="00905173"/>
    <w:rsid w:val="009054D6"/>
    <w:rsid w:val="00905ECC"/>
    <w:rsid w:val="00906082"/>
    <w:rsid w:val="009061C3"/>
    <w:rsid w:val="00906CED"/>
    <w:rsid w:val="00906F5F"/>
    <w:rsid w:val="00910066"/>
    <w:rsid w:val="00910097"/>
    <w:rsid w:val="00910D2E"/>
    <w:rsid w:val="00912241"/>
    <w:rsid w:val="0091508B"/>
    <w:rsid w:val="00915A51"/>
    <w:rsid w:val="00916463"/>
    <w:rsid w:val="0092048D"/>
    <w:rsid w:val="009218CF"/>
    <w:rsid w:val="00921EBD"/>
    <w:rsid w:val="009224EC"/>
    <w:rsid w:val="00923D43"/>
    <w:rsid w:val="00924376"/>
    <w:rsid w:val="00924B22"/>
    <w:rsid w:val="00924B2E"/>
    <w:rsid w:val="00924B3C"/>
    <w:rsid w:val="00924F3F"/>
    <w:rsid w:val="00925B36"/>
    <w:rsid w:val="00925C10"/>
    <w:rsid w:val="00927620"/>
    <w:rsid w:val="00927812"/>
    <w:rsid w:val="00932D60"/>
    <w:rsid w:val="00934566"/>
    <w:rsid w:val="0093582B"/>
    <w:rsid w:val="00935A6A"/>
    <w:rsid w:val="009378E3"/>
    <w:rsid w:val="009404D1"/>
    <w:rsid w:val="00940FE4"/>
    <w:rsid w:val="00941469"/>
    <w:rsid w:val="00941D2A"/>
    <w:rsid w:val="00941D2B"/>
    <w:rsid w:val="00941E98"/>
    <w:rsid w:val="00943198"/>
    <w:rsid w:val="00951A47"/>
    <w:rsid w:val="009530BE"/>
    <w:rsid w:val="009543CC"/>
    <w:rsid w:val="00954D69"/>
    <w:rsid w:val="009614EE"/>
    <w:rsid w:val="009659DF"/>
    <w:rsid w:val="009676E2"/>
    <w:rsid w:val="0097155E"/>
    <w:rsid w:val="009721A8"/>
    <w:rsid w:val="009732AE"/>
    <w:rsid w:val="00973925"/>
    <w:rsid w:val="009745CF"/>
    <w:rsid w:val="00977534"/>
    <w:rsid w:val="0098028E"/>
    <w:rsid w:val="00980F1A"/>
    <w:rsid w:val="0098491D"/>
    <w:rsid w:val="00984B88"/>
    <w:rsid w:val="00986937"/>
    <w:rsid w:val="00987A8F"/>
    <w:rsid w:val="0099140E"/>
    <w:rsid w:val="00992899"/>
    <w:rsid w:val="00994D21"/>
    <w:rsid w:val="009A0FFB"/>
    <w:rsid w:val="009A1A76"/>
    <w:rsid w:val="009A1F5F"/>
    <w:rsid w:val="009A220D"/>
    <w:rsid w:val="009A3475"/>
    <w:rsid w:val="009A4D7F"/>
    <w:rsid w:val="009A5684"/>
    <w:rsid w:val="009A5FE3"/>
    <w:rsid w:val="009A637F"/>
    <w:rsid w:val="009A7198"/>
    <w:rsid w:val="009A76B1"/>
    <w:rsid w:val="009B0581"/>
    <w:rsid w:val="009B0B3E"/>
    <w:rsid w:val="009B109F"/>
    <w:rsid w:val="009B10D6"/>
    <w:rsid w:val="009B1FA7"/>
    <w:rsid w:val="009B301A"/>
    <w:rsid w:val="009B6B0E"/>
    <w:rsid w:val="009C0FC1"/>
    <w:rsid w:val="009C63CE"/>
    <w:rsid w:val="009C6FA7"/>
    <w:rsid w:val="009C767C"/>
    <w:rsid w:val="009C7FE7"/>
    <w:rsid w:val="009D0438"/>
    <w:rsid w:val="009D05C9"/>
    <w:rsid w:val="009D0CEC"/>
    <w:rsid w:val="009D14AE"/>
    <w:rsid w:val="009D3117"/>
    <w:rsid w:val="009D420F"/>
    <w:rsid w:val="009D44B0"/>
    <w:rsid w:val="009D609B"/>
    <w:rsid w:val="009D6936"/>
    <w:rsid w:val="009E101C"/>
    <w:rsid w:val="009E12E0"/>
    <w:rsid w:val="009E1E09"/>
    <w:rsid w:val="009E2CAB"/>
    <w:rsid w:val="009E483A"/>
    <w:rsid w:val="009E492A"/>
    <w:rsid w:val="009E5489"/>
    <w:rsid w:val="009E5544"/>
    <w:rsid w:val="009E779C"/>
    <w:rsid w:val="009F0B89"/>
    <w:rsid w:val="009F171E"/>
    <w:rsid w:val="009F1772"/>
    <w:rsid w:val="009F2B9B"/>
    <w:rsid w:val="009F48BD"/>
    <w:rsid w:val="009F62F8"/>
    <w:rsid w:val="009F7F58"/>
    <w:rsid w:val="00A000AE"/>
    <w:rsid w:val="00A02911"/>
    <w:rsid w:val="00A02CF5"/>
    <w:rsid w:val="00A02E85"/>
    <w:rsid w:val="00A040B6"/>
    <w:rsid w:val="00A04561"/>
    <w:rsid w:val="00A0639D"/>
    <w:rsid w:val="00A06C95"/>
    <w:rsid w:val="00A075E7"/>
    <w:rsid w:val="00A07F5E"/>
    <w:rsid w:val="00A111E0"/>
    <w:rsid w:val="00A14AD4"/>
    <w:rsid w:val="00A1549B"/>
    <w:rsid w:val="00A15C35"/>
    <w:rsid w:val="00A162A1"/>
    <w:rsid w:val="00A22E16"/>
    <w:rsid w:val="00A233C8"/>
    <w:rsid w:val="00A247A8"/>
    <w:rsid w:val="00A24C8C"/>
    <w:rsid w:val="00A2565D"/>
    <w:rsid w:val="00A25B28"/>
    <w:rsid w:val="00A25DFD"/>
    <w:rsid w:val="00A27DC7"/>
    <w:rsid w:val="00A3189B"/>
    <w:rsid w:val="00A33AF4"/>
    <w:rsid w:val="00A33C20"/>
    <w:rsid w:val="00A34019"/>
    <w:rsid w:val="00A3539E"/>
    <w:rsid w:val="00A3637F"/>
    <w:rsid w:val="00A36AB5"/>
    <w:rsid w:val="00A36B77"/>
    <w:rsid w:val="00A36D2F"/>
    <w:rsid w:val="00A377B4"/>
    <w:rsid w:val="00A40B0E"/>
    <w:rsid w:val="00A422F6"/>
    <w:rsid w:val="00A42858"/>
    <w:rsid w:val="00A43457"/>
    <w:rsid w:val="00A43949"/>
    <w:rsid w:val="00A43EAB"/>
    <w:rsid w:val="00A46CA2"/>
    <w:rsid w:val="00A47504"/>
    <w:rsid w:val="00A505ED"/>
    <w:rsid w:val="00A50D5B"/>
    <w:rsid w:val="00A5215D"/>
    <w:rsid w:val="00A52D4D"/>
    <w:rsid w:val="00A53185"/>
    <w:rsid w:val="00A5562D"/>
    <w:rsid w:val="00A57683"/>
    <w:rsid w:val="00A618CE"/>
    <w:rsid w:val="00A63CB6"/>
    <w:rsid w:val="00A65315"/>
    <w:rsid w:val="00A66B5D"/>
    <w:rsid w:val="00A70E73"/>
    <w:rsid w:val="00A71237"/>
    <w:rsid w:val="00A7139C"/>
    <w:rsid w:val="00A73195"/>
    <w:rsid w:val="00A7320A"/>
    <w:rsid w:val="00A73B46"/>
    <w:rsid w:val="00A75640"/>
    <w:rsid w:val="00A75BE6"/>
    <w:rsid w:val="00A76CEF"/>
    <w:rsid w:val="00A800C2"/>
    <w:rsid w:val="00A809D9"/>
    <w:rsid w:val="00A8152A"/>
    <w:rsid w:val="00A83A3C"/>
    <w:rsid w:val="00A83D06"/>
    <w:rsid w:val="00A83D8D"/>
    <w:rsid w:val="00A844E9"/>
    <w:rsid w:val="00A85334"/>
    <w:rsid w:val="00A85476"/>
    <w:rsid w:val="00A87844"/>
    <w:rsid w:val="00A9008A"/>
    <w:rsid w:val="00A90939"/>
    <w:rsid w:val="00A9401F"/>
    <w:rsid w:val="00A945CC"/>
    <w:rsid w:val="00A94C1F"/>
    <w:rsid w:val="00A95271"/>
    <w:rsid w:val="00A95B22"/>
    <w:rsid w:val="00A97E97"/>
    <w:rsid w:val="00AA090E"/>
    <w:rsid w:val="00AA096C"/>
    <w:rsid w:val="00AA0E2B"/>
    <w:rsid w:val="00AA1423"/>
    <w:rsid w:val="00AA3AB2"/>
    <w:rsid w:val="00AA57DC"/>
    <w:rsid w:val="00AA78EF"/>
    <w:rsid w:val="00AB1248"/>
    <w:rsid w:val="00AB3903"/>
    <w:rsid w:val="00AB48CA"/>
    <w:rsid w:val="00AB5701"/>
    <w:rsid w:val="00AB591F"/>
    <w:rsid w:val="00AB65EC"/>
    <w:rsid w:val="00AB733D"/>
    <w:rsid w:val="00AB773D"/>
    <w:rsid w:val="00AC0000"/>
    <w:rsid w:val="00AC1CE9"/>
    <w:rsid w:val="00AC5D39"/>
    <w:rsid w:val="00AC7A22"/>
    <w:rsid w:val="00AC7BA6"/>
    <w:rsid w:val="00AD0FE8"/>
    <w:rsid w:val="00AD138F"/>
    <w:rsid w:val="00AD14B0"/>
    <w:rsid w:val="00AD3154"/>
    <w:rsid w:val="00AD3848"/>
    <w:rsid w:val="00AE2C9A"/>
    <w:rsid w:val="00AE2D5E"/>
    <w:rsid w:val="00AE389A"/>
    <w:rsid w:val="00AE59EB"/>
    <w:rsid w:val="00AE6AFE"/>
    <w:rsid w:val="00AE6F49"/>
    <w:rsid w:val="00AF03EC"/>
    <w:rsid w:val="00AF3B22"/>
    <w:rsid w:val="00AF5A40"/>
    <w:rsid w:val="00B03070"/>
    <w:rsid w:val="00B049BB"/>
    <w:rsid w:val="00B066E7"/>
    <w:rsid w:val="00B06C4B"/>
    <w:rsid w:val="00B12463"/>
    <w:rsid w:val="00B12746"/>
    <w:rsid w:val="00B136F8"/>
    <w:rsid w:val="00B140BA"/>
    <w:rsid w:val="00B16FD3"/>
    <w:rsid w:val="00B179F2"/>
    <w:rsid w:val="00B17D24"/>
    <w:rsid w:val="00B23975"/>
    <w:rsid w:val="00B2460B"/>
    <w:rsid w:val="00B25AB5"/>
    <w:rsid w:val="00B25FA5"/>
    <w:rsid w:val="00B30E72"/>
    <w:rsid w:val="00B3208A"/>
    <w:rsid w:val="00B34A2D"/>
    <w:rsid w:val="00B34EE3"/>
    <w:rsid w:val="00B41902"/>
    <w:rsid w:val="00B42D6A"/>
    <w:rsid w:val="00B42E1F"/>
    <w:rsid w:val="00B43BB7"/>
    <w:rsid w:val="00B43C79"/>
    <w:rsid w:val="00B46F07"/>
    <w:rsid w:val="00B47DCC"/>
    <w:rsid w:val="00B51A32"/>
    <w:rsid w:val="00B52229"/>
    <w:rsid w:val="00B532A5"/>
    <w:rsid w:val="00B56A2B"/>
    <w:rsid w:val="00B56AFD"/>
    <w:rsid w:val="00B56D3F"/>
    <w:rsid w:val="00B5756E"/>
    <w:rsid w:val="00B57F53"/>
    <w:rsid w:val="00B6396C"/>
    <w:rsid w:val="00B64618"/>
    <w:rsid w:val="00B65139"/>
    <w:rsid w:val="00B660C2"/>
    <w:rsid w:val="00B7223D"/>
    <w:rsid w:val="00B724DA"/>
    <w:rsid w:val="00B72D9D"/>
    <w:rsid w:val="00B73D78"/>
    <w:rsid w:val="00B754BA"/>
    <w:rsid w:val="00B77BE3"/>
    <w:rsid w:val="00B77DBB"/>
    <w:rsid w:val="00B77EEF"/>
    <w:rsid w:val="00B80B1B"/>
    <w:rsid w:val="00B81919"/>
    <w:rsid w:val="00B82F7B"/>
    <w:rsid w:val="00B84518"/>
    <w:rsid w:val="00B919A0"/>
    <w:rsid w:val="00B947B9"/>
    <w:rsid w:val="00B9561C"/>
    <w:rsid w:val="00B95AE5"/>
    <w:rsid w:val="00BA04A7"/>
    <w:rsid w:val="00BA0AA9"/>
    <w:rsid w:val="00BA262A"/>
    <w:rsid w:val="00BA3442"/>
    <w:rsid w:val="00BA38BE"/>
    <w:rsid w:val="00BA6948"/>
    <w:rsid w:val="00BA7D46"/>
    <w:rsid w:val="00BB041C"/>
    <w:rsid w:val="00BB05B0"/>
    <w:rsid w:val="00BB0DD5"/>
    <w:rsid w:val="00BB2965"/>
    <w:rsid w:val="00BB7D6A"/>
    <w:rsid w:val="00BC0413"/>
    <w:rsid w:val="00BC1A7A"/>
    <w:rsid w:val="00BC21D5"/>
    <w:rsid w:val="00BC4806"/>
    <w:rsid w:val="00BC6603"/>
    <w:rsid w:val="00BC722E"/>
    <w:rsid w:val="00BC7E20"/>
    <w:rsid w:val="00BD0752"/>
    <w:rsid w:val="00BD2E03"/>
    <w:rsid w:val="00BD4D61"/>
    <w:rsid w:val="00BD4F7F"/>
    <w:rsid w:val="00BD6473"/>
    <w:rsid w:val="00BD7319"/>
    <w:rsid w:val="00BD778F"/>
    <w:rsid w:val="00BD7B32"/>
    <w:rsid w:val="00BE1546"/>
    <w:rsid w:val="00BE1E29"/>
    <w:rsid w:val="00BE23D2"/>
    <w:rsid w:val="00BE3357"/>
    <w:rsid w:val="00BE50AE"/>
    <w:rsid w:val="00BE6466"/>
    <w:rsid w:val="00BF0481"/>
    <w:rsid w:val="00BF1C27"/>
    <w:rsid w:val="00BF3E27"/>
    <w:rsid w:val="00BF6BC5"/>
    <w:rsid w:val="00C00A54"/>
    <w:rsid w:val="00C01B9C"/>
    <w:rsid w:val="00C01D38"/>
    <w:rsid w:val="00C04908"/>
    <w:rsid w:val="00C04F85"/>
    <w:rsid w:val="00C0508B"/>
    <w:rsid w:val="00C0730E"/>
    <w:rsid w:val="00C11165"/>
    <w:rsid w:val="00C117DC"/>
    <w:rsid w:val="00C122A5"/>
    <w:rsid w:val="00C12410"/>
    <w:rsid w:val="00C1363E"/>
    <w:rsid w:val="00C20991"/>
    <w:rsid w:val="00C21449"/>
    <w:rsid w:val="00C25AEE"/>
    <w:rsid w:val="00C3056E"/>
    <w:rsid w:val="00C31F6B"/>
    <w:rsid w:val="00C3281E"/>
    <w:rsid w:val="00C32EF9"/>
    <w:rsid w:val="00C333D2"/>
    <w:rsid w:val="00C33822"/>
    <w:rsid w:val="00C33D6B"/>
    <w:rsid w:val="00C35BE1"/>
    <w:rsid w:val="00C36BB7"/>
    <w:rsid w:val="00C373CD"/>
    <w:rsid w:val="00C374E5"/>
    <w:rsid w:val="00C40DF6"/>
    <w:rsid w:val="00C4169C"/>
    <w:rsid w:val="00C42A0E"/>
    <w:rsid w:val="00C46A93"/>
    <w:rsid w:val="00C479C5"/>
    <w:rsid w:val="00C52B24"/>
    <w:rsid w:val="00C550D1"/>
    <w:rsid w:val="00C55DBC"/>
    <w:rsid w:val="00C55F9A"/>
    <w:rsid w:val="00C565F2"/>
    <w:rsid w:val="00C57881"/>
    <w:rsid w:val="00C57E5C"/>
    <w:rsid w:val="00C607FD"/>
    <w:rsid w:val="00C62731"/>
    <w:rsid w:val="00C6297B"/>
    <w:rsid w:val="00C63673"/>
    <w:rsid w:val="00C669B3"/>
    <w:rsid w:val="00C66B74"/>
    <w:rsid w:val="00C67056"/>
    <w:rsid w:val="00C67536"/>
    <w:rsid w:val="00C72484"/>
    <w:rsid w:val="00C76514"/>
    <w:rsid w:val="00C7737C"/>
    <w:rsid w:val="00C77EFF"/>
    <w:rsid w:val="00C802C8"/>
    <w:rsid w:val="00C80F5D"/>
    <w:rsid w:val="00C82F9A"/>
    <w:rsid w:val="00C837FA"/>
    <w:rsid w:val="00C84311"/>
    <w:rsid w:val="00C84FBD"/>
    <w:rsid w:val="00C87159"/>
    <w:rsid w:val="00C911C4"/>
    <w:rsid w:val="00C95AE4"/>
    <w:rsid w:val="00C97154"/>
    <w:rsid w:val="00C976E6"/>
    <w:rsid w:val="00C97D8E"/>
    <w:rsid w:val="00C97FE6"/>
    <w:rsid w:val="00CA0F8E"/>
    <w:rsid w:val="00CA17DC"/>
    <w:rsid w:val="00CA411C"/>
    <w:rsid w:val="00CA500B"/>
    <w:rsid w:val="00CA6816"/>
    <w:rsid w:val="00CA717B"/>
    <w:rsid w:val="00CB000B"/>
    <w:rsid w:val="00CB03F3"/>
    <w:rsid w:val="00CB07E7"/>
    <w:rsid w:val="00CB1044"/>
    <w:rsid w:val="00CB4610"/>
    <w:rsid w:val="00CB470B"/>
    <w:rsid w:val="00CB51D4"/>
    <w:rsid w:val="00CB601A"/>
    <w:rsid w:val="00CB6ECE"/>
    <w:rsid w:val="00CB7B00"/>
    <w:rsid w:val="00CC04FE"/>
    <w:rsid w:val="00CC1658"/>
    <w:rsid w:val="00CC1F82"/>
    <w:rsid w:val="00CC292C"/>
    <w:rsid w:val="00CC42D5"/>
    <w:rsid w:val="00CC4DD1"/>
    <w:rsid w:val="00CD0E01"/>
    <w:rsid w:val="00CD0F03"/>
    <w:rsid w:val="00CD1297"/>
    <w:rsid w:val="00CD5C8A"/>
    <w:rsid w:val="00CE0B8C"/>
    <w:rsid w:val="00CE2608"/>
    <w:rsid w:val="00CE2C75"/>
    <w:rsid w:val="00CE3639"/>
    <w:rsid w:val="00CE37FD"/>
    <w:rsid w:val="00CE4EC3"/>
    <w:rsid w:val="00CE620F"/>
    <w:rsid w:val="00CE7B8F"/>
    <w:rsid w:val="00CE7C86"/>
    <w:rsid w:val="00CF0C50"/>
    <w:rsid w:val="00CF1068"/>
    <w:rsid w:val="00CF1499"/>
    <w:rsid w:val="00CF19C2"/>
    <w:rsid w:val="00CF2C8C"/>
    <w:rsid w:val="00CF2EF2"/>
    <w:rsid w:val="00CF4A05"/>
    <w:rsid w:val="00CF4E47"/>
    <w:rsid w:val="00CF7793"/>
    <w:rsid w:val="00D003BD"/>
    <w:rsid w:val="00D01451"/>
    <w:rsid w:val="00D04B01"/>
    <w:rsid w:val="00D053F0"/>
    <w:rsid w:val="00D06544"/>
    <w:rsid w:val="00D06BD2"/>
    <w:rsid w:val="00D11805"/>
    <w:rsid w:val="00D12316"/>
    <w:rsid w:val="00D1327E"/>
    <w:rsid w:val="00D14258"/>
    <w:rsid w:val="00D1455C"/>
    <w:rsid w:val="00D15751"/>
    <w:rsid w:val="00D15927"/>
    <w:rsid w:val="00D16FCF"/>
    <w:rsid w:val="00D1708C"/>
    <w:rsid w:val="00D177C2"/>
    <w:rsid w:val="00D178FA"/>
    <w:rsid w:val="00D17A54"/>
    <w:rsid w:val="00D203B2"/>
    <w:rsid w:val="00D21E07"/>
    <w:rsid w:val="00D22E60"/>
    <w:rsid w:val="00D2353A"/>
    <w:rsid w:val="00D25481"/>
    <w:rsid w:val="00D26208"/>
    <w:rsid w:val="00D30A48"/>
    <w:rsid w:val="00D3115E"/>
    <w:rsid w:val="00D34EE6"/>
    <w:rsid w:val="00D35847"/>
    <w:rsid w:val="00D37392"/>
    <w:rsid w:val="00D37F9E"/>
    <w:rsid w:val="00D40162"/>
    <w:rsid w:val="00D4201C"/>
    <w:rsid w:val="00D43016"/>
    <w:rsid w:val="00D454F2"/>
    <w:rsid w:val="00D463A9"/>
    <w:rsid w:val="00D465D3"/>
    <w:rsid w:val="00D4722B"/>
    <w:rsid w:val="00D47F5F"/>
    <w:rsid w:val="00D50464"/>
    <w:rsid w:val="00D5093F"/>
    <w:rsid w:val="00D511DE"/>
    <w:rsid w:val="00D52CF2"/>
    <w:rsid w:val="00D54CE6"/>
    <w:rsid w:val="00D54E4E"/>
    <w:rsid w:val="00D554E7"/>
    <w:rsid w:val="00D56145"/>
    <w:rsid w:val="00D565B0"/>
    <w:rsid w:val="00D57A2C"/>
    <w:rsid w:val="00D57ED5"/>
    <w:rsid w:val="00D6317A"/>
    <w:rsid w:val="00D66A64"/>
    <w:rsid w:val="00D66B2D"/>
    <w:rsid w:val="00D67679"/>
    <w:rsid w:val="00D7074D"/>
    <w:rsid w:val="00D720AE"/>
    <w:rsid w:val="00D73A91"/>
    <w:rsid w:val="00D75805"/>
    <w:rsid w:val="00D777EB"/>
    <w:rsid w:val="00D825AE"/>
    <w:rsid w:val="00D82AD2"/>
    <w:rsid w:val="00D838B8"/>
    <w:rsid w:val="00D838BE"/>
    <w:rsid w:val="00D83EA4"/>
    <w:rsid w:val="00D8614F"/>
    <w:rsid w:val="00D902CF"/>
    <w:rsid w:val="00D92317"/>
    <w:rsid w:val="00D958E8"/>
    <w:rsid w:val="00D95B84"/>
    <w:rsid w:val="00D95C66"/>
    <w:rsid w:val="00D96388"/>
    <w:rsid w:val="00D96487"/>
    <w:rsid w:val="00DA0402"/>
    <w:rsid w:val="00DA085C"/>
    <w:rsid w:val="00DA2EB1"/>
    <w:rsid w:val="00DA467A"/>
    <w:rsid w:val="00DA4779"/>
    <w:rsid w:val="00DA4BA8"/>
    <w:rsid w:val="00DA69C1"/>
    <w:rsid w:val="00DB1BEA"/>
    <w:rsid w:val="00DB6D20"/>
    <w:rsid w:val="00DB75FE"/>
    <w:rsid w:val="00DC0920"/>
    <w:rsid w:val="00DC1252"/>
    <w:rsid w:val="00DC2FE9"/>
    <w:rsid w:val="00DC73CD"/>
    <w:rsid w:val="00DD0FB9"/>
    <w:rsid w:val="00DD2187"/>
    <w:rsid w:val="00DD334B"/>
    <w:rsid w:val="00DD3F4B"/>
    <w:rsid w:val="00DD3F7D"/>
    <w:rsid w:val="00DD4EAA"/>
    <w:rsid w:val="00DD5258"/>
    <w:rsid w:val="00DD56AA"/>
    <w:rsid w:val="00DD5C61"/>
    <w:rsid w:val="00DE1481"/>
    <w:rsid w:val="00DE1BFB"/>
    <w:rsid w:val="00DE5E6B"/>
    <w:rsid w:val="00DE6F2D"/>
    <w:rsid w:val="00DE6F71"/>
    <w:rsid w:val="00DE71B3"/>
    <w:rsid w:val="00DE7503"/>
    <w:rsid w:val="00DE753C"/>
    <w:rsid w:val="00DF1AFD"/>
    <w:rsid w:val="00DF3004"/>
    <w:rsid w:val="00DF42B4"/>
    <w:rsid w:val="00DF5046"/>
    <w:rsid w:val="00DF64F2"/>
    <w:rsid w:val="00DF6CE4"/>
    <w:rsid w:val="00E00A97"/>
    <w:rsid w:val="00E0219B"/>
    <w:rsid w:val="00E05116"/>
    <w:rsid w:val="00E05956"/>
    <w:rsid w:val="00E06163"/>
    <w:rsid w:val="00E06217"/>
    <w:rsid w:val="00E1169D"/>
    <w:rsid w:val="00E124CD"/>
    <w:rsid w:val="00E12A47"/>
    <w:rsid w:val="00E140DD"/>
    <w:rsid w:val="00E1570D"/>
    <w:rsid w:val="00E1618B"/>
    <w:rsid w:val="00E2184C"/>
    <w:rsid w:val="00E22A06"/>
    <w:rsid w:val="00E246E0"/>
    <w:rsid w:val="00E308AF"/>
    <w:rsid w:val="00E32A6A"/>
    <w:rsid w:val="00E33E86"/>
    <w:rsid w:val="00E3524F"/>
    <w:rsid w:val="00E35B16"/>
    <w:rsid w:val="00E36A0B"/>
    <w:rsid w:val="00E37DDB"/>
    <w:rsid w:val="00E42287"/>
    <w:rsid w:val="00E45957"/>
    <w:rsid w:val="00E46122"/>
    <w:rsid w:val="00E50264"/>
    <w:rsid w:val="00E51893"/>
    <w:rsid w:val="00E54BAF"/>
    <w:rsid w:val="00E54DE9"/>
    <w:rsid w:val="00E56398"/>
    <w:rsid w:val="00E564FC"/>
    <w:rsid w:val="00E57C6E"/>
    <w:rsid w:val="00E60AA5"/>
    <w:rsid w:val="00E60AD4"/>
    <w:rsid w:val="00E61909"/>
    <w:rsid w:val="00E6316C"/>
    <w:rsid w:val="00E63F25"/>
    <w:rsid w:val="00E64C3D"/>
    <w:rsid w:val="00E6538C"/>
    <w:rsid w:val="00E66388"/>
    <w:rsid w:val="00E70B37"/>
    <w:rsid w:val="00E721DA"/>
    <w:rsid w:val="00E72BD3"/>
    <w:rsid w:val="00E735CB"/>
    <w:rsid w:val="00E74E77"/>
    <w:rsid w:val="00E76CFF"/>
    <w:rsid w:val="00E80CCA"/>
    <w:rsid w:val="00E82057"/>
    <w:rsid w:val="00E82353"/>
    <w:rsid w:val="00E8309E"/>
    <w:rsid w:val="00E83357"/>
    <w:rsid w:val="00E840A6"/>
    <w:rsid w:val="00E844F8"/>
    <w:rsid w:val="00E84C5D"/>
    <w:rsid w:val="00E85070"/>
    <w:rsid w:val="00E858EA"/>
    <w:rsid w:val="00E86F61"/>
    <w:rsid w:val="00E90298"/>
    <w:rsid w:val="00E92446"/>
    <w:rsid w:val="00E9379E"/>
    <w:rsid w:val="00E93FE5"/>
    <w:rsid w:val="00E94772"/>
    <w:rsid w:val="00E97F5C"/>
    <w:rsid w:val="00EA0BF8"/>
    <w:rsid w:val="00EA6443"/>
    <w:rsid w:val="00EB0E01"/>
    <w:rsid w:val="00EB1B92"/>
    <w:rsid w:val="00EB3710"/>
    <w:rsid w:val="00EB3FDE"/>
    <w:rsid w:val="00EB647B"/>
    <w:rsid w:val="00EB64AD"/>
    <w:rsid w:val="00EC26C8"/>
    <w:rsid w:val="00EC4716"/>
    <w:rsid w:val="00ED2509"/>
    <w:rsid w:val="00ED2612"/>
    <w:rsid w:val="00ED2807"/>
    <w:rsid w:val="00ED5FE0"/>
    <w:rsid w:val="00EE0BD2"/>
    <w:rsid w:val="00EE0C37"/>
    <w:rsid w:val="00EE2EDF"/>
    <w:rsid w:val="00EE3228"/>
    <w:rsid w:val="00EE3BC2"/>
    <w:rsid w:val="00EE43F4"/>
    <w:rsid w:val="00EE4B24"/>
    <w:rsid w:val="00EE5025"/>
    <w:rsid w:val="00EE7F8C"/>
    <w:rsid w:val="00EF14EB"/>
    <w:rsid w:val="00EF18AF"/>
    <w:rsid w:val="00EF2250"/>
    <w:rsid w:val="00EF3E4B"/>
    <w:rsid w:val="00EF5437"/>
    <w:rsid w:val="00EF59D7"/>
    <w:rsid w:val="00EF5A33"/>
    <w:rsid w:val="00EF5E92"/>
    <w:rsid w:val="00EF7693"/>
    <w:rsid w:val="00EF7994"/>
    <w:rsid w:val="00EF7DDF"/>
    <w:rsid w:val="00F01248"/>
    <w:rsid w:val="00F01322"/>
    <w:rsid w:val="00F01CF2"/>
    <w:rsid w:val="00F03852"/>
    <w:rsid w:val="00F03B54"/>
    <w:rsid w:val="00F04E0B"/>
    <w:rsid w:val="00F05256"/>
    <w:rsid w:val="00F0680F"/>
    <w:rsid w:val="00F0687D"/>
    <w:rsid w:val="00F100E5"/>
    <w:rsid w:val="00F14362"/>
    <w:rsid w:val="00F145AB"/>
    <w:rsid w:val="00F147B7"/>
    <w:rsid w:val="00F163A8"/>
    <w:rsid w:val="00F16544"/>
    <w:rsid w:val="00F16835"/>
    <w:rsid w:val="00F173B0"/>
    <w:rsid w:val="00F20FCA"/>
    <w:rsid w:val="00F24AB4"/>
    <w:rsid w:val="00F25E2A"/>
    <w:rsid w:val="00F270F7"/>
    <w:rsid w:val="00F300BC"/>
    <w:rsid w:val="00F301FE"/>
    <w:rsid w:val="00F302EE"/>
    <w:rsid w:val="00F30365"/>
    <w:rsid w:val="00F31581"/>
    <w:rsid w:val="00F31FA0"/>
    <w:rsid w:val="00F33182"/>
    <w:rsid w:val="00F3322C"/>
    <w:rsid w:val="00F33A03"/>
    <w:rsid w:val="00F35F8D"/>
    <w:rsid w:val="00F35F9E"/>
    <w:rsid w:val="00F41398"/>
    <w:rsid w:val="00F416E8"/>
    <w:rsid w:val="00F41EAD"/>
    <w:rsid w:val="00F43567"/>
    <w:rsid w:val="00F44076"/>
    <w:rsid w:val="00F4439C"/>
    <w:rsid w:val="00F45978"/>
    <w:rsid w:val="00F46EEE"/>
    <w:rsid w:val="00F47169"/>
    <w:rsid w:val="00F500DC"/>
    <w:rsid w:val="00F5070A"/>
    <w:rsid w:val="00F51D08"/>
    <w:rsid w:val="00F54080"/>
    <w:rsid w:val="00F54CF6"/>
    <w:rsid w:val="00F55744"/>
    <w:rsid w:val="00F60F9B"/>
    <w:rsid w:val="00F61CAC"/>
    <w:rsid w:val="00F62852"/>
    <w:rsid w:val="00F64AD7"/>
    <w:rsid w:val="00F64AFA"/>
    <w:rsid w:val="00F65820"/>
    <w:rsid w:val="00F65FC2"/>
    <w:rsid w:val="00F67586"/>
    <w:rsid w:val="00F71A22"/>
    <w:rsid w:val="00F726F8"/>
    <w:rsid w:val="00F73439"/>
    <w:rsid w:val="00F749AC"/>
    <w:rsid w:val="00F76156"/>
    <w:rsid w:val="00F80E41"/>
    <w:rsid w:val="00F84F43"/>
    <w:rsid w:val="00F86D48"/>
    <w:rsid w:val="00F86F9C"/>
    <w:rsid w:val="00F872D8"/>
    <w:rsid w:val="00F91673"/>
    <w:rsid w:val="00F92805"/>
    <w:rsid w:val="00F92CAE"/>
    <w:rsid w:val="00F936CB"/>
    <w:rsid w:val="00F93E2C"/>
    <w:rsid w:val="00F957D0"/>
    <w:rsid w:val="00F95F16"/>
    <w:rsid w:val="00F95FD6"/>
    <w:rsid w:val="00F968FB"/>
    <w:rsid w:val="00F97FA3"/>
    <w:rsid w:val="00FA1EA3"/>
    <w:rsid w:val="00FA21A8"/>
    <w:rsid w:val="00FA33AB"/>
    <w:rsid w:val="00FA3CF6"/>
    <w:rsid w:val="00FA4781"/>
    <w:rsid w:val="00FA5153"/>
    <w:rsid w:val="00FB2D41"/>
    <w:rsid w:val="00FB41F3"/>
    <w:rsid w:val="00FB68B4"/>
    <w:rsid w:val="00FB772E"/>
    <w:rsid w:val="00FB78A9"/>
    <w:rsid w:val="00FC09B4"/>
    <w:rsid w:val="00FC25C5"/>
    <w:rsid w:val="00FC3FA7"/>
    <w:rsid w:val="00FC42AC"/>
    <w:rsid w:val="00FC4300"/>
    <w:rsid w:val="00FD3046"/>
    <w:rsid w:val="00FD3ECF"/>
    <w:rsid w:val="00FD4043"/>
    <w:rsid w:val="00FD4D79"/>
    <w:rsid w:val="00FD4D91"/>
    <w:rsid w:val="00FD681E"/>
    <w:rsid w:val="00FE1720"/>
    <w:rsid w:val="00FE1EE7"/>
    <w:rsid w:val="00FE20EF"/>
    <w:rsid w:val="00FE2B75"/>
    <w:rsid w:val="00FE3F64"/>
    <w:rsid w:val="00FE540C"/>
    <w:rsid w:val="00FE57FF"/>
    <w:rsid w:val="00FE5C55"/>
    <w:rsid w:val="00FF082C"/>
    <w:rsid w:val="00FF0830"/>
    <w:rsid w:val="00FF0CD4"/>
    <w:rsid w:val="00FF0E5F"/>
    <w:rsid w:val="00FF2F70"/>
    <w:rsid w:val="00FF4D06"/>
    <w:rsid w:val="00FF56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06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1" w:uiPriority="0" w:unhideWhenUsed="1"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uiPriority="0" w:qFormat="1"/>
    <w:lsdException w:name="Default Paragraph Font" w:uiPriority="1"/>
    <w:lsdException w:name="Subtitle" w:uiPriority="0" w:qFormat="1"/>
    <w:lsdException w:name="Strong" w:uiPriority="0" w:qFormat="1"/>
    <w:lsdException w:name="Emphasis" w:uiPriority="0" w:qFormat="1"/>
    <w:lsdException w:name="Document Map" w:uiPriority="0"/>
    <w:lsdException w:name="HTML Top of Form" w:uiPriority="0"/>
    <w:lsdException w:name="HTML Bottom of Form" w:uiPriority="0"/>
    <w:lsdException w:name="Normal Table" w:uiPriority="0"/>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398"/>
    <w:pPr>
      <w:spacing w:after="160" w:line="264" w:lineRule="auto"/>
    </w:pPr>
    <w:rPr>
      <w:rFonts w:ascii="Calibri" w:hAnsi="Calibri"/>
      <w:lang w:eastAsia="en-US"/>
    </w:rPr>
  </w:style>
  <w:style w:type="paragraph" w:styleId="Heading1">
    <w:name w:val="heading 1"/>
    <w:aliases w:val="Heading 1 Char1,Heading 1 Char Char"/>
    <w:basedOn w:val="Normal"/>
    <w:next w:val="Normal"/>
    <w:link w:val="Heading1Char"/>
    <w:qFormat/>
    <w:rsid w:val="00EE3BC2"/>
    <w:pPr>
      <w:outlineLvl w:val="0"/>
    </w:pPr>
    <w:rPr>
      <w:b/>
      <w:caps/>
      <w:sz w:val="32"/>
    </w:rPr>
  </w:style>
  <w:style w:type="paragraph" w:styleId="Heading2">
    <w:name w:val="heading 2"/>
    <w:basedOn w:val="Normal"/>
    <w:next w:val="Normal"/>
    <w:link w:val="Heading2Char"/>
    <w:qFormat/>
    <w:rsid w:val="00EE3BC2"/>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qFormat/>
    <w:rsid w:val="00EE3BC2"/>
    <w:pPr>
      <w:numPr>
        <w:numId w:val="3"/>
      </w:numPr>
      <w:tabs>
        <w:tab w:val="bar" w:pos="720"/>
      </w:tabs>
      <w:outlineLvl w:val="2"/>
    </w:pPr>
    <w:rPr>
      <w:b/>
      <w:sz w:val="24"/>
      <w:szCs w:val="24"/>
    </w:rPr>
  </w:style>
  <w:style w:type="paragraph" w:styleId="Heading4">
    <w:name w:val="heading 4"/>
    <w:aliases w:val="h4,Para4"/>
    <w:basedOn w:val="Normal"/>
    <w:next w:val="Normal"/>
    <w:link w:val="Heading4Char"/>
    <w:qFormat/>
    <w:rsid w:val="00EE3BC2"/>
    <w:pPr>
      <w:tabs>
        <w:tab w:val="left" w:pos="0"/>
        <w:tab w:val="left" w:pos="720"/>
      </w:tabs>
      <w:spacing w:before="120" w:line="300" w:lineRule="atLeast"/>
      <w:outlineLvl w:val="3"/>
    </w:pPr>
    <w:rPr>
      <w:color w:val="000000"/>
      <w:lang w:eastAsia="en-AU"/>
    </w:rPr>
  </w:style>
  <w:style w:type="paragraph" w:styleId="Heading5">
    <w:name w:val="heading 5"/>
    <w:basedOn w:val="Normal"/>
    <w:next w:val="Normal"/>
    <w:link w:val="Heading5Char"/>
    <w:qFormat/>
    <w:rsid w:val="00EE3BC2"/>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EE3BC2"/>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qFormat/>
    <w:rsid w:val="00EE3BC2"/>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EE3BC2"/>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EE3BC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w:basedOn w:val="DefaultParagraphFont"/>
    <w:link w:val="Heading1"/>
    <w:rsid w:val="00EE3BC2"/>
    <w:rPr>
      <w:rFonts w:ascii="Calibri" w:hAnsi="Calibri"/>
      <w:b/>
      <w:caps/>
      <w:sz w:val="32"/>
      <w:lang w:eastAsia="en-US"/>
    </w:rPr>
  </w:style>
  <w:style w:type="character" w:customStyle="1" w:styleId="Heading2Char">
    <w:name w:val="Heading 2 Char"/>
    <w:basedOn w:val="DefaultParagraphFont"/>
    <w:link w:val="Heading2"/>
    <w:rsid w:val="00EE3BC2"/>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rsid w:val="00EE3BC2"/>
    <w:rPr>
      <w:rFonts w:ascii="Calibri" w:hAnsi="Calibri"/>
      <w:b/>
      <w:sz w:val="24"/>
      <w:szCs w:val="24"/>
      <w:lang w:eastAsia="en-US"/>
    </w:rPr>
  </w:style>
  <w:style w:type="character" w:customStyle="1" w:styleId="Heading4Char">
    <w:name w:val="Heading 4 Char"/>
    <w:aliases w:val="h4 Char,Para4 Char"/>
    <w:basedOn w:val="DefaultParagraphFont"/>
    <w:link w:val="Heading4"/>
    <w:rsid w:val="00EE3BC2"/>
    <w:rPr>
      <w:rFonts w:ascii="Calibri" w:hAnsi="Calibri"/>
      <w:color w:val="000000"/>
    </w:rPr>
  </w:style>
  <w:style w:type="character" w:customStyle="1" w:styleId="Heading5Char">
    <w:name w:val="Heading 5 Char"/>
    <w:basedOn w:val="DefaultParagraphFont"/>
    <w:link w:val="Heading5"/>
    <w:rsid w:val="00EE3BC2"/>
    <w:rPr>
      <w:rFonts w:ascii="Calibri" w:hAnsi="Calibri"/>
      <w:b/>
      <w:bCs/>
      <w:i/>
      <w:iCs/>
      <w:sz w:val="26"/>
      <w:szCs w:val="26"/>
      <w:lang w:eastAsia="en-US"/>
    </w:rPr>
  </w:style>
  <w:style w:type="character" w:customStyle="1" w:styleId="Heading6Char">
    <w:name w:val="Heading 6 Char"/>
    <w:basedOn w:val="DefaultParagraphFont"/>
    <w:link w:val="Heading6"/>
    <w:rsid w:val="00EE3BC2"/>
    <w:rPr>
      <w:b/>
      <w:bCs/>
      <w:szCs w:val="22"/>
      <w:lang w:eastAsia="en-US"/>
    </w:rPr>
  </w:style>
  <w:style w:type="character" w:customStyle="1" w:styleId="Heading7Char">
    <w:name w:val="Heading 7 Char"/>
    <w:basedOn w:val="DefaultParagraphFont"/>
    <w:link w:val="Heading7"/>
    <w:uiPriority w:val="9"/>
    <w:rsid w:val="00EE3BC2"/>
    <w:rPr>
      <w:sz w:val="24"/>
      <w:szCs w:val="24"/>
      <w:lang w:eastAsia="en-US"/>
    </w:rPr>
  </w:style>
  <w:style w:type="character" w:customStyle="1" w:styleId="Heading8Char">
    <w:name w:val="Heading 8 Char"/>
    <w:basedOn w:val="DefaultParagraphFont"/>
    <w:link w:val="Heading8"/>
    <w:uiPriority w:val="9"/>
    <w:rsid w:val="00EE3BC2"/>
    <w:rPr>
      <w:i/>
      <w:iCs/>
      <w:sz w:val="24"/>
      <w:szCs w:val="24"/>
      <w:lang w:eastAsia="en-US"/>
    </w:rPr>
  </w:style>
  <w:style w:type="character" w:customStyle="1" w:styleId="Heading9Char">
    <w:name w:val="Heading 9 Char"/>
    <w:basedOn w:val="DefaultParagraphFont"/>
    <w:link w:val="Heading9"/>
    <w:uiPriority w:val="9"/>
    <w:rsid w:val="00EE3BC2"/>
    <w:rPr>
      <w:rFonts w:ascii="Arial" w:hAnsi="Arial" w:cs="Arial"/>
      <w:szCs w:val="22"/>
      <w:lang w:eastAsia="en-US"/>
    </w:rPr>
  </w:style>
  <w:style w:type="paragraph" w:styleId="Header">
    <w:name w:val="header"/>
    <w:basedOn w:val="Normal"/>
    <w:link w:val="HeaderChar"/>
    <w:rsid w:val="00EE3BC2"/>
    <w:pPr>
      <w:tabs>
        <w:tab w:val="center" w:pos="4153"/>
        <w:tab w:val="right" w:pos="8306"/>
      </w:tabs>
      <w:spacing w:after="0"/>
      <w:jc w:val="center"/>
    </w:pPr>
    <w:rPr>
      <w:b/>
      <w:szCs w:val="24"/>
    </w:rPr>
  </w:style>
  <w:style w:type="character" w:customStyle="1" w:styleId="HeaderChar">
    <w:name w:val="Header Char"/>
    <w:basedOn w:val="DefaultParagraphFont"/>
    <w:link w:val="Header"/>
    <w:rsid w:val="00EE3BC2"/>
    <w:rPr>
      <w:rFonts w:ascii="Calibri" w:hAnsi="Calibri"/>
      <w:b/>
      <w:szCs w:val="24"/>
      <w:lang w:eastAsia="en-US"/>
    </w:rPr>
  </w:style>
  <w:style w:type="paragraph" w:styleId="Footer">
    <w:name w:val="footer"/>
    <w:basedOn w:val="Normal"/>
    <w:link w:val="FooterChar"/>
    <w:rsid w:val="00EE3BC2"/>
    <w:pPr>
      <w:tabs>
        <w:tab w:val="center" w:pos="4820"/>
        <w:tab w:val="right" w:pos="9356"/>
      </w:tabs>
    </w:pPr>
    <w:rPr>
      <w:sz w:val="18"/>
      <w:szCs w:val="18"/>
    </w:rPr>
  </w:style>
  <w:style w:type="character" w:customStyle="1" w:styleId="FooterChar">
    <w:name w:val="Footer Char"/>
    <w:basedOn w:val="DefaultParagraphFont"/>
    <w:link w:val="Footer"/>
    <w:rsid w:val="00EE3BC2"/>
    <w:rPr>
      <w:rFonts w:ascii="Calibri" w:hAnsi="Calibri"/>
      <w:sz w:val="18"/>
      <w:szCs w:val="18"/>
      <w:lang w:eastAsia="en-US"/>
    </w:rPr>
  </w:style>
  <w:style w:type="paragraph" w:styleId="TOC1">
    <w:name w:val="toc 1"/>
    <w:next w:val="TOC2"/>
    <w:uiPriority w:val="39"/>
    <w:qFormat/>
    <w:rsid w:val="00C97FE6"/>
    <w:pPr>
      <w:keepNext/>
      <w:keepLines/>
      <w:tabs>
        <w:tab w:val="left" w:pos="1418"/>
        <w:tab w:val="right" w:pos="9356"/>
      </w:tabs>
      <w:suppressAutoHyphens/>
      <w:ind w:left="1418" w:right="851" w:hanging="1418"/>
    </w:pPr>
    <w:rPr>
      <w:rFonts w:ascii="Calibri" w:hAnsi="Calibri"/>
      <w:b/>
      <w:noProof/>
      <w:sz w:val="22"/>
      <w:szCs w:val="24"/>
    </w:rPr>
  </w:style>
  <w:style w:type="paragraph" w:styleId="TOC2">
    <w:name w:val="toc 2"/>
    <w:basedOn w:val="TOC1"/>
    <w:next w:val="Normal"/>
    <w:uiPriority w:val="39"/>
    <w:qFormat/>
    <w:rsid w:val="00EE3BC2"/>
    <w:pPr>
      <w:ind w:hanging="1021"/>
    </w:pPr>
    <w:rPr>
      <w:b w:val="0"/>
    </w:rPr>
  </w:style>
  <w:style w:type="paragraph" w:styleId="TOC3">
    <w:name w:val="toc 3"/>
    <w:basedOn w:val="TOC1"/>
    <w:next w:val="Normal"/>
    <w:uiPriority w:val="39"/>
    <w:qFormat/>
    <w:rsid w:val="00EE3BC2"/>
    <w:pPr>
      <w:keepNext w:val="0"/>
      <w:ind w:hanging="624"/>
    </w:pPr>
    <w:rPr>
      <w:b w:val="0"/>
    </w:rPr>
  </w:style>
  <w:style w:type="character" w:customStyle="1" w:styleId="TableBodyLeftCharChar">
    <w:name w:val="Table Body Left Char Char"/>
    <w:basedOn w:val="DefaultParagraphFont"/>
    <w:link w:val="TableBodyLeft"/>
    <w:uiPriority w:val="99"/>
    <w:rsid w:val="00EE3BC2"/>
    <w:rPr>
      <w:rFonts w:ascii="Calibri" w:hAnsi="Calibri"/>
      <w:szCs w:val="24"/>
      <w:lang w:eastAsia="en-US"/>
    </w:rPr>
  </w:style>
  <w:style w:type="paragraph" w:customStyle="1" w:styleId="TableBodyLeft">
    <w:name w:val="Table Body Left"/>
    <w:basedOn w:val="Normal"/>
    <w:link w:val="TableBodyLeftCharChar"/>
    <w:uiPriority w:val="99"/>
    <w:rsid w:val="00EE3BC2"/>
    <w:pPr>
      <w:keepLines/>
      <w:suppressAutoHyphens/>
      <w:spacing w:after="60"/>
    </w:pPr>
    <w:rPr>
      <w:szCs w:val="24"/>
    </w:rPr>
  </w:style>
  <w:style w:type="paragraph" w:customStyle="1" w:styleId="TOCHeading">
    <w:name w:val="TOCHeading"/>
    <w:basedOn w:val="Normal"/>
    <w:next w:val="Normal"/>
    <w:rsid w:val="00EE3BC2"/>
    <w:rPr>
      <w:b/>
      <w:sz w:val="28"/>
    </w:rPr>
  </w:style>
  <w:style w:type="paragraph" w:customStyle="1" w:styleId="DocTitle">
    <w:name w:val="DocTitle"/>
    <w:basedOn w:val="Normal"/>
    <w:rsid w:val="00EE3BC2"/>
    <w:pPr>
      <w:spacing w:before="360"/>
      <w:jc w:val="center"/>
    </w:pPr>
    <w:rPr>
      <w:b/>
      <w:bCs/>
      <w:sz w:val="72"/>
    </w:rPr>
  </w:style>
  <w:style w:type="character" w:styleId="PageNumber">
    <w:name w:val="page number"/>
    <w:basedOn w:val="DefaultParagraphFont"/>
    <w:rsid w:val="00EE3BC2"/>
    <w:rPr>
      <w:b/>
      <w:color w:val="000000"/>
      <w:sz w:val="24"/>
      <w:szCs w:val="24"/>
      <w:lang w:eastAsia="en-AU"/>
    </w:rPr>
  </w:style>
  <w:style w:type="paragraph" w:customStyle="1" w:styleId="IntroHeading">
    <w:name w:val="IntroHeading"/>
    <w:basedOn w:val="Normal"/>
    <w:rsid w:val="00EE3BC2"/>
    <w:pPr>
      <w:jc w:val="center"/>
    </w:pPr>
    <w:rPr>
      <w:b/>
      <w:sz w:val="56"/>
      <w:szCs w:val="56"/>
    </w:rPr>
  </w:style>
  <w:style w:type="paragraph" w:customStyle="1" w:styleId="Para">
    <w:name w:val="Para"/>
    <w:basedOn w:val="Normal"/>
    <w:link w:val="ParaCharChar"/>
    <w:rsid w:val="00EE3BC2"/>
    <w:pPr>
      <w:keepLines/>
      <w:suppressAutoHyphens/>
    </w:pPr>
    <w:rPr>
      <w:color w:val="000000"/>
      <w:lang w:eastAsia="en-AU"/>
    </w:rPr>
  </w:style>
  <w:style w:type="character" w:customStyle="1" w:styleId="ParaCharChar">
    <w:name w:val="Para Char Char"/>
    <w:basedOn w:val="DefaultParagraphFont"/>
    <w:link w:val="Para"/>
    <w:rsid w:val="00EE3BC2"/>
    <w:rPr>
      <w:rFonts w:ascii="Calibri" w:hAnsi="Calibri"/>
      <w:color w:val="000000"/>
    </w:rPr>
  </w:style>
  <w:style w:type="paragraph" w:customStyle="1" w:styleId="SubSubPara">
    <w:name w:val="SubSubPara"/>
    <w:basedOn w:val="SubPara"/>
    <w:rsid w:val="00EE3BC2"/>
    <w:pPr>
      <w:tabs>
        <w:tab w:val="clear" w:pos="1871"/>
        <w:tab w:val="left" w:pos="2438"/>
      </w:tabs>
      <w:ind w:left="2438"/>
    </w:pPr>
    <w:rPr>
      <w:lang w:eastAsia="en-US"/>
    </w:rPr>
  </w:style>
  <w:style w:type="paragraph" w:customStyle="1" w:styleId="SubPara">
    <w:name w:val="SubPara"/>
    <w:basedOn w:val="Para"/>
    <w:link w:val="SubParaCharChar"/>
    <w:rsid w:val="00EE3BC2"/>
    <w:pPr>
      <w:tabs>
        <w:tab w:val="left" w:pos="1871"/>
      </w:tabs>
      <w:ind w:left="1871" w:hanging="567"/>
    </w:pPr>
  </w:style>
  <w:style w:type="character" w:customStyle="1" w:styleId="SubParaCharChar">
    <w:name w:val="SubPara Char Char"/>
    <w:basedOn w:val="DefaultParagraphFont"/>
    <w:link w:val="SubPara"/>
    <w:rsid w:val="00EE3BC2"/>
    <w:rPr>
      <w:rFonts w:ascii="Calibri" w:hAnsi="Calibri"/>
      <w:color w:val="000000"/>
    </w:rPr>
  </w:style>
  <w:style w:type="paragraph" w:customStyle="1" w:styleId="ContractHdg">
    <w:name w:val="ContractHdg"/>
    <w:basedOn w:val="Normal"/>
    <w:next w:val="Normal"/>
    <w:rsid w:val="00EE3BC2"/>
    <w:pPr>
      <w:spacing w:before="360"/>
      <w:jc w:val="right"/>
    </w:pPr>
    <w:rPr>
      <w:b/>
      <w:bCs/>
      <w:sz w:val="56"/>
    </w:rPr>
  </w:style>
  <w:style w:type="paragraph" w:customStyle="1" w:styleId="Subclause">
    <w:name w:val="Subclause"/>
    <w:basedOn w:val="Normal"/>
    <w:link w:val="SubclauseCharChar"/>
    <w:rsid w:val="00EE3BC2"/>
    <w:pPr>
      <w:keepLines/>
      <w:suppressAutoHyphens/>
      <w:outlineLvl w:val="1"/>
    </w:pPr>
    <w:rPr>
      <w:color w:val="000000"/>
      <w:lang w:eastAsia="en-AU"/>
    </w:rPr>
  </w:style>
  <w:style w:type="character" w:customStyle="1" w:styleId="SubclauseCharChar">
    <w:name w:val="Subclause Char Char"/>
    <w:basedOn w:val="DefaultParagraphFont"/>
    <w:link w:val="Subclause"/>
    <w:rsid w:val="00EE3BC2"/>
    <w:rPr>
      <w:rFonts w:ascii="Calibri" w:hAnsi="Calibri"/>
      <w:color w:val="000000"/>
    </w:rPr>
  </w:style>
  <w:style w:type="character" w:customStyle="1" w:styleId="CharacterItalic">
    <w:name w:val="Character + Italic"/>
    <w:basedOn w:val="DefaultParagraphFont"/>
    <w:rsid w:val="00EE3BC2"/>
    <w:rPr>
      <w:i/>
    </w:rPr>
  </w:style>
  <w:style w:type="character" w:customStyle="1" w:styleId="CharacterBoldItalic">
    <w:name w:val="Character + Bold Italic"/>
    <w:basedOn w:val="DefaultParagraphFont"/>
    <w:rsid w:val="00EE3BC2"/>
    <w:rPr>
      <w:b/>
      <w:i/>
    </w:rPr>
  </w:style>
  <w:style w:type="paragraph" w:styleId="Index1">
    <w:name w:val="index 1"/>
    <w:basedOn w:val="Normal"/>
    <w:next w:val="Normal"/>
    <w:autoRedefine/>
    <w:uiPriority w:val="99"/>
    <w:rsid w:val="00EE3BC2"/>
    <w:pPr>
      <w:spacing w:after="0" w:line="240" w:lineRule="auto"/>
      <w:ind w:left="200" w:hanging="200"/>
    </w:pPr>
  </w:style>
  <w:style w:type="paragraph" w:styleId="IndexHeading">
    <w:name w:val="index heading"/>
    <w:basedOn w:val="Normal"/>
    <w:next w:val="Normal"/>
    <w:uiPriority w:val="99"/>
    <w:rsid w:val="00EE3BC2"/>
    <w:rPr>
      <w:rFonts w:ascii="Arial" w:hAnsi="Arial" w:cs="Arial"/>
      <w:b/>
      <w:bCs/>
    </w:rPr>
  </w:style>
  <w:style w:type="paragraph" w:styleId="TOC4">
    <w:name w:val="toc 4"/>
    <w:basedOn w:val="Normal"/>
    <w:next w:val="Normal"/>
    <w:autoRedefine/>
    <w:uiPriority w:val="39"/>
    <w:rsid w:val="00EE3BC2"/>
    <w:pPr>
      <w:ind w:left="660"/>
    </w:pPr>
  </w:style>
  <w:style w:type="paragraph" w:styleId="TOC5">
    <w:name w:val="toc 5"/>
    <w:basedOn w:val="Normal"/>
    <w:next w:val="Normal"/>
    <w:autoRedefine/>
    <w:uiPriority w:val="39"/>
    <w:rsid w:val="00EE3BC2"/>
    <w:pPr>
      <w:ind w:left="880"/>
    </w:pPr>
  </w:style>
  <w:style w:type="paragraph" w:styleId="TOC6">
    <w:name w:val="toc 6"/>
    <w:basedOn w:val="Normal"/>
    <w:next w:val="Normal"/>
    <w:autoRedefine/>
    <w:uiPriority w:val="39"/>
    <w:rsid w:val="00EE3BC2"/>
    <w:pPr>
      <w:ind w:left="1100"/>
    </w:pPr>
  </w:style>
  <w:style w:type="paragraph" w:styleId="TOC7">
    <w:name w:val="toc 7"/>
    <w:basedOn w:val="Normal"/>
    <w:next w:val="Normal"/>
    <w:autoRedefine/>
    <w:uiPriority w:val="39"/>
    <w:rsid w:val="00EE3BC2"/>
    <w:pPr>
      <w:ind w:left="1320"/>
    </w:pPr>
  </w:style>
  <w:style w:type="paragraph" w:styleId="TOC8">
    <w:name w:val="toc 8"/>
    <w:basedOn w:val="Normal"/>
    <w:next w:val="Normal"/>
    <w:autoRedefine/>
    <w:uiPriority w:val="39"/>
    <w:rsid w:val="00EE3BC2"/>
    <w:pPr>
      <w:ind w:left="1540"/>
    </w:pPr>
  </w:style>
  <w:style w:type="paragraph" w:styleId="TOC9">
    <w:name w:val="toc 9"/>
    <w:basedOn w:val="Normal"/>
    <w:next w:val="Normal"/>
    <w:autoRedefine/>
    <w:uiPriority w:val="39"/>
    <w:rsid w:val="00EE3BC2"/>
    <w:pPr>
      <w:ind w:left="1760"/>
    </w:pPr>
  </w:style>
  <w:style w:type="paragraph" w:customStyle="1" w:styleId="DefinitionBody">
    <w:name w:val="Definition Body"/>
    <w:basedOn w:val="Normal"/>
    <w:link w:val="DefinitionBodyChar"/>
    <w:rsid w:val="00EE3BC2"/>
    <w:pPr>
      <w:keepLines/>
      <w:suppressAutoHyphens/>
    </w:pPr>
    <w:rPr>
      <w:color w:val="000000"/>
    </w:rPr>
  </w:style>
  <w:style w:type="character" w:customStyle="1" w:styleId="DefinitionBodyChar">
    <w:name w:val="Definition Body Char"/>
    <w:basedOn w:val="DefaultParagraphFont"/>
    <w:link w:val="DefinitionBody"/>
    <w:rsid w:val="00EE3BC2"/>
    <w:rPr>
      <w:rFonts w:ascii="Calibri" w:hAnsi="Calibri"/>
      <w:color w:val="000000"/>
      <w:lang w:eastAsia="en-US"/>
    </w:rPr>
  </w:style>
  <w:style w:type="paragraph" w:customStyle="1" w:styleId="ListAlpha">
    <w:name w:val="List Alpha"/>
    <w:basedOn w:val="Normal"/>
    <w:link w:val="ListAlphaCharChar"/>
    <w:rsid w:val="00EE3BC2"/>
    <w:pPr>
      <w:keepLines/>
      <w:numPr>
        <w:numId w:val="11"/>
      </w:numPr>
      <w:suppressAutoHyphens/>
    </w:pPr>
  </w:style>
  <w:style w:type="character" w:customStyle="1" w:styleId="ListAlphaCharChar">
    <w:name w:val="List Alpha Char Char"/>
    <w:basedOn w:val="DefaultParagraphFont"/>
    <w:link w:val="ListAlpha"/>
    <w:rsid w:val="00EE3BC2"/>
    <w:rPr>
      <w:rFonts w:ascii="Calibri" w:hAnsi="Calibri"/>
      <w:lang w:eastAsia="en-US"/>
    </w:rPr>
  </w:style>
  <w:style w:type="character" w:customStyle="1" w:styleId="CharacterBoldUnderline">
    <w:name w:val="Character + Bold Underline"/>
    <w:basedOn w:val="DefaultParagraphFont"/>
    <w:rsid w:val="00EE3BC2"/>
    <w:rPr>
      <w:b/>
      <w:u w:val="single"/>
    </w:rPr>
  </w:style>
  <w:style w:type="paragraph" w:customStyle="1" w:styleId="SubclauseTail">
    <w:name w:val="Subclause Tail"/>
    <w:basedOn w:val="Subclause"/>
    <w:link w:val="SubclauseTailCharChar"/>
    <w:rsid w:val="00EE3BC2"/>
    <w:pPr>
      <w:ind w:left="737"/>
      <w:outlineLvl w:val="9"/>
    </w:pPr>
  </w:style>
  <w:style w:type="character" w:customStyle="1" w:styleId="SubclauseTailCharChar">
    <w:name w:val="Subclause Tail Char Char"/>
    <w:basedOn w:val="DefaultParagraphFont"/>
    <w:link w:val="SubclauseTail"/>
    <w:rsid w:val="00EE3BC2"/>
    <w:rPr>
      <w:rFonts w:ascii="Calibri" w:hAnsi="Calibri"/>
      <w:color w:val="000000"/>
    </w:rPr>
  </w:style>
  <w:style w:type="paragraph" w:customStyle="1" w:styleId="ListBullet1Indent0">
    <w:name w:val="List Bullet 1 Indent 0"/>
    <w:basedOn w:val="Normal"/>
    <w:rsid w:val="00EE3BC2"/>
    <w:pPr>
      <w:numPr>
        <w:numId w:val="7"/>
      </w:numPr>
    </w:pPr>
  </w:style>
  <w:style w:type="paragraph" w:customStyle="1" w:styleId="TableListAlphaIndent1">
    <w:name w:val="Table List Alpha Indent 1"/>
    <w:basedOn w:val="TableListAlpha"/>
    <w:rsid w:val="00EE3BC2"/>
    <w:pPr>
      <w:tabs>
        <w:tab w:val="clear" w:pos="397"/>
        <w:tab w:val="left" w:pos="794"/>
      </w:tabs>
      <w:ind w:left="794"/>
    </w:pPr>
  </w:style>
  <w:style w:type="paragraph" w:customStyle="1" w:styleId="TableListAlpha">
    <w:name w:val="Table List Alpha"/>
    <w:basedOn w:val="TableBodyLeft"/>
    <w:rsid w:val="00EE3BC2"/>
    <w:pPr>
      <w:tabs>
        <w:tab w:val="left" w:pos="397"/>
      </w:tabs>
      <w:ind w:left="397" w:hanging="397"/>
    </w:pPr>
  </w:style>
  <w:style w:type="paragraph" w:styleId="Title">
    <w:name w:val="Title"/>
    <w:basedOn w:val="Normal"/>
    <w:link w:val="TitleChar"/>
    <w:qFormat/>
    <w:rsid w:val="00EE3B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E3BC2"/>
    <w:rPr>
      <w:rFonts w:ascii="Arial" w:hAnsi="Arial" w:cs="Arial"/>
      <w:b/>
      <w:bCs/>
      <w:kern w:val="28"/>
      <w:sz w:val="32"/>
      <w:szCs w:val="32"/>
      <w:lang w:eastAsia="en-US"/>
    </w:rPr>
  </w:style>
  <w:style w:type="paragraph" w:customStyle="1" w:styleId="InfoTable">
    <w:name w:val="InfoTable"/>
    <w:basedOn w:val="Normal"/>
    <w:link w:val="InfoTableChar"/>
    <w:rsid w:val="00EE3BC2"/>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rsid w:val="00EE3BC2"/>
    <w:rPr>
      <w:rFonts w:ascii="Calibri" w:hAnsi="Calibri"/>
      <w:lang w:eastAsia="en-US"/>
    </w:rPr>
  </w:style>
  <w:style w:type="paragraph" w:customStyle="1" w:styleId="InfoTableHdg">
    <w:name w:val="InfoTable Hdg"/>
    <w:basedOn w:val="InfoTable"/>
    <w:next w:val="InfoTable"/>
    <w:rsid w:val="00EE3BC2"/>
    <w:pPr>
      <w:keepNext/>
      <w:jc w:val="center"/>
    </w:pPr>
    <w:rPr>
      <w:rFonts w:cs="Arial"/>
      <w:b/>
      <w:sz w:val="24"/>
      <w:szCs w:val="32"/>
    </w:rPr>
  </w:style>
  <w:style w:type="paragraph" w:customStyle="1" w:styleId="InfoTableLetterList">
    <w:name w:val="InfoTable Letter List"/>
    <w:basedOn w:val="InfoTable"/>
    <w:next w:val="InfoTable"/>
    <w:rsid w:val="00EE3BC2"/>
    <w:pPr>
      <w:tabs>
        <w:tab w:val="left" w:pos="510"/>
      </w:tabs>
      <w:ind w:left="510" w:hanging="397"/>
    </w:pPr>
  </w:style>
  <w:style w:type="paragraph" w:customStyle="1" w:styleId="SubclauseNote">
    <w:name w:val="Subclause Note"/>
    <w:basedOn w:val="SubclauseTail"/>
    <w:next w:val="Normal"/>
    <w:link w:val="SubclauseNoteCharChar"/>
    <w:rsid w:val="00EE3BC2"/>
    <w:rPr>
      <w:i/>
      <w:lang w:eastAsia="en-US"/>
    </w:rPr>
  </w:style>
  <w:style w:type="character" w:customStyle="1" w:styleId="SubclauseNoteCharChar">
    <w:name w:val="Subclause Note Char Char"/>
    <w:basedOn w:val="DefaultParagraphFont"/>
    <w:link w:val="SubclauseNote"/>
    <w:rsid w:val="00EE3BC2"/>
    <w:rPr>
      <w:rFonts w:ascii="Calibri" w:hAnsi="Calibri"/>
      <w:i/>
      <w:color w:val="000000"/>
      <w:lang w:eastAsia="en-US"/>
    </w:rPr>
  </w:style>
  <w:style w:type="paragraph" w:customStyle="1" w:styleId="CHAPTER">
    <w:name w:val="CHAPTER"/>
    <w:basedOn w:val="Normal"/>
    <w:next w:val="ClauseHdg"/>
    <w:link w:val="CHAPTERChar"/>
    <w:rsid w:val="00EE3BC2"/>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rsid w:val="00EE3BC2"/>
    <w:pPr>
      <w:keepNext/>
      <w:keepLines/>
      <w:suppressAutoHyphens/>
      <w:outlineLvl w:val="0"/>
    </w:pPr>
    <w:rPr>
      <w:b/>
    </w:rPr>
  </w:style>
  <w:style w:type="character" w:customStyle="1" w:styleId="ClauseHdgCharChar">
    <w:name w:val="ClauseHdg Char Char"/>
    <w:basedOn w:val="DefaultParagraphFont"/>
    <w:link w:val="ClauseHdg"/>
    <w:rsid w:val="00EE3BC2"/>
    <w:rPr>
      <w:rFonts w:ascii="Calibri" w:hAnsi="Calibri"/>
      <w:b/>
      <w:lang w:eastAsia="en-US"/>
    </w:rPr>
  </w:style>
  <w:style w:type="character" w:customStyle="1" w:styleId="CHAPTERChar">
    <w:name w:val="CHAPTER Char"/>
    <w:basedOn w:val="Heading1Char"/>
    <w:link w:val="CHAPTER"/>
    <w:rsid w:val="00EE3BC2"/>
    <w:rPr>
      <w:rFonts w:ascii="Calibri" w:hAnsi="Calibri"/>
      <w:b/>
      <w:caps/>
      <w:color w:val="000000"/>
      <w:sz w:val="32"/>
      <w:lang w:eastAsia="en-US"/>
    </w:rPr>
  </w:style>
  <w:style w:type="paragraph" w:customStyle="1" w:styleId="Section">
    <w:name w:val="Section"/>
    <w:basedOn w:val="Normal"/>
    <w:next w:val="ClauseHdg"/>
    <w:link w:val="SectionChar"/>
    <w:rsid w:val="00EE3BC2"/>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rsid w:val="00EE3BC2"/>
    <w:rPr>
      <w:rFonts w:ascii="Calibri" w:hAnsi="Calibri"/>
      <w:b/>
      <w:color w:val="000000"/>
      <w:sz w:val="28"/>
      <w:lang w:eastAsia="en-US"/>
    </w:rPr>
  </w:style>
  <w:style w:type="paragraph" w:customStyle="1" w:styleId="ParaTail">
    <w:name w:val="Para Tail"/>
    <w:basedOn w:val="Normal"/>
    <w:rsid w:val="00EE3BC2"/>
    <w:pPr>
      <w:keepLines/>
      <w:suppressAutoHyphens/>
      <w:ind w:left="1304"/>
    </w:pPr>
    <w:rPr>
      <w:szCs w:val="24"/>
      <w:lang w:eastAsia="en-AU"/>
    </w:rPr>
  </w:style>
  <w:style w:type="paragraph" w:styleId="EndnoteText">
    <w:name w:val="endnote text"/>
    <w:basedOn w:val="Normal"/>
    <w:link w:val="EndnoteTextChar"/>
    <w:uiPriority w:val="99"/>
    <w:rsid w:val="00EE3BC2"/>
  </w:style>
  <w:style w:type="character" w:customStyle="1" w:styleId="EndnoteTextChar">
    <w:name w:val="Endnote Text Char"/>
    <w:basedOn w:val="DefaultParagraphFont"/>
    <w:link w:val="EndnoteText"/>
    <w:uiPriority w:val="99"/>
    <w:rsid w:val="00EE3BC2"/>
    <w:rPr>
      <w:rFonts w:ascii="Calibri" w:hAnsi="Calibri"/>
      <w:lang w:eastAsia="en-US"/>
    </w:rPr>
  </w:style>
  <w:style w:type="character" w:styleId="FootnoteReference">
    <w:name w:val="footnote reference"/>
    <w:basedOn w:val="DefaultParagraphFont"/>
    <w:rsid w:val="00EE3BC2"/>
    <w:rPr>
      <w:vertAlign w:val="superscript"/>
    </w:rPr>
  </w:style>
  <w:style w:type="paragraph" w:customStyle="1" w:styleId="ParaNote">
    <w:name w:val="Para Note"/>
    <w:basedOn w:val="Para"/>
    <w:next w:val="Subclause"/>
    <w:link w:val="ParaNoteCharChar"/>
    <w:rsid w:val="00EE3BC2"/>
    <w:pPr>
      <w:ind w:left="1304"/>
    </w:pPr>
    <w:rPr>
      <w:i/>
    </w:rPr>
  </w:style>
  <w:style w:type="character" w:customStyle="1" w:styleId="ParaNoteCharChar">
    <w:name w:val="Para Note Char Char"/>
    <w:basedOn w:val="DefaultParagraphFont"/>
    <w:link w:val="ParaNote"/>
    <w:rsid w:val="00EE3BC2"/>
    <w:rPr>
      <w:rFonts w:ascii="Calibri" w:hAnsi="Calibri"/>
      <w:i/>
      <w:color w:val="000000"/>
    </w:rPr>
  </w:style>
  <w:style w:type="table" w:customStyle="1" w:styleId="TableDeed">
    <w:name w:val="Table Deed"/>
    <w:basedOn w:val="TableNormal"/>
    <w:rsid w:val="00EE3BC2"/>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rsid w:val="00EE3BC2"/>
    <w:pPr>
      <w:numPr>
        <w:numId w:val="0"/>
      </w:numPr>
      <w:tabs>
        <w:tab w:val="left" w:pos="794"/>
      </w:tabs>
      <w:ind w:left="794" w:hanging="397"/>
    </w:pPr>
  </w:style>
  <w:style w:type="paragraph" w:styleId="ListNumber">
    <w:name w:val="List Number"/>
    <w:basedOn w:val="Normal"/>
    <w:rsid w:val="00EE3BC2"/>
    <w:pPr>
      <w:tabs>
        <w:tab w:val="num" w:pos="360"/>
      </w:tabs>
      <w:ind w:left="360" w:hanging="360"/>
    </w:pPr>
  </w:style>
  <w:style w:type="character" w:customStyle="1" w:styleId="Heading1CharCharChar">
    <w:name w:val="Heading 1 Char Char Char"/>
    <w:basedOn w:val="DefaultParagraphFont"/>
    <w:semiHidden/>
    <w:rsid w:val="00EE3BC2"/>
    <w:rPr>
      <w:rFonts w:ascii="Arial Narrow" w:hAnsi="Arial Narrow"/>
      <w:b/>
      <w:caps/>
      <w:sz w:val="24"/>
      <w:szCs w:val="24"/>
      <w:lang w:val="en-AU" w:eastAsia="en-AU" w:bidi="ar-SA"/>
    </w:rPr>
  </w:style>
  <w:style w:type="character" w:styleId="Emphasis">
    <w:name w:val="Emphasis"/>
    <w:basedOn w:val="DefaultParagraphFont"/>
    <w:qFormat/>
    <w:rsid w:val="00EE3BC2"/>
    <w:rPr>
      <w:i/>
      <w:iCs/>
    </w:rPr>
  </w:style>
  <w:style w:type="paragraph" w:customStyle="1" w:styleId="SubSubsubparatail">
    <w:name w:val="SubSubsubparatail"/>
    <w:basedOn w:val="SubSubSubPara"/>
    <w:next w:val="Normal"/>
    <w:rsid w:val="00EE3BC2"/>
    <w:pPr>
      <w:tabs>
        <w:tab w:val="clear" w:pos="3005"/>
      </w:tabs>
      <w:ind w:firstLine="0"/>
    </w:pPr>
  </w:style>
  <w:style w:type="paragraph" w:customStyle="1" w:styleId="SubSubParaNote">
    <w:name w:val="SubSubParaNote"/>
    <w:next w:val="Normal"/>
    <w:rsid w:val="00EE3BC2"/>
    <w:pPr>
      <w:spacing w:after="120"/>
      <w:ind w:left="2438"/>
    </w:pPr>
    <w:rPr>
      <w:rFonts w:ascii="Calibri" w:hAnsi="Calibri"/>
      <w:i/>
      <w:lang w:eastAsia="en-US"/>
    </w:rPr>
  </w:style>
  <w:style w:type="paragraph" w:customStyle="1" w:styleId="SubSubSubparanote">
    <w:name w:val="SubSubSubparanote"/>
    <w:basedOn w:val="SubSubsubparatail"/>
    <w:next w:val="Normal"/>
    <w:rsid w:val="00EE3BC2"/>
    <w:rPr>
      <w:i/>
    </w:rPr>
  </w:style>
  <w:style w:type="paragraph" w:customStyle="1" w:styleId="SubParaTail">
    <w:name w:val="SubParaTail"/>
    <w:next w:val="Normal"/>
    <w:link w:val="SubParaTailCharChar"/>
    <w:rsid w:val="00EE3BC2"/>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sid w:val="00EE3BC2"/>
    <w:rPr>
      <w:rFonts w:ascii="Calibri" w:hAnsi="Calibri"/>
      <w:lang w:eastAsia="en-US"/>
    </w:rPr>
  </w:style>
  <w:style w:type="paragraph" w:customStyle="1" w:styleId="SubSubParaTail">
    <w:name w:val="SubSubParaTail"/>
    <w:basedOn w:val="SubSubPara"/>
    <w:next w:val="Normal"/>
    <w:rsid w:val="00EE3BC2"/>
    <w:pPr>
      <w:tabs>
        <w:tab w:val="clear" w:pos="2438"/>
      </w:tabs>
      <w:ind w:firstLine="0"/>
    </w:pPr>
  </w:style>
  <w:style w:type="paragraph" w:customStyle="1" w:styleId="TableListBullet1Indent1">
    <w:name w:val="Table List Bullet 1 Indent 1"/>
    <w:basedOn w:val="ListBullet1Indent1"/>
    <w:rsid w:val="00EE3BC2"/>
    <w:pPr>
      <w:numPr>
        <w:numId w:val="8"/>
      </w:numPr>
      <w:spacing w:after="60"/>
    </w:pPr>
  </w:style>
  <w:style w:type="paragraph" w:customStyle="1" w:styleId="ListBullet1Indent1">
    <w:name w:val="List Bullet 1 Indent 1"/>
    <w:basedOn w:val="ListBullet1Indent0"/>
    <w:rsid w:val="00EE3BC2"/>
    <w:pPr>
      <w:tabs>
        <w:tab w:val="clear" w:pos="397"/>
        <w:tab w:val="left" w:pos="1134"/>
      </w:tabs>
      <w:ind w:left="1134"/>
    </w:pPr>
    <w:rPr>
      <w:bCs/>
    </w:rPr>
  </w:style>
  <w:style w:type="paragraph" w:customStyle="1" w:styleId="SubParaNote">
    <w:name w:val="SubParaNote"/>
    <w:next w:val="Normal"/>
    <w:rsid w:val="00EE3BC2"/>
    <w:pPr>
      <w:tabs>
        <w:tab w:val="left" w:pos="1814"/>
      </w:tabs>
      <w:spacing w:after="120"/>
      <w:ind w:left="1871"/>
    </w:pPr>
    <w:rPr>
      <w:rFonts w:ascii="Calibri" w:hAnsi="Calibri"/>
      <w:i/>
      <w:lang w:eastAsia="en-US"/>
    </w:rPr>
  </w:style>
  <w:style w:type="paragraph" w:customStyle="1" w:styleId="SubSubSubPara">
    <w:name w:val="SubSubSubPara"/>
    <w:next w:val="Normal"/>
    <w:rsid w:val="00EE3BC2"/>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rsid w:val="00EE3BC2"/>
    <w:pPr>
      <w:numPr>
        <w:numId w:val="12"/>
      </w:numPr>
      <w:spacing w:after="160" w:line="264" w:lineRule="auto"/>
      <w:outlineLvl w:val="0"/>
    </w:pPr>
    <w:rPr>
      <w:rFonts w:ascii="Calibri" w:hAnsi="Calibri"/>
      <w:b/>
      <w:lang w:eastAsia="en-US"/>
    </w:rPr>
  </w:style>
  <w:style w:type="paragraph" w:customStyle="1" w:styleId="AnnexPara">
    <w:name w:val="AnnexPara"/>
    <w:basedOn w:val="AnnexClauseHdg"/>
    <w:next w:val="Normal"/>
    <w:rsid w:val="00EE3BC2"/>
    <w:pPr>
      <w:numPr>
        <w:ilvl w:val="2"/>
      </w:numPr>
    </w:pPr>
    <w:rPr>
      <w:b w:val="0"/>
      <w:color w:val="000000"/>
      <w:lang w:eastAsia="en-AU"/>
    </w:rPr>
  </w:style>
  <w:style w:type="paragraph" w:customStyle="1" w:styleId="AnnexSection">
    <w:name w:val="AnnexSection"/>
    <w:next w:val="Normal"/>
    <w:rsid w:val="00EE3BC2"/>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rsid w:val="00EE3BC2"/>
    <w:pPr>
      <w:keepNext/>
      <w:keepLines/>
      <w:tabs>
        <w:tab w:val="left" w:pos="1418"/>
      </w:tabs>
      <w:suppressAutoHyphens/>
      <w:adjustRightInd w:val="0"/>
      <w:spacing w:before="120"/>
      <w:ind w:left="1418" w:hanging="1418"/>
    </w:pPr>
    <w:rPr>
      <w:b/>
      <w:color w:val="000000"/>
      <w:sz w:val="26"/>
      <w:szCs w:val="28"/>
      <w:lang w:eastAsia="en-AU"/>
    </w:rPr>
  </w:style>
  <w:style w:type="paragraph" w:customStyle="1" w:styleId="TableHeadingLeft">
    <w:name w:val="Table Heading Left"/>
    <w:basedOn w:val="TableBodyLeft"/>
    <w:uiPriority w:val="99"/>
    <w:rsid w:val="00EE3BC2"/>
    <w:pPr>
      <w:keepNext/>
    </w:pPr>
    <w:rPr>
      <w:b/>
      <w:color w:val="FFFFFF"/>
    </w:rPr>
  </w:style>
  <w:style w:type="character" w:customStyle="1" w:styleId="CharacterBold">
    <w:name w:val="Character + Bold"/>
    <w:basedOn w:val="DefaultParagraphFont"/>
    <w:uiPriority w:val="99"/>
    <w:rsid w:val="00EE3BC2"/>
    <w:rPr>
      <w:b/>
      <w:lang w:val="en-AU" w:eastAsia="en-AU"/>
    </w:rPr>
  </w:style>
  <w:style w:type="paragraph" w:customStyle="1" w:styleId="ListBullet2Indent1">
    <w:name w:val="List Bullet 2 Indent 1"/>
    <w:basedOn w:val="ListBullet2Indent0"/>
    <w:rsid w:val="00EE3BC2"/>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rsid w:val="00EE3BC2"/>
    <w:pPr>
      <w:numPr>
        <w:numId w:val="4"/>
      </w:numPr>
    </w:pPr>
    <w:rPr>
      <w:szCs w:val="22"/>
    </w:rPr>
  </w:style>
  <w:style w:type="paragraph" w:customStyle="1" w:styleId="Header1">
    <w:name w:val="Header1"/>
    <w:basedOn w:val="Normal"/>
    <w:link w:val="Header1Char"/>
    <w:semiHidden/>
    <w:rsid w:val="00EE3BC2"/>
    <w:rPr>
      <w:rFonts w:ascii="Arial Narrow" w:hAnsi="Arial Narrow"/>
      <w:b/>
      <w:caps/>
    </w:rPr>
  </w:style>
  <w:style w:type="character" w:customStyle="1" w:styleId="Header1Char">
    <w:name w:val="Header1 Char"/>
    <w:basedOn w:val="DefaultParagraphFont"/>
    <w:link w:val="Header1"/>
    <w:semiHidden/>
    <w:rsid w:val="00EE3BC2"/>
    <w:rPr>
      <w:rFonts w:ascii="Arial Narrow" w:hAnsi="Arial Narrow"/>
      <w:b/>
      <w:caps/>
      <w:lang w:eastAsia="en-US"/>
    </w:rPr>
  </w:style>
  <w:style w:type="paragraph" w:customStyle="1" w:styleId="subheader">
    <w:name w:val="subheader"/>
    <w:basedOn w:val="Header1"/>
    <w:link w:val="subheaderChar"/>
    <w:autoRedefine/>
    <w:semiHidden/>
    <w:rsid w:val="00EE3BC2"/>
    <w:pPr>
      <w:keepNext/>
      <w:spacing w:before="240" w:after="60" w:line="240" w:lineRule="auto"/>
      <w:ind w:left="720"/>
    </w:pPr>
    <w:rPr>
      <w:rFonts w:ascii="Times New Roman" w:hAnsi="Times New Roman"/>
      <w:caps w:val="0"/>
    </w:rPr>
  </w:style>
  <w:style w:type="character" w:customStyle="1" w:styleId="subheaderChar">
    <w:name w:val="subheader Char"/>
    <w:basedOn w:val="Header1Char"/>
    <w:link w:val="subheader"/>
    <w:semiHidden/>
    <w:rsid w:val="00EE3BC2"/>
    <w:rPr>
      <w:rFonts w:ascii="Arial Narrow" w:hAnsi="Arial Narrow"/>
      <w:b/>
      <w:caps/>
      <w:lang w:eastAsia="en-US"/>
    </w:rPr>
  </w:style>
  <w:style w:type="paragraph" w:customStyle="1" w:styleId="TableListBullet2Indent1">
    <w:name w:val="Table List Bullet 2 Indent 1"/>
    <w:basedOn w:val="TableListBullet1Indent1"/>
    <w:rsid w:val="00EE3BC2"/>
    <w:pPr>
      <w:numPr>
        <w:numId w:val="1"/>
      </w:numPr>
      <w:tabs>
        <w:tab w:val="left" w:pos="1191"/>
      </w:tabs>
    </w:pPr>
  </w:style>
  <w:style w:type="paragraph" w:customStyle="1" w:styleId="ListBullet3Indent0">
    <w:name w:val="List Bullet 3 Indent 0"/>
    <w:basedOn w:val="ListBullet2Indent1"/>
    <w:rsid w:val="00EE3BC2"/>
    <w:pPr>
      <w:keepLines w:val="0"/>
      <w:numPr>
        <w:ilvl w:val="2"/>
        <w:numId w:val="6"/>
      </w:numPr>
      <w:tabs>
        <w:tab w:val="clear" w:pos="1980"/>
        <w:tab w:val="left" w:pos="1191"/>
      </w:tabs>
      <w:ind w:left="1191" w:hanging="397"/>
    </w:pPr>
    <w:rPr>
      <w:szCs w:val="24"/>
    </w:rPr>
  </w:style>
  <w:style w:type="paragraph" w:customStyle="1" w:styleId="Note">
    <w:name w:val="Note"/>
    <w:basedOn w:val="Normal"/>
    <w:rsid w:val="00EE3BC2"/>
    <w:pPr>
      <w:keepLines/>
      <w:suppressAutoHyphens/>
    </w:pPr>
    <w:rPr>
      <w:i/>
      <w:color w:val="000000"/>
    </w:rPr>
  </w:style>
  <w:style w:type="paragraph" w:customStyle="1" w:styleId="ListAlphaIndent2">
    <w:name w:val="List Alpha Indent 2"/>
    <w:basedOn w:val="ListAlphaIndent1"/>
    <w:rsid w:val="00EE3BC2"/>
    <w:pPr>
      <w:tabs>
        <w:tab w:val="clear" w:pos="794"/>
        <w:tab w:val="left" w:pos="1191"/>
      </w:tabs>
      <w:ind w:left="1191"/>
    </w:pPr>
  </w:style>
  <w:style w:type="paragraph" w:customStyle="1" w:styleId="ListNumberIndent0">
    <w:name w:val="List Number Indent 0"/>
    <w:basedOn w:val="Normal"/>
    <w:rsid w:val="00EE3BC2"/>
    <w:pPr>
      <w:tabs>
        <w:tab w:val="left" w:pos="737"/>
      </w:tabs>
      <w:ind w:left="737" w:hanging="737"/>
    </w:pPr>
  </w:style>
  <w:style w:type="paragraph" w:customStyle="1" w:styleId="AnnexSubclause">
    <w:name w:val="AnnexSubclause"/>
    <w:basedOn w:val="Normal"/>
    <w:rsid w:val="00EE3BC2"/>
    <w:pPr>
      <w:keepLines/>
      <w:numPr>
        <w:ilvl w:val="1"/>
        <w:numId w:val="12"/>
      </w:numPr>
      <w:suppressAutoHyphens/>
    </w:pPr>
  </w:style>
  <w:style w:type="paragraph" w:styleId="NormalIndent">
    <w:name w:val="Normal Indent"/>
    <w:basedOn w:val="Normal"/>
    <w:uiPriority w:val="99"/>
    <w:rsid w:val="00EE3BC2"/>
    <w:pPr>
      <w:ind w:left="397"/>
    </w:pPr>
  </w:style>
  <w:style w:type="paragraph" w:styleId="NoteHeading">
    <w:name w:val="Note Heading"/>
    <w:basedOn w:val="Normal"/>
    <w:next w:val="Normal"/>
    <w:link w:val="NoteHeadingChar"/>
    <w:uiPriority w:val="99"/>
    <w:rsid w:val="00EE3BC2"/>
    <w:rPr>
      <w:b/>
      <w:sz w:val="24"/>
    </w:rPr>
  </w:style>
  <w:style w:type="character" w:customStyle="1" w:styleId="NoteHeadingChar">
    <w:name w:val="Note Heading Char"/>
    <w:basedOn w:val="DefaultParagraphFont"/>
    <w:link w:val="NoteHeading"/>
    <w:uiPriority w:val="99"/>
    <w:rsid w:val="00EE3BC2"/>
    <w:rPr>
      <w:rFonts w:ascii="Calibri" w:hAnsi="Calibri"/>
      <w:b/>
      <w:sz w:val="24"/>
      <w:lang w:eastAsia="en-US"/>
    </w:rPr>
  </w:style>
  <w:style w:type="paragraph" w:customStyle="1" w:styleId="TableBodyCentred">
    <w:name w:val="Table Body Centred"/>
    <w:basedOn w:val="TableBodyLeft"/>
    <w:uiPriority w:val="99"/>
    <w:rsid w:val="00EE3BC2"/>
    <w:pPr>
      <w:jc w:val="center"/>
    </w:pPr>
  </w:style>
  <w:style w:type="paragraph" w:styleId="BalloonText">
    <w:name w:val="Balloon Text"/>
    <w:basedOn w:val="Normal"/>
    <w:link w:val="BalloonTextChar"/>
    <w:uiPriority w:val="99"/>
    <w:rsid w:val="00EE3BC2"/>
    <w:rPr>
      <w:rFonts w:cs="Tahoma"/>
      <w:sz w:val="16"/>
      <w:szCs w:val="16"/>
    </w:rPr>
  </w:style>
  <w:style w:type="character" w:customStyle="1" w:styleId="BalloonTextChar">
    <w:name w:val="Balloon Text Char"/>
    <w:basedOn w:val="DefaultParagraphFont"/>
    <w:link w:val="BalloonText"/>
    <w:uiPriority w:val="99"/>
    <w:rsid w:val="00EE3BC2"/>
    <w:rPr>
      <w:rFonts w:ascii="Calibri" w:hAnsi="Calibri" w:cs="Tahoma"/>
      <w:sz w:val="16"/>
      <w:szCs w:val="16"/>
      <w:lang w:eastAsia="en-US"/>
    </w:rPr>
  </w:style>
  <w:style w:type="paragraph" w:styleId="Index8">
    <w:name w:val="index 8"/>
    <w:basedOn w:val="Normal"/>
    <w:next w:val="Normal"/>
    <w:autoRedefine/>
    <w:uiPriority w:val="99"/>
    <w:rsid w:val="00EE3BC2"/>
    <w:pPr>
      <w:ind w:left="1600" w:hanging="200"/>
    </w:pPr>
  </w:style>
  <w:style w:type="paragraph" w:styleId="MacroText">
    <w:name w:val="macro"/>
    <w:link w:val="MacroTextChar"/>
    <w:uiPriority w:val="99"/>
    <w:rsid w:val="00EE3BC2"/>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uiPriority w:val="99"/>
    <w:rsid w:val="00EE3BC2"/>
    <w:rPr>
      <w:rFonts w:ascii="Courier New" w:hAnsi="Courier New" w:cs="Courier New"/>
      <w:lang w:eastAsia="en-US"/>
    </w:rPr>
  </w:style>
  <w:style w:type="paragraph" w:customStyle="1" w:styleId="InfoTableBulletList">
    <w:name w:val="InfoTable Bullet List"/>
    <w:basedOn w:val="InfoTableLetterList"/>
    <w:rsid w:val="00EE3BC2"/>
    <w:pPr>
      <w:numPr>
        <w:numId w:val="13"/>
      </w:numPr>
      <w:tabs>
        <w:tab w:val="clear" w:pos="833"/>
      </w:tabs>
      <w:ind w:left="510" w:hanging="397"/>
    </w:pPr>
  </w:style>
  <w:style w:type="paragraph" w:customStyle="1" w:styleId="TableListBullet1Indent0">
    <w:name w:val="Table List Bullet 1 Indent 0"/>
    <w:basedOn w:val="TableBodyLeft"/>
    <w:next w:val="TableBodyLeft"/>
    <w:rsid w:val="00EE3BC2"/>
    <w:pPr>
      <w:keepLines w:val="0"/>
      <w:numPr>
        <w:numId w:val="9"/>
      </w:numPr>
      <w:tabs>
        <w:tab w:val="left" w:pos="397"/>
      </w:tabs>
      <w:spacing w:line="240" w:lineRule="auto"/>
    </w:pPr>
    <w:rPr>
      <w:rFonts w:cs="Myriad Pro Light"/>
      <w:color w:val="000000"/>
      <w:lang w:eastAsia="en-AU"/>
    </w:rPr>
  </w:style>
  <w:style w:type="paragraph" w:customStyle="1" w:styleId="TableListBullet2Indent0">
    <w:name w:val="Table List Bullet 2 Indent 0"/>
    <w:basedOn w:val="TableListBullet1Indent0"/>
    <w:rsid w:val="00EE3BC2"/>
    <w:pPr>
      <w:numPr>
        <w:numId w:val="10"/>
      </w:numPr>
      <w:tabs>
        <w:tab w:val="left" w:pos="397"/>
        <w:tab w:val="left" w:pos="794"/>
      </w:tabs>
    </w:pPr>
  </w:style>
  <w:style w:type="character" w:customStyle="1" w:styleId="CharacterHiliteCyan">
    <w:name w:val="Character + Hilite Cyan"/>
    <w:basedOn w:val="DefaultParagraphFont"/>
    <w:rsid w:val="00EE3BC2"/>
    <w:rPr>
      <w:bdr w:val="none" w:sz="0" w:space="0" w:color="auto"/>
      <w:shd w:val="clear" w:color="auto" w:fill="00FFFF"/>
    </w:rPr>
  </w:style>
  <w:style w:type="character" w:customStyle="1" w:styleId="CharacterHiliteYellow">
    <w:name w:val="Character + Hilite Yellow"/>
    <w:basedOn w:val="DefaultParagraphFont"/>
    <w:rsid w:val="00EE3BC2"/>
    <w:rPr>
      <w:bdr w:val="none" w:sz="0" w:space="0" w:color="auto"/>
      <w:shd w:val="clear" w:color="auto" w:fill="FFFF00"/>
    </w:rPr>
  </w:style>
  <w:style w:type="character" w:customStyle="1" w:styleId="CharacterHiliteGrey">
    <w:name w:val="Character + Hilite Grey"/>
    <w:basedOn w:val="DefaultParagraphFont"/>
    <w:rsid w:val="00EE3BC2"/>
    <w:rPr>
      <w:bdr w:val="none" w:sz="0" w:space="0" w:color="auto"/>
      <w:shd w:val="clear" w:color="auto" w:fill="C0C0C0"/>
    </w:rPr>
  </w:style>
  <w:style w:type="character" w:customStyle="1" w:styleId="CharacterHiliteNone">
    <w:name w:val="Character + Hilite None"/>
    <w:basedOn w:val="DefaultParagraphFont"/>
    <w:rsid w:val="00EE3BC2"/>
    <w:rPr>
      <w:bdr w:val="none" w:sz="0" w:space="0" w:color="auto"/>
      <w:shd w:val="clear" w:color="auto" w:fill="auto"/>
    </w:rPr>
  </w:style>
  <w:style w:type="character" w:customStyle="1" w:styleId="CharacterHiliteGreen">
    <w:name w:val="Character + Hilite Green"/>
    <w:basedOn w:val="DefaultParagraphFont"/>
    <w:rsid w:val="00EE3BC2"/>
    <w:rPr>
      <w:bdr w:val="none" w:sz="0" w:space="0" w:color="auto"/>
      <w:shd w:val="clear" w:color="auto" w:fill="00FF00"/>
    </w:rPr>
  </w:style>
  <w:style w:type="paragraph" w:customStyle="1" w:styleId="TableHeadingCentred">
    <w:name w:val="Table Heading Centred"/>
    <w:basedOn w:val="TableHeadingLeft"/>
    <w:uiPriority w:val="99"/>
    <w:rsid w:val="00EE3BC2"/>
    <w:pPr>
      <w:jc w:val="center"/>
    </w:pPr>
  </w:style>
  <w:style w:type="paragraph" w:customStyle="1" w:styleId="TableHeadingRight">
    <w:name w:val="Table Heading Right"/>
    <w:basedOn w:val="TableHeadingLeft"/>
    <w:rsid w:val="00EE3BC2"/>
    <w:pPr>
      <w:jc w:val="right"/>
    </w:pPr>
  </w:style>
  <w:style w:type="paragraph" w:customStyle="1" w:styleId="TableBodyRight">
    <w:name w:val="Table Body Right"/>
    <w:basedOn w:val="TableBodyCentred"/>
    <w:rsid w:val="00EE3BC2"/>
    <w:pPr>
      <w:jc w:val="right"/>
    </w:pPr>
  </w:style>
  <w:style w:type="character" w:customStyle="1" w:styleId="CharacterSuperscript">
    <w:name w:val="Character + Superscript"/>
    <w:basedOn w:val="DefaultParagraphFont"/>
    <w:rsid w:val="00EE3BC2"/>
    <w:rPr>
      <w:vertAlign w:val="superscript"/>
    </w:rPr>
  </w:style>
  <w:style w:type="paragraph" w:styleId="List">
    <w:name w:val="List"/>
    <w:basedOn w:val="Normal"/>
    <w:uiPriority w:val="99"/>
    <w:rsid w:val="00EE3BC2"/>
    <w:pPr>
      <w:ind w:left="360" w:hanging="360"/>
    </w:pPr>
  </w:style>
  <w:style w:type="paragraph" w:styleId="List2">
    <w:name w:val="List 2"/>
    <w:basedOn w:val="Normal"/>
    <w:uiPriority w:val="99"/>
    <w:rsid w:val="00EE3BC2"/>
    <w:pPr>
      <w:ind w:left="720" w:hanging="360"/>
    </w:pPr>
  </w:style>
  <w:style w:type="paragraph" w:styleId="List3">
    <w:name w:val="List 3"/>
    <w:basedOn w:val="Normal"/>
    <w:uiPriority w:val="99"/>
    <w:rsid w:val="00EE3BC2"/>
    <w:pPr>
      <w:ind w:left="1080" w:hanging="360"/>
    </w:pPr>
  </w:style>
  <w:style w:type="paragraph" w:styleId="List4">
    <w:name w:val="List 4"/>
    <w:basedOn w:val="Normal"/>
    <w:uiPriority w:val="99"/>
    <w:rsid w:val="00EE3BC2"/>
    <w:pPr>
      <w:ind w:left="1440" w:hanging="360"/>
    </w:pPr>
  </w:style>
  <w:style w:type="paragraph" w:styleId="List5">
    <w:name w:val="List 5"/>
    <w:basedOn w:val="Normal"/>
    <w:uiPriority w:val="99"/>
    <w:rsid w:val="00EE3BC2"/>
    <w:pPr>
      <w:ind w:left="1800" w:hanging="360"/>
    </w:pPr>
  </w:style>
  <w:style w:type="paragraph" w:styleId="ListBullet3">
    <w:name w:val="List Bullet 3"/>
    <w:basedOn w:val="Normal"/>
    <w:rsid w:val="00EE3BC2"/>
    <w:pPr>
      <w:tabs>
        <w:tab w:val="num" w:pos="1080"/>
      </w:tabs>
      <w:ind w:left="1080" w:hanging="360"/>
    </w:pPr>
  </w:style>
  <w:style w:type="paragraph" w:styleId="ListBullet4">
    <w:name w:val="List Bullet 4"/>
    <w:basedOn w:val="Normal"/>
    <w:uiPriority w:val="99"/>
    <w:rsid w:val="00EE3BC2"/>
    <w:pPr>
      <w:tabs>
        <w:tab w:val="num" w:pos="1440"/>
      </w:tabs>
      <w:ind w:left="1440" w:hanging="360"/>
    </w:pPr>
  </w:style>
  <w:style w:type="paragraph" w:styleId="ListBullet5">
    <w:name w:val="List Bullet 5"/>
    <w:basedOn w:val="Normal"/>
    <w:uiPriority w:val="99"/>
    <w:rsid w:val="00EE3BC2"/>
    <w:pPr>
      <w:tabs>
        <w:tab w:val="num" w:pos="1800"/>
      </w:tabs>
      <w:ind w:left="1800" w:hanging="360"/>
    </w:pPr>
  </w:style>
  <w:style w:type="paragraph" w:styleId="ListContinue">
    <w:name w:val="List Continue"/>
    <w:basedOn w:val="Normal"/>
    <w:uiPriority w:val="99"/>
    <w:rsid w:val="00EE3BC2"/>
    <w:pPr>
      <w:ind w:left="360"/>
    </w:pPr>
  </w:style>
  <w:style w:type="paragraph" w:styleId="ListContinue2">
    <w:name w:val="List Continue 2"/>
    <w:basedOn w:val="Normal"/>
    <w:uiPriority w:val="99"/>
    <w:rsid w:val="00EE3BC2"/>
    <w:pPr>
      <w:ind w:left="720"/>
    </w:pPr>
  </w:style>
  <w:style w:type="paragraph" w:styleId="ListContinue3">
    <w:name w:val="List Continue 3"/>
    <w:basedOn w:val="Normal"/>
    <w:uiPriority w:val="99"/>
    <w:rsid w:val="00EE3BC2"/>
    <w:pPr>
      <w:ind w:left="1080"/>
    </w:pPr>
  </w:style>
  <w:style w:type="paragraph" w:styleId="ListContinue4">
    <w:name w:val="List Continue 4"/>
    <w:basedOn w:val="Normal"/>
    <w:uiPriority w:val="99"/>
    <w:rsid w:val="00EE3BC2"/>
    <w:pPr>
      <w:ind w:left="1440"/>
    </w:pPr>
  </w:style>
  <w:style w:type="paragraph" w:styleId="ListContinue5">
    <w:name w:val="List Continue 5"/>
    <w:basedOn w:val="Normal"/>
    <w:uiPriority w:val="99"/>
    <w:rsid w:val="00EE3BC2"/>
    <w:pPr>
      <w:ind w:left="1800"/>
    </w:pPr>
  </w:style>
  <w:style w:type="paragraph" w:styleId="ListNumber2">
    <w:name w:val="List Number 2"/>
    <w:basedOn w:val="Normal"/>
    <w:rsid w:val="00EE3BC2"/>
    <w:pPr>
      <w:tabs>
        <w:tab w:val="num" w:pos="720"/>
      </w:tabs>
      <w:ind w:left="720" w:hanging="360"/>
    </w:pPr>
  </w:style>
  <w:style w:type="paragraph" w:styleId="ListNumber3">
    <w:name w:val="List Number 3"/>
    <w:basedOn w:val="Normal"/>
    <w:rsid w:val="00EE3BC2"/>
    <w:pPr>
      <w:tabs>
        <w:tab w:val="num" w:pos="1080"/>
      </w:tabs>
      <w:ind w:left="1080" w:hanging="360"/>
    </w:pPr>
  </w:style>
  <w:style w:type="paragraph" w:styleId="ListNumber4">
    <w:name w:val="List Number 4"/>
    <w:basedOn w:val="Normal"/>
    <w:uiPriority w:val="99"/>
    <w:rsid w:val="00EE3BC2"/>
    <w:pPr>
      <w:tabs>
        <w:tab w:val="num" w:pos="1440"/>
      </w:tabs>
      <w:ind w:left="1440" w:hanging="360"/>
    </w:pPr>
  </w:style>
  <w:style w:type="paragraph" w:styleId="ListNumber5">
    <w:name w:val="List Number 5"/>
    <w:basedOn w:val="Normal"/>
    <w:uiPriority w:val="99"/>
    <w:rsid w:val="00EE3BC2"/>
    <w:pPr>
      <w:numPr>
        <w:numId w:val="14"/>
      </w:numPr>
    </w:pPr>
  </w:style>
  <w:style w:type="paragraph" w:styleId="Salutation">
    <w:name w:val="Salutation"/>
    <w:basedOn w:val="Normal"/>
    <w:next w:val="Normal"/>
    <w:link w:val="SalutationChar"/>
    <w:uiPriority w:val="99"/>
    <w:rsid w:val="00EE3BC2"/>
  </w:style>
  <w:style w:type="character" w:customStyle="1" w:styleId="SalutationChar">
    <w:name w:val="Salutation Char"/>
    <w:basedOn w:val="DefaultParagraphFont"/>
    <w:link w:val="Salutation"/>
    <w:uiPriority w:val="99"/>
    <w:rsid w:val="00EE3BC2"/>
    <w:rPr>
      <w:rFonts w:ascii="Calibri" w:hAnsi="Calibri"/>
      <w:lang w:eastAsia="en-US"/>
    </w:rPr>
  </w:style>
  <w:style w:type="character" w:styleId="Strong">
    <w:name w:val="Strong"/>
    <w:basedOn w:val="DefaultParagraphFont"/>
    <w:qFormat/>
    <w:rsid w:val="00EE3BC2"/>
    <w:rPr>
      <w:b/>
      <w:bCs/>
    </w:rPr>
  </w:style>
  <w:style w:type="paragraph" w:styleId="Subtitle">
    <w:name w:val="Subtitle"/>
    <w:basedOn w:val="Normal"/>
    <w:link w:val="SubtitleChar"/>
    <w:qFormat/>
    <w:rsid w:val="00EE3BC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E3BC2"/>
    <w:rPr>
      <w:rFonts w:ascii="Arial" w:hAnsi="Arial" w:cs="Arial"/>
      <w:sz w:val="24"/>
      <w:szCs w:val="24"/>
      <w:lang w:eastAsia="en-US"/>
    </w:rPr>
  </w:style>
  <w:style w:type="paragraph" w:styleId="CommentText">
    <w:name w:val="annotation text"/>
    <w:basedOn w:val="Normal"/>
    <w:link w:val="CommentTextChar"/>
    <w:uiPriority w:val="99"/>
    <w:rsid w:val="00EE3BC2"/>
  </w:style>
  <w:style w:type="character" w:customStyle="1" w:styleId="CommentTextChar">
    <w:name w:val="Comment Text Char"/>
    <w:basedOn w:val="DefaultParagraphFont"/>
    <w:link w:val="CommentText"/>
    <w:uiPriority w:val="99"/>
    <w:rsid w:val="00EE3BC2"/>
    <w:rPr>
      <w:rFonts w:ascii="Calibri" w:hAnsi="Calibri"/>
      <w:lang w:eastAsia="en-US"/>
    </w:rPr>
  </w:style>
  <w:style w:type="paragraph" w:styleId="DocumentMap">
    <w:name w:val="Document Map"/>
    <w:basedOn w:val="Normal"/>
    <w:link w:val="DocumentMapChar"/>
    <w:rsid w:val="00EE3BC2"/>
    <w:pPr>
      <w:shd w:val="clear" w:color="auto" w:fill="000000"/>
    </w:pPr>
    <w:rPr>
      <w:rFonts w:ascii="Tahoma" w:hAnsi="Tahoma" w:cs="Tahoma"/>
    </w:rPr>
  </w:style>
  <w:style w:type="character" w:customStyle="1" w:styleId="DocumentMapChar">
    <w:name w:val="Document Map Char"/>
    <w:basedOn w:val="DefaultParagraphFont"/>
    <w:link w:val="DocumentMap"/>
    <w:rsid w:val="00EE3BC2"/>
    <w:rPr>
      <w:rFonts w:ascii="Tahoma" w:hAnsi="Tahoma" w:cs="Tahoma"/>
      <w:shd w:val="clear" w:color="auto" w:fill="000000"/>
      <w:lang w:eastAsia="en-US"/>
    </w:rPr>
  </w:style>
  <w:style w:type="character" w:styleId="EndnoteReference">
    <w:name w:val="endnote reference"/>
    <w:basedOn w:val="DefaultParagraphFont"/>
    <w:uiPriority w:val="99"/>
    <w:rsid w:val="00EE3BC2"/>
    <w:rPr>
      <w:vertAlign w:val="superscript"/>
    </w:rPr>
  </w:style>
  <w:style w:type="paragraph" w:styleId="FootnoteText">
    <w:name w:val="footnote text"/>
    <w:basedOn w:val="Normal"/>
    <w:link w:val="FootnoteTextChar"/>
    <w:rsid w:val="00EE3BC2"/>
  </w:style>
  <w:style w:type="character" w:customStyle="1" w:styleId="FootnoteTextChar">
    <w:name w:val="Footnote Text Char"/>
    <w:basedOn w:val="DefaultParagraphFont"/>
    <w:link w:val="FootnoteText"/>
    <w:rsid w:val="00EE3BC2"/>
    <w:rPr>
      <w:rFonts w:ascii="Calibri" w:hAnsi="Calibri"/>
      <w:lang w:eastAsia="en-US"/>
    </w:rPr>
  </w:style>
  <w:style w:type="paragraph" w:styleId="TableofFigures">
    <w:name w:val="table of figures"/>
    <w:basedOn w:val="Normal"/>
    <w:next w:val="Normal"/>
    <w:uiPriority w:val="99"/>
    <w:rsid w:val="00EE3BC2"/>
  </w:style>
  <w:style w:type="paragraph" w:styleId="TOAHeading">
    <w:name w:val="toa heading"/>
    <w:basedOn w:val="Normal"/>
    <w:next w:val="Normal"/>
    <w:uiPriority w:val="99"/>
    <w:rsid w:val="00EE3BC2"/>
    <w:pPr>
      <w:spacing w:before="120"/>
    </w:pPr>
    <w:rPr>
      <w:rFonts w:ascii="Arial" w:hAnsi="Arial" w:cs="Arial"/>
      <w:b/>
      <w:bCs/>
      <w:sz w:val="24"/>
      <w:szCs w:val="24"/>
    </w:rPr>
  </w:style>
  <w:style w:type="character" w:styleId="Hyperlink">
    <w:name w:val="Hyperlink"/>
    <w:basedOn w:val="DefaultParagraphFont"/>
    <w:uiPriority w:val="99"/>
    <w:rsid w:val="00EE3BC2"/>
    <w:rPr>
      <w:color w:val="0000FF"/>
      <w:u w:val="single"/>
    </w:rPr>
  </w:style>
  <w:style w:type="numbering" w:styleId="111111">
    <w:name w:val="Outline List 2"/>
    <w:basedOn w:val="NoList"/>
    <w:uiPriority w:val="99"/>
    <w:rsid w:val="00EE3BC2"/>
    <w:pPr>
      <w:numPr>
        <w:numId w:val="24"/>
      </w:numPr>
    </w:pPr>
  </w:style>
  <w:style w:type="paragraph" w:styleId="Date">
    <w:name w:val="Date"/>
    <w:basedOn w:val="Normal"/>
    <w:next w:val="Normal"/>
    <w:link w:val="DateChar"/>
    <w:uiPriority w:val="99"/>
    <w:rsid w:val="00EE3BC2"/>
  </w:style>
  <w:style w:type="character" w:customStyle="1" w:styleId="DateChar">
    <w:name w:val="Date Char"/>
    <w:basedOn w:val="DefaultParagraphFont"/>
    <w:link w:val="Date"/>
    <w:uiPriority w:val="99"/>
    <w:rsid w:val="00EE3BC2"/>
    <w:rPr>
      <w:rFonts w:ascii="Calibri" w:hAnsi="Calibri"/>
      <w:lang w:eastAsia="en-US"/>
    </w:rPr>
  </w:style>
  <w:style w:type="numbering" w:styleId="1ai">
    <w:name w:val="Outline List 1"/>
    <w:basedOn w:val="NoList"/>
    <w:uiPriority w:val="99"/>
    <w:rsid w:val="00EE3BC2"/>
    <w:pPr>
      <w:numPr>
        <w:numId w:val="15"/>
      </w:numPr>
    </w:pPr>
  </w:style>
  <w:style w:type="numbering" w:styleId="ArticleSection">
    <w:name w:val="Outline List 3"/>
    <w:basedOn w:val="NoList"/>
    <w:uiPriority w:val="99"/>
    <w:rsid w:val="00EE3BC2"/>
    <w:pPr>
      <w:numPr>
        <w:numId w:val="16"/>
      </w:numPr>
    </w:pPr>
  </w:style>
  <w:style w:type="paragraph" w:styleId="BlockText">
    <w:name w:val="Block Text"/>
    <w:basedOn w:val="Normal"/>
    <w:uiPriority w:val="99"/>
    <w:rsid w:val="00EE3BC2"/>
    <w:pPr>
      <w:spacing w:after="120"/>
      <w:ind w:left="1440" w:right="1440"/>
    </w:pPr>
  </w:style>
  <w:style w:type="paragraph" w:styleId="BodyText">
    <w:name w:val="Body Text"/>
    <w:basedOn w:val="Normal"/>
    <w:link w:val="BodyTextChar"/>
    <w:uiPriority w:val="99"/>
    <w:rsid w:val="00EE3BC2"/>
    <w:pPr>
      <w:spacing w:after="120"/>
    </w:pPr>
  </w:style>
  <w:style w:type="character" w:customStyle="1" w:styleId="BodyTextChar">
    <w:name w:val="Body Text Char"/>
    <w:basedOn w:val="DefaultParagraphFont"/>
    <w:link w:val="BodyText"/>
    <w:uiPriority w:val="99"/>
    <w:rsid w:val="00EE3BC2"/>
    <w:rPr>
      <w:rFonts w:ascii="Calibri" w:hAnsi="Calibri"/>
      <w:lang w:eastAsia="en-US"/>
    </w:rPr>
  </w:style>
  <w:style w:type="paragraph" w:styleId="BodyText20">
    <w:name w:val="Body Text 2"/>
    <w:basedOn w:val="Normal"/>
    <w:link w:val="BodyText2Char"/>
    <w:uiPriority w:val="99"/>
    <w:rsid w:val="00EE3BC2"/>
    <w:pPr>
      <w:spacing w:after="120" w:line="480" w:lineRule="auto"/>
    </w:pPr>
  </w:style>
  <w:style w:type="character" w:customStyle="1" w:styleId="BodyText2Char">
    <w:name w:val="Body Text 2 Char"/>
    <w:basedOn w:val="DefaultParagraphFont"/>
    <w:link w:val="BodyText20"/>
    <w:uiPriority w:val="99"/>
    <w:rsid w:val="00EE3BC2"/>
    <w:rPr>
      <w:rFonts w:ascii="Calibri" w:hAnsi="Calibri"/>
      <w:lang w:eastAsia="en-US"/>
    </w:rPr>
  </w:style>
  <w:style w:type="paragraph" w:styleId="BodyText3">
    <w:name w:val="Body Text 3"/>
    <w:basedOn w:val="Normal"/>
    <w:link w:val="BodyText3Char"/>
    <w:uiPriority w:val="99"/>
    <w:rsid w:val="00EE3BC2"/>
    <w:pPr>
      <w:spacing w:after="120"/>
    </w:pPr>
    <w:rPr>
      <w:sz w:val="16"/>
      <w:szCs w:val="16"/>
    </w:rPr>
  </w:style>
  <w:style w:type="character" w:customStyle="1" w:styleId="BodyText3Char">
    <w:name w:val="Body Text 3 Char"/>
    <w:basedOn w:val="DefaultParagraphFont"/>
    <w:link w:val="BodyText3"/>
    <w:uiPriority w:val="99"/>
    <w:rsid w:val="00EE3BC2"/>
    <w:rPr>
      <w:rFonts w:ascii="Calibri" w:hAnsi="Calibri"/>
      <w:sz w:val="16"/>
      <w:szCs w:val="16"/>
      <w:lang w:eastAsia="en-US"/>
    </w:rPr>
  </w:style>
  <w:style w:type="paragraph" w:styleId="BodyTextFirstIndent">
    <w:name w:val="Body Text First Indent"/>
    <w:basedOn w:val="BodyText"/>
    <w:link w:val="BodyTextFirstIndentChar"/>
    <w:uiPriority w:val="99"/>
    <w:rsid w:val="00EE3BC2"/>
    <w:pPr>
      <w:ind w:firstLine="210"/>
    </w:pPr>
  </w:style>
  <w:style w:type="character" w:customStyle="1" w:styleId="BodyTextFirstIndentChar">
    <w:name w:val="Body Text First Indent Char"/>
    <w:basedOn w:val="BodyTextChar"/>
    <w:link w:val="BodyTextFirstIndent"/>
    <w:uiPriority w:val="99"/>
    <w:rsid w:val="00EE3BC2"/>
    <w:rPr>
      <w:rFonts w:ascii="Calibri" w:hAnsi="Calibri"/>
      <w:lang w:eastAsia="en-US"/>
    </w:rPr>
  </w:style>
  <w:style w:type="paragraph" w:styleId="BodyTextIndent">
    <w:name w:val="Body Text Indent"/>
    <w:basedOn w:val="Normal"/>
    <w:link w:val="BodyTextIndentChar"/>
    <w:uiPriority w:val="99"/>
    <w:rsid w:val="00EE3BC2"/>
    <w:pPr>
      <w:spacing w:after="120"/>
      <w:ind w:left="283"/>
    </w:pPr>
  </w:style>
  <w:style w:type="character" w:customStyle="1" w:styleId="BodyTextIndentChar">
    <w:name w:val="Body Text Indent Char"/>
    <w:basedOn w:val="DefaultParagraphFont"/>
    <w:link w:val="BodyTextIndent"/>
    <w:uiPriority w:val="99"/>
    <w:rsid w:val="00EE3BC2"/>
    <w:rPr>
      <w:rFonts w:ascii="Calibri" w:hAnsi="Calibri"/>
      <w:lang w:eastAsia="en-US"/>
    </w:rPr>
  </w:style>
  <w:style w:type="paragraph" w:styleId="BodyTextFirstIndent2">
    <w:name w:val="Body Text First Indent 2"/>
    <w:basedOn w:val="BodyTextIndent"/>
    <w:link w:val="BodyTextFirstIndent2Char"/>
    <w:uiPriority w:val="99"/>
    <w:rsid w:val="00EE3BC2"/>
    <w:pPr>
      <w:ind w:firstLine="210"/>
    </w:pPr>
  </w:style>
  <w:style w:type="character" w:customStyle="1" w:styleId="BodyTextFirstIndent2Char">
    <w:name w:val="Body Text First Indent 2 Char"/>
    <w:basedOn w:val="BodyTextIndentChar"/>
    <w:link w:val="BodyTextFirstIndent2"/>
    <w:uiPriority w:val="99"/>
    <w:rsid w:val="00EE3BC2"/>
    <w:rPr>
      <w:rFonts w:ascii="Calibri" w:hAnsi="Calibri"/>
      <w:lang w:eastAsia="en-US"/>
    </w:rPr>
  </w:style>
  <w:style w:type="paragraph" w:styleId="BodyTextIndent2">
    <w:name w:val="Body Text Indent 2"/>
    <w:basedOn w:val="Normal"/>
    <w:link w:val="BodyTextIndent2Char"/>
    <w:uiPriority w:val="99"/>
    <w:rsid w:val="00EE3BC2"/>
    <w:pPr>
      <w:spacing w:after="120" w:line="480" w:lineRule="auto"/>
      <w:ind w:left="283"/>
    </w:pPr>
  </w:style>
  <w:style w:type="character" w:customStyle="1" w:styleId="BodyTextIndent2Char">
    <w:name w:val="Body Text Indent 2 Char"/>
    <w:basedOn w:val="DefaultParagraphFont"/>
    <w:link w:val="BodyTextIndent2"/>
    <w:uiPriority w:val="99"/>
    <w:rsid w:val="00EE3BC2"/>
    <w:rPr>
      <w:rFonts w:ascii="Calibri" w:hAnsi="Calibri"/>
      <w:lang w:eastAsia="en-US"/>
    </w:rPr>
  </w:style>
  <w:style w:type="paragraph" w:styleId="BodyTextIndent3">
    <w:name w:val="Body Text Indent 3"/>
    <w:basedOn w:val="Normal"/>
    <w:link w:val="BodyTextIndent3Char"/>
    <w:uiPriority w:val="99"/>
    <w:rsid w:val="00EE3BC2"/>
    <w:pPr>
      <w:spacing w:after="120"/>
      <w:ind w:left="283"/>
    </w:pPr>
    <w:rPr>
      <w:sz w:val="16"/>
      <w:szCs w:val="16"/>
    </w:rPr>
  </w:style>
  <w:style w:type="character" w:customStyle="1" w:styleId="BodyTextIndent3Char">
    <w:name w:val="Body Text Indent 3 Char"/>
    <w:basedOn w:val="DefaultParagraphFont"/>
    <w:link w:val="BodyTextIndent3"/>
    <w:uiPriority w:val="99"/>
    <w:rsid w:val="00EE3BC2"/>
    <w:rPr>
      <w:rFonts w:ascii="Calibri" w:hAnsi="Calibri"/>
      <w:sz w:val="16"/>
      <w:szCs w:val="16"/>
      <w:lang w:eastAsia="en-US"/>
    </w:rPr>
  </w:style>
  <w:style w:type="paragraph" w:styleId="Closing">
    <w:name w:val="Closing"/>
    <w:basedOn w:val="Normal"/>
    <w:link w:val="ClosingChar"/>
    <w:uiPriority w:val="99"/>
    <w:rsid w:val="00EE3BC2"/>
    <w:pPr>
      <w:ind w:left="4252"/>
    </w:pPr>
  </w:style>
  <w:style w:type="character" w:customStyle="1" w:styleId="ClosingChar">
    <w:name w:val="Closing Char"/>
    <w:basedOn w:val="DefaultParagraphFont"/>
    <w:link w:val="Closing"/>
    <w:uiPriority w:val="99"/>
    <w:rsid w:val="00EE3BC2"/>
    <w:rPr>
      <w:rFonts w:ascii="Calibri" w:hAnsi="Calibri"/>
      <w:lang w:eastAsia="en-US"/>
    </w:rPr>
  </w:style>
  <w:style w:type="paragraph" w:styleId="E-mailSignature">
    <w:name w:val="E-mail Signature"/>
    <w:basedOn w:val="Normal"/>
    <w:link w:val="E-mailSignatureChar"/>
    <w:uiPriority w:val="99"/>
    <w:rsid w:val="00EE3BC2"/>
  </w:style>
  <w:style w:type="character" w:customStyle="1" w:styleId="E-mailSignatureChar">
    <w:name w:val="E-mail Signature Char"/>
    <w:basedOn w:val="DefaultParagraphFont"/>
    <w:link w:val="E-mailSignature"/>
    <w:uiPriority w:val="99"/>
    <w:rsid w:val="00EE3BC2"/>
    <w:rPr>
      <w:rFonts w:ascii="Calibri" w:hAnsi="Calibri"/>
      <w:lang w:eastAsia="en-US"/>
    </w:rPr>
  </w:style>
  <w:style w:type="paragraph" w:styleId="EnvelopeAddress">
    <w:name w:val="envelope address"/>
    <w:basedOn w:val="Normal"/>
    <w:uiPriority w:val="99"/>
    <w:rsid w:val="00EE3BC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EE3BC2"/>
    <w:rPr>
      <w:rFonts w:ascii="Arial" w:hAnsi="Arial" w:cs="Arial"/>
    </w:rPr>
  </w:style>
  <w:style w:type="character" w:styleId="FollowedHyperlink">
    <w:name w:val="FollowedHyperlink"/>
    <w:basedOn w:val="DefaultParagraphFont"/>
    <w:uiPriority w:val="99"/>
    <w:rsid w:val="00EE3BC2"/>
    <w:rPr>
      <w:color w:val="606420"/>
      <w:u w:val="single"/>
    </w:rPr>
  </w:style>
  <w:style w:type="character" w:styleId="HTMLAcronym">
    <w:name w:val="HTML Acronym"/>
    <w:basedOn w:val="DefaultParagraphFont"/>
    <w:uiPriority w:val="99"/>
    <w:rsid w:val="00EE3BC2"/>
  </w:style>
  <w:style w:type="paragraph" w:styleId="HTMLAddress">
    <w:name w:val="HTML Address"/>
    <w:basedOn w:val="Normal"/>
    <w:link w:val="HTMLAddressChar"/>
    <w:uiPriority w:val="99"/>
    <w:rsid w:val="00EE3BC2"/>
    <w:rPr>
      <w:i/>
      <w:iCs/>
    </w:rPr>
  </w:style>
  <w:style w:type="character" w:customStyle="1" w:styleId="HTMLAddressChar">
    <w:name w:val="HTML Address Char"/>
    <w:basedOn w:val="DefaultParagraphFont"/>
    <w:link w:val="HTMLAddress"/>
    <w:uiPriority w:val="99"/>
    <w:rsid w:val="00EE3BC2"/>
    <w:rPr>
      <w:rFonts w:ascii="Calibri" w:hAnsi="Calibri"/>
      <w:i/>
      <w:iCs/>
      <w:lang w:eastAsia="en-US"/>
    </w:rPr>
  </w:style>
  <w:style w:type="character" w:styleId="HTMLCite">
    <w:name w:val="HTML Cite"/>
    <w:basedOn w:val="DefaultParagraphFont"/>
    <w:uiPriority w:val="99"/>
    <w:rsid w:val="00EE3BC2"/>
    <w:rPr>
      <w:i/>
      <w:iCs/>
    </w:rPr>
  </w:style>
  <w:style w:type="character" w:styleId="HTMLCode">
    <w:name w:val="HTML Code"/>
    <w:basedOn w:val="DefaultParagraphFont"/>
    <w:uiPriority w:val="99"/>
    <w:rsid w:val="00EE3BC2"/>
    <w:rPr>
      <w:rFonts w:ascii="Courier New" w:hAnsi="Courier New" w:cs="Courier New"/>
      <w:sz w:val="20"/>
      <w:szCs w:val="20"/>
    </w:rPr>
  </w:style>
  <w:style w:type="character" w:styleId="HTMLDefinition">
    <w:name w:val="HTML Definition"/>
    <w:basedOn w:val="DefaultParagraphFont"/>
    <w:uiPriority w:val="99"/>
    <w:rsid w:val="00EE3BC2"/>
    <w:rPr>
      <w:i/>
      <w:iCs/>
    </w:rPr>
  </w:style>
  <w:style w:type="character" w:styleId="HTMLKeyboard">
    <w:name w:val="HTML Keyboard"/>
    <w:basedOn w:val="DefaultParagraphFont"/>
    <w:uiPriority w:val="99"/>
    <w:rsid w:val="00EE3BC2"/>
    <w:rPr>
      <w:rFonts w:ascii="Courier New" w:hAnsi="Courier New" w:cs="Courier New"/>
      <w:sz w:val="20"/>
      <w:szCs w:val="20"/>
    </w:rPr>
  </w:style>
  <w:style w:type="paragraph" w:styleId="HTMLPreformatted">
    <w:name w:val="HTML Preformatted"/>
    <w:basedOn w:val="Normal"/>
    <w:link w:val="HTMLPreformattedChar"/>
    <w:uiPriority w:val="99"/>
    <w:rsid w:val="00EE3BC2"/>
    <w:rPr>
      <w:rFonts w:ascii="Courier New" w:hAnsi="Courier New" w:cs="Courier New"/>
    </w:rPr>
  </w:style>
  <w:style w:type="character" w:customStyle="1" w:styleId="HTMLPreformattedChar">
    <w:name w:val="HTML Preformatted Char"/>
    <w:basedOn w:val="DefaultParagraphFont"/>
    <w:link w:val="HTMLPreformatted"/>
    <w:uiPriority w:val="99"/>
    <w:rsid w:val="00EE3BC2"/>
    <w:rPr>
      <w:rFonts w:ascii="Courier New" w:hAnsi="Courier New" w:cs="Courier New"/>
      <w:lang w:eastAsia="en-US"/>
    </w:rPr>
  </w:style>
  <w:style w:type="character" w:styleId="HTMLSample">
    <w:name w:val="HTML Sample"/>
    <w:basedOn w:val="DefaultParagraphFont"/>
    <w:uiPriority w:val="99"/>
    <w:rsid w:val="00EE3BC2"/>
    <w:rPr>
      <w:rFonts w:ascii="Courier New" w:hAnsi="Courier New" w:cs="Courier New"/>
    </w:rPr>
  </w:style>
  <w:style w:type="character" w:styleId="HTMLTypewriter">
    <w:name w:val="HTML Typewriter"/>
    <w:basedOn w:val="DefaultParagraphFont"/>
    <w:uiPriority w:val="99"/>
    <w:rsid w:val="00EE3BC2"/>
    <w:rPr>
      <w:rFonts w:ascii="Courier New" w:hAnsi="Courier New" w:cs="Courier New"/>
      <w:sz w:val="20"/>
      <w:szCs w:val="20"/>
    </w:rPr>
  </w:style>
  <w:style w:type="character" w:styleId="HTMLVariable">
    <w:name w:val="HTML Variable"/>
    <w:basedOn w:val="DefaultParagraphFont"/>
    <w:uiPriority w:val="99"/>
    <w:rsid w:val="00EE3BC2"/>
    <w:rPr>
      <w:i/>
      <w:iCs/>
    </w:rPr>
  </w:style>
  <w:style w:type="character" w:styleId="LineNumber">
    <w:name w:val="line number"/>
    <w:basedOn w:val="DefaultParagraphFont"/>
    <w:uiPriority w:val="99"/>
    <w:rsid w:val="00EE3BC2"/>
  </w:style>
  <w:style w:type="paragraph" w:styleId="ListBullet">
    <w:name w:val="List Bullet"/>
    <w:basedOn w:val="Normal"/>
    <w:rsid w:val="00EE3BC2"/>
    <w:pPr>
      <w:tabs>
        <w:tab w:val="num" w:pos="1191"/>
      </w:tabs>
      <w:ind w:left="1191" w:hanging="397"/>
    </w:pPr>
  </w:style>
  <w:style w:type="paragraph" w:styleId="ListBullet2">
    <w:name w:val="List Bullet 2"/>
    <w:basedOn w:val="Normal"/>
    <w:rsid w:val="00EE3BC2"/>
    <w:pPr>
      <w:numPr>
        <w:numId w:val="19"/>
      </w:numPr>
    </w:pPr>
  </w:style>
  <w:style w:type="paragraph" w:styleId="MessageHeader">
    <w:name w:val="Message Header"/>
    <w:basedOn w:val="Normal"/>
    <w:link w:val="MessageHeaderChar"/>
    <w:uiPriority w:val="99"/>
    <w:rsid w:val="00EE3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EE3BC2"/>
    <w:rPr>
      <w:rFonts w:ascii="Arial" w:hAnsi="Arial" w:cs="Arial"/>
      <w:sz w:val="24"/>
      <w:szCs w:val="24"/>
      <w:shd w:val="pct20" w:color="auto" w:fill="auto"/>
      <w:lang w:eastAsia="en-US"/>
    </w:rPr>
  </w:style>
  <w:style w:type="paragraph" w:styleId="NormalWeb">
    <w:name w:val="Normal (Web)"/>
    <w:basedOn w:val="Normal"/>
    <w:link w:val="NormalWebChar"/>
    <w:uiPriority w:val="99"/>
    <w:rsid w:val="00EE3BC2"/>
    <w:pPr>
      <w:spacing w:after="120" w:line="240" w:lineRule="auto"/>
    </w:pPr>
    <w:rPr>
      <w:rFonts w:ascii="Times New Roman" w:hAnsi="Times New Roman"/>
      <w:sz w:val="24"/>
      <w:szCs w:val="24"/>
    </w:rPr>
  </w:style>
  <w:style w:type="paragraph" w:styleId="PlainText">
    <w:name w:val="Plain Text"/>
    <w:basedOn w:val="Normal"/>
    <w:link w:val="PlainTextChar"/>
    <w:uiPriority w:val="99"/>
    <w:rsid w:val="00EE3BC2"/>
    <w:rPr>
      <w:rFonts w:ascii="Courier New" w:hAnsi="Courier New" w:cs="Courier New"/>
    </w:rPr>
  </w:style>
  <w:style w:type="character" w:customStyle="1" w:styleId="PlainTextChar">
    <w:name w:val="Plain Text Char"/>
    <w:basedOn w:val="DefaultParagraphFont"/>
    <w:link w:val="PlainText"/>
    <w:uiPriority w:val="99"/>
    <w:rsid w:val="00EE3BC2"/>
    <w:rPr>
      <w:rFonts w:ascii="Courier New" w:hAnsi="Courier New" w:cs="Courier New"/>
      <w:lang w:eastAsia="en-US"/>
    </w:rPr>
  </w:style>
  <w:style w:type="paragraph" w:styleId="Signature">
    <w:name w:val="Signature"/>
    <w:basedOn w:val="Normal"/>
    <w:link w:val="SignatureChar"/>
    <w:uiPriority w:val="99"/>
    <w:rsid w:val="00EE3BC2"/>
    <w:pPr>
      <w:ind w:left="4252"/>
    </w:pPr>
  </w:style>
  <w:style w:type="character" w:customStyle="1" w:styleId="SignatureChar">
    <w:name w:val="Signature Char"/>
    <w:basedOn w:val="DefaultParagraphFont"/>
    <w:link w:val="Signature"/>
    <w:uiPriority w:val="99"/>
    <w:rsid w:val="00EE3BC2"/>
    <w:rPr>
      <w:rFonts w:ascii="Calibri" w:hAnsi="Calibri"/>
      <w:lang w:eastAsia="en-US"/>
    </w:rPr>
  </w:style>
  <w:style w:type="table" w:styleId="Table3Deffects1">
    <w:name w:val="Table 3D effects 1"/>
    <w:basedOn w:val="TableNormal"/>
    <w:uiPriority w:val="99"/>
    <w:rsid w:val="00EE3BC2"/>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E3BC2"/>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E3BC2"/>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EE3BC2"/>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EE3BC2"/>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E3BC2"/>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E3BC2"/>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E3BC2"/>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E3BC2"/>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E3BC2"/>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E3BC2"/>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EE3BC2"/>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EE3BC2"/>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EE3BC2"/>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EE3BC2"/>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EE3BC2"/>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E3BC2"/>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EE3BC2"/>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EE3BC2"/>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EE3BC2"/>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E3BC2"/>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E3BC2"/>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E3BC2"/>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EE3BC2"/>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EE3BC2"/>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E3BC2"/>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E3BC2"/>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E3BC2"/>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E3BC2"/>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E3BC2"/>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E3BC2"/>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EE3BC2"/>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E3BC2"/>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EE3BC2"/>
    <w:rPr>
      <w:b/>
      <w:bCs/>
    </w:rPr>
  </w:style>
  <w:style w:type="character" w:styleId="CommentReference">
    <w:name w:val="annotation reference"/>
    <w:basedOn w:val="DefaultParagraphFont"/>
    <w:uiPriority w:val="99"/>
    <w:rsid w:val="00EE3BC2"/>
    <w:rPr>
      <w:sz w:val="16"/>
      <w:szCs w:val="16"/>
    </w:rPr>
  </w:style>
  <w:style w:type="paragraph" w:styleId="CommentSubject">
    <w:name w:val="annotation subject"/>
    <w:basedOn w:val="CommentText"/>
    <w:next w:val="CommentText"/>
    <w:link w:val="CommentSubjectChar"/>
    <w:uiPriority w:val="99"/>
    <w:rsid w:val="00EE3BC2"/>
    <w:rPr>
      <w:b/>
      <w:bCs/>
    </w:rPr>
  </w:style>
  <w:style w:type="character" w:customStyle="1" w:styleId="CommentSubjectChar">
    <w:name w:val="Comment Subject Char"/>
    <w:basedOn w:val="CommentTextChar"/>
    <w:link w:val="CommentSubject"/>
    <w:uiPriority w:val="99"/>
    <w:rsid w:val="00EE3BC2"/>
    <w:rPr>
      <w:rFonts w:ascii="Calibri" w:hAnsi="Calibri"/>
      <w:b/>
      <w:bCs/>
      <w:lang w:eastAsia="en-US"/>
    </w:rPr>
  </w:style>
  <w:style w:type="paragraph" w:styleId="Index2">
    <w:name w:val="index 2"/>
    <w:basedOn w:val="Normal"/>
    <w:next w:val="Normal"/>
    <w:autoRedefine/>
    <w:uiPriority w:val="99"/>
    <w:rsid w:val="00EE3BC2"/>
    <w:pPr>
      <w:ind w:left="400" w:hanging="200"/>
    </w:pPr>
  </w:style>
  <w:style w:type="paragraph" w:styleId="Index3">
    <w:name w:val="index 3"/>
    <w:basedOn w:val="Normal"/>
    <w:next w:val="Normal"/>
    <w:autoRedefine/>
    <w:uiPriority w:val="99"/>
    <w:rsid w:val="00EE3BC2"/>
    <w:pPr>
      <w:ind w:left="600" w:hanging="200"/>
    </w:pPr>
  </w:style>
  <w:style w:type="paragraph" w:styleId="Index4">
    <w:name w:val="index 4"/>
    <w:basedOn w:val="Normal"/>
    <w:next w:val="Normal"/>
    <w:autoRedefine/>
    <w:uiPriority w:val="99"/>
    <w:rsid w:val="00EE3BC2"/>
    <w:pPr>
      <w:ind w:left="800" w:hanging="200"/>
    </w:pPr>
  </w:style>
  <w:style w:type="paragraph" w:styleId="Index5">
    <w:name w:val="index 5"/>
    <w:basedOn w:val="Normal"/>
    <w:next w:val="Normal"/>
    <w:autoRedefine/>
    <w:uiPriority w:val="99"/>
    <w:rsid w:val="00EE3BC2"/>
    <w:pPr>
      <w:ind w:left="1000" w:hanging="200"/>
    </w:pPr>
  </w:style>
  <w:style w:type="paragraph" w:styleId="Index6">
    <w:name w:val="index 6"/>
    <w:basedOn w:val="Normal"/>
    <w:next w:val="Normal"/>
    <w:autoRedefine/>
    <w:uiPriority w:val="99"/>
    <w:rsid w:val="00EE3BC2"/>
    <w:pPr>
      <w:ind w:left="1200" w:hanging="200"/>
    </w:pPr>
  </w:style>
  <w:style w:type="paragraph" w:styleId="Index7">
    <w:name w:val="index 7"/>
    <w:basedOn w:val="Normal"/>
    <w:next w:val="Normal"/>
    <w:autoRedefine/>
    <w:uiPriority w:val="99"/>
    <w:rsid w:val="00EE3BC2"/>
    <w:pPr>
      <w:ind w:left="1400" w:hanging="200"/>
    </w:pPr>
  </w:style>
  <w:style w:type="paragraph" w:styleId="Index9">
    <w:name w:val="index 9"/>
    <w:basedOn w:val="Normal"/>
    <w:next w:val="Normal"/>
    <w:autoRedefine/>
    <w:uiPriority w:val="99"/>
    <w:rsid w:val="00EE3BC2"/>
    <w:pPr>
      <w:ind w:left="1800" w:hanging="200"/>
    </w:pPr>
  </w:style>
  <w:style w:type="paragraph" w:styleId="TableofAuthorities">
    <w:name w:val="table of authorities"/>
    <w:basedOn w:val="Normal"/>
    <w:next w:val="Normal"/>
    <w:uiPriority w:val="99"/>
    <w:rsid w:val="00EE3BC2"/>
    <w:pPr>
      <w:ind w:left="200" w:hanging="200"/>
    </w:pPr>
  </w:style>
  <w:style w:type="paragraph" w:customStyle="1" w:styleId="StyleClauseLevel2TimesNewRomanAfter0ptLinespacing">
    <w:name w:val="Style Clause Level 2 + Times New Roman After:  0 pt Line spacing:..."/>
    <w:basedOn w:val="Normal"/>
    <w:uiPriority w:val="99"/>
    <w:rsid w:val="00156B0B"/>
    <w:pPr>
      <w:keepLines/>
      <w:widowControl w:val="0"/>
      <w:numPr>
        <w:ilvl w:val="1"/>
        <w:numId w:val="17"/>
      </w:numPr>
      <w:spacing w:before="120" w:after="0" w:line="240" w:lineRule="atLeast"/>
      <w:outlineLvl w:val="1"/>
    </w:pPr>
    <w:rPr>
      <w:rFonts w:ascii="Times New Roman" w:hAnsi="Times New Roman"/>
      <w:sz w:val="24"/>
      <w:szCs w:val="24"/>
    </w:rPr>
  </w:style>
  <w:style w:type="paragraph" w:customStyle="1" w:styleId="ClauseLevel1">
    <w:name w:val="Clause Level 1"/>
    <w:next w:val="ClauseLevel2"/>
    <w:uiPriority w:val="99"/>
    <w:rsid w:val="00572C3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aliases w:val="C2"/>
    <w:next w:val="Normal"/>
    <w:qFormat/>
    <w:rsid w:val="00572C3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rsid w:val="00572C31"/>
    <w:pPr>
      <w:numPr>
        <w:ilvl w:val="3"/>
        <w:numId w:val="18"/>
      </w:numPr>
      <w:spacing w:before="120" w:after="120"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rsid w:val="00572C31"/>
    <w:pPr>
      <w:numPr>
        <w:ilvl w:val="4"/>
      </w:numPr>
    </w:pPr>
  </w:style>
  <w:style w:type="paragraph" w:customStyle="1" w:styleId="ClauseLevel8">
    <w:name w:val="Clause Level 8"/>
    <w:basedOn w:val="ClauseLevel4"/>
    <w:uiPriority w:val="99"/>
    <w:rsid w:val="00572C31"/>
    <w:pPr>
      <w:numPr>
        <w:ilvl w:val="5"/>
      </w:numPr>
    </w:pPr>
  </w:style>
  <w:style w:type="paragraph" w:customStyle="1" w:styleId="ClauseLevel9">
    <w:name w:val="Clause Level 9"/>
    <w:basedOn w:val="ClauseLevel4"/>
    <w:uiPriority w:val="99"/>
    <w:rsid w:val="00572C31"/>
    <w:pPr>
      <w:numPr>
        <w:ilvl w:val="6"/>
      </w:numPr>
    </w:pPr>
  </w:style>
  <w:style w:type="paragraph" w:customStyle="1" w:styleId="ScheduleLevel1">
    <w:name w:val="Schedule Level 1"/>
    <w:next w:val="Normal"/>
    <w:uiPriority w:val="99"/>
    <w:rsid w:val="00572C3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E246E0"/>
    <w:rPr>
      <w:rFonts w:ascii="Calibri" w:hAnsi="Calibri"/>
      <w:lang w:eastAsia="en-US"/>
    </w:rPr>
  </w:style>
  <w:style w:type="paragraph" w:customStyle="1" w:styleId="Default">
    <w:name w:val="Default"/>
    <w:rsid w:val="008A0B1A"/>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
    <w:basedOn w:val="Normal"/>
    <w:link w:val="ListParagraphChar"/>
    <w:uiPriority w:val="34"/>
    <w:qFormat/>
    <w:rsid w:val="008B49F8"/>
    <w:pPr>
      <w:spacing w:after="0" w:line="240" w:lineRule="auto"/>
      <w:ind w:left="720"/>
    </w:pPr>
    <w:rPr>
      <w:rFonts w:ascii="Times New Roman" w:hAnsi="Times New Roman"/>
      <w:sz w:val="24"/>
      <w:szCs w:val="24"/>
      <w:lang w:eastAsia="en-AU"/>
    </w:rPr>
  </w:style>
  <w:style w:type="character" w:customStyle="1" w:styleId="ParaChar">
    <w:name w:val="Para Char"/>
    <w:basedOn w:val="DefaultParagraphFont"/>
    <w:rsid w:val="004A132E"/>
    <w:rPr>
      <w:rFonts w:ascii="Calibri" w:hAnsi="Calibri"/>
      <w:color w:val="000000"/>
    </w:rPr>
  </w:style>
  <w:style w:type="character" w:customStyle="1" w:styleId="SubParaChar">
    <w:name w:val="SubPara Char"/>
    <w:basedOn w:val="DefaultParagraphFont"/>
    <w:rsid w:val="004A132E"/>
    <w:rPr>
      <w:rFonts w:ascii="Calibri" w:hAnsi="Calibri"/>
      <w:sz w:val="22"/>
    </w:rPr>
  </w:style>
  <w:style w:type="character" w:customStyle="1" w:styleId="SubclauseNoteChar">
    <w:name w:val="Subclause Note Char"/>
    <w:basedOn w:val="DefaultParagraphFont"/>
    <w:rsid w:val="004A132E"/>
    <w:rPr>
      <w:rFonts w:ascii="Calibri" w:hAnsi="Calibri"/>
      <w:i/>
      <w:sz w:val="22"/>
      <w:lang w:eastAsia="en-US"/>
    </w:rPr>
  </w:style>
  <w:style w:type="paragraph" w:customStyle="1" w:styleId="AnnexSubClause0">
    <w:name w:val="AnnexSubClause"/>
    <w:basedOn w:val="AnnexClauseHdg"/>
    <w:next w:val="Normal"/>
    <w:rsid w:val="004A132E"/>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rsid w:val="00491437"/>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sid w:val="00491437"/>
    <w:rPr>
      <w:rFonts w:ascii="Arial" w:hAnsi="Arial" w:cs="Garamond"/>
      <w:color w:val="000000"/>
      <w:sz w:val="22"/>
      <w:szCs w:val="24"/>
    </w:rPr>
  </w:style>
  <w:style w:type="paragraph" w:customStyle="1" w:styleId="StyleClauseLatinArial">
    <w:name w:val="Style Clause + (Latin) Arial"/>
    <w:basedOn w:val="Normal"/>
    <w:link w:val="StyleClauseLatinArialChar"/>
    <w:rsid w:val="00491437"/>
    <w:pPr>
      <w:numPr>
        <w:ilvl w:val="1"/>
      </w:numPr>
      <w:tabs>
        <w:tab w:val="num" w:pos="936"/>
      </w:tabs>
      <w:spacing w:before="120" w:after="120"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locked/>
    <w:rsid w:val="00491437"/>
    <w:rPr>
      <w:rFonts w:ascii="Arial" w:hAnsi="Arial" w:cs="Garamond"/>
      <w:color w:val="000000"/>
      <w:sz w:val="22"/>
      <w:szCs w:val="24"/>
    </w:rPr>
  </w:style>
  <w:style w:type="paragraph" w:customStyle="1" w:styleId="MELegal1">
    <w:name w:val="ME Legal 1"/>
    <w:aliases w:val="l1,ME Legal 11"/>
    <w:basedOn w:val="Normal"/>
    <w:qFormat/>
    <w:rsid w:val="00C76514"/>
    <w:pPr>
      <w:numPr>
        <w:numId w:val="20"/>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
    <w:basedOn w:val="Normal"/>
    <w:qFormat/>
    <w:rsid w:val="00C76514"/>
    <w:pPr>
      <w:numPr>
        <w:ilvl w:val="1"/>
        <w:numId w:val="20"/>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qFormat/>
    <w:rsid w:val="00C76514"/>
    <w:pPr>
      <w:numPr>
        <w:ilvl w:val="2"/>
        <w:numId w:val="20"/>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qFormat/>
    <w:rsid w:val="00C76514"/>
    <w:pPr>
      <w:numPr>
        <w:ilvl w:val="3"/>
        <w:numId w:val="20"/>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
    <w:basedOn w:val="Normal"/>
    <w:qFormat/>
    <w:rsid w:val="00C76514"/>
    <w:pPr>
      <w:numPr>
        <w:ilvl w:val="4"/>
        <w:numId w:val="20"/>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qFormat/>
    <w:rsid w:val="00C76514"/>
    <w:pPr>
      <w:numPr>
        <w:ilvl w:val="5"/>
        <w:numId w:val="20"/>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rsid w:val="00C76514"/>
    <w:pPr>
      <w:keepNext/>
      <w:numPr>
        <w:numId w:val="21"/>
      </w:numPr>
      <w:pBdr>
        <w:top w:val="single" w:sz="6" w:space="2" w:color="auto"/>
      </w:pBdr>
      <w:spacing w:before="240" w:after="120" w:line="240" w:lineRule="auto"/>
    </w:pPr>
    <w:rPr>
      <w:rFonts w:ascii="Arial" w:hAnsi="Arial"/>
      <w:b/>
      <w:sz w:val="28"/>
    </w:rPr>
  </w:style>
  <w:style w:type="paragraph" w:customStyle="1" w:styleId="SchedH2">
    <w:name w:val="SchedH2"/>
    <w:basedOn w:val="Normal"/>
    <w:next w:val="Normal"/>
    <w:rsid w:val="00C76514"/>
    <w:pPr>
      <w:keepNext/>
      <w:numPr>
        <w:ilvl w:val="1"/>
        <w:numId w:val="21"/>
      </w:numPr>
      <w:spacing w:before="120" w:after="120" w:line="240" w:lineRule="auto"/>
    </w:pPr>
    <w:rPr>
      <w:rFonts w:ascii="Arial" w:hAnsi="Arial"/>
      <w:b/>
      <w:sz w:val="22"/>
    </w:rPr>
  </w:style>
  <w:style w:type="paragraph" w:customStyle="1" w:styleId="SchedH3">
    <w:name w:val="SchedH3"/>
    <w:basedOn w:val="Normal"/>
    <w:qFormat/>
    <w:rsid w:val="00C76514"/>
    <w:pPr>
      <w:keepLines/>
      <w:numPr>
        <w:ilvl w:val="2"/>
        <w:numId w:val="21"/>
      </w:numPr>
      <w:spacing w:before="120" w:after="220" w:line="240" w:lineRule="auto"/>
    </w:pPr>
    <w:rPr>
      <w:rFonts w:ascii="Times New Roman" w:hAnsi="Times New Roman"/>
      <w:sz w:val="22"/>
    </w:rPr>
  </w:style>
  <w:style w:type="paragraph" w:customStyle="1" w:styleId="SchedH4">
    <w:name w:val="SchedH4"/>
    <w:basedOn w:val="Normal"/>
    <w:qFormat/>
    <w:rsid w:val="00C76514"/>
    <w:pPr>
      <w:numPr>
        <w:ilvl w:val="3"/>
        <w:numId w:val="21"/>
      </w:numPr>
      <w:spacing w:after="240" w:line="240" w:lineRule="auto"/>
    </w:pPr>
    <w:rPr>
      <w:rFonts w:ascii="Times New Roman" w:hAnsi="Times New Roman"/>
      <w:sz w:val="22"/>
    </w:rPr>
  </w:style>
  <w:style w:type="paragraph" w:customStyle="1" w:styleId="SchedH5">
    <w:name w:val="SchedH5"/>
    <w:basedOn w:val="Normal"/>
    <w:rsid w:val="00C76514"/>
    <w:pPr>
      <w:numPr>
        <w:ilvl w:val="4"/>
        <w:numId w:val="21"/>
      </w:numPr>
      <w:spacing w:after="240" w:line="240" w:lineRule="auto"/>
    </w:pPr>
    <w:rPr>
      <w:rFonts w:ascii="Times New Roman" w:hAnsi="Times New Roman"/>
      <w:sz w:val="22"/>
    </w:rPr>
  </w:style>
  <w:style w:type="character" w:customStyle="1" w:styleId="MELegal3Char">
    <w:name w:val="ME Legal 3 Char"/>
    <w:aliases w:val="l3 Char Char,l3 Char"/>
    <w:basedOn w:val="DefaultParagraphFont"/>
    <w:link w:val="MELegal3"/>
    <w:rsid w:val="00C76514"/>
    <w:rPr>
      <w:rFonts w:cs="Angsana New"/>
      <w:sz w:val="22"/>
      <w:szCs w:val="22"/>
      <w:lang w:eastAsia="zh-CN" w:bidi="th-TH"/>
    </w:rPr>
  </w:style>
  <w:style w:type="character" w:customStyle="1" w:styleId="NormalWebChar">
    <w:name w:val="Normal (Web) Char"/>
    <w:basedOn w:val="DefaultParagraphFont"/>
    <w:link w:val="NormalWeb"/>
    <w:uiPriority w:val="99"/>
    <w:rsid w:val="002A722C"/>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
    <w:basedOn w:val="DefaultParagraphFont"/>
    <w:link w:val="ListParagraph"/>
    <w:uiPriority w:val="34"/>
    <w:locked/>
    <w:rsid w:val="0051161C"/>
    <w:rPr>
      <w:sz w:val="24"/>
      <w:szCs w:val="24"/>
    </w:rPr>
  </w:style>
  <w:style w:type="paragraph" w:customStyle="1" w:styleId="Clause">
    <w:name w:val="Clause"/>
    <w:next w:val="Normal"/>
    <w:link w:val="ClauseChar"/>
    <w:rsid w:val="0051161C"/>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qFormat/>
    <w:rsid w:val="00CE4EC3"/>
    <w:pPr>
      <w:spacing w:after="240"/>
    </w:pPr>
    <w:rPr>
      <w:b/>
      <w:caps/>
      <w:color w:val="000000" w:themeColor="text1"/>
      <w:sz w:val="32"/>
    </w:rPr>
  </w:style>
  <w:style w:type="paragraph" w:customStyle="1" w:styleId="SectionHeading2Axxxxx">
    <w:name w:val="Section Heading (2A xxxxx)"/>
    <w:basedOn w:val="Section"/>
    <w:link w:val="SectionHeading2AxxxxxChar"/>
    <w:qFormat/>
    <w:rsid w:val="00D053F0"/>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CE4EC3"/>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qFormat/>
    <w:rsid w:val="00426CE3"/>
    <w:pPr>
      <w:numPr>
        <w:numId w:val="64"/>
      </w:numPr>
      <w:spacing w:before="240" w:after="120"/>
    </w:pPr>
    <w:rPr>
      <w:sz w:val="22"/>
    </w:rPr>
  </w:style>
  <w:style w:type="character" w:customStyle="1" w:styleId="SectionHeading2AxxxxxChar">
    <w:name w:val="Section Heading (2A xxxxx) Char"/>
    <w:basedOn w:val="SectionChar"/>
    <w:link w:val="SectionHeading2Axxxxx"/>
    <w:rsid w:val="00D053F0"/>
    <w:rPr>
      <w:rFonts w:ascii="Calibri" w:hAnsi="Calibri"/>
      <w:b/>
      <w:color w:val="000000" w:themeColor="text1"/>
      <w:sz w:val="28"/>
      <w:lang w:eastAsia="en-US"/>
    </w:rPr>
  </w:style>
  <w:style w:type="character" w:customStyle="1" w:styleId="BlueGDV1change">
    <w:name w:val="Blue (GDV 1 change)"/>
    <w:basedOn w:val="DefaultParagraphFont"/>
    <w:uiPriority w:val="1"/>
    <w:qFormat/>
    <w:rsid w:val="00EF7693"/>
    <w:rPr>
      <w:rFonts w:ascii="Calibri" w:hAnsi="Calibri" w:cs="Calibri"/>
      <w:color w:val="auto"/>
      <w:sz w:val="22"/>
    </w:rPr>
  </w:style>
  <w:style w:type="character" w:customStyle="1" w:styleId="ClauseHeadings1xxxxChar">
    <w:name w:val="Clause Headings (1. xxxx) Char"/>
    <w:basedOn w:val="ClauseHdgCharChar"/>
    <w:link w:val="ClauseHeadings1xxxx"/>
    <w:rsid w:val="00426CE3"/>
    <w:rPr>
      <w:rFonts w:ascii="Calibri" w:hAnsi="Calibri"/>
      <w:b/>
      <w:sz w:val="22"/>
      <w:lang w:eastAsia="en-US"/>
    </w:rPr>
  </w:style>
  <w:style w:type="paragraph" w:customStyle="1" w:styleId="clausetext11xxxxx">
    <w:name w:val="clause text (1.1 xxxxx)"/>
    <w:basedOn w:val="Subclause"/>
    <w:link w:val="clausetext11xxxxxChar"/>
    <w:qFormat/>
    <w:rsid w:val="00426CE3"/>
    <w:pPr>
      <w:numPr>
        <w:ilvl w:val="1"/>
        <w:numId w:val="64"/>
      </w:numPr>
      <w:spacing w:before="120" w:after="120"/>
    </w:pPr>
    <w:rPr>
      <w:sz w:val="22"/>
    </w:rPr>
  </w:style>
  <w:style w:type="paragraph" w:customStyle="1" w:styleId="clausetexta">
    <w:name w:val="clause text (a)"/>
    <w:basedOn w:val="Para"/>
    <w:link w:val="clausetextaChar"/>
    <w:qFormat/>
    <w:rsid w:val="00426CE3"/>
    <w:pPr>
      <w:numPr>
        <w:ilvl w:val="2"/>
        <w:numId w:val="64"/>
      </w:numPr>
      <w:spacing w:before="120" w:after="120"/>
    </w:pPr>
    <w:rPr>
      <w:sz w:val="22"/>
    </w:rPr>
  </w:style>
  <w:style w:type="character" w:customStyle="1" w:styleId="clausetext11xxxxxChar">
    <w:name w:val="clause text (1.1 xxxxx) Char"/>
    <w:basedOn w:val="SubclauseCharChar"/>
    <w:link w:val="clausetext11xxxxx"/>
    <w:rsid w:val="00426CE3"/>
    <w:rPr>
      <w:rFonts w:ascii="Calibri" w:hAnsi="Calibri"/>
      <w:color w:val="000000"/>
      <w:sz w:val="22"/>
    </w:rPr>
  </w:style>
  <w:style w:type="paragraph" w:customStyle="1" w:styleId="clausetexti">
    <w:name w:val="clause text (i)"/>
    <w:basedOn w:val="clausetexta"/>
    <w:link w:val="clausetextiChar"/>
    <w:qFormat/>
    <w:rsid w:val="004453D6"/>
    <w:pPr>
      <w:numPr>
        <w:ilvl w:val="3"/>
      </w:numPr>
    </w:pPr>
  </w:style>
  <w:style w:type="character" w:customStyle="1" w:styleId="clausetextaChar">
    <w:name w:val="clause text (a) Char"/>
    <w:basedOn w:val="ParaCharChar"/>
    <w:link w:val="clausetexta"/>
    <w:rsid w:val="00426CE3"/>
    <w:rPr>
      <w:rFonts w:ascii="Calibri" w:hAnsi="Calibri"/>
      <w:color w:val="000000"/>
      <w:sz w:val="22"/>
    </w:rPr>
  </w:style>
  <w:style w:type="character" w:customStyle="1" w:styleId="Strikeout">
    <w:name w:val="Strikeout"/>
    <w:basedOn w:val="DefaultParagraphFont"/>
    <w:uiPriority w:val="1"/>
    <w:qFormat/>
    <w:rsid w:val="00426CE3"/>
    <w:rPr>
      <w:rFonts w:ascii="Calibri" w:hAnsi="Calibri" w:cs="Calibri"/>
      <w:strike/>
      <w:dstrike w:val="0"/>
      <w:sz w:val="22"/>
      <w:szCs w:val="20"/>
    </w:rPr>
  </w:style>
  <w:style w:type="character" w:customStyle="1" w:styleId="clausetextiChar">
    <w:name w:val="clause text (i) Char"/>
    <w:basedOn w:val="clausetextaChar"/>
    <w:link w:val="clausetexti"/>
    <w:rsid w:val="004453D6"/>
    <w:rPr>
      <w:rFonts w:ascii="Calibri" w:hAnsi="Calibri"/>
      <w:color w:val="000000"/>
      <w:sz w:val="22"/>
    </w:rPr>
  </w:style>
  <w:style w:type="paragraph" w:customStyle="1" w:styleId="Italicclausesub-headings">
    <w:name w:val="Italic clause sub-headings"/>
    <w:basedOn w:val="SubclauseNote"/>
    <w:link w:val="Italicclausesub-headingsChar"/>
    <w:qFormat/>
    <w:rsid w:val="002E13A8"/>
    <w:pPr>
      <w:spacing w:before="60" w:after="120" w:line="240" w:lineRule="auto"/>
    </w:pPr>
    <w:rPr>
      <w:color w:val="000000" w:themeColor="text1"/>
      <w:sz w:val="22"/>
      <w:szCs w:val="22"/>
    </w:rPr>
  </w:style>
  <w:style w:type="paragraph" w:customStyle="1" w:styleId="clausetextA0">
    <w:name w:val="clause text (A)"/>
    <w:basedOn w:val="clausetexti"/>
    <w:link w:val="clausetextAChar0"/>
    <w:qFormat/>
    <w:rsid w:val="007B2700"/>
    <w:pPr>
      <w:numPr>
        <w:ilvl w:val="4"/>
      </w:numPr>
    </w:pPr>
  </w:style>
  <w:style w:type="character" w:customStyle="1" w:styleId="Italicclausesub-headingsChar">
    <w:name w:val="Italic clause sub-headings Char"/>
    <w:basedOn w:val="SubclauseNoteCharChar"/>
    <w:link w:val="Italicclausesub-headings"/>
    <w:rsid w:val="002E13A8"/>
    <w:rPr>
      <w:rFonts w:ascii="Calibri" w:hAnsi="Calibri"/>
      <w:i/>
      <w:color w:val="000000" w:themeColor="text1"/>
      <w:sz w:val="22"/>
      <w:szCs w:val="22"/>
      <w:lang w:eastAsia="en-US"/>
    </w:rPr>
  </w:style>
  <w:style w:type="character" w:customStyle="1" w:styleId="clausetextAChar0">
    <w:name w:val="clause text (A) Char"/>
    <w:basedOn w:val="clausetextiChar"/>
    <w:link w:val="clausetextA0"/>
    <w:rsid w:val="007B2700"/>
    <w:rPr>
      <w:rFonts w:ascii="Calibri" w:hAnsi="Calibri"/>
      <w:color w:val="000000"/>
      <w:sz w:val="22"/>
    </w:rPr>
  </w:style>
  <w:style w:type="paragraph" w:customStyle="1" w:styleId="chaptertextheading">
    <w:name w:val="chapter text heading"/>
    <w:basedOn w:val="Normal"/>
    <w:link w:val="chaptertextheadingChar"/>
    <w:qFormat/>
    <w:rsid w:val="00426CE3"/>
    <w:pPr>
      <w:jc w:val="center"/>
    </w:pPr>
    <w:rPr>
      <w:b/>
      <w:sz w:val="24"/>
      <w:szCs w:val="22"/>
    </w:rPr>
  </w:style>
  <w:style w:type="paragraph" w:customStyle="1" w:styleId="Chaptertext">
    <w:name w:val="Chapter text"/>
    <w:basedOn w:val="Normal"/>
    <w:link w:val="ChaptertextChar"/>
    <w:qFormat/>
    <w:rsid w:val="00426CE3"/>
    <w:rPr>
      <w:sz w:val="22"/>
    </w:rPr>
  </w:style>
  <w:style w:type="character" w:customStyle="1" w:styleId="chaptertextheadingChar">
    <w:name w:val="chapter text heading Char"/>
    <w:basedOn w:val="DefaultParagraphFont"/>
    <w:link w:val="chaptertextheading"/>
    <w:rsid w:val="00426CE3"/>
    <w:rPr>
      <w:rFonts w:ascii="Calibri" w:hAnsi="Calibri"/>
      <w:b/>
      <w:sz w:val="24"/>
      <w:szCs w:val="22"/>
      <w:lang w:eastAsia="en-US"/>
    </w:rPr>
  </w:style>
  <w:style w:type="paragraph" w:customStyle="1" w:styleId="TableHeadings">
    <w:name w:val="Table Headings"/>
    <w:basedOn w:val="Normal"/>
    <w:link w:val="TableHeadingsChar"/>
    <w:qFormat/>
    <w:rsid w:val="00361280"/>
    <w:pPr>
      <w:spacing w:before="120"/>
    </w:pPr>
    <w:rPr>
      <w:b/>
      <w:sz w:val="24"/>
      <w:szCs w:val="22"/>
    </w:rPr>
  </w:style>
  <w:style w:type="character" w:customStyle="1" w:styleId="ChaptertextChar">
    <w:name w:val="Chapter text Char"/>
    <w:basedOn w:val="DefaultParagraphFont"/>
    <w:link w:val="Chaptertext"/>
    <w:rsid w:val="00426CE3"/>
    <w:rPr>
      <w:rFonts w:ascii="Calibri" w:hAnsi="Calibri"/>
      <w:sz w:val="22"/>
      <w:lang w:eastAsia="en-US"/>
    </w:rPr>
  </w:style>
  <w:style w:type="character" w:customStyle="1" w:styleId="DefinitionTitle">
    <w:name w:val="Definition Title"/>
    <w:basedOn w:val="DefaultParagraphFont"/>
    <w:uiPriority w:val="1"/>
    <w:qFormat/>
    <w:rsid w:val="00AB48CA"/>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rsid w:val="00361280"/>
    <w:rPr>
      <w:rFonts w:ascii="Calibri" w:hAnsi="Calibri"/>
      <w:b/>
      <w:sz w:val="24"/>
      <w:szCs w:val="22"/>
      <w:lang w:eastAsia="en-US"/>
    </w:rPr>
  </w:style>
  <w:style w:type="character" w:customStyle="1" w:styleId="DefinitionText">
    <w:name w:val="Definition Text"/>
    <w:basedOn w:val="DefaultParagraphFont"/>
    <w:uiPriority w:val="1"/>
    <w:rsid w:val="00867CF7"/>
    <w:rPr>
      <w:rFonts w:ascii="Calibri" w:hAnsi="Calibri" w:cstheme="minorHAnsi"/>
      <w:iCs/>
      <w:color w:val="000000" w:themeColor="text1"/>
      <w:sz w:val="22"/>
      <w:szCs w:val="22"/>
    </w:rPr>
  </w:style>
  <w:style w:type="numbering" w:customStyle="1" w:styleId="Style1">
    <w:name w:val="Style1"/>
    <w:uiPriority w:val="99"/>
    <w:rsid w:val="00D06BD2"/>
    <w:pPr>
      <w:numPr>
        <w:numId w:val="22"/>
      </w:numPr>
    </w:pPr>
  </w:style>
  <w:style w:type="numbering" w:customStyle="1" w:styleId="Style2">
    <w:name w:val="Style2"/>
    <w:uiPriority w:val="99"/>
    <w:rsid w:val="001810D6"/>
    <w:pPr>
      <w:numPr>
        <w:numId w:val="23"/>
      </w:numPr>
    </w:pPr>
  </w:style>
  <w:style w:type="paragraph" w:customStyle="1" w:styleId="DEFINITIONS">
    <w:name w:val="DEFINITIONS"/>
    <w:basedOn w:val="Normal"/>
    <w:link w:val="DEFINITIONSChar"/>
    <w:rsid w:val="00D52CF2"/>
    <w:pPr>
      <w:spacing w:after="0" w:line="240" w:lineRule="auto"/>
    </w:pPr>
  </w:style>
  <w:style w:type="paragraph" w:customStyle="1" w:styleId="TEXT-definitions">
    <w:name w:val="TEXT - definitions"/>
    <w:basedOn w:val="Normal"/>
    <w:qFormat/>
    <w:rsid w:val="00D5093F"/>
    <w:pPr>
      <w:spacing w:before="60" w:after="60" w:line="240" w:lineRule="auto"/>
    </w:pPr>
    <w:rPr>
      <w:sz w:val="22"/>
    </w:rPr>
  </w:style>
  <w:style w:type="character" w:customStyle="1" w:styleId="DEFINITIONSChar">
    <w:name w:val="DEFINITIONS Char"/>
    <w:basedOn w:val="DefaultParagraphFont"/>
    <w:link w:val="DEFINITIONS"/>
    <w:rsid w:val="00D52CF2"/>
    <w:rPr>
      <w:rFonts w:ascii="Calibri" w:hAnsi="Calibri"/>
      <w:lang w:eastAsia="en-US"/>
    </w:rPr>
  </w:style>
  <w:style w:type="character" w:styleId="SubtleEmphasis">
    <w:name w:val="Subtle Emphasis"/>
    <w:basedOn w:val="DefaultParagraphFont"/>
    <w:uiPriority w:val="19"/>
    <w:qFormat/>
    <w:rsid w:val="00335445"/>
    <w:rPr>
      <w:i/>
      <w:iCs/>
      <w:color w:val="808080" w:themeColor="text1" w:themeTint="7F"/>
    </w:rPr>
  </w:style>
  <w:style w:type="paragraph" w:customStyle="1" w:styleId="ChapterSubHeadings">
    <w:name w:val="Chapter Sub Headings"/>
    <w:basedOn w:val="Chaptertext"/>
    <w:link w:val="ChapterSubHeadingsChar"/>
    <w:qFormat/>
    <w:rsid w:val="00361280"/>
    <w:pPr>
      <w:spacing w:before="240"/>
    </w:pPr>
    <w:rPr>
      <w:b/>
      <w:color w:val="000000" w:themeColor="text1"/>
      <w:sz w:val="24"/>
    </w:rPr>
  </w:style>
  <w:style w:type="character" w:customStyle="1" w:styleId="ChapterSubHeadingsChar">
    <w:name w:val="Chapter Sub Headings Char"/>
    <w:basedOn w:val="ChaptertextChar"/>
    <w:link w:val="ChapterSubHeadings"/>
    <w:rsid w:val="00361280"/>
    <w:rPr>
      <w:rFonts w:ascii="Calibri" w:hAnsi="Calibri"/>
      <w:b/>
      <w:color w:val="000000" w:themeColor="text1"/>
      <w:sz w:val="24"/>
      <w:lang w:eastAsia="en-US"/>
    </w:rPr>
  </w:style>
  <w:style w:type="paragraph" w:customStyle="1" w:styleId="aStrikeout">
    <w:name w:val="(a) Strikeout"/>
    <w:basedOn w:val="clausetexta"/>
    <w:link w:val="aStrikeoutChar"/>
    <w:qFormat/>
    <w:rsid w:val="00AF03EC"/>
  </w:style>
  <w:style w:type="character" w:customStyle="1" w:styleId="aStrikeoutChar">
    <w:name w:val="(a) Strikeout Char"/>
    <w:basedOn w:val="clausetextaChar"/>
    <w:link w:val="aStrikeout"/>
    <w:rsid w:val="00AF03EC"/>
    <w:rPr>
      <w:rFonts w:ascii="Calibri" w:hAnsi="Calibri"/>
      <w:color w:val="000000"/>
      <w:sz w:val="22"/>
    </w:rPr>
  </w:style>
  <w:style w:type="paragraph" w:styleId="TOCHeading0">
    <w:name w:val="TOC Heading"/>
    <w:basedOn w:val="Heading1"/>
    <w:next w:val="Normal"/>
    <w:uiPriority w:val="39"/>
    <w:semiHidden/>
    <w:unhideWhenUsed/>
    <w:qFormat/>
    <w:rsid w:val="005D4C30"/>
    <w:pPr>
      <w:keepNext/>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rsid w:val="00A2565D"/>
    <w:pPr>
      <w:spacing w:before="240" w:after="60" w:line="240" w:lineRule="auto"/>
    </w:pPr>
    <w:rPr>
      <w:rFonts w:ascii="Verdana" w:hAnsi="Verdana" w:cs="Arial"/>
      <w:b/>
      <w:iCs/>
      <w:kern w:val="32"/>
      <w:sz w:val="32"/>
      <w:szCs w:val="32"/>
      <w:lang w:eastAsia="en-AU"/>
    </w:rPr>
  </w:style>
  <w:style w:type="paragraph" w:customStyle="1" w:styleId="FigureCaption">
    <w:name w:val="Figure Caption"/>
    <w:basedOn w:val="Normal"/>
    <w:next w:val="Normal"/>
    <w:rsid w:val="00A2565D"/>
    <w:pPr>
      <w:keepNext/>
      <w:spacing w:before="240" w:after="0" w:line="240" w:lineRule="auto"/>
      <w:ind w:left="1282" w:hanging="1282"/>
    </w:pPr>
    <w:rPr>
      <w:rFonts w:ascii="Verdana" w:hAnsi="Verdana"/>
      <w:b/>
      <w:szCs w:val="24"/>
      <w:lang w:eastAsia="en-AU"/>
    </w:rPr>
  </w:style>
  <w:style w:type="paragraph" w:customStyle="1" w:styleId="Footnote">
    <w:name w:val="Footnote"/>
    <w:next w:val="Normal"/>
    <w:rsid w:val="00A2565D"/>
    <w:pPr>
      <w:spacing w:before="60" w:after="60"/>
      <w:ind w:left="1123" w:hanging="504"/>
    </w:pPr>
    <w:rPr>
      <w:rFonts w:ascii="Verdana" w:hAnsi="Verdana" w:cs="Arial"/>
      <w:bCs/>
      <w:kern w:val="28"/>
      <w:sz w:val="16"/>
      <w:szCs w:val="16"/>
    </w:rPr>
  </w:style>
  <w:style w:type="paragraph" w:customStyle="1" w:styleId="Normal2">
    <w:name w:val="Normal 2"/>
    <w:basedOn w:val="Normal"/>
    <w:rsid w:val="00A2565D"/>
    <w:pPr>
      <w:spacing w:before="240" w:after="0" w:line="240" w:lineRule="auto"/>
      <w:ind w:left="619"/>
    </w:pPr>
    <w:rPr>
      <w:rFonts w:ascii="Verdana" w:hAnsi="Verdana"/>
      <w:szCs w:val="24"/>
      <w:lang w:eastAsia="en-AU"/>
    </w:rPr>
  </w:style>
  <w:style w:type="paragraph" w:customStyle="1" w:styleId="FooterRight">
    <w:name w:val="Footer Right"/>
    <w:basedOn w:val="Footer"/>
    <w:rsid w:val="00A2565D"/>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rsid w:val="00A2565D"/>
    <w:pPr>
      <w:spacing w:before="40" w:after="40" w:line="240" w:lineRule="auto"/>
      <w:jc w:val="right"/>
    </w:pPr>
    <w:rPr>
      <w:rFonts w:ascii="Verdana" w:hAnsi="Verdana"/>
      <w:b w:val="0"/>
      <w:i/>
      <w:smallCaps/>
      <w:szCs w:val="16"/>
      <w:lang w:eastAsia="en-AU"/>
    </w:rPr>
  </w:style>
  <w:style w:type="character" w:customStyle="1" w:styleId="HintsandTips">
    <w:name w:val="Hints and Tips"/>
    <w:rsid w:val="00A2565D"/>
    <w:rPr>
      <w:noProof/>
      <w:color w:val="008000"/>
    </w:rPr>
  </w:style>
  <w:style w:type="paragraph" w:customStyle="1" w:styleId="Normal3">
    <w:name w:val="Normal 3"/>
    <w:basedOn w:val="Normal"/>
    <w:qFormat/>
    <w:rsid w:val="00A2565D"/>
    <w:pPr>
      <w:spacing w:before="240" w:after="0" w:line="240" w:lineRule="auto"/>
      <w:ind w:left="1123"/>
    </w:pPr>
    <w:rPr>
      <w:rFonts w:ascii="Verdana" w:hAnsi="Verdana"/>
      <w:szCs w:val="24"/>
      <w:lang w:eastAsia="en-AU"/>
    </w:rPr>
  </w:style>
  <w:style w:type="paragraph" w:customStyle="1" w:styleId="Sub-subtitle">
    <w:name w:val="Sub-subtitle"/>
    <w:basedOn w:val="Subtitle"/>
    <w:next w:val="Normal"/>
    <w:rsid w:val="00A2565D"/>
    <w:pPr>
      <w:spacing w:before="2400" w:after="0" w:line="240" w:lineRule="auto"/>
    </w:pPr>
    <w:rPr>
      <w:rFonts w:ascii="Verdana" w:hAnsi="Verdana"/>
      <w:b/>
      <w:caps/>
      <w:szCs w:val="28"/>
      <w:lang w:eastAsia="en-AU"/>
    </w:rPr>
  </w:style>
  <w:style w:type="paragraph" w:customStyle="1" w:styleId="TableCaption">
    <w:name w:val="Table Caption"/>
    <w:basedOn w:val="Normal"/>
    <w:next w:val="Normal"/>
    <w:rsid w:val="00A2565D"/>
    <w:pPr>
      <w:keepNext/>
      <w:spacing w:before="240" w:after="120" w:line="240" w:lineRule="auto"/>
      <w:ind w:left="1282" w:hanging="1282"/>
    </w:pPr>
    <w:rPr>
      <w:rFonts w:ascii="Verdana" w:hAnsi="Verdana"/>
      <w:b/>
      <w:szCs w:val="24"/>
      <w:lang w:eastAsia="en-AU"/>
    </w:rPr>
  </w:style>
  <w:style w:type="paragraph" w:customStyle="1" w:styleId="TableText">
    <w:name w:val="Table Text"/>
    <w:basedOn w:val="Normal"/>
    <w:rsid w:val="00A2565D"/>
    <w:pPr>
      <w:spacing w:before="80" w:after="80" w:line="240" w:lineRule="auto"/>
    </w:pPr>
    <w:rPr>
      <w:rFonts w:ascii="Verdana" w:hAnsi="Verdana"/>
      <w:szCs w:val="24"/>
      <w:lang w:eastAsia="en-AU"/>
    </w:rPr>
  </w:style>
  <w:style w:type="character" w:customStyle="1" w:styleId="Option">
    <w:name w:val="Option"/>
    <w:rsid w:val="00A2565D"/>
    <w:rPr>
      <w:rFonts w:ascii="Arial" w:hAnsi="Arial"/>
      <w:sz w:val="22"/>
      <w:szCs w:val="22"/>
    </w:rPr>
  </w:style>
  <w:style w:type="character" w:customStyle="1" w:styleId="Hints">
    <w:name w:val="Hints"/>
    <w:rsid w:val="00A2565D"/>
    <w:rPr>
      <w:noProof/>
      <w:color w:val="FF0000"/>
    </w:rPr>
  </w:style>
  <w:style w:type="paragraph" w:customStyle="1" w:styleId="TableHeading">
    <w:name w:val="Table Heading"/>
    <w:basedOn w:val="Normal"/>
    <w:rsid w:val="00A2565D"/>
    <w:pPr>
      <w:keepNext/>
      <w:spacing w:before="80" w:after="80" w:line="240" w:lineRule="auto"/>
    </w:pPr>
    <w:rPr>
      <w:rFonts w:ascii="Verdana" w:hAnsi="Verdana"/>
      <w:b/>
      <w:szCs w:val="24"/>
      <w:lang w:eastAsia="en-AU"/>
    </w:rPr>
  </w:style>
  <w:style w:type="paragraph" w:customStyle="1" w:styleId="Confidential">
    <w:name w:val="Confidential"/>
    <w:basedOn w:val="Normal"/>
    <w:rsid w:val="00A2565D"/>
    <w:pPr>
      <w:spacing w:before="240" w:after="0" w:line="240" w:lineRule="auto"/>
      <w:jc w:val="right"/>
    </w:pPr>
    <w:rPr>
      <w:rFonts w:ascii="Arial" w:hAnsi="Arial"/>
      <w:b/>
      <w:color w:val="000000"/>
      <w:sz w:val="22"/>
      <w:szCs w:val="24"/>
      <w:lang w:val="en-GB" w:eastAsia="en-AU"/>
    </w:rPr>
  </w:style>
  <w:style w:type="character" w:customStyle="1" w:styleId="Confidentiality">
    <w:name w:val="Confidentiality"/>
    <w:basedOn w:val="DefaultParagraphFont"/>
    <w:rsid w:val="00A2565D"/>
  </w:style>
  <w:style w:type="character" w:customStyle="1" w:styleId="Owner">
    <w:name w:val="Owner"/>
    <w:basedOn w:val="DefaultParagraphFont"/>
    <w:rsid w:val="00A2565D"/>
  </w:style>
  <w:style w:type="character" w:customStyle="1" w:styleId="Hidden">
    <w:name w:val="Hidden"/>
    <w:rsid w:val="00A2565D"/>
    <w:rPr>
      <w:b/>
      <w:vanish/>
      <w:sz w:val="24"/>
    </w:rPr>
  </w:style>
  <w:style w:type="paragraph" w:customStyle="1" w:styleId="TableText2">
    <w:name w:val="Table Text 2"/>
    <w:basedOn w:val="Normal"/>
    <w:qFormat/>
    <w:rsid w:val="005C1590"/>
    <w:pPr>
      <w:spacing w:after="120" w:line="240" w:lineRule="auto"/>
    </w:pPr>
    <w:rPr>
      <w:sz w:val="22"/>
      <w:szCs w:val="24"/>
      <w:lang w:eastAsia="en-AU"/>
    </w:rPr>
  </w:style>
  <w:style w:type="paragraph" w:customStyle="1" w:styleId="TableText3">
    <w:name w:val="Table Text 3"/>
    <w:basedOn w:val="TableText"/>
    <w:qFormat/>
    <w:rsid w:val="00A2565D"/>
  </w:style>
  <w:style w:type="paragraph" w:customStyle="1" w:styleId="Figure">
    <w:name w:val="Figure"/>
    <w:basedOn w:val="Normal"/>
    <w:next w:val="Normal"/>
    <w:qFormat/>
    <w:rsid w:val="00A2565D"/>
    <w:pPr>
      <w:spacing w:before="60" w:after="0" w:line="240" w:lineRule="auto"/>
    </w:pPr>
    <w:rPr>
      <w:rFonts w:ascii="Verdana" w:hAnsi="Verdana"/>
      <w:szCs w:val="24"/>
      <w:lang w:eastAsia="en-AU"/>
    </w:rPr>
  </w:style>
  <w:style w:type="paragraph" w:customStyle="1" w:styleId="Figure-decoration">
    <w:name w:val="Figure - decoration"/>
    <w:basedOn w:val="Normal"/>
    <w:next w:val="Normal"/>
    <w:qFormat/>
    <w:rsid w:val="00A2565D"/>
    <w:pPr>
      <w:spacing w:before="60" w:after="0" w:line="240" w:lineRule="auto"/>
    </w:pPr>
    <w:rPr>
      <w:rFonts w:ascii="Verdana" w:hAnsi="Verdana"/>
      <w:szCs w:val="24"/>
      <w:lang w:eastAsia="en-AU"/>
    </w:rPr>
  </w:style>
  <w:style w:type="paragraph" w:customStyle="1" w:styleId="TableHeading-Complex">
    <w:name w:val="Table Heading - Complex"/>
    <w:basedOn w:val="TableHeading"/>
    <w:qFormat/>
    <w:rsid w:val="00A2565D"/>
  </w:style>
  <w:style w:type="paragraph" w:customStyle="1" w:styleId="Documentinformation">
    <w:name w:val="Document information"/>
    <w:basedOn w:val="Contents"/>
    <w:next w:val="Normal"/>
    <w:rsid w:val="00A2565D"/>
    <w:pPr>
      <w:pageBreakBefore/>
      <w:spacing w:before="0" w:line="276" w:lineRule="auto"/>
    </w:pPr>
    <w:rPr>
      <w:rFonts w:ascii="Calibri" w:eastAsia="SimSun" w:hAnsi="Calibri"/>
      <w:lang w:val="en-US" w:eastAsia="zh-CN"/>
    </w:rPr>
  </w:style>
  <w:style w:type="character" w:customStyle="1" w:styleId="SubclauseChar">
    <w:name w:val="Subclause Char"/>
    <w:locked/>
    <w:rsid w:val="00A2565D"/>
    <w:rPr>
      <w:rFonts w:ascii="Verdana" w:hAnsi="Verdana" w:cs="Times New Roman"/>
      <w:color w:val="000000"/>
      <w:szCs w:val="22"/>
      <w:lang w:val="en-US" w:eastAsia="en-US" w:bidi="ar-SA"/>
    </w:rPr>
  </w:style>
  <w:style w:type="character" w:customStyle="1" w:styleId="ClauseChar">
    <w:name w:val="Clause Char"/>
    <w:link w:val="Clause"/>
    <w:locked/>
    <w:rsid w:val="00A2565D"/>
    <w:rPr>
      <w:rFonts w:ascii="Garamond" w:hAnsi="Garamond" w:cs="Garamond"/>
      <w:color w:val="000000"/>
      <w:sz w:val="24"/>
      <w:szCs w:val="24"/>
    </w:rPr>
  </w:style>
  <w:style w:type="paragraph" w:customStyle="1" w:styleId="HeaderTop">
    <w:name w:val="HeaderTop"/>
    <w:basedOn w:val="Header"/>
    <w:next w:val="Normal"/>
    <w:rsid w:val="00A2565D"/>
    <w:pPr>
      <w:spacing w:before="240" w:after="240" w:line="240" w:lineRule="auto"/>
      <w:jc w:val="right"/>
    </w:pPr>
    <w:rPr>
      <w:b w:val="0"/>
      <w:i/>
      <w:sz w:val="22"/>
    </w:rPr>
  </w:style>
  <w:style w:type="paragraph" w:customStyle="1" w:styleId="ContractHeading">
    <w:name w:val="ContractHeading"/>
    <w:basedOn w:val="IntroHeading"/>
    <w:next w:val="Normal"/>
    <w:rsid w:val="00A2565D"/>
    <w:pPr>
      <w:spacing w:before="360" w:after="0" w:line="240" w:lineRule="auto"/>
      <w:jc w:val="right"/>
    </w:pPr>
    <w:rPr>
      <w:bCs/>
      <w:szCs w:val="20"/>
    </w:rPr>
  </w:style>
  <w:style w:type="paragraph" w:customStyle="1" w:styleId="NormalBold">
    <w:name w:val="Normal Bold"/>
    <w:next w:val="Normal"/>
    <w:rsid w:val="00A2565D"/>
    <w:pPr>
      <w:spacing w:before="60" w:after="60"/>
    </w:pPr>
    <w:rPr>
      <w:rFonts w:ascii="Calibri" w:hAnsi="Calibri"/>
      <w:b/>
      <w:sz w:val="22"/>
      <w:lang w:eastAsia="en-US"/>
    </w:rPr>
  </w:style>
  <w:style w:type="paragraph" w:customStyle="1" w:styleId="InfoTableheading">
    <w:name w:val="InfoTableheading"/>
    <w:basedOn w:val="Normal"/>
    <w:next w:val="InfoTable"/>
    <w:rsid w:val="00A2565D"/>
    <w:pPr>
      <w:pBdr>
        <w:top w:val="single" w:sz="4" w:space="1" w:color="auto"/>
        <w:left w:val="single" w:sz="4" w:space="4" w:color="auto"/>
        <w:bottom w:val="single" w:sz="4" w:space="1" w:color="auto"/>
        <w:right w:val="single" w:sz="4" w:space="4" w:color="auto"/>
      </w:pBdr>
      <w:spacing w:before="240" w:after="0" w:line="240" w:lineRule="auto"/>
      <w:jc w:val="center"/>
    </w:pPr>
    <w:rPr>
      <w:rFonts w:cs="Arial"/>
      <w:b/>
      <w:sz w:val="32"/>
      <w:szCs w:val="32"/>
    </w:rPr>
  </w:style>
  <w:style w:type="paragraph" w:customStyle="1" w:styleId="InfoTableLetter">
    <w:name w:val="InfoTableLetter"/>
    <w:basedOn w:val="InfoTable"/>
    <w:next w:val="InfoTable"/>
    <w:rsid w:val="00A2565D"/>
    <w:pPr>
      <w:pBdr>
        <w:top w:val="single" w:sz="4" w:space="1" w:color="auto"/>
        <w:bottom w:val="single" w:sz="4" w:space="1" w:color="auto"/>
      </w:pBdr>
      <w:spacing w:before="240" w:after="0" w:line="240" w:lineRule="auto"/>
      <w:ind w:left="540" w:right="0" w:hanging="540"/>
      <w:outlineLvl w:val="0"/>
    </w:pPr>
    <w:rPr>
      <w:sz w:val="22"/>
    </w:rPr>
  </w:style>
  <w:style w:type="paragraph" w:customStyle="1" w:styleId="CharCharCharCharCharCharCharChar">
    <w:name w:val="Char Char Char Char Char Char Char Char"/>
    <w:basedOn w:val="Normal"/>
    <w:rsid w:val="00A2565D"/>
    <w:pPr>
      <w:spacing w:before="240" w:line="240" w:lineRule="exact"/>
    </w:pPr>
    <w:rPr>
      <w:rFonts w:ascii="Verdana" w:hAnsi="Verdana" w:cs="Verdana"/>
      <w:lang w:val="en-US"/>
    </w:rPr>
  </w:style>
  <w:style w:type="paragraph" w:customStyle="1" w:styleId="SubPara0">
    <w:name w:val="Sub Para"/>
    <w:basedOn w:val="SubPara"/>
    <w:rsid w:val="00A2565D"/>
    <w:pPr>
      <w:keepLines w:val="0"/>
      <w:tabs>
        <w:tab w:val="clear" w:pos="1871"/>
        <w:tab w:val="num" w:pos="1814"/>
      </w:tabs>
      <w:suppressAutoHyphens w:val="0"/>
      <w:spacing w:after="120" w:line="240" w:lineRule="auto"/>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rsid w:val="00A2565D"/>
    <w:pPr>
      <w:spacing w:before="120" w:after="0" w:line="240" w:lineRule="auto"/>
      <w:ind w:left="567"/>
    </w:pPr>
    <w:rPr>
      <w:sz w:val="22"/>
      <w:szCs w:val="24"/>
      <w:lang w:eastAsia="en-AU"/>
    </w:rPr>
  </w:style>
  <w:style w:type="paragraph" w:customStyle="1" w:styleId="Levelafo">
    <w:name w:val="Level (a)fo"/>
    <w:basedOn w:val="Normal"/>
    <w:rsid w:val="00A2565D"/>
    <w:pPr>
      <w:spacing w:before="200" w:after="0" w:line="240" w:lineRule="atLeast"/>
      <w:ind w:left="1440"/>
    </w:pPr>
    <w:rPr>
      <w:rFonts w:ascii="Arial" w:eastAsia="SimSun" w:hAnsi="Arial"/>
      <w:lang w:eastAsia="zh-CN"/>
    </w:rPr>
  </w:style>
  <w:style w:type="paragraph" w:customStyle="1" w:styleId="FooterTop">
    <w:name w:val="FooterTop"/>
    <w:basedOn w:val="Footer"/>
    <w:rsid w:val="00A2565D"/>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rsid w:val="00A2565D"/>
    <w:pPr>
      <w:spacing w:after="120"/>
    </w:pPr>
    <w:rPr>
      <w:rFonts w:ascii="Calibri" w:hAnsi="Calibri"/>
      <w:sz w:val="22"/>
      <w:lang w:eastAsia="en-US"/>
    </w:rPr>
  </w:style>
  <w:style w:type="paragraph" w:customStyle="1" w:styleId="TableNormaTextlBold">
    <w:name w:val="TableNormaTextlBold"/>
    <w:basedOn w:val="NormalBold"/>
    <w:next w:val="TableNormalText"/>
    <w:semiHidden/>
    <w:rsid w:val="00A2565D"/>
  </w:style>
  <w:style w:type="paragraph" w:customStyle="1" w:styleId="Level1">
    <w:name w:val="Level 1."/>
    <w:basedOn w:val="Normal"/>
    <w:next w:val="Normal"/>
    <w:rsid w:val="00A2565D"/>
    <w:pPr>
      <w:numPr>
        <w:numId w:val="26"/>
      </w:numPr>
      <w:spacing w:before="200" w:after="0" w:line="240" w:lineRule="atLeast"/>
      <w:outlineLvl w:val="0"/>
    </w:pPr>
    <w:rPr>
      <w:rFonts w:ascii="Arial" w:eastAsia="SimSun" w:hAnsi="Arial"/>
      <w:lang w:eastAsia="zh-CN"/>
    </w:rPr>
  </w:style>
  <w:style w:type="paragraph" w:customStyle="1" w:styleId="TableNormal0">
    <w:name w:val="TableNormal"/>
    <w:next w:val="Normal"/>
    <w:rsid w:val="00A2565D"/>
    <w:pPr>
      <w:spacing w:after="120"/>
    </w:pPr>
    <w:rPr>
      <w:rFonts w:ascii="Calibri" w:hAnsi="Calibri"/>
      <w:sz w:val="22"/>
      <w:lang w:eastAsia="en-US"/>
    </w:rPr>
  </w:style>
  <w:style w:type="paragraph" w:customStyle="1" w:styleId="TableNormalBold">
    <w:name w:val="TableNormalBold"/>
    <w:next w:val="Normal"/>
    <w:rsid w:val="00A2565D"/>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sid w:val="00A2565D"/>
    <w:rPr>
      <w:rFonts w:ascii="Calibri" w:hAnsi="Calibri"/>
      <w:sz w:val="22"/>
      <w:szCs w:val="24"/>
    </w:rPr>
  </w:style>
  <w:style w:type="paragraph" w:customStyle="1" w:styleId="Body">
    <w:name w:val="Body"/>
    <w:basedOn w:val="Normal"/>
    <w:semiHidden/>
    <w:rsid w:val="00A2565D"/>
    <w:pPr>
      <w:spacing w:before="240" w:after="0" w:line="300" w:lineRule="atLeast"/>
      <w:ind w:left="540"/>
    </w:pPr>
    <w:rPr>
      <w:rFonts w:ascii="Arial Narrow" w:hAnsi="Arial Narrow"/>
      <w:sz w:val="24"/>
      <w:szCs w:val="24"/>
      <w:lang w:eastAsia="en-AU"/>
    </w:rPr>
  </w:style>
  <w:style w:type="paragraph" w:customStyle="1" w:styleId="d1body">
    <w:name w:val="d 1 body"/>
    <w:basedOn w:val="Normal"/>
    <w:semiHidden/>
    <w:rsid w:val="00A2565D"/>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semiHidden/>
    <w:rsid w:val="00A256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rsid w:val="00A2565D"/>
    <w:pPr>
      <w:spacing w:after="113"/>
    </w:pPr>
  </w:style>
  <w:style w:type="paragraph" w:customStyle="1" w:styleId="schedule1">
    <w:name w:val="schedule 1"/>
    <w:basedOn w:val="Normal"/>
    <w:uiPriority w:val="99"/>
    <w:rsid w:val="00A2565D"/>
    <w:pPr>
      <w:widowControl w:val="0"/>
      <w:tabs>
        <w:tab w:val="num" w:pos="549"/>
      </w:tabs>
      <w:spacing w:before="240" w:after="0" w:line="240" w:lineRule="auto"/>
      <w:ind w:left="549" w:hanging="576"/>
    </w:pPr>
    <w:rPr>
      <w:rFonts w:ascii="Garamond" w:hAnsi="Garamond"/>
      <w:sz w:val="24"/>
    </w:rPr>
  </w:style>
  <w:style w:type="character" w:customStyle="1" w:styleId="Italics">
    <w:name w:val="Italics"/>
    <w:semiHidden/>
    <w:rsid w:val="00A2565D"/>
    <w:rPr>
      <w:i/>
    </w:rPr>
  </w:style>
  <w:style w:type="character" w:customStyle="1" w:styleId="Bold">
    <w:name w:val="Bold"/>
    <w:semiHidden/>
    <w:rsid w:val="00A2565D"/>
    <w:rPr>
      <w:rFonts w:cs="Times New Roman"/>
      <w:b/>
    </w:rPr>
  </w:style>
  <w:style w:type="paragraph" w:customStyle="1" w:styleId="sub-parai">
    <w:name w:val="sub-para(i)"/>
    <w:basedOn w:val="Normal"/>
    <w:semiHidden/>
    <w:rsid w:val="00A2565D"/>
    <w:pPr>
      <w:tabs>
        <w:tab w:val="num" w:pos="1134"/>
      </w:tabs>
      <w:spacing w:before="240" w:after="0" w:line="240" w:lineRule="auto"/>
      <w:ind w:left="1701" w:right="567" w:hanging="567"/>
    </w:pPr>
    <w:rPr>
      <w:rFonts w:ascii="Garamond" w:hAnsi="Garamond"/>
      <w:sz w:val="24"/>
    </w:rPr>
  </w:style>
  <w:style w:type="paragraph" w:customStyle="1" w:styleId="schedule2">
    <w:name w:val="schedule 2"/>
    <w:basedOn w:val="schedule1"/>
    <w:semiHidden/>
    <w:rsid w:val="00A2565D"/>
    <w:pPr>
      <w:spacing w:after="120"/>
    </w:pPr>
  </w:style>
  <w:style w:type="character" w:customStyle="1" w:styleId="Boldu">
    <w:name w:val="Bold u"/>
    <w:semiHidden/>
    <w:rsid w:val="00A2565D"/>
    <w:rPr>
      <w:rFonts w:cs="Times New Roman"/>
      <w:b/>
      <w:u w:val="single"/>
    </w:rPr>
  </w:style>
  <w:style w:type="paragraph" w:customStyle="1" w:styleId="Interpretation">
    <w:name w:val="Interpretation"/>
    <w:basedOn w:val="Normal"/>
    <w:link w:val="InterpretationChar"/>
    <w:semiHidden/>
    <w:rsid w:val="00A2565D"/>
    <w:pPr>
      <w:widowControl w:val="0"/>
      <w:spacing w:before="240" w:after="0" w:line="240" w:lineRule="auto"/>
      <w:ind w:left="567"/>
    </w:pPr>
    <w:rPr>
      <w:rFonts w:ascii="Garamond" w:hAnsi="Garamond"/>
      <w:sz w:val="24"/>
    </w:rPr>
  </w:style>
  <w:style w:type="character" w:customStyle="1" w:styleId="InterpretationChar">
    <w:name w:val="Interpretation Char"/>
    <w:link w:val="Interpretation"/>
    <w:semiHidden/>
    <w:locked/>
    <w:rsid w:val="00A2565D"/>
    <w:rPr>
      <w:rFonts w:ascii="Garamond" w:hAnsi="Garamond"/>
      <w:sz w:val="24"/>
      <w:lang w:eastAsia="en-US"/>
    </w:rPr>
  </w:style>
  <w:style w:type="character" w:customStyle="1" w:styleId="Bluebold">
    <w:name w:val="Blue bold"/>
    <w:semiHidden/>
    <w:rsid w:val="00A2565D"/>
    <w:rPr>
      <w:rFonts w:ascii="Garamond" w:hAnsi="Garamond" w:cs="Times New Roman"/>
      <w:b/>
      <w:color w:val="0000FF"/>
      <w:sz w:val="24"/>
      <w:szCs w:val="24"/>
    </w:rPr>
  </w:style>
  <w:style w:type="paragraph" w:customStyle="1" w:styleId="clause0">
    <w:name w:val="clause"/>
    <w:basedOn w:val="Normal"/>
    <w:link w:val="clauseChar0"/>
    <w:semiHidden/>
    <w:rsid w:val="00A2565D"/>
    <w:pPr>
      <w:widowControl w:val="0"/>
      <w:tabs>
        <w:tab w:val="num" w:pos="1126"/>
      </w:tabs>
      <w:spacing w:before="240" w:after="0" w:line="240" w:lineRule="auto"/>
      <w:ind w:left="1126" w:hanging="576"/>
    </w:pPr>
    <w:rPr>
      <w:rFonts w:ascii="Arial" w:hAnsi="Arial" w:cs="Arial"/>
      <w:sz w:val="22"/>
      <w:szCs w:val="22"/>
      <w:lang w:eastAsia="en-AU"/>
    </w:rPr>
  </w:style>
  <w:style w:type="character" w:customStyle="1" w:styleId="clauseChar0">
    <w:name w:val="clause Char"/>
    <w:link w:val="clause0"/>
    <w:semiHidden/>
    <w:locked/>
    <w:rsid w:val="00A2565D"/>
    <w:rPr>
      <w:rFonts w:ascii="Arial" w:hAnsi="Arial" w:cs="Arial"/>
      <w:sz w:val="22"/>
      <w:szCs w:val="22"/>
    </w:rPr>
  </w:style>
  <w:style w:type="paragraph" w:customStyle="1" w:styleId="Sub-parax">
    <w:name w:val="Sub-para (x)"/>
    <w:link w:val="Sub-paraxChar0"/>
    <w:semiHidden/>
    <w:rsid w:val="00A2565D"/>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semiHidden/>
    <w:rsid w:val="00A2565D"/>
  </w:style>
  <w:style w:type="character" w:customStyle="1" w:styleId="Sub-paraxChar0">
    <w:name w:val="Sub-para (x) Char"/>
    <w:link w:val="Sub-parax"/>
    <w:semiHidden/>
    <w:locked/>
    <w:rsid w:val="00A2565D"/>
    <w:rPr>
      <w:rFonts w:ascii="Arial" w:hAnsi="Arial" w:cs="Arial"/>
      <w:color w:val="000000"/>
      <w:sz w:val="22"/>
      <w:szCs w:val="22"/>
    </w:rPr>
  </w:style>
  <w:style w:type="character" w:customStyle="1" w:styleId="StyleSub-paraxArialChar">
    <w:name w:val="Style Sub-para (x) + Arial Char"/>
    <w:basedOn w:val="Sub-paraxChar0"/>
    <w:link w:val="StyleSub-paraxArial"/>
    <w:semiHidden/>
    <w:locked/>
    <w:rsid w:val="00A2565D"/>
    <w:rPr>
      <w:rFonts w:ascii="Arial" w:hAnsi="Arial" w:cs="Arial"/>
      <w:color w:val="000000"/>
      <w:sz w:val="22"/>
      <w:szCs w:val="22"/>
    </w:rPr>
  </w:style>
  <w:style w:type="character" w:customStyle="1" w:styleId="InterpCharChar">
    <w:name w:val="Interp Char Char"/>
    <w:link w:val="InterpChar"/>
    <w:semiHidden/>
    <w:locked/>
    <w:rsid w:val="00A2565D"/>
    <w:rPr>
      <w:rFonts w:ascii="Garamond" w:hAnsi="Garamond" w:cs="Garamond"/>
      <w:color w:val="000000"/>
      <w:sz w:val="24"/>
      <w:szCs w:val="24"/>
    </w:rPr>
  </w:style>
  <w:style w:type="paragraph" w:customStyle="1" w:styleId="InterpChar">
    <w:name w:val="Interp Char"/>
    <w:basedOn w:val="Normal"/>
    <w:link w:val="InterpCharChar"/>
    <w:autoRedefine/>
    <w:semiHidden/>
    <w:rsid w:val="00A2565D"/>
    <w:pPr>
      <w:tabs>
        <w:tab w:val="left" w:pos="567"/>
      </w:tabs>
      <w:spacing w:before="120" w:after="0" w:line="300" w:lineRule="atLeast"/>
      <w:ind w:left="567"/>
    </w:pPr>
    <w:rPr>
      <w:rFonts w:ascii="Garamond" w:hAnsi="Garamond" w:cs="Garamond"/>
      <w:color w:val="000000"/>
      <w:sz w:val="24"/>
      <w:szCs w:val="24"/>
      <w:lang w:eastAsia="en-AU"/>
    </w:rPr>
  </w:style>
  <w:style w:type="character" w:customStyle="1" w:styleId="Boldcharacter">
    <w:name w:val="Bold character"/>
    <w:semiHidden/>
    <w:rsid w:val="00A2565D"/>
    <w:rPr>
      <w:rFonts w:ascii="Garamond" w:hAnsi="Garamond" w:cs="Garamond"/>
      <w:b/>
      <w:bCs/>
      <w:sz w:val="24"/>
      <w:szCs w:val="24"/>
    </w:rPr>
  </w:style>
  <w:style w:type="paragraph" w:customStyle="1" w:styleId="addressblock">
    <w:name w:val="address block"/>
    <w:basedOn w:val="Normal"/>
    <w:semiHidden/>
    <w:rsid w:val="00A2565D"/>
    <w:pPr>
      <w:keepLines/>
      <w:spacing w:before="240" w:after="0" w:line="240" w:lineRule="auto"/>
    </w:pPr>
    <w:rPr>
      <w:rFonts w:cs="Gautami"/>
      <w:sz w:val="22"/>
    </w:rPr>
  </w:style>
  <w:style w:type="character" w:customStyle="1" w:styleId="bodyCharChar">
    <w:name w:val="body Char Char"/>
    <w:link w:val="body0"/>
    <w:semiHidden/>
    <w:locked/>
    <w:rsid w:val="00A2565D"/>
    <w:rPr>
      <w:rFonts w:ascii="Calibri" w:hAnsi="Calibri" w:cs="Gautami"/>
    </w:rPr>
  </w:style>
  <w:style w:type="paragraph" w:customStyle="1" w:styleId="body0">
    <w:name w:val="body"/>
    <w:basedOn w:val="Normal"/>
    <w:link w:val="bodyCharChar"/>
    <w:semiHidden/>
    <w:rsid w:val="00A2565D"/>
    <w:pPr>
      <w:keepLines/>
      <w:spacing w:before="240" w:after="0" w:line="240" w:lineRule="auto"/>
      <w:outlineLvl w:val="0"/>
    </w:pPr>
    <w:rPr>
      <w:rFonts w:cs="Gautami"/>
      <w:lang w:eastAsia="en-AU"/>
    </w:rPr>
  </w:style>
  <w:style w:type="paragraph" w:customStyle="1" w:styleId="refblock">
    <w:name w:val="ref block"/>
    <w:semiHidden/>
    <w:rsid w:val="00A2565D"/>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rsid w:val="00A2565D"/>
    <w:pPr>
      <w:tabs>
        <w:tab w:val="clear" w:pos="794"/>
        <w:tab w:val="clear" w:pos="907"/>
        <w:tab w:val="left" w:pos="0"/>
      </w:tabs>
      <w:ind w:left="-907"/>
    </w:pPr>
    <w:rPr>
      <w:rFonts w:cs="Times New Roman"/>
    </w:rPr>
  </w:style>
  <w:style w:type="paragraph" w:customStyle="1" w:styleId="SubSubsubpara0">
    <w:name w:val="SubSubsubpara"/>
    <w:next w:val="Normal"/>
    <w:rsid w:val="00A2565D"/>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rsid w:val="00A2565D"/>
    <w:pPr>
      <w:spacing w:before="120" w:after="120"/>
      <w:ind w:left="720" w:hanging="720"/>
    </w:pPr>
    <w:rPr>
      <w:rFonts w:ascii="Calibri" w:hAnsi="Calibri"/>
      <w:color w:val="3366FF"/>
      <w:sz w:val="22"/>
    </w:rPr>
  </w:style>
  <w:style w:type="paragraph" w:customStyle="1" w:styleId="ParaTail0">
    <w:name w:val="ParaTail"/>
    <w:next w:val="Normal"/>
    <w:rsid w:val="00A2565D"/>
    <w:pPr>
      <w:spacing w:after="120"/>
      <w:ind w:left="1247"/>
    </w:pPr>
    <w:rPr>
      <w:rFonts w:ascii="Calibri" w:hAnsi="Calibri"/>
      <w:sz w:val="22"/>
      <w:lang w:eastAsia="en-US"/>
    </w:rPr>
  </w:style>
  <w:style w:type="paragraph" w:customStyle="1" w:styleId="ParaNote0">
    <w:name w:val="ParaNote"/>
    <w:next w:val="Normal"/>
    <w:rsid w:val="00A2565D"/>
    <w:pPr>
      <w:spacing w:after="120"/>
      <w:ind w:left="1247"/>
    </w:pPr>
    <w:rPr>
      <w:rFonts w:ascii="Calibri" w:hAnsi="Calibri"/>
      <w:i/>
      <w:sz w:val="22"/>
      <w:lang w:eastAsia="en-US"/>
    </w:rPr>
  </w:style>
  <w:style w:type="paragraph" w:customStyle="1" w:styleId="TableNormalTextBold">
    <w:name w:val="TableNormalTextBold"/>
    <w:next w:val="Normal"/>
    <w:rsid w:val="00A2565D"/>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rsid w:val="00A2565D"/>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sid w:val="00A2565D"/>
    <w:rPr>
      <w:rFonts w:ascii="Calibri" w:hAnsi="Calibri"/>
      <w:b/>
      <w:bCs/>
      <w:sz w:val="22"/>
      <w:lang w:eastAsia="en-US"/>
    </w:rPr>
  </w:style>
  <w:style w:type="paragraph" w:customStyle="1" w:styleId="AnnexSchedule">
    <w:name w:val="AnnexSchedule"/>
    <w:next w:val="Normal"/>
    <w:link w:val="AnnexScheduleChar"/>
    <w:rsid w:val="00A2565D"/>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rsid w:val="00A2565D"/>
    <w:pPr>
      <w:numPr>
        <w:ilvl w:val="1"/>
        <w:numId w:val="26"/>
      </w:numPr>
      <w:spacing w:before="200" w:after="0" w:line="240" w:lineRule="atLeast"/>
      <w:outlineLvl w:val="1"/>
    </w:pPr>
    <w:rPr>
      <w:rFonts w:ascii="Arial" w:eastAsia="SimSun" w:hAnsi="Arial"/>
      <w:lang w:eastAsia="zh-CN"/>
    </w:rPr>
  </w:style>
  <w:style w:type="character" w:customStyle="1" w:styleId="AnnexScheduleChar">
    <w:name w:val="AnnexSchedule Char"/>
    <w:link w:val="AnnexSchedule"/>
    <w:locked/>
    <w:rsid w:val="00A2565D"/>
    <w:rPr>
      <w:rFonts w:ascii="Calibri" w:hAnsi="Calibri"/>
      <w:b/>
      <w:sz w:val="22"/>
      <w:szCs w:val="24"/>
      <w:lang w:eastAsia="en-US"/>
    </w:rPr>
  </w:style>
  <w:style w:type="paragraph" w:customStyle="1" w:styleId="Levela">
    <w:name w:val="Level (a)"/>
    <w:basedOn w:val="Normal"/>
    <w:next w:val="Levelafo"/>
    <w:rsid w:val="00A2565D"/>
    <w:pPr>
      <w:numPr>
        <w:ilvl w:val="2"/>
        <w:numId w:val="26"/>
      </w:numPr>
      <w:spacing w:before="200" w:after="0" w:line="240" w:lineRule="atLeast"/>
      <w:outlineLvl w:val="2"/>
    </w:pPr>
    <w:rPr>
      <w:rFonts w:ascii="Arial" w:eastAsia="SimSun" w:hAnsi="Arial"/>
      <w:lang w:eastAsia="zh-CN"/>
    </w:rPr>
  </w:style>
  <w:style w:type="paragraph" w:customStyle="1" w:styleId="Leveli">
    <w:name w:val="Level (i)"/>
    <w:basedOn w:val="Normal"/>
    <w:next w:val="Normal"/>
    <w:rsid w:val="00A2565D"/>
    <w:pPr>
      <w:numPr>
        <w:ilvl w:val="3"/>
        <w:numId w:val="26"/>
      </w:numPr>
      <w:spacing w:before="200" w:after="0" w:line="240" w:lineRule="atLeast"/>
      <w:outlineLvl w:val="3"/>
    </w:pPr>
    <w:rPr>
      <w:rFonts w:ascii="Arial" w:eastAsia="SimSun" w:hAnsi="Arial"/>
      <w:lang w:eastAsia="zh-CN"/>
    </w:rPr>
  </w:style>
  <w:style w:type="paragraph" w:customStyle="1" w:styleId="LevelA0">
    <w:name w:val="Level(A)"/>
    <w:basedOn w:val="Normal"/>
    <w:next w:val="Normal"/>
    <w:rsid w:val="00A2565D"/>
    <w:pPr>
      <w:numPr>
        <w:ilvl w:val="4"/>
        <w:numId w:val="26"/>
      </w:numPr>
      <w:spacing w:before="200" w:after="0" w:line="240" w:lineRule="atLeast"/>
      <w:outlineLvl w:val="4"/>
    </w:pPr>
    <w:rPr>
      <w:rFonts w:ascii="Arial" w:eastAsia="SimSun" w:hAnsi="Arial"/>
      <w:lang w:eastAsia="zh-CN"/>
    </w:rPr>
  </w:style>
  <w:style w:type="paragraph" w:customStyle="1" w:styleId="LevelI0">
    <w:name w:val="Level(I)"/>
    <w:basedOn w:val="Normal"/>
    <w:next w:val="Normal"/>
    <w:rsid w:val="00A2565D"/>
    <w:pPr>
      <w:numPr>
        <w:ilvl w:val="5"/>
        <w:numId w:val="26"/>
      </w:numPr>
      <w:spacing w:before="200" w:after="0" w:line="240" w:lineRule="atLeast"/>
      <w:outlineLvl w:val="5"/>
    </w:pPr>
    <w:rPr>
      <w:rFonts w:ascii="Arial" w:eastAsia="SimSun" w:hAnsi="Arial"/>
      <w:lang w:eastAsia="zh-CN"/>
    </w:rPr>
  </w:style>
  <w:style w:type="paragraph" w:customStyle="1" w:styleId="msosmall">
    <w:name w:val="msosmall"/>
    <w:rsid w:val="00A2565D"/>
    <w:rPr>
      <w:color w:val="000000"/>
    </w:rPr>
  </w:style>
  <w:style w:type="paragraph" w:customStyle="1" w:styleId="NormalItalic">
    <w:name w:val="Normal Italic"/>
    <w:basedOn w:val="Normal"/>
    <w:link w:val="NormalItalicChar"/>
    <w:rsid w:val="00A2565D"/>
    <w:pPr>
      <w:spacing w:before="240" w:after="0" w:line="240" w:lineRule="auto"/>
    </w:pPr>
    <w:rPr>
      <w:i/>
      <w:sz w:val="22"/>
    </w:rPr>
  </w:style>
  <w:style w:type="paragraph" w:customStyle="1" w:styleId="BodyText2">
    <w:name w:val="BodyText 2"/>
    <w:basedOn w:val="Normal"/>
    <w:rsid w:val="00A2565D"/>
    <w:pPr>
      <w:numPr>
        <w:numId w:val="27"/>
      </w:numPr>
      <w:spacing w:before="240" w:after="0" w:line="240" w:lineRule="auto"/>
    </w:pPr>
    <w:rPr>
      <w:rFonts w:ascii="Times New Roman" w:hAnsi="Times New Roman"/>
      <w:sz w:val="24"/>
      <w:szCs w:val="24"/>
      <w:lang w:eastAsia="en-AU"/>
    </w:rPr>
  </w:style>
  <w:style w:type="character" w:customStyle="1" w:styleId="NormalItalicChar">
    <w:name w:val="Normal Italic Char"/>
    <w:link w:val="NormalItalic"/>
    <w:locked/>
    <w:rsid w:val="00A2565D"/>
    <w:rPr>
      <w:rFonts w:ascii="Calibri" w:hAnsi="Calibri"/>
      <w:i/>
      <w:sz w:val="22"/>
      <w:lang w:eastAsia="en-US"/>
    </w:rPr>
  </w:style>
  <w:style w:type="character" w:customStyle="1" w:styleId="ParaNoteChar">
    <w:name w:val="Para Note Char"/>
    <w:locked/>
    <w:rsid w:val="00A2565D"/>
    <w:rPr>
      <w:rFonts w:ascii="Calibri" w:eastAsia="Times New Roman" w:hAnsi="Calibri" w:cs="Times New Roman"/>
      <w:i/>
      <w:szCs w:val="20"/>
      <w:lang w:val="en-AU"/>
    </w:rPr>
  </w:style>
  <w:style w:type="paragraph" w:customStyle="1" w:styleId="subclause0">
    <w:name w:val="subclaus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para0">
    <w:name w:val="para"/>
    <w:basedOn w:val="Normal"/>
    <w:rsid w:val="00A2565D"/>
    <w:pPr>
      <w:spacing w:before="100" w:beforeAutospacing="1" w:after="100" w:afterAutospacing="1" w:line="240" w:lineRule="auto"/>
    </w:pPr>
    <w:rPr>
      <w:rFonts w:ascii="Times New Roman" w:hAnsi="Times New Roman"/>
      <w:sz w:val="24"/>
      <w:szCs w:val="24"/>
      <w:lang w:eastAsia="en-AU"/>
    </w:rPr>
  </w:style>
  <w:style w:type="character" w:customStyle="1" w:styleId="msoins0">
    <w:name w:val="msoins"/>
    <w:rsid w:val="00A2565D"/>
    <w:rPr>
      <w:rFonts w:cs="Times New Roman"/>
    </w:rPr>
  </w:style>
  <w:style w:type="paragraph" w:customStyle="1" w:styleId="subclausenote0">
    <w:name w:val="subclausenot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CM44">
    <w:name w:val="CM44"/>
    <w:basedOn w:val="Default"/>
    <w:next w:val="Default"/>
    <w:uiPriority w:val="99"/>
    <w:rsid w:val="00A2565D"/>
    <w:pPr>
      <w:widowControl w:val="0"/>
    </w:pPr>
    <w:rPr>
      <w:rFonts w:eastAsia="SimSun" w:cs="Times New Roman"/>
      <w:color w:val="auto"/>
      <w:lang w:eastAsia="en-AU"/>
    </w:rPr>
  </w:style>
  <w:style w:type="paragraph" w:customStyle="1" w:styleId="CM45">
    <w:name w:val="CM45"/>
    <w:basedOn w:val="Default"/>
    <w:next w:val="Default"/>
    <w:uiPriority w:val="99"/>
    <w:rsid w:val="00A2565D"/>
    <w:pPr>
      <w:widowControl w:val="0"/>
    </w:pPr>
    <w:rPr>
      <w:rFonts w:eastAsia="SimSun" w:cs="Times New Roman"/>
      <w:color w:val="auto"/>
      <w:lang w:eastAsia="en-AU"/>
    </w:rPr>
  </w:style>
  <w:style w:type="paragraph" w:customStyle="1" w:styleId="CM4">
    <w:name w:val="CM4"/>
    <w:basedOn w:val="Default"/>
    <w:next w:val="Default"/>
    <w:uiPriority w:val="99"/>
    <w:rsid w:val="00A2565D"/>
    <w:pPr>
      <w:widowControl w:val="0"/>
    </w:pPr>
    <w:rPr>
      <w:rFonts w:eastAsia="SimSun" w:cs="Times New Roman"/>
      <w:color w:val="auto"/>
      <w:lang w:eastAsia="en-AU"/>
    </w:rPr>
  </w:style>
  <w:style w:type="paragraph" w:customStyle="1" w:styleId="CM10">
    <w:name w:val="CM10"/>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A2565D"/>
    <w:pPr>
      <w:widowControl w:val="0"/>
    </w:pPr>
    <w:rPr>
      <w:rFonts w:eastAsia="SimSun" w:cs="Times New Roman"/>
      <w:color w:val="auto"/>
      <w:lang w:eastAsia="en-AU"/>
    </w:rPr>
  </w:style>
  <w:style w:type="paragraph" w:customStyle="1" w:styleId="CM48">
    <w:name w:val="CM48"/>
    <w:basedOn w:val="Default"/>
    <w:next w:val="Default"/>
    <w:uiPriority w:val="99"/>
    <w:rsid w:val="00A2565D"/>
    <w:pPr>
      <w:widowControl w:val="0"/>
    </w:pPr>
    <w:rPr>
      <w:rFonts w:eastAsia="SimSun" w:cs="Times New Roman"/>
      <w:color w:val="auto"/>
      <w:lang w:eastAsia="en-AU"/>
    </w:rPr>
  </w:style>
  <w:style w:type="paragraph" w:customStyle="1" w:styleId="CM50">
    <w:name w:val="CM50"/>
    <w:basedOn w:val="Default"/>
    <w:next w:val="Default"/>
    <w:uiPriority w:val="99"/>
    <w:rsid w:val="00A2565D"/>
    <w:pPr>
      <w:widowControl w:val="0"/>
    </w:pPr>
    <w:rPr>
      <w:rFonts w:eastAsia="SimSun" w:cs="Times New Roman"/>
      <w:color w:val="auto"/>
      <w:lang w:eastAsia="en-AU"/>
    </w:rPr>
  </w:style>
  <w:style w:type="paragraph" w:customStyle="1" w:styleId="CM49">
    <w:name w:val="CM49"/>
    <w:basedOn w:val="Default"/>
    <w:next w:val="Default"/>
    <w:uiPriority w:val="99"/>
    <w:rsid w:val="00A2565D"/>
    <w:pPr>
      <w:widowControl w:val="0"/>
    </w:pPr>
    <w:rPr>
      <w:rFonts w:eastAsia="SimSun" w:cs="Times New Roman"/>
      <w:color w:val="auto"/>
      <w:lang w:eastAsia="en-AU"/>
    </w:rPr>
  </w:style>
  <w:style w:type="paragraph" w:customStyle="1" w:styleId="CM25">
    <w:name w:val="CM25"/>
    <w:basedOn w:val="Default"/>
    <w:next w:val="Default"/>
    <w:uiPriority w:val="99"/>
    <w:rsid w:val="00A2565D"/>
    <w:pPr>
      <w:widowControl w:val="0"/>
    </w:pPr>
    <w:rPr>
      <w:rFonts w:eastAsia="SimSun" w:cs="Times New Roman"/>
      <w:color w:val="auto"/>
      <w:lang w:eastAsia="en-AU"/>
    </w:rPr>
  </w:style>
  <w:style w:type="paragraph" w:customStyle="1" w:styleId="CM15">
    <w:name w:val="CM15"/>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A2565D"/>
    <w:pPr>
      <w:widowControl w:val="0"/>
    </w:pPr>
    <w:rPr>
      <w:rFonts w:eastAsia="SimSun" w:cs="Times New Roman"/>
      <w:color w:val="auto"/>
      <w:lang w:eastAsia="en-AU"/>
    </w:rPr>
  </w:style>
  <w:style w:type="paragraph" w:customStyle="1" w:styleId="CM51">
    <w:name w:val="CM51"/>
    <w:basedOn w:val="Default"/>
    <w:next w:val="Default"/>
    <w:uiPriority w:val="99"/>
    <w:rsid w:val="00A2565D"/>
    <w:pPr>
      <w:widowControl w:val="0"/>
    </w:pPr>
    <w:rPr>
      <w:rFonts w:eastAsia="SimSun" w:cs="Times New Roman"/>
      <w:color w:val="auto"/>
      <w:lang w:eastAsia="en-AU"/>
    </w:rPr>
  </w:style>
  <w:style w:type="paragraph" w:customStyle="1" w:styleId="CM54">
    <w:name w:val="CM54"/>
    <w:basedOn w:val="Default"/>
    <w:next w:val="Default"/>
    <w:uiPriority w:val="99"/>
    <w:rsid w:val="00A2565D"/>
    <w:pPr>
      <w:widowControl w:val="0"/>
    </w:pPr>
    <w:rPr>
      <w:rFonts w:eastAsia="SimSun" w:cs="Times New Roman"/>
      <w:color w:val="auto"/>
      <w:lang w:eastAsia="en-AU"/>
    </w:rPr>
  </w:style>
  <w:style w:type="paragraph" w:customStyle="1" w:styleId="Definitiontext0">
    <w:name w:val="Definition 'text'"/>
    <w:basedOn w:val="Normal"/>
    <w:link w:val="DefinitiontextChar"/>
    <w:qFormat/>
    <w:rsid w:val="00E32A6A"/>
    <w:pPr>
      <w:spacing w:before="60" w:after="120" w:line="240" w:lineRule="auto"/>
    </w:pPr>
    <w:rPr>
      <w:sz w:val="22"/>
    </w:rPr>
  </w:style>
  <w:style w:type="paragraph" w:customStyle="1" w:styleId="SectionSubHeading">
    <w:name w:val="Section Sub Heading"/>
    <w:basedOn w:val="Normal"/>
    <w:link w:val="SectionSubHeadingChar"/>
    <w:qFormat/>
    <w:rsid w:val="00DC73CD"/>
    <w:rPr>
      <w:b/>
      <w:sz w:val="24"/>
      <w:szCs w:val="24"/>
    </w:rPr>
  </w:style>
  <w:style w:type="character" w:customStyle="1" w:styleId="DefinitiontextChar">
    <w:name w:val="Definition 'text' Char"/>
    <w:basedOn w:val="DefaultParagraphFont"/>
    <w:link w:val="Definitiontext0"/>
    <w:rsid w:val="00E32A6A"/>
    <w:rPr>
      <w:rFonts w:ascii="Calibri" w:hAnsi="Calibri"/>
      <w:sz w:val="22"/>
      <w:lang w:eastAsia="en-US"/>
    </w:rPr>
  </w:style>
  <w:style w:type="character" w:customStyle="1" w:styleId="SectionSubHeadingChar">
    <w:name w:val="Section Sub Heading Char"/>
    <w:basedOn w:val="DefaultParagraphFont"/>
    <w:link w:val="SectionSubHeading"/>
    <w:rsid w:val="00DC73CD"/>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rsid w:val="00F55744"/>
    <w:pPr>
      <w:spacing w:after="120" w:line="240" w:lineRule="auto"/>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locked/>
    <w:rsid w:val="00F55744"/>
    <w:rPr>
      <w:b/>
      <w:sz w:val="22"/>
    </w:rPr>
  </w:style>
  <w:style w:type="character" w:customStyle="1" w:styleId="BlueStrike">
    <w:name w:val="Blue Strike"/>
    <w:basedOn w:val="DefaultParagraphFont"/>
    <w:uiPriority w:val="1"/>
    <w:qFormat/>
    <w:rsid w:val="00425B03"/>
    <w:rPr>
      <w:rFonts w:ascii="Calibri" w:hAnsi="Calibri"/>
      <w:strike/>
      <w:color w:val="00B0F0"/>
      <w:sz w:val="22"/>
    </w:rPr>
  </w:style>
  <w:style w:type="character" w:customStyle="1" w:styleId="GDV2">
    <w:name w:val="GDV 2"/>
    <w:basedOn w:val="DefaultParagraphFont"/>
    <w:uiPriority w:val="1"/>
    <w:qFormat/>
    <w:rsid w:val="00EF7693"/>
    <w:rPr>
      <w:rFonts w:ascii="Calibri" w:hAnsi="Calibri" w:cs="Calibri"/>
      <w:color w:val="auto"/>
      <w:sz w:val="22"/>
      <w:szCs w:val="22"/>
    </w:rPr>
  </w:style>
  <w:style w:type="character" w:customStyle="1" w:styleId="PURPLESTRIKEOUT">
    <w:name w:val="PURPLE STRIKEOUT"/>
    <w:basedOn w:val="GDV2"/>
    <w:uiPriority w:val="1"/>
    <w:qFormat/>
    <w:rsid w:val="00861889"/>
    <w:rPr>
      <w:rFonts w:ascii="Calibri" w:hAnsi="Calibri" w:cs="Calibri"/>
      <w:strike/>
      <w:color w:val="7030A0"/>
      <w:sz w:val="22"/>
      <w:szCs w:val="22"/>
    </w:rPr>
  </w:style>
  <w:style w:type="paragraph" w:customStyle="1" w:styleId="chaptertext0">
    <w:name w:val="chapter text"/>
    <w:basedOn w:val="Normal"/>
    <w:qFormat/>
    <w:rsid w:val="00570420"/>
    <w:pPr>
      <w:spacing w:before="60" w:after="120" w:line="240" w:lineRule="auto"/>
    </w:pPr>
    <w:rPr>
      <w:sz w:val="22"/>
      <w:szCs w:val="22"/>
    </w:rPr>
  </w:style>
  <w:style w:type="paragraph" w:customStyle="1" w:styleId="GDV3">
    <w:name w:val="GDV3"/>
    <w:basedOn w:val="Default"/>
    <w:link w:val="GDV3Char"/>
    <w:rsid w:val="001901BC"/>
    <w:rPr>
      <w:color w:val="F79646" w:themeColor="accent6"/>
      <w:sz w:val="22"/>
    </w:rPr>
  </w:style>
  <w:style w:type="paragraph" w:customStyle="1" w:styleId="GDV3deletion">
    <w:name w:val="GDV3 deletion"/>
    <w:basedOn w:val="clausetext11xxxxx"/>
    <w:link w:val="GDV3deletionChar"/>
    <w:rsid w:val="000310E2"/>
    <w:rPr>
      <w:strike/>
      <w:color w:val="F79646" w:themeColor="accent6"/>
    </w:rPr>
  </w:style>
  <w:style w:type="character" w:customStyle="1" w:styleId="GDV3Char">
    <w:name w:val="GDV3 Char"/>
    <w:basedOn w:val="DefaultParagraphFont"/>
    <w:link w:val="GDV3"/>
    <w:rsid w:val="00112FF6"/>
    <w:rPr>
      <w:rFonts w:ascii="Calibri" w:hAnsi="Calibri" w:cs="Calibri"/>
      <w:color w:val="F79646" w:themeColor="accent6"/>
      <w:sz w:val="22"/>
      <w:szCs w:val="24"/>
      <w:lang w:eastAsia="en-US"/>
    </w:rPr>
  </w:style>
  <w:style w:type="paragraph" w:customStyle="1" w:styleId="GDV3newclause">
    <w:name w:val="GDV3 new clause"/>
    <w:basedOn w:val="clausetext11xxxxx"/>
    <w:link w:val="GDV3newclauseChar"/>
    <w:rsid w:val="00AD14B0"/>
    <w:rPr>
      <w:color w:val="F79646" w:themeColor="accent6"/>
    </w:rPr>
  </w:style>
  <w:style w:type="character" w:customStyle="1" w:styleId="GDV3deletionChar">
    <w:name w:val="GDV3 deletion Char"/>
    <w:basedOn w:val="clausetext11xxxxxChar"/>
    <w:link w:val="GDV3deletion"/>
    <w:rsid w:val="000310E2"/>
    <w:rPr>
      <w:rFonts w:ascii="Calibri" w:hAnsi="Calibri"/>
      <w:strike/>
      <w:color w:val="F79646" w:themeColor="accent6"/>
      <w:sz w:val="22"/>
    </w:rPr>
  </w:style>
  <w:style w:type="character" w:customStyle="1" w:styleId="GDV3additions">
    <w:name w:val="GDV3 additions"/>
    <w:basedOn w:val="DefaultParagraphFont"/>
    <w:uiPriority w:val="1"/>
    <w:qFormat/>
    <w:rsid w:val="00EF7693"/>
    <w:rPr>
      <w:rFonts w:asciiTheme="minorHAnsi" w:hAnsiTheme="minorHAnsi"/>
      <w:color w:val="auto"/>
      <w:sz w:val="22"/>
    </w:rPr>
  </w:style>
  <w:style w:type="character" w:customStyle="1" w:styleId="GDV3newclauseChar">
    <w:name w:val="GDV3 new clause Char"/>
    <w:basedOn w:val="clausetext11xxxxxChar"/>
    <w:link w:val="GDV3newclause"/>
    <w:rsid w:val="00AD14B0"/>
    <w:rPr>
      <w:rFonts w:ascii="Calibri" w:hAnsi="Calibri"/>
      <w:color w:val="F79646" w:themeColor="accent6"/>
      <w:sz w:val="22"/>
    </w:rPr>
  </w:style>
  <w:style w:type="paragraph" w:styleId="NoSpacing">
    <w:name w:val="No Spacing"/>
    <w:uiPriority w:val="1"/>
    <w:qFormat/>
    <w:rsid w:val="00A15C35"/>
    <w:rPr>
      <w:rFonts w:ascii="Calibri" w:hAnsi="Calibri"/>
      <w:lang w:eastAsia="en-US"/>
    </w:rPr>
  </w:style>
  <w:style w:type="character" w:customStyle="1" w:styleId="GDV3Strike">
    <w:name w:val="GDV3 Strike"/>
    <w:basedOn w:val="DefaultParagraphFont"/>
    <w:uiPriority w:val="1"/>
    <w:qFormat/>
    <w:rsid w:val="00506684"/>
    <w:rPr>
      <w:rFonts w:ascii="Calibri" w:hAnsi="Calibri"/>
      <w:strike/>
      <w:dstrike w:val="0"/>
      <w:color w:val="F79646" w:themeColor="accent6"/>
      <w:sz w:val="22"/>
    </w:rPr>
  </w:style>
  <w:style w:type="character" w:styleId="BookTitle">
    <w:name w:val="Book Title"/>
    <w:uiPriority w:val="33"/>
    <w:qFormat/>
    <w:rsid w:val="001818E1"/>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1" w:uiPriority="0" w:unhideWhenUsed="1"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uiPriority="0" w:qFormat="1"/>
    <w:lsdException w:name="Default Paragraph Font" w:uiPriority="1"/>
    <w:lsdException w:name="Subtitle" w:uiPriority="0" w:qFormat="1"/>
    <w:lsdException w:name="Strong" w:uiPriority="0" w:qFormat="1"/>
    <w:lsdException w:name="Emphasis" w:uiPriority="0" w:qFormat="1"/>
    <w:lsdException w:name="Document Map" w:uiPriority="0"/>
    <w:lsdException w:name="HTML Top of Form" w:uiPriority="0"/>
    <w:lsdException w:name="HTML Bottom of Form" w:uiPriority="0"/>
    <w:lsdException w:name="Normal Table" w:uiPriority="0"/>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398"/>
    <w:pPr>
      <w:spacing w:after="160" w:line="264" w:lineRule="auto"/>
    </w:pPr>
    <w:rPr>
      <w:rFonts w:ascii="Calibri" w:hAnsi="Calibri"/>
      <w:lang w:eastAsia="en-US"/>
    </w:rPr>
  </w:style>
  <w:style w:type="paragraph" w:styleId="Heading1">
    <w:name w:val="heading 1"/>
    <w:aliases w:val="Heading 1 Char1,Heading 1 Char Char"/>
    <w:basedOn w:val="Normal"/>
    <w:next w:val="Normal"/>
    <w:link w:val="Heading1Char"/>
    <w:qFormat/>
    <w:rsid w:val="00EE3BC2"/>
    <w:pPr>
      <w:outlineLvl w:val="0"/>
    </w:pPr>
    <w:rPr>
      <w:b/>
      <w:caps/>
      <w:sz w:val="32"/>
    </w:rPr>
  </w:style>
  <w:style w:type="paragraph" w:styleId="Heading2">
    <w:name w:val="heading 2"/>
    <w:basedOn w:val="Normal"/>
    <w:next w:val="Normal"/>
    <w:link w:val="Heading2Char"/>
    <w:qFormat/>
    <w:rsid w:val="00EE3BC2"/>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qFormat/>
    <w:rsid w:val="00EE3BC2"/>
    <w:pPr>
      <w:numPr>
        <w:numId w:val="3"/>
      </w:numPr>
      <w:tabs>
        <w:tab w:val="bar" w:pos="720"/>
      </w:tabs>
      <w:outlineLvl w:val="2"/>
    </w:pPr>
    <w:rPr>
      <w:b/>
      <w:sz w:val="24"/>
      <w:szCs w:val="24"/>
    </w:rPr>
  </w:style>
  <w:style w:type="paragraph" w:styleId="Heading4">
    <w:name w:val="heading 4"/>
    <w:aliases w:val="h4,Para4"/>
    <w:basedOn w:val="Normal"/>
    <w:next w:val="Normal"/>
    <w:link w:val="Heading4Char"/>
    <w:qFormat/>
    <w:rsid w:val="00EE3BC2"/>
    <w:pPr>
      <w:tabs>
        <w:tab w:val="left" w:pos="0"/>
        <w:tab w:val="left" w:pos="720"/>
      </w:tabs>
      <w:spacing w:before="120" w:line="300" w:lineRule="atLeast"/>
      <w:outlineLvl w:val="3"/>
    </w:pPr>
    <w:rPr>
      <w:color w:val="000000"/>
      <w:lang w:eastAsia="en-AU"/>
    </w:rPr>
  </w:style>
  <w:style w:type="paragraph" w:styleId="Heading5">
    <w:name w:val="heading 5"/>
    <w:basedOn w:val="Normal"/>
    <w:next w:val="Normal"/>
    <w:link w:val="Heading5Char"/>
    <w:qFormat/>
    <w:rsid w:val="00EE3BC2"/>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EE3BC2"/>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qFormat/>
    <w:rsid w:val="00EE3BC2"/>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EE3BC2"/>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EE3BC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w:basedOn w:val="DefaultParagraphFont"/>
    <w:link w:val="Heading1"/>
    <w:rsid w:val="00EE3BC2"/>
    <w:rPr>
      <w:rFonts w:ascii="Calibri" w:hAnsi="Calibri"/>
      <w:b/>
      <w:caps/>
      <w:sz w:val="32"/>
      <w:lang w:eastAsia="en-US"/>
    </w:rPr>
  </w:style>
  <w:style w:type="character" w:customStyle="1" w:styleId="Heading2Char">
    <w:name w:val="Heading 2 Char"/>
    <w:basedOn w:val="DefaultParagraphFont"/>
    <w:link w:val="Heading2"/>
    <w:rsid w:val="00EE3BC2"/>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rsid w:val="00EE3BC2"/>
    <w:rPr>
      <w:rFonts w:ascii="Calibri" w:hAnsi="Calibri"/>
      <w:b/>
      <w:sz w:val="24"/>
      <w:szCs w:val="24"/>
      <w:lang w:eastAsia="en-US"/>
    </w:rPr>
  </w:style>
  <w:style w:type="character" w:customStyle="1" w:styleId="Heading4Char">
    <w:name w:val="Heading 4 Char"/>
    <w:aliases w:val="h4 Char,Para4 Char"/>
    <w:basedOn w:val="DefaultParagraphFont"/>
    <w:link w:val="Heading4"/>
    <w:rsid w:val="00EE3BC2"/>
    <w:rPr>
      <w:rFonts w:ascii="Calibri" w:hAnsi="Calibri"/>
      <w:color w:val="000000"/>
    </w:rPr>
  </w:style>
  <w:style w:type="character" w:customStyle="1" w:styleId="Heading5Char">
    <w:name w:val="Heading 5 Char"/>
    <w:basedOn w:val="DefaultParagraphFont"/>
    <w:link w:val="Heading5"/>
    <w:rsid w:val="00EE3BC2"/>
    <w:rPr>
      <w:rFonts w:ascii="Calibri" w:hAnsi="Calibri"/>
      <w:b/>
      <w:bCs/>
      <w:i/>
      <w:iCs/>
      <w:sz w:val="26"/>
      <w:szCs w:val="26"/>
      <w:lang w:eastAsia="en-US"/>
    </w:rPr>
  </w:style>
  <w:style w:type="character" w:customStyle="1" w:styleId="Heading6Char">
    <w:name w:val="Heading 6 Char"/>
    <w:basedOn w:val="DefaultParagraphFont"/>
    <w:link w:val="Heading6"/>
    <w:rsid w:val="00EE3BC2"/>
    <w:rPr>
      <w:b/>
      <w:bCs/>
      <w:szCs w:val="22"/>
      <w:lang w:eastAsia="en-US"/>
    </w:rPr>
  </w:style>
  <w:style w:type="character" w:customStyle="1" w:styleId="Heading7Char">
    <w:name w:val="Heading 7 Char"/>
    <w:basedOn w:val="DefaultParagraphFont"/>
    <w:link w:val="Heading7"/>
    <w:uiPriority w:val="9"/>
    <w:rsid w:val="00EE3BC2"/>
    <w:rPr>
      <w:sz w:val="24"/>
      <w:szCs w:val="24"/>
      <w:lang w:eastAsia="en-US"/>
    </w:rPr>
  </w:style>
  <w:style w:type="character" w:customStyle="1" w:styleId="Heading8Char">
    <w:name w:val="Heading 8 Char"/>
    <w:basedOn w:val="DefaultParagraphFont"/>
    <w:link w:val="Heading8"/>
    <w:uiPriority w:val="9"/>
    <w:rsid w:val="00EE3BC2"/>
    <w:rPr>
      <w:i/>
      <w:iCs/>
      <w:sz w:val="24"/>
      <w:szCs w:val="24"/>
      <w:lang w:eastAsia="en-US"/>
    </w:rPr>
  </w:style>
  <w:style w:type="character" w:customStyle="1" w:styleId="Heading9Char">
    <w:name w:val="Heading 9 Char"/>
    <w:basedOn w:val="DefaultParagraphFont"/>
    <w:link w:val="Heading9"/>
    <w:uiPriority w:val="9"/>
    <w:rsid w:val="00EE3BC2"/>
    <w:rPr>
      <w:rFonts w:ascii="Arial" w:hAnsi="Arial" w:cs="Arial"/>
      <w:szCs w:val="22"/>
      <w:lang w:eastAsia="en-US"/>
    </w:rPr>
  </w:style>
  <w:style w:type="paragraph" w:styleId="Header">
    <w:name w:val="header"/>
    <w:basedOn w:val="Normal"/>
    <w:link w:val="HeaderChar"/>
    <w:rsid w:val="00EE3BC2"/>
    <w:pPr>
      <w:tabs>
        <w:tab w:val="center" w:pos="4153"/>
        <w:tab w:val="right" w:pos="8306"/>
      </w:tabs>
      <w:spacing w:after="0"/>
      <w:jc w:val="center"/>
    </w:pPr>
    <w:rPr>
      <w:b/>
      <w:szCs w:val="24"/>
    </w:rPr>
  </w:style>
  <w:style w:type="character" w:customStyle="1" w:styleId="HeaderChar">
    <w:name w:val="Header Char"/>
    <w:basedOn w:val="DefaultParagraphFont"/>
    <w:link w:val="Header"/>
    <w:rsid w:val="00EE3BC2"/>
    <w:rPr>
      <w:rFonts w:ascii="Calibri" w:hAnsi="Calibri"/>
      <w:b/>
      <w:szCs w:val="24"/>
      <w:lang w:eastAsia="en-US"/>
    </w:rPr>
  </w:style>
  <w:style w:type="paragraph" w:styleId="Footer">
    <w:name w:val="footer"/>
    <w:basedOn w:val="Normal"/>
    <w:link w:val="FooterChar"/>
    <w:rsid w:val="00EE3BC2"/>
    <w:pPr>
      <w:tabs>
        <w:tab w:val="center" w:pos="4820"/>
        <w:tab w:val="right" w:pos="9356"/>
      </w:tabs>
    </w:pPr>
    <w:rPr>
      <w:sz w:val="18"/>
      <w:szCs w:val="18"/>
    </w:rPr>
  </w:style>
  <w:style w:type="character" w:customStyle="1" w:styleId="FooterChar">
    <w:name w:val="Footer Char"/>
    <w:basedOn w:val="DefaultParagraphFont"/>
    <w:link w:val="Footer"/>
    <w:rsid w:val="00EE3BC2"/>
    <w:rPr>
      <w:rFonts w:ascii="Calibri" w:hAnsi="Calibri"/>
      <w:sz w:val="18"/>
      <w:szCs w:val="18"/>
      <w:lang w:eastAsia="en-US"/>
    </w:rPr>
  </w:style>
  <w:style w:type="paragraph" w:styleId="TOC1">
    <w:name w:val="toc 1"/>
    <w:next w:val="TOC2"/>
    <w:uiPriority w:val="39"/>
    <w:qFormat/>
    <w:rsid w:val="00C97FE6"/>
    <w:pPr>
      <w:keepNext/>
      <w:keepLines/>
      <w:tabs>
        <w:tab w:val="left" w:pos="1418"/>
        <w:tab w:val="right" w:pos="9356"/>
      </w:tabs>
      <w:suppressAutoHyphens/>
      <w:ind w:left="1418" w:right="851" w:hanging="1418"/>
    </w:pPr>
    <w:rPr>
      <w:rFonts w:ascii="Calibri" w:hAnsi="Calibri"/>
      <w:b/>
      <w:noProof/>
      <w:sz w:val="22"/>
      <w:szCs w:val="24"/>
    </w:rPr>
  </w:style>
  <w:style w:type="paragraph" w:styleId="TOC2">
    <w:name w:val="toc 2"/>
    <w:basedOn w:val="TOC1"/>
    <w:next w:val="Normal"/>
    <w:uiPriority w:val="39"/>
    <w:qFormat/>
    <w:rsid w:val="00EE3BC2"/>
    <w:pPr>
      <w:ind w:hanging="1021"/>
    </w:pPr>
    <w:rPr>
      <w:b w:val="0"/>
    </w:rPr>
  </w:style>
  <w:style w:type="paragraph" w:styleId="TOC3">
    <w:name w:val="toc 3"/>
    <w:basedOn w:val="TOC1"/>
    <w:next w:val="Normal"/>
    <w:uiPriority w:val="39"/>
    <w:qFormat/>
    <w:rsid w:val="00EE3BC2"/>
    <w:pPr>
      <w:keepNext w:val="0"/>
      <w:ind w:hanging="624"/>
    </w:pPr>
    <w:rPr>
      <w:b w:val="0"/>
    </w:rPr>
  </w:style>
  <w:style w:type="character" w:customStyle="1" w:styleId="TableBodyLeftCharChar">
    <w:name w:val="Table Body Left Char Char"/>
    <w:basedOn w:val="DefaultParagraphFont"/>
    <w:link w:val="TableBodyLeft"/>
    <w:uiPriority w:val="99"/>
    <w:rsid w:val="00EE3BC2"/>
    <w:rPr>
      <w:rFonts w:ascii="Calibri" w:hAnsi="Calibri"/>
      <w:szCs w:val="24"/>
      <w:lang w:eastAsia="en-US"/>
    </w:rPr>
  </w:style>
  <w:style w:type="paragraph" w:customStyle="1" w:styleId="TableBodyLeft">
    <w:name w:val="Table Body Left"/>
    <w:basedOn w:val="Normal"/>
    <w:link w:val="TableBodyLeftCharChar"/>
    <w:uiPriority w:val="99"/>
    <w:rsid w:val="00EE3BC2"/>
    <w:pPr>
      <w:keepLines/>
      <w:suppressAutoHyphens/>
      <w:spacing w:after="60"/>
    </w:pPr>
    <w:rPr>
      <w:szCs w:val="24"/>
    </w:rPr>
  </w:style>
  <w:style w:type="paragraph" w:customStyle="1" w:styleId="TOCHeading">
    <w:name w:val="TOCHeading"/>
    <w:basedOn w:val="Normal"/>
    <w:next w:val="Normal"/>
    <w:rsid w:val="00EE3BC2"/>
    <w:rPr>
      <w:b/>
      <w:sz w:val="28"/>
    </w:rPr>
  </w:style>
  <w:style w:type="paragraph" w:customStyle="1" w:styleId="DocTitle">
    <w:name w:val="DocTitle"/>
    <w:basedOn w:val="Normal"/>
    <w:rsid w:val="00EE3BC2"/>
    <w:pPr>
      <w:spacing w:before="360"/>
      <w:jc w:val="center"/>
    </w:pPr>
    <w:rPr>
      <w:b/>
      <w:bCs/>
      <w:sz w:val="72"/>
    </w:rPr>
  </w:style>
  <w:style w:type="character" w:styleId="PageNumber">
    <w:name w:val="page number"/>
    <w:basedOn w:val="DefaultParagraphFont"/>
    <w:rsid w:val="00EE3BC2"/>
    <w:rPr>
      <w:b/>
      <w:color w:val="000000"/>
      <w:sz w:val="24"/>
      <w:szCs w:val="24"/>
      <w:lang w:eastAsia="en-AU"/>
    </w:rPr>
  </w:style>
  <w:style w:type="paragraph" w:customStyle="1" w:styleId="IntroHeading">
    <w:name w:val="IntroHeading"/>
    <w:basedOn w:val="Normal"/>
    <w:rsid w:val="00EE3BC2"/>
    <w:pPr>
      <w:jc w:val="center"/>
    </w:pPr>
    <w:rPr>
      <w:b/>
      <w:sz w:val="56"/>
      <w:szCs w:val="56"/>
    </w:rPr>
  </w:style>
  <w:style w:type="paragraph" w:customStyle="1" w:styleId="Para">
    <w:name w:val="Para"/>
    <w:basedOn w:val="Normal"/>
    <w:link w:val="ParaCharChar"/>
    <w:rsid w:val="00EE3BC2"/>
    <w:pPr>
      <w:keepLines/>
      <w:suppressAutoHyphens/>
    </w:pPr>
    <w:rPr>
      <w:color w:val="000000"/>
      <w:lang w:eastAsia="en-AU"/>
    </w:rPr>
  </w:style>
  <w:style w:type="character" w:customStyle="1" w:styleId="ParaCharChar">
    <w:name w:val="Para Char Char"/>
    <w:basedOn w:val="DefaultParagraphFont"/>
    <w:link w:val="Para"/>
    <w:rsid w:val="00EE3BC2"/>
    <w:rPr>
      <w:rFonts w:ascii="Calibri" w:hAnsi="Calibri"/>
      <w:color w:val="000000"/>
    </w:rPr>
  </w:style>
  <w:style w:type="paragraph" w:customStyle="1" w:styleId="SubSubPara">
    <w:name w:val="SubSubPara"/>
    <w:basedOn w:val="SubPara"/>
    <w:rsid w:val="00EE3BC2"/>
    <w:pPr>
      <w:tabs>
        <w:tab w:val="clear" w:pos="1871"/>
        <w:tab w:val="left" w:pos="2438"/>
      </w:tabs>
      <w:ind w:left="2438"/>
    </w:pPr>
    <w:rPr>
      <w:lang w:eastAsia="en-US"/>
    </w:rPr>
  </w:style>
  <w:style w:type="paragraph" w:customStyle="1" w:styleId="SubPara">
    <w:name w:val="SubPara"/>
    <w:basedOn w:val="Para"/>
    <w:link w:val="SubParaCharChar"/>
    <w:rsid w:val="00EE3BC2"/>
    <w:pPr>
      <w:tabs>
        <w:tab w:val="left" w:pos="1871"/>
      </w:tabs>
      <w:ind w:left="1871" w:hanging="567"/>
    </w:pPr>
  </w:style>
  <w:style w:type="character" w:customStyle="1" w:styleId="SubParaCharChar">
    <w:name w:val="SubPara Char Char"/>
    <w:basedOn w:val="DefaultParagraphFont"/>
    <w:link w:val="SubPara"/>
    <w:rsid w:val="00EE3BC2"/>
    <w:rPr>
      <w:rFonts w:ascii="Calibri" w:hAnsi="Calibri"/>
      <w:color w:val="000000"/>
    </w:rPr>
  </w:style>
  <w:style w:type="paragraph" w:customStyle="1" w:styleId="ContractHdg">
    <w:name w:val="ContractHdg"/>
    <w:basedOn w:val="Normal"/>
    <w:next w:val="Normal"/>
    <w:rsid w:val="00EE3BC2"/>
    <w:pPr>
      <w:spacing w:before="360"/>
      <w:jc w:val="right"/>
    </w:pPr>
    <w:rPr>
      <w:b/>
      <w:bCs/>
      <w:sz w:val="56"/>
    </w:rPr>
  </w:style>
  <w:style w:type="paragraph" w:customStyle="1" w:styleId="Subclause">
    <w:name w:val="Subclause"/>
    <w:basedOn w:val="Normal"/>
    <w:link w:val="SubclauseCharChar"/>
    <w:rsid w:val="00EE3BC2"/>
    <w:pPr>
      <w:keepLines/>
      <w:suppressAutoHyphens/>
      <w:outlineLvl w:val="1"/>
    </w:pPr>
    <w:rPr>
      <w:color w:val="000000"/>
      <w:lang w:eastAsia="en-AU"/>
    </w:rPr>
  </w:style>
  <w:style w:type="character" w:customStyle="1" w:styleId="SubclauseCharChar">
    <w:name w:val="Subclause Char Char"/>
    <w:basedOn w:val="DefaultParagraphFont"/>
    <w:link w:val="Subclause"/>
    <w:rsid w:val="00EE3BC2"/>
    <w:rPr>
      <w:rFonts w:ascii="Calibri" w:hAnsi="Calibri"/>
      <w:color w:val="000000"/>
    </w:rPr>
  </w:style>
  <w:style w:type="character" w:customStyle="1" w:styleId="CharacterItalic">
    <w:name w:val="Character + Italic"/>
    <w:basedOn w:val="DefaultParagraphFont"/>
    <w:rsid w:val="00EE3BC2"/>
    <w:rPr>
      <w:i/>
    </w:rPr>
  </w:style>
  <w:style w:type="character" w:customStyle="1" w:styleId="CharacterBoldItalic">
    <w:name w:val="Character + Bold Italic"/>
    <w:basedOn w:val="DefaultParagraphFont"/>
    <w:rsid w:val="00EE3BC2"/>
    <w:rPr>
      <w:b/>
      <w:i/>
    </w:rPr>
  </w:style>
  <w:style w:type="paragraph" w:styleId="Index1">
    <w:name w:val="index 1"/>
    <w:basedOn w:val="Normal"/>
    <w:next w:val="Normal"/>
    <w:autoRedefine/>
    <w:uiPriority w:val="99"/>
    <w:rsid w:val="00EE3BC2"/>
    <w:pPr>
      <w:spacing w:after="0" w:line="240" w:lineRule="auto"/>
      <w:ind w:left="200" w:hanging="200"/>
    </w:pPr>
  </w:style>
  <w:style w:type="paragraph" w:styleId="IndexHeading">
    <w:name w:val="index heading"/>
    <w:basedOn w:val="Normal"/>
    <w:next w:val="Normal"/>
    <w:uiPriority w:val="99"/>
    <w:rsid w:val="00EE3BC2"/>
    <w:rPr>
      <w:rFonts w:ascii="Arial" w:hAnsi="Arial" w:cs="Arial"/>
      <w:b/>
      <w:bCs/>
    </w:rPr>
  </w:style>
  <w:style w:type="paragraph" w:styleId="TOC4">
    <w:name w:val="toc 4"/>
    <w:basedOn w:val="Normal"/>
    <w:next w:val="Normal"/>
    <w:autoRedefine/>
    <w:uiPriority w:val="39"/>
    <w:rsid w:val="00EE3BC2"/>
    <w:pPr>
      <w:ind w:left="660"/>
    </w:pPr>
  </w:style>
  <w:style w:type="paragraph" w:styleId="TOC5">
    <w:name w:val="toc 5"/>
    <w:basedOn w:val="Normal"/>
    <w:next w:val="Normal"/>
    <w:autoRedefine/>
    <w:uiPriority w:val="39"/>
    <w:rsid w:val="00EE3BC2"/>
    <w:pPr>
      <w:ind w:left="880"/>
    </w:pPr>
  </w:style>
  <w:style w:type="paragraph" w:styleId="TOC6">
    <w:name w:val="toc 6"/>
    <w:basedOn w:val="Normal"/>
    <w:next w:val="Normal"/>
    <w:autoRedefine/>
    <w:uiPriority w:val="39"/>
    <w:rsid w:val="00EE3BC2"/>
    <w:pPr>
      <w:ind w:left="1100"/>
    </w:pPr>
  </w:style>
  <w:style w:type="paragraph" w:styleId="TOC7">
    <w:name w:val="toc 7"/>
    <w:basedOn w:val="Normal"/>
    <w:next w:val="Normal"/>
    <w:autoRedefine/>
    <w:uiPriority w:val="39"/>
    <w:rsid w:val="00EE3BC2"/>
    <w:pPr>
      <w:ind w:left="1320"/>
    </w:pPr>
  </w:style>
  <w:style w:type="paragraph" w:styleId="TOC8">
    <w:name w:val="toc 8"/>
    <w:basedOn w:val="Normal"/>
    <w:next w:val="Normal"/>
    <w:autoRedefine/>
    <w:uiPriority w:val="39"/>
    <w:rsid w:val="00EE3BC2"/>
    <w:pPr>
      <w:ind w:left="1540"/>
    </w:pPr>
  </w:style>
  <w:style w:type="paragraph" w:styleId="TOC9">
    <w:name w:val="toc 9"/>
    <w:basedOn w:val="Normal"/>
    <w:next w:val="Normal"/>
    <w:autoRedefine/>
    <w:uiPriority w:val="39"/>
    <w:rsid w:val="00EE3BC2"/>
    <w:pPr>
      <w:ind w:left="1760"/>
    </w:pPr>
  </w:style>
  <w:style w:type="paragraph" w:customStyle="1" w:styleId="DefinitionBody">
    <w:name w:val="Definition Body"/>
    <w:basedOn w:val="Normal"/>
    <w:link w:val="DefinitionBodyChar"/>
    <w:rsid w:val="00EE3BC2"/>
    <w:pPr>
      <w:keepLines/>
      <w:suppressAutoHyphens/>
    </w:pPr>
    <w:rPr>
      <w:color w:val="000000"/>
    </w:rPr>
  </w:style>
  <w:style w:type="character" w:customStyle="1" w:styleId="DefinitionBodyChar">
    <w:name w:val="Definition Body Char"/>
    <w:basedOn w:val="DefaultParagraphFont"/>
    <w:link w:val="DefinitionBody"/>
    <w:rsid w:val="00EE3BC2"/>
    <w:rPr>
      <w:rFonts w:ascii="Calibri" w:hAnsi="Calibri"/>
      <w:color w:val="000000"/>
      <w:lang w:eastAsia="en-US"/>
    </w:rPr>
  </w:style>
  <w:style w:type="paragraph" w:customStyle="1" w:styleId="ListAlpha">
    <w:name w:val="List Alpha"/>
    <w:basedOn w:val="Normal"/>
    <w:link w:val="ListAlphaCharChar"/>
    <w:rsid w:val="00EE3BC2"/>
    <w:pPr>
      <w:keepLines/>
      <w:numPr>
        <w:numId w:val="11"/>
      </w:numPr>
      <w:suppressAutoHyphens/>
    </w:pPr>
  </w:style>
  <w:style w:type="character" w:customStyle="1" w:styleId="ListAlphaCharChar">
    <w:name w:val="List Alpha Char Char"/>
    <w:basedOn w:val="DefaultParagraphFont"/>
    <w:link w:val="ListAlpha"/>
    <w:rsid w:val="00EE3BC2"/>
    <w:rPr>
      <w:rFonts w:ascii="Calibri" w:hAnsi="Calibri"/>
      <w:lang w:eastAsia="en-US"/>
    </w:rPr>
  </w:style>
  <w:style w:type="character" w:customStyle="1" w:styleId="CharacterBoldUnderline">
    <w:name w:val="Character + Bold Underline"/>
    <w:basedOn w:val="DefaultParagraphFont"/>
    <w:rsid w:val="00EE3BC2"/>
    <w:rPr>
      <w:b/>
      <w:u w:val="single"/>
    </w:rPr>
  </w:style>
  <w:style w:type="paragraph" w:customStyle="1" w:styleId="SubclauseTail">
    <w:name w:val="Subclause Tail"/>
    <w:basedOn w:val="Subclause"/>
    <w:link w:val="SubclauseTailCharChar"/>
    <w:rsid w:val="00EE3BC2"/>
    <w:pPr>
      <w:ind w:left="737"/>
      <w:outlineLvl w:val="9"/>
    </w:pPr>
  </w:style>
  <w:style w:type="character" w:customStyle="1" w:styleId="SubclauseTailCharChar">
    <w:name w:val="Subclause Tail Char Char"/>
    <w:basedOn w:val="DefaultParagraphFont"/>
    <w:link w:val="SubclauseTail"/>
    <w:rsid w:val="00EE3BC2"/>
    <w:rPr>
      <w:rFonts w:ascii="Calibri" w:hAnsi="Calibri"/>
      <w:color w:val="000000"/>
    </w:rPr>
  </w:style>
  <w:style w:type="paragraph" w:customStyle="1" w:styleId="ListBullet1Indent0">
    <w:name w:val="List Bullet 1 Indent 0"/>
    <w:basedOn w:val="Normal"/>
    <w:rsid w:val="00EE3BC2"/>
    <w:pPr>
      <w:numPr>
        <w:numId w:val="7"/>
      </w:numPr>
    </w:pPr>
  </w:style>
  <w:style w:type="paragraph" w:customStyle="1" w:styleId="TableListAlphaIndent1">
    <w:name w:val="Table List Alpha Indent 1"/>
    <w:basedOn w:val="TableListAlpha"/>
    <w:rsid w:val="00EE3BC2"/>
    <w:pPr>
      <w:tabs>
        <w:tab w:val="clear" w:pos="397"/>
        <w:tab w:val="left" w:pos="794"/>
      </w:tabs>
      <w:ind w:left="794"/>
    </w:pPr>
  </w:style>
  <w:style w:type="paragraph" w:customStyle="1" w:styleId="TableListAlpha">
    <w:name w:val="Table List Alpha"/>
    <w:basedOn w:val="TableBodyLeft"/>
    <w:rsid w:val="00EE3BC2"/>
    <w:pPr>
      <w:tabs>
        <w:tab w:val="left" w:pos="397"/>
      </w:tabs>
      <w:ind w:left="397" w:hanging="397"/>
    </w:pPr>
  </w:style>
  <w:style w:type="paragraph" w:styleId="Title">
    <w:name w:val="Title"/>
    <w:basedOn w:val="Normal"/>
    <w:link w:val="TitleChar"/>
    <w:qFormat/>
    <w:rsid w:val="00EE3B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E3BC2"/>
    <w:rPr>
      <w:rFonts w:ascii="Arial" w:hAnsi="Arial" w:cs="Arial"/>
      <w:b/>
      <w:bCs/>
      <w:kern w:val="28"/>
      <w:sz w:val="32"/>
      <w:szCs w:val="32"/>
      <w:lang w:eastAsia="en-US"/>
    </w:rPr>
  </w:style>
  <w:style w:type="paragraph" w:customStyle="1" w:styleId="InfoTable">
    <w:name w:val="InfoTable"/>
    <w:basedOn w:val="Normal"/>
    <w:link w:val="InfoTableChar"/>
    <w:rsid w:val="00EE3BC2"/>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rsid w:val="00EE3BC2"/>
    <w:rPr>
      <w:rFonts w:ascii="Calibri" w:hAnsi="Calibri"/>
      <w:lang w:eastAsia="en-US"/>
    </w:rPr>
  </w:style>
  <w:style w:type="paragraph" w:customStyle="1" w:styleId="InfoTableHdg">
    <w:name w:val="InfoTable Hdg"/>
    <w:basedOn w:val="InfoTable"/>
    <w:next w:val="InfoTable"/>
    <w:rsid w:val="00EE3BC2"/>
    <w:pPr>
      <w:keepNext/>
      <w:jc w:val="center"/>
    </w:pPr>
    <w:rPr>
      <w:rFonts w:cs="Arial"/>
      <w:b/>
      <w:sz w:val="24"/>
      <w:szCs w:val="32"/>
    </w:rPr>
  </w:style>
  <w:style w:type="paragraph" w:customStyle="1" w:styleId="InfoTableLetterList">
    <w:name w:val="InfoTable Letter List"/>
    <w:basedOn w:val="InfoTable"/>
    <w:next w:val="InfoTable"/>
    <w:rsid w:val="00EE3BC2"/>
    <w:pPr>
      <w:tabs>
        <w:tab w:val="left" w:pos="510"/>
      </w:tabs>
      <w:ind w:left="510" w:hanging="397"/>
    </w:pPr>
  </w:style>
  <w:style w:type="paragraph" w:customStyle="1" w:styleId="SubclauseNote">
    <w:name w:val="Subclause Note"/>
    <w:basedOn w:val="SubclauseTail"/>
    <w:next w:val="Normal"/>
    <w:link w:val="SubclauseNoteCharChar"/>
    <w:rsid w:val="00EE3BC2"/>
    <w:rPr>
      <w:i/>
      <w:lang w:eastAsia="en-US"/>
    </w:rPr>
  </w:style>
  <w:style w:type="character" w:customStyle="1" w:styleId="SubclauseNoteCharChar">
    <w:name w:val="Subclause Note Char Char"/>
    <w:basedOn w:val="DefaultParagraphFont"/>
    <w:link w:val="SubclauseNote"/>
    <w:rsid w:val="00EE3BC2"/>
    <w:rPr>
      <w:rFonts w:ascii="Calibri" w:hAnsi="Calibri"/>
      <w:i/>
      <w:color w:val="000000"/>
      <w:lang w:eastAsia="en-US"/>
    </w:rPr>
  </w:style>
  <w:style w:type="paragraph" w:customStyle="1" w:styleId="CHAPTER">
    <w:name w:val="CHAPTER"/>
    <w:basedOn w:val="Normal"/>
    <w:next w:val="ClauseHdg"/>
    <w:link w:val="CHAPTERChar"/>
    <w:rsid w:val="00EE3BC2"/>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rsid w:val="00EE3BC2"/>
    <w:pPr>
      <w:keepNext/>
      <w:keepLines/>
      <w:suppressAutoHyphens/>
      <w:outlineLvl w:val="0"/>
    </w:pPr>
    <w:rPr>
      <w:b/>
    </w:rPr>
  </w:style>
  <w:style w:type="character" w:customStyle="1" w:styleId="ClauseHdgCharChar">
    <w:name w:val="ClauseHdg Char Char"/>
    <w:basedOn w:val="DefaultParagraphFont"/>
    <w:link w:val="ClauseHdg"/>
    <w:rsid w:val="00EE3BC2"/>
    <w:rPr>
      <w:rFonts w:ascii="Calibri" w:hAnsi="Calibri"/>
      <w:b/>
      <w:lang w:eastAsia="en-US"/>
    </w:rPr>
  </w:style>
  <w:style w:type="character" w:customStyle="1" w:styleId="CHAPTERChar">
    <w:name w:val="CHAPTER Char"/>
    <w:basedOn w:val="Heading1Char"/>
    <w:link w:val="CHAPTER"/>
    <w:rsid w:val="00EE3BC2"/>
    <w:rPr>
      <w:rFonts w:ascii="Calibri" w:hAnsi="Calibri"/>
      <w:b/>
      <w:caps/>
      <w:color w:val="000000"/>
      <w:sz w:val="32"/>
      <w:lang w:eastAsia="en-US"/>
    </w:rPr>
  </w:style>
  <w:style w:type="paragraph" w:customStyle="1" w:styleId="Section">
    <w:name w:val="Section"/>
    <w:basedOn w:val="Normal"/>
    <w:next w:val="ClauseHdg"/>
    <w:link w:val="SectionChar"/>
    <w:rsid w:val="00EE3BC2"/>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rsid w:val="00EE3BC2"/>
    <w:rPr>
      <w:rFonts w:ascii="Calibri" w:hAnsi="Calibri"/>
      <w:b/>
      <w:color w:val="000000"/>
      <w:sz w:val="28"/>
      <w:lang w:eastAsia="en-US"/>
    </w:rPr>
  </w:style>
  <w:style w:type="paragraph" w:customStyle="1" w:styleId="ParaTail">
    <w:name w:val="Para Tail"/>
    <w:basedOn w:val="Normal"/>
    <w:rsid w:val="00EE3BC2"/>
    <w:pPr>
      <w:keepLines/>
      <w:suppressAutoHyphens/>
      <w:ind w:left="1304"/>
    </w:pPr>
    <w:rPr>
      <w:szCs w:val="24"/>
      <w:lang w:eastAsia="en-AU"/>
    </w:rPr>
  </w:style>
  <w:style w:type="paragraph" w:styleId="EndnoteText">
    <w:name w:val="endnote text"/>
    <w:basedOn w:val="Normal"/>
    <w:link w:val="EndnoteTextChar"/>
    <w:uiPriority w:val="99"/>
    <w:rsid w:val="00EE3BC2"/>
  </w:style>
  <w:style w:type="character" w:customStyle="1" w:styleId="EndnoteTextChar">
    <w:name w:val="Endnote Text Char"/>
    <w:basedOn w:val="DefaultParagraphFont"/>
    <w:link w:val="EndnoteText"/>
    <w:uiPriority w:val="99"/>
    <w:rsid w:val="00EE3BC2"/>
    <w:rPr>
      <w:rFonts w:ascii="Calibri" w:hAnsi="Calibri"/>
      <w:lang w:eastAsia="en-US"/>
    </w:rPr>
  </w:style>
  <w:style w:type="character" w:styleId="FootnoteReference">
    <w:name w:val="footnote reference"/>
    <w:basedOn w:val="DefaultParagraphFont"/>
    <w:rsid w:val="00EE3BC2"/>
    <w:rPr>
      <w:vertAlign w:val="superscript"/>
    </w:rPr>
  </w:style>
  <w:style w:type="paragraph" w:customStyle="1" w:styleId="ParaNote">
    <w:name w:val="Para Note"/>
    <w:basedOn w:val="Para"/>
    <w:next w:val="Subclause"/>
    <w:link w:val="ParaNoteCharChar"/>
    <w:rsid w:val="00EE3BC2"/>
    <w:pPr>
      <w:ind w:left="1304"/>
    </w:pPr>
    <w:rPr>
      <w:i/>
    </w:rPr>
  </w:style>
  <w:style w:type="character" w:customStyle="1" w:styleId="ParaNoteCharChar">
    <w:name w:val="Para Note Char Char"/>
    <w:basedOn w:val="DefaultParagraphFont"/>
    <w:link w:val="ParaNote"/>
    <w:rsid w:val="00EE3BC2"/>
    <w:rPr>
      <w:rFonts w:ascii="Calibri" w:hAnsi="Calibri"/>
      <w:i/>
      <w:color w:val="000000"/>
    </w:rPr>
  </w:style>
  <w:style w:type="table" w:customStyle="1" w:styleId="TableDeed">
    <w:name w:val="Table Deed"/>
    <w:basedOn w:val="TableNormal"/>
    <w:rsid w:val="00EE3BC2"/>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rsid w:val="00EE3BC2"/>
    <w:pPr>
      <w:numPr>
        <w:numId w:val="0"/>
      </w:numPr>
      <w:tabs>
        <w:tab w:val="left" w:pos="794"/>
      </w:tabs>
      <w:ind w:left="794" w:hanging="397"/>
    </w:pPr>
  </w:style>
  <w:style w:type="paragraph" w:styleId="ListNumber">
    <w:name w:val="List Number"/>
    <w:basedOn w:val="Normal"/>
    <w:rsid w:val="00EE3BC2"/>
    <w:pPr>
      <w:tabs>
        <w:tab w:val="num" w:pos="360"/>
      </w:tabs>
      <w:ind w:left="360" w:hanging="360"/>
    </w:pPr>
  </w:style>
  <w:style w:type="character" w:customStyle="1" w:styleId="Heading1CharCharChar">
    <w:name w:val="Heading 1 Char Char Char"/>
    <w:basedOn w:val="DefaultParagraphFont"/>
    <w:semiHidden/>
    <w:rsid w:val="00EE3BC2"/>
    <w:rPr>
      <w:rFonts w:ascii="Arial Narrow" w:hAnsi="Arial Narrow"/>
      <w:b/>
      <w:caps/>
      <w:sz w:val="24"/>
      <w:szCs w:val="24"/>
      <w:lang w:val="en-AU" w:eastAsia="en-AU" w:bidi="ar-SA"/>
    </w:rPr>
  </w:style>
  <w:style w:type="character" w:styleId="Emphasis">
    <w:name w:val="Emphasis"/>
    <w:basedOn w:val="DefaultParagraphFont"/>
    <w:qFormat/>
    <w:rsid w:val="00EE3BC2"/>
    <w:rPr>
      <w:i/>
      <w:iCs/>
    </w:rPr>
  </w:style>
  <w:style w:type="paragraph" w:customStyle="1" w:styleId="SubSubsubparatail">
    <w:name w:val="SubSubsubparatail"/>
    <w:basedOn w:val="SubSubSubPara"/>
    <w:next w:val="Normal"/>
    <w:rsid w:val="00EE3BC2"/>
    <w:pPr>
      <w:tabs>
        <w:tab w:val="clear" w:pos="3005"/>
      </w:tabs>
      <w:ind w:firstLine="0"/>
    </w:pPr>
  </w:style>
  <w:style w:type="paragraph" w:customStyle="1" w:styleId="SubSubParaNote">
    <w:name w:val="SubSubParaNote"/>
    <w:next w:val="Normal"/>
    <w:rsid w:val="00EE3BC2"/>
    <w:pPr>
      <w:spacing w:after="120"/>
      <w:ind w:left="2438"/>
    </w:pPr>
    <w:rPr>
      <w:rFonts w:ascii="Calibri" w:hAnsi="Calibri"/>
      <w:i/>
      <w:lang w:eastAsia="en-US"/>
    </w:rPr>
  </w:style>
  <w:style w:type="paragraph" w:customStyle="1" w:styleId="SubSubSubparanote">
    <w:name w:val="SubSubSubparanote"/>
    <w:basedOn w:val="SubSubsubparatail"/>
    <w:next w:val="Normal"/>
    <w:rsid w:val="00EE3BC2"/>
    <w:rPr>
      <w:i/>
    </w:rPr>
  </w:style>
  <w:style w:type="paragraph" w:customStyle="1" w:styleId="SubParaTail">
    <w:name w:val="SubParaTail"/>
    <w:next w:val="Normal"/>
    <w:link w:val="SubParaTailCharChar"/>
    <w:rsid w:val="00EE3BC2"/>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sid w:val="00EE3BC2"/>
    <w:rPr>
      <w:rFonts w:ascii="Calibri" w:hAnsi="Calibri"/>
      <w:lang w:eastAsia="en-US"/>
    </w:rPr>
  </w:style>
  <w:style w:type="paragraph" w:customStyle="1" w:styleId="SubSubParaTail">
    <w:name w:val="SubSubParaTail"/>
    <w:basedOn w:val="SubSubPara"/>
    <w:next w:val="Normal"/>
    <w:rsid w:val="00EE3BC2"/>
    <w:pPr>
      <w:tabs>
        <w:tab w:val="clear" w:pos="2438"/>
      </w:tabs>
      <w:ind w:firstLine="0"/>
    </w:pPr>
  </w:style>
  <w:style w:type="paragraph" w:customStyle="1" w:styleId="TableListBullet1Indent1">
    <w:name w:val="Table List Bullet 1 Indent 1"/>
    <w:basedOn w:val="ListBullet1Indent1"/>
    <w:rsid w:val="00EE3BC2"/>
    <w:pPr>
      <w:numPr>
        <w:numId w:val="8"/>
      </w:numPr>
      <w:spacing w:after="60"/>
    </w:pPr>
  </w:style>
  <w:style w:type="paragraph" w:customStyle="1" w:styleId="ListBullet1Indent1">
    <w:name w:val="List Bullet 1 Indent 1"/>
    <w:basedOn w:val="ListBullet1Indent0"/>
    <w:rsid w:val="00EE3BC2"/>
    <w:pPr>
      <w:tabs>
        <w:tab w:val="clear" w:pos="397"/>
        <w:tab w:val="left" w:pos="1134"/>
      </w:tabs>
      <w:ind w:left="1134"/>
    </w:pPr>
    <w:rPr>
      <w:bCs/>
    </w:rPr>
  </w:style>
  <w:style w:type="paragraph" w:customStyle="1" w:styleId="SubParaNote">
    <w:name w:val="SubParaNote"/>
    <w:next w:val="Normal"/>
    <w:rsid w:val="00EE3BC2"/>
    <w:pPr>
      <w:tabs>
        <w:tab w:val="left" w:pos="1814"/>
      </w:tabs>
      <w:spacing w:after="120"/>
      <w:ind w:left="1871"/>
    </w:pPr>
    <w:rPr>
      <w:rFonts w:ascii="Calibri" w:hAnsi="Calibri"/>
      <w:i/>
      <w:lang w:eastAsia="en-US"/>
    </w:rPr>
  </w:style>
  <w:style w:type="paragraph" w:customStyle="1" w:styleId="SubSubSubPara">
    <w:name w:val="SubSubSubPara"/>
    <w:next w:val="Normal"/>
    <w:rsid w:val="00EE3BC2"/>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rsid w:val="00EE3BC2"/>
    <w:pPr>
      <w:numPr>
        <w:numId w:val="12"/>
      </w:numPr>
      <w:spacing w:after="160" w:line="264" w:lineRule="auto"/>
      <w:outlineLvl w:val="0"/>
    </w:pPr>
    <w:rPr>
      <w:rFonts w:ascii="Calibri" w:hAnsi="Calibri"/>
      <w:b/>
      <w:lang w:eastAsia="en-US"/>
    </w:rPr>
  </w:style>
  <w:style w:type="paragraph" w:customStyle="1" w:styleId="AnnexPara">
    <w:name w:val="AnnexPara"/>
    <w:basedOn w:val="AnnexClauseHdg"/>
    <w:next w:val="Normal"/>
    <w:rsid w:val="00EE3BC2"/>
    <w:pPr>
      <w:numPr>
        <w:ilvl w:val="2"/>
      </w:numPr>
    </w:pPr>
    <w:rPr>
      <w:b w:val="0"/>
      <w:color w:val="000000"/>
      <w:lang w:eastAsia="en-AU"/>
    </w:rPr>
  </w:style>
  <w:style w:type="paragraph" w:customStyle="1" w:styleId="AnnexSection">
    <w:name w:val="AnnexSection"/>
    <w:next w:val="Normal"/>
    <w:rsid w:val="00EE3BC2"/>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rsid w:val="00EE3BC2"/>
    <w:pPr>
      <w:keepNext/>
      <w:keepLines/>
      <w:tabs>
        <w:tab w:val="left" w:pos="1418"/>
      </w:tabs>
      <w:suppressAutoHyphens/>
      <w:adjustRightInd w:val="0"/>
      <w:spacing w:before="120"/>
      <w:ind w:left="1418" w:hanging="1418"/>
    </w:pPr>
    <w:rPr>
      <w:b/>
      <w:color w:val="000000"/>
      <w:sz w:val="26"/>
      <w:szCs w:val="28"/>
      <w:lang w:eastAsia="en-AU"/>
    </w:rPr>
  </w:style>
  <w:style w:type="paragraph" w:customStyle="1" w:styleId="TableHeadingLeft">
    <w:name w:val="Table Heading Left"/>
    <w:basedOn w:val="TableBodyLeft"/>
    <w:uiPriority w:val="99"/>
    <w:rsid w:val="00EE3BC2"/>
    <w:pPr>
      <w:keepNext/>
    </w:pPr>
    <w:rPr>
      <w:b/>
      <w:color w:val="FFFFFF"/>
    </w:rPr>
  </w:style>
  <w:style w:type="character" w:customStyle="1" w:styleId="CharacterBold">
    <w:name w:val="Character + Bold"/>
    <w:basedOn w:val="DefaultParagraphFont"/>
    <w:uiPriority w:val="99"/>
    <w:rsid w:val="00EE3BC2"/>
    <w:rPr>
      <w:b/>
      <w:lang w:val="en-AU" w:eastAsia="en-AU"/>
    </w:rPr>
  </w:style>
  <w:style w:type="paragraph" w:customStyle="1" w:styleId="ListBullet2Indent1">
    <w:name w:val="List Bullet 2 Indent 1"/>
    <w:basedOn w:val="ListBullet2Indent0"/>
    <w:rsid w:val="00EE3BC2"/>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rsid w:val="00EE3BC2"/>
    <w:pPr>
      <w:numPr>
        <w:numId w:val="4"/>
      </w:numPr>
    </w:pPr>
    <w:rPr>
      <w:szCs w:val="22"/>
    </w:rPr>
  </w:style>
  <w:style w:type="paragraph" w:customStyle="1" w:styleId="Header1">
    <w:name w:val="Header1"/>
    <w:basedOn w:val="Normal"/>
    <w:link w:val="Header1Char"/>
    <w:semiHidden/>
    <w:rsid w:val="00EE3BC2"/>
    <w:rPr>
      <w:rFonts w:ascii="Arial Narrow" w:hAnsi="Arial Narrow"/>
      <w:b/>
      <w:caps/>
    </w:rPr>
  </w:style>
  <w:style w:type="character" w:customStyle="1" w:styleId="Header1Char">
    <w:name w:val="Header1 Char"/>
    <w:basedOn w:val="DefaultParagraphFont"/>
    <w:link w:val="Header1"/>
    <w:semiHidden/>
    <w:rsid w:val="00EE3BC2"/>
    <w:rPr>
      <w:rFonts w:ascii="Arial Narrow" w:hAnsi="Arial Narrow"/>
      <w:b/>
      <w:caps/>
      <w:lang w:eastAsia="en-US"/>
    </w:rPr>
  </w:style>
  <w:style w:type="paragraph" w:customStyle="1" w:styleId="subheader">
    <w:name w:val="subheader"/>
    <w:basedOn w:val="Header1"/>
    <w:link w:val="subheaderChar"/>
    <w:autoRedefine/>
    <w:semiHidden/>
    <w:rsid w:val="00EE3BC2"/>
    <w:pPr>
      <w:keepNext/>
      <w:spacing w:before="240" w:after="60" w:line="240" w:lineRule="auto"/>
      <w:ind w:left="720"/>
    </w:pPr>
    <w:rPr>
      <w:rFonts w:ascii="Times New Roman" w:hAnsi="Times New Roman"/>
      <w:caps w:val="0"/>
    </w:rPr>
  </w:style>
  <w:style w:type="character" w:customStyle="1" w:styleId="subheaderChar">
    <w:name w:val="subheader Char"/>
    <w:basedOn w:val="Header1Char"/>
    <w:link w:val="subheader"/>
    <w:semiHidden/>
    <w:rsid w:val="00EE3BC2"/>
    <w:rPr>
      <w:rFonts w:ascii="Arial Narrow" w:hAnsi="Arial Narrow"/>
      <w:b/>
      <w:caps/>
      <w:lang w:eastAsia="en-US"/>
    </w:rPr>
  </w:style>
  <w:style w:type="paragraph" w:customStyle="1" w:styleId="TableListBullet2Indent1">
    <w:name w:val="Table List Bullet 2 Indent 1"/>
    <w:basedOn w:val="TableListBullet1Indent1"/>
    <w:rsid w:val="00EE3BC2"/>
    <w:pPr>
      <w:numPr>
        <w:numId w:val="1"/>
      </w:numPr>
      <w:tabs>
        <w:tab w:val="left" w:pos="1191"/>
      </w:tabs>
    </w:pPr>
  </w:style>
  <w:style w:type="paragraph" w:customStyle="1" w:styleId="ListBullet3Indent0">
    <w:name w:val="List Bullet 3 Indent 0"/>
    <w:basedOn w:val="ListBullet2Indent1"/>
    <w:rsid w:val="00EE3BC2"/>
    <w:pPr>
      <w:keepLines w:val="0"/>
      <w:numPr>
        <w:ilvl w:val="2"/>
        <w:numId w:val="6"/>
      </w:numPr>
      <w:tabs>
        <w:tab w:val="clear" w:pos="1980"/>
        <w:tab w:val="left" w:pos="1191"/>
      </w:tabs>
      <w:ind w:left="1191" w:hanging="397"/>
    </w:pPr>
    <w:rPr>
      <w:szCs w:val="24"/>
    </w:rPr>
  </w:style>
  <w:style w:type="paragraph" w:customStyle="1" w:styleId="Note">
    <w:name w:val="Note"/>
    <w:basedOn w:val="Normal"/>
    <w:rsid w:val="00EE3BC2"/>
    <w:pPr>
      <w:keepLines/>
      <w:suppressAutoHyphens/>
    </w:pPr>
    <w:rPr>
      <w:i/>
      <w:color w:val="000000"/>
    </w:rPr>
  </w:style>
  <w:style w:type="paragraph" w:customStyle="1" w:styleId="ListAlphaIndent2">
    <w:name w:val="List Alpha Indent 2"/>
    <w:basedOn w:val="ListAlphaIndent1"/>
    <w:rsid w:val="00EE3BC2"/>
    <w:pPr>
      <w:tabs>
        <w:tab w:val="clear" w:pos="794"/>
        <w:tab w:val="left" w:pos="1191"/>
      </w:tabs>
      <w:ind w:left="1191"/>
    </w:pPr>
  </w:style>
  <w:style w:type="paragraph" w:customStyle="1" w:styleId="ListNumberIndent0">
    <w:name w:val="List Number Indent 0"/>
    <w:basedOn w:val="Normal"/>
    <w:rsid w:val="00EE3BC2"/>
    <w:pPr>
      <w:tabs>
        <w:tab w:val="left" w:pos="737"/>
      </w:tabs>
      <w:ind w:left="737" w:hanging="737"/>
    </w:pPr>
  </w:style>
  <w:style w:type="paragraph" w:customStyle="1" w:styleId="AnnexSubclause">
    <w:name w:val="AnnexSubclause"/>
    <w:basedOn w:val="Normal"/>
    <w:rsid w:val="00EE3BC2"/>
    <w:pPr>
      <w:keepLines/>
      <w:numPr>
        <w:ilvl w:val="1"/>
        <w:numId w:val="12"/>
      </w:numPr>
      <w:suppressAutoHyphens/>
    </w:pPr>
  </w:style>
  <w:style w:type="paragraph" w:styleId="NormalIndent">
    <w:name w:val="Normal Indent"/>
    <w:basedOn w:val="Normal"/>
    <w:uiPriority w:val="99"/>
    <w:rsid w:val="00EE3BC2"/>
    <w:pPr>
      <w:ind w:left="397"/>
    </w:pPr>
  </w:style>
  <w:style w:type="paragraph" w:styleId="NoteHeading">
    <w:name w:val="Note Heading"/>
    <w:basedOn w:val="Normal"/>
    <w:next w:val="Normal"/>
    <w:link w:val="NoteHeadingChar"/>
    <w:uiPriority w:val="99"/>
    <w:rsid w:val="00EE3BC2"/>
    <w:rPr>
      <w:b/>
      <w:sz w:val="24"/>
    </w:rPr>
  </w:style>
  <w:style w:type="character" w:customStyle="1" w:styleId="NoteHeadingChar">
    <w:name w:val="Note Heading Char"/>
    <w:basedOn w:val="DefaultParagraphFont"/>
    <w:link w:val="NoteHeading"/>
    <w:uiPriority w:val="99"/>
    <w:rsid w:val="00EE3BC2"/>
    <w:rPr>
      <w:rFonts w:ascii="Calibri" w:hAnsi="Calibri"/>
      <w:b/>
      <w:sz w:val="24"/>
      <w:lang w:eastAsia="en-US"/>
    </w:rPr>
  </w:style>
  <w:style w:type="paragraph" w:customStyle="1" w:styleId="TableBodyCentred">
    <w:name w:val="Table Body Centred"/>
    <w:basedOn w:val="TableBodyLeft"/>
    <w:uiPriority w:val="99"/>
    <w:rsid w:val="00EE3BC2"/>
    <w:pPr>
      <w:jc w:val="center"/>
    </w:pPr>
  </w:style>
  <w:style w:type="paragraph" w:styleId="BalloonText">
    <w:name w:val="Balloon Text"/>
    <w:basedOn w:val="Normal"/>
    <w:link w:val="BalloonTextChar"/>
    <w:uiPriority w:val="99"/>
    <w:rsid w:val="00EE3BC2"/>
    <w:rPr>
      <w:rFonts w:cs="Tahoma"/>
      <w:sz w:val="16"/>
      <w:szCs w:val="16"/>
    </w:rPr>
  </w:style>
  <w:style w:type="character" w:customStyle="1" w:styleId="BalloonTextChar">
    <w:name w:val="Balloon Text Char"/>
    <w:basedOn w:val="DefaultParagraphFont"/>
    <w:link w:val="BalloonText"/>
    <w:uiPriority w:val="99"/>
    <w:rsid w:val="00EE3BC2"/>
    <w:rPr>
      <w:rFonts w:ascii="Calibri" w:hAnsi="Calibri" w:cs="Tahoma"/>
      <w:sz w:val="16"/>
      <w:szCs w:val="16"/>
      <w:lang w:eastAsia="en-US"/>
    </w:rPr>
  </w:style>
  <w:style w:type="paragraph" w:styleId="Index8">
    <w:name w:val="index 8"/>
    <w:basedOn w:val="Normal"/>
    <w:next w:val="Normal"/>
    <w:autoRedefine/>
    <w:uiPriority w:val="99"/>
    <w:rsid w:val="00EE3BC2"/>
    <w:pPr>
      <w:ind w:left="1600" w:hanging="200"/>
    </w:pPr>
  </w:style>
  <w:style w:type="paragraph" w:styleId="MacroText">
    <w:name w:val="macro"/>
    <w:link w:val="MacroTextChar"/>
    <w:uiPriority w:val="99"/>
    <w:rsid w:val="00EE3BC2"/>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uiPriority w:val="99"/>
    <w:rsid w:val="00EE3BC2"/>
    <w:rPr>
      <w:rFonts w:ascii="Courier New" w:hAnsi="Courier New" w:cs="Courier New"/>
      <w:lang w:eastAsia="en-US"/>
    </w:rPr>
  </w:style>
  <w:style w:type="paragraph" w:customStyle="1" w:styleId="InfoTableBulletList">
    <w:name w:val="InfoTable Bullet List"/>
    <w:basedOn w:val="InfoTableLetterList"/>
    <w:rsid w:val="00EE3BC2"/>
    <w:pPr>
      <w:numPr>
        <w:numId w:val="13"/>
      </w:numPr>
      <w:tabs>
        <w:tab w:val="clear" w:pos="833"/>
      </w:tabs>
      <w:ind w:left="510" w:hanging="397"/>
    </w:pPr>
  </w:style>
  <w:style w:type="paragraph" w:customStyle="1" w:styleId="TableListBullet1Indent0">
    <w:name w:val="Table List Bullet 1 Indent 0"/>
    <w:basedOn w:val="TableBodyLeft"/>
    <w:next w:val="TableBodyLeft"/>
    <w:rsid w:val="00EE3BC2"/>
    <w:pPr>
      <w:keepLines w:val="0"/>
      <w:numPr>
        <w:numId w:val="9"/>
      </w:numPr>
      <w:tabs>
        <w:tab w:val="left" w:pos="397"/>
      </w:tabs>
      <w:spacing w:line="240" w:lineRule="auto"/>
    </w:pPr>
    <w:rPr>
      <w:rFonts w:cs="Myriad Pro Light"/>
      <w:color w:val="000000"/>
      <w:lang w:eastAsia="en-AU"/>
    </w:rPr>
  </w:style>
  <w:style w:type="paragraph" w:customStyle="1" w:styleId="TableListBullet2Indent0">
    <w:name w:val="Table List Bullet 2 Indent 0"/>
    <w:basedOn w:val="TableListBullet1Indent0"/>
    <w:rsid w:val="00EE3BC2"/>
    <w:pPr>
      <w:numPr>
        <w:numId w:val="10"/>
      </w:numPr>
      <w:tabs>
        <w:tab w:val="left" w:pos="397"/>
        <w:tab w:val="left" w:pos="794"/>
      </w:tabs>
    </w:pPr>
  </w:style>
  <w:style w:type="character" w:customStyle="1" w:styleId="CharacterHiliteCyan">
    <w:name w:val="Character + Hilite Cyan"/>
    <w:basedOn w:val="DefaultParagraphFont"/>
    <w:rsid w:val="00EE3BC2"/>
    <w:rPr>
      <w:bdr w:val="none" w:sz="0" w:space="0" w:color="auto"/>
      <w:shd w:val="clear" w:color="auto" w:fill="00FFFF"/>
    </w:rPr>
  </w:style>
  <w:style w:type="character" w:customStyle="1" w:styleId="CharacterHiliteYellow">
    <w:name w:val="Character + Hilite Yellow"/>
    <w:basedOn w:val="DefaultParagraphFont"/>
    <w:rsid w:val="00EE3BC2"/>
    <w:rPr>
      <w:bdr w:val="none" w:sz="0" w:space="0" w:color="auto"/>
      <w:shd w:val="clear" w:color="auto" w:fill="FFFF00"/>
    </w:rPr>
  </w:style>
  <w:style w:type="character" w:customStyle="1" w:styleId="CharacterHiliteGrey">
    <w:name w:val="Character + Hilite Grey"/>
    <w:basedOn w:val="DefaultParagraphFont"/>
    <w:rsid w:val="00EE3BC2"/>
    <w:rPr>
      <w:bdr w:val="none" w:sz="0" w:space="0" w:color="auto"/>
      <w:shd w:val="clear" w:color="auto" w:fill="C0C0C0"/>
    </w:rPr>
  </w:style>
  <w:style w:type="character" w:customStyle="1" w:styleId="CharacterHiliteNone">
    <w:name w:val="Character + Hilite None"/>
    <w:basedOn w:val="DefaultParagraphFont"/>
    <w:rsid w:val="00EE3BC2"/>
    <w:rPr>
      <w:bdr w:val="none" w:sz="0" w:space="0" w:color="auto"/>
      <w:shd w:val="clear" w:color="auto" w:fill="auto"/>
    </w:rPr>
  </w:style>
  <w:style w:type="character" w:customStyle="1" w:styleId="CharacterHiliteGreen">
    <w:name w:val="Character + Hilite Green"/>
    <w:basedOn w:val="DefaultParagraphFont"/>
    <w:rsid w:val="00EE3BC2"/>
    <w:rPr>
      <w:bdr w:val="none" w:sz="0" w:space="0" w:color="auto"/>
      <w:shd w:val="clear" w:color="auto" w:fill="00FF00"/>
    </w:rPr>
  </w:style>
  <w:style w:type="paragraph" w:customStyle="1" w:styleId="TableHeadingCentred">
    <w:name w:val="Table Heading Centred"/>
    <w:basedOn w:val="TableHeadingLeft"/>
    <w:uiPriority w:val="99"/>
    <w:rsid w:val="00EE3BC2"/>
    <w:pPr>
      <w:jc w:val="center"/>
    </w:pPr>
  </w:style>
  <w:style w:type="paragraph" w:customStyle="1" w:styleId="TableHeadingRight">
    <w:name w:val="Table Heading Right"/>
    <w:basedOn w:val="TableHeadingLeft"/>
    <w:rsid w:val="00EE3BC2"/>
    <w:pPr>
      <w:jc w:val="right"/>
    </w:pPr>
  </w:style>
  <w:style w:type="paragraph" w:customStyle="1" w:styleId="TableBodyRight">
    <w:name w:val="Table Body Right"/>
    <w:basedOn w:val="TableBodyCentred"/>
    <w:rsid w:val="00EE3BC2"/>
    <w:pPr>
      <w:jc w:val="right"/>
    </w:pPr>
  </w:style>
  <w:style w:type="character" w:customStyle="1" w:styleId="CharacterSuperscript">
    <w:name w:val="Character + Superscript"/>
    <w:basedOn w:val="DefaultParagraphFont"/>
    <w:rsid w:val="00EE3BC2"/>
    <w:rPr>
      <w:vertAlign w:val="superscript"/>
    </w:rPr>
  </w:style>
  <w:style w:type="paragraph" w:styleId="List">
    <w:name w:val="List"/>
    <w:basedOn w:val="Normal"/>
    <w:uiPriority w:val="99"/>
    <w:rsid w:val="00EE3BC2"/>
    <w:pPr>
      <w:ind w:left="360" w:hanging="360"/>
    </w:pPr>
  </w:style>
  <w:style w:type="paragraph" w:styleId="List2">
    <w:name w:val="List 2"/>
    <w:basedOn w:val="Normal"/>
    <w:uiPriority w:val="99"/>
    <w:rsid w:val="00EE3BC2"/>
    <w:pPr>
      <w:ind w:left="720" w:hanging="360"/>
    </w:pPr>
  </w:style>
  <w:style w:type="paragraph" w:styleId="List3">
    <w:name w:val="List 3"/>
    <w:basedOn w:val="Normal"/>
    <w:uiPriority w:val="99"/>
    <w:rsid w:val="00EE3BC2"/>
    <w:pPr>
      <w:ind w:left="1080" w:hanging="360"/>
    </w:pPr>
  </w:style>
  <w:style w:type="paragraph" w:styleId="List4">
    <w:name w:val="List 4"/>
    <w:basedOn w:val="Normal"/>
    <w:uiPriority w:val="99"/>
    <w:rsid w:val="00EE3BC2"/>
    <w:pPr>
      <w:ind w:left="1440" w:hanging="360"/>
    </w:pPr>
  </w:style>
  <w:style w:type="paragraph" w:styleId="List5">
    <w:name w:val="List 5"/>
    <w:basedOn w:val="Normal"/>
    <w:uiPriority w:val="99"/>
    <w:rsid w:val="00EE3BC2"/>
    <w:pPr>
      <w:ind w:left="1800" w:hanging="360"/>
    </w:pPr>
  </w:style>
  <w:style w:type="paragraph" w:styleId="ListBullet3">
    <w:name w:val="List Bullet 3"/>
    <w:basedOn w:val="Normal"/>
    <w:rsid w:val="00EE3BC2"/>
    <w:pPr>
      <w:tabs>
        <w:tab w:val="num" w:pos="1080"/>
      </w:tabs>
      <w:ind w:left="1080" w:hanging="360"/>
    </w:pPr>
  </w:style>
  <w:style w:type="paragraph" w:styleId="ListBullet4">
    <w:name w:val="List Bullet 4"/>
    <w:basedOn w:val="Normal"/>
    <w:uiPriority w:val="99"/>
    <w:rsid w:val="00EE3BC2"/>
    <w:pPr>
      <w:tabs>
        <w:tab w:val="num" w:pos="1440"/>
      </w:tabs>
      <w:ind w:left="1440" w:hanging="360"/>
    </w:pPr>
  </w:style>
  <w:style w:type="paragraph" w:styleId="ListBullet5">
    <w:name w:val="List Bullet 5"/>
    <w:basedOn w:val="Normal"/>
    <w:uiPriority w:val="99"/>
    <w:rsid w:val="00EE3BC2"/>
    <w:pPr>
      <w:tabs>
        <w:tab w:val="num" w:pos="1800"/>
      </w:tabs>
      <w:ind w:left="1800" w:hanging="360"/>
    </w:pPr>
  </w:style>
  <w:style w:type="paragraph" w:styleId="ListContinue">
    <w:name w:val="List Continue"/>
    <w:basedOn w:val="Normal"/>
    <w:uiPriority w:val="99"/>
    <w:rsid w:val="00EE3BC2"/>
    <w:pPr>
      <w:ind w:left="360"/>
    </w:pPr>
  </w:style>
  <w:style w:type="paragraph" w:styleId="ListContinue2">
    <w:name w:val="List Continue 2"/>
    <w:basedOn w:val="Normal"/>
    <w:uiPriority w:val="99"/>
    <w:rsid w:val="00EE3BC2"/>
    <w:pPr>
      <w:ind w:left="720"/>
    </w:pPr>
  </w:style>
  <w:style w:type="paragraph" w:styleId="ListContinue3">
    <w:name w:val="List Continue 3"/>
    <w:basedOn w:val="Normal"/>
    <w:uiPriority w:val="99"/>
    <w:rsid w:val="00EE3BC2"/>
    <w:pPr>
      <w:ind w:left="1080"/>
    </w:pPr>
  </w:style>
  <w:style w:type="paragraph" w:styleId="ListContinue4">
    <w:name w:val="List Continue 4"/>
    <w:basedOn w:val="Normal"/>
    <w:uiPriority w:val="99"/>
    <w:rsid w:val="00EE3BC2"/>
    <w:pPr>
      <w:ind w:left="1440"/>
    </w:pPr>
  </w:style>
  <w:style w:type="paragraph" w:styleId="ListContinue5">
    <w:name w:val="List Continue 5"/>
    <w:basedOn w:val="Normal"/>
    <w:uiPriority w:val="99"/>
    <w:rsid w:val="00EE3BC2"/>
    <w:pPr>
      <w:ind w:left="1800"/>
    </w:pPr>
  </w:style>
  <w:style w:type="paragraph" w:styleId="ListNumber2">
    <w:name w:val="List Number 2"/>
    <w:basedOn w:val="Normal"/>
    <w:rsid w:val="00EE3BC2"/>
    <w:pPr>
      <w:tabs>
        <w:tab w:val="num" w:pos="720"/>
      </w:tabs>
      <w:ind w:left="720" w:hanging="360"/>
    </w:pPr>
  </w:style>
  <w:style w:type="paragraph" w:styleId="ListNumber3">
    <w:name w:val="List Number 3"/>
    <w:basedOn w:val="Normal"/>
    <w:rsid w:val="00EE3BC2"/>
    <w:pPr>
      <w:tabs>
        <w:tab w:val="num" w:pos="1080"/>
      </w:tabs>
      <w:ind w:left="1080" w:hanging="360"/>
    </w:pPr>
  </w:style>
  <w:style w:type="paragraph" w:styleId="ListNumber4">
    <w:name w:val="List Number 4"/>
    <w:basedOn w:val="Normal"/>
    <w:uiPriority w:val="99"/>
    <w:rsid w:val="00EE3BC2"/>
    <w:pPr>
      <w:tabs>
        <w:tab w:val="num" w:pos="1440"/>
      </w:tabs>
      <w:ind w:left="1440" w:hanging="360"/>
    </w:pPr>
  </w:style>
  <w:style w:type="paragraph" w:styleId="ListNumber5">
    <w:name w:val="List Number 5"/>
    <w:basedOn w:val="Normal"/>
    <w:uiPriority w:val="99"/>
    <w:rsid w:val="00EE3BC2"/>
    <w:pPr>
      <w:numPr>
        <w:numId w:val="14"/>
      </w:numPr>
    </w:pPr>
  </w:style>
  <w:style w:type="paragraph" w:styleId="Salutation">
    <w:name w:val="Salutation"/>
    <w:basedOn w:val="Normal"/>
    <w:next w:val="Normal"/>
    <w:link w:val="SalutationChar"/>
    <w:uiPriority w:val="99"/>
    <w:rsid w:val="00EE3BC2"/>
  </w:style>
  <w:style w:type="character" w:customStyle="1" w:styleId="SalutationChar">
    <w:name w:val="Salutation Char"/>
    <w:basedOn w:val="DefaultParagraphFont"/>
    <w:link w:val="Salutation"/>
    <w:uiPriority w:val="99"/>
    <w:rsid w:val="00EE3BC2"/>
    <w:rPr>
      <w:rFonts w:ascii="Calibri" w:hAnsi="Calibri"/>
      <w:lang w:eastAsia="en-US"/>
    </w:rPr>
  </w:style>
  <w:style w:type="character" w:styleId="Strong">
    <w:name w:val="Strong"/>
    <w:basedOn w:val="DefaultParagraphFont"/>
    <w:qFormat/>
    <w:rsid w:val="00EE3BC2"/>
    <w:rPr>
      <w:b/>
      <w:bCs/>
    </w:rPr>
  </w:style>
  <w:style w:type="paragraph" w:styleId="Subtitle">
    <w:name w:val="Subtitle"/>
    <w:basedOn w:val="Normal"/>
    <w:link w:val="SubtitleChar"/>
    <w:qFormat/>
    <w:rsid w:val="00EE3BC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E3BC2"/>
    <w:rPr>
      <w:rFonts w:ascii="Arial" w:hAnsi="Arial" w:cs="Arial"/>
      <w:sz w:val="24"/>
      <w:szCs w:val="24"/>
      <w:lang w:eastAsia="en-US"/>
    </w:rPr>
  </w:style>
  <w:style w:type="paragraph" w:styleId="CommentText">
    <w:name w:val="annotation text"/>
    <w:basedOn w:val="Normal"/>
    <w:link w:val="CommentTextChar"/>
    <w:uiPriority w:val="99"/>
    <w:rsid w:val="00EE3BC2"/>
  </w:style>
  <w:style w:type="character" w:customStyle="1" w:styleId="CommentTextChar">
    <w:name w:val="Comment Text Char"/>
    <w:basedOn w:val="DefaultParagraphFont"/>
    <w:link w:val="CommentText"/>
    <w:uiPriority w:val="99"/>
    <w:rsid w:val="00EE3BC2"/>
    <w:rPr>
      <w:rFonts w:ascii="Calibri" w:hAnsi="Calibri"/>
      <w:lang w:eastAsia="en-US"/>
    </w:rPr>
  </w:style>
  <w:style w:type="paragraph" w:styleId="DocumentMap">
    <w:name w:val="Document Map"/>
    <w:basedOn w:val="Normal"/>
    <w:link w:val="DocumentMapChar"/>
    <w:rsid w:val="00EE3BC2"/>
    <w:pPr>
      <w:shd w:val="clear" w:color="auto" w:fill="000000"/>
    </w:pPr>
    <w:rPr>
      <w:rFonts w:ascii="Tahoma" w:hAnsi="Tahoma" w:cs="Tahoma"/>
    </w:rPr>
  </w:style>
  <w:style w:type="character" w:customStyle="1" w:styleId="DocumentMapChar">
    <w:name w:val="Document Map Char"/>
    <w:basedOn w:val="DefaultParagraphFont"/>
    <w:link w:val="DocumentMap"/>
    <w:rsid w:val="00EE3BC2"/>
    <w:rPr>
      <w:rFonts w:ascii="Tahoma" w:hAnsi="Tahoma" w:cs="Tahoma"/>
      <w:shd w:val="clear" w:color="auto" w:fill="000000"/>
      <w:lang w:eastAsia="en-US"/>
    </w:rPr>
  </w:style>
  <w:style w:type="character" w:styleId="EndnoteReference">
    <w:name w:val="endnote reference"/>
    <w:basedOn w:val="DefaultParagraphFont"/>
    <w:uiPriority w:val="99"/>
    <w:rsid w:val="00EE3BC2"/>
    <w:rPr>
      <w:vertAlign w:val="superscript"/>
    </w:rPr>
  </w:style>
  <w:style w:type="paragraph" w:styleId="FootnoteText">
    <w:name w:val="footnote text"/>
    <w:basedOn w:val="Normal"/>
    <w:link w:val="FootnoteTextChar"/>
    <w:rsid w:val="00EE3BC2"/>
  </w:style>
  <w:style w:type="character" w:customStyle="1" w:styleId="FootnoteTextChar">
    <w:name w:val="Footnote Text Char"/>
    <w:basedOn w:val="DefaultParagraphFont"/>
    <w:link w:val="FootnoteText"/>
    <w:rsid w:val="00EE3BC2"/>
    <w:rPr>
      <w:rFonts w:ascii="Calibri" w:hAnsi="Calibri"/>
      <w:lang w:eastAsia="en-US"/>
    </w:rPr>
  </w:style>
  <w:style w:type="paragraph" w:styleId="TableofFigures">
    <w:name w:val="table of figures"/>
    <w:basedOn w:val="Normal"/>
    <w:next w:val="Normal"/>
    <w:uiPriority w:val="99"/>
    <w:rsid w:val="00EE3BC2"/>
  </w:style>
  <w:style w:type="paragraph" w:styleId="TOAHeading">
    <w:name w:val="toa heading"/>
    <w:basedOn w:val="Normal"/>
    <w:next w:val="Normal"/>
    <w:uiPriority w:val="99"/>
    <w:rsid w:val="00EE3BC2"/>
    <w:pPr>
      <w:spacing w:before="120"/>
    </w:pPr>
    <w:rPr>
      <w:rFonts w:ascii="Arial" w:hAnsi="Arial" w:cs="Arial"/>
      <w:b/>
      <w:bCs/>
      <w:sz w:val="24"/>
      <w:szCs w:val="24"/>
    </w:rPr>
  </w:style>
  <w:style w:type="character" w:styleId="Hyperlink">
    <w:name w:val="Hyperlink"/>
    <w:basedOn w:val="DefaultParagraphFont"/>
    <w:uiPriority w:val="99"/>
    <w:rsid w:val="00EE3BC2"/>
    <w:rPr>
      <w:color w:val="0000FF"/>
      <w:u w:val="single"/>
    </w:rPr>
  </w:style>
  <w:style w:type="numbering" w:styleId="111111">
    <w:name w:val="Outline List 2"/>
    <w:basedOn w:val="NoList"/>
    <w:uiPriority w:val="99"/>
    <w:rsid w:val="00EE3BC2"/>
    <w:pPr>
      <w:numPr>
        <w:numId w:val="24"/>
      </w:numPr>
    </w:pPr>
  </w:style>
  <w:style w:type="paragraph" w:styleId="Date">
    <w:name w:val="Date"/>
    <w:basedOn w:val="Normal"/>
    <w:next w:val="Normal"/>
    <w:link w:val="DateChar"/>
    <w:uiPriority w:val="99"/>
    <w:rsid w:val="00EE3BC2"/>
  </w:style>
  <w:style w:type="character" w:customStyle="1" w:styleId="DateChar">
    <w:name w:val="Date Char"/>
    <w:basedOn w:val="DefaultParagraphFont"/>
    <w:link w:val="Date"/>
    <w:uiPriority w:val="99"/>
    <w:rsid w:val="00EE3BC2"/>
    <w:rPr>
      <w:rFonts w:ascii="Calibri" w:hAnsi="Calibri"/>
      <w:lang w:eastAsia="en-US"/>
    </w:rPr>
  </w:style>
  <w:style w:type="numbering" w:styleId="1ai">
    <w:name w:val="Outline List 1"/>
    <w:basedOn w:val="NoList"/>
    <w:uiPriority w:val="99"/>
    <w:rsid w:val="00EE3BC2"/>
    <w:pPr>
      <w:numPr>
        <w:numId w:val="15"/>
      </w:numPr>
    </w:pPr>
  </w:style>
  <w:style w:type="numbering" w:styleId="ArticleSection">
    <w:name w:val="Outline List 3"/>
    <w:basedOn w:val="NoList"/>
    <w:uiPriority w:val="99"/>
    <w:rsid w:val="00EE3BC2"/>
    <w:pPr>
      <w:numPr>
        <w:numId w:val="16"/>
      </w:numPr>
    </w:pPr>
  </w:style>
  <w:style w:type="paragraph" w:styleId="BlockText">
    <w:name w:val="Block Text"/>
    <w:basedOn w:val="Normal"/>
    <w:uiPriority w:val="99"/>
    <w:rsid w:val="00EE3BC2"/>
    <w:pPr>
      <w:spacing w:after="120"/>
      <w:ind w:left="1440" w:right="1440"/>
    </w:pPr>
  </w:style>
  <w:style w:type="paragraph" w:styleId="BodyText">
    <w:name w:val="Body Text"/>
    <w:basedOn w:val="Normal"/>
    <w:link w:val="BodyTextChar"/>
    <w:uiPriority w:val="99"/>
    <w:rsid w:val="00EE3BC2"/>
    <w:pPr>
      <w:spacing w:after="120"/>
    </w:pPr>
  </w:style>
  <w:style w:type="character" w:customStyle="1" w:styleId="BodyTextChar">
    <w:name w:val="Body Text Char"/>
    <w:basedOn w:val="DefaultParagraphFont"/>
    <w:link w:val="BodyText"/>
    <w:uiPriority w:val="99"/>
    <w:rsid w:val="00EE3BC2"/>
    <w:rPr>
      <w:rFonts w:ascii="Calibri" w:hAnsi="Calibri"/>
      <w:lang w:eastAsia="en-US"/>
    </w:rPr>
  </w:style>
  <w:style w:type="paragraph" w:styleId="BodyText20">
    <w:name w:val="Body Text 2"/>
    <w:basedOn w:val="Normal"/>
    <w:link w:val="BodyText2Char"/>
    <w:uiPriority w:val="99"/>
    <w:rsid w:val="00EE3BC2"/>
    <w:pPr>
      <w:spacing w:after="120" w:line="480" w:lineRule="auto"/>
    </w:pPr>
  </w:style>
  <w:style w:type="character" w:customStyle="1" w:styleId="BodyText2Char">
    <w:name w:val="Body Text 2 Char"/>
    <w:basedOn w:val="DefaultParagraphFont"/>
    <w:link w:val="BodyText20"/>
    <w:uiPriority w:val="99"/>
    <w:rsid w:val="00EE3BC2"/>
    <w:rPr>
      <w:rFonts w:ascii="Calibri" w:hAnsi="Calibri"/>
      <w:lang w:eastAsia="en-US"/>
    </w:rPr>
  </w:style>
  <w:style w:type="paragraph" w:styleId="BodyText3">
    <w:name w:val="Body Text 3"/>
    <w:basedOn w:val="Normal"/>
    <w:link w:val="BodyText3Char"/>
    <w:uiPriority w:val="99"/>
    <w:rsid w:val="00EE3BC2"/>
    <w:pPr>
      <w:spacing w:after="120"/>
    </w:pPr>
    <w:rPr>
      <w:sz w:val="16"/>
      <w:szCs w:val="16"/>
    </w:rPr>
  </w:style>
  <w:style w:type="character" w:customStyle="1" w:styleId="BodyText3Char">
    <w:name w:val="Body Text 3 Char"/>
    <w:basedOn w:val="DefaultParagraphFont"/>
    <w:link w:val="BodyText3"/>
    <w:uiPriority w:val="99"/>
    <w:rsid w:val="00EE3BC2"/>
    <w:rPr>
      <w:rFonts w:ascii="Calibri" w:hAnsi="Calibri"/>
      <w:sz w:val="16"/>
      <w:szCs w:val="16"/>
      <w:lang w:eastAsia="en-US"/>
    </w:rPr>
  </w:style>
  <w:style w:type="paragraph" w:styleId="BodyTextFirstIndent">
    <w:name w:val="Body Text First Indent"/>
    <w:basedOn w:val="BodyText"/>
    <w:link w:val="BodyTextFirstIndentChar"/>
    <w:uiPriority w:val="99"/>
    <w:rsid w:val="00EE3BC2"/>
    <w:pPr>
      <w:ind w:firstLine="210"/>
    </w:pPr>
  </w:style>
  <w:style w:type="character" w:customStyle="1" w:styleId="BodyTextFirstIndentChar">
    <w:name w:val="Body Text First Indent Char"/>
    <w:basedOn w:val="BodyTextChar"/>
    <w:link w:val="BodyTextFirstIndent"/>
    <w:uiPriority w:val="99"/>
    <w:rsid w:val="00EE3BC2"/>
    <w:rPr>
      <w:rFonts w:ascii="Calibri" w:hAnsi="Calibri"/>
      <w:lang w:eastAsia="en-US"/>
    </w:rPr>
  </w:style>
  <w:style w:type="paragraph" w:styleId="BodyTextIndent">
    <w:name w:val="Body Text Indent"/>
    <w:basedOn w:val="Normal"/>
    <w:link w:val="BodyTextIndentChar"/>
    <w:uiPriority w:val="99"/>
    <w:rsid w:val="00EE3BC2"/>
    <w:pPr>
      <w:spacing w:after="120"/>
      <w:ind w:left="283"/>
    </w:pPr>
  </w:style>
  <w:style w:type="character" w:customStyle="1" w:styleId="BodyTextIndentChar">
    <w:name w:val="Body Text Indent Char"/>
    <w:basedOn w:val="DefaultParagraphFont"/>
    <w:link w:val="BodyTextIndent"/>
    <w:uiPriority w:val="99"/>
    <w:rsid w:val="00EE3BC2"/>
    <w:rPr>
      <w:rFonts w:ascii="Calibri" w:hAnsi="Calibri"/>
      <w:lang w:eastAsia="en-US"/>
    </w:rPr>
  </w:style>
  <w:style w:type="paragraph" w:styleId="BodyTextFirstIndent2">
    <w:name w:val="Body Text First Indent 2"/>
    <w:basedOn w:val="BodyTextIndent"/>
    <w:link w:val="BodyTextFirstIndent2Char"/>
    <w:uiPriority w:val="99"/>
    <w:rsid w:val="00EE3BC2"/>
    <w:pPr>
      <w:ind w:firstLine="210"/>
    </w:pPr>
  </w:style>
  <w:style w:type="character" w:customStyle="1" w:styleId="BodyTextFirstIndent2Char">
    <w:name w:val="Body Text First Indent 2 Char"/>
    <w:basedOn w:val="BodyTextIndentChar"/>
    <w:link w:val="BodyTextFirstIndent2"/>
    <w:uiPriority w:val="99"/>
    <w:rsid w:val="00EE3BC2"/>
    <w:rPr>
      <w:rFonts w:ascii="Calibri" w:hAnsi="Calibri"/>
      <w:lang w:eastAsia="en-US"/>
    </w:rPr>
  </w:style>
  <w:style w:type="paragraph" w:styleId="BodyTextIndent2">
    <w:name w:val="Body Text Indent 2"/>
    <w:basedOn w:val="Normal"/>
    <w:link w:val="BodyTextIndent2Char"/>
    <w:uiPriority w:val="99"/>
    <w:rsid w:val="00EE3BC2"/>
    <w:pPr>
      <w:spacing w:after="120" w:line="480" w:lineRule="auto"/>
      <w:ind w:left="283"/>
    </w:pPr>
  </w:style>
  <w:style w:type="character" w:customStyle="1" w:styleId="BodyTextIndent2Char">
    <w:name w:val="Body Text Indent 2 Char"/>
    <w:basedOn w:val="DefaultParagraphFont"/>
    <w:link w:val="BodyTextIndent2"/>
    <w:uiPriority w:val="99"/>
    <w:rsid w:val="00EE3BC2"/>
    <w:rPr>
      <w:rFonts w:ascii="Calibri" w:hAnsi="Calibri"/>
      <w:lang w:eastAsia="en-US"/>
    </w:rPr>
  </w:style>
  <w:style w:type="paragraph" w:styleId="BodyTextIndent3">
    <w:name w:val="Body Text Indent 3"/>
    <w:basedOn w:val="Normal"/>
    <w:link w:val="BodyTextIndent3Char"/>
    <w:uiPriority w:val="99"/>
    <w:rsid w:val="00EE3BC2"/>
    <w:pPr>
      <w:spacing w:after="120"/>
      <w:ind w:left="283"/>
    </w:pPr>
    <w:rPr>
      <w:sz w:val="16"/>
      <w:szCs w:val="16"/>
    </w:rPr>
  </w:style>
  <w:style w:type="character" w:customStyle="1" w:styleId="BodyTextIndent3Char">
    <w:name w:val="Body Text Indent 3 Char"/>
    <w:basedOn w:val="DefaultParagraphFont"/>
    <w:link w:val="BodyTextIndent3"/>
    <w:uiPriority w:val="99"/>
    <w:rsid w:val="00EE3BC2"/>
    <w:rPr>
      <w:rFonts w:ascii="Calibri" w:hAnsi="Calibri"/>
      <w:sz w:val="16"/>
      <w:szCs w:val="16"/>
      <w:lang w:eastAsia="en-US"/>
    </w:rPr>
  </w:style>
  <w:style w:type="paragraph" w:styleId="Closing">
    <w:name w:val="Closing"/>
    <w:basedOn w:val="Normal"/>
    <w:link w:val="ClosingChar"/>
    <w:uiPriority w:val="99"/>
    <w:rsid w:val="00EE3BC2"/>
    <w:pPr>
      <w:ind w:left="4252"/>
    </w:pPr>
  </w:style>
  <w:style w:type="character" w:customStyle="1" w:styleId="ClosingChar">
    <w:name w:val="Closing Char"/>
    <w:basedOn w:val="DefaultParagraphFont"/>
    <w:link w:val="Closing"/>
    <w:uiPriority w:val="99"/>
    <w:rsid w:val="00EE3BC2"/>
    <w:rPr>
      <w:rFonts w:ascii="Calibri" w:hAnsi="Calibri"/>
      <w:lang w:eastAsia="en-US"/>
    </w:rPr>
  </w:style>
  <w:style w:type="paragraph" w:styleId="E-mailSignature">
    <w:name w:val="E-mail Signature"/>
    <w:basedOn w:val="Normal"/>
    <w:link w:val="E-mailSignatureChar"/>
    <w:uiPriority w:val="99"/>
    <w:rsid w:val="00EE3BC2"/>
  </w:style>
  <w:style w:type="character" w:customStyle="1" w:styleId="E-mailSignatureChar">
    <w:name w:val="E-mail Signature Char"/>
    <w:basedOn w:val="DefaultParagraphFont"/>
    <w:link w:val="E-mailSignature"/>
    <w:uiPriority w:val="99"/>
    <w:rsid w:val="00EE3BC2"/>
    <w:rPr>
      <w:rFonts w:ascii="Calibri" w:hAnsi="Calibri"/>
      <w:lang w:eastAsia="en-US"/>
    </w:rPr>
  </w:style>
  <w:style w:type="paragraph" w:styleId="EnvelopeAddress">
    <w:name w:val="envelope address"/>
    <w:basedOn w:val="Normal"/>
    <w:uiPriority w:val="99"/>
    <w:rsid w:val="00EE3BC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EE3BC2"/>
    <w:rPr>
      <w:rFonts w:ascii="Arial" w:hAnsi="Arial" w:cs="Arial"/>
    </w:rPr>
  </w:style>
  <w:style w:type="character" w:styleId="FollowedHyperlink">
    <w:name w:val="FollowedHyperlink"/>
    <w:basedOn w:val="DefaultParagraphFont"/>
    <w:uiPriority w:val="99"/>
    <w:rsid w:val="00EE3BC2"/>
    <w:rPr>
      <w:color w:val="606420"/>
      <w:u w:val="single"/>
    </w:rPr>
  </w:style>
  <w:style w:type="character" w:styleId="HTMLAcronym">
    <w:name w:val="HTML Acronym"/>
    <w:basedOn w:val="DefaultParagraphFont"/>
    <w:uiPriority w:val="99"/>
    <w:rsid w:val="00EE3BC2"/>
  </w:style>
  <w:style w:type="paragraph" w:styleId="HTMLAddress">
    <w:name w:val="HTML Address"/>
    <w:basedOn w:val="Normal"/>
    <w:link w:val="HTMLAddressChar"/>
    <w:uiPriority w:val="99"/>
    <w:rsid w:val="00EE3BC2"/>
    <w:rPr>
      <w:i/>
      <w:iCs/>
    </w:rPr>
  </w:style>
  <w:style w:type="character" w:customStyle="1" w:styleId="HTMLAddressChar">
    <w:name w:val="HTML Address Char"/>
    <w:basedOn w:val="DefaultParagraphFont"/>
    <w:link w:val="HTMLAddress"/>
    <w:uiPriority w:val="99"/>
    <w:rsid w:val="00EE3BC2"/>
    <w:rPr>
      <w:rFonts w:ascii="Calibri" w:hAnsi="Calibri"/>
      <w:i/>
      <w:iCs/>
      <w:lang w:eastAsia="en-US"/>
    </w:rPr>
  </w:style>
  <w:style w:type="character" w:styleId="HTMLCite">
    <w:name w:val="HTML Cite"/>
    <w:basedOn w:val="DefaultParagraphFont"/>
    <w:uiPriority w:val="99"/>
    <w:rsid w:val="00EE3BC2"/>
    <w:rPr>
      <w:i/>
      <w:iCs/>
    </w:rPr>
  </w:style>
  <w:style w:type="character" w:styleId="HTMLCode">
    <w:name w:val="HTML Code"/>
    <w:basedOn w:val="DefaultParagraphFont"/>
    <w:uiPriority w:val="99"/>
    <w:rsid w:val="00EE3BC2"/>
    <w:rPr>
      <w:rFonts w:ascii="Courier New" w:hAnsi="Courier New" w:cs="Courier New"/>
      <w:sz w:val="20"/>
      <w:szCs w:val="20"/>
    </w:rPr>
  </w:style>
  <w:style w:type="character" w:styleId="HTMLDefinition">
    <w:name w:val="HTML Definition"/>
    <w:basedOn w:val="DefaultParagraphFont"/>
    <w:uiPriority w:val="99"/>
    <w:rsid w:val="00EE3BC2"/>
    <w:rPr>
      <w:i/>
      <w:iCs/>
    </w:rPr>
  </w:style>
  <w:style w:type="character" w:styleId="HTMLKeyboard">
    <w:name w:val="HTML Keyboard"/>
    <w:basedOn w:val="DefaultParagraphFont"/>
    <w:uiPriority w:val="99"/>
    <w:rsid w:val="00EE3BC2"/>
    <w:rPr>
      <w:rFonts w:ascii="Courier New" w:hAnsi="Courier New" w:cs="Courier New"/>
      <w:sz w:val="20"/>
      <w:szCs w:val="20"/>
    </w:rPr>
  </w:style>
  <w:style w:type="paragraph" w:styleId="HTMLPreformatted">
    <w:name w:val="HTML Preformatted"/>
    <w:basedOn w:val="Normal"/>
    <w:link w:val="HTMLPreformattedChar"/>
    <w:uiPriority w:val="99"/>
    <w:rsid w:val="00EE3BC2"/>
    <w:rPr>
      <w:rFonts w:ascii="Courier New" w:hAnsi="Courier New" w:cs="Courier New"/>
    </w:rPr>
  </w:style>
  <w:style w:type="character" w:customStyle="1" w:styleId="HTMLPreformattedChar">
    <w:name w:val="HTML Preformatted Char"/>
    <w:basedOn w:val="DefaultParagraphFont"/>
    <w:link w:val="HTMLPreformatted"/>
    <w:uiPriority w:val="99"/>
    <w:rsid w:val="00EE3BC2"/>
    <w:rPr>
      <w:rFonts w:ascii="Courier New" w:hAnsi="Courier New" w:cs="Courier New"/>
      <w:lang w:eastAsia="en-US"/>
    </w:rPr>
  </w:style>
  <w:style w:type="character" w:styleId="HTMLSample">
    <w:name w:val="HTML Sample"/>
    <w:basedOn w:val="DefaultParagraphFont"/>
    <w:uiPriority w:val="99"/>
    <w:rsid w:val="00EE3BC2"/>
    <w:rPr>
      <w:rFonts w:ascii="Courier New" w:hAnsi="Courier New" w:cs="Courier New"/>
    </w:rPr>
  </w:style>
  <w:style w:type="character" w:styleId="HTMLTypewriter">
    <w:name w:val="HTML Typewriter"/>
    <w:basedOn w:val="DefaultParagraphFont"/>
    <w:uiPriority w:val="99"/>
    <w:rsid w:val="00EE3BC2"/>
    <w:rPr>
      <w:rFonts w:ascii="Courier New" w:hAnsi="Courier New" w:cs="Courier New"/>
      <w:sz w:val="20"/>
      <w:szCs w:val="20"/>
    </w:rPr>
  </w:style>
  <w:style w:type="character" w:styleId="HTMLVariable">
    <w:name w:val="HTML Variable"/>
    <w:basedOn w:val="DefaultParagraphFont"/>
    <w:uiPriority w:val="99"/>
    <w:rsid w:val="00EE3BC2"/>
    <w:rPr>
      <w:i/>
      <w:iCs/>
    </w:rPr>
  </w:style>
  <w:style w:type="character" w:styleId="LineNumber">
    <w:name w:val="line number"/>
    <w:basedOn w:val="DefaultParagraphFont"/>
    <w:uiPriority w:val="99"/>
    <w:rsid w:val="00EE3BC2"/>
  </w:style>
  <w:style w:type="paragraph" w:styleId="ListBullet">
    <w:name w:val="List Bullet"/>
    <w:basedOn w:val="Normal"/>
    <w:rsid w:val="00EE3BC2"/>
    <w:pPr>
      <w:tabs>
        <w:tab w:val="num" w:pos="1191"/>
      </w:tabs>
      <w:ind w:left="1191" w:hanging="397"/>
    </w:pPr>
  </w:style>
  <w:style w:type="paragraph" w:styleId="ListBullet2">
    <w:name w:val="List Bullet 2"/>
    <w:basedOn w:val="Normal"/>
    <w:rsid w:val="00EE3BC2"/>
    <w:pPr>
      <w:numPr>
        <w:numId w:val="19"/>
      </w:numPr>
    </w:pPr>
  </w:style>
  <w:style w:type="paragraph" w:styleId="MessageHeader">
    <w:name w:val="Message Header"/>
    <w:basedOn w:val="Normal"/>
    <w:link w:val="MessageHeaderChar"/>
    <w:uiPriority w:val="99"/>
    <w:rsid w:val="00EE3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EE3BC2"/>
    <w:rPr>
      <w:rFonts w:ascii="Arial" w:hAnsi="Arial" w:cs="Arial"/>
      <w:sz w:val="24"/>
      <w:szCs w:val="24"/>
      <w:shd w:val="pct20" w:color="auto" w:fill="auto"/>
      <w:lang w:eastAsia="en-US"/>
    </w:rPr>
  </w:style>
  <w:style w:type="paragraph" w:styleId="NormalWeb">
    <w:name w:val="Normal (Web)"/>
    <w:basedOn w:val="Normal"/>
    <w:link w:val="NormalWebChar"/>
    <w:uiPriority w:val="99"/>
    <w:rsid w:val="00EE3BC2"/>
    <w:pPr>
      <w:spacing w:after="120" w:line="240" w:lineRule="auto"/>
    </w:pPr>
    <w:rPr>
      <w:rFonts w:ascii="Times New Roman" w:hAnsi="Times New Roman"/>
      <w:sz w:val="24"/>
      <w:szCs w:val="24"/>
    </w:rPr>
  </w:style>
  <w:style w:type="paragraph" w:styleId="PlainText">
    <w:name w:val="Plain Text"/>
    <w:basedOn w:val="Normal"/>
    <w:link w:val="PlainTextChar"/>
    <w:uiPriority w:val="99"/>
    <w:rsid w:val="00EE3BC2"/>
    <w:rPr>
      <w:rFonts w:ascii="Courier New" w:hAnsi="Courier New" w:cs="Courier New"/>
    </w:rPr>
  </w:style>
  <w:style w:type="character" w:customStyle="1" w:styleId="PlainTextChar">
    <w:name w:val="Plain Text Char"/>
    <w:basedOn w:val="DefaultParagraphFont"/>
    <w:link w:val="PlainText"/>
    <w:uiPriority w:val="99"/>
    <w:rsid w:val="00EE3BC2"/>
    <w:rPr>
      <w:rFonts w:ascii="Courier New" w:hAnsi="Courier New" w:cs="Courier New"/>
      <w:lang w:eastAsia="en-US"/>
    </w:rPr>
  </w:style>
  <w:style w:type="paragraph" w:styleId="Signature">
    <w:name w:val="Signature"/>
    <w:basedOn w:val="Normal"/>
    <w:link w:val="SignatureChar"/>
    <w:uiPriority w:val="99"/>
    <w:rsid w:val="00EE3BC2"/>
    <w:pPr>
      <w:ind w:left="4252"/>
    </w:pPr>
  </w:style>
  <w:style w:type="character" w:customStyle="1" w:styleId="SignatureChar">
    <w:name w:val="Signature Char"/>
    <w:basedOn w:val="DefaultParagraphFont"/>
    <w:link w:val="Signature"/>
    <w:uiPriority w:val="99"/>
    <w:rsid w:val="00EE3BC2"/>
    <w:rPr>
      <w:rFonts w:ascii="Calibri" w:hAnsi="Calibri"/>
      <w:lang w:eastAsia="en-US"/>
    </w:rPr>
  </w:style>
  <w:style w:type="table" w:styleId="Table3Deffects1">
    <w:name w:val="Table 3D effects 1"/>
    <w:basedOn w:val="TableNormal"/>
    <w:uiPriority w:val="99"/>
    <w:rsid w:val="00EE3BC2"/>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E3BC2"/>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E3BC2"/>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EE3BC2"/>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EE3BC2"/>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E3BC2"/>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E3BC2"/>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E3BC2"/>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E3BC2"/>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E3BC2"/>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E3BC2"/>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EE3BC2"/>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EE3BC2"/>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EE3BC2"/>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EE3BC2"/>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EE3BC2"/>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E3BC2"/>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EE3BC2"/>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EE3BC2"/>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EE3BC2"/>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E3BC2"/>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E3BC2"/>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E3BC2"/>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EE3BC2"/>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EE3BC2"/>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E3BC2"/>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E3BC2"/>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E3BC2"/>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E3BC2"/>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E3BC2"/>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E3BC2"/>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EE3BC2"/>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E3BC2"/>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EE3BC2"/>
    <w:rPr>
      <w:b/>
      <w:bCs/>
    </w:rPr>
  </w:style>
  <w:style w:type="character" w:styleId="CommentReference">
    <w:name w:val="annotation reference"/>
    <w:basedOn w:val="DefaultParagraphFont"/>
    <w:uiPriority w:val="99"/>
    <w:rsid w:val="00EE3BC2"/>
    <w:rPr>
      <w:sz w:val="16"/>
      <w:szCs w:val="16"/>
    </w:rPr>
  </w:style>
  <w:style w:type="paragraph" w:styleId="CommentSubject">
    <w:name w:val="annotation subject"/>
    <w:basedOn w:val="CommentText"/>
    <w:next w:val="CommentText"/>
    <w:link w:val="CommentSubjectChar"/>
    <w:uiPriority w:val="99"/>
    <w:rsid w:val="00EE3BC2"/>
    <w:rPr>
      <w:b/>
      <w:bCs/>
    </w:rPr>
  </w:style>
  <w:style w:type="character" w:customStyle="1" w:styleId="CommentSubjectChar">
    <w:name w:val="Comment Subject Char"/>
    <w:basedOn w:val="CommentTextChar"/>
    <w:link w:val="CommentSubject"/>
    <w:uiPriority w:val="99"/>
    <w:rsid w:val="00EE3BC2"/>
    <w:rPr>
      <w:rFonts w:ascii="Calibri" w:hAnsi="Calibri"/>
      <w:b/>
      <w:bCs/>
      <w:lang w:eastAsia="en-US"/>
    </w:rPr>
  </w:style>
  <w:style w:type="paragraph" w:styleId="Index2">
    <w:name w:val="index 2"/>
    <w:basedOn w:val="Normal"/>
    <w:next w:val="Normal"/>
    <w:autoRedefine/>
    <w:uiPriority w:val="99"/>
    <w:rsid w:val="00EE3BC2"/>
    <w:pPr>
      <w:ind w:left="400" w:hanging="200"/>
    </w:pPr>
  </w:style>
  <w:style w:type="paragraph" w:styleId="Index3">
    <w:name w:val="index 3"/>
    <w:basedOn w:val="Normal"/>
    <w:next w:val="Normal"/>
    <w:autoRedefine/>
    <w:uiPriority w:val="99"/>
    <w:rsid w:val="00EE3BC2"/>
    <w:pPr>
      <w:ind w:left="600" w:hanging="200"/>
    </w:pPr>
  </w:style>
  <w:style w:type="paragraph" w:styleId="Index4">
    <w:name w:val="index 4"/>
    <w:basedOn w:val="Normal"/>
    <w:next w:val="Normal"/>
    <w:autoRedefine/>
    <w:uiPriority w:val="99"/>
    <w:rsid w:val="00EE3BC2"/>
    <w:pPr>
      <w:ind w:left="800" w:hanging="200"/>
    </w:pPr>
  </w:style>
  <w:style w:type="paragraph" w:styleId="Index5">
    <w:name w:val="index 5"/>
    <w:basedOn w:val="Normal"/>
    <w:next w:val="Normal"/>
    <w:autoRedefine/>
    <w:uiPriority w:val="99"/>
    <w:rsid w:val="00EE3BC2"/>
    <w:pPr>
      <w:ind w:left="1000" w:hanging="200"/>
    </w:pPr>
  </w:style>
  <w:style w:type="paragraph" w:styleId="Index6">
    <w:name w:val="index 6"/>
    <w:basedOn w:val="Normal"/>
    <w:next w:val="Normal"/>
    <w:autoRedefine/>
    <w:uiPriority w:val="99"/>
    <w:rsid w:val="00EE3BC2"/>
    <w:pPr>
      <w:ind w:left="1200" w:hanging="200"/>
    </w:pPr>
  </w:style>
  <w:style w:type="paragraph" w:styleId="Index7">
    <w:name w:val="index 7"/>
    <w:basedOn w:val="Normal"/>
    <w:next w:val="Normal"/>
    <w:autoRedefine/>
    <w:uiPriority w:val="99"/>
    <w:rsid w:val="00EE3BC2"/>
    <w:pPr>
      <w:ind w:left="1400" w:hanging="200"/>
    </w:pPr>
  </w:style>
  <w:style w:type="paragraph" w:styleId="Index9">
    <w:name w:val="index 9"/>
    <w:basedOn w:val="Normal"/>
    <w:next w:val="Normal"/>
    <w:autoRedefine/>
    <w:uiPriority w:val="99"/>
    <w:rsid w:val="00EE3BC2"/>
    <w:pPr>
      <w:ind w:left="1800" w:hanging="200"/>
    </w:pPr>
  </w:style>
  <w:style w:type="paragraph" w:styleId="TableofAuthorities">
    <w:name w:val="table of authorities"/>
    <w:basedOn w:val="Normal"/>
    <w:next w:val="Normal"/>
    <w:uiPriority w:val="99"/>
    <w:rsid w:val="00EE3BC2"/>
    <w:pPr>
      <w:ind w:left="200" w:hanging="200"/>
    </w:pPr>
  </w:style>
  <w:style w:type="paragraph" w:customStyle="1" w:styleId="StyleClauseLevel2TimesNewRomanAfter0ptLinespacing">
    <w:name w:val="Style Clause Level 2 + Times New Roman After:  0 pt Line spacing:..."/>
    <w:basedOn w:val="Normal"/>
    <w:uiPriority w:val="99"/>
    <w:rsid w:val="00156B0B"/>
    <w:pPr>
      <w:keepLines/>
      <w:widowControl w:val="0"/>
      <w:numPr>
        <w:ilvl w:val="1"/>
        <w:numId w:val="17"/>
      </w:numPr>
      <w:spacing w:before="120" w:after="0" w:line="240" w:lineRule="atLeast"/>
      <w:outlineLvl w:val="1"/>
    </w:pPr>
    <w:rPr>
      <w:rFonts w:ascii="Times New Roman" w:hAnsi="Times New Roman"/>
      <w:sz w:val="24"/>
      <w:szCs w:val="24"/>
    </w:rPr>
  </w:style>
  <w:style w:type="paragraph" w:customStyle="1" w:styleId="ClauseLevel1">
    <w:name w:val="Clause Level 1"/>
    <w:next w:val="ClauseLevel2"/>
    <w:uiPriority w:val="99"/>
    <w:rsid w:val="00572C3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aliases w:val="C2"/>
    <w:next w:val="Normal"/>
    <w:qFormat/>
    <w:rsid w:val="00572C3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rsid w:val="00572C31"/>
    <w:pPr>
      <w:numPr>
        <w:ilvl w:val="3"/>
        <w:numId w:val="18"/>
      </w:numPr>
      <w:spacing w:before="120" w:after="120"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rsid w:val="00572C31"/>
    <w:pPr>
      <w:numPr>
        <w:ilvl w:val="4"/>
      </w:numPr>
    </w:pPr>
  </w:style>
  <w:style w:type="paragraph" w:customStyle="1" w:styleId="ClauseLevel8">
    <w:name w:val="Clause Level 8"/>
    <w:basedOn w:val="ClauseLevel4"/>
    <w:uiPriority w:val="99"/>
    <w:rsid w:val="00572C31"/>
    <w:pPr>
      <w:numPr>
        <w:ilvl w:val="5"/>
      </w:numPr>
    </w:pPr>
  </w:style>
  <w:style w:type="paragraph" w:customStyle="1" w:styleId="ClauseLevel9">
    <w:name w:val="Clause Level 9"/>
    <w:basedOn w:val="ClauseLevel4"/>
    <w:uiPriority w:val="99"/>
    <w:rsid w:val="00572C31"/>
    <w:pPr>
      <w:numPr>
        <w:ilvl w:val="6"/>
      </w:numPr>
    </w:pPr>
  </w:style>
  <w:style w:type="paragraph" w:customStyle="1" w:styleId="ScheduleLevel1">
    <w:name w:val="Schedule Level 1"/>
    <w:next w:val="Normal"/>
    <w:uiPriority w:val="99"/>
    <w:rsid w:val="00572C3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E246E0"/>
    <w:rPr>
      <w:rFonts w:ascii="Calibri" w:hAnsi="Calibri"/>
      <w:lang w:eastAsia="en-US"/>
    </w:rPr>
  </w:style>
  <w:style w:type="paragraph" w:customStyle="1" w:styleId="Default">
    <w:name w:val="Default"/>
    <w:rsid w:val="008A0B1A"/>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
    <w:basedOn w:val="Normal"/>
    <w:link w:val="ListParagraphChar"/>
    <w:uiPriority w:val="34"/>
    <w:qFormat/>
    <w:rsid w:val="008B49F8"/>
    <w:pPr>
      <w:spacing w:after="0" w:line="240" w:lineRule="auto"/>
      <w:ind w:left="720"/>
    </w:pPr>
    <w:rPr>
      <w:rFonts w:ascii="Times New Roman" w:hAnsi="Times New Roman"/>
      <w:sz w:val="24"/>
      <w:szCs w:val="24"/>
      <w:lang w:eastAsia="en-AU"/>
    </w:rPr>
  </w:style>
  <w:style w:type="character" w:customStyle="1" w:styleId="ParaChar">
    <w:name w:val="Para Char"/>
    <w:basedOn w:val="DefaultParagraphFont"/>
    <w:rsid w:val="004A132E"/>
    <w:rPr>
      <w:rFonts w:ascii="Calibri" w:hAnsi="Calibri"/>
      <w:color w:val="000000"/>
    </w:rPr>
  </w:style>
  <w:style w:type="character" w:customStyle="1" w:styleId="SubParaChar">
    <w:name w:val="SubPara Char"/>
    <w:basedOn w:val="DefaultParagraphFont"/>
    <w:rsid w:val="004A132E"/>
    <w:rPr>
      <w:rFonts w:ascii="Calibri" w:hAnsi="Calibri"/>
      <w:sz w:val="22"/>
    </w:rPr>
  </w:style>
  <w:style w:type="character" w:customStyle="1" w:styleId="SubclauseNoteChar">
    <w:name w:val="Subclause Note Char"/>
    <w:basedOn w:val="DefaultParagraphFont"/>
    <w:rsid w:val="004A132E"/>
    <w:rPr>
      <w:rFonts w:ascii="Calibri" w:hAnsi="Calibri"/>
      <w:i/>
      <w:sz w:val="22"/>
      <w:lang w:eastAsia="en-US"/>
    </w:rPr>
  </w:style>
  <w:style w:type="paragraph" w:customStyle="1" w:styleId="AnnexSubClause0">
    <w:name w:val="AnnexSubClause"/>
    <w:basedOn w:val="AnnexClauseHdg"/>
    <w:next w:val="Normal"/>
    <w:rsid w:val="004A132E"/>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rsid w:val="00491437"/>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sid w:val="00491437"/>
    <w:rPr>
      <w:rFonts w:ascii="Arial" w:hAnsi="Arial" w:cs="Garamond"/>
      <w:color w:val="000000"/>
      <w:sz w:val="22"/>
      <w:szCs w:val="24"/>
    </w:rPr>
  </w:style>
  <w:style w:type="paragraph" w:customStyle="1" w:styleId="StyleClauseLatinArial">
    <w:name w:val="Style Clause + (Latin) Arial"/>
    <w:basedOn w:val="Normal"/>
    <w:link w:val="StyleClauseLatinArialChar"/>
    <w:rsid w:val="00491437"/>
    <w:pPr>
      <w:numPr>
        <w:ilvl w:val="1"/>
      </w:numPr>
      <w:tabs>
        <w:tab w:val="num" w:pos="936"/>
      </w:tabs>
      <w:spacing w:before="120" w:after="120"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locked/>
    <w:rsid w:val="00491437"/>
    <w:rPr>
      <w:rFonts w:ascii="Arial" w:hAnsi="Arial" w:cs="Garamond"/>
      <w:color w:val="000000"/>
      <w:sz w:val="22"/>
      <w:szCs w:val="24"/>
    </w:rPr>
  </w:style>
  <w:style w:type="paragraph" w:customStyle="1" w:styleId="MELegal1">
    <w:name w:val="ME Legal 1"/>
    <w:aliases w:val="l1,ME Legal 11"/>
    <w:basedOn w:val="Normal"/>
    <w:qFormat/>
    <w:rsid w:val="00C76514"/>
    <w:pPr>
      <w:numPr>
        <w:numId w:val="20"/>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
    <w:basedOn w:val="Normal"/>
    <w:qFormat/>
    <w:rsid w:val="00C76514"/>
    <w:pPr>
      <w:numPr>
        <w:ilvl w:val="1"/>
        <w:numId w:val="20"/>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qFormat/>
    <w:rsid w:val="00C76514"/>
    <w:pPr>
      <w:numPr>
        <w:ilvl w:val="2"/>
        <w:numId w:val="20"/>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qFormat/>
    <w:rsid w:val="00C76514"/>
    <w:pPr>
      <w:numPr>
        <w:ilvl w:val="3"/>
        <w:numId w:val="20"/>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
    <w:basedOn w:val="Normal"/>
    <w:qFormat/>
    <w:rsid w:val="00C76514"/>
    <w:pPr>
      <w:numPr>
        <w:ilvl w:val="4"/>
        <w:numId w:val="20"/>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qFormat/>
    <w:rsid w:val="00C76514"/>
    <w:pPr>
      <w:numPr>
        <w:ilvl w:val="5"/>
        <w:numId w:val="20"/>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rsid w:val="00C76514"/>
    <w:pPr>
      <w:keepNext/>
      <w:numPr>
        <w:numId w:val="21"/>
      </w:numPr>
      <w:pBdr>
        <w:top w:val="single" w:sz="6" w:space="2" w:color="auto"/>
      </w:pBdr>
      <w:spacing w:before="240" w:after="120" w:line="240" w:lineRule="auto"/>
    </w:pPr>
    <w:rPr>
      <w:rFonts w:ascii="Arial" w:hAnsi="Arial"/>
      <w:b/>
      <w:sz w:val="28"/>
    </w:rPr>
  </w:style>
  <w:style w:type="paragraph" w:customStyle="1" w:styleId="SchedH2">
    <w:name w:val="SchedH2"/>
    <w:basedOn w:val="Normal"/>
    <w:next w:val="Normal"/>
    <w:rsid w:val="00C76514"/>
    <w:pPr>
      <w:keepNext/>
      <w:numPr>
        <w:ilvl w:val="1"/>
        <w:numId w:val="21"/>
      </w:numPr>
      <w:spacing w:before="120" w:after="120" w:line="240" w:lineRule="auto"/>
    </w:pPr>
    <w:rPr>
      <w:rFonts w:ascii="Arial" w:hAnsi="Arial"/>
      <w:b/>
      <w:sz w:val="22"/>
    </w:rPr>
  </w:style>
  <w:style w:type="paragraph" w:customStyle="1" w:styleId="SchedH3">
    <w:name w:val="SchedH3"/>
    <w:basedOn w:val="Normal"/>
    <w:qFormat/>
    <w:rsid w:val="00C76514"/>
    <w:pPr>
      <w:keepLines/>
      <w:numPr>
        <w:ilvl w:val="2"/>
        <w:numId w:val="21"/>
      </w:numPr>
      <w:spacing w:before="120" w:after="220" w:line="240" w:lineRule="auto"/>
    </w:pPr>
    <w:rPr>
      <w:rFonts w:ascii="Times New Roman" w:hAnsi="Times New Roman"/>
      <w:sz w:val="22"/>
    </w:rPr>
  </w:style>
  <w:style w:type="paragraph" w:customStyle="1" w:styleId="SchedH4">
    <w:name w:val="SchedH4"/>
    <w:basedOn w:val="Normal"/>
    <w:qFormat/>
    <w:rsid w:val="00C76514"/>
    <w:pPr>
      <w:numPr>
        <w:ilvl w:val="3"/>
        <w:numId w:val="21"/>
      </w:numPr>
      <w:spacing w:after="240" w:line="240" w:lineRule="auto"/>
    </w:pPr>
    <w:rPr>
      <w:rFonts w:ascii="Times New Roman" w:hAnsi="Times New Roman"/>
      <w:sz w:val="22"/>
    </w:rPr>
  </w:style>
  <w:style w:type="paragraph" w:customStyle="1" w:styleId="SchedH5">
    <w:name w:val="SchedH5"/>
    <w:basedOn w:val="Normal"/>
    <w:rsid w:val="00C76514"/>
    <w:pPr>
      <w:numPr>
        <w:ilvl w:val="4"/>
        <w:numId w:val="21"/>
      </w:numPr>
      <w:spacing w:after="240" w:line="240" w:lineRule="auto"/>
    </w:pPr>
    <w:rPr>
      <w:rFonts w:ascii="Times New Roman" w:hAnsi="Times New Roman"/>
      <w:sz w:val="22"/>
    </w:rPr>
  </w:style>
  <w:style w:type="character" w:customStyle="1" w:styleId="MELegal3Char">
    <w:name w:val="ME Legal 3 Char"/>
    <w:aliases w:val="l3 Char Char,l3 Char"/>
    <w:basedOn w:val="DefaultParagraphFont"/>
    <w:link w:val="MELegal3"/>
    <w:rsid w:val="00C76514"/>
    <w:rPr>
      <w:rFonts w:cs="Angsana New"/>
      <w:sz w:val="22"/>
      <w:szCs w:val="22"/>
      <w:lang w:eastAsia="zh-CN" w:bidi="th-TH"/>
    </w:rPr>
  </w:style>
  <w:style w:type="character" w:customStyle="1" w:styleId="NormalWebChar">
    <w:name w:val="Normal (Web) Char"/>
    <w:basedOn w:val="DefaultParagraphFont"/>
    <w:link w:val="NormalWeb"/>
    <w:uiPriority w:val="99"/>
    <w:rsid w:val="002A722C"/>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
    <w:basedOn w:val="DefaultParagraphFont"/>
    <w:link w:val="ListParagraph"/>
    <w:uiPriority w:val="34"/>
    <w:locked/>
    <w:rsid w:val="0051161C"/>
    <w:rPr>
      <w:sz w:val="24"/>
      <w:szCs w:val="24"/>
    </w:rPr>
  </w:style>
  <w:style w:type="paragraph" w:customStyle="1" w:styleId="Clause">
    <w:name w:val="Clause"/>
    <w:next w:val="Normal"/>
    <w:link w:val="ClauseChar"/>
    <w:rsid w:val="0051161C"/>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qFormat/>
    <w:rsid w:val="00CE4EC3"/>
    <w:pPr>
      <w:spacing w:after="240"/>
    </w:pPr>
    <w:rPr>
      <w:b/>
      <w:caps/>
      <w:color w:val="000000" w:themeColor="text1"/>
      <w:sz w:val="32"/>
    </w:rPr>
  </w:style>
  <w:style w:type="paragraph" w:customStyle="1" w:styleId="SectionHeading2Axxxxx">
    <w:name w:val="Section Heading (2A xxxxx)"/>
    <w:basedOn w:val="Section"/>
    <w:link w:val="SectionHeading2AxxxxxChar"/>
    <w:qFormat/>
    <w:rsid w:val="00D053F0"/>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CE4EC3"/>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qFormat/>
    <w:rsid w:val="00426CE3"/>
    <w:pPr>
      <w:numPr>
        <w:numId w:val="64"/>
      </w:numPr>
      <w:spacing w:before="240" w:after="120"/>
    </w:pPr>
    <w:rPr>
      <w:sz w:val="22"/>
    </w:rPr>
  </w:style>
  <w:style w:type="character" w:customStyle="1" w:styleId="SectionHeading2AxxxxxChar">
    <w:name w:val="Section Heading (2A xxxxx) Char"/>
    <w:basedOn w:val="SectionChar"/>
    <w:link w:val="SectionHeading2Axxxxx"/>
    <w:rsid w:val="00D053F0"/>
    <w:rPr>
      <w:rFonts w:ascii="Calibri" w:hAnsi="Calibri"/>
      <w:b/>
      <w:color w:val="000000" w:themeColor="text1"/>
      <w:sz w:val="28"/>
      <w:lang w:eastAsia="en-US"/>
    </w:rPr>
  </w:style>
  <w:style w:type="character" w:customStyle="1" w:styleId="BlueGDV1change">
    <w:name w:val="Blue (GDV 1 change)"/>
    <w:basedOn w:val="DefaultParagraphFont"/>
    <w:uiPriority w:val="1"/>
    <w:qFormat/>
    <w:rsid w:val="00EF7693"/>
    <w:rPr>
      <w:rFonts w:ascii="Calibri" w:hAnsi="Calibri" w:cs="Calibri"/>
      <w:color w:val="auto"/>
      <w:sz w:val="22"/>
    </w:rPr>
  </w:style>
  <w:style w:type="character" w:customStyle="1" w:styleId="ClauseHeadings1xxxxChar">
    <w:name w:val="Clause Headings (1. xxxx) Char"/>
    <w:basedOn w:val="ClauseHdgCharChar"/>
    <w:link w:val="ClauseHeadings1xxxx"/>
    <w:rsid w:val="00426CE3"/>
    <w:rPr>
      <w:rFonts w:ascii="Calibri" w:hAnsi="Calibri"/>
      <w:b/>
      <w:sz w:val="22"/>
      <w:lang w:eastAsia="en-US"/>
    </w:rPr>
  </w:style>
  <w:style w:type="paragraph" w:customStyle="1" w:styleId="clausetext11xxxxx">
    <w:name w:val="clause text (1.1 xxxxx)"/>
    <w:basedOn w:val="Subclause"/>
    <w:link w:val="clausetext11xxxxxChar"/>
    <w:qFormat/>
    <w:rsid w:val="00426CE3"/>
    <w:pPr>
      <w:numPr>
        <w:ilvl w:val="1"/>
        <w:numId w:val="64"/>
      </w:numPr>
      <w:spacing w:before="120" w:after="120"/>
    </w:pPr>
    <w:rPr>
      <w:sz w:val="22"/>
    </w:rPr>
  </w:style>
  <w:style w:type="paragraph" w:customStyle="1" w:styleId="clausetexta">
    <w:name w:val="clause text (a)"/>
    <w:basedOn w:val="Para"/>
    <w:link w:val="clausetextaChar"/>
    <w:qFormat/>
    <w:rsid w:val="00426CE3"/>
    <w:pPr>
      <w:numPr>
        <w:ilvl w:val="2"/>
        <w:numId w:val="64"/>
      </w:numPr>
      <w:spacing w:before="120" w:after="120"/>
    </w:pPr>
    <w:rPr>
      <w:sz w:val="22"/>
    </w:rPr>
  </w:style>
  <w:style w:type="character" w:customStyle="1" w:styleId="clausetext11xxxxxChar">
    <w:name w:val="clause text (1.1 xxxxx) Char"/>
    <w:basedOn w:val="SubclauseCharChar"/>
    <w:link w:val="clausetext11xxxxx"/>
    <w:rsid w:val="00426CE3"/>
    <w:rPr>
      <w:rFonts w:ascii="Calibri" w:hAnsi="Calibri"/>
      <w:color w:val="000000"/>
      <w:sz w:val="22"/>
    </w:rPr>
  </w:style>
  <w:style w:type="paragraph" w:customStyle="1" w:styleId="clausetexti">
    <w:name w:val="clause text (i)"/>
    <w:basedOn w:val="clausetexta"/>
    <w:link w:val="clausetextiChar"/>
    <w:qFormat/>
    <w:rsid w:val="004453D6"/>
    <w:pPr>
      <w:numPr>
        <w:ilvl w:val="3"/>
      </w:numPr>
    </w:pPr>
  </w:style>
  <w:style w:type="character" w:customStyle="1" w:styleId="clausetextaChar">
    <w:name w:val="clause text (a) Char"/>
    <w:basedOn w:val="ParaCharChar"/>
    <w:link w:val="clausetexta"/>
    <w:rsid w:val="00426CE3"/>
    <w:rPr>
      <w:rFonts w:ascii="Calibri" w:hAnsi="Calibri"/>
      <w:color w:val="000000"/>
      <w:sz w:val="22"/>
    </w:rPr>
  </w:style>
  <w:style w:type="character" w:customStyle="1" w:styleId="Strikeout">
    <w:name w:val="Strikeout"/>
    <w:basedOn w:val="DefaultParagraphFont"/>
    <w:uiPriority w:val="1"/>
    <w:qFormat/>
    <w:rsid w:val="00426CE3"/>
    <w:rPr>
      <w:rFonts w:ascii="Calibri" w:hAnsi="Calibri" w:cs="Calibri"/>
      <w:strike/>
      <w:dstrike w:val="0"/>
      <w:sz w:val="22"/>
      <w:szCs w:val="20"/>
    </w:rPr>
  </w:style>
  <w:style w:type="character" w:customStyle="1" w:styleId="clausetextiChar">
    <w:name w:val="clause text (i) Char"/>
    <w:basedOn w:val="clausetextaChar"/>
    <w:link w:val="clausetexti"/>
    <w:rsid w:val="004453D6"/>
    <w:rPr>
      <w:rFonts w:ascii="Calibri" w:hAnsi="Calibri"/>
      <w:color w:val="000000"/>
      <w:sz w:val="22"/>
    </w:rPr>
  </w:style>
  <w:style w:type="paragraph" w:customStyle="1" w:styleId="Italicclausesub-headings">
    <w:name w:val="Italic clause sub-headings"/>
    <w:basedOn w:val="SubclauseNote"/>
    <w:link w:val="Italicclausesub-headingsChar"/>
    <w:qFormat/>
    <w:rsid w:val="002E13A8"/>
    <w:pPr>
      <w:spacing w:before="60" w:after="120" w:line="240" w:lineRule="auto"/>
    </w:pPr>
    <w:rPr>
      <w:color w:val="000000" w:themeColor="text1"/>
      <w:sz w:val="22"/>
      <w:szCs w:val="22"/>
    </w:rPr>
  </w:style>
  <w:style w:type="paragraph" w:customStyle="1" w:styleId="clausetextA0">
    <w:name w:val="clause text (A)"/>
    <w:basedOn w:val="clausetexti"/>
    <w:link w:val="clausetextAChar0"/>
    <w:qFormat/>
    <w:rsid w:val="007B2700"/>
    <w:pPr>
      <w:numPr>
        <w:ilvl w:val="4"/>
      </w:numPr>
    </w:pPr>
  </w:style>
  <w:style w:type="character" w:customStyle="1" w:styleId="Italicclausesub-headingsChar">
    <w:name w:val="Italic clause sub-headings Char"/>
    <w:basedOn w:val="SubclauseNoteCharChar"/>
    <w:link w:val="Italicclausesub-headings"/>
    <w:rsid w:val="002E13A8"/>
    <w:rPr>
      <w:rFonts w:ascii="Calibri" w:hAnsi="Calibri"/>
      <w:i/>
      <w:color w:val="000000" w:themeColor="text1"/>
      <w:sz w:val="22"/>
      <w:szCs w:val="22"/>
      <w:lang w:eastAsia="en-US"/>
    </w:rPr>
  </w:style>
  <w:style w:type="character" w:customStyle="1" w:styleId="clausetextAChar0">
    <w:name w:val="clause text (A) Char"/>
    <w:basedOn w:val="clausetextiChar"/>
    <w:link w:val="clausetextA0"/>
    <w:rsid w:val="007B2700"/>
    <w:rPr>
      <w:rFonts w:ascii="Calibri" w:hAnsi="Calibri"/>
      <w:color w:val="000000"/>
      <w:sz w:val="22"/>
    </w:rPr>
  </w:style>
  <w:style w:type="paragraph" w:customStyle="1" w:styleId="chaptertextheading">
    <w:name w:val="chapter text heading"/>
    <w:basedOn w:val="Normal"/>
    <w:link w:val="chaptertextheadingChar"/>
    <w:qFormat/>
    <w:rsid w:val="00426CE3"/>
    <w:pPr>
      <w:jc w:val="center"/>
    </w:pPr>
    <w:rPr>
      <w:b/>
      <w:sz w:val="24"/>
      <w:szCs w:val="22"/>
    </w:rPr>
  </w:style>
  <w:style w:type="paragraph" w:customStyle="1" w:styleId="Chaptertext">
    <w:name w:val="Chapter text"/>
    <w:basedOn w:val="Normal"/>
    <w:link w:val="ChaptertextChar"/>
    <w:qFormat/>
    <w:rsid w:val="00426CE3"/>
    <w:rPr>
      <w:sz w:val="22"/>
    </w:rPr>
  </w:style>
  <w:style w:type="character" w:customStyle="1" w:styleId="chaptertextheadingChar">
    <w:name w:val="chapter text heading Char"/>
    <w:basedOn w:val="DefaultParagraphFont"/>
    <w:link w:val="chaptertextheading"/>
    <w:rsid w:val="00426CE3"/>
    <w:rPr>
      <w:rFonts w:ascii="Calibri" w:hAnsi="Calibri"/>
      <w:b/>
      <w:sz w:val="24"/>
      <w:szCs w:val="22"/>
      <w:lang w:eastAsia="en-US"/>
    </w:rPr>
  </w:style>
  <w:style w:type="paragraph" w:customStyle="1" w:styleId="TableHeadings">
    <w:name w:val="Table Headings"/>
    <w:basedOn w:val="Normal"/>
    <w:link w:val="TableHeadingsChar"/>
    <w:qFormat/>
    <w:rsid w:val="00361280"/>
    <w:pPr>
      <w:spacing w:before="120"/>
    </w:pPr>
    <w:rPr>
      <w:b/>
      <w:sz w:val="24"/>
      <w:szCs w:val="22"/>
    </w:rPr>
  </w:style>
  <w:style w:type="character" w:customStyle="1" w:styleId="ChaptertextChar">
    <w:name w:val="Chapter text Char"/>
    <w:basedOn w:val="DefaultParagraphFont"/>
    <w:link w:val="Chaptertext"/>
    <w:rsid w:val="00426CE3"/>
    <w:rPr>
      <w:rFonts w:ascii="Calibri" w:hAnsi="Calibri"/>
      <w:sz w:val="22"/>
      <w:lang w:eastAsia="en-US"/>
    </w:rPr>
  </w:style>
  <w:style w:type="character" w:customStyle="1" w:styleId="DefinitionTitle">
    <w:name w:val="Definition Title"/>
    <w:basedOn w:val="DefaultParagraphFont"/>
    <w:uiPriority w:val="1"/>
    <w:qFormat/>
    <w:rsid w:val="00AB48CA"/>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rsid w:val="00361280"/>
    <w:rPr>
      <w:rFonts w:ascii="Calibri" w:hAnsi="Calibri"/>
      <w:b/>
      <w:sz w:val="24"/>
      <w:szCs w:val="22"/>
      <w:lang w:eastAsia="en-US"/>
    </w:rPr>
  </w:style>
  <w:style w:type="character" w:customStyle="1" w:styleId="DefinitionText">
    <w:name w:val="Definition Text"/>
    <w:basedOn w:val="DefaultParagraphFont"/>
    <w:uiPriority w:val="1"/>
    <w:rsid w:val="00867CF7"/>
    <w:rPr>
      <w:rFonts w:ascii="Calibri" w:hAnsi="Calibri" w:cstheme="minorHAnsi"/>
      <w:iCs/>
      <w:color w:val="000000" w:themeColor="text1"/>
      <w:sz w:val="22"/>
      <w:szCs w:val="22"/>
    </w:rPr>
  </w:style>
  <w:style w:type="numbering" w:customStyle="1" w:styleId="Style1">
    <w:name w:val="Style1"/>
    <w:uiPriority w:val="99"/>
    <w:rsid w:val="00D06BD2"/>
    <w:pPr>
      <w:numPr>
        <w:numId w:val="22"/>
      </w:numPr>
    </w:pPr>
  </w:style>
  <w:style w:type="numbering" w:customStyle="1" w:styleId="Style2">
    <w:name w:val="Style2"/>
    <w:uiPriority w:val="99"/>
    <w:rsid w:val="001810D6"/>
    <w:pPr>
      <w:numPr>
        <w:numId w:val="23"/>
      </w:numPr>
    </w:pPr>
  </w:style>
  <w:style w:type="paragraph" w:customStyle="1" w:styleId="DEFINITIONS">
    <w:name w:val="DEFINITIONS"/>
    <w:basedOn w:val="Normal"/>
    <w:link w:val="DEFINITIONSChar"/>
    <w:rsid w:val="00D52CF2"/>
    <w:pPr>
      <w:spacing w:after="0" w:line="240" w:lineRule="auto"/>
    </w:pPr>
  </w:style>
  <w:style w:type="paragraph" w:customStyle="1" w:styleId="TEXT-definitions">
    <w:name w:val="TEXT - definitions"/>
    <w:basedOn w:val="Normal"/>
    <w:qFormat/>
    <w:rsid w:val="00D5093F"/>
    <w:pPr>
      <w:spacing w:before="60" w:after="60" w:line="240" w:lineRule="auto"/>
    </w:pPr>
    <w:rPr>
      <w:sz w:val="22"/>
    </w:rPr>
  </w:style>
  <w:style w:type="character" w:customStyle="1" w:styleId="DEFINITIONSChar">
    <w:name w:val="DEFINITIONS Char"/>
    <w:basedOn w:val="DefaultParagraphFont"/>
    <w:link w:val="DEFINITIONS"/>
    <w:rsid w:val="00D52CF2"/>
    <w:rPr>
      <w:rFonts w:ascii="Calibri" w:hAnsi="Calibri"/>
      <w:lang w:eastAsia="en-US"/>
    </w:rPr>
  </w:style>
  <w:style w:type="character" w:styleId="SubtleEmphasis">
    <w:name w:val="Subtle Emphasis"/>
    <w:basedOn w:val="DefaultParagraphFont"/>
    <w:uiPriority w:val="19"/>
    <w:qFormat/>
    <w:rsid w:val="00335445"/>
    <w:rPr>
      <w:i/>
      <w:iCs/>
      <w:color w:val="808080" w:themeColor="text1" w:themeTint="7F"/>
    </w:rPr>
  </w:style>
  <w:style w:type="paragraph" w:customStyle="1" w:styleId="ChapterSubHeadings">
    <w:name w:val="Chapter Sub Headings"/>
    <w:basedOn w:val="Chaptertext"/>
    <w:link w:val="ChapterSubHeadingsChar"/>
    <w:qFormat/>
    <w:rsid w:val="00361280"/>
    <w:pPr>
      <w:spacing w:before="240"/>
    </w:pPr>
    <w:rPr>
      <w:b/>
      <w:color w:val="000000" w:themeColor="text1"/>
      <w:sz w:val="24"/>
    </w:rPr>
  </w:style>
  <w:style w:type="character" w:customStyle="1" w:styleId="ChapterSubHeadingsChar">
    <w:name w:val="Chapter Sub Headings Char"/>
    <w:basedOn w:val="ChaptertextChar"/>
    <w:link w:val="ChapterSubHeadings"/>
    <w:rsid w:val="00361280"/>
    <w:rPr>
      <w:rFonts w:ascii="Calibri" w:hAnsi="Calibri"/>
      <w:b/>
      <w:color w:val="000000" w:themeColor="text1"/>
      <w:sz w:val="24"/>
      <w:lang w:eastAsia="en-US"/>
    </w:rPr>
  </w:style>
  <w:style w:type="paragraph" w:customStyle="1" w:styleId="aStrikeout">
    <w:name w:val="(a) Strikeout"/>
    <w:basedOn w:val="clausetexta"/>
    <w:link w:val="aStrikeoutChar"/>
    <w:qFormat/>
    <w:rsid w:val="00AF03EC"/>
  </w:style>
  <w:style w:type="character" w:customStyle="1" w:styleId="aStrikeoutChar">
    <w:name w:val="(a) Strikeout Char"/>
    <w:basedOn w:val="clausetextaChar"/>
    <w:link w:val="aStrikeout"/>
    <w:rsid w:val="00AF03EC"/>
    <w:rPr>
      <w:rFonts w:ascii="Calibri" w:hAnsi="Calibri"/>
      <w:color w:val="000000"/>
      <w:sz w:val="22"/>
    </w:rPr>
  </w:style>
  <w:style w:type="paragraph" w:styleId="TOCHeading0">
    <w:name w:val="TOC Heading"/>
    <w:basedOn w:val="Heading1"/>
    <w:next w:val="Normal"/>
    <w:uiPriority w:val="39"/>
    <w:semiHidden/>
    <w:unhideWhenUsed/>
    <w:qFormat/>
    <w:rsid w:val="005D4C30"/>
    <w:pPr>
      <w:keepNext/>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rsid w:val="00A2565D"/>
    <w:pPr>
      <w:spacing w:before="240" w:after="60" w:line="240" w:lineRule="auto"/>
    </w:pPr>
    <w:rPr>
      <w:rFonts w:ascii="Verdana" w:hAnsi="Verdana" w:cs="Arial"/>
      <w:b/>
      <w:iCs/>
      <w:kern w:val="32"/>
      <w:sz w:val="32"/>
      <w:szCs w:val="32"/>
      <w:lang w:eastAsia="en-AU"/>
    </w:rPr>
  </w:style>
  <w:style w:type="paragraph" w:customStyle="1" w:styleId="FigureCaption">
    <w:name w:val="Figure Caption"/>
    <w:basedOn w:val="Normal"/>
    <w:next w:val="Normal"/>
    <w:rsid w:val="00A2565D"/>
    <w:pPr>
      <w:keepNext/>
      <w:spacing w:before="240" w:after="0" w:line="240" w:lineRule="auto"/>
      <w:ind w:left="1282" w:hanging="1282"/>
    </w:pPr>
    <w:rPr>
      <w:rFonts w:ascii="Verdana" w:hAnsi="Verdana"/>
      <w:b/>
      <w:szCs w:val="24"/>
      <w:lang w:eastAsia="en-AU"/>
    </w:rPr>
  </w:style>
  <w:style w:type="paragraph" w:customStyle="1" w:styleId="Footnote">
    <w:name w:val="Footnote"/>
    <w:next w:val="Normal"/>
    <w:rsid w:val="00A2565D"/>
    <w:pPr>
      <w:spacing w:before="60" w:after="60"/>
      <w:ind w:left="1123" w:hanging="504"/>
    </w:pPr>
    <w:rPr>
      <w:rFonts w:ascii="Verdana" w:hAnsi="Verdana" w:cs="Arial"/>
      <w:bCs/>
      <w:kern w:val="28"/>
      <w:sz w:val="16"/>
      <w:szCs w:val="16"/>
    </w:rPr>
  </w:style>
  <w:style w:type="paragraph" w:customStyle="1" w:styleId="Normal2">
    <w:name w:val="Normal 2"/>
    <w:basedOn w:val="Normal"/>
    <w:rsid w:val="00A2565D"/>
    <w:pPr>
      <w:spacing w:before="240" w:after="0" w:line="240" w:lineRule="auto"/>
      <w:ind w:left="619"/>
    </w:pPr>
    <w:rPr>
      <w:rFonts w:ascii="Verdana" w:hAnsi="Verdana"/>
      <w:szCs w:val="24"/>
      <w:lang w:eastAsia="en-AU"/>
    </w:rPr>
  </w:style>
  <w:style w:type="paragraph" w:customStyle="1" w:styleId="FooterRight">
    <w:name w:val="Footer Right"/>
    <w:basedOn w:val="Footer"/>
    <w:rsid w:val="00A2565D"/>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rsid w:val="00A2565D"/>
    <w:pPr>
      <w:spacing w:before="40" w:after="40" w:line="240" w:lineRule="auto"/>
      <w:jc w:val="right"/>
    </w:pPr>
    <w:rPr>
      <w:rFonts w:ascii="Verdana" w:hAnsi="Verdana"/>
      <w:b w:val="0"/>
      <w:i/>
      <w:smallCaps/>
      <w:szCs w:val="16"/>
      <w:lang w:eastAsia="en-AU"/>
    </w:rPr>
  </w:style>
  <w:style w:type="character" w:customStyle="1" w:styleId="HintsandTips">
    <w:name w:val="Hints and Tips"/>
    <w:rsid w:val="00A2565D"/>
    <w:rPr>
      <w:noProof/>
      <w:color w:val="008000"/>
    </w:rPr>
  </w:style>
  <w:style w:type="paragraph" w:customStyle="1" w:styleId="Normal3">
    <w:name w:val="Normal 3"/>
    <w:basedOn w:val="Normal"/>
    <w:qFormat/>
    <w:rsid w:val="00A2565D"/>
    <w:pPr>
      <w:spacing w:before="240" w:after="0" w:line="240" w:lineRule="auto"/>
      <w:ind w:left="1123"/>
    </w:pPr>
    <w:rPr>
      <w:rFonts w:ascii="Verdana" w:hAnsi="Verdana"/>
      <w:szCs w:val="24"/>
      <w:lang w:eastAsia="en-AU"/>
    </w:rPr>
  </w:style>
  <w:style w:type="paragraph" w:customStyle="1" w:styleId="Sub-subtitle">
    <w:name w:val="Sub-subtitle"/>
    <w:basedOn w:val="Subtitle"/>
    <w:next w:val="Normal"/>
    <w:rsid w:val="00A2565D"/>
    <w:pPr>
      <w:spacing w:before="2400" w:after="0" w:line="240" w:lineRule="auto"/>
    </w:pPr>
    <w:rPr>
      <w:rFonts w:ascii="Verdana" w:hAnsi="Verdana"/>
      <w:b/>
      <w:caps/>
      <w:szCs w:val="28"/>
      <w:lang w:eastAsia="en-AU"/>
    </w:rPr>
  </w:style>
  <w:style w:type="paragraph" w:customStyle="1" w:styleId="TableCaption">
    <w:name w:val="Table Caption"/>
    <w:basedOn w:val="Normal"/>
    <w:next w:val="Normal"/>
    <w:rsid w:val="00A2565D"/>
    <w:pPr>
      <w:keepNext/>
      <w:spacing w:before="240" w:after="120" w:line="240" w:lineRule="auto"/>
      <w:ind w:left="1282" w:hanging="1282"/>
    </w:pPr>
    <w:rPr>
      <w:rFonts w:ascii="Verdana" w:hAnsi="Verdana"/>
      <w:b/>
      <w:szCs w:val="24"/>
      <w:lang w:eastAsia="en-AU"/>
    </w:rPr>
  </w:style>
  <w:style w:type="paragraph" w:customStyle="1" w:styleId="TableText">
    <w:name w:val="Table Text"/>
    <w:basedOn w:val="Normal"/>
    <w:rsid w:val="00A2565D"/>
    <w:pPr>
      <w:spacing w:before="80" w:after="80" w:line="240" w:lineRule="auto"/>
    </w:pPr>
    <w:rPr>
      <w:rFonts w:ascii="Verdana" w:hAnsi="Verdana"/>
      <w:szCs w:val="24"/>
      <w:lang w:eastAsia="en-AU"/>
    </w:rPr>
  </w:style>
  <w:style w:type="character" w:customStyle="1" w:styleId="Option">
    <w:name w:val="Option"/>
    <w:rsid w:val="00A2565D"/>
    <w:rPr>
      <w:rFonts w:ascii="Arial" w:hAnsi="Arial"/>
      <w:sz w:val="22"/>
      <w:szCs w:val="22"/>
    </w:rPr>
  </w:style>
  <w:style w:type="character" w:customStyle="1" w:styleId="Hints">
    <w:name w:val="Hints"/>
    <w:rsid w:val="00A2565D"/>
    <w:rPr>
      <w:noProof/>
      <w:color w:val="FF0000"/>
    </w:rPr>
  </w:style>
  <w:style w:type="paragraph" w:customStyle="1" w:styleId="TableHeading">
    <w:name w:val="Table Heading"/>
    <w:basedOn w:val="Normal"/>
    <w:rsid w:val="00A2565D"/>
    <w:pPr>
      <w:keepNext/>
      <w:spacing w:before="80" w:after="80" w:line="240" w:lineRule="auto"/>
    </w:pPr>
    <w:rPr>
      <w:rFonts w:ascii="Verdana" w:hAnsi="Verdana"/>
      <w:b/>
      <w:szCs w:val="24"/>
      <w:lang w:eastAsia="en-AU"/>
    </w:rPr>
  </w:style>
  <w:style w:type="paragraph" w:customStyle="1" w:styleId="Confidential">
    <w:name w:val="Confidential"/>
    <w:basedOn w:val="Normal"/>
    <w:rsid w:val="00A2565D"/>
    <w:pPr>
      <w:spacing w:before="240" w:after="0" w:line="240" w:lineRule="auto"/>
      <w:jc w:val="right"/>
    </w:pPr>
    <w:rPr>
      <w:rFonts w:ascii="Arial" w:hAnsi="Arial"/>
      <w:b/>
      <w:color w:val="000000"/>
      <w:sz w:val="22"/>
      <w:szCs w:val="24"/>
      <w:lang w:val="en-GB" w:eastAsia="en-AU"/>
    </w:rPr>
  </w:style>
  <w:style w:type="character" w:customStyle="1" w:styleId="Confidentiality">
    <w:name w:val="Confidentiality"/>
    <w:basedOn w:val="DefaultParagraphFont"/>
    <w:rsid w:val="00A2565D"/>
  </w:style>
  <w:style w:type="character" w:customStyle="1" w:styleId="Owner">
    <w:name w:val="Owner"/>
    <w:basedOn w:val="DefaultParagraphFont"/>
    <w:rsid w:val="00A2565D"/>
  </w:style>
  <w:style w:type="character" w:customStyle="1" w:styleId="Hidden">
    <w:name w:val="Hidden"/>
    <w:rsid w:val="00A2565D"/>
    <w:rPr>
      <w:b/>
      <w:vanish/>
      <w:sz w:val="24"/>
    </w:rPr>
  </w:style>
  <w:style w:type="paragraph" w:customStyle="1" w:styleId="TableText2">
    <w:name w:val="Table Text 2"/>
    <w:basedOn w:val="Normal"/>
    <w:qFormat/>
    <w:rsid w:val="005C1590"/>
    <w:pPr>
      <w:spacing w:after="120" w:line="240" w:lineRule="auto"/>
    </w:pPr>
    <w:rPr>
      <w:sz w:val="22"/>
      <w:szCs w:val="24"/>
      <w:lang w:eastAsia="en-AU"/>
    </w:rPr>
  </w:style>
  <w:style w:type="paragraph" w:customStyle="1" w:styleId="TableText3">
    <w:name w:val="Table Text 3"/>
    <w:basedOn w:val="TableText"/>
    <w:qFormat/>
    <w:rsid w:val="00A2565D"/>
  </w:style>
  <w:style w:type="paragraph" w:customStyle="1" w:styleId="Figure">
    <w:name w:val="Figure"/>
    <w:basedOn w:val="Normal"/>
    <w:next w:val="Normal"/>
    <w:qFormat/>
    <w:rsid w:val="00A2565D"/>
    <w:pPr>
      <w:spacing w:before="60" w:after="0" w:line="240" w:lineRule="auto"/>
    </w:pPr>
    <w:rPr>
      <w:rFonts w:ascii="Verdana" w:hAnsi="Verdana"/>
      <w:szCs w:val="24"/>
      <w:lang w:eastAsia="en-AU"/>
    </w:rPr>
  </w:style>
  <w:style w:type="paragraph" w:customStyle="1" w:styleId="Figure-decoration">
    <w:name w:val="Figure - decoration"/>
    <w:basedOn w:val="Normal"/>
    <w:next w:val="Normal"/>
    <w:qFormat/>
    <w:rsid w:val="00A2565D"/>
    <w:pPr>
      <w:spacing w:before="60" w:after="0" w:line="240" w:lineRule="auto"/>
    </w:pPr>
    <w:rPr>
      <w:rFonts w:ascii="Verdana" w:hAnsi="Verdana"/>
      <w:szCs w:val="24"/>
      <w:lang w:eastAsia="en-AU"/>
    </w:rPr>
  </w:style>
  <w:style w:type="paragraph" w:customStyle="1" w:styleId="TableHeading-Complex">
    <w:name w:val="Table Heading - Complex"/>
    <w:basedOn w:val="TableHeading"/>
    <w:qFormat/>
    <w:rsid w:val="00A2565D"/>
  </w:style>
  <w:style w:type="paragraph" w:customStyle="1" w:styleId="Documentinformation">
    <w:name w:val="Document information"/>
    <w:basedOn w:val="Contents"/>
    <w:next w:val="Normal"/>
    <w:rsid w:val="00A2565D"/>
    <w:pPr>
      <w:pageBreakBefore/>
      <w:spacing w:before="0" w:line="276" w:lineRule="auto"/>
    </w:pPr>
    <w:rPr>
      <w:rFonts w:ascii="Calibri" w:eastAsia="SimSun" w:hAnsi="Calibri"/>
      <w:lang w:val="en-US" w:eastAsia="zh-CN"/>
    </w:rPr>
  </w:style>
  <w:style w:type="character" w:customStyle="1" w:styleId="SubclauseChar">
    <w:name w:val="Subclause Char"/>
    <w:locked/>
    <w:rsid w:val="00A2565D"/>
    <w:rPr>
      <w:rFonts w:ascii="Verdana" w:hAnsi="Verdana" w:cs="Times New Roman"/>
      <w:color w:val="000000"/>
      <w:szCs w:val="22"/>
      <w:lang w:val="en-US" w:eastAsia="en-US" w:bidi="ar-SA"/>
    </w:rPr>
  </w:style>
  <w:style w:type="character" w:customStyle="1" w:styleId="ClauseChar">
    <w:name w:val="Clause Char"/>
    <w:link w:val="Clause"/>
    <w:locked/>
    <w:rsid w:val="00A2565D"/>
    <w:rPr>
      <w:rFonts w:ascii="Garamond" w:hAnsi="Garamond" w:cs="Garamond"/>
      <w:color w:val="000000"/>
      <w:sz w:val="24"/>
      <w:szCs w:val="24"/>
    </w:rPr>
  </w:style>
  <w:style w:type="paragraph" w:customStyle="1" w:styleId="HeaderTop">
    <w:name w:val="HeaderTop"/>
    <w:basedOn w:val="Header"/>
    <w:next w:val="Normal"/>
    <w:rsid w:val="00A2565D"/>
    <w:pPr>
      <w:spacing w:before="240" w:after="240" w:line="240" w:lineRule="auto"/>
      <w:jc w:val="right"/>
    </w:pPr>
    <w:rPr>
      <w:b w:val="0"/>
      <w:i/>
      <w:sz w:val="22"/>
    </w:rPr>
  </w:style>
  <w:style w:type="paragraph" w:customStyle="1" w:styleId="ContractHeading">
    <w:name w:val="ContractHeading"/>
    <w:basedOn w:val="IntroHeading"/>
    <w:next w:val="Normal"/>
    <w:rsid w:val="00A2565D"/>
    <w:pPr>
      <w:spacing w:before="360" w:after="0" w:line="240" w:lineRule="auto"/>
      <w:jc w:val="right"/>
    </w:pPr>
    <w:rPr>
      <w:bCs/>
      <w:szCs w:val="20"/>
    </w:rPr>
  </w:style>
  <w:style w:type="paragraph" w:customStyle="1" w:styleId="NormalBold">
    <w:name w:val="Normal Bold"/>
    <w:next w:val="Normal"/>
    <w:rsid w:val="00A2565D"/>
    <w:pPr>
      <w:spacing w:before="60" w:after="60"/>
    </w:pPr>
    <w:rPr>
      <w:rFonts w:ascii="Calibri" w:hAnsi="Calibri"/>
      <w:b/>
      <w:sz w:val="22"/>
      <w:lang w:eastAsia="en-US"/>
    </w:rPr>
  </w:style>
  <w:style w:type="paragraph" w:customStyle="1" w:styleId="InfoTableheading">
    <w:name w:val="InfoTableheading"/>
    <w:basedOn w:val="Normal"/>
    <w:next w:val="InfoTable"/>
    <w:rsid w:val="00A2565D"/>
    <w:pPr>
      <w:pBdr>
        <w:top w:val="single" w:sz="4" w:space="1" w:color="auto"/>
        <w:left w:val="single" w:sz="4" w:space="4" w:color="auto"/>
        <w:bottom w:val="single" w:sz="4" w:space="1" w:color="auto"/>
        <w:right w:val="single" w:sz="4" w:space="4" w:color="auto"/>
      </w:pBdr>
      <w:spacing w:before="240" w:after="0" w:line="240" w:lineRule="auto"/>
      <w:jc w:val="center"/>
    </w:pPr>
    <w:rPr>
      <w:rFonts w:cs="Arial"/>
      <w:b/>
      <w:sz w:val="32"/>
      <w:szCs w:val="32"/>
    </w:rPr>
  </w:style>
  <w:style w:type="paragraph" w:customStyle="1" w:styleId="InfoTableLetter">
    <w:name w:val="InfoTableLetter"/>
    <w:basedOn w:val="InfoTable"/>
    <w:next w:val="InfoTable"/>
    <w:rsid w:val="00A2565D"/>
    <w:pPr>
      <w:pBdr>
        <w:top w:val="single" w:sz="4" w:space="1" w:color="auto"/>
        <w:bottom w:val="single" w:sz="4" w:space="1" w:color="auto"/>
      </w:pBdr>
      <w:spacing w:before="240" w:after="0" w:line="240" w:lineRule="auto"/>
      <w:ind w:left="540" w:right="0" w:hanging="540"/>
      <w:outlineLvl w:val="0"/>
    </w:pPr>
    <w:rPr>
      <w:sz w:val="22"/>
    </w:rPr>
  </w:style>
  <w:style w:type="paragraph" w:customStyle="1" w:styleId="CharCharCharCharCharCharCharChar">
    <w:name w:val="Char Char Char Char Char Char Char Char"/>
    <w:basedOn w:val="Normal"/>
    <w:rsid w:val="00A2565D"/>
    <w:pPr>
      <w:spacing w:before="240" w:line="240" w:lineRule="exact"/>
    </w:pPr>
    <w:rPr>
      <w:rFonts w:ascii="Verdana" w:hAnsi="Verdana" w:cs="Verdana"/>
      <w:lang w:val="en-US"/>
    </w:rPr>
  </w:style>
  <w:style w:type="paragraph" w:customStyle="1" w:styleId="SubPara0">
    <w:name w:val="Sub Para"/>
    <w:basedOn w:val="SubPara"/>
    <w:rsid w:val="00A2565D"/>
    <w:pPr>
      <w:keepLines w:val="0"/>
      <w:tabs>
        <w:tab w:val="clear" w:pos="1871"/>
        <w:tab w:val="num" w:pos="1814"/>
      </w:tabs>
      <w:suppressAutoHyphens w:val="0"/>
      <w:spacing w:after="120" w:line="240" w:lineRule="auto"/>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rsid w:val="00A2565D"/>
    <w:pPr>
      <w:spacing w:before="120" w:after="0" w:line="240" w:lineRule="auto"/>
      <w:ind w:left="567"/>
    </w:pPr>
    <w:rPr>
      <w:sz w:val="22"/>
      <w:szCs w:val="24"/>
      <w:lang w:eastAsia="en-AU"/>
    </w:rPr>
  </w:style>
  <w:style w:type="paragraph" w:customStyle="1" w:styleId="Levelafo">
    <w:name w:val="Level (a)fo"/>
    <w:basedOn w:val="Normal"/>
    <w:rsid w:val="00A2565D"/>
    <w:pPr>
      <w:spacing w:before="200" w:after="0" w:line="240" w:lineRule="atLeast"/>
      <w:ind w:left="1440"/>
    </w:pPr>
    <w:rPr>
      <w:rFonts w:ascii="Arial" w:eastAsia="SimSun" w:hAnsi="Arial"/>
      <w:lang w:eastAsia="zh-CN"/>
    </w:rPr>
  </w:style>
  <w:style w:type="paragraph" w:customStyle="1" w:styleId="FooterTop">
    <w:name w:val="FooterTop"/>
    <w:basedOn w:val="Footer"/>
    <w:rsid w:val="00A2565D"/>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rsid w:val="00A2565D"/>
    <w:pPr>
      <w:spacing w:after="120"/>
    </w:pPr>
    <w:rPr>
      <w:rFonts w:ascii="Calibri" w:hAnsi="Calibri"/>
      <w:sz w:val="22"/>
      <w:lang w:eastAsia="en-US"/>
    </w:rPr>
  </w:style>
  <w:style w:type="paragraph" w:customStyle="1" w:styleId="TableNormaTextlBold">
    <w:name w:val="TableNormaTextlBold"/>
    <w:basedOn w:val="NormalBold"/>
    <w:next w:val="TableNormalText"/>
    <w:semiHidden/>
    <w:rsid w:val="00A2565D"/>
  </w:style>
  <w:style w:type="paragraph" w:customStyle="1" w:styleId="Level1">
    <w:name w:val="Level 1."/>
    <w:basedOn w:val="Normal"/>
    <w:next w:val="Normal"/>
    <w:rsid w:val="00A2565D"/>
    <w:pPr>
      <w:numPr>
        <w:numId w:val="26"/>
      </w:numPr>
      <w:spacing w:before="200" w:after="0" w:line="240" w:lineRule="atLeast"/>
      <w:outlineLvl w:val="0"/>
    </w:pPr>
    <w:rPr>
      <w:rFonts w:ascii="Arial" w:eastAsia="SimSun" w:hAnsi="Arial"/>
      <w:lang w:eastAsia="zh-CN"/>
    </w:rPr>
  </w:style>
  <w:style w:type="paragraph" w:customStyle="1" w:styleId="TableNormal0">
    <w:name w:val="TableNormal"/>
    <w:next w:val="Normal"/>
    <w:rsid w:val="00A2565D"/>
    <w:pPr>
      <w:spacing w:after="120"/>
    </w:pPr>
    <w:rPr>
      <w:rFonts w:ascii="Calibri" w:hAnsi="Calibri"/>
      <w:sz w:val="22"/>
      <w:lang w:eastAsia="en-US"/>
    </w:rPr>
  </w:style>
  <w:style w:type="paragraph" w:customStyle="1" w:styleId="TableNormalBold">
    <w:name w:val="TableNormalBold"/>
    <w:next w:val="Normal"/>
    <w:rsid w:val="00A2565D"/>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sid w:val="00A2565D"/>
    <w:rPr>
      <w:rFonts w:ascii="Calibri" w:hAnsi="Calibri"/>
      <w:sz w:val="22"/>
      <w:szCs w:val="24"/>
    </w:rPr>
  </w:style>
  <w:style w:type="paragraph" w:customStyle="1" w:styleId="Body">
    <w:name w:val="Body"/>
    <w:basedOn w:val="Normal"/>
    <w:semiHidden/>
    <w:rsid w:val="00A2565D"/>
    <w:pPr>
      <w:spacing w:before="240" w:after="0" w:line="300" w:lineRule="atLeast"/>
      <w:ind w:left="540"/>
    </w:pPr>
    <w:rPr>
      <w:rFonts w:ascii="Arial Narrow" w:hAnsi="Arial Narrow"/>
      <w:sz w:val="24"/>
      <w:szCs w:val="24"/>
      <w:lang w:eastAsia="en-AU"/>
    </w:rPr>
  </w:style>
  <w:style w:type="paragraph" w:customStyle="1" w:styleId="d1body">
    <w:name w:val="d 1 body"/>
    <w:basedOn w:val="Normal"/>
    <w:semiHidden/>
    <w:rsid w:val="00A2565D"/>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semiHidden/>
    <w:rsid w:val="00A256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rsid w:val="00A2565D"/>
    <w:pPr>
      <w:spacing w:after="113"/>
    </w:pPr>
  </w:style>
  <w:style w:type="paragraph" w:customStyle="1" w:styleId="schedule1">
    <w:name w:val="schedule 1"/>
    <w:basedOn w:val="Normal"/>
    <w:uiPriority w:val="99"/>
    <w:rsid w:val="00A2565D"/>
    <w:pPr>
      <w:widowControl w:val="0"/>
      <w:tabs>
        <w:tab w:val="num" w:pos="549"/>
      </w:tabs>
      <w:spacing w:before="240" w:after="0" w:line="240" w:lineRule="auto"/>
      <w:ind w:left="549" w:hanging="576"/>
    </w:pPr>
    <w:rPr>
      <w:rFonts w:ascii="Garamond" w:hAnsi="Garamond"/>
      <w:sz w:val="24"/>
    </w:rPr>
  </w:style>
  <w:style w:type="character" w:customStyle="1" w:styleId="Italics">
    <w:name w:val="Italics"/>
    <w:semiHidden/>
    <w:rsid w:val="00A2565D"/>
    <w:rPr>
      <w:i/>
    </w:rPr>
  </w:style>
  <w:style w:type="character" w:customStyle="1" w:styleId="Bold">
    <w:name w:val="Bold"/>
    <w:semiHidden/>
    <w:rsid w:val="00A2565D"/>
    <w:rPr>
      <w:rFonts w:cs="Times New Roman"/>
      <w:b/>
    </w:rPr>
  </w:style>
  <w:style w:type="paragraph" w:customStyle="1" w:styleId="sub-parai">
    <w:name w:val="sub-para(i)"/>
    <w:basedOn w:val="Normal"/>
    <w:semiHidden/>
    <w:rsid w:val="00A2565D"/>
    <w:pPr>
      <w:tabs>
        <w:tab w:val="num" w:pos="1134"/>
      </w:tabs>
      <w:spacing w:before="240" w:after="0" w:line="240" w:lineRule="auto"/>
      <w:ind w:left="1701" w:right="567" w:hanging="567"/>
    </w:pPr>
    <w:rPr>
      <w:rFonts w:ascii="Garamond" w:hAnsi="Garamond"/>
      <w:sz w:val="24"/>
    </w:rPr>
  </w:style>
  <w:style w:type="paragraph" w:customStyle="1" w:styleId="schedule2">
    <w:name w:val="schedule 2"/>
    <w:basedOn w:val="schedule1"/>
    <w:semiHidden/>
    <w:rsid w:val="00A2565D"/>
    <w:pPr>
      <w:spacing w:after="120"/>
    </w:pPr>
  </w:style>
  <w:style w:type="character" w:customStyle="1" w:styleId="Boldu">
    <w:name w:val="Bold u"/>
    <w:semiHidden/>
    <w:rsid w:val="00A2565D"/>
    <w:rPr>
      <w:rFonts w:cs="Times New Roman"/>
      <w:b/>
      <w:u w:val="single"/>
    </w:rPr>
  </w:style>
  <w:style w:type="paragraph" w:customStyle="1" w:styleId="Interpretation">
    <w:name w:val="Interpretation"/>
    <w:basedOn w:val="Normal"/>
    <w:link w:val="InterpretationChar"/>
    <w:semiHidden/>
    <w:rsid w:val="00A2565D"/>
    <w:pPr>
      <w:widowControl w:val="0"/>
      <w:spacing w:before="240" w:after="0" w:line="240" w:lineRule="auto"/>
      <w:ind w:left="567"/>
    </w:pPr>
    <w:rPr>
      <w:rFonts w:ascii="Garamond" w:hAnsi="Garamond"/>
      <w:sz w:val="24"/>
    </w:rPr>
  </w:style>
  <w:style w:type="character" w:customStyle="1" w:styleId="InterpretationChar">
    <w:name w:val="Interpretation Char"/>
    <w:link w:val="Interpretation"/>
    <w:semiHidden/>
    <w:locked/>
    <w:rsid w:val="00A2565D"/>
    <w:rPr>
      <w:rFonts w:ascii="Garamond" w:hAnsi="Garamond"/>
      <w:sz w:val="24"/>
      <w:lang w:eastAsia="en-US"/>
    </w:rPr>
  </w:style>
  <w:style w:type="character" w:customStyle="1" w:styleId="Bluebold">
    <w:name w:val="Blue bold"/>
    <w:semiHidden/>
    <w:rsid w:val="00A2565D"/>
    <w:rPr>
      <w:rFonts w:ascii="Garamond" w:hAnsi="Garamond" w:cs="Times New Roman"/>
      <w:b/>
      <w:color w:val="0000FF"/>
      <w:sz w:val="24"/>
      <w:szCs w:val="24"/>
    </w:rPr>
  </w:style>
  <w:style w:type="paragraph" w:customStyle="1" w:styleId="clause0">
    <w:name w:val="clause"/>
    <w:basedOn w:val="Normal"/>
    <w:link w:val="clauseChar0"/>
    <w:semiHidden/>
    <w:rsid w:val="00A2565D"/>
    <w:pPr>
      <w:widowControl w:val="0"/>
      <w:tabs>
        <w:tab w:val="num" w:pos="1126"/>
      </w:tabs>
      <w:spacing w:before="240" w:after="0" w:line="240" w:lineRule="auto"/>
      <w:ind w:left="1126" w:hanging="576"/>
    </w:pPr>
    <w:rPr>
      <w:rFonts w:ascii="Arial" w:hAnsi="Arial" w:cs="Arial"/>
      <w:sz w:val="22"/>
      <w:szCs w:val="22"/>
      <w:lang w:eastAsia="en-AU"/>
    </w:rPr>
  </w:style>
  <w:style w:type="character" w:customStyle="1" w:styleId="clauseChar0">
    <w:name w:val="clause Char"/>
    <w:link w:val="clause0"/>
    <w:semiHidden/>
    <w:locked/>
    <w:rsid w:val="00A2565D"/>
    <w:rPr>
      <w:rFonts w:ascii="Arial" w:hAnsi="Arial" w:cs="Arial"/>
      <w:sz w:val="22"/>
      <w:szCs w:val="22"/>
    </w:rPr>
  </w:style>
  <w:style w:type="paragraph" w:customStyle="1" w:styleId="Sub-parax">
    <w:name w:val="Sub-para (x)"/>
    <w:link w:val="Sub-paraxChar0"/>
    <w:semiHidden/>
    <w:rsid w:val="00A2565D"/>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semiHidden/>
    <w:rsid w:val="00A2565D"/>
  </w:style>
  <w:style w:type="character" w:customStyle="1" w:styleId="Sub-paraxChar0">
    <w:name w:val="Sub-para (x) Char"/>
    <w:link w:val="Sub-parax"/>
    <w:semiHidden/>
    <w:locked/>
    <w:rsid w:val="00A2565D"/>
    <w:rPr>
      <w:rFonts w:ascii="Arial" w:hAnsi="Arial" w:cs="Arial"/>
      <w:color w:val="000000"/>
      <w:sz w:val="22"/>
      <w:szCs w:val="22"/>
    </w:rPr>
  </w:style>
  <w:style w:type="character" w:customStyle="1" w:styleId="StyleSub-paraxArialChar">
    <w:name w:val="Style Sub-para (x) + Arial Char"/>
    <w:basedOn w:val="Sub-paraxChar0"/>
    <w:link w:val="StyleSub-paraxArial"/>
    <w:semiHidden/>
    <w:locked/>
    <w:rsid w:val="00A2565D"/>
    <w:rPr>
      <w:rFonts w:ascii="Arial" w:hAnsi="Arial" w:cs="Arial"/>
      <w:color w:val="000000"/>
      <w:sz w:val="22"/>
      <w:szCs w:val="22"/>
    </w:rPr>
  </w:style>
  <w:style w:type="character" w:customStyle="1" w:styleId="InterpCharChar">
    <w:name w:val="Interp Char Char"/>
    <w:link w:val="InterpChar"/>
    <w:semiHidden/>
    <w:locked/>
    <w:rsid w:val="00A2565D"/>
    <w:rPr>
      <w:rFonts w:ascii="Garamond" w:hAnsi="Garamond" w:cs="Garamond"/>
      <w:color w:val="000000"/>
      <w:sz w:val="24"/>
      <w:szCs w:val="24"/>
    </w:rPr>
  </w:style>
  <w:style w:type="paragraph" w:customStyle="1" w:styleId="InterpChar">
    <w:name w:val="Interp Char"/>
    <w:basedOn w:val="Normal"/>
    <w:link w:val="InterpCharChar"/>
    <w:autoRedefine/>
    <w:semiHidden/>
    <w:rsid w:val="00A2565D"/>
    <w:pPr>
      <w:tabs>
        <w:tab w:val="left" w:pos="567"/>
      </w:tabs>
      <w:spacing w:before="120" w:after="0" w:line="300" w:lineRule="atLeast"/>
      <w:ind w:left="567"/>
    </w:pPr>
    <w:rPr>
      <w:rFonts w:ascii="Garamond" w:hAnsi="Garamond" w:cs="Garamond"/>
      <w:color w:val="000000"/>
      <w:sz w:val="24"/>
      <w:szCs w:val="24"/>
      <w:lang w:eastAsia="en-AU"/>
    </w:rPr>
  </w:style>
  <w:style w:type="character" w:customStyle="1" w:styleId="Boldcharacter">
    <w:name w:val="Bold character"/>
    <w:semiHidden/>
    <w:rsid w:val="00A2565D"/>
    <w:rPr>
      <w:rFonts w:ascii="Garamond" w:hAnsi="Garamond" w:cs="Garamond"/>
      <w:b/>
      <w:bCs/>
      <w:sz w:val="24"/>
      <w:szCs w:val="24"/>
    </w:rPr>
  </w:style>
  <w:style w:type="paragraph" w:customStyle="1" w:styleId="addressblock">
    <w:name w:val="address block"/>
    <w:basedOn w:val="Normal"/>
    <w:semiHidden/>
    <w:rsid w:val="00A2565D"/>
    <w:pPr>
      <w:keepLines/>
      <w:spacing w:before="240" w:after="0" w:line="240" w:lineRule="auto"/>
    </w:pPr>
    <w:rPr>
      <w:rFonts w:cs="Gautami"/>
      <w:sz w:val="22"/>
    </w:rPr>
  </w:style>
  <w:style w:type="character" w:customStyle="1" w:styleId="bodyCharChar">
    <w:name w:val="body Char Char"/>
    <w:link w:val="body0"/>
    <w:semiHidden/>
    <w:locked/>
    <w:rsid w:val="00A2565D"/>
    <w:rPr>
      <w:rFonts w:ascii="Calibri" w:hAnsi="Calibri" w:cs="Gautami"/>
    </w:rPr>
  </w:style>
  <w:style w:type="paragraph" w:customStyle="1" w:styleId="body0">
    <w:name w:val="body"/>
    <w:basedOn w:val="Normal"/>
    <w:link w:val="bodyCharChar"/>
    <w:semiHidden/>
    <w:rsid w:val="00A2565D"/>
    <w:pPr>
      <w:keepLines/>
      <w:spacing w:before="240" w:after="0" w:line="240" w:lineRule="auto"/>
      <w:outlineLvl w:val="0"/>
    </w:pPr>
    <w:rPr>
      <w:rFonts w:cs="Gautami"/>
      <w:lang w:eastAsia="en-AU"/>
    </w:rPr>
  </w:style>
  <w:style w:type="paragraph" w:customStyle="1" w:styleId="refblock">
    <w:name w:val="ref block"/>
    <w:semiHidden/>
    <w:rsid w:val="00A2565D"/>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rsid w:val="00A2565D"/>
    <w:pPr>
      <w:tabs>
        <w:tab w:val="clear" w:pos="794"/>
        <w:tab w:val="clear" w:pos="907"/>
        <w:tab w:val="left" w:pos="0"/>
      </w:tabs>
      <w:ind w:left="-907"/>
    </w:pPr>
    <w:rPr>
      <w:rFonts w:cs="Times New Roman"/>
    </w:rPr>
  </w:style>
  <w:style w:type="paragraph" w:customStyle="1" w:styleId="SubSubsubpara0">
    <w:name w:val="SubSubsubpara"/>
    <w:next w:val="Normal"/>
    <w:rsid w:val="00A2565D"/>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rsid w:val="00A2565D"/>
    <w:pPr>
      <w:spacing w:before="120" w:after="120"/>
      <w:ind w:left="720" w:hanging="720"/>
    </w:pPr>
    <w:rPr>
      <w:rFonts w:ascii="Calibri" w:hAnsi="Calibri"/>
      <w:color w:val="3366FF"/>
      <w:sz w:val="22"/>
    </w:rPr>
  </w:style>
  <w:style w:type="paragraph" w:customStyle="1" w:styleId="ParaTail0">
    <w:name w:val="ParaTail"/>
    <w:next w:val="Normal"/>
    <w:rsid w:val="00A2565D"/>
    <w:pPr>
      <w:spacing w:after="120"/>
      <w:ind w:left="1247"/>
    </w:pPr>
    <w:rPr>
      <w:rFonts w:ascii="Calibri" w:hAnsi="Calibri"/>
      <w:sz w:val="22"/>
      <w:lang w:eastAsia="en-US"/>
    </w:rPr>
  </w:style>
  <w:style w:type="paragraph" w:customStyle="1" w:styleId="ParaNote0">
    <w:name w:val="ParaNote"/>
    <w:next w:val="Normal"/>
    <w:rsid w:val="00A2565D"/>
    <w:pPr>
      <w:spacing w:after="120"/>
      <w:ind w:left="1247"/>
    </w:pPr>
    <w:rPr>
      <w:rFonts w:ascii="Calibri" w:hAnsi="Calibri"/>
      <w:i/>
      <w:sz w:val="22"/>
      <w:lang w:eastAsia="en-US"/>
    </w:rPr>
  </w:style>
  <w:style w:type="paragraph" w:customStyle="1" w:styleId="TableNormalTextBold">
    <w:name w:val="TableNormalTextBold"/>
    <w:next w:val="Normal"/>
    <w:rsid w:val="00A2565D"/>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rsid w:val="00A2565D"/>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sid w:val="00A2565D"/>
    <w:rPr>
      <w:rFonts w:ascii="Calibri" w:hAnsi="Calibri"/>
      <w:b/>
      <w:bCs/>
      <w:sz w:val="22"/>
      <w:lang w:eastAsia="en-US"/>
    </w:rPr>
  </w:style>
  <w:style w:type="paragraph" w:customStyle="1" w:styleId="AnnexSchedule">
    <w:name w:val="AnnexSchedule"/>
    <w:next w:val="Normal"/>
    <w:link w:val="AnnexScheduleChar"/>
    <w:rsid w:val="00A2565D"/>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rsid w:val="00A2565D"/>
    <w:pPr>
      <w:numPr>
        <w:ilvl w:val="1"/>
        <w:numId w:val="26"/>
      </w:numPr>
      <w:spacing w:before="200" w:after="0" w:line="240" w:lineRule="atLeast"/>
      <w:outlineLvl w:val="1"/>
    </w:pPr>
    <w:rPr>
      <w:rFonts w:ascii="Arial" w:eastAsia="SimSun" w:hAnsi="Arial"/>
      <w:lang w:eastAsia="zh-CN"/>
    </w:rPr>
  </w:style>
  <w:style w:type="character" w:customStyle="1" w:styleId="AnnexScheduleChar">
    <w:name w:val="AnnexSchedule Char"/>
    <w:link w:val="AnnexSchedule"/>
    <w:locked/>
    <w:rsid w:val="00A2565D"/>
    <w:rPr>
      <w:rFonts w:ascii="Calibri" w:hAnsi="Calibri"/>
      <w:b/>
      <w:sz w:val="22"/>
      <w:szCs w:val="24"/>
      <w:lang w:eastAsia="en-US"/>
    </w:rPr>
  </w:style>
  <w:style w:type="paragraph" w:customStyle="1" w:styleId="Levela">
    <w:name w:val="Level (a)"/>
    <w:basedOn w:val="Normal"/>
    <w:next w:val="Levelafo"/>
    <w:rsid w:val="00A2565D"/>
    <w:pPr>
      <w:numPr>
        <w:ilvl w:val="2"/>
        <w:numId w:val="26"/>
      </w:numPr>
      <w:spacing w:before="200" w:after="0" w:line="240" w:lineRule="atLeast"/>
      <w:outlineLvl w:val="2"/>
    </w:pPr>
    <w:rPr>
      <w:rFonts w:ascii="Arial" w:eastAsia="SimSun" w:hAnsi="Arial"/>
      <w:lang w:eastAsia="zh-CN"/>
    </w:rPr>
  </w:style>
  <w:style w:type="paragraph" w:customStyle="1" w:styleId="Leveli">
    <w:name w:val="Level (i)"/>
    <w:basedOn w:val="Normal"/>
    <w:next w:val="Normal"/>
    <w:rsid w:val="00A2565D"/>
    <w:pPr>
      <w:numPr>
        <w:ilvl w:val="3"/>
        <w:numId w:val="26"/>
      </w:numPr>
      <w:spacing w:before="200" w:after="0" w:line="240" w:lineRule="atLeast"/>
      <w:outlineLvl w:val="3"/>
    </w:pPr>
    <w:rPr>
      <w:rFonts w:ascii="Arial" w:eastAsia="SimSun" w:hAnsi="Arial"/>
      <w:lang w:eastAsia="zh-CN"/>
    </w:rPr>
  </w:style>
  <w:style w:type="paragraph" w:customStyle="1" w:styleId="LevelA0">
    <w:name w:val="Level(A)"/>
    <w:basedOn w:val="Normal"/>
    <w:next w:val="Normal"/>
    <w:rsid w:val="00A2565D"/>
    <w:pPr>
      <w:numPr>
        <w:ilvl w:val="4"/>
        <w:numId w:val="26"/>
      </w:numPr>
      <w:spacing w:before="200" w:after="0" w:line="240" w:lineRule="atLeast"/>
      <w:outlineLvl w:val="4"/>
    </w:pPr>
    <w:rPr>
      <w:rFonts w:ascii="Arial" w:eastAsia="SimSun" w:hAnsi="Arial"/>
      <w:lang w:eastAsia="zh-CN"/>
    </w:rPr>
  </w:style>
  <w:style w:type="paragraph" w:customStyle="1" w:styleId="LevelI0">
    <w:name w:val="Level(I)"/>
    <w:basedOn w:val="Normal"/>
    <w:next w:val="Normal"/>
    <w:rsid w:val="00A2565D"/>
    <w:pPr>
      <w:numPr>
        <w:ilvl w:val="5"/>
        <w:numId w:val="26"/>
      </w:numPr>
      <w:spacing w:before="200" w:after="0" w:line="240" w:lineRule="atLeast"/>
      <w:outlineLvl w:val="5"/>
    </w:pPr>
    <w:rPr>
      <w:rFonts w:ascii="Arial" w:eastAsia="SimSun" w:hAnsi="Arial"/>
      <w:lang w:eastAsia="zh-CN"/>
    </w:rPr>
  </w:style>
  <w:style w:type="paragraph" w:customStyle="1" w:styleId="msosmall">
    <w:name w:val="msosmall"/>
    <w:rsid w:val="00A2565D"/>
    <w:rPr>
      <w:color w:val="000000"/>
    </w:rPr>
  </w:style>
  <w:style w:type="paragraph" w:customStyle="1" w:styleId="NormalItalic">
    <w:name w:val="Normal Italic"/>
    <w:basedOn w:val="Normal"/>
    <w:link w:val="NormalItalicChar"/>
    <w:rsid w:val="00A2565D"/>
    <w:pPr>
      <w:spacing w:before="240" w:after="0" w:line="240" w:lineRule="auto"/>
    </w:pPr>
    <w:rPr>
      <w:i/>
      <w:sz w:val="22"/>
    </w:rPr>
  </w:style>
  <w:style w:type="paragraph" w:customStyle="1" w:styleId="BodyText2">
    <w:name w:val="BodyText 2"/>
    <w:basedOn w:val="Normal"/>
    <w:rsid w:val="00A2565D"/>
    <w:pPr>
      <w:numPr>
        <w:numId w:val="27"/>
      </w:numPr>
      <w:spacing w:before="240" w:after="0" w:line="240" w:lineRule="auto"/>
    </w:pPr>
    <w:rPr>
      <w:rFonts w:ascii="Times New Roman" w:hAnsi="Times New Roman"/>
      <w:sz w:val="24"/>
      <w:szCs w:val="24"/>
      <w:lang w:eastAsia="en-AU"/>
    </w:rPr>
  </w:style>
  <w:style w:type="character" w:customStyle="1" w:styleId="NormalItalicChar">
    <w:name w:val="Normal Italic Char"/>
    <w:link w:val="NormalItalic"/>
    <w:locked/>
    <w:rsid w:val="00A2565D"/>
    <w:rPr>
      <w:rFonts w:ascii="Calibri" w:hAnsi="Calibri"/>
      <w:i/>
      <w:sz w:val="22"/>
      <w:lang w:eastAsia="en-US"/>
    </w:rPr>
  </w:style>
  <w:style w:type="character" w:customStyle="1" w:styleId="ParaNoteChar">
    <w:name w:val="Para Note Char"/>
    <w:locked/>
    <w:rsid w:val="00A2565D"/>
    <w:rPr>
      <w:rFonts w:ascii="Calibri" w:eastAsia="Times New Roman" w:hAnsi="Calibri" w:cs="Times New Roman"/>
      <w:i/>
      <w:szCs w:val="20"/>
      <w:lang w:val="en-AU"/>
    </w:rPr>
  </w:style>
  <w:style w:type="paragraph" w:customStyle="1" w:styleId="subclause0">
    <w:name w:val="subclaus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para0">
    <w:name w:val="para"/>
    <w:basedOn w:val="Normal"/>
    <w:rsid w:val="00A2565D"/>
    <w:pPr>
      <w:spacing w:before="100" w:beforeAutospacing="1" w:after="100" w:afterAutospacing="1" w:line="240" w:lineRule="auto"/>
    </w:pPr>
    <w:rPr>
      <w:rFonts w:ascii="Times New Roman" w:hAnsi="Times New Roman"/>
      <w:sz w:val="24"/>
      <w:szCs w:val="24"/>
      <w:lang w:eastAsia="en-AU"/>
    </w:rPr>
  </w:style>
  <w:style w:type="character" w:customStyle="1" w:styleId="msoins0">
    <w:name w:val="msoins"/>
    <w:rsid w:val="00A2565D"/>
    <w:rPr>
      <w:rFonts w:cs="Times New Roman"/>
    </w:rPr>
  </w:style>
  <w:style w:type="paragraph" w:customStyle="1" w:styleId="subclausenote0">
    <w:name w:val="subclausenot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CM44">
    <w:name w:val="CM44"/>
    <w:basedOn w:val="Default"/>
    <w:next w:val="Default"/>
    <w:uiPriority w:val="99"/>
    <w:rsid w:val="00A2565D"/>
    <w:pPr>
      <w:widowControl w:val="0"/>
    </w:pPr>
    <w:rPr>
      <w:rFonts w:eastAsia="SimSun" w:cs="Times New Roman"/>
      <w:color w:val="auto"/>
      <w:lang w:eastAsia="en-AU"/>
    </w:rPr>
  </w:style>
  <w:style w:type="paragraph" w:customStyle="1" w:styleId="CM45">
    <w:name w:val="CM45"/>
    <w:basedOn w:val="Default"/>
    <w:next w:val="Default"/>
    <w:uiPriority w:val="99"/>
    <w:rsid w:val="00A2565D"/>
    <w:pPr>
      <w:widowControl w:val="0"/>
    </w:pPr>
    <w:rPr>
      <w:rFonts w:eastAsia="SimSun" w:cs="Times New Roman"/>
      <w:color w:val="auto"/>
      <w:lang w:eastAsia="en-AU"/>
    </w:rPr>
  </w:style>
  <w:style w:type="paragraph" w:customStyle="1" w:styleId="CM4">
    <w:name w:val="CM4"/>
    <w:basedOn w:val="Default"/>
    <w:next w:val="Default"/>
    <w:uiPriority w:val="99"/>
    <w:rsid w:val="00A2565D"/>
    <w:pPr>
      <w:widowControl w:val="0"/>
    </w:pPr>
    <w:rPr>
      <w:rFonts w:eastAsia="SimSun" w:cs="Times New Roman"/>
      <w:color w:val="auto"/>
      <w:lang w:eastAsia="en-AU"/>
    </w:rPr>
  </w:style>
  <w:style w:type="paragraph" w:customStyle="1" w:styleId="CM10">
    <w:name w:val="CM10"/>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A2565D"/>
    <w:pPr>
      <w:widowControl w:val="0"/>
    </w:pPr>
    <w:rPr>
      <w:rFonts w:eastAsia="SimSun" w:cs="Times New Roman"/>
      <w:color w:val="auto"/>
      <w:lang w:eastAsia="en-AU"/>
    </w:rPr>
  </w:style>
  <w:style w:type="paragraph" w:customStyle="1" w:styleId="CM48">
    <w:name w:val="CM48"/>
    <w:basedOn w:val="Default"/>
    <w:next w:val="Default"/>
    <w:uiPriority w:val="99"/>
    <w:rsid w:val="00A2565D"/>
    <w:pPr>
      <w:widowControl w:val="0"/>
    </w:pPr>
    <w:rPr>
      <w:rFonts w:eastAsia="SimSun" w:cs="Times New Roman"/>
      <w:color w:val="auto"/>
      <w:lang w:eastAsia="en-AU"/>
    </w:rPr>
  </w:style>
  <w:style w:type="paragraph" w:customStyle="1" w:styleId="CM50">
    <w:name w:val="CM50"/>
    <w:basedOn w:val="Default"/>
    <w:next w:val="Default"/>
    <w:uiPriority w:val="99"/>
    <w:rsid w:val="00A2565D"/>
    <w:pPr>
      <w:widowControl w:val="0"/>
    </w:pPr>
    <w:rPr>
      <w:rFonts w:eastAsia="SimSun" w:cs="Times New Roman"/>
      <w:color w:val="auto"/>
      <w:lang w:eastAsia="en-AU"/>
    </w:rPr>
  </w:style>
  <w:style w:type="paragraph" w:customStyle="1" w:styleId="CM49">
    <w:name w:val="CM49"/>
    <w:basedOn w:val="Default"/>
    <w:next w:val="Default"/>
    <w:uiPriority w:val="99"/>
    <w:rsid w:val="00A2565D"/>
    <w:pPr>
      <w:widowControl w:val="0"/>
    </w:pPr>
    <w:rPr>
      <w:rFonts w:eastAsia="SimSun" w:cs="Times New Roman"/>
      <w:color w:val="auto"/>
      <w:lang w:eastAsia="en-AU"/>
    </w:rPr>
  </w:style>
  <w:style w:type="paragraph" w:customStyle="1" w:styleId="CM25">
    <w:name w:val="CM25"/>
    <w:basedOn w:val="Default"/>
    <w:next w:val="Default"/>
    <w:uiPriority w:val="99"/>
    <w:rsid w:val="00A2565D"/>
    <w:pPr>
      <w:widowControl w:val="0"/>
    </w:pPr>
    <w:rPr>
      <w:rFonts w:eastAsia="SimSun" w:cs="Times New Roman"/>
      <w:color w:val="auto"/>
      <w:lang w:eastAsia="en-AU"/>
    </w:rPr>
  </w:style>
  <w:style w:type="paragraph" w:customStyle="1" w:styleId="CM15">
    <w:name w:val="CM15"/>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A2565D"/>
    <w:pPr>
      <w:widowControl w:val="0"/>
    </w:pPr>
    <w:rPr>
      <w:rFonts w:eastAsia="SimSun" w:cs="Times New Roman"/>
      <w:color w:val="auto"/>
      <w:lang w:eastAsia="en-AU"/>
    </w:rPr>
  </w:style>
  <w:style w:type="paragraph" w:customStyle="1" w:styleId="CM51">
    <w:name w:val="CM51"/>
    <w:basedOn w:val="Default"/>
    <w:next w:val="Default"/>
    <w:uiPriority w:val="99"/>
    <w:rsid w:val="00A2565D"/>
    <w:pPr>
      <w:widowControl w:val="0"/>
    </w:pPr>
    <w:rPr>
      <w:rFonts w:eastAsia="SimSun" w:cs="Times New Roman"/>
      <w:color w:val="auto"/>
      <w:lang w:eastAsia="en-AU"/>
    </w:rPr>
  </w:style>
  <w:style w:type="paragraph" w:customStyle="1" w:styleId="CM54">
    <w:name w:val="CM54"/>
    <w:basedOn w:val="Default"/>
    <w:next w:val="Default"/>
    <w:uiPriority w:val="99"/>
    <w:rsid w:val="00A2565D"/>
    <w:pPr>
      <w:widowControl w:val="0"/>
    </w:pPr>
    <w:rPr>
      <w:rFonts w:eastAsia="SimSun" w:cs="Times New Roman"/>
      <w:color w:val="auto"/>
      <w:lang w:eastAsia="en-AU"/>
    </w:rPr>
  </w:style>
  <w:style w:type="paragraph" w:customStyle="1" w:styleId="Definitiontext0">
    <w:name w:val="Definition 'text'"/>
    <w:basedOn w:val="Normal"/>
    <w:link w:val="DefinitiontextChar"/>
    <w:qFormat/>
    <w:rsid w:val="00E32A6A"/>
    <w:pPr>
      <w:spacing w:before="60" w:after="120" w:line="240" w:lineRule="auto"/>
    </w:pPr>
    <w:rPr>
      <w:sz w:val="22"/>
    </w:rPr>
  </w:style>
  <w:style w:type="paragraph" w:customStyle="1" w:styleId="SectionSubHeading">
    <w:name w:val="Section Sub Heading"/>
    <w:basedOn w:val="Normal"/>
    <w:link w:val="SectionSubHeadingChar"/>
    <w:qFormat/>
    <w:rsid w:val="00DC73CD"/>
    <w:rPr>
      <w:b/>
      <w:sz w:val="24"/>
      <w:szCs w:val="24"/>
    </w:rPr>
  </w:style>
  <w:style w:type="character" w:customStyle="1" w:styleId="DefinitiontextChar">
    <w:name w:val="Definition 'text' Char"/>
    <w:basedOn w:val="DefaultParagraphFont"/>
    <w:link w:val="Definitiontext0"/>
    <w:rsid w:val="00E32A6A"/>
    <w:rPr>
      <w:rFonts w:ascii="Calibri" w:hAnsi="Calibri"/>
      <w:sz w:val="22"/>
      <w:lang w:eastAsia="en-US"/>
    </w:rPr>
  </w:style>
  <w:style w:type="character" w:customStyle="1" w:styleId="SectionSubHeadingChar">
    <w:name w:val="Section Sub Heading Char"/>
    <w:basedOn w:val="DefaultParagraphFont"/>
    <w:link w:val="SectionSubHeading"/>
    <w:rsid w:val="00DC73CD"/>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rsid w:val="00F55744"/>
    <w:pPr>
      <w:spacing w:after="120" w:line="240" w:lineRule="auto"/>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locked/>
    <w:rsid w:val="00F55744"/>
    <w:rPr>
      <w:b/>
      <w:sz w:val="22"/>
    </w:rPr>
  </w:style>
  <w:style w:type="character" w:customStyle="1" w:styleId="BlueStrike">
    <w:name w:val="Blue Strike"/>
    <w:basedOn w:val="DefaultParagraphFont"/>
    <w:uiPriority w:val="1"/>
    <w:qFormat/>
    <w:rsid w:val="00425B03"/>
    <w:rPr>
      <w:rFonts w:ascii="Calibri" w:hAnsi="Calibri"/>
      <w:strike/>
      <w:color w:val="00B0F0"/>
      <w:sz w:val="22"/>
    </w:rPr>
  </w:style>
  <w:style w:type="character" w:customStyle="1" w:styleId="GDV2">
    <w:name w:val="GDV 2"/>
    <w:basedOn w:val="DefaultParagraphFont"/>
    <w:uiPriority w:val="1"/>
    <w:qFormat/>
    <w:rsid w:val="00EF7693"/>
    <w:rPr>
      <w:rFonts w:ascii="Calibri" w:hAnsi="Calibri" w:cs="Calibri"/>
      <w:color w:val="auto"/>
      <w:sz w:val="22"/>
      <w:szCs w:val="22"/>
    </w:rPr>
  </w:style>
  <w:style w:type="character" w:customStyle="1" w:styleId="PURPLESTRIKEOUT">
    <w:name w:val="PURPLE STRIKEOUT"/>
    <w:basedOn w:val="GDV2"/>
    <w:uiPriority w:val="1"/>
    <w:qFormat/>
    <w:rsid w:val="00861889"/>
    <w:rPr>
      <w:rFonts w:ascii="Calibri" w:hAnsi="Calibri" w:cs="Calibri"/>
      <w:strike/>
      <w:color w:val="7030A0"/>
      <w:sz w:val="22"/>
      <w:szCs w:val="22"/>
    </w:rPr>
  </w:style>
  <w:style w:type="paragraph" w:customStyle="1" w:styleId="chaptertext0">
    <w:name w:val="chapter text"/>
    <w:basedOn w:val="Normal"/>
    <w:qFormat/>
    <w:rsid w:val="00570420"/>
    <w:pPr>
      <w:spacing w:before="60" w:after="120" w:line="240" w:lineRule="auto"/>
    </w:pPr>
    <w:rPr>
      <w:sz w:val="22"/>
      <w:szCs w:val="22"/>
    </w:rPr>
  </w:style>
  <w:style w:type="paragraph" w:customStyle="1" w:styleId="GDV3">
    <w:name w:val="GDV3"/>
    <w:basedOn w:val="Default"/>
    <w:link w:val="GDV3Char"/>
    <w:rsid w:val="001901BC"/>
    <w:rPr>
      <w:color w:val="F79646" w:themeColor="accent6"/>
      <w:sz w:val="22"/>
    </w:rPr>
  </w:style>
  <w:style w:type="paragraph" w:customStyle="1" w:styleId="GDV3deletion">
    <w:name w:val="GDV3 deletion"/>
    <w:basedOn w:val="clausetext11xxxxx"/>
    <w:link w:val="GDV3deletionChar"/>
    <w:rsid w:val="000310E2"/>
    <w:rPr>
      <w:strike/>
      <w:color w:val="F79646" w:themeColor="accent6"/>
    </w:rPr>
  </w:style>
  <w:style w:type="character" w:customStyle="1" w:styleId="GDV3Char">
    <w:name w:val="GDV3 Char"/>
    <w:basedOn w:val="DefaultParagraphFont"/>
    <w:link w:val="GDV3"/>
    <w:rsid w:val="00112FF6"/>
    <w:rPr>
      <w:rFonts w:ascii="Calibri" w:hAnsi="Calibri" w:cs="Calibri"/>
      <w:color w:val="F79646" w:themeColor="accent6"/>
      <w:sz w:val="22"/>
      <w:szCs w:val="24"/>
      <w:lang w:eastAsia="en-US"/>
    </w:rPr>
  </w:style>
  <w:style w:type="paragraph" w:customStyle="1" w:styleId="GDV3newclause">
    <w:name w:val="GDV3 new clause"/>
    <w:basedOn w:val="clausetext11xxxxx"/>
    <w:link w:val="GDV3newclauseChar"/>
    <w:rsid w:val="00AD14B0"/>
    <w:rPr>
      <w:color w:val="F79646" w:themeColor="accent6"/>
    </w:rPr>
  </w:style>
  <w:style w:type="character" w:customStyle="1" w:styleId="GDV3deletionChar">
    <w:name w:val="GDV3 deletion Char"/>
    <w:basedOn w:val="clausetext11xxxxxChar"/>
    <w:link w:val="GDV3deletion"/>
    <w:rsid w:val="000310E2"/>
    <w:rPr>
      <w:rFonts w:ascii="Calibri" w:hAnsi="Calibri"/>
      <w:strike/>
      <w:color w:val="F79646" w:themeColor="accent6"/>
      <w:sz w:val="22"/>
    </w:rPr>
  </w:style>
  <w:style w:type="character" w:customStyle="1" w:styleId="GDV3additions">
    <w:name w:val="GDV3 additions"/>
    <w:basedOn w:val="DefaultParagraphFont"/>
    <w:uiPriority w:val="1"/>
    <w:qFormat/>
    <w:rsid w:val="00EF7693"/>
    <w:rPr>
      <w:rFonts w:asciiTheme="minorHAnsi" w:hAnsiTheme="minorHAnsi"/>
      <w:color w:val="auto"/>
      <w:sz w:val="22"/>
    </w:rPr>
  </w:style>
  <w:style w:type="character" w:customStyle="1" w:styleId="GDV3newclauseChar">
    <w:name w:val="GDV3 new clause Char"/>
    <w:basedOn w:val="clausetext11xxxxxChar"/>
    <w:link w:val="GDV3newclause"/>
    <w:rsid w:val="00AD14B0"/>
    <w:rPr>
      <w:rFonts w:ascii="Calibri" w:hAnsi="Calibri"/>
      <w:color w:val="F79646" w:themeColor="accent6"/>
      <w:sz w:val="22"/>
    </w:rPr>
  </w:style>
  <w:style w:type="paragraph" w:styleId="NoSpacing">
    <w:name w:val="No Spacing"/>
    <w:uiPriority w:val="1"/>
    <w:qFormat/>
    <w:rsid w:val="00A15C35"/>
    <w:rPr>
      <w:rFonts w:ascii="Calibri" w:hAnsi="Calibri"/>
      <w:lang w:eastAsia="en-US"/>
    </w:rPr>
  </w:style>
  <w:style w:type="character" w:customStyle="1" w:styleId="GDV3Strike">
    <w:name w:val="GDV3 Strike"/>
    <w:basedOn w:val="DefaultParagraphFont"/>
    <w:uiPriority w:val="1"/>
    <w:qFormat/>
    <w:rsid w:val="00506684"/>
    <w:rPr>
      <w:rFonts w:ascii="Calibri" w:hAnsi="Calibri"/>
      <w:strike/>
      <w:dstrike w:val="0"/>
      <w:color w:val="F79646" w:themeColor="accent6"/>
      <w:sz w:val="22"/>
    </w:rPr>
  </w:style>
  <w:style w:type="character" w:styleId="BookTitle">
    <w:name w:val="Book Title"/>
    <w:uiPriority w:val="33"/>
    <w:qFormat/>
    <w:rsid w:val="001818E1"/>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3207">
      <w:bodyDiv w:val="1"/>
      <w:marLeft w:val="0"/>
      <w:marRight w:val="0"/>
      <w:marTop w:val="0"/>
      <w:marBottom w:val="0"/>
      <w:divBdr>
        <w:top w:val="none" w:sz="0" w:space="0" w:color="auto"/>
        <w:left w:val="none" w:sz="0" w:space="0" w:color="auto"/>
        <w:bottom w:val="none" w:sz="0" w:space="0" w:color="auto"/>
        <w:right w:val="none" w:sz="0" w:space="0" w:color="auto"/>
      </w:divBdr>
    </w:div>
    <w:div w:id="669794625">
      <w:bodyDiv w:val="1"/>
      <w:marLeft w:val="0"/>
      <w:marRight w:val="0"/>
      <w:marTop w:val="0"/>
      <w:marBottom w:val="0"/>
      <w:divBdr>
        <w:top w:val="none" w:sz="0" w:space="0" w:color="auto"/>
        <w:left w:val="none" w:sz="0" w:space="0" w:color="auto"/>
        <w:bottom w:val="none" w:sz="0" w:space="0" w:color="auto"/>
        <w:right w:val="none" w:sz="0" w:space="0" w:color="auto"/>
      </w:divBdr>
    </w:div>
    <w:div w:id="854000340">
      <w:bodyDiv w:val="1"/>
      <w:marLeft w:val="0"/>
      <w:marRight w:val="0"/>
      <w:marTop w:val="0"/>
      <w:marBottom w:val="0"/>
      <w:divBdr>
        <w:top w:val="none" w:sz="0" w:space="0" w:color="auto"/>
        <w:left w:val="none" w:sz="0" w:space="0" w:color="auto"/>
        <w:bottom w:val="none" w:sz="0" w:space="0" w:color="auto"/>
        <w:right w:val="none" w:sz="0" w:space="0" w:color="auto"/>
      </w:divBdr>
    </w:div>
    <w:div w:id="1024094654">
      <w:bodyDiv w:val="1"/>
      <w:marLeft w:val="0"/>
      <w:marRight w:val="0"/>
      <w:marTop w:val="0"/>
      <w:marBottom w:val="0"/>
      <w:divBdr>
        <w:top w:val="none" w:sz="0" w:space="0" w:color="auto"/>
        <w:left w:val="none" w:sz="0" w:space="0" w:color="auto"/>
        <w:bottom w:val="none" w:sz="0" w:space="0" w:color="auto"/>
        <w:right w:val="none" w:sz="0" w:space="0" w:color="auto"/>
      </w:divBdr>
    </w:div>
    <w:div w:id="1029917971">
      <w:bodyDiv w:val="1"/>
      <w:marLeft w:val="0"/>
      <w:marRight w:val="0"/>
      <w:marTop w:val="0"/>
      <w:marBottom w:val="0"/>
      <w:divBdr>
        <w:top w:val="none" w:sz="0" w:space="0" w:color="auto"/>
        <w:left w:val="none" w:sz="0" w:space="0" w:color="auto"/>
        <w:bottom w:val="none" w:sz="0" w:space="0" w:color="auto"/>
        <w:right w:val="none" w:sz="0" w:space="0" w:color="auto"/>
      </w:divBdr>
    </w:div>
    <w:div w:id="1135024769">
      <w:bodyDiv w:val="1"/>
      <w:marLeft w:val="0"/>
      <w:marRight w:val="0"/>
      <w:marTop w:val="0"/>
      <w:marBottom w:val="0"/>
      <w:divBdr>
        <w:top w:val="none" w:sz="0" w:space="0" w:color="auto"/>
        <w:left w:val="none" w:sz="0" w:space="0" w:color="auto"/>
        <w:bottom w:val="none" w:sz="0" w:space="0" w:color="auto"/>
        <w:right w:val="none" w:sz="0" w:space="0" w:color="auto"/>
      </w:divBdr>
    </w:div>
    <w:div w:id="1474440960">
      <w:bodyDiv w:val="1"/>
      <w:marLeft w:val="0"/>
      <w:marRight w:val="0"/>
      <w:marTop w:val="0"/>
      <w:marBottom w:val="0"/>
      <w:divBdr>
        <w:top w:val="none" w:sz="0" w:space="0" w:color="auto"/>
        <w:left w:val="none" w:sz="0" w:space="0" w:color="auto"/>
        <w:bottom w:val="none" w:sz="0" w:space="0" w:color="auto"/>
        <w:right w:val="none" w:sz="0" w:space="0" w:color="auto"/>
      </w:divBdr>
    </w:div>
    <w:div w:id="1723869499">
      <w:bodyDiv w:val="1"/>
      <w:marLeft w:val="0"/>
      <w:marRight w:val="0"/>
      <w:marTop w:val="0"/>
      <w:marBottom w:val="0"/>
      <w:divBdr>
        <w:top w:val="none" w:sz="0" w:space="0" w:color="auto"/>
        <w:left w:val="none" w:sz="0" w:space="0" w:color="auto"/>
        <w:bottom w:val="none" w:sz="0" w:space="0" w:color="auto"/>
        <w:right w:val="none" w:sz="0" w:space="0" w:color="auto"/>
      </w:divBdr>
    </w:div>
    <w:div w:id="17894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image" Target="media/image1.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pmc.gov.au/sites/default/files/publications/Commonwealth_Coat_of_Arms_Information_and_Guidelines.pdf"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hyperlink" Target="http://www.oaic.gov.au/" TargetMode="Externa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s://www.dpmc.gov.au/resource-centre/indigenous-affairs/community-development-programme-regions" TargetMode="Externa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http://www.itsanhonour.gov.au/coat-arms/index.cfm" TargetMode="Externa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https://www.jobaccess.gov.au/downloads/supported-wage-system-handboo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A54C65C4D27644BEE0E4F8DACDEB65" ma:contentTypeVersion="11" ma:contentTypeDescription="Ddocs' Word Content Type" ma:contentTypeScope="" ma:versionID="9d547eb57da2ce65d495a51978a6a519">
  <xsd:schema xmlns:xsd="http://www.w3.org/2001/XMLSchema" xmlns:xs="http://www.w3.org/2001/XMLSchema" xmlns:p="http://schemas.microsoft.com/office/2006/metadata/properties" xmlns:ns2="http://schemas.microsoft.com/sharepoint/v3/fields" xmlns:ns3="4ff5bc6b-1238-418a-b0ee-f48830a30d62" targetNamespace="http://schemas.microsoft.com/office/2006/metadata/properties" ma:root="true" ma:fieldsID="5f6225ec5fe091e6af31855d176c55ed"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docsSearchTerms xmlns="http://schemas.microsoft.com/sharepoint/v3/fields" xsi:nil="true"/>
    <_dlc_ExpireDate xmlns="4ff5bc6b-1238-418a-b0ee-f48830a30d62" xsi:nil="true"/>
    <_dlc_ExpireDateSaved xmlns="4ff5bc6b-1238-418a-b0ee-f48830a30d6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6015-FE9F-4E35-A481-FEDFB410AAA1}">
  <ds:schemaRefs>
    <ds:schemaRef ds:uri="http://schemas.microsoft.com/sharepoint/events"/>
  </ds:schemaRefs>
</ds:datastoreItem>
</file>

<file path=customXml/itemProps10.xml><?xml version="1.0" encoding="utf-8"?>
<ds:datastoreItem xmlns:ds="http://schemas.openxmlformats.org/officeDocument/2006/customXml" ds:itemID="{91C5AA8A-993C-44A6-8DE5-2903F247BE15}">
  <ds:schemaRefs>
    <ds:schemaRef ds:uri="http://schemas.openxmlformats.org/officeDocument/2006/bibliography"/>
  </ds:schemaRefs>
</ds:datastoreItem>
</file>

<file path=customXml/itemProps2.xml><?xml version="1.0" encoding="utf-8"?>
<ds:datastoreItem xmlns:ds="http://schemas.openxmlformats.org/officeDocument/2006/customXml" ds:itemID="{DA9B7E7E-0A4C-41B9-BE03-3624869C2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2B015-1F83-4044-91FC-451D3BC4C32D}">
  <ds:schemaRefs>
    <ds:schemaRef ds:uri="http://schemas.microsoft.com/office/2006/metadata/properties"/>
    <ds:schemaRef ds:uri="http://schemas.microsoft.com/sharepoint/v3/fields"/>
    <ds:schemaRef ds:uri="4ff5bc6b-1238-418a-b0ee-f48830a30d62"/>
  </ds:schemaRefs>
</ds:datastoreItem>
</file>

<file path=customXml/itemProps4.xml><?xml version="1.0" encoding="utf-8"?>
<ds:datastoreItem xmlns:ds="http://schemas.openxmlformats.org/officeDocument/2006/customXml" ds:itemID="{A4E6B7AD-04E3-4556-8FC2-421DCC8335CE}">
  <ds:schemaRefs>
    <ds:schemaRef ds:uri="http://schemas.openxmlformats.org/officeDocument/2006/bibliography"/>
  </ds:schemaRefs>
</ds:datastoreItem>
</file>

<file path=customXml/itemProps5.xml><?xml version="1.0" encoding="utf-8"?>
<ds:datastoreItem xmlns:ds="http://schemas.openxmlformats.org/officeDocument/2006/customXml" ds:itemID="{8541E04B-13F4-4227-8FF1-0B311F45BC7B}">
  <ds:schemaRefs>
    <ds:schemaRef ds:uri="office.server.policy"/>
  </ds:schemaRefs>
</ds:datastoreItem>
</file>

<file path=customXml/itemProps6.xml><?xml version="1.0" encoding="utf-8"?>
<ds:datastoreItem xmlns:ds="http://schemas.openxmlformats.org/officeDocument/2006/customXml" ds:itemID="{61DDF360-6F0D-419B-8C04-BB2176D8D538}">
  <ds:schemaRefs>
    <ds:schemaRef ds:uri="http://schemas.openxmlformats.org/officeDocument/2006/bibliography"/>
  </ds:schemaRefs>
</ds:datastoreItem>
</file>

<file path=customXml/itemProps7.xml><?xml version="1.0" encoding="utf-8"?>
<ds:datastoreItem xmlns:ds="http://schemas.openxmlformats.org/officeDocument/2006/customXml" ds:itemID="{9B215958-12A4-4471-8B66-7CB1D70E8551}">
  <ds:schemaRefs>
    <ds:schemaRef ds:uri="http://schemas.openxmlformats.org/officeDocument/2006/bibliography"/>
  </ds:schemaRefs>
</ds:datastoreItem>
</file>

<file path=customXml/itemProps8.xml><?xml version="1.0" encoding="utf-8"?>
<ds:datastoreItem xmlns:ds="http://schemas.openxmlformats.org/officeDocument/2006/customXml" ds:itemID="{EA814FFF-CF70-4118-A20B-17D279C81F87}">
  <ds:schemaRefs>
    <ds:schemaRef ds:uri="http://schemas.openxmlformats.org/officeDocument/2006/bibliography"/>
  </ds:schemaRefs>
</ds:datastoreItem>
</file>

<file path=customXml/itemProps9.xml><?xml version="1.0" encoding="utf-8"?>
<ds:datastoreItem xmlns:ds="http://schemas.openxmlformats.org/officeDocument/2006/customXml" ds:itemID="{DB21BA8E-E941-446B-BDEA-74F821FF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22183</Words>
  <Characters>126445</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MACPHERSON, Tim</dc:creator>
  <cp:lastModifiedBy>KIVSHAR, Amie Anne-Louise</cp:lastModifiedBy>
  <cp:revision>4</cp:revision>
  <cp:lastPrinted>2017-09-11T06:10:00Z</cp:lastPrinted>
  <dcterms:created xsi:type="dcterms:W3CDTF">2017-09-11T01:02:00Z</dcterms:created>
  <dcterms:modified xsi:type="dcterms:W3CDTF">2017-09-11T06:10:00Z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0x0101009EDC4876AF524A70BD125A9D2C0D191E0C007FA54C65C4D27644BEE0E4F8DACDEB65</vt:lpwstr>
  </property>
  <property fmtid="{D5CDD505-2E9C-101B-9397-08002B2CF9AE}" pid="3" name="ItemRetentionFormula">
    <vt:lpwstr/>
  </property>
  <property fmtid="{D5CDD505-2E9C-101B-9397-08002B2CF9AE}" pid="4" name="_dlc_policyId">
    <vt:lpwstr/>
  </property>
</Properties>
</file>