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73" w:rsidRPr="00C30721" w:rsidRDefault="00187648" w:rsidP="00C836BC">
      <w:pPr>
        <w:pStyle w:val="Title"/>
        <w:spacing w:before="3000"/>
        <w:rPr>
          <w:color w:val="auto"/>
        </w:rPr>
      </w:pPr>
      <w:r w:rsidRPr="00C30721">
        <w:rPr>
          <w:color w:val="auto"/>
        </w:rPr>
        <w:t>Disability and Carer</w:t>
      </w:r>
      <w:r w:rsidR="00181597">
        <w:rPr>
          <w:color w:val="auto"/>
        </w:rPr>
        <w:t xml:space="preserve"> Support</w:t>
      </w:r>
      <w:r w:rsidRPr="00C30721">
        <w:rPr>
          <w:rFonts w:asciiTheme="minorHAnsi" w:hAnsiTheme="minorHAnsi"/>
          <w:b/>
          <w:color w:val="auto"/>
          <w:sz w:val="48"/>
          <w:szCs w:val="48"/>
        </w:rPr>
        <w:t xml:space="preserve"> </w:t>
      </w:r>
      <w:r w:rsidR="00794773" w:rsidRPr="00C30721">
        <w:rPr>
          <w:color w:val="auto"/>
        </w:rPr>
        <w:t>Program</w:t>
      </w:r>
    </w:p>
    <w:p w:rsidR="00187648" w:rsidRPr="00C30721" w:rsidRDefault="00187648" w:rsidP="00187648">
      <w:pPr>
        <w:pStyle w:val="Title"/>
        <w:rPr>
          <w:color w:val="auto"/>
        </w:rPr>
      </w:pPr>
      <w:r w:rsidRPr="00C30721">
        <w:rPr>
          <w:color w:val="auto"/>
        </w:rPr>
        <w:t>Print Disability Services Program</w:t>
      </w:r>
    </w:p>
    <w:p w:rsidR="00794773" w:rsidRPr="00C836BC" w:rsidRDefault="00794773" w:rsidP="00C836BC">
      <w:pPr>
        <w:pStyle w:val="Title"/>
      </w:pPr>
      <w:r w:rsidRPr="00C836BC">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opportunity process details"/>
        <w:tblDescription w:val="Opening and closing dates, enquiries and Policy entity details, release date of guidelines  and type of grant opportunity."/>
      </w:tblPr>
      <w:tblGrid>
        <w:gridCol w:w="2977"/>
        <w:gridCol w:w="6404"/>
      </w:tblGrid>
      <w:tr w:rsidR="00794773" w:rsidRPr="007040EB" w:rsidTr="00901375">
        <w:trPr>
          <w:tblHeader/>
        </w:trPr>
        <w:tc>
          <w:tcPr>
            <w:tcW w:w="2977" w:type="dxa"/>
          </w:tcPr>
          <w:p w:rsidR="00794773" w:rsidRPr="007040EB" w:rsidRDefault="00794773" w:rsidP="00694DF9">
            <w:pPr>
              <w:spacing w:line="240" w:lineRule="auto"/>
              <w:jc w:val="both"/>
            </w:pPr>
            <w:r w:rsidRPr="007040EB">
              <w:t>Opening date</w:t>
            </w:r>
            <w:r>
              <w:t>:</w:t>
            </w:r>
          </w:p>
        </w:tc>
        <w:tc>
          <w:tcPr>
            <w:tcW w:w="6404" w:type="dxa"/>
            <w:shd w:val="clear" w:color="auto" w:fill="auto"/>
          </w:tcPr>
          <w:p w:rsidR="00794773" w:rsidRPr="00A151C9" w:rsidRDefault="00515726" w:rsidP="00A800DA">
            <w:pPr>
              <w:pStyle w:val="inputcomment"/>
              <w:rPr>
                <w:b w:val="0"/>
                <w:color w:val="auto"/>
              </w:rPr>
            </w:pPr>
            <w:r w:rsidRPr="00A151C9">
              <w:rPr>
                <w:b w:val="0"/>
                <w:color w:val="auto"/>
              </w:rPr>
              <w:t xml:space="preserve">14 </w:t>
            </w:r>
            <w:r w:rsidR="007C02AE" w:rsidRPr="00A151C9">
              <w:rPr>
                <w:b w:val="0"/>
                <w:color w:val="auto"/>
              </w:rPr>
              <w:t>September 2017</w:t>
            </w:r>
          </w:p>
        </w:tc>
      </w:tr>
      <w:tr w:rsidR="00794773" w:rsidRPr="007040EB" w:rsidTr="002C7BB1">
        <w:tc>
          <w:tcPr>
            <w:tcW w:w="2977" w:type="dxa"/>
          </w:tcPr>
          <w:p w:rsidR="00794773" w:rsidRPr="007040EB" w:rsidRDefault="00794773" w:rsidP="00694DF9">
            <w:pPr>
              <w:spacing w:line="240" w:lineRule="auto"/>
              <w:jc w:val="both"/>
            </w:pPr>
            <w:r w:rsidRPr="007040EB">
              <w:t>Closing date and time</w:t>
            </w:r>
            <w:r>
              <w:t>:</w:t>
            </w:r>
          </w:p>
        </w:tc>
        <w:tc>
          <w:tcPr>
            <w:tcW w:w="6404" w:type="dxa"/>
            <w:shd w:val="clear" w:color="auto" w:fill="auto"/>
          </w:tcPr>
          <w:p w:rsidR="00794773" w:rsidRPr="00A151C9" w:rsidRDefault="00396533" w:rsidP="00DF64FE">
            <w:pPr>
              <w:pStyle w:val="inputcomment"/>
              <w:rPr>
                <w:b w:val="0"/>
                <w:color w:val="auto"/>
              </w:rPr>
            </w:pPr>
            <w:r w:rsidRPr="00A151C9">
              <w:rPr>
                <w:b w:val="0"/>
                <w:color w:val="auto"/>
              </w:rPr>
              <w:t>2.00pm</w:t>
            </w:r>
            <w:r w:rsidR="007C02AE" w:rsidRPr="00A151C9">
              <w:rPr>
                <w:b w:val="0"/>
                <w:color w:val="auto"/>
              </w:rPr>
              <w:t xml:space="preserve"> </w:t>
            </w:r>
            <w:r w:rsidR="00794773" w:rsidRPr="00A151C9">
              <w:rPr>
                <w:b w:val="0"/>
                <w:color w:val="auto"/>
              </w:rPr>
              <w:t>AE</w:t>
            </w:r>
            <w:r w:rsidR="007C02AE" w:rsidRPr="00A151C9">
              <w:rPr>
                <w:b w:val="0"/>
                <w:color w:val="auto"/>
              </w:rPr>
              <w:t>D</w:t>
            </w:r>
            <w:r w:rsidR="00794773" w:rsidRPr="00A151C9">
              <w:rPr>
                <w:b w:val="0"/>
                <w:color w:val="auto"/>
              </w:rPr>
              <w:t xml:space="preserve">T </w:t>
            </w:r>
            <w:r w:rsidR="00794773" w:rsidRPr="00676613">
              <w:rPr>
                <w:b w:val="0"/>
                <w:color w:val="auto"/>
              </w:rPr>
              <w:t>on</w:t>
            </w:r>
            <w:r w:rsidR="00794773" w:rsidRPr="00A151C9">
              <w:rPr>
                <w:b w:val="0"/>
                <w:color w:val="auto"/>
              </w:rPr>
              <w:t xml:space="preserve"> </w:t>
            </w:r>
            <w:r w:rsidR="00DF64FE" w:rsidRPr="00A151C9">
              <w:rPr>
                <w:b w:val="0"/>
                <w:color w:val="auto"/>
              </w:rPr>
              <w:t>26</w:t>
            </w:r>
            <w:r w:rsidR="00515726" w:rsidRPr="00A151C9">
              <w:rPr>
                <w:b w:val="0"/>
                <w:color w:val="auto"/>
              </w:rPr>
              <w:t xml:space="preserve"> </w:t>
            </w:r>
            <w:r w:rsidR="007C02AE" w:rsidRPr="00A151C9">
              <w:rPr>
                <w:b w:val="0"/>
                <w:color w:val="auto"/>
              </w:rPr>
              <w:t>October 2017</w:t>
            </w:r>
          </w:p>
        </w:tc>
      </w:tr>
      <w:tr w:rsidR="00794773" w:rsidRPr="007040EB" w:rsidTr="00901375">
        <w:trPr>
          <w:cantSplit/>
        </w:trPr>
        <w:tc>
          <w:tcPr>
            <w:tcW w:w="2977" w:type="dxa"/>
          </w:tcPr>
          <w:p w:rsidR="00794773" w:rsidRPr="007040EB" w:rsidRDefault="00794773" w:rsidP="00694DF9">
            <w:pPr>
              <w:spacing w:line="240" w:lineRule="auto"/>
            </w:pPr>
            <w:r w:rsidRPr="007040EB">
              <w:t>Commonwealth policy entity</w:t>
            </w:r>
            <w:r>
              <w:t>:</w:t>
            </w:r>
          </w:p>
        </w:tc>
        <w:tc>
          <w:tcPr>
            <w:tcW w:w="6404" w:type="dxa"/>
            <w:shd w:val="clear" w:color="auto" w:fill="auto"/>
          </w:tcPr>
          <w:p w:rsidR="00794773" w:rsidRPr="00676613" w:rsidRDefault="007C02AE" w:rsidP="00384C0D">
            <w:pPr>
              <w:spacing w:line="240" w:lineRule="auto"/>
            </w:pPr>
            <w:r w:rsidRPr="00A151C9">
              <w:t>Department of Social Services</w:t>
            </w:r>
          </w:p>
        </w:tc>
      </w:tr>
      <w:tr w:rsidR="00794773" w:rsidRPr="007040EB" w:rsidTr="002C7BB1">
        <w:tc>
          <w:tcPr>
            <w:tcW w:w="2977" w:type="dxa"/>
          </w:tcPr>
          <w:p w:rsidR="00794773" w:rsidRPr="007040EB" w:rsidRDefault="00794773" w:rsidP="00694DF9">
            <w:pPr>
              <w:spacing w:line="240" w:lineRule="auto"/>
              <w:jc w:val="both"/>
            </w:pPr>
            <w:r w:rsidRPr="007040EB">
              <w:t>Co-Sponsoring Entities</w:t>
            </w:r>
          </w:p>
        </w:tc>
        <w:tc>
          <w:tcPr>
            <w:tcW w:w="6404" w:type="dxa"/>
            <w:shd w:val="clear" w:color="auto" w:fill="auto"/>
          </w:tcPr>
          <w:p w:rsidR="00794773" w:rsidRPr="00676613" w:rsidRDefault="00A54603" w:rsidP="007C02AE">
            <w:pPr>
              <w:spacing w:line="240" w:lineRule="auto"/>
            </w:pPr>
            <w:r w:rsidRPr="00A151C9">
              <w:t>N/A</w:t>
            </w:r>
          </w:p>
        </w:tc>
      </w:tr>
      <w:tr w:rsidR="00794773" w:rsidRPr="007040EB" w:rsidTr="002C7BB1">
        <w:tc>
          <w:tcPr>
            <w:tcW w:w="2977" w:type="dxa"/>
          </w:tcPr>
          <w:p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rsidR="00C30721" w:rsidRDefault="00794773" w:rsidP="00C30721">
            <w:pPr>
              <w:spacing w:line="240" w:lineRule="auto"/>
            </w:pPr>
            <w:r w:rsidRPr="00C30721">
              <w:t xml:space="preserve">If you have any questions, please contact </w:t>
            </w:r>
          </w:p>
          <w:p w:rsidR="00794773" w:rsidRPr="00A151C9" w:rsidRDefault="00D76273" w:rsidP="002B16B4">
            <w:pPr>
              <w:spacing w:line="240" w:lineRule="auto"/>
            </w:pPr>
            <w:hyperlink r:id="rId9" w:history="1">
              <w:r w:rsidR="005B39BF" w:rsidRPr="00A151C9">
                <w:rPr>
                  <w:rStyle w:val="Hyperlink"/>
                  <w:rFonts w:cstheme="minorBidi"/>
                  <w:u w:val="none"/>
                </w:rPr>
                <w:t>Ph</w:t>
              </w:r>
            </w:hyperlink>
            <w:r w:rsidR="005B39BF" w:rsidRPr="00A151C9">
              <w:t xml:space="preserve">one: 1800 020 283 or Email: </w:t>
            </w:r>
            <w:hyperlink r:id="rId10" w:history="1">
              <w:r w:rsidR="005B39BF" w:rsidRPr="00A151C9">
                <w:rPr>
                  <w:rStyle w:val="Hyperlink"/>
                  <w:rFonts w:cstheme="minorBidi"/>
                </w:rPr>
                <w:t>support@communitygrants.gov.au</w:t>
              </w:r>
            </w:hyperlink>
            <w:r w:rsidR="007C02AE" w:rsidRPr="00A151C9">
              <w:br/>
              <w:t xml:space="preserve">Questions should be sent no later than </w:t>
            </w:r>
            <w:r w:rsidR="002B16B4" w:rsidRPr="00A151C9">
              <w:t>19</w:t>
            </w:r>
            <w:r w:rsidR="00CC3129" w:rsidRPr="00A151C9">
              <w:t xml:space="preserve"> </w:t>
            </w:r>
            <w:r w:rsidR="007C02AE" w:rsidRPr="00A151C9">
              <w:t>October 2017</w:t>
            </w:r>
            <w:r w:rsidR="00794773" w:rsidRPr="00A151C9">
              <w:t xml:space="preserve"> </w:t>
            </w:r>
          </w:p>
        </w:tc>
      </w:tr>
      <w:tr w:rsidR="00794773" w:rsidRPr="007040EB" w:rsidTr="002C7BB1">
        <w:tc>
          <w:tcPr>
            <w:tcW w:w="2977" w:type="dxa"/>
          </w:tcPr>
          <w:p w:rsidR="00794773" w:rsidRPr="007040EB" w:rsidRDefault="00794773" w:rsidP="00694DF9">
            <w:pPr>
              <w:spacing w:line="240" w:lineRule="auto"/>
              <w:jc w:val="both"/>
            </w:pPr>
            <w:r w:rsidRPr="007040EB">
              <w:t>Date guidelines released</w:t>
            </w:r>
            <w:r>
              <w:t>:</w:t>
            </w:r>
          </w:p>
        </w:tc>
        <w:tc>
          <w:tcPr>
            <w:tcW w:w="6404" w:type="dxa"/>
            <w:shd w:val="clear" w:color="auto" w:fill="auto"/>
          </w:tcPr>
          <w:p w:rsidR="00794773" w:rsidRPr="002C7BB1" w:rsidRDefault="00A54603" w:rsidP="00694DF9">
            <w:pPr>
              <w:spacing w:line="240" w:lineRule="auto"/>
            </w:pPr>
            <w:r>
              <w:t>14</w:t>
            </w:r>
            <w:r w:rsidRPr="00C30721">
              <w:t xml:space="preserve"> September 2017</w:t>
            </w:r>
          </w:p>
        </w:tc>
      </w:tr>
      <w:tr w:rsidR="00794773" w:rsidTr="002C7BB1">
        <w:tc>
          <w:tcPr>
            <w:tcW w:w="2977" w:type="dxa"/>
          </w:tcPr>
          <w:p w:rsidR="00794773" w:rsidRPr="007040EB" w:rsidRDefault="00794773" w:rsidP="00694DF9">
            <w:pPr>
              <w:spacing w:line="240" w:lineRule="auto"/>
              <w:jc w:val="both"/>
            </w:pPr>
            <w:r w:rsidRPr="007040EB">
              <w:t>Type of grant opportunity</w:t>
            </w:r>
            <w:r>
              <w:t>:</w:t>
            </w:r>
          </w:p>
        </w:tc>
        <w:tc>
          <w:tcPr>
            <w:tcW w:w="6404" w:type="dxa"/>
            <w:shd w:val="clear" w:color="auto" w:fill="auto"/>
          </w:tcPr>
          <w:p w:rsidR="00794773" w:rsidRPr="00676613" w:rsidRDefault="00794773" w:rsidP="007C02AE">
            <w:pPr>
              <w:spacing w:line="240" w:lineRule="auto"/>
            </w:pPr>
            <w:r w:rsidRPr="00A151C9">
              <w:t>Open competitive</w:t>
            </w:r>
          </w:p>
        </w:tc>
      </w:tr>
    </w:tbl>
    <w:p w:rsidR="003142DD" w:rsidRDefault="003142DD" w:rsidP="005E0682">
      <w:r>
        <w:br w:type="page"/>
      </w:r>
    </w:p>
    <w:p w:rsidR="0020122A" w:rsidRDefault="0020122A" w:rsidP="0020122A">
      <w:pPr>
        <w:pStyle w:val="TOCHeading"/>
      </w:pPr>
      <w:r>
        <w:lastRenderedPageBreak/>
        <w:t>Contents</w:t>
      </w:r>
    </w:p>
    <w:p w:rsidR="00C71659"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3064165" w:history="1">
        <w:r w:rsidR="00C71659" w:rsidRPr="00154C43">
          <w:rPr>
            <w:rStyle w:val="Hyperlink"/>
            <w:noProof/>
          </w:rPr>
          <w:t>1.</w:t>
        </w:r>
        <w:r w:rsidR="00C71659">
          <w:rPr>
            <w:rFonts w:eastAsiaTheme="minorEastAsia"/>
            <w:b w:val="0"/>
            <w:noProof/>
            <w:sz w:val="22"/>
            <w:lang w:eastAsia="en-AU"/>
          </w:rPr>
          <w:tab/>
        </w:r>
        <w:r w:rsidR="00C71659" w:rsidRPr="00154C43">
          <w:rPr>
            <w:rStyle w:val="Hyperlink"/>
            <w:noProof/>
          </w:rPr>
          <w:t>Disability and Carer Support Program: Print Disability Services Program Processes</w:t>
        </w:r>
        <w:r w:rsidR="00C71659">
          <w:rPr>
            <w:noProof/>
            <w:webHidden/>
          </w:rPr>
          <w:tab/>
        </w:r>
        <w:r w:rsidR="00C71659">
          <w:rPr>
            <w:noProof/>
            <w:webHidden/>
          </w:rPr>
          <w:fldChar w:fldCharType="begin"/>
        </w:r>
        <w:r w:rsidR="00C71659">
          <w:rPr>
            <w:noProof/>
            <w:webHidden/>
          </w:rPr>
          <w:instrText xml:space="preserve"> PAGEREF _Toc493064165 \h </w:instrText>
        </w:r>
        <w:r w:rsidR="00C71659">
          <w:rPr>
            <w:noProof/>
            <w:webHidden/>
          </w:rPr>
        </w:r>
        <w:r w:rsidR="00C71659">
          <w:rPr>
            <w:noProof/>
            <w:webHidden/>
          </w:rPr>
          <w:fldChar w:fldCharType="separate"/>
        </w:r>
        <w:r w:rsidR="00C71659">
          <w:rPr>
            <w:noProof/>
            <w:webHidden/>
          </w:rPr>
          <w:t>4</w:t>
        </w:r>
        <w:r w:rsidR="00C71659">
          <w:rPr>
            <w:noProof/>
            <w:webHidden/>
          </w:rPr>
          <w:fldChar w:fldCharType="end"/>
        </w:r>
      </w:hyperlink>
    </w:p>
    <w:p w:rsidR="00C71659" w:rsidRDefault="00D76273">
      <w:pPr>
        <w:pStyle w:val="TOC2"/>
        <w:rPr>
          <w:rFonts w:eastAsiaTheme="minorEastAsia"/>
          <w:noProof/>
          <w:lang w:eastAsia="en-AU"/>
        </w:rPr>
      </w:pPr>
      <w:hyperlink w:anchor="_Toc493064166" w:history="1">
        <w:r w:rsidR="00C71659" w:rsidRPr="00154C43">
          <w:rPr>
            <w:rStyle w:val="Hyperlink"/>
            <w:b/>
            <w:noProof/>
          </w:rPr>
          <w:t>1.1</w:t>
        </w:r>
        <w:r w:rsidR="00C71659">
          <w:rPr>
            <w:rFonts w:eastAsiaTheme="minorEastAsia"/>
            <w:noProof/>
            <w:lang w:eastAsia="en-AU"/>
          </w:rPr>
          <w:tab/>
        </w:r>
        <w:r w:rsidR="00C71659" w:rsidRPr="00154C43">
          <w:rPr>
            <w:rStyle w:val="Hyperlink"/>
            <w:b/>
            <w:noProof/>
          </w:rPr>
          <w:t>Role of the Community Grants Hub</w:t>
        </w:r>
        <w:r w:rsidR="00C71659">
          <w:rPr>
            <w:noProof/>
            <w:webHidden/>
          </w:rPr>
          <w:tab/>
        </w:r>
        <w:r w:rsidR="00C71659">
          <w:rPr>
            <w:noProof/>
            <w:webHidden/>
          </w:rPr>
          <w:fldChar w:fldCharType="begin"/>
        </w:r>
        <w:r w:rsidR="00C71659">
          <w:rPr>
            <w:noProof/>
            <w:webHidden/>
          </w:rPr>
          <w:instrText xml:space="preserve"> PAGEREF _Toc493064166 \h </w:instrText>
        </w:r>
        <w:r w:rsidR="00C71659">
          <w:rPr>
            <w:noProof/>
            <w:webHidden/>
          </w:rPr>
        </w:r>
        <w:r w:rsidR="00C71659">
          <w:rPr>
            <w:noProof/>
            <w:webHidden/>
          </w:rPr>
          <w:fldChar w:fldCharType="separate"/>
        </w:r>
        <w:r w:rsidR="00C71659">
          <w:rPr>
            <w:noProof/>
            <w:webHidden/>
          </w:rPr>
          <w:t>4</w:t>
        </w:r>
        <w:r w:rsidR="00C71659">
          <w:rPr>
            <w:noProof/>
            <w:webHidden/>
          </w:rPr>
          <w:fldChar w:fldCharType="end"/>
        </w:r>
      </w:hyperlink>
    </w:p>
    <w:p w:rsidR="00C71659" w:rsidRDefault="00D76273">
      <w:pPr>
        <w:pStyle w:val="TOC2"/>
        <w:rPr>
          <w:rFonts w:eastAsiaTheme="minorEastAsia"/>
          <w:noProof/>
          <w:lang w:eastAsia="en-AU"/>
        </w:rPr>
      </w:pPr>
      <w:hyperlink w:anchor="_Toc493064167" w:history="1">
        <w:r w:rsidR="00C71659" w:rsidRPr="00154C43">
          <w:rPr>
            <w:rStyle w:val="Hyperlink"/>
            <w:b/>
            <w:noProof/>
          </w:rPr>
          <w:t>1.2</w:t>
        </w:r>
        <w:r w:rsidR="00C71659">
          <w:rPr>
            <w:rFonts w:eastAsiaTheme="minorEastAsia"/>
            <w:noProof/>
            <w:lang w:eastAsia="en-AU"/>
          </w:rPr>
          <w:tab/>
        </w:r>
        <w:r w:rsidR="00C71659" w:rsidRPr="00154C43">
          <w:rPr>
            <w:rStyle w:val="Hyperlink"/>
            <w:b/>
            <w:noProof/>
          </w:rPr>
          <w:t>About the grant program</w:t>
        </w:r>
        <w:r w:rsidR="00C71659">
          <w:rPr>
            <w:noProof/>
            <w:webHidden/>
          </w:rPr>
          <w:tab/>
        </w:r>
        <w:r w:rsidR="00C71659">
          <w:rPr>
            <w:noProof/>
            <w:webHidden/>
          </w:rPr>
          <w:fldChar w:fldCharType="begin"/>
        </w:r>
        <w:r w:rsidR="00C71659">
          <w:rPr>
            <w:noProof/>
            <w:webHidden/>
          </w:rPr>
          <w:instrText xml:space="preserve"> PAGEREF _Toc493064167 \h </w:instrText>
        </w:r>
        <w:r w:rsidR="00C71659">
          <w:rPr>
            <w:noProof/>
            <w:webHidden/>
          </w:rPr>
        </w:r>
        <w:r w:rsidR="00C71659">
          <w:rPr>
            <w:noProof/>
            <w:webHidden/>
          </w:rPr>
          <w:fldChar w:fldCharType="separate"/>
        </w:r>
        <w:r w:rsidR="00C71659">
          <w:rPr>
            <w:noProof/>
            <w:webHidden/>
          </w:rPr>
          <w:t>6</w:t>
        </w:r>
        <w:r w:rsidR="00C71659">
          <w:rPr>
            <w:noProof/>
            <w:webHidden/>
          </w:rPr>
          <w:fldChar w:fldCharType="end"/>
        </w:r>
      </w:hyperlink>
    </w:p>
    <w:p w:rsidR="00C71659" w:rsidRDefault="00D76273">
      <w:pPr>
        <w:pStyle w:val="TOC2"/>
        <w:rPr>
          <w:rFonts w:eastAsiaTheme="minorEastAsia"/>
          <w:noProof/>
          <w:lang w:eastAsia="en-AU"/>
        </w:rPr>
      </w:pPr>
      <w:hyperlink w:anchor="_Toc493064168" w:history="1">
        <w:r w:rsidR="00C71659" w:rsidRPr="00154C43">
          <w:rPr>
            <w:rStyle w:val="Hyperlink"/>
            <w:b/>
            <w:noProof/>
          </w:rPr>
          <w:t>1.3</w:t>
        </w:r>
        <w:r w:rsidR="00C71659">
          <w:rPr>
            <w:rFonts w:eastAsiaTheme="minorEastAsia"/>
            <w:noProof/>
            <w:lang w:eastAsia="en-AU"/>
          </w:rPr>
          <w:tab/>
        </w:r>
        <w:r w:rsidR="00C71659" w:rsidRPr="00154C43">
          <w:rPr>
            <w:rStyle w:val="Hyperlink"/>
            <w:b/>
            <w:noProof/>
          </w:rPr>
          <w:t>About the Grant Opportunity</w:t>
        </w:r>
        <w:r w:rsidR="00C71659">
          <w:rPr>
            <w:noProof/>
            <w:webHidden/>
          </w:rPr>
          <w:tab/>
        </w:r>
        <w:r w:rsidR="00C71659">
          <w:rPr>
            <w:noProof/>
            <w:webHidden/>
          </w:rPr>
          <w:fldChar w:fldCharType="begin"/>
        </w:r>
        <w:r w:rsidR="00C71659">
          <w:rPr>
            <w:noProof/>
            <w:webHidden/>
          </w:rPr>
          <w:instrText xml:space="preserve"> PAGEREF _Toc493064168 \h </w:instrText>
        </w:r>
        <w:r w:rsidR="00C71659">
          <w:rPr>
            <w:noProof/>
            <w:webHidden/>
          </w:rPr>
        </w:r>
        <w:r w:rsidR="00C71659">
          <w:rPr>
            <w:noProof/>
            <w:webHidden/>
          </w:rPr>
          <w:fldChar w:fldCharType="separate"/>
        </w:r>
        <w:r w:rsidR="00C71659">
          <w:rPr>
            <w:noProof/>
            <w:webHidden/>
          </w:rPr>
          <w:t>7</w:t>
        </w:r>
        <w:r w:rsidR="00C71659">
          <w:rPr>
            <w:noProof/>
            <w:webHidden/>
          </w:rPr>
          <w:fldChar w:fldCharType="end"/>
        </w:r>
      </w:hyperlink>
    </w:p>
    <w:p w:rsidR="00C71659" w:rsidRDefault="00D76273">
      <w:pPr>
        <w:pStyle w:val="TOC1"/>
        <w:rPr>
          <w:rFonts w:eastAsiaTheme="minorEastAsia"/>
          <w:b w:val="0"/>
          <w:noProof/>
          <w:sz w:val="22"/>
          <w:lang w:eastAsia="en-AU"/>
        </w:rPr>
      </w:pPr>
      <w:hyperlink w:anchor="_Toc493064169" w:history="1">
        <w:r w:rsidR="00C71659" w:rsidRPr="00154C43">
          <w:rPr>
            <w:rStyle w:val="Hyperlink"/>
            <w:noProof/>
          </w:rPr>
          <w:t>2.</w:t>
        </w:r>
        <w:r w:rsidR="00C71659">
          <w:rPr>
            <w:rFonts w:eastAsiaTheme="minorEastAsia"/>
            <w:b w:val="0"/>
            <w:noProof/>
            <w:sz w:val="22"/>
            <w:lang w:eastAsia="en-AU"/>
          </w:rPr>
          <w:tab/>
        </w:r>
        <w:r w:rsidR="00C71659" w:rsidRPr="00154C43">
          <w:rPr>
            <w:rStyle w:val="Hyperlink"/>
            <w:noProof/>
          </w:rPr>
          <w:t>Grant amount</w:t>
        </w:r>
        <w:r w:rsidR="00C71659">
          <w:rPr>
            <w:noProof/>
            <w:webHidden/>
          </w:rPr>
          <w:tab/>
        </w:r>
        <w:r w:rsidR="00C71659">
          <w:rPr>
            <w:noProof/>
            <w:webHidden/>
          </w:rPr>
          <w:fldChar w:fldCharType="begin"/>
        </w:r>
        <w:r w:rsidR="00C71659">
          <w:rPr>
            <w:noProof/>
            <w:webHidden/>
          </w:rPr>
          <w:instrText xml:space="preserve"> PAGEREF _Toc493064169 \h </w:instrText>
        </w:r>
        <w:r w:rsidR="00C71659">
          <w:rPr>
            <w:noProof/>
            <w:webHidden/>
          </w:rPr>
        </w:r>
        <w:r w:rsidR="00C71659">
          <w:rPr>
            <w:noProof/>
            <w:webHidden/>
          </w:rPr>
          <w:fldChar w:fldCharType="separate"/>
        </w:r>
        <w:r w:rsidR="00C71659">
          <w:rPr>
            <w:noProof/>
            <w:webHidden/>
          </w:rPr>
          <w:t>7</w:t>
        </w:r>
        <w:r w:rsidR="00C71659">
          <w:rPr>
            <w:noProof/>
            <w:webHidden/>
          </w:rPr>
          <w:fldChar w:fldCharType="end"/>
        </w:r>
      </w:hyperlink>
    </w:p>
    <w:p w:rsidR="00C71659" w:rsidRDefault="00D76273">
      <w:pPr>
        <w:pStyle w:val="TOC1"/>
        <w:rPr>
          <w:rFonts w:eastAsiaTheme="minorEastAsia"/>
          <w:b w:val="0"/>
          <w:noProof/>
          <w:sz w:val="22"/>
          <w:lang w:eastAsia="en-AU"/>
        </w:rPr>
      </w:pPr>
      <w:hyperlink w:anchor="_Toc493064170" w:history="1">
        <w:r w:rsidR="00C71659" w:rsidRPr="00154C43">
          <w:rPr>
            <w:rStyle w:val="Hyperlink"/>
            <w:noProof/>
          </w:rPr>
          <w:t>3.</w:t>
        </w:r>
        <w:r w:rsidR="00C71659">
          <w:rPr>
            <w:rFonts w:eastAsiaTheme="minorEastAsia"/>
            <w:b w:val="0"/>
            <w:noProof/>
            <w:sz w:val="22"/>
            <w:lang w:eastAsia="en-AU"/>
          </w:rPr>
          <w:tab/>
        </w:r>
        <w:r w:rsidR="00C71659" w:rsidRPr="00154C43">
          <w:rPr>
            <w:rStyle w:val="Hyperlink"/>
            <w:noProof/>
          </w:rPr>
          <w:t>Grant eligibility criteria</w:t>
        </w:r>
        <w:r w:rsidR="00C71659">
          <w:rPr>
            <w:noProof/>
            <w:webHidden/>
          </w:rPr>
          <w:tab/>
        </w:r>
        <w:r w:rsidR="00C71659">
          <w:rPr>
            <w:noProof/>
            <w:webHidden/>
          </w:rPr>
          <w:fldChar w:fldCharType="begin"/>
        </w:r>
        <w:r w:rsidR="00C71659">
          <w:rPr>
            <w:noProof/>
            <w:webHidden/>
          </w:rPr>
          <w:instrText xml:space="preserve"> PAGEREF _Toc493064170 \h </w:instrText>
        </w:r>
        <w:r w:rsidR="00C71659">
          <w:rPr>
            <w:noProof/>
            <w:webHidden/>
          </w:rPr>
        </w:r>
        <w:r w:rsidR="00C71659">
          <w:rPr>
            <w:noProof/>
            <w:webHidden/>
          </w:rPr>
          <w:fldChar w:fldCharType="separate"/>
        </w:r>
        <w:r w:rsidR="00C71659">
          <w:rPr>
            <w:noProof/>
            <w:webHidden/>
          </w:rPr>
          <w:t>7</w:t>
        </w:r>
        <w:r w:rsidR="00C71659">
          <w:rPr>
            <w:noProof/>
            <w:webHidden/>
          </w:rPr>
          <w:fldChar w:fldCharType="end"/>
        </w:r>
      </w:hyperlink>
    </w:p>
    <w:p w:rsidR="00C71659" w:rsidRDefault="00D76273">
      <w:pPr>
        <w:pStyle w:val="TOC2"/>
        <w:rPr>
          <w:rFonts w:eastAsiaTheme="minorEastAsia"/>
          <w:noProof/>
          <w:lang w:eastAsia="en-AU"/>
        </w:rPr>
      </w:pPr>
      <w:hyperlink w:anchor="_Toc493064171" w:history="1">
        <w:r w:rsidR="00C71659" w:rsidRPr="00154C43">
          <w:rPr>
            <w:rStyle w:val="Hyperlink"/>
            <w:b/>
            <w:noProof/>
          </w:rPr>
          <w:t>3.1</w:t>
        </w:r>
        <w:r w:rsidR="00C71659">
          <w:rPr>
            <w:rFonts w:eastAsiaTheme="minorEastAsia"/>
            <w:noProof/>
            <w:lang w:eastAsia="en-AU"/>
          </w:rPr>
          <w:tab/>
        </w:r>
        <w:r w:rsidR="00C71659" w:rsidRPr="00154C43">
          <w:rPr>
            <w:rStyle w:val="Hyperlink"/>
            <w:b/>
            <w:noProof/>
          </w:rPr>
          <w:t>Who is eligible to apply for a grant?</w:t>
        </w:r>
        <w:r w:rsidR="00C71659">
          <w:rPr>
            <w:noProof/>
            <w:webHidden/>
          </w:rPr>
          <w:tab/>
        </w:r>
        <w:r w:rsidR="00C71659">
          <w:rPr>
            <w:noProof/>
            <w:webHidden/>
          </w:rPr>
          <w:fldChar w:fldCharType="begin"/>
        </w:r>
        <w:r w:rsidR="00C71659">
          <w:rPr>
            <w:noProof/>
            <w:webHidden/>
          </w:rPr>
          <w:instrText xml:space="preserve"> PAGEREF _Toc493064171 \h </w:instrText>
        </w:r>
        <w:r w:rsidR="00C71659">
          <w:rPr>
            <w:noProof/>
            <w:webHidden/>
          </w:rPr>
        </w:r>
        <w:r w:rsidR="00C71659">
          <w:rPr>
            <w:noProof/>
            <w:webHidden/>
          </w:rPr>
          <w:fldChar w:fldCharType="separate"/>
        </w:r>
        <w:r w:rsidR="00C71659">
          <w:rPr>
            <w:noProof/>
            <w:webHidden/>
          </w:rPr>
          <w:t>7</w:t>
        </w:r>
        <w:r w:rsidR="00C71659">
          <w:rPr>
            <w:noProof/>
            <w:webHidden/>
          </w:rPr>
          <w:fldChar w:fldCharType="end"/>
        </w:r>
      </w:hyperlink>
    </w:p>
    <w:p w:rsidR="00C71659" w:rsidRDefault="00D76273">
      <w:pPr>
        <w:pStyle w:val="TOC2"/>
        <w:rPr>
          <w:rFonts w:eastAsiaTheme="minorEastAsia"/>
          <w:noProof/>
          <w:lang w:eastAsia="en-AU"/>
        </w:rPr>
      </w:pPr>
      <w:hyperlink w:anchor="_Toc493064172" w:history="1">
        <w:r w:rsidR="00C71659" w:rsidRPr="00154C43">
          <w:rPr>
            <w:rStyle w:val="Hyperlink"/>
            <w:b/>
            <w:noProof/>
          </w:rPr>
          <w:t>3.2</w:t>
        </w:r>
        <w:r w:rsidR="00C71659">
          <w:rPr>
            <w:rFonts w:eastAsiaTheme="minorEastAsia"/>
            <w:noProof/>
            <w:lang w:eastAsia="en-AU"/>
          </w:rPr>
          <w:tab/>
        </w:r>
        <w:r w:rsidR="00C71659" w:rsidRPr="00154C43">
          <w:rPr>
            <w:rStyle w:val="Hyperlink"/>
            <w:b/>
            <w:noProof/>
          </w:rPr>
          <w:t>What qualifications or skills are required?</w:t>
        </w:r>
        <w:r w:rsidR="00C71659">
          <w:rPr>
            <w:noProof/>
            <w:webHidden/>
          </w:rPr>
          <w:tab/>
        </w:r>
        <w:r w:rsidR="00C71659">
          <w:rPr>
            <w:noProof/>
            <w:webHidden/>
          </w:rPr>
          <w:fldChar w:fldCharType="begin"/>
        </w:r>
        <w:r w:rsidR="00C71659">
          <w:rPr>
            <w:noProof/>
            <w:webHidden/>
          </w:rPr>
          <w:instrText xml:space="preserve"> PAGEREF _Toc493064172 \h </w:instrText>
        </w:r>
        <w:r w:rsidR="00C71659">
          <w:rPr>
            <w:noProof/>
            <w:webHidden/>
          </w:rPr>
        </w:r>
        <w:r w:rsidR="00C71659">
          <w:rPr>
            <w:noProof/>
            <w:webHidden/>
          </w:rPr>
          <w:fldChar w:fldCharType="separate"/>
        </w:r>
        <w:r w:rsidR="00C71659">
          <w:rPr>
            <w:noProof/>
            <w:webHidden/>
          </w:rPr>
          <w:t>8</w:t>
        </w:r>
        <w:r w:rsidR="00C71659">
          <w:rPr>
            <w:noProof/>
            <w:webHidden/>
          </w:rPr>
          <w:fldChar w:fldCharType="end"/>
        </w:r>
      </w:hyperlink>
    </w:p>
    <w:p w:rsidR="00C71659" w:rsidRDefault="00D76273">
      <w:pPr>
        <w:pStyle w:val="TOC1"/>
        <w:rPr>
          <w:rFonts w:eastAsiaTheme="minorEastAsia"/>
          <w:b w:val="0"/>
          <w:noProof/>
          <w:sz w:val="22"/>
          <w:lang w:eastAsia="en-AU"/>
        </w:rPr>
      </w:pPr>
      <w:hyperlink w:anchor="_Toc493064173" w:history="1">
        <w:r w:rsidR="00C71659" w:rsidRPr="00154C43">
          <w:rPr>
            <w:rStyle w:val="Hyperlink"/>
            <w:noProof/>
          </w:rPr>
          <w:t>4.</w:t>
        </w:r>
        <w:r w:rsidR="00C71659">
          <w:rPr>
            <w:rFonts w:eastAsiaTheme="minorEastAsia"/>
            <w:b w:val="0"/>
            <w:noProof/>
            <w:sz w:val="22"/>
            <w:lang w:eastAsia="en-AU"/>
          </w:rPr>
          <w:tab/>
        </w:r>
        <w:r w:rsidR="00C71659" w:rsidRPr="00154C43">
          <w:rPr>
            <w:rStyle w:val="Hyperlink"/>
            <w:noProof/>
          </w:rPr>
          <w:t>Eligible grant activities</w:t>
        </w:r>
        <w:r w:rsidR="00C71659">
          <w:rPr>
            <w:noProof/>
            <w:webHidden/>
          </w:rPr>
          <w:tab/>
        </w:r>
        <w:r w:rsidR="00C71659">
          <w:rPr>
            <w:noProof/>
            <w:webHidden/>
          </w:rPr>
          <w:fldChar w:fldCharType="begin"/>
        </w:r>
        <w:r w:rsidR="00C71659">
          <w:rPr>
            <w:noProof/>
            <w:webHidden/>
          </w:rPr>
          <w:instrText xml:space="preserve"> PAGEREF _Toc493064173 \h </w:instrText>
        </w:r>
        <w:r w:rsidR="00C71659">
          <w:rPr>
            <w:noProof/>
            <w:webHidden/>
          </w:rPr>
        </w:r>
        <w:r w:rsidR="00C71659">
          <w:rPr>
            <w:noProof/>
            <w:webHidden/>
          </w:rPr>
          <w:fldChar w:fldCharType="separate"/>
        </w:r>
        <w:r w:rsidR="00C71659">
          <w:rPr>
            <w:noProof/>
            <w:webHidden/>
          </w:rPr>
          <w:t>9</w:t>
        </w:r>
        <w:r w:rsidR="00C71659">
          <w:rPr>
            <w:noProof/>
            <w:webHidden/>
          </w:rPr>
          <w:fldChar w:fldCharType="end"/>
        </w:r>
      </w:hyperlink>
    </w:p>
    <w:p w:rsidR="00C71659" w:rsidRDefault="00D76273">
      <w:pPr>
        <w:pStyle w:val="TOC2"/>
        <w:rPr>
          <w:rFonts w:eastAsiaTheme="minorEastAsia"/>
          <w:noProof/>
          <w:lang w:eastAsia="en-AU"/>
        </w:rPr>
      </w:pPr>
      <w:hyperlink w:anchor="_Toc493064174" w:history="1">
        <w:r w:rsidR="00C71659" w:rsidRPr="00154C43">
          <w:rPr>
            <w:rStyle w:val="Hyperlink"/>
            <w:b/>
            <w:noProof/>
          </w:rPr>
          <w:t>4.1</w:t>
        </w:r>
        <w:r w:rsidR="00C71659">
          <w:rPr>
            <w:rFonts w:eastAsiaTheme="minorEastAsia"/>
            <w:noProof/>
            <w:lang w:eastAsia="en-AU"/>
          </w:rPr>
          <w:tab/>
        </w:r>
        <w:r w:rsidR="00C71659" w:rsidRPr="00154C43">
          <w:rPr>
            <w:rStyle w:val="Hyperlink"/>
            <w:b/>
            <w:noProof/>
          </w:rPr>
          <w:t>What can the grant money be used for?</w:t>
        </w:r>
        <w:r w:rsidR="00C71659">
          <w:rPr>
            <w:noProof/>
            <w:webHidden/>
          </w:rPr>
          <w:tab/>
        </w:r>
        <w:r w:rsidR="00C71659">
          <w:rPr>
            <w:noProof/>
            <w:webHidden/>
          </w:rPr>
          <w:fldChar w:fldCharType="begin"/>
        </w:r>
        <w:r w:rsidR="00C71659">
          <w:rPr>
            <w:noProof/>
            <w:webHidden/>
          </w:rPr>
          <w:instrText xml:space="preserve"> PAGEREF _Toc493064174 \h </w:instrText>
        </w:r>
        <w:r w:rsidR="00C71659">
          <w:rPr>
            <w:noProof/>
            <w:webHidden/>
          </w:rPr>
        </w:r>
        <w:r w:rsidR="00C71659">
          <w:rPr>
            <w:noProof/>
            <w:webHidden/>
          </w:rPr>
          <w:fldChar w:fldCharType="separate"/>
        </w:r>
        <w:r w:rsidR="00C71659">
          <w:rPr>
            <w:noProof/>
            <w:webHidden/>
          </w:rPr>
          <w:t>9</w:t>
        </w:r>
        <w:r w:rsidR="00C71659">
          <w:rPr>
            <w:noProof/>
            <w:webHidden/>
          </w:rPr>
          <w:fldChar w:fldCharType="end"/>
        </w:r>
      </w:hyperlink>
    </w:p>
    <w:p w:rsidR="00C71659" w:rsidRDefault="00D76273">
      <w:pPr>
        <w:pStyle w:val="TOC2"/>
        <w:rPr>
          <w:rFonts w:eastAsiaTheme="minorEastAsia"/>
          <w:noProof/>
          <w:lang w:eastAsia="en-AU"/>
        </w:rPr>
      </w:pPr>
      <w:hyperlink w:anchor="_Toc493064175" w:history="1">
        <w:r w:rsidR="00C71659" w:rsidRPr="00154C43">
          <w:rPr>
            <w:rStyle w:val="Hyperlink"/>
            <w:b/>
            <w:noProof/>
          </w:rPr>
          <w:t>4.2</w:t>
        </w:r>
        <w:r w:rsidR="00C71659">
          <w:rPr>
            <w:rFonts w:eastAsiaTheme="minorEastAsia"/>
            <w:noProof/>
            <w:lang w:eastAsia="en-AU"/>
          </w:rPr>
          <w:tab/>
        </w:r>
        <w:r w:rsidR="00C71659" w:rsidRPr="00154C43">
          <w:rPr>
            <w:rStyle w:val="Hyperlink"/>
            <w:b/>
            <w:noProof/>
          </w:rPr>
          <w:t>What the grant money cannot be used for?</w:t>
        </w:r>
        <w:r w:rsidR="00C71659">
          <w:rPr>
            <w:noProof/>
            <w:webHidden/>
          </w:rPr>
          <w:tab/>
        </w:r>
        <w:r w:rsidR="00C71659">
          <w:rPr>
            <w:noProof/>
            <w:webHidden/>
          </w:rPr>
          <w:fldChar w:fldCharType="begin"/>
        </w:r>
        <w:r w:rsidR="00C71659">
          <w:rPr>
            <w:noProof/>
            <w:webHidden/>
          </w:rPr>
          <w:instrText xml:space="preserve"> PAGEREF _Toc493064175 \h </w:instrText>
        </w:r>
        <w:r w:rsidR="00C71659">
          <w:rPr>
            <w:noProof/>
            <w:webHidden/>
          </w:rPr>
        </w:r>
        <w:r w:rsidR="00C71659">
          <w:rPr>
            <w:noProof/>
            <w:webHidden/>
          </w:rPr>
          <w:fldChar w:fldCharType="separate"/>
        </w:r>
        <w:r w:rsidR="00C71659">
          <w:rPr>
            <w:noProof/>
            <w:webHidden/>
          </w:rPr>
          <w:t>9</w:t>
        </w:r>
        <w:r w:rsidR="00C71659">
          <w:rPr>
            <w:noProof/>
            <w:webHidden/>
          </w:rPr>
          <w:fldChar w:fldCharType="end"/>
        </w:r>
      </w:hyperlink>
    </w:p>
    <w:p w:rsidR="00C71659" w:rsidRDefault="00D76273">
      <w:pPr>
        <w:pStyle w:val="TOC1"/>
        <w:rPr>
          <w:rFonts w:eastAsiaTheme="minorEastAsia"/>
          <w:b w:val="0"/>
          <w:noProof/>
          <w:sz w:val="22"/>
          <w:lang w:eastAsia="en-AU"/>
        </w:rPr>
      </w:pPr>
      <w:hyperlink w:anchor="_Toc493064176" w:history="1">
        <w:r w:rsidR="00C71659" w:rsidRPr="00154C43">
          <w:rPr>
            <w:rStyle w:val="Hyperlink"/>
            <w:noProof/>
          </w:rPr>
          <w:t>5.</w:t>
        </w:r>
        <w:r w:rsidR="00C71659">
          <w:rPr>
            <w:rFonts w:eastAsiaTheme="minorEastAsia"/>
            <w:b w:val="0"/>
            <w:noProof/>
            <w:sz w:val="22"/>
            <w:lang w:eastAsia="en-AU"/>
          </w:rPr>
          <w:tab/>
        </w:r>
        <w:r w:rsidR="00C71659" w:rsidRPr="00154C43">
          <w:rPr>
            <w:rStyle w:val="Hyperlink"/>
            <w:noProof/>
          </w:rPr>
          <w:t>The grant selection process</w:t>
        </w:r>
        <w:r w:rsidR="00C71659">
          <w:rPr>
            <w:noProof/>
            <w:webHidden/>
          </w:rPr>
          <w:tab/>
        </w:r>
        <w:r w:rsidR="00C71659">
          <w:rPr>
            <w:noProof/>
            <w:webHidden/>
          </w:rPr>
          <w:fldChar w:fldCharType="begin"/>
        </w:r>
        <w:r w:rsidR="00C71659">
          <w:rPr>
            <w:noProof/>
            <w:webHidden/>
          </w:rPr>
          <w:instrText xml:space="preserve"> PAGEREF _Toc493064176 \h </w:instrText>
        </w:r>
        <w:r w:rsidR="00C71659">
          <w:rPr>
            <w:noProof/>
            <w:webHidden/>
          </w:rPr>
        </w:r>
        <w:r w:rsidR="00C71659">
          <w:rPr>
            <w:noProof/>
            <w:webHidden/>
          </w:rPr>
          <w:fldChar w:fldCharType="separate"/>
        </w:r>
        <w:r w:rsidR="00C71659">
          <w:rPr>
            <w:noProof/>
            <w:webHidden/>
          </w:rPr>
          <w:t>9</w:t>
        </w:r>
        <w:r w:rsidR="00C71659">
          <w:rPr>
            <w:noProof/>
            <w:webHidden/>
          </w:rPr>
          <w:fldChar w:fldCharType="end"/>
        </w:r>
      </w:hyperlink>
    </w:p>
    <w:p w:rsidR="00C71659" w:rsidRDefault="00D76273">
      <w:pPr>
        <w:pStyle w:val="TOC1"/>
        <w:rPr>
          <w:rFonts w:eastAsiaTheme="minorEastAsia"/>
          <w:b w:val="0"/>
          <w:noProof/>
          <w:sz w:val="22"/>
          <w:lang w:eastAsia="en-AU"/>
        </w:rPr>
      </w:pPr>
      <w:hyperlink w:anchor="_Toc493064177" w:history="1">
        <w:r w:rsidR="00C71659" w:rsidRPr="00154C43">
          <w:rPr>
            <w:rStyle w:val="Hyperlink"/>
            <w:noProof/>
          </w:rPr>
          <w:t>6.</w:t>
        </w:r>
        <w:r w:rsidR="00C71659">
          <w:rPr>
            <w:rFonts w:eastAsiaTheme="minorEastAsia"/>
            <w:b w:val="0"/>
            <w:noProof/>
            <w:sz w:val="22"/>
            <w:lang w:eastAsia="en-AU"/>
          </w:rPr>
          <w:tab/>
        </w:r>
        <w:r w:rsidR="00C71659" w:rsidRPr="00154C43">
          <w:rPr>
            <w:rStyle w:val="Hyperlink"/>
            <w:noProof/>
          </w:rPr>
          <w:t>The assessment criteria</w:t>
        </w:r>
        <w:r w:rsidR="00C71659">
          <w:rPr>
            <w:noProof/>
            <w:webHidden/>
          </w:rPr>
          <w:tab/>
        </w:r>
        <w:r w:rsidR="00C71659">
          <w:rPr>
            <w:noProof/>
            <w:webHidden/>
          </w:rPr>
          <w:fldChar w:fldCharType="begin"/>
        </w:r>
        <w:r w:rsidR="00C71659">
          <w:rPr>
            <w:noProof/>
            <w:webHidden/>
          </w:rPr>
          <w:instrText xml:space="preserve"> PAGEREF _Toc493064177 \h </w:instrText>
        </w:r>
        <w:r w:rsidR="00C71659">
          <w:rPr>
            <w:noProof/>
            <w:webHidden/>
          </w:rPr>
        </w:r>
        <w:r w:rsidR="00C71659">
          <w:rPr>
            <w:noProof/>
            <w:webHidden/>
          </w:rPr>
          <w:fldChar w:fldCharType="separate"/>
        </w:r>
        <w:r w:rsidR="00C71659">
          <w:rPr>
            <w:noProof/>
            <w:webHidden/>
          </w:rPr>
          <w:t>10</w:t>
        </w:r>
        <w:r w:rsidR="00C71659">
          <w:rPr>
            <w:noProof/>
            <w:webHidden/>
          </w:rPr>
          <w:fldChar w:fldCharType="end"/>
        </w:r>
      </w:hyperlink>
    </w:p>
    <w:p w:rsidR="00C71659" w:rsidRDefault="00D76273">
      <w:pPr>
        <w:pStyle w:val="TOC2"/>
        <w:rPr>
          <w:rFonts w:eastAsiaTheme="minorEastAsia"/>
          <w:noProof/>
          <w:lang w:eastAsia="en-AU"/>
        </w:rPr>
      </w:pPr>
      <w:hyperlink w:anchor="_Toc493064178" w:history="1">
        <w:r w:rsidR="00C71659" w:rsidRPr="00154C43">
          <w:rPr>
            <w:rStyle w:val="Hyperlink"/>
            <w:b/>
            <w:noProof/>
          </w:rPr>
          <w:t>6.1</w:t>
        </w:r>
        <w:r w:rsidR="00C71659">
          <w:rPr>
            <w:rFonts w:eastAsiaTheme="minorEastAsia"/>
            <w:noProof/>
            <w:lang w:eastAsia="en-AU"/>
          </w:rPr>
          <w:tab/>
        </w:r>
        <w:r w:rsidR="00C71659" w:rsidRPr="00154C43">
          <w:rPr>
            <w:rStyle w:val="Hyperlink"/>
            <w:b/>
            <w:noProof/>
          </w:rPr>
          <w:t>Overview of application process</w:t>
        </w:r>
        <w:r w:rsidR="00C71659">
          <w:rPr>
            <w:noProof/>
            <w:webHidden/>
          </w:rPr>
          <w:tab/>
        </w:r>
        <w:r w:rsidR="00C71659">
          <w:rPr>
            <w:noProof/>
            <w:webHidden/>
          </w:rPr>
          <w:fldChar w:fldCharType="begin"/>
        </w:r>
        <w:r w:rsidR="00C71659">
          <w:rPr>
            <w:noProof/>
            <w:webHidden/>
          </w:rPr>
          <w:instrText xml:space="preserve"> PAGEREF _Toc493064178 \h </w:instrText>
        </w:r>
        <w:r w:rsidR="00C71659">
          <w:rPr>
            <w:noProof/>
            <w:webHidden/>
          </w:rPr>
        </w:r>
        <w:r w:rsidR="00C71659">
          <w:rPr>
            <w:noProof/>
            <w:webHidden/>
          </w:rPr>
          <w:fldChar w:fldCharType="separate"/>
        </w:r>
        <w:r w:rsidR="00C71659">
          <w:rPr>
            <w:noProof/>
            <w:webHidden/>
          </w:rPr>
          <w:t>11</w:t>
        </w:r>
        <w:r w:rsidR="00C71659">
          <w:rPr>
            <w:noProof/>
            <w:webHidden/>
          </w:rPr>
          <w:fldChar w:fldCharType="end"/>
        </w:r>
      </w:hyperlink>
    </w:p>
    <w:p w:rsidR="00C71659" w:rsidRDefault="00D76273">
      <w:pPr>
        <w:pStyle w:val="TOC2"/>
        <w:rPr>
          <w:rFonts w:eastAsiaTheme="minorEastAsia"/>
          <w:noProof/>
          <w:lang w:eastAsia="en-AU"/>
        </w:rPr>
      </w:pPr>
      <w:hyperlink w:anchor="_Toc493064179" w:history="1">
        <w:r w:rsidR="00C71659" w:rsidRPr="00154C43">
          <w:rPr>
            <w:rStyle w:val="Hyperlink"/>
            <w:b/>
            <w:noProof/>
          </w:rPr>
          <w:t>6.2</w:t>
        </w:r>
        <w:r w:rsidR="00C71659">
          <w:rPr>
            <w:rFonts w:eastAsiaTheme="minorEastAsia"/>
            <w:noProof/>
            <w:lang w:eastAsia="en-AU"/>
          </w:rPr>
          <w:tab/>
        </w:r>
        <w:r w:rsidR="00C71659" w:rsidRPr="00154C43">
          <w:rPr>
            <w:rStyle w:val="Hyperlink"/>
            <w:b/>
            <w:noProof/>
          </w:rPr>
          <w:t>Application process timing</w:t>
        </w:r>
        <w:r w:rsidR="00C71659">
          <w:rPr>
            <w:noProof/>
            <w:webHidden/>
          </w:rPr>
          <w:tab/>
        </w:r>
        <w:r w:rsidR="00C71659">
          <w:rPr>
            <w:noProof/>
            <w:webHidden/>
          </w:rPr>
          <w:fldChar w:fldCharType="begin"/>
        </w:r>
        <w:r w:rsidR="00C71659">
          <w:rPr>
            <w:noProof/>
            <w:webHidden/>
          </w:rPr>
          <w:instrText xml:space="preserve"> PAGEREF _Toc493064179 \h </w:instrText>
        </w:r>
        <w:r w:rsidR="00C71659">
          <w:rPr>
            <w:noProof/>
            <w:webHidden/>
          </w:rPr>
        </w:r>
        <w:r w:rsidR="00C71659">
          <w:rPr>
            <w:noProof/>
            <w:webHidden/>
          </w:rPr>
          <w:fldChar w:fldCharType="separate"/>
        </w:r>
        <w:r w:rsidR="00C71659">
          <w:rPr>
            <w:noProof/>
            <w:webHidden/>
          </w:rPr>
          <w:t>11</w:t>
        </w:r>
        <w:r w:rsidR="00C71659">
          <w:rPr>
            <w:noProof/>
            <w:webHidden/>
          </w:rPr>
          <w:fldChar w:fldCharType="end"/>
        </w:r>
      </w:hyperlink>
    </w:p>
    <w:p w:rsidR="00C71659" w:rsidRDefault="00D76273">
      <w:pPr>
        <w:pStyle w:val="TOC2"/>
        <w:rPr>
          <w:rFonts w:eastAsiaTheme="minorEastAsia"/>
          <w:noProof/>
          <w:lang w:eastAsia="en-AU"/>
        </w:rPr>
      </w:pPr>
      <w:hyperlink w:anchor="_Toc493064180" w:history="1">
        <w:r w:rsidR="00C71659" w:rsidRPr="00154C43">
          <w:rPr>
            <w:rStyle w:val="Hyperlink"/>
            <w:b/>
            <w:noProof/>
          </w:rPr>
          <w:t>6.3 Completing the grant application</w:t>
        </w:r>
        <w:r w:rsidR="00C71659">
          <w:rPr>
            <w:noProof/>
            <w:webHidden/>
          </w:rPr>
          <w:tab/>
        </w:r>
        <w:r w:rsidR="00C71659">
          <w:rPr>
            <w:noProof/>
            <w:webHidden/>
          </w:rPr>
          <w:fldChar w:fldCharType="begin"/>
        </w:r>
        <w:r w:rsidR="00C71659">
          <w:rPr>
            <w:noProof/>
            <w:webHidden/>
          </w:rPr>
          <w:instrText xml:space="preserve"> PAGEREF _Toc493064180 \h </w:instrText>
        </w:r>
        <w:r w:rsidR="00C71659">
          <w:rPr>
            <w:noProof/>
            <w:webHidden/>
          </w:rPr>
        </w:r>
        <w:r w:rsidR="00C71659">
          <w:rPr>
            <w:noProof/>
            <w:webHidden/>
          </w:rPr>
          <w:fldChar w:fldCharType="separate"/>
        </w:r>
        <w:r w:rsidR="00C71659">
          <w:rPr>
            <w:noProof/>
            <w:webHidden/>
          </w:rPr>
          <w:t>12</w:t>
        </w:r>
        <w:r w:rsidR="00C71659">
          <w:rPr>
            <w:noProof/>
            <w:webHidden/>
          </w:rPr>
          <w:fldChar w:fldCharType="end"/>
        </w:r>
      </w:hyperlink>
    </w:p>
    <w:p w:rsidR="00C71659" w:rsidRDefault="00D76273">
      <w:pPr>
        <w:pStyle w:val="TOC2"/>
        <w:rPr>
          <w:rFonts w:eastAsiaTheme="minorEastAsia"/>
          <w:noProof/>
          <w:lang w:eastAsia="en-AU"/>
        </w:rPr>
      </w:pPr>
      <w:hyperlink w:anchor="_Toc493064181" w:history="1">
        <w:r w:rsidR="00C71659" w:rsidRPr="00154C43">
          <w:rPr>
            <w:rStyle w:val="Hyperlink"/>
            <w:b/>
            <w:noProof/>
          </w:rPr>
          <w:t>6.4</w:t>
        </w:r>
        <w:r w:rsidR="00C71659">
          <w:rPr>
            <w:rFonts w:eastAsiaTheme="minorEastAsia"/>
            <w:noProof/>
            <w:lang w:eastAsia="en-AU"/>
          </w:rPr>
          <w:tab/>
        </w:r>
        <w:r w:rsidR="00C71659" w:rsidRPr="00154C43">
          <w:rPr>
            <w:rStyle w:val="Hyperlink"/>
            <w:b/>
            <w:noProof/>
          </w:rPr>
          <w:t>Applications from consortia</w:t>
        </w:r>
        <w:r w:rsidR="00C71659">
          <w:rPr>
            <w:noProof/>
            <w:webHidden/>
          </w:rPr>
          <w:tab/>
        </w:r>
        <w:r w:rsidR="00C71659">
          <w:rPr>
            <w:noProof/>
            <w:webHidden/>
          </w:rPr>
          <w:fldChar w:fldCharType="begin"/>
        </w:r>
        <w:r w:rsidR="00C71659">
          <w:rPr>
            <w:noProof/>
            <w:webHidden/>
          </w:rPr>
          <w:instrText xml:space="preserve"> PAGEREF _Toc493064181 \h </w:instrText>
        </w:r>
        <w:r w:rsidR="00C71659">
          <w:rPr>
            <w:noProof/>
            <w:webHidden/>
          </w:rPr>
        </w:r>
        <w:r w:rsidR="00C71659">
          <w:rPr>
            <w:noProof/>
            <w:webHidden/>
          </w:rPr>
          <w:fldChar w:fldCharType="separate"/>
        </w:r>
        <w:r w:rsidR="00C71659">
          <w:rPr>
            <w:noProof/>
            <w:webHidden/>
          </w:rPr>
          <w:t>13</w:t>
        </w:r>
        <w:r w:rsidR="00C71659">
          <w:rPr>
            <w:noProof/>
            <w:webHidden/>
          </w:rPr>
          <w:fldChar w:fldCharType="end"/>
        </w:r>
      </w:hyperlink>
    </w:p>
    <w:p w:rsidR="00C71659" w:rsidRDefault="00D76273">
      <w:pPr>
        <w:pStyle w:val="TOC2"/>
        <w:rPr>
          <w:rFonts w:eastAsiaTheme="minorEastAsia"/>
          <w:noProof/>
          <w:lang w:eastAsia="en-AU"/>
        </w:rPr>
      </w:pPr>
      <w:hyperlink w:anchor="_Toc493064182" w:history="1">
        <w:r w:rsidR="00C71659" w:rsidRPr="00154C43">
          <w:rPr>
            <w:rStyle w:val="Hyperlink"/>
            <w:b/>
            <w:noProof/>
          </w:rPr>
          <w:t>6.5</w:t>
        </w:r>
        <w:r w:rsidR="00C71659">
          <w:rPr>
            <w:rFonts w:eastAsiaTheme="minorEastAsia"/>
            <w:noProof/>
            <w:lang w:eastAsia="en-AU"/>
          </w:rPr>
          <w:tab/>
        </w:r>
        <w:r w:rsidR="00C71659" w:rsidRPr="00154C43">
          <w:rPr>
            <w:rStyle w:val="Hyperlink"/>
            <w:b/>
            <w:noProof/>
          </w:rPr>
          <w:t>Questions during the application process</w:t>
        </w:r>
        <w:r w:rsidR="00C71659">
          <w:rPr>
            <w:noProof/>
            <w:webHidden/>
          </w:rPr>
          <w:tab/>
        </w:r>
        <w:r w:rsidR="00C71659">
          <w:rPr>
            <w:noProof/>
            <w:webHidden/>
          </w:rPr>
          <w:fldChar w:fldCharType="begin"/>
        </w:r>
        <w:r w:rsidR="00C71659">
          <w:rPr>
            <w:noProof/>
            <w:webHidden/>
          </w:rPr>
          <w:instrText xml:space="preserve"> PAGEREF _Toc493064182 \h </w:instrText>
        </w:r>
        <w:r w:rsidR="00C71659">
          <w:rPr>
            <w:noProof/>
            <w:webHidden/>
          </w:rPr>
        </w:r>
        <w:r w:rsidR="00C71659">
          <w:rPr>
            <w:noProof/>
            <w:webHidden/>
          </w:rPr>
          <w:fldChar w:fldCharType="separate"/>
        </w:r>
        <w:r w:rsidR="00C71659">
          <w:rPr>
            <w:noProof/>
            <w:webHidden/>
          </w:rPr>
          <w:t>13</w:t>
        </w:r>
        <w:r w:rsidR="00C71659">
          <w:rPr>
            <w:noProof/>
            <w:webHidden/>
          </w:rPr>
          <w:fldChar w:fldCharType="end"/>
        </w:r>
      </w:hyperlink>
    </w:p>
    <w:p w:rsidR="00C71659" w:rsidRDefault="00D76273">
      <w:pPr>
        <w:pStyle w:val="TOC2"/>
        <w:rPr>
          <w:rFonts w:eastAsiaTheme="minorEastAsia"/>
          <w:noProof/>
          <w:lang w:eastAsia="en-AU"/>
        </w:rPr>
      </w:pPr>
      <w:hyperlink w:anchor="_Toc493064183" w:history="1">
        <w:r w:rsidR="00C71659" w:rsidRPr="00154C43">
          <w:rPr>
            <w:rStyle w:val="Hyperlink"/>
            <w:b/>
            <w:noProof/>
          </w:rPr>
          <w:t>6.6</w:t>
        </w:r>
        <w:r w:rsidR="00C71659">
          <w:rPr>
            <w:rFonts w:eastAsiaTheme="minorEastAsia"/>
            <w:noProof/>
            <w:lang w:eastAsia="en-AU"/>
          </w:rPr>
          <w:tab/>
        </w:r>
        <w:r w:rsidR="00C71659" w:rsidRPr="00154C43">
          <w:rPr>
            <w:rStyle w:val="Hyperlink"/>
            <w:b/>
            <w:noProof/>
          </w:rPr>
          <w:t>Further grant opportunities</w:t>
        </w:r>
        <w:r w:rsidR="00C71659">
          <w:rPr>
            <w:noProof/>
            <w:webHidden/>
          </w:rPr>
          <w:tab/>
        </w:r>
        <w:r w:rsidR="00C71659">
          <w:rPr>
            <w:noProof/>
            <w:webHidden/>
          </w:rPr>
          <w:fldChar w:fldCharType="begin"/>
        </w:r>
        <w:r w:rsidR="00C71659">
          <w:rPr>
            <w:noProof/>
            <w:webHidden/>
          </w:rPr>
          <w:instrText xml:space="preserve"> PAGEREF _Toc493064183 \h </w:instrText>
        </w:r>
        <w:r w:rsidR="00C71659">
          <w:rPr>
            <w:noProof/>
            <w:webHidden/>
          </w:rPr>
        </w:r>
        <w:r w:rsidR="00C71659">
          <w:rPr>
            <w:noProof/>
            <w:webHidden/>
          </w:rPr>
          <w:fldChar w:fldCharType="separate"/>
        </w:r>
        <w:r w:rsidR="00C71659">
          <w:rPr>
            <w:noProof/>
            <w:webHidden/>
          </w:rPr>
          <w:t>13</w:t>
        </w:r>
        <w:r w:rsidR="00C71659">
          <w:rPr>
            <w:noProof/>
            <w:webHidden/>
          </w:rPr>
          <w:fldChar w:fldCharType="end"/>
        </w:r>
      </w:hyperlink>
    </w:p>
    <w:p w:rsidR="00C71659" w:rsidRDefault="00D76273">
      <w:pPr>
        <w:pStyle w:val="TOC1"/>
        <w:rPr>
          <w:rFonts w:eastAsiaTheme="minorEastAsia"/>
          <w:b w:val="0"/>
          <w:noProof/>
          <w:sz w:val="22"/>
          <w:lang w:eastAsia="en-AU"/>
        </w:rPr>
      </w:pPr>
      <w:hyperlink w:anchor="_Toc493064184" w:history="1">
        <w:r w:rsidR="00C71659" w:rsidRPr="00154C43">
          <w:rPr>
            <w:rStyle w:val="Hyperlink"/>
            <w:noProof/>
          </w:rPr>
          <w:t>7.</w:t>
        </w:r>
        <w:r w:rsidR="00C71659">
          <w:rPr>
            <w:rFonts w:eastAsiaTheme="minorEastAsia"/>
            <w:b w:val="0"/>
            <w:noProof/>
            <w:sz w:val="22"/>
            <w:lang w:eastAsia="en-AU"/>
          </w:rPr>
          <w:tab/>
        </w:r>
        <w:r w:rsidR="00C71659" w:rsidRPr="00154C43">
          <w:rPr>
            <w:rStyle w:val="Hyperlink"/>
            <w:noProof/>
          </w:rPr>
          <w:t>Assessment of grant applications</w:t>
        </w:r>
        <w:r w:rsidR="00C71659">
          <w:rPr>
            <w:noProof/>
            <w:webHidden/>
          </w:rPr>
          <w:tab/>
        </w:r>
        <w:r w:rsidR="00C71659">
          <w:rPr>
            <w:noProof/>
            <w:webHidden/>
          </w:rPr>
          <w:fldChar w:fldCharType="begin"/>
        </w:r>
        <w:r w:rsidR="00C71659">
          <w:rPr>
            <w:noProof/>
            <w:webHidden/>
          </w:rPr>
          <w:instrText xml:space="preserve"> PAGEREF _Toc493064184 \h </w:instrText>
        </w:r>
        <w:r w:rsidR="00C71659">
          <w:rPr>
            <w:noProof/>
            <w:webHidden/>
          </w:rPr>
        </w:r>
        <w:r w:rsidR="00C71659">
          <w:rPr>
            <w:noProof/>
            <w:webHidden/>
          </w:rPr>
          <w:fldChar w:fldCharType="separate"/>
        </w:r>
        <w:r w:rsidR="00C71659">
          <w:rPr>
            <w:noProof/>
            <w:webHidden/>
          </w:rPr>
          <w:t>13</w:t>
        </w:r>
        <w:r w:rsidR="00C71659">
          <w:rPr>
            <w:noProof/>
            <w:webHidden/>
          </w:rPr>
          <w:fldChar w:fldCharType="end"/>
        </w:r>
      </w:hyperlink>
    </w:p>
    <w:p w:rsidR="00C71659" w:rsidRDefault="00D76273">
      <w:pPr>
        <w:pStyle w:val="TOC2"/>
        <w:rPr>
          <w:rFonts w:eastAsiaTheme="minorEastAsia"/>
          <w:noProof/>
          <w:lang w:eastAsia="en-AU"/>
        </w:rPr>
      </w:pPr>
      <w:hyperlink w:anchor="_Toc493064185" w:history="1">
        <w:r w:rsidR="00C71659" w:rsidRPr="00154C43">
          <w:rPr>
            <w:rStyle w:val="Hyperlink"/>
            <w:b/>
            <w:noProof/>
          </w:rPr>
          <w:t>7.1</w:t>
        </w:r>
        <w:r w:rsidR="00C71659">
          <w:rPr>
            <w:rFonts w:eastAsiaTheme="minorEastAsia"/>
            <w:noProof/>
            <w:lang w:eastAsia="en-AU"/>
          </w:rPr>
          <w:tab/>
        </w:r>
        <w:r w:rsidR="00C71659" w:rsidRPr="00154C43">
          <w:rPr>
            <w:rStyle w:val="Hyperlink"/>
            <w:b/>
            <w:noProof/>
          </w:rPr>
          <w:t>Who will assess applications?</w:t>
        </w:r>
        <w:r w:rsidR="00C71659">
          <w:rPr>
            <w:noProof/>
            <w:webHidden/>
          </w:rPr>
          <w:tab/>
        </w:r>
        <w:r w:rsidR="00C71659">
          <w:rPr>
            <w:noProof/>
            <w:webHidden/>
          </w:rPr>
          <w:fldChar w:fldCharType="begin"/>
        </w:r>
        <w:r w:rsidR="00C71659">
          <w:rPr>
            <w:noProof/>
            <w:webHidden/>
          </w:rPr>
          <w:instrText xml:space="preserve"> PAGEREF _Toc493064185 \h </w:instrText>
        </w:r>
        <w:r w:rsidR="00C71659">
          <w:rPr>
            <w:noProof/>
            <w:webHidden/>
          </w:rPr>
        </w:r>
        <w:r w:rsidR="00C71659">
          <w:rPr>
            <w:noProof/>
            <w:webHidden/>
          </w:rPr>
          <w:fldChar w:fldCharType="separate"/>
        </w:r>
        <w:r w:rsidR="00C71659">
          <w:rPr>
            <w:noProof/>
            <w:webHidden/>
          </w:rPr>
          <w:t>13</w:t>
        </w:r>
        <w:r w:rsidR="00C71659">
          <w:rPr>
            <w:noProof/>
            <w:webHidden/>
          </w:rPr>
          <w:fldChar w:fldCharType="end"/>
        </w:r>
      </w:hyperlink>
    </w:p>
    <w:p w:rsidR="00C71659" w:rsidRDefault="00D76273">
      <w:pPr>
        <w:pStyle w:val="TOC2"/>
        <w:rPr>
          <w:rFonts w:eastAsiaTheme="minorEastAsia"/>
          <w:noProof/>
          <w:lang w:eastAsia="en-AU"/>
        </w:rPr>
      </w:pPr>
      <w:hyperlink w:anchor="_Toc493064186" w:history="1">
        <w:r w:rsidR="00C71659" w:rsidRPr="00154C43">
          <w:rPr>
            <w:rStyle w:val="Hyperlink"/>
            <w:b/>
            <w:noProof/>
          </w:rPr>
          <w:t>7.2</w:t>
        </w:r>
        <w:r w:rsidR="00C71659">
          <w:rPr>
            <w:rFonts w:eastAsiaTheme="minorEastAsia"/>
            <w:noProof/>
            <w:lang w:eastAsia="en-AU"/>
          </w:rPr>
          <w:tab/>
        </w:r>
        <w:r w:rsidR="00C71659" w:rsidRPr="00154C43">
          <w:rPr>
            <w:rStyle w:val="Hyperlink"/>
            <w:b/>
            <w:noProof/>
          </w:rPr>
          <w:t>Who will approve grants?</w:t>
        </w:r>
        <w:r w:rsidR="00C71659">
          <w:rPr>
            <w:noProof/>
            <w:webHidden/>
          </w:rPr>
          <w:tab/>
        </w:r>
        <w:r w:rsidR="00C71659">
          <w:rPr>
            <w:noProof/>
            <w:webHidden/>
          </w:rPr>
          <w:fldChar w:fldCharType="begin"/>
        </w:r>
        <w:r w:rsidR="00C71659">
          <w:rPr>
            <w:noProof/>
            <w:webHidden/>
          </w:rPr>
          <w:instrText xml:space="preserve"> PAGEREF _Toc493064186 \h </w:instrText>
        </w:r>
        <w:r w:rsidR="00C71659">
          <w:rPr>
            <w:noProof/>
            <w:webHidden/>
          </w:rPr>
        </w:r>
        <w:r w:rsidR="00C71659">
          <w:rPr>
            <w:noProof/>
            <w:webHidden/>
          </w:rPr>
          <w:fldChar w:fldCharType="separate"/>
        </w:r>
        <w:r w:rsidR="00C71659">
          <w:rPr>
            <w:noProof/>
            <w:webHidden/>
          </w:rPr>
          <w:t>14</w:t>
        </w:r>
        <w:r w:rsidR="00C71659">
          <w:rPr>
            <w:noProof/>
            <w:webHidden/>
          </w:rPr>
          <w:fldChar w:fldCharType="end"/>
        </w:r>
      </w:hyperlink>
    </w:p>
    <w:p w:rsidR="00C71659" w:rsidRDefault="00D76273">
      <w:pPr>
        <w:pStyle w:val="TOC1"/>
        <w:rPr>
          <w:rFonts w:eastAsiaTheme="minorEastAsia"/>
          <w:b w:val="0"/>
          <w:noProof/>
          <w:sz w:val="22"/>
          <w:lang w:eastAsia="en-AU"/>
        </w:rPr>
      </w:pPr>
      <w:hyperlink w:anchor="_Toc493064187" w:history="1">
        <w:r w:rsidR="00C71659" w:rsidRPr="00154C43">
          <w:rPr>
            <w:rStyle w:val="Hyperlink"/>
            <w:noProof/>
          </w:rPr>
          <w:t>8.</w:t>
        </w:r>
        <w:r w:rsidR="00C71659">
          <w:rPr>
            <w:rFonts w:eastAsiaTheme="minorEastAsia"/>
            <w:b w:val="0"/>
            <w:noProof/>
            <w:sz w:val="22"/>
            <w:lang w:eastAsia="en-AU"/>
          </w:rPr>
          <w:tab/>
        </w:r>
        <w:r w:rsidR="00C71659" w:rsidRPr="00154C43">
          <w:rPr>
            <w:rStyle w:val="Hyperlink"/>
            <w:noProof/>
          </w:rPr>
          <w:t>Notification of application outcomes</w:t>
        </w:r>
        <w:r w:rsidR="00C71659">
          <w:rPr>
            <w:noProof/>
            <w:webHidden/>
          </w:rPr>
          <w:tab/>
        </w:r>
        <w:r w:rsidR="00C71659">
          <w:rPr>
            <w:noProof/>
            <w:webHidden/>
          </w:rPr>
          <w:fldChar w:fldCharType="begin"/>
        </w:r>
        <w:r w:rsidR="00C71659">
          <w:rPr>
            <w:noProof/>
            <w:webHidden/>
          </w:rPr>
          <w:instrText xml:space="preserve"> PAGEREF _Toc493064187 \h </w:instrText>
        </w:r>
        <w:r w:rsidR="00C71659">
          <w:rPr>
            <w:noProof/>
            <w:webHidden/>
          </w:rPr>
        </w:r>
        <w:r w:rsidR="00C71659">
          <w:rPr>
            <w:noProof/>
            <w:webHidden/>
          </w:rPr>
          <w:fldChar w:fldCharType="separate"/>
        </w:r>
        <w:r w:rsidR="00C71659">
          <w:rPr>
            <w:noProof/>
            <w:webHidden/>
          </w:rPr>
          <w:t>14</w:t>
        </w:r>
        <w:r w:rsidR="00C71659">
          <w:rPr>
            <w:noProof/>
            <w:webHidden/>
          </w:rPr>
          <w:fldChar w:fldCharType="end"/>
        </w:r>
      </w:hyperlink>
    </w:p>
    <w:p w:rsidR="00C71659" w:rsidRDefault="00D76273">
      <w:pPr>
        <w:pStyle w:val="TOC2"/>
        <w:rPr>
          <w:rFonts w:eastAsiaTheme="minorEastAsia"/>
          <w:noProof/>
          <w:lang w:eastAsia="en-AU"/>
        </w:rPr>
      </w:pPr>
      <w:hyperlink w:anchor="_Toc493064188" w:history="1">
        <w:r w:rsidR="00C71659" w:rsidRPr="00154C43">
          <w:rPr>
            <w:rStyle w:val="Hyperlink"/>
            <w:b/>
            <w:noProof/>
          </w:rPr>
          <w:t>8.1</w:t>
        </w:r>
        <w:r w:rsidR="00C71659">
          <w:rPr>
            <w:rFonts w:eastAsiaTheme="minorEastAsia"/>
            <w:noProof/>
            <w:lang w:eastAsia="en-AU"/>
          </w:rPr>
          <w:tab/>
        </w:r>
        <w:r w:rsidR="00C71659" w:rsidRPr="00154C43">
          <w:rPr>
            <w:rStyle w:val="Hyperlink"/>
            <w:b/>
            <w:noProof/>
          </w:rPr>
          <w:t>Feedback on your application</w:t>
        </w:r>
        <w:r w:rsidR="00C71659">
          <w:rPr>
            <w:noProof/>
            <w:webHidden/>
          </w:rPr>
          <w:tab/>
        </w:r>
        <w:r w:rsidR="00C71659">
          <w:rPr>
            <w:noProof/>
            <w:webHidden/>
          </w:rPr>
          <w:fldChar w:fldCharType="begin"/>
        </w:r>
        <w:r w:rsidR="00C71659">
          <w:rPr>
            <w:noProof/>
            <w:webHidden/>
          </w:rPr>
          <w:instrText xml:space="preserve"> PAGEREF _Toc493064188 \h </w:instrText>
        </w:r>
        <w:r w:rsidR="00C71659">
          <w:rPr>
            <w:noProof/>
            <w:webHidden/>
          </w:rPr>
        </w:r>
        <w:r w:rsidR="00C71659">
          <w:rPr>
            <w:noProof/>
            <w:webHidden/>
          </w:rPr>
          <w:fldChar w:fldCharType="separate"/>
        </w:r>
        <w:r w:rsidR="00C71659">
          <w:rPr>
            <w:noProof/>
            <w:webHidden/>
          </w:rPr>
          <w:t>14</w:t>
        </w:r>
        <w:r w:rsidR="00C71659">
          <w:rPr>
            <w:noProof/>
            <w:webHidden/>
          </w:rPr>
          <w:fldChar w:fldCharType="end"/>
        </w:r>
      </w:hyperlink>
    </w:p>
    <w:p w:rsidR="00C71659" w:rsidRDefault="00D76273">
      <w:pPr>
        <w:pStyle w:val="TOC1"/>
        <w:rPr>
          <w:rFonts w:eastAsiaTheme="minorEastAsia"/>
          <w:b w:val="0"/>
          <w:noProof/>
          <w:sz w:val="22"/>
          <w:lang w:eastAsia="en-AU"/>
        </w:rPr>
      </w:pPr>
      <w:hyperlink w:anchor="_Toc493064189" w:history="1">
        <w:r w:rsidR="00C71659" w:rsidRPr="00154C43">
          <w:rPr>
            <w:rStyle w:val="Hyperlink"/>
            <w:noProof/>
          </w:rPr>
          <w:t>9.</w:t>
        </w:r>
        <w:r w:rsidR="00C71659">
          <w:rPr>
            <w:rFonts w:eastAsiaTheme="minorEastAsia"/>
            <w:b w:val="0"/>
            <w:noProof/>
            <w:sz w:val="22"/>
            <w:lang w:eastAsia="en-AU"/>
          </w:rPr>
          <w:tab/>
        </w:r>
        <w:r w:rsidR="00C71659" w:rsidRPr="00154C43">
          <w:rPr>
            <w:rStyle w:val="Hyperlink"/>
            <w:noProof/>
          </w:rPr>
          <w:t>Successful grant applications</w:t>
        </w:r>
        <w:r w:rsidR="00C71659">
          <w:rPr>
            <w:noProof/>
            <w:webHidden/>
          </w:rPr>
          <w:tab/>
        </w:r>
        <w:r w:rsidR="00C71659">
          <w:rPr>
            <w:noProof/>
            <w:webHidden/>
          </w:rPr>
          <w:fldChar w:fldCharType="begin"/>
        </w:r>
        <w:r w:rsidR="00C71659">
          <w:rPr>
            <w:noProof/>
            <w:webHidden/>
          </w:rPr>
          <w:instrText xml:space="preserve"> PAGEREF _Toc493064189 \h </w:instrText>
        </w:r>
        <w:r w:rsidR="00C71659">
          <w:rPr>
            <w:noProof/>
            <w:webHidden/>
          </w:rPr>
        </w:r>
        <w:r w:rsidR="00C71659">
          <w:rPr>
            <w:noProof/>
            <w:webHidden/>
          </w:rPr>
          <w:fldChar w:fldCharType="separate"/>
        </w:r>
        <w:r w:rsidR="00C71659">
          <w:rPr>
            <w:noProof/>
            <w:webHidden/>
          </w:rPr>
          <w:t>15</w:t>
        </w:r>
        <w:r w:rsidR="00C71659">
          <w:rPr>
            <w:noProof/>
            <w:webHidden/>
          </w:rPr>
          <w:fldChar w:fldCharType="end"/>
        </w:r>
      </w:hyperlink>
    </w:p>
    <w:p w:rsidR="00C71659" w:rsidRDefault="00D76273">
      <w:pPr>
        <w:pStyle w:val="TOC2"/>
        <w:rPr>
          <w:rFonts w:eastAsiaTheme="minorEastAsia"/>
          <w:noProof/>
          <w:lang w:eastAsia="en-AU"/>
        </w:rPr>
      </w:pPr>
      <w:hyperlink w:anchor="_Toc493064190" w:history="1">
        <w:r w:rsidR="00C71659" w:rsidRPr="00154C43">
          <w:rPr>
            <w:rStyle w:val="Hyperlink"/>
            <w:b/>
            <w:noProof/>
          </w:rPr>
          <w:t>9.1</w:t>
        </w:r>
        <w:r w:rsidR="00C71659">
          <w:rPr>
            <w:rFonts w:eastAsiaTheme="minorEastAsia"/>
            <w:noProof/>
            <w:lang w:eastAsia="en-AU"/>
          </w:rPr>
          <w:tab/>
        </w:r>
        <w:r w:rsidR="00C71659" w:rsidRPr="00154C43">
          <w:rPr>
            <w:rStyle w:val="Hyperlink"/>
            <w:b/>
            <w:noProof/>
          </w:rPr>
          <w:t>The grant agreement</w:t>
        </w:r>
        <w:r w:rsidR="00C71659">
          <w:rPr>
            <w:noProof/>
            <w:webHidden/>
          </w:rPr>
          <w:tab/>
        </w:r>
        <w:r w:rsidR="00C71659">
          <w:rPr>
            <w:noProof/>
            <w:webHidden/>
          </w:rPr>
          <w:fldChar w:fldCharType="begin"/>
        </w:r>
        <w:r w:rsidR="00C71659">
          <w:rPr>
            <w:noProof/>
            <w:webHidden/>
          </w:rPr>
          <w:instrText xml:space="preserve"> PAGEREF _Toc493064190 \h </w:instrText>
        </w:r>
        <w:r w:rsidR="00C71659">
          <w:rPr>
            <w:noProof/>
            <w:webHidden/>
          </w:rPr>
        </w:r>
        <w:r w:rsidR="00C71659">
          <w:rPr>
            <w:noProof/>
            <w:webHidden/>
          </w:rPr>
          <w:fldChar w:fldCharType="separate"/>
        </w:r>
        <w:r w:rsidR="00C71659">
          <w:rPr>
            <w:noProof/>
            <w:webHidden/>
          </w:rPr>
          <w:t>15</w:t>
        </w:r>
        <w:r w:rsidR="00C71659">
          <w:rPr>
            <w:noProof/>
            <w:webHidden/>
          </w:rPr>
          <w:fldChar w:fldCharType="end"/>
        </w:r>
      </w:hyperlink>
    </w:p>
    <w:p w:rsidR="00C71659" w:rsidRDefault="00D76273">
      <w:pPr>
        <w:pStyle w:val="TOC2"/>
        <w:rPr>
          <w:rFonts w:eastAsiaTheme="minorEastAsia"/>
          <w:noProof/>
          <w:lang w:eastAsia="en-AU"/>
        </w:rPr>
      </w:pPr>
      <w:hyperlink w:anchor="_Toc493064191" w:history="1">
        <w:r w:rsidR="00C71659" w:rsidRPr="00154C43">
          <w:rPr>
            <w:rStyle w:val="Hyperlink"/>
            <w:b/>
            <w:noProof/>
          </w:rPr>
          <w:t>9.2</w:t>
        </w:r>
        <w:r w:rsidR="00C71659">
          <w:rPr>
            <w:rFonts w:eastAsiaTheme="minorEastAsia"/>
            <w:noProof/>
            <w:lang w:eastAsia="en-AU"/>
          </w:rPr>
          <w:tab/>
        </w:r>
        <w:r w:rsidR="00C71659" w:rsidRPr="00154C43">
          <w:rPr>
            <w:rStyle w:val="Hyperlink"/>
            <w:b/>
            <w:noProof/>
          </w:rPr>
          <w:t>How the grant will be paid</w:t>
        </w:r>
        <w:r w:rsidR="00C71659">
          <w:rPr>
            <w:noProof/>
            <w:webHidden/>
          </w:rPr>
          <w:tab/>
        </w:r>
        <w:r w:rsidR="00C71659">
          <w:rPr>
            <w:noProof/>
            <w:webHidden/>
          </w:rPr>
          <w:fldChar w:fldCharType="begin"/>
        </w:r>
        <w:r w:rsidR="00C71659">
          <w:rPr>
            <w:noProof/>
            <w:webHidden/>
          </w:rPr>
          <w:instrText xml:space="preserve"> PAGEREF _Toc493064191 \h </w:instrText>
        </w:r>
        <w:r w:rsidR="00C71659">
          <w:rPr>
            <w:noProof/>
            <w:webHidden/>
          </w:rPr>
        </w:r>
        <w:r w:rsidR="00C71659">
          <w:rPr>
            <w:noProof/>
            <w:webHidden/>
          </w:rPr>
          <w:fldChar w:fldCharType="separate"/>
        </w:r>
        <w:r w:rsidR="00C71659">
          <w:rPr>
            <w:noProof/>
            <w:webHidden/>
          </w:rPr>
          <w:t>16</w:t>
        </w:r>
        <w:r w:rsidR="00C71659">
          <w:rPr>
            <w:noProof/>
            <w:webHidden/>
          </w:rPr>
          <w:fldChar w:fldCharType="end"/>
        </w:r>
      </w:hyperlink>
    </w:p>
    <w:p w:rsidR="00C71659" w:rsidRDefault="00D76273">
      <w:pPr>
        <w:pStyle w:val="TOC2"/>
        <w:rPr>
          <w:rFonts w:eastAsiaTheme="minorEastAsia"/>
          <w:noProof/>
          <w:lang w:eastAsia="en-AU"/>
        </w:rPr>
      </w:pPr>
      <w:hyperlink w:anchor="_Toc493064192" w:history="1">
        <w:r w:rsidR="00C71659" w:rsidRPr="00154C43">
          <w:rPr>
            <w:rStyle w:val="Hyperlink"/>
            <w:b/>
            <w:noProof/>
          </w:rPr>
          <w:t>9.3</w:t>
        </w:r>
        <w:r w:rsidR="00C71659">
          <w:rPr>
            <w:rFonts w:eastAsiaTheme="minorEastAsia"/>
            <w:noProof/>
            <w:lang w:eastAsia="en-AU"/>
          </w:rPr>
          <w:tab/>
        </w:r>
        <w:r w:rsidR="00C71659" w:rsidRPr="00154C43">
          <w:rPr>
            <w:rStyle w:val="Hyperlink"/>
            <w:b/>
            <w:noProof/>
          </w:rPr>
          <w:t>Grant agreement variations</w:t>
        </w:r>
        <w:r w:rsidR="00C71659">
          <w:rPr>
            <w:noProof/>
            <w:webHidden/>
          </w:rPr>
          <w:tab/>
        </w:r>
        <w:r w:rsidR="00C71659">
          <w:rPr>
            <w:noProof/>
            <w:webHidden/>
          </w:rPr>
          <w:fldChar w:fldCharType="begin"/>
        </w:r>
        <w:r w:rsidR="00C71659">
          <w:rPr>
            <w:noProof/>
            <w:webHidden/>
          </w:rPr>
          <w:instrText xml:space="preserve"> PAGEREF _Toc493064192 \h </w:instrText>
        </w:r>
        <w:r w:rsidR="00C71659">
          <w:rPr>
            <w:noProof/>
            <w:webHidden/>
          </w:rPr>
        </w:r>
        <w:r w:rsidR="00C71659">
          <w:rPr>
            <w:noProof/>
            <w:webHidden/>
          </w:rPr>
          <w:fldChar w:fldCharType="separate"/>
        </w:r>
        <w:r w:rsidR="00C71659">
          <w:rPr>
            <w:noProof/>
            <w:webHidden/>
          </w:rPr>
          <w:t>17</w:t>
        </w:r>
        <w:r w:rsidR="00C71659">
          <w:rPr>
            <w:noProof/>
            <w:webHidden/>
          </w:rPr>
          <w:fldChar w:fldCharType="end"/>
        </w:r>
      </w:hyperlink>
    </w:p>
    <w:p w:rsidR="00C71659" w:rsidRDefault="00D76273">
      <w:pPr>
        <w:pStyle w:val="TOC1"/>
        <w:rPr>
          <w:rFonts w:eastAsiaTheme="minorEastAsia"/>
          <w:b w:val="0"/>
          <w:noProof/>
          <w:sz w:val="22"/>
          <w:lang w:eastAsia="en-AU"/>
        </w:rPr>
      </w:pPr>
      <w:hyperlink w:anchor="_Toc493064193" w:history="1">
        <w:r w:rsidR="00C71659" w:rsidRPr="00154C43">
          <w:rPr>
            <w:rStyle w:val="Hyperlink"/>
            <w:noProof/>
          </w:rPr>
          <w:t>10.</w:t>
        </w:r>
        <w:r w:rsidR="00C71659">
          <w:rPr>
            <w:rFonts w:eastAsiaTheme="minorEastAsia"/>
            <w:b w:val="0"/>
            <w:noProof/>
            <w:sz w:val="22"/>
            <w:lang w:eastAsia="en-AU"/>
          </w:rPr>
          <w:tab/>
        </w:r>
        <w:r w:rsidR="00C71659" w:rsidRPr="00154C43">
          <w:rPr>
            <w:rStyle w:val="Hyperlink"/>
            <w:noProof/>
          </w:rPr>
          <w:t>Announcement of grants</w:t>
        </w:r>
        <w:r w:rsidR="00C71659">
          <w:rPr>
            <w:noProof/>
            <w:webHidden/>
          </w:rPr>
          <w:tab/>
        </w:r>
        <w:r w:rsidR="00C71659">
          <w:rPr>
            <w:noProof/>
            <w:webHidden/>
          </w:rPr>
          <w:fldChar w:fldCharType="begin"/>
        </w:r>
        <w:r w:rsidR="00C71659">
          <w:rPr>
            <w:noProof/>
            <w:webHidden/>
          </w:rPr>
          <w:instrText xml:space="preserve"> PAGEREF _Toc493064193 \h </w:instrText>
        </w:r>
        <w:r w:rsidR="00C71659">
          <w:rPr>
            <w:noProof/>
            <w:webHidden/>
          </w:rPr>
        </w:r>
        <w:r w:rsidR="00C71659">
          <w:rPr>
            <w:noProof/>
            <w:webHidden/>
          </w:rPr>
          <w:fldChar w:fldCharType="separate"/>
        </w:r>
        <w:r w:rsidR="00C71659">
          <w:rPr>
            <w:noProof/>
            <w:webHidden/>
          </w:rPr>
          <w:t>17</w:t>
        </w:r>
        <w:r w:rsidR="00C71659">
          <w:rPr>
            <w:noProof/>
            <w:webHidden/>
          </w:rPr>
          <w:fldChar w:fldCharType="end"/>
        </w:r>
      </w:hyperlink>
    </w:p>
    <w:p w:rsidR="00C71659" w:rsidRDefault="00D76273">
      <w:pPr>
        <w:pStyle w:val="TOC1"/>
        <w:rPr>
          <w:rFonts w:eastAsiaTheme="minorEastAsia"/>
          <w:b w:val="0"/>
          <w:noProof/>
          <w:sz w:val="22"/>
          <w:lang w:eastAsia="en-AU"/>
        </w:rPr>
      </w:pPr>
      <w:hyperlink w:anchor="_Toc493064194" w:history="1">
        <w:r w:rsidR="00C71659" w:rsidRPr="00154C43">
          <w:rPr>
            <w:rStyle w:val="Hyperlink"/>
            <w:noProof/>
          </w:rPr>
          <w:t>11.</w:t>
        </w:r>
        <w:r w:rsidR="00C71659">
          <w:rPr>
            <w:rFonts w:eastAsiaTheme="minorEastAsia"/>
            <w:b w:val="0"/>
            <w:noProof/>
            <w:sz w:val="22"/>
            <w:lang w:eastAsia="en-AU"/>
          </w:rPr>
          <w:tab/>
        </w:r>
        <w:r w:rsidR="00C71659" w:rsidRPr="00154C43">
          <w:rPr>
            <w:rStyle w:val="Hyperlink"/>
            <w:noProof/>
          </w:rPr>
          <w:t>Delivery of grant activities</w:t>
        </w:r>
        <w:r w:rsidR="00C71659">
          <w:rPr>
            <w:noProof/>
            <w:webHidden/>
          </w:rPr>
          <w:tab/>
        </w:r>
        <w:r w:rsidR="00C71659">
          <w:rPr>
            <w:noProof/>
            <w:webHidden/>
          </w:rPr>
          <w:fldChar w:fldCharType="begin"/>
        </w:r>
        <w:r w:rsidR="00C71659">
          <w:rPr>
            <w:noProof/>
            <w:webHidden/>
          </w:rPr>
          <w:instrText xml:space="preserve"> PAGEREF _Toc493064194 \h </w:instrText>
        </w:r>
        <w:r w:rsidR="00C71659">
          <w:rPr>
            <w:noProof/>
            <w:webHidden/>
          </w:rPr>
        </w:r>
        <w:r w:rsidR="00C71659">
          <w:rPr>
            <w:noProof/>
            <w:webHidden/>
          </w:rPr>
          <w:fldChar w:fldCharType="separate"/>
        </w:r>
        <w:r w:rsidR="00C71659">
          <w:rPr>
            <w:noProof/>
            <w:webHidden/>
          </w:rPr>
          <w:t>17</w:t>
        </w:r>
        <w:r w:rsidR="00C71659">
          <w:rPr>
            <w:noProof/>
            <w:webHidden/>
          </w:rPr>
          <w:fldChar w:fldCharType="end"/>
        </w:r>
      </w:hyperlink>
    </w:p>
    <w:p w:rsidR="00C71659" w:rsidRDefault="00D76273">
      <w:pPr>
        <w:pStyle w:val="TOC2"/>
        <w:rPr>
          <w:rFonts w:eastAsiaTheme="minorEastAsia"/>
          <w:noProof/>
          <w:lang w:eastAsia="en-AU"/>
        </w:rPr>
      </w:pPr>
      <w:hyperlink w:anchor="_Toc493064195" w:history="1">
        <w:r w:rsidR="00C71659" w:rsidRPr="00154C43">
          <w:rPr>
            <w:rStyle w:val="Hyperlink"/>
            <w:b/>
            <w:noProof/>
          </w:rPr>
          <w:t>11.1</w:t>
        </w:r>
        <w:r w:rsidR="00C71659">
          <w:rPr>
            <w:rFonts w:eastAsiaTheme="minorEastAsia"/>
            <w:noProof/>
            <w:lang w:eastAsia="en-AU"/>
          </w:rPr>
          <w:tab/>
        </w:r>
        <w:r w:rsidR="00C71659" w:rsidRPr="00154C43">
          <w:rPr>
            <w:rStyle w:val="Hyperlink"/>
            <w:b/>
            <w:noProof/>
          </w:rPr>
          <w:t>Your responsibilities</w:t>
        </w:r>
        <w:r w:rsidR="00C71659">
          <w:rPr>
            <w:noProof/>
            <w:webHidden/>
          </w:rPr>
          <w:tab/>
        </w:r>
        <w:r w:rsidR="00C71659">
          <w:rPr>
            <w:noProof/>
            <w:webHidden/>
          </w:rPr>
          <w:fldChar w:fldCharType="begin"/>
        </w:r>
        <w:r w:rsidR="00C71659">
          <w:rPr>
            <w:noProof/>
            <w:webHidden/>
          </w:rPr>
          <w:instrText xml:space="preserve"> PAGEREF _Toc493064195 \h </w:instrText>
        </w:r>
        <w:r w:rsidR="00C71659">
          <w:rPr>
            <w:noProof/>
            <w:webHidden/>
          </w:rPr>
        </w:r>
        <w:r w:rsidR="00C71659">
          <w:rPr>
            <w:noProof/>
            <w:webHidden/>
          </w:rPr>
          <w:fldChar w:fldCharType="separate"/>
        </w:r>
        <w:r w:rsidR="00C71659">
          <w:rPr>
            <w:noProof/>
            <w:webHidden/>
          </w:rPr>
          <w:t>17</w:t>
        </w:r>
        <w:r w:rsidR="00C71659">
          <w:rPr>
            <w:noProof/>
            <w:webHidden/>
          </w:rPr>
          <w:fldChar w:fldCharType="end"/>
        </w:r>
      </w:hyperlink>
    </w:p>
    <w:p w:rsidR="00C71659" w:rsidRDefault="00D76273">
      <w:pPr>
        <w:pStyle w:val="TOC2"/>
        <w:rPr>
          <w:rFonts w:eastAsiaTheme="minorEastAsia"/>
          <w:noProof/>
          <w:lang w:eastAsia="en-AU"/>
        </w:rPr>
      </w:pPr>
      <w:hyperlink w:anchor="_Toc493064196" w:history="1">
        <w:r w:rsidR="00C71659" w:rsidRPr="00154C43">
          <w:rPr>
            <w:rStyle w:val="Hyperlink"/>
            <w:b/>
            <w:noProof/>
          </w:rPr>
          <w:t>11.2</w:t>
        </w:r>
        <w:r w:rsidR="00C71659">
          <w:rPr>
            <w:rFonts w:eastAsiaTheme="minorEastAsia"/>
            <w:noProof/>
            <w:lang w:eastAsia="en-AU"/>
          </w:rPr>
          <w:tab/>
        </w:r>
        <w:r w:rsidR="00C71659" w:rsidRPr="00154C43">
          <w:rPr>
            <w:rStyle w:val="Hyperlink"/>
            <w:b/>
            <w:noProof/>
          </w:rPr>
          <w:t>Department of Social Services responsibilities</w:t>
        </w:r>
        <w:r w:rsidR="00C71659">
          <w:rPr>
            <w:noProof/>
            <w:webHidden/>
          </w:rPr>
          <w:tab/>
        </w:r>
        <w:r w:rsidR="00C71659">
          <w:rPr>
            <w:noProof/>
            <w:webHidden/>
          </w:rPr>
          <w:fldChar w:fldCharType="begin"/>
        </w:r>
        <w:r w:rsidR="00C71659">
          <w:rPr>
            <w:noProof/>
            <w:webHidden/>
          </w:rPr>
          <w:instrText xml:space="preserve"> PAGEREF _Toc493064196 \h </w:instrText>
        </w:r>
        <w:r w:rsidR="00C71659">
          <w:rPr>
            <w:noProof/>
            <w:webHidden/>
          </w:rPr>
        </w:r>
        <w:r w:rsidR="00C71659">
          <w:rPr>
            <w:noProof/>
            <w:webHidden/>
          </w:rPr>
          <w:fldChar w:fldCharType="separate"/>
        </w:r>
        <w:r w:rsidR="00C71659">
          <w:rPr>
            <w:noProof/>
            <w:webHidden/>
          </w:rPr>
          <w:t>18</w:t>
        </w:r>
        <w:r w:rsidR="00C71659">
          <w:rPr>
            <w:noProof/>
            <w:webHidden/>
          </w:rPr>
          <w:fldChar w:fldCharType="end"/>
        </w:r>
      </w:hyperlink>
    </w:p>
    <w:p w:rsidR="00C71659" w:rsidRDefault="00D76273">
      <w:pPr>
        <w:pStyle w:val="TOC2"/>
        <w:rPr>
          <w:rFonts w:eastAsiaTheme="minorEastAsia"/>
          <w:noProof/>
          <w:lang w:eastAsia="en-AU"/>
        </w:rPr>
      </w:pPr>
      <w:hyperlink w:anchor="_Toc493064197" w:history="1">
        <w:r w:rsidR="00C71659" w:rsidRPr="00154C43">
          <w:rPr>
            <w:rStyle w:val="Hyperlink"/>
            <w:b/>
            <w:noProof/>
          </w:rPr>
          <w:t>11.3</w:t>
        </w:r>
        <w:r w:rsidR="00C71659">
          <w:rPr>
            <w:rFonts w:eastAsiaTheme="minorEastAsia"/>
            <w:noProof/>
            <w:lang w:eastAsia="en-AU"/>
          </w:rPr>
          <w:tab/>
        </w:r>
        <w:r w:rsidR="00C71659" w:rsidRPr="00154C43">
          <w:rPr>
            <w:rStyle w:val="Hyperlink"/>
            <w:b/>
            <w:noProof/>
          </w:rPr>
          <w:t>Grant payments and GST</w:t>
        </w:r>
        <w:r w:rsidR="00C71659">
          <w:rPr>
            <w:noProof/>
            <w:webHidden/>
          </w:rPr>
          <w:tab/>
        </w:r>
        <w:r w:rsidR="00C71659">
          <w:rPr>
            <w:noProof/>
            <w:webHidden/>
          </w:rPr>
          <w:fldChar w:fldCharType="begin"/>
        </w:r>
        <w:r w:rsidR="00C71659">
          <w:rPr>
            <w:noProof/>
            <w:webHidden/>
          </w:rPr>
          <w:instrText xml:space="preserve"> PAGEREF _Toc493064197 \h </w:instrText>
        </w:r>
        <w:r w:rsidR="00C71659">
          <w:rPr>
            <w:noProof/>
            <w:webHidden/>
          </w:rPr>
        </w:r>
        <w:r w:rsidR="00C71659">
          <w:rPr>
            <w:noProof/>
            <w:webHidden/>
          </w:rPr>
          <w:fldChar w:fldCharType="separate"/>
        </w:r>
        <w:r w:rsidR="00C71659">
          <w:rPr>
            <w:noProof/>
            <w:webHidden/>
          </w:rPr>
          <w:t>18</w:t>
        </w:r>
        <w:r w:rsidR="00C71659">
          <w:rPr>
            <w:noProof/>
            <w:webHidden/>
          </w:rPr>
          <w:fldChar w:fldCharType="end"/>
        </w:r>
      </w:hyperlink>
    </w:p>
    <w:p w:rsidR="00C71659" w:rsidRDefault="00D76273">
      <w:pPr>
        <w:pStyle w:val="TOC2"/>
        <w:rPr>
          <w:rFonts w:eastAsiaTheme="minorEastAsia"/>
          <w:noProof/>
          <w:lang w:eastAsia="en-AU"/>
        </w:rPr>
      </w:pPr>
      <w:hyperlink w:anchor="_Toc493064198" w:history="1">
        <w:r w:rsidR="00C71659" w:rsidRPr="00154C43">
          <w:rPr>
            <w:rStyle w:val="Hyperlink"/>
            <w:b/>
            <w:noProof/>
          </w:rPr>
          <w:t>11.4</w:t>
        </w:r>
        <w:r w:rsidR="00C71659">
          <w:rPr>
            <w:rFonts w:eastAsiaTheme="minorEastAsia"/>
            <w:noProof/>
            <w:lang w:eastAsia="en-AU"/>
          </w:rPr>
          <w:tab/>
        </w:r>
        <w:r w:rsidR="00C71659" w:rsidRPr="00154C43">
          <w:rPr>
            <w:rStyle w:val="Hyperlink"/>
            <w:b/>
            <w:noProof/>
          </w:rPr>
          <w:t>Evaluation</w:t>
        </w:r>
        <w:r w:rsidR="00C71659">
          <w:rPr>
            <w:noProof/>
            <w:webHidden/>
          </w:rPr>
          <w:tab/>
        </w:r>
        <w:r w:rsidR="00C71659">
          <w:rPr>
            <w:noProof/>
            <w:webHidden/>
          </w:rPr>
          <w:fldChar w:fldCharType="begin"/>
        </w:r>
        <w:r w:rsidR="00C71659">
          <w:rPr>
            <w:noProof/>
            <w:webHidden/>
          </w:rPr>
          <w:instrText xml:space="preserve"> PAGEREF _Toc493064198 \h </w:instrText>
        </w:r>
        <w:r w:rsidR="00C71659">
          <w:rPr>
            <w:noProof/>
            <w:webHidden/>
          </w:rPr>
        </w:r>
        <w:r w:rsidR="00C71659">
          <w:rPr>
            <w:noProof/>
            <w:webHidden/>
          </w:rPr>
          <w:fldChar w:fldCharType="separate"/>
        </w:r>
        <w:r w:rsidR="00C71659">
          <w:rPr>
            <w:noProof/>
            <w:webHidden/>
          </w:rPr>
          <w:t>18</w:t>
        </w:r>
        <w:r w:rsidR="00C71659">
          <w:rPr>
            <w:noProof/>
            <w:webHidden/>
          </w:rPr>
          <w:fldChar w:fldCharType="end"/>
        </w:r>
      </w:hyperlink>
    </w:p>
    <w:p w:rsidR="00C71659" w:rsidRDefault="00D76273">
      <w:pPr>
        <w:pStyle w:val="TOC2"/>
        <w:rPr>
          <w:rFonts w:eastAsiaTheme="minorEastAsia"/>
          <w:noProof/>
          <w:lang w:eastAsia="en-AU"/>
        </w:rPr>
      </w:pPr>
      <w:hyperlink w:anchor="_Toc493064199" w:history="1">
        <w:r w:rsidR="00C71659" w:rsidRPr="00154C43">
          <w:rPr>
            <w:rStyle w:val="Hyperlink"/>
            <w:b/>
            <w:noProof/>
          </w:rPr>
          <w:t>11.5</w:t>
        </w:r>
        <w:r w:rsidR="00C71659">
          <w:rPr>
            <w:rFonts w:eastAsiaTheme="minorEastAsia"/>
            <w:noProof/>
            <w:lang w:eastAsia="en-AU"/>
          </w:rPr>
          <w:tab/>
        </w:r>
        <w:r w:rsidR="00C71659" w:rsidRPr="00154C43">
          <w:rPr>
            <w:rStyle w:val="Hyperlink"/>
            <w:b/>
            <w:noProof/>
          </w:rPr>
          <w:t>Acknowledgement</w:t>
        </w:r>
        <w:r w:rsidR="00C71659">
          <w:rPr>
            <w:noProof/>
            <w:webHidden/>
          </w:rPr>
          <w:tab/>
        </w:r>
        <w:r w:rsidR="00C71659">
          <w:rPr>
            <w:noProof/>
            <w:webHidden/>
          </w:rPr>
          <w:fldChar w:fldCharType="begin"/>
        </w:r>
        <w:r w:rsidR="00C71659">
          <w:rPr>
            <w:noProof/>
            <w:webHidden/>
          </w:rPr>
          <w:instrText xml:space="preserve"> PAGEREF _Toc493064199 \h </w:instrText>
        </w:r>
        <w:r w:rsidR="00C71659">
          <w:rPr>
            <w:noProof/>
            <w:webHidden/>
          </w:rPr>
        </w:r>
        <w:r w:rsidR="00C71659">
          <w:rPr>
            <w:noProof/>
            <w:webHidden/>
          </w:rPr>
          <w:fldChar w:fldCharType="separate"/>
        </w:r>
        <w:r w:rsidR="00C71659">
          <w:rPr>
            <w:noProof/>
            <w:webHidden/>
          </w:rPr>
          <w:t>18</w:t>
        </w:r>
        <w:r w:rsidR="00C71659">
          <w:rPr>
            <w:noProof/>
            <w:webHidden/>
          </w:rPr>
          <w:fldChar w:fldCharType="end"/>
        </w:r>
      </w:hyperlink>
    </w:p>
    <w:p w:rsidR="00C71659" w:rsidRDefault="00D76273">
      <w:pPr>
        <w:pStyle w:val="TOC1"/>
        <w:rPr>
          <w:rFonts w:eastAsiaTheme="minorEastAsia"/>
          <w:b w:val="0"/>
          <w:noProof/>
          <w:sz w:val="22"/>
          <w:lang w:eastAsia="en-AU"/>
        </w:rPr>
      </w:pPr>
      <w:hyperlink w:anchor="_Toc493064200" w:history="1">
        <w:r w:rsidR="00C71659" w:rsidRPr="00154C43">
          <w:rPr>
            <w:rStyle w:val="Hyperlink"/>
            <w:noProof/>
          </w:rPr>
          <w:t>12.</w:t>
        </w:r>
        <w:r w:rsidR="00C71659">
          <w:rPr>
            <w:rFonts w:eastAsiaTheme="minorEastAsia"/>
            <w:b w:val="0"/>
            <w:noProof/>
            <w:sz w:val="22"/>
            <w:lang w:eastAsia="en-AU"/>
          </w:rPr>
          <w:tab/>
        </w:r>
        <w:r w:rsidR="00C71659" w:rsidRPr="00154C43">
          <w:rPr>
            <w:rStyle w:val="Hyperlink"/>
            <w:noProof/>
          </w:rPr>
          <w:t>Probity</w:t>
        </w:r>
        <w:r w:rsidR="00C71659">
          <w:rPr>
            <w:noProof/>
            <w:webHidden/>
          </w:rPr>
          <w:tab/>
        </w:r>
        <w:r w:rsidR="00C71659">
          <w:rPr>
            <w:noProof/>
            <w:webHidden/>
          </w:rPr>
          <w:fldChar w:fldCharType="begin"/>
        </w:r>
        <w:r w:rsidR="00C71659">
          <w:rPr>
            <w:noProof/>
            <w:webHidden/>
          </w:rPr>
          <w:instrText xml:space="preserve"> PAGEREF _Toc493064200 \h </w:instrText>
        </w:r>
        <w:r w:rsidR="00C71659">
          <w:rPr>
            <w:noProof/>
            <w:webHidden/>
          </w:rPr>
        </w:r>
        <w:r w:rsidR="00C71659">
          <w:rPr>
            <w:noProof/>
            <w:webHidden/>
          </w:rPr>
          <w:fldChar w:fldCharType="separate"/>
        </w:r>
        <w:r w:rsidR="00C71659">
          <w:rPr>
            <w:noProof/>
            <w:webHidden/>
          </w:rPr>
          <w:t>19</w:t>
        </w:r>
        <w:r w:rsidR="00C71659">
          <w:rPr>
            <w:noProof/>
            <w:webHidden/>
          </w:rPr>
          <w:fldChar w:fldCharType="end"/>
        </w:r>
      </w:hyperlink>
    </w:p>
    <w:p w:rsidR="00C71659" w:rsidRDefault="00D76273">
      <w:pPr>
        <w:pStyle w:val="TOC2"/>
        <w:rPr>
          <w:rFonts w:eastAsiaTheme="minorEastAsia"/>
          <w:noProof/>
          <w:lang w:eastAsia="en-AU"/>
        </w:rPr>
      </w:pPr>
      <w:hyperlink w:anchor="_Toc493064201" w:history="1">
        <w:r w:rsidR="00C71659" w:rsidRPr="00154C43">
          <w:rPr>
            <w:rStyle w:val="Hyperlink"/>
            <w:b/>
            <w:noProof/>
          </w:rPr>
          <w:t>12.1</w:t>
        </w:r>
        <w:r w:rsidR="00C71659">
          <w:rPr>
            <w:rFonts w:eastAsiaTheme="minorEastAsia"/>
            <w:noProof/>
            <w:lang w:eastAsia="en-AU"/>
          </w:rPr>
          <w:tab/>
        </w:r>
        <w:r w:rsidR="00C71659" w:rsidRPr="00154C43">
          <w:rPr>
            <w:rStyle w:val="Hyperlink"/>
            <w:b/>
            <w:noProof/>
          </w:rPr>
          <w:t>Complaints process</w:t>
        </w:r>
        <w:r w:rsidR="00C71659">
          <w:rPr>
            <w:noProof/>
            <w:webHidden/>
          </w:rPr>
          <w:tab/>
        </w:r>
        <w:r w:rsidR="00C71659">
          <w:rPr>
            <w:noProof/>
            <w:webHidden/>
          </w:rPr>
          <w:fldChar w:fldCharType="begin"/>
        </w:r>
        <w:r w:rsidR="00C71659">
          <w:rPr>
            <w:noProof/>
            <w:webHidden/>
          </w:rPr>
          <w:instrText xml:space="preserve"> PAGEREF _Toc493064201 \h </w:instrText>
        </w:r>
        <w:r w:rsidR="00C71659">
          <w:rPr>
            <w:noProof/>
            <w:webHidden/>
          </w:rPr>
        </w:r>
        <w:r w:rsidR="00C71659">
          <w:rPr>
            <w:noProof/>
            <w:webHidden/>
          </w:rPr>
          <w:fldChar w:fldCharType="separate"/>
        </w:r>
        <w:r w:rsidR="00C71659">
          <w:rPr>
            <w:noProof/>
            <w:webHidden/>
          </w:rPr>
          <w:t>19</w:t>
        </w:r>
        <w:r w:rsidR="00C71659">
          <w:rPr>
            <w:noProof/>
            <w:webHidden/>
          </w:rPr>
          <w:fldChar w:fldCharType="end"/>
        </w:r>
      </w:hyperlink>
    </w:p>
    <w:p w:rsidR="00C71659" w:rsidRDefault="00D76273">
      <w:pPr>
        <w:pStyle w:val="TOC2"/>
        <w:rPr>
          <w:rFonts w:eastAsiaTheme="minorEastAsia"/>
          <w:noProof/>
          <w:lang w:eastAsia="en-AU"/>
        </w:rPr>
      </w:pPr>
      <w:hyperlink w:anchor="_Toc493064202" w:history="1">
        <w:r w:rsidR="00C71659" w:rsidRPr="00154C43">
          <w:rPr>
            <w:rStyle w:val="Hyperlink"/>
            <w:b/>
            <w:noProof/>
          </w:rPr>
          <w:t>12.2</w:t>
        </w:r>
        <w:r w:rsidR="00C71659">
          <w:rPr>
            <w:rFonts w:eastAsiaTheme="minorEastAsia"/>
            <w:noProof/>
            <w:lang w:eastAsia="en-AU"/>
          </w:rPr>
          <w:tab/>
        </w:r>
        <w:r w:rsidR="00C71659" w:rsidRPr="00154C43">
          <w:rPr>
            <w:rStyle w:val="Hyperlink"/>
            <w:b/>
            <w:noProof/>
          </w:rPr>
          <w:t>Conflict of interest</w:t>
        </w:r>
        <w:r w:rsidR="00C71659">
          <w:rPr>
            <w:noProof/>
            <w:webHidden/>
          </w:rPr>
          <w:tab/>
        </w:r>
        <w:r w:rsidR="00C71659">
          <w:rPr>
            <w:noProof/>
            <w:webHidden/>
          </w:rPr>
          <w:fldChar w:fldCharType="begin"/>
        </w:r>
        <w:r w:rsidR="00C71659">
          <w:rPr>
            <w:noProof/>
            <w:webHidden/>
          </w:rPr>
          <w:instrText xml:space="preserve"> PAGEREF _Toc493064202 \h </w:instrText>
        </w:r>
        <w:r w:rsidR="00C71659">
          <w:rPr>
            <w:noProof/>
            <w:webHidden/>
          </w:rPr>
        </w:r>
        <w:r w:rsidR="00C71659">
          <w:rPr>
            <w:noProof/>
            <w:webHidden/>
          </w:rPr>
          <w:fldChar w:fldCharType="separate"/>
        </w:r>
        <w:r w:rsidR="00C71659">
          <w:rPr>
            <w:noProof/>
            <w:webHidden/>
          </w:rPr>
          <w:t>19</w:t>
        </w:r>
        <w:r w:rsidR="00C71659">
          <w:rPr>
            <w:noProof/>
            <w:webHidden/>
          </w:rPr>
          <w:fldChar w:fldCharType="end"/>
        </w:r>
      </w:hyperlink>
    </w:p>
    <w:p w:rsidR="00C71659" w:rsidRDefault="00D76273">
      <w:pPr>
        <w:pStyle w:val="TOC2"/>
        <w:rPr>
          <w:rFonts w:eastAsiaTheme="minorEastAsia"/>
          <w:noProof/>
          <w:lang w:eastAsia="en-AU"/>
        </w:rPr>
      </w:pPr>
      <w:hyperlink w:anchor="_Toc493064203" w:history="1">
        <w:r w:rsidR="00C71659" w:rsidRPr="00154C43">
          <w:rPr>
            <w:rStyle w:val="Hyperlink"/>
            <w:b/>
            <w:noProof/>
          </w:rPr>
          <w:t>12.3</w:t>
        </w:r>
        <w:r w:rsidR="00C71659">
          <w:rPr>
            <w:rFonts w:eastAsiaTheme="minorEastAsia"/>
            <w:noProof/>
            <w:lang w:eastAsia="en-AU"/>
          </w:rPr>
          <w:tab/>
        </w:r>
        <w:r w:rsidR="00C71659" w:rsidRPr="00154C43">
          <w:rPr>
            <w:rStyle w:val="Hyperlink"/>
            <w:b/>
            <w:noProof/>
          </w:rPr>
          <w:t>Privacy: confidentiality and protection of personal</w:t>
        </w:r>
        <w:r w:rsidR="00C71659" w:rsidRPr="00154C43">
          <w:rPr>
            <w:rStyle w:val="Hyperlink"/>
            <w:noProof/>
          </w:rPr>
          <w:t xml:space="preserve"> information</w:t>
        </w:r>
        <w:r w:rsidR="00C71659">
          <w:rPr>
            <w:noProof/>
            <w:webHidden/>
          </w:rPr>
          <w:tab/>
        </w:r>
        <w:r w:rsidR="00C71659">
          <w:rPr>
            <w:noProof/>
            <w:webHidden/>
          </w:rPr>
          <w:fldChar w:fldCharType="begin"/>
        </w:r>
        <w:r w:rsidR="00C71659">
          <w:rPr>
            <w:noProof/>
            <w:webHidden/>
          </w:rPr>
          <w:instrText xml:space="preserve"> PAGEREF _Toc493064203 \h </w:instrText>
        </w:r>
        <w:r w:rsidR="00C71659">
          <w:rPr>
            <w:noProof/>
            <w:webHidden/>
          </w:rPr>
        </w:r>
        <w:r w:rsidR="00C71659">
          <w:rPr>
            <w:noProof/>
            <w:webHidden/>
          </w:rPr>
          <w:fldChar w:fldCharType="separate"/>
        </w:r>
        <w:r w:rsidR="00C71659">
          <w:rPr>
            <w:noProof/>
            <w:webHidden/>
          </w:rPr>
          <w:t>20</w:t>
        </w:r>
        <w:r w:rsidR="00C71659">
          <w:rPr>
            <w:noProof/>
            <w:webHidden/>
          </w:rPr>
          <w:fldChar w:fldCharType="end"/>
        </w:r>
      </w:hyperlink>
    </w:p>
    <w:p w:rsidR="00C71659" w:rsidRDefault="00D76273">
      <w:pPr>
        <w:pStyle w:val="TOC2"/>
        <w:rPr>
          <w:rFonts w:eastAsiaTheme="minorEastAsia"/>
          <w:noProof/>
          <w:lang w:eastAsia="en-AU"/>
        </w:rPr>
      </w:pPr>
      <w:hyperlink w:anchor="_Toc493064204" w:history="1">
        <w:r w:rsidR="00C71659" w:rsidRPr="00154C43">
          <w:rPr>
            <w:rStyle w:val="Hyperlink"/>
            <w:b/>
            <w:noProof/>
          </w:rPr>
          <w:t>12.4</w:t>
        </w:r>
        <w:r w:rsidR="00C71659">
          <w:rPr>
            <w:rFonts w:eastAsiaTheme="minorEastAsia"/>
            <w:noProof/>
            <w:lang w:eastAsia="en-AU"/>
          </w:rPr>
          <w:tab/>
        </w:r>
        <w:r w:rsidR="00C71659" w:rsidRPr="00154C43">
          <w:rPr>
            <w:rStyle w:val="Hyperlink"/>
            <w:b/>
            <w:noProof/>
          </w:rPr>
          <w:t>Freedom of information</w:t>
        </w:r>
        <w:r w:rsidR="00C71659">
          <w:rPr>
            <w:noProof/>
            <w:webHidden/>
          </w:rPr>
          <w:tab/>
        </w:r>
        <w:r w:rsidR="00C71659">
          <w:rPr>
            <w:noProof/>
            <w:webHidden/>
          </w:rPr>
          <w:fldChar w:fldCharType="begin"/>
        </w:r>
        <w:r w:rsidR="00C71659">
          <w:rPr>
            <w:noProof/>
            <w:webHidden/>
          </w:rPr>
          <w:instrText xml:space="preserve"> PAGEREF _Toc493064204 \h </w:instrText>
        </w:r>
        <w:r w:rsidR="00C71659">
          <w:rPr>
            <w:noProof/>
            <w:webHidden/>
          </w:rPr>
        </w:r>
        <w:r w:rsidR="00C71659">
          <w:rPr>
            <w:noProof/>
            <w:webHidden/>
          </w:rPr>
          <w:fldChar w:fldCharType="separate"/>
        </w:r>
        <w:r w:rsidR="00C71659">
          <w:rPr>
            <w:noProof/>
            <w:webHidden/>
          </w:rPr>
          <w:t>22</w:t>
        </w:r>
        <w:r w:rsidR="00C71659">
          <w:rPr>
            <w:noProof/>
            <w:webHidden/>
          </w:rPr>
          <w:fldChar w:fldCharType="end"/>
        </w:r>
      </w:hyperlink>
    </w:p>
    <w:p w:rsidR="00C71659" w:rsidRDefault="00D76273">
      <w:pPr>
        <w:pStyle w:val="TOC1"/>
        <w:rPr>
          <w:rFonts w:eastAsiaTheme="minorEastAsia"/>
          <w:b w:val="0"/>
          <w:noProof/>
          <w:sz w:val="22"/>
          <w:lang w:eastAsia="en-AU"/>
        </w:rPr>
      </w:pPr>
      <w:hyperlink w:anchor="_Toc493064205" w:history="1">
        <w:r w:rsidR="00C71659" w:rsidRPr="00154C43">
          <w:rPr>
            <w:rStyle w:val="Hyperlink"/>
            <w:noProof/>
          </w:rPr>
          <w:t>13.</w:t>
        </w:r>
        <w:r w:rsidR="00C71659">
          <w:rPr>
            <w:rFonts w:eastAsiaTheme="minorEastAsia"/>
            <w:b w:val="0"/>
            <w:noProof/>
            <w:sz w:val="22"/>
            <w:lang w:eastAsia="en-AU"/>
          </w:rPr>
          <w:tab/>
        </w:r>
        <w:r w:rsidR="00C71659" w:rsidRPr="00154C43">
          <w:rPr>
            <w:rStyle w:val="Hyperlink"/>
            <w:noProof/>
          </w:rPr>
          <w:t>Glossary</w:t>
        </w:r>
        <w:r w:rsidR="00C71659">
          <w:rPr>
            <w:noProof/>
            <w:webHidden/>
          </w:rPr>
          <w:tab/>
        </w:r>
        <w:r w:rsidR="00C71659">
          <w:rPr>
            <w:noProof/>
            <w:webHidden/>
          </w:rPr>
          <w:fldChar w:fldCharType="begin"/>
        </w:r>
        <w:r w:rsidR="00C71659">
          <w:rPr>
            <w:noProof/>
            <w:webHidden/>
          </w:rPr>
          <w:instrText xml:space="preserve"> PAGEREF _Toc493064205 \h </w:instrText>
        </w:r>
        <w:r w:rsidR="00C71659">
          <w:rPr>
            <w:noProof/>
            <w:webHidden/>
          </w:rPr>
        </w:r>
        <w:r w:rsidR="00C71659">
          <w:rPr>
            <w:noProof/>
            <w:webHidden/>
          </w:rPr>
          <w:fldChar w:fldCharType="separate"/>
        </w:r>
        <w:r w:rsidR="00C71659">
          <w:rPr>
            <w:noProof/>
            <w:webHidden/>
          </w:rPr>
          <w:t>23</w:t>
        </w:r>
        <w:r w:rsidR="00C71659">
          <w:rPr>
            <w:noProof/>
            <w:webHidden/>
          </w:rPr>
          <w:fldChar w:fldCharType="end"/>
        </w:r>
      </w:hyperlink>
    </w:p>
    <w:p w:rsidR="00934587" w:rsidRDefault="0020122A" w:rsidP="00CC2AA4">
      <w:r>
        <w:fldChar w:fldCharType="end"/>
      </w:r>
    </w:p>
    <w:p w:rsidR="00BE0F17" w:rsidRDefault="00BE0F17">
      <w:pPr>
        <w:suppressAutoHyphens w:val="0"/>
        <w:spacing w:before="0" w:after="120" w:line="440" w:lineRule="atLeast"/>
      </w:pPr>
      <w:r>
        <w:br w:type="page"/>
      </w:r>
    </w:p>
    <w:p w:rsidR="00EE2B1C" w:rsidRPr="0064251D" w:rsidRDefault="00A62C0E" w:rsidP="00EE2B1C">
      <w:pPr>
        <w:pStyle w:val="Heading1Numbered"/>
        <w:rPr>
          <w:b/>
        </w:rPr>
      </w:pPr>
      <w:bookmarkStart w:id="0" w:name="_Toc458420391"/>
      <w:bookmarkStart w:id="1" w:name="_Toc467773950"/>
      <w:bookmarkStart w:id="2" w:name="_Toc493064165"/>
      <w:r w:rsidRPr="0064251D">
        <w:rPr>
          <w:b/>
          <w:color w:val="auto"/>
        </w:rPr>
        <w:lastRenderedPageBreak/>
        <w:t>Disability and Carer</w:t>
      </w:r>
      <w:r w:rsidR="00AD3525" w:rsidRPr="0064251D">
        <w:rPr>
          <w:b/>
          <w:color w:val="auto"/>
        </w:rPr>
        <w:t xml:space="preserve"> Support</w:t>
      </w:r>
      <w:r w:rsidR="00EE2B1C" w:rsidRPr="0064251D">
        <w:rPr>
          <w:b/>
          <w:color w:val="auto"/>
        </w:rPr>
        <w:t xml:space="preserve"> Program: </w:t>
      </w:r>
      <w:r w:rsidRPr="0064251D">
        <w:rPr>
          <w:b/>
          <w:color w:val="auto"/>
        </w:rPr>
        <w:t>Print Disability Services Program</w:t>
      </w:r>
      <w:r w:rsidR="00EE2B1C" w:rsidRPr="0064251D">
        <w:rPr>
          <w:b/>
          <w:color w:val="auto"/>
        </w:rPr>
        <w:t xml:space="preserve"> </w:t>
      </w:r>
      <w:r w:rsidR="00EE2B1C" w:rsidRPr="0064251D">
        <w:rPr>
          <w:b/>
        </w:rPr>
        <w:t>Processes</w:t>
      </w:r>
      <w:bookmarkEnd w:id="0"/>
      <w:bookmarkEnd w:id="1"/>
      <w:bookmarkEnd w:id="2"/>
    </w:p>
    <w:p w:rsidR="00A54603" w:rsidRPr="002D172B" w:rsidRDefault="00A54603" w:rsidP="00A54603">
      <w:pPr>
        <w:rPr>
          <w:b/>
          <w:sz w:val="28"/>
          <w:szCs w:val="28"/>
        </w:rPr>
      </w:pPr>
      <w:r w:rsidRPr="002D172B">
        <w:rPr>
          <w:b/>
          <w:sz w:val="28"/>
          <w:szCs w:val="28"/>
        </w:rPr>
        <w:t>Introduction</w:t>
      </w:r>
    </w:p>
    <w:p w:rsidR="00A54603" w:rsidRPr="002D172B" w:rsidRDefault="00A54603" w:rsidP="00901375">
      <w:pPr>
        <w:pStyle w:val="ListParagraph"/>
        <w:numPr>
          <w:ilvl w:val="0"/>
          <w:numId w:val="21"/>
        </w:numPr>
        <w:rPr>
          <w:b/>
          <w:sz w:val="28"/>
          <w:szCs w:val="28"/>
        </w:rPr>
      </w:pPr>
      <w:r>
        <w:rPr>
          <w:b/>
          <w:sz w:val="28"/>
          <w:szCs w:val="28"/>
        </w:rPr>
        <w:t>Grant Opportunity Open Date: 14</w:t>
      </w:r>
      <w:r w:rsidRPr="002D172B">
        <w:rPr>
          <w:b/>
          <w:sz w:val="28"/>
          <w:szCs w:val="28"/>
        </w:rPr>
        <w:t xml:space="preserve"> </w:t>
      </w:r>
      <w:r>
        <w:rPr>
          <w:b/>
          <w:sz w:val="28"/>
          <w:szCs w:val="28"/>
        </w:rPr>
        <w:t xml:space="preserve">September </w:t>
      </w:r>
      <w:r w:rsidRPr="002D172B">
        <w:rPr>
          <w:b/>
          <w:sz w:val="28"/>
          <w:szCs w:val="28"/>
        </w:rPr>
        <w:t>2017</w:t>
      </w:r>
    </w:p>
    <w:p w:rsidR="00A54603" w:rsidRPr="002D172B" w:rsidRDefault="00A54603" w:rsidP="00901375">
      <w:pPr>
        <w:pStyle w:val="ListParagraph"/>
        <w:numPr>
          <w:ilvl w:val="0"/>
          <w:numId w:val="21"/>
        </w:numPr>
        <w:rPr>
          <w:b/>
          <w:sz w:val="28"/>
          <w:szCs w:val="28"/>
        </w:rPr>
      </w:pPr>
      <w:r w:rsidRPr="002D172B">
        <w:rPr>
          <w:b/>
          <w:sz w:val="28"/>
          <w:szCs w:val="28"/>
        </w:rPr>
        <w:t xml:space="preserve">Grant Opportunity Close Date: </w:t>
      </w:r>
      <w:r>
        <w:rPr>
          <w:b/>
          <w:sz w:val="28"/>
          <w:szCs w:val="28"/>
        </w:rPr>
        <w:t>2</w:t>
      </w:r>
      <w:r w:rsidRPr="002D172B">
        <w:rPr>
          <w:b/>
          <w:sz w:val="28"/>
          <w:szCs w:val="28"/>
        </w:rPr>
        <w:t>6 October 2017</w:t>
      </w:r>
    </w:p>
    <w:p w:rsidR="00A54603" w:rsidRPr="002D172B" w:rsidRDefault="00A54603" w:rsidP="00A54603">
      <w:pPr>
        <w:suppressAutoHyphens w:val="0"/>
        <w:spacing w:before="0" w:after="200" w:line="276" w:lineRule="auto"/>
      </w:pPr>
      <w:r w:rsidRPr="002D172B">
        <w:t>The Grant Opportunity application can be found on GrantConnect (www.grants.gov.au).</w:t>
      </w:r>
    </w:p>
    <w:p w:rsidR="00A54603" w:rsidRPr="002D172B" w:rsidRDefault="00A54603" w:rsidP="00A54603">
      <w:pPr>
        <w:suppressAutoHyphens w:val="0"/>
        <w:spacing w:before="0" w:after="200" w:line="276" w:lineRule="auto"/>
      </w:pPr>
      <w:r w:rsidRPr="002D172B">
        <w:rPr>
          <w:b/>
        </w:rPr>
        <w:t>IMPORTANT:</w:t>
      </w:r>
      <w:r w:rsidRPr="002D172B">
        <w:t xml:space="preserve"> You must read these grant guidelines before you submit your interest. These guidelines can be found on GrantConnect (www.grants.gov.au), the Australian Government’s whole-of-government grants information system. </w:t>
      </w:r>
      <w:r w:rsidRPr="002D172B">
        <w:rPr>
          <w:b/>
        </w:rPr>
        <w:t>Note:</w:t>
      </w:r>
      <w:r w:rsidRPr="002D172B">
        <w:t xml:space="preserve"> Any addenda for this grant opportunity will be published on GrantConnect, and by registering on this website you will be automatically notified o</w:t>
      </w:r>
      <w:r w:rsidR="00D57407">
        <w:t>f</w:t>
      </w:r>
      <w:r w:rsidRPr="002D172B">
        <w:t xml:space="preserve"> any changes.  </w:t>
      </w:r>
    </w:p>
    <w:p w:rsidR="00A54603" w:rsidRPr="0064251D" w:rsidRDefault="00A54603" w:rsidP="00CA0CFD">
      <w:pPr>
        <w:pStyle w:val="Heading2Numbered"/>
        <w:ind w:left="709" w:hanging="709"/>
        <w:rPr>
          <w:b/>
        </w:rPr>
      </w:pPr>
      <w:bookmarkStart w:id="3" w:name="_Toc493064166"/>
      <w:r w:rsidRPr="0064251D">
        <w:rPr>
          <w:b/>
        </w:rPr>
        <w:t>Role of the Community Grants Hub</w:t>
      </w:r>
      <w:bookmarkEnd w:id="3"/>
    </w:p>
    <w:p w:rsidR="00A54603" w:rsidRPr="00186E42" w:rsidRDefault="00A54603" w:rsidP="00A54603">
      <w:r w:rsidRPr="00BF2D3C">
        <w:t xml:space="preserve">This grant opportunity will be administered by the Community Grants Hub on behalf of the </w:t>
      </w:r>
      <w:r w:rsidRPr="00CC3129">
        <w:t>Department of Social Services</w:t>
      </w:r>
      <w:r w:rsidRPr="00BF2D3C">
        <w:rPr>
          <w:rStyle w:val="highlightedtextChar"/>
          <w:color w:val="auto"/>
        </w:rPr>
        <w:t xml:space="preserve"> </w:t>
      </w:r>
      <w:r w:rsidRPr="00BF2D3C">
        <w:t>under</w:t>
      </w:r>
      <w:r w:rsidRPr="00BF2D3C">
        <w:rPr>
          <w:rStyle w:val="highlightedtextChar"/>
        </w:rPr>
        <w:t xml:space="preserve"> </w:t>
      </w:r>
      <w:r w:rsidRPr="00BF2D3C">
        <w:rPr>
          <w:rStyle w:val="highlightedtextChar"/>
          <w:b w:val="0"/>
          <w:color w:val="auto"/>
        </w:rPr>
        <w:t>a Whole of Australian Government initiative to streamline grant processes across agencies.</w:t>
      </w:r>
    </w:p>
    <w:p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rsidR="00EE2B1C" w:rsidRDefault="00EE2B1C" w:rsidP="00EE2B1C">
      <w:pPr>
        <w:pBdr>
          <w:top w:val="single" w:sz="4" w:space="1" w:color="auto"/>
          <w:left w:val="single" w:sz="4" w:space="4" w:color="auto"/>
          <w:bottom w:val="single" w:sz="4" w:space="1" w:color="auto"/>
          <w:right w:val="single" w:sz="4" w:space="4" w:color="auto"/>
        </w:pBdr>
        <w:spacing w:after="0"/>
        <w:jc w:val="center"/>
      </w:pPr>
      <w:r>
        <w:t>This grant opportunity is part of the above Grant Program which contributes to</w:t>
      </w:r>
      <w:r w:rsidRPr="00C07F6E">
        <w:t xml:space="preserve"> </w:t>
      </w:r>
      <w:r w:rsidR="00A62C0E" w:rsidRPr="00C07F6E">
        <w:t>Department of Social Services</w:t>
      </w:r>
      <w:r w:rsidRPr="00A62C0E">
        <w:t xml:space="preserve"> Outcome </w:t>
      </w:r>
      <w:r w:rsidR="00A62C0E" w:rsidRPr="00A62C0E">
        <w:t>3</w:t>
      </w:r>
      <w:r w:rsidRPr="00A62C0E">
        <w:t>. The</w:t>
      </w:r>
      <w:r w:rsidRPr="00C07F6E">
        <w:t xml:space="preserve"> </w:t>
      </w:r>
      <w:r w:rsidR="00A62C0E" w:rsidRPr="00C07F6E">
        <w:t>Department of Social Services</w:t>
      </w:r>
      <w:r w:rsidRPr="00A62C0E">
        <w:t xml:space="preserve"> wo</w:t>
      </w:r>
      <w:r w:rsidRPr="00F40BDA">
        <w:t xml:space="preserve">rks with stakeholders to plan and design the grant </w:t>
      </w:r>
      <w:r>
        <w:t>program according to</w:t>
      </w:r>
      <w:r w:rsidRPr="00F40BDA">
        <w:t xml:space="preserve"> the </w:t>
      </w:r>
      <w:r w:rsidRPr="00F40BDA">
        <w:rPr>
          <w:i/>
        </w:rPr>
        <w:t>Commonwealth Grants Rules and Guidelines</w:t>
      </w:r>
      <w:r w:rsidRPr="00F40BDA">
        <w: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and advertise on GrantConnect</w:t>
      </w:r>
      <w:r w:rsidR="000D1C7D">
        <w:t xml:space="preserve"> and the Community Grants Hub website</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B441E8" w:rsidRPr="00947729" w:rsidRDefault="00B441E8" w:rsidP="002E57FC">
      <w:pPr>
        <w:pBdr>
          <w:top w:val="single" w:sz="2" w:space="1" w:color="auto"/>
          <w:left w:val="single" w:sz="2" w:space="4" w:color="auto"/>
          <w:bottom w:val="single" w:sz="2" w:space="1" w:color="auto"/>
          <w:right w:val="single" w:sz="2" w:space="4" w:color="auto"/>
        </w:pBdr>
        <w:spacing w:after="0"/>
        <w:rPr>
          <w:b/>
        </w:rPr>
      </w:pPr>
    </w:p>
    <w:p w:rsidR="00676613" w:rsidRDefault="00676613">
      <w:pPr>
        <w:suppressAutoHyphens w:val="0"/>
        <w:spacing w:before="0" w:after="120" w:line="440" w:lineRule="atLeast"/>
        <w:rPr>
          <w:rFonts w:ascii="Wingdings" w:hAnsi="Wingdings"/>
          <w:sz w:val="20"/>
          <w:szCs w:val="20"/>
        </w:rPr>
      </w:pPr>
      <w:r>
        <w:rPr>
          <w:rFonts w:ascii="Wingdings" w:hAnsi="Wingdings"/>
          <w:sz w:val="20"/>
          <w:szCs w:val="20"/>
        </w:rPr>
        <w:br w:type="page"/>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and notify you if you are not eligible.  We then assess your application against the assessment criteria including an overall consideration of value for money and compare it to other applications.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Grant </w:t>
      </w:r>
      <w:r w:rsidR="00C97B0B">
        <w:rPr>
          <w:b/>
        </w:rPr>
        <w:t>d</w:t>
      </w:r>
      <w:r w:rsidR="00C97B0B" w:rsidRPr="00DB0315">
        <w:rPr>
          <w:b/>
        </w:rPr>
        <w:t>ecision</w:t>
      </w:r>
      <w:r w:rsidR="00C97B0B">
        <w:rPr>
          <w:b/>
        </w:rPr>
        <w:t xml:space="preserve">s </w:t>
      </w:r>
      <w:r>
        <w:rPr>
          <w:b/>
        </w:rPr>
        <w:t>are made</w:t>
      </w:r>
    </w:p>
    <w:p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0D1C7D" w:rsidRPr="000D1C7D" w:rsidRDefault="000D1C7D" w:rsidP="00EE2B1C">
      <w:pPr>
        <w:pBdr>
          <w:top w:val="single" w:sz="2" w:space="1" w:color="auto"/>
          <w:left w:val="single" w:sz="2" w:space="4" w:color="auto"/>
          <w:bottom w:val="single" w:sz="2" w:space="1" w:color="auto"/>
          <w:right w:val="single" w:sz="2" w:space="4" w:color="auto"/>
        </w:pBdr>
        <w:spacing w:after="0"/>
        <w:jc w:val="center"/>
        <w:rPr>
          <w:b/>
        </w:rPr>
      </w:pPr>
      <w:r w:rsidRPr="000D1C7D">
        <w:rPr>
          <w:b/>
        </w:rPr>
        <w:t>We enter into an agreement or a letter of agreement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or letter of agreement with successful applicants.  </w:t>
      </w:r>
      <w:r w:rsidRPr="00F40BDA">
        <w:t>The type of grant agreement is based on the nature of the grant and proportional to the risks involved.</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w:t>
      </w:r>
      <w:r w:rsidRPr="00C07F6E">
        <w:rPr>
          <w:bCs/>
        </w:rPr>
        <w:t xml:space="preserve"> </w:t>
      </w:r>
      <w:r w:rsidRPr="00C07F6E">
        <w:rPr>
          <w:rStyle w:val="highlightedtextChar"/>
          <w:b w:val="0"/>
          <w:color w:val="auto"/>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AD3525">
        <w:rPr>
          <w:b/>
        </w:rPr>
        <w:t>Disability and Carer Support</w:t>
      </w:r>
      <w:r w:rsidR="00C30721">
        <w:rPr>
          <w:b/>
        </w:rPr>
        <w:t xml:space="preserve"> Program/Print Disability Service Program</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and </w:t>
      </w:r>
      <w:r w:rsidR="00AD3525">
        <w:t>Disability and Carer Support</w:t>
      </w:r>
      <w:r w:rsidR="00C30721" w:rsidRPr="00C30721">
        <w:t xml:space="preserve"> Program/Print Disability Service Program </w:t>
      </w:r>
      <w:r w:rsidRPr="00C30721">
        <w:t>as a whole. We base th</w:t>
      </w:r>
      <w:r>
        <w:t xml:space="preserve">is on </w:t>
      </w:r>
      <w:r w:rsidRPr="00F40BDA">
        <w:t xml:space="preserve">information </w:t>
      </w:r>
      <w:r>
        <w:t>you provide to us and that we collect from various sources</w:t>
      </w:r>
      <w:r w:rsidRPr="00F40BDA">
        <w:t xml:space="preserve">. </w:t>
      </w:r>
    </w:p>
    <w:p w:rsidR="00045933" w:rsidRPr="0064251D" w:rsidRDefault="001A0777" w:rsidP="00CA0CFD">
      <w:pPr>
        <w:pStyle w:val="Heading2Numbered"/>
        <w:numPr>
          <w:ilvl w:val="0"/>
          <w:numId w:val="0"/>
        </w:numPr>
        <w:ind w:left="709" w:hanging="709"/>
        <w:rPr>
          <w:b/>
        </w:rPr>
      </w:pPr>
      <w:bookmarkStart w:id="4" w:name="_Toc467773951"/>
      <w:bookmarkStart w:id="5" w:name="_Toc493064167"/>
      <w:r w:rsidRPr="0064251D">
        <w:rPr>
          <w:b/>
        </w:rPr>
        <w:lastRenderedPageBreak/>
        <w:t>1.2</w:t>
      </w:r>
      <w:r w:rsidRPr="0064251D">
        <w:rPr>
          <w:b/>
        </w:rPr>
        <w:tab/>
      </w:r>
      <w:r w:rsidR="00045933" w:rsidRPr="0064251D">
        <w:rPr>
          <w:b/>
        </w:rPr>
        <w:t>About the grant program</w:t>
      </w:r>
      <w:bookmarkEnd w:id="4"/>
      <w:bookmarkEnd w:id="5"/>
    </w:p>
    <w:p w:rsidR="008C3F90" w:rsidRDefault="008C3F90" w:rsidP="008C3F90">
      <w:pPr>
        <w:spacing w:after="0" w:line="240" w:lineRule="auto"/>
        <w:textAlignment w:val="baseline"/>
      </w:pPr>
      <w:r>
        <w:t xml:space="preserve">The Department of Social Services administers the </w:t>
      </w:r>
      <w:r w:rsidRPr="00CC3129">
        <w:t>Print Disability Services Program</w:t>
      </w:r>
      <w:r w:rsidRPr="00B954E0">
        <w:rPr>
          <w:b/>
          <w:sz w:val="28"/>
          <w:szCs w:val="28"/>
        </w:rPr>
        <w:t xml:space="preserve"> </w:t>
      </w:r>
      <w:r w:rsidRPr="00B954E0">
        <w:t>(the Program)</w:t>
      </w:r>
      <w:r>
        <w:t>, which falls under Outcome 3: Disability and Carers – Program 3.1: Disability, Mental Health and Carers, Disability and Carer Service Improvement and Sector Support Program, of the Department of Social Services Portfolio Budget Statement.</w:t>
      </w:r>
    </w:p>
    <w:p w:rsidR="00045933" w:rsidRDefault="00045933" w:rsidP="00045933">
      <w:pPr>
        <w:rPr>
          <w:b/>
        </w:rPr>
      </w:pPr>
      <w:r w:rsidRPr="00B954E0">
        <w:t xml:space="preserve">The </w:t>
      </w:r>
      <w:r w:rsidR="00B954E0" w:rsidRPr="00CC3129">
        <w:t>Print Disability Services Program</w:t>
      </w:r>
      <w:r w:rsidR="00B954E0" w:rsidRPr="00B954E0">
        <w:rPr>
          <w:b/>
          <w:sz w:val="28"/>
          <w:szCs w:val="28"/>
        </w:rPr>
        <w:t xml:space="preserve"> </w:t>
      </w:r>
      <w:r w:rsidRPr="00B954E0">
        <w:t xml:space="preserve">(the Program) will run over </w:t>
      </w:r>
      <w:r w:rsidR="00B954E0" w:rsidRPr="00CC3129">
        <w:rPr>
          <w:rStyle w:val="highlightedtextChar"/>
          <w:b w:val="0"/>
          <w:color w:val="auto"/>
        </w:rPr>
        <w:t>three</w:t>
      </w:r>
      <w:r w:rsidRPr="00CC3129">
        <w:rPr>
          <w:b/>
        </w:rPr>
        <w:t xml:space="preserve"> </w:t>
      </w:r>
      <w:r w:rsidRPr="00B954E0">
        <w:t xml:space="preserve">years from </w:t>
      </w:r>
      <w:r w:rsidR="00B954E0" w:rsidRPr="00CC3129">
        <w:rPr>
          <w:rStyle w:val="highlightedtextChar"/>
          <w:b w:val="0"/>
          <w:color w:val="auto"/>
        </w:rPr>
        <w:t xml:space="preserve">2018-19 </w:t>
      </w:r>
      <w:r w:rsidRPr="00CC3129">
        <w:rPr>
          <w:rStyle w:val="highlightedtextChar"/>
          <w:b w:val="0"/>
          <w:color w:val="auto"/>
        </w:rPr>
        <w:t xml:space="preserve">to </w:t>
      </w:r>
      <w:r w:rsidR="00B954E0" w:rsidRPr="00CC3129">
        <w:rPr>
          <w:rStyle w:val="highlightedtextChar"/>
          <w:b w:val="0"/>
          <w:color w:val="auto"/>
        </w:rPr>
        <w:t>2020-21</w:t>
      </w:r>
      <w:r w:rsidRPr="00CC3129">
        <w:rPr>
          <w:b/>
        </w:rPr>
        <w:t xml:space="preserve">. </w:t>
      </w:r>
    </w:p>
    <w:p w:rsidR="00855C5D" w:rsidRPr="00962E35" w:rsidRDefault="00855C5D" w:rsidP="00855C5D">
      <w:r w:rsidRPr="00962E35">
        <w:t xml:space="preserve">The Print Disability Services Program (the Program) supports organisations to produce print material in alternative formats for people with print disability who are unable to read standard print with ease due to vision impairment, a physical disability or a learning disability. </w:t>
      </w:r>
    </w:p>
    <w:p w:rsidR="00855C5D" w:rsidRPr="00962E35" w:rsidRDefault="00855C5D" w:rsidP="00855C5D">
      <w:r w:rsidRPr="00962E35">
        <w:t xml:space="preserve">Funding under the Program is directed to the production of digital masters of print material, to reflect the uptake of recent and emerging technology and to ensure the best quality material is available to the end user. </w:t>
      </w:r>
      <w:r w:rsidR="0008037D">
        <w:t>The availability of this material may be provided directly through the organisations selected to provide the output in the variety of appropriate print disability accessible formats or via another eligible organisation that provide the materials to the consuming print disability individual.</w:t>
      </w:r>
    </w:p>
    <w:p w:rsidR="00855C5D" w:rsidRPr="00962E35" w:rsidRDefault="00855C5D" w:rsidP="00CA0CFD">
      <w:r w:rsidRPr="00962E35">
        <w:t xml:space="preserve">A person experiencing a print disability is typically denied a broad range of information that the majority of Australians take for granted.  </w:t>
      </w:r>
      <w:r>
        <w:t xml:space="preserve">The primary outcome of the </w:t>
      </w:r>
      <w:r w:rsidRPr="00F25E3F">
        <w:t xml:space="preserve">Print Disability Services Program </w:t>
      </w:r>
      <w:r>
        <w:t xml:space="preserve">is to ensure that those with a print disability </w:t>
      </w:r>
      <w:r w:rsidRPr="00962E35">
        <w:t>have equal access to information.</w:t>
      </w:r>
    </w:p>
    <w:p w:rsidR="00855C5D" w:rsidRPr="00962E35" w:rsidRDefault="00855C5D" w:rsidP="00CA0CFD">
      <w:r w:rsidRPr="00962E35">
        <w:t>The reasons for print disability vary but may include:</w:t>
      </w:r>
    </w:p>
    <w:p w:rsidR="00855C5D" w:rsidRPr="00CA0CFD" w:rsidRDefault="00CA0CFD" w:rsidP="00901375">
      <w:pPr>
        <w:pStyle w:val="ListParagraph"/>
        <w:numPr>
          <w:ilvl w:val="0"/>
          <w:numId w:val="22"/>
        </w:numPr>
        <w:spacing w:before="120" w:after="60" w:line="280" w:lineRule="atLeast"/>
        <w:ind w:left="284" w:hanging="284"/>
        <w:contextualSpacing/>
        <w:rPr>
          <w:rFonts w:asciiTheme="minorHAnsi" w:eastAsiaTheme="minorHAnsi" w:hAnsiTheme="minorHAnsi" w:cstheme="minorHAnsi"/>
        </w:rPr>
      </w:pPr>
      <w:r>
        <w:rPr>
          <w:rFonts w:asciiTheme="minorHAnsi" w:eastAsiaTheme="minorHAnsi" w:hAnsiTheme="minorHAnsi" w:cstheme="minorHAnsi"/>
        </w:rPr>
        <w:t>vision impairment or blindness</w:t>
      </w:r>
    </w:p>
    <w:p w:rsidR="00855C5D" w:rsidRPr="00CA0CFD" w:rsidRDefault="00855C5D" w:rsidP="00901375">
      <w:pPr>
        <w:pStyle w:val="ListParagraph"/>
        <w:numPr>
          <w:ilvl w:val="0"/>
          <w:numId w:val="22"/>
        </w:numPr>
        <w:spacing w:before="120" w:after="60" w:line="280" w:lineRule="atLeast"/>
        <w:ind w:left="284" w:hanging="284"/>
        <w:rPr>
          <w:rFonts w:asciiTheme="minorHAnsi" w:eastAsiaTheme="minorHAnsi" w:hAnsiTheme="minorHAnsi" w:cstheme="minorBidi"/>
        </w:rPr>
      </w:pPr>
      <w:r w:rsidRPr="00CA0CFD">
        <w:rPr>
          <w:rFonts w:asciiTheme="minorHAnsi" w:eastAsiaTheme="minorHAnsi" w:hAnsiTheme="minorHAnsi" w:cstheme="minorBidi"/>
        </w:rPr>
        <w:t xml:space="preserve">physical dexterity problems such as multiple sclerosis, Parkinson's disease, arthritis or paralysis </w:t>
      </w:r>
    </w:p>
    <w:p w:rsidR="00855C5D" w:rsidRPr="00CA0CFD" w:rsidRDefault="00855C5D" w:rsidP="00901375">
      <w:pPr>
        <w:pStyle w:val="ListParagraph"/>
        <w:numPr>
          <w:ilvl w:val="0"/>
          <w:numId w:val="22"/>
        </w:numPr>
        <w:spacing w:before="120" w:after="60" w:line="280" w:lineRule="atLeast"/>
        <w:ind w:left="284" w:hanging="284"/>
        <w:rPr>
          <w:rFonts w:asciiTheme="minorHAnsi" w:eastAsiaTheme="minorHAnsi" w:hAnsiTheme="minorHAnsi" w:cstheme="minorBidi"/>
        </w:rPr>
      </w:pPr>
      <w:r w:rsidRPr="00CA0CFD">
        <w:rPr>
          <w:rFonts w:asciiTheme="minorHAnsi" w:eastAsiaTheme="minorHAnsi" w:hAnsiTheme="minorHAnsi" w:cstheme="minorBidi"/>
        </w:rPr>
        <w:t>learning disability, s</w:t>
      </w:r>
      <w:r w:rsidR="00CA0CFD">
        <w:rPr>
          <w:rFonts w:asciiTheme="minorHAnsi" w:eastAsiaTheme="minorHAnsi" w:hAnsiTheme="minorHAnsi" w:cstheme="minorBidi"/>
        </w:rPr>
        <w:t>uch as dyslexia</w:t>
      </w:r>
    </w:p>
    <w:p w:rsidR="00855C5D" w:rsidRPr="00CA0CFD" w:rsidRDefault="00855C5D" w:rsidP="00901375">
      <w:pPr>
        <w:pStyle w:val="ListParagraph"/>
        <w:numPr>
          <w:ilvl w:val="0"/>
          <w:numId w:val="22"/>
        </w:numPr>
        <w:spacing w:before="120" w:after="60" w:line="280" w:lineRule="atLeast"/>
        <w:ind w:left="284" w:hanging="284"/>
        <w:rPr>
          <w:rFonts w:asciiTheme="minorHAnsi" w:eastAsiaTheme="minorHAnsi" w:hAnsiTheme="minorHAnsi" w:cstheme="minorBidi"/>
        </w:rPr>
      </w:pPr>
      <w:r w:rsidRPr="00CA0CFD">
        <w:rPr>
          <w:rFonts w:asciiTheme="minorHAnsi" w:eastAsiaTheme="minorHAnsi" w:hAnsiTheme="minorHAnsi" w:cstheme="minorBidi"/>
        </w:rPr>
        <w:t>brain injury or cognitive impairment</w:t>
      </w:r>
    </w:p>
    <w:p w:rsidR="00855C5D" w:rsidRPr="00CA0CFD" w:rsidRDefault="00855C5D" w:rsidP="00901375">
      <w:pPr>
        <w:pStyle w:val="ListParagraph"/>
        <w:numPr>
          <w:ilvl w:val="0"/>
          <w:numId w:val="22"/>
        </w:numPr>
        <w:spacing w:before="120" w:after="60" w:line="280" w:lineRule="atLeast"/>
        <w:ind w:left="284" w:hanging="284"/>
        <w:rPr>
          <w:rFonts w:asciiTheme="minorHAnsi" w:eastAsiaTheme="minorHAnsi" w:hAnsiTheme="minorHAnsi" w:cstheme="minorBidi"/>
        </w:rPr>
      </w:pPr>
      <w:r w:rsidRPr="00CA0CFD">
        <w:rPr>
          <w:rFonts w:asciiTheme="minorHAnsi" w:eastAsiaTheme="minorHAnsi" w:hAnsiTheme="minorHAnsi" w:cstheme="minorBidi"/>
        </w:rPr>
        <w:t xml:space="preserve">literacy difficulties </w:t>
      </w:r>
    </w:p>
    <w:p w:rsidR="00855C5D" w:rsidRPr="00CA0CFD" w:rsidRDefault="00855C5D" w:rsidP="00901375">
      <w:pPr>
        <w:pStyle w:val="ListParagraph"/>
        <w:numPr>
          <w:ilvl w:val="0"/>
          <w:numId w:val="22"/>
        </w:numPr>
        <w:spacing w:before="120" w:after="60" w:line="280" w:lineRule="atLeast"/>
        <w:ind w:left="284" w:hanging="284"/>
        <w:rPr>
          <w:rFonts w:asciiTheme="minorHAnsi" w:eastAsiaTheme="minorHAnsi" w:hAnsiTheme="minorHAnsi" w:cstheme="minorBidi"/>
        </w:rPr>
      </w:pPr>
      <w:r w:rsidRPr="00CA0CFD">
        <w:rPr>
          <w:rFonts w:asciiTheme="minorHAnsi" w:eastAsiaTheme="minorHAnsi" w:hAnsiTheme="minorHAnsi" w:cstheme="minorBidi"/>
        </w:rPr>
        <w:t>early dementia</w:t>
      </w:r>
    </w:p>
    <w:p w:rsidR="00B954E0" w:rsidRPr="006D4E88" w:rsidRDefault="00B954E0" w:rsidP="00CA0CFD">
      <w:pPr>
        <w:spacing w:after="0" w:line="240" w:lineRule="auto"/>
        <w:contextualSpacing/>
      </w:pPr>
      <w:r w:rsidRPr="006D4E88">
        <w:t>The ob</w:t>
      </w:r>
      <w:r w:rsidR="00CA0CFD">
        <w:t>jectives of the Program are to:</w:t>
      </w:r>
    </w:p>
    <w:p w:rsidR="00B954E0" w:rsidRPr="00917E83" w:rsidRDefault="00B954E0" w:rsidP="00CA0CFD">
      <w:pPr>
        <w:pStyle w:val="Bullet1"/>
      </w:pPr>
      <w:r w:rsidRPr="00917E83">
        <w:t>provide accessible information and materials that will assist people with a print disability to live independently, participate in education, gain employment and be active participants in their local community</w:t>
      </w:r>
    </w:p>
    <w:p w:rsidR="00B954E0" w:rsidRPr="00917E83" w:rsidRDefault="00B954E0" w:rsidP="00917E83">
      <w:pPr>
        <w:pStyle w:val="Bullet1"/>
      </w:pPr>
      <w:r w:rsidRPr="00917E83">
        <w:t xml:space="preserve">produce digital masters that can be converted to any of the following mediums: Braille, Audio, Large Print, Tactical Graphics, E Text (down-loadable format), Easy English, Accessible PDF, DAISY and MP3 </w:t>
      </w:r>
    </w:p>
    <w:p w:rsidR="00B954E0" w:rsidRPr="00917E83" w:rsidRDefault="00B954E0" w:rsidP="00917E83">
      <w:pPr>
        <w:pStyle w:val="Bullet1"/>
      </w:pPr>
      <w:r w:rsidRPr="00917E83">
        <w:t>facilitate the registration of digital masters created on Trove - the online library database aggregator hosted by the National Library of Australia</w:t>
      </w:r>
      <w:r w:rsidR="00375263">
        <w:t>,</w:t>
      </w:r>
      <w:r w:rsidRPr="00917E83">
        <w:t xml:space="preserve"> and</w:t>
      </w:r>
    </w:p>
    <w:p w:rsidR="00B954E0" w:rsidRPr="00917E83" w:rsidRDefault="00B954E0" w:rsidP="00917E83">
      <w:pPr>
        <w:pStyle w:val="Bullet1"/>
      </w:pPr>
      <w:r w:rsidRPr="00917E83">
        <w:t xml:space="preserve">facilitate the registration of materials created on Trove. </w:t>
      </w:r>
    </w:p>
    <w:p w:rsidR="00045933" w:rsidRPr="000F576B" w:rsidRDefault="00045933" w:rsidP="00045933">
      <w:pPr>
        <w:spacing w:after="120"/>
      </w:pPr>
      <w:r w:rsidRPr="00045933">
        <w:lastRenderedPageBreak/>
        <w:t xml:space="preserve">The Program will be undertaken according to the </w:t>
      </w:r>
      <w:r w:rsidRPr="00045933">
        <w:rPr>
          <w:i/>
        </w:rPr>
        <w:t>Commonwealth Grants Rules and Guidelines</w:t>
      </w:r>
      <w:r w:rsidR="00D91186">
        <w:rPr>
          <w:i/>
        </w:rPr>
        <w:t xml:space="preserve"> 2017</w:t>
      </w:r>
      <w:r w:rsidRPr="00045933">
        <w:rPr>
          <w:i/>
        </w:rPr>
        <w:t xml:space="preserve"> (</w:t>
      </w:r>
      <w:hyperlink r:id="rId11" w:history="1">
        <w:r w:rsidRPr="00D91186">
          <w:rPr>
            <w:rStyle w:val="Hyperlink"/>
            <w:rFonts w:cstheme="minorBidi"/>
            <w:i/>
          </w:rPr>
          <w:t>CGRGs</w:t>
        </w:r>
      </w:hyperlink>
      <w:r w:rsidRPr="00045933">
        <w:rPr>
          <w:i/>
        </w:rPr>
        <w:t>)</w:t>
      </w:r>
      <w:r w:rsidR="00D91186">
        <w:rPr>
          <w:i/>
        </w:rPr>
        <w:t>.</w:t>
      </w:r>
      <w:r w:rsidRPr="00045933">
        <w:rPr>
          <w:i/>
        </w:rPr>
        <w:t xml:space="preserve"> </w:t>
      </w:r>
    </w:p>
    <w:p w:rsidR="00045933" w:rsidRPr="0064251D" w:rsidRDefault="00045933" w:rsidP="00901375">
      <w:pPr>
        <w:pStyle w:val="Heading2Numbered"/>
        <w:numPr>
          <w:ilvl w:val="1"/>
          <w:numId w:val="16"/>
        </w:numPr>
        <w:ind w:left="709" w:hanging="709"/>
        <w:rPr>
          <w:b/>
        </w:rPr>
      </w:pPr>
      <w:bookmarkStart w:id="6" w:name="_Toc467773952"/>
      <w:bookmarkStart w:id="7" w:name="_Toc493064168"/>
      <w:r w:rsidRPr="0064251D">
        <w:rPr>
          <w:b/>
        </w:rPr>
        <w:t>About the Grant Opportunity</w:t>
      </w:r>
      <w:bookmarkEnd w:id="6"/>
      <w:bookmarkEnd w:id="7"/>
    </w:p>
    <w:p w:rsidR="00045933" w:rsidRPr="00045933" w:rsidRDefault="00045933" w:rsidP="00045933">
      <w:bookmarkStart w:id="8" w:name="_Ref421783365"/>
      <w:r w:rsidRPr="00045933">
        <w:t xml:space="preserve">These guidelines contain information for the </w:t>
      </w:r>
      <w:r w:rsidR="00B954E0" w:rsidRPr="00375263">
        <w:t>Print Disability Services Program</w:t>
      </w:r>
      <w:r w:rsidR="00B954E0" w:rsidRPr="006D4E88">
        <w:t xml:space="preserve"> </w:t>
      </w:r>
      <w:r w:rsidRPr="00045933">
        <w:t xml:space="preserve">grants. </w:t>
      </w:r>
    </w:p>
    <w:p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rsidR="00045933" w:rsidRPr="000A271A" w:rsidRDefault="00045933" w:rsidP="000A271A">
      <w:pPr>
        <w:pStyle w:val="Bullet1"/>
      </w:pPr>
      <w:r w:rsidRPr="000A271A">
        <w:t>the purpose of the grant opportunity</w:t>
      </w:r>
    </w:p>
    <w:p w:rsidR="00045933" w:rsidRPr="000A271A" w:rsidRDefault="00045933" w:rsidP="000A271A">
      <w:pPr>
        <w:pStyle w:val="Bullet1"/>
      </w:pPr>
      <w:r w:rsidRPr="000A271A">
        <w:t>the eligibility and assessment criteria</w:t>
      </w:r>
    </w:p>
    <w:p w:rsidR="00045933" w:rsidRPr="000A271A" w:rsidRDefault="00045933" w:rsidP="000A271A">
      <w:pPr>
        <w:pStyle w:val="Bullet1"/>
      </w:pPr>
      <w:r w:rsidRPr="000A271A">
        <w:t>how grant applications are monitored and evaluated</w:t>
      </w:r>
    </w:p>
    <w:p w:rsidR="00045933" w:rsidRPr="000A271A" w:rsidRDefault="00045933" w:rsidP="000A271A">
      <w:pPr>
        <w:pStyle w:val="Bullet1"/>
      </w:pPr>
      <w:r w:rsidRPr="000A271A">
        <w:t xml:space="preserve">responsibilities and expectations in relation to the opportunity. </w:t>
      </w:r>
    </w:p>
    <w:p w:rsidR="00C652E5" w:rsidRPr="006D4E88" w:rsidRDefault="00C652E5" w:rsidP="00C652E5">
      <w:pPr>
        <w:spacing w:after="0" w:line="240" w:lineRule="auto"/>
        <w:contextualSpacing/>
      </w:pPr>
      <w:r w:rsidRPr="006D4E88">
        <w:t>The expected out</w:t>
      </w:r>
      <w:r>
        <w:t xml:space="preserve">puts </w:t>
      </w:r>
      <w:r w:rsidRPr="006D4E88">
        <w:t xml:space="preserve">of the </w:t>
      </w:r>
      <w:r>
        <w:t xml:space="preserve">grant opportunity </w:t>
      </w:r>
      <w:r w:rsidRPr="006D4E88">
        <w:t>are:</w:t>
      </w:r>
    </w:p>
    <w:p w:rsidR="00C652E5" w:rsidRPr="00917E83" w:rsidRDefault="00C652E5" w:rsidP="00C652E5">
      <w:pPr>
        <w:pStyle w:val="Bullet1"/>
      </w:pPr>
      <w:r w:rsidRPr="00917E83">
        <w:t>increased production and circulation of printed works in alternative communication formats to a wider audience of people with a print disability across Australia.</w:t>
      </w:r>
    </w:p>
    <w:p w:rsidR="00C652E5" w:rsidRPr="00CA0CFD" w:rsidRDefault="00C652E5" w:rsidP="00AE2FDA">
      <w:r w:rsidRPr="00CA0CFD">
        <w:t>The chosen open selection process is designed to test the market and coverage opportunities and where it is assessed to be feasible, allow new technologies to be implemented.</w:t>
      </w:r>
    </w:p>
    <w:p w:rsidR="00045933" w:rsidRDefault="00045933" w:rsidP="00AE2FDA">
      <w:pPr>
        <w:pStyle w:val="NoSpacing"/>
        <w:spacing w:before="180" w:after="60" w:line="280" w:lineRule="atLeast"/>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rsidR="00045933" w:rsidRPr="0064251D" w:rsidRDefault="00045933" w:rsidP="00A668C8">
      <w:pPr>
        <w:pStyle w:val="Heading1Numbered"/>
        <w:rPr>
          <w:b/>
        </w:rPr>
      </w:pPr>
      <w:bookmarkStart w:id="9" w:name="_Toc461105052"/>
      <w:bookmarkStart w:id="10" w:name="_Toc467773954"/>
      <w:bookmarkStart w:id="11" w:name="_Toc493064169"/>
      <w:bookmarkEnd w:id="8"/>
      <w:bookmarkEnd w:id="9"/>
      <w:r w:rsidRPr="0064251D">
        <w:rPr>
          <w:b/>
        </w:rPr>
        <w:t>Grant amount</w:t>
      </w:r>
      <w:bookmarkEnd w:id="10"/>
      <w:bookmarkEnd w:id="11"/>
    </w:p>
    <w:p w:rsidR="00045933" w:rsidRPr="00340616" w:rsidRDefault="00045933" w:rsidP="00AE2FDA">
      <w:r w:rsidRPr="007D75B5">
        <w:t xml:space="preserve">The Australian Government has </w:t>
      </w:r>
      <w:r w:rsidR="008C3F90">
        <w:t>committed</w:t>
      </w:r>
      <w:r w:rsidR="008C3F90" w:rsidRPr="007D75B5">
        <w:t xml:space="preserve"> </w:t>
      </w:r>
      <w:r w:rsidRPr="007D75B5">
        <w:t xml:space="preserve">a total of </w:t>
      </w:r>
      <w:r w:rsidRPr="00DC4763">
        <w:t>$</w:t>
      </w:r>
      <w:r w:rsidR="007D75B5" w:rsidRPr="00DC4763">
        <w:rPr>
          <w:rFonts w:cs="Arial"/>
        </w:rPr>
        <w:t>5,703,000</w:t>
      </w:r>
      <w:r w:rsidR="007D75B5" w:rsidRPr="007D75B5">
        <w:rPr>
          <w:rFonts w:cs="Arial"/>
        </w:rPr>
        <w:t xml:space="preserve"> (GST exclusive) </w:t>
      </w:r>
      <w:r w:rsidRPr="007D75B5">
        <w:t xml:space="preserve">over </w:t>
      </w:r>
      <w:r w:rsidR="007D75B5" w:rsidRPr="00375263">
        <w:rPr>
          <w:rStyle w:val="highlightedtextChar"/>
          <w:b w:val="0"/>
          <w:color w:val="auto"/>
        </w:rPr>
        <w:t>three</w:t>
      </w:r>
      <w:r w:rsidRPr="00375263">
        <w:rPr>
          <w:b/>
        </w:rPr>
        <w:t xml:space="preserve"> </w:t>
      </w:r>
      <w:r w:rsidRPr="007D75B5">
        <w:t xml:space="preserve">years </w:t>
      </w:r>
      <w:r w:rsidR="007D75B5" w:rsidRPr="007D75B5">
        <w:t xml:space="preserve">($1,901,000 per year) </w:t>
      </w:r>
      <w:r w:rsidRPr="007D75B5">
        <w:t xml:space="preserve">for the </w:t>
      </w:r>
      <w:r w:rsidR="007D75B5" w:rsidRPr="00DC4763">
        <w:t>Print Disability Services Program</w:t>
      </w:r>
      <w:r w:rsidR="007F5A5B">
        <w:t xml:space="preserve"> starting 1</w:t>
      </w:r>
      <w:r w:rsidR="008C3F90">
        <w:t> </w:t>
      </w:r>
      <w:r w:rsidR="007F5A5B">
        <w:t>July</w:t>
      </w:r>
      <w:r w:rsidR="008C3F90">
        <w:t> </w:t>
      </w:r>
      <w:r w:rsidR="007F5A5B">
        <w:t>2018.</w:t>
      </w:r>
    </w:p>
    <w:p w:rsidR="007D75B5" w:rsidRPr="0015293F" w:rsidRDefault="00045933" w:rsidP="00AE2FDA">
      <w:r w:rsidRPr="00340616">
        <w:t>There is no maximum amount that may be applied for,</w:t>
      </w:r>
      <w:r w:rsidR="007D75B5">
        <w:t xml:space="preserve"> however, grants cannot exceed </w:t>
      </w:r>
      <w:r w:rsidR="007D75B5" w:rsidRPr="00DC4763">
        <w:rPr>
          <w:rFonts w:cs="Arial"/>
        </w:rPr>
        <w:t>$5,703,000</w:t>
      </w:r>
      <w:r w:rsidR="007D75B5" w:rsidRPr="0015293F">
        <w:rPr>
          <w:rFonts w:cs="Arial"/>
        </w:rPr>
        <w:t xml:space="preserve"> (GST exclusive) </w:t>
      </w:r>
      <w:r w:rsidR="00C972B1">
        <w:rPr>
          <w:rFonts w:cs="Arial"/>
        </w:rPr>
        <w:t>for three years</w:t>
      </w:r>
      <w:r w:rsidR="007D75B5">
        <w:rPr>
          <w:rFonts w:cs="Arial"/>
        </w:rPr>
        <w:t xml:space="preserve">, </w:t>
      </w:r>
      <w:r w:rsidR="007D75B5" w:rsidRPr="0015293F">
        <w:t xml:space="preserve">which is the total available. </w:t>
      </w:r>
    </w:p>
    <w:p w:rsidR="00340616" w:rsidRPr="0064251D" w:rsidRDefault="00340616" w:rsidP="00340616">
      <w:pPr>
        <w:pStyle w:val="Heading1Numbered"/>
        <w:rPr>
          <w:b/>
        </w:rPr>
      </w:pPr>
      <w:bookmarkStart w:id="12" w:name="_Toc421777594"/>
      <w:bookmarkStart w:id="13" w:name="_Ref428266971"/>
      <w:bookmarkStart w:id="14" w:name="_Toc467773955"/>
      <w:bookmarkStart w:id="15" w:name="_Toc493064170"/>
      <w:r w:rsidRPr="0064251D">
        <w:rPr>
          <w:b/>
        </w:rPr>
        <w:t>Grant eligibility</w:t>
      </w:r>
      <w:bookmarkEnd w:id="12"/>
      <w:bookmarkEnd w:id="13"/>
      <w:r w:rsidRPr="0064251D">
        <w:rPr>
          <w:b/>
        </w:rPr>
        <w:t xml:space="preserve"> criteria</w:t>
      </w:r>
      <w:bookmarkEnd w:id="14"/>
      <w:bookmarkEnd w:id="15"/>
      <w:r w:rsidRPr="0064251D">
        <w:rPr>
          <w:b/>
        </w:rPr>
        <w:t xml:space="preserve"> </w:t>
      </w:r>
    </w:p>
    <w:p w:rsidR="00340616" w:rsidRDefault="00340616" w:rsidP="00340616">
      <w:pPr>
        <w:spacing w:after="120"/>
      </w:pPr>
      <w:bookmarkStart w:id="16" w:name="_Ref414285977"/>
      <w:r>
        <w:t>We cannot consider your application if it does not satisfy all the eligibility criteria.</w:t>
      </w:r>
      <w:r w:rsidRPr="00B72EE8">
        <w:t xml:space="preserve"> </w:t>
      </w:r>
    </w:p>
    <w:p w:rsidR="00340616" w:rsidRPr="0064251D" w:rsidRDefault="00340616" w:rsidP="00056305">
      <w:pPr>
        <w:pStyle w:val="Heading2Numbered"/>
        <w:ind w:left="567"/>
        <w:rPr>
          <w:b/>
        </w:rPr>
      </w:pPr>
      <w:bookmarkStart w:id="17" w:name="_Ref421696970"/>
      <w:bookmarkStart w:id="18" w:name="_Toc421777595"/>
      <w:bookmarkStart w:id="19" w:name="_Toc467773956"/>
      <w:bookmarkStart w:id="20" w:name="_Toc493064171"/>
      <w:r w:rsidRPr="0064251D">
        <w:rPr>
          <w:b/>
        </w:rPr>
        <w:t>Who is eligible to apply for a grant?</w:t>
      </w:r>
      <w:bookmarkEnd w:id="16"/>
      <w:bookmarkEnd w:id="17"/>
      <w:bookmarkEnd w:id="18"/>
      <w:bookmarkEnd w:id="19"/>
      <w:bookmarkEnd w:id="20"/>
    </w:p>
    <w:p w:rsidR="00340616" w:rsidRPr="00694DF9" w:rsidRDefault="00340616" w:rsidP="00340616">
      <w:pPr>
        <w:pStyle w:val="NoSpacing"/>
        <w:rPr>
          <w:rFonts w:asciiTheme="minorHAnsi" w:hAnsiTheme="minorHAnsi" w:cstheme="minorHAnsi"/>
        </w:rPr>
      </w:pPr>
      <w:r w:rsidRPr="00694DF9">
        <w:rPr>
          <w:rFonts w:asciiTheme="minorHAnsi" w:hAnsiTheme="minorHAnsi" w:cstheme="minorHAnsi"/>
        </w:rPr>
        <w:t>To be eligible you must:</w:t>
      </w:r>
    </w:p>
    <w:p w:rsidR="00D57407" w:rsidRDefault="00340616" w:rsidP="000A271A">
      <w:pPr>
        <w:pStyle w:val="Bullet1"/>
      </w:pPr>
      <w:r w:rsidRPr="000A271A">
        <w:t>be one of the following entity types</w:t>
      </w:r>
      <w:r w:rsidR="00D57407">
        <w:t>:</w:t>
      </w:r>
    </w:p>
    <w:p w:rsidR="007D75B5" w:rsidRPr="006D4E88" w:rsidRDefault="009D6231" w:rsidP="00901375">
      <w:pPr>
        <w:pStyle w:val="Bullet1"/>
        <w:numPr>
          <w:ilvl w:val="0"/>
          <w:numId w:val="20"/>
        </w:numPr>
        <w:ind w:left="851" w:hanging="567"/>
      </w:pPr>
      <w:r w:rsidRPr="006D4E88">
        <w:t>a consortium with a lead organisation</w:t>
      </w:r>
      <w:r>
        <w:t xml:space="preserve"> </w:t>
      </w:r>
      <w:r w:rsidR="007D75B5" w:rsidRPr="00211452">
        <w:rPr>
          <w:vertAlign w:val="superscript"/>
        </w:rPr>
        <w:footnoteReference w:id="1"/>
      </w:r>
      <w:r w:rsidR="007D75B5" w:rsidRPr="006D4E88">
        <w:t xml:space="preserve"> </w:t>
      </w:r>
    </w:p>
    <w:p w:rsidR="007D75B5" w:rsidRPr="006D4E88" w:rsidRDefault="007D75B5" w:rsidP="00901375">
      <w:pPr>
        <w:pStyle w:val="Bullet1"/>
        <w:numPr>
          <w:ilvl w:val="0"/>
          <w:numId w:val="20"/>
        </w:numPr>
        <w:ind w:left="851" w:hanging="567"/>
      </w:pPr>
      <w:r w:rsidRPr="006D4E88">
        <w:lastRenderedPageBreak/>
        <w:t>a partnership</w:t>
      </w:r>
      <w:r w:rsidR="00933A55">
        <w:t xml:space="preserve"> of eligible entities</w:t>
      </w:r>
    </w:p>
    <w:p w:rsidR="000C1729" w:rsidRDefault="000C1729" w:rsidP="00901375">
      <w:pPr>
        <w:pStyle w:val="Bullet2"/>
        <w:numPr>
          <w:ilvl w:val="0"/>
          <w:numId w:val="20"/>
        </w:numPr>
        <w:ind w:left="851" w:hanging="567"/>
      </w:pPr>
      <w:r>
        <w:t>an Australian private company</w:t>
      </w:r>
    </w:p>
    <w:p w:rsidR="007D75B5" w:rsidRPr="006D4E88" w:rsidRDefault="000C1729" w:rsidP="00901375">
      <w:pPr>
        <w:pStyle w:val="Bullet2"/>
        <w:numPr>
          <w:ilvl w:val="0"/>
          <w:numId w:val="20"/>
        </w:numPr>
        <w:ind w:left="851" w:hanging="567"/>
      </w:pPr>
      <w:r>
        <w:t>an Australian public company</w:t>
      </w:r>
      <w:r w:rsidR="007D75B5" w:rsidRPr="006D4E88">
        <w:t xml:space="preserve"> </w:t>
      </w:r>
    </w:p>
    <w:p w:rsidR="007D75B5" w:rsidRPr="006D4E88" w:rsidRDefault="007D75B5" w:rsidP="00901375">
      <w:pPr>
        <w:pStyle w:val="Bullet1"/>
        <w:numPr>
          <w:ilvl w:val="0"/>
          <w:numId w:val="20"/>
        </w:numPr>
        <w:ind w:left="851" w:hanging="567"/>
      </w:pPr>
      <w:r w:rsidRPr="006D4E88">
        <w:t>an incorporated trustee on behalf of a trust</w:t>
      </w:r>
    </w:p>
    <w:p w:rsidR="007D75B5" w:rsidRDefault="007D75B5" w:rsidP="00901375">
      <w:pPr>
        <w:pStyle w:val="Bullet1"/>
        <w:numPr>
          <w:ilvl w:val="0"/>
          <w:numId w:val="20"/>
        </w:numPr>
        <w:ind w:left="851" w:hanging="567"/>
      </w:pPr>
      <w:r w:rsidRPr="006D4E88">
        <w:t>an incorporated association</w:t>
      </w:r>
    </w:p>
    <w:p w:rsidR="007D75B5" w:rsidRPr="00C73E83" w:rsidRDefault="007D75B5" w:rsidP="00901375">
      <w:pPr>
        <w:pStyle w:val="Bullet1"/>
        <w:numPr>
          <w:ilvl w:val="0"/>
          <w:numId w:val="20"/>
        </w:numPr>
        <w:ind w:left="851" w:hanging="567"/>
      </w:pPr>
      <w:r w:rsidRPr="006D4E88">
        <w:t xml:space="preserve">an Aboriginal and/or Torres Strait Islander Corporation registered under the </w:t>
      </w:r>
      <w:r w:rsidRPr="007D75B5">
        <w:t>Corporations (Aboriginal and /or Torres Strait Islander) Act 2006</w:t>
      </w:r>
    </w:p>
    <w:p w:rsidR="007D75B5" w:rsidRPr="006D4E88" w:rsidRDefault="007D75B5" w:rsidP="002E57FC">
      <w:pPr>
        <w:pStyle w:val="Bullet1"/>
      </w:pPr>
      <w:r w:rsidRPr="006D4E88">
        <w:t>have an Australian Business Number (ABN)</w:t>
      </w:r>
    </w:p>
    <w:p w:rsidR="007D75B5" w:rsidRPr="006D4E88" w:rsidRDefault="007D75B5" w:rsidP="002E57FC">
      <w:pPr>
        <w:pStyle w:val="Bullet1"/>
      </w:pPr>
      <w:r w:rsidRPr="006D4E88">
        <w:t>be registered for the purposes of GST</w:t>
      </w:r>
    </w:p>
    <w:p w:rsidR="007D75B5" w:rsidRPr="006D4E88" w:rsidRDefault="007D75B5" w:rsidP="002E57FC">
      <w:pPr>
        <w:pStyle w:val="Bullet1"/>
      </w:pPr>
      <w:r w:rsidRPr="006D4E88">
        <w:t>be a permanent resident of Australia</w:t>
      </w:r>
    </w:p>
    <w:p w:rsidR="007D75B5" w:rsidRPr="006D4E88" w:rsidRDefault="007D75B5" w:rsidP="002E57FC">
      <w:pPr>
        <w:pStyle w:val="Bullet1"/>
      </w:pPr>
      <w:r w:rsidRPr="006D4E88">
        <w:t>have an account with an Australian financial institution</w:t>
      </w:r>
    </w:p>
    <w:p w:rsidR="007D75B5" w:rsidRPr="006D4E88" w:rsidRDefault="007D75B5" w:rsidP="002E57FC">
      <w:pPr>
        <w:pStyle w:val="Bullet1"/>
      </w:pPr>
      <w:r w:rsidRPr="006D4E88">
        <w:t xml:space="preserve">be located in </w:t>
      </w:r>
      <w:r>
        <w:t>an Australian State or Territory.</w:t>
      </w:r>
    </w:p>
    <w:p w:rsidR="00340616" w:rsidRPr="00694DF9" w:rsidRDefault="00340616" w:rsidP="00AE2FDA">
      <w:pPr>
        <w:contextualSpacing/>
        <w:rPr>
          <w:rFonts w:cstheme="minorHAnsi"/>
        </w:rPr>
      </w:pPr>
      <w:r w:rsidRPr="00694DF9">
        <w:rPr>
          <w:rFonts w:cstheme="minorHAnsi"/>
        </w:rPr>
        <w:t xml:space="preserve">Applications from consortia </w:t>
      </w:r>
      <w:r w:rsidR="007F58C7">
        <w:rPr>
          <w:rFonts w:cstheme="minorHAnsi"/>
        </w:rPr>
        <w:t xml:space="preserve">delivery models </w:t>
      </w:r>
      <w:r w:rsidRPr="00694DF9">
        <w:rPr>
          <w:rFonts w:cstheme="minorHAnsi"/>
        </w:rPr>
        <w:t>are acceptable, provided you have a lead applicant who is the main d</w:t>
      </w:r>
      <w:bookmarkStart w:id="21" w:name="_GoBack"/>
      <w:bookmarkEnd w:id="21"/>
      <w:r w:rsidRPr="00694DF9">
        <w:rPr>
          <w:rFonts w:cstheme="minorHAnsi"/>
        </w:rPr>
        <w:t>river of the project and is eligible as per the list above.</w:t>
      </w:r>
    </w:p>
    <w:p w:rsidR="00340616" w:rsidRPr="0064251D" w:rsidRDefault="00340616" w:rsidP="00AE2FDA">
      <w:pPr>
        <w:pStyle w:val="Heading2Numbered"/>
        <w:ind w:left="709" w:hanging="709"/>
        <w:rPr>
          <w:b/>
        </w:rPr>
      </w:pPr>
      <w:bookmarkStart w:id="22" w:name="_Toc467773958"/>
      <w:bookmarkStart w:id="23" w:name="_Toc493064172"/>
      <w:r w:rsidRPr="0064251D">
        <w:rPr>
          <w:b/>
        </w:rPr>
        <w:t>What qualifications or skills are required?</w:t>
      </w:r>
      <w:bookmarkEnd w:id="22"/>
      <w:bookmarkEnd w:id="23"/>
    </w:p>
    <w:p w:rsidR="00340616" w:rsidRPr="007E3937" w:rsidRDefault="00340616" w:rsidP="00340616">
      <w:r>
        <w:t>If you are successful, you will need to make sure that the staff</w:t>
      </w:r>
      <w:r w:rsidRPr="00B72EE8">
        <w:t xml:space="preserve"> </w:t>
      </w:r>
      <w:r>
        <w:t xml:space="preserve">working on the </w:t>
      </w:r>
      <w:r w:rsidRPr="008D642A">
        <w:t>grant</w:t>
      </w:r>
      <w:r w:rsidRPr="001457EB">
        <w:t xml:space="preserve"> </w:t>
      </w:r>
      <w:r>
        <w:t>activity maintain</w:t>
      </w:r>
      <w:r w:rsidRPr="00B72EE8">
        <w:t xml:space="preserve"> the following </w:t>
      </w:r>
      <w:r w:rsidRPr="007E3937">
        <w:rPr>
          <w:rStyle w:val="highlightedtextChar"/>
          <w:b w:val="0"/>
          <w:color w:val="auto"/>
        </w:rPr>
        <w:t>registration</w:t>
      </w:r>
      <w:r w:rsidR="007E3937" w:rsidRPr="007E3937">
        <w:rPr>
          <w:rStyle w:val="highlightedtextChar"/>
          <w:b w:val="0"/>
          <w:color w:val="auto"/>
        </w:rPr>
        <w:t>:</w:t>
      </w:r>
    </w:p>
    <w:p w:rsidR="00340616" w:rsidRPr="007E3937" w:rsidRDefault="00340616" w:rsidP="000A271A">
      <w:pPr>
        <w:pStyle w:val="Bullet1"/>
      </w:pPr>
      <w:r w:rsidRPr="007E3937">
        <w:t xml:space="preserve">Working with Vulnerable People registration </w:t>
      </w:r>
    </w:p>
    <w:p w:rsidR="00340616" w:rsidRDefault="00340616" w:rsidP="00340616">
      <w:pPr>
        <w:rPr>
          <w:rStyle w:val="highlightedtextChar"/>
        </w:rPr>
      </w:pPr>
      <w:r w:rsidRPr="00A668C8">
        <w:t>Your organisation must maintain the following</w:t>
      </w:r>
      <w:r w:rsidRPr="00917E83">
        <w:rPr>
          <w:rStyle w:val="highlightedtextChar"/>
          <w:color w:val="auto"/>
        </w:rPr>
        <w:t>:</w:t>
      </w:r>
    </w:p>
    <w:p w:rsidR="007E3937" w:rsidRPr="001244F1" w:rsidRDefault="007E3937" w:rsidP="007E3937">
      <w:pPr>
        <w:pStyle w:val="Bullet1"/>
      </w:pPr>
      <w:r w:rsidRPr="001244F1">
        <w:t>a proven track record and capability in providing quality material in the variety of formats required by people with a print disability</w:t>
      </w:r>
      <w:r>
        <w:t xml:space="preserve"> to suit individual requirements</w:t>
      </w:r>
    </w:p>
    <w:p w:rsidR="007E3937" w:rsidRPr="001244F1" w:rsidRDefault="007E3937" w:rsidP="007E3937">
      <w:pPr>
        <w:pStyle w:val="Bullet1"/>
      </w:pPr>
      <w:r w:rsidRPr="001244F1">
        <w:t>a credible record of good governance and efficient delivery of relevant products</w:t>
      </w:r>
    </w:p>
    <w:p w:rsidR="007E3937" w:rsidRPr="001244F1" w:rsidRDefault="007E3937" w:rsidP="007E3937">
      <w:pPr>
        <w:pStyle w:val="Bullet1"/>
      </w:pPr>
      <w:r>
        <w:t>the ability to work</w:t>
      </w:r>
      <w:r w:rsidRPr="001244F1">
        <w:t xml:space="preserve"> collaboratively with other organisations</w:t>
      </w:r>
    </w:p>
    <w:p w:rsidR="00AE2FDA" w:rsidRDefault="007E3937" w:rsidP="007E3937">
      <w:pPr>
        <w:pStyle w:val="Bullet1"/>
      </w:pPr>
      <w:r>
        <w:t xml:space="preserve">ability </w:t>
      </w:r>
      <w:r w:rsidR="00F95A36">
        <w:t xml:space="preserve">to </w:t>
      </w:r>
      <w:r w:rsidR="00F95A36" w:rsidRPr="001244F1">
        <w:t>work</w:t>
      </w:r>
      <w:r w:rsidRPr="001244F1">
        <w:t xml:space="preserve"> with </w:t>
      </w:r>
      <w:r w:rsidR="00F95A36">
        <w:t>Department of Social Services</w:t>
      </w:r>
      <w:r w:rsidRPr="001244F1">
        <w:t xml:space="preserve"> to maximise outcomes and effectively manage, deliv</w:t>
      </w:r>
      <w:r>
        <w:t>er and report on the project.</w:t>
      </w:r>
    </w:p>
    <w:p w:rsidR="00AE2FDA" w:rsidRDefault="00AE2FDA" w:rsidP="00AE2FDA">
      <w:r>
        <w:br w:type="page"/>
      </w:r>
    </w:p>
    <w:p w:rsidR="00340616" w:rsidRPr="0064251D" w:rsidRDefault="00340616" w:rsidP="00A668C8">
      <w:pPr>
        <w:pStyle w:val="Heading1Numbered"/>
        <w:rPr>
          <w:b/>
        </w:rPr>
      </w:pPr>
      <w:bookmarkStart w:id="24" w:name="_Toc467773959"/>
      <w:bookmarkStart w:id="25" w:name="_Toc493064173"/>
      <w:r w:rsidRPr="0064251D">
        <w:rPr>
          <w:b/>
        </w:rPr>
        <w:lastRenderedPageBreak/>
        <w:t>Eligible grant activities</w:t>
      </w:r>
      <w:bookmarkEnd w:id="24"/>
      <w:bookmarkEnd w:id="25"/>
    </w:p>
    <w:p w:rsidR="00340616" w:rsidRPr="0064251D" w:rsidRDefault="00340616" w:rsidP="00AE2FDA">
      <w:pPr>
        <w:pStyle w:val="Heading2Numbered"/>
        <w:ind w:left="709" w:hanging="709"/>
        <w:rPr>
          <w:b/>
        </w:rPr>
      </w:pPr>
      <w:bookmarkStart w:id="26" w:name="_Toc467773960"/>
      <w:bookmarkStart w:id="27" w:name="_Toc493064174"/>
      <w:r w:rsidRPr="0064251D">
        <w:rPr>
          <w:b/>
        </w:rPr>
        <w:t>What can the grant money be used for?</w:t>
      </w:r>
      <w:bookmarkEnd w:id="26"/>
      <w:bookmarkEnd w:id="27"/>
    </w:p>
    <w:p w:rsidR="00DF64FE" w:rsidRPr="000A271A" w:rsidRDefault="00621E5D" w:rsidP="00DF64FE">
      <w:pPr>
        <w:rPr>
          <w:rFonts w:cstheme="minorHAnsi"/>
        </w:rPr>
      </w:pPr>
      <w:r>
        <w:rPr>
          <w:rFonts w:cstheme="minorHAnsi"/>
        </w:rPr>
        <w:t>Primarily</w:t>
      </w:r>
      <w:r w:rsidR="00810146">
        <w:rPr>
          <w:rFonts w:cstheme="minorHAnsi"/>
        </w:rPr>
        <w:t>,</w:t>
      </w:r>
      <w:r>
        <w:rPr>
          <w:rFonts w:cstheme="minorHAnsi"/>
        </w:rPr>
        <w:t xml:space="preserve"> the grant money is to be used </w:t>
      </w:r>
      <w:r w:rsidR="00DF64FE" w:rsidRPr="000A271A">
        <w:rPr>
          <w:rFonts w:cstheme="minorHAnsi"/>
        </w:rPr>
        <w:t xml:space="preserve">for the following activities: </w:t>
      </w:r>
    </w:p>
    <w:p w:rsidR="00DF64FE" w:rsidRDefault="00AE2FDA" w:rsidP="00DF64FE">
      <w:pPr>
        <w:pStyle w:val="Bullet1"/>
      </w:pPr>
      <w:r>
        <w:t>production of digital masters</w:t>
      </w:r>
    </w:p>
    <w:p w:rsidR="00DF64FE" w:rsidRPr="00BF0680" w:rsidRDefault="00DF64FE" w:rsidP="00DF64FE">
      <w:pPr>
        <w:pStyle w:val="Bullet1"/>
      </w:pPr>
      <w:r>
        <w:t xml:space="preserve">conversion from digital masters to: </w:t>
      </w:r>
      <w:r w:rsidRPr="00BF0680">
        <w:t>Braille, Audio, Large Print, Tactical Graphics, E Text, Easy English, Accessible PDF, DAISY and MP3</w:t>
      </w:r>
      <w:r w:rsidR="00810146">
        <w:t xml:space="preserve"> and any other disability </w:t>
      </w:r>
      <w:r w:rsidR="006E539A">
        <w:t xml:space="preserve">appropriate assistance technology </w:t>
      </w:r>
      <w:r w:rsidR="00810146">
        <w:t>format</w:t>
      </w:r>
      <w:r w:rsidR="006E539A">
        <w:t>s</w:t>
      </w:r>
      <w:r>
        <w:t>,</w:t>
      </w:r>
      <w:r w:rsidRPr="00BF0680">
        <w:t xml:space="preserve"> and  </w:t>
      </w:r>
    </w:p>
    <w:p w:rsidR="00DF64FE" w:rsidRPr="00927D97" w:rsidRDefault="00DF64FE" w:rsidP="00DF64FE">
      <w:pPr>
        <w:pStyle w:val="Bullet1"/>
        <w:rPr>
          <w:rFonts w:cs="Arial"/>
          <w:sz w:val="24"/>
          <w:szCs w:val="24"/>
        </w:rPr>
      </w:pPr>
      <w:r>
        <w:t>promotion of product availability</w:t>
      </w:r>
    </w:p>
    <w:p w:rsidR="00340616" w:rsidRPr="000A271A" w:rsidRDefault="00340616" w:rsidP="00340616">
      <w:pPr>
        <w:spacing w:after="0" w:line="240" w:lineRule="auto"/>
        <w:contextualSpacing/>
        <w:rPr>
          <w:rFonts w:cstheme="minorHAnsi"/>
          <w:highlight w:val="cyan"/>
        </w:rPr>
      </w:pPr>
      <w:r w:rsidRPr="000A271A">
        <w:rPr>
          <w:rFonts w:cstheme="minorHAnsi"/>
        </w:rPr>
        <w:t>You can only spend grant funds on eligible grant activities as defined in the grant details in your grant agreement</w:t>
      </w:r>
      <w:r w:rsidR="006E539A">
        <w:rPr>
          <w:rFonts w:cstheme="minorHAnsi"/>
        </w:rPr>
        <w:t xml:space="preserve">. </w:t>
      </w:r>
    </w:p>
    <w:p w:rsidR="00340616" w:rsidRPr="0064251D" w:rsidRDefault="00340616" w:rsidP="00AE2FDA">
      <w:pPr>
        <w:pStyle w:val="Heading2Numbered"/>
        <w:ind w:left="709" w:hanging="709"/>
        <w:rPr>
          <w:b/>
        </w:rPr>
      </w:pPr>
      <w:bookmarkStart w:id="28" w:name="_Toc467773961"/>
      <w:bookmarkStart w:id="29" w:name="_Toc493064175"/>
      <w:r w:rsidRPr="0064251D">
        <w:rPr>
          <w:b/>
        </w:rPr>
        <w:t>What the grant money cannot be used for?</w:t>
      </w:r>
      <w:bookmarkEnd w:id="28"/>
      <w:bookmarkEnd w:id="29"/>
    </w:p>
    <w:p w:rsidR="00340616" w:rsidRPr="00500517" w:rsidRDefault="00340616" w:rsidP="00340616">
      <w:pPr>
        <w:rPr>
          <w:rFonts w:cstheme="minorHAnsi"/>
        </w:rPr>
      </w:pPr>
      <w:r w:rsidRPr="00500517">
        <w:rPr>
          <w:rFonts w:cstheme="minorHAnsi"/>
        </w:rPr>
        <w:t xml:space="preserve">You cannot use the grant for the following activities: </w:t>
      </w:r>
    </w:p>
    <w:p w:rsidR="00500517" w:rsidRPr="00500517" w:rsidRDefault="00500517" w:rsidP="00500517">
      <w:pPr>
        <w:pStyle w:val="Bullet1"/>
      </w:pPr>
      <w:r w:rsidRPr="00500517">
        <w:t xml:space="preserve">purchase of land </w:t>
      </w:r>
    </w:p>
    <w:p w:rsidR="00500517" w:rsidRPr="00500517" w:rsidRDefault="00500517" w:rsidP="00500517">
      <w:pPr>
        <w:pStyle w:val="Bullet1"/>
      </w:pPr>
      <w:r w:rsidRPr="00500517">
        <w:t>wages</w:t>
      </w:r>
    </w:p>
    <w:p w:rsidR="00500517" w:rsidRPr="00500517" w:rsidRDefault="00500517" w:rsidP="00500517">
      <w:pPr>
        <w:pStyle w:val="Bullet1"/>
      </w:pPr>
      <w:r w:rsidRPr="00500517">
        <w:t xml:space="preserve">major capital expenditure </w:t>
      </w:r>
    </w:p>
    <w:p w:rsidR="00500517" w:rsidRPr="00500517" w:rsidRDefault="00500517" w:rsidP="00500517">
      <w:pPr>
        <w:pStyle w:val="Bullet1"/>
      </w:pPr>
      <w:r w:rsidRPr="00500517">
        <w:t xml:space="preserve">the covering of retrospective costs </w:t>
      </w:r>
    </w:p>
    <w:p w:rsidR="00500517" w:rsidRPr="00500517" w:rsidRDefault="00500517" w:rsidP="00500517">
      <w:pPr>
        <w:pStyle w:val="Bullet1"/>
      </w:pPr>
      <w:r w:rsidRPr="00500517">
        <w:t xml:space="preserve">costs incurred in the preparation of a grant application or related documentation </w:t>
      </w:r>
    </w:p>
    <w:p w:rsidR="00500517" w:rsidRPr="00500517" w:rsidRDefault="00500517" w:rsidP="00500517">
      <w:pPr>
        <w:pStyle w:val="Bullet1"/>
      </w:pPr>
      <w:r w:rsidRPr="00500517">
        <w:t xml:space="preserve">subsidy of general ongoing administration of an organisation such as electricity, phone and rent </w:t>
      </w:r>
    </w:p>
    <w:p w:rsidR="00500517" w:rsidRPr="00500517" w:rsidRDefault="00500517" w:rsidP="00500517">
      <w:pPr>
        <w:pStyle w:val="Bullet1"/>
      </w:pPr>
      <w:r w:rsidRPr="00500517">
        <w:t xml:space="preserve">major construction/capital works  </w:t>
      </w:r>
    </w:p>
    <w:p w:rsidR="00500517" w:rsidRPr="00500517" w:rsidRDefault="00500517" w:rsidP="00500517">
      <w:pPr>
        <w:pStyle w:val="Bullet1"/>
      </w:pPr>
      <w:r w:rsidRPr="00500517">
        <w:t xml:space="preserve">overseas travel </w:t>
      </w:r>
    </w:p>
    <w:p w:rsidR="00500517" w:rsidRPr="00500517" w:rsidRDefault="00500517" w:rsidP="00500517">
      <w:pPr>
        <w:pStyle w:val="Bullet1"/>
      </w:pPr>
      <w:r w:rsidRPr="00500517">
        <w:t>activities for which other Commonwealth, State, Territory or Local Government bodies have primary responsibility</w:t>
      </w:r>
    </w:p>
    <w:p w:rsidR="00500517" w:rsidRPr="00500517" w:rsidRDefault="00500517" w:rsidP="00500517">
      <w:pPr>
        <w:pStyle w:val="Bullet1"/>
      </w:pPr>
      <w:r w:rsidRPr="00500517">
        <w:t>your own newsletters or enews letters for client</w:t>
      </w:r>
      <w:r w:rsidR="00CB1294">
        <w:t xml:space="preserve"> cohort</w:t>
      </w:r>
      <w:r w:rsidRPr="00500517">
        <w:t>s</w:t>
      </w:r>
    </w:p>
    <w:p w:rsidR="00500517" w:rsidRPr="00500517" w:rsidRDefault="00500517" w:rsidP="00500517">
      <w:pPr>
        <w:pStyle w:val="Bullet1"/>
      </w:pPr>
      <w:r w:rsidRPr="00500517">
        <w:t>supply of materials that would be normally be covered by your organisation as part of your core business</w:t>
      </w:r>
    </w:p>
    <w:p w:rsidR="00340616" w:rsidRPr="00500517" w:rsidRDefault="00500517" w:rsidP="00500517">
      <w:pPr>
        <w:pStyle w:val="Bullet1"/>
      </w:pPr>
      <w:r w:rsidRPr="00500517">
        <w:t>supply of materials that would normally be covered by other programs and Government Departments – example:</w:t>
      </w:r>
      <w:r>
        <w:t xml:space="preserve"> basic educational texts</w:t>
      </w:r>
    </w:p>
    <w:p w:rsidR="00340616" w:rsidRPr="0064251D" w:rsidRDefault="00340616" w:rsidP="00A632E3">
      <w:pPr>
        <w:pStyle w:val="Heading1Numbered"/>
        <w:rPr>
          <w:b/>
        </w:rPr>
      </w:pPr>
      <w:bookmarkStart w:id="30" w:name="_Toc414983554"/>
      <w:bookmarkStart w:id="31" w:name="_Toc414983971"/>
      <w:bookmarkStart w:id="32" w:name="_Toc414984731"/>
      <w:bookmarkStart w:id="33" w:name="_Toc414984825"/>
      <w:bookmarkStart w:id="34" w:name="_Toc414984929"/>
      <w:bookmarkStart w:id="35" w:name="_Toc414985033"/>
      <w:bookmarkStart w:id="36" w:name="_Toc414985136"/>
      <w:bookmarkStart w:id="37" w:name="_Toc414985238"/>
      <w:bookmarkStart w:id="38" w:name="_Toc467773963"/>
      <w:bookmarkStart w:id="39" w:name="_Toc493064176"/>
      <w:bookmarkStart w:id="40" w:name="_Ref416444108"/>
      <w:bookmarkStart w:id="41" w:name="_Toc421777599"/>
      <w:bookmarkEnd w:id="30"/>
      <w:bookmarkEnd w:id="31"/>
      <w:bookmarkEnd w:id="32"/>
      <w:bookmarkEnd w:id="33"/>
      <w:bookmarkEnd w:id="34"/>
      <w:bookmarkEnd w:id="35"/>
      <w:bookmarkEnd w:id="36"/>
      <w:bookmarkEnd w:id="37"/>
      <w:r w:rsidRPr="0064251D">
        <w:rPr>
          <w:b/>
        </w:rPr>
        <w:t>The grant selection process</w:t>
      </w:r>
      <w:bookmarkEnd w:id="38"/>
      <w:bookmarkEnd w:id="39"/>
    </w:p>
    <w:p w:rsidR="00340616" w:rsidRPr="00A632E3" w:rsidRDefault="00340616" w:rsidP="00340616">
      <w:pPr>
        <w:rPr>
          <w:rFonts w:cstheme="minorHAnsi"/>
        </w:rPr>
      </w:pPr>
      <w:r w:rsidRPr="00A632E3">
        <w:rPr>
          <w:rFonts w:cstheme="minorHAnsi"/>
        </w:rPr>
        <w:t xml:space="preserve">First we will assess your application against the eligibility criteria. Only eligible applications will move to the next stage. Eligible applications will be considered through an </w:t>
      </w:r>
      <w:r w:rsidRPr="00CF6CC6">
        <w:rPr>
          <w:rFonts w:cstheme="minorHAnsi"/>
        </w:rPr>
        <w:t xml:space="preserve">open </w:t>
      </w:r>
      <w:r w:rsidRPr="00A632E3">
        <w:rPr>
          <w:rFonts w:cstheme="minorHAnsi"/>
        </w:rPr>
        <w:t>competitive grant process.</w:t>
      </w:r>
    </w:p>
    <w:p w:rsidR="00340616" w:rsidRPr="00A632E3" w:rsidRDefault="00340616" w:rsidP="00A632E3">
      <w:pPr>
        <w:pStyle w:val="Bullet1"/>
        <w:numPr>
          <w:ilvl w:val="0"/>
          <w:numId w:val="0"/>
        </w:numPr>
      </w:pPr>
      <w:r w:rsidRPr="00A632E3">
        <w:rPr>
          <w:rFonts w:cstheme="minorHAnsi"/>
        </w:rPr>
        <w:lastRenderedPageBreak/>
        <w:t xml:space="preserve">We will then assess your application against the criteria set out below and against other applications. Your application will be considered on its merits, based </w:t>
      </w:r>
      <w:r w:rsidRPr="00A632E3">
        <w:t>on:</w:t>
      </w:r>
    </w:p>
    <w:p w:rsidR="00340616" w:rsidRPr="00A632E3" w:rsidRDefault="00340616" w:rsidP="00AE2FDA">
      <w:pPr>
        <w:pStyle w:val="Bullet1"/>
      </w:pPr>
      <w:r w:rsidRPr="00A632E3">
        <w:t xml:space="preserve">how well it meets the criteria </w:t>
      </w:r>
    </w:p>
    <w:p w:rsidR="00340616" w:rsidRPr="00A632E3" w:rsidRDefault="00340616" w:rsidP="00AE2FDA">
      <w:pPr>
        <w:pStyle w:val="Bullet1"/>
      </w:pPr>
      <w:r w:rsidRPr="00A632E3">
        <w:t xml:space="preserve">how it compares to other applications and </w:t>
      </w:r>
    </w:p>
    <w:p w:rsidR="00340616" w:rsidRPr="00A632E3" w:rsidRDefault="00340616" w:rsidP="00AE2FDA">
      <w:pPr>
        <w:pStyle w:val="Bullet1"/>
      </w:pPr>
      <w:r w:rsidRPr="00A632E3">
        <w:t>whether it provides value for money.</w:t>
      </w:r>
    </w:p>
    <w:p w:rsidR="00340616" w:rsidRPr="0064251D" w:rsidRDefault="00340616" w:rsidP="00A632E3">
      <w:pPr>
        <w:pStyle w:val="Heading1Numbered"/>
        <w:rPr>
          <w:b/>
        </w:rPr>
      </w:pPr>
      <w:bookmarkStart w:id="42" w:name="_Ref421697890"/>
      <w:bookmarkStart w:id="43" w:name="_Ref421697892"/>
      <w:bookmarkStart w:id="44" w:name="_Toc421777600"/>
      <w:bookmarkStart w:id="45" w:name="_Toc467773964"/>
      <w:bookmarkStart w:id="46" w:name="_Toc493064177"/>
      <w:bookmarkEnd w:id="40"/>
      <w:bookmarkEnd w:id="41"/>
      <w:r w:rsidRPr="0064251D">
        <w:rPr>
          <w:b/>
        </w:rPr>
        <w:t>The assessment criteria</w:t>
      </w:r>
      <w:bookmarkEnd w:id="42"/>
      <w:bookmarkEnd w:id="43"/>
      <w:bookmarkEnd w:id="44"/>
      <w:bookmarkEnd w:id="45"/>
      <w:bookmarkEnd w:id="46"/>
    </w:p>
    <w:p w:rsidR="00340616" w:rsidRPr="00E44E21" w:rsidRDefault="00340616" w:rsidP="00340616">
      <w:r w:rsidRPr="00E44E21">
        <w:t xml:space="preserve">You will need to address </w:t>
      </w:r>
      <w:r w:rsidR="003B7BEA" w:rsidRPr="00CF6CC6">
        <w:t>all of</w:t>
      </w:r>
      <w:r w:rsidRPr="00E44E21">
        <w:rPr>
          <w:color w:val="745B00" w:themeColor="accent3" w:themeShade="80"/>
        </w:rPr>
        <w:t xml:space="preserve"> </w:t>
      </w:r>
      <w:r w:rsidRPr="00E44E21">
        <w:t>the following assessment criteria in your application.</w:t>
      </w:r>
      <w:r w:rsidR="00503220">
        <w:t xml:space="preserve"> </w:t>
      </w:r>
      <w:r w:rsidR="00503220" w:rsidRPr="008300DF">
        <w:t xml:space="preserve">All assessment criteria are given equal weighting. </w:t>
      </w:r>
      <w:r w:rsidRPr="00E44E21">
        <w:t>The amount of detail and supporting evidence you provide in your application should be relative to the project size, complex</w:t>
      </w:r>
      <w:r w:rsidR="009608B5">
        <w:t>ity and grant amount requested.</w:t>
      </w:r>
    </w:p>
    <w:p w:rsidR="008300DF" w:rsidRPr="00DE3C28" w:rsidRDefault="00340616" w:rsidP="008300DF">
      <w:r w:rsidRPr="00211452">
        <w:rPr>
          <w:b/>
        </w:rPr>
        <w:t>Criterion 1:</w:t>
      </w:r>
      <w:r w:rsidRPr="00E44E21">
        <w:t xml:space="preserve"> </w:t>
      </w:r>
      <w:r w:rsidR="009F3492">
        <w:rPr>
          <w:b/>
        </w:rPr>
        <w:t xml:space="preserve">Demonstrate the need for your activity in the </w:t>
      </w:r>
      <w:r w:rsidR="007C4AA5">
        <w:rPr>
          <w:b/>
        </w:rPr>
        <w:t xml:space="preserve">print </w:t>
      </w:r>
      <w:r w:rsidR="00740F3A">
        <w:rPr>
          <w:b/>
        </w:rPr>
        <w:t xml:space="preserve">disability </w:t>
      </w:r>
      <w:r w:rsidR="007C4AA5">
        <w:rPr>
          <w:b/>
        </w:rPr>
        <w:t>consumer group</w:t>
      </w:r>
      <w:r w:rsidR="009F3492">
        <w:rPr>
          <w:b/>
        </w:rPr>
        <w:t xml:space="preserve">, and outline how your </w:t>
      </w:r>
      <w:r w:rsidR="00F84C05">
        <w:rPr>
          <w:b/>
        </w:rPr>
        <w:t>activity</w:t>
      </w:r>
      <w:r w:rsidR="009F3492">
        <w:rPr>
          <w:b/>
        </w:rPr>
        <w:t xml:space="preserve"> will address the need</w:t>
      </w:r>
      <w:r w:rsidR="00676613">
        <w:rPr>
          <w:b/>
        </w:rPr>
        <w:t>?</w:t>
      </w:r>
    </w:p>
    <w:p w:rsidR="009D6231" w:rsidRPr="009D6231" w:rsidRDefault="00F174FE" w:rsidP="00AE2FDA">
      <w:pPr>
        <w:autoSpaceDE w:val="0"/>
        <w:autoSpaceDN w:val="0"/>
        <w:adjustRightInd w:val="0"/>
        <w:rPr>
          <w:rFonts w:cstheme="minorHAnsi"/>
        </w:rPr>
      </w:pPr>
      <w:r>
        <w:rPr>
          <w:rFonts w:cstheme="minorHAnsi"/>
        </w:rPr>
        <w:t>A</w:t>
      </w:r>
      <w:r w:rsidRPr="009D6231">
        <w:rPr>
          <w:rFonts w:cstheme="minorHAnsi"/>
        </w:rPr>
        <w:t xml:space="preserve"> </w:t>
      </w:r>
      <w:r w:rsidR="008300DF" w:rsidRPr="009D6231">
        <w:rPr>
          <w:rFonts w:cstheme="minorHAnsi"/>
        </w:rPr>
        <w:t xml:space="preserve">response </w:t>
      </w:r>
      <w:r w:rsidR="00D57407" w:rsidRPr="00AE2FDA">
        <w:rPr>
          <w:rFonts w:cstheme="minorHAnsi"/>
        </w:rPr>
        <w:t>should</w:t>
      </w:r>
      <w:r w:rsidR="008300DF" w:rsidRPr="009D6231">
        <w:rPr>
          <w:rFonts w:cstheme="minorHAnsi"/>
        </w:rPr>
        <w:t>:</w:t>
      </w:r>
    </w:p>
    <w:p w:rsidR="009F3492" w:rsidRPr="00AE2FDA" w:rsidRDefault="009F3492" w:rsidP="00901375">
      <w:pPr>
        <w:pStyle w:val="ListParagraph"/>
        <w:numPr>
          <w:ilvl w:val="0"/>
          <w:numId w:val="25"/>
        </w:numPr>
        <w:autoSpaceDE w:val="0"/>
        <w:autoSpaceDN w:val="0"/>
        <w:adjustRightInd w:val="0"/>
        <w:spacing w:before="180" w:after="60" w:line="280" w:lineRule="atLeast"/>
        <w:ind w:left="426" w:hanging="426"/>
        <w:rPr>
          <w:rFonts w:asciiTheme="minorHAnsi" w:hAnsiTheme="minorHAnsi" w:cstheme="minorHAnsi"/>
        </w:rPr>
      </w:pPr>
      <w:r w:rsidRPr="00AE2FDA">
        <w:rPr>
          <w:rFonts w:asciiTheme="minorHAnsi" w:hAnsiTheme="minorHAnsi" w:cstheme="minorHAnsi"/>
        </w:rPr>
        <w:t xml:space="preserve">outline of the intended outcomes of your activity and explain how these outcomes will address the </w:t>
      </w:r>
      <w:r w:rsidR="007C4AA5" w:rsidRPr="00AE2FDA">
        <w:rPr>
          <w:rFonts w:asciiTheme="minorHAnsi" w:hAnsiTheme="minorHAnsi" w:cstheme="minorHAnsi"/>
        </w:rPr>
        <w:t xml:space="preserve">print </w:t>
      </w:r>
      <w:r w:rsidR="00740F3A" w:rsidRPr="00AE2FDA">
        <w:rPr>
          <w:rFonts w:asciiTheme="minorHAnsi" w:hAnsiTheme="minorHAnsi" w:cstheme="minorHAnsi"/>
        </w:rPr>
        <w:t xml:space="preserve">disability </w:t>
      </w:r>
      <w:r w:rsidR="007C4AA5" w:rsidRPr="00AE2FDA">
        <w:rPr>
          <w:rFonts w:asciiTheme="minorHAnsi" w:hAnsiTheme="minorHAnsi" w:cstheme="minorHAnsi"/>
        </w:rPr>
        <w:t xml:space="preserve">consumer group’s </w:t>
      </w:r>
      <w:r w:rsidRPr="00AE2FDA">
        <w:rPr>
          <w:rFonts w:asciiTheme="minorHAnsi" w:hAnsiTheme="minorHAnsi" w:cstheme="minorHAnsi"/>
        </w:rPr>
        <w:t>needs</w:t>
      </w:r>
    </w:p>
    <w:p w:rsidR="009F3492" w:rsidRPr="00AE2FDA" w:rsidRDefault="00D57407" w:rsidP="00901375">
      <w:pPr>
        <w:pStyle w:val="ListParagraph"/>
        <w:numPr>
          <w:ilvl w:val="0"/>
          <w:numId w:val="25"/>
        </w:numPr>
        <w:autoSpaceDE w:val="0"/>
        <w:autoSpaceDN w:val="0"/>
        <w:adjustRightInd w:val="0"/>
        <w:spacing w:before="180" w:after="60" w:line="280" w:lineRule="atLeast"/>
        <w:ind w:left="426" w:hanging="426"/>
        <w:rPr>
          <w:rFonts w:asciiTheme="minorHAnsi" w:hAnsiTheme="minorHAnsi" w:cstheme="minorHAnsi"/>
          <w:bCs/>
        </w:rPr>
      </w:pPr>
      <w:r w:rsidRPr="00AE2FDA">
        <w:rPr>
          <w:rFonts w:asciiTheme="minorHAnsi" w:hAnsiTheme="minorHAnsi" w:cstheme="minorHAnsi"/>
        </w:rPr>
        <w:t xml:space="preserve">demonstrate </w:t>
      </w:r>
      <w:r w:rsidR="009F3492" w:rsidRPr="00AE2FDA">
        <w:rPr>
          <w:rFonts w:asciiTheme="minorHAnsi" w:hAnsiTheme="minorHAnsi" w:cstheme="minorHAnsi"/>
        </w:rPr>
        <w:t xml:space="preserve">a detailed understanding of existing services and support within the </w:t>
      </w:r>
      <w:r w:rsidR="007C4AA5" w:rsidRPr="00AE2FDA">
        <w:rPr>
          <w:rFonts w:asciiTheme="minorHAnsi" w:hAnsiTheme="minorHAnsi" w:cstheme="minorHAnsi"/>
        </w:rPr>
        <w:t xml:space="preserve">print </w:t>
      </w:r>
      <w:r w:rsidR="00740F3A" w:rsidRPr="00AE2FDA">
        <w:rPr>
          <w:rFonts w:asciiTheme="minorHAnsi" w:hAnsiTheme="minorHAnsi" w:cstheme="minorHAnsi"/>
        </w:rPr>
        <w:t>disability</w:t>
      </w:r>
      <w:r w:rsidR="00740F3A" w:rsidRPr="00AE2FDA">
        <w:rPr>
          <w:rFonts w:asciiTheme="minorHAnsi" w:hAnsiTheme="minorHAnsi" w:cstheme="minorHAnsi"/>
          <w:bCs/>
        </w:rPr>
        <w:t xml:space="preserve"> </w:t>
      </w:r>
      <w:r w:rsidR="007C4AA5" w:rsidRPr="00AE2FDA">
        <w:rPr>
          <w:rFonts w:asciiTheme="minorHAnsi" w:hAnsiTheme="minorHAnsi" w:cstheme="minorHAnsi"/>
          <w:bCs/>
        </w:rPr>
        <w:t>consumer group</w:t>
      </w:r>
      <w:r w:rsidR="009F3492" w:rsidRPr="00AE2FDA">
        <w:rPr>
          <w:rFonts w:asciiTheme="minorHAnsi" w:hAnsiTheme="minorHAnsi" w:cstheme="minorHAnsi"/>
          <w:bCs/>
        </w:rPr>
        <w:t>, including any duplication of services and any service gaps</w:t>
      </w:r>
    </w:p>
    <w:p w:rsidR="008300DF" w:rsidRPr="00211452" w:rsidRDefault="00340616" w:rsidP="00AE2FDA">
      <w:pPr>
        <w:pStyle w:val="NoSpacing"/>
        <w:spacing w:before="180" w:after="60" w:line="280" w:lineRule="atLeast"/>
        <w:rPr>
          <w:rFonts w:asciiTheme="majorHAnsi" w:hAnsiTheme="majorHAnsi" w:cstheme="majorHAnsi"/>
          <w:b/>
          <w:bCs/>
        </w:rPr>
      </w:pPr>
      <w:r w:rsidRPr="00820B2C">
        <w:rPr>
          <w:rFonts w:asciiTheme="minorHAnsi" w:eastAsiaTheme="minorHAnsi" w:hAnsiTheme="minorHAnsi" w:cstheme="minorBidi"/>
          <w:b/>
        </w:rPr>
        <w:t>Criterion 2:</w:t>
      </w:r>
      <w:r w:rsidRPr="00E44E21">
        <w:t xml:space="preserve"> </w:t>
      </w:r>
      <w:r w:rsidR="00F174FE">
        <w:rPr>
          <w:rFonts w:asciiTheme="majorHAnsi" w:hAnsiTheme="majorHAnsi" w:cstheme="majorHAnsi"/>
          <w:b/>
          <w:bCs/>
        </w:rPr>
        <w:t>Describe</w:t>
      </w:r>
      <w:r w:rsidR="00F174FE" w:rsidRPr="00211452">
        <w:rPr>
          <w:rFonts w:asciiTheme="majorHAnsi" w:hAnsiTheme="majorHAnsi" w:cstheme="majorHAnsi"/>
          <w:b/>
          <w:bCs/>
        </w:rPr>
        <w:t xml:space="preserve"> </w:t>
      </w:r>
      <w:r w:rsidR="00D65CC7" w:rsidRPr="00211452">
        <w:rPr>
          <w:rFonts w:asciiTheme="majorHAnsi" w:hAnsiTheme="majorHAnsi" w:cstheme="majorHAnsi"/>
          <w:b/>
          <w:bCs/>
        </w:rPr>
        <w:t>how the development and implementation of your organisation’s grant project will achieve positive outcomes for all stakeholder</w:t>
      </w:r>
      <w:r w:rsidR="009F06E6">
        <w:rPr>
          <w:rFonts w:asciiTheme="majorHAnsi" w:hAnsiTheme="majorHAnsi" w:cstheme="majorHAnsi"/>
          <w:b/>
          <w:bCs/>
        </w:rPr>
        <w:t>s</w:t>
      </w:r>
      <w:r w:rsidR="00D65CC7" w:rsidRPr="00211452">
        <w:rPr>
          <w:rFonts w:asciiTheme="majorHAnsi" w:hAnsiTheme="majorHAnsi" w:cstheme="majorHAnsi"/>
          <w:b/>
          <w:bCs/>
        </w:rPr>
        <w:t xml:space="preserve"> on time and within budget</w:t>
      </w:r>
      <w:r w:rsidR="00824409">
        <w:rPr>
          <w:rFonts w:asciiTheme="majorHAnsi" w:hAnsiTheme="majorHAnsi" w:cstheme="majorHAnsi"/>
          <w:b/>
          <w:bCs/>
        </w:rPr>
        <w:t>?</w:t>
      </w:r>
    </w:p>
    <w:p w:rsidR="009D6231" w:rsidRPr="009D6231" w:rsidRDefault="00F174FE" w:rsidP="00AE2FDA">
      <w:pPr>
        <w:autoSpaceDE w:val="0"/>
        <w:autoSpaceDN w:val="0"/>
        <w:adjustRightInd w:val="0"/>
        <w:rPr>
          <w:rFonts w:cstheme="minorHAnsi"/>
        </w:rPr>
      </w:pPr>
      <w:r>
        <w:rPr>
          <w:rFonts w:cstheme="minorHAnsi"/>
        </w:rPr>
        <w:t xml:space="preserve">A </w:t>
      </w:r>
      <w:r w:rsidR="009D6231" w:rsidRPr="009D6231">
        <w:rPr>
          <w:rFonts w:cstheme="minorHAnsi"/>
        </w:rPr>
        <w:t xml:space="preserve">response </w:t>
      </w:r>
      <w:r w:rsidR="009D6231" w:rsidRPr="00AE2FDA">
        <w:rPr>
          <w:rFonts w:cstheme="minorHAnsi"/>
        </w:rPr>
        <w:t>should</w:t>
      </w:r>
      <w:r w:rsidR="009D6231" w:rsidRPr="009D6231">
        <w:rPr>
          <w:rFonts w:cstheme="minorHAnsi"/>
        </w:rPr>
        <w:t>:</w:t>
      </w:r>
    </w:p>
    <w:p w:rsidR="005229A7" w:rsidRPr="00AE2FDA" w:rsidRDefault="00F174FE" w:rsidP="00901375">
      <w:pPr>
        <w:pStyle w:val="ListParagraph"/>
        <w:numPr>
          <w:ilvl w:val="0"/>
          <w:numId w:val="23"/>
        </w:numPr>
        <w:autoSpaceDE w:val="0"/>
        <w:autoSpaceDN w:val="0"/>
        <w:adjustRightInd w:val="0"/>
        <w:spacing w:before="180" w:after="60" w:line="280" w:lineRule="atLeast"/>
        <w:ind w:left="426" w:hanging="426"/>
        <w:rPr>
          <w:rFonts w:asciiTheme="minorHAnsi" w:hAnsiTheme="minorHAnsi" w:cstheme="minorHAnsi"/>
        </w:rPr>
      </w:pPr>
      <w:r w:rsidRPr="00AE2FDA">
        <w:rPr>
          <w:rFonts w:asciiTheme="minorHAnsi" w:hAnsiTheme="minorHAnsi" w:cstheme="minorHAnsi"/>
        </w:rPr>
        <w:t xml:space="preserve">explain how </w:t>
      </w:r>
      <w:r w:rsidR="00D65CC7" w:rsidRPr="00AE2FDA">
        <w:rPr>
          <w:rFonts w:asciiTheme="minorHAnsi" w:hAnsiTheme="minorHAnsi" w:cstheme="minorHAnsi"/>
        </w:rPr>
        <w:t>the development and implementation of your project will achieve the grant objective</w:t>
      </w:r>
      <w:r w:rsidR="005229A7" w:rsidRPr="00AE2FDA">
        <w:rPr>
          <w:rFonts w:asciiTheme="minorHAnsi" w:hAnsiTheme="minorHAnsi" w:cstheme="minorHAnsi"/>
        </w:rPr>
        <w:t>s</w:t>
      </w:r>
    </w:p>
    <w:p w:rsidR="008300DF" w:rsidRPr="00AE2FDA" w:rsidRDefault="00F174FE" w:rsidP="00901375">
      <w:pPr>
        <w:pStyle w:val="ListParagraph"/>
        <w:numPr>
          <w:ilvl w:val="0"/>
          <w:numId w:val="23"/>
        </w:numPr>
        <w:autoSpaceDE w:val="0"/>
        <w:autoSpaceDN w:val="0"/>
        <w:adjustRightInd w:val="0"/>
        <w:spacing w:before="180" w:after="60" w:line="280" w:lineRule="atLeast"/>
        <w:ind w:left="426" w:hanging="426"/>
        <w:rPr>
          <w:rFonts w:asciiTheme="minorHAnsi" w:hAnsiTheme="minorHAnsi" w:cstheme="minorHAnsi"/>
        </w:rPr>
      </w:pPr>
      <w:r w:rsidRPr="00AE2FDA">
        <w:rPr>
          <w:rFonts w:asciiTheme="minorHAnsi" w:hAnsiTheme="minorHAnsi" w:cstheme="minorHAnsi"/>
        </w:rPr>
        <w:t>explain how</w:t>
      </w:r>
      <w:r w:rsidR="00820B2C" w:rsidRPr="00AE2FDA">
        <w:rPr>
          <w:rFonts w:asciiTheme="minorHAnsi" w:hAnsiTheme="minorHAnsi" w:cstheme="minorHAnsi"/>
        </w:rPr>
        <w:t xml:space="preserve"> </w:t>
      </w:r>
      <w:r w:rsidR="00824409" w:rsidRPr="00AE2FDA">
        <w:rPr>
          <w:rFonts w:asciiTheme="minorHAnsi" w:hAnsiTheme="minorHAnsi" w:cstheme="minorHAnsi"/>
        </w:rPr>
        <w:t>your organisation will engage and maintain relationships with key stakeholders to achieve grant program outcomes</w:t>
      </w:r>
    </w:p>
    <w:p w:rsidR="008300DF" w:rsidRPr="009D6231" w:rsidRDefault="00340616" w:rsidP="008300DF">
      <w:pPr>
        <w:rPr>
          <w:b/>
        </w:rPr>
      </w:pPr>
      <w:r w:rsidRPr="00820B2C">
        <w:rPr>
          <w:b/>
        </w:rPr>
        <w:t>Criterion 3</w:t>
      </w:r>
      <w:r w:rsidRPr="00820B2C">
        <w:t>:</w:t>
      </w:r>
      <w:r w:rsidR="00957E59">
        <w:t xml:space="preserve"> </w:t>
      </w:r>
      <w:r w:rsidR="00824409" w:rsidRPr="009D6231">
        <w:rPr>
          <w:b/>
        </w:rPr>
        <w:t>Explain how your organisation’s project will achieve value for money for the Commonwealth</w:t>
      </w:r>
      <w:r w:rsidR="00676613">
        <w:rPr>
          <w:b/>
        </w:rPr>
        <w:t>?</w:t>
      </w:r>
    </w:p>
    <w:p w:rsidR="008300DF" w:rsidRPr="00AE2FDA" w:rsidRDefault="00F174FE" w:rsidP="00AE2FDA">
      <w:pPr>
        <w:autoSpaceDE w:val="0"/>
        <w:autoSpaceDN w:val="0"/>
        <w:adjustRightInd w:val="0"/>
        <w:rPr>
          <w:rFonts w:cstheme="minorHAnsi"/>
        </w:rPr>
      </w:pPr>
      <w:r w:rsidRPr="00AE2FDA">
        <w:rPr>
          <w:rFonts w:cstheme="minorHAnsi"/>
        </w:rPr>
        <w:t xml:space="preserve">A </w:t>
      </w:r>
      <w:r w:rsidR="009D6231" w:rsidRPr="00AE2FDA">
        <w:rPr>
          <w:rFonts w:cstheme="minorHAnsi"/>
        </w:rPr>
        <w:t>response should:</w:t>
      </w:r>
    </w:p>
    <w:p w:rsidR="007773E4" w:rsidRPr="00AE2FDA" w:rsidRDefault="00F174FE" w:rsidP="00901375">
      <w:pPr>
        <w:pStyle w:val="ListParagraph"/>
        <w:numPr>
          <w:ilvl w:val="0"/>
          <w:numId w:val="24"/>
        </w:numPr>
        <w:autoSpaceDE w:val="0"/>
        <w:autoSpaceDN w:val="0"/>
        <w:adjustRightInd w:val="0"/>
        <w:spacing w:before="180" w:after="60" w:line="280" w:lineRule="atLeast"/>
        <w:ind w:left="426" w:hanging="426"/>
        <w:rPr>
          <w:rFonts w:asciiTheme="minorHAnsi" w:hAnsiTheme="minorHAnsi" w:cstheme="minorHAnsi"/>
        </w:rPr>
      </w:pPr>
      <w:r w:rsidRPr="00AE2FDA">
        <w:rPr>
          <w:rFonts w:asciiTheme="minorHAnsi" w:hAnsiTheme="minorHAnsi" w:cstheme="minorHAnsi"/>
        </w:rPr>
        <w:t xml:space="preserve">explain how </w:t>
      </w:r>
      <w:r w:rsidR="007773E4" w:rsidRPr="00AE2FDA">
        <w:rPr>
          <w:rFonts w:asciiTheme="minorHAnsi" w:hAnsiTheme="minorHAnsi" w:cstheme="minorHAnsi"/>
        </w:rPr>
        <w:t xml:space="preserve">your organisation’s project </w:t>
      </w:r>
      <w:r w:rsidR="005229A7" w:rsidRPr="00AE2FDA">
        <w:rPr>
          <w:rFonts w:asciiTheme="minorHAnsi" w:hAnsiTheme="minorHAnsi" w:cstheme="minorHAnsi"/>
        </w:rPr>
        <w:t xml:space="preserve">will </w:t>
      </w:r>
      <w:r w:rsidR="007773E4" w:rsidRPr="00AE2FDA">
        <w:rPr>
          <w:rFonts w:asciiTheme="minorHAnsi" w:hAnsiTheme="minorHAnsi" w:cstheme="minorHAnsi"/>
        </w:rPr>
        <w:t>achieve positive outcomes for the community that would not occur without grant funding</w:t>
      </w:r>
    </w:p>
    <w:p w:rsidR="007773E4" w:rsidRPr="00AE2FDA" w:rsidRDefault="00F174FE" w:rsidP="00901375">
      <w:pPr>
        <w:pStyle w:val="ListParagraph"/>
        <w:numPr>
          <w:ilvl w:val="0"/>
          <w:numId w:val="24"/>
        </w:numPr>
        <w:autoSpaceDE w:val="0"/>
        <w:autoSpaceDN w:val="0"/>
        <w:adjustRightInd w:val="0"/>
        <w:spacing w:before="180" w:after="60" w:line="280" w:lineRule="atLeast"/>
        <w:ind w:left="426" w:hanging="426"/>
        <w:rPr>
          <w:rFonts w:asciiTheme="minorHAnsi" w:hAnsiTheme="minorHAnsi" w:cstheme="minorHAnsi"/>
        </w:rPr>
      </w:pPr>
      <w:r w:rsidRPr="00AE2FDA">
        <w:rPr>
          <w:rFonts w:asciiTheme="minorHAnsi" w:hAnsiTheme="minorHAnsi" w:cstheme="minorHAnsi"/>
        </w:rPr>
        <w:t xml:space="preserve">explain how your </w:t>
      </w:r>
      <w:r w:rsidR="007773E4" w:rsidRPr="00AE2FDA">
        <w:rPr>
          <w:rFonts w:asciiTheme="minorHAnsi" w:hAnsiTheme="minorHAnsi" w:cstheme="minorHAnsi"/>
        </w:rPr>
        <w:t xml:space="preserve">organisation’s project </w:t>
      </w:r>
      <w:r w:rsidR="005229A7" w:rsidRPr="00AE2FDA">
        <w:rPr>
          <w:rFonts w:asciiTheme="minorHAnsi" w:hAnsiTheme="minorHAnsi" w:cstheme="minorHAnsi"/>
        </w:rPr>
        <w:t xml:space="preserve">will </w:t>
      </w:r>
      <w:r w:rsidR="007773E4" w:rsidRPr="00AE2FDA">
        <w:rPr>
          <w:rFonts w:asciiTheme="minorHAnsi" w:hAnsiTheme="minorHAnsi" w:cstheme="minorHAnsi"/>
        </w:rPr>
        <w:t xml:space="preserve">increase the capability of the </w:t>
      </w:r>
      <w:r w:rsidR="007C4AA5" w:rsidRPr="00AE2FDA">
        <w:rPr>
          <w:rFonts w:asciiTheme="minorHAnsi" w:hAnsiTheme="minorHAnsi" w:cstheme="minorHAnsi"/>
        </w:rPr>
        <w:t>print disability consumer group</w:t>
      </w:r>
      <w:r w:rsidR="007773E4" w:rsidRPr="00AE2FDA">
        <w:rPr>
          <w:rFonts w:asciiTheme="minorHAnsi" w:hAnsiTheme="minorHAnsi" w:cstheme="minorHAnsi"/>
        </w:rPr>
        <w:t xml:space="preserve"> to sustain positive outcomes beyond the duration of the grant agreement</w:t>
      </w:r>
    </w:p>
    <w:p w:rsidR="00340616" w:rsidRDefault="00340616" w:rsidP="008300DF">
      <w:pPr>
        <w:autoSpaceDE w:val="0"/>
        <w:autoSpaceDN w:val="0"/>
        <w:adjustRightInd w:val="0"/>
        <w:spacing w:after="0" w:line="240" w:lineRule="auto"/>
      </w:pPr>
      <w:r w:rsidRPr="00211452">
        <w:rPr>
          <w:b/>
        </w:rPr>
        <w:lastRenderedPageBreak/>
        <w:t>Criterion 4</w:t>
      </w:r>
      <w:r w:rsidRPr="00E44E21">
        <w:t>:</w:t>
      </w:r>
      <w:r w:rsidRPr="00835E38">
        <w:t xml:space="preserve"> </w:t>
      </w:r>
      <w:r w:rsidR="008332A0" w:rsidRPr="009D6231">
        <w:rPr>
          <w:b/>
        </w:rPr>
        <w:t>Demonstrate your organisation’s capability to successfully deliver the activity in the chosen community on time and within budget.</w:t>
      </w:r>
    </w:p>
    <w:p w:rsidR="008300DF" w:rsidRPr="003E033C" w:rsidRDefault="00F174FE" w:rsidP="009608B5">
      <w:pPr>
        <w:autoSpaceDE w:val="0"/>
        <w:autoSpaceDN w:val="0"/>
        <w:adjustRightInd w:val="0"/>
        <w:rPr>
          <w:rFonts w:cstheme="minorHAnsi"/>
        </w:rPr>
      </w:pPr>
      <w:r>
        <w:rPr>
          <w:rFonts w:cstheme="minorHAnsi"/>
        </w:rPr>
        <w:t>A</w:t>
      </w:r>
      <w:r w:rsidRPr="003E033C">
        <w:rPr>
          <w:rFonts w:cstheme="minorHAnsi"/>
        </w:rPr>
        <w:t xml:space="preserve"> </w:t>
      </w:r>
      <w:r w:rsidR="009D6231" w:rsidRPr="003E033C">
        <w:rPr>
          <w:rFonts w:cstheme="minorHAnsi"/>
        </w:rPr>
        <w:t xml:space="preserve">response </w:t>
      </w:r>
      <w:r w:rsidR="009D6231" w:rsidRPr="003E033C">
        <w:rPr>
          <w:rFonts w:cstheme="minorHAnsi"/>
          <w:bCs/>
        </w:rPr>
        <w:t>should</w:t>
      </w:r>
      <w:r w:rsidR="003E033C" w:rsidRPr="003E033C">
        <w:rPr>
          <w:rFonts w:cstheme="minorHAnsi"/>
        </w:rPr>
        <w:t>:</w:t>
      </w:r>
    </w:p>
    <w:p w:rsidR="00B46235" w:rsidRDefault="00B46235" w:rsidP="00901375">
      <w:pPr>
        <w:pStyle w:val="NoSpacing"/>
        <w:numPr>
          <w:ilvl w:val="0"/>
          <w:numId w:val="19"/>
        </w:numPr>
        <w:spacing w:before="180" w:after="60" w:line="280" w:lineRule="atLeast"/>
        <w:rPr>
          <w:rFonts w:asciiTheme="minorHAnsi" w:hAnsiTheme="minorHAnsi" w:cstheme="minorHAnsi"/>
        </w:rPr>
      </w:pPr>
      <w:r>
        <w:rPr>
          <w:rFonts w:asciiTheme="minorHAnsi" w:hAnsiTheme="minorHAnsi" w:cstheme="minorHAnsi"/>
        </w:rPr>
        <w:t>outline the skills, qualifications and experience of staff that would manage and deliver your organisations project</w:t>
      </w:r>
    </w:p>
    <w:p w:rsidR="00B46235" w:rsidRDefault="00B46235" w:rsidP="00901375">
      <w:pPr>
        <w:pStyle w:val="NoSpacing"/>
        <w:numPr>
          <w:ilvl w:val="0"/>
          <w:numId w:val="19"/>
        </w:numPr>
        <w:spacing w:before="180" w:after="60" w:line="280" w:lineRule="atLeast"/>
        <w:rPr>
          <w:rFonts w:asciiTheme="minorHAnsi" w:hAnsiTheme="minorHAnsi" w:cstheme="minorHAnsi"/>
        </w:rPr>
      </w:pPr>
      <w:r>
        <w:rPr>
          <w:rFonts w:asciiTheme="minorHAnsi" w:hAnsiTheme="minorHAnsi" w:cstheme="minorHAnsi"/>
        </w:rPr>
        <w:t xml:space="preserve">outline your organisation governance, management, </w:t>
      </w:r>
      <w:r w:rsidR="00B01FBA">
        <w:rPr>
          <w:rFonts w:asciiTheme="minorHAnsi" w:hAnsiTheme="minorHAnsi" w:cstheme="minorHAnsi"/>
        </w:rPr>
        <w:t xml:space="preserve">and </w:t>
      </w:r>
      <w:r>
        <w:rPr>
          <w:rFonts w:asciiTheme="minorHAnsi" w:hAnsiTheme="minorHAnsi" w:cstheme="minorHAnsi"/>
        </w:rPr>
        <w:t>financial administration systems that it will use to support the administration and delivery of the project</w:t>
      </w:r>
    </w:p>
    <w:p w:rsidR="00B46235" w:rsidRDefault="009F06E6" w:rsidP="00901375">
      <w:pPr>
        <w:pStyle w:val="NoSpacing"/>
        <w:numPr>
          <w:ilvl w:val="0"/>
          <w:numId w:val="19"/>
        </w:numPr>
        <w:spacing w:before="180" w:after="60" w:line="280" w:lineRule="atLeast"/>
        <w:rPr>
          <w:rFonts w:asciiTheme="minorHAnsi" w:hAnsiTheme="minorHAnsi" w:cstheme="minorHAnsi"/>
        </w:rPr>
      </w:pPr>
      <w:r>
        <w:rPr>
          <w:rFonts w:asciiTheme="minorHAnsi" w:hAnsiTheme="minorHAnsi" w:cstheme="minorHAnsi"/>
        </w:rPr>
        <w:t xml:space="preserve">explain </w:t>
      </w:r>
      <w:r w:rsidR="00B46235">
        <w:rPr>
          <w:rFonts w:asciiTheme="minorHAnsi" w:hAnsiTheme="minorHAnsi" w:cstheme="minorHAnsi"/>
        </w:rPr>
        <w:t>how your organisation will manage grant funding, meet reporting requirements and maintain service delivery standards</w:t>
      </w:r>
    </w:p>
    <w:p w:rsidR="00B46235" w:rsidRPr="008300DF" w:rsidRDefault="009F06E6" w:rsidP="00901375">
      <w:pPr>
        <w:pStyle w:val="NoSpacing"/>
        <w:numPr>
          <w:ilvl w:val="0"/>
          <w:numId w:val="19"/>
        </w:numPr>
        <w:spacing w:before="180" w:after="60" w:line="280" w:lineRule="atLeast"/>
        <w:rPr>
          <w:rFonts w:asciiTheme="minorHAnsi" w:hAnsiTheme="minorHAnsi" w:cstheme="minorHAnsi"/>
        </w:rPr>
      </w:pPr>
      <w:r>
        <w:rPr>
          <w:rFonts w:asciiTheme="minorHAnsi" w:hAnsiTheme="minorHAnsi" w:cstheme="minorHAnsi"/>
        </w:rPr>
        <w:t xml:space="preserve">demonstrate </w:t>
      </w:r>
      <w:r w:rsidR="00B46235">
        <w:rPr>
          <w:rFonts w:asciiTheme="minorHAnsi" w:hAnsiTheme="minorHAnsi" w:cstheme="minorHAnsi"/>
        </w:rPr>
        <w:t>your organisation</w:t>
      </w:r>
      <w:r w:rsidR="005229A7">
        <w:rPr>
          <w:rFonts w:asciiTheme="minorHAnsi" w:hAnsiTheme="minorHAnsi" w:cstheme="minorHAnsi"/>
        </w:rPr>
        <w:t>’</w:t>
      </w:r>
      <w:r w:rsidR="00B46235">
        <w:rPr>
          <w:rFonts w:asciiTheme="minorHAnsi" w:hAnsiTheme="minorHAnsi" w:cstheme="minorHAnsi"/>
        </w:rPr>
        <w:t xml:space="preserve">s ability to effectively develop, implement, manage and monitor grant projects to achieve positive outcomes for your community </w:t>
      </w:r>
    </w:p>
    <w:p w:rsidR="00820B2C" w:rsidRDefault="00340616" w:rsidP="00820B2C">
      <w:r w:rsidRPr="008300DF">
        <w:t xml:space="preserve">Your responses to each assessment criteria should be limited to </w:t>
      </w:r>
      <w:r w:rsidR="009F06E6">
        <w:t>900</w:t>
      </w:r>
      <w:r w:rsidR="009F06E6" w:rsidRPr="008300DF">
        <w:t xml:space="preserve"> </w:t>
      </w:r>
      <w:r w:rsidRPr="008300DF">
        <w:t xml:space="preserve">words per criteria. </w:t>
      </w:r>
      <w:bookmarkStart w:id="47" w:name="_Toc421777612"/>
      <w:bookmarkStart w:id="48" w:name="_Toc467773966"/>
      <w:bookmarkStart w:id="49" w:name="_Toc421777601"/>
    </w:p>
    <w:p w:rsidR="00340616" w:rsidRPr="00C71659" w:rsidRDefault="009F06E6" w:rsidP="00C71659">
      <w:pPr>
        <w:pStyle w:val="Heading2Numbered"/>
        <w:numPr>
          <w:ilvl w:val="0"/>
          <w:numId w:val="0"/>
        </w:numPr>
        <w:rPr>
          <w:b/>
        </w:rPr>
      </w:pPr>
      <w:bookmarkStart w:id="50" w:name="_Toc493064178"/>
      <w:r w:rsidRPr="00C71659">
        <w:rPr>
          <w:b/>
        </w:rPr>
        <w:t>6.1</w:t>
      </w:r>
      <w:r w:rsidRPr="00C71659">
        <w:rPr>
          <w:b/>
        </w:rPr>
        <w:tab/>
      </w:r>
      <w:r w:rsidR="00340616" w:rsidRPr="00C71659">
        <w:rPr>
          <w:b/>
        </w:rPr>
        <w:t>Overview of application process</w:t>
      </w:r>
      <w:bookmarkEnd w:id="47"/>
      <w:bookmarkEnd w:id="48"/>
      <w:bookmarkEnd w:id="50"/>
    </w:p>
    <w:p w:rsidR="008300DF" w:rsidRDefault="008300DF" w:rsidP="008300DF">
      <w:r>
        <w:t>One application per applicant</w:t>
      </w:r>
      <w:r w:rsidR="007F58C7">
        <w:t xml:space="preserve"> per delivery model</w:t>
      </w:r>
      <w:r>
        <w:t xml:space="preserve"> will be assessed</w:t>
      </w:r>
      <w:r w:rsidR="00AE0EF8">
        <w:t xml:space="preserve">. </w:t>
      </w:r>
      <w:r>
        <w:t xml:space="preserve">If more than one application for the same </w:t>
      </w:r>
      <w:r w:rsidR="007F58C7">
        <w:t>model</w:t>
      </w:r>
      <w:r>
        <w:t xml:space="preserve"> is submitted, only the latest </w:t>
      </w:r>
      <w:r w:rsidR="009F06E6">
        <w:t xml:space="preserve">eligible </w:t>
      </w:r>
      <w:r>
        <w:t>application will be considered.</w:t>
      </w:r>
    </w:p>
    <w:p w:rsidR="00340616" w:rsidRPr="00B72EE8" w:rsidRDefault="008300DF" w:rsidP="008300DF">
      <w:r w:rsidRPr="006D4E88">
        <w:t xml:space="preserve">You must read these grant guidelines, the application form and the </w:t>
      </w:r>
      <w:r w:rsidR="00AE0EF8">
        <w:t xml:space="preserve">standard </w:t>
      </w:r>
      <w:r w:rsidRPr="006D4E88">
        <w:t>grant agreement</w:t>
      </w:r>
      <w:r w:rsidR="00AE0EF8">
        <w:t xml:space="preserve"> terms and conditions</w:t>
      </w:r>
      <w:r w:rsidRPr="006D4E88">
        <w:t xml:space="preserve"> before you submit an application. </w:t>
      </w:r>
      <w:r>
        <w:t>The Question and Answer sheet on the website may also assist you in your application</w:t>
      </w:r>
      <w:r w:rsidR="00340616" w:rsidRPr="00B72EE8">
        <w:t xml:space="preserve">. </w:t>
      </w:r>
    </w:p>
    <w:p w:rsidR="00340616" w:rsidRPr="00B72EE8"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rsidR="00340616" w:rsidRPr="00B72EE8" w:rsidRDefault="00340616" w:rsidP="00340616">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p>
    <w:p w:rsidR="00340616" w:rsidRDefault="00340616" w:rsidP="00340616">
      <w:r>
        <w:t>Please</w:t>
      </w:r>
      <w:r w:rsidRPr="00B72EE8">
        <w:t xml:space="preserve"> keep a copy of your applica</w:t>
      </w:r>
      <w:r>
        <w:t>tion and any supporting papers</w:t>
      </w:r>
      <w:r w:rsidRPr="00B72EE8">
        <w:t xml:space="preserve">. </w:t>
      </w:r>
    </w:p>
    <w:p w:rsidR="00340616" w:rsidRPr="0064251D" w:rsidRDefault="009F06E6" w:rsidP="009F06E6">
      <w:pPr>
        <w:pStyle w:val="Heading2Numbered"/>
        <w:numPr>
          <w:ilvl w:val="0"/>
          <w:numId w:val="0"/>
        </w:numPr>
        <w:ind w:left="709" w:hanging="709"/>
        <w:rPr>
          <w:b/>
        </w:rPr>
      </w:pPr>
      <w:bookmarkStart w:id="51" w:name="_Toc467773967"/>
      <w:bookmarkStart w:id="52" w:name="_Toc493064179"/>
      <w:bookmarkStart w:id="53" w:name="_Toc421777613"/>
      <w:bookmarkStart w:id="54" w:name="_Ref421787098"/>
      <w:bookmarkStart w:id="55" w:name="_Ref422127559"/>
      <w:bookmarkStart w:id="56" w:name="_Ref422128505"/>
      <w:r w:rsidRPr="0064251D">
        <w:rPr>
          <w:b/>
        </w:rPr>
        <w:t>6.2</w:t>
      </w:r>
      <w:r w:rsidRPr="0064251D">
        <w:rPr>
          <w:b/>
        </w:rPr>
        <w:tab/>
      </w:r>
      <w:r w:rsidR="00340616" w:rsidRPr="0064251D">
        <w:rPr>
          <w:b/>
        </w:rPr>
        <w:t>Application process timing</w:t>
      </w:r>
      <w:bookmarkEnd w:id="51"/>
      <w:bookmarkEnd w:id="52"/>
      <w:r w:rsidR="00340616" w:rsidRPr="0064251D">
        <w:rPr>
          <w:b/>
        </w:rPr>
        <w:t xml:space="preserve"> </w:t>
      </w:r>
      <w:bookmarkEnd w:id="53"/>
      <w:bookmarkEnd w:id="54"/>
      <w:bookmarkEnd w:id="55"/>
      <w:bookmarkEnd w:id="56"/>
    </w:p>
    <w:p w:rsidR="006338CC" w:rsidRPr="00414B9C" w:rsidRDefault="006338CC" w:rsidP="006338CC">
      <w:r w:rsidRPr="00414B9C">
        <w:t>Submit your application by the closing time and date below. Late applications will not be accepted. 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rsidR="006338CC" w:rsidRPr="00C972B1" w:rsidRDefault="006338CC" w:rsidP="004319DE">
      <w:pPr>
        <w:numPr>
          <w:ilvl w:val="0"/>
          <w:numId w:val="1"/>
        </w:numPr>
        <w:suppressAutoHyphens w:val="0"/>
        <w:spacing w:before="0" w:after="0" w:line="240" w:lineRule="auto"/>
        <w:ind w:left="714" w:hanging="357"/>
      </w:pPr>
      <w:r w:rsidRPr="00C972B1">
        <w:t>Community Grants Hub infrastructure failures,</w:t>
      </w:r>
    </w:p>
    <w:p w:rsidR="006338CC" w:rsidRPr="00C972B1" w:rsidRDefault="006338CC" w:rsidP="004319DE">
      <w:pPr>
        <w:numPr>
          <w:ilvl w:val="0"/>
          <w:numId w:val="1"/>
        </w:numPr>
        <w:suppressAutoHyphens w:val="0"/>
        <w:spacing w:before="0" w:after="0" w:line="240" w:lineRule="auto"/>
        <w:ind w:left="714" w:hanging="357"/>
      </w:pPr>
      <w:r w:rsidRPr="00C972B1">
        <w:t>natural disasters,</w:t>
      </w:r>
    </w:p>
    <w:p w:rsidR="006338CC" w:rsidRPr="00C972B1" w:rsidRDefault="006338CC" w:rsidP="004319DE">
      <w:pPr>
        <w:numPr>
          <w:ilvl w:val="0"/>
          <w:numId w:val="1"/>
        </w:numPr>
        <w:suppressAutoHyphens w:val="0"/>
        <w:spacing w:before="0" w:after="0" w:line="240" w:lineRule="auto"/>
        <w:ind w:left="714" w:hanging="357"/>
      </w:pPr>
      <w:r w:rsidRPr="00C972B1">
        <w:t>power outages affecting the ability of the applicant to submit their application by the deadline, and</w:t>
      </w:r>
    </w:p>
    <w:p w:rsidR="006338CC" w:rsidRPr="004319DE" w:rsidRDefault="006338CC" w:rsidP="004319DE">
      <w:pPr>
        <w:numPr>
          <w:ilvl w:val="0"/>
          <w:numId w:val="1"/>
        </w:numPr>
        <w:suppressAutoHyphens w:val="0"/>
        <w:spacing w:before="0" w:after="0" w:line="240" w:lineRule="auto"/>
        <w:ind w:left="714" w:hanging="357"/>
      </w:pPr>
      <w:r w:rsidRPr="00C972B1">
        <w:t>death or disability of key personnel</w:t>
      </w:r>
      <w:r w:rsidRPr="004319DE">
        <w:t>.</w:t>
      </w:r>
    </w:p>
    <w:p w:rsidR="006338CC" w:rsidRPr="00E51BD6" w:rsidRDefault="006338CC" w:rsidP="006338CC">
      <w:r w:rsidRPr="00414B9C">
        <w:lastRenderedPageBreak/>
        <w:t xml:space="preserve">Information on the Community Grants Hub </w:t>
      </w:r>
      <w:hyperlink r:id="rId12" w:tooltip="late application policy" w:history="1">
        <w:r w:rsidRPr="00414B9C">
          <w:rPr>
            <w:rStyle w:val="Hyperlink"/>
          </w:rPr>
          <w:t>late application policy</w:t>
        </w:r>
      </w:hyperlink>
      <w:r w:rsidRPr="00414B9C">
        <w:t xml:space="preserve"> is available on the </w:t>
      </w:r>
      <w:hyperlink r:id="rId13" w:tooltip="late application policy" w:history="1">
        <w:r w:rsidRPr="00414B9C">
          <w:rPr>
            <w:rStyle w:val="Hyperlink"/>
          </w:rPr>
          <w:t>Community Grants Hub</w:t>
        </w:r>
      </w:hyperlink>
      <w:r w:rsidRPr="00414B9C">
        <w:t xml:space="preserve"> website.</w:t>
      </w:r>
    </w:p>
    <w:p w:rsidR="00340616" w:rsidRDefault="00340616" w:rsidP="00340616">
      <w:pPr>
        <w:spacing w:before="200"/>
      </w:pPr>
      <w:r w:rsidRPr="00B72EE8">
        <w:t>The expected</w:t>
      </w:r>
      <w:r>
        <w:t xml:space="preserve"> commencement date for the g</w:t>
      </w:r>
      <w:r w:rsidRPr="00B72EE8">
        <w:t xml:space="preserve">ranting </w:t>
      </w:r>
      <w:r>
        <w:t>activities</w:t>
      </w:r>
      <w:r w:rsidRPr="00B72EE8">
        <w:t xml:space="preserve"> is</w:t>
      </w:r>
      <w:r w:rsidR="004319DE">
        <w:rPr>
          <w:b/>
          <w:color w:val="745B00" w:themeColor="accent3" w:themeShade="80"/>
        </w:rPr>
        <w:t xml:space="preserve"> </w:t>
      </w:r>
      <w:r w:rsidR="004319DE" w:rsidRPr="00CF6CC6">
        <w:t xml:space="preserve">1 July 2018 </w:t>
      </w:r>
      <w:r w:rsidRPr="00B72EE8">
        <w:t xml:space="preserve">and the expected </w:t>
      </w:r>
      <w:r>
        <w:t>completion</w:t>
      </w:r>
      <w:r w:rsidRPr="00B72EE8">
        <w:t xml:space="preserve"> date is </w:t>
      </w:r>
      <w:r w:rsidR="004319DE" w:rsidRPr="00CF6CC6">
        <w:t>30 June 2021</w:t>
      </w:r>
      <w:r w:rsidR="004319DE">
        <w:rPr>
          <w:b/>
          <w:color w:val="745B00" w:themeColor="accent3" w:themeShade="80"/>
        </w:rPr>
        <w:t xml:space="preserve">. </w:t>
      </w:r>
      <w:r w:rsidRPr="00A632E3">
        <w:rPr>
          <w:b/>
          <w:color w:val="745B00" w:themeColor="accent3" w:themeShade="80"/>
        </w:rPr>
        <w:t xml:space="preserve"> </w:t>
      </w:r>
    </w:p>
    <w:p w:rsidR="0054078D" w:rsidRDefault="0054078D" w:rsidP="0054078D">
      <w:pPr>
        <w:pStyle w:val="Caption"/>
        <w:keepNext/>
      </w:pPr>
      <w:bookmarkStart w:id="57" w:name="_Toc467773968"/>
      <w:r w:rsidRPr="0054078D">
        <w:rPr>
          <w:bCs/>
          <w:iCs w:val="0"/>
        </w:rPr>
        <w:t>Table 1: Expected timing for this grant opportunity</w:t>
      </w:r>
      <w:bookmarkEnd w:id="57"/>
      <w:r w:rsidRPr="0054078D">
        <w:t xml:space="preserve"> </w:t>
      </w:r>
    </w:p>
    <w:tbl>
      <w:tblPr>
        <w:tblStyle w:val="Finance1"/>
        <w:tblW w:w="8789" w:type="dxa"/>
        <w:tblLook w:val="0660" w:firstRow="1" w:lastRow="1" w:firstColumn="0" w:lastColumn="0" w:noHBand="1" w:noVBand="1"/>
        <w:tblCaption w:val="Table 1. Expected timing for this grant opportunity"/>
        <w:tblDescription w:val="Conclusion of the list of activities and timing table"/>
      </w:tblPr>
      <w:tblGrid>
        <w:gridCol w:w="5387"/>
        <w:gridCol w:w="3402"/>
      </w:tblGrid>
      <w:tr w:rsidR="0054078D" w:rsidTr="00901375">
        <w:trPr>
          <w:cnfStyle w:val="100000000000" w:firstRow="1" w:lastRow="0" w:firstColumn="0" w:lastColumn="0" w:oddVBand="0" w:evenVBand="0" w:oddHBand="0" w:evenHBand="0" w:firstRowFirstColumn="0" w:firstRowLastColumn="0" w:lastRowFirstColumn="0" w:lastRowLastColumn="0"/>
        </w:trPr>
        <w:tc>
          <w:tcPr>
            <w:tcW w:w="5387" w:type="dxa"/>
          </w:tcPr>
          <w:p w:rsidR="0054078D" w:rsidRDefault="0054078D" w:rsidP="00E44E21">
            <w:pPr>
              <w:pStyle w:val="TableText"/>
            </w:pPr>
            <w:r>
              <w:t>Activity</w:t>
            </w:r>
          </w:p>
        </w:tc>
        <w:tc>
          <w:tcPr>
            <w:tcW w:w="3402" w:type="dxa"/>
          </w:tcPr>
          <w:p w:rsidR="0054078D" w:rsidRDefault="0054078D" w:rsidP="0054078D">
            <w:pPr>
              <w:pStyle w:val="TableText"/>
              <w:jc w:val="center"/>
            </w:pPr>
            <w:r>
              <w:t>Timeframe</w:t>
            </w:r>
          </w:p>
        </w:tc>
      </w:tr>
      <w:tr w:rsidR="0054078D" w:rsidTr="0064251D">
        <w:tc>
          <w:tcPr>
            <w:tcW w:w="5387" w:type="dxa"/>
          </w:tcPr>
          <w:p w:rsidR="0054078D" w:rsidRPr="000D60B1" w:rsidRDefault="0054078D" w:rsidP="0054078D">
            <w:pPr>
              <w:pStyle w:val="TableText"/>
            </w:pPr>
            <w:r>
              <w:t>Application period</w:t>
            </w:r>
            <w:r w:rsidRPr="000D60B1">
              <w:t xml:space="preserve"> </w:t>
            </w:r>
          </w:p>
        </w:tc>
        <w:tc>
          <w:tcPr>
            <w:tcW w:w="3402" w:type="dxa"/>
          </w:tcPr>
          <w:p w:rsidR="0054078D" w:rsidRPr="0054078D" w:rsidRDefault="0054078D" w:rsidP="00D57407">
            <w:pPr>
              <w:pStyle w:val="TableText"/>
            </w:pPr>
            <w:r w:rsidRPr="0054078D">
              <w:t xml:space="preserve">Open: </w:t>
            </w:r>
            <w:r w:rsidR="00414B9C">
              <w:t>1</w:t>
            </w:r>
            <w:r w:rsidR="00E2488E">
              <w:t>4</w:t>
            </w:r>
            <w:r w:rsidRPr="0054078D">
              <w:t>/</w:t>
            </w:r>
            <w:r w:rsidR="00414B9C">
              <w:t>09</w:t>
            </w:r>
            <w:r w:rsidRPr="0054078D">
              <w:t>/</w:t>
            </w:r>
            <w:r w:rsidR="00414B9C">
              <w:t>2017</w:t>
            </w:r>
            <w:r w:rsidRPr="0054078D">
              <w:t xml:space="preserve"> </w:t>
            </w:r>
            <w:r w:rsidRPr="0054078D">
              <w:br/>
              <w:t xml:space="preserve">Close: </w:t>
            </w:r>
            <w:r w:rsidR="004319DE">
              <w:t>2</w:t>
            </w:r>
            <w:r w:rsidR="00414B9C">
              <w:t>:00pm</w:t>
            </w:r>
            <w:r w:rsidR="004319DE">
              <w:t xml:space="preserve"> AEDT</w:t>
            </w:r>
            <w:r w:rsidRPr="0054078D">
              <w:t xml:space="preserve"> </w:t>
            </w:r>
            <w:r w:rsidR="00D57407">
              <w:t>26</w:t>
            </w:r>
            <w:r w:rsidRPr="0054078D">
              <w:t>/</w:t>
            </w:r>
            <w:r w:rsidR="00414B9C">
              <w:t>10</w:t>
            </w:r>
            <w:r w:rsidRPr="0054078D">
              <w:t>/</w:t>
            </w:r>
            <w:r w:rsidR="00414B9C">
              <w:t>2017</w:t>
            </w:r>
            <w:r w:rsidR="004319DE">
              <w:t xml:space="preserve"> </w:t>
            </w:r>
          </w:p>
        </w:tc>
      </w:tr>
      <w:tr w:rsidR="0054078D" w:rsidTr="0064251D">
        <w:tc>
          <w:tcPr>
            <w:tcW w:w="5387" w:type="dxa"/>
          </w:tcPr>
          <w:p w:rsidR="0054078D" w:rsidRPr="00B72EE8" w:rsidRDefault="0054078D" w:rsidP="0054078D">
            <w:pPr>
              <w:pStyle w:val="TableText"/>
            </w:pPr>
            <w:r w:rsidRPr="00B72EE8">
              <w:t>Assessment of applications</w:t>
            </w:r>
          </w:p>
        </w:tc>
        <w:tc>
          <w:tcPr>
            <w:tcW w:w="3402" w:type="dxa"/>
          </w:tcPr>
          <w:p w:rsidR="0054078D" w:rsidRPr="0054078D" w:rsidRDefault="0054078D" w:rsidP="00414B9C">
            <w:pPr>
              <w:pStyle w:val="TableText"/>
            </w:pPr>
            <w:r w:rsidRPr="0054078D">
              <w:t>4 weeks</w:t>
            </w:r>
          </w:p>
        </w:tc>
      </w:tr>
      <w:tr w:rsidR="0054078D" w:rsidTr="0064251D">
        <w:tc>
          <w:tcPr>
            <w:tcW w:w="5387" w:type="dxa"/>
          </w:tcPr>
          <w:p w:rsidR="0054078D" w:rsidRPr="00B72EE8" w:rsidRDefault="0054078D" w:rsidP="0054078D">
            <w:pPr>
              <w:pStyle w:val="TableText"/>
            </w:pPr>
            <w:r w:rsidRPr="00B72EE8">
              <w:t>Approval of outcomes of selection process</w:t>
            </w:r>
          </w:p>
        </w:tc>
        <w:tc>
          <w:tcPr>
            <w:tcW w:w="3402" w:type="dxa"/>
          </w:tcPr>
          <w:p w:rsidR="0054078D" w:rsidRPr="0054078D" w:rsidRDefault="0054078D" w:rsidP="00414B9C">
            <w:pPr>
              <w:pStyle w:val="TableText"/>
            </w:pPr>
            <w:r w:rsidRPr="0054078D">
              <w:t xml:space="preserve">4 weeks </w:t>
            </w:r>
          </w:p>
        </w:tc>
      </w:tr>
      <w:tr w:rsidR="0054078D" w:rsidTr="0064251D">
        <w:tc>
          <w:tcPr>
            <w:tcW w:w="5387" w:type="dxa"/>
          </w:tcPr>
          <w:p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rsidR="0054078D" w:rsidRPr="0054078D" w:rsidRDefault="0054078D" w:rsidP="00414B9C">
            <w:pPr>
              <w:pStyle w:val="TableText"/>
            </w:pPr>
            <w:r w:rsidRPr="0054078D">
              <w:t xml:space="preserve">3 weeks </w:t>
            </w:r>
          </w:p>
        </w:tc>
      </w:tr>
      <w:tr w:rsidR="0054078D" w:rsidTr="0064251D">
        <w:tc>
          <w:tcPr>
            <w:tcW w:w="5387" w:type="dxa"/>
          </w:tcPr>
          <w:p w:rsidR="0054078D" w:rsidRPr="00B72EE8" w:rsidRDefault="0054078D" w:rsidP="0054078D">
            <w:pPr>
              <w:pStyle w:val="TableText"/>
            </w:pPr>
            <w:r w:rsidRPr="00B72EE8">
              <w:t>Notification to unsuccessful applicants</w:t>
            </w:r>
          </w:p>
        </w:tc>
        <w:tc>
          <w:tcPr>
            <w:tcW w:w="3402" w:type="dxa"/>
          </w:tcPr>
          <w:p w:rsidR="0054078D" w:rsidRPr="0054078D" w:rsidRDefault="0054078D" w:rsidP="00414B9C">
            <w:pPr>
              <w:pStyle w:val="TableText"/>
            </w:pPr>
            <w:r w:rsidRPr="0054078D">
              <w:t>2 weeks</w:t>
            </w:r>
          </w:p>
        </w:tc>
      </w:tr>
      <w:tr w:rsidR="0054078D" w:rsidTr="0064251D">
        <w:tc>
          <w:tcPr>
            <w:tcW w:w="5387" w:type="dxa"/>
          </w:tcPr>
          <w:p w:rsidR="0054078D" w:rsidRDefault="0054078D" w:rsidP="0054078D">
            <w:pPr>
              <w:pStyle w:val="TableText"/>
            </w:pPr>
            <w:r>
              <w:t>Activity commences</w:t>
            </w:r>
          </w:p>
        </w:tc>
        <w:tc>
          <w:tcPr>
            <w:tcW w:w="3402" w:type="dxa"/>
          </w:tcPr>
          <w:p w:rsidR="0054078D" w:rsidRPr="0054078D" w:rsidRDefault="00414B9C" w:rsidP="00414B9C">
            <w:pPr>
              <w:pStyle w:val="TableText"/>
            </w:pPr>
            <w:r>
              <w:t>01/07/2018</w:t>
            </w:r>
          </w:p>
        </w:tc>
      </w:tr>
      <w:tr w:rsidR="0054078D" w:rsidTr="0064251D">
        <w:tc>
          <w:tcPr>
            <w:tcW w:w="5387" w:type="dxa"/>
          </w:tcPr>
          <w:p w:rsidR="0054078D" w:rsidRPr="00B72EE8" w:rsidRDefault="0054078D" w:rsidP="0054078D">
            <w:pPr>
              <w:pStyle w:val="TableText"/>
            </w:pPr>
            <w:r>
              <w:t>E</w:t>
            </w:r>
            <w:r w:rsidRPr="00B72EE8">
              <w:t>nd date</w:t>
            </w:r>
          </w:p>
        </w:tc>
        <w:tc>
          <w:tcPr>
            <w:tcW w:w="3402" w:type="dxa"/>
          </w:tcPr>
          <w:p w:rsidR="0054078D" w:rsidRPr="0054078D" w:rsidRDefault="00414B9C" w:rsidP="00414B9C">
            <w:pPr>
              <w:pStyle w:val="TableText"/>
            </w:pPr>
            <w:r>
              <w:t>30</w:t>
            </w:r>
            <w:r w:rsidR="0054078D" w:rsidRPr="0054078D">
              <w:t>/</w:t>
            </w:r>
            <w:r>
              <w:t>06</w:t>
            </w:r>
            <w:r w:rsidR="0054078D" w:rsidRPr="0054078D">
              <w:t>/</w:t>
            </w:r>
            <w:r>
              <w:t>2021</w:t>
            </w:r>
          </w:p>
        </w:tc>
      </w:tr>
      <w:tr w:rsidR="00901375" w:rsidRPr="00901375" w:rsidTr="00901375">
        <w:trPr>
          <w:cnfStyle w:val="010000000000" w:firstRow="0" w:lastRow="1" w:firstColumn="0" w:lastColumn="0" w:oddVBand="0" w:evenVBand="0" w:oddHBand="0" w:evenHBand="0" w:firstRowFirstColumn="0" w:firstRowLastColumn="0" w:lastRowFirstColumn="0" w:lastRowLastColumn="0"/>
          <w:cantSplit w:val="0"/>
          <w:trHeight w:val="146"/>
        </w:trPr>
        <w:tc>
          <w:tcPr>
            <w:tcW w:w="5387" w:type="dxa"/>
          </w:tcPr>
          <w:p w:rsidR="0054078D" w:rsidRPr="00901375" w:rsidRDefault="00901375" w:rsidP="0054078D">
            <w:pPr>
              <w:pStyle w:val="TableText"/>
            </w:pPr>
            <w:r w:rsidRPr="00901375">
              <w:rPr>
                <w:color w:val="000000" w:themeColor="text1"/>
              </w:rPr>
              <w:t>End of table move to next section</w:t>
            </w:r>
          </w:p>
        </w:tc>
        <w:tc>
          <w:tcPr>
            <w:tcW w:w="3402" w:type="dxa"/>
          </w:tcPr>
          <w:p w:rsidR="0054078D" w:rsidRPr="00901375" w:rsidRDefault="0054078D" w:rsidP="0054078D">
            <w:pPr>
              <w:pStyle w:val="TableText"/>
            </w:pPr>
          </w:p>
        </w:tc>
      </w:tr>
    </w:tbl>
    <w:p w:rsidR="00340616" w:rsidRPr="0064251D" w:rsidRDefault="009F06E6" w:rsidP="002E57FC">
      <w:pPr>
        <w:pStyle w:val="Heading2Numbered"/>
        <w:numPr>
          <w:ilvl w:val="0"/>
          <w:numId w:val="0"/>
        </w:numPr>
        <w:ind w:left="709" w:hanging="709"/>
        <w:rPr>
          <w:b/>
          <w:color w:val="auto"/>
        </w:rPr>
      </w:pPr>
      <w:bookmarkStart w:id="58" w:name="_Toc421777614"/>
      <w:bookmarkStart w:id="59" w:name="_Toc433641169"/>
      <w:bookmarkStart w:id="60" w:name="_Toc467773969"/>
      <w:bookmarkStart w:id="61" w:name="_Toc493064180"/>
      <w:r w:rsidRPr="0064251D">
        <w:rPr>
          <w:b/>
          <w:color w:val="auto"/>
        </w:rPr>
        <w:t xml:space="preserve">6.3 </w:t>
      </w:r>
      <w:r w:rsidR="00340616" w:rsidRPr="0064251D">
        <w:rPr>
          <w:b/>
          <w:color w:val="auto"/>
        </w:rPr>
        <w:t>Completing the grant application</w:t>
      </w:r>
      <w:bookmarkEnd w:id="58"/>
      <w:bookmarkEnd w:id="59"/>
      <w:bookmarkEnd w:id="60"/>
      <w:bookmarkEnd w:id="61"/>
    </w:p>
    <w:p w:rsidR="00CC15A6" w:rsidRPr="00CC15A6" w:rsidRDefault="00CC15A6" w:rsidP="00CC15A6">
      <w:r w:rsidRPr="00CC15A6">
        <w:t xml:space="preserve">You must submit your grant application on the application form, which can be downloaded at </w:t>
      </w:r>
      <w:hyperlink r:id="rId14" w:history="1">
        <w:r w:rsidR="00732397" w:rsidRPr="00A92A2E">
          <w:rPr>
            <w:rStyle w:val="Hyperlink"/>
            <w:rFonts w:cstheme="minorBidi"/>
          </w:rPr>
          <w:t>GrantConnect</w:t>
        </w:r>
      </w:hyperlink>
      <w:r w:rsidR="00732397">
        <w:t xml:space="preserve"> and the </w:t>
      </w:r>
      <w:hyperlink r:id="rId15" w:history="1">
        <w:r w:rsidR="00732397" w:rsidRPr="00A92A2E">
          <w:rPr>
            <w:rStyle w:val="Hyperlink"/>
            <w:rFonts w:cstheme="minorBidi"/>
          </w:rPr>
          <w:t>Community Grants Hub</w:t>
        </w:r>
      </w:hyperlink>
      <w:r w:rsidR="00732397" w:rsidRPr="00103A95">
        <w:rPr>
          <w:rStyle w:val="highlightedtextChar"/>
        </w:rPr>
        <w:t>.</w:t>
      </w:r>
      <w:r w:rsidRPr="00CC15A6">
        <w:t xml:space="preserve">  The application form includes help information.</w:t>
      </w:r>
    </w:p>
    <w:p w:rsidR="00984B3C" w:rsidRPr="00CC15A6" w:rsidRDefault="00984B3C" w:rsidP="00984B3C">
      <w:r w:rsidRPr="00CC15A6">
        <w:t xml:space="preserve">This is an online application form that you must submit electronically. If you have any technical difficulties please contact 1800 020 283 or email </w:t>
      </w:r>
      <w:hyperlink r:id="rId16" w:history="1">
        <w:r w:rsidRPr="00CC15A6">
          <w:rPr>
            <w:rStyle w:val="Hyperlink"/>
          </w:rPr>
          <w:t>support@communitygrants.gov.au</w:t>
        </w:r>
      </w:hyperlink>
      <w:r w:rsidRPr="00CC15A6">
        <w:t>.</w:t>
      </w:r>
    </w:p>
    <w:p w:rsidR="00984B3C" w:rsidRPr="00CC15A6" w:rsidRDefault="00984B3C" w:rsidP="00984B3C">
      <w:r w:rsidRPr="00CC15A6">
        <w:t xml:space="preserve">The </w:t>
      </w:r>
      <w:r w:rsidR="00CC15A6" w:rsidRPr="00280DC3">
        <w:rPr>
          <w:rStyle w:val="highlightedtextChar"/>
          <w:b w:val="0"/>
          <w:color w:val="auto"/>
        </w:rPr>
        <w:t>Department of Social Services/Community Grants Hub</w:t>
      </w:r>
      <w:r w:rsidRPr="00CC15A6">
        <w:t xml:space="preserve"> will not provide application forms or accept applications for this grant opportunity by fax or mail. </w:t>
      </w:r>
    </w:p>
    <w:p w:rsidR="00984B3C" w:rsidRPr="00CC15A6" w:rsidRDefault="00984B3C" w:rsidP="00984B3C">
      <w:pPr>
        <w:rPr>
          <w:b/>
        </w:rPr>
      </w:pPr>
      <w:r w:rsidRPr="00CC15A6">
        <w:t xml:space="preserve">You must make sure </w:t>
      </w:r>
      <w:r w:rsidRPr="00CC15A6" w:rsidDel="00D505A5">
        <w:t xml:space="preserve">that </w:t>
      </w:r>
      <w:r w:rsidRPr="00CC15A6">
        <w:t>you</w:t>
      </w:r>
      <w:r w:rsidRPr="00CC15A6" w:rsidDel="00D505A5">
        <w:t>r application</w:t>
      </w:r>
      <w:r w:rsidRPr="00CC15A6">
        <w:t xml:space="preserve"> is</w:t>
      </w:r>
      <w:r w:rsidRPr="00CC15A6" w:rsidDel="00D505A5">
        <w:t xml:space="preserve"> complete and accurate and submitted</w:t>
      </w:r>
      <w:r w:rsidRPr="00CC15A6">
        <w:t xml:space="preserve"> </w:t>
      </w:r>
      <w:r w:rsidRPr="00CC15A6" w:rsidDel="00D505A5">
        <w:t>in accordance with the</w:t>
      </w:r>
      <w:r w:rsidRPr="00CC15A6">
        <w:t>se</w:t>
      </w:r>
      <w:r w:rsidRPr="00CC15A6" w:rsidDel="00D505A5">
        <w:t xml:space="preserve"> </w:t>
      </w:r>
      <w:r w:rsidRPr="00CC15A6">
        <w:t>Guidelines.</w:t>
      </w:r>
    </w:p>
    <w:p w:rsidR="00984B3C" w:rsidRPr="00CC15A6" w:rsidRDefault="00984B3C" w:rsidP="00984B3C">
      <w:r w:rsidRPr="00CC15A6">
        <w:t>You cannot change your application after it has been submitted.</w:t>
      </w:r>
    </w:p>
    <w:p w:rsidR="00984B3C" w:rsidRPr="00CC15A6" w:rsidDel="00D505A5" w:rsidRDefault="00984B3C" w:rsidP="00984B3C">
      <w:r w:rsidRPr="00CC15A6">
        <w:t xml:space="preserve">If you find a mistake in your application after it has been submitted, you should contact the Community Grants Hub by phone on 1800 020 283 or by email at </w:t>
      </w:r>
      <w:hyperlink r:id="rId17" w:history="1">
        <w:r w:rsidRPr="00CC15A6">
          <w:rPr>
            <w:rStyle w:val="Hyperlink"/>
          </w:rPr>
          <w:t>support@communitygrants.gov.au</w:t>
        </w:r>
      </w:hyperlink>
      <w:r w:rsidRPr="00CC15A6">
        <w:t xml:space="preserve"> straight away. The Community Grants Hub may ask you for more</w:t>
      </w:r>
      <w:r w:rsidRPr="00CC15A6" w:rsidDel="00D505A5">
        <w:t xml:space="preserve"> information</w:t>
      </w:r>
      <w:r w:rsidRPr="00CC15A6">
        <w:t xml:space="preserve">, as long as it </w:t>
      </w:r>
      <w:r w:rsidRPr="00CC15A6" w:rsidDel="00D505A5">
        <w:t>does not</w:t>
      </w:r>
      <w:r w:rsidRPr="00CC15A6">
        <w:t xml:space="preserve"> change</w:t>
      </w:r>
      <w:r w:rsidRPr="00CC15A6" w:rsidDel="00D505A5">
        <w:t xml:space="preserve"> the substance of </w:t>
      </w:r>
      <w:r w:rsidRPr="00CC15A6">
        <w:t>your application</w:t>
      </w:r>
      <w:r w:rsidRPr="00CC15A6" w:rsidDel="00D505A5">
        <w:t>.</w:t>
      </w:r>
      <w:r w:rsidRPr="00CC15A6">
        <w:t xml:space="preserve">  The Community Grants Hub does not have to </w:t>
      </w:r>
      <w:r w:rsidRPr="00CC15A6" w:rsidDel="00D505A5">
        <w:t>accept any additional information</w:t>
      </w:r>
      <w:r w:rsidRPr="00CC15A6">
        <w:t>, nor requests from applicants to correct applications</w:t>
      </w:r>
      <w:r w:rsidRPr="00CC15A6" w:rsidDel="00D505A5">
        <w:t xml:space="preserve"> after the closing time.</w:t>
      </w:r>
    </w:p>
    <w:p w:rsidR="00340616" w:rsidRPr="0064251D" w:rsidRDefault="009F06E6" w:rsidP="002E57FC">
      <w:pPr>
        <w:pStyle w:val="Heading2Numbered"/>
        <w:numPr>
          <w:ilvl w:val="0"/>
          <w:numId w:val="0"/>
        </w:numPr>
        <w:ind w:left="709" w:hanging="709"/>
        <w:rPr>
          <w:b/>
        </w:rPr>
      </w:pPr>
      <w:bookmarkStart w:id="62" w:name="_Ref416444523"/>
      <w:bookmarkStart w:id="63" w:name="_Toc421777619"/>
      <w:bookmarkStart w:id="64" w:name="_Toc433641173"/>
      <w:bookmarkStart w:id="65" w:name="_Toc467773971"/>
      <w:bookmarkStart w:id="66" w:name="_Toc493064181"/>
      <w:r w:rsidRPr="0064251D">
        <w:rPr>
          <w:b/>
        </w:rPr>
        <w:lastRenderedPageBreak/>
        <w:t>6.4</w:t>
      </w:r>
      <w:r w:rsidRPr="0064251D">
        <w:rPr>
          <w:b/>
        </w:rPr>
        <w:tab/>
      </w:r>
      <w:r w:rsidR="00340616" w:rsidRPr="0064251D">
        <w:rPr>
          <w:b/>
        </w:rPr>
        <w:t>Applications from consortia</w:t>
      </w:r>
      <w:bookmarkEnd w:id="62"/>
      <w:bookmarkEnd w:id="63"/>
      <w:bookmarkEnd w:id="64"/>
      <w:bookmarkEnd w:id="65"/>
      <w:bookmarkEnd w:id="66"/>
    </w:p>
    <w:p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who are working together to</w:t>
      </w:r>
      <w:r w:rsidRPr="00621BBB">
        <w:t xml:space="preserve"> combine their capabilities when developing and delivering a grant activity</w:t>
      </w:r>
      <w:r>
        <w:t>.</w:t>
      </w:r>
    </w:p>
    <w:p w:rsidR="00340616" w:rsidRPr="00B72EE8" w:rsidRDefault="00340616" w:rsidP="00340616">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rsidR="00340616" w:rsidRPr="0064251D" w:rsidRDefault="009F06E6" w:rsidP="002E57FC">
      <w:pPr>
        <w:pStyle w:val="Heading2Numbered"/>
        <w:numPr>
          <w:ilvl w:val="0"/>
          <w:numId w:val="0"/>
        </w:numPr>
        <w:ind w:left="426" w:hanging="426"/>
        <w:rPr>
          <w:b/>
        </w:rPr>
      </w:pPr>
      <w:bookmarkStart w:id="67" w:name="_Toc384307739"/>
      <w:bookmarkStart w:id="68" w:name="_Toc384307810"/>
      <w:bookmarkStart w:id="69" w:name="_Toc389141038"/>
      <w:bookmarkStart w:id="70" w:name="_Toc433641171"/>
      <w:bookmarkStart w:id="71" w:name="_Toc467773972"/>
      <w:bookmarkStart w:id="72" w:name="_Toc493064182"/>
      <w:bookmarkStart w:id="73" w:name="_Toc421777609"/>
      <w:bookmarkEnd w:id="49"/>
      <w:r w:rsidRPr="0064251D">
        <w:rPr>
          <w:b/>
        </w:rPr>
        <w:t>6.5</w:t>
      </w:r>
      <w:r w:rsidRPr="0064251D">
        <w:rPr>
          <w:b/>
        </w:rPr>
        <w:tab/>
      </w:r>
      <w:r w:rsidR="00340616" w:rsidRPr="0064251D">
        <w:rPr>
          <w:b/>
        </w:rPr>
        <w:t xml:space="preserve">Questions during the application </w:t>
      </w:r>
      <w:bookmarkEnd w:id="67"/>
      <w:bookmarkEnd w:id="68"/>
      <w:bookmarkEnd w:id="69"/>
      <w:bookmarkEnd w:id="70"/>
      <w:r w:rsidR="00340616" w:rsidRPr="0064251D">
        <w:rPr>
          <w:b/>
        </w:rPr>
        <w:t>process</w:t>
      </w:r>
      <w:bookmarkEnd w:id="71"/>
      <w:bookmarkEnd w:id="72"/>
    </w:p>
    <w:p w:rsidR="00107303" w:rsidRPr="006D4E88" w:rsidRDefault="00107303" w:rsidP="00107303">
      <w:r w:rsidRPr="006D4E88">
        <w:t xml:space="preserve">If you have any questions during the application period, please call 1800 020 283 or TTY 1800 555 677 or email </w:t>
      </w:r>
      <w:hyperlink r:id="rId18" w:history="1">
        <w:r w:rsidRPr="006D4E88">
          <w:rPr>
            <w:rStyle w:val="Hyperlink"/>
          </w:rPr>
          <w:t>support@communitygrants.gov.au</w:t>
        </w:r>
      </w:hyperlink>
      <w:r w:rsidRPr="006D4E88">
        <w:t>. The Community Grants Hub will respond to emailed questions within five working days.</w:t>
      </w:r>
    </w:p>
    <w:p w:rsidR="00107303" w:rsidRDefault="00107303" w:rsidP="00107303">
      <w:r w:rsidRPr="00D34EFE">
        <w:t xml:space="preserve">Answers to questions </w:t>
      </w:r>
      <w:r w:rsidR="00E10FB3">
        <w:t xml:space="preserve">may </w:t>
      </w:r>
      <w:r w:rsidRPr="00D34EFE">
        <w:t xml:space="preserve">be posted on </w:t>
      </w:r>
      <w:hyperlink r:id="rId19" w:history="1">
        <w:r w:rsidRPr="00E57DDF">
          <w:rPr>
            <w:rStyle w:val="Hyperlink"/>
            <w:rFonts w:cstheme="minorBidi"/>
          </w:rPr>
          <w:t>GrantConnect</w:t>
        </w:r>
      </w:hyperlink>
      <w:r w:rsidRPr="00CF6CC6">
        <w:t>.</w:t>
      </w:r>
    </w:p>
    <w:p w:rsidR="00340616" w:rsidRPr="00B72EE8" w:rsidRDefault="00107303" w:rsidP="00340616">
      <w:r>
        <w:t xml:space="preserve">Questions will not be accepted after </w:t>
      </w:r>
      <w:r w:rsidRPr="002D1B2C">
        <w:t>1</w:t>
      </w:r>
      <w:r w:rsidR="00D57407">
        <w:t>9</w:t>
      </w:r>
      <w:r w:rsidRPr="002D1B2C">
        <w:t xml:space="preserve"> October 2017.</w:t>
      </w:r>
    </w:p>
    <w:p w:rsidR="00340616" w:rsidRPr="0064251D" w:rsidRDefault="009F06E6" w:rsidP="002E57FC">
      <w:pPr>
        <w:pStyle w:val="Heading2Numbered"/>
        <w:numPr>
          <w:ilvl w:val="0"/>
          <w:numId w:val="0"/>
        </w:numPr>
        <w:ind w:left="426" w:hanging="426"/>
        <w:rPr>
          <w:b/>
        </w:rPr>
      </w:pPr>
      <w:bookmarkStart w:id="74" w:name="_Toc467773973"/>
      <w:bookmarkStart w:id="75" w:name="_Toc493064183"/>
      <w:bookmarkEnd w:id="73"/>
      <w:r w:rsidRPr="0064251D">
        <w:rPr>
          <w:b/>
        </w:rPr>
        <w:t>6.6</w:t>
      </w:r>
      <w:r w:rsidRPr="0064251D">
        <w:rPr>
          <w:b/>
        </w:rPr>
        <w:tab/>
      </w:r>
      <w:r w:rsidR="00340616" w:rsidRPr="0064251D">
        <w:rPr>
          <w:b/>
        </w:rPr>
        <w:t>Further grant opportunities</w:t>
      </w:r>
      <w:bookmarkEnd w:id="74"/>
      <w:bookmarkEnd w:id="75"/>
    </w:p>
    <w:p w:rsidR="00DC1682" w:rsidRDefault="00340616" w:rsidP="00107303">
      <w:pPr>
        <w:rPr>
          <w:rFonts w:asciiTheme="majorHAnsi" w:eastAsiaTheme="majorEastAsia" w:hAnsiTheme="majorHAnsi" w:cstheme="majorBidi"/>
          <w:bCs/>
          <w:color w:val="1C1C1C" w:themeColor="text2"/>
          <w:sz w:val="40"/>
          <w:szCs w:val="28"/>
        </w:rPr>
      </w:pPr>
      <w:r>
        <w:t>If there are not enough suitable applications to meet the program’s objectives</w:t>
      </w:r>
      <w:r w:rsidR="008D2430">
        <w:t xml:space="preserve"> or coverage requirements</w:t>
      </w:r>
      <w:r>
        <w:t xml:space="preserve">, </w:t>
      </w:r>
      <w:bookmarkStart w:id="76" w:name="_Toc467773974"/>
      <w:r w:rsidR="00107303" w:rsidRPr="006D4E88">
        <w:t>the</w:t>
      </w:r>
      <w:r w:rsidR="00107303">
        <w:t xml:space="preserve"> </w:t>
      </w:r>
      <w:r w:rsidR="00107303" w:rsidRPr="00211452">
        <w:t>Department of Social Services</w:t>
      </w:r>
      <w:r w:rsidR="00107303" w:rsidRPr="00E57DDF">
        <w:t xml:space="preserve"> </w:t>
      </w:r>
      <w:r w:rsidR="00107303">
        <w:t xml:space="preserve">will </w:t>
      </w:r>
      <w:r w:rsidR="00107303" w:rsidRPr="00C66F7D">
        <w:t>deliver subsequent grant opportunities run as direct selection or restricted processes</w:t>
      </w:r>
      <w:r w:rsidR="00107303" w:rsidRPr="00C66F7D">
        <w:rPr>
          <w:b/>
        </w:rPr>
        <w:t xml:space="preserve">. </w:t>
      </w:r>
      <w:r w:rsidR="00107303" w:rsidRPr="00962E35">
        <w:t xml:space="preserve"> </w:t>
      </w:r>
      <w:r w:rsidR="008D2430">
        <w:t xml:space="preserve">Should the assessment process for the grant opportunity have a </w:t>
      </w:r>
      <w:r w:rsidR="008D2430" w:rsidRPr="00962E35">
        <w:t xml:space="preserve">situation where </w:t>
      </w:r>
      <w:r w:rsidR="008D2430">
        <w:t xml:space="preserve">there is </w:t>
      </w:r>
      <w:r w:rsidR="008D2430" w:rsidRPr="00962E35">
        <w:t>less coverage and capability than is already in place</w:t>
      </w:r>
      <w:r w:rsidR="008D2430">
        <w:t xml:space="preserve">, it would be expected that unsuccessful applicants would first be approached to negotiate </w:t>
      </w:r>
      <w:r w:rsidR="001846E9">
        <w:t xml:space="preserve">in the areas of eligibility, </w:t>
      </w:r>
      <w:r w:rsidR="008D2430">
        <w:t xml:space="preserve">service capability or coverage. </w:t>
      </w:r>
    </w:p>
    <w:p w:rsidR="00340616" w:rsidRPr="0064251D" w:rsidRDefault="00340616" w:rsidP="0054078D">
      <w:pPr>
        <w:pStyle w:val="Heading1Numbered"/>
        <w:rPr>
          <w:b/>
        </w:rPr>
      </w:pPr>
      <w:bookmarkStart w:id="77" w:name="_Toc493064184"/>
      <w:r w:rsidRPr="0064251D">
        <w:rPr>
          <w:b/>
        </w:rPr>
        <w:t>Assessment of grant applications</w:t>
      </w:r>
      <w:bookmarkEnd w:id="76"/>
      <w:bookmarkEnd w:id="77"/>
    </w:p>
    <w:p w:rsidR="00340616" w:rsidRPr="0064251D" w:rsidRDefault="00340616" w:rsidP="009608B5">
      <w:pPr>
        <w:pStyle w:val="Heading2Numbered"/>
        <w:ind w:left="709" w:hanging="709"/>
        <w:rPr>
          <w:b/>
        </w:rPr>
      </w:pPr>
      <w:bookmarkStart w:id="78" w:name="_Toc467773975"/>
      <w:bookmarkStart w:id="79" w:name="_Toc493064185"/>
      <w:bookmarkStart w:id="80" w:name="_Toc421777603"/>
      <w:r w:rsidRPr="0064251D">
        <w:rPr>
          <w:b/>
        </w:rPr>
        <w:t>Who will assess applications?</w:t>
      </w:r>
      <w:bookmarkEnd w:id="78"/>
      <w:bookmarkEnd w:id="79"/>
      <w:r w:rsidRPr="0064251D">
        <w:rPr>
          <w:b/>
        </w:rPr>
        <w:t xml:space="preserve"> </w:t>
      </w:r>
      <w:bookmarkEnd w:id="80"/>
    </w:p>
    <w:p w:rsidR="00107303" w:rsidRPr="00D34EFE" w:rsidRDefault="00107303" w:rsidP="00107303">
      <w:pPr>
        <w:pStyle w:val="CABNETParagraphAtt"/>
        <w:spacing w:after="240"/>
        <w:rPr>
          <w:rFonts w:cs="Times New Roman"/>
        </w:rPr>
      </w:pPr>
      <w:r w:rsidRPr="00D34EFE">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rsidR="00107303" w:rsidRPr="00D34EFE" w:rsidRDefault="00107303" w:rsidP="00107303">
      <w:r w:rsidRPr="00D34EFE">
        <w:t>If the selection process identifies unintentional errors in your application, you may be contacted to correct or explain the information.</w:t>
      </w:r>
    </w:p>
    <w:p w:rsidR="00107303" w:rsidRPr="00D34EFE" w:rsidRDefault="00107303" w:rsidP="00107303">
      <w:pPr>
        <w:pStyle w:val="CABNETParagraphAtt"/>
        <w:spacing w:after="240"/>
        <w:rPr>
          <w:rFonts w:cs="Times New Roman"/>
        </w:rPr>
      </w:pPr>
      <w:r w:rsidRPr="00D34EFE">
        <w:rPr>
          <w:rFonts w:cs="Times New Roman"/>
        </w:rPr>
        <w:t xml:space="preserve">An expert panel comprised of </w:t>
      </w:r>
      <w:r w:rsidR="008D0FFB">
        <w:rPr>
          <w:rFonts w:cs="Times New Roman"/>
        </w:rPr>
        <w:t>Department of Social Services staff</w:t>
      </w:r>
      <w:r w:rsidR="008D0FFB" w:rsidRPr="00D34EFE">
        <w:rPr>
          <w:rFonts w:cs="Times New Roman"/>
        </w:rPr>
        <w:t xml:space="preserve"> </w:t>
      </w:r>
      <w:r w:rsidRPr="00D34EFE">
        <w:rPr>
          <w:rFonts w:cs="Times New Roman"/>
        </w:rPr>
        <w:t xml:space="preserve">will then review all ranked applications to inform the final recommendations for funding. </w:t>
      </w:r>
    </w:p>
    <w:p w:rsidR="00107303" w:rsidRPr="00D34EFE" w:rsidRDefault="00107303" w:rsidP="00107303">
      <w:pPr>
        <w:spacing w:before="120"/>
      </w:pPr>
      <w:r w:rsidRPr="00D34EFE">
        <w:t>The Expert Panel will make recommendations having regards to:</w:t>
      </w:r>
    </w:p>
    <w:p w:rsidR="00DC1682" w:rsidRPr="009608B5" w:rsidRDefault="00DC1682" w:rsidP="00901375">
      <w:pPr>
        <w:pStyle w:val="ListParagraph"/>
        <w:numPr>
          <w:ilvl w:val="1"/>
          <w:numId w:val="26"/>
        </w:numPr>
        <w:spacing w:before="120" w:after="60" w:line="280" w:lineRule="atLeast"/>
        <w:ind w:left="567" w:hanging="567"/>
        <w:rPr>
          <w:rFonts w:asciiTheme="minorHAnsi" w:hAnsiTheme="minorHAnsi" w:cstheme="minorHAnsi"/>
        </w:rPr>
      </w:pPr>
      <w:r w:rsidRPr="009608B5">
        <w:rPr>
          <w:rFonts w:asciiTheme="minorHAnsi" w:hAnsiTheme="minorHAnsi" w:cstheme="minorHAnsi"/>
        </w:rPr>
        <w:t>overall objectives for each Program</w:t>
      </w:r>
    </w:p>
    <w:p w:rsidR="00DC1682" w:rsidRPr="009608B5" w:rsidRDefault="00DC1682" w:rsidP="00901375">
      <w:pPr>
        <w:pStyle w:val="ListParagraph"/>
        <w:numPr>
          <w:ilvl w:val="1"/>
          <w:numId w:val="26"/>
        </w:numPr>
        <w:spacing w:before="120" w:after="60" w:line="280" w:lineRule="atLeast"/>
        <w:ind w:left="567" w:hanging="567"/>
        <w:rPr>
          <w:rFonts w:asciiTheme="minorHAnsi" w:hAnsiTheme="minorHAnsi" w:cstheme="minorHAnsi"/>
        </w:rPr>
      </w:pPr>
      <w:r w:rsidRPr="009608B5">
        <w:rPr>
          <w:rFonts w:asciiTheme="minorHAnsi" w:hAnsiTheme="minorHAnsi" w:cstheme="minorHAnsi"/>
        </w:rPr>
        <w:lastRenderedPageBreak/>
        <w:t>conformance with eligibility criteria</w:t>
      </w:r>
    </w:p>
    <w:p w:rsidR="00DC1682" w:rsidRPr="009608B5" w:rsidRDefault="00DC1682" w:rsidP="00901375">
      <w:pPr>
        <w:pStyle w:val="ListParagraph"/>
        <w:numPr>
          <w:ilvl w:val="1"/>
          <w:numId w:val="26"/>
        </w:numPr>
        <w:spacing w:before="120" w:after="60" w:line="280" w:lineRule="atLeast"/>
        <w:ind w:left="567" w:hanging="567"/>
        <w:rPr>
          <w:rFonts w:asciiTheme="minorHAnsi" w:hAnsiTheme="minorHAnsi" w:cstheme="minorHAnsi"/>
        </w:rPr>
      </w:pPr>
      <w:r w:rsidRPr="009608B5">
        <w:rPr>
          <w:rFonts w:asciiTheme="minorHAnsi" w:hAnsiTheme="minorHAnsi" w:cstheme="minorHAnsi"/>
        </w:rPr>
        <w:t>service provider mix</w:t>
      </w:r>
    </w:p>
    <w:p w:rsidR="00DC1682" w:rsidRPr="009608B5" w:rsidRDefault="00DC1682" w:rsidP="00901375">
      <w:pPr>
        <w:pStyle w:val="ListParagraph"/>
        <w:numPr>
          <w:ilvl w:val="1"/>
          <w:numId w:val="26"/>
        </w:numPr>
        <w:spacing w:before="120" w:after="60" w:line="280" w:lineRule="atLeast"/>
        <w:ind w:left="567" w:hanging="567"/>
        <w:rPr>
          <w:rFonts w:asciiTheme="minorHAnsi" w:hAnsiTheme="minorHAnsi" w:cstheme="minorHAnsi"/>
        </w:rPr>
      </w:pPr>
      <w:r w:rsidRPr="009608B5">
        <w:rPr>
          <w:rFonts w:asciiTheme="minorHAnsi" w:hAnsiTheme="minorHAnsi" w:cstheme="minorHAnsi"/>
        </w:rPr>
        <w:t>distribution of providers across all locations</w:t>
      </w:r>
    </w:p>
    <w:p w:rsidR="00DC1682" w:rsidRPr="009608B5" w:rsidRDefault="00DC1682" w:rsidP="00901375">
      <w:pPr>
        <w:pStyle w:val="ListParagraph"/>
        <w:numPr>
          <w:ilvl w:val="1"/>
          <w:numId w:val="26"/>
        </w:numPr>
        <w:spacing w:before="120" w:after="60" w:line="280" w:lineRule="atLeast"/>
        <w:ind w:left="567" w:hanging="567"/>
        <w:rPr>
          <w:rFonts w:asciiTheme="minorHAnsi" w:hAnsiTheme="minorHAnsi" w:cstheme="minorHAnsi"/>
        </w:rPr>
      </w:pPr>
      <w:r w:rsidRPr="009608B5">
        <w:rPr>
          <w:rFonts w:asciiTheme="minorHAnsi" w:hAnsiTheme="minorHAnsi" w:cstheme="minorHAnsi"/>
        </w:rPr>
        <w:t>how the services and/or project will be delivered</w:t>
      </w:r>
    </w:p>
    <w:p w:rsidR="00DC1682" w:rsidRPr="009608B5" w:rsidRDefault="00DC1682" w:rsidP="00901375">
      <w:pPr>
        <w:pStyle w:val="ListParagraph"/>
        <w:numPr>
          <w:ilvl w:val="1"/>
          <w:numId w:val="26"/>
        </w:numPr>
        <w:spacing w:before="120" w:after="60" w:line="280" w:lineRule="atLeast"/>
        <w:ind w:left="567" w:hanging="567"/>
        <w:rPr>
          <w:rFonts w:asciiTheme="minorHAnsi" w:hAnsiTheme="minorHAnsi" w:cstheme="minorHAnsi"/>
        </w:rPr>
      </w:pPr>
      <w:r w:rsidRPr="009608B5">
        <w:rPr>
          <w:rFonts w:asciiTheme="minorHAnsi" w:hAnsiTheme="minorHAnsi" w:cstheme="minorHAnsi"/>
        </w:rPr>
        <w:t>existing and/or potential market failure</w:t>
      </w:r>
    </w:p>
    <w:p w:rsidR="00DC1682" w:rsidRPr="009608B5" w:rsidRDefault="00DC1682" w:rsidP="00901375">
      <w:pPr>
        <w:pStyle w:val="ListParagraph"/>
        <w:numPr>
          <w:ilvl w:val="1"/>
          <w:numId w:val="26"/>
        </w:numPr>
        <w:spacing w:before="120" w:after="60" w:line="280" w:lineRule="atLeast"/>
        <w:ind w:left="567" w:hanging="567"/>
        <w:rPr>
          <w:rFonts w:asciiTheme="minorHAnsi" w:hAnsiTheme="minorHAnsi" w:cstheme="minorHAnsi"/>
        </w:rPr>
      </w:pPr>
      <w:r w:rsidRPr="009608B5">
        <w:rPr>
          <w:rFonts w:asciiTheme="minorHAnsi" w:hAnsiTheme="minorHAnsi" w:cstheme="minorHAnsi"/>
        </w:rPr>
        <w:t>value for money</w:t>
      </w:r>
      <w:r w:rsidR="00F95A36" w:rsidRPr="009608B5">
        <w:rPr>
          <w:rFonts w:asciiTheme="minorHAnsi" w:hAnsiTheme="minorHAnsi" w:cstheme="minorHAnsi"/>
        </w:rPr>
        <w:t>,</w:t>
      </w:r>
      <w:r w:rsidRPr="009608B5">
        <w:rPr>
          <w:rFonts w:asciiTheme="minorHAnsi" w:hAnsiTheme="minorHAnsi" w:cstheme="minorHAnsi"/>
        </w:rPr>
        <w:t xml:space="preserve"> and</w:t>
      </w:r>
    </w:p>
    <w:p w:rsidR="00DC1682" w:rsidRPr="009608B5" w:rsidRDefault="00DC1682" w:rsidP="00901375">
      <w:pPr>
        <w:pStyle w:val="ListParagraph"/>
        <w:numPr>
          <w:ilvl w:val="1"/>
          <w:numId w:val="26"/>
        </w:numPr>
        <w:spacing w:before="120" w:after="60" w:line="280" w:lineRule="atLeast"/>
        <w:ind w:left="567" w:hanging="567"/>
        <w:rPr>
          <w:rFonts w:asciiTheme="minorHAnsi" w:hAnsiTheme="minorHAnsi" w:cstheme="minorHAnsi"/>
        </w:rPr>
      </w:pPr>
      <w:r w:rsidRPr="009608B5">
        <w:rPr>
          <w:rFonts w:asciiTheme="minorHAnsi" w:hAnsiTheme="minorHAnsi" w:cstheme="minorHAnsi"/>
        </w:rPr>
        <w:t>(if known) minimise possible duplication with other Commonwealth/State/Territory government programs/service delivery.</w:t>
      </w:r>
    </w:p>
    <w:p w:rsidR="00DC1682" w:rsidRDefault="00DC1682" w:rsidP="00DC1682">
      <w:pPr>
        <w:spacing w:before="120"/>
      </w:pPr>
      <w:r w:rsidRPr="00107303">
        <w:t>The expert panel may seek 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rsidR="00340616" w:rsidRPr="0064251D" w:rsidRDefault="00340616" w:rsidP="009608B5">
      <w:pPr>
        <w:pStyle w:val="Heading2Numbered"/>
        <w:ind w:left="709" w:hanging="709"/>
        <w:rPr>
          <w:b/>
        </w:rPr>
      </w:pPr>
      <w:bookmarkStart w:id="81" w:name="_Toc467773976"/>
      <w:bookmarkStart w:id="82" w:name="_Toc493064186"/>
      <w:r w:rsidRPr="0064251D">
        <w:rPr>
          <w:b/>
        </w:rPr>
        <w:t>Who will approve grants?</w:t>
      </w:r>
      <w:bookmarkEnd w:id="81"/>
      <w:bookmarkEnd w:id="82"/>
    </w:p>
    <w:p w:rsidR="00340616" w:rsidRPr="00165487" w:rsidRDefault="00340616" w:rsidP="00340616">
      <w:r w:rsidRPr="00165487">
        <w:t xml:space="preserve">The </w:t>
      </w:r>
      <w:r w:rsidR="00317D0B">
        <w:t>expert panel</w:t>
      </w:r>
      <w:r w:rsidRPr="00165487">
        <w:t xml:space="preserve"> will make recommendations to the</w:t>
      </w:r>
      <w:r w:rsidRPr="00317D0B">
        <w:t xml:space="preserve"> </w:t>
      </w:r>
      <w:r w:rsidR="00165487" w:rsidRPr="00211452">
        <w:t>Branch Manager, Supported Employment Policy, Access and Engagement Branch.</w:t>
      </w:r>
      <w:r w:rsidRPr="00165487">
        <w:t xml:space="preserve"> The</w:t>
      </w:r>
      <w:r w:rsidRPr="00317D0B">
        <w:t xml:space="preserve"> </w:t>
      </w:r>
      <w:r w:rsidR="00165487" w:rsidRPr="00211452">
        <w:t>Minister for Social Services</w:t>
      </w:r>
      <w:r w:rsidR="00134D17">
        <w:t xml:space="preserve"> (Minister)</w:t>
      </w:r>
      <w:r w:rsidRPr="00165487">
        <w:rPr>
          <w:b/>
        </w:rPr>
        <w:t xml:space="preserve"> </w:t>
      </w:r>
      <w:r w:rsidRPr="00165487">
        <w:t>will make the final decision to approve a grant.</w:t>
      </w:r>
    </w:p>
    <w:p w:rsidR="00340616" w:rsidRPr="00165487" w:rsidRDefault="00340616" w:rsidP="00340616">
      <w:r w:rsidRPr="00165487">
        <w:t xml:space="preserve">The </w:t>
      </w:r>
      <w:r w:rsidR="00165487" w:rsidRPr="00211452">
        <w:t>Minister's</w:t>
      </w:r>
      <w:r w:rsidRPr="00317D0B">
        <w:t xml:space="preserve"> </w:t>
      </w:r>
      <w:r w:rsidRPr="00165487">
        <w:t>decision is final in all matters, including:</w:t>
      </w:r>
    </w:p>
    <w:p w:rsidR="00340616" w:rsidRPr="00165487" w:rsidRDefault="00340616" w:rsidP="00103A95">
      <w:pPr>
        <w:pStyle w:val="Bullet1"/>
      </w:pPr>
      <w:r w:rsidRPr="00165487">
        <w:t>the approval of the grant</w:t>
      </w:r>
    </w:p>
    <w:p w:rsidR="00340616" w:rsidRPr="00165487" w:rsidRDefault="00340616" w:rsidP="00103A95">
      <w:pPr>
        <w:pStyle w:val="Bullet1"/>
      </w:pPr>
      <w:r w:rsidRPr="00165487">
        <w:t>the grant funding amount to be awarded</w:t>
      </w:r>
    </w:p>
    <w:p w:rsidR="00340616" w:rsidRPr="00165487" w:rsidRDefault="00340616" w:rsidP="00340616">
      <w:r w:rsidRPr="00165487">
        <w:t xml:space="preserve">The </w:t>
      </w:r>
      <w:r w:rsidR="00165487" w:rsidRPr="00211452">
        <w:t>Minister</w:t>
      </w:r>
      <w:r w:rsidRPr="00165487">
        <w:t xml:space="preserve"> must not approve funding if they reasonably consider the program funding available across financial years will not accommodate the funding offer, and/or the application does not represent value for money. </w:t>
      </w:r>
    </w:p>
    <w:p w:rsidR="00340616" w:rsidRPr="00165487" w:rsidRDefault="00340616" w:rsidP="00340616">
      <w:r w:rsidRPr="00165487">
        <w:t>There is no appeal mechanism for decisions to approve or not approve a grant.</w:t>
      </w:r>
    </w:p>
    <w:p w:rsidR="00340616" w:rsidRPr="0064251D" w:rsidRDefault="00340616" w:rsidP="0054078D">
      <w:pPr>
        <w:pStyle w:val="Heading1Numbered"/>
        <w:rPr>
          <w:b/>
        </w:rPr>
      </w:pPr>
      <w:bookmarkStart w:id="83" w:name="_Toc467773977"/>
      <w:bookmarkStart w:id="84" w:name="_Toc493064187"/>
      <w:r w:rsidRPr="0064251D">
        <w:rPr>
          <w:b/>
        </w:rPr>
        <w:t>Notification of application outcomes</w:t>
      </w:r>
      <w:bookmarkEnd w:id="83"/>
      <w:bookmarkEnd w:id="84"/>
    </w:p>
    <w:p w:rsidR="00340616" w:rsidRPr="00165487" w:rsidRDefault="00340616" w:rsidP="00134D17">
      <w:r w:rsidRPr="00165487">
        <w:t xml:space="preserve">You will be advised of the outcomes of your application in writing, following a decision by the </w:t>
      </w:r>
      <w:r w:rsidR="00C776BB" w:rsidRPr="00211452">
        <w:t xml:space="preserve">Minister </w:t>
      </w:r>
      <w:r w:rsidR="00165487" w:rsidRPr="00211452">
        <w:t>for Social Services</w:t>
      </w:r>
      <w:r w:rsidRPr="00211452">
        <w:t>.</w:t>
      </w:r>
      <w:r w:rsidRPr="00165487">
        <w:rPr>
          <w:b/>
        </w:rPr>
        <w:t xml:space="preserve"> </w:t>
      </w:r>
      <w:r w:rsidRPr="00165487">
        <w:t>If you are successful, you will also be advised</w:t>
      </w:r>
      <w:r w:rsidRPr="00165487">
        <w:rPr>
          <w:b/>
        </w:rPr>
        <w:t xml:space="preserve"> </w:t>
      </w:r>
      <w:r w:rsidRPr="00165487">
        <w:t xml:space="preserve">about any specific conditions attached to the grant. </w:t>
      </w:r>
    </w:p>
    <w:p w:rsidR="00340616" w:rsidRPr="00165487" w:rsidRDefault="00340616" w:rsidP="00340616">
      <w:r w:rsidRPr="00165487">
        <w:t>If you are unsuccessful, we will notify you in writing and give you an opportunity to discuss the outcome.</w:t>
      </w:r>
    </w:p>
    <w:p w:rsidR="00340616" w:rsidRPr="0064251D" w:rsidRDefault="00340616" w:rsidP="009608B5">
      <w:pPr>
        <w:pStyle w:val="Heading2Numbered"/>
        <w:ind w:left="709" w:hanging="709"/>
        <w:rPr>
          <w:b/>
        </w:rPr>
      </w:pPr>
      <w:bookmarkStart w:id="85" w:name="_Toc467773978"/>
      <w:bookmarkStart w:id="86" w:name="_Toc493064188"/>
      <w:r w:rsidRPr="0064251D">
        <w:rPr>
          <w:b/>
        </w:rPr>
        <w:t>Feedback on your application</w:t>
      </w:r>
      <w:bookmarkEnd w:id="85"/>
      <w:bookmarkEnd w:id="86"/>
    </w:p>
    <w:p w:rsidR="00134D17" w:rsidRPr="00B00E6D" w:rsidRDefault="00134D17" w:rsidP="00B00E6D">
      <w:bookmarkStart w:id="87" w:name="_Toc488062461"/>
      <w:r w:rsidRPr="00B00E6D">
        <w:t>The Feedback Summary will provide general round-specific information and will include main strengths and areas of improvement for the applications received in this round.</w:t>
      </w:r>
      <w:bookmarkEnd w:id="87"/>
    </w:p>
    <w:p w:rsidR="00340616" w:rsidRPr="0064251D" w:rsidRDefault="00340616" w:rsidP="0054078D">
      <w:pPr>
        <w:pStyle w:val="Heading1Numbered"/>
        <w:rPr>
          <w:b/>
        </w:rPr>
      </w:pPr>
      <w:bookmarkStart w:id="88" w:name="_Toc467773979"/>
      <w:bookmarkStart w:id="89" w:name="_Toc493064189"/>
      <w:bookmarkStart w:id="90" w:name="_Toc421777622"/>
      <w:bookmarkStart w:id="91" w:name="_Toc433641183"/>
      <w:r w:rsidRPr="0064251D">
        <w:rPr>
          <w:b/>
        </w:rPr>
        <w:lastRenderedPageBreak/>
        <w:t>Successful grant applications</w:t>
      </w:r>
      <w:bookmarkEnd w:id="88"/>
      <w:bookmarkEnd w:id="89"/>
    </w:p>
    <w:p w:rsidR="00340616" w:rsidRPr="0064251D" w:rsidRDefault="00340616" w:rsidP="009608B5">
      <w:pPr>
        <w:pStyle w:val="Heading2Numbered"/>
        <w:ind w:left="709" w:hanging="709"/>
        <w:rPr>
          <w:b/>
        </w:rPr>
      </w:pPr>
      <w:bookmarkStart w:id="92" w:name="_Toc467773980"/>
      <w:bookmarkStart w:id="93" w:name="_Toc493064190"/>
      <w:r w:rsidRPr="0064251D">
        <w:rPr>
          <w:b/>
        </w:rPr>
        <w:t>The grant agreement</w:t>
      </w:r>
      <w:bookmarkEnd w:id="92"/>
      <w:bookmarkEnd w:id="93"/>
    </w:p>
    <w:bookmarkEnd w:id="90"/>
    <w:bookmarkEnd w:id="91"/>
    <w:p w:rsidR="00340616" w:rsidRPr="002E0C03" w:rsidRDefault="00340616" w:rsidP="00340616">
      <w:r w:rsidRPr="00103A95">
        <w:t xml:space="preserve">If you are successful, you must enter into a legally binding grant agreement with the </w:t>
      </w:r>
      <w:r w:rsidRPr="008C4BF4">
        <w:t>Commonwealth represented by</w:t>
      </w:r>
      <w:r w:rsidR="008C4BF4" w:rsidRPr="008C4BF4">
        <w:t xml:space="preserve"> the</w:t>
      </w:r>
      <w:r w:rsidRPr="00933A55">
        <w:rPr>
          <w:rStyle w:val="highlightedtextChar"/>
          <w:b w:val="0"/>
          <w:color w:val="auto"/>
        </w:rPr>
        <w:t xml:space="preserve"> </w:t>
      </w:r>
      <w:r w:rsidR="008C4BF4" w:rsidRPr="00933A55">
        <w:rPr>
          <w:rStyle w:val="highlightedtextChar"/>
          <w:b w:val="0"/>
          <w:color w:val="auto"/>
        </w:rPr>
        <w:t>Department of Social Services</w:t>
      </w:r>
      <w:r w:rsidR="00DB0937" w:rsidRPr="00933A55">
        <w:rPr>
          <w:rStyle w:val="highlightedtextChar"/>
          <w:b w:val="0"/>
          <w:color w:val="auto"/>
        </w:rPr>
        <w:t>.</w:t>
      </w:r>
      <w:r w:rsidRPr="008C4BF4">
        <w:rPr>
          <w:rStyle w:val="highlightedtextChar"/>
          <w:color w:val="auto"/>
        </w:rPr>
        <w:t xml:space="preserve"> </w:t>
      </w:r>
      <w:r w:rsidR="003C2670">
        <w:t>Streamlined Grant Agreement -</w:t>
      </w:r>
      <w:r w:rsidR="003E033C">
        <w:t xml:space="preserve"> </w:t>
      </w:r>
      <w:r w:rsidR="00FC6B1F">
        <w:t xml:space="preserve">General </w:t>
      </w:r>
      <w:r w:rsidR="003E033C">
        <w:t xml:space="preserve">Grant </w:t>
      </w:r>
      <w:r w:rsidR="00FC6B1F">
        <w:t>C</w:t>
      </w:r>
      <w:r w:rsidRPr="00103A95">
        <w:t>onditions for the grant agreement will apply and cannot be changed. A schedule may be used to outline the specific grant</w:t>
      </w:r>
      <w:r w:rsidRPr="002E0C03">
        <w:t xml:space="preserve"> requirements.  Any additional conditions attached to the grant will be identified in the grant offer or during the grant agreement negotiations.</w:t>
      </w:r>
    </w:p>
    <w:p w:rsidR="00340616" w:rsidRPr="00B72EE8" w:rsidRDefault="00340616" w:rsidP="009608B5">
      <w:pPr>
        <w:spacing w:beforeLines="120" w:before="288" w:afterLines="60" w:after="144"/>
      </w:pPr>
      <w:r>
        <w:t>You</w:t>
      </w:r>
      <w:r w:rsidRPr="00B72EE8">
        <w:t xml:space="preserve"> will </w:t>
      </w:r>
      <w:r>
        <w:t>b</w:t>
      </w:r>
      <w:r w:rsidRPr="00B72EE8">
        <w:t xml:space="preserve">e required to: </w:t>
      </w:r>
    </w:p>
    <w:p w:rsidR="008C4BF4" w:rsidRDefault="008C4BF4" w:rsidP="00901375">
      <w:pPr>
        <w:pStyle w:val="Bullet1"/>
        <w:numPr>
          <w:ilvl w:val="0"/>
          <w:numId w:val="18"/>
        </w:numPr>
        <w:spacing w:beforeLines="120" w:before="288" w:afterLines="60" w:after="144"/>
      </w:pPr>
      <w:r w:rsidRPr="0069422D">
        <w:t>produce digital masters</w:t>
      </w:r>
    </w:p>
    <w:p w:rsidR="00A571AC" w:rsidRDefault="00A571AC" w:rsidP="00901375">
      <w:pPr>
        <w:pStyle w:val="Bullet1"/>
        <w:numPr>
          <w:ilvl w:val="0"/>
          <w:numId w:val="18"/>
        </w:numPr>
        <w:spacing w:beforeLines="120" w:before="288" w:afterLines="60" w:after="144"/>
        <w:ind w:left="357" w:hanging="357"/>
      </w:pPr>
      <w:r w:rsidRPr="00C73BA9">
        <w:t>provide and maintain the equipment/premises to produce digital masters and copies in a variety of accessible formats as requested by individuals and eligible organisations</w:t>
      </w:r>
    </w:p>
    <w:p w:rsidR="008C4BF4" w:rsidRDefault="008C4BF4" w:rsidP="00901375">
      <w:pPr>
        <w:pStyle w:val="ListParagraph"/>
        <w:numPr>
          <w:ilvl w:val="0"/>
          <w:numId w:val="18"/>
        </w:numPr>
        <w:spacing w:beforeLines="120" w:before="288" w:afterLines="60" w:after="144" w:line="280" w:lineRule="atLeast"/>
        <w:ind w:left="357" w:hanging="357"/>
        <w:rPr>
          <w:rFonts w:asciiTheme="minorHAnsi" w:hAnsiTheme="minorHAnsi"/>
        </w:rPr>
      </w:pPr>
      <w:r w:rsidRPr="00A571AC">
        <w:rPr>
          <w:rFonts w:asciiTheme="minorHAnsi" w:hAnsiTheme="minorHAnsi"/>
        </w:rPr>
        <w:t>convert digital masters into a variety of mediums</w:t>
      </w:r>
      <w:r w:rsidR="00A571AC" w:rsidRPr="00A571AC">
        <w:rPr>
          <w:rFonts w:asciiTheme="minorHAnsi" w:hAnsiTheme="minorHAnsi"/>
        </w:rPr>
        <w:t>. This includes being capable of converting digital masters to any of the following mediums: Braille, Audio, Large Print, Tactical Graphics, E Text, Easy English, Accessible PDF, DAISY and MP3 (noting material must be down-loadable in relevant formats)</w:t>
      </w:r>
    </w:p>
    <w:p w:rsidR="009F11B4" w:rsidRPr="009F11B4" w:rsidRDefault="009F11B4" w:rsidP="00901375">
      <w:pPr>
        <w:pStyle w:val="ListParagraph"/>
        <w:numPr>
          <w:ilvl w:val="0"/>
          <w:numId w:val="18"/>
        </w:numPr>
        <w:spacing w:beforeLines="120" w:before="288" w:afterLines="60" w:after="144" w:line="280" w:lineRule="atLeast"/>
        <w:ind w:left="357" w:hanging="357"/>
        <w:rPr>
          <w:rFonts w:asciiTheme="minorHAnsi" w:hAnsiTheme="minorHAnsi"/>
        </w:rPr>
      </w:pPr>
      <w:r w:rsidRPr="009F11B4">
        <w:rPr>
          <w:rFonts w:asciiTheme="minorHAnsi" w:hAnsiTheme="minorHAnsi"/>
        </w:rPr>
        <w:t>maintain a quality and assurance process that guarantees consistent high quality output</w:t>
      </w:r>
    </w:p>
    <w:p w:rsidR="00A571AC" w:rsidRPr="00A571AC" w:rsidRDefault="008C4BF4" w:rsidP="00901375">
      <w:pPr>
        <w:pStyle w:val="ListParagraph"/>
        <w:numPr>
          <w:ilvl w:val="0"/>
          <w:numId w:val="18"/>
        </w:numPr>
        <w:spacing w:beforeLines="120" w:before="288" w:afterLines="60" w:after="144" w:line="280" w:lineRule="atLeast"/>
        <w:ind w:left="357" w:hanging="357"/>
        <w:rPr>
          <w:rFonts w:asciiTheme="minorHAnsi" w:hAnsiTheme="minorHAnsi"/>
        </w:rPr>
      </w:pPr>
      <w:r w:rsidRPr="0069422D">
        <w:rPr>
          <w:rFonts w:asciiTheme="minorHAnsi" w:hAnsiTheme="minorHAnsi"/>
        </w:rPr>
        <w:t xml:space="preserve">distribute those works according to the needs of the </w:t>
      </w:r>
      <w:r w:rsidR="00CB1294">
        <w:rPr>
          <w:rFonts w:asciiTheme="minorHAnsi" w:hAnsiTheme="minorHAnsi"/>
        </w:rPr>
        <w:t>individuals and eligible organisations</w:t>
      </w:r>
      <w:r w:rsidR="00A571AC">
        <w:rPr>
          <w:rFonts w:asciiTheme="minorHAnsi" w:hAnsiTheme="minorHAnsi"/>
        </w:rPr>
        <w:t>, d</w:t>
      </w:r>
      <w:r w:rsidR="00A571AC" w:rsidRPr="00A571AC">
        <w:rPr>
          <w:rFonts w:asciiTheme="minorHAnsi" w:hAnsiTheme="minorHAnsi"/>
        </w:rPr>
        <w:t>eliver</w:t>
      </w:r>
      <w:r w:rsidR="00A571AC">
        <w:rPr>
          <w:rFonts w:asciiTheme="minorHAnsi" w:hAnsiTheme="minorHAnsi"/>
        </w:rPr>
        <w:t>ing</w:t>
      </w:r>
      <w:r w:rsidR="00A571AC" w:rsidRPr="00A571AC">
        <w:rPr>
          <w:rFonts w:asciiTheme="minorHAnsi" w:hAnsiTheme="minorHAnsi"/>
        </w:rPr>
        <w:t xml:space="preserve"> services to all cohorts of people with a print disability including:</w:t>
      </w:r>
    </w:p>
    <w:p w:rsidR="00A571AC" w:rsidRPr="00A571AC" w:rsidRDefault="00A571AC" w:rsidP="00901375">
      <w:pPr>
        <w:pStyle w:val="ListParagraph"/>
        <w:numPr>
          <w:ilvl w:val="1"/>
          <w:numId w:val="18"/>
        </w:numPr>
        <w:spacing w:after="0"/>
        <w:rPr>
          <w:rFonts w:asciiTheme="minorHAnsi" w:hAnsiTheme="minorHAnsi"/>
        </w:rPr>
      </w:pPr>
      <w:r w:rsidRPr="00A571AC">
        <w:rPr>
          <w:rFonts w:asciiTheme="minorHAnsi" w:hAnsiTheme="minorHAnsi"/>
        </w:rPr>
        <w:t>people living in rural and remote locations</w:t>
      </w:r>
    </w:p>
    <w:p w:rsidR="00A571AC" w:rsidRPr="00A571AC" w:rsidRDefault="00A571AC" w:rsidP="00901375">
      <w:pPr>
        <w:pStyle w:val="ListParagraph"/>
        <w:numPr>
          <w:ilvl w:val="1"/>
          <w:numId w:val="18"/>
        </w:numPr>
        <w:spacing w:after="0"/>
        <w:rPr>
          <w:rFonts w:asciiTheme="minorHAnsi" w:hAnsiTheme="minorHAnsi"/>
        </w:rPr>
      </w:pPr>
      <w:r w:rsidRPr="00A571AC">
        <w:rPr>
          <w:rFonts w:asciiTheme="minorHAnsi" w:hAnsiTheme="minorHAnsi"/>
        </w:rPr>
        <w:t xml:space="preserve">Aboriginal and Torres Strait Islander persons </w:t>
      </w:r>
    </w:p>
    <w:p w:rsidR="00A571AC" w:rsidRPr="00A571AC" w:rsidRDefault="00A571AC" w:rsidP="00901375">
      <w:pPr>
        <w:pStyle w:val="ListParagraph"/>
        <w:numPr>
          <w:ilvl w:val="1"/>
          <w:numId w:val="18"/>
        </w:numPr>
        <w:spacing w:before="120" w:after="60" w:line="280" w:lineRule="atLeast"/>
        <w:rPr>
          <w:rFonts w:asciiTheme="minorHAnsi" w:hAnsiTheme="minorHAnsi"/>
        </w:rPr>
      </w:pPr>
      <w:r w:rsidRPr="00A571AC">
        <w:rPr>
          <w:rFonts w:asciiTheme="minorHAnsi" w:hAnsiTheme="minorHAnsi"/>
        </w:rPr>
        <w:t>people from Culturally and Linguistically Diverse backgrounds</w:t>
      </w:r>
    </w:p>
    <w:p w:rsidR="008C4BF4" w:rsidRDefault="008C4BF4" w:rsidP="00901375">
      <w:pPr>
        <w:pStyle w:val="ListParagraph"/>
        <w:numPr>
          <w:ilvl w:val="0"/>
          <w:numId w:val="18"/>
        </w:numPr>
        <w:spacing w:before="120" w:after="60" w:line="280" w:lineRule="atLeast"/>
        <w:rPr>
          <w:rFonts w:asciiTheme="minorHAnsi" w:hAnsiTheme="minorHAnsi"/>
        </w:rPr>
      </w:pPr>
      <w:r w:rsidRPr="0069422D">
        <w:rPr>
          <w:rFonts w:asciiTheme="minorHAnsi" w:hAnsiTheme="minorHAnsi"/>
        </w:rPr>
        <w:t>upload or register all works into Trove</w:t>
      </w:r>
    </w:p>
    <w:p w:rsidR="008C4BF4" w:rsidRPr="0069422D" w:rsidRDefault="008C4BF4" w:rsidP="00901375">
      <w:pPr>
        <w:pStyle w:val="ListParagraph"/>
        <w:numPr>
          <w:ilvl w:val="0"/>
          <w:numId w:val="18"/>
        </w:numPr>
        <w:spacing w:before="120" w:after="60" w:line="280" w:lineRule="atLeast"/>
        <w:ind w:left="357" w:hanging="357"/>
        <w:rPr>
          <w:rFonts w:asciiTheme="minorHAnsi" w:hAnsiTheme="minorHAnsi"/>
        </w:rPr>
      </w:pPr>
      <w:r w:rsidRPr="0069422D">
        <w:rPr>
          <w:rFonts w:asciiTheme="minorHAnsi" w:hAnsiTheme="minorHAnsi"/>
        </w:rPr>
        <w:t>submit six monthly progress reports that detail:</w:t>
      </w:r>
    </w:p>
    <w:p w:rsidR="008C4BF4" w:rsidRPr="0069422D" w:rsidRDefault="008C4BF4" w:rsidP="00901375">
      <w:pPr>
        <w:pStyle w:val="ListParagraph"/>
        <w:numPr>
          <w:ilvl w:val="1"/>
          <w:numId w:val="18"/>
        </w:numPr>
        <w:spacing w:before="120" w:after="60" w:line="280" w:lineRule="atLeast"/>
        <w:rPr>
          <w:rFonts w:asciiTheme="minorHAnsi" w:hAnsiTheme="minorHAnsi"/>
        </w:rPr>
      </w:pPr>
      <w:r w:rsidRPr="0069422D">
        <w:rPr>
          <w:rFonts w:asciiTheme="minorHAnsi" w:hAnsiTheme="minorHAnsi"/>
        </w:rPr>
        <w:t>the number of works produced towards the annual target  – noting that a digital master is a singular complete work</w:t>
      </w:r>
    </w:p>
    <w:p w:rsidR="00CE2AC3" w:rsidRDefault="008C4BF4" w:rsidP="00901375">
      <w:pPr>
        <w:pStyle w:val="ListParagraph"/>
        <w:numPr>
          <w:ilvl w:val="1"/>
          <w:numId w:val="18"/>
        </w:numPr>
        <w:spacing w:before="120" w:after="60" w:line="280" w:lineRule="atLeast"/>
        <w:rPr>
          <w:rFonts w:asciiTheme="minorHAnsi" w:hAnsiTheme="minorHAnsi"/>
        </w:rPr>
      </w:pPr>
      <w:r w:rsidRPr="0069422D">
        <w:rPr>
          <w:rFonts w:asciiTheme="minorHAnsi" w:hAnsiTheme="minorHAnsi"/>
        </w:rPr>
        <w:t>the demographic distribution of works including location, age,  type of print disability</w:t>
      </w:r>
    </w:p>
    <w:p w:rsidR="00A571AC" w:rsidRDefault="008C4BF4" w:rsidP="00901375">
      <w:pPr>
        <w:pStyle w:val="ListParagraph"/>
        <w:numPr>
          <w:ilvl w:val="0"/>
          <w:numId w:val="18"/>
        </w:numPr>
        <w:spacing w:before="120" w:after="60" w:line="280" w:lineRule="atLeast"/>
        <w:rPr>
          <w:rFonts w:asciiTheme="minorHAnsi" w:hAnsiTheme="minorHAnsi"/>
        </w:rPr>
      </w:pPr>
      <w:r w:rsidRPr="0069422D">
        <w:rPr>
          <w:rFonts w:asciiTheme="minorHAnsi" w:hAnsiTheme="minorHAnsi"/>
        </w:rPr>
        <w:t xml:space="preserve">conduct customer satisfaction surveys annually and provide the Department with the results of these surveys. </w:t>
      </w:r>
    </w:p>
    <w:p w:rsidR="00A571AC" w:rsidRPr="007E3937" w:rsidRDefault="00A571AC" w:rsidP="009608B5">
      <w:pPr>
        <w:pStyle w:val="Bullet1"/>
        <w:ind w:left="357" w:hanging="357"/>
      </w:pPr>
      <w:r>
        <w:t>provide</w:t>
      </w:r>
      <w:r w:rsidRPr="007E3937">
        <w:t xml:space="preserve"> accredited translating and interpreting services as required by specific client cohorts</w:t>
      </w:r>
    </w:p>
    <w:p w:rsidR="00A571AC" w:rsidRPr="007E3937" w:rsidRDefault="00A571AC" w:rsidP="009608B5">
      <w:pPr>
        <w:pStyle w:val="Bullet1"/>
        <w:ind w:left="357" w:hanging="357"/>
      </w:pPr>
      <w:r w:rsidRPr="007E3937">
        <w:lastRenderedPageBreak/>
        <w:t xml:space="preserve">making your website compliant with the Web Content Accessibility Guidelines (WCAG) 2.0 </w:t>
      </w:r>
      <w:r w:rsidR="00A151C9">
        <w:t xml:space="preserve">click </w:t>
      </w:r>
      <w:hyperlink r:id="rId20" w:history="1">
        <w:r w:rsidR="00A151C9">
          <w:rPr>
            <w:rStyle w:val="Hyperlink"/>
            <w:rFonts w:cstheme="minorBidi"/>
          </w:rPr>
          <w:t>here</w:t>
        </w:r>
      </w:hyperlink>
      <w:r w:rsidR="00A151C9">
        <w:t xml:space="preserve"> to access the guidelines</w:t>
      </w:r>
      <w:r w:rsidR="00676613">
        <w:t>.</w:t>
      </w:r>
    </w:p>
    <w:p w:rsidR="00A571AC" w:rsidRDefault="00A571AC" w:rsidP="009608B5">
      <w:pPr>
        <w:pStyle w:val="Bullet1"/>
        <w:ind w:left="357" w:hanging="357"/>
      </w:pPr>
      <w:r>
        <w:t xml:space="preserve">development and </w:t>
      </w:r>
      <w:r w:rsidRPr="007E3937">
        <w:t>maint</w:t>
      </w:r>
      <w:r>
        <w:t xml:space="preserve">enance of </w:t>
      </w:r>
      <w:r w:rsidRPr="007E3937">
        <w:t xml:space="preserve"> skilled staff capable of delivering the above</w:t>
      </w:r>
    </w:p>
    <w:p w:rsidR="00DF64FE" w:rsidRPr="00DB0315" w:rsidRDefault="00DF64FE" w:rsidP="00DF64FE">
      <w:pPr>
        <w:tabs>
          <w:tab w:val="left" w:pos="0"/>
        </w:tabs>
        <w:rPr>
          <w:bCs/>
          <w:lang w:eastAsia="en-AU"/>
        </w:rPr>
      </w:pPr>
      <w:r w:rsidRPr="00DB0315">
        <w:rPr>
          <w:bCs/>
          <w:lang w:eastAsia="en-AU"/>
        </w:rPr>
        <w:t>The grant agreement will state the:</w:t>
      </w:r>
    </w:p>
    <w:p w:rsidR="00DF64FE" w:rsidRDefault="00DF64FE" w:rsidP="00901375">
      <w:pPr>
        <w:pStyle w:val="Bullet1"/>
        <w:numPr>
          <w:ilvl w:val="0"/>
          <w:numId w:val="18"/>
        </w:numPr>
        <w:ind w:left="357" w:hanging="357"/>
      </w:pPr>
      <w:r w:rsidRPr="00E74303">
        <w:t>six monthly target figures</w:t>
      </w:r>
      <w:r>
        <w:t xml:space="preserve"> for work produced </w:t>
      </w:r>
    </w:p>
    <w:p w:rsidR="00DF64FE" w:rsidRDefault="00DF64FE" w:rsidP="00901375">
      <w:pPr>
        <w:pStyle w:val="Bullet1"/>
        <w:numPr>
          <w:ilvl w:val="0"/>
          <w:numId w:val="18"/>
        </w:numPr>
        <w:ind w:left="357" w:hanging="357"/>
      </w:pPr>
      <w:r>
        <w:t xml:space="preserve">annual target for geographic distribution of work </w:t>
      </w:r>
    </w:p>
    <w:p w:rsidR="00A11906" w:rsidRDefault="00DF64FE" w:rsidP="00901375">
      <w:pPr>
        <w:pStyle w:val="Bullet1"/>
        <w:numPr>
          <w:ilvl w:val="0"/>
          <w:numId w:val="18"/>
        </w:numPr>
        <w:ind w:left="357" w:hanging="357"/>
      </w:pPr>
      <w:r>
        <w:t>annual customer satisfaction survey requirement</w:t>
      </w:r>
    </w:p>
    <w:p w:rsidR="00DF64FE" w:rsidRPr="00E74303" w:rsidRDefault="00A11906" w:rsidP="00901375">
      <w:pPr>
        <w:pStyle w:val="Bullet1"/>
        <w:numPr>
          <w:ilvl w:val="0"/>
          <w:numId w:val="18"/>
        </w:numPr>
        <w:ind w:left="357" w:hanging="357"/>
      </w:pPr>
      <w:r>
        <w:t>deliverables tied to the six half yearly payments</w:t>
      </w:r>
    </w:p>
    <w:p w:rsidR="00DF64FE" w:rsidRDefault="00DF64FE" w:rsidP="00901375">
      <w:pPr>
        <w:pStyle w:val="Bullet1"/>
        <w:numPr>
          <w:ilvl w:val="0"/>
          <w:numId w:val="18"/>
        </w:numPr>
      </w:pPr>
      <w:r>
        <w:t xml:space="preserve">requirement of an externally audited annual </w:t>
      </w:r>
      <w:r w:rsidRPr="00927D97">
        <w:t xml:space="preserve">Financial Acquittal Report </w:t>
      </w:r>
      <w:r>
        <w:t>which is tied to the second annual payment each year of the grant</w:t>
      </w:r>
    </w:p>
    <w:p w:rsidR="008C4BF4" w:rsidRPr="006D4E88" w:rsidRDefault="008C4BF4" w:rsidP="008C4BF4">
      <w:pPr>
        <w:rPr>
          <w:lang w:eastAsia="en-AU"/>
        </w:rPr>
      </w:pPr>
      <w:r w:rsidRPr="006D4E88">
        <w:t xml:space="preserve">The </w:t>
      </w:r>
      <w:r w:rsidRPr="00211452">
        <w:t>Department of Social Services</w:t>
      </w:r>
      <w:r w:rsidRPr="006D4E88">
        <w:t xml:space="preserve"> will negotiate agreements with successful applicants by </w:t>
      </w:r>
      <w:r>
        <w:br/>
      </w:r>
      <w:r w:rsidR="0023450F">
        <w:t>the 1 July 2018 commencement date</w:t>
      </w:r>
      <w:r w:rsidRPr="00985E30">
        <w:t>.</w:t>
      </w:r>
      <w:r w:rsidRPr="00985E30">
        <w:rPr>
          <w:rStyle w:val="Strong"/>
        </w:rPr>
        <w:t xml:space="preserve"> </w:t>
      </w:r>
      <w:r w:rsidRPr="00A11003">
        <w:rPr>
          <w:rStyle w:val="Strong"/>
          <w:b w:val="0"/>
        </w:rPr>
        <w:t>If there are unreasonable delay</w:t>
      </w:r>
      <w:r w:rsidRPr="00DA7C16">
        <w:rPr>
          <w:rStyle w:val="Strong"/>
          <w:b w:val="0"/>
        </w:rPr>
        <w:t>s in finalising</w:t>
      </w:r>
      <w:r w:rsidRPr="00985E30">
        <w:rPr>
          <w:rStyle w:val="Strong"/>
        </w:rPr>
        <w:t xml:space="preserve"> </w:t>
      </w:r>
      <w:r w:rsidRPr="00985E30">
        <w:rPr>
          <w:lang w:eastAsia="en-AU"/>
        </w:rPr>
        <w:t>a grant agreement, the grant offer may be</w:t>
      </w:r>
      <w:r w:rsidRPr="006D4E88">
        <w:rPr>
          <w:lang w:eastAsia="en-AU"/>
        </w:rPr>
        <w:t xml:space="preserve"> withdrawn and the grant may be awarded to a different applicant.</w:t>
      </w:r>
    </w:p>
    <w:p w:rsidR="008C4BF4" w:rsidRPr="008C4BF4" w:rsidRDefault="008C4BF4" w:rsidP="009608B5">
      <w:pPr>
        <w:spacing w:beforeLines="120" w:before="288" w:afterLines="60" w:after="144"/>
        <w:rPr>
          <w:b/>
        </w:rPr>
      </w:pPr>
      <w:r w:rsidRPr="008C4BF4">
        <w:rPr>
          <w:lang w:eastAsia="en-AU"/>
        </w:rPr>
        <w:t xml:space="preserve">Where a grantee fails to meet the obligations of the grant agreement, </w:t>
      </w:r>
      <w:r w:rsidRPr="008C4BF4">
        <w:t>the</w:t>
      </w:r>
      <w:r w:rsidRPr="008C4BF4">
        <w:rPr>
          <w:lang w:eastAsia="en-AU"/>
        </w:rPr>
        <w:t xml:space="preserve"> </w:t>
      </w:r>
      <w:r w:rsidRPr="00211452">
        <w:t>Department of Social Services</w:t>
      </w:r>
      <w:r w:rsidRPr="008C4BF4">
        <w:rPr>
          <w:b/>
        </w:rPr>
        <w:t xml:space="preserve"> </w:t>
      </w:r>
      <w:r w:rsidRPr="008C4BF4">
        <w:t>may</w:t>
      </w:r>
      <w:r w:rsidRPr="008C4BF4">
        <w:rPr>
          <w:b/>
        </w:rPr>
        <w:t>:</w:t>
      </w:r>
    </w:p>
    <w:p w:rsidR="008C4BF4" w:rsidRPr="008C4BF4" w:rsidRDefault="008C4BF4" w:rsidP="00901375">
      <w:pPr>
        <w:pStyle w:val="ListParagraph"/>
        <w:numPr>
          <w:ilvl w:val="0"/>
          <w:numId w:val="18"/>
        </w:numPr>
        <w:spacing w:beforeLines="120" w:before="288" w:afterLines="60" w:after="144" w:line="280" w:lineRule="atLeast"/>
        <w:rPr>
          <w:rFonts w:asciiTheme="minorHAnsi" w:hAnsiTheme="minorHAnsi"/>
        </w:rPr>
      </w:pPr>
      <w:r w:rsidRPr="008C4BF4">
        <w:rPr>
          <w:rFonts w:asciiTheme="minorHAnsi" w:hAnsiTheme="minorHAnsi"/>
        </w:rPr>
        <w:t>Terminate the entire grant agreement</w:t>
      </w:r>
    </w:p>
    <w:p w:rsidR="008C4BF4" w:rsidRPr="008C4BF4" w:rsidRDefault="008C4BF4" w:rsidP="00901375">
      <w:pPr>
        <w:pStyle w:val="ListParagraph"/>
        <w:numPr>
          <w:ilvl w:val="0"/>
          <w:numId w:val="18"/>
        </w:numPr>
        <w:spacing w:beforeLines="120" w:before="288" w:afterLines="60" w:after="144" w:line="280" w:lineRule="atLeast"/>
        <w:rPr>
          <w:rFonts w:asciiTheme="minorHAnsi" w:hAnsiTheme="minorHAnsi"/>
        </w:rPr>
      </w:pPr>
      <w:r w:rsidRPr="008C4BF4">
        <w:rPr>
          <w:rFonts w:asciiTheme="minorHAnsi" w:hAnsiTheme="minorHAnsi"/>
        </w:rPr>
        <w:t>Shorten the entire grant funding period</w:t>
      </w:r>
    </w:p>
    <w:p w:rsidR="008C4BF4" w:rsidRPr="008C4BF4" w:rsidRDefault="008C4BF4" w:rsidP="00901375">
      <w:pPr>
        <w:pStyle w:val="ListParagraph"/>
        <w:numPr>
          <w:ilvl w:val="0"/>
          <w:numId w:val="18"/>
        </w:numPr>
        <w:spacing w:beforeLines="120" w:before="288" w:afterLines="60" w:after="144" w:line="280" w:lineRule="atLeast"/>
        <w:rPr>
          <w:rFonts w:asciiTheme="minorHAnsi" w:hAnsiTheme="minorHAnsi"/>
        </w:rPr>
      </w:pPr>
      <w:r w:rsidRPr="008C4BF4">
        <w:rPr>
          <w:rFonts w:asciiTheme="minorHAnsi" w:hAnsiTheme="minorHAnsi"/>
        </w:rPr>
        <w:t>Withhold payment until issue is resolved</w:t>
      </w:r>
      <w:r w:rsidRPr="008C4BF4">
        <w:rPr>
          <w:rFonts w:asciiTheme="minorHAnsi" w:hAnsiTheme="minorHAnsi"/>
          <w:b/>
        </w:rPr>
        <w:t xml:space="preserve">. </w:t>
      </w:r>
    </w:p>
    <w:p w:rsidR="00340616" w:rsidRDefault="00340616" w:rsidP="00340616">
      <w:pPr>
        <w:rPr>
          <w:bCs/>
          <w:lang w:eastAsia="en-AU"/>
        </w:rPr>
      </w:pPr>
      <w:r w:rsidRPr="00726710">
        <w:rPr>
          <w:bCs/>
          <w:lang w:eastAsia="en-AU"/>
        </w:rPr>
        <w:t>You should not make financial commitments until a grant agreement has been executed by the Commonwealth.</w:t>
      </w:r>
      <w:r>
        <w:rPr>
          <w:bCs/>
          <w:lang w:eastAsia="en-AU"/>
        </w:rPr>
        <w:t xml:space="preserve"> </w:t>
      </w:r>
    </w:p>
    <w:p w:rsidR="00340616" w:rsidRPr="0064251D" w:rsidRDefault="00340616" w:rsidP="0064251D">
      <w:pPr>
        <w:pStyle w:val="Heading2Numbered"/>
        <w:ind w:left="709" w:hanging="709"/>
        <w:rPr>
          <w:b/>
        </w:rPr>
      </w:pPr>
      <w:bookmarkStart w:id="94" w:name="_Toc467773981"/>
      <w:bookmarkStart w:id="95" w:name="_Toc493064191"/>
      <w:r w:rsidRPr="0064251D">
        <w:rPr>
          <w:b/>
        </w:rPr>
        <w:t>How the grant will be paid</w:t>
      </w:r>
      <w:bookmarkEnd w:id="94"/>
      <w:bookmarkEnd w:id="95"/>
    </w:p>
    <w:p w:rsidR="00340616" w:rsidRPr="00DB0315" w:rsidRDefault="00340616" w:rsidP="00340616">
      <w:pPr>
        <w:tabs>
          <w:tab w:val="left" w:pos="0"/>
        </w:tabs>
        <w:rPr>
          <w:bCs/>
          <w:lang w:eastAsia="en-AU"/>
        </w:rPr>
      </w:pPr>
      <w:r w:rsidRPr="00DB0315">
        <w:rPr>
          <w:bCs/>
          <w:lang w:eastAsia="en-AU"/>
        </w:rPr>
        <w:t>The grant agreement will state the:</w:t>
      </w:r>
    </w:p>
    <w:p w:rsidR="00340616" w:rsidRPr="00DB0315" w:rsidRDefault="00340616" w:rsidP="0054078D">
      <w:pPr>
        <w:pStyle w:val="Bullet1"/>
      </w:pPr>
      <w:r w:rsidRPr="00DB0315">
        <w:t>maximum grant amount to be paid</w:t>
      </w:r>
    </w:p>
    <w:p w:rsidR="00340616" w:rsidRPr="00DB0315" w:rsidRDefault="00340616" w:rsidP="00340616">
      <w:pPr>
        <w:tabs>
          <w:tab w:val="left" w:pos="0"/>
        </w:tabs>
        <w:rPr>
          <w:bCs/>
          <w:lang w:eastAsia="en-AU"/>
        </w:rPr>
      </w:pPr>
      <w:r w:rsidRPr="00DB0315">
        <w:rPr>
          <w:bCs/>
          <w:lang w:eastAsia="en-AU"/>
        </w:rPr>
        <w:t xml:space="preserve">We will not exceed the maximum grant amount under any circumstances. If you incur extra eligible expenditure, you must </w:t>
      </w:r>
      <w:r>
        <w:rPr>
          <w:bCs/>
          <w:lang w:eastAsia="en-AU"/>
        </w:rPr>
        <w:t>pay</w:t>
      </w:r>
      <w:r w:rsidRPr="00DB0315">
        <w:rPr>
          <w:bCs/>
          <w:lang w:eastAsia="en-AU"/>
        </w:rPr>
        <w:t xml:space="preserve"> it yourself.</w:t>
      </w:r>
    </w:p>
    <w:p w:rsidR="00340616" w:rsidRDefault="00340616" w:rsidP="00340616">
      <w:pPr>
        <w:tabs>
          <w:tab w:val="left" w:pos="0"/>
        </w:tabs>
        <w:rPr>
          <w:bCs/>
          <w:lang w:eastAsia="en-AU"/>
        </w:rPr>
      </w:pPr>
      <w:r w:rsidRPr="00DB0315">
        <w:rPr>
          <w:bCs/>
          <w:lang w:eastAsia="en-AU"/>
        </w:rPr>
        <w:t>Grant funding will be paid</w:t>
      </w:r>
      <w:r>
        <w:rPr>
          <w:bCs/>
          <w:lang w:eastAsia="en-AU"/>
        </w:rPr>
        <w:t>:</w:t>
      </w:r>
    </w:p>
    <w:p w:rsidR="00340616" w:rsidRPr="0054078D" w:rsidRDefault="00340616" w:rsidP="004057BA">
      <w:pPr>
        <w:pStyle w:val="Bullet1"/>
      </w:pPr>
      <w:r w:rsidRPr="0054078D">
        <w:t>six monthly</w:t>
      </w:r>
    </w:p>
    <w:p w:rsidR="00340616" w:rsidRPr="00DB0315" w:rsidRDefault="00340616" w:rsidP="00340616">
      <w:pPr>
        <w:tabs>
          <w:tab w:val="left" w:pos="0"/>
        </w:tabs>
        <w:rPr>
          <w:bCs/>
          <w:lang w:eastAsia="en-AU"/>
        </w:rPr>
      </w:pPr>
      <w:r w:rsidRPr="00DB0315">
        <w:rPr>
          <w:bCs/>
          <w:lang w:eastAsia="en-AU"/>
        </w:rPr>
        <w:t>We will make an initial payment on execution of the grant agreement. We will make subsequent payments progressively based on your progress reports [and your eligible expenditure].</w:t>
      </w:r>
    </w:p>
    <w:p w:rsidR="00340616" w:rsidRPr="0064251D" w:rsidRDefault="00340616" w:rsidP="0064251D">
      <w:pPr>
        <w:pStyle w:val="Heading2Numbered"/>
        <w:ind w:left="709" w:hanging="709"/>
        <w:rPr>
          <w:b/>
        </w:rPr>
      </w:pPr>
      <w:bookmarkStart w:id="96" w:name="_Toc451936378"/>
      <w:bookmarkStart w:id="97" w:name="_Toc467773982"/>
      <w:bookmarkStart w:id="98" w:name="_Toc493064192"/>
      <w:r w:rsidRPr="0064251D">
        <w:rPr>
          <w:b/>
        </w:rPr>
        <w:lastRenderedPageBreak/>
        <w:t>Grant agreement variations</w:t>
      </w:r>
      <w:bookmarkEnd w:id="96"/>
      <w:bookmarkEnd w:id="97"/>
      <w:bookmarkEnd w:id="98"/>
    </w:p>
    <w:p w:rsidR="00340616" w:rsidRPr="00DB0315" w:rsidRDefault="00340616" w:rsidP="00340616">
      <w:pPr>
        <w:tabs>
          <w:tab w:val="left" w:pos="0"/>
        </w:tabs>
        <w:rPr>
          <w:bCs/>
          <w:lang w:eastAsia="en-AU"/>
        </w:rPr>
      </w:pPr>
      <w:r w:rsidRPr="00DB0315">
        <w:rPr>
          <w:bCs/>
          <w:lang w:eastAsia="en-AU"/>
        </w:rPr>
        <w:t xml:space="preserve">We recognise that unexpected events may affect </w:t>
      </w:r>
      <w:r>
        <w:rPr>
          <w:bCs/>
          <w:lang w:eastAsia="en-AU"/>
        </w:rPr>
        <w:t xml:space="preserve">the progress of a </w:t>
      </w:r>
      <w:r w:rsidRPr="00DB0315">
        <w:rPr>
          <w:bCs/>
          <w:lang w:eastAsia="en-AU"/>
        </w:rPr>
        <w:t>project</w:t>
      </w:r>
      <w:r>
        <w:rPr>
          <w:bCs/>
          <w:lang w:eastAsia="en-AU"/>
        </w:rPr>
        <w:t>.</w:t>
      </w:r>
      <w:r w:rsidRPr="00DB0315">
        <w:rPr>
          <w:bCs/>
          <w:lang w:eastAsia="en-AU"/>
        </w:rPr>
        <w:t xml:space="preserve"> In these circumstances, you can request a project variation, including:</w:t>
      </w:r>
    </w:p>
    <w:p w:rsidR="00340616" w:rsidRPr="00DB0315" w:rsidRDefault="00340616" w:rsidP="00726710">
      <w:pPr>
        <w:pStyle w:val="Bullet1"/>
      </w:pPr>
      <w:r w:rsidRPr="00DB0315">
        <w:t>changing project milestones</w:t>
      </w:r>
    </w:p>
    <w:p w:rsidR="00726710" w:rsidRPr="00726710" w:rsidRDefault="00340616" w:rsidP="00726710">
      <w:pPr>
        <w:pStyle w:val="Bullet1"/>
        <w:rPr>
          <w:b/>
        </w:rPr>
      </w:pPr>
      <w:r w:rsidRPr="00726710">
        <w:t xml:space="preserve">extending the timeframe </w:t>
      </w:r>
    </w:p>
    <w:p w:rsidR="00340616" w:rsidRPr="00C25555" w:rsidRDefault="00340616" w:rsidP="00340616">
      <w:pPr>
        <w:tabs>
          <w:tab w:val="left" w:pos="0"/>
        </w:tabs>
        <w:rPr>
          <w:bCs/>
          <w:lang w:eastAsia="en-AU"/>
        </w:rPr>
      </w:pPr>
      <w:r w:rsidRPr="00C25555">
        <w:rPr>
          <w:bCs/>
          <w:lang w:eastAsia="en-AU"/>
        </w:rPr>
        <w:t>The program does not allow for:</w:t>
      </w:r>
    </w:p>
    <w:p w:rsidR="00340616" w:rsidRPr="00726710" w:rsidRDefault="00340616" w:rsidP="00726710">
      <w:pPr>
        <w:pStyle w:val="Bullet1"/>
      </w:pPr>
      <w:r w:rsidRPr="00C25555">
        <w:t>an increase to the agreed amount of grant funds</w:t>
      </w:r>
    </w:p>
    <w:p w:rsidR="00340616" w:rsidRPr="00DB0315" w:rsidRDefault="00340616" w:rsidP="00340616">
      <w:pPr>
        <w:tabs>
          <w:tab w:val="left" w:pos="0"/>
        </w:tabs>
        <w:rPr>
          <w:bCs/>
          <w:lang w:eastAsia="en-AU"/>
        </w:rPr>
      </w:pPr>
      <w:r w:rsidRPr="00DB0315">
        <w:rPr>
          <w:bCs/>
          <w:lang w:eastAsia="en-AU"/>
        </w:rPr>
        <w:t>If you want to propose changes to the grant agreement, you must put them in writing befo</w:t>
      </w:r>
      <w:r>
        <w:rPr>
          <w:bCs/>
          <w:lang w:eastAsia="en-AU"/>
        </w:rPr>
        <w:t xml:space="preserve">re the grant agreement end date. </w:t>
      </w:r>
      <w:r w:rsidR="004E3C57">
        <w:rPr>
          <w:bCs/>
          <w:lang w:eastAsia="en-AU"/>
        </w:rPr>
        <w:t>Contact</w:t>
      </w:r>
      <w:r w:rsidR="00211452">
        <w:rPr>
          <w:bCs/>
          <w:lang w:eastAsia="en-AU"/>
        </w:rPr>
        <w:t xml:space="preserve"> </w:t>
      </w:r>
      <w:hyperlink r:id="rId21" w:history="1">
        <w:r w:rsidR="004E3C57" w:rsidRPr="00EB5FDA">
          <w:rPr>
            <w:rStyle w:val="Hyperlink"/>
            <w:bCs/>
            <w:lang w:eastAsia="en-AU"/>
          </w:rPr>
          <w:t>PDSP@dss.gov.au</w:t>
        </w:r>
      </w:hyperlink>
      <w:r w:rsidR="004E3C57">
        <w:rPr>
          <w:bCs/>
          <w:lang w:eastAsia="en-AU"/>
        </w:rPr>
        <w:t xml:space="preserve"> for further information. </w:t>
      </w:r>
      <w:r w:rsidR="004E3C57" w:rsidRPr="00DB0315">
        <w:rPr>
          <w:bCs/>
          <w:lang w:eastAsia="en-AU"/>
        </w:rPr>
        <w:t>We will not consider changes after the grant agreement end date</w:t>
      </w:r>
      <w:r w:rsidRPr="00DB0315">
        <w:rPr>
          <w:bCs/>
          <w:lang w:eastAsia="en-AU"/>
        </w:rPr>
        <w:t>.</w:t>
      </w:r>
    </w:p>
    <w:p w:rsidR="00340616" w:rsidRPr="00DB0315" w:rsidRDefault="00340616" w:rsidP="00340616">
      <w:pPr>
        <w:tabs>
          <w:tab w:val="left" w:pos="0"/>
        </w:tabs>
        <w:rPr>
          <w:bCs/>
          <w:lang w:eastAsia="en-AU"/>
        </w:rPr>
      </w:pPr>
      <w:r w:rsidRPr="00DB0315">
        <w:rPr>
          <w:bCs/>
          <w:lang w:eastAsia="en-AU"/>
        </w:rPr>
        <w:t>You should not assume that a variation request will be successful. We will consider your request based on factors such as:</w:t>
      </w:r>
    </w:p>
    <w:p w:rsidR="00340616" w:rsidRPr="00DB0315" w:rsidRDefault="00340616" w:rsidP="009608B5">
      <w:pPr>
        <w:pStyle w:val="Bullet1"/>
      </w:pPr>
      <w:r w:rsidRPr="00DB0315">
        <w:t>how it affects the project outcome</w:t>
      </w:r>
    </w:p>
    <w:p w:rsidR="00340616" w:rsidRPr="00DB0315" w:rsidRDefault="00340616" w:rsidP="009608B5">
      <w:pPr>
        <w:pStyle w:val="Bullet1"/>
      </w:pPr>
      <w:r w:rsidRPr="00DB0315">
        <w:t>consistency with the program policy objective and any relevant policies of the department</w:t>
      </w:r>
    </w:p>
    <w:p w:rsidR="00340616" w:rsidRPr="00DB0315" w:rsidRDefault="00340616" w:rsidP="009608B5">
      <w:pPr>
        <w:pStyle w:val="Bullet1"/>
      </w:pPr>
      <w:r w:rsidRPr="00DB0315">
        <w:t>changes to the timing of grant payments</w:t>
      </w:r>
    </w:p>
    <w:p w:rsidR="00340616" w:rsidRDefault="00340616" w:rsidP="009608B5">
      <w:pPr>
        <w:pStyle w:val="Bullet1"/>
      </w:pPr>
      <w:r w:rsidRPr="00DB0315">
        <w:t>availability of program funds.</w:t>
      </w:r>
    </w:p>
    <w:p w:rsidR="00340616" w:rsidRPr="00CA0CFD" w:rsidRDefault="00340616" w:rsidP="00CA0CFD">
      <w:pPr>
        <w:pStyle w:val="Heading1Numbered"/>
        <w:ind w:left="709" w:hanging="709"/>
        <w:rPr>
          <w:b/>
        </w:rPr>
      </w:pPr>
      <w:bookmarkStart w:id="99" w:name="_Toc467773983"/>
      <w:bookmarkStart w:id="100" w:name="_Toc493064193"/>
      <w:r w:rsidRPr="00CA0CFD">
        <w:rPr>
          <w:b/>
        </w:rPr>
        <w:t>Announcement of grants</w:t>
      </w:r>
      <w:bookmarkEnd w:id="99"/>
      <w:bookmarkEnd w:id="100"/>
    </w:p>
    <w:p w:rsidR="00340616" w:rsidRDefault="00340616" w:rsidP="00340616">
      <w:pPr>
        <w:rPr>
          <w:i/>
        </w:rPr>
      </w:pPr>
      <w:r>
        <w:t>If successful, your grant will be listed</w:t>
      </w:r>
      <w:r w:rsidRPr="00B72EE8">
        <w:t xml:space="preserve"> on</w:t>
      </w:r>
      <w:r>
        <w:t xml:space="preserve"> the</w:t>
      </w:r>
      <w:r w:rsidR="00D91186">
        <w:t xml:space="preserve"> </w:t>
      </w:r>
      <w:hyperlink r:id="rId22" w:history="1">
        <w:r w:rsidR="00D91186" w:rsidRPr="00D91186">
          <w:rPr>
            <w:rStyle w:val="Hyperlink"/>
            <w:rFonts w:cstheme="minorBidi"/>
          </w:rPr>
          <w:t>GrantConnect</w:t>
        </w:r>
      </w:hyperlink>
      <w:r w:rsidR="00D91186">
        <w:t xml:space="preserve"> and the</w:t>
      </w:r>
      <w:r>
        <w:t xml:space="preserve"> </w:t>
      </w:r>
      <w:hyperlink r:id="rId23" w:history="1">
        <w:r w:rsidR="006E3857" w:rsidRPr="00D91186">
          <w:rPr>
            <w:rStyle w:val="Hyperlink"/>
            <w:rFonts w:cstheme="minorBidi"/>
          </w:rPr>
          <w:t>Department of Social Services</w:t>
        </w:r>
      </w:hyperlink>
      <w:r w:rsidR="006E3857" w:rsidRPr="000A572F">
        <w:t xml:space="preserve"> </w:t>
      </w:r>
      <w:r w:rsidRPr="000A572F">
        <w:t>website</w:t>
      </w:r>
      <w:r w:rsidR="00D91186">
        <w:t>s</w:t>
      </w:r>
      <w:r>
        <w:t xml:space="preserve"> </w:t>
      </w:r>
      <w:r w:rsidR="00D91186">
        <w:t>21</w:t>
      </w:r>
      <w:r>
        <w:t xml:space="preserve"> d</w:t>
      </w:r>
      <w:r w:rsidRPr="000A572F">
        <w:t xml:space="preserve">ays </w:t>
      </w:r>
      <w:r>
        <w:t>after</w:t>
      </w:r>
      <w:r w:rsidRPr="000A572F">
        <w:t xml:space="preserve"> </w:t>
      </w:r>
      <w:r>
        <w:t xml:space="preserve">the date of effect as required by Section 5.3 of the </w:t>
      </w:r>
      <w:r w:rsidRPr="004B48A7">
        <w:rPr>
          <w:i/>
        </w:rPr>
        <w:t>CGRGs.</w:t>
      </w:r>
      <w:r w:rsidRPr="00F27CA7">
        <w:rPr>
          <w:i/>
        </w:rPr>
        <w:t xml:space="preserve"> </w:t>
      </w:r>
    </w:p>
    <w:p w:rsidR="00340616" w:rsidRPr="00CA0CFD" w:rsidRDefault="00340616" w:rsidP="00CA0CFD">
      <w:pPr>
        <w:pStyle w:val="Heading1Numbered"/>
        <w:ind w:left="709" w:hanging="709"/>
        <w:rPr>
          <w:b/>
        </w:rPr>
      </w:pPr>
      <w:bookmarkStart w:id="101" w:name="_Toc421777623"/>
      <w:bookmarkStart w:id="102" w:name="_Toc467773984"/>
      <w:bookmarkStart w:id="103" w:name="_Toc493064194"/>
      <w:r w:rsidRPr="00CA0CFD">
        <w:rPr>
          <w:b/>
        </w:rPr>
        <w:t>Delivery of grant activities</w:t>
      </w:r>
      <w:bookmarkEnd w:id="101"/>
      <w:bookmarkEnd w:id="102"/>
      <w:bookmarkEnd w:id="103"/>
    </w:p>
    <w:p w:rsidR="00340616" w:rsidRPr="00CA0CFD" w:rsidDel="00D505A5" w:rsidRDefault="00340616" w:rsidP="00CA0CFD">
      <w:pPr>
        <w:pStyle w:val="Heading2Numbered"/>
        <w:ind w:left="709" w:hanging="709"/>
        <w:rPr>
          <w:b/>
        </w:rPr>
      </w:pPr>
      <w:bookmarkStart w:id="104" w:name="_Toc421777624"/>
      <w:bookmarkStart w:id="105" w:name="_Toc433641185"/>
      <w:bookmarkStart w:id="106" w:name="_Toc467773985"/>
      <w:bookmarkStart w:id="107" w:name="_Toc493064195"/>
      <w:r w:rsidRPr="00CA0CFD">
        <w:rPr>
          <w:b/>
        </w:rPr>
        <w:t>Your</w:t>
      </w:r>
      <w:r w:rsidRPr="00CA0CFD" w:rsidDel="00D505A5">
        <w:rPr>
          <w:b/>
        </w:rPr>
        <w:t xml:space="preserve"> responsibilities</w:t>
      </w:r>
      <w:bookmarkEnd w:id="104"/>
      <w:bookmarkEnd w:id="105"/>
      <w:bookmarkEnd w:id="106"/>
      <w:bookmarkEnd w:id="107"/>
    </w:p>
    <w:p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4" w:history="1">
        <w:r w:rsidRPr="00726710">
          <w:rPr>
            <w:rFonts w:cstheme="minorHAnsi"/>
          </w:rPr>
          <w:t>grant agreement</w:t>
        </w:r>
      </w:hyperlink>
      <w:r w:rsidRPr="00726710">
        <w:rPr>
          <w:rFonts w:cstheme="minorHAnsi"/>
        </w:rPr>
        <w:t>. We will provide sample templates for these reports in the grant agreement. We will expect you to report on</w:t>
      </w:r>
    </w:p>
    <w:p w:rsidR="00340616" w:rsidRPr="00726710" w:rsidRDefault="00340616" w:rsidP="00726710">
      <w:pPr>
        <w:pStyle w:val="Bullet1"/>
      </w:pPr>
      <w:r w:rsidRPr="00726710">
        <w:t>progress against agreed project milestones</w:t>
      </w:r>
    </w:p>
    <w:p w:rsidR="00340616" w:rsidRPr="00726710" w:rsidRDefault="00340616" w:rsidP="00726710">
      <w:pPr>
        <w:pStyle w:val="Bullet1"/>
      </w:pPr>
      <w:r w:rsidRPr="00726710">
        <w:t>eligible expenditure of grant funds.</w:t>
      </w:r>
    </w:p>
    <w:p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726710">
        <w:rPr>
          <w:rFonts w:cstheme="minorHAnsi"/>
        </w:rPr>
        <w:t>will be</w:t>
      </w:r>
      <w:r w:rsidRPr="00726710" w:rsidDel="00D505A5">
        <w:rPr>
          <w:rFonts w:cstheme="minorHAnsi"/>
        </w:rPr>
        <w:t xml:space="preserve"> responsible for:</w:t>
      </w:r>
    </w:p>
    <w:p w:rsidR="00340616" w:rsidRPr="00726710" w:rsidDel="00D505A5" w:rsidRDefault="00340616" w:rsidP="00726710">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rsidR="00340616" w:rsidRPr="00726710" w:rsidDel="00D505A5" w:rsidRDefault="00340616" w:rsidP="00726710">
      <w:pPr>
        <w:pStyle w:val="Bullet1"/>
      </w:pPr>
      <w:r w:rsidRPr="00726710" w:rsidDel="00D505A5">
        <w:t xml:space="preserve">complying with record keeping, reporting and acquittal requirements </w:t>
      </w:r>
      <w:r w:rsidRPr="00726710">
        <w:t>as set out in the grant agreement</w:t>
      </w:r>
    </w:p>
    <w:p w:rsidR="00340616" w:rsidRPr="00726710" w:rsidDel="00D505A5" w:rsidRDefault="00340616" w:rsidP="00726710">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p>
    <w:p w:rsidR="00340616" w:rsidRPr="00CA0CFD" w:rsidRDefault="008943C5" w:rsidP="00CA0CFD">
      <w:pPr>
        <w:pStyle w:val="Heading2Numbered"/>
        <w:ind w:left="851" w:hanging="851"/>
        <w:rPr>
          <w:b/>
          <w:color w:val="auto"/>
        </w:rPr>
      </w:pPr>
      <w:bookmarkStart w:id="108" w:name="_Toc420671454"/>
      <w:bookmarkStart w:id="109" w:name="_Toc433641186"/>
      <w:bookmarkStart w:id="110" w:name="_Toc467773986"/>
      <w:bookmarkStart w:id="111" w:name="_Toc493064196"/>
      <w:r w:rsidRPr="00CA0CFD">
        <w:rPr>
          <w:b/>
          <w:color w:val="auto"/>
        </w:rPr>
        <w:lastRenderedPageBreak/>
        <w:t>Department of Social Services</w:t>
      </w:r>
      <w:r w:rsidR="00340616" w:rsidRPr="00CA0CFD">
        <w:rPr>
          <w:b/>
          <w:color w:val="auto"/>
        </w:rPr>
        <w:t xml:space="preserve"> responsibilities</w:t>
      </w:r>
      <w:bookmarkEnd w:id="108"/>
      <w:bookmarkEnd w:id="109"/>
      <w:bookmarkEnd w:id="110"/>
      <w:bookmarkEnd w:id="111"/>
    </w:p>
    <w:p w:rsidR="00340616" w:rsidRPr="00726710" w:rsidRDefault="00340616" w:rsidP="00340616">
      <w:pPr>
        <w:rPr>
          <w:rFonts w:cstheme="minorHAnsi"/>
        </w:rPr>
      </w:pPr>
      <w:r w:rsidRPr="008943C5">
        <w:rPr>
          <w:rFonts w:cstheme="minorHAnsi"/>
        </w:rPr>
        <w:t>The</w:t>
      </w:r>
      <w:r w:rsidRPr="008943C5">
        <w:rPr>
          <w:rFonts w:cstheme="minorHAnsi"/>
          <w:b/>
        </w:rPr>
        <w:t xml:space="preserve"> </w:t>
      </w:r>
      <w:r w:rsidR="008943C5" w:rsidRPr="008943C5">
        <w:rPr>
          <w:rFonts w:cstheme="minorHAnsi"/>
          <w:b/>
        </w:rPr>
        <w:t>Department of Social Services</w:t>
      </w:r>
      <w:r w:rsidR="00DB0937" w:rsidRPr="008943C5">
        <w:rPr>
          <w:rFonts w:cstheme="minorHAnsi"/>
          <w:b/>
        </w:rPr>
        <w:t xml:space="preserve"> </w:t>
      </w:r>
      <w:r w:rsidRPr="008943C5">
        <w:rPr>
          <w:rFonts w:cstheme="minorHAnsi"/>
        </w:rPr>
        <w:t>will</w:t>
      </w:r>
      <w:r w:rsidRPr="00726710">
        <w:rPr>
          <w:rFonts w:cstheme="minorHAnsi"/>
        </w:rPr>
        <w:t xml:space="preserve">: </w:t>
      </w:r>
    </w:p>
    <w:p w:rsidR="00340616" w:rsidRPr="00726710" w:rsidRDefault="00340616" w:rsidP="00726710">
      <w:pPr>
        <w:pStyle w:val="Bullet1"/>
      </w:pPr>
      <w:r w:rsidRPr="00726710">
        <w:t>meet the terms and conditions set out in the grant agreement</w:t>
      </w:r>
    </w:p>
    <w:p w:rsidR="00340616" w:rsidRPr="00726710" w:rsidRDefault="00340616" w:rsidP="00726710">
      <w:pPr>
        <w:pStyle w:val="Bullet1"/>
      </w:pPr>
      <w:r w:rsidRPr="00726710">
        <w:t xml:space="preserve">provide timely administration of the grant </w:t>
      </w:r>
    </w:p>
    <w:p w:rsidR="00340616" w:rsidRPr="00726710" w:rsidRDefault="00340616" w:rsidP="00726710">
      <w:pPr>
        <w:pStyle w:val="Bullet1"/>
      </w:pPr>
      <w:r w:rsidRPr="00726710">
        <w:t>evaluate the grantee’s performance.</w:t>
      </w:r>
    </w:p>
    <w:p w:rsidR="00340616" w:rsidRPr="00726710" w:rsidRDefault="00FD1CF0" w:rsidP="00340616">
      <w:pPr>
        <w:rPr>
          <w:rFonts w:cstheme="minorHAnsi"/>
        </w:rPr>
      </w:pPr>
      <w:r>
        <w:rPr>
          <w:rFonts w:cstheme="minorHAnsi"/>
        </w:rPr>
        <w:t>The Department of Social Services</w:t>
      </w:r>
      <w:r w:rsidRPr="00726710">
        <w:rPr>
          <w:rFonts w:cstheme="minorHAnsi"/>
        </w:rPr>
        <w:t xml:space="preserve"> </w:t>
      </w:r>
      <w:r w:rsidR="00340616" w:rsidRPr="00726710">
        <w:rPr>
          <w:rFonts w:cstheme="minorHAnsi"/>
        </w:rPr>
        <w:t>will monitor the progress of your project by assessing reports you submit</w:t>
      </w:r>
      <w:r w:rsidR="008943C5">
        <w:rPr>
          <w:rFonts w:cstheme="minorHAnsi"/>
        </w:rPr>
        <w:t>.</w:t>
      </w:r>
    </w:p>
    <w:p w:rsidR="00340616" w:rsidRPr="00CA0CFD" w:rsidRDefault="00340616" w:rsidP="00CA0CFD">
      <w:pPr>
        <w:pStyle w:val="Heading2Numbered"/>
        <w:ind w:left="851" w:hanging="851"/>
        <w:rPr>
          <w:b/>
        </w:rPr>
      </w:pPr>
      <w:bookmarkStart w:id="112" w:name="_Toc421777626"/>
      <w:bookmarkStart w:id="113" w:name="_Toc467773987"/>
      <w:bookmarkStart w:id="114" w:name="_Toc493064197"/>
      <w:bookmarkStart w:id="115" w:name="_Toc433641188"/>
      <w:r w:rsidRPr="00CA0CFD">
        <w:rPr>
          <w:b/>
        </w:rPr>
        <w:t>Grant payments</w:t>
      </w:r>
      <w:bookmarkEnd w:id="112"/>
      <w:r w:rsidRPr="00CA0CFD">
        <w:rPr>
          <w:b/>
        </w:rPr>
        <w:t xml:space="preserve"> and GST</w:t>
      </w:r>
      <w:bookmarkEnd w:id="113"/>
      <w:bookmarkEnd w:id="114"/>
      <w:r w:rsidRPr="00CA0CFD">
        <w:rPr>
          <w:b/>
        </w:rPr>
        <w:t xml:space="preserve"> </w:t>
      </w:r>
      <w:bookmarkEnd w:id="115"/>
    </w:p>
    <w:p w:rsidR="00340616" w:rsidRPr="00B72EE8" w:rsidRDefault="00340616" w:rsidP="00340616">
      <w:r>
        <w:t>P</w:t>
      </w:r>
      <w:r w:rsidRPr="00B72EE8">
        <w:t xml:space="preserve">ayments </w:t>
      </w:r>
      <w:r>
        <w:t xml:space="preserve">will be made as set out in </w:t>
      </w:r>
      <w:r w:rsidRPr="00B72EE8">
        <w:t>the</w:t>
      </w:r>
      <w:r>
        <w:t xml:space="preserve"> grant agreement</w:t>
      </w:r>
      <w:r w:rsidRPr="00726710">
        <w:rPr>
          <w:color w:val="745B00" w:themeColor="accent3" w:themeShade="80"/>
        </w:rPr>
        <w:t xml:space="preserve">. </w:t>
      </w:r>
      <w:r w:rsidRPr="00153348">
        <w:t>‘Payments will be GST Inclusive’.</w:t>
      </w:r>
    </w:p>
    <w:p w:rsidR="00340616" w:rsidRPr="008B782D" w:rsidRDefault="00340616" w:rsidP="009608B5">
      <w:r w:rsidRPr="008B782D">
        <w:t xml:space="preserve">Before any payments are made, </w:t>
      </w:r>
      <w:r>
        <w:t>you</w:t>
      </w:r>
      <w:r w:rsidRPr="008B782D">
        <w:t xml:space="preserve"> </w:t>
      </w:r>
      <w:r>
        <w:t>must</w:t>
      </w:r>
      <w:r w:rsidRPr="008B782D">
        <w:t xml:space="preserve"> provide:</w:t>
      </w:r>
    </w:p>
    <w:p w:rsidR="00340616" w:rsidRPr="00B72EE8" w:rsidRDefault="00340616" w:rsidP="009608B5">
      <w:pPr>
        <w:pStyle w:val="Bullet1"/>
      </w:pPr>
      <w:r w:rsidRPr="00B72EE8">
        <w:t>a tax invoice for the amount of the payment (the</w:t>
      </w:r>
      <w:r>
        <w:t xml:space="preserve"> Australian Government’s</w:t>
      </w:r>
      <w:r w:rsidRPr="00B72EE8">
        <w:t xml:space="preserve"> default invoice process is </w:t>
      </w:r>
      <w:r>
        <w:t>Recipient Created Tax Invoices)</w:t>
      </w:r>
    </w:p>
    <w:p w:rsidR="00340616" w:rsidRPr="00B72EE8" w:rsidRDefault="00340616" w:rsidP="00726710">
      <w:pPr>
        <w:pStyle w:val="Bullet1"/>
      </w:pPr>
      <w:r w:rsidRPr="00B72EE8">
        <w:t xml:space="preserve">evidence </w:t>
      </w:r>
      <w:r>
        <w:t>that you have achieved the associated milestone</w:t>
      </w:r>
    </w:p>
    <w:p w:rsidR="00340616" w:rsidRPr="00DE3325" w:rsidRDefault="00340616" w:rsidP="00340616">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5" w:history="1">
        <w:r w:rsidRPr="00901375">
          <w:rPr>
            <w:rStyle w:val="Hyperlink"/>
            <w:rFonts w:cstheme="minorBidi"/>
          </w:rPr>
          <w:t>Australian Taxation Office</w:t>
        </w:r>
      </w:hyperlink>
      <w:r w:rsidRPr="00E620C7">
        <w:t xml:space="preserve"> website for more information.</w:t>
      </w:r>
    </w:p>
    <w:p w:rsidR="00340616" w:rsidRPr="00CA0CFD" w:rsidRDefault="00340616" w:rsidP="00CA0CFD">
      <w:pPr>
        <w:pStyle w:val="Heading2Numbered"/>
        <w:ind w:left="851" w:hanging="851"/>
        <w:rPr>
          <w:b/>
        </w:rPr>
      </w:pPr>
      <w:bookmarkStart w:id="116" w:name="_Toc421777629"/>
      <w:bookmarkStart w:id="117" w:name="_Toc467773988"/>
      <w:bookmarkStart w:id="118" w:name="_Toc493064198"/>
      <w:r w:rsidRPr="00CA0CFD">
        <w:rPr>
          <w:b/>
        </w:rPr>
        <w:t>Evaluation</w:t>
      </w:r>
      <w:bookmarkEnd w:id="116"/>
      <w:bookmarkEnd w:id="117"/>
      <w:bookmarkEnd w:id="118"/>
    </w:p>
    <w:p w:rsidR="00340616" w:rsidRDefault="00726710" w:rsidP="009608B5">
      <w:pPr>
        <w:spacing w:before="120"/>
      </w:pPr>
      <w:r w:rsidRPr="000F5BED">
        <w:t>The</w:t>
      </w:r>
      <w:r w:rsidRPr="000F5BED">
        <w:rPr>
          <w:b/>
        </w:rPr>
        <w:t xml:space="preserve"> </w:t>
      </w:r>
      <w:r w:rsidR="000F5BED" w:rsidRPr="00211452">
        <w:t>Department of Social Services</w:t>
      </w:r>
      <w:r w:rsidR="00340616" w:rsidRPr="000F5BED">
        <w:t xml:space="preserve"> will evaluate the </w:t>
      </w:r>
      <w:r w:rsidR="000F5BED" w:rsidRPr="00211452">
        <w:t>Print Disability Services Program</w:t>
      </w:r>
      <w:r w:rsidR="000F5BED" w:rsidRPr="000F5BED">
        <w:t xml:space="preserve"> </w:t>
      </w:r>
      <w:r w:rsidR="00340616" w:rsidRPr="000F5BED">
        <w:t>to measure how well the outcomes and objectives have been achieved. Your grant agreement requires you to provide information to help with this evaluation.</w:t>
      </w:r>
    </w:p>
    <w:p w:rsidR="00810146" w:rsidRDefault="00810146" w:rsidP="009608B5">
      <w:pPr>
        <w:spacing w:before="120"/>
      </w:pPr>
      <w:r>
        <w:t>Service providers can choose to provide their data in three different ways:</w:t>
      </w:r>
    </w:p>
    <w:p w:rsidR="00810146" w:rsidRPr="009608B5" w:rsidRDefault="00810146" w:rsidP="00901375">
      <w:pPr>
        <w:pStyle w:val="ListParagraph"/>
        <w:numPr>
          <w:ilvl w:val="1"/>
          <w:numId w:val="27"/>
        </w:numPr>
        <w:spacing w:before="120" w:after="60" w:line="280" w:lineRule="atLeast"/>
        <w:ind w:left="284" w:hanging="284"/>
        <w:rPr>
          <w:rFonts w:asciiTheme="majorHAnsi" w:hAnsiTheme="majorHAnsi" w:cstheme="majorHAnsi"/>
        </w:rPr>
      </w:pPr>
      <w:r w:rsidRPr="009608B5">
        <w:rPr>
          <w:rFonts w:asciiTheme="majorHAnsi" w:hAnsiTheme="majorHAnsi" w:cstheme="majorHAnsi"/>
        </w:rPr>
        <w:t xml:space="preserve">Direct entry through the web-based portal, which can be used like a free case </w:t>
      </w:r>
      <w:r w:rsidR="009608B5">
        <w:rPr>
          <w:rFonts w:asciiTheme="majorHAnsi" w:hAnsiTheme="majorHAnsi" w:cstheme="majorHAnsi"/>
        </w:rPr>
        <w:t>m</w:t>
      </w:r>
      <w:r w:rsidRPr="009608B5">
        <w:rPr>
          <w:rFonts w:asciiTheme="majorHAnsi" w:hAnsiTheme="majorHAnsi" w:cstheme="majorHAnsi"/>
        </w:rPr>
        <w:t>anagement system</w:t>
      </w:r>
    </w:p>
    <w:p w:rsidR="00810146" w:rsidRPr="009608B5" w:rsidRDefault="00810146" w:rsidP="00901375">
      <w:pPr>
        <w:pStyle w:val="ListParagraph"/>
        <w:numPr>
          <w:ilvl w:val="1"/>
          <w:numId w:val="27"/>
        </w:numPr>
        <w:spacing w:before="120" w:after="60" w:line="280" w:lineRule="atLeast"/>
        <w:ind w:left="284" w:hanging="284"/>
        <w:rPr>
          <w:rFonts w:asciiTheme="majorHAnsi" w:hAnsiTheme="majorHAnsi" w:cstheme="majorHAnsi"/>
        </w:rPr>
      </w:pPr>
      <w:r w:rsidRPr="009608B5">
        <w:rPr>
          <w:rFonts w:asciiTheme="majorHAnsi" w:hAnsiTheme="majorHAnsi" w:cstheme="majorHAnsi"/>
        </w:rPr>
        <w:t>System-to-system transfer</w:t>
      </w:r>
    </w:p>
    <w:p w:rsidR="00810146" w:rsidRPr="009608B5" w:rsidRDefault="00810146" w:rsidP="00901375">
      <w:pPr>
        <w:pStyle w:val="ListParagraph"/>
        <w:numPr>
          <w:ilvl w:val="1"/>
          <w:numId w:val="27"/>
        </w:numPr>
        <w:spacing w:before="120" w:after="60" w:line="280" w:lineRule="atLeast"/>
        <w:ind w:left="284" w:hanging="284"/>
        <w:rPr>
          <w:rFonts w:asciiTheme="majorHAnsi" w:hAnsiTheme="majorHAnsi" w:cstheme="majorHAnsi"/>
        </w:rPr>
      </w:pPr>
      <w:r w:rsidRPr="009608B5">
        <w:rPr>
          <w:rFonts w:asciiTheme="majorHAnsi" w:hAnsiTheme="majorHAnsi" w:cstheme="majorHAnsi"/>
        </w:rPr>
        <w:t>Bulk uploads</w:t>
      </w:r>
    </w:p>
    <w:p w:rsidR="00340616" w:rsidRPr="00CA0CFD" w:rsidRDefault="00340616" w:rsidP="00CA0CFD">
      <w:pPr>
        <w:pStyle w:val="Heading2Numbered"/>
        <w:ind w:left="851" w:hanging="851"/>
        <w:rPr>
          <w:b/>
        </w:rPr>
      </w:pPr>
      <w:bookmarkStart w:id="119" w:name="_Toc467773989"/>
      <w:bookmarkStart w:id="120" w:name="_Toc493064199"/>
      <w:r w:rsidRPr="00CA0CFD">
        <w:rPr>
          <w:b/>
        </w:rPr>
        <w:t>Acknowledgement</w:t>
      </w:r>
      <w:bookmarkEnd w:id="119"/>
      <w:bookmarkEnd w:id="120"/>
    </w:p>
    <w:p w:rsidR="000F5BED" w:rsidRPr="006D4E88" w:rsidRDefault="000F5BED" w:rsidP="000F5BED">
      <w:r>
        <w:t xml:space="preserve">The Department of Social Services logo is designed to be used on all materials related to grants under the program. Whenever the logo is used, the </w:t>
      </w:r>
      <w:r w:rsidRPr="006D4E88">
        <w:t xml:space="preserve">publication related to grants under the Program must </w:t>
      </w:r>
      <w:r>
        <w:t xml:space="preserve">also </w:t>
      </w:r>
      <w:r w:rsidRPr="006D4E88">
        <w:t>acknowledge the Commonwealth as follows:</w:t>
      </w:r>
    </w:p>
    <w:p w:rsidR="000F5BED" w:rsidRPr="006D4E88" w:rsidRDefault="000F5BED" w:rsidP="000F5BED">
      <w:pPr>
        <w:spacing w:after="0"/>
      </w:pPr>
      <w:r w:rsidRPr="006D4E88">
        <w:t>‘This activity received grant funding from the Australian Government.’</w:t>
      </w:r>
    </w:p>
    <w:p w:rsidR="00340616" w:rsidRPr="00CA0CFD" w:rsidRDefault="00340616" w:rsidP="00CA0CFD">
      <w:pPr>
        <w:pStyle w:val="Heading1Numbered"/>
        <w:ind w:left="709" w:hanging="709"/>
        <w:rPr>
          <w:b/>
          <w:szCs w:val="40"/>
        </w:rPr>
      </w:pPr>
      <w:bookmarkStart w:id="121" w:name="_Toc467773990"/>
      <w:bookmarkStart w:id="122" w:name="_Toc493064200"/>
      <w:bookmarkStart w:id="123" w:name="_Toc421777631"/>
      <w:r w:rsidRPr="00CA0CFD">
        <w:rPr>
          <w:b/>
          <w:szCs w:val="40"/>
        </w:rPr>
        <w:lastRenderedPageBreak/>
        <w:t>Probity</w:t>
      </w:r>
      <w:bookmarkEnd w:id="121"/>
      <w:bookmarkEnd w:id="122"/>
      <w:r w:rsidRPr="00CA0CFD">
        <w:rPr>
          <w:b/>
          <w:szCs w:val="40"/>
        </w:rPr>
        <w:t xml:space="preserve"> </w:t>
      </w:r>
      <w:bookmarkEnd w:id="123"/>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340616" w:rsidRPr="00B72EE8" w:rsidRDefault="00340616" w:rsidP="00340616">
      <w:r w:rsidRPr="00726710">
        <w:rPr>
          <w:b/>
        </w:rPr>
        <w:t>Note:</w:t>
      </w:r>
      <w:r w:rsidRPr="00726710">
        <w:t xml:space="preserve"> These guidelines may be changed from time-to-time by</w:t>
      </w:r>
      <w:r w:rsidR="000F5BED">
        <w:t xml:space="preserve"> the</w:t>
      </w:r>
      <w:r w:rsidRPr="00726710">
        <w:rPr>
          <w:b/>
        </w:rPr>
        <w:t xml:space="preserve"> </w:t>
      </w:r>
      <w:r w:rsidR="000F5BED">
        <w:rPr>
          <w:b/>
        </w:rPr>
        <w:t>Department of Social Services</w:t>
      </w:r>
      <w:r w:rsidRPr="00726710">
        <w:t xml:space="preserve">. When this happens the revised guidelines will be published on the </w:t>
      </w:r>
      <w:hyperlink r:id="rId26" w:history="1">
        <w:r w:rsidRPr="003723E1">
          <w:rPr>
            <w:rStyle w:val="Hyperlink"/>
            <w:rFonts w:cstheme="minorBidi"/>
          </w:rPr>
          <w:t>GrantConnect</w:t>
        </w:r>
      </w:hyperlink>
      <w:r w:rsidRPr="003723E1">
        <w:rPr>
          <w:b/>
        </w:rPr>
        <w:t>.</w:t>
      </w:r>
    </w:p>
    <w:p w:rsidR="00340616" w:rsidRPr="00CA0CFD" w:rsidRDefault="00340616" w:rsidP="000E15AD">
      <w:pPr>
        <w:pStyle w:val="Heading2Numbered"/>
        <w:ind w:left="851" w:hanging="851"/>
        <w:rPr>
          <w:b/>
        </w:rPr>
      </w:pPr>
      <w:bookmarkStart w:id="124" w:name="_Toc414983585"/>
      <w:bookmarkStart w:id="125" w:name="_Toc414984002"/>
      <w:bookmarkStart w:id="126" w:name="_Toc414984762"/>
      <w:bookmarkStart w:id="127" w:name="_Toc414984856"/>
      <w:bookmarkStart w:id="128" w:name="_Toc414984960"/>
      <w:bookmarkStart w:id="129" w:name="_Toc414985063"/>
      <w:bookmarkStart w:id="130" w:name="_Toc414985166"/>
      <w:bookmarkStart w:id="131" w:name="_Toc414985268"/>
      <w:bookmarkStart w:id="132" w:name="_Toc421777632"/>
      <w:bookmarkStart w:id="133" w:name="_Toc467773991"/>
      <w:bookmarkStart w:id="134" w:name="_Toc493064201"/>
      <w:bookmarkEnd w:id="124"/>
      <w:bookmarkEnd w:id="125"/>
      <w:bookmarkEnd w:id="126"/>
      <w:bookmarkEnd w:id="127"/>
      <w:bookmarkEnd w:id="128"/>
      <w:bookmarkEnd w:id="129"/>
      <w:bookmarkEnd w:id="130"/>
      <w:bookmarkEnd w:id="131"/>
      <w:r w:rsidRPr="00CA0CFD">
        <w:rPr>
          <w:b/>
        </w:rPr>
        <w:t>Complaints process</w:t>
      </w:r>
      <w:bookmarkEnd w:id="132"/>
      <w:bookmarkEnd w:id="133"/>
      <w:bookmarkEnd w:id="134"/>
    </w:p>
    <w:p w:rsidR="00A4117F" w:rsidRPr="006D4E88" w:rsidRDefault="00DB0937" w:rsidP="00A4117F">
      <w:r>
        <w:t>The</w:t>
      </w:r>
      <w:r w:rsidR="00340616" w:rsidRPr="00726710">
        <w:rPr>
          <w:b/>
          <w:color w:val="745B00" w:themeColor="accent3" w:themeShade="80"/>
        </w:rPr>
        <w:t xml:space="preserve"> </w:t>
      </w:r>
      <w:r w:rsidR="00A4117F" w:rsidRPr="000C1729">
        <w:t>Department of Social Services</w:t>
      </w:r>
      <w:r w:rsidR="00A4117F" w:rsidRPr="005D66BB">
        <w:rPr>
          <w:b/>
        </w:rPr>
        <w:t xml:space="preserve">’ </w:t>
      </w:r>
      <w:hyperlink r:id="rId27" w:history="1">
        <w:r w:rsidR="00A4117F" w:rsidRPr="001C1CFE">
          <w:rPr>
            <w:rStyle w:val="Hyperlink"/>
          </w:rPr>
          <w:t>Complaints Procedures</w:t>
        </w:r>
      </w:hyperlink>
      <w:r w:rsidR="00A4117F">
        <w:rPr>
          <w:rStyle w:val="Hyperlink"/>
        </w:rPr>
        <w:t xml:space="preserve"> </w:t>
      </w:r>
      <w:r w:rsidR="00A4117F" w:rsidRPr="006D4E88">
        <w:t>apply to complaints about the Program.</w:t>
      </w:r>
      <w:r w:rsidR="00A4117F" w:rsidRPr="006D4E88">
        <w:rPr>
          <w:b/>
        </w:rPr>
        <w:t xml:space="preserve"> </w:t>
      </w:r>
      <w:r w:rsidR="00A4117F" w:rsidRPr="006D4E88">
        <w:t>All complaints about a grant process must be lodged in writing.</w:t>
      </w:r>
    </w:p>
    <w:p w:rsidR="00A4117F" w:rsidRPr="006D4E88" w:rsidRDefault="00A4117F" w:rsidP="00A4117F">
      <w:r w:rsidRPr="006D4E88">
        <w:t>Any questions you have about grant decisions for the Program should be sent to</w:t>
      </w:r>
      <w:r w:rsidRPr="006D4E88">
        <w:rPr>
          <w:b/>
        </w:rPr>
        <w:t xml:space="preserve"> </w:t>
      </w:r>
      <w:hyperlink r:id="rId28" w:history="1">
        <w:r w:rsidR="00017A9D" w:rsidRPr="000C1729">
          <w:rPr>
            <w:rStyle w:val="Hyperlink"/>
            <w:rFonts w:cstheme="minorBidi"/>
          </w:rPr>
          <w:t>support@communitygrants.gov.au</w:t>
        </w:r>
      </w:hyperlink>
      <w:r w:rsidR="00017A9D">
        <w:t xml:space="preserve"> </w:t>
      </w:r>
    </w:p>
    <w:p w:rsidR="00340616" w:rsidRPr="000F5BED" w:rsidRDefault="00340616" w:rsidP="00340616">
      <w:pPr>
        <w:rPr>
          <w:b/>
        </w:rPr>
      </w:pPr>
      <w:r w:rsidRPr="000F5BED">
        <w:t xml:space="preserve">If you do not agree with the way the </w:t>
      </w:r>
      <w:r w:rsidR="00A4117F" w:rsidRPr="000C1729">
        <w:t>Department of Social Services</w:t>
      </w:r>
      <w:r w:rsidR="00DB0937" w:rsidRPr="000F5BED">
        <w:rPr>
          <w:b/>
        </w:rPr>
        <w:t xml:space="preserve"> </w:t>
      </w:r>
      <w:r w:rsidRPr="000F5BED">
        <w:t>has handled your complaint, you may complain to the Commonwealth Ombudsman. The Ombudsman will not usually look into a complaint unless the matter has first been raised directly with the</w:t>
      </w:r>
      <w:r w:rsidR="00DB0937" w:rsidRPr="000F5BED">
        <w:rPr>
          <w:b/>
        </w:rPr>
        <w:t xml:space="preserve"> </w:t>
      </w:r>
      <w:r w:rsidR="00A4117F" w:rsidRPr="000C1729">
        <w:t>Department of Social Services</w:t>
      </w:r>
      <w:r w:rsidR="00A4117F" w:rsidRPr="000F5BED">
        <w:rPr>
          <w:b/>
        </w:rPr>
        <w:t>.</w:t>
      </w:r>
    </w:p>
    <w:p w:rsidR="00560903" w:rsidRPr="000F5BED" w:rsidRDefault="00560903" w:rsidP="00560903">
      <w:pPr>
        <w:spacing w:after="0" w:line="240" w:lineRule="auto"/>
      </w:pPr>
      <w:r w:rsidRPr="000F5BED">
        <w:t xml:space="preserve">Applicants can contact the complaints service with complaints about Community Grants Hub’s service(s) or the application process. </w:t>
      </w:r>
    </w:p>
    <w:p w:rsidR="00560903" w:rsidRPr="000F5BED" w:rsidRDefault="00560903" w:rsidP="00560903">
      <w:pPr>
        <w:spacing w:after="0" w:line="240" w:lineRule="auto"/>
      </w:pPr>
      <w:r w:rsidRPr="000F5BED">
        <w:t xml:space="preserve">Details of what constitutes an eligible complaint can be provided upon request by the Community Grants Hub.  Applicants can lodge complaints through the following channels: </w:t>
      </w:r>
    </w:p>
    <w:p w:rsidR="00560903" w:rsidRPr="000F5BED" w:rsidRDefault="00560903" w:rsidP="00560903">
      <w:pPr>
        <w:spacing w:after="0" w:line="240" w:lineRule="auto"/>
      </w:pPr>
      <w:r w:rsidRPr="000F5BED">
        <w:t>Telephone:</w:t>
      </w:r>
      <w:r w:rsidRPr="000F5BED">
        <w:tab/>
        <w:t xml:space="preserve">1800 634 035 </w:t>
      </w:r>
    </w:p>
    <w:p w:rsidR="00560903" w:rsidRPr="000F5BED" w:rsidRDefault="00560903" w:rsidP="00560903">
      <w:pPr>
        <w:spacing w:before="0" w:after="0" w:line="240" w:lineRule="auto"/>
      </w:pPr>
      <w:r w:rsidRPr="000F5BED">
        <w:t>Fax:</w:t>
      </w:r>
      <w:r w:rsidRPr="000F5BED">
        <w:tab/>
      </w:r>
      <w:r w:rsidRPr="000F5BED">
        <w:tab/>
        <w:t xml:space="preserve">(02) 6204 4587 </w:t>
      </w:r>
    </w:p>
    <w:p w:rsidR="00560903" w:rsidRPr="000F5BED" w:rsidRDefault="00560903" w:rsidP="00560903">
      <w:pPr>
        <w:widowControl w:val="0"/>
        <w:autoSpaceDE w:val="0"/>
        <w:autoSpaceDN w:val="0"/>
        <w:adjustRightInd w:val="0"/>
        <w:spacing w:before="0" w:after="0" w:line="240" w:lineRule="auto"/>
      </w:pPr>
    </w:p>
    <w:p w:rsidR="00560903" w:rsidRPr="000F5BED" w:rsidRDefault="00560903" w:rsidP="00560903">
      <w:pPr>
        <w:widowControl w:val="0"/>
        <w:autoSpaceDE w:val="0"/>
        <w:autoSpaceDN w:val="0"/>
        <w:adjustRightInd w:val="0"/>
        <w:spacing w:before="0" w:after="0" w:line="240" w:lineRule="auto"/>
      </w:pPr>
      <w:r w:rsidRPr="000F5BED">
        <w:t>Mail:</w:t>
      </w:r>
      <w:r w:rsidRPr="000F5BED">
        <w:tab/>
      </w:r>
      <w:r w:rsidRPr="000F5BED">
        <w:tab/>
        <w:t>Community Grants Hub Complaints</w:t>
      </w:r>
    </w:p>
    <w:p w:rsidR="00560903" w:rsidRPr="000F5BED" w:rsidRDefault="00560903" w:rsidP="00560903">
      <w:pPr>
        <w:widowControl w:val="0"/>
        <w:autoSpaceDE w:val="0"/>
        <w:autoSpaceDN w:val="0"/>
        <w:adjustRightInd w:val="0"/>
        <w:spacing w:before="0" w:after="0" w:line="240" w:lineRule="auto"/>
        <w:ind w:left="720" w:firstLine="720"/>
      </w:pPr>
      <w:r w:rsidRPr="000F5BED">
        <w:t>GPO Box 9820</w:t>
      </w:r>
    </w:p>
    <w:p w:rsidR="00560903" w:rsidRPr="000F5BED" w:rsidRDefault="00560903" w:rsidP="00560903">
      <w:pPr>
        <w:spacing w:before="0" w:after="0" w:line="240" w:lineRule="auto"/>
        <w:ind w:left="720" w:firstLine="720"/>
      </w:pPr>
      <w:r w:rsidRPr="000F5BED">
        <w:t>Canberra ACT 2601</w:t>
      </w:r>
    </w:p>
    <w:p w:rsidR="000F5BED" w:rsidRPr="0039536F" w:rsidRDefault="000F5BED" w:rsidP="000F5BED">
      <w:pPr>
        <w:spacing w:after="0" w:line="240" w:lineRule="auto"/>
      </w:pPr>
      <w:r w:rsidRPr="0039536F">
        <w:t xml:space="preserve">Applicants can also lodge a complaint about the Departments service(s) using the </w:t>
      </w:r>
      <w:hyperlink r:id="rId29" w:history="1">
        <w:r w:rsidRPr="008E1425">
          <w:rPr>
            <w:rStyle w:val="Hyperlink"/>
          </w:rPr>
          <w:t>complaints form</w:t>
        </w:r>
      </w:hyperlink>
      <w:r w:rsidRPr="0039536F">
        <w:t xml:space="preserve"> on the Departments website.</w:t>
      </w:r>
    </w:p>
    <w:p w:rsidR="00423350" w:rsidRPr="000F5BED" w:rsidRDefault="00560903" w:rsidP="00560903">
      <w:pPr>
        <w:spacing w:after="0" w:line="240" w:lineRule="auto"/>
      </w:pPr>
      <w:r w:rsidRPr="000F5BED">
        <w:t xml:space="preserve">If an Applicant is at any time dissatisfied with the Department or the </w:t>
      </w:r>
      <w:r w:rsidR="00C97B0B">
        <w:t>Community Grants Hub</w:t>
      </w:r>
      <w:r w:rsidRPr="000F5BED">
        <w:t>'s handling of a complaint, they can contact the Commonwealth Ombudsman</w:t>
      </w:r>
      <w:r w:rsidR="00423350" w:rsidRPr="000F5BED">
        <w:t xml:space="preserve">.  </w:t>
      </w:r>
    </w:p>
    <w:p w:rsidR="00423350" w:rsidRPr="000F5BED" w:rsidRDefault="00423350" w:rsidP="00560903">
      <w:pPr>
        <w:spacing w:after="0" w:line="240" w:lineRule="auto"/>
      </w:pPr>
      <w:r w:rsidRPr="000F5BED">
        <w:t>The Commonwealth Ombudsman can be contacted on:</w:t>
      </w:r>
    </w:p>
    <w:p w:rsidR="00423350" w:rsidRPr="000F5BED" w:rsidRDefault="00423350" w:rsidP="00131C22">
      <w:pPr>
        <w:spacing w:after="0" w:line="240" w:lineRule="auto"/>
        <w:ind w:left="720" w:firstLine="720"/>
      </w:pPr>
      <w:r w:rsidRPr="000F5BED">
        <w:t>Phone (Toll free): 1300 362 072</w:t>
      </w:r>
    </w:p>
    <w:p w:rsidR="00423350" w:rsidRPr="000F5BED" w:rsidRDefault="00423350" w:rsidP="00131C22">
      <w:pPr>
        <w:spacing w:before="0" w:after="0" w:line="240" w:lineRule="auto"/>
        <w:ind w:left="720" w:firstLine="720"/>
      </w:pPr>
      <w:r w:rsidRPr="000F5BED">
        <w:t>Email:</w:t>
      </w:r>
      <w:r w:rsidR="00131C22" w:rsidRPr="000F5BED">
        <w:t xml:space="preserve"> </w:t>
      </w:r>
      <w:r w:rsidRPr="000F5BED">
        <w:t xml:space="preserve"> </w:t>
      </w:r>
      <w:hyperlink r:id="rId30" w:history="1">
        <w:r w:rsidRPr="000F5BED">
          <w:rPr>
            <w:rStyle w:val="Hyperlink"/>
            <w:rFonts w:cstheme="minorBidi"/>
          </w:rPr>
          <w:t>ombudsman@ombudsman.gov.au</w:t>
        </w:r>
      </w:hyperlink>
    </w:p>
    <w:p w:rsidR="00560903" w:rsidRPr="00072D7E" w:rsidRDefault="00423350" w:rsidP="000F5BED">
      <w:pPr>
        <w:tabs>
          <w:tab w:val="left" w:pos="5556"/>
        </w:tabs>
        <w:spacing w:before="0" w:after="0" w:line="240" w:lineRule="auto"/>
        <w:ind w:left="720" w:firstLine="720"/>
      </w:pPr>
      <w:r w:rsidRPr="000F5BED">
        <w:t xml:space="preserve">Website: </w:t>
      </w:r>
      <w:r w:rsidR="00560903" w:rsidRPr="000F5BED">
        <w:t xml:space="preserve"> www.ombudsman.gov.au </w:t>
      </w:r>
      <w:r w:rsidR="000F5BED" w:rsidRPr="000F5BED">
        <w:tab/>
      </w:r>
    </w:p>
    <w:p w:rsidR="00340616" w:rsidRPr="00CA0CFD" w:rsidRDefault="00340616" w:rsidP="00CA0CFD">
      <w:pPr>
        <w:pStyle w:val="Heading2Numbered"/>
        <w:ind w:left="851" w:hanging="851"/>
        <w:rPr>
          <w:b/>
        </w:rPr>
      </w:pPr>
      <w:bookmarkStart w:id="135" w:name="_Toc421777633"/>
      <w:bookmarkStart w:id="136" w:name="_Toc467773992"/>
      <w:bookmarkStart w:id="137" w:name="_Toc493064202"/>
      <w:r w:rsidRPr="00CA0CFD">
        <w:rPr>
          <w:b/>
        </w:rPr>
        <w:t>Conflict of interest</w:t>
      </w:r>
      <w:bookmarkEnd w:id="135"/>
      <w:bookmarkEnd w:id="136"/>
      <w:bookmarkEnd w:id="137"/>
    </w:p>
    <w:p w:rsidR="00340616" w:rsidRPr="00B72EE8" w:rsidRDefault="00340616" w:rsidP="00340616">
      <w:r w:rsidRPr="00A4117F">
        <w:t xml:space="preserve">Any conflicts of interest could affect the performance of the grant.  There may be a </w:t>
      </w:r>
      <w:hyperlink r:id="rId31" w:history="1">
        <w:r w:rsidRPr="00A4117F">
          <w:t>conflict of interest</w:t>
        </w:r>
      </w:hyperlink>
      <w:r w:rsidRPr="00A4117F">
        <w:t xml:space="preserve">, or perceived conflict of interest, if </w:t>
      </w:r>
      <w:r w:rsidR="00A4117F" w:rsidRPr="00A4117F">
        <w:t xml:space="preserve">the </w:t>
      </w:r>
      <w:r w:rsidR="00A4117F" w:rsidRPr="000C1729">
        <w:t>Department of Social Services</w:t>
      </w:r>
      <w:r w:rsidR="00DB0937" w:rsidRPr="000C1729">
        <w:t xml:space="preserve"> </w:t>
      </w:r>
      <w:r w:rsidR="00533BCE" w:rsidRPr="000C1729">
        <w:t xml:space="preserve">and the </w:t>
      </w:r>
      <w:r w:rsidR="00533BCE" w:rsidRPr="000C1729">
        <w:lastRenderedPageBreak/>
        <w:t>Community Grants Hub</w:t>
      </w:r>
      <w:r w:rsidR="00533BCE" w:rsidRPr="00A4117F">
        <w:rPr>
          <w:b/>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rsidR="00340616" w:rsidRPr="00B72EE8" w:rsidRDefault="00340616" w:rsidP="00726710">
      <w:pPr>
        <w:pStyle w:val="Bullet1"/>
      </w:pPr>
      <w:r w:rsidRPr="00B72EE8">
        <w:t xml:space="preserve">has </w:t>
      </w:r>
      <w:r>
        <w:t>a relationship with an organisation</w:t>
      </w:r>
      <w:r w:rsidRPr="00B72EE8">
        <w:t>, or in, an organisation, which is likely to interfere with or restrict the applicants from carrying out the proposed acti</w:t>
      </w:r>
      <w:r>
        <w:t>vities fairly and independently</w:t>
      </w:r>
      <w:r w:rsidRPr="00B72EE8">
        <w:t xml:space="preserve"> or</w:t>
      </w:r>
    </w:p>
    <w:p w:rsidR="00340616" w:rsidRPr="00B72EE8" w:rsidRDefault="00340616" w:rsidP="00726710">
      <w:pPr>
        <w:pStyle w:val="Bullet1"/>
      </w:pPr>
      <w:r w:rsidRPr="00B72EE8">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34606A" w:rsidRPr="000C1729">
        <w:t xml:space="preserve">Department of Social Services </w:t>
      </w:r>
      <w:r w:rsidR="00533BCE" w:rsidRPr="000C1729">
        <w:t>and the Community Grants Hub</w:t>
      </w:r>
      <w:r w:rsidRPr="00F95A36">
        <w:t xml:space="preserve"> </w:t>
      </w:r>
      <w:r w:rsidRPr="0034606A">
        <w:t>in writing immediatel</w:t>
      </w:r>
      <w:r w:rsidRPr="00B72EE8">
        <w:t xml:space="preserve">y. </w:t>
      </w:r>
      <w:r>
        <w:t>Committee members and other officials including the decision maker must also declare any conflicts of interest.</w:t>
      </w:r>
    </w:p>
    <w:p w:rsidR="00340616" w:rsidRPr="00B72EE8" w:rsidRDefault="00340616" w:rsidP="00340616">
      <w:r w:rsidRPr="00B72EE8">
        <w:t xml:space="preserve">The chair of the Assessment Committee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32" w:history="1">
        <w:r w:rsidR="00C97B0B">
          <w:rPr>
            <w:rStyle w:val="Hyperlink"/>
            <w:rFonts w:cstheme="minorBidi"/>
          </w:rPr>
          <w:t>Community Grants Hub</w:t>
        </w:r>
      </w:hyperlink>
      <w:r w:rsidRPr="00726710">
        <w:rPr>
          <w:color w:val="745B00" w:themeColor="accent3" w:themeShade="80"/>
        </w:rPr>
        <w:t xml:space="preserve"> </w:t>
      </w:r>
      <w:r>
        <w:t xml:space="preserve">website. </w:t>
      </w:r>
    </w:p>
    <w:p w:rsidR="00340616" w:rsidRPr="00440282" w:rsidRDefault="00340616" w:rsidP="000E15AD">
      <w:pPr>
        <w:pStyle w:val="Heading2Numbered"/>
        <w:ind w:left="851" w:hanging="851"/>
      </w:pPr>
      <w:bookmarkStart w:id="138" w:name="_Toc421777634"/>
      <w:bookmarkStart w:id="139" w:name="_Toc467773993"/>
      <w:bookmarkStart w:id="140" w:name="_Toc493064203"/>
      <w:r w:rsidRPr="00CA0CFD">
        <w:rPr>
          <w:b/>
        </w:rPr>
        <w:t>Privacy: confidentiality and protection of personal</w:t>
      </w:r>
      <w:r w:rsidRPr="00B72EE8">
        <w:t xml:space="preserve"> information</w:t>
      </w:r>
      <w:bookmarkEnd w:id="138"/>
      <w:bookmarkEnd w:id="139"/>
      <w:bookmarkEnd w:id="140"/>
    </w:p>
    <w:p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rsidR="00340616" w:rsidRPr="00E86A67" w:rsidRDefault="00340616" w:rsidP="00726710">
      <w:pPr>
        <w:pStyle w:val="Bullet1"/>
      </w:pPr>
      <w:r w:rsidRPr="00E86A67">
        <w:t>what personal information we collect</w:t>
      </w:r>
    </w:p>
    <w:p w:rsidR="00340616" w:rsidRPr="00E86A67" w:rsidRDefault="00340616" w:rsidP="00726710">
      <w:pPr>
        <w:pStyle w:val="Bullet1"/>
      </w:pPr>
      <w:r w:rsidRPr="00E86A67">
        <w:t>why we co</w:t>
      </w:r>
      <w:r>
        <w:t>llect your personal information</w:t>
      </w:r>
    </w:p>
    <w:p w:rsidR="00340616" w:rsidRDefault="00340616" w:rsidP="00726710">
      <w:pPr>
        <w:pStyle w:val="Bullet1"/>
      </w:pPr>
      <w:r w:rsidRPr="00E86A67">
        <w:t>who we gi</w:t>
      </w:r>
      <w:r>
        <w:t>ve your personal information to</w:t>
      </w:r>
    </w:p>
    <w:p w:rsidR="00340616" w:rsidRPr="00E86A67" w:rsidRDefault="00340616" w:rsidP="00340616">
      <w:r w:rsidRPr="00E86A67">
        <w:t xml:space="preserve">You are required, as part of your application, to declare your ability to comply with the </w:t>
      </w:r>
      <w:hyperlink r:id="rId33"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 xml:space="preserve">recipients under the Program in any other Australian Government business or </w:t>
      </w:r>
      <w:r w:rsidRPr="00763129">
        <w:lastRenderedPageBreak/>
        <w:t>function</w:t>
      </w:r>
      <w:r>
        <w:t xml:space="preserve">. This includes giving </w:t>
      </w:r>
      <w:r w:rsidRPr="00763129">
        <w:t>information to the Australian Taxation Office for compliance purposes.</w:t>
      </w:r>
    </w:p>
    <w:p w:rsidR="00340616" w:rsidRPr="0033741C" w:rsidRDefault="00340616" w:rsidP="00340616">
      <w:pPr>
        <w:rPr>
          <w:lang w:eastAsia="en-AU"/>
        </w:rPr>
      </w:pPr>
      <w:r>
        <w:rPr>
          <w:lang w:eastAsia="en-AU"/>
        </w:rPr>
        <w:t>We may reveal confidential information to</w:t>
      </w:r>
      <w:r w:rsidRPr="0033741C">
        <w:rPr>
          <w:lang w:eastAsia="en-AU"/>
        </w:rPr>
        <w:t>:</w:t>
      </w:r>
    </w:p>
    <w:p w:rsidR="00340616" w:rsidRPr="0033741C" w:rsidRDefault="00340616" w:rsidP="00726710">
      <w:pPr>
        <w:pStyle w:val="Bullet1"/>
      </w:pPr>
      <w:r w:rsidRPr="0033741C">
        <w:t xml:space="preserve">the </w:t>
      </w:r>
      <w:r>
        <w:t>c</w:t>
      </w:r>
      <w:r w:rsidRPr="0033741C">
        <w:t xml:space="preserve">ommittee and other Commonwealth employees and contractors </w:t>
      </w:r>
      <w:r>
        <w:t>to help us manage the program effectively</w:t>
      </w:r>
    </w:p>
    <w:p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340616" w:rsidRDefault="00340616" w:rsidP="00726710">
      <w:pPr>
        <w:pStyle w:val="Bullet1"/>
      </w:pPr>
      <w:r>
        <w:t>employees and contractors of other Commonwealth agencies for any purposes, including government administration, research or service delivery</w:t>
      </w:r>
    </w:p>
    <w:p w:rsidR="00340616" w:rsidRPr="0033741C" w:rsidRDefault="00340616" w:rsidP="00726710">
      <w:pPr>
        <w:pStyle w:val="Bullet1"/>
      </w:pPr>
      <w:r>
        <w:t>other Commonwealth, State, Territory or local government agencies in program reports and consultations</w:t>
      </w:r>
    </w:p>
    <w:p w:rsidR="00340616" w:rsidRPr="0033741C" w:rsidRDefault="00340616" w:rsidP="00726710">
      <w:pPr>
        <w:pStyle w:val="Bullet1"/>
      </w:pPr>
      <w:r w:rsidRPr="0033741C">
        <w:t>the Auditor-General, Ombudsman or Privacy Commissioner</w:t>
      </w:r>
    </w:p>
    <w:p w:rsidR="00340616" w:rsidRPr="00BA6D16" w:rsidRDefault="00340616" w:rsidP="00726710">
      <w:pPr>
        <w:pStyle w:val="Bullet1"/>
      </w:pPr>
      <w:r w:rsidRPr="00BA6D16">
        <w:t>the responsible Minister or Parliamentary Secretary</w:t>
      </w:r>
    </w:p>
    <w:p w:rsidR="00340616" w:rsidRPr="0033741C" w:rsidRDefault="00340616" w:rsidP="00726710">
      <w:pPr>
        <w:pStyle w:val="Bullet1"/>
      </w:pPr>
      <w:r w:rsidRPr="0033741C">
        <w:t xml:space="preserve">a House or a Committee of the </w:t>
      </w:r>
      <w:r>
        <w:t xml:space="preserve">Australian </w:t>
      </w:r>
      <w:r w:rsidRPr="0033741C">
        <w:t>Parliament</w:t>
      </w:r>
      <w:r>
        <w:t>.</w:t>
      </w:r>
    </w:p>
    <w:p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rsidR="00340616" w:rsidRPr="00726710" w:rsidRDefault="00340616" w:rsidP="00726710">
      <w:pPr>
        <w:pStyle w:val="Bullet1"/>
        <w:rPr>
          <w:i/>
        </w:rPr>
      </w:pPr>
      <w:r w:rsidRPr="00726710">
        <w:rPr>
          <w:i/>
        </w:rPr>
        <w:t>Public Service Act 1999</w:t>
      </w:r>
    </w:p>
    <w:p w:rsidR="00340616" w:rsidRPr="00726710" w:rsidRDefault="00340616" w:rsidP="00726710">
      <w:pPr>
        <w:pStyle w:val="Bullet1"/>
        <w:rPr>
          <w:i/>
        </w:rPr>
      </w:pPr>
      <w:r w:rsidRPr="00726710">
        <w:rPr>
          <w:i/>
        </w:rPr>
        <w:t>Public Service Regulations 1999</w:t>
      </w:r>
    </w:p>
    <w:p w:rsidR="00340616" w:rsidRPr="00726710" w:rsidRDefault="00340616" w:rsidP="00726710">
      <w:pPr>
        <w:pStyle w:val="Bullet1"/>
        <w:rPr>
          <w:i/>
        </w:rPr>
      </w:pPr>
      <w:r w:rsidRPr="00726710">
        <w:rPr>
          <w:i/>
        </w:rPr>
        <w:t>Public Governance, Performance and Accountability Act</w:t>
      </w:r>
    </w:p>
    <w:p w:rsidR="00340616" w:rsidRPr="00726710" w:rsidRDefault="00340616" w:rsidP="00726710">
      <w:pPr>
        <w:pStyle w:val="Bullet1"/>
        <w:rPr>
          <w:i/>
        </w:rPr>
      </w:pPr>
      <w:r w:rsidRPr="00726710">
        <w:rPr>
          <w:i/>
        </w:rPr>
        <w:t xml:space="preserve">Privacy Act 1988 </w:t>
      </w:r>
    </w:p>
    <w:p w:rsidR="00340616" w:rsidRPr="00726710" w:rsidRDefault="00340616" w:rsidP="00726710">
      <w:pPr>
        <w:pStyle w:val="Bullet1"/>
        <w:rPr>
          <w:i/>
        </w:rPr>
      </w:pPr>
      <w:r w:rsidRPr="00726710">
        <w:rPr>
          <w:i/>
        </w:rPr>
        <w:t>Crimes Act 1914</w:t>
      </w:r>
    </w:p>
    <w:p w:rsidR="00340616" w:rsidRPr="00726710" w:rsidRDefault="00340616" w:rsidP="00726710">
      <w:pPr>
        <w:pStyle w:val="Bullet1"/>
        <w:rPr>
          <w:i/>
        </w:rPr>
      </w:pPr>
      <w:r w:rsidRPr="00726710">
        <w:rPr>
          <w:i/>
        </w:rPr>
        <w:t>Criminal Code Act 1995</w:t>
      </w:r>
    </w:p>
    <w:p w:rsidR="00340616" w:rsidRPr="00AB0818" w:rsidRDefault="00340616" w:rsidP="00340616">
      <w:pPr>
        <w:keepNext/>
      </w:pPr>
      <w:r w:rsidRPr="00AB0818">
        <w:t>We’ll treat the information you give us as sensitive and therefore confidential if it meets all of the four conditions below:</w:t>
      </w:r>
    </w:p>
    <w:p w:rsidR="00340616" w:rsidRPr="00AB0818" w:rsidRDefault="00340616" w:rsidP="00901375">
      <w:pPr>
        <w:pStyle w:val="NumberedList1"/>
        <w:numPr>
          <w:ilvl w:val="0"/>
          <w:numId w:val="15"/>
        </w:numPr>
      </w:pPr>
      <w:r>
        <w:t>y</w:t>
      </w:r>
      <w:r w:rsidRPr="00AB0818">
        <w:t>ou clearly identify the information as confidential and explain why we should treat it as conf</w:t>
      </w:r>
      <w:r>
        <w:t>idential</w:t>
      </w:r>
    </w:p>
    <w:p w:rsidR="00340616" w:rsidRPr="00AB0818" w:rsidRDefault="00340616" w:rsidP="0054078D">
      <w:pPr>
        <w:pStyle w:val="NumberedList1"/>
      </w:pPr>
      <w:r>
        <w:t>t</w:t>
      </w:r>
      <w:r w:rsidRPr="00AB0818">
        <w:t>he inform</w:t>
      </w:r>
      <w:r>
        <w:t>ation is commercially sensitive</w:t>
      </w:r>
    </w:p>
    <w:p w:rsidR="00340616" w:rsidRPr="00AB0818" w:rsidRDefault="00340616" w:rsidP="0054078D">
      <w:pPr>
        <w:pStyle w:val="NumberedList1"/>
      </w:pPr>
      <w:r>
        <w:t>r</w:t>
      </w:r>
      <w:r w:rsidRPr="00AB0818">
        <w:t>evealing the information would cause unreasona</w:t>
      </w:r>
      <w:r>
        <w:t>ble harm to you or someone else</w:t>
      </w:r>
    </w:p>
    <w:p w:rsidR="00340616" w:rsidRDefault="00340616" w:rsidP="0054078D">
      <w:pPr>
        <w:pStyle w:val="NumberedList1"/>
      </w:pPr>
      <w:r>
        <w:t>y</w:t>
      </w:r>
      <w:r w:rsidRPr="00AB0818">
        <w:t>ou provide the information with an understanding that it will stay confidential.</w:t>
      </w:r>
    </w:p>
    <w:p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rsidR="00340616" w:rsidRPr="00CA0CFD" w:rsidRDefault="00340616" w:rsidP="000E15AD">
      <w:pPr>
        <w:pStyle w:val="Heading2Numbered"/>
        <w:ind w:left="851" w:hanging="851"/>
        <w:rPr>
          <w:b/>
        </w:rPr>
      </w:pPr>
      <w:bookmarkStart w:id="141" w:name="_Toc421777635"/>
      <w:bookmarkStart w:id="142" w:name="_Toc467773994"/>
      <w:bookmarkStart w:id="143" w:name="_Toc493064204"/>
      <w:r w:rsidRPr="00CA0CFD">
        <w:rPr>
          <w:b/>
        </w:rPr>
        <w:lastRenderedPageBreak/>
        <w:t>Freedom of information</w:t>
      </w:r>
      <w:bookmarkEnd w:id="141"/>
      <w:bookmarkEnd w:id="142"/>
      <w:bookmarkEnd w:id="143"/>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340616" w:rsidRPr="00B72EE8" w:rsidRDefault="00340616" w:rsidP="00340616">
      <w:r w:rsidRPr="00B72EE8">
        <w:t>All F</w:t>
      </w:r>
      <w:r>
        <w:t xml:space="preserve">reedom of Information </w:t>
      </w:r>
      <w:r w:rsidRPr="00B72EE8">
        <w:t>requests must be referred to the Freedom of Information Coordinator in writing.</w:t>
      </w:r>
    </w:p>
    <w:p w:rsidR="00340616" w:rsidRPr="00B72EE8" w:rsidRDefault="00340616" w:rsidP="00340616">
      <w:pPr>
        <w:tabs>
          <w:tab w:val="left" w:pos="1418"/>
        </w:tabs>
        <w:ind w:left="1418" w:hanging="1418"/>
        <w:contextualSpacing/>
      </w:pPr>
      <w:r w:rsidRPr="00B72EE8">
        <w:t>By mail:</w:t>
      </w:r>
      <w:r w:rsidRPr="00B72EE8">
        <w:tab/>
        <w:t>Freedom of Information Coordinator</w:t>
      </w:r>
    </w:p>
    <w:p w:rsidR="00340616" w:rsidRPr="00A9798A" w:rsidRDefault="00533BCE" w:rsidP="00A9798A">
      <w:pPr>
        <w:tabs>
          <w:tab w:val="left" w:pos="1418"/>
        </w:tabs>
        <w:spacing w:before="0" w:after="0" w:line="240" w:lineRule="auto"/>
        <w:ind w:left="2836" w:hanging="1418"/>
      </w:pPr>
      <w:r w:rsidRPr="00A9798A">
        <w:t>Department of Social Services</w:t>
      </w:r>
    </w:p>
    <w:p w:rsidR="00533BCE" w:rsidRPr="00A9798A" w:rsidRDefault="00A151C9" w:rsidP="00A9798A">
      <w:pPr>
        <w:tabs>
          <w:tab w:val="left" w:pos="1418"/>
        </w:tabs>
        <w:spacing w:before="0" w:after="0" w:line="240" w:lineRule="auto"/>
        <w:ind w:left="2836" w:hanging="1418"/>
      </w:pPr>
      <w:r>
        <w:t xml:space="preserve">Government and Executive Services </w:t>
      </w:r>
      <w:r w:rsidR="00533BCE" w:rsidRPr="00A9798A">
        <w:t>Branch</w:t>
      </w:r>
    </w:p>
    <w:p w:rsidR="00533BCE" w:rsidRPr="00A9798A" w:rsidRDefault="00533BCE" w:rsidP="00A9798A">
      <w:pPr>
        <w:tabs>
          <w:tab w:val="left" w:pos="1418"/>
        </w:tabs>
        <w:spacing w:before="0" w:after="0" w:line="240" w:lineRule="auto"/>
        <w:ind w:left="2836" w:hanging="1418"/>
      </w:pPr>
      <w:r w:rsidRPr="00A9798A">
        <w:t>GPO Box 9820</w:t>
      </w:r>
    </w:p>
    <w:p w:rsidR="00533BCE" w:rsidRPr="00A9798A" w:rsidRDefault="00533BCE" w:rsidP="00A9798A">
      <w:pPr>
        <w:tabs>
          <w:tab w:val="left" w:pos="1418"/>
        </w:tabs>
        <w:spacing w:before="0" w:after="0" w:line="240" w:lineRule="auto"/>
        <w:ind w:left="2836" w:hanging="1418"/>
      </w:pPr>
      <w:r w:rsidRPr="00A9798A">
        <w:t>Canberra  ACT  2601</w:t>
      </w:r>
    </w:p>
    <w:p w:rsidR="00340616" w:rsidRPr="00B72EE8" w:rsidRDefault="00340616" w:rsidP="00340616">
      <w:r w:rsidRPr="00B72EE8">
        <w:t>By email:</w:t>
      </w:r>
      <w:r w:rsidRPr="00B72EE8">
        <w:tab/>
      </w:r>
      <w:hyperlink r:id="rId34" w:history="1">
        <w:r w:rsidR="00533BCE" w:rsidRPr="000C1729">
          <w:rPr>
            <w:rStyle w:val="Hyperlink"/>
            <w:rFonts w:cstheme="minorBidi"/>
          </w:rPr>
          <w:t>foi@dss.gov.au</w:t>
        </w:r>
      </w:hyperlink>
      <w:r w:rsidR="00533BCE" w:rsidRPr="000C1729">
        <w:rPr>
          <w:color w:val="745B00" w:themeColor="accent3" w:themeShade="80"/>
        </w:rPr>
        <w:t xml:space="preserve"> </w:t>
      </w:r>
    </w:p>
    <w:p w:rsidR="00340616" w:rsidRPr="00B72EE8" w:rsidRDefault="00340616" w:rsidP="00340616">
      <w:pPr>
        <w:spacing w:after="0" w:line="240" w:lineRule="auto"/>
        <w:rPr>
          <w:highlight w:val="lightGray"/>
        </w:rPr>
      </w:pPr>
      <w:r w:rsidRPr="00B72EE8">
        <w:rPr>
          <w:highlight w:val="lightGray"/>
        </w:rPr>
        <w:br w:type="page"/>
      </w:r>
    </w:p>
    <w:p w:rsidR="00340616" w:rsidRPr="00CA0CFD" w:rsidRDefault="00340616" w:rsidP="00CA0CFD">
      <w:pPr>
        <w:pStyle w:val="Heading1Numbered"/>
        <w:ind w:left="851" w:hanging="851"/>
        <w:rPr>
          <w:b/>
        </w:rPr>
      </w:pPr>
      <w:bookmarkStart w:id="144" w:name="_Toc467773996"/>
      <w:bookmarkStart w:id="145" w:name="_Toc493064205"/>
      <w:r w:rsidRPr="00CA0CFD">
        <w:rPr>
          <w:b/>
        </w:rPr>
        <w:lastRenderedPageBreak/>
        <w:t>Glossary</w:t>
      </w:r>
      <w:bookmarkEnd w:id="144"/>
      <w:bookmarkEnd w:id="145"/>
    </w:p>
    <w:tbl>
      <w:tblPr>
        <w:tblStyle w:val="TableGrid"/>
        <w:tblW w:w="0" w:type="auto"/>
        <w:tblInd w:w="108" w:type="dxa"/>
        <w:tblLook w:val="04A0" w:firstRow="1" w:lastRow="0" w:firstColumn="1" w:lastColumn="0" w:noHBand="0" w:noVBand="1"/>
        <w:tblCaption w:val="Glossary"/>
        <w:tblDescription w:val="Terms with definitions"/>
      </w:tblPr>
      <w:tblGrid>
        <w:gridCol w:w="2513"/>
        <w:gridCol w:w="6395"/>
      </w:tblGrid>
      <w:tr w:rsidR="00306F1F" w:rsidRPr="001B21A4" w:rsidTr="00901375">
        <w:trPr>
          <w:tblHeader/>
        </w:trPr>
        <w:tc>
          <w:tcPr>
            <w:tcW w:w="2513" w:type="dxa"/>
          </w:tcPr>
          <w:p w:rsidR="00306F1F" w:rsidRPr="001B21A4" w:rsidRDefault="00A275FD" w:rsidP="00694DF9">
            <w:pPr>
              <w:tabs>
                <w:tab w:val="left" w:pos="2835"/>
              </w:tabs>
              <w:spacing w:after="120"/>
            </w:pPr>
            <w:r w:rsidRPr="008E45AC">
              <w:rPr>
                <w:b/>
              </w:rPr>
              <w:t>Term</w:t>
            </w:r>
          </w:p>
        </w:tc>
        <w:tc>
          <w:tcPr>
            <w:tcW w:w="6395" w:type="dxa"/>
          </w:tcPr>
          <w:p w:rsidR="00306F1F" w:rsidRPr="00710FAB" w:rsidRDefault="00A275FD" w:rsidP="00694DF9">
            <w:pPr>
              <w:tabs>
                <w:tab w:val="left" w:pos="2835"/>
              </w:tabs>
              <w:spacing w:after="120"/>
              <w:rPr>
                <w:rFonts w:cs="Arial"/>
                <w:lang w:eastAsia="en-AU"/>
              </w:rPr>
            </w:pPr>
            <w:r w:rsidRPr="008E45AC">
              <w:rPr>
                <w:b/>
              </w:rPr>
              <w:t>Definition</w:t>
            </w:r>
          </w:p>
        </w:tc>
      </w:tr>
      <w:tr w:rsidR="00A275FD" w:rsidRPr="00463AB3" w:rsidTr="00CA0CFD">
        <w:tc>
          <w:tcPr>
            <w:tcW w:w="2513" w:type="dxa"/>
          </w:tcPr>
          <w:p w:rsidR="00A275FD" w:rsidRDefault="00A275FD" w:rsidP="00694DF9">
            <w:pPr>
              <w:tabs>
                <w:tab w:val="left" w:pos="2835"/>
              </w:tabs>
              <w:spacing w:after="120"/>
            </w:pPr>
            <w:r w:rsidRPr="001B21A4">
              <w:t>assessment criteria</w:t>
            </w:r>
          </w:p>
        </w:tc>
        <w:tc>
          <w:tcPr>
            <w:tcW w:w="6395" w:type="dxa"/>
          </w:tcPr>
          <w:p w:rsidR="00A275FD" w:rsidRPr="00463AB3" w:rsidRDefault="00A275FD" w:rsidP="00694DF9">
            <w:pPr>
              <w:tabs>
                <w:tab w:val="left" w:pos="2835"/>
              </w:tabs>
              <w:spacing w:after="120"/>
            </w:pPr>
            <w:r w:rsidRPr="00710FAB">
              <w:rPr>
                <w:rFonts w:cs="Arial"/>
                <w:lang w:eastAsia="en-AU"/>
              </w:rPr>
              <w:t>The specified principles or standards against which applications will be judged. These criteria are also used to assess the merits of proposals and, in the case of a competitive granting activity, to determine applicant rankings. (</w:t>
            </w:r>
            <w:r>
              <w:rPr>
                <w:rFonts w:cs="Arial"/>
                <w:lang w:eastAsia="en-AU"/>
              </w:rPr>
              <w:t xml:space="preserve">as defined in the </w:t>
            </w:r>
            <w:r w:rsidRPr="00710FAB">
              <w:rPr>
                <w:rFonts w:cs="Arial"/>
                <w:lang w:eastAsia="en-AU"/>
              </w:rPr>
              <w:t>CGRGs)</w:t>
            </w:r>
          </w:p>
        </w:tc>
      </w:tr>
      <w:tr w:rsidR="00866E95" w:rsidRPr="00463AB3" w:rsidTr="00CA0CFD">
        <w:tc>
          <w:tcPr>
            <w:tcW w:w="2513" w:type="dxa"/>
          </w:tcPr>
          <w:p w:rsidR="00866E95" w:rsidRDefault="00CB1294" w:rsidP="00694DF9">
            <w:pPr>
              <w:tabs>
                <w:tab w:val="left" w:pos="2835"/>
              </w:tabs>
              <w:spacing w:after="120"/>
            </w:pPr>
            <w:r>
              <w:t>Client cohorts</w:t>
            </w:r>
          </w:p>
        </w:tc>
        <w:tc>
          <w:tcPr>
            <w:tcW w:w="6395" w:type="dxa"/>
          </w:tcPr>
          <w:p w:rsidR="00866E95" w:rsidRPr="00463AB3" w:rsidRDefault="00CB1294" w:rsidP="00694DF9">
            <w:pPr>
              <w:tabs>
                <w:tab w:val="left" w:pos="2835"/>
              </w:tabs>
              <w:spacing w:after="120"/>
            </w:pPr>
            <w:r>
              <w:t>Includes individual and eligible organisation consumers and distributors of Print Disability Services</w:t>
            </w:r>
          </w:p>
        </w:tc>
      </w:tr>
      <w:tr w:rsidR="00340616" w:rsidRPr="00463AB3" w:rsidTr="00CA0CFD">
        <w:tc>
          <w:tcPr>
            <w:tcW w:w="2513" w:type="dxa"/>
          </w:tcPr>
          <w:p w:rsidR="00340616" w:rsidRPr="00463AB3" w:rsidRDefault="005E0682" w:rsidP="00694DF9">
            <w:pPr>
              <w:tabs>
                <w:tab w:val="left" w:pos="2835"/>
              </w:tabs>
              <w:spacing w:after="120"/>
            </w:pPr>
            <w:r>
              <w:t>c</w:t>
            </w:r>
            <w:r w:rsidR="00340616" w:rsidRPr="00463AB3">
              <w:t>ommencement date</w:t>
            </w:r>
          </w:p>
        </w:tc>
        <w:tc>
          <w:tcPr>
            <w:tcW w:w="6395" w:type="dxa"/>
          </w:tcPr>
          <w:p w:rsidR="00340616" w:rsidRPr="00463AB3" w:rsidRDefault="00340616" w:rsidP="00694DF9">
            <w:pPr>
              <w:tabs>
                <w:tab w:val="left" w:pos="2835"/>
              </w:tabs>
              <w:spacing w:after="120"/>
            </w:pPr>
            <w:r w:rsidRPr="00463AB3">
              <w:t xml:space="preserve">The expected start date for the grant activity. </w:t>
            </w:r>
          </w:p>
        </w:tc>
      </w:tr>
      <w:tr w:rsidR="00340616" w:rsidRPr="001B21A4" w:rsidTr="00CA0CFD">
        <w:tc>
          <w:tcPr>
            <w:tcW w:w="2513" w:type="dxa"/>
          </w:tcPr>
          <w:p w:rsidR="00340616" w:rsidRPr="00463AB3" w:rsidRDefault="005E0682" w:rsidP="00694DF9">
            <w:pPr>
              <w:tabs>
                <w:tab w:val="left" w:pos="2835"/>
              </w:tabs>
              <w:spacing w:after="120"/>
            </w:pPr>
            <w:r>
              <w:t>c</w:t>
            </w:r>
            <w:r w:rsidR="00340616" w:rsidRPr="00463AB3">
              <w:t>ompletion date</w:t>
            </w:r>
          </w:p>
        </w:tc>
        <w:tc>
          <w:tcPr>
            <w:tcW w:w="6395" w:type="dxa"/>
          </w:tcPr>
          <w:p w:rsidR="00340616" w:rsidRPr="00463AB3" w:rsidRDefault="00340616" w:rsidP="00694DF9">
            <w:pPr>
              <w:tabs>
                <w:tab w:val="left" w:pos="2835"/>
              </w:tabs>
              <w:spacing w:after="120"/>
            </w:pPr>
            <w:r w:rsidRPr="00463AB3">
              <w:t xml:space="preserve">The expected date that the grant activity must be completed and the grant spent by. </w:t>
            </w:r>
          </w:p>
        </w:tc>
      </w:tr>
      <w:tr w:rsidR="00340616" w:rsidRPr="001B21A4" w:rsidTr="00CA0CFD">
        <w:tc>
          <w:tcPr>
            <w:tcW w:w="2513" w:type="dxa"/>
          </w:tcPr>
          <w:p w:rsidR="00340616" w:rsidRDefault="005E0682" w:rsidP="005E0682">
            <w:r>
              <w:t>d</w:t>
            </w:r>
            <w:r w:rsidR="00340616">
              <w:t>ate of effect</w:t>
            </w:r>
          </w:p>
        </w:tc>
        <w:tc>
          <w:tcPr>
            <w:tcW w:w="6395" w:type="dxa"/>
          </w:tcPr>
          <w:p w:rsidR="00340616" w:rsidRPr="00710FAB" w:rsidRDefault="00340616" w:rsidP="00694DF9">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CGRGs</w:t>
            </w:r>
          </w:p>
        </w:tc>
      </w:tr>
      <w:tr w:rsidR="00340616" w:rsidRPr="001B21A4" w:rsidTr="00CA0CFD">
        <w:tc>
          <w:tcPr>
            <w:tcW w:w="2513" w:type="dxa"/>
          </w:tcPr>
          <w:p w:rsidR="00340616" w:rsidRPr="001B21A4" w:rsidRDefault="00340616" w:rsidP="00694DF9">
            <w:r w:rsidRPr="001B21A4">
              <w:t>decision maker</w:t>
            </w:r>
          </w:p>
        </w:tc>
        <w:tc>
          <w:tcPr>
            <w:tcW w:w="6395" w:type="dxa"/>
          </w:tcPr>
          <w:p w:rsidR="00340616" w:rsidRPr="00710FAB" w:rsidRDefault="00340616" w:rsidP="00694DF9">
            <w:r w:rsidRPr="00710FAB">
              <w:rPr>
                <w:rFonts w:cs="Arial"/>
                <w:lang w:eastAsia="en-AU"/>
              </w:rPr>
              <w:t>The person who makes a decision to award a grant.</w:t>
            </w:r>
          </w:p>
        </w:tc>
      </w:tr>
      <w:tr w:rsidR="00340616" w:rsidRPr="001B21A4" w:rsidTr="00CA0CFD">
        <w:tc>
          <w:tcPr>
            <w:tcW w:w="2513" w:type="dxa"/>
          </w:tcPr>
          <w:p w:rsidR="00340616" w:rsidRPr="001B21A4" w:rsidRDefault="00EA4635" w:rsidP="00694DF9">
            <w:r>
              <w:t>d</w:t>
            </w:r>
            <w:r w:rsidR="00340616">
              <w:t>ouble dipping</w:t>
            </w:r>
          </w:p>
        </w:tc>
        <w:tc>
          <w:tcPr>
            <w:tcW w:w="6395" w:type="dxa"/>
          </w:tcPr>
          <w:p w:rsidR="00340616" w:rsidRPr="00710FAB" w:rsidRDefault="00340616" w:rsidP="00694DF9">
            <w:r w:rsidRPr="00710FAB">
              <w:t xml:space="preserve">Double dipping occurs where a grant recipient is able to obtain </w:t>
            </w:r>
            <w:r>
              <w:t xml:space="preserve">a </w:t>
            </w:r>
            <w:r w:rsidRPr="00710FAB">
              <w:t>gra</w:t>
            </w:r>
            <w:r>
              <w:t xml:space="preserve">nt </w:t>
            </w:r>
            <w:r w:rsidRPr="00710FAB">
              <w:t>for the same project or activity from more than one source. CGRGs</w:t>
            </w:r>
          </w:p>
        </w:tc>
      </w:tr>
      <w:tr w:rsidR="00340616" w:rsidRPr="001B21A4" w:rsidTr="00CA0CFD">
        <w:tc>
          <w:tcPr>
            <w:tcW w:w="2513" w:type="dxa"/>
          </w:tcPr>
          <w:p w:rsidR="00340616" w:rsidRPr="001B21A4" w:rsidRDefault="00340616" w:rsidP="00694DF9">
            <w:pPr>
              <w:tabs>
                <w:tab w:val="left" w:pos="2835"/>
              </w:tabs>
              <w:spacing w:after="120"/>
            </w:pPr>
            <w:r w:rsidRPr="001B21A4">
              <w:t>eligibility criteria</w:t>
            </w:r>
          </w:p>
        </w:tc>
        <w:tc>
          <w:tcPr>
            <w:tcW w:w="6395" w:type="dxa"/>
          </w:tcPr>
          <w:p w:rsidR="00340616" w:rsidRPr="00710FAB" w:rsidRDefault="00340616" w:rsidP="00694DF9">
            <w:pPr>
              <w:tabs>
                <w:tab w:val="left" w:pos="2835"/>
              </w:tabs>
              <w:spacing w:after="120"/>
            </w:pPr>
            <w:r w:rsidRPr="00710FAB">
              <w:rPr>
                <w:rFonts w:cs="Arial"/>
                <w:lang w:eastAsia="en-AU"/>
              </w:rPr>
              <w:t>The principles, standards or rules that a grant applicant must meet to qualify for consideration of a grant. Eligibility criteria may apply in addition to assessment criteria. (CGRGs)</w:t>
            </w:r>
          </w:p>
        </w:tc>
      </w:tr>
      <w:tr w:rsidR="00340616" w:rsidRPr="001B21A4" w:rsidTr="00CA0CFD">
        <w:tc>
          <w:tcPr>
            <w:tcW w:w="2513" w:type="dxa"/>
          </w:tcPr>
          <w:p w:rsidR="00340616" w:rsidRPr="001B21A4" w:rsidRDefault="00340616" w:rsidP="00694DF9">
            <w:pPr>
              <w:tabs>
                <w:tab w:val="left" w:pos="2835"/>
              </w:tabs>
              <w:spacing w:after="120"/>
            </w:pPr>
            <w:r>
              <w:t xml:space="preserve">Commonwealth </w:t>
            </w:r>
            <w:r w:rsidRPr="001B21A4">
              <w:t>entity</w:t>
            </w:r>
          </w:p>
        </w:tc>
        <w:tc>
          <w:tcPr>
            <w:tcW w:w="6395" w:type="dxa"/>
          </w:tcPr>
          <w:p w:rsidR="00340616" w:rsidRPr="00710FAB" w:rsidRDefault="00340616" w:rsidP="00694DF9">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340616" w:rsidRPr="001B21A4" w:rsidTr="00CA0CFD">
        <w:tc>
          <w:tcPr>
            <w:tcW w:w="2513" w:type="dxa"/>
          </w:tcPr>
          <w:p w:rsidR="00340616" w:rsidRPr="001B21A4" w:rsidRDefault="00340616" w:rsidP="00694DF9">
            <w:pPr>
              <w:spacing w:after="120"/>
            </w:pPr>
            <w:r w:rsidRPr="0007627E">
              <w:t xml:space="preserve">cost shifting </w:t>
            </w:r>
          </w:p>
        </w:tc>
        <w:tc>
          <w:tcPr>
            <w:tcW w:w="6395" w:type="dxa"/>
          </w:tcPr>
          <w:p w:rsidR="00340616" w:rsidRPr="00710FAB" w:rsidRDefault="00340616" w:rsidP="00694DF9">
            <w:r w:rsidRPr="00710FAB">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(CGRGs)</w:t>
            </w:r>
          </w:p>
        </w:tc>
      </w:tr>
      <w:tr w:rsidR="00866E95" w:rsidRPr="00463AB3" w:rsidTr="00CA0CFD">
        <w:tc>
          <w:tcPr>
            <w:tcW w:w="2513" w:type="dxa"/>
          </w:tcPr>
          <w:p w:rsidR="00866E95" w:rsidRPr="00463AB3" w:rsidRDefault="00866E95" w:rsidP="00694DF9">
            <w:pPr>
              <w:tabs>
                <w:tab w:val="left" w:pos="2835"/>
              </w:tabs>
              <w:spacing w:after="120"/>
              <w:rPr>
                <w:rFonts w:cs="Arial"/>
                <w:lang w:eastAsia="en-AU"/>
              </w:rPr>
            </w:pPr>
            <w:r>
              <w:rPr>
                <w:rFonts w:cs="Arial"/>
                <w:lang w:eastAsia="en-AU"/>
              </w:rPr>
              <w:lastRenderedPageBreak/>
              <w:t>eligible organisations</w:t>
            </w:r>
          </w:p>
        </w:tc>
        <w:tc>
          <w:tcPr>
            <w:tcW w:w="6395" w:type="dxa"/>
          </w:tcPr>
          <w:p w:rsidR="00866E95" w:rsidRPr="00463AB3" w:rsidRDefault="00866E95" w:rsidP="00694DF9">
            <w:pPr>
              <w:rPr>
                <w:rFonts w:cs="Arial"/>
                <w:lang w:eastAsia="en-AU"/>
              </w:rPr>
            </w:pPr>
            <w:r>
              <w:rPr>
                <w:rFonts w:cs="Arial"/>
                <w:lang w:eastAsia="en-AU"/>
              </w:rPr>
              <w:t>Organisations or businesses who consume or promote and distribute Print Disability services/materials.</w:t>
            </w:r>
          </w:p>
        </w:tc>
      </w:tr>
      <w:tr w:rsidR="00340616" w:rsidRPr="00463AB3" w:rsidTr="00CA0CFD">
        <w:tc>
          <w:tcPr>
            <w:tcW w:w="2513" w:type="dxa"/>
          </w:tcPr>
          <w:p w:rsidR="00340616" w:rsidRPr="00463AB3" w:rsidRDefault="00340616" w:rsidP="00694DF9">
            <w:pPr>
              <w:tabs>
                <w:tab w:val="left" w:pos="2835"/>
              </w:tabs>
              <w:spacing w:after="120"/>
            </w:pPr>
            <w:r w:rsidRPr="00463AB3">
              <w:rPr>
                <w:rFonts w:cs="Arial"/>
                <w:lang w:eastAsia="en-AU"/>
              </w:rPr>
              <w:t xml:space="preserve">grant </w:t>
            </w:r>
          </w:p>
        </w:tc>
        <w:tc>
          <w:tcPr>
            <w:tcW w:w="6395" w:type="dxa"/>
          </w:tcPr>
          <w:p w:rsidR="00340616" w:rsidRPr="00463AB3" w:rsidRDefault="00340616" w:rsidP="00694DF9">
            <w:pPr>
              <w:rPr>
                <w:rFonts w:cs="Arial"/>
                <w:lang w:eastAsia="en-AU"/>
              </w:rPr>
            </w:pPr>
            <w:r w:rsidRPr="00463AB3">
              <w:rPr>
                <w:rFonts w:cs="Arial"/>
                <w:lang w:eastAsia="en-AU"/>
              </w:rPr>
              <w:t>a grant is an arrangement for the provision of financial assistance by the Commonwealth or on behalf of the Commonwealth:</w:t>
            </w:r>
          </w:p>
          <w:p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t>under which relevant money or other CRF money, is to be paid to a recipient other than the Commonwealth; and</w:t>
            </w:r>
          </w:p>
          <w:p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t>which is intended to assist the recipient achieve its goals; and</w:t>
            </w:r>
          </w:p>
          <w:p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t>which is intended to help address one or more of the Australian Government’s policy objectives; and</w:t>
            </w:r>
          </w:p>
          <w:p w:rsidR="00340616" w:rsidRDefault="00340616" w:rsidP="00694DF9">
            <w:pPr>
              <w:tabs>
                <w:tab w:val="left" w:pos="2835"/>
              </w:tabs>
              <w:spacing w:after="120"/>
              <w:rPr>
                <w:rFonts w:cs="Arial"/>
                <w:lang w:eastAsia="en-AU"/>
              </w:rPr>
            </w:pPr>
            <w:r w:rsidRPr="00463AB3">
              <w:rPr>
                <w:rFonts w:cs="Arial"/>
                <w:lang w:eastAsia="en-AU"/>
              </w:rPr>
              <w:t xml:space="preserve">under which the recipient may be required to act in accordance with specified terms or conditions. </w:t>
            </w:r>
          </w:p>
          <w:p w:rsidR="00340616" w:rsidRPr="00463AB3" w:rsidRDefault="00340616" w:rsidP="00694DF9">
            <w:pPr>
              <w:tabs>
                <w:tab w:val="left" w:pos="2835"/>
              </w:tabs>
              <w:spacing w:after="120"/>
            </w:pPr>
            <w:r>
              <w:rPr>
                <w:rFonts w:cs="Arial"/>
                <w:lang w:eastAsia="en-AU"/>
              </w:rPr>
              <w:t>CGRGs section 2.3</w:t>
            </w:r>
          </w:p>
        </w:tc>
      </w:tr>
      <w:tr w:rsidR="00340616" w:rsidRPr="001B21A4" w:rsidTr="00CA0CFD">
        <w:tc>
          <w:tcPr>
            <w:tcW w:w="2513" w:type="dxa"/>
          </w:tcPr>
          <w:p w:rsidR="00340616" w:rsidRPr="0007627E" w:rsidRDefault="00340616" w:rsidP="00694DF9">
            <w:pPr>
              <w:tabs>
                <w:tab w:val="left" w:pos="2835"/>
              </w:tabs>
              <w:spacing w:after="120"/>
            </w:pPr>
            <w:r>
              <w:t xml:space="preserve">grant </w:t>
            </w:r>
            <w:r w:rsidRPr="001B21A4">
              <w:t>activity</w:t>
            </w:r>
          </w:p>
        </w:tc>
        <w:tc>
          <w:tcPr>
            <w:tcW w:w="6395" w:type="dxa"/>
          </w:tcPr>
          <w:p w:rsidR="00340616" w:rsidRPr="00710FAB" w:rsidRDefault="00340616" w:rsidP="00694DF9">
            <w:pPr>
              <w:tabs>
                <w:tab w:val="left" w:pos="2835"/>
              </w:tabs>
              <w:spacing w:after="120"/>
            </w:pPr>
            <w:r w:rsidRPr="00710FAB">
              <w:t>Is the project /tasks /services that the Grantee is required to undertake with the grant money. It is described in the Grant Agreement. (Proposed definition in the grants taxonomy)</w:t>
            </w:r>
          </w:p>
        </w:tc>
      </w:tr>
      <w:tr w:rsidR="00340616" w:rsidRPr="001B21A4" w:rsidTr="00CA0CFD">
        <w:tc>
          <w:tcPr>
            <w:tcW w:w="2513" w:type="dxa"/>
          </w:tcPr>
          <w:p w:rsidR="00340616" w:rsidRPr="001B21A4" w:rsidRDefault="00340616" w:rsidP="00694DF9">
            <w:pPr>
              <w:tabs>
                <w:tab w:val="left" w:pos="2835"/>
              </w:tabs>
              <w:spacing w:after="120"/>
            </w:pPr>
            <w:r w:rsidRPr="001B21A4">
              <w:t>grant agreement</w:t>
            </w:r>
          </w:p>
        </w:tc>
        <w:tc>
          <w:tcPr>
            <w:tcW w:w="6395" w:type="dxa"/>
          </w:tcPr>
          <w:p w:rsidR="00340616" w:rsidRPr="00710FAB" w:rsidRDefault="00340616" w:rsidP="00694DF9">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grant agreements between the Commonwealth and grant recipients to allow grant recipients to engage more easily and efficiently with the Commonwealth. (CGRGs)</w:t>
            </w:r>
          </w:p>
        </w:tc>
      </w:tr>
      <w:tr w:rsidR="00340616" w:rsidRPr="001B21A4" w:rsidTr="00CA0CFD">
        <w:tc>
          <w:tcPr>
            <w:tcW w:w="2513" w:type="dxa"/>
          </w:tcPr>
          <w:p w:rsidR="00340616" w:rsidRPr="001B21A4" w:rsidRDefault="00340616" w:rsidP="00694DF9">
            <w:pPr>
              <w:tabs>
                <w:tab w:val="left" w:pos="2835"/>
              </w:tabs>
              <w:spacing w:after="120"/>
            </w:pPr>
            <w:r>
              <w:t>grant opportunity</w:t>
            </w:r>
          </w:p>
        </w:tc>
        <w:tc>
          <w:tcPr>
            <w:tcW w:w="6395" w:type="dxa"/>
          </w:tcPr>
          <w:p w:rsidR="00340616" w:rsidRPr="00710FAB" w:rsidRDefault="00340616" w:rsidP="00694DF9">
            <w:pPr>
              <w:tabs>
                <w:tab w:val="left" w:pos="2835"/>
              </w:tabs>
              <w:spacing w:after="120"/>
            </w:pPr>
            <w:r w:rsidRPr="00710FAB">
              <w:t>A notice published on GrantConnect advertising the availability of Commonwealth grants. (Proposed definition in the grants taxonomy)</w:t>
            </w:r>
          </w:p>
        </w:tc>
      </w:tr>
      <w:tr w:rsidR="00340616" w:rsidRPr="001B21A4" w:rsidTr="00CA0CFD">
        <w:tc>
          <w:tcPr>
            <w:tcW w:w="2513" w:type="dxa"/>
          </w:tcPr>
          <w:p w:rsidR="00340616" w:rsidRPr="001B21A4" w:rsidRDefault="00340616" w:rsidP="00694DF9">
            <w:pPr>
              <w:tabs>
                <w:tab w:val="left" w:pos="2835"/>
              </w:tabs>
              <w:spacing w:after="120"/>
            </w:pPr>
            <w:r w:rsidRPr="001B21A4">
              <w:t xml:space="preserve">grant </w:t>
            </w:r>
            <w:r>
              <w:t>program</w:t>
            </w:r>
          </w:p>
        </w:tc>
        <w:tc>
          <w:tcPr>
            <w:tcW w:w="6395" w:type="dxa"/>
          </w:tcPr>
          <w:p w:rsidR="00340616" w:rsidRPr="00710FAB" w:rsidRDefault="00340616" w:rsidP="00694DF9">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340616" w:rsidRPr="001B21A4" w:rsidTr="00CA0CFD">
        <w:tc>
          <w:tcPr>
            <w:tcW w:w="2513" w:type="dxa"/>
          </w:tcPr>
          <w:p w:rsidR="00340616" w:rsidRPr="001B21A4" w:rsidRDefault="005E0682" w:rsidP="005E0682">
            <w:pPr>
              <w:tabs>
                <w:tab w:val="left" w:pos="2835"/>
              </w:tabs>
              <w:spacing w:after="120"/>
            </w:pPr>
            <w:r>
              <w:t>g</w:t>
            </w:r>
            <w:r w:rsidR="00340616">
              <w:t>rantee</w:t>
            </w:r>
          </w:p>
        </w:tc>
        <w:tc>
          <w:tcPr>
            <w:tcW w:w="6395" w:type="dxa"/>
          </w:tcPr>
          <w:p w:rsidR="00340616" w:rsidRPr="00710FAB" w:rsidRDefault="00340616" w:rsidP="00694DF9">
            <w:pPr>
              <w:tabs>
                <w:tab w:val="left" w:pos="2835"/>
              </w:tabs>
              <w:spacing w:after="120"/>
            </w:pPr>
            <w:r w:rsidRPr="00710FAB">
              <w:t>An individual/organisation that has been awarded a grant. (Proposed definition in the grants taxonomy)</w:t>
            </w:r>
          </w:p>
        </w:tc>
      </w:tr>
      <w:tr w:rsidR="00866E95" w:rsidRPr="001B21A4" w:rsidTr="00CA0CFD">
        <w:tc>
          <w:tcPr>
            <w:tcW w:w="2513" w:type="dxa"/>
          </w:tcPr>
          <w:p w:rsidR="00866E95" w:rsidRDefault="00866E95" w:rsidP="005E0682">
            <w:pPr>
              <w:tabs>
                <w:tab w:val="left" w:pos="2835"/>
              </w:tabs>
              <w:spacing w:after="120"/>
            </w:pPr>
            <w:r>
              <w:t>individuals</w:t>
            </w:r>
          </w:p>
        </w:tc>
        <w:tc>
          <w:tcPr>
            <w:tcW w:w="6395" w:type="dxa"/>
          </w:tcPr>
          <w:p w:rsidR="00866E95" w:rsidRPr="00710FAB" w:rsidRDefault="00866E95" w:rsidP="00694DF9">
            <w:pPr>
              <w:tabs>
                <w:tab w:val="left" w:pos="2835"/>
              </w:tabs>
              <w:spacing w:after="120"/>
            </w:pPr>
            <w:r>
              <w:t xml:space="preserve">End user consumers of information designed for Print </w:t>
            </w:r>
            <w:r>
              <w:lastRenderedPageBreak/>
              <w:t>Disability.</w:t>
            </w:r>
          </w:p>
        </w:tc>
      </w:tr>
      <w:tr w:rsidR="00340616" w:rsidRPr="00463AB3" w:rsidTr="00CA0CFD">
        <w:tc>
          <w:tcPr>
            <w:tcW w:w="2513" w:type="dxa"/>
          </w:tcPr>
          <w:p w:rsidR="00340616" w:rsidRPr="00463AB3" w:rsidRDefault="00340616" w:rsidP="00694DF9">
            <w:pPr>
              <w:tabs>
                <w:tab w:val="left" w:pos="2835"/>
              </w:tabs>
              <w:spacing w:after="120"/>
            </w:pPr>
            <w:r w:rsidRPr="00463AB3">
              <w:lastRenderedPageBreak/>
              <w:t>PBS Program</w:t>
            </w:r>
          </w:p>
        </w:tc>
        <w:tc>
          <w:tcPr>
            <w:tcW w:w="6395" w:type="dxa"/>
          </w:tcPr>
          <w:p w:rsidR="00340616" w:rsidRPr="00463AB3" w:rsidRDefault="00340616" w:rsidP="00694DF9">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w:t>
            </w:r>
            <w:proofErr w:type="gramStart"/>
            <w:r w:rsidRPr="00463AB3">
              <w:t>level</w:t>
            </w:r>
            <w:proofErr w:type="gramEnd"/>
            <w:r w:rsidRPr="00463AB3">
              <w:t xml:space="preserve">,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340616" w:rsidRPr="001B21A4" w:rsidTr="00CA0CFD">
        <w:tc>
          <w:tcPr>
            <w:tcW w:w="2513" w:type="dxa"/>
          </w:tcPr>
          <w:p w:rsidR="00340616" w:rsidRPr="001B21A4" w:rsidRDefault="00340616" w:rsidP="00694DF9">
            <w:pPr>
              <w:tabs>
                <w:tab w:val="left" w:pos="2835"/>
              </w:tabs>
              <w:spacing w:after="120"/>
            </w:pPr>
            <w:r w:rsidRPr="001B21A4">
              <w:t>selection criteria</w:t>
            </w:r>
          </w:p>
        </w:tc>
        <w:tc>
          <w:tcPr>
            <w:tcW w:w="6395" w:type="dxa"/>
          </w:tcPr>
          <w:p w:rsidR="00340616" w:rsidRPr="00710FAB" w:rsidRDefault="00340616" w:rsidP="00694DF9">
            <w:pPr>
              <w:tabs>
                <w:tab w:val="left" w:pos="2835"/>
              </w:tabs>
              <w:spacing w:after="120"/>
            </w:pPr>
            <w:r w:rsidRPr="00710FAB">
              <w:t>Comprise eligibility criteria and assessment criteria. (CGRGs)</w:t>
            </w:r>
          </w:p>
        </w:tc>
      </w:tr>
      <w:tr w:rsidR="00340616" w:rsidRPr="001B21A4" w:rsidTr="00CA0CFD">
        <w:tc>
          <w:tcPr>
            <w:tcW w:w="2513" w:type="dxa"/>
          </w:tcPr>
          <w:p w:rsidR="00340616" w:rsidRPr="001B21A4" w:rsidRDefault="00340616" w:rsidP="00694DF9">
            <w:pPr>
              <w:tabs>
                <w:tab w:val="left" w:pos="2835"/>
              </w:tabs>
              <w:spacing w:after="120"/>
            </w:pPr>
            <w:r w:rsidRPr="001B21A4">
              <w:t>selection process</w:t>
            </w:r>
          </w:p>
        </w:tc>
        <w:tc>
          <w:tcPr>
            <w:tcW w:w="6395" w:type="dxa"/>
          </w:tcPr>
          <w:p w:rsidR="00340616" w:rsidRPr="00710FAB" w:rsidRDefault="00340616" w:rsidP="00694DF9">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 (CGRGs)</w:t>
            </w:r>
          </w:p>
        </w:tc>
      </w:tr>
      <w:tr w:rsidR="008E45AC" w:rsidRPr="001B21A4" w:rsidTr="00CA0CFD">
        <w:tc>
          <w:tcPr>
            <w:tcW w:w="2513" w:type="dxa"/>
          </w:tcPr>
          <w:p w:rsidR="008E45AC" w:rsidRPr="001B21A4" w:rsidRDefault="008E45AC" w:rsidP="00694DF9">
            <w:pPr>
              <w:tabs>
                <w:tab w:val="left" w:pos="2835"/>
              </w:tabs>
              <w:spacing w:after="120"/>
            </w:pPr>
            <w:r w:rsidRPr="00871A8F">
              <w:t>Trove</w:t>
            </w:r>
          </w:p>
        </w:tc>
        <w:tc>
          <w:tcPr>
            <w:tcW w:w="6395" w:type="dxa"/>
          </w:tcPr>
          <w:p w:rsidR="008E45AC" w:rsidRPr="00710FAB" w:rsidRDefault="008E45AC" w:rsidP="00694DF9">
            <w:pPr>
              <w:tabs>
                <w:tab w:val="left" w:pos="2835"/>
              </w:tabs>
              <w:spacing w:after="120"/>
            </w:pPr>
            <w:r w:rsidRPr="00CD4A27">
              <w:rPr>
                <w:rFonts w:cs="Arial"/>
                <w:lang w:val="en"/>
              </w:rPr>
              <w:t xml:space="preserve">Trove is an Australian online library database aggregator; a free faceted-search engine hosted by the National Library of Australia, in partnership with content providers including members of the National &amp; State Libraries Australasia. It is one of the </w:t>
            </w:r>
            <w:proofErr w:type="gramStart"/>
            <w:r w:rsidRPr="00CD4A27">
              <w:rPr>
                <w:rFonts w:cs="Arial"/>
                <w:lang w:val="en"/>
              </w:rPr>
              <w:t>most well</w:t>
            </w:r>
            <w:proofErr w:type="gramEnd"/>
            <w:r w:rsidRPr="00CD4A27">
              <w:rPr>
                <w:rFonts w:cs="Arial"/>
                <w:lang w:val="en"/>
              </w:rPr>
              <w:t>-respected and accessed GLAM services in Australia, with over 70,000 daily users.</w:t>
            </w:r>
          </w:p>
        </w:tc>
      </w:tr>
    </w:tbl>
    <w:p w:rsidR="007A25F0" w:rsidRPr="00AF2050" w:rsidRDefault="007A25F0" w:rsidP="0094714F">
      <w:pPr>
        <w:spacing w:after="0" w:line="240" w:lineRule="auto"/>
      </w:pPr>
    </w:p>
    <w:sectPr w:rsidR="007A25F0" w:rsidRPr="00AF2050" w:rsidSect="005A41E0">
      <w:headerReference w:type="default" r:id="rId35"/>
      <w:footerReference w:type="default" r:id="rId36"/>
      <w:headerReference w:type="first" r:id="rId37"/>
      <w:pgSz w:w="11906" w:h="16838" w:code="9"/>
      <w:pgMar w:top="2268" w:right="1418" w:bottom="1418" w:left="1418" w:header="567" w:footer="62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C53859" w15:done="0"/>
  <w15:commentEx w15:paraId="000F8015" w15:done="0"/>
  <w15:commentEx w15:paraId="6DB15F9F" w15:done="0"/>
  <w15:commentEx w15:paraId="48AE473B" w15:done="0"/>
  <w15:commentEx w15:paraId="60EF7C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73" w:rsidRDefault="00D76273" w:rsidP="00EF4574">
      <w:pPr>
        <w:spacing w:before="0" w:after="0" w:line="240" w:lineRule="auto"/>
      </w:pPr>
      <w:r>
        <w:separator/>
      </w:r>
    </w:p>
    <w:p w:rsidR="00D76273" w:rsidRDefault="00D76273"/>
  </w:endnote>
  <w:endnote w:type="continuationSeparator" w:id="0">
    <w:p w:rsidR="00D76273" w:rsidRDefault="00D76273" w:rsidP="00EF4574">
      <w:pPr>
        <w:spacing w:before="0" w:after="0" w:line="240" w:lineRule="auto"/>
      </w:pPr>
      <w:r>
        <w:continuationSeparator/>
      </w:r>
    </w:p>
    <w:p w:rsidR="00D76273" w:rsidRDefault="00D76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13" w:rsidRDefault="00676613" w:rsidP="005970EA">
    <w:pPr>
      <w:pStyle w:val="Footer"/>
      <w:rPr>
        <w:noProof/>
      </w:rPr>
    </w:pPr>
    <w:r>
      <w:t xml:space="preserve">Disability and Carer Support Program:  Print Disability Services Program Grant Opportunity Guidelines </w:t>
    </w:r>
    <w:r w:rsidR="00A151C9">
      <w:t>September</w:t>
    </w:r>
    <w:r>
      <w:t xml:space="preserve"> 2017 </w:t>
    </w:r>
    <w:r>
      <w:tab/>
    </w:r>
    <w:r>
      <w:tab/>
    </w:r>
    <w:r>
      <w:fldChar w:fldCharType="begin"/>
    </w:r>
    <w:r>
      <w:instrText xml:space="preserve"> PAGE   \* MERGEFORMAT </w:instrText>
    </w:r>
    <w:r>
      <w:fldChar w:fldCharType="separate"/>
    </w:r>
    <w:r w:rsidR="007F58C7">
      <w:rPr>
        <w:noProof/>
      </w:rPr>
      <w:t>8</w:t>
    </w:r>
    <w:r>
      <w:rPr>
        <w:noProof/>
      </w:rPr>
      <w:fldChar w:fldCharType="end"/>
    </w:r>
  </w:p>
  <w:p w:rsidR="00676613" w:rsidRDefault="00676613" w:rsidP="005970EA">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73" w:rsidRDefault="00D76273" w:rsidP="0020122A">
      <w:pPr>
        <w:pStyle w:val="FootnoteSeparator"/>
      </w:pPr>
    </w:p>
  </w:footnote>
  <w:footnote w:type="continuationSeparator" w:id="0">
    <w:p w:rsidR="00D76273" w:rsidRDefault="00D76273" w:rsidP="00EF4574">
      <w:pPr>
        <w:spacing w:before="0" w:after="0" w:line="240" w:lineRule="auto"/>
      </w:pPr>
      <w:r>
        <w:continuationSeparator/>
      </w:r>
    </w:p>
    <w:p w:rsidR="00D76273" w:rsidRDefault="00D76273"/>
  </w:footnote>
  <w:footnote w:id="1">
    <w:p w:rsidR="00676613" w:rsidRPr="00927D97" w:rsidRDefault="00676613" w:rsidP="007D75B5">
      <w:pPr>
        <w:pStyle w:val="FootnoteText"/>
      </w:pPr>
      <w:r>
        <w:rPr>
          <w:rStyle w:val="FootnoteReference"/>
        </w:rPr>
        <w:footnoteRef/>
      </w:r>
      <w:r>
        <w:t xml:space="preserve"> </w:t>
      </w:r>
      <w:r w:rsidRPr="002D6F28">
        <w:rPr>
          <w:szCs w:val="16"/>
        </w:rPr>
        <w:t xml:space="preserve">The Australian Government recognises that some organisations may seek to form </w:t>
      </w:r>
      <w:r>
        <w:rPr>
          <w:szCs w:val="16"/>
        </w:rPr>
        <w:t>C</w:t>
      </w:r>
      <w:r w:rsidRPr="002D6F28">
        <w:rPr>
          <w:szCs w:val="16"/>
        </w:rPr>
        <w:t xml:space="preserve">onsortia in order to apply for a grant under the Program. Consortia are eligible to apply and the relevant conditions applicable to consortia are at </w:t>
      </w:r>
      <w:r>
        <w:rPr>
          <w:szCs w:val="16"/>
        </w:rPr>
        <w:t>6.3</w:t>
      </w:r>
      <w:r w:rsidRPr="002D6F28">
        <w:rPr>
          <w:szCs w:val="16"/>
        </w:rPr>
        <w:t xml:space="preserve"> ‘Grant Applications from Consortia’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13" w:rsidRPr="000A6A8B" w:rsidRDefault="00676613" w:rsidP="000A6A8B">
    <w:pPr>
      <w:pStyle w:val="Header"/>
      <w:jc w:val="center"/>
      <w:rPr>
        <w:rStyle w:val="Classificatio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13" w:rsidRDefault="00676613" w:rsidP="000A6A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nsid w:val="0CA13A25"/>
    <w:multiLevelType w:val="hybridMultilevel"/>
    <w:tmpl w:val="A9AA4E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3">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2AB34EA0"/>
    <w:multiLevelType w:val="multilevel"/>
    <w:tmpl w:val="1CD0D9F2"/>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2B20324D"/>
    <w:multiLevelType w:val="hybridMultilevel"/>
    <w:tmpl w:val="F7FC1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B9B159F"/>
    <w:multiLevelType w:val="multilevel"/>
    <w:tmpl w:val="F4B2F93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3A7D040D"/>
    <w:multiLevelType w:val="hybridMultilevel"/>
    <w:tmpl w:val="BD88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1776C2"/>
    <w:multiLevelType w:val="hybridMultilevel"/>
    <w:tmpl w:val="7FFA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DA3869"/>
    <w:multiLevelType w:val="hybridMultilevel"/>
    <w:tmpl w:val="B838F01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EE1DF4"/>
    <w:multiLevelType w:val="hybridMultilevel"/>
    <w:tmpl w:val="FCBAEE4C"/>
    <w:lvl w:ilvl="0" w:tplc="0C090001">
      <w:start w:val="1"/>
      <w:numFmt w:val="bullet"/>
      <w:lvlText w:val=""/>
      <w:lvlJc w:val="left"/>
      <w:pPr>
        <w:ind w:left="720" w:hanging="360"/>
      </w:pPr>
      <w:rPr>
        <w:rFonts w:ascii="Symbol" w:hAnsi="Symbol" w:hint="default"/>
      </w:rPr>
    </w:lvl>
    <w:lvl w:ilvl="1" w:tplc="58BEFFF8">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5">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C476E1"/>
    <w:multiLevelType w:val="hybridMultilevel"/>
    <w:tmpl w:val="CF3E3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nsid w:val="639067FB"/>
    <w:multiLevelType w:val="hybridMultilevel"/>
    <w:tmpl w:val="94CAA5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1">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nsid w:val="79FE50AD"/>
    <w:multiLevelType w:val="multilevel"/>
    <w:tmpl w:val="7064156C"/>
    <w:lvl w:ilvl="0">
      <w:start w:val="1"/>
      <w:numFmt w:val="bullet"/>
      <w:lvlText w:val=""/>
      <w:lvlJc w:val="left"/>
      <w:pPr>
        <w:ind w:left="-284" w:hanging="284"/>
      </w:pPr>
      <w:rPr>
        <w:rFonts w:ascii="Wingdings" w:hAnsi="Wingdings" w:hint="default"/>
      </w:rPr>
    </w:lvl>
    <w:lvl w:ilvl="1">
      <w:start w:val="1"/>
      <w:numFmt w:val="bullet"/>
      <w:lvlText w:val="–"/>
      <w:lvlJc w:val="left"/>
      <w:pPr>
        <w:ind w:left="0" w:hanging="284"/>
      </w:pPr>
      <w:rPr>
        <w:rFonts w:ascii="Arial" w:hAnsi="Arial" w:hint="default"/>
      </w:rPr>
    </w:lvl>
    <w:lvl w:ilvl="2">
      <w:start w:val="1"/>
      <w:numFmt w:val="bullet"/>
      <w:lvlText w:val="»"/>
      <w:lvlJc w:val="left"/>
      <w:pPr>
        <w:ind w:left="284" w:hanging="284"/>
      </w:pPr>
      <w:rPr>
        <w:rFonts w:ascii="Arial" w:hAnsi="Arial" w:hint="default"/>
      </w:rPr>
    </w:lvl>
    <w:lvl w:ilvl="3">
      <w:start w:val="1"/>
      <w:numFmt w:val="decimal"/>
      <w:lvlText w:val="(%4)"/>
      <w:lvlJc w:val="left"/>
      <w:pPr>
        <w:ind w:left="568" w:hanging="284"/>
      </w:pPr>
      <w:rPr>
        <w:rFonts w:hint="default"/>
      </w:rPr>
    </w:lvl>
    <w:lvl w:ilvl="4">
      <w:start w:val="1"/>
      <w:numFmt w:val="lowerLetter"/>
      <w:lvlText w:val="(%5)"/>
      <w:lvlJc w:val="left"/>
      <w:pPr>
        <w:ind w:left="852" w:hanging="284"/>
      </w:pPr>
      <w:rPr>
        <w:rFonts w:hint="default"/>
      </w:rPr>
    </w:lvl>
    <w:lvl w:ilvl="5">
      <w:start w:val="1"/>
      <w:numFmt w:val="lowerRoman"/>
      <w:lvlText w:val="(%6)"/>
      <w:lvlJc w:val="left"/>
      <w:pPr>
        <w:ind w:left="1136" w:hanging="284"/>
      </w:pPr>
      <w:rPr>
        <w:rFonts w:hint="default"/>
      </w:rPr>
    </w:lvl>
    <w:lvl w:ilvl="6">
      <w:start w:val="1"/>
      <w:numFmt w:val="decimal"/>
      <w:lvlText w:val="%7."/>
      <w:lvlJc w:val="left"/>
      <w:pPr>
        <w:ind w:left="1420" w:hanging="284"/>
      </w:pPr>
      <w:rPr>
        <w:rFonts w:hint="default"/>
      </w:rPr>
    </w:lvl>
    <w:lvl w:ilvl="7">
      <w:start w:val="1"/>
      <w:numFmt w:val="lowerLetter"/>
      <w:lvlText w:val="%8."/>
      <w:lvlJc w:val="left"/>
      <w:pPr>
        <w:ind w:left="1704" w:hanging="284"/>
      </w:pPr>
      <w:rPr>
        <w:rFonts w:hint="default"/>
      </w:rPr>
    </w:lvl>
    <w:lvl w:ilvl="8">
      <w:start w:val="1"/>
      <w:numFmt w:val="lowerRoman"/>
      <w:lvlText w:val="%9."/>
      <w:lvlJc w:val="left"/>
      <w:pPr>
        <w:ind w:left="1988" w:hanging="284"/>
      </w:pPr>
      <w:rPr>
        <w:rFonts w:hint="default"/>
      </w:rPr>
    </w:lvl>
  </w:abstractNum>
  <w:num w:numId="1">
    <w:abstractNumId w:val="21"/>
  </w:num>
  <w:num w:numId="2">
    <w:abstractNumId w:val="0"/>
  </w:num>
  <w:num w:numId="3">
    <w:abstractNumId w:val="9"/>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135" w:hanging="567"/>
        </w:pPr>
        <w:rPr>
          <w:rFonts w:hint="default"/>
          <w:b/>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17"/>
  </w:num>
  <w:num w:numId="5">
    <w:abstractNumId w:val="18"/>
  </w:num>
  <w:num w:numId="6">
    <w:abstractNumId w:val="2"/>
  </w:num>
  <w:num w:numId="7">
    <w:abstractNumId w:val="4"/>
  </w:num>
  <w:num w:numId="8">
    <w:abstractNumId w:val="3"/>
  </w:num>
  <w:num w:numId="9">
    <w:abstractNumId w:val="5"/>
  </w:num>
  <w:num w:numId="10">
    <w:abstractNumId w:val="15"/>
  </w:num>
  <w:num w:numId="11">
    <w:abstractNumId w:val="20"/>
  </w:num>
  <w:num w:numId="12">
    <w:abstractNumId w:val="14"/>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6"/>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3"/>
    </w:lvlOverride>
  </w:num>
  <w:num w:numId="17">
    <w:abstractNumId w:val="9"/>
  </w:num>
  <w:num w:numId="18">
    <w:abstractNumId w:val="19"/>
  </w:num>
  <w:num w:numId="19">
    <w:abstractNumId w:val="8"/>
  </w:num>
  <w:num w:numId="20">
    <w:abstractNumId w:val="22"/>
  </w:num>
  <w:num w:numId="21">
    <w:abstractNumId w:val="7"/>
  </w:num>
  <w:num w:numId="22">
    <w:abstractNumId w:val="13"/>
  </w:num>
  <w:num w:numId="23">
    <w:abstractNumId w:val="11"/>
  </w:num>
  <w:num w:numId="24">
    <w:abstractNumId w:val="10"/>
  </w:num>
  <w:num w:numId="25">
    <w:abstractNumId w:val="16"/>
  </w:num>
  <w:num w:numId="26">
    <w:abstractNumId w:val="1"/>
  </w:num>
  <w:num w:numId="27">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ch, Katrina">
    <w15:presenceInfo w15:providerId="AD" w15:userId="S-1-5-21-3116327230-3747694248-558935996-23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17A9D"/>
    <w:rsid w:val="0002782F"/>
    <w:rsid w:val="00041294"/>
    <w:rsid w:val="00042AEC"/>
    <w:rsid w:val="00045933"/>
    <w:rsid w:val="00050D65"/>
    <w:rsid w:val="00054E4D"/>
    <w:rsid w:val="00056305"/>
    <w:rsid w:val="00060073"/>
    <w:rsid w:val="000603C7"/>
    <w:rsid w:val="000623A2"/>
    <w:rsid w:val="0008037D"/>
    <w:rsid w:val="000829F4"/>
    <w:rsid w:val="000A271A"/>
    <w:rsid w:val="000A4B30"/>
    <w:rsid w:val="000A6A8B"/>
    <w:rsid w:val="000C1729"/>
    <w:rsid w:val="000C2A48"/>
    <w:rsid w:val="000C5F75"/>
    <w:rsid w:val="000C74F1"/>
    <w:rsid w:val="000D1C7D"/>
    <w:rsid w:val="000D60B1"/>
    <w:rsid w:val="000E15AD"/>
    <w:rsid w:val="000E1AD1"/>
    <w:rsid w:val="000F5BED"/>
    <w:rsid w:val="00103A95"/>
    <w:rsid w:val="00107303"/>
    <w:rsid w:val="00124E6B"/>
    <w:rsid w:val="00131C22"/>
    <w:rsid w:val="00134D17"/>
    <w:rsid w:val="00135427"/>
    <w:rsid w:val="00136530"/>
    <w:rsid w:val="0014350B"/>
    <w:rsid w:val="001459AB"/>
    <w:rsid w:val="001541EA"/>
    <w:rsid w:val="00155903"/>
    <w:rsid w:val="001612A4"/>
    <w:rsid w:val="00165487"/>
    <w:rsid w:val="00166BDA"/>
    <w:rsid w:val="00173FA3"/>
    <w:rsid w:val="00176778"/>
    <w:rsid w:val="001777FE"/>
    <w:rsid w:val="00181597"/>
    <w:rsid w:val="001846E9"/>
    <w:rsid w:val="00186E42"/>
    <w:rsid w:val="00187648"/>
    <w:rsid w:val="00194578"/>
    <w:rsid w:val="001A0777"/>
    <w:rsid w:val="001C5431"/>
    <w:rsid w:val="001C71EB"/>
    <w:rsid w:val="001D389D"/>
    <w:rsid w:val="001D7EB4"/>
    <w:rsid w:val="001E1DC0"/>
    <w:rsid w:val="001F6504"/>
    <w:rsid w:val="001F6517"/>
    <w:rsid w:val="00200637"/>
    <w:rsid w:val="0020122A"/>
    <w:rsid w:val="00211452"/>
    <w:rsid w:val="0023450F"/>
    <w:rsid w:val="00235C6C"/>
    <w:rsid w:val="00241945"/>
    <w:rsid w:val="00262B5B"/>
    <w:rsid w:val="00263AD9"/>
    <w:rsid w:val="00280DC3"/>
    <w:rsid w:val="0028602A"/>
    <w:rsid w:val="002B0C2A"/>
    <w:rsid w:val="002B16B4"/>
    <w:rsid w:val="002B3FFA"/>
    <w:rsid w:val="002C7BB1"/>
    <w:rsid w:val="002D3EDF"/>
    <w:rsid w:val="002D4363"/>
    <w:rsid w:val="002D64BA"/>
    <w:rsid w:val="002E57FC"/>
    <w:rsid w:val="002E7A4C"/>
    <w:rsid w:val="00301144"/>
    <w:rsid w:val="00306F1F"/>
    <w:rsid w:val="003142DD"/>
    <w:rsid w:val="003148B7"/>
    <w:rsid w:val="003158C3"/>
    <w:rsid w:val="00317D0B"/>
    <w:rsid w:val="003274CD"/>
    <w:rsid w:val="0033536A"/>
    <w:rsid w:val="00340616"/>
    <w:rsid w:val="00345EF5"/>
    <w:rsid w:val="0034606A"/>
    <w:rsid w:val="0035119D"/>
    <w:rsid w:val="0036685C"/>
    <w:rsid w:val="003717CD"/>
    <w:rsid w:val="003723E1"/>
    <w:rsid w:val="00375263"/>
    <w:rsid w:val="00376B7C"/>
    <w:rsid w:val="00384C0D"/>
    <w:rsid w:val="003865DD"/>
    <w:rsid w:val="00396533"/>
    <w:rsid w:val="003A71C5"/>
    <w:rsid w:val="003B4C5C"/>
    <w:rsid w:val="003B4F12"/>
    <w:rsid w:val="003B7BEA"/>
    <w:rsid w:val="003C2670"/>
    <w:rsid w:val="003E033C"/>
    <w:rsid w:val="003E60A5"/>
    <w:rsid w:val="00401693"/>
    <w:rsid w:val="004057BA"/>
    <w:rsid w:val="00410F21"/>
    <w:rsid w:val="00414B9C"/>
    <w:rsid w:val="004202ED"/>
    <w:rsid w:val="00423350"/>
    <w:rsid w:val="00423F31"/>
    <w:rsid w:val="00431899"/>
    <w:rsid w:val="004319DE"/>
    <w:rsid w:val="0043527C"/>
    <w:rsid w:val="00463AA8"/>
    <w:rsid w:val="00486804"/>
    <w:rsid w:val="004950FE"/>
    <w:rsid w:val="004B23E8"/>
    <w:rsid w:val="004B3775"/>
    <w:rsid w:val="004C2A06"/>
    <w:rsid w:val="004C2CDD"/>
    <w:rsid w:val="004C6B10"/>
    <w:rsid w:val="004E058F"/>
    <w:rsid w:val="004E3B87"/>
    <w:rsid w:val="004E3C57"/>
    <w:rsid w:val="004E60D9"/>
    <w:rsid w:val="004E6470"/>
    <w:rsid w:val="004F7DCF"/>
    <w:rsid w:val="00500517"/>
    <w:rsid w:val="00503220"/>
    <w:rsid w:val="00510921"/>
    <w:rsid w:val="00510AD3"/>
    <w:rsid w:val="00513348"/>
    <w:rsid w:val="00515726"/>
    <w:rsid w:val="005170BA"/>
    <w:rsid w:val="005229A7"/>
    <w:rsid w:val="00532BF9"/>
    <w:rsid w:val="00533B5D"/>
    <w:rsid w:val="00533BCE"/>
    <w:rsid w:val="0054078D"/>
    <w:rsid w:val="005507F8"/>
    <w:rsid w:val="00550C08"/>
    <w:rsid w:val="005570E8"/>
    <w:rsid w:val="00560903"/>
    <w:rsid w:val="005970EA"/>
    <w:rsid w:val="005A41E0"/>
    <w:rsid w:val="005B39BF"/>
    <w:rsid w:val="005C37F0"/>
    <w:rsid w:val="005D00E1"/>
    <w:rsid w:val="005D2D36"/>
    <w:rsid w:val="005E0682"/>
    <w:rsid w:val="005E2C4F"/>
    <w:rsid w:val="005E5735"/>
    <w:rsid w:val="005F3DD0"/>
    <w:rsid w:val="00621E5D"/>
    <w:rsid w:val="00623BA1"/>
    <w:rsid w:val="006338CC"/>
    <w:rsid w:val="006346BC"/>
    <w:rsid w:val="0064251D"/>
    <w:rsid w:val="006475DF"/>
    <w:rsid w:val="006539C9"/>
    <w:rsid w:val="00666291"/>
    <w:rsid w:val="0066652A"/>
    <w:rsid w:val="00676613"/>
    <w:rsid w:val="00682167"/>
    <w:rsid w:val="00691118"/>
    <w:rsid w:val="0069422D"/>
    <w:rsid w:val="00694DF9"/>
    <w:rsid w:val="006B11FB"/>
    <w:rsid w:val="006C42AF"/>
    <w:rsid w:val="006C4DD1"/>
    <w:rsid w:val="006E3857"/>
    <w:rsid w:val="006E539A"/>
    <w:rsid w:val="006F771D"/>
    <w:rsid w:val="0070162F"/>
    <w:rsid w:val="00711D6F"/>
    <w:rsid w:val="00711D8E"/>
    <w:rsid w:val="00712672"/>
    <w:rsid w:val="007131A7"/>
    <w:rsid w:val="00726710"/>
    <w:rsid w:val="00732397"/>
    <w:rsid w:val="00734E3F"/>
    <w:rsid w:val="00736985"/>
    <w:rsid w:val="00737A13"/>
    <w:rsid w:val="00740F3A"/>
    <w:rsid w:val="00744087"/>
    <w:rsid w:val="0074450E"/>
    <w:rsid w:val="00752705"/>
    <w:rsid w:val="007773E4"/>
    <w:rsid w:val="00785643"/>
    <w:rsid w:val="0079387B"/>
    <w:rsid w:val="00794773"/>
    <w:rsid w:val="007A25F0"/>
    <w:rsid w:val="007B6200"/>
    <w:rsid w:val="007C02AE"/>
    <w:rsid w:val="007C4AA5"/>
    <w:rsid w:val="007D75B5"/>
    <w:rsid w:val="007E3937"/>
    <w:rsid w:val="007F58C7"/>
    <w:rsid w:val="007F5A5B"/>
    <w:rsid w:val="0080182E"/>
    <w:rsid w:val="00801B9F"/>
    <w:rsid w:val="00802615"/>
    <w:rsid w:val="00810146"/>
    <w:rsid w:val="00810475"/>
    <w:rsid w:val="00820B2C"/>
    <w:rsid w:val="00824409"/>
    <w:rsid w:val="008300DF"/>
    <w:rsid w:val="008332A0"/>
    <w:rsid w:val="00835E38"/>
    <w:rsid w:val="00837451"/>
    <w:rsid w:val="00855C5D"/>
    <w:rsid w:val="0086572B"/>
    <w:rsid w:val="00866E95"/>
    <w:rsid w:val="00880B3F"/>
    <w:rsid w:val="00892C8B"/>
    <w:rsid w:val="008943C5"/>
    <w:rsid w:val="008A6365"/>
    <w:rsid w:val="008B62C7"/>
    <w:rsid w:val="008C3F90"/>
    <w:rsid w:val="008C4BF4"/>
    <w:rsid w:val="008D0FFB"/>
    <w:rsid w:val="008D2430"/>
    <w:rsid w:val="008D4A99"/>
    <w:rsid w:val="008E2331"/>
    <w:rsid w:val="008E45AC"/>
    <w:rsid w:val="00901375"/>
    <w:rsid w:val="00904A63"/>
    <w:rsid w:val="00907363"/>
    <w:rsid w:val="0091452D"/>
    <w:rsid w:val="00917E83"/>
    <w:rsid w:val="00931E4E"/>
    <w:rsid w:val="00933A55"/>
    <w:rsid w:val="00934587"/>
    <w:rsid w:val="00943028"/>
    <w:rsid w:val="0094714F"/>
    <w:rsid w:val="00951A5C"/>
    <w:rsid w:val="009525F4"/>
    <w:rsid w:val="00957E59"/>
    <w:rsid w:val="009608B5"/>
    <w:rsid w:val="0096173F"/>
    <w:rsid w:val="009625B7"/>
    <w:rsid w:val="00962E35"/>
    <w:rsid w:val="00965A67"/>
    <w:rsid w:val="00971FF6"/>
    <w:rsid w:val="00975C5F"/>
    <w:rsid w:val="00984B3C"/>
    <w:rsid w:val="009A2DA7"/>
    <w:rsid w:val="009B3672"/>
    <w:rsid w:val="009B4D3B"/>
    <w:rsid w:val="009D6231"/>
    <w:rsid w:val="009D7407"/>
    <w:rsid w:val="009E0866"/>
    <w:rsid w:val="009F06E6"/>
    <w:rsid w:val="009F11B4"/>
    <w:rsid w:val="009F3492"/>
    <w:rsid w:val="009F44D8"/>
    <w:rsid w:val="00A11003"/>
    <w:rsid w:val="00A11906"/>
    <w:rsid w:val="00A151C9"/>
    <w:rsid w:val="00A15320"/>
    <w:rsid w:val="00A20E8E"/>
    <w:rsid w:val="00A22DDB"/>
    <w:rsid w:val="00A24A62"/>
    <w:rsid w:val="00A256BF"/>
    <w:rsid w:val="00A275FD"/>
    <w:rsid w:val="00A31C9F"/>
    <w:rsid w:val="00A4117F"/>
    <w:rsid w:val="00A45ED7"/>
    <w:rsid w:val="00A54603"/>
    <w:rsid w:val="00A55FDF"/>
    <w:rsid w:val="00A571AC"/>
    <w:rsid w:val="00A6042D"/>
    <w:rsid w:val="00A62C0E"/>
    <w:rsid w:val="00A632E3"/>
    <w:rsid w:val="00A668C8"/>
    <w:rsid w:val="00A800DA"/>
    <w:rsid w:val="00A9798A"/>
    <w:rsid w:val="00A97C9C"/>
    <w:rsid w:val="00AB19CF"/>
    <w:rsid w:val="00AB2F67"/>
    <w:rsid w:val="00AC164A"/>
    <w:rsid w:val="00AD3525"/>
    <w:rsid w:val="00AE0EF8"/>
    <w:rsid w:val="00AE2FDA"/>
    <w:rsid w:val="00AE6413"/>
    <w:rsid w:val="00AF2050"/>
    <w:rsid w:val="00B00E6D"/>
    <w:rsid w:val="00B01A43"/>
    <w:rsid w:val="00B01FBA"/>
    <w:rsid w:val="00B103FB"/>
    <w:rsid w:val="00B155AC"/>
    <w:rsid w:val="00B441E8"/>
    <w:rsid w:val="00B46235"/>
    <w:rsid w:val="00B55F98"/>
    <w:rsid w:val="00B76A6D"/>
    <w:rsid w:val="00B87B41"/>
    <w:rsid w:val="00B954E0"/>
    <w:rsid w:val="00BB0FE0"/>
    <w:rsid w:val="00BB26C5"/>
    <w:rsid w:val="00BB528B"/>
    <w:rsid w:val="00BE0F17"/>
    <w:rsid w:val="00BF18F9"/>
    <w:rsid w:val="00BF2D3C"/>
    <w:rsid w:val="00BF4DE6"/>
    <w:rsid w:val="00C0448E"/>
    <w:rsid w:val="00C07F6E"/>
    <w:rsid w:val="00C30721"/>
    <w:rsid w:val="00C4010B"/>
    <w:rsid w:val="00C4240A"/>
    <w:rsid w:val="00C42CDE"/>
    <w:rsid w:val="00C540AB"/>
    <w:rsid w:val="00C652E5"/>
    <w:rsid w:val="00C71659"/>
    <w:rsid w:val="00C739F0"/>
    <w:rsid w:val="00C776BB"/>
    <w:rsid w:val="00C80179"/>
    <w:rsid w:val="00C836BC"/>
    <w:rsid w:val="00C95DCA"/>
    <w:rsid w:val="00C966CD"/>
    <w:rsid w:val="00C972B1"/>
    <w:rsid w:val="00C97B0B"/>
    <w:rsid w:val="00CA0CFD"/>
    <w:rsid w:val="00CA37B1"/>
    <w:rsid w:val="00CB1294"/>
    <w:rsid w:val="00CB1959"/>
    <w:rsid w:val="00CC15A6"/>
    <w:rsid w:val="00CC2AA4"/>
    <w:rsid w:val="00CC3129"/>
    <w:rsid w:val="00CE2AC3"/>
    <w:rsid w:val="00CF6CC6"/>
    <w:rsid w:val="00D0296C"/>
    <w:rsid w:val="00D04D27"/>
    <w:rsid w:val="00D22869"/>
    <w:rsid w:val="00D268E6"/>
    <w:rsid w:val="00D46D82"/>
    <w:rsid w:val="00D57407"/>
    <w:rsid w:val="00D65CC7"/>
    <w:rsid w:val="00D76273"/>
    <w:rsid w:val="00D84CC0"/>
    <w:rsid w:val="00D91186"/>
    <w:rsid w:val="00DA42CE"/>
    <w:rsid w:val="00DA47F9"/>
    <w:rsid w:val="00DA7C16"/>
    <w:rsid w:val="00DB07DD"/>
    <w:rsid w:val="00DB0937"/>
    <w:rsid w:val="00DB6D69"/>
    <w:rsid w:val="00DC1682"/>
    <w:rsid w:val="00DC322C"/>
    <w:rsid w:val="00DC430B"/>
    <w:rsid w:val="00DC4763"/>
    <w:rsid w:val="00DC6490"/>
    <w:rsid w:val="00DE3434"/>
    <w:rsid w:val="00DE3E90"/>
    <w:rsid w:val="00DF25F7"/>
    <w:rsid w:val="00DF64FE"/>
    <w:rsid w:val="00E10FB3"/>
    <w:rsid w:val="00E2063E"/>
    <w:rsid w:val="00E2488E"/>
    <w:rsid w:val="00E2534A"/>
    <w:rsid w:val="00E357B7"/>
    <w:rsid w:val="00E44E21"/>
    <w:rsid w:val="00E53800"/>
    <w:rsid w:val="00E54922"/>
    <w:rsid w:val="00E57DDF"/>
    <w:rsid w:val="00E6081F"/>
    <w:rsid w:val="00E71B07"/>
    <w:rsid w:val="00E960AD"/>
    <w:rsid w:val="00EA04B2"/>
    <w:rsid w:val="00EA20F3"/>
    <w:rsid w:val="00EA4635"/>
    <w:rsid w:val="00EC4A09"/>
    <w:rsid w:val="00ED43D1"/>
    <w:rsid w:val="00EE2B1C"/>
    <w:rsid w:val="00EE4EE1"/>
    <w:rsid w:val="00EE6919"/>
    <w:rsid w:val="00EF4574"/>
    <w:rsid w:val="00EF562F"/>
    <w:rsid w:val="00EF7DF4"/>
    <w:rsid w:val="00F04982"/>
    <w:rsid w:val="00F07425"/>
    <w:rsid w:val="00F174FE"/>
    <w:rsid w:val="00F2549F"/>
    <w:rsid w:val="00F2684E"/>
    <w:rsid w:val="00F43EFC"/>
    <w:rsid w:val="00F52DF4"/>
    <w:rsid w:val="00F729EF"/>
    <w:rsid w:val="00F77CAE"/>
    <w:rsid w:val="00F826D4"/>
    <w:rsid w:val="00F84C05"/>
    <w:rsid w:val="00F95A36"/>
    <w:rsid w:val="00F96BB9"/>
    <w:rsid w:val="00FB44AA"/>
    <w:rsid w:val="00FC6B1F"/>
    <w:rsid w:val="00FD1CF0"/>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ind w:left="993"/>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A0CFD"/>
    <w:pPr>
      <w:tabs>
        <w:tab w:val="left" w:pos="454"/>
        <w:tab w:val="right" w:pos="9072"/>
      </w:tabs>
      <w:spacing w:after="180" w:line="230" w:lineRule="atLeast"/>
      <w:ind w:left="426" w:hanging="426"/>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Bullet Points,List Paragraph Number,L,List Paragraph111,F5 List Paragraph,Dot pt,CV text,Table text,Medium Grid 1 - Accent 21,Numbered Paragraph,List Paragraph2"/>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Bullet Points Char,List Paragraph Number Char,L Char,List Paragraph111 Char,F5 List Paragraph Char,Dot pt Char,CV tex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ind w:left="993"/>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A0CFD"/>
    <w:pPr>
      <w:tabs>
        <w:tab w:val="left" w:pos="454"/>
        <w:tab w:val="right" w:pos="9072"/>
      </w:tabs>
      <w:spacing w:after="180" w:line="230" w:lineRule="atLeast"/>
      <w:ind w:left="426" w:hanging="426"/>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Bullet Points,List Paragraph Number,L,List Paragraph111,F5 List Paragraph,Dot pt,CV text,Table text,Medium Grid 1 - Accent 21,Numbered Paragraph,List Paragraph2"/>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Bullet Points Char,List Paragraph Number Char,L Char,List Paragraph111 Char,F5 List Paragraph Char,Dot pt Char,CV tex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771073">
      <w:bodyDiv w:val="1"/>
      <w:marLeft w:val="0"/>
      <w:marRight w:val="0"/>
      <w:marTop w:val="0"/>
      <w:marBottom w:val="0"/>
      <w:divBdr>
        <w:top w:val="none" w:sz="0" w:space="0" w:color="auto"/>
        <w:left w:val="none" w:sz="0" w:space="0" w:color="auto"/>
        <w:bottom w:val="none" w:sz="0" w:space="0" w:color="auto"/>
        <w:right w:val="none" w:sz="0" w:space="0" w:color="auto"/>
      </w:divBdr>
    </w:div>
    <w:div w:id="13812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unitygrants.gov.au/information-applicants/late-applications-policy" TargetMode="External"/><Relationship Id="rId18" Type="http://schemas.openxmlformats.org/officeDocument/2006/relationships/hyperlink" Target="mailto:support@communitygrants.gov.au" TargetMode="External"/><Relationship Id="rId26" Type="http://schemas.openxmlformats.org/officeDocument/2006/relationships/hyperlink" Target="https://www.grants.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DSP@dss.gov.au" TargetMode="External"/><Relationship Id="rId34" Type="http://schemas.openxmlformats.org/officeDocument/2006/relationships/hyperlink" Target="mailto:foi@dss.gov.au" TargetMode="External"/><Relationship Id="rId7" Type="http://schemas.openxmlformats.org/officeDocument/2006/relationships/footnotes" Target="footnotes.xml"/><Relationship Id="rId12" Type="http://schemas.openxmlformats.org/officeDocument/2006/relationships/hyperlink" Target="http://communitygrants.gov.au/information-applicants/late-applications-policy" TargetMode="External"/><Relationship Id="rId17" Type="http://schemas.openxmlformats.org/officeDocument/2006/relationships/hyperlink" Target="mailto:support@communitygrants.gov.au" TargetMode="External"/><Relationship Id="rId25" Type="http://schemas.openxmlformats.org/officeDocument/2006/relationships/hyperlink" Target="https://www.ato.gov.au/" TargetMode="External"/><Relationship Id="rId33" Type="http://schemas.openxmlformats.org/officeDocument/2006/relationships/hyperlink" Target="http://www.comlaw.gov.au/Details/C2014C0075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www.w3.org/TR/WCAG20/" TargetMode="External"/><Relationship Id="rId29" Type="http://schemas.openxmlformats.org/officeDocument/2006/relationships/hyperlink" Target="https://www.dss.gov.au/contact/feedback-compliments-complaints-and-enquiries/feedback-for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nce.gov.au/resource-management/grants/" TargetMode="External"/><Relationship Id="rId24" Type="http://schemas.openxmlformats.org/officeDocument/2006/relationships/hyperlink" Target="file://prod.protected.ind/User/user03/LLau2/insert%20link%20here" TargetMode="External"/><Relationship Id="rId32" Type="http://schemas.openxmlformats.org/officeDocument/2006/relationships/hyperlink" Target="https://www.communitygrants.gov.au/open-grants/how-apply/conflict-interest-policy-commonwealth-government-employee" TargetMode="External"/><Relationship Id="rId37" Type="http://schemas.openxmlformats.org/officeDocument/2006/relationships/header" Target="header2.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communitygrants.gov.au/grants" TargetMode="External"/><Relationship Id="rId23" Type="http://schemas.openxmlformats.org/officeDocument/2006/relationships/hyperlink" Target="https://www.dss.gov.au/grants/information-for-grant-recipients/dss-grant-agreements-grant-conditions%20" TargetMode="External"/><Relationship Id="rId28" Type="http://schemas.openxmlformats.org/officeDocument/2006/relationships/hyperlink" Target="mailto:support@communitygrants.gov.au" TargetMode="External"/><Relationship Id="rId36" Type="http://schemas.openxmlformats.org/officeDocument/2006/relationships/footer" Target="footer1.xml"/><Relationship Id="rId10" Type="http://schemas.openxmlformats.org/officeDocument/2006/relationships/hyperlink" Target="mailto:support@communitygrants.gov.au" TargetMode="External"/><Relationship Id="rId19" Type="http://schemas.openxmlformats.org/officeDocument/2006/relationships/hyperlink" Target="https://www.grants.gov.au/grants"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microsoft.com/office/2007/relationships/stylesWithEffects" Target="stylesWithEffects.xml"/><Relationship Id="rId9" Type="http://schemas.openxmlformats.org/officeDocument/2006/relationships/hyperlink" Target="mailto:Ph" TargetMode="External"/><Relationship Id="rId14" Type="http://schemas.openxmlformats.org/officeDocument/2006/relationships/hyperlink" Target="https://www.grants.gov.au/" TargetMode="External"/><Relationship Id="rId22" Type="http://schemas.openxmlformats.org/officeDocument/2006/relationships/hyperlink" Target="https://www.grants.gov.au/?event=public.home" TargetMode="External"/><Relationship Id="rId27" Type="http://schemas.openxmlformats.org/officeDocument/2006/relationships/hyperlink" Target="https://www.dss.gov.au/about-the-department/doing-business-with-dss/complaints-process-for-grant-recipients" TargetMode="External"/><Relationship Id="rId30" Type="http://schemas.openxmlformats.org/officeDocument/2006/relationships/hyperlink" Target="mailto:ombudsman@ombudsman.gov.au" TargetMode="External"/><Relationship Id="rId35"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83DD-B2DB-4756-8129-9FDEE14C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25</Pages>
  <Words>6882</Words>
  <Characters>39233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LAMB, Vera</cp:lastModifiedBy>
  <cp:revision>15</cp:revision>
  <cp:lastPrinted>2017-09-05T05:07:00Z</cp:lastPrinted>
  <dcterms:created xsi:type="dcterms:W3CDTF">2017-09-05T05:08:00Z</dcterms:created>
  <dcterms:modified xsi:type="dcterms:W3CDTF">2017-09-13T03:45:00Z</dcterms:modified>
</cp:coreProperties>
</file>