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82149" w14:textId="77777777" w:rsidR="00F54618" w:rsidRPr="00E064B9" w:rsidRDefault="00A63E6A" w:rsidP="00A63E6A">
      <w:pPr>
        <w:pStyle w:val="Title"/>
        <w:spacing w:before="3000"/>
        <w:rPr>
          <w:color w:val="auto"/>
        </w:rPr>
      </w:pPr>
      <w:r w:rsidRPr="00E064B9">
        <w:rPr>
          <w:color w:val="auto"/>
        </w:rPr>
        <w:t xml:space="preserve">Families and Communities Program </w:t>
      </w:r>
    </w:p>
    <w:p w14:paraId="1518214A" w14:textId="77777777" w:rsidR="00794773" w:rsidRPr="00E064B9" w:rsidRDefault="00A63E6A" w:rsidP="00A63E6A">
      <w:pPr>
        <w:pStyle w:val="Title"/>
        <w:spacing w:before="3000"/>
        <w:rPr>
          <w:color w:val="auto"/>
        </w:rPr>
      </w:pPr>
      <w:r w:rsidRPr="00E064B9">
        <w:rPr>
          <w:color w:val="auto"/>
        </w:rPr>
        <w:t>Strong and Resilient Communities Activity  National Research Grants</w:t>
      </w:r>
    </w:p>
    <w:p w14:paraId="1518214B" w14:textId="77777777" w:rsidR="00794773" w:rsidRPr="00E064B9" w:rsidRDefault="00794773" w:rsidP="00C836BC">
      <w:pPr>
        <w:pStyle w:val="Title"/>
        <w:rPr>
          <w:color w:val="auto"/>
        </w:rPr>
      </w:pPr>
      <w:r w:rsidRPr="00E064B9">
        <w:rPr>
          <w:color w:val="auto"/>
        </w:rPr>
        <w:t>Guidelines</w:t>
      </w:r>
    </w:p>
    <w:p w14:paraId="1518214C" w14:textId="77777777" w:rsidR="00794773" w:rsidRPr="00E064B9"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E064B9" w:rsidRPr="00E064B9" w14:paraId="1518214F" w14:textId="77777777" w:rsidTr="00096839">
        <w:trPr>
          <w:tblHeader/>
        </w:trPr>
        <w:tc>
          <w:tcPr>
            <w:tcW w:w="2977" w:type="dxa"/>
          </w:tcPr>
          <w:p w14:paraId="1518214D" w14:textId="77777777" w:rsidR="00794773" w:rsidRPr="00E064B9" w:rsidRDefault="00794773" w:rsidP="00694DF9">
            <w:pPr>
              <w:spacing w:line="240" w:lineRule="auto"/>
              <w:jc w:val="both"/>
            </w:pPr>
            <w:r w:rsidRPr="00E064B9">
              <w:t>Opening date:</w:t>
            </w:r>
          </w:p>
        </w:tc>
        <w:tc>
          <w:tcPr>
            <w:tcW w:w="6404" w:type="dxa"/>
            <w:shd w:val="clear" w:color="auto" w:fill="auto"/>
          </w:tcPr>
          <w:p w14:paraId="1518214E" w14:textId="77777777" w:rsidR="00794773" w:rsidRPr="00E064B9" w:rsidRDefault="006D47F0" w:rsidP="006D47F0">
            <w:pPr>
              <w:pStyle w:val="inputcomment"/>
              <w:rPr>
                <w:color w:val="auto"/>
              </w:rPr>
            </w:pPr>
            <w:r w:rsidRPr="00E064B9">
              <w:rPr>
                <w:color w:val="auto"/>
              </w:rPr>
              <w:t>28 September 2017</w:t>
            </w:r>
          </w:p>
        </w:tc>
      </w:tr>
      <w:tr w:rsidR="00E064B9" w:rsidRPr="00E064B9" w14:paraId="15182152" w14:textId="77777777" w:rsidTr="002C7BB1">
        <w:tc>
          <w:tcPr>
            <w:tcW w:w="2977" w:type="dxa"/>
          </w:tcPr>
          <w:p w14:paraId="15182150" w14:textId="77777777" w:rsidR="00794773" w:rsidRPr="00E064B9" w:rsidRDefault="00794773" w:rsidP="00694DF9">
            <w:pPr>
              <w:spacing w:line="240" w:lineRule="auto"/>
              <w:jc w:val="both"/>
            </w:pPr>
            <w:r w:rsidRPr="00E064B9">
              <w:t>Closing date and time:</w:t>
            </w:r>
          </w:p>
        </w:tc>
        <w:tc>
          <w:tcPr>
            <w:tcW w:w="6404" w:type="dxa"/>
            <w:shd w:val="clear" w:color="auto" w:fill="auto"/>
          </w:tcPr>
          <w:p w14:paraId="15182151" w14:textId="68A97D42" w:rsidR="00794773" w:rsidRPr="00E064B9" w:rsidRDefault="00074A84" w:rsidP="006F4C82">
            <w:pPr>
              <w:pStyle w:val="inputcomment"/>
              <w:rPr>
                <w:color w:val="auto"/>
              </w:rPr>
            </w:pPr>
            <w:r>
              <w:rPr>
                <w:color w:val="auto"/>
              </w:rPr>
              <w:t xml:space="preserve">2pm </w:t>
            </w:r>
            <w:r w:rsidR="00794773" w:rsidRPr="00E064B9">
              <w:rPr>
                <w:color w:val="auto"/>
              </w:rPr>
              <w:t>AE</w:t>
            </w:r>
            <w:r w:rsidR="006F4C82" w:rsidRPr="00E064B9">
              <w:rPr>
                <w:color w:val="auto"/>
              </w:rPr>
              <w:t>D</w:t>
            </w:r>
            <w:r w:rsidR="00794773" w:rsidRPr="00E064B9">
              <w:rPr>
                <w:color w:val="auto"/>
              </w:rPr>
              <w:t xml:space="preserve">T </w:t>
            </w:r>
            <w:r w:rsidR="00794773" w:rsidRPr="00E064B9">
              <w:rPr>
                <w:b w:val="0"/>
                <w:color w:val="auto"/>
              </w:rPr>
              <w:t>on</w:t>
            </w:r>
            <w:r w:rsidR="00794773" w:rsidRPr="00E064B9">
              <w:rPr>
                <w:color w:val="auto"/>
              </w:rPr>
              <w:t xml:space="preserve"> </w:t>
            </w:r>
            <w:r w:rsidR="006F4C82" w:rsidRPr="00E064B9">
              <w:rPr>
                <w:color w:val="auto"/>
              </w:rPr>
              <w:t>26 October 2017</w:t>
            </w:r>
          </w:p>
        </w:tc>
      </w:tr>
      <w:tr w:rsidR="00E064B9" w:rsidRPr="00E064B9" w14:paraId="15182155" w14:textId="77777777" w:rsidTr="002C7BB1">
        <w:tc>
          <w:tcPr>
            <w:tcW w:w="2977" w:type="dxa"/>
          </w:tcPr>
          <w:p w14:paraId="15182153" w14:textId="77777777" w:rsidR="00794773" w:rsidRPr="00E064B9" w:rsidRDefault="00794773" w:rsidP="00694DF9">
            <w:pPr>
              <w:spacing w:line="240" w:lineRule="auto"/>
            </w:pPr>
            <w:r w:rsidRPr="00E064B9">
              <w:t>Commonwealth policy entity:</w:t>
            </w:r>
          </w:p>
        </w:tc>
        <w:tc>
          <w:tcPr>
            <w:tcW w:w="6404" w:type="dxa"/>
            <w:shd w:val="clear" w:color="auto" w:fill="auto"/>
          </w:tcPr>
          <w:p w14:paraId="15182154" w14:textId="77777777" w:rsidR="00794773" w:rsidRPr="00E064B9" w:rsidRDefault="006F4C82" w:rsidP="00694DF9">
            <w:pPr>
              <w:spacing w:line="240" w:lineRule="auto"/>
            </w:pPr>
            <w:r w:rsidRPr="00E064B9">
              <w:rPr>
                <w:b/>
              </w:rPr>
              <w:t>Department of Social Services.</w:t>
            </w:r>
          </w:p>
        </w:tc>
      </w:tr>
      <w:tr w:rsidR="00E064B9" w:rsidRPr="00E064B9" w14:paraId="1518215E" w14:textId="77777777" w:rsidTr="002C7BB1">
        <w:tc>
          <w:tcPr>
            <w:tcW w:w="2977" w:type="dxa"/>
          </w:tcPr>
          <w:p w14:paraId="15182159" w14:textId="77777777" w:rsidR="00794773" w:rsidRPr="00E064B9" w:rsidRDefault="00794773" w:rsidP="00694DF9">
            <w:pPr>
              <w:spacing w:line="240" w:lineRule="auto"/>
              <w:jc w:val="both"/>
            </w:pPr>
            <w:r w:rsidRPr="00E064B9">
              <w:t>Enquiries:</w:t>
            </w:r>
          </w:p>
        </w:tc>
        <w:tc>
          <w:tcPr>
            <w:tcW w:w="6404" w:type="dxa"/>
            <w:shd w:val="clear" w:color="auto" w:fill="auto"/>
          </w:tcPr>
          <w:p w14:paraId="1518215A" w14:textId="77777777" w:rsidR="00943BBC" w:rsidRPr="00E064B9" w:rsidRDefault="00943BBC" w:rsidP="00943BBC">
            <w:pPr>
              <w:spacing w:line="240" w:lineRule="auto"/>
            </w:pPr>
            <w:r w:rsidRPr="00E064B9">
              <w:t>If you have any questions, please contact:</w:t>
            </w:r>
          </w:p>
          <w:p w14:paraId="1518215B" w14:textId="77777777" w:rsidR="00943BBC" w:rsidRPr="00E064B9" w:rsidRDefault="00943BBC" w:rsidP="00943BBC">
            <w:pPr>
              <w:spacing w:line="240" w:lineRule="auto"/>
            </w:pPr>
            <w:r w:rsidRPr="00E064B9">
              <w:t>Phone: 1800 020 283</w:t>
            </w:r>
          </w:p>
          <w:p w14:paraId="1518215C" w14:textId="29A8D7F3" w:rsidR="00943BBC" w:rsidRPr="00E064B9" w:rsidRDefault="001D2C9C" w:rsidP="00943BBC">
            <w:pPr>
              <w:spacing w:line="240" w:lineRule="auto"/>
            </w:pPr>
            <w:r>
              <w:t>Email: support@c</w:t>
            </w:r>
            <w:r w:rsidR="00943BBC" w:rsidRPr="00E064B9">
              <w:t>ommunitygrants.gov.au</w:t>
            </w:r>
          </w:p>
          <w:p w14:paraId="1518215D" w14:textId="77777777" w:rsidR="00794773" w:rsidRPr="00E064B9" w:rsidRDefault="00794773" w:rsidP="00A63E6A">
            <w:pPr>
              <w:spacing w:line="240" w:lineRule="auto"/>
            </w:pPr>
          </w:p>
        </w:tc>
      </w:tr>
      <w:tr w:rsidR="00E064B9" w:rsidRPr="00E064B9" w14:paraId="15182161" w14:textId="77777777" w:rsidTr="002C7BB1">
        <w:tc>
          <w:tcPr>
            <w:tcW w:w="2977" w:type="dxa"/>
          </w:tcPr>
          <w:p w14:paraId="1518215F" w14:textId="77777777" w:rsidR="00794773" w:rsidRPr="00E064B9" w:rsidRDefault="00794773" w:rsidP="00694DF9">
            <w:pPr>
              <w:spacing w:line="240" w:lineRule="auto"/>
              <w:jc w:val="both"/>
            </w:pPr>
            <w:r w:rsidRPr="00E064B9">
              <w:t>Date guidelines released:</w:t>
            </w:r>
          </w:p>
        </w:tc>
        <w:tc>
          <w:tcPr>
            <w:tcW w:w="6404" w:type="dxa"/>
            <w:shd w:val="clear" w:color="auto" w:fill="auto"/>
          </w:tcPr>
          <w:p w14:paraId="15182160" w14:textId="77777777" w:rsidR="00794773" w:rsidRPr="00E064B9" w:rsidRDefault="00943BBC" w:rsidP="00694DF9">
            <w:pPr>
              <w:spacing w:line="240" w:lineRule="auto"/>
            </w:pPr>
            <w:r w:rsidRPr="00E064B9">
              <w:rPr>
                <w:b/>
              </w:rPr>
              <w:t>28 September 2017</w:t>
            </w:r>
          </w:p>
        </w:tc>
      </w:tr>
      <w:tr w:rsidR="00E064B9" w:rsidRPr="00E064B9" w14:paraId="15182164" w14:textId="77777777" w:rsidTr="002C7BB1">
        <w:tc>
          <w:tcPr>
            <w:tcW w:w="2977" w:type="dxa"/>
          </w:tcPr>
          <w:p w14:paraId="15182162" w14:textId="77777777" w:rsidR="00794773" w:rsidRPr="00E064B9" w:rsidRDefault="00794773" w:rsidP="00694DF9">
            <w:pPr>
              <w:spacing w:line="240" w:lineRule="auto"/>
              <w:jc w:val="both"/>
            </w:pPr>
            <w:r w:rsidRPr="00E064B9">
              <w:t>Type of grant opportunity:</w:t>
            </w:r>
          </w:p>
        </w:tc>
        <w:tc>
          <w:tcPr>
            <w:tcW w:w="6404" w:type="dxa"/>
            <w:shd w:val="clear" w:color="auto" w:fill="auto"/>
          </w:tcPr>
          <w:p w14:paraId="15182163" w14:textId="77777777" w:rsidR="00B6687E" w:rsidRPr="00E064B9" w:rsidRDefault="00794773" w:rsidP="00830374">
            <w:pPr>
              <w:spacing w:line="240" w:lineRule="auto"/>
              <w:rPr>
                <w:b/>
              </w:rPr>
            </w:pPr>
            <w:r w:rsidRPr="00E064B9">
              <w:rPr>
                <w:b/>
              </w:rPr>
              <w:t>Restricted competitive</w:t>
            </w:r>
          </w:p>
        </w:tc>
      </w:tr>
    </w:tbl>
    <w:p w14:paraId="15182168" w14:textId="77777777" w:rsidR="003142DD" w:rsidRDefault="003142DD" w:rsidP="005E0682">
      <w:r>
        <w:br w:type="page"/>
      </w:r>
    </w:p>
    <w:p w14:paraId="15182169" w14:textId="77777777" w:rsidR="0020122A" w:rsidRDefault="0020122A" w:rsidP="0020122A">
      <w:pPr>
        <w:pStyle w:val="TOCHeading"/>
      </w:pPr>
      <w:r>
        <w:lastRenderedPageBreak/>
        <w:t>Contents</w:t>
      </w:r>
    </w:p>
    <w:p w14:paraId="41EAEA76" w14:textId="77777777" w:rsidR="000D3BCA"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4274641" w:history="1">
        <w:r w:rsidR="000D3BCA" w:rsidRPr="00297D2F">
          <w:rPr>
            <w:rStyle w:val="Hyperlink"/>
            <w:noProof/>
          </w:rPr>
          <w:t>1.</w:t>
        </w:r>
        <w:r w:rsidR="000D3BCA">
          <w:rPr>
            <w:rFonts w:eastAsiaTheme="minorEastAsia"/>
            <w:b w:val="0"/>
            <w:noProof/>
            <w:sz w:val="22"/>
            <w:lang w:eastAsia="en-AU"/>
          </w:rPr>
          <w:tab/>
        </w:r>
        <w:r w:rsidR="000D3BCA" w:rsidRPr="00297D2F">
          <w:rPr>
            <w:rStyle w:val="Hyperlink"/>
            <w:noProof/>
          </w:rPr>
          <w:t>Strong and Resilient Communities - National Research Grants Processes</w:t>
        </w:r>
        <w:r w:rsidR="000D3BCA">
          <w:rPr>
            <w:noProof/>
            <w:webHidden/>
          </w:rPr>
          <w:tab/>
        </w:r>
        <w:r w:rsidR="000D3BCA">
          <w:rPr>
            <w:noProof/>
            <w:webHidden/>
          </w:rPr>
          <w:fldChar w:fldCharType="begin"/>
        </w:r>
        <w:r w:rsidR="000D3BCA">
          <w:rPr>
            <w:noProof/>
            <w:webHidden/>
          </w:rPr>
          <w:instrText xml:space="preserve"> PAGEREF _Toc494274641 \h </w:instrText>
        </w:r>
        <w:r w:rsidR="000D3BCA">
          <w:rPr>
            <w:noProof/>
            <w:webHidden/>
          </w:rPr>
        </w:r>
        <w:r w:rsidR="000D3BCA">
          <w:rPr>
            <w:noProof/>
            <w:webHidden/>
          </w:rPr>
          <w:fldChar w:fldCharType="separate"/>
        </w:r>
        <w:r w:rsidR="000D3BCA">
          <w:rPr>
            <w:noProof/>
            <w:webHidden/>
          </w:rPr>
          <w:t>4</w:t>
        </w:r>
        <w:r w:rsidR="000D3BCA">
          <w:rPr>
            <w:noProof/>
            <w:webHidden/>
          </w:rPr>
          <w:fldChar w:fldCharType="end"/>
        </w:r>
      </w:hyperlink>
    </w:p>
    <w:p w14:paraId="6C3188C1" w14:textId="77777777" w:rsidR="000D3BCA" w:rsidRDefault="007E22EB">
      <w:pPr>
        <w:pStyle w:val="TOC2"/>
        <w:rPr>
          <w:rFonts w:eastAsiaTheme="minorEastAsia"/>
          <w:noProof/>
          <w:lang w:eastAsia="en-AU"/>
        </w:rPr>
      </w:pPr>
      <w:hyperlink w:anchor="_Toc494274642" w:history="1">
        <w:r w:rsidR="000D3BCA" w:rsidRPr="00297D2F">
          <w:rPr>
            <w:rStyle w:val="Hyperlink"/>
            <w:noProof/>
          </w:rPr>
          <w:t>1.1</w:t>
        </w:r>
        <w:r w:rsidR="000D3BCA">
          <w:rPr>
            <w:rFonts w:eastAsiaTheme="minorEastAsia"/>
            <w:noProof/>
            <w:lang w:eastAsia="en-AU"/>
          </w:rPr>
          <w:tab/>
        </w:r>
        <w:r w:rsidR="000D3BCA" w:rsidRPr="00297D2F">
          <w:rPr>
            <w:rStyle w:val="Hyperlink"/>
            <w:noProof/>
          </w:rPr>
          <w:t>Role of the Community Grants Hub</w:t>
        </w:r>
        <w:r w:rsidR="000D3BCA">
          <w:rPr>
            <w:noProof/>
            <w:webHidden/>
          </w:rPr>
          <w:tab/>
        </w:r>
        <w:r w:rsidR="000D3BCA">
          <w:rPr>
            <w:noProof/>
            <w:webHidden/>
          </w:rPr>
          <w:fldChar w:fldCharType="begin"/>
        </w:r>
        <w:r w:rsidR="000D3BCA">
          <w:rPr>
            <w:noProof/>
            <w:webHidden/>
          </w:rPr>
          <w:instrText xml:space="preserve"> PAGEREF _Toc494274642 \h </w:instrText>
        </w:r>
        <w:r w:rsidR="000D3BCA">
          <w:rPr>
            <w:noProof/>
            <w:webHidden/>
          </w:rPr>
        </w:r>
        <w:r w:rsidR="000D3BCA">
          <w:rPr>
            <w:noProof/>
            <w:webHidden/>
          </w:rPr>
          <w:fldChar w:fldCharType="separate"/>
        </w:r>
        <w:r w:rsidR="000D3BCA">
          <w:rPr>
            <w:noProof/>
            <w:webHidden/>
          </w:rPr>
          <w:t>5</w:t>
        </w:r>
        <w:r w:rsidR="000D3BCA">
          <w:rPr>
            <w:noProof/>
            <w:webHidden/>
          </w:rPr>
          <w:fldChar w:fldCharType="end"/>
        </w:r>
      </w:hyperlink>
    </w:p>
    <w:p w14:paraId="435856CA" w14:textId="77777777" w:rsidR="000D3BCA" w:rsidRDefault="007E22EB">
      <w:pPr>
        <w:pStyle w:val="TOC2"/>
        <w:rPr>
          <w:rFonts w:eastAsiaTheme="minorEastAsia"/>
          <w:noProof/>
          <w:lang w:eastAsia="en-AU"/>
        </w:rPr>
      </w:pPr>
      <w:hyperlink w:anchor="_Toc494274643" w:history="1">
        <w:r w:rsidR="000D3BCA" w:rsidRPr="00297D2F">
          <w:rPr>
            <w:rStyle w:val="Hyperlink"/>
            <w:noProof/>
          </w:rPr>
          <w:t>1.2</w:t>
        </w:r>
        <w:r w:rsidR="000D3BCA">
          <w:rPr>
            <w:rFonts w:eastAsiaTheme="minorEastAsia"/>
            <w:noProof/>
            <w:lang w:eastAsia="en-AU"/>
          </w:rPr>
          <w:tab/>
        </w:r>
        <w:r w:rsidR="000D3BCA" w:rsidRPr="00297D2F">
          <w:rPr>
            <w:rStyle w:val="Hyperlink"/>
            <w:noProof/>
          </w:rPr>
          <w:t>About the Strong and Resilient Communities Activity</w:t>
        </w:r>
        <w:r w:rsidR="000D3BCA">
          <w:rPr>
            <w:noProof/>
            <w:webHidden/>
          </w:rPr>
          <w:tab/>
        </w:r>
        <w:r w:rsidR="000D3BCA">
          <w:rPr>
            <w:noProof/>
            <w:webHidden/>
          </w:rPr>
          <w:fldChar w:fldCharType="begin"/>
        </w:r>
        <w:r w:rsidR="000D3BCA">
          <w:rPr>
            <w:noProof/>
            <w:webHidden/>
          </w:rPr>
          <w:instrText xml:space="preserve"> PAGEREF _Toc494274643 \h </w:instrText>
        </w:r>
        <w:r w:rsidR="000D3BCA">
          <w:rPr>
            <w:noProof/>
            <w:webHidden/>
          </w:rPr>
        </w:r>
        <w:r w:rsidR="000D3BCA">
          <w:rPr>
            <w:noProof/>
            <w:webHidden/>
          </w:rPr>
          <w:fldChar w:fldCharType="separate"/>
        </w:r>
        <w:r w:rsidR="000D3BCA">
          <w:rPr>
            <w:noProof/>
            <w:webHidden/>
          </w:rPr>
          <w:t>5</w:t>
        </w:r>
        <w:r w:rsidR="000D3BCA">
          <w:rPr>
            <w:noProof/>
            <w:webHidden/>
          </w:rPr>
          <w:fldChar w:fldCharType="end"/>
        </w:r>
      </w:hyperlink>
    </w:p>
    <w:p w14:paraId="2F0654D5" w14:textId="097EF8BF" w:rsidR="000D3BCA" w:rsidRDefault="007E22EB">
      <w:pPr>
        <w:pStyle w:val="TOC2"/>
        <w:rPr>
          <w:rFonts w:eastAsiaTheme="minorEastAsia"/>
          <w:noProof/>
          <w:lang w:eastAsia="en-AU"/>
        </w:rPr>
      </w:pPr>
      <w:hyperlink w:anchor="_Toc494274644" w:history="1">
        <w:r w:rsidR="000D3BCA" w:rsidRPr="00297D2F">
          <w:rPr>
            <w:rStyle w:val="Hyperlink"/>
            <w:noProof/>
          </w:rPr>
          <w:t>1.3</w:t>
        </w:r>
        <w:r w:rsidR="000D3BCA">
          <w:rPr>
            <w:rFonts w:eastAsiaTheme="minorEastAsia"/>
            <w:noProof/>
            <w:lang w:eastAsia="en-AU"/>
          </w:rPr>
          <w:tab/>
        </w:r>
        <w:r w:rsidR="00CD341D">
          <w:rPr>
            <w:rStyle w:val="Hyperlink"/>
            <w:noProof/>
          </w:rPr>
          <w:t>About the National Research G</w:t>
        </w:r>
        <w:r w:rsidR="000D3BCA" w:rsidRPr="00297D2F">
          <w:rPr>
            <w:rStyle w:val="Hyperlink"/>
            <w:noProof/>
          </w:rPr>
          <w:t>rants</w:t>
        </w:r>
        <w:r w:rsidR="000D3BCA">
          <w:rPr>
            <w:noProof/>
            <w:webHidden/>
          </w:rPr>
          <w:tab/>
        </w:r>
        <w:r w:rsidR="000D3BCA">
          <w:rPr>
            <w:noProof/>
            <w:webHidden/>
          </w:rPr>
          <w:fldChar w:fldCharType="begin"/>
        </w:r>
        <w:r w:rsidR="000D3BCA">
          <w:rPr>
            <w:noProof/>
            <w:webHidden/>
          </w:rPr>
          <w:instrText xml:space="preserve"> PAGEREF _Toc494274644 \h </w:instrText>
        </w:r>
        <w:r w:rsidR="000D3BCA">
          <w:rPr>
            <w:noProof/>
            <w:webHidden/>
          </w:rPr>
        </w:r>
        <w:r w:rsidR="000D3BCA">
          <w:rPr>
            <w:noProof/>
            <w:webHidden/>
          </w:rPr>
          <w:fldChar w:fldCharType="separate"/>
        </w:r>
        <w:r w:rsidR="000D3BCA">
          <w:rPr>
            <w:noProof/>
            <w:webHidden/>
          </w:rPr>
          <w:t>6</w:t>
        </w:r>
        <w:r w:rsidR="000D3BCA">
          <w:rPr>
            <w:noProof/>
            <w:webHidden/>
          </w:rPr>
          <w:fldChar w:fldCharType="end"/>
        </w:r>
      </w:hyperlink>
    </w:p>
    <w:p w14:paraId="20F133DE" w14:textId="77777777" w:rsidR="000D3BCA" w:rsidRDefault="007E22EB">
      <w:pPr>
        <w:pStyle w:val="TOC2"/>
        <w:rPr>
          <w:rFonts w:eastAsiaTheme="minorEastAsia"/>
          <w:noProof/>
          <w:lang w:eastAsia="en-AU"/>
        </w:rPr>
      </w:pPr>
      <w:hyperlink w:anchor="_Toc494274645" w:history="1">
        <w:r w:rsidR="000D3BCA" w:rsidRPr="00297D2F">
          <w:rPr>
            <w:rStyle w:val="Hyperlink"/>
            <w:noProof/>
          </w:rPr>
          <w:t>1.4</w:t>
        </w:r>
        <w:r w:rsidR="000D3BCA">
          <w:rPr>
            <w:rFonts w:eastAsiaTheme="minorEastAsia"/>
            <w:noProof/>
            <w:lang w:eastAsia="en-AU"/>
          </w:rPr>
          <w:tab/>
        </w:r>
        <w:r w:rsidR="000D3BCA" w:rsidRPr="00297D2F">
          <w:rPr>
            <w:rStyle w:val="Hyperlink"/>
            <w:noProof/>
          </w:rPr>
          <w:t>What types of projects will be funded?</w:t>
        </w:r>
        <w:r w:rsidR="000D3BCA">
          <w:rPr>
            <w:noProof/>
            <w:webHidden/>
          </w:rPr>
          <w:tab/>
        </w:r>
        <w:r w:rsidR="000D3BCA">
          <w:rPr>
            <w:noProof/>
            <w:webHidden/>
          </w:rPr>
          <w:fldChar w:fldCharType="begin"/>
        </w:r>
        <w:r w:rsidR="000D3BCA">
          <w:rPr>
            <w:noProof/>
            <w:webHidden/>
          </w:rPr>
          <w:instrText xml:space="preserve"> PAGEREF _Toc494274645 \h </w:instrText>
        </w:r>
        <w:r w:rsidR="000D3BCA">
          <w:rPr>
            <w:noProof/>
            <w:webHidden/>
          </w:rPr>
        </w:r>
        <w:r w:rsidR="000D3BCA">
          <w:rPr>
            <w:noProof/>
            <w:webHidden/>
          </w:rPr>
          <w:fldChar w:fldCharType="separate"/>
        </w:r>
        <w:r w:rsidR="000D3BCA">
          <w:rPr>
            <w:noProof/>
            <w:webHidden/>
          </w:rPr>
          <w:t>6</w:t>
        </w:r>
        <w:r w:rsidR="000D3BCA">
          <w:rPr>
            <w:noProof/>
            <w:webHidden/>
          </w:rPr>
          <w:fldChar w:fldCharType="end"/>
        </w:r>
      </w:hyperlink>
    </w:p>
    <w:p w14:paraId="605F7FDF" w14:textId="77777777" w:rsidR="000D3BCA" w:rsidRDefault="007E22EB">
      <w:pPr>
        <w:pStyle w:val="TOC1"/>
        <w:rPr>
          <w:rFonts w:eastAsiaTheme="minorEastAsia"/>
          <w:b w:val="0"/>
          <w:noProof/>
          <w:sz w:val="22"/>
          <w:lang w:eastAsia="en-AU"/>
        </w:rPr>
      </w:pPr>
      <w:hyperlink w:anchor="_Toc494274646" w:history="1">
        <w:r w:rsidR="000D3BCA" w:rsidRPr="00297D2F">
          <w:rPr>
            <w:rStyle w:val="Hyperlink"/>
            <w:noProof/>
          </w:rPr>
          <w:t>2.</w:t>
        </w:r>
        <w:r w:rsidR="000D3BCA">
          <w:rPr>
            <w:rFonts w:eastAsiaTheme="minorEastAsia"/>
            <w:b w:val="0"/>
            <w:noProof/>
            <w:sz w:val="22"/>
            <w:lang w:eastAsia="en-AU"/>
          </w:rPr>
          <w:tab/>
        </w:r>
        <w:r w:rsidR="000D3BCA" w:rsidRPr="00297D2F">
          <w:rPr>
            <w:rStyle w:val="Hyperlink"/>
            <w:noProof/>
          </w:rPr>
          <w:t>Grant amount</w:t>
        </w:r>
        <w:r w:rsidR="000D3BCA">
          <w:rPr>
            <w:noProof/>
            <w:webHidden/>
          </w:rPr>
          <w:tab/>
        </w:r>
        <w:r w:rsidR="000D3BCA">
          <w:rPr>
            <w:noProof/>
            <w:webHidden/>
          </w:rPr>
          <w:fldChar w:fldCharType="begin"/>
        </w:r>
        <w:r w:rsidR="000D3BCA">
          <w:rPr>
            <w:noProof/>
            <w:webHidden/>
          </w:rPr>
          <w:instrText xml:space="preserve"> PAGEREF _Toc494274646 \h </w:instrText>
        </w:r>
        <w:r w:rsidR="000D3BCA">
          <w:rPr>
            <w:noProof/>
            <w:webHidden/>
          </w:rPr>
        </w:r>
        <w:r w:rsidR="000D3BCA">
          <w:rPr>
            <w:noProof/>
            <w:webHidden/>
          </w:rPr>
          <w:fldChar w:fldCharType="separate"/>
        </w:r>
        <w:r w:rsidR="000D3BCA">
          <w:rPr>
            <w:noProof/>
            <w:webHidden/>
          </w:rPr>
          <w:t>7</w:t>
        </w:r>
        <w:r w:rsidR="000D3BCA">
          <w:rPr>
            <w:noProof/>
            <w:webHidden/>
          </w:rPr>
          <w:fldChar w:fldCharType="end"/>
        </w:r>
      </w:hyperlink>
    </w:p>
    <w:p w14:paraId="4AB97F01" w14:textId="77777777" w:rsidR="000D3BCA" w:rsidRDefault="007E22EB">
      <w:pPr>
        <w:pStyle w:val="TOC1"/>
        <w:rPr>
          <w:rFonts w:eastAsiaTheme="minorEastAsia"/>
          <w:b w:val="0"/>
          <w:noProof/>
          <w:sz w:val="22"/>
          <w:lang w:eastAsia="en-AU"/>
        </w:rPr>
      </w:pPr>
      <w:hyperlink w:anchor="_Toc494274647" w:history="1">
        <w:r w:rsidR="000D3BCA" w:rsidRPr="00297D2F">
          <w:rPr>
            <w:rStyle w:val="Hyperlink"/>
            <w:noProof/>
          </w:rPr>
          <w:t>3.</w:t>
        </w:r>
        <w:r w:rsidR="000D3BCA">
          <w:rPr>
            <w:rFonts w:eastAsiaTheme="minorEastAsia"/>
            <w:b w:val="0"/>
            <w:noProof/>
            <w:sz w:val="22"/>
            <w:lang w:eastAsia="en-AU"/>
          </w:rPr>
          <w:tab/>
        </w:r>
        <w:r w:rsidR="000D3BCA" w:rsidRPr="00297D2F">
          <w:rPr>
            <w:rStyle w:val="Hyperlink"/>
            <w:noProof/>
          </w:rPr>
          <w:t>Grant eligibility criteria</w:t>
        </w:r>
        <w:r w:rsidR="000D3BCA">
          <w:rPr>
            <w:noProof/>
            <w:webHidden/>
          </w:rPr>
          <w:tab/>
        </w:r>
        <w:r w:rsidR="000D3BCA">
          <w:rPr>
            <w:noProof/>
            <w:webHidden/>
          </w:rPr>
          <w:fldChar w:fldCharType="begin"/>
        </w:r>
        <w:r w:rsidR="000D3BCA">
          <w:rPr>
            <w:noProof/>
            <w:webHidden/>
          </w:rPr>
          <w:instrText xml:space="preserve"> PAGEREF _Toc494274647 \h </w:instrText>
        </w:r>
        <w:r w:rsidR="000D3BCA">
          <w:rPr>
            <w:noProof/>
            <w:webHidden/>
          </w:rPr>
        </w:r>
        <w:r w:rsidR="000D3BCA">
          <w:rPr>
            <w:noProof/>
            <w:webHidden/>
          </w:rPr>
          <w:fldChar w:fldCharType="separate"/>
        </w:r>
        <w:r w:rsidR="000D3BCA">
          <w:rPr>
            <w:noProof/>
            <w:webHidden/>
          </w:rPr>
          <w:t>7</w:t>
        </w:r>
        <w:r w:rsidR="000D3BCA">
          <w:rPr>
            <w:noProof/>
            <w:webHidden/>
          </w:rPr>
          <w:fldChar w:fldCharType="end"/>
        </w:r>
      </w:hyperlink>
    </w:p>
    <w:p w14:paraId="494A1FE8" w14:textId="77777777" w:rsidR="000D3BCA" w:rsidRDefault="007E22EB">
      <w:pPr>
        <w:pStyle w:val="TOC2"/>
        <w:rPr>
          <w:rFonts w:eastAsiaTheme="minorEastAsia"/>
          <w:noProof/>
          <w:lang w:eastAsia="en-AU"/>
        </w:rPr>
      </w:pPr>
      <w:hyperlink w:anchor="_Toc494274648" w:history="1">
        <w:r w:rsidR="000D3BCA" w:rsidRPr="00297D2F">
          <w:rPr>
            <w:rStyle w:val="Hyperlink"/>
            <w:noProof/>
          </w:rPr>
          <w:t>3.1</w:t>
        </w:r>
        <w:r w:rsidR="000D3BCA">
          <w:rPr>
            <w:rFonts w:eastAsiaTheme="minorEastAsia"/>
            <w:noProof/>
            <w:lang w:eastAsia="en-AU"/>
          </w:rPr>
          <w:tab/>
        </w:r>
        <w:r w:rsidR="000D3BCA" w:rsidRPr="00297D2F">
          <w:rPr>
            <w:rStyle w:val="Hyperlink"/>
            <w:noProof/>
          </w:rPr>
          <w:t>Who is eligible to apply for a grant?</w:t>
        </w:r>
        <w:r w:rsidR="000D3BCA">
          <w:rPr>
            <w:noProof/>
            <w:webHidden/>
          </w:rPr>
          <w:tab/>
        </w:r>
        <w:r w:rsidR="000D3BCA">
          <w:rPr>
            <w:noProof/>
            <w:webHidden/>
          </w:rPr>
          <w:fldChar w:fldCharType="begin"/>
        </w:r>
        <w:r w:rsidR="000D3BCA">
          <w:rPr>
            <w:noProof/>
            <w:webHidden/>
          </w:rPr>
          <w:instrText xml:space="preserve"> PAGEREF _Toc494274648 \h </w:instrText>
        </w:r>
        <w:r w:rsidR="000D3BCA">
          <w:rPr>
            <w:noProof/>
            <w:webHidden/>
          </w:rPr>
        </w:r>
        <w:r w:rsidR="000D3BCA">
          <w:rPr>
            <w:noProof/>
            <w:webHidden/>
          </w:rPr>
          <w:fldChar w:fldCharType="separate"/>
        </w:r>
        <w:r w:rsidR="000D3BCA">
          <w:rPr>
            <w:noProof/>
            <w:webHidden/>
          </w:rPr>
          <w:t>7</w:t>
        </w:r>
        <w:r w:rsidR="000D3BCA">
          <w:rPr>
            <w:noProof/>
            <w:webHidden/>
          </w:rPr>
          <w:fldChar w:fldCharType="end"/>
        </w:r>
      </w:hyperlink>
    </w:p>
    <w:p w14:paraId="3BB6D941" w14:textId="77777777" w:rsidR="000D3BCA" w:rsidRDefault="007E22EB">
      <w:pPr>
        <w:pStyle w:val="TOC2"/>
        <w:rPr>
          <w:rFonts w:eastAsiaTheme="minorEastAsia"/>
          <w:noProof/>
          <w:lang w:eastAsia="en-AU"/>
        </w:rPr>
      </w:pPr>
      <w:hyperlink w:anchor="_Toc494274649" w:history="1">
        <w:r w:rsidR="000D3BCA" w:rsidRPr="00297D2F">
          <w:rPr>
            <w:rStyle w:val="Hyperlink"/>
            <w:noProof/>
          </w:rPr>
          <w:t>3.2</w:t>
        </w:r>
        <w:r w:rsidR="000D3BCA">
          <w:rPr>
            <w:rFonts w:eastAsiaTheme="minorEastAsia"/>
            <w:noProof/>
            <w:lang w:eastAsia="en-AU"/>
          </w:rPr>
          <w:tab/>
        </w:r>
        <w:r w:rsidR="000D3BCA" w:rsidRPr="00297D2F">
          <w:rPr>
            <w:rStyle w:val="Hyperlink"/>
            <w:noProof/>
          </w:rPr>
          <w:t>Who is not eligible to apply for a grant?</w:t>
        </w:r>
        <w:r w:rsidR="000D3BCA">
          <w:rPr>
            <w:noProof/>
            <w:webHidden/>
          </w:rPr>
          <w:tab/>
        </w:r>
        <w:r w:rsidR="000D3BCA">
          <w:rPr>
            <w:noProof/>
            <w:webHidden/>
          </w:rPr>
          <w:fldChar w:fldCharType="begin"/>
        </w:r>
        <w:r w:rsidR="000D3BCA">
          <w:rPr>
            <w:noProof/>
            <w:webHidden/>
          </w:rPr>
          <w:instrText xml:space="preserve"> PAGEREF _Toc494274649 \h </w:instrText>
        </w:r>
        <w:r w:rsidR="000D3BCA">
          <w:rPr>
            <w:noProof/>
            <w:webHidden/>
          </w:rPr>
        </w:r>
        <w:r w:rsidR="000D3BCA">
          <w:rPr>
            <w:noProof/>
            <w:webHidden/>
          </w:rPr>
          <w:fldChar w:fldCharType="separate"/>
        </w:r>
        <w:r w:rsidR="000D3BCA">
          <w:rPr>
            <w:noProof/>
            <w:webHidden/>
          </w:rPr>
          <w:t>9</w:t>
        </w:r>
        <w:r w:rsidR="000D3BCA">
          <w:rPr>
            <w:noProof/>
            <w:webHidden/>
          </w:rPr>
          <w:fldChar w:fldCharType="end"/>
        </w:r>
      </w:hyperlink>
    </w:p>
    <w:p w14:paraId="70B96183" w14:textId="77777777" w:rsidR="000D3BCA" w:rsidRDefault="007E22EB">
      <w:pPr>
        <w:pStyle w:val="TOC1"/>
        <w:rPr>
          <w:rFonts w:eastAsiaTheme="minorEastAsia"/>
          <w:b w:val="0"/>
          <w:noProof/>
          <w:sz w:val="22"/>
          <w:lang w:eastAsia="en-AU"/>
        </w:rPr>
      </w:pPr>
      <w:hyperlink w:anchor="_Toc494274650" w:history="1">
        <w:r w:rsidR="000D3BCA" w:rsidRPr="00297D2F">
          <w:rPr>
            <w:rStyle w:val="Hyperlink"/>
            <w:noProof/>
          </w:rPr>
          <w:t>4.</w:t>
        </w:r>
        <w:r w:rsidR="000D3BCA">
          <w:rPr>
            <w:rFonts w:eastAsiaTheme="minorEastAsia"/>
            <w:b w:val="0"/>
            <w:noProof/>
            <w:sz w:val="22"/>
            <w:lang w:eastAsia="en-AU"/>
          </w:rPr>
          <w:tab/>
        </w:r>
        <w:r w:rsidR="000D3BCA" w:rsidRPr="00297D2F">
          <w:rPr>
            <w:rStyle w:val="Hyperlink"/>
            <w:noProof/>
          </w:rPr>
          <w:t>Eligible grant activities</w:t>
        </w:r>
        <w:r w:rsidR="000D3BCA">
          <w:rPr>
            <w:noProof/>
            <w:webHidden/>
          </w:rPr>
          <w:tab/>
        </w:r>
        <w:r w:rsidR="000D3BCA">
          <w:rPr>
            <w:noProof/>
            <w:webHidden/>
          </w:rPr>
          <w:fldChar w:fldCharType="begin"/>
        </w:r>
        <w:r w:rsidR="000D3BCA">
          <w:rPr>
            <w:noProof/>
            <w:webHidden/>
          </w:rPr>
          <w:instrText xml:space="preserve"> PAGEREF _Toc494274650 \h </w:instrText>
        </w:r>
        <w:r w:rsidR="000D3BCA">
          <w:rPr>
            <w:noProof/>
            <w:webHidden/>
          </w:rPr>
        </w:r>
        <w:r w:rsidR="000D3BCA">
          <w:rPr>
            <w:noProof/>
            <w:webHidden/>
          </w:rPr>
          <w:fldChar w:fldCharType="separate"/>
        </w:r>
        <w:r w:rsidR="000D3BCA">
          <w:rPr>
            <w:noProof/>
            <w:webHidden/>
          </w:rPr>
          <w:t>9</w:t>
        </w:r>
        <w:r w:rsidR="000D3BCA">
          <w:rPr>
            <w:noProof/>
            <w:webHidden/>
          </w:rPr>
          <w:fldChar w:fldCharType="end"/>
        </w:r>
      </w:hyperlink>
    </w:p>
    <w:p w14:paraId="12DEC2B2" w14:textId="77777777" w:rsidR="000D3BCA" w:rsidRDefault="007E22EB">
      <w:pPr>
        <w:pStyle w:val="TOC2"/>
        <w:rPr>
          <w:rFonts w:eastAsiaTheme="minorEastAsia"/>
          <w:noProof/>
          <w:lang w:eastAsia="en-AU"/>
        </w:rPr>
      </w:pPr>
      <w:hyperlink w:anchor="_Toc494274651" w:history="1">
        <w:r w:rsidR="000D3BCA" w:rsidRPr="00297D2F">
          <w:rPr>
            <w:rStyle w:val="Hyperlink"/>
            <w:rFonts w:ascii="Calibri" w:hAnsi="Calibri"/>
            <w:b/>
            <w:noProof/>
          </w:rPr>
          <w:t>4.1</w:t>
        </w:r>
        <w:r w:rsidR="000D3BCA">
          <w:rPr>
            <w:rFonts w:eastAsiaTheme="minorEastAsia"/>
            <w:noProof/>
            <w:lang w:eastAsia="en-AU"/>
          </w:rPr>
          <w:tab/>
        </w:r>
        <w:r w:rsidR="000D3BCA" w:rsidRPr="00297D2F">
          <w:rPr>
            <w:rStyle w:val="Hyperlink"/>
            <w:noProof/>
          </w:rPr>
          <w:t>What can the grant money be used for?</w:t>
        </w:r>
        <w:r w:rsidR="000D3BCA">
          <w:rPr>
            <w:noProof/>
            <w:webHidden/>
          </w:rPr>
          <w:tab/>
        </w:r>
        <w:r w:rsidR="000D3BCA">
          <w:rPr>
            <w:noProof/>
            <w:webHidden/>
          </w:rPr>
          <w:fldChar w:fldCharType="begin"/>
        </w:r>
        <w:r w:rsidR="000D3BCA">
          <w:rPr>
            <w:noProof/>
            <w:webHidden/>
          </w:rPr>
          <w:instrText xml:space="preserve"> PAGEREF _Toc494274651 \h </w:instrText>
        </w:r>
        <w:r w:rsidR="000D3BCA">
          <w:rPr>
            <w:noProof/>
            <w:webHidden/>
          </w:rPr>
        </w:r>
        <w:r w:rsidR="000D3BCA">
          <w:rPr>
            <w:noProof/>
            <w:webHidden/>
          </w:rPr>
          <w:fldChar w:fldCharType="separate"/>
        </w:r>
        <w:r w:rsidR="000D3BCA">
          <w:rPr>
            <w:noProof/>
            <w:webHidden/>
          </w:rPr>
          <w:t>9</w:t>
        </w:r>
        <w:r w:rsidR="000D3BCA">
          <w:rPr>
            <w:noProof/>
            <w:webHidden/>
          </w:rPr>
          <w:fldChar w:fldCharType="end"/>
        </w:r>
      </w:hyperlink>
    </w:p>
    <w:p w14:paraId="06DFF3EB" w14:textId="77777777" w:rsidR="000D3BCA" w:rsidRDefault="007E22EB">
      <w:pPr>
        <w:pStyle w:val="TOC2"/>
        <w:rPr>
          <w:rFonts w:eastAsiaTheme="minorEastAsia"/>
          <w:noProof/>
          <w:lang w:eastAsia="en-AU"/>
        </w:rPr>
      </w:pPr>
      <w:hyperlink w:anchor="_Toc494274652" w:history="1">
        <w:r w:rsidR="000D3BCA" w:rsidRPr="00297D2F">
          <w:rPr>
            <w:rStyle w:val="Hyperlink"/>
            <w:noProof/>
          </w:rPr>
          <w:t>4.2</w:t>
        </w:r>
        <w:r w:rsidR="000D3BCA">
          <w:rPr>
            <w:rFonts w:eastAsiaTheme="minorEastAsia"/>
            <w:noProof/>
            <w:lang w:eastAsia="en-AU"/>
          </w:rPr>
          <w:tab/>
        </w:r>
        <w:r w:rsidR="000D3BCA" w:rsidRPr="00297D2F">
          <w:rPr>
            <w:rStyle w:val="Hyperlink"/>
            <w:noProof/>
          </w:rPr>
          <w:t>What the grant money cannot be used for?</w:t>
        </w:r>
        <w:r w:rsidR="000D3BCA">
          <w:rPr>
            <w:noProof/>
            <w:webHidden/>
          </w:rPr>
          <w:tab/>
        </w:r>
        <w:r w:rsidR="000D3BCA">
          <w:rPr>
            <w:noProof/>
            <w:webHidden/>
          </w:rPr>
          <w:fldChar w:fldCharType="begin"/>
        </w:r>
        <w:r w:rsidR="000D3BCA">
          <w:rPr>
            <w:noProof/>
            <w:webHidden/>
          </w:rPr>
          <w:instrText xml:space="preserve"> PAGEREF _Toc494274652 \h </w:instrText>
        </w:r>
        <w:r w:rsidR="000D3BCA">
          <w:rPr>
            <w:noProof/>
            <w:webHidden/>
          </w:rPr>
        </w:r>
        <w:r w:rsidR="000D3BCA">
          <w:rPr>
            <w:noProof/>
            <w:webHidden/>
          </w:rPr>
          <w:fldChar w:fldCharType="separate"/>
        </w:r>
        <w:r w:rsidR="000D3BCA">
          <w:rPr>
            <w:noProof/>
            <w:webHidden/>
          </w:rPr>
          <w:t>10</w:t>
        </w:r>
        <w:r w:rsidR="000D3BCA">
          <w:rPr>
            <w:noProof/>
            <w:webHidden/>
          </w:rPr>
          <w:fldChar w:fldCharType="end"/>
        </w:r>
      </w:hyperlink>
    </w:p>
    <w:p w14:paraId="589D3C43" w14:textId="77777777" w:rsidR="000D3BCA" w:rsidRDefault="007E22EB">
      <w:pPr>
        <w:pStyle w:val="TOC1"/>
        <w:rPr>
          <w:rFonts w:eastAsiaTheme="minorEastAsia"/>
          <w:b w:val="0"/>
          <w:noProof/>
          <w:sz w:val="22"/>
          <w:lang w:eastAsia="en-AU"/>
        </w:rPr>
      </w:pPr>
      <w:hyperlink w:anchor="_Toc494274653" w:history="1">
        <w:r w:rsidR="000D3BCA" w:rsidRPr="00297D2F">
          <w:rPr>
            <w:rStyle w:val="Hyperlink"/>
            <w:noProof/>
          </w:rPr>
          <w:t>5.</w:t>
        </w:r>
        <w:r w:rsidR="000D3BCA">
          <w:rPr>
            <w:rFonts w:eastAsiaTheme="minorEastAsia"/>
            <w:b w:val="0"/>
            <w:noProof/>
            <w:sz w:val="22"/>
            <w:lang w:eastAsia="en-AU"/>
          </w:rPr>
          <w:tab/>
        </w:r>
        <w:r w:rsidR="000D3BCA" w:rsidRPr="00297D2F">
          <w:rPr>
            <w:rStyle w:val="Hyperlink"/>
            <w:noProof/>
          </w:rPr>
          <w:t>The grant selection process</w:t>
        </w:r>
        <w:r w:rsidR="000D3BCA">
          <w:rPr>
            <w:noProof/>
            <w:webHidden/>
          </w:rPr>
          <w:tab/>
        </w:r>
        <w:r w:rsidR="000D3BCA">
          <w:rPr>
            <w:noProof/>
            <w:webHidden/>
          </w:rPr>
          <w:fldChar w:fldCharType="begin"/>
        </w:r>
        <w:r w:rsidR="000D3BCA">
          <w:rPr>
            <w:noProof/>
            <w:webHidden/>
          </w:rPr>
          <w:instrText xml:space="preserve"> PAGEREF _Toc494274653 \h </w:instrText>
        </w:r>
        <w:r w:rsidR="000D3BCA">
          <w:rPr>
            <w:noProof/>
            <w:webHidden/>
          </w:rPr>
        </w:r>
        <w:r w:rsidR="000D3BCA">
          <w:rPr>
            <w:noProof/>
            <w:webHidden/>
          </w:rPr>
          <w:fldChar w:fldCharType="separate"/>
        </w:r>
        <w:r w:rsidR="000D3BCA">
          <w:rPr>
            <w:noProof/>
            <w:webHidden/>
          </w:rPr>
          <w:t>10</w:t>
        </w:r>
        <w:r w:rsidR="000D3BCA">
          <w:rPr>
            <w:noProof/>
            <w:webHidden/>
          </w:rPr>
          <w:fldChar w:fldCharType="end"/>
        </w:r>
      </w:hyperlink>
    </w:p>
    <w:p w14:paraId="231DB188" w14:textId="77777777" w:rsidR="000D3BCA" w:rsidRDefault="007E22EB">
      <w:pPr>
        <w:pStyle w:val="TOC1"/>
        <w:rPr>
          <w:rFonts w:eastAsiaTheme="minorEastAsia"/>
          <w:b w:val="0"/>
          <w:noProof/>
          <w:sz w:val="22"/>
          <w:lang w:eastAsia="en-AU"/>
        </w:rPr>
      </w:pPr>
      <w:hyperlink w:anchor="_Toc494274654" w:history="1">
        <w:r w:rsidR="000D3BCA" w:rsidRPr="00297D2F">
          <w:rPr>
            <w:rStyle w:val="Hyperlink"/>
            <w:noProof/>
          </w:rPr>
          <w:t>6.</w:t>
        </w:r>
        <w:r w:rsidR="000D3BCA">
          <w:rPr>
            <w:rFonts w:eastAsiaTheme="minorEastAsia"/>
            <w:b w:val="0"/>
            <w:noProof/>
            <w:sz w:val="22"/>
            <w:lang w:eastAsia="en-AU"/>
          </w:rPr>
          <w:tab/>
        </w:r>
        <w:r w:rsidR="000D3BCA" w:rsidRPr="00297D2F">
          <w:rPr>
            <w:rStyle w:val="Hyperlink"/>
            <w:noProof/>
          </w:rPr>
          <w:t>The assessment criteria</w:t>
        </w:r>
        <w:r w:rsidR="000D3BCA">
          <w:rPr>
            <w:noProof/>
            <w:webHidden/>
          </w:rPr>
          <w:tab/>
        </w:r>
        <w:r w:rsidR="000D3BCA">
          <w:rPr>
            <w:noProof/>
            <w:webHidden/>
          </w:rPr>
          <w:fldChar w:fldCharType="begin"/>
        </w:r>
        <w:r w:rsidR="000D3BCA">
          <w:rPr>
            <w:noProof/>
            <w:webHidden/>
          </w:rPr>
          <w:instrText xml:space="preserve"> PAGEREF _Toc494274654 \h </w:instrText>
        </w:r>
        <w:r w:rsidR="000D3BCA">
          <w:rPr>
            <w:noProof/>
            <w:webHidden/>
          </w:rPr>
        </w:r>
        <w:r w:rsidR="000D3BCA">
          <w:rPr>
            <w:noProof/>
            <w:webHidden/>
          </w:rPr>
          <w:fldChar w:fldCharType="separate"/>
        </w:r>
        <w:r w:rsidR="000D3BCA">
          <w:rPr>
            <w:noProof/>
            <w:webHidden/>
          </w:rPr>
          <w:t>11</w:t>
        </w:r>
        <w:r w:rsidR="000D3BCA">
          <w:rPr>
            <w:noProof/>
            <w:webHidden/>
          </w:rPr>
          <w:fldChar w:fldCharType="end"/>
        </w:r>
      </w:hyperlink>
    </w:p>
    <w:p w14:paraId="4530640E" w14:textId="77777777" w:rsidR="000D3BCA" w:rsidRDefault="007E22EB">
      <w:pPr>
        <w:pStyle w:val="TOC1"/>
        <w:rPr>
          <w:rFonts w:eastAsiaTheme="minorEastAsia"/>
          <w:b w:val="0"/>
          <w:noProof/>
          <w:sz w:val="22"/>
          <w:lang w:eastAsia="en-AU"/>
        </w:rPr>
      </w:pPr>
      <w:hyperlink w:anchor="_Toc494274655" w:history="1">
        <w:r w:rsidR="000D3BCA" w:rsidRPr="00297D2F">
          <w:rPr>
            <w:rStyle w:val="Hyperlink"/>
            <w:noProof/>
          </w:rPr>
          <w:t>7.</w:t>
        </w:r>
        <w:r w:rsidR="000D3BCA">
          <w:rPr>
            <w:rFonts w:eastAsiaTheme="minorEastAsia"/>
            <w:b w:val="0"/>
            <w:noProof/>
            <w:sz w:val="22"/>
            <w:lang w:eastAsia="en-AU"/>
          </w:rPr>
          <w:tab/>
        </w:r>
        <w:r w:rsidR="000D3BCA" w:rsidRPr="00297D2F">
          <w:rPr>
            <w:rStyle w:val="Hyperlink"/>
            <w:noProof/>
          </w:rPr>
          <w:t>The grant application process</w:t>
        </w:r>
        <w:r w:rsidR="000D3BCA">
          <w:rPr>
            <w:noProof/>
            <w:webHidden/>
          </w:rPr>
          <w:tab/>
        </w:r>
        <w:r w:rsidR="000D3BCA">
          <w:rPr>
            <w:noProof/>
            <w:webHidden/>
          </w:rPr>
          <w:fldChar w:fldCharType="begin"/>
        </w:r>
        <w:r w:rsidR="000D3BCA">
          <w:rPr>
            <w:noProof/>
            <w:webHidden/>
          </w:rPr>
          <w:instrText xml:space="preserve"> PAGEREF _Toc494274655 \h </w:instrText>
        </w:r>
        <w:r w:rsidR="000D3BCA">
          <w:rPr>
            <w:noProof/>
            <w:webHidden/>
          </w:rPr>
        </w:r>
        <w:r w:rsidR="000D3BCA">
          <w:rPr>
            <w:noProof/>
            <w:webHidden/>
          </w:rPr>
          <w:fldChar w:fldCharType="separate"/>
        </w:r>
        <w:r w:rsidR="000D3BCA">
          <w:rPr>
            <w:noProof/>
            <w:webHidden/>
          </w:rPr>
          <w:t>11</w:t>
        </w:r>
        <w:r w:rsidR="000D3BCA">
          <w:rPr>
            <w:noProof/>
            <w:webHidden/>
          </w:rPr>
          <w:fldChar w:fldCharType="end"/>
        </w:r>
      </w:hyperlink>
    </w:p>
    <w:p w14:paraId="6C7B4905" w14:textId="77777777" w:rsidR="000D3BCA" w:rsidRDefault="007E22EB">
      <w:pPr>
        <w:pStyle w:val="TOC2"/>
        <w:rPr>
          <w:rFonts w:eastAsiaTheme="minorEastAsia"/>
          <w:noProof/>
          <w:lang w:eastAsia="en-AU"/>
        </w:rPr>
      </w:pPr>
      <w:hyperlink w:anchor="_Toc494274656" w:history="1">
        <w:r w:rsidR="000D3BCA" w:rsidRPr="00297D2F">
          <w:rPr>
            <w:rStyle w:val="Hyperlink"/>
            <w:noProof/>
          </w:rPr>
          <w:t>7.1</w:t>
        </w:r>
        <w:r w:rsidR="000D3BCA">
          <w:rPr>
            <w:rFonts w:eastAsiaTheme="minorEastAsia"/>
            <w:noProof/>
            <w:lang w:eastAsia="en-AU"/>
          </w:rPr>
          <w:tab/>
        </w:r>
        <w:r w:rsidR="000D3BCA" w:rsidRPr="00297D2F">
          <w:rPr>
            <w:rStyle w:val="Hyperlink"/>
            <w:noProof/>
          </w:rPr>
          <w:t>Overview of application process</w:t>
        </w:r>
        <w:r w:rsidR="000D3BCA">
          <w:rPr>
            <w:noProof/>
            <w:webHidden/>
          </w:rPr>
          <w:tab/>
        </w:r>
        <w:r w:rsidR="000D3BCA">
          <w:rPr>
            <w:noProof/>
            <w:webHidden/>
          </w:rPr>
          <w:fldChar w:fldCharType="begin"/>
        </w:r>
        <w:r w:rsidR="000D3BCA">
          <w:rPr>
            <w:noProof/>
            <w:webHidden/>
          </w:rPr>
          <w:instrText xml:space="preserve"> PAGEREF _Toc494274656 \h </w:instrText>
        </w:r>
        <w:r w:rsidR="000D3BCA">
          <w:rPr>
            <w:noProof/>
            <w:webHidden/>
          </w:rPr>
        </w:r>
        <w:r w:rsidR="000D3BCA">
          <w:rPr>
            <w:noProof/>
            <w:webHidden/>
          </w:rPr>
          <w:fldChar w:fldCharType="separate"/>
        </w:r>
        <w:r w:rsidR="000D3BCA">
          <w:rPr>
            <w:noProof/>
            <w:webHidden/>
          </w:rPr>
          <w:t>11</w:t>
        </w:r>
        <w:r w:rsidR="000D3BCA">
          <w:rPr>
            <w:noProof/>
            <w:webHidden/>
          </w:rPr>
          <w:fldChar w:fldCharType="end"/>
        </w:r>
      </w:hyperlink>
    </w:p>
    <w:p w14:paraId="50AD4026" w14:textId="77777777" w:rsidR="000D3BCA" w:rsidRDefault="007E22EB">
      <w:pPr>
        <w:pStyle w:val="TOC2"/>
        <w:rPr>
          <w:rFonts w:eastAsiaTheme="minorEastAsia"/>
          <w:noProof/>
          <w:lang w:eastAsia="en-AU"/>
        </w:rPr>
      </w:pPr>
      <w:hyperlink w:anchor="_Toc494274657" w:history="1">
        <w:r w:rsidR="000D3BCA" w:rsidRPr="00297D2F">
          <w:rPr>
            <w:rStyle w:val="Hyperlink"/>
            <w:noProof/>
          </w:rPr>
          <w:t>7.2</w:t>
        </w:r>
        <w:r w:rsidR="000D3BCA">
          <w:rPr>
            <w:rFonts w:eastAsiaTheme="minorEastAsia"/>
            <w:noProof/>
            <w:lang w:eastAsia="en-AU"/>
          </w:rPr>
          <w:tab/>
        </w:r>
        <w:r w:rsidR="000D3BCA" w:rsidRPr="00297D2F">
          <w:rPr>
            <w:rStyle w:val="Hyperlink"/>
            <w:noProof/>
          </w:rPr>
          <w:t>Application process timing</w:t>
        </w:r>
        <w:r w:rsidR="000D3BCA">
          <w:rPr>
            <w:noProof/>
            <w:webHidden/>
          </w:rPr>
          <w:tab/>
        </w:r>
        <w:r w:rsidR="000D3BCA">
          <w:rPr>
            <w:noProof/>
            <w:webHidden/>
          </w:rPr>
          <w:fldChar w:fldCharType="begin"/>
        </w:r>
        <w:r w:rsidR="000D3BCA">
          <w:rPr>
            <w:noProof/>
            <w:webHidden/>
          </w:rPr>
          <w:instrText xml:space="preserve"> PAGEREF _Toc494274657 \h </w:instrText>
        </w:r>
        <w:r w:rsidR="000D3BCA">
          <w:rPr>
            <w:noProof/>
            <w:webHidden/>
          </w:rPr>
        </w:r>
        <w:r w:rsidR="000D3BCA">
          <w:rPr>
            <w:noProof/>
            <w:webHidden/>
          </w:rPr>
          <w:fldChar w:fldCharType="separate"/>
        </w:r>
        <w:r w:rsidR="000D3BCA">
          <w:rPr>
            <w:noProof/>
            <w:webHidden/>
          </w:rPr>
          <w:t>12</w:t>
        </w:r>
        <w:r w:rsidR="000D3BCA">
          <w:rPr>
            <w:noProof/>
            <w:webHidden/>
          </w:rPr>
          <w:fldChar w:fldCharType="end"/>
        </w:r>
      </w:hyperlink>
    </w:p>
    <w:p w14:paraId="2182CAE6" w14:textId="77777777" w:rsidR="000D3BCA" w:rsidRDefault="007E22EB">
      <w:pPr>
        <w:pStyle w:val="TOC2"/>
        <w:rPr>
          <w:rFonts w:eastAsiaTheme="minorEastAsia"/>
          <w:noProof/>
          <w:lang w:eastAsia="en-AU"/>
        </w:rPr>
      </w:pPr>
      <w:hyperlink w:anchor="_Toc494274658" w:history="1">
        <w:r w:rsidR="000D3BCA" w:rsidRPr="00297D2F">
          <w:rPr>
            <w:rStyle w:val="Hyperlink"/>
            <w:noProof/>
          </w:rPr>
          <w:t>7.3</w:t>
        </w:r>
        <w:r w:rsidR="000D3BCA">
          <w:rPr>
            <w:rFonts w:eastAsiaTheme="minorEastAsia"/>
            <w:noProof/>
            <w:lang w:eastAsia="en-AU"/>
          </w:rPr>
          <w:tab/>
        </w:r>
        <w:r w:rsidR="000D3BCA" w:rsidRPr="00297D2F">
          <w:rPr>
            <w:rStyle w:val="Hyperlink"/>
            <w:noProof/>
          </w:rPr>
          <w:t>Completing the grant application</w:t>
        </w:r>
        <w:r w:rsidR="000D3BCA">
          <w:rPr>
            <w:noProof/>
            <w:webHidden/>
          </w:rPr>
          <w:tab/>
        </w:r>
        <w:r w:rsidR="000D3BCA">
          <w:rPr>
            <w:noProof/>
            <w:webHidden/>
          </w:rPr>
          <w:fldChar w:fldCharType="begin"/>
        </w:r>
        <w:r w:rsidR="000D3BCA">
          <w:rPr>
            <w:noProof/>
            <w:webHidden/>
          </w:rPr>
          <w:instrText xml:space="preserve"> PAGEREF _Toc494274658 \h </w:instrText>
        </w:r>
        <w:r w:rsidR="000D3BCA">
          <w:rPr>
            <w:noProof/>
            <w:webHidden/>
          </w:rPr>
        </w:r>
        <w:r w:rsidR="000D3BCA">
          <w:rPr>
            <w:noProof/>
            <w:webHidden/>
          </w:rPr>
          <w:fldChar w:fldCharType="separate"/>
        </w:r>
        <w:r w:rsidR="000D3BCA">
          <w:rPr>
            <w:noProof/>
            <w:webHidden/>
          </w:rPr>
          <w:t>12</w:t>
        </w:r>
        <w:r w:rsidR="000D3BCA">
          <w:rPr>
            <w:noProof/>
            <w:webHidden/>
          </w:rPr>
          <w:fldChar w:fldCharType="end"/>
        </w:r>
      </w:hyperlink>
    </w:p>
    <w:p w14:paraId="31AE8BE8" w14:textId="77777777" w:rsidR="000D3BCA" w:rsidRDefault="007E22EB">
      <w:pPr>
        <w:pStyle w:val="TOC2"/>
        <w:rPr>
          <w:rFonts w:eastAsiaTheme="minorEastAsia"/>
          <w:noProof/>
          <w:lang w:eastAsia="en-AU"/>
        </w:rPr>
      </w:pPr>
      <w:hyperlink w:anchor="_Toc494274659" w:history="1">
        <w:r w:rsidR="000D3BCA" w:rsidRPr="00297D2F">
          <w:rPr>
            <w:rStyle w:val="Hyperlink"/>
            <w:noProof/>
          </w:rPr>
          <w:t>7.4</w:t>
        </w:r>
        <w:r w:rsidR="000D3BCA">
          <w:rPr>
            <w:rFonts w:eastAsiaTheme="minorEastAsia"/>
            <w:noProof/>
            <w:lang w:eastAsia="en-AU"/>
          </w:rPr>
          <w:tab/>
        </w:r>
        <w:r w:rsidR="000D3BCA" w:rsidRPr="00297D2F">
          <w:rPr>
            <w:rStyle w:val="Hyperlink"/>
            <w:noProof/>
          </w:rPr>
          <w:t>Late Applications</w:t>
        </w:r>
        <w:r w:rsidR="000D3BCA">
          <w:rPr>
            <w:noProof/>
            <w:webHidden/>
          </w:rPr>
          <w:tab/>
        </w:r>
        <w:r w:rsidR="000D3BCA">
          <w:rPr>
            <w:noProof/>
            <w:webHidden/>
          </w:rPr>
          <w:fldChar w:fldCharType="begin"/>
        </w:r>
        <w:r w:rsidR="000D3BCA">
          <w:rPr>
            <w:noProof/>
            <w:webHidden/>
          </w:rPr>
          <w:instrText xml:space="preserve"> PAGEREF _Toc494274659 \h </w:instrText>
        </w:r>
        <w:r w:rsidR="000D3BCA">
          <w:rPr>
            <w:noProof/>
            <w:webHidden/>
          </w:rPr>
        </w:r>
        <w:r w:rsidR="000D3BCA">
          <w:rPr>
            <w:noProof/>
            <w:webHidden/>
          </w:rPr>
          <w:fldChar w:fldCharType="separate"/>
        </w:r>
        <w:r w:rsidR="000D3BCA">
          <w:rPr>
            <w:noProof/>
            <w:webHidden/>
          </w:rPr>
          <w:t>12</w:t>
        </w:r>
        <w:r w:rsidR="000D3BCA">
          <w:rPr>
            <w:noProof/>
            <w:webHidden/>
          </w:rPr>
          <w:fldChar w:fldCharType="end"/>
        </w:r>
      </w:hyperlink>
    </w:p>
    <w:p w14:paraId="103A1F85" w14:textId="77777777" w:rsidR="000D3BCA" w:rsidRDefault="007E22EB">
      <w:pPr>
        <w:pStyle w:val="TOC2"/>
        <w:rPr>
          <w:rFonts w:eastAsiaTheme="minorEastAsia"/>
          <w:noProof/>
          <w:lang w:eastAsia="en-AU"/>
        </w:rPr>
      </w:pPr>
      <w:hyperlink w:anchor="_Toc494274660" w:history="1">
        <w:r w:rsidR="000D3BCA" w:rsidRPr="00297D2F">
          <w:rPr>
            <w:rStyle w:val="Hyperlink"/>
            <w:noProof/>
          </w:rPr>
          <w:t>7.5</w:t>
        </w:r>
        <w:r w:rsidR="000D3BCA">
          <w:rPr>
            <w:rFonts w:eastAsiaTheme="minorEastAsia"/>
            <w:noProof/>
            <w:lang w:eastAsia="en-AU"/>
          </w:rPr>
          <w:tab/>
        </w:r>
        <w:r w:rsidR="000D3BCA" w:rsidRPr="00297D2F">
          <w:rPr>
            <w:rStyle w:val="Hyperlink"/>
            <w:noProof/>
          </w:rPr>
          <w:t>Attachments to the application</w:t>
        </w:r>
        <w:r w:rsidR="000D3BCA">
          <w:rPr>
            <w:noProof/>
            <w:webHidden/>
          </w:rPr>
          <w:tab/>
        </w:r>
        <w:r w:rsidR="000D3BCA">
          <w:rPr>
            <w:noProof/>
            <w:webHidden/>
          </w:rPr>
          <w:fldChar w:fldCharType="begin"/>
        </w:r>
        <w:r w:rsidR="000D3BCA">
          <w:rPr>
            <w:noProof/>
            <w:webHidden/>
          </w:rPr>
          <w:instrText xml:space="preserve"> PAGEREF _Toc494274660 \h </w:instrText>
        </w:r>
        <w:r w:rsidR="000D3BCA">
          <w:rPr>
            <w:noProof/>
            <w:webHidden/>
          </w:rPr>
        </w:r>
        <w:r w:rsidR="000D3BCA">
          <w:rPr>
            <w:noProof/>
            <w:webHidden/>
          </w:rPr>
          <w:fldChar w:fldCharType="separate"/>
        </w:r>
        <w:r w:rsidR="000D3BCA">
          <w:rPr>
            <w:noProof/>
            <w:webHidden/>
          </w:rPr>
          <w:t>13</w:t>
        </w:r>
        <w:r w:rsidR="000D3BCA">
          <w:rPr>
            <w:noProof/>
            <w:webHidden/>
          </w:rPr>
          <w:fldChar w:fldCharType="end"/>
        </w:r>
      </w:hyperlink>
    </w:p>
    <w:p w14:paraId="20D7FBCC" w14:textId="77777777" w:rsidR="000D3BCA" w:rsidRDefault="007E22EB">
      <w:pPr>
        <w:pStyle w:val="TOC2"/>
        <w:rPr>
          <w:rFonts w:eastAsiaTheme="minorEastAsia"/>
          <w:noProof/>
          <w:lang w:eastAsia="en-AU"/>
        </w:rPr>
      </w:pPr>
      <w:hyperlink w:anchor="_Toc494274661" w:history="1">
        <w:r w:rsidR="000D3BCA" w:rsidRPr="00297D2F">
          <w:rPr>
            <w:rStyle w:val="Hyperlink"/>
            <w:noProof/>
          </w:rPr>
          <w:t>7.6</w:t>
        </w:r>
        <w:r w:rsidR="000D3BCA">
          <w:rPr>
            <w:rFonts w:eastAsiaTheme="minorEastAsia"/>
            <w:noProof/>
            <w:lang w:eastAsia="en-AU"/>
          </w:rPr>
          <w:tab/>
        </w:r>
        <w:r w:rsidR="000D3BCA" w:rsidRPr="00297D2F">
          <w:rPr>
            <w:rStyle w:val="Hyperlink"/>
            <w:noProof/>
          </w:rPr>
          <w:t>Applications from consortia</w:t>
        </w:r>
        <w:r w:rsidR="000D3BCA">
          <w:rPr>
            <w:noProof/>
            <w:webHidden/>
          </w:rPr>
          <w:tab/>
        </w:r>
        <w:r w:rsidR="000D3BCA">
          <w:rPr>
            <w:noProof/>
            <w:webHidden/>
          </w:rPr>
          <w:fldChar w:fldCharType="begin"/>
        </w:r>
        <w:r w:rsidR="000D3BCA">
          <w:rPr>
            <w:noProof/>
            <w:webHidden/>
          </w:rPr>
          <w:instrText xml:space="preserve"> PAGEREF _Toc494274661 \h </w:instrText>
        </w:r>
        <w:r w:rsidR="000D3BCA">
          <w:rPr>
            <w:noProof/>
            <w:webHidden/>
          </w:rPr>
        </w:r>
        <w:r w:rsidR="000D3BCA">
          <w:rPr>
            <w:noProof/>
            <w:webHidden/>
          </w:rPr>
          <w:fldChar w:fldCharType="separate"/>
        </w:r>
        <w:r w:rsidR="000D3BCA">
          <w:rPr>
            <w:noProof/>
            <w:webHidden/>
          </w:rPr>
          <w:t>13</w:t>
        </w:r>
        <w:r w:rsidR="000D3BCA">
          <w:rPr>
            <w:noProof/>
            <w:webHidden/>
          </w:rPr>
          <w:fldChar w:fldCharType="end"/>
        </w:r>
      </w:hyperlink>
    </w:p>
    <w:p w14:paraId="18E389B8" w14:textId="77777777" w:rsidR="000D3BCA" w:rsidRDefault="007E22EB">
      <w:pPr>
        <w:pStyle w:val="TOC2"/>
        <w:rPr>
          <w:rFonts w:eastAsiaTheme="minorEastAsia"/>
          <w:noProof/>
          <w:lang w:eastAsia="en-AU"/>
        </w:rPr>
      </w:pPr>
      <w:hyperlink w:anchor="_Toc494274662" w:history="1">
        <w:r w:rsidR="000D3BCA" w:rsidRPr="00297D2F">
          <w:rPr>
            <w:rStyle w:val="Hyperlink"/>
            <w:noProof/>
          </w:rPr>
          <w:t>7.7</w:t>
        </w:r>
        <w:r w:rsidR="000D3BCA">
          <w:rPr>
            <w:rFonts w:eastAsiaTheme="minorEastAsia"/>
            <w:noProof/>
            <w:lang w:eastAsia="en-AU"/>
          </w:rPr>
          <w:tab/>
        </w:r>
        <w:r w:rsidR="000D3BCA" w:rsidRPr="00297D2F">
          <w:rPr>
            <w:rStyle w:val="Hyperlink"/>
            <w:noProof/>
          </w:rPr>
          <w:t>Questions during the application process</w:t>
        </w:r>
        <w:r w:rsidR="000D3BCA">
          <w:rPr>
            <w:noProof/>
            <w:webHidden/>
          </w:rPr>
          <w:tab/>
        </w:r>
        <w:r w:rsidR="000D3BCA">
          <w:rPr>
            <w:noProof/>
            <w:webHidden/>
          </w:rPr>
          <w:fldChar w:fldCharType="begin"/>
        </w:r>
        <w:r w:rsidR="000D3BCA">
          <w:rPr>
            <w:noProof/>
            <w:webHidden/>
          </w:rPr>
          <w:instrText xml:space="preserve"> PAGEREF _Toc494274662 \h </w:instrText>
        </w:r>
        <w:r w:rsidR="000D3BCA">
          <w:rPr>
            <w:noProof/>
            <w:webHidden/>
          </w:rPr>
        </w:r>
        <w:r w:rsidR="000D3BCA">
          <w:rPr>
            <w:noProof/>
            <w:webHidden/>
          </w:rPr>
          <w:fldChar w:fldCharType="separate"/>
        </w:r>
        <w:r w:rsidR="000D3BCA">
          <w:rPr>
            <w:noProof/>
            <w:webHidden/>
          </w:rPr>
          <w:t>13</w:t>
        </w:r>
        <w:r w:rsidR="000D3BCA">
          <w:rPr>
            <w:noProof/>
            <w:webHidden/>
          </w:rPr>
          <w:fldChar w:fldCharType="end"/>
        </w:r>
      </w:hyperlink>
    </w:p>
    <w:p w14:paraId="6C270BB1" w14:textId="77777777" w:rsidR="000D3BCA" w:rsidRDefault="007E22EB">
      <w:pPr>
        <w:pStyle w:val="TOC1"/>
        <w:rPr>
          <w:rFonts w:eastAsiaTheme="minorEastAsia"/>
          <w:b w:val="0"/>
          <w:noProof/>
          <w:sz w:val="22"/>
          <w:lang w:eastAsia="en-AU"/>
        </w:rPr>
      </w:pPr>
      <w:hyperlink w:anchor="_Toc494274663" w:history="1">
        <w:r w:rsidR="000D3BCA" w:rsidRPr="00297D2F">
          <w:rPr>
            <w:rStyle w:val="Hyperlink"/>
            <w:noProof/>
          </w:rPr>
          <w:t>8.</w:t>
        </w:r>
        <w:r w:rsidR="000D3BCA">
          <w:rPr>
            <w:rFonts w:eastAsiaTheme="minorEastAsia"/>
            <w:b w:val="0"/>
            <w:noProof/>
            <w:sz w:val="22"/>
            <w:lang w:eastAsia="en-AU"/>
          </w:rPr>
          <w:tab/>
        </w:r>
        <w:r w:rsidR="000D3BCA" w:rsidRPr="00297D2F">
          <w:rPr>
            <w:rStyle w:val="Hyperlink"/>
            <w:noProof/>
          </w:rPr>
          <w:t>Assessment of grant applications</w:t>
        </w:r>
        <w:r w:rsidR="000D3BCA">
          <w:rPr>
            <w:noProof/>
            <w:webHidden/>
          </w:rPr>
          <w:tab/>
        </w:r>
        <w:r w:rsidR="000D3BCA">
          <w:rPr>
            <w:noProof/>
            <w:webHidden/>
          </w:rPr>
          <w:fldChar w:fldCharType="begin"/>
        </w:r>
        <w:r w:rsidR="000D3BCA">
          <w:rPr>
            <w:noProof/>
            <w:webHidden/>
          </w:rPr>
          <w:instrText xml:space="preserve"> PAGEREF _Toc494274663 \h </w:instrText>
        </w:r>
        <w:r w:rsidR="000D3BCA">
          <w:rPr>
            <w:noProof/>
            <w:webHidden/>
          </w:rPr>
        </w:r>
        <w:r w:rsidR="000D3BCA">
          <w:rPr>
            <w:noProof/>
            <w:webHidden/>
          </w:rPr>
          <w:fldChar w:fldCharType="separate"/>
        </w:r>
        <w:r w:rsidR="000D3BCA">
          <w:rPr>
            <w:noProof/>
            <w:webHidden/>
          </w:rPr>
          <w:t>14</w:t>
        </w:r>
        <w:r w:rsidR="000D3BCA">
          <w:rPr>
            <w:noProof/>
            <w:webHidden/>
          </w:rPr>
          <w:fldChar w:fldCharType="end"/>
        </w:r>
      </w:hyperlink>
    </w:p>
    <w:p w14:paraId="30F879D1" w14:textId="77777777" w:rsidR="000D3BCA" w:rsidRDefault="007E22EB">
      <w:pPr>
        <w:pStyle w:val="TOC2"/>
        <w:rPr>
          <w:rFonts w:eastAsiaTheme="minorEastAsia"/>
          <w:noProof/>
          <w:lang w:eastAsia="en-AU"/>
        </w:rPr>
      </w:pPr>
      <w:hyperlink w:anchor="_Toc494274664" w:history="1">
        <w:r w:rsidR="000D3BCA" w:rsidRPr="00297D2F">
          <w:rPr>
            <w:rStyle w:val="Hyperlink"/>
            <w:noProof/>
          </w:rPr>
          <w:t>8.1</w:t>
        </w:r>
        <w:r w:rsidR="000D3BCA">
          <w:rPr>
            <w:rFonts w:eastAsiaTheme="minorEastAsia"/>
            <w:noProof/>
            <w:lang w:eastAsia="en-AU"/>
          </w:rPr>
          <w:tab/>
        </w:r>
        <w:r w:rsidR="000D3BCA" w:rsidRPr="00297D2F">
          <w:rPr>
            <w:rStyle w:val="Hyperlink"/>
            <w:noProof/>
          </w:rPr>
          <w:t>Who will assess applications?</w:t>
        </w:r>
        <w:r w:rsidR="000D3BCA">
          <w:rPr>
            <w:noProof/>
            <w:webHidden/>
          </w:rPr>
          <w:tab/>
        </w:r>
        <w:r w:rsidR="000D3BCA">
          <w:rPr>
            <w:noProof/>
            <w:webHidden/>
          </w:rPr>
          <w:fldChar w:fldCharType="begin"/>
        </w:r>
        <w:r w:rsidR="000D3BCA">
          <w:rPr>
            <w:noProof/>
            <w:webHidden/>
          </w:rPr>
          <w:instrText xml:space="preserve"> PAGEREF _Toc494274664 \h </w:instrText>
        </w:r>
        <w:r w:rsidR="000D3BCA">
          <w:rPr>
            <w:noProof/>
            <w:webHidden/>
          </w:rPr>
        </w:r>
        <w:r w:rsidR="000D3BCA">
          <w:rPr>
            <w:noProof/>
            <w:webHidden/>
          </w:rPr>
          <w:fldChar w:fldCharType="separate"/>
        </w:r>
        <w:r w:rsidR="000D3BCA">
          <w:rPr>
            <w:noProof/>
            <w:webHidden/>
          </w:rPr>
          <w:t>14</w:t>
        </w:r>
        <w:r w:rsidR="000D3BCA">
          <w:rPr>
            <w:noProof/>
            <w:webHidden/>
          </w:rPr>
          <w:fldChar w:fldCharType="end"/>
        </w:r>
      </w:hyperlink>
    </w:p>
    <w:p w14:paraId="47660BC9" w14:textId="77777777" w:rsidR="000D3BCA" w:rsidRDefault="007E22EB">
      <w:pPr>
        <w:pStyle w:val="TOC2"/>
        <w:rPr>
          <w:rFonts w:eastAsiaTheme="minorEastAsia"/>
          <w:noProof/>
          <w:lang w:eastAsia="en-AU"/>
        </w:rPr>
      </w:pPr>
      <w:hyperlink w:anchor="_Toc494274665" w:history="1">
        <w:r w:rsidR="000D3BCA" w:rsidRPr="00297D2F">
          <w:rPr>
            <w:rStyle w:val="Hyperlink"/>
            <w:noProof/>
          </w:rPr>
          <w:t>8.2</w:t>
        </w:r>
        <w:r w:rsidR="000D3BCA">
          <w:rPr>
            <w:rFonts w:eastAsiaTheme="minorEastAsia"/>
            <w:noProof/>
            <w:lang w:eastAsia="en-AU"/>
          </w:rPr>
          <w:tab/>
        </w:r>
        <w:r w:rsidR="000D3BCA" w:rsidRPr="00297D2F">
          <w:rPr>
            <w:rStyle w:val="Hyperlink"/>
            <w:noProof/>
          </w:rPr>
          <w:t>Who will approve grants?</w:t>
        </w:r>
        <w:r w:rsidR="000D3BCA">
          <w:rPr>
            <w:noProof/>
            <w:webHidden/>
          </w:rPr>
          <w:tab/>
        </w:r>
        <w:r w:rsidR="000D3BCA">
          <w:rPr>
            <w:noProof/>
            <w:webHidden/>
          </w:rPr>
          <w:fldChar w:fldCharType="begin"/>
        </w:r>
        <w:r w:rsidR="000D3BCA">
          <w:rPr>
            <w:noProof/>
            <w:webHidden/>
          </w:rPr>
          <w:instrText xml:space="preserve"> PAGEREF _Toc494274665 \h </w:instrText>
        </w:r>
        <w:r w:rsidR="000D3BCA">
          <w:rPr>
            <w:noProof/>
            <w:webHidden/>
          </w:rPr>
        </w:r>
        <w:r w:rsidR="000D3BCA">
          <w:rPr>
            <w:noProof/>
            <w:webHidden/>
          </w:rPr>
          <w:fldChar w:fldCharType="separate"/>
        </w:r>
        <w:r w:rsidR="000D3BCA">
          <w:rPr>
            <w:noProof/>
            <w:webHidden/>
          </w:rPr>
          <w:t>14</w:t>
        </w:r>
        <w:r w:rsidR="000D3BCA">
          <w:rPr>
            <w:noProof/>
            <w:webHidden/>
          </w:rPr>
          <w:fldChar w:fldCharType="end"/>
        </w:r>
      </w:hyperlink>
    </w:p>
    <w:p w14:paraId="30DEF516" w14:textId="77777777" w:rsidR="000D3BCA" w:rsidRDefault="007E22EB">
      <w:pPr>
        <w:pStyle w:val="TOC2"/>
        <w:rPr>
          <w:rFonts w:eastAsiaTheme="minorEastAsia"/>
          <w:noProof/>
          <w:lang w:eastAsia="en-AU"/>
        </w:rPr>
      </w:pPr>
      <w:hyperlink w:anchor="_Toc494274666" w:history="1">
        <w:r w:rsidR="000D3BCA" w:rsidRPr="00297D2F">
          <w:rPr>
            <w:rStyle w:val="Hyperlink"/>
            <w:noProof/>
          </w:rPr>
          <w:t>8.3</w:t>
        </w:r>
        <w:r w:rsidR="000D3BCA">
          <w:rPr>
            <w:rFonts w:eastAsiaTheme="minorEastAsia"/>
            <w:noProof/>
            <w:lang w:eastAsia="en-AU"/>
          </w:rPr>
          <w:tab/>
        </w:r>
        <w:r w:rsidR="000D3BCA" w:rsidRPr="00297D2F">
          <w:rPr>
            <w:rStyle w:val="Hyperlink"/>
            <w:noProof/>
          </w:rPr>
          <w:t>Notification of application outcomes</w:t>
        </w:r>
        <w:r w:rsidR="000D3BCA">
          <w:rPr>
            <w:noProof/>
            <w:webHidden/>
          </w:rPr>
          <w:tab/>
        </w:r>
        <w:r w:rsidR="000D3BCA">
          <w:rPr>
            <w:noProof/>
            <w:webHidden/>
          </w:rPr>
          <w:fldChar w:fldCharType="begin"/>
        </w:r>
        <w:r w:rsidR="000D3BCA">
          <w:rPr>
            <w:noProof/>
            <w:webHidden/>
          </w:rPr>
          <w:instrText xml:space="preserve"> PAGEREF _Toc494274666 \h </w:instrText>
        </w:r>
        <w:r w:rsidR="000D3BCA">
          <w:rPr>
            <w:noProof/>
            <w:webHidden/>
          </w:rPr>
        </w:r>
        <w:r w:rsidR="000D3BCA">
          <w:rPr>
            <w:noProof/>
            <w:webHidden/>
          </w:rPr>
          <w:fldChar w:fldCharType="separate"/>
        </w:r>
        <w:r w:rsidR="000D3BCA">
          <w:rPr>
            <w:noProof/>
            <w:webHidden/>
          </w:rPr>
          <w:t>14</w:t>
        </w:r>
        <w:r w:rsidR="000D3BCA">
          <w:rPr>
            <w:noProof/>
            <w:webHidden/>
          </w:rPr>
          <w:fldChar w:fldCharType="end"/>
        </w:r>
      </w:hyperlink>
    </w:p>
    <w:p w14:paraId="746D2960" w14:textId="77777777" w:rsidR="000D3BCA" w:rsidRDefault="007E22EB">
      <w:pPr>
        <w:pStyle w:val="TOC2"/>
        <w:rPr>
          <w:rFonts w:eastAsiaTheme="minorEastAsia"/>
          <w:noProof/>
          <w:lang w:eastAsia="en-AU"/>
        </w:rPr>
      </w:pPr>
      <w:hyperlink w:anchor="_Toc494274667" w:history="1">
        <w:r w:rsidR="000D3BCA" w:rsidRPr="00297D2F">
          <w:rPr>
            <w:rStyle w:val="Hyperlink"/>
            <w:noProof/>
          </w:rPr>
          <w:t>8.4</w:t>
        </w:r>
        <w:r w:rsidR="000D3BCA">
          <w:rPr>
            <w:rFonts w:eastAsiaTheme="minorEastAsia"/>
            <w:noProof/>
            <w:lang w:eastAsia="en-AU"/>
          </w:rPr>
          <w:tab/>
        </w:r>
        <w:r w:rsidR="000D3BCA" w:rsidRPr="00297D2F">
          <w:rPr>
            <w:rStyle w:val="Hyperlink"/>
            <w:noProof/>
          </w:rPr>
          <w:t>Feedback on your application</w:t>
        </w:r>
        <w:r w:rsidR="000D3BCA">
          <w:rPr>
            <w:noProof/>
            <w:webHidden/>
          </w:rPr>
          <w:tab/>
        </w:r>
        <w:r w:rsidR="000D3BCA">
          <w:rPr>
            <w:noProof/>
            <w:webHidden/>
          </w:rPr>
          <w:fldChar w:fldCharType="begin"/>
        </w:r>
        <w:r w:rsidR="000D3BCA">
          <w:rPr>
            <w:noProof/>
            <w:webHidden/>
          </w:rPr>
          <w:instrText xml:space="preserve"> PAGEREF _Toc494274667 \h </w:instrText>
        </w:r>
        <w:r w:rsidR="000D3BCA">
          <w:rPr>
            <w:noProof/>
            <w:webHidden/>
          </w:rPr>
        </w:r>
        <w:r w:rsidR="000D3BCA">
          <w:rPr>
            <w:noProof/>
            <w:webHidden/>
          </w:rPr>
          <w:fldChar w:fldCharType="separate"/>
        </w:r>
        <w:r w:rsidR="000D3BCA">
          <w:rPr>
            <w:noProof/>
            <w:webHidden/>
          </w:rPr>
          <w:t>14</w:t>
        </w:r>
        <w:r w:rsidR="000D3BCA">
          <w:rPr>
            <w:noProof/>
            <w:webHidden/>
          </w:rPr>
          <w:fldChar w:fldCharType="end"/>
        </w:r>
      </w:hyperlink>
    </w:p>
    <w:p w14:paraId="1AD946A8" w14:textId="77777777" w:rsidR="000D3BCA" w:rsidRDefault="007E22EB">
      <w:pPr>
        <w:pStyle w:val="TOC2"/>
        <w:rPr>
          <w:rFonts w:eastAsiaTheme="minorEastAsia"/>
          <w:noProof/>
          <w:lang w:eastAsia="en-AU"/>
        </w:rPr>
      </w:pPr>
      <w:hyperlink w:anchor="_Toc494274668" w:history="1">
        <w:r w:rsidR="000D3BCA" w:rsidRPr="00297D2F">
          <w:rPr>
            <w:rStyle w:val="Hyperlink"/>
            <w:noProof/>
          </w:rPr>
          <w:t>8.5</w:t>
        </w:r>
        <w:r w:rsidR="000D3BCA">
          <w:rPr>
            <w:rFonts w:eastAsiaTheme="minorEastAsia"/>
            <w:noProof/>
            <w:lang w:eastAsia="en-AU"/>
          </w:rPr>
          <w:tab/>
        </w:r>
        <w:r w:rsidR="000D3BCA" w:rsidRPr="00297D2F">
          <w:rPr>
            <w:rStyle w:val="Hyperlink"/>
            <w:noProof/>
          </w:rPr>
          <w:t>The grant agreement</w:t>
        </w:r>
        <w:r w:rsidR="000D3BCA">
          <w:rPr>
            <w:noProof/>
            <w:webHidden/>
          </w:rPr>
          <w:tab/>
        </w:r>
        <w:r w:rsidR="000D3BCA">
          <w:rPr>
            <w:noProof/>
            <w:webHidden/>
          </w:rPr>
          <w:fldChar w:fldCharType="begin"/>
        </w:r>
        <w:r w:rsidR="000D3BCA">
          <w:rPr>
            <w:noProof/>
            <w:webHidden/>
          </w:rPr>
          <w:instrText xml:space="preserve"> PAGEREF _Toc494274668 \h </w:instrText>
        </w:r>
        <w:r w:rsidR="000D3BCA">
          <w:rPr>
            <w:noProof/>
            <w:webHidden/>
          </w:rPr>
        </w:r>
        <w:r w:rsidR="000D3BCA">
          <w:rPr>
            <w:noProof/>
            <w:webHidden/>
          </w:rPr>
          <w:fldChar w:fldCharType="separate"/>
        </w:r>
        <w:r w:rsidR="000D3BCA">
          <w:rPr>
            <w:noProof/>
            <w:webHidden/>
          </w:rPr>
          <w:t>14</w:t>
        </w:r>
        <w:r w:rsidR="000D3BCA">
          <w:rPr>
            <w:noProof/>
            <w:webHidden/>
          </w:rPr>
          <w:fldChar w:fldCharType="end"/>
        </w:r>
      </w:hyperlink>
    </w:p>
    <w:p w14:paraId="1C785B66" w14:textId="77777777" w:rsidR="000D3BCA" w:rsidRDefault="007E22EB">
      <w:pPr>
        <w:pStyle w:val="TOC2"/>
        <w:rPr>
          <w:rFonts w:eastAsiaTheme="minorEastAsia"/>
          <w:noProof/>
          <w:lang w:eastAsia="en-AU"/>
        </w:rPr>
      </w:pPr>
      <w:hyperlink w:anchor="_Toc494274669" w:history="1">
        <w:r w:rsidR="000D3BCA" w:rsidRPr="00297D2F">
          <w:rPr>
            <w:rStyle w:val="Hyperlink"/>
            <w:noProof/>
          </w:rPr>
          <w:t>8.6</w:t>
        </w:r>
        <w:r w:rsidR="000D3BCA">
          <w:rPr>
            <w:rFonts w:eastAsiaTheme="minorEastAsia"/>
            <w:noProof/>
            <w:lang w:eastAsia="en-AU"/>
          </w:rPr>
          <w:tab/>
        </w:r>
        <w:r w:rsidR="000D3BCA" w:rsidRPr="00297D2F">
          <w:rPr>
            <w:rStyle w:val="Hyperlink"/>
            <w:noProof/>
          </w:rPr>
          <w:t>How the grant will be paid</w:t>
        </w:r>
        <w:r w:rsidR="000D3BCA">
          <w:rPr>
            <w:noProof/>
            <w:webHidden/>
          </w:rPr>
          <w:tab/>
        </w:r>
        <w:r w:rsidR="000D3BCA">
          <w:rPr>
            <w:noProof/>
            <w:webHidden/>
          </w:rPr>
          <w:fldChar w:fldCharType="begin"/>
        </w:r>
        <w:r w:rsidR="000D3BCA">
          <w:rPr>
            <w:noProof/>
            <w:webHidden/>
          </w:rPr>
          <w:instrText xml:space="preserve"> PAGEREF _Toc494274669 \h </w:instrText>
        </w:r>
        <w:r w:rsidR="000D3BCA">
          <w:rPr>
            <w:noProof/>
            <w:webHidden/>
          </w:rPr>
        </w:r>
        <w:r w:rsidR="000D3BCA">
          <w:rPr>
            <w:noProof/>
            <w:webHidden/>
          </w:rPr>
          <w:fldChar w:fldCharType="separate"/>
        </w:r>
        <w:r w:rsidR="000D3BCA">
          <w:rPr>
            <w:noProof/>
            <w:webHidden/>
          </w:rPr>
          <w:t>15</w:t>
        </w:r>
        <w:r w:rsidR="000D3BCA">
          <w:rPr>
            <w:noProof/>
            <w:webHidden/>
          </w:rPr>
          <w:fldChar w:fldCharType="end"/>
        </w:r>
      </w:hyperlink>
    </w:p>
    <w:p w14:paraId="50570CA7" w14:textId="77777777" w:rsidR="000D3BCA" w:rsidRDefault="007E22EB">
      <w:pPr>
        <w:pStyle w:val="TOC2"/>
        <w:rPr>
          <w:rFonts w:eastAsiaTheme="minorEastAsia"/>
          <w:noProof/>
          <w:lang w:eastAsia="en-AU"/>
        </w:rPr>
      </w:pPr>
      <w:hyperlink w:anchor="_Toc494274670" w:history="1">
        <w:r w:rsidR="000D3BCA" w:rsidRPr="00297D2F">
          <w:rPr>
            <w:rStyle w:val="Hyperlink"/>
            <w:noProof/>
          </w:rPr>
          <w:t>8.7</w:t>
        </w:r>
        <w:r w:rsidR="000D3BCA">
          <w:rPr>
            <w:rFonts w:eastAsiaTheme="minorEastAsia"/>
            <w:noProof/>
            <w:lang w:eastAsia="en-AU"/>
          </w:rPr>
          <w:tab/>
        </w:r>
        <w:r w:rsidR="000D3BCA" w:rsidRPr="00297D2F">
          <w:rPr>
            <w:rStyle w:val="Hyperlink"/>
            <w:noProof/>
          </w:rPr>
          <w:t>Grant agreement variations</w:t>
        </w:r>
        <w:r w:rsidR="000D3BCA">
          <w:rPr>
            <w:noProof/>
            <w:webHidden/>
          </w:rPr>
          <w:tab/>
        </w:r>
        <w:r w:rsidR="000D3BCA">
          <w:rPr>
            <w:noProof/>
            <w:webHidden/>
          </w:rPr>
          <w:fldChar w:fldCharType="begin"/>
        </w:r>
        <w:r w:rsidR="000D3BCA">
          <w:rPr>
            <w:noProof/>
            <w:webHidden/>
          </w:rPr>
          <w:instrText xml:space="preserve"> PAGEREF _Toc494274670 \h </w:instrText>
        </w:r>
        <w:r w:rsidR="000D3BCA">
          <w:rPr>
            <w:noProof/>
            <w:webHidden/>
          </w:rPr>
        </w:r>
        <w:r w:rsidR="000D3BCA">
          <w:rPr>
            <w:noProof/>
            <w:webHidden/>
          </w:rPr>
          <w:fldChar w:fldCharType="separate"/>
        </w:r>
        <w:r w:rsidR="000D3BCA">
          <w:rPr>
            <w:noProof/>
            <w:webHidden/>
          </w:rPr>
          <w:t>15</w:t>
        </w:r>
        <w:r w:rsidR="000D3BCA">
          <w:rPr>
            <w:noProof/>
            <w:webHidden/>
          </w:rPr>
          <w:fldChar w:fldCharType="end"/>
        </w:r>
      </w:hyperlink>
    </w:p>
    <w:p w14:paraId="368D5024" w14:textId="77777777" w:rsidR="000D3BCA" w:rsidRDefault="007E22EB">
      <w:pPr>
        <w:pStyle w:val="TOC1"/>
        <w:rPr>
          <w:rFonts w:eastAsiaTheme="minorEastAsia"/>
          <w:b w:val="0"/>
          <w:noProof/>
          <w:sz w:val="22"/>
          <w:lang w:eastAsia="en-AU"/>
        </w:rPr>
      </w:pPr>
      <w:hyperlink w:anchor="_Toc494274671" w:history="1">
        <w:r w:rsidR="000D3BCA" w:rsidRPr="00297D2F">
          <w:rPr>
            <w:rStyle w:val="Hyperlink"/>
            <w:noProof/>
          </w:rPr>
          <w:t>9.</w:t>
        </w:r>
        <w:r w:rsidR="000D3BCA">
          <w:rPr>
            <w:rFonts w:eastAsiaTheme="minorEastAsia"/>
            <w:b w:val="0"/>
            <w:noProof/>
            <w:sz w:val="22"/>
            <w:lang w:eastAsia="en-AU"/>
          </w:rPr>
          <w:tab/>
        </w:r>
        <w:r w:rsidR="000D3BCA" w:rsidRPr="00297D2F">
          <w:rPr>
            <w:rStyle w:val="Hyperlink"/>
            <w:noProof/>
          </w:rPr>
          <w:t>Announcement of grants</w:t>
        </w:r>
        <w:r w:rsidR="000D3BCA">
          <w:rPr>
            <w:noProof/>
            <w:webHidden/>
          </w:rPr>
          <w:tab/>
        </w:r>
        <w:r w:rsidR="000D3BCA">
          <w:rPr>
            <w:noProof/>
            <w:webHidden/>
          </w:rPr>
          <w:fldChar w:fldCharType="begin"/>
        </w:r>
        <w:r w:rsidR="000D3BCA">
          <w:rPr>
            <w:noProof/>
            <w:webHidden/>
          </w:rPr>
          <w:instrText xml:space="preserve"> PAGEREF _Toc494274671 \h </w:instrText>
        </w:r>
        <w:r w:rsidR="000D3BCA">
          <w:rPr>
            <w:noProof/>
            <w:webHidden/>
          </w:rPr>
        </w:r>
        <w:r w:rsidR="000D3BCA">
          <w:rPr>
            <w:noProof/>
            <w:webHidden/>
          </w:rPr>
          <w:fldChar w:fldCharType="separate"/>
        </w:r>
        <w:r w:rsidR="000D3BCA">
          <w:rPr>
            <w:noProof/>
            <w:webHidden/>
          </w:rPr>
          <w:t>16</w:t>
        </w:r>
        <w:r w:rsidR="000D3BCA">
          <w:rPr>
            <w:noProof/>
            <w:webHidden/>
          </w:rPr>
          <w:fldChar w:fldCharType="end"/>
        </w:r>
      </w:hyperlink>
    </w:p>
    <w:p w14:paraId="66483703" w14:textId="77777777" w:rsidR="000D3BCA" w:rsidRDefault="007E22EB">
      <w:pPr>
        <w:pStyle w:val="TOC1"/>
        <w:rPr>
          <w:rFonts w:eastAsiaTheme="minorEastAsia"/>
          <w:b w:val="0"/>
          <w:noProof/>
          <w:sz w:val="22"/>
          <w:lang w:eastAsia="en-AU"/>
        </w:rPr>
      </w:pPr>
      <w:hyperlink w:anchor="_Toc494274672" w:history="1">
        <w:r w:rsidR="000D3BCA" w:rsidRPr="00297D2F">
          <w:rPr>
            <w:rStyle w:val="Hyperlink"/>
            <w:noProof/>
          </w:rPr>
          <w:t>10.</w:t>
        </w:r>
        <w:r w:rsidR="000D3BCA">
          <w:rPr>
            <w:rFonts w:eastAsiaTheme="minorEastAsia"/>
            <w:b w:val="0"/>
            <w:noProof/>
            <w:sz w:val="22"/>
            <w:lang w:eastAsia="en-AU"/>
          </w:rPr>
          <w:tab/>
        </w:r>
        <w:r w:rsidR="000D3BCA" w:rsidRPr="00297D2F">
          <w:rPr>
            <w:rStyle w:val="Hyperlink"/>
            <w:noProof/>
          </w:rPr>
          <w:t>Delivery of grant activities</w:t>
        </w:r>
        <w:r w:rsidR="000D3BCA">
          <w:rPr>
            <w:noProof/>
            <w:webHidden/>
          </w:rPr>
          <w:tab/>
        </w:r>
        <w:r w:rsidR="000D3BCA">
          <w:rPr>
            <w:noProof/>
            <w:webHidden/>
          </w:rPr>
          <w:fldChar w:fldCharType="begin"/>
        </w:r>
        <w:r w:rsidR="000D3BCA">
          <w:rPr>
            <w:noProof/>
            <w:webHidden/>
          </w:rPr>
          <w:instrText xml:space="preserve"> PAGEREF _Toc494274672 \h </w:instrText>
        </w:r>
        <w:r w:rsidR="000D3BCA">
          <w:rPr>
            <w:noProof/>
            <w:webHidden/>
          </w:rPr>
        </w:r>
        <w:r w:rsidR="000D3BCA">
          <w:rPr>
            <w:noProof/>
            <w:webHidden/>
          </w:rPr>
          <w:fldChar w:fldCharType="separate"/>
        </w:r>
        <w:r w:rsidR="000D3BCA">
          <w:rPr>
            <w:noProof/>
            <w:webHidden/>
          </w:rPr>
          <w:t>16</w:t>
        </w:r>
        <w:r w:rsidR="000D3BCA">
          <w:rPr>
            <w:noProof/>
            <w:webHidden/>
          </w:rPr>
          <w:fldChar w:fldCharType="end"/>
        </w:r>
      </w:hyperlink>
    </w:p>
    <w:p w14:paraId="7B73684B" w14:textId="77777777" w:rsidR="000D3BCA" w:rsidRDefault="007E22EB">
      <w:pPr>
        <w:pStyle w:val="TOC2"/>
        <w:rPr>
          <w:rFonts w:eastAsiaTheme="minorEastAsia"/>
          <w:noProof/>
          <w:lang w:eastAsia="en-AU"/>
        </w:rPr>
      </w:pPr>
      <w:hyperlink w:anchor="_Toc494274673" w:history="1">
        <w:r w:rsidR="000D3BCA" w:rsidRPr="00297D2F">
          <w:rPr>
            <w:rStyle w:val="Hyperlink"/>
            <w:noProof/>
          </w:rPr>
          <w:t>10.1</w:t>
        </w:r>
        <w:r w:rsidR="000D3BCA">
          <w:rPr>
            <w:rFonts w:eastAsiaTheme="minorEastAsia"/>
            <w:noProof/>
            <w:lang w:eastAsia="en-AU"/>
          </w:rPr>
          <w:tab/>
        </w:r>
        <w:r w:rsidR="000D3BCA" w:rsidRPr="00297D2F">
          <w:rPr>
            <w:rStyle w:val="Hyperlink"/>
            <w:noProof/>
          </w:rPr>
          <w:t>Your responsibilities</w:t>
        </w:r>
        <w:r w:rsidR="000D3BCA">
          <w:rPr>
            <w:noProof/>
            <w:webHidden/>
          </w:rPr>
          <w:tab/>
        </w:r>
        <w:r w:rsidR="000D3BCA">
          <w:rPr>
            <w:noProof/>
            <w:webHidden/>
          </w:rPr>
          <w:fldChar w:fldCharType="begin"/>
        </w:r>
        <w:r w:rsidR="000D3BCA">
          <w:rPr>
            <w:noProof/>
            <w:webHidden/>
          </w:rPr>
          <w:instrText xml:space="preserve"> PAGEREF _Toc494274673 \h </w:instrText>
        </w:r>
        <w:r w:rsidR="000D3BCA">
          <w:rPr>
            <w:noProof/>
            <w:webHidden/>
          </w:rPr>
        </w:r>
        <w:r w:rsidR="000D3BCA">
          <w:rPr>
            <w:noProof/>
            <w:webHidden/>
          </w:rPr>
          <w:fldChar w:fldCharType="separate"/>
        </w:r>
        <w:r w:rsidR="000D3BCA">
          <w:rPr>
            <w:noProof/>
            <w:webHidden/>
          </w:rPr>
          <w:t>16</w:t>
        </w:r>
        <w:r w:rsidR="000D3BCA">
          <w:rPr>
            <w:noProof/>
            <w:webHidden/>
          </w:rPr>
          <w:fldChar w:fldCharType="end"/>
        </w:r>
      </w:hyperlink>
    </w:p>
    <w:p w14:paraId="15750F44" w14:textId="77777777" w:rsidR="000D3BCA" w:rsidRDefault="007E22EB">
      <w:pPr>
        <w:pStyle w:val="TOC2"/>
        <w:rPr>
          <w:rFonts w:eastAsiaTheme="minorEastAsia"/>
          <w:noProof/>
          <w:lang w:eastAsia="en-AU"/>
        </w:rPr>
      </w:pPr>
      <w:hyperlink w:anchor="_Toc494274674" w:history="1">
        <w:r w:rsidR="000D3BCA" w:rsidRPr="00297D2F">
          <w:rPr>
            <w:rStyle w:val="Hyperlink"/>
            <w:noProof/>
          </w:rPr>
          <w:t>10.2</w:t>
        </w:r>
        <w:r w:rsidR="000D3BCA">
          <w:rPr>
            <w:rFonts w:eastAsiaTheme="minorEastAsia"/>
            <w:noProof/>
            <w:lang w:eastAsia="en-AU"/>
          </w:rPr>
          <w:tab/>
        </w:r>
        <w:r w:rsidR="000D3BCA" w:rsidRPr="00297D2F">
          <w:rPr>
            <w:rStyle w:val="Hyperlink"/>
            <w:noProof/>
          </w:rPr>
          <w:t>Reporting</w:t>
        </w:r>
        <w:r w:rsidR="000D3BCA">
          <w:rPr>
            <w:noProof/>
            <w:webHidden/>
          </w:rPr>
          <w:tab/>
        </w:r>
        <w:r w:rsidR="000D3BCA">
          <w:rPr>
            <w:noProof/>
            <w:webHidden/>
          </w:rPr>
          <w:fldChar w:fldCharType="begin"/>
        </w:r>
        <w:r w:rsidR="000D3BCA">
          <w:rPr>
            <w:noProof/>
            <w:webHidden/>
          </w:rPr>
          <w:instrText xml:space="preserve"> PAGEREF _Toc494274674 \h </w:instrText>
        </w:r>
        <w:r w:rsidR="000D3BCA">
          <w:rPr>
            <w:noProof/>
            <w:webHidden/>
          </w:rPr>
        </w:r>
        <w:r w:rsidR="000D3BCA">
          <w:rPr>
            <w:noProof/>
            <w:webHidden/>
          </w:rPr>
          <w:fldChar w:fldCharType="separate"/>
        </w:r>
        <w:r w:rsidR="000D3BCA">
          <w:rPr>
            <w:noProof/>
            <w:webHidden/>
          </w:rPr>
          <w:t>16</w:t>
        </w:r>
        <w:r w:rsidR="000D3BCA">
          <w:rPr>
            <w:noProof/>
            <w:webHidden/>
          </w:rPr>
          <w:fldChar w:fldCharType="end"/>
        </w:r>
      </w:hyperlink>
    </w:p>
    <w:p w14:paraId="46D76D82" w14:textId="77777777" w:rsidR="000D3BCA" w:rsidRDefault="007E22EB">
      <w:pPr>
        <w:pStyle w:val="TOC2"/>
        <w:rPr>
          <w:rFonts w:eastAsiaTheme="minorEastAsia"/>
          <w:noProof/>
          <w:lang w:eastAsia="en-AU"/>
        </w:rPr>
      </w:pPr>
      <w:hyperlink w:anchor="_Toc494274675" w:history="1">
        <w:r w:rsidR="000D3BCA" w:rsidRPr="00297D2F">
          <w:rPr>
            <w:rStyle w:val="Hyperlink"/>
            <w:noProof/>
          </w:rPr>
          <w:t>10.3</w:t>
        </w:r>
        <w:r w:rsidR="000D3BCA">
          <w:rPr>
            <w:rFonts w:eastAsiaTheme="minorEastAsia"/>
            <w:noProof/>
            <w:lang w:eastAsia="en-AU"/>
          </w:rPr>
          <w:tab/>
        </w:r>
        <w:r w:rsidR="000D3BCA" w:rsidRPr="00297D2F">
          <w:rPr>
            <w:rStyle w:val="Hyperlink"/>
            <w:noProof/>
          </w:rPr>
          <w:t>Department of Social Services responsibilities</w:t>
        </w:r>
        <w:r w:rsidR="000D3BCA">
          <w:rPr>
            <w:noProof/>
            <w:webHidden/>
          </w:rPr>
          <w:tab/>
        </w:r>
        <w:r w:rsidR="000D3BCA">
          <w:rPr>
            <w:noProof/>
            <w:webHidden/>
          </w:rPr>
          <w:fldChar w:fldCharType="begin"/>
        </w:r>
        <w:r w:rsidR="000D3BCA">
          <w:rPr>
            <w:noProof/>
            <w:webHidden/>
          </w:rPr>
          <w:instrText xml:space="preserve"> PAGEREF _Toc494274675 \h </w:instrText>
        </w:r>
        <w:r w:rsidR="000D3BCA">
          <w:rPr>
            <w:noProof/>
            <w:webHidden/>
          </w:rPr>
        </w:r>
        <w:r w:rsidR="000D3BCA">
          <w:rPr>
            <w:noProof/>
            <w:webHidden/>
          </w:rPr>
          <w:fldChar w:fldCharType="separate"/>
        </w:r>
        <w:r w:rsidR="000D3BCA">
          <w:rPr>
            <w:noProof/>
            <w:webHidden/>
          </w:rPr>
          <w:t>16</w:t>
        </w:r>
        <w:r w:rsidR="000D3BCA">
          <w:rPr>
            <w:noProof/>
            <w:webHidden/>
          </w:rPr>
          <w:fldChar w:fldCharType="end"/>
        </w:r>
      </w:hyperlink>
    </w:p>
    <w:p w14:paraId="5190EAD8" w14:textId="77777777" w:rsidR="000D3BCA" w:rsidRDefault="007E22EB">
      <w:pPr>
        <w:pStyle w:val="TOC2"/>
        <w:rPr>
          <w:rFonts w:eastAsiaTheme="minorEastAsia"/>
          <w:noProof/>
          <w:lang w:eastAsia="en-AU"/>
        </w:rPr>
      </w:pPr>
      <w:hyperlink w:anchor="_Toc494274676" w:history="1">
        <w:r w:rsidR="000D3BCA" w:rsidRPr="00297D2F">
          <w:rPr>
            <w:rStyle w:val="Hyperlink"/>
            <w:noProof/>
          </w:rPr>
          <w:t>10.4</w:t>
        </w:r>
        <w:r w:rsidR="000D3BCA">
          <w:rPr>
            <w:rFonts w:eastAsiaTheme="minorEastAsia"/>
            <w:noProof/>
            <w:lang w:eastAsia="en-AU"/>
          </w:rPr>
          <w:tab/>
        </w:r>
        <w:r w:rsidR="000D3BCA" w:rsidRPr="00297D2F">
          <w:rPr>
            <w:rStyle w:val="Hyperlink"/>
            <w:noProof/>
          </w:rPr>
          <w:t>Grant payments and GST</w:t>
        </w:r>
        <w:r w:rsidR="000D3BCA">
          <w:rPr>
            <w:noProof/>
            <w:webHidden/>
          </w:rPr>
          <w:tab/>
        </w:r>
        <w:r w:rsidR="000D3BCA">
          <w:rPr>
            <w:noProof/>
            <w:webHidden/>
          </w:rPr>
          <w:fldChar w:fldCharType="begin"/>
        </w:r>
        <w:r w:rsidR="000D3BCA">
          <w:rPr>
            <w:noProof/>
            <w:webHidden/>
          </w:rPr>
          <w:instrText xml:space="preserve"> PAGEREF _Toc494274676 \h </w:instrText>
        </w:r>
        <w:r w:rsidR="000D3BCA">
          <w:rPr>
            <w:noProof/>
            <w:webHidden/>
          </w:rPr>
        </w:r>
        <w:r w:rsidR="000D3BCA">
          <w:rPr>
            <w:noProof/>
            <w:webHidden/>
          </w:rPr>
          <w:fldChar w:fldCharType="separate"/>
        </w:r>
        <w:r w:rsidR="000D3BCA">
          <w:rPr>
            <w:noProof/>
            <w:webHidden/>
          </w:rPr>
          <w:t>16</w:t>
        </w:r>
        <w:r w:rsidR="000D3BCA">
          <w:rPr>
            <w:noProof/>
            <w:webHidden/>
          </w:rPr>
          <w:fldChar w:fldCharType="end"/>
        </w:r>
      </w:hyperlink>
    </w:p>
    <w:p w14:paraId="3F8E3969" w14:textId="77777777" w:rsidR="000D3BCA" w:rsidRDefault="007E22EB">
      <w:pPr>
        <w:pStyle w:val="TOC2"/>
        <w:rPr>
          <w:rFonts w:eastAsiaTheme="minorEastAsia"/>
          <w:noProof/>
          <w:lang w:eastAsia="en-AU"/>
        </w:rPr>
      </w:pPr>
      <w:hyperlink w:anchor="_Toc494274677" w:history="1">
        <w:r w:rsidR="000D3BCA" w:rsidRPr="00297D2F">
          <w:rPr>
            <w:rStyle w:val="Hyperlink"/>
            <w:noProof/>
          </w:rPr>
          <w:t>10.5</w:t>
        </w:r>
        <w:r w:rsidR="000D3BCA">
          <w:rPr>
            <w:rFonts w:eastAsiaTheme="minorEastAsia"/>
            <w:noProof/>
            <w:lang w:eastAsia="en-AU"/>
          </w:rPr>
          <w:tab/>
        </w:r>
        <w:r w:rsidR="000D3BCA" w:rsidRPr="00297D2F">
          <w:rPr>
            <w:rStyle w:val="Hyperlink"/>
            <w:noProof/>
          </w:rPr>
          <w:t>Evaluation</w:t>
        </w:r>
        <w:r w:rsidR="000D3BCA">
          <w:rPr>
            <w:noProof/>
            <w:webHidden/>
          </w:rPr>
          <w:tab/>
        </w:r>
        <w:r w:rsidR="000D3BCA">
          <w:rPr>
            <w:noProof/>
            <w:webHidden/>
          </w:rPr>
          <w:fldChar w:fldCharType="begin"/>
        </w:r>
        <w:r w:rsidR="000D3BCA">
          <w:rPr>
            <w:noProof/>
            <w:webHidden/>
          </w:rPr>
          <w:instrText xml:space="preserve"> PAGEREF _Toc494274677 \h </w:instrText>
        </w:r>
        <w:r w:rsidR="000D3BCA">
          <w:rPr>
            <w:noProof/>
            <w:webHidden/>
          </w:rPr>
        </w:r>
        <w:r w:rsidR="000D3BCA">
          <w:rPr>
            <w:noProof/>
            <w:webHidden/>
          </w:rPr>
          <w:fldChar w:fldCharType="separate"/>
        </w:r>
        <w:r w:rsidR="000D3BCA">
          <w:rPr>
            <w:noProof/>
            <w:webHidden/>
          </w:rPr>
          <w:t>17</w:t>
        </w:r>
        <w:r w:rsidR="000D3BCA">
          <w:rPr>
            <w:noProof/>
            <w:webHidden/>
          </w:rPr>
          <w:fldChar w:fldCharType="end"/>
        </w:r>
      </w:hyperlink>
    </w:p>
    <w:p w14:paraId="4E3D3BEC" w14:textId="77777777" w:rsidR="000D3BCA" w:rsidRDefault="007E22EB">
      <w:pPr>
        <w:pStyle w:val="TOC2"/>
        <w:rPr>
          <w:rFonts w:eastAsiaTheme="minorEastAsia"/>
          <w:noProof/>
          <w:lang w:eastAsia="en-AU"/>
        </w:rPr>
      </w:pPr>
      <w:hyperlink w:anchor="_Toc494274678" w:history="1">
        <w:r w:rsidR="000D3BCA" w:rsidRPr="00297D2F">
          <w:rPr>
            <w:rStyle w:val="Hyperlink"/>
            <w:noProof/>
          </w:rPr>
          <w:t>10.6</w:t>
        </w:r>
        <w:r w:rsidR="000D3BCA">
          <w:rPr>
            <w:rFonts w:eastAsiaTheme="minorEastAsia"/>
            <w:noProof/>
            <w:lang w:eastAsia="en-AU"/>
          </w:rPr>
          <w:tab/>
        </w:r>
        <w:r w:rsidR="000D3BCA" w:rsidRPr="00297D2F">
          <w:rPr>
            <w:rStyle w:val="Hyperlink"/>
            <w:noProof/>
          </w:rPr>
          <w:t>Acknowledgement</w:t>
        </w:r>
        <w:r w:rsidR="000D3BCA">
          <w:rPr>
            <w:noProof/>
            <w:webHidden/>
          </w:rPr>
          <w:tab/>
        </w:r>
        <w:r w:rsidR="000D3BCA">
          <w:rPr>
            <w:noProof/>
            <w:webHidden/>
          </w:rPr>
          <w:fldChar w:fldCharType="begin"/>
        </w:r>
        <w:r w:rsidR="000D3BCA">
          <w:rPr>
            <w:noProof/>
            <w:webHidden/>
          </w:rPr>
          <w:instrText xml:space="preserve"> PAGEREF _Toc494274678 \h </w:instrText>
        </w:r>
        <w:r w:rsidR="000D3BCA">
          <w:rPr>
            <w:noProof/>
            <w:webHidden/>
          </w:rPr>
        </w:r>
        <w:r w:rsidR="000D3BCA">
          <w:rPr>
            <w:noProof/>
            <w:webHidden/>
          </w:rPr>
          <w:fldChar w:fldCharType="separate"/>
        </w:r>
        <w:r w:rsidR="000D3BCA">
          <w:rPr>
            <w:noProof/>
            <w:webHidden/>
          </w:rPr>
          <w:t>17</w:t>
        </w:r>
        <w:r w:rsidR="000D3BCA">
          <w:rPr>
            <w:noProof/>
            <w:webHidden/>
          </w:rPr>
          <w:fldChar w:fldCharType="end"/>
        </w:r>
      </w:hyperlink>
    </w:p>
    <w:p w14:paraId="1E30B137" w14:textId="77777777" w:rsidR="000D3BCA" w:rsidRDefault="007E22EB">
      <w:pPr>
        <w:pStyle w:val="TOC1"/>
        <w:rPr>
          <w:rFonts w:eastAsiaTheme="minorEastAsia"/>
          <w:b w:val="0"/>
          <w:noProof/>
          <w:sz w:val="22"/>
          <w:lang w:eastAsia="en-AU"/>
        </w:rPr>
      </w:pPr>
      <w:hyperlink w:anchor="_Toc494274679" w:history="1">
        <w:r w:rsidR="000D3BCA" w:rsidRPr="00297D2F">
          <w:rPr>
            <w:rStyle w:val="Hyperlink"/>
            <w:noProof/>
          </w:rPr>
          <w:t>11.</w:t>
        </w:r>
        <w:r w:rsidR="000D3BCA">
          <w:rPr>
            <w:rFonts w:eastAsiaTheme="minorEastAsia"/>
            <w:b w:val="0"/>
            <w:noProof/>
            <w:sz w:val="22"/>
            <w:lang w:eastAsia="en-AU"/>
          </w:rPr>
          <w:tab/>
        </w:r>
        <w:r w:rsidR="000D3BCA" w:rsidRPr="00297D2F">
          <w:rPr>
            <w:rStyle w:val="Hyperlink"/>
            <w:noProof/>
          </w:rPr>
          <w:t>Probity</w:t>
        </w:r>
        <w:r w:rsidR="000D3BCA">
          <w:rPr>
            <w:noProof/>
            <w:webHidden/>
          </w:rPr>
          <w:tab/>
        </w:r>
        <w:r w:rsidR="000D3BCA">
          <w:rPr>
            <w:noProof/>
            <w:webHidden/>
          </w:rPr>
          <w:fldChar w:fldCharType="begin"/>
        </w:r>
        <w:r w:rsidR="000D3BCA">
          <w:rPr>
            <w:noProof/>
            <w:webHidden/>
          </w:rPr>
          <w:instrText xml:space="preserve"> PAGEREF _Toc494274679 \h </w:instrText>
        </w:r>
        <w:r w:rsidR="000D3BCA">
          <w:rPr>
            <w:noProof/>
            <w:webHidden/>
          </w:rPr>
        </w:r>
        <w:r w:rsidR="000D3BCA">
          <w:rPr>
            <w:noProof/>
            <w:webHidden/>
          </w:rPr>
          <w:fldChar w:fldCharType="separate"/>
        </w:r>
        <w:r w:rsidR="000D3BCA">
          <w:rPr>
            <w:noProof/>
            <w:webHidden/>
          </w:rPr>
          <w:t>17</w:t>
        </w:r>
        <w:r w:rsidR="000D3BCA">
          <w:rPr>
            <w:noProof/>
            <w:webHidden/>
          </w:rPr>
          <w:fldChar w:fldCharType="end"/>
        </w:r>
      </w:hyperlink>
    </w:p>
    <w:p w14:paraId="4D0B54B6" w14:textId="77777777" w:rsidR="000D3BCA" w:rsidRDefault="007E22EB">
      <w:pPr>
        <w:pStyle w:val="TOC2"/>
        <w:rPr>
          <w:rFonts w:eastAsiaTheme="minorEastAsia"/>
          <w:noProof/>
          <w:lang w:eastAsia="en-AU"/>
        </w:rPr>
      </w:pPr>
      <w:hyperlink w:anchor="_Toc494274680" w:history="1">
        <w:r w:rsidR="000D3BCA" w:rsidRPr="00297D2F">
          <w:rPr>
            <w:rStyle w:val="Hyperlink"/>
            <w:noProof/>
          </w:rPr>
          <w:t>11.1</w:t>
        </w:r>
        <w:r w:rsidR="000D3BCA">
          <w:rPr>
            <w:rFonts w:eastAsiaTheme="minorEastAsia"/>
            <w:noProof/>
            <w:lang w:eastAsia="en-AU"/>
          </w:rPr>
          <w:tab/>
        </w:r>
        <w:r w:rsidR="000D3BCA" w:rsidRPr="00297D2F">
          <w:rPr>
            <w:rStyle w:val="Hyperlink"/>
            <w:noProof/>
          </w:rPr>
          <w:t>Complaints process</w:t>
        </w:r>
        <w:r w:rsidR="000D3BCA">
          <w:rPr>
            <w:noProof/>
            <w:webHidden/>
          </w:rPr>
          <w:tab/>
        </w:r>
        <w:r w:rsidR="000D3BCA">
          <w:rPr>
            <w:noProof/>
            <w:webHidden/>
          </w:rPr>
          <w:fldChar w:fldCharType="begin"/>
        </w:r>
        <w:r w:rsidR="000D3BCA">
          <w:rPr>
            <w:noProof/>
            <w:webHidden/>
          </w:rPr>
          <w:instrText xml:space="preserve"> PAGEREF _Toc494274680 \h </w:instrText>
        </w:r>
        <w:r w:rsidR="000D3BCA">
          <w:rPr>
            <w:noProof/>
            <w:webHidden/>
          </w:rPr>
        </w:r>
        <w:r w:rsidR="000D3BCA">
          <w:rPr>
            <w:noProof/>
            <w:webHidden/>
          </w:rPr>
          <w:fldChar w:fldCharType="separate"/>
        </w:r>
        <w:r w:rsidR="000D3BCA">
          <w:rPr>
            <w:noProof/>
            <w:webHidden/>
          </w:rPr>
          <w:t>17</w:t>
        </w:r>
        <w:r w:rsidR="000D3BCA">
          <w:rPr>
            <w:noProof/>
            <w:webHidden/>
          </w:rPr>
          <w:fldChar w:fldCharType="end"/>
        </w:r>
      </w:hyperlink>
    </w:p>
    <w:p w14:paraId="46BD99C4" w14:textId="77777777" w:rsidR="000D3BCA" w:rsidRDefault="007E22EB">
      <w:pPr>
        <w:pStyle w:val="TOC2"/>
        <w:rPr>
          <w:rFonts w:eastAsiaTheme="minorEastAsia"/>
          <w:noProof/>
          <w:lang w:eastAsia="en-AU"/>
        </w:rPr>
      </w:pPr>
      <w:hyperlink w:anchor="_Toc494274681" w:history="1">
        <w:r w:rsidR="000D3BCA" w:rsidRPr="00297D2F">
          <w:rPr>
            <w:rStyle w:val="Hyperlink"/>
            <w:noProof/>
          </w:rPr>
          <w:t>11.2</w:t>
        </w:r>
        <w:r w:rsidR="000D3BCA">
          <w:rPr>
            <w:rFonts w:eastAsiaTheme="minorEastAsia"/>
            <w:noProof/>
            <w:lang w:eastAsia="en-AU"/>
          </w:rPr>
          <w:tab/>
        </w:r>
        <w:r w:rsidR="000D3BCA" w:rsidRPr="00297D2F">
          <w:rPr>
            <w:rStyle w:val="Hyperlink"/>
            <w:noProof/>
          </w:rPr>
          <w:t>Conflict of interest</w:t>
        </w:r>
        <w:r w:rsidR="000D3BCA">
          <w:rPr>
            <w:noProof/>
            <w:webHidden/>
          </w:rPr>
          <w:tab/>
        </w:r>
        <w:r w:rsidR="000D3BCA">
          <w:rPr>
            <w:noProof/>
            <w:webHidden/>
          </w:rPr>
          <w:fldChar w:fldCharType="begin"/>
        </w:r>
        <w:r w:rsidR="000D3BCA">
          <w:rPr>
            <w:noProof/>
            <w:webHidden/>
          </w:rPr>
          <w:instrText xml:space="preserve"> PAGEREF _Toc494274681 \h </w:instrText>
        </w:r>
        <w:r w:rsidR="000D3BCA">
          <w:rPr>
            <w:noProof/>
            <w:webHidden/>
          </w:rPr>
        </w:r>
        <w:r w:rsidR="000D3BCA">
          <w:rPr>
            <w:noProof/>
            <w:webHidden/>
          </w:rPr>
          <w:fldChar w:fldCharType="separate"/>
        </w:r>
        <w:r w:rsidR="000D3BCA">
          <w:rPr>
            <w:noProof/>
            <w:webHidden/>
          </w:rPr>
          <w:t>18</w:t>
        </w:r>
        <w:r w:rsidR="000D3BCA">
          <w:rPr>
            <w:noProof/>
            <w:webHidden/>
          </w:rPr>
          <w:fldChar w:fldCharType="end"/>
        </w:r>
      </w:hyperlink>
    </w:p>
    <w:p w14:paraId="72C0D143" w14:textId="77777777" w:rsidR="000D3BCA" w:rsidRDefault="007E22EB">
      <w:pPr>
        <w:pStyle w:val="TOC2"/>
        <w:rPr>
          <w:rFonts w:eastAsiaTheme="minorEastAsia"/>
          <w:noProof/>
          <w:lang w:eastAsia="en-AU"/>
        </w:rPr>
      </w:pPr>
      <w:hyperlink w:anchor="_Toc494274682" w:history="1">
        <w:r w:rsidR="000D3BCA" w:rsidRPr="00297D2F">
          <w:rPr>
            <w:rStyle w:val="Hyperlink"/>
            <w:noProof/>
          </w:rPr>
          <w:t>11.3</w:t>
        </w:r>
        <w:r w:rsidR="000D3BCA">
          <w:rPr>
            <w:rFonts w:eastAsiaTheme="minorEastAsia"/>
            <w:noProof/>
            <w:lang w:eastAsia="en-AU"/>
          </w:rPr>
          <w:tab/>
        </w:r>
        <w:r w:rsidR="000D3BCA" w:rsidRPr="00297D2F">
          <w:rPr>
            <w:rStyle w:val="Hyperlink"/>
            <w:noProof/>
          </w:rPr>
          <w:t>Privacy: confidentiality and protection of personal information</w:t>
        </w:r>
        <w:r w:rsidR="000D3BCA">
          <w:rPr>
            <w:noProof/>
            <w:webHidden/>
          </w:rPr>
          <w:tab/>
        </w:r>
        <w:r w:rsidR="000D3BCA">
          <w:rPr>
            <w:noProof/>
            <w:webHidden/>
          </w:rPr>
          <w:fldChar w:fldCharType="begin"/>
        </w:r>
        <w:r w:rsidR="000D3BCA">
          <w:rPr>
            <w:noProof/>
            <w:webHidden/>
          </w:rPr>
          <w:instrText xml:space="preserve"> PAGEREF _Toc494274682 \h </w:instrText>
        </w:r>
        <w:r w:rsidR="000D3BCA">
          <w:rPr>
            <w:noProof/>
            <w:webHidden/>
          </w:rPr>
        </w:r>
        <w:r w:rsidR="000D3BCA">
          <w:rPr>
            <w:noProof/>
            <w:webHidden/>
          </w:rPr>
          <w:fldChar w:fldCharType="separate"/>
        </w:r>
        <w:r w:rsidR="000D3BCA">
          <w:rPr>
            <w:noProof/>
            <w:webHidden/>
          </w:rPr>
          <w:t>19</w:t>
        </w:r>
        <w:r w:rsidR="000D3BCA">
          <w:rPr>
            <w:noProof/>
            <w:webHidden/>
          </w:rPr>
          <w:fldChar w:fldCharType="end"/>
        </w:r>
      </w:hyperlink>
    </w:p>
    <w:p w14:paraId="6A28E81B" w14:textId="77777777" w:rsidR="000D3BCA" w:rsidRDefault="007E22EB">
      <w:pPr>
        <w:pStyle w:val="TOC2"/>
        <w:rPr>
          <w:rFonts w:eastAsiaTheme="minorEastAsia"/>
          <w:noProof/>
          <w:lang w:eastAsia="en-AU"/>
        </w:rPr>
      </w:pPr>
      <w:hyperlink w:anchor="_Toc494274683" w:history="1">
        <w:r w:rsidR="000D3BCA" w:rsidRPr="00297D2F">
          <w:rPr>
            <w:rStyle w:val="Hyperlink"/>
            <w:noProof/>
          </w:rPr>
          <w:t>11.4</w:t>
        </w:r>
        <w:r w:rsidR="000D3BCA">
          <w:rPr>
            <w:rFonts w:eastAsiaTheme="minorEastAsia"/>
            <w:noProof/>
            <w:lang w:eastAsia="en-AU"/>
          </w:rPr>
          <w:tab/>
        </w:r>
        <w:r w:rsidR="000D3BCA" w:rsidRPr="00297D2F">
          <w:rPr>
            <w:rStyle w:val="Hyperlink"/>
            <w:noProof/>
          </w:rPr>
          <w:t>Freedom of information</w:t>
        </w:r>
        <w:r w:rsidR="000D3BCA">
          <w:rPr>
            <w:noProof/>
            <w:webHidden/>
          </w:rPr>
          <w:tab/>
        </w:r>
        <w:r w:rsidR="000D3BCA">
          <w:rPr>
            <w:noProof/>
            <w:webHidden/>
          </w:rPr>
          <w:fldChar w:fldCharType="begin"/>
        </w:r>
        <w:r w:rsidR="000D3BCA">
          <w:rPr>
            <w:noProof/>
            <w:webHidden/>
          </w:rPr>
          <w:instrText xml:space="preserve"> PAGEREF _Toc494274683 \h </w:instrText>
        </w:r>
        <w:r w:rsidR="000D3BCA">
          <w:rPr>
            <w:noProof/>
            <w:webHidden/>
          </w:rPr>
        </w:r>
        <w:r w:rsidR="000D3BCA">
          <w:rPr>
            <w:noProof/>
            <w:webHidden/>
          </w:rPr>
          <w:fldChar w:fldCharType="separate"/>
        </w:r>
        <w:r w:rsidR="000D3BCA">
          <w:rPr>
            <w:noProof/>
            <w:webHidden/>
          </w:rPr>
          <w:t>19</w:t>
        </w:r>
        <w:r w:rsidR="000D3BCA">
          <w:rPr>
            <w:noProof/>
            <w:webHidden/>
          </w:rPr>
          <w:fldChar w:fldCharType="end"/>
        </w:r>
      </w:hyperlink>
    </w:p>
    <w:p w14:paraId="3E5D3BE2" w14:textId="77777777" w:rsidR="000D3BCA" w:rsidRDefault="007E22EB">
      <w:pPr>
        <w:pStyle w:val="TOC1"/>
        <w:rPr>
          <w:rFonts w:eastAsiaTheme="minorEastAsia"/>
          <w:b w:val="0"/>
          <w:noProof/>
          <w:sz w:val="22"/>
          <w:lang w:eastAsia="en-AU"/>
        </w:rPr>
      </w:pPr>
      <w:hyperlink w:anchor="_Toc494274684" w:history="1">
        <w:r w:rsidR="000D3BCA" w:rsidRPr="00297D2F">
          <w:rPr>
            <w:rStyle w:val="Hyperlink"/>
            <w:noProof/>
          </w:rPr>
          <w:t>12.</w:t>
        </w:r>
        <w:r w:rsidR="000D3BCA">
          <w:rPr>
            <w:rFonts w:eastAsiaTheme="minorEastAsia"/>
            <w:b w:val="0"/>
            <w:noProof/>
            <w:sz w:val="22"/>
            <w:lang w:eastAsia="en-AU"/>
          </w:rPr>
          <w:tab/>
        </w:r>
        <w:r w:rsidR="000D3BCA" w:rsidRPr="00297D2F">
          <w:rPr>
            <w:rStyle w:val="Hyperlink"/>
            <w:noProof/>
          </w:rPr>
          <w:t>Consultation</w:t>
        </w:r>
        <w:r w:rsidR="000D3BCA">
          <w:rPr>
            <w:noProof/>
            <w:webHidden/>
          </w:rPr>
          <w:tab/>
        </w:r>
        <w:r w:rsidR="000D3BCA">
          <w:rPr>
            <w:noProof/>
            <w:webHidden/>
          </w:rPr>
          <w:fldChar w:fldCharType="begin"/>
        </w:r>
        <w:r w:rsidR="000D3BCA">
          <w:rPr>
            <w:noProof/>
            <w:webHidden/>
          </w:rPr>
          <w:instrText xml:space="preserve"> PAGEREF _Toc494274684 \h </w:instrText>
        </w:r>
        <w:r w:rsidR="000D3BCA">
          <w:rPr>
            <w:noProof/>
            <w:webHidden/>
          </w:rPr>
        </w:r>
        <w:r w:rsidR="000D3BCA">
          <w:rPr>
            <w:noProof/>
            <w:webHidden/>
          </w:rPr>
          <w:fldChar w:fldCharType="separate"/>
        </w:r>
        <w:r w:rsidR="000D3BCA">
          <w:rPr>
            <w:noProof/>
            <w:webHidden/>
          </w:rPr>
          <w:t>20</w:t>
        </w:r>
        <w:r w:rsidR="000D3BCA">
          <w:rPr>
            <w:noProof/>
            <w:webHidden/>
          </w:rPr>
          <w:fldChar w:fldCharType="end"/>
        </w:r>
      </w:hyperlink>
    </w:p>
    <w:p w14:paraId="19CF3268" w14:textId="77777777" w:rsidR="000D3BCA" w:rsidRDefault="007E22EB">
      <w:pPr>
        <w:pStyle w:val="TOC1"/>
        <w:rPr>
          <w:rFonts w:eastAsiaTheme="minorEastAsia"/>
          <w:b w:val="0"/>
          <w:noProof/>
          <w:sz w:val="22"/>
          <w:lang w:eastAsia="en-AU"/>
        </w:rPr>
      </w:pPr>
      <w:hyperlink w:anchor="_Toc494274685" w:history="1">
        <w:r w:rsidR="000D3BCA" w:rsidRPr="00297D2F">
          <w:rPr>
            <w:rStyle w:val="Hyperlink"/>
            <w:noProof/>
          </w:rPr>
          <w:t>13.</w:t>
        </w:r>
        <w:r w:rsidR="000D3BCA">
          <w:rPr>
            <w:rFonts w:eastAsiaTheme="minorEastAsia"/>
            <w:b w:val="0"/>
            <w:noProof/>
            <w:sz w:val="22"/>
            <w:lang w:eastAsia="en-AU"/>
          </w:rPr>
          <w:tab/>
        </w:r>
        <w:r w:rsidR="000D3BCA" w:rsidRPr="00297D2F">
          <w:rPr>
            <w:rStyle w:val="Hyperlink"/>
            <w:noProof/>
          </w:rPr>
          <w:t>Glossary</w:t>
        </w:r>
        <w:r w:rsidR="000D3BCA">
          <w:rPr>
            <w:noProof/>
            <w:webHidden/>
          </w:rPr>
          <w:tab/>
        </w:r>
        <w:r w:rsidR="000D3BCA">
          <w:rPr>
            <w:noProof/>
            <w:webHidden/>
          </w:rPr>
          <w:fldChar w:fldCharType="begin"/>
        </w:r>
        <w:r w:rsidR="000D3BCA">
          <w:rPr>
            <w:noProof/>
            <w:webHidden/>
          </w:rPr>
          <w:instrText xml:space="preserve"> PAGEREF _Toc494274685 \h </w:instrText>
        </w:r>
        <w:r w:rsidR="000D3BCA">
          <w:rPr>
            <w:noProof/>
            <w:webHidden/>
          </w:rPr>
        </w:r>
        <w:r w:rsidR="000D3BCA">
          <w:rPr>
            <w:noProof/>
            <w:webHidden/>
          </w:rPr>
          <w:fldChar w:fldCharType="separate"/>
        </w:r>
        <w:r w:rsidR="000D3BCA">
          <w:rPr>
            <w:noProof/>
            <w:webHidden/>
          </w:rPr>
          <w:t>21</w:t>
        </w:r>
        <w:r w:rsidR="000D3BCA">
          <w:rPr>
            <w:noProof/>
            <w:webHidden/>
          </w:rPr>
          <w:fldChar w:fldCharType="end"/>
        </w:r>
      </w:hyperlink>
    </w:p>
    <w:p w14:paraId="1518219C" w14:textId="77777777" w:rsidR="00934587" w:rsidRDefault="0020122A" w:rsidP="00CC2AA4">
      <w:r>
        <w:fldChar w:fldCharType="end"/>
      </w:r>
    </w:p>
    <w:p w14:paraId="1518219D" w14:textId="77777777" w:rsidR="00F744AE" w:rsidRDefault="00F744AE">
      <w:pPr>
        <w:suppressAutoHyphens w:val="0"/>
        <w:spacing w:before="0" w:after="120" w:line="440" w:lineRule="atLeast"/>
        <w:rPr>
          <w:b/>
          <w:color w:val="745B00"/>
        </w:rPr>
      </w:pPr>
      <w:r>
        <w:rPr>
          <w:b/>
          <w:color w:val="745B00"/>
        </w:rPr>
        <w:br w:type="page"/>
      </w:r>
    </w:p>
    <w:p w14:paraId="1518219E" w14:textId="77777777" w:rsidR="004E058F" w:rsidRPr="00934587" w:rsidRDefault="00726710" w:rsidP="00934587">
      <w:pPr>
        <w:pBdr>
          <w:bottom w:val="single" w:sz="4" w:space="1" w:color="auto"/>
        </w:pBdr>
        <w:rPr>
          <w:b/>
          <w:color w:val="745B00"/>
        </w:rPr>
      </w:pPr>
      <w:r w:rsidRPr="00934587">
        <w:rPr>
          <w:b/>
          <w:color w:val="745B00"/>
        </w:rPr>
        <w:lastRenderedPageBreak/>
        <w:t>Introduction</w:t>
      </w:r>
    </w:p>
    <w:p w14:paraId="1518219F" w14:textId="77777777" w:rsidR="00EE2B1C" w:rsidRPr="00DE4A36" w:rsidRDefault="00745657" w:rsidP="00EE2B1C">
      <w:pPr>
        <w:pStyle w:val="Heading1Numbered"/>
      </w:pPr>
      <w:bookmarkStart w:id="0" w:name="_Toc458420391"/>
      <w:bookmarkStart w:id="1" w:name="_Toc467773950"/>
      <w:bookmarkStart w:id="2" w:name="_Toc494274641"/>
      <w:r w:rsidRPr="00DE4A36">
        <w:t xml:space="preserve">Strong and Resilient Communities - </w:t>
      </w:r>
      <w:r w:rsidR="00A63E6A" w:rsidRPr="00DE4A36">
        <w:t>National Research Grant</w:t>
      </w:r>
      <w:r w:rsidR="00EF05F0" w:rsidRPr="00DE4A36">
        <w:t>s</w:t>
      </w:r>
      <w:r w:rsidR="00EE2B1C" w:rsidRPr="00DE4A36">
        <w:t xml:space="preserve"> Processes</w:t>
      </w:r>
      <w:bookmarkEnd w:id="0"/>
      <w:bookmarkEnd w:id="1"/>
      <w:bookmarkEnd w:id="2"/>
    </w:p>
    <w:p w14:paraId="151821A0" w14:textId="77777777" w:rsidR="00A63E6A" w:rsidRPr="005D6662" w:rsidRDefault="00A63E6A" w:rsidP="00A63E6A">
      <w:pPr>
        <w:pBdr>
          <w:top w:val="single" w:sz="4" w:space="1" w:color="auto"/>
          <w:left w:val="single" w:sz="4" w:space="4" w:color="auto"/>
          <w:bottom w:val="single" w:sz="4" w:space="1" w:color="auto"/>
          <w:right w:val="single" w:sz="4" w:space="4" w:color="auto"/>
        </w:pBdr>
        <w:spacing w:after="0"/>
        <w:jc w:val="center"/>
        <w:rPr>
          <w:rFonts w:ascii="Calibri" w:hAnsi="Calibri"/>
          <w:b/>
        </w:rPr>
      </w:pPr>
      <w:r w:rsidRPr="005D6662">
        <w:rPr>
          <w:rFonts w:ascii="Calibri" w:hAnsi="Calibri"/>
          <w:b/>
        </w:rPr>
        <w:t xml:space="preserve">The Strong and Resilient Communities Activity is designed to achieve Australian Government objectives </w:t>
      </w:r>
    </w:p>
    <w:p w14:paraId="151821A1" w14:textId="77777777" w:rsidR="00EE2B1C" w:rsidRPr="005D6662" w:rsidRDefault="00A63E6A" w:rsidP="00827AF6">
      <w:pPr>
        <w:pBdr>
          <w:top w:val="single" w:sz="4" w:space="1" w:color="auto"/>
          <w:left w:val="single" w:sz="4" w:space="4" w:color="auto"/>
          <w:bottom w:val="single" w:sz="4" w:space="1" w:color="auto"/>
          <w:right w:val="single" w:sz="4" w:space="4" w:color="auto"/>
        </w:pBdr>
        <w:spacing w:before="120" w:after="0" w:line="240" w:lineRule="auto"/>
        <w:jc w:val="center"/>
        <w:rPr>
          <w:rFonts w:ascii="Calibri" w:eastAsia="Times New Roman" w:hAnsi="Calibri" w:cstheme="majorHAnsi"/>
          <w:sz w:val="20"/>
          <w:szCs w:val="20"/>
        </w:rPr>
      </w:pPr>
      <w:r w:rsidRPr="005D6662">
        <w:rPr>
          <w:rFonts w:ascii="Calibri" w:eastAsia="Times New Roman" w:hAnsi="Calibri" w:cstheme="majorHAnsi"/>
          <w:sz w:val="20"/>
          <w:szCs w:val="20"/>
        </w:rPr>
        <w:t>This grant opportunity is part of the above Grant Program which contributes to the Department of Social Services Outcome 2. The Department of Social Services works with stakeholders to plan and design the grant program according to the Commonwealth Grants Rules and Guidelines.</w:t>
      </w:r>
    </w:p>
    <w:p w14:paraId="151821A2" w14:textId="77777777" w:rsidR="00EE2B1C" w:rsidRPr="00F40BDA" w:rsidRDefault="00EE2B1C" w:rsidP="00827AF6">
      <w:pPr>
        <w:spacing w:before="60" w:after="0" w:line="240" w:lineRule="auto"/>
        <w:jc w:val="center"/>
        <w:rPr>
          <w:rFonts w:ascii="Wingdings" w:hAnsi="Wingdings"/>
          <w:sz w:val="20"/>
          <w:szCs w:val="20"/>
        </w:rPr>
      </w:pPr>
      <w:r w:rsidRPr="00F40BDA">
        <w:rPr>
          <w:rFonts w:ascii="Wingdings" w:hAnsi="Wingdings"/>
          <w:sz w:val="20"/>
          <w:szCs w:val="20"/>
        </w:rPr>
        <w:t></w:t>
      </w:r>
    </w:p>
    <w:p w14:paraId="151821A3" w14:textId="77777777" w:rsidR="00EE2B1C" w:rsidRPr="005D6662" w:rsidRDefault="00EE2B1C" w:rsidP="00827AF6">
      <w:pPr>
        <w:pBdr>
          <w:top w:val="single" w:sz="2" w:space="1" w:color="auto"/>
          <w:left w:val="single" w:sz="2" w:space="4" w:color="auto"/>
          <w:bottom w:val="single" w:sz="2" w:space="1" w:color="auto"/>
          <w:right w:val="single" w:sz="2" w:space="4" w:color="auto"/>
        </w:pBdr>
        <w:spacing w:before="60" w:after="0" w:line="240" w:lineRule="auto"/>
        <w:jc w:val="center"/>
        <w:rPr>
          <w:rFonts w:ascii="Calibri" w:hAnsi="Calibri"/>
          <w:b/>
        </w:rPr>
      </w:pPr>
      <w:r w:rsidRPr="005D6662">
        <w:rPr>
          <w:rFonts w:ascii="Calibri" w:hAnsi="Calibri"/>
          <w:b/>
        </w:rPr>
        <w:t>The grant opportunity opens</w:t>
      </w:r>
    </w:p>
    <w:p w14:paraId="151821A4" w14:textId="77777777" w:rsidR="00EE2B1C" w:rsidRPr="00827AF6" w:rsidRDefault="00EE2B1C" w:rsidP="00827AF6">
      <w:pPr>
        <w:pBdr>
          <w:top w:val="single" w:sz="2" w:space="1" w:color="auto"/>
          <w:left w:val="single" w:sz="2" w:space="4" w:color="auto"/>
          <w:bottom w:val="single" w:sz="2" w:space="1" w:color="auto"/>
          <w:right w:val="single" w:sz="2" w:space="4" w:color="auto"/>
        </w:pBdr>
        <w:spacing w:before="120" w:after="0" w:line="240" w:lineRule="auto"/>
        <w:jc w:val="center"/>
        <w:rPr>
          <w:rFonts w:ascii="Calibri" w:eastAsia="Times New Roman" w:hAnsi="Calibri" w:cstheme="majorHAnsi"/>
          <w:sz w:val="20"/>
          <w:szCs w:val="20"/>
        </w:rPr>
      </w:pPr>
      <w:r w:rsidRPr="00827AF6">
        <w:rPr>
          <w:rFonts w:ascii="Calibri" w:eastAsia="Times New Roman" w:hAnsi="Calibri" w:cstheme="majorHAnsi"/>
          <w:sz w:val="20"/>
          <w:szCs w:val="20"/>
        </w:rPr>
        <w:t xml:space="preserve">We publish the grant guidelines and advertise on GrantConnect. </w:t>
      </w:r>
    </w:p>
    <w:p w14:paraId="151821A5" w14:textId="77777777" w:rsidR="00EE2B1C" w:rsidRPr="00F40BDA" w:rsidRDefault="00EE2B1C" w:rsidP="00827AF6">
      <w:pPr>
        <w:spacing w:before="60" w:after="0" w:line="240" w:lineRule="auto"/>
        <w:jc w:val="center"/>
        <w:rPr>
          <w:rFonts w:ascii="Wingdings" w:hAnsi="Wingdings"/>
          <w:sz w:val="20"/>
          <w:szCs w:val="20"/>
        </w:rPr>
      </w:pPr>
      <w:r w:rsidRPr="00F40BDA">
        <w:rPr>
          <w:rFonts w:ascii="Wingdings" w:hAnsi="Wingdings"/>
          <w:sz w:val="20"/>
          <w:szCs w:val="20"/>
        </w:rPr>
        <w:t></w:t>
      </w:r>
    </w:p>
    <w:p w14:paraId="151821A6" w14:textId="77777777" w:rsidR="00EE2B1C" w:rsidRPr="005D6662" w:rsidRDefault="00EE2B1C" w:rsidP="00827AF6">
      <w:pPr>
        <w:pBdr>
          <w:top w:val="single" w:sz="2" w:space="1" w:color="auto"/>
          <w:left w:val="single" w:sz="2" w:space="4" w:color="auto"/>
          <w:bottom w:val="single" w:sz="2" w:space="1" w:color="auto"/>
          <w:right w:val="single" w:sz="2" w:space="4" w:color="auto"/>
        </w:pBdr>
        <w:spacing w:before="60" w:after="0" w:line="240" w:lineRule="auto"/>
        <w:jc w:val="center"/>
        <w:rPr>
          <w:rFonts w:ascii="Calibri" w:hAnsi="Calibri"/>
          <w:b/>
        </w:rPr>
      </w:pPr>
      <w:r w:rsidRPr="005D6662">
        <w:rPr>
          <w:rFonts w:ascii="Calibri" w:hAnsi="Calibri"/>
          <w:b/>
        </w:rPr>
        <w:t>You complete and submit a grant application</w:t>
      </w:r>
    </w:p>
    <w:p w14:paraId="151821A7" w14:textId="77777777" w:rsidR="00EE2B1C" w:rsidRPr="00F40BDA" w:rsidRDefault="00EE2B1C" w:rsidP="00827AF6">
      <w:pPr>
        <w:spacing w:before="60" w:after="0" w:line="240" w:lineRule="auto"/>
        <w:jc w:val="center"/>
        <w:rPr>
          <w:rFonts w:ascii="Wingdings" w:hAnsi="Wingdings"/>
          <w:sz w:val="20"/>
          <w:szCs w:val="20"/>
        </w:rPr>
      </w:pPr>
      <w:r w:rsidRPr="00F40BDA">
        <w:rPr>
          <w:rFonts w:ascii="Wingdings" w:hAnsi="Wingdings"/>
          <w:sz w:val="20"/>
          <w:szCs w:val="20"/>
        </w:rPr>
        <w:t></w:t>
      </w:r>
    </w:p>
    <w:p w14:paraId="151821A8" w14:textId="77777777" w:rsidR="00EE2B1C" w:rsidRPr="005D6662" w:rsidRDefault="00EE2B1C" w:rsidP="00827AF6">
      <w:pPr>
        <w:pBdr>
          <w:top w:val="single" w:sz="2" w:space="1" w:color="auto"/>
          <w:left w:val="single" w:sz="2" w:space="4" w:color="auto"/>
          <w:bottom w:val="single" w:sz="2" w:space="1" w:color="auto"/>
          <w:right w:val="single" w:sz="2" w:space="4" w:color="auto"/>
        </w:pBdr>
        <w:spacing w:before="60" w:after="0" w:line="240" w:lineRule="auto"/>
        <w:jc w:val="center"/>
        <w:rPr>
          <w:rFonts w:ascii="Calibri" w:hAnsi="Calibri"/>
          <w:bCs/>
        </w:rPr>
      </w:pPr>
      <w:r w:rsidRPr="005D6662">
        <w:rPr>
          <w:rFonts w:ascii="Calibri" w:hAnsi="Calibri"/>
          <w:b/>
        </w:rPr>
        <w:t>We assess all grant applications</w:t>
      </w:r>
    </w:p>
    <w:p w14:paraId="151821A9" w14:textId="77777777" w:rsidR="00EE2B1C" w:rsidRPr="005D6662" w:rsidRDefault="00A63E6A" w:rsidP="00EB3F10">
      <w:pPr>
        <w:pBdr>
          <w:top w:val="single" w:sz="2" w:space="1" w:color="auto"/>
          <w:left w:val="single" w:sz="2" w:space="4" w:color="auto"/>
          <w:bottom w:val="single" w:sz="2" w:space="1" w:color="auto"/>
          <w:right w:val="single" w:sz="2" w:space="4" w:color="auto"/>
        </w:pBdr>
        <w:spacing w:before="120" w:after="0" w:line="240" w:lineRule="auto"/>
        <w:jc w:val="center"/>
        <w:rPr>
          <w:rFonts w:ascii="Calibri" w:hAnsi="Calibri" w:cstheme="majorHAnsi"/>
          <w:sz w:val="20"/>
          <w:szCs w:val="20"/>
        </w:rPr>
      </w:pPr>
      <w:r w:rsidRPr="005D6662">
        <w:rPr>
          <w:rFonts w:ascii="Calibri" w:eastAsia="Times New Roman" w:hAnsi="Calibri" w:cstheme="majorHAnsi"/>
          <w:sz w:val="20"/>
          <w:szCs w:val="20"/>
        </w:rPr>
        <w:t>We assess the applications against eligibility criteria and notify you if you are not eligible.  We then assess your application against the assessment criteria including an overall consideration of value for money and compare it to other applications</w:t>
      </w:r>
      <w:r w:rsidR="00EE2B1C" w:rsidRPr="005D6662">
        <w:rPr>
          <w:rFonts w:ascii="Calibri" w:hAnsi="Calibri" w:cstheme="majorHAnsi"/>
          <w:sz w:val="20"/>
          <w:szCs w:val="20"/>
        </w:rPr>
        <w:t xml:space="preserve">. </w:t>
      </w:r>
    </w:p>
    <w:p w14:paraId="151821AA" w14:textId="77777777" w:rsidR="00EE2B1C" w:rsidRPr="00F40BDA" w:rsidRDefault="00EE2B1C" w:rsidP="00827AF6">
      <w:pPr>
        <w:spacing w:before="60" w:after="0" w:line="240" w:lineRule="auto"/>
        <w:jc w:val="center"/>
        <w:rPr>
          <w:rFonts w:ascii="Wingdings" w:hAnsi="Wingdings"/>
          <w:sz w:val="20"/>
          <w:szCs w:val="20"/>
        </w:rPr>
      </w:pPr>
      <w:r w:rsidRPr="00F40BDA">
        <w:rPr>
          <w:rFonts w:ascii="Wingdings" w:hAnsi="Wingdings"/>
          <w:sz w:val="20"/>
          <w:szCs w:val="20"/>
        </w:rPr>
        <w:t></w:t>
      </w:r>
    </w:p>
    <w:p w14:paraId="151821AB" w14:textId="77777777" w:rsidR="00EE2B1C" w:rsidRPr="005D6662" w:rsidRDefault="00EE2B1C" w:rsidP="00827AF6">
      <w:pPr>
        <w:pBdr>
          <w:top w:val="single" w:sz="2" w:space="1" w:color="auto"/>
          <w:left w:val="single" w:sz="2" w:space="4" w:color="auto"/>
          <w:bottom w:val="single" w:sz="2" w:space="1" w:color="auto"/>
          <w:right w:val="single" w:sz="2" w:space="4" w:color="auto"/>
        </w:pBdr>
        <w:spacing w:before="60" w:after="0" w:line="240" w:lineRule="auto"/>
        <w:jc w:val="center"/>
        <w:rPr>
          <w:rFonts w:ascii="Calibri" w:hAnsi="Calibri"/>
          <w:b/>
        </w:rPr>
      </w:pPr>
      <w:r w:rsidRPr="005D6662">
        <w:rPr>
          <w:rFonts w:ascii="Calibri" w:hAnsi="Calibri"/>
          <w:b/>
        </w:rPr>
        <w:t>We make grant recommendations</w:t>
      </w:r>
    </w:p>
    <w:p w14:paraId="151821AC" w14:textId="77777777" w:rsidR="00EE2B1C" w:rsidRPr="00827AF6" w:rsidRDefault="00EE2B1C" w:rsidP="00827AF6">
      <w:pPr>
        <w:pBdr>
          <w:top w:val="single" w:sz="2" w:space="1" w:color="auto"/>
          <w:left w:val="single" w:sz="2" w:space="4" w:color="auto"/>
          <w:bottom w:val="single" w:sz="2" w:space="1" w:color="auto"/>
          <w:right w:val="single" w:sz="2" w:space="4" w:color="auto"/>
        </w:pBdr>
        <w:spacing w:before="120" w:after="0" w:line="240" w:lineRule="auto"/>
        <w:jc w:val="center"/>
        <w:rPr>
          <w:rFonts w:ascii="Calibri" w:eastAsia="Times New Roman" w:hAnsi="Calibri" w:cstheme="majorHAnsi"/>
          <w:sz w:val="20"/>
          <w:szCs w:val="20"/>
        </w:rPr>
      </w:pPr>
      <w:r w:rsidRPr="00827AF6">
        <w:rPr>
          <w:rFonts w:ascii="Calibri" w:eastAsia="Times New Roman" w:hAnsi="Calibri" w:cstheme="majorHAnsi"/>
          <w:sz w:val="20"/>
          <w:szCs w:val="20"/>
        </w:rPr>
        <w:t xml:space="preserve">We provide advice to the decision maker on the merits of each application. </w:t>
      </w:r>
    </w:p>
    <w:p w14:paraId="151821AD" w14:textId="77777777" w:rsidR="00EE2B1C" w:rsidRPr="00F40BDA" w:rsidRDefault="00EE2B1C" w:rsidP="00827AF6">
      <w:pPr>
        <w:spacing w:before="120" w:after="0" w:line="240" w:lineRule="auto"/>
        <w:jc w:val="center"/>
        <w:rPr>
          <w:rFonts w:ascii="Wingdings" w:hAnsi="Wingdings"/>
          <w:sz w:val="20"/>
          <w:szCs w:val="20"/>
        </w:rPr>
      </w:pPr>
      <w:r w:rsidRPr="00F40BDA">
        <w:rPr>
          <w:rFonts w:ascii="Wingdings" w:hAnsi="Wingdings"/>
          <w:sz w:val="20"/>
          <w:szCs w:val="20"/>
        </w:rPr>
        <w:t></w:t>
      </w:r>
    </w:p>
    <w:p w14:paraId="151821AE" w14:textId="77777777" w:rsidR="00EE2B1C" w:rsidRPr="005D6662" w:rsidRDefault="00EE2B1C" w:rsidP="00827AF6">
      <w:pPr>
        <w:pBdr>
          <w:top w:val="single" w:sz="2" w:space="1" w:color="auto"/>
          <w:left w:val="single" w:sz="2" w:space="4" w:color="auto"/>
          <w:bottom w:val="single" w:sz="2" w:space="1" w:color="auto"/>
          <w:right w:val="single" w:sz="2" w:space="4" w:color="auto"/>
        </w:pBdr>
        <w:spacing w:before="60" w:after="0" w:line="240" w:lineRule="auto"/>
        <w:jc w:val="center"/>
        <w:rPr>
          <w:rFonts w:ascii="Calibri" w:hAnsi="Calibri"/>
          <w:b/>
        </w:rPr>
      </w:pPr>
      <w:r w:rsidRPr="005D6662">
        <w:rPr>
          <w:rFonts w:ascii="Calibri" w:hAnsi="Calibri"/>
          <w:b/>
        </w:rPr>
        <w:t>Grant Decisions are made</w:t>
      </w:r>
    </w:p>
    <w:p w14:paraId="151821AF" w14:textId="77777777" w:rsidR="00EE2B1C" w:rsidRPr="00827AF6" w:rsidRDefault="00EE2B1C" w:rsidP="00827AF6">
      <w:pPr>
        <w:pBdr>
          <w:top w:val="single" w:sz="2" w:space="1" w:color="auto"/>
          <w:left w:val="single" w:sz="2" w:space="4" w:color="auto"/>
          <w:bottom w:val="single" w:sz="2" w:space="1" w:color="auto"/>
          <w:right w:val="single" w:sz="2" w:space="4" w:color="auto"/>
        </w:pBdr>
        <w:spacing w:before="120" w:after="0" w:line="240" w:lineRule="auto"/>
        <w:jc w:val="center"/>
        <w:rPr>
          <w:rFonts w:ascii="Calibri" w:eastAsia="Times New Roman" w:hAnsi="Calibri" w:cstheme="majorHAnsi"/>
          <w:sz w:val="20"/>
          <w:szCs w:val="20"/>
        </w:rPr>
      </w:pPr>
      <w:r w:rsidRPr="00827AF6">
        <w:rPr>
          <w:rFonts w:ascii="Calibri" w:eastAsia="Times New Roman" w:hAnsi="Calibri" w:cstheme="majorHAnsi"/>
          <w:sz w:val="20"/>
          <w:szCs w:val="20"/>
        </w:rPr>
        <w:t>The decision maker decides which grant applications are successful.</w:t>
      </w:r>
    </w:p>
    <w:p w14:paraId="151821B0" w14:textId="77777777" w:rsidR="00EE2B1C" w:rsidRPr="00F40BDA" w:rsidRDefault="00EE2B1C" w:rsidP="003A1A6F">
      <w:pPr>
        <w:spacing w:before="60" w:after="0" w:line="240" w:lineRule="auto"/>
        <w:jc w:val="center"/>
        <w:rPr>
          <w:rFonts w:ascii="Wingdings" w:hAnsi="Wingdings"/>
          <w:sz w:val="20"/>
          <w:szCs w:val="20"/>
        </w:rPr>
      </w:pPr>
      <w:r w:rsidRPr="00F40BDA">
        <w:rPr>
          <w:rFonts w:ascii="Wingdings" w:hAnsi="Wingdings"/>
          <w:sz w:val="20"/>
          <w:szCs w:val="20"/>
        </w:rPr>
        <w:t></w:t>
      </w:r>
    </w:p>
    <w:p w14:paraId="151821B1" w14:textId="77777777" w:rsidR="00EE2B1C" w:rsidRPr="005D6662" w:rsidRDefault="00EE2B1C" w:rsidP="003A1A6F">
      <w:pPr>
        <w:pBdr>
          <w:top w:val="single" w:sz="2" w:space="1" w:color="auto"/>
          <w:left w:val="single" w:sz="2" w:space="4" w:color="auto"/>
          <w:bottom w:val="single" w:sz="2" w:space="1" w:color="auto"/>
          <w:right w:val="single" w:sz="2" w:space="4" w:color="auto"/>
        </w:pBdr>
        <w:spacing w:before="60" w:after="0" w:line="240" w:lineRule="auto"/>
        <w:jc w:val="center"/>
        <w:rPr>
          <w:rFonts w:ascii="Calibri" w:hAnsi="Calibri"/>
          <w:b/>
        </w:rPr>
      </w:pPr>
      <w:r w:rsidRPr="005D6662">
        <w:rPr>
          <w:rFonts w:ascii="Calibri" w:hAnsi="Calibri"/>
          <w:b/>
        </w:rPr>
        <w:t>We notify you of the outcome</w:t>
      </w:r>
    </w:p>
    <w:p w14:paraId="151821B2" w14:textId="77777777" w:rsidR="00EE2B1C" w:rsidRPr="00827AF6" w:rsidRDefault="00EE2B1C" w:rsidP="00827AF6">
      <w:pPr>
        <w:pBdr>
          <w:top w:val="single" w:sz="2" w:space="1" w:color="auto"/>
          <w:left w:val="single" w:sz="2" w:space="4" w:color="auto"/>
          <w:bottom w:val="single" w:sz="2" w:space="1" w:color="auto"/>
          <w:right w:val="single" w:sz="2" w:space="4" w:color="auto"/>
        </w:pBdr>
        <w:spacing w:before="120" w:after="0" w:line="240" w:lineRule="auto"/>
        <w:jc w:val="center"/>
        <w:rPr>
          <w:rFonts w:ascii="Calibri" w:eastAsia="Times New Roman" w:hAnsi="Calibri" w:cstheme="majorHAnsi"/>
          <w:sz w:val="20"/>
          <w:szCs w:val="20"/>
        </w:rPr>
      </w:pPr>
      <w:r w:rsidRPr="00827AF6">
        <w:rPr>
          <w:rFonts w:ascii="Calibri" w:eastAsia="Times New Roman" w:hAnsi="Calibri" w:cstheme="majorHAnsi"/>
          <w:sz w:val="20"/>
          <w:szCs w:val="20"/>
        </w:rPr>
        <w:t>We advise you of the outcome of your application.  We may not notify unsuccessful applicants until grant agreements have been executed with successful applicants.</w:t>
      </w:r>
    </w:p>
    <w:p w14:paraId="151821B3" w14:textId="77777777" w:rsidR="00EE2B1C" w:rsidRPr="00F40BDA" w:rsidRDefault="00EE2B1C" w:rsidP="003A1A6F">
      <w:pPr>
        <w:spacing w:before="60" w:after="0" w:line="240" w:lineRule="auto"/>
        <w:jc w:val="center"/>
        <w:rPr>
          <w:rFonts w:ascii="Wingdings" w:hAnsi="Wingdings"/>
          <w:sz w:val="20"/>
          <w:szCs w:val="20"/>
        </w:rPr>
      </w:pPr>
      <w:r w:rsidRPr="00F40BDA">
        <w:rPr>
          <w:rFonts w:ascii="Wingdings" w:hAnsi="Wingdings"/>
          <w:sz w:val="20"/>
          <w:szCs w:val="20"/>
        </w:rPr>
        <w:t></w:t>
      </w:r>
    </w:p>
    <w:p w14:paraId="151821B4" w14:textId="77777777" w:rsidR="00EE2B1C" w:rsidRPr="00C66E75" w:rsidRDefault="00EE2B1C" w:rsidP="003A1A6F">
      <w:pPr>
        <w:pBdr>
          <w:top w:val="single" w:sz="2" w:space="1" w:color="auto"/>
          <w:left w:val="single" w:sz="2" w:space="4" w:color="auto"/>
          <w:bottom w:val="single" w:sz="2" w:space="1" w:color="auto"/>
          <w:right w:val="single" w:sz="2" w:space="4" w:color="auto"/>
        </w:pBdr>
        <w:spacing w:before="60" w:after="0" w:line="240" w:lineRule="auto"/>
        <w:jc w:val="center"/>
        <w:rPr>
          <w:rFonts w:ascii="Calibri" w:hAnsi="Calibri"/>
          <w:b/>
        </w:rPr>
      </w:pPr>
      <w:r w:rsidRPr="00C66E75">
        <w:rPr>
          <w:rStyle w:val="highlightedtextChar"/>
          <w:rFonts w:ascii="Calibri" w:hAnsi="Calibri"/>
          <w:color w:val="auto"/>
        </w:rPr>
        <w:t>We enter into a grant agreement or a letter of agreement</w:t>
      </w:r>
    </w:p>
    <w:p w14:paraId="151821B5" w14:textId="77777777" w:rsidR="00EE2B1C" w:rsidRPr="00827AF6" w:rsidRDefault="00EE2B1C" w:rsidP="00827AF6">
      <w:pPr>
        <w:pBdr>
          <w:top w:val="single" w:sz="2" w:space="1" w:color="auto"/>
          <w:left w:val="single" w:sz="2" w:space="4" w:color="auto"/>
          <w:bottom w:val="single" w:sz="2" w:space="1" w:color="auto"/>
          <w:right w:val="single" w:sz="2" w:space="4" w:color="auto"/>
        </w:pBdr>
        <w:spacing w:before="120" w:after="0" w:line="240" w:lineRule="auto"/>
        <w:jc w:val="center"/>
        <w:rPr>
          <w:rFonts w:ascii="Calibri" w:eastAsia="Times New Roman" w:hAnsi="Calibri" w:cstheme="majorHAnsi"/>
          <w:sz w:val="20"/>
          <w:szCs w:val="20"/>
        </w:rPr>
      </w:pPr>
      <w:r w:rsidRPr="00827AF6">
        <w:rPr>
          <w:rFonts w:ascii="Calibri" w:eastAsia="Times New Roman" w:hAnsi="Calibri" w:cstheme="majorHAnsi"/>
          <w:sz w:val="20"/>
          <w:szCs w:val="20"/>
        </w:rPr>
        <w:t xml:space="preserve">We will enter into a grant agreement or letter of agreement with successful applicants.  The type of grant agreement is based on the nature of the grant and proportional to the risks involved. </w:t>
      </w:r>
    </w:p>
    <w:p w14:paraId="151821B6" w14:textId="77777777" w:rsidR="003A1A6F" w:rsidRPr="00F40BDA" w:rsidRDefault="003A1A6F" w:rsidP="003A1A6F">
      <w:pPr>
        <w:spacing w:before="60" w:after="0" w:line="240" w:lineRule="auto"/>
        <w:jc w:val="center"/>
        <w:rPr>
          <w:rFonts w:ascii="Wingdings" w:hAnsi="Wingdings"/>
          <w:sz w:val="20"/>
          <w:szCs w:val="20"/>
        </w:rPr>
      </w:pPr>
      <w:r w:rsidRPr="00F40BDA">
        <w:rPr>
          <w:rFonts w:ascii="Wingdings" w:hAnsi="Wingdings"/>
          <w:sz w:val="20"/>
          <w:szCs w:val="20"/>
        </w:rPr>
        <w:t></w:t>
      </w:r>
    </w:p>
    <w:p w14:paraId="151821B7" w14:textId="77777777" w:rsidR="00EE2B1C" w:rsidRPr="005D6662" w:rsidRDefault="00EE2B1C" w:rsidP="003A1A6F">
      <w:pPr>
        <w:pBdr>
          <w:top w:val="single" w:sz="2" w:space="1" w:color="auto"/>
          <w:left w:val="single" w:sz="2" w:space="4" w:color="auto"/>
          <w:bottom w:val="single" w:sz="2" w:space="1" w:color="auto"/>
          <w:right w:val="single" w:sz="2" w:space="4" w:color="auto"/>
        </w:pBdr>
        <w:spacing w:before="60" w:after="0" w:line="240" w:lineRule="auto"/>
        <w:jc w:val="center"/>
        <w:rPr>
          <w:rFonts w:ascii="Calibri" w:hAnsi="Calibri"/>
          <w:b/>
          <w:bCs/>
        </w:rPr>
      </w:pPr>
      <w:r w:rsidRPr="005D6662">
        <w:rPr>
          <w:rFonts w:ascii="Calibri" w:hAnsi="Calibri"/>
          <w:b/>
        </w:rPr>
        <w:t>Delivery of grant</w:t>
      </w:r>
      <w:r w:rsidRPr="005D6662">
        <w:rPr>
          <w:rFonts w:ascii="Calibri" w:hAnsi="Calibri"/>
          <w:b/>
          <w:bCs/>
        </w:rPr>
        <w:t xml:space="preserve"> </w:t>
      </w:r>
    </w:p>
    <w:p w14:paraId="151821B8" w14:textId="77777777" w:rsidR="00EE2B1C" w:rsidRPr="00827AF6" w:rsidRDefault="00A63E6A" w:rsidP="00827AF6">
      <w:pPr>
        <w:pBdr>
          <w:top w:val="single" w:sz="2" w:space="1" w:color="auto"/>
          <w:left w:val="single" w:sz="2" w:space="4" w:color="auto"/>
          <w:bottom w:val="single" w:sz="2" w:space="1" w:color="auto"/>
          <w:right w:val="single" w:sz="2" w:space="4" w:color="auto"/>
        </w:pBdr>
        <w:spacing w:before="120" w:after="0" w:line="240" w:lineRule="auto"/>
        <w:jc w:val="center"/>
        <w:rPr>
          <w:rFonts w:ascii="Calibri" w:eastAsia="Times New Roman" w:hAnsi="Calibri" w:cstheme="majorHAnsi"/>
          <w:sz w:val="20"/>
          <w:szCs w:val="20"/>
        </w:rPr>
      </w:pPr>
      <w:r w:rsidRPr="00827AF6">
        <w:rPr>
          <w:rFonts w:ascii="Calibri" w:eastAsia="Times New Roman" w:hAnsi="Calibri" w:cstheme="majorHAnsi"/>
          <w:sz w:val="20"/>
          <w:szCs w:val="20"/>
        </w:rPr>
        <w:t>You undertake the grant activity as set out in your grant agreement. We manage the grant by working with you, monitoring your progress and making payments</w:t>
      </w:r>
      <w:r w:rsidR="00EE2B1C" w:rsidRPr="00827AF6">
        <w:rPr>
          <w:rFonts w:ascii="Calibri" w:eastAsia="Times New Roman" w:hAnsi="Calibri" w:cstheme="majorHAnsi"/>
          <w:sz w:val="20"/>
          <w:szCs w:val="20"/>
        </w:rPr>
        <w:t>.</w:t>
      </w:r>
    </w:p>
    <w:p w14:paraId="151821B9" w14:textId="77777777" w:rsidR="003A1A6F" w:rsidRPr="00F40BDA" w:rsidRDefault="003A1A6F" w:rsidP="003A1A6F">
      <w:pPr>
        <w:spacing w:before="60" w:after="0" w:line="240" w:lineRule="auto"/>
        <w:jc w:val="center"/>
        <w:rPr>
          <w:rFonts w:ascii="Wingdings" w:hAnsi="Wingdings"/>
          <w:sz w:val="20"/>
          <w:szCs w:val="20"/>
        </w:rPr>
      </w:pPr>
      <w:r w:rsidRPr="00F40BDA">
        <w:rPr>
          <w:rFonts w:ascii="Wingdings" w:hAnsi="Wingdings"/>
          <w:sz w:val="20"/>
          <w:szCs w:val="20"/>
        </w:rPr>
        <w:t></w:t>
      </w:r>
    </w:p>
    <w:p w14:paraId="151821BA" w14:textId="77777777" w:rsidR="00EE2B1C" w:rsidRPr="005D6662" w:rsidRDefault="00EE2B1C" w:rsidP="00827AF6">
      <w:pPr>
        <w:pBdr>
          <w:top w:val="single" w:sz="2" w:space="1" w:color="auto"/>
          <w:left w:val="single" w:sz="2" w:space="4" w:color="auto"/>
          <w:bottom w:val="single" w:sz="2" w:space="1" w:color="auto"/>
          <w:right w:val="single" w:sz="2" w:space="4" w:color="auto"/>
        </w:pBdr>
        <w:spacing w:before="120" w:after="0" w:line="240" w:lineRule="auto"/>
        <w:jc w:val="center"/>
        <w:rPr>
          <w:rFonts w:ascii="Calibri" w:hAnsi="Calibri"/>
          <w:b/>
        </w:rPr>
      </w:pPr>
      <w:r w:rsidRPr="005D6662">
        <w:rPr>
          <w:rFonts w:ascii="Calibri" w:hAnsi="Calibri"/>
          <w:b/>
        </w:rPr>
        <w:t xml:space="preserve">Evaluation of the </w:t>
      </w:r>
      <w:r w:rsidR="00A63E6A" w:rsidRPr="005D6662">
        <w:rPr>
          <w:rFonts w:ascii="Calibri" w:hAnsi="Calibri"/>
          <w:b/>
        </w:rPr>
        <w:t>National Research Grants</w:t>
      </w:r>
    </w:p>
    <w:p w14:paraId="151821BB" w14:textId="7B115794" w:rsidR="00EE2B1C" w:rsidRPr="005D6662" w:rsidRDefault="00A63E6A" w:rsidP="00EE2B1C">
      <w:pPr>
        <w:pBdr>
          <w:top w:val="single" w:sz="2" w:space="1" w:color="auto"/>
          <w:left w:val="single" w:sz="2" w:space="4" w:color="auto"/>
          <w:bottom w:val="single" w:sz="2" w:space="1" w:color="auto"/>
          <w:right w:val="single" w:sz="2" w:space="4" w:color="auto"/>
        </w:pBdr>
        <w:spacing w:after="0"/>
        <w:jc w:val="center"/>
        <w:rPr>
          <w:rFonts w:ascii="Calibri" w:hAnsi="Calibri"/>
        </w:rPr>
      </w:pPr>
      <w:r w:rsidRPr="005D6662">
        <w:rPr>
          <w:rFonts w:ascii="Calibri" w:hAnsi="Calibri"/>
        </w:rPr>
        <w:t xml:space="preserve">We evaluate the specific grant </w:t>
      </w:r>
      <w:r w:rsidR="00CD341D">
        <w:rPr>
          <w:rFonts w:ascii="Calibri" w:hAnsi="Calibri"/>
        </w:rPr>
        <w:t>activity and National Research G</w:t>
      </w:r>
      <w:r w:rsidRPr="005D6662">
        <w:rPr>
          <w:rFonts w:ascii="Calibri" w:hAnsi="Calibri"/>
        </w:rPr>
        <w:t>rants as a whole. We base this on information you provide to us and that we collect from various sources</w:t>
      </w:r>
      <w:r w:rsidR="00EE2B1C" w:rsidRPr="005D6662">
        <w:rPr>
          <w:rFonts w:ascii="Calibri" w:hAnsi="Calibri"/>
        </w:rPr>
        <w:t xml:space="preserve">. </w:t>
      </w:r>
    </w:p>
    <w:p w14:paraId="151821BC" w14:textId="77777777" w:rsidR="001A0777" w:rsidRPr="00DE4A36" w:rsidRDefault="001A0777" w:rsidP="00056305">
      <w:pPr>
        <w:pStyle w:val="Heading2Numbered"/>
        <w:rPr>
          <w:sz w:val="32"/>
          <w:szCs w:val="32"/>
        </w:rPr>
      </w:pPr>
      <w:bookmarkStart w:id="3" w:name="_Toc484677032"/>
      <w:bookmarkStart w:id="4" w:name="_Toc494274642"/>
      <w:bookmarkStart w:id="5" w:name="_Toc467773951"/>
      <w:r w:rsidRPr="00DE4A36">
        <w:rPr>
          <w:sz w:val="32"/>
          <w:szCs w:val="32"/>
        </w:rPr>
        <w:lastRenderedPageBreak/>
        <w:t>Role of the Community Grants Hub</w:t>
      </w:r>
      <w:bookmarkEnd w:id="3"/>
      <w:bookmarkEnd w:id="4"/>
    </w:p>
    <w:p w14:paraId="151821BD" w14:textId="77777777" w:rsidR="001A0777" w:rsidRPr="005D6662" w:rsidRDefault="00D268E6" w:rsidP="001C251F">
      <w:pPr>
        <w:spacing w:line="240" w:lineRule="auto"/>
        <w:rPr>
          <w:rFonts w:ascii="Calibri" w:hAnsi="Calibri"/>
        </w:rPr>
      </w:pPr>
      <w:r w:rsidRPr="005D6662">
        <w:rPr>
          <w:rFonts w:ascii="Calibri" w:hAnsi="Calibri"/>
        </w:rPr>
        <w:t xml:space="preserve">This grant opportunity will be administered by the Community Grants Hub on behalf of the </w:t>
      </w:r>
      <w:r w:rsidR="00340AC6" w:rsidRPr="00753327">
        <w:rPr>
          <w:rFonts w:ascii="Calibri" w:hAnsi="Calibri"/>
        </w:rPr>
        <w:t>Department of Social Services</w:t>
      </w:r>
      <w:r w:rsidR="00186E42" w:rsidRPr="00753327">
        <w:rPr>
          <w:b/>
        </w:rPr>
        <w:t xml:space="preserve"> </w:t>
      </w:r>
      <w:r w:rsidR="00186E42" w:rsidRPr="005D6662">
        <w:rPr>
          <w:rFonts w:ascii="Calibri" w:hAnsi="Calibri"/>
        </w:rPr>
        <w:t>under</w:t>
      </w:r>
      <w:r w:rsidR="00186E42" w:rsidRPr="005D6662">
        <w:rPr>
          <w:rStyle w:val="highlightedtextChar"/>
          <w:rFonts w:ascii="Calibri" w:hAnsi="Calibri"/>
        </w:rPr>
        <w:t xml:space="preserve"> </w:t>
      </w:r>
      <w:r w:rsidR="00186E42" w:rsidRPr="005D6662">
        <w:rPr>
          <w:rStyle w:val="highlightedtextChar"/>
          <w:rFonts w:ascii="Calibri" w:hAnsi="Calibri"/>
          <w:b w:val="0"/>
          <w:color w:val="auto"/>
        </w:rPr>
        <w:t>a Whole of Australian Government initiative to streamline grant processes across agencies.</w:t>
      </w:r>
    </w:p>
    <w:p w14:paraId="151821BE" w14:textId="77777777" w:rsidR="00045933" w:rsidRPr="00DE4A36" w:rsidRDefault="00045933" w:rsidP="00985180">
      <w:pPr>
        <w:pStyle w:val="Heading2Numbered"/>
        <w:rPr>
          <w:sz w:val="32"/>
          <w:szCs w:val="32"/>
        </w:rPr>
      </w:pPr>
      <w:bookmarkStart w:id="6" w:name="_Toc494274643"/>
      <w:r w:rsidRPr="00DE4A36">
        <w:rPr>
          <w:sz w:val="32"/>
          <w:szCs w:val="32"/>
        </w:rPr>
        <w:t xml:space="preserve">About the </w:t>
      </w:r>
      <w:bookmarkEnd w:id="5"/>
      <w:r w:rsidR="00A63E6A" w:rsidRPr="00DE4A36">
        <w:rPr>
          <w:sz w:val="32"/>
          <w:szCs w:val="32"/>
        </w:rPr>
        <w:t>Strong and Resilient Communities Activity</w:t>
      </w:r>
      <w:bookmarkEnd w:id="6"/>
    </w:p>
    <w:p w14:paraId="151821BF" w14:textId="77777777" w:rsidR="00A63E6A" w:rsidRPr="005D6662" w:rsidRDefault="00A63E6A" w:rsidP="001C251F">
      <w:pPr>
        <w:spacing w:before="240" w:line="240" w:lineRule="auto"/>
        <w:rPr>
          <w:rFonts w:ascii="Calibri" w:hAnsi="Calibri"/>
        </w:rPr>
      </w:pPr>
      <w:bookmarkStart w:id="7" w:name="_Toc467773952"/>
      <w:r w:rsidRPr="005D6662">
        <w:rPr>
          <w:rFonts w:ascii="Calibri" w:hAnsi="Calibri"/>
        </w:rPr>
        <w:t xml:space="preserve">The Strong and Resilient Communities Activity is an element of the </w:t>
      </w:r>
      <w:hyperlink r:id="rId12" w:history="1">
        <w:r w:rsidRPr="00411139">
          <w:rPr>
            <w:rStyle w:val="Hyperlink"/>
            <w:rFonts w:ascii="Calibri" w:hAnsi="Calibri"/>
            <w:b/>
          </w:rPr>
          <w:t>Families and Communities Program</w:t>
        </w:r>
        <w:r w:rsidRPr="00411139">
          <w:rPr>
            <w:rStyle w:val="Hyperlink"/>
            <w:rFonts w:ascii="Calibri" w:hAnsi="Calibri"/>
            <w:u w:val="none"/>
          </w:rPr>
          <w:t xml:space="preserve">. </w:t>
        </w:r>
      </w:hyperlink>
      <w:r w:rsidRPr="005D6662">
        <w:rPr>
          <w:rFonts w:ascii="Calibri" w:hAnsi="Calibri"/>
        </w:rPr>
        <w:t xml:space="preserve"> The Families and Communities Program aims to strengthen relationships, improve well</w:t>
      </w:r>
      <w:r w:rsidRPr="005D6662">
        <w:rPr>
          <w:rFonts w:ascii="Calibri" w:hAnsi="Calibri"/>
        </w:rPr>
        <w:noBreakHyphen/>
        <w:t xml:space="preserve">being of children and young people, reduce the cost of family breakdown, strengthen family and community functioning and facilitate the settlement of migrants and humanitarian entrants in the community. </w:t>
      </w:r>
    </w:p>
    <w:p w14:paraId="151821C0" w14:textId="77777777" w:rsidR="00A63E6A" w:rsidRPr="005D6662" w:rsidRDefault="00A63E6A" w:rsidP="001C251F">
      <w:pPr>
        <w:spacing w:line="240" w:lineRule="auto"/>
        <w:rPr>
          <w:rFonts w:ascii="Calibri" w:hAnsi="Calibri" w:cs="Arial"/>
        </w:rPr>
      </w:pPr>
      <w:r w:rsidRPr="005D6662">
        <w:rPr>
          <w:rFonts w:ascii="Calibri" w:hAnsi="Calibri"/>
        </w:rPr>
        <w:t xml:space="preserve">The </w:t>
      </w:r>
      <w:r w:rsidRPr="005D6662">
        <w:rPr>
          <w:rFonts w:ascii="Calibri" w:hAnsi="Calibri"/>
          <w:b/>
        </w:rPr>
        <w:t>Strong and Resilient Communities Activity</w:t>
      </w:r>
      <w:r w:rsidRPr="005D6662">
        <w:rPr>
          <w:rFonts w:ascii="Calibri" w:hAnsi="Calibri"/>
        </w:rPr>
        <w:t xml:space="preserve"> aims to build strong, resilient, cohesive and harmonious communities to ensure that individuals, families and communities have the opportunity to thrive, be free from intolerance and discrimination, and have the capacity to respond to emerging </w:t>
      </w:r>
      <w:r w:rsidRPr="005D6662">
        <w:rPr>
          <w:rFonts w:ascii="Calibri" w:hAnsi="Calibri" w:cs="Arial"/>
        </w:rPr>
        <w:t>needs and challenges.</w:t>
      </w:r>
    </w:p>
    <w:p w14:paraId="151821C1" w14:textId="77777777" w:rsidR="00A63E6A" w:rsidRPr="005D6662" w:rsidRDefault="00A63E6A" w:rsidP="00411139">
      <w:pPr>
        <w:spacing w:line="240" w:lineRule="auto"/>
        <w:rPr>
          <w:rFonts w:ascii="Calibri" w:hAnsi="Calibri" w:cs="Arial"/>
        </w:rPr>
      </w:pPr>
      <w:r w:rsidRPr="005D6662">
        <w:rPr>
          <w:rFonts w:ascii="Calibri" w:hAnsi="Calibri"/>
        </w:rPr>
        <w:t>The Strong and Resilient Communities Activity will help to ensure that individuals, families and communities have the opportunity to obtain:</w:t>
      </w:r>
    </w:p>
    <w:tbl>
      <w:tblPr>
        <w:tblW w:w="8931" w:type="dxa"/>
        <w:tblInd w:w="133" w:type="dxa"/>
        <w:tblCellMar>
          <w:left w:w="0" w:type="dxa"/>
          <w:right w:w="0" w:type="dxa"/>
        </w:tblCellMar>
        <w:tblLook w:val="0420" w:firstRow="1" w:lastRow="0" w:firstColumn="0" w:lastColumn="0" w:noHBand="0" w:noVBand="1"/>
        <w:tblCaption w:val="Five groups of Strong and Resilient Communities"/>
        <w:tblDescription w:val="Five groups of Strong and Resilient Communities"/>
      </w:tblPr>
      <w:tblGrid>
        <w:gridCol w:w="1985"/>
        <w:gridCol w:w="6946"/>
      </w:tblGrid>
      <w:tr w:rsidR="00A63E6A" w:rsidRPr="005C7DDD" w14:paraId="151821C4" w14:textId="77777777" w:rsidTr="00A63E6A">
        <w:trPr>
          <w:trHeight w:val="544"/>
        </w:trPr>
        <w:tc>
          <w:tcPr>
            <w:tcW w:w="1985" w:type="dxa"/>
            <w:shd w:val="clear" w:color="auto" w:fill="auto"/>
            <w:tcMar>
              <w:top w:w="72" w:type="dxa"/>
              <w:left w:w="133" w:type="dxa"/>
              <w:bottom w:w="72" w:type="dxa"/>
              <w:right w:w="133" w:type="dxa"/>
            </w:tcMar>
            <w:hideMark/>
          </w:tcPr>
          <w:p w14:paraId="151821C2" w14:textId="77777777" w:rsidR="00A63E6A" w:rsidRPr="00485053" w:rsidRDefault="00A63E6A" w:rsidP="00A63E6A">
            <w:pPr>
              <w:spacing w:after="0" w:line="240" w:lineRule="auto"/>
              <w:rPr>
                <w:rFonts w:ascii="Calibri" w:hAnsi="Calibri" w:cs="Arial"/>
                <w:i/>
              </w:rPr>
            </w:pPr>
            <w:r w:rsidRPr="00485053">
              <w:rPr>
                <w:rFonts w:ascii="Calibri" w:hAnsi="Calibri" w:cs="Arial"/>
                <w:b/>
                <w:bCs/>
                <w:i/>
              </w:rPr>
              <w:t>A sense of belonging</w:t>
            </w:r>
          </w:p>
        </w:tc>
        <w:tc>
          <w:tcPr>
            <w:tcW w:w="6946" w:type="dxa"/>
            <w:shd w:val="clear" w:color="auto" w:fill="auto"/>
            <w:tcMar>
              <w:top w:w="72" w:type="dxa"/>
              <w:left w:w="133" w:type="dxa"/>
              <w:bottom w:w="72" w:type="dxa"/>
              <w:right w:w="133" w:type="dxa"/>
            </w:tcMar>
            <w:hideMark/>
          </w:tcPr>
          <w:p w14:paraId="151821C3" w14:textId="77777777" w:rsidR="00A63E6A" w:rsidRPr="00485053" w:rsidRDefault="00A63E6A" w:rsidP="00A63E6A">
            <w:pPr>
              <w:spacing w:after="0" w:line="240" w:lineRule="auto"/>
              <w:rPr>
                <w:rFonts w:ascii="Calibri" w:hAnsi="Calibri" w:cs="Arial"/>
                <w:i/>
              </w:rPr>
            </w:pPr>
            <w:r w:rsidRPr="00485053">
              <w:rPr>
                <w:rFonts w:ascii="Calibri" w:hAnsi="Calibri" w:cs="Arial"/>
                <w:i/>
              </w:rPr>
              <w:t>Through a greater sense of connection to and pride in their community, with shared values and trust, and a sense of pride in the Australian way of life and culture.</w:t>
            </w:r>
          </w:p>
        </w:tc>
      </w:tr>
      <w:tr w:rsidR="00A63E6A" w:rsidRPr="005C7DDD" w14:paraId="151821C7" w14:textId="77777777" w:rsidTr="00A63E6A">
        <w:trPr>
          <w:trHeight w:val="594"/>
        </w:trPr>
        <w:tc>
          <w:tcPr>
            <w:tcW w:w="1985" w:type="dxa"/>
            <w:shd w:val="clear" w:color="auto" w:fill="auto"/>
            <w:tcMar>
              <w:top w:w="72" w:type="dxa"/>
              <w:left w:w="133" w:type="dxa"/>
              <w:bottom w:w="72" w:type="dxa"/>
              <w:right w:w="133" w:type="dxa"/>
            </w:tcMar>
            <w:hideMark/>
          </w:tcPr>
          <w:p w14:paraId="151821C5" w14:textId="77777777" w:rsidR="00A63E6A" w:rsidRPr="00485053" w:rsidRDefault="00A63E6A" w:rsidP="00A63E6A">
            <w:pPr>
              <w:spacing w:after="0" w:line="240" w:lineRule="auto"/>
              <w:rPr>
                <w:rFonts w:ascii="Calibri" w:hAnsi="Calibri" w:cs="Arial"/>
                <w:i/>
              </w:rPr>
            </w:pPr>
            <w:r w:rsidRPr="00485053">
              <w:rPr>
                <w:rFonts w:ascii="Calibri" w:hAnsi="Calibri" w:cs="Arial"/>
                <w:b/>
                <w:bCs/>
                <w:i/>
              </w:rPr>
              <w:t>A sense of social inclusion</w:t>
            </w:r>
          </w:p>
        </w:tc>
        <w:tc>
          <w:tcPr>
            <w:tcW w:w="6946" w:type="dxa"/>
            <w:shd w:val="clear" w:color="auto" w:fill="auto"/>
            <w:tcMar>
              <w:top w:w="72" w:type="dxa"/>
              <w:left w:w="133" w:type="dxa"/>
              <w:bottom w:w="72" w:type="dxa"/>
              <w:right w:w="133" w:type="dxa"/>
            </w:tcMar>
            <w:hideMark/>
          </w:tcPr>
          <w:p w14:paraId="151821C6" w14:textId="77777777" w:rsidR="00A63E6A" w:rsidRPr="00485053" w:rsidRDefault="00A63E6A" w:rsidP="00A63E6A">
            <w:pPr>
              <w:spacing w:after="0" w:line="240" w:lineRule="auto"/>
              <w:rPr>
                <w:rFonts w:ascii="Calibri" w:hAnsi="Calibri" w:cs="Arial"/>
                <w:i/>
              </w:rPr>
            </w:pPr>
            <w:r w:rsidRPr="00485053">
              <w:rPr>
                <w:rFonts w:ascii="Calibri" w:hAnsi="Calibri" w:cs="Arial"/>
                <w:i/>
              </w:rPr>
              <w:t>By providing community members with equitable access to resources, such as education, employment and housing.</w:t>
            </w:r>
          </w:p>
        </w:tc>
      </w:tr>
      <w:tr w:rsidR="00A63E6A" w:rsidRPr="005C7DDD" w14:paraId="151821CA" w14:textId="77777777" w:rsidTr="00A63E6A">
        <w:trPr>
          <w:trHeight w:val="837"/>
        </w:trPr>
        <w:tc>
          <w:tcPr>
            <w:tcW w:w="1985" w:type="dxa"/>
            <w:shd w:val="clear" w:color="auto" w:fill="auto"/>
            <w:tcMar>
              <w:top w:w="72" w:type="dxa"/>
              <w:left w:w="133" w:type="dxa"/>
              <w:bottom w:w="72" w:type="dxa"/>
              <w:right w:w="133" w:type="dxa"/>
            </w:tcMar>
            <w:hideMark/>
          </w:tcPr>
          <w:p w14:paraId="151821C8" w14:textId="77777777" w:rsidR="00A63E6A" w:rsidRPr="00485053" w:rsidRDefault="00A63E6A" w:rsidP="00A63E6A">
            <w:pPr>
              <w:spacing w:after="0" w:line="240" w:lineRule="auto"/>
              <w:rPr>
                <w:rFonts w:ascii="Calibri" w:hAnsi="Calibri" w:cs="Arial"/>
                <w:i/>
              </w:rPr>
            </w:pPr>
            <w:r w:rsidRPr="00485053">
              <w:rPr>
                <w:rFonts w:ascii="Calibri" w:hAnsi="Calibri" w:cs="Arial"/>
                <w:b/>
                <w:bCs/>
                <w:i/>
              </w:rPr>
              <w:t>Plenty of opportunities to participate</w:t>
            </w:r>
          </w:p>
        </w:tc>
        <w:tc>
          <w:tcPr>
            <w:tcW w:w="6946" w:type="dxa"/>
            <w:shd w:val="clear" w:color="auto" w:fill="auto"/>
            <w:tcMar>
              <w:top w:w="72" w:type="dxa"/>
              <w:left w:w="133" w:type="dxa"/>
              <w:bottom w:w="72" w:type="dxa"/>
              <w:right w:w="133" w:type="dxa"/>
            </w:tcMar>
            <w:hideMark/>
          </w:tcPr>
          <w:p w14:paraId="151821C9" w14:textId="77777777" w:rsidR="00A63E6A" w:rsidRPr="00485053" w:rsidRDefault="00A63E6A" w:rsidP="00A63E6A">
            <w:pPr>
              <w:spacing w:after="0" w:line="240" w:lineRule="auto"/>
              <w:rPr>
                <w:rFonts w:ascii="Calibri" w:hAnsi="Calibri" w:cs="Arial"/>
                <w:i/>
              </w:rPr>
            </w:pPr>
            <w:r w:rsidRPr="00485053">
              <w:rPr>
                <w:rFonts w:ascii="Calibri" w:hAnsi="Calibri" w:cs="Arial"/>
                <w:i/>
              </w:rPr>
              <w:t>By ensuring that there are opportunities to obtain voluntary work or gainful employment, as well as cooperative involvement in events that cross boundaries of race and culture.</w:t>
            </w:r>
          </w:p>
        </w:tc>
      </w:tr>
      <w:tr w:rsidR="00A63E6A" w:rsidRPr="005C7DDD" w14:paraId="151821CD" w14:textId="77777777" w:rsidTr="00A63E6A">
        <w:trPr>
          <w:trHeight w:val="554"/>
        </w:trPr>
        <w:tc>
          <w:tcPr>
            <w:tcW w:w="1985" w:type="dxa"/>
            <w:shd w:val="clear" w:color="auto" w:fill="auto"/>
            <w:tcMar>
              <w:top w:w="72" w:type="dxa"/>
              <w:left w:w="133" w:type="dxa"/>
              <w:bottom w:w="72" w:type="dxa"/>
              <w:right w:w="133" w:type="dxa"/>
            </w:tcMar>
            <w:hideMark/>
          </w:tcPr>
          <w:p w14:paraId="151821CB" w14:textId="77777777" w:rsidR="00A63E6A" w:rsidRPr="00485053" w:rsidRDefault="00A63E6A" w:rsidP="00A63E6A">
            <w:pPr>
              <w:spacing w:after="0" w:line="240" w:lineRule="auto"/>
              <w:rPr>
                <w:rFonts w:ascii="Calibri" w:hAnsi="Calibri" w:cs="Arial"/>
                <w:i/>
              </w:rPr>
            </w:pPr>
            <w:r w:rsidRPr="00485053">
              <w:rPr>
                <w:rFonts w:ascii="Calibri" w:hAnsi="Calibri" w:cs="Arial"/>
                <w:b/>
                <w:bCs/>
                <w:i/>
              </w:rPr>
              <w:t>Acceptance from the broader community</w:t>
            </w:r>
          </w:p>
        </w:tc>
        <w:tc>
          <w:tcPr>
            <w:tcW w:w="6946" w:type="dxa"/>
            <w:shd w:val="clear" w:color="auto" w:fill="auto"/>
            <w:tcMar>
              <w:top w:w="72" w:type="dxa"/>
              <w:left w:w="133" w:type="dxa"/>
              <w:bottom w:w="72" w:type="dxa"/>
              <w:right w:w="133" w:type="dxa"/>
            </w:tcMar>
            <w:hideMark/>
          </w:tcPr>
          <w:p w14:paraId="151821CC" w14:textId="77777777" w:rsidR="00A63E6A" w:rsidRPr="00485053" w:rsidRDefault="00A63E6A" w:rsidP="00A63E6A">
            <w:pPr>
              <w:spacing w:after="0" w:line="240" w:lineRule="auto"/>
              <w:rPr>
                <w:rFonts w:ascii="Calibri" w:hAnsi="Calibri" w:cs="Arial"/>
                <w:i/>
              </w:rPr>
            </w:pPr>
            <w:r w:rsidRPr="00485053">
              <w:rPr>
                <w:rFonts w:ascii="Calibri" w:hAnsi="Calibri" w:cs="Arial"/>
                <w:i/>
              </w:rPr>
              <w:t xml:space="preserve">With mutual respect, low levels of discrimination, positive attitudes towards minorities and newcomers, and a resilience to accept different points of view. </w:t>
            </w:r>
          </w:p>
        </w:tc>
      </w:tr>
      <w:tr w:rsidR="00A63E6A" w:rsidRPr="005C7DDD" w14:paraId="151821D0" w14:textId="77777777" w:rsidTr="00A63E6A">
        <w:trPr>
          <w:trHeight w:val="553"/>
        </w:trPr>
        <w:tc>
          <w:tcPr>
            <w:tcW w:w="1985" w:type="dxa"/>
            <w:shd w:val="clear" w:color="auto" w:fill="auto"/>
            <w:tcMar>
              <w:top w:w="72" w:type="dxa"/>
              <w:left w:w="133" w:type="dxa"/>
              <w:bottom w:w="72" w:type="dxa"/>
              <w:right w:w="133" w:type="dxa"/>
            </w:tcMar>
            <w:hideMark/>
          </w:tcPr>
          <w:p w14:paraId="151821CE" w14:textId="77777777" w:rsidR="00A63E6A" w:rsidRPr="00485053" w:rsidRDefault="00A63E6A" w:rsidP="00A63E6A">
            <w:pPr>
              <w:spacing w:after="0" w:line="240" w:lineRule="auto"/>
              <w:rPr>
                <w:rFonts w:ascii="Calibri" w:hAnsi="Calibri" w:cs="Arial"/>
                <w:i/>
              </w:rPr>
            </w:pPr>
            <w:r w:rsidRPr="00485053">
              <w:rPr>
                <w:rFonts w:ascii="Calibri" w:hAnsi="Calibri" w:cs="Arial"/>
                <w:b/>
                <w:bCs/>
                <w:i/>
              </w:rPr>
              <w:t>Self-worth</w:t>
            </w:r>
          </w:p>
        </w:tc>
        <w:tc>
          <w:tcPr>
            <w:tcW w:w="6946" w:type="dxa"/>
            <w:shd w:val="clear" w:color="auto" w:fill="auto"/>
            <w:tcMar>
              <w:top w:w="72" w:type="dxa"/>
              <w:left w:w="133" w:type="dxa"/>
              <w:bottom w:w="72" w:type="dxa"/>
              <w:right w:w="133" w:type="dxa"/>
            </w:tcMar>
            <w:hideMark/>
          </w:tcPr>
          <w:p w14:paraId="151821CF" w14:textId="77777777" w:rsidR="00A63E6A" w:rsidRPr="00485053" w:rsidRDefault="00A63E6A" w:rsidP="00A63E6A">
            <w:pPr>
              <w:spacing w:after="0" w:line="240" w:lineRule="auto"/>
              <w:rPr>
                <w:rFonts w:ascii="Calibri" w:hAnsi="Calibri" w:cs="Arial"/>
                <w:i/>
              </w:rPr>
            </w:pPr>
            <w:r w:rsidRPr="00485053">
              <w:rPr>
                <w:rFonts w:ascii="Calibri" w:hAnsi="Calibri" w:cs="Arial"/>
                <w:i/>
              </w:rPr>
              <w:t>With good life satisfaction, positive indications of happiness and wellbeing, with reasonable expectations for the future.</w:t>
            </w:r>
          </w:p>
        </w:tc>
      </w:tr>
    </w:tbl>
    <w:p w14:paraId="151821D1" w14:textId="77777777" w:rsidR="00A63E6A" w:rsidRPr="00485053" w:rsidRDefault="00A63E6A" w:rsidP="001C251F">
      <w:pPr>
        <w:spacing w:before="240" w:line="240" w:lineRule="auto"/>
        <w:rPr>
          <w:rFonts w:ascii="Calibri" w:hAnsi="Calibri"/>
        </w:rPr>
      </w:pPr>
      <w:r w:rsidRPr="00485053">
        <w:rPr>
          <w:rFonts w:ascii="Calibri" w:hAnsi="Calibri"/>
        </w:rPr>
        <w:t>The Strong and Resilient Communities Activity will adopt a new approach to address emerging issues within communities</w:t>
      </w:r>
      <w:r w:rsidRPr="001C251F">
        <w:rPr>
          <w:rFonts w:ascii="Calibri" w:hAnsi="Calibri"/>
        </w:rPr>
        <w:t xml:space="preserve">.  It will focus on strengthening the capacity of communities experiencing disadvantage to become more resilient and inclusive through greater community engagement, participation and belonging in the local community.  </w:t>
      </w:r>
      <w:r w:rsidRPr="00485053">
        <w:rPr>
          <w:rFonts w:ascii="Calibri" w:hAnsi="Calibri"/>
        </w:rPr>
        <w:t>Disadvantaged communities will be empowered to identify and address issues in their local community.</w:t>
      </w:r>
    </w:p>
    <w:p w14:paraId="151821D2" w14:textId="77777777" w:rsidR="00A63E6A" w:rsidRPr="001C251F" w:rsidRDefault="00A63E6A" w:rsidP="001C251F">
      <w:pPr>
        <w:spacing w:before="240" w:line="240" w:lineRule="auto"/>
        <w:rPr>
          <w:rFonts w:ascii="Calibri" w:hAnsi="Calibri"/>
        </w:rPr>
      </w:pPr>
      <w:r w:rsidRPr="001C251F">
        <w:rPr>
          <w:rFonts w:ascii="Calibri" w:hAnsi="Calibri"/>
        </w:rPr>
        <w:t>Grants will be available to eligible community organisations to build and sustain social cohesion and community resilience, whether through employment, education or broader community life.  Funded projects will provide individuals with a sense of belonging and communities with the building blocks for community harmony.</w:t>
      </w:r>
    </w:p>
    <w:p w14:paraId="151821D3" w14:textId="77777777" w:rsidR="00A63E6A" w:rsidRPr="001C251F" w:rsidRDefault="00A63E6A" w:rsidP="001C251F">
      <w:pPr>
        <w:spacing w:before="240" w:line="240" w:lineRule="auto"/>
        <w:rPr>
          <w:rFonts w:ascii="Calibri" w:hAnsi="Calibri"/>
        </w:rPr>
      </w:pPr>
      <w:r w:rsidRPr="00485053">
        <w:rPr>
          <w:rFonts w:ascii="Calibri" w:hAnsi="Calibri"/>
        </w:rPr>
        <w:lastRenderedPageBreak/>
        <w:t xml:space="preserve">The Strong and Resilient Communities Activity will comprise three grant </w:t>
      </w:r>
      <w:r w:rsidR="003D1BD3">
        <w:rPr>
          <w:rFonts w:ascii="Calibri" w:hAnsi="Calibri"/>
        </w:rPr>
        <w:t>opportunities</w:t>
      </w:r>
      <w:r w:rsidRPr="00485053">
        <w:rPr>
          <w:rFonts w:ascii="Calibri" w:hAnsi="Calibri"/>
        </w:rPr>
        <w:t xml:space="preserve">: </w:t>
      </w:r>
      <w:r w:rsidRPr="00411139">
        <w:rPr>
          <w:rFonts w:ascii="Calibri" w:hAnsi="Calibri"/>
        </w:rPr>
        <w:t>Community Resilience</w:t>
      </w:r>
      <w:r w:rsidR="00411139" w:rsidRPr="00411139">
        <w:rPr>
          <w:rFonts w:ascii="Calibri" w:hAnsi="Calibri"/>
        </w:rPr>
        <w:t xml:space="preserve">, </w:t>
      </w:r>
      <w:r w:rsidRPr="00411139">
        <w:rPr>
          <w:rFonts w:ascii="Calibri" w:hAnsi="Calibri"/>
        </w:rPr>
        <w:t>Inclusive Communities</w:t>
      </w:r>
      <w:r w:rsidR="00411139" w:rsidRPr="00411139">
        <w:rPr>
          <w:rFonts w:ascii="Calibri" w:hAnsi="Calibri"/>
        </w:rPr>
        <w:t xml:space="preserve"> and </w:t>
      </w:r>
      <w:r w:rsidRPr="00411139">
        <w:rPr>
          <w:rFonts w:ascii="Calibri" w:hAnsi="Calibri"/>
        </w:rPr>
        <w:t>National Research</w:t>
      </w:r>
      <w:r w:rsidR="00411139" w:rsidRPr="00411139">
        <w:rPr>
          <w:rFonts w:ascii="Calibri" w:hAnsi="Calibri"/>
        </w:rPr>
        <w:t>.</w:t>
      </w:r>
    </w:p>
    <w:p w14:paraId="151821D4" w14:textId="6FDEC7E8" w:rsidR="00A63E6A" w:rsidRPr="00485053" w:rsidRDefault="00A63E6A" w:rsidP="001C251F">
      <w:pPr>
        <w:spacing w:before="240" w:line="240" w:lineRule="auto"/>
        <w:rPr>
          <w:rFonts w:ascii="Calibri" w:hAnsi="Calibri"/>
        </w:rPr>
      </w:pPr>
      <w:r w:rsidRPr="00485053">
        <w:rPr>
          <w:rFonts w:ascii="Calibri" w:hAnsi="Calibri"/>
        </w:rPr>
        <w:t>The Strong and Resilient Communities Activity will fund a</w:t>
      </w:r>
      <w:r w:rsidR="00CD341D">
        <w:rPr>
          <w:rFonts w:ascii="Calibri" w:hAnsi="Calibri"/>
        </w:rPr>
        <w:t xml:space="preserve"> diverse range of service types</w:t>
      </w:r>
      <w:r w:rsidRPr="00485053">
        <w:rPr>
          <w:rFonts w:ascii="Calibri" w:hAnsi="Calibri"/>
        </w:rPr>
        <w:t xml:space="preserve">.  Due to the size and complexity of the Strong and Resilient Communities Activity, access to funding will be available through a variety of means and at various times throughout the funding period.  </w:t>
      </w:r>
    </w:p>
    <w:p w14:paraId="151821D5" w14:textId="11390D7F" w:rsidR="00A63E6A" w:rsidRPr="005D6662" w:rsidRDefault="00A63E6A" w:rsidP="003B4E56">
      <w:pPr>
        <w:spacing w:line="240" w:lineRule="auto"/>
        <w:rPr>
          <w:rFonts w:ascii="Calibri" w:hAnsi="Calibri"/>
        </w:rPr>
      </w:pPr>
      <w:r w:rsidRPr="005D6662">
        <w:rPr>
          <w:rFonts w:ascii="Calibri" w:hAnsi="Calibri"/>
        </w:rPr>
        <w:t xml:space="preserve">The Strong and Resilient Communities Activity will be undertaken according to the </w:t>
      </w:r>
      <w:r w:rsidRPr="005D6662">
        <w:rPr>
          <w:rFonts w:ascii="Calibri" w:hAnsi="Calibri"/>
          <w:i/>
        </w:rPr>
        <w:t>Commonwealth Gran</w:t>
      </w:r>
      <w:r w:rsidR="00F04B8D">
        <w:rPr>
          <w:rFonts w:ascii="Calibri" w:hAnsi="Calibri"/>
          <w:i/>
        </w:rPr>
        <w:t>ts Rules and Guidelines (</w:t>
      </w:r>
      <w:hyperlink r:id="rId13" w:history="1">
        <w:r w:rsidR="00F04B8D" w:rsidRPr="00F04B8D">
          <w:rPr>
            <w:rStyle w:val="Hyperlink"/>
            <w:rFonts w:ascii="Calibri" w:hAnsi="Calibri" w:cstheme="minorBidi"/>
            <w:i/>
          </w:rPr>
          <w:t>CGRGs</w:t>
        </w:r>
      </w:hyperlink>
      <w:r w:rsidR="00F04B8D">
        <w:rPr>
          <w:rFonts w:ascii="Calibri" w:hAnsi="Calibri"/>
          <w:i/>
        </w:rPr>
        <w:t>).</w:t>
      </w:r>
    </w:p>
    <w:p w14:paraId="151821D6" w14:textId="52D3F748" w:rsidR="00A63E6A" w:rsidRPr="005D6662" w:rsidRDefault="00A63E6A" w:rsidP="00A63E6A">
      <w:pPr>
        <w:rPr>
          <w:rFonts w:ascii="Calibri" w:hAnsi="Calibri"/>
        </w:rPr>
      </w:pPr>
      <w:r w:rsidRPr="005D6662">
        <w:rPr>
          <w:rFonts w:ascii="Calibri" w:hAnsi="Calibri"/>
        </w:rPr>
        <w:t xml:space="preserve">These guidelines contain information for the administration of </w:t>
      </w:r>
      <w:r w:rsidRPr="005D6662">
        <w:rPr>
          <w:rFonts w:ascii="Calibri" w:hAnsi="Calibri"/>
          <w:b/>
        </w:rPr>
        <w:t>National Research</w:t>
      </w:r>
      <w:r w:rsidR="00CD341D">
        <w:rPr>
          <w:rFonts w:ascii="Calibri" w:hAnsi="Calibri"/>
        </w:rPr>
        <w:t xml:space="preserve"> </w:t>
      </w:r>
      <w:r w:rsidR="00CD341D" w:rsidRPr="00CD341D">
        <w:rPr>
          <w:rFonts w:ascii="Calibri" w:hAnsi="Calibri"/>
          <w:b/>
        </w:rPr>
        <w:t>G</w:t>
      </w:r>
      <w:r w:rsidRPr="00CD341D">
        <w:rPr>
          <w:rFonts w:ascii="Calibri" w:hAnsi="Calibri"/>
          <w:b/>
        </w:rPr>
        <w:t>rants</w:t>
      </w:r>
      <w:r w:rsidRPr="005D6662">
        <w:rPr>
          <w:rFonts w:ascii="Calibri" w:hAnsi="Calibri"/>
        </w:rPr>
        <w:t>.</w:t>
      </w:r>
    </w:p>
    <w:p w14:paraId="151821D7" w14:textId="6EFA0FFE" w:rsidR="00883406" w:rsidRPr="00DE4A36" w:rsidRDefault="00045933" w:rsidP="00121F0E">
      <w:pPr>
        <w:pStyle w:val="Heading2Numbered"/>
        <w:rPr>
          <w:sz w:val="32"/>
          <w:szCs w:val="32"/>
        </w:rPr>
      </w:pPr>
      <w:bookmarkStart w:id="8" w:name="_Toc494274644"/>
      <w:r w:rsidRPr="00DE4A36">
        <w:rPr>
          <w:sz w:val="32"/>
          <w:szCs w:val="32"/>
        </w:rPr>
        <w:t xml:space="preserve">About the </w:t>
      </w:r>
      <w:bookmarkStart w:id="9" w:name="_Toc478130326"/>
      <w:bookmarkStart w:id="10" w:name="_Ref421783365"/>
      <w:bookmarkEnd w:id="7"/>
      <w:r w:rsidR="00CD341D">
        <w:rPr>
          <w:sz w:val="32"/>
          <w:szCs w:val="32"/>
        </w:rPr>
        <w:t>National Research G</w:t>
      </w:r>
      <w:r w:rsidR="00883406" w:rsidRPr="00DE4A36">
        <w:rPr>
          <w:sz w:val="32"/>
          <w:szCs w:val="32"/>
        </w:rPr>
        <w:t>rants</w:t>
      </w:r>
      <w:bookmarkEnd w:id="8"/>
      <w:bookmarkEnd w:id="9"/>
    </w:p>
    <w:p w14:paraId="151821D8" w14:textId="77777777" w:rsidR="00883406" w:rsidRPr="005D6662" w:rsidRDefault="00883406" w:rsidP="00883406">
      <w:pPr>
        <w:spacing w:after="80"/>
        <w:rPr>
          <w:rFonts w:ascii="Calibri" w:hAnsi="Calibri"/>
        </w:rPr>
      </w:pPr>
      <w:r w:rsidRPr="005D6662">
        <w:rPr>
          <w:rFonts w:ascii="Calibri" w:hAnsi="Calibri"/>
        </w:rPr>
        <w:t>This document sets out:</w:t>
      </w:r>
    </w:p>
    <w:p w14:paraId="151821D9" w14:textId="61D10E21" w:rsidR="00883406" w:rsidRPr="00A760B5" w:rsidRDefault="00883406" w:rsidP="00BA0AF9">
      <w:pPr>
        <w:pStyle w:val="ListParagraph"/>
        <w:numPr>
          <w:ilvl w:val="0"/>
          <w:numId w:val="17"/>
        </w:numPr>
        <w:contextualSpacing/>
      </w:pPr>
      <w:r w:rsidRPr="00A760B5">
        <w:t xml:space="preserve">the purpose of the </w:t>
      </w:r>
      <w:r w:rsidRPr="003B4E56">
        <w:t>National Research</w:t>
      </w:r>
      <w:r w:rsidR="00CD341D">
        <w:t xml:space="preserve"> G</w:t>
      </w:r>
      <w:r>
        <w:t>rants</w:t>
      </w:r>
    </w:p>
    <w:p w14:paraId="151821DA" w14:textId="77777777" w:rsidR="00883406" w:rsidRPr="00A760B5" w:rsidRDefault="00883406" w:rsidP="00BA0AF9">
      <w:pPr>
        <w:pStyle w:val="ListParagraph"/>
        <w:numPr>
          <w:ilvl w:val="0"/>
          <w:numId w:val="17"/>
        </w:numPr>
        <w:contextualSpacing/>
      </w:pPr>
      <w:r w:rsidRPr="00A760B5">
        <w:t>the eligibility and assessment criteria</w:t>
      </w:r>
    </w:p>
    <w:p w14:paraId="151821DB" w14:textId="77777777" w:rsidR="00883406" w:rsidRPr="00A760B5" w:rsidRDefault="00883406" w:rsidP="00BA0AF9">
      <w:pPr>
        <w:pStyle w:val="ListParagraph"/>
        <w:numPr>
          <w:ilvl w:val="0"/>
          <w:numId w:val="17"/>
        </w:numPr>
        <w:contextualSpacing/>
      </w:pPr>
      <w:r w:rsidRPr="00A760B5">
        <w:t xml:space="preserve">how grant applications are monitored </w:t>
      </w:r>
      <w:r>
        <w:t>and</w:t>
      </w:r>
      <w:r w:rsidRPr="002E6958">
        <w:t xml:space="preserve"> </w:t>
      </w:r>
      <w:r w:rsidRPr="00A760B5">
        <w:t>evaluated</w:t>
      </w:r>
    </w:p>
    <w:p w14:paraId="151821DC" w14:textId="77777777" w:rsidR="00883406" w:rsidRDefault="00883406" w:rsidP="00BA0AF9">
      <w:pPr>
        <w:pStyle w:val="ListParagraph"/>
        <w:numPr>
          <w:ilvl w:val="0"/>
          <w:numId w:val="17"/>
        </w:numPr>
        <w:contextualSpacing/>
      </w:pPr>
      <w:r w:rsidRPr="00A760B5">
        <w:t xml:space="preserve">responsibilities and expectations in relation to the opportunity. </w:t>
      </w:r>
    </w:p>
    <w:p w14:paraId="151821DD" w14:textId="547E31B6" w:rsidR="00494284" w:rsidRPr="008F11C9" w:rsidRDefault="00494284" w:rsidP="008F11C9">
      <w:pPr>
        <w:rPr>
          <w:rFonts w:ascii="Calibri" w:hAnsi="Calibri"/>
        </w:rPr>
      </w:pPr>
      <w:r w:rsidRPr="008F11C9">
        <w:rPr>
          <w:rFonts w:ascii="Calibri" w:hAnsi="Calibri"/>
          <w:b/>
        </w:rPr>
        <w:t>National Research</w:t>
      </w:r>
      <w:r w:rsidR="00CD341D">
        <w:rPr>
          <w:rFonts w:ascii="Calibri" w:hAnsi="Calibri"/>
        </w:rPr>
        <w:t xml:space="preserve"> </w:t>
      </w:r>
      <w:r w:rsidR="00CD341D" w:rsidRPr="00CD341D">
        <w:rPr>
          <w:rFonts w:ascii="Calibri" w:hAnsi="Calibri"/>
          <w:b/>
        </w:rPr>
        <w:t>G</w:t>
      </w:r>
      <w:r w:rsidRPr="00CD341D">
        <w:rPr>
          <w:rFonts w:ascii="Calibri" w:hAnsi="Calibri"/>
          <w:b/>
        </w:rPr>
        <w:t>rants</w:t>
      </w:r>
      <w:r w:rsidRPr="008F11C9">
        <w:rPr>
          <w:rFonts w:ascii="Calibri" w:hAnsi="Calibri"/>
        </w:rPr>
        <w:t xml:space="preserve"> will help to build the Government’s understanding of existing and emerging issues and increase the evidence base to inform Commonwealth Government policies and programs. </w:t>
      </w:r>
    </w:p>
    <w:p w14:paraId="151821DE" w14:textId="001B8819" w:rsidR="003E5726" w:rsidRPr="005D6662" w:rsidRDefault="003E5726" w:rsidP="003E5726">
      <w:pPr>
        <w:rPr>
          <w:rFonts w:ascii="Calibri" w:hAnsi="Calibri" w:cs="Arial"/>
        </w:rPr>
      </w:pPr>
      <w:r>
        <w:rPr>
          <w:rFonts w:ascii="Calibri" w:hAnsi="Calibri"/>
        </w:rPr>
        <w:t xml:space="preserve">The aim of the National Research </w:t>
      </w:r>
      <w:r w:rsidR="00CD341D">
        <w:rPr>
          <w:rFonts w:ascii="Calibri" w:hAnsi="Calibri"/>
        </w:rPr>
        <w:t>G</w:t>
      </w:r>
      <w:r>
        <w:rPr>
          <w:rFonts w:ascii="Calibri" w:hAnsi="Calibri"/>
        </w:rPr>
        <w:t xml:space="preserve">rants is to ensure Government will have up to date advice and information </w:t>
      </w:r>
      <w:r w:rsidRPr="005D6662">
        <w:rPr>
          <w:rFonts w:ascii="Calibri" w:hAnsi="Calibri"/>
        </w:rPr>
        <w:t xml:space="preserve">to respond to </w:t>
      </w:r>
      <w:r>
        <w:rPr>
          <w:rFonts w:ascii="Calibri" w:hAnsi="Calibri"/>
        </w:rPr>
        <w:t xml:space="preserve">issues that impact on the ability of </w:t>
      </w:r>
      <w:r w:rsidRPr="005D6662">
        <w:rPr>
          <w:rFonts w:ascii="Calibri" w:hAnsi="Calibri"/>
        </w:rPr>
        <w:t xml:space="preserve">individuals, families and communities to thrive, </w:t>
      </w:r>
      <w:r>
        <w:rPr>
          <w:rFonts w:ascii="Calibri" w:hAnsi="Calibri"/>
        </w:rPr>
        <w:t xml:space="preserve">and to </w:t>
      </w:r>
      <w:r w:rsidRPr="005D6662">
        <w:rPr>
          <w:rFonts w:ascii="Calibri" w:hAnsi="Calibri"/>
        </w:rPr>
        <w:t xml:space="preserve">be free from </w:t>
      </w:r>
      <w:r>
        <w:rPr>
          <w:rFonts w:ascii="Calibri" w:hAnsi="Calibri"/>
        </w:rPr>
        <w:t>intolerance and discrimination</w:t>
      </w:r>
      <w:r w:rsidRPr="005D6662">
        <w:rPr>
          <w:rFonts w:ascii="Calibri" w:hAnsi="Calibri" w:cs="Arial"/>
        </w:rPr>
        <w:t>.</w:t>
      </w:r>
    </w:p>
    <w:p w14:paraId="151821DF" w14:textId="77777777" w:rsidR="00494284" w:rsidRPr="008F11C9" w:rsidRDefault="00494284" w:rsidP="008F11C9">
      <w:pPr>
        <w:rPr>
          <w:rFonts w:ascii="Calibri" w:hAnsi="Calibri"/>
        </w:rPr>
      </w:pPr>
      <w:r w:rsidRPr="008F11C9">
        <w:rPr>
          <w:rFonts w:ascii="Calibri" w:hAnsi="Calibri"/>
        </w:rPr>
        <w:t xml:space="preserve">Funding will be available for one-off time-limited research and advice projects that impact on community resilience and social cohesion in Australia and reflect current Government priorities, address emerging issues and/or </w:t>
      </w:r>
      <w:r w:rsidR="0086360F" w:rsidRPr="008F11C9">
        <w:rPr>
          <w:rFonts w:ascii="Calibri" w:hAnsi="Calibri"/>
        </w:rPr>
        <w:t>provid</w:t>
      </w:r>
      <w:r w:rsidR="0086360F">
        <w:rPr>
          <w:rFonts w:ascii="Calibri" w:hAnsi="Calibri"/>
        </w:rPr>
        <w:t>e</w:t>
      </w:r>
      <w:r w:rsidR="0086360F" w:rsidRPr="008F11C9">
        <w:rPr>
          <w:rFonts w:ascii="Calibri" w:hAnsi="Calibri"/>
        </w:rPr>
        <w:t xml:space="preserve"> </w:t>
      </w:r>
      <w:r w:rsidRPr="008F11C9">
        <w:rPr>
          <w:rFonts w:ascii="Calibri" w:hAnsi="Calibri"/>
        </w:rPr>
        <w:t>innovative solutions to issues of national significance.</w:t>
      </w:r>
    </w:p>
    <w:p w14:paraId="151821E0" w14:textId="77777777" w:rsidR="00883406" w:rsidRPr="00DE4A36" w:rsidRDefault="00121F0E" w:rsidP="00121F0E">
      <w:pPr>
        <w:pStyle w:val="Heading2Numbered"/>
        <w:rPr>
          <w:sz w:val="32"/>
          <w:szCs w:val="32"/>
        </w:rPr>
      </w:pPr>
      <w:bookmarkStart w:id="11" w:name="_Toc478130327"/>
      <w:r w:rsidRPr="00DE4A36">
        <w:rPr>
          <w:sz w:val="32"/>
          <w:szCs w:val="32"/>
        </w:rPr>
        <w:t xml:space="preserve"> </w:t>
      </w:r>
      <w:bookmarkStart w:id="12" w:name="_Toc494274645"/>
      <w:r w:rsidR="00883406" w:rsidRPr="00DE4A36">
        <w:rPr>
          <w:sz w:val="32"/>
          <w:szCs w:val="32"/>
        </w:rPr>
        <w:t>What types of projects will be funded?</w:t>
      </w:r>
      <w:bookmarkEnd w:id="11"/>
      <w:bookmarkEnd w:id="12"/>
    </w:p>
    <w:p w14:paraId="151821E1" w14:textId="77777777" w:rsidR="00494284" w:rsidRPr="008F11C9" w:rsidRDefault="00494284" w:rsidP="008F11C9">
      <w:pPr>
        <w:rPr>
          <w:rFonts w:ascii="Calibri" w:hAnsi="Calibri"/>
        </w:rPr>
      </w:pPr>
      <w:r w:rsidRPr="008F11C9">
        <w:rPr>
          <w:rFonts w:ascii="Calibri" w:hAnsi="Calibri"/>
        </w:rPr>
        <w:t xml:space="preserve">The types of projects that will be funded are strictly limited to research and advice projects and should relate to the objectives of the Strong and Resilient Communities Activity set </w:t>
      </w:r>
      <w:r w:rsidRPr="003A3A84">
        <w:rPr>
          <w:rFonts w:ascii="Calibri" w:hAnsi="Calibri"/>
        </w:rPr>
        <w:t>out on page 5.</w:t>
      </w:r>
      <w:r w:rsidRPr="008F11C9">
        <w:rPr>
          <w:rFonts w:ascii="Calibri" w:hAnsi="Calibri"/>
        </w:rPr>
        <w:t xml:space="preserve"> Projects could include, for example:</w:t>
      </w:r>
    </w:p>
    <w:p w14:paraId="151821E2" w14:textId="77777777" w:rsidR="00883406" w:rsidRDefault="00883406" w:rsidP="00BA0AF9">
      <w:pPr>
        <w:pStyle w:val="ListParagraph"/>
        <w:numPr>
          <w:ilvl w:val="0"/>
          <w:numId w:val="17"/>
        </w:numPr>
        <w:contextualSpacing/>
      </w:pPr>
      <w:r>
        <w:t>i</w:t>
      </w:r>
      <w:r w:rsidRPr="00373B98">
        <w:t>ncreas</w:t>
      </w:r>
      <w:r>
        <w:t xml:space="preserve">ing the </w:t>
      </w:r>
      <w:r w:rsidRPr="00373B98">
        <w:t xml:space="preserve">understanding of factors </w:t>
      </w:r>
      <w:r>
        <w:t>that impact</w:t>
      </w:r>
      <w:r w:rsidRPr="00373B98">
        <w:t xml:space="preserve"> on social cohesion in Australian communities</w:t>
      </w:r>
    </w:p>
    <w:p w14:paraId="151821E3" w14:textId="77777777" w:rsidR="00883406" w:rsidRPr="00373B98" w:rsidRDefault="00883406" w:rsidP="00BA0AF9">
      <w:pPr>
        <w:pStyle w:val="ListParagraph"/>
        <w:numPr>
          <w:ilvl w:val="0"/>
          <w:numId w:val="17"/>
        </w:numPr>
        <w:contextualSpacing/>
      </w:pPr>
      <w:r>
        <w:t>f</w:t>
      </w:r>
      <w:r w:rsidRPr="00373B98">
        <w:t xml:space="preserve">actors and strategies for successful integration and harmony in communities, in particular practical ways to engage marginalised or at risk </w:t>
      </w:r>
      <w:r>
        <w:t xml:space="preserve">children and </w:t>
      </w:r>
      <w:r w:rsidRPr="00373B98">
        <w:t>youth</w:t>
      </w:r>
    </w:p>
    <w:p w14:paraId="151821E4" w14:textId="77777777" w:rsidR="00883406" w:rsidRPr="00373B98" w:rsidRDefault="00883406" w:rsidP="00BA0AF9">
      <w:pPr>
        <w:pStyle w:val="ListParagraph"/>
        <w:numPr>
          <w:ilvl w:val="0"/>
          <w:numId w:val="17"/>
        </w:numPr>
        <w:contextualSpacing/>
      </w:pPr>
      <w:r>
        <w:t>e</w:t>
      </w:r>
      <w:r w:rsidRPr="00373B98">
        <w:t>mpower</w:t>
      </w:r>
      <w:r>
        <w:t xml:space="preserve">ment of </w:t>
      </w:r>
      <w:r w:rsidRPr="00373B98">
        <w:t>culturally and linguistically diverse women, in particular humanitarian entrants and women experiencing domestic violence or isolation</w:t>
      </w:r>
    </w:p>
    <w:p w14:paraId="151821E5" w14:textId="77777777" w:rsidR="00883406" w:rsidRDefault="00883406" w:rsidP="00BA0AF9">
      <w:pPr>
        <w:pStyle w:val="ListParagraph"/>
        <w:numPr>
          <w:ilvl w:val="0"/>
          <w:numId w:val="17"/>
        </w:numPr>
        <w:contextualSpacing/>
      </w:pPr>
      <w:r w:rsidRPr="00373B98">
        <w:t>place-based approaches to build capacity of disadvantaged</w:t>
      </w:r>
      <w:r>
        <w:t xml:space="preserve"> communities and increase self</w:t>
      </w:r>
      <w:r>
        <w:noBreakHyphen/>
      </w:r>
      <w:r w:rsidRPr="00373B98">
        <w:t>reliance</w:t>
      </w:r>
    </w:p>
    <w:p w14:paraId="151821E6" w14:textId="77777777" w:rsidR="00883406" w:rsidRDefault="00883406" w:rsidP="00BA0AF9">
      <w:pPr>
        <w:pStyle w:val="ListParagraph"/>
        <w:numPr>
          <w:ilvl w:val="0"/>
          <w:numId w:val="17"/>
        </w:numPr>
        <w:contextualSpacing/>
      </w:pPr>
      <w:r>
        <w:t xml:space="preserve">the </w:t>
      </w:r>
      <w:r w:rsidR="002576A5">
        <w:t xml:space="preserve">efficiency </w:t>
      </w:r>
      <w:r>
        <w:t>of funding in a particular sector, community or target group.</w:t>
      </w:r>
    </w:p>
    <w:p w14:paraId="151821E7" w14:textId="77777777" w:rsidR="00045933" w:rsidRPr="00045933" w:rsidRDefault="00883406" w:rsidP="00883406">
      <w:pPr>
        <w:pStyle w:val="NoSpacing"/>
        <w:rPr>
          <w:rFonts w:asciiTheme="majorHAnsi" w:hAnsiTheme="majorHAnsi" w:cstheme="majorHAnsi"/>
        </w:rPr>
      </w:pPr>
      <w:r>
        <w:t>Funding recipients will be required to comply with reporting requirements and provide the results of their research to the Government</w:t>
      </w:r>
      <w:r w:rsidR="00045933" w:rsidRPr="00045933">
        <w:rPr>
          <w:rFonts w:asciiTheme="majorHAnsi" w:hAnsiTheme="majorHAnsi" w:cstheme="majorHAnsi"/>
        </w:rPr>
        <w:t xml:space="preserve">. </w:t>
      </w:r>
    </w:p>
    <w:p w14:paraId="151821E8" w14:textId="77777777" w:rsidR="00045933" w:rsidRPr="00DE4A36" w:rsidRDefault="00045933" w:rsidP="00A668C8">
      <w:pPr>
        <w:pStyle w:val="Heading1Numbered"/>
      </w:pPr>
      <w:bookmarkStart w:id="13" w:name="_Toc461105052"/>
      <w:bookmarkStart w:id="14" w:name="_Toc467773954"/>
      <w:bookmarkStart w:id="15" w:name="_Toc494274646"/>
      <w:bookmarkEnd w:id="10"/>
      <w:bookmarkEnd w:id="13"/>
      <w:r w:rsidRPr="00DE4A36">
        <w:lastRenderedPageBreak/>
        <w:t>Grant amount</w:t>
      </w:r>
      <w:bookmarkEnd w:id="14"/>
      <w:bookmarkEnd w:id="15"/>
    </w:p>
    <w:p w14:paraId="151821E9" w14:textId="77777777" w:rsidR="00F711B2" w:rsidRDefault="00883406" w:rsidP="00883406">
      <w:pPr>
        <w:rPr>
          <w:rFonts w:ascii="Calibri" w:hAnsi="Calibri"/>
        </w:rPr>
      </w:pPr>
      <w:r w:rsidRPr="00485053">
        <w:rPr>
          <w:rFonts w:ascii="Calibri" w:hAnsi="Calibri"/>
        </w:rPr>
        <w:t>The Australian Government has allocated $</w:t>
      </w:r>
      <w:r w:rsidR="00EF05F0" w:rsidRPr="00485053">
        <w:rPr>
          <w:rFonts w:ascii="Calibri" w:hAnsi="Calibri"/>
        </w:rPr>
        <w:t>12.3</w:t>
      </w:r>
      <w:r w:rsidRPr="00485053">
        <w:rPr>
          <w:rFonts w:ascii="Calibri" w:hAnsi="Calibri"/>
        </w:rPr>
        <w:t xml:space="preserve"> million a year for the Strong and Resilient Communities Activity.  </w:t>
      </w:r>
      <w:r w:rsidR="003E5726">
        <w:rPr>
          <w:rFonts w:ascii="Calibri" w:hAnsi="Calibri"/>
        </w:rPr>
        <w:t>This funding will be allocated flexibly among the three SARC grant programs.</w:t>
      </w:r>
    </w:p>
    <w:p w14:paraId="151821EA" w14:textId="437A8133" w:rsidR="00883406" w:rsidRPr="00485053" w:rsidRDefault="00883406" w:rsidP="00883406">
      <w:pPr>
        <w:rPr>
          <w:rFonts w:ascii="Calibri" w:hAnsi="Calibri"/>
        </w:rPr>
      </w:pPr>
      <w:r w:rsidRPr="00485053">
        <w:rPr>
          <w:rFonts w:ascii="Calibri" w:hAnsi="Calibri"/>
        </w:rPr>
        <w:t xml:space="preserve">For National Research </w:t>
      </w:r>
      <w:r w:rsidR="00CD341D">
        <w:rPr>
          <w:rFonts w:ascii="Calibri" w:hAnsi="Calibri"/>
        </w:rPr>
        <w:t>G</w:t>
      </w:r>
      <w:r w:rsidRPr="00485053">
        <w:rPr>
          <w:rFonts w:ascii="Calibri" w:hAnsi="Calibri"/>
        </w:rPr>
        <w:t xml:space="preserve">rants, </w:t>
      </w:r>
      <w:r w:rsidR="00DF089A">
        <w:rPr>
          <w:rFonts w:ascii="Calibri" w:hAnsi="Calibri"/>
        </w:rPr>
        <w:t xml:space="preserve">funding of a minimum of </w:t>
      </w:r>
      <w:r w:rsidR="00447AC3">
        <w:rPr>
          <w:rFonts w:ascii="Calibri" w:hAnsi="Calibri"/>
        </w:rPr>
        <w:t>$</w:t>
      </w:r>
      <w:r w:rsidRPr="00485053">
        <w:rPr>
          <w:rFonts w:ascii="Calibri" w:hAnsi="Calibri"/>
        </w:rPr>
        <w:t>20,000</w:t>
      </w:r>
      <w:r w:rsidR="009D61E4" w:rsidRPr="00485053">
        <w:rPr>
          <w:rFonts w:ascii="Calibri" w:hAnsi="Calibri"/>
        </w:rPr>
        <w:t xml:space="preserve"> </w:t>
      </w:r>
      <w:r w:rsidR="00DF089A">
        <w:rPr>
          <w:rFonts w:ascii="Calibri" w:hAnsi="Calibri"/>
        </w:rPr>
        <w:t xml:space="preserve">up to a maximum of </w:t>
      </w:r>
      <w:r w:rsidRPr="00485053">
        <w:rPr>
          <w:rFonts w:ascii="Calibri" w:hAnsi="Calibri"/>
        </w:rPr>
        <w:t xml:space="preserve">$150,000 a year </w:t>
      </w:r>
      <w:r w:rsidR="00DF089A">
        <w:rPr>
          <w:rFonts w:ascii="Calibri" w:hAnsi="Calibri"/>
        </w:rPr>
        <w:t xml:space="preserve">will be available </w:t>
      </w:r>
      <w:r w:rsidRPr="00485053">
        <w:rPr>
          <w:rFonts w:ascii="Calibri" w:hAnsi="Calibri"/>
        </w:rPr>
        <w:t xml:space="preserve">depending on the scope of the </w:t>
      </w:r>
      <w:r w:rsidR="00283D1D">
        <w:rPr>
          <w:rFonts w:ascii="Calibri" w:hAnsi="Calibri"/>
        </w:rPr>
        <w:t xml:space="preserve">research project </w:t>
      </w:r>
      <w:r w:rsidRPr="00485053">
        <w:rPr>
          <w:rFonts w:ascii="Calibri" w:hAnsi="Calibri"/>
        </w:rPr>
        <w:t>and its complexity.</w:t>
      </w:r>
      <w:r w:rsidR="00447AC3">
        <w:rPr>
          <w:rFonts w:ascii="Calibri" w:hAnsi="Calibri"/>
        </w:rPr>
        <w:t xml:space="preserve">  </w:t>
      </w:r>
    </w:p>
    <w:p w14:paraId="151821EB" w14:textId="5ABF161D" w:rsidR="00883406" w:rsidRPr="00485053" w:rsidRDefault="00883406" w:rsidP="00883406">
      <w:pPr>
        <w:rPr>
          <w:rFonts w:ascii="Calibri" w:hAnsi="Calibri"/>
        </w:rPr>
      </w:pPr>
      <w:r w:rsidRPr="00485053">
        <w:rPr>
          <w:rFonts w:ascii="Calibri" w:hAnsi="Calibri"/>
        </w:rPr>
        <w:t xml:space="preserve">The funding will be available </w:t>
      </w:r>
      <w:r w:rsidRPr="008F11C9">
        <w:rPr>
          <w:rFonts w:ascii="Calibri" w:hAnsi="Calibri"/>
        </w:rPr>
        <w:t xml:space="preserve">from 1 </w:t>
      </w:r>
      <w:r w:rsidR="00082FF9" w:rsidRPr="008F11C9">
        <w:rPr>
          <w:rFonts w:ascii="Calibri" w:hAnsi="Calibri"/>
        </w:rPr>
        <w:t xml:space="preserve">April </w:t>
      </w:r>
      <w:r w:rsidRPr="008F11C9">
        <w:rPr>
          <w:rFonts w:ascii="Calibri" w:hAnsi="Calibri"/>
        </w:rPr>
        <w:t>2018 to 30 June 2021.</w:t>
      </w:r>
      <w:r w:rsidRPr="00485053">
        <w:rPr>
          <w:rFonts w:ascii="Calibri" w:hAnsi="Calibri"/>
        </w:rPr>
        <w:t xml:space="preserve">  Research projects funded under National Research </w:t>
      </w:r>
      <w:r w:rsidR="00CD341D">
        <w:rPr>
          <w:rFonts w:ascii="Calibri" w:hAnsi="Calibri"/>
        </w:rPr>
        <w:t>G</w:t>
      </w:r>
      <w:r w:rsidR="00082FF9" w:rsidRPr="00485053">
        <w:rPr>
          <w:rFonts w:ascii="Calibri" w:hAnsi="Calibri"/>
        </w:rPr>
        <w:t xml:space="preserve">rants </w:t>
      </w:r>
      <w:r w:rsidRPr="00485053">
        <w:rPr>
          <w:rFonts w:ascii="Calibri" w:hAnsi="Calibri"/>
        </w:rPr>
        <w:t>will be for a minimum of one year and a maximum of three and a</w:t>
      </w:r>
      <w:r w:rsidR="00082FF9" w:rsidRPr="00485053">
        <w:rPr>
          <w:rFonts w:ascii="Calibri" w:hAnsi="Calibri"/>
        </w:rPr>
        <w:t xml:space="preserve"> quarter</w:t>
      </w:r>
      <w:r w:rsidRPr="00485053">
        <w:rPr>
          <w:rFonts w:ascii="Calibri" w:hAnsi="Calibri"/>
        </w:rPr>
        <w:t xml:space="preserve"> years.  </w:t>
      </w:r>
      <w:r w:rsidR="00283D1D" w:rsidRPr="00485053">
        <w:rPr>
          <w:rFonts w:ascii="Calibri" w:hAnsi="Calibri"/>
        </w:rPr>
        <w:t xml:space="preserve">A research project may commence at any point within this timeframe but must cease on or before </w:t>
      </w:r>
      <w:r w:rsidR="00823D52" w:rsidRPr="00485053">
        <w:rPr>
          <w:rFonts w:ascii="Calibri" w:hAnsi="Calibri"/>
        </w:rPr>
        <w:t>3</w:t>
      </w:r>
      <w:r w:rsidR="00823D52">
        <w:rPr>
          <w:rFonts w:ascii="Calibri" w:hAnsi="Calibri"/>
        </w:rPr>
        <w:t>0</w:t>
      </w:r>
      <w:r w:rsidR="00823D52" w:rsidRPr="00485053">
        <w:rPr>
          <w:rFonts w:ascii="Calibri" w:hAnsi="Calibri"/>
        </w:rPr>
        <w:t xml:space="preserve"> </w:t>
      </w:r>
      <w:r w:rsidR="00283D1D" w:rsidRPr="00485053">
        <w:rPr>
          <w:rFonts w:ascii="Calibri" w:hAnsi="Calibri"/>
        </w:rPr>
        <w:t>June 2021.</w:t>
      </w:r>
    </w:p>
    <w:p w14:paraId="151821EC" w14:textId="3A9C8997" w:rsidR="00883406" w:rsidRPr="00485053" w:rsidRDefault="00883406" w:rsidP="00883406">
      <w:pPr>
        <w:rPr>
          <w:rFonts w:ascii="Calibri" w:hAnsi="Calibri"/>
        </w:rPr>
      </w:pPr>
      <w:r w:rsidRPr="00485053">
        <w:rPr>
          <w:rFonts w:ascii="Calibri" w:hAnsi="Calibri"/>
        </w:rPr>
        <w:t xml:space="preserve">The total allocation for National Research </w:t>
      </w:r>
      <w:r w:rsidR="00CD341D">
        <w:rPr>
          <w:rFonts w:ascii="Calibri" w:hAnsi="Calibri"/>
        </w:rPr>
        <w:t>G</w:t>
      </w:r>
      <w:r w:rsidRPr="00485053">
        <w:rPr>
          <w:rFonts w:ascii="Calibri" w:hAnsi="Calibri"/>
        </w:rPr>
        <w:t>rants will depend on the number and quality of applications received and the funding allocated through the other Strong and Resilient Communities Activity grant programs.</w:t>
      </w:r>
    </w:p>
    <w:p w14:paraId="151821ED" w14:textId="77777777" w:rsidR="00045933" w:rsidRPr="00485053" w:rsidRDefault="00883406" w:rsidP="00883406">
      <w:pPr>
        <w:rPr>
          <w:rFonts w:ascii="Calibri" w:hAnsi="Calibri"/>
        </w:rPr>
      </w:pPr>
      <w:r w:rsidRPr="00485053">
        <w:rPr>
          <w:rFonts w:ascii="Calibri" w:hAnsi="Calibri"/>
        </w:rPr>
        <w:t xml:space="preserve">To maximise funding opportunities we will support a range of research projects of varying amounts of funding and timeframes.  </w:t>
      </w:r>
    </w:p>
    <w:p w14:paraId="151821EE" w14:textId="77777777" w:rsidR="00340616" w:rsidRPr="00DE4A36" w:rsidRDefault="00340616" w:rsidP="00340616">
      <w:pPr>
        <w:pStyle w:val="Heading1Numbered"/>
      </w:pPr>
      <w:bookmarkStart w:id="16" w:name="_Toc421777594"/>
      <w:bookmarkStart w:id="17" w:name="_Ref428266971"/>
      <w:bookmarkStart w:id="18" w:name="_Toc467773955"/>
      <w:bookmarkStart w:id="19" w:name="_Toc494274647"/>
      <w:r w:rsidRPr="00DE4A36">
        <w:t>Grant eligibility</w:t>
      </w:r>
      <w:bookmarkEnd w:id="16"/>
      <w:bookmarkEnd w:id="17"/>
      <w:r w:rsidRPr="00DE4A36">
        <w:t xml:space="preserve"> criteria</w:t>
      </w:r>
      <w:bookmarkEnd w:id="18"/>
      <w:bookmarkEnd w:id="19"/>
      <w:r w:rsidRPr="00DE4A36">
        <w:t xml:space="preserve"> </w:t>
      </w:r>
    </w:p>
    <w:p w14:paraId="151821EF" w14:textId="77777777" w:rsidR="00340616" w:rsidRPr="00CA0C3C" w:rsidRDefault="00340616" w:rsidP="00340616">
      <w:pPr>
        <w:spacing w:after="120"/>
        <w:rPr>
          <w:rFonts w:ascii="Calibri" w:hAnsi="Calibri"/>
        </w:rPr>
      </w:pPr>
      <w:bookmarkStart w:id="20" w:name="_Ref414285977"/>
      <w:r w:rsidRPr="00CA0C3C">
        <w:rPr>
          <w:rFonts w:ascii="Calibri" w:hAnsi="Calibri"/>
        </w:rPr>
        <w:t xml:space="preserve">We cannot consider your application if it does not satisfy all the eligibility criteria. </w:t>
      </w:r>
    </w:p>
    <w:p w14:paraId="151821F0" w14:textId="77777777" w:rsidR="00B536B6" w:rsidRPr="00DE4A36" w:rsidRDefault="00340616" w:rsidP="00056305">
      <w:pPr>
        <w:pStyle w:val="Heading2Numbered"/>
        <w:rPr>
          <w:sz w:val="32"/>
          <w:szCs w:val="32"/>
        </w:rPr>
      </w:pPr>
      <w:bookmarkStart w:id="21" w:name="_Ref421696970"/>
      <w:bookmarkStart w:id="22" w:name="_Toc421777595"/>
      <w:bookmarkStart w:id="23" w:name="_Toc467773956"/>
      <w:bookmarkStart w:id="24" w:name="_Toc494274648"/>
      <w:r w:rsidRPr="00DE4A36">
        <w:rPr>
          <w:sz w:val="32"/>
          <w:szCs w:val="32"/>
        </w:rPr>
        <w:t>Who is eligible to apply for a grant?</w:t>
      </w:r>
      <w:bookmarkEnd w:id="20"/>
      <w:bookmarkEnd w:id="21"/>
      <w:bookmarkEnd w:id="22"/>
      <w:bookmarkEnd w:id="23"/>
      <w:bookmarkEnd w:id="24"/>
    </w:p>
    <w:p w14:paraId="151821F1" w14:textId="1196F57A" w:rsidR="00883406" w:rsidRPr="00B536B6" w:rsidRDefault="00B536B6" w:rsidP="00B536B6">
      <w:pPr>
        <w:spacing w:after="120"/>
        <w:rPr>
          <w:rFonts w:ascii="Calibri" w:hAnsi="Calibri"/>
        </w:rPr>
      </w:pPr>
      <w:r w:rsidRPr="003E5726">
        <w:rPr>
          <w:rFonts w:ascii="Calibri" w:hAnsi="Calibri"/>
        </w:rPr>
        <w:t xml:space="preserve">Only the organisations </w:t>
      </w:r>
      <w:r w:rsidR="003E5726">
        <w:rPr>
          <w:rFonts w:ascii="Calibri" w:hAnsi="Calibri"/>
        </w:rPr>
        <w:t xml:space="preserve">shown </w:t>
      </w:r>
      <w:r w:rsidRPr="003E5726">
        <w:rPr>
          <w:rFonts w:ascii="Calibri" w:hAnsi="Calibri"/>
        </w:rPr>
        <w:t xml:space="preserve">in the </w:t>
      </w:r>
      <w:r w:rsidR="00443BF5">
        <w:rPr>
          <w:rFonts w:ascii="Calibri" w:hAnsi="Calibri"/>
        </w:rPr>
        <w:t xml:space="preserve">Invitee List </w:t>
      </w:r>
      <w:r w:rsidRPr="003E5726">
        <w:rPr>
          <w:rFonts w:ascii="Calibri" w:hAnsi="Calibri"/>
        </w:rPr>
        <w:t xml:space="preserve">below </w:t>
      </w:r>
      <w:r w:rsidR="00443BF5">
        <w:rPr>
          <w:rFonts w:ascii="Calibri" w:hAnsi="Calibri"/>
        </w:rPr>
        <w:t xml:space="preserve">are </w:t>
      </w:r>
      <w:r w:rsidRPr="003E5726">
        <w:rPr>
          <w:rFonts w:ascii="Calibri" w:hAnsi="Calibri"/>
        </w:rPr>
        <w:t xml:space="preserve">invited to apply. </w:t>
      </w:r>
      <w:r w:rsidR="00883406" w:rsidRPr="00B536B6">
        <w:rPr>
          <w:rFonts w:ascii="Calibri" w:hAnsi="Calibri"/>
        </w:rPr>
        <w:t>To be eligible to</w:t>
      </w:r>
      <w:r w:rsidR="00CD341D">
        <w:rPr>
          <w:rFonts w:ascii="Calibri" w:hAnsi="Calibri"/>
        </w:rPr>
        <w:t xml:space="preserve"> apply for a National Research G</w:t>
      </w:r>
      <w:r w:rsidR="00883406" w:rsidRPr="00B536B6">
        <w:rPr>
          <w:rFonts w:ascii="Calibri" w:hAnsi="Calibri"/>
        </w:rPr>
        <w:t>rant you</w:t>
      </w:r>
      <w:r w:rsidR="00BC02E8" w:rsidRPr="00B536B6">
        <w:rPr>
          <w:rFonts w:ascii="Calibri" w:hAnsi="Calibri"/>
        </w:rPr>
        <w:t>r</w:t>
      </w:r>
      <w:r w:rsidR="00883406" w:rsidRPr="00B536B6">
        <w:rPr>
          <w:rFonts w:ascii="Calibri" w:hAnsi="Calibri"/>
        </w:rPr>
        <w:t xml:space="preserve"> </w:t>
      </w:r>
      <w:r w:rsidR="00485053" w:rsidRPr="00B536B6">
        <w:rPr>
          <w:rFonts w:ascii="Calibri" w:hAnsi="Calibri"/>
        </w:rPr>
        <w:t xml:space="preserve">organisation </w:t>
      </w:r>
      <w:r w:rsidR="00883406" w:rsidRPr="00B536B6">
        <w:rPr>
          <w:rFonts w:ascii="Calibri" w:hAnsi="Calibri"/>
        </w:rPr>
        <w:t>must:</w:t>
      </w:r>
    </w:p>
    <w:p w14:paraId="151821F2" w14:textId="77777777" w:rsidR="00883406" w:rsidRPr="00594555" w:rsidRDefault="00883406" w:rsidP="00BA0AF9">
      <w:pPr>
        <w:pStyle w:val="ListParagraph"/>
        <w:numPr>
          <w:ilvl w:val="0"/>
          <w:numId w:val="18"/>
        </w:numPr>
        <w:spacing w:after="0" w:line="240" w:lineRule="auto"/>
        <w:contextualSpacing/>
        <w:rPr>
          <w:b/>
        </w:rPr>
      </w:pPr>
      <w:r w:rsidRPr="00594555">
        <w:t>be one of the following entity types:</w:t>
      </w:r>
      <w:r w:rsidRPr="00594555">
        <w:rPr>
          <w:b/>
        </w:rPr>
        <w:t xml:space="preserve">  </w:t>
      </w:r>
    </w:p>
    <w:p w14:paraId="151821F3" w14:textId="77777777" w:rsidR="00883406" w:rsidRPr="00FD75D8" w:rsidRDefault="00883406" w:rsidP="00BA0AF9">
      <w:pPr>
        <w:pStyle w:val="ListParagraph"/>
        <w:numPr>
          <w:ilvl w:val="0"/>
          <w:numId w:val="19"/>
        </w:numPr>
        <w:spacing w:after="0" w:line="240" w:lineRule="auto"/>
        <w:contextualSpacing/>
      </w:pPr>
      <w:r w:rsidRPr="00FD75D8">
        <w:t>a company incorporated in Australia</w:t>
      </w:r>
    </w:p>
    <w:p w14:paraId="151821F4" w14:textId="77777777" w:rsidR="00883406" w:rsidRPr="00FD75D8" w:rsidRDefault="00883406" w:rsidP="00BA0AF9">
      <w:pPr>
        <w:pStyle w:val="ListParagraph"/>
        <w:numPr>
          <w:ilvl w:val="0"/>
          <w:numId w:val="19"/>
        </w:numPr>
        <w:spacing w:after="0" w:line="240" w:lineRule="auto"/>
        <w:contextualSpacing/>
      </w:pPr>
      <w:r w:rsidRPr="00FD75D8">
        <w:t>a trustee on behalf of a trust</w:t>
      </w:r>
    </w:p>
    <w:p w14:paraId="151821F5" w14:textId="77777777" w:rsidR="00883406" w:rsidRPr="00FD75D8" w:rsidRDefault="00883406" w:rsidP="00BA0AF9">
      <w:pPr>
        <w:pStyle w:val="ListParagraph"/>
        <w:numPr>
          <w:ilvl w:val="0"/>
          <w:numId w:val="19"/>
        </w:numPr>
        <w:spacing w:after="0" w:line="240" w:lineRule="auto"/>
        <w:contextualSpacing/>
      </w:pPr>
      <w:r w:rsidRPr="00FD75D8">
        <w:t>an incorporated association</w:t>
      </w:r>
    </w:p>
    <w:p w14:paraId="151821F6" w14:textId="77777777" w:rsidR="00883406" w:rsidRPr="00FD75D8" w:rsidRDefault="00883406" w:rsidP="00BA0AF9">
      <w:pPr>
        <w:pStyle w:val="ListParagraph"/>
        <w:numPr>
          <w:ilvl w:val="0"/>
          <w:numId w:val="19"/>
        </w:numPr>
        <w:spacing w:after="0" w:line="240" w:lineRule="auto"/>
        <w:contextualSpacing/>
      </w:pPr>
      <w:r w:rsidRPr="00FD75D8">
        <w:t xml:space="preserve">a partnership or consortium with a lead organisation  </w:t>
      </w:r>
    </w:p>
    <w:p w14:paraId="151821F7" w14:textId="77777777" w:rsidR="00883406" w:rsidRPr="00FD75D8" w:rsidRDefault="00883406" w:rsidP="00BA0AF9">
      <w:pPr>
        <w:pStyle w:val="ListParagraph"/>
        <w:numPr>
          <w:ilvl w:val="0"/>
          <w:numId w:val="19"/>
        </w:numPr>
        <w:spacing w:after="0" w:line="240" w:lineRule="auto"/>
        <w:contextualSpacing/>
      </w:pPr>
      <w:r w:rsidRPr="00FD75D8">
        <w:t>a registered charity or not-for-profit organisation</w:t>
      </w:r>
    </w:p>
    <w:p w14:paraId="151821F8" w14:textId="77777777" w:rsidR="00883406" w:rsidRPr="00FD75D8" w:rsidRDefault="00883406" w:rsidP="00BA0AF9">
      <w:pPr>
        <w:pStyle w:val="ListParagraph"/>
        <w:numPr>
          <w:ilvl w:val="0"/>
          <w:numId w:val="19"/>
        </w:numPr>
        <w:spacing w:after="0" w:line="240" w:lineRule="auto"/>
        <w:contextualSpacing/>
      </w:pPr>
      <w:r w:rsidRPr="00FD75D8">
        <w:t xml:space="preserve">a publicly funded research organisation </w:t>
      </w:r>
    </w:p>
    <w:p w14:paraId="151821F9" w14:textId="77777777" w:rsidR="00340616" w:rsidRDefault="00883406" w:rsidP="00BA0AF9">
      <w:pPr>
        <w:pStyle w:val="ListParagraph"/>
        <w:numPr>
          <w:ilvl w:val="0"/>
          <w:numId w:val="19"/>
        </w:numPr>
        <w:spacing w:after="0" w:line="240" w:lineRule="auto"/>
        <w:contextualSpacing/>
      </w:pPr>
      <w:r w:rsidRPr="00FD75D8">
        <w:t xml:space="preserve">an Aboriginal and/or Torres Strait Islander Corporation registered under the Corporations </w:t>
      </w:r>
      <w:r w:rsidRPr="008F11C9">
        <w:rPr>
          <w:i/>
        </w:rPr>
        <w:t>(Aboriginal and /or Torres Strait Islander) Act 2006</w:t>
      </w:r>
      <w:r w:rsidR="00494284">
        <w:t>.</w:t>
      </w:r>
    </w:p>
    <w:p w14:paraId="151821FA" w14:textId="77777777" w:rsidR="00883406" w:rsidRDefault="00883406" w:rsidP="00883406">
      <w:pPr>
        <w:pStyle w:val="ListParagraph"/>
        <w:spacing w:after="0" w:line="240" w:lineRule="auto"/>
        <w:ind w:left="1080"/>
        <w:contextualSpacing/>
        <w:rPr>
          <w:rFonts w:cstheme="minorHAnsi"/>
        </w:rPr>
      </w:pPr>
    </w:p>
    <w:p w14:paraId="151821FB" w14:textId="77777777" w:rsidR="00883406" w:rsidRDefault="00883406" w:rsidP="00883406">
      <w:pPr>
        <w:pStyle w:val="NoSpacing"/>
        <w:spacing w:after="240"/>
      </w:pPr>
      <w:bookmarkStart w:id="25" w:name="_Toc467773957"/>
      <w:r>
        <w:t>To be eligible to receive a grant you must:</w:t>
      </w:r>
    </w:p>
    <w:p w14:paraId="151821FC" w14:textId="77777777" w:rsidR="00883406" w:rsidRDefault="00883406" w:rsidP="00BA0AF9">
      <w:pPr>
        <w:pStyle w:val="ListParagraph"/>
        <w:numPr>
          <w:ilvl w:val="0"/>
          <w:numId w:val="18"/>
        </w:numPr>
        <w:spacing w:after="0" w:line="240" w:lineRule="auto"/>
        <w:contextualSpacing/>
      </w:pPr>
      <w:r>
        <w:t>be a legal entity, able to enter into a legally binding agreement</w:t>
      </w:r>
      <w:r w:rsidRPr="00B72EE8">
        <w:t xml:space="preserve"> </w:t>
      </w:r>
    </w:p>
    <w:p w14:paraId="151821FD" w14:textId="77777777" w:rsidR="00883406" w:rsidRPr="00B72EE8" w:rsidRDefault="00883406" w:rsidP="00BA0AF9">
      <w:pPr>
        <w:pStyle w:val="ListParagraph"/>
        <w:numPr>
          <w:ilvl w:val="0"/>
          <w:numId w:val="18"/>
        </w:numPr>
        <w:spacing w:after="0" w:line="240" w:lineRule="auto"/>
        <w:contextualSpacing/>
      </w:pPr>
      <w:r w:rsidRPr="00B72EE8">
        <w:t>be registered for the purposes of GST</w:t>
      </w:r>
      <w:r>
        <w:t xml:space="preserve"> (if applicable)</w:t>
      </w:r>
    </w:p>
    <w:p w14:paraId="151821FE" w14:textId="77777777" w:rsidR="00883406" w:rsidRPr="00B72EE8" w:rsidRDefault="00883406" w:rsidP="00BA0AF9">
      <w:pPr>
        <w:pStyle w:val="ListParagraph"/>
        <w:numPr>
          <w:ilvl w:val="0"/>
          <w:numId w:val="18"/>
        </w:numPr>
        <w:spacing w:after="0" w:line="240" w:lineRule="auto"/>
        <w:contextualSpacing/>
      </w:pPr>
      <w:r w:rsidRPr="00B72EE8">
        <w:t>be a permanent resident of Australia</w:t>
      </w:r>
    </w:p>
    <w:p w14:paraId="151821FF" w14:textId="77777777" w:rsidR="00883406" w:rsidRDefault="00883406" w:rsidP="00BA0AF9">
      <w:pPr>
        <w:pStyle w:val="ListParagraph"/>
        <w:numPr>
          <w:ilvl w:val="0"/>
          <w:numId w:val="18"/>
        </w:numPr>
        <w:spacing w:after="0" w:line="240" w:lineRule="auto"/>
        <w:contextualSpacing/>
      </w:pPr>
      <w:r w:rsidRPr="00533577">
        <w:t xml:space="preserve">be located in </w:t>
      </w:r>
      <w:r>
        <w:t>Australia</w:t>
      </w:r>
      <w:r w:rsidRPr="00B72EE8">
        <w:t xml:space="preserve"> </w:t>
      </w:r>
    </w:p>
    <w:p w14:paraId="15182200" w14:textId="77777777" w:rsidR="00883406" w:rsidRPr="003B4E56" w:rsidRDefault="00883406" w:rsidP="00BA0AF9">
      <w:pPr>
        <w:pStyle w:val="ListParagraph"/>
        <w:numPr>
          <w:ilvl w:val="0"/>
          <w:numId w:val="18"/>
        </w:numPr>
        <w:spacing w:after="0" w:line="240" w:lineRule="auto"/>
        <w:contextualSpacing/>
      </w:pPr>
      <w:r w:rsidRPr="00B72EE8">
        <w:t xml:space="preserve">have </w:t>
      </w:r>
      <w:r w:rsidRPr="00533577">
        <w:t>an Australian</w:t>
      </w:r>
      <w:r>
        <w:t xml:space="preserve"> bank account</w:t>
      </w:r>
    </w:p>
    <w:p w14:paraId="15182201" w14:textId="77777777" w:rsidR="00B536B6" w:rsidRDefault="00883406" w:rsidP="00883406">
      <w:pPr>
        <w:spacing w:after="0" w:line="240" w:lineRule="auto"/>
        <w:contextualSpacing/>
        <w:rPr>
          <w:rFonts w:ascii="Calibri" w:hAnsi="Calibri"/>
        </w:rPr>
      </w:pPr>
      <w:r w:rsidRPr="00CA0C3C">
        <w:rPr>
          <w:rFonts w:ascii="Calibri" w:hAnsi="Calibri"/>
        </w:rPr>
        <w:t>Applications from consortia are acceptable, provided you have a lead applicant who is</w:t>
      </w:r>
      <w:r w:rsidR="00B536B6">
        <w:rPr>
          <w:rFonts w:ascii="Calibri" w:hAnsi="Calibri"/>
        </w:rPr>
        <w:t>:</w:t>
      </w:r>
    </w:p>
    <w:p w14:paraId="15182202" w14:textId="77777777" w:rsidR="00B536B6" w:rsidRPr="00862E30" w:rsidRDefault="00883406" w:rsidP="00BA0AF9">
      <w:pPr>
        <w:pStyle w:val="ListParagraph"/>
        <w:numPr>
          <w:ilvl w:val="0"/>
          <w:numId w:val="27"/>
        </w:numPr>
        <w:spacing w:after="0" w:line="240" w:lineRule="auto"/>
        <w:contextualSpacing/>
      </w:pPr>
      <w:r w:rsidRPr="00B536B6">
        <w:t>the main driver of the project</w:t>
      </w:r>
      <w:r w:rsidR="00B536B6" w:rsidRPr="00B536B6">
        <w:t xml:space="preserve"> </w:t>
      </w:r>
    </w:p>
    <w:p w14:paraId="15182203" w14:textId="77777777" w:rsidR="00B536B6" w:rsidRPr="00943BBC" w:rsidRDefault="00B536B6" w:rsidP="00BA0AF9">
      <w:pPr>
        <w:pStyle w:val="ListParagraph"/>
        <w:numPr>
          <w:ilvl w:val="0"/>
          <w:numId w:val="27"/>
        </w:numPr>
        <w:spacing w:after="0" w:line="240" w:lineRule="auto"/>
        <w:contextualSpacing/>
      </w:pPr>
      <w:r w:rsidRPr="00862E30">
        <w:t xml:space="preserve">is </w:t>
      </w:r>
      <w:r w:rsidR="003E5726">
        <w:t xml:space="preserve">an </w:t>
      </w:r>
      <w:r w:rsidRPr="00862E30">
        <w:t xml:space="preserve">invited organisation </w:t>
      </w:r>
      <w:r w:rsidR="00883406" w:rsidRPr="006F4C82">
        <w:t>and</w:t>
      </w:r>
    </w:p>
    <w:p w14:paraId="15182204" w14:textId="77777777" w:rsidR="00883406" w:rsidRPr="00B536B6" w:rsidRDefault="00883406" w:rsidP="00BA0AF9">
      <w:pPr>
        <w:pStyle w:val="ListParagraph"/>
        <w:numPr>
          <w:ilvl w:val="0"/>
          <w:numId w:val="27"/>
        </w:numPr>
        <w:spacing w:after="0" w:line="240" w:lineRule="auto"/>
        <w:contextualSpacing/>
      </w:pPr>
      <w:r w:rsidRPr="00943BBC">
        <w:t>is eligible as per the list above</w:t>
      </w:r>
      <w:r w:rsidRPr="00B536B6">
        <w:t>.</w:t>
      </w:r>
    </w:p>
    <w:p w14:paraId="15182205" w14:textId="77777777" w:rsidR="005C0720" w:rsidRDefault="005C0720" w:rsidP="00883406">
      <w:pPr>
        <w:spacing w:after="0" w:line="240" w:lineRule="auto"/>
        <w:contextualSpacing/>
        <w:rPr>
          <w:rFonts w:ascii="Calibri" w:hAnsi="Calibri"/>
        </w:rPr>
      </w:pPr>
    </w:p>
    <w:p w14:paraId="15182206" w14:textId="39C47D75" w:rsidR="001D32CE" w:rsidRDefault="005C0720" w:rsidP="00883406">
      <w:pPr>
        <w:spacing w:after="0" w:line="240" w:lineRule="auto"/>
        <w:contextualSpacing/>
        <w:rPr>
          <w:rFonts w:ascii="Calibri" w:hAnsi="Calibri"/>
        </w:rPr>
      </w:pPr>
      <w:r w:rsidRPr="001A11DB">
        <w:rPr>
          <w:rFonts w:ascii="Calibri" w:hAnsi="Calibri"/>
        </w:rPr>
        <w:lastRenderedPageBreak/>
        <w:t xml:space="preserve">The following </w:t>
      </w:r>
      <w:r>
        <w:rPr>
          <w:rFonts w:ascii="Calibri" w:hAnsi="Calibri"/>
        </w:rPr>
        <w:t>organisations are invited to</w:t>
      </w:r>
      <w:r w:rsidR="00CD341D">
        <w:rPr>
          <w:rFonts w:ascii="Calibri" w:hAnsi="Calibri"/>
        </w:rPr>
        <w:t xml:space="preserve"> apply for a National Research G</w:t>
      </w:r>
      <w:r>
        <w:rPr>
          <w:rFonts w:ascii="Calibri" w:hAnsi="Calibri"/>
        </w:rPr>
        <w:t>rant:</w:t>
      </w:r>
    </w:p>
    <w:p w14:paraId="15182207" w14:textId="77777777" w:rsidR="005C0720" w:rsidRDefault="005C0720" w:rsidP="00883406">
      <w:pPr>
        <w:spacing w:after="0" w:line="240" w:lineRule="auto"/>
        <w:contextualSpacing/>
        <w:rPr>
          <w:rFonts w:ascii="Calibri" w:hAnsi="Calibri"/>
        </w:rPr>
      </w:pPr>
    </w:p>
    <w:p w14:paraId="080CC33C" w14:textId="77777777" w:rsidR="009C1B24" w:rsidRPr="00407440" w:rsidRDefault="009C1B24" w:rsidP="009C1B24">
      <w:pPr>
        <w:pStyle w:val="ListParagraph"/>
        <w:numPr>
          <w:ilvl w:val="0"/>
          <w:numId w:val="28"/>
        </w:numPr>
        <w:spacing w:after="0" w:line="240" w:lineRule="auto"/>
        <w:contextualSpacing/>
      </w:pPr>
      <w:r w:rsidRPr="00407440">
        <w:t>Midnight Basketball Australia</w:t>
      </w:r>
    </w:p>
    <w:p w14:paraId="6CAA8F63" w14:textId="77777777" w:rsidR="009C1B24" w:rsidRPr="00407440" w:rsidRDefault="009C1B24" w:rsidP="009C1B24">
      <w:pPr>
        <w:pStyle w:val="ListParagraph"/>
        <w:numPr>
          <w:ilvl w:val="0"/>
          <w:numId w:val="28"/>
        </w:numPr>
        <w:spacing w:after="0" w:line="240" w:lineRule="auto"/>
        <w:contextualSpacing/>
      </w:pPr>
      <w:r w:rsidRPr="00407440">
        <w:t>Women’s Health and Family Services</w:t>
      </w:r>
    </w:p>
    <w:p w14:paraId="664BCAD0" w14:textId="77777777" w:rsidR="009C1B24" w:rsidRPr="00407440" w:rsidRDefault="009C1B24" w:rsidP="009C1B24">
      <w:pPr>
        <w:pStyle w:val="ListParagraph"/>
        <w:numPr>
          <w:ilvl w:val="0"/>
          <w:numId w:val="28"/>
        </w:numPr>
        <w:spacing w:after="0" w:line="240" w:lineRule="auto"/>
        <w:contextualSpacing/>
      </w:pPr>
      <w:r w:rsidRPr="00407440">
        <w:t>Bravehearts Foundation</w:t>
      </w:r>
    </w:p>
    <w:p w14:paraId="04B08587" w14:textId="77777777" w:rsidR="009C1B24" w:rsidRPr="00407440" w:rsidRDefault="009C1B24" w:rsidP="009C1B24">
      <w:pPr>
        <w:pStyle w:val="ListParagraph"/>
        <w:numPr>
          <w:ilvl w:val="0"/>
          <w:numId w:val="28"/>
        </w:numPr>
        <w:spacing w:after="0" w:line="240" w:lineRule="auto"/>
        <w:contextualSpacing/>
      </w:pPr>
      <w:r w:rsidRPr="00407440">
        <w:t>Community Hubs Australia</w:t>
      </w:r>
    </w:p>
    <w:p w14:paraId="02FF381B" w14:textId="77777777" w:rsidR="009C1B24" w:rsidRPr="00407440" w:rsidRDefault="009C1B24" w:rsidP="009C1B24">
      <w:pPr>
        <w:pStyle w:val="ListParagraph"/>
        <w:numPr>
          <w:ilvl w:val="0"/>
          <w:numId w:val="28"/>
        </w:numPr>
        <w:spacing w:after="0" w:line="240" w:lineRule="auto"/>
        <w:contextualSpacing/>
      </w:pPr>
      <w:r w:rsidRPr="00407440">
        <w:t>Migrant Resource Centre Tasmania</w:t>
      </w:r>
    </w:p>
    <w:p w14:paraId="14180FCB" w14:textId="77777777" w:rsidR="009C1B24" w:rsidRPr="00407440" w:rsidRDefault="009C1B24" w:rsidP="009C1B24">
      <w:pPr>
        <w:pStyle w:val="ListParagraph"/>
        <w:numPr>
          <w:ilvl w:val="0"/>
          <w:numId w:val="28"/>
        </w:numPr>
        <w:spacing w:after="0" w:line="240" w:lineRule="auto"/>
        <w:contextualSpacing/>
      </w:pPr>
      <w:r w:rsidRPr="00407440">
        <w:t>Friends for Good</w:t>
      </w:r>
    </w:p>
    <w:p w14:paraId="7A22AA20" w14:textId="77777777" w:rsidR="009C1B24" w:rsidRPr="00407440" w:rsidRDefault="009C1B24" w:rsidP="009C1B24">
      <w:pPr>
        <w:pStyle w:val="ListParagraph"/>
        <w:numPr>
          <w:ilvl w:val="0"/>
          <w:numId w:val="28"/>
        </w:numPr>
        <w:spacing w:after="0" w:line="240" w:lineRule="auto"/>
        <w:contextualSpacing/>
      </w:pPr>
      <w:r w:rsidRPr="00407440">
        <w:t>Study of the Economic Impact of Religion on Society (SEIROS).</w:t>
      </w:r>
    </w:p>
    <w:p w14:paraId="1EE57421" w14:textId="77777777" w:rsidR="009C1B24" w:rsidRPr="00407440" w:rsidRDefault="009C1B24" w:rsidP="009C1B24">
      <w:pPr>
        <w:pStyle w:val="ListParagraph"/>
        <w:numPr>
          <w:ilvl w:val="0"/>
          <w:numId w:val="28"/>
        </w:numPr>
        <w:spacing w:after="0" w:line="240" w:lineRule="auto"/>
        <w:contextualSpacing/>
      </w:pPr>
      <w:r w:rsidRPr="00407440">
        <w:t>School of Justice, Queensland University of Technology</w:t>
      </w:r>
    </w:p>
    <w:p w14:paraId="63A4DC0B" w14:textId="77777777" w:rsidR="009C1B24" w:rsidRPr="00407440" w:rsidRDefault="009C1B24" w:rsidP="009C1B24">
      <w:pPr>
        <w:pStyle w:val="ListParagraph"/>
        <w:numPr>
          <w:ilvl w:val="0"/>
          <w:numId w:val="28"/>
        </w:numPr>
        <w:spacing w:after="0" w:line="240" w:lineRule="auto"/>
        <w:contextualSpacing/>
      </w:pPr>
      <w:r w:rsidRPr="00407440">
        <w:t>College of Business, Government and Law, Flinders University</w:t>
      </w:r>
    </w:p>
    <w:p w14:paraId="469A8BD4" w14:textId="77777777" w:rsidR="009C1B24" w:rsidRPr="00407440" w:rsidRDefault="009C1B24" w:rsidP="009C1B24">
      <w:pPr>
        <w:pStyle w:val="ListParagraph"/>
        <w:numPr>
          <w:ilvl w:val="0"/>
          <w:numId w:val="28"/>
        </w:numPr>
        <w:spacing w:after="0" w:line="240" w:lineRule="auto"/>
        <w:contextualSpacing/>
      </w:pPr>
      <w:r w:rsidRPr="00407440">
        <w:t>Multicultural and Migration Research Centre, Department of Sociology and Social Policy – University of Sydney School of Social and Political Sciences</w:t>
      </w:r>
    </w:p>
    <w:p w14:paraId="31F32B31" w14:textId="77777777" w:rsidR="009C1B24" w:rsidRPr="00407440" w:rsidRDefault="009C1B24" w:rsidP="009C1B24">
      <w:pPr>
        <w:pStyle w:val="ListParagraph"/>
        <w:numPr>
          <w:ilvl w:val="0"/>
          <w:numId w:val="28"/>
        </w:numPr>
        <w:spacing w:after="0" w:line="240" w:lineRule="auto"/>
        <w:contextualSpacing/>
      </w:pPr>
      <w:r w:rsidRPr="00407440">
        <w:t>Centre for Multicultural Youth – The Knowledge Hub</w:t>
      </w:r>
    </w:p>
    <w:p w14:paraId="58CCD536" w14:textId="77777777" w:rsidR="009C1B24" w:rsidRPr="00407440" w:rsidRDefault="009C1B24" w:rsidP="009C1B24">
      <w:pPr>
        <w:pStyle w:val="ListParagraph"/>
        <w:numPr>
          <w:ilvl w:val="0"/>
          <w:numId w:val="28"/>
        </w:numPr>
        <w:spacing w:after="0" w:line="240" w:lineRule="auto"/>
        <w:contextualSpacing/>
      </w:pPr>
      <w:r w:rsidRPr="00407440">
        <w:t>Centre for Participation</w:t>
      </w:r>
    </w:p>
    <w:p w14:paraId="451C4D5C" w14:textId="77777777" w:rsidR="009C1B24" w:rsidRPr="00407440" w:rsidRDefault="009C1B24" w:rsidP="009C1B24">
      <w:pPr>
        <w:pStyle w:val="ListParagraph"/>
        <w:numPr>
          <w:ilvl w:val="0"/>
          <w:numId w:val="28"/>
        </w:numPr>
        <w:spacing w:after="0" w:line="240" w:lineRule="auto"/>
        <w:contextualSpacing/>
      </w:pPr>
      <w:r w:rsidRPr="00407440">
        <w:t>Centre for Global Research, RMIT University</w:t>
      </w:r>
    </w:p>
    <w:p w14:paraId="69D0ACF8" w14:textId="77777777" w:rsidR="009C1B24" w:rsidRPr="00407440" w:rsidRDefault="009C1B24" w:rsidP="009C1B24">
      <w:pPr>
        <w:pStyle w:val="ListParagraph"/>
        <w:numPr>
          <w:ilvl w:val="0"/>
          <w:numId w:val="28"/>
        </w:numPr>
        <w:spacing w:after="0" w:line="240" w:lineRule="auto"/>
        <w:contextualSpacing/>
      </w:pPr>
      <w:r w:rsidRPr="00407440">
        <w:t>Cultural and Indigenous Research Centre Australia</w:t>
      </w:r>
    </w:p>
    <w:p w14:paraId="05888B2D" w14:textId="77777777" w:rsidR="009C1B24" w:rsidRDefault="009C1B24" w:rsidP="009C1B24">
      <w:pPr>
        <w:pStyle w:val="ListParagraph"/>
        <w:numPr>
          <w:ilvl w:val="0"/>
          <w:numId w:val="28"/>
        </w:numPr>
        <w:spacing w:after="0" w:line="240" w:lineRule="auto"/>
        <w:contextualSpacing/>
      </w:pPr>
      <w:r w:rsidRPr="00407440">
        <w:t>All Together Now</w:t>
      </w:r>
    </w:p>
    <w:p w14:paraId="624FF218" w14:textId="77777777" w:rsidR="009C1B24" w:rsidRDefault="009C1B24" w:rsidP="009C1B24">
      <w:pPr>
        <w:pStyle w:val="ListParagraph"/>
        <w:numPr>
          <w:ilvl w:val="0"/>
          <w:numId w:val="28"/>
        </w:numPr>
        <w:spacing w:after="0" w:line="240" w:lineRule="auto"/>
        <w:contextualSpacing/>
      </w:pPr>
      <w:r w:rsidRPr="00407440">
        <w:t>Public Law and Policy Research Unit</w:t>
      </w:r>
    </w:p>
    <w:p w14:paraId="30077E20" w14:textId="77777777" w:rsidR="009C1B24" w:rsidRDefault="009C1B24" w:rsidP="009C1B24">
      <w:pPr>
        <w:pStyle w:val="ListParagraph"/>
        <w:numPr>
          <w:ilvl w:val="0"/>
          <w:numId w:val="28"/>
        </w:numPr>
        <w:spacing w:after="0" w:line="240" w:lineRule="auto"/>
        <w:contextualSpacing/>
      </w:pPr>
      <w:r w:rsidRPr="00407440">
        <w:t>School of Law</w:t>
      </w:r>
    </w:p>
    <w:p w14:paraId="2A7E71AF" w14:textId="77777777" w:rsidR="009C1B24" w:rsidRPr="00407440" w:rsidRDefault="009C1B24" w:rsidP="009C1B24">
      <w:pPr>
        <w:pStyle w:val="ListParagraph"/>
        <w:numPr>
          <w:ilvl w:val="0"/>
          <w:numId w:val="28"/>
        </w:numPr>
        <w:spacing w:after="0" w:line="240" w:lineRule="auto"/>
        <w:contextualSpacing/>
      </w:pPr>
      <w:r w:rsidRPr="00407440">
        <w:t>University of Adelaide</w:t>
      </w:r>
    </w:p>
    <w:p w14:paraId="4FDC1B2B" w14:textId="77777777" w:rsidR="009C1B24" w:rsidRDefault="009C1B24" w:rsidP="009C1B24">
      <w:pPr>
        <w:spacing w:after="0" w:line="240" w:lineRule="auto"/>
        <w:contextualSpacing/>
        <w:rPr>
          <w:rFonts w:ascii="Calibri" w:hAnsi="Calibri"/>
        </w:rPr>
      </w:pPr>
      <w:r>
        <w:rPr>
          <w:rFonts w:ascii="Calibri" w:hAnsi="Calibri"/>
        </w:rPr>
        <w:t>Each of these organisations has the expertise and capability to conduct a research and advice project to inform Government</w:t>
      </w:r>
      <w:r w:rsidRPr="008F11C9">
        <w:rPr>
          <w:rFonts w:ascii="Calibri" w:hAnsi="Calibri"/>
        </w:rPr>
        <w:t xml:space="preserve"> </w:t>
      </w:r>
      <w:r>
        <w:rPr>
          <w:rFonts w:ascii="Calibri" w:hAnsi="Calibri"/>
        </w:rPr>
        <w:t xml:space="preserve">about issues </w:t>
      </w:r>
      <w:r w:rsidRPr="008F11C9">
        <w:rPr>
          <w:rFonts w:ascii="Calibri" w:hAnsi="Calibri"/>
        </w:rPr>
        <w:t>that impact on community resilience and social cohesion in Australia and reflect current Government priorities, address emerging issues and/or providing innovative solutions to issues of national significance</w:t>
      </w:r>
      <w:r>
        <w:rPr>
          <w:rFonts w:ascii="Calibri" w:hAnsi="Calibri"/>
        </w:rPr>
        <w:t>.</w:t>
      </w:r>
    </w:p>
    <w:p w14:paraId="1518223D" w14:textId="77777777" w:rsidR="00110813" w:rsidRDefault="00110813" w:rsidP="00883406">
      <w:pPr>
        <w:spacing w:after="0" w:line="240" w:lineRule="auto"/>
        <w:contextualSpacing/>
        <w:rPr>
          <w:rFonts w:ascii="Calibri" w:hAnsi="Calibri"/>
        </w:rPr>
      </w:pPr>
    </w:p>
    <w:p w14:paraId="1518223E" w14:textId="77777777" w:rsidR="00110813" w:rsidRPr="00400B31" w:rsidRDefault="00110813" w:rsidP="00110813">
      <w:pPr>
        <w:pStyle w:val="NoSpacing"/>
        <w:rPr>
          <w:rFonts w:eastAsiaTheme="minorHAnsi" w:cstheme="minorBidi"/>
        </w:rPr>
      </w:pPr>
      <w:r>
        <w:t xml:space="preserve">A range of criteria were considered in the selection of </w:t>
      </w:r>
      <w:r w:rsidR="00443BF5">
        <w:t xml:space="preserve">the </w:t>
      </w:r>
      <w:r>
        <w:t>organisations</w:t>
      </w:r>
      <w:r w:rsidR="00443BF5">
        <w:t xml:space="preserve"> invited to apply</w:t>
      </w:r>
      <w:r>
        <w:t xml:space="preserve"> for this round, </w:t>
      </w:r>
      <w:r w:rsidRPr="00400B31">
        <w:rPr>
          <w:rFonts w:eastAsiaTheme="minorHAnsi" w:cstheme="minorBidi"/>
        </w:rPr>
        <w:t xml:space="preserve">including specialist expertise, the ability to influence and partner with service providers nationally or </w:t>
      </w:r>
      <w:r w:rsidR="003E5726" w:rsidRPr="00400B31">
        <w:rPr>
          <w:rFonts w:eastAsiaTheme="minorHAnsi" w:cstheme="minorBidi"/>
        </w:rPr>
        <w:t xml:space="preserve">a </w:t>
      </w:r>
      <w:r w:rsidRPr="00400B31">
        <w:rPr>
          <w:rFonts w:eastAsiaTheme="minorHAnsi" w:cstheme="minorBidi"/>
        </w:rPr>
        <w:t>targeted</w:t>
      </w:r>
      <w:r w:rsidR="003E5726" w:rsidRPr="00400B31">
        <w:rPr>
          <w:rFonts w:eastAsiaTheme="minorHAnsi" w:cstheme="minorBidi"/>
        </w:rPr>
        <w:t xml:space="preserve"> area</w:t>
      </w:r>
      <w:r w:rsidRPr="00400B31">
        <w:rPr>
          <w:rFonts w:eastAsiaTheme="minorHAnsi" w:cstheme="minorBidi"/>
        </w:rPr>
        <w:t xml:space="preserve">, and proven ability to deliver national </w:t>
      </w:r>
      <w:r w:rsidR="00BC02E8" w:rsidRPr="00400B31">
        <w:rPr>
          <w:rFonts w:eastAsiaTheme="minorHAnsi" w:cstheme="minorBidi"/>
        </w:rPr>
        <w:t xml:space="preserve">research </w:t>
      </w:r>
      <w:r w:rsidRPr="00400B31">
        <w:rPr>
          <w:rFonts w:eastAsiaTheme="minorHAnsi" w:cstheme="minorBidi"/>
        </w:rPr>
        <w:t>projects for government.</w:t>
      </w:r>
    </w:p>
    <w:p w14:paraId="1518223F" w14:textId="77777777" w:rsidR="00110813" w:rsidRDefault="005C0720" w:rsidP="00984A7F">
      <w:pPr>
        <w:spacing w:after="0" w:line="240" w:lineRule="auto"/>
        <w:contextualSpacing/>
      </w:pPr>
      <w:r>
        <w:rPr>
          <w:rFonts w:ascii="Calibri" w:hAnsi="Calibri"/>
        </w:rPr>
        <w:t>These o</w:t>
      </w:r>
      <w:r w:rsidR="00110813" w:rsidRPr="00062053">
        <w:rPr>
          <w:rFonts w:ascii="Calibri" w:hAnsi="Calibri"/>
        </w:rPr>
        <w:t xml:space="preserve">rganisations </w:t>
      </w:r>
      <w:r>
        <w:rPr>
          <w:rFonts w:ascii="Calibri" w:hAnsi="Calibri"/>
        </w:rPr>
        <w:t xml:space="preserve">have been </w:t>
      </w:r>
      <w:r w:rsidRPr="00062053">
        <w:rPr>
          <w:rFonts w:ascii="Calibri" w:hAnsi="Calibri"/>
        </w:rPr>
        <w:t xml:space="preserve">identified </w:t>
      </w:r>
      <w:r w:rsidR="00062053" w:rsidRPr="00062053">
        <w:rPr>
          <w:rFonts w:ascii="Calibri" w:hAnsi="Calibri"/>
        </w:rPr>
        <w:t xml:space="preserve">as suitable to be </w:t>
      </w:r>
      <w:r w:rsidR="009F48DD" w:rsidRPr="00062053">
        <w:rPr>
          <w:rFonts w:ascii="Calibri" w:hAnsi="Calibri"/>
        </w:rPr>
        <w:t xml:space="preserve">invited to apply </w:t>
      </w:r>
      <w:r w:rsidR="00110813" w:rsidRPr="00062053">
        <w:rPr>
          <w:rFonts w:ascii="Calibri" w:hAnsi="Calibri"/>
        </w:rPr>
        <w:t>based on their experience</w:t>
      </w:r>
      <w:r w:rsidR="00062053">
        <w:rPr>
          <w:rFonts w:ascii="Calibri" w:hAnsi="Calibri"/>
        </w:rPr>
        <w:t xml:space="preserve">, </w:t>
      </w:r>
      <w:r w:rsidR="009F48DD" w:rsidRPr="00062053">
        <w:rPr>
          <w:rFonts w:ascii="Calibri" w:hAnsi="Calibri"/>
        </w:rPr>
        <w:t xml:space="preserve">knowledge </w:t>
      </w:r>
      <w:r w:rsidR="00062053">
        <w:rPr>
          <w:rFonts w:ascii="Calibri" w:hAnsi="Calibri"/>
        </w:rPr>
        <w:t xml:space="preserve">and capability to conduct </w:t>
      </w:r>
      <w:r>
        <w:rPr>
          <w:rFonts w:ascii="Calibri" w:hAnsi="Calibri"/>
        </w:rPr>
        <w:t xml:space="preserve">a </w:t>
      </w:r>
      <w:r w:rsidR="00062053" w:rsidRPr="008F11C9">
        <w:rPr>
          <w:rFonts w:ascii="Calibri" w:hAnsi="Calibri"/>
        </w:rPr>
        <w:t xml:space="preserve">research </w:t>
      </w:r>
      <w:r>
        <w:rPr>
          <w:rFonts w:ascii="Calibri" w:hAnsi="Calibri"/>
        </w:rPr>
        <w:t xml:space="preserve">project and inform </w:t>
      </w:r>
      <w:r w:rsidR="00062053">
        <w:rPr>
          <w:rFonts w:ascii="Calibri" w:hAnsi="Calibri"/>
        </w:rPr>
        <w:t xml:space="preserve">Government about issues </w:t>
      </w:r>
      <w:r w:rsidR="00062053" w:rsidRPr="008F11C9">
        <w:rPr>
          <w:rFonts w:ascii="Calibri" w:hAnsi="Calibri"/>
        </w:rPr>
        <w:t>that impact on community resilience and social cohesion in Australia and reflect current Go</w:t>
      </w:r>
      <w:r w:rsidR="00062053">
        <w:rPr>
          <w:rFonts w:ascii="Calibri" w:hAnsi="Calibri"/>
        </w:rPr>
        <w:t>vernment priorities</w:t>
      </w:r>
      <w:r w:rsidR="0086360F">
        <w:rPr>
          <w:rFonts w:ascii="Calibri" w:hAnsi="Calibri"/>
        </w:rPr>
        <w:t>,</w:t>
      </w:r>
      <w:r w:rsidR="0086360F" w:rsidRPr="008F11C9">
        <w:rPr>
          <w:rFonts w:ascii="Calibri" w:hAnsi="Calibri"/>
        </w:rPr>
        <w:t xml:space="preserve"> </w:t>
      </w:r>
      <w:r w:rsidR="00062053" w:rsidRPr="008F11C9">
        <w:rPr>
          <w:rFonts w:ascii="Calibri" w:hAnsi="Calibri"/>
        </w:rPr>
        <w:t>address emerging issues</w:t>
      </w:r>
      <w:r w:rsidR="0086360F">
        <w:rPr>
          <w:rFonts w:ascii="Calibri" w:hAnsi="Calibri"/>
        </w:rPr>
        <w:t>,</w:t>
      </w:r>
      <w:r w:rsidR="0086360F" w:rsidRPr="008F11C9">
        <w:rPr>
          <w:rFonts w:ascii="Calibri" w:hAnsi="Calibri"/>
        </w:rPr>
        <w:t xml:space="preserve"> </w:t>
      </w:r>
      <w:r w:rsidR="00062053" w:rsidRPr="008F11C9">
        <w:rPr>
          <w:rFonts w:ascii="Calibri" w:hAnsi="Calibri"/>
        </w:rPr>
        <w:t xml:space="preserve">and/or </w:t>
      </w:r>
      <w:r w:rsidR="0086360F" w:rsidRPr="008F11C9">
        <w:rPr>
          <w:rFonts w:ascii="Calibri" w:hAnsi="Calibri"/>
        </w:rPr>
        <w:t>provid</w:t>
      </w:r>
      <w:r w:rsidR="0086360F">
        <w:rPr>
          <w:rFonts w:ascii="Calibri" w:hAnsi="Calibri"/>
        </w:rPr>
        <w:t>e</w:t>
      </w:r>
      <w:r w:rsidR="0086360F" w:rsidRPr="008F11C9">
        <w:rPr>
          <w:rFonts w:ascii="Calibri" w:hAnsi="Calibri"/>
        </w:rPr>
        <w:t xml:space="preserve"> </w:t>
      </w:r>
      <w:r w:rsidR="00062053" w:rsidRPr="008F11C9">
        <w:rPr>
          <w:rFonts w:ascii="Calibri" w:hAnsi="Calibri"/>
        </w:rPr>
        <w:t>innovative solutions to issues of national significance</w:t>
      </w:r>
      <w:r w:rsidR="00062053">
        <w:rPr>
          <w:rFonts w:ascii="Calibri" w:hAnsi="Calibri"/>
        </w:rPr>
        <w:t>.</w:t>
      </w:r>
      <w:r w:rsidR="00984A7F">
        <w:rPr>
          <w:rFonts w:ascii="Calibri" w:hAnsi="Calibri"/>
        </w:rPr>
        <w:t xml:space="preserve"> </w:t>
      </w:r>
      <w:r w:rsidR="00110813" w:rsidRPr="00984A7F">
        <w:rPr>
          <w:rFonts w:ascii="Calibri" w:hAnsi="Calibri"/>
        </w:rPr>
        <w:t xml:space="preserve">In addition, candidates </w:t>
      </w:r>
      <w:r w:rsidR="009F48DD" w:rsidRPr="00984A7F">
        <w:rPr>
          <w:rFonts w:ascii="Calibri" w:hAnsi="Calibri"/>
        </w:rPr>
        <w:t xml:space="preserve">are </w:t>
      </w:r>
      <w:r w:rsidR="00110813" w:rsidRPr="00984A7F">
        <w:rPr>
          <w:rFonts w:ascii="Calibri" w:hAnsi="Calibri"/>
        </w:rPr>
        <w:t>required to have specialist</w:t>
      </w:r>
      <w:r w:rsidR="00984A7F">
        <w:rPr>
          <w:rFonts w:ascii="Calibri" w:hAnsi="Calibri"/>
        </w:rPr>
        <w:t xml:space="preserve"> expertise in, and knowledge of</w:t>
      </w:r>
      <w:r w:rsidR="00110813" w:rsidRPr="00984A7F">
        <w:rPr>
          <w:rFonts w:ascii="Calibri" w:hAnsi="Calibri"/>
        </w:rPr>
        <w:t xml:space="preserve"> the unique issues facing </w:t>
      </w:r>
      <w:r w:rsidR="00822899" w:rsidRPr="00984A7F">
        <w:rPr>
          <w:rFonts w:ascii="Calibri" w:hAnsi="Calibri"/>
        </w:rPr>
        <w:t xml:space="preserve">disadvantaged individuals and/or disadvantaged </w:t>
      </w:r>
      <w:r w:rsidR="00110813" w:rsidRPr="00984A7F">
        <w:rPr>
          <w:rFonts w:ascii="Calibri" w:hAnsi="Calibri"/>
        </w:rPr>
        <w:t xml:space="preserve">communities </w:t>
      </w:r>
      <w:r w:rsidR="00984A7F">
        <w:rPr>
          <w:rFonts w:ascii="Calibri" w:hAnsi="Calibri"/>
        </w:rPr>
        <w:t xml:space="preserve">across </w:t>
      </w:r>
      <w:r w:rsidR="00110813" w:rsidRPr="00984A7F">
        <w:rPr>
          <w:rFonts w:ascii="Calibri" w:hAnsi="Calibri"/>
        </w:rPr>
        <w:t>Australia</w:t>
      </w:r>
      <w:r w:rsidR="00121F0E" w:rsidRPr="00984A7F">
        <w:rPr>
          <w:rFonts w:ascii="Calibri" w:hAnsi="Calibri"/>
        </w:rPr>
        <w:t>.</w:t>
      </w:r>
      <w:r w:rsidR="00110813">
        <w:t xml:space="preserve"> </w:t>
      </w:r>
    </w:p>
    <w:p w14:paraId="15182240" w14:textId="77777777" w:rsidR="00110813" w:rsidRDefault="00110813" w:rsidP="00110813">
      <w:pPr>
        <w:pStyle w:val="NoSpacing"/>
      </w:pPr>
    </w:p>
    <w:p w14:paraId="15182241" w14:textId="77777777" w:rsidR="00110813" w:rsidRDefault="005C0720" w:rsidP="00110813">
      <w:pPr>
        <w:pStyle w:val="NoSpacing"/>
      </w:pPr>
      <w:r>
        <w:t>The s</w:t>
      </w:r>
      <w:r w:rsidR="00110813">
        <w:t>hortlisted organisations are known to have exceptional networks and influence within the specialised service sector. This reflects that the success of this project relies on the ability of the successful candidate to engage and influence the existing Commonwealth, state and territory service provider footprint.</w:t>
      </w:r>
    </w:p>
    <w:p w14:paraId="15182242" w14:textId="77777777" w:rsidR="00110813" w:rsidRDefault="00110813" w:rsidP="00110813">
      <w:pPr>
        <w:pStyle w:val="NoSpacing"/>
      </w:pPr>
    </w:p>
    <w:p w14:paraId="15182243" w14:textId="77777777" w:rsidR="00110813" w:rsidRDefault="00110813" w:rsidP="00110813">
      <w:pPr>
        <w:pStyle w:val="NoSpacing"/>
      </w:pPr>
      <w:r>
        <w:t>No further organisations will be invited to apply.</w:t>
      </w:r>
    </w:p>
    <w:p w14:paraId="15182244" w14:textId="77777777" w:rsidR="003B4E56" w:rsidRDefault="003B4E56" w:rsidP="00110813">
      <w:pPr>
        <w:pStyle w:val="NoSpacing"/>
      </w:pPr>
    </w:p>
    <w:p w14:paraId="15182245" w14:textId="77777777" w:rsidR="00B536B6" w:rsidRPr="00DE4A36" w:rsidRDefault="00340616" w:rsidP="00056305">
      <w:pPr>
        <w:pStyle w:val="Heading2Numbered"/>
        <w:rPr>
          <w:sz w:val="32"/>
          <w:szCs w:val="32"/>
        </w:rPr>
      </w:pPr>
      <w:bookmarkStart w:id="26" w:name="_Toc494274649"/>
      <w:r w:rsidRPr="00DE4A36">
        <w:rPr>
          <w:sz w:val="32"/>
          <w:szCs w:val="32"/>
        </w:rPr>
        <w:t>Who is not eligible to apply for a grant?</w:t>
      </w:r>
      <w:bookmarkEnd w:id="25"/>
      <w:bookmarkEnd w:id="26"/>
    </w:p>
    <w:p w14:paraId="15182246" w14:textId="77777777" w:rsidR="00B536B6" w:rsidRDefault="00B536B6" w:rsidP="00400B31">
      <w:pPr>
        <w:suppressAutoHyphens w:val="0"/>
        <w:spacing w:before="240" w:after="240" w:line="240" w:lineRule="auto"/>
      </w:pPr>
      <w:r w:rsidRPr="00400B31">
        <w:rPr>
          <w:rFonts w:ascii="Calibri" w:eastAsia="Times New Roman" w:hAnsi="Calibri" w:cs="Times New Roman"/>
        </w:rPr>
        <w:t>You are not eligible to apply for this grant opportunity if you have not been approached through an invitation to apply.</w:t>
      </w:r>
    </w:p>
    <w:p w14:paraId="15182247" w14:textId="77777777" w:rsidR="00985180" w:rsidRPr="00985180" w:rsidRDefault="00985180" w:rsidP="00985180">
      <w:pPr>
        <w:suppressAutoHyphens w:val="0"/>
        <w:spacing w:before="240" w:after="240" w:line="240" w:lineRule="auto"/>
        <w:rPr>
          <w:rFonts w:ascii="Calibri" w:eastAsia="Times New Roman" w:hAnsi="Calibri" w:cs="Times New Roman"/>
        </w:rPr>
      </w:pPr>
      <w:r w:rsidRPr="00985180">
        <w:rPr>
          <w:rFonts w:ascii="Calibri" w:eastAsia="Times New Roman" w:hAnsi="Calibri" w:cs="Times New Roman"/>
        </w:rPr>
        <w:lastRenderedPageBreak/>
        <w:t xml:space="preserve">You are not eligible to apply if you are: </w:t>
      </w:r>
    </w:p>
    <w:p w14:paraId="15182248" w14:textId="77777777" w:rsidR="00985180" w:rsidRPr="00985180" w:rsidRDefault="00985180" w:rsidP="00BA0AF9">
      <w:pPr>
        <w:numPr>
          <w:ilvl w:val="0"/>
          <w:numId w:val="20"/>
        </w:numPr>
        <w:suppressAutoHyphens w:val="0"/>
        <w:spacing w:before="0" w:after="0" w:line="240" w:lineRule="auto"/>
        <w:rPr>
          <w:rFonts w:ascii="Calibri" w:eastAsia="Times New Roman" w:hAnsi="Calibri" w:cs="Times New Roman"/>
        </w:rPr>
      </w:pPr>
      <w:r w:rsidRPr="00985180">
        <w:rPr>
          <w:rFonts w:ascii="Calibri" w:eastAsia="Times New Roman" w:hAnsi="Calibri" w:cs="Times New Roman"/>
        </w:rPr>
        <w:t>State or Territory Government</w:t>
      </w:r>
    </w:p>
    <w:p w14:paraId="15182249" w14:textId="77777777" w:rsidR="00985180" w:rsidRPr="00985180" w:rsidRDefault="00985180" w:rsidP="00BA0AF9">
      <w:pPr>
        <w:numPr>
          <w:ilvl w:val="0"/>
          <w:numId w:val="20"/>
        </w:numPr>
        <w:suppressAutoHyphens w:val="0"/>
        <w:spacing w:before="0" w:after="0" w:line="240" w:lineRule="auto"/>
        <w:rPr>
          <w:rFonts w:ascii="Calibri" w:eastAsia="Times New Roman" w:hAnsi="Calibri" w:cs="Times New Roman"/>
        </w:rPr>
      </w:pPr>
      <w:r w:rsidRPr="00985180">
        <w:rPr>
          <w:rFonts w:ascii="Calibri" w:eastAsia="Times New Roman" w:hAnsi="Calibri" w:cs="Times New Roman"/>
        </w:rPr>
        <w:t>an individual</w:t>
      </w:r>
    </w:p>
    <w:p w14:paraId="1518224A" w14:textId="77777777" w:rsidR="00985180" w:rsidRPr="00985180" w:rsidRDefault="00985180" w:rsidP="00BA0AF9">
      <w:pPr>
        <w:numPr>
          <w:ilvl w:val="0"/>
          <w:numId w:val="20"/>
        </w:numPr>
        <w:suppressAutoHyphens w:val="0"/>
        <w:spacing w:before="0" w:after="0" w:line="240" w:lineRule="auto"/>
        <w:rPr>
          <w:rFonts w:ascii="Calibri" w:eastAsia="Times New Roman" w:hAnsi="Calibri" w:cs="Times New Roman"/>
        </w:rPr>
      </w:pPr>
      <w:r w:rsidRPr="00985180">
        <w:rPr>
          <w:rFonts w:ascii="Calibri" w:eastAsia="Times New Roman" w:hAnsi="Calibri" w:cs="Times New Roman"/>
        </w:rPr>
        <w:t xml:space="preserve">unincorporated association </w:t>
      </w:r>
    </w:p>
    <w:p w14:paraId="1518224B" w14:textId="77777777" w:rsidR="00985180" w:rsidRPr="00985180" w:rsidRDefault="00985180" w:rsidP="00BA0AF9">
      <w:pPr>
        <w:numPr>
          <w:ilvl w:val="0"/>
          <w:numId w:val="20"/>
        </w:numPr>
        <w:suppressAutoHyphens w:val="0"/>
        <w:spacing w:before="0" w:after="0" w:line="240" w:lineRule="auto"/>
        <w:rPr>
          <w:rFonts w:ascii="Calibri" w:eastAsia="Times New Roman" w:hAnsi="Calibri" w:cs="Times New Roman"/>
        </w:rPr>
      </w:pPr>
      <w:r w:rsidRPr="00985180">
        <w:rPr>
          <w:rFonts w:ascii="Calibri" w:eastAsia="Times New Roman" w:hAnsi="Calibri" w:cs="Times New Roman"/>
        </w:rPr>
        <w:t>overseas resident.</w:t>
      </w:r>
    </w:p>
    <w:p w14:paraId="1518224C" w14:textId="77777777" w:rsidR="00340616" w:rsidRPr="00DE4A36" w:rsidRDefault="00340616" w:rsidP="00A668C8">
      <w:pPr>
        <w:pStyle w:val="Heading1Numbered"/>
      </w:pPr>
      <w:bookmarkStart w:id="27" w:name="_Toc467773959"/>
      <w:bookmarkStart w:id="28" w:name="_Toc494274650"/>
      <w:r w:rsidRPr="00DE4A36">
        <w:t>Eligible grant activities</w:t>
      </w:r>
      <w:bookmarkEnd w:id="27"/>
      <w:bookmarkEnd w:id="28"/>
    </w:p>
    <w:p w14:paraId="1518224D" w14:textId="77777777" w:rsidR="00340616" w:rsidRPr="009C0B48" w:rsidRDefault="00340616" w:rsidP="00056305">
      <w:pPr>
        <w:pStyle w:val="Heading2Numbered"/>
        <w:rPr>
          <w:rFonts w:ascii="Calibri" w:hAnsi="Calibri"/>
          <w:b/>
          <w:sz w:val="32"/>
          <w:szCs w:val="32"/>
        </w:rPr>
      </w:pPr>
      <w:bookmarkStart w:id="29" w:name="_Toc467773960"/>
      <w:bookmarkStart w:id="30" w:name="_Toc494274651"/>
      <w:r w:rsidRPr="00DE4A36">
        <w:rPr>
          <w:sz w:val="32"/>
          <w:szCs w:val="32"/>
        </w:rPr>
        <w:t>What can the grant money be used for?</w:t>
      </w:r>
      <w:bookmarkEnd w:id="29"/>
      <w:bookmarkEnd w:id="30"/>
    </w:p>
    <w:p w14:paraId="1518224E" w14:textId="77777777" w:rsidR="00190145" w:rsidRPr="00190145" w:rsidRDefault="00190145" w:rsidP="00190145">
      <w:pPr>
        <w:suppressAutoHyphens w:val="0"/>
        <w:spacing w:before="240" w:after="240" w:line="276" w:lineRule="auto"/>
        <w:rPr>
          <w:rFonts w:ascii="Calibri" w:eastAsia="Times New Roman" w:hAnsi="Calibri" w:cs="Times New Roman"/>
        </w:rPr>
      </w:pPr>
      <w:r w:rsidRPr="00190145">
        <w:rPr>
          <w:rFonts w:ascii="Calibri" w:eastAsia="Times New Roman" w:hAnsi="Calibri" w:cs="Times New Roman"/>
        </w:rPr>
        <w:t>You must use the grant for the following activit</w:t>
      </w:r>
      <w:r w:rsidR="00082FF9">
        <w:rPr>
          <w:rFonts w:ascii="Calibri" w:eastAsia="Times New Roman" w:hAnsi="Calibri" w:cs="Times New Roman"/>
        </w:rPr>
        <w:t>y</w:t>
      </w:r>
      <w:r w:rsidRPr="00190145">
        <w:rPr>
          <w:rFonts w:ascii="Calibri" w:eastAsia="Times New Roman" w:hAnsi="Calibri" w:cs="Times New Roman"/>
        </w:rPr>
        <w:t xml:space="preserve">: </w:t>
      </w:r>
    </w:p>
    <w:p w14:paraId="1518224F" w14:textId="77777777" w:rsidR="00190145" w:rsidRPr="00190145" w:rsidRDefault="00190145" w:rsidP="00BA0AF9">
      <w:pPr>
        <w:numPr>
          <w:ilvl w:val="0"/>
          <w:numId w:val="21"/>
        </w:numPr>
        <w:suppressAutoHyphens w:val="0"/>
        <w:spacing w:before="0" w:after="200" w:line="240" w:lineRule="auto"/>
        <w:ind w:left="714" w:hanging="357"/>
        <w:contextualSpacing/>
        <w:rPr>
          <w:rFonts w:ascii="Calibri" w:eastAsia="Times New Roman" w:hAnsi="Calibri" w:cs="Arial"/>
        </w:rPr>
      </w:pPr>
      <w:r w:rsidRPr="00190145">
        <w:rPr>
          <w:rFonts w:ascii="Calibri" w:eastAsia="Times New Roman" w:hAnsi="Calibri" w:cs="Arial"/>
        </w:rPr>
        <w:t xml:space="preserve">to conduct research </w:t>
      </w:r>
      <w:r w:rsidR="003E5726">
        <w:rPr>
          <w:rFonts w:ascii="Calibri" w:eastAsia="Times New Roman" w:hAnsi="Calibri" w:cs="Arial"/>
        </w:rPr>
        <w:t xml:space="preserve">and provide advice or innovative solutions to Government </w:t>
      </w:r>
      <w:r w:rsidRPr="00190145">
        <w:rPr>
          <w:rFonts w:ascii="Calibri" w:eastAsia="Times New Roman" w:hAnsi="Calibri" w:cs="Arial"/>
        </w:rPr>
        <w:t>on an issue which impacts on community resilience and social cohesion in Australia.</w:t>
      </w:r>
    </w:p>
    <w:p w14:paraId="15182250" w14:textId="77777777" w:rsidR="00012A27" w:rsidRDefault="00012A27" w:rsidP="00FF0158">
      <w:pPr>
        <w:suppressAutoHyphens w:val="0"/>
        <w:spacing w:before="0" w:after="200" w:line="240" w:lineRule="auto"/>
        <w:rPr>
          <w:rFonts w:ascii="Calibri" w:eastAsia="Times New Roman" w:hAnsi="Calibri" w:cs="Times New Roman"/>
        </w:rPr>
      </w:pPr>
    </w:p>
    <w:p w14:paraId="15182251" w14:textId="77777777" w:rsidR="00190145" w:rsidRPr="00190145" w:rsidRDefault="00190145" w:rsidP="00FF0158">
      <w:pPr>
        <w:suppressAutoHyphens w:val="0"/>
        <w:spacing w:before="0" w:after="200" w:line="240" w:lineRule="auto"/>
        <w:rPr>
          <w:rFonts w:ascii="Calibri" w:eastAsia="Times New Roman" w:hAnsi="Calibri" w:cs="Times New Roman"/>
        </w:rPr>
      </w:pPr>
      <w:r w:rsidRPr="00190145">
        <w:rPr>
          <w:rFonts w:ascii="Calibri" w:eastAsia="Times New Roman" w:hAnsi="Calibri" w:cs="Times New Roman"/>
        </w:rPr>
        <w:t xml:space="preserve">You </w:t>
      </w:r>
      <w:r w:rsidRPr="00190145">
        <w:rPr>
          <w:rFonts w:ascii="Calibri" w:eastAsia="Times New Roman" w:hAnsi="Calibri" w:cs="Times New Roman"/>
          <w:u w:val="single"/>
        </w:rPr>
        <w:t>can</w:t>
      </w:r>
      <w:r w:rsidRPr="00190145">
        <w:rPr>
          <w:rFonts w:ascii="Calibri" w:eastAsia="Times New Roman" w:hAnsi="Calibri" w:cs="Times New Roman"/>
        </w:rPr>
        <w:t xml:space="preserve"> use the grant to pay for: </w:t>
      </w:r>
    </w:p>
    <w:p w14:paraId="15182252" w14:textId="77777777" w:rsidR="00190145" w:rsidRPr="00190145" w:rsidRDefault="00190145" w:rsidP="00BA0AF9">
      <w:pPr>
        <w:numPr>
          <w:ilvl w:val="0"/>
          <w:numId w:val="21"/>
        </w:numPr>
        <w:suppressAutoHyphens w:val="0"/>
        <w:spacing w:before="0" w:after="200" w:line="240" w:lineRule="auto"/>
        <w:ind w:left="714" w:hanging="357"/>
        <w:contextualSpacing/>
        <w:rPr>
          <w:rFonts w:ascii="Calibri" w:eastAsia="Times New Roman" w:hAnsi="Calibri" w:cs="Arial"/>
        </w:rPr>
      </w:pPr>
      <w:r w:rsidRPr="00190145">
        <w:rPr>
          <w:rFonts w:ascii="Calibri" w:eastAsia="Times New Roman" w:hAnsi="Calibri" w:cs="Arial"/>
        </w:rPr>
        <w:t>staff salaries and on-costs that can be directly attributed to the provision of the grant program areas as per the grant agreement</w:t>
      </w:r>
    </w:p>
    <w:p w14:paraId="15182253" w14:textId="77777777" w:rsidR="00190145" w:rsidRPr="00190145" w:rsidRDefault="00190145" w:rsidP="00BA0AF9">
      <w:pPr>
        <w:numPr>
          <w:ilvl w:val="0"/>
          <w:numId w:val="21"/>
        </w:numPr>
        <w:suppressAutoHyphens w:val="0"/>
        <w:spacing w:before="0" w:after="200" w:line="240" w:lineRule="auto"/>
        <w:ind w:left="714" w:hanging="357"/>
        <w:contextualSpacing/>
        <w:rPr>
          <w:rFonts w:ascii="Calibri" w:eastAsia="Times New Roman" w:hAnsi="Calibri" w:cs="Arial"/>
        </w:rPr>
      </w:pPr>
      <w:r w:rsidRPr="00190145">
        <w:rPr>
          <w:rFonts w:ascii="Calibri" w:eastAsia="Times New Roman" w:hAnsi="Calibri" w:cs="Arial"/>
        </w:rPr>
        <w:t>employee training for paid and unpaid staff including Committee and Board members, that is relevant, appropriate and in line with the grant program</w:t>
      </w:r>
    </w:p>
    <w:p w14:paraId="15182254" w14:textId="77777777" w:rsidR="00190145" w:rsidRPr="00190145" w:rsidRDefault="00190145" w:rsidP="00BA0AF9">
      <w:pPr>
        <w:numPr>
          <w:ilvl w:val="0"/>
          <w:numId w:val="21"/>
        </w:numPr>
        <w:suppressAutoHyphens w:val="0"/>
        <w:spacing w:before="0" w:after="0" w:line="240" w:lineRule="auto"/>
        <w:ind w:left="714" w:hanging="357"/>
        <w:contextualSpacing/>
        <w:rPr>
          <w:rFonts w:ascii="Calibri" w:eastAsia="Times New Roman" w:hAnsi="Calibri" w:cs="Arial"/>
        </w:rPr>
      </w:pPr>
      <w:r w:rsidRPr="00190145">
        <w:rPr>
          <w:rFonts w:ascii="Calibri" w:eastAsia="Times New Roman" w:hAnsi="Calibri" w:cs="Arial"/>
        </w:rPr>
        <w:t xml:space="preserve">operating and administration expenses directly related to the project as per the grant agreement, such as: </w:t>
      </w:r>
    </w:p>
    <w:p w14:paraId="15182255" w14:textId="77777777" w:rsidR="00190145" w:rsidRPr="00190145" w:rsidRDefault="00903DC5" w:rsidP="00BA0AF9">
      <w:pPr>
        <w:numPr>
          <w:ilvl w:val="1"/>
          <w:numId w:val="22"/>
        </w:numPr>
        <w:suppressAutoHyphens w:val="0"/>
        <w:spacing w:before="0" w:after="0" w:line="240" w:lineRule="auto"/>
        <w:ind w:left="1434" w:hanging="357"/>
        <w:rPr>
          <w:rFonts w:ascii="Calibri" w:eastAsia="Times New Roman" w:hAnsi="Calibri" w:cs="Times New Roman"/>
          <w:iCs/>
        </w:rPr>
      </w:pPr>
      <w:r>
        <w:rPr>
          <w:rFonts w:ascii="Calibri" w:eastAsia="Times New Roman" w:hAnsi="Calibri" w:cs="Times New Roman"/>
          <w:iCs/>
        </w:rPr>
        <w:t>telephones</w:t>
      </w:r>
    </w:p>
    <w:p w14:paraId="15182256" w14:textId="77777777" w:rsidR="00190145" w:rsidRPr="00190145" w:rsidRDefault="00903DC5" w:rsidP="00BA0AF9">
      <w:pPr>
        <w:numPr>
          <w:ilvl w:val="1"/>
          <w:numId w:val="22"/>
        </w:numPr>
        <w:suppressAutoHyphens w:val="0"/>
        <w:spacing w:before="0" w:after="0" w:line="240" w:lineRule="auto"/>
        <w:ind w:left="1434" w:hanging="357"/>
        <w:rPr>
          <w:rFonts w:ascii="Calibri" w:eastAsia="Times New Roman" w:hAnsi="Calibri" w:cs="Times New Roman"/>
          <w:iCs/>
        </w:rPr>
      </w:pPr>
      <w:r>
        <w:rPr>
          <w:rFonts w:ascii="Calibri" w:eastAsia="Times New Roman" w:hAnsi="Calibri" w:cs="Times New Roman"/>
          <w:iCs/>
        </w:rPr>
        <w:t>rent and outgoings</w:t>
      </w:r>
    </w:p>
    <w:p w14:paraId="15182257" w14:textId="77777777" w:rsidR="00190145" w:rsidRPr="00190145" w:rsidRDefault="00190145" w:rsidP="00BA0AF9">
      <w:pPr>
        <w:numPr>
          <w:ilvl w:val="1"/>
          <w:numId w:val="22"/>
        </w:numPr>
        <w:suppressAutoHyphens w:val="0"/>
        <w:spacing w:before="0" w:after="0" w:line="240" w:lineRule="auto"/>
        <w:ind w:left="1434" w:hanging="357"/>
        <w:rPr>
          <w:rFonts w:ascii="Calibri" w:eastAsia="Times New Roman" w:hAnsi="Calibri" w:cs="Times New Roman"/>
          <w:iCs/>
        </w:rPr>
      </w:pPr>
      <w:r w:rsidRPr="00190145">
        <w:rPr>
          <w:rFonts w:ascii="Calibri" w:eastAsia="Times New Roman" w:hAnsi="Calibri" w:cs="Times New Roman"/>
          <w:iCs/>
        </w:rPr>
        <w:t>computer/ IT/website/software</w:t>
      </w:r>
    </w:p>
    <w:p w14:paraId="15182258" w14:textId="77777777" w:rsidR="00190145" w:rsidRPr="00190145" w:rsidRDefault="00903DC5" w:rsidP="00BA0AF9">
      <w:pPr>
        <w:numPr>
          <w:ilvl w:val="1"/>
          <w:numId w:val="22"/>
        </w:numPr>
        <w:suppressAutoHyphens w:val="0"/>
        <w:spacing w:before="0" w:after="0" w:line="240" w:lineRule="auto"/>
        <w:ind w:left="1434" w:hanging="357"/>
        <w:rPr>
          <w:rFonts w:ascii="Calibri" w:eastAsia="Times New Roman" w:hAnsi="Calibri" w:cs="Times New Roman"/>
          <w:iCs/>
        </w:rPr>
      </w:pPr>
      <w:r>
        <w:rPr>
          <w:rFonts w:ascii="Calibri" w:eastAsia="Times New Roman" w:hAnsi="Calibri" w:cs="Times New Roman"/>
          <w:iCs/>
        </w:rPr>
        <w:t>insurance</w:t>
      </w:r>
    </w:p>
    <w:p w14:paraId="15182259" w14:textId="77777777" w:rsidR="00190145" w:rsidRPr="00190145" w:rsidRDefault="00903DC5" w:rsidP="00BA0AF9">
      <w:pPr>
        <w:numPr>
          <w:ilvl w:val="1"/>
          <w:numId w:val="22"/>
        </w:numPr>
        <w:suppressAutoHyphens w:val="0"/>
        <w:spacing w:before="0" w:after="0" w:line="240" w:lineRule="auto"/>
        <w:ind w:left="1434" w:hanging="357"/>
        <w:rPr>
          <w:rFonts w:ascii="Calibri" w:eastAsia="Times New Roman" w:hAnsi="Calibri" w:cs="Times New Roman"/>
          <w:iCs/>
        </w:rPr>
      </w:pPr>
      <w:r>
        <w:rPr>
          <w:rFonts w:ascii="Calibri" w:eastAsia="Times New Roman" w:hAnsi="Calibri" w:cs="Times New Roman"/>
          <w:iCs/>
        </w:rPr>
        <w:t>utilities</w:t>
      </w:r>
    </w:p>
    <w:p w14:paraId="1518225A" w14:textId="77777777" w:rsidR="00190145" w:rsidRPr="00190145" w:rsidRDefault="00903DC5" w:rsidP="00BA0AF9">
      <w:pPr>
        <w:numPr>
          <w:ilvl w:val="1"/>
          <w:numId w:val="22"/>
        </w:numPr>
        <w:suppressAutoHyphens w:val="0"/>
        <w:spacing w:before="0" w:after="0" w:line="240" w:lineRule="auto"/>
        <w:ind w:left="1434" w:hanging="357"/>
        <w:rPr>
          <w:rFonts w:ascii="Calibri" w:eastAsia="Times New Roman" w:hAnsi="Calibri" w:cs="Times New Roman"/>
          <w:iCs/>
        </w:rPr>
      </w:pPr>
      <w:r>
        <w:rPr>
          <w:rFonts w:ascii="Calibri" w:eastAsia="Times New Roman" w:hAnsi="Calibri" w:cs="Times New Roman"/>
          <w:iCs/>
        </w:rPr>
        <w:t>postage</w:t>
      </w:r>
    </w:p>
    <w:p w14:paraId="1518225B" w14:textId="77777777" w:rsidR="00190145" w:rsidRPr="00190145" w:rsidRDefault="00903DC5" w:rsidP="00BA0AF9">
      <w:pPr>
        <w:numPr>
          <w:ilvl w:val="1"/>
          <w:numId w:val="22"/>
        </w:numPr>
        <w:suppressAutoHyphens w:val="0"/>
        <w:spacing w:before="0" w:after="0" w:line="240" w:lineRule="auto"/>
        <w:ind w:left="1434" w:hanging="357"/>
        <w:rPr>
          <w:rFonts w:ascii="Calibri" w:eastAsia="Times New Roman" w:hAnsi="Calibri" w:cs="Times New Roman"/>
          <w:iCs/>
        </w:rPr>
      </w:pPr>
      <w:r>
        <w:rPr>
          <w:rFonts w:ascii="Calibri" w:eastAsia="Times New Roman" w:hAnsi="Calibri" w:cs="Times New Roman"/>
          <w:iCs/>
        </w:rPr>
        <w:t>stationery and printing</w:t>
      </w:r>
    </w:p>
    <w:p w14:paraId="1518225C" w14:textId="77777777" w:rsidR="00190145" w:rsidRPr="00190145" w:rsidRDefault="00903DC5" w:rsidP="00BA0AF9">
      <w:pPr>
        <w:numPr>
          <w:ilvl w:val="1"/>
          <w:numId w:val="22"/>
        </w:numPr>
        <w:suppressAutoHyphens w:val="0"/>
        <w:spacing w:before="0" w:after="0" w:line="240" w:lineRule="auto"/>
        <w:ind w:left="1434" w:hanging="357"/>
        <w:rPr>
          <w:rFonts w:ascii="Calibri" w:eastAsia="Times New Roman" w:hAnsi="Calibri" w:cs="Times New Roman"/>
          <w:iCs/>
        </w:rPr>
      </w:pPr>
      <w:r>
        <w:rPr>
          <w:rFonts w:ascii="Calibri" w:eastAsia="Times New Roman" w:hAnsi="Calibri" w:cs="Times New Roman"/>
          <w:iCs/>
        </w:rPr>
        <w:t>accounting and auditing</w:t>
      </w:r>
    </w:p>
    <w:p w14:paraId="1518225D" w14:textId="77777777" w:rsidR="00190145" w:rsidRPr="00190145" w:rsidRDefault="00361179" w:rsidP="00BA0AF9">
      <w:pPr>
        <w:numPr>
          <w:ilvl w:val="1"/>
          <w:numId w:val="22"/>
        </w:numPr>
        <w:suppressAutoHyphens w:val="0"/>
        <w:spacing w:before="0" w:after="0" w:line="240" w:lineRule="auto"/>
        <w:ind w:left="1434" w:hanging="357"/>
        <w:rPr>
          <w:rFonts w:ascii="Calibri" w:eastAsia="Times New Roman" w:hAnsi="Calibri" w:cs="Times New Roman"/>
          <w:iCs/>
        </w:rPr>
      </w:pPr>
      <w:r>
        <w:rPr>
          <w:rFonts w:ascii="Calibri" w:eastAsia="Times New Roman" w:hAnsi="Calibri" w:cs="Times New Roman"/>
          <w:iCs/>
        </w:rPr>
        <w:t>travel/accommodation costs</w:t>
      </w:r>
    </w:p>
    <w:p w14:paraId="1518225E" w14:textId="77777777" w:rsidR="00190145" w:rsidRPr="00190145" w:rsidRDefault="00190145" w:rsidP="00BA0AF9">
      <w:pPr>
        <w:numPr>
          <w:ilvl w:val="0"/>
          <w:numId w:val="21"/>
        </w:numPr>
        <w:suppressAutoHyphens w:val="0"/>
        <w:spacing w:before="0" w:after="200" w:line="240" w:lineRule="auto"/>
        <w:ind w:left="714" w:hanging="357"/>
        <w:contextualSpacing/>
        <w:rPr>
          <w:rFonts w:ascii="Calibri" w:eastAsia="Times New Roman" w:hAnsi="Calibri" w:cs="Arial"/>
        </w:rPr>
      </w:pPr>
      <w:r w:rsidRPr="00190145">
        <w:rPr>
          <w:rFonts w:ascii="Calibri" w:eastAsia="Times New Roman" w:hAnsi="Calibri" w:cs="Arial"/>
        </w:rPr>
        <w:t>assets as defined in the Terms and Conditions that can be reasonably attributed to meeting agreement deliverables</w:t>
      </w:r>
      <w:r w:rsidR="00283D1D">
        <w:rPr>
          <w:rFonts w:ascii="Calibri" w:eastAsia="Times New Roman" w:hAnsi="Calibri" w:cs="Arial"/>
        </w:rPr>
        <w:t xml:space="preserve">. </w:t>
      </w:r>
    </w:p>
    <w:p w14:paraId="1518225F" w14:textId="77777777" w:rsidR="00361179" w:rsidRPr="00190145" w:rsidRDefault="00361179" w:rsidP="00FF0158">
      <w:pPr>
        <w:suppressAutoHyphens w:val="0"/>
        <w:spacing w:before="0" w:after="200" w:line="240" w:lineRule="auto"/>
        <w:ind w:left="714"/>
        <w:contextualSpacing/>
        <w:rPr>
          <w:rFonts w:ascii="Calibri" w:eastAsia="Times New Roman" w:hAnsi="Calibri" w:cs="Arial"/>
        </w:rPr>
      </w:pPr>
    </w:p>
    <w:p w14:paraId="15182260" w14:textId="77777777" w:rsidR="00190145" w:rsidRDefault="00190145" w:rsidP="00FF0158">
      <w:pPr>
        <w:suppressAutoHyphens w:val="0"/>
        <w:spacing w:before="0" w:after="200" w:line="240" w:lineRule="auto"/>
        <w:contextualSpacing/>
        <w:rPr>
          <w:rFonts w:ascii="Calibri" w:eastAsia="Times New Roman" w:hAnsi="Calibri" w:cs="Arial"/>
        </w:rPr>
      </w:pPr>
      <w:r w:rsidRPr="00361179">
        <w:rPr>
          <w:rFonts w:ascii="Calibri" w:eastAsia="Times New Roman" w:hAnsi="Calibri" w:cs="Arial"/>
        </w:rPr>
        <w:t xml:space="preserve">You can only spend the grant on eligible grant activities as defined in your grant agreement. </w:t>
      </w:r>
    </w:p>
    <w:p w14:paraId="15182261" w14:textId="77777777" w:rsidR="00283D1D" w:rsidRDefault="00283D1D" w:rsidP="00FF0158">
      <w:pPr>
        <w:spacing w:before="0" w:after="0" w:line="240" w:lineRule="auto"/>
        <w:rPr>
          <w:rFonts w:ascii="Calibri" w:eastAsia="Times New Roman" w:hAnsi="Calibri" w:cs="Times New Roman"/>
        </w:rPr>
      </w:pPr>
    </w:p>
    <w:p w14:paraId="15182262" w14:textId="77777777" w:rsidR="00340616" w:rsidRDefault="00190145" w:rsidP="00FF0158">
      <w:pPr>
        <w:spacing w:before="0" w:after="0" w:line="240" w:lineRule="auto"/>
        <w:rPr>
          <w:rFonts w:cstheme="minorHAnsi"/>
        </w:rPr>
      </w:pPr>
      <w:r w:rsidRPr="00190145">
        <w:rPr>
          <w:rFonts w:ascii="Calibri" w:eastAsia="Times New Roman" w:hAnsi="Calibri" w:cs="Times New Roman"/>
        </w:rPr>
        <w:t>We may update the guidelines on eligible expenditure from time to time.  If your application is successful, the version in place when your grant agreement takes effect will be the version that applies to your project</w:t>
      </w:r>
      <w:r w:rsidR="00340616" w:rsidRPr="000A271A">
        <w:rPr>
          <w:rFonts w:cstheme="minorHAnsi"/>
        </w:rPr>
        <w:t>.</w:t>
      </w:r>
    </w:p>
    <w:p w14:paraId="15182263" w14:textId="77777777" w:rsidR="00FF0158" w:rsidRPr="000A271A" w:rsidRDefault="00FF0158" w:rsidP="00FF0158">
      <w:pPr>
        <w:spacing w:before="0" w:after="0" w:line="240" w:lineRule="auto"/>
        <w:rPr>
          <w:rFonts w:cstheme="minorHAnsi"/>
          <w:b/>
          <w:highlight w:val="cyan"/>
        </w:rPr>
      </w:pPr>
    </w:p>
    <w:p w14:paraId="15182264" w14:textId="77777777" w:rsidR="00340616" w:rsidRPr="00DE4A36" w:rsidRDefault="00340616" w:rsidP="00056305">
      <w:pPr>
        <w:pStyle w:val="Heading2Numbered"/>
        <w:rPr>
          <w:sz w:val="32"/>
          <w:szCs w:val="32"/>
        </w:rPr>
      </w:pPr>
      <w:bookmarkStart w:id="31" w:name="_Toc467773961"/>
      <w:bookmarkStart w:id="32" w:name="_Toc494274652"/>
      <w:r w:rsidRPr="00DE4A36">
        <w:rPr>
          <w:sz w:val="32"/>
          <w:szCs w:val="32"/>
        </w:rPr>
        <w:t>What the grant money cannot be used for?</w:t>
      </w:r>
      <w:bookmarkEnd w:id="31"/>
      <w:bookmarkEnd w:id="32"/>
    </w:p>
    <w:p w14:paraId="15182265" w14:textId="77777777" w:rsidR="00190145" w:rsidRPr="00B72CA4" w:rsidRDefault="00190145" w:rsidP="00FF0158">
      <w:pPr>
        <w:spacing w:before="120" w:after="120" w:line="240" w:lineRule="auto"/>
        <w:rPr>
          <w:rFonts w:ascii="Calibri" w:hAnsi="Calibri"/>
        </w:rPr>
      </w:pPr>
      <w:r w:rsidRPr="00B72CA4">
        <w:rPr>
          <w:rFonts w:ascii="Calibri" w:hAnsi="Calibri"/>
        </w:rPr>
        <w:t xml:space="preserve">You </w:t>
      </w:r>
      <w:r w:rsidRPr="00B72CA4">
        <w:rPr>
          <w:rFonts w:ascii="Calibri" w:hAnsi="Calibri"/>
          <w:u w:val="single"/>
        </w:rPr>
        <w:t>cannot</w:t>
      </w:r>
      <w:r w:rsidRPr="00B72CA4">
        <w:rPr>
          <w:rFonts w:ascii="Calibri" w:hAnsi="Calibri"/>
        </w:rPr>
        <w:t xml:space="preserve"> use the grant for the following activities: </w:t>
      </w:r>
    </w:p>
    <w:p w14:paraId="15182266" w14:textId="77777777" w:rsidR="00190145" w:rsidRDefault="00190145" w:rsidP="00BA0AF9">
      <w:pPr>
        <w:pStyle w:val="NoSpacing"/>
        <w:numPr>
          <w:ilvl w:val="0"/>
          <w:numId w:val="20"/>
        </w:numPr>
      </w:pPr>
      <w:r>
        <w:t>projects that have already commenced or are completed</w:t>
      </w:r>
    </w:p>
    <w:p w14:paraId="15182267" w14:textId="77777777" w:rsidR="00190145" w:rsidRDefault="00190145" w:rsidP="00BA0AF9">
      <w:pPr>
        <w:pStyle w:val="NoSpacing"/>
        <w:numPr>
          <w:ilvl w:val="0"/>
          <w:numId w:val="20"/>
        </w:numPr>
      </w:pPr>
      <w:r>
        <w:t xml:space="preserve">purchase of land </w:t>
      </w:r>
    </w:p>
    <w:p w14:paraId="15182268" w14:textId="77777777" w:rsidR="00190145" w:rsidRDefault="00190145" w:rsidP="00BA0AF9">
      <w:pPr>
        <w:pStyle w:val="NoSpacing"/>
        <w:numPr>
          <w:ilvl w:val="0"/>
          <w:numId w:val="20"/>
        </w:numPr>
      </w:pPr>
      <w:r>
        <w:t xml:space="preserve">major capital expenditure </w:t>
      </w:r>
    </w:p>
    <w:p w14:paraId="15182269" w14:textId="77777777" w:rsidR="00190145" w:rsidRDefault="00190145" w:rsidP="00BA0AF9">
      <w:pPr>
        <w:pStyle w:val="NoSpacing"/>
        <w:numPr>
          <w:ilvl w:val="0"/>
          <w:numId w:val="20"/>
        </w:numPr>
      </w:pPr>
      <w:r>
        <w:lastRenderedPageBreak/>
        <w:t xml:space="preserve">subsidy of general ongoing administration of an organisation such as electricity, phone and rent </w:t>
      </w:r>
    </w:p>
    <w:p w14:paraId="1518226A" w14:textId="77777777" w:rsidR="00190145" w:rsidRDefault="00190145" w:rsidP="00BA0AF9">
      <w:pPr>
        <w:pStyle w:val="NoSpacing"/>
        <w:numPr>
          <w:ilvl w:val="0"/>
          <w:numId w:val="20"/>
        </w:numPr>
      </w:pPr>
      <w:r>
        <w:t xml:space="preserve">major construction/capital works </w:t>
      </w:r>
    </w:p>
    <w:p w14:paraId="1518226B" w14:textId="77777777" w:rsidR="00190145" w:rsidRPr="001301AC" w:rsidRDefault="00190145" w:rsidP="00BA0AF9">
      <w:pPr>
        <w:pStyle w:val="ListParagraph"/>
        <w:numPr>
          <w:ilvl w:val="0"/>
          <w:numId w:val="20"/>
        </w:numPr>
        <w:spacing w:after="0" w:line="240" w:lineRule="auto"/>
        <w:contextualSpacing/>
      </w:pPr>
      <w:r w:rsidRPr="001301AC">
        <w:t>costs to attend and travel to conferences and training sessions</w:t>
      </w:r>
    </w:p>
    <w:p w14:paraId="1518226C" w14:textId="77777777" w:rsidR="00190145" w:rsidRDefault="00190145" w:rsidP="00BA0AF9">
      <w:pPr>
        <w:pStyle w:val="NoSpacing"/>
        <w:numPr>
          <w:ilvl w:val="0"/>
          <w:numId w:val="20"/>
        </w:numPr>
      </w:pPr>
      <w:r>
        <w:t xml:space="preserve">overseas travel </w:t>
      </w:r>
    </w:p>
    <w:p w14:paraId="1518226D" w14:textId="77777777" w:rsidR="00190145" w:rsidRDefault="00190145" w:rsidP="00BA0AF9">
      <w:pPr>
        <w:pStyle w:val="NoSpacing"/>
        <w:numPr>
          <w:ilvl w:val="0"/>
          <w:numId w:val="20"/>
        </w:numPr>
      </w:pPr>
      <w:r>
        <w:t xml:space="preserve">the covering of retrospective costs </w:t>
      </w:r>
    </w:p>
    <w:p w14:paraId="1518226E" w14:textId="77777777" w:rsidR="00190145" w:rsidRDefault="00190145" w:rsidP="00BA0AF9">
      <w:pPr>
        <w:pStyle w:val="NoSpacing"/>
        <w:numPr>
          <w:ilvl w:val="0"/>
          <w:numId w:val="20"/>
        </w:numPr>
      </w:pPr>
      <w:r>
        <w:t>activities for which other Commonwealth, State, Territory or Local Government bodies have primary responsibility.</w:t>
      </w:r>
    </w:p>
    <w:p w14:paraId="1518226F" w14:textId="77777777" w:rsidR="00340616" w:rsidRPr="008F11C9" w:rsidRDefault="00190145" w:rsidP="00FF0158">
      <w:pPr>
        <w:spacing w:line="240" w:lineRule="auto"/>
        <w:rPr>
          <w:rFonts w:ascii="Calibri" w:hAnsi="Calibri"/>
          <w:b/>
        </w:rPr>
      </w:pPr>
      <w:r w:rsidRPr="008F11C9">
        <w:rPr>
          <w:rFonts w:ascii="Calibri" w:hAnsi="Calibri"/>
        </w:rPr>
        <w:t xml:space="preserve">Please note the grant </w:t>
      </w:r>
      <w:r w:rsidRPr="008F11C9">
        <w:rPr>
          <w:rFonts w:ascii="Calibri" w:hAnsi="Calibri"/>
          <w:u w:val="single"/>
        </w:rPr>
        <w:t>cannot be used</w:t>
      </w:r>
      <w:r w:rsidRPr="008F11C9">
        <w:rPr>
          <w:rFonts w:ascii="Calibri" w:hAnsi="Calibri"/>
        </w:rPr>
        <w:t xml:space="preserve"> for the costs incurred in the preparation of your grant application or related documentation</w:t>
      </w:r>
      <w:r w:rsidR="00340616" w:rsidRPr="008F11C9">
        <w:rPr>
          <w:rFonts w:ascii="Calibri" w:hAnsi="Calibri"/>
        </w:rPr>
        <w:t>.</w:t>
      </w:r>
    </w:p>
    <w:p w14:paraId="15182270" w14:textId="77777777" w:rsidR="00340616" w:rsidRPr="00DE4A36" w:rsidRDefault="00340616" w:rsidP="00A632E3">
      <w:pPr>
        <w:pStyle w:val="Heading1Numbered"/>
      </w:pPr>
      <w:bookmarkStart w:id="33" w:name="_Toc414983554"/>
      <w:bookmarkStart w:id="34" w:name="_Toc414983971"/>
      <w:bookmarkStart w:id="35" w:name="_Toc414984731"/>
      <w:bookmarkStart w:id="36" w:name="_Toc414984825"/>
      <w:bookmarkStart w:id="37" w:name="_Toc414984929"/>
      <w:bookmarkStart w:id="38" w:name="_Toc414985033"/>
      <w:bookmarkStart w:id="39" w:name="_Toc414985136"/>
      <w:bookmarkStart w:id="40" w:name="_Toc414985238"/>
      <w:bookmarkStart w:id="41" w:name="_Toc467773963"/>
      <w:bookmarkStart w:id="42" w:name="_Toc494274653"/>
      <w:bookmarkStart w:id="43" w:name="_Ref416444108"/>
      <w:bookmarkStart w:id="44" w:name="_Toc421777599"/>
      <w:bookmarkEnd w:id="33"/>
      <w:bookmarkEnd w:id="34"/>
      <w:bookmarkEnd w:id="35"/>
      <w:bookmarkEnd w:id="36"/>
      <w:bookmarkEnd w:id="37"/>
      <w:bookmarkEnd w:id="38"/>
      <w:bookmarkEnd w:id="39"/>
      <w:bookmarkEnd w:id="40"/>
      <w:r w:rsidRPr="00DE4A36">
        <w:t>The grant selection process</w:t>
      </w:r>
      <w:bookmarkEnd w:id="41"/>
      <w:bookmarkEnd w:id="42"/>
    </w:p>
    <w:p w14:paraId="15182271" w14:textId="4646AA68" w:rsidR="00190145" w:rsidRPr="00BC75C2" w:rsidRDefault="00190145" w:rsidP="00FF0158">
      <w:pPr>
        <w:spacing w:before="120" w:line="240" w:lineRule="auto"/>
        <w:rPr>
          <w:rFonts w:ascii="Calibri" w:hAnsi="Calibri"/>
        </w:rPr>
      </w:pPr>
      <w:r w:rsidRPr="00BC75C2">
        <w:rPr>
          <w:rFonts w:ascii="Calibri" w:hAnsi="Calibri"/>
        </w:rPr>
        <w:t xml:space="preserve">For </w:t>
      </w:r>
      <w:r w:rsidRPr="00BC75C2">
        <w:rPr>
          <w:rFonts w:ascii="Calibri" w:hAnsi="Calibri"/>
          <w:b/>
        </w:rPr>
        <w:t>National Research</w:t>
      </w:r>
      <w:r w:rsidR="00DE4A36">
        <w:rPr>
          <w:rFonts w:ascii="Calibri" w:hAnsi="Calibri"/>
        </w:rPr>
        <w:t xml:space="preserve"> </w:t>
      </w:r>
      <w:r w:rsidR="00DE4A36" w:rsidRPr="00DE4A36">
        <w:rPr>
          <w:rFonts w:ascii="Calibri" w:hAnsi="Calibri"/>
          <w:b/>
        </w:rPr>
        <w:t>G</w:t>
      </w:r>
      <w:r w:rsidRPr="00DE4A36">
        <w:rPr>
          <w:rFonts w:ascii="Calibri" w:hAnsi="Calibri"/>
          <w:b/>
        </w:rPr>
        <w:t>rants</w:t>
      </w:r>
      <w:r w:rsidRPr="00BC75C2">
        <w:rPr>
          <w:rFonts w:ascii="Calibri" w:hAnsi="Calibri"/>
        </w:rPr>
        <w:t xml:space="preserve">, we are inviting applications through a restricted </w:t>
      </w:r>
      <w:r w:rsidR="009039AD" w:rsidRPr="00BC75C2">
        <w:rPr>
          <w:rFonts w:ascii="Calibri" w:hAnsi="Calibri"/>
        </w:rPr>
        <w:t xml:space="preserve">competitive selection </w:t>
      </w:r>
      <w:r w:rsidRPr="00BC75C2">
        <w:rPr>
          <w:rFonts w:ascii="Calibri" w:hAnsi="Calibri"/>
        </w:rPr>
        <w:t>process.</w:t>
      </w:r>
      <w:r w:rsidR="00283D1D">
        <w:rPr>
          <w:rFonts w:ascii="Calibri" w:hAnsi="Calibri"/>
        </w:rPr>
        <w:t xml:space="preserve">  </w:t>
      </w:r>
    </w:p>
    <w:p w14:paraId="15182272" w14:textId="77777777" w:rsidR="00190145" w:rsidRPr="00BC75C2" w:rsidRDefault="00190145" w:rsidP="00FF0158">
      <w:pPr>
        <w:spacing w:line="240" w:lineRule="auto"/>
        <w:rPr>
          <w:rFonts w:ascii="Calibri" w:hAnsi="Calibri"/>
        </w:rPr>
      </w:pPr>
      <w:r w:rsidRPr="00BC75C2">
        <w:rPr>
          <w:rFonts w:ascii="Calibri" w:hAnsi="Calibri"/>
        </w:rPr>
        <w:t xml:space="preserve">Under a restricted competitive </w:t>
      </w:r>
      <w:r w:rsidR="00A93FBA" w:rsidRPr="00BC75C2">
        <w:rPr>
          <w:rFonts w:ascii="Calibri" w:hAnsi="Calibri"/>
        </w:rPr>
        <w:t xml:space="preserve">selection </w:t>
      </w:r>
      <w:r w:rsidRPr="00BC75C2">
        <w:rPr>
          <w:rFonts w:ascii="Calibri" w:hAnsi="Calibri"/>
        </w:rPr>
        <w:t>process, we will invite organi</w:t>
      </w:r>
      <w:r w:rsidR="00283D1D">
        <w:rPr>
          <w:rFonts w:ascii="Calibri" w:hAnsi="Calibri"/>
        </w:rPr>
        <w:t>sations to submit an application</w:t>
      </w:r>
      <w:r w:rsidRPr="00BC75C2">
        <w:rPr>
          <w:rFonts w:ascii="Calibri" w:hAnsi="Calibri"/>
        </w:rPr>
        <w:t xml:space="preserve">.  </w:t>
      </w:r>
      <w:r w:rsidR="003D1BD3">
        <w:rPr>
          <w:rFonts w:ascii="Calibri" w:hAnsi="Calibri"/>
        </w:rPr>
        <w:t>Applications from non-invited organisations will not be accepted</w:t>
      </w:r>
    </w:p>
    <w:p w14:paraId="15182273" w14:textId="77777777" w:rsidR="00190145" w:rsidRPr="00BC75C2" w:rsidRDefault="00190145" w:rsidP="00FF0158">
      <w:pPr>
        <w:spacing w:line="240" w:lineRule="auto"/>
        <w:rPr>
          <w:rFonts w:ascii="Calibri" w:hAnsi="Calibri"/>
        </w:rPr>
      </w:pPr>
      <w:r w:rsidRPr="00BC75C2">
        <w:rPr>
          <w:rFonts w:ascii="Calibri" w:hAnsi="Calibri"/>
        </w:rPr>
        <w:t>Once we receive your application, we will assess your application against the eligibility criteria</w:t>
      </w:r>
      <w:r w:rsidR="00283D1D">
        <w:rPr>
          <w:rFonts w:ascii="Calibri" w:hAnsi="Calibri"/>
        </w:rPr>
        <w:t>.</w:t>
      </w:r>
      <w:r w:rsidRPr="00BC75C2">
        <w:rPr>
          <w:rFonts w:ascii="Calibri" w:hAnsi="Calibri"/>
        </w:rPr>
        <w:t xml:space="preserve">  Only</w:t>
      </w:r>
      <w:r w:rsidR="002E7881">
        <w:rPr>
          <w:rFonts w:ascii="Calibri" w:hAnsi="Calibri"/>
        </w:rPr>
        <w:t> </w:t>
      </w:r>
      <w:r w:rsidRPr="00BC75C2">
        <w:rPr>
          <w:rFonts w:ascii="Calibri" w:hAnsi="Calibri"/>
        </w:rPr>
        <w:t xml:space="preserve">eligible applications will move to the next stage. </w:t>
      </w:r>
      <w:r w:rsidR="00602318" w:rsidRPr="00BC75C2">
        <w:rPr>
          <w:rFonts w:ascii="Calibri" w:hAnsi="Calibri"/>
        </w:rPr>
        <w:t>If more than one application is submitted, only the last application will be considered.</w:t>
      </w:r>
    </w:p>
    <w:p w14:paraId="15182274" w14:textId="77777777" w:rsidR="00190145" w:rsidRPr="00BC75C2" w:rsidRDefault="00190145" w:rsidP="00FF0158">
      <w:pPr>
        <w:spacing w:line="240" w:lineRule="auto"/>
        <w:rPr>
          <w:rFonts w:ascii="Calibri" w:hAnsi="Calibri"/>
        </w:rPr>
      </w:pPr>
      <w:r w:rsidRPr="00BC75C2">
        <w:rPr>
          <w:rFonts w:ascii="Calibri" w:hAnsi="Calibri"/>
        </w:rPr>
        <w:t xml:space="preserve">We will then assess your application against the assessment criteria set out below.  Your application will be considered on its merits, based on: </w:t>
      </w:r>
    </w:p>
    <w:p w14:paraId="15182275" w14:textId="77777777" w:rsidR="00967D42" w:rsidRPr="00BC75C2" w:rsidRDefault="00190145" w:rsidP="00BA0AF9">
      <w:pPr>
        <w:pStyle w:val="NoSpacing"/>
        <w:numPr>
          <w:ilvl w:val="0"/>
          <w:numId w:val="20"/>
        </w:numPr>
      </w:pPr>
      <w:r w:rsidRPr="00485053">
        <w:t xml:space="preserve">how well it meets the criteria; </w:t>
      </w:r>
      <w:r w:rsidR="00925E05" w:rsidRPr="00BC75C2">
        <w:t>and</w:t>
      </w:r>
    </w:p>
    <w:p w14:paraId="15182276" w14:textId="77777777" w:rsidR="00190145" w:rsidRPr="00984838" w:rsidRDefault="00190145" w:rsidP="00BA0AF9">
      <w:pPr>
        <w:pStyle w:val="NoSpacing"/>
        <w:numPr>
          <w:ilvl w:val="0"/>
          <w:numId w:val="20"/>
        </w:numPr>
      </w:pPr>
      <w:r w:rsidRPr="003A3A84">
        <w:t>whether it p</w:t>
      </w:r>
      <w:r w:rsidRPr="003B05EA">
        <w:t>rovides value for money.</w:t>
      </w:r>
    </w:p>
    <w:p w14:paraId="15182277" w14:textId="77777777" w:rsidR="00190145" w:rsidRPr="00485053" w:rsidRDefault="00190145" w:rsidP="00FF0158">
      <w:pPr>
        <w:spacing w:line="240" w:lineRule="auto"/>
        <w:rPr>
          <w:rFonts w:ascii="Calibri" w:hAnsi="Calibri"/>
        </w:rPr>
      </w:pPr>
      <w:r w:rsidRPr="00485053">
        <w:rPr>
          <w:rFonts w:ascii="Calibri" w:hAnsi="Calibri"/>
        </w:rPr>
        <w:t>In assessing the extent to which the application represents value for money, the Department of Social Services will have regard to the following:</w:t>
      </w:r>
    </w:p>
    <w:p w14:paraId="15182278" w14:textId="77777777" w:rsidR="00190145" w:rsidRPr="00485053" w:rsidRDefault="00190145" w:rsidP="00BA0AF9">
      <w:pPr>
        <w:pStyle w:val="NoSpacing"/>
        <w:numPr>
          <w:ilvl w:val="0"/>
          <w:numId w:val="20"/>
        </w:numPr>
      </w:pPr>
      <w:r w:rsidRPr="00485053">
        <w:t>the relative merit of each application</w:t>
      </w:r>
    </w:p>
    <w:p w14:paraId="15182279" w14:textId="77777777" w:rsidR="00190145" w:rsidRPr="00E831BB" w:rsidRDefault="00190145" w:rsidP="00BA0AF9">
      <w:pPr>
        <w:pStyle w:val="NoSpacing"/>
        <w:numPr>
          <w:ilvl w:val="0"/>
          <w:numId w:val="20"/>
        </w:numPr>
      </w:pPr>
      <w:r w:rsidRPr="00E831BB">
        <w:t>the overall objective/s to be achieved in providing the funding</w:t>
      </w:r>
    </w:p>
    <w:p w14:paraId="1518227A" w14:textId="77777777" w:rsidR="00190145" w:rsidRPr="003A3A84" w:rsidRDefault="00190145" w:rsidP="00BA0AF9">
      <w:pPr>
        <w:pStyle w:val="NoSpacing"/>
        <w:numPr>
          <w:ilvl w:val="0"/>
          <w:numId w:val="20"/>
        </w:numPr>
      </w:pPr>
      <w:r w:rsidRPr="003A3A84">
        <w:t>the relative cost of the proposal, or of elements of the proposal</w:t>
      </w:r>
    </w:p>
    <w:p w14:paraId="1518227B" w14:textId="77777777" w:rsidR="00190145" w:rsidRPr="00CC2C1E" w:rsidRDefault="00190145" w:rsidP="00BA0AF9">
      <w:pPr>
        <w:pStyle w:val="NoSpacing"/>
        <w:numPr>
          <w:ilvl w:val="0"/>
          <w:numId w:val="20"/>
        </w:numPr>
      </w:pPr>
      <w:r w:rsidRPr="00CC2C1E">
        <w:t>the extent to which the applicant has demonstrated a capacity to fund the proposal taking into consideration all possible sources of finance, including debt finance</w:t>
      </w:r>
    </w:p>
    <w:p w14:paraId="1518227C" w14:textId="77777777" w:rsidR="00190145" w:rsidRPr="00485053" w:rsidRDefault="00190145" w:rsidP="00BA0AF9">
      <w:pPr>
        <w:pStyle w:val="NoSpacing"/>
        <w:numPr>
          <w:ilvl w:val="0"/>
          <w:numId w:val="20"/>
        </w:numPr>
      </w:pPr>
      <w:r w:rsidRPr="00CC2C1E">
        <w:t>the geo</w:t>
      </w:r>
      <w:r w:rsidRPr="00485053">
        <w:t>graphic location of the proposal, and</w:t>
      </w:r>
    </w:p>
    <w:p w14:paraId="1518227D" w14:textId="77777777" w:rsidR="00190145" w:rsidRPr="00485053" w:rsidRDefault="00190145" w:rsidP="00BA0AF9">
      <w:pPr>
        <w:pStyle w:val="NoSpacing"/>
        <w:numPr>
          <w:ilvl w:val="0"/>
          <w:numId w:val="20"/>
        </w:numPr>
      </w:pPr>
      <w:r w:rsidRPr="00485053">
        <w:t>the extent to which the evidence in the application demonstrates that the proposal will be located in a community with one or more of the following features:</w:t>
      </w:r>
    </w:p>
    <w:p w14:paraId="1518227E" w14:textId="77777777" w:rsidR="00190145" w:rsidRPr="00485053" w:rsidRDefault="00190145" w:rsidP="00BA0AF9">
      <w:pPr>
        <w:pStyle w:val="NoSpacing"/>
        <w:numPr>
          <w:ilvl w:val="1"/>
          <w:numId w:val="20"/>
        </w:numPr>
      </w:pPr>
      <w:r w:rsidRPr="00485053">
        <w:rPr>
          <w:rFonts w:cs="Arial"/>
        </w:rPr>
        <w:t>the community is identified as a priority community by DSS</w:t>
      </w:r>
    </w:p>
    <w:p w14:paraId="1518227F" w14:textId="77777777" w:rsidR="00190145" w:rsidRPr="00485053" w:rsidRDefault="00190145" w:rsidP="00BA0AF9">
      <w:pPr>
        <w:pStyle w:val="NoSpacing"/>
        <w:numPr>
          <w:ilvl w:val="1"/>
          <w:numId w:val="20"/>
        </w:numPr>
      </w:pPr>
      <w:r w:rsidRPr="00485053">
        <w:rPr>
          <w:rFonts w:cs="Arial"/>
        </w:rPr>
        <w:t>the community has high levels of the target population or of a special needs group</w:t>
      </w:r>
    </w:p>
    <w:p w14:paraId="15182280" w14:textId="77777777" w:rsidR="00340616" w:rsidRDefault="00190145" w:rsidP="00BA0AF9">
      <w:pPr>
        <w:pStyle w:val="NoSpacing"/>
        <w:numPr>
          <w:ilvl w:val="0"/>
          <w:numId w:val="20"/>
        </w:numPr>
      </w:pPr>
      <w:r w:rsidRPr="00485053">
        <w:t>the community has high population growth in the target population or has anticipated high population growth in the target population</w:t>
      </w:r>
      <w:r w:rsidR="00340616" w:rsidRPr="00485053">
        <w:t>.</w:t>
      </w:r>
    </w:p>
    <w:p w14:paraId="15182281" w14:textId="77777777" w:rsidR="00BB183B" w:rsidRDefault="00BB183B" w:rsidP="00FF0158">
      <w:pPr>
        <w:pStyle w:val="NoSpacing"/>
      </w:pPr>
    </w:p>
    <w:p w14:paraId="15182282" w14:textId="77777777" w:rsidR="00340616" w:rsidRPr="00DE4A36" w:rsidRDefault="00340616" w:rsidP="00A632E3">
      <w:pPr>
        <w:pStyle w:val="Heading1Numbered"/>
      </w:pPr>
      <w:bookmarkStart w:id="45" w:name="_Ref421697890"/>
      <w:bookmarkStart w:id="46" w:name="_Ref421697892"/>
      <w:bookmarkStart w:id="47" w:name="_Toc421777600"/>
      <w:bookmarkStart w:id="48" w:name="_Toc467773964"/>
      <w:bookmarkStart w:id="49" w:name="_Toc494274654"/>
      <w:bookmarkEnd w:id="43"/>
      <w:bookmarkEnd w:id="44"/>
      <w:r w:rsidRPr="00DE4A36">
        <w:t>The assessment criteria</w:t>
      </w:r>
      <w:bookmarkEnd w:id="45"/>
      <w:bookmarkEnd w:id="46"/>
      <w:bookmarkEnd w:id="47"/>
      <w:bookmarkEnd w:id="48"/>
      <w:bookmarkEnd w:id="49"/>
    </w:p>
    <w:p w14:paraId="15182283" w14:textId="77777777" w:rsidR="00190145" w:rsidRPr="00190145" w:rsidRDefault="00190145" w:rsidP="00FF0158">
      <w:pPr>
        <w:suppressAutoHyphens w:val="0"/>
        <w:spacing w:before="0" w:after="200" w:line="240" w:lineRule="auto"/>
        <w:rPr>
          <w:rFonts w:ascii="Calibri" w:eastAsia="Times New Roman" w:hAnsi="Calibri" w:cs="Times New Roman"/>
        </w:rPr>
      </w:pPr>
      <w:bookmarkStart w:id="50" w:name="_Toc421777611"/>
      <w:bookmarkStart w:id="51" w:name="_Toc421777601"/>
      <w:r w:rsidRPr="00190145">
        <w:rPr>
          <w:rFonts w:ascii="Calibri" w:eastAsia="Times New Roman" w:hAnsi="Calibri" w:cs="Times New Roman"/>
        </w:rPr>
        <w:t xml:space="preserve">You will need to address all of the following assessment criteria in your application.  We will judge your application based on the weighting given to each criterion.  The amount of detail and supporting evidence you provide in your application should be relative to the project size, complexity and grant amount requested. </w:t>
      </w:r>
    </w:p>
    <w:p w14:paraId="15182284" w14:textId="77777777" w:rsidR="00190145" w:rsidRPr="00190145" w:rsidRDefault="00190145" w:rsidP="00190145">
      <w:pPr>
        <w:suppressAutoHyphens w:val="0"/>
        <w:spacing w:before="200" w:after="200" w:line="276" w:lineRule="auto"/>
        <w:rPr>
          <w:rFonts w:ascii="Calibri" w:eastAsia="Times New Roman" w:hAnsi="Calibri" w:cs="Times New Roman"/>
          <w:b/>
          <w:i/>
        </w:rPr>
      </w:pPr>
      <w:r w:rsidRPr="00190145">
        <w:rPr>
          <w:rFonts w:ascii="Calibri" w:eastAsia="Times New Roman" w:hAnsi="Calibri" w:cs="Times New Roman"/>
          <w:b/>
        </w:rPr>
        <w:lastRenderedPageBreak/>
        <w:t xml:space="preserve">Criterion </w:t>
      </w:r>
      <w:r w:rsidR="00AF313A">
        <w:rPr>
          <w:rFonts w:ascii="Calibri" w:eastAsia="Times New Roman" w:hAnsi="Calibri" w:cs="Times New Roman"/>
          <w:b/>
        </w:rPr>
        <w:t>1</w:t>
      </w:r>
      <w:r w:rsidRPr="00190145">
        <w:rPr>
          <w:rFonts w:ascii="Calibri" w:eastAsia="Times New Roman" w:hAnsi="Calibri" w:cs="Times New Roman"/>
          <w:b/>
        </w:rPr>
        <w:t>:</w:t>
      </w:r>
      <w:r w:rsidRPr="00190145">
        <w:rPr>
          <w:rFonts w:ascii="Calibri" w:eastAsia="Times New Roman" w:hAnsi="Calibri" w:cs="Times New Roman"/>
        </w:rPr>
        <w:t xml:space="preserve"> </w:t>
      </w:r>
      <w:r w:rsidRPr="00190145">
        <w:rPr>
          <w:rFonts w:ascii="Calibri" w:eastAsia="Times New Roman" w:hAnsi="Calibri" w:cs="Times New Roman"/>
          <w:b/>
          <w:i/>
        </w:rPr>
        <w:t>Demonstrate the need for your national research proposal</w:t>
      </w:r>
      <w:r w:rsidR="0067004B">
        <w:rPr>
          <w:rFonts w:ascii="Calibri" w:eastAsia="Times New Roman" w:hAnsi="Calibri" w:cs="Times New Roman"/>
          <w:b/>
          <w:i/>
        </w:rPr>
        <w:t xml:space="preserve"> </w:t>
      </w:r>
      <w:r w:rsidR="00283D1D">
        <w:rPr>
          <w:rFonts w:ascii="Calibri" w:eastAsia="Times New Roman" w:hAnsi="Calibri" w:cs="Times New Roman"/>
          <w:b/>
          <w:i/>
        </w:rPr>
        <w:t xml:space="preserve">and how it relates to the </w:t>
      </w:r>
      <w:r w:rsidR="00D03C2A">
        <w:rPr>
          <w:rFonts w:ascii="Calibri" w:eastAsia="Times New Roman" w:hAnsi="Calibri" w:cs="Times New Roman"/>
          <w:b/>
          <w:i/>
        </w:rPr>
        <w:t>objectives of the strong and resilient communities activity</w:t>
      </w:r>
    </w:p>
    <w:p w14:paraId="15182285" w14:textId="77777777" w:rsidR="00190145" w:rsidRPr="00543976" w:rsidRDefault="000F4509" w:rsidP="00FF0158">
      <w:pPr>
        <w:suppressAutoHyphens w:val="0"/>
        <w:spacing w:before="0" w:after="0" w:line="240" w:lineRule="auto"/>
        <w:rPr>
          <w:rFonts w:ascii="Calibri" w:eastAsia="Times New Roman" w:hAnsi="Calibri" w:cs="Arial"/>
          <w:lang w:val="en-GB"/>
        </w:rPr>
      </w:pPr>
      <w:r>
        <w:rPr>
          <w:rFonts w:ascii="Calibri" w:eastAsia="Times New Roman" w:hAnsi="Calibri" w:cs="Arial"/>
          <w:lang w:val="en-GB"/>
        </w:rPr>
        <w:t xml:space="preserve">A </w:t>
      </w:r>
      <w:r w:rsidR="00385F31" w:rsidRPr="00543976">
        <w:rPr>
          <w:rFonts w:ascii="Calibri" w:eastAsia="Times New Roman" w:hAnsi="Calibri" w:cs="Arial"/>
          <w:lang w:val="en-GB"/>
        </w:rPr>
        <w:t xml:space="preserve">response </w:t>
      </w:r>
      <w:r>
        <w:rPr>
          <w:rFonts w:ascii="Calibri" w:eastAsia="Times New Roman" w:hAnsi="Calibri" w:cs="Arial"/>
          <w:lang w:val="en-GB"/>
        </w:rPr>
        <w:t>must include</w:t>
      </w:r>
      <w:r w:rsidR="00190145" w:rsidRPr="00543976">
        <w:rPr>
          <w:rFonts w:ascii="Calibri" w:eastAsia="Times New Roman" w:hAnsi="Calibri" w:cs="Arial"/>
          <w:lang w:val="en-GB"/>
        </w:rPr>
        <w:t>:</w:t>
      </w:r>
    </w:p>
    <w:p w14:paraId="15182286" w14:textId="77777777" w:rsidR="005053E7" w:rsidRDefault="00277227" w:rsidP="00BA0AF9">
      <w:pPr>
        <w:numPr>
          <w:ilvl w:val="0"/>
          <w:numId w:val="23"/>
        </w:numPr>
        <w:suppressAutoHyphens w:val="0"/>
        <w:spacing w:before="0" w:after="120" w:line="240" w:lineRule="auto"/>
        <w:rPr>
          <w:rFonts w:ascii="Calibri" w:eastAsia="Times New Roman" w:hAnsi="Calibri" w:cs="Times New Roman"/>
        </w:rPr>
      </w:pPr>
      <w:r>
        <w:rPr>
          <w:rFonts w:ascii="Calibri" w:eastAsia="Times New Roman" w:hAnsi="Calibri" w:cs="Times New Roman"/>
        </w:rPr>
        <w:t xml:space="preserve">demonstrate </w:t>
      </w:r>
      <w:r w:rsidR="00A65EFF">
        <w:rPr>
          <w:rFonts w:ascii="Calibri" w:eastAsia="Times New Roman" w:hAnsi="Calibri" w:cs="Times New Roman"/>
        </w:rPr>
        <w:t xml:space="preserve">the </w:t>
      </w:r>
      <w:r w:rsidR="00182AB7">
        <w:rPr>
          <w:rFonts w:ascii="Calibri" w:eastAsia="Times New Roman" w:hAnsi="Calibri" w:cs="Times New Roman"/>
        </w:rPr>
        <w:t xml:space="preserve">specific </w:t>
      </w:r>
      <w:r w:rsidR="00A65EFF">
        <w:rPr>
          <w:rFonts w:ascii="Calibri" w:eastAsia="Times New Roman" w:hAnsi="Calibri" w:cs="Times New Roman"/>
        </w:rPr>
        <w:t xml:space="preserve">need for </w:t>
      </w:r>
      <w:r w:rsidR="00182AB7">
        <w:rPr>
          <w:rFonts w:ascii="Calibri" w:eastAsia="Times New Roman" w:hAnsi="Calibri" w:cs="Times New Roman"/>
        </w:rPr>
        <w:t xml:space="preserve">the research </w:t>
      </w:r>
      <w:r w:rsidR="00A65EFF">
        <w:rPr>
          <w:rFonts w:ascii="Calibri" w:eastAsia="Times New Roman" w:hAnsi="Calibri" w:cs="Times New Roman"/>
        </w:rPr>
        <w:t>project</w:t>
      </w:r>
      <w:r w:rsidR="00182AB7">
        <w:rPr>
          <w:rFonts w:ascii="Calibri" w:eastAsia="Times New Roman" w:hAnsi="Calibri" w:cs="Times New Roman"/>
        </w:rPr>
        <w:t xml:space="preserve">, and </w:t>
      </w:r>
      <w:r w:rsidR="008F11C9">
        <w:rPr>
          <w:rFonts w:ascii="Calibri" w:eastAsia="Times New Roman" w:hAnsi="Calibri" w:cs="Times New Roman"/>
        </w:rPr>
        <w:t xml:space="preserve">show </w:t>
      </w:r>
      <w:r w:rsidR="00182AB7">
        <w:rPr>
          <w:rFonts w:ascii="Calibri" w:eastAsia="Times New Roman" w:hAnsi="Calibri" w:cs="Times New Roman"/>
        </w:rPr>
        <w:t xml:space="preserve">how the </w:t>
      </w:r>
      <w:r w:rsidR="0041484A">
        <w:rPr>
          <w:rFonts w:ascii="Calibri" w:eastAsia="Times New Roman" w:hAnsi="Calibri" w:cs="Times New Roman"/>
        </w:rPr>
        <w:t>problem relates</w:t>
      </w:r>
      <w:r w:rsidR="00182AB7">
        <w:rPr>
          <w:rFonts w:ascii="Calibri" w:eastAsia="Times New Roman" w:hAnsi="Calibri" w:cs="Times New Roman"/>
        </w:rPr>
        <w:t xml:space="preserve"> to the objectives of the Strong and Resilient Communities Activity </w:t>
      </w:r>
      <w:r w:rsidR="00A65EFF">
        <w:rPr>
          <w:rFonts w:ascii="Calibri" w:eastAsia="Times New Roman" w:hAnsi="Calibri" w:cs="Times New Roman"/>
        </w:rPr>
        <w:t xml:space="preserve"> </w:t>
      </w:r>
    </w:p>
    <w:p w14:paraId="15182287" w14:textId="77777777" w:rsidR="00182AB7" w:rsidRDefault="00277227" w:rsidP="00BA0AF9">
      <w:pPr>
        <w:numPr>
          <w:ilvl w:val="0"/>
          <w:numId w:val="23"/>
        </w:numPr>
        <w:suppressAutoHyphens w:val="0"/>
        <w:spacing w:before="0" w:after="120" w:line="240" w:lineRule="auto"/>
        <w:rPr>
          <w:rFonts w:ascii="Calibri" w:eastAsia="Times New Roman" w:hAnsi="Calibri" w:cs="Times New Roman"/>
        </w:rPr>
      </w:pPr>
      <w:r>
        <w:rPr>
          <w:rFonts w:ascii="Calibri" w:eastAsia="Times New Roman" w:hAnsi="Calibri" w:cs="Times New Roman"/>
        </w:rPr>
        <w:t xml:space="preserve">provide information about </w:t>
      </w:r>
      <w:r w:rsidR="00182AB7">
        <w:rPr>
          <w:rFonts w:ascii="Calibri" w:eastAsia="Times New Roman" w:hAnsi="Calibri" w:cs="Times New Roman"/>
        </w:rPr>
        <w:t xml:space="preserve">how the project </w:t>
      </w:r>
      <w:r>
        <w:rPr>
          <w:rFonts w:ascii="Calibri" w:eastAsia="Times New Roman" w:hAnsi="Calibri" w:cs="Times New Roman"/>
        </w:rPr>
        <w:t>address</w:t>
      </w:r>
      <w:r w:rsidR="002259D4">
        <w:rPr>
          <w:rFonts w:ascii="Calibri" w:eastAsia="Times New Roman" w:hAnsi="Calibri" w:cs="Times New Roman"/>
        </w:rPr>
        <w:t>es</w:t>
      </w:r>
      <w:r w:rsidR="00182AB7">
        <w:rPr>
          <w:rFonts w:ascii="Calibri" w:eastAsia="Times New Roman" w:hAnsi="Calibri" w:cs="Times New Roman"/>
        </w:rPr>
        <w:t xml:space="preserve"> a genuine </w:t>
      </w:r>
      <w:r w:rsidR="00981BE2">
        <w:rPr>
          <w:rFonts w:ascii="Calibri" w:eastAsia="Times New Roman" w:hAnsi="Calibri" w:cs="Times New Roman"/>
        </w:rPr>
        <w:t xml:space="preserve">gap in </w:t>
      </w:r>
      <w:r w:rsidR="00182AB7">
        <w:rPr>
          <w:rFonts w:ascii="Calibri" w:eastAsia="Times New Roman" w:hAnsi="Calibri" w:cs="Times New Roman"/>
        </w:rPr>
        <w:t>research and is not duplicative in nature</w:t>
      </w:r>
    </w:p>
    <w:p w14:paraId="15182288" w14:textId="77777777" w:rsidR="00981BE2" w:rsidRPr="0041484A" w:rsidRDefault="002259D4" w:rsidP="00BA0AF9">
      <w:pPr>
        <w:numPr>
          <w:ilvl w:val="0"/>
          <w:numId w:val="23"/>
        </w:numPr>
        <w:suppressAutoHyphens w:val="0"/>
        <w:spacing w:before="0" w:after="120" w:line="240" w:lineRule="auto"/>
        <w:rPr>
          <w:rFonts w:ascii="Calibri" w:eastAsia="Times New Roman" w:hAnsi="Calibri" w:cs="Times New Roman"/>
        </w:rPr>
      </w:pPr>
      <w:r>
        <w:rPr>
          <w:rFonts w:ascii="Calibri" w:eastAsia="Times New Roman" w:hAnsi="Calibri" w:cs="Times New Roman"/>
        </w:rPr>
        <w:t xml:space="preserve">describe </w:t>
      </w:r>
      <w:r w:rsidR="00981BE2" w:rsidRPr="0041484A">
        <w:rPr>
          <w:rFonts w:ascii="Calibri" w:eastAsia="Times New Roman" w:hAnsi="Calibri" w:cs="Times New Roman"/>
        </w:rPr>
        <w:t>how the project will leverage off the existing evidence base</w:t>
      </w:r>
      <w:r w:rsidR="0041484A">
        <w:rPr>
          <w:rFonts w:ascii="Calibri" w:eastAsia="Times New Roman" w:hAnsi="Calibri" w:cs="Times New Roman"/>
        </w:rPr>
        <w:t>.</w:t>
      </w:r>
    </w:p>
    <w:p w14:paraId="15182289" w14:textId="77777777" w:rsidR="00190145" w:rsidRPr="00981BE2" w:rsidRDefault="00190145" w:rsidP="008F11C9">
      <w:pPr>
        <w:suppressAutoHyphens w:val="0"/>
        <w:spacing w:before="200" w:after="200" w:line="276" w:lineRule="auto"/>
        <w:rPr>
          <w:rFonts w:ascii="Calibri" w:eastAsia="Times New Roman" w:hAnsi="Calibri" w:cs="Times New Roman"/>
          <w:b/>
          <w:i/>
        </w:rPr>
      </w:pPr>
      <w:r w:rsidRPr="008F11C9">
        <w:rPr>
          <w:rFonts w:ascii="Calibri" w:eastAsia="Times New Roman" w:hAnsi="Calibri" w:cs="Times New Roman"/>
          <w:b/>
          <w:i/>
        </w:rPr>
        <w:t xml:space="preserve">Criterion </w:t>
      </w:r>
      <w:r w:rsidR="00AF313A">
        <w:rPr>
          <w:rFonts w:ascii="Calibri" w:eastAsia="Times New Roman" w:hAnsi="Calibri" w:cs="Times New Roman"/>
          <w:b/>
          <w:i/>
        </w:rPr>
        <w:t>2</w:t>
      </w:r>
      <w:r w:rsidRPr="00981BE2">
        <w:rPr>
          <w:rFonts w:ascii="Calibri" w:eastAsia="Times New Roman" w:hAnsi="Calibri" w:cs="Times New Roman"/>
          <w:b/>
          <w:i/>
        </w:rPr>
        <w:t xml:space="preserve">:  Demonstrate your organisation’s capability and experience to successfully deliver the </w:t>
      </w:r>
      <w:r w:rsidR="00D220AF" w:rsidRPr="00981BE2">
        <w:rPr>
          <w:rFonts w:ascii="Calibri" w:eastAsia="Times New Roman" w:hAnsi="Calibri" w:cs="Times New Roman"/>
          <w:b/>
          <w:i/>
        </w:rPr>
        <w:t xml:space="preserve">National Research </w:t>
      </w:r>
      <w:r w:rsidRPr="00981BE2">
        <w:rPr>
          <w:rFonts w:ascii="Calibri" w:eastAsia="Times New Roman" w:hAnsi="Calibri" w:cs="Times New Roman"/>
          <w:b/>
          <w:i/>
        </w:rPr>
        <w:t xml:space="preserve">project. </w:t>
      </w:r>
    </w:p>
    <w:p w14:paraId="1518228A" w14:textId="77777777" w:rsidR="00190145" w:rsidRPr="00543976" w:rsidRDefault="000F4509" w:rsidP="00190145">
      <w:pPr>
        <w:suppressAutoHyphens w:val="0"/>
        <w:spacing w:before="0" w:after="0" w:line="240" w:lineRule="auto"/>
        <w:rPr>
          <w:rFonts w:ascii="Calibri" w:eastAsia="Times New Roman" w:hAnsi="Calibri" w:cs="Arial"/>
          <w:lang w:val="en-GB"/>
        </w:rPr>
      </w:pPr>
      <w:r>
        <w:rPr>
          <w:rFonts w:ascii="Calibri" w:eastAsia="Times New Roman" w:hAnsi="Calibri" w:cs="Arial"/>
          <w:lang w:val="en-GB"/>
        </w:rPr>
        <w:t>A response must include</w:t>
      </w:r>
      <w:r w:rsidR="00190145" w:rsidRPr="00543976">
        <w:rPr>
          <w:rFonts w:ascii="Calibri" w:eastAsia="Times New Roman" w:hAnsi="Calibri" w:cs="Arial"/>
          <w:lang w:val="en-GB"/>
        </w:rPr>
        <w:t>:</w:t>
      </w:r>
    </w:p>
    <w:p w14:paraId="1518228B" w14:textId="77777777" w:rsidR="002259D4" w:rsidRDefault="002259D4" w:rsidP="00BA0AF9">
      <w:pPr>
        <w:numPr>
          <w:ilvl w:val="0"/>
          <w:numId w:val="23"/>
        </w:numPr>
        <w:suppressAutoHyphens w:val="0"/>
        <w:spacing w:before="0" w:after="120" w:line="240" w:lineRule="auto"/>
        <w:rPr>
          <w:rFonts w:ascii="Calibri" w:eastAsia="Times New Roman" w:hAnsi="Calibri" w:cs="Times New Roman"/>
        </w:rPr>
      </w:pPr>
      <w:r>
        <w:rPr>
          <w:rFonts w:ascii="Calibri" w:eastAsia="Times New Roman" w:hAnsi="Calibri" w:cs="Times New Roman"/>
        </w:rPr>
        <w:t>describe your organisation</w:t>
      </w:r>
      <w:r w:rsidR="00A70568">
        <w:rPr>
          <w:rFonts w:ascii="Calibri" w:eastAsia="Times New Roman" w:hAnsi="Calibri" w:cs="Times New Roman"/>
        </w:rPr>
        <w:t>’</w:t>
      </w:r>
      <w:r>
        <w:rPr>
          <w:rFonts w:ascii="Calibri" w:eastAsia="Times New Roman" w:hAnsi="Calibri" w:cs="Times New Roman"/>
        </w:rPr>
        <w:t>s prior experience in delivering a research project within the proposed timeframe</w:t>
      </w:r>
      <w:r w:rsidRPr="00190145" w:rsidDel="006D330A">
        <w:rPr>
          <w:rFonts w:ascii="Calibri" w:eastAsia="Times New Roman" w:hAnsi="Calibri" w:cs="Times New Roman"/>
        </w:rPr>
        <w:t xml:space="preserve"> </w:t>
      </w:r>
      <w:r>
        <w:rPr>
          <w:rFonts w:ascii="Calibri" w:eastAsia="Times New Roman" w:hAnsi="Calibri" w:cs="Times New Roman"/>
        </w:rPr>
        <w:t>provide details about the relevant qualifications, experience and the role of staff who will be involved in delivering the research project</w:t>
      </w:r>
    </w:p>
    <w:p w14:paraId="1518228C" w14:textId="77777777" w:rsidR="00981BE2" w:rsidRPr="0041484A" w:rsidRDefault="008F11C9" w:rsidP="00BA0AF9">
      <w:pPr>
        <w:numPr>
          <w:ilvl w:val="0"/>
          <w:numId w:val="23"/>
        </w:numPr>
        <w:suppressAutoHyphens w:val="0"/>
        <w:spacing w:before="0" w:after="200" w:line="276" w:lineRule="auto"/>
        <w:rPr>
          <w:rFonts w:ascii="Calibri" w:eastAsia="Times New Roman" w:hAnsi="Calibri" w:cs="Times New Roman"/>
          <w:b/>
          <w:i/>
        </w:rPr>
      </w:pPr>
      <w:r>
        <w:rPr>
          <w:rFonts w:ascii="Calibri" w:eastAsia="Times New Roman" w:hAnsi="Calibri" w:cs="Times New Roman"/>
        </w:rPr>
        <w:t xml:space="preserve">demonstrate </w:t>
      </w:r>
      <w:r w:rsidR="00190145" w:rsidRPr="00203F06">
        <w:rPr>
          <w:rFonts w:ascii="Calibri" w:eastAsia="Times New Roman" w:hAnsi="Calibri" w:cs="Times New Roman"/>
        </w:rPr>
        <w:t xml:space="preserve">your organisation’s </w:t>
      </w:r>
      <w:r w:rsidR="0041484A" w:rsidRPr="00190145">
        <w:rPr>
          <w:rFonts w:ascii="Calibri" w:eastAsia="Times New Roman" w:hAnsi="Calibri" w:cs="Times New Roman"/>
        </w:rPr>
        <w:t>capability</w:t>
      </w:r>
      <w:r w:rsidR="00190145" w:rsidRPr="00190145">
        <w:rPr>
          <w:rFonts w:ascii="Calibri" w:eastAsia="Times New Roman" w:hAnsi="Calibri" w:cs="Times New Roman"/>
        </w:rPr>
        <w:t xml:space="preserve"> to meet the reporting and performance requirements. </w:t>
      </w:r>
    </w:p>
    <w:p w14:paraId="1518228D" w14:textId="77777777" w:rsidR="00C63251" w:rsidRDefault="00C63251" w:rsidP="00C63251">
      <w:pPr>
        <w:suppressAutoHyphens w:val="0"/>
        <w:spacing w:before="0" w:after="200" w:line="276" w:lineRule="auto"/>
        <w:rPr>
          <w:rFonts w:ascii="Calibri" w:eastAsia="Times New Roman" w:hAnsi="Calibri" w:cs="Times New Roman"/>
        </w:rPr>
      </w:pPr>
      <w:r w:rsidRPr="00190145">
        <w:rPr>
          <w:rFonts w:ascii="Calibri" w:eastAsia="Times New Roman" w:hAnsi="Calibri" w:cs="Times New Roman"/>
        </w:rPr>
        <w:t xml:space="preserve">All assessment criteria are given equal weighting. </w:t>
      </w:r>
    </w:p>
    <w:p w14:paraId="1518228E" w14:textId="77777777" w:rsidR="00CE251D" w:rsidRPr="00B72EE8" w:rsidRDefault="00190145" w:rsidP="00190145">
      <w:r w:rsidRPr="00190145">
        <w:rPr>
          <w:rFonts w:ascii="Calibri" w:eastAsia="Times New Roman" w:hAnsi="Calibri" w:cs="Times New Roman"/>
        </w:rPr>
        <w:t>Your responses to each assessment criterion should be limited to 900 words per criteria</w:t>
      </w:r>
      <w:r w:rsidR="00CE251D" w:rsidRPr="00E44E21">
        <w:t>.</w:t>
      </w:r>
    </w:p>
    <w:p w14:paraId="1518228F" w14:textId="77777777" w:rsidR="00340616" w:rsidRPr="00DE4A36" w:rsidRDefault="00340616" w:rsidP="00A632E3">
      <w:pPr>
        <w:pStyle w:val="Heading1Numbered"/>
      </w:pPr>
      <w:bookmarkStart w:id="52" w:name="_Toc467773965"/>
      <w:bookmarkStart w:id="53" w:name="_Toc494274655"/>
      <w:r w:rsidRPr="00DE4A36">
        <w:t>The grant application process</w:t>
      </w:r>
      <w:bookmarkEnd w:id="50"/>
      <w:bookmarkEnd w:id="52"/>
      <w:bookmarkEnd w:id="53"/>
    </w:p>
    <w:p w14:paraId="15182290" w14:textId="77777777" w:rsidR="00340616" w:rsidRPr="00DE4A36" w:rsidRDefault="00340616" w:rsidP="003717CD">
      <w:pPr>
        <w:pStyle w:val="Heading2Numbered"/>
        <w:rPr>
          <w:sz w:val="32"/>
          <w:szCs w:val="32"/>
        </w:rPr>
      </w:pPr>
      <w:bookmarkStart w:id="54" w:name="_Toc421777612"/>
      <w:bookmarkStart w:id="55" w:name="_Toc467773966"/>
      <w:bookmarkStart w:id="56" w:name="_Toc494274656"/>
      <w:r w:rsidRPr="00DE4A36">
        <w:rPr>
          <w:sz w:val="32"/>
          <w:szCs w:val="32"/>
        </w:rPr>
        <w:t>Overview of application process</w:t>
      </w:r>
      <w:bookmarkEnd w:id="54"/>
      <w:bookmarkEnd w:id="55"/>
      <w:bookmarkEnd w:id="56"/>
    </w:p>
    <w:p w14:paraId="15182291" w14:textId="77777777" w:rsidR="00190145" w:rsidRPr="003A362A" w:rsidRDefault="00190145" w:rsidP="00FF0158">
      <w:pPr>
        <w:spacing w:line="240" w:lineRule="auto"/>
        <w:rPr>
          <w:rFonts w:ascii="Calibri" w:eastAsia="Times New Roman" w:hAnsi="Calibri" w:cs="Times New Roman"/>
        </w:rPr>
      </w:pPr>
      <w:r w:rsidRPr="003A362A">
        <w:rPr>
          <w:rFonts w:ascii="Calibri" w:eastAsia="Times New Roman" w:hAnsi="Calibri" w:cs="Times New Roman"/>
        </w:rPr>
        <w:t>You must read these grant guidelines, the application form, the questions and answers document, and the grant agreement</w:t>
      </w:r>
      <w:r w:rsidR="002576A5">
        <w:rPr>
          <w:rFonts w:ascii="Calibri" w:eastAsia="Times New Roman" w:hAnsi="Calibri" w:cs="Times New Roman"/>
        </w:rPr>
        <w:t xml:space="preserve"> terms and condition</w:t>
      </w:r>
      <w:r w:rsidRPr="003A362A">
        <w:rPr>
          <w:rFonts w:ascii="Calibri" w:eastAsia="Times New Roman" w:hAnsi="Calibri" w:cs="Times New Roman"/>
        </w:rPr>
        <w:t xml:space="preserve"> before you submit an application. </w:t>
      </w:r>
    </w:p>
    <w:p w14:paraId="15182292" w14:textId="77777777" w:rsidR="00190145" w:rsidRPr="003A362A" w:rsidRDefault="00190145" w:rsidP="00FF0158">
      <w:pPr>
        <w:spacing w:line="240" w:lineRule="auto"/>
        <w:rPr>
          <w:rFonts w:ascii="Calibri" w:eastAsia="Times New Roman" w:hAnsi="Calibri" w:cs="Times New Roman"/>
        </w:rPr>
      </w:pPr>
      <w:r w:rsidRPr="003A362A">
        <w:rPr>
          <w:rFonts w:ascii="Calibri" w:eastAsia="Times New Roman" w:hAnsi="Calibri" w:cs="Times New Roman"/>
        </w:rPr>
        <w:t xml:space="preserve">You are responsible for ensuring that your application is complete and accurate.  Giving false or misleading information will exclude your application from further consideration. </w:t>
      </w:r>
    </w:p>
    <w:p w14:paraId="15182293" w14:textId="77777777" w:rsidR="00190145" w:rsidRPr="003A362A" w:rsidRDefault="00190145" w:rsidP="00FF0158">
      <w:pPr>
        <w:spacing w:line="240" w:lineRule="auto"/>
        <w:rPr>
          <w:rFonts w:ascii="Calibri" w:eastAsia="Times New Roman" w:hAnsi="Calibri" w:cs="Times New Roman"/>
        </w:rPr>
      </w:pPr>
      <w:r w:rsidRPr="003A362A">
        <w:rPr>
          <w:rFonts w:ascii="Calibri" w:eastAsia="Times New Roman" w:hAnsi="Calibri" w:cs="Times New Roman"/>
        </w:rPr>
        <w:t>You must address all of the eligibility and assessment criteria to be considered for a grant.  Please complete each section of the application form and make sure you provide the information we have requested.</w:t>
      </w:r>
    </w:p>
    <w:p w14:paraId="15182294" w14:textId="77777777" w:rsidR="00190145" w:rsidRPr="003A362A" w:rsidRDefault="00190145" w:rsidP="00FF0158">
      <w:pPr>
        <w:spacing w:line="240" w:lineRule="auto"/>
        <w:rPr>
          <w:rFonts w:ascii="Calibri" w:eastAsia="Times New Roman" w:hAnsi="Calibri" w:cs="Times New Roman"/>
        </w:rPr>
      </w:pPr>
      <w:r w:rsidRPr="003A362A">
        <w:rPr>
          <w:rFonts w:ascii="Calibri" w:eastAsia="Times New Roman" w:hAnsi="Calibri" w:cs="Times New Roman"/>
        </w:rPr>
        <w:t xml:space="preserve">Please keep a copy of your application and any supporting papers. </w:t>
      </w:r>
    </w:p>
    <w:p w14:paraId="15182295" w14:textId="77777777" w:rsidR="00340616" w:rsidRPr="003A362A" w:rsidRDefault="00190145" w:rsidP="00FF0158">
      <w:pPr>
        <w:spacing w:line="240" w:lineRule="auto"/>
        <w:rPr>
          <w:rFonts w:ascii="Calibri" w:eastAsia="Times New Roman" w:hAnsi="Calibri" w:cs="Times New Roman"/>
        </w:rPr>
      </w:pPr>
      <w:r w:rsidRPr="003A362A">
        <w:rPr>
          <w:rFonts w:ascii="Calibri" w:eastAsia="Times New Roman" w:hAnsi="Calibri" w:cs="Times New Roman"/>
        </w:rPr>
        <w:t>Once you have completed the application form, you must submit it electronically by using the submission section at the end of the form.  Following electronic submission, a message with your Submission Reference ID will appear on your screen.  An email will be sent to the main email contact provided in the application form.  A PDF version of your application form is also included in this email</w:t>
      </w:r>
      <w:r w:rsidR="00340616" w:rsidRPr="003A362A">
        <w:rPr>
          <w:rFonts w:ascii="Calibri" w:eastAsia="Times New Roman" w:hAnsi="Calibri" w:cs="Times New Roman"/>
        </w:rPr>
        <w:t xml:space="preserve">. </w:t>
      </w:r>
    </w:p>
    <w:p w14:paraId="15182296" w14:textId="77777777" w:rsidR="00340616" w:rsidRPr="00DE4A36" w:rsidRDefault="00340616" w:rsidP="003717CD">
      <w:pPr>
        <w:pStyle w:val="Heading2Numbered"/>
        <w:rPr>
          <w:sz w:val="32"/>
          <w:szCs w:val="32"/>
        </w:rPr>
      </w:pPr>
      <w:bookmarkStart w:id="57" w:name="_Toc467773967"/>
      <w:bookmarkStart w:id="58" w:name="_Toc494274657"/>
      <w:bookmarkStart w:id="59" w:name="_Toc421777613"/>
      <w:bookmarkStart w:id="60" w:name="_Ref421787098"/>
      <w:bookmarkStart w:id="61" w:name="_Ref422127559"/>
      <w:bookmarkStart w:id="62" w:name="_Ref422128505"/>
      <w:r w:rsidRPr="00DE4A36">
        <w:rPr>
          <w:sz w:val="32"/>
          <w:szCs w:val="32"/>
        </w:rPr>
        <w:t>Application process timing</w:t>
      </w:r>
      <w:bookmarkEnd w:id="57"/>
      <w:bookmarkEnd w:id="58"/>
      <w:r w:rsidRPr="00DE4A36">
        <w:rPr>
          <w:sz w:val="32"/>
          <w:szCs w:val="32"/>
        </w:rPr>
        <w:t xml:space="preserve"> </w:t>
      </w:r>
      <w:bookmarkEnd w:id="59"/>
      <w:bookmarkEnd w:id="60"/>
      <w:bookmarkEnd w:id="61"/>
      <w:bookmarkEnd w:id="62"/>
    </w:p>
    <w:p w14:paraId="15182297" w14:textId="77777777" w:rsidR="00190145" w:rsidRPr="003A362A" w:rsidRDefault="00190145" w:rsidP="00FF0158">
      <w:pPr>
        <w:spacing w:line="240" w:lineRule="auto"/>
        <w:rPr>
          <w:rFonts w:ascii="Calibri" w:eastAsia="Times New Roman" w:hAnsi="Calibri" w:cs="Times New Roman"/>
        </w:rPr>
      </w:pPr>
      <w:r w:rsidRPr="003A362A">
        <w:rPr>
          <w:rFonts w:ascii="Calibri" w:eastAsia="Times New Roman" w:hAnsi="Calibri" w:cs="Times New Roman"/>
        </w:rPr>
        <w:t xml:space="preserve">We will be inviting applications for </w:t>
      </w:r>
      <w:r w:rsidR="001B148D" w:rsidRPr="003A362A">
        <w:rPr>
          <w:rFonts w:ascii="Calibri" w:eastAsia="Times New Roman" w:hAnsi="Calibri" w:cs="Times New Roman"/>
        </w:rPr>
        <w:t xml:space="preserve">National Research </w:t>
      </w:r>
      <w:r w:rsidRPr="003A362A">
        <w:rPr>
          <w:rFonts w:ascii="Calibri" w:eastAsia="Times New Roman" w:hAnsi="Calibri" w:cs="Times New Roman"/>
        </w:rPr>
        <w:t>projects through a restricted competitive process.</w:t>
      </w:r>
    </w:p>
    <w:p w14:paraId="15182298" w14:textId="77777777" w:rsidR="00190145" w:rsidRPr="003A362A" w:rsidRDefault="00190145" w:rsidP="00FF0158">
      <w:pPr>
        <w:spacing w:line="240" w:lineRule="auto"/>
        <w:rPr>
          <w:rFonts w:ascii="Calibri" w:eastAsia="Times New Roman" w:hAnsi="Calibri" w:cs="Times New Roman"/>
        </w:rPr>
      </w:pPr>
      <w:r w:rsidRPr="003A362A">
        <w:rPr>
          <w:rFonts w:ascii="Calibri" w:eastAsia="Times New Roman" w:hAnsi="Calibri" w:cs="Times New Roman"/>
        </w:rPr>
        <w:lastRenderedPageBreak/>
        <w:t xml:space="preserve">The start date for the grant activity is from 1 </w:t>
      </w:r>
      <w:r w:rsidR="003E4625" w:rsidRPr="003A362A">
        <w:rPr>
          <w:rFonts w:ascii="Calibri" w:eastAsia="Times New Roman" w:hAnsi="Calibri" w:cs="Times New Roman"/>
        </w:rPr>
        <w:t xml:space="preserve">April </w:t>
      </w:r>
      <w:r w:rsidRPr="003A362A">
        <w:rPr>
          <w:rFonts w:ascii="Calibri" w:eastAsia="Times New Roman" w:hAnsi="Calibri" w:cs="Times New Roman"/>
        </w:rPr>
        <w:t xml:space="preserve">2018 and the expected end date is on or before 30 June 2021.  </w:t>
      </w:r>
    </w:p>
    <w:p w14:paraId="15182299" w14:textId="77777777" w:rsidR="00190145" w:rsidRDefault="00190145" w:rsidP="00FF0158">
      <w:pPr>
        <w:spacing w:line="240" w:lineRule="auto"/>
        <w:rPr>
          <w:rFonts w:ascii="Calibri" w:eastAsia="Times New Roman" w:hAnsi="Calibri" w:cs="Times New Roman"/>
        </w:rPr>
      </w:pPr>
      <w:r w:rsidRPr="003A362A">
        <w:rPr>
          <w:rFonts w:ascii="Calibri" w:eastAsia="Times New Roman" w:hAnsi="Calibri" w:cs="Times New Roman"/>
        </w:rPr>
        <w:t>The expected timing for this grant opportunity is shown in the table below.  These dates are indicative only and may be subject to change depending on the number of applications received and any unforeseen circumstances.</w:t>
      </w:r>
    </w:p>
    <w:p w14:paraId="1518229A" w14:textId="77777777" w:rsidR="003A362A" w:rsidRDefault="003A362A" w:rsidP="003A362A">
      <w:pPr>
        <w:pStyle w:val="Caption"/>
        <w:keepNext/>
      </w:pPr>
      <w:r w:rsidRPr="0054078D">
        <w:rPr>
          <w:bCs/>
          <w:iCs w:val="0"/>
        </w:rPr>
        <w:t>Table 1: Expected timing for this grant opportunity</w:t>
      </w:r>
      <w:r w:rsidRPr="005407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pected timing"/>
        <w:tblDescription w:val="Expected timing"/>
      </w:tblPr>
      <w:tblGrid>
        <w:gridCol w:w="5619"/>
        <w:gridCol w:w="3623"/>
      </w:tblGrid>
      <w:tr w:rsidR="00190145" w:rsidRPr="00B72EE8" w14:paraId="1518229D" w14:textId="77777777" w:rsidTr="00967D42">
        <w:trPr>
          <w:tblHeader/>
        </w:trPr>
        <w:tc>
          <w:tcPr>
            <w:tcW w:w="5619" w:type="dxa"/>
            <w:shd w:val="clear" w:color="auto" w:fill="auto"/>
            <w:vAlign w:val="center"/>
          </w:tcPr>
          <w:p w14:paraId="1518229B" w14:textId="57780792" w:rsidR="00190145" w:rsidRPr="00BB7B2D" w:rsidRDefault="00CD341D" w:rsidP="00967D42">
            <w:pPr>
              <w:spacing w:before="60"/>
              <w:rPr>
                <w:rFonts w:ascii="Calibri" w:hAnsi="Calibri"/>
                <w:b/>
              </w:rPr>
            </w:pPr>
            <w:r>
              <w:rPr>
                <w:rFonts w:ascii="Calibri" w:hAnsi="Calibri"/>
                <w:b/>
              </w:rPr>
              <w:t>National Research G</w:t>
            </w:r>
            <w:r w:rsidR="00190145" w:rsidRPr="00BB7B2D">
              <w:rPr>
                <w:rFonts w:ascii="Calibri" w:hAnsi="Calibri"/>
                <w:b/>
              </w:rPr>
              <w:t>rants</w:t>
            </w:r>
          </w:p>
        </w:tc>
        <w:tc>
          <w:tcPr>
            <w:tcW w:w="3623" w:type="dxa"/>
            <w:shd w:val="clear" w:color="auto" w:fill="auto"/>
            <w:vAlign w:val="center"/>
          </w:tcPr>
          <w:p w14:paraId="1518229C" w14:textId="77777777" w:rsidR="00190145" w:rsidRPr="00BB7B2D" w:rsidRDefault="00190145" w:rsidP="00967D42">
            <w:pPr>
              <w:spacing w:before="60"/>
              <w:jc w:val="center"/>
              <w:rPr>
                <w:rFonts w:ascii="Calibri" w:hAnsi="Calibri"/>
                <w:b/>
              </w:rPr>
            </w:pPr>
            <w:r w:rsidRPr="00BB7B2D">
              <w:rPr>
                <w:rFonts w:ascii="Calibri" w:hAnsi="Calibri"/>
                <w:b/>
              </w:rPr>
              <w:t>Time</w:t>
            </w:r>
          </w:p>
        </w:tc>
      </w:tr>
      <w:tr w:rsidR="00190145" w:rsidRPr="00B72EE8" w14:paraId="151822A0" w14:textId="77777777" w:rsidTr="00967D42">
        <w:tc>
          <w:tcPr>
            <w:tcW w:w="5619" w:type="dxa"/>
          </w:tcPr>
          <w:p w14:paraId="1518229E" w14:textId="77777777" w:rsidR="00190145" w:rsidRPr="00BB7B2D" w:rsidRDefault="00190145" w:rsidP="00967D42">
            <w:pPr>
              <w:spacing w:after="0" w:line="240" w:lineRule="auto"/>
              <w:rPr>
                <w:rFonts w:ascii="Calibri" w:hAnsi="Calibri"/>
                <w:lang w:eastAsia="en-AU"/>
              </w:rPr>
            </w:pPr>
            <w:r w:rsidRPr="00BB7B2D">
              <w:rPr>
                <w:rFonts w:ascii="Calibri" w:hAnsi="Calibri"/>
                <w:lang w:eastAsia="en-AU"/>
              </w:rPr>
              <w:t>Application period</w:t>
            </w:r>
          </w:p>
        </w:tc>
        <w:tc>
          <w:tcPr>
            <w:tcW w:w="3623" w:type="dxa"/>
          </w:tcPr>
          <w:p w14:paraId="1518229F" w14:textId="77777777" w:rsidR="00190145" w:rsidRPr="00BB7B2D" w:rsidRDefault="00190145" w:rsidP="00967D42">
            <w:pPr>
              <w:spacing w:after="0" w:line="240" w:lineRule="auto"/>
              <w:jc w:val="center"/>
              <w:rPr>
                <w:rFonts w:ascii="Calibri" w:hAnsi="Calibri"/>
                <w:b/>
              </w:rPr>
            </w:pPr>
            <w:r w:rsidRPr="00BB7B2D">
              <w:rPr>
                <w:rFonts w:ascii="Calibri" w:hAnsi="Calibri"/>
                <w:b/>
              </w:rPr>
              <w:t xml:space="preserve">Open for </w:t>
            </w:r>
            <w:r w:rsidR="003D1BD3">
              <w:rPr>
                <w:rFonts w:ascii="Calibri" w:hAnsi="Calibri"/>
                <w:b/>
              </w:rPr>
              <w:t>4</w:t>
            </w:r>
            <w:r w:rsidRPr="00BB7B2D">
              <w:rPr>
                <w:rFonts w:ascii="Calibri" w:hAnsi="Calibri"/>
                <w:b/>
              </w:rPr>
              <w:t xml:space="preserve"> weeks as required</w:t>
            </w:r>
          </w:p>
        </w:tc>
      </w:tr>
      <w:tr w:rsidR="00190145" w:rsidRPr="00E331EE" w14:paraId="151822A3" w14:textId="77777777" w:rsidTr="00967D42">
        <w:trPr>
          <w:trHeight w:val="300"/>
        </w:trPr>
        <w:tc>
          <w:tcPr>
            <w:tcW w:w="5619" w:type="dxa"/>
          </w:tcPr>
          <w:p w14:paraId="151822A1" w14:textId="77777777" w:rsidR="00190145" w:rsidRPr="00BB7B2D" w:rsidRDefault="00190145" w:rsidP="00967D42">
            <w:pPr>
              <w:spacing w:after="0" w:line="240" w:lineRule="auto"/>
              <w:rPr>
                <w:rFonts w:ascii="Calibri" w:hAnsi="Calibri"/>
                <w:lang w:eastAsia="en-AU"/>
              </w:rPr>
            </w:pPr>
            <w:r w:rsidRPr="00BB7B2D">
              <w:rPr>
                <w:rFonts w:ascii="Calibri" w:hAnsi="Calibri"/>
                <w:lang w:eastAsia="en-AU"/>
              </w:rPr>
              <w:t>Assessment of applications</w:t>
            </w:r>
          </w:p>
        </w:tc>
        <w:tc>
          <w:tcPr>
            <w:tcW w:w="3623" w:type="dxa"/>
          </w:tcPr>
          <w:p w14:paraId="151822A2" w14:textId="77777777" w:rsidR="00190145" w:rsidRPr="00BB7B2D" w:rsidRDefault="00190145" w:rsidP="00967D42">
            <w:pPr>
              <w:spacing w:after="0" w:line="240" w:lineRule="auto"/>
              <w:jc w:val="center"/>
              <w:rPr>
                <w:rFonts w:ascii="Calibri" w:hAnsi="Calibri"/>
                <w:b/>
              </w:rPr>
            </w:pPr>
            <w:r w:rsidRPr="00BB7B2D">
              <w:rPr>
                <w:rFonts w:ascii="Calibri" w:hAnsi="Calibri"/>
                <w:b/>
              </w:rPr>
              <w:t xml:space="preserve">7 weeks </w:t>
            </w:r>
          </w:p>
        </w:tc>
      </w:tr>
      <w:tr w:rsidR="00190145" w:rsidRPr="00B72EE8" w14:paraId="151822A6" w14:textId="77777777" w:rsidTr="00967D42">
        <w:tc>
          <w:tcPr>
            <w:tcW w:w="5619" w:type="dxa"/>
          </w:tcPr>
          <w:p w14:paraId="151822A4" w14:textId="77777777" w:rsidR="00190145" w:rsidRPr="00BB7B2D" w:rsidRDefault="00190145" w:rsidP="00967D42">
            <w:pPr>
              <w:spacing w:after="0" w:line="240" w:lineRule="auto"/>
              <w:rPr>
                <w:rFonts w:ascii="Calibri" w:hAnsi="Calibri"/>
                <w:lang w:eastAsia="en-AU"/>
              </w:rPr>
            </w:pPr>
            <w:r w:rsidRPr="00BB7B2D">
              <w:rPr>
                <w:rFonts w:ascii="Calibri" w:hAnsi="Calibri"/>
                <w:lang w:eastAsia="en-AU"/>
              </w:rPr>
              <w:t>Approval of outcomes of selection process</w:t>
            </w:r>
          </w:p>
        </w:tc>
        <w:tc>
          <w:tcPr>
            <w:tcW w:w="3623" w:type="dxa"/>
          </w:tcPr>
          <w:p w14:paraId="151822A5" w14:textId="77777777" w:rsidR="00190145" w:rsidRPr="00BB7B2D" w:rsidRDefault="00190145" w:rsidP="00967D42">
            <w:pPr>
              <w:spacing w:after="0" w:line="240" w:lineRule="auto"/>
              <w:jc w:val="center"/>
              <w:rPr>
                <w:rFonts w:ascii="Calibri" w:hAnsi="Calibri"/>
                <w:b/>
              </w:rPr>
            </w:pPr>
            <w:r w:rsidRPr="00BB7B2D">
              <w:rPr>
                <w:rFonts w:ascii="Calibri" w:hAnsi="Calibri"/>
                <w:b/>
              </w:rPr>
              <w:t xml:space="preserve">13 days </w:t>
            </w:r>
          </w:p>
        </w:tc>
      </w:tr>
      <w:tr w:rsidR="00190145" w:rsidRPr="00B72EE8" w14:paraId="151822A9" w14:textId="77777777" w:rsidTr="00967D42">
        <w:tc>
          <w:tcPr>
            <w:tcW w:w="5619" w:type="dxa"/>
          </w:tcPr>
          <w:p w14:paraId="151822A7" w14:textId="77777777" w:rsidR="00190145" w:rsidRPr="00BB7B2D" w:rsidRDefault="00190145" w:rsidP="00967D42">
            <w:pPr>
              <w:spacing w:after="0" w:line="240" w:lineRule="auto"/>
              <w:rPr>
                <w:rFonts w:ascii="Calibri" w:hAnsi="Calibri"/>
                <w:lang w:eastAsia="en-AU"/>
              </w:rPr>
            </w:pPr>
            <w:r w:rsidRPr="00BB7B2D">
              <w:rPr>
                <w:rFonts w:ascii="Calibri" w:hAnsi="Calibri"/>
                <w:lang w:eastAsia="en-AU"/>
              </w:rPr>
              <w:t>Negotiations and award of grant agreements</w:t>
            </w:r>
          </w:p>
        </w:tc>
        <w:tc>
          <w:tcPr>
            <w:tcW w:w="3623" w:type="dxa"/>
          </w:tcPr>
          <w:p w14:paraId="151822A8" w14:textId="77777777" w:rsidR="00190145" w:rsidRPr="00BB7B2D" w:rsidRDefault="00190145" w:rsidP="00967D42">
            <w:pPr>
              <w:spacing w:after="0" w:line="240" w:lineRule="auto"/>
              <w:jc w:val="center"/>
              <w:rPr>
                <w:rFonts w:ascii="Calibri" w:hAnsi="Calibri"/>
                <w:b/>
              </w:rPr>
            </w:pPr>
            <w:r w:rsidRPr="00BB7B2D">
              <w:rPr>
                <w:rFonts w:ascii="Calibri" w:hAnsi="Calibri"/>
                <w:b/>
              </w:rPr>
              <w:t xml:space="preserve">30 days </w:t>
            </w:r>
          </w:p>
        </w:tc>
      </w:tr>
      <w:tr w:rsidR="00190145" w:rsidRPr="00B72EE8" w14:paraId="151822AC" w14:textId="77777777" w:rsidTr="00967D42">
        <w:tc>
          <w:tcPr>
            <w:tcW w:w="5619" w:type="dxa"/>
          </w:tcPr>
          <w:p w14:paraId="151822AA" w14:textId="77777777" w:rsidR="00190145" w:rsidRPr="00BB7B2D" w:rsidRDefault="00190145" w:rsidP="00967D42">
            <w:pPr>
              <w:spacing w:after="0" w:line="240" w:lineRule="auto"/>
              <w:rPr>
                <w:rFonts w:ascii="Calibri" w:hAnsi="Calibri"/>
                <w:lang w:eastAsia="en-AU"/>
              </w:rPr>
            </w:pPr>
            <w:r w:rsidRPr="00BB7B2D">
              <w:rPr>
                <w:rFonts w:ascii="Calibri" w:hAnsi="Calibri"/>
                <w:lang w:eastAsia="en-AU"/>
              </w:rPr>
              <w:t>Notification to unsuccessful applicants</w:t>
            </w:r>
          </w:p>
        </w:tc>
        <w:tc>
          <w:tcPr>
            <w:tcW w:w="3623" w:type="dxa"/>
          </w:tcPr>
          <w:p w14:paraId="151822AB" w14:textId="77777777" w:rsidR="00190145" w:rsidRPr="00BB7B2D" w:rsidRDefault="00190145" w:rsidP="00967D42">
            <w:pPr>
              <w:spacing w:after="0" w:line="240" w:lineRule="auto"/>
              <w:jc w:val="center"/>
              <w:rPr>
                <w:rFonts w:ascii="Calibri" w:hAnsi="Calibri"/>
                <w:b/>
              </w:rPr>
            </w:pPr>
            <w:r w:rsidRPr="00BB7B2D">
              <w:rPr>
                <w:rFonts w:ascii="Calibri" w:hAnsi="Calibri"/>
                <w:b/>
              </w:rPr>
              <w:t xml:space="preserve">5 days </w:t>
            </w:r>
          </w:p>
        </w:tc>
      </w:tr>
      <w:tr w:rsidR="00190145" w:rsidRPr="00E331EE" w14:paraId="151822AF" w14:textId="77777777" w:rsidTr="00967D42">
        <w:tc>
          <w:tcPr>
            <w:tcW w:w="5619" w:type="dxa"/>
          </w:tcPr>
          <w:p w14:paraId="151822AD" w14:textId="77777777" w:rsidR="00190145" w:rsidRPr="00BB7B2D" w:rsidRDefault="00190145" w:rsidP="00967D42">
            <w:pPr>
              <w:spacing w:after="0" w:line="240" w:lineRule="auto"/>
              <w:rPr>
                <w:rFonts w:ascii="Calibri" w:hAnsi="Calibri"/>
                <w:lang w:eastAsia="en-AU"/>
              </w:rPr>
            </w:pPr>
            <w:r w:rsidRPr="00BB7B2D">
              <w:rPr>
                <w:rFonts w:ascii="Calibri" w:hAnsi="Calibri"/>
                <w:lang w:eastAsia="en-AU"/>
              </w:rPr>
              <w:t>Activity commences</w:t>
            </w:r>
          </w:p>
        </w:tc>
        <w:tc>
          <w:tcPr>
            <w:tcW w:w="3623" w:type="dxa"/>
          </w:tcPr>
          <w:p w14:paraId="151822AE" w14:textId="77777777" w:rsidR="00190145" w:rsidRPr="00BB7B2D" w:rsidRDefault="00190145" w:rsidP="001B148D">
            <w:pPr>
              <w:spacing w:after="0" w:line="240" w:lineRule="auto"/>
              <w:jc w:val="center"/>
              <w:rPr>
                <w:rFonts w:ascii="Calibri" w:hAnsi="Calibri"/>
                <w:b/>
              </w:rPr>
            </w:pPr>
            <w:r w:rsidRPr="00BB7B2D">
              <w:rPr>
                <w:rFonts w:ascii="Calibri" w:hAnsi="Calibri"/>
                <w:b/>
              </w:rPr>
              <w:t xml:space="preserve">1 </w:t>
            </w:r>
            <w:r w:rsidR="001B148D" w:rsidRPr="00BB7B2D">
              <w:rPr>
                <w:rFonts w:ascii="Calibri" w:hAnsi="Calibri"/>
                <w:b/>
              </w:rPr>
              <w:t xml:space="preserve">April </w:t>
            </w:r>
            <w:r w:rsidRPr="00BB7B2D">
              <w:rPr>
                <w:rFonts w:ascii="Calibri" w:hAnsi="Calibri"/>
                <w:b/>
              </w:rPr>
              <w:t>2018</w:t>
            </w:r>
          </w:p>
        </w:tc>
      </w:tr>
      <w:tr w:rsidR="00190145" w:rsidRPr="00E331EE" w14:paraId="151822B2" w14:textId="77777777" w:rsidTr="00967D42">
        <w:tc>
          <w:tcPr>
            <w:tcW w:w="5619" w:type="dxa"/>
          </w:tcPr>
          <w:p w14:paraId="151822B0" w14:textId="77777777" w:rsidR="00190145" w:rsidRPr="00BB7B2D" w:rsidRDefault="00190145" w:rsidP="00967D42">
            <w:pPr>
              <w:spacing w:after="0" w:line="240" w:lineRule="auto"/>
              <w:rPr>
                <w:rFonts w:ascii="Calibri" w:hAnsi="Calibri"/>
                <w:lang w:eastAsia="en-AU"/>
              </w:rPr>
            </w:pPr>
            <w:r w:rsidRPr="00BB7B2D">
              <w:rPr>
                <w:rFonts w:ascii="Calibri" w:hAnsi="Calibri"/>
                <w:lang w:eastAsia="en-AU"/>
              </w:rPr>
              <w:t>End date</w:t>
            </w:r>
          </w:p>
        </w:tc>
        <w:tc>
          <w:tcPr>
            <w:tcW w:w="3623" w:type="dxa"/>
          </w:tcPr>
          <w:p w14:paraId="151822B1" w14:textId="77777777" w:rsidR="00190145" w:rsidRPr="00BB7B2D" w:rsidRDefault="00190145" w:rsidP="00967D42">
            <w:pPr>
              <w:spacing w:after="0" w:line="240" w:lineRule="auto"/>
              <w:jc w:val="center"/>
              <w:rPr>
                <w:rFonts w:ascii="Calibri" w:hAnsi="Calibri"/>
                <w:b/>
              </w:rPr>
            </w:pPr>
            <w:r w:rsidRPr="00BB7B2D">
              <w:rPr>
                <w:rFonts w:ascii="Calibri" w:hAnsi="Calibri"/>
                <w:b/>
              </w:rPr>
              <w:t>30 June 2021</w:t>
            </w:r>
          </w:p>
        </w:tc>
      </w:tr>
    </w:tbl>
    <w:p w14:paraId="151822B3" w14:textId="77777777" w:rsidR="00340616" w:rsidRPr="00DE4A36" w:rsidRDefault="00340616" w:rsidP="003717CD">
      <w:pPr>
        <w:pStyle w:val="Heading2Numbered"/>
        <w:rPr>
          <w:sz w:val="32"/>
          <w:szCs w:val="32"/>
        </w:rPr>
      </w:pPr>
      <w:bookmarkStart w:id="63" w:name="_Toc421777614"/>
      <w:bookmarkStart w:id="64" w:name="_Toc433641169"/>
      <w:bookmarkStart w:id="65" w:name="_Toc467773969"/>
      <w:bookmarkStart w:id="66" w:name="_Toc494274658"/>
      <w:r w:rsidRPr="00DE4A36">
        <w:rPr>
          <w:sz w:val="32"/>
          <w:szCs w:val="32"/>
        </w:rPr>
        <w:t>Completing the grant application</w:t>
      </w:r>
      <w:bookmarkEnd w:id="63"/>
      <w:bookmarkEnd w:id="64"/>
      <w:bookmarkEnd w:id="65"/>
      <w:bookmarkEnd w:id="66"/>
    </w:p>
    <w:p w14:paraId="151822B4" w14:textId="77777777" w:rsidR="005E2C7E" w:rsidRPr="005E2C7E" w:rsidRDefault="005E2C7E" w:rsidP="005E2C7E">
      <w:pPr>
        <w:suppressAutoHyphens w:val="0"/>
        <w:spacing w:before="0" w:after="0" w:line="240" w:lineRule="auto"/>
        <w:rPr>
          <w:rFonts w:ascii="Calibri" w:eastAsia="Calibri" w:hAnsi="Calibri" w:cs="Times New Roman"/>
        </w:rPr>
      </w:pPr>
      <w:r w:rsidRPr="005E2C7E">
        <w:rPr>
          <w:rFonts w:ascii="Calibri" w:eastAsia="Calibri" w:hAnsi="Calibri" w:cs="Times New Roman"/>
        </w:rPr>
        <w:t xml:space="preserve">You must submit your grant application using the application form, which is available on the </w:t>
      </w:r>
      <w:hyperlink r:id="rId14" w:history="1">
        <w:r w:rsidRPr="005E2C7E">
          <w:rPr>
            <w:rFonts w:ascii="Calibri" w:eastAsia="Calibri" w:hAnsi="Calibri" w:cs="Times New Roman"/>
            <w:color w:val="0000FF"/>
            <w:u w:val="single"/>
          </w:rPr>
          <w:t>GrantConnect</w:t>
        </w:r>
      </w:hyperlink>
      <w:r w:rsidRPr="005E2C7E">
        <w:rPr>
          <w:rFonts w:ascii="Calibri" w:eastAsia="Calibri" w:hAnsi="Calibri" w:cs="Times New Roman"/>
        </w:rPr>
        <w:t xml:space="preserve"> </w:t>
      </w:r>
      <w:r w:rsidRPr="005E2C7E">
        <w:rPr>
          <w:rFonts w:ascii="Calibri" w:eastAsia="Calibri" w:hAnsi="Calibri" w:cs="Times New Roman"/>
          <w:color w:val="0000FF"/>
          <w:u w:val="single"/>
        </w:rPr>
        <w:t xml:space="preserve">website.  The Application Form can only be accessed </w:t>
      </w:r>
      <w:r w:rsidRPr="005E2C7E">
        <w:rPr>
          <w:rFonts w:ascii="Calibri" w:eastAsia="Calibri" w:hAnsi="Calibri" w:cs="Times New Roman"/>
        </w:rPr>
        <w:t xml:space="preserve">by invitees for this grant opportunity.  The application form includes help information. </w:t>
      </w:r>
    </w:p>
    <w:p w14:paraId="151822B5" w14:textId="3E75BB48" w:rsidR="00190145" w:rsidRPr="003A362A" w:rsidRDefault="00190145" w:rsidP="00FF0158">
      <w:pPr>
        <w:spacing w:line="240" w:lineRule="auto"/>
        <w:rPr>
          <w:rFonts w:ascii="Calibri" w:eastAsia="Times New Roman" w:hAnsi="Calibri" w:cs="Times New Roman"/>
        </w:rPr>
      </w:pPr>
      <w:r w:rsidRPr="003A362A">
        <w:rPr>
          <w:rFonts w:ascii="Calibri" w:eastAsia="Times New Roman" w:hAnsi="Calibri" w:cs="Times New Roman"/>
        </w:rPr>
        <w:t xml:space="preserve">This is a smart application form that you can submit electronically.  If you have any technical difficulties please contact us on 1800 020 283 or email </w:t>
      </w:r>
      <w:bookmarkStart w:id="67" w:name="_GoBack"/>
      <w:bookmarkEnd w:id="67"/>
      <w:r w:rsidR="00924E8B">
        <w:rPr>
          <w:rFonts w:ascii="Calibri" w:eastAsia="Times New Roman" w:hAnsi="Calibri" w:cs="Times New Roman"/>
        </w:rPr>
        <w:fldChar w:fldCharType="begin"/>
      </w:r>
      <w:r w:rsidR="00924E8B">
        <w:rPr>
          <w:rFonts w:ascii="Calibri" w:eastAsia="Times New Roman" w:hAnsi="Calibri" w:cs="Times New Roman"/>
        </w:rPr>
        <w:instrText xml:space="preserve"> HYPERLINK "mailto:support@communitygrants.gov</w:instrText>
      </w:r>
      <w:r w:rsidR="00924E8B" w:rsidRPr="003A362A">
        <w:rPr>
          <w:rFonts w:ascii="Calibri" w:eastAsia="Times New Roman" w:hAnsi="Calibri" w:cs="Times New Roman"/>
        </w:rPr>
        <w:instrText>.au</w:instrText>
      </w:r>
      <w:r w:rsidR="00924E8B">
        <w:rPr>
          <w:rFonts w:ascii="Calibri" w:eastAsia="Times New Roman" w:hAnsi="Calibri" w:cs="Times New Roman"/>
        </w:rPr>
        <w:instrText xml:space="preserve">" </w:instrText>
      </w:r>
      <w:r w:rsidR="00924E8B">
        <w:rPr>
          <w:rFonts w:ascii="Calibri" w:eastAsia="Times New Roman" w:hAnsi="Calibri" w:cs="Times New Roman"/>
        </w:rPr>
        <w:fldChar w:fldCharType="separate"/>
      </w:r>
      <w:r w:rsidR="00924E8B" w:rsidRPr="009D4940">
        <w:rPr>
          <w:rStyle w:val="Hyperlink"/>
          <w:rFonts w:ascii="Calibri" w:eastAsia="Times New Roman" w:hAnsi="Calibri" w:cs="Times New Roman"/>
        </w:rPr>
        <w:t>support@communitygrants.gov.au</w:t>
      </w:r>
      <w:r w:rsidR="00924E8B">
        <w:rPr>
          <w:rFonts w:ascii="Calibri" w:eastAsia="Times New Roman" w:hAnsi="Calibri" w:cs="Times New Roman"/>
        </w:rPr>
        <w:fldChar w:fldCharType="end"/>
      </w:r>
      <w:r w:rsidRPr="003A362A">
        <w:rPr>
          <w:rFonts w:ascii="Calibri" w:eastAsia="Times New Roman" w:hAnsi="Calibri" w:cs="Times New Roman"/>
        </w:rPr>
        <w:t xml:space="preserve">. </w:t>
      </w:r>
    </w:p>
    <w:p w14:paraId="151822B6" w14:textId="77777777" w:rsidR="00190145" w:rsidRPr="003A362A" w:rsidRDefault="00190145" w:rsidP="00FF0158">
      <w:pPr>
        <w:spacing w:line="240" w:lineRule="auto"/>
        <w:rPr>
          <w:rFonts w:ascii="Calibri" w:eastAsia="Times New Roman" w:hAnsi="Calibri" w:cs="Times New Roman"/>
        </w:rPr>
      </w:pPr>
      <w:r w:rsidRPr="003A362A">
        <w:rPr>
          <w:rFonts w:ascii="Calibri" w:eastAsia="Times New Roman" w:hAnsi="Calibri" w:cs="Times New Roman"/>
        </w:rPr>
        <w:t xml:space="preserve">The Community Grants Hub will not provide application forms or accept applications for this grant opportunity by fax or mail. </w:t>
      </w:r>
    </w:p>
    <w:p w14:paraId="151822B7" w14:textId="77777777" w:rsidR="00190145" w:rsidRPr="003A362A" w:rsidRDefault="00190145" w:rsidP="00FF0158">
      <w:pPr>
        <w:spacing w:line="240" w:lineRule="auto"/>
        <w:rPr>
          <w:rFonts w:ascii="Calibri" w:eastAsia="Times New Roman" w:hAnsi="Calibri" w:cs="Times New Roman"/>
        </w:rPr>
      </w:pPr>
      <w:r w:rsidRPr="003A362A">
        <w:rPr>
          <w:rFonts w:ascii="Calibri" w:eastAsia="Times New Roman" w:hAnsi="Calibri" w:cs="Times New Roman"/>
        </w:rPr>
        <w:t xml:space="preserve">You must make sure </w:t>
      </w:r>
      <w:r w:rsidRPr="003A362A" w:rsidDel="00D505A5">
        <w:rPr>
          <w:rFonts w:ascii="Calibri" w:eastAsia="Times New Roman" w:hAnsi="Calibri" w:cs="Times New Roman"/>
        </w:rPr>
        <w:t xml:space="preserve">that </w:t>
      </w:r>
      <w:r w:rsidRPr="003A362A">
        <w:rPr>
          <w:rFonts w:ascii="Calibri" w:eastAsia="Times New Roman" w:hAnsi="Calibri" w:cs="Times New Roman"/>
        </w:rPr>
        <w:t>you</w:t>
      </w:r>
      <w:r w:rsidRPr="003A362A" w:rsidDel="00D505A5">
        <w:rPr>
          <w:rFonts w:ascii="Calibri" w:eastAsia="Times New Roman" w:hAnsi="Calibri" w:cs="Times New Roman"/>
        </w:rPr>
        <w:t>r application</w:t>
      </w:r>
      <w:r w:rsidRPr="003A362A">
        <w:rPr>
          <w:rFonts w:ascii="Calibri" w:eastAsia="Times New Roman" w:hAnsi="Calibri" w:cs="Times New Roman"/>
        </w:rPr>
        <w:t xml:space="preserve"> is</w:t>
      </w:r>
      <w:r w:rsidRPr="003A362A" w:rsidDel="00D505A5">
        <w:rPr>
          <w:rFonts w:ascii="Calibri" w:eastAsia="Times New Roman" w:hAnsi="Calibri" w:cs="Times New Roman"/>
        </w:rPr>
        <w:t xml:space="preserve"> complete and accurate and submitted</w:t>
      </w:r>
      <w:r w:rsidRPr="003A362A">
        <w:rPr>
          <w:rFonts w:ascii="Calibri" w:eastAsia="Times New Roman" w:hAnsi="Calibri" w:cs="Times New Roman"/>
        </w:rPr>
        <w:t xml:space="preserve"> </w:t>
      </w:r>
      <w:r w:rsidRPr="003A362A" w:rsidDel="00D505A5">
        <w:rPr>
          <w:rFonts w:ascii="Calibri" w:eastAsia="Times New Roman" w:hAnsi="Calibri" w:cs="Times New Roman"/>
        </w:rPr>
        <w:t>in accordance with the</w:t>
      </w:r>
      <w:r w:rsidRPr="003A362A">
        <w:rPr>
          <w:rFonts w:ascii="Calibri" w:eastAsia="Times New Roman" w:hAnsi="Calibri" w:cs="Times New Roman"/>
        </w:rPr>
        <w:t>se</w:t>
      </w:r>
      <w:r w:rsidRPr="003A362A" w:rsidDel="00D505A5">
        <w:rPr>
          <w:rFonts w:ascii="Calibri" w:eastAsia="Times New Roman" w:hAnsi="Calibri" w:cs="Times New Roman"/>
        </w:rPr>
        <w:t xml:space="preserve"> </w:t>
      </w:r>
      <w:r w:rsidRPr="003A362A">
        <w:rPr>
          <w:rFonts w:ascii="Calibri" w:eastAsia="Times New Roman" w:hAnsi="Calibri" w:cs="Times New Roman"/>
        </w:rPr>
        <w:t>Guidelines and application form.</w:t>
      </w:r>
    </w:p>
    <w:p w14:paraId="151822B8" w14:textId="77777777" w:rsidR="00984B3C" w:rsidRPr="003A362A" w:rsidRDefault="00190145" w:rsidP="00FF0158">
      <w:pPr>
        <w:spacing w:line="240" w:lineRule="auto"/>
        <w:rPr>
          <w:rFonts w:ascii="Calibri" w:eastAsia="Times New Roman" w:hAnsi="Calibri" w:cs="Times New Roman"/>
        </w:rPr>
      </w:pPr>
      <w:r w:rsidRPr="003A362A">
        <w:rPr>
          <w:rFonts w:ascii="Calibri" w:eastAsia="Times New Roman" w:hAnsi="Calibri" w:cs="Times New Roman"/>
        </w:rPr>
        <w:t>If you find a mistake in your application after it has been submitted, you should contact us straight away.  The Community Grants Hub may ask you for more</w:t>
      </w:r>
      <w:r w:rsidRPr="003A362A" w:rsidDel="00D505A5">
        <w:rPr>
          <w:rFonts w:ascii="Calibri" w:eastAsia="Times New Roman" w:hAnsi="Calibri" w:cs="Times New Roman"/>
        </w:rPr>
        <w:t xml:space="preserve"> information</w:t>
      </w:r>
      <w:r w:rsidRPr="003A362A">
        <w:rPr>
          <w:rFonts w:ascii="Calibri" w:eastAsia="Times New Roman" w:hAnsi="Calibri" w:cs="Times New Roman"/>
        </w:rPr>
        <w:t xml:space="preserve">, as long as it </w:t>
      </w:r>
      <w:r w:rsidRPr="003A362A" w:rsidDel="00D505A5">
        <w:rPr>
          <w:rFonts w:ascii="Calibri" w:eastAsia="Times New Roman" w:hAnsi="Calibri" w:cs="Times New Roman"/>
        </w:rPr>
        <w:t>does not</w:t>
      </w:r>
      <w:r w:rsidRPr="003A362A">
        <w:rPr>
          <w:rFonts w:ascii="Calibri" w:eastAsia="Times New Roman" w:hAnsi="Calibri" w:cs="Times New Roman"/>
        </w:rPr>
        <w:t xml:space="preserve"> change</w:t>
      </w:r>
      <w:r w:rsidRPr="003A362A" w:rsidDel="00D505A5">
        <w:rPr>
          <w:rFonts w:ascii="Calibri" w:eastAsia="Times New Roman" w:hAnsi="Calibri" w:cs="Times New Roman"/>
        </w:rPr>
        <w:t xml:space="preserve"> the substance of </w:t>
      </w:r>
      <w:r w:rsidRPr="003A362A">
        <w:rPr>
          <w:rFonts w:ascii="Calibri" w:eastAsia="Times New Roman" w:hAnsi="Calibri" w:cs="Times New Roman"/>
        </w:rPr>
        <w:t>your application</w:t>
      </w:r>
      <w:r w:rsidRPr="003A362A" w:rsidDel="00D505A5">
        <w:rPr>
          <w:rFonts w:ascii="Calibri" w:eastAsia="Times New Roman" w:hAnsi="Calibri" w:cs="Times New Roman"/>
        </w:rPr>
        <w:t>.</w:t>
      </w:r>
      <w:r w:rsidRPr="003A362A">
        <w:rPr>
          <w:rFonts w:ascii="Calibri" w:eastAsia="Times New Roman" w:hAnsi="Calibri" w:cs="Times New Roman"/>
        </w:rPr>
        <w:t xml:space="preserve"> The Community Grants Hub does not have to </w:t>
      </w:r>
      <w:r w:rsidRPr="003A362A" w:rsidDel="00D505A5">
        <w:rPr>
          <w:rFonts w:ascii="Calibri" w:eastAsia="Times New Roman" w:hAnsi="Calibri" w:cs="Times New Roman"/>
        </w:rPr>
        <w:t>accept any additional information</w:t>
      </w:r>
      <w:r w:rsidRPr="003A362A">
        <w:rPr>
          <w:rFonts w:ascii="Calibri" w:eastAsia="Times New Roman" w:hAnsi="Calibri" w:cs="Times New Roman"/>
        </w:rPr>
        <w:t>, nor requests from applicants to correct applications</w:t>
      </w:r>
      <w:r w:rsidRPr="003A362A" w:rsidDel="00D505A5">
        <w:rPr>
          <w:rFonts w:ascii="Calibri" w:eastAsia="Times New Roman" w:hAnsi="Calibri" w:cs="Times New Roman"/>
        </w:rPr>
        <w:t xml:space="preserve"> after the closing time</w:t>
      </w:r>
      <w:r w:rsidR="00984B3C" w:rsidRPr="003A362A">
        <w:rPr>
          <w:rFonts w:ascii="Calibri" w:eastAsia="Times New Roman" w:hAnsi="Calibri" w:cs="Times New Roman"/>
        </w:rPr>
        <w:t>.</w:t>
      </w:r>
    </w:p>
    <w:p w14:paraId="151822B9" w14:textId="77777777" w:rsidR="007E085B" w:rsidRPr="00DE4A36" w:rsidRDefault="007E085B" w:rsidP="00DE4A36">
      <w:pPr>
        <w:pStyle w:val="Heading2Numbered"/>
        <w:rPr>
          <w:sz w:val="32"/>
          <w:szCs w:val="32"/>
        </w:rPr>
      </w:pPr>
      <w:bookmarkStart w:id="68" w:name="_Toc494274659"/>
      <w:r w:rsidRPr="00DE4A36">
        <w:rPr>
          <w:sz w:val="32"/>
          <w:szCs w:val="32"/>
        </w:rPr>
        <w:t>Late Applications</w:t>
      </w:r>
      <w:bookmarkEnd w:id="68"/>
    </w:p>
    <w:p w14:paraId="151822BA" w14:textId="63093C4C" w:rsidR="007E085B" w:rsidRPr="003A362A" w:rsidRDefault="007E085B" w:rsidP="00FF0158">
      <w:pPr>
        <w:spacing w:line="240" w:lineRule="auto"/>
        <w:rPr>
          <w:rFonts w:ascii="Calibri" w:hAnsi="Calibri"/>
        </w:rPr>
      </w:pPr>
      <w:r w:rsidRPr="003A362A">
        <w:rPr>
          <w:rFonts w:ascii="Calibri" w:hAnsi="Calibri"/>
        </w:rPr>
        <w:t xml:space="preserve">Information about the late application process is available on the </w:t>
      </w:r>
      <w:hyperlink r:id="rId15" w:history="1">
        <w:r w:rsidRPr="00E064B9">
          <w:rPr>
            <w:rStyle w:val="Hyperlink"/>
            <w:rFonts w:ascii="Calibri" w:hAnsi="Calibri" w:cstheme="minorBidi"/>
          </w:rPr>
          <w:t>Community Grants</w:t>
        </w:r>
      </w:hyperlink>
      <w:r w:rsidRPr="003A362A">
        <w:rPr>
          <w:rFonts w:ascii="Calibri" w:hAnsi="Calibri"/>
        </w:rPr>
        <w:t xml:space="preserve"> website. </w:t>
      </w:r>
    </w:p>
    <w:p w14:paraId="151822BB" w14:textId="77777777" w:rsidR="00340616" w:rsidRPr="00DE4A36" w:rsidRDefault="00340616" w:rsidP="003717CD">
      <w:pPr>
        <w:pStyle w:val="Heading2Numbered"/>
        <w:rPr>
          <w:sz w:val="32"/>
          <w:szCs w:val="32"/>
        </w:rPr>
      </w:pPr>
      <w:bookmarkStart w:id="69" w:name="_Ref416443515"/>
      <w:bookmarkStart w:id="70" w:name="_Toc421777616"/>
      <w:bookmarkStart w:id="71" w:name="_Ref422125371"/>
      <w:bookmarkStart w:id="72" w:name="_Ref422125393"/>
      <w:bookmarkStart w:id="73" w:name="_Toc433641170"/>
      <w:bookmarkStart w:id="74" w:name="_Toc467773970"/>
      <w:bookmarkStart w:id="75" w:name="_Toc494274660"/>
      <w:r w:rsidRPr="00DE4A36">
        <w:rPr>
          <w:sz w:val="32"/>
          <w:szCs w:val="32"/>
        </w:rPr>
        <w:t>Attachments</w:t>
      </w:r>
      <w:bookmarkEnd w:id="69"/>
      <w:r w:rsidRPr="00DE4A36">
        <w:rPr>
          <w:sz w:val="32"/>
          <w:szCs w:val="32"/>
        </w:rPr>
        <w:t xml:space="preserve"> to the application</w:t>
      </w:r>
      <w:bookmarkEnd w:id="70"/>
      <w:bookmarkEnd w:id="71"/>
      <w:bookmarkEnd w:id="72"/>
      <w:bookmarkEnd w:id="73"/>
      <w:bookmarkEnd w:id="74"/>
      <w:bookmarkEnd w:id="75"/>
    </w:p>
    <w:p w14:paraId="151822BC" w14:textId="77777777" w:rsidR="00190145" w:rsidRPr="00190145" w:rsidRDefault="00190145" w:rsidP="00FF0158">
      <w:pPr>
        <w:suppressAutoHyphens w:val="0"/>
        <w:spacing w:before="0" w:after="200" w:line="240" w:lineRule="auto"/>
        <w:rPr>
          <w:rFonts w:ascii="Calibri" w:eastAsia="Times New Roman" w:hAnsi="Calibri" w:cs="Times New Roman"/>
        </w:rPr>
      </w:pPr>
      <w:r w:rsidRPr="00190145">
        <w:rPr>
          <w:rFonts w:ascii="Calibri" w:eastAsia="Times New Roman" w:hAnsi="Calibri" w:cs="Times New Roman"/>
        </w:rPr>
        <w:t>The following document</w:t>
      </w:r>
      <w:r w:rsidR="00171F44">
        <w:rPr>
          <w:rFonts w:ascii="Calibri" w:eastAsia="Times New Roman" w:hAnsi="Calibri" w:cs="Times New Roman"/>
        </w:rPr>
        <w:t>s</w:t>
      </w:r>
      <w:r w:rsidRPr="00190145">
        <w:rPr>
          <w:rFonts w:ascii="Calibri" w:eastAsia="Times New Roman" w:hAnsi="Calibri" w:cs="Times New Roman"/>
        </w:rPr>
        <w:t xml:space="preserve"> </w:t>
      </w:r>
      <w:r w:rsidRPr="00190145">
        <w:rPr>
          <w:rFonts w:ascii="Calibri" w:eastAsia="Times New Roman" w:hAnsi="Calibri" w:cs="Times New Roman"/>
          <w:u w:val="single"/>
        </w:rPr>
        <w:t>must</w:t>
      </w:r>
      <w:r w:rsidRPr="00190145">
        <w:rPr>
          <w:rFonts w:ascii="Calibri" w:eastAsia="Times New Roman" w:hAnsi="Calibri" w:cs="Times New Roman"/>
        </w:rPr>
        <w:t xml:space="preserve"> be included with your application:</w:t>
      </w:r>
    </w:p>
    <w:p w14:paraId="151822BD" w14:textId="77777777" w:rsidR="00825CD8" w:rsidRDefault="003B4E56"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Pr>
          <w:rFonts w:ascii="Calibri" w:eastAsia="Times New Roman" w:hAnsi="Calibri" w:cs="Times New Roman"/>
        </w:rPr>
        <w:t>y</w:t>
      </w:r>
      <w:r w:rsidR="00171F44">
        <w:rPr>
          <w:rFonts w:ascii="Calibri" w:eastAsia="Times New Roman" w:hAnsi="Calibri" w:cs="Times New Roman"/>
        </w:rPr>
        <w:t xml:space="preserve">our </w:t>
      </w:r>
      <w:r w:rsidR="00825CD8">
        <w:rPr>
          <w:rFonts w:ascii="Calibri" w:eastAsia="Times New Roman" w:hAnsi="Calibri" w:cs="Times New Roman"/>
        </w:rPr>
        <w:t xml:space="preserve">National Research </w:t>
      </w:r>
      <w:r w:rsidR="002E7881">
        <w:rPr>
          <w:rFonts w:ascii="Calibri" w:eastAsia="Times New Roman" w:hAnsi="Calibri" w:cs="Times New Roman"/>
        </w:rPr>
        <w:t>P</w:t>
      </w:r>
      <w:r w:rsidR="00825CD8">
        <w:rPr>
          <w:rFonts w:ascii="Calibri" w:eastAsia="Times New Roman" w:hAnsi="Calibri" w:cs="Times New Roman"/>
        </w:rPr>
        <w:t xml:space="preserve">roject </w:t>
      </w:r>
      <w:r w:rsidR="002E7881">
        <w:rPr>
          <w:rFonts w:ascii="Calibri" w:eastAsia="Times New Roman" w:hAnsi="Calibri" w:cs="Times New Roman"/>
        </w:rPr>
        <w:t>P</w:t>
      </w:r>
      <w:r w:rsidR="00825CD8">
        <w:rPr>
          <w:rFonts w:ascii="Calibri" w:eastAsia="Times New Roman" w:hAnsi="Calibri" w:cs="Times New Roman"/>
        </w:rPr>
        <w:t>roposal (template provided)</w:t>
      </w:r>
    </w:p>
    <w:p w14:paraId="151822BE" w14:textId="77777777" w:rsidR="003B4E56" w:rsidRDefault="003B4E56" w:rsidP="00FF0158">
      <w:pPr>
        <w:suppressAutoHyphens w:val="0"/>
        <w:spacing w:before="0" w:after="0" w:line="240" w:lineRule="auto"/>
        <w:rPr>
          <w:rFonts w:ascii="Calibri" w:eastAsia="Times New Roman" w:hAnsi="Calibri" w:cs="Times New Roman"/>
        </w:rPr>
      </w:pPr>
    </w:p>
    <w:p w14:paraId="151822BF" w14:textId="77777777" w:rsidR="00190145" w:rsidRPr="00190145" w:rsidRDefault="00190145" w:rsidP="00FF0158">
      <w:pPr>
        <w:suppressAutoHyphens w:val="0"/>
        <w:spacing w:before="0" w:after="200" w:line="240" w:lineRule="auto"/>
        <w:rPr>
          <w:rFonts w:ascii="Calibri" w:eastAsia="Times New Roman" w:hAnsi="Calibri" w:cs="Times New Roman"/>
        </w:rPr>
      </w:pPr>
      <w:r w:rsidRPr="00190145">
        <w:rPr>
          <w:rFonts w:ascii="Calibri" w:eastAsia="Times New Roman" w:hAnsi="Calibri" w:cs="Times New Roman"/>
        </w:rPr>
        <w:lastRenderedPageBreak/>
        <w:t xml:space="preserve">Your </w:t>
      </w:r>
      <w:r w:rsidR="002E7881">
        <w:rPr>
          <w:rFonts w:ascii="Calibri" w:eastAsia="Times New Roman" w:hAnsi="Calibri" w:cs="Times New Roman"/>
        </w:rPr>
        <w:t xml:space="preserve">National Research Project Proposal </w:t>
      </w:r>
      <w:r w:rsidR="00602318">
        <w:rPr>
          <w:rFonts w:ascii="Calibri" w:eastAsia="Times New Roman" w:hAnsi="Calibri" w:cs="Times New Roman"/>
        </w:rPr>
        <w:t>must</w:t>
      </w:r>
      <w:r w:rsidRPr="00190145">
        <w:rPr>
          <w:rFonts w:ascii="Calibri" w:eastAsia="Times New Roman" w:hAnsi="Calibri" w:cs="Times New Roman"/>
        </w:rPr>
        <w:t xml:space="preserve"> be attached to the application form.  There will be instructions in the application form to help you.  </w:t>
      </w:r>
      <w:r w:rsidR="00232067">
        <w:rPr>
          <w:rFonts w:ascii="Calibri" w:eastAsia="Times New Roman" w:hAnsi="Calibri" w:cs="Times New Roman"/>
        </w:rPr>
        <w:t>If you do not use the</w:t>
      </w:r>
      <w:r w:rsidR="00A93FBA">
        <w:rPr>
          <w:rFonts w:ascii="Calibri" w:eastAsia="Times New Roman" w:hAnsi="Calibri" w:cs="Times New Roman"/>
        </w:rPr>
        <w:t xml:space="preserve"> </w:t>
      </w:r>
      <w:r w:rsidR="00232067">
        <w:rPr>
          <w:rFonts w:ascii="Calibri" w:eastAsia="Times New Roman" w:hAnsi="Calibri" w:cs="Times New Roman"/>
        </w:rPr>
        <w:t xml:space="preserve">template provided your application will be </w:t>
      </w:r>
      <w:r w:rsidR="00A93FBA">
        <w:rPr>
          <w:rFonts w:ascii="Calibri" w:eastAsia="Times New Roman" w:hAnsi="Calibri" w:cs="Times New Roman"/>
        </w:rPr>
        <w:t xml:space="preserve">deemed </w:t>
      </w:r>
      <w:r w:rsidR="00232067">
        <w:rPr>
          <w:rFonts w:ascii="Calibri" w:eastAsia="Times New Roman" w:hAnsi="Calibri" w:cs="Times New Roman"/>
        </w:rPr>
        <w:t>no</w:t>
      </w:r>
      <w:r w:rsidR="00A93FBA">
        <w:rPr>
          <w:rFonts w:ascii="Calibri" w:eastAsia="Times New Roman" w:hAnsi="Calibri" w:cs="Times New Roman"/>
        </w:rPr>
        <w:t>n-</w:t>
      </w:r>
      <w:r w:rsidR="00232067">
        <w:rPr>
          <w:rFonts w:ascii="Calibri" w:eastAsia="Times New Roman" w:hAnsi="Calibri" w:cs="Times New Roman"/>
        </w:rPr>
        <w:t xml:space="preserve">compliant and will not </w:t>
      </w:r>
      <w:r w:rsidR="00A93FBA">
        <w:rPr>
          <w:rFonts w:ascii="Calibri" w:eastAsia="Times New Roman" w:hAnsi="Calibri" w:cs="Times New Roman"/>
        </w:rPr>
        <w:t xml:space="preserve">be </w:t>
      </w:r>
      <w:r w:rsidR="00232067">
        <w:rPr>
          <w:rFonts w:ascii="Calibri" w:eastAsia="Times New Roman" w:hAnsi="Calibri" w:cs="Times New Roman"/>
        </w:rPr>
        <w:t>assess</w:t>
      </w:r>
      <w:r w:rsidR="00A93FBA">
        <w:rPr>
          <w:rFonts w:ascii="Calibri" w:eastAsia="Times New Roman" w:hAnsi="Calibri" w:cs="Times New Roman"/>
        </w:rPr>
        <w:t>ed</w:t>
      </w:r>
      <w:r w:rsidR="003F2C85">
        <w:rPr>
          <w:rFonts w:ascii="Calibri" w:eastAsia="Times New Roman" w:hAnsi="Calibri" w:cs="Times New Roman"/>
        </w:rPr>
        <w:t>.</w:t>
      </w:r>
    </w:p>
    <w:p w14:paraId="151822C0" w14:textId="77777777" w:rsidR="00190145" w:rsidRPr="00190145" w:rsidRDefault="00190145" w:rsidP="00FF0158">
      <w:pPr>
        <w:suppressAutoHyphens w:val="0"/>
        <w:spacing w:before="120" w:after="200" w:line="240" w:lineRule="auto"/>
        <w:rPr>
          <w:rFonts w:ascii="Calibri" w:eastAsia="Times New Roman" w:hAnsi="Calibri" w:cs="Times New Roman"/>
          <w:b/>
        </w:rPr>
      </w:pPr>
      <w:r w:rsidRPr="00190145">
        <w:rPr>
          <w:rFonts w:ascii="Calibri" w:eastAsia="Times New Roman" w:hAnsi="Calibri" w:cs="Times New Roman"/>
          <w:bCs/>
        </w:rPr>
        <w:t>Only attach the document you have been asked to include</w:t>
      </w:r>
      <w:r w:rsidRPr="00190145">
        <w:rPr>
          <w:rFonts w:ascii="Calibri" w:eastAsia="Times New Roman" w:hAnsi="Calibri" w:cs="Times New Roman"/>
          <w:b/>
        </w:rPr>
        <w:t xml:space="preserve">.  </w:t>
      </w:r>
    </w:p>
    <w:p w14:paraId="151822C1" w14:textId="77777777" w:rsidR="004475DB" w:rsidRPr="004475DB" w:rsidRDefault="00190145" w:rsidP="00FF0158">
      <w:pPr>
        <w:spacing w:before="120" w:line="240" w:lineRule="auto"/>
      </w:pPr>
      <w:r w:rsidRPr="00190145">
        <w:rPr>
          <w:rFonts w:ascii="Calibri" w:eastAsia="Times New Roman" w:hAnsi="Calibri" w:cs="Times New Roman"/>
          <w:bCs/>
        </w:rPr>
        <w:t xml:space="preserve">Please note: There is a 2mb limit for </w:t>
      </w:r>
      <w:r w:rsidR="002E7881">
        <w:rPr>
          <w:rFonts w:ascii="Calibri" w:eastAsia="Times New Roman" w:hAnsi="Calibri" w:cs="Times New Roman"/>
          <w:bCs/>
        </w:rPr>
        <w:t xml:space="preserve">the </w:t>
      </w:r>
      <w:r w:rsidRPr="00190145">
        <w:rPr>
          <w:rFonts w:ascii="Calibri" w:eastAsia="Times New Roman" w:hAnsi="Calibri" w:cs="Times New Roman"/>
          <w:bCs/>
        </w:rPr>
        <w:t>attachment</w:t>
      </w:r>
      <w:r w:rsidR="004475DB">
        <w:t>.</w:t>
      </w:r>
    </w:p>
    <w:p w14:paraId="151822C2" w14:textId="77777777" w:rsidR="00340616" w:rsidRPr="00DE4A36" w:rsidRDefault="00340616" w:rsidP="003717CD">
      <w:pPr>
        <w:pStyle w:val="Heading2Numbered"/>
        <w:rPr>
          <w:sz w:val="32"/>
          <w:szCs w:val="32"/>
        </w:rPr>
      </w:pPr>
      <w:bookmarkStart w:id="76" w:name="_Ref416444523"/>
      <w:bookmarkStart w:id="77" w:name="_Toc421777619"/>
      <w:bookmarkStart w:id="78" w:name="_Toc433641173"/>
      <w:bookmarkStart w:id="79" w:name="_Toc467773971"/>
      <w:bookmarkStart w:id="80" w:name="_Toc494274661"/>
      <w:r w:rsidRPr="00DE4A36">
        <w:rPr>
          <w:sz w:val="32"/>
          <w:szCs w:val="32"/>
        </w:rPr>
        <w:t>Applications from consortia</w:t>
      </w:r>
      <w:bookmarkEnd w:id="76"/>
      <w:bookmarkEnd w:id="77"/>
      <w:bookmarkEnd w:id="78"/>
      <w:bookmarkEnd w:id="79"/>
      <w:bookmarkEnd w:id="80"/>
    </w:p>
    <w:p w14:paraId="151822C3" w14:textId="77777777" w:rsidR="0067246A" w:rsidRPr="0067246A" w:rsidRDefault="0067246A" w:rsidP="00FF0158">
      <w:pPr>
        <w:suppressAutoHyphens w:val="0"/>
        <w:spacing w:before="0" w:after="200" w:line="240" w:lineRule="auto"/>
        <w:rPr>
          <w:rFonts w:ascii="Calibri" w:eastAsia="Times New Roman" w:hAnsi="Calibri" w:cs="Times New Roman"/>
        </w:rPr>
      </w:pPr>
      <w:r w:rsidRPr="0067246A">
        <w:rPr>
          <w:rFonts w:ascii="Calibri" w:eastAsia="Times New Roman" w:hAnsi="Calibri" w:cs="Times New Roman"/>
        </w:rPr>
        <w:t>Some organisations may apply as a consortium to deliver grant acti</w:t>
      </w:r>
      <w:r w:rsidR="005D3BFD">
        <w:rPr>
          <w:rFonts w:ascii="Calibri" w:eastAsia="Times New Roman" w:hAnsi="Calibri" w:cs="Times New Roman"/>
        </w:rPr>
        <w:t xml:space="preserve">vities.  </w:t>
      </w:r>
      <w:r w:rsidRPr="0067246A">
        <w:rPr>
          <w:rFonts w:ascii="Calibri" w:eastAsia="Times New Roman" w:hAnsi="Calibri" w:cs="Times New Roman"/>
        </w:rPr>
        <w:t>A consortium is two or more businesses who are working together to combine their capabilities when developing and delivering a grant activity.</w:t>
      </w:r>
    </w:p>
    <w:p w14:paraId="151822C4" w14:textId="77777777" w:rsidR="0067246A" w:rsidRPr="0067246A" w:rsidRDefault="0067246A" w:rsidP="00FF0158">
      <w:pPr>
        <w:suppressAutoHyphens w:val="0"/>
        <w:spacing w:before="0" w:after="200" w:line="240" w:lineRule="auto"/>
        <w:rPr>
          <w:rFonts w:ascii="Calibri" w:eastAsia="Times New Roman" w:hAnsi="Calibri" w:cs="Times New Roman"/>
        </w:rPr>
      </w:pPr>
      <w:r w:rsidRPr="0067246A">
        <w:rPr>
          <w:rFonts w:ascii="Calibri" w:eastAsia="Times New Roman" w:hAnsi="Calibri" w:cs="Times New Roman"/>
        </w:rPr>
        <w:t xml:space="preserve">If you are submitting a grant application on behalf of a consortium, a member organisation or a newly created organisation must be appointed as the ‘lead organisation’.  </w:t>
      </w:r>
      <w:r w:rsidR="003D1BD3">
        <w:rPr>
          <w:rFonts w:ascii="Calibri" w:eastAsia="Times New Roman" w:hAnsi="Calibri" w:cs="Times New Roman"/>
        </w:rPr>
        <w:t>The lead applicant must be an organisation invited to apply as shown at Section 3.1</w:t>
      </w:r>
      <w:r w:rsidR="003E5726">
        <w:rPr>
          <w:rFonts w:ascii="Calibri" w:eastAsia="Times New Roman" w:hAnsi="Calibri" w:cs="Times New Roman"/>
        </w:rPr>
        <w:t xml:space="preserve"> of these guidelines</w:t>
      </w:r>
      <w:r w:rsidR="003D1BD3">
        <w:rPr>
          <w:rFonts w:ascii="Calibri" w:eastAsia="Times New Roman" w:hAnsi="Calibri" w:cs="Times New Roman"/>
        </w:rPr>
        <w:t xml:space="preserve">.  </w:t>
      </w:r>
      <w:r w:rsidRPr="0067246A">
        <w:rPr>
          <w:rFonts w:ascii="Calibri" w:eastAsia="Times New Roman" w:hAnsi="Calibri" w:cs="Times New Roman"/>
        </w:rPr>
        <w:t xml:space="preserve">Only the lead organisation will enter into a grant agreement with the Commonwealth and will be responsible for the grant.  The lead organisation must complete the application form and identify all other members of the proposed consortium in the application.  </w:t>
      </w:r>
    </w:p>
    <w:p w14:paraId="151822C5" w14:textId="77777777" w:rsidR="0067246A" w:rsidRPr="0067246A" w:rsidRDefault="0067246A" w:rsidP="00FF0158">
      <w:pPr>
        <w:suppressAutoHyphens w:val="0"/>
        <w:spacing w:before="0" w:after="200" w:line="240" w:lineRule="auto"/>
        <w:rPr>
          <w:rFonts w:ascii="Calibri" w:eastAsia="Times New Roman" w:hAnsi="Calibri" w:cs="Times New Roman"/>
        </w:rPr>
      </w:pPr>
      <w:r w:rsidRPr="0067246A">
        <w:rPr>
          <w:rFonts w:ascii="Calibri" w:eastAsia="Times New Roman" w:hAnsi="Calibri" w:cs="Times New Roman"/>
        </w:rPr>
        <w:t>If your application is successful we will seek confirmation of your consortium’s arrangement through a Memorandum of Understanding which will include:</w:t>
      </w:r>
    </w:p>
    <w:p w14:paraId="151822C6" w14:textId="77777777" w:rsidR="0067246A" w:rsidRPr="0067246A" w:rsidRDefault="0067246A"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67246A">
        <w:rPr>
          <w:rFonts w:ascii="Calibri" w:eastAsia="Times New Roman" w:hAnsi="Calibri" w:cs="Times New Roman"/>
        </w:rPr>
        <w:t>an overview of how the consortium will work together to complete the grant activity</w:t>
      </w:r>
    </w:p>
    <w:p w14:paraId="151822C7" w14:textId="77777777" w:rsidR="0067246A" w:rsidRPr="0067246A" w:rsidRDefault="0067246A"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67246A">
        <w:rPr>
          <w:rFonts w:ascii="Calibri" w:eastAsia="Times New Roman" w:hAnsi="Calibri" w:cs="Times New Roman"/>
        </w:rPr>
        <w:t>an outline of the relevant experience and/or expertise of the consortium members</w:t>
      </w:r>
    </w:p>
    <w:p w14:paraId="151822C8" w14:textId="77777777" w:rsidR="0067246A" w:rsidRDefault="0067246A"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67246A">
        <w:rPr>
          <w:rFonts w:ascii="Calibri" w:eastAsia="Times New Roman" w:hAnsi="Calibri" w:cs="Times New Roman"/>
        </w:rPr>
        <w:t>the roles/responsibilities of consortium members and the resources they will contribute (if any)</w:t>
      </w:r>
    </w:p>
    <w:p w14:paraId="151822C9" w14:textId="77777777" w:rsidR="00E255D2" w:rsidRPr="0067246A" w:rsidRDefault="0067246A"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67246A">
        <w:rPr>
          <w:rFonts w:ascii="Calibri" w:eastAsia="Times New Roman" w:hAnsi="Calibri" w:cs="Times New Roman"/>
        </w:rPr>
        <w:t>details of a nominated management level contact officer</w:t>
      </w:r>
      <w:r w:rsidR="00340616" w:rsidRPr="003B4E56">
        <w:rPr>
          <w:rFonts w:ascii="Calibri" w:eastAsia="Times New Roman" w:hAnsi="Calibri" w:cs="Times New Roman"/>
        </w:rPr>
        <w:t xml:space="preserve">. </w:t>
      </w:r>
    </w:p>
    <w:p w14:paraId="151822CA" w14:textId="77777777" w:rsidR="00340616" w:rsidRPr="00DE4A36" w:rsidRDefault="00340616" w:rsidP="003717CD">
      <w:pPr>
        <w:pStyle w:val="Heading2Numbered"/>
        <w:rPr>
          <w:sz w:val="32"/>
          <w:szCs w:val="32"/>
        </w:rPr>
      </w:pPr>
      <w:bookmarkStart w:id="81" w:name="_Toc384307739"/>
      <w:bookmarkStart w:id="82" w:name="_Toc384307810"/>
      <w:bookmarkStart w:id="83" w:name="_Toc389141038"/>
      <w:bookmarkStart w:id="84" w:name="_Toc433641171"/>
      <w:bookmarkStart w:id="85" w:name="_Toc467773972"/>
      <w:bookmarkStart w:id="86" w:name="_Toc494274662"/>
      <w:bookmarkStart w:id="87" w:name="_Toc421777609"/>
      <w:bookmarkEnd w:id="51"/>
      <w:r w:rsidRPr="00DE4A36">
        <w:rPr>
          <w:sz w:val="32"/>
          <w:szCs w:val="32"/>
        </w:rPr>
        <w:t xml:space="preserve">Questions during the application </w:t>
      </w:r>
      <w:bookmarkEnd w:id="81"/>
      <w:bookmarkEnd w:id="82"/>
      <w:bookmarkEnd w:id="83"/>
      <w:bookmarkEnd w:id="84"/>
      <w:r w:rsidRPr="00DE4A36">
        <w:rPr>
          <w:sz w:val="32"/>
          <w:szCs w:val="32"/>
        </w:rPr>
        <w:t>process</w:t>
      </w:r>
      <w:bookmarkEnd w:id="85"/>
      <w:bookmarkEnd w:id="86"/>
    </w:p>
    <w:p w14:paraId="151822CB" w14:textId="77777777" w:rsidR="00862E30" w:rsidRPr="00A930EA" w:rsidRDefault="00862E30" w:rsidP="00A930EA">
      <w:pPr>
        <w:suppressAutoHyphens w:val="0"/>
        <w:spacing w:before="0" w:after="200" w:line="240" w:lineRule="auto"/>
        <w:rPr>
          <w:rFonts w:ascii="Calibri" w:eastAsia="Times New Roman" w:hAnsi="Calibri" w:cs="Times New Roman"/>
        </w:rPr>
      </w:pPr>
      <w:r w:rsidRPr="00A930EA">
        <w:rPr>
          <w:rFonts w:ascii="Calibri" w:eastAsia="Times New Roman" w:hAnsi="Calibri" w:cs="Times New Roman"/>
        </w:rPr>
        <w:t xml:space="preserve">Only invited applicants’ questions will be responded to during the application period. Please call the Community Grants Hub on 1800 020 283 or email to support@communitygrants.gov.au. The Community Grants Hub will respond to emailed questions within five working days. </w:t>
      </w:r>
    </w:p>
    <w:p w14:paraId="151822CC" w14:textId="77777777" w:rsidR="000626BE" w:rsidRDefault="000626BE" w:rsidP="000626BE">
      <w:pPr>
        <w:rPr>
          <w:rFonts w:ascii="Calibri" w:hAnsi="Calibri"/>
        </w:rPr>
      </w:pPr>
    </w:p>
    <w:p w14:paraId="151822CD" w14:textId="77777777" w:rsidR="000626BE" w:rsidRPr="00A930EA" w:rsidRDefault="00862E30" w:rsidP="00A930EA">
      <w:pPr>
        <w:suppressAutoHyphens w:val="0"/>
        <w:spacing w:before="0" w:after="200" w:line="240" w:lineRule="auto"/>
        <w:rPr>
          <w:rFonts w:ascii="Calibri" w:eastAsia="Times New Roman" w:hAnsi="Calibri" w:cs="Times New Roman"/>
        </w:rPr>
      </w:pPr>
      <w:r w:rsidRPr="00A930EA">
        <w:rPr>
          <w:rFonts w:ascii="Calibri" w:eastAsia="Times New Roman" w:hAnsi="Calibri" w:cs="Times New Roman"/>
        </w:rPr>
        <w:t>The question and answer period will close at 5.00pm on Thursday 19 October 2017. Following this time, only questions relating to using and/or submitting the application form will be answered.</w:t>
      </w:r>
      <w:r w:rsidR="000626BE" w:rsidRPr="00A930EA">
        <w:rPr>
          <w:rFonts w:ascii="Calibri" w:eastAsia="Times New Roman" w:hAnsi="Calibri" w:cs="Times New Roman"/>
        </w:rPr>
        <w:t xml:space="preserve"> The Community Grants Hub</w:t>
      </w:r>
      <w:r w:rsidR="000626BE" w:rsidRPr="00A930EA">
        <w:rPr>
          <w:rFonts w:ascii="Calibri" w:eastAsia="Times New Roman" w:hAnsi="Calibri" w:cs="Times New Roman"/>
          <w:b/>
        </w:rPr>
        <w:t xml:space="preserve"> </w:t>
      </w:r>
      <w:r w:rsidR="000626BE" w:rsidRPr="00A930EA">
        <w:rPr>
          <w:rFonts w:ascii="Calibri" w:eastAsia="Times New Roman" w:hAnsi="Calibri" w:cs="Times New Roman"/>
        </w:rPr>
        <w:t xml:space="preserve">will respond to emailed questions within five working days.  Answers to questions will be posted on </w:t>
      </w:r>
      <w:hyperlink r:id="rId16" w:history="1">
        <w:r w:rsidR="000626BE" w:rsidRPr="00A930EA">
          <w:rPr>
            <w:rFonts w:ascii="Calibri" w:eastAsia="Times New Roman" w:hAnsi="Calibri" w:cs="Times New Roman"/>
          </w:rPr>
          <w:t>GrantConnect</w:t>
        </w:r>
      </w:hyperlink>
      <w:r w:rsidR="000626BE" w:rsidRPr="00A930EA">
        <w:rPr>
          <w:rFonts w:ascii="Calibri" w:eastAsia="Times New Roman" w:hAnsi="Calibri" w:cs="Times New Roman"/>
        </w:rPr>
        <w:t xml:space="preserve"> and only accessible by invited applicants.</w:t>
      </w:r>
    </w:p>
    <w:p w14:paraId="151822CE" w14:textId="77777777" w:rsidR="00862E30" w:rsidRDefault="00862E30" w:rsidP="00862E30"/>
    <w:p w14:paraId="151822CF" w14:textId="77777777" w:rsidR="00340616" w:rsidRPr="00DE4A36" w:rsidRDefault="00340616" w:rsidP="0054078D">
      <w:pPr>
        <w:pStyle w:val="Heading1Numbered"/>
      </w:pPr>
      <w:bookmarkStart w:id="88" w:name="_Toc467773974"/>
      <w:bookmarkStart w:id="89" w:name="_Toc494274663"/>
      <w:bookmarkEnd w:id="87"/>
      <w:r w:rsidRPr="00DE4A36">
        <w:t>Assessment of grant applications</w:t>
      </w:r>
      <w:bookmarkEnd w:id="88"/>
      <w:bookmarkEnd w:id="89"/>
    </w:p>
    <w:p w14:paraId="151822D0" w14:textId="77777777" w:rsidR="00340616" w:rsidRPr="00DE4A36" w:rsidRDefault="00340616" w:rsidP="003717CD">
      <w:pPr>
        <w:pStyle w:val="Heading2Numbered"/>
        <w:rPr>
          <w:sz w:val="32"/>
          <w:szCs w:val="32"/>
        </w:rPr>
      </w:pPr>
      <w:bookmarkStart w:id="90" w:name="_Toc467773975"/>
      <w:bookmarkStart w:id="91" w:name="_Toc494274664"/>
      <w:bookmarkStart w:id="92" w:name="_Toc421777603"/>
      <w:r w:rsidRPr="00DE4A36">
        <w:rPr>
          <w:sz w:val="32"/>
          <w:szCs w:val="32"/>
        </w:rPr>
        <w:t>Who will assess applications?</w:t>
      </w:r>
      <w:bookmarkEnd w:id="90"/>
      <w:bookmarkEnd w:id="91"/>
      <w:r w:rsidRPr="00DE4A36">
        <w:rPr>
          <w:sz w:val="32"/>
          <w:szCs w:val="32"/>
        </w:rPr>
        <w:t xml:space="preserve"> </w:t>
      </w:r>
      <w:bookmarkEnd w:id="92"/>
    </w:p>
    <w:p w14:paraId="151822D1" w14:textId="77777777" w:rsidR="0067246A" w:rsidRPr="003A362A" w:rsidRDefault="0067246A" w:rsidP="00FF0158">
      <w:pPr>
        <w:spacing w:line="240" w:lineRule="auto"/>
        <w:rPr>
          <w:rFonts w:ascii="Calibri" w:hAnsi="Calibri"/>
        </w:rPr>
      </w:pPr>
      <w:r w:rsidRPr="003A362A">
        <w:rPr>
          <w:rFonts w:ascii="Calibri" w:hAnsi="Calibri"/>
        </w:rPr>
        <w:t>An assessment team will assess each application on its merit.  The assessment team will be made up of</w:t>
      </w:r>
      <w:r w:rsidRPr="003A362A">
        <w:rPr>
          <w:rFonts w:ascii="Calibri" w:hAnsi="Calibri"/>
          <w:b/>
        </w:rPr>
        <w:t xml:space="preserve"> </w:t>
      </w:r>
      <w:r w:rsidRPr="003A362A">
        <w:rPr>
          <w:rFonts w:ascii="Calibri" w:hAnsi="Calibri"/>
        </w:rPr>
        <w:t xml:space="preserve">departmental staff.  </w:t>
      </w:r>
      <w:r w:rsidRPr="003A362A">
        <w:rPr>
          <w:rFonts w:ascii="Calibri" w:hAnsi="Calibri" w:cs="Arial"/>
        </w:rPr>
        <w:t>The assessment team will undertake training to ensure consistent assessment of all applications.  The assessment team will be bound by the APS Code of Conduct and the Department’s Secretary’s Instructions.</w:t>
      </w:r>
    </w:p>
    <w:p w14:paraId="151822D2" w14:textId="77777777" w:rsidR="0067246A" w:rsidRPr="003A362A" w:rsidRDefault="0067246A" w:rsidP="00FF0158">
      <w:pPr>
        <w:spacing w:line="240" w:lineRule="auto"/>
        <w:rPr>
          <w:rFonts w:ascii="Calibri" w:hAnsi="Calibri"/>
        </w:rPr>
      </w:pPr>
      <w:r w:rsidRPr="003A362A">
        <w:rPr>
          <w:rFonts w:ascii="Calibri" w:hAnsi="Calibri"/>
        </w:rPr>
        <w:lastRenderedPageBreak/>
        <w:t>If the selection process identifies unintentional errors in your application, you may be contacted to correct or explain the information.</w:t>
      </w:r>
    </w:p>
    <w:p w14:paraId="151822D3" w14:textId="77777777" w:rsidR="00DC1682" w:rsidRPr="003A362A" w:rsidRDefault="0067246A" w:rsidP="00FF0158">
      <w:pPr>
        <w:pStyle w:val="CABNETParagraphAtt"/>
        <w:spacing w:after="240"/>
        <w:rPr>
          <w:rFonts w:ascii="Calibri" w:hAnsi="Calibri"/>
        </w:rPr>
      </w:pPr>
      <w:r w:rsidRPr="003A362A">
        <w:rPr>
          <w:rFonts w:ascii="Calibri" w:hAnsi="Calibri" w:cs="Arial"/>
        </w:rPr>
        <w:t>An expert panel comprised of National and State Office staff will then review all ranked applications to ensure consistency and accuracy and to inform the final recommendations for funding</w:t>
      </w:r>
      <w:r w:rsidR="00DC1682" w:rsidRPr="003A362A">
        <w:rPr>
          <w:rFonts w:ascii="Calibri" w:hAnsi="Calibri"/>
        </w:rPr>
        <w:t>.</w:t>
      </w:r>
    </w:p>
    <w:p w14:paraId="151822D4" w14:textId="77777777" w:rsidR="00340616" w:rsidRPr="00DE4A36" w:rsidRDefault="00340616" w:rsidP="003717CD">
      <w:pPr>
        <w:pStyle w:val="Heading2Numbered"/>
        <w:rPr>
          <w:sz w:val="32"/>
          <w:szCs w:val="32"/>
        </w:rPr>
      </w:pPr>
      <w:bookmarkStart w:id="93" w:name="_Toc467773976"/>
      <w:bookmarkStart w:id="94" w:name="_Toc494274665"/>
      <w:r w:rsidRPr="00DE4A36">
        <w:rPr>
          <w:sz w:val="32"/>
          <w:szCs w:val="32"/>
        </w:rPr>
        <w:t>Who will approve grants?</w:t>
      </w:r>
      <w:bookmarkEnd w:id="93"/>
      <w:bookmarkEnd w:id="94"/>
    </w:p>
    <w:p w14:paraId="151822D5" w14:textId="77777777" w:rsidR="0067246A" w:rsidRPr="003A362A" w:rsidRDefault="0067246A" w:rsidP="00FF0158">
      <w:pPr>
        <w:spacing w:line="240" w:lineRule="auto"/>
        <w:rPr>
          <w:rFonts w:ascii="Calibri" w:hAnsi="Calibri"/>
        </w:rPr>
      </w:pPr>
      <w:r w:rsidRPr="003A362A">
        <w:rPr>
          <w:rFonts w:ascii="Calibri" w:hAnsi="Calibri"/>
        </w:rPr>
        <w:t>The assessment team will make recommendations to the policy delegate.  The policy delegate will be the Branch Manager of Multicultural and Communities Branch at the Australian Government Department of Social Services.  The policy delegate</w:t>
      </w:r>
      <w:r w:rsidRPr="003A362A">
        <w:rPr>
          <w:rFonts w:ascii="Calibri" w:hAnsi="Calibri"/>
          <w:b/>
        </w:rPr>
        <w:t xml:space="preserve"> </w:t>
      </w:r>
      <w:r w:rsidRPr="003A362A">
        <w:rPr>
          <w:rFonts w:ascii="Calibri" w:hAnsi="Calibri"/>
        </w:rPr>
        <w:t>will make the final decision to approve a grant.</w:t>
      </w:r>
    </w:p>
    <w:p w14:paraId="151822D6" w14:textId="77777777" w:rsidR="0067246A" w:rsidRPr="003A362A" w:rsidRDefault="0067246A" w:rsidP="00FF0158">
      <w:pPr>
        <w:spacing w:line="240" w:lineRule="auto"/>
        <w:rPr>
          <w:rFonts w:ascii="Calibri" w:hAnsi="Calibri"/>
        </w:rPr>
      </w:pPr>
      <w:r w:rsidRPr="003A362A">
        <w:rPr>
          <w:rFonts w:ascii="Calibri" w:hAnsi="Calibri"/>
        </w:rPr>
        <w:t>The policy delegate’s decision is final in all matters, including:</w:t>
      </w:r>
    </w:p>
    <w:p w14:paraId="151822D7" w14:textId="77777777" w:rsidR="0067246A" w:rsidRPr="00FF0158" w:rsidRDefault="0067246A"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FF0158">
        <w:rPr>
          <w:rFonts w:ascii="Calibri" w:eastAsia="Times New Roman" w:hAnsi="Calibri" w:cs="Times New Roman"/>
        </w:rPr>
        <w:t>the approval of the grant</w:t>
      </w:r>
    </w:p>
    <w:p w14:paraId="151822D8" w14:textId="77777777" w:rsidR="0067246A" w:rsidRPr="00FF0158" w:rsidRDefault="0067246A"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FF0158">
        <w:rPr>
          <w:rFonts w:ascii="Calibri" w:eastAsia="Times New Roman" w:hAnsi="Calibri" w:cs="Times New Roman"/>
        </w:rPr>
        <w:t>the grant funding amount to be awarded</w:t>
      </w:r>
    </w:p>
    <w:p w14:paraId="151822D9" w14:textId="77777777" w:rsidR="0067246A" w:rsidRPr="00FF0158" w:rsidRDefault="0067246A"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FF0158">
        <w:rPr>
          <w:rFonts w:ascii="Calibri" w:eastAsia="Times New Roman" w:hAnsi="Calibri" w:cs="Times New Roman"/>
        </w:rPr>
        <w:t xml:space="preserve">the terms and conditions of the grant. </w:t>
      </w:r>
    </w:p>
    <w:p w14:paraId="151822DA" w14:textId="77777777" w:rsidR="0067246A" w:rsidRPr="003A362A" w:rsidRDefault="0067246A" w:rsidP="00FF0158">
      <w:pPr>
        <w:spacing w:line="240" w:lineRule="auto"/>
        <w:rPr>
          <w:rFonts w:ascii="Calibri" w:hAnsi="Calibri"/>
        </w:rPr>
      </w:pPr>
      <w:r w:rsidRPr="003A362A">
        <w:rPr>
          <w:rFonts w:ascii="Calibri" w:hAnsi="Calibri"/>
        </w:rPr>
        <w:t xml:space="preserve">The policy delegate will not approve funding if they reasonably consider the program funding available across financial years will not accommodate the funding offer, and/or the application does not represent value for money. </w:t>
      </w:r>
    </w:p>
    <w:p w14:paraId="151822DB" w14:textId="77777777" w:rsidR="00340616" w:rsidRPr="003A362A" w:rsidRDefault="0067246A" w:rsidP="00FF0158">
      <w:pPr>
        <w:spacing w:line="240" w:lineRule="auto"/>
        <w:rPr>
          <w:rFonts w:ascii="Calibri" w:hAnsi="Calibri"/>
        </w:rPr>
      </w:pPr>
      <w:r w:rsidRPr="003A362A">
        <w:rPr>
          <w:rFonts w:ascii="Calibri" w:hAnsi="Calibri"/>
        </w:rPr>
        <w:t>There is no appeal mechanism for decisions to approve or not approve a grant</w:t>
      </w:r>
      <w:r w:rsidR="00340616" w:rsidRPr="003A362A">
        <w:rPr>
          <w:rFonts w:ascii="Calibri" w:hAnsi="Calibri"/>
        </w:rPr>
        <w:t>.</w:t>
      </w:r>
    </w:p>
    <w:p w14:paraId="151822DC" w14:textId="77777777" w:rsidR="00340616" w:rsidRPr="00DE4A36" w:rsidRDefault="00340616" w:rsidP="00DE4A36">
      <w:pPr>
        <w:pStyle w:val="Heading2Numbered"/>
        <w:rPr>
          <w:sz w:val="32"/>
          <w:szCs w:val="32"/>
        </w:rPr>
      </w:pPr>
      <w:bookmarkStart w:id="95" w:name="_Toc467773977"/>
      <w:bookmarkStart w:id="96" w:name="_Toc494274666"/>
      <w:r w:rsidRPr="00DE4A36">
        <w:rPr>
          <w:sz w:val="32"/>
          <w:szCs w:val="32"/>
        </w:rPr>
        <w:t>Notification of application outcomes</w:t>
      </w:r>
      <w:bookmarkEnd w:id="95"/>
      <w:bookmarkEnd w:id="96"/>
    </w:p>
    <w:p w14:paraId="151822DD" w14:textId="77777777" w:rsidR="00340616" w:rsidRPr="003A362A" w:rsidRDefault="0067246A" w:rsidP="003B4E56">
      <w:pPr>
        <w:spacing w:line="240" w:lineRule="auto"/>
        <w:rPr>
          <w:rFonts w:ascii="Calibri" w:hAnsi="Calibri"/>
        </w:rPr>
      </w:pPr>
      <w:r w:rsidRPr="003A362A">
        <w:rPr>
          <w:rFonts w:ascii="Calibri" w:hAnsi="Calibri"/>
        </w:rPr>
        <w:t>You will be advised of the outcomes of your application in writing, following a decision by the policy delegate.  If you are successful, you will also be advised</w:t>
      </w:r>
      <w:r w:rsidRPr="003A362A">
        <w:rPr>
          <w:rFonts w:ascii="Calibri" w:hAnsi="Calibri"/>
          <w:b/>
        </w:rPr>
        <w:t xml:space="preserve"> </w:t>
      </w:r>
      <w:r w:rsidRPr="003A362A">
        <w:rPr>
          <w:rFonts w:ascii="Calibri" w:hAnsi="Calibri"/>
        </w:rPr>
        <w:t>about any specific conditions attached to the grant</w:t>
      </w:r>
      <w:r w:rsidR="00340616" w:rsidRPr="003A362A">
        <w:rPr>
          <w:rFonts w:ascii="Calibri" w:hAnsi="Calibri"/>
        </w:rPr>
        <w:t xml:space="preserve">. </w:t>
      </w:r>
    </w:p>
    <w:p w14:paraId="151822DE" w14:textId="77777777" w:rsidR="00340616" w:rsidRPr="00DE4A36" w:rsidRDefault="00340616" w:rsidP="003717CD">
      <w:pPr>
        <w:pStyle w:val="Heading2Numbered"/>
        <w:rPr>
          <w:sz w:val="32"/>
          <w:szCs w:val="32"/>
        </w:rPr>
      </w:pPr>
      <w:bookmarkStart w:id="97" w:name="_Toc467773978"/>
      <w:bookmarkStart w:id="98" w:name="_Toc494274667"/>
      <w:r w:rsidRPr="00DE4A36">
        <w:rPr>
          <w:sz w:val="32"/>
          <w:szCs w:val="32"/>
        </w:rPr>
        <w:t>Feedback on your application</w:t>
      </w:r>
      <w:bookmarkEnd w:id="97"/>
      <w:bookmarkEnd w:id="98"/>
    </w:p>
    <w:p w14:paraId="151822DF" w14:textId="77777777" w:rsidR="00340616" w:rsidRPr="00BB7B2D" w:rsidRDefault="0067246A" w:rsidP="0067246A">
      <w:pPr>
        <w:rPr>
          <w:rFonts w:ascii="Calibri" w:hAnsi="Calibri"/>
        </w:rPr>
      </w:pPr>
      <w:r w:rsidRPr="00BB7B2D">
        <w:rPr>
          <w:rFonts w:ascii="Calibri" w:hAnsi="Calibri"/>
        </w:rPr>
        <w:t xml:space="preserve">We do not generally provide any feedback for a </w:t>
      </w:r>
      <w:r w:rsidR="00902315" w:rsidRPr="00BB7B2D">
        <w:rPr>
          <w:rFonts w:ascii="Calibri" w:hAnsi="Calibri"/>
        </w:rPr>
        <w:t xml:space="preserve">restricted </w:t>
      </w:r>
      <w:r w:rsidRPr="00BB7B2D">
        <w:rPr>
          <w:rFonts w:ascii="Calibri" w:hAnsi="Calibri"/>
        </w:rPr>
        <w:t>competitive</w:t>
      </w:r>
      <w:r w:rsidR="00936AB8" w:rsidRPr="00BB7B2D">
        <w:rPr>
          <w:rFonts w:ascii="Calibri" w:hAnsi="Calibri"/>
        </w:rPr>
        <w:t xml:space="preserve"> </w:t>
      </w:r>
      <w:r w:rsidRPr="00BB7B2D">
        <w:rPr>
          <w:rFonts w:ascii="Calibri" w:hAnsi="Calibri"/>
        </w:rPr>
        <w:t xml:space="preserve">selection process. </w:t>
      </w:r>
      <w:bookmarkStart w:id="99" w:name="_Toc421777622"/>
      <w:bookmarkStart w:id="100" w:name="_Toc433641183"/>
    </w:p>
    <w:p w14:paraId="151822E0" w14:textId="77777777" w:rsidR="00340616" w:rsidRPr="00DE4A36" w:rsidRDefault="00340616" w:rsidP="00DE4A36">
      <w:pPr>
        <w:pStyle w:val="Heading2Numbered"/>
        <w:rPr>
          <w:sz w:val="32"/>
          <w:szCs w:val="32"/>
        </w:rPr>
      </w:pPr>
      <w:bookmarkStart w:id="101" w:name="_Toc467773980"/>
      <w:bookmarkStart w:id="102" w:name="_Toc494274668"/>
      <w:r w:rsidRPr="00DE4A36">
        <w:rPr>
          <w:sz w:val="32"/>
          <w:szCs w:val="32"/>
        </w:rPr>
        <w:t>The grant agreement</w:t>
      </w:r>
      <w:bookmarkEnd w:id="101"/>
      <w:bookmarkEnd w:id="102"/>
    </w:p>
    <w:bookmarkEnd w:id="99"/>
    <w:bookmarkEnd w:id="100"/>
    <w:p w14:paraId="151822E1" w14:textId="77777777" w:rsidR="0067246A" w:rsidRPr="003A362A" w:rsidRDefault="0067246A" w:rsidP="003B4E56">
      <w:pPr>
        <w:spacing w:line="240" w:lineRule="auto"/>
        <w:rPr>
          <w:rFonts w:ascii="Calibri" w:hAnsi="Calibri"/>
        </w:rPr>
      </w:pPr>
      <w:r w:rsidRPr="003A362A">
        <w:rPr>
          <w:rFonts w:ascii="Calibri" w:hAnsi="Calibri"/>
        </w:rPr>
        <w:t xml:space="preserve">If you are successful, you must enter into a legally binding grant agreement with the Commonwealth represented by the Department of Social Services.  The Department of Social Services will use the </w:t>
      </w:r>
      <w:hyperlink r:id="rId17" w:history="1">
        <w:r w:rsidRPr="003A362A">
          <w:rPr>
            <w:rStyle w:val="Hyperlink"/>
            <w:rFonts w:ascii="Calibri" w:hAnsi="Calibri"/>
          </w:rPr>
          <w:t>Commonwealth Grant Agreement</w:t>
        </w:r>
      </w:hyperlink>
      <w:r w:rsidRPr="003A362A">
        <w:rPr>
          <w:rStyle w:val="Hyperlink"/>
          <w:rFonts w:ascii="Calibri" w:hAnsi="Calibri"/>
        </w:rPr>
        <w:t>.</w:t>
      </w:r>
      <w:r w:rsidRPr="003A362A">
        <w:rPr>
          <w:rFonts w:ascii="Calibri" w:hAnsi="Calibri"/>
        </w:rPr>
        <w:t xml:space="preserve">  Standard terms and conditions for the grant agreement will apply and cannot be changed.  A schedule may be used to outline the specific grant requirements.  Any additional conditions attached to the grant will be identified in the grant offer or during the grant agreement negotiations. </w:t>
      </w:r>
    </w:p>
    <w:p w14:paraId="151822E2" w14:textId="77777777" w:rsidR="0067246A" w:rsidRPr="003A362A" w:rsidRDefault="0067246A" w:rsidP="003B4E56">
      <w:pPr>
        <w:spacing w:line="240" w:lineRule="auto"/>
        <w:rPr>
          <w:rFonts w:ascii="Calibri" w:hAnsi="Calibri"/>
          <w:lang w:eastAsia="en-AU"/>
        </w:rPr>
      </w:pPr>
      <w:r w:rsidRPr="003A362A">
        <w:rPr>
          <w:rFonts w:ascii="Calibri" w:hAnsi="Calibri"/>
        </w:rPr>
        <w:t>The Department of Social Services will negotiate an agreement with a successful applicant.</w:t>
      </w:r>
      <w:r w:rsidRPr="003A362A">
        <w:rPr>
          <w:rStyle w:val="Strong"/>
          <w:rFonts w:ascii="Calibri" w:hAnsi="Calibri"/>
        </w:rPr>
        <w:t xml:space="preserve">  </w:t>
      </w:r>
      <w:r w:rsidRPr="003A362A">
        <w:rPr>
          <w:rStyle w:val="Strong"/>
          <w:rFonts w:ascii="Calibri" w:hAnsi="Calibri"/>
          <w:b w:val="0"/>
        </w:rPr>
        <w:t xml:space="preserve">If there are unreasonable delays in finalising </w:t>
      </w:r>
      <w:r w:rsidRPr="003A362A">
        <w:rPr>
          <w:rFonts w:ascii="Calibri" w:hAnsi="Calibri"/>
          <w:lang w:eastAsia="en-AU"/>
        </w:rPr>
        <w:t>a</w:t>
      </w:r>
      <w:r w:rsidRPr="003A362A">
        <w:rPr>
          <w:rFonts w:ascii="Calibri" w:hAnsi="Calibri"/>
          <w:b/>
          <w:lang w:eastAsia="en-AU"/>
        </w:rPr>
        <w:t xml:space="preserve"> </w:t>
      </w:r>
      <w:r w:rsidRPr="003A362A">
        <w:rPr>
          <w:rFonts w:ascii="Calibri" w:hAnsi="Calibri"/>
          <w:lang w:eastAsia="en-AU"/>
        </w:rPr>
        <w:t>grant agreement, the grant offer may be withdrawn and the grant may be awarded to a different applicant.</w:t>
      </w:r>
    </w:p>
    <w:p w14:paraId="151822E3" w14:textId="77777777" w:rsidR="0067246A" w:rsidRPr="003A362A" w:rsidRDefault="0067246A" w:rsidP="003B4E56">
      <w:pPr>
        <w:spacing w:line="240" w:lineRule="auto"/>
        <w:rPr>
          <w:rFonts w:ascii="Calibri" w:hAnsi="Calibri"/>
        </w:rPr>
      </w:pPr>
      <w:r w:rsidRPr="003A362A">
        <w:rPr>
          <w:rFonts w:ascii="Calibri" w:hAnsi="Calibri"/>
        </w:rPr>
        <w:t xml:space="preserve">You will be required to: </w:t>
      </w:r>
    </w:p>
    <w:p w14:paraId="151822E4" w14:textId="77777777" w:rsidR="0067246A" w:rsidRPr="003A362A" w:rsidRDefault="0067246A" w:rsidP="00BA0AF9">
      <w:pPr>
        <w:pStyle w:val="ListParagraph"/>
        <w:numPr>
          <w:ilvl w:val="0"/>
          <w:numId w:val="25"/>
        </w:numPr>
        <w:spacing w:after="0" w:line="240" w:lineRule="auto"/>
        <w:contextualSpacing/>
        <w:rPr>
          <w:b/>
        </w:rPr>
      </w:pPr>
      <w:r w:rsidRPr="003A362A">
        <w:rPr>
          <w:b/>
        </w:rPr>
        <w:t xml:space="preserve">Deliver the project and meet the performance reporting and financial acquittal requirements outlined in your grant agreement. </w:t>
      </w:r>
    </w:p>
    <w:p w14:paraId="151822E5" w14:textId="77777777" w:rsidR="0067246A" w:rsidRPr="003A362A" w:rsidRDefault="0067246A" w:rsidP="003B4E56">
      <w:pPr>
        <w:spacing w:line="240" w:lineRule="auto"/>
        <w:rPr>
          <w:rFonts w:ascii="Calibri" w:hAnsi="Calibri"/>
        </w:rPr>
      </w:pPr>
      <w:r w:rsidRPr="003A362A">
        <w:rPr>
          <w:rFonts w:ascii="Calibri" w:hAnsi="Calibri"/>
          <w:lang w:eastAsia="en-AU"/>
        </w:rPr>
        <w:t xml:space="preserve">Where a grantee fails to meet the obligations of the grant agreement, </w:t>
      </w:r>
      <w:r w:rsidRPr="003A362A">
        <w:rPr>
          <w:rFonts w:ascii="Calibri" w:hAnsi="Calibri"/>
        </w:rPr>
        <w:t>the</w:t>
      </w:r>
      <w:r w:rsidRPr="003A362A">
        <w:rPr>
          <w:rFonts w:ascii="Calibri" w:hAnsi="Calibri"/>
          <w:lang w:eastAsia="en-AU"/>
        </w:rPr>
        <w:t xml:space="preserve"> </w:t>
      </w:r>
      <w:r w:rsidRPr="003A362A">
        <w:rPr>
          <w:rFonts w:ascii="Calibri" w:hAnsi="Calibri"/>
          <w:b/>
        </w:rPr>
        <w:t xml:space="preserve">Department of Social Services </w:t>
      </w:r>
      <w:r w:rsidRPr="003A362A">
        <w:rPr>
          <w:rFonts w:ascii="Calibri" w:hAnsi="Calibri"/>
          <w:lang w:eastAsia="en-AU"/>
        </w:rPr>
        <w:t>may</w:t>
      </w:r>
      <w:r w:rsidRPr="003A362A">
        <w:rPr>
          <w:rFonts w:ascii="Calibri" w:hAnsi="Calibri"/>
        </w:rPr>
        <w:t xml:space="preserve"> terminate the agreement.</w:t>
      </w:r>
    </w:p>
    <w:p w14:paraId="151822E6" w14:textId="77777777" w:rsidR="00340616" w:rsidRPr="003A362A" w:rsidRDefault="0067246A" w:rsidP="003B4E56">
      <w:pPr>
        <w:spacing w:line="240" w:lineRule="auto"/>
        <w:rPr>
          <w:rFonts w:ascii="Calibri" w:hAnsi="Calibri"/>
          <w:bCs/>
          <w:lang w:eastAsia="en-AU"/>
        </w:rPr>
      </w:pPr>
      <w:r w:rsidRPr="003A362A">
        <w:rPr>
          <w:rFonts w:ascii="Calibri" w:hAnsi="Calibri"/>
          <w:bCs/>
          <w:lang w:eastAsia="en-AU"/>
        </w:rPr>
        <w:lastRenderedPageBreak/>
        <w:t>You should not make financial commitments until a grant agreement has been executed by the Commonwealth</w:t>
      </w:r>
      <w:r w:rsidR="00340616" w:rsidRPr="003A362A">
        <w:rPr>
          <w:rFonts w:ascii="Calibri" w:hAnsi="Calibri"/>
          <w:bCs/>
          <w:lang w:eastAsia="en-AU"/>
        </w:rPr>
        <w:t xml:space="preserve">. </w:t>
      </w:r>
    </w:p>
    <w:p w14:paraId="151822E7" w14:textId="77777777" w:rsidR="00340616" w:rsidRPr="00DE4A36" w:rsidRDefault="00340616" w:rsidP="00892C8B">
      <w:pPr>
        <w:pStyle w:val="Heading2Numbered"/>
        <w:rPr>
          <w:sz w:val="32"/>
          <w:szCs w:val="32"/>
        </w:rPr>
      </w:pPr>
      <w:bookmarkStart w:id="103" w:name="_Toc467773981"/>
      <w:bookmarkStart w:id="104" w:name="_Toc494274669"/>
      <w:r w:rsidRPr="00DE4A36">
        <w:rPr>
          <w:sz w:val="32"/>
          <w:szCs w:val="32"/>
        </w:rPr>
        <w:t>How the grant will be paid</w:t>
      </w:r>
      <w:bookmarkEnd w:id="103"/>
      <w:bookmarkEnd w:id="104"/>
    </w:p>
    <w:p w14:paraId="151822E8" w14:textId="77777777" w:rsidR="0067246A" w:rsidRPr="003A362A" w:rsidRDefault="0067246A" w:rsidP="003B4E56">
      <w:pPr>
        <w:tabs>
          <w:tab w:val="left" w:pos="0"/>
        </w:tabs>
        <w:spacing w:line="240" w:lineRule="auto"/>
        <w:rPr>
          <w:rFonts w:ascii="Calibri" w:hAnsi="Calibri"/>
          <w:bCs/>
          <w:lang w:eastAsia="en-AU"/>
        </w:rPr>
      </w:pPr>
      <w:r w:rsidRPr="003A362A">
        <w:rPr>
          <w:rFonts w:ascii="Calibri" w:hAnsi="Calibri"/>
          <w:bCs/>
          <w:lang w:eastAsia="en-AU"/>
        </w:rPr>
        <w:t>The grant agreement will state the:</w:t>
      </w:r>
    </w:p>
    <w:p w14:paraId="151822E9" w14:textId="77777777" w:rsidR="0067246A" w:rsidRPr="00FF0158" w:rsidRDefault="0067246A"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FF0158">
        <w:rPr>
          <w:rFonts w:ascii="Calibri" w:eastAsia="Times New Roman" w:hAnsi="Calibri" w:cs="Times New Roman"/>
        </w:rPr>
        <w:t>activity requirements</w:t>
      </w:r>
    </w:p>
    <w:p w14:paraId="151822EA" w14:textId="77777777" w:rsidR="0067246A" w:rsidRPr="00FF0158" w:rsidRDefault="0067246A"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FF0158">
        <w:rPr>
          <w:rFonts w:ascii="Calibri" w:eastAsia="Times New Roman" w:hAnsi="Calibri" w:cs="Times New Roman"/>
        </w:rPr>
        <w:t>maximum grant amount to be paid</w:t>
      </w:r>
    </w:p>
    <w:p w14:paraId="151822EB" w14:textId="77777777" w:rsidR="0067246A" w:rsidRPr="00FF0158" w:rsidRDefault="0067246A"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FF0158">
        <w:rPr>
          <w:rFonts w:ascii="Calibri" w:eastAsia="Times New Roman" w:hAnsi="Calibri" w:cs="Times New Roman"/>
        </w:rPr>
        <w:t>the payment amount and milestones</w:t>
      </w:r>
    </w:p>
    <w:p w14:paraId="151822EC" w14:textId="77777777" w:rsidR="0067246A" w:rsidRPr="00FF0158" w:rsidRDefault="0067246A"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FF0158">
        <w:rPr>
          <w:rFonts w:ascii="Calibri" w:eastAsia="Times New Roman" w:hAnsi="Calibri" w:cs="Times New Roman"/>
        </w:rPr>
        <w:t>performance indicators</w:t>
      </w:r>
    </w:p>
    <w:p w14:paraId="151822ED" w14:textId="77777777" w:rsidR="0067246A" w:rsidRPr="00FF0158" w:rsidRDefault="0067246A"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FF0158">
        <w:rPr>
          <w:rFonts w:ascii="Calibri" w:eastAsia="Times New Roman" w:hAnsi="Calibri" w:cs="Times New Roman"/>
        </w:rPr>
        <w:t>reporting milestones</w:t>
      </w:r>
    </w:p>
    <w:p w14:paraId="151822EE" w14:textId="77777777" w:rsidR="0067246A" w:rsidRDefault="0067246A"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FF0158">
        <w:rPr>
          <w:rFonts w:ascii="Calibri" w:eastAsia="Times New Roman" w:hAnsi="Calibri" w:cs="Times New Roman"/>
        </w:rPr>
        <w:t>financial acquittal requirements.</w:t>
      </w:r>
    </w:p>
    <w:p w14:paraId="151822EF" w14:textId="77777777" w:rsidR="00FF0158" w:rsidRPr="00FF0158" w:rsidRDefault="00FF0158" w:rsidP="00FF0158">
      <w:pPr>
        <w:suppressAutoHyphens w:val="0"/>
        <w:spacing w:before="0" w:after="200" w:line="240" w:lineRule="auto"/>
        <w:ind w:left="731" w:right="-193"/>
        <w:contextualSpacing/>
        <w:jc w:val="both"/>
        <w:rPr>
          <w:rFonts w:ascii="Calibri" w:eastAsia="Times New Roman" w:hAnsi="Calibri" w:cs="Times New Roman"/>
        </w:rPr>
      </w:pPr>
    </w:p>
    <w:p w14:paraId="151822F0" w14:textId="77777777" w:rsidR="0067246A" w:rsidRPr="003A362A" w:rsidRDefault="0067246A" w:rsidP="00FF0158">
      <w:pPr>
        <w:tabs>
          <w:tab w:val="left" w:pos="0"/>
        </w:tabs>
        <w:spacing w:before="0" w:line="240" w:lineRule="auto"/>
        <w:rPr>
          <w:rFonts w:ascii="Calibri" w:hAnsi="Calibri"/>
          <w:bCs/>
          <w:lang w:eastAsia="en-AU"/>
        </w:rPr>
      </w:pPr>
      <w:r w:rsidRPr="003A362A">
        <w:rPr>
          <w:rFonts w:ascii="Calibri" w:hAnsi="Calibri"/>
          <w:bCs/>
          <w:lang w:eastAsia="en-AU"/>
        </w:rPr>
        <w:t>We will make an initial payment on the date shown in your grant agreement, when the grant agreement has been executed.  We will then make six monthly payments on the dates shown in your grant agreement.</w:t>
      </w:r>
    </w:p>
    <w:p w14:paraId="151822F1" w14:textId="77777777" w:rsidR="00340616" w:rsidRPr="003A362A" w:rsidRDefault="0067246A" w:rsidP="003B4E56">
      <w:pPr>
        <w:tabs>
          <w:tab w:val="left" w:pos="0"/>
        </w:tabs>
        <w:spacing w:line="240" w:lineRule="auto"/>
        <w:rPr>
          <w:rFonts w:ascii="Calibri" w:hAnsi="Calibri"/>
          <w:bCs/>
          <w:lang w:eastAsia="en-AU"/>
        </w:rPr>
      </w:pPr>
      <w:r w:rsidRPr="003A362A">
        <w:rPr>
          <w:rFonts w:ascii="Calibri" w:hAnsi="Calibri"/>
          <w:bCs/>
          <w:lang w:eastAsia="en-AU"/>
        </w:rPr>
        <w:t>If you incur extra expenditure in delivering the activity, you must pay it yourself</w:t>
      </w:r>
      <w:r w:rsidR="00340616" w:rsidRPr="003A362A">
        <w:rPr>
          <w:rFonts w:ascii="Calibri" w:hAnsi="Calibri"/>
          <w:bCs/>
          <w:lang w:eastAsia="en-AU"/>
        </w:rPr>
        <w:t>.</w:t>
      </w:r>
    </w:p>
    <w:p w14:paraId="151822F2" w14:textId="77777777" w:rsidR="00340616" w:rsidRPr="00DE4A36" w:rsidRDefault="00340616" w:rsidP="00DE4A36">
      <w:pPr>
        <w:pStyle w:val="Heading2Numbered"/>
        <w:rPr>
          <w:sz w:val="32"/>
          <w:szCs w:val="32"/>
        </w:rPr>
      </w:pPr>
      <w:bookmarkStart w:id="105" w:name="_Toc451936378"/>
      <w:bookmarkStart w:id="106" w:name="_Toc467773982"/>
      <w:bookmarkStart w:id="107" w:name="_Toc494274670"/>
      <w:r w:rsidRPr="00DE4A36">
        <w:rPr>
          <w:sz w:val="32"/>
          <w:szCs w:val="32"/>
        </w:rPr>
        <w:t>Grant agreement variations</w:t>
      </w:r>
      <w:bookmarkEnd w:id="105"/>
      <w:bookmarkEnd w:id="106"/>
      <w:bookmarkEnd w:id="107"/>
    </w:p>
    <w:p w14:paraId="151822F3" w14:textId="77777777" w:rsidR="00340616" w:rsidRPr="003A362A" w:rsidRDefault="00340616" w:rsidP="003B4E56">
      <w:pPr>
        <w:tabs>
          <w:tab w:val="left" w:pos="0"/>
        </w:tabs>
        <w:spacing w:line="240" w:lineRule="auto"/>
        <w:rPr>
          <w:rFonts w:ascii="Calibri" w:hAnsi="Calibri"/>
          <w:bCs/>
          <w:lang w:eastAsia="en-AU"/>
        </w:rPr>
      </w:pPr>
      <w:r w:rsidRPr="003A362A">
        <w:rPr>
          <w:rFonts w:ascii="Calibri" w:hAnsi="Calibri"/>
          <w:bCs/>
          <w:lang w:eastAsia="en-AU"/>
        </w:rPr>
        <w:t>We recognise that unexpected events may affect the progress of a project. In these circumstances, you can request a project variation, including:</w:t>
      </w:r>
    </w:p>
    <w:p w14:paraId="151822F4" w14:textId="77777777" w:rsidR="00340616" w:rsidRPr="00FF0158" w:rsidRDefault="00340616"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FF0158">
        <w:rPr>
          <w:rFonts w:ascii="Calibri" w:eastAsia="Times New Roman" w:hAnsi="Calibri" w:cs="Times New Roman"/>
        </w:rPr>
        <w:t>changing project milestones</w:t>
      </w:r>
    </w:p>
    <w:p w14:paraId="151822F5" w14:textId="77777777" w:rsidR="00726710" w:rsidRPr="00FF0158" w:rsidRDefault="00340616"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FF0158">
        <w:rPr>
          <w:rFonts w:ascii="Calibri" w:eastAsia="Times New Roman" w:hAnsi="Calibri" w:cs="Times New Roman"/>
        </w:rPr>
        <w:t>extending the timeframe for completing the project but within the maximum [time period allowed in program guidelines] year period</w:t>
      </w:r>
      <w:r w:rsidR="00D00773" w:rsidRPr="00FF0158">
        <w:rPr>
          <w:rFonts w:ascii="Calibri" w:eastAsia="Times New Roman" w:hAnsi="Calibri" w:cs="Times New Roman"/>
        </w:rPr>
        <w:t>.</w:t>
      </w:r>
    </w:p>
    <w:p w14:paraId="151822F6" w14:textId="77777777" w:rsidR="00012A27" w:rsidRDefault="00012A27" w:rsidP="003E5726">
      <w:pPr>
        <w:suppressAutoHyphens w:val="0"/>
        <w:spacing w:before="0" w:after="200" w:line="240" w:lineRule="auto"/>
        <w:ind w:left="731" w:right="-193"/>
        <w:contextualSpacing/>
        <w:jc w:val="both"/>
        <w:rPr>
          <w:rFonts w:ascii="Calibri" w:eastAsia="Times New Roman" w:hAnsi="Calibri" w:cs="Times New Roman"/>
        </w:rPr>
      </w:pPr>
    </w:p>
    <w:p w14:paraId="151822F7" w14:textId="77777777" w:rsidR="00340616" w:rsidRPr="00FF0158" w:rsidRDefault="00340616" w:rsidP="003E5726">
      <w:pPr>
        <w:suppressAutoHyphens w:val="0"/>
        <w:spacing w:before="0" w:after="200" w:line="240" w:lineRule="auto"/>
        <w:ind w:right="-193"/>
        <w:contextualSpacing/>
        <w:jc w:val="both"/>
        <w:rPr>
          <w:rFonts w:ascii="Calibri" w:eastAsia="Times New Roman" w:hAnsi="Calibri" w:cs="Times New Roman"/>
        </w:rPr>
      </w:pPr>
      <w:r w:rsidRPr="00FF0158">
        <w:rPr>
          <w:rFonts w:ascii="Calibri" w:eastAsia="Times New Roman" w:hAnsi="Calibri" w:cs="Times New Roman"/>
        </w:rPr>
        <w:t>The program does not allow for</w:t>
      </w:r>
      <w:r w:rsidR="00012A27">
        <w:rPr>
          <w:rFonts w:ascii="Calibri" w:eastAsia="Times New Roman" w:hAnsi="Calibri" w:cs="Times New Roman"/>
        </w:rPr>
        <w:t xml:space="preserve"> </w:t>
      </w:r>
      <w:r w:rsidRPr="00FF0158">
        <w:rPr>
          <w:rFonts w:ascii="Calibri" w:eastAsia="Times New Roman" w:hAnsi="Calibri" w:cs="Times New Roman"/>
        </w:rPr>
        <w:t>an increase to the agreed amount of grant funds</w:t>
      </w:r>
      <w:r w:rsidR="00D00773" w:rsidRPr="00FF0158">
        <w:rPr>
          <w:rFonts w:ascii="Calibri" w:eastAsia="Times New Roman" w:hAnsi="Calibri" w:cs="Times New Roman"/>
        </w:rPr>
        <w:t>.</w:t>
      </w:r>
    </w:p>
    <w:p w14:paraId="151822F8" w14:textId="77777777" w:rsidR="00FF0158" w:rsidRDefault="00FF0158" w:rsidP="003B4E56">
      <w:pPr>
        <w:tabs>
          <w:tab w:val="left" w:pos="0"/>
        </w:tabs>
        <w:spacing w:line="240" w:lineRule="auto"/>
        <w:rPr>
          <w:rFonts w:ascii="Calibri" w:hAnsi="Calibri"/>
          <w:bCs/>
          <w:lang w:eastAsia="en-AU"/>
        </w:rPr>
      </w:pPr>
    </w:p>
    <w:p w14:paraId="151822F9" w14:textId="77777777" w:rsidR="00340616" w:rsidRPr="003A362A" w:rsidRDefault="00340616" w:rsidP="00FF0158">
      <w:pPr>
        <w:tabs>
          <w:tab w:val="left" w:pos="0"/>
        </w:tabs>
        <w:spacing w:before="0" w:line="240" w:lineRule="auto"/>
        <w:rPr>
          <w:rFonts w:ascii="Calibri" w:hAnsi="Calibri"/>
          <w:bCs/>
          <w:lang w:eastAsia="en-AU"/>
        </w:rPr>
      </w:pPr>
      <w:r w:rsidRPr="003A362A">
        <w:rPr>
          <w:rFonts w:ascii="Calibri" w:hAnsi="Calibri"/>
          <w:bCs/>
          <w:lang w:eastAsia="en-AU"/>
        </w:rPr>
        <w:t xml:space="preserve">If you want to propose changes to the grant agreement, you must put them in writing before the grant agreement end date. Contact </w:t>
      </w:r>
      <w:r w:rsidR="00AA3AB0" w:rsidRPr="003A362A">
        <w:rPr>
          <w:rFonts w:ascii="Calibri" w:hAnsi="Calibri"/>
          <w:bCs/>
          <w:lang w:eastAsia="en-AU"/>
        </w:rPr>
        <w:t xml:space="preserve">Grant Agreement Manager, </w:t>
      </w:r>
      <w:r w:rsidR="00D00773">
        <w:rPr>
          <w:rFonts w:ascii="Calibri" w:hAnsi="Calibri"/>
          <w:bCs/>
          <w:lang w:eastAsia="en-AU"/>
        </w:rPr>
        <w:t>as shown in your grant agreement</w:t>
      </w:r>
      <w:r w:rsidR="00170835">
        <w:rPr>
          <w:rFonts w:ascii="Calibri" w:hAnsi="Calibri"/>
          <w:bCs/>
          <w:lang w:eastAsia="en-AU"/>
        </w:rPr>
        <w:t>,</w:t>
      </w:r>
      <w:r w:rsidR="00D00773">
        <w:rPr>
          <w:rFonts w:ascii="Calibri" w:hAnsi="Calibri"/>
          <w:bCs/>
          <w:lang w:eastAsia="en-AU"/>
        </w:rPr>
        <w:t xml:space="preserve"> </w:t>
      </w:r>
      <w:r w:rsidRPr="003A362A">
        <w:rPr>
          <w:rFonts w:ascii="Calibri" w:hAnsi="Calibri"/>
          <w:bCs/>
          <w:lang w:eastAsia="en-AU"/>
        </w:rPr>
        <w:t>for further information. We will not consider changes after the grant agreement end date.</w:t>
      </w:r>
    </w:p>
    <w:p w14:paraId="151822FA" w14:textId="77777777" w:rsidR="00340616" w:rsidRPr="003A362A" w:rsidRDefault="00340616" w:rsidP="003B4E56">
      <w:pPr>
        <w:tabs>
          <w:tab w:val="left" w:pos="0"/>
        </w:tabs>
        <w:spacing w:line="240" w:lineRule="auto"/>
        <w:rPr>
          <w:rFonts w:ascii="Calibri" w:hAnsi="Calibri"/>
          <w:bCs/>
          <w:lang w:eastAsia="en-AU"/>
        </w:rPr>
      </w:pPr>
      <w:r w:rsidRPr="003A362A">
        <w:rPr>
          <w:rFonts w:ascii="Calibri" w:hAnsi="Calibri"/>
          <w:bCs/>
          <w:lang w:eastAsia="en-AU"/>
        </w:rPr>
        <w:t>You should not assume that a variation request will be successful. We will consider your request based on factors such as:</w:t>
      </w:r>
    </w:p>
    <w:p w14:paraId="151822FB" w14:textId="77777777" w:rsidR="00340616" w:rsidRPr="00FF0158" w:rsidRDefault="00340616"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FF0158">
        <w:rPr>
          <w:rFonts w:ascii="Calibri" w:eastAsia="Times New Roman" w:hAnsi="Calibri" w:cs="Times New Roman"/>
        </w:rPr>
        <w:t>how it affects the project outcome</w:t>
      </w:r>
    </w:p>
    <w:p w14:paraId="151822FC" w14:textId="77777777" w:rsidR="00340616" w:rsidRPr="00FF0158" w:rsidRDefault="00340616"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FF0158">
        <w:rPr>
          <w:rFonts w:ascii="Calibri" w:eastAsia="Times New Roman" w:hAnsi="Calibri" w:cs="Times New Roman"/>
        </w:rPr>
        <w:t>consistency with the program policy objective and any relevant policies of the department</w:t>
      </w:r>
    </w:p>
    <w:p w14:paraId="151822FD" w14:textId="77777777" w:rsidR="00340616" w:rsidRPr="00FF0158" w:rsidRDefault="00340616"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FF0158">
        <w:rPr>
          <w:rFonts w:ascii="Calibri" w:eastAsia="Times New Roman" w:hAnsi="Calibri" w:cs="Times New Roman"/>
        </w:rPr>
        <w:t>changes to the timing of grant payments</w:t>
      </w:r>
    </w:p>
    <w:p w14:paraId="151822FE" w14:textId="77777777" w:rsidR="00340616" w:rsidRPr="00FF0158" w:rsidRDefault="00340616" w:rsidP="00BA0AF9">
      <w:pPr>
        <w:numPr>
          <w:ilvl w:val="0"/>
          <w:numId w:val="24"/>
        </w:numPr>
        <w:suppressAutoHyphens w:val="0"/>
        <w:spacing w:before="0" w:after="200" w:line="240" w:lineRule="auto"/>
        <w:ind w:right="-193"/>
        <w:contextualSpacing/>
        <w:jc w:val="both"/>
        <w:rPr>
          <w:rFonts w:ascii="Calibri" w:eastAsia="Times New Roman" w:hAnsi="Calibri" w:cs="Times New Roman"/>
        </w:rPr>
      </w:pPr>
      <w:r w:rsidRPr="00FF0158">
        <w:rPr>
          <w:rFonts w:ascii="Calibri" w:eastAsia="Times New Roman" w:hAnsi="Calibri" w:cs="Times New Roman"/>
        </w:rPr>
        <w:t>availability of program funds.</w:t>
      </w:r>
    </w:p>
    <w:p w14:paraId="151822FF" w14:textId="77777777" w:rsidR="00340616" w:rsidRPr="00DE4A36" w:rsidRDefault="00340616" w:rsidP="00DE4A36">
      <w:pPr>
        <w:pStyle w:val="Heading1Numbered"/>
      </w:pPr>
      <w:bookmarkStart w:id="108" w:name="_Toc467773983"/>
      <w:bookmarkStart w:id="109" w:name="_Toc494274671"/>
      <w:r w:rsidRPr="00DE4A36">
        <w:t>Announcement of grants</w:t>
      </w:r>
      <w:bookmarkEnd w:id="108"/>
      <w:bookmarkEnd w:id="109"/>
    </w:p>
    <w:p w14:paraId="15182300" w14:textId="77777777" w:rsidR="00411610" w:rsidRDefault="00F80841" w:rsidP="003B4E56">
      <w:pPr>
        <w:spacing w:line="240" w:lineRule="auto"/>
      </w:pPr>
      <w:bookmarkStart w:id="110" w:name="_Toc421777623"/>
      <w:bookmarkStart w:id="111" w:name="_Toc467773984"/>
      <w:r w:rsidRPr="00F80841">
        <w:rPr>
          <w:rFonts w:ascii="Calibri" w:eastAsia="Times New Roman" w:hAnsi="Calibri" w:cs="Times New Roman"/>
        </w:rPr>
        <w:t xml:space="preserve">If successful, your grant will be listed on GrantConnect and the Department </w:t>
      </w:r>
      <w:r>
        <w:rPr>
          <w:rFonts w:ascii="Calibri" w:eastAsia="Times New Roman" w:hAnsi="Calibri" w:cs="Times New Roman"/>
        </w:rPr>
        <w:t>of Social Services</w:t>
      </w:r>
      <w:r w:rsidRPr="00F80841">
        <w:rPr>
          <w:rFonts w:ascii="Calibri" w:eastAsia="Times New Roman" w:hAnsi="Calibri" w:cs="Times New Roman"/>
        </w:rPr>
        <w:t xml:space="preserve"> websites [21 calendar days] after the date of effect as required by Section 5.3 of the CGRGs. </w:t>
      </w:r>
    </w:p>
    <w:p w14:paraId="15182301" w14:textId="77777777" w:rsidR="00340616" w:rsidRPr="00DE4A36" w:rsidRDefault="00340616" w:rsidP="00936AB8">
      <w:pPr>
        <w:pStyle w:val="Heading1Numbered"/>
      </w:pPr>
      <w:bookmarkStart w:id="112" w:name="_Toc494274672"/>
      <w:r w:rsidRPr="00DE4A36">
        <w:lastRenderedPageBreak/>
        <w:t>Delivery of grant activities</w:t>
      </w:r>
      <w:bookmarkEnd w:id="110"/>
      <w:bookmarkEnd w:id="111"/>
      <w:bookmarkEnd w:id="112"/>
    </w:p>
    <w:p w14:paraId="15182302" w14:textId="77777777" w:rsidR="00340616" w:rsidRPr="00DE4A36" w:rsidDel="00D505A5" w:rsidRDefault="00340616" w:rsidP="00DE4A36">
      <w:pPr>
        <w:pStyle w:val="Heading2Numbered"/>
        <w:rPr>
          <w:sz w:val="32"/>
          <w:szCs w:val="32"/>
        </w:rPr>
      </w:pPr>
      <w:bookmarkStart w:id="113" w:name="_Toc421777624"/>
      <w:bookmarkStart w:id="114" w:name="_Toc433641185"/>
      <w:bookmarkStart w:id="115" w:name="_Toc467773985"/>
      <w:bookmarkStart w:id="116" w:name="_Toc494274673"/>
      <w:r w:rsidRPr="00DE4A36">
        <w:rPr>
          <w:sz w:val="32"/>
          <w:szCs w:val="32"/>
        </w:rPr>
        <w:t>Your</w:t>
      </w:r>
      <w:r w:rsidRPr="00DE4A36" w:rsidDel="00D505A5">
        <w:rPr>
          <w:sz w:val="32"/>
          <w:szCs w:val="32"/>
        </w:rPr>
        <w:t xml:space="preserve"> responsibilities</w:t>
      </w:r>
      <w:bookmarkEnd w:id="113"/>
      <w:bookmarkEnd w:id="114"/>
      <w:bookmarkEnd w:id="115"/>
      <w:bookmarkEnd w:id="116"/>
    </w:p>
    <w:p w14:paraId="15182303" w14:textId="77777777" w:rsidR="0067246A" w:rsidRPr="003A362A" w:rsidRDefault="0067246A" w:rsidP="003B4E56">
      <w:pPr>
        <w:spacing w:line="240" w:lineRule="auto"/>
        <w:rPr>
          <w:rFonts w:ascii="Calibri" w:hAnsi="Calibri"/>
        </w:rPr>
      </w:pPr>
      <w:r w:rsidRPr="003A362A">
        <w:rPr>
          <w:rFonts w:ascii="Calibri" w:hAnsi="Calibri"/>
        </w:rPr>
        <w:t xml:space="preserve">If successful you must carry out the grant activities in accordance with these guidelines and the grant agreement, which includes the standard terms and conditions and any supplementary conditions. The grant agreement will outline the specific grant requirements. </w:t>
      </w:r>
    </w:p>
    <w:p w14:paraId="15182304" w14:textId="77777777" w:rsidR="0067246A" w:rsidRPr="003A362A" w:rsidRDefault="0067246A" w:rsidP="003B4E56">
      <w:pPr>
        <w:spacing w:line="240" w:lineRule="auto"/>
        <w:rPr>
          <w:rFonts w:ascii="Calibri" w:hAnsi="Calibri"/>
        </w:rPr>
      </w:pPr>
      <w:r w:rsidRPr="003A362A">
        <w:rPr>
          <w:rFonts w:ascii="Calibri" w:hAnsi="Calibri"/>
        </w:rPr>
        <w:t>You</w:t>
      </w:r>
      <w:r w:rsidRPr="003A362A" w:rsidDel="00D505A5">
        <w:rPr>
          <w:rFonts w:ascii="Calibri" w:hAnsi="Calibri"/>
        </w:rPr>
        <w:t xml:space="preserve"> </w:t>
      </w:r>
      <w:r w:rsidRPr="003A362A">
        <w:rPr>
          <w:rFonts w:ascii="Calibri" w:hAnsi="Calibri"/>
        </w:rPr>
        <w:t>will also be</w:t>
      </w:r>
      <w:r w:rsidRPr="003A362A" w:rsidDel="00D505A5">
        <w:rPr>
          <w:rFonts w:ascii="Calibri" w:hAnsi="Calibri"/>
        </w:rPr>
        <w:t xml:space="preserve"> responsible for:</w:t>
      </w:r>
    </w:p>
    <w:p w14:paraId="15182305" w14:textId="77777777" w:rsidR="0067246A" w:rsidRPr="003A362A" w:rsidRDefault="0067246A" w:rsidP="00BA0AF9">
      <w:pPr>
        <w:pStyle w:val="ListParagraph"/>
        <w:numPr>
          <w:ilvl w:val="0"/>
          <w:numId w:val="26"/>
        </w:numPr>
        <w:spacing w:after="240" w:line="240" w:lineRule="auto"/>
        <w:contextualSpacing/>
      </w:pPr>
      <w:r w:rsidRPr="003A362A">
        <w:t>meeting</w:t>
      </w:r>
      <w:r w:rsidRPr="003A362A" w:rsidDel="00D505A5">
        <w:t xml:space="preserve"> the terms and conditions of the grant agreement </w:t>
      </w:r>
      <w:r w:rsidRPr="003A362A">
        <w:t>and managing the</w:t>
      </w:r>
      <w:r w:rsidRPr="003A362A" w:rsidDel="00D505A5">
        <w:t xml:space="preserve"> activity efficient</w:t>
      </w:r>
      <w:r w:rsidRPr="003A362A">
        <w:t>ly</w:t>
      </w:r>
      <w:r w:rsidRPr="003A362A" w:rsidDel="00D505A5">
        <w:t xml:space="preserve"> and effective</w:t>
      </w:r>
      <w:r w:rsidRPr="003A362A">
        <w:t>ly</w:t>
      </w:r>
    </w:p>
    <w:p w14:paraId="15182306" w14:textId="77777777" w:rsidR="0067246A" w:rsidRPr="003A362A" w:rsidDel="00D505A5" w:rsidRDefault="0067246A" w:rsidP="00BA0AF9">
      <w:pPr>
        <w:pStyle w:val="ListParagraph"/>
        <w:numPr>
          <w:ilvl w:val="0"/>
          <w:numId w:val="26"/>
        </w:numPr>
        <w:spacing w:after="240" w:line="240" w:lineRule="auto"/>
        <w:contextualSpacing/>
      </w:pPr>
      <w:r w:rsidRPr="003A362A">
        <w:t>meeting milestones and other timeframes specified in the grant agreement</w:t>
      </w:r>
    </w:p>
    <w:p w14:paraId="15182307" w14:textId="77777777" w:rsidR="0067246A" w:rsidRPr="003A362A" w:rsidDel="00D505A5" w:rsidRDefault="0067246A" w:rsidP="00BA0AF9">
      <w:pPr>
        <w:pStyle w:val="ListParagraph"/>
        <w:numPr>
          <w:ilvl w:val="0"/>
          <w:numId w:val="26"/>
        </w:numPr>
        <w:spacing w:after="240" w:line="240" w:lineRule="auto"/>
        <w:contextualSpacing/>
      </w:pPr>
      <w:r w:rsidRPr="003A362A" w:rsidDel="00D505A5">
        <w:t xml:space="preserve">complying with record keeping, reporting and acquittal requirements </w:t>
      </w:r>
      <w:r w:rsidRPr="003A362A">
        <w:t>in accordance with the grant agreement</w:t>
      </w:r>
    </w:p>
    <w:p w14:paraId="15182308" w14:textId="77777777" w:rsidR="0067246A" w:rsidRPr="003A362A" w:rsidRDefault="0067246A" w:rsidP="00BA0AF9">
      <w:pPr>
        <w:pStyle w:val="ListParagraph"/>
        <w:numPr>
          <w:ilvl w:val="0"/>
          <w:numId w:val="26"/>
        </w:numPr>
        <w:spacing w:after="240" w:line="240" w:lineRule="auto"/>
        <w:contextualSpacing/>
      </w:pPr>
      <w:r w:rsidRPr="003A362A" w:rsidDel="00D505A5">
        <w:t xml:space="preserve">participating in </w:t>
      </w:r>
      <w:r w:rsidRPr="003A362A">
        <w:t>grant program e</w:t>
      </w:r>
      <w:r w:rsidRPr="003A362A" w:rsidDel="00D505A5">
        <w:t xml:space="preserve">valuation </w:t>
      </w:r>
      <w:r w:rsidRPr="003A362A">
        <w:t>as necessary for the period specified in the grant agreement</w:t>
      </w:r>
    </w:p>
    <w:p w14:paraId="15182309" w14:textId="77777777" w:rsidR="00F80841" w:rsidRDefault="0067246A" w:rsidP="00BA0AF9">
      <w:pPr>
        <w:pStyle w:val="ListParagraph"/>
        <w:numPr>
          <w:ilvl w:val="0"/>
          <w:numId w:val="26"/>
        </w:numPr>
        <w:spacing w:after="240" w:line="240" w:lineRule="auto"/>
        <w:contextualSpacing/>
      </w:pPr>
      <w:r w:rsidRPr="003A362A">
        <w:t>ensuring that the grant activity outputs and outcomes are in accordance with the grant agreement.</w:t>
      </w:r>
    </w:p>
    <w:p w14:paraId="1518230A" w14:textId="77777777" w:rsidR="00A930EA" w:rsidRPr="00DE4A36" w:rsidRDefault="00A930EA" w:rsidP="00A930EA">
      <w:pPr>
        <w:pStyle w:val="Heading2Numbered"/>
        <w:rPr>
          <w:sz w:val="32"/>
          <w:szCs w:val="32"/>
        </w:rPr>
      </w:pPr>
      <w:bookmarkStart w:id="117" w:name="_Toc494274674"/>
      <w:r w:rsidRPr="00DE4A36">
        <w:rPr>
          <w:sz w:val="32"/>
          <w:szCs w:val="32"/>
        </w:rPr>
        <w:t>Reporting</w:t>
      </w:r>
      <w:bookmarkEnd w:id="117"/>
    </w:p>
    <w:p w14:paraId="1518230B" w14:textId="77777777" w:rsidR="00F80841" w:rsidRPr="00A930EA" w:rsidRDefault="00F80841" w:rsidP="00A930EA">
      <w:pPr>
        <w:spacing w:line="240" w:lineRule="auto"/>
        <w:rPr>
          <w:rFonts w:ascii="Calibri" w:hAnsi="Calibri"/>
        </w:rPr>
      </w:pPr>
      <w:r w:rsidRPr="00A930EA">
        <w:rPr>
          <w:rFonts w:ascii="Calibri" w:hAnsi="Calibri"/>
        </w:rPr>
        <w:t xml:space="preserve">You will be required to submit an Activity Work Plan, on a template provided by us, within eight weeks of the execution of the grant agreement. </w:t>
      </w:r>
    </w:p>
    <w:p w14:paraId="1518230C" w14:textId="77777777" w:rsidR="00F80841" w:rsidRPr="00A930EA" w:rsidDel="00D505A5" w:rsidRDefault="00F80841" w:rsidP="00A930EA">
      <w:pPr>
        <w:spacing w:line="240" w:lineRule="auto"/>
        <w:rPr>
          <w:rFonts w:ascii="Calibri" w:hAnsi="Calibri"/>
        </w:rPr>
      </w:pPr>
      <w:r w:rsidRPr="00A930EA">
        <w:rPr>
          <w:rFonts w:ascii="Calibri" w:hAnsi="Calibri"/>
        </w:rPr>
        <w:t>Your Activity Work Plan will tell us about the scope of your project, what you will be doing, the proposed timeframes for delivery and completion, and how you will measure or evaluate your performance.  The Activity Work Plan can be adapted over time or in circumstances where Government priorities change.</w:t>
      </w:r>
    </w:p>
    <w:p w14:paraId="1518230D" w14:textId="77777777" w:rsidR="00340616" w:rsidRPr="00DE4A36" w:rsidRDefault="001B420E" w:rsidP="00753327">
      <w:pPr>
        <w:pStyle w:val="Heading2Numbered"/>
        <w:rPr>
          <w:sz w:val="32"/>
          <w:szCs w:val="32"/>
        </w:rPr>
      </w:pPr>
      <w:bookmarkStart w:id="118" w:name="_Toc420671454"/>
      <w:bookmarkStart w:id="119" w:name="_Toc433641186"/>
      <w:bookmarkStart w:id="120" w:name="_Toc467773986"/>
      <w:bookmarkStart w:id="121" w:name="_Toc494274675"/>
      <w:r w:rsidRPr="00DE4A36">
        <w:rPr>
          <w:sz w:val="32"/>
          <w:szCs w:val="32"/>
        </w:rPr>
        <w:t>Department of Social Services</w:t>
      </w:r>
      <w:r w:rsidR="00340616" w:rsidRPr="00DE4A36">
        <w:rPr>
          <w:sz w:val="32"/>
          <w:szCs w:val="32"/>
        </w:rPr>
        <w:t xml:space="preserve"> responsibilities</w:t>
      </w:r>
      <w:bookmarkEnd w:id="118"/>
      <w:bookmarkEnd w:id="119"/>
      <w:bookmarkEnd w:id="120"/>
      <w:bookmarkEnd w:id="121"/>
    </w:p>
    <w:p w14:paraId="1518230E" w14:textId="77777777" w:rsidR="0067246A" w:rsidRPr="005D3BFD" w:rsidRDefault="0067246A" w:rsidP="003B4E56">
      <w:pPr>
        <w:spacing w:line="240" w:lineRule="auto"/>
        <w:rPr>
          <w:rFonts w:ascii="Calibri" w:hAnsi="Calibri"/>
        </w:rPr>
      </w:pPr>
      <w:r w:rsidRPr="005D3BFD">
        <w:rPr>
          <w:rFonts w:ascii="Calibri" w:hAnsi="Calibri"/>
        </w:rPr>
        <w:t>The</w:t>
      </w:r>
      <w:r w:rsidRPr="005D3BFD">
        <w:rPr>
          <w:rFonts w:ascii="Calibri" w:hAnsi="Calibri"/>
          <w:b/>
        </w:rPr>
        <w:t xml:space="preserve"> </w:t>
      </w:r>
      <w:r w:rsidRPr="005D3BFD">
        <w:rPr>
          <w:rFonts w:ascii="Calibri" w:hAnsi="Calibri"/>
        </w:rPr>
        <w:t xml:space="preserve">Department of Social Services will: </w:t>
      </w:r>
    </w:p>
    <w:p w14:paraId="1518230F" w14:textId="77777777" w:rsidR="0067246A" w:rsidRPr="00B72EE8" w:rsidRDefault="0067246A" w:rsidP="00BA0AF9">
      <w:pPr>
        <w:pStyle w:val="ListParagraph"/>
        <w:numPr>
          <w:ilvl w:val="0"/>
          <w:numId w:val="26"/>
        </w:numPr>
        <w:spacing w:after="240" w:line="240" w:lineRule="auto"/>
        <w:contextualSpacing/>
      </w:pPr>
      <w:r w:rsidRPr="00B72EE8">
        <w:t xml:space="preserve">meet the terms and conditions </w:t>
      </w:r>
      <w:r>
        <w:t>set out in the grant agreement</w:t>
      </w:r>
    </w:p>
    <w:p w14:paraId="15182310" w14:textId="77777777" w:rsidR="0067246A" w:rsidRPr="00B72EE8" w:rsidRDefault="0067246A" w:rsidP="00BA0AF9">
      <w:pPr>
        <w:pStyle w:val="ListParagraph"/>
        <w:numPr>
          <w:ilvl w:val="0"/>
          <w:numId w:val="26"/>
        </w:numPr>
        <w:spacing w:after="240" w:line="240" w:lineRule="auto"/>
        <w:contextualSpacing/>
      </w:pPr>
      <w:r>
        <w:t xml:space="preserve">provide timely </w:t>
      </w:r>
      <w:r w:rsidRPr="00B72EE8">
        <w:t>administ</w:t>
      </w:r>
      <w:r>
        <w:t>ration</w:t>
      </w:r>
      <w:r w:rsidRPr="00B72EE8">
        <w:t xml:space="preserve"> of the</w:t>
      </w:r>
      <w:r>
        <w:t xml:space="preserve"> grant</w:t>
      </w:r>
      <w:r w:rsidRPr="00B72EE8">
        <w:t xml:space="preserve"> </w:t>
      </w:r>
    </w:p>
    <w:p w14:paraId="15182311" w14:textId="77777777" w:rsidR="0067246A" w:rsidRDefault="0067246A" w:rsidP="00BA0AF9">
      <w:pPr>
        <w:pStyle w:val="ListParagraph"/>
        <w:numPr>
          <w:ilvl w:val="0"/>
          <w:numId w:val="26"/>
        </w:numPr>
        <w:spacing w:after="240" w:line="240" w:lineRule="auto"/>
        <w:contextualSpacing/>
      </w:pPr>
      <w:r w:rsidRPr="00B72EE8">
        <w:t xml:space="preserve">evaluate the </w:t>
      </w:r>
      <w:r>
        <w:t>grantee</w:t>
      </w:r>
      <w:r w:rsidRPr="00B72EE8">
        <w:t>’s performance.</w:t>
      </w:r>
    </w:p>
    <w:p w14:paraId="15182312" w14:textId="77777777" w:rsidR="00340616" w:rsidRPr="003A362A" w:rsidRDefault="0067246A" w:rsidP="003B4E56">
      <w:pPr>
        <w:spacing w:line="240" w:lineRule="auto"/>
        <w:rPr>
          <w:rFonts w:ascii="Calibri" w:hAnsi="Calibri" w:cstheme="minorHAnsi"/>
        </w:rPr>
      </w:pPr>
      <w:r w:rsidRPr="003A362A">
        <w:rPr>
          <w:rFonts w:ascii="Calibri" w:hAnsi="Calibri"/>
        </w:rPr>
        <w:t>We will monitor the progress of your project by assessing reports you submit and may conduct site visits to confirm details of your reports if necessary.  Occasionally we may need to re-examine claims, seek further information or request an independent audit of claims and payments</w:t>
      </w:r>
      <w:r w:rsidR="00340616" w:rsidRPr="003A362A">
        <w:rPr>
          <w:rFonts w:ascii="Calibri" w:hAnsi="Calibri" w:cstheme="minorHAnsi"/>
        </w:rPr>
        <w:t xml:space="preserve">. </w:t>
      </w:r>
    </w:p>
    <w:p w14:paraId="15182313" w14:textId="77777777" w:rsidR="00340616" w:rsidRPr="00DE4A36" w:rsidRDefault="00340616" w:rsidP="00DE4A36">
      <w:pPr>
        <w:pStyle w:val="Heading2Numbered"/>
        <w:rPr>
          <w:sz w:val="32"/>
          <w:szCs w:val="32"/>
        </w:rPr>
      </w:pPr>
      <w:bookmarkStart w:id="122" w:name="_Toc421777626"/>
      <w:bookmarkStart w:id="123" w:name="_Toc467773987"/>
      <w:bookmarkStart w:id="124" w:name="_Toc494274676"/>
      <w:bookmarkStart w:id="125" w:name="_Toc433641188"/>
      <w:r w:rsidRPr="00DE4A36">
        <w:rPr>
          <w:sz w:val="32"/>
          <w:szCs w:val="32"/>
        </w:rPr>
        <w:t>Grant payments</w:t>
      </w:r>
      <w:bookmarkEnd w:id="122"/>
      <w:r w:rsidRPr="00DE4A36">
        <w:rPr>
          <w:sz w:val="32"/>
          <w:szCs w:val="32"/>
        </w:rPr>
        <w:t xml:space="preserve"> and GST</w:t>
      </w:r>
      <w:bookmarkEnd w:id="123"/>
      <w:bookmarkEnd w:id="124"/>
      <w:r w:rsidRPr="00DE4A36">
        <w:rPr>
          <w:sz w:val="32"/>
          <w:szCs w:val="32"/>
        </w:rPr>
        <w:t xml:space="preserve"> </w:t>
      </w:r>
      <w:bookmarkEnd w:id="125"/>
    </w:p>
    <w:p w14:paraId="15182314" w14:textId="77777777" w:rsidR="00340616" w:rsidRDefault="00340616" w:rsidP="00340616">
      <w:pPr>
        <w:rPr>
          <w:rFonts w:ascii="Calibri" w:hAnsi="Calibri"/>
        </w:rPr>
      </w:pPr>
      <w:r w:rsidRPr="003A362A">
        <w:rPr>
          <w:rFonts w:ascii="Calibri" w:hAnsi="Calibri"/>
        </w:rPr>
        <w:t>Payments will be made as set out in the grant agreement</w:t>
      </w:r>
      <w:r w:rsidRPr="003A362A">
        <w:rPr>
          <w:rFonts w:ascii="Calibri" w:hAnsi="Calibri"/>
          <w:color w:val="745B00" w:themeColor="accent3" w:themeShade="80"/>
        </w:rPr>
        <w:t xml:space="preserve">. </w:t>
      </w:r>
      <w:r w:rsidR="0067246A" w:rsidRPr="003A362A">
        <w:rPr>
          <w:rFonts w:ascii="Calibri" w:hAnsi="Calibri"/>
        </w:rPr>
        <w:t>Payments will be GST Inclusive</w:t>
      </w:r>
      <w:r w:rsidRPr="003A362A">
        <w:rPr>
          <w:rFonts w:ascii="Calibri" w:hAnsi="Calibri"/>
        </w:rPr>
        <w:t>.</w:t>
      </w:r>
    </w:p>
    <w:p w14:paraId="15182315" w14:textId="77777777" w:rsidR="00F80841" w:rsidRPr="003A362A" w:rsidRDefault="00F80841" w:rsidP="00340616">
      <w:pPr>
        <w:rPr>
          <w:rFonts w:ascii="Calibri" w:hAnsi="Calibri"/>
        </w:rPr>
      </w:pPr>
      <w:r w:rsidRPr="00F80841">
        <w:rPr>
          <w:rFonts w:ascii="Calibri" w:hAnsi="Calibri"/>
        </w:rPr>
        <w:t>If you receive a grant, you should consider speaking to a tax advisor about the effect of receiving a grant before you enter into a grant agreement. You can also visit the Australian Taxation Office website for more information.</w:t>
      </w:r>
    </w:p>
    <w:p w14:paraId="15182316" w14:textId="77777777" w:rsidR="00340616" w:rsidRPr="00DE4A36" w:rsidRDefault="00340616" w:rsidP="00892C8B">
      <w:pPr>
        <w:pStyle w:val="Heading2Numbered"/>
        <w:rPr>
          <w:sz w:val="32"/>
          <w:szCs w:val="32"/>
        </w:rPr>
      </w:pPr>
      <w:bookmarkStart w:id="126" w:name="_Toc421777629"/>
      <w:bookmarkStart w:id="127" w:name="_Toc467773988"/>
      <w:bookmarkStart w:id="128" w:name="_Toc494274677"/>
      <w:r w:rsidRPr="00DE4A36">
        <w:rPr>
          <w:sz w:val="32"/>
          <w:szCs w:val="32"/>
        </w:rPr>
        <w:lastRenderedPageBreak/>
        <w:t>Evaluation</w:t>
      </w:r>
      <w:bookmarkEnd w:id="126"/>
      <w:bookmarkEnd w:id="127"/>
      <w:bookmarkEnd w:id="128"/>
    </w:p>
    <w:p w14:paraId="15182317" w14:textId="77777777" w:rsidR="00340616" w:rsidRPr="003A362A" w:rsidRDefault="00726710" w:rsidP="003B4E56">
      <w:pPr>
        <w:spacing w:line="240" w:lineRule="auto"/>
        <w:rPr>
          <w:rFonts w:ascii="Calibri" w:hAnsi="Calibri"/>
        </w:rPr>
      </w:pPr>
      <w:r w:rsidRPr="003A362A">
        <w:rPr>
          <w:rFonts w:ascii="Calibri" w:hAnsi="Calibri"/>
        </w:rPr>
        <w:t>The</w:t>
      </w:r>
      <w:r w:rsidRPr="00753327">
        <w:rPr>
          <w:rFonts w:ascii="Calibri" w:hAnsi="Calibri"/>
        </w:rPr>
        <w:t xml:space="preserve"> </w:t>
      </w:r>
      <w:r w:rsidR="001B420E" w:rsidRPr="00753327">
        <w:rPr>
          <w:rFonts w:ascii="Calibri" w:hAnsi="Calibri"/>
        </w:rPr>
        <w:t>Department of Social Services</w:t>
      </w:r>
      <w:r w:rsidR="00340616" w:rsidRPr="00753327">
        <w:rPr>
          <w:rFonts w:ascii="Calibri" w:hAnsi="Calibri"/>
        </w:rPr>
        <w:t xml:space="preserve"> </w:t>
      </w:r>
      <w:r w:rsidR="00340616" w:rsidRPr="003A362A">
        <w:rPr>
          <w:rFonts w:ascii="Calibri" w:hAnsi="Calibri"/>
        </w:rPr>
        <w:t>will evaluate the</w:t>
      </w:r>
      <w:r w:rsidR="00340616" w:rsidRPr="00753327">
        <w:rPr>
          <w:rFonts w:ascii="Calibri" w:hAnsi="Calibri"/>
        </w:rPr>
        <w:t xml:space="preserve"> </w:t>
      </w:r>
      <w:r w:rsidR="00C55F5F" w:rsidRPr="00753327">
        <w:rPr>
          <w:rFonts w:ascii="Calibri" w:hAnsi="Calibri"/>
        </w:rPr>
        <w:t>National Research Grants</w:t>
      </w:r>
      <w:r w:rsidR="00340616" w:rsidRPr="00753327">
        <w:rPr>
          <w:rFonts w:ascii="Calibri" w:hAnsi="Calibri"/>
        </w:rPr>
        <w:t xml:space="preserve"> </w:t>
      </w:r>
      <w:r w:rsidR="00340616" w:rsidRPr="003A362A">
        <w:rPr>
          <w:rFonts w:ascii="Calibri" w:hAnsi="Calibri"/>
        </w:rPr>
        <w:t>to measure how well the outcomes and objectives have been achieved. Your grant agreement requires you to provide information to help with this evaluation.</w:t>
      </w:r>
    </w:p>
    <w:p w14:paraId="15182318" w14:textId="77777777" w:rsidR="00C55F5F" w:rsidRPr="003A362A" w:rsidRDefault="00C55F5F" w:rsidP="003B4E56">
      <w:pPr>
        <w:spacing w:line="240" w:lineRule="auto"/>
        <w:rPr>
          <w:rFonts w:ascii="Calibri" w:hAnsi="Calibri"/>
        </w:rPr>
      </w:pPr>
      <w:r w:rsidRPr="003A362A">
        <w:rPr>
          <w:rFonts w:ascii="Calibri" w:hAnsi="Calibri"/>
        </w:rPr>
        <w:t xml:space="preserve">The Department will evaluate a range of issues, including but not limited to, performance of the program, including efficiency of implementation and effectiveness of the program meeting policy outcomes.  </w:t>
      </w:r>
    </w:p>
    <w:p w14:paraId="15182319" w14:textId="77777777" w:rsidR="00C55F5F" w:rsidRPr="003A362A" w:rsidRDefault="00C55F5F" w:rsidP="003B4E56">
      <w:pPr>
        <w:spacing w:line="240" w:lineRule="auto"/>
        <w:rPr>
          <w:rFonts w:ascii="Calibri" w:hAnsi="Calibri"/>
        </w:rPr>
      </w:pPr>
      <w:r w:rsidRPr="003A362A">
        <w:rPr>
          <w:rFonts w:ascii="Calibri" w:hAnsi="Calibri"/>
        </w:rPr>
        <w:t>The Department of Social Services, in undertaking an evaluation of the program, will engage with the following tools:</w:t>
      </w:r>
    </w:p>
    <w:p w14:paraId="1518231A" w14:textId="77777777" w:rsidR="00C55F5F" w:rsidRPr="003A362A" w:rsidRDefault="00C55F5F" w:rsidP="00BA0AF9">
      <w:pPr>
        <w:pStyle w:val="ListParagraph"/>
        <w:numPr>
          <w:ilvl w:val="0"/>
          <w:numId w:val="26"/>
        </w:numPr>
        <w:spacing w:after="240" w:line="240" w:lineRule="auto"/>
        <w:contextualSpacing/>
      </w:pPr>
      <w:r w:rsidRPr="003A362A">
        <w:t>Post-implementation review – a review that asks and answers questions of whether an initiative was implemented in the manner envisaged, on time and within budget;</w:t>
      </w:r>
    </w:p>
    <w:p w14:paraId="1518231B" w14:textId="77777777" w:rsidR="00C55F5F" w:rsidRPr="003A362A" w:rsidRDefault="00C55F5F" w:rsidP="00BA0AF9">
      <w:pPr>
        <w:pStyle w:val="ListParagraph"/>
        <w:numPr>
          <w:ilvl w:val="0"/>
          <w:numId w:val="26"/>
        </w:numPr>
        <w:spacing w:after="240" w:line="240" w:lineRule="auto"/>
        <w:contextualSpacing/>
      </w:pPr>
      <w:r w:rsidRPr="003A362A">
        <w:t>Program Performance Review – a review of whether a program is performing at the optimal level to deliver defined outputs and whether there is scope to improve efficiency and cost effectiveness; and</w:t>
      </w:r>
    </w:p>
    <w:p w14:paraId="1518231C" w14:textId="77777777" w:rsidR="00C55F5F" w:rsidRPr="003A362A" w:rsidRDefault="00C55F5F" w:rsidP="00BA0AF9">
      <w:pPr>
        <w:pStyle w:val="ListParagraph"/>
        <w:numPr>
          <w:ilvl w:val="0"/>
          <w:numId w:val="26"/>
        </w:numPr>
        <w:spacing w:after="240" w:line="240" w:lineRule="auto"/>
        <w:contextualSpacing/>
      </w:pPr>
      <w:r w:rsidRPr="003A362A">
        <w:t>Impact Evaluation – an assessment of the extent to which the program is achieving the defined policy outcomes.</w:t>
      </w:r>
    </w:p>
    <w:p w14:paraId="1518231D" w14:textId="77777777" w:rsidR="00C55F5F" w:rsidRPr="003A362A" w:rsidRDefault="00C55F5F" w:rsidP="003B4E56">
      <w:pPr>
        <w:spacing w:line="240" w:lineRule="auto"/>
        <w:rPr>
          <w:rFonts w:ascii="Calibri" w:hAnsi="Calibri"/>
        </w:rPr>
      </w:pPr>
      <w:r w:rsidRPr="003A362A">
        <w:rPr>
          <w:rFonts w:ascii="Calibri" w:hAnsi="Calibri"/>
        </w:rPr>
        <w:t xml:space="preserve">Your </w:t>
      </w:r>
      <w:r w:rsidR="00AB5E77">
        <w:rPr>
          <w:rFonts w:ascii="Calibri" w:hAnsi="Calibri"/>
        </w:rPr>
        <w:t xml:space="preserve">performance against the </w:t>
      </w:r>
      <w:r w:rsidRPr="003A362A">
        <w:rPr>
          <w:rFonts w:ascii="Calibri" w:hAnsi="Calibri"/>
        </w:rPr>
        <w:t>Grant Agreement will be monitored on an on-going basis by the Grant Agreement Manager assigned by the Department.  The Grant Agreement Manager will ensure all milestones shown in your Grant Agreement are met.</w:t>
      </w:r>
    </w:p>
    <w:p w14:paraId="1518231E" w14:textId="77777777" w:rsidR="00340616" w:rsidRPr="00DE4A36" w:rsidRDefault="00340616" w:rsidP="00DE4A36">
      <w:pPr>
        <w:pStyle w:val="Heading2Numbered"/>
        <w:rPr>
          <w:sz w:val="32"/>
          <w:szCs w:val="32"/>
        </w:rPr>
      </w:pPr>
      <w:bookmarkStart w:id="129" w:name="_Toc467773989"/>
      <w:bookmarkStart w:id="130" w:name="_Toc494274678"/>
      <w:r w:rsidRPr="00DE4A36">
        <w:rPr>
          <w:sz w:val="32"/>
          <w:szCs w:val="32"/>
        </w:rPr>
        <w:t>Acknowledgement</w:t>
      </w:r>
      <w:bookmarkEnd w:id="129"/>
      <w:bookmarkEnd w:id="130"/>
    </w:p>
    <w:p w14:paraId="1518231F" w14:textId="77777777" w:rsidR="00340616" w:rsidRPr="003A362A" w:rsidRDefault="00340616" w:rsidP="00A971DB">
      <w:pPr>
        <w:spacing w:line="240" w:lineRule="auto"/>
        <w:rPr>
          <w:rFonts w:ascii="Calibri" w:hAnsi="Calibri"/>
        </w:rPr>
      </w:pPr>
      <w:r w:rsidRPr="003A362A">
        <w:rPr>
          <w:rFonts w:ascii="Calibri" w:hAnsi="Calibri"/>
        </w:rPr>
        <w:t>All publications related to grants under the Program must acknowledge the Commonwealth as follows:</w:t>
      </w:r>
    </w:p>
    <w:p w14:paraId="15182320" w14:textId="77777777" w:rsidR="00340616" w:rsidRPr="003A362A" w:rsidRDefault="00340616" w:rsidP="00FF0158">
      <w:pPr>
        <w:spacing w:after="0" w:line="240" w:lineRule="auto"/>
        <w:ind w:firstLine="567"/>
        <w:rPr>
          <w:rFonts w:ascii="Calibri" w:hAnsi="Calibri"/>
        </w:rPr>
      </w:pPr>
      <w:r w:rsidRPr="003A362A">
        <w:rPr>
          <w:rFonts w:ascii="Calibri" w:hAnsi="Calibri"/>
        </w:rPr>
        <w:t>‘This activity received grant funding from the Australian Government.’</w:t>
      </w:r>
    </w:p>
    <w:p w14:paraId="15182321" w14:textId="77777777" w:rsidR="00340616" w:rsidRPr="00DE4A36" w:rsidRDefault="00340616" w:rsidP="0054078D">
      <w:pPr>
        <w:pStyle w:val="Heading1Numbered"/>
      </w:pPr>
      <w:bookmarkStart w:id="131" w:name="_Toc467773990"/>
      <w:bookmarkStart w:id="132" w:name="_Toc494274679"/>
      <w:bookmarkStart w:id="133" w:name="_Toc421777631"/>
      <w:r w:rsidRPr="00DE4A36">
        <w:t>Probity</w:t>
      </w:r>
      <w:bookmarkEnd w:id="131"/>
      <w:bookmarkEnd w:id="132"/>
      <w:r w:rsidRPr="00DE4A36">
        <w:t xml:space="preserve"> </w:t>
      </w:r>
      <w:bookmarkEnd w:id="133"/>
    </w:p>
    <w:p w14:paraId="15182322" w14:textId="77777777" w:rsidR="00D67079" w:rsidRPr="003A362A" w:rsidRDefault="00D67079" w:rsidP="00A971DB">
      <w:pPr>
        <w:spacing w:line="240" w:lineRule="auto"/>
        <w:rPr>
          <w:rFonts w:ascii="Calibri" w:hAnsi="Calibri"/>
        </w:rPr>
      </w:pPr>
      <w:r w:rsidRPr="003A362A">
        <w:rPr>
          <w:rFonts w:ascii="Calibri" w:hAnsi="Calibri"/>
        </w:rPr>
        <w:t>The Australian Government will make sure that the program</w:t>
      </w:r>
      <w:r w:rsidRPr="003A362A">
        <w:rPr>
          <w:rFonts w:ascii="Calibri" w:hAnsi="Calibri"/>
          <w:b/>
        </w:rPr>
        <w:t xml:space="preserve"> </w:t>
      </w:r>
      <w:r w:rsidRPr="003A362A">
        <w:rPr>
          <w:rFonts w:ascii="Calibri" w:hAnsi="Calibri"/>
        </w:rPr>
        <w:t>process is fair, according to the published guidelines, incorporates appropriate safeguards against fraud, unlawful activities and other inappropriate conduct and is consistent with the CGRGs.</w:t>
      </w:r>
    </w:p>
    <w:p w14:paraId="15182323" w14:textId="46BF739B" w:rsidR="00340616" w:rsidRPr="003A362A" w:rsidRDefault="00D67079" w:rsidP="00A971DB">
      <w:pPr>
        <w:spacing w:line="240" w:lineRule="auto"/>
        <w:rPr>
          <w:rFonts w:ascii="Calibri" w:hAnsi="Calibri"/>
        </w:rPr>
      </w:pPr>
      <w:r w:rsidRPr="003A362A">
        <w:rPr>
          <w:rFonts w:ascii="Calibri" w:hAnsi="Calibri"/>
          <w:b/>
        </w:rPr>
        <w:t>Note:</w:t>
      </w:r>
      <w:r w:rsidRPr="003A362A">
        <w:rPr>
          <w:rFonts w:ascii="Calibri" w:hAnsi="Calibri"/>
        </w:rPr>
        <w:t xml:space="preserve"> These guidelines may be changed from time-to-time by the Department of Social Services.</w:t>
      </w:r>
      <w:r w:rsidRPr="003A362A">
        <w:rPr>
          <w:rFonts w:ascii="Calibri" w:hAnsi="Calibri"/>
          <w:b/>
        </w:rPr>
        <w:t xml:space="preserve"> </w:t>
      </w:r>
      <w:r w:rsidRPr="003A362A">
        <w:rPr>
          <w:rFonts w:ascii="Calibri" w:hAnsi="Calibri"/>
        </w:rPr>
        <w:t xml:space="preserve">When this happens the revised guidelines will be published on the </w:t>
      </w:r>
      <w:hyperlink r:id="rId18" w:history="1">
        <w:r w:rsidR="00E064B9" w:rsidRPr="00E064B9">
          <w:rPr>
            <w:rStyle w:val="Hyperlink"/>
            <w:rFonts w:ascii="Calibri" w:hAnsi="Calibri" w:cstheme="minorBidi"/>
          </w:rPr>
          <w:t>Community Grants</w:t>
        </w:r>
      </w:hyperlink>
      <w:r w:rsidR="00E064B9">
        <w:rPr>
          <w:rFonts w:ascii="Calibri" w:hAnsi="Calibri"/>
        </w:rPr>
        <w:t xml:space="preserve"> Hub </w:t>
      </w:r>
      <w:r w:rsidRPr="003A362A">
        <w:rPr>
          <w:rFonts w:ascii="Calibri" w:hAnsi="Calibri"/>
        </w:rPr>
        <w:t xml:space="preserve">and </w:t>
      </w:r>
      <w:hyperlink r:id="rId19" w:history="1">
        <w:r w:rsidR="00DD52C8" w:rsidRPr="003A362A">
          <w:rPr>
            <w:rStyle w:val="Hyperlink"/>
            <w:rFonts w:ascii="Calibri" w:hAnsi="Calibri" w:cstheme="minorBidi"/>
          </w:rPr>
          <w:t>GrantConnect</w:t>
        </w:r>
      </w:hyperlink>
      <w:r w:rsidR="00E064B9">
        <w:rPr>
          <w:rFonts w:ascii="Calibri" w:hAnsi="Calibri"/>
        </w:rPr>
        <w:t xml:space="preserve"> websites.</w:t>
      </w:r>
    </w:p>
    <w:p w14:paraId="15182324" w14:textId="77777777" w:rsidR="00340616" w:rsidRPr="00DE4A36" w:rsidRDefault="00340616" w:rsidP="00DE4A36">
      <w:pPr>
        <w:pStyle w:val="Heading2Numbered"/>
        <w:rPr>
          <w:sz w:val="32"/>
          <w:szCs w:val="32"/>
        </w:rPr>
      </w:pPr>
      <w:bookmarkStart w:id="134" w:name="_Toc414983585"/>
      <w:bookmarkStart w:id="135" w:name="_Toc414984002"/>
      <w:bookmarkStart w:id="136" w:name="_Toc414984762"/>
      <w:bookmarkStart w:id="137" w:name="_Toc414984856"/>
      <w:bookmarkStart w:id="138" w:name="_Toc414984960"/>
      <w:bookmarkStart w:id="139" w:name="_Toc414985063"/>
      <w:bookmarkStart w:id="140" w:name="_Toc414985166"/>
      <w:bookmarkStart w:id="141" w:name="_Toc414985268"/>
      <w:bookmarkStart w:id="142" w:name="_Toc421777632"/>
      <w:bookmarkStart w:id="143" w:name="_Toc467773991"/>
      <w:bookmarkStart w:id="144" w:name="_Toc494274680"/>
      <w:bookmarkEnd w:id="134"/>
      <w:bookmarkEnd w:id="135"/>
      <w:bookmarkEnd w:id="136"/>
      <w:bookmarkEnd w:id="137"/>
      <w:bookmarkEnd w:id="138"/>
      <w:bookmarkEnd w:id="139"/>
      <w:bookmarkEnd w:id="140"/>
      <w:bookmarkEnd w:id="141"/>
      <w:r w:rsidRPr="00DE4A36">
        <w:rPr>
          <w:sz w:val="32"/>
          <w:szCs w:val="32"/>
        </w:rPr>
        <w:t>Complaints process</w:t>
      </w:r>
      <w:bookmarkEnd w:id="142"/>
      <w:bookmarkEnd w:id="143"/>
      <w:bookmarkEnd w:id="144"/>
    </w:p>
    <w:p w14:paraId="15182325" w14:textId="388F9F3E" w:rsidR="00D67079" w:rsidRPr="00D67079" w:rsidRDefault="00D67079" w:rsidP="00A971DB">
      <w:pPr>
        <w:suppressAutoHyphens w:val="0"/>
        <w:spacing w:before="0" w:after="200" w:line="240" w:lineRule="auto"/>
        <w:rPr>
          <w:rFonts w:ascii="Calibri" w:eastAsia="Times New Roman" w:hAnsi="Calibri" w:cs="Times New Roman"/>
        </w:rPr>
      </w:pPr>
      <w:r w:rsidRPr="00D67079">
        <w:rPr>
          <w:rFonts w:ascii="Calibri" w:eastAsia="Times New Roman" w:hAnsi="Calibri" w:cs="Times New Roman"/>
        </w:rPr>
        <w:t>The Department of Social Services</w:t>
      </w:r>
      <w:r w:rsidR="00076771">
        <w:rPr>
          <w:rFonts w:ascii="Calibri" w:eastAsia="Times New Roman" w:hAnsi="Calibri" w:cs="Times New Roman"/>
          <w:b/>
        </w:rPr>
        <w:t xml:space="preserve"> </w:t>
      </w:r>
      <w:hyperlink r:id="rId20" w:history="1">
        <w:r w:rsidR="00076771" w:rsidRPr="00076771">
          <w:rPr>
            <w:rStyle w:val="Hyperlink"/>
            <w:rFonts w:ascii="Calibri" w:eastAsia="Times New Roman" w:hAnsi="Calibri" w:cs="Times New Roman"/>
          </w:rPr>
          <w:t>Complaints Process</w:t>
        </w:r>
      </w:hyperlink>
      <w:r w:rsidR="00076771">
        <w:rPr>
          <w:rFonts w:ascii="Calibri" w:eastAsia="Times New Roman" w:hAnsi="Calibri" w:cs="Times New Roman"/>
          <w:b/>
        </w:rPr>
        <w:t xml:space="preserve"> </w:t>
      </w:r>
      <w:r w:rsidRPr="00D67079">
        <w:rPr>
          <w:rFonts w:ascii="Calibri" w:eastAsia="Times New Roman" w:hAnsi="Calibri" w:cs="Times New Roman"/>
        </w:rPr>
        <w:t>apply to complaints about the program.</w:t>
      </w:r>
      <w:r w:rsidRPr="00D67079">
        <w:rPr>
          <w:rFonts w:ascii="Calibri" w:eastAsia="Times New Roman" w:hAnsi="Calibri" w:cs="Times New Roman"/>
          <w:b/>
        </w:rPr>
        <w:t xml:space="preserve">  </w:t>
      </w:r>
      <w:r w:rsidRPr="00D67079">
        <w:rPr>
          <w:rFonts w:ascii="Calibri" w:eastAsia="Times New Roman" w:hAnsi="Calibri" w:cs="Times New Roman"/>
        </w:rPr>
        <w:t>All complaints about a grant process must be lodged in writing.</w:t>
      </w:r>
    </w:p>
    <w:p w14:paraId="15182326" w14:textId="77777777" w:rsidR="00D67079" w:rsidRPr="00D67079" w:rsidRDefault="00D67079" w:rsidP="00A971DB">
      <w:pPr>
        <w:suppressAutoHyphens w:val="0"/>
        <w:spacing w:before="0" w:after="0" w:line="240" w:lineRule="auto"/>
        <w:rPr>
          <w:rFonts w:ascii="Calibri" w:eastAsia="Times New Roman" w:hAnsi="Calibri" w:cs="Times New Roman"/>
        </w:rPr>
      </w:pPr>
      <w:r w:rsidRPr="00D67079">
        <w:rPr>
          <w:rFonts w:ascii="Calibri" w:eastAsia="Times New Roman" w:hAnsi="Calibri" w:cs="Times New Roman"/>
        </w:rPr>
        <w:t xml:space="preserve">Applicants can contact the Complaints Service with complaints about Community Grants Hub’s service(s) or the application process. </w:t>
      </w:r>
    </w:p>
    <w:p w14:paraId="15182327" w14:textId="77777777" w:rsidR="00D67079" w:rsidRPr="00D67079" w:rsidRDefault="00D67079" w:rsidP="00A971DB">
      <w:pPr>
        <w:widowControl w:val="0"/>
        <w:suppressAutoHyphens w:val="0"/>
        <w:autoSpaceDE w:val="0"/>
        <w:autoSpaceDN w:val="0"/>
        <w:adjustRightInd w:val="0"/>
        <w:spacing w:before="0" w:after="0" w:line="240" w:lineRule="auto"/>
        <w:rPr>
          <w:rFonts w:ascii="Calibri" w:eastAsia="Times New Roman" w:hAnsi="Calibri" w:cs="Times New Roman"/>
        </w:rPr>
      </w:pPr>
    </w:p>
    <w:p w14:paraId="15182328" w14:textId="77777777" w:rsidR="00D67079" w:rsidRPr="00D67079" w:rsidRDefault="00D67079" w:rsidP="00A971DB">
      <w:pPr>
        <w:suppressAutoHyphens w:val="0"/>
        <w:spacing w:before="0" w:after="0" w:line="240" w:lineRule="auto"/>
        <w:rPr>
          <w:rFonts w:ascii="Calibri" w:eastAsia="Times New Roman" w:hAnsi="Calibri" w:cs="Times New Roman"/>
        </w:rPr>
      </w:pPr>
      <w:r w:rsidRPr="00D67079">
        <w:rPr>
          <w:rFonts w:ascii="Calibri" w:eastAsia="Times New Roman" w:hAnsi="Calibri" w:cs="Times New Roman"/>
        </w:rPr>
        <w:t xml:space="preserve">Details of what constitutes an eligible complaint can be provided upon request by the Community Grants Hub.  Applicants can lodge complaints through the following channels: </w:t>
      </w:r>
    </w:p>
    <w:p w14:paraId="15182329" w14:textId="77777777" w:rsidR="00D67079" w:rsidRPr="00D67079" w:rsidRDefault="00D67079" w:rsidP="00A971DB">
      <w:pPr>
        <w:widowControl w:val="0"/>
        <w:suppressAutoHyphens w:val="0"/>
        <w:autoSpaceDE w:val="0"/>
        <w:autoSpaceDN w:val="0"/>
        <w:adjustRightInd w:val="0"/>
        <w:spacing w:before="0" w:after="0" w:line="240" w:lineRule="auto"/>
        <w:rPr>
          <w:rFonts w:ascii="Calibri" w:eastAsia="Times New Roman" w:hAnsi="Calibri" w:cs="Times New Roman"/>
        </w:rPr>
      </w:pPr>
    </w:p>
    <w:p w14:paraId="1518232A" w14:textId="77777777" w:rsidR="00D67079" w:rsidRPr="00D67079" w:rsidRDefault="00D67079" w:rsidP="00A971DB">
      <w:pPr>
        <w:suppressAutoHyphens w:val="0"/>
        <w:spacing w:before="0" w:after="0" w:line="240" w:lineRule="auto"/>
        <w:rPr>
          <w:rFonts w:ascii="Calibri" w:eastAsia="Times New Roman" w:hAnsi="Calibri" w:cs="Times New Roman"/>
        </w:rPr>
      </w:pPr>
      <w:r w:rsidRPr="00D67079">
        <w:rPr>
          <w:rFonts w:ascii="Calibri" w:eastAsia="Times New Roman" w:hAnsi="Calibri" w:cs="Times New Roman"/>
        </w:rPr>
        <w:t>Telephone:</w:t>
      </w:r>
      <w:r w:rsidRPr="00D67079">
        <w:rPr>
          <w:rFonts w:ascii="Calibri" w:eastAsia="Times New Roman" w:hAnsi="Calibri" w:cs="Times New Roman"/>
        </w:rPr>
        <w:tab/>
        <w:t xml:space="preserve">1800 634 035 </w:t>
      </w:r>
    </w:p>
    <w:p w14:paraId="1518232B" w14:textId="77777777" w:rsidR="00D67079" w:rsidRPr="00D67079" w:rsidRDefault="00D67079" w:rsidP="00A971DB">
      <w:pPr>
        <w:suppressAutoHyphens w:val="0"/>
        <w:spacing w:before="0" w:after="0" w:line="240" w:lineRule="auto"/>
        <w:rPr>
          <w:rFonts w:ascii="Calibri" w:eastAsia="Times New Roman" w:hAnsi="Calibri" w:cs="Times New Roman"/>
        </w:rPr>
      </w:pPr>
      <w:r w:rsidRPr="00D67079">
        <w:rPr>
          <w:rFonts w:ascii="Calibri" w:eastAsia="Times New Roman" w:hAnsi="Calibri" w:cs="Times New Roman"/>
        </w:rPr>
        <w:lastRenderedPageBreak/>
        <w:t>Fax:</w:t>
      </w:r>
      <w:r w:rsidRPr="00D67079">
        <w:rPr>
          <w:rFonts w:ascii="Calibri" w:eastAsia="Times New Roman" w:hAnsi="Calibri" w:cs="Times New Roman"/>
        </w:rPr>
        <w:tab/>
      </w:r>
      <w:r w:rsidRPr="00D67079">
        <w:rPr>
          <w:rFonts w:ascii="Calibri" w:eastAsia="Times New Roman" w:hAnsi="Calibri" w:cs="Times New Roman"/>
        </w:rPr>
        <w:tab/>
        <w:t xml:space="preserve">(02) 6204 4587 </w:t>
      </w:r>
    </w:p>
    <w:p w14:paraId="1518232C" w14:textId="77777777" w:rsidR="00D67079" w:rsidRPr="00D67079" w:rsidRDefault="00D67079" w:rsidP="00A971DB">
      <w:pPr>
        <w:widowControl w:val="0"/>
        <w:suppressAutoHyphens w:val="0"/>
        <w:autoSpaceDE w:val="0"/>
        <w:autoSpaceDN w:val="0"/>
        <w:adjustRightInd w:val="0"/>
        <w:spacing w:before="0" w:after="0" w:line="240" w:lineRule="auto"/>
        <w:rPr>
          <w:rFonts w:ascii="Calibri" w:eastAsia="Times New Roman" w:hAnsi="Calibri" w:cs="Times New Roman"/>
        </w:rPr>
      </w:pPr>
    </w:p>
    <w:p w14:paraId="1518232D" w14:textId="77777777" w:rsidR="00D67079" w:rsidRPr="00D67079" w:rsidRDefault="00D67079" w:rsidP="00A971DB">
      <w:pPr>
        <w:widowControl w:val="0"/>
        <w:suppressAutoHyphens w:val="0"/>
        <w:autoSpaceDE w:val="0"/>
        <w:autoSpaceDN w:val="0"/>
        <w:adjustRightInd w:val="0"/>
        <w:spacing w:before="0" w:after="0" w:line="240" w:lineRule="auto"/>
        <w:rPr>
          <w:rFonts w:ascii="Calibri" w:eastAsia="Times New Roman" w:hAnsi="Calibri" w:cs="Times New Roman"/>
        </w:rPr>
      </w:pPr>
      <w:r w:rsidRPr="00D67079">
        <w:rPr>
          <w:rFonts w:ascii="Calibri" w:eastAsia="Times New Roman" w:hAnsi="Calibri" w:cs="Times New Roman"/>
        </w:rPr>
        <w:t>Mail:</w:t>
      </w:r>
      <w:r w:rsidRPr="00D67079">
        <w:rPr>
          <w:rFonts w:ascii="Calibri" w:eastAsia="Times New Roman" w:hAnsi="Calibri" w:cs="Times New Roman"/>
        </w:rPr>
        <w:tab/>
      </w:r>
      <w:r w:rsidRPr="00D67079">
        <w:rPr>
          <w:rFonts w:ascii="Calibri" w:eastAsia="Times New Roman" w:hAnsi="Calibri" w:cs="Times New Roman"/>
        </w:rPr>
        <w:tab/>
        <w:t>Community Grants Hub Complaints</w:t>
      </w:r>
    </w:p>
    <w:p w14:paraId="1518232E" w14:textId="77777777" w:rsidR="00D67079" w:rsidRPr="00D67079" w:rsidRDefault="00D67079" w:rsidP="00A971DB">
      <w:pPr>
        <w:widowControl w:val="0"/>
        <w:suppressAutoHyphens w:val="0"/>
        <w:autoSpaceDE w:val="0"/>
        <w:autoSpaceDN w:val="0"/>
        <w:adjustRightInd w:val="0"/>
        <w:spacing w:before="0" w:after="0" w:line="240" w:lineRule="auto"/>
        <w:ind w:left="720" w:firstLine="720"/>
        <w:rPr>
          <w:rFonts w:ascii="Calibri" w:eastAsia="Times New Roman" w:hAnsi="Calibri" w:cs="Times New Roman"/>
        </w:rPr>
      </w:pPr>
      <w:r w:rsidRPr="00D67079">
        <w:rPr>
          <w:rFonts w:ascii="Calibri" w:eastAsia="Times New Roman" w:hAnsi="Calibri" w:cs="Times New Roman"/>
        </w:rPr>
        <w:t>PO Box 9820</w:t>
      </w:r>
    </w:p>
    <w:p w14:paraId="1518232F" w14:textId="77777777" w:rsidR="00D67079" w:rsidRPr="00D67079" w:rsidRDefault="00D67079" w:rsidP="00A971DB">
      <w:pPr>
        <w:suppressAutoHyphens w:val="0"/>
        <w:autoSpaceDE w:val="0"/>
        <w:autoSpaceDN w:val="0"/>
        <w:spacing w:before="0" w:after="0" w:line="240" w:lineRule="auto"/>
        <w:ind w:left="720" w:firstLine="720"/>
        <w:rPr>
          <w:rFonts w:ascii="Calibri" w:eastAsia="Times New Roman" w:hAnsi="Calibri" w:cs="Arial"/>
        </w:rPr>
      </w:pPr>
      <w:r w:rsidRPr="00D67079">
        <w:rPr>
          <w:rFonts w:ascii="Calibri" w:eastAsia="Times New Roman" w:hAnsi="Calibri" w:cs="Arial"/>
        </w:rPr>
        <w:t>CANBERRA  ACT  2601</w:t>
      </w:r>
    </w:p>
    <w:p w14:paraId="15182330" w14:textId="77777777" w:rsidR="00D67079" w:rsidRPr="00D67079" w:rsidRDefault="00D67079" w:rsidP="00A971DB">
      <w:pPr>
        <w:suppressAutoHyphens w:val="0"/>
        <w:spacing w:before="0" w:after="0" w:line="240" w:lineRule="auto"/>
        <w:rPr>
          <w:rFonts w:ascii="Calibri" w:eastAsia="Times New Roman" w:hAnsi="Calibri" w:cs="Times New Roman"/>
        </w:rPr>
      </w:pPr>
    </w:p>
    <w:p w14:paraId="15182331" w14:textId="3E14968C" w:rsidR="00D67079" w:rsidRPr="00D67079" w:rsidRDefault="00D67079" w:rsidP="00A971DB">
      <w:pPr>
        <w:widowControl w:val="0"/>
        <w:suppressAutoHyphens w:val="0"/>
        <w:autoSpaceDE w:val="0"/>
        <w:autoSpaceDN w:val="0"/>
        <w:adjustRightInd w:val="0"/>
        <w:spacing w:before="0" w:after="0" w:line="240" w:lineRule="auto"/>
        <w:rPr>
          <w:rFonts w:ascii="Calibri" w:eastAsia="Times New Roman" w:hAnsi="Calibri" w:cs="Times New Roman"/>
        </w:rPr>
      </w:pPr>
      <w:r w:rsidRPr="00D67079">
        <w:rPr>
          <w:rFonts w:ascii="Calibri" w:eastAsia="Times New Roman" w:hAnsi="Calibri" w:cs="Times New Roman"/>
        </w:rPr>
        <w:t xml:space="preserve">A complaints form is available on the </w:t>
      </w:r>
      <w:hyperlink r:id="rId21" w:history="1">
        <w:r w:rsidRPr="00076771">
          <w:rPr>
            <w:rStyle w:val="Hyperlink"/>
            <w:rFonts w:ascii="Calibri" w:eastAsia="Times New Roman" w:hAnsi="Calibri" w:cs="Times New Roman"/>
          </w:rPr>
          <w:t>Department of Social Services</w:t>
        </w:r>
      </w:hyperlink>
      <w:r w:rsidR="00076771">
        <w:rPr>
          <w:rFonts w:ascii="Calibri" w:eastAsia="Times New Roman" w:hAnsi="Calibri" w:cs="Times New Roman"/>
        </w:rPr>
        <w:t xml:space="preserve"> website.</w:t>
      </w:r>
      <w:r w:rsidRPr="00D67079">
        <w:rPr>
          <w:rFonts w:ascii="Calibri" w:eastAsia="Times New Roman" w:hAnsi="Calibri" w:cs="Times New Roman"/>
        </w:rPr>
        <w:t xml:space="preserve"> </w:t>
      </w:r>
    </w:p>
    <w:p w14:paraId="15182332" w14:textId="77777777" w:rsidR="00D67079" w:rsidRPr="00D67079" w:rsidRDefault="00D67079" w:rsidP="00A971DB">
      <w:pPr>
        <w:suppressAutoHyphens w:val="0"/>
        <w:spacing w:before="0" w:after="0" w:line="240" w:lineRule="auto"/>
        <w:rPr>
          <w:rFonts w:ascii="Calibri" w:eastAsia="Times New Roman" w:hAnsi="Calibri" w:cs="Times New Roman"/>
        </w:rPr>
      </w:pPr>
    </w:p>
    <w:p w14:paraId="15182333" w14:textId="77777777" w:rsidR="00D67079" w:rsidRPr="00D67079" w:rsidRDefault="00D67079" w:rsidP="00A971DB">
      <w:pPr>
        <w:suppressAutoHyphens w:val="0"/>
        <w:spacing w:before="0" w:after="0" w:line="240" w:lineRule="auto"/>
        <w:rPr>
          <w:rFonts w:ascii="Calibri" w:eastAsia="Times New Roman" w:hAnsi="Calibri" w:cs="Times New Roman"/>
        </w:rPr>
      </w:pPr>
      <w:r w:rsidRPr="00D67079">
        <w:rPr>
          <w:rFonts w:ascii="Calibri" w:eastAsia="Times New Roman" w:hAnsi="Calibri" w:cs="Times New Roman"/>
        </w:rPr>
        <w:t>If an applicant is at any time dissatisfied with the Department of Social Services or the Community Grant Hub's handling of a complaint, they can contact the Commonwealth Ombudsman on:</w:t>
      </w:r>
    </w:p>
    <w:p w14:paraId="14A8F44B" w14:textId="77777777" w:rsidR="00076771" w:rsidRDefault="00076771" w:rsidP="00076771">
      <w:pPr>
        <w:tabs>
          <w:tab w:val="left" w:pos="1418"/>
        </w:tabs>
        <w:spacing w:line="240" w:lineRule="auto"/>
        <w:ind w:left="1418" w:hanging="1418"/>
        <w:contextualSpacing/>
        <w:rPr>
          <w:rFonts w:ascii="Calibri" w:hAnsi="Calibri"/>
        </w:rPr>
      </w:pPr>
    </w:p>
    <w:p w14:paraId="4A59918F" w14:textId="77777777" w:rsidR="00076771" w:rsidRPr="0048553F" w:rsidRDefault="00076771" w:rsidP="00076771">
      <w:pPr>
        <w:tabs>
          <w:tab w:val="left" w:pos="1418"/>
        </w:tabs>
        <w:spacing w:line="240" w:lineRule="auto"/>
        <w:ind w:left="1418" w:hanging="1418"/>
        <w:contextualSpacing/>
        <w:rPr>
          <w:rFonts w:ascii="Calibri" w:hAnsi="Calibri"/>
        </w:rPr>
      </w:pPr>
      <w:r w:rsidRPr="0048553F">
        <w:rPr>
          <w:rFonts w:ascii="Calibri" w:hAnsi="Calibri"/>
        </w:rPr>
        <w:t>Phone:</w:t>
      </w:r>
      <w:r>
        <w:rPr>
          <w:rFonts w:ascii="Calibri" w:hAnsi="Calibri"/>
        </w:rPr>
        <w:tab/>
      </w:r>
      <w:r w:rsidRPr="0048553F">
        <w:rPr>
          <w:rFonts w:ascii="Calibri" w:hAnsi="Calibri"/>
        </w:rPr>
        <w:t>1300 362 072 (Toll free)</w:t>
      </w:r>
    </w:p>
    <w:p w14:paraId="69320605" w14:textId="77777777" w:rsidR="00076771" w:rsidRPr="0048553F" w:rsidRDefault="00076771" w:rsidP="00076771">
      <w:pPr>
        <w:tabs>
          <w:tab w:val="left" w:pos="1418"/>
        </w:tabs>
        <w:spacing w:line="240" w:lineRule="auto"/>
        <w:ind w:left="1418" w:hanging="1418"/>
        <w:contextualSpacing/>
        <w:rPr>
          <w:rFonts w:ascii="Calibri" w:hAnsi="Calibri"/>
        </w:rPr>
      </w:pPr>
      <w:r>
        <w:rPr>
          <w:rFonts w:ascii="Calibri" w:hAnsi="Calibri"/>
        </w:rPr>
        <w:t>Email:</w:t>
      </w:r>
      <w:r w:rsidRPr="0048553F">
        <w:rPr>
          <w:rFonts w:ascii="Calibri" w:hAnsi="Calibri"/>
        </w:rPr>
        <w:tab/>
      </w:r>
      <w:hyperlink r:id="rId22" w:history="1">
        <w:r w:rsidRPr="0048553F">
          <w:rPr>
            <w:rFonts w:ascii="Calibri" w:hAnsi="Calibri"/>
          </w:rPr>
          <w:t>ombudsman@ombudsman.gov.au</w:t>
        </w:r>
      </w:hyperlink>
      <w:r w:rsidRPr="0048553F">
        <w:rPr>
          <w:rFonts w:ascii="Calibri" w:hAnsi="Calibri"/>
        </w:rPr>
        <w:t xml:space="preserve"> </w:t>
      </w:r>
    </w:p>
    <w:p w14:paraId="3F1DDD4F" w14:textId="77777777" w:rsidR="00076771" w:rsidRPr="0048553F" w:rsidRDefault="00076771" w:rsidP="00076771">
      <w:pPr>
        <w:tabs>
          <w:tab w:val="left" w:pos="1418"/>
        </w:tabs>
        <w:spacing w:line="240" w:lineRule="auto"/>
        <w:ind w:left="1418" w:hanging="1418"/>
        <w:contextualSpacing/>
        <w:rPr>
          <w:rFonts w:ascii="Calibri" w:hAnsi="Calibri"/>
        </w:rPr>
      </w:pPr>
    </w:p>
    <w:p w14:paraId="77C00453" w14:textId="77777777" w:rsidR="00076771" w:rsidRPr="0048553F" w:rsidRDefault="00076771" w:rsidP="00076771">
      <w:pPr>
        <w:tabs>
          <w:tab w:val="left" w:pos="1418"/>
        </w:tabs>
        <w:spacing w:line="240" w:lineRule="auto"/>
        <w:ind w:left="1418" w:hanging="1418"/>
        <w:contextualSpacing/>
        <w:rPr>
          <w:rFonts w:ascii="Calibri" w:hAnsi="Calibri"/>
        </w:rPr>
      </w:pPr>
      <w:r w:rsidRPr="0048553F">
        <w:rPr>
          <w:rFonts w:ascii="Calibri" w:hAnsi="Calibri"/>
        </w:rPr>
        <w:t xml:space="preserve">Mail: </w:t>
      </w:r>
      <w:r>
        <w:rPr>
          <w:rFonts w:ascii="Calibri" w:hAnsi="Calibri"/>
        </w:rPr>
        <w:tab/>
      </w:r>
      <w:r w:rsidRPr="0048553F">
        <w:rPr>
          <w:rFonts w:ascii="Calibri" w:hAnsi="Calibri"/>
        </w:rPr>
        <w:t xml:space="preserve">Commonwealth Ombudsman </w:t>
      </w:r>
    </w:p>
    <w:p w14:paraId="1C72E22F" w14:textId="77777777" w:rsidR="00076771" w:rsidRPr="0048553F" w:rsidRDefault="00076771" w:rsidP="00076771">
      <w:pPr>
        <w:widowControl w:val="0"/>
        <w:suppressAutoHyphens w:val="0"/>
        <w:autoSpaceDE w:val="0"/>
        <w:autoSpaceDN w:val="0"/>
        <w:adjustRightInd w:val="0"/>
        <w:spacing w:before="0" w:after="0" w:line="240" w:lineRule="auto"/>
        <w:ind w:left="720" w:firstLine="720"/>
        <w:rPr>
          <w:rFonts w:ascii="Calibri" w:eastAsia="Times New Roman" w:hAnsi="Calibri" w:cs="Times New Roman"/>
        </w:rPr>
      </w:pPr>
      <w:r w:rsidRPr="0048553F">
        <w:rPr>
          <w:rFonts w:ascii="Calibri" w:eastAsia="Times New Roman" w:hAnsi="Calibri" w:cs="Times New Roman"/>
        </w:rPr>
        <w:t xml:space="preserve">GPO Box 442 </w:t>
      </w:r>
    </w:p>
    <w:p w14:paraId="7E5BEC7A" w14:textId="77777777" w:rsidR="00076771" w:rsidRDefault="00076771" w:rsidP="00076771">
      <w:pPr>
        <w:widowControl w:val="0"/>
        <w:suppressAutoHyphens w:val="0"/>
        <w:autoSpaceDE w:val="0"/>
        <w:autoSpaceDN w:val="0"/>
        <w:adjustRightInd w:val="0"/>
        <w:spacing w:before="0" w:after="0" w:line="240" w:lineRule="auto"/>
        <w:ind w:left="720" w:firstLine="720"/>
        <w:rPr>
          <w:rFonts w:ascii="Calibri" w:eastAsia="Times New Roman" w:hAnsi="Calibri" w:cs="Times New Roman"/>
        </w:rPr>
      </w:pPr>
      <w:r w:rsidRPr="0048553F">
        <w:rPr>
          <w:rFonts w:ascii="Calibri" w:eastAsia="Times New Roman" w:hAnsi="Calibri" w:cs="Times New Roman"/>
        </w:rPr>
        <w:t>CANBERRA  ACT  2601</w:t>
      </w:r>
    </w:p>
    <w:p w14:paraId="278C087F" w14:textId="77777777" w:rsidR="00076771" w:rsidRPr="00D67079" w:rsidRDefault="00076771" w:rsidP="00076771">
      <w:pPr>
        <w:widowControl w:val="0"/>
        <w:suppressAutoHyphens w:val="0"/>
        <w:autoSpaceDE w:val="0"/>
        <w:autoSpaceDN w:val="0"/>
        <w:adjustRightInd w:val="0"/>
        <w:spacing w:before="0" w:after="0" w:line="240" w:lineRule="auto"/>
        <w:ind w:left="720" w:firstLine="720"/>
        <w:rPr>
          <w:rFonts w:ascii="Calibri" w:eastAsia="Times New Roman" w:hAnsi="Calibri" w:cs="Times New Roman"/>
        </w:rPr>
      </w:pPr>
    </w:p>
    <w:p w14:paraId="1518233C" w14:textId="422EB37F" w:rsidR="00D67079" w:rsidRDefault="00076771" w:rsidP="00076771">
      <w:pPr>
        <w:spacing w:before="0" w:after="0" w:line="240" w:lineRule="auto"/>
      </w:pPr>
      <w:r w:rsidRPr="00D67079">
        <w:rPr>
          <w:rFonts w:ascii="Calibri" w:eastAsia="Times New Roman" w:hAnsi="Calibri" w:cs="Times New Roman"/>
        </w:rPr>
        <w:t xml:space="preserve">Further information can found on the </w:t>
      </w:r>
      <w:hyperlink r:id="rId23" w:history="1">
        <w:r w:rsidRPr="0048553F">
          <w:rPr>
            <w:rStyle w:val="Hyperlink"/>
            <w:rFonts w:ascii="Calibri" w:eastAsia="Times New Roman" w:hAnsi="Calibri" w:cs="Times New Roman"/>
          </w:rPr>
          <w:t>Commonwealth Ombudsman’s</w:t>
        </w:r>
      </w:hyperlink>
      <w:r>
        <w:rPr>
          <w:rFonts w:ascii="Calibri" w:eastAsia="Times New Roman" w:hAnsi="Calibri" w:cs="Times New Roman"/>
        </w:rPr>
        <w:t xml:space="preserve"> website.</w:t>
      </w:r>
      <w:r>
        <w:t xml:space="preserve"> </w:t>
      </w:r>
    </w:p>
    <w:p w14:paraId="1518233D" w14:textId="77777777" w:rsidR="00340616" w:rsidRPr="00DE4A36" w:rsidRDefault="00340616" w:rsidP="00DE4A36">
      <w:pPr>
        <w:pStyle w:val="Heading2Numbered"/>
        <w:rPr>
          <w:sz w:val="32"/>
          <w:szCs w:val="32"/>
        </w:rPr>
      </w:pPr>
      <w:bookmarkStart w:id="145" w:name="_Toc421777633"/>
      <w:bookmarkStart w:id="146" w:name="_Toc467773992"/>
      <w:bookmarkStart w:id="147" w:name="_Toc494274681"/>
      <w:r w:rsidRPr="00DE4A36">
        <w:rPr>
          <w:sz w:val="32"/>
          <w:szCs w:val="32"/>
        </w:rPr>
        <w:t>Conflict of interest</w:t>
      </w:r>
      <w:bookmarkEnd w:id="145"/>
      <w:bookmarkEnd w:id="146"/>
      <w:bookmarkEnd w:id="147"/>
    </w:p>
    <w:p w14:paraId="1518233E" w14:textId="77777777" w:rsidR="00146ECE" w:rsidRPr="003A362A" w:rsidRDefault="00146ECE" w:rsidP="00A971DB">
      <w:pPr>
        <w:spacing w:line="240" w:lineRule="auto"/>
        <w:rPr>
          <w:rFonts w:ascii="Calibri" w:hAnsi="Calibri"/>
        </w:rPr>
      </w:pPr>
      <w:r w:rsidRPr="003A362A">
        <w:rPr>
          <w:rFonts w:ascii="Calibri" w:hAnsi="Calibri"/>
        </w:rPr>
        <w:t xml:space="preserve">Any conflicts of interest could affect the performance of the grant.  There may be a </w:t>
      </w:r>
      <w:hyperlink r:id="rId24" w:history="1">
        <w:r w:rsidRPr="003A362A">
          <w:rPr>
            <w:rStyle w:val="Hyperlink"/>
            <w:rFonts w:ascii="Calibri" w:hAnsi="Calibri"/>
          </w:rPr>
          <w:t>conflict of interest</w:t>
        </w:r>
      </w:hyperlink>
      <w:r w:rsidRPr="003A362A">
        <w:rPr>
          <w:rFonts w:ascii="Calibri" w:hAnsi="Calibri"/>
        </w:rPr>
        <w:t>, or perceived conflict of interest, if Department of Social Services staff, any member of a committee or advisor and/or you or any of your personnel:</w:t>
      </w:r>
    </w:p>
    <w:p w14:paraId="1518233F" w14:textId="77777777" w:rsidR="00146ECE" w:rsidRPr="003A362A" w:rsidRDefault="00146ECE" w:rsidP="00BA0AF9">
      <w:pPr>
        <w:pStyle w:val="ListParagraph"/>
        <w:numPr>
          <w:ilvl w:val="0"/>
          <w:numId w:val="16"/>
        </w:numPr>
        <w:spacing w:after="240" w:line="240" w:lineRule="auto"/>
        <w:contextualSpacing/>
      </w:pPr>
      <w:r w:rsidRPr="003A362A">
        <w:t>has a professional, commercial or personal relationship with a party who is able to influence the application selection process, such as an Australian Government officer</w:t>
      </w:r>
    </w:p>
    <w:p w14:paraId="15182340" w14:textId="1E4F253E" w:rsidR="00146ECE" w:rsidRPr="003A362A" w:rsidRDefault="00146ECE" w:rsidP="00BA0AF9">
      <w:pPr>
        <w:pStyle w:val="ListParagraph"/>
        <w:numPr>
          <w:ilvl w:val="0"/>
          <w:numId w:val="16"/>
        </w:numPr>
        <w:spacing w:after="240" w:line="240" w:lineRule="auto"/>
        <w:contextualSpacing/>
      </w:pPr>
      <w:r w:rsidRPr="003A362A">
        <w:t>has a relationship with an organisation, or in an organisation, which is likely to interfere with or restrict the applicants from carrying out the proposed activities fairly and independently or</w:t>
      </w:r>
    </w:p>
    <w:p w14:paraId="15182341" w14:textId="77777777" w:rsidR="00146ECE" w:rsidRPr="003A362A" w:rsidRDefault="00146ECE" w:rsidP="00BA0AF9">
      <w:pPr>
        <w:pStyle w:val="ListParagraph"/>
        <w:numPr>
          <w:ilvl w:val="0"/>
          <w:numId w:val="16"/>
        </w:numPr>
        <w:spacing w:after="240" w:line="240" w:lineRule="auto"/>
        <w:contextualSpacing/>
      </w:pPr>
      <w:r w:rsidRPr="003A362A">
        <w:t>has a relationship with, or interest in, an organisation from which they will receive personal gain because the organisation receives funding under the Program.</w:t>
      </w:r>
    </w:p>
    <w:p w14:paraId="15182342" w14:textId="77777777" w:rsidR="00146ECE" w:rsidRPr="003A362A" w:rsidRDefault="00146ECE" w:rsidP="00A971DB">
      <w:pPr>
        <w:spacing w:line="240" w:lineRule="auto"/>
        <w:rPr>
          <w:rFonts w:ascii="Calibri" w:hAnsi="Calibri"/>
        </w:rPr>
      </w:pPr>
      <w:r w:rsidRPr="003A362A">
        <w:rPr>
          <w:rFonts w:ascii="Calibri" w:hAnsi="Calibri"/>
        </w:rPr>
        <w:t>You will be asked to declare, as part of your application, any perceived or existing conflicts of interests or that, to the best of your knowledge, there is no conflict of interest.</w:t>
      </w:r>
    </w:p>
    <w:p w14:paraId="15182343" w14:textId="77777777" w:rsidR="00146ECE" w:rsidRPr="003A362A" w:rsidRDefault="00146ECE" w:rsidP="00A971DB">
      <w:pPr>
        <w:spacing w:line="240" w:lineRule="auto"/>
        <w:rPr>
          <w:rFonts w:ascii="Calibri" w:hAnsi="Calibri"/>
        </w:rPr>
      </w:pPr>
      <w:r w:rsidRPr="003A362A">
        <w:rPr>
          <w:rFonts w:ascii="Calibri" w:hAnsi="Calibri"/>
        </w:rPr>
        <w:t>If you later identify that there is an actual, apparent, or potential conflict of interest or that one might arise in relation to a grant application, you must inform the Department of Social Services in writing immediately.  Committee members and other officials including the decision maker must also declare any conflicts of interest.</w:t>
      </w:r>
    </w:p>
    <w:p w14:paraId="15182344" w14:textId="77777777" w:rsidR="00146ECE" w:rsidRPr="003A362A" w:rsidRDefault="00146ECE" w:rsidP="00A971DB">
      <w:pPr>
        <w:spacing w:line="240" w:lineRule="auto"/>
        <w:rPr>
          <w:rFonts w:ascii="Calibri" w:hAnsi="Calibri"/>
        </w:rPr>
      </w:pPr>
      <w:r w:rsidRPr="003A362A">
        <w:rPr>
          <w:rFonts w:ascii="Calibri" w:hAnsi="Calibri"/>
        </w:rPr>
        <w:t xml:space="preserve">The chair of the Assessment Team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3A362A">
        <w:rPr>
          <w:rFonts w:ascii="Calibri" w:hAnsi="Calibri"/>
          <w:i/>
        </w:rPr>
        <w:t>Public Service Act 1999</w:t>
      </w:r>
      <w:r w:rsidRPr="003A362A">
        <w:rPr>
          <w:rFonts w:ascii="Calibri" w:hAnsi="Calibri"/>
        </w:rPr>
        <w:t xml:space="preserve">.  We publish our conflict of interest policy available on the Department of Social Services website. </w:t>
      </w:r>
    </w:p>
    <w:p w14:paraId="15182345" w14:textId="77777777" w:rsidR="00146ECE" w:rsidRPr="00DE4A36" w:rsidRDefault="00146ECE" w:rsidP="00DE4A36">
      <w:pPr>
        <w:pStyle w:val="Heading2Numbered"/>
        <w:rPr>
          <w:sz w:val="32"/>
          <w:szCs w:val="32"/>
        </w:rPr>
      </w:pPr>
      <w:bookmarkStart w:id="148" w:name="_Toc494274682"/>
      <w:r w:rsidRPr="00DE4A36">
        <w:rPr>
          <w:sz w:val="32"/>
          <w:szCs w:val="32"/>
        </w:rPr>
        <w:t>Privacy: confidentiality and protection of personal information</w:t>
      </w:r>
      <w:bookmarkEnd w:id="148"/>
    </w:p>
    <w:p w14:paraId="15182346" w14:textId="77777777" w:rsidR="00C44B81" w:rsidRPr="003A362A" w:rsidRDefault="00C44B81" w:rsidP="00A971DB">
      <w:pPr>
        <w:spacing w:line="240" w:lineRule="auto"/>
        <w:rPr>
          <w:rFonts w:ascii="Calibri" w:hAnsi="Calibri"/>
        </w:rPr>
      </w:pPr>
      <w:r w:rsidRPr="003A362A">
        <w:rPr>
          <w:rFonts w:ascii="Calibri" w:hAnsi="Calibri"/>
        </w:rPr>
        <w:t xml:space="preserve">We treat your personal information according to the 13 Australian Privacy Principles and the </w:t>
      </w:r>
      <w:r w:rsidRPr="003A362A">
        <w:rPr>
          <w:rFonts w:ascii="Calibri" w:hAnsi="Calibri"/>
          <w:i/>
        </w:rPr>
        <w:t>Privacy Act 1988</w:t>
      </w:r>
      <w:r w:rsidRPr="003A362A">
        <w:rPr>
          <w:rFonts w:ascii="Calibri" w:hAnsi="Calibri"/>
        </w:rPr>
        <w:t xml:space="preserve">. This includes letting you know: </w:t>
      </w:r>
    </w:p>
    <w:p w14:paraId="15182347" w14:textId="77777777" w:rsidR="00C44B81" w:rsidRPr="003A362A" w:rsidRDefault="00C44B81" w:rsidP="00BA0AF9">
      <w:pPr>
        <w:pStyle w:val="ListParagraph"/>
        <w:numPr>
          <w:ilvl w:val="0"/>
          <w:numId w:val="16"/>
        </w:numPr>
        <w:spacing w:after="240" w:line="240" w:lineRule="auto"/>
        <w:contextualSpacing/>
      </w:pPr>
      <w:r w:rsidRPr="003A362A">
        <w:lastRenderedPageBreak/>
        <w:t>what personal information we collect</w:t>
      </w:r>
    </w:p>
    <w:p w14:paraId="15182348" w14:textId="77777777" w:rsidR="00C44B81" w:rsidRPr="003A362A" w:rsidRDefault="00C44B81" w:rsidP="00BA0AF9">
      <w:pPr>
        <w:pStyle w:val="ListParagraph"/>
        <w:numPr>
          <w:ilvl w:val="0"/>
          <w:numId w:val="16"/>
        </w:numPr>
        <w:spacing w:after="240" w:line="240" w:lineRule="auto"/>
        <w:contextualSpacing/>
      </w:pPr>
      <w:r w:rsidRPr="003A362A">
        <w:t>why we collect your personal information</w:t>
      </w:r>
    </w:p>
    <w:p w14:paraId="15182349" w14:textId="77777777" w:rsidR="00C44B81" w:rsidRPr="003A362A" w:rsidRDefault="00C44B81" w:rsidP="00BA0AF9">
      <w:pPr>
        <w:pStyle w:val="ListParagraph"/>
        <w:numPr>
          <w:ilvl w:val="0"/>
          <w:numId w:val="16"/>
        </w:numPr>
        <w:spacing w:after="240" w:line="240" w:lineRule="auto"/>
        <w:contextualSpacing/>
      </w:pPr>
      <w:r w:rsidRPr="003A362A">
        <w:t>who we give your personal information to.</w:t>
      </w:r>
    </w:p>
    <w:p w14:paraId="1518234A" w14:textId="77777777" w:rsidR="00C44B81" w:rsidRPr="003A362A" w:rsidRDefault="00C44B81" w:rsidP="00A971DB">
      <w:pPr>
        <w:spacing w:line="240" w:lineRule="auto"/>
        <w:rPr>
          <w:rFonts w:ascii="Calibri" w:hAnsi="Calibri"/>
        </w:rPr>
      </w:pPr>
      <w:r w:rsidRPr="003A362A">
        <w:rPr>
          <w:rFonts w:ascii="Calibri" w:hAnsi="Calibri"/>
        </w:rPr>
        <w:t xml:space="preserve">You are required, as part of your application, to declare your ability to comply with the </w:t>
      </w:r>
      <w:hyperlink r:id="rId25" w:history="1">
        <w:r w:rsidRPr="003A362A">
          <w:rPr>
            <w:rFonts w:ascii="Calibri" w:hAnsi="Calibri"/>
            <w:i/>
          </w:rPr>
          <w:t>Privacy Act 1988</w:t>
        </w:r>
      </w:hyperlink>
      <w:r w:rsidRPr="003A362A">
        <w:rPr>
          <w:rFonts w:ascii="Calibri" w:hAnsi="Calibri"/>
          <w:i/>
        </w:rPr>
        <w:t>,</w:t>
      </w:r>
      <w:r w:rsidRPr="003A362A">
        <w:rPr>
          <w:rFonts w:ascii="Calibri" w:hAnsi="Calibri"/>
        </w:rPr>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1518234B" w14:textId="77777777" w:rsidR="00C44B81" w:rsidRPr="003A362A" w:rsidRDefault="00C44B81" w:rsidP="00A971DB">
      <w:pPr>
        <w:spacing w:line="240" w:lineRule="auto"/>
        <w:rPr>
          <w:rFonts w:ascii="Calibri" w:hAnsi="Calibri"/>
        </w:rPr>
      </w:pPr>
      <w:r w:rsidRPr="003A362A">
        <w:rPr>
          <w:rFonts w:ascii="Calibri" w:hAnsi="Calibri"/>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1518234C" w14:textId="77777777" w:rsidR="00C44B81" w:rsidRPr="003A362A" w:rsidRDefault="00C44B81" w:rsidP="00A971DB">
      <w:pPr>
        <w:spacing w:line="240" w:lineRule="auto"/>
        <w:rPr>
          <w:rFonts w:ascii="Calibri" w:hAnsi="Calibri"/>
        </w:rPr>
      </w:pPr>
      <w:r w:rsidRPr="003A362A">
        <w:rPr>
          <w:rFonts w:ascii="Calibri" w:hAnsi="Calibri"/>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1518234D" w14:textId="77777777" w:rsidR="00C44B81" w:rsidRPr="003A362A" w:rsidRDefault="00C44B81" w:rsidP="00A971DB">
      <w:pPr>
        <w:spacing w:line="240" w:lineRule="auto"/>
        <w:rPr>
          <w:rFonts w:ascii="Calibri" w:hAnsi="Calibri"/>
          <w:lang w:eastAsia="en-AU"/>
        </w:rPr>
      </w:pPr>
      <w:r w:rsidRPr="003A362A">
        <w:rPr>
          <w:rFonts w:ascii="Calibri" w:hAnsi="Calibri"/>
          <w:lang w:eastAsia="en-AU"/>
        </w:rPr>
        <w:t>We may reveal confidential information to:</w:t>
      </w:r>
    </w:p>
    <w:p w14:paraId="1518234E" w14:textId="77777777" w:rsidR="00C44B81" w:rsidRPr="003A362A" w:rsidRDefault="00C44B81" w:rsidP="00BA0AF9">
      <w:pPr>
        <w:pStyle w:val="ListParagraph"/>
        <w:numPr>
          <w:ilvl w:val="0"/>
          <w:numId w:val="16"/>
        </w:numPr>
        <w:spacing w:after="240" w:line="240" w:lineRule="auto"/>
        <w:contextualSpacing/>
      </w:pPr>
      <w:r w:rsidRPr="003A362A">
        <w:t>the committee and other Commonwealth employees and contractors to help us manage the program effectively</w:t>
      </w:r>
    </w:p>
    <w:p w14:paraId="1518234F" w14:textId="77777777" w:rsidR="00C44B81" w:rsidRPr="003A362A" w:rsidRDefault="00C44B81" w:rsidP="00BA0AF9">
      <w:pPr>
        <w:pStyle w:val="ListParagraph"/>
        <w:numPr>
          <w:ilvl w:val="0"/>
          <w:numId w:val="16"/>
        </w:numPr>
        <w:spacing w:after="240" w:line="240" w:lineRule="auto"/>
        <w:contextualSpacing/>
      </w:pPr>
      <w:r w:rsidRPr="003A362A">
        <w:t>employees and contractors of our department so we can research, assess, monitor and analyse our programs and activities</w:t>
      </w:r>
    </w:p>
    <w:p w14:paraId="15182350" w14:textId="77777777" w:rsidR="00C44B81" w:rsidRPr="003A362A" w:rsidRDefault="00C44B81" w:rsidP="00BA0AF9">
      <w:pPr>
        <w:pStyle w:val="ListParagraph"/>
        <w:numPr>
          <w:ilvl w:val="0"/>
          <w:numId w:val="16"/>
        </w:numPr>
        <w:spacing w:after="240" w:line="240" w:lineRule="auto"/>
        <w:contextualSpacing/>
      </w:pPr>
      <w:r w:rsidRPr="003A362A">
        <w:t>employees and contractors of other Commonwealth agencies for any purposes, including government administration, research or service delivery</w:t>
      </w:r>
    </w:p>
    <w:p w14:paraId="15182351" w14:textId="77777777" w:rsidR="00C44B81" w:rsidRPr="003A362A" w:rsidRDefault="00C44B81" w:rsidP="00BA0AF9">
      <w:pPr>
        <w:pStyle w:val="ListParagraph"/>
        <w:numPr>
          <w:ilvl w:val="0"/>
          <w:numId w:val="16"/>
        </w:numPr>
        <w:spacing w:after="240" w:line="240" w:lineRule="auto"/>
        <w:contextualSpacing/>
      </w:pPr>
      <w:r w:rsidRPr="003A362A">
        <w:t>other Commonwealth, State, Territory or local government agencies in program reports and consultations</w:t>
      </w:r>
    </w:p>
    <w:p w14:paraId="15182352" w14:textId="77777777" w:rsidR="00C44B81" w:rsidRPr="003A362A" w:rsidRDefault="00C44B81" w:rsidP="00BA0AF9">
      <w:pPr>
        <w:pStyle w:val="ListParagraph"/>
        <w:numPr>
          <w:ilvl w:val="0"/>
          <w:numId w:val="16"/>
        </w:numPr>
        <w:spacing w:after="240"/>
        <w:contextualSpacing/>
      </w:pPr>
      <w:r w:rsidRPr="003A362A">
        <w:t>the Auditor-General, Ombudsman or Privacy Commissioner</w:t>
      </w:r>
    </w:p>
    <w:p w14:paraId="15182353" w14:textId="77777777" w:rsidR="00C44B81" w:rsidRPr="003A362A" w:rsidRDefault="00C44B81" w:rsidP="00BA0AF9">
      <w:pPr>
        <w:pStyle w:val="ListParagraph"/>
        <w:numPr>
          <w:ilvl w:val="0"/>
          <w:numId w:val="16"/>
        </w:numPr>
        <w:spacing w:after="240"/>
        <w:contextualSpacing/>
      </w:pPr>
      <w:r w:rsidRPr="003A362A">
        <w:t>the responsible Minister or Parliamentary Secretary</w:t>
      </w:r>
    </w:p>
    <w:p w14:paraId="15182354" w14:textId="77777777" w:rsidR="00C44B81" w:rsidRPr="003A362A" w:rsidRDefault="00C44B81" w:rsidP="00BA0AF9">
      <w:pPr>
        <w:pStyle w:val="ListParagraph"/>
        <w:numPr>
          <w:ilvl w:val="0"/>
          <w:numId w:val="16"/>
        </w:numPr>
        <w:spacing w:after="240"/>
        <w:contextualSpacing/>
      </w:pPr>
      <w:r w:rsidRPr="003A362A">
        <w:t>a House or a Committee of the Australian Parliament.</w:t>
      </w:r>
    </w:p>
    <w:p w14:paraId="15182355" w14:textId="77777777" w:rsidR="00C44B81" w:rsidRPr="003A362A" w:rsidRDefault="00C44B81" w:rsidP="00A971DB">
      <w:pPr>
        <w:spacing w:line="240" w:lineRule="auto"/>
        <w:rPr>
          <w:rFonts w:ascii="Calibri" w:hAnsi="Calibri"/>
        </w:rPr>
      </w:pPr>
      <w:r w:rsidRPr="003A362A">
        <w:rPr>
          <w:rFonts w:ascii="Calibri" w:hAnsi="Calibri"/>
        </w:rPr>
        <w:t>We may share the information you give us with other Commonwealth agencies for any purposes including government administration, research or service delivery and according to Australian laws, including the:</w:t>
      </w:r>
    </w:p>
    <w:p w14:paraId="15182356" w14:textId="77777777" w:rsidR="00C44B81" w:rsidRPr="003A362A" w:rsidRDefault="00C44B81" w:rsidP="00BA0AF9">
      <w:pPr>
        <w:pStyle w:val="ListParagraph"/>
        <w:numPr>
          <w:ilvl w:val="0"/>
          <w:numId w:val="16"/>
        </w:numPr>
        <w:spacing w:after="240" w:line="240" w:lineRule="auto"/>
        <w:contextualSpacing/>
      </w:pPr>
      <w:r w:rsidRPr="003A362A">
        <w:t>Public Service Act 1999</w:t>
      </w:r>
    </w:p>
    <w:p w14:paraId="15182357" w14:textId="77777777" w:rsidR="00C44B81" w:rsidRPr="003A362A" w:rsidRDefault="00C44B81" w:rsidP="00BA0AF9">
      <w:pPr>
        <w:pStyle w:val="ListParagraph"/>
        <w:numPr>
          <w:ilvl w:val="0"/>
          <w:numId w:val="16"/>
        </w:numPr>
        <w:spacing w:after="240" w:line="240" w:lineRule="auto"/>
        <w:contextualSpacing/>
      </w:pPr>
      <w:r w:rsidRPr="003A362A">
        <w:t>Public Service Regulations 1999</w:t>
      </w:r>
    </w:p>
    <w:p w14:paraId="15182358" w14:textId="77777777" w:rsidR="00C44B81" w:rsidRPr="003A362A" w:rsidRDefault="00C44B81" w:rsidP="00BA0AF9">
      <w:pPr>
        <w:pStyle w:val="ListParagraph"/>
        <w:numPr>
          <w:ilvl w:val="0"/>
          <w:numId w:val="16"/>
        </w:numPr>
        <w:spacing w:after="240" w:line="240" w:lineRule="auto"/>
        <w:contextualSpacing/>
      </w:pPr>
      <w:r w:rsidRPr="003A362A">
        <w:t>Public Governance, Performance and Accountability Act</w:t>
      </w:r>
    </w:p>
    <w:p w14:paraId="15182359" w14:textId="77777777" w:rsidR="00C44B81" w:rsidRPr="003A362A" w:rsidRDefault="00C44B81" w:rsidP="00BA0AF9">
      <w:pPr>
        <w:pStyle w:val="ListParagraph"/>
        <w:numPr>
          <w:ilvl w:val="0"/>
          <w:numId w:val="16"/>
        </w:numPr>
        <w:spacing w:after="240" w:line="240" w:lineRule="auto"/>
        <w:contextualSpacing/>
      </w:pPr>
      <w:r w:rsidRPr="003A362A">
        <w:t xml:space="preserve">Privacy Act 1988 </w:t>
      </w:r>
    </w:p>
    <w:p w14:paraId="1518235A" w14:textId="77777777" w:rsidR="00C44B81" w:rsidRPr="003A362A" w:rsidRDefault="00C44B81" w:rsidP="00BA0AF9">
      <w:pPr>
        <w:pStyle w:val="ListParagraph"/>
        <w:numPr>
          <w:ilvl w:val="0"/>
          <w:numId w:val="16"/>
        </w:numPr>
        <w:spacing w:after="240" w:line="240" w:lineRule="auto"/>
        <w:contextualSpacing/>
      </w:pPr>
      <w:r w:rsidRPr="003A362A">
        <w:t>Crimes Act 1914</w:t>
      </w:r>
    </w:p>
    <w:p w14:paraId="1518235B" w14:textId="77777777" w:rsidR="00C44B81" w:rsidRPr="003A362A" w:rsidRDefault="00C44B81" w:rsidP="00BA0AF9">
      <w:pPr>
        <w:pStyle w:val="ListParagraph"/>
        <w:numPr>
          <w:ilvl w:val="0"/>
          <w:numId w:val="16"/>
        </w:numPr>
        <w:spacing w:after="240" w:line="240" w:lineRule="auto"/>
        <w:contextualSpacing/>
      </w:pPr>
      <w:r w:rsidRPr="003A362A">
        <w:t>Criminal Code Act 1995</w:t>
      </w:r>
      <w:r w:rsidR="00340616" w:rsidRPr="003A362A">
        <w:t xml:space="preserve"> </w:t>
      </w:r>
    </w:p>
    <w:p w14:paraId="1518235C" w14:textId="77777777" w:rsidR="00340616" w:rsidRPr="00DE4A36" w:rsidRDefault="00340616" w:rsidP="00DE4A36">
      <w:pPr>
        <w:pStyle w:val="Heading2Numbered"/>
        <w:rPr>
          <w:sz w:val="32"/>
          <w:szCs w:val="32"/>
        </w:rPr>
      </w:pPr>
      <w:bookmarkStart w:id="149" w:name="_Toc421777635"/>
      <w:bookmarkStart w:id="150" w:name="_Toc467773994"/>
      <w:bookmarkStart w:id="151" w:name="_Toc494274683"/>
      <w:r w:rsidRPr="00DE4A36">
        <w:rPr>
          <w:sz w:val="32"/>
          <w:szCs w:val="32"/>
        </w:rPr>
        <w:t>Freedom of information</w:t>
      </w:r>
      <w:bookmarkEnd w:id="149"/>
      <w:bookmarkEnd w:id="150"/>
      <w:bookmarkEnd w:id="151"/>
    </w:p>
    <w:p w14:paraId="1518235D" w14:textId="77777777" w:rsidR="00340616" w:rsidRPr="003A362A" w:rsidRDefault="00340616" w:rsidP="00A971DB">
      <w:pPr>
        <w:spacing w:line="240" w:lineRule="auto"/>
        <w:rPr>
          <w:rFonts w:ascii="Calibri" w:hAnsi="Calibri"/>
        </w:rPr>
      </w:pPr>
      <w:r w:rsidRPr="003A362A">
        <w:rPr>
          <w:rFonts w:ascii="Calibri" w:hAnsi="Calibri"/>
        </w:rPr>
        <w:t xml:space="preserve">All documents in the possession of the Australian Government, including those about the Program, are subject to the </w:t>
      </w:r>
      <w:r w:rsidRPr="003A362A">
        <w:rPr>
          <w:rFonts w:ascii="Calibri" w:hAnsi="Calibri"/>
          <w:i/>
        </w:rPr>
        <w:t>Freedom of Information Act 1982</w:t>
      </w:r>
      <w:r w:rsidRPr="003A362A">
        <w:rPr>
          <w:rFonts w:ascii="Calibri" w:hAnsi="Calibri"/>
        </w:rPr>
        <w:t xml:space="preserve"> </w:t>
      </w:r>
      <w:r w:rsidRPr="003A362A">
        <w:rPr>
          <w:rFonts w:ascii="Calibri" w:hAnsi="Calibri"/>
          <w:i/>
        </w:rPr>
        <w:t>(FOI Act).</w:t>
      </w:r>
    </w:p>
    <w:p w14:paraId="1518235E" w14:textId="77777777" w:rsidR="00340616" w:rsidRPr="003A362A" w:rsidRDefault="00340616" w:rsidP="00A971DB">
      <w:pPr>
        <w:spacing w:line="240" w:lineRule="auto"/>
        <w:rPr>
          <w:rFonts w:ascii="Calibri" w:hAnsi="Calibri"/>
        </w:rPr>
      </w:pPr>
      <w:r w:rsidRPr="003A362A">
        <w:rPr>
          <w:rFonts w:ascii="Calibri" w:hAnsi="Calibri"/>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1518235F" w14:textId="77777777" w:rsidR="00340616" w:rsidRPr="003A362A" w:rsidRDefault="00340616" w:rsidP="00A971DB">
      <w:pPr>
        <w:spacing w:line="240" w:lineRule="auto"/>
        <w:rPr>
          <w:rFonts w:ascii="Calibri" w:hAnsi="Calibri"/>
        </w:rPr>
      </w:pPr>
      <w:r w:rsidRPr="003A362A">
        <w:rPr>
          <w:rFonts w:ascii="Calibri" w:hAnsi="Calibri"/>
        </w:rPr>
        <w:lastRenderedPageBreak/>
        <w:t>All Freedom of Information requests must be referred to the Freedom of Information Coordinator in writing.</w:t>
      </w:r>
    </w:p>
    <w:p w14:paraId="15182360" w14:textId="77777777" w:rsidR="00340616" w:rsidRPr="003A362A" w:rsidRDefault="00340616" w:rsidP="00A971DB">
      <w:pPr>
        <w:tabs>
          <w:tab w:val="left" w:pos="1418"/>
        </w:tabs>
        <w:spacing w:line="240" w:lineRule="auto"/>
        <w:ind w:left="1418" w:hanging="1418"/>
        <w:contextualSpacing/>
        <w:rPr>
          <w:rFonts w:ascii="Calibri" w:hAnsi="Calibri"/>
        </w:rPr>
      </w:pPr>
      <w:r w:rsidRPr="003A362A">
        <w:rPr>
          <w:rFonts w:ascii="Calibri" w:hAnsi="Calibri"/>
        </w:rPr>
        <w:t>By mail:</w:t>
      </w:r>
      <w:r w:rsidRPr="003A362A">
        <w:rPr>
          <w:rFonts w:ascii="Calibri" w:hAnsi="Calibri"/>
        </w:rPr>
        <w:tab/>
        <w:t>Freedom of Information Coordinator</w:t>
      </w:r>
    </w:p>
    <w:p w14:paraId="15182361" w14:textId="77777777" w:rsidR="00340616" w:rsidRPr="003A362A" w:rsidRDefault="00533BCE" w:rsidP="00A971DB">
      <w:pPr>
        <w:tabs>
          <w:tab w:val="left" w:pos="1418"/>
        </w:tabs>
        <w:spacing w:before="0" w:after="0" w:line="240" w:lineRule="auto"/>
        <w:ind w:left="2836" w:hanging="1418"/>
        <w:rPr>
          <w:rFonts w:ascii="Calibri" w:hAnsi="Calibri"/>
        </w:rPr>
      </w:pPr>
      <w:r w:rsidRPr="003A362A">
        <w:rPr>
          <w:rFonts w:ascii="Calibri" w:hAnsi="Calibri"/>
        </w:rPr>
        <w:t>The Department of Social Services</w:t>
      </w:r>
    </w:p>
    <w:p w14:paraId="15182362" w14:textId="77777777" w:rsidR="00533BCE" w:rsidRPr="003A362A" w:rsidRDefault="00533BCE" w:rsidP="00A971DB">
      <w:pPr>
        <w:tabs>
          <w:tab w:val="left" w:pos="1418"/>
        </w:tabs>
        <w:spacing w:before="0" w:after="0" w:line="240" w:lineRule="auto"/>
        <w:ind w:left="2836" w:hanging="1418"/>
        <w:rPr>
          <w:rFonts w:ascii="Calibri" w:hAnsi="Calibri"/>
        </w:rPr>
      </w:pPr>
      <w:r w:rsidRPr="003A362A">
        <w:rPr>
          <w:rFonts w:ascii="Calibri" w:hAnsi="Calibri"/>
        </w:rPr>
        <w:t>Public Law Branch</w:t>
      </w:r>
    </w:p>
    <w:p w14:paraId="15182363" w14:textId="77777777" w:rsidR="00533BCE" w:rsidRPr="003A362A" w:rsidRDefault="00533BCE" w:rsidP="00A971DB">
      <w:pPr>
        <w:tabs>
          <w:tab w:val="left" w:pos="1418"/>
        </w:tabs>
        <w:spacing w:before="0" w:after="0" w:line="240" w:lineRule="auto"/>
        <w:ind w:left="2836" w:hanging="1418"/>
        <w:rPr>
          <w:rFonts w:ascii="Calibri" w:hAnsi="Calibri"/>
        </w:rPr>
      </w:pPr>
      <w:r w:rsidRPr="003A362A">
        <w:rPr>
          <w:rFonts w:ascii="Calibri" w:hAnsi="Calibri"/>
        </w:rPr>
        <w:t>GPO Box 9820</w:t>
      </w:r>
    </w:p>
    <w:p w14:paraId="15182364" w14:textId="77777777" w:rsidR="00533BCE" w:rsidRPr="003A362A" w:rsidRDefault="00533BCE" w:rsidP="00A971DB">
      <w:pPr>
        <w:tabs>
          <w:tab w:val="left" w:pos="1418"/>
        </w:tabs>
        <w:spacing w:before="0" w:after="0" w:line="240" w:lineRule="auto"/>
        <w:ind w:left="2836" w:hanging="1418"/>
        <w:rPr>
          <w:rFonts w:ascii="Calibri" w:hAnsi="Calibri"/>
        </w:rPr>
      </w:pPr>
      <w:r w:rsidRPr="003A362A">
        <w:rPr>
          <w:rFonts w:ascii="Calibri" w:hAnsi="Calibri"/>
        </w:rPr>
        <w:t>Canberra  ACT  2601</w:t>
      </w:r>
    </w:p>
    <w:p w14:paraId="15182365" w14:textId="77777777" w:rsidR="00340616" w:rsidRPr="003A362A" w:rsidRDefault="00340616" w:rsidP="00A971DB">
      <w:pPr>
        <w:spacing w:line="240" w:lineRule="auto"/>
        <w:rPr>
          <w:rFonts w:ascii="Calibri" w:hAnsi="Calibri"/>
        </w:rPr>
      </w:pPr>
      <w:r w:rsidRPr="003A362A">
        <w:rPr>
          <w:rFonts w:ascii="Calibri" w:hAnsi="Calibri"/>
        </w:rPr>
        <w:t>By email:</w:t>
      </w:r>
      <w:r w:rsidRPr="003A362A">
        <w:rPr>
          <w:rFonts w:ascii="Calibri" w:hAnsi="Calibri"/>
        </w:rPr>
        <w:tab/>
      </w:r>
      <w:hyperlink r:id="rId26" w:history="1">
        <w:r w:rsidR="00533BCE" w:rsidRPr="003A362A">
          <w:rPr>
            <w:rStyle w:val="Hyperlink"/>
            <w:rFonts w:ascii="Calibri" w:hAnsi="Calibri" w:cstheme="minorBidi"/>
          </w:rPr>
          <w:t>foi@dss.gov.au</w:t>
        </w:r>
      </w:hyperlink>
      <w:r w:rsidR="00533BCE" w:rsidRPr="003A362A">
        <w:rPr>
          <w:rFonts w:ascii="Calibri" w:hAnsi="Calibri"/>
          <w:color w:val="745B00" w:themeColor="accent3" w:themeShade="80"/>
        </w:rPr>
        <w:t xml:space="preserve"> </w:t>
      </w:r>
    </w:p>
    <w:p w14:paraId="15182366" w14:textId="77777777" w:rsidR="00340616" w:rsidRPr="00DE4A36" w:rsidRDefault="00340616" w:rsidP="0054078D">
      <w:pPr>
        <w:pStyle w:val="Heading1Numbered"/>
      </w:pPr>
      <w:bookmarkStart w:id="152" w:name="_Toc421777637"/>
      <w:bookmarkStart w:id="153" w:name="_Toc467773995"/>
      <w:bookmarkStart w:id="154" w:name="_Toc494274684"/>
      <w:r w:rsidRPr="00DE4A36">
        <w:t>Consultation</w:t>
      </w:r>
      <w:bookmarkEnd w:id="152"/>
      <w:bookmarkEnd w:id="153"/>
      <w:bookmarkEnd w:id="154"/>
    </w:p>
    <w:p w14:paraId="15182367" w14:textId="77777777" w:rsidR="00C44B81" w:rsidRPr="003A362A" w:rsidRDefault="00C44B81" w:rsidP="00A971DB">
      <w:pPr>
        <w:spacing w:line="240" w:lineRule="auto"/>
        <w:rPr>
          <w:rFonts w:ascii="Calibri" w:hAnsi="Calibri"/>
        </w:rPr>
      </w:pPr>
      <w:r w:rsidRPr="003A362A">
        <w:rPr>
          <w:rFonts w:ascii="Calibri" w:hAnsi="Calibri"/>
        </w:rPr>
        <w:t xml:space="preserve">In early 2017, the Department of Social Services circulated a paper on the redesign of the Strengthening Communities grants programs to those organisations that were funded under the existing grants programs at that time.  </w:t>
      </w:r>
    </w:p>
    <w:p w14:paraId="15182368" w14:textId="77777777" w:rsidR="00C44B81" w:rsidRPr="003A362A" w:rsidRDefault="00C44B81" w:rsidP="00A971DB">
      <w:pPr>
        <w:spacing w:line="240" w:lineRule="auto"/>
        <w:rPr>
          <w:rFonts w:ascii="Calibri" w:hAnsi="Calibri"/>
        </w:rPr>
      </w:pPr>
      <w:r w:rsidRPr="003A362A">
        <w:rPr>
          <w:rFonts w:ascii="Calibri" w:hAnsi="Calibri"/>
        </w:rPr>
        <w:t>In February and March 2017, Departmental staff conducted face to face or teleconference information sessions across Australia regarding the new Strong and Resilient Communities grants programs.</w:t>
      </w:r>
    </w:p>
    <w:p w14:paraId="15182369" w14:textId="77777777" w:rsidR="00C44B81" w:rsidRPr="003A362A" w:rsidRDefault="00C44B81" w:rsidP="00A971DB">
      <w:pPr>
        <w:spacing w:after="0" w:line="240" w:lineRule="auto"/>
        <w:rPr>
          <w:rFonts w:ascii="Calibri" w:hAnsi="Calibri"/>
        </w:rPr>
      </w:pPr>
      <w:r w:rsidRPr="003A362A">
        <w:rPr>
          <w:rFonts w:ascii="Calibri" w:hAnsi="Calibri"/>
        </w:rPr>
        <w:t>All organisations who received the paper and/or attended consultation sessions were given an opportunity to provide input via a dedicated phone line and email box.</w:t>
      </w:r>
    </w:p>
    <w:p w14:paraId="1518236A" w14:textId="77777777" w:rsidR="00AB7645" w:rsidRPr="003A362A" w:rsidRDefault="00C44B81" w:rsidP="00A971DB">
      <w:pPr>
        <w:spacing w:after="0" w:line="240" w:lineRule="auto"/>
        <w:rPr>
          <w:rFonts w:ascii="Calibri" w:hAnsi="Calibri"/>
        </w:rPr>
      </w:pPr>
      <w:r w:rsidRPr="003A362A">
        <w:rPr>
          <w:rFonts w:ascii="Calibri" w:hAnsi="Calibri"/>
        </w:rPr>
        <w:t>All feedback provided has been considered and used to inform these grant opportunity guidelines.</w:t>
      </w:r>
    </w:p>
    <w:p w14:paraId="1518236B" w14:textId="77777777" w:rsidR="00AB7645" w:rsidRDefault="00AB7645" w:rsidP="00DE4A36">
      <w:pPr>
        <w:pStyle w:val="Heading2Numbered"/>
      </w:pPr>
      <w:r>
        <w:br w:type="page"/>
      </w:r>
    </w:p>
    <w:p w14:paraId="1518236C" w14:textId="77777777" w:rsidR="00C44B81" w:rsidRDefault="00C44B81" w:rsidP="00C44B81">
      <w:pPr>
        <w:spacing w:after="0" w:line="240" w:lineRule="auto"/>
      </w:pPr>
    </w:p>
    <w:p w14:paraId="1518236D" w14:textId="77777777" w:rsidR="00340616" w:rsidRDefault="00340616" w:rsidP="0054078D">
      <w:pPr>
        <w:pStyle w:val="Heading1Numbered"/>
      </w:pPr>
      <w:bookmarkStart w:id="155" w:name="_Toc467773996"/>
      <w:bookmarkStart w:id="156" w:name="_Toc494274685"/>
      <w:r w:rsidRPr="00B72EE8">
        <w:t>Glossary</w:t>
      </w:r>
      <w:bookmarkEnd w:id="155"/>
      <w:bookmarkEnd w:id="156"/>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1B21A4" w14:paraId="15182370" w14:textId="77777777" w:rsidTr="00876CDB">
        <w:trPr>
          <w:tblHeader/>
        </w:trPr>
        <w:tc>
          <w:tcPr>
            <w:tcW w:w="2513" w:type="dxa"/>
          </w:tcPr>
          <w:p w14:paraId="1518236E" w14:textId="77777777" w:rsidR="00306F1F" w:rsidRPr="00FF507B" w:rsidRDefault="00A275FD" w:rsidP="00694DF9">
            <w:pPr>
              <w:tabs>
                <w:tab w:val="left" w:pos="2835"/>
              </w:tabs>
              <w:spacing w:after="120"/>
            </w:pPr>
            <w:r w:rsidRPr="00FF507B">
              <w:rPr>
                <w:b/>
              </w:rPr>
              <w:t>Term</w:t>
            </w:r>
          </w:p>
        </w:tc>
        <w:tc>
          <w:tcPr>
            <w:tcW w:w="6395" w:type="dxa"/>
          </w:tcPr>
          <w:p w14:paraId="1518236F" w14:textId="77777777" w:rsidR="00306F1F" w:rsidRPr="00710FAB" w:rsidRDefault="00A275FD" w:rsidP="00694DF9">
            <w:pPr>
              <w:tabs>
                <w:tab w:val="left" w:pos="2835"/>
              </w:tabs>
              <w:spacing w:after="120"/>
              <w:rPr>
                <w:rFonts w:cs="Arial"/>
                <w:lang w:eastAsia="en-AU"/>
              </w:rPr>
            </w:pPr>
            <w:r w:rsidRPr="00FF507B">
              <w:rPr>
                <w:b/>
              </w:rPr>
              <w:t>Definition</w:t>
            </w:r>
          </w:p>
        </w:tc>
      </w:tr>
      <w:tr w:rsidR="00A275FD" w:rsidRPr="00463AB3" w14:paraId="15182373" w14:textId="77777777" w:rsidTr="00876CDB">
        <w:tc>
          <w:tcPr>
            <w:tcW w:w="2513" w:type="dxa"/>
          </w:tcPr>
          <w:p w14:paraId="15182371" w14:textId="77777777" w:rsidR="00A275FD" w:rsidRDefault="00A275FD" w:rsidP="00694DF9">
            <w:pPr>
              <w:tabs>
                <w:tab w:val="left" w:pos="2835"/>
              </w:tabs>
              <w:spacing w:after="120"/>
            </w:pPr>
            <w:r w:rsidRPr="001B21A4">
              <w:t>assessment criteria</w:t>
            </w:r>
          </w:p>
        </w:tc>
        <w:tc>
          <w:tcPr>
            <w:tcW w:w="6395" w:type="dxa"/>
          </w:tcPr>
          <w:p w14:paraId="15182372" w14:textId="77777777" w:rsidR="00A275FD" w:rsidRPr="00463AB3" w:rsidRDefault="00A275FD" w:rsidP="00694DF9">
            <w:pPr>
              <w:tabs>
                <w:tab w:val="left" w:pos="2835"/>
              </w:tabs>
              <w:spacing w:after="120"/>
            </w:pPr>
            <w:r w:rsidRPr="00710FAB">
              <w:rPr>
                <w:rFonts w:cs="Arial"/>
                <w:lang w:eastAsia="en-AU"/>
              </w:rPr>
              <w:t>The specified principles or standards against which applications will be judged. These criteria are also used to assess the merits of proposals and, in the case of a competitive granting activity, to determine applicant rankings. (</w:t>
            </w:r>
            <w:r>
              <w:rPr>
                <w:rFonts w:cs="Arial"/>
                <w:lang w:eastAsia="en-AU"/>
              </w:rPr>
              <w:t xml:space="preserve">as defined in the </w:t>
            </w:r>
            <w:r w:rsidRPr="00710FAB">
              <w:rPr>
                <w:rFonts w:cs="Arial"/>
                <w:lang w:eastAsia="en-AU"/>
              </w:rPr>
              <w:t>CGRGs)</w:t>
            </w:r>
          </w:p>
        </w:tc>
      </w:tr>
      <w:tr w:rsidR="00340616" w:rsidRPr="00463AB3" w14:paraId="15182376" w14:textId="77777777" w:rsidTr="00876CDB">
        <w:tc>
          <w:tcPr>
            <w:tcW w:w="2513" w:type="dxa"/>
          </w:tcPr>
          <w:p w14:paraId="15182374" w14:textId="77777777" w:rsidR="00340616" w:rsidRPr="00463AB3" w:rsidRDefault="005E0682" w:rsidP="00694DF9">
            <w:pPr>
              <w:tabs>
                <w:tab w:val="left" w:pos="2835"/>
              </w:tabs>
              <w:spacing w:after="120"/>
            </w:pPr>
            <w:r>
              <w:t>c</w:t>
            </w:r>
            <w:r w:rsidR="00340616" w:rsidRPr="00463AB3">
              <w:t>ommencement date</w:t>
            </w:r>
          </w:p>
        </w:tc>
        <w:tc>
          <w:tcPr>
            <w:tcW w:w="6395" w:type="dxa"/>
          </w:tcPr>
          <w:p w14:paraId="15182375" w14:textId="77777777" w:rsidR="00340616" w:rsidRPr="00463AB3" w:rsidRDefault="00340616" w:rsidP="00694DF9">
            <w:pPr>
              <w:tabs>
                <w:tab w:val="left" w:pos="2835"/>
              </w:tabs>
              <w:spacing w:after="120"/>
            </w:pPr>
            <w:r w:rsidRPr="00463AB3">
              <w:t xml:space="preserve">The expected start date for the grant activity. </w:t>
            </w:r>
          </w:p>
        </w:tc>
      </w:tr>
      <w:tr w:rsidR="00340616" w:rsidRPr="001B21A4" w14:paraId="15182379" w14:textId="77777777" w:rsidTr="00876CDB">
        <w:tc>
          <w:tcPr>
            <w:tcW w:w="2513" w:type="dxa"/>
          </w:tcPr>
          <w:p w14:paraId="15182377" w14:textId="77777777" w:rsidR="00340616" w:rsidRPr="00463AB3" w:rsidRDefault="005E0682" w:rsidP="00694DF9">
            <w:pPr>
              <w:tabs>
                <w:tab w:val="left" w:pos="2835"/>
              </w:tabs>
              <w:spacing w:after="120"/>
            </w:pPr>
            <w:r>
              <w:t>c</w:t>
            </w:r>
            <w:r w:rsidR="00340616" w:rsidRPr="00463AB3">
              <w:t>ompletion date</w:t>
            </w:r>
          </w:p>
        </w:tc>
        <w:tc>
          <w:tcPr>
            <w:tcW w:w="6395" w:type="dxa"/>
          </w:tcPr>
          <w:p w14:paraId="15182378" w14:textId="77777777" w:rsidR="00340616" w:rsidRPr="00463AB3" w:rsidRDefault="00340616" w:rsidP="00694DF9">
            <w:pPr>
              <w:tabs>
                <w:tab w:val="left" w:pos="2835"/>
              </w:tabs>
              <w:spacing w:after="120"/>
            </w:pPr>
            <w:r w:rsidRPr="00463AB3">
              <w:t xml:space="preserve">The expected date that the grant activity must be completed and the grant spent by. </w:t>
            </w:r>
          </w:p>
        </w:tc>
      </w:tr>
      <w:tr w:rsidR="00340616" w:rsidRPr="001B21A4" w14:paraId="1518237C" w14:textId="77777777" w:rsidTr="00876CDB">
        <w:tc>
          <w:tcPr>
            <w:tcW w:w="2513" w:type="dxa"/>
          </w:tcPr>
          <w:p w14:paraId="1518237A" w14:textId="77777777" w:rsidR="00340616" w:rsidRDefault="005E0682" w:rsidP="005E0682">
            <w:r>
              <w:t>d</w:t>
            </w:r>
            <w:r w:rsidR="00340616">
              <w:t>ate of effect</w:t>
            </w:r>
          </w:p>
        </w:tc>
        <w:tc>
          <w:tcPr>
            <w:tcW w:w="6395" w:type="dxa"/>
          </w:tcPr>
          <w:p w14:paraId="1518237B" w14:textId="77777777" w:rsidR="00340616" w:rsidRPr="00710FAB" w:rsidRDefault="00340616" w:rsidP="00694DF9">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CGRGs</w:t>
            </w:r>
          </w:p>
        </w:tc>
      </w:tr>
      <w:tr w:rsidR="00340616" w:rsidRPr="001B21A4" w14:paraId="1518237F" w14:textId="77777777" w:rsidTr="00876CDB">
        <w:tc>
          <w:tcPr>
            <w:tcW w:w="2513" w:type="dxa"/>
          </w:tcPr>
          <w:p w14:paraId="1518237D" w14:textId="77777777" w:rsidR="00340616" w:rsidRPr="001B21A4" w:rsidRDefault="00340616" w:rsidP="00694DF9">
            <w:r w:rsidRPr="001B21A4">
              <w:t>decision maker</w:t>
            </w:r>
          </w:p>
        </w:tc>
        <w:tc>
          <w:tcPr>
            <w:tcW w:w="6395" w:type="dxa"/>
          </w:tcPr>
          <w:p w14:paraId="1518237E" w14:textId="77777777" w:rsidR="00340616" w:rsidRPr="00710FAB" w:rsidRDefault="00340616" w:rsidP="00694DF9">
            <w:r w:rsidRPr="00710FAB">
              <w:rPr>
                <w:rFonts w:cs="Arial"/>
                <w:lang w:eastAsia="en-AU"/>
              </w:rPr>
              <w:t>The person who makes a decision to award a grant.</w:t>
            </w:r>
          </w:p>
        </w:tc>
      </w:tr>
      <w:tr w:rsidR="00340616" w:rsidRPr="001B21A4" w14:paraId="15182382" w14:textId="77777777" w:rsidTr="00876CDB">
        <w:tc>
          <w:tcPr>
            <w:tcW w:w="2513" w:type="dxa"/>
          </w:tcPr>
          <w:p w14:paraId="15182380" w14:textId="77777777" w:rsidR="00340616" w:rsidRPr="001B21A4" w:rsidRDefault="00EA4635" w:rsidP="00694DF9">
            <w:r>
              <w:t>d</w:t>
            </w:r>
            <w:r w:rsidR="00340616">
              <w:t>ouble dipping</w:t>
            </w:r>
          </w:p>
        </w:tc>
        <w:tc>
          <w:tcPr>
            <w:tcW w:w="6395" w:type="dxa"/>
          </w:tcPr>
          <w:p w14:paraId="15182381" w14:textId="77777777" w:rsidR="00340616" w:rsidRPr="00710FAB" w:rsidRDefault="00340616" w:rsidP="00694DF9">
            <w:r w:rsidRPr="00710FAB">
              <w:t xml:space="preserve">Double dipping occurs where a grant recipient is able to obtain </w:t>
            </w:r>
            <w:r>
              <w:t xml:space="preserve">a </w:t>
            </w:r>
            <w:r w:rsidRPr="00710FAB">
              <w:t>gra</w:t>
            </w:r>
            <w:r>
              <w:t xml:space="preserve">nt </w:t>
            </w:r>
            <w:r w:rsidRPr="00710FAB">
              <w:t>for the same project or activity from more than one source. CGRGs</w:t>
            </w:r>
          </w:p>
        </w:tc>
      </w:tr>
      <w:tr w:rsidR="00340616" w:rsidRPr="001B21A4" w14:paraId="15182385" w14:textId="77777777" w:rsidTr="00876CDB">
        <w:tc>
          <w:tcPr>
            <w:tcW w:w="2513" w:type="dxa"/>
          </w:tcPr>
          <w:p w14:paraId="15182383" w14:textId="77777777" w:rsidR="00340616" w:rsidRPr="001B21A4" w:rsidRDefault="00340616" w:rsidP="00694DF9">
            <w:pPr>
              <w:tabs>
                <w:tab w:val="left" w:pos="2835"/>
              </w:tabs>
              <w:spacing w:after="120"/>
            </w:pPr>
            <w:r w:rsidRPr="001B21A4">
              <w:t>eligibility criteria</w:t>
            </w:r>
          </w:p>
        </w:tc>
        <w:tc>
          <w:tcPr>
            <w:tcW w:w="6395" w:type="dxa"/>
          </w:tcPr>
          <w:p w14:paraId="15182384" w14:textId="77777777" w:rsidR="00340616" w:rsidRPr="00710FAB" w:rsidRDefault="00340616" w:rsidP="00694DF9">
            <w:pPr>
              <w:tabs>
                <w:tab w:val="left" w:pos="2835"/>
              </w:tabs>
              <w:spacing w:after="120"/>
            </w:pPr>
            <w:r w:rsidRPr="00710FAB">
              <w:rPr>
                <w:rFonts w:cs="Arial"/>
                <w:lang w:eastAsia="en-AU"/>
              </w:rPr>
              <w:t>The principles, standards or rules that a grant applicant must meet to qualify for consideration of a grant. Eligibility criteria may apply in addition to assessment criteria. (CGRGs)</w:t>
            </w:r>
          </w:p>
        </w:tc>
      </w:tr>
      <w:tr w:rsidR="00340616" w:rsidRPr="001B21A4" w14:paraId="15182388" w14:textId="77777777" w:rsidTr="00876CDB">
        <w:tc>
          <w:tcPr>
            <w:tcW w:w="2513" w:type="dxa"/>
          </w:tcPr>
          <w:p w14:paraId="15182386" w14:textId="77777777" w:rsidR="00340616" w:rsidRPr="001B21A4" w:rsidRDefault="00340616" w:rsidP="00694DF9">
            <w:pPr>
              <w:tabs>
                <w:tab w:val="left" w:pos="2835"/>
              </w:tabs>
              <w:spacing w:after="120"/>
            </w:pPr>
            <w:r>
              <w:t xml:space="preserve">Commonwealth </w:t>
            </w:r>
            <w:r w:rsidRPr="001B21A4">
              <w:t>entity</w:t>
            </w:r>
          </w:p>
        </w:tc>
        <w:tc>
          <w:tcPr>
            <w:tcW w:w="6395" w:type="dxa"/>
          </w:tcPr>
          <w:p w14:paraId="15182387" w14:textId="77777777" w:rsidR="00340616" w:rsidRPr="00710FAB" w:rsidRDefault="00340616" w:rsidP="00694DF9">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340616" w:rsidRPr="001B21A4" w14:paraId="1518238B" w14:textId="77777777" w:rsidTr="00A275FD">
        <w:tc>
          <w:tcPr>
            <w:tcW w:w="2513" w:type="dxa"/>
          </w:tcPr>
          <w:p w14:paraId="15182389" w14:textId="77777777" w:rsidR="00340616" w:rsidRPr="001B21A4" w:rsidRDefault="00340616" w:rsidP="00694DF9">
            <w:pPr>
              <w:spacing w:after="120"/>
            </w:pPr>
            <w:r w:rsidRPr="0007627E">
              <w:t xml:space="preserve">cost shifting </w:t>
            </w:r>
          </w:p>
        </w:tc>
        <w:tc>
          <w:tcPr>
            <w:tcW w:w="6395" w:type="dxa"/>
          </w:tcPr>
          <w:p w14:paraId="1518238A" w14:textId="77777777" w:rsidR="00340616" w:rsidRPr="00710FAB" w:rsidRDefault="00340616" w:rsidP="00694DF9">
            <w:r w:rsidRPr="00710FAB">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(CGRGs)</w:t>
            </w:r>
          </w:p>
        </w:tc>
      </w:tr>
      <w:tr w:rsidR="00340616" w:rsidRPr="00463AB3" w14:paraId="15182393" w14:textId="77777777" w:rsidTr="00A275FD">
        <w:tc>
          <w:tcPr>
            <w:tcW w:w="2513" w:type="dxa"/>
          </w:tcPr>
          <w:p w14:paraId="1518238C" w14:textId="77777777" w:rsidR="00340616" w:rsidRPr="00463AB3" w:rsidRDefault="00340616" w:rsidP="00694DF9">
            <w:pPr>
              <w:tabs>
                <w:tab w:val="left" w:pos="2835"/>
              </w:tabs>
              <w:spacing w:after="120"/>
            </w:pPr>
            <w:r w:rsidRPr="00463AB3">
              <w:rPr>
                <w:rFonts w:cs="Arial"/>
                <w:lang w:eastAsia="en-AU"/>
              </w:rPr>
              <w:t xml:space="preserve">grant </w:t>
            </w:r>
          </w:p>
        </w:tc>
        <w:tc>
          <w:tcPr>
            <w:tcW w:w="6395" w:type="dxa"/>
          </w:tcPr>
          <w:p w14:paraId="1518238D" w14:textId="77777777" w:rsidR="00340616" w:rsidRPr="00463AB3" w:rsidRDefault="00340616" w:rsidP="00694DF9">
            <w:pPr>
              <w:rPr>
                <w:rFonts w:cs="Arial"/>
                <w:lang w:eastAsia="en-AU"/>
              </w:rPr>
            </w:pPr>
            <w:r w:rsidRPr="00463AB3">
              <w:rPr>
                <w:rFonts w:cs="Arial"/>
                <w:lang w:eastAsia="en-AU"/>
              </w:rPr>
              <w:t>a grant is an arrangement for the provision of financial assistance by the Commonwealth or on behalf of the Commonwealth:</w:t>
            </w:r>
          </w:p>
          <w:p w14:paraId="1518238E" w14:textId="77777777" w:rsidR="00340616" w:rsidRPr="00463AB3" w:rsidRDefault="00340616" w:rsidP="00726710">
            <w:pPr>
              <w:numPr>
                <w:ilvl w:val="0"/>
                <w:numId w:val="7"/>
              </w:numPr>
              <w:suppressAutoHyphens w:val="0"/>
              <w:spacing w:before="0" w:after="40" w:line="240" w:lineRule="auto"/>
              <w:ind w:left="459" w:hanging="425"/>
              <w:rPr>
                <w:rFonts w:cs="Arial"/>
                <w:lang w:eastAsia="en-AU"/>
              </w:rPr>
            </w:pPr>
            <w:r w:rsidRPr="00463AB3">
              <w:rPr>
                <w:rFonts w:cs="Arial"/>
                <w:lang w:eastAsia="en-AU"/>
              </w:rPr>
              <w:t>under which relevant money or other CRF money, is to be paid to a recipient other than the Commonwealth; and</w:t>
            </w:r>
          </w:p>
          <w:p w14:paraId="1518238F" w14:textId="77777777" w:rsidR="00340616" w:rsidRPr="00463AB3" w:rsidRDefault="00340616" w:rsidP="00726710">
            <w:pPr>
              <w:numPr>
                <w:ilvl w:val="0"/>
                <w:numId w:val="7"/>
              </w:numPr>
              <w:suppressAutoHyphens w:val="0"/>
              <w:spacing w:before="0" w:after="40" w:line="240" w:lineRule="auto"/>
              <w:ind w:left="459" w:hanging="425"/>
              <w:rPr>
                <w:rFonts w:cs="Arial"/>
                <w:lang w:eastAsia="en-AU"/>
              </w:rPr>
            </w:pPr>
            <w:r w:rsidRPr="00463AB3">
              <w:rPr>
                <w:rFonts w:cs="Arial"/>
                <w:lang w:eastAsia="en-AU"/>
              </w:rPr>
              <w:lastRenderedPageBreak/>
              <w:t>which is intended to assist the recipient achieve its goals; and</w:t>
            </w:r>
          </w:p>
          <w:p w14:paraId="15182390" w14:textId="77777777" w:rsidR="00340616" w:rsidRPr="00463AB3" w:rsidRDefault="00340616" w:rsidP="00726710">
            <w:pPr>
              <w:numPr>
                <w:ilvl w:val="0"/>
                <w:numId w:val="7"/>
              </w:numPr>
              <w:suppressAutoHyphens w:val="0"/>
              <w:spacing w:before="0" w:after="40" w:line="240" w:lineRule="auto"/>
              <w:ind w:left="459" w:hanging="425"/>
              <w:rPr>
                <w:rFonts w:cs="Arial"/>
                <w:lang w:eastAsia="en-AU"/>
              </w:rPr>
            </w:pPr>
            <w:r w:rsidRPr="00463AB3">
              <w:rPr>
                <w:rFonts w:cs="Arial"/>
                <w:lang w:eastAsia="en-AU"/>
              </w:rPr>
              <w:t>which is intended to help address one or more of the Australian Government’s policy objectives; and</w:t>
            </w:r>
          </w:p>
          <w:p w14:paraId="15182391" w14:textId="77777777" w:rsidR="00340616" w:rsidRDefault="00340616" w:rsidP="00694DF9">
            <w:pPr>
              <w:tabs>
                <w:tab w:val="left" w:pos="2835"/>
              </w:tabs>
              <w:spacing w:after="120"/>
              <w:rPr>
                <w:rFonts w:cs="Arial"/>
                <w:lang w:eastAsia="en-AU"/>
              </w:rPr>
            </w:pPr>
            <w:r w:rsidRPr="00463AB3">
              <w:rPr>
                <w:rFonts w:cs="Arial"/>
                <w:lang w:eastAsia="en-AU"/>
              </w:rPr>
              <w:t xml:space="preserve">under which the recipient may be required to act in accordance with specified terms or conditions. </w:t>
            </w:r>
          </w:p>
          <w:p w14:paraId="15182392" w14:textId="77777777" w:rsidR="00340616" w:rsidRPr="00463AB3" w:rsidRDefault="00340616" w:rsidP="00694DF9">
            <w:pPr>
              <w:tabs>
                <w:tab w:val="left" w:pos="2835"/>
              </w:tabs>
              <w:spacing w:after="120"/>
            </w:pPr>
            <w:r>
              <w:rPr>
                <w:rFonts w:cs="Arial"/>
                <w:lang w:eastAsia="en-AU"/>
              </w:rPr>
              <w:t>CGRGs section 2.3</w:t>
            </w:r>
          </w:p>
        </w:tc>
      </w:tr>
      <w:tr w:rsidR="00340616" w:rsidRPr="001B21A4" w14:paraId="15182396" w14:textId="77777777" w:rsidTr="00A275FD">
        <w:tc>
          <w:tcPr>
            <w:tcW w:w="2513" w:type="dxa"/>
          </w:tcPr>
          <w:p w14:paraId="15182394" w14:textId="77777777" w:rsidR="00340616" w:rsidRPr="0007627E" w:rsidRDefault="00340616" w:rsidP="00694DF9">
            <w:pPr>
              <w:tabs>
                <w:tab w:val="left" w:pos="2835"/>
              </w:tabs>
              <w:spacing w:after="120"/>
            </w:pPr>
            <w:r>
              <w:lastRenderedPageBreak/>
              <w:t xml:space="preserve">grant </w:t>
            </w:r>
            <w:r w:rsidRPr="001B21A4">
              <w:t>activity</w:t>
            </w:r>
          </w:p>
        </w:tc>
        <w:tc>
          <w:tcPr>
            <w:tcW w:w="6395" w:type="dxa"/>
          </w:tcPr>
          <w:p w14:paraId="15182395" w14:textId="77777777" w:rsidR="00340616" w:rsidRPr="00710FAB" w:rsidRDefault="00340616" w:rsidP="00694DF9">
            <w:pPr>
              <w:tabs>
                <w:tab w:val="left" w:pos="2835"/>
              </w:tabs>
              <w:spacing w:after="120"/>
            </w:pPr>
            <w:r w:rsidRPr="00710FAB">
              <w:t>Is the project /tasks /services that the Grantee is required to undertake with the grant money. It is described in the Grant Agreement. (Proposed definition in the grants taxonomy)</w:t>
            </w:r>
          </w:p>
        </w:tc>
      </w:tr>
      <w:tr w:rsidR="00340616" w:rsidRPr="001B21A4" w14:paraId="15182399" w14:textId="77777777" w:rsidTr="00A275FD">
        <w:tc>
          <w:tcPr>
            <w:tcW w:w="2513" w:type="dxa"/>
          </w:tcPr>
          <w:p w14:paraId="15182397" w14:textId="77777777" w:rsidR="00340616" w:rsidRPr="001B21A4" w:rsidRDefault="00340616" w:rsidP="00694DF9">
            <w:pPr>
              <w:tabs>
                <w:tab w:val="left" w:pos="2835"/>
              </w:tabs>
              <w:spacing w:after="120"/>
            </w:pPr>
            <w:r w:rsidRPr="001B21A4">
              <w:t>grant agreement</w:t>
            </w:r>
          </w:p>
        </w:tc>
        <w:tc>
          <w:tcPr>
            <w:tcW w:w="6395" w:type="dxa"/>
          </w:tcPr>
          <w:p w14:paraId="15182398" w14:textId="77777777" w:rsidR="00340616" w:rsidRPr="00710FAB" w:rsidRDefault="00340616" w:rsidP="00694DF9">
            <w:pPr>
              <w:tabs>
                <w:tab w:val="left" w:pos="2835"/>
              </w:tabs>
              <w:spacing w:after="120"/>
            </w:pPr>
            <w:r w:rsidRPr="00710FAB">
              <w:t xml:space="preserve">Grant agreement means the contract template used by Australian Government entities to </w:t>
            </w:r>
            <w:r>
              <w:t xml:space="preserve">set out the mutual obligations relating to the provision of the grant. The Australian Government is standardising and streamlining </w:t>
            </w:r>
            <w:r w:rsidRPr="00710FAB">
              <w:t>grant agreements between the Commonwealth and grant recipients to allow grant recipients to engage more easily and efficiently with the Commonwealth. (CGRGs)</w:t>
            </w:r>
          </w:p>
        </w:tc>
      </w:tr>
      <w:tr w:rsidR="00340616" w:rsidRPr="001B21A4" w14:paraId="1518239C" w14:textId="77777777" w:rsidTr="00A275FD">
        <w:tc>
          <w:tcPr>
            <w:tcW w:w="2513" w:type="dxa"/>
          </w:tcPr>
          <w:p w14:paraId="1518239A" w14:textId="77777777" w:rsidR="00340616" w:rsidRPr="001B21A4" w:rsidRDefault="00340616" w:rsidP="00694DF9">
            <w:pPr>
              <w:tabs>
                <w:tab w:val="left" w:pos="2835"/>
              </w:tabs>
              <w:spacing w:after="120"/>
            </w:pPr>
            <w:r>
              <w:t>grant opportunity</w:t>
            </w:r>
          </w:p>
        </w:tc>
        <w:tc>
          <w:tcPr>
            <w:tcW w:w="6395" w:type="dxa"/>
          </w:tcPr>
          <w:p w14:paraId="1518239B" w14:textId="77777777" w:rsidR="00340616" w:rsidRPr="00710FAB" w:rsidRDefault="00340616" w:rsidP="00694DF9">
            <w:pPr>
              <w:tabs>
                <w:tab w:val="left" w:pos="2835"/>
              </w:tabs>
              <w:spacing w:after="120"/>
            </w:pPr>
            <w:r w:rsidRPr="00710FAB">
              <w:t>A notice published on GrantConnect advertising the availability of Commonwealth grants. (Proposed definition in the grants taxonomy)</w:t>
            </w:r>
          </w:p>
        </w:tc>
      </w:tr>
      <w:tr w:rsidR="00340616" w:rsidRPr="001B21A4" w14:paraId="1518239F" w14:textId="77777777" w:rsidTr="00A275FD">
        <w:tc>
          <w:tcPr>
            <w:tcW w:w="2513" w:type="dxa"/>
          </w:tcPr>
          <w:p w14:paraId="1518239D" w14:textId="77777777" w:rsidR="00340616" w:rsidRPr="001B21A4" w:rsidRDefault="00340616" w:rsidP="00694DF9">
            <w:pPr>
              <w:tabs>
                <w:tab w:val="left" w:pos="2835"/>
              </w:tabs>
              <w:spacing w:after="120"/>
            </w:pPr>
            <w:r w:rsidRPr="001B21A4">
              <w:t xml:space="preserve">grant </w:t>
            </w:r>
            <w:r>
              <w:t>program</w:t>
            </w:r>
          </w:p>
        </w:tc>
        <w:tc>
          <w:tcPr>
            <w:tcW w:w="6395" w:type="dxa"/>
          </w:tcPr>
          <w:p w14:paraId="1518239E" w14:textId="77777777" w:rsidR="00340616" w:rsidRPr="00710FAB" w:rsidRDefault="00340616" w:rsidP="00694DF9">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340616" w:rsidRPr="001B21A4" w14:paraId="151823A2" w14:textId="77777777" w:rsidTr="00A275FD">
        <w:tc>
          <w:tcPr>
            <w:tcW w:w="2513" w:type="dxa"/>
          </w:tcPr>
          <w:p w14:paraId="151823A0" w14:textId="77777777" w:rsidR="00340616" w:rsidRPr="001B21A4" w:rsidRDefault="005E0682" w:rsidP="005E0682">
            <w:pPr>
              <w:tabs>
                <w:tab w:val="left" w:pos="2835"/>
              </w:tabs>
              <w:spacing w:after="120"/>
            </w:pPr>
            <w:r>
              <w:t>g</w:t>
            </w:r>
            <w:r w:rsidR="00340616">
              <w:t>rantee</w:t>
            </w:r>
          </w:p>
        </w:tc>
        <w:tc>
          <w:tcPr>
            <w:tcW w:w="6395" w:type="dxa"/>
          </w:tcPr>
          <w:p w14:paraId="151823A1" w14:textId="77777777" w:rsidR="00340616" w:rsidRPr="00710FAB" w:rsidRDefault="00340616" w:rsidP="00694DF9">
            <w:pPr>
              <w:tabs>
                <w:tab w:val="left" w:pos="2835"/>
              </w:tabs>
              <w:spacing w:after="120"/>
            </w:pPr>
            <w:r w:rsidRPr="00710FAB">
              <w:t>An individual/organisation that has been awarded a grant. (Proposed definition in the grants taxonomy)</w:t>
            </w:r>
          </w:p>
        </w:tc>
      </w:tr>
      <w:tr w:rsidR="00340616" w:rsidRPr="00463AB3" w14:paraId="151823A5" w14:textId="77777777" w:rsidTr="00A275FD">
        <w:tc>
          <w:tcPr>
            <w:tcW w:w="2513" w:type="dxa"/>
          </w:tcPr>
          <w:p w14:paraId="151823A3" w14:textId="77777777" w:rsidR="00340616" w:rsidRPr="00463AB3" w:rsidRDefault="00340616" w:rsidP="00694DF9">
            <w:pPr>
              <w:tabs>
                <w:tab w:val="left" w:pos="2835"/>
              </w:tabs>
              <w:spacing w:after="120"/>
            </w:pPr>
            <w:r w:rsidRPr="00463AB3">
              <w:t>PBS Program</w:t>
            </w:r>
          </w:p>
        </w:tc>
        <w:tc>
          <w:tcPr>
            <w:tcW w:w="6395" w:type="dxa"/>
          </w:tcPr>
          <w:p w14:paraId="151823A4" w14:textId="77777777" w:rsidR="00340616" w:rsidRPr="00463AB3" w:rsidRDefault="00340616" w:rsidP="00694DF9">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340616" w:rsidRPr="001B21A4" w14:paraId="151823A8" w14:textId="77777777" w:rsidTr="00A275FD">
        <w:tc>
          <w:tcPr>
            <w:tcW w:w="2513" w:type="dxa"/>
          </w:tcPr>
          <w:p w14:paraId="151823A6" w14:textId="77777777" w:rsidR="00340616" w:rsidRPr="001B21A4" w:rsidRDefault="00340616" w:rsidP="00694DF9">
            <w:pPr>
              <w:tabs>
                <w:tab w:val="left" w:pos="2835"/>
              </w:tabs>
              <w:spacing w:after="120"/>
            </w:pPr>
            <w:r w:rsidRPr="001B21A4">
              <w:t>selection criteria</w:t>
            </w:r>
          </w:p>
        </w:tc>
        <w:tc>
          <w:tcPr>
            <w:tcW w:w="6395" w:type="dxa"/>
          </w:tcPr>
          <w:p w14:paraId="151823A7" w14:textId="77777777" w:rsidR="00340616" w:rsidRPr="00710FAB" w:rsidRDefault="00340616" w:rsidP="00694DF9">
            <w:pPr>
              <w:tabs>
                <w:tab w:val="left" w:pos="2835"/>
              </w:tabs>
              <w:spacing w:after="120"/>
            </w:pPr>
            <w:r w:rsidRPr="00710FAB">
              <w:t>Comprise eligibility criteria and assessment criteria. (CGRGs)</w:t>
            </w:r>
          </w:p>
        </w:tc>
      </w:tr>
      <w:tr w:rsidR="00340616" w:rsidRPr="001B21A4" w14:paraId="151823AB" w14:textId="77777777" w:rsidTr="00A275FD">
        <w:tc>
          <w:tcPr>
            <w:tcW w:w="2513" w:type="dxa"/>
          </w:tcPr>
          <w:p w14:paraId="151823A9" w14:textId="77777777" w:rsidR="00340616" w:rsidRPr="001B21A4" w:rsidRDefault="00340616" w:rsidP="00694DF9">
            <w:pPr>
              <w:tabs>
                <w:tab w:val="left" w:pos="2835"/>
              </w:tabs>
              <w:spacing w:after="120"/>
            </w:pPr>
            <w:r w:rsidRPr="001B21A4">
              <w:t>selection process</w:t>
            </w:r>
          </w:p>
        </w:tc>
        <w:tc>
          <w:tcPr>
            <w:tcW w:w="6395" w:type="dxa"/>
          </w:tcPr>
          <w:p w14:paraId="151823AA" w14:textId="77777777" w:rsidR="00340616" w:rsidRPr="00710FAB" w:rsidRDefault="00340616" w:rsidP="00694DF9">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 (CGRGs)</w:t>
            </w:r>
          </w:p>
        </w:tc>
      </w:tr>
    </w:tbl>
    <w:p w14:paraId="151823AF" w14:textId="47FE128B" w:rsidR="00340616" w:rsidRDefault="00340616" w:rsidP="00E064B9">
      <w:pPr>
        <w:tabs>
          <w:tab w:val="left" w:pos="2835"/>
        </w:tabs>
        <w:spacing w:after="120"/>
      </w:pPr>
    </w:p>
    <w:sectPr w:rsidR="00340616" w:rsidSect="00EB3F10">
      <w:headerReference w:type="default" r:id="rId27"/>
      <w:footerReference w:type="default" r:id="rId28"/>
      <w:headerReference w:type="first" r:id="rId29"/>
      <w:pgSz w:w="11906" w:h="16838" w:code="9"/>
      <w:pgMar w:top="993" w:right="1418" w:bottom="1418" w:left="1418" w:header="567" w:footer="62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90114C" w15:done="0"/>
  <w15:commentEx w15:paraId="3CE813B0" w15:done="0"/>
  <w15:commentEx w15:paraId="2672BAB5" w15:done="0"/>
  <w15:commentEx w15:paraId="6833FA77" w15:done="0"/>
  <w15:commentEx w15:paraId="50086E47" w15:done="0"/>
  <w15:commentEx w15:paraId="7D4B733B" w15:paraIdParent="50086E47" w15:done="0"/>
  <w15:commentEx w15:paraId="3C6A805D" w15:done="0"/>
  <w15:commentEx w15:paraId="2DEE9A50" w15:done="0"/>
  <w15:commentEx w15:paraId="1463E549" w15:done="0"/>
  <w15:commentEx w15:paraId="5CCB3E3C" w15:done="0"/>
  <w15:commentEx w15:paraId="63E1E815" w15:paraIdParent="5CCB3E3C" w15:done="0"/>
  <w15:commentEx w15:paraId="6F138BAB" w15:done="0"/>
  <w15:commentEx w15:paraId="5F06967B" w15:done="0"/>
  <w15:commentEx w15:paraId="7C1F6473" w15:done="0"/>
  <w15:commentEx w15:paraId="2FD9C579" w15:done="0"/>
  <w15:commentEx w15:paraId="7FB5028D" w15:done="0"/>
  <w15:commentEx w15:paraId="5B5D9C1E" w15:done="0"/>
  <w15:commentEx w15:paraId="63AABF4A" w15:done="0"/>
  <w15:commentEx w15:paraId="011D86DA" w15:done="0"/>
  <w15:commentEx w15:paraId="6243D8D1" w15:done="0"/>
  <w15:commentEx w15:paraId="7E60C3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5BAEF" w14:textId="77777777" w:rsidR="007E22EB" w:rsidRDefault="007E22EB" w:rsidP="00EF4574">
      <w:pPr>
        <w:spacing w:before="0" w:after="0" w:line="240" w:lineRule="auto"/>
      </w:pPr>
      <w:r>
        <w:separator/>
      </w:r>
    </w:p>
    <w:p w14:paraId="62811E64" w14:textId="77777777" w:rsidR="007E22EB" w:rsidRDefault="007E22EB"/>
  </w:endnote>
  <w:endnote w:type="continuationSeparator" w:id="0">
    <w:p w14:paraId="24CD9486" w14:textId="77777777" w:rsidR="007E22EB" w:rsidRDefault="007E22EB" w:rsidP="00EF4574">
      <w:pPr>
        <w:spacing w:before="0" w:after="0" w:line="240" w:lineRule="auto"/>
      </w:pPr>
      <w:r>
        <w:continuationSeparator/>
      </w:r>
    </w:p>
    <w:p w14:paraId="7DC7A900" w14:textId="77777777" w:rsidR="007E22EB" w:rsidRDefault="007E2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823B8" w14:textId="47AD9A67" w:rsidR="009C1B24" w:rsidRDefault="009C1B24" w:rsidP="005970EA">
    <w:pPr>
      <w:pStyle w:val="Footer"/>
      <w:rPr>
        <w:noProof/>
      </w:rPr>
    </w:pPr>
    <w:r>
      <w:tab/>
    </w:r>
    <w:r>
      <w:tab/>
    </w:r>
    <w:r>
      <w:fldChar w:fldCharType="begin"/>
    </w:r>
    <w:r>
      <w:instrText xml:space="preserve"> PAGE   \* MERGEFORMAT </w:instrText>
    </w:r>
    <w:r>
      <w:fldChar w:fldCharType="separate"/>
    </w:r>
    <w:r w:rsidR="00924E8B">
      <w:rPr>
        <w:noProof/>
      </w:rPr>
      <w:t>12</w:t>
    </w:r>
    <w:r>
      <w:rPr>
        <w:noProof/>
      </w:rPr>
      <w:fldChar w:fldCharType="end"/>
    </w:r>
  </w:p>
  <w:p w14:paraId="151823B9" w14:textId="77777777" w:rsidR="009C1B24" w:rsidRDefault="009C1B24" w:rsidP="005970EA">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D6007" w14:textId="77777777" w:rsidR="007E22EB" w:rsidRDefault="007E22EB" w:rsidP="0020122A">
      <w:pPr>
        <w:pStyle w:val="FootnoteSeparator"/>
      </w:pPr>
    </w:p>
  </w:footnote>
  <w:footnote w:type="continuationSeparator" w:id="0">
    <w:p w14:paraId="1D244C0B" w14:textId="77777777" w:rsidR="007E22EB" w:rsidRDefault="007E22EB" w:rsidP="00EF4574">
      <w:pPr>
        <w:spacing w:before="0" w:after="0" w:line="240" w:lineRule="auto"/>
      </w:pPr>
      <w:r>
        <w:continuationSeparator/>
      </w:r>
    </w:p>
    <w:p w14:paraId="14860117" w14:textId="77777777" w:rsidR="007E22EB" w:rsidRDefault="007E22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823B7" w14:textId="77777777" w:rsidR="009C1B24" w:rsidRPr="000A6A8B" w:rsidRDefault="009C1B24" w:rsidP="000A6A8B">
    <w:pPr>
      <w:pStyle w:val="Header"/>
      <w:jc w:val="center"/>
      <w:rPr>
        <w:rStyle w:val="Classificatio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823BA" w14:textId="77777777" w:rsidR="009C1B24" w:rsidRDefault="009C1B24" w:rsidP="000A6A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3B0"/>
    <w:multiLevelType w:val="hybridMultilevel"/>
    <w:tmpl w:val="E5800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nsid w:val="0FAF5769"/>
    <w:multiLevelType w:val="hybridMultilevel"/>
    <w:tmpl w:val="374A7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CA3766"/>
    <w:multiLevelType w:val="hybridMultilevel"/>
    <w:tmpl w:val="F6105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nsid w:val="2F2D1FCB"/>
    <w:multiLevelType w:val="hybridMultilevel"/>
    <w:tmpl w:val="C1042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4D37F7"/>
    <w:multiLevelType w:val="hybridMultilevel"/>
    <w:tmpl w:val="9508C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C60A23"/>
    <w:multiLevelType w:val="hybridMultilevel"/>
    <w:tmpl w:val="2132CF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B460302"/>
    <w:multiLevelType w:val="hybridMultilevel"/>
    <w:tmpl w:val="25268C5E"/>
    <w:lvl w:ilvl="0" w:tplc="884AFE4E">
      <w:start w:val="1"/>
      <w:numFmt w:val="bullet"/>
      <w:lvlText w:val=""/>
      <w:lvlJc w:val="left"/>
      <w:pPr>
        <w:ind w:left="731" w:hanging="360"/>
      </w:pPr>
      <w:rPr>
        <w:rFonts w:ascii="Symbol" w:hAnsi="Symbol" w:hint="default"/>
      </w:rPr>
    </w:lvl>
    <w:lvl w:ilvl="1" w:tplc="0C090003">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5">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6">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nsid w:val="5A483E7E"/>
    <w:multiLevelType w:val="hybridMultilevel"/>
    <w:tmpl w:val="64908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6762CA"/>
    <w:multiLevelType w:val="hybridMultilevel"/>
    <w:tmpl w:val="59E65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2">
    <w:nsid w:val="6C764B88"/>
    <w:multiLevelType w:val="hybridMultilevel"/>
    <w:tmpl w:val="D15C4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nsid w:val="7F2E546E"/>
    <w:multiLevelType w:val="hybridMultilevel"/>
    <w:tmpl w:val="81C87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17"/>
  </w:num>
  <w:num w:numId="5">
    <w:abstractNumId w:val="20"/>
  </w:num>
  <w:num w:numId="6">
    <w:abstractNumId w:val="3"/>
  </w:num>
  <w:num w:numId="7">
    <w:abstractNumId w:val="5"/>
  </w:num>
  <w:num w:numId="8">
    <w:abstractNumId w:val="4"/>
  </w:num>
  <w:num w:numId="9">
    <w:abstractNumId w:val="8"/>
  </w:num>
  <w:num w:numId="10">
    <w:abstractNumId w:val="16"/>
  </w:num>
  <w:num w:numId="11">
    <w:abstractNumId w:val="21"/>
  </w:num>
  <w:num w:numId="12">
    <w:abstractNumId w:val="15"/>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9"/>
  </w:num>
  <w:num w:numId="14">
    <w:abstractNumId w:val="15"/>
  </w:num>
  <w:num w:numId="15">
    <w:abstractNumId w:val="10"/>
  </w:num>
  <w:num w:numId="16">
    <w:abstractNumId w:val="7"/>
  </w:num>
  <w:num w:numId="17">
    <w:abstractNumId w:val="12"/>
  </w:num>
  <w:num w:numId="18">
    <w:abstractNumId w:val="11"/>
  </w:num>
  <w:num w:numId="19">
    <w:abstractNumId w:val="13"/>
  </w:num>
  <w:num w:numId="20">
    <w:abstractNumId w:val="18"/>
  </w:num>
  <w:num w:numId="21">
    <w:abstractNumId w:val="0"/>
  </w:num>
  <w:num w:numId="22">
    <w:abstractNumId w:val="23"/>
  </w:num>
  <w:num w:numId="23">
    <w:abstractNumId w:val="6"/>
  </w:num>
  <w:num w:numId="24">
    <w:abstractNumId w:val="14"/>
  </w:num>
  <w:num w:numId="25">
    <w:abstractNumId w:val="2"/>
  </w:num>
  <w:num w:numId="26">
    <w:abstractNumId w:val="25"/>
  </w:num>
  <w:num w:numId="27">
    <w:abstractNumId w:val="19"/>
  </w:num>
  <w:num w:numId="28">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ost, Melissa">
    <w15:presenceInfo w15:providerId="AD" w15:userId="S-1-5-21-3116327230-3747694248-558935996-8049"/>
  </w15:person>
  <w15:person w15:author="Midgley, Kelly">
    <w15:presenceInfo w15:providerId="AD" w15:userId="S-1-5-21-3116327230-3747694248-558935996-68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48E2"/>
    <w:rsid w:val="00012A27"/>
    <w:rsid w:val="000269D3"/>
    <w:rsid w:val="0002782F"/>
    <w:rsid w:val="00031305"/>
    <w:rsid w:val="00045933"/>
    <w:rsid w:val="00050D65"/>
    <w:rsid w:val="00054E4D"/>
    <w:rsid w:val="00056305"/>
    <w:rsid w:val="00060073"/>
    <w:rsid w:val="000603C7"/>
    <w:rsid w:val="00061A22"/>
    <w:rsid w:val="00061A8F"/>
    <w:rsid w:val="00062053"/>
    <w:rsid w:val="000623A2"/>
    <w:rsid w:val="0006243E"/>
    <w:rsid w:val="000626BE"/>
    <w:rsid w:val="00074A84"/>
    <w:rsid w:val="00074F07"/>
    <w:rsid w:val="00076771"/>
    <w:rsid w:val="000829F4"/>
    <w:rsid w:val="00082FF9"/>
    <w:rsid w:val="00090E86"/>
    <w:rsid w:val="000955EF"/>
    <w:rsid w:val="00096839"/>
    <w:rsid w:val="000A271A"/>
    <w:rsid w:val="000A276C"/>
    <w:rsid w:val="000A4B30"/>
    <w:rsid w:val="000A6A8B"/>
    <w:rsid w:val="000C2A48"/>
    <w:rsid w:val="000C52BC"/>
    <w:rsid w:val="000C5F75"/>
    <w:rsid w:val="000C74F1"/>
    <w:rsid w:val="000D2993"/>
    <w:rsid w:val="000D2CE5"/>
    <w:rsid w:val="000D3BCA"/>
    <w:rsid w:val="000D60B1"/>
    <w:rsid w:val="000E1792"/>
    <w:rsid w:val="000E1AD1"/>
    <w:rsid w:val="000F4509"/>
    <w:rsid w:val="001025D2"/>
    <w:rsid w:val="00103A95"/>
    <w:rsid w:val="00110813"/>
    <w:rsid w:val="00121F0E"/>
    <w:rsid w:val="00131C22"/>
    <w:rsid w:val="00135427"/>
    <w:rsid w:val="00136530"/>
    <w:rsid w:val="00142FF5"/>
    <w:rsid w:val="001459AB"/>
    <w:rsid w:val="00146ECE"/>
    <w:rsid w:val="001541EA"/>
    <w:rsid w:val="00155903"/>
    <w:rsid w:val="00157662"/>
    <w:rsid w:val="001612A4"/>
    <w:rsid w:val="00165902"/>
    <w:rsid w:val="00170835"/>
    <w:rsid w:val="00171F44"/>
    <w:rsid w:val="00173FA3"/>
    <w:rsid w:val="001777FE"/>
    <w:rsid w:val="00182AB7"/>
    <w:rsid w:val="00186E42"/>
    <w:rsid w:val="0018765C"/>
    <w:rsid w:val="00190145"/>
    <w:rsid w:val="00192CC4"/>
    <w:rsid w:val="001A0777"/>
    <w:rsid w:val="001A11DB"/>
    <w:rsid w:val="001B148D"/>
    <w:rsid w:val="001B420E"/>
    <w:rsid w:val="001C251F"/>
    <w:rsid w:val="001C4E54"/>
    <w:rsid w:val="001C5431"/>
    <w:rsid w:val="001C71EB"/>
    <w:rsid w:val="001D2C9C"/>
    <w:rsid w:val="001D32CE"/>
    <w:rsid w:val="001D5FD1"/>
    <w:rsid w:val="001D7EB4"/>
    <w:rsid w:val="001E1057"/>
    <w:rsid w:val="001E1DC0"/>
    <w:rsid w:val="001F6504"/>
    <w:rsid w:val="001F6517"/>
    <w:rsid w:val="00200637"/>
    <w:rsid w:val="0020122A"/>
    <w:rsid w:val="00203F06"/>
    <w:rsid w:val="00205DE6"/>
    <w:rsid w:val="002259D4"/>
    <w:rsid w:val="00232067"/>
    <w:rsid w:val="00235926"/>
    <w:rsid w:val="00235C6C"/>
    <w:rsid w:val="00241945"/>
    <w:rsid w:val="00245C36"/>
    <w:rsid w:val="00246FEB"/>
    <w:rsid w:val="00250AEF"/>
    <w:rsid w:val="0025763F"/>
    <w:rsid w:val="002576A5"/>
    <w:rsid w:val="00257EEC"/>
    <w:rsid w:val="00262B5B"/>
    <w:rsid w:val="00263AD9"/>
    <w:rsid w:val="00277227"/>
    <w:rsid w:val="002816C5"/>
    <w:rsid w:val="00283D1D"/>
    <w:rsid w:val="0028602A"/>
    <w:rsid w:val="002B0C2A"/>
    <w:rsid w:val="002B4B35"/>
    <w:rsid w:val="002C2526"/>
    <w:rsid w:val="002C7BB1"/>
    <w:rsid w:val="002E10BE"/>
    <w:rsid w:val="002E1E57"/>
    <w:rsid w:val="002E7881"/>
    <w:rsid w:val="00301144"/>
    <w:rsid w:val="00306F1F"/>
    <w:rsid w:val="003142DD"/>
    <w:rsid w:val="003148B7"/>
    <w:rsid w:val="003158C3"/>
    <w:rsid w:val="003274CD"/>
    <w:rsid w:val="003357B0"/>
    <w:rsid w:val="0033700E"/>
    <w:rsid w:val="00340616"/>
    <w:rsid w:val="00340AC6"/>
    <w:rsid w:val="0035119D"/>
    <w:rsid w:val="00353223"/>
    <w:rsid w:val="00361179"/>
    <w:rsid w:val="00362805"/>
    <w:rsid w:val="00365265"/>
    <w:rsid w:val="00367A67"/>
    <w:rsid w:val="003717CD"/>
    <w:rsid w:val="00376B7C"/>
    <w:rsid w:val="00385F31"/>
    <w:rsid w:val="003A1A6F"/>
    <w:rsid w:val="003A362A"/>
    <w:rsid w:val="003A3A84"/>
    <w:rsid w:val="003A71C5"/>
    <w:rsid w:val="003B05EA"/>
    <w:rsid w:val="003B4C5C"/>
    <w:rsid w:val="003B4E56"/>
    <w:rsid w:val="003B4F12"/>
    <w:rsid w:val="003B64AA"/>
    <w:rsid w:val="003D016A"/>
    <w:rsid w:val="003D1BD3"/>
    <w:rsid w:val="003E1467"/>
    <w:rsid w:val="003E4625"/>
    <w:rsid w:val="003E5726"/>
    <w:rsid w:val="003E60A5"/>
    <w:rsid w:val="003F2C85"/>
    <w:rsid w:val="003F312A"/>
    <w:rsid w:val="003F3468"/>
    <w:rsid w:val="003F6C38"/>
    <w:rsid w:val="004003E2"/>
    <w:rsid w:val="00400B31"/>
    <w:rsid w:val="00403DC1"/>
    <w:rsid w:val="00411139"/>
    <w:rsid w:val="00411610"/>
    <w:rsid w:val="00412AE6"/>
    <w:rsid w:val="0041484A"/>
    <w:rsid w:val="00423350"/>
    <w:rsid w:val="00423F31"/>
    <w:rsid w:val="00431899"/>
    <w:rsid w:val="00442951"/>
    <w:rsid w:val="00443BF5"/>
    <w:rsid w:val="004475DB"/>
    <w:rsid w:val="00447AC3"/>
    <w:rsid w:val="004576EB"/>
    <w:rsid w:val="00464819"/>
    <w:rsid w:val="004660DF"/>
    <w:rsid w:val="00485053"/>
    <w:rsid w:val="00486804"/>
    <w:rsid w:val="00494284"/>
    <w:rsid w:val="00497EB8"/>
    <w:rsid w:val="004A0A61"/>
    <w:rsid w:val="004A423D"/>
    <w:rsid w:val="004B170E"/>
    <w:rsid w:val="004B3775"/>
    <w:rsid w:val="004B53C4"/>
    <w:rsid w:val="004C2A06"/>
    <w:rsid w:val="004E058F"/>
    <w:rsid w:val="004E3B87"/>
    <w:rsid w:val="004E58F3"/>
    <w:rsid w:val="005053E7"/>
    <w:rsid w:val="00510921"/>
    <w:rsid w:val="005109D5"/>
    <w:rsid w:val="00510AD3"/>
    <w:rsid w:val="00513348"/>
    <w:rsid w:val="00514857"/>
    <w:rsid w:val="00521A5F"/>
    <w:rsid w:val="00530119"/>
    <w:rsid w:val="00533B5D"/>
    <w:rsid w:val="00533BCE"/>
    <w:rsid w:val="0053748B"/>
    <w:rsid w:val="0054078D"/>
    <w:rsid w:val="00543976"/>
    <w:rsid w:val="005570E8"/>
    <w:rsid w:val="00560903"/>
    <w:rsid w:val="00581D59"/>
    <w:rsid w:val="00594555"/>
    <w:rsid w:val="005970EA"/>
    <w:rsid w:val="00597275"/>
    <w:rsid w:val="005A04FB"/>
    <w:rsid w:val="005A41E0"/>
    <w:rsid w:val="005C0720"/>
    <w:rsid w:val="005C37F0"/>
    <w:rsid w:val="005D00E1"/>
    <w:rsid w:val="005D2D36"/>
    <w:rsid w:val="005D3BFD"/>
    <w:rsid w:val="005D6662"/>
    <w:rsid w:val="005E0682"/>
    <w:rsid w:val="005E2C7E"/>
    <w:rsid w:val="005F0369"/>
    <w:rsid w:val="005F3DD0"/>
    <w:rsid w:val="00602318"/>
    <w:rsid w:val="00623BA1"/>
    <w:rsid w:val="006311BC"/>
    <w:rsid w:val="006338CC"/>
    <w:rsid w:val="006346BC"/>
    <w:rsid w:val="0063774A"/>
    <w:rsid w:val="0064509D"/>
    <w:rsid w:val="00647D91"/>
    <w:rsid w:val="00653663"/>
    <w:rsid w:val="006539C9"/>
    <w:rsid w:val="00661C4A"/>
    <w:rsid w:val="00666291"/>
    <w:rsid w:val="0066652A"/>
    <w:rsid w:val="00667A78"/>
    <w:rsid w:val="0067004B"/>
    <w:rsid w:val="0067246A"/>
    <w:rsid w:val="00682167"/>
    <w:rsid w:val="00694DF9"/>
    <w:rsid w:val="00696149"/>
    <w:rsid w:val="006B11FB"/>
    <w:rsid w:val="006B7F06"/>
    <w:rsid w:val="006C42AF"/>
    <w:rsid w:val="006C4DD1"/>
    <w:rsid w:val="006D330A"/>
    <w:rsid w:val="006D47F0"/>
    <w:rsid w:val="006E5820"/>
    <w:rsid w:val="006F4C82"/>
    <w:rsid w:val="007003C8"/>
    <w:rsid w:val="0070162F"/>
    <w:rsid w:val="00703551"/>
    <w:rsid w:val="007061C4"/>
    <w:rsid w:val="00711D6F"/>
    <w:rsid w:val="00711D8E"/>
    <w:rsid w:val="00712672"/>
    <w:rsid w:val="00714DF9"/>
    <w:rsid w:val="00726710"/>
    <w:rsid w:val="00734E3F"/>
    <w:rsid w:val="00736985"/>
    <w:rsid w:val="00737A13"/>
    <w:rsid w:val="00745657"/>
    <w:rsid w:val="00753327"/>
    <w:rsid w:val="00761CFB"/>
    <w:rsid w:val="007637A3"/>
    <w:rsid w:val="007667A9"/>
    <w:rsid w:val="00786765"/>
    <w:rsid w:val="00794773"/>
    <w:rsid w:val="007A25F0"/>
    <w:rsid w:val="007B1A1A"/>
    <w:rsid w:val="007B6200"/>
    <w:rsid w:val="007C24EA"/>
    <w:rsid w:val="007C5D7E"/>
    <w:rsid w:val="007D1C9C"/>
    <w:rsid w:val="007D6319"/>
    <w:rsid w:val="007E085B"/>
    <w:rsid w:val="007E22EB"/>
    <w:rsid w:val="00801B9F"/>
    <w:rsid w:val="0080236A"/>
    <w:rsid w:val="00812514"/>
    <w:rsid w:val="00822899"/>
    <w:rsid w:val="00823D52"/>
    <w:rsid w:val="0082468B"/>
    <w:rsid w:val="00825CD8"/>
    <w:rsid w:val="00826B59"/>
    <w:rsid w:val="00827AF6"/>
    <w:rsid w:val="00830374"/>
    <w:rsid w:val="0084006E"/>
    <w:rsid w:val="008430BB"/>
    <w:rsid w:val="0085119F"/>
    <w:rsid w:val="00862E30"/>
    <w:rsid w:val="0086360F"/>
    <w:rsid w:val="008658E3"/>
    <w:rsid w:val="00876CDB"/>
    <w:rsid w:val="00880B3F"/>
    <w:rsid w:val="00883406"/>
    <w:rsid w:val="008873D4"/>
    <w:rsid w:val="00892C8B"/>
    <w:rsid w:val="0089786A"/>
    <w:rsid w:val="008A3729"/>
    <w:rsid w:val="008B62C7"/>
    <w:rsid w:val="008D4A99"/>
    <w:rsid w:val="008E2331"/>
    <w:rsid w:val="008E7F38"/>
    <w:rsid w:val="008F11C9"/>
    <w:rsid w:val="008F6DDF"/>
    <w:rsid w:val="00902315"/>
    <w:rsid w:val="009036C8"/>
    <w:rsid w:val="009039AD"/>
    <w:rsid w:val="00903DC5"/>
    <w:rsid w:val="00912163"/>
    <w:rsid w:val="0091452D"/>
    <w:rsid w:val="00914798"/>
    <w:rsid w:val="00924E8B"/>
    <w:rsid w:val="00925E05"/>
    <w:rsid w:val="00925ECE"/>
    <w:rsid w:val="00926843"/>
    <w:rsid w:val="00934587"/>
    <w:rsid w:val="00936AB8"/>
    <w:rsid w:val="00943028"/>
    <w:rsid w:val="00943BBC"/>
    <w:rsid w:val="00950336"/>
    <w:rsid w:val="009525F4"/>
    <w:rsid w:val="009625B7"/>
    <w:rsid w:val="00967D42"/>
    <w:rsid w:val="00971FF6"/>
    <w:rsid w:val="009750E4"/>
    <w:rsid w:val="0097599A"/>
    <w:rsid w:val="00981BE2"/>
    <w:rsid w:val="00984838"/>
    <w:rsid w:val="00984A7F"/>
    <w:rsid w:val="00984B3C"/>
    <w:rsid w:val="00985180"/>
    <w:rsid w:val="009963E4"/>
    <w:rsid w:val="009A2DA7"/>
    <w:rsid w:val="009B4D3B"/>
    <w:rsid w:val="009C0B48"/>
    <w:rsid w:val="009C1069"/>
    <w:rsid w:val="009C1B24"/>
    <w:rsid w:val="009C356E"/>
    <w:rsid w:val="009C4265"/>
    <w:rsid w:val="009D46E1"/>
    <w:rsid w:val="009D61E4"/>
    <w:rsid w:val="009D7407"/>
    <w:rsid w:val="009E0866"/>
    <w:rsid w:val="009E34F8"/>
    <w:rsid w:val="009E676B"/>
    <w:rsid w:val="009F48DD"/>
    <w:rsid w:val="009F69BA"/>
    <w:rsid w:val="00A15FC1"/>
    <w:rsid w:val="00A20E8E"/>
    <w:rsid w:val="00A22DDB"/>
    <w:rsid w:val="00A24A62"/>
    <w:rsid w:val="00A256BF"/>
    <w:rsid w:val="00A275FD"/>
    <w:rsid w:val="00A31C9F"/>
    <w:rsid w:val="00A34805"/>
    <w:rsid w:val="00A47174"/>
    <w:rsid w:val="00A52E0A"/>
    <w:rsid w:val="00A632E3"/>
    <w:rsid w:val="00A63E6A"/>
    <w:rsid w:val="00A65EFF"/>
    <w:rsid w:val="00A668C8"/>
    <w:rsid w:val="00A70568"/>
    <w:rsid w:val="00A75BF8"/>
    <w:rsid w:val="00A81505"/>
    <w:rsid w:val="00A92A2E"/>
    <w:rsid w:val="00A930EA"/>
    <w:rsid w:val="00A93FBA"/>
    <w:rsid w:val="00A9691F"/>
    <w:rsid w:val="00A971DB"/>
    <w:rsid w:val="00A9798A"/>
    <w:rsid w:val="00A97C9C"/>
    <w:rsid w:val="00AA06D2"/>
    <w:rsid w:val="00AA3AB0"/>
    <w:rsid w:val="00AA7C56"/>
    <w:rsid w:val="00AB0023"/>
    <w:rsid w:val="00AB19CF"/>
    <w:rsid w:val="00AB2F67"/>
    <w:rsid w:val="00AB53E3"/>
    <w:rsid w:val="00AB5E77"/>
    <w:rsid w:val="00AB7645"/>
    <w:rsid w:val="00AC164A"/>
    <w:rsid w:val="00AC676A"/>
    <w:rsid w:val="00AD16EC"/>
    <w:rsid w:val="00AE40F7"/>
    <w:rsid w:val="00AE66DB"/>
    <w:rsid w:val="00AF2050"/>
    <w:rsid w:val="00AF23B9"/>
    <w:rsid w:val="00AF313A"/>
    <w:rsid w:val="00B13D8D"/>
    <w:rsid w:val="00B24454"/>
    <w:rsid w:val="00B3535C"/>
    <w:rsid w:val="00B45093"/>
    <w:rsid w:val="00B46BA6"/>
    <w:rsid w:val="00B47012"/>
    <w:rsid w:val="00B536B6"/>
    <w:rsid w:val="00B55447"/>
    <w:rsid w:val="00B6687E"/>
    <w:rsid w:val="00B72186"/>
    <w:rsid w:val="00B72BE1"/>
    <w:rsid w:val="00B72CA4"/>
    <w:rsid w:val="00B7399B"/>
    <w:rsid w:val="00B84355"/>
    <w:rsid w:val="00B90A32"/>
    <w:rsid w:val="00BA0AF9"/>
    <w:rsid w:val="00BB183B"/>
    <w:rsid w:val="00BB26C5"/>
    <w:rsid w:val="00BB7B2D"/>
    <w:rsid w:val="00BB7BA0"/>
    <w:rsid w:val="00BC02E8"/>
    <w:rsid w:val="00BC0C62"/>
    <w:rsid w:val="00BC75C2"/>
    <w:rsid w:val="00BE0F17"/>
    <w:rsid w:val="00BF18F9"/>
    <w:rsid w:val="00BF4DE6"/>
    <w:rsid w:val="00C01C12"/>
    <w:rsid w:val="00C02C1A"/>
    <w:rsid w:val="00C13514"/>
    <w:rsid w:val="00C26150"/>
    <w:rsid w:val="00C32B27"/>
    <w:rsid w:val="00C34E27"/>
    <w:rsid w:val="00C42CDE"/>
    <w:rsid w:val="00C44B81"/>
    <w:rsid w:val="00C55F5F"/>
    <w:rsid w:val="00C63251"/>
    <w:rsid w:val="00C66E75"/>
    <w:rsid w:val="00C75D1D"/>
    <w:rsid w:val="00C76B53"/>
    <w:rsid w:val="00C777B0"/>
    <w:rsid w:val="00C836BC"/>
    <w:rsid w:val="00C966CD"/>
    <w:rsid w:val="00CA0C3C"/>
    <w:rsid w:val="00CA37B1"/>
    <w:rsid w:val="00CB1959"/>
    <w:rsid w:val="00CB761E"/>
    <w:rsid w:val="00CC11FB"/>
    <w:rsid w:val="00CC2AA4"/>
    <w:rsid w:val="00CC2C1E"/>
    <w:rsid w:val="00CD341D"/>
    <w:rsid w:val="00CD535B"/>
    <w:rsid w:val="00CE251D"/>
    <w:rsid w:val="00CE5BDB"/>
    <w:rsid w:val="00CF0CF0"/>
    <w:rsid w:val="00D00773"/>
    <w:rsid w:val="00D0296C"/>
    <w:rsid w:val="00D03C2A"/>
    <w:rsid w:val="00D14978"/>
    <w:rsid w:val="00D220AF"/>
    <w:rsid w:val="00D22869"/>
    <w:rsid w:val="00D268E6"/>
    <w:rsid w:val="00D30F88"/>
    <w:rsid w:val="00D3569B"/>
    <w:rsid w:val="00D46D82"/>
    <w:rsid w:val="00D67079"/>
    <w:rsid w:val="00D75B5B"/>
    <w:rsid w:val="00D825AC"/>
    <w:rsid w:val="00D85032"/>
    <w:rsid w:val="00DB0937"/>
    <w:rsid w:val="00DB19E1"/>
    <w:rsid w:val="00DB6D69"/>
    <w:rsid w:val="00DC1682"/>
    <w:rsid w:val="00DC322C"/>
    <w:rsid w:val="00DC430B"/>
    <w:rsid w:val="00DC47C9"/>
    <w:rsid w:val="00DD52C8"/>
    <w:rsid w:val="00DE3434"/>
    <w:rsid w:val="00DE3E90"/>
    <w:rsid w:val="00DE4A36"/>
    <w:rsid w:val="00DF089A"/>
    <w:rsid w:val="00DF25F7"/>
    <w:rsid w:val="00E064B9"/>
    <w:rsid w:val="00E1566D"/>
    <w:rsid w:val="00E17504"/>
    <w:rsid w:val="00E255D2"/>
    <w:rsid w:val="00E357B7"/>
    <w:rsid w:val="00E44E21"/>
    <w:rsid w:val="00E472B4"/>
    <w:rsid w:val="00E50855"/>
    <w:rsid w:val="00E53800"/>
    <w:rsid w:val="00E6081F"/>
    <w:rsid w:val="00E65FB1"/>
    <w:rsid w:val="00E71B07"/>
    <w:rsid w:val="00E831BB"/>
    <w:rsid w:val="00E8374A"/>
    <w:rsid w:val="00E96706"/>
    <w:rsid w:val="00EA04B2"/>
    <w:rsid w:val="00EA20F3"/>
    <w:rsid w:val="00EA3B0E"/>
    <w:rsid w:val="00EA4635"/>
    <w:rsid w:val="00EA75C1"/>
    <w:rsid w:val="00EB0EE7"/>
    <w:rsid w:val="00EB3F10"/>
    <w:rsid w:val="00EC116C"/>
    <w:rsid w:val="00EC3809"/>
    <w:rsid w:val="00EC7317"/>
    <w:rsid w:val="00ED43D1"/>
    <w:rsid w:val="00EE2B1C"/>
    <w:rsid w:val="00EE4EE1"/>
    <w:rsid w:val="00EE7B5D"/>
    <w:rsid w:val="00EF05F0"/>
    <w:rsid w:val="00EF4574"/>
    <w:rsid w:val="00EF7B34"/>
    <w:rsid w:val="00F04B8D"/>
    <w:rsid w:val="00F058EB"/>
    <w:rsid w:val="00F07425"/>
    <w:rsid w:val="00F07761"/>
    <w:rsid w:val="00F2684E"/>
    <w:rsid w:val="00F30228"/>
    <w:rsid w:val="00F437D2"/>
    <w:rsid w:val="00F43EFC"/>
    <w:rsid w:val="00F44E35"/>
    <w:rsid w:val="00F4701B"/>
    <w:rsid w:val="00F54618"/>
    <w:rsid w:val="00F61589"/>
    <w:rsid w:val="00F621AA"/>
    <w:rsid w:val="00F666F4"/>
    <w:rsid w:val="00F711B2"/>
    <w:rsid w:val="00F729EF"/>
    <w:rsid w:val="00F744AE"/>
    <w:rsid w:val="00F77CAE"/>
    <w:rsid w:val="00F80841"/>
    <w:rsid w:val="00F9141E"/>
    <w:rsid w:val="00F92B8F"/>
    <w:rsid w:val="00F96BB9"/>
    <w:rsid w:val="00FA4A61"/>
    <w:rsid w:val="00FA5EBB"/>
    <w:rsid w:val="00FB44AA"/>
    <w:rsid w:val="00FD4C23"/>
    <w:rsid w:val="00FD75D8"/>
    <w:rsid w:val="00FE2783"/>
    <w:rsid w:val="00FE6D51"/>
    <w:rsid w:val="00FF0158"/>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8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iPriority w:val="9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qFormat/>
    <w:rsid w:val="00DC1682"/>
    <w:pPr>
      <w:suppressAutoHyphens w:val="0"/>
      <w:spacing w:before="120" w:after="120" w:line="240" w:lineRule="auto"/>
    </w:pPr>
  </w:style>
  <w:style w:type="character" w:styleId="BookTitle">
    <w:name w:val="Book Title"/>
    <w:uiPriority w:val="33"/>
    <w:qFormat/>
    <w:rsid w:val="00883406"/>
    <w:rPr>
      <w:i/>
      <w:iCs/>
      <w:smallCaps/>
      <w:spacing w:val="5"/>
    </w:rPr>
  </w:style>
  <w:style w:type="paragraph" w:styleId="BodyText">
    <w:name w:val="Body Text"/>
    <w:basedOn w:val="Normal"/>
    <w:link w:val="BodyTextChar"/>
    <w:uiPriority w:val="99"/>
    <w:unhideWhenUsed/>
    <w:rsid w:val="0067246A"/>
    <w:pPr>
      <w:suppressAutoHyphens w:val="0"/>
      <w:spacing w:before="0"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67246A"/>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iPriority w:val="9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4"/>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qFormat/>
    <w:rsid w:val="00DC1682"/>
    <w:pPr>
      <w:suppressAutoHyphens w:val="0"/>
      <w:spacing w:before="120" w:after="120" w:line="240" w:lineRule="auto"/>
    </w:pPr>
  </w:style>
  <w:style w:type="character" w:styleId="BookTitle">
    <w:name w:val="Book Title"/>
    <w:uiPriority w:val="33"/>
    <w:qFormat/>
    <w:rsid w:val="00883406"/>
    <w:rPr>
      <w:i/>
      <w:iCs/>
      <w:smallCaps/>
      <w:spacing w:val="5"/>
    </w:rPr>
  </w:style>
  <w:style w:type="paragraph" w:styleId="BodyText">
    <w:name w:val="Body Text"/>
    <w:basedOn w:val="Normal"/>
    <w:link w:val="BodyTextChar"/>
    <w:uiPriority w:val="99"/>
    <w:unhideWhenUsed/>
    <w:rsid w:val="0067246A"/>
    <w:pPr>
      <w:suppressAutoHyphens w:val="0"/>
      <w:spacing w:before="0" w:after="120" w:line="276" w:lineRule="auto"/>
    </w:pPr>
    <w:rPr>
      <w:rFonts w:ascii="Calibri" w:eastAsia="Times New Roman" w:hAnsi="Calibri" w:cs="Times New Roman"/>
    </w:rPr>
  </w:style>
  <w:style w:type="character" w:customStyle="1" w:styleId="BodyTextChar">
    <w:name w:val="Body Text Char"/>
    <w:basedOn w:val="DefaultParagraphFont"/>
    <w:link w:val="BodyText"/>
    <w:uiPriority w:val="99"/>
    <w:rsid w:val="0067246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3220">
      <w:bodyDiv w:val="1"/>
      <w:marLeft w:val="0"/>
      <w:marRight w:val="0"/>
      <w:marTop w:val="0"/>
      <w:marBottom w:val="0"/>
      <w:divBdr>
        <w:top w:val="none" w:sz="0" w:space="0" w:color="auto"/>
        <w:left w:val="none" w:sz="0" w:space="0" w:color="auto"/>
        <w:bottom w:val="none" w:sz="0" w:space="0" w:color="auto"/>
        <w:right w:val="none" w:sz="0" w:space="0" w:color="auto"/>
      </w:divBdr>
    </w:div>
    <w:div w:id="83502595">
      <w:bodyDiv w:val="1"/>
      <w:marLeft w:val="0"/>
      <w:marRight w:val="0"/>
      <w:marTop w:val="0"/>
      <w:marBottom w:val="0"/>
      <w:divBdr>
        <w:top w:val="none" w:sz="0" w:space="0" w:color="auto"/>
        <w:left w:val="none" w:sz="0" w:space="0" w:color="auto"/>
        <w:bottom w:val="none" w:sz="0" w:space="0" w:color="auto"/>
        <w:right w:val="none" w:sz="0" w:space="0" w:color="auto"/>
      </w:divBdr>
    </w:div>
    <w:div w:id="149493394">
      <w:bodyDiv w:val="1"/>
      <w:marLeft w:val="0"/>
      <w:marRight w:val="0"/>
      <w:marTop w:val="0"/>
      <w:marBottom w:val="0"/>
      <w:divBdr>
        <w:top w:val="none" w:sz="0" w:space="0" w:color="auto"/>
        <w:left w:val="none" w:sz="0" w:space="0" w:color="auto"/>
        <w:bottom w:val="none" w:sz="0" w:space="0" w:color="auto"/>
        <w:right w:val="none" w:sz="0" w:space="0" w:color="auto"/>
      </w:divBdr>
    </w:div>
    <w:div w:id="347373554">
      <w:bodyDiv w:val="1"/>
      <w:marLeft w:val="0"/>
      <w:marRight w:val="0"/>
      <w:marTop w:val="0"/>
      <w:marBottom w:val="0"/>
      <w:divBdr>
        <w:top w:val="none" w:sz="0" w:space="0" w:color="auto"/>
        <w:left w:val="none" w:sz="0" w:space="0" w:color="auto"/>
        <w:bottom w:val="none" w:sz="0" w:space="0" w:color="auto"/>
        <w:right w:val="none" w:sz="0" w:space="0" w:color="auto"/>
      </w:divBdr>
    </w:div>
    <w:div w:id="351499109">
      <w:bodyDiv w:val="1"/>
      <w:marLeft w:val="0"/>
      <w:marRight w:val="0"/>
      <w:marTop w:val="0"/>
      <w:marBottom w:val="0"/>
      <w:divBdr>
        <w:top w:val="none" w:sz="0" w:space="0" w:color="auto"/>
        <w:left w:val="none" w:sz="0" w:space="0" w:color="auto"/>
        <w:bottom w:val="none" w:sz="0" w:space="0" w:color="auto"/>
        <w:right w:val="none" w:sz="0" w:space="0" w:color="auto"/>
      </w:divBdr>
    </w:div>
    <w:div w:id="723869598">
      <w:bodyDiv w:val="1"/>
      <w:marLeft w:val="0"/>
      <w:marRight w:val="0"/>
      <w:marTop w:val="0"/>
      <w:marBottom w:val="0"/>
      <w:divBdr>
        <w:top w:val="none" w:sz="0" w:space="0" w:color="auto"/>
        <w:left w:val="none" w:sz="0" w:space="0" w:color="auto"/>
        <w:bottom w:val="none" w:sz="0" w:space="0" w:color="auto"/>
        <w:right w:val="none" w:sz="0" w:space="0" w:color="auto"/>
      </w:divBdr>
    </w:div>
    <w:div w:id="951135150">
      <w:bodyDiv w:val="1"/>
      <w:marLeft w:val="0"/>
      <w:marRight w:val="0"/>
      <w:marTop w:val="0"/>
      <w:marBottom w:val="0"/>
      <w:divBdr>
        <w:top w:val="none" w:sz="0" w:space="0" w:color="auto"/>
        <w:left w:val="none" w:sz="0" w:space="0" w:color="auto"/>
        <w:bottom w:val="none" w:sz="0" w:space="0" w:color="auto"/>
        <w:right w:val="none" w:sz="0" w:space="0" w:color="auto"/>
      </w:divBdr>
    </w:div>
    <w:div w:id="973172094">
      <w:bodyDiv w:val="1"/>
      <w:marLeft w:val="0"/>
      <w:marRight w:val="0"/>
      <w:marTop w:val="0"/>
      <w:marBottom w:val="0"/>
      <w:divBdr>
        <w:top w:val="none" w:sz="0" w:space="0" w:color="auto"/>
        <w:left w:val="none" w:sz="0" w:space="0" w:color="auto"/>
        <w:bottom w:val="none" w:sz="0" w:space="0" w:color="auto"/>
        <w:right w:val="none" w:sz="0" w:space="0" w:color="auto"/>
      </w:divBdr>
    </w:div>
    <w:div w:id="1291282835">
      <w:bodyDiv w:val="1"/>
      <w:marLeft w:val="0"/>
      <w:marRight w:val="0"/>
      <w:marTop w:val="0"/>
      <w:marBottom w:val="0"/>
      <w:divBdr>
        <w:top w:val="none" w:sz="0" w:space="0" w:color="auto"/>
        <w:left w:val="none" w:sz="0" w:space="0" w:color="auto"/>
        <w:bottom w:val="none" w:sz="0" w:space="0" w:color="auto"/>
        <w:right w:val="none" w:sz="0" w:space="0" w:color="auto"/>
      </w:divBdr>
    </w:div>
    <w:div w:id="1516460396">
      <w:bodyDiv w:val="1"/>
      <w:marLeft w:val="0"/>
      <w:marRight w:val="0"/>
      <w:marTop w:val="0"/>
      <w:marBottom w:val="0"/>
      <w:divBdr>
        <w:top w:val="none" w:sz="0" w:space="0" w:color="auto"/>
        <w:left w:val="none" w:sz="0" w:space="0" w:color="auto"/>
        <w:bottom w:val="none" w:sz="0" w:space="0" w:color="auto"/>
        <w:right w:val="none" w:sz="0" w:space="0" w:color="auto"/>
      </w:divBdr>
    </w:div>
    <w:div w:id="1643147393">
      <w:bodyDiv w:val="1"/>
      <w:marLeft w:val="0"/>
      <w:marRight w:val="0"/>
      <w:marTop w:val="0"/>
      <w:marBottom w:val="0"/>
      <w:divBdr>
        <w:top w:val="none" w:sz="0" w:space="0" w:color="auto"/>
        <w:left w:val="none" w:sz="0" w:space="0" w:color="auto"/>
        <w:bottom w:val="none" w:sz="0" w:space="0" w:color="auto"/>
        <w:right w:val="none" w:sz="0" w:space="0" w:color="auto"/>
      </w:divBdr>
    </w:div>
    <w:div w:id="1807091320">
      <w:bodyDiv w:val="1"/>
      <w:marLeft w:val="0"/>
      <w:marRight w:val="0"/>
      <w:marTop w:val="0"/>
      <w:marBottom w:val="0"/>
      <w:divBdr>
        <w:top w:val="none" w:sz="0" w:space="0" w:color="auto"/>
        <w:left w:val="none" w:sz="0" w:space="0" w:color="auto"/>
        <w:bottom w:val="none" w:sz="0" w:space="0" w:color="auto"/>
        <w:right w:val="none" w:sz="0" w:space="0" w:color="auto"/>
      </w:divBdr>
    </w:div>
    <w:div w:id="210626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nance.gov.au/resource-management/grants/" TargetMode="External"/><Relationship Id="rId18" Type="http://schemas.openxmlformats.org/officeDocument/2006/relationships/hyperlink" Target="http://www.communitygrants.gov.au/information-applicants/late-applications-policy" TargetMode="External"/><Relationship Id="rId26" Type="http://schemas.openxmlformats.org/officeDocument/2006/relationships/hyperlink" Target="mailto:foi@dss.gov.au" TargetMode="External"/><Relationship Id="rId3" Type="http://schemas.openxmlformats.org/officeDocument/2006/relationships/customXml" Target="../customXml/item3.xml"/><Relationship Id="rId21" Type="http://schemas.openxmlformats.org/officeDocument/2006/relationships/hyperlink" Target="http://www.dss.gov.au/contact/feedback-compliments-complaints-and-enquiries/feedback-form" TargetMode="External"/><Relationship Id="rId34"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https://www.dss.gov.au/" TargetMode="External"/><Relationship Id="rId17" Type="http://schemas.openxmlformats.org/officeDocument/2006/relationships/hyperlink" Target="http://www.finance.gov.au/financial-framework/financial-management-policy-guidance/grants/grant-agreement-template-project.html" TargetMode="External"/><Relationship Id="rId25" Type="http://schemas.openxmlformats.org/officeDocument/2006/relationships/hyperlink" Target="http://www.comlaw.gov.au/Details/C2014C00757"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hyperlink" Target="http://www.dss.gov.au/contact/feedback-compliments-complaints-and-enquiri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apsc.gov.au/publications-and-media/current-publications/aps-values-and-code-of-conduct-in-practice/conflict-of-interest" TargetMode="External"/><Relationship Id="rId5" Type="http://schemas.openxmlformats.org/officeDocument/2006/relationships/numbering" Target="numbering.xml"/><Relationship Id="rId15" Type="http://schemas.openxmlformats.org/officeDocument/2006/relationships/hyperlink" Target="http://www.communitygrants.gov.au/information-applicants/late-applications-policy" TargetMode="External"/><Relationship Id="rId23" Type="http://schemas.openxmlformats.org/officeDocument/2006/relationships/hyperlink" Target="http://www.ombudsman.gov.au"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rants.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rants.gov.au/" TargetMode="External"/><Relationship Id="rId22" Type="http://schemas.openxmlformats.org/officeDocument/2006/relationships/hyperlink" Target="mailto:ombudsman@ombudsman.gov.au"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0E3F5-6F8C-4334-8D45-9C500FDBD1C0}">
  <ds:schemaRefs>
    <ds:schemaRef ds:uri="http://schemas.microsoft.com/sharepoint/v3/contenttype/forms"/>
  </ds:schemaRefs>
</ds:datastoreItem>
</file>

<file path=customXml/itemProps2.xml><?xml version="1.0" encoding="utf-8"?>
<ds:datastoreItem xmlns:ds="http://schemas.openxmlformats.org/officeDocument/2006/customXml" ds:itemID="{4BA38359-B5CB-4C86-96F0-EC68CEB77A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EA2FCA-49FE-4C1E-A217-3BCB79401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5168B2-76E2-412F-8A9C-E1593F1C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7333</Words>
  <Characters>41801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PENNOCK, Lisa</cp:lastModifiedBy>
  <cp:revision>3</cp:revision>
  <cp:lastPrinted>2017-09-05T22:38:00Z</cp:lastPrinted>
  <dcterms:created xsi:type="dcterms:W3CDTF">2017-09-27T23:35:00Z</dcterms:created>
  <dcterms:modified xsi:type="dcterms:W3CDTF">2017-10-02T20:38:00Z</dcterms:modified>
</cp:coreProperties>
</file>