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C8FCA" w14:textId="77777777" w:rsidR="00F32D0E" w:rsidRDefault="00F32D0E" w:rsidP="00944BBB">
      <w:pPr>
        <w:pStyle w:val="Title"/>
        <w:rPr>
          <w:sz w:val="56"/>
        </w:rPr>
      </w:pPr>
    </w:p>
    <w:sdt>
      <w:sdtPr>
        <w:rPr>
          <w:sz w:val="48"/>
        </w:rPr>
        <w:alias w:val="Title"/>
        <w:tag w:val=""/>
        <w:id w:val="686947816"/>
        <w:placeholder>
          <w:docPart w:val="EE1BFFAD894546DBAB7D2739659A4C0F"/>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69E51E0F" w14:textId="77777777" w:rsidR="001E3D2B" w:rsidRPr="00760523" w:rsidRDefault="00760523" w:rsidP="00760523">
          <w:pPr>
            <w:pStyle w:val="Title"/>
            <w:spacing w:line="500" w:lineRule="exact"/>
            <w:rPr>
              <w:sz w:val="48"/>
            </w:rPr>
          </w:pPr>
          <w:r w:rsidRPr="00760523">
            <w:rPr>
              <w:sz w:val="48"/>
            </w:rPr>
            <w:t>Community Languages Multicultural Grants Program – Stream Two Project Grants</w:t>
          </w:r>
        </w:p>
      </w:sdtContent>
    </w:sdt>
    <w:sdt>
      <w:sdtPr>
        <w:alias w:val="Subtitle"/>
        <w:tag w:val=""/>
        <w:id w:val="-179897277"/>
        <w:placeholder>
          <w:docPart w:val="060155FD86294E33A98AC2FAEFF98AEB"/>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15BF1206" w14:textId="77777777" w:rsidR="00E47250" w:rsidRDefault="0096141A" w:rsidP="00E47250">
          <w:pPr>
            <w:pStyle w:val="Subtitle"/>
          </w:pPr>
          <w:r>
            <w:t xml:space="preserve">General </w:t>
          </w:r>
          <w:r w:rsidR="00AB2C99">
            <w:t xml:space="preserve">Feedback </w:t>
          </w:r>
          <w:r>
            <w:t>for applicants</w:t>
          </w:r>
        </w:p>
      </w:sdtContent>
    </w:sdt>
    <w:p w14:paraId="5E232B39" w14:textId="77777777" w:rsidR="00CF33BB" w:rsidRPr="00DA0E19" w:rsidRDefault="00367F84" w:rsidP="00DA0E19">
      <w:pPr>
        <w:pStyle w:val="Heading1"/>
      </w:pPr>
      <w:r>
        <w:t>Overview</w:t>
      </w:r>
    </w:p>
    <w:p w14:paraId="063E08A5" w14:textId="77777777" w:rsidR="000A7E13" w:rsidRPr="00A23884" w:rsidRDefault="000A7E13" w:rsidP="000A7E13">
      <w:pPr>
        <w:rPr>
          <w:b/>
          <w:bCs/>
          <w:szCs w:val="22"/>
        </w:rPr>
      </w:pPr>
      <w:r w:rsidRPr="00A23884">
        <w:rPr>
          <w:szCs w:val="22"/>
        </w:rPr>
        <w:t>The objectives of the Community Languages Multicultural Grants Program are</w:t>
      </w:r>
      <w:r w:rsidR="00D55A70">
        <w:rPr>
          <w:szCs w:val="22"/>
        </w:rPr>
        <w:t xml:space="preserve"> to</w:t>
      </w:r>
      <w:r w:rsidRPr="00A23884">
        <w:rPr>
          <w:szCs w:val="22"/>
        </w:rPr>
        <w:t xml:space="preserve">: </w:t>
      </w:r>
    </w:p>
    <w:p w14:paraId="14DE5ABD" w14:textId="79C4097C" w:rsidR="000A7E13" w:rsidRPr="00130B80" w:rsidRDefault="004F76B5" w:rsidP="001A6BA6">
      <w:pPr>
        <w:pStyle w:val="ListParagraph"/>
        <w:numPr>
          <w:ilvl w:val="0"/>
          <w:numId w:val="42"/>
        </w:numPr>
        <w:spacing w:before="240" w:after="120" w:line="240" w:lineRule="auto"/>
      </w:pPr>
      <w:r>
        <w:t>S</w:t>
      </w:r>
      <w:r w:rsidR="000A7E13" w:rsidRPr="00130B80">
        <w:t>upport the maintenance, development and acquisition of languages other than English</w:t>
      </w:r>
      <w:r>
        <w:t>.</w:t>
      </w:r>
    </w:p>
    <w:p w14:paraId="314BD25D" w14:textId="300FF416" w:rsidR="000A7E13" w:rsidRPr="00A23884" w:rsidRDefault="004F76B5" w:rsidP="000A7E13">
      <w:pPr>
        <w:pStyle w:val="ListParagraph"/>
        <w:widowControl w:val="0"/>
        <w:numPr>
          <w:ilvl w:val="0"/>
          <w:numId w:val="42"/>
        </w:numPr>
        <w:suppressAutoHyphens/>
        <w:autoSpaceDE w:val="0"/>
        <w:autoSpaceDN w:val="0"/>
        <w:adjustRightInd w:val="0"/>
        <w:spacing w:after="85" w:line="220" w:lineRule="atLeast"/>
        <w:textAlignment w:val="center"/>
        <w:rPr>
          <w:szCs w:val="22"/>
        </w:rPr>
      </w:pPr>
      <w:r>
        <w:rPr>
          <w:szCs w:val="22"/>
        </w:rPr>
        <w:t>C</w:t>
      </w:r>
      <w:r w:rsidR="000A7E13" w:rsidRPr="00A23884">
        <w:rPr>
          <w:szCs w:val="22"/>
        </w:rPr>
        <w:t>onnect young Australians to the languages and cultures of their community</w:t>
      </w:r>
      <w:r>
        <w:rPr>
          <w:szCs w:val="22"/>
        </w:rPr>
        <w:t>.</w:t>
      </w:r>
    </w:p>
    <w:p w14:paraId="44D1FB1F" w14:textId="6F13CA47" w:rsidR="000A7E13" w:rsidRDefault="004F76B5" w:rsidP="000A7E13">
      <w:pPr>
        <w:pStyle w:val="ListParagraph"/>
        <w:widowControl w:val="0"/>
        <w:numPr>
          <w:ilvl w:val="0"/>
          <w:numId w:val="42"/>
        </w:numPr>
        <w:suppressAutoHyphens/>
        <w:autoSpaceDE w:val="0"/>
        <w:autoSpaceDN w:val="0"/>
        <w:adjustRightInd w:val="0"/>
        <w:spacing w:after="85" w:line="220" w:lineRule="atLeast"/>
        <w:textAlignment w:val="center"/>
        <w:rPr>
          <w:szCs w:val="22"/>
        </w:rPr>
      </w:pPr>
      <w:r>
        <w:rPr>
          <w:szCs w:val="22"/>
        </w:rPr>
        <w:t>E</w:t>
      </w:r>
      <w:r w:rsidR="000A7E13" w:rsidRPr="00764A86">
        <w:rPr>
          <w:szCs w:val="22"/>
        </w:rPr>
        <w:t xml:space="preserve">nhance cross-cultural awareness and respect for cultural diversity. </w:t>
      </w:r>
    </w:p>
    <w:p w14:paraId="469BBD16" w14:textId="77777777" w:rsidR="000A7E13" w:rsidRDefault="000A7E13" w:rsidP="000A7E13">
      <w:pPr>
        <w:rPr>
          <w:szCs w:val="22"/>
        </w:rPr>
      </w:pPr>
      <w:r w:rsidRPr="00764A86">
        <w:rPr>
          <w:szCs w:val="22"/>
        </w:rPr>
        <w:t>This program is comprised of two streams: Stream One and Stream Two.</w:t>
      </w:r>
    </w:p>
    <w:p w14:paraId="5FB1D340" w14:textId="77777777" w:rsidR="00304A6A" w:rsidRDefault="00304A6A" w:rsidP="000A7E13">
      <w:pPr>
        <w:rPr>
          <w:szCs w:val="22"/>
        </w:rPr>
      </w:pPr>
    </w:p>
    <w:p w14:paraId="44022B6C" w14:textId="77777777" w:rsidR="00304A6A" w:rsidRPr="00E80B5C" w:rsidRDefault="00304A6A" w:rsidP="000A7E13">
      <w:pPr>
        <w:rPr>
          <w:b/>
          <w:szCs w:val="22"/>
        </w:rPr>
      </w:pPr>
      <w:r w:rsidRPr="00E80B5C">
        <w:rPr>
          <w:b/>
          <w:szCs w:val="22"/>
        </w:rPr>
        <w:t>This General Feedback contains information for Stream Two: Project funding only.</w:t>
      </w:r>
    </w:p>
    <w:p w14:paraId="22489AAA" w14:textId="77777777" w:rsidR="000A7E13" w:rsidRPr="000A42E5" w:rsidRDefault="000A7E13" w:rsidP="000A7E13">
      <w:pPr>
        <w:rPr>
          <w:szCs w:val="22"/>
        </w:rPr>
      </w:pPr>
    </w:p>
    <w:p w14:paraId="566229B9" w14:textId="65440146" w:rsidR="000A7E13" w:rsidRDefault="007E68D3" w:rsidP="000A7E13">
      <w:pPr>
        <w:rPr>
          <w:szCs w:val="22"/>
        </w:rPr>
      </w:pPr>
      <w:r>
        <w:rPr>
          <w:szCs w:val="22"/>
        </w:rPr>
        <w:t>T</w:t>
      </w:r>
      <w:r w:rsidR="000A7E13" w:rsidRPr="00A23884">
        <w:rPr>
          <w:szCs w:val="22"/>
        </w:rPr>
        <w:t xml:space="preserve">he </w:t>
      </w:r>
      <w:r w:rsidR="000A7E13" w:rsidRPr="00A23884">
        <w:rPr>
          <w:rStyle w:val="BodyTextChar"/>
          <w:szCs w:val="22"/>
        </w:rPr>
        <w:t>Community Languages Stream Two</w:t>
      </w:r>
      <w:r w:rsidR="000A7E13" w:rsidRPr="00A23884" w:rsidDel="000A42E5">
        <w:rPr>
          <w:szCs w:val="22"/>
        </w:rPr>
        <w:t xml:space="preserve"> </w:t>
      </w:r>
      <w:r w:rsidR="000A7E13" w:rsidRPr="00A23884">
        <w:rPr>
          <w:szCs w:val="22"/>
        </w:rPr>
        <w:t>funding opportunity will build the capacity of community language schools to deliver quality language education through the production of teaching resources or through the production of professional development programs that can be used by multiple community language schools and the community language sector more broadly.</w:t>
      </w:r>
    </w:p>
    <w:p w14:paraId="0EE7805E" w14:textId="77777777" w:rsidR="000A7E13" w:rsidRPr="00A23884" w:rsidRDefault="000A7E13" w:rsidP="000A7E13">
      <w:pPr>
        <w:rPr>
          <w:szCs w:val="22"/>
        </w:rPr>
      </w:pPr>
    </w:p>
    <w:p w14:paraId="623447AD" w14:textId="77777777" w:rsidR="000A7E13" w:rsidRDefault="000A7E13" w:rsidP="000A7E13">
      <w:pPr>
        <w:rPr>
          <w:szCs w:val="22"/>
        </w:rPr>
      </w:pPr>
      <w:r w:rsidRPr="00A23884">
        <w:rPr>
          <w:szCs w:val="22"/>
        </w:rPr>
        <w:t>Projects funded through this grant opportunity will contribute to:</w:t>
      </w:r>
    </w:p>
    <w:p w14:paraId="0AAE942A" w14:textId="77777777" w:rsidR="007E68D3" w:rsidRPr="00A23884" w:rsidRDefault="007E68D3" w:rsidP="000A7E13">
      <w:pPr>
        <w:rPr>
          <w:szCs w:val="22"/>
        </w:rPr>
      </w:pPr>
    </w:p>
    <w:p w14:paraId="6676BA57" w14:textId="0A95D4F6" w:rsidR="000A7E13" w:rsidRPr="00A23884" w:rsidRDefault="004F76B5" w:rsidP="001A6BA6">
      <w:pPr>
        <w:pStyle w:val="ListParagraph"/>
        <w:widowControl w:val="0"/>
        <w:numPr>
          <w:ilvl w:val="0"/>
          <w:numId w:val="42"/>
        </w:numPr>
        <w:suppressAutoHyphens/>
        <w:autoSpaceDE w:val="0"/>
        <w:autoSpaceDN w:val="0"/>
        <w:adjustRightInd w:val="0"/>
        <w:spacing w:after="85" w:line="220" w:lineRule="atLeast"/>
        <w:textAlignment w:val="center"/>
        <w:rPr>
          <w:szCs w:val="22"/>
          <w:lang w:eastAsia="ja-JP"/>
        </w:rPr>
      </w:pPr>
      <w:r>
        <w:rPr>
          <w:szCs w:val="22"/>
          <w:lang w:eastAsia="ja-JP"/>
        </w:rPr>
        <w:t>En</w:t>
      </w:r>
      <w:r w:rsidR="000A7E13" w:rsidRPr="00A23884">
        <w:rPr>
          <w:szCs w:val="22"/>
          <w:lang w:eastAsia="ja-JP"/>
        </w:rPr>
        <w:t>hanced capacity of community language school teachers to educate children in a second language through improved professional skills and knowledge</w:t>
      </w:r>
      <w:r>
        <w:rPr>
          <w:szCs w:val="22"/>
          <w:lang w:eastAsia="ja-JP"/>
        </w:rPr>
        <w:t>.</w:t>
      </w:r>
    </w:p>
    <w:p w14:paraId="73D78673" w14:textId="6F7122C0" w:rsidR="000A7E13" w:rsidRPr="00A23884" w:rsidRDefault="004F76B5" w:rsidP="001A6BA6">
      <w:pPr>
        <w:pStyle w:val="ListParagraph"/>
        <w:widowControl w:val="0"/>
        <w:numPr>
          <w:ilvl w:val="0"/>
          <w:numId w:val="42"/>
        </w:numPr>
        <w:suppressAutoHyphens/>
        <w:autoSpaceDE w:val="0"/>
        <w:autoSpaceDN w:val="0"/>
        <w:adjustRightInd w:val="0"/>
        <w:spacing w:after="85" w:line="220" w:lineRule="atLeast"/>
        <w:textAlignment w:val="center"/>
        <w:rPr>
          <w:szCs w:val="22"/>
        </w:rPr>
      </w:pPr>
      <w:r>
        <w:rPr>
          <w:szCs w:val="22"/>
          <w:lang w:eastAsia="ja-JP"/>
        </w:rPr>
        <w:t>E</w:t>
      </w:r>
      <w:r w:rsidR="000A7E13" w:rsidRPr="00A23884">
        <w:rPr>
          <w:szCs w:val="22"/>
          <w:lang w:eastAsia="ja-JP"/>
        </w:rPr>
        <w:t>nhanced capacity of community language school teachers to promote respect for cultural diversity and understanding of civics and Australian values</w:t>
      </w:r>
      <w:r>
        <w:rPr>
          <w:szCs w:val="22"/>
          <w:lang w:eastAsia="ja-JP"/>
        </w:rPr>
        <w:t>.</w:t>
      </w:r>
    </w:p>
    <w:p w14:paraId="2E4DEABB" w14:textId="11447CE9" w:rsidR="000A7E13" w:rsidRPr="00A23884" w:rsidRDefault="004F76B5" w:rsidP="001A6BA6">
      <w:pPr>
        <w:pStyle w:val="ListParagraph"/>
        <w:widowControl w:val="0"/>
        <w:numPr>
          <w:ilvl w:val="0"/>
          <w:numId w:val="42"/>
        </w:numPr>
        <w:suppressAutoHyphens/>
        <w:autoSpaceDE w:val="0"/>
        <w:autoSpaceDN w:val="0"/>
        <w:adjustRightInd w:val="0"/>
        <w:spacing w:after="85" w:line="220" w:lineRule="atLeast"/>
        <w:textAlignment w:val="center"/>
        <w:rPr>
          <w:szCs w:val="22"/>
        </w:rPr>
      </w:pPr>
      <w:r>
        <w:rPr>
          <w:szCs w:val="22"/>
        </w:rPr>
        <w:t>I</w:t>
      </w:r>
      <w:r w:rsidR="000A7E13" w:rsidRPr="00A23884">
        <w:rPr>
          <w:szCs w:val="22"/>
        </w:rPr>
        <w:t>ncreased access to curriculum and teaching resources that are specifically designed for community language school needs</w:t>
      </w:r>
      <w:r>
        <w:rPr>
          <w:szCs w:val="22"/>
        </w:rPr>
        <w:t>.</w:t>
      </w:r>
    </w:p>
    <w:p w14:paraId="7E32D2A2" w14:textId="0B78AA59" w:rsidR="000A7E13" w:rsidRPr="00A23884" w:rsidRDefault="004F76B5" w:rsidP="001A6BA6">
      <w:pPr>
        <w:pStyle w:val="ListParagraph"/>
        <w:widowControl w:val="0"/>
        <w:numPr>
          <w:ilvl w:val="0"/>
          <w:numId w:val="42"/>
        </w:numPr>
        <w:suppressAutoHyphens/>
        <w:autoSpaceDE w:val="0"/>
        <w:autoSpaceDN w:val="0"/>
        <w:adjustRightInd w:val="0"/>
        <w:spacing w:after="85" w:line="220" w:lineRule="atLeast"/>
        <w:textAlignment w:val="center"/>
        <w:rPr>
          <w:szCs w:val="22"/>
        </w:rPr>
      </w:pPr>
      <w:r>
        <w:rPr>
          <w:szCs w:val="22"/>
        </w:rPr>
        <w:t>S</w:t>
      </w:r>
      <w:r w:rsidR="000A7E13" w:rsidRPr="00A23884">
        <w:rPr>
          <w:szCs w:val="22"/>
        </w:rPr>
        <w:t xml:space="preserve">trengthened relationships between community language schools and greater information and resource sharing among schools. </w:t>
      </w:r>
    </w:p>
    <w:p w14:paraId="7EC794B9" w14:textId="77777777" w:rsidR="00CF33BB" w:rsidRDefault="00AB2C99" w:rsidP="00DA0E19">
      <w:pPr>
        <w:pStyle w:val="Heading1"/>
      </w:pPr>
      <w:r>
        <w:t>Selection results</w:t>
      </w:r>
    </w:p>
    <w:p w14:paraId="49A1716C" w14:textId="77777777" w:rsidR="000A7E13" w:rsidRDefault="0096141A" w:rsidP="00E80B5C">
      <w:pPr>
        <w:spacing w:after="240"/>
      </w:pPr>
      <w:r w:rsidRPr="000A7E13">
        <w:t xml:space="preserve">The </w:t>
      </w:r>
      <w:r w:rsidR="00582934" w:rsidRPr="000A7E13">
        <w:t xml:space="preserve">application period </w:t>
      </w:r>
      <w:r w:rsidR="00582934">
        <w:t xml:space="preserve">for the </w:t>
      </w:r>
      <w:r w:rsidR="000A7E13" w:rsidRPr="000A7E13">
        <w:rPr>
          <w:rStyle w:val="BodyTextChar"/>
          <w:szCs w:val="22"/>
        </w:rPr>
        <w:t>Community Languages Stream Two</w:t>
      </w:r>
      <w:r w:rsidR="000A7E13" w:rsidRPr="000A7E13" w:rsidDel="000A42E5">
        <w:rPr>
          <w:szCs w:val="22"/>
        </w:rPr>
        <w:t xml:space="preserve"> </w:t>
      </w:r>
      <w:r w:rsidRPr="000A7E13">
        <w:t xml:space="preserve">opened on </w:t>
      </w:r>
      <w:r w:rsidR="000A7E13" w:rsidRPr="000A7E13">
        <w:t xml:space="preserve">3 February 2020 </w:t>
      </w:r>
      <w:r w:rsidRPr="000A7E13">
        <w:t>and closed at 11</w:t>
      </w:r>
      <w:r w:rsidR="001816D4">
        <w:t xml:space="preserve">:00 </w:t>
      </w:r>
      <w:r w:rsidRPr="000A7E13">
        <w:t xml:space="preserve">pm </w:t>
      </w:r>
      <w:r w:rsidR="00582934">
        <w:t>(</w:t>
      </w:r>
      <w:r w:rsidRPr="000A7E13">
        <w:t>AEDT</w:t>
      </w:r>
      <w:r w:rsidR="00582934">
        <w:t>)</w:t>
      </w:r>
      <w:r w:rsidRPr="000A7E13">
        <w:t xml:space="preserve"> on </w:t>
      </w:r>
      <w:r w:rsidR="000A7E13" w:rsidRPr="000A7E13">
        <w:t>6 March 2020</w:t>
      </w:r>
      <w:r w:rsidRPr="000A7E13">
        <w:t xml:space="preserve">. </w:t>
      </w:r>
      <w:r w:rsidR="000A7E13">
        <w:t xml:space="preserve">Approximately $1 million of the $10 million available for the broader Community Language </w:t>
      </w:r>
      <w:r w:rsidR="00D55A70">
        <w:t xml:space="preserve">Multicultural </w:t>
      </w:r>
      <w:r w:rsidR="000A7E13">
        <w:t xml:space="preserve">Grants Program </w:t>
      </w:r>
      <w:r w:rsidR="00304A6A">
        <w:t>was available for</w:t>
      </w:r>
      <w:r w:rsidR="000A7E13">
        <w:t xml:space="preserve"> this Stream Two opportunity. </w:t>
      </w:r>
    </w:p>
    <w:p w14:paraId="51890B95" w14:textId="77777777" w:rsidR="00304A6A" w:rsidRDefault="00804667" w:rsidP="00BD5E15">
      <w:pPr>
        <w:spacing w:after="240"/>
      </w:pPr>
      <w:r>
        <w:lastRenderedPageBreak/>
        <w:t>One hundred and fifty</w:t>
      </w:r>
      <w:r w:rsidR="00304A6A">
        <w:t xml:space="preserve"> applications were received. </w:t>
      </w:r>
      <w:r>
        <w:t xml:space="preserve">Forty-one </w:t>
      </w:r>
      <w:r w:rsidR="00304A6A" w:rsidRPr="00804667">
        <w:t>organisations were successful in receiving funding totalling $</w:t>
      </w:r>
      <w:r w:rsidR="003A269C" w:rsidRPr="00804667">
        <w:t xml:space="preserve">846,244.00 </w:t>
      </w:r>
      <w:r w:rsidR="00304A6A" w:rsidRPr="00804667">
        <w:t>(GST exclusive). Successful applicants may have received less funding than requested.</w:t>
      </w:r>
    </w:p>
    <w:p w14:paraId="118E3AAF" w14:textId="77777777" w:rsidR="00AB2C99" w:rsidRPr="00B86A5C" w:rsidRDefault="00AB2C99" w:rsidP="00DA0E19">
      <w:pPr>
        <w:pStyle w:val="Heading1"/>
      </w:pPr>
      <w:r w:rsidRPr="00B86A5C">
        <w:t>Selection process</w:t>
      </w:r>
    </w:p>
    <w:p w14:paraId="186E001A" w14:textId="77777777" w:rsidR="006319A7" w:rsidRDefault="0031096F" w:rsidP="00437C43">
      <w:pPr>
        <w:spacing w:line="276" w:lineRule="auto"/>
      </w:pPr>
      <w:r>
        <w:t xml:space="preserve">The </w:t>
      </w:r>
      <w:r w:rsidR="00304E37">
        <w:t xml:space="preserve">Community Grants </w:t>
      </w:r>
      <w:r>
        <w:t>Hub</w:t>
      </w:r>
      <w:r w:rsidR="00304E37">
        <w:t xml:space="preserve"> (the Hub)</w:t>
      </w:r>
      <w:r>
        <w:t xml:space="preserve"> administered</w:t>
      </w:r>
      <w:r w:rsidR="00D10C46">
        <w:t xml:space="preserve"> an</w:t>
      </w:r>
      <w:r>
        <w:t xml:space="preserve"> </w:t>
      </w:r>
      <w:r w:rsidR="00F56A09" w:rsidRPr="003352E5">
        <w:t>open competitive selection process</w:t>
      </w:r>
      <w:r w:rsidR="0096141A">
        <w:t xml:space="preserve"> on behalf of the Department of Home Affairs. </w:t>
      </w:r>
      <w:r w:rsidR="00E86F95" w:rsidRPr="00C44C43">
        <w:t xml:space="preserve">An </w:t>
      </w:r>
      <w:r w:rsidR="0096141A" w:rsidRPr="00C44C43">
        <w:t>‘</w:t>
      </w:r>
      <w:r w:rsidR="00E86F95" w:rsidRPr="00C44C43">
        <w:t>o</w:t>
      </w:r>
      <w:r w:rsidR="0096141A" w:rsidRPr="00C44C43">
        <w:t>pen competitive’</w:t>
      </w:r>
      <w:r w:rsidR="0096141A" w:rsidRPr="00E86F95">
        <w:t xml:space="preserve"> </w:t>
      </w:r>
      <w:r w:rsidR="00E86F95" w:rsidRPr="00E86F95">
        <w:t>process ensure</w:t>
      </w:r>
      <w:r w:rsidR="00582934">
        <w:t>d</w:t>
      </w:r>
      <w:r w:rsidR="00E86F95" w:rsidRPr="00E86F95">
        <w:t xml:space="preserve"> all eligible applicants </w:t>
      </w:r>
      <w:r w:rsidR="00F56A09" w:rsidRPr="00E86F95">
        <w:t>had an equal opportunity to apply</w:t>
      </w:r>
      <w:r w:rsidR="00420A24" w:rsidRPr="00E86F95">
        <w:t>.</w:t>
      </w:r>
    </w:p>
    <w:p w14:paraId="4F06A595" w14:textId="77777777" w:rsidR="00023238" w:rsidRDefault="00160193" w:rsidP="00BB3003">
      <w:pPr>
        <w:spacing w:line="276" w:lineRule="auto"/>
        <w:jc w:val="both"/>
      </w:pPr>
      <w:r>
        <w:rPr>
          <w:noProof/>
          <w:szCs w:val="22"/>
          <w:lang w:eastAsia="en-AU"/>
        </w:rPr>
        <mc:AlternateContent>
          <mc:Choice Requires="wps">
            <w:drawing>
              <wp:anchor distT="0" distB="0" distL="114300" distR="114300" simplePos="0" relativeHeight="251659264" behindDoc="0" locked="0" layoutInCell="1" allowOverlap="1" wp14:anchorId="0CC31C1D" wp14:editId="341A3CE2">
                <wp:simplePos x="0" y="0"/>
                <wp:positionH relativeFrom="margin">
                  <wp:align>left</wp:align>
                </wp:positionH>
                <wp:positionV relativeFrom="paragraph">
                  <wp:posOffset>184785</wp:posOffset>
                </wp:positionV>
                <wp:extent cx="836295" cy="1009650"/>
                <wp:effectExtent l="0" t="0" r="20955" b="19050"/>
                <wp:wrapNone/>
                <wp:docPr id="83" name="Rectangle 83"/>
                <wp:cNvGraphicFramePr/>
                <a:graphic xmlns:a="http://schemas.openxmlformats.org/drawingml/2006/main">
                  <a:graphicData uri="http://schemas.microsoft.com/office/word/2010/wordprocessingShape">
                    <wps:wsp>
                      <wps:cNvSpPr/>
                      <wps:spPr>
                        <a:xfrm>
                          <a:off x="0" y="0"/>
                          <a:ext cx="836295" cy="1009650"/>
                        </a:xfrm>
                        <a:prstGeom prst="rect">
                          <a:avLst/>
                        </a:prstGeom>
                        <a:solidFill>
                          <a:srgbClr val="A5CFAC"/>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8B722B" w14:textId="77777777" w:rsidR="00160193" w:rsidRPr="002C26B9" w:rsidRDefault="00160193" w:rsidP="00160193">
                            <w:pPr>
                              <w:jc w:val="center"/>
                              <w:rPr>
                                <w:b/>
                                <w:sz w:val="16"/>
                                <w:szCs w:val="16"/>
                              </w:rPr>
                            </w:pPr>
                            <w:r w:rsidRPr="002C26B9">
                              <w:rPr>
                                <w:b/>
                                <w:sz w:val="16"/>
                                <w:szCs w:val="16"/>
                              </w:rPr>
                              <w:t xml:space="preserve">Eligibility </w:t>
                            </w:r>
                            <w:r>
                              <w:rPr>
                                <w:b/>
                                <w:sz w:val="16"/>
                                <w:szCs w:val="16"/>
                              </w:rPr>
                              <w:t>&amp; Compliance</w:t>
                            </w:r>
                            <w:r w:rsidRPr="002C26B9">
                              <w:rPr>
                                <w:b/>
                                <w:sz w:val="16"/>
                                <w:szCs w:val="16"/>
                              </w:rPr>
                              <w:t xml:space="preserve"> Process HUB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31C1D" id="Rectangle 83" o:spid="_x0000_s1026" style="position:absolute;left:0;text-align:left;margin-left:0;margin-top:14.55pt;width:65.85pt;height:7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1IWpwIAALsFAAAOAAAAZHJzL2Uyb0RvYy54bWysVE1v2zAMvQ/YfxB0X+2kTdcGdYosRYYB&#10;RVu0HXpWZCkWIIuapMTOfv0o+aNZN/QwLAeFEslH8pnk1XVba7IXziswBZ2c5JQIw6FUZlvQ78/r&#10;TxeU+MBMyTQYUdCD8PR68fHDVWPnYgoV6FI4giDGzxtb0CoEO88yzytRM38CVhhUSnA1C3h126x0&#10;rEH0WmfTPD/PGnCldcCF9/h60ynpIuFLKXi4l9KLQHRBMbeQTpfOTTyzxRWbbx2zleJ9GuwfsqiZ&#10;Mhh0hLphgZGdU39A1Yo78CDDCYc6AykVF6kGrGaSv6nmqWJWpFqQHG9Hmvz/g+V3+wdHVFnQi1NK&#10;DKvxGz0ia8xstSD4hgQ11s/R7sk+uP7mUYzVttLV8R/rIG0i9TCSKtpAOD5enJ5PL2eUcFRN8vzy&#10;fJZYz169rfPhq4CaRKGgDsMnLtn+1geMiKaDSQzmQatyrbROF7fdrLQje4YfeDlbrZermDK6/Gam&#10;zfueef4lH/M68kSc6JpFCrqikxQOWkRAbR6FRPawzGlKOfWtGBNinAsTJp2qYqXo8pzl+BvSjJ0e&#10;PVLSCTAiS6xvxO4BBssOZMDuqu3to6tIbT865+8l1jmPHikymDA618qA+xuAxqr6yJ39QFJHTWQp&#10;tJsWTaK4gfKAbeagmz9v+Vrht75lPjwwhwOHo4lLJNzjITU0BYVeoqQC9/Nv79Ee5wC1lDQ4wAX1&#10;P3bMCUr0N4MTcjk5O4sTny5ns89TvLhjzeZYY3b1CrCFJriuLE9itA96EKWD+gV3zTJGRRUzHGMX&#10;lAc3XFahWyy4rbhYLpMZTrll4dY8WR7BI8Gxl5/bF+Zs3/ABR+UOhmFn8zd939lGTwPLXQCp0lC8&#10;8tpTjxsi9VC/zeIKOr4nq9edu/gFAAD//wMAUEsDBBQABgAIAAAAIQB4UI462wAAAAcBAAAPAAAA&#10;ZHJzL2Rvd25yZXYueG1sTI/BTsMwEETvSPyDtUjcqONSQQjZVAgJkJA4UPgAx94mUeN1ZDtt+Hvc&#10;E9x2NKOZt/V2caM4UoiDZwS1KkAQG28H7hC+v15uShAxabZ69EwIPxRh21xe1Lqy/sSfdNylTuQS&#10;jpVG6FOaKimj6cnpuPITcfb2PjidsgydtEGfcrkb5boo7qTTA+eFXk/03JM57GaHsJfDoZg2Zjbm&#10;1UWj3tvNx1tAvL5anh5BJFrSXxjO+BkdmszU+pltFCNCfiQhrB8UiLN7q+5BtPkoSwWyqeV//uYX&#10;AAD//wMAUEsBAi0AFAAGAAgAAAAhALaDOJL+AAAA4QEAABMAAAAAAAAAAAAAAAAAAAAAAFtDb250&#10;ZW50X1R5cGVzXS54bWxQSwECLQAUAAYACAAAACEAOP0h/9YAAACUAQAACwAAAAAAAAAAAAAAAAAv&#10;AQAAX3JlbHMvLnJlbHNQSwECLQAUAAYACAAAACEAz0tSFqcCAAC7BQAADgAAAAAAAAAAAAAAAAAu&#10;AgAAZHJzL2Uyb0RvYy54bWxQSwECLQAUAAYACAAAACEAeFCOOtsAAAAHAQAADwAAAAAAAAAAAAAA&#10;AAABBQAAZHJzL2Rvd25yZXYueG1sUEsFBgAAAAAEAAQA8wAAAAkGAAAAAA==&#10;" fillcolor="#a5cfac" strokecolor="#00b050" strokeweight="2pt">
                <v:textbox>
                  <w:txbxContent>
                    <w:p w14:paraId="2C8B722B" w14:textId="77777777" w:rsidR="00160193" w:rsidRPr="002C26B9" w:rsidRDefault="00160193" w:rsidP="00160193">
                      <w:pPr>
                        <w:jc w:val="center"/>
                        <w:rPr>
                          <w:b/>
                          <w:sz w:val="16"/>
                          <w:szCs w:val="16"/>
                        </w:rPr>
                      </w:pPr>
                      <w:r w:rsidRPr="002C26B9">
                        <w:rPr>
                          <w:b/>
                          <w:sz w:val="16"/>
                          <w:szCs w:val="16"/>
                        </w:rPr>
                        <w:t xml:space="preserve">Eligibility </w:t>
                      </w:r>
                      <w:r>
                        <w:rPr>
                          <w:b/>
                          <w:sz w:val="16"/>
                          <w:szCs w:val="16"/>
                        </w:rPr>
                        <w:t>&amp; Compliance</w:t>
                      </w:r>
                      <w:r w:rsidRPr="002C26B9">
                        <w:rPr>
                          <w:b/>
                          <w:sz w:val="16"/>
                          <w:szCs w:val="16"/>
                        </w:rPr>
                        <w:t xml:space="preserve"> Process HUB</w:t>
                      </w:r>
                    </w:p>
                  </w:txbxContent>
                </v:textbox>
                <w10:wrap anchorx="margin"/>
              </v:rect>
            </w:pict>
          </mc:Fallback>
        </mc:AlternateContent>
      </w:r>
    </w:p>
    <w:p w14:paraId="4D0B318D" w14:textId="77777777" w:rsidR="00023238" w:rsidRDefault="006319A7" w:rsidP="00BB3003">
      <w:pPr>
        <w:spacing w:line="276" w:lineRule="auto"/>
        <w:jc w:val="both"/>
      </w:pPr>
      <w:r>
        <w:rPr>
          <w:noProof/>
          <w:szCs w:val="22"/>
          <w:lang w:eastAsia="en-AU"/>
        </w:rPr>
        <mc:AlternateContent>
          <mc:Choice Requires="wps">
            <w:drawing>
              <wp:anchor distT="0" distB="0" distL="114300" distR="114300" simplePos="0" relativeHeight="251667456" behindDoc="0" locked="0" layoutInCell="1" allowOverlap="1" wp14:anchorId="6D9E745A" wp14:editId="72E2A11F">
                <wp:simplePos x="0" y="0"/>
                <wp:positionH relativeFrom="column">
                  <wp:posOffset>5233035</wp:posOffset>
                </wp:positionH>
                <wp:positionV relativeFrom="paragraph">
                  <wp:posOffset>8255</wp:posOffset>
                </wp:positionV>
                <wp:extent cx="845185" cy="971550"/>
                <wp:effectExtent l="0" t="0" r="12065" b="19050"/>
                <wp:wrapNone/>
                <wp:docPr id="76" name="Rectangle 76"/>
                <wp:cNvGraphicFramePr/>
                <a:graphic xmlns:a="http://schemas.openxmlformats.org/drawingml/2006/main">
                  <a:graphicData uri="http://schemas.microsoft.com/office/word/2010/wordprocessingShape">
                    <wps:wsp>
                      <wps:cNvSpPr/>
                      <wps:spPr>
                        <a:xfrm>
                          <a:off x="0" y="0"/>
                          <a:ext cx="845185" cy="971550"/>
                        </a:xfrm>
                        <a:prstGeom prst="rect">
                          <a:avLst/>
                        </a:prstGeom>
                        <a:solidFill>
                          <a:srgbClr val="C5F7F5"/>
                        </a:solidFill>
                        <a:ln w="25400" cap="flat" cmpd="sng" algn="ctr">
                          <a:solidFill>
                            <a:srgbClr val="6FCCDF"/>
                          </a:solidFill>
                          <a:prstDash val="solid"/>
                        </a:ln>
                        <a:effectLst/>
                      </wps:spPr>
                      <wps:txbx>
                        <w:txbxContent>
                          <w:p w14:paraId="485F47BF" w14:textId="77777777" w:rsidR="00160193" w:rsidRPr="005D2BC4" w:rsidRDefault="006319A7" w:rsidP="00160193">
                            <w:pPr>
                              <w:jc w:val="center"/>
                              <w:rPr>
                                <w:b/>
                                <w:sz w:val="16"/>
                                <w:szCs w:val="16"/>
                              </w:rPr>
                            </w:pPr>
                            <w:r>
                              <w:rPr>
                                <w:b/>
                                <w:sz w:val="16"/>
                                <w:szCs w:val="16"/>
                              </w:rPr>
                              <w:t>Final Funding Approval</w:t>
                            </w:r>
                            <w:r w:rsidR="00160193">
                              <w:rPr>
                                <w:b/>
                                <w:sz w:val="16"/>
                                <w:szCs w:val="16"/>
                              </w:rPr>
                              <w:t xml:space="preserve"> Home Affairs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E745A" id="Rectangle 76" o:spid="_x0000_s1027" style="position:absolute;left:0;text-align:left;margin-left:412.05pt;margin-top:.65pt;width:66.55pt;height: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rwcAIAAO0EAAAOAAAAZHJzL2Uyb0RvYy54bWysVFtP2zAUfp+0/2D5faSpGgoVKapaZZqE&#10;GBpMPJ86dhLJt9luE/brd+wEKIynaS/OOT73z9/J1fWgJDly5zujS5qfzSjhmpm6001Jfz5UXy4o&#10;8QF0DdJoXtIn7un1+vOnq96u+Ny0RtbcEUyi/aq3JW1DsKss86zlCvyZsVyjURinIKDqmqx20GN2&#10;JbP5bHae9cbV1hnGvcfb3Wik65RfCM7CdyE8D0SWFHsL6XTp3MczW1/BqnFg245NbcA/dKGg01j0&#10;JdUOApCD6/5KpTrmjDcinDGjMiNEx3iaAafJZ++muW/B8jQLguPtC0z+/6Vlt8c7R7q6pMtzSjQo&#10;fKMfiBroRnKCdwhQb/0K/e7tnZs0j2KcdhBOxS/OQYYE6tMLqHwIhOHlxaLILwpKGJoul3lRJNCz&#10;12DrfPjKjSJRKKnD6glKON74gAXR9dkl1vJGdnXVSZkU1+y30pEj4Ptui2pZFbFjDHnjJjXpSzov&#10;FjPkAAPkmZAQUFQWJ/e6oQRkgwRmwaXab6L9aZHzarvdVR8ViU3uwLdjMynD5CZ17JUnOk4zRUxH&#10;FKMUhv2QHiGPEfFmb+onfBhnRsZ6y6oO89+AD3fgkKI4CK5d+I6HkAanM5NESWvc74/uoz8yB62U&#10;9Eh5nPzXARynRH7TyKnLfLGIO5KURbGco+JOLftTiz6orUHUc1xwy5IY/YN8FoUz6hG3cxOrogk0&#10;w9ojxpOyDeMq4n4zvtkkN9wLC+FG31sWk0fkIrIPwyM4O3EkILluzfN6wOodVUbfGKnN5hCM6BKP&#10;XnFFhkQFdypxZdr/uLSnevJ6/Uut/wAAAP//AwBQSwMEFAAGAAgAAAAhAMMEkbXfAAAACQEAAA8A&#10;AABkcnMvZG93bnJldi54bWxMj0FLw0AQhe+C/2EZwZvdNG1tjNmUYBFEULSKXjfZMQlmZ+Puto3/&#10;3vGkx8f3ePNNsZnsIA7oQ+9IwXyWgEBqnOmpVfD6cnuRgQhRk9GDI1TwjQE25elJoXPjjvSMh11s&#10;BY9QyLWCLsYxlzI0HVodZm5EYvbhvNWRo2+l8frI43aQaZJcSqt74gudHvGmw+Zzt7cK/NP2a/1Y&#10;1ZRVsX2Id2/6fRvvlTo/m6prEBGn+FeGX31Wh5KdarcnE8SgIEuXc64yWIBgfrVapyBqzqvlAmRZ&#10;yP8flD8AAAD//wMAUEsBAi0AFAAGAAgAAAAhALaDOJL+AAAA4QEAABMAAAAAAAAAAAAAAAAAAAAA&#10;AFtDb250ZW50X1R5cGVzXS54bWxQSwECLQAUAAYACAAAACEAOP0h/9YAAACUAQAACwAAAAAAAAAA&#10;AAAAAAAvAQAAX3JlbHMvLnJlbHNQSwECLQAUAAYACAAAACEATKMq8HACAADtBAAADgAAAAAAAAAA&#10;AAAAAAAuAgAAZHJzL2Uyb0RvYy54bWxQSwECLQAUAAYACAAAACEAwwSRtd8AAAAJAQAADwAAAAAA&#10;AAAAAAAAAADKBAAAZHJzL2Rvd25yZXYueG1sUEsFBgAAAAAEAAQA8wAAANYFAAAAAA==&#10;" fillcolor="#c5f7f5" strokecolor="#6fccdf" strokeweight="2pt">
                <v:textbox>
                  <w:txbxContent>
                    <w:p w14:paraId="485F47BF" w14:textId="77777777" w:rsidR="00160193" w:rsidRPr="005D2BC4" w:rsidRDefault="006319A7" w:rsidP="00160193">
                      <w:pPr>
                        <w:jc w:val="center"/>
                        <w:rPr>
                          <w:b/>
                          <w:sz w:val="16"/>
                          <w:szCs w:val="16"/>
                        </w:rPr>
                      </w:pPr>
                      <w:r>
                        <w:rPr>
                          <w:b/>
                          <w:sz w:val="16"/>
                          <w:szCs w:val="16"/>
                        </w:rPr>
                        <w:t>Final Funding Approval</w:t>
                      </w:r>
                      <w:r w:rsidR="00160193">
                        <w:rPr>
                          <w:b/>
                          <w:sz w:val="16"/>
                          <w:szCs w:val="16"/>
                        </w:rPr>
                        <w:t xml:space="preserve"> Home Affairs</w:t>
                      </w:r>
                    </w:p>
                  </w:txbxContent>
                </v:textbox>
              </v:rect>
            </w:pict>
          </mc:Fallback>
        </mc:AlternateContent>
      </w:r>
      <w:r>
        <w:rPr>
          <w:noProof/>
          <w:szCs w:val="22"/>
          <w:lang w:eastAsia="en-AU"/>
        </w:rPr>
        <mc:AlternateContent>
          <mc:Choice Requires="wps">
            <w:drawing>
              <wp:anchor distT="0" distB="0" distL="114300" distR="114300" simplePos="0" relativeHeight="251665408" behindDoc="0" locked="0" layoutInCell="1" allowOverlap="1" wp14:anchorId="7B4C08FC" wp14:editId="2F01ACF3">
                <wp:simplePos x="0" y="0"/>
                <wp:positionH relativeFrom="column">
                  <wp:posOffset>3737610</wp:posOffset>
                </wp:positionH>
                <wp:positionV relativeFrom="paragraph">
                  <wp:posOffset>8255</wp:posOffset>
                </wp:positionV>
                <wp:extent cx="1133475" cy="971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133475" cy="971550"/>
                        </a:xfrm>
                        <a:prstGeom prst="rect">
                          <a:avLst/>
                        </a:prstGeom>
                        <a:solidFill>
                          <a:srgbClr val="C5F7F5"/>
                        </a:solidFill>
                        <a:ln w="25400" cap="flat" cmpd="sng" algn="ctr">
                          <a:solidFill>
                            <a:srgbClr val="6FCCDF"/>
                          </a:solidFill>
                          <a:prstDash val="solid"/>
                        </a:ln>
                        <a:effectLst/>
                      </wps:spPr>
                      <wps:txbx>
                        <w:txbxContent>
                          <w:p w14:paraId="4530ACEA" w14:textId="77777777" w:rsidR="00160193" w:rsidRDefault="00160193" w:rsidP="00160193">
                            <w:pPr>
                              <w:jc w:val="center"/>
                              <w:rPr>
                                <w:b/>
                                <w:sz w:val="16"/>
                                <w:szCs w:val="16"/>
                              </w:rPr>
                            </w:pPr>
                            <w:r>
                              <w:rPr>
                                <w:b/>
                                <w:sz w:val="16"/>
                                <w:szCs w:val="16"/>
                              </w:rPr>
                              <w:t>Selection Advisory Panel Recommendations</w:t>
                            </w:r>
                          </w:p>
                          <w:p w14:paraId="7766601A" w14:textId="77777777" w:rsidR="00160193" w:rsidRPr="005D2BC4" w:rsidRDefault="00160193" w:rsidP="00160193">
                            <w:pPr>
                              <w:jc w:val="center"/>
                              <w:rPr>
                                <w:b/>
                                <w:sz w:val="16"/>
                                <w:szCs w:val="16"/>
                              </w:rPr>
                            </w:pPr>
                            <w:r>
                              <w:rPr>
                                <w:b/>
                                <w:sz w:val="16"/>
                                <w:szCs w:val="16"/>
                              </w:rPr>
                              <w:t>Home Affairs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C08FC" id="Rectangle 3" o:spid="_x0000_s1028" style="position:absolute;left:0;text-align:left;margin-left:294.3pt;margin-top:.65pt;width:89.25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Ec5cAIAAOwEAAAOAAAAZHJzL2Uyb0RvYy54bWysVMlu2zAQvRfoPxC817JsK24My4FhQ0WB&#10;IAmaFDmPKWoBuJWkLaVf3yGlJE6aU9ELNcPZH99ofdVLQU7cularnKaTKSVcMV22qs7pz4fiy1dK&#10;nAdVgtCK5/SJO3q1+fxp3ZkVn+lGi5JbgkmUW3Ump433ZpUkjjVcgptowxUaK20leFRtnZQWOswu&#10;RTKbTi+STtvSWM24c3i7H4x0E/NXFWf+tqoc90TkFHvz8bTxPIQz2axhVVswTcvGNuAfupDQKiz6&#10;kmoPHsjRtn+lki2z2unKT5iWia6qlvE4A06TTt9Nc9+A4XEWBMeZF5jc/0vLbk53lrRlTueUKJD4&#10;RD8QNFC14GQe4OmMW6HXvbmzo+ZQDLP2lZXhi1OQPkL69AIp7z1heJmm8/limVHC0Ha5TLMsYp68&#10;Rhvr/DeuJQlCTi1Wj0jC6dp5rIiuzy6hmNOiLYtWiKjY+rATlpwAn3eXFcsiCy1jyBs3oUiX01m2&#10;mCIFGCDNKgEeRWlwcKdqSkDUyF/mbaz9JtqdF7kodrt98VGR0OQeXDM0EzOMbkKFXnlk4zhTAHWA&#10;MUi+P/TxDWYhItwcdPmE72L1QFhnWNFi/mtw/g4sMhQHwa3zt3hUQuN0epQoabT9/dF98EfioJWS&#10;DhmPk/86guWUiO8KKXWZLhZhRaKyyJYzVOy55XBuUUe504h6ivttWBSDvxfPYmW1fMTl3IaqaALF&#10;sPaA8ajs/LCJuN6Mb7fRDdfCgL9W94aF5AG5gOxD/wjWjBzxyK4b/bwdsHpHlcE3RCq9PXpdtZFH&#10;r7giQ4KCKxW5Mq5/2NlzPXq9/qQ2fwAAAP//AwBQSwMEFAAGAAgAAAAhAM7Rj9beAAAACQEAAA8A&#10;AABkcnMvZG93bnJldi54bWxMj0FLxDAQhe+C/yGM4M1N13XbUpsuxUUQQdFV9Jo2sS02k5rM7tZ/&#10;73jS4+N7vPmm3MxuFAcb4uBRwXKRgLDYejNgp+D15fYiBxFJo9GjR6vg20bYVKcnpS6MP+KzPeyo&#10;EzyCsdAKeqKpkDK2vXU6LvxkkdmHD04Tx9BJE/SRx90oL5MklU4PyBd6Pdmb3rafu71TEJ62X9lj&#10;3WBeU/dAd2/6fUv3Sp2fzfU1CLIz/ZXhV5/VoWKnxu/RRDEqWOd5ylUGKxDMszRbgmg4r69WIKtS&#10;/v+g+gEAAP//AwBQSwECLQAUAAYACAAAACEAtoM4kv4AAADhAQAAEwAAAAAAAAAAAAAAAAAAAAAA&#10;W0NvbnRlbnRfVHlwZXNdLnhtbFBLAQItABQABgAIAAAAIQA4/SH/1gAAAJQBAAALAAAAAAAAAAAA&#10;AAAAAC8BAABfcmVscy8ucmVsc1BLAQItABQABgAIAAAAIQB5REc5cAIAAOwEAAAOAAAAAAAAAAAA&#10;AAAAAC4CAABkcnMvZTJvRG9jLnhtbFBLAQItABQABgAIAAAAIQDO0Y/W3gAAAAkBAAAPAAAAAAAA&#10;AAAAAAAAAMoEAABkcnMvZG93bnJldi54bWxQSwUGAAAAAAQABADzAAAA1QUAAAAA&#10;" fillcolor="#c5f7f5" strokecolor="#6fccdf" strokeweight="2pt">
                <v:textbox>
                  <w:txbxContent>
                    <w:p w14:paraId="4530ACEA" w14:textId="77777777" w:rsidR="00160193" w:rsidRDefault="00160193" w:rsidP="00160193">
                      <w:pPr>
                        <w:jc w:val="center"/>
                        <w:rPr>
                          <w:b/>
                          <w:sz w:val="16"/>
                          <w:szCs w:val="16"/>
                        </w:rPr>
                      </w:pPr>
                      <w:r>
                        <w:rPr>
                          <w:b/>
                          <w:sz w:val="16"/>
                          <w:szCs w:val="16"/>
                        </w:rPr>
                        <w:t>Selection Advisory Panel Recommendations</w:t>
                      </w:r>
                    </w:p>
                    <w:p w14:paraId="7766601A" w14:textId="77777777" w:rsidR="00160193" w:rsidRPr="005D2BC4" w:rsidRDefault="00160193" w:rsidP="00160193">
                      <w:pPr>
                        <w:jc w:val="center"/>
                        <w:rPr>
                          <w:b/>
                          <w:sz w:val="16"/>
                          <w:szCs w:val="16"/>
                        </w:rPr>
                      </w:pPr>
                      <w:r>
                        <w:rPr>
                          <w:b/>
                          <w:sz w:val="16"/>
                          <w:szCs w:val="16"/>
                        </w:rPr>
                        <w:t>Home Affairs</w:t>
                      </w:r>
                    </w:p>
                  </w:txbxContent>
                </v:textbox>
              </v:rect>
            </w:pict>
          </mc:Fallback>
        </mc:AlternateContent>
      </w:r>
      <w:r>
        <w:rPr>
          <w:noProof/>
          <w:szCs w:val="22"/>
          <w:lang w:eastAsia="en-AU"/>
        </w:rPr>
        <mc:AlternateContent>
          <mc:Choice Requires="wps">
            <w:drawing>
              <wp:anchor distT="0" distB="0" distL="114300" distR="114300" simplePos="0" relativeHeight="251663360" behindDoc="0" locked="0" layoutInCell="1" allowOverlap="1" wp14:anchorId="6E54B46D" wp14:editId="429AA4BF">
                <wp:simplePos x="0" y="0"/>
                <wp:positionH relativeFrom="column">
                  <wp:posOffset>2508885</wp:posOffset>
                </wp:positionH>
                <wp:positionV relativeFrom="paragraph">
                  <wp:posOffset>8255</wp:posOffset>
                </wp:positionV>
                <wp:extent cx="845185" cy="981075"/>
                <wp:effectExtent l="0" t="0" r="12065" b="28575"/>
                <wp:wrapNone/>
                <wp:docPr id="87" name="Rectangle 87"/>
                <wp:cNvGraphicFramePr/>
                <a:graphic xmlns:a="http://schemas.openxmlformats.org/drawingml/2006/main">
                  <a:graphicData uri="http://schemas.microsoft.com/office/word/2010/wordprocessingShape">
                    <wps:wsp>
                      <wps:cNvSpPr/>
                      <wps:spPr>
                        <a:xfrm>
                          <a:off x="0" y="0"/>
                          <a:ext cx="845185" cy="981075"/>
                        </a:xfrm>
                        <a:prstGeom prst="rect">
                          <a:avLst/>
                        </a:prstGeom>
                        <a:solidFill>
                          <a:srgbClr val="A5CFAC"/>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4F4817" w14:textId="77777777" w:rsidR="00160193" w:rsidRPr="002C26B9" w:rsidRDefault="00160193" w:rsidP="00160193">
                            <w:pPr>
                              <w:jc w:val="center"/>
                              <w:rPr>
                                <w:b/>
                                <w:sz w:val="16"/>
                                <w:szCs w:val="16"/>
                              </w:rPr>
                            </w:pPr>
                            <w:r>
                              <w:rPr>
                                <w:b/>
                                <w:sz w:val="16"/>
                                <w:szCs w:val="16"/>
                              </w:rPr>
                              <w:t>Preliminary Assessment HUB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4B46D" id="Rectangle 87" o:spid="_x0000_s1029" style="position:absolute;left:0;text-align:left;margin-left:197.55pt;margin-top:.65pt;width:66.55pt;height:7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2UqgIAAMEFAAAOAAAAZHJzL2Uyb0RvYy54bWysVE1v2zAMvQ/YfxB0X21n8ZoGdYosRYYB&#10;RVu0HXpWZCk2IIuapCTOfv0o+aNZV/QwLAdFFMlH8pnk5VXbKLIX1tWgC5qdpZQIzaGs9bagP57W&#10;n2aUOM90yRRoUdCjcPRq8fHD5cHMxQQqUKWwBEG0mx9MQSvvzTxJHK9Ew9wZGKFRKcE2zKNot0lp&#10;2QHRG5VM0vRLcgBbGgtcOIev152SLiK+lIL7Oymd8EQVFHPz8bTx3IQzWVyy+dYyU9W8T4P9QxYN&#10;qzUGHaGumWdkZ+u/oJqaW3Ag/RmHJgEpay5iDVhNlr6q5rFiRsRakBxnRprc/4Plt/t7S+qyoLNz&#10;SjRr8Bs9IGtMb5Ug+IYEHYybo92jube95PAaqm2lbcI/1kHaSOpxJFW0nnB8nE3zbJZTwlF1McvS&#10;8zxgJi/Oxjr/TUBDwqWgFqNHKtn+xvnOdDAJsRyoulzXSkXBbjcrZcme4fdd5qv1ctWj/2Gm9Pue&#10;afo1zWMzYF4nnigF1yQw0NUcb/6oRABU+kFIJA+rnMSUY9uKMSHGudA+61QVK0WXZ57ib0gzNHrw&#10;iJREwIAssb4RuwcYLDuQAbsjqLcPriJ2/eicvpdY5zx6xMig/ejc1BrsWwAKq+ojd/YDSR01gSXf&#10;btrYWJ+DZXjZQHnEZrPQTaEzfF3jJ79hzt8zi2OHA4qrxN/hIRUcCgr9jZIK7K+33oM9TgNqKTng&#10;GBfU/dwxKyhR3zXOyUU2nYa5j8I0P5+gYE81m1ON3jUrwE7KcGkZHq/B3qvhKi00z7hxliEqqpjm&#10;GLug3NtBWPluveDO4mK5jGY464b5G/1oeAAPPIeWfmqfmTV933scmFsYRp7NX7V/Zxs8NSx3HmQd&#10;Z+OF1/4L4J6IrdTvtLCITuVo9bJ5F78BAAD//wMAUEsDBBQABgAIAAAAIQBw9Rkr3QAAAAkBAAAP&#10;AAAAZHJzL2Rvd25yZXYueG1sTI9BTsMwEEX3SNzBmkrsqJO0QSGNUyEkQEJi0cIBHHuaRI3HUey0&#10;4fYMK1h+va8/b6r94gZxwSn0nhSk6wQEkvG2p1bB1+fLfQEiRE1WD55QwTcG2Ne3N5Uurb/SAS/H&#10;2AoeoVBqBV2MYyllMB06HdZ+RGJ28pPTkePUSjvpK4+7QWZJ8iCd7okvdHrE5w7N+Tg7BSfZn5Nx&#10;a2ZjXl0w6Xuz/XiblLpbLU87EBGX+FeGX31Wh5qdGj+TDWJQsHnMU64y2IBgnmdFBqLhnOcFyLqS&#10;/z+ofwAAAP//AwBQSwECLQAUAAYACAAAACEAtoM4kv4AAADhAQAAEwAAAAAAAAAAAAAAAAAAAAAA&#10;W0NvbnRlbnRfVHlwZXNdLnhtbFBLAQItABQABgAIAAAAIQA4/SH/1gAAAJQBAAALAAAAAAAAAAAA&#10;AAAAAC8BAABfcmVscy8ucmVsc1BLAQItABQABgAIAAAAIQBEhk2UqgIAAMEFAAAOAAAAAAAAAAAA&#10;AAAAAC4CAABkcnMvZTJvRG9jLnhtbFBLAQItABQABgAIAAAAIQBw9Rkr3QAAAAkBAAAPAAAAAAAA&#10;AAAAAAAAAAQFAABkcnMvZG93bnJldi54bWxQSwUGAAAAAAQABADzAAAADgYAAAAA&#10;" fillcolor="#a5cfac" strokecolor="#00b050" strokeweight="2pt">
                <v:textbox>
                  <w:txbxContent>
                    <w:p w14:paraId="634F4817" w14:textId="77777777" w:rsidR="00160193" w:rsidRPr="002C26B9" w:rsidRDefault="00160193" w:rsidP="00160193">
                      <w:pPr>
                        <w:jc w:val="center"/>
                        <w:rPr>
                          <w:b/>
                          <w:sz w:val="16"/>
                          <w:szCs w:val="16"/>
                        </w:rPr>
                      </w:pPr>
                      <w:r>
                        <w:rPr>
                          <w:b/>
                          <w:sz w:val="16"/>
                          <w:szCs w:val="16"/>
                        </w:rPr>
                        <w:t>Preliminary Assessment HUB</w:t>
                      </w:r>
                    </w:p>
                  </w:txbxContent>
                </v:textbox>
              </v:rect>
            </w:pict>
          </mc:Fallback>
        </mc:AlternateContent>
      </w:r>
      <w:r>
        <w:rPr>
          <w:noProof/>
          <w:szCs w:val="22"/>
          <w:lang w:eastAsia="en-AU"/>
        </w:rPr>
        <mc:AlternateContent>
          <mc:Choice Requires="wps">
            <w:drawing>
              <wp:anchor distT="0" distB="0" distL="114300" distR="114300" simplePos="0" relativeHeight="251661312" behindDoc="0" locked="0" layoutInCell="1" allowOverlap="1" wp14:anchorId="41AF03A3" wp14:editId="722B4C4B">
                <wp:simplePos x="0" y="0"/>
                <wp:positionH relativeFrom="column">
                  <wp:posOffset>1251585</wp:posOffset>
                </wp:positionH>
                <wp:positionV relativeFrom="paragraph">
                  <wp:posOffset>9525</wp:posOffset>
                </wp:positionV>
                <wp:extent cx="845185" cy="1000125"/>
                <wp:effectExtent l="0" t="0" r="12065" b="28575"/>
                <wp:wrapNone/>
                <wp:docPr id="89" name="Rectangle 89"/>
                <wp:cNvGraphicFramePr/>
                <a:graphic xmlns:a="http://schemas.openxmlformats.org/drawingml/2006/main">
                  <a:graphicData uri="http://schemas.microsoft.com/office/word/2010/wordprocessingShape">
                    <wps:wsp>
                      <wps:cNvSpPr/>
                      <wps:spPr>
                        <a:xfrm>
                          <a:off x="0" y="0"/>
                          <a:ext cx="845185" cy="1000125"/>
                        </a:xfrm>
                        <a:prstGeom prst="rect">
                          <a:avLst/>
                        </a:prstGeom>
                        <a:solidFill>
                          <a:srgbClr val="C5F7F5"/>
                        </a:solidFill>
                        <a:ln w="25400" cap="flat" cmpd="sng" algn="ctr">
                          <a:solidFill>
                            <a:srgbClr val="6FCCDF"/>
                          </a:solidFill>
                          <a:prstDash val="solid"/>
                        </a:ln>
                        <a:effectLst/>
                      </wps:spPr>
                      <wps:txbx>
                        <w:txbxContent>
                          <w:p w14:paraId="1963DDA7" w14:textId="77777777" w:rsidR="00160193" w:rsidRPr="005D2BC4" w:rsidRDefault="00160193" w:rsidP="00160193">
                            <w:pPr>
                              <w:jc w:val="center"/>
                              <w:rPr>
                                <w:b/>
                                <w:sz w:val="16"/>
                                <w:szCs w:val="16"/>
                              </w:rPr>
                            </w:pPr>
                            <w:r>
                              <w:rPr>
                                <w:b/>
                                <w:sz w:val="16"/>
                                <w:szCs w:val="16"/>
                              </w:rPr>
                              <w:t>Additional Grant Eligibility Checks Home Affairs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F03A3" id="Rectangle 89" o:spid="_x0000_s1030" style="position:absolute;left:0;text-align:left;margin-left:98.55pt;margin-top:.75pt;width:66.5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4iCcQIAAO4EAAAOAAAAZHJzL2Uyb0RvYy54bWysVMFu2zAMvQ/YPwi6L7aDpE2DOEWQwMOA&#10;oi2WDj0zsmQbkCVNUmJ3Xz9Kdtq022nYRSZFitR7evTqtm8lOXHrGq1ymk1SSrhiumxUldMfT8WX&#10;BSXOgypBasVz+sIdvV1//rTqzJJPda1lyS3BIsotO5PT2nuzTBLHat6Cm2jDFQaFti14dG2VlBY6&#10;rN7KZJqmV0mnbWmsZtw53N0NQbqO9YXgzD8I4bgnMqd4Nx9XG9dDWJP1CpaVBVM3bLwG/MMtWmgU&#10;Nn0ttQMP5GibP0q1DbPaaeEnTLeJFqJhPGJANFn6Ac2+BsMjFiTHmVea3P8ry+5Pj5Y0ZU4XN5Qo&#10;aPGNviNroCrJCe4hQZ1xS8zbm0c7eg7NgLYXtg1fxEH6SOrLK6m894Th5mI2zxZzShiGsjRNs+k8&#10;FE3eThvr/FeuWxKMnFpsH7mE053zQ+o5JTRzWjZl0UgZHVsdttKSE+ADb+fFdXGu/i5NKtLldDqf&#10;pSgCBig0IcGj2RqE7lRFCcgKFcy8jb3fnXaXTa6K7XZXjBDepYVL7sDVw2ViaEyTKtyVRz2OmAKp&#10;A43B8v2hj68wCyfCzkGXL/gyVg+SdYYVDda/A+cfwaJGEQjOnX/ARUiN6PRoUVJr++tv+yEfpYNR&#10;SjrUPCL/eQTLKZHfFIrqJpvNwpBEZza/nqJjLyOHy4g6tluNrGc44YZFM+R7eTaF1e0zjucmdMUQ&#10;KIa9B45HZ+uHWcQBZ3yziWk4GAb8ndobFooH5gKzT/0zWDNqxKO67vV5PmD5QSpDbjip9ObotWii&#10;jt54Rf0FB4cqKnH8AYSpvfRj1ttvav0bAAD//wMAUEsDBBQABgAIAAAAIQBVcOxm3gAAAAkBAAAP&#10;AAAAZHJzL2Rvd25yZXYueG1sTI/BTsMwEETvSPyDtUjcqN1W0DbEqSIqJIREBQXBdRObJCJeB9tt&#10;w9+zPcFtn2Y0O5OvR9eLgw2x86RhOlEgLNXedNRoeHu9v1qCiAnJYO/JavixEdbF+VmOmfFHerGH&#10;XWoEh1DMUEOb0pBJGevWOowTP1hi7dMHh4kxNNIEPHK46+VMqRvpsCP+0OJg71pbf+32TkN43nwv&#10;tmVFyzI1T+nhHT826VHry4uxvAWR7Jj+zHCqz9Wh4E6V35OJomdeLaZs5eMaBOvzuZqBqE68UiCL&#10;XP5fUPwCAAD//wMAUEsBAi0AFAAGAAgAAAAhALaDOJL+AAAA4QEAABMAAAAAAAAAAAAAAAAAAAAA&#10;AFtDb250ZW50X1R5cGVzXS54bWxQSwECLQAUAAYACAAAACEAOP0h/9YAAACUAQAACwAAAAAAAAAA&#10;AAAAAAAvAQAAX3JlbHMvLnJlbHNQSwECLQAUAAYACAAAACEA56eIgnECAADuBAAADgAAAAAAAAAA&#10;AAAAAAAuAgAAZHJzL2Uyb0RvYy54bWxQSwECLQAUAAYACAAAACEAVXDsZt4AAAAJAQAADwAAAAAA&#10;AAAAAAAAAADLBAAAZHJzL2Rvd25yZXYueG1sUEsFBgAAAAAEAAQA8wAAANYFAAAAAA==&#10;" fillcolor="#c5f7f5" strokecolor="#6fccdf" strokeweight="2pt">
                <v:textbox>
                  <w:txbxContent>
                    <w:p w14:paraId="1963DDA7" w14:textId="77777777" w:rsidR="00160193" w:rsidRPr="005D2BC4" w:rsidRDefault="00160193" w:rsidP="00160193">
                      <w:pPr>
                        <w:jc w:val="center"/>
                        <w:rPr>
                          <w:b/>
                          <w:sz w:val="16"/>
                          <w:szCs w:val="16"/>
                        </w:rPr>
                      </w:pPr>
                      <w:r>
                        <w:rPr>
                          <w:b/>
                          <w:sz w:val="16"/>
                          <w:szCs w:val="16"/>
                        </w:rPr>
                        <w:t>Additional Grant Eligibility Checks Home Affairs</w:t>
                      </w:r>
                    </w:p>
                  </w:txbxContent>
                </v:textbox>
              </v:rect>
            </w:pict>
          </mc:Fallback>
        </mc:AlternateContent>
      </w:r>
    </w:p>
    <w:p w14:paraId="4178C1B1" w14:textId="77777777" w:rsidR="00023238" w:rsidRDefault="00023238" w:rsidP="00BB3003">
      <w:pPr>
        <w:spacing w:line="276" w:lineRule="auto"/>
        <w:jc w:val="both"/>
      </w:pPr>
    </w:p>
    <w:p w14:paraId="50AB8A7A" w14:textId="77777777" w:rsidR="00023238" w:rsidRDefault="006319A7" w:rsidP="00BB3003">
      <w:pPr>
        <w:spacing w:line="276" w:lineRule="auto"/>
        <w:jc w:val="both"/>
      </w:pPr>
      <w:r>
        <w:rPr>
          <w:noProof/>
          <w:lang w:eastAsia="en-AU"/>
        </w:rPr>
        <mc:AlternateContent>
          <mc:Choice Requires="wps">
            <w:drawing>
              <wp:anchor distT="0" distB="0" distL="114300" distR="114300" simplePos="0" relativeHeight="251671552" behindDoc="0" locked="0" layoutInCell="1" allowOverlap="1" wp14:anchorId="021ACF6A" wp14:editId="5993B3DA">
                <wp:simplePos x="0" y="0"/>
                <wp:positionH relativeFrom="column">
                  <wp:posOffset>4890135</wp:posOffset>
                </wp:positionH>
                <wp:positionV relativeFrom="paragraph">
                  <wp:posOffset>133985</wp:posOffset>
                </wp:positionV>
                <wp:extent cx="323850" cy="45719"/>
                <wp:effectExtent l="0" t="19050" r="38100" b="31115"/>
                <wp:wrapNone/>
                <wp:docPr id="90" name="Right Arrow 90" title="Right arrow"/>
                <wp:cNvGraphicFramePr/>
                <a:graphic xmlns:a="http://schemas.openxmlformats.org/drawingml/2006/main">
                  <a:graphicData uri="http://schemas.microsoft.com/office/word/2010/wordprocessingShape">
                    <wps:wsp>
                      <wps:cNvSpPr/>
                      <wps:spPr>
                        <a:xfrm>
                          <a:off x="0" y="0"/>
                          <a:ext cx="32385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35D2C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0" o:spid="_x0000_s1026" type="#_x0000_t13" alt="Title: Right arrow" style="position:absolute;margin-left:385.05pt;margin-top:10.55pt;width:25.5pt;height:3.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lqEewIAAEkFAAAOAAAAZHJzL2Uyb0RvYy54bWysVF1P2zAUfZ+0/2D5faQpsEFFiioQ0yQE&#10;FTDxbBy7seb4etdu0+7X79pJw8fYy7Q8OPb9OL4+Ptdn59vWso3CYMBVvDyYcKachNq4VcW/P1x9&#10;OuEsROFqYcGpiu9U4Ofzjx/OOj9TU2jA1goZgbgw63zFmxj9rCiCbFQrwgF45cipAVsRaYmrokbR&#10;EXpri+lk8rnoAGuPIFUIZL3snXye8bVWMt5qHVRktuJUW8wj5vEpjcX8TMxWKHxj5FCG+IcqWmEc&#10;bTpCXYoo2BrNH1CtkQgBdDyQ0BagtZEqn4FOU07enOa+EV7lsxA5wY80hf8HK282S2Smrvgp0eNE&#10;S3d0Z1ZNZAtE6FiyRhPtaBbJnGjrfJhR9r1f4rAKNE0cbDW26U+nY9tM9W6kWm0jk2Q8nB6eHBO2&#10;JNfR8ZfyNEEWz7keQ/yqoGVpUnFMJeWKMsticx1in7APpOxUUV9DnsWdVakM6+6UpiPSrtOcncWl&#10;LiyyjSBZ1D/K3tyIWvWm4wl9Q0VjdK4vgyVUbawdcQeAJNrXuH2NQ2xKU1mTY+LkbwX1iWN03hFc&#10;HBNb4wDfS7axHArXffyemJ6OxMwT1Du6dIS+G4KXV4ZYvhYhLgWS/OleqKXjLQ3aQldxGGacNYC/&#10;3rOneFIleTnrqJ0qHn6uBSrO7DdHej0tj46SlPKCLnxKC3zpeXrpcev2AuhqSno8vMzTFB/tfqoR&#10;2kfq/EXalVzCSdq74jLifnER+zant0OqxSKHUc95Ea/dvZcJPLGa9POwfRToB6lFkugN7FtPzN5o&#10;rY9NmQ4W6wjaZCE+8zrwTf2aBTO8LelBeLnOUc8v4Pw3AAAA//8DAFBLAwQUAAYACAAAACEAKD9H&#10;etsAAAAJAQAADwAAAGRycy9kb3ducmV2LnhtbEyPT0+DQBDF7yZ+h82YeLMLNCkEWZrGxB5JrMbz&#10;FKZAys4Sdmmxn97Ri57m38t7vym2ix3UhSbfOzYQryJQxLVrem4NfLy/PmWgfEBucHBMBr7Iw7a8&#10;vyswb9yV3+hyCK0SE/Y5GuhCGHOtfd2RRb9yI7HcTm6yGGScWt1MeBVzO+gkijbaYs+S0OFILx3V&#10;58NsDdwS3lCFFa73mf+8nfbpNFepMY8Py+4ZVKAl/InhB1/QoRSmo5u58WowkKZRLFIDSSxVBNlv&#10;c5RFtgZdFvr/B+U3AAAA//8DAFBLAQItABQABgAIAAAAIQC2gziS/gAAAOEBAAATAAAAAAAAAAAA&#10;AAAAAAAAAABbQ29udGVudF9UeXBlc10ueG1sUEsBAi0AFAAGAAgAAAAhADj9If/WAAAAlAEAAAsA&#10;AAAAAAAAAAAAAAAALwEAAF9yZWxzLy5yZWxzUEsBAi0AFAAGAAgAAAAhAGsmWoR7AgAASQUAAA4A&#10;AAAAAAAAAAAAAAAALgIAAGRycy9lMm9Eb2MueG1sUEsBAi0AFAAGAAgAAAAhACg/R3rbAAAACQEA&#10;AA8AAAAAAAAAAAAAAAAA1QQAAGRycy9kb3ducmV2LnhtbFBLBQYAAAAABAAEAPMAAADdBQAAAAA=&#10;" adj="20075" fillcolor="black [3200]" strokecolor="black [1600]" strokeweight="2pt"/>
            </w:pict>
          </mc:Fallback>
        </mc:AlternateContent>
      </w:r>
      <w:r>
        <w:rPr>
          <w:noProof/>
          <w:lang w:eastAsia="en-AU"/>
        </w:rPr>
        <mc:AlternateContent>
          <mc:Choice Requires="wps">
            <w:drawing>
              <wp:anchor distT="0" distB="0" distL="114300" distR="114300" simplePos="0" relativeHeight="251670528" behindDoc="0" locked="0" layoutInCell="1" allowOverlap="1" wp14:anchorId="1267A1B2" wp14:editId="2CB2D892">
                <wp:simplePos x="0" y="0"/>
                <wp:positionH relativeFrom="column">
                  <wp:posOffset>3375660</wp:posOffset>
                </wp:positionH>
                <wp:positionV relativeFrom="paragraph">
                  <wp:posOffset>143510</wp:posOffset>
                </wp:positionV>
                <wp:extent cx="333375" cy="45719"/>
                <wp:effectExtent l="0" t="19050" r="47625" b="31115"/>
                <wp:wrapNone/>
                <wp:docPr id="88" name="Right Arrow 88" title="Right arrow"/>
                <wp:cNvGraphicFramePr/>
                <a:graphic xmlns:a="http://schemas.openxmlformats.org/drawingml/2006/main">
                  <a:graphicData uri="http://schemas.microsoft.com/office/word/2010/wordprocessingShape">
                    <wps:wsp>
                      <wps:cNvSpPr/>
                      <wps:spPr>
                        <a:xfrm>
                          <a:off x="0" y="0"/>
                          <a:ext cx="33337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9831D0" id="Right Arrow 88" o:spid="_x0000_s1026" type="#_x0000_t13" alt="Title: Right arrow" style="position:absolute;margin-left:265.8pt;margin-top:11.3pt;width:26.25pt;height:3.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RweQIAAEkFAAAOAAAAZHJzL2Uyb0RvYy54bWysVF1P2zAUfZ+0/2D5faTpYEBFiioQ0yQE&#10;FTDxbBy7seb4etdu0+7X79pJw8fYy7Q8OPb98vHxuT4737aWbRQGA67i5cGEM+Uk1MatKv794erT&#10;CWchClcLC05VfKcCP59//HDW+ZmaQgO2VsioiAuzzle8idHPiiLIRrUiHIBXjpwasBWRlrgqahQd&#10;VW9tMZ1MvhQdYO0RpAqBrJe9k89zfa2VjLdaBxWZrThhi3nEPD6lsZifidkKhW+MHGCIf0DRCuNo&#10;07HUpYiCrdH8Uao1EiGAjgcS2gK0NlLlM9Bpysmb09w3wqt8FiIn+JGm8P/KypvNEpmpK35CN+VE&#10;S3d0Z1ZNZAtE6FiyRhPtaBbJnGjrfJhR9r1f4rAKNE0cbDW26U+nY9tM9W6kWm0jk2T8TN/xEWeS&#10;XIdHx+VpKlk853oM8auClqVJxTFByogyy2JzHWKfsA+k7ISox5BncWdVgmHdndJ0RNp1mrOzuNSF&#10;RbYRJIv6R9mbG1Gr3nQ0oW9ANEZnfLlYqqqNtWPdoUAS7eu6PcYhNqWprMkxcfI3QH3iGJ13BBfH&#10;xNY4wPeSbSwH4LqP3xPT05GYeYJ6R5eO0HdD8PLKEMvXIsSlQJI/NQq1dLylQVvoKg7DjLMG8Nd7&#10;9hRPqiQvZx21U8XDz7VAxZn95kivp+XhYeq/vKALn9ICX3qeXnrcur0AupqSHg8v8zTFR7ufaoT2&#10;kTp/kXYll3CS9q64jLhfXMS+zentkGqxyGHUc17Ea3fvZSqeWE36edg+CvSD1CJJ9Ab2rSdmb7TW&#10;x6ZMB4t1BG2yEJ95Hfimfs2CGd6W9CC8XOeo5xdw/hsAAP//AwBQSwMEFAAGAAgAAAAhAB0APjHd&#10;AAAACQEAAA8AAABkcnMvZG93bnJldi54bWxMj8FOwzAMhu9IvENkJC6IpS1s6krTCSEhTUgcGOye&#10;Nl5b0ThVkq7l7TEndrJsf/r9udwtdhBn9KF3pCBdJSCQGmd6ahV8fb7e5yBC1GT04AgV/GCAXXV9&#10;VerCuJk+8HyIreAQCoVW0MU4FlKGpkOrw8qNSLw7OW915Na30ng9c7gdZJYkG2l1T3yh0yO+dNh8&#10;HyaroN3HUc7NHb1T7fHtOJnjHo1StzfL8xOIiEv8h+FPn9WhYqfaTWSCGBSsH9INowqyjCsD6/wx&#10;BVHzYJuDrEp5+UH1CwAA//8DAFBLAQItABQABgAIAAAAIQC2gziS/gAAAOEBAAATAAAAAAAAAAAA&#10;AAAAAAAAAABbQ29udGVudF9UeXBlc10ueG1sUEsBAi0AFAAGAAgAAAAhADj9If/WAAAAlAEAAAsA&#10;AAAAAAAAAAAAAAAALwEAAF9yZWxzLy5yZWxzUEsBAi0AFAAGAAgAAAAhALAZ5HB5AgAASQUAAA4A&#10;AAAAAAAAAAAAAAAALgIAAGRycy9lMm9Eb2MueG1sUEsBAi0AFAAGAAgAAAAhAB0APjHdAAAACQEA&#10;AA8AAAAAAAAAAAAAAAAA0wQAAGRycy9kb3ducmV2LnhtbFBLBQYAAAAABAAEAPMAAADdBQAAAAA=&#10;" adj="20119" fillcolor="black [3200]" strokecolor="black [1600]" strokeweight="2pt"/>
            </w:pict>
          </mc:Fallback>
        </mc:AlternateContent>
      </w:r>
      <w:r>
        <w:rPr>
          <w:noProof/>
          <w:lang w:eastAsia="en-AU"/>
        </w:rPr>
        <mc:AlternateContent>
          <mc:Choice Requires="wps">
            <w:drawing>
              <wp:anchor distT="0" distB="0" distL="114300" distR="114300" simplePos="0" relativeHeight="251669504" behindDoc="0" locked="0" layoutInCell="1" allowOverlap="1" wp14:anchorId="642B27A3" wp14:editId="669C86CF">
                <wp:simplePos x="0" y="0"/>
                <wp:positionH relativeFrom="column">
                  <wp:posOffset>2108835</wp:posOffset>
                </wp:positionH>
                <wp:positionV relativeFrom="paragraph">
                  <wp:posOffset>153035</wp:posOffset>
                </wp:positionV>
                <wp:extent cx="371475" cy="45719"/>
                <wp:effectExtent l="0" t="19050" r="47625" b="31115"/>
                <wp:wrapNone/>
                <wp:docPr id="85" name="Right Arrow 85" title="Right arrow"/>
                <wp:cNvGraphicFramePr/>
                <a:graphic xmlns:a="http://schemas.openxmlformats.org/drawingml/2006/main">
                  <a:graphicData uri="http://schemas.microsoft.com/office/word/2010/wordprocessingShape">
                    <wps:wsp>
                      <wps:cNvSpPr/>
                      <wps:spPr>
                        <a:xfrm>
                          <a:off x="0" y="0"/>
                          <a:ext cx="37147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D31D1A" id="Right Arrow 85" o:spid="_x0000_s1026" type="#_x0000_t13" alt="Title: Right arrow" style="position:absolute;margin-left:166.05pt;margin-top:12.05pt;width:29.25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mMewIAAEkFAAAOAAAAZHJzL2Uyb0RvYy54bWysVF1P2zAUfZ+0/2D5faTpyoCKFFUgpkkI&#10;EDDxbBy7seb4etdu0+7X79pJw8fYy7Q8OPb9OL4+PtenZ9vWso3CYMBVvDyYcKachNq4VcW/P1x+&#10;OuYsROFqYcGpiu9U4GeLjx9OOz9XU2jA1goZgbgw73zFmxj9vCiCbFQrwgF45cipAVsRaYmrokbR&#10;EXpri+lk8qXoAGuPIFUIZL3onXyR8bVWMt5oHVRktuJUW8wj5vEpjcXiVMxXKHxj5FCG+IcqWmEc&#10;bTpCXYgo2BrNH1CtkQgBdDyQ0BagtZEqn4FOU07enOa+EV7lsxA5wY80hf8HK683t8hMXfHjQ86c&#10;aOmO7syqiWyJCB1L1miiHc0imRNtnQ9zyr73tzisAk0TB1uNbfrT6dg2U70bqVbbyCQZPx+VsyPC&#10;luSaHR6VJwmyeM71GOJXBS1Lk4pjKilXlFkWm6sQ+4R9IGWnivoa8izurEplWHenNB2Rdp3m7Cwu&#10;dW6RbQTJov5R9uZG1Ko3HU7oGyoao3N9GSyhamPtiDsAJNG+xu1rHGJTmsqaHBMnfyuoTxyj847g&#10;4pjYGgf4XrKN5VC47uP3xPR0JGaeoN7RpSP03RC8vDTE8pUI8VYgyZ8ahVo63tCgLXQVh2HGWQP4&#10;6z17iidVkpezjtqp4uHnWqDizH5zpNeTcjZL/ZcXdOFTWuBLz9NLj1u350BXU9Lj4WWepvho91ON&#10;0D5S5y/TruQSTtLeFZcR94vz2Lc5vR1SLZc5jHrOi3jl7r1M4InVpJ+H7aNAP0gtkkSvYd96Yv5G&#10;a31synSwXEfQJgvxmdeBb+rXLJjhbUkPwst1jnp+ARe/AQAA//8DAFBLAwQUAAYACAAAACEAvVJ6&#10;FN4AAAAJAQAADwAAAGRycy9kb3ducmV2LnhtbEyPTU/DMAyG70j8h8hI3Fj6gaatazoxJA7cxuAA&#10;tyz12kLiVE36wb/HnOBkW370+nG5X5wVEw6h86QgXSUgkIyvO2oUvL0+3W1AhKip1tYTKvjGAPvq&#10;+qrURe1nesHpFBvBIRQKraCNsS+kDKZFp8PK90i8u/jB6cjj0Mh60DOHOyuzJFlLpzviC63u8bFF&#10;83UanYLN8+E4+Xn8nA/b1B6NNe/Zh1Hq9mZ52IGIuMQ/GH71WR0qdjr7keogrII8z1JGFWT3XBnI&#10;t8kaxJmbNAdZlfL/B9UPAAAA//8DAFBLAQItABQABgAIAAAAIQC2gziS/gAAAOEBAAATAAAAAAAA&#10;AAAAAAAAAAAAAABbQ29udGVudF9UeXBlc10ueG1sUEsBAi0AFAAGAAgAAAAhADj9If/WAAAAlAEA&#10;AAsAAAAAAAAAAAAAAAAALwEAAF9yZWxzLy5yZWxzUEsBAi0AFAAGAAgAAAAhAN25eYx7AgAASQUA&#10;AA4AAAAAAAAAAAAAAAAALgIAAGRycy9lMm9Eb2MueG1sUEsBAi0AFAAGAAgAAAAhAL1SehTeAAAA&#10;CQEAAA8AAAAAAAAAAAAAAAAA1QQAAGRycy9kb3ducmV2LnhtbFBLBQYAAAAABAAEAPMAAADgBQAA&#10;AAA=&#10;" adj="20271" fillcolor="black [3200]" strokecolor="black [1600]" strokeweight="2pt"/>
            </w:pict>
          </mc:Fallback>
        </mc:AlternateContent>
      </w:r>
      <w:r>
        <w:rPr>
          <w:noProof/>
          <w:lang w:eastAsia="en-AU"/>
        </w:rPr>
        <mc:AlternateContent>
          <mc:Choice Requires="wps">
            <w:drawing>
              <wp:anchor distT="0" distB="0" distL="114300" distR="114300" simplePos="0" relativeHeight="251668480" behindDoc="0" locked="0" layoutInCell="1" allowOverlap="1" wp14:anchorId="1DEC90F0" wp14:editId="17810395">
                <wp:simplePos x="0" y="0"/>
                <wp:positionH relativeFrom="column">
                  <wp:posOffset>861060</wp:posOffset>
                </wp:positionH>
                <wp:positionV relativeFrom="paragraph">
                  <wp:posOffset>124460</wp:posOffset>
                </wp:positionV>
                <wp:extent cx="361950" cy="45719"/>
                <wp:effectExtent l="0" t="19050" r="38100" b="31115"/>
                <wp:wrapNone/>
                <wp:docPr id="84" name="Right Arrow 84" title="Right arrow"/>
                <wp:cNvGraphicFramePr/>
                <a:graphic xmlns:a="http://schemas.openxmlformats.org/drawingml/2006/main">
                  <a:graphicData uri="http://schemas.microsoft.com/office/word/2010/wordprocessingShape">
                    <wps:wsp>
                      <wps:cNvSpPr/>
                      <wps:spPr>
                        <a:xfrm>
                          <a:off x="0" y="0"/>
                          <a:ext cx="36195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B6EA2E" id="Right Arrow 84" o:spid="_x0000_s1026" type="#_x0000_t13" alt="Title: Right arrow" style="position:absolute;margin-left:67.8pt;margin-top:9.8pt;width:28.5pt;height:3.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3oRewIAAEkFAAAOAAAAZHJzL2Uyb0RvYy54bWysVF1P2zAUfZ+0/2D5faTpCoOKFFUgpkkI&#10;EDDxbBy7seb4etdu0+7X79pJw8fYy7Q8OPb9OL4+PtenZ9vWso3CYMBVvDyYcKachNq4VcW/P1x+&#10;OuYsROFqYcGpiu9U4GeLjx9OOz9XU2jA1goZgbgw73zFmxj9vCiCbFQrwgF45cipAVsRaYmrokbR&#10;EXpri+lkclR0gLVHkCoEsl70Tr7I+ForGW+0DioyW3GqLeYR8/iUxmJxKuYrFL4xcihD/EMVrTCO&#10;Nh2hLkQUbI3mD6jWSIQAOh5IaAvQ2kiVz0CnKSdvTnPfCK/yWYic4Eeawv+DldebW2SmrvjxjDMn&#10;WrqjO7NqIlsiQseSNZpoR7NI5kRb58Ocsu/9LQ6rQNPEwVZjm/50OrbNVO9GqtU2MknGz0flySFd&#10;iCTX7PBLeZIgi+dcjyF+VdCyNKk4ppJyRZllsbkKsU/YB1J2qqivIc/izqpUhnV3StMRaddpzs7i&#10;UucW2UaQLOofZW9uRK160+GEvqGiMTrXl8ESqjbWjrgDQBLta9y+xiE2pamsyTFx8reC+sQxOu8I&#10;Lo6JrXGA7yXbWA6F6z5+T0xPR2LmCeodXTpC3w3By0tDLF+JEG8FkvzpXqil4w0N2kJXcRhmnDWA&#10;v96zp3hSJXk566idKh5+rgUqzuw3R3o9KWez1H95QRc+pQW+9Dy99Lh1ew50NSU9Hl7maYqPdj/V&#10;CO0jdf4y7Uou4STtXXEZcb84j32b09sh1XKZw6jnvIhX7t7LBJ5YTfp52D4K9IPUIkn0GvatJ+Zv&#10;tNbHpkwHy3UEbbIQn3kd+KZ+zYIZ3pb0ILxc56jnF3DxGwAA//8DAFBLAwQUAAYACAAAACEAg3BW&#10;et0AAAAJAQAADwAAAGRycy9kb3ducmV2LnhtbEyPS0/DQAyE70j8h5WRuCC6IahRGrKpChKceIiC&#10;xNVNTBKR9UbZbR7/HvcEJ8/Io/HnfDvbTo00+NaxgZtVBIq4dFXLtYHPj8frFJQPyBV2jsnAQh62&#10;xflZjlnlJn6ncR9qJSXsMzTQhNBnWvuyIYt+5Xpi2X27wWIQO9S6GnCSctvpOIoSbbFludBgTw8N&#10;lT/7ozXgnmP0vf1alvTqaXy7f53WL7vJmMuLeXcHKtAc/sJwwhd0KITp4I5cedWJv10nEhWxkXkK&#10;bGIRBwNxkoIucv3/g+IXAAD//wMAUEsBAi0AFAAGAAgAAAAhALaDOJL+AAAA4QEAABMAAAAAAAAA&#10;AAAAAAAAAAAAAFtDb250ZW50X1R5cGVzXS54bWxQSwECLQAUAAYACAAAACEAOP0h/9YAAACUAQAA&#10;CwAAAAAAAAAAAAAAAAAvAQAAX3JlbHMvLnJlbHNQSwECLQAUAAYACAAAACEA8hd6EXsCAABJBQAA&#10;DgAAAAAAAAAAAAAAAAAuAgAAZHJzL2Uyb0RvYy54bWxQSwECLQAUAAYACAAAACEAg3BWet0AAAAJ&#10;AQAADwAAAAAAAAAAAAAAAADVBAAAZHJzL2Rvd25yZXYueG1sUEsFBgAAAAAEAAQA8wAAAN8FAAAA&#10;AA==&#10;" adj="20236" fillcolor="black [3200]" strokecolor="black [1600]" strokeweight="2pt"/>
            </w:pict>
          </mc:Fallback>
        </mc:AlternateContent>
      </w:r>
    </w:p>
    <w:p w14:paraId="5FEC48BA" w14:textId="77777777" w:rsidR="00023238" w:rsidRDefault="00023238" w:rsidP="00BB3003">
      <w:pPr>
        <w:spacing w:line="276" w:lineRule="auto"/>
        <w:jc w:val="both"/>
      </w:pPr>
    </w:p>
    <w:p w14:paraId="06AF02AE" w14:textId="77777777" w:rsidR="00023238" w:rsidRDefault="00160193" w:rsidP="00BB3003">
      <w:pPr>
        <w:spacing w:line="276" w:lineRule="auto"/>
        <w:jc w:val="both"/>
      </w:pPr>
      <w:r>
        <w:t xml:space="preserve">  </w:t>
      </w:r>
    </w:p>
    <w:p w14:paraId="03069166" w14:textId="77777777" w:rsidR="007D725E" w:rsidRDefault="007D725E" w:rsidP="00BB3003">
      <w:pPr>
        <w:spacing w:line="276" w:lineRule="auto"/>
        <w:jc w:val="both"/>
      </w:pPr>
    </w:p>
    <w:p w14:paraId="2E04B4C5" w14:textId="77777777" w:rsidR="0091758F" w:rsidRDefault="0091758F" w:rsidP="00BB3003">
      <w:pPr>
        <w:spacing w:line="276" w:lineRule="auto"/>
        <w:jc w:val="both"/>
      </w:pPr>
    </w:p>
    <w:p w14:paraId="0597C4AF" w14:textId="598C311D" w:rsidR="00A162F7" w:rsidRDefault="00582934" w:rsidP="006319A7">
      <w:pPr>
        <w:spacing w:line="276" w:lineRule="auto"/>
        <w:rPr>
          <w:szCs w:val="22"/>
        </w:rPr>
      </w:pPr>
      <w:r>
        <w:rPr>
          <w:szCs w:val="22"/>
        </w:rPr>
        <w:t xml:space="preserve">All of these </w:t>
      </w:r>
      <w:r w:rsidR="007D5186">
        <w:rPr>
          <w:szCs w:val="22"/>
        </w:rPr>
        <w:t>150</w:t>
      </w:r>
      <w:r w:rsidR="00967502" w:rsidRPr="000617B6">
        <w:rPr>
          <w:szCs w:val="22"/>
        </w:rPr>
        <w:t xml:space="preserve"> a</w:t>
      </w:r>
      <w:r w:rsidR="00304E37" w:rsidRPr="000617B6">
        <w:rPr>
          <w:szCs w:val="22"/>
        </w:rPr>
        <w:t xml:space="preserve">pplications underwent eligibility and compliance checks against the </w:t>
      </w:r>
      <w:r w:rsidR="00DC72CC" w:rsidRPr="000617B6">
        <w:rPr>
          <w:szCs w:val="22"/>
        </w:rPr>
        <w:t xml:space="preserve">eligibility criteria </w:t>
      </w:r>
      <w:r w:rsidR="003F71AF" w:rsidRPr="000617B6">
        <w:rPr>
          <w:szCs w:val="22"/>
        </w:rPr>
        <w:t xml:space="preserve">as </w:t>
      </w:r>
      <w:r w:rsidR="00304E37" w:rsidRPr="000617B6">
        <w:rPr>
          <w:szCs w:val="22"/>
        </w:rPr>
        <w:t xml:space="preserve">outlined in </w:t>
      </w:r>
      <w:r w:rsidR="007D5186">
        <w:rPr>
          <w:szCs w:val="22"/>
        </w:rPr>
        <w:t>s</w:t>
      </w:r>
      <w:r w:rsidR="007D5186" w:rsidRPr="00804667">
        <w:rPr>
          <w:szCs w:val="22"/>
        </w:rPr>
        <w:t xml:space="preserve">ection </w:t>
      </w:r>
      <w:r w:rsidR="0042627D" w:rsidRPr="00804667">
        <w:rPr>
          <w:szCs w:val="22"/>
        </w:rPr>
        <w:t xml:space="preserve">4 </w:t>
      </w:r>
      <w:r w:rsidR="00165267">
        <w:rPr>
          <w:szCs w:val="22"/>
        </w:rPr>
        <w:t xml:space="preserve">and </w:t>
      </w:r>
      <w:r w:rsidR="007D5186">
        <w:rPr>
          <w:szCs w:val="22"/>
        </w:rPr>
        <w:t xml:space="preserve">section </w:t>
      </w:r>
      <w:r w:rsidR="00165267">
        <w:rPr>
          <w:szCs w:val="22"/>
        </w:rPr>
        <w:t xml:space="preserve">7 </w:t>
      </w:r>
      <w:r w:rsidR="0042627D" w:rsidRPr="00804667">
        <w:rPr>
          <w:szCs w:val="22"/>
        </w:rPr>
        <w:t xml:space="preserve">of </w:t>
      </w:r>
      <w:r w:rsidR="00304E37" w:rsidRPr="00804667">
        <w:rPr>
          <w:szCs w:val="22"/>
        </w:rPr>
        <w:t xml:space="preserve">the Grant </w:t>
      </w:r>
      <w:r w:rsidR="003F71AF" w:rsidRPr="00804667">
        <w:rPr>
          <w:szCs w:val="22"/>
        </w:rPr>
        <w:t>Opportunity Guidelines</w:t>
      </w:r>
      <w:r w:rsidR="00DC72CC" w:rsidRPr="00804667">
        <w:rPr>
          <w:szCs w:val="22"/>
        </w:rPr>
        <w:t xml:space="preserve"> (GOG)</w:t>
      </w:r>
      <w:r w:rsidR="000617B6" w:rsidRPr="003A269C">
        <w:rPr>
          <w:szCs w:val="22"/>
        </w:rPr>
        <w:t>.</w:t>
      </w:r>
      <w:r w:rsidR="000617B6" w:rsidRPr="000617B6">
        <w:rPr>
          <w:szCs w:val="22"/>
        </w:rPr>
        <w:t xml:space="preserve"> </w:t>
      </w:r>
    </w:p>
    <w:p w14:paraId="2A613342" w14:textId="77777777" w:rsidR="00DC72CC" w:rsidRDefault="00DC72CC" w:rsidP="00DC72CC">
      <w:pPr>
        <w:spacing w:line="276" w:lineRule="auto"/>
        <w:jc w:val="both"/>
        <w:rPr>
          <w:szCs w:val="22"/>
        </w:rPr>
      </w:pPr>
    </w:p>
    <w:p w14:paraId="6DF841F7" w14:textId="77777777" w:rsidR="0058470B" w:rsidRDefault="0058470B" w:rsidP="00DC72CC">
      <w:pPr>
        <w:spacing w:line="276" w:lineRule="auto"/>
        <w:jc w:val="both"/>
        <w:rPr>
          <w:szCs w:val="22"/>
        </w:rPr>
      </w:pPr>
      <w:r>
        <w:rPr>
          <w:szCs w:val="22"/>
        </w:rPr>
        <w:t>In particular, to be considered eligible, community language schools must:</w:t>
      </w:r>
    </w:p>
    <w:p w14:paraId="68079C83" w14:textId="77777777" w:rsidR="007E68D3" w:rsidRDefault="007E68D3" w:rsidP="00DC72CC">
      <w:pPr>
        <w:spacing w:line="276" w:lineRule="auto"/>
        <w:jc w:val="both"/>
        <w:rPr>
          <w:szCs w:val="22"/>
        </w:rPr>
      </w:pPr>
    </w:p>
    <w:p w14:paraId="070C2A21" w14:textId="5C2E15BC" w:rsidR="0058470B" w:rsidRPr="0058470B" w:rsidRDefault="004F76B5" w:rsidP="001A6BA6">
      <w:pPr>
        <w:pStyle w:val="ListParagraph"/>
        <w:widowControl w:val="0"/>
        <w:numPr>
          <w:ilvl w:val="0"/>
          <w:numId w:val="42"/>
        </w:numPr>
        <w:suppressAutoHyphens/>
        <w:autoSpaceDE w:val="0"/>
        <w:autoSpaceDN w:val="0"/>
        <w:adjustRightInd w:val="0"/>
        <w:spacing w:after="85" w:line="220" w:lineRule="atLeast"/>
        <w:textAlignment w:val="center"/>
        <w:rPr>
          <w:szCs w:val="22"/>
          <w:lang w:eastAsia="ja-JP"/>
        </w:rPr>
      </w:pPr>
      <w:r>
        <w:rPr>
          <w:szCs w:val="22"/>
          <w:lang w:eastAsia="ja-JP"/>
        </w:rPr>
        <w:t>T</w:t>
      </w:r>
      <w:r w:rsidR="0058470B" w:rsidRPr="0058470B">
        <w:rPr>
          <w:szCs w:val="22"/>
          <w:lang w:eastAsia="ja-JP"/>
        </w:rPr>
        <w:t>each a community language that is used by members of cultural/linguistic groups in Australia</w:t>
      </w:r>
      <w:r>
        <w:rPr>
          <w:szCs w:val="22"/>
          <w:lang w:eastAsia="ja-JP"/>
        </w:rPr>
        <w:t>.</w:t>
      </w:r>
    </w:p>
    <w:p w14:paraId="78B8F3F9" w14:textId="23559B51" w:rsidR="0058470B" w:rsidRDefault="004F76B5" w:rsidP="001A6BA6">
      <w:pPr>
        <w:pStyle w:val="ListParagraph"/>
        <w:widowControl w:val="0"/>
        <w:numPr>
          <w:ilvl w:val="0"/>
          <w:numId w:val="42"/>
        </w:numPr>
        <w:suppressAutoHyphens/>
        <w:autoSpaceDE w:val="0"/>
        <w:autoSpaceDN w:val="0"/>
        <w:adjustRightInd w:val="0"/>
        <w:spacing w:after="85" w:line="220" w:lineRule="atLeast"/>
        <w:textAlignment w:val="center"/>
        <w:rPr>
          <w:szCs w:val="22"/>
          <w:lang w:eastAsia="ja-JP"/>
        </w:rPr>
      </w:pPr>
      <w:r>
        <w:rPr>
          <w:szCs w:val="22"/>
          <w:lang w:eastAsia="ja-JP"/>
        </w:rPr>
        <w:t>H</w:t>
      </w:r>
      <w:r w:rsidR="0058470B" w:rsidRPr="0058470B">
        <w:rPr>
          <w:szCs w:val="22"/>
          <w:lang w:eastAsia="ja-JP"/>
        </w:rPr>
        <w:t>ave been in operation</w:t>
      </w:r>
      <w:r w:rsidR="00B153F6">
        <w:rPr>
          <w:szCs w:val="22"/>
          <w:lang w:eastAsia="ja-JP"/>
        </w:rPr>
        <w:t xml:space="preserve"> for at least 12 months prior to the commencement of the grant activity</w:t>
      </w:r>
      <w:r>
        <w:rPr>
          <w:szCs w:val="22"/>
          <w:lang w:eastAsia="ja-JP"/>
        </w:rPr>
        <w:t>.</w:t>
      </w:r>
    </w:p>
    <w:p w14:paraId="6A749C4D" w14:textId="3BA44950" w:rsidR="00B153F6" w:rsidRPr="00B153F6" w:rsidRDefault="004F76B5" w:rsidP="001A6BA6">
      <w:pPr>
        <w:pStyle w:val="ListParagraph"/>
        <w:widowControl w:val="0"/>
        <w:numPr>
          <w:ilvl w:val="0"/>
          <w:numId w:val="42"/>
        </w:numPr>
        <w:suppressAutoHyphens/>
        <w:autoSpaceDE w:val="0"/>
        <w:autoSpaceDN w:val="0"/>
        <w:adjustRightInd w:val="0"/>
        <w:spacing w:after="85" w:line="220" w:lineRule="atLeast"/>
        <w:textAlignment w:val="center"/>
        <w:rPr>
          <w:szCs w:val="22"/>
          <w:lang w:eastAsia="ja-JP"/>
        </w:rPr>
      </w:pPr>
      <w:r>
        <w:rPr>
          <w:szCs w:val="22"/>
          <w:lang w:eastAsia="ja-JP"/>
        </w:rPr>
        <w:t>B</w:t>
      </w:r>
      <w:r w:rsidR="00B153F6" w:rsidRPr="00B153F6">
        <w:rPr>
          <w:szCs w:val="22"/>
          <w:lang w:eastAsia="ja-JP"/>
        </w:rPr>
        <w:t>e open to enrolments for school-aged students (including Australian citizens, permanent residents and Subclass 444 Special Category visa holders) from Kindergarten to Year 12, regardless of linguistic background or proficiency</w:t>
      </w:r>
      <w:r>
        <w:rPr>
          <w:szCs w:val="22"/>
          <w:lang w:eastAsia="ja-JP"/>
        </w:rPr>
        <w:t>.</w:t>
      </w:r>
    </w:p>
    <w:p w14:paraId="169D3820" w14:textId="289D4E91" w:rsidR="00B153F6" w:rsidRPr="0058470B" w:rsidRDefault="004F76B5" w:rsidP="001A6BA6">
      <w:pPr>
        <w:pStyle w:val="ListParagraph"/>
        <w:widowControl w:val="0"/>
        <w:numPr>
          <w:ilvl w:val="0"/>
          <w:numId w:val="42"/>
        </w:numPr>
        <w:suppressAutoHyphens/>
        <w:autoSpaceDE w:val="0"/>
        <w:autoSpaceDN w:val="0"/>
        <w:adjustRightInd w:val="0"/>
        <w:spacing w:after="85" w:line="220" w:lineRule="atLeast"/>
        <w:textAlignment w:val="center"/>
        <w:rPr>
          <w:szCs w:val="22"/>
          <w:lang w:eastAsia="ja-JP"/>
        </w:rPr>
      </w:pPr>
      <w:r>
        <w:rPr>
          <w:szCs w:val="22"/>
          <w:lang w:eastAsia="ja-JP"/>
        </w:rPr>
        <w:t>P</w:t>
      </w:r>
      <w:r w:rsidR="00B153F6" w:rsidRPr="00B153F6">
        <w:rPr>
          <w:szCs w:val="22"/>
          <w:lang w:eastAsia="ja-JP"/>
        </w:rPr>
        <w:t>rovide language tuition for at least 35 weeks of the year.</w:t>
      </w:r>
    </w:p>
    <w:p w14:paraId="287EEAA9" w14:textId="77777777" w:rsidR="009708C1" w:rsidRPr="00243D68" w:rsidRDefault="009708C1" w:rsidP="00E86F95">
      <w:pPr>
        <w:spacing w:line="276" w:lineRule="auto"/>
        <w:jc w:val="both"/>
        <w:rPr>
          <w:szCs w:val="22"/>
          <w:highlight w:val="yellow"/>
        </w:rPr>
      </w:pPr>
    </w:p>
    <w:p w14:paraId="27FD105D" w14:textId="77777777" w:rsidR="00967502" w:rsidRDefault="00804667" w:rsidP="00437C43">
      <w:pPr>
        <w:spacing w:line="276" w:lineRule="auto"/>
        <w:rPr>
          <w:szCs w:val="22"/>
        </w:rPr>
      </w:pPr>
      <w:r>
        <w:rPr>
          <w:szCs w:val="22"/>
        </w:rPr>
        <w:t xml:space="preserve">One hundred and twenty eight </w:t>
      </w:r>
      <w:r w:rsidR="006129E6" w:rsidRPr="000617B6">
        <w:rPr>
          <w:szCs w:val="22"/>
        </w:rPr>
        <w:t xml:space="preserve">applications </w:t>
      </w:r>
      <w:r w:rsidR="009708C1" w:rsidRPr="000617B6">
        <w:rPr>
          <w:szCs w:val="22"/>
        </w:rPr>
        <w:t xml:space="preserve">were identified as </w:t>
      </w:r>
      <w:r w:rsidR="006129E6" w:rsidRPr="000617B6">
        <w:rPr>
          <w:szCs w:val="22"/>
        </w:rPr>
        <w:t xml:space="preserve">eligible to </w:t>
      </w:r>
      <w:r w:rsidR="00582934">
        <w:rPr>
          <w:szCs w:val="22"/>
        </w:rPr>
        <w:t>proceed to assessment</w:t>
      </w:r>
      <w:r w:rsidR="006129E6" w:rsidRPr="000617B6">
        <w:rPr>
          <w:szCs w:val="22"/>
        </w:rPr>
        <w:t>.</w:t>
      </w:r>
      <w:r w:rsidR="00AF5463" w:rsidRPr="000617B6">
        <w:rPr>
          <w:szCs w:val="22"/>
        </w:rPr>
        <w:t xml:space="preserve"> </w:t>
      </w:r>
      <w:r w:rsidR="007E1086" w:rsidRPr="0042627D">
        <w:rPr>
          <w:szCs w:val="22"/>
        </w:rPr>
        <w:t>T</w:t>
      </w:r>
      <w:r w:rsidR="00304E37" w:rsidRPr="0042627D">
        <w:rPr>
          <w:szCs w:val="22"/>
        </w:rPr>
        <w:t>he Hub</w:t>
      </w:r>
      <w:r w:rsidR="00DC72CC" w:rsidRPr="0042627D">
        <w:rPr>
          <w:szCs w:val="22"/>
        </w:rPr>
        <w:t xml:space="preserve"> completed </w:t>
      </w:r>
      <w:r w:rsidR="00304E37" w:rsidRPr="0042627D">
        <w:rPr>
          <w:szCs w:val="22"/>
        </w:rPr>
        <w:t>a preliminary assessment</w:t>
      </w:r>
      <w:r w:rsidR="007E1086" w:rsidRPr="0042627D">
        <w:rPr>
          <w:szCs w:val="22"/>
        </w:rPr>
        <w:t xml:space="preserve"> of the eligible applications’ responses</w:t>
      </w:r>
      <w:r w:rsidR="00304E37" w:rsidRPr="0042627D">
        <w:rPr>
          <w:szCs w:val="22"/>
        </w:rPr>
        <w:t xml:space="preserve"> </w:t>
      </w:r>
      <w:r w:rsidR="00AF5463" w:rsidRPr="0042627D">
        <w:rPr>
          <w:szCs w:val="22"/>
        </w:rPr>
        <w:t xml:space="preserve">against the </w:t>
      </w:r>
      <w:r w:rsidR="000C36BE" w:rsidRPr="0042627D">
        <w:rPr>
          <w:szCs w:val="22"/>
        </w:rPr>
        <w:t xml:space="preserve">assessment </w:t>
      </w:r>
      <w:r w:rsidR="00DC72CC" w:rsidRPr="0042627D">
        <w:rPr>
          <w:szCs w:val="22"/>
        </w:rPr>
        <w:t>criteria</w:t>
      </w:r>
      <w:r w:rsidR="00AF5463" w:rsidRPr="0042627D">
        <w:rPr>
          <w:szCs w:val="22"/>
        </w:rPr>
        <w:t xml:space="preserve">. </w:t>
      </w:r>
    </w:p>
    <w:p w14:paraId="326997C1" w14:textId="77777777" w:rsidR="00EC4BA7" w:rsidRDefault="00EC4BA7" w:rsidP="00437C43">
      <w:pPr>
        <w:spacing w:line="276" w:lineRule="auto"/>
        <w:rPr>
          <w:szCs w:val="22"/>
        </w:rPr>
      </w:pPr>
    </w:p>
    <w:p w14:paraId="17EF8408" w14:textId="35DBD59C" w:rsidR="00EC4BA7" w:rsidRPr="00243D68" w:rsidRDefault="00EC4BA7" w:rsidP="00437C43">
      <w:pPr>
        <w:spacing w:line="276" w:lineRule="auto"/>
        <w:rPr>
          <w:szCs w:val="22"/>
          <w:highlight w:val="yellow"/>
        </w:rPr>
      </w:pPr>
      <w:r>
        <w:rPr>
          <w:szCs w:val="22"/>
        </w:rPr>
        <w:t xml:space="preserve">Following preliminary assessment by the Hub, all outcomes were referred to a Selection Advisory Panel (SAP) made up of </w:t>
      </w:r>
      <w:r w:rsidR="007D5186">
        <w:rPr>
          <w:szCs w:val="22"/>
        </w:rPr>
        <w:t xml:space="preserve">5 </w:t>
      </w:r>
      <w:r w:rsidR="00830DCF">
        <w:rPr>
          <w:szCs w:val="22"/>
        </w:rPr>
        <w:t>voting member</w:t>
      </w:r>
      <w:r w:rsidR="00723252">
        <w:rPr>
          <w:szCs w:val="22"/>
        </w:rPr>
        <w:t>s,</w:t>
      </w:r>
      <w:r w:rsidR="00830DCF">
        <w:rPr>
          <w:szCs w:val="22"/>
        </w:rPr>
        <w:t xml:space="preserve"> providing an appropriate mix of policy, program and industry knowledge</w:t>
      </w:r>
      <w:r>
        <w:rPr>
          <w:szCs w:val="22"/>
        </w:rPr>
        <w:t>, who made funding recommendations to the Decision Maker.</w:t>
      </w:r>
    </w:p>
    <w:p w14:paraId="5AA8F43B" w14:textId="77777777" w:rsidR="008430B2" w:rsidRPr="00243D68" w:rsidRDefault="008430B2" w:rsidP="00437C43">
      <w:pPr>
        <w:spacing w:line="276" w:lineRule="auto"/>
        <w:rPr>
          <w:szCs w:val="22"/>
          <w:highlight w:val="yellow"/>
        </w:rPr>
      </w:pPr>
    </w:p>
    <w:p w14:paraId="1EAE66A9" w14:textId="77777777" w:rsidR="00A9615A" w:rsidRDefault="007E1086" w:rsidP="001A6BA6">
      <w:pPr>
        <w:keepNext/>
        <w:keepLines/>
        <w:spacing w:line="276" w:lineRule="auto"/>
        <w:rPr>
          <w:rFonts w:ascii="Arial" w:eastAsia="Arial" w:hAnsi="Arial"/>
          <w:iCs/>
        </w:rPr>
      </w:pPr>
      <w:r w:rsidRPr="007F6A9C">
        <w:rPr>
          <w:szCs w:val="22"/>
        </w:rPr>
        <w:lastRenderedPageBreak/>
        <w:t>M</w:t>
      </w:r>
      <w:r w:rsidR="00393D43" w:rsidRPr="007F6A9C">
        <w:rPr>
          <w:szCs w:val="22"/>
        </w:rPr>
        <w:t xml:space="preserve">embers of the SAP </w:t>
      </w:r>
      <w:r w:rsidR="00304E37" w:rsidRPr="007F6A9C">
        <w:rPr>
          <w:szCs w:val="22"/>
        </w:rPr>
        <w:t>considered whether the application</w:t>
      </w:r>
      <w:r w:rsidR="00582934">
        <w:rPr>
          <w:szCs w:val="22"/>
        </w:rPr>
        <w:t>s</w:t>
      </w:r>
      <w:r w:rsidR="00304E37" w:rsidRPr="007F6A9C">
        <w:rPr>
          <w:szCs w:val="22"/>
        </w:rPr>
        <w:t xml:space="preserve"> </w:t>
      </w:r>
      <w:r w:rsidR="00304E37" w:rsidRPr="007F6A9C">
        <w:rPr>
          <w:rFonts w:ascii="Arial" w:eastAsia="Arial" w:hAnsi="Arial"/>
        </w:rPr>
        <w:t xml:space="preserve">provided </w:t>
      </w:r>
      <w:r w:rsidR="00304E37" w:rsidRPr="007F6A9C">
        <w:rPr>
          <w:rFonts w:ascii="Arial" w:eastAsia="Arial" w:hAnsi="Arial"/>
          <w:i/>
        </w:rPr>
        <w:t>value with</w:t>
      </w:r>
      <w:r w:rsidR="00304E37" w:rsidRPr="007F6A9C">
        <w:rPr>
          <w:rFonts w:ascii="Arial" w:eastAsia="Arial" w:hAnsi="Arial"/>
        </w:rPr>
        <w:t xml:space="preserve"> </w:t>
      </w:r>
      <w:r w:rsidR="00304E37" w:rsidRPr="007F6A9C">
        <w:rPr>
          <w:rFonts w:ascii="Arial" w:eastAsia="Arial" w:hAnsi="Arial"/>
          <w:i/>
          <w:iCs/>
        </w:rPr>
        <w:t>relevant money</w:t>
      </w:r>
      <w:r w:rsidR="00304E37" w:rsidRPr="007F6A9C">
        <w:rPr>
          <w:rFonts w:ascii="Arial" w:eastAsia="Arial" w:hAnsi="Arial"/>
          <w:i/>
          <w:iCs/>
          <w:vertAlign w:val="superscript"/>
        </w:rPr>
        <w:footnoteReference w:customMarkFollows="1" w:id="1"/>
        <w:t>1</w:t>
      </w:r>
      <w:r w:rsidR="00E86F95" w:rsidRPr="007F6A9C">
        <w:rPr>
          <w:rFonts w:ascii="Arial" w:eastAsia="Arial" w:hAnsi="Arial"/>
          <w:iCs/>
        </w:rPr>
        <w:t>, having regard to</w:t>
      </w:r>
      <w:r w:rsidR="00304E37" w:rsidRPr="007F6A9C">
        <w:rPr>
          <w:rFonts w:ascii="Arial" w:eastAsia="Arial" w:hAnsi="Arial"/>
          <w:iCs/>
        </w:rPr>
        <w:t>:</w:t>
      </w:r>
    </w:p>
    <w:p w14:paraId="23A5121A" w14:textId="77777777" w:rsidR="007E68D3" w:rsidRDefault="007E68D3" w:rsidP="001A6BA6">
      <w:pPr>
        <w:keepNext/>
        <w:keepLines/>
        <w:spacing w:line="276" w:lineRule="auto"/>
        <w:rPr>
          <w:rFonts w:ascii="Arial" w:eastAsia="Arial" w:hAnsi="Arial"/>
          <w:iCs/>
        </w:rPr>
      </w:pPr>
    </w:p>
    <w:p w14:paraId="0EB42579" w14:textId="77777777" w:rsidR="007F6A9C" w:rsidRPr="001A6BA6" w:rsidRDefault="007F6A9C" w:rsidP="001A6BA6">
      <w:pPr>
        <w:pStyle w:val="ListParagraph"/>
        <w:keepNext/>
        <w:keepLines/>
        <w:widowControl w:val="0"/>
        <w:numPr>
          <w:ilvl w:val="0"/>
          <w:numId w:val="42"/>
        </w:numPr>
        <w:suppressAutoHyphens/>
        <w:autoSpaceDE w:val="0"/>
        <w:autoSpaceDN w:val="0"/>
        <w:adjustRightInd w:val="0"/>
        <w:spacing w:after="85" w:line="220" w:lineRule="atLeast"/>
        <w:textAlignment w:val="center"/>
        <w:rPr>
          <w:szCs w:val="22"/>
          <w:lang w:eastAsia="ja-JP"/>
        </w:rPr>
      </w:pPr>
      <w:r w:rsidRPr="001A6BA6">
        <w:rPr>
          <w:szCs w:val="22"/>
          <w:lang w:eastAsia="ja-JP"/>
        </w:rPr>
        <w:t>the initial preliminary score against the assessment criteria facilitated by the Hub</w:t>
      </w:r>
    </w:p>
    <w:p w14:paraId="300E4503" w14:textId="77777777" w:rsidR="007F6A9C" w:rsidRPr="001A6BA6" w:rsidRDefault="007F6A9C" w:rsidP="001A6BA6">
      <w:pPr>
        <w:pStyle w:val="ListParagraph"/>
        <w:keepNext/>
        <w:keepLines/>
        <w:widowControl w:val="0"/>
        <w:numPr>
          <w:ilvl w:val="0"/>
          <w:numId w:val="42"/>
        </w:numPr>
        <w:suppressAutoHyphens/>
        <w:autoSpaceDE w:val="0"/>
        <w:autoSpaceDN w:val="0"/>
        <w:adjustRightInd w:val="0"/>
        <w:spacing w:after="85" w:line="220" w:lineRule="atLeast"/>
        <w:textAlignment w:val="center"/>
        <w:rPr>
          <w:szCs w:val="22"/>
          <w:lang w:eastAsia="ja-JP"/>
        </w:rPr>
      </w:pPr>
      <w:r w:rsidRPr="001A6BA6">
        <w:rPr>
          <w:szCs w:val="22"/>
          <w:lang w:eastAsia="ja-JP"/>
        </w:rPr>
        <w:t xml:space="preserve">the overall objective/s to be achieved in providing the grant </w:t>
      </w:r>
    </w:p>
    <w:p w14:paraId="2E7A4474" w14:textId="77777777" w:rsidR="007F6A9C" w:rsidRPr="001A6BA6" w:rsidRDefault="007F6A9C" w:rsidP="001A6BA6">
      <w:pPr>
        <w:pStyle w:val="ListParagraph"/>
        <w:keepNext/>
        <w:keepLines/>
        <w:widowControl w:val="0"/>
        <w:numPr>
          <w:ilvl w:val="0"/>
          <w:numId w:val="42"/>
        </w:numPr>
        <w:suppressAutoHyphens/>
        <w:autoSpaceDE w:val="0"/>
        <w:autoSpaceDN w:val="0"/>
        <w:adjustRightInd w:val="0"/>
        <w:spacing w:after="85" w:line="220" w:lineRule="atLeast"/>
        <w:textAlignment w:val="center"/>
        <w:rPr>
          <w:szCs w:val="22"/>
          <w:lang w:eastAsia="ja-JP"/>
        </w:rPr>
      </w:pPr>
      <w:r w:rsidRPr="001A6BA6">
        <w:rPr>
          <w:szCs w:val="22"/>
          <w:lang w:eastAsia="ja-JP"/>
        </w:rPr>
        <w:t>whether the proposed project is in scope</w:t>
      </w:r>
    </w:p>
    <w:p w14:paraId="23A0F11B" w14:textId="77777777" w:rsidR="007F6A9C" w:rsidRPr="001A6BA6" w:rsidRDefault="007F6A9C" w:rsidP="001A6BA6">
      <w:pPr>
        <w:pStyle w:val="ListParagraph"/>
        <w:keepNext/>
        <w:keepLines/>
        <w:widowControl w:val="0"/>
        <w:numPr>
          <w:ilvl w:val="0"/>
          <w:numId w:val="42"/>
        </w:numPr>
        <w:suppressAutoHyphens/>
        <w:autoSpaceDE w:val="0"/>
        <w:autoSpaceDN w:val="0"/>
        <w:adjustRightInd w:val="0"/>
        <w:spacing w:after="85" w:line="220" w:lineRule="atLeast"/>
        <w:textAlignment w:val="center"/>
        <w:rPr>
          <w:szCs w:val="22"/>
          <w:lang w:eastAsia="ja-JP"/>
        </w:rPr>
      </w:pPr>
      <w:r w:rsidRPr="001A6BA6">
        <w:rPr>
          <w:szCs w:val="22"/>
          <w:lang w:eastAsia="ja-JP"/>
        </w:rPr>
        <w:t xml:space="preserve">whether the application is from a consortium of organisations </w:t>
      </w:r>
    </w:p>
    <w:p w14:paraId="704E5FEA" w14:textId="77777777" w:rsidR="007F6A9C" w:rsidRPr="001A6BA6" w:rsidRDefault="007F6A9C" w:rsidP="001A6BA6">
      <w:pPr>
        <w:pStyle w:val="ListParagraph"/>
        <w:keepNext/>
        <w:keepLines/>
        <w:widowControl w:val="0"/>
        <w:numPr>
          <w:ilvl w:val="0"/>
          <w:numId w:val="42"/>
        </w:numPr>
        <w:suppressAutoHyphens/>
        <w:autoSpaceDE w:val="0"/>
        <w:autoSpaceDN w:val="0"/>
        <w:adjustRightInd w:val="0"/>
        <w:spacing w:after="85" w:line="220" w:lineRule="atLeast"/>
        <w:textAlignment w:val="center"/>
        <w:rPr>
          <w:szCs w:val="22"/>
          <w:lang w:eastAsia="ja-JP"/>
        </w:rPr>
      </w:pPr>
      <w:r w:rsidRPr="001A6BA6">
        <w:rPr>
          <w:szCs w:val="22"/>
          <w:lang w:eastAsia="ja-JP"/>
        </w:rPr>
        <w:t>whether it has the support of local or national community language sector peak bodies</w:t>
      </w:r>
    </w:p>
    <w:p w14:paraId="09C27C50" w14:textId="77777777" w:rsidR="007F6A9C" w:rsidRPr="001A6BA6" w:rsidRDefault="007F6A9C" w:rsidP="001A6BA6">
      <w:pPr>
        <w:pStyle w:val="ListParagraph"/>
        <w:keepNext/>
        <w:keepLines/>
        <w:widowControl w:val="0"/>
        <w:numPr>
          <w:ilvl w:val="0"/>
          <w:numId w:val="42"/>
        </w:numPr>
        <w:suppressAutoHyphens/>
        <w:autoSpaceDE w:val="0"/>
        <w:autoSpaceDN w:val="0"/>
        <w:adjustRightInd w:val="0"/>
        <w:spacing w:after="85" w:line="220" w:lineRule="atLeast"/>
        <w:textAlignment w:val="center"/>
        <w:rPr>
          <w:szCs w:val="22"/>
          <w:lang w:eastAsia="ja-JP"/>
        </w:rPr>
      </w:pPr>
      <w:r w:rsidRPr="001A6BA6">
        <w:rPr>
          <w:szCs w:val="22"/>
          <w:lang w:eastAsia="ja-JP"/>
        </w:rPr>
        <w:t>whether it has broader application to multiple schools, teachers or the community language school sector</w:t>
      </w:r>
    </w:p>
    <w:p w14:paraId="0527B68C" w14:textId="77777777" w:rsidR="007F6A9C" w:rsidRPr="001A6BA6" w:rsidRDefault="007F6A9C" w:rsidP="001A6BA6">
      <w:pPr>
        <w:pStyle w:val="ListParagraph"/>
        <w:keepNext/>
        <w:keepLines/>
        <w:widowControl w:val="0"/>
        <w:numPr>
          <w:ilvl w:val="0"/>
          <w:numId w:val="42"/>
        </w:numPr>
        <w:suppressAutoHyphens/>
        <w:autoSpaceDE w:val="0"/>
        <w:autoSpaceDN w:val="0"/>
        <w:adjustRightInd w:val="0"/>
        <w:spacing w:after="85" w:line="220" w:lineRule="atLeast"/>
        <w:textAlignment w:val="center"/>
        <w:rPr>
          <w:szCs w:val="22"/>
          <w:lang w:eastAsia="ja-JP"/>
        </w:rPr>
      </w:pPr>
      <w:r w:rsidRPr="001A6BA6">
        <w:rPr>
          <w:szCs w:val="22"/>
          <w:lang w:eastAsia="ja-JP"/>
        </w:rPr>
        <w:t>the relative value of the grant sought</w:t>
      </w:r>
    </w:p>
    <w:p w14:paraId="5F92D626" w14:textId="77777777" w:rsidR="007F6A9C" w:rsidRPr="001A6BA6" w:rsidRDefault="007F6A9C" w:rsidP="001A6BA6">
      <w:pPr>
        <w:pStyle w:val="ListParagraph"/>
        <w:keepNext/>
        <w:keepLines/>
        <w:widowControl w:val="0"/>
        <w:numPr>
          <w:ilvl w:val="0"/>
          <w:numId w:val="42"/>
        </w:numPr>
        <w:suppressAutoHyphens/>
        <w:autoSpaceDE w:val="0"/>
        <w:autoSpaceDN w:val="0"/>
        <w:adjustRightInd w:val="0"/>
        <w:spacing w:after="85" w:line="220" w:lineRule="atLeast"/>
        <w:textAlignment w:val="center"/>
        <w:rPr>
          <w:szCs w:val="22"/>
          <w:lang w:eastAsia="ja-JP"/>
        </w:rPr>
      </w:pPr>
      <w:r w:rsidRPr="001A6BA6">
        <w:rPr>
          <w:szCs w:val="22"/>
          <w:lang w:eastAsia="ja-JP"/>
        </w:rPr>
        <w:t>extent to which the geographic location of the application matched identified priorities</w:t>
      </w:r>
    </w:p>
    <w:p w14:paraId="1F2E5FFA" w14:textId="77777777" w:rsidR="007F6A9C" w:rsidRPr="001A6BA6" w:rsidRDefault="007F6A9C" w:rsidP="001A6BA6">
      <w:pPr>
        <w:pStyle w:val="ListParagraph"/>
        <w:keepNext/>
        <w:keepLines/>
        <w:widowControl w:val="0"/>
        <w:numPr>
          <w:ilvl w:val="0"/>
          <w:numId w:val="42"/>
        </w:numPr>
        <w:suppressAutoHyphens/>
        <w:autoSpaceDE w:val="0"/>
        <w:autoSpaceDN w:val="0"/>
        <w:adjustRightInd w:val="0"/>
        <w:spacing w:after="85" w:line="220" w:lineRule="atLeast"/>
        <w:textAlignment w:val="center"/>
        <w:rPr>
          <w:szCs w:val="22"/>
          <w:lang w:eastAsia="ja-JP"/>
        </w:rPr>
      </w:pPr>
      <w:r w:rsidRPr="001A6BA6">
        <w:rPr>
          <w:szCs w:val="22"/>
          <w:lang w:eastAsia="ja-JP"/>
        </w:rPr>
        <w:t>the extent to which the evidence in the application demonstrates that it will contribute to meeting the outcomes/objectives</w:t>
      </w:r>
    </w:p>
    <w:p w14:paraId="5124AA13" w14:textId="77777777" w:rsidR="007F6A9C" w:rsidRPr="001A6BA6" w:rsidRDefault="007F6A9C" w:rsidP="001A6BA6">
      <w:pPr>
        <w:pStyle w:val="ListParagraph"/>
        <w:keepNext/>
        <w:keepLines/>
        <w:widowControl w:val="0"/>
        <w:numPr>
          <w:ilvl w:val="0"/>
          <w:numId w:val="42"/>
        </w:numPr>
        <w:suppressAutoHyphens/>
        <w:autoSpaceDE w:val="0"/>
        <w:autoSpaceDN w:val="0"/>
        <w:adjustRightInd w:val="0"/>
        <w:spacing w:after="85" w:line="220" w:lineRule="atLeast"/>
        <w:textAlignment w:val="center"/>
        <w:rPr>
          <w:szCs w:val="22"/>
          <w:lang w:eastAsia="ja-JP"/>
        </w:rPr>
      </w:pPr>
      <w:r w:rsidRPr="001A6BA6">
        <w:rPr>
          <w:szCs w:val="22"/>
          <w:lang w:eastAsia="ja-JP"/>
        </w:rPr>
        <w:t>how the grant activities will target groups or individuals</w:t>
      </w:r>
    </w:p>
    <w:p w14:paraId="069D73D9" w14:textId="77777777" w:rsidR="007F6A9C" w:rsidRPr="001A6BA6" w:rsidRDefault="007F6A9C" w:rsidP="001A6BA6">
      <w:pPr>
        <w:pStyle w:val="ListParagraph"/>
        <w:keepNext/>
        <w:keepLines/>
        <w:widowControl w:val="0"/>
        <w:numPr>
          <w:ilvl w:val="0"/>
          <w:numId w:val="42"/>
        </w:numPr>
        <w:suppressAutoHyphens/>
        <w:autoSpaceDE w:val="0"/>
        <w:autoSpaceDN w:val="0"/>
        <w:adjustRightInd w:val="0"/>
        <w:spacing w:after="85" w:line="220" w:lineRule="atLeast"/>
        <w:textAlignment w:val="center"/>
        <w:rPr>
          <w:szCs w:val="22"/>
          <w:lang w:eastAsia="ja-JP"/>
        </w:rPr>
      </w:pPr>
      <w:r w:rsidRPr="001A6BA6">
        <w:rPr>
          <w:szCs w:val="22"/>
          <w:lang w:eastAsia="ja-JP"/>
        </w:rPr>
        <w:t>how it will be applied to other schools or professional development courses</w:t>
      </w:r>
    </w:p>
    <w:p w14:paraId="6171F03F" w14:textId="77777777" w:rsidR="007F6A9C" w:rsidRPr="001A6BA6" w:rsidRDefault="007F6A9C" w:rsidP="001A6BA6">
      <w:pPr>
        <w:pStyle w:val="ListParagraph"/>
        <w:keepNext/>
        <w:keepLines/>
        <w:widowControl w:val="0"/>
        <w:numPr>
          <w:ilvl w:val="0"/>
          <w:numId w:val="42"/>
        </w:numPr>
        <w:suppressAutoHyphens/>
        <w:autoSpaceDE w:val="0"/>
        <w:autoSpaceDN w:val="0"/>
        <w:adjustRightInd w:val="0"/>
        <w:spacing w:after="85" w:line="220" w:lineRule="atLeast"/>
        <w:textAlignment w:val="center"/>
        <w:rPr>
          <w:szCs w:val="22"/>
          <w:lang w:eastAsia="ja-JP"/>
        </w:rPr>
      </w:pPr>
      <w:r w:rsidRPr="001A6BA6">
        <w:rPr>
          <w:szCs w:val="22"/>
          <w:lang w:eastAsia="ja-JP"/>
        </w:rPr>
        <w:t>the relative merit of each application</w:t>
      </w:r>
      <w:r w:rsidR="00B22D70" w:rsidRPr="001A6BA6">
        <w:rPr>
          <w:szCs w:val="22"/>
          <w:lang w:eastAsia="ja-JP"/>
        </w:rPr>
        <w:t>.</w:t>
      </w:r>
    </w:p>
    <w:p w14:paraId="6B1A855D" w14:textId="77777777" w:rsidR="007D725E" w:rsidRPr="007F6A9C" w:rsidRDefault="007D725E" w:rsidP="00E86F95">
      <w:pPr>
        <w:rPr>
          <w:szCs w:val="22"/>
          <w:highlight w:val="yellow"/>
        </w:rPr>
      </w:pPr>
    </w:p>
    <w:p w14:paraId="737B30E0" w14:textId="77777777" w:rsidR="00AF5463" w:rsidRPr="00243D68" w:rsidRDefault="000E2094" w:rsidP="00E86F95">
      <w:pPr>
        <w:rPr>
          <w:rFonts w:ascii="Arial" w:eastAsia="Arial" w:hAnsi="Arial"/>
          <w:highlight w:val="yellow"/>
        </w:rPr>
      </w:pPr>
      <w:r w:rsidRPr="00804667">
        <w:rPr>
          <w:rFonts w:ascii="Arial" w:eastAsia="Arial" w:hAnsi="Arial"/>
        </w:rPr>
        <w:t xml:space="preserve">The SAP </w:t>
      </w:r>
      <w:r w:rsidR="00C8311D" w:rsidRPr="00804667">
        <w:rPr>
          <w:rFonts w:ascii="Arial" w:eastAsia="Arial" w:hAnsi="Arial"/>
        </w:rPr>
        <w:t xml:space="preserve">also took into consideration a fair and </w:t>
      </w:r>
      <w:r w:rsidR="003A269C" w:rsidRPr="00804667">
        <w:rPr>
          <w:rFonts w:ascii="Arial" w:eastAsia="Arial" w:hAnsi="Arial"/>
        </w:rPr>
        <w:t xml:space="preserve">equitable </w:t>
      </w:r>
      <w:r w:rsidR="00E86F95" w:rsidRPr="00804667">
        <w:rPr>
          <w:rFonts w:ascii="Arial" w:eastAsia="Arial" w:hAnsi="Arial"/>
        </w:rPr>
        <w:t xml:space="preserve">distribution of </w:t>
      </w:r>
      <w:r w:rsidR="00C8311D" w:rsidRPr="00804667">
        <w:rPr>
          <w:rFonts w:ascii="Arial" w:eastAsia="Arial" w:hAnsi="Arial"/>
        </w:rPr>
        <w:t>funded activities</w:t>
      </w:r>
      <w:r w:rsidR="00C8311D" w:rsidRPr="00804667">
        <w:t xml:space="preserve"> </w:t>
      </w:r>
      <w:r w:rsidR="00C8311D" w:rsidRPr="00804667">
        <w:rPr>
          <w:rFonts w:ascii="Arial" w:eastAsia="Arial" w:hAnsi="Arial"/>
        </w:rPr>
        <w:t>across types of activities, delivery locations and recipient communities, to best support those communities facing the greatest challenges in relation to their integration into the broader Australian society.</w:t>
      </w:r>
      <w:r w:rsidR="00C8311D" w:rsidRPr="00243D68">
        <w:rPr>
          <w:rFonts w:ascii="Arial" w:eastAsia="Arial" w:hAnsi="Arial"/>
          <w:highlight w:val="yellow"/>
        </w:rPr>
        <w:t xml:space="preserve"> </w:t>
      </w:r>
    </w:p>
    <w:p w14:paraId="580EF763" w14:textId="77777777" w:rsidR="00C8311D" w:rsidRPr="00243D68" w:rsidRDefault="00C8311D" w:rsidP="00304E37">
      <w:pPr>
        <w:rPr>
          <w:rFonts w:ascii="Arial" w:eastAsia="Arial" w:hAnsi="Arial"/>
          <w:highlight w:val="yellow"/>
        </w:rPr>
      </w:pPr>
    </w:p>
    <w:p w14:paraId="51356E1A" w14:textId="77777777" w:rsidR="00304E37" w:rsidRDefault="00C8311D" w:rsidP="00304E37">
      <w:pPr>
        <w:rPr>
          <w:rFonts w:ascii="Arial" w:eastAsia="Arial" w:hAnsi="Arial"/>
        </w:rPr>
      </w:pPr>
      <w:r w:rsidRPr="007F6A9C">
        <w:rPr>
          <w:rFonts w:ascii="Arial" w:eastAsia="Arial" w:hAnsi="Arial"/>
        </w:rPr>
        <w:t xml:space="preserve">Following recommendations from </w:t>
      </w:r>
      <w:r w:rsidR="00AF5463" w:rsidRPr="007F6A9C">
        <w:rPr>
          <w:rFonts w:ascii="Arial" w:eastAsia="Arial" w:hAnsi="Arial"/>
        </w:rPr>
        <w:t>the SAP, t</w:t>
      </w:r>
      <w:r w:rsidR="00304E37" w:rsidRPr="007F6A9C">
        <w:rPr>
          <w:rFonts w:ascii="Arial" w:eastAsia="Arial" w:hAnsi="Arial"/>
        </w:rPr>
        <w:t xml:space="preserve">he </w:t>
      </w:r>
      <w:r w:rsidR="00D55A70">
        <w:rPr>
          <w:rFonts w:ascii="Arial" w:eastAsia="Arial" w:hAnsi="Arial"/>
        </w:rPr>
        <w:t xml:space="preserve">Acting </w:t>
      </w:r>
      <w:r w:rsidR="00304E37" w:rsidRPr="007F6A9C">
        <w:rPr>
          <w:rFonts w:ascii="Arial" w:eastAsia="Arial" w:hAnsi="Arial"/>
        </w:rPr>
        <w:t>Minister fo</w:t>
      </w:r>
      <w:r w:rsidR="000E2094" w:rsidRPr="007F6A9C">
        <w:rPr>
          <w:rFonts w:ascii="Arial" w:eastAsia="Arial" w:hAnsi="Arial"/>
        </w:rPr>
        <w:t>r</w:t>
      </w:r>
      <w:r w:rsidR="000E2094" w:rsidRPr="007F6A9C">
        <w:t xml:space="preserve"> </w:t>
      </w:r>
      <w:r w:rsidR="000E2094" w:rsidRPr="007F6A9C">
        <w:rPr>
          <w:rFonts w:ascii="Arial" w:eastAsia="Arial" w:hAnsi="Arial"/>
        </w:rPr>
        <w:t xml:space="preserve">Immigration, Citizenship, Migrant Services and Multicultural Affairs </w:t>
      </w:r>
      <w:r w:rsidR="00304E37" w:rsidRPr="007F6A9C">
        <w:rPr>
          <w:rFonts w:ascii="Arial" w:eastAsia="Arial" w:hAnsi="Arial"/>
        </w:rPr>
        <w:t xml:space="preserve">approved </w:t>
      </w:r>
      <w:r w:rsidRPr="007F6A9C">
        <w:rPr>
          <w:rFonts w:ascii="Arial" w:eastAsia="Arial" w:hAnsi="Arial"/>
        </w:rPr>
        <w:t xml:space="preserve">those projects and amounts of </w:t>
      </w:r>
      <w:r w:rsidR="00304E37" w:rsidRPr="007F6A9C">
        <w:rPr>
          <w:rFonts w:ascii="Arial" w:eastAsia="Arial" w:hAnsi="Arial"/>
        </w:rPr>
        <w:t>funding to</w:t>
      </w:r>
      <w:r w:rsidRPr="007F6A9C">
        <w:rPr>
          <w:rFonts w:ascii="Arial" w:eastAsia="Arial" w:hAnsi="Arial"/>
        </w:rPr>
        <w:t xml:space="preserve"> be awarded to </w:t>
      </w:r>
      <w:r w:rsidR="00304E37" w:rsidRPr="007F6A9C">
        <w:rPr>
          <w:rFonts w:ascii="Arial" w:eastAsia="Arial" w:hAnsi="Arial"/>
        </w:rPr>
        <w:t>successful grant recipients.</w:t>
      </w:r>
    </w:p>
    <w:p w14:paraId="09CDACD2" w14:textId="77777777" w:rsidR="00134BB6" w:rsidRDefault="00134BB6">
      <w:pPr>
        <w:spacing w:line="240" w:lineRule="auto"/>
        <w:rPr>
          <w:rFonts w:ascii="Arial" w:eastAsia="Arial" w:hAnsi="Arial"/>
        </w:rPr>
      </w:pPr>
      <w:r>
        <w:rPr>
          <w:rFonts w:ascii="Arial" w:eastAsia="Arial" w:hAnsi="Arial"/>
        </w:rPr>
        <w:br w:type="page"/>
      </w:r>
    </w:p>
    <w:p w14:paraId="326BB1CE" w14:textId="77777777" w:rsidR="0001493D" w:rsidRDefault="00A13783" w:rsidP="00DA0E19">
      <w:pPr>
        <w:pStyle w:val="Heading1"/>
      </w:pPr>
      <w:r>
        <w:lastRenderedPageBreak/>
        <w:t xml:space="preserve">Criteria specific </w:t>
      </w:r>
      <w:r w:rsidR="0001493D">
        <w:t xml:space="preserve">feedback </w:t>
      </w:r>
      <w:r>
        <w:t xml:space="preserve">to assist </w:t>
      </w:r>
      <w:r w:rsidR="00243D68">
        <w:t>Community Language</w:t>
      </w:r>
      <w:r w:rsidR="0003107B">
        <w:t>s</w:t>
      </w:r>
      <w:r w:rsidR="00243D68">
        <w:t xml:space="preserve"> Stream Two</w:t>
      </w:r>
      <w:r w:rsidR="0001493D">
        <w:t xml:space="preserve"> applica</w:t>
      </w:r>
      <w:r w:rsidR="00134BB6">
        <w:t>nts</w:t>
      </w:r>
    </w:p>
    <w:p w14:paraId="68910A8B" w14:textId="77777777" w:rsidR="009521E5" w:rsidRDefault="00862AEE" w:rsidP="00C879F0">
      <w:pPr>
        <w:spacing w:line="240" w:lineRule="auto"/>
        <w:jc w:val="both"/>
        <w:rPr>
          <w:b/>
          <w:szCs w:val="22"/>
        </w:rPr>
      </w:pPr>
      <w:r w:rsidRPr="009521E5">
        <w:rPr>
          <w:b/>
          <w:szCs w:val="22"/>
        </w:rPr>
        <w:t xml:space="preserve">Criterion 1: </w:t>
      </w:r>
      <w:r w:rsidR="009521E5">
        <w:rPr>
          <w:b/>
          <w:szCs w:val="22"/>
        </w:rPr>
        <w:t>Need</w:t>
      </w:r>
    </w:p>
    <w:p w14:paraId="1F4E671E" w14:textId="77777777" w:rsidR="009521E5" w:rsidRDefault="009521E5" w:rsidP="00C879F0">
      <w:pPr>
        <w:spacing w:line="240" w:lineRule="auto"/>
        <w:jc w:val="both"/>
        <w:rPr>
          <w:b/>
          <w:szCs w:val="22"/>
        </w:rPr>
      </w:pPr>
    </w:p>
    <w:p w14:paraId="1DD69D9A" w14:textId="77777777" w:rsidR="00845E1B" w:rsidRDefault="009521E5" w:rsidP="00C879F0">
      <w:pPr>
        <w:spacing w:line="240" w:lineRule="auto"/>
        <w:jc w:val="both"/>
        <w:rPr>
          <w:b/>
          <w:szCs w:val="22"/>
        </w:rPr>
      </w:pPr>
      <w:r w:rsidRPr="009521E5">
        <w:rPr>
          <w:b/>
          <w:szCs w:val="22"/>
        </w:rPr>
        <w:t>Demonstrate a strong need for a capacity</w:t>
      </w:r>
      <w:r w:rsidR="00FB6B99">
        <w:rPr>
          <w:b/>
          <w:szCs w:val="22"/>
        </w:rPr>
        <w:t xml:space="preserve"> </w:t>
      </w:r>
      <w:r w:rsidRPr="009521E5">
        <w:rPr>
          <w:b/>
          <w:szCs w:val="22"/>
        </w:rPr>
        <w:t>building project within your target community language school community.</w:t>
      </w:r>
    </w:p>
    <w:p w14:paraId="4D68DD29" w14:textId="77777777" w:rsidR="009521E5" w:rsidRPr="00243D68" w:rsidRDefault="009521E5" w:rsidP="00C879F0">
      <w:pPr>
        <w:spacing w:line="240" w:lineRule="auto"/>
        <w:jc w:val="both"/>
        <w:rPr>
          <w:b/>
          <w:szCs w:val="22"/>
          <w:highlight w:val="yellow"/>
        </w:rPr>
      </w:pPr>
    </w:p>
    <w:p w14:paraId="4AF93AEC" w14:textId="77777777" w:rsidR="009521E5" w:rsidRPr="00D91083" w:rsidRDefault="009521E5" w:rsidP="009521E5">
      <w:pPr>
        <w:spacing w:line="276" w:lineRule="auto"/>
        <w:jc w:val="both"/>
        <w:rPr>
          <w:color w:val="auto"/>
          <w:szCs w:val="22"/>
        </w:rPr>
      </w:pPr>
      <w:r w:rsidRPr="009521E5">
        <w:rPr>
          <w:szCs w:val="22"/>
        </w:rPr>
        <w:t xml:space="preserve">In demonstrating the need, you </w:t>
      </w:r>
      <w:r w:rsidR="00E80526">
        <w:rPr>
          <w:szCs w:val="22"/>
        </w:rPr>
        <w:t>had to</w:t>
      </w:r>
      <w:r w:rsidR="00E80526" w:rsidRPr="009521E5">
        <w:rPr>
          <w:szCs w:val="22"/>
        </w:rPr>
        <w:t xml:space="preserve"> </w:t>
      </w:r>
      <w:r w:rsidRPr="009521E5">
        <w:rPr>
          <w:szCs w:val="22"/>
        </w:rPr>
        <w:t>answer the following questions</w:t>
      </w:r>
      <w:r w:rsidRPr="00D91083">
        <w:rPr>
          <w:color w:val="auto"/>
          <w:szCs w:val="22"/>
        </w:rPr>
        <w:t>:</w:t>
      </w:r>
      <w:r w:rsidR="00231FD8" w:rsidRPr="00D91083">
        <w:rPr>
          <w:color w:val="auto"/>
          <w:szCs w:val="22"/>
        </w:rPr>
        <w:t xml:space="preserve"> </w:t>
      </w:r>
    </w:p>
    <w:p w14:paraId="56563F15" w14:textId="77777777" w:rsidR="00D20DED" w:rsidRPr="00D91083" w:rsidRDefault="00D20DED" w:rsidP="009521E5">
      <w:pPr>
        <w:spacing w:line="276" w:lineRule="auto"/>
        <w:jc w:val="both"/>
        <w:rPr>
          <w:color w:val="auto"/>
          <w:szCs w:val="22"/>
        </w:rPr>
      </w:pPr>
    </w:p>
    <w:p w14:paraId="45BEF02E" w14:textId="2BEA17D9" w:rsidR="009521E5" w:rsidRDefault="009521E5" w:rsidP="00437C43">
      <w:pPr>
        <w:pStyle w:val="ListParagraph"/>
        <w:numPr>
          <w:ilvl w:val="0"/>
          <w:numId w:val="44"/>
        </w:numPr>
        <w:spacing w:line="276" w:lineRule="auto"/>
        <w:rPr>
          <w:szCs w:val="22"/>
        </w:rPr>
      </w:pPr>
      <w:r w:rsidRPr="009521E5">
        <w:rPr>
          <w:szCs w:val="22"/>
        </w:rPr>
        <w:t>Who does your project seek to target? Describe their characteristics, which may include the number of students/schools, their geographical location, language, length of time in Australia, length of time in operation as a school, etc.</w:t>
      </w:r>
    </w:p>
    <w:p w14:paraId="29C4A716" w14:textId="77777777" w:rsidR="00134BB6" w:rsidRDefault="009521E5" w:rsidP="00437C43">
      <w:pPr>
        <w:pStyle w:val="ListParagraph"/>
        <w:numPr>
          <w:ilvl w:val="0"/>
          <w:numId w:val="44"/>
        </w:numPr>
        <w:spacing w:line="276" w:lineRule="auto"/>
        <w:rPr>
          <w:szCs w:val="22"/>
        </w:rPr>
      </w:pPr>
      <w:r w:rsidRPr="009521E5">
        <w:rPr>
          <w:szCs w:val="22"/>
        </w:rPr>
        <w:t>Why does your target community require assistance? Describe and provide evidence of the issues or gaps in resources facing your target community that you are seeking to address.</w:t>
      </w:r>
    </w:p>
    <w:p w14:paraId="784ABD0C" w14:textId="77777777" w:rsidR="00EA691D" w:rsidRDefault="00EA691D" w:rsidP="003F0DD2">
      <w:pPr>
        <w:spacing w:line="276" w:lineRule="auto"/>
        <w:jc w:val="both"/>
        <w:rPr>
          <w:szCs w:val="22"/>
        </w:rPr>
      </w:pPr>
    </w:p>
    <w:p w14:paraId="66436F31" w14:textId="77777777" w:rsidR="003F0DD2" w:rsidRPr="009521E5" w:rsidRDefault="003F0DD2" w:rsidP="003F0DD2">
      <w:pPr>
        <w:spacing w:line="276" w:lineRule="auto"/>
        <w:jc w:val="both"/>
        <w:rPr>
          <w:szCs w:val="22"/>
        </w:rPr>
      </w:pPr>
    </w:p>
    <w:tbl>
      <w:tblPr>
        <w:tblStyle w:val="TableGridLight"/>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Strong responses included "/>
        <w:tblDescription w:val="Content included in strong responses"/>
      </w:tblPr>
      <w:tblGrid>
        <w:gridCol w:w="9608"/>
      </w:tblGrid>
      <w:tr w:rsidR="00C02646" w:rsidRPr="00243D68" w14:paraId="465A882A" w14:textId="77777777" w:rsidTr="0029181D">
        <w:trPr>
          <w:tblHeader/>
        </w:trPr>
        <w:tc>
          <w:tcPr>
            <w:tcW w:w="9628" w:type="dxa"/>
          </w:tcPr>
          <w:p w14:paraId="440D9221" w14:textId="77777777" w:rsidR="00845E1B" w:rsidRPr="00243D68" w:rsidRDefault="00845E1B" w:rsidP="00C879F0">
            <w:pPr>
              <w:pStyle w:val="Default"/>
              <w:jc w:val="both"/>
              <w:rPr>
                <w:sz w:val="22"/>
                <w:szCs w:val="22"/>
                <w:highlight w:val="yellow"/>
              </w:rPr>
            </w:pPr>
          </w:p>
          <w:p w14:paraId="57ABC1F8" w14:textId="77777777" w:rsidR="00C02646" w:rsidRPr="0022351E" w:rsidRDefault="00C02646" w:rsidP="00C879F0">
            <w:pPr>
              <w:pStyle w:val="Default"/>
              <w:jc w:val="both"/>
              <w:rPr>
                <w:sz w:val="22"/>
                <w:szCs w:val="22"/>
              </w:rPr>
            </w:pPr>
            <w:r w:rsidRPr="0022351E">
              <w:rPr>
                <w:b/>
                <w:sz w:val="22"/>
                <w:szCs w:val="22"/>
              </w:rPr>
              <w:t xml:space="preserve">Strong responses </w:t>
            </w:r>
            <w:r w:rsidR="00253F98" w:rsidRPr="0022351E">
              <w:rPr>
                <w:b/>
                <w:sz w:val="22"/>
                <w:szCs w:val="22"/>
              </w:rPr>
              <w:t>included</w:t>
            </w:r>
            <w:r w:rsidRPr="0022351E">
              <w:rPr>
                <w:sz w:val="22"/>
                <w:szCs w:val="22"/>
              </w:rPr>
              <w:t xml:space="preserve">: </w:t>
            </w:r>
            <w:r w:rsidR="00F704BB">
              <w:rPr>
                <w:sz w:val="22"/>
                <w:szCs w:val="22"/>
              </w:rPr>
              <w:t xml:space="preserve"> </w:t>
            </w:r>
          </w:p>
          <w:p w14:paraId="733D39F5" w14:textId="77777777" w:rsidR="00845E1B" w:rsidRPr="0022351E" w:rsidRDefault="00845E1B" w:rsidP="00C879F0">
            <w:pPr>
              <w:pStyle w:val="Default"/>
              <w:jc w:val="both"/>
              <w:rPr>
                <w:sz w:val="22"/>
                <w:szCs w:val="22"/>
              </w:rPr>
            </w:pPr>
          </w:p>
          <w:p w14:paraId="0EE5574E" w14:textId="2E891357" w:rsidR="00C02646" w:rsidRPr="0022351E" w:rsidRDefault="004F76B5" w:rsidP="00EB43FF">
            <w:pPr>
              <w:pStyle w:val="Default"/>
              <w:numPr>
                <w:ilvl w:val="0"/>
                <w:numId w:val="36"/>
              </w:numPr>
              <w:rPr>
                <w:sz w:val="22"/>
                <w:szCs w:val="22"/>
              </w:rPr>
            </w:pPr>
            <w:r>
              <w:rPr>
                <w:sz w:val="22"/>
                <w:szCs w:val="22"/>
              </w:rPr>
              <w:t>E</w:t>
            </w:r>
            <w:r w:rsidR="00C02646" w:rsidRPr="0022351E">
              <w:rPr>
                <w:sz w:val="22"/>
                <w:szCs w:val="22"/>
              </w:rPr>
              <w:t>vidence specific to the p</w:t>
            </w:r>
            <w:r w:rsidR="006D5780" w:rsidRPr="0022351E">
              <w:rPr>
                <w:sz w:val="22"/>
                <w:szCs w:val="22"/>
              </w:rPr>
              <w:t>articular target group</w:t>
            </w:r>
            <w:r w:rsidR="00C02646" w:rsidRPr="0022351E">
              <w:rPr>
                <w:sz w:val="22"/>
                <w:szCs w:val="22"/>
              </w:rPr>
              <w:t xml:space="preserve"> as opposed to general information about </w:t>
            </w:r>
            <w:r w:rsidR="0022351E" w:rsidRPr="0022351E">
              <w:rPr>
                <w:sz w:val="22"/>
                <w:szCs w:val="22"/>
              </w:rPr>
              <w:t>students</w:t>
            </w:r>
            <w:r w:rsidR="00C02646" w:rsidRPr="0022351E">
              <w:rPr>
                <w:sz w:val="22"/>
                <w:szCs w:val="22"/>
              </w:rPr>
              <w:t xml:space="preserve"> or a geographical area</w:t>
            </w:r>
            <w:r>
              <w:rPr>
                <w:sz w:val="22"/>
                <w:szCs w:val="22"/>
              </w:rPr>
              <w:t>.</w:t>
            </w:r>
          </w:p>
          <w:p w14:paraId="0F530303" w14:textId="35AD3FC7" w:rsidR="00C02646" w:rsidRPr="00944B0A" w:rsidRDefault="004F76B5" w:rsidP="00EB43FF">
            <w:pPr>
              <w:pStyle w:val="Default"/>
              <w:numPr>
                <w:ilvl w:val="0"/>
                <w:numId w:val="36"/>
              </w:numPr>
              <w:rPr>
                <w:sz w:val="22"/>
                <w:szCs w:val="22"/>
              </w:rPr>
            </w:pPr>
            <w:r>
              <w:rPr>
                <w:sz w:val="22"/>
                <w:szCs w:val="22"/>
              </w:rPr>
              <w:t>A</w:t>
            </w:r>
            <w:r w:rsidR="00C02646" w:rsidRPr="0022351E">
              <w:rPr>
                <w:sz w:val="22"/>
                <w:szCs w:val="22"/>
              </w:rPr>
              <w:t xml:space="preserve"> clear indication </w:t>
            </w:r>
            <w:r w:rsidR="0022351E" w:rsidRPr="0022351E">
              <w:rPr>
                <w:sz w:val="22"/>
                <w:szCs w:val="22"/>
              </w:rPr>
              <w:t xml:space="preserve">of </w:t>
            </w:r>
            <w:r w:rsidR="0022351E">
              <w:rPr>
                <w:sz w:val="22"/>
                <w:szCs w:val="22"/>
              </w:rPr>
              <w:t>the number of students/schools</w:t>
            </w:r>
            <w:r w:rsidR="00CE3A7E">
              <w:rPr>
                <w:sz w:val="22"/>
                <w:szCs w:val="22"/>
              </w:rPr>
              <w:t>/teachers t</w:t>
            </w:r>
            <w:r w:rsidR="00CC4FDB">
              <w:rPr>
                <w:sz w:val="22"/>
                <w:szCs w:val="22"/>
              </w:rPr>
              <w:t>o</w:t>
            </w:r>
            <w:r w:rsidR="00CE3A7E">
              <w:rPr>
                <w:sz w:val="22"/>
                <w:szCs w:val="22"/>
              </w:rPr>
              <w:t xml:space="preserve"> be targeted</w:t>
            </w:r>
            <w:r w:rsidR="0022351E">
              <w:rPr>
                <w:sz w:val="22"/>
                <w:szCs w:val="22"/>
              </w:rPr>
              <w:t xml:space="preserve">, </w:t>
            </w:r>
            <w:r w:rsidR="002B1067">
              <w:rPr>
                <w:sz w:val="22"/>
                <w:szCs w:val="22"/>
              </w:rPr>
              <w:t xml:space="preserve">location, </w:t>
            </w:r>
            <w:r w:rsidR="0022351E">
              <w:rPr>
                <w:sz w:val="22"/>
                <w:szCs w:val="22"/>
              </w:rPr>
              <w:t>language</w:t>
            </w:r>
            <w:r w:rsidR="002B1067">
              <w:rPr>
                <w:sz w:val="22"/>
                <w:szCs w:val="22"/>
              </w:rPr>
              <w:t xml:space="preserve">, length of time in </w:t>
            </w:r>
            <w:r w:rsidR="002B1067" w:rsidRPr="002B1067">
              <w:rPr>
                <w:sz w:val="22"/>
                <w:szCs w:val="22"/>
              </w:rPr>
              <w:t xml:space="preserve">Australia and </w:t>
            </w:r>
            <w:r w:rsidR="002B1067" w:rsidRPr="00944B0A">
              <w:rPr>
                <w:sz w:val="22"/>
                <w:szCs w:val="22"/>
              </w:rPr>
              <w:t>length of time the school has operated</w:t>
            </w:r>
            <w:r>
              <w:rPr>
                <w:sz w:val="22"/>
                <w:szCs w:val="22"/>
              </w:rPr>
              <w:t>.</w:t>
            </w:r>
            <w:r w:rsidR="00C02646" w:rsidRPr="00944B0A">
              <w:rPr>
                <w:sz w:val="22"/>
                <w:szCs w:val="22"/>
              </w:rPr>
              <w:t xml:space="preserve"> </w:t>
            </w:r>
          </w:p>
          <w:p w14:paraId="7EA73BFD" w14:textId="5859CE6D" w:rsidR="00C02646" w:rsidRPr="00944B0A" w:rsidRDefault="004F76B5" w:rsidP="004A6F56">
            <w:pPr>
              <w:pStyle w:val="Default"/>
              <w:numPr>
                <w:ilvl w:val="0"/>
                <w:numId w:val="36"/>
              </w:numPr>
              <w:rPr>
                <w:sz w:val="22"/>
                <w:szCs w:val="22"/>
              </w:rPr>
            </w:pPr>
            <w:r>
              <w:rPr>
                <w:sz w:val="22"/>
                <w:szCs w:val="22"/>
              </w:rPr>
              <w:t>Q</w:t>
            </w:r>
            <w:r w:rsidR="00C02646" w:rsidRPr="00944B0A">
              <w:rPr>
                <w:sz w:val="22"/>
                <w:szCs w:val="22"/>
              </w:rPr>
              <w:t xml:space="preserve">uantitative evidence from relevant and recent data sources such as an Australian Bureau of Statistics Census, the </w:t>
            </w:r>
            <w:r w:rsidR="004A6F56" w:rsidRPr="004A6F56">
              <w:rPr>
                <w:sz w:val="22"/>
                <w:szCs w:val="22"/>
              </w:rPr>
              <w:t>Centre for Education Statistics and Evaluation</w:t>
            </w:r>
            <w:r w:rsidR="00C02646" w:rsidRPr="00944B0A">
              <w:rPr>
                <w:sz w:val="22"/>
                <w:szCs w:val="22"/>
              </w:rPr>
              <w:t>; and/or strong anecdotal</w:t>
            </w:r>
            <w:r w:rsidR="00DF2B9D">
              <w:rPr>
                <w:sz w:val="22"/>
                <w:szCs w:val="22"/>
              </w:rPr>
              <w:t xml:space="preserve"> evidence including why the target </w:t>
            </w:r>
            <w:r w:rsidR="00A02A36">
              <w:rPr>
                <w:sz w:val="22"/>
                <w:szCs w:val="22"/>
              </w:rPr>
              <w:t xml:space="preserve">group </w:t>
            </w:r>
            <w:r w:rsidR="00DF2B9D">
              <w:rPr>
                <w:sz w:val="22"/>
                <w:szCs w:val="22"/>
              </w:rPr>
              <w:t>needs assistance</w:t>
            </w:r>
            <w:r>
              <w:rPr>
                <w:sz w:val="22"/>
                <w:szCs w:val="22"/>
              </w:rPr>
              <w:t>.</w:t>
            </w:r>
            <w:r w:rsidR="00C02646" w:rsidRPr="00944B0A">
              <w:rPr>
                <w:sz w:val="22"/>
                <w:szCs w:val="22"/>
              </w:rPr>
              <w:t xml:space="preserve"> </w:t>
            </w:r>
          </w:p>
          <w:p w14:paraId="70B55810" w14:textId="276CE9CF" w:rsidR="00C02646" w:rsidRDefault="004F76B5" w:rsidP="00EB43FF">
            <w:pPr>
              <w:pStyle w:val="Default"/>
              <w:numPr>
                <w:ilvl w:val="0"/>
                <w:numId w:val="36"/>
              </w:numPr>
              <w:rPr>
                <w:sz w:val="22"/>
                <w:szCs w:val="22"/>
              </w:rPr>
            </w:pPr>
            <w:r>
              <w:rPr>
                <w:sz w:val="22"/>
                <w:szCs w:val="22"/>
              </w:rPr>
              <w:t>R</w:t>
            </w:r>
            <w:r w:rsidR="00C02646" w:rsidRPr="00944B0A">
              <w:rPr>
                <w:sz w:val="22"/>
                <w:szCs w:val="22"/>
              </w:rPr>
              <w:t xml:space="preserve">elevant and current </w:t>
            </w:r>
            <w:r w:rsidR="00B75AF4" w:rsidRPr="00944B0A">
              <w:rPr>
                <w:sz w:val="22"/>
                <w:szCs w:val="22"/>
              </w:rPr>
              <w:t>evidence to support the need</w:t>
            </w:r>
            <w:r w:rsidR="00845E1B" w:rsidRPr="005E562A">
              <w:rPr>
                <w:sz w:val="22"/>
                <w:szCs w:val="22"/>
              </w:rPr>
              <w:t xml:space="preserve"> of the </w:t>
            </w:r>
            <w:r w:rsidR="005E562A" w:rsidRPr="005E562A">
              <w:rPr>
                <w:sz w:val="22"/>
                <w:szCs w:val="22"/>
              </w:rPr>
              <w:t xml:space="preserve">target </w:t>
            </w:r>
            <w:r w:rsidR="00845E1B" w:rsidRPr="005E562A">
              <w:rPr>
                <w:sz w:val="22"/>
                <w:szCs w:val="22"/>
              </w:rPr>
              <w:t>community</w:t>
            </w:r>
            <w:r w:rsidR="00A87DBC" w:rsidRPr="005E562A">
              <w:rPr>
                <w:sz w:val="22"/>
                <w:szCs w:val="22"/>
              </w:rPr>
              <w:t xml:space="preserve">, detailing the issues </w:t>
            </w:r>
            <w:r w:rsidR="005E562A" w:rsidRPr="005E562A">
              <w:rPr>
                <w:sz w:val="22"/>
                <w:szCs w:val="22"/>
              </w:rPr>
              <w:t xml:space="preserve">and gaps </w:t>
            </w:r>
            <w:r w:rsidR="002B1067">
              <w:rPr>
                <w:sz w:val="22"/>
                <w:szCs w:val="22"/>
              </w:rPr>
              <w:t xml:space="preserve">facing the target </w:t>
            </w:r>
            <w:r w:rsidR="00A87DBC" w:rsidRPr="005E562A">
              <w:rPr>
                <w:sz w:val="22"/>
                <w:szCs w:val="22"/>
              </w:rPr>
              <w:t>community</w:t>
            </w:r>
            <w:r w:rsidR="00D20DED">
              <w:rPr>
                <w:sz w:val="22"/>
                <w:szCs w:val="22"/>
              </w:rPr>
              <w:t>, including specific identification of teaching materials and/or professional development resources</w:t>
            </w:r>
            <w:r>
              <w:rPr>
                <w:sz w:val="22"/>
                <w:szCs w:val="22"/>
              </w:rPr>
              <w:t>.</w:t>
            </w:r>
          </w:p>
          <w:p w14:paraId="78004117" w14:textId="18527881" w:rsidR="00CE3A7E" w:rsidRPr="005E562A" w:rsidRDefault="004F76B5" w:rsidP="00EB43FF">
            <w:pPr>
              <w:pStyle w:val="Default"/>
              <w:numPr>
                <w:ilvl w:val="0"/>
                <w:numId w:val="36"/>
              </w:numPr>
              <w:rPr>
                <w:sz w:val="22"/>
                <w:szCs w:val="22"/>
              </w:rPr>
            </w:pPr>
            <w:r>
              <w:rPr>
                <w:sz w:val="22"/>
                <w:szCs w:val="22"/>
              </w:rPr>
              <w:t>R</w:t>
            </w:r>
            <w:r w:rsidR="00CE3A7E">
              <w:rPr>
                <w:sz w:val="22"/>
                <w:szCs w:val="22"/>
              </w:rPr>
              <w:t>elevant evidence of historical issues facing the target area/group</w:t>
            </w:r>
            <w:r w:rsidR="008B64AE">
              <w:rPr>
                <w:sz w:val="22"/>
                <w:szCs w:val="22"/>
              </w:rPr>
              <w:t>.</w:t>
            </w:r>
          </w:p>
          <w:p w14:paraId="3CCE031F" w14:textId="77777777" w:rsidR="00C02646" w:rsidRPr="00243D68" w:rsidRDefault="00C02646" w:rsidP="00134BB6">
            <w:pPr>
              <w:spacing w:line="276" w:lineRule="auto"/>
              <w:jc w:val="both"/>
              <w:rPr>
                <w:szCs w:val="22"/>
                <w:highlight w:val="yellow"/>
              </w:rPr>
            </w:pPr>
          </w:p>
        </w:tc>
      </w:tr>
    </w:tbl>
    <w:p w14:paraId="1A268D2D" w14:textId="77777777" w:rsidR="00862AEE" w:rsidRDefault="00862AEE" w:rsidP="00862AEE">
      <w:pPr>
        <w:spacing w:line="276" w:lineRule="auto"/>
        <w:ind w:firstLine="720"/>
        <w:jc w:val="both"/>
        <w:rPr>
          <w:szCs w:val="22"/>
          <w:highlight w:val="yellow"/>
        </w:rPr>
      </w:pPr>
    </w:p>
    <w:p w14:paraId="5402A9A0" w14:textId="77777777" w:rsidR="00B9509E" w:rsidRDefault="00B9509E" w:rsidP="00886F70">
      <w:pPr>
        <w:spacing w:line="276" w:lineRule="auto"/>
        <w:jc w:val="both"/>
        <w:rPr>
          <w:szCs w:val="22"/>
          <w:highlight w:val="yellow"/>
        </w:rPr>
      </w:pPr>
    </w:p>
    <w:p w14:paraId="05323466" w14:textId="77777777" w:rsidR="00DA5CC7" w:rsidRDefault="00DA5CC7" w:rsidP="00862AEE">
      <w:pPr>
        <w:spacing w:line="276" w:lineRule="auto"/>
        <w:ind w:firstLine="720"/>
        <w:jc w:val="both"/>
        <w:rPr>
          <w:szCs w:val="22"/>
          <w:highlight w:val="yellow"/>
        </w:rPr>
      </w:pPr>
    </w:p>
    <w:p w14:paraId="7210D54A" w14:textId="77777777" w:rsidR="00B9509E" w:rsidRPr="00243D68" w:rsidRDefault="00B9509E" w:rsidP="00862AEE">
      <w:pPr>
        <w:spacing w:line="276" w:lineRule="auto"/>
        <w:ind w:firstLine="720"/>
        <w:jc w:val="both"/>
        <w:rPr>
          <w:szCs w:val="22"/>
          <w:highlight w:val="yellow"/>
        </w:rPr>
      </w:pPr>
    </w:p>
    <w:p w14:paraId="0AD3667B" w14:textId="77777777" w:rsidR="004012FB" w:rsidRPr="00243D68" w:rsidRDefault="004012FB">
      <w:pPr>
        <w:spacing w:line="240" w:lineRule="auto"/>
        <w:rPr>
          <w:b/>
          <w:szCs w:val="22"/>
          <w:highlight w:val="yellow"/>
        </w:rPr>
      </w:pPr>
      <w:r w:rsidRPr="00243D68">
        <w:rPr>
          <w:b/>
          <w:szCs w:val="22"/>
          <w:highlight w:val="yellow"/>
        </w:rPr>
        <w:br w:type="page"/>
      </w:r>
    </w:p>
    <w:p w14:paraId="6B0F340E" w14:textId="77777777" w:rsidR="009521E5" w:rsidRDefault="00862AEE" w:rsidP="00C879F0">
      <w:pPr>
        <w:spacing w:line="240" w:lineRule="auto"/>
        <w:jc w:val="both"/>
        <w:rPr>
          <w:b/>
          <w:szCs w:val="22"/>
        </w:rPr>
      </w:pPr>
      <w:r w:rsidRPr="009521E5">
        <w:rPr>
          <w:b/>
          <w:szCs w:val="22"/>
        </w:rPr>
        <w:lastRenderedPageBreak/>
        <w:t xml:space="preserve">Criterion 2: </w:t>
      </w:r>
      <w:r w:rsidR="009521E5">
        <w:rPr>
          <w:b/>
          <w:szCs w:val="22"/>
        </w:rPr>
        <w:t xml:space="preserve">Project </w:t>
      </w:r>
    </w:p>
    <w:p w14:paraId="414CDFD7" w14:textId="77777777" w:rsidR="009521E5" w:rsidRDefault="009521E5" w:rsidP="00C879F0">
      <w:pPr>
        <w:spacing w:line="240" w:lineRule="auto"/>
        <w:jc w:val="both"/>
        <w:rPr>
          <w:b/>
          <w:szCs w:val="22"/>
        </w:rPr>
      </w:pPr>
    </w:p>
    <w:p w14:paraId="3D342488" w14:textId="77777777" w:rsidR="00862AEE" w:rsidRPr="00243D68" w:rsidRDefault="009521E5" w:rsidP="00C879F0">
      <w:pPr>
        <w:spacing w:line="240" w:lineRule="auto"/>
        <w:jc w:val="both"/>
        <w:rPr>
          <w:b/>
          <w:szCs w:val="22"/>
          <w:highlight w:val="yellow"/>
        </w:rPr>
      </w:pPr>
      <w:r w:rsidRPr="009521E5">
        <w:rPr>
          <w:b/>
          <w:szCs w:val="22"/>
        </w:rPr>
        <w:t>Describe the project in detail including how it will be delivered and how it will address the grant objectives.</w:t>
      </w:r>
    </w:p>
    <w:p w14:paraId="146A3EB0" w14:textId="77777777" w:rsidR="00845E1B" w:rsidRPr="00243D68" w:rsidRDefault="00845E1B" w:rsidP="00C879F0">
      <w:pPr>
        <w:spacing w:line="240" w:lineRule="auto"/>
        <w:jc w:val="both"/>
        <w:rPr>
          <w:b/>
          <w:szCs w:val="22"/>
          <w:highlight w:val="yellow"/>
        </w:rPr>
      </w:pPr>
    </w:p>
    <w:p w14:paraId="4AF3B224" w14:textId="77777777" w:rsidR="009521E5" w:rsidRDefault="009521E5" w:rsidP="009521E5">
      <w:pPr>
        <w:spacing w:line="240" w:lineRule="auto"/>
        <w:rPr>
          <w:szCs w:val="22"/>
        </w:rPr>
      </w:pPr>
      <w:r w:rsidRPr="009521E5">
        <w:rPr>
          <w:szCs w:val="22"/>
        </w:rPr>
        <w:t xml:space="preserve">In describing the project, you </w:t>
      </w:r>
      <w:r w:rsidR="00E80526">
        <w:rPr>
          <w:szCs w:val="22"/>
        </w:rPr>
        <w:t>had to</w:t>
      </w:r>
      <w:r w:rsidRPr="009521E5">
        <w:rPr>
          <w:szCs w:val="22"/>
        </w:rPr>
        <w:t xml:space="preserve"> answer the following questions:</w:t>
      </w:r>
    </w:p>
    <w:p w14:paraId="0205DE82" w14:textId="77777777" w:rsidR="00D20DED" w:rsidRPr="009521E5" w:rsidRDefault="00D20DED" w:rsidP="009521E5">
      <w:pPr>
        <w:spacing w:line="240" w:lineRule="auto"/>
        <w:rPr>
          <w:szCs w:val="22"/>
        </w:rPr>
      </w:pPr>
    </w:p>
    <w:p w14:paraId="3635C305" w14:textId="77777777" w:rsidR="009521E5" w:rsidRDefault="009521E5" w:rsidP="009521E5">
      <w:pPr>
        <w:pStyle w:val="ListParagraph"/>
        <w:numPr>
          <w:ilvl w:val="0"/>
          <w:numId w:val="45"/>
        </w:numPr>
        <w:spacing w:line="240" w:lineRule="auto"/>
        <w:rPr>
          <w:szCs w:val="22"/>
        </w:rPr>
      </w:pPr>
      <w:r w:rsidRPr="009521E5">
        <w:rPr>
          <w:szCs w:val="22"/>
        </w:rPr>
        <w:t>What activities will you undertake/how many products/resources will you develop and how many people do you expect will participate in, or benefit from, each activity?</w:t>
      </w:r>
    </w:p>
    <w:p w14:paraId="3183EB02" w14:textId="77777777" w:rsidR="00C879F0" w:rsidRPr="009521E5" w:rsidRDefault="009521E5" w:rsidP="009521E5">
      <w:pPr>
        <w:pStyle w:val="ListParagraph"/>
        <w:numPr>
          <w:ilvl w:val="0"/>
          <w:numId w:val="45"/>
        </w:numPr>
        <w:spacing w:line="240" w:lineRule="auto"/>
        <w:rPr>
          <w:szCs w:val="22"/>
        </w:rPr>
      </w:pPr>
      <w:r w:rsidRPr="009521E5">
        <w:rPr>
          <w:szCs w:val="22"/>
        </w:rPr>
        <w:t>List/detail how the proposed project will build the capacity of the community language school sector and how it will contribute to the program obj</w:t>
      </w:r>
      <w:r w:rsidR="00D94E49">
        <w:rPr>
          <w:szCs w:val="22"/>
        </w:rPr>
        <w:t>ectives and outcomes in section </w:t>
      </w:r>
      <w:r w:rsidRPr="009521E5">
        <w:rPr>
          <w:szCs w:val="22"/>
        </w:rPr>
        <w:t>2?</w:t>
      </w:r>
    </w:p>
    <w:p w14:paraId="2CDB8B90" w14:textId="77777777" w:rsidR="00253F98" w:rsidRDefault="00253F98">
      <w:pPr>
        <w:spacing w:line="240" w:lineRule="auto"/>
        <w:rPr>
          <w:szCs w:val="22"/>
          <w:highlight w:val="yellow"/>
        </w:rPr>
      </w:pPr>
    </w:p>
    <w:p w14:paraId="7D85D300" w14:textId="77777777" w:rsidR="00EA691D" w:rsidRPr="00243D68" w:rsidRDefault="00EA691D">
      <w:pPr>
        <w:spacing w:line="240" w:lineRule="auto"/>
        <w:rPr>
          <w:szCs w:val="22"/>
          <w:highlight w:val="yellow"/>
        </w:rPr>
      </w:pPr>
    </w:p>
    <w:tbl>
      <w:tblPr>
        <w:tblStyle w:val="TableGridLight"/>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Strong responses included"/>
        <w:tblDescription w:val="Content included in strong responses"/>
      </w:tblPr>
      <w:tblGrid>
        <w:gridCol w:w="9608"/>
      </w:tblGrid>
      <w:tr w:rsidR="00C02646" w:rsidRPr="00243D68" w14:paraId="4F5C4AAA" w14:textId="77777777" w:rsidTr="0029181D">
        <w:trPr>
          <w:tblHeader/>
        </w:trPr>
        <w:tc>
          <w:tcPr>
            <w:tcW w:w="9608" w:type="dxa"/>
          </w:tcPr>
          <w:p w14:paraId="11FC8FFA" w14:textId="77777777" w:rsidR="00C879F0" w:rsidRPr="00243D68" w:rsidRDefault="00C879F0" w:rsidP="00C879F0">
            <w:pPr>
              <w:spacing w:line="240" w:lineRule="auto"/>
              <w:jc w:val="both"/>
              <w:rPr>
                <w:b/>
                <w:szCs w:val="22"/>
                <w:highlight w:val="yellow"/>
              </w:rPr>
            </w:pPr>
          </w:p>
          <w:p w14:paraId="212C2FBB" w14:textId="77777777" w:rsidR="007B41E4" w:rsidRPr="00CF34AB" w:rsidRDefault="007B41E4" w:rsidP="007B41E4">
            <w:pPr>
              <w:spacing w:line="276" w:lineRule="auto"/>
              <w:jc w:val="both"/>
              <w:rPr>
                <w:szCs w:val="22"/>
              </w:rPr>
            </w:pPr>
            <w:r w:rsidRPr="00CF34AB">
              <w:rPr>
                <w:b/>
                <w:szCs w:val="22"/>
              </w:rPr>
              <w:t xml:space="preserve">Strong responses </w:t>
            </w:r>
            <w:r w:rsidR="00253F98" w:rsidRPr="00CF34AB">
              <w:rPr>
                <w:b/>
                <w:szCs w:val="22"/>
              </w:rPr>
              <w:t>included</w:t>
            </w:r>
            <w:r w:rsidRPr="00CF34AB">
              <w:rPr>
                <w:szCs w:val="22"/>
              </w:rPr>
              <w:t xml:space="preserve">: </w:t>
            </w:r>
          </w:p>
          <w:p w14:paraId="372FDE78" w14:textId="77777777" w:rsidR="007B41E4" w:rsidRPr="00CF34AB" w:rsidRDefault="007B41E4" w:rsidP="007B41E4">
            <w:pPr>
              <w:spacing w:line="276" w:lineRule="auto"/>
              <w:jc w:val="both"/>
              <w:rPr>
                <w:szCs w:val="22"/>
              </w:rPr>
            </w:pPr>
          </w:p>
          <w:p w14:paraId="42766AA6" w14:textId="3933E790" w:rsidR="007B41E4" w:rsidRPr="00D729CC" w:rsidRDefault="004F76B5" w:rsidP="00EB43FF">
            <w:pPr>
              <w:pStyle w:val="Default"/>
              <w:numPr>
                <w:ilvl w:val="0"/>
                <w:numId w:val="36"/>
              </w:numPr>
              <w:ind w:left="714" w:hanging="357"/>
              <w:rPr>
                <w:sz w:val="22"/>
                <w:szCs w:val="22"/>
              </w:rPr>
            </w:pPr>
            <w:r>
              <w:rPr>
                <w:sz w:val="22"/>
                <w:szCs w:val="22"/>
              </w:rPr>
              <w:t>A</w:t>
            </w:r>
            <w:r w:rsidR="00C5114F" w:rsidRPr="00CF34AB">
              <w:rPr>
                <w:sz w:val="22"/>
                <w:szCs w:val="22"/>
              </w:rPr>
              <w:t xml:space="preserve"> </w:t>
            </w:r>
            <w:r w:rsidR="00253F98" w:rsidRPr="00CF34AB">
              <w:rPr>
                <w:sz w:val="22"/>
                <w:szCs w:val="22"/>
              </w:rPr>
              <w:t>detailed</w:t>
            </w:r>
            <w:r w:rsidR="007B41E4" w:rsidRPr="00CF34AB">
              <w:rPr>
                <w:sz w:val="22"/>
                <w:szCs w:val="22"/>
              </w:rPr>
              <w:t xml:space="preserve"> outline of the </w:t>
            </w:r>
            <w:r w:rsidR="00471297">
              <w:rPr>
                <w:sz w:val="22"/>
                <w:szCs w:val="22"/>
              </w:rPr>
              <w:t>project/activity</w:t>
            </w:r>
            <w:r w:rsidR="00B26AEF" w:rsidRPr="00471297">
              <w:rPr>
                <w:sz w:val="22"/>
                <w:szCs w:val="22"/>
              </w:rPr>
              <w:t xml:space="preserve"> </w:t>
            </w:r>
            <w:r w:rsidR="007B41E4" w:rsidRPr="00471297">
              <w:rPr>
                <w:sz w:val="22"/>
                <w:szCs w:val="22"/>
              </w:rPr>
              <w:t xml:space="preserve">and </w:t>
            </w:r>
            <w:r w:rsidR="00B26AEF" w:rsidRPr="00471297">
              <w:rPr>
                <w:sz w:val="22"/>
                <w:szCs w:val="22"/>
              </w:rPr>
              <w:t>how it will be</w:t>
            </w:r>
            <w:r w:rsidR="007B41E4" w:rsidRPr="00471297">
              <w:rPr>
                <w:sz w:val="22"/>
                <w:szCs w:val="22"/>
              </w:rPr>
              <w:t xml:space="preserve"> </w:t>
            </w:r>
            <w:r w:rsidR="00B26AEF" w:rsidRPr="00471297">
              <w:rPr>
                <w:sz w:val="22"/>
                <w:szCs w:val="22"/>
              </w:rPr>
              <w:t>delivered</w:t>
            </w:r>
            <w:r w:rsidR="007B41E4" w:rsidRPr="00471297">
              <w:rPr>
                <w:sz w:val="22"/>
                <w:szCs w:val="22"/>
              </w:rPr>
              <w:t xml:space="preserve">, such as </w:t>
            </w:r>
            <w:r w:rsidR="00B26AEF" w:rsidRPr="00471297">
              <w:rPr>
                <w:sz w:val="22"/>
                <w:szCs w:val="22"/>
              </w:rPr>
              <w:t>how many pr</w:t>
            </w:r>
            <w:r w:rsidR="00B26AEF" w:rsidRPr="00D729CC">
              <w:rPr>
                <w:sz w:val="22"/>
                <w:szCs w:val="22"/>
              </w:rPr>
              <w:t xml:space="preserve">oducts/resources will be developed, </w:t>
            </w:r>
            <w:r w:rsidR="007B41E4" w:rsidRPr="00D729CC">
              <w:rPr>
                <w:sz w:val="22"/>
                <w:szCs w:val="22"/>
              </w:rPr>
              <w:t>number of participants</w:t>
            </w:r>
            <w:r w:rsidR="00B26AEF" w:rsidRPr="00D729CC">
              <w:rPr>
                <w:sz w:val="22"/>
                <w:szCs w:val="22"/>
              </w:rPr>
              <w:t xml:space="preserve"> expected to participate or benefit</w:t>
            </w:r>
            <w:r>
              <w:rPr>
                <w:sz w:val="22"/>
                <w:szCs w:val="22"/>
              </w:rPr>
              <w:t>.</w:t>
            </w:r>
            <w:r w:rsidR="007B41E4" w:rsidRPr="00D729CC">
              <w:rPr>
                <w:sz w:val="22"/>
                <w:szCs w:val="22"/>
              </w:rPr>
              <w:t xml:space="preserve"> </w:t>
            </w:r>
          </w:p>
          <w:p w14:paraId="53E63FF7" w14:textId="2850920A" w:rsidR="007B41E4" w:rsidRPr="00CF34AB" w:rsidRDefault="004F76B5" w:rsidP="00EB43FF">
            <w:pPr>
              <w:pStyle w:val="Default"/>
              <w:numPr>
                <w:ilvl w:val="0"/>
                <w:numId w:val="36"/>
              </w:numPr>
              <w:ind w:left="714" w:hanging="357"/>
              <w:rPr>
                <w:sz w:val="22"/>
                <w:szCs w:val="22"/>
              </w:rPr>
            </w:pPr>
            <w:r>
              <w:rPr>
                <w:sz w:val="22"/>
                <w:szCs w:val="22"/>
              </w:rPr>
              <w:t>T</w:t>
            </w:r>
            <w:r w:rsidR="007B41E4" w:rsidRPr="001B7D59">
              <w:rPr>
                <w:sz w:val="22"/>
                <w:szCs w:val="22"/>
              </w:rPr>
              <w:t xml:space="preserve">he specific outcome(s) the proposed </w:t>
            </w:r>
            <w:r w:rsidR="00C5114F" w:rsidRPr="00AF3BEF">
              <w:rPr>
                <w:sz w:val="22"/>
                <w:szCs w:val="22"/>
              </w:rPr>
              <w:t>activity</w:t>
            </w:r>
            <w:r w:rsidR="007B41E4" w:rsidRPr="00AF3BEF">
              <w:rPr>
                <w:sz w:val="22"/>
                <w:szCs w:val="22"/>
              </w:rPr>
              <w:t xml:space="preserve"> would address and how these outcomes closely aligned with</w:t>
            </w:r>
            <w:r w:rsidR="00435A01">
              <w:rPr>
                <w:sz w:val="22"/>
                <w:szCs w:val="22"/>
              </w:rPr>
              <w:t>,</w:t>
            </w:r>
            <w:r w:rsidR="007B41E4" w:rsidRPr="00AF3BEF">
              <w:rPr>
                <w:sz w:val="22"/>
                <w:szCs w:val="22"/>
              </w:rPr>
              <w:t xml:space="preserve"> </w:t>
            </w:r>
            <w:r w:rsidR="0046325B" w:rsidRPr="00CF34AB">
              <w:rPr>
                <w:sz w:val="22"/>
                <w:szCs w:val="22"/>
              </w:rPr>
              <w:t>and will contr</w:t>
            </w:r>
            <w:r w:rsidR="0046325B" w:rsidRPr="00D729CC">
              <w:rPr>
                <w:sz w:val="22"/>
                <w:szCs w:val="22"/>
              </w:rPr>
              <w:t>ibute to</w:t>
            </w:r>
            <w:r w:rsidR="00435A01">
              <w:rPr>
                <w:sz w:val="22"/>
                <w:szCs w:val="22"/>
              </w:rPr>
              <w:t>,</w:t>
            </w:r>
            <w:r w:rsidR="0046325B" w:rsidRPr="00D729CC">
              <w:rPr>
                <w:sz w:val="22"/>
                <w:szCs w:val="22"/>
              </w:rPr>
              <w:t xml:space="preserve"> </w:t>
            </w:r>
            <w:r w:rsidR="007B41E4" w:rsidRPr="00CF34AB">
              <w:rPr>
                <w:sz w:val="22"/>
                <w:szCs w:val="22"/>
              </w:rPr>
              <w:t>the program objectives</w:t>
            </w:r>
            <w:r w:rsidR="00A06827">
              <w:rPr>
                <w:sz w:val="22"/>
                <w:szCs w:val="22"/>
              </w:rPr>
              <w:t>, and also benefit the broader community language school sector</w:t>
            </w:r>
            <w:r>
              <w:rPr>
                <w:sz w:val="22"/>
                <w:szCs w:val="22"/>
              </w:rPr>
              <w:t>.</w:t>
            </w:r>
            <w:r w:rsidR="007B41E4" w:rsidRPr="00CF34AB">
              <w:rPr>
                <w:sz w:val="22"/>
                <w:szCs w:val="22"/>
              </w:rPr>
              <w:t xml:space="preserve"> </w:t>
            </w:r>
          </w:p>
          <w:p w14:paraId="4330C285" w14:textId="35FF4AAC" w:rsidR="00C02646" w:rsidRPr="00CF34AB" w:rsidRDefault="004F76B5" w:rsidP="009044A5">
            <w:pPr>
              <w:pStyle w:val="Default"/>
              <w:numPr>
                <w:ilvl w:val="0"/>
                <w:numId w:val="36"/>
              </w:numPr>
              <w:ind w:left="714" w:hanging="357"/>
              <w:rPr>
                <w:szCs w:val="22"/>
              </w:rPr>
            </w:pPr>
            <w:r>
              <w:rPr>
                <w:sz w:val="22"/>
                <w:szCs w:val="22"/>
              </w:rPr>
              <w:t>A</w:t>
            </w:r>
            <w:r w:rsidR="00C5114F" w:rsidRPr="00CF34AB">
              <w:rPr>
                <w:sz w:val="22"/>
                <w:szCs w:val="22"/>
              </w:rPr>
              <w:t xml:space="preserve">n indication of how the project </w:t>
            </w:r>
            <w:r w:rsidR="007B41E4" w:rsidRPr="00CF34AB">
              <w:rPr>
                <w:sz w:val="22"/>
                <w:szCs w:val="22"/>
              </w:rPr>
              <w:t>will</w:t>
            </w:r>
            <w:r w:rsidR="009044A5" w:rsidRPr="00CF34AB">
              <w:rPr>
                <w:sz w:val="22"/>
                <w:szCs w:val="22"/>
              </w:rPr>
              <w:t xml:space="preserve"> build capacity</w:t>
            </w:r>
            <w:r w:rsidR="009044A5" w:rsidRPr="00D729CC">
              <w:rPr>
                <w:sz w:val="22"/>
                <w:szCs w:val="22"/>
              </w:rPr>
              <w:t xml:space="preserve"> </w:t>
            </w:r>
            <w:r w:rsidR="009044A5" w:rsidRPr="001B7D59">
              <w:rPr>
                <w:sz w:val="22"/>
                <w:szCs w:val="22"/>
              </w:rPr>
              <w:t>of the community language school sector</w:t>
            </w:r>
            <w:r w:rsidR="00C5114F" w:rsidRPr="00D729CC">
              <w:rPr>
                <w:sz w:val="22"/>
                <w:szCs w:val="22"/>
              </w:rPr>
              <w:t>. Examples include</w:t>
            </w:r>
            <w:r w:rsidR="009044A5" w:rsidRPr="00D729CC">
              <w:rPr>
                <w:sz w:val="22"/>
                <w:szCs w:val="22"/>
              </w:rPr>
              <w:t xml:space="preserve"> improvements to curriculum, enhancing the capacity of teacher</w:t>
            </w:r>
            <w:r w:rsidR="00A06827">
              <w:rPr>
                <w:sz w:val="22"/>
                <w:szCs w:val="22"/>
              </w:rPr>
              <w:t>s</w:t>
            </w:r>
            <w:r w:rsidR="009044A5" w:rsidRPr="00D729CC">
              <w:rPr>
                <w:sz w:val="22"/>
                <w:szCs w:val="22"/>
              </w:rPr>
              <w:t>, increasing access to teaching resources and strengthening relationships between schools</w:t>
            </w:r>
            <w:r w:rsidR="00C879F0" w:rsidRPr="00D729CC">
              <w:rPr>
                <w:sz w:val="22"/>
                <w:szCs w:val="22"/>
              </w:rPr>
              <w:t>.</w:t>
            </w:r>
          </w:p>
          <w:p w14:paraId="40A32F59" w14:textId="77777777" w:rsidR="00C5114F" w:rsidRPr="00243D68" w:rsidRDefault="00C5114F" w:rsidP="00C5114F">
            <w:pPr>
              <w:pStyle w:val="Default"/>
              <w:ind w:left="720"/>
              <w:jc w:val="both"/>
              <w:rPr>
                <w:szCs w:val="22"/>
                <w:highlight w:val="yellow"/>
              </w:rPr>
            </w:pPr>
          </w:p>
        </w:tc>
      </w:tr>
    </w:tbl>
    <w:p w14:paraId="22A933BA" w14:textId="77777777" w:rsidR="00862AEE" w:rsidRDefault="00862AEE" w:rsidP="00862AEE">
      <w:pPr>
        <w:spacing w:line="276" w:lineRule="auto"/>
        <w:ind w:firstLine="720"/>
        <w:jc w:val="both"/>
        <w:rPr>
          <w:szCs w:val="22"/>
          <w:highlight w:val="yellow"/>
        </w:rPr>
      </w:pPr>
    </w:p>
    <w:p w14:paraId="5032237D" w14:textId="77777777" w:rsidR="004012FB" w:rsidRPr="00243D68" w:rsidRDefault="004012FB">
      <w:pPr>
        <w:spacing w:line="240" w:lineRule="auto"/>
        <w:rPr>
          <w:b/>
          <w:szCs w:val="22"/>
          <w:highlight w:val="yellow"/>
        </w:rPr>
      </w:pPr>
      <w:r w:rsidRPr="00243D68">
        <w:rPr>
          <w:b/>
          <w:szCs w:val="22"/>
          <w:highlight w:val="yellow"/>
        </w:rPr>
        <w:br w:type="page"/>
      </w:r>
    </w:p>
    <w:p w14:paraId="2E883FBD" w14:textId="77777777" w:rsidR="009521E5" w:rsidRPr="009521E5" w:rsidRDefault="00862AEE" w:rsidP="00C879F0">
      <w:pPr>
        <w:spacing w:line="240" w:lineRule="auto"/>
        <w:jc w:val="both"/>
        <w:rPr>
          <w:b/>
          <w:szCs w:val="22"/>
        </w:rPr>
      </w:pPr>
      <w:r w:rsidRPr="009521E5">
        <w:rPr>
          <w:b/>
          <w:szCs w:val="22"/>
        </w:rPr>
        <w:lastRenderedPageBreak/>
        <w:t xml:space="preserve">Criterion 3: </w:t>
      </w:r>
      <w:r w:rsidR="009521E5" w:rsidRPr="009521E5">
        <w:rPr>
          <w:b/>
          <w:szCs w:val="22"/>
        </w:rPr>
        <w:t>Reach</w:t>
      </w:r>
    </w:p>
    <w:p w14:paraId="3C01FA85" w14:textId="77777777" w:rsidR="009521E5" w:rsidRDefault="009521E5" w:rsidP="00C879F0">
      <w:pPr>
        <w:spacing w:line="240" w:lineRule="auto"/>
        <w:jc w:val="both"/>
        <w:rPr>
          <w:b/>
          <w:szCs w:val="22"/>
          <w:highlight w:val="yellow"/>
        </w:rPr>
      </w:pPr>
    </w:p>
    <w:p w14:paraId="32F49762" w14:textId="77777777" w:rsidR="009521E5" w:rsidRPr="009521E5" w:rsidRDefault="009521E5" w:rsidP="00437C43">
      <w:pPr>
        <w:pStyle w:val="ListParagraph"/>
        <w:numPr>
          <w:ilvl w:val="0"/>
          <w:numId w:val="46"/>
        </w:numPr>
        <w:spacing w:line="240" w:lineRule="auto"/>
        <w:rPr>
          <w:szCs w:val="22"/>
        </w:rPr>
      </w:pPr>
      <w:r w:rsidRPr="009521E5">
        <w:rPr>
          <w:szCs w:val="22"/>
        </w:rPr>
        <w:t xml:space="preserve">How will you ensure your project </w:t>
      </w:r>
      <w:r w:rsidRPr="00D961FE">
        <w:rPr>
          <w:szCs w:val="22"/>
        </w:rPr>
        <w:t>benefits your target community or the wider community language schools sector? What strategies do you have in place to promote or share your product and ensure it is accessible to your target community?</w:t>
      </w:r>
    </w:p>
    <w:p w14:paraId="495BD053" w14:textId="77777777" w:rsidR="00134BB6" w:rsidRDefault="009521E5" w:rsidP="00437C43">
      <w:pPr>
        <w:pStyle w:val="ListParagraph"/>
        <w:numPr>
          <w:ilvl w:val="0"/>
          <w:numId w:val="46"/>
        </w:numPr>
        <w:spacing w:line="240" w:lineRule="auto"/>
        <w:rPr>
          <w:szCs w:val="22"/>
        </w:rPr>
      </w:pPr>
      <w:r w:rsidRPr="009521E5">
        <w:rPr>
          <w:szCs w:val="22"/>
        </w:rPr>
        <w:t>How will the project and/or outcomes continue beyond the grant period?</w:t>
      </w:r>
    </w:p>
    <w:p w14:paraId="6253E6E1" w14:textId="77777777" w:rsidR="009521E5" w:rsidRPr="002B55B3" w:rsidRDefault="009521E5" w:rsidP="009521E5">
      <w:pPr>
        <w:pStyle w:val="ListParagraph"/>
        <w:rPr>
          <w:color w:val="auto"/>
          <w:szCs w:val="22"/>
        </w:rPr>
      </w:pPr>
    </w:p>
    <w:p w14:paraId="47CD20B3" w14:textId="77777777" w:rsidR="009521E5" w:rsidRPr="002B55B3" w:rsidRDefault="009521E5" w:rsidP="009521E5">
      <w:pPr>
        <w:pStyle w:val="ListParagraph"/>
        <w:spacing w:line="240" w:lineRule="auto"/>
        <w:jc w:val="both"/>
        <w:rPr>
          <w:color w:val="auto"/>
          <w:szCs w:val="22"/>
        </w:rPr>
      </w:pPr>
    </w:p>
    <w:tbl>
      <w:tblPr>
        <w:tblStyle w:val="TableGridLight"/>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Strong responses included"/>
        <w:tblDescription w:val="Content included in strong responses"/>
      </w:tblPr>
      <w:tblGrid>
        <w:gridCol w:w="9608"/>
      </w:tblGrid>
      <w:tr w:rsidR="00C02646" w:rsidRPr="00243D68" w14:paraId="7C95F777" w14:textId="77777777" w:rsidTr="0029181D">
        <w:trPr>
          <w:trHeight w:val="1194"/>
          <w:tblHeader/>
        </w:trPr>
        <w:tc>
          <w:tcPr>
            <w:tcW w:w="9628" w:type="dxa"/>
          </w:tcPr>
          <w:p w14:paraId="236C6080" w14:textId="77777777" w:rsidR="00C879F0" w:rsidRPr="00243D68" w:rsidRDefault="00C879F0" w:rsidP="00DF691B">
            <w:pPr>
              <w:spacing w:line="276" w:lineRule="auto"/>
              <w:jc w:val="both"/>
              <w:rPr>
                <w:szCs w:val="22"/>
                <w:highlight w:val="yellow"/>
              </w:rPr>
            </w:pPr>
          </w:p>
          <w:p w14:paraId="0FBED071" w14:textId="77777777" w:rsidR="00C02646" w:rsidRPr="00AF3BEF" w:rsidRDefault="00B75AF4" w:rsidP="00C879F0">
            <w:pPr>
              <w:spacing w:line="240" w:lineRule="auto"/>
              <w:jc w:val="both"/>
              <w:rPr>
                <w:b/>
                <w:szCs w:val="22"/>
              </w:rPr>
            </w:pPr>
            <w:r w:rsidRPr="00AF3BEF">
              <w:rPr>
                <w:b/>
                <w:szCs w:val="22"/>
              </w:rPr>
              <w:t xml:space="preserve">Strong responses </w:t>
            </w:r>
            <w:r w:rsidR="00253F98" w:rsidRPr="00AF3BEF">
              <w:rPr>
                <w:b/>
                <w:szCs w:val="22"/>
              </w:rPr>
              <w:t>included</w:t>
            </w:r>
            <w:r w:rsidRPr="00AF3BEF">
              <w:rPr>
                <w:b/>
                <w:szCs w:val="22"/>
              </w:rPr>
              <w:t>:</w:t>
            </w:r>
          </w:p>
          <w:p w14:paraId="264F2C89" w14:textId="77777777" w:rsidR="00C5114F" w:rsidRPr="00AF3BEF" w:rsidRDefault="00C5114F" w:rsidP="00C879F0">
            <w:pPr>
              <w:spacing w:line="240" w:lineRule="auto"/>
              <w:jc w:val="both"/>
              <w:rPr>
                <w:szCs w:val="22"/>
              </w:rPr>
            </w:pPr>
          </w:p>
          <w:p w14:paraId="466C4110" w14:textId="47061211" w:rsidR="00B75AF4" w:rsidRDefault="00F16155" w:rsidP="00EB43FF">
            <w:pPr>
              <w:pStyle w:val="ListParagraph"/>
              <w:numPr>
                <w:ilvl w:val="0"/>
                <w:numId w:val="38"/>
              </w:numPr>
              <w:spacing w:line="240" w:lineRule="auto"/>
              <w:contextualSpacing w:val="0"/>
              <w:rPr>
                <w:szCs w:val="22"/>
              </w:rPr>
            </w:pPr>
            <w:r>
              <w:rPr>
                <w:szCs w:val="22"/>
              </w:rPr>
              <w:t>I</w:t>
            </w:r>
            <w:r w:rsidR="00B75AF4" w:rsidRPr="00AF3BEF">
              <w:rPr>
                <w:szCs w:val="22"/>
              </w:rPr>
              <w:t xml:space="preserve">nformation </w:t>
            </w:r>
            <w:r w:rsidR="00CC4FDB">
              <w:rPr>
                <w:szCs w:val="22"/>
              </w:rPr>
              <w:t>which</w:t>
            </w:r>
            <w:r w:rsidR="001521A8" w:rsidRPr="00AF3BEF">
              <w:rPr>
                <w:szCs w:val="22"/>
              </w:rPr>
              <w:t xml:space="preserve"> demonstrated </w:t>
            </w:r>
            <w:r w:rsidR="00EB43FF" w:rsidRPr="00AF3BEF">
              <w:rPr>
                <w:szCs w:val="22"/>
              </w:rPr>
              <w:t xml:space="preserve">their </w:t>
            </w:r>
            <w:r w:rsidR="00B75AF4" w:rsidRPr="00AF3BEF">
              <w:rPr>
                <w:szCs w:val="22"/>
              </w:rPr>
              <w:t>knowledge and understanding of the target community</w:t>
            </w:r>
            <w:r w:rsidR="00093441">
              <w:rPr>
                <w:szCs w:val="22"/>
              </w:rPr>
              <w:t xml:space="preserve"> with strategies to promote the project and ensure its accessibility to this community</w:t>
            </w:r>
            <w:r>
              <w:rPr>
                <w:szCs w:val="22"/>
              </w:rPr>
              <w:t>.</w:t>
            </w:r>
            <w:r w:rsidR="00B75AF4" w:rsidRPr="00AF3BEF">
              <w:rPr>
                <w:szCs w:val="22"/>
              </w:rPr>
              <w:t xml:space="preserve"> </w:t>
            </w:r>
          </w:p>
          <w:p w14:paraId="4208CC9E" w14:textId="6883BC58" w:rsidR="00692CD5" w:rsidRDefault="00F16155" w:rsidP="00EB43FF">
            <w:pPr>
              <w:pStyle w:val="ListParagraph"/>
              <w:numPr>
                <w:ilvl w:val="0"/>
                <w:numId w:val="38"/>
              </w:numPr>
              <w:spacing w:line="240" w:lineRule="auto"/>
              <w:contextualSpacing w:val="0"/>
              <w:rPr>
                <w:szCs w:val="22"/>
              </w:rPr>
            </w:pPr>
            <w:r>
              <w:rPr>
                <w:szCs w:val="22"/>
              </w:rPr>
              <w:t>D</w:t>
            </w:r>
            <w:r w:rsidR="00692CD5">
              <w:rPr>
                <w:szCs w:val="22"/>
              </w:rPr>
              <w:t>etail</w:t>
            </w:r>
            <w:r w:rsidR="00093441">
              <w:rPr>
                <w:szCs w:val="22"/>
              </w:rPr>
              <w:t>s</w:t>
            </w:r>
            <w:r w:rsidR="00692CD5">
              <w:rPr>
                <w:szCs w:val="22"/>
              </w:rPr>
              <w:t xml:space="preserve"> on the project benefits for other community language schools and strategies to promote and share the resources</w:t>
            </w:r>
            <w:r>
              <w:rPr>
                <w:szCs w:val="22"/>
              </w:rPr>
              <w:t>.</w:t>
            </w:r>
            <w:r w:rsidR="00692CD5">
              <w:rPr>
                <w:szCs w:val="22"/>
              </w:rPr>
              <w:t xml:space="preserve"> </w:t>
            </w:r>
          </w:p>
          <w:p w14:paraId="669EA003" w14:textId="20DD65FF" w:rsidR="00692CD5" w:rsidRDefault="00F16155" w:rsidP="00EB43FF">
            <w:pPr>
              <w:pStyle w:val="ListParagraph"/>
              <w:numPr>
                <w:ilvl w:val="0"/>
                <w:numId w:val="38"/>
              </w:numPr>
              <w:spacing w:line="240" w:lineRule="auto"/>
              <w:contextualSpacing w:val="0"/>
              <w:rPr>
                <w:szCs w:val="22"/>
              </w:rPr>
            </w:pPr>
            <w:r>
              <w:rPr>
                <w:szCs w:val="22"/>
              </w:rPr>
              <w:t>D</w:t>
            </w:r>
            <w:r w:rsidR="00A0370B">
              <w:rPr>
                <w:szCs w:val="22"/>
              </w:rPr>
              <w:t>etail</w:t>
            </w:r>
            <w:r w:rsidR="00437251">
              <w:rPr>
                <w:szCs w:val="22"/>
              </w:rPr>
              <w:t>s</w:t>
            </w:r>
            <w:r w:rsidR="00A0370B">
              <w:rPr>
                <w:szCs w:val="22"/>
              </w:rPr>
              <w:t xml:space="preserve"> on how the project and outcomes will continue beyond the grant period such as the availability of resources online for use by other community language schools and/or developing additional resources after the grant period. </w:t>
            </w:r>
          </w:p>
          <w:p w14:paraId="6E6D9264" w14:textId="77777777" w:rsidR="00B75AF4" w:rsidRPr="00243D68" w:rsidRDefault="00B75AF4" w:rsidP="00437251">
            <w:pPr>
              <w:pStyle w:val="ListParagraph"/>
              <w:spacing w:line="240" w:lineRule="auto"/>
              <w:contextualSpacing w:val="0"/>
              <w:rPr>
                <w:highlight w:val="yellow"/>
              </w:rPr>
            </w:pPr>
          </w:p>
        </w:tc>
      </w:tr>
    </w:tbl>
    <w:p w14:paraId="20439B3A" w14:textId="77777777" w:rsidR="001943B0" w:rsidRDefault="001943B0">
      <w:pPr>
        <w:spacing w:line="240" w:lineRule="auto"/>
        <w:rPr>
          <w:rFonts w:cstheme="minorHAnsi"/>
          <w:color w:val="000000"/>
          <w:szCs w:val="22"/>
          <w:highlight w:val="yellow"/>
        </w:rPr>
      </w:pPr>
    </w:p>
    <w:p w14:paraId="5CA6B172" w14:textId="77777777" w:rsidR="00CF3D6C" w:rsidRDefault="00E93A50">
      <w:pPr>
        <w:spacing w:line="240" w:lineRule="auto"/>
        <w:rPr>
          <w:rFonts w:cstheme="minorHAnsi"/>
          <w:color w:val="000000"/>
          <w:szCs w:val="22"/>
          <w:highlight w:val="yellow"/>
        </w:rPr>
      </w:pPr>
      <w:r w:rsidRPr="00243D68">
        <w:rPr>
          <w:rFonts w:cstheme="minorHAnsi"/>
          <w:color w:val="000000"/>
          <w:szCs w:val="22"/>
          <w:highlight w:val="yellow"/>
        </w:rPr>
        <w:br w:type="page"/>
      </w:r>
    </w:p>
    <w:p w14:paraId="01F25728" w14:textId="77777777" w:rsidR="00EA691D" w:rsidRDefault="00EA691D">
      <w:pPr>
        <w:spacing w:line="240" w:lineRule="auto"/>
        <w:rPr>
          <w:rFonts w:cstheme="minorHAnsi"/>
          <w:color w:val="000000"/>
          <w:szCs w:val="22"/>
          <w:highlight w:val="yellow"/>
        </w:rPr>
      </w:pPr>
    </w:p>
    <w:p w14:paraId="49064CDB" w14:textId="689E9BEF" w:rsidR="007319FF" w:rsidRPr="009521E5" w:rsidRDefault="007319FF" w:rsidP="007319FF">
      <w:pPr>
        <w:spacing w:line="240" w:lineRule="auto"/>
        <w:jc w:val="both"/>
        <w:rPr>
          <w:b/>
          <w:szCs w:val="22"/>
        </w:rPr>
      </w:pPr>
      <w:r w:rsidRPr="009521E5">
        <w:rPr>
          <w:b/>
          <w:szCs w:val="22"/>
        </w:rPr>
        <w:t xml:space="preserve">Criterion </w:t>
      </w:r>
      <w:r>
        <w:rPr>
          <w:b/>
          <w:szCs w:val="22"/>
        </w:rPr>
        <w:t>4</w:t>
      </w:r>
      <w:r w:rsidRPr="009521E5">
        <w:rPr>
          <w:b/>
          <w:szCs w:val="22"/>
        </w:rPr>
        <w:t xml:space="preserve">: </w:t>
      </w:r>
      <w:r>
        <w:rPr>
          <w:b/>
          <w:szCs w:val="22"/>
        </w:rPr>
        <w:t xml:space="preserve">Organisational </w:t>
      </w:r>
      <w:r w:rsidR="00023A31">
        <w:rPr>
          <w:b/>
          <w:szCs w:val="22"/>
        </w:rPr>
        <w:t>c</w:t>
      </w:r>
      <w:r>
        <w:rPr>
          <w:b/>
          <w:szCs w:val="22"/>
        </w:rPr>
        <w:t>apacity</w:t>
      </w:r>
    </w:p>
    <w:p w14:paraId="11BF57AA" w14:textId="77777777" w:rsidR="007319FF" w:rsidRDefault="007319FF" w:rsidP="007319FF">
      <w:pPr>
        <w:spacing w:line="240" w:lineRule="auto"/>
        <w:jc w:val="both"/>
        <w:rPr>
          <w:b/>
          <w:szCs w:val="22"/>
          <w:highlight w:val="yellow"/>
        </w:rPr>
      </w:pPr>
    </w:p>
    <w:p w14:paraId="7492C0AA" w14:textId="77777777" w:rsidR="00A53FC2" w:rsidRPr="0022648D" w:rsidRDefault="00A53FC2" w:rsidP="00A53FC2">
      <w:pPr>
        <w:rPr>
          <w:b/>
          <w:szCs w:val="22"/>
        </w:rPr>
      </w:pPr>
      <w:r w:rsidRPr="0022648D">
        <w:rPr>
          <w:b/>
          <w:szCs w:val="22"/>
        </w:rPr>
        <w:t>Describe your organisation's skills and experience in delivering projects to support the community language school sector.</w:t>
      </w:r>
    </w:p>
    <w:p w14:paraId="3CF62488" w14:textId="77777777" w:rsidR="00A53FC2" w:rsidRDefault="00A53FC2" w:rsidP="00A53FC2">
      <w:pPr>
        <w:rPr>
          <w:szCs w:val="22"/>
        </w:rPr>
      </w:pPr>
    </w:p>
    <w:p w14:paraId="49E4491A" w14:textId="77777777" w:rsidR="00A53FC2" w:rsidRPr="00A53FC2" w:rsidRDefault="00A53FC2" w:rsidP="00A53FC2">
      <w:pPr>
        <w:rPr>
          <w:szCs w:val="22"/>
        </w:rPr>
      </w:pPr>
      <w:r w:rsidRPr="00A53FC2">
        <w:rPr>
          <w:szCs w:val="22"/>
        </w:rPr>
        <w:t xml:space="preserve">In describing your organisation’s experience, you </w:t>
      </w:r>
      <w:r w:rsidR="00E80526">
        <w:rPr>
          <w:szCs w:val="22"/>
        </w:rPr>
        <w:t xml:space="preserve">had to </w:t>
      </w:r>
      <w:r w:rsidRPr="00A53FC2">
        <w:rPr>
          <w:szCs w:val="22"/>
        </w:rPr>
        <w:t>answer the following questions:</w:t>
      </w:r>
    </w:p>
    <w:p w14:paraId="55D5402A" w14:textId="77777777" w:rsidR="00A53FC2" w:rsidRDefault="00A53FC2" w:rsidP="00A53FC2">
      <w:pPr>
        <w:rPr>
          <w:szCs w:val="22"/>
        </w:rPr>
      </w:pPr>
    </w:p>
    <w:p w14:paraId="710B5D4D" w14:textId="77777777" w:rsidR="00A53FC2" w:rsidRDefault="00A53FC2" w:rsidP="00A53FC2">
      <w:pPr>
        <w:pStyle w:val="ListParagraph"/>
        <w:numPr>
          <w:ilvl w:val="0"/>
          <w:numId w:val="47"/>
        </w:numPr>
        <w:rPr>
          <w:szCs w:val="22"/>
        </w:rPr>
      </w:pPr>
      <w:r w:rsidRPr="00A53FC2">
        <w:rPr>
          <w:szCs w:val="22"/>
        </w:rPr>
        <w:t>Have you consulted with other community language schools and/or relevant stakeholders in the design of this project?</w:t>
      </w:r>
    </w:p>
    <w:p w14:paraId="1F765E07" w14:textId="77777777" w:rsidR="00A53FC2" w:rsidRDefault="00A53FC2" w:rsidP="00A53FC2">
      <w:pPr>
        <w:pStyle w:val="ListParagraph"/>
        <w:numPr>
          <w:ilvl w:val="0"/>
          <w:numId w:val="47"/>
        </w:numPr>
        <w:rPr>
          <w:szCs w:val="22"/>
        </w:rPr>
      </w:pPr>
      <w:r w:rsidRPr="00A53FC2">
        <w:rPr>
          <w:szCs w:val="22"/>
        </w:rPr>
        <w:t>What expertise and experience does your organisation (including consortium members) have in undertaking the deliverables outlined in Criterion 2?</w:t>
      </w:r>
    </w:p>
    <w:p w14:paraId="33243C84" w14:textId="77777777" w:rsidR="007319FF" w:rsidRPr="00A53FC2" w:rsidRDefault="00A53FC2" w:rsidP="00A53FC2">
      <w:pPr>
        <w:pStyle w:val="ListParagraph"/>
        <w:numPr>
          <w:ilvl w:val="0"/>
          <w:numId w:val="47"/>
        </w:numPr>
        <w:rPr>
          <w:szCs w:val="22"/>
        </w:rPr>
      </w:pPr>
      <w:r w:rsidRPr="00A53FC2">
        <w:rPr>
          <w:szCs w:val="22"/>
        </w:rPr>
        <w:t>What is your organisation's experience in managing a grant agreement?</w:t>
      </w:r>
    </w:p>
    <w:p w14:paraId="10325B4A" w14:textId="77777777" w:rsidR="0022648D" w:rsidRDefault="0022648D" w:rsidP="007319FF">
      <w:pPr>
        <w:pStyle w:val="ListParagraph"/>
        <w:spacing w:line="240" w:lineRule="auto"/>
        <w:jc w:val="both"/>
        <w:rPr>
          <w:szCs w:val="22"/>
        </w:rPr>
      </w:pPr>
    </w:p>
    <w:p w14:paraId="76E4D65C" w14:textId="77777777" w:rsidR="0022648D" w:rsidRPr="009521E5" w:rsidRDefault="0022648D" w:rsidP="007319FF">
      <w:pPr>
        <w:pStyle w:val="ListParagraph"/>
        <w:spacing w:line="240" w:lineRule="auto"/>
        <w:jc w:val="both"/>
        <w:rPr>
          <w:szCs w:val="22"/>
        </w:rPr>
      </w:pPr>
    </w:p>
    <w:tbl>
      <w:tblPr>
        <w:tblStyle w:val="TableGridLight"/>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Strong responses included"/>
        <w:tblDescription w:val="Content included in strong responses"/>
      </w:tblPr>
      <w:tblGrid>
        <w:gridCol w:w="9608"/>
      </w:tblGrid>
      <w:tr w:rsidR="007319FF" w:rsidRPr="00243D68" w14:paraId="70A67D80" w14:textId="77777777" w:rsidTr="0029181D">
        <w:trPr>
          <w:trHeight w:val="1194"/>
          <w:tblHeader/>
        </w:trPr>
        <w:tc>
          <w:tcPr>
            <w:tcW w:w="9628" w:type="dxa"/>
          </w:tcPr>
          <w:p w14:paraId="44007544" w14:textId="77777777" w:rsidR="007319FF" w:rsidRPr="00243D68" w:rsidRDefault="007319FF" w:rsidP="0010695F">
            <w:pPr>
              <w:spacing w:line="276" w:lineRule="auto"/>
              <w:jc w:val="both"/>
              <w:rPr>
                <w:szCs w:val="22"/>
                <w:highlight w:val="yellow"/>
              </w:rPr>
            </w:pPr>
          </w:p>
          <w:p w14:paraId="609F96A1" w14:textId="77777777" w:rsidR="007319FF" w:rsidRPr="00D961FE" w:rsidRDefault="007319FF" w:rsidP="0010695F">
            <w:pPr>
              <w:spacing w:line="240" w:lineRule="auto"/>
              <w:jc w:val="both"/>
              <w:rPr>
                <w:b/>
                <w:szCs w:val="22"/>
              </w:rPr>
            </w:pPr>
            <w:r w:rsidRPr="00D961FE">
              <w:rPr>
                <w:b/>
                <w:szCs w:val="22"/>
              </w:rPr>
              <w:t>Strong responses included:</w:t>
            </w:r>
          </w:p>
          <w:p w14:paraId="65629207" w14:textId="77777777" w:rsidR="007319FF" w:rsidRPr="00D961FE" w:rsidRDefault="007319FF" w:rsidP="0010695F">
            <w:pPr>
              <w:spacing w:line="240" w:lineRule="auto"/>
              <w:jc w:val="both"/>
              <w:rPr>
                <w:szCs w:val="22"/>
              </w:rPr>
            </w:pPr>
          </w:p>
          <w:p w14:paraId="1188F3D5" w14:textId="23A35D66" w:rsidR="007F7B44" w:rsidRPr="007327AA" w:rsidRDefault="00F16155" w:rsidP="00D961FE">
            <w:pPr>
              <w:pStyle w:val="Default"/>
              <w:numPr>
                <w:ilvl w:val="0"/>
                <w:numId w:val="38"/>
              </w:numPr>
              <w:rPr>
                <w:sz w:val="22"/>
                <w:szCs w:val="22"/>
              </w:rPr>
            </w:pPr>
            <w:r>
              <w:rPr>
                <w:sz w:val="22"/>
                <w:szCs w:val="22"/>
              </w:rPr>
              <w:t>De</w:t>
            </w:r>
            <w:r w:rsidR="00772305" w:rsidRPr="007327AA">
              <w:rPr>
                <w:sz w:val="22"/>
                <w:szCs w:val="22"/>
              </w:rPr>
              <w:t>tails</w:t>
            </w:r>
            <w:bookmarkStart w:id="0" w:name="_GoBack"/>
            <w:bookmarkEnd w:id="0"/>
            <w:r w:rsidR="007F7B44" w:rsidRPr="007327AA">
              <w:rPr>
                <w:sz w:val="22"/>
                <w:szCs w:val="22"/>
              </w:rPr>
              <w:t xml:space="preserve"> </w:t>
            </w:r>
            <w:r w:rsidR="00772305" w:rsidRPr="007327AA">
              <w:rPr>
                <w:sz w:val="22"/>
                <w:szCs w:val="22"/>
              </w:rPr>
              <w:t xml:space="preserve">of </w:t>
            </w:r>
            <w:r w:rsidR="007F7B44" w:rsidRPr="007327AA">
              <w:rPr>
                <w:sz w:val="22"/>
                <w:szCs w:val="22"/>
              </w:rPr>
              <w:t xml:space="preserve">consultation </w:t>
            </w:r>
            <w:r w:rsidR="00772305" w:rsidRPr="007327AA">
              <w:rPr>
                <w:sz w:val="22"/>
                <w:szCs w:val="22"/>
              </w:rPr>
              <w:t xml:space="preserve">and collaboration with other </w:t>
            </w:r>
            <w:r w:rsidR="00672860" w:rsidRPr="007327AA">
              <w:rPr>
                <w:sz w:val="22"/>
                <w:szCs w:val="22"/>
              </w:rPr>
              <w:t xml:space="preserve">teaching </w:t>
            </w:r>
            <w:r w:rsidR="00772305" w:rsidRPr="007327AA">
              <w:rPr>
                <w:sz w:val="22"/>
                <w:szCs w:val="22"/>
              </w:rPr>
              <w:t>organisations and</w:t>
            </w:r>
            <w:r w:rsidR="00672860" w:rsidRPr="007327AA">
              <w:rPr>
                <w:sz w:val="22"/>
                <w:szCs w:val="22"/>
              </w:rPr>
              <w:t>/or</w:t>
            </w:r>
            <w:r w:rsidR="00772305" w:rsidRPr="007327AA">
              <w:rPr>
                <w:sz w:val="22"/>
                <w:szCs w:val="22"/>
              </w:rPr>
              <w:t xml:space="preserve"> community language s</w:t>
            </w:r>
            <w:r w:rsidR="003E693C" w:rsidRPr="007327AA">
              <w:rPr>
                <w:sz w:val="22"/>
                <w:szCs w:val="22"/>
              </w:rPr>
              <w:t>chools</w:t>
            </w:r>
            <w:r>
              <w:rPr>
                <w:sz w:val="22"/>
                <w:szCs w:val="22"/>
              </w:rPr>
              <w:t>.</w:t>
            </w:r>
            <w:r w:rsidR="007F7B44" w:rsidRPr="007327AA">
              <w:rPr>
                <w:sz w:val="22"/>
                <w:szCs w:val="22"/>
              </w:rPr>
              <w:t xml:space="preserve"> </w:t>
            </w:r>
          </w:p>
          <w:p w14:paraId="4DFEEB53" w14:textId="1935BAD3" w:rsidR="003E693C" w:rsidRPr="007327AA" w:rsidRDefault="00F16155" w:rsidP="00D961FE">
            <w:pPr>
              <w:pStyle w:val="Default"/>
              <w:numPr>
                <w:ilvl w:val="0"/>
                <w:numId w:val="38"/>
              </w:numPr>
              <w:rPr>
                <w:sz w:val="22"/>
                <w:szCs w:val="22"/>
              </w:rPr>
            </w:pPr>
            <w:r>
              <w:rPr>
                <w:sz w:val="22"/>
                <w:szCs w:val="22"/>
              </w:rPr>
              <w:t>S</w:t>
            </w:r>
            <w:r w:rsidR="003E693C" w:rsidRPr="007327AA">
              <w:rPr>
                <w:sz w:val="22"/>
                <w:szCs w:val="22"/>
              </w:rPr>
              <w:t>trong links with other community language schools</w:t>
            </w:r>
            <w:r>
              <w:rPr>
                <w:sz w:val="22"/>
                <w:szCs w:val="22"/>
              </w:rPr>
              <w:t>.</w:t>
            </w:r>
          </w:p>
          <w:p w14:paraId="4796AACA" w14:textId="4DFD47F0" w:rsidR="00D961FE" w:rsidRPr="007327AA" w:rsidRDefault="00F16155" w:rsidP="00D961FE">
            <w:pPr>
              <w:pStyle w:val="Default"/>
              <w:numPr>
                <w:ilvl w:val="0"/>
                <w:numId w:val="38"/>
              </w:numPr>
              <w:rPr>
                <w:sz w:val="22"/>
                <w:szCs w:val="22"/>
              </w:rPr>
            </w:pPr>
            <w:r>
              <w:rPr>
                <w:sz w:val="22"/>
                <w:szCs w:val="22"/>
              </w:rPr>
              <w:t>D</w:t>
            </w:r>
            <w:r w:rsidR="007F7B44" w:rsidRPr="007327AA">
              <w:rPr>
                <w:sz w:val="22"/>
                <w:szCs w:val="22"/>
              </w:rPr>
              <w:t>etailed information demonstrat</w:t>
            </w:r>
            <w:r w:rsidR="008F24A4">
              <w:rPr>
                <w:sz w:val="22"/>
                <w:szCs w:val="22"/>
              </w:rPr>
              <w:t>ing</w:t>
            </w:r>
            <w:r w:rsidR="00D961FE" w:rsidRPr="007327AA">
              <w:rPr>
                <w:sz w:val="22"/>
                <w:szCs w:val="22"/>
              </w:rPr>
              <w:t xml:space="preserve"> experience in delivering projects suppo</w:t>
            </w:r>
            <w:r w:rsidR="00794B75" w:rsidRPr="007327AA">
              <w:rPr>
                <w:sz w:val="22"/>
                <w:szCs w:val="22"/>
              </w:rPr>
              <w:t>rt</w:t>
            </w:r>
            <w:r w:rsidR="008F24A4">
              <w:rPr>
                <w:sz w:val="22"/>
                <w:szCs w:val="22"/>
              </w:rPr>
              <w:t>ing</w:t>
            </w:r>
            <w:r w:rsidR="00D961FE" w:rsidRPr="007327AA">
              <w:rPr>
                <w:sz w:val="22"/>
                <w:szCs w:val="22"/>
              </w:rPr>
              <w:t xml:space="preserve"> the community language school sector</w:t>
            </w:r>
            <w:r w:rsidR="007F7B44" w:rsidRPr="007327AA">
              <w:rPr>
                <w:sz w:val="22"/>
                <w:szCs w:val="22"/>
              </w:rPr>
              <w:t xml:space="preserve"> including project management, </w:t>
            </w:r>
            <w:r w:rsidR="00672860" w:rsidRPr="007327AA">
              <w:rPr>
                <w:sz w:val="22"/>
                <w:szCs w:val="22"/>
              </w:rPr>
              <w:t xml:space="preserve">strong </w:t>
            </w:r>
            <w:r w:rsidR="007F7B44" w:rsidRPr="007327AA">
              <w:rPr>
                <w:sz w:val="22"/>
                <w:szCs w:val="22"/>
              </w:rPr>
              <w:t xml:space="preserve">governance, details of </w:t>
            </w:r>
            <w:r w:rsidR="006C2180">
              <w:rPr>
                <w:sz w:val="22"/>
                <w:szCs w:val="22"/>
              </w:rPr>
              <w:t xml:space="preserve">staff members’ </w:t>
            </w:r>
            <w:r w:rsidR="007F7B44" w:rsidRPr="007327AA">
              <w:rPr>
                <w:sz w:val="22"/>
                <w:szCs w:val="22"/>
              </w:rPr>
              <w:t xml:space="preserve">relevant qualifications and experience </w:t>
            </w:r>
            <w:r w:rsidR="00672860" w:rsidRPr="007327AA">
              <w:rPr>
                <w:sz w:val="22"/>
                <w:szCs w:val="22"/>
              </w:rPr>
              <w:t xml:space="preserve">with </w:t>
            </w:r>
            <w:r w:rsidR="007F7B44" w:rsidRPr="007327AA">
              <w:rPr>
                <w:sz w:val="22"/>
                <w:szCs w:val="22"/>
              </w:rPr>
              <w:t>similar projects</w:t>
            </w:r>
            <w:r>
              <w:rPr>
                <w:sz w:val="22"/>
                <w:szCs w:val="22"/>
              </w:rPr>
              <w:t>.</w:t>
            </w:r>
          </w:p>
          <w:p w14:paraId="7A22E6D7" w14:textId="08BDA971" w:rsidR="00D961FE" w:rsidRPr="007327AA" w:rsidRDefault="00F16155" w:rsidP="003E693C">
            <w:pPr>
              <w:pStyle w:val="Default"/>
              <w:numPr>
                <w:ilvl w:val="0"/>
                <w:numId w:val="38"/>
              </w:numPr>
              <w:rPr>
                <w:sz w:val="22"/>
                <w:szCs w:val="22"/>
              </w:rPr>
            </w:pPr>
            <w:r>
              <w:rPr>
                <w:sz w:val="22"/>
                <w:szCs w:val="22"/>
              </w:rPr>
              <w:t>E</w:t>
            </w:r>
            <w:r w:rsidR="003E693C" w:rsidRPr="007327AA">
              <w:rPr>
                <w:sz w:val="22"/>
                <w:szCs w:val="22"/>
              </w:rPr>
              <w:t xml:space="preserve">xperience in financial management and successfully managing grant agreements. </w:t>
            </w:r>
          </w:p>
          <w:p w14:paraId="27FEAFAE" w14:textId="77777777" w:rsidR="007319FF" w:rsidRPr="00243D68" w:rsidRDefault="007319FF" w:rsidP="00D961FE">
            <w:pPr>
              <w:pStyle w:val="Default"/>
              <w:rPr>
                <w:szCs w:val="22"/>
                <w:highlight w:val="yellow"/>
              </w:rPr>
            </w:pPr>
          </w:p>
        </w:tc>
      </w:tr>
    </w:tbl>
    <w:p w14:paraId="3E2988CB" w14:textId="77777777" w:rsidR="00CF3D6C" w:rsidRDefault="00CF3D6C">
      <w:pPr>
        <w:spacing w:line="240" w:lineRule="auto"/>
        <w:rPr>
          <w:rFonts w:cstheme="minorHAnsi"/>
          <w:color w:val="000000"/>
          <w:szCs w:val="22"/>
          <w:highlight w:val="yellow"/>
        </w:rPr>
      </w:pPr>
    </w:p>
    <w:p w14:paraId="5A719FCC" w14:textId="77777777" w:rsidR="00CF3D6C" w:rsidRPr="003F0DD2" w:rsidRDefault="00CF3D6C">
      <w:pPr>
        <w:spacing w:line="240" w:lineRule="auto"/>
        <w:rPr>
          <w:rFonts w:ascii="Georgia" w:hAnsi="Georgia"/>
          <w:color w:val="auto"/>
          <w:sz w:val="36"/>
          <w:szCs w:val="28"/>
          <w:highlight w:val="yellow"/>
        </w:rPr>
      </w:pPr>
      <w:r>
        <w:rPr>
          <w:rFonts w:ascii="Georgia" w:hAnsi="Georgia"/>
          <w:color w:val="CF0A2C" w:themeColor="accent1"/>
          <w:sz w:val="36"/>
          <w:szCs w:val="28"/>
          <w:highlight w:val="yellow"/>
        </w:rPr>
        <w:br w:type="page"/>
      </w:r>
    </w:p>
    <w:p w14:paraId="540C3CF6" w14:textId="77777777" w:rsidR="0034465F" w:rsidRPr="007327AA" w:rsidRDefault="00F65841" w:rsidP="00485446">
      <w:pPr>
        <w:rPr>
          <w:rFonts w:ascii="Georgia" w:hAnsi="Georgia"/>
          <w:color w:val="CF0A2C" w:themeColor="accent1"/>
          <w:sz w:val="36"/>
          <w:szCs w:val="28"/>
        </w:rPr>
      </w:pPr>
      <w:r w:rsidRPr="007327AA">
        <w:rPr>
          <w:rFonts w:ascii="Georgia" w:hAnsi="Georgia"/>
          <w:color w:val="CF0A2C" w:themeColor="accent1"/>
          <w:sz w:val="36"/>
          <w:szCs w:val="28"/>
        </w:rPr>
        <w:lastRenderedPageBreak/>
        <w:t>Guidance for future</w:t>
      </w:r>
      <w:r w:rsidR="00582934">
        <w:rPr>
          <w:rFonts w:ascii="Georgia" w:hAnsi="Georgia"/>
          <w:color w:val="CF0A2C" w:themeColor="accent1"/>
          <w:sz w:val="36"/>
          <w:szCs w:val="28"/>
        </w:rPr>
        <w:t xml:space="preserve"> Grant Round Processes</w:t>
      </w:r>
    </w:p>
    <w:p w14:paraId="748B79C3" w14:textId="77777777" w:rsidR="00304E37" w:rsidRPr="007327AA" w:rsidRDefault="00304E37" w:rsidP="00304E37">
      <w:pPr>
        <w:keepNext/>
        <w:keepLines/>
        <w:spacing w:before="400" w:after="120" w:line="288" w:lineRule="atLeast"/>
        <w:outlineLvl w:val="1"/>
        <w:rPr>
          <w:rFonts w:ascii="Arial" w:eastAsia="Times New Roman" w:hAnsi="Arial"/>
          <w:b/>
          <w:bCs/>
          <w:sz w:val="24"/>
          <w:szCs w:val="26"/>
        </w:rPr>
      </w:pPr>
      <w:r w:rsidRPr="007327AA">
        <w:rPr>
          <w:rFonts w:ascii="Arial" w:eastAsia="Times New Roman" w:hAnsi="Arial"/>
          <w:b/>
          <w:bCs/>
          <w:sz w:val="24"/>
          <w:szCs w:val="26"/>
        </w:rPr>
        <w:t>Read the supporting information before applying</w:t>
      </w:r>
    </w:p>
    <w:p w14:paraId="25CB2A39" w14:textId="640F0DEB" w:rsidR="00304E37" w:rsidRPr="001A6BA6" w:rsidRDefault="00304E37" w:rsidP="00005249">
      <w:pPr>
        <w:pStyle w:val="ListParagraph"/>
        <w:numPr>
          <w:ilvl w:val="0"/>
          <w:numId w:val="47"/>
        </w:numPr>
        <w:rPr>
          <w:szCs w:val="22"/>
        </w:rPr>
      </w:pPr>
      <w:r w:rsidRPr="001A6BA6">
        <w:rPr>
          <w:szCs w:val="22"/>
        </w:rPr>
        <w:t xml:space="preserve">It is important to read all available information provided about </w:t>
      </w:r>
      <w:r w:rsidR="00E80526" w:rsidRPr="001A6BA6">
        <w:rPr>
          <w:szCs w:val="22"/>
        </w:rPr>
        <w:t>grants</w:t>
      </w:r>
      <w:r w:rsidR="00866F2E" w:rsidRPr="00A23884" w:rsidDel="000A42E5">
        <w:rPr>
          <w:szCs w:val="22"/>
        </w:rPr>
        <w:t xml:space="preserve"> </w:t>
      </w:r>
      <w:r w:rsidRPr="001A6BA6">
        <w:rPr>
          <w:szCs w:val="22"/>
        </w:rPr>
        <w:t xml:space="preserve">when applying for funding, especially the Grant Opportunity documentation provided on the Hub’s </w:t>
      </w:r>
      <w:hyperlink r:id="rId9" w:history="1">
        <w:r w:rsidR="00005249" w:rsidRPr="00005249">
          <w:rPr>
            <w:rStyle w:val="Hyperlink"/>
            <w:szCs w:val="22"/>
          </w:rPr>
          <w:t>website</w:t>
        </w:r>
      </w:hyperlink>
      <w:r w:rsidRPr="001A6BA6">
        <w:rPr>
          <w:szCs w:val="22"/>
        </w:rPr>
        <w:t xml:space="preserve">. </w:t>
      </w:r>
    </w:p>
    <w:p w14:paraId="7E1F9443" w14:textId="6F1A1310" w:rsidR="00304E37" w:rsidRPr="001A6BA6" w:rsidRDefault="00304E37" w:rsidP="001A6BA6">
      <w:pPr>
        <w:pStyle w:val="ListParagraph"/>
        <w:numPr>
          <w:ilvl w:val="0"/>
          <w:numId w:val="47"/>
        </w:numPr>
        <w:rPr>
          <w:szCs w:val="22"/>
        </w:rPr>
      </w:pPr>
      <w:r w:rsidRPr="001A6BA6">
        <w:rPr>
          <w:szCs w:val="22"/>
        </w:rPr>
        <w:t xml:space="preserve">The Grant Opportunity documentation is specific to each </w:t>
      </w:r>
      <w:r w:rsidR="00E80526" w:rsidRPr="001A6BA6">
        <w:rPr>
          <w:szCs w:val="22"/>
        </w:rPr>
        <w:t>grant</w:t>
      </w:r>
      <w:r w:rsidR="00866F2E" w:rsidRPr="00A23884" w:rsidDel="000A42E5">
        <w:rPr>
          <w:szCs w:val="22"/>
        </w:rPr>
        <w:t xml:space="preserve"> </w:t>
      </w:r>
      <w:r w:rsidRPr="001A6BA6">
        <w:rPr>
          <w:szCs w:val="22"/>
        </w:rPr>
        <w:t>round and contains important information about the purpose of the program, eligibility and compliance requirements, eligible items, timeframes and how to apply.</w:t>
      </w:r>
    </w:p>
    <w:p w14:paraId="1C87BA17" w14:textId="5FE7D408" w:rsidR="00304E37" w:rsidRPr="001A6BA6" w:rsidRDefault="00304E37" w:rsidP="001A6BA6">
      <w:pPr>
        <w:pStyle w:val="ListParagraph"/>
        <w:numPr>
          <w:ilvl w:val="0"/>
          <w:numId w:val="47"/>
        </w:numPr>
        <w:rPr>
          <w:szCs w:val="22"/>
        </w:rPr>
      </w:pPr>
      <w:r w:rsidRPr="001A6BA6">
        <w:rPr>
          <w:szCs w:val="22"/>
        </w:rPr>
        <w:t xml:space="preserve">The </w:t>
      </w:r>
      <w:r w:rsidR="005C0005" w:rsidRPr="001A6BA6">
        <w:rPr>
          <w:szCs w:val="22"/>
        </w:rPr>
        <w:t xml:space="preserve">application form </w:t>
      </w:r>
      <w:r w:rsidRPr="001A6BA6">
        <w:rPr>
          <w:szCs w:val="22"/>
        </w:rPr>
        <w:t xml:space="preserve">includes helpful information and details on questions relating to eligibility, priority for funding, and mandatory information required by the Hub for the selection process. </w:t>
      </w:r>
    </w:p>
    <w:p w14:paraId="1DFABFA0" w14:textId="77777777" w:rsidR="00E04CA2" w:rsidRPr="007327AA" w:rsidRDefault="00E04CA2" w:rsidP="005E44E8">
      <w:pPr>
        <w:pStyle w:val="Heading2"/>
        <w:jc w:val="both"/>
      </w:pPr>
      <w:r w:rsidRPr="007327AA">
        <w:t xml:space="preserve">Check the application before it is submitted </w:t>
      </w:r>
    </w:p>
    <w:p w14:paraId="37962A9A" w14:textId="09537AA4" w:rsidR="00226628" w:rsidRPr="007327AA" w:rsidRDefault="00B33EF6" w:rsidP="00877179">
      <w:pPr>
        <w:spacing w:after="240" w:line="240" w:lineRule="auto"/>
        <w:rPr>
          <w:rFonts w:eastAsia="Times New Roman" w:cstheme="minorHAnsi"/>
          <w:color w:val="auto"/>
          <w:szCs w:val="22"/>
          <w:lang w:eastAsia="en-AU"/>
        </w:rPr>
      </w:pPr>
      <w:r w:rsidRPr="007327AA">
        <w:rPr>
          <w:rFonts w:eastAsia="Times New Roman" w:cstheme="minorHAnsi"/>
          <w:color w:val="auto"/>
          <w:szCs w:val="22"/>
          <w:lang w:eastAsia="en-AU"/>
        </w:rPr>
        <w:t>Applicants</w:t>
      </w:r>
      <w:r w:rsidR="00CB0986" w:rsidRPr="007327AA">
        <w:rPr>
          <w:rFonts w:eastAsia="Times New Roman" w:cstheme="minorHAnsi"/>
          <w:color w:val="auto"/>
          <w:szCs w:val="22"/>
          <w:lang w:eastAsia="en-AU"/>
        </w:rPr>
        <w:t xml:space="preserve"> </w:t>
      </w:r>
      <w:r w:rsidR="004D0733" w:rsidRPr="007327AA">
        <w:rPr>
          <w:rFonts w:eastAsia="Times New Roman" w:cstheme="minorHAnsi"/>
          <w:color w:val="auto"/>
          <w:szCs w:val="22"/>
          <w:lang w:eastAsia="en-AU"/>
        </w:rPr>
        <w:t>are encouraged to check the</w:t>
      </w:r>
      <w:r w:rsidR="00367F84" w:rsidRPr="007327AA">
        <w:rPr>
          <w:rFonts w:eastAsia="Times New Roman" w:cstheme="minorHAnsi"/>
          <w:color w:val="auto"/>
          <w:szCs w:val="22"/>
          <w:lang w:eastAsia="en-AU"/>
        </w:rPr>
        <w:t xml:space="preserve"> </w:t>
      </w:r>
      <w:r w:rsidR="005C0005">
        <w:rPr>
          <w:rFonts w:eastAsia="Times New Roman" w:cstheme="minorHAnsi"/>
          <w:color w:val="auto"/>
          <w:szCs w:val="22"/>
          <w:lang w:eastAsia="en-AU"/>
        </w:rPr>
        <w:t>a</w:t>
      </w:r>
      <w:r w:rsidR="005C0005" w:rsidRPr="007327AA">
        <w:rPr>
          <w:rFonts w:eastAsia="Times New Roman" w:cstheme="minorHAnsi"/>
          <w:color w:val="auto"/>
          <w:szCs w:val="22"/>
          <w:lang w:eastAsia="en-AU"/>
        </w:rPr>
        <w:t xml:space="preserve">pplication </w:t>
      </w:r>
      <w:r w:rsidR="005C0005">
        <w:rPr>
          <w:rFonts w:eastAsia="Times New Roman" w:cstheme="minorHAnsi"/>
          <w:color w:val="auto"/>
          <w:szCs w:val="22"/>
          <w:lang w:eastAsia="en-AU"/>
        </w:rPr>
        <w:t>f</w:t>
      </w:r>
      <w:r w:rsidR="005C0005" w:rsidRPr="007327AA">
        <w:rPr>
          <w:rFonts w:eastAsia="Times New Roman" w:cstheme="minorHAnsi"/>
          <w:color w:val="auto"/>
          <w:szCs w:val="22"/>
          <w:lang w:eastAsia="en-AU"/>
        </w:rPr>
        <w:t xml:space="preserve">orm </w:t>
      </w:r>
      <w:r w:rsidR="00226628" w:rsidRPr="007327AA">
        <w:rPr>
          <w:rFonts w:eastAsia="Times New Roman" w:cstheme="minorHAnsi"/>
          <w:color w:val="auto"/>
          <w:szCs w:val="22"/>
          <w:lang w:eastAsia="en-AU"/>
        </w:rPr>
        <w:t xml:space="preserve">for completeness prior to </w:t>
      </w:r>
      <w:r w:rsidR="004E6C0D" w:rsidRPr="007327AA">
        <w:rPr>
          <w:rFonts w:eastAsia="Times New Roman" w:cstheme="minorHAnsi"/>
          <w:color w:val="auto"/>
          <w:szCs w:val="22"/>
          <w:lang w:eastAsia="en-AU"/>
        </w:rPr>
        <w:t>submission</w:t>
      </w:r>
      <w:r w:rsidR="0016381B" w:rsidRPr="007327AA">
        <w:rPr>
          <w:rFonts w:eastAsia="Times New Roman" w:cstheme="minorHAnsi"/>
          <w:color w:val="auto"/>
          <w:szCs w:val="22"/>
          <w:lang w:eastAsia="en-AU"/>
        </w:rPr>
        <w:t>.</w:t>
      </w:r>
    </w:p>
    <w:p w14:paraId="16ED28BE" w14:textId="0FC50EC7" w:rsidR="004D0733" w:rsidRPr="001A6BA6" w:rsidRDefault="00367F84" w:rsidP="001A6BA6">
      <w:pPr>
        <w:pStyle w:val="ListParagraph"/>
        <w:numPr>
          <w:ilvl w:val="0"/>
          <w:numId w:val="47"/>
        </w:numPr>
        <w:rPr>
          <w:szCs w:val="22"/>
        </w:rPr>
      </w:pPr>
      <w:r w:rsidRPr="001A6BA6">
        <w:rPr>
          <w:szCs w:val="22"/>
        </w:rPr>
        <w:t xml:space="preserve">Check all fields in the </w:t>
      </w:r>
      <w:r w:rsidR="005C0005" w:rsidRPr="001A6BA6">
        <w:rPr>
          <w:szCs w:val="22"/>
        </w:rPr>
        <w:t xml:space="preserve">application form </w:t>
      </w:r>
      <w:r w:rsidR="00A2598C" w:rsidRPr="001A6BA6">
        <w:rPr>
          <w:szCs w:val="22"/>
        </w:rPr>
        <w:t>have been completed in full</w:t>
      </w:r>
      <w:r w:rsidR="0016381B" w:rsidRPr="001A6BA6">
        <w:rPr>
          <w:szCs w:val="22"/>
        </w:rPr>
        <w:t>.</w:t>
      </w:r>
    </w:p>
    <w:p w14:paraId="2340CFDA" w14:textId="77777777" w:rsidR="0001493D" w:rsidRPr="001A6BA6" w:rsidRDefault="005829CC" w:rsidP="001A6BA6">
      <w:pPr>
        <w:pStyle w:val="ListParagraph"/>
        <w:numPr>
          <w:ilvl w:val="0"/>
          <w:numId w:val="47"/>
        </w:numPr>
        <w:rPr>
          <w:szCs w:val="22"/>
        </w:rPr>
      </w:pPr>
      <w:r w:rsidRPr="001A6BA6">
        <w:rPr>
          <w:szCs w:val="22"/>
        </w:rPr>
        <w:t>C</w:t>
      </w:r>
      <w:r w:rsidR="0001493D" w:rsidRPr="001A6BA6">
        <w:rPr>
          <w:szCs w:val="22"/>
        </w:rPr>
        <w:t xml:space="preserve">heck all answers to questions have been entered </w:t>
      </w:r>
      <w:r w:rsidR="00226628" w:rsidRPr="001A6BA6">
        <w:rPr>
          <w:szCs w:val="22"/>
        </w:rPr>
        <w:t>correctly</w:t>
      </w:r>
      <w:r w:rsidR="0016381B" w:rsidRPr="001A6BA6">
        <w:rPr>
          <w:szCs w:val="22"/>
        </w:rPr>
        <w:t>.</w:t>
      </w:r>
    </w:p>
    <w:p w14:paraId="087294F9" w14:textId="77777777" w:rsidR="005829CC" w:rsidRPr="001A6BA6" w:rsidRDefault="005829CC" w:rsidP="001A6BA6">
      <w:pPr>
        <w:pStyle w:val="ListParagraph"/>
        <w:numPr>
          <w:ilvl w:val="0"/>
          <w:numId w:val="47"/>
        </w:numPr>
        <w:rPr>
          <w:szCs w:val="22"/>
        </w:rPr>
      </w:pPr>
      <w:r w:rsidRPr="001A6BA6">
        <w:rPr>
          <w:szCs w:val="22"/>
        </w:rPr>
        <w:t xml:space="preserve">Check </w:t>
      </w:r>
      <w:r w:rsidR="00546E35" w:rsidRPr="001A6BA6">
        <w:rPr>
          <w:szCs w:val="22"/>
        </w:rPr>
        <w:t>responses to criteria</w:t>
      </w:r>
      <w:r w:rsidRPr="001A6BA6">
        <w:rPr>
          <w:szCs w:val="22"/>
        </w:rPr>
        <w:t xml:space="preserve"> are accurate</w:t>
      </w:r>
      <w:r w:rsidR="0058371E" w:rsidRPr="001A6BA6">
        <w:rPr>
          <w:szCs w:val="22"/>
        </w:rPr>
        <w:t>, clear</w:t>
      </w:r>
      <w:r w:rsidRPr="001A6BA6">
        <w:rPr>
          <w:szCs w:val="22"/>
        </w:rPr>
        <w:t xml:space="preserve"> and easy to read</w:t>
      </w:r>
      <w:r w:rsidR="0016381B" w:rsidRPr="001A6BA6">
        <w:rPr>
          <w:szCs w:val="22"/>
        </w:rPr>
        <w:t>.</w:t>
      </w:r>
    </w:p>
    <w:p w14:paraId="2EC9BF78" w14:textId="77777777" w:rsidR="00BB3003" w:rsidRPr="001A6BA6" w:rsidRDefault="00FF4A06" w:rsidP="001A6BA6">
      <w:pPr>
        <w:pStyle w:val="ListParagraph"/>
        <w:numPr>
          <w:ilvl w:val="0"/>
          <w:numId w:val="47"/>
        </w:numPr>
        <w:rPr>
          <w:szCs w:val="22"/>
        </w:rPr>
      </w:pPr>
      <w:r w:rsidRPr="001A6BA6">
        <w:rPr>
          <w:szCs w:val="22"/>
        </w:rPr>
        <w:t xml:space="preserve">Check the </w:t>
      </w:r>
      <w:r w:rsidR="00ED126A" w:rsidRPr="001A6BA6">
        <w:rPr>
          <w:szCs w:val="22"/>
        </w:rPr>
        <w:t>application provides a</w:t>
      </w:r>
      <w:r w:rsidRPr="001A6BA6">
        <w:rPr>
          <w:szCs w:val="22"/>
        </w:rPr>
        <w:t xml:space="preserve"> level of detail </w:t>
      </w:r>
      <w:r w:rsidR="00ED126A" w:rsidRPr="001A6BA6">
        <w:rPr>
          <w:szCs w:val="22"/>
        </w:rPr>
        <w:t xml:space="preserve">that is </w:t>
      </w:r>
      <w:r w:rsidRPr="001A6BA6">
        <w:rPr>
          <w:szCs w:val="22"/>
        </w:rPr>
        <w:t>in proportion to the amount of funds requested and</w:t>
      </w:r>
      <w:r w:rsidR="00A2598C" w:rsidRPr="001A6BA6">
        <w:rPr>
          <w:szCs w:val="22"/>
        </w:rPr>
        <w:t xml:space="preserve"> the complexity of the project</w:t>
      </w:r>
      <w:r w:rsidR="0016381B" w:rsidRPr="001A6BA6">
        <w:rPr>
          <w:szCs w:val="22"/>
        </w:rPr>
        <w:t>.</w:t>
      </w:r>
    </w:p>
    <w:sectPr w:rsidR="00BB3003" w:rsidRPr="001A6BA6" w:rsidSect="00455CBC">
      <w:headerReference w:type="even" r:id="rId10"/>
      <w:headerReference w:type="default" r:id="rId11"/>
      <w:footerReference w:type="even" r:id="rId12"/>
      <w:footerReference w:type="default" r:id="rId13"/>
      <w:headerReference w:type="first" r:id="rId14"/>
      <w:footerReference w:type="first" r:id="rId15"/>
      <w:pgSz w:w="11906" w:h="16838" w:code="9"/>
      <w:pgMar w:top="1702"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6D9AD" w14:textId="77777777" w:rsidR="00855B61" w:rsidRDefault="00855B61" w:rsidP="00772718">
      <w:pPr>
        <w:spacing w:line="240" w:lineRule="auto"/>
      </w:pPr>
      <w:r>
        <w:separator/>
      </w:r>
    </w:p>
  </w:endnote>
  <w:endnote w:type="continuationSeparator" w:id="0">
    <w:p w14:paraId="6FBA593C" w14:textId="77777777" w:rsidR="00855B61" w:rsidRDefault="00855B61"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C3B72" w14:textId="77777777" w:rsidR="00495858" w:rsidRDefault="00495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BA6CD" w14:textId="77777777" w:rsidR="00354793" w:rsidRDefault="00354793">
    <w:pPr>
      <w:pStyle w:val="Footer"/>
    </w:pPr>
  </w:p>
  <w:p w14:paraId="3E3ADEAA" w14:textId="696E81C1" w:rsidR="00A14495" w:rsidRDefault="00E13525">
    <w:pPr>
      <w:pStyle w:val="Footer"/>
    </w:pPr>
    <w:r>
      <w:fldChar w:fldCharType="begin"/>
    </w:r>
    <w:r>
      <w:instrText xml:space="preserve"> PAGE   \* MERGEFORMAT </w:instrText>
    </w:r>
    <w:r>
      <w:fldChar w:fldCharType="separate"/>
    </w:r>
    <w:r w:rsidR="00664133">
      <w:rPr>
        <w:noProof/>
      </w:rPr>
      <w:t>6</w:t>
    </w:r>
    <w:r>
      <w:fldChar w:fldCharType="end"/>
    </w:r>
    <w:r>
      <w:t xml:space="preserve">  </w:t>
    </w:r>
    <w:r w:rsidRPr="00A454BF">
      <w:t>Community Grants Hub</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5FDC3" w14:textId="6A316CD7" w:rsidR="00D91B18" w:rsidRDefault="00D91B18">
    <w:pPr>
      <w:pStyle w:val="Footer"/>
    </w:pPr>
    <w:r>
      <w:fldChar w:fldCharType="begin"/>
    </w:r>
    <w:r>
      <w:instrText xml:space="preserve"> PAGE   \* MERGEFORMAT </w:instrText>
    </w:r>
    <w:r>
      <w:fldChar w:fldCharType="separate"/>
    </w:r>
    <w:r w:rsidR="00664133">
      <w:rPr>
        <w:noProof/>
      </w:rPr>
      <w:t>1</w:t>
    </w:r>
    <w:r>
      <w:fldChar w:fldCharType="end"/>
    </w:r>
    <w:r>
      <w:t xml:space="preserve">  </w:t>
    </w:r>
    <w:r w:rsidRPr="00A454BF">
      <w:t>|  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E4539" w14:textId="77777777" w:rsidR="00855B61" w:rsidRDefault="00855B61" w:rsidP="00772718">
      <w:pPr>
        <w:spacing w:line="240" w:lineRule="auto"/>
      </w:pPr>
      <w:r>
        <w:separator/>
      </w:r>
    </w:p>
  </w:footnote>
  <w:footnote w:type="continuationSeparator" w:id="0">
    <w:p w14:paraId="4FB66ECF" w14:textId="77777777" w:rsidR="00855B61" w:rsidRDefault="00855B61" w:rsidP="00772718">
      <w:pPr>
        <w:spacing w:line="240" w:lineRule="auto"/>
      </w:pPr>
      <w:r>
        <w:continuationSeparator/>
      </w:r>
    </w:p>
  </w:footnote>
  <w:footnote w:id="1">
    <w:p w14:paraId="600DA4DE" w14:textId="77777777" w:rsidR="00304E37" w:rsidRDefault="00304E37" w:rsidP="00304E37">
      <w:pPr>
        <w:pStyle w:val="FootnoteText"/>
      </w:pPr>
      <w:r>
        <w:rPr>
          <w:rStyle w:val="FootnoteReference"/>
        </w:rPr>
        <w:t>1</w:t>
      </w:r>
      <w:r>
        <w:t xml:space="preserve"> ‘</w:t>
      </w:r>
      <w:r w:rsidR="009665EC">
        <w:t>V</w:t>
      </w:r>
      <w:r>
        <w:t>alue with relevant money’ is a judgement based on the grant proposal representing an efficient, effective, economical and ethical use of public resources and determined from a variety of considerations.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02C27" w14:textId="77777777" w:rsidR="00495858" w:rsidRDefault="00495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8A553" w14:textId="77777777" w:rsidR="00A14495" w:rsidRPr="00FD0FCF" w:rsidRDefault="00244B48">
    <w:pPr>
      <w:pStyle w:val="Header"/>
      <w:rPr>
        <w:szCs w:val="16"/>
      </w:rPr>
    </w:pPr>
    <w:r w:rsidRPr="00FD0FCF">
      <w:rPr>
        <w:noProof/>
        <w:szCs w:val="16"/>
        <w:lang w:eastAsia="en-AU"/>
      </w:rPr>
      <w:drawing>
        <wp:anchor distT="0" distB="0" distL="114300" distR="114300" simplePos="0" relativeHeight="251663360" behindDoc="0" locked="1" layoutInCell="1" allowOverlap="1" wp14:anchorId="2B453F08" wp14:editId="1A8FDA18">
          <wp:simplePos x="719138" y="647700"/>
          <wp:positionH relativeFrom="page">
            <wp:align>left</wp:align>
          </wp:positionH>
          <wp:positionV relativeFrom="page">
            <wp:align>top</wp:align>
          </wp:positionV>
          <wp:extent cx="7560000" cy="648000"/>
          <wp:effectExtent l="0" t="0" r="3175" b="0"/>
          <wp:wrapNone/>
          <wp:docPr id="80" name="Picture 80"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CA218" w14:textId="77777777" w:rsidR="00D91B18" w:rsidRDefault="0016612C">
    <w:pPr>
      <w:pStyle w:val="Header"/>
    </w:pPr>
    <w:r>
      <w:rPr>
        <w:noProof/>
        <w:lang w:eastAsia="en-AU"/>
      </w:rPr>
      <w:drawing>
        <wp:anchor distT="0" distB="0" distL="114300" distR="114300" simplePos="0" relativeHeight="251673600" behindDoc="0" locked="1" layoutInCell="1" allowOverlap="1" wp14:anchorId="1BAE8970" wp14:editId="11DB4271">
          <wp:simplePos x="0" y="0"/>
          <wp:positionH relativeFrom="page">
            <wp:posOffset>4048125</wp:posOffset>
          </wp:positionH>
          <wp:positionV relativeFrom="page">
            <wp:posOffset>485775</wp:posOffset>
          </wp:positionV>
          <wp:extent cx="2793600" cy="813600"/>
          <wp:effectExtent l="0" t="0" r="6985" b="5715"/>
          <wp:wrapNone/>
          <wp:docPr id="81" name="Picture 81"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239097BC" wp14:editId="7D19C0FD">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0EFE5EB"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0F5"/>
    <w:multiLevelType w:val="hybridMultilevel"/>
    <w:tmpl w:val="1ED8ADD8"/>
    <w:lvl w:ilvl="0" w:tplc="CB925EEC">
      <w:start w:val="1"/>
      <w:numFmt w:val="bullet"/>
      <w:lvlText w:val=""/>
      <w:lvlJc w:val="left"/>
      <w:pPr>
        <w:ind w:left="720" w:hanging="360"/>
      </w:pPr>
      <w:rPr>
        <w:rFonts w:ascii="Wingdings" w:hAnsi="Wingdings" w:hint="default"/>
        <w:u w:color="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4957169"/>
    <w:multiLevelType w:val="hybridMultilevel"/>
    <w:tmpl w:val="22B4CE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0B00F6"/>
    <w:multiLevelType w:val="hybridMultilevel"/>
    <w:tmpl w:val="218407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B9167A"/>
    <w:multiLevelType w:val="hybridMultilevel"/>
    <w:tmpl w:val="674C6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ACC37ED"/>
    <w:multiLevelType w:val="hybridMultilevel"/>
    <w:tmpl w:val="F240483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FAE113D"/>
    <w:multiLevelType w:val="hybridMultilevel"/>
    <w:tmpl w:val="557E4F38"/>
    <w:lvl w:ilvl="0" w:tplc="A948BCC4">
      <w:start w:val="556"/>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8" w15:restartNumberingAfterBreak="0">
    <w:nsid w:val="20616D09"/>
    <w:multiLevelType w:val="hybridMultilevel"/>
    <w:tmpl w:val="5FCA3DC8"/>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2F53A7B"/>
    <w:multiLevelType w:val="hybridMultilevel"/>
    <w:tmpl w:val="C41AD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DC2990"/>
    <w:multiLevelType w:val="hybridMultilevel"/>
    <w:tmpl w:val="9B104ACC"/>
    <w:lvl w:ilvl="0" w:tplc="CB925EEC">
      <w:start w:val="1"/>
      <w:numFmt w:val="bullet"/>
      <w:lvlText w:val=""/>
      <w:lvlJc w:val="left"/>
      <w:pPr>
        <w:ind w:left="720" w:hanging="360"/>
      </w:pPr>
      <w:rPr>
        <w:rFonts w:ascii="Wingdings" w:hAnsi="Wingdings" w:hint="default"/>
        <w:u w:color="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F27894"/>
    <w:multiLevelType w:val="hybridMultilevel"/>
    <w:tmpl w:val="405A0C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68329A7"/>
    <w:multiLevelType w:val="hybridMultilevel"/>
    <w:tmpl w:val="9620C8EC"/>
    <w:lvl w:ilvl="0" w:tplc="CB925EEC">
      <w:start w:val="1"/>
      <w:numFmt w:val="bullet"/>
      <w:lvlText w:val=""/>
      <w:lvlJc w:val="left"/>
      <w:pPr>
        <w:ind w:left="720" w:hanging="360"/>
      </w:pPr>
      <w:rPr>
        <w:rFonts w:ascii="Wingdings" w:hAnsi="Wingdings" w:hint="default"/>
        <w:u w:color="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7E4C3E"/>
    <w:multiLevelType w:val="hybridMultilevel"/>
    <w:tmpl w:val="42A40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D42D83"/>
    <w:multiLevelType w:val="hybridMultilevel"/>
    <w:tmpl w:val="167E2F44"/>
    <w:lvl w:ilvl="0" w:tplc="CB925EEC">
      <w:start w:val="1"/>
      <w:numFmt w:val="bullet"/>
      <w:lvlText w:val=""/>
      <w:lvlJc w:val="left"/>
      <w:pPr>
        <w:ind w:left="720" w:hanging="360"/>
      </w:pPr>
      <w:rPr>
        <w:rFonts w:ascii="Wingdings" w:hAnsi="Wingdings" w:hint="default"/>
        <w:u w:color="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9915F9"/>
    <w:multiLevelType w:val="hybridMultilevel"/>
    <w:tmpl w:val="4C002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BA6CDC"/>
    <w:multiLevelType w:val="hybridMultilevel"/>
    <w:tmpl w:val="2618C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EC134E"/>
    <w:multiLevelType w:val="multilevel"/>
    <w:tmpl w:val="9076A1FA"/>
    <w:lvl w:ilvl="0">
      <w:start w:val="1"/>
      <w:numFmt w:val="bullet"/>
      <w:lvlText w:val=""/>
      <w:lvlJc w:val="left"/>
      <w:pPr>
        <w:ind w:left="680" w:hanging="226"/>
      </w:pPr>
      <w:rPr>
        <w:rFonts w:ascii="Symbol" w:hAnsi="Symbol" w:hint="default"/>
        <w:color w:val="000000" w:themeColor="text1"/>
      </w:rPr>
    </w:lvl>
    <w:lvl w:ilvl="1">
      <w:start w:val="1"/>
      <w:numFmt w:val="bullet"/>
      <w:lvlText w:val=""/>
      <w:lvlJc w:val="left"/>
      <w:pPr>
        <w:ind w:left="907" w:hanging="227"/>
      </w:pPr>
      <w:rPr>
        <w:rFonts w:ascii="Symbol" w:hAnsi="Symbol"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lvlText w:val=""/>
      <w:lvlJc w:val="left"/>
      <w:pPr>
        <w:ind w:left="340" w:hanging="227"/>
      </w:pPr>
      <w:rPr>
        <w:rFonts w:ascii="Symbol" w:hAnsi="Symbol" w:hint="default"/>
        <w:color w:val="000000" w:themeColor="text1"/>
      </w:rPr>
    </w:lvl>
    <w:lvl w:ilvl="7">
      <w:start w:val="1"/>
      <w:numFmt w:val="bullet"/>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9" w15:restartNumberingAfterBreak="0">
    <w:nsid w:val="36EA7941"/>
    <w:multiLevelType w:val="hybridMultilevel"/>
    <w:tmpl w:val="EEC80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F4546E"/>
    <w:multiLevelType w:val="hybridMultilevel"/>
    <w:tmpl w:val="2604C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3F79C2"/>
    <w:multiLevelType w:val="hybridMultilevel"/>
    <w:tmpl w:val="BFD84954"/>
    <w:lvl w:ilvl="0" w:tplc="449CA278">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927028"/>
    <w:multiLevelType w:val="hybridMultilevel"/>
    <w:tmpl w:val="D7B60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4" w15:restartNumberingAfterBreak="0">
    <w:nsid w:val="3F3649D5"/>
    <w:multiLevelType w:val="hybridMultilevel"/>
    <w:tmpl w:val="53EE3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751E81"/>
    <w:multiLevelType w:val="hybridMultilevel"/>
    <w:tmpl w:val="0060AC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FC52635"/>
    <w:multiLevelType w:val="hybridMultilevel"/>
    <w:tmpl w:val="D200C09E"/>
    <w:lvl w:ilvl="0" w:tplc="CB925EEC">
      <w:start w:val="1"/>
      <w:numFmt w:val="bullet"/>
      <w:lvlText w:val=""/>
      <w:lvlJc w:val="left"/>
      <w:pPr>
        <w:ind w:left="720" w:hanging="360"/>
      </w:pPr>
      <w:rPr>
        <w:rFonts w:ascii="Wingdings" w:hAnsi="Wingdings" w:hint="default"/>
        <w:u w:color="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45E22FFC"/>
    <w:multiLevelType w:val="multilevel"/>
    <w:tmpl w:val="346C8E10"/>
    <w:lvl w:ilvl="0">
      <w:start w:val="1"/>
      <w:numFmt w:val="bullet"/>
      <w:lvlText w:val="o"/>
      <w:lvlJc w:val="left"/>
      <w:pPr>
        <w:ind w:left="1172" w:hanging="226"/>
      </w:pPr>
      <w:rPr>
        <w:rFonts w:ascii="Courier New" w:hAnsi="Courier New" w:cs="Courier New" w:hint="default"/>
        <w:color w:val="000000" w:themeColor="text1"/>
      </w:rPr>
    </w:lvl>
    <w:lvl w:ilvl="1">
      <w:start w:val="1"/>
      <w:numFmt w:val="bullet"/>
      <w:lvlText w:val="o"/>
      <w:lvlJc w:val="left"/>
      <w:pPr>
        <w:ind w:left="1399" w:hanging="227"/>
      </w:pPr>
      <w:rPr>
        <w:rFonts w:ascii="Courier New" w:hAnsi="Courier New" w:cs="Courier New" w:hint="default"/>
        <w:color w:val="000000" w:themeColor="text1"/>
      </w:rPr>
    </w:lvl>
    <w:lvl w:ilvl="2">
      <w:start w:val="1"/>
      <w:numFmt w:val="bullet"/>
      <w:lvlText w:val=""/>
      <w:lvlJc w:val="left"/>
      <w:pPr>
        <w:ind w:left="1626" w:hanging="227"/>
      </w:pPr>
      <w:rPr>
        <w:rFonts w:ascii="Symbol" w:hAnsi="Symbol" w:hint="default"/>
        <w:color w:val="000000" w:themeColor="text1"/>
      </w:rPr>
    </w:lvl>
    <w:lvl w:ilvl="3">
      <w:start w:val="1"/>
      <w:numFmt w:val="bullet"/>
      <w:lvlText w:val="–"/>
      <w:lvlJc w:val="left"/>
      <w:pPr>
        <w:ind w:left="2419" w:hanging="340"/>
      </w:pPr>
      <w:rPr>
        <w:rFonts w:ascii="HelveticaNeueLT Std Lt" w:hAnsi="HelveticaNeueLT Std Lt" w:hint="default"/>
        <w:color w:val="000000" w:themeColor="text1"/>
      </w:rPr>
    </w:lvl>
    <w:lvl w:ilvl="4">
      <w:start w:val="1"/>
      <w:numFmt w:val="bullet"/>
      <w:lvlText w:val=""/>
      <w:lvlJc w:val="left"/>
      <w:pPr>
        <w:ind w:left="2759" w:hanging="340"/>
      </w:pPr>
      <w:rPr>
        <w:rFonts w:ascii="Symbol" w:hAnsi="Symbol" w:hint="default"/>
        <w:color w:val="000000" w:themeColor="text1"/>
      </w:rPr>
    </w:lvl>
    <w:lvl w:ilvl="5">
      <w:start w:val="1"/>
      <w:numFmt w:val="bullet"/>
      <w:lvlText w:val="–"/>
      <w:lvlJc w:val="left"/>
      <w:pPr>
        <w:ind w:left="3099" w:hanging="340"/>
      </w:pPr>
      <w:rPr>
        <w:rFonts w:ascii="HelveticaNeueLT Std Lt" w:hAnsi="HelveticaNeueLT Std Lt" w:hint="default"/>
        <w:color w:val="000000" w:themeColor="text1"/>
      </w:rPr>
    </w:lvl>
    <w:lvl w:ilvl="6">
      <w:start w:val="1"/>
      <w:numFmt w:val="bullet"/>
      <w:lvlText w:val=""/>
      <w:lvlJc w:val="left"/>
      <w:pPr>
        <w:ind w:left="832" w:hanging="227"/>
      </w:pPr>
      <w:rPr>
        <w:rFonts w:ascii="Symbol" w:hAnsi="Symbol" w:hint="default"/>
        <w:color w:val="000000" w:themeColor="text1"/>
      </w:rPr>
    </w:lvl>
    <w:lvl w:ilvl="7">
      <w:start w:val="1"/>
      <w:numFmt w:val="bullet"/>
      <w:lvlText w:val="–"/>
      <w:lvlJc w:val="left"/>
      <w:pPr>
        <w:ind w:left="1059" w:hanging="227"/>
      </w:pPr>
      <w:rPr>
        <w:rFonts w:ascii="HelveticaNeueLT Std Lt" w:hAnsi="HelveticaNeueLT Std Lt" w:hint="default"/>
        <w:color w:val="000000" w:themeColor="text1"/>
      </w:rPr>
    </w:lvl>
    <w:lvl w:ilvl="8">
      <w:start w:val="1"/>
      <w:numFmt w:val="bullet"/>
      <w:lvlText w:val=""/>
      <w:lvlJc w:val="left"/>
      <w:pPr>
        <w:ind w:left="1286" w:hanging="227"/>
      </w:pPr>
      <w:rPr>
        <w:rFonts w:ascii="Symbol" w:hAnsi="Symbol" w:hint="default"/>
        <w:color w:val="000000" w:themeColor="text1"/>
      </w:rPr>
    </w:lvl>
  </w:abstractNum>
  <w:abstractNum w:abstractNumId="29" w15:restartNumberingAfterBreak="0">
    <w:nsid w:val="4A7539ED"/>
    <w:multiLevelType w:val="hybridMultilevel"/>
    <w:tmpl w:val="D868B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3961BD"/>
    <w:multiLevelType w:val="hybridMultilevel"/>
    <w:tmpl w:val="FAC62F9C"/>
    <w:lvl w:ilvl="0" w:tplc="CB925EEC">
      <w:start w:val="1"/>
      <w:numFmt w:val="bullet"/>
      <w:lvlText w:val=""/>
      <w:lvlJc w:val="left"/>
      <w:pPr>
        <w:ind w:left="720" w:hanging="360"/>
      </w:pPr>
      <w:rPr>
        <w:rFonts w:ascii="Wingdings" w:hAnsi="Wingdings" w:hint="default"/>
        <w:u w:color="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925DAB"/>
    <w:multiLevelType w:val="hybridMultilevel"/>
    <w:tmpl w:val="4E9E6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8C2E53"/>
    <w:multiLevelType w:val="hybridMultilevel"/>
    <w:tmpl w:val="D1544410"/>
    <w:lvl w:ilvl="0" w:tplc="CB925EEC">
      <w:start w:val="1"/>
      <w:numFmt w:val="bullet"/>
      <w:lvlText w:val=""/>
      <w:lvlJc w:val="left"/>
      <w:pPr>
        <w:ind w:left="720" w:hanging="360"/>
      </w:pPr>
      <w:rPr>
        <w:rFonts w:ascii="Wingdings" w:hAnsi="Wingdings" w:hint="default"/>
        <w:u w:color="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6F0CEC"/>
    <w:multiLevelType w:val="hybridMultilevel"/>
    <w:tmpl w:val="F274F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A47DBE"/>
    <w:multiLevelType w:val="hybridMultilevel"/>
    <w:tmpl w:val="775C98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84D2F5B"/>
    <w:multiLevelType w:val="hybridMultilevel"/>
    <w:tmpl w:val="DE5AC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171A59"/>
    <w:multiLevelType w:val="hybridMultilevel"/>
    <w:tmpl w:val="5A2A6294"/>
    <w:lvl w:ilvl="0" w:tplc="CB925EEC">
      <w:start w:val="1"/>
      <w:numFmt w:val="bullet"/>
      <w:lvlText w:val=""/>
      <w:lvlJc w:val="left"/>
      <w:pPr>
        <w:ind w:left="720" w:hanging="360"/>
      </w:pPr>
      <w:rPr>
        <w:rFonts w:ascii="Wingdings" w:hAnsi="Wingdings" w:hint="default"/>
        <w:u w:color="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5940D5"/>
    <w:multiLevelType w:val="multilevel"/>
    <w:tmpl w:val="DFCAEE9A"/>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o"/>
      <w:lvlJc w:val="left"/>
      <w:pPr>
        <w:ind w:left="907" w:hanging="227"/>
      </w:pPr>
      <w:rPr>
        <w:rFonts w:ascii="Courier New" w:hAnsi="Courier New" w:cs="Courier New"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8" w15:restartNumberingAfterBreak="0">
    <w:nsid w:val="6F8E6A01"/>
    <w:multiLevelType w:val="hybridMultilevel"/>
    <w:tmpl w:val="F112E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FD13F3"/>
    <w:multiLevelType w:val="hybridMultilevel"/>
    <w:tmpl w:val="0AF4A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9B5E71"/>
    <w:multiLevelType w:val="multilevel"/>
    <w:tmpl w:val="604A5712"/>
    <w:lvl w:ilvl="0">
      <w:start w:val="1"/>
      <w:numFmt w:val="bullet"/>
      <w:lvlText w:val=""/>
      <w:lvlJc w:val="left"/>
      <w:pPr>
        <w:ind w:left="680" w:hanging="226"/>
      </w:pPr>
      <w:rPr>
        <w:rFonts w:ascii="Symbol" w:hAnsi="Symbol" w:hint="default"/>
        <w:color w:val="000000" w:themeColor="text1"/>
      </w:rPr>
    </w:lvl>
    <w:lvl w:ilvl="1">
      <w:start w:val="1"/>
      <w:numFmt w:val="bullet"/>
      <w:lvlText w:val="o"/>
      <w:lvlJc w:val="left"/>
      <w:pPr>
        <w:ind w:left="907" w:hanging="227"/>
      </w:pPr>
      <w:rPr>
        <w:rFonts w:ascii="Courier New" w:hAnsi="Courier New" w:cs="Courier New"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lvlText w:val=""/>
      <w:lvlJc w:val="left"/>
      <w:pPr>
        <w:ind w:left="340" w:hanging="227"/>
      </w:pPr>
      <w:rPr>
        <w:rFonts w:ascii="Symbol" w:hAnsi="Symbol" w:hint="default"/>
        <w:color w:val="000000" w:themeColor="text1"/>
      </w:rPr>
    </w:lvl>
    <w:lvl w:ilvl="7">
      <w:start w:val="1"/>
      <w:numFmt w:val="bullet"/>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41" w15:restartNumberingAfterBreak="0">
    <w:nsid w:val="775E2F94"/>
    <w:multiLevelType w:val="hybridMultilevel"/>
    <w:tmpl w:val="FF224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730D38"/>
    <w:multiLevelType w:val="hybridMultilevel"/>
    <w:tmpl w:val="8DCA2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B0564B"/>
    <w:multiLevelType w:val="hybridMultilevel"/>
    <w:tmpl w:val="08644C1E"/>
    <w:lvl w:ilvl="0" w:tplc="CB925EEC">
      <w:start w:val="1"/>
      <w:numFmt w:val="bullet"/>
      <w:lvlText w:val=""/>
      <w:lvlJc w:val="left"/>
      <w:pPr>
        <w:ind w:left="720" w:hanging="360"/>
      </w:pPr>
      <w:rPr>
        <w:rFonts w:ascii="Wingdings" w:hAnsi="Wingdings" w:hint="default"/>
        <w:u w:color="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C42C8E"/>
    <w:multiLevelType w:val="hybridMultilevel"/>
    <w:tmpl w:val="1B921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3C317B"/>
    <w:multiLevelType w:val="hybridMultilevel"/>
    <w:tmpl w:val="E264C9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7"/>
  </w:num>
  <w:num w:numId="3">
    <w:abstractNumId w:val="9"/>
  </w:num>
  <w:num w:numId="4">
    <w:abstractNumId w:val="27"/>
  </w:num>
  <w:num w:numId="5">
    <w:abstractNumId w:val="23"/>
  </w:num>
  <w:num w:numId="6">
    <w:abstractNumId w:val="2"/>
  </w:num>
  <w:num w:numId="7">
    <w:abstractNumId w:val="6"/>
  </w:num>
  <w:num w:numId="8">
    <w:abstractNumId w:val="10"/>
  </w:num>
  <w:num w:numId="9">
    <w:abstractNumId w:val="13"/>
  </w:num>
  <w:num w:numId="10">
    <w:abstractNumId w:val="25"/>
  </w:num>
  <w:num w:numId="11">
    <w:abstractNumId w:val="15"/>
  </w:num>
  <w:num w:numId="12">
    <w:abstractNumId w:val="19"/>
  </w:num>
  <w:num w:numId="13">
    <w:abstractNumId w:val="45"/>
  </w:num>
  <w:num w:numId="14">
    <w:abstractNumId w:val="42"/>
  </w:num>
  <w:num w:numId="15">
    <w:abstractNumId w:val="21"/>
  </w:num>
  <w:num w:numId="16">
    <w:abstractNumId w:val="41"/>
  </w:num>
  <w:num w:numId="17">
    <w:abstractNumId w:val="29"/>
  </w:num>
  <w:num w:numId="18">
    <w:abstractNumId w:val="20"/>
  </w:num>
  <w:num w:numId="19">
    <w:abstractNumId w:val="5"/>
  </w:num>
  <w:num w:numId="20">
    <w:abstractNumId w:val="18"/>
  </w:num>
  <w:num w:numId="21">
    <w:abstractNumId w:val="40"/>
  </w:num>
  <w:num w:numId="22">
    <w:abstractNumId w:val="8"/>
  </w:num>
  <w:num w:numId="23">
    <w:abstractNumId w:val="28"/>
  </w:num>
  <w:num w:numId="24">
    <w:abstractNumId w:val="35"/>
  </w:num>
  <w:num w:numId="25">
    <w:abstractNumId w:val="44"/>
  </w:num>
  <w:num w:numId="26">
    <w:abstractNumId w:val="34"/>
  </w:num>
  <w:num w:numId="27">
    <w:abstractNumId w:val="15"/>
  </w:num>
  <w:num w:numId="28">
    <w:abstractNumId w:val="13"/>
  </w:num>
  <w:num w:numId="29">
    <w:abstractNumId w:val="39"/>
  </w:num>
  <w:num w:numId="30">
    <w:abstractNumId w:val="22"/>
  </w:num>
  <w:num w:numId="31">
    <w:abstractNumId w:val="24"/>
  </w:num>
  <w:num w:numId="32">
    <w:abstractNumId w:val="14"/>
  </w:num>
  <w:num w:numId="33">
    <w:abstractNumId w:val="38"/>
  </w:num>
  <w:num w:numId="34">
    <w:abstractNumId w:val="3"/>
  </w:num>
  <w:num w:numId="35">
    <w:abstractNumId w:val="12"/>
  </w:num>
  <w:num w:numId="36">
    <w:abstractNumId w:val="0"/>
  </w:num>
  <w:num w:numId="37">
    <w:abstractNumId w:val="31"/>
  </w:num>
  <w:num w:numId="38">
    <w:abstractNumId w:val="30"/>
  </w:num>
  <w:num w:numId="39">
    <w:abstractNumId w:val="17"/>
  </w:num>
  <w:num w:numId="40">
    <w:abstractNumId w:val="33"/>
  </w:num>
  <w:num w:numId="41">
    <w:abstractNumId w:val="7"/>
  </w:num>
  <w:num w:numId="42">
    <w:abstractNumId w:val="36"/>
  </w:num>
  <w:num w:numId="43">
    <w:abstractNumId w:val="4"/>
  </w:num>
  <w:num w:numId="44">
    <w:abstractNumId w:val="43"/>
  </w:num>
  <w:num w:numId="45">
    <w:abstractNumId w:val="26"/>
  </w:num>
  <w:num w:numId="46">
    <w:abstractNumId w:val="11"/>
  </w:num>
  <w:num w:numId="47">
    <w:abstractNumId w:val="32"/>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D54"/>
    <w:rsid w:val="00000555"/>
    <w:rsid w:val="00000A51"/>
    <w:rsid w:val="00003AEA"/>
    <w:rsid w:val="00004A79"/>
    <w:rsid w:val="00005249"/>
    <w:rsid w:val="00006699"/>
    <w:rsid w:val="00007DE9"/>
    <w:rsid w:val="0001493D"/>
    <w:rsid w:val="00014DD4"/>
    <w:rsid w:val="00015AE4"/>
    <w:rsid w:val="000209EE"/>
    <w:rsid w:val="00023238"/>
    <w:rsid w:val="00023A31"/>
    <w:rsid w:val="0003018E"/>
    <w:rsid w:val="0003107B"/>
    <w:rsid w:val="00033034"/>
    <w:rsid w:val="00033BC3"/>
    <w:rsid w:val="00033F02"/>
    <w:rsid w:val="00034C0B"/>
    <w:rsid w:val="00037671"/>
    <w:rsid w:val="0004161C"/>
    <w:rsid w:val="00041828"/>
    <w:rsid w:val="00042ABB"/>
    <w:rsid w:val="00044E09"/>
    <w:rsid w:val="00046F04"/>
    <w:rsid w:val="0004784D"/>
    <w:rsid w:val="0005108E"/>
    <w:rsid w:val="00053A00"/>
    <w:rsid w:val="0005407F"/>
    <w:rsid w:val="000617B6"/>
    <w:rsid w:val="00066F36"/>
    <w:rsid w:val="00075A81"/>
    <w:rsid w:val="00093441"/>
    <w:rsid w:val="0009511B"/>
    <w:rsid w:val="000A1FD1"/>
    <w:rsid w:val="000A27D0"/>
    <w:rsid w:val="000A7E13"/>
    <w:rsid w:val="000B3087"/>
    <w:rsid w:val="000B6C00"/>
    <w:rsid w:val="000C1F06"/>
    <w:rsid w:val="000C36BE"/>
    <w:rsid w:val="000C55A3"/>
    <w:rsid w:val="000D0DF1"/>
    <w:rsid w:val="000E1F46"/>
    <w:rsid w:val="000E2094"/>
    <w:rsid w:val="000E2ED7"/>
    <w:rsid w:val="000F1DD1"/>
    <w:rsid w:val="000F28B8"/>
    <w:rsid w:val="000F3766"/>
    <w:rsid w:val="001061BC"/>
    <w:rsid w:val="00106FC4"/>
    <w:rsid w:val="001115F5"/>
    <w:rsid w:val="00111F0C"/>
    <w:rsid w:val="00112C06"/>
    <w:rsid w:val="00123148"/>
    <w:rsid w:val="001262AD"/>
    <w:rsid w:val="00130B80"/>
    <w:rsid w:val="00130F63"/>
    <w:rsid w:val="00134983"/>
    <w:rsid w:val="00134BB6"/>
    <w:rsid w:val="00140F33"/>
    <w:rsid w:val="00141D87"/>
    <w:rsid w:val="00141F2D"/>
    <w:rsid w:val="00144655"/>
    <w:rsid w:val="00145E2D"/>
    <w:rsid w:val="001521A8"/>
    <w:rsid w:val="001559F1"/>
    <w:rsid w:val="00156875"/>
    <w:rsid w:val="00160193"/>
    <w:rsid w:val="00161B77"/>
    <w:rsid w:val="0016381B"/>
    <w:rsid w:val="00165267"/>
    <w:rsid w:val="0016612C"/>
    <w:rsid w:val="00174BB9"/>
    <w:rsid w:val="001763D4"/>
    <w:rsid w:val="00181433"/>
    <w:rsid w:val="001816D4"/>
    <w:rsid w:val="001834DD"/>
    <w:rsid w:val="00191564"/>
    <w:rsid w:val="00193DEB"/>
    <w:rsid w:val="001943B0"/>
    <w:rsid w:val="00196AED"/>
    <w:rsid w:val="001A643E"/>
    <w:rsid w:val="001A6BA6"/>
    <w:rsid w:val="001B0CEF"/>
    <w:rsid w:val="001B7D59"/>
    <w:rsid w:val="001C2A2B"/>
    <w:rsid w:val="001C53CE"/>
    <w:rsid w:val="001C5D96"/>
    <w:rsid w:val="001D02BD"/>
    <w:rsid w:val="001D17D2"/>
    <w:rsid w:val="001D341B"/>
    <w:rsid w:val="001D4080"/>
    <w:rsid w:val="001E3D2B"/>
    <w:rsid w:val="001E66CE"/>
    <w:rsid w:val="00205423"/>
    <w:rsid w:val="00213A49"/>
    <w:rsid w:val="00214318"/>
    <w:rsid w:val="00221DC2"/>
    <w:rsid w:val="00221F1A"/>
    <w:rsid w:val="0022351E"/>
    <w:rsid w:val="0022648D"/>
    <w:rsid w:val="00226628"/>
    <w:rsid w:val="00231FD8"/>
    <w:rsid w:val="002343EB"/>
    <w:rsid w:val="0023450E"/>
    <w:rsid w:val="00243D68"/>
    <w:rsid w:val="00244B48"/>
    <w:rsid w:val="00246D41"/>
    <w:rsid w:val="002536B0"/>
    <w:rsid w:val="00253F98"/>
    <w:rsid w:val="00256E3C"/>
    <w:rsid w:val="002573D5"/>
    <w:rsid w:val="00260DB0"/>
    <w:rsid w:val="00264E26"/>
    <w:rsid w:val="00275A98"/>
    <w:rsid w:val="00280779"/>
    <w:rsid w:val="00280E74"/>
    <w:rsid w:val="002837AE"/>
    <w:rsid w:val="00284B58"/>
    <w:rsid w:val="00286F81"/>
    <w:rsid w:val="0029078B"/>
    <w:rsid w:val="00290AD2"/>
    <w:rsid w:val="0029181D"/>
    <w:rsid w:val="002970E1"/>
    <w:rsid w:val="002A41E1"/>
    <w:rsid w:val="002A6D54"/>
    <w:rsid w:val="002B1067"/>
    <w:rsid w:val="002B55B3"/>
    <w:rsid w:val="002B6574"/>
    <w:rsid w:val="002B6789"/>
    <w:rsid w:val="002B6C0F"/>
    <w:rsid w:val="002C0274"/>
    <w:rsid w:val="002C6E63"/>
    <w:rsid w:val="002D4C57"/>
    <w:rsid w:val="002D4D48"/>
    <w:rsid w:val="002D6498"/>
    <w:rsid w:val="002E1EBF"/>
    <w:rsid w:val="002E21D2"/>
    <w:rsid w:val="002E7F10"/>
    <w:rsid w:val="002F0A68"/>
    <w:rsid w:val="002F20BD"/>
    <w:rsid w:val="002F7D3C"/>
    <w:rsid w:val="00301D7F"/>
    <w:rsid w:val="00304A6A"/>
    <w:rsid w:val="00304E37"/>
    <w:rsid w:val="00304FF5"/>
    <w:rsid w:val="00305720"/>
    <w:rsid w:val="003069C1"/>
    <w:rsid w:val="00307B06"/>
    <w:rsid w:val="0031096F"/>
    <w:rsid w:val="00310B6B"/>
    <w:rsid w:val="003131AB"/>
    <w:rsid w:val="003217BE"/>
    <w:rsid w:val="00321EEF"/>
    <w:rsid w:val="00324554"/>
    <w:rsid w:val="00333B52"/>
    <w:rsid w:val="003352E5"/>
    <w:rsid w:val="0034081D"/>
    <w:rsid w:val="00340F58"/>
    <w:rsid w:val="0034465F"/>
    <w:rsid w:val="00346AA5"/>
    <w:rsid w:val="0034791E"/>
    <w:rsid w:val="00351568"/>
    <w:rsid w:val="00354793"/>
    <w:rsid w:val="003549DD"/>
    <w:rsid w:val="00355E0D"/>
    <w:rsid w:val="003619F2"/>
    <w:rsid w:val="0036354E"/>
    <w:rsid w:val="00367F84"/>
    <w:rsid w:val="00382D97"/>
    <w:rsid w:val="0039144B"/>
    <w:rsid w:val="00392A50"/>
    <w:rsid w:val="00393D43"/>
    <w:rsid w:val="003A0726"/>
    <w:rsid w:val="003A269C"/>
    <w:rsid w:val="003A6FA1"/>
    <w:rsid w:val="003B098B"/>
    <w:rsid w:val="003C4342"/>
    <w:rsid w:val="003D0647"/>
    <w:rsid w:val="003D1265"/>
    <w:rsid w:val="003D3B1D"/>
    <w:rsid w:val="003D5DBE"/>
    <w:rsid w:val="003E693C"/>
    <w:rsid w:val="003E6D53"/>
    <w:rsid w:val="003F0DD2"/>
    <w:rsid w:val="003F71AF"/>
    <w:rsid w:val="004012FB"/>
    <w:rsid w:val="004035EC"/>
    <w:rsid w:val="00404841"/>
    <w:rsid w:val="004058F5"/>
    <w:rsid w:val="00411419"/>
    <w:rsid w:val="00412059"/>
    <w:rsid w:val="00417D3F"/>
    <w:rsid w:val="00420A24"/>
    <w:rsid w:val="00425633"/>
    <w:rsid w:val="0042627D"/>
    <w:rsid w:val="0043091F"/>
    <w:rsid w:val="0043331E"/>
    <w:rsid w:val="00435A01"/>
    <w:rsid w:val="00437251"/>
    <w:rsid w:val="00437C43"/>
    <w:rsid w:val="00441E79"/>
    <w:rsid w:val="00450486"/>
    <w:rsid w:val="00453517"/>
    <w:rsid w:val="00455CBC"/>
    <w:rsid w:val="0045621C"/>
    <w:rsid w:val="0045722E"/>
    <w:rsid w:val="0046325B"/>
    <w:rsid w:val="0046344B"/>
    <w:rsid w:val="00466482"/>
    <w:rsid w:val="004709E9"/>
    <w:rsid w:val="00471297"/>
    <w:rsid w:val="00471851"/>
    <w:rsid w:val="004778AB"/>
    <w:rsid w:val="00481166"/>
    <w:rsid w:val="00482A30"/>
    <w:rsid w:val="00483A58"/>
    <w:rsid w:val="00485446"/>
    <w:rsid w:val="00495858"/>
    <w:rsid w:val="00495C4D"/>
    <w:rsid w:val="004A6F56"/>
    <w:rsid w:val="004B5F40"/>
    <w:rsid w:val="004B63B3"/>
    <w:rsid w:val="004C0F7E"/>
    <w:rsid w:val="004C7D16"/>
    <w:rsid w:val="004D0733"/>
    <w:rsid w:val="004D700E"/>
    <w:rsid w:val="004D7F17"/>
    <w:rsid w:val="004E0670"/>
    <w:rsid w:val="004E6C0D"/>
    <w:rsid w:val="004E7F37"/>
    <w:rsid w:val="004F31BA"/>
    <w:rsid w:val="004F5B69"/>
    <w:rsid w:val="004F76B5"/>
    <w:rsid w:val="004F77C2"/>
    <w:rsid w:val="00502E12"/>
    <w:rsid w:val="0051299F"/>
    <w:rsid w:val="00515CBF"/>
    <w:rsid w:val="00526B85"/>
    <w:rsid w:val="00526C81"/>
    <w:rsid w:val="0052742D"/>
    <w:rsid w:val="005306A1"/>
    <w:rsid w:val="00532AB6"/>
    <w:rsid w:val="00535546"/>
    <w:rsid w:val="005366EC"/>
    <w:rsid w:val="005375AA"/>
    <w:rsid w:val="00546E35"/>
    <w:rsid w:val="005544E3"/>
    <w:rsid w:val="0057265B"/>
    <w:rsid w:val="00574B7C"/>
    <w:rsid w:val="00575C41"/>
    <w:rsid w:val="005817ED"/>
    <w:rsid w:val="00582934"/>
    <w:rsid w:val="005829CC"/>
    <w:rsid w:val="0058371E"/>
    <w:rsid w:val="00583F54"/>
    <w:rsid w:val="0058470B"/>
    <w:rsid w:val="0058656B"/>
    <w:rsid w:val="00586CCF"/>
    <w:rsid w:val="0059000C"/>
    <w:rsid w:val="00591904"/>
    <w:rsid w:val="005A02A1"/>
    <w:rsid w:val="005A262B"/>
    <w:rsid w:val="005A2F42"/>
    <w:rsid w:val="005A3811"/>
    <w:rsid w:val="005B1B17"/>
    <w:rsid w:val="005C0005"/>
    <w:rsid w:val="005D47D4"/>
    <w:rsid w:val="005D642B"/>
    <w:rsid w:val="005D7A24"/>
    <w:rsid w:val="005E44E8"/>
    <w:rsid w:val="005E5465"/>
    <w:rsid w:val="005E562A"/>
    <w:rsid w:val="005F436D"/>
    <w:rsid w:val="00604B7F"/>
    <w:rsid w:val="00605525"/>
    <w:rsid w:val="006129E6"/>
    <w:rsid w:val="00616EBA"/>
    <w:rsid w:val="00620898"/>
    <w:rsid w:val="006236CE"/>
    <w:rsid w:val="006319A7"/>
    <w:rsid w:val="00632C08"/>
    <w:rsid w:val="00634C6F"/>
    <w:rsid w:val="00640907"/>
    <w:rsid w:val="006436C8"/>
    <w:rsid w:val="006444F4"/>
    <w:rsid w:val="00645C1D"/>
    <w:rsid w:val="00653414"/>
    <w:rsid w:val="00654C42"/>
    <w:rsid w:val="006570FC"/>
    <w:rsid w:val="00664133"/>
    <w:rsid w:val="0067074A"/>
    <w:rsid w:val="006710E1"/>
    <w:rsid w:val="00672860"/>
    <w:rsid w:val="00672994"/>
    <w:rsid w:val="00684F09"/>
    <w:rsid w:val="00685F2C"/>
    <w:rsid w:val="00692CD5"/>
    <w:rsid w:val="00693FD6"/>
    <w:rsid w:val="006A213A"/>
    <w:rsid w:val="006B3828"/>
    <w:rsid w:val="006C15C5"/>
    <w:rsid w:val="006C2180"/>
    <w:rsid w:val="006C2E72"/>
    <w:rsid w:val="006D3DAD"/>
    <w:rsid w:val="006D4D06"/>
    <w:rsid w:val="006D5780"/>
    <w:rsid w:val="006D5E78"/>
    <w:rsid w:val="006F5ACE"/>
    <w:rsid w:val="006F7B19"/>
    <w:rsid w:val="00710894"/>
    <w:rsid w:val="00723252"/>
    <w:rsid w:val="00731667"/>
    <w:rsid w:val="007319FF"/>
    <w:rsid w:val="007327AA"/>
    <w:rsid w:val="00732A51"/>
    <w:rsid w:val="00736A76"/>
    <w:rsid w:val="00736C24"/>
    <w:rsid w:val="007469F0"/>
    <w:rsid w:val="00752C6B"/>
    <w:rsid w:val="00760523"/>
    <w:rsid w:val="00760CE6"/>
    <w:rsid w:val="007719C9"/>
    <w:rsid w:val="00772305"/>
    <w:rsid w:val="00772718"/>
    <w:rsid w:val="0078342D"/>
    <w:rsid w:val="00785172"/>
    <w:rsid w:val="00792162"/>
    <w:rsid w:val="00794B75"/>
    <w:rsid w:val="007B190D"/>
    <w:rsid w:val="007B41E4"/>
    <w:rsid w:val="007B4BC8"/>
    <w:rsid w:val="007B6D8B"/>
    <w:rsid w:val="007C42D2"/>
    <w:rsid w:val="007D23E6"/>
    <w:rsid w:val="007D30A8"/>
    <w:rsid w:val="007D47DE"/>
    <w:rsid w:val="007D5186"/>
    <w:rsid w:val="007D725E"/>
    <w:rsid w:val="007E0FC5"/>
    <w:rsid w:val="007E1086"/>
    <w:rsid w:val="007E17EE"/>
    <w:rsid w:val="007E459A"/>
    <w:rsid w:val="007E68D3"/>
    <w:rsid w:val="007F0EEC"/>
    <w:rsid w:val="007F1A04"/>
    <w:rsid w:val="007F6A76"/>
    <w:rsid w:val="007F6A9C"/>
    <w:rsid w:val="007F7B44"/>
    <w:rsid w:val="00804667"/>
    <w:rsid w:val="00814FB1"/>
    <w:rsid w:val="008176E0"/>
    <w:rsid w:val="00820F20"/>
    <w:rsid w:val="0082528A"/>
    <w:rsid w:val="00825754"/>
    <w:rsid w:val="00827B80"/>
    <w:rsid w:val="00830DCF"/>
    <w:rsid w:val="00835210"/>
    <w:rsid w:val="00840B50"/>
    <w:rsid w:val="008430B2"/>
    <w:rsid w:val="00844C2D"/>
    <w:rsid w:val="00845E1B"/>
    <w:rsid w:val="00847C5E"/>
    <w:rsid w:val="00854CD9"/>
    <w:rsid w:val="00855B61"/>
    <w:rsid w:val="0085646E"/>
    <w:rsid w:val="00862AEE"/>
    <w:rsid w:val="00864697"/>
    <w:rsid w:val="00866F2E"/>
    <w:rsid w:val="008677F1"/>
    <w:rsid w:val="0087438E"/>
    <w:rsid w:val="008756A6"/>
    <w:rsid w:val="00877179"/>
    <w:rsid w:val="008801E0"/>
    <w:rsid w:val="008806EF"/>
    <w:rsid w:val="00880914"/>
    <w:rsid w:val="00884668"/>
    <w:rsid w:val="00886F70"/>
    <w:rsid w:val="00891E80"/>
    <w:rsid w:val="008933AB"/>
    <w:rsid w:val="00896505"/>
    <w:rsid w:val="008A0229"/>
    <w:rsid w:val="008A406E"/>
    <w:rsid w:val="008A54A3"/>
    <w:rsid w:val="008B221F"/>
    <w:rsid w:val="008B2B46"/>
    <w:rsid w:val="008B64AE"/>
    <w:rsid w:val="008C649C"/>
    <w:rsid w:val="008C7C13"/>
    <w:rsid w:val="008E05BC"/>
    <w:rsid w:val="008E61FB"/>
    <w:rsid w:val="008F01F3"/>
    <w:rsid w:val="008F24A4"/>
    <w:rsid w:val="008F3CCF"/>
    <w:rsid w:val="00904462"/>
    <w:rsid w:val="009044A5"/>
    <w:rsid w:val="0090495C"/>
    <w:rsid w:val="00905E4B"/>
    <w:rsid w:val="00905F99"/>
    <w:rsid w:val="009110A1"/>
    <w:rsid w:val="00911AFA"/>
    <w:rsid w:val="0091758F"/>
    <w:rsid w:val="00921840"/>
    <w:rsid w:val="00932C87"/>
    <w:rsid w:val="009331B4"/>
    <w:rsid w:val="009345F1"/>
    <w:rsid w:val="00944B0A"/>
    <w:rsid w:val="00944BBB"/>
    <w:rsid w:val="00947DC7"/>
    <w:rsid w:val="0095016C"/>
    <w:rsid w:val="00950E66"/>
    <w:rsid w:val="009514E0"/>
    <w:rsid w:val="009521E5"/>
    <w:rsid w:val="009547B6"/>
    <w:rsid w:val="00961072"/>
    <w:rsid w:val="0096141A"/>
    <w:rsid w:val="00964C5A"/>
    <w:rsid w:val="00965088"/>
    <w:rsid w:val="0096559B"/>
    <w:rsid w:val="00965FC5"/>
    <w:rsid w:val="009665EC"/>
    <w:rsid w:val="00967502"/>
    <w:rsid w:val="009708C1"/>
    <w:rsid w:val="00981CB0"/>
    <w:rsid w:val="00983225"/>
    <w:rsid w:val="00984C2C"/>
    <w:rsid w:val="00986B71"/>
    <w:rsid w:val="00987265"/>
    <w:rsid w:val="00992836"/>
    <w:rsid w:val="009B256A"/>
    <w:rsid w:val="009B4576"/>
    <w:rsid w:val="009B6094"/>
    <w:rsid w:val="009B6C04"/>
    <w:rsid w:val="009C076E"/>
    <w:rsid w:val="009C4221"/>
    <w:rsid w:val="009D42B6"/>
    <w:rsid w:val="009D5D25"/>
    <w:rsid w:val="009D7371"/>
    <w:rsid w:val="009E0AF7"/>
    <w:rsid w:val="009E0E40"/>
    <w:rsid w:val="009E750F"/>
    <w:rsid w:val="009F6CFB"/>
    <w:rsid w:val="009F76AF"/>
    <w:rsid w:val="009F77A0"/>
    <w:rsid w:val="00A02A36"/>
    <w:rsid w:val="00A0370B"/>
    <w:rsid w:val="00A04D96"/>
    <w:rsid w:val="00A0629B"/>
    <w:rsid w:val="00A06827"/>
    <w:rsid w:val="00A13783"/>
    <w:rsid w:val="00A14495"/>
    <w:rsid w:val="00A162F7"/>
    <w:rsid w:val="00A16BE1"/>
    <w:rsid w:val="00A2346C"/>
    <w:rsid w:val="00A2598C"/>
    <w:rsid w:val="00A25A6C"/>
    <w:rsid w:val="00A2674D"/>
    <w:rsid w:val="00A37744"/>
    <w:rsid w:val="00A43525"/>
    <w:rsid w:val="00A442F6"/>
    <w:rsid w:val="00A454BF"/>
    <w:rsid w:val="00A47A89"/>
    <w:rsid w:val="00A50522"/>
    <w:rsid w:val="00A526F7"/>
    <w:rsid w:val="00A52AC7"/>
    <w:rsid w:val="00A52E3A"/>
    <w:rsid w:val="00A532AE"/>
    <w:rsid w:val="00A53FC2"/>
    <w:rsid w:val="00A650A0"/>
    <w:rsid w:val="00A665C9"/>
    <w:rsid w:val="00A66892"/>
    <w:rsid w:val="00A70417"/>
    <w:rsid w:val="00A767D4"/>
    <w:rsid w:val="00A814CB"/>
    <w:rsid w:val="00A815AE"/>
    <w:rsid w:val="00A83CA2"/>
    <w:rsid w:val="00A87758"/>
    <w:rsid w:val="00A87DBC"/>
    <w:rsid w:val="00A90D1B"/>
    <w:rsid w:val="00A9615A"/>
    <w:rsid w:val="00A96AF2"/>
    <w:rsid w:val="00A96BC7"/>
    <w:rsid w:val="00AB0493"/>
    <w:rsid w:val="00AB2C99"/>
    <w:rsid w:val="00AB793C"/>
    <w:rsid w:val="00AC4608"/>
    <w:rsid w:val="00AC4900"/>
    <w:rsid w:val="00AD1D41"/>
    <w:rsid w:val="00AD6142"/>
    <w:rsid w:val="00AE13B8"/>
    <w:rsid w:val="00AE1FFD"/>
    <w:rsid w:val="00AF1AE6"/>
    <w:rsid w:val="00AF2557"/>
    <w:rsid w:val="00AF3004"/>
    <w:rsid w:val="00AF3BEF"/>
    <w:rsid w:val="00AF5327"/>
    <w:rsid w:val="00AF5463"/>
    <w:rsid w:val="00AF55F8"/>
    <w:rsid w:val="00AF7756"/>
    <w:rsid w:val="00B032FF"/>
    <w:rsid w:val="00B051F4"/>
    <w:rsid w:val="00B10ABA"/>
    <w:rsid w:val="00B10D41"/>
    <w:rsid w:val="00B14D64"/>
    <w:rsid w:val="00B153F6"/>
    <w:rsid w:val="00B21FEA"/>
    <w:rsid w:val="00B22D70"/>
    <w:rsid w:val="00B24D15"/>
    <w:rsid w:val="00B259FD"/>
    <w:rsid w:val="00B26AEF"/>
    <w:rsid w:val="00B26C66"/>
    <w:rsid w:val="00B324D7"/>
    <w:rsid w:val="00B33EF6"/>
    <w:rsid w:val="00B35E98"/>
    <w:rsid w:val="00B420D4"/>
    <w:rsid w:val="00B57910"/>
    <w:rsid w:val="00B6060F"/>
    <w:rsid w:val="00B7246D"/>
    <w:rsid w:val="00B747F7"/>
    <w:rsid w:val="00B75AF4"/>
    <w:rsid w:val="00B75CD8"/>
    <w:rsid w:val="00B76944"/>
    <w:rsid w:val="00B809B6"/>
    <w:rsid w:val="00B86A5C"/>
    <w:rsid w:val="00B9509E"/>
    <w:rsid w:val="00B952F6"/>
    <w:rsid w:val="00BA382E"/>
    <w:rsid w:val="00BA4B7A"/>
    <w:rsid w:val="00BB3003"/>
    <w:rsid w:val="00BB4ED5"/>
    <w:rsid w:val="00BB6F94"/>
    <w:rsid w:val="00BC093A"/>
    <w:rsid w:val="00BC4ACC"/>
    <w:rsid w:val="00BC4FCC"/>
    <w:rsid w:val="00BD02F8"/>
    <w:rsid w:val="00BD5E15"/>
    <w:rsid w:val="00C02646"/>
    <w:rsid w:val="00C02BD3"/>
    <w:rsid w:val="00C15C14"/>
    <w:rsid w:val="00C217A8"/>
    <w:rsid w:val="00C25A88"/>
    <w:rsid w:val="00C34EEB"/>
    <w:rsid w:val="00C362DE"/>
    <w:rsid w:val="00C4188F"/>
    <w:rsid w:val="00C44C43"/>
    <w:rsid w:val="00C5114F"/>
    <w:rsid w:val="00C57E35"/>
    <w:rsid w:val="00C57E46"/>
    <w:rsid w:val="00C71590"/>
    <w:rsid w:val="00C72B14"/>
    <w:rsid w:val="00C7399B"/>
    <w:rsid w:val="00C75B3B"/>
    <w:rsid w:val="00C819A4"/>
    <w:rsid w:val="00C824AE"/>
    <w:rsid w:val="00C8311D"/>
    <w:rsid w:val="00C84EA8"/>
    <w:rsid w:val="00C879F0"/>
    <w:rsid w:val="00C914F3"/>
    <w:rsid w:val="00C92998"/>
    <w:rsid w:val="00C96060"/>
    <w:rsid w:val="00CA3E47"/>
    <w:rsid w:val="00CA4440"/>
    <w:rsid w:val="00CA6755"/>
    <w:rsid w:val="00CA720A"/>
    <w:rsid w:val="00CB087C"/>
    <w:rsid w:val="00CB0986"/>
    <w:rsid w:val="00CB4344"/>
    <w:rsid w:val="00CC4BA4"/>
    <w:rsid w:val="00CC4FDB"/>
    <w:rsid w:val="00CD5925"/>
    <w:rsid w:val="00CE2211"/>
    <w:rsid w:val="00CE3A7E"/>
    <w:rsid w:val="00CE557A"/>
    <w:rsid w:val="00CF33BB"/>
    <w:rsid w:val="00CF34AB"/>
    <w:rsid w:val="00CF3D6C"/>
    <w:rsid w:val="00D01239"/>
    <w:rsid w:val="00D031B2"/>
    <w:rsid w:val="00D10AC3"/>
    <w:rsid w:val="00D10C46"/>
    <w:rsid w:val="00D1410C"/>
    <w:rsid w:val="00D20DE9"/>
    <w:rsid w:val="00D20DED"/>
    <w:rsid w:val="00D232FC"/>
    <w:rsid w:val="00D262D2"/>
    <w:rsid w:val="00D3023C"/>
    <w:rsid w:val="00D345F5"/>
    <w:rsid w:val="00D40D16"/>
    <w:rsid w:val="00D445DE"/>
    <w:rsid w:val="00D454D6"/>
    <w:rsid w:val="00D5132D"/>
    <w:rsid w:val="00D5273D"/>
    <w:rsid w:val="00D548F0"/>
    <w:rsid w:val="00D55A70"/>
    <w:rsid w:val="00D55C27"/>
    <w:rsid w:val="00D57F79"/>
    <w:rsid w:val="00D64034"/>
    <w:rsid w:val="00D64FAC"/>
    <w:rsid w:val="00D651B1"/>
    <w:rsid w:val="00D65704"/>
    <w:rsid w:val="00D65DEA"/>
    <w:rsid w:val="00D660EE"/>
    <w:rsid w:val="00D668F6"/>
    <w:rsid w:val="00D71692"/>
    <w:rsid w:val="00D729CC"/>
    <w:rsid w:val="00D81764"/>
    <w:rsid w:val="00D81AFC"/>
    <w:rsid w:val="00D82DF9"/>
    <w:rsid w:val="00D84875"/>
    <w:rsid w:val="00D904F0"/>
    <w:rsid w:val="00D91083"/>
    <w:rsid w:val="00D91378"/>
    <w:rsid w:val="00D915DD"/>
    <w:rsid w:val="00D91B18"/>
    <w:rsid w:val="00D94DF8"/>
    <w:rsid w:val="00D94E49"/>
    <w:rsid w:val="00D961FE"/>
    <w:rsid w:val="00DA0E19"/>
    <w:rsid w:val="00DA5AB4"/>
    <w:rsid w:val="00DA5CC7"/>
    <w:rsid w:val="00DB0991"/>
    <w:rsid w:val="00DC0747"/>
    <w:rsid w:val="00DC0AC8"/>
    <w:rsid w:val="00DC2647"/>
    <w:rsid w:val="00DC3B8D"/>
    <w:rsid w:val="00DC5484"/>
    <w:rsid w:val="00DC6655"/>
    <w:rsid w:val="00DC72CC"/>
    <w:rsid w:val="00DD1408"/>
    <w:rsid w:val="00DD2C1B"/>
    <w:rsid w:val="00DD356D"/>
    <w:rsid w:val="00DD6735"/>
    <w:rsid w:val="00DE12C6"/>
    <w:rsid w:val="00DF0609"/>
    <w:rsid w:val="00DF136A"/>
    <w:rsid w:val="00DF2B9D"/>
    <w:rsid w:val="00DF5050"/>
    <w:rsid w:val="00E025B2"/>
    <w:rsid w:val="00E0448C"/>
    <w:rsid w:val="00E04CA2"/>
    <w:rsid w:val="00E13525"/>
    <w:rsid w:val="00E23B0E"/>
    <w:rsid w:val="00E30063"/>
    <w:rsid w:val="00E3337D"/>
    <w:rsid w:val="00E40CB9"/>
    <w:rsid w:val="00E47250"/>
    <w:rsid w:val="00E52845"/>
    <w:rsid w:val="00E6146D"/>
    <w:rsid w:val="00E61535"/>
    <w:rsid w:val="00E66B6F"/>
    <w:rsid w:val="00E80526"/>
    <w:rsid w:val="00E80B5C"/>
    <w:rsid w:val="00E84012"/>
    <w:rsid w:val="00E86F95"/>
    <w:rsid w:val="00E90B70"/>
    <w:rsid w:val="00E92326"/>
    <w:rsid w:val="00E9373C"/>
    <w:rsid w:val="00E93A50"/>
    <w:rsid w:val="00EA03B9"/>
    <w:rsid w:val="00EA0724"/>
    <w:rsid w:val="00EA6251"/>
    <w:rsid w:val="00EA691D"/>
    <w:rsid w:val="00EA710C"/>
    <w:rsid w:val="00EA7A65"/>
    <w:rsid w:val="00EB2C30"/>
    <w:rsid w:val="00EB43FF"/>
    <w:rsid w:val="00EB6414"/>
    <w:rsid w:val="00EC4BA7"/>
    <w:rsid w:val="00EC76E2"/>
    <w:rsid w:val="00ED126A"/>
    <w:rsid w:val="00ED203D"/>
    <w:rsid w:val="00ED3184"/>
    <w:rsid w:val="00ED6C5A"/>
    <w:rsid w:val="00ED799E"/>
    <w:rsid w:val="00EE5747"/>
    <w:rsid w:val="00EF1D3F"/>
    <w:rsid w:val="00EF3804"/>
    <w:rsid w:val="00EF5E05"/>
    <w:rsid w:val="00F0059A"/>
    <w:rsid w:val="00F02A47"/>
    <w:rsid w:val="00F03810"/>
    <w:rsid w:val="00F042DE"/>
    <w:rsid w:val="00F16155"/>
    <w:rsid w:val="00F227AF"/>
    <w:rsid w:val="00F27144"/>
    <w:rsid w:val="00F27370"/>
    <w:rsid w:val="00F30F88"/>
    <w:rsid w:val="00F32D0E"/>
    <w:rsid w:val="00F34014"/>
    <w:rsid w:val="00F35C5D"/>
    <w:rsid w:val="00F36072"/>
    <w:rsid w:val="00F40B00"/>
    <w:rsid w:val="00F41DFE"/>
    <w:rsid w:val="00F5341C"/>
    <w:rsid w:val="00F56954"/>
    <w:rsid w:val="00F56A06"/>
    <w:rsid w:val="00F56A09"/>
    <w:rsid w:val="00F627DC"/>
    <w:rsid w:val="00F65841"/>
    <w:rsid w:val="00F67251"/>
    <w:rsid w:val="00F704BB"/>
    <w:rsid w:val="00F71981"/>
    <w:rsid w:val="00F84AA8"/>
    <w:rsid w:val="00F875C2"/>
    <w:rsid w:val="00F87FC0"/>
    <w:rsid w:val="00F948AF"/>
    <w:rsid w:val="00F9632B"/>
    <w:rsid w:val="00FA2FCF"/>
    <w:rsid w:val="00FA5A7B"/>
    <w:rsid w:val="00FB11B1"/>
    <w:rsid w:val="00FB6B99"/>
    <w:rsid w:val="00FC2556"/>
    <w:rsid w:val="00FC2BD7"/>
    <w:rsid w:val="00FC3BFA"/>
    <w:rsid w:val="00FC7803"/>
    <w:rsid w:val="00FD0FCF"/>
    <w:rsid w:val="00FD2018"/>
    <w:rsid w:val="00FE00E8"/>
    <w:rsid w:val="00FE00EB"/>
    <w:rsid w:val="00FE079B"/>
    <w:rsid w:val="00FE634C"/>
    <w:rsid w:val="00FE6A2B"/>
    <w:rsid w:val="00FF4A06"/>
    <w:rsid w:val="00FF60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4D114B"/>
  <w15:docId w15:val="{433862D7-5BB3-427F-825D-E739B334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9"/>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9"/>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Bullet Points,NFP GP Bulleted List,List Paragraph1,Recommendation,List Paragraph11,Bullet point,#List Paragraph,L,List Paragraph*,Dot Point,First level bullet point,List Paragraph Number"/>
    <w:basedOn w:val="Normal"/>
    <w:link w:val="ListParagraphChar"/>
    <w:uiPriority w:val="34"/>
    <w:qFormat/>
    <w:rsid w:val="00F56A09"/>
    <w:pPr>
      <w:ind w:left="720"/>
      <w:contextualSpacing/>
    </w:pPr>
  </w:style>
  <w:style w:type="character" w:styleId="CommentReference">
    <w:name w:val="annotation reference"/>
    <w:basedOn w:val="DefaultParagraphFont"/>
    <w:uiPriority w:val="99"/>
    <w:semiHidden/>
    <w:unhideWhenUsed/>
    <w:rsid w:val="00482A30"/>
    <w:rPr>
      <w:sz w:val="16"/>
      <w:szCs w:val="16"/>
    </w:rPr>
  </w:style>
  <w:style w:type="paragraph" w:styleId="CommentText">
    <w:name w:val="annotation text"/>
    <w:basedOn w:val="Normal"/>
    <w:link w:val="CommentTextChar"/>
    <w:uiPriority w:val="99"/>
    <w:semiHidden/>
    <w:unhideWhenUsed/>
    <w:rsid w:val="00482A30"/>
    <w:pPr>
      <w:spacing w:line="240" w:lineRule="auto"/>
    </w:pPr>
    <w:rPr>
      <w:sz w:val="20"/>
    </w:rPr>
  </w:style>
  <w:style w:type="character" w:customStyle="1" w:styleId="CommentTextChar">
    <w:name w:val="Comment Text Char"/>
    <w:basedOn w:val="DefaultParagraphFont"/>
    <w:link w:val="CommentText"/>
    <w:uiPriority w:val="99"/>
    <w:semiHidden/>
    <w:rsid w:val="00482A30"/>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482A30"/>
    <w:rPr>
      <w:b/>
      <w:bCs/>
    </w:rPr>
  </w:style>
  <w:style w:type="character" w:customStyle="1" w:styleId="CommentSubjectChar">
    <w:name w:val="Comment Subject Char"/>
    <w:basedOn w:val="CommentTextChar"/>
    <w:link w:val="CommentSubject"/>
    <w:uiPriority w:val="99"/>
    <w:semiHidden/>
    <w:rsid w:val="00482A30"/>
    <w:rPr>
      <w:rFonts w:asciiTheme="minorHAnsi" w:hAnsiTheme="minorHAnsi"/>
      <w:b/>
      <w:bCs/>
      <w:color w:val="000000" w:themeColor="text1"/>
    </w:rPr>
  </w:style>
  <w:style w:type="paragraph" w:customStyle="1" w:styleId="Default">
    <w:name w:val="Default"/>
    <w:rsid w:val="00502E12"/>
    <w:pPr>
      <w:autoSpaceDE w:val="0"/>
      <w:autoSpaceDN w:val="0"/>
      <w:adjustRightInd w:val="0"/>
    </w:pPr>
    <w:rPr>
      <w:rFonts w:ascii="Arial" w:hAnsi="Arial" w:cs="Arial"/>
      <w:color w:val="000000"/>
      <w:sz w:val="24"/>
      <w:szCs w:val="24"/>
    </w:rPr>
  </w:style>
  <w:style w:type="paragraph" w:styleId="ListBullet">
    <w:name w:val="List Bullet"/>
    <w:basedOn w:val="Normal"/>
    <w:uiPriority w:val="99"/>
    <w:rsid w:val="00BB3003"/>
    <w:pPr>
      <w:numPr>
        <w:numId w:val="19"/>
      </w:numPr>
      <w:spacing w:before="40" w:after="80"/>
    </w:pPr>
    <w:rPr>
      <w:rFonts w:ascii="Arial" w:eastAsia="Times New Roman" w:hAnsi="Arial"/>
      <w:iCs/>
      <w:color w:val="auto"/>
      <w:sz w:val="20"/>
    </w:rPr>
  </w:style>
  <w:style w:type="character" w:styleId="FootnoteReference">
    <w:name w:val="footnote reference"/>
    <w:basedOn w:val="DefaultParagraphFont"/>
    <w:uiPriority w:val="99"/>
    <w:semiHidden/>
    <w:unhideWhenUsed/>
    <w:rsid w:val="00304E37"/>
    <w:rPr>
      <w:vertAlign w:val="superscript"/>
    </w:rPr>
  </w:style>
  <w:style w:type="table" w:styleId="TableGridLight">
    <w:name w:val="Grid Table Light"/>
    <w:basedOn w:val="TableNormal"/>
    <w:uiPriority w:val="40"/>
    <w:rsid w:val="00134B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7B41E4"/>
    <w:rPr>
      <w:rFonts w:asciiTheme="minorHAnsi" w:hAnsiTheme="minorHAnsi"/>
      <w:color w:val="000000" w:themeColor="text1"/>
      <w:sz w:val="22"/>
    </w:rPr>
  </w:style>
  <w:style w:type="character" w:customStyle="1" w:styleId="ListParagraphChar">
    <w:name w:val="List Paragraph Char"/>
    <w:aliases w:val="Bullet Points Char,NFP GP Bulleted List Char,List Paragraph1 Char,Recommendation Char,List Paragraph11 Char,Bullet point Char,#List Paragraph Char,L Char,List Paragraph* Char,Dot Point Char,First level bullet point Char"/>
    <w:basedOn w:val="DefaultParagraphFont"/>
    <w:link w:val="ListParagraph"/>
    <w:uiPriority w:val="34"/>
    <w:rsid w:val="000A7E13"/>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4588">
      <w:bodyDiv w:val="1"/>
      <w:marLeft w:val="0"/>
      <w:marRight w:val="0"/>
      <w:marTop w:val="0"/>
      <w:marBottom w:val="0"/>
      <w:divBdr>
        <w:top w:val="none" w:sz="0" w:space="0" w:color="auto"/>
        <w:left w:val="none" w:sz="0" w:space="0" w:color="auto"/>
        <w:bottom w:val="none" w:sz="0" w:space="0" w:color="auto"/>
        <w:right w:val="none" w:sz="0" w:space="0" w:color="auto"/>
      </w:divBdr>
    </w:div>
    <w:div w:id="367265877">
      <w:bodyDiv w:val="1"/>
      <w:marLeft w:val="0"/>
      <w:marRight w:val="0"/>
      <w:marTop w:val="0"/>
      <w:marBottom w:val="0"/>
      <w:divBdr>
        <w:top w:val="none" w:sz="0" w:space="0" w:color="auto"/>
        <w:left w:val="none" w:sz="0" w:space="0" w:color="auto"/>
        <w:bottom w:val="none" w:sz="0" w:space="0" w:color="auto"/>
        <w:right w:val="none" w:sz="0" w:space="0" w:color="auto"/>
      </w:divBdr>
    </w:div>
    <w:div w:id="375350285">
      <w:bodyDiv w:val="1"/>
      <w:marLeft w:val="0"/>
      <w:marRight w:val="0"/>
      <w:marTop w:val="0"/>
      <w:marBottom w:val="0"/>
      <w:divBdr>
        <w:top w:val="none" w:sz="0" w:space="0" w:color="auto"/>
        <w:left w:val="none" w:sz="0" w:space="0" w:color="auto"/>
        <w:bottom w:val="none" w:sz="0" w:space="0" w:color="auto"/>
        <w:right w:val="none" w:sz="0" w:space="0" w:color="auto"/>
      </w:divBdr>
    </w:div>
    <w:div w:id="472911885">
      <w:bodyDiv w:val="1"/>
      <w:marLeft w:val="0"/>
      <w:marRight w:val="0"/>
      <w:marTop w:val="0"/>
      <w:marBottom w:val="0"/>
      <w:divBdr>
        <w:top w:val="none" w:sz="0" w:space="0" w:color="auto"/>
        <w:left w:val="none" w:sz="0" w:space="0" w:color="auto"/>
        <w:bottom w:val="none" w:sz="0" w:space="0" w:color="auto"/>
        <w:right w:val="none" w:sz="0" w:space="0" w:color="auto"/>
      </w:divBdr>
    </w:div>
    <w:div w:id="968971382">
      <w:bodyDiv w:val="1"/>
      <w:marLeft w:val="0"/>
      <w:marRight w:val="0"/>
      <w:marTop w:val="0"/>
      <w:marBottom w:val="0"/>
      <w:divBdr>
        <w:top w:val="none" w:sz="0" w:space="0" w:color="auto"/>
        <w:left w:val="none" w:sz="0" w:space="0" w:color="auto"/>
        <w:bottom w:val="none" w:sz="0" w:space="0" w:color="auto"/>
        <w:right w:val="none" w:sz="0" w:space="0" w:color="auto"/>
      </w:divBdr>
    </w:div>
    <w:div w:id="1009867306">
      <w:bodyDiv w:val="1"/>
      <w:marLeft w:val="0"/>
      <w:marRight w:val="0"/>
      <w:marTop w:val="0"/>
      <w:marBottom w:val="0"/>
      <w:divBdr>
        <w:top w:val="none" w:sz="0" w:space="0" w:color="auto"/>
        <w:left w:val="none" w:sz="0" w:space="0" w:color="auto"/>
        <w:bottom w:val="none" w:sz="0" w:space="0" w:color="auto"/>
        <w:right w:val="none" w:sz="0" w:space="0" w:color="auto"/>
      </w:divBdr>
    </w:div>
    <w:div w:id="1032879092">
      <w:bodyDiv w:val="1"/>
      <w:marLeft w:val="0"/>
      <w:marRight w:val="0"/>
      <w:marTop w:val="0"/>
      <w:marBottom w:val="0"/>
      <w:divBdr>
        <w:top w:val="none" w:sz="0" w:space="0" w:color="auto"/>
        <w:left w:val="none" w:sz="0" w:space="0" w:color="auto"/>
        <w:bottom w:val="none" w:sz="0" w:space="0" w:color="auto"/>
        <w:right w:val="none" w:sz="0" w:space="0" w:color="auto"/>
      </w:divBdr>
    </w:div>
    <w:div w:id="1201435699">
      <w:bodyDiv w:val="1"/>
      <w:marLeft w:val="0"/>
      <w:marRight w:val="0"/>
      <w:marTop w:val="0"/>
      <w:marBottom w:val="0"/>
      <w:divBdr>
        <w:top w:val="none" w:sz="0" w:space="0" w:color="auto"/>
        <w:left w:val="none" w:sz="0" w:space="0" w:color="auto"/>
        <w:bottom w:val="none" w:sz="0" w:space="0" w:color="auto"/>
        <w:right w:val="none" w:sz="0" w:space="0" w:color="auto"/>
      </w:divBdr>
    </w:div>
    <w:div w:id="1211379330">
      <w:bodyDiv w:val="1"/>
      <w:marLeft w:val="0"/>
      <w:marRight w:val="0"/>
      <w:marTop w:val="0"/>
      <w:marBottom w:val="0"/>
      <w:divBdr>
        <w:top w:val="none" w:sz="0" w:space="0" w:color="auto"/>
        <w:left w:val="none" w:sz="0" w:space="0" w:color="auto"/>
        <w:bottom w:val="none" w:sz="0" w:space="0" w:color="auto"/>
        <w:right w:val="none" w:sz="0" w:space="0" w:color="auto"/>
      </w:divBdr>
    </w:div>
    <w:div w:id="1225212945">
      <w:bodyDiv w:val="1"/>
      <w:marLeft w:val="0"/>
      <w:marRight w:val="0"/>
      <w:marTop w:val="0"/>
      <w:marBottom w:val="0"/>
      <w:divBdr>
        <w:top w:val="none" w:sz="0" w:space="0" w:color="auto"/>
        <w:left w:val="none" w:sz="0" w:space="0" w:color="auto"/>
        <w:bottom w:val="none" w:sz="0" w:space="0" w:color="auto"/>
        <w:right w:val="none" w:sz="0" w:space="0" w:color="auto"/>
      </w:divBdr>
    </w:div>
    <w:div w:id="1454783084">
      <w:bodyDiv w:val="1"/>
      <w:marLeft w:val="0"/>
      <w:marRight w:val="0"/>
      <w:marTop w:val="0"/>
      <w:marBottom w:val="0"/>
      <w:divBdr>
        <w:top w:val="none" w:sz="0" w:space="0" w:color="auto"/>
        <w:left w:val="none" w:sz="0" w:space="0" w:color="auto"/>
        <w:bottom w:val="none" w:sz="0" w:space="0" w:color="auto"/>
        <w:right w:val="none" w:sz="0" w:space="0" w:color="auto"/>
      </w:divBdr>
    </w:div>
    <w:div w:id="1485243434">
      <w:bodyDiv w:val="1"/>
      <w:marLeft w:val="0"/>
      <w:marRight w:val="0"/>
      <w:marTop w:val="0"/>
      <w:marBottom w:val="0"/>
      <w:divBdr>
        <w:top w:val="none" w:sz="0" w:space="0" w:color="auto"/>
        <w:left w:val="none" w:sz="0" w:space="0" w:color="auto"/>
        <w:bottom w:val="none" w:sz="0" w:space="0" w:color="auto"/>
        <w:right w:val="none" w:sz="0" w:space="0" w:color="auto"/>
      </w:divBdr>
    </w:div>
    <w:div w:id="1511142541">
      <w:bodyDiv w:val="1"/>
      <w:marLeft w:val="0"/>
      <w:marRight w:val="0"/>
      <w:marTop w:val="0"/>
      <w:marBottom w:val="0"/>
      <w:divBdr>
        <w:top w:val="none" w:sz="0" w:space="0" w:color="auto"/>
        <w:left w:val="none" w:sz="0" w:space="0" w:color="auto"/>
        <w:bottom w:val="none" w:sz="0" w:space="0" w:color="auto"/>
        <w:right w:val="none" w:sz="0" w:space="0" w:color="auto"/>
      </w:divBdr>
    </w:div>
    <w:div w:id="1550727671">
      <w:bodyDiv w:val="1"/>
      <w:marLeft w:val="0"/>
      <w:marRight w:val="0"/>
      <w:marTop w:val="0"/>
      <w:marBottom w:val="0"/>
      <w:divBdr>
        <w:top w:val="none" w:sz="0" w:space="0" w:color="auto"/>
        <w:left w:val="none" w:sz="0" w:space="0" w:color="auto"/>
        <w:bottom w:val="none" w:sz="0" w:space="0" w:color="auto"/>
        <w:right w:val="none" w:sz="0" w:space="0" w:color="auto"/>
      </w:divBdr>
    </w:div>
    <w:div w:id="1631017299">
      <w:bodyDiv w:val="1"/>
      <w:marLeft w:val="0"/>
      <w:marRight w:val="0"/>
      <w:marTop w:val="0"/>
      <w:marBottom w:val="0"/>
      <w:divBdr>
        <w:top w:val="none" w:sz="0" w:space="0" w:color="auto"/>
        <w:left w:val="none" w:sz="0" w:space="0" w:color="auto"/>
        <w:bottom w:val="none" w:sz="0" w:space="0" w:color="auto"/>
        <w:right w:val="none" w:sz="0" w:space="0" w:color="auto"/>
      </w:divBdr>
    </w:div>
    <w:div w:id="1830363093">
      <w:bodyDiv w:val="1"/>
      <w:marLeft w:val="0"/>
      <w:marRight w:val="0"/>
      <w:marTop w:val="0"/>
      <w:marBottom w:val="0"/>
      <w:divBdr>
        <w:top w:val="none" w:sz="0" w:space="0" w:color="auto"/>
        <w:left w:val="none" w:sz="0" w:space="0" w:color="auto"/>
        <w:bottom w:val="none" w:sz="0" w:space="0" w:color="auto"/>
        <w:right w:val="none" w:sz="0" w:space="0" w:color="auto"/>
      </w:divBdr>
    </w:div>
    <w:div w:id="1904367150">
      <w:bodyDiv w:val="1"/>
      <w:marLeft w:val="0"/>
      <w:marRight w:val="0"/>
      <w:marTop w:val="0"/>
      <w:marBottom w:val="0"/>
      <w:divBdr>
        <w:top w:val="none" w:sz="0" w:space="0" w:color="auto"/>
        <w:left w:val="none" w:sz="0" w:space="0" w:color="auto"/>
        <w:bottom w:val="none" w:sz="0" w:space="0" w:color="auto"/>
        <w:right w:val="none" w:sz="0" w:space="0" w:color="auto"/>
      </w:divBdr>
    </w:div>
    <w:div w:id="1904413497">
      <w:bodyDiv w:val="1"/>
      <w:marLeft w:val="0"/>
      <w:marRight w:val="0"/>
      <w:marTop w:val="0"/>
      <w:marBottom w:val="0"/>
      <w:divBdr>
        <w:top w:val="none" w:sz="0" w:space="0" w:color="auto"/>
        <w:left w:val="none" w:sz="0" w:space="0" w:color="auto"/>
        <w:bottom w:val="none" w:sz="0" w:space="0" w:color="auto"/>
        <w:right w:val="none" w:sz="0" w:space="0" w:color="auto"/>
      </w:divBdr>
    </w:div>
    <w:div w:id="2009406437">
      <w:bodyDiv w:val="1"/>
      <w:marLeft w:val="0"/>
      <w:marRight w:val="0"/>
      <w:marTop w:val="0"/>
      <w:marBottom w:val="0"/>
      <w:divBdr>
        <w:top w:val="none" w:sz="0" w:space="0" w:color="auto"/>
        <w:left w:val="none" w:sz="0" w:space="0" w:color="auto"/>
        <w:bottom w:val="none" w:sz="0" w:space="0" w:color="auto"/>
        <w:right w:val="none" w:sz="0" w:space="0" w:color="auto"/>
      </w:divBdr>
    </w:div>
    <w:div w:id="210733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ommunitygrants.gov.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1BFFAD894546DBAB7D2739659A4C0F"/>
        <w:category>
          <w:name w:val="General"/>
          <w:gallery w:val="placeholder"/>
        </w:category>
        <w:types>
          <w:type w:val="bbPlcHdr"/>
        </w:types>
        <w:behaviors>
          <w:behavior w:val="content"/>
        </w:behaviors>
        <w:guid w:val="{B4572F2D-29C7-47EA-B22B-D0583CCBCD35}"/>
      </w:docPartPr>
      <w:docPartBody>
        <w:p w:rsidR="0018253C" w:rsidRDefault="0018253C">
          <w:pPr>
            <w:pStyle w:val="EE1BFFAD894546DBAB7D2739659A4C0F"/>
          </w:pPr>
          <w:r>
            <w:t>[Title]</w:t>
          </w:r>
        </w:p>
      </w:docPartBody>
    </w:docPart>
    <w:docPart>
      <w:docPartPr>
        <w:name w:val="060155FD86294E33A98AC2FAEFF98AEB"/>
        <w:category>
          <w:name w:val="General"/>
          <w:gallery w:val="placeholder"/>
        </w:category>
        <w:types>
          <w:type w:val="bbPlcHdr"/>
        </w:types>
        <w:behaviors>
          <w:behavior w:val="content"/>
        </w:behaviors>
        <w:guid w:val="{EB87A1CE-EB89-473A-A26D-964FD3E9DC3D}"/>
      </w:docPartPr>
      <w:docPartBody>
        <w:p w:rsidR="0018253C" w:rsidRDefault="0018253C">
          <w:pPr>
            <w:pStyle w:val="060155FD86294E33A98AC2FAEFF98AEB"/>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53C"/>
    <w:rsid w:val="00036B18"/>
    <w:rsid w:val="00066A6D"/>
    <w:rsid w:val="0007149D"/>
    <w:rsid w:val="000A076D"/>
    <w:rsid w:val="00107EFC"/>
    <w:rsid w:val="00155318"/>
    <w:rsid w:val="0018253C"/>
    <w:rsid w:val="001F685A"/>
    <w:rsid w:val="00211A17"/>
    <w:rsid w:val="00264BDA"/>
    <w:rsid w:val="002654D6"/>
    <w:rsid w:val="002C64FC"/>
    <w:rsid w:val="004176A1"/>
    <w:rsid w:val="00424B9D"/>
    <w:rsid w:val="00440F27"/>
    <w:rsid w:val="005442C3"/>
    <w:rsid w:val="00574E7B"/>
    <w:rsid w:val="005F2859"/>
    <w:rsid w:val="00630029"/>
    <w:rsid w:val="006828B6"/>
    <w:rsid w:val="0076791E"/>
    <w:rsid w:val="00815EE4"/>
    <w:rsid w:val="00842EF5"/>
    <w:rsid w:val="008458DF"/>
    <w:rsid w:val="008940B8"/>
    <w:rsid w:val="008C2C9B"/>
    <w:rsid w:val="008C3E16"/>
    <w:rsid w:val="008C42F5"/>
    <w:rsid w:val="008C5ED6"/>
    <w:rsid w:val="0090697B"/>
    <w:rsid w:val="00950674"/>
    <w:rsid w:val="009B2C64"/>
    <w:rsid w:val="00A233CD"/>
    <w:rsid w:val="00AE6470"/>
    <w:rsid w:val="00B22068"/>
    <w:rsid w:val="00B85027"/>
    <w:rsid w:val="00BD453C"/>
    <w:rsid w:val="00BD4940"/>
    <w:rsid w:val="00C07812"/>
    <w:rsid w:val="00C62DC0"/>
    <w:rsid w:val="00C72A56"/>
    <w:rsid w:val="00CF1523"/>
    <w:rsid w:val="00D52FF7"/>
    <w:rsid w:val="00DC4505"/>
    <w:rsid w:val="00E324DD"/>
    <w:rsid w:val="00E468FE"/>
    <w:rsid w:val="00E6602A"/>
    <w:rsid w:val="00F32714"/>
    <w:rsid w:val="00F426C8"/>
    <w:rsid w:val="00FA60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1BFFAD894546DBAB7D2739659A4C0F">
    <w:name w:val="EE1BFFAD894546DBAB7D2739659A4C0F"/>
  </w:style>
  <w:style w:type="paragraph" w:customStyle="1" w:styleId="060155FD86294E33A98AC2FAEFF98AEB">
    <w:name w:val="060155FD86294E33A98AC2FAEFF98AEB"/>
  </w:style>
  <w:style w:type="paragraph" w:customStyle="1" w:styleId="5DA3CC2ADB6E4251A31C115F1686ADA2">
    <w:name w:val="5DA3CC2ADB6E4251A31C115F1686ADA2"/>
    <w:rsid w:val="00A233C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F4DAD0-8997-4F41-98F5-4B20341C4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Community Languages Multicultural Grants Program – Stream Two Project Grants</vt:lpstr>
    </vt:vector>
  </TitlesOfParts>
  <Company>Community Grants Hub</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Languages Multicultural Grants Program – Stream Two Project Grants</dc:title>
  <dc:subject>General Feedback for applicants</dc:subject>
  <dc:creator>TAYLOR, Megan</dc:creator>
  <cp:lastModifiedBy>BISHOP, Carolyn</cp:lastModifiedBy>
  <cp:revision>2</cp:revision>
  <cp:lastPrinted>2019-12-18T03:26:00Z</cp:lastPrinted>
  <dcterms:created xsi:type="dcterms:W3CDTF">2020-12-14T03:04:00Z</dcterms:created>
  <dcterms:modified xsi:type="dcterms:W3CDTF">2020-12-14T03:04:00Z</dcterms:modified>
</cp:coreProperties>
</file>