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C5446" w14:textId="77777777" w:rsidR="00F32D0E" w:rsidRDefault="00F32D0E" w:rsidP="00944BBB">
      <w:pPr>
        <w:pStyle w:val="Title"/>
        <w:rPr>
          <w:sz w:val="56"/>
        </w:rPr>
      </w:pPr>
    </w:p>
    <w:sdt>
      <w:sdtPr>
        <w:rPr>
          <w:sz w:val="56"/>
        </w:r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F733E70" w14:textId="23157B6A" w:rsidR="001E3D2B" w:rsidRPr="00D5132D" w:rsidRDefault="00F32D0E" w:rsidP="00944BBB">
          <w:pPr>
            <w:pStyle w:val="Title"/>
            <w:rPr>
              <w:sz w:val="56"/>
            </w:rPr>
          </w:pPr>
          <w:r>
            <w:rPr>
              <w:sz w:val="56"/>
            </w:rPr>
            <w:t>Fostering Integration Grants</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32F095B" w14:textId="77777777" w:rsidR="00E47250" w:rsidRDefault="0096141A" w:rsidP="00E47250">
          <w:pPr>
            <w:pStyle w:val="Subtitle"/>
          </w:pPr>
          <w:r>
            <w:t xml:space="preserve">General </w:t>
          </w:r>
          <w:r w:rsidR="00AB2C99">
            <w:t xml:space="preserve">Feedback </w:t>
          </w:r>
          <w:r>
            <w:t>for applicants</w:t>
          </w:r>
        </w:p>
      </w:sdtContent>
    </w:sdt>
    <w:p w14:paraId="6E86CA83" w14:textId="77777777" w:rsidR="00CF33BB" w:rsidRPr="00DA0E19" w:rsidRDefault="00367F84" w:rsidP="00DA0E19">
      <w:pPr>
        <w:pStyle w:val="Heading1"/>
      </w:pPr>
      <w:r>
        <w:t>Overview</w:t>
      </w:r>
    </w:p>
    <w:p w14:paraId="4413F781" w14:textId="77777777" w:rsidR="0096141A" w:rsidRDefault="0096141A" w:rsidP="0096141A">
      <w:pPr>
        <w:jc w:val="both"/>
      </w:pPr>
      <w:r>
        <w:t xml:space="preserve">The objective of the Fostering Integration Grants (FIGs) opportunity is to facilitate </w:t>
      </w:r>
      <w:r w:rsidRPr="0096141A">
        <w:t xml:space="preserve">the participation, integration and social cohesion of both newly arrived migrants and multicultural communities in Australia by: </w:t>
      </w:r>
    </w:p>
    <w:p w14:paraId="4D0AE9B4" w14:textId="3FB603F3" w:rsidR="0096141A" w:rsidRDefault="0096141A" w:rsidP="0096141A">
      <w:pPr>
        <w:pStyle w:val="ListParagraph"/>
        <w:numPr>
          <w:ilvl w:val="0"/>
          <w:numId w:val="25"/>
        </w:numPr>
        <w:jc w:val="both"/>
      </w:pPr>
      <w:r w:rsidRPr="0096141A">
        <w:t>encouraging the social and economic participation of migrants by developing skills and cultural competencies to integrate into Australian social, economic and civic life, and build community resilience</w:t>
      </w:r>
      <w:r w:rsidR="00AD6142">
        <w:t>;</w:t>
      </w:r>
      <w:r w:rsidRPr="0096141A">
        <w:t xml:space="preserve"> </w:t>
      </w:r>
    </w:p>
    <w:p w14:paraId="36B47010" w14:textId="4A1473A6" w:rsidR="0096141A" w:rsidRDefault="0096141A" w:rsidP="0096141A">
      <w:pPr>
        <w:pStyle w:val="ListParagraph"/>
        <w:numPr>
          <w:ilvl w:val="0"/>
          <w:numId w:val="25"/>
        </w:numPr>
        <w:jc w:val="both"/>
      </w:pPr>
      <w:r w:rsidRPr="0096141A">
        <w:t>promoting and encouraging the uptake of Australian values and liberal democracy and amplifying the value of Australian citizenship</w:t>
      </w:r>
      <w:r w:rsidR="00AD6142">
        <w:t>;</w:t>
      </w:r>
      <w:r w:rsidRPr="0096141A">
        <w:t xml:space="preserve"> </w:t>
      </w:r>
    </w:p>
    <w:p w14:paraId="433BEF34" w14:textId="09F02153" w:rsidR="0096141A" w:rsidRDefault="0096141A" w:rsidP="0096141A">
      <w:pPr>
        <w:pStyle w:val="ListParagraph"/>
        <w:numPr>
          <w:ilvl w:val="0"/>
          <w:numId w:val="25"/>
        </w:numPr>
        <w:jc w:val="both"/>
      </w:pPr>
      <w:r w:rsidRPr="0096141A">
        <w:t>promoting a greater understanding and acceptance of racial, religious and cultural diversity</w:t>
      </w:r>
      <w:r w:rsidR="00AD6142">
        <w:t>; and</w:t>
      </w:r>
      <w:r w:rsidRPr="0096141A">
        <w:t xml:space="preserve"> </w:t>
      </w:r>
    </w:p>
    <w:p w14:paraId="6D546C1D" w14:textId="77777777" w:rsidR="0096141A" w:rsidRDefault="0096141A" w:rsidP="00A767D4">
      <w:pPr>
        <w:pStyle w:val="ListParagraph"/>
        <w:numPr>
          <w:ilvl w:val="0"/>
          <w:numId w:val="25"/>
        </w:numPr>
        <w:jc w:val="both"/>
      </w:pPr>
      <w:proofErr w:type="gramStart"/>
      <w:r w:rsidRPr="0096141A">
        <w:t>addressing</w:t>
      </w:r>
      <w:proofErr w:type="gramEnd"/>
      <w:r w:rsidRPr="0096141A">
        <w:t xml:space="preserve"> issues within Australian communities that show potential for, or early signs of, low social integration. </w:t>
      </w:r>
    </w:p>
    <w:p w14:paraId="5AC486A6" w14:textId="77777777" w:rsidR="0096141A" w:rsidRDefault="0096141A" w:rsidP="0096141A">
      <w:pPr>
        <w:jc w:val="both"/>
      </w:pPr>
    </w:p>
    <w:p w14:paraId="406E80B8" w14:textId="77777777" w:rsidR="00502E12" w:rsidRDefault="0096141A" w:rsidP="0096141A">
      <w:pPr>
        <w:jc w:val="both"/>
      </w:pPr>
      <w:r w:rsidRPr="0096141A">
        <w:t>Grants will fund services, activities and events that seek to work with newly-arrived migrants and emerging ethnic communities, with a particular focus on women and young people. However, the activities can include all Australian citizens and residents who contribute to maintaining social cohesion and defining our national identity.</w:t>
      </w:r>
    </w:p>
    <w:p w14:paraId="6A4CFAB1" w14:textId="77777777" w:rsidR="00E86F95" w:rsidRDefault="00E86F95" w:rsidP="0096141A">
      <w:pPr>
        <w:jc w:val="both"/>
      </w:pPr>
    </w:p>
    <w:p w14:paraId="23A2E3D5" w14:textId="77777777" w:rsidR="00466482" w:rsidRPr="00466482" w:rsidRDefault="00466482" w:rsidP="00466482">
      <w:pPr>
        <w:jc w:val="both"/>
      </w:pPr>
      <w:r w:rsidRPr="00466482">
        <w:t>In 2019-20, the eligibility criteria for the FIGs program were changed from the previous FIGs opportunity to target small not-for-profit organisations who directly represent a specific culturally diverse community; and/or organisations who are strongly connected to the culturally diverse community and have a physical presence in that community.</w:t>
      </w:r>
    </w:p>
    <w:p w14:paraId="25F7EED5" w14:textId="77777777" w:rsidR="00CF33BB" w:rsidRDefault="00AB2C99" w:rsidP="00DA0E19">
      <w:pPr>
        <w:pStyle w:val="Heading1"/>
      </w:pPr>
      <w:r>
        <w:t>Selection results</w:t>
      </w:r>
    </w:p>
    <w:p w14:paraId="6ED6F458" w14:textId="77777777" w:rsidR="009E0E40" w:rsidRPr="00291C40" w:rsidRDefault="0096141A" w:rsidP="000C36BE">
      <w:pPr>
        <w:spacing w:after="240"/>
      </w:pPr>
      <w:r>
        <w:t xml:space="preserve">The </w:t>
      </w:r>
      <w:r w:rsidR="00D454D6">
        <w:t xml:space="preserve">FIGs </w:t>
      </w:r>
      <w:r>
        <w:t xml:space="preserve">application period opened on 24 September 2019 and closed at 11pm AEDT on </w:t>
      </w:r>
      <w:r w:rsidR="00D65DEA">
        <w:br/>
      </w:r>
      <w:r w:rsidRPr="00291C40">
        <w:t xml:space="preserve">5 November 2019. </w:t>
      </w:r>
    </w:p>
    <w:p w14:paraId="09394493" w14:textId="16AF2BD0" w:rsidR="00FC3BFA" w:rsidRPr="00291C40" w:rsidRDefault="000C36BE" w:rsidP="002D4C57">
      <w:pPr>
        <w:spacing w:after="240"/>
        <w:jc w:val="both"/>
      </w:pPr>
      <w:r w:rsidRPr="00291C40">
        <w:t>Five hundred and fifty six (</w:t>
      </w:r>
      <w:r w:rsidR="009E0E40" w:rsidRPr="00291C40">
        <w:t>556</w:t>
      </w:r>
      <w:r w:rsidRPr="00291C40">
        <w:t>)</w:t>
      </w:r>
      <w:r w:rsidR="009E0E40" w:rsidRPr="00291C40">
        <w:t xml:space="preserve"> eligible applications were</w:t>
      </w:r>
      <w:r w:rsidR="00FE079B" w:rsidRPr="00291C40">
        <w:t xml:space="preserve"> received, seeking </w:t>
      </w:r>
      <w:r w:rsidR="009E0E40" w:rsidRPr="00291C40">
        <w:t xml:space="preserve">approximately </w:t>
      </w:r>
      <w:r w:rsidRPr="00291C40">
        <w:br/>
      </w:r>
      <w:r w:rsidR="009E0E40" w:rsidRPr="00291C40">
        <w:t>$24 million in grant funding</w:t>
      </w:r>
      <w:r w:rsidR="00FE079B" w:rsidRPr="00291C40">
        <w:t>. From these</w:t>
      </w:r>
      <w:r w:rsidR="00AD6142" w:rsidRPr="00291C40">
        <w:t xml:space="preserve">, </w:t>
      </w:r>
      <w:r w:rsidR="00132784" w:rsidRPr="00291C40">
        <w:t>42</w:t>
      </w:r>
      <w:r w:rsidR="0096141A" w:rsidRPr="00291C40">
        <w:t xml:space="preserve"> </w:t>
      </w:r>
      <w:r w:rsidR="00FE079B" w:rsidRPr="00291C40">
        <w:t xml:space="preserve">applications </w:t>
      </w:r>
      <w:r w:rsidR="007E1086" w:rsidRPr="00291C40">
        <w:t>were recommended for funding.</w:t>
      </w:r>
      <w:r w:rsidR="009C076E" w:rsidRPr="00291C40">
        <w:t xml:space="preserve"> </w:t>
      </w:r>
    </w:p>
    <w:p w14:paraId="15567C7F" w14:textId="77777777" w:rsidR="00D72656" w:rsidRDefault="00D72656" w:rsidP="002D4C57">
      <w:pPr>
        <w:autoSpaceDE w:val="0"/>
        <w:autoSpaceDN w:val="0"/>
        <w:adjustRightInd w:val="0"/>
        <w:spacing w:after="183" w:line="240" w:lineRule="auto"/>
        <w:jc w:val="both"/>
        <w:rPr>
          <w:rFonts w:cstheme="minorHAnsi"/>
          <w:color w:val="000000"/>
          <w:szCs w:val="22"/>
        </w:rPr>
      </w:pPr>
    </w:p>
    <w:p w14:paraId="75087685" w14:textId="5E188325" w:rsidR="0096141A" w:rsidRPr="006129E6" w:rsidRDefault="00E93A50" w:rsidP="002D4C57">
      <w:pPr>
        <w:autoSpaceDE w:val="0"/>
        <w:autoSpaceDN w:val="0"/>
        <w:adjustRightInd w:val="0"/>
        <w:spacing w:after="183" w:line="240" w:lineRule="auto"/>
        <w:jc w:val="both"/>
      </w:pPr>
      <w:r w:rsidRPr="00291C40">
        <w:rPr>
          <w:rFonts w:cstheme="minorHAnsi"/>
          <w:color w:val="000000"/>
          <w:szCs w:val="22"/>
        </w:rPr>
        <w:lastRenderedPageBreak/>
        <w:t>Due to the high volume of</w:t>
      </w:r>
      <w:r w:rsidR="006129E6" w:rsidRPr="00291C40">
        <w:rPr>
          <w:rFonts w:cstheme="minorHAnsi"/>
          <w:color w:val="000000"/>
          <w:szCs w:val="22"/>
        </w:rPr>
        <w:t xml:space="preserve"> quality</w:t>
      </w:r>
      <w:r w:rsidRPr="00291C40">
        <w:rPr>
          <w:rFonts w:cstheme="minorHAnsi"/>
          <w:color w:val="000000"/>
          <w:szCs w:val="22"/>
        </w:rPr>
        <w:t xml:space="preserve"> applications received relative to the funding amount available</w:t>
      </w:r>
      <w:r w:rsidR="00FE079B" w:rsidRPr="00291C40">
        <w:rPr>
          <w:rFonts w:cstheme="minorHAnsi"/>
          <w:color w:val="000000"/>
          <w:szCs w:val="22"/>
        </w:rPr>
        <w:t xml:space="preserve"> however</w:t>
      </w:r>
      <w:r w:rsidRPr="00291C40">
        <w:rPr>
          <w:rFonts w:cstheme="minorHAnsi"/>
          <w:color w:val="000000"/>
          <w:szCs w:val="22"/>
        </w:rPr>
        <w:t>, funds</w:t>
      </w:r>
      <w:r w:rsidR="009E0E40" w:rsidRPr="00291C40">
        <w:rPr>
          <w:rFonts w:cstheme="minorHAnsi"/>
          <w:color w:val="000000"/>
          <w:szCs w:val="22"/>
        </w:rPr>
        <w:t xml:space="preserve"> were exhausted quickly which</w:t>
      </w:r>
      <w:r w:rsidRPr="00291C40">
        <w:rPr>
          <w:rFonts w:cstheme="minorHAnsi"/>
          <w:color w:val="000000"/>
          <w:szCs w:val="22"/>
        </w:rPr>
        <w:t xml:space="preserve"> resulted in </w:t>
      </w:r>
      <w:r w:rsidR="006129E6" w:rsidRPr="00291C40">
        <w:rPr>
          <w:rFonts w:cstheme="minorHAnsi"/>
          <w:color w:val="000000"/>
          <w:szCs w:val="22"/>
        </w:rPr>
        <w:t xml:space="preserve">a large number of </w:t>
      </w:r>
      <w:r w:rsidRPr="00291C40">
        <w:rPr>
          <w:rFonts w:cstheme="minorHAnsi"/>
          <w:color w:val="000000"/>
          <w:szCs w:val="22"/>
        </w:rPr>
        <w:t>suitable applicants</w:t>
      </w:r>
      <w:r w:rsidR="006129E6" w:rsidRPr="00291C40">
        <w:rPr>
          <w:rFonts w:cstheme="minorHAnsi"/>
          <w:color w:val="000000"/>
          <w:szCs w:val="22"/>
        </w:rPr>
        <w:t xml:space="preserve"> not being </w:t>
      </w:r>
      <w:r w:rsidRPr="00291C40">
        <w:rPr>
          <w:rFonts w:cstheme="minorHAnsi"/>
          <w:color w:val="000000"/>
          <w:szCs w:val="22"/>
        </w:rPr>
        <w:t>funded</w:t>
      </w:r>
      <w:r w:rsidR="003B338A">
        <w:rPr>
          <w:rFonts w:cstheme="minorHAnsi"/>
          <w:color w:val="000000"/>
          <w:szCs w:val="22"/>
        </w:rPr>
        <w:t xml:space="preserve">. </w:t>
      </w:r>
      <w:r w:rsidR="006129E6" w:rsidRPr="00291C40">
        <w:rPr>
          <w:rFonts w:cstheme="minorHAnsi"/>
          <w:color w:val="000000"/>
          <w:szCs w:val="22"/>
        </w:rPr>
        <w:t xml:space="preserve">A large number of </w:t>
      </w:r>
      <w:r w:rsidRPr="00291C40">
        <w:rPr>
          <w:rFonts w:cstheme="minorHAnsi"/>
          <w:color w:val="000000"/>
          <w:szCs w:val="22"/>
        </w:rPr>
        <w:t xml:space="preserve">successful </w:t>
      </w:r>
      <w:r w:rsidR="00304E37" w:rsidRPr="00291C40">
        <w:t>applicants</w:t>
      </w:r>
      <w:r w:rsidR="006129E6" w:rsidRPr="00291C40">
        <w:t xml:space="preserve"> have also received</w:t>
      </w:r>
      <w:r w:rsidR="00304E37" w:rsidRPr="00291C40">
        <w:t xml:space="preserve"> less funding than</w:t>
      </w:r>
      <w:r w:rsidR="006129E6" w:rsidRPr="00291C40">
        <w:t xml:space="preserve"> was</w:t>
      </w:r>
      <w:r w:rsidR="00304E37" w:rsidRPr="00291C40">
        <w:t xml:space="preserve"> requested.</w:t>
      </w:r>
    </w:p>
    <w:p w14:paraId="60B7B238" w14:textId="77777777" w:rsidR="00AB2C99" w:rsidRPr="00B86A5C" w:rsidRDefault="00AB2C99" w:rsidP="00DA0E19">
      <w:pPr>
        <w:pStyle w:val="Heading1"/>
      </w:pPr>
      <w:r w:rsidRPr="00B86A5C">
        <w:t>Selection process</w:t>
      </w:r>
    </w:p>
    <w:p w14:paraId="1FEF5118" w14:textId="5C297A18" w:rsidR="007D725E" w:rsidRDefault="0031096F" w:rsidP="00BB3003">
      <w:pPr>
        <w:spacing w:line="276" w:lineRule="auto"/>
        <w:jc w:val="both"/>
      </w:pPr>
      <w:r>
        <w:t xml:space="preserve">The </w:t>
      </w:r>
      <w:r w:rsidR="00304E37">
        <w:t xml:space="preserve">Community Grants </w:t>
      </w:r>
      <w:r>
        <w:t>Hub</w:t>
      </w:r>
      <w:r w:rsidR="00304E37">
        <w:t xml:space="preserve"> (the Hub)</w:t>
      </w:r>
      <w:r>
        <w:t xml:space="preserve"> administered</w:t>
      </w:r>
      <w:r w:rsidR="00D10C46">
        <w:t xml:space="preserve"> an</w:t>
      </w:r>
      <w:r>
        <w:t xml:space="preserve"> </w:t>
      </w:r>
      <w:r w:rsidR="00F56A09" w:rsidRPr="003352E5">
        <w:t>open competitive selection process</w:t>
      </w:r>
      <w:r w:rsidR="0096141A">
        <w:t xml:space="preserve"> on behalf of the Department of Home Affairs. </w:t>
      </w:r>
      <w:r w:rsidR="00E86F95" w:rsidRPr="00E86F95">
        <w:t xml:space="preserve">An </w:t>
      </w:r>
      <w:r w:rsidR="0096141A" w:rsidRPr="00E86F95">
        <w:t>‘</w:t>
      </w:r>
      <w:r w:rsidR="00E86F95" w:rsidRPr="00E86F95">
        <w:t>o</w:t>
      </w:r>
      <w:r w:rsidR="0096141A" w:rsidRPr="00E86F95">
        <w:t xml:space="preserve">pen competitive’ </w:t>
      </w:r>
      <w:r w:rsidR="00E86F95" w:rsidRPr="00E86F95">
        <w:t xml:space="preserve">process ensures all eligible applicants </w:t>
      </w:r>
      <w:r w:rsidR="00F56A09" w:rsidRPr="00E86F95">
        <w:t>had an equal opportunity to apply</w:t>
      </w:r>
      <w:r w:rsidR="00420A24" w:rsidRPr="00E86F95">
        <w:t>.</w:t>
      </w:r>
    </w:p>
    <w:p w14:paraId="75D222AD" w14:textId="4DBC0337" w:rsidR="0096141A" w:rsidRPr="005D642B" w:rsidRDefault="005D642B" w:rsidP="009F76AF">
      <w:pPr>
        <w:spacing w:line="276" w:lineRule="auto"/>
        <w:jc w:val="center"/>
      </w:pPr>
      <w:r>
        <w:rPr>
          <w:noProof/>
          <w:lang w:eastAsia="en-AU"/>
        </w:rPr>
        <w:drawing>
          <wp:inline distT="0" distB="0" distL="0" distR="0" wp14:anchorId="59A813ED" wp14:editId="608296B0">
            <wp:extent cx="5756744" cy="1180671"/>
            <wp:effectExtent l="0" t="0" r="0" b="635"/>
            <wp:docPr id="2" name="Picture 2" descr="cid:image002.png@01D5E63D.D3210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E63D.D3210D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11938" cy="1191991"/>
                    </a:xfrm>
                    <a:prstGeom prst="rect">
                      <a:avLst/>
                    </a:prstGeom>
                    <a:noFill/>
                    <a:ln>
                      <a:noFill/>
                    </a:ln>
                  </pic:spPr>
                </pic:pic>
              </a:graphicData>
            </a:graphic>
          </wp:inline>
        </w:drawing>
      </w:r>
    </w:p>
    <w:p w14:paraId="19892B08" w14:textId="77777777" w:rsidR="0005108E" w:rsidRDefault="0005108E" w:rsidP="00E86F95">
      <w:pPr>
        <w:spacing w:line="276" w:lineRule="auto"/>
        <w:jc w:val="both"/>
        <w:rPr>
          <w:szCs w:val="22"/>
        </w:rPr>
      </w:pPr>
    </w:p>
    <w:p w14:paraId="274E6B65" w14:textId="2C083E67" w:rsidR="00DC72CC" w:rsidRPr="007D725E" w:rsidRDefault="00967502" w:rsidP="00DC72CC">
      <w:pPr>
        <w:spacing w:line="276" w:lineRule="auto"/>
        <w:jc w:val="both"/>
        <w:rPr>
          <w:szCs w:val="22"/>
        </w:rPr>
      </w:pPr>
      <w:r w:rsidRPr="00967502">
        <w:rPr>
          <w:szCs w:val="22"/>
        </w:rPr>
        <w:t>A total of</w:t>
      </w:r>
      <w:r>
        <w:rPr>
          <w:szCs w:val="22"/>
        </w:rPr>
        <w:t xml:space="preserve"> 73</w:t>
      </w:r>
      <w:r w:rsidR="007D725E">
        <w:rPr>
          <w:szCs w:val="22"/>
        </w:rPr>
        <w:t>2</w:t>
      </w:r>
      <w:r>
        <w:rPr>
          <w:szCs w:val="22"/>
        </w:rPr>
        <w:t xml:space="preserve"> applications were received by the Hub. These a</w:t>
      </w:r>
      <w:r w:rsidR="00304E37">
        <w:rPr>
          <w:szCs w:val="22"/>
        </w:rPr>
        <w:t xml:space="preserve">pplications underwent eligibility and compliance checks against the </w:t>
      </w:r>
      <w:r w:rsidR="00DC72CC">
        <w:rPr>
          <w:szCs w:val="22"/>
        </w:rPr>
        <w:t xml:space="preserve">eligibility criteria </w:t>
      </w:r>
      <w:r w:rsidR="003F71AF">
        <w:rPr>
          <w:szCs w:val="22"/>
        </w:rPr>
        <w:t xml:space="preserve">as </w:t>
      </w:r>
      <w:r w:rsidR="00304E37">
        <w:rPr>
          <w:szCs w:val="22"/>
        </w:rPr>
        <w:t xml:space="preserve">outlined in the Grant </w:t>
      </w:r>
      <w:r w:rsidR="003F71AF">
        <w:rPr>
          <w:szCs w:val="22"/>
        </w:rPr>
        <w:t>Opportunity Guidelines</w:t>
      </w:r>
      <w:r w:rsidR="00DC72CC">
        <w:rPr>
          <w:szCs w:val="22"/>
        </w:rPr>
        <w:t xml:space="preserve"> (GOG)</w:t>
      </w:r>
      <w:r w:rsidR="003B338A">
        <w:rPr>
          <w:szCs w:val="22"/>
        </w:rPr>
        <w:t xml:space="preserve">. </w:t>
      </w:r>
      <w:r w:rsidR="009708C1">
        <w:rPr>
          <w:szCs w:val="22"/>
        </w:rPr>
        <w:t>In particular,</w:t>
      </w:r>
      <w:r w:rsidR="00DC72CC">
        <w:rPr>
          <w:szCs w:val="22"/>
        </w:rPr>
        <w:t xml:space="preserve"> </w:t>
      </w:r>
      <w:r w:rsidR="000C36BE">
        <w:rPr>
          <w:szCs w:val="22"/>
        </w:rPr>
        <w:t xml:space="preserve">Section </w:t>
      </w:r>
      <w:r w:rsidR="00DC72CC">
        <w:rPr>
          <w:szCs w:val="22"/>
        </w:rPr>
        <w:t>4.1 of the GOG outlined the</w:t>
      </w:r>
      <w:r w:rsidR="00AF5463">
        <w:rPr>
          <w:szCs w:val="22"/>
        </w:rPr>
        <w:t xml:space="preserve"> types of entities</w:t>
      </w:r>
      <w:r w:rsidR="00DC72CC">
        <w:rPr>
          <w:szCs w:val="22"/>
        </w:rPr>
        <w:t xml:space="preserve"> eligible to apply in this round</w:t>
      </w:r>
      <w:r w:rsidR="007E1086">
        <w:rPr>
          <w:szCs w:val="22"/>
        </w:rPr>
        <w:t>,</w:t>
      </w:r>
      <w:r w:rsidR="00AF5463">
        <w:rPr>
          <w:szCs w:val="22"/>
        </w:rPr>
        <w:t xml:space="preserve"> and </w:t>
      </w:r>
      <w:r w:rsidR="000C36BE">
        <w:rPr>
          <w:szCs w:val="22"/>
        </w:rPr>
        <w:t xml:space="preserve">Section </w:t>
      </w:r>
      <w:r w:rsidR="00AF5463">
        <w:rPr>
          <w:szCs w:val="22"/>
        </w:rPr>
        <w:t>4.2 outlined the</w:t>
      </w:r>
      <w:r w:rsidR="00DC72CC">
        <w:rPr>
          <w:szCs w:val="22"/>
        </w:rPr>
        <w:t xml:space="preserve"> types of entities not eligible to apply. </w:t>
      </w:r>
      <w:r w:rsidR="007E1086">
        <w:rPr>
          <w:szCs w:val="22"/>
        </w:rPr>
        <w:t>Applicants are responsible for identifying their entity type and selecting the correct entity type in the Application Form</w:t>
      </w:r>
      <w:r w:rsidR="00DC72CC">
        <w:rPr>
          <w:szCs w:val="22"/>
        </w:rPr>
        <w:t xml:space="preserve">. Applications that did not meet the eligibility requirements did not progress </w:t>
      </w:r>
      <w:r w:rsidR="007E1086">
        <w:rPr>
          <w:szCs w:val="22"/>
        </w:rPr>
        <w:t>to further assessment</w:t>
      </w:r>
      <w:r w:rsidR="00DC72CC">
        <w:rPr>
          <w:szCs w:val="22"/>
        </w:rPr>
        <w:t>.</w:t>
      </w:r>
    </w:p>
    <w:p w14:paraId="5A898229" w14:textId="1CBA5EFE" w:rsidR="009708C1" w:rsidRDefault="009708C1" w:rsidP="00E86F95">
      <w:pPr>
        <w:spacing w:line="276" w:lineRule="auto"/>
        <w:jc w:val="both"/>
        <w:rPr>
          <w:szCs w:val="22"/>
        </w:rPr>
      </w:pPr>
    </w:p>
    <w:p w14:paraId="576AFB3F" w14:textId="425DA22F" w:rsidR="00967502" w:rsidRDefault="006129E6" w:rsidP="00E86F95">
      <w:pPr>
        <w:spacing w:line="276" w:lineRule="auto"/>
        <w:jc w:val="both"/>
        <w:rPr>
          <w:szCs w:val="22"/>
        </w:rPr>
      </w:pPr>
      <w:r>
        <w:rPr>
          <w:szCs w:val="22"/>
        </w:rPr>
        <w:t xml:space="preserve">556 applications </w:t>
      </w:r>
      <w:r w:rsidR="009708C1">
        <w:rPr>
          <w:szCs w:val="22"/>
        </w:rPr>
        <w:t xml:space="preserve">were identified as </w:t>
      </w:r>
      <w:r>
        <w:rPr>
          <w:szCs w:val="22"/>
        </w:rPr>
        <w:t>eligible to apply.</w:t>
      </w:r>
      <w:r w:rsidR="00AF5463">
        <w:rPr>
          <w:szCs w:val="22"/>
        </w:rPr>
        <w:t xml:space="preserve"> </w:t>
      </w:r>
      <w:r w:rsidR="007E1086">
        <w:rPr>
          <w:szCs w:val="22"/>
        </w:rPr>
        <w:t>T</w:t>
      </w:r>
      <w:r w:rsidR="00304E37">
        <w:rPr>
          <w:szCs w:val="22"/>
        </w:rPr>
        <w:t>he Hub</w:t>
      </w:r>
      <w:r w:rsidR="00DC72CC">
        <w:rPr>
          <w:szCs w:val="22"/>
        </w:rPr>
        <w:t xml:space="preserve"> completed </w:t>
      </w:r>
      <w:r w:rsidR="00304E37">
        <w:rPr>
          <w:szCs w:val="22"/>
        </w:rPr>
        <w:t>a preliminary assessment</w:t>
      </w:r>
      <w:r w:rsidR="007E1086">
        <w:rPr>
          <w:szCs w:val="22"/>
        </w:rPr>
        <w:t xml:space="preserve"> of the eligible applications’ responses</w:t>
      </w:r>
      <w:r w:rsidR="00304E37">
        <w:rPr>
          <w:szCs w:val="22"/>
        </w:rPr>
        <w:t xml:space="preserve"> </w:t>
      </w:r>
      <w:r w:rsidR="00AF5463">
        <w:rPr>
          <w:szCs w:val="22"/>
        </w:rPr>
        <w:t xml:space="preserve">against the </w:t>
      </w:r>
      <w:r w:rsidR="000C36BE">
        <w:rPr>
          <w:szCs w:val="22"/>
        </w:rPr>
        <w:t xml:space="preserve">assessment </w:t>
      </w:r>
      <w:r w:rsidR="00DC72CC">
        <w:rPr>
          <w:szCs w:val="22"/>
        </w:rPr>
        <w:t>criteria</w:t>
      </w:r>
      <w:r w:rsidR="00AF5463">
        <w:rPr>
          <w:szCs w:val="22"/>
        </w:rPr>
        <w:t xml:space="preserve">. </w:t>
      </w:r>
    </w:p>
    <w:p w14:paraId="3E35905B" w14:textId="77777777" w:rsidR="007B41E4" w:rsidRDefault="007B41E4" w:rsidP="00E86F95">
      <w:pPr>
        <w:spacing w:line="276" w:lineRule="auto"/>
        <w:jc w:val="both"/>
        <w:rPr>
          <w:szCs w:val="22"/>
        </w:rPr>
      </w:pPr>
    </w:p>
    <w:p w14:paraId="56468FCB" w14:textId="23D3FB14" w:rsidR="00132784" w:rsidRDefault="007E1086" w:rsidP="00E86F95">
      <w:pPr>
        <w:spacing w:line="276" w:lineRule="auto"/>
        <w:jc w:val="both"/>
        <w:rPr>
          <w:szCs w:val="22"/>
        </w:rPr>
      </w:pPr>
      <w:r>
        <w:rPr>
          <w:szCs w:val="22"/>
        </w:rPr>
        <w:t>A</w:t>
      </w:r>
      <w:r w:rsidR="00BB3003">
        <w:rPr>
          <w:szCs w:val="22"/>
        </w:rPr>
        <w:t>l</w:t>
      </w:r>
      <w:r w:rsidR="00AF5463">
        <w:rPr>
          <w:szCs w:val="22"/>
        </w:rPr>
        <w:t>l eligible applications</w:t>
      </w:r>
      <w:r w:rsidR="00BB3003">
        <w:rPr>
          <w:szCs w:val="22"/>
        </w:rPr>
        <w:t xml:space="preserve"> were </w:t>
      </w:r>
      <w:r w:rsidR="00AF5463">
        <w:rPr>
          <w:szCs w:val="22"/>
        </w:rPr>
        <w:t xml:space="preserve">then </w:t>
      </w:r>
      <w:r w:rsidR="00BB3003">
        <w:rPr>
          <w:szCs w:val="22"/>
        </w:rPr>
        <w:t xml:space="preserve">referred to a </w:t>
      </w:r>
      <w:r w:rsidR="00DE12C6">
        <w:rPr>
          <w:szCs w:val="22"/>
        </w:rPr>
        <w:t xml:space="preserve">Selection Advisory Panel (SAP) </w:t>
      </w:r>
      <w:r w:rsidR="00D10AC3">
        <w:rPr>
          <w:szCs w:val="22"/>
        </w:rPr>
        <w:t xml:space="preserve">comprising </w:t>
      </w:r>
      <w:r w:rsidR="00BB3003">
        <w:rPr>
          <w:szCs w:val="22"/>
        </w:rPr>
        <w:t xml:space="preserve">of </w:t>
      </w:r>
      <w:r w:rsidR="00840B50">
        <w:rPr>
          <w:szCs w:val="22"/>
        </w:rPr>
        <w:t>Department of Home Affairs Officers</w:t>
      </w:r>
      <w:r w:rsidR="00304E37">
        <w:rPr>
          <w:szCs w:val="22"/>
        </w:rPr>
        <w:t xml:space="preserve"> </w:t>
      </w:r>
      <w:r w:rsidR="00D10AC3">
        <w:rPr>
          <w:szCs w:val="22"/>
        </w:rPr>
        <w:t xml:space="preserve">from </w:t>
      </w:r>
      <w:r w:rsidR="007B41E4">
        <w:rPr>
          <w:szCs w:val="22"/>
        </w:rPr>
        <w:t>relevant business area</w:t>
      </w:r>
      <w:r w:rsidR="00130F63">
        <w:rPr>
          <w:szCs w:val="22"/>
        </w:rPr>
        <w:t>s</w:t>
      </w:r>
      <w:r w:rsidR="00AF5463">
        <w:rPr>
          <w:szCs w:val="22"/>
        </w:rPr>
        <w:t>, to undertake a</w:t>
      </w:r>
      <w:r w:rsidR="008430B2">
        <w:rPr>
          <w:szCs w:val="22"/>
        </w:rPr>
        <w:t xml:space="preserve"> detailed assessment of the merits of each project and how well it aligned with the policy and objectives of the FIGs program.</w:t>
      </w:r>
    </w:p>
    <w:p w14:paraId="758601D1" w14:textId="77777777" w:rsidR="008430B2" w:rsidRDefault="008430B2" w:rsidP="00E86F95">
      <w:pPr>
        <w:spacing w:line="276" w:lineRule="auto"/>
        <w:jc w:val="both"/>
        <w:rPr>
          <w:szCs w:val="22"/>
        </w:rPr>
      </w:pPr>
    </w:p>
    <w:p w14:paraId="44A68978" w14:textId="1B1F2AD8" w:rsidR="00E86F95" w:rsidRDefault="007E1086" w:rsidP="00E86F95">
      <w:pPr>
        <w:spacing w:line="276" w:lineRule="auto"/>
        <w:jc w:val="both"/>
        <w:rPr>
          <w:rFonts w:ascii="Arial" w:eastAsia="Arial" w:hAnsi="Arial"/>
          <w:iCs/>
        </w:rPr>
      </w:pPr>
      <w:r>
        <w:rPr>
          <w:szCs w:val="22"/>
        </w:rPr>
        <w:t>M</w:t>
      </w:r>
      <w:r w:rsidR="00393D43">
        <w:rPr>
          <w:szCs w:val="22"/>
        </w:rPr>
        <w:t xml:space="preserve">embers of the SAP </w:t>
      </w:r>
      <w:r w:rsidR="00304E37">
        <w:rPr>
          <w:szCs w:val="22"/>
        </w:rPr>
        <w:t xml:space="preserve">considered whether the application </w:t>
      </w:r>
      <w:r w:rsidR="00304E37" w:rsidRPr="00304E37">
        <w:rPr>
          <w:rFonts w:ascii="Arial" w:eastAsia="Arial" w:hAnsi="Arial"/>
        </w:rPr>
        <w:t xml:space="preserve">provided </w:t>
      </w:r>
      <w:r w:rsidR="00304E37" w:rsidRPr="00304E37">
        <w:rPr>
          <w:rFonts w:ascii="Arial" w:eastAsia="Arial" w:hAnsi="Arial"/>
          <w:i/>
        </w:rPr>
        <w:t>value with</w:t>
      </w:r>
      <w:r w:rsidR="00304E37" w:rsidRPr="00304E37">
        <w:rPr>
          <w:rFonts w:ascii="Arial" w:eastAsia="Arial" w:hAnsi="Arial"/>
        </w:rPr>
        <w:t xml:space="preserve"> </w:t>
      </w:r>
      <w:r w:rsidR="00304E37" w:rsidRPr="00304E37">
        <w:rPr>
          <w:rFonts w:ascii="Arial" w:eastAsia="Arial" w:hAnsi="Arial"/>
          <w:i/>
          <w:iCs/>
        </w:rPr>
        <w:t>relevant money</w:t>
      </w:r>
      <w:r w:rsidR="00304E37" w:rsidRPr="00304E37">
        <w:rPr>
          <w:rFonts w:ascii="Arial" w:eastAsia="Arial" w:hAnsi="Arial"/>
          <w:i/>
          <w:iCs/>
          <w:vertAlign w:val="superscript"/>
        </w:rPr>
        <w:footnoteReference w:customMarkFollows="1" w:id="1"/>
        <w:t>1</w:t>
      </w:r>
      <w:r w:rsidR="00E86F95">
        <w:rPr>
          <w:rFonts w:ascii="Arial" w:eastAsia="Arial" w:hAnsi="Arial"/>
          <w:iCs/>
        </w:rPr>
        <w:t>, having regard to</w:t>
      </w:r>
      <w:r w:rsidR="00304E37" w:rsidRPr="00304E37">
        <w:rPr>
          <w:rFonts w:ascii="Arial" w:eastAsia="Arial" w:hAnsi="Arial"/>
          <w:iCs/>
        </w:rPr>
        <w:t>:</w:t>
      </w:r>
    </w:p>
    <w:p w14:paraId="43F496FC" w14:textId="77777777" w:rsidR="00A9615A" w:rsidRDefault="00A9615A" w:rsidP="00E86F95">
      <w:pPr>
        <w:spacing w:line="276" w:lineRule="auto"/>
        <w:jc w:val="both"/>
        <w:rPr>
          <w:rFonts w:ascii="Arial" w:eastAsia="Arial" w:hAnsi="Arial"/>
          <w:iCs/>
        </w:rPr>
      </w:pPr>
    </w:p>
    <w:p w14:paraId="19512BF3" w14:textId="6F228B4F"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the overall objective/s to be achieved in providing the grant</w:t>
      </w:r>
      <w:r w:rsidR="008430B2">
        <w:rPr>
          <w:rFonts w:ascii="Arial" w:eastAsia="Arial" w:hAnsi="Arial"/>
          <w:iCs/>
        </w:rPr>
        <w:t>;</w:t>
      </w:r>
    </w:p>
    <w:p w14:paraId="5A0FBA0E" w14:textId="053D203C"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the relative value of the grant sought</w:t>
      </w:r>
      <w:r w:rsidR="008430B2">
        <w:rPr>
          <w:rFonts w:ascii="Arial" w:eastAsia="Arial" w:hAnsi="Arial"/>
          <w:iCs/>
        </w:rPr>
        <w:t>;</w:t>
      </w:r>
    </w:p>
    <w:p w14:paraId="41A25958" w14:textId="2FC424C5"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the extent to which the evidence in the application demonstrates that it will contribute to meeting the outcomes/objectives</w:t>
      </w:r>
      <w:r w:rsidR="008430B2">
        <w:rPr>
          <w:rFonts w:ascii="Arial" w:eastAsia="Arial" w:hAnsi="Arial"/>
          <w:iCs/>
        </w:rPr>
        <w:t>;</w:t>
      </w:r>
    </w:p>
    <w:p w14:paraId="0C4A6C13" w14:textId="368CCF46"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whether the project will be delivered by a small culturally diverse community-specific organisation seeking to directly represent its community</w:t>
      </w:r>
      <w:r w:rsidR="008430B2">
        <w:rPr>
          <w:rFonts w:ascii="Arial" w:eastAsia="Arial" w:hAnsi="Arial"/>
          <w:iCs/>
        </w:rPr>
        <w:t>;</w:t>
      </w:r>
    </w:p>
    <w:p w14:paraId="1E20C5FC" w14:textId="395CECAE"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how the grant activities will target groups or individuals</w:t>
      </w:r>
      <w:r w:rsidR="008430B2">
        <w:rPr>
          <w:rFonts w:ascii="Arial" w:eastAsia="Arial" w:hAnsi="Arial"/>
          <w:iCs/>
        </w:rPr>
        <w:t>;</w:t>
      </w:r>
    </w:p>
    <w:p w14:paraId="6A58070C" w14:textId="43BDE9EE"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t>the relative merit of each application</w:t>
      </w:r>
      <w:r w:rsidR="008430B2">
        <w:rPr>
          <w:rFonts w:ascii="Arial" w:eastAsia="Arial" w:hAnsi="Arial"/>
          <w:iCs/>
        </w:rPr>
        <w:t>;</w:t>
      </w:r>
    </w:p>
    <w:p w14:paraId="4E134188" w14:textId="0806BB45" w:rsidR="00E86F95" w:rsidRDefault="00E86F95" w:rsidP="00E86F95">
      <w:pPr>
        <w:pStyle w:val="ListParagraph"/>
        <w:numPr>
          <w:ilvl w:val="0"/>
          <w:numId w:val="32"/>
        </w:numPr>
        <w:spacing w:line="276" w:lineRule="auto"/>
        <w:jc w:val="both"/>
        <w:rPr>
          <w:rFonts w:ascii="Arial" w:eastAsia="Arial" w:hAnsi="Arial"/>
          <w:iCs/>
        </w:rPr>
      </w:pPr>
      <w:r w:rsidRPr="00E86F95">
        <w:rPr>
          <w:rFonts w:ascii="Arial" w:eastAsia="Arial" w:hAnsi="Arial"/>
          <w:iCs/>
        </w:rPr>
        <w:lastRenderedPageBreak/>
        <w:t>the extent to which the applicant has demonstrated a capacity to fund the proposal taking into consideration all possible sources of finance, including debt finance</w:t>
      </w:r>
      <w:r w:rsidR="008430B2">
        <w:rPr>
          <w:rFonts w:ascii="Arial" w:eastAsia="Arial" w:hAnsi="Arial"/>
          <w:iCs/>
        </w:rPr>
        <w:t>; and</w:t>
      </w:r>
    </w:p>
    <w:p w14:paraId="53C5E701" w14:textId="77777777" w:rsidR="00E86F95" w:rsidRPr="00E86F95" w:rsidRDefault="00E86F95" w:rsidP="00304E37">
      <w:pPr>
        <w:pStyle w:val="ListParagraph"/>
        <w:numPr>
          <w:ilvl w:val="0"/>
          <w:numId w:val="32"/>
        </w:numPr>
        <w:spacing w:line="276" w:lineRule="auto"/>
        <w:jc w:val="both"/>
        <w:rPr>
          <w:rFonts w:ascii="Arial" w:eastAsia="Arial" w:hAnsi="Arial"/>
          <w:iCs/>
        </w:rPr>
      </w:pPr>
      <w:proofErr w:type="gramStart"/>
      <w:r w:rsidRPr="00E86F95">
        <w:rPr>
          <w:rFonts w:ascii="Arial" w:eastAsia="Arial" w:hAnsi="Arial"/>
          <w:iCs/>
        </w:rPr>
        <w:t>how</w:t>
      </w:r>
      <w:proofErr w:type="gramEnd"/>
      <w:r w:rsidRPr="00E86F95">
        <w:rPr>
          <w:rFonts w:ascii="Arial" w:eastAsia="Arial" w:hAnsi="Arial"/>
          <w:iCs/>
        </w:rPr>
        <w:t xml:space="preserve"> many people are likely to be influenced.</w:t>
      </w:r>
    </w:p>
    <w:p w14:paraId="6A3C0114" w14:textId="77777777" w:rsidR="00304E37" w:rsidRPr="00304E37" w:rsidRDefault="00304E37" w:rsidP="00E86F95">
      <w:pPr>
        <w:contextualSpacing/>
        <w:rPr>
          <w:rFonts w:ascii="Arial" w:hAnsi="Arial" w:cs="Arial"/>
          <w:szCs w:val="22"/>
        </w:rPr>
      </w:pPr>
    </w:p>
    <w:p w14:paraId="7BE301D5" w14:textId="235527C8" w:rsidR="00AF5463" w:rsidRDefault="000E2094" w:rsidP="00E86F95">
      <w:pPr>
        <w:rPr>
          <w:rFonts w:ascii="Arial" w:eastAsia="Arial" w:hAnsi="Arial"/>
        </w:rPr>
      </w:pPr>
      <w:r>
        <w:rPr>
          <w:rFonts w:ascii="Arial" w:eastAsia="Arial" w:hAnsi="Arial"/>
        </w:rPr>
        <w:t xml:space="preserve">The SAP </w:t>
      </w:r>
      <w:r w:rsidR="00C8311D">
        <w:rPr>
          <w:rFonts w:ascii="Arial" w:eastAsia="Arial" w:hAnsi="Arial"/>
        </w:rPr>
        <w:t xml:space="preserve">also took into consideration a fair and equal </w:t>
      </w:r>
      <w:r w:rsidR="00E86F95" w:rsidRPr="00E86F95">
        <w:rPr>
          <w:rFonts w:ascii="Arial" w:eastAsia="Arial" w:hAnsi="Arial"/>
        </w:rPr>
        <w:t xml:space="preserve">distribution of </w:t>
      </w:r>
      <w:r w:rsidR="00C8311D">
        <w:rPr>
          <w:rFonts w:ascii="Arial" w:eastAsia="Arial" w:hAnsi="Arial"/>
        </w:rPr>
        <w:t>funded activities</w:t>
      </w:r>
      <w:r w:rsidR="00C8311D" w:rsidRPr="00C8311D">
        <w:t xml:space="preserve"> </w:t>
      </w:r>
      <w:r w:rsidR="00C8311D">
        <w:rPr>
          <w:rFonts w:ascii="Arial" w:eastAsia="Arial" w:hAnsi="Arial"/>
        </w:rPr>
        <w:t>across</w:t>
      </w:r>
      <w:r w:rsidR="00C8311D" w:rsidRPr="00E86F95">
        <w:rPr>
          <w:rFonts w:ascii="Arial" w:eastAsia="Arial" w:hAnsi="Arial"/>
        </w:rPr>
        <w:t xml:space="preserve"> types of activities, delivery loca</w:t>
      </w:r>
      <w:r w:rsidR="00C8311D">
        <w:rPr>
          <w:rFonts w:ascii="Arial" w:eastAsia="Arial" w:hAnsi="Arial"/>
        </w:rPr>
        <w:t>tions and recipient communities, so as to best</w:t>
      </w:r>
      <w:r w:rsidR="00C8311D" w:rsidRPr="00C8311D">
        <w:rPr>
          <w:rFonts w:ascii="Arial" w:eastAsia="Arial" w:hAnsi="Arial"/>
        </w:rPr>
        <w:t xml:space="preserve"> support those communities facing the greatest challenges in relation to their integration into the broader Australian society</w:t>
      </w:r>
      <w:r w:rsidR="00C8311D">
        <w:rPr>
          <w:rFonts w:ascii="Arial" w:eastAsia="Arial" w:hAnsi="Arial"/>
        </w:rPr>
        <w:t xml:space="preserve">. </w:t>
      </w:r>
    </w:p>
    <w:p w14:paraId="1303D3F7" w14:textId="63D4F88C" w:rsidR="00C8311D" w:rsidRDefault="00C8311D" w:rsidP="00304E37">
      <w:pPr>
        <w:rPr>
          <w:rFonts w:ascii="Arial" w:eastAsia="Arial" w:hAnsi="Arial"/>
        </w:rPr>
      </w:pPr>
    </w:p>
    <w:p w14:paraId="1907823C" w14:textId="65E6CA92" w:rsidR="00132784" w:rsidRPr="00132784" w:rsidRDefault="00132784" w:rsidP="00132784">
      <w:pPr>
        <w:spacing w:line="276" w:lineRule="auto"/>
        <w:jc w:val="both"/>
        <w:rPr>
          <w:szCs w:val="22"/>
        </w:rPr>
      </w:pPr>
      <w:r w:rsidRPr="00132784">
        <w:rPr>
          <w:szCs w:val="22"/>
        </w:rPr>
        <w:t>As a result of the emergence of COVID-19</w:t>
      </w:r>
      <w:r>
        <w:rPr>
          <w:szCs w:val="22"/>
        </w:rPr>
        <w:t>, a number of activities are</w:t>
      </w:r>
      <w:r w:rsidRPr="00132784">
        <w:rPr>
          <w:szCs w:val="22"/>
        </w:rPr>
        <w:t xml:space="preserve"> no longer able to be delivered under the Fostering Integration Grants program while the Australian Government’s (and State and Territory Governments’) measures on COVID-19 remain in place.</w:t>
      </w:r>
    </w:p>
    <w:p w14:paraId="5A6B4A9C" w14:textId="42CE44B7" w:rsidR="00132784" w:rsidRPr="00D1155E" w:rsidRDefault="003A3D33" w:rsidP="008B2902">
      <w:pPr>
        <w:spacing w:before="240" w:after="240"/>
        <w:jc w:val="both"/>
        <w:rPr>
          <w:szCs w:val="22"/>
        </w:rPr>
      </w:pPr>
      <w:r w:rsidRPr="00D1155E">
        <w:rPr>
          <w:rFonts w:ascii="Arial" w:hAnsi="Arial" w:cs="Arial"/>
          <w:szCs w:val="22"/>
        </w:rPr>
        <w:t>In light of the COVID</w:t>
      </w:r>
      <w:r w:rsidR="008B2902" w:rsidRPr="00D1155E">
        <w:rPr>
          <w:rFonts w:ascii="Arial" w:hAnsi="Arial" w:cs="Arial"/>
          <w:szCs w:val="22"/>
        </w:rPr>
        <w:t>-</w:t>
      </w:r>
      <w:r w:rsidRPr="00D1155E">
        <w:rPr>
          <w:rFonts w:ascii="Arial" w:hAnsi="Arial" w:cs="Arial"/>
          <w:szCs w:val="22"/>
        </w:rPr>
        <w:t xml:space="preserve">19 pandemic in Australia, grant activities have been approved under the Fostering Integration Grants program on the basis of their likelihood in achieving two outcomes listed at section 2.1 of the Grant Opportunity Guidelines: </w:t>
      </w:r>
    </w:p>
    <w:p w14:paraId="4245F971" w14:textId="7E2EF0BA" w:rsidR="00132784" w:rsidRPr="00D1155E" w:rsidRDefault="00132784" w:rsidP="008B2902">
      <w:pPr>
        <w:numPr>
          <w:ilvl w:val="0"/>
          <w:numId w:val="42"/>
        </w:numPr>
        <w:spacing w:line="276" w:lineRule="auto"/>
        <w:jc w:val="both"/>
        <w:rPr>
          <w:szCs w:val="22"/>
        </w:rPr>
      </w:pPr>
      <w:r w:rsidRPr="00D1155E">
        <w:rPr>
          <w:szCs w:val="22"/>
        </w:rPr>
        <w:t>support migrants to be resilient in times of crisis; and</w:t>
      </w:r>
    </w:p>
    <w:p w14:paraId="117F43D0" w14:textId="77777777" w:rsidR="00132784" w:rsidRPr="00D1155E" w:rsidRDefault="00132784" w:rsidP="00132784">
      <w:pPr>
        <w:numPr>
          <w:ilvl w:val="0"/>
          <w:numId w:val="42"/>
        </w:numPr>
        <w:spacing w:line="276" w:lineRule="auto"/>
        <w:jc w:val="both"/>
        <w:rPr>
          <w:szCs w:val="22"/>
        </w:rPr>
      </w:pPr>
      <w:proofErr w:type="gramStart"/>
      <w:r w:rsidRPr="00D1155E">
        <w:rPr>
          <w:szCs w:val="22"/>
        </w:rPr>
        <w:t>support</w:t>
      </w:r>
      <w:proofErr w:type="gramEnd"/>
      <w:r w:rsidRPr="00D1155E">
        <w:rPr>
          <w:szCs w:val="22"/>
        </w:rPr>
        <w:t xml:space="preserve"> migrants to actively participate in Australian society.</w:t>
      </w:r>
    </w:p>
    <w:p w14:paraId="5A593B48" w14:textId="69D5FE03" w:rsidR="00132784" w:rsidRPr="00D1155E" w:rsidRDefault="003A3D33" w:rsidP="008B2902">
      <w:pPr>
        <w:spacing w:before="240" w:after="240"/>
        <w:jc w:val="both"/>
        <w:rPr>
          <w:rFonts w:ascii="Arial" w:eastAsia="Arial" w:hAnsi="Arial"/>
          <w:color w:val="auto"/>
        </w:rPr>
      </w:pPr>
      <w:r w:rsidRPr="00D1155E">
        <w:rPr>
          <w:rFonts w:ascii="Arial" w:hAnsi="Arial" w:cs="Arial"/>
          <w:color w:val="auto"/>
          <w:szCs w:val="22"/>
        </w:rPr>
        <w:t>Additionally, grant activities have been approved on the basis of whether they can be modified and/or delivered consistently with the Government’s COVID</w:t>
      </w:r>
      <w:r w:rsidR="008B2902" w:rsidRPr="00D1155E">
        <w:rPr>
          <w:rFonts w:ascii="Arial" w:hAnsi="Arial" w:cs="Arial"/>
          <w:color w:val="auto"/>
          <w:szCs w:val="22"/>
        </w:rPr>
        <w:t>-</w:t>
      </w:r>
      <w:r w:rsidRPr="00D1155E">
        <w:rPr>
          <w:rFonts w:ascii="Arial" w:hAnsi="Arial" w:cs="Arial"/>
          <w:color w:val="auto"/>
          <w:szCs w:val="22"/>
        </w:rPr>
        <w:t xml:space="preserve">19 measures. </w:t>
      </w:r>
    </w:p>
    <w:p w14:paraId="4800EED3" w14:textId="1668284A" w:rsidR="00304E37" w:rsidRPr="00D1155E" w:rsidRDefault="00C8311D" w:rsidP="00304E37">
      <w:pPr>
        <w:rPr>
          <w:rFonts w:ascii="Arial" w:eastAsia="Arial" w:hAnsi="Arial"/>
          <w:color w:val="auto"/>
        </w:rPr>
      </w:pPr>
      <w:r w:rsidRPr="00D1155E">
        <w:rPr>
          <w:rFonts w:ascii="Arial" w:eastAsia="Arial" w:hAnsi="Arial"/>
        </w:rPr>
        <w:t xml:space="preserve">Following recommendations from </w:t>
      </w:r>
      <w:r w:rsidR="00AF5463" w:rsidRPr="00D1155E">
        <w:rPr>
          <w:rFonts w:ascii="Arial" w:eastAsia="Arial" w:hAnsi="Arial"/>
        </w:rPr>
        <w:t>the SAP, t</w:t>
      </w:r>
      <w:r w:rsidR="00304E37" w:rsidRPr="00D1155E">
        <w:rPr>
          <w:rFonts w:ascii="Arial" w:eastAsia="Arial" w:hAnsi="Arial"/>
        </w:rPr>
        <w:t xml:space="preserve">he </w:t>
      </w:r>
      <w:r w:rsidR="004058F5" w:rsidRPr="00D1155E">
        <w:rPr>
          <w:rFonts w:ascii="Arial" w:eastAsia="Arial" w:hAnsi="Arial"/>
        </w:rPr>
        <w:t xml:space="preserve">Acting </w:t>
      </w:r>
      <w:r w:rsidR="00304E37" w:rsidRPr="00D1155E">
        <w:rPr>
          <w:rFonts w:ascii="Arial" w:eastAsia="Arial" w:hAnsi="Arial"/>
        </w:rPr>
        <w:t>Minister fo</w:t>
      </w:r>
      <w:r w:rsidR="000E2094" w:rsidRPr="00D1155E">
        <w:rPr>
          <w:rFonts w:ascii="Arial" w:eastAsia="Arial" w:hAnsi="Arial"/>
        </w:rPr>
        <w:t>r</w:t>
      </w:r>
      <w:r w:rsidR="000E2094" w:rsidRPr="00D1155E">
        <w:t xml:space="preserve"> </w:t>
      </w:r>
      <w:r w:rsidR="000E2094" w:rsidRPr="00D1155E">
        <w:rPr>
          <w:rFonts w:ascii="Arial" w:eastAsia="Arial" w:hAnsi="Arial"/>
        </w:rPr>
        <w:t xml:space="preserve">Immigration, Citizenship, Migrant Services and Multicultural Affairs </w:t>
      </w:r>
      <w:r w:rsidR="00304E37" w:rsidRPr="00D1155E">
        <w:rPr>
          <w:rFonts w:ascii="Arial" w:eastAsia="Arial" w:hAnsi="Arial"/>
        </w:rPr>
        <w:t xml:space="preserve">approved </w:t>
      </w:r>
      <w:r w:rsidRPr="00D1155E">
        <w:rPr>
          <w:rFonts w:ascii="Arial" w:eastAsia="Arial" w:hAnsi="Arial"/>
        </w:rPr>
        <w:t xml:space="preserve">those projects and amounts of </w:t>
      </w:r>
      <w:r w:rsidR="00304E37" w:rsidRPr="00D1155E">
        <w:rPr>
          <w:rFonts w:ascii="Arial" w:eastAsia="Arial" w:hAnsi="Arial"/>
        </w:rPr>
        <w:t>funding to</w:t>
      </w:r>
      <w:r w:rsidRPr="00D1155E">
        <w:rPr>
          <w:rFonts w:ascii="Arial" w:eastAsia="Arial" w:hAnsi="Arial"/>
        </w:rPr>
        <w:t xml:space="preserve"> be awarded to </w:t>
      </w:r>
      <w:r w:rsidR="00304E37" w:rsidRPr="00D1155E">
        <w:rPr>
          <w:rFonts w:ascii="Arial" w:eastAsia="Arial" w:hAnsi="Arial"/>
        </w:rPr>
        <w:t>successful grant recipients.</w:t>
      </w:r>
    </w:p>
    <w:p w14:paraId="66D6E7E5" w14:textId="77777777" w:rsidR="00134BB6" w:rsidRDefault="00134BB6">
      <w:pPr>
        <w:spacing w:line="240" w:lineRule="auto"/>
        <w:rPr>
          <w:rFonts w:ascii="Arial" w:eastAsia="Arial" w:hAnsi="Arial"/>
        </w:rPr>
      </w:pPr>
      <w:r>
        <w:rPr>
          <w:rFonts w:ascii="Arial" w:eastAsia="Arial" w:hAnsi="Arial"/>
        </w:rPr>
        <w:br w:type="page"/>
      </w:r>
    </w:p>
    <w:p w14:paraId="40766D6D" w14:textId="7070C69D" w:rsidR="0001493D" w:rsidRDefault="00A13783" w:rsidP="00DA0E19">
      <w:pPr>
        <w:pStyle w:val="Heading1"/>
      </w:pPr>
      <w:r>
        <w:lastRenderedPageBreak/>
        <w:t xml:space="preserve">Criteria specific </w:t>
      </w:r>
      <w:r w:rsidR="0001493D">
        <w:t xml:space="preserve">feedback </w:t>
      </w:r>
      <w:r>
        <w:t xml:space="preserve">to assist </w:t>
      </w:r>
      <w:r w:rsidR="0001493D">
        <w:t xml:space="preserve">future </w:t>
      </w:r>
      <w:r w:rsidR="00304E37">
        <w:t>FIGs</w:t>
      </w:r>
      <w:r w:rsidR="0001493D">
        <w:t xml:space="preserve"> applica</w:t>
      </w:r>
      <w:r w:rsidR="00134BB6">
        <w:t>nts</w:t>
      </w:r>
    </w:p>
    <w:p w14:paraId="38DBEEEA" w14:textId="49BA2F75" w:rsidR="00862AEE" w:rsidRDefault="00862AEE" w:rsidP="00C879F0">
      <w:pPr>
        <w:spacing w:line="240" w:lineRule="auto"/>
        <w:jc w:val="both"/>
        <w:rPr>
          <w:b/>
          <w:szCs w:val="22"/>
        </w:rPr>
      </w:pPr>
      <w:r w:rsidRPr="002F0A68">
        <w:rPr>
          <w:b/>
          <w:szCs w:val="22"/>
        </w:rPr>
        <w:t>Criterion 1: Demonstrate a strong need for a fostering integration project within your target community/communities.</w:t>
      </w:r>
    </w:p>
    <w:p w14:paraId="68694618" w14:textId="77777777" w:rsidR="00845E1B" w:rsidRPr="002F0A68" w:rsidRDefault="00845E1B" w:rsidP="00C879F0">
      <w:pPr>
        <w:spacing w:line="240" w:lineRule="auto"/>
        <w:jc w:val="both"/>
        <w:rPr>
          <w:b/>
          <w:szCs w:val="22"/>
        </w:rPr>
      </w:pPr>
    </w:p>
    <w:p w14:paraId="29B304AD" w14:textId="77777777" w:rsidR="00862AEE" w:rsidRDefault="00862AEE" w:rsidP="00C879F0">
      <w:pPr>
        <w:spacing w:line="240" w:lineRule="auto"/>
        <w:jc w:val="both"/>
        <w:rPr>
          <w:szCs w:val="22"/>
        </w:rPr>
      </w:pPr>
      <w:r w:rsidRPr="00967502">
        <w:rPr>
          <w:szCs w:val="22"/>
        </w:rPr>
        <w:t>In demonstrating the need you must answer the following questions:</w:t>
      </w:r>
    </w:p>
    <w:p w14:paraId="53C72149" w14:textId="77777777" w:rsidR="00845E1B" w:rsidRPr="00967502" w:rsidRDefault="00845E1B" w:rsidP="00C879F0">
      <w:pPr>
        <w:spacing w:line="240" w:lineRule="auto"/>
        <w:jc w:val="both"/>
        <w:rPr>
          <w:szCs w:val="22"/>
        </w:rPr>
      </w:pPr>
    </w:p>
    <w:p w14:paraId="1954CF74" w14:textId="77777777" w:rsidR="00862AEE" w:rsidRDefault="00862AEE" w:rsidP="00C879F0">
      <w:pPr>
        <w:pStyle w:val="ListParagraph"/>
        <w:numPr>
          <w:ilvl w:val="0"/>
          <w:numId w:val="39"/>
        </w:numPr>
        <w:spacing w:line="240" w:lineRule="auto"/>
        <w:jc w:val="both"/>
        <w:rPr>
          <w:szCs w:val="22"/>
        </w:rPr>
      </w:pPr>
      <w:r w:rsidRPr="00845E1B">
        <w:rPr>
          <w:szCs w:val="22"/>
        </w:rPr>
        <w:t>Who does your project seek to target? Describe their characteristics, which may include the size of the community, their geographical location, ethnic, cultural or religious background, visa subclass/citizenship status, length of time in Australia, etc.</w:t>
      </w:r>
    </w:p>
    <w:p w14:paraId="65A75820" w14:textId="77777777" w:rsidR="009665EC" w:rsidRDefault="009665EC" w:rsidP="00C879F0">
      <w:pPr>
        <w:pStyle w:val="ListParagraph"/>
        <w:spacing w:line="240" w:lineRule="auto"/>
        <w:jc w:val="both"/>
        <w:rPr>
          <w:szCs w:val="22"/>
        </w:rPr>
      </w:pPr>
    </w:p>
    <w:p w14:paraId="5FECAC4C" w14:textId="77777777" w:rsidR="00862AEE" w:rsidRPr="00845E1B" w:rsidRDefault="00862AEE" w:rsidP="00C879F0">
      <w:pPr>
        <w:pStyle w:val="ListParagraph"/>
        <w:numPr>
          <w:ilvl w:val="0"/>
          <w:numId w:val="39"/>
        </w:numPr>
        <w:spacing w:line="240" w:lineRule="auto"/>
        <w:jc w:val="both"/>
        <w:rPr>
          <w:szCs w:val="22"/>
        </w:rPr>
      </w:pPr>
      <w:r w:rsidRPr="00845E1B">
        <w:rPr>
          <w:szCs w:val="22"/>
        </w:rPr>
        <w:t>Why does your target community require assistance? Describe and provide evidence of the issues facing your target community/communities that you are seeking to address.</w:t>
      </w:r>
    </w:p>
    <w:p w14:paraId="159AD64C" w14:textId="77777777" w:rsidR="00134BB6" w:rsidRDefault="00134BB6" w:rsidP="002F0A68">
      <w:pPr>
        <w:spacing w:line="276" w:lineRule="auto"/>
        <w:ind w:left="1440"/>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The table provides information on what strong responses to criterion 1 included."/>
      </w:tblPr>
      <w:tblGrid>
        <w:gridCol w:w="9608"/>
      </w:tblGrid>
      <w:tr w:rsidR="00C02646" w14:paraId="7122C992" w14:textId="77777777" w:rsidTr="003B338A">
        <w:trPr>
          <w:tblHeader/>
        </w:trPr>
        <w:tc>
          <w:tcPr>
            <w:tcW w:w="9628" w:type="dxa"/>
          </w:tcPr>
          <w:p w14:paraId="701BF0A8" w14:textId="77777777" w:rsidR="00845E1B" w:rsidRDefault="00845E1B" w:rsidP="00C879F0">
            <w:pPr>
              <w:pStyle w:val="Default"/>
              <w:jc w:val="both"/>
              <w:rPr>
                <w:sz w:val="22"/>
                <w:szCs w:val="22"/>
              </w:rPr>
            </w:pPr>
          </w:p>
          <w:p w14:paraId="7AEC4F12" w14:textId="5C2B3EE4" w:rsidR="00C02646" w:rsidRDefault="00C02646" w:rsidP="00C879F0">
            <w:pPr>
              <w:pStyle w:val="Default"/>
              <w:jc w:val="both"/>
              <w:rPr>
                <w:sz w:val="22"/>
                <w:szCs w:val="22"/>
              </w:rPr>
            </w:pPr>
            <w:bookmarkStart w:id="0" w:name="_GoBack"/>
            <w:bookmarkEnd w:id="0"/>
            <w:r w:rsidRPr="00845E1B">
              <w:rPr>
                <w:b/>
                <w:sz w:val="22"/>
                <w:szCs w:val="22"/>
              </w:rPr>
              <w:t xml:space="preserve">Strong responses </w:t>
            </w:r>
            <w:r w:rsidR="00253F98">
              <w:rPr>
                <w:b/>
                <w:sz w:val="22"/>
                <w:szCs w:val="22"/>
              </w:rPr>
              <w:t>included</w:t>
            </w:r>
            <w:r w:rsidR="00AF636F">
              <w:rPr>
                <w:sz w:val="22"/>
                <w:szCs w:val="22"/>
              </w:rPr>
              <w:t>:</w:t>
            </w:r>
          </w:p>
          <w:p w14:paraId="56A2510F" w14:textId="77777777" w:rsidR="00845E1B" w:rsidRDefault="00845E1B" w:rsidP="00C879F0">
            <w:pPr>
              <w:pStyle w:val="Default"/>
              <w:jc w:val="both"/>
              <w:rPr>
                <w:sz w:val="22"/>
                <w:szCs w:val="22"/>
              </w:rPr>
            </w:pPr>
          </w:p>
          <w:p w14:paraId="2C0C9F77" w14:textId="77777777" w:rsidR="00C02646" w:rsidRDefault="00C02646" w:rsidP="00EB43FF">
            <w:pPr>
              <w:pStyle w:val="Default"/>
              <w:numPr>
                <w:ilvl w:val="0"/>
                <w:numId w:val="36"/>
              </w:numPr>
              <w:rPr>
                <w:sz w:val="22"/>
                <w:szCs w:val="22"/>
              </w:rPr>
            </w:pPr>
            <w:proofErr w:type="gramStart"/>
            <w:r>
              <w:rPr>
                <w:sz w:val="22"/>
                <w:szCs w:val="22"/>
              </w:rPr>
              <w:t>evidence</w:t>
            </w:r>
            <w:proofErr w:type="gramEnd"/>
            <w:r>
              <w:rPr>
                <w:sz w:val="22"/>
                <w:szCs w:val="22"/>
              </w:rPr>
              <w:t xml:space="preserve"> specific to the particular target group/community as opposed to general information about migrants or a geographical area</w:t>
            </w:r>
            <w:r w:rsidR="00845E1B">
              <w:rPr>
                <w:sz w:val="22"/>
                <w:szCs w:val="22"/>
              </w:rPr>
              <w:t>.</w:t>
            </w:r>
            <w:r>
              <w:rPr>
                <w:sz w:val="22"/>
                <w:szCs w:val="22"/>
              </w:rPr>
              <w:t xml:space="preserve"> </w:t>
            </w:r>
          </w:p>
          <w:p w14:paraId="7B4E6B19" w14:textId="77777777" w:rsidR="00C02646" w:rsidRDefault="00C02646" w:rsidP="00EB43FF">
            <w:pPr>
              <w:pStyle w:val="Default"/>
              <w:numPr>
                <w:ilvl w:val="0"/>
                <w:numId w:val="36"/>
              </w:numPr>
              <w:rPr>
                <w:sz w:val="22"/>
                <w:szCs w:val="22"/>
              </w:rPr>
            </w:pPr>
            <w:proofErr w:type="gramStart"/>
            <w:r>
              <w:rPr>
                <w:sz w:val="22"/>
                <w:szCs w:val="22"/>
              </w:rPr>
              <w:t>a</w:t>
            </w:r>
            <w:proofErr w:type="gramEnd"/>
            <w:r>
              <w:rPr>
                <w:sz w:val="22"/>
                <w:szCs w:val="22"/>
              </w:rPr>
              <w:t xml:space="preserve"> clear indication as to the priority group the target/group community falls within</w:t>
            </w:r>
            <w:r w:rsidR="00845E1B">
              <w:rPr>
                <w:sz w:val="22"/>
                <w:szCs w:val="22"/>
              </w:rPr>
              <w:t>.</w:t>
            </w:r>
            <w:r>
              <w:rPr>
                <w:sz w:val="22"/>
                <w:szCs w:val="22"/>
              </w:rPr>
              <w:t xml:space="preserve"> </w:t>
            </w:r>
          </w:p>
          <w:p w14:paraId="0A6F9A3E" w14:textId="77777777" w:rsidR="00C02646" w:rsidRDefault="00C02646" w:rsidP="00EB43FF">
            <w:pPr>
              <w:pStyle w:val="Default"/>
              <w:numPr>
                <w:ilvl w:val="0"/>
                <w:numId w:val="36"/>
              </w:numPr>
              <w:rPr>
                <w:sz w:val="22"/>
                <w:szCs w:val="22"/>
              </w:rPr>
            </w:pPr>
            <w:proofErr w:type="gramStart"/>
            <w:r w:rsidRPr="00C02646">
              <w:rPr>
                <w:sz w:val="22"/>
                <w:szCs w:val="22"/>
              </w:rPr>
              <w:t>quantitative</w:t>
            </w:r>
            <w:proofErr w:type="gramEnd"/>
            <w:r w:rsidRPr="00C02646">
              <w:rPr>
                <w:sz w:val="22"/>
                <w:szCs w:val="22"/>
              </w:rPr>
              <w:t xml:space="preserve"> evidence from relevant and recent data sources such as an Australian Bureau of Statistics Census, the Socio-Economic Indexes for Areas or other Government Department reports; and/or strong anecdotal evidence including results of community forums, surveys or interviews conducted with the target community. </w:t>
            </w:r>
          </w:p>
          <w:p w14:paraId="31F342F7" w14:textId="558EF593" w:rsidR="00C02646" w:rsidRPr="00A87DBC" w:rsidRDefault="00C02646" w:rsidP="00EB43FF">
            <w:pPr>
              <w:pStyle w:val="Default"/>
              <w:numPr>
                <w:ilvl w:val="0"/>
                <w:numId w:val="36"/>
              </w:numPr>
              <w:rPr>
                <w:sz w:val="22"/>
                <w:szCs w:val="22"/>
              </w:rPr>
            </w:pPr>
            <w:proofErr w:type="gramStart"/>
            <w:r w:rsidRPr="00A87DBC">
              <w:rPr>
                <w:sz w:val="22"/>
                <w:szCs w:val="22"/>
              </w:rPr>
              <w:t>relevant</w:t>
            </w:r>
            <w:proofErr w:type="gramEnd"/>
            <w:r w:rsidRPr="00A87DBC">
              <w:rPr>
                <w:sz w:val="22"/>
                <w:szCs w:val="22"/>
              </w:rPr>
              <w:t xml:space="preserve"> and current </w:t>
            </w:r>
            <w:r w:rsidR="00B75AF4" w:rsidRPr="00A87DBC">
              <w:rPr>
                <w:sz w:val="22"/>
                <w:szCs w:val="22"/>
              </w:rPr>
              <w:t>evidence to support the need</w:t>
            </w:r>
            <w:r w:rsidR="00845E1B" w:rsidRPr="00A87DBC">
              <w:rPr>
                <w:sz w:val="22"/>
                <w:szCs w:val="22"/>
              </w:rPr>
              <w:t xml:space="preserve"> of the community</w:t>
            </w:r>
            <w:r w:rsidR="00A87DBC" w:rsidRPr="00A87DBC">
              <w:rPr>
                <w:sz w:val="22"/>
                <w:szCs w:val="22"/>
              </w:rPr>
              <w:t>, detailing the issues facing the target group/community (e.g. job readiness or language barriers)</w:t>
            </w:r>
            <w:r w:rsidR="00A87DBC">
              <w:rPr>
                <w:sz w:val="22"/>
                <w:szCs w:val="22"/>
              </w:rPr>
              <w:t>.</w:t>
            </w:r>
            <w:r w:rsidR="00A87DBC" w:rsidRPr="00A87DBC">
              <w:rPr>
                <w:sz w:val="22"/>
                <w:szCs w:val="22"/>
              </w:rPr>
              <w:t xml:space="preserve"> </w:t>
            </w:r>
          </w:p>
          <w:p w14:paraId="5C5CD9F7" w14:textId="77777777" w:rsidR="00C02646" w:rsidRDefault="00C02646" w:rsidP="00134BB6">
            <w:pPr>
              <w:spacing w:line="276" w:lineRule="auto"/>
              <w:jc w:val="both"/>
              <w:rPr>
                <w:szCs w:val="22"/>
              </w:rPr>
            </w:pPr>
          </w:p>
        </w:tc>
      </w:tr>
    </w:tbl>
    <w:p w14:paraId="5E9BD502" w14:textId="77777777" w:rsidR="00862AEE" w:rsidRDefault="00862AEE" w:rsidP="00862AEE">
      <w:pPr>
        <w:spacing w:line="276" w:lineRule="auto"/>
        <w:ind w:firstLine="720"/>
        <w:jc w:val="both"/>
        <w:rPr>
          <w:szCs w:val="22"/>
        </w:rPr>
      </w:pPr>
    </w:p>
    <w:p w14:paraId="1B478805" w14:textId="77777777" w:rsidR="00253F98" w:rsidRDefault="00253F98" w:rsidP="00C879F0">
      <w:pPr>
        <w:spacing w:line="240" w:lineRule="auto"/>
        <w:jc w:val="both"/>
        <w:rPr>
          <w:b/>
          <w:szCs w:val="22"/>
        </w:rPr>
      </w:pPr>
    </w:p>
    <w:p w14:paraId="1045AB26" w14:textId="77777777" w:rsidR="004012FB" w:rsidRDefault="004012FB">
      <w:pPr>
        <w:spacing w:line="240" w:lineRule="auto"/>
        <w:rPr>
          <w:b/>
          <w:szCs w:val="22"/>
        </w:rPr>
      </w:pPr>
      <w:r>
        <w:rPr>
          <w:b/>
          <w:szCs w:val="22"/>
        </w:rPr>
        <w:br w:type="page"/>
      </w:r>
    </w:p>
    <w:p w14:paraId="2239D693" w14:textId="27194A57" w:rsidR="00862AEE" w:rsidRDefault="00862AEE" w:rsidP="00C879F0">
      <w:pPr>
        <w:spacing w:line="240" w:lineRule="auto"/>
        <w:jc w:val="both"/>
        <w:rPr>
          <w:b/>
          <w:szCs w:val="22"/>
        </w:rPr>
      </w:pPr>
      <w:r w:rsidRPr="002F0A68">
        <w:rPr>
          <w:b/>
          <w:szCs w:val="22"/>
        </w:rPr>
        <w:lastRenderedPageBreak/>
        <w:t>Criterion 2: Describe the project in detail including how it will be delivered and how it will address the grant objectives.</w:t>
      </w:r>
    </w:p>
    <w:p w14:paraId="1FE98611" w14:textId="77777777" w:rsidR="00845E1B" w:rsidRPr="002F0A68" w:rsidRDefault="00845E1B" w:rsidP="00C879F0">
      <w:pPr>
        <w:spacing w:line="240" w:lineRule="auto"/>
        <w:jc w:val="both"/>
        <w:rPr>
          <w:b/>
          <w:szCs w:val="22"/>
        </w:rPr>
      </w:pPr>
    </w:p>
    <w:p w14:paraId="5CC90AA6" w14:textId="77777777" w:rsidR="00862AEE" w:rsidRDefault="00862AEE" w:rsidP="00C879F0">
      <w:pPr>
        <w:spacing w:line="240" w:lineRule="auto"/>
        <w:jc w:val="both"/>
        <w:rPr>
          <w:szCs w:val="22"/>
        </w:rPr>
      </w:pPr>
      <w:r w:rsidRPr="00967502">
        <w:rPr>
          <w:szCs w:val="22"/>
        </w:rPr>
        <w:t>In describing the project you must answer the following questions:</w:t>
      </w:r>
    </w:p>
    <w:p w14:paraId="27AA5F4B" w14:textId="77777777" w:rsidR="00845E1B" w:rsidRPr="00967502" w:rsidRDefault="00845E1B" w:rsidP="00C879F0">
      <w:pPr>
        <w:spacing w:line="240" w:lineRule="auto"/>
        <w:jc w:val="both"/>
        <w:rPr>
          <w:szCs w:val="22"/>
        </w:rPr>
      </w:pPr>
    </w:p>
    <w:p w14:paraId="4E1683AE" w14:textId="77777777" w:rsidR="00862AEE" w:rsidRDefault="00862AEE" w:rsidP="00C879F0">
      <w:pPr>
        <w:pStyle w:val="ListParagraph"/>
        <w:numPr>
          <w:ilvl w:val="0"/>
          <w:numId w:val="40"/>
        </w:numPr>
        <w:spacing w:line="240" w:lineRule="auto"/>
        <w:contextualSpacing w:val="0"/>
        <w:jc w:val="both"/>
        <w:rPr>
          <w:szCs w:val="22"/>
        </w:rPr>
      </w:pPr>
      <w:r w:rsidRPr="00845E1B">
        <w:rPr>
          <w:szCs w:val="22"/>
        </w:rPr>
        <w:t>What activities will you undertake and how many people do you expect will participate in, or benefit from, each activity?</w:t>
      </w:r>
    </w:p>
    <w:p w14:paraId="50C69655" w14:textId="77777777" w:rsidR="00C879F0" w:rsidRPr="00845E1B" w:rsidRDefault="00C879F0" w:rsidP="00C879F0">
      <w:pPr>
        <w:pStyle w:val="ListParagraph"/>
        <w:spacing w:line="240" w:lineRule="auto"/>
        <w:contextualSpacing w:val="0"/>
        <w:jc w:val="both"/>
        <w:rPr>
          <w:szCs w:val="22"/>
        </w:rPr>
      </w:pPr>
    </w:p>
    <w:p w14:paraId="6D8218D6" w14:textId="77777777" w:rsidR="00862AEE" w:rsidRDefault="00862AEE" w:rsidP="00C879F0">
      <w:pPr>
        <w:pStyle w:val="ListParagraph"/>
        <w:numPr>
          <w:ilvl w:val="0"/>
          <w:numId w:val="40"/>
        </w:numPr>
        <w:spacing w:line="240" w:lineRule="auto"/>
        <w:contextualSpacing w:val="0"/>
        <w:jc w:val="both"/>
        <w:rPr>
          <w:szCs w:val="22"/>
        </w:rPr>
      </w:pPr>
      <w:r w:rsidRPr="00845E1B">
        <w:rPr>
          <w:szCs w:val="22"/>
        </w:rPr>
        <w:t>How will the activities address the particular needs of the target community/communities?</w:t>
      </w:r>
    </w:p>
    <w:p w14:paraId="32FFC167" w14:textId="77777777" w:rsidR="00C879F0" w:rsidRPr="00C879F0" w:rsidRDefault="00C879F0" w:rsidP="00C879F0">
      <w:pPr>
        <w:spacing w:line="240" w:lineRule="auto"/>
        <w:jc w:val="both"/>
        <w:rPr>
          <w:szCs w:val="22"/>
        </w:rPr>
      </w:pPr>
    </w:p>
    <w:p w14:paraId="18AB6968" w14:textId="2F6F73F6" w:rsidR="00862AEE" w:rsidRDefault="00862AEE" w:rsidP="00C879F0">
      <w:pPr>
        <w:pStyle w:val="ListParagraph"/>
        <w:numPr>
          <w:ilvl w:val="0"/>
          <w:numId w:val="40"/>
        </w:numPr>
        <w:spacing w:line="240" w:lineRule="auto"/>
        <w:contextualSpacing w:val="0"/>
        <w:jc w:val="both"/>
        <w:rPr>
          <w:szCs w:val="22"/>
        </w:rPr>
      </w:pPr>
      <w:r w:rsidRPr="00845E1B">
        <w:rPr>
          <w:szCs w:val="22"/>
        </w:rPr>
        <w:t xml:space="preserve">What outcomes do you expect to achieve from your project and how do these relate to the program objectives and outcomes in Section 2 of </w:t>
      </w:r>
      <w:r w:rsidR="00130F63">
        <w:rPr>
          <w:szCs w:val="22"/>
        </w:rPr>
        <w:t>the</w:t>
      </w:r>
      <w:r w:rsidR="00130F63" w:rsidRPr="00845E1B">
        <w:rPr>
          <w:szCs w:val="22"/>
        </w:rPr>
        <w:t xml:space="preserve"> </w:t>
      </w:r>
      <w:r w:rsidRPr="00845E1B">
        <w:rPr>
          <w:szCs w:val="22"/>
        </w:rPr>
        <w:t xml:space="preserve">guidelines? </w:t>
      </w:r>
    </w:p>
    <w:p w14:paraId="02F77E39" w14:textId="77777777" w:rsidR="00C879F0" w:rsidRPr="00C879F0" w:rsidRDefault="00C879F0" w:rsidP="00C879F0">
      <w:pPr>
        <w:spacing w:line="240" w:lineRule="auto"/>
        <w:jc w:val="both"/>
        <w:rPr>
          <w:szCs w:val="22"/>
        </w:rPr>
      </w:pPr>
    </w:p>
    <w:p w14:paraId="6BB1F01A" w14:textId="77777777" w:rsidR="00862AEE" w:rsidRDefault="00862AEE" w:rsidP="00C879F0">
      <w:pPr>
        <w:pStyle w:val="ListParagraph"/>
        <w:numPr>
          <w:ilvl w:val="0"/>
          <w:numId w:val="40"/>
        </w:numPr>
        <w:spacing w:line="240" w:lineRule="auto"/>
        <w:contextualSpacing w:val="0"/>
        <w:jc w:val="both"/>
        <w:rPr>
          <w:szCs w:val="22"/>
        </w:rPr>
      </w:pPr>
      <w:r w:rsidRPr="00845E1B">
        <w:rPr>
          <w:szCs w:val="22"/>
        </w:rPr>
        <w:t>How will the project and/or outcomes continue beyond the grant period?</w:t>
      </w:r>
    </w:p>
    <w:p w14:paraId="2454F369" w14:textId="77777777" w:rsidR="00C879F0" w:rsidRPr="00C879F0" w:rsidRDefault="00C879F0" w:rsidP="00C879F0">
      <w:pPr>
        <w:pStyle w:val="ListParagraph"/>
        <w:spacing w:line="240" w:lineRule="auto"/>
        <w:rPr>
          <w:szCs w:val="22"/>
        </w:rPr>
      </w:pPr>
    </w:p>
    <w:p w14:paraId="6A0AC527" w14:textId="5B58CC2E" w:rsidR="00253F98" w:rsidRDefault="00253F98">
      <w:pPr>
        <w:spacing w:line="240" w:lineRule="auto"/>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The table provides information on what strong responses to criterion 2 included."/>
      </w:tblPr>
      <w:tblGrid>
        <w:gridCol w:w="9608"/>
      </w:tblGrid>
      <w:tr w:rsidR="00C02646" w14:paraId="463A625B" w14:textId="77777777" w:rsidTr="003B338A">
        <w:trPr>
          <w:tblHeader/>
        </w:trPr>
        <w:tc>
          <w:tcPr>
            <w:tcW w:w="9608" w:type="dxa"/>
          </w:tcPr>
          <w:p w14:paraId="3A3A6A58" w14:textId="77777777" w:rsidR="00C879F0" w:rsidRDefault="00C879F0" w:rsidP="00C879F0">
            <w:pPr>
              <w:spacing w:line="240" w:lineRule="auto"/>
              <w:jc w:val="both"/>
              <w:rPr>
                <w:b/>
                <w:szCs w:val="22"/>
              </w:rPr>
            </w:pPr>
          </w:p>
          <w:p w14:paraId="6E0E9180" w14:textId="77777777" w:rsidR="007B41E4" w:rsidRPr="007B41E4" w:rsidRDefault="007B41E4" w:rsidP="007B41E4">
            <w:pPr>
              <w:spacing w:line="276" w:lineRule="auto"/>
              <w:jc w:val="both"/>
              <w:rPr>
                <w:szCs w:val="22"/>
              </w:rPr>
            </w:pPr>
            <w:r w:rsidRPr="00685F2C">
              <w:rPr>
                <w:b/>
                <w:szCs w:val="22"/>
              </w:rPr>
              <w:t xml:space="preserve">Strong responses </w:t>
            </w:r>
            <w:r w:rsidR="00253F98">
              <w:rPr>
                <w:b/>
                <w:szCs w:val="22"/>
              </w:rPr>
              <w:t>included</w:t>
            </w:r>
            <w:r w:rsidRPr="007B41E4">
              <w:rPr>
                <w:szCs w:val="22"/>
              </w:rPr>
              <w:t xml:space="preserve">: </w:t>
            </w:r>
          </w:p>
          <w:p w14:paraId="3FF0CC0B" w14:textId="77777777" w:rsidR="007B41E4" w:rsidRPr="007B41E4" w:rsidRDefault="007B41E4" w:rsidP="007B41E4">
            <w:pPr>
              <w:spacing w:line="276" w:lineRule="auto"/>
              <w:jc w:val="both"/>
              <w:rPr>
                <w:szCs w:val="22"/>
              </w:rPr>
            </w:pPr>
          </w:p>
          <w:p w14:paraId="13D0953F" w14:textId="77777777" w:rsidR="007B41E4" w:rsidRPr="00685F2C" w:rsidRDefault="00C5114F" w:rsidP="00EB43FF">
            <w:pPr>
              <w:pStyle w:val="Default"/>
              <w:numPr>
                <w:ilvl w:val="0"/>
                <w:numId w:val="36"/>
              </w:numPr>
              <w:ind w:left="714" w:hanging="357"/>
              <w:rPr>
                <w:sz w:val="22"/>
                <w:szCs w:val="22"/>
              </w:rPr>
            </w:pPr>
            <w:proofErr w:type="gramStart"/>
            <w:r>
              <w:rPr>
                <w:sz w:val="22"/>
                <w:szCs w:val="22"/>
              </w:rPr>
              <w:t>a</w:t>
            </w:r>
            <w:proofErr w:type="gramEnd"/>
            <w:r>
              <w:rPr>
                <w:sz w:val="22"/>
                <w:szCs w:val="22"/>
              </w:rPr>
              <w:t xml:space="preserve"> </w:t>
            </w:r>
            <w:r w:rsidR="00253F98">
              <w:rPr>
                <w:sz w:val="22"/>
                <w:szCs w:val="22"/>
              </w:rPr>
              <w:t>detailed</w:t>
            </w:r>
            <w:r w:rsidR="007B41E4" w:rsidRPr="00685F2C">
              <w:rPr>
                <w:sz w:val="22"/>
                <w:szCs w:val="22"/>
              </w:rPr>
              <w:t xml:space="preserve"> outline of the project and the intended deliverables across the entire period of the project, such as number of participants, services to be delivered, location of services, equipment to be purchased</w:t>
            </w:r>
            <w:r>
              <w:rPr>
                <w:sz w:val="22"/>
                <w:szCs w:val="22"/>
              </w:rPr>
              <w:t xml:space="preserve">, </w:t>
            </w:r>
            <w:r w:rsidR="007B41E4" w:rsidRPr="00685F2C">
              <w:rPr>
                <w:sz w:val="22"/>
                <w:szCs w:val="22"/>
              </w:rPr>
              <w:t>staff/stakeholders involved</w:t>
            </w:r>
            <w:r w:rsidR="00C879F0">
              <w:rPr>
                <w:sz w:val="22"/>
                <w:szCs w:val="22"/>
              </w:rPr>
              <w:t>.</w:t>
            </w:r>
            <w:r w:rsidR="007B41E4" w:rsidRPr="00685F2C">
              <w:rPr>
                <w:sz w:val="22"/>
                <w:szCs w:val="22"/>
              </w:rPr>
              <w:t xml:space="preserve"> </w:t>
            </w:r>
          </w:p>
          <w:p w14:paraId="43FA3DCB" w14:textId="77777777" w:rsidR="007B41E4" w:rsidRPr="00685F2C" w:rsidRDefault="007B41E4" w:rsidP="00EB43FF">
            <w:pPr>
              <w:pStyle w:val="Default"/>
              <w:numPr>
                <w:ilvl w:val="0"/>
                <w:numId w:val="36"/>
              </w:numPr>
              <w:ind w:left="714" w:hanging="357"/>
              <w:rPr>
                <w:sz w:val="22"/>
                <w:szCs w:val="22"/>
              </w:rPr>
            </w:pPr>
            <w:proofErr w:type="gramStart"/>
            <w:r w:rsidRPr="00685F2C">
              <w:rPr>
                <w:sz w:val="22"/>
                <w:szCs w:val="22"/>
              </w:rPr>
              <w:t>the</w:t>
            </w:r>
            <w:proofErr w:type="gramEnd"/>
            <w:r w:rsidRPr="00685F2C">
              <w:rPr>
                <w:sz w:val="22"/>
                <w:szCs w:val="22"/>
              </w:rPr>
              <w:t xml:space="preserve"> specific outcome(s) the proposed </w:t>
            </w:r>
            <w:r w:rsidR="00C5114F">
              <w:rPr>
                <w:sz w:val="22"/>
                <w:szCs w:val="22"/>
              </w:rPr>
              <w:t>activity</w:t>
            </w:r>
            <w:r w:rsidRPr="00685F2C">
              <w:rPr>
                <w:sz w:val="22"/>
                <w:szCs w:val="22"/>
              </w:rPr>
              <w:t xml:space="preserve"> would address and how these outcomes closely aligned with the program objectives</w:t>
            </w:r>
            <w:r w:rsidR="00C879F0">
              <w:rPr>
                <w:sz w:val="22"/>
                <w:szCs w:val="22"/>
              </w:rPr>
              <w:t>.</w:t>
            </w:r>
            <w:r w:rsidRPr="00685F2C">
              <w:rPr>
                <w:sz w:val="22"/>
                <w:szCs w:val="22"/>
              </w:rPr>
              <w:t xml:space="preserve"> </w:t>
            </w:r>
          </w:p>
          <w:p w14:paraId="72217F84" w14:textId="77777777" w:rsidR="007B41E4" w:rsidRPr="00685F2C" w:rsidRDefault="00C5114F" w:rsidP="00EB43FF">
            <w:pPr>
              <w:pStyle w:val="Default"/>
              <w:numPr>
                <w:ilvl w:val="0"/>
                <w:numId w:val="36"/>
              </w:numPr>
              <w:ind w:left="714" w:hanging="357"/>
              <w:rPr>
                <w:sz w:val="22"/>
                <w:szCs w:val="22"/>
              </w:rPr>
            </w:pPr>
            <w:proofErr w:type="gramStart"/>
            <w:r>
              <w:rPr>
                <w:sz w:val="22"/>
                <w:szCs w:val="22"/>
              </w:rPr>
              <w:t>an</w:t>
            </w:r>
            <w:proofErr w:type="gramEnd"/>
            <w:r>
              <w:rPr>
                <w:sz w:val="22"/>
                <w:szCs w:val="22"/>
              </w:rPr>
              <w:t xml:space="preserve"> indication of how the project </w:t>
            </w:r>
            <w:r w:rsidR="007B41E4" w:rsidRPr="00685F2C">
              <w:rPr>
                <w:sz w:val="22"/>
                <w:szCs w:val="22"/>
              </w:rPr>
              <w:t>will be sustainable beyond the funding period through financial or non-financial support from other sources</w:t>
            </w:r>
            <w:r>
              <w:rPr>
                <w:sz w:val="22"/>
                <w:szCs w:val="22"/>
              </w:rPr>
              <w:t>. Examples include</w:t>
            </w:r>
            <w:r w:rsidR="007B41E4" w:rsidRPr="00685F2C">
              <w:rPr>
                <w:sz w:val="22"/>
                <w:szCs w:val="22"/>
              </w:rPr>
              <w:t xml:space="preserve"> sponsorship, facilities, volunteers, or stakeholders (e.g. local businesses or community groups) or whether the project was self-sustainable</w:t>
            </w:r>
            <w:r w:rsidR="00C879F0">
              <w:rPr>
                <w:sz w:val="22"/>
                <w:szCs w:val="22"/>
              </w:rPr>
              <w:t>.</w:t>
            </w:r>
          </w:p>
          <w:p w14:paraId="0A25E4F1" w14:textId="77777777" w:rsidR="00C02646" w:rsidRPr="00C5114F" w:rsidRDefault="007B41E4" w:rsidP="00EB43FF">
            <w:pPr>
              <w:pStyle w:val="Default"/>
              <w:numPr>
                <w:ilvl w:val="0"/>
                <w:numId w:val="36"/>
              </w:numPr>
              <w:ind w:left="714" w:hanging="357"/>
              <w:rPr>
                <w:szCs w:val="22"/>
              </w:rPr>
            </w:pPr>
            <w:proofErr w:type="gramStart"/>
            <w:r w:rsidRPr="00685F2C">
              <w:rPr>
                <w:sz w:val="22"/>
                <w:szCs w:val="22"/>
              </w:rPr>
              <w:t>outcomes</w:t>
            </w:r>
            <w:proofErr w:type="gramEnd"/>
            <w:r w:rsidRPr="00685F2C">
              <w:rPr>
                <w:sz w:val="22"/>
                <w:szCs w:val="22"/>
              </w:rPr>
              <w:t xml:space="preserve"> for the project participants beyond the funding period through the skills gained or employment/schooling outcomes achieved.</w:t>
            </w:r>
          </w:p>
          <w:p w14:paraId="6ACC99EF" w14:textId="77777777" w:rsidR="00C5114F" w:rsidRDefault="00C5114F" w:rsidP="00C5114F">
            <w:pPr>
              <w:pStyle w:val="Default"/>
              <w:ind w:left="720"/>
              <w:jc w:val="both"/>
              <w:rPr>
                <w:szCs w:val="22"/>
              </w:rPr>
            </w:pPr>
          </w:p>
        </w:tc>
      </w:tr>
    </w:tbl>
    <w:p w14:paraId="48DC12B4" w14:textId="77777777" w:rsidR="00862AEE" w:rsidRDefault="00862AEE" w:rsidP="00862AEE">
      <w:pPr>
        <w:spacing w:line="276" w:lineRule="auto"/>
        <w:ind w:firstLine="720"/>
        <w:jc w:val="both"/>
        <w:rPr>
          <w:szCs w:val="22"/>
        </w:rPr>
      </w:pPr>
    </w:p>
    <w:p w14:paraId="113D9D73" w14:textId="77777777" w:rsidR="004012FB" w:rsidRDefault="004012FB">
      <w:pPr>
        <w:spacing w:line="240" w:lineRule="auto"/>
        <w:rPr>
          <w:b/>
          <w:szCs w:val="22"/>
        </w:rPr>
      </w:pPr>
      <w:r>
        <w:rPr>
          <w:b/>
          <w:szCs w:val="22"/>
        </w:rPr>
        <w:br w:type="page"/>
      </w:r>
    </w:p>
    <w:p w14:paraId="3DC64E78" w14:textId="29432DB7" w:rsidR="00862AEE" w:rsidRDefault="00862AEE" w:rsidP="00C879F0">
      <w:pPr>
        <w:spacing w:line="240" w:lineRule="auto"/>
        <w:jc w:val="both"/>
        <w:rPr>
          <w:b/>
          <w:szCs w:val="22"/>
        </w:rPr>
      </w:pPr>
      <w:r w:rsidRPr="002F0A68">
        <w:rPr>
          <w:b/>
          <w:szCs w:val="22"/>
        </w:rPr>
        <w:lastRenderedPageBreak/>
        <w:t>Criterion 3: Describe your organisation's experience working with and delivering projects to your community.</w:t>
      </w:r>
    </w:p>
    <w:p w14:paraId="7BBD2B94" w14:textId="77777777" w:rsidR="00C879F0" w:rsidRPr="002F0A68" w:rsidRDefault="00C879F0" w:rsidP="00C879F0">
      <w:pPr>
        <w:spacing w:line="240" w:lineRule="auto"/>
        <w:jc w:val="both"/>
        <w:rPr>
          <w:b/>
          <w:szCs w:val="22"/>
        </w:rPr>
      </w:pPr>
    </w:p>
    <w:p w14:paraId="233DD2BD" w14:textId="77777777" w:rsidR="00862AEE" w:rsidRDefault="00862AEE" w:rsidP="00C879F0">
      <w:pPr>
        <w:spacing w:line="240" w:lineRule="auto"/>
        <w:jc w:val="both"/>
        <w:rPr>
          <w:szCs w:val="22"/>
        </w:rPr>
      </w:pPr>
      <w:r w:rsidRPr="00967502">
        <w:rPr>
          <w:szCs w:val="22"/>
        </w:rPr>
        <w:t>In describing your organisation’s experience you must answer the following questions:</w:t>
      </w:r>
    </w:p>
    <w:p w14:paraId="15CA6DCF" w14:textId="77777777" w:rsidR="00C879F0" w:rsidRPr="00967502" w:rsidRDefault="00C879F0" w:rsidP="00C879F0">
      <w:pPr>
        <w:spacing w:line="240" w:lineRule="auto"/>
        <w:jc w:val="both"/>
        <w:rPr>
          <w:szCs w:val="22"/>
        </w:rPr>
      </w:pPr>
    </w:p>
    <w:p w14:paraId="11E36D2D" w14:textId="77777777" w:rsidR="00862AEE" w:rsidRDefault="00862AEE" w:rsidP="00C879F0">
      <w:pPr>
        <w:pStyle w:val="ListParagraph"/>
        <w:numPr>
          <w:ilvl w:val="0"/>
          <w:numId w:val="40"/>
        </w:numPr>
        <w:spacing w:line="240" w:lineRule="auto"/>
        <w:contextualSpacing w:val="0"/>
        <w:jc w:val="both"/>
        <w:rPr>
          <w:szCs w:val="22"/>
        </w:rPr>
      </w:pPr>
      <w:r w:rsidRPr="00967502">
        <w:rPr>
          <w:szCs w:val="22"/>
        </w:rPr>
        <w:t>Has the target group been consulted with or involved in the design of this project? Provide information regarding their role in, or support for, the project.</w:t>
      </w:r>
    </w:p>
    <w:p w14:paraId="5CE01C0E" w14:textId="77777777" w:rsidR="00253F98" w:rsidRPr="00967502" w:rsidRDefault="00253F98" w:rsidP="00253F98">
      <w:pPr>
        <w:pStyle w:val="ListParagraph"/>
        <w:spacing w:line="240" w:lineRule="auto"/>
        <w:contextualSpacing w:val="0"/>
        <w:jc w:val="both"/>
        <w:rPr>
          <w:szCs w:val="22"/>
        </w:rPr>
      </w:pPr>
    </w:p>
    <w:p w14:paraId="1CA13495" w14:textId="77777777" w:rsidR="00862AEE" w:rsidRDefault="00862AEE" w:rsidP="00C879F0">
      <w:pPr>
        <w:pStyle w:val="ListParagraph"/>
        <w:numPr>
          <w:ilvl w:val="0"/>
          <w:numId w:val="40"/>
        </w:numPr>
        <w:spacing w:line="240" w:lineRule="auto"/>
        <w:contextualSpacing w:val="0"/>
        <w:jc w:val="both"/>
        <w:rPr>
          <w:szCs w:val="22"/>
        </w:rPr>
      </w:pPr>
      <w:r w:rsidRPr="00967502">
        <w:rPr>
          <w:szCs w:val="22"/>
        </w:rPr>
        <w:t xml:space="preserve">What is your relationship with the target community? How will you work with the community to ensure the successful implementation of the project? </w:t>
      </w:r>
    </w:p>
    <w:p w14:paraId="6F6AF664" w14:textId="77777777" w:rsidR="00253F98" w:rsidRPr="00253F98" w:rsidRDefault="00253F98" w:rsidP="00253F98">
      <w:pPr>
        <w:pStyle w:val="ListParagraph"/>
        <w:rPr>
          <w:szCs w:val="22"/>
        </w:rPr>
      </w:pPr>
    </w:p>
    <w:p w14:paraId="757B585B" w14:textId="77777777" w:rsidR="00134BB6" w:rsidRPr="00C5114F" w:rsidRDefault="00862AEE" w:rsidP="00C879F0">
      <w:pPr>
        <w:pStyle w:val="ListParagraph"/>
        <w:numPr>
          <w:ilvl w:val="0"/>
          <w:numId w:val="40"/>
        </w:numPr>
        <w:spacing w:line="240" w:lineRule="auto"/>
        <w:contextualSpacing w:val="0"/>
        <w:jc w:val="both"/>
        <w:rPr>
          <w:szCs w:val="22"/>
        </w:rPr>
      </w:pPr>
      <w:r w:rsidRPr="00967502">
        <w:rPr>
          <w:szCs w:val="22"/>
        </w:rPr>
        <w:t>What is your organisation's experience with managing a similar project and what policies or procedures do you have in place to manage a grant agreement if successful?</w:t>
      </w:r>
    </w:p>
    <w:p w14:paraId="17F988FB" w14:textId="77777777" w:rsidR="00134BB6" w:rsidRDefault="00134BB6" w:rsidP="00C879F0">
      <w:pPr>
        <w:spacing w:line="240" w:lineRule="auto"/>
        <w:ind w:left="1440"/>
        <w:jc w:val="both"/>
        <w:rPr>
          <w:szCs w:val="22"/>
        </w:rPr>
      </w:pPr>
    </w:p>
    <w:tbl>
      <w:tblPr>
        <w:tblStyle w:val="TableGridLigh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trong responses included"/>
        <w:tblDescription w:val="The table provides information on what strong responses to criterion 3 included."/>
      </w:tblPr>
      <w:tblGrid>
        <w:gridCol w:w="9608"/>
      </w:tblGrid>
      <w:tr w:rsidR="00C02646" w14:paraId="01002C43" w14:textId="77777777" w:rsidTr="003B338A">
        <w:trPr>
          <w:trHeight w:val="1194"/>
          <w:tblHeader/>
        </w:trPr>
        <w:tc>
          <w:tcPr>
            <w:tcW w:w="9628" w:type="dxa"/>
          </w:tcPr>
          <w:p w14:paraId="5B08CAA4" w14:textId="77777777" w:rsidR="00C879F0" w:rsidRDefault="00C879F0" w:rsidP="00DF691B">
            <w:pPr>
              <w:spacing w:line="276" w:lineRule="auto"/>
              <w:jc w:val="both"/>
              <w:rPr>
                <w:szCs w:val="22"/>
              </w:rPr>
            </w:pPr>
          </w:p>
          <w:p w14:paraId="7B52DE06" w14:textId="77777777" w:rsidR="00C02646" w:rsidRPr="00C879F0" w:rsidRDefault="00B75AF4" w:rsidP="00C879F0">
            <w:pPr>
              <w:spacing w:line="240" w:lineRule="auto"/>
              <w:jc w:val="both"/>
              <w:rPr>
                <w:b/>
                <w:szCs w:val="22"/>
              </w:rPr>
            </w:pPr>
            <w:r w:rsidRPr="00C879F0">
              <w:rPr>
                <w:b/>
                <w:szCs w:val="22"/>
              </w:rPr>
              <w:t xml:space="preserve">Strong responses </w:t>
            </w:r>
            <w:r w:rsidR="00253F98">
              <w:rPr>
                <w:b/>
                <w:szCs w:val="22"/>
              </w:rPr>
              <w:t>included</w:t>
            </w:r>
            <w:r w:rsidRPr="00C879F0">
              <w:rPr>
                <w:b/>
                <w:szCs w:val="22"/>
              </w:rPr>
              <w:t>:</w:t>
            </w:r>
          </w:p>
          <w:p w14:paraId="351C9453" w14:textId="77777777" w:rsidR="00C5114F" w:rsidRDefault="00C5114F" w:rsidP="00C879F0">
            <w:pPr>
              <w:spacing w:line="240" w:lineRule="auto"/>
              <w:jc w:val="both"/>
              <w:rPr>
                <w:szCs w:val="22"/>
              </w:rPr>
            </w:pPr>
          </w:p>
          <w:p w14:paraId="24730FA4" w14:textId="77777777" w:rsidR="00B75AF4" w:rsidRPr="00B75AF4" w:rsidRDefault="00B75AF4" w:rsidP="00EB43FF">
            <w:pPr>
              <w:pStyle w:val="ListParagraph"/>
              <w:numPr>
                <w:ilvl w:val="0"/>
                <w:numId w:val="38"/>
              </w:numPr>
              <w:spacing w:line="240" w:lineRule="auto"/>
              <w:contextualSpacing w:val="0"/>
              <w:rPr>
                <w:szCs w:val="22"/>
              </w:rPr>
            </w:pPr>
            <w:proofErr w:type="gramStart"/>
            <w:r w:rsidRPr="00B75AF4">
              <w:rPr>
                <w:szCs w:val="22"/>
              </w:rPr>
              <w:t>information</w:t>
            </w:r>
            <w:proofErr w:type="gramEnd"/>
            <w:r w:rsidRPr="00B75AF4">
              <w:rPr>
                <w:szCs w:val="22"/>
              </w:rPr>
              <w:t xml:space="preserve"> </w:t>
            </w:r>
            <w:r w:rsidR="001521A8">
              <w:rPr>
                <w:szCs w:val="22"/>
              </w:rPr>
              <w:t xml:space="preserve">that demonstrated </w:t>
            </w:r>
            <w:r w:rsidR="00EB43FF">
              <w:rPr>
                <w:szCs w:val="22"/>
              </w:rPr>
              <w:t xml:space="preserve">their </w:t>
            </w:r>
            <w:r w:rsidRPr="00B75AF4">
              <w:rPr>
                <w:szCs w:val="22"/>
              </w:rPr>
              <w:t xml:space="preserve">knowledge and understanding of the target community. </w:t>
            </w:r>
          </w:p>
          <w:p w14:paraId="6D2BD819" w14:textId="77777777" w:rsidR="00C5114F" w:rsidRDefault="00B75AF4" w:rsidP="00EB43FF">
            <w:pPr>
              <w:pStyle w:val="ListParagraph"/>
              <w:numPr>
                <w:ilvl w:val="0"/>
                <w:numId w:val="38"/>
              </w:numPr>
              <w:spacing w:line="240" w:lineRule="auto"/>
              <w:contextualSpacing w:val="0"/>
              <w:rPr>
                <w:szCs w:val="22"/>
              </w:rPr>
            </w:pPr>
            <w:proofErr w:type="gramStart"/>
            <w:r w:rsidRPr="00B75AF4">
              <w:rPr>
                <w:szCs w:val="22"/>
              </w:rPr>
              <w:t>evidence</w:t>
            </w:r>
            <w:proofErr w:type="gramEnd"/>
            <w:r w:rsidRPr="00B75AF4">
              <w:rPr>
                <w:szCs w:val="22"/>
              </w:rPr>
              <w:t xml:space="preserve"> to demonstrate they are connected to the target group/community and have the networks and partnerships to assist them</w:t>
            </w:r>
            <w:r w:rsidR="00253F98">
              <w:rPr>
                <w:szCs w:val="22"/>
              </w:rPr>
              <w:t>,</w:t>
            </w:r>
            <w:r w:rsidRPr="00B75AF4">
              <w:rPr>
                <w:szCs w:val="22"/>
              </w:rPr>
              <w:t xml:space="preserve"> not only in delivering the project but also in achieving outcomes that are high quality, meaningful and sustainable. </w:t>
            </w:r>
          </w:p>
          <w:p w14:paraId="460E28E6" w14:textId="77777777" w:rsidR="00B75AF4" w:rsidRPr="00C5114F" w:rsidRDefault="00253F98" w:rsidP="00EB43FF">
            <w:pPr>
              <w:pStyle w:val="ListParagraph"/>
              <w:numPr>
                <w:ilvl w:val="0"/>
                <w:numId w:val="38"/>
              </w:numPr>
              <w:spacing w:line="240" w:lineRule="auto"/>
              <w:contextualSpacing w:val="0"/>
              <w:rPr>
                <w:szCs w:val="22"/>
              </w:rPr>
            </w:pPr>
            <w:proofErr w:type="gramStart"/>
            <w:r>
              <w:rPr>
                <w:szCs w:val="22"/>
              </w:rPr>
              <w:t>detail</w:t>
            </w:r>
            <w:proofErr w:type="gramEnd"/>
            <w:r w:rsidR="00C5114F" w:rsidRPr="00C5114F">
              <w:rPr>
                <w:szCs w:val="22"/>
              </w:rPr>
              <w:t xml:space="preserve"> of </w:t>
            </w:r>
            <w:r w:rsidR="00B75AF4" w:rsidRPr="00C5114F">
              <w:rPr>
                <w:szCs w:val="22"/>
              </w:rPr>
              <w:t xml:space="preserve">how they would connect with the target group/community where current networks or partnerships </w:t>
            </w:r>
            <w:r>
              <w:rPr>
                <w:szCs w:val="22"/>
              </w:rPr>
              <w:t xml:space="preserve">are </w:t>
            </w:r>
            <w:r w:rsidR="00B75AF4" w:rsidRPr="00C5114F">
              <w:rPr>
                <w:szCs w:val="22"/>
              </w:rPr>
              <w:t>not already established.</w:t>
            </w:r>
          </w:p>
          <w:p w14:paraId="2843D619" w14:textId="77777777" w:rsidR="00B75AF4" w:rsidRPr="00B75AF4" w:rsidRDefault="00B75AF4" w:rsidP="00EB43FF">
            <w:pPr>
              <w:pStyle w:val="Default"/>
              <w:numPr>
                <w:ilvl w:val="0"/>
                <w:numId w:val="38"/>
              </w:numPr>
              <w:rPr>
                <w:sz w:val="22"/>
                <w:szCs w:val="22"/>
              </w:rPr>
            </w:pPr>
            <w:proofErr w:type="gramStart"/>
            <w:r w:rsidRPr="00B75AF4">
              <w:rPr>
                <w:sz w:val="22"/>
                <w:szCs w:val="22"/>
              </w:rPr>
              <w:t>information</w:t>
            </w:r>
            <w:proofErr w:type="gramEnd"/>
            <w:r w:rsidRPr="00B75AF4">
              <w:rPr>
                <w:sz w:val="22"/>
                <w:szCs w:val="22"/>
              </w:rPr>
              <w:t xml:space="preserve"> on</w:t>
            </w:r>
            <w:r>
              <w:rPr>
                <w:sz w:val="22"/>
                <w:szCs w:val="22"/>
              </w:rPr>
              <w:t xml:space="preserve"> </w:t>
            </w:r>
            <w:r w:rsidRPr="00B75AF4">
              <w:rPr>
                <w:sz w:val="22"/>
                <w:szCs w:val="22"/>
              </w:rPr>
              <w:t>recent consultations and/or engagement with other community organisations</w:t>
            </w:r>
            <w:r w:rsidR="00253F98">
              <w:rPr>
                <w:sz w:val="22"/>
                <w:szCs w:val="22"/>
              </w:rPr>
              <w:t>.</w:t>
            </w:r>
          </w:p>
          <w:p w14:paraId="4D794F0E" w14:textId="77777777" w:rsidR="00B75AF4" w:rsidRDefault="00253F98" w:rsidP="00EB43FF">
            <w:pPr>
              <w:pStyle w:val="Default"/>
              <w:numPr>
                <w:ilvl w:val="0"/>
                <w:numId w:val="38"/>
              </w:numPr>
              <w:rPr>
                <w:sz w:val="22"/>
                <w:szCs w:val="22"/>
              </w:rPr>
            </w:pPr>
            <w:proofErr w:type="gramStart"/>
            <w:r>
              <w:rPr>
                <w:sz w:val="22"/>
                <w:szCs w:val="22"/>
              </w:rPr>
              <w:t>details</w:t>
            </w:r>
            <w:proofErr w:type="gramEnd"/>
            <w:r w:rsidR="00C5114F">
              <w:rPr>
                <w:sz w:val="22"/>
                <w:szCs w:val="22"/>
              </w:rPr>
              <w:t xml:space="preserve"> o</w:t>
            </w:r>
            <w:r>
              <w:rPr>
                <w:sz w:val="22"/>
                <w:szCs w:val="22"/>
              </w:rPr>
              <w:t>f</w:t>
            </w:r>
            <w:r w:rsidR="00C5114F">
              <w:rPr>
                <w:sz w:val="22"/>
                <w:szCs w:val="22"/>
              </w:rPr>
              <w:t xml:space="preserve"> </w:t>
            </w:r>
            <w:r w:rsidR="00B75AF4">
              <w:rPr>
                <w:sz w:val="22"/>
                <w:szCs w:val="22"/>
              </w:rPr>
              <w:t xml:space="preserve">key personnel with specific experience, skills or qualifications in the provision of culturally competent services (e.g. bilingual/bicultural employees and roles and training dedicated to cultural competency). </w:t>
            </w:r>
          </w:p>
          <w:p w14:paraId="41DA9AFC" w14:textId="2A6F621C" w:rsidR="00B75AF4" w:rsidRDefault="00C879F0" w:rsidP="00EB43FF">
            <w:pPr>
              <w:pStyle w:val="Default"/>
              <w:numPr>
                <w:ilvl w:val="0"/>
                <w:numId w:val="38"/>
              </w:numPr>
              <w:rPr>
                <w:sz w:val="22"/>
                <w:szCs w:val="22"/>
              </w:rPr>
            </w:pPr>
            <w:proofErr w:type="gramStart"/>
            <w:r>
              <w:rPr>
                <w:sz w:val="22"/>
                <w:szCs w:val="22"/>
              </w:rPr>
              <w:t>examples</w:t>
            </w:r>
            <w:proofErr w:type="gramEnd"/>
            <w:r w:rsidR="00C5114F">
              <w:rPr>
                <w:sz w:val="22"/>
                <w:szCs w:val="22"/>
              </w:rPr>
              <w:t xml:space="preserve"> of</w:t>
            </w:r>
            <w:r w:rsidR="00B75AF4">
              <w:rPr>
                <w:sz w:val="22"/>
                <w:szCs w:val="22"/>
              </w:rPr>
              <w:t xml:space="preserve"> the organisation</w:t>
            </w:r>
            <w:r w:rsidR="00B26C66">
              <w:rPr>
                <w:sz w:val="22"/>
                <w:szCs w:val="22"/>
              </w:rPr>
              <w:t>’</w:t>
            </w:r>
            <w:r w:rsidR="00B75AF4">
              <w:rPr>
                <w:sz w:val="22"/>
                <w:szCs w:val="22"/>
              </w:rPr>
              <w:t xml:space="preserve">s experience in delivering grant activities or services similar to those proposed and/or delivering culturally competent services to migrants. </w:t>
            </w:r>
          </w:p>
          <w:p w14:paraId="7A7899A6" w14:textId="28F50A13" w:rsidR="00B75AF4" w:rsidRDefault="00B75AF4" w:rsidP="00EB43FF">
            <w:pPr>
              <w:pStyle w:val="Default"/>
              <w:numPr>
                <w:ilvl w:val="0"/>
                <w:numId w:val="38"/>
              </w:numPr>
              <w:rPr>
                <w:sz w:val="22"/>
                <w:szCs w:val="22"/>
              </w:rPr>
            </w:pPr>
            <w:proofErr w:type="gramStart"/>
            <w:r>
              <w:rPr>
                <w:sz w:val="22"/>
                <w:szCs w:val="22"/>
              </w:rPr>
              <w:t>evidence</w:t>
            </w:r>
            <w:proofErr w:type="gramEnd"/>
            <w:r>
              <w:rPr>
                <w:sz w:val="22"/>
                <w:szCs w:val="22"/>
              </w:rPr>
              <w:t xml:space="preserve"> </w:t>
            </w:r>
            <w:r w:rsidR="00253F98">
              <w:rPr>
                <w:sz w:val="22"/>
                <w:szCs w:val="22"/>
              </w:rPr>
              <w:t>of the</w:t>
            </w:r>
            <w:r>
              <w:rPr>
                <w:sz w:val="22"/>
                <w:szCs w:val="22"/>
              </w:rPr>
              <w:t xml:space="preserve"> organisation</w:t>
            </w:r>
            <w:r w:rsidR="00B26C66">
              <w:rPr>
                <w:sz w:val="22"/>
                <w:szCs w:val="22"/>
              </w:rPr>
              <w:t>’</w:t>
            </w:r>
            <w:r>
              <w:rPr>
                <w:sz w:val="22"/>
                <w:szCs w:val="22"/>
              </w:rPr>
              <w:t xml:space="preserve">s previous achievements. </w:t>
            </w:r>
          </w:p>
          <w:p w14:paraId="7FAB68EA" w14:textId="77777777" w:rsidR="00B75AF4" w:rsidRPr="00253F98" w:rsidRDefault="005D47D4" w:rsidP="00EB43FF">
            <w:pPr>
              <w:pStyle w:val="Default"/>
              <w:numPr>
                <w:ilvl w:val="0"/>
                <w:numId w:val="38"/>
              </w:numPr>
              <w:rPr>
                <w:sz w:val="22"/>
                <w:szCs w:val="22"/>
              </w:rPr>
            </w:pPr>
            <w:proofErr w:type="gramStart"/>
            <w:r>
              <w:rPr>
                <w:sz w:val="22"/>
                <w:szCs w:val="22"/>
              </w:rPr>
              <w:t>i</w:t>
            </w:r>
            <w:r w:rsidR="00C879F0" w:rsidRPr="00253F98">
              <w:rPr>
                <w:sz w:val="22"/>
                <w:szCs w:val="22"/>
              </w:rPr>
              <w:t>nformation</w:t>
            </w:r>
            <w:proofErr w:type="gramEnd"/>
            <w:r w:rsidR="00C879F0" w:rsidRPr="00253F98">
              <w:rPr>
                <w:sz w:val="22"/>
                <w:szCs w:val="22"/>
              </w:rPr>
              <w:t xml:space="preserve"> and/or </w:t>
            </w:r>
            <w:r w:rsidR="00B75AF4" w:rsidRPr="00253F98">
              <w:rPr>
                <w:sz w:val="22"/>
                <w:szCs w:val="22"/>
              </w:rPr>
              <w:t xml:space="preserve">evidence to demonstrate infrastructure, procedures, systems and reporting/governance mechanisms that will assist </w:t>
            </w:r>
            <w:r w:rsidR="00C5114F" w:rsidRPr="00253F98">
              <w:rPr>
                <w:sz w:val="22"/>
                <w:szCs w:val="22"/>
              </w:rPr>
              <w:t>the organisation</w:t>
            </w:r>
            <w:r w:rsidR="00B75AF4" w:rsidRPr="00253F98">
              <w:rPr>
                <w:sz w:val="22"/>
                <w:szCs w:val="22"/>
              </w:rPr>
              <w:t xml:space="preserve"> in meeting the obligations of the grant agreement. </w:t>
            </w:r>
          </w:p>
          <w:p w14:paraId="6DE4E3B3" w14:textId="77777777" w:rsidR="00B75AF4" w:rsidRDefault="00B75AF4" w:rsidP="00DF691B">
            <w:pPr>
              <w:spacing w:line="276" w:lineRule="auto"/>
              <w:jc w:val="both"/>
              <w:rPr>
                <w:szCs w:val="22"/>
              </w:rPr>
            </w:pPr>
          </w:p>
        </w:tc>
      </w:tr>
    </w:tbl>
    <w:p w14:paraId="4ED6EB13" w14:textId="06BB818F" w:rsidR="0034465F" w:rsidRPr="00F65841" w:rsidRDefault="00E93A50" w:rsidP="00485446">
      <w:pPr>
        <w:rPr>
          <w:rFonts w:ascii="Georgia" w:hAnsi="Georgia"/>
          <w:color w:val="CF0A2C" w:themeColor="accent1"/>
          <w:sz w:val="36"/>
          <w:szCs w:val="28"/>
        </w:rPr>
      </w:pPr>
      <w:r>
        <w:rPr>
          <w:rFonts w:cstheme="minorHAnsi"/>
          <w:color w:val="000000"/>
          <w:szCs w:val="22"/>
        </w:rPr>
        <w:br w:type="page"/>
      </w:r>
      <w:r w:rsidR="00F65841" w:rsidRPr="00F65841">
        <w:rPr>
          <w:rFonts w:ascii="Georgia" w:hAnsi="Georgia"/>
          <w:color w:val="CF0A2C" w:themeColor="accent1"/>
          <w:sz w:val="36"/>
          <w:szCs w:val="28"/>
        </w:rPr>
        <w:lastRenderedPageBreak/>
        <w:t xml:space="preserve">Guidance for future </w:t>
      </w:r>
      <w:r w:rsidR="00304E37">
        <w:rPr>
          <w:rFonts w:ascii="Georgia" w:hAnsi="Georgia"/>
          <w:color w:val="CF0A2C" w:themeColor="accent1"/>
          <w:sz w:val="36"/>
          <w:szCs w:val="28"/>
        </w:rPr>
        <w:t>FIGs</w:t>
      </w:r>
      <w:r w:rsidR="00F65841" w:rsidRPr="00F65841">
        <w:rPr>
          <w:rFonts w:ascii="Georgia" w:hAnsi="Georgia"/>
          <w:color w:val="CF0A2C" w:themeColor="accent1"/>
          <w:sz w:val="36"/>
          <w:szCs w:val="28"/>
        </w:rPr>
        <w:t xml:space="preserve"> grant applications</w:t>
      </w:r>
    </w:p>
    <w:p w14:paraId="2D720195" w14:textId="77777777" w:rsidR="00304E37" w:rsidRPr="00304E37" w:rsidRDefault="00304E37" w:rsidP="00304E37">
      <w:pPr>
        <w:keepNext/>
        <w:keepLines/>
        <w:spacing w:before="400" w:after="120" w:line="288" w:lineRule="atLeast"/>
        <w:outlineLvl w:val="1"/>
        <w:rPr>
          <w:rFonts w:ascii="Arial" w:eastAsia="Times New Roman" w:hAnsi="Arial"/>
          <w:b/>
          <w:bCs/>
          <w:sz w:val="24"/>
          <w:szCs w:val="26"/>
        </w:rPr>
      </w:pPr>
      <w:r w:rsidRPr="00304E37">
        <w:rPr>
          <w:rFonts w:ascii="Arial" w:eastAsia="Times New Roman" w:hAnsi="Arial"/>
          <w:b/>
          <w:bCs/>
          <w:sz w:val="24"/>
          <w:szCs w:val="26"/>
        </w:rPr>
        <w:t>Read the supporting information before applying</w:t>
      </w:r>
    </w:p>
    <w:p w14:paraId="09B37C5C" w14:textId="77777777" w:rsidR="00304E37" w:rsidRPr="00304E37" w:rsidRDefault="00304E37" w:rsidP="00304E37">
      <w:pPr>
        <w:numPr>
          <w:ilvl w:val="0"/>
          <w:numId w:val="27"/>
        </w:numPr>
        <w:spacing w:before="120" w:after="140"/>
        <w:rPr>
          <w:rFonts w:ascii="Arial" w:eastAsia="Arial" w:hAnsi="Arial"/>
        </w:rPr>
      </w:pPr>
      <w:r w:rsidRPr="00304E37">
        <w:rPr>
          <w:rFonts w:ascii="Arial" w:eastAsia="Arial" w:hAnsi="Arial"/>
        </w:rPr>
        <w:t xml:space="preserve">It is important to read all available information provided about </w:t>
      </w:r>
      <w:r>
        <w:rPr>
          <w:rFonts w:ascii="Arial" w:eastAsia="Arial" w:hAnsi="Arial"/>
        </w:rPr>
        <w:t>FIGs</w:t>
      </w:r>
      <w:r w:rsidRPr="00304E37">
        <w:rPr>
          <w:rFonts w:ascii="Arial" w:eastAsia="Arial" w:hAnsi="Arial"/>
        </w:rPr>
        <w:t xml:space="preserve"> when applying for funding, especially the Grant Opportunity documentation provided on the Hub’s </w:t>
      </w:r>
      <w:hyperlink r:id="rId11" w:history="1">
        <w:r w:rsidRPr="00304E37">
          <w:rPr>
            <w:rFonts w:ascii="Arial" w:eastAsia="Arial" w:hAnsi="Arial"/>
            <w:color w:val="0000FF" w:themeColor="hyperlink"/>
            <w:u w:val="single"/>
          </w:rPr>
          <w:t>website</w:t>
        </w:r>
      </w:hyperlink>
      <w:r w:rsidRPr="00304E37">
        <w:rPr>
          <w:rFonts w:ascii="Arial" w:eastAsia="Arial" w:hAnsi="Arial"/>
        </w:rPr>
        <w:t xml:space="preserve">. </w:t>
      </w:r>
    </w:p>
    <w:p w14:paraId="45B696FC" w14:textId="77777777" w:rsidR="00304E37" w:rsidRPr="00304E37" w:rsidRDefault="00304E37" w:rsidP="00304E37">
      <w:pPr>
        <w:numPr>
          <w:ilvl w:val="0"/>
          <w:numId w:val="27"/>
        </w:numPr>
        <w:spacing w:before="120" w:after="140"/>
        <w:rPr>
          <w:rFonts w:ascii="Arial" w:eastAsia="Arial" w:hAnsi="Arial"/>
        </w:rPr>
      </w:pPr>
      <w:r w:rsidRPr="00304E37">
        <w:rPr>
          <w:rFonts w:ascii="Arial" w:eastAsia="Arial" w:hAnsi="Arial"/>
        </w:rPr>
        <w:t xml:space="preserve">The Grant Opportunity documentation is specific to each </w:t>
      </w:r>
      <w:r>
        <w:rPr>
          <w:rFonts w:ascii="Arial" w:eastAsia="Arial" w:hAnsi="Arial"/>
        </w:rPr>
        <w:t>FIGs</w:t>
      </w:r>
      <w:r w:rsidRPr="00304E37">
        <w:rPr>
          <w:rFonts w:ascii="Arial" w:eastAsia="Arial" w:hAnsi="Arial"/>
        </w:rPr>
        <w:t xml:space="preserve"> round and contains important information about the purpose of the program, eligibility and compliance requirements, eligible items, timeframes and how to apply.</w:t>
      </w:r>
    </w:p>
    <w:p w14:paraId="08CB18EB" w14:textId="7F700737" w:rsidR="00304E37" w:rsidRPr="00304E37" w:rsidRDefault="00304E37" w:rsidP="0001493D">
      <w:pPr>
        <w:numPr>
          <w:ilvl w:val="0"/>
          <w:numId w:val="28"/>
        </w:numPr>
        <w:spacing w:after="240" w:line="240" w:lineRule="auto"/>
        <w:ind w:left="714" w:hanging="357"/>
        <w:rPr>
          <w:rFonts w:ascii="Arial" w:eastAsia="Times New Roman" w:hAnsi="Arial" w:cs="Arial"/>
          <w:color w:val="auto"/>
          <w:szCs w:val="22"/>
          <w:lang w:eastAsia="en-AU"/>
        </w:rPr>
      </w:pPr>
      <w:r w:rsidRPr="00304E37">
        <w:rPr>
          <w:rFonts w:ascii="Arial" w:eastAsia="Arial" w:hAnsi="Arial"/>
          <w:szCs w:val="22"/>
        </w:rPr>
        <w:t xml:space="preserve">The Application Form includes helpful information and details on questions relating to eligibility, priority for funding, and mandatory information required by the Hub and </w:t>
      </w:r>
      <w:r w:rsidR="00827B80">
        <w:rPr>
          <w:rFonts w:ascii="Arial" w:eastAsia="Arial" w:hAnsi="Arial"/>
          <w:szCs w:val="22"/>
        </w:rPr>
        <w:t>Department of Home Affairs</w:t>
      </w:r>
      <w:r w:rsidRPr="007B41E4">
        <w:rPr>
          <w:rFonts w:ascii="Arial" w:eastAsia="Arial" w:hAnsi="Arial"/>
          <w:szCs w:val="22"/>
        </w:rPr>
        <w:t xml:space="preserve"> for</w:t>
      </w:r>
      <w:r w:rsidRPr="00304E37">
        <w:rPr>
          <w:rFonts w:ascii="Arial" w:eastAsia="Arial" w:hAnsi="Arial"/>
          <w:szCs w:val="22"/>
        </w:rPr>
        <w:t xml:space="preserve"> the selection process. </w:t>
      </w:r>
    </w:p>
    <w:p w14:paraId="72879AE7" w14:textId="77777777" w:rsidR="00E04CA2" w:rsidRPr="00B33EF6" w:rsidRDefault="00E04CA2" w:rsidP="005E44E8">
      <w:pPr>
        <w:pStyle w:val="Heading2"/>
        <w:jc w:val="both"/>
      </w:pPr>
      <w:r w:rsidRPr="00B33EF6">
        <w:t xml:space="preserve">Check the application before it is submitted </w:t>
      </w:r>
    </w:p>
    <w:p w14:paraId="574E7E36" w14:textId="1A8F3E30" w:rsidR="00226628" w:rsidRPr="00B33EF6" w:rsidRDefault="00B33EF6" w:rsidP="00877179">
      <w:pPr>
        <w:spacing w:after="240" w:line="240" w:lineRule="auto"/>
        <w:rPr>
          <w:rFonts w:eastAsia="Times New Roman" w:cstheme="minorHAnsi"/>
          <w:color w:val="auto"/>
          <w:szCs w:val="22"/>
          <w:lang w:eastAsia="en-AU"/>
        </w:rPr>
      </w:pPr>
      <w:r w:rsidRPr="00B33EF6">
        <w:rPr>
          <w:rFonts w:eastAsia="Times New Roman" w:cstheme="minorHAnsi"/>
          <w:color w:val="auto"/>
          <w:szCs w:val="22"/>
          <w:lang w:eastAsia="en-AU"/>
        </w:rPr>
        <w:t>Applicants</w:t>
      </w:r>
      <w:r w:rsidR="00CB0986" w:rsidRPr="00B33EF6">
        <w:rPr>
          <w:rFonts w:eastAsia="Times New Roman" w:cstheme="minorHAnsi"/>
          <w:color w:val="auto"/>
          <w:szCs w:val="22"/>
          <w:lang w:eastAsia="en-AU"/>
        </w:rPr>
        <w:t xml:space="preserve"> </w:t>
      </w:r>
      <w:r w:rsidR="004D0733" w:rsidRPr="00B33EF6">
        <w:rPr>
          <w:rFonts w:eastAsia="Times New Roman" w:cstheme="minorHAnsi"/>
          <w:color w:val="auto"/>
          <w:szCs w:val="22"/>
          <w:lang w:eastAsia="en-AU"/>
        </w:rPr>
        <w:t>are encouraged to check the</w:t>
      </w:r>
      <w:r w:rsidR="00367F84" w:rsidRPr="00B33EF6">
        <w:rPr>
          <w:rFonts w:eastAsia="Times New Roman" w:cstheme="minorHAnsi"/>
          <w:color w:val="auto"/>
          <w:szCs w:val="22"/>
          <w:lang w:eastAsia="en-AU"/>
        </w:rPr>
        <w:t xml:space="preserve"> </w:t>
      </w:r>
      <w:r w:rsidR="004F77C2">
        <w:rPr>
          <w:rFonts w:eastAsia="Times New Roman" w:cstheme="minorHAnsi"/>
          <w:color w:val="auto"/>
          <w:szCs w:val="22"/>
          <w:lang w:eastAsia="en-AU"/>
        </w:rPr>
        <w:t>A</w:t>
      </w:r>
      <w:r w:rsidR="00367F84" w:rsidRPr="00B33EF6">
        <w:rPr>
          <w:rFonts w:eastAsia="Times New Roman" w:cstheme="minorHAnsi"/>
          <w:color w:val="auto"/>
          <w:szCs w:val="22"/>
          <w:lang w:eastAsia="en-AU"/>
        </w:rPr>
        <w:t xml:space="preserve">pplication </w:t>
      </w:r>
      <w:r w:rsidR="004F77C2">
        <w:rPr>
          <w:rFonts w:eastAsia="Times New Roman" w:cstheme="minorHAnsi"/>
          <w:color w:val="auto"/>
          <w:szCs w:val="22"/>
          <w:lang w:eastAsia="en-AU"/>
        </w:rPr>
        <w:t>F</w:t>
      </w:r>
      <w:r w:rsidR="0001493D" w:rsidRPr="00B33EF6">
        <w:rPr>
          <w:rFonts w:eastAsia="Times New Roman" w:cstheme="minorHAnsi"/>
          <w:color w:val="auto"/>
          <w:szCs w:val="22"/>
          <w:lang w:eastAsia="en-AU"/>
        </w:rPr>
        <w:t>orm</w:t>
      </w:r>
      <w:r w:rsidR="00226628" w:rsidRPr="00B33EF6">
        <w:rPr>
          <w:rFonts w:eastAsia="Times New Roman" w:cstheme="minorHAnsi"/>
          <w:color w:val="auto"/>
          <w:szCs w:val="22"/>
          <w:lang w:eastAsia="en-AU"/>
        </w:rPr>
        <w:t xml:space="preserve"> for completeness prior to </w:t>
      </w:r>
      <w:r w:rsidR="004E6C0D" w:rsidRPr="00B33EF6">
        <w:rPr>
          <w:rFonts w:eastAsia="Times New Roman" w:cstheme="minorHAnsi"/>
          <w:color w:val="auto"/>
          <w:szCs w:val="22"/>
          <w:lang w:eastAsia="en-AU"/>
        </w:rPr>
        <w:t>submission</w:t>
      </w:r>
      <w:r w:rsidR="0016381B" w:rsidRPr="00B33EF6">
        <w:rPr>
          <w:rFonts w:eastAsia="Times New Roman" w:cstheme="minorHAnsi"/>
          <w:color w:val="auto"/>
          <w:szCs w:val="22"/>
          <w:lang w:eastAsia="en-AU"/>
        </w:rPr>
        <w:t>.</w:t>
      </w:r>
    </w:p>
    <w:p w14:paraId="794CC5D7" w14:textId="44EC48BF" w:rsidR="004D0733" w:rsidRPr="00877179" w:rsidRDefault="00367F84" w:rsidP="00877179">
      <w:pPr>
        <w:numPr>
          <w:ilvl w:val="0"/>
          <w:numId w:val="27"/>
        </w:numPr>
        <w:spacing w:before="120" w:after="140"/>
        <w:rPr>
          <w:rFonts w:ascii="Arial" w:eastAsia="Arial" w:hAnsi="Arial"/>
        </w:rPr>
      </w:pPr>
      <w:r w:rsidRPr="00877179">
        <w:rPr>
          <w:rFonts w:ascii="Arial" w:eastAsia="Arial" w:hAnsi="Arial"/>
        </w:rPr>
        <w:t xml:space="preserve">Check that all fields in the </w:t>
      </w:r>
      <w:r w:rsidR="004F77C2" w:rsidRPr="00877179">
        <w:rPr>
          <w:rFonts w:ascii="Arial" w:eastAsia="Arial" w:hAnsi="Arial"/>
        </w:rPr>
        <w:t>A</w:t>
      </w:r>
      <w:r w:rsidRPr="00877179">
        <w:rPr>
          <w:rFonts w:ascii="Arial" w:eastAsia="Arial" w:hAnsi="Arial"/>
        </w:rPr>
        <w:t xml:space="preserve">pplication </w:t>
      </w:r>
      <w:r w:rsidR="004F77C2" w:rsidRPr="00877179">
        <w:rPr>
          <w:rFonts w:ascii="Arial" w:eastAsia="Arial" w:hAnsi="Arial"/>
        </w:rPr>
        <w:t>F</w:t>
      </w:r>
      <w:r w:rsidR="004D0733" w:rsidRPr="00877179">
        <w:rPr>
          <w:rFonts w:ascii="Arial" w:eastAsia="Arial" w:hAnsi="Arial"/>
        </w:rPr>
        <w:t>o</w:t>
      </w:r>
      <w:r w:rsidR="00A2598C" w:rsidRPr="00877179">
        <w:rPr>
          <w:rFonts w:ascii="Arial" w:eastAsia="Arial" w:hAnsi="Arial"/>
        </w:rPr>
        <w:t>rm have been completed in full</w:t>
      </w:r>
      <w:r w:rsidR="0016381B" w:rsidRPr="00877179">
        <w:rPr>
          <w:rFonts w:ascii="Arial" w:eastAsia="Arial" w:hAnsi="Arial"/>
        </w:rPr>
        <w:t>.</w:t>
      </w:r>
    </w:p>
    <w:p w14:paraId="114EBC59" w14:textId="77777777" w:rsidR="0001493D" w:rsidRPr="00877179" w:rsidRDefault="005829CC" w:rsidP="00877179">
      <w:pPr>
        <w:numPr>
          <w:ilvl w:val="0"/>
          <w:numId w:val="27"/>
        </w:numPr>
        <w:spacing w:before="120" w:after="140"/>
        <w:rPr>
          <w:rFonts w:ascii="Arial" w:eastAsia="Arial" w:hAnsi="Arial"/>
        </w:rPr>
      </w:pPr>
      <w:r w:rsidRPr="00877179">
        <w:rPr>
          <w:rFonts w:ascii="Arial" w:eastAsia="Arial" w:hAnsi="Arial"/>
        </w:rPr>
        <w:t>C</w:t>
      </w:r>
      <w:r w:rsidR="0001493D" w:rsidRPr="00877179">
        <w:rPr>
          <w:rFonts w:ascii="Arial" w:eastAsia="Arial" w:hAnsi="Arial"/>
        </w:rPr>
        <w:t xml:space="preserve">heck that all answers to questions have been entered </w:t>
      </w:r>
      <w:r w:rsidR="00226628" w:rsidRPr="00877179">
        <w:rPr>
          <w:rFonts w:ascii="Arial" w:eastAsia="Arial" w:hAnsi="Arial"/>
        </w:rPr>
        <w:t>correctly</w:t>
      </w:r>
      <w:r w:rsidR="0016381B" w:rsidRPr="00877179">
        <w:rPr>
          <w:rFonts w:ascii="Arial" w:eastAsia="Arial" w:hAnsi="Arial"/>
        </w:rPr>
        <w:t>.</w:t>
      </w:r>
    </w:p>
    <w:p w14:paraId="149C63E6" w14:textId="77777777" w:rsidR="005829CC" w:rsidRPr="00877179" w:rsidRDefault="005829CC" w:rsidP="00877179">
      <w:pPr>
        <w:numPr>
          <w:ilvl w:val="0"/>
          <w:numId w:val="27"/>
        </w:numPr>
        <w:spacing w:before="120" w:after="140"/>
        <w:rPr>
          <w:rFonts w:ascii="Arial" w:eastAsia="Arial" w:hAnsi="Arial"/>
        </w:rPr>
      </w:pPr>
      <w:r w:rsidRPr="00877179">
        <w:rPr>
          <w:rFonts w:ascii="Arial" w:eastAsia="Arial" w:hAnsi="Arial"/>
        </w:rPr>
        <w:t xml:space="preserve">Check that </w:t>
      </w:r>
      <w:r w:rsidR="00546E35" w:rsidRPr="00877179">
        <w:rPr>
          <w:rFonts w:ascii="Arial" w:eastAsia="Arial" w:hAnsi="Arial"/>
        </w:rPr>
        <w:t>responses to criteria</w:t>
      </w:r>
      <w:r w:rsidRPr="00877179">
        <w:rPr>
          <w:rFonts w:ascii="Arial" w:eastAsia="Arial" w:hAnsi="Arial"/>
        </w:rPr>
        <w:t xml:space="preserve"> are accurate</w:t>
      </w:r>
      <w:r w:rsidR="0058371E" w:rsidRPr="00877179">
        <w:rPr>
          <w:rFonts w:ascii="Arial" w:eastAsia="Arial" w:hAnsi="Arial"/>
        </w:rPr>
        <w:t>, clear</w:t>
      </w:r>
      <w:r w:rsidRPr="00877179">
        <w:rPr>
          <w:rFonts w:ascii="Arial" w:eastAsia="Arial" w:hAnsi="Arial"/>
        </w:rPr>
        <w:t xml:space="preserve"> and easy to read</w:t>
      </w:r>
      <w:r w:rsidR="0016381B" w:rsidRPr="00877179">
        <w:rPr>
          <w:rFonts w:ascii="Arial" w:eastAsia="Arial" w:hAnsi="Arial"/>
        </w:rPr>
        <w:t>.</w:t>
      </w:r>
    </w:p>
    <w:p w14:paraId="4EB11F8F" w14:textId="77777777" w:rsidR="00BB3003" w:rsidRPr="00877179" w:rsidRDefault="00FF4A06" w:rsidP="00877179">
      <w:pPr>
        <w:numPr>
          <w:ilvl w:val="0"/>
          <w:numId w:val="27"/>
        </w:numPr>
        <w:spacing w:before="120" w:after="140"/>
        <w:rPr>
          <w:rFonts w:ascii="Arial" w:eastAsia="Arial" w:hAnsi="Arial"/>
        </w:rPr>
      </w:pPr>
      <w:r w:rsidRPr="00877179">
        <w:rPr>
          <w:rFonts w:ascii="Arial" w:eastAsia="Arial" w:hAnsi="Arial"/>
        </w:rPr>
        <w:t xml:space="preserve">Check that the </w:t>
      </w:r>
      <w:r w:rsidR="00ED126A" w:rsidRPr="00877179">
        <w:rPr>
          <w:rFonts w:ascii="Arial" w:eastAsia="Arial" w:hAnsi="Arial"/>
        </w:rPr>
        <w:t>application provides a</w:t>
      </w:r>
      <w:r w:rsidRPr="00877179">
        <w:rPr>
          <w:rFonts w:ascii="Arial" w:eastAsia="Arial" w:hAnsi="Arial"/>
        </w:rPr>
        <w:t xml:space="preserve"> level of detail </w:t>
      </w:r>
      <w:r w:rsidR="00ED126A" w:rsidRPr="00877179">
        <w:rPr>
          <w:rFonts w:ascii="Arial" w:eastAsia="Arial" w:hAnsi="Arial"/>
        </w:rPr>
        <w:t xml:space="preserve">that is </w:t>
      </w:r>
      <w:r w:rsidRPr="00877179">
        <w:rPr>
          <w:rFonts w:ascii="Arial" w:eastAsia="Arial" w:hAnsi="Arial"/>
        </w:rPr>
        <w:t>in proportion to the amount of funds requested and</w:t>
      </w:r>
      <w:r w:rsidR="00A2598C" w:rsidRPr="00877179">
        <w:rPr>
          <w:rFonts w:ascii="Arial" w:eastAsia="Arial" w:hAnsi="Arial"/>
        </w:rPr>
        <w:t xml:space="preserve"> the complexity of the project</w:t>
      </w:r>
      <w:r w:rsidR="0016381B" w:rsidRPr="00877179">
        <w:rPr>
          <w:rFonts w:ascii="Arial" w:eastAsia="Arial" w:hAnsi="Arial"/>
        </w:rPr>
        <w:t>.</w:t>
      </w:r>
    </w:p>
    <w:sectPr w:rsidR="00BB3003" w:rsidRPr="00877179" w:rsidSect="00455CBC">
      <w:headerReference w:type="default" r:id="rId12"/>
      <w:footerReference w:type="default" r:id="rId13"/>
      <w:headerReference w:type="first" r:id="rId14"/>
      <w:footerReference w:type="first" r:id="rId15"/>
      <w:pgSz w:w="11906" w:h="16838" w:code="9"/>
      <w:pgMar w:top="1702"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E080" w14:textId="77777777" w:rsidR="00BA3049" w:rsidRDefault="00BA3049" w:rsidP="00772718">
      <w:pPr>
        <w:spacing w:line="240" w:lineRule="auto"/>
      </w:pPr>
      <w:r>
        <w:separator/>
      </w:r>
    </w:p>
  </w:endnote>
  <w:endnote w:type="continuationSeparator" w:id="0">
    <w:p w14:paraId="47D6C391" w14:textId="77777777" w:rsidR="00BA3049" w:rsidRDefault="00BA304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7D9C" w14:textId="77777777" w:rsidR="00354793" w:rsidRDefault="00354793">
    <w:pPr>
      <w:pStyle w:val="Footer"/>
    </w:pPr>
  </w:p>
  <w:p w14:paraId="267CC156" w14:textId="45D0F5BF" w:rsidR="00A14495" w:rsidRDefault="00E13525">
    <w:pPr>
      <w:pStyle w:val="Footer"/>
    </w:pPr>
    <w:r>
      <w:fldChar w:fldCharType="begin"/>
    </w:r>
    <w:r>
      <w:instrText xml:space="preserve"> PAGE   \* MERGEFORMAT </w:instrText>
    </w:r>
    <w:r>
      <w:fldChar w:fldCharType="separate"/>
    </w:r>
    <w:r w:rsidR="00AF636F">
      <w:rPr>
        <w:noProof/>
      </w:rPr>
      <w:t>7</w:t>
    </w:r>
    <w:r>
      <w:fldChar w:fldCharType="end"/>
    </w:r>
    <w:r>
      <w:t xml:space="preserve">  </w:t>
    </w:r>
    <w:proofErr w:type="gramStart"/>
    <w:r w:rsidRPr="00A454BF">
      <w:t>|  Community</w:t>
    </w:r>
    <w:proofErr w:type="gramEnd"/>
    <w:r w:rsidRPr="00A454BF">
      <w:t xml:space="preserve"> Grants Hub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A6B5" w14:textId="5A12257F" w:rsidR="00D91B18" w:rsidRDefault="00D91B18">
    <w:pPr>
      <w:pStyle w:val="Footer"/>
    </w:pPr>
    <w:r>
      <w:fldChar w:fldCharType="begin"/>
    </w:r>
    <w:r>
      <w:instrText xml:space="preserve"> PAGE   \* MERGEFORMAT </w:instrText>
    </w:r>
    <w:r>
      <w:fldChar w:fldCharType="separate"/>
    </w:r>
    <w:r w:rsidR="003B338A">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469B" w14:textId="77777777" w:rsidR="00BA3049" w:rsidRDefault="00BA3049" w:rsidP="00772718">
      <w:pPr>
        <w:spacing w:line="240" w:lineRule="auto"/>
      </w:pPr>
      <w:r>
        <w:separator/>
      </w:r>
    </w:p>
  </w:footnote>
  <w:footnote w:type="continuationSeparator" w:id="0">
    <w:p w14:paraId="75F2DE86" w14:textId="77777777" w:rsidR="00BA3049" w:rsidRDefault="00BA3049" w:rsidP="00772718">
      <w:pPr>
        <w:spacing w:line="240" w:lineRule="auto"/>
      </w:pPr>
      <w:r>
        <w:continuationSeparator/>
      </w:r>
    </w:p>
  </w:footnote>
  <w:footnote w:id="1">
    <w:p w14:paraId="240B035A" w14:textId="77777777" w:rsidR="00304E37" w:rsidRDefault="00304E37" w:rsidP="00304E37">
      <w:pPr>
        <w:pStyle w:val="FootnoteText"/>
      </w:pPr>
      <w:r>
        <w:rPr>
          <w:rStyle w:val="FootnoteReference"/>
        </w:rPr>
        <w:t>1</w:t>
      </w:r>
      <w:r>
        <w:t xml:space="preserve"> ‘</w:t>
      </w:r>
      <w:r w:rsidR="009665EC">
        <w:t>V</w:t>
      </w:r>
      <w:r>
        <w:t>alue with relevant money’ is a judgement based on the grant proposal representing an efficient, effective, economical and ethical use of public resources and determined from a variety of considerations.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1FCE" w14:textId="77777777" w:rsidR="00A14495" w:rsidRPr="00FD0FCF" w:rsidRDefault="00244B48">
    <w:pPr>
      <w:pStyle w:val="Header"/>
      <w:rPr>
        <w:szCs w:val="16"/>
      </w:rPr>
    </w:pPr>
    <w:r w:rsidRPr="00FD0FCF">
      <w:rPr>
        <w:noProof/>
        <w:szCs w:val="16"/>
        <w:lang w:eastAsia="en-AU"/>
      </w:rPr>
      <w:drawing>
        <wp:anchor distT="0" distB="0" distL="114300" distR="114300" simplePos="0" relativeHeight="251663360" behindDoc="0" locked="1" layoutInCell="1" allowOverlap="1" wp14:anchorId="3F224F5B" wp14:editId="224B3392">
          <wp:simplePos x="719138" y="647700"/>
          <wp:positionH relativeFrom="page">
            <wp:align>left</wp:align>
          </wp:positionH>
          <wp:positionV relativeFrom="page">
            <wp:align>top</wp:align>
          </wp:positionV>
          <wp:extent cx="7560000" cy="648000"/>
          <wp:effectExtent l="0" t="0" r="3175" b="0"/>
          <wp:wrapNone/>
          <wp:docPr id="80" name="Picture 80"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2616" w14:textId="77777777" w:rsidR="00D91B18" w:rsidRDefault="0016612C">
    <w:pPr>
      <w:pStyle w:val="Header"/>
    </w:pPr>
    <w:r>
      <w:rPr>
        <w:noProof/>
        <w:lang w:eastAsia="en-AU"/>
      </w:rPr>
      <w:drawing>
        <wp:anchor distT="0" distB="0" distL="114300" distR="114300" simplePos="0" relativeHeight="251673600" behindDoc="0" locked="1" layoutInCell="1" allowOverlap="1" wp14:anchorId="3A0635E4" wp14:editId="1B4E3B1B">
          <wp:simplePos x="0" y="0"/>
          <wp:positionH relativeFrom="page">
            <wp:posOffset>4048125</wp:posOffset>
          </wp:positionH>
          <wp:positionV relativeFrom="page">
            <wp:posOffset>485775</wp:posOffset>
          </wp:positionV>
          <wp:extent cx="2793600" cy="813600"/>
          <wp:effectExtent l="0" t="0" r="6985" b="5715"/>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33E3508" wp14:editId="24852C8E">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3E64B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5"/>
    <w:multiLevelType w:val="hybridMultilevel"/>
    <w:tmpl w:val="28EC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B00F6"/>
    <w:multiLevelType w:val="hybridMultilevel"/>
    <w:tmpl w:val="21840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AE113D"/>
    <w:multiLevelType w:val="hybridMultilevel"/>
    <w:tmpl w:val="557E4F38"/>
    <w:lvl w:ilvl="0" w:tplc="A948BCC4">
      <w:start w:val="556"/>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0616D09"/>
    <w:multiLevelType w:val="hybridMultilevel"/>
    <w:tmpl w:val="5FCA3D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27894"/>
    <w:multiLevelType w:val="hybridMultilevel"/>
    <w:tmpl w:val="405A0C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68329A7"/>
    <w:multiLevelType w:val="hybridMultilevel"/>
    <w:tmpl w:val="C1E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E4C3E"/>
    <w:multiLevelType w:val="hybridMultilevel"/>
    <w:tmpl w:val="42A4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A6CDC"/>
    <w:multiLevelType w:val="hybridMultilevel"/>
    <w:tmpl w:val="2618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EC134E"/>
    <w:multiLevelType w:val="multilevel"/>
    <w:tmpl w:val="9076A1FA"/>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4546E"/>
    <w:multiLevelType w:val="hybridMultilevel"/>
    <w:tmpl w:val="260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927028"/>
    <w:multiLevelType w:val="hybridMultilevel"/>
    <w:tmpl w:val="D7B6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3F3649D5"/>
    <w:multiLevelType w:val="hybridMultilevel"/>
    <w:tmpl w:val="53EE3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4AD71DE"/>
    <w:multiLevelType w:val="hybridMultilevel"/>
    <w:tmpl w:val="358A63AA"/>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start w:val="1"/>
      <w:numFmt w:val="bullet"/>
      <w:lvlText w:val=""/>
      <w:lvlJc w:val="left"/>
      <w:pPr>
        <w:ind w:left="2216" w:hanging="360"/>
      </w:pPr>
      <w:rPr>
        <w:rFonts w:ascii="Wingdings" w:hAnsi="Wingdings" w:hint="default"/>
      </w:rPr>
    </w:lvl>
    <w:lvl w:ilvl="3" w:tplc="0C090001">
      <w:start w:val="1"/>
      <w:numFmt w:val="bullet"/>
      <w:lvlText w:val=""/>
      <w:lvlJc w:val="left"/>
      <w:pPr>
        <w:ind w:left="2936" w:hanging="360"/>
      </w:pPr>
      <w:rPr>
        <w:rFonts w:ascii="Symbol" w:hAnsi="Symbol" w:hint="default"/>
      </w:rPr>
    </w:lvl>
    <w:lvl w:ilvl="4" w:tplc="0C090003">
      <w:start w:val="1"/>
      <w:numFmt w:val="bullet"/>
      <w:lvlText w:val="o"/>
      <w:lvlJc w:val="left"/>
      <w:pPr>
        <w:ind w:left="3656" w:hanging="360"/>
      </w:pPr>
      <w:rPr>
        <w:rFonts w:ascii="Courier New" w:hAnsi="Courier New" w:cs="Courier New" w:hint="default"/>
      </w:rPr>
    </w:lvl>
    <w:lvl w:ilvl="5" w:tplc="0C090005">
      <w:start w:val="1"/>
      <w:numFmt w:val="bullet"/>
      <w:lvlText w:val=""/>
      <w:lvlJc w:val="left"/>
      <w:pPr>
        <w:ind w:left="4376" w:hanging="360"/>
      </w:pPr>
      <w:rPr>
        <w:rFonts w:ascii="Wingdings" w:hAnsi="Wingdings" w:hint="default"/>
      </w:rPr>
    </w:lvl>
    <w:lvl w:ilvl="6" w:tplc="0C090001">
      <w:start w:val="1"/>
      <w:numFmt w:val="bullet"/>
      <w:lvlText w:val=""/>
      <w:lvlJc w:val="left"/>
      <w:pPr>
        <w:ind w:left="5096" w:hanging="360"/>
      </w:pPr>
      <w:rPr>
        <w:rFonts w:ascii="Symbol" w:hAnsi="Symbol" w:hint="default"/>
      </w:rPr>
    </w:lvl>
    <w:lvl w:ilvl="7" w:tplc="0C090003">
      <w:start w:val="1"/>
      <w:numFmt w:val="bullet"/>
      <w:lvlText w:val="o"/>
      <w:lvlJc w:val="left"/>
      <w:pPr>
        <w:ind w:left="5816" w:hanging="360"/>
      </w:pPr>
      <w:rPr>
        <w:rFonts w:ascii="Courier New" w:hAnsi="Courier New" w:cs="Courier New" w:hint="default"/>
      </w:rPr>
    </w:lvl>
    <w:lvl w:ilvl="8" w:tplc="0C090005">
      <w:start w:val="1"/>
      <w:numFmt w:val="bullet"/>
      <w:lvlText w:val=""/>
      <w:lvlJc w:val="left"/>
      <w:pPr>
        <w:ind w:left="6536" w:hanging="360"/>
      </w:pPr>
      <w:rPr>
        <w:rFonts w:ascii="Wingdings" w:hAnsi="Wingdings" w:hint="default"/>
      </w:rPr>
    </w:lvl>
  </w:abstractNum>
  <w:abstractNum w:abstractNumId="25" w15:restartNumberingAfterBreak="0">
    <w:nsid w:val="45E22FFC"/>
    <w:multiLevelType w:val="multilevel"/>
    <w:tmpl w:val="346C8E10"/>
    <w:lvl w:ilvl="0">
      <w:start w:val="1"/>
      <w:numFmt w:val="bullet"/>
      <w:lvlText w:val="o"/>
      <w:lvlJc w:val="left"/>
      <w:pPr>
        <w:ind w:left="1172" w:hanging="226"/>
      </w:pPr>
      <w:rPr>
        <w:rFonts w:ascii="Courier New" w:hAnsi="Courier New" w:cs="Courier New" w:hint="default"/>
        <w:color w:val="000000" w:themeColor="text1"/>
      </w:rPr>
    </w:lvl>
    <w:lvl w:ilvl="1">
      <w:start w:val="1"/>
      <w:numFmt w:val="bullet"/>
      <w:lvlText w:val="o"/>
      <w:lvlJc w:val="left"/>
      <w:pPr>
        <w:ind w:left="1399" w:hanging="227"/>
      </w:pPr>
      <w:rPr>
        <w:rFonts w:ascii="Courier New" w:hAnsi="Courier New" w:cs="Courier New" w:hint="default"/>
        <w:color w:val="000000" w:themeColor="text1"/>
      </w:rPr>
    </w:lvl>
    <w:lvl w:ilvl="2">
      <w:start w:val="1"/>
      <w:numFmt w:val="bullet"/>
      <w:lvlText w:val=""/>
      <w:lvlJc w:val="left"/>
      <w:pPr>
        <w:ind w:left="1626" w:hanging="227"/>
      </w:pPr>
      <w:rPr>
        <w:rFonts w:ascii="Symbol" w:hAnsi="Symbol" w:hint="default"/>
        <w:color w:val="000000" w:themeColor="text1"/>
      </w:rPr>
    </w:lvl>
    <w:lvl w:ilvl="3">
      <w:start w:val="1"/>
      <w:numFmt w:val="bullet"/>
      <w:lvlText w:val="–"/>
      <w:lvlJc w:val="left"/>
      <w:pPr>
        <w:ind w:left="2419" w:hanging="340"/>
      </w:pPr>
      <w:rPr>
        <w:rFonts w:ascii="HelveticaNeueLT Std Lt" w:hAnsi="HelveticaNeueLT Std Lt" w:hint="default"/>
        <w:color w:val="000000" w:themeColor="text1"/>
      </w:rPr>
    </w:lvl>
    <w:lvl w:ilvl="4">
      <w:start w:val="1"/>
      <w:numFmt w:val="bullet"/>
      <w:lvlText w:val=""/>
      <w:lvlJc w:val="left"/>
      <w:pPr>
        <w:ind w:left="2759" w:hanging="340"/>
      </w:pPr>
      <w:rPr>
        <w:rFonts w:ascii="Symbol" w:hAnsi="Symbol" w:hint="default"/>
        <w:color w:val="000000" w:themeColor="text1"/>
      </w:rPr>
    </w:lvl>
    <w:lvl w:ilvl="5">
      <w:start w:val="1"/>
      <w:numFmt w:val="bullet"/>
      <w:lvlText w:val="–"/>
      <w:lvlJc w:val="left"/>
      <w:pPr>
        <w:ind w:left="3099" w:hanging="340"/>
      </w:pPr>
      <w:rPr>
        <w:rFonts w:ascii="HelveticaNeueLT Std Lt" w:hAnsi="HelveticaNeueLT Std Lt" w:hint="default"/>
        <w:color w:val="000000" w:themeColor="text1"/>
      </w:rPr>
    </w:lvl>
    <w:lvl w:ilvl="6">
      <w:start w:val="1"/>
      <w:numFmt w:val="bullet"/>
      <w:lvlText w:val=""/>
      <w:lvlJc w:val="left"/>
      <w:pPr>
        <w:ind w:left="832" w:hanging="227"/>
      </w:pPr>
      <w:rPr>
        <w:rFonts w:ascii="Symbol" w:hAnsi="Symbol" w:hint="default"/>
        <w:color w:val="000000" w:themeColor="text1"/>
      </w:rPr>
    </w:lvl>
    <w:lvl w:ilvl="7">
      <w:start w:val="1"/>
      <w:numFmt w:val="bullet"/>
      <w:lvlText w:val="–"/>
      <w:lvlJc w:val="left"/>
      <w:pPr>
        <w:ind w:left="1059" w:hanging="227"/>
      </w:pPr>
      <w:rPr>
        <w:rFonts w:ascii="HelveticaNeueLT Std Lt" w:hAnsi="HelveticaNeueLT Std Lt" w:hint="default"/>
        <w:color w:val="000000" w:themeColor="text1"/>
      </w:rPr>
    </w:lvl>
    <w:lvl w:ilvl="8">
      <w:start w:val="1"/>
      <w:numFmt w:val="bullet"/>
      <w:lvlText w:val=""/>
      <w:lvlJc w:val="left"/>
      <w:pPr>
        <w:ind w:left="1286" w:hanging="227"/>
      </w:pPr>
      <w:rPr>
        <w:rFonts w:ascii="Symbol" w:hAnsi="Symbol" w:hint="default"/>
        <w:color w:val="000000" w:themeColor="text1"/>
      </w:rPr>
    </w:lvl>
  </w:abstractNum>
  <w:abstractNum w:abstractNumId="26" w15:restartNumberingAfterBreak="0">
    <w:nsid w:val="4A7539ED"/>
    <w:multiLevelType w:val="hybridMultilevel"/>
    <w:tmpl w:val="D868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961BD"/>
    <w:multiLevelType w:val="hybridMultilevel"/>
    <w:tmpl w:val="9A4A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25DAB"/>
    <w:multiLevelType w:val="hybridMultilevel"/>
    <w:tmpl w:val="4E9E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6F0CEC"/>
    <w:multiLevelType w:val="hybridMultilevel"/>
    <w:tmpl w:val="F274F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47DBE"/>
    <w:multiLevelType w:val="hybridMultilevel"/>
    <w:tmpl w:val="775C9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4D2F5B"/>
    <w:multiLevelType w:val="hybridMultilevel"/>
    <w:tmpl w:val="DE5A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F8E6A01"/>
    <w:multiLevelType w:val="hybridMultilevel"/>
    <w:tmpl w:val="F112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FD13F3"/>
    <w:multiLevelType w:val="hybridMultilevel"/>
    <w:tmpl w:val="0AF4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B5E71"/>
    <w:multiLevelType w:val="multilevel"/>
    <w:tmpl w:val="604A5712"/>
    <w:lvl w:ilvl="0">
      <w:start w:val="1"/>
      <w:numFmt w:val="bullet"/>
      <w:lvlText w:val=""/>
      <w:lvlJc w:val="left"/>
      <w:pPr>
        <w:ind w:left="680" w:hanging="226"/>
      </w:pPr>
      <w:rPr>
        <w:rFonts w:ascii="Symbol" w:hAnsi="Symbol" w:hint="default"/>
        <w:color w:val="000000" w:themeColor="text1"/>
      </w:rPr>
    </w:lvl>
    <w:lvl w:ilvl="1">
      <w:start w:val="1"/>
      <w:numFmt w:val="bullet"/>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6" w15:restartNumberingAfterBreak="0">
    <w:nsid w:val="775E2F94"/>
    <w:multiLevelType w:val="hybridMultilevel"/>
    <w:tmpl w:val="FF2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42C8E"/>
    <w:multiLevelType w:val="hybridMultilevel"/>
    <w:tmpl w:val="1B92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8"/>
  </w:num>
  <w:num w:numId="4">
    <w:abstractNumId w:val="23"/>
  </w:num>
  <w:num w:numId="5">
    <w:abstractNumId w:val="20"/>
  </w:num>
  <w:num w:numId="6">
    <w:abstractNumId w:val="2"/>
  </w:num>
  <w:num w:numId="7">
    <w:abstractNumId w:val="5"/>
  </w:num>
  <w:num w:numId="8">
    <w:abstractNumId w:val="9"/>
  </w:num>
  <w:num w:numId="9">
    <w:abstractNumId w:val="11"/>
  </w:num>
  <w:num w:numId="10">
    <w:abstractNumId w:val="22"/>
  </w:num>
  <w:num w:numId="11">
    <w:abstractNumId w:val="13"/>
  </w:num>
  <w:num w:numId="12">
    <w:abstractNumId w:val="16"/>
  </w:num>
  <w:num w:numId="13">
    <w:abstractNumId w:val="39"/>
  </w:num>
  <w:num w:numId="14">
    <w:abstractNumId w:val="37"/>
  </w:num>
  <w:num w:numId="15">
    <w:abstractNumId w:val="18"/>
  </w:num>
  <w:num w:numId="16">
    <w:abstractNumId w:val="36"/>
  </w:num>
  <w:num w:numId="17">
    <w:abstractNumId w:val="26"/>
  </w:num>
  <w:num w:numId="18">
    <w:abstractNumId w:val="17"/>
  </w:num>
  <w:num w:numId="19">
    <w:abstractNumId w:val="4"/>
  </w:num>
  <w:num w:numId="20">
    <w:abstractNumId w:val="15"/>
  </w:num>
  <w:num w:numId="21">
    <w:abstractNumId w:val="35"/>
  </w:num>
  <w:num w:numId="22">
    <w:abstractNumId w:val="7"/>
  </w:num>
  <w:num w:numId="23">
    <w:abstractNumId w:val="25"/>
  </w:num>
  <w:num w:numId="24">
    <w:abstractNumId w:val="31"/>
  </w:num>
  <w:num w:numId="25">
    <w:abstractNumId w:val="38"/>
  </w:num>
  <w:num w:numId="26">
    <w:abstractNumId w:val="30"/>
  </w:num>
  <w:num w:numId="27">
    <w:abstractNumId w:val="13"/>
  </w:num>
  <w:num w:numId="28">
    <w:abstractNumId w:val="11"/>
  </w:num>
  <w:num w:numId="29">
    <w:abstractNumId w:val="34"/>
  </w:num>
  <w:num w:numId="30">
    <w:abstractNumId w:val="19"/>
  </w:num>
  <w:num w:numId="31">
    <w:abstractNumId w:val="21"/>
  </w:num>
  <w:num w:numId="32">
    <w:abstractNumId w:val="12"/>
  </w:num>
  <w:num w:numId="33">
    <w:abstractNumId w:val="33"/>
  </w:num>
  <w:num w:numId="34">
    <w:abstractNumId w:val="3"/>
  </w:num>
  <w:num w:numId="35">
    <w:abstractNumId w:val="10"/>
  </w:num>
  <w:num w:numId="36">
    <w:abstractNumId w:val="0"/>
  </w:num>
  <w:num w:numId="37">
    <w:abstractNumId w:val="28"/>
  </w:num>
  <w:num w:numId="38">
    <w:abstractNumId w:val="27"/>
  </w:num>
  <w:num w:numId="39">
    <w:abstractNumId w:val="14"/>
  </w:num>
  <w:num w:numId="40">
    <w:abstractNumId w:val="29"/>
  </w:num>
  <w:num w:numId="41">
    <w:abstractNumId w:val="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6699"/>
    <w:rsid w:val="00007DE9"/>
    <w:rsid w:val="0001493D"/>
    <w:rsid w:val="00014DD4"/>
    <w:rsid w:val="00015AE4"/>
    <w:rsid w:val="000209EE"/>
    <w:rsid w:val="0003018E"/>
    <w:rsid w:val="00033BC3"/>
    <w:rsid w:val="00033F02"/>
    <w:rsid w:val="00037671"/>
    <w:rsid w:val="0004161C"/>
    <w:rsid w:val="00042ABB"/>
    <w:rsid w:val="00044E09"/>
    <w:rsid w:val="00046F04"/>
    <w:rsid w:val="0004784D"/>
    <w:rsid w:val="0005108E"/>
    <w:rsid w:val="00053A00"/>
    <w:rsid w:val="00066F36"/>
    <w:rsid w:val="00075A81"/>
    <w:rsid w:val="0009511B"/>
    <w:rsid w:val="000A1FD1"/>
    <w:rsid w:val="000A27D0"/>
    <w:rsid w:val="000B3087"/>
    <w:rsid w:val="000B6C00"/>
    <w:rsid w:val="000C1F06"/>
    <w:rsid w:val="000C36BE"/>
    <w:rsid w:val="000C55A3"/>
    <w:rsid w:val="000D0DF1"/>
    <w:rsid w:val="000E1F46"/>
    <w:rsid w:val="000E2094"/>
    <w:rsid w:val="000F1DD1"/>
    <w:rsid w:val="000F28B8"/>
    <w:rsid w:val="000F3766"/>
    <w:rsid w:val="00106FC4"/>
    <w:rsid w:val="001115F5"/>
    <w:rsid w:val="00111F0C"/>
    <w:rsid w:val="00112C06"/>
    <w:rsid w:val="00123148"/>
    <w:rsid w:val="001262AD"/>
    <w:rsid w:val="00130F63"/>
    <w:rsid w:val="00132784"/>
    <w:rsid w:val="00134BB6"/>
    <w:rsid w:val="00140F33"/>
    <w:rsid w:val="00141D87"/>
    <w:rsid w:val="00144655"/>
    <w:rsid w:val="00145E2D"/>
    <w:rsid w:val="001521A8"/>
    <w:rsid w:val="001559F1"/>
    <w:rsid w:val="00161B77"/>
    <w:rsid w:val="0016381B"/>
    <w:rsid w:val="0016612C"/>
    <w:rsid w:val="001763D4"/>
    <w:rsid w:val="00181433"/>
    <w:rsid w:val="001834DD"/>
    <w:rsid w:val="00191564"/>
    <w:rsid w:val="00196AED"/>
    <w:rsid w:val="001A643E"/>
    <w:rsid w:val="001C2A2B"/>
    <w:rsid w:val="001C53CE"/>
    <w:rsid w:val="001C5D96"/>
    <w:rsid w:val="001D17D2"/>
    <w:rsid w:val="001D341B"/>
    <w:rsid w:val="001D4080"/>
    <w:rsid w:val="001E3D2B"/>
    <w:rsid w:val="001E66CE"/>
    <w:rsid w:val="00205423"/>
    <w:rsid w:val="00213A49"/>
    <w:rsid w:val="00214318"/>
    <w:rsid w:val="00221DC2"/>
    <w:rsid w:val="00221F1A"/>
    <w:rsid w:val="00226628"/>
    <w:rsid w:val="002343EB"/>
    <w:rsid w:val="0023450E"/>
    <w:rsid w:val="00244B48"/>
    <w:rsid w:val="00246D41"/>
    <w:rsid w:val="00253F98"/>
    <w:rsid w:val="00256E3C"/>
    <w:rsid w:val="002573D5"/>
    <w:rsid w:val="00260DB0"/>
    <w:rsid w:val="00264E26"/>
    <w:rsid w:val="00280779"/>
    <w:rsid w:val="00280E74"/>
    <w:rsid w:val="002837AE"/>
    <w:rsid w:val="00284B58"/>
    <w:rsid w:val="00286F81"/>
    <w:rsid w:val="0029078B"/>
    <w:rsid w:val="00290AD2"/>
    <w:rsid w:val="00291C40"/>
    <w:rsid w:val="002970E1"/>
    <w:rsid w:val="002A41E1"/>
    <w:rsid w:val="002A6D54"/>
    <w:rsid w:val="002B6574"/>
    <w:rsid w:val="002B6789"/>
    <w:rsid w:val="002B6C0F"/>
    <w:rsid w:val="002C6E63"/>
    <w:rsid w:val="002D4C57"/>
    <w:rsid w:val="002D4D48"/>
    <w:rsid w:val="002E1EBF"/>
    <w:rsid w:val="002E21D2"/>
    <w:rsid w:val="002E7F10"/>
    <w:rsid w:val="002F0A68"/>
    <w:rsid w:val="002F20BD"/>
    <w:rsid w:val="002F7D3C"/>
    <w:rsid w:val="00304E37"/>
    <w:rsid w:val="00305720"/>
    <w:rsid w:val="003069C1"/>
    <w:rsid w:val="00307B06"/>
    <w:rsid w:val="0031096F"/>
    <w:rsid w:val="00310B6B"/>
    <w:rsid w:val="003131AB"/>
    <w:rsid w:val="003217BE"/>
    <w:rsid w:val="00324554"/>
    <w:rsid w:val="00333B52"/>
    <w:rsid w:val="003352E5"/>
    <w:rsid w:val="0034081D"/>
    <w:rsid w:val="00340F58"/>
    <w:rsid w:val="0034465F"/>
    <w:rsid w:val="00346AA5"/>
    <w:rsid w:val="0034791E"/>
    <w:rsid w:val="00354793"/>
    <w:rsid w:val="00355E0D"/>
    <w:rsid w:val="003619F2"/>
    <w:rsid w:val="0036354E"/>
    <w:rsid w:val="00367F84"/>
    <w:rsid w:val="00382D97"/>
    <w:rsid w:val="0039144B"/>
    <w:rsid w:val="00392A50"/>
    <w:rsid w:val="00393D43"/>
    <w:rsid w:val="003A0726"/>
    <w:rsid w:val="003A3D33"/>
    <w:rsid w:val="003A6FA1"/>
    <w:rsid w:val="003B338A"/>
    <w:rsid w:val="003C4342"/>
    <w:rsid w:val="003D0647"/>
    <w:rsid w:val="003D1265"/>
    <w:rsid w:val="003D3B1D"/>
    <w:rsid w:val="003D5DBE"/>
    <w:rsid w:val="003F71AF"/>
    <w:rsid w:val="004012FB"/>
    <w:rsid w:val="00404841"/>
    <w:rsid w:val="004058F5"/>
    <w:rsid w:val="00411419"/>
    <w:rsid w:val="00412059"/>
    <w:rsid w:val="00417D3F"/>
    <w:rsid w:val="00420A24"/>
    <w:rsid w:val="00425633"/>
    <w:rsid w:val="0043091F"/>
    <w:rsid w:val="0043331E"/>
    <w:rsid w:val="004334D5"/>
    <w:rsid w:val="00441E79"/>
    <w:rsid w:val="00450486"/>
    <w:rsid w:val="00453517"/>
    <w:rsid w:val="00455CBC"/>
    <w:rsid w:val="0045621C"/>
    <w:rsid w:val="0046344B"/>
    <w:rsid w:val="00466482"/>
    <w:rsid w:val="004709E9"/>
    <w:rsid w:val="00471851"/>
    <w:rsid w:val="00476BBC"/>
    <w:rsid w:val="004778AB"/>
    <w:rsid w:val="00482A30"/>
    <w:rsid w:val="00483A58"/>
    <w:rsid w:val="00485446"/>
    <w:rsid w:val="00495C4D"/>
    <w:rsid w:val="004B5F40"/>
    <w:rsid w:val="004C0F7E"/>
    <w:rsid w:val="004C7D16"/>
    <w:rsid w:val="004D0733"/>
    <w:rsid w:val="004D700E"/>
    <w:rsid w:val="004D7F17"/>
    <w:rsid w:val="004E0670"/>
    <w:rsid w:val="004E1C91"/>
    <w:rsid w:val="004E6C0D"/>
    <w:rsid w:val="004E7F37"/>
    <w:rsid w:val="004F31BA"/>
    <w:rsid w:val="004F5B69"/>
    <w:rsid w:val="004F77C2"/>
    <w:rsid w:val="00502E12"/>
    <w:rsid w:val="0051299F"/>
    <w:rsid w:val="00515CBF"/>
    <w:rsid w:val="00526B85"/>
    <w:rsid w:val="00526C81"/>
    <w:rsid w:val="0052742D"/>
    <w:rsid w:val="005306A1"/>
    <w:rsid w:val="00532AB6"/>
    <w:rsid w:val="00535546"/>
    <w:rsid w:val="005366EC"/>
    <w:rsid w:val="00546E35"/>
    <w:rsid w:val="005544E3"/>
    <w:rsid w:val="0057265B"/>
    <w:rsid w:val="00574B7C"/>
    <w:rsid w:val="00575C41"/>
    <w:rsid w:val="005829CC"/>
    <w:rsid w:val="0058371E"/>
    <w:rsid w:val="00583F54"/>
    <w:rsid w:val="0058656B"/>
    <w:rsid w:val="00586CCF"/>
    <w:rsid w:val="0059000C"/>
    <w:rsid w:val="00591904"/>
    <w:rsid w:val="00596A18"/>
    <w:rsid w:val="005A02A1"/>
    <w:rsid w:val="005A262B"/>
    <w:rsid w:val="005A3811"/>
    <w:rsid w:val="005B1B17"/>
    <w:rsid w:val="005D47D4"/>
    <w:rsid w:val="005D642B"/>
    <w:rsid w:val="005D7A24"/>
    <w:rsid w:val="005E44E8"/>
    <w:rsid w:val="005E5465"/>
    <w:rsid w:val="005F436D"/>
    <w:rsid w:val="00604B7F"/>
    <w:rsid w:val="006129E6"/>
    <w:rsid w:val="00616EBA"/>
    <w:rsid w:val="00620898"/>
    <w:rsid w:val="006236CE"/>
    <w:rsid w:val="00632C08"/>
    <w:rsid w:val="00634C6F"/>
    <w:rsid w:val="006444F4"/>
    <w:rsid w:val="00645C1D"/>
    <w:rsid w:val="00653414"/>
    <w:rsid w:val="00653D75"/>
    <w:rsid w:val="00654C42"/>
    <w:rsid w:val="006570FC"/>
    <w:rsid w:val="0067074A"/>
    <w:rsid w:val="006710E1"/>
    <w:rsid w:val="00672994"/>
    <w:rsid w:val="00685F2C"/>
    <w:rsid w:val="00693FD6"/>
    <w:rsid w:val="006A213A"/>
    <w:rsid w:val="006B3828"/>
    <w:rsid w:val="006C15C5"/>
    <w:rsid w:val="006C2E72"/>
    <w:rsid w:val="006D3DAD"/>
    <w:rsid w:val="006D4D06"/>
    <w:rsid w:val="006D5E78"/>
    <w:rsid w:val="006F5ACE"/>
    <w:rsid w:val="006F7B19"/>
    <w:rsid w:val="00710894"/>
    <w:rsid w:val="00731667"/>
    <w:rsid w:val="00732A51"/>
    <w:rsid w:val="00736A76"/>
    <w:rsid w:val="00736C24"/>
    <w:rsid w:val="007469F0"/>
    <w:rsid w:val="00752C6B"/>
    <w:rsid w:val="00760CE6"/>
    <w:rsid w:val="007719C9"/>
    <w:rsid w:val="00772718"/>
    <w:rsid w:val="0078342D"/>
    <w:rsid w:val="00785172"/>
    <w:rsid w:val="00792162"/>
    <w:rsid w:val="0079578A"/>
    <w:rsid w:val="007B41E4"/>
    <w:rsid w:val="007C42D2"/>
    <w:rsid w:val="007D23E6"/>
    <w:rsid w:val="007D30A8"/>
    <w:rsid w:val="007D725E"/>
    <w:rsid w:val="007E0FC5"/>
    <w:rsid w:val="007E1086"/>
    <w:rsid w:val="007E17EE"/>
    <w:rsid w:val="007E459A"/>
    <w:rsid w:val="007F0EEC"/>
    <w:rsid w:val="007F1A04"/>
    <w:rsid w:val="00814FB1"/>
    <w:rsid w:val="00820F20"/>
    <w:rsid w:val="0082528A"/>
    <w:rsid w:val="00825754"/>
    <w:rsid w:val="00827B80"/>
    <w:rsid w:val="00835210"/>
    <w:rsid w:val="00840B50"/>
    <w:rsid w:val="008430B2"/>
    <w:rsid w:val="00844C2D"/>
    <w:rsid w:val="00845E1B"/>
    <w:rsid w:val="00847C5E"/>
    <w:rsid w:val="00854CD9"/>
    <w:rsid w:val="0085646E"/>
    <w:rsid w:val="00862AEE"/>
    <w:rsid w:val="00864697"/>
    <w:rsid w:val="008677F1"/>
    <w:rsid w:val="0087438E"/>
    <w:rsid w:val="008756A6"/>
    <w:rsid w:val="00877179"/>
    <w:rsid w:val="008801E0"/>
    <w:rsid w:val="00880914"/>
    <w:rsid w:val="00884668"/>
    <w:rsid w:val="008933AB"/>
    <w:rsid w:val="00896505"/>
    <w:rsid w:val="008A0229"/>
    <w:rsid w:val="008A406E"/>
    <w:rsid w:val="008A54A3"/>
    <w:rsid w:val="008B221F"/>
    <w:rsid w:val="008B2902"/>
    <w:rsid w:val="008B2B46"/>
    <w:rsid w:val="008C649C"/>
    <w:rsid w:val="008C7C13"/>
    <w:rsid w:val="008E05BC"/>
    <w:rsid w:val="008E61FB"/>
    <w:rsid w:val="008F3CCF"/>
    <w:rsid w:val="00904462"/>
    <w:rsid w:val="0090495C"/>
    <w:rsid w:val="00905E4B"/>
    <w:rsid w:val="00905F99"/>
    <w:rsid w:val="00911AFA"/>
    <w:rsid w:val="00921840"/>
    <w:rsid w:val="00931307"/>
    <w:rsid w:val="00932C87"/>
    <w:rsid w:val="009331B4"/>
    <w:rsid w:val="009345F1"/>
    <w:rsid w:val="00944BBB"/>
    <w:rsid w:val="00947DC7"/>
    <w:rsid w:val="0095016C"/>
    <w:rsid w:val="00950E66"/>
    <w:rsid w:val="009514E0"/>
    <w:rsid w:val="009547B6"/>
    <w:rsid w:val="00954890"/>
    <w:rsid w:val="00961072"/>
    <w:rsid w:val="0096141A"/>
    <w:rsid w:val="00964C5A"/>
    <w:rsid w:val="00965FC5"/>
    <w:rsid w:val="009665EC"/>
    <w:rsid w:val="00967502"/>
    <w:rsid w:val="009708C1"/>
    <w:rsid w:val="009710DF"/>
    <w:rsid w:val="00983225"/>
    <w:rsid w:val="00986B71"/>
    <w:rsid w:val="00987265"/>
    <w:rsid w:val="00992836"/>
    <w:rsid w:val="009A5768"/>
    <w:rsid w:val="009B1F61"/>
    <w:rsid w:val="009B256A"/>
    <w:rsid w:val="009B4576"/>
    <w:rsid w:val="009B6094"/>
    <w:rsid w:val="009B6C04"/>
    <w:rsid w:val="009C076E"/>
    <w:rsid w:val="009C33EB"/>
    <w:rsid w:val="009D42B6"/>
    <w:rsid w:val="009D5D25"/>
    <w:rsid w:val="009D7371"/>
    <w:rsid w:val="009E0AF7"/>
    <w:rsid w:val="009E0E40"/>
    <w:rsid w:val="009E750F"/>
    <w:rsid w:val="009F6CFB"/>
    <w:rsid w:val="009F76AF"/>
    <w:rsid w:val="009F77A0"/>
    <w:rsid w:val="00A04D96"/>
    <w:rsid w:val="00A0629B"/>
    <w:rsid w:val="00A13783"/>
    <w:rsid w:val="00A14495"/>
    <w:rsid w:val="00A16BE1"/>
    <w:rsid w:val="00A2346C"/>
    <w:rsid w:val="00A2598C"/>
    <w:rsid w:val="00A25A6C"/>
    <w:rsid w:val="00A37744"/>
    <w:rsid w:val="00A43525"/>
    <w:rsid w:val="00A442F6"/>
    <w:rsid w:val="00A454BF"/>
    <w:rsid w:val="00A47A89"/>
    <w:rsid w:val="00A50522"/>
    <w:rsid w:val="00A526F7"/>
    <w:rsid w:val="00A52E3A"/>
    <w:rsid w:val="00A532AE"/>
    <w:rsid w:val="00A66892"/>
    <w:rsid w:val="00A70417"/>
    <w:rsid w:val="00A767D4"/>
    <w:rsid w:val="00A814CB"/>
    <w:rsid w:val="00A815AE"/>
    <w:rsid w:val="00A83CA2"/>
    <w:rsid w:val="00A87758"/>
    <w:rsid w:val="00A87DBC"/>
    <w:rsid w:val="00A90D1B"/>
    <w:rsid w:val="00A9615A"/>
    <w:rsid w:val="00A96BC7"/>
    <w:rsid w:val="00AB2C99"/>
    <w:rsid w:val="00AB793C"/>
    <w:rsid w:val="00AC4608"/>
    <w:rsid w:val="00AD6142"/>
    <w:rsid w:val="00AE13B8"/>
    <w:rsid w:val="00AE1FFD"/>
    <w:rsid w:val="00AF0AA8"/>
    <w:rsid w:val="00AF3004"/>
    <w:rsid w:val="00AF5327"/>
    <w:rsid w:val="00AF5463"/>
    <w:rsid w:val="00AF55F8"/>
    <w:rsid w:val="00AF636F"/>
    <w:rsid w:val="00AF7756"/>
    <w:rsid w:val="00B032FF"/>
    <w:rsid w:val="00B051F4"/>
    <w:rsid w:val="00B10ABA"/>
    <w:rsid w:val="00B10D41"/>
    <w:rsid w:val="00B14D64"/>
    <w:rsid w:val="00B21FEA"/>
    <w:rsid w:val="00B24D15"/>
    <w:rsid w:val="00B26277"/>
    <w:rsid w:val="00B26C66"/>
    <w:rsid w:val="00B324D7"/>
    <w:rsid w:val="00B33EF6"/>
    <w:rsid w:val="00B35E98"/>
    <w:rsid w:val="00B420D4"/>
    <w:rsid w:val="00B57910"/>
    <w:rsid w:val="00B6060F"/>
    <w:rsid w:val="00B7246D"/>
    <w:rsid w:val="00B747F7"/>
    <w:rsid w:val="00B75AF4"/>
    <w:rsid w:val="00B76944"/>
    <w:rsid w:val="00B809B6"/>
    <w:rsid w:val="00B86A5C"/>
    <w:rsid w:val="00B952F6"/>
    <w:rsid w:val="00BA3049"/>
    <w:rsid w:val="00BA382E"/>
    <w:rsid w:val="00BA4B7A"/>
    <w:rsid w:val="00BB3003"/>
    <w:rsid w:val="00BB4ED5"/>
    <w:rsid w:val="00BB6F94"/>
    <w:rsid w:val="00BC093A"/>
    <w:rsid w:val="00BC4367"/>
    <w:rsid w:val="00BC4ACC"/>
    <w:rsid w:val="00BC4FCC"/>
    <w:rsid w:val="00BD02F8"/>
    <w:rsid w:val="00C02646"/>
    <w:rsid w:val="00C02BD3"/>
    <w:rsid w:val="00C217A8"/>
    <w:rsid w:val="00C25A88"/>
    <w:rsid w:val="00C362DE"/>
    <w:rsid w:val="00C4188F"/>
    <w:rsid w:val="00C5114F"/>
    <w:rsid w:val="00C57E35"/>
    <w:rsid w:val="00C57E46"/>
    <w:rsid w:val="00C71590"/>
    <w:rsid w:val="00C7399B"/>
    <w:rsid w:val="00C75B3B"/>
    <w:rsid w:val="00C819A4"/>
    <w:rsid w:val="00C824AE"/>
    <w:rsid w:val="00C8311D"/>
    <w:rsid w:val="00C84EA8"/>
    <w:rsid w:val="00C879F0"/>
    <w:rsid w:val="00C914F3"/>
    <w:rsid w:val="00C92998"/>
    <w:rsid w:val="00C96060"/>
    <w:rsid w:val="00CA3E47"/>
    <w:rsid w:val="00CA4440"/>
    <w:rsid w:val="00CA6755"/>
    <w:rsid w:val="00CA720A"/>
    <w:rsid w:val="00CB087C"/>
    <w:rsid w:val="00CB0986"/>
    <w:rsid w:val="00CD56D3"/>
    <w:rsid w:val="00CD5925"/>
    <w:rsid w:val="00CE2211"/>
    <w:rsid w:val="00CE557A"/>
    <w:rsid w:val="00CF33BB"/>
    <w:rsid w:val="00D01239"/>
    <w:rsid w:val="00D031B2"/>
    <w:rsid w:val="00D10AC3"/>
    <w:rsid w:val="00D10C46"/>
    <w:rsid w:val="00D1155E"/>
    <w:rsid w:val="00D1410C"/>
    <w:rsid w:val="00D20DE9"/>
    <w:rsid w:val="00D232FC"/>
    <w:rsid w:val="00D262D2"/>
    <w:rsid w:val="00D3023C"/>
    <w:rsid w:val="00D40D16"/>
    <w:rsid w:val="00D454D6"/>
    <w:rsid w:val="00D5132D"/>
    <w:rsid w:val="00D5273D"/>
    <w:rsid w:val="00D548F0"/>
    <w:rsid w:val="00D55C27"/>
    <w:rsid w:val="00D57F79"/>
    <w:rsid w:val="00D64034"/>
    <w:rsid w:val="00D64FAC"/>
    <w:rsid w:val="00D651B1"/>
    <w:rsid w:val="00D65704"/>
    <w:rsid w:val="00D65DEA"/>
    <w:rsid w:val="00D660EE"/>
    <w:rsid w:val="00D668F6"/>
    <w:rsid w:val="00D71692"/>
    <w:rsid w:val="00D72656"/>
    <w:rsid w:val="00D81764"/>
    <w:rsid w:val="00D81AFC"/>
    <w:rsid w:val="00D82DF9"/>
    <w:rsid w:val="00D84875"/>
    <w:rsid w:val="00D904F0"/>
    <w:rsid w:val="00D91378"/>
    <w:rsid w:val="00D915DD"/>
    <w:rsid w:val="00D91B18"/>
    <w:rsid w:val="00D94DF8"/>
    <w:rsid w:val="00DA0E19"/>
    <w:rsid w:val="00DA5AB4"/>
    <w:rsid w:val="00DB0991"/>
    <w:rsid w:val="00DC0747"/>
    <w:rsid w:val="00DC0AC8"/>
    <w:rsid w:val="00DC2647"/>
    <w:rsid w:val="00DC5484"/>
    <w:rsid w:val="00DC6655"/>
    <w:rsid w:val="00DC72CC"/>
    <w:rsid w:val="00DD1408"/>
    <w:rsid w:val="00DD2C1B"/>
    <w:rsid w:val="00DD356D"/>
    <w:rsid w:val="00DD6735"/>
    <w:rsid w:val="00DE12C6"/>
    <w:rsid w:val="00DF0609"/>
    <w:rsid w:val="00DF136A"/>
    <w:rsid w:val="00DF5050"/>
    <w:rsid w:val="00E025B2"/>
    <w:rsid w:val="00E0448C"/>
    <w:rsid w:val="00E04CA2"/>
    <w:rsid w:val="00E13525"/>
    <w:rsid w:val="00E23B0E"/>
    <w:rsid w:val="00E30063"/>
    <w:rsid w:val="00E47250"/>
    <w:rsid w:val="00E61535"/>
    <w:rsid w:val="00E66B6F"/>
    <w:rsid w:val="00E84012"/>
    <w:rsid w:val="00E86F95"/>
    <w:rsid w:val="00E90B70"/>
    <w:rsid w:val="00E92326"/>
    <w:rsid w:val="00E9246E"/>
    <w:rsid w:val="00E9373C"/>
    <w:rsid w:val="00E93A50"/>
    <w:rsid w:val="00EA03B9"/>
    <w:rsid w:val="00EA0724"/>
    <w:rsid w:val="00EA6251"/>
    <w:rsid w:val="00EB2C30"/>
    <w:rsid w:val="00EB43FF"/>
    <w:rsid w:val="00EB6414"/>
    <w:rsid w:val="00EC76E2"/>
    <w:rsid w:val="00ED126A"/>
    <w:rsid w:val="00ED203D"/>
    <w:rsid w:val="00ED3184"/>
    <w:rsid w:val="00ED6C5A"/>
    <w:rsid w:val="00EE5747"/>
    <w:rsid w:val="00EF3804"/>
    <w:rsid w:val="00EF5E05"/>
    <w:rsid w:val="00F0059A"/>
    <w:rsid w:val="00F02A47"/>
    <w:rsid w:val="00F03810"/>
    <w:rsid w:val="00F042DE"/>
    <w:rsid w:val="00F227AF"/>
    <w:rsid w:val="00F27144"/>
    <w:rsid w:val="00F27370"/>
    <w:rsid w:val="00F30F88"/>
    <w:rsid w:val="00F32D0E"/>
    <w:rsid w:val="00F34014"/>
    <w:rsid w:val="00F36072"/>
    <w:rsid w:val="00F40B00"/>
    <w:rsid w:val="00F41DFE"/>
    <w:rsid w:val="00F5341C"/>
    <w:rsid w:val="00F56954"/>
    <w:rsid w:val="00F56A06"/>
    <w:rsid w:val="00F56A09"/>
    <w:rsid w:val="00F60BB5"/>
    <w:rsid w:val="00F627DC"/>
    <w:rsid w:val="00F65841"/>
    <w:rsid w:val="00F71981"/>
    <w:rsid w:val="00F84AA8"/>
    <w:rsid w:val="00F875C2"/>
    <w:rsid w:val="00F87FC0"/>
    <w:rsid w:val="00F948AF"/>
    <w:rsid w:val="00F9632B"/>
    <w:rsid w:val="00FA2FCF"/>
    <w:rsid w:val="00FA5A7B"/>
    <w:rsid w:val="00FB11B1"/>
    <w:rsid w:val="00FB244E"/>
    <w:rsid w:val="00FC2556"/>
    <w:rsid w:val="00FC2BD7"/>
    <w:rsid w:val="00FC3BFA"/>
    <w:rsid w:val="00FC7803"/>
    <w:rsid w:val="00FD0FCF"/>
    <w:rsid w:val="00FD2018"/>
    <w:rsid w:val="00FE00E8"/>
    <w:rsid w:val="00FE079B"/>
    <w:rsid w:val="00FE634C"/>
    <w:rsid w:val="00FF4A06"/>
    <w:rsid w:val="00FF6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BF02B"/>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502E12"/>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B3003"/>
    <w:pPr>
      <w:numPr>
        <w:numId w:val="19"/>
      </w:numPr>
      <w:spacing w:before="40" w:after="80"/>
    </w:pPr>
    <w:rPr>
      <w:rFonts w:ascii="Arial" w:eastAsia="Times New Roman" w:hAnsi="Arial"/>
      <w:iCs/>
      <w:color w:val="auto"/>
      <w:sz w:val="20"/>
    </w:rPr>
  </w:style>
  <w:style w:type="character" w:styleId="FootnoteReference">
    <w:name w:val="footnote reference"/>
    <w:basedOn w:val="DefaultParagraphFont"/>
    <w:uiPriority w:val="99"/>
    <w:semiHidden/>
    <w:unhideWhenUsed/>
    <w:rsid w:val="00304E37"/>
    <w:rPr>
      <w:vertAlign w:val="superscript"/>
    </w:rPr>
  </w:style>
  <w:style w:type="table" w:styleId="TableGridLight">
    <w:name w:val="Grid Table Light"/>
    <w:basedOn w:val="TableNormal"/>
    <w:uiPriority w:val="40"/>
    <w:rsid w:val="00134B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41E4"/>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4588">
      <w:bodyDiv w:val="1"/>
      <w:marLeft w:val="0"/>
      <w:marRight w:val="0"/>
      <w:marTop w:val="0"/>
      <w:marBottom w:val="0"/>
      <w:divBdr>
        <w:top w:val="none" w:sz="0" w:space="0" w:color="auto"/>
        <w:left w:val="none" w:sz="0" w:space="0" w:color="auto"/>
        <w:bottom w:val="none" w:sz="0" w:space="0" w:color="auto"/>
        <w:right w:val="none" w:sz="0" w:space="0" w:color="auto"/>
      </w:divBdr>
    </w:div>
    <w:div w:id="367265877">
      <w:bodyDiv w:val="1"/>
      <w:marLeft w:val="0"/>
      <w:marRight w:val="0"/>
      <w:marTop w:val="0"/>
      <w:marBottom w:val="0"/>
      <w:divBdr>
        <w:top w:val="none" w:sz="0" w:space="0" w:color="auto"/>
        <w:left w:val="none" w:sz="0" w:space="0" w:color="auto"/>
        <w:bottom w:val="none" w:sz="0" w:space="0" w:color="auto"/>
        <w:right w:val="none" w:sz="0" w:space="0" w:color="auto"/>
      </w:divBdr>
    </w:div>
    <w:div w:id="375350285">
      <w:bodyDiv w:val="1"/>
      <w:marLeft w:val="0"/>
      <w:marRight w:val="0"/>
      <w:marTop w:val="0"/>
      <w:marBottom w:val="0"/>
      <w:divBdr>
        <w:top w:val="none" w:sz="0" w:space="0" w:color="auto"/>
        <w:left w:val="none" w:sz="0" w:space="0" w:color="auto"/>
        <w:bottom w:val="none" w:sz="0" w:space="0" w:color="auto"/>
        <w:right w:val="none" w:sz="0" w:space="0" w:color="auto"/>
      </w:divBdr>
    </w:div>
    <w:div w:id="454954953">
      <w:bodyDiv w:val="1"/>
      <w:marLeft w:val="0"/>
      <w:marRight w:val="0"/>
      <w:marTop w:val="0"/>
      <w:marBottom w:val="0"/>
      <w:divBdr>
        <w:top w:val="none" w:sz="0" w:space="0" w:color="auto"/>
        <w:left w:val="none" w:sz="0" w:space="0" w:color="auto"/>
        <w:bottom w:val="none" w:sz="0" w:space="0" w:color="auto"/>
        <w:right w:val="none" w:sz="0" w:space="0" w:color="auto"/>
      </w:divBdr>
    </w:div>
    <w:div w:id="472911885">
      <w:bodyDiv w:val="1"/>
      <w:marLeft w:val="0"/>
      <w:marRight w:val="0"/>
      <w:marTop w:val="0"/>
      <w:marBottom w:val="0"/>
      <w:divBdr>
        <w:top w:val="none" w:sz="0" w:space="0" w:color="auto"/>
        <w:left w:val="none" w:sz="0" w:space="0" w:color="auto"/>
        <w:bottom w:val="none" w:sz="0" w:space="0" w:color="auto"/>
        <w:right w:val="none" w:sz="0" w:space="0" w:color="auto"/>
      </w:divBdr>
    </w:div>
    <w:div w:id="968971382">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201435699">
      <w:bodyDiv w:val="1"/>
      <w:marLeft w:val="0"/>
      <w:marRight w:val="0"/>
      <w:marTop w:val="0"/>
      <w:marBottom w:val="0"/>
      <w:divBdr>
        <w:top w:val="none" w:sz="0" w:space="0" w:color="auto"/>
        <w:left w:val="none" w:sz="0" w:space="0" w:color="auto"/>
        <w:bottom w:val="none" w:sz="0" w:space="0" w:color="auto"/>
        <w:right w:val="none" w:sz="0" w:space="0" w:color="auto"/>
      </w:divBdr>
    </w:div>
    <w:div w:id="1211379330">
      <w:bodyDiv w:val="1"/>
      <w:marLeft w:val="0"/>
      <w:marRight w:val="0"/>
      <w:marTop w:val="0"/>
      <w:marBottom w:val="0"/>
      <w:divBdr>
        <w:top w:val="none" w:sz="0" w:space="0" w:color="auto"/>
        <w:left w:val="none" w:sz="0" w:space="0" w:color="auto"/>
        <w:bottom w:val="none" w:sz="0" w:space="0" w:color="auto"/>
        <w:right w:val="none" w:sz="0" w:space="0" w:color="auto"/>
      </w:divBdr>
    </w:div>
    <w:div w:id="1225212945">
      <w:bodyDiv w:val="1"/>
      <w:marLeft w:val="0"/>
      <w:marRight w:val="0"/>
      <w:marTop w:val="0"/>
      <w:marBottom w:val="0"/>
      <w:divBdr>
        <w:top w:val="none" w:sz="0" w:space="0" w:color="auto"/>
        <w:left w:val="none" w:sz="0" w:space="0" w:color="auto"/>
        <w:bottom w:val="none" w:sz="0" w:space="0" w:color="auto"/>
        <w:right w:val="none" w:sz="0" w:space="0" w:color="auto"/>
      </w:divBdr>
    </w:div>
    <w:div w:id="1454783084">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1511142541">
      <w:bodyDiv w:val="1"/>
      <w:marLeft w:val="0"/>
      <w:marRight w:val="0"/>
      <w:marTop w:val="0"/>
      <w:marBottom w:val="0"/>
      <w:divBdr>
        <w:top w:val="none" w:sz="0" w:space="0" w:color="auto"/>
        <w:left w:val="none" w:sz="0" w:space="0" w:color="auto"/>
        <w:bottom w:val="none" w:sz="0" w:space="0" w:color="auto"/>
        <w:right w:val="none" w:sz="0" w:space="0" w:color="auto"/>
      </w:divBdr>
    </w:div>
    <w:div w:id="1550727671">
      <w:bodyDiv w:val="1"/>
      <w:marLeft w:val="0"/>
      <w:marRight w:val="0"/>
      <w:marTop w:val="0"/>
      <w:marBottom w:val="0"/>
      <w:divBdr>
        <w:top w:val="none" w:sz="0" w:space="0" w:color="auto"/>
        <w:left w:val="none" w:sz="0" w:space="0" w:color="auto"/>
        <w:bottom w:val="none" w:sz="0" w:space="0" w:color="auto"/>
        <w:right w:val="none" w:sz="0" w:space="0" w:color="auto"/>
      </w:divBdr>
    </w:div>
    <w:div w:id="1631017299">
      <w:bodyDiv w:val="1"/>
      <w:marLeft w:val="0"/>
      <w:marRight w:val="0"/>
      <w:marTop w:val="0"/>
      <w:marBottom w:val="0"/>
      <w:divBdr>
        <w:top w:val="none" w:sz="0" w:space="0" w:color="auto"/>
        <w:left w:val="none" w:sz="0" w:space="0" w:color="auto"/>
        <w:bottom w:val="none" w:sz="0" w:space="0" w:color="auto"/>
        <w:right w:val="none" w:sz="0" w:space="0" w:color="auto"/>
      </w:divBdr>
    </w:div>
    <w:div w:id="1830363093">
      <w:bodyDiv w:val="1"/>
      <w:marLeft w:val="0"/>
      <w:marRight w:val="0"/>
      <w:marTop w:val="0"/>
      <w:marBottom w:val="0"/>
      <w:divBdr>
        <w:top w:val="none" w:sz="0" w:space="0" w:color="auto"/>
        <w:left w:val="none" w:sz="0" w:space="0" w:color="auto"/>
        <w:bottom w:val="none" w:sz="0" w:space="0" w:color="auto"/>
        <w:right w:val="none" w:sz="0" w:space="0" w:color="auto"/>
      </w:divBdr>
    </w:div>
    <w:div w:id="1904367150">
      <w:bodyDiv w:val="1"/>
      <w:marLeft w:val="0"/>
      <w:marRight w:val="0"/>
      <w:marTop w:val="0"/>
      <w:marBottom w:val="0"/>
      <w:divBdr>
        <w:top w:val="none" w:sz="0" w:space="0" w:color="auto"/>
        <w:left w:val="none" w:sz="0" w:space="0" w:color="auto"/>
        <w:bottom w:val="none" w:sz="0" w:space="0" w:color="auto"/>
        <w:right w:val="none" w:sz="0" w:space="0" w:color="auto"/>
      </w:divBdr>
    </w:div>
    <w:div w:id="1904413497">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 w:id="2074815073">
      <w:bodyDiv w:val="1"/>
      <w:marLeft w:val="0"/>
      <w:marRight w:val="0"/>
      <w:marTop w:val="0"/>
      <w:marBottom w:val="0"/>
      <w:divBdr>
        <w:top w:val="none" w:sz="0" w:space="0" w:color="auto"/>
        <w:left w:val="none" w:sz="0" w:space="0" w:color="auto"/>
        <w:bottom w:val="none" w:sz="0" w:space="0" w:color="auto"/>
        <w:right w:val="none" w:sz="0" w:space="0" w:color="auto"/>
      </w:divBdr>
    </w:div>
    <w:div w:id="2107336338">
      <w:bodyDiv w:val="1"/>
      <w:marLeft w:val="0"/>
      <w:marRight w:val="0"/>
      <w:marTop w:val="0"/>
      <w:marBottom w:val="0"/>
      <w:divBdr>
        <w:top w:val="none" w:sz="0" w:space="0" w:color="auto"/>
        <w:left w:val="none" w:sz="0" w:space="0" w:color="auto"/>
        <w:bottom w:val="none" w:sz="0" w:space="0" w:color="auto"/>
        <w:right w:val="none" w:sz="0" w:space="0" w:color="auto"/>
      </w:divBdr>
    </w:div>
    <w:div w:id="211682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2.png@01D5E63D.D3210D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66A6D"/>
    <w:rsid w:val="0007149D"/>
    <w:rsid w:val="00081A76"/>
    <w:rsid w:val="00107EFC"/>
    <w:rsid w:val="0018253C"/>
    <w:rsid w:val="001F685A"/>
    <w:rsid w:val="00211A17"/>
    <w:rsid w:val="00264BDA"/>
    <w:rsid w:val="002654D6"/>
    <w:rsid w:val="002C64FC"/>
    <w:rsid w:val="00424B9D"/>
    <w:rsid w:val="00440F27"/>
    <w:rsid w:val="005F2859"/>
    <w:rsid w:val="00630029"/>
    <w:rsid w:val="0076791E"/>
    <w:rsid w:val="00842EF5"/>
    <w:rsid w:val="008458DF"/>
    <w:rsid w:val="008940B8"/>
    <w:rsid w:val="008C2C9B"/>
    <w:rsid w:val="008C3E16"/>
    <w:rsid w:val="008C42F5"/>
    <w:rsid w:val="0090697B"/>
    <w:rsid w:val="009B2C64"/>
    <w:rsid w:val="00A233CD"/>
    <w:rsid w:val="00B22068"/>
    <w:rsid w:val="00BD453C"/>
    <w:rsid w:val="00C07812"/>
    <w:rsid w:val="00C62DC0"/>
    <w:rsid w:val="00C72A56"/>
    <w:rsid w:val="00CF1523"/>
    <w:rsid w:val="00DC4505"/>
    <w:rsid w:val="00E6602A"/>
    <w:rsid w:val="00F426C8"/>
    <w:rsid w:val="00FA6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 w:type="paragraph" w:customStyle="1" w:styleId="5DA3CC2ADB6E4251A31C115F1686ADA2">
    <w:name w:val="5DA3CC2ADB6E4251A31C115F1686ADA2"/>
    <w:rsid w:val="00A23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122EE-C270-4AFB-9830-D43E9E30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Fostering Integration Grants</vt:lpstr>
    </vt:vector>
  </TitlesOfParts>
  <Company>Community Grants Hub</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 Integration Grants</dc:title>
  <dc:subject>General Feedback for applicants</dc:subject>
  <dc:creator>TAYLOR, Megan</dc:creator>
  <cp:lastModifiedBy>DONATH, Kristen</cp:lastModifiedBy>
  <cp:revision>8</cp:revision>
  <cp:lastPrinted>2019-12-18T03:26:00Z</cp:lastPrinted>
  <dcterms:created xsi:type="dcterms:W3CDTF">2020-06-14T23:50:00Z</dcterms:created>
  <dcterms:modified xsi:type="dcterms:W3CDTF">2020-06-22T03:47:00Z</dcterms:modified>
</cp:coreProperties>
</file>