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371" w:rsidRPr="00275371" w:rsidRDefault="00275371" w:rsidP="00275371">
      <w:pPr>
        <w:pStyle w:val="Default"/>
      </w:pPr>
      <w:r w:rsidRPr="00275371">
        <w:rPr>
          <w:rFonts w:asciiTheme="minorHAnsi" w:eastAsia="Times New Roman" w:hAnsiTheme="minorHAnsi" w:cstheme="minorHAnsi"/>
          <w:b/>
          <w:bCs/>
          <w:color w:val="CF0A2C" w:themeColor="accent1"/>
          <w:sz w:val="36"/>
          <w:szCs w:val="28"/>
        </w:rPr>
        <w:t>Australian Biological Resources Study National Taxonomy Research Grant Program</w:t>
      </w:r>
      <w:r w:rsidRPr="00275371">
        <w:rPr>
          <w:sz w:val="40"/>
          <w:szCs w:val="40"/>
        </w:rPr>
        <w:t xml:space="preserve"> </w:t>
      </w:r>
    </w:p>
    <w:sdt>
      <w:sdtPr>
        <w:rPr>
          <w:rFonts w:ascii="Arial" w:hAnsi="Arial" w:cs="Arial"/>
          <w:color w:val="000000"/>
          <w:sz w:val="24"/>
          <w:szCs w:val="24"/>
        </w:rPr>
        <w:alias w:val="Subtitle"/>
        <w:tag w:val=""/>
        <w:id w:val="-179897277"/>
        <w:placeholder>
          <w:docPart w:val="FC5C130123224AE4AC7821F1C076E5F9"/>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275371" w:rsidRPr="00F85F98" w:rsidRDefault="00275371" w:rsidP="00275371">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625C95">
            <w:rPr>
              <w:rFonts w:ascii="Arial" w:hAnsi="Arial" w:cs="Arial"/>
              <w:color w:val="000000"/>
              <w:sz w:val="24"/>
              <w:szCs w:val="24"/>
            </w:rPr>
            <w:t xml:space="preserve">General </w:t>
          </w:r>
          <w:r>
            <w:rPr>
              <w:rFonts w:ascii="Arial" w:hAnsi="Arial" w:cs="Arial"/>
              <w:color w:val="000000"/>
              <w:sz w:val="24"/>
              <w:szCs w:val="24"/>
            </w:rPr>
            <w:t>f</w:t>
          </w:r>
          <w:r w:rsidRPr="00625C95">
            <w:rPr>
              <w:rFonts w:ascii="Arial" w:hAnsi="Arial" w:cs="Arial"/>
              <w:color w:val="000000"/>
              <w:sz w:val="24"/>
              <w:szCs w:val="24"/>
            </w:rPr>
            <w:t xml:space="preserve">eedback for </w:t>
          </w:r>
          <w:r>
            <w:rPr>
              <w:rFonts w:ascii="Arial" w:hAnsi="Arial" w:cs="Arial"/>
              <w:color w:val="000000"/>
              <w:sz w:val="24"/>
              <w:szCs w:val="24"/>
            </w:rPr>
            <w:t>a</w:t>
          </w:r>
          <w:r w:rsidRPr="00625C95">
            <w:rPr>
              <w:rFonts w:ascii="Arial" w:hAnsi="Arial" w:cs="Arial"/>
              <w:color w:val="000000"/>
              <w:sz w:val="24"/>
              <w:szCs w:val="24"/>
            </w:rPr>
            <w:t>pplicants</w:t>
          </w:r>
        </w:p>
      </w:sdtContent>
    </w:sdt>
    <w:p w:rsidR="00DE6D07" w:rsidRPr="00EF575D" w:rsidRDefault="00DE6D07" w:rsidP="00275371">
      <w:pPr>
        <w:pStyle w:val="Heading1"/>
        <w:numPr>
          <w:ilvl w:val="0"/>
          <w:numId w:val="0"/>
        </w:numPr>
        <w:rPr>
          <w:rFonts w:asciiTheme="minorHAnsi" w:eastAsia="Times New Roman" w:hAnsiTheme="minorHAnsi" w:cstheme="minorHAnsi"/>
          <w:bCs/>
        </w:rPr>
      </w:pPr>
      <w:r w:rsidRPr="00EF575D">
        <w:rPr>
          <w:rFonts w:asciiTheme="minorHAnsi" w:eastAsia="Times New Roman" w:hAnsiTheme="minorHAnsi" w:cstheme="minorHAnsi"/>
          <w:bCs/>
        </w:rPr>
        <w:t>Summary</w:t>
      </w:r>
    </w:p>
    <w:p w:rsidR="007B5D45" w:rsidRPr="00050C16" w:rsidRDefault="006D61F2" w:rsidP="00050C16">
      <w:pPr>
        <w:pStyle w:val="Default"/>
      </w:pPr>
      <w:r w:rsidRPr="00027F56">
        <w:rPr>
          <w:rFonts w:eastAsia="Times New Roman"/>
          <w:color w:val="auto"/>
          <w:szCs w:val="22"/>
        </w:rPr>
        <w:t>T</w:t>
      </w:r>
      <w:r w:rsidR="00DE6D07" w:rsidRPr="00027F56">
        <w:rPr>
          <w:rFonts w:eastAsia="Times New Roman"/>
          <w:color w:val="auto"/>
          <w:szCs w:val="22"/>
        </w:rPr>
        <w:t xml:space="preserve">he </w:t>
      </w:r>
      <w:r w:rsidRPr="00027F56">
        <w:rPr>
          <w:rFonts w:eastAsia="Times New Roman"/>
          <w:color w:val="auto"/>
          <w:szCs w:val="22"/>
        </w:rPr>
        <w:t xml:space="preserve">grant round </w:t>
      </w:r>
      <w:r w:rsidR="00050C16" w:rsidRPr="00027F56">
        <w:rPr>
          <w:rFonts w:eastAsia="Times New Roman"/>
          <w:color w:val="auto"/>
          <w:szCs w:val="22"/>
        </w:rPr>
        <w:t xml:space="preserve">for the </w:t>
      </w:r>
      <w:r w:rsidR="00050C16" w:rsidRPr="00027F56">
        <w:rPr>
          <w:rFonts w:eastAsia="Times New Roman"/>
          <w:color w:val="auto"/>
          <w:sz w:val="22"/>
          <w:szCs w:val="22"/>
        </w:rPr>
        <w:t>Australian Biological Resources Study National Taxonomy Research Grant Program</w:t>
      </w:r>
      <w:r w:rsidR="00F94A16">
        <w:rPr>
          <w:sz w:val="40"/>
          <w:szCs w:val="40"/>
        </w:rPr>
        <w:t xml:space="preserve"> </w:t>
      </w:r>
      <w:r w:rsidR="00DE6D07" w:rsidRPr="007F330D">
        <w:rPr>
          <w:rFonts w:eastAsia="Times New Roman"/>
          <w:color w:val="auto"/>
          <w:szCs w:val="22"/>
        </w:rPr>
        <w:t xml:space="preserve">received </w:t>
      </w:r>
      <w:r w:rsidR="007D125C">
        <w:rPr>
          <w:rFonts w:eastAsia="Times New Roman"/>
          <w:color w:val="auto"/>
          <w:szCs w:val="22"/>
        </w:rPr>
        <w:t>58 eligible</w:t>
      </w:r>
      <w:r w:rsidR="007D125C" w:rsidRPr="006062DC">
        <w:rPr>
          <w:rFonts w:eastAsia="Times New Roman"/>
          <w:color w:val="auto"/>
          <w:szCs w:val="22"/>
        </w:rPr>
        <w:t xml:space="preserve"> </w:t>
      </w:r>
      <w:r w:rsidR="00DE6D07" w:rsidRPr="006062DC">
        <w:rPr>
          <w:rFonts w:eastAsia="Times New Roman"/>
          <w:color w:val="auto"/>
          <w:szCs w:val="22"/>
        </w:rPr>
        <w:t>applications</w:t>
      </w:r>
      <w:r w:rsidR="00262AB4" w:rsidRPr="006062DC">
        <w:rPr>
          <w:rFonts w:eastAsia="Times New Roman"/>
          <w:color w:val="auto"/>
          <w:szCs w:val="22"/>
        </w:rPr>
        <w:t xml:space="preserve">. </w:t>
      </w:r>
      <w:r w:rsidR="00830E71" w:rsidRPr="006062DC">
        <w:rPr>
          <w:rFonts w:eastAsia="Times New Roman"/>
          <w:color w:val="auto"/>
          <w:szCs w:val="22"/>
        </w:rPr>
        <w:t xml:space="preserve">After </w:t>
      </w:r>
      <w:r w:rsidR="00830E71" w:rsidRPr="00002AFD">
        <w:rPr>
          <w:rFonts w:eastAsia="Times New Roman"/>
          <w:color w:val="auto"/>
          <w:szCs w:val="22"/>
        </w:rPr>
        <w:t>assessment</w:t>
      </w:r>
      <w:r w:rsidR="00066489" w:rsidRPr="00002AFD">
        <w:rPr>
          <w:rFonts w:eastAsia="Times New Roman"/>
          <w:color w:val="auto"/>
          <w:szCs w:val="22"/>
        </w:rPr>
        <w:t>,</w:t>
      </w:r>
      <w:r w:rsidR="004E67C2" w:rsidRPr="00002AFD">
        <w:rPr>
          <w:rFonts w:eastAsia="Times New Roman"/>
          <w:color w:val="auto"/>
          <w:szCs w:val="22"/>
        </w:rPr>
        <w:t xml:space="preserve"> </w:t>
      </w:r>
      <w:r w:rsidR="007D125C">
        <w:rPr>
          <w:rFonts w:eastAsia="Times New Roman"/>
          <w:color w:val="auto"/>
          <w:szCs w:val="22"/>
        </w:rPr>
        <w:t>17</w:t>
      </w:r>
      <w:r w:rsidR="007D125C" w:rsidRPr="006062DC">
        <w:rPr>
          <w:rFonts w:eastAsia="Times New Roman"/>
          <w:color w:val="auto"/>
          <w:szCs w:val="22"/>
        </w:rPr>
        <w:t xml:space="preserve"> </w:t>
      </w:r>
      <w:r w:rsidR="00DE6D07" w:rsidRPr="006062DC">
        <w:rPr>
          <w:rFonts w:eastAsia="Times New Roman"/>
          <w:color w:val="auto"/>
          <w:szCs w:val="22"/>
        </w:rPr>
        <w:t>were selected for funding</w:t>
      </w:r>
      <w:r w:rsidR="00D23395" w:rsidRPr="006062DC">
        <w:rPr>
          <w:rFonts w:eastAsia="Times New Roman"/>
          <w:color w:val="auto"/>
          <w:szCs w:val="22"/>
        </w:rPr>
        <w:t>,</w:t>
      </w:r>
      <w:r w:rsidR="00DE6D07" w:rsidRPr="006062DC">
        <w:rPr>
          <w:rFonts w:eastAsia="Times New Roman"/>
          <w:color w:val="auto"/>
          <w:szCs w:val="22"/>
        </w:rPr>
        <w:t xml:space="preserve"> </w:t>
      </w:r>
      <w:r w:rsidR="00104389" w:rsidRPr="006062DC">
        <w:rPr>
          <w:rFonts w:eastAsia="Times New Roman"/>
          <w:color w:val="auto"/>
          <w:szCs w:val="22"/>
        </w:rPr>
        <w:t xml:space="preserve">totalling </w:t>
      </w:r>
      <w:r w:rsidR="00104389" w:rsidRPr="00002AFD">
        <w:rPr>
          <w:rFonts w:eastAsia="Times New Roman"/>
          <w:color w:val="auto"/>
          <w:szCs w:val="22"/>
        </w:rPr>
        <w:t>$</w:t>
      </w:r>
      <w:r w:rsidR="007D125C">
        <w:rPr>
          <w:rFonts w:eastAsia="Times New Roman"/>
          <w:color w:val="auto"/>
          <w:szCs w:val="22"/>
        </w:rPr>
        <w:t>2,178,783.20 (GST inclusive).</w:t>
      </w:r>
    </w:p>
    <w:p w:rsidR="00994C3E" w:rsidRPr="00994C3E" w:rsidRDefault="00994C3E" w:rsidP="00994C3E">
      <w:pPr>
        <w:spacing w:before="120" w:after="240" w:line="220" w:lineRule="atLeast"/>
        <w:rPr>
          <w:rFonts w:ascii="Arial" w:eastAsia="Times New Roman" w:hAnsi="Arial" w:cs="Arial"/>
          <w:color w:val="auto"/>
          <w:szCs w:val="22"/>
        </w:rPr>
      </w:pPr>
      <w:r w:rsidRPr="006062DC">
        <w:rPr>
          <w:rFonts w:ascii="Arial" w:eastAsia="Times New Roman" w:hAnsi="Arial" w:cs="Arial"/>
          <w:color w:val="auto"/>
          <w:szCs w:val="22"/>
        </w:rPr>
        <w:t>It was excellent to see the interest shown by</w:t>
      </w:r>
      <w:r w:rsidRPr="00994C3E">
        <w:rPr>
          <w:rFonts w:ascii="Arial" w:eastAsia="Times New Roman" w:hAnsi="Arial" w:cs="Arial"/>
          <w:color w:val="auto"/>
          <w:szCs w:val="22"/>
        </w:rPr>
        <w:t xml:space="preserve"> stakeholders in the progra</w:t>
      </w:r>
      <w:r w:rsidR="006D61F2">
        <w:rPr>
          <w:rFonts w:ascii="Arial" w:eastAsia="Times New Roman" w:hAnsi="Arial" w:cs="Arial"/>
          <w:color w:val="auto"/>
          <w:szCs w:val="22"/>
        </w:rPr>
        <w:t>m</w:t>
      </w:r>
      <w:r w:rsidRPr="00994C3E">
        <w:rPr>
          <w:rFonts w:ascii="Arial" w:eastAsia="Times New Roman" w:hAnsi="Arial" w:cs="Arial"/>
          <w:color w:val="auto"/>
          <w:szCs w:val="22"/>
        </w:rPr>
        <w:t xml:space="preserve"> and successful applications were of </w:t>
      </w:r>
      <w:r w:rsidRPr="00AA45B2">
        <w:rPr>
          <w:rFonts w:ascii="Arial" w:eastAsia="Times New Roman" w:hAnsi="Arial" w:cs="Arial"/>
          <w:color w:val="auto"/>
          <w:szCs w:val="22"/>
        </w:rPr>
        <w:t>a high</w:t>
      </w:r>
      <w:r w:rsidR="00174C7B" w:rsidRPr="00AA45B2">
        <w:rPr>
          <w:rFonts w:ascii="Arial" w:eastAsia="Times New Roman" w:hAnsi="Arial" w:cs="Arial"/>
          <w:color w:val="auto"/>
          <w:szCs w:val="22"/>
        </w:rPr>
        <w:t xml:space="preserve"> </w:t>
      </w:r>
      <w:r w:rsidRPr="00AA45B2">
        <w:rPr>
          <w:rFonts w:ascii="Arial" w:eastAsia="Times New Roman" w:hAnsi="Arial" w:cs="Arial"/>
          <w:color w:val="auto"/>
          <w:szCs w:val="22"/>
        </w:rPr>
        <w:t>standard</w:t>
      </w:r>
      <w:r w:rsidRPr="00994C3E">
        <w:rPr>
          <w:rFonts w:ascii="Arial" w:eastAsia="Times New Roman" w:hAnsi="Arial" w:cs="Arial"/>
          <w:color w:val="auto"/>
          <w:szCs w:val="22"/>
        </w:rPr>
        <w:t>.</w:t>
      </w:r>
    </w:p>
    <w:p w:rsidR="00994C3E" w:rsidRDefault="00104389"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w:t>
      </w:r>
      <w:r>
        <w:rPr>
          <w:rFonts w:ascii="Arial" w:eastAsia="Times New Roman" w:hAnsi="Arial" w:cs="Arial"/>
          <w:color w:val="auto"/>
          <w:szCs w:val="22"/>
        </w:rPr>
        <w:t>,</w:t>
      </w:r>
      <w:r w:rsidRPr="00150160">
        <w:rPr>
          <w:rFonts w:ascii="Arial" w:eastAsia="Times New Roman" w:hAnsi="Arial" w:cs="Arial"/>
          <w:color w:val="auto"/>
          <w:szCs w:val="22"/>
        </w:rPr>
        <w:t xml:space="preserve"> well-written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A447F8">
        <w:rPr>
          <w:rFonts w:ascii="Arial" w:eastAsia="Times New Roman" w:hAnsi="Arial" w:cs="Arial"/>
          <w:color w:val="auto"/>
          <w:szCs w:val="22"/>
        </w:rPr>
        <w:t>, appropriate and effective to achieve</w:t>
      </w:r>
      <w:r w:rsidR="00830E71">
        <w:rPr>
          <w:rFonts w:ascii="Arial" w:eastAsia="Times New Roman" w:hAnsi="Arial" w:cs="Arial"/>
          <w:color w:val="auto"/>
          <w:szCs w:val="22"/>
        </w:rPr>
        <w:t xml:space="preserve"> the program </w:t>
      </w:r>
      <w:r w:rsidR="00E15516">
        <w:rPr>
          <w:rFonts w:ascii="Arial" w:eastAsia="Times New Roman" w:hAnsi="Arial" w:cs="Arial"/>
          <w:color w:val="auto"/>
          <w:szCs w:val="22"/>
        </w:rPr>
        <w:t xml:space="preserve">outcomes </w:t>
      </w:r>
      <w:r w:rsidR="009852D7">
        <w:rPr>
          <w:rFonts w:ascii="Arial" w:eastAsia="Times New Roman" w:hAnsi="Arial" w:cs="Arial"/>
          <w:color w:val="auto"/>
          <w:szCs w:val="22"/>
        </w:rPr>
        <w:t>and</w:t>
      </w:r>
      <w:r w:rsidR="00660361">
        <w:rPr>
          <w:rFonts w:ascii="Arial" w:eastAsia="Times New Roman" w:hAnsi="Arial" w:cs="Arial"/>
          <w:color w:val="auto"/>
          <w:szCs w:val="22"/>
        </w:rPr>
        <w:t xml:space="preserve"> </w:t>
      </w:r>
      <w:r w:rsidR="006B2011">
        <w:rPr>
          <w:rFonts w:ascii="Arial" w:eastAsia="Times New Roman" w:hAnsi="Arial" w:cs="Arial"/>
          <w:color w:val="auto"/>
          <w:szCs w:val="22"/>
        </w:rPr>
        <w:t xml:space="preserve">demonstrated </w:t>
      </w:r>
      <w:r w:rsidR="00E15516">
        <w:rPr>
          <w:rFonts w:ascii="Arial" w:eastAsia="Times New Roman" w:hAnsi="Arial" w:cs="Arial"/>
          <w:color w:val="auto"/>
          <w:szCs w:val="22"/>
        </w:rPr>
        <w:t xml:space="preserve">their suitability for public funding and </w:t>
      </w:r>
      <w:r w:rsidRPr="00150160">
        <w:rPr>
          <w:rFonts w:ascii="Arial" w:eastAsia="Times New Roman" w:hAnsi="Arial" w:cs="Arial"/>
          <w:color w:val="auto"/>
          <w:szCs w:val="22"/>
        </w:rPr>
        <w:t>value for money</w:t>
      </w:r>
      <w:r w:rsidR="00EF529C">
        <w:rPr>
          <w:rFonts w:ascii="Arial" w:eastAsia="Times New Roman" w:hAnsi="Arial" w:cs="Arial"/>
          <w:color w:val="auto"/>
          <w:szCs w:val="22"/>
        </w:rPr>
        <w:t>.</w:t>
      </w:r>
    </w:p>
    <w:p w:rsidR="00343839" w:rsidRDefault="00343839"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F</w:t>
      </w:r>
      <w:r w:rsidRPr="00150160">
        <w:rPr>
          <w:rFonts w:ascii="Arial" w:eastAsia="Times New Roman" w:hAnsi="Arial" w:cs="Arial"/>
          <w:color w:val="auto"/>
          <w:szCs w:val="22"/>
        </w:rPr>
        <w:t>eedback</w:t>
      </w:r>
      <w:r>
        <w:rPr>
          <w:rFonts w:ascii="Arial" w:eastAsia="Times New Roman" w:hAnsi="Arial" w:cs="Arial"/>
          <w:color w:val="auto"/>
          <w:szCs w:val="22"/>
        </w:rPr>
        <w:t xml:space="preserve"> provides all organisations with easy access to information about the grant selection process and the main strength and areas for improving applications.</w:t>
      </w:r>
    </w:p>
    <w:p w:rsidR="000D0EB9"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Program o</w:t>
      </w:r>
      <w:r w:rsidR="000D0EB9" w:rsidRPr="00EF575D">
        <w:rPr>
          <w:rFonts w:asciiTheme="minorHAnsi" w:eastAsia="Times New Roman" w:hAnsiTheme="minorHAnsi" w:cstheme="minorHAnsi"/>
          <w:bCs/>
        </w:rPr>
        <w:t>verview</w:t>
      </w:r>
    </w:p>
    <w:p w:rsidR="00291FE7" w:rsidRPr="00923F75" w:rsidRDefault="00D56A01" w:rsidP="00923F75">
      <w:pPr>
        <w:spacing w:before="120" w:after="240" w:line="220" w:lineRule="atLeast"/>
        <w:rPr>
          <w:rFonts w:ascii="Arial" w:eastAsia="Times New Roman" w:hAnsi="Arial" w:cs="Arial"/>
          <w:color w:val="auto"/>
          <w:szCs w:val="22"/>
        </w:rPr>
      </w:pPr>
      <w:r w:rsidRPr="00923F75">
        <w:rPr>
          <w:rFonts w:ascii="Arial" w:eastAsia="Times New Roman" w:hAnsi="Arial" w:cs="Arial"/>
          <w:color w:val="auto"/>
          <w:szCs w:val="22"/>
        </w:rPr>
        <w:t>The program aims</w:t>
      </w:r>
      <w:r w:rsidR="00291FE7" w:rsidRPr="00923F75">
        <w:rPr>
          <w:rFonts w:ascii="Arial" w:eastAsia="Times New Roman" w:hAnsi="Arial" w:cs="Arial"/>
          <w:color w:val="auto"/>
          <w:szCs w:val="22"/>
        </w:rPr>
        <w:t xml:space="preserve"> to provide grants for research into taxonomy and systematics and to support the training and/or recruitment of taxonomists, which contributes towards both the </w:t>
      </w:r>
      <w:r w:rsidR="00130BA8" w:rsidRPr="00923F75">
        <w:rPr>
          <w:rFonts w:ascii="Arial" w:eastAsia="Times New Roman" w:hAnsi="Arial" w:cs="Arial"/>
          <w:color w:val="auto"/>
          <w:szCs w:val="22"/>
        </w:rPr>
        <w:t xml:space="preserve">department </w:t>
      </w:r>
      <w:r w:rsidR="00291FE7" w:rsidRPr="00923F75">
        <w:rPr>
          <w:rFonts w:ascii="Arial" w:eastAsia="Times New Roman" w:hAnsi="Arial" w:cs="Arial"/>
          <w:color w:val="auto"/>
          <w:szCs w:val="22"/>
        </w:rPr>
        <w:t xml:space="preserve">and the broader Australia’s National Science Statement. </w:t>
      </w:r>
    </w:p>
    <w:p w:rsidR="000C2ED7" w:rsidRPr="00923F75" w:rsidRDefault="000C2ED7" w:rsidP="00923F75">
      <w:pPr>
        <w:spacing w:before="120" w:after="240" w:line="220" w:lineRule="atLeast"/>
        <w:rPr>
          <w:rFonts w:ascii="Arial" w:eastAsia="Times New Roman" w:hAnsi="Arial" w:cs="Arial"/>
          <w:color w:val="auto"/>
          <w:szCs w:val="22"/>
        </w:rPr>
      </w:pPr>
      <w:r w:rsidRPr="00923F75">
        <w:rPr>
          <w:rFonts w:ascii="Arial" w:eastAsia="Times New Roman" w:hAnsi="Arial" w:cs="Arial"/>
          <w:color w:val="auto"/>
          <w:szCs w:val="22"/>
        </w:rPr>
        <w:t>The program is the only grant program in Australia that is targeted towards the support of research into taxonomy. Grants are awarded for projects with the primary aim of undertaking research into the taxonomy of the Australian biota. Grants are to support both early and established career researchers to undertake research projects, including Postdoctoral Fellows.</w:t>
      </w:r>
    </w:p>
    <w:p w:rsidR="000C2ED7" w:rsidRPr="00923F75" w:rsidRDefault="000C2ED7" w:rsidP="00923F75">
      <w:pPr>
        <w:spacing w:before="120" w:after="240" w:line="220" w:lineRule="atLeast"/>
        <w:rPr>
          <w:rFonts w:ascii="Arial" w:eastAsia="Times New Roman" w:hAnsi="Arial" w:cs="Arial"/>
          <w:color w:val="auto"/>
          <w:szCs w:val="22"/>
        </w:rPr>
      </w:pPr>
      <w:r w:rsidRPr="00923F75">
        <w:rPr>
          <w:rFonts w:ascii="Arial" w:eastAsia="Times New Roman" w:hAnsi="Arial" w:cs="Arial"/>
          <w:color w:val="auto"/>
          <w:szCs w:val="22"/>
        </w:rPr>
        <w:t>Grants are also available to support tertiary students studying taxonomy, including Honours Scholarships, Masters Scholarships and PhD Scholarship Support Grants for PhD students. Non-salaried Researcher Grants are also available to allow the completion of projects by non-salaried researchers.</w:t>
      </w:r>
    </w:p>
    <w:p w:rsidR="00AF7F13" w:rsidRPr="00AF7F13" w:rsidRDefault="00AF7F13" w:rsidP="00174C7B">
      <w:pPr>
        <w:spacing w:before="120" w:after="240" w:line="220" w:lineRule="atLeast"/>
        <w:rPr>
          <w:rFonts w:ascii="Arial" w:eastAsia="Times New Roman" w:hAnsi="Arial" w:cs="Arial"/>
          <w:color w:val="auto"/>
          <w:szCs w:val="22"/>
        </w:rPr>
      </w:pPr>
      <w:r w:rsidRPr="00DF6AAD">
        <w:rPr>
          <w:rFonts w:ascii="Arial" w:eastAsia="Times New Roman" w:hAnsi="Arial" w:cs="Arial"/>
          <w:color w:val="auto"/>
          <w:szCs w:val="22"/>
        </w:rPr>
        <w:t xml:space="preserve">The </w:t>
      </w:r>
      <w:r w:rsidR="001952E2">
        <w:rPr>
          <w:rFonts w:ascii="Arial" w:eastAsia="Times New Roman" w:hAnsi="Arial" w:cs="Arial"/>
          <w:color w:val="auto"/>
          <w:szCs w:val="22"/>
        </w:rPr>
        <w:t>p</w:t>
      </w:r>
      <w:r w:rsidR="006011C5">
        <w:rPr>
          <w:rFonts w:ascii="Arial" w:eastAsia="Times New Roman" w:hAnsi="Arial" w:cs="Arial"/>
          <w:color w:val="auto"/>
          <w:szCs w:val="22"/>
        </w:rPr>
        <w:t>rogram</w:t>
      </w:r>
      <w:r>
        <w:rPr>
          <w:rFonts w:ascii="Arial" w:eastAsia="Times New Roman" w:hAnsi="Arial" w:cs="Arial"/>
          <w:color w:val="auto"/>
          <w:szCs w:val="22"/>
        </w:rPr>
        <w:t xml:space="preserve"> </w:t>
      </w:r>
      <w:r w:rsidRPr="00150160">
        <w:rPr>
          <w:rFonts w:ascii="Arial" w:eastAsia="Times New Roman" w:hAnsi="Arial" w:cs="Arial"/>
          <w:color w:val="auto"/>
          <w:szCs w:val="22"/>
        </w:rPr>
        <w:t>is administered by the Department of Social Services</w:t>
      </w:r>
      <w:r>
        <w:rPr>
          <w:rFonts w:ascii="Arial" w:eastAsia="Times New Roman" w:hAnsi="Arial" w:cs="Arial"/>
          <w:color w:val="auto"/>
          <w:szCs w:val="22"/>
        </w:rPr>
        <w:t>’</w:t>
      </w:r>
      <w:r w:rsidRPr="00150160">
        <w:rPr>
          <w:rFonts w:ascii="Arial" w:eastAsia="Times New Roman" w:hAnsi="Arial" w:cs="Arial"/>
          <w:color w:val="auto"/>
          <w:szCs w:val="22"/>
        </w:rPr>
        <w:t xml:space="preserve"> Community Grants Hub (the Hub), on behalf of </w:t>
      </w:r>
      <w:r w:rsidR="00966D37" w:rsidRPr="00185DF8">
        <w:rPr>
          <w:rFonts w:asciiTheme="majorHAnsi" w:hAnsiTheme="majorHAnsi" w:cstheme="majorHAnsi"/>
          <w:szCs w:val="22"/>
        </w:rPr>
        <w:t xml:space="preserve">Department of Agriculture, Water and the </w:t>
      </w:r>
      <w:r w:rsidR="00966D37" w:rsidRPr="000C2ED7">
        <w:rPr>
          <w:rFonts w:asciiTheme="majorHAnsi" w:hAnsiTheme="majorHAnsi" w:cstheme="majorHAnsi"/>
          <w:szCs w:val="22"/>
        </w:rPr>
        <w:t>Environment (DAWE)</w:t>
      </w:r>
      <w:r w:rsidR="00966D37" w:rsidRPr="00185DF8">
        <w:rPr>
          <w:rFonts w:asciiTheme="majorHAnsi" w:hAnsiTheme="majorHAnsi" w:cstheme="majorHAnsi"/>
          <w:szCs w:val="22"/>
        </w:rPr>
        <w:t xml:space="preserve"> </w:t>
      </w:r>
      <w:r w:rsidRPr="00150160">
        <w:rPr>
          <w:rFonts w:ascii="Arial" w:eastAsia="Times New Roman" w:hAnsi="Arial" w:cs="Arial"/>
          <w:color w:val="auto"/>
          <w:szCs w:val="22"/>
        </w:rPr>
        <w:t>under a Whole of Australian Government initiative to streamline grant processes across agencies.</w:t>
      </w:r>
    </w:p>
    <w:p w:rsidR="006011C5" w:rsidRDefault="006011C5">
      <w:pPr>
        <w:spacing w:line="240" w:lineRule="auto"/>
        <w:rPr>
          <w:szCs w:val="22"/>
        </w:rPr>
      </w:pPr>
      <w:r>
        <w:rPr>
          <w:szCs w:val="22"/>
        </w:rPr>
        <w:br w:type="page"/>
      </w:r>
    </w:p>
    <w:p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rsidR="003118AA" w:rsidRDefault="007F330D"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A</w:t>
      </w:r>
      <w:r w:rsidR="007D125C">
        <w:rPr>
          <w:rFonts w:ascii="Arial" w:eastAsia="Times New Roman" w:hAnsi="Arial" w:cs="Arial"/>
          <w:color w:val="auto"/>
          <w:szCs w:val="22"/>
        </w:rPr>
        <w:t>n</w:t>
      </w:r>
      <w:r>
        <w:rPr>
          <w:rFonts w:ascii="Arial" w:eastAsia="Times New Roman" w:hAnsi="Arial" w:cs="Arial"/>
          <w:color w:val="auto"/>
          <w:szCs w:val="22"/>
        </w:rPr>
        <w:t xml:space="preserve"> open </w:t>
      </w:r>
      <w:r w:rsidR="003118AA" w:rsidRPr="003118AA">
        <w:rPr>
          <w:rFonts w:ascii="Arial" w:eastAsia="Times New Roman" w:hAnsi="Arial" w:cs="Arial"/>
          <w:color w:val="auto"/>
          <w:szCs w:val="22"/>
        </w:rPr>
        <w:t>competitive selection process was undertaken to select a range of quality projects from a variety of organisations.</w:t>
      </w:r>
    </w:p>
    <w:p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Applications were screened for eligibility and compliance against the requirements outlined in the</w:t>
      </w:r>
      <w:r w:rsidRPr="003118AA">
        <w:t xml:space="preserve"> </w:t>
      </w:r>
      <w:r w:rsidRPr="003118AA">
        <w:rPr>
          <w:rFonts w:ascii="Arial" w:eastAsia="Times New Roman" w:hAnsi="Arial" w:cs="Arial"/>
          <w:color w:val="auto"/>
          <w:szCs w:val="22"/>
        </w:rPr>
        <w:t>Grant Opportunity Guidelines</w:t>
      </w:r>
      <w:r w:rsidR="007D5349">
        <w:rPr>
          <w:rFonts w:ascii="Arial" w:eastAsia="Times New Roman" w:hAnsi="Arial" w:cs="Arial"/>
          <w:color w:val="auto"/>
          <w:szCs w:val="22"/>
        </w:rPr>
        <w:t xml:space="preserve"> (GOG)</w:t>
      </w:r>
      <w:r w:rsidRPr="003118AA">
        <w:rPr>
          <w:rFonts w:ascii="Arial" w:eastAsia="Times New Roman" w:hAnsi="Arial" w:cs="Arial"/>
          <w:color w:val="auto"/>
          <w:szCs w:val="22"/>
        </w:rPr>
        <w:t>.</w:t>
      </w:r>
    </w:p>
    <w:p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The Hub</w:t>
      </w:r>
      <w:r w:rsidR="007F330D">
        <w:rPr>
          <w:rFonts w:ascii="Arial" w:eastAsia="Times New Roman" w:hAnsi="Arial" w:cs="Arial"/>
          <w:color w:val="auto"/>
          <w:szCs w:val="22"/>
        </w:rPr>
        <w:t>/DAWE</w:t>
      </w:r>
      <w:r w:rsidRPr="003118AA">
        <w:rPr>
          <w:rFonts w:ascii="Arial" w:eastAsia="Times New Roman" w:hAnsi="Arial" w:cs="Arial"/>
          <w:color w:val="auto"/>
          <w:szCs w:val="22"/>
        </w:rPr>
        <w:t xml:space="preserve"> undertook preliminary assessment </w:t>
      </w:r>
      <w:r w:rsidR="00422F1C">
        <w:rPr>
          <w:rFonts w:ascii="Arial" w:eastAsia="Times New Roman" w:hAnsi="Arial" w:cs="Arial"/>
          <w:color w:val="auto"/>
          <w:szCs w:val="22"/>
        </w:rPr>
        <w:t xml:space="preserve">to determine </w:t>
      </w:r>
      <w:r w:rsidR="00422F1C" w:rsidRPr="003118AA">
        <w:rPr>
          <w:rFonts w:ascii="Arial" w:eastAsia="Times New Roman" w:hAnsi="Arial" w:cs="Arial"/>
          <w:color w:val="auto"/>
          <w:szCs w:val="22"/>
        </w:rPr>
        <w:t>eligib</w:t>
      </w:r>
      <w:r w:rsidR="00422F1C">
        <w:rPr>
          <w:rFonts w:ascii="Arial" w:eastAsia="Times New Roman" w:hAnsi="Arial" w:cs="Arial"/>
          <w:color w:val="auto"/>
          <w:szCs w:val="22"/>
        </w:rPr>
        <w:t>ilit</w:t>
      </w:r>
      <w:r w:rsidR="00422F1C" w:rsidRPr="003118AA">
        <w:rPr>
          <w:rFonts w:ascii="Arial" w:eastAsia="Times New Roman" w:hAnsi="Arial" w:cs="Arial"/>
          <w:color w:val="auto"/>
          <w:szCs w:val="22"/>
        </w:rPr>
        <w:t>y</w:t>
      </w:r>
      <w:r w:rsidRPr="003118AA">
        <w:rPr>
          <w:rFonts w:ascii="Arial" w:eastAsia="Times New Roman" w:hAnsi="Arial" w:cs="Arial"/>
          <w:color w:val="auto"/>
          <w:szCs w:val="22"/>
        </w:rPr>
        <w:t xml:space="preserve"> and </w:t>
      </w:r>
      <w:r w:rsidR="00422F1C" w:rsidRPr="003118AA">
        <w:rPr>
          <w:rFonts w:ascii="Arial" w:eastAsia="Times New Roman" w:hAnsi="Arial" w:cs="Arial"/>
          <w:color w:val="auto"/>
          <w:szCs w:val="22"/>
        </w:rPr>
        <w:t>complian</w:t>
      </w:r>
      <w:r w:rsidR="00422F1C">
        <w:rPr>
          <w:rFonts w:ascii="Arial" w:eastAsia="Times New Roman" w:hAnsi="Arial" w:cs="Arial"/>
          <w:color w:val="auto"/>
          <w:szCs w:val="22"/>
        </w:rPr>
        <w:t>ce of</w:t>
      </w:r>
      <w:r w:rsidR="00422F1C" w:rsidRPr="003118AA">
        <w:rPr>
          <w:rFonts w:ascii="Arial" w:eastAsia="Times New Roman" w:hAnsi="Arial" w:cs="Arial"/>
          <w:color w:val="auto"/>
          <w:szCs w:val="22"/>
        </w:rPr>
        <w:t xml:space="preserve"> </w:t>
      </w:r>
      <w:r w:rsidRPr="003118AA">
        <w:rPr>
          <w:rFonts w:ascii="Arial" w:eastAsia="Times New Roman" w:hAnsi="Arial" w:cs="Arial"/>
          <w:color w:val="auto"/>
          <w:szCs w:val="22"/>
        </w:rPr>
        <w:t>applications</w:t>
      </w:r>
      <w:r w:rsidR="00422F1C">
        <w:rPr>
          <w:rFonts w:ascii="Arial" w:eastAsia="Times New Roman" w:hAnsi="Arial" w:cs="Arial"/>
          <w:color w:val="auto"/>
          <w:szCs w:val="22"/>
        </w:rPr>
        <w:t>.</w:t>
      </w:r>
    </w:p>
    <w:p w:rsidR="003118AA" w:rsidRPr="003118AA" w:rsidRDefault="007F330D"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outcome of the</w:t>
      </w:r>
      <w:r w:rsidR="003118AA" w:rsidRPr="003118AA">
        <w:rPr>
          <w:rFonts w:ascii="Arial" w:eastAsia="Times New Roman" w:hAnsi="Arial" w:cs="Arial"/>
          <w:color w:val="auto"/>
          <w:szCs w:val="22"/>
        </w:rPr>
        <w:t xml:space="preserve"> preliminary assessment was provided to the Selection Advisory Panel (SAP)</w:t>
      </w:r>
      <w:r>
        <w:rPr>
          <w:rFonts w:ascii="Arial" w:eastAsia="Times New Roman" w:hAnsi="Arial" w:cs="Arial"/>
          <w:color w:val="auto"/>
          <w:szCs w:val="22"/>
        </w:rPr>
        <w:t>/assessment panel</w:t>
      </w:r>
      <w:r w:rsidR="003118AA" w:rsidRPr="003118AA">
        <w:rPr>
          <w:rFonts w:ascii="Arial" w:eastAsia="Times New Roman" w:hAnsi="Arial" w:cs="Arial"/>
          <w:color w:val="auto"/>
          <w:szCs w:val="22"/>
        </w:rPr>
        <w:t xml:space="preserve">. The SAP comprised </w:t>
      </w:r>
      <w:r w:rsidR="007D125C">
        <w:rPr>
          <w:rFonts w:ascii="Arial" w:eastAsia="Times New Roman" w:hAnsi="Arial" w:cs="Arial"/>
          <w:color w:val="auto"/>
          <w:szCs w:val="22"/>
        </w:rPr>
        <w:t>seven</w:t>
      </w:r>
      <w:r>
        <w:rPr>
          <w:rFonts w:ascii="Arial" w:eastAsia="Times New Roman" w:hAnsi="Arial" w:cs="Arial"/>
          <w:color w:val="auto"/>
          <w:szCs w:val="22"/>
        </w:rPr>
        <w:t xml:space="preserve"> </w:t>
      </w:r>
      <w:r w:rsidR="003118AA" w:rsidRPr="003118AA">
        <w:rPr>
          <w:rFonts w:ascii="Arial" w:eastAsia="Times New Roman" w:hAnsi="Arial" w:cs="Arial"/>
          <w:color w:val="auto"/>
          <w:szCs w:val="22"/>
        </w:rPr>
        <w:t xml:space="preserve">members with </w:t>
      </w:r>
      <w:r w:rsidR="003118AA" w:rsidRPr="003118AA">
        <w:t xml:space="preserve">expertise and knowledge of the policy, program delivery and industry of the grant; further considered the applications and </w:t>
      </w:r>
      <w:r w:rsidR="003118AA" w:rsidRPr="003118AA">
        <w:rPr>
          <w:rFonts w:ascii="Arial" w:eastAsia="Times New Roman" w:hAnsi="Arial" w:cs="Arial"/>
          <w:color w:val="auto"/>
          <w:szCs w:val="22"/>
        </w:rPr>
        <w:t>made funding recommendations to the decision maker.</w:t>
      </w:r>
    </w:p>
    <w:p w:rsidR="003118AA" w:rsidRPr="003118AA" w:rsidRDefault="003118AA" w:rsidP="003118AA">
      <w:pPr>
        <w:spacing w:before="120" w:after="240" w:line="220" w:lineRule="atLeast"/>
        <w:rPr>
          <w:rFonts w:ascii="Arial" w:eastAsia="Times New Roman" w:hAnsi="Arial" w:cs="Arial"/>
          <w:color w:val="auto"/>
          <w:szCs w:val="22"/>
        </w:rPr>
      </w:pPr>
      <w:r w:rsidRPr="003118AA">
        <w:rPr>
          <w:rFonts w:ascii="Arial" w:eastAsia="Times New Roman" w:hAnsi="Arial" w:cs="Arial"/>
          <w:color w:val="auto"/>
          <w:szCs w:val="22"/>
        </w:rPr>
        <w:t>To do this, the Selection Advisory Panel considered:</w:t>
      </w:r>
    </w:p>
    <w:p w:rsidR="003118AA" w:rsidRPr="003118AA" w:rsidRDefault="003118AA" w:rsidP="003118AA">
      <w:pPr>
        <w:numPr>
          <w:ilvl w:val="0"/>
          <w:numId w:val="12"/>
        </w:numPr>
        <w:spacing w:before="120" w:after="140"/>
      </w:pPr>
      <w:r w:rsidRPr="003118AA">
        <w:t xml:space="preserve">how well applications scored against the assessment criteria </w:t>
      </w:r>
    </w:p>
    <w:p w:rsidR="003118AA" w:rsidRPr="003118AA" w:rsidRDefault="003118AA" w:rsidP="003118AA">
      <w:pPr>
        <w:numPr>
          <w:ilvl w:val="0"/>
          <w:numId w:val="12"/>
        </w:numPr>
        <w:spacing w:before="120" w:after="140"/>
      </w:pPr>
      <w:r w:rsidRPr="003118AA">
        <w:t xml:space="preserve">the relative merit of an application compared to other applications focussed on the program outcome(s), including overall value for money </w:t>
      </w:r>
    </w:p>
    <w:p w:rsidR="003118AA" w:rsidRPr="003118AA" w:rsidRDefault="003118AA" w:rsidP="003118AA">
      <w:pPr>
        <w:numPr>
          <w:ilvl w:val="0"/>
          <w:numId w:val="12"/>
        </w:numPr>
        <w:spacing w:before="120" w:after="140"/>
      </w:pPr>
      <w:r w:rsidRPr="003118AA">
        <w:t>the distribution of projects across Australia</w:t>
      </w:r>
    </w:p>
    <w:p w:rsidR="003118AA" w:rsidRPr="003118AA" w:rsidRDefault="003118AA" w:rsidP="003118AA">
      <w:pPr>
        <w:numPr>
          <w:ilvl w:val="0"/>
          <w:numId w:val="12"/>
        </w:numPr>
        <w:spacing w:before="120" w:after="140"/>
      </w:pPr>
      <w:r w:rsidRPr="003118AA">
        <w:t>the range of eligible applicant types.</w:t>
      </w:r>
    </w:p>
    <w:p w:rsidR="003118AA" w:rsidRPr="003118AA" w:rsidRDefault="003118AA" w:rsidP="003118AA">
      <w:pPr>
        <w:spacing w:before="120" w:after="240" w:line="220" w:lineRule="atLeast"/>
        <w:rPr>
          <w:rFonts w:ascii="Arial" w:eastAsia="Times New Roman" w:hAnsi="Arial" w:cs="Arial"/>
          <w:color w:val="auto"/>
          <w:szCs w:val="22"/>
        </w:rPr>
      </w:pPr>
      <w:r w:rsidRPr="007F330D">
        <w:rPr>
          <w:rFonts w:ascii="Arial" w:eastAsia="Times New Roman" w:hAnsi="Arial" w:cs="Arial"/>
          <w:color w:val="auto"/>
          <w:szCs w:val="22"/>
        </w:rPr>
        <w:t xml:space="preserve">Final approval of projects was made by </w:t>
      </w:r>
      <w:r w:rsidR="00422F1C">
        <w:rPr>
          <w:rFonts w:ascii="Arial" w:eastAsia="Times New Roman" w:hAnsi="Arial" w:cs="Arial"/>
          <w:color w:val="auto"/>
          <w:szCs w:val="22"/>
        </w:rPr>
        <w:t>the Minister for the Environment, the Hon. Sussan Ley MP.</w:t>
      </w:r>
    </w:p>
    <w:p w:rsidR="00F75493" w:rsidRPr="00346B12" w:rsidRDefault="00D559CA" w:rsidP="003118AA">
      <w:pPr>
        <w:pStyle w:val="Heading1"/>
        <w:numPr>
          <w:ilvl w:val="0"/>
          <w:numId w:val="0"/>
        </w:numPr>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rsidR="00A007EE" w:rsidRPr="00A007EE" w:rsidRDefault="00A007EE" w:rsidP="00A007EE">
      <w:pPr>
        <w:rPr>
          <w:rFonts w:ascii="Arial" w:eastAsia="Times New Roman" w:hAnsi="Arial" w:cs="Arial"/>
          <w:color w:val="auto"/>
          <w:szCs w:val="22"/>
        </w:rPr>
      </w:pPr>
      <w:r w:rsidRPr="00A007EE">
        <w:rPr>
          <w:rFonts w:ascii="Arial" w:eastAsia="Times New Roman" w:hAnsi="Arial" w:cs="Arial"/>
          <w:color w:val="auto"/>
          <w:szCs w:val="22"/>
        </w:rPr>
        <w:t xml:space="preserve">Successful applicants proposed activities that were eligible, appropriate and considered effective for achieving the program objectives. They demonstrated their suitability for public funding, value for money and met the requirements outlined in </w:t>
      </w:r>
      <w:r w:rsidR="007D5349">
        <w:rPr>
          <w:rFonts w:ascii="Arial" w:eastAsia="Times New Roman" w:hAnsi="Arial" w:cs="Arial"/>
          <w:color w:val="auto"/>
          <w:szCs w:val="22"/>
        </w:rPr>
        <w:t>the GOG</w:t>
      </w:r>
      <w:r w:rsidRPr="00A007EE">
        <w:rPr>
          <w:rFonts w:ascii="Arial" w:eastAsia="Times New Roman" w:hAnsi="Arial" w:cs="Arial"/>
          <w:color w:val="auto"/>
          <w:szCs w:val="22"/>
        </w:rPr>
        <w:t>. Applications included strong responses to all of the assessment criteria.</w:t>
      </w:r>
    </w:p>
    <w:p w:rsidR="000044D2" w:rsidRPr="00150160" w:rsidRDefault="00A007EE" w:rsidP="00D131D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The</w:t>
      </w:r>
      <w:r w:rsidR="00F75493" w:rsidRPr="00150160">
        <w:rPr>
          <w:rFonts w:ascii="Arial" w:eastAsia="Times New Roman" w:hAnsi="Arial" w:cs="Arial"/>
          <w:color w:val="auto"/>
          <w:szCs w:val="22"/>
        </w:rPr>
        <w:t xml:space="preserve"> feedback</w:t>
      </w:r>
      <w:r>
        <w:rPr>
          <w:rFonts w:ascii="Arial" w:eastAsia="Times New Roman" w:hAnsi="Arial" w:cs="Arial"/>
          <w:color w:val="auto"/>
          <w:szCs w:val="22"/>
        </w:rPr>
        <w:t xml:space="preserve"> is based on the information</w:t>
      </w:r>
      <w:r w:rsidR="007F330D">
        <w:rPr>
          <w:rFonts w:ascii="Arial" w:eastAsia="Times New Roman" w:hAnsi="Arial" w:cs="Arial"/>
          <w:color w:val="auto"/>
          <w:szCs w:val="22"/>
        </w:rPr>
        <w:t xml:space="preserve"> provided by the </w:t>
      </w:r>
      <w:r w:rsidR="00F75493" w:rsidRPr="00150160">
        <w:rPr>
          <w:rFonts w:ascii="Arial" w:eastAsia="Times New Roman" w:hAnsi="Arial" w:cs="Arial"/>
          <w:color w:val="auto"/>
          <w:szCs w:val="22"/>
        </w:rPr>
        <w:t xml:space="preserve">assessment team and </w:t>
      </w:r>
      <w:r w:rsidR="00F94A16">
        <w:rPr>
          <w:rFonts w:ascii="Arial" w:eastAsia="Times New Roman" w:hAnsi="Arial" w:cs="Arial"/>
          <w:color w:val="auto"/>
          <w:szCs w:val="22"/>
        </w:rPr>
        <w:t>SAP</w:t>
      </w:r>
      <w:r w:rsidR="00820CB3">
        <w:rPr>
          <w:rFonts w:ascii="Arial" w:eastAsia="Times New Roman" w:hAnsi="Arial" w:cs="Arial"/>
          <w:color w:val="auto"/>
          <w:szCs w:val="22"/>
        </w:rPr>
        <w:t xml:space="preserve"> during the fu</w:t>
      </w:r>
      <w:r w:rsidR="0014659B">
        <w:rPr>
          <w:rFonts w:ascii="Arial" w:eastAsia="Times New Roman" w:hAnsi="Arial" w:cs="Arial"/>
          <w:color w:val="auto"/>
          <w:szCs w:val="22"/>
        </w:rPr>
        <w:t>nding round</w:t>
      </w:r>
      <w:r w:rsidR="00F75493" w:rsidRPr="00150160">
        <w:rPr>
          <w:rFonts w:ascii="Arial" w:eastAsia="Times New Roman" w:hAnsi="Arial" w:cs="Arial"/>
          <w:color w:val="auto"/>
          <w:szCs w:val="22"/>
        </w:rPr>
        <w:t xml:space="preserve"> as well as experience from </w:t>
      </w:r>
      <w:r w:rsidR="0014659B">
        <w:rPr>
          <w:rFonts w:ascii="Arial" w:eastAsia="Times New Roman" w:hAnsi="Arial" w:cs="Arial"/>
          <w:color w:val="auto"/>
          <w:szCs w:val="22"/>
        </w:rPr>
        <w:t xml:space="preserve">other </w:t>
      </w:r>
      <w:r w:rsidR="00F1330B" w:rsidRPr="00150160">
        <w:rPr>
          <w:rFonts w:ascii="Arial" w:eastAsia="Times New Roman" w:hAnsi="Arial" w:cs="Arial"/>
          <w:color w:val="auto"/>
          <w:szCs w:val="22"/>
        </w:rPr>
        <w:t xml:space="preserve">funding </w:t>
      </w:r>
      <w:r w:rsidR="00F75493" w:rsidRPr="00150160">
        <w:rPr>
          <w:rFonts w:ascii="Arial" w:eastAsia="Times New Roman" w:hAnsi="Arial" w:cs="Arial"/>
          <w:color w:val="auto"/>
          <w:szCs w:val="22"/>
        </w:rPr>
        <w:t>rounds.</w:t>
      </w:r>
    </w:p>
    <w:p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Writing and providing details</w:t>
      </w:r>
    </w:p>
    <w:p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sidRPr="00192E42">
        <w:rPr>
          <w:rFonts w:ascii="Arial" w:eastAsia="Times New Roman" w:hAnsi="Arial" w:cs="Arial"/>
          <w:color w:val="auto"/>
          <w:szCs w:val="22"/>
        </w:rPr>
        <w:t>should 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t is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The use of sub-h</w:t>
      </w:r>
      <w:r>
        <w:rPr>
          <w:rFonts w:ascii="Arial" w:eastAsia="Times New Roman" w:hAnsi="Arial" w:cs="Arial"/>
          <w:color w:val="auto"/>
          <w:szCs w:val="22"/>
        </w:rPr>
        <w:t xml:space="preserve">eadings and dot points </w:t>
      </w:r>
      <w:r w:rsidR="00B70FFF">
        <w:rPr>
          <w:rFonts w:ascii="Arial" w:eastAsia="Times New Roman" w:hAnsi="Arial" w:cs="Arial"/>
          <w:color w:val="auto"/>
          <w:szCs w:val="22"/>
        </w:rPr>
        <w:t xml:space="preserve">can </w:t>
      </w:r>
      <w:r w:rsidR="00D00A89">
        <w:rPr>
          <w:rFonts w:ascii="Arial" w:eastAsia="Times New Roman" w:hAnsi="Arial" w:cs="Arial"/>
          <w:color w:val="auto"/>
          <w:szCs w:val="22"/>
        </w:rPr>
        <w:t xml:space="preserve">also </w:t>
      </w:r>
      <w:r w:rsidR="00B70FFF">
        <w:rPr>
          <w:rFonts w:ascii="Arial" w:eastAsia="Times New Roman" w:hAnsi="Arial" w:cs="Arial"/>
          <w:color w:val="auto"/>
          <w:szCs w:val="22"/>
        </w:rPr>
        <w:t xml:space="preserve">assist </w:t>
      </w:r>
      <w:r w:rsidR="00D00A89">
        <w:rPr>
          <w:rFonts w:ascii="Arial" w:eastAsia="Times New Roman" w:hAnsi="Arial" w:cs="Arial"/>
          <w:color w:val="auto"/>
          <w:szCs w:val="22"/>
        </w:rPr>
        <w:t>to</w:t>
      </w:r>
      <w:r w:rsidR="00B70FFF">
        <w:rPr>
          <w:rFonts w:ascii="Arial" w:eastAsia="Times New Roman" w:hAnsi="Arial" w:cs="Arial"/>
          <w:color w:val="auto"/>
          <w:szCs w:val="22"/>
        </w:rPr>
        <w:t xml:space="preserve"> improv</w:t>
      </w:r>
      <w:r w:rsidR="00D00A89">
        <w:rPr>
          <w:rFonts w:ascii="Arial" w:eastAsia="Times New Roman" w:hAnsi="Arial" w:cs="Arial"/>
          <w:color w:val="auto"/>
          <w:szCs w:val="22"/>
        </w:rPr>
        <w:t>e</w:t>
      </w:r>
      <w:r w:rsidR="00B70FFF">
        <w:rPr>
          <w:rFonts w:ascii="Arial" w:eastAsia="Times New Roman" w:hAnsi="Arial" w:cs="Arial"/>
          <w:color w:val="auto"/>
          <w:szCs w:val="22"/>
        </w:rPr>
        <w:t xml:space="preserve"> the readability of applications</w:t>
      </w:r>
      <w:r w:rsidR="00F75493" w:rsidRPr="00150160">
        <w:rPr>
          <w:rFonts w:ascii="Arial" w:eastAsia="Times New Roman" w:hAnsi="Arial" w:cs="Arial"/>
          <w:color w:val="auto"/>
          <w:szCs w:val="22"/>
        </w:rPr>
        <w:t>.</w:t>
      </w:r>
    </w:p>
    <w:p w:rsidR="00F75493" w:rsidRPr="0078466E"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A number of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Pr="00150160">
        <w:rPr>
          <w:rFonts w:ascii="Arial" w:eastAsia="Times New Roman" w:hAnsi="Arial" w:cs="Arial"/>
          <w:color w:val="auto"/>
          <w:szCs w:val="22"/>
        </w:rPr>
        <w:t xml:space="preserve">did not effectively utilise the word limits in their applications, providing too much </w:t>
      </w:r>
      <w:r w:rsidR="00210A2F">
        <w:rPr>
          <w:rFonts w:ascii="Arial" w:eastAsia="Times New Roman" w:hAnsi="Arial" w:cs="Arial"/>
          <w:color w:val="auto"/>
          <w:szCs w:val="22"/>
        </w:rPr>
        <w:t>background information</w:t>
      </w:r>
      <w:r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Pr="0078466E">
        <w:rPr>
          <w:rFonts w:ascii="Arial" w:eastAsia="Times New Roman" w:hAnsi="Arial" w:cs="Arial"/>
          <w:color w:val="auto"/>
          <w:szCs w:val="22"/>
        </w:rPr>
        <w:t xml:space="preserve">applications often lacked sufficient detail </w:t>
      </w:r>
      <w:r w:rsidR="000044D2" w:rsidRPr="0078466E">
        <w:rPr>
          <w:rFonts w:ascii="Arial" w:eastAsia="Times New Roman" w:hAnsi="Arial" w:cs="Arial"/>
          <w:color w:val="auto"/>
          <w:szCs w:val="22"/>
        </w:rPr>
        <w:t>to</w:t>
      </w:r>
      <w:r w:rsidR="00D41087">
        <w:rPr>
          <w:rFonts w:ascii="Arial" w:eastAsia="Times New Roman" w:hAnsi="Arial" w:cs="Arial"/>
          <w:color w:val="auto"/>
          <w:szCs w:val="22"/>
        </w:rPr>
        <w:t xml:space="preserve"> describe</w:t>
      </w:r>
      <w:r w:rsidRPr="0078466E">
        <w:rPr>
          <w:rFonts w:ascii="Arial" w:eastAsia="Times New Roman" w:hAnsi="Arial" w:cs="Arial"/>
          <w:color w:val="auto"/>
          <w:szCs w:val="22"/>
        </w:rPr>
        <w:t>:</w:t>
      </w:r>
    </w:p>
    <w:p w:rsidR="00F75493" w:rsidRPr="0078466E" w:rsidRDefault="008874DC" w:rsidP="002A4156">
      <w:pPr>
        <w:pStyle w:val="ListParagraph"/>
        <w:numPr>
          <w:ilvl w:val="0"/>
          <w:numId w:val="7"/>
        </w:numPr>
        <w:spacing w:before="120" w:line="240" w:lineRule="auto"/>
        <w:rPr>
          <w:szCs w:val="22"/>
          <w:lang w:eastAsia="ja-JP"/>
        </w:rPr>
      </w:pPr>
      <w:r w:rsidRPr="0078466E">
        <w:rPr>
          <w:bCs/>
          <w:i/>
          <w:szCs w:val="22"/>
        </w:rPr>
        <w:t>need for the grant activity</w:t>
      </w:r>
      <w:r w:rsidRPr="0078466E">
        <w:rPr>
          <w:b/>
          <w:bCs/>
          <w:szCs w:val="22"/>
        </w:rPr>
        <w:t xml:space="preserve"> </w:t>
      </w:r>
      <w:r w:rsidR="00F75493" w:rsidRPr="0078466E">
        <w:rPr>
          <w:szCs w:val="22"/>
          <w:lang w:eastAsia="ja-JP"/>
        </w:rPr>
        <w:t xml:space="preserve">– </w:t>
      </w:r>
      <w:r w:rsidR="00F75493" w:rsidRPr="0078466E">
        <w:rPr>
          <w:rFonts w:ascii="Arial" w:eastAsia="Times New Roman" w:hAnsi="Arial" w:cs="Arial"/>
          <w:color w:val="auto"/>
          <w:szCs w:val="22"/>
        </w:rPr>
        <w:t xml:space="preserve">applications that provided limited or no details about the </w:t>
      </w:r>
      <w:r w:rsidRPr="0078466E">
        <w:rPr>
          <w:rFonts w:ascii="Arial" w:eastAsia="Times New Roman" w:hAnsi="Arial" w:cs="Arial"/>
          <w:color w:val="auto"/>
          <w:szCs w:val="22"/>
        </w:rPr>
        <w:t xml:space="preserve">need of </w:t>
      </w:r>
      <w:r w:rsidR="00F75493" w:rsidRPr="0078466E">
        <w:rPr>
          <w:rFonts w:ascii="Arial" w:eastAsia="Times New Roman" w:hAnsi="Arial" w:cs="Arial"/>
          <w:color w:val="auto"/>
          <w:szCs w:val="22"/>
        </w:rPr>
        <w:t>project activities generally did not score well</w:t>
      </w:r>
      <w:r w:rsidRPr="0078466E">
        <w:rPr>
          <w:rFonts w:ascii="Arial" w:eastAsia="Times New Roman" w:hAnsi="Arial" w:cs="Arial"/>
          <w:color w:val="auto"/>
          <w:szCs w:val="22"/>
        </w:rPr>
        <w:t>. A</w:t>
      </w:r>
      <w:r w:rsidR="00F75493" w:rsidRPr="0078466E">
        <w:rPr>
          <w:rFonts w:ascii="Arial" w:eastAsia="Times New Roman" w:hAnsi="Arial" w:cs="Arial"/>
          <w:color w:val="auto"/>
          <w:szCs w:val="22"/>
        </w:rPr>
        <w:t xml:space="preserve">ssessors </w:t>
      </w:r>
      <w:r w:rsidR="00210A2F" w:rsidRPr="0078466E">
        <w:rPr>
          <w:rFonts w:ascii="Arial" w:eastAsia="Times New Roman" w:hAnsi="Arial" w:cs="Arial"/>
          <w:color w:val="auto"/>
          <w:szCs w:val="22"/>
        </w:rPr>
        <w:t>need to be able to determine</w:t>
      </w:r>
      <w:r w:rsidRPr="0078466E">
        <w:rPr>
          <w:rFonts w:ascii="Arial" w:eastAsia="Times New Roman" w:hAnsi="Arial" w:cs="Arial"/>
          <w:color w:val="auto"/>
          <w:szCs w:val="22"/>
        </w:rPr>
        <w:t xml:space="preserve"> from the application why the proposed activity is needed and how </w:t>
      </w:r>
      <w:r w:rsidR="0078466E">
        <w:rPr>
          <w:rFonts w:ascii="Arial" w:eastAsia="Times New Roman" w:hAnsi="Arial" w:cs="Arial"/>
          <w:color w:val="auto"/>
          <w:szCs w:val="22"/>
        </w:rPr>
        <w:t xml:space="preserve">it will address the need. </w:t>
      </w:r>
      <w:r w:rsidR="004135F9">
        <w:rPr>
          <w:rFonts w:ascii="Arial" w:eastAsia="Times New Roman" w:hAnsi="Arial" w:cs="Arial"/>
          <w:color w:val="auto"/>
          <w:szCs w:val="22"/>
        </w:rPr>
        <w:t xml:space="preserve">Placing the proposed research questions in a broader context of why the work is important or necessary helps assessors understand the relevance of the proposal. </w:t>
      </w:r>
      <w:r w:rsidR="009462F1" w:rsidRPr="0078466E">
        <w:rPr>
          <w:rFonts w:ascii="Arial" w:eastAsia="Times New Roman" w:hAnsi="Arial" w:cs="Arial"/>
          <w:color w:val="auto"/>
          <w:szCs w:val="22"/>
        </w:rPr>
        <w:t>Higher scoring</w:t>
      </w:r>
      <w:r w:rsidR="000044D2" w:rsidRPr="0078466E">
        <w:rPr>
          <w:rFonts w:ascii="Arial" w:eastAsia="Times New Roman" w:hAnsi="Arial" w:cs="Arial"/>
          <w:color w:val="auto"/>
          <w:szCs w:val="22"/>
        </w:rPr>
        <w:t xml:space="preserve"> applications </w:t>
      </w:r>
      <w:r w:rsidR="0078466E" w:rsidRPr="0078466E">
        <w:rPr>
          <w:rFonts w:ascii="Arial" w:eastAsia="Times New Roman" w:hAnsi="Arial" w:cs="Arial"/>
          <w:color w:val="auto"/>
          <w:szCs w:val="22"/>
        </w:rPr>
        <w:t xml:space="preserve">provided evidence to demonstrate need of the activity </w:t>
      </w:r>
      <w:r w:rsidR="00EE0E90" w:rsidRPr="0078466E">
        <w:rPr>
          <w:rFonts w:ascii="Arial" w:eastAsia="Times New Roman" w:hAnsi="Arial" w:cs="Arial"/>
          <w:color w:val="auto"/>
          <w:szCs w:val="22"/>
        </w:rPr>
        <w:t>an</w:t>
      </w:r>
      <w:r w:rsidR="0078466E" w:rsidRPr="0078466E">
        <w:rPr>
          <w:rFonts w:ascii="Arial" w:eastAsia="Times New Roman" w:hAnsi="Arial" w:cs="Arial"/>
          <w:color w:val="auto"/>
          <w:szCs w:val="22"/>
        </w:rPr>
        <w:t>d explain how this would address the need</w:t>
      </w:r>
      <w:r w:rsidR="000044D2" w:rsidRPr="0078466E">
        <w:rPr>
          <w:rFonts w:ascii="Arial" w:eastAsia="Times New Roman" w:hAnsi="Arial" w:cs="Arial"/>
          <w:color w:val="auto"/>
          <w:szCs w:val="22"/>
        </w:rPr>
        <w:t>.</w:t>
      </w:r>
    </w:p>
    <w:p w:rsidR="00633A27" w:rsidRPr="00A5623F" w:rsidRDefault="00633A27" w:rsidP="001565F6">
      <w:pPr>
        <w:pStyle w:val="ListParagraph"/>
        <w:spacing w:before="120" w:line="240" w:lineRule="auto"/>
        <w:rPr>
          <w:szCs w:val="22"/>
          <w:lang w:eastAsia="ja-JP"/>
        </w:rPr>
      </w:pPr>
    </w:p>
    <w:p w:rsidR="003111A7" w:rsidRDefault="00192E42" w:rsidP="002A4156">
      <w:pPr>
        <w:pStyle w:val="ListParagraph"/>
        <w:numPr>
          <w:ilvl w:val="0"/>
          <w:numId w:val="8"/>
        </w:numPr>
        <w:spacing w:after="160" w:line="259" w:lineRule="auto"/>
        <w:rPr>
          <w:szCs w:val="22"/>
        </w:rPr>
      </w:pPr>
      <w:r w:rsidRPr="00D22FEA">
        <w:rPr>
          <w:i/>
          <w:szCs w:val="22"/>
          <w:lang w:eastAsia="ja-JP"/>
        </w:rPr>
        <w:t xml:space="preserve">project </w:t>
      </w:r>
      <w:r w:rsidR="00073A5C" w:rsidRPr="00D22FEA">
        <w:rPr>
          <w:i/>
          <w:szCs w:val="22"/>
          <w:lang w:eastAsia="ja-JP"/>
        </w:rPr>
        <w:t>effectiveness</w:t>
      </w:r>
      <w:r w:rsidR="00C06D9A">
        <w:rPr>
          <w:i/>
          <w:szCs w:val="22"/>
          <w:lang w:eastAsia="ja-JP"/>
        </w:rPr>
        <w:t xml:space="preserve"> </w:t>
      </w:r>
      <w:bookmarkStart w:id="0" w:name="_GoBack"/>
      <w:bookmarkEnd w:id="0"/>
      <w:r w:rsidR="00F75493" w:rsidRPr="00D22FEA">
        <w:rPr>
          <w:szCs w:val="22"/>
          <w:lang w:eastAsia="ja-JP"/>
        </w:rPr>
        <w:t xml:space="preserve">– </w:t>
      </w:r>
      <w:r w:rsidR="00E8037F" w:rsidRPr="00D22FEA">
        <w:rPr>
          <w:szCs w:val="22"/>
          <w:lang w:eastAsia="ja-JP"/>
        </w:rPr>
        <w:t xml:space="preserve">applications that did not </w:t>
      </w:r>
      <w:r w:rsidRPr="00D22FEA">
        <w:rPr>
          <w:szCs w:val="22"/>
        </w:rPr>
        <w:t xml:space="preserve">clearly determine </w:t>
      </w:r>
      <w:r w:rsidR="003111A7" w:rsidRPr="00D22FEA">
        <w:rPr>
          <w:szCs w:val="22"/>
        </w:rPr>
        <w:t>the effectiveness of project to achieve the program outcomes</w:t>
      </w:r>
      <w:r w:rsidR="00F75493" w:rsidRPr="00D22FEA">
        <w:rPr>
          <w:szCs w:val="22"/>
        </w:rPr>
        <w:t xml:space="preserve"> </w:t>
      </w:r>
      <w:r w:rsidR="00E8037F" w:rsidRPr="00D22FEA">
        <w:rPr>
          <w:szCs w:val="22"/>
        </w:rPr>
        <w:t>did not score well</w:t>
      </w:r>
      <w:r w:rsidR="00F75493" w:rsidRPr="00D22FEA">
        <w:rPr>
          <w:szCs w:val="22"/>
        </w:rPr>
        <w:t xml:space="preserve">. </w:t>
      </w:r>
      <w:r w:rsidR="003F09D6" w:rsidRPr="00D22FEA">
        <w:rPr>
          <w:szCs w:val="22"/>
        </w:rPr>
        <w:t>Applications that</w:t>
      </w:r>
      <w:r w:rsidR="00F26454" w:rsidRPr="00D22FEA">
        <w:rPr>
          <w:szCs w:val="22"/>
        </w:rPr>
        <w:t xml:space="preserve"> provided m</w:t>
      </w:r>
      <w:r w:rsidR="00073A5C" w:rsidRPr="00D22FEA">
        <w:rPr>
          <w:szCs w:val="22"/>
        </w:rPr>
        <w:t xml:space="preserve">easured contribution to the </w:t>
      </w:r>
      <w:r w:rsidR="00F26454" w:rsidRPr="00D22FEA">
        <w:rPr>
          <w:szCs w:val="22"/>
        </w:rPr>
        <w:t xml:space="preserve">achievements </w:t>
      </w:r>
      <w:r w:rsidR="003F09D6" w:rsidRPr="00D22FEA">
        <w:rPr>
          <w:szCs w:val="22"/>
        </w:rPr>
        <w:t>and showed</w:t>
      </w:r>
      <w:r w:rsidR="00073764" w:rsidRPr="00D22FEA">
        <w:rPr>
          <w:szCs w:val="22"/>
        </w:rPr>
        <w:t xml:space="preserve"> how much</w:t>
      </w:r>
      <w:r w:rsidR="00073A5C" w:rsidRPr="00D22FEA">
        <w:rPr>
          <w:szCs w:val="22"/>
        </w:rPr>
        <w:t xml:space="preserve"> the project</w:t>
      </w:r>
      <w:r w:rsidR="00F26454" w:rsidRPr="00D22FEA">
        <w:rPr>
          <w:szCs w:val="22"/>
        </w:rPr>
        <w:t xml:space="preserve"> will achieve the program ou</w:t>
      </w:r>
      <w:r w:rsidR="003F09D6" w:rsidRPr="00D22FEA">
        <w:rPr>
          <w:szCs w:val="22"/>
        </w:rPr>
        <w:t xml:space="preserve">tcomes </w:t>
      </w:r>
      <w:r w:rsidR="00BF6C9D" w:rsidRPr="00D22FEA">
        <w:rPr>
          <w:szCs w:val="22"/>
        </w:rPr>
        <w:t xml:space="preserve">were </w:t>
      </w:r>
      <w:r w:rsidR="00F75493" w:rsidRPr="00D22FEA">
        <w:rPr>
          <w:szCs w:val="22"/>
        </w:rPr>
        <w:t xml:space="preserve">generally </w:t>
      </w:r>
      <w:r w:rsidR="00BF6C9D" w:rsidRPr="00D22FEA">
        <w:rPr>
          <w:szCs w:val="22"/>
        </w:rPr>
        <w:t xml:space="preserve">well </w:t>
      </w:r>
      <w:r w:rsidR="00F75493" w:rsidRPr="00D22FEA">
        <w:rPr>
          <w:szCs w:val="22"/>
        </w:rPr>
        <w:t>r</w:t>
      </w:r>
      <w:r w:rsidR="00612F90" w:rsidRPr="00D22FEA">
        <w:rPr>
          <w:szCs w:val="22"/>
        </w:rPr>
        <w:t>ated</w:t>
      </w:r>
      <w:r w:rsidR="00F75493" w:rsidRPr="00D22FEA">
        <w:rPr>
          <w:szCs w:val="22"/>
        </w:rPr>
        <w:t xml:space="preserve"> by assessors.</w:t>
      </w:r>
      <w:r w:rsidR="0078466E" w:rsidRPr="00D22FEA">
        <w:rPr>
          <w:szCs w:val="22"/>
          <w:lang w:eastAsia="ja-JP"/>
        </w:rPr>
        <w:t xml:space="preserve"> Higher scoring</w:t>
      </w:r>
      <w:r w:rsidR="0078466E" w:rsidRPr="00D22FEA">
        <w:rPr>
          <w:szCs w:val="22"/>
        </w:rPr>
        <w:t xml:space="preserve"> applications clearly articulated the </w:t>
      </w:r>
      <w:r w:rsidR="00EB7FF6" w:rsidRPr="00D22FEA">
        <w:rPr>
          <w:szCs w:val="22"/>
        </w:rPr>
        <w:t xml:space="preserve">project effectiveness </w:t>
      </w:r>
      <w:r w:rsidR="0078466E" w:rsidRPr="00D22FEA">
        <w:rPr>
          <w:szCs w:val="22"/>
        </w:rPr>
        <w:t xml:space="preserve">and how </w:t>
      </w:r>
      <w:r w:rsidR="00612F90" w:rsidRPr="00D22FEA">
        <w:rPr>
          <w:szCs w:val="22"/>
        </w:rPr>
        <w:t xml:space="preserve">this </w:t>
      </w:r>
      <w:r w:rsidR="0078466E" w:rsidRPr="00D22FEA">
        <w:rPr>
          <w:szCs w:val="22"/>
        </w:rPr>
        <w:t>would contribute to program outcomes.</w:t>
      </w:r>
    </w:p>
    <w:p w:rsidR="00F463D1" w:rsidRDefault="00F42382" w:rsidP="00F42382">
      <w:pPr>
        <w:pStyle w:val="ListBullet"/>
        <w:numPr>
          <w:ilvl w:val="0"/>
          <w:numId w:val="0"/>
        </w:numPr>
        <w:ind w:left="360" w:hanging="360"/>
      </w:pPr>
      <w:r>
        <w:t>Applicants are strongly encouraged to double-check that all req</w:t>
      </w:r>
      <w:r w:rsidR="00F463D1">
        <w:t>uired attachments are provided,</w:t>
      </w:r>
    </w:p>
    <w:p w:rsidR="00F463D1" w:rsidRDefault="00F42382" w:rsidP="00F42382">
      <w:pPr>
        <w:pStyle w:val="ListBullet"/>
        <w:numPr>
          <w:ilvl w:val="0"/>
          <w:numId w:val="0"/>
        </w:numPr>
        <w:ind w:left="360" w:hanging="360"/>
      </w:pPr>
      <w:r>
        <w:t>and that each attachment adheres to the specified limits, e.g., CV</w:t>
      </w:r>
      <w:r w:rsidR="00F463D1">
        <w:t>s should be no longer than four</w:t>
      </w:r>
    </w:p>
    <w:p w:rsidR="00F42382" w:rsidRPr="00D22FEA" w:rsidRDefault="00F42382" w:rsidP="00F42382">
      <w:pPr>
        <w:pStyle w:val="ListBullet"/>
        <w:numPr>
          <w:ilvl w:val="0"/>
          <w:numId w:val="0"/>
        </w:numPr>
        <w:ind w:left="360" w:hanging="360"/>
      </w:pPr>
      <w:r>
        <w:t>pages.</w:t>
      </w:r>
    </w:p>
    <w:p w:rsidR="00F75493" w:rsidRPr="00722F1F" w:rsidRDefault="00F75493" w:rsidP="00722F1F">
      <w:pPr>
        <w:spacing w:before="240" w:after="120" w:line="240" w:lineRule="auto"/>
        <w:rPr>
          <w:rFonts w:ascii="Arial" w:eastAsia="Times New Roman" w:hAnsi="Arial" w:cs="Arial"/>
          <w:b/>
          <w:color w:val="auto"/>
          <w:sz w:val="24"/>
          <w:szCs w:val="24"/>
        </w:rPr>
      </w:pPr>
      <w:r w:rsidRPr="0007778C">
        <w:rPr>
          <w:rFonts w:ascii="Arial" w:eastAsia="Times New Roman" w:hAnsi="Arial" w:cs="Arial"/>
          <w:b/>
          <w:color w:val="auto"/>
          <w:sz w:val="24"/>
          <w:szCs w:val="24"/>
        </w:rPr>
        <w:t>Contribution towards program outcomes</w:t>
      </w:r>
    </w:p>
    <w:p w:rsidR="00FF69B0" w:rsidRDefault="00FF69B0"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To be awarded funding, application</w:t>
      </w:r>
      <w:r w:rsidR="00C41D6C">
        <w:rPr>
          <w:rFonts w:ascii="Arial" w:eastAsia="Times New Roman" w:hAnsi="Arial" w:cs="Arial"/>
          <w:color w:val="auto"/>
          <w:szCs w:val="22"/>
        </w:rPr>
        <w:t>s</w:t>
      </w:r>
      <w:r>
        <w:rPr>
          <w:rFonts w:ascii="Arial" w:eastAsia="Times New Roman" w:hAnsi="Arial" w:cs="Arial"/>
          <w:color w:val="auto"/>
          <w:szCs w:val="22"/>
        </w:rPr>
        <w:t xml:space="preserve"> needed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that the project would deliver the program objectives.</w:t>
      </w:r>
    </w:p>
    <w:p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Pr="00150160">
        <w:rPr>
          <w:rFonts w:ascii="Arial" w:eastAsia="Times New Roman" w:hAnsi="Arial" w:cs="Arial"/>
          <w:color w:val="auto"/>
          <w:szCs w:val="22"/>
        </w:rPr>
        <w:t xml:space="preserve"> program outcomes, with </w:t>
      </w:r>
      <w:r w:rsidR="00630AD6">
        <w:rPr>
          <w:rFonts w:ascii="Arial" w:eastAsia="Times New Roman" w:hAnsi="Arial" w:cs="Arial"/>
          <w:color w:val="auto"/>
          <w:szCs w:val="22"/>
        </w:rPr>
        <w:t>some</w:t>
      </w:r>
      <w:r w:rsidRPr="00150160">
        <w:rPr>
          <w:rFonts w:ascii="Arial" w:eastAsia="Times New Roman" w:hAnsi="Arial" w:cs="Arial"/>
          <w:color w:val="auto"/>
          <w:szCs w:val="22"/>
        </w:rPr>
        <w:t xml:space="preserve"> projects seeming to have </w:t>
      </w:r>
      <w:r w:rsidR="00150160" w:rsidRPr="00150160">
        <w:rPr>
          <w:rFonts w:ascii="Arial" w:eastAsia="Times New Roman" w:hAnsi="Arial" w:cs="Arial"/>
          <w:color w:val="auto"/>
          <w:szCs w:val="22"/>
        </w:rPr>
        <w:t>limited relevance</w:t>
      </w:r>
      <w:r w:rsidRPr="00150160">
        <w:rPr>
          <w:rFonts w:ascii="Arial" w:eastAsia="Times New Roman" w:hAnsi="Arial" w:cs="Arial"/>
          <w:color w:val="auto"/>
          <w:szCs w:val="22"/>
        </w:rPr>
        <w:t xml:space="preserve"> to the program. In particular,</w:t>
      </w:r>
      <w:r w:rsidR="00205B47">
        <w:rPr>
          <w:rFonts w:ascii="Arial" w:eastAsia="Times New Roman" w:hAnsi="Arial" w:cs="Arial"/>
          <w:color w:val="auto"/>
          <w:szCs w:val="22"/>
        </w:rPr>
        <w:t xml:space="preserve"> in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43803">
        <w:rPr>
          <w:rFonts w:ascii="Arial" w:eastAsia="Times New Roman" w:hAnsi="Arial" w:cs="Arial"/>
          <w:color w:val="auto"/>
          <w:szCs w:val="22"/>
        </w:rPr>
        <w:t>relevance</w:t>
      </w:r>
      <w:r w:rsidRPr="006B5DC6">
        <w:rPr>
          <w:rFonts w:ascii="Arial" w:eastAsia="Times New Roman" w:hAnsi="Arial" w:cs="Arial"/>
          <w:color w:val="auto"/>
          <w:szCs w:val="22"/>
        </w:rPr>
        <w:t xml:space="preserve"> with</w:t>
      </w:r>
      <w:r w:rsidRPr="00150160">
        <w:rPr>
          <w:rFonts w:ascii="Arial" w:eastAsia="Times New Roman" w:hAnsi="Arial" w:cs="Arial"/>
          <w:color w:val="auto"/>
          <w:szCs w:val="22"/>
        </w:rPr>
        <w:t xml:space="preserve"> the program, applicants should consider:</w:t>
      </w:r>
    </w:p>
    <w:p w:rsidR="00F75493" w:rsidRDefault="000044D2" w:rsidP="002A4156">
      <w:pPr>
        <w:pStyle w:val="ListParagraph"/>
        <w:numPr>
          <w:ilvl w:val="0"/>
          <w:numId w:val="7"/>
        </w:numPr>
        <w:spacing w:before="120" w:line="240" w:lineRule="auto"/>
        <w:rPr>
          <w:szCs w:val="22"/>
        </w:rPr>
      </w:pPr>
      <w:r>
        <w:rPr>
          <w:szCs w:val="22"/>
        </w:rPr>
        <w:t xml:space="preserve">checking </w:t>
      </w:r>
      <w:r w:rsidRPr="00C16253">
        <w:rPr>
          <w:szCs w:val="22"/>
        </w:rPr>
        <w:t xml:space="preserve">the </w:t>
      </w:r>
      <w:r w:rsidR="004B0B5B">
        <w:rPr>
          <w:szCs w:val="22"/>
        </w:rPr>
        <w:t>G</w:t>
      </w:r>
      <w:r w:rsidR="007D5349">
        <w:rPr>
          <w:szCs w:val="22"/>
        </w:rPr>
        <w:t>OG</w:t>
      </w:r>
      <w:r w:rsidRPr="00C16253">
        <w:rPr>
          <w:szCs w:val="22"/>
        </w:rPr>
        <w:t xml:space="preserve"> </w:t>
      </w:r>
      <w:r>
        <w:rPr>
          <w:szCs w:val="22"/>
        </w:rPr>
        <w:t xml:space="preserve">to </w:t>
      </w:r>
      <w:r w:rsidR="000F257D" w:rsidRPr="00C16253">
        <w:rPr>
          <w:szCs w:val="22"/>
        </w:rPr>
        <w:t>ensure that the proposed project is a good fit for the program</w:t>
      </w:r>
    </w:p>
    <w:p w:rsidR="00FE20EB" w:rsidRDefault="00446217" w:rsidP="002A4156">
      <w:pPr>
        <w:pStyle w:val="ListParagraph"/>
        <w:numPr>
          <w:ilvl w:val="0"/>
          <w:numId w:val="7"/>
        </w:numPr>
        <w:spacing w:before="120" w:line="240" w:lineRule="auto"/>
        <w:rPr>
          <w:szCs w:val="22"/>
        </w:rPr>
      </w:pPr>
      <w:r>
        <w:rPr>
          <w:szCs w:val="22"/>
        </w:rPr>
        <w:t>ensuring that</w:t>
      </w:r>
      <w:r w:rsidR="00A33C01">
        <w:rPr>
          <w:szCs w:val="22"/>
        </w:rPr>
        <w:t xml:space="preserve"> </w:t>
      </w:r>
      <w:r w:rsidR="000044D2">
        <w:rPr>
          <w:szCs w:val="22"/>
        </w:rPr>
        <w:t xml:space="preserve">the application </w:t>
      </w:r>
      <w:r w:rsidR="000044D2" w:rsidRPr="00C16253">
        <w:rPr>
          <w:szCs w:val="22"/>
        </w:rPr>
        <w:t xml:space="preserve">clearly </w:t>
      </w:r>
      <w:r w:rsidR="00FE20EB" w:rsidRPr="00C16253">
        <w:rPr>
          <w:szCs w:val="22"/>
        </w:rPr>
        <w:t>demonstrate</w:t>
      </w:r>
      <w:r w:rsidR="000044D2">
        <w:rPr>
          <w:szCs w:val="22"/>
        </w:rPr>
        <w:t>s</w:t>
      </w:r>
      <w:r w:rsidR="00FE20EB" w:rsidRPr="00C16253">
        <w:rPr>
          <w:szCs w:val="22"/>
        </w:rPr>
        <w:t xml:space="preserve"> how </w:t>
      </w:r>
      <w:r w:rsidR="00092F03">
        <w:rPr>
          <w:szCs w:val="22"/>
        </w:rPr>
        <w:t>the</w:t>
      </w:r>
      <w:r w:rsidR="002A745D">
        <w:rPr>
          <w:szCs w:val="22"/>
        </w:rPr>
        <w:t xml:space="preserve"> proposed project meets </w:t>
      </w:r>
      <w:r w:rsidR="00630AD6">
        <w:rPr>
          <w:szCs w:val="22"/>
        </w:rPr>
        <w:t>the program</w:t>
      </w:r>
      <w:r w:rsidR="00FE20EB" w:rsidRPr="00C16253">
        <w:rPr>
          <w:szCs w:val="22"/>
        </w:rPr>
        <w:t xml:space="preserve"> outcomes</w:t>
      </w:r>
      <w:r w:rsidR="00FB3199">
        <w:rPr>
          <w:szCs w:val="22"/>
        </w:rPr>
        <w:t xml:space="preserve"> and</w:t>
      </w:r>
      <w:r w:rsidR="00092F03">
        <w:rPr>
          <w:szCs w:val="22"/>
        </w:rPr>
        <w:t xml:space="preserve"> </w:t>
      </w:r>
      <w:r w:rsidR="00A33C01" w:rsidRPr="00C16253">
        <w:rPr>
          <w:szCs w:val="22"/>
        </w:rPr>
        <w:t>link</w:t>
      </w:r>
      <w:r w:rsidR="00A33C01">
        <w:rPr>
          <w:szCs w:val="22"/>
        </w:rPr>
        <w:t>s</w:t>
      </w:r>
      <w:r w:rsidR="00A33C01" w:rsidRPr="00C16253">
        <w:rPr>
          <w:szCs w:val="22"/>
        </w:rPr>
        <w:t xml:space="preserve"> </w:t>
      </w:r>
      <w:r w:rsidR="00FE20EB" w:rsidRPr="00C16253">
        <w:rPr>
          <w:szCs w:val="22"/>
        </w:rPr>
        <w:t xml:space="preserve">project activities to the </w:t>
      </w:r>
      <w:r w:rsidR="00A33C01">
        <w:rPr>
          <w:szCs w:val="22"/>
        </w:rPr>
        <w:t xml:space="preserve">project </w:t>
      </w:r>
      <w:r w:rsidR="00FE20EB" w:rsidRPr="00C16253">
        <w:rPr>
          <w:szCs w:val="22"/>
        </w:rPr>
        <w:t>outcomes</w:t>
      </w:r>
    </w:p>
    <w:p w:rsidR="00D131DD" w:rsidRDefault="00D131DD" w:rsidP="002A4156">
      <w:pPr>
        <w:pStyle w:val="ListParagraph"/>
        <w:numPr>
          <w:ilvl w:val="0"/>
          <w:numId w:val="7"/>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 xml:space="preserve">justifying the </w:t>
      </w:r>
      <w:r w:rsidR="00A44F70">
        <w:rPr>
          <w:rFonts w:ascii="Arial" w:eastAsia="Times New Roman" w:hAnsi="Arial" w:cs="Arial"/>
          <w:color w:val="auto"/>
          <w:szCs w:val="22"/>
        </w:rPr>
        <w:t xml:space="preserve">methods </w:t>
      </w:r>
      <w:r>
        <w:rPr>
          <w:rFonts w:ascii="Arial" w:eastAsia="Times New Roman" w:hAnsi="Arial" w:cs="Arial"/>
          <w:color w:val="auto"/>
          <w:szCs w:val="22"/>
        </w:rPr>
        <w:t>approach</w:t>
      </w:r>
      <w:r w:rsidR="00A44F70">
        <w:rPr>
          <w:rFonts w:ascii="Arial" w:eastAsia="Times New Roman" w:hAnsi="Arial" w:cs="Arial"/>
          <w:color w:val="auto"/>
          <w:szCs w:val="22"/>
        </w:rPr>
        <w:t xml:space="preserve"> and clearly articulating the outputs of the project</w:t>
      </w:r>
      <w:r w:rsidR="00C91993">
        <w:rPr>
          <w:rFonts w:ascii="Arial" w:eastAsia="Times New Roman" w:hAnsi="Arial" w:cs="Arial"/>
          <w:color w:val="auto"/>
          <w:szCs w:val="22"/>
        </w:rPr>
        <w:t>.</w:t>
      </w:r>
    </w:p>
    <w:p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Capacity to deliver</w:t>
      </w:r>
    </w:p>
    <w:p w:rsidR="00F75493" w:rsidRPr="002F2295" w:rsidRDefault="001978B0"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Unsuccessful</w:t>
      </w:r>
      <w:r w:rsidR="00426F36" w:rsidRPr="002F2295">
        <w:rPr>
          <w:rFonts w:ascii="Arial" w:eastAsia="Times New Roman" w:hAnsi="Arial" w:cs="Arial"/>
          <w:color w:val="auto"/>
          <w:szCs w:val="22"/>
        </w:rPr>
        <w:t xml:space="preserve"> </w:t>
      </w:r>
      <w:r w:rsidR="00390AFC" w:rsidRPr="002F2295">
        <w:rPr>
          <w:rFonts w:ascii="Arial" w:eastAsia="Times New Roman" w:hAnsi="Arial" w:cs="Arial"/>
          <w:color w:val="auto"/>
          <w:szCs w:val="22"/>
        </w:rPr>
        <w:t xml:space="preserve">applicants commonly did not strongly demonstrate that they </w:t>
      </w:r>
      <w:r w:rsidR="00FE20EB" w:rsidRPr="002F2295">
        <w:rPr>
          <w:rFonts w:ascii="Arial" w:eastAsia="Times New Roman" w:hAnsi="Arial" w:cs="Arial"/>
          <w:color w:val="auto"/>
          <w:szCs w:val="22"/>
        </w:rPr>
        <w:t>ha</w:t>
      </w:r>
      <w:r w:rsidR="00390AFC" w:rsidRPr="002F2295">
        <w:rPr>
          <w:rFonts w:ascii="Arial" w:eastAsia="Times New Roman" w:hAnsi="Arial" w:cs="Arial"/>
          <w:color w:val="auto"/>
          <w:szCs w:val="22"/>
        </w:rPr>
        <w:t>ve</w:t>
      </w:r>
      <w:r w:rsidR="00FE20EB" w:rsidRPr="002F2295">
        <w:rPr>
          <w:rFonts w:ascii="Arial" w:eastAsia="Times New Roman" w:hAnsi="Arial" w:cs="Arial"/>
          <w:color w:val="auto"/>
          <w:szCs w:val="22"/>
        </w:rPr>
        <w:t xml:space="preserve"> the capacity to</w:t>
      </w:r>
      <w:r>
        <w:rPr>
          <w:rFonts w:ascii="Arial" w:eastAsia="Times New Roman" w:hAnsi="Arial" w:cs="Arial"/>
          <w:color w:val="auto"/>
          <w:szCs w:val="22"/>
        </w:rPr>
        <w:t xml:space="preserve"> successfully </w:t>
      </w:r>
      <w:r w:rsidR="00FE20EB" w:rsidRPr="002F2295">
        <w:rPr>
          <w:rFonts w:ascii="Arial" w:eastAsia="Times New Roman" w:hAnsi="Arial" w:cs="Arial"/>
          <w:color w:val="auto"/>
          <w:szCs w:val="22"/>
        </w:rPr>
        <w:t>deliver the project</w:t>
      </w:r>
      <w:r w:rsidR="009462F1" w:rsidRPr="002F2295">
        <w:rPr>
          <w:rFonts w:ascii="Arial" w:eastAsia="Times New Roman" w:hAnsi="Arial" w:cs="Arial"/>
          <w:color w:val="auto"/>
          <w:szCs w:val="22"/>
        </w:rPr>
        <w:t>. To rank highly</w:t>
      </w:r>
      <w:r w:rsidR="003F1645">
        <w:rPr>
          <w:rFonts w:ascii="Arial" w:eastAsia="Times New Roman" w:hAnsi="Arial" w:cs="Arial"/>
          <w:color w:val="auto"/>
          <w:szCs w:val="22"/>
        </w:rPr>
        <w:t>,</w:t>
      </w:r>
      <w:r w:rsidR="009462F1" w:rsidRPr="002F2295">
        <w:rPr>
          <w:rFonts w:ascii="Arial" w:eastAsia="Times New Roman" w:hAnsi="Arial" w:cs="Arial"/>
          <w:color w:val="auto"/>
          <w:szCs w:val="22"/>
        </w:rPr>
        <w:t xml:space="preserve"> </w:t>
      </w:r>
      <w:r w:rsidR="00D23395" w:rsidRPr="002F2295">
        <w:rPr>
          <w:rFonts w:ascii="Arial" w:eastAsia="Times New Roman" w:hAnsi="Arial" w:cs="Arial"/>
          <w:color w:val="auto"/>
          <w:szCs w:val="22"/>
        </w:rPr>
        <w:t>applicants</w:t>
      </w:r>
      <w:r w:rsidR="00D131DD" w:rsidRPr="002F2295">
        <w:rPr>
          <w:rFonts w:ascii="Arial" w:eastAsia="Times New Roman" w:hAnsi="Arial" w:cs="Arial"/>
          <w:color w:val="auto"/>
          <w:szCs w:val="22"/>
        </w:rPr>
        <w:t xml:space="preserve"> should</w:t>
      </w:r>
      <w:r w:rsidR="00F75493" w:rsidRPr="002F2295">
        <w:rPr>
          <w:rFonts w:ascii="Arial" w:eastAsia="Times New Roman" w:hAnsi="Arial" w:cs="Arial"/>
          <w:color w:val="auto"/>
          <w:szCs w:val="22"/>
        </w:rPr>
        <w:t>:</w:t>
      </w:r>
    </w:p>
    <w:p w:rsidR="00D131DD" w:rsidRPr="0069456D" w:rsidRDefault="00D131DD" w:rsidP="002A4156">
      <w:pPr>
        <w:pStyle w:val="ListParagraph"/>
        <w:numPr>
          <w:ilvl w:val="0"/>
          <w:numId w:val="7"/>
        </w:numPr>
        <w:spacing w:before="120" w:line="240" w:lineRule="auto"/>
        <w:rPr>
          <w:szCs w:val="22"/>
        </w:rPr>
      </w:pPr>
      <w:r w:rsidRPr="002F2295">
        <w:rPr>
          <w:rFonts w:ascii="Arial" w:eastAsia="Times New Roman" w:hAnsi="Arial" w:cs="Arial"/>
          <w:color w:val="auto"/>
          <w:szCs w:val="22"/>
        </w:rPr>
        <w:t>demonstrate</w:t>
      </w:r>
      <w:r w:rsidR="001978B0">
        <w:rPr>
          <w:rFonts w:ascii="Arial" w:eastAsia="Times New Roman" w:hAnsi="Arial" w:cs="Arial"/>
          <w:color w:val="auto"/>
          <w:szCs w:val="22"/>
        </w:rPr>
        <w:t xml:space="preserve"> the</w:t>
      </w:r>
      <w:r w:rsidR="001978B0">
        <w:rPr>
          <w:szCs w:val="22"/>
        </w:rPr>
        <w:t>ir</w:t>
      </w:r>
      <w:r w:rsidR="001978B0" w:rsidRPr="001978B0">
        <w:rPr>
          <w:szCs w:val="22"/>
        </w:rPr>
        <w:t xml:space="preserve"> ability to manage Commonwealth and/or state government grant fundi</w:t>
      </w:r>
      <w:r w:rsidR="00630AD6">
        <w:rPr>
          <w:szCs w:val="22"/>
        </w:rPr>
        <w:t>ng responsibly and effectively</w:t>
      </w:r>
    </w:p>
    <w:p w:rsidR="001978B0" w:rsidRPr="0069456D" w:rsidRDefault="002D6388" w:rsidP="002A4156">
      <w:pPr>
        <w:pStyle w:val="ListParagraph"/>
        <w:numPr>
          <w:ilvl w:val="0"/>
          <w:numId w:val="7"/>
        </w:numPr>
        <w:spacing w:before="120" w:line="240" w:lineRule="auto"/>
        <w:rPr>
          <w:szCs w:val="22"/>
        </w:rPr>
      </w:pPr>
      <w:r w:rsidRPr="002F2295">
        <w:rPr>
          <w:szCs w:val="22"/>
        </w:rPr>
        <w:t>include a strong</w:t>
      </w:r>
      <w:r w:rsidR="001978B0">
        <w:rPr>
          <w:szCs w:val="22"/>
        </w:rPr>
        <w:t xml:space="preserve"> focus on the </w:t>
      </w:r>
      <w:r w:rsidR="001978B0" w:rsidRPr="001978B0">
        <w:rPr>
          <w:szCs w:val="22"/>
        </w:rPr>
        <w:t>capability to engage relevant expertise, including any technical expertise, required to achieve positiv</w:t>
      </w:r>
      <w:r w:rsidR="00630AD6">
        <w:rPr>
          <w:szCs w:val="22"/>
        </w:rPr>
        <w:t>e outcomes for all stakeholders</w:t>
      </w:r>
    </w:p>
    <w:p w:rsidR="00426F36" w:rsidRPr="0069456D" w:rsidRDefault="0069456D" w:rsidP="002A4156">
      <w:pPr>
        <w:pStyle w:val="ListParagraph"/>
        <w:numPr>
          <w:ilvl w:val="0"/>
          <w:numId w:val="7"/>
        </w:numPr>
        <w:spacing w:before="120" w:line="240" w:lineRule="auto"/>
        <w:rPr>
          <w:szCs w:val="22"/>
        </w:rPr>
      </w:pPr>
      <w:r>
        <w:rPr>
          <w:szCs w:val="22"/>
        </w:rPr>
        <w:t xml:space="preserve">clearly articulate how they </w:t>
      </w:r>
      <w:r w:rsidRPr="0069456D">
        <w:rPr>
          <w:szCs w:val="22"/>
        </w:rPr>
        <w:t xml:space="preserve">will measure </w:t>
      </w:r>
      <w:r w:rsidR="00A44F70">
        <w:rPr>
          <w:szCs w:val="22"/>
        </w:rPr>
        <w:t xml:space="preserve">outputs, </w:t>
      </w:r>
      <w:r w:rsidRPr="0069456D">
        <w:rPr>
          <w:szCs w:val="22"/>
        </w:rPr>
        <w:t>outcomes and progress towards achieving the objectives of the grant opportunity.</w:t>
      </w:r>
    </w:p>
    <w:p w:rsidR="00E511FB" w:rsidRDefault="00E511FB">
      <w:pPr>
        <w:spacing w:line="240" w:lineRule="auto"/>
        <w:rPr>
          <w:rFonts w:ascii="Arial" w:eastAsia="Times New Roman" w:hAnsi="Arial" w:cs="Arial"/>
          <w:b/>
          <w:color w:val="auto"/>
          <w:sz w:val="24"/>
          <w:szCs w:val="24"/>
        </w:rPr>
      </w:pPr>
    </w:p>
    <w:p w:rsidR="004C2A2C" w:rsidRDefault="004C2A2C">
      <w:pPr>
        <w:spacing w:line="240" w:lineRule="auto"/>
        <w:rPr>
          <w:rFonts w:ascii="Arial" w:eastAsia="Times New Roman" w:hAnsi="Arial" w:cs="Arial"/>
          <w:b/>
          <w:color w:val="auto"/>
          <w:sz w:val="24"/>
          <w:szCs w:val="24"/>
        </w:rPr>
      </w:pPr>
      <w:r>
        <w:rPr>
          <w:rFonts w:ascii="Arial" w:eastAsia="Times New Roman" w:hAnsi="Arial" w:cs="Arial"/>
          <w:b/>
          <w:color w:val="auto"/>
          <w:sz w:val="24"/>
          <w:szCs w:val="24"/>
        </w:rPr>
        <w:br w:type="page"/>
      </w:r>
    </w:p>
    <w:p w:rsidR="00295CE9" w:rsidRDefault="00E511FB" w:rsidP="00E511FB">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Criteria s</w:t>
      </w:r>
      <w:r w:rsidR="00D43803">
        <w:rPr>
          <w:rFonts w:asciiTheme="minorHAnsi" w:eastAsia="Times New Roman" w:hAnsiTheme="minorHAnsi" w:cstheme="minorHAnsi"/>
          <w:bCs/>
        </w:rPr>
        <w:t xml:space="preserve">pecific feedback </w:t>
      </w:r>
    </w:p>
    <w:p w:rsidR="007F330D" w:rsidRPr="007F330D" w:rsidRDefault="007F330D" w:rsidP="007F330D">
      <w:pPr>
        <w:pStyle w:val="Heading2"/>
        <w:rPr>
          <w:b w:val="0"/>
          <w:bCs w:val="0"/>
          <w:sz w:val="22"/>
          <w:szCs w:val="22"/>
        </w:rPr>
      </w:pPr>
      <w:r>
        <w:rPr>
          <w:rFonts w:eastAsia="Arial"/>
          <w:sz w:val="22"/>
          <w:szCs w:val="22"/>
        </w:rPr>
        <w:t>Criterion 1</w:t>
      </w:r>
      <w:r w:rsidR="009C33EE">
        <w:rPr>
          <w:rFonts w:eastAsia="Arial"/>
          <w:sz w:val="22"/>
          <w:szCs w:val="22"/>
        </w:rPr>
        <w:t xml:space="preserve"> </w:t>
      </w:r>
      <w:r>
        <w:rPr>
          <w:rFonts w:eastAsia="Arial"/>
          <w:sz w:val="22"/>
          <w:szCs w:val="22"/>
        </w:rPr>
        <w:t>–</w:t>
      </w:r>
      <w:r w:rsidR="00A44F70">
        <w:rPr>
          <w:rFonts w:eastAsia="Arial"/>
          <w:sz w:val="22"/>
          <w:szCs w:val="22"/>
        </w:rPr>
        <w:t xml:space="preserve"> Relevance of the project to ABRS and taxonomic science </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3686"/>
        <w:gridCol w:w="5953"/>
      </w:tblGrid>
      <w:tr w:rsidR="000D0EB9" w:rsidRPr="00856F79"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6"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2F277F" w:rsidP="003162AA">
            <w:pPr>
              <w:spacing w:line="240" w:lineRule="auto"/>
              <w:ind w:left="57" w:right="57"/>
              <w:rPr>
                <w:rFonts w:ascii="Arial" w:eastAsia="Arial" w:hAnsi="Arial"/>
                <w:b/>
                <w:color w:val="000000"/>
                <w:szCs w:val="22"/>
              </w:rPr>
            </w:pPr>
            <w:r>
              <w:rPr>
                <w:rFonts w:ascii="Arial" w:eastAsia="Arial" w:hAnsi="Arial"/>
                <w:b/>
                <w:color w:val="000000"/>
                <w:szCs w:val="22"/>
              </w:rPr>
              <w:t>Component</w:t>
            </w:r>
          </w:p>
        </w:tc>
        <w:tc>
          <w:tcPr>
            <w:tcW w:w="59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rsidR="000D0EB9" w:rsidRPr="00150160" w:rsidRDefault="000D0EB9" w:rsidP="00C157F0">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0D0EB9" w:rsidRPr="00856F79" w:rsidTr="002C3AB2">
        <w:trPr>
          <w:cnfStyle w:val="000000100000" w:firstRow="0" w:lastRow="0" w:firstColumn="0" w:lastColumn="0" w:oddVBand="0" w:evenVBand="0" w:oddHBand="1" w:evenHBand="0" w:firstRowFirstColumn="0" w:firstRowLastColumn="0" w:lastRowFirstColumn="0" w:lastRowLastColumn="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9C33EE" w:rsidRPr="009C33EE" w:rsidRDefault="00A44F70" w:rsidP="00EA34D5">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Addressing ABRS Research Priorities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22DC5" w:rsidRPr="00F463D1" w:rsidRDefault="00A44F70" w:rsidP="00F463D1">
            <w:pPr>
              <w:pStyle w:val="ListParagraph"/>
              <w:spacing w:before="60" w:after="120" w:line="240" w:lineRule="auto"/>
              <w:ind w:left="470" w:right="57"/>
              <w:rPr>
                <w:rFonts w:ascii="Arial" w:eastAsia="Arial" w:hAnsi="Arial" w:cs="Arial"/>
                <w:color w:val="auto"/>
              </w:rPr>
            </w:pPr>
            <w:r w:rsidRPr="00F463D1">
              <w:rPr>
                <w:rFonts w:ascii="Arial" w:eastAsia="Arial" w:hAnsi="Arial" w:cs="Arial"/>
                <w:color w:val="auto"/>
              </w:rPr>
              <w:t xml:space="preserve">Provide specific links with </w:t>
            </w:r>
            <w:r w:rsidR="00A72215" w:rsidRPr="00F463D1">
              <w:rPr>
                <w:rFonts w:ascii="Arial" w:eastAsia="Arial" w:hAnsi="Arial" w:cs="Arial"/>
                <w:color w:val="auto"/>
              </w:rPr>
              <w:t>proposed</w:t>
            </w:r>
            <w:r w:rsidRPr="00F463D1">
              <w:rPr>
                <w:rFonts w:ascii="Arial" w:eastAsia="Arial" w:hAnsi="Arial" w:cs="Arial"/>
                <w:color w:val="auto"/>
              </w:rPr>
              <w:t xml:space="preserve"> research outputs and outcomes against </w:t>
            </w:r>
            <w:r w:rsidR="00A72215" w:rsidRPr="00F463D1">
              <w:rPr>
                <w:rFonts w:ascii="Arial" w:eastAsia="Arial" w:hAnsi="Arial" w:cs="Arial"/>
                <w:color w:val="auto"/>
              </w:rPr>
              <w:t xml:space="preserve">the </w:t>
            </w:r>
            <w:r w:rsidRPr="00F463D1">
              <w:rPr>
                <w:rFonts w:ascii="Arial" w:eastAsia="Arial" w:hAnsi="Arial" w:cs="Arial"/>
                <w:color w:val="auto"/>
              </w:rPr>
              <w:t>ABRS Research Priorities, as it shows that applicants have understood how their projects fit within the priorities. Examples of how project outputs and outcomes will contribute to those priorities is also encouraged, as it displays deeper understanding of how the research is placed in a broader context in the field of taxonomy and systematics.</w:t>
            </w:r>
          </w:p>
        </w:tc>
      </w:tr>
      <w:tr w:rsidR="000D0EB9" w:rsidRPr="00856F79" w:rsidTr="002C3AB2">
        <w:trPr>
          <w:trHeight w:val="116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FC2B7F" w:rsidRPr="00094CF6" w:rsidRDefault="00A44F70" w:rsidP="00094CF6">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Benefiting ABRS resources and products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82BBA" w:rsidRPr="007F330D" w:rsidRDefault="00A44F70" w:rsidP="00F463D1">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Provid</w:t>
            </w:r>
            <w:r w:rsidR="002C32B7">
              <w:rPr>
                <w:rFonts w:ascii="Arial" w:eastAsia="Arial" w:hAnsi="Arial" w:cs="Arial"/>
                <w:color w:val="auto"/>
              </w:rPr>
              <w:t>ing examples of how the proposed research will benefit ABRS resources and products demonstrates an understanding of what ABRS is and does. Note that the Atlas of Living Australia IS NOT a product of the ABRS. Applicants that showed a clear understanding of how their work will link in with ABRS priorities and products generally scored higher than those which only provided limited detail, or no understanding of ABRS resources.</w:t>
            </w:r>
          </w:p>
        </w:tc>
      </w:tr>
      <w:tr w:rsidR="00183A19" w:rsidRPr="00856F79" w:rsidTr="002C3AB2">
        <w:trPr>
          <w:cnfStyle w:val="000000100000" w:firstRow="0" w:lastRow="0" w:firstColumn="0" w:lastColumn="0" w:oddVBand="0" w:evenVBand="0" w:oddHBand="1" w:evenHBand="0" w:firstRowFirstColumn="0" w:firstRowLastColumn="0" w:lastRowFirstColumn="0" w:lastRowLastColumn="0"/>
        </w:trPr>
        <w:tc>
          <w:tcPr>
            <w:tcW w:w="3686" w:type="dxa"/>
            <w:tcBorders>
              <w:top w:val="single" w:sz="4" w:space="0" w:color="auto"/>
              <w:left w:val="single" w:sz="4" w:space="0" w:color="auto"/>
              <w:bottom w:val="single" w:sz="4" w:space="0" w:color="auto"/>
              <w:right w:val="single" w:sz="4" w:space="0" w:color="auto"/>
            </w:tcBorders>
            <w:shd w:val="clear" w:color="auto" w:fill="auto"/>
          </w:tcPr>
          <w:p w:rsidR="00682BBA" w:rsidRPr="00641CF2" w:rsidRDefault="001979DA" w:rsidP="00682BBA">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Adequately contributing the taxonomy and/or systematics research</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B23C58" w:rsidRPr="00F463D1" w:rsidRDefault="001979DA" w:rsidP="00F463D1">
            <w:pPr>
              <w:pStyle w:val="ListParagraph"/>
              <w:spacing w:before="60" w:after="120" w:line="240" w:lineRule="auto"/>
              <w:ind w:left="470" w:right="57"/>
              <w:rPr>
                <w:rFonts w:ascii="Arial" w:eastAsia="Arial" w:hAnsi="Arial" w:cs="Arial"/>
                <w:color w:val="auto"/>
              </w:rPr>
            </w:pPr>
            <w:r w:rsidRPr="00F463D1">
              <w:rPr>
                <w:rFonts w:ascii="Arial" w:eastAsia="Arial" w:hAnsi="Arial" w:cs="Arial"/>
                <w:color w:val="auto"/>
              </w:rPr>
              <w:t>Projects with a strong, clear focus on taxonomic and/or systematics ranked higher than those which did not. Applications that ranked lower included research foci on molecular biology (with limited demonstrable links to systematics), ecology or similar fields where the taxonomic and/or systematics components of the project was minimal.</w:t>
            </w:r>
          </w:p>
        </w:tc>
      </w:tr>
      <w:tr w:rsidR="001979DA" w:rsidRPr="00856F79" w:rsidTr="002C3AB2">
        <w:tc>
          <w:tcPr>
            <w:tcW w:w="3686" w:type="dxa"/>
            <w:tcBorders>
              <w:top w:val="single" w:sz="4" w:space="0" w:color="auto"/>
              <w:left w:val="single" w:sz="4" w:space="0" w:color="auto"/>
              <w:bottom w:val="single" w:sz="4" w:space="0" w:color="auto"/>
              <w:right w:val="single" w:sz="4" w:space="0" w:color="auto"/>
            </w:tcBorders>
            <w:shd w:val="clear" w:color="auto" w:fill="auto"/>
          </w:tcPr>
          <w:p w:rsidR="001979DA" w:rsidRDefault="001979DA" w:rsidP="00682BBA">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Science of good quality</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1979DA" w:rsidRPr="00F463D1" w:rsidRDefault="001979DA" w:rsidP="00F463D1">
            <w:pPr>
              <w:pStyle w:val="ListParagraph"/>
              <w:spacing w:before="60" w:after="120" w:line="240" w:lineRule="auto"/>
              <w:ind w:left="470" w:right="57"/>
              <w:rPr>
                <w:rFonts w:ascii="Arial" w:eastAsia="Arial" w:hAnsi="Arial" w:cs="Arial"/>
                <w:color w:val="auto"/>
              </w:rPr>
            </w:pPr>
            <w:r w:rsidRPr="00F463D1">
              <w:rPr>
                <w:rFonts w:ascii="Arial" w:eastAsia="Arial" w:hAnsi="Arial" w:cs="Arial"/>
                <w:color w:val="auto"/>
              </w:rPr>
              <w:t>Evidence of solid outputs to benefit the field of taxonomy and/or systematics were highly regarded. The overall size of the expected contributions was considered against the amount of funding requested. Projects with budgets in line with their expected outputs were well-regarded.</w:t>
            </w:r>
          </w:p>
        </w:tc>
      </w:tr>
    </w:tbl>
    <w:p w:rsidR="004516B1" w:rsidRDefault="004516B1" w:rsidP="000D0EB9">
      <w:pPr>
        <w:ind w:left="1418" w:hanging="1418"/>
        <w:rPr>
          <w:rFonts w:ascii="Arial" w:eastAsia="Arial" w:hAnsi="Arial"/>
          <w:b/>
          <w:color w:val="000000"/>
          <w:sz w:val="24"/>
          <w:szCs w:val="24"/>
        </w:rPr>
      </w:pPr>
    </w:p>
    <w:p w:rsidR="00092F03" w:rsidRDefault="00092F03">
      <w:pPr>
        <w:spacing w:line="240" w:lineRule="auto"/>
        <w:rPr>
          <w:rFonts w:ascii="Arial" w:eastAsia="Arial" w:hAnsi="Arial"/>
          <w:b/>
          <w:color w:val="000000"/>
          <w:szCs w:val="22"/>
        </w:rPr>
      </w:pPr>
    </w:p>
    <w:p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rsidR="007F330D" w:rsidRPr="007F330D" w:rsidRDefault="000D0EB9" w:rsidP="007F330D">
      <w:pPr>
        <w:pStyle w:val="Heading2"/>
        <w:rPr>
          <w:rFonts w:ascii="Arial" w:eastAsia="Arial" w:hAnsi="Arial"/>
          <w:color w:val="000000"/>
          <w:sz w:val="22"/>
          <w:szCs w:val="22"/>
        </w:rPr>
      </w:pPr>
      <w:r w:rsidRPr="003A389F">
        <w:rPr>
          <w:rFonts w:ascii="Arial" w:eastAsia="Arial" w:hAnsi="Arial"/>
          <w:color w:val="000000"/>
          <w:sz w:val="22"/>
          <w:szCs w:val="22"/>
        </w:rPr>
        <w:lastRenderedPageBreak/>
        <w:t>Criterion 2</w:t>
      </w:r>
      <w:r w:rsidR="00023016" w:rsidRPr="003A389F">
        <w:rPr>
          <w:rFonts w:ascii="Arial" w:eastAsia="Arial" w:hAnsi="Arial"/>
          <w:color w:val="000000"/>
          <w:sz w:val="22"/>
          <w:szCs w:val="22"/>
        </w:rPr>
        <w:t xml:space="preserve"> </w:t>
      </w:r>
      <w:r w:rsidR="007F330D">
        <w:rPr>
          <w:rFonts w:ascii="Arial" w:eastAsia="Arial" w:hAnsi="Arial"/>
          <w:color w:val="000000"/>
          <w:sz w:val="22"/>
          <w:szCs w:val="22"/>
        </w:rPr>
        <w:t>–</w:t>
      </w:r>
      <w:r w:rsidR="002F277F">
        <w:rPr>
          <w:rFonts w:ascii="Arial" w:eastAsia="Arial" w:hAnsi="Arial"/>
          <w:color w:val="000000"/>
          <w:sz w:val="22"/>
          <w:szCs w:val="22"/>
        </w:rPr>
        <w:t xml:space="preserve"> Feasibility of proposed research project</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3544"/>
        <w:gridCol w:w="6095"/>
      </w:tblGrid>
      <w:tr w:rsidR="00C92ABF" w:rsidRPr="00BE1A18" w:rsidTr="003A389F">
        <w:trPr>
          <w:cnfStyle w:val="100000000000" w:firstRow="1" w:lastRow="0" w:firstColumn="0" w:lastColumn="0" w:oddVBand="0" w:evenVBand="0" w:oddHBand="0" w:evenHBand="0" w:firstRowFirstColumn="0" w:firstRowLastColumn="0" w:lastRowFirstColumn="0" w:lastRowLastColumn="0"/>
          <w:trHeight w:val="461"/>
          <w:tblHeader/>
        </w:trPr>
        <w:tc>
          <w:tcPr>
            <w:tcW w:w="3544" w:type="dxa"/>
            <w:tcBorders>
              <w:top w:val="single" w:sz="4" w:space="0" w:color="auto"/>
              <w:left w:val="single" w:sz="4" w:space="0" w:color="auto"/>
              <w:bottom w:val="single" w:sz="4" w:space="0" w:color="auto"/>
              <w:right w:val="single" w:sz="4" w:space="0" w:color="auto"/>
            </w:tcBorders>
            <w:vAlign w:val="center"/>
          </w:tcPr>
          <w:p w:rsidR="00C92ABF" w:rsidRPr="00BE1A18" w:rsidRDefault="002F277F" w:rsidP="00C92ABF">
            <w:pPr>
              <w:spacing w:line="240" w:lineRule="auto"/>
              <w:ind w:left="57" w:right="57"/>
              <w:rPr>
                <w:rFonts w:ascii="Arial" w:eastAsia="Arial" w:hAnsi="Arial"/>
                <w:b/>
                <w:color w:val="000000"/>
                <w:szCs w:val="22"/>
              </w:rPr>
            </w:pPr>
            <w:r>
              <w:rPr>
                <w:rFonts w:ascii="Arial" w:eastAsia="Arial" w:hAnsi="Arial"/>
                <w:b/>
                <w:color w:val="000000"/>
                <w:szCs w:val="22"/>
              </w:rPr>
              <w:t>Component</w:t>
            </w:r>
          </w:p>
        </w:tc>
        <w:tc>
          <w:tcPr>
            <w:tcW w:w="6095" w:type="dxa"/>
            <w:tcBorders>
              <w:top w:val="single" w:sz="4" w:space="0" w:color="auto"/>
              <w:left w:val="single" w:sz="4" w:space="0" w:color="auto"/>
              <w:bottom w:val="single" w:sz="4" w:space="0" w:color="auto"/>
              <w:right w:val="single" w:sz="4" w:space="0" w:color="auto"/>
            </w:tcBorders>
            <w:vAlign w:val="center"/>
          </w:tcPr>
          <w:p w:rsidR="00C92ABF" w:rsidRPr="00BE1A18" w:rsidRDefault="00C92ABF" w:rsidP="00C92ABF">
            <w:pPr>
              <w:spacing w:line="240" w:lineRule="auto"/>
              <w:ind w:left="57" w:right="57"/>
              <w:rPr>
                <w:rFonts w:ascii="Arial" w:eastAsia="Arial" w:hAnsi="Arial"/>
                <w:b/>
                <w:color w:val="000000"/>
                <w:szCs w:val="22"/>
              </w:rPr>
            </w:pPr>
            <w:r w:rsidRPr="00150160">
              <w:rPr>
                <w:rFonts w:ascii="Arial" w:eastAsia="Arial" w:hAnsi="Arial"/>
                <w:b/>
                <w:color w:val="000000"/>
                <w:szCs w:val="22"/>
              </w:rPr>
              <w:t>Example</w:t>
            </w:r>
          </w:p>
        </w:tc>
      </w:tr>
      <w:tr w:rsidR="006B2CDE" w:rsidRPr="00A177A3" w:rsidTr="003921F5">
        <w:trPr>
          <w:cnfStyle w:val="000000100000" w:firstRow="0" w:lastRow="0" w:firstColumn="0" w:lastColumn="0" w:oddVBand="0" w:evenVBand="0" w:oddHBand="1" w:evenHBand="0" w:firstRowFirstColumn="0" w:firstRowLastColumn="0" w:lastRowFirstColumn="0" w:lastRowLastColumn="0"/>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6B2CDE" w:rsidRPr="00E511FB" w:rsidRDefault="002F277F" w:rsidP="00EF529C">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Budget appropriate and represent good value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B2CDE" w:rsidRPr="00F463D1" w:rsidRDefault="002F277F" w:rsidP="00F463D1">
            <w:pPr>
              <w:pStyle w:val="ListParagraph"/>
              <w:spacing w:before="60" w:after="120" w:line="240" w:lineRule="auto"/>
              <w:ind w:left="470" w:right="57"/>
              <w:rPr>
                <w:rFonts w:eastAsia="Arial" w:cs="Arial"/>
              </w:rPr>
            </w:pPr>
            <w:r w:rsidRPr="00F463D1">
              <w:rPr>
                <w:rFonts w:eastAsia="Arial" w:cs="Arial"/>
              </w:rPr>
              <w:t xml:space="preserve">For fixed-budget projects, assessors looked for evidence of value for money in the kinds of resources sought. For variable-budget projects (research grants, early career researcher grants and non-salaried researcher grants), highly ranked projects were those that requested a budget that was proportional to their expected outputs and outcomes. </w:t>
            </w:r>
          </w:p>
        </w:tc>
      </w:tr>
      <w:tr w:rsidR="000D0EB9" w:rsidRPr="00A177A3" w:rsidTr="003921F5">
        <w:trPr>
          <w:trHeight w:val="122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27482" w:rsidRPr="00E511FB" w:rsidRDefault="002F277F" w:rsidP="00EF529C">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Project outcomes adequately addressed</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947F9" w:rsidRPr="00F463D1" w:rsidRDefault="002F277F" w:rsidP="00F463D1">
            <w:pPr>
              <w:pStyle w:val="ListParagraph"/>
              <w:spacing w:before="60" w:after="120" w:line="240" w:lineRule="auto"/>
              <w:ind w:left="470" w:right="57"/>
              <w:rPr>
                <w:rFonts w:eastAsia="Arial" w:cs="Arial"/>
              </w:rPr>
            </w:pPr>
            <w:r w:rsidRPr="00F463D1">
              <w:rPr>
                <w:rFonts w:eastAsia="Arial" w:cs="Arial"/>
              </w:rPr>
              <w:t>Articulation of detailed outputs (e.g., explaining in which each component of the overall project will be submitted for publication), rather than vague statements (e.g., results will be published in peer-reviewed journals) showed that the applicants had given sufficient thought to the design and communications outcomes for the project.</w:t>
            </w:r>
          </w:p>
        </w:tc>
      </w:tr>
      <w:tr w:rsidR="000D0EB9" w:rsidRPr="00A177A3" w:rsidTr="00372EE9">
        <w:trPr>
          <w:cnfStyle w:val="000000100000" w:firstRow="0" w:lastRow="0" w:firstColumn="0" w:lastColumn="0" w:oddVBand="0" w:evenVBand="0" w:oddHBand="1" w:evenHBand="0" w:firstRowFirstColumn="0" w:firstRowLastColumn="0" w:lastRowFirstColumn="0" w:lastRowLastColumn="0"/>
          <w:trHeight w:val="112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0D0EB9" w:rsidRPr="00E511FB" w:rsidRDefault="002F277F" w:rsidP="00EF529C">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Methods and activity appropriate for project success</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65598C" w:rsidRPr="00F463D1" w:rsidRDefault="002F277F" w:rsidP="00F463D1">
            <w:pPr>
              <w:pStyle w:val="ListParagraph"/>
              <w:spacing w:before="60" w:after="120" w:line="240" w:lineRule="auto"/>
              <w:ind w:left="470" w:right="57"/>
              <w:rPr>
                <w:rFonts w:eastAsia="Arial" w:cs="Arial"/>
              </w:rPr>
            </w:pPr>
            <w:r w:rsidRPr="00F463D1">
              <w:rPr>
                <w:rFonts w:eastAsia="Arial" w:cs="Arial"/>
              </w:rPr>
              <w:t>Methods were scrutinised carefully to evaluate whether they were appropriate for achieving the aims and outputs listed in the project. The complement of personnel on a project was considered as part of this process to determine if the required expertise for conducting the methods and experiments was contained within the investigator team.</w:t>
            </w:r>
          </w:p>
        </w:tc>
      </w:tr>
      <w:tr w:rsidR="002F277F" w:rsidRPr="00A177A3" w:rsidTr="00372EE9">
        <w:trPr>
          <w:trHeight w:val="112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2F277F" w:rsidRPr="00E511FB" w:rsidRDefault="002F277F" w:rsidP="00EF529C">
            <w:pPr>
              <w:pStyle w:val="ListParagraph"/>
              <w:spacing w:before="60" w:after="120" w:line="240" w:lineRule="auto"/>
              <w:ind w:left="567" w:right="57"/>
              <w:rPr>
                <w:rFonts w:ascii="Arial" w:eastAsia="Arial" w:hAnsi="Arial" w:cs="Arial"/>
                <w:color w:val="auto"/>
              </w:rPr>
            </w:pPr>
            <w:r>
              <w:rPr>
                <w:rFonts w:ascii="Arial" w:eastAsia="Arial" w:hAnsi="Arial" w:cs="Arial"/>
                <w:color w:val="auto"/>
              </w:rPr>
              <w:t>Realistic timeframe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2F277F" w:rsidRPr="00F463D1" w:rsidRDefault="002F277F" w:rsidP="00F463D1">
            <w:pPr>
              <w:pStyle w:val="ListParagraph"/>
              <w:spacing w:before="60" w:after="120" w:line="240" w:lineRule="auto"/>
              <w:ind w:left="470" w:right="57"/>
              <w:rPr>
                <w:rFonts w:eastAsia="Arial" w:cs="Arial"/>
              </w:rPr>
            </w:pPr>
            <w:r w:rsidRPr="00F463D1">
              <w:rPr>
                <w:rFonts w:eastAsia="Arial" w:cs="Arial"/>
              </w:rPr>
              <w:t xml:space="preserve">Projects that presented realistic timeframes for their outputs were </w:t>
            </w:r>
            <w:r w:rsidR="00AB589C" w:rsidRPr="00F463D1">
              <w:rPr>
                <w:rFonts w:eastAsia="Arial" w:cs="Arial"/>
              </w:rPr>
              <w:t>regarded more highly than those which appeared to overreach in their predicted outputs for the time and resources available.</w:t>
            </w:r>
          </w:p>
        </w:tc>
      </w:tr>
    </w:tbl>
    <w:p w:rsidR="00E511FB" w:rsidRDefault="00E511FB" w:rsidP="00092F03">
      <w:pPr>
        <w:pStyle w:val="BodyText"/>
      </w:pPr>
    </w:p>
    <w:p w:rsidR="00E511FB" w:rsidRDefault="00E511FB">
      <w:pPr>
        <w:spacing w:line="240" w:lineRule="auto"/>
      </w:pPr>
      <w:r>
        <w:br w:type="page"/>
      </w:r>
    </w:p>
    <w:p w:rsidR="007F330D" w:rsidRPr="007F330D" w:rsidRDefault="00EB4121" w:rsidP="007F330D">
      <w:pPr>
        <w:pStyle w:val="Heading2"/>
        <w:rPr>
          <w:rFonts w:cstheme="minorHAnsi"/>
          <w:sz w:val="22"/>
          <w:szCs w:val="22"/>
        </w:rPr>
      </w:pPr>
      <w:r w:rsidRPr="0007778C">
        <w:rPr>
          <w:rFonts w:ascii="Arial" w:eastAsia="Arial" w:hAnsi="Arial"/>
          <w:color w:val="000000"/>
          <w:sz w:val="22"/>
          <w:szCs w:val="22"/>
        </w:rPr>
        <w:lastRenderedPageBreak/>
        <w:t>Criterion</w:t>
      </w:r>
      <w:r w:rsidRPr="0007778C">
        <w:rPr>
          <w:sz w:val="22"/>
          <w:szCs w:val="22"/>
        </w:rPr>
        <w:t xml:space="preserve"> 3 </w:t>
      </w:r>
      <w:r w:rsidR="007F330D">
        <w:rPr>
          <w:sz w:val="22"/>
          <w:szCs w:val="22"/>
        </w:rPr>
        <w:t>–</w:t>
      </w:r>
      <w:r w:rsidRPr="0007778C">
        <w:rPr>
          <w:rFonts w:cstheme="minorHAnsi"/>
          <w:sz w:val="22"/>
          <w:szCs w:val="22"/>
        </w:rPr>
        <w:t xml:space="preserve"> </w:t>
      </w:r>
      <w:r w:rsidR="00AB589C">
        <w:rPr>
          <w:rFonts w:cstheme="minorHAnsi"/>
          <w:sz w:val="22"/>
          <w:szCs w:val="22"/>
        </w:rPr>
        <w:t xml:space="preserve">Capacity of researchers and/or institutions to deliver </w:t>
      </w:r>
      <w:r w:rsidR="00AB589C" w:rsidRPr="00AB589C">
        <w:rPr>
          <w:rFonts w:ascii="Arial" w:eastAsia="Arial" w:hAnsi="Arial" w:cs="Arial"/>
          <w:color w:val="auto"/>
          <w:sz w:val="22"/>
          <w:szCs w:val="22"/>
        </w:rPr>
        <w:t>(research, early career research and postdoctoral research grants only)</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3681"/>
        <w:gridCol w:w="5953"/>
      </w:tblGrid>
      <w:tr w:rsidR="00C92ABF" w:rsidRPr="00A177A3"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rsidR="00C92ABF" w:rsidRPr="00A177A3" w:rsidRDefault="00AB589C" w:rsidP="00C92ABF">
            <w:pPr>
              <w:spacing w:line="240" w:lineRule="auto"/>
              <w:ind w:left="57" w:right="57"/>
              <w:rPr>
                <w:rFonts w:ascii="Arial" w:eastAsia="Arial" w:hAnsi="Arial"/>
                <w:b/>
                <w:color w:val="000000"/>
              </w:rPr>
            </w:pPr>
            <w:r>
              <w:rPr>
                <w:rFonts w:ascii="Arial" w:eastAsia="Arial" w:hAnsi="Arial"/>
                <w:b/>
                <w:color w:val="000000"/>
                <w:szCs w:val="22"/>
              </w:rPr>
              <w:t>Component</w:t>
            </w:r>
          </w:p>
        </w:tc>
        <w:tc>
          <w:tcPr>
            <w:tcW w:w="5953" w:type="dxa"/>
            <w:tcBorders>
              <w:top w:val="single" w:sz="4" w:space="0" w:color="auto"/>
              <w:left w:val="single" w:sz="4" w:space="0" w:color="auto"/>
              <w:bottom w:val="single" w:sz="4" w:space="0" w:color="auto"/>
              <w:right w:val="single" w:sz="4" w:space="0" w:color="auto"/>
            </w:tcBorders>
            <w:vAlign w:val="center"/>
          </w:tcPr>
          <w:p w:rsidR="00C92ABF" w:rsidRPr="00A177A3" w:rsidRDefault="00C92ABF" w:rsidP="00C92ABF">
            <w:pPr>
              <w:spacing w:line="240" w:lineRule="auto"/>
              <w:ind w:left="57" w:right="57"/>
              <w:rPr>
                <w:rFonts w:ascii="Arial" w:eastAsia="Arial" w:hAnsi="Arial"/>
                <w:b/>
                <w:color w:val="000000"/>
              </w:rPr>
            </w:pPr>
            <w:r w:rsidRPr="00150160">
              <w:rPr>
                <w:rFonts w:ascii="Arial" w:eastAsia="Arial" w:hAnsi="Arial"/>
                <w:b/>
                <w:color w:val="000000"/>
                <w:szCs w:val="22"/>
              </w:rPr>
              <w:t>Example</w:t>
            </w:r>
          </w:p>
        </w:tc>
      </w:tr>
      <w:tr w:rsidR="00EB4121" w:rsidRPr="00A177A3" w:rsidTr="008648C1">
        <w:trPr>
          <w:cnfStyle w:val="000000100000" w:firstRow="0" w:lastRow="0" w:firstColumn="0" w:lastColumn="0" w:oddVBand="0" w:evenVBand="0" w:oddHBand="1" w:evenHBand="0" w:firstRowFirstColumn="0" w:firstRowLastColumn="0" w:lastRowFirstColumn="0" w:lastRowLastColumn="0"/>
          <w:trHeight w:val="83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EB4121" w:rsidRPr="00CD4F62" w:rsidRDefault="00AB589C" w:rsidP="00E006F4">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 xml:space="preserve">Appropriate experience of investigators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A3251" w:rsidRPr="00E006F4" w:rsidRDefault="00AB589C" w:rsidP="007F330D">
            <w:pPr>
              <w:pStyle w:val="ListParagraph"/>
              <w:spacing w:before="60" w:after="120" w:line="240" w:lineRule="auto"/>
              <w:ind w:left="470" w:right="57"/>
              <w:rPr>
                <w:rFonts w:eastAsia="Arial" w:cs="Arial"/>
              </w:rPr>
            </w:pPr>
            <w:r>
              <w:rPr>
                <w:rFonts w:eastAsia="Arial" w:cs="Arial"/>
              </w:rPr>
              <w:t>Projects should include enough personnel to complete the research efficiently. Assessors sought to understand the expertise of the team proposed against conducting methods/experiments and achieving the predicted outputs.</w:t>
            </w:r>
          </w:p>
        </w:tc>
      </w:tr>
      <w:tr w:rsidR="00EB4121" w:rsidRPr="00A177A3" w:rsidTr="00423EC9">
        <w:trPr>
          <w:trHeight w:val="1017"/>
        </w:trPr>
        <w:tc>
          <w:tcPr>
            <w:tcW w:w="3681" w:type="dxa"/>
            <w:tcBorders>
              <w:top w:val="single" w:sz="4" w:space="0" w:color="auto"/>
              <w:left w:val="single" w:sz="4" w:space="0" w:color="auto"/>
              <w:bottom w:val="single" w:sz="4" w:space="0" w:color="auto"/>
              <w:right w:val="single" w:sz="4" w:space="0" w:color="auto"/>
            </w:tcBorders>
            <w:shd w:val="clear" w:color="auto" w:fill="auto"/>
          </w:tcPr>
          <w:p w:rsidR="00261A54" w:rsidRPr="00FA3251" w:rsidRDefault="00AB589C" w:rsidP="00E511FB">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Track record</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FA3251" w:rsidRPr="00EB1B40" w:rsidRDefault="003E197E" w:rsidP="00B9436E">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Good e</w:t>
            </w:r>
            <w:r w:rsidR="00AB589C">
              <w:rPr>
                <w:rFonts w:ascii="Arial" w:eastAsia="Arial" w:hAnsi="Arial" w:cs="Arial"/>
                <w:color w:val="auto"/>
              </w:rPr>
              <w:t>vidence of ability to, or potential for, achieving the outcomes of the research project is critical for a project to be ranked highly. Assessors examine the CV and publications outputs of investigators to determine if the personnel listed have the capability to deliver the outputs and outcomes of the project. For early career researchers and postdoctoral researchers, track records are assessed relative to opportunity, and the support of the joint investigators and other personnel attached to the project to provide guidance and support is considered.</w:t>
            </w:r>
          </w:p>
        </w:tc>
      </w:tr>
    </w:tbl>
    <w:p w:rsidR="00E511FB" w:rsidRDefault="00E511FB" w:rsidP="002E012D">
      <w:pPr>
        <w:ind w:left="1418" w:hanging="1418"/>
        <w:rPr>
          <w:rFonts w:ascii="Arial" w:eastAsia="Arial" w:hAnsi="Arial"/>
          <w:b/>
          <w:color w:val="000000"/>
          <w:szCs w:val="22"/>
        </w:rPr>
      </w:pPr>
    </w:p>
    <w:p w:rsidR="00E511FB" w:rsidRDefault="00E511FB">
      <w:pPr>
        <w:spacing w:line="240" w:lineRule="auto"/>
        <w:rPr>
          <w:rFonts w:ascii="Arial" w:eastAsia="Arial" w:hAnsi="Arial"/>
          <w:b/>
          <w:color w:val="000000"/>
          <w:szCs w:val="22"/>
        </w:rPr>
      </w:pPr>
      <w:r>
        <w:rPr>
          <w:rFonts w:ascii="Arial" w:eastAsia="Arial" w:hAnsi="Arial"/>
          <w:b/>
          <w:color w:val="000000"/>
          <w:szCs w:val="22"/>
        </w:rPr>
        <w:br w:type="page"/>
      </w:r>
    </w:p>
    <w:p w:rsidR="00AA4A02" w:rsidRPr="003A389F" w:rsidRDefault="00295CE9" w:rsidP="003A389F">
      <w:pPr>
        <w:pStyle w:val="Heading2"/>
        <w:rPr>
          <w:rFonts w:ascii="Arial" w:eastAsia="Arial" w:hAnsi="Arial"/>
          <w:b w:val="0"/>
          <w:color w:val="000000"/>
          <w:szCs w:val="22"/>
        </w:rPr>
      </w:pPr>
      <w:r w:rsidRPr="00DF6E57">
        <w:rPr>
          <w:rFonts w:ascii="Arial" w:eastAsia="Arial" w:hAnsi="Arial"/>
          <w:color w:val="000000"/>
          <w:sz w:val="22"/>
          <w:szCs w:val="22"/>
        </w:rPr>
        <w:lastRenderedPageBreak/>
        <w:t xml:space="preserve">Criterion </w:t>
      </w:r>
      <w:r w:rsidR="00AB589C">
        <w:rPr>
          <w:rFonts w:ascii="Arial" w:eastAsia="Arial" w:hAnsi="Arial"/>
          <w:color w:val="000000"/>
          <w:sz w:val="22"/>
          <w:szCs w:val="22"/>
        </w:rPr>
        <w:t>3</w:t>
      </w:r>
      <w:r w:rsidR="00023016" w:rsidRPr="00DF6E57">
        <w:rPr>
          <w:rFonts w:ascii="Arial" w:eastAsia="Arial" w:hAnsi="Arial"/>
          <w:color w:val="000000"/>
          <w:sz w:val="22"/>
          <w:szCs w:val="22"/>
        </w:rPr>
        <w:t xml:space="preserve"> </w:t>
      </w:r>
      <w:r w:rsidR="00AA4A02" w:rsidRPr="00DF6E57">
        <w:rPr>
          <w:rFonts w:ascii="Arial" w:eastAsia="Arial" w:hAnsi="Arial"/>
          <w:color w:val="000000"/>
          <w:sz w:val="22"/>
          <w:szCs w:val="22"/>
        </w:rPr>
        <w:t>–</w:t>
      </w:r>
      <w:r w:rsidR="00023016" w:rsidRPr="00DF6E57">
        <w:rPr>
          <w:rFonts w:ascii="Arial" w:eastAsia="Arial" w:hAnsi="Arial"/>
          <w:color w:val="000000"/>
          <w:sz w:val="22"/>
          <w:szCs w:val="22"/>
        </w:rPr>
        <w:t xml:space="preserve"> </w:t>
      </w:r>
      <w:r w:rsidR="00AB589C">
        <w:rPr>
          <w:rFonts w:ascii="Arial" w:eastAsia="Arial" w:hAnsi="Arial"/>
          <w:color w:val="000000"/>
          <w:sz w:val="22"/>
          <w:szCs w:val="22"/>
        </w:rPr>
        <w:t>Capacity of researchers and/or institutions to deliver (honours, masters, PhD, non-salaried researcher grants only)</w:t>
      </w:r>
    </w:p>
    <w:tbl>
      <w:tblPr>
        <w:tblStyle w:val="CGHTableBanded"/>
        <w:tblW w:w="9634" w:type="dxa"/>
        <w:tblLook w:val="04A0" w:firstRow="1" w:lastRow="0" w:firstColumn="1" w:lastColumn="0" w:noHBand="0" w:noVBand="1"/>
        <w:tblCaption w:val="Criterion 4"/>
        <w:tblDescription w:val="Stakeholder engagement and employment"/>
      </w:tblPr>
      <w:tblGrid>
        <w:gridCol w:w="3681"/>
        <w:gridCol w:w="5953"/>
      </w:tblGrid>
      <w:tr w:rsidR="00C92ABF" w:rsidRPr="00A177A3" w:rsidTr="003A389F">
        <w:trPr>
          <w:cnfStyle w:val="100000000000" w:firstRow="1" w:lastRow="0" w:firstColumn="0" w:lastColumn="0" w:oddVBand="0" w:evenVBand="0" w:oddHBand="0" w:evenHBand="0" w:firstRowFirstColumn="0" w:firstRowLastColumn="0" w:lastRowFirstColumn="0" w:lastRowLastColumn="0"/>
          <w:trHeight w:val="472"/>
          <w:tblHeader/>
        </w:trPr>
        <w:tc>
          <w:tcPr>
            <w:tcW w:w="3681" w:type="dxa"/>
            <w:tcBorders>
              <w:top w:val="single" w:sz="4" w:space="0" w:color="auto"/>
              <w:left w:val="single" w:sz="4" w:space="0" w:color="auto"/>
              <w:bottom w:val="single" w:sz="4" w:space="0" w:color="auto"/>
              <w:right w:val="single" w:sz="4" w:space="0" w:color="auto"/>
            </w:tcBorders>
            <w:vAlign w:val="center"/>
          </w:tcPr>
          <w:p w:rsidR="00C92ABF" w:rsidRPr="00A177A3" w:rsidRDefault="00AB589C" w:rsidP="00C92ABF">
            <w:pPr>
              <w:spacing w:line="240" w:lineRule="auto"/>
              <w:ind w:left="57" w:right="57"/>
              <w:rPr>
                <w:rFonts w:ascii="Arial" w:eastAsia="Arial" w:hAnsi="Arial"/>
                <w:b/>
                <w:color w:val="000000"/>
              </w:rPr>
            </w:pPr>
            <w:r>
              <w:rPr>
                <w:rFonts w:ascii="Arial" w:eastAsia="Arial" w:hAnsi="Arial"/>
                <w:b/>
                <w:color w:val="000000"/>
                <w:szCs w:val="22"/>
              </w:rPr>
              <w:t>Component</w:t>
            </w:r>
          </w:p>
        </w:tc>
        <w:tc>
          <w:tcPr>
            <w:tcW w:w="5953" w:type="dxa"/>
            <w:tcBorders>
              <w:top w:val="single" w:sz="4" w:space="0" w:color="auto"/>
              <w:left w:val="single" w:sz="4" w:space="0" w:color="auto"/>
              <w:bottom w:val="single" w:sz="4" w:space="0" w:color="auto"/>
              <w:right w:val="single" w:sz="4" w:space="0" w:color="auto"/>
            </w:tcBorders>
            <w:vAlign w:val="center"/>
          </w:tcPr>
          <w:p w:rsidR="00C92ABF" w:rsidRPr="00A177A3" w:rsidRDefault="00C92ABF" w:rsidP="00C92ABF">
            <w:pPr>
              <w:spacing w:line="240" w:lineRule="auto"/>
              <w:ind w:left="57" w:right="57"/>
              <w:rPr>
                <w:rFonts w:ascii="Arial" w:eastAsia="Arial" w:hAnsi="Arial"/>
                <w:b/>
                <w:color w:val="000000"/>
              </w:rPr>
            </w:pPr>
            <w:r w:rsidRPr="00150160">
              <w:rPr>
                <w:rFonts w:ascii="Arial" w:eastAsia="Arial" w:hAnsi="Arial"/>
                <w:b/>
                <w:color w:val="000000"/>
                <w:szCs w:val="22"/>
              </w:rPr>
              <w:t>Example</w:t>
            </w:r>
          </w:p>
        </w:tc>
      </w:tr>
      <w:tr w:rsidR="00295CE9" w:rsidRPr="00A177A3" w:rsidTr="00E40D59">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auto"/>
          </w:tcPr>
          <w:p w:rsidR="002E012D" w:rsidRPr="00081EB4" w:rsidRDefault="00252D2A" w:rsidP="002E012D">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Student or researcher with sufficient experience/expertise</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E4A9D" w:rsidRPr="00D812A8" w:rsidRDefault="00252D2A" w:rsidP="00D812A8">
            <w:pPr>
              <w:pStyle w:val="ListParagraph"/>
              <w:spacing w:before="60" w:after="120" w:line="240" w:lineRule="auto"/>
              <w:ind w:left="470" w:right="57"/>
              <w:rPr>
                <w:rFonts w:ascii="Arial" w:eastAsia="Arial" w:hAnsi="Arial" w:cs="Arial"/>
                <w:color w:val="auto"/>
              </w:rPr>
            </w:pPr>
            <w:r w:rsidRPr="00D812A8">
              <w:rPr>
                <w:rFonts w:ascii="Arial" w:eastAsia="Arial" w:hAnsi="Arial" w:cs="Arial"/>
                <w:color w:val="auto"/>
              </w:rPr>
              <w:t>Students are assessed based on their track record, and whether they display the capability to perform at the level of study requested for funding. A key aspect of this capability is the expertise of the supervisor(s), who will direct and mentor the student. Track record and evidence of success in the field of the supervisor(s) is considered in judging whether the project outcomes are likely to be achieved. Non-salaried researchers are assessed on their track record relative to opportunity, and whether that demonstrates they have the ability to conduct the proposed project.</w:t>
            </w:r>
          </w:p>
        </w:tc>
      </w:tr>
      <w:tr w:rsidR="00295CE9" w:rsidRPr="00A177A3" w:rsidTr="00422AB9">
        <w:trPr>
          <w:trHeight w:val="1544"/>
        </w:trPr>
        <w:tc>
          <w:tcPr>
            <w:tcW w:w="3681" w:type="dxa"/>
            <w:tcBorders>
              <w:top w:val="single" w:sz="4" w:space="0" w:color="auto"/>
              <w:left w:val="single" w:sz="4" w:space="0" w:color="auto"/>
              <w:bottom w:val="single" w:sz="4" w:space="0" w:color="auto"/>
              <w:right w:val="single" w:sz="4" w:space="0" w:color="auto"/>
            </w:tcBorders>
            <w:shd w:val="clear" w:color="auto" w:fill="auto"/>
          </w:tcPr>
          <w:p w:rsidR="00F002FD" w:rsidRPr="00081EB4" w:rsidRDefault="00252D2A" w:rsidP="00F002FD">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Appropriate access to institutional resources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E4A9D" w:rsidRPr="007F330D" w:rsidRDefault="00F42382" w:rsidP="00D812A8">
            <w:pPr>
              <w:pStyle w:val="ListParagraph"/>
              <w:spacing w:before="60" w:after="120" w:line="240" w:lineRule="auto"/>
              <w:ind w:left="470" w:right="57"/>
              <w:rPr>
                <w:rFonts w:ascii="Arial" w:eastAsia="Arial" w:hAnsi="Arial" w:cs="Arial"/>
                <w:color w:val="auto"/>
              </w:rPr>
            </w:pPr>
            <w:r>
              <w:rPr>
                <w:rFonts w:ascii="Arial" w:eastAsia="Arial" w:hAnsi="Arial" w:cs="Arial"/>
                <w:color w:val="auto"/>
              </w:rPr>
              <w:t>There should be sufficient evidence from the application to show that the entire project is able to be completed. Access to appropriate lab and/or field facilities must be explained, and the provision of equipment, materials and associated costs must be considered.</w:t>
            </w:r>
          </w:p>
        </w:tc>
      </w:tr>
    </w:tbl>
    <w:p w:rsidR="001B41E3" w:rsidRDefault="001B41E3" w:rsidP="000D0EB9"/>
    <w:sectPr w:rsidR="001B41E3"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0A" w:rsidRDefault="008B160A" w:rsidP="00772718">
      <w:pPr>
        <w:spacing w:line="240" w:lineRule="auto"/>
      </w:pPr>
      <w:r>
        <w:separator/>
      </w:r>
    </w:p>
  </w:endnote>
  <w:endnote w:type="continuationSeparator" w:id="0">
    <w:p w:rsidR="008B160A" w:rsidRDefault="008B160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C06D9A">
      <w:rPr>
        <w:noProof/>
      </w:rPr>
      <w:t>3</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56192" behindDoc="0" locked="1" layoutInCell="1" allowOverlap="1" wp14:anchorId="1E760910" wp14:editId="3146625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CDE19"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Footer"/>
    </w:pPr>
    <w:r>
      <w:fldChar w:fldCharType="begin"/>
    </w:r>
    <w:r>
      <w:instrText xml:space="preserve"> PAGE   \* MERGEFORMAT </w:instrText>
    </w:r>
    <w:r>
      <w:fldChar w:fldCharType="separate"/>
    </w:r>
    <w:r w:rsidR="00F94A16">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0A" w:rsidRDefault="008B160A" w:rsidP="00772718">
      <w:pPr>
        <w:spacing w:line="240" w:lineRule="auto"/>
      </w:pPr>
      <w:r>
        <w:separator/>
      </w:r>
    </w:p>
  </w:footnote>
  <w:footnote w:type="continuationSeparator" w:id="0">
    <w:p w:rsidR="008B160A" w:rsidRDefault="008B160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mc:AlternateContent>
        <mc:Choice Requires="wps">
          <w:drawing>
            <wp:anchor distT="0" distB="0" distL="114300" distR="114300" simplePos="0" relativeHeight="251655168" behindDoc="0" locked="1" layoutInCell="1" allowOverlap="1" wp14:anchorId="3AF8525A" wp14:editId="637C0FD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0069BD"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4144" behindDoc="0" locked="1" layoutInCell="1" allowOverlap="1" wp14:anchorId="2977F648" wp14:editId="7A2FFFD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2E" w:rsidRDefault="004F1A2E">
    <w:pPr>
      <w:pStyle w:val="Header"/>
    </w:pPr>
    <w:r>
      <w:rPr>
        <w:noProof/>
        <w:lang w:eastAsia="en-AU"/>
      </w:rPr>
      <w:drawing>
        <wp:anchor distT="0" distB="0" distL="114300" distR="114300" simplePos="0" relativeHeight="251660288" behindDoc="0" locked="1" layoutInCell="1" allowOverlap="1" wp14:anchorId="74374791" wp14:editId="07C18D1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274DCE12" wp14:editId="6EE75CE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C3249D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3CE41E5A" wp14:editId="166D3618">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8FC77"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76C0F08F" wp14:editId="62D9A6D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8E33FA"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AA56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1"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2"/>
  </w:num>
  <w:num w:numId="6">
    <w:abstractNumId w:val="11"/>
  </w:num>
  <w:num w:numId="7">
    <w:abstractNumId w:val="9"/>
  </w:num>
  <w:num w:numId="8">
    <w:abstractNumId w:val="8"/>
  </w:num>
  <w:num w:numId="9">
    <w:abstractNumId w:val="1"/>
  </w:num>
  <w:num w:numId="10">
    <w:abstractNumId w:val="4"/>
  </w:num>
  <w:num w:numId="11">
    <w:abstractNumId w:val="5"/>
  </w:num>
  <w:num w:numId="12">
    <w:abstractNumId w:val="3"/>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22250"/>
    <w:rsid w:val="00022B9E"/>
    <w:rsid w:val="00023016"/>
    <w:rsid w:val="00027482"/>
    <w:rsid w:val="00027F56"/>
    <w:rsid w:val="0003018E"/>
    <w:rsid w:val="00031FDC"/>
    <w:rsid w:val="00033547"/>
    <w:rsid w:val="00033BC3"/>
    <w:rsid w:val="00034E5F"/>
    <w:rsid w:val="00044E09"/>
    <w:rsid w:val="0004784D"/>
    <w:rsid w:val="0005020E"/>
    <w:rsid w:val="00050C16"/>
    <w:rsid w:val="00053A00"/>
    <w:rsid w:val="00053C7A"/>
    <w:rsid w:val="00062AF7"/>
    <w:rsid w:val="00063DD0"/>
    <w:rsid w:val="00065156"/>
    <w:rsid w:val="00066489"/>
    <w:rsid w:val="00072433"/>
    <w:rsid w:val="00073764"/>
    <w:rsid w:val="00073A5C"/>
    <w:rsid w:val="0007778C"/>
    <w:rsid w:val="000800F4"/>
    <w:rsid w:val="00081EB4"/>
    <w:rsid w:val="00091B9D"/>
    <w:rsid w:val="00092F03"/>
    <w:rsid w:val="00094CF6"/>
    <w:rsid w:val="000B2964"/>
    <w:rsid w:val="000B4208"/>
    <w:rsid w:val="000B6C00"/>
    <w:rsid w:val="000C0671"/>
    <w:rsid w:val="000C1F06"/>
    <w:rsid w:val="000C2ED7"/>
    <w:rsid w:val="000D0579"/>
    <w:rsid w:val="000D0EB9"/>
    <w:rsid w:val="000D16D3"/>
    <w:rsid w:val="000D3BBD"/>
    <w:rsid w:val="000E7DCF"/>
    <w:rsid w:val="000F1DD1"/>
    <w:rsid w:val="000F257D"/>
    <w:rsid w:val="000F28B8"/>
    <w:rsid w:val="000F3766"/>
    <w:rsid w:val="000F515D"/>
    <w:rsid w:val="00100880"/>
    <w:rsid w:val="001024F7"/>
    <w:rsid w:val="00104194"/>
    <w:rsid w:val="00104389"/>
    <w:rsid w:val="00106FC4"/>
    <w:rsid w:val="0011132E"/>
    <w:rsid w:val="00111F0C"/>
    <w:rsid w:val="00113403"/>
    <w:rsid w:val="00120B80"/>
    <w:rsid w:val="001225A0"/>
    <w:rsid w:val="00130B81"/>
    <w:rsid w:val="00130BA8"/>
    <w:rsid w:val="00132915"/>
    <w:rsid w:val="001331C7"/>
    <w:rsid w:val="00145E2D"/>
    <w:rsid w:val="0014659B"/>
    <w:rsid w:val="00146BD1"/>
    <w:rsid w:val="00150160"/>
    <w:rsid w:val="00150DDD"/>
    <w:rsid w:val="0015362E"/>
    <w:rsid w:val="001564E2"/>
    <w:rsid w:val="001565F6"/>
    <w:rsid w:val="00164EDF"/>
    <w:rsid w:val="0016612C"/>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BE7"/>
    <w:rsid w:val="00197294"/>
    <w:rsid w:val="001978B0"/>
    <w:rsid w:val="001979DA"/>
    <w:rsid w:val="001A58FE"/>
    <w:rsid w:val="001B159A"/>
    <w:rsid w:val="001B41E3"/>
    <w:rsid w:val="001B67F8"/>
    <w:rsid w:val="001B7998"/>
    <w:rsid w:val="001B7AD0"/>
    <w:rsid w:val="001C16E2"/>
    <w:rsid w:val="001C2C9B"/>
    <w:rsid w:val="001C53CE"/>
    <w:rsid w:val="001C5D96"/>
    <w:rsid w:val="001C6BD1"/>
    <w:rsid w:val="001C701C"/>
    <w:rsid w:val="001C7AD3"/>
    <w:rsid w:val="001D2486"/>
    <w:rsid w:val="001D2D74"/>
    <w:rsid w:val="001D341B"/>
    <w:rsid w:val="001D50B1"/>
    <w:rsid w:val="001D6D55"/>
    <w:rsid w:val="001E3D2B"/>
    <w:rsid w:val="001E4329"/>
    <w:rsid w:val="001E66CE"/>
    <w:rsid w:val="001F09A5"/>
    <w:rsid w:val="001F2BF8"/>
    <w:rsid w:val="00205772"/>
    <w:rsid w:val="00205B47"/>
    <w:rsid w:val="00207C16"/>
    <w:rsid w:val="00210A2F"/>
    <w:rsid w:val="00213095"/>
    <w:rsid w:val="002158D1"/>
    <w:rsid w:val="00221DC2"/>
    <w:rsid w:val="00222E26"/>
    <w:rsid w:val="0022344A"/>
    <w:rsid w:val="00224C37"/>
    <w:rsid w:val="00225D7F"/>
    <w:rsid w:val="00243004"/>
    <w:rsid w:val="00244B48"/>
    <w:rsid w:val="00247511"/>
    <w:rsid w:val="00251AE1"/>
    <w:rsid w:val="00251FF4"/>
    <w:rsid w:val="00252D2A"/>
    <w:rsid w:val="002573D5"/>
    <w:rsid w:val="00261A54"/>
    <w:rsid w:val="00261B70"/>
    <w:rsid w:val="00262AB4"/>
    <w:rsid w:val="002648CA"/>
    <w:rsid w:val="00264E26"/>
    <w:rsid w:val="00275371"/>
    <w:rsid w:val="00277E25"/>
    <w:rsid w:val="00280BE3"/>
    <w:rsid w:val="00280E74"/>
    <w:rsid w:val="00286B8B"/>
    <w:rsid w:val="00290BCD"/>
    <w:rsid w:val="00291FE7"/>
    <w:rsid w:val="00293A8D"/>
    <w:rsid w:val="002947F9"/>
    <w:rsid w:val="00294B81"/>
    <w:rsid w:val="00295CE9"/>
    <w:rsid w:val="002A4156"/>
    <w:rsid w:val="002A41E1"/>
    <w:rsid w:val="002A510A"/>
    <w:rsid w:val="002A745D"/>
    <w:rsid w:val="002B633C"/>
    <w:rsid w:val="002B6574"/>
    <w:rsid w:val="002C32B7"/>
    <w:rsid w:val="002C3AB2"/>
    <w:rsid w:val="002C4179"/>
    <w:rsid w:val="002C52A4"/>
    <w:rsid w:val="002D0127"/>
    <w:rsid w:val="002D4008"/>
    <w:rsid w:val="002D4D48"/>
    <w:rsid w:val="002D6388"/>
    <w:rsid w:val="002E00BA"/>
    <w:rsid w:val="002E012D"/>
    <w:rsid w:val="002E1CCC"/>
    <w:rsid w:val="002E21D2"/>
    <w:rsid w:val="002E2F29"/>
    <w:rsid w:val="002E46B8"/>
    <w:rsid w:val="002E5A61"/>
    <w:rsid w:val="002F03CC"/>
    <w:rsid w:val="002F2295"/>
    <w:rsid w:val="002F277F"/>
    <w:rsid w:val="002F5763"/>
    <w:rsid w:val="002F7D3C"/>
    <w:rsid w:val="003037F7"/>
    <w:rsid w:val="00305720"/>
    <w:rsid w:val="00306267"/>
    <w:rsid w:val="0031098A"/>
    <w:rsid w:val="003111A7"/>
    <w:rsid w:val="003118AA"/>
    <w:rsid w:val="0031204D"/>
    <w:rsid w:val="003131AB"/>
    <w:rsid w:val="003162AA"/>
    <w:rsid w:val="00320C67"/>
    <w:rsid w:val="003217BE"/>
    <w:rsid w:val="0032411D"/>
    <w:rsid w:val="003251CC"/>
    <w:rsid w:val="003300C7"/>
    <w:rsid w:val="003313BA"/>
    <w:rsid w:val="003315F3"/>
    <w:rsid w:val="003329A5"/>
    <w:rsid w:val="00332FC1"/>
    <w:rsid w:val="00334D04"/>
    <w:rsid w:val="00334DC7"/>
    <w:rsid w:val="0034044F"/>
    <w:rsid w:val="00342269"/>
    <w:rsid w:val="00343839"/>
    <w:rsid w:val="00344E24"/>
    <w:rsid w:val="00346B12"/>
    <w:rsid w:val="00355FF2"/>
    <w:rsid w:val="00357DF2"/>
    <w:rsid w:val="00363B03"/>
    <w:rsid w:val="00372EE9"/>
    <w:rsid w:val="00380479"/>
    <w:rsid w:val="0038068A"/>
    <w:rsid w:val="00382ECE"/>
    <w:rsid w:val="003831F0"/>
    <w:rsid w:val="003839B9"/>
    <w:rsid w:val="00390AFC"/>
    <w:rsid w:val="003921F5"/>
    <w:rsid w:val="00393039"/>
    <w:rsid w:val="0039591B"/>
    <w:rsid w:val="00395D3C"/>
    <w:rsid w:val="00397BC4"/>
    <w:rsid w:val="003A17CA"/>
    <w:rsid w:val="003A1B1D"/>
    <w:rsid w:val="003A1BAF"/>
    <w:rsid w:val="003A3191"/>
    <w:rsid w:val="003A389F"/>
    <w:rsid w:val="003A7148"/>
    <w:rsid w:val="003B06E1"/>
    <w:rsid w:val="003B4E9C"/>
    <w:rsid w:val="003B5E95"/>
    <w:rsid w:val="003C0679"/>
    <w:rsid w:val="003D0647"/>
    <w:rsid w:val="003D1132"/>
    <w:rsid w:val="003D1265"/>
    <w:rsid w:val="003D255E"/>
    <w:rsid w:val="003D274D"/>
    <w:rsid w:val="003D3B1D"/>
    <w:rsid w:val="003D5678"/>
    <w:rsid w:val="003D5DBE"/>
    <w:rsid w:val="003D6079"/>
    <w:rsid w:val="003E197E"/>
    <w:rsid w:val="003E2315"/>
    <w:rsid w:val="003E37C5"/>
    <w:rsid w:val="003F09D6"/>
    <w:rsid w:val="003F1645"/>
    <w:rsid w:val="003F25F3"/>
    <w:rsid w:val="00404841"/>
    <w:rsid w:val="00404D00"/>
    <w:rsid w:val="00412059"/>
    <w:rsid w:val="004135F9"/>
    <w:rsid w:val="00413640"/>
    <w:rsid w:val="00421A24"/>
    <w:rsid w:val="00422AB9"/>
    <w:rsid w:val="00422F1C"/>
    <w:rsid w:val="00423713"/>
    <w:rsid w:val="00424926"/>
    <w:rsid w:val="00424F4F"/>
    <w:rsid w:val="00425633"/>
    <w:rsid w:val="00426F36"/>
    <w:rsid w:val="00427A2E"/>
    <w:rsid w:val="00432641"/>
    <w:rsid w:val="004341FF"/>
    <w:rsid w:val="00441E79"/>
    <w:rsid w:val="004428FD"/>
    <w:rsid w:val="00444448"/>
    <w:rsid w:val="00444ECD"/>
    <w:rsid w:val="00445A32"/>
    <w:rsid w:val="00446217"/>
    <w:rsid w:val="00450486"/>
    <w:rsid w:val="004516B1"/>
    <w:rsid w:val="00452062"/>
    <w:rsid w:val="00453BF8"/>
    <w:rsid w:val="00453F68"/>
    <w:rsid w:val="00454EB4"/>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64D0"/>
    <w:rsid w:val="004A0077"/>
    <w:rsid w:val="004A7058"/>
    <w:rsid w:val="004B05FE"/>
    <w:rsid w:val="004B0B5B"/>
    <w:rsid w:val="004B2929"/>
    <w:rsid w:val="004B4449"/>
    <w:rsid w:val="004B55D5"/>
    <w:rsid w:val="004B5F40"/>
    <w:rsid w:val="004C2A2C"/>
    <w:rsid w:val="004C47AD"/>
    <w:rsid w:val="004C7D16"/>
    <w:rsid w:val="004D5AF1"/>
    <w:rsid w:val="004D6E73"/>
    <w:rsid w:val="004D700E"/>
    <w:rsid w:val="004D72B5"/>
    <w:rsid w:val="004D7F17"/>
    <w:rsid w:val="004E0670"/>
    <w:rsid w:val="004E123B"/>
    <w:rsid w:val="004E1AAE"/>
    <w:rsid w:val="004E67C2"/>
    <w:rsid w:val="004E7F37"/>
    <w:rsid w:val="004F1A2E"/>
    <w:rsid w:val="004F31BA"/>
    <w:rsid w:val="005012DE"/>
    <w:rsid w:val="005027EA"/>
    <w:rsid w:val="00510012"/>
    <w:rsid w:val="0051057A"/>
    <w:rsid w:val="005108E5"/>
    <w:rsid w:val="005118E4"/>
    <w:rsid w:val="0051299F"/>
    <w:rsid w:val="00513F66"/>
    <w:rsid w:val="00514E1B"/>
    <w:rsid w:val="00515185"/>
    <w:rsid w:val="00517BA0"/>
    <w:rsid w:val="005251CF"/>
    <w:rsid w:val="00525ECC"/>
    <w:rsid w:val="00526B85"/>
    <w:rsid w:val="00526BF0"/>
    <w:rsid w:val="00530560"/>
    <w:rsid w:val="005306A1"/>
    <w:rsid w:val="0053550A"/>
    <w:rsid w:val="00537C38"/>
    <w:rsid w:val="00544751"/>
    <w:rsid w:val="0055317C"/>
    <w:rsid w:val="0055343E"/>
    <w:rsid w:val="00557244"/>
    <w:rsid w:val="0056260A"/>
    <w:rsid w:val="00566721"/>
    <w:rsid w:val="00570825"/>
    <w:rsid w:val="005769E5"/>
    <w:rsid w:val="00582083"/>
    <w:rsid w:val="00582D93"/>
    <w:rsid w:val="0059000C"/>
    <w:rsid w:val="005938EA"/>
    <w:rsid w:val="0059519E"/>
    <w:rsid w:val="00596B3A"/>
    <w:rsid w:val="005A02A1"/>
    <w:rsid w:val="005A4D08"/>
    <w:rsid w:val="005A63AE"/>
    <w:rsid w:val="005B3AC7"/>
    <w:rsid w:val="005B6071"/>
    <w:rsid w:val="005C1AE2"/>
    <w:rsid w:val="005C5100"/>
    <w:rsid w:val="005C7DDE"/>
    <w:rsid w:val="005D7594"/>
    <w:rsid w:val="005D7A24"/>
    <w:rsid w:val="005D7F06"/>
    <w:rsid w:val="005E2422"/>
    <w:rsid w:val="00600152"/>
    <w:rsid w:val="006011C5"/>
    <w:rsid w:val="00603CDA"/>
    <w:rsid w:val="00603D95"/>
    <w:rsid w:val="006062DC"/>
    <w:rsid w:val="006129CE"/>
    <w:rsid w:val="00612F90"/>
    <w:rsid w:val="00616EBA"/>
    <w:rsid w:val="00622B47"/>
    <w:rsid w:val="00625C95"/>
    <w:rsid w:val="00625EFC"/>
    <w:rsid w:val="00630AD6"/>
    <w:rsid w:val="00632BF6"/>
    <w:rsid w:val="00632C08"/>
    <w:rsid w:val="00633A27"/>
    <w:rsid w:val="00641CF2"/>
    <w:rsid w:val="00654C42"/>
    <w:rsid w:val="00655952"/>
    <w:rsid w:val="0065598C"/>
    <w:rsid w:val="00660361"/>
    <w:rsid w:val="00665BD7"/>
    <w:rsid w:val="00666A01"/>
    <w:rsid w:val="0067074A"/>
    <w:rsid w:val="00672994"/>
    <w:rsid w:val="006732CE"/>
    <w:rsid w:val="00673B45"/>
    <w:rsid w:val="00681310"/>
    <w:rsid w:val="00682BBA"/>
    <w:rsid w:val="00692D09"/>
    <w:rsid w:val="00692EFD"/>
    <w:rsid w:val="0069456D"/>
    <w:rsid w:val="006A1D47"/>
    <w:rsid w:val="006A3D42"/>
    <w:rsid w:val="006A3EE5"/>
    <w:rsid w:val="006A52D2"/>
    <w:rsid w:val="006A7781"/>
    <w:rsid w:val="006B2011"/>
    <w:rsid w:val="006B2CDE"/>
    <w:rsid w:val="006B5DC6"/>
    <w:rsid w:val="006C0035"/>
    <w:rsid w:val="006C15C5"/>
    <w:rsid w:val="006C1C0E"/>
    <w:rsid w:val="006D0352"/>
    <w:rsid w:val="006D3DAD"/>
    <w:rsid w:val="006D57A8"/>
    <w:rsid w:val="006D61F2"/>
    <w:rsid w:val="006E24DC"/>
    <w:rsid w:val="006E49FB"/>
    <w:rsid w:val="006E4A9D"/>
    <w:rsid w:val="006F35CF"/>
    <w:rsid w:val="006F375B"/>
    <w:rsid w:val="006F6BEE"/>
    <w:rsid w:val="006F7B19"/>
    <w:rsid w:val="00702F57"/>
    <w:rsid w:val="00707E21"/>
    <w:rsid w:val="0071294C"/>
    <w:rsid w:val="00713439"/>
    <w:rsid w:val="00715715"/>
    <w:rsid w:val="00716D7B"/>
    <w:rsid w:val="00717F61"/>
    <w:rsid w:val="00720986"/>
    <w:rsid w:val="00720DC4"/>
    <w:rsid w:val="00722F1F"/>
    <w:rsid w:val="007234C6"/>
    <w:rsid w:val="00725712"/>
    <w:rsid w:val="00736A76"/>
    <w:rsid w:val="00746CB5"/>
    <w:rsid w:val="007506FA"/>
    <w:rsid w:val="00752C6B"/>
    <w:rsid w:val="00753D0C"/>
    <w:rsid w:val="00760CE6"/>
    <w:rsid w:val="00762F09"/>
    <w:rsid w:val="00771218"/>
    <w:rsid w:val="007719C9"/>
    <w:rsid w:val="00772718"/>
    <w:rsid w:val="00776963"/>
    <w:rsid w:val="00776A60"/>
    <w:rsid w:val="0078466E"/>
    <w:rsid w:val="00786D4F"/>
    <w:rsid w:val="00794F55"/>
    <w:rsid w:val="007A0011"/>
    <w:rsid w:val="007B5D45"/>
    <w:rsid w:val="007B7FCE"/>
    <w:rsid w:val="007C1A27"/>
    <w:rsid w:val="007D125C"/>
    <w:rsid w:val="007D1D65"/>
    <w:rsid w:val="007D30A8"/>
    <w:rsid w:val="007D5349"/>
    <w:rsid w:val="007D724D"/>
    <w:rsid w:val="007E0FC0"/>
    <w:rsid w:val="007F1BC7"/>
    <w:rsid w:val="007F31FF"/>
    <w:rsid w:val="007F330D"/>
    <w:rsid w:val="007F3459"/>
    <w:rsid w:val="007F3535"/>
    <w:rsid w:val="007F6FC4"/>
    <w:rsid w:val="00801565"/>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5210"/>
    <w:rsid w:val="0084087C"/>
    <w:rsid w:val="00841F3C"/>
    <w:rsid w:val="0084413D"/>
    <w:rsid w:val="00844C2D"/>
    <w:rsid w:val="00847E84"/>
    <w:rsid w:val="00850312"/>
    <w:rsid w:val="00851FDD"/>
    <w:rsid w:val="00853D31"/>
    <w:rsid w:val="008619E0"/>
    <w:rsid w:val="008648C1"/>
    <w:rsid w:val="008666B2"/>
    <w:rsid w:val="00871888"/>
    <w:rsid w:val="008737C8"/>
    <w:rsid w:val="0087438E"/>
    <w:rsid w:val="00875645"/>
    <w:rsid w:val="00875DF8"/>
    <w:rsid w:val="0087791C"/>
    <w:rsid w:val="00882668"/>
    <w:rsid w:val="008839FF"/>
    <w:rsid w:val="00884668"/>
    <w:rsid w:val="008874AF"/>
    <w:rsid w:val="008874DC"/>
    <w:rsid w:val="00893395"/>
    <w:rsid w:val="00897BE8"/>
    <w:rsid w:val="008A1B6B"/>
    <w:rsid w:val="008A52D5"/>
    <w:rsid w:val="008B0270"/>
    <w:rsid w:val="008B0295"/>
    <w:rsid w:val="008B13FC"/>
    <w:rsid w:val="008B160A"/>
    <w:rsid w:val="008B2B46"/>
    <w:rsid w:val="008B2BFA"/>
    <w:rsid w:val="008B7A17"/>
    <w:rsid w:val="008C5224"/>
    <w:rsid w:val="008D0FA0"/>
    <w:rsid w:val="008D1524"/>
    <w:rsid w:val="008D6A9B"/>
    <w:rsid w:val="008E0298"/>
    <w:rsid w:val="008E05BC"/>
    <w:rsid w:val="008E2E66"/>
    <w:rsid w:val="008F0C90"/>
    <w:rsid w:val="008F17B8"/>
    <w:rsid w:val="008F1863"/>
    <w:rsid w:val="008F1AFF"/>
    <w:rsid w:val="008F1DC2"/>
    <w:rsid w:val="008F3CCF"/>
    <w:rsid w:val="008F3D20"/>
    <w:rsid w:val="008F72D1"/>
    <w:rsid w:val="00900396"/>
    <w:rsid w:val="009006FB"/>
    <w:rsid w:val="0090175A"/>
    <w:rsid w:val="00906EBC"/>
    <w:rsid w:val="00915A92"/>
    <w:rsid w:val="00921840"/>
    <w:rsid w:val="00923F75"/>
    <w:rsid w:val="00924155"/>
    <w:rsid w:val="00926610"/>
    <w:rsid w:val="00927427"/>
    <w:rsid w:val="00932C87"/>
    <w:rsid w:val="009331B4"/>
    <w:rsid w:val="009345F1"/>
    <w:rsid w:val="00934E9B"/>
    <w:rsid w:val="00935394"/>
    <w:rsid w:val="00944BBB"/>
    <w:rsid w:val="009462F1"/>
    <w:rsid w:val="00947673"/>
    <w:rsid w:val="009500A5"/>
    <w:rsid w:val="00951C1A"/>
    <w:rsid w:val="009527EB"/>
    <w:rsid w:val="009547B6"/>
    <w:rsid w:val="00961072"/>
    <w:rsid w:val="0096497E"/>
    <w:rsid w:val="00965208"/>
    <w:rsid w:val="0096623C"/>
    <w:rsid w:val="00966D37"/>
    <w:rsid w:val="0097065C"/>
    <w:rsid w:val="009730C4"/>
    <w:rsid w:val="009764AD"/>
    <w:rsid w:val="009852D7"/>
    <w:rsid w:val="00986D5E"/>
    <w:rsid w:val="00990A0D"/>
    <w:rsid w:val="00994C3E"/>
    <w:rsid w:val="009A1AEB"/>
    <w:rsid w:val="009A4E30"/>
    <w:rsid w:val="009B5A45"/>
    <w:rsid w:val="009C13C1"/>
    <w:rsid w:val="009C33EE"/>
    <w:rsid w:val="009C5496"/>
    <w:rsid w:val="009C6C53"/>
    <w:rsid w:val="009D4D65"/>
    <w:rsid w:val="009E05D2"/>
    <w:rsid w:val="009E1182"/>
    <w:rsid w:val="009E5733"/>
    <w:rsid w:val="009E750F"/>
    <w:rsid w:val="009E7F5C"/>
    <w:rsid w:val="009F065A"/>
    <w:rsid w:val="009F7EC9"/>
    <w:rsid w:val="00A007EE"/>
    <w:rsid w:val="00A00C85"/>
    <w:rsid w:val="00A022DC"/>
    <w:rsid w:val="00A04D96"/>
    <w:rsid w:val="00A0629B"/>
    <w:rsid w:val="00A06EFC"/>
    <w:rsid w:val="00A075B9"/>
    <w:rsid w:val="00A10957"/>
    <w:rsid w:val="00A14495"/>
    <w:rsid w:val="00A16BE1"/>
    <w:rsid w:val="00A23D46"/>
    <w:rsid w:val="00A24F65"/>
    <w:rsid w:val="00A26792"/>
    <w:rsid w:val="00A31A68"/>
    <w:rsid w:val="00A33C01"/>
    <w:rsid w:val="00A34B50"/>
    <w:rsid w:val="00A412BD"/>
    <w:rsid w:val="00A43B49"/>
    <w:rsid w:val="00A447F8"/>
    <w:rsid w:val="00A44F70"/>
    <w:rsid w:val="00A454BF"/>
    <w:rsid w:val="00A52E3A"/>
    <w:rsid w:val="00A53EEC"/>
    <w:rsid w:val="00A54997"/>
    <w:rsid w:val="00A5623F"/>
    <w:rsid w:val="00A56A23"/>
    <w:rsid w:val="00A622EE"/>
    <w:rsid w:val="00A6372B"/>
    <w:rsid w:val="00A66452"/>
    <w:rsid w:val="00A707F2"/>
    <w:rsid w:val="00A72215"/>
    <w:rsid w:val="00A736F7"/>
    <w:rsid w:val="00A738B6"/>
    <w:rsid w:val="00A814CB"/>
    <w:rsid w:val="00A849E2"/>
    <w:rsid w:val="00A90D1B"/>
    <w:rsid w:val="00A93FC8"/>
    <w:rsid w:val="00A96810"/>
    <w:rsid w:val="00A96EF4"/>
    <w:rsid w:val="00AA45B2"/>
    <w:rsid w:val="00AA4A02"/>
    <w:rsid w:val="00AA5034"/>
    <w:rsid w:val="00AB2AD3"/>
    <w:rsid w:val="00AB589C"/>
    <w:rsid w:val="00AB6913"/>
    <w:rsid w:val="00AC0F02"/>
    <w:rsid w:val="00AC282B"/>
    <w:rsid w:val="00AC4E35"/>
    <w:rsid w:val="00AD1265"/>
    <w:rsid w:val="00AD70E2"/>
    <w:rsid w:val="00AD73C1"/>
    <w:rsid w:val="00AF542D"/>
    <w:rsid w:val="00AF55F8"/>
    <w:rsid w:val="00AF5920"/>
    <w:rsid w:val="00AF6116"/>
    <w:rsid w:val="00AF6E1D"/>
    <w:rsid w:val="00AF7F13"/>
    <w:rsid w:val="00B02784"/>
    <w:rsid w:val="00B05FAF"/>
    <w:rsid w:val="00B10ABA"/>
    <w:rsid w:val="00B11E13"/>
    <w:rsid w:val="00B14C28"/>
    <w:rsid w:val="00B23C58"/>
    <w:rsid w:val="00B303E4"/>
    <w:rsid w:val="00B314E7"/>
    <w:rsid w:val="00B321FA"/>
    <w:rsid w:val="00B34004"/>
    <w:rsid w:val="00B378F0"/>
    <w:rsid w:val="00B4002B"/>
    <w:rsid w:val="00B420D4"/>
    <w:rsid w:val="00B46434"/>
    <w:rsid w:val="00B51758"/>
    <w:rsid w:val="00B51A1E"/>
    <w:rsid w:val="00B54B03"/>
    <w:rsid w:val="00B57910"/>
    <w:rsid w:val="00B70FFF"/>
    <w:rsid w:val="00B91B21"/>
    <w:rsid w:val="00B92AC6"/>
    <w:rsid w:val="00B9436E"/>
    <w:rsid w:val="00B952F6"/>
    <w:rsid w:val="00BA202A"/>
    <w:rsid w:val="00BA24FF"/>
    <w:rsid w:val="00BA6371"/>
    <w:rsid w:val="00BB154D"/>
    <w:rsid w:val="00BB5805"/>
    <w:rsid w:val="00BB766F"/>
    <w:rsid w:val="00BC093A"/>
    <w:rsid w:val="00BC2B00"/>
    <w:rsid w:val="00BC4ACC"/>
    <w:rsid w:val="00BC4FCC"/>
    <w:rsid w:val="00BD02F8"/>
    <w:rsid w:val="00BD1D38"/>
    <w:rsid w:val="00BE1A18"/>
    <w:rsid w:val="00BE1E09"/>
    <w:rsid w:val="00BE623E"/>
    <w:rsid w:val="00BF6C9D"/>
    <w:rsid w:val="00C06D9A"/>
    <w:rsid w:val="00C111A1"/>
    <w:rsid w:val="00C12F57"/>
    <w:rsid w:val="00C1353C"/>
    <w:rsid w:val="00C14193"/>
    <w:rsid w:val="00C1488E"/>
    <w:rsid w:val="00C157F0"/>
    <w:rsid w:val="00C16253"/>
    <w:rsid w:val="00C16A52"/>
    <w:rsid w:val="00C205D9"/>
    <w:rsid w:val="00C217A8"/>
    <w:rsid w:val="00C248E7"/>
    <w:rsid w:val="00C24913"/>
    <w:rsid w:val="00C33510"/>
    <w:rsid w:val="00C34B34"/>
    <w:rsid w:val="00C4188F"/>
    <w:rsid w:val="00C41D6C"/>
    <w:rsid w:val="00C4313F"/>
    <w:rsid w:val="00C57947"/>
    <w:rsid w:val="00C62704"/>
    <w:rsid w:val="00C64820"/>
    <w:rsid w:val="00C66B2B"/>
    <w:rsid w:val="00C70797"/>
    <w:rsid w:val="00C73B24"/>
    <w:rsid w:val="00C751F3"/>
    <w:rsid w:val="00C763D6"/>
    <w:rsid w:val="00C806A3"/>
    <w:rsid w:val="00C819A4"/>
    <w:rsid w:val="00C824AE"/>
    <w:rsid w:val="00C82FD6"/>
    <w:rsid w:val="00C84EA8"/>
    <w:rsid w:val="00C91993"/>
    <w:rsid w:val="00C924BF"/>
    <w:rsid w:val="00C92998"/>
    <w:rsid w:val="00C92ABF"/>
    <w:rsid w:val="00C967AF"/>
    <w:rsid w:val="00CA1AC0"/>
    <w:rsid w:val="00CA720A"/>
    <w:rsid w:val="00CB1600"/>
    <w:rsid w:val="00CB59BC"/>
    <w:rsid w:val="00CC27E9"/>
    <w:rsid w:val="00CD0003"/>
    <w:rsid w:val="00CD4F62"/>
    <w:rsid w:val="00CD544C"/>
    <w:rsid w:val="00CD5925"/>
    <w:rsid w:val="00CE1F45"/>
    <w:rsid w:val="00CE2EC7"/>
    <w:rsid w:val="00CE3FC4"/>
    <w:rsid w:val="00CE557A"/>
    <w:rsid w:val="00CE5D1C"/>
    <w:rsid w:val="00CF09EF"/>
    <w:rsid w:val="00CF4277"/>
    <w:rsid w:val="00CF65EB"/>
    <w:rsid w:val="00D00A89"/>
    <w:rsid w:val="00D031B2"/>
    <w:rsid w:val="00D131DD"/>
    <w:rsid w:val="00D1410C"/>
    <w:rsid w:val="00D22FEA"/>
    <w:rsid w:val="00D23395"/>
    <w:rsid w:val="00D24D59"/>
    <w:rsid w:val="00D257B6"/>
    <w:rsid w:val="00D26CED"/>
    <w:rsid w:val="00D275DA"/>
    <w:rsid w:val="00D27F03"/>
    <w:rsid w:val="00D35642"/>
    <w:rsid w:val="00D359DB"/>
    <w:rsid w:val="00D36C4B"/>
    <w:rsid w:val="00D40D16"/>
    <w:rsid w:val="00D41087"/>
    <w:rsid w:val="00D43803"/>
    <w:rsid w:val="00D4593C"/>
    <w:rsid w:val="00D51733"/>
    <w:rsid w:val="00D5402B"/>
    <w:rsid w:val="00D548F0"/>
    <w:rsid w:val="00D559CA"/>
    <w:rsid w:val="00D55F02"/>
    <w:rsid w:val="00D56344"/>
    <w:rsid w:val="00D56A01"/>
    <w:rsid w:val="00D56B26"/>
    <w:rsid w:val="00D57F79"/>
    <w:rsid w:val="00D61AF8"/>
    <w:rsid w:val="00D62404"/>
    <w:rsid w:val="00D64FAC"/>
    <w:rsid w:val="00D65704"/>
    <w:rsid w:val="00D65A37"/>
    <w:rsid w:val="00D668F6"/>
    <w:rsid w:val="00D74395"/>
    <w:rsid w:val="00D812A8"/>
    <w:rsid w:val="00D84100"/>
    <w:rsid w:val="00D84875"/>
    <w:rsid w:val="00D904F0"/>
    <w:rsid w:val="00D91378"/>
    <w:rsid w:val="00D91B18"/>
    <w:rsid w:val="00D92CEA"/>
    <w:rsid w:val="00D930FB"/>
    <w:rsid w:val="00D935AF"/>
    <w:rsid w:val="00D947C3"/>
    <w:rsid w:val="00D95D89"/>
    <w:rsid w:val="00DA31CE"/>
    <w:rsid w:val="00DB138E"/>
    <w:rsid w:val="00DB15C9"/>
    <w:rsid w:val="00DB1A91"/>
    <w:rsid w:val="00DB514C"/>
    <w:rsid w:val="00DC0747"/>
    <w:rsid w:val="00DC0F4A"/>
    <w:rsid w:val="00DC2647"/>
    <w:rsid w:val="00DC6053"/>
    <w:rsid w:val="00DD1408"/>
    <w:rsid w:val="00DD19CB"/>
    <w:rsid w:val="00DD20ED"/>
    <w:rsid w:val="00DD356D"/>
    <w:rsid w:val="00DD6735"/>
    <w:rsid w:val="00DE6D07"/>
    <w:rsid w:val="00DE6ECB"/>
    <w:rsid w:val="00DE77F8"/>
    <w:rsid w:val="00DF136A"/>
    <w:rsid w:val="00DF51FA"/>
    <w:rsid w:val="00DF6AAD"/>
    <w:rsid w:val="00DF6E57"/>
    <w:rsid w:val="00E006F4"/>
    <w:rsid w:val="00E031B8"/>
    <w:rsid w:val="00E0448C"/>
    <w:rsid w:val="00E066B0"/>
    <w:rsid w:val="00E13525"/>
    <w:rsid w:val="00E154A8"/>
    <w:rsid w:val="00E15516"/>
    <w:rsid w:val="00E244FF"/>
    <w:rsid w:val="00E27E1E"/>
    <w:rsid w:val="00E3256F"/>
    <w:rsid w:val="00E40D59"/>
    <w:rsid w:val="00E434E6"/>
    <w:rsid w:val="00E45BE0"/>
    <w:rsid w:val="00E47250"/>
    <w:rsid w:val="00E47ADA"/>
    <w:rsid w:val="00E511FB"/>
    <w:rsid w:val="00E61535"/>
    <w:rsid w:val="00E62CAB"/>
    <w:rsid w:val="00E6592D"/>
    <w:rsid w:val="00E73F55"/>
    <w:rsid w:val="00E7540B"/>
    <w:rsid w:val="00E75AD7"/>
    <w:rsid w:val="00E75D47"/>
    <w:rsid w:val="00E77434"/>
    <w:rsid w:val="00E8037F"/>
    <w:rsid w:val="00E80383"/>
    <w:rsid w:val="00E8122F"/>
    <w:rsid w:val="00E8246B"/>
    <w:rsid w:val="00E84012"/>
    <w:rsid w:val="00E84BE4"/>
    <w:rsid w:val="00E91A3B"/>
    <w:rsid w:val="00E92198"/>
    <w:rsid w:val="00E9373C"/>
    <w:rsid w:val="00E94528"/>
    <w:rsid w:val="00EA0724"/>
    <w:rsid w:val="00EA34D5"/>
    <w:rsid w:val="00EA3D85"/>
    <w:rsid w:val="00EA4532"/>
    <w:rsid w:val="00EA59B9"/>
    <w:rsid w:val="00EA6251"/>
    <w:rsid w:val="00EB1B40"/>
    <w:rsid w:val="00EB4121"/>
    <w:rsid w:val="00EB448C"/>
    <w:rsid w:val="00EB6414"/>
    <w:rsid w:val="00EB7FF6"/>
    <w:rsid w:val="00EC03EE"/>
    <w:rsid w:val="00EC27FB"/>
    <w:rsid w:val="00EC3DF8"/>
    <w:rsid w:val="00ED558F"/>
    <w:rsid w:val="00ED60F8"/>
    <w:rsid w:val="00ED7A4C"/>
    <w:rsid w:val="00EE0E90"/>
    <w:rsid w:val="00EE2510"/>
    <w:rsid w:val="00EE5747"/>
    <w:rsid w:val="00EE75C9"/>
    <w:rsid w:val="00EF188F"/>
    <w:rsid w:val="00EF3804"/>
    <w:rsid w:val="00EF529C"/>
    <w:rsid w:val="00EF575D"/>
    <w:rsid w:val="00EF5E05"/>
    <w:rsid w:val="00F002FD"/>
    <w:rsid w:val="00F11F82"/>
    <w:rsid w:val="00F1330B"/>
    <w:rsid w:val="00F15250"/>
    <w:rsid w:val="00F2115C"/>
    <w:rsid w:val="00F220F1"/>
    <w:rsid w:val="00F227AF"/>
    <w:rsid w:val="00F26454"/>
    <w:rsid w:val="00F27370"/>
    <w:rsid w:val="00F2772A"/>
    <w:rsid w:val="00F30C97"/>
    <w:rsid w:val="00F34AF4"/>
    <w:rsid w:val="00F35692"/>
    <w:rsid w:val="00F37267"/>
    <w:rsid w:val="00F40B00"/>
    <w:rsid w:val="00F420DC"/>
    <w:rsid w:val="00F42382"/>
    <w:rsid w:val="00F44C8A"/>
    <w:rsid w:val="00F452B5"/>
    <w:rsid w:val="00F46044"/>
    <w:rsid w:val="00F463D1"/>
    <w:rsid w:val="00F5341C"/>
    <w:rsid w:val="00F56321"/>
    <w:rsid w:val="00F56954"/>
    <w:rsid w:val="00F64378"/>
    <w:rsid w:val="00F75493"/>
    <w:rsid w:val="00F81DAA"/>
    <w:rsid w:val="00F85F98"/>
    <w:rsid w:val="00F92E6C"/>
    <w:rsid w:val="00F948AF"/>
    <w:rsid w:val="00F94A16"/>
    <w:rsid w:val="00F9531C"/>
    <w:rsid w:val="00F96A34"/>
    <w:rsid w:val="00FA1F45"/>
    <w:rsid w:val="00FA3251"/>
    <w:rsid w:val="00FA35DC"/>
    <w:rsid w:val="00FA5A7B"/>
    <w:rsid w:val="00FB11B1"/>
    <w:rsid w:val="00FB3199"/>
    <w:rsid w:val="00FC2B7F"/>
    <w:rsid w:val="00FC5531"/>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19FB7"/>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paragraph" w:styleId="ListBullet">
    <w:name w:val="List Bullet"/>
    <w:basedOn w:val="Normal"/>
    <w:uiPriority w:val="99"/>
    <w:unhideWhenUsed/>
    <w:rsid w:val="00F42382"/>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5C130123224AE4AC7821F1C076E5F9"/>
        <w:category>
          <w:name w:val="General"/>
          <w:gallery w:val="placeholder"/>
        </w:category>
        <w:types>
          <w:type w:val="bbPlcHdr"/>
        </w:types>
        <w:behaviors>
          <w:behavior w:val="content"/>
        </w:behaviors>
        <w:guid w:val="{2854625C-A3A4-4015-BC82-49B666410D7F}"/>
      </w:docPartPr>
      <w:docPartBody>
        <w:p w:rsidR="003005D5" w:rsidRDefault="002D3776" w:rsidP="002D3776">
          <w:pPr>
            <w:pStyle w:val="FC5C130123224AE4AC7821F1C076E5F9"/>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45FC2"/>
    <w:rsid w:val="00062AB5"/>
    <w:rsid w:val="00085E48"/>
    <w:rsid w:val="00177105"/>
    <w:rsid w:val="00190F4F"/>
    <w:rsid w:val="001F1F4A"/>
    <w:rsid w:val="0021012C"/>
    <w:rsid w:val="002134EA"/>
    <w:rsid w:val="002468A4"/>
    <w:rsid w:val="002D3776"/>
    <w:rsid w:val="002F0AC9"/>
    <w:rsid w:val="003005D5"/>
    <w:rsid w:val="0033310B"/>
    <w:rsid w:val="003F3F0B"/>
    <w:rsid w:val="004405A0"/>
    <w:rsid w:val="004D047B"/>
    <w:rsid w:val="00546877"/>
    <w:rsid w:val="00562BE0"/>
    <w:rsid w:val="005D74C3"/>
    <w:rsid w:val="00605577"/>
    <w:rsid w:val="006424F2"/>
    <w:rsid w:val="00671A11"/>
    <w:rsid w:val="006B5818"/>
    <w:rsid w:val="006F1148"/>
    <w:rsid w:val="006F25DE"/>
    <w:rsid w:val="007633C2"/>
    <w:rsid w:val="00806ED5"/>
    <w:rsid w:val="008776F5"/>
    <w:rsid w:val="008A5A26"/>
    <w:rsid w:val="008E7B28"/>
    <w:rsid w:val="00912B40"/>
    <w:rsid w:val="00956087"/>
    <w:rsid w:val="00975D8C"/>
    <w:rsid w:val="00980B6E"/>
    <w:rsid w:val="009963F3"/>
    <w:rsid w:val="00A2224C"/>
    <w:rsid w:val="00AD393D"/>
    <w:rsid w:val="00B068AD"/>
    <w:rsid w:val="00B4136B"/>
    <w:rsid w:val="00B60803"/>
    <w:rsid w:val="00B64844"/>
    <w:rsid w:val="00C14706"/>
    <w:rsid w:val="00D40FAE"/>
    <w:rsid w:val="00D96DB2"/>
    <w:rsid w:val="00DB7554"/>
    <w:rsid w:val="00DB797D"/>
    <w:rsid w:val="00E538EE"/>
    <w:rsid w:val="00EE112D"/>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FC5C130123224AE4AC7821F1C076E5F9">
    <w:name w:val="FC5C130123224AE4AC7821F1C076E5F9"/>
    <w:rsid w:val="002D377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DF8136-B470-4ECB-A691-0A98F220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Round Name</vt:lpstr>
    </vt:vector>
  </TitlesOfParts>
  <Company>Community Grants Hub</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Name</dc:title>
  <dc:subject>General feedback for applicants</dc:subject>
  <dc:creator>LONG, Andrew</dc:creator>
  <cp:lastModifiedBy>DONATH, Kristen</cp:lastModifiedBy>
  <cp:revision>3</cp:revision>
  <cp:lastPrinted>2019-04-05T01:31:00Z</cp:lastPrinted>
  <dcterms:created xsi:type="dcterms:W3CDTF">2020-04-02T00:04:00Z</dcterms:created>
  <dcterms:modified xsi:type="dcterms:W3CDTF">2020-04-02T00:10:00Z</dcterms:modified>
</cp:coreProperties>
</file>