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5BC" w:rsidRDefault="00CB75BC" w:rsidP="001F766D">
      <w:pPr>
        <w:numPr>
          <w:ilvl w:val="1"/>
          <w:numId w:val="0"/>
        </w:numPr>
        <w:pBdr>
          <w:bottom w:val="single" w:sz="4" w:space="22" w:color="000000" w:themeColor="text1"/>
        </w:pBdr>
        <w:spacing w:before="120" w:after="280" w:line="400" w:lineRule="atLeast"/>
        <w:rPr>
          <w:rFonts w:ascii="Georgia" w:eastAsiaTheme="majorEastAsia" w:hAnsi="Georgia" w:cstheme="majorBidi"/>
          <w:color w:val="CF0A2C" w:themeColor="accent1"/>
          <w:kern w:val="28"/>
          <w:sz w:val="88"/>
          <w:szCs w:val="52"/>
        </w:rPr>
      </w:pPr>
      <w:bookmarkStart w:id="0" w:name="_GoBack"/>
      <w:bookmarkEnd w:id="0"/>
    </w:p>
    <w:p w:rsidR="00F85F98" w:rsidRPr="009A5109" w:rsidRDefault="001F766D" w:rsidP="001F766D">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r w:rsidRPr="009A5109">
        <w:rPr>
          <w:rFonts w:ascii="Georgia" w:eastAsiaTheme="majorEastAsia" w:hAnsi="Georgia" w:cstheme="majorBidi"/>
          <w:color w:val="CF0A2C" w:themeColor="accent1"/>
          <w:kern w:val="28"/>
          <w:sz w:val="88"/>
          <w:szCs w:val="52"/>
        </w:rPr>
        <w:t xml:space="preserve">Information Linkages and Capacity Building (ILC) </w:t>
      </w:r>
      <w:r w:rsidR="00973B5A">
        <w:rPr>
          <w:rFonts w:ascii="Georgia" w:eastAsiaTheme="majorEastAsia" w:hAnsi="Georgia" w:cstheme="majorBidi"/>
          <w:color w:val="CF0A2C" w:themeColor="accent1"/>
          <w:kern w:val="28"/>
          <w:sz w:val="88"/>
          <w:szCs w:val="52"/>
        </w:rPr>
        <w:t>Mainstream Capacity Building</w:t>
      </w:r>
      <w:r w:rsidR="005D715A" w:rsidRPr="009A5109">
        <w:rPr>
          <w:rFonts w:ascii="Georgia" w:eastAsiaTheme="majorEastAsia" w:hAnsi="Georgia" w:cstheme="majorBidi"/>
          <w:color w:val="CF0A2C" w:themeColor="accent1"/>
          <w:kern w:val="28"/>
          <w:sz w:val="88"/>
          <w:szCs w:val="52"/>
        </w:rPr>
        <w:t xml:space="preserve"> </w:t>
      </w:r>
      <w:r w:rsidR="005B119C" w:rsidRPr="009A5109">
        <w:rPr>
          <w:rFonts w:ascii="Georgia" w:eastAsiaTheme="majorEastAsia" w:hAnsi="Georgia" w:cstheme="majorBidi"/>
          <w:color w:val="CF0A2C" w:themeColor="accent1"/>
          <w:kern w:val="28"/>
          <w:sz w:val="88"/>
          <w:szCs w:val="52"/>
        </w:rPr>
        <w:t>Grant</w:t>
      </w:r>
      <w:r w:rsidRPr="009A5109">
        <w:rPr>
          <w:rFonts w:ascii="Georgia" w:eastAsiaTheme="majorEastAsia" w:hAnsi="Georgia" w:cstheme="majorBidi"/>
          <w:color w:val="CF0A2C" w:themeColor="accent1"/>
          <w:kern w:val="28"/>
          <w:sz w:val="88"/>
          <w:szCs w:val="52"/>
        </w:rPr>
        <w:t xml:space="preserve"> </w:t>
      </w:r>
      <w:r w:rsidR="00B73F78">
        <w:rPr>
          <w:rFonts w:ascii="Georgia" w:eastAsiaTheme="majorEastAsia" w:hAnsi="Georgia" w:cstheme="majorBidi"/>
          <w:color w:val="CF0A2C" w:themeColor="accent1"/>
          <w:kern w:val="28"/>
          <w:sz w:val="88"/>
          <w:szCs w:val="52"/>
        </w:rPr>
        <w:t>Round</w:t>
      </w:r>
      <w:r w:rsidRPr="009A5109">
        <w:rPr>
          <w:rFonts w:ascii="Georgia" w:eastAsiaTheme="majorEastAsia" w:hAnsi="Georgia" w:cstheme="majorBidi"/>
          <w:color w:val="CF0A2C" w:themeColor="accent1"/>
          <w:kern w:val="28"/>
          <w:sz w:val="88"/>
          <w:szCs w:val="52"/>
        </w:rPr>
        <w:t xml:space="preserve"> 2019-20</w:t>
      </w:r>
      <w:r w:rsidR="005B119C" w:rsidRPr="009A5109">
        <w:rPr>
          <w:rFonts w:ascii="Georgia" w:eastAsiaTheme="majorEastAsia" w:hAnsi="Georgia" w:cstheme="majorBidi"/>
          <w:color w:val="CF0A2C" w:themeColor="accent1"/>
          <w:kern w:val="28"/>
          <w:sz w:val="88"/>
          <w:szCs w:val="52"/>
        </w:rPr>
        <w:t>2</w:t>
      </w:r>
      <w:r w:rsidR="005D715A" w:rsidRPr="009A5109">
        <w:rPr>
          <w:rFonts w:ascii="Georgia" w:eastAsiaTheme="majorEastAsia" w:hAnsi="Georgia" w:cstheme="majorBidi"/>
          <w:color w:val="CF0A2C" w:themeColor="accent1"/>
          <w:kern w:val="28"/>
          <w:sz w:val="88"/>
          <w:szCs w:val="52"/>
        </w:rPr>
        <w:t>0</w:t>
      </w:r>
      <w:r w:rsidR="00875647" w:rsidRPr="009A5109">
        <w:rPr>
          <w:rFonts w:ascii="Georgia" w:eastAsiaTheme="majorEastAsia" w:hAnsi="Georgia" w:cstheme="majorBidi"/>
          <w:color w:val="CF0A2C" w:themeColor="accent1"/>
          <w:kern w:val="28"/>
          <w:sz w:val="88"/>
          <w:szCs w:val="52"/>
        </w:rPr>
        <w:br/>
      </w:r>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836C0C">
            <w:rPr>
              <w:rFonts w:asciiTheme="majorHAnsi" w:eastAsiaTheme="majorEastAsia" w:hAnsiTheme="majorHAnsi" w:cstheme="majorBidi"/>
              <w:iCs/>
              <w:sz w:val="30"/>
              <w:szCs w:val="24"/>
            </w:rPr>
            <w:t>General Feedback for applicants</w:t>
          </w:r>
        </w:sdtContent>
      </w:sdt>
    </w:p>
    <w:p w:rsidR="00F85F98" w:rsidRPr="009A5109" w:rsidRDefault="00F85F98" w:rsidP="009037B4">
      <w:pPr>
        <w:pStyle w:val="Heading1"/>
      </w:pPr>
      <w:r w:rsidRPr="009A5109">
        <w:t>Overview</w:t>
      </w:r>
    </w:p>
    <w:p w:rsidR="00AC7B64" w:rsidRDefault="00AC7B64" w:rsidP="00AC7B64">
      <w:pPr>
        <w:pStyle w:val="BodyText"/>
      </w:pPr>
      <w:r>
        <w:t>T</w:t>
      </w:r>
      <w:r w:rsidRPr="009A5109">
        <w:t>he National Disability Insurance Agency (NDIA) is pleased to share this feedback</w:t>
      </w:r>
      <w:r>
        <w:t xml:space="preserve"> a</w:t>
      </w:r>
      <w:r w:rsidRPr="009A5109">
        <w:t xml:space="preserve">s part of our commitment to sharing information with the sector and </w:t>
      </w:r>
      <w:r>
        <w:t xml:space="preserve">to acknowledge the time and effort </w:t>
      </w:r>
      <w:r w:rsidRPr="009A5109">
        <w:t xml:space="preserve">applicants </w:t>
      </w:r>
      <w:r>
        <w:t>put into</w:t>
      </w:r>
      <w:r w:rsidRPr="009A5109">
        <w:t xml:space="preserve"> developing applications</w:t>
      </w:r>
      <w:r>
        <w:t>. This feedback will help applicants to prepare future applications by understanding how to prepare strong responses to the assessment criteri</w:t>
      </w:r>
      <w:r w:rsidR="00775D03">
        <w:t>a</w:t>
      </w:r>
      <w:r>
        <w:t>.</w:t>
      </w:r>
    </w:p>
    <w:p w:rsidR="007F1687" w:rsidRPr="009A5109" w:rsidRDefault="00F30051" w:rsidP="00836C0C">
      <w:pPr>
        <w:pStyle w:val="Bullets1"/>
        <w:numPr>
          <w:ilvl w:val="0"/>
          <w:numId w:val="0"/>
        </w:numPr>
        <w:rPr>
          <w:rFonts w:cs="Arial"/>
        </w:rPr>
      </w:pPr>
      <w:r w:rsidRPr="009A5109">
        <w:t xml:space="preserve">The </w:t>
      </w:r>
      <w:r w:rsidR="001F766D" w:rsidRPr="009A5109">
        <w:rPr>
          <w:rStyle w:val="Emphasis"/>
          <w:i w:val="0"/>
        </w:rPr>
        <w:t>I</w:t>
      </w:r>
      <w:r w:rsidR="007216DD">
        <w:rPr>
          <w:rStyle w:val="Emphasis"/>
          <w:i w:val="0"/>
        </w:rPr>
        <w:t xml:space="preserve">nformation </w:t>
      </w:r>
      <w:r w:rsidR="001F766D" w:rsidRPr="009A5109">
        <w:rPr>
          <w:rStyle w:val="Emphasis"/>
          <w:i w:val="0"/>
        </w:rPr>
        <w:t>L</w:t>
      </w:r>
      <w:r w:rsidR="007216DD">
        <w:rPr>
          <w:rStyle w:val="Emphasis"/>
          <w:i w:val="0"/>
        </w:rPr>
        <w:t xml:space="preserve">inkages and </w:t>
      </w:r>
      <w:r w:rsidR="001F766D" w:rsidRPr="009A5109">
        <w:rPr>
          <w:rStyle w:val="Emphasis"/>
          <w:i w:val="0"/>
        </w:rPr>
        <w:t>C</w:t>
      </w:r>
      <w:r w:rsidR="007216DD">
        <w:rPr>
          <w:rStyle w:val="Emphasis"/>
          <w:i w:val="0"/>
        </w:rPr>
        <w:t>apacity Building (ILC) Program’s</w:t>
      </w:r>
      <w:r w:rsidR="001F766D" w:rsidRPr="009A5109">
        <w:rPr>
          <w:rStyle w:val="Emphasis"/>
          <w:i w:val="0"/>
        </w:rPr>
        <w:t xml:space="preserve"> </w:t>
      </w:r>
      <w:r w:rsidR="008C7E4E">
        <w:rPr>
          <w:rStyle w:val="Emphasis"/>
          <w:i w:val="0"/>
        </w:rPr>
        <w:t>Mainstream Capacity Building</w:t>
      </w:r>
      <w:r w:rsidR="00B73F78">
        <w:rPr>
          <w:rStyle w:val="Emphasis"/>
          <w:i w:val="0"/>
        </w:rPr>
        <w:t xml:space="preserve"> Grant Round</w:t>
      </w:r>
      <w:r w:rsidR="005B119C" w:rsidRPr="009A5109">
        <w:rPr>
          <w:rStyle w:val="Emphasis"/>
          <w:i w:val="0"/>
        </w:rPr>
        <w:t xml:space="preserve"> 2019-202</w:t>
      </w:r>
      <w:r w:rsidR="005D715A" w:rsidRPr="009A5109">
        <w:rPr>
          <w:rStyle w:val="Emphasis"/>
          <w:i w:val="0"/>
        </w:rPr>
        <w:t>0</w:t>
      </w:r>
      <w:r w:rsidR="00300374" w:rsidRPr="009A5109">
        <w:t xml:space="preserve"> </w:t>
      </w:r>
      <w:r w:rsidR="00BB7D6C">
        <w:t xml:space="preserve">seeks to </w:t>
      </w:r>
      <w:r w:rsidR="00AC7B64">
        <w:t>build</w:t>
      </w:r>
      <w:r w:rsidR="00B73F78">
        <w:t xml:space="preserve"> the capacity of the community</w:t>
      </w:r>
      <w:r w:rsidR="006C7DDD">
        <w:t xml:space="preserve"> to create opportunities for people with disability </w:t>
      </w:r>
      <w:r w:rsidR="0019047D">
        <w:t xml:space="preserve">to use and benefit from the same mainstream health services as everyone else. </w:t>
      </w:r>
    </w:p>
    <w:p w:rsidR="00C53FE1" w:rsidRPr="009A5109" w:rsidRDefault="00C53FE1" w:rsidP="009037B4">
      <w:pPr>
        <w:pStyle w:val="BodyText"/>
        <w:rPr>
          <w:rFonts w:cs="Arial"/>
        </w:rPr>
      </w:pPr>
      <w:r w:rsidRPr="009A5109">
        <w:rPr>
          <w:rFonts w:cs="Arial"/>
        </w:rPr>
        <w:t xml:space="preserve">This grant opportunity contributes to the </w:t>
      </w:r>
      <w:r w:rsidR="002A1887" w:rsidRPr="009A5109">
        <w:rPr>
          <w:rFonts w:cs="Arial"/>
        </w:rPr>
        <w:t>NDIA’s</w:t>
      </w:r>
      <w:r w:rsidRPr="009A5109">
        <w:rPr>
          <w:rFonts w:cs="Arial"/>
        </w:rPr>
        <w:t xml:space="preserve"> ILC</w:t>
      </w:r>
      <w:r w:rsidR="0034302E" w:rsidRPr="009A5109">
        <w:rPr>
          <w:rFonts w:cs="Arial"/>
        </w:rPr>
        <w:t xml:space="preserve"> </w:t>
      </w:r>
      <w:r w:rsidR="005B119C" w:rsidRPr="009A5109">
        <w:rPr>
          <w:rFonts w:cs="Arial"/>
        </w:rPr>
        <w:t>program, which</w:t>
      </w:r>
      <w:r w:rsidRPr="009A5109">
        <w:rPr>
          <w:rFonts w:cs="Arial"/>
        </w:rPr>
        <w:t xml:space="preserve"> funds </w:t>
      </w:r>
      <w:r w:rsidR="004F7181">
        <w:rPr>
          <w:rFonts w:cs="Arial"/>
        </w:rPr>
        <w:t>new</w:t>
      </w:r>
      <w:r w:rsidR="004F7181" w:rsidRPr="009A5109">
        <w:rPr>
          <w:rFonts w:cs="Arial"/>
        </w:rPr>
        <w:t xml:space="preserve"> </w:t>
      </w:r>
      <w:r w:rsidRPr="009A5109">
        <w:rPr>
          <w:rFonts w:cs="Arial"/>
        </w:rPr>
        <w:t>ways to increase the independence, social and community participation of people with disability.</w:t>
      </w:r>
      <w:r w:rsidR="00AC7B64">
        <w:rPr>
          <w:rFonts w:cs="Arial"/>
        </w:rPr>
        <w:t xml:space="preserve"> </w:t>
      </w:r>
      <w:r w:rsidR="00AC7B64" w:rsidRPr="00BB7D6C">
        <w:rPr>
          <w:rFonts w:cs="Arial"/>
        </w:rPr>
        <w:t>The aim of this grant round is to stimulate and encourage practice change in mainstream health services, to develop and trial new approaches that are more inclusive and welcoming for people with disability.</w:t>
      </w:r>
    </w:p>
    <w:p w:rsidR="005130E6" w:rsidRPr="00FB4275" w:rsidRDefault="002D56D0" w:rsidP="009037B4">
      <w:pPr>
        <w:pStyle w:val="BodyText"/>
      </w:pPr>
      <w:r w:rsidRPr="009A5109">
        <w:t>T</w:t>
      </w:r>
      <w:r w:rsidR="00300374" w:rsidRPr="009A5109">
        <w:t xml:space="preserve">he application period </w:t>
      </w:r>
      <w:r w:rsidR="005F5863">
        <w:t xml:space="preserve">for this Mainstream Capacity Building Grant Round </w:t>
      </w:r>
      <w:r w:rsidR="00300374" w:rsidRPr="009A5109">
        <w:t xml:space="preserve">opened on </w:t>
      </w:r>
      <w:r w:rsidR="006C7DDD">
        <w:t>9</w:t>
      </w:r>
      <w:r w:rsidR="00FB4275">
        <w:t> </w:t>
      </w:r>
      <w:r w:rsidR="006C7DDD">
        <w:t>September</w:t>
      </w:r>
      <w:r w:rsidR="00FB4275">
        <w:t> </w:t>
      </w:r>
      <w:r w:rsidR="006C7DDD">
        <w:t>2019</w:t>
      </w:r>
      <w:r w:rsidRPr="009A5109">
        <w:t xml:space="preserve"> and closed on </w:t>
      </w:r>
      <w:r w:rsidR="006C7DDD">
        <w:t>21</w:t>
      </w:r>
      <w:r w:rsidR="00300374" w:rsidRPr="009A5109">
        <w:t xml:space="preserve"> </w:t>
      </w:r>
      <w:r w:rsidR="006C7DDD">
        <w:t>October</w:t>
      </w:r>
      <w:r w:rsidR="00300374" w:rsidRPr="009A5109">
        <w:t xml:space="preserve"> 2019</w:t>
      </w:r>
      <w:r w:rsidR="00AC7B64">
        <w:t>. A</w:t>
      </w:r>
      <w:r w:rsidR="004F7181">
        <w:t xml:space="preserve"> </w:t>
      </w:r>
      <w:r w:rsidR="003E45CB" w:rsidRPr="008D6435">
        <w:t xml:space="preserve">total of </w:t>
      </w:r>
      <w:r w:rsidR="00845491" w:rsidRPr="008D6435">
        <w:t>$</w:t>
      </w:r>
      <w:r w:rsidR="006C7DDD" w:rsidRPr="008D6435">
        <w:t>3</w:t>
      </w:r>
      <w:r w:rsidR="005130E6" w:rsidRPr="008D6435">
        <w:t>5.</w:t>
      </w:r>
      <w:r w:rsidR="00871CEF" w:rsidRPr="008D6435">
        <w:t>2</w:t>
      </w:r>
      <w:r w:rsidR="008A6106" w:rsidRPr="008D6435">
        <w:t xml:space="preserve"> milli</w:t>
      </w:r>
      <w:r w:rsidR="00B4106F" w:rsidRPr="008D6435">
        <w:t>on</w:t>
      </w:r>
      <w:r w:rsidR="007F1687" w:rsidRPr="008D6435">
        <w:t xml:space="preserve"> </w:t>
      </w:r>
      <w:r w:rsidR="00507BD8" w:rsidRPr="008D6435">
        <w:t xml:space="preserve">(GST </w:t>
      </w:r>
      <w:proofErr w:type="spellStart"/>
      <w:r w:rsidR="005130E6" w:rsidRPr="008D6435">
        <w:t>Incl</w:t>
      </w:r>
      <w:proofErr w:type="spellEnd"/>
      <w:r w:rsidR="00507BD8" w:rsidRPr="008D6435">
        <w:t xml:space="preserve">) </w:t>
      </w:r>
      <w:r w:rsidR="00AC7B64" w:rsidRPr="008D6435">
        <w:t>was</w:t>
      </w:r>
      <w:r w:rsidR="00AC7B64">
        <w:t xml:space="preserve"> </w:t>
      </w:r>
      <w:r w:rsidR="003E45CB" w:rsidRPr="009A5109">
        <w:t xml:space="preserve">available to </w:t>
      </w:r>
      <w:r w:rsidR="00B1101C" w:rsidRPr="009A5109">
        <w:t xml:space="preserve">applicants </w:t>
      </w:r>
      <w:r w:rsidR="00876399" w:rsidRPr="009A5109">
        <w:t xml:space="preserve">over the </w:t>
      </w:r>
      <w:r w:rsidR="00AC7B64">
        <w:t xml:space="preserve">three year </w:t>
      </w:r>
      <w:r w:rsidR="00876399" w:rsidRPr="009A5109">
        <w:t>funding period</w:t>
      </w:r>
      <w:r w:rsidR="007F1687" w:rsidRPr="009A5109">
        <w:t xml:space="preserve">. </w:t>
      </w:r>
      <w:r w:rsidR="00E2211F" w:rsidRPr="00C836B3">
        <w:rPr>
          <w:szCs w:val="22"/>
        </w:rPr>
        <w:t>The available funding in this grant round ranged from $110,000 (GST Incl.) to $2,475,000 (GST Incl.) over three financial years until FY2021-22.</w:t>
      </w:r>
      <w:r w:rsidR="00E2211F">
        <w:rPr>
          <w:sz w:val="24"/>
          <w:szCs w:val="24"/>
        </w:rPr>
        <w:t xml:space="preserve"> </w:t>
      </w:r>
    </w:p>
    <w:p w:rsidR="00754EBC" w:rsidRDefault="004F7181" w:rsidP="009037B4">
      <w:pPr>
        <w:pStyle w:val="BodyText"/>
      </w:pPr>
      <w:r>
        <w:lastRenderedPageBreak/>
        <w:t>This was a</w:t>
      </w:r>
      <w:r w:rsidR="00BC1CB6" w:rsidRPr="009A5109">
        <w:t xml:space="preserve"> </w:t>
      </w:r>
      <w:r w:rsidR="00772122" w:rsidRPr="009A5109">
        <w:t>highly competitive</w:t>
      </w:r>
      <w:r>
        <w:t xml:space="preserve"> grant round, with almost </w:t>
      </w:r>
      <w:r w:rsidR="005F5863">
        <w:t xml:space="preserve">250 </w:t>
      </w:r>
      <w:r>
        <w:t>applications received</w:t>
      </w:r>
      <w:r w:rsidR="005130E6">
        <w:t xml:space="preserve"> seeking over $347 million (GST Incl.) in funding</w:t>
      </w:r>
      <w:r w:rsidR="00BC1CB6" w:rsidRPr="009A5109">
        <w:t xml:space="preserve">. </w:t>
      </w:r>
    </w:p>
    <w:p w:rsidR="00CB18B6" w:rsidRPr="008D6435" w:rsidRDefault="00941DD4" w:rsidP="00CB18B6">
      <w:pPr>
        <w:pStyle w:val="BodyText"/>
      </w:pPr>
      <w:r>
        <w:rPr>
          <w:rFonts w:ascii="Arial" w:eastAsia="Times New Roman" w:hAnsi="Arial" w:cs="Arial"/>
          <w:szCs w:val="22"/>
        </w:rPr>
        <w:t xml:space="preserve">The </w:t>
      </w:r>
      <w:r w:rsidR="005B7A48">
        <w:rPr>
          <w:rFonts w:ascii="Arial" w:eastAsia="Times New Roman" w:hAnsi="Arial" w:cs="Arial"/>
          <w:szCs w:val="22"/>
        </w:rPr>
        <w:t xml:space="preserve">Delegate (The NDIA Board) </w:t>
      </w:r>
      <w:r w:rsidR="00426BB2">
        <w:rPr>
          <w:rFonts w:ascii="Arial" w:eastAsia="Times New Roman" w:hAnsi="Arial" w:cs="Arial"/>
          <w:szCs w:val="22"/>
        </w:rPr>
        <w:t xml:space="preserve">awarded over $35 million (GST inclusive) in funding to </w:t>
      </w:r>
      <w:r>
        <w:rPr>
          <w:rFonts w:ascii="Arial" w:eastAsia="Times New Roman" w:hAnsi="Arial" w:cs="Arial"/>
          <w:szCs w:val="22"/>
        </w:rPr>
        <w:t>28</w:t>
      </w:r>
      <w:r w:rsidR="00FB4275">
        <w:rPr>
          <w:rFonts w:ascii="Arial" w:eastAsia="Times New Roman" w:hAnsi="Arial" w:cs="Arial"/>
          <w:szCs w:val="22"/>
        </w:rPr>
        <w:t> </w:t>
      </w:r>
      <w:r>
        <w:rPr>
          <w:rFonts w:ascii="Arial" w:eastAsia="Times New Roman" w:hAnsi="Arial" w:cs="Arial"/>
          <w:szCs w:val="22"/>
        </w:rPr>
        <w:t>projects</w:t>
      </w:r>
      <w:r w:rsidR="00426BB2">
        <w:rPr>
          <w:rFonts w:ascii="Arial" w:eastAsia="Times New Roman" w:hAnsi="Arial" w:cs="Arial"/>
          <w:szCs w:val="22"/>
        </w:rPr>
        <w:t>.</w:t>
      </w:r>
    </w:p>
    <w:p w:rsidR="002D56D0" w:rsidRPr="009A5109" w:rsidRDefault="00754EBC" w:rsidP="009037B4">
      <w:pPr>
        <w:pStyle w:val="BodyText"/>
        <w:rPr>
          <w:rFonts w:asciiTheme="majorHAnsi" w:hAnsiTheme="majorHAnsi" w:cstheme="majorHAnsi"/>
          <w:color w:val="auto"/>
        </w:rPr>
      </w:pPr>
      <w:r w:rsidRPr="00FA43AC">
        <w:rPr>
          <w:rFonts w:asciiTheme="majorHAnsi" w:hAnsiTheme="majorHAnsi"/>
          <w:color w:val="auto"/>
        </w:rPr>
        <w:t xml:space="preserve">Future grant opportunities may be available for this program. You </w:t>
      </w:r>
      <w:r w:rsidRPr="00C76687">
        <w:rPr>
          <w:rFonts w:asciiTheme="majorHAnsi" w:hAnsiTheme="majorHAnsi" w:cstheme="majorHAnsi"/>
          <w:color w:val="auto"/>
        </w:rPr>
        <w:t xml:space="preserve">can find out about new grant opportunities on </w:t>
      </w:r>
      <w:hyperlink r:id="rId9" w:history="1">
        <w:r w:rsidRPr="004368D9">
          <w:rPr>
            <w:rStyle w:val="Hyperlink"/>
            <w:rFonts w:asciiTheme="majorHAnsi" w:hAnsiTheme="majorHAnsi" w:cstheme="majorHAnsi"/>
          </w:rPr>
          <w:t>GrantConnect</w:t>
        </w:r>
      </w:hyperlink>
      <w:r>
        <w:rPr>
          <w:rStyle w:val="Hyperlink"/>
          <w:rFonts w:asciiTheme="majorHAnsi" w:hAnsiTheme="majorHAnsi" w:cstheme="majorHAnsi"/>
          <w:color w:val="auto"/>
          <w:u w:val="none"/>
        </w:rPr>
        <w:t xml:space="preserve"> and </w:t>
      </w:r>
      <w:r w:rsidRPr="00C76687">
        <w:rPr>
          <w:rStyle w:val="Hyperlink"/>
          <w:rFonts w:asciiTheme="majorHAnsi" w:hAnsiTheme="majorHAnsi" w:cstheme="majorHAnsi"/>
          <w:color w:val="auto"/>
          <w:u w:val="none"/>
        </w:rPr>
        <w:t>about ILC activities by signing up</w:t>
      </w:r>
      <w:r w:rsidR="004368D9">
        <w:rPr>
          <w:rStyle w:val="Hyperlink"/>
          <w:rFonts w:asciiTheme="majorHAnsi" w:hAnsiTheme="majorHAnsi" w:cstheme="majorHAnsi"/>
          <w:color w:val="auto"/>
          <w:u w:val="none"/>
        </w:rPr>
        <w:t xml:space="preserve"> to the </w:t>
      </w:r>
      <w:hyperlink r:id="rId10" w:history="1">
        <w:proofErr w:type="spellStart"/>
        <w:r w:rsidR="004368D9" w:rsidRPr="004368D9">
          <w:rPr>
            <w:rStyle w:val="Hyperlink"/>
            <w:rFonts w:asciiTheme="majorHAnsi" w:hAnsiTheme="majorHAnsi" w:cstheme="majorHAnsi"/>
          </w:rPr>
          <w:t>eNewletter</w:t>
        </w:r>
        <w:proofErr w:type="spellEnd"/>
      </w:hyperlink>
      <w:r w:rsidR="004368D9">
        <w:rPr>
          <w:rStyle w:val="Hyperlink"/>
          <w:rFonts w:asciiTheme="majorHAnsi" w:hAnsiTheme="majorHAnsi" w:cstheme="majorHAnsi"/>
          <w:color w:val="auto"/>
          <w:u w:val="none"/>
        </w:rPr>
        <w:t>.</w:t>
      </w:r>
    </w:p>
    <w:p w:rsidR="00F85F98" w:rsidRPr="009A5109" w:rsidRDefault="00F85F98" w:rsidP="009037B4">
      <w:pPr>
        <w:pStyle w:val="Heading1"/>
      </w:pPr>
      <w:r w:rsidRPr="009A5109">
        <w:t xml:space="preserve">Selection </w:t>
      </w:r>
      <w:r w:rsidR="003600EC" w:rsidRPr="009A5109">
        <w:t>p</w:t>
      </w:r>
      <w:r w:rsidRPr="009A5109">
        <w:t>rocess</w:t>
      </w:r>
    </w:p>
    <w:p w:rsidR="002A0BB7" w:rsidRDefault="00754EBC" w:rsidP="00E9537B">
      <w:pPr>
        <w:pStyle w:val="BodyText"/>
      </w:pPr>
      <w:r>
        <w:t>The</w:t>
      </w:r>
      <w:r w:rsidRPr="009A5109">
        <w:t xml:space="preserve"> </w:t>
      </w:r>
      <w:r w:rsidR="00F85F98" w:rsidRPr="009A5109">
        <w:t>open</w:t>
      </w:r>
      <w:r w:rsidR="00507BD8" w:rsidRPr="009A5109">
        <w:t xml:space="preserve"> competitive</w:t>
      </w:r>
      <w:r w:rsidR="0041672D" w:rsidRPr="009A5109">
        <w:t xml:space="preserve"> </w:t>
      </w:r>
      <w:r w:rsidR="00F85F98" w:rsidRPr="009A5109">
        <w:t xml:space="preserve">selection process </w:t>
      </w:r>
      <w:r>
        <w:t>allowed</w:t>
      </w:r>
      <w:r w:rsidR="00507BD8" w:rsidRPr="009A5109">
        <w:t xml:space="preserve"> a </w:t>
      </w:r>
      <w:r w:rsidR="007D5443">
        <w:t xml:space="preserve">broad </w:t>
      </w:r>
      <w:r w:rsidR="00507BD8" w:rsidRPr="009A5109">
        <w:t>range of organisations to apply</w:t>
      </w:r>
      <w:r w:rsidR="00507BD8" w:rsidRPr="009A5109">
        <w:rPr>
          <w:szCs w:val="22"/>
        </w:rPr>
        <w:t>.</w:t>
      </w:r>
      <w:r w:rsidR="005B7A48">
        <w:rPr>
          <w:szCs w:val="22"/>
        </w:rPr>
        <w:t xml:space="preserve"> Applications were assessed for eligibility against</w:t>
      </w:r>
      <w:r w:rsidR="00F920CF" w:rsidRPr="009A5109">
        <w:t xml:space="preserve"> </w:t>
      </w:r>
      <w:r w:rsidR="00480D54" w:rsidRPr="009A5109">
        <w:t xml:space="preserve">the </w:t>
      </w:r>
      <w:r w:rsidR="00892C25" w:rsidRPr="00C43639">
        <w:rPr>
          <w:i/>
        </w:rPr>
        <w:t xml:space="preserve">Mainstream Capacity Building </w:t>
      </w:r>
      <w:r w:rsidR="00480D54" w:rsidRPr="00C43639">
        <w:rPr>
          <w:i/>
        </w:rPr>
        <w:t xml:space="preserve">Grant </w:t>
      </w:r>
      <w:r w:rsidR="00892C25">
        <w:rPr>
          <w:i/>
        </w:rPr>
        <w:t xml:space="preserve">Round 2019-2020 Grant </w:t>
      </w:r>
      <w:r w:rsidR="00480D54" w:rsidRPr="00C43639">
        <w:rPr>
          <w:i/>
        </w:rPr>
        <w:t>Opportunity Guidelines</w:t>
      </w:r>
      <w:r>
        <w:t xml:space="preserve"> </w:t>
      </w:r>
      <w:r w:rsidR="00892C25">
        <w:t>(Grant Opportunity Guidelines)</w:t>
      </w:r>
      <w:r w:rsidR="000E0118">
        <w:t>.</w:t>
      </w:r>
      <w:r w:rsidR="00892C25">
        <w:t xml:space="preserve"> </w:t>
      </w:r>
    </w:p>
    <w:p w:rsidR="00952AE5" w:rsidRDefault="00892C25" w:rsidP="00060DA3">
      <w:pPr>
        <w:pStyle w:val="BodyText"/>
      </w:pPr>
      <w:r>
        <w:t>All e</w:t>
      </w:r>
      <w:r w:rsidR="00845491" w:rsidRPr="009A5109">
        <w:t xml:space="preserve">ligible </w:t>
      </w:r>
      <w:r w:rsidR="00AE70B0" w:rsidRPr="009A5109">
        <w:t xml:space="preserve">applications </w:t>
      </w:r>
      <w:r w:rsidR="00845491" w:rsidRPr="009A5109">
        <w:t>were</w:t>
      </w:r>
      <w:r w:rsidR="00443A73">
        <w:t xml:space="preserve"> then</w:t>
      </w:r>
      <w:r w:rsidR="00845491" w:rsidRPr="009A5109">
        <w:t xml:space="preserve"> </w:t>
      </w:r>
      <w:r w:rsidR="0074004E">
        <w:t xml:space="preserve">independently </w:t>
      </w:r>
      <w:r w:rsidR="00845491" w:rsidRPr="009A5109">
        <w:t>assessed</w:t>
      </w:r>
      <w:r w:rsidR="003E5A65" w:rsidRPr="009A5109">
        <w:t xml:space="preserve"> </w:t>
      </w:r>
      <w:r w:rsidR="00E45203">
        <w:t xml:space="preserve">and ranked </w:t>
      </w:r>
      <w:r w:rsidR="00845491" w:rsidRPr="009A5109">
        <w:t>against</w:t>
      </w:r>
      <w:r w:rsidR="00AE70B0">
        <w:t xml:space="preserve"> the</w:t>
      </w:r>
      <w:r w:rsidR="00845491" w:rsidRPr="009A5109">
        <w:t xml:space="preserve"> </w:t>
      </w:r>
      <w:r w:rsidR="004251ED" w:rsidRPr="009A5109">
        <w:t>t</w:t>
      </w:r>
      <w:r w:rsidR="006C7DDD">
        <w:t xml:space="preserve">hree </w:t>
      </w:r>
      <w:r w:rsidR="00D628A6" w:rsidRPr="009A5109">
        <w:t>equally weighted</w:t>
      </w:r>
      <w:r w:rsidR="00845491" w:rsidRPr="009A5109">
        <w:t xml:space="preserve"> </w:t>
      </w:r>
      <w:r w:rsidR="00507BD8" w:rsidRPr="009A5109">
        <w:t>assessment</w:t>
      </w:r>
      <w:r w:rsidR="00845491" w:rsidRPr="009A5109">
        <w:t xml:space="preserve"> </w:t>
      </w:r>
      <w:r w:rsidR="00D85BCE">
        <w:t>criterion</w:t>
      </w:r>
      <w:r w:rsidR="0083252C">
        <w:t xml:space="preserve"> in the Grant Opportunity Guidelines</w:t>
      </w:r>
      <w:r w:rsidR="00AE70B0">
        <w:t>.</w:t>
      </w:r>
      <w:r w:rsidR="000E0118" w:rsidRPr="000E0118">
        <w:t xml:space="preserve"> </w:t>
      </w:r>
    </w:p>
    <w:p w:rsidR="008A1441" w:rsidRDefault="000E0118" w:rsidP="001B0AED">
      <w:pPr>
        <w:pStyle w:val="BodyText"/>
        <w:rPr>
          <w:color w:val="FF0000"/>
        </w:rPr>
      </w:pPr>
      <w:r>
        <w:t xml:space="preserve">A Selection Advisory Panel (the Panel), considered this </w:t>
      </w:r>
      <w:r w:rsidR="005B7A48">
        <w:t>merit-based</w:t>
      </w:r>
      <w:r>
        <w:t xml:space="preserve"> assessment and </w:t>
      </w:r>
      <w:r w:rsidR="00952AE5">
        <w:t xml:space="preserve">made funding recommendations to the </w:t>
      </w:r>
      <w:r w:rsidR="000877C4">
        <w:t>D</w:t>
      </w:r>
      <w:r w:rsidR="00952AE5">
        <w:t>elegate</w:t>
      </w:r>
      <w:r>
        <w:t>.</w:t>
      </w:r>
      <w:r w:rsidR="00952AE5">
        <w:t xml:space="preserve"> </w:t>
      </w:r>
      <w:r>
        <w:t>The</w:t>
      </w:r>
      <w:r w:rsidR="00845491" w:rsidRPr="009A5109">
        <w:t xml:space="preserve"> Panel</w:t>
      </w:r>
      <w:r>
        <w:t xml:space="preserve"> </w:t>
      </w:r>
      <w:r w:rsidR="00C836B3">
        <w:t xml:space="preserve">comprised </w:t>
      </w:r>
      <w:r w:rsidR="00E45203">
        <w:t>experts relevant to th</w:t>
      </w:r>
      <w:r w:rsidR="00952AE5">
        <w:t>is grant</w:t>
      </w:r>
      <w:r w:rsidR="00E45203">
        <w:t xml:space="preserve"> round including: clinicians, academics, policy leaders, disability advocates and NDIA sta</w:t>
      </w:r>
      <w:r w:rsidR="00426BB2">
        <w:t>ff.</w:t>
      </w:r>
    </w:p>
    <w:p w:rsidR="009A3EE7" w:rsidRPr="008D6435" w:rsidRDefault="008A1441" w:rsidP="008D6435">
      <w:pPr>
        <w:pStyle w:val="BodyText"/>
        <w:rPr>
          <w:color w:val="auto"/>
        </w:rPr>
      </w:pPr>
      <w:r w:rsidRPr="008D6435">
        <w:rPr>
          <w:color w:val="auto"/>
        </w:rPr>
        <w:t>Recommended projects were determined with consideration of value for money</w:t>
      </w:r>
      <w:r w:rsidR="009A3EE7" w:rsidRPr="008D6435">
        <w:rPr>
          <w:color w:val="auto"/>
        </w:rPr>
        <w:t xml:space="preserve"> including:</w:t>
      </w:r>
    </w:p>
    <w:p w:rsidR="009A3EE7" w:rsidRPr="008D6435" w:rsidRDefault="00952AE5" w:rsidP="008D6435">
      <w:pPr>
        <w:pStyle w:val="Bullets1"/>
        <w:ind w:left="681" w:hanging="227"/>
        <w:contextualSpacing/>
      </w:pPr>
      <w:r>
        <w:t>T</w:t>
      </w:r>
      <w:r w:rsidR="008A1441" w:rsidRPr="008D6435">
        <w:t xml:space="preserve">he relative value of the grant sought </w:t>
      </w:r>
    </w:p>
    <w:p w:rsidR="009A3EE7" w:rsidRPr="008D6435" w:rsidRDefault="00952AE5" w:rsidP="008D6435">
      <w:pPr>
        <w:pStyle w:val="Bullets1"/>
        <w:ind w:left="681" w:hanging="227"/>
        <w:contextualSpacing/>
      </w:pPr>
      <w:r>
        <w:t>T</w:t>
      </w:r>
      <w:r w:rsidR="008A1441" w:rsidRPr="008D6435">
        <w:t xml:space="preserve">he project’s alignment with state/territory funding priorities </w:t>
      </w:r>
    </w:p>
    <w:p w:rsidR="009A3EE7" w:rsidRPr="008D6435" w:rsidRDefault="00952AE5" w:rsidP="008D6435">
      <w:pPr>
        <w:pStyle w:val="Bullets1"/>
        <w:ind w:left="681" w:hanging="227"/>
        <w:contextualSpacing/>
      </w:pPr>
      <w:r>
        <w:t>W</w:t>
      </w:r>
      <w:r w:rsidR="008A1441" w:rsidRPr="008D6435">
        <w:t xml:space="preserve">hether the proposed project is in scope of the ILC policy </w:t>
      </w:r>
    </w:p>
    <w:p w:rsidR="000877C4" w:rsidRPr="008D6435" w:rsidRDefault="00952AE5" w:rsidP="008D6435">
      <w:pPr>
        <w:pStyle w:val="Bullets1"/>
        <w:ind w:left="681" w:hanging="227"/>
        <w:contextualSpacing/>
        <w:rPr>
          <w:color w:val="FF0000"/>
        </w:rPr>
      </w:pPr>
      <w:r>
        <w:t>T</w:t>
      </w:r>
      <w:r w:rsidR="008A1441" w:rsidRPr="008D6435">
        <w:t>he extent to which the applicant demonstrates a commitment to the social model of disability</w:t>
      </w:r>
    </w:p>
    <w:p w:rsidR="000877C4" w:rsidRPr="000877C4" w:rsidRDefault="000877C4" w:rsidP="008D6435">
      <w:pPr>
        <w:pStyle w:val="Bullets1"/>
        <w:ind w:left="681" w:hanging="227"/>
        <w:contextualSpacing/>
        <w:rPr>
          <w:color w:val="FF0000"/>
        </w:rPr>
      </w:pPr>
      <w:r>
        <w:t>O</w:t>
      </w:r>
      <w:r w:rsidR="008A1441" w:rsidRPr="008D6435">
        <w:t xml:space="preserve">ther factors </w:t>
      </w:r>
      <w:r>
        <w:t xml:space="preserve">as </w:t>
      </w:r>
      <w:r w:rsidR="008A1441" w:rsidRPr="008D6435">
        <w:t xml:space="preserve">set out in </w:t>
      </w:r>
      <w:r w:rsidR="009A3EE7" w:rsidRPr="008D6435">
        <w:t>the Grant Opportunity Guidelines</w:t>
      </w:r>
      <w:r w:rsidR="009A3EE7" w:rsidRPr="00AD0426">
        <w:rPr>
          <w:color w:val="auto"/>
        </w:rPr>
        <w:t>.</w:t>
      </w:r>
    </w:p>
    <w:p w:rsidR="00415D5A" w:rsidRDefault="00574941" w:rsidP="00FC0B50">
      <w:pPr>
        <w:pStyle w:val="Heading1"/>
        <w:rPr>
          <w:rFonts w:eastAsia="Times New Roman"/>
        </w:rPr>
      </w:pPr>
      <w:r>
        <w:rPr>
          <w:rFonts w:eastAsia="Times New Roman"/>
        </w:rPr>
        <w:t>General</w:t>
      </w:r>
      <w:r w:rsidR="00415D5A">
        <w:rPr>
          <w:rFonts w:eastAsia="Times New Roman"/>
        </w:rPr>
        <w:t xml:space="preserve"> </w:t>
      </w:r>
      <w:r w:rsidR="005937A6">
        <w:rPr>
          <w:rFonts w:eastAsia="Times New Roman"/>
        </w:rPr>
        <w:t>feedback</w:t>
      </w:r>
    </w:p>
    <w:p w:rsidR="00C5691E" w:rsidRDefault="00C5691E" w:rsidP="00C5691E">
      <w:pPr>
        <w:pStyle w:val="BodyText"/>
        <w:rPr>
          <w:rFonts w:ascii="Arial" w:eastAsia="Times New Roman" w:hAnsi="Arial" w:cs="Arial"/>
          <w:color w:val="auto"/>
          <w:szCs w:val="22"/>
        </w:rPr>
      </w:pPr>
      <w:r>
        <w:rPr>
          <w:rFonts w:ascii="Arial" w:eastAsia="Times New Roman" w:hAnsi="Arial" w:cs="Arial"/>
          <w:color w:val="auto"/>
          <w:szCs w:val="22"/>
        </w:rPr>
        <w:t xml:space="preserve">The following </w:t>
      </w:r>
      <w:r w:rsidRPr="009A5109">
        <w:rPr>
          <w:rFonts w:ascii="Arial" w:eastAsia="Times New Roman" w:hAnsi="Arial" w:cs="Arial"/>
          <w:color w:val="auto"/>
          <w:szCs w:val="22"/>
        </w:rPr>
        <w:t xml:space="preserve">feedback </w:t>
      </w:r>
      <w:r>
        <w:rPr>
          <w:rFonts w:ascii="Arial" w:eastAsia="Times New Roman" w:hAnsi="Arial" w:cs="Arial"/>
          <w:color w:val="auto"/>
          <w:szCs w:val="22"/>
        </w:rPr>
        <w:t>is provided to assist applicants</w:t>
      </w:r>
      <w:r w:rsidRPr="009A5109">
        <w:rPr>
          <w:rFonts w:ascii="Arial" w:eastAsia="Times New Roman" w:hAnsi="Arial" w:cs="Arial"/>
          <w:color w:val="auto"/>
          <w:szCs w:val="22"/>
        </w:rPr>
        <w:t xml:space="preserve"> </w:t>
      </w:r>
      <w:r>
        <w:rPr>
          <w:rFonts w:ascii="Arial" w:eastAsia="Times New Roman" w:hAnsi="Arial" w:cs="Arial"/>
          <w:color w:val="auto"/>
          <w:szCs w:val="22"/>
        </w:rPr>
        <w:t>to prepare a strong application for future Main</w:t>
      </w:r>
      <w:r w:rsidR="007D5443">
        <w:rPr>
          <w:rFonts w:ascii="Arial" w:eastAsia="Times New Roman" w:hAnsi="Arial" w:cs="Arial"/>
          <w:color w:val="auto"/>
          <w:szCs w:val="22"/>
        </w:rPr>
        <w:t>s</w:t>
      </w:r>
      <w:r>
        <w:rPr>
          <w:rFonts w:ascii="Arial" w:eastAsia="Times New Roman" w:hAnsi="Arial" w:cs="Arial"/>
          <w:color w:val="auto"/>
          <w:szCs w:val="22"/>
        </w:rPr>
        <w:t>tream Capacity Building Program grant opportunities</w:t>
      </w:r>
      <w:r w:rsidRPr="009A5109">
        <w:rPr>
          <w:rFonts w:ascii="Arial" w:eastAsia="Times New Roman" w:hAnsi="Arial" w:cs="Arial"/>
          <w:color w:val="auto"/>
          <w:szCs w:val="22"/>
        </w:rPr>
        <w:t>.</w:t>
      </w:r>
    </w:p>
    <w:p w:rsidR="005B301B" w:rsidRDefault="003A13EF" w:rsidP="00A02BF8">
      <w:pPr>
        <w:pStyle w:val="BodyText"/>
        <w:rPr>
          <w:rFonts w:ascii="Arial" w:eastAsia="Times New Roman" w:hAnsi="Arial" w:cs="Arial"/>
          <w:color w:val="auto"/>
          <w:szCs w:val="22"/>
        </w:rPr>
      </w:pPr>
      <w:r>
        <w:rPr>
          <w:rFonts w:ascii="Arial" w:eastAsia="Times New Roman" w:hAnsi="Arial" w:cs="Arial"/>
          <w:color w:val="auto"/>
          <w:szCs w:val="22"/>
        </w:rPr>
        <w:t>S</w:t>
      </w:r>
      <w:r w:rsidR="00A02BF8" w:rsidRPr="009A5109">
        <w:rPr>
          <w:rFonts w:ascii="Arial" w:eastAsia="Times New Roman" w:hAnsi="Arial" w:cs="Arial"/>
          <w:color w:val="auto"/>
          <w:szCs w:val="22"/>
        </w:rPr>
        <w:t>uccessful applica</w:t>
      </w:r>
      <w:r w:rsidR="0040639E">
        <w:rPr>
          <w:rFonts w:ascii="Arial" w:eastAsia="Times New Roman" w:hAnsi="Arial" w:cs="Arial"/>
          <w:color w:val="auto"/>
          <w:szCs w:val="22"/>
        </w:rPr>
        <w:t>tions</w:t>
      </w:r>
      <w:r w:rsidR="009478EF">
        <w:rPr>
          <w:rFonts w:ascii="Arial" w:eastAsia="Times New Roman" w:hAnsi="Arial" w:cs="Arial"/>
          <w:color w:val="auto"/>
          <w:szCs w:val="22"/>
        </w:rPr>
        <w:t xml:space="preserve"> in this Mainstream Capacity Building grant opportunity</w:t>
      </w:r>
      <w:r w:rsidR="00C87CE9">
        <w:rPr>
          <w:rFonts w:ascii="Arial" w:eastAsia="Times New Roman" w:hAnsi="Arial" w:cs="Arial"/>
          <w:color w:val="auto"/>
          <w:szCs w:val="22"/>
        </w:rPr>
        <w:t>:</w:t>
      </w:r>
      <w:r w:rsidR="009478EF" w:rsidRPr="009A5109">
        <w:rPr>
          <w:rFonts w:ascii="Arial" w:eastAsia="Times New Roman" w:hAnsi="Arial" w:cs="Arial"/>
          <w:color w:val="auto"/>
          <w:szCs w:val="22"/>
        </w:rPr>
        <w:t xml:space="preserve"> </w:t>
      </w:r>
    </w:p>
    <w:p w:rsidR="00C5691E" w:rsidRDefault="00C5691E" w:rsidP="00F63342">
      <w:pPr>
        <w:pStyle w:val="Bullets1"/>
        <w:ind w:left="681" w:hanging="227"/>
        <w:contextualSpacing/>
      </w:pPr>
      <w:r>
        <w:t>Provided a short and clear project description.</w:t>
      </w:r>
    </w:p>
    <w:p w:rsidR="00D66142" w:rsidRPr="00C03535" w:rsidRDefault="00D66142" w:rsidP="00F63342">
      <w:pPr>
        <w:pStyle w:val="Bullets1"/>
        <w:ind w:left="681" w:hanging="227"/>
        <w:contextualSpacing/>
      </w:pPr>
      <w:r w:rsidRPr="00C03535">
        <w:t>Answered all assessment criterion questions and provided sufficient detail</w:t>
      </w:r>
      <w:r w:rsidR="00426BB2">
        <w:t xml:space="preserve"> in their answers</w:t>
      </w:r>
      <w:r w:rsidR="00C03535" w:rsidRPr="00C03535">
        <w:t>,</w:t>
      </w:r>
      <w:r w:rsidRPr="00C03535">
        <w:t xml:space="preserve"> using the available word count in the application form.</w:t>
      </w:r>
    </w:p>
    <w:p w:rsidR="005B301B" w:rsidRPr="00C03535" w:rsidRDefault="005B301B" w:rsidP="00F63342">
      <w:pPr>
        <w:pStyle w:val="Bullets1"/>
        <w:ind w:left="681" w:hanging="227"/>
        <w:contextualSpacing/>
      </w:pPr>
      <w:r w:rsidRPr="00C03535">
        <w:t xml:space="preserve">Were </w:t>
      </w:r>
      <w:r w:rsidR="003752F1">
        <w:t>activities</w:t>
      </w:r>
      <w:r w:rsidR="00A81300">
        <w:t xml:space="preserve"> that </w:t>
      </w:r>
      <w:r w:rsidR="00426BB2">
        <w:t xml:space="preserve">showed </w:t>
      </w:r>
      <w:r w:rsidR="00A02BF8" w:rsidRPr="00C03535">
        <w:t xml:space="preserve">value </w:t>
      </w:r>
      <w:r w:rsidR="00B1101C" w:rsidRPr="00C03535">
        <w:t xml:space="preserve">with relevant </w:t>
      </w:r>
      <w:proofErr w:type="gramStart"/>
      <w:r w:rsidR="00A02BF8" w:rsidRPr="00C03535">
        <w:t>money</w:t>
      </w:r>
      <w:r w:rsidRPr="00C03535">
        <w:t>.</w:t>
      </w:r>
      <w:proofErr w:type="gramEnd"/>
    </w:p>
    <w:p w:rsidR="0091047D" w:rsidRDefault="005B301B" w:rsidP="00F63342">
      <w:pPr>
        <w:pStyle w:val="Bullets1"/>
        <w:ind w:left="681" w:hanging="227"/>
        <w:contextualSpacing/>
      </w:pPr>
      <w:r>
        <w:t>M</w:t>
      </w:r>
      <w:r w:rsidR="00141547">
        <w:t>et</w:t>
      </w:r>
      <w:r w:rsidR="00A02BF8" w:rsidRPr="009A5109">
        <w:t xml:space="preserve"> </w:t>
      </w:r>
      <w:r w:rsidR="00FC0B50">
        <w:t xml:space="preserve">eligibility </w:t>
      </w:r>
      <w:r w:rsidR="003A13EF">
        <w:t>requirements</w:t>
      </w:r>
      <w:r w:rsidR="00426BB2">
        <w:t xml:space="preserve"> as outlined in the Grant Opportunity Guidelines</w:t>
      </w:r>
      <w:r w:rsidR="00C03535">
        <w:t>.</w:t>
      </w:r>
    </w:p>
    <w:p w:rsidR="0091047D" w:rsidRDefault="0091047D">
      <w:pPr>
        <w:spacing w:line="240" w:lineRule="auto"/>
      </w:pPr>
      <w:r>
        <w:br w:type="page"/>
      </w:r>
    </w:p>
    <w:p w:rsidR="00766519" w:rsidRDefault="0046494D" w:rsidP="00D7531D">
      <w:pPr>
        <w:pStyle w:val="Bullets1"/>
        <w:numPr>
          <w:ilvl w:val="0"/>
          <w:numId w:val="0"/>
        </w:numPr>
        <w:ind w:left="680"/>
        <w:rPr>
          <w:rFonts w:ascii="Arial" w:eastAsia="Times New Roman" w:hAnsi="Arial" w:cs="Arial"/>
          <w:color w:val="auto"/>
          <w:szCs w:val="22"/>
        </w:rPr>
      </w:pPr>
      <w:r>
        <w:rPr>
          <w:rFonts w:ascii="Arial" w:eastAsia="Times New Roman" w:hAnsi="Arial" w:cs="Arial"/>
          <w:color w:val="auto"/>
          <w:szCs w:val="22"/>
        </w:rPr>
        <w:lastRenderedPageBreak/>
        <w:t xml:space="preserve">Stronger </w:t>
      </w:r>
      <w:r w:rsidR="00766519">
        <w:rPr>
          <w:rFonts w:ascii="Arial" w:eastAsia="Times New Roman" w:hAnsi="Arial" w:cs="Arial"/>
          <w:color w:val="auto"/>
          <w:szCs w:val="22"/>
        </w:rPr>
        <w:t xml:space="preserve">Applications: </w:t>
      </w:r>
    </w:p>
    <w:p w:rsidR="00D66142" w:rsidRPr="00766519" w:rsidRDefault="00766519" w:rsidP="00D7531D">
      <w:pPr>
        <w:pStyle w:val="Bullets1"/>
        <w:numPr>
          <w:ilvl w:val="0"/>
          <w:numId w:val="0"/>
        </w:numPr>
        <w:ind w:left="680"/>
      </w:pPr>
      <w:r w:rsidRPr="00E52AB4">
        <w:rPr>
          <w:rFonts w:ascii="Arial" w:eastAsia="Times New Roman" w:hAnsi="Arial" w:cs="Arial"/>
          <w:b/>
          <w:color w:val="auto"/>
          <w:szCs w:val="22"/>
        </w:rPr>
        <w:t>Explained</w:t>
      </w:r>
      <w:r w:rsidR="00D66142" w:rsidRPr="00766519">
        <w:rPr>
          <w:b/>
        </w:rPr>
        <w:t xml:space="preserve"> how people with disability were at the centre of project design and activity delivery</w:t>
      </w:r>
      <w:r w:rsidR="00426BB2" w:rsidRPr="00E52AB4">
        <w:rPr>
          <w:b/>
        </w:rPr>
        <w:t xml:space="preserve"> by outlining the following</w:t>
      </w:r>
      <w:r>
        <w:t>:</w:t>
      </w:r>
    </w:p>
    <w:p w:rsidR="000F24EB" w:rsidRDefault="000F24EB" w:rsidP="000F24EB">
      <w:pPr>
        <w:pStyle w:val="Bullets2"/>
        <w:spacing w:before="0"/>
        <w:contextualSpacing/>
      </w:pPr>
      <w:r>
        <w:t xml:space="preserve">Specified which group of people with disability would be engaged </w:t>
      </w:r>
      <w:r w:rsidR="007D5443">
        <w:t>with</w:t>
      </w:r>
      <w:r>
        <w:t xml:space="preserve"> the project. </w:t>
      </w:r>
    </w:p>
    <w:p w:rsidR="000F24EB" w:rsidRDefault="000F24EB" w:rsidP="000F24EB">
      <w:pPr>
        <w:pStyle w:val="Bullets2"/>
        <w:contextualSpacing/>
      </w:pPr>
      <w:r>
        <w:t>Demonstrated credible connections with disability cohorts and mainstream health services.</w:t>
      </w:r>
    </w:p>
    <w:p w:rsidR="00D66142" w:rsidRDefault="007D5443" w:rsidP="00D66142">
      <w:pPr>
        <w:pStyle w:val="Bullets2"/>
        <w:spacing w:before="0" w:after="0"/>
        <w:contextualSpacing/>
      </w:pPr>
      <w:r>
        <w:t xml:space="preserve">Clearly outlined how </w:t>
      </w:r>
      <w:r w:rsidR="00D66142" w:rsidRPr="009A5109">
        <w:t xml:space="preserve">people with disability </w:t>
      </w:r>
      <w:r w:rsidR="00D66142" w:rsidRPr="001617B9">
        <w:rPr>
          <w:rFonts w:eastAsia="Arial"/>
          <w:color w:val="auto"/>
        </w:rPr>
        <w:t>(</w:t>
      </w:r>
      <w:r w:rsidR="007F3DAA">
        <w:rPr>
          <w:rFonts w:eastAsia="Arial"/>
          <w:color w:val="auto"/>
        </w:rPr>
        <w:t xml:space="preserve">not only </w:t>
      </w:r>
      <w:r w:rsidR="00D66142" w:rsidRPr="001617B9">
        <w:rPr>
          <w:rFonts w:eastAsia="Arial"/>
          <w:color w:val="auto"/>
        </w:rPr>
        <w:t xml:space="preserve">family or carers) </w:t>
      </w:r>
      <w:r>
        <w:t>would be included across</w:t>
      </w:r>
      <w:r w:rsidR="00D66142" w:rsidRPr="009A5109">
        <w:t xml:space="preserve"> all aspects of the project</w:t>
      </w:r>
      <w:r w:rsidR="00D66142">
        <w:t xml:space="preserve"> including design, delivery of activities and governance structures.</w:t>
      </w:r>
    </w:p>
    <w:p w:rsidR="00870DFA" w:rsidRDefault="00F63342" w:rsidP="00D66142">
      <w:pPr>
        <w:pStyle w:val="Bullets2"/>
        <w:contextualSpacing/>
      </w:pPr>
      <w:r>
        <w:t xml:space="preserve">Described how the project activities would be designed in collaboration with people with disability </w:t>
      </w:r>
      <w:r w:rsidR="007D5443">
        <w:t>and connected this description to prior work</w:t>
      </w:r>
      <w:r>
        <w:t xml:space="preserve">, an evidence base or other relevant information to illustrate this co-design approach. </w:t>
      </w:r>
    </w:p>
    <w:p w:rsidR="00F63342" w:rsidRDefault="00870DFA" w:rsidP="00D66142">
      <w:pPr>
        <w:pStyle w:val="Bullets2"/>
        <w:contextualSpacing/>
      </w:pPr>
      <w:r>
        <w:t>C</w:t>
      </w:r>
      <w:r w:rsidR="00F63342">
        <w:t>learly described the processes or structures of how people with disability would be engaged in the delivery of activities, providing examples or other relevant supporting information.</w:t>
      </w:r>
    </w:p>
    <w:p w:rsidR="007F3DAA" w:rsidRDefault="007F3DAA" w:rsidP="00D66142">
      <w:pPr>
        <w:pStyle w:val="Bullets2"/>
        <w:contextualSpacing/>
      </w:pPr>
      <w:r>
        <w:t>Evidence within the project budget of employment or other expenses that support the inclusion of people with disability during the project.</w:t>
      </w:r>
    </w:p>
    <w:p w:rsidR="00D37759" w:rsidRDefault="00D37759" w:rsidP="00D7531D">
      <w:pPr>
        <w:pStyle w:val="Bullets1"/>
        <w:numPr>
          <w:ilvl w:val="0"/>
          <w:numId w:val="0"/>
        </w:numPr>
        <w:ind w:left="680"/>
      </w:pPr>
      <w:r w:rsidRPr="00820C07">
        <w:rPr>
          <w:b/>
        </w:rPr>
        <w:t>Demonstrat</w:t>
      </w:r>
      <w:r>
        <w:rPr>
          <w:b/>
        </w:rPr>
        <w:t>ed</w:t>
      </w:r>
      <w:r w:rsidR="00725AC2">
        <w:rPr>
          <w:b/>
        </w:rPr>
        <w:t xml:space="preserve"> </w:t>
      </w:r>
      <w:r w:rsidR="00CC6F44">
        <w:rPr>
          <w:b/>
        </w:rPr>
        <w:t>an effective</w:t>
      </w:r>
      <w:r w:rsidR="00725AC2">
        <w:rPr>
          <w:b/>
        </w:rPr>
        <w:t xml:space="preserve"> project </w:t>
      </w:r>
      <w:r w:rsidRPr="00820C07">
        <w:rPr>
          <w:b/>
        </w:rPr>
        <w:t xml:space="preserve">approach </w:t>
      </w:r>
      <w:r w:rsidR="00CC6F44">
        <w:rPr>
          <w:b/>
        </w:rPr>
        <w:t>that</w:t>
      </w:r>
      <w:r w:rsidRPr="00820C07">
        <w:rPr>
          <w:b/>
        </w:rPr>
        <w:t xml:space="preserve"> contribute</w:t>
      </w:r>
      <w:r w:rsidR="00CC6F44">
        <w:rPr>
          <w:b/>
        </w:rPr>
        <w:t>s</w:t>
      </w:r>
      <w:r w:rsidRPr="00820C07">
        <w:rPr>
          <w:b/>
        </w:rPr>
        <w:t xml:space="preserve"> to ILC </w:t>
      </w:r>
      <w:r>
        <w:rPr>
          <w:b/>
        </w:rPr>
        <w:t xml:space="preserve">program objectives and </w:t>
      </w:r>
      <w:r w:rsidRPr="00820C07">
        <w:rPr>
          <w:b/>
        </w:rPr>
        <w:t>outcomes</w:t>
      </w:r>
      <w:r w:rsidR="0046494D">
        <w:rPr>
          <w:b/>
        </w:rPr>
        <w:t xml:space="preserve"> </w:t>
      </w:r>
      <w:r w:rsidR="0046494D" w:rsidRPr="0046494D">
        <w:rPr>
          <w:b/>
        </w:rPr>
        <w:t>by detailing the following</w:t>
      </w:r>
      <w:r w:rsidR="00CB75BC">
        <w:rPr>
          <w:b/>
        </w:rPr>
        <w:t>:</w:t>
      </w:r>
      <w:r w:rsidR="00426BB2">
        <w:t xml:space="preserve"> </w:t>
      </w:r>
    </w:p>
    <w:p w:rsidR="007D5443" w:rsidRDefault="007D5443" w:rsidP="00870DFA">
      <w:pPr>
        <w:pStyle w:val="Bullets2"/>
        <w:numPr>
          <w:ilvl w:val="2"/>
          <w:numId w:val="2"/>
        </w:numPr>
        <w:spacing w:before="0"/>
        <w:contextualSpacing/>
      </w:pPr>
      <w:r>
        <w:t>Detailed how the project outcomes would align with and support the objectives of the National Disability Strategy &amp; / or State &amp; Territory Disabili</w:t>
      </w:r>
      <w:r w:rsidR="005C5921">
        <w:t>ty Inclusion and Action Plans.</w:t>
      </w:r>
    </w:p>
    <w:p w:rsidR="00725AC2" w:rsidRDefault="00725AC2" w:rsidP="00870DFA">
      <w:pPr>
        <w:pStyle w:val="Bullets2"/>
        <w:numPr>
          <w:ilvl w:val="2"/>
          <w:numId w:val="2"/>
        </w:numPr>
        <w:spacing w:before="0"/>
        <w:contextualSpacing/>
      </w:pPr>
      <w:r>
        <w:t>D</w:t>
      </w:r>
      <w:r w:rsidR="00D37759">
        <w:t>etailed</w:t>
      </w:r>
      <w:r w:rsidR="00D37759" w:rsidRPr="009A5109">
        <w:t xml:space="preserve"> how </w:t>
      </w:r>
      <w:r w:rsidR="00D37759">
        <w:t>the project</w:t>
      </w:r>
      <w:r w:rsidR="00D37759" w:rsidRPr="009A5109">
        <w:t xml:space="preserve"> activities </w:t>
      </w:r>
      <w:r w:rsidR="00D37759">
        <w:t>would contribute</w:t>
      </w:r>
      <w:r w:rsidR="00D37759" w:rsidRPr="009A5109">
        <w:t xml:space="preserve"> </w:t>
      </w:r>
      <w:r w:rsidR="004F1613">
        <w:t xml:space="preserve">to </w:t>
      </w:r>
      <w:r w:rsidR="007D5443">
        <w:t xml:space="preserve">achieving </w:t>
      </w:r>
      <w:r w:rsidR="00D37759" w:rsidRPr="009A5109">
        <w:t xml:space="preserve">ILC policy </w:t>
      </w:r>
      <w:r w:rsidR="00D37759">
        <w:t xml:space="preserve">objectives and </w:t>
      </w:r>
      <w:r w:rsidR="00D37759" w:rsidRPr="009A5109">
        <w:t xml:space="preserve">outcomes. </w:t>
      </w:r>
    </w:p>
    <w:p w:rsidR="007D5443" w:rsidRDefault="00725AC2" w:rsidP="00870DFA">
      <w:pPr>
        <w:pStyle w:val="Bullets2"/>
        <w:numPr>
          <w:ilvl w:val="2"/>
          <w:numId w:val="2"/>
        </w:numPr>
        <w:contextualSpacing/>
      </w:pPr>
      <w:r>
        <w:t>I</w:t>
      </w:r>
      <w:r w:rsidR="004B4077">
        <w:t xml:space="preserve">dentified </w:t>
      </w:r>
      <w:r w:rsidR="007D5443">
        <w:t>novel approaches with a strong evidence base and justification for piloting within a new context or cohort</w:t>
      </w:r>
    </w:p>
    <w:p w:rsidR="004B4077" w:rsidRPr="009A5109" w:rsidRDefault="007F3DAA" w:rsidP="00870DFA">
      <w:pPr>
        <w:pStyle w:val="Bullets2"/>
        <w:numPr>
          <w:ilvl w:val="2"/>
          <w:numId w:val="2"/>
        </w:numPr>
        <w:contextualSpacing/>
      </w:pPr>
      <w:r>
        <w:t xml:space="preserve">Proposed </w:t>
      </w:r>
      <w:r w:rsidR="004B4077">
        <w:t xml:space="preserve">catalytic </w:t>
      </w:r>
      <w:r w:rsidR="009E7493">
        <w:t>activities</w:t>
      </w:r>
      <w:r w:rsidR="004B4077">
        <w:t xml:space="preserve"> likely </w:t>
      </w:r>
      <w:r>
        <w:t xml:space="preserve">leverage systemic change </w:t>
      </w:r>
      <w:r w:rsidR="004B4077">
        <w:t>to impact the health system.</w:t>
      </w:r>
    </w:p>
    <w:p w:rsidR="00D37759" w:rsidRPr="00FC0B50" w:rsidRDefault="00CC6F44" w:rsidP="00D7531D">
      <w:pPr>
        <w:pStyle w:val="Bullets1"/>
        <w:numPr>
          <w:ilvl w:val="0"/>
          <w:numId w:val="0"/>
        </w:numPr>
        <w:ind w:left="680"/>
      </w:pPr>
      <w:r>
        <w:rPr>
          <w:b/>
        </w:rPr>
        <w:t>Explained</w:t>
      </w:r>
      <w:r w:rsidR="00C622CC">
        <w:rPr>
          <w:b/>
        </w:rPr>
        <w:t xml:space="preserve"> how the project </w:t>
      </w:r>
      <w:r>
        <w:rPr>
          <w:b/>
        </w:rPr>
        <w:t>would deliver</w:t>
      </w:r>
      <w:r w:rsidR="00C622CC">
        <w:rPr>
          <w:b/>
        </w:rPr>
        <w:t xml:space="preserve"> Mainstream Cap</w:t>
      </w:r>
      <w:r w:rsidR="009F0A10">
        <w:rPr>
          <w:b/>
        </w:rPr>
        <w:t>acity Building Program outcomes</w:t>
      </w:r>
      <w:r w:rsidR="000F24EB">
        <w:rPr>
          <w:b/>
        </w:rPr>
        <w:t xml:space="preserve"> and provided evidence to support their claims</w:t>
      </w:r>
      <w:r w:rsidR="0046494D">
        <w:rPr>
          <w:b/>
        </w:rPr>
        <w:t xml:space="preserve"> by</w:t>
      </w:r>
      <w:r w:rsidR="00426BB2">
        <w:rPr>
          <w:b/>
        </w:rPr>
        <w:t>:</w:t>
      </w:r>
    </w:p>
    <w:p w:rsidR="00962E7A" w:rsidRPr="00D72FFA" w:rsidRDefault="00CC6F44" w:rsidP="00FC0B50">
      <w:pPr>
        <w:pStyle w:val="Bullets2"/>
        <w:numPr>
          <w:ilvl w:val="2"/>
          <w:numId w:val="2"/>
        </w:numPr>
        <w:spacing w:before="0"/>
        <w:contextualSpacing/>
      </w:pPr>
      <w:r w:rsidRPr="00D72FFA">
        <w:t>D</w:t>
      </w:r>
      <w:r w:rsidR="009F0A10" w:rsidRPr="00D72FFA">
        <w:t>escrib</w:t>
      </w:r>
      <w:r w:rsidR="00426BB2">
        <w:t>ing</w:t>
      </w:r>
      <w:r w:rsidR="009F0A10" w:rsidRPr="00D72FFA">
        <w:t xml:space="preserve"> how the proposed activities </w:t>
      </w:r>
      <w:r w:rsidR="00962E7A" w:rsidRPr="00D72FFA">
        <w:t>would build</w:t>
      </w:r>
      <w:r w:rsidR="009F0A10" w:rsidRPr="00D72FFA">
        <w:t xml:space="preserve"> the capacity of the health service system for people with disability. </w:t>
      </w:r>
    </w:p>
    <w:p w:rsidR="00CC6F44" w:rsidRPr="00D72FFA" w:rsidRDefault="00CC6F44" w:rsidP="00870DFA">
      <w:pPr>
        <w:pStyle w:val="Bullets2"/>
        <w:numPr>
          <w:ilvl w:val="2"/>
          <w:numId w:val="2"/>
        </w:numPr>
        <w:contextualSpacing/>
      </w:pPr>
      <w:r w:rsidRPr="00D72FFA">
        <w:t>E</w:t>
      </w:r>
      <w:r w:rsidR="0067696E" w:rsidRPr="00D72FFA">
        <w:t>xplain</w:t>
      </w:r>
      <w:r w:rsidR="00426BB2">
        <w:t>ing</w:t>
      </w:r>
      <w:r w:rsidR="0067696E" w:rsidRPr="00D72FFA">
        <w:t xml:space="preserve"> how the project a</w:t>
      </w:r>
      <w:r w:rsidR="00E65737" w:rsidRPr="00D72FFA">
        <w:t xml:space="preserve">ddressed </w:t>
      </w:r>
      <w:r w:rsidR="00381E8A" w:rsidRPr="00D72FFA">
        <w:t xml:space="preserve">and delivered outcomes for </w:t>
      </w:r>
      <w:r w:rsidR="00E65737" w:rsidRPr="00D72FFA">
        <w:t>the funding priorities</w:t>
      </w:r>
      <w:r w:rsidR="00FC0B50">
        <w:t xml:space="preserve"> </w:t>
      </w:r>
      <w:r w:rsidR="00C03535">
        <w:t>for</w:t>
      </w:r>
      <w:r w:rsidR="00FC0B50">
        <w:t xml:space="preserve"> the </w:t>
      </w:r>
      <w:r w:rsidR="00E65737" w:rsidRPr="00D72FFA">
        <w:t>jurisdiction</w:t>
      </w:r>
      <w:r w:rsidR="00FC0B50">
        <w:t xml:space="preserve"> nominated in the application</w:t>
      </w:r>
      <w:r w:rsidR="00E65737" w:rsidRPr="00D72FFA">
        <w:t xml:space="preserve">. </w:t>
      </w:r>
    </w:p>
    <w:p w:rsidR="004B4077" w:rsidRDefault="00CC6F44" w:rsidP="008D6435">
      <w:pPr>
        <w:pStyle w:val="Bullets2"/>
        <w:numPr>
          <w:ilvl w:val="2"/>
          <w:numId w:val="2"/>
        </w:numPr>
        <w:contextualSpacing/>
      </w:pPr>
      <w:r w:rsidRPr="00D72FFA">
        <w:t>C</w:t>
      </w:r>
      <w:r w:rsidR="00964830" w:rsidRPr="00D72FFA">
        <w:t>hose</w:t>
      </w:r>
      <w:r w:rsidR="004B4077">
        <w:t xml:space="preserve"> appropriate activities to </w:t>
      </w:r>
      <w:r>
        <w:t xml:space="preserve">effect </w:t>
      </w:r>
      <w:r w:rsidR="004B4077">
        <w:t xml:space="preserve">positive changes </w:t>
      </w:r>
      <w:r>
        <w:t>to address</w:t>
      </w:r>
      <w:r w:rsidR="00964830">
        <w:t xml:space="preserve"> the identified mainstream health system</w:t>
      </w:r>
      <w:r>
        <w:t xml:space="preserve"> issue/s</w:t>
      </w:r>
      <w:r w:rsidR="00964830">
        <w:t xml:space="preserve"> for people with disability. </w:t>
      </w:r>
    </w:p>
    <w:p w:rsidR="000F24EB" w:rsidRDefault="000F24EB" w:rsidP="005F273F">
      <w:pPr>
        <w:pStyle w:val="Bullets2"/>
        <w:numPr>
          <w:ilvl w:val="2"/>
          <w:numId w:val="2"/>
        </w:numPr>
        <w:contextualSpacing/>
      </w:pPr>
      <w:r>
        <w:t>Provid</w:t>
      </w:r>
      <w:r w:rsidR="0046494D">
        <w:t>ing</w:t>
      </w:r>
      <w:r>
        <w:t xml:space="preserve"> relevant, credible and current evidence to support their claims about the need for the project in the mainstream health service in nominated geographic area.</w:t>
      </w:r>
    </w:p>
    <w:p w:rsidR="00D7531D" w:rsidRDefault="00D7531D">
      <w:pPr>
        <w:spacing w:line="240" w:lineRule="auto"/>
        <w:rPr>
          <w:b/>
        </w:rPr>
      </w:pPr>
      <w:r>
        <w:rPr>
          <w:b/>
        </w:rPr>
        <w:br w:type="page"/>
      </w:r>
    </w:p>
    <w:p w:rsidR="000F4A26" w:rsidRDefault="00C5680D" w:rsidP="00D7531D">
      <w:pPr>
        <w:pStyle w:val="Bullets1"/>
        <w:numPr>
          <w:ilvl w:val="0"/>
          <w:numId w:val="0"/>
        </w:numPr>
        <w:ind w:left="680"/>
      </w:pPr>
      <w:r w:rsidRPr="00820C07">
        <w:rPr>
          <w:b/>
        </w:rPr>
        <w:lastRenderedPageBreak/>
        <w:t>Clearly establish</w:t>
      </w:r>
      <w:r w:rsidR="007216DD">
        <w:rPr>
          <w:b/>
        </w:rPr>
        <w:t>ed</w:t>
      </w:r>
      <w:r w:rsidRPr="00820C07">
        <w:rPr>
          <w:b/>
        </w:rPr>
        <w:t xml:space="preserve"> </w:t>
      </w:r>
      <w:r w:rsidR="00A02BF8" w:rsidRPr="00820C07">
        <w:rPr>
          <w:b/>
        </w:rPr>
        <w:t xml:space="preserve">that </w:t>
      </w:r>
      <w:r w:rsidR="00D37759">
        <w:rPr>
          <w:b/>
        </w:rPr>
        <w:t xml:space="preserve">the </w:t>
      </w:r>
      <w:r w:rsidR="00A02BF8" w:rsidRPr="00820C07">
        <w:rPr>
          <w:b/>
        </w:rPr>
        <w:t xml:space="preserve">ILC </w:t>
      </w:r>
      <w:r w:rsidR="00A27A00">
        <w:rPr>
          <w:b/>
        </w:rPr>
        <w:t xml:space="preserve">Program </w:t>
      </w:r>
      <w:r w:rsidR="00C44B4C">
        <w:rPr>
          <w:b/>
        </w:rPr>
        <w:t>is</w:t>
      </w:r>
      <w:r w:rsidR="00A02BF8" w:rsidRPr="00820C07">
        <w:rPr>
          <w:b/>
        </w:rPr>
        <w:t xml:space="preserve"> </w:t>
      </w:r>
      <w:r w:rsidRPr="00820C07">
        <w:rPr>
          <w:b/>
        </w:rPr>
        <w:t xml:space="preserve">the most appropriate </w:t>
      </w:r>
      <w:r w:rsidR="00D762E9">
        <w:rPr>
          <w:b/>
        </w:rPr>
        <w:t xml:space="preserve">funding </w:t>
      </w:r>
      <w:r w:rsidRPr="00820C07">
        <w:rPr>
          <w:b/>
        </w:rPr>
        <w:t>source</w:t>
      </w:r>
      <w:r w:rsidRPr="009A5109">
        <w:t xml:space="preserve"> </w:t>
      </w:r>
      <w:r w:rsidR="00A02BF8" w:rsidRPr="00820C07">
        <w:rPr>
          <w:b/>
        </w:rPr>
        <w:t>f</w:t>
      </w:r>
      <w:r w:rsidR="00B92A58" w:rsidRPr="00820C07">
        <w:rPr>
          <w:b/>
        </w:rPr>
        <w:t>or the proposed project</w:t>
      </w:r>
      <w:r w:rsidR="0046494D">
        <w:rPr>
          <w:b/>
        </w:rPr>
        <w:t xml:space="preserve"> through</w:t>
      </w:r>
      <w:proofErr w:type="gramStart"/>
      <w:r w:rsidR="0046494D">
        <w:rPr>
          <w:b/>
        </w:rPr>
        <w:t>:</w:t>
      </w:r>
      <w:r w:rsidR="000F4A26">
        <w:t>.</w:t>
      </w:r>
      <w:proofErr w:type="gramEnd"/>
    </w:p>
    <w:p w:rsidR="00A02BF8" w:rsidRDefault="00CB75BC" w:rsidP="008D6435">
      <w:pPr>
        <w:pStyle w:val="Bullets2"/>
      </w:pPr>
      <w:r>
        <w:t>Detailing</w:t>
      </w:r>
      <w:r w:rsidR="007F3DAA">
        <w:t xml:space="preserve"> how </w:t>
      </w:r>
      <w:r w:rsidR="00870734">
        <w:t xml:space="preserve">the proposed activities </w:t>
      </w:r>
      <w:r w:rsidR="00D37759">
        <w:t>are</w:t>
      </w:r>
      <w:r w:rsidR="00870734">
        <w:t xml:space="preserve"> not </w:t>
      </w:r>
      <w:r w:rsidR="005F273F">
        <w:t xml:space="preserve">able to be </w:t>
      </w:r>
      <w:r w:rsidR="00870734">
        <w:t xml:space="preserve">funded </w:t>
      </w:r>
      <w:r w:rsidR="001A7612">
        <w:t>through</w:t>
      </w:r>
      <w:r w:rsidR="00870734">
        <w:t xml:space="preserve"> other government sources</w:t>
      </w:r>
      <w:r w:rsidR="005F273F">
        <w:t xml:space="preserve"> and drew distinctions between funding sources</w:t>
      </w:r>
      <w:r w:rsidR="00870734">
        <w:t xml:space="preserve">. </w:t>
      </w:r>
      <w:r w:rsidR="00D37759">
        <w:t>(</w:t>
      </w:r>
      <w:r w:rsidR="00870734">
        <w:t>S</w:t>
      </w:r>
      <w:r w:rsidR="00D762E9">
        <w:t>ome</w:t>
      </w:r>
      <w:r w:rsidR="00B14609" w:rsidRPr="009A5109">
        <w:t xml:space="preserve"> </w:t>
      </w:r>
      <w:r w:rsidR="00A02BF8" w:rsidRPr="009A5109">
        <w:t xml:space="preserve">applications </w:t>
      </w:r>
      <w:r w:rsidR="00871CEF">
        <w:t xml:space="preserve">were </w:t>
      </w:r>
      <w:r w:rsidR="00B45A15">
        <w:t>unsuccessful</w:t>
      </w:r>
      <w:r w:rsidR="00A02BF8" w:rsidRPr="009A5109">
        <w:t xml:space="preserve"> because</w:t>
      </w:r>
      <w:r w:rsidR="00C5680D" w:rsidRPr="009A5109">
        <w:t xml:space="preserve"> t</w:t>
      </w:r>
      <w:r w:rsidR="00A02BF8" w:rsidRPr="009A5109">
        <w:t xml:space="preserve">he proposed </w:t>
      </w:r>
      <w:r w:rsidR="00B1101C" w:rsidRPr="009A5109">
        <w:t xml:space="preserve">activity </w:t>
      </w:r>
      <w:r w:rsidR="00D37759">
        <w:t>is</w:t>
      </w:r>
      <w:r w:rsidR="00D37759" w:rsidRPr="009A5109">
        <w:t xml:space="preserve"> </w:t>
      </w:r>
      <w:r w:rsidR="00A02BF8" w:rsidRPr="009A5109">
        <w:t xml:space="preserve">the responsibility of other </w:t>
      </w:r>
      <w:r w:rsidR="004774DF" w:rsidRPr="009A5109">
        <w:t xml:space="preserve">federal, </w:t>
      </w:r>
      <w:r w:rsidR="00A02BF8" w:rsidRPr="009A5109">
        <w:t>state, territory</w:t>
      </w:r>
      <w:r w:rsidR="004774DF" w:rsidRPr="009A5109">
        <w:t xml:space="preserve"> or </w:t>
      </w:r>
      <w:r w:rsidR="00A02BF8" w:rsidRPr="009A5109">
        <w:t>local government bodies.</w:t>
      </w:r>
      <w:r w:rsidR="00D37759">
        <w:t>)</w:t>
      </w:r>
      <w:r w:rsidR="00A02BF8" w:rsidRPr="009A5109">
        <w:t xml:space="preserve"> </w:t>
      </w:r>
    </w:p>
    <w:p w:rsidR="00C03535" w:rsidRPr="008D6435" w:rsidRDefault="00C03535" w:rsidP="00D7531D">
      <w:pPr>
        <w:pStyle w:val="Bullets1"/>
        <w:numPr>
          <w:ilvl w:val="0"/>
          <w:numId w:val="0"/>
        </w:numPr>
        <w:ind w:left="680"/>
      </w:pPr>
      <w:r>
        <w:rPr>
          <w:b/>
        </w:rPr>
        <w:t xml:space="preserve">Where relevant, formed partnerships or consortiums with other organisations to deliver the </w:t>
      </w:r>
      <w:r w:rsidR="00A81300">
        <w:rPr>
          <w:b/>
        </w:rPr>
        <w:t>project.</w:t>
      </w:r>
    </w:p>
    <w:p w:rsidR="00E125BF" w:rsidRDefault="00E125BF" w:rsidP="00E125BF">
      <w:pPr>
        <w:pStyle w:val="Bullets2"/>
        <w:contextualSpacing/>
      </w:pPr>
      <w:r>
        <w:t xml:space="preserve">Detailed existing and confirmed </w:t>
      </w:r>
      <w:r w:rsidR="007F3DAA">
        <w:t xml:space="preserve">new </w:t>
      </w:r>
      <w:r>
        <w:t>partnerships to be formed</w:t>
      </w:r>
      <w:r w:rsidR="007F3DAA">
        <w:t xml:space="preserve"> during the project</w:t>
      </w:r>
      <w:r>
        <w:t>. For example, ‘We will team with University XYZ and have an existing partnership agreement in place.’</w:t>
      </w:r>
    </w:p>
    <w:p w:rsidR="00E125BF" w:rsidRDefault="00E125BF" w:rsidP="000F24EB">
      <w:pPr>
        <w:pStyle w:val="Bullets2"/>
        <w:contextualSpacing/>
      </w:pPr>
      <w:r>
        <w:t xml:space="preserve">Described the role of partner/consortium organisations, rather than listing organisations without any detail as to their role in the project. </w:t>
      </w:r>
    </w:p>
    <w:p w:rsidR="000F24EB" w:rsidRDefault="00C03535" w:rsidP="000F24EB">
      <w:pPr>
        <w:pStyle w:val="Bullets2"/>
        <w:contextualSpacing/>
      </w:pPr>
      <w:r>
        <w:rPr>
          <w:rFonts w:eastAsia="Arial"/>
          <w:color w:val="auto"/>
        </w:rPr>
        <w:t xml:space="preserve">Formed </w:t>
      </w:r>
      <w:r w:rsidRPr="008D6435">
        <w:t>partnerships</w:t>
      </w:r>
      <w:r>
        <w:rPr>
          <w:rFonts w:eastAsia="Arial"/>
          <w:color w:val="auto"/>
        </w:rPr>
        <w:t xml:space="preserve"> or consortiums with other organisations with </w:t>
      </w:r>
      <w:r w:rsidR="00A81300">
        <w:rPr>
          <w:rFonts w:eastAsia="Arial"/>
          <w:color w:val="auto"/>
        </w:rPr>
        <w:t xml:space="preserve">disability and/or </w:t>
      </w:r>
      <w:r>
        <w:rPr>
          <w:rFonts w:eastAsia="Arial"/>
          <w:color w:val="auto"/>
        </w:rPr>
        <w:t>mainstream system expertise</w:t>
      </w:r>
      <w:r w:rsidRPr="001617B9">
        <w:rPr>
          <w:rFonts w:eastAsia="Arial"/>
          <w:color w:val="auto"/>
        </w:rPr>
        <w:t xml:space="preserve"> in </w:t>
      </w:r>
      <w:r w:rsidR="00A81300">
        <w:rPr>
          <w:rFonts w:eastAsia="Arial"/>
          <w:color w:val="auto"/>
        </w:rPr>
        <w:t>the project’s location</w:t>
      </w:r>
      <w:r w:rsidRPr="001617B9">
        <w:rPr>
          <w:rFonts w:eastAsia="Arial"/>
          <w:color w:val="auto"/>
        </w:rPr>
        <w:t>.</w:t>
      </w:r>
      <w:r w:rsidR="000F24EB" w:rsidRPr="000F24EB">
        <w:t xml:space="preserve"> </w:t>
      </w:r>
    </w:p>
    <w:p w:rsidR="007F3DAA" w:rsidRDefault="007F3DAA" w:rsidP="000F24EB">
      <w:pPr>
        <w:pStyle w:val="Bullets2"/>
        <w:contextualSpacing/>
      </w:pPr>
      <w:r>
        <w:t>Evidence of the partnerships was demonstrated in budget documentation</w:t>
      </w:r>
      <w:r w:rsidR="00CB75BC">
        <w:t>.</w:t>
      </w:r>
      <w:r>
        <w:t xml:space="preserve"> </w:t>
      </w:r>
    </w:p>
    <w:p w:rsidR="005F273F" w:rsidRPr="00820C07" w:rsidRDefault="005F273F" w:rsidP="008D6435">
      <w:pPr>
        <w:pStyle w:val="Bullets2"/>
        <w:numPr>
          <w:ilvl w:val="0"/>
          <w:numId w:val="0"/>
        </w:numPr>
        <w:ind w:left="907"/>
        <w:contextualSpacing/>
      </w:pPr>
    </w:p>
    <w:p w:rsidR="00152B7F" w:rsidRDefault="00381E8A" w:rsidP="00D7531D">
      <w:pPr>
        <w:pStyle w:val="Bullets1"/>
        <w:numPr>
          <w:ilvl w:val="0"/>
          <w:numId w:val="0"/>
        </w:numPr>
        <w:ind w:left="680"/>
      </w:pPr>
      <w:r>
        <w:rPr>
          <w:b/>
        </w:rPr>
        <w:t>D</w:t>
      </w:r>
      <w:r w:rsidR="00574941">
        <w:rPr>
          <w:b/>
        </w:rPr>
        <w:t>escribed the d</w:t>
      </w:r>
      <w:r>
        <w:rPr>
          <w:b/>
        </w:rPr>
        <w:t>ifference</w:t>
      </w:r>
      <w:r w:rsidR="00547C92">
        <w:rPr>
          <w:b/>
        </w:rPr>
        <w:t xml:space="preserve"> between</w:t>
      </w:r>
      <w:r w:rsidR="00547C92" w:rsidRPr="0029297B">
        <w:rPr>
          <w:b/>
        </w:rPr>
        <w:t xml:space="preserve"> </w:t>
      </w:r>
      <w:r w:rsidR="00574941">
        <w:rPr>
          <w:b/>
        </w:rPr>
        <w:t>an organisation’s daily activities</w:t>
      </w:r>
      <w:r w:rsidR="00547C92">
        <w:rPr>
          <w:b/>
        </w:rPr>
        <w:t xml:space="preserve"> and</w:t>
      </w:r>
      <w:r w:rsidR="00574941">
        <w:rPr>
          <w:b/>
        </w:rPr>
        <w:t xml:space="preserve"> the</w:t>
      </w:r>
      <w:r w:rsidR="00547C92">
        <w:rPr>
          <w:b/>
        </w:rPr>
        <w:t xml:space="preserve"> </w:t>
      </w:r>
      <w:r w:rsidR="00152B7F">
        <w:rPr>
          <w:b/>
        </w:rPr>
        <w:t>project activities</w:t>
      </w:r>
      <w:r w:rsidR="00152B7F">
        <w:t>.</w:t>
      </w:r>
      <w:r w:rsidR="00F109CC">
        <w:t xml:space="preserve"> </w:t>
      </w:r>
    </w:p>
    <w:p w:rsidR="00DB5FD1" w:rsidRDefault="00DB5FD1" w:rsidP="00570037">
      <w:pPr>
        <w:pStyle w:val="Bullets2"/>
        <w:spacing w:before="0"/>
        <w:contextualSpacing/>
      </w:pPr>
      <w:r>
        <w:t>C</w:t>
      </w:r>
      <w:r w:rsidR="009478EF">
        <w:t>learly described</w:t>
      </w:r>
      <w:r w:rsidR="00547C92">
        <w:t xml:space="preserve"> how the grant would </w:t>
      </w:r>
      <w:r w:rsidR="0083252C">
        <w:t>be used to</w:t>
      </w:r>
      <w:r w:rsidR="00547C92">
        <w:t xml:space="preserve"> </w:t>
      </w:r>
      <w:r w:rsidR="00633DE0">
        <w:t xml:space="preserve">deliver a project </w:t>
      </w:r>
      <w:r w:rsidR="00152B7F">
        <w:t>and not</w:t>
      </w:r>
      <w:r w:rsidR="00633DE0">
        <w:t xml:space="preserve"> </w:t>
      </w:r>
      <w:r w:rsidR="007F3DAA">
        <w:t xml:space="preserve">fund </w:t>
      </w:r>
      <w:r w:rsidR="00633DE0">
        <w:t xml:space="preserve">business as usual activities. </w:t>
      </w:r>
    </w:p>
    <w:p w:rsidR="00547C92" w:rsidRDefault="00DB5FD1" w:rsidP="00570037">
      <w:pPr>
        <w:pStyle w:val="Bullets2"/>
        <w:contextualSpacing/>
      </w:pPr>
      <w:r>
        <w:t>E</w:t>
      </w:r>
      <w:r w:rsidR="0083252C">
        <w:t>xplained</w:t>
      </w:r>
      <w:r w:rsidR="00633DE0">
        <w:t xml:space="preserve"> how </w:t>
      </w:r>
      <w:r w:rsidR="00415D5A">
        <w:t>the proposed activities were</w:t>
      </w:r>
      <w:r w:rsidR="00633DE0">
        <w:t xml:space="preserve"> </w:t>
      </w:r>
      <w:r w:rsidR="00547C92">
        <w:t>different</w:t>
      </w:r>
      <w:r w:rsidR="00633DE0">
        <w:t xml:space="preserve"> t</w:t>
      </w:r>
      <w:r w:rsidR="00547C92">
        <w:t xml:space="preserve">o </w:t>
      </w:r>
      <w:r w:rsidR="00633DE0">
        <w:t>standard practices</w:t>
      </w:r>
      <w:r w:rsidR="00415D5A">
        <w:t>/responsibilities</w:t>
      </w:r>
      <w:r w:rsidR="00633DE0">
        <w:t xml:space="preserve"> and/or </w:t>
      </w:r>
      <w:r w:rsidR="00415D5A">
        <w:t>activities</w:t>
      </w:r>
      <w:r w:rsidR="00547C92">
        <w:t xml:space="preserve"> </w:t>
      </w:r>
      <w:r w:rsidR="00415D5A">
        <w:t xml:space="preserve">the </w:t>
      </w:r>
      <w:r w:rsidR="007F3DAA">
        <w:t xml:space="preserve">applicant </w:t>
      </w:r>
      <w:r w:rsidR="00415D5A">
        <w:t>is</w:t>
      </w:r>
      <w:r w:rsidR="00547C92">
        <w:t xml:space="preserve"> </w:t>
      </w:r>
      <w:r w:rsidR="00A27A00">
        <w:t xml:space="preserve">currently </w:t>
      </w:r>
      <w:r w:rsidR="00547C92">
        <w:t xml:space="preserve">funded </w:t>
      </w:r>
      <w:r w:rsidR="00A27A00">
        <w:t xml:space="preserve">to deliver. </w:t>
      </w:r>
    </w:p>
    <w:p w:rsidR="00F109CC" w:rsidRDefault="007F3DAA" w:rsidP="00CB75BC">
      <w:pPr>
        <w:pStyle w:val="BodyText"/>
      </w:pPr>
      <w:r>
        <w:t>S</w:t>
      </w:r>
      <w:r w:rsidR="00F109CC">
        <w:t xml:space="preserve">tronger </w:t>
      </w:r>
      <w:r w:rsidR="00D66142">
        <w:t xml:space="preserve">applications </w:t>
      </w:r>
      <w:r>
        <w:t xml:space="preserve">also </w:t>
      </w:r>
      <w:r w:rsidR="00D66142">
        <w:t>demonstrate</w:t>
      </w:r>
      <w:r w:rsidR="00F109CC">
        <w:t>d</w:t>
      </w:r>
      <w:r w:rsidR="00D66142">
        <w:t xml:space="preserve"> how the organisation would continue to </w:t>
      </w:r>
      <w:r>
        <w:t xml:space="preserve">promote or </w:t>
      </w:r>
      <w:r w:rsidR="00D66142">
        <w:t>use the resources/products beyond the project’s timeframe. They also demonstrate</w:t>
      </w:r>
      <w:r w:rsidR="00F109CC">
        <w:t>d</w:t>
      </w:r>
      <w:r w:rsidR="00D66142">
        <w:t xml:space="preserve"> the sustainability of the project. </w:t>
      </w:r>
    </w:p>
    <w:p w:rsidR="00D66142" w:rsidRDefault="00D66142" w:rsidP="00CB75BC">
      <w:pPr>
        <w:pStyle w:val="BodyText"/>
      </w:pPr>
      <w:r>
        <w:t>Some</w:t>
      </w:r>
      <w:r w:rsidRPr="00C76687">
        <w:t xml:space="preserve"> </w:t>
      </w:r>
      <w:r w:rsidRPr="00B17BF4">
        <w:t>applications</w:t>
      </w:r>
      <w:r w:rsidRPr="00C76687">
        <w:t xml:space="preserve"> </w:t>
      </w:r>
      <w:r w:rsidR="00F109CC">
        <w:t xml:space="preserve">received would have been </w:t>
      </w:r>
      <w:r w:rsidRPr="00C76687">
        <w:t>better aligned to a</w:t>
      </w:r>
      <w:r>
        <w:t xml:space="preserve"> different </w:t>
      </w:r>
      <w:r w:rsidRPr="00C76687">
        <w:t>ILC program (e</w:t>
      </w:r>
      <w:r>
        <w:t>.</w:t>
      </w:r>
      <w:r w:rsidRPr="00C76687">
        <w:t>g</w:t>
      </w:r>
      <w:r>
        <w:t>.</w:t>
      </w:r>
      <w:r w:rsidRPr="00C76687">
        <w:t xml:space="preserve"> National Information</w:t>
      </w:r>
      <w:r>
        <w:t xml:space="preserve">, Economic and Community Participation </w:t>
      </w:r>
      <w:r w:rsidRPr="00C76687">
        <w:t xml:space="preserve">or </w:t>
      </w:r>
      <w:r w:rsidRPr="00415D5A">
        <w:t>Individual Capacity Building Programs).</w:t>
      </w:r>
    </w:p>
    <w:p w:rsidR="003600EC" w:rsidRDefault="00415D5A" w:rsidP="00D7531D">
      <w:pPr>
        <w:pStyle w:val="Heading1"/>
      </w:pPr>
      <w:r>
        <w:t xml:space="preserve">Assessment </w:t>
      </w:r>
      <w:r w:rsidR="00775D03">
        <w:t>c</w:t>
      </w:r>
      <w:r w:rsidR="003600EC" w:rsidRPr="009A5109">
        <w:t>riteri</w:t>
      </w:r>
      <w:r w:rsidR="00775D03">
        <w:t>a</w:t>
      </w:r>
      <w:r w:rsidR="003600EC" w:rsidRPr="009A5109">
        <w:t xml:space="preserve"> feedback</w:t>
      </w:r>
    </w:p>
    <w:p w:rsidR="00D85BCE" w:rsidRPr="00AE69DE" w:rsidRDefault="00DB5FD1" w:rsidP="007607D2">
      <w:pPr>
        <w:pStyle w:val="BodyText"/>
      </w:pPr>
      <w:r>
        <w:t xml:space="preserve">The </w:t>
      </w:r>
      <w:r w:rsidR="00D85BCE">
        <w:t xml:space="preserve">Grant Opportunity Guidelines required applicants to </w:t>
      </w:r>
      <w:r w:rsidR="00152B7F">
        <w:t>answer</w:t>
      </w:r>
      <w:r w:rsidR="00D85BCE">
        <w:t xml:space="preserve"> three eq</w:t>
      </w:r>
      <w:r w:rsidR="00152B7F">
        <w:t xml:space="preserve">ual weighted selection </w:t>
      </w:r>
      <w:r w:rsidR="00E63572">
        <w:t xml:space="preserve">assessment </w:t>
      </w:r>
      <w:r w:rsidR="00152B7F">
        <w:t>criteria</w:t>
      </w:r>
      <w:r w:rsidR="00D85BCE">
        <w:t xml:space="preserve">. </w:t>
      </w:r>
      <w:r w:rsidR="00EC4D2F">
        <w:t xml:space="preserve">The feedback below outlines how applicants provided stronger responses to </w:t>
      </w:r>
      <w:r>
        <w:t>the</w:t>
      </w:r>
      <w:r w:rsidR="00962E7A">
        <w:t xml:space="preserve"> </w:t>
      </w:r>
      <w:r w:rsidR="00E63572">
        <w:t>assessment cri</w:t>
      </w:r>
      <w:r w:rsidR="00962E7A">
        <w:t>teria</w:t>
      </w:r>
      <w:r w:rsidR="00EC4D2F">
        <w:t>.</w:t>
      </w:r>
    </w:p>
    <w:p w:rsidR="00CB75BC" w:rsidRDefault="00CB75BC">
      <w:pPr>
        <w:spacing w:line="240" w:lineRule="auto"/>
        <w:rPr>
          <w:rFonts w:asciiTheme="majorHAnsi" w:eastAsiaTheme="majorEastAsia" w:hAnsiTheme="majorHAnsi" w:cstheme="majorBidi"/>
          <w:b/>
          <w:bCs/>
        </w:rPr>
      </w:pPr>
      <w:r>
        <w:br w:type="page"/>
      </w:r>
    </w:p>
    <w:p w:rsidR="006C5011" w:rsidRPr="009A5109" w:rsidRDefault="006C5011" w:rsidP="0091047D">
      <w:pPr>
        <w:pStyle w:val="Heading2"/>
      </w:pPr>
      <w:r w:rsidRPr="009A5109">
        <w:lastRenderedPageBreak/>
        <w:t xml:space="preserve">Criterion 1: </w:t>
      </w:r>
      <w:r w:rsidR="00667DD3">
        <w:t xml:space="preserve">Need and Suitability of the </w:t>
      </w:r>
      <w:r w:rsidR="002D14DB">
        <w:t>Mainstream Capacity Building</w:t>
      </w:r>
      <w:r w:rsidR="00667DD3">
        <w:t xml:space="preserve"> activity</w:t>
      </w:r>
    </w:p>
    <w:p w:rsidR="00EA349E" w:rsidRPr="009A5109" w:rsidRDefault="00667DD3" w:rsidP="003D438D">
      <w:pPr>
        <w:pStyle w:val="BodyText"/>
        <w:rPr>
          <w:rStyle w:val="Emphasis"/>
        </w:rPr>
      </w:pPr>
      <w:r>
        <w:rPr>
          <w:rStyle w:val="Emphasis"/>
        </w:rPr>
        <w:t xml:space="preserve">Describe the </w:t>
      </w:r>
      <w:r w:rsidR="007B3171">
        <w:rPr>
          <w:rStyle w:val="Emphasis"/>
        </w:rPr>
        <w:t>Mainstream Capacity Building</w:t>
      </w:r>
      <w:r>
        <w:rPr>
          <w:rStyle w:val="Emphasis"/>
        </w:rPr>
        <w:t xml:space="preserve"> activities you intend to deliver and why these are needed in the proposed location</w:t>
      </w:r>
      <w:r w:rsidR="00EA349E" w:rsidRPr="009A5109">
        <w:rPr>
          <w:rStyle w:val="Emphasis"/>
        </w:rPr>
        <w:t>.</w:t>
      </w:r>
    </w:p>
    <w:p w:rsidR="004F1613" w:rsidRDefault="004F1613" w:rsidP="00EA349E">
      <w:pPr>
        <w:pStyle w:val="BodyText"/>
        <w:rPr>
          <w:i/>
        </w:rPr>
      </w:pPr>
    </w:p>
    <w:p w:rsidR="00EA349E" w:rsidRPr="009A5109" w:rsidRDefault="00EA349E" w:rsidP="00EA349E">
      <w:pPr>
        <w:pStyle w:val="BodyText"/>
        <w:rPr>
          <w:i/>
        </w:rPr>
      </w:pPr>
      <w:r w:rsidRPr="009A5109">
        <w:rPr>
          <w:i/>
        </w:rPr>
        <w:t>In your response</w:t>
      </w:r>
      <w:r w:rsidR="00667DD3">
        <w:rPr>
          <w:i/>
        </w:rPr>
        <w:t>,</w:t>
      </w:r>
      <w:r w:rsidRPr="009A5109">
        <w:rPr>
          <w:i/>
        </w:rPr>
        <w:t xml:space="preserve"> you should</w:t>
      </w:r>
      <w:r w:rsidR="00184713">
        <w:rPr>
          <w:i/>
        </w:rPr>
        <w:t xml:space="preserve"> cover</w:t>
      </w:r>
      <w:r w:rsidRPr="009A5109">
        <w:rPr>
          <w:i/>
        </w:rPr>
        <w:t>:</w:t>
      </w:r>
    </w:p>
    <w:p w:rsidR="00EA349E" w:rsidRDefault="00667DD3" w:rsidP="007607D2">
      <w:pPr>
        <w:pStyle w:val="Bullets1"/>
        <w:ind w:left="681" w:hanging="227"/>
        <w:contextualSpacing/>
        <w:rPr>
          <w:i/>
        </w:rPr>
      </w:pPr>
      <w:proofErr w:type="gramStart"/>
      <w:r>
        <w:rPr>
          <w:i/>
        </w:rPr>
        <w:t>the</w:t>
      </w:r>
      <w:proofErr w:type="gramEnd"/>
      <w:r>
        <w:rPr>
          <w:i/>
        </w:rPr>
        <w:t xml:space="preserve"> activities to </w:t>
      </w:r>
      <w:r w:rsidR="007B3171">
        <w:rPr>
          <w:i/>
        </w:rPr>
        <w:t>be delivered and how they relate to the relevant jurisdiction and/or national funding priorities</w:t>
      </w:r>
      <w:r>
        <w:rPr>
          <w:i/>
        </w:rPr>
        <w:t xml:space="preserve"> (what will you do?)</w:t>
      </w:r>
    </w:p>
    <w:p w:rsidR="00667DD3" w:rsidRDefault="00667DD3" w:rsidP="007607D2">
      <w:pPr>
        <w:pStyle w:val="Bullets1"/>
        <w:ind w:left="681" w:hanging="227"/>
        <w:contextualSpacing/>
        <w:rPr>
          <w:i/>
        </w:rPr>
      </w:pPr>
      <w:proofErr w:type="gramStart"/>
      <w:r>
        <w:rPr>
          <w:i/>
        </w:rPr>
        <w:t>the</w:t>
      </w:r>
      <w:proofErr w:type="gramEnd"/>
      <w:r>
        <w:rPr>
          <w:i/>
        </w:rPr>
        <w:t xml:space="preserve"> people that the activities are expected to support (who will you assist?)</w:t>
      </w:r>
    </w:p>
    <w:p w:rsidR="00667DD3" w:rsidRDefault="00667DD3" w:rsidP="007607D2">
      <w:pPr>
        <w:pStyle w:val="Bullets1"/>
        <w:ind w:left="681" w:hanging="227"/>
        <w:contextualSpacing/>
        <w:rPr>
          <w:i/>
        </w:rPr>
      </w:pPr>
      <w:proofErr w:type="gramStart"/>
      <w:r>
        <w:rPr>
          <w:i/>
        </w:rPr>
        <w:t>where</w:t>
      </w:r>
      <w:proofErr w:type="gramEnd"/>
      <w:r>
        <w:rPr>
          <w:i/>
        </w:rPr>
        <w:t xml:space="preserve"> you seek to deliver the activities and why these are needed in the proposed location/s (where will you work and why those areas?)</w:t>
      </w:r>
    </w:p>
    <w:p w:rsidR="00667DD3" w:rsidRDefault="00667DD3" w:rsidP="007607D2">
      <w:pPr>
        <w:pStyle w:val="Bullets1"/>
        <w:ind w:left="681" w:hanging="227"/>
        <w:contextualSpacing/>
        <w:rPr>
          <w:i/>
        </w:rPr>
      </w:pPr>
      <w:proofErr w:type="gramStart"/>
      <w:r>
        <w:rPr>
          <w:i/>
        </w:rPr>
        <w:t>how</w:t>
      </w:r>
      <w:proofErr w:type="gramEnd"/>
      <w:r>
        <w:rPr>
          <w:i/>
        </w:rPr>
        <w:t xml:space="preserve"> the proposed activities directly benefit people with disability (how will it help?)</w:t>
      </w:r>
    </w:p>
    <w:p w:rsidR="00667DD3" w:rsidRPr="009A5109" w:rsidRDefault="00667DD3" w:rsidP="007607D2">
      <w:pPr>
        <w:pStyle w:val="Bullets1"/>
        <w:ind w:left="681" w:hanging="227"/>
        <w:contextualSpacing/>
        <w:rPr>
          <w:i/>
        </w:rPr>
      </w:pPr>
      <w:proofErr w:type="gramStart"/>
      <w:r>
        <w:rPr>
          <w:i/>
        </w:rPr>
        <w:t>how</w:t>
      </w:r>
      <w:proofErr w:type="gramEnd"/>
      <w:r>
        <w:rPr>
          <w:i/>
        </w:rPr>
        <w:t xml:space="preserve"> </w:t>
      </w:r>
      <w:r w:rsidR="007B3171">
        <w:rPr>
          <w:i/>
        </w:rPr>
        <w:t xml:space="preserve">you will develop and deliver </w:t>
      </w:r>
      <w:r>
        <w:rPr>
          <w:i/>
        </w:rPr>
        <w:t>the activity in collaboration with people with disability (who will you work with and how will you work with them?)</w:t>
      </w:r>
      <w:r w:rsidR="00CB1277">
        <w:rPr>
          <w:i/>
        </w:rPr>
        <w:t>.</w:t>
      </w:r>
    </w:p>
    <w:tbl>
      <w:tblPr>
        <w:tblStyle w:val="CGHTableBanded"/>
        <w:tblW w:w="0" w:type="auto"/>
        <w:tblLook w:val="04A0" w:firstRow="1" w:lastRow="0" w:firstColumn="1" w:lastColumn="0" w:noHBand="0" w:noVBand="1"/>
        <w:tblCaption w:val="Strong responses to Criterion 1:"/>
      </w:tblPr>
      <w:tblGrid>
        <w:gridCol w:w="9638"/>
      </w:tblGrid>
      <w:tr w:rsidR="00F07EB5" w:rsidRPr="009A5109" w:rsidTr="007607D2">
        <w:trPr>
          <w:cnfStyle w:val="100000000000" w:firstRow="1" w:lastRow="0" w:firstColumn="0" w:lastColumn="0" w:oddVBand="0" w:evenVBand="0" w:oddHBand="0" w:evenHBand="0" w:firstRowFirstColumn="0" w:firstRowLastColumn="0" w:lastRowFirstColumn="0" w:lastRowLastColumn="0"/>
          <w:tblHeader/>
        </w:trPr>
        <w:tc>
          <w:tcPr>
            <w:tcW w:w="9638" w:type="dxa"/>
          </w:tcPr>
          <w:p w:rsidR="00F07EB5" w:rsidRPr="009A5109" w:rsidRDefault="00885350" w:rsidP="00EF55A0">
            <w:pPr>
              <w:pStyle w:val="TableHeading"/>
            </w:pPr>
            <w:r>
              <w:t>Strong</w:t>
            </w:r>
            <w:r w:rsidR="00A55A03" w:rsidRPr="009A5109">
              <w:t xml:space="preserve"> responses to Criterion 1: </w:t>
            </w:r>
          </w:p>
        </w:tc>
      </w:tr>
      <w:tr w:rsidR="00F07EB5" w:rsidRPr="009A5109" w:rsidTr="00F07EB5">
        <w:trPr>
          <w:cnfStyle w:val="000000100000" w:firstRow="0" w:lastRow="0" w:firstColumn="0" w:lastColumn="0" w:oddVBand="0" w:evenVBand="0" w:oddHBand="1" w:evenHBand="0" w:firstRowFirstColumn="0" w:firstRowLastColumn="0" w:lastRowFirstColumn="0" w:lastRowLastColumn="0"/>
        </w:trPr>
        <w:tc>
          <w:tcPr>
            <w:tcW w:w="9638" w:type="dxa"/>
          </w:tcPr>
          <w:p w:rsidR="00DB5FD1" w:rsidRPr="00B00C95" w:rsidRDefault="00574941" w:rsidP="00B00C95">
            <w:pPr>
              <w:pStyle w:val="TableBullets1"/>
              <w:rPr>
                <w:iCs/>
              </w:rPr>
            </w:pPr>
            <w:r>
              <w:rPr>
                <w:rStyle w:val="Emphasis"/>
                <w:i w:val="0"/>
              </w:rPr>
              <w:t>Explained</w:t>
            </w:r>
            <w:r w:rsidR="00FC3883">
              <w:rPr>
                <w:rStyle w:val="Emphasis"/>
                <w:i w:val="0"/>
              </w:rPr>
              <w:t xml:space="preserve"> how </w:t>
            </w:r>
            <w:r w:rsidR="00D66142">
              <w:rPr>
                <w:rStyle w:val="Emphasis"/>
                <w:i w:val="0"/>
              </w:rPr>
              <w:t xml:space="preserve">project activities would deliver jurisdiction </w:t>
            </w:r>
            <w:r w:rsidR="0067696E">
              <w:rPr>
                <w:rStyle w:val="Emphasis"/>
                <w:i w:val="0"/>
              </w:rPr>
              <w:t>funding priority outcomes for people with</w:t>
            </w:r>
            <w:r w:rsidR="00D66142">
              <w:rPr>
                <w:rStyle w:val="Emphasis"/>
                <w:i w:val="0"/>
              </w:rPr>
              <w:t xml:space="preserve"> disability </w:t>
            </w:r>
            <w:r w:rsidR="0067696E">
              <w:rPr>
                <w:rStyle w:val="Emphasis"/>
                <w:i w:val="0"/>
              </w:rPr>
              <w:t xml:space="preserve">in the </w:t>
            </w:r>
            <w:r w:rsidR="00D66142">
              <w:rPr>
                <w:rStyle w:val="Emphasis"/>
                <w:i w:val="0"/>
              </w:rPr>
              <w:t>chosen location</w:t>
            </w:r>
            <w:r w:rsidR="0067696E">
              <w:rPr>
                <w:rStyle w:val="Emphasis"/>
                <w:i w:val="0"/>
              </w:rPr>
              <w:t>.</w:t>
            </w:r>
            <w:r w:rsidR="0067696E">
              <w:t xml:space="preserve"> </w:t>
            </w:r>
          </w:p>
          <w:p w:rsidR="0067696E" w:rsidRPr="002008AD" w:rsidRDefault="0067696E" w:rsidP="0067696E">
            <w:pPr>
              <w:pStyle w:val="TableBullets1"/>
            </w:pPr>
            <w:r w:rsidRPr="002008AD">
              <w:t xml:space="preserve">Provided specific relevant, credible and current evidence </w:t>
            </w:r>
            <w:r w:rsidR="002008AD">
              <w:t>supporting the claims about</w:t>
            </w:r>
            <w:r w:rsidRPr="002008AD">
              <w:t xml:space="preserve"> the need for the project in the mainstream health service/system </w:t>
            </w:r>
            <w:r w:rsidR="002008AD">
              <w:t>for people with disability</w:t>
            </w:r>
            <w:r w:rsidRPr="002008AD">
              <w:t xml:space="preserve">. These applications did not just repeat previously published general census or scientific data. </w:t>
            </w:r>
          </w:p>
          <w:p w:rsidR="002008AD" w:rsidRPr="00894539" w:rsidRDefault="002008AD" w:rsidP="002008AD">
            <w:pPr>
              <w:pStyle w:val="TableBullets1"/>
              <w:rPr>
                <w:strike/>
              </w:rPr>
            </w:pPr>
            <w:r>
              <w:t>Described the geographical locatio</w:t>
            </w:r>
            <w:r w:rsidR="00894224">
              <w:t xml:space="preserve">n or </w:t>
            </w:r>
            <w:r>
              <w:t xml:space="preserve">jurisdiction where activities would be delivered, and provided </w:t>
            </w:r>
            <w:r w:rsidRPr="00722C5F">
              <w:t xml:space="preserve">specific relevant, credible and current evidence </w:t>
            </w:r>
            <w:r>
              <w:t xml:space="preserve">to support the claims of the need for the project in the chosen </w:t>
            </w:r>
            <w:r w:rsidR="00894224">
              <w:t>area</w:t>
            </w:r>
            <w:r>
              <w:t>.</w:t>
            </w:r>
          </w:p>
          <w:p w:rsidR="00894224" w:rsidRDefault="00EC4D2F" w:rsidP="00EC4D2F">
            <w:pPr>
              <w:pStyle w:val="TableBullets1"/>
            </w:pPr>
            <w:r>
              <w:t>Explained</w:t>
            </w:r>
            <w:r w:rsidRPr="009A5109">
              <w:t xml:space="preserve"> </w:t>
            </w:r>
            <w:r>
              <w:t xml:space="preserve">how the activity would directly benefit people with disability, the benefits and linking these with the proposed activities. This included explaining how the </w:t>
            </w:r>
            <w:r w:rsidRPr="002827BE">
              <w:rPr>
                <w:rStyle w:val="Emphasis"/>
                <w:i w:val="0"/>
              </w:rPr>
              <w:t>project activities</w:t>
            </w:r>
            <w:r>
              <w:t xml:space="preserve"> would</w:t>
            </w:r>
            <w:r w:rsidR="00894224">
              <w:t>:</w:t>
            </w:r>
          </w:p>
          <w:p w:rsidR="00894224" w:rsidRDefault="001D0551" w:rsidP="00D7531D">
            <w:pPr>
              <w:pStyle w:val="TableBullets1"/>
              <w:ind w:left="567" w:right="0"/>
              <w:contextualSpacing/>
            </w:pPr>
            <w:r>
              <w:t>B</w:t>
            </w:r>
            <w:r w:rsidR="00EC4D2F">
              <w:t>uild capacity for people with disability to access mainstream health services</w:t>
            </w:r>
            <w:r w:rsidR="00894224">
              <w:t xml:space="preserve"> and </w:t>
            </w:r>
            <w:r w:rsidR="00EC4D2F">
              <w:t>systems</w:t>
            </w:r>
            <w:r w:rsidR="00894224">
              <w:t>;</w:t>
            </w:r>
            <w:r w:rsidR="00EC4D2F">
              <w:t xml:space="preserve"> and/or</w:t>
            </w:r>
          </w:p>
          <w:p w:rsidR="00EC4D2F" w:rsidRDefault="001D0551" w:rsidP="00D7531D">
            <w:pPr>
              <w:pStyle w:val="TableBullets1"/>
              <w:ind w:left="567" w:right="0"/>
              <w:contextualSpacing/>
            </w:pPr>
            <w:r>
              <w:t>I</w:t>
            </w:r>
            <w:r w:rsidR="00EC4D2F">
              <w:t xml:space="preserve">mprove the quality of </w:t>
            </w:r>
            <w:r w:rsidR="00894224">
              <w:t xml:space="preserve">those </w:t>
            </w:r>
            <w:r w:rsidR="00EC4D2F">
              <w:t>services and the experience</w:t>
            </w:r>
            <w:r w:rsidR="00894224">
              <w:t xml:space="preserve"> of people with a disability within those systems</w:t>
            </w:r>
            <w:r w:rsidR="00EC4D2F">
              <w:t xml:space="preserve">. </w:t>
            </w:r>
          </w:p>
          <w:p w:rsidR="00802F81" w:rsidRDefault="00802F81" w:rsidP="00894224">
            <w:pPr>
              <w:pStyle w:val="TableBullets1"/>
            </w:pPr>
            <w:r>
              <w:t xml:space="preserve">Clearly described which group/s of people with disability would be engaged with in the project. </w:t>
            </w:r>
          </w:p>
          <w:p w:rsidR="00DB5FD1" w:rsidRDefault="00DB5FD1" w:rsidP="00B00C95">
            <w:pPr>
              <w:pStyle w:val="TableBullets1"/>
            </w:pPr>
            <w:r w:rsidRPr="00DB5FD1">
              <w:t>Directly involved people with disability (as opposed to family or carers) in all aspects of the project including design, delivery of activities and governance structures</w:t>
            </w:r>
            <w:r>
              <w:t xml:space="preserve"> </w:t>
            </w:r>
          </w:p>
          <w:p w:rsidR="00381E8A" w:rsidRPr="009A5109" w:rsidRDefault="005937A6">
            <w:pPr>
              <w:pStyle w:val="TableBullets1"/>
            </w:pPr>
            <w:r>
              <w:t xml:space="preserve">Described how the </w:t>
            </w:r>
            <w:r w:rsidR="00DB5FD1">
              <w:t>processes or structures</w:t>
            </w:r>
            <w:r>
              <w:t xml:space="preserve"> would be designed in collaboration with people with disability using examples, an evidence base or other relevant information to illustrate this co-design approach. </w:t>
            </w:r>
          </w:p>
        </w:tc>
      </w:tr>
    </w:tbl>
    <w:p w:rsidR="00CB75BC" w:rsidRDefault="00CB75BC">
      <w:pPr>
        <w:spacing w:line="240" w:lineRule="auto"/>
        <w:rPr>
          <w:rFonts w:asciiTheme="majorHAnsi" w:eastAsiaTheme="majorEastAsia" w:hAnsiTheme="majorHAnsi" w:cstheme="majorBidi"/>
          <w:b/>
          <w:bCs/>
        </w:rPr>
      </w:pPr>
      <w:r>
        <w:br w:type="page"/>
      </w:r>
    </w:p>
    <w:p w:rsidR="006C5011" w:rsidRPr="009A5109" w:rsidRDefault="006C5011" w:rsidP="0091047D">
      <w:pPr>
        <w:pStyle w:val="Heading2"/>
      </w:pPr>
      <w:r w:rsidRPr="009A5109">
        <w:lastRenderedPageBreak/>
        <w:t xml:space="preserve">Criterion 2: </w:t>
      </w:r>
      <w:r w:rsidR="00CB1277" w:rsidRPr="0091047D">
        <w:t>Contribution to ILC outcomes</w:t>
      </w:r>
    </w:p>
    <w:p w:rsidR="00EA349E" w:rsidRDefault="00EA349E" w:rsidP="00667DD3">
      <w:pPr>
        <w:pStyle w:val="BodyText"/>
        <w:rPr>
          <w:rStyle w:val="Emphasis"/>
        </w:rPr>
      </w:pPr>
      <w:r w:rsidRPr="009A5109">
        <w:rPr>
          <w:rStyle w:val="Emphasis"/>
        </w:rPr>
        <w:t xml:space="preserve">Describe </w:t>
      </w:r>
      <w:r w:rsidR="00667DD3">
        <w:rPr>
          <w:rStyle w:val="Emphasis"/>
        </w:rPr>
        <w:t xml:space="preserve">how you expect the </w:t>
      </w:r>
      <w:r w:rsidR="00EA7A85">
        <w:rPr>
          <w:rStyle w:val="Emphasis"/>
        </w:rPr>
        <w:t xml:space="preserve">Mainstream Capacity Building </w:t>
      </w:r>
      <w:r w:rsidR="00667DD3">
        <w:rPr>
          <w:rStyle w:val="Emphasis"/>
        </w:rPr>
        <w:t>activities will help to achieve the following outcomes:</w:t>
      </w:r>
    </w:p>
    <w:p w:rsidR="00667DD3" w:rsidRDefault="00B77831" w:rsidP="008D6435">
      <w:pPr>
        <w:pStyle w:val="Bullets1"/>
        <w:ind w:left="681" w:hanging="227"/>
        <w:contextualSpacing/>
        <w:rPr>
          <w:rStyle w:val="Emphasis"/>
        </w:rPr>
      </w:pPr>
      <w:r>
        <w:rPr>
          <w:rStyle w:val="Emphasis"/>
        </w:rPr>
        <w:t>I</w:t>
      </w:r>
      <w:r w:rsidR="00667DD3">
        <w:rPr>
          <w:rStyle w:val="Emphasis"/>
        </w:rPr>
        <w:t xml:space="preserve">ncreased understanding of </w:t>
      </w:r>
      <w:r w:rsidR="00EA7A85">
        <w:rPr>
          <w:rStyle w:val="Emphasis"/>
        </w:rPr>
        <w:t>mainstream</w:t>
      </w:r>
      <w:r w:rsidR="00667DD3">
        <w:rPr>
          <w:rStyle w:val="Emphasis"/>
        </w:rPr>
        <w:t xml:space="preserve"> personnel about disability and inclusion</w:t>
      </w:r>
    </w:p>
    <w:p w:rsidR="00667DD3" w:rsidRDefault="00B77831" w:rsidP="008D6435">
      <w:pPr>
        <w:pStyle w:val="Bullets1"/>
        <w:ind w:left="681" w:hanging="227"/>
        <w:contextualSpacing/>
        <w:rPr>
          <w:rStyle w:val="Emphasis"/>
        </w:rPr>
      </w:pPr>
      <w:r>
        <w:rPr>
          <w:rStyle w:val="Emphasis"/>
        </w:rPr>
        <w:t>I</w:t>
      </w:r>
      <w:r w:rsidR="00667DD3">
        <w:rPr>
          <w:rStyle w:val="Emphasis"/>
        </w:rPr>
        <w:t>mproved inclusive</w:t>
      </w:r>
      <w:r w:rsidR="00EA7A85">
        <w:rPr>
          <w:rStyle w:val="Emphasis"/>
        </w:rPr>
        <w:t>, relevant, high quality health services.</w:t>
      </w:r>
    </w:p>
    <w:p w:rsidR="00667DD3" w:rsidRDefault="00B77831" w:rsidP="008D6435">
      <w:pPr>
        <w:pStyle w:val="Bullets1"/>
        <w:ind w:left="681" w:hanging="227"/>
        <w:contextualSpacing/>
        <w:rPr>
          <w:rStyle w:val="Emphasis"/>
        </w:rPr>
      </w:pPr>
      <w:r>
        <w:rPr>
          <w:rStyle w:val="Emphasis"/>
        </w:rPr>
        <w:t>I</w:t>
      </w:r>
      <w:r w:rsidR="00667DD3">
        <w:rPr>
          <w:rStyle w:val="Emphasis"/>
        </w:rPr>
        <w:t xml:space="preserve">mproved individual attitudes and </w:t>
      </w:r>
      <w:r w:rsidR="00EA7A85">
        <w:rPr>
          <w:rStyle w:val="Emphasis"/>
        </w:rPr>
        <w:t>service</w:t>
      </w:r>
      <w:r w:rsidR="00667DD3">
        <w:rPr>
          <w:rStyle w:val="Emphasis"/>
        </w:rPr>
        <w:t xml:space="preserve"> culture</w:t>
      </w:r>
      <w:r w:rsidR="00EA7A85">
        <w:rPr>
          <w:rStyle w:val="Emphasis"/>
        </w:rPr>
        <w:t xml:space="preserve"> in the health service system</w:t>
      </w:r>
      <w:r w:rsidR="00CB1277">
        <w:rPr>
          <w:rStyle w:val="Emphasis"/>
        </w:rPr>
        <w:t>.</w:t>
      </w:r>
    </w:p>
    <w:p w:rsidR="004F1613" w:rsidRDefault="004F1613" w:rsidP="00667DD3">
      <w:pPr>
        <w:pStyle w:val="BodyText"/>
        <w:rPr>
          <w:rStyle w:val="Emphasis"/>
        </w:rPr>
      </w:pPr>
    </w:p>
    <w:p w:rsidR="00667DD3" w:rsidRDefault="00667DD3" w:rsidP="00667DD3">
      <w:pPr>
        <w:pStyle w:val="BodyText"/>
        <w:rPr>
          <w:rStyle w:val="Emphasis"/>
        </w:rPr>
      </w:pPr>
      <w:r>
        <w:rPr>
          <w:rStyle w:val="Emphasis"/>
        </w:rPr>
        <w:t>In your response, you should</w:t>
      </w:r>
      <w:r w:rsidR="00184713">
        <w:rPr>
          <w:rStyle w:val="Emphasis"/>
        </w:rPr>
        <w:t xml:space="preserve"> describe</w:t>
      </w:r>
      <w:r>
        <w:rPr>
          <w:rStyle w:val="Emphasis"/>
        </w:rPr>
        <w:t>:</w:t>
      </w:r>
    </w:p>
    <w:p w:rsidR="00667DD3" w:rsidRDefault="00667DD3" w:rsidP="008D6435">
      <w:pPr>
        <w:pStyle w:val="Bullets1"/>
        <w:ind w:left="681" w:hanging="227"/>
        <w:contextualSpacing/>
        <w:rPr>
          <w:rStyle w:val="Emphasis"/>
        </w:rPr>
      </w:pPr>
      <w:r>
        <w:rPr>
          <w:rStyle w:val="Emphasis"/>
        </w:rPr>
        <w:t xml:space="preserve">the current capacity of </w:t>
      </w:r>
      <w:r w:rsidR="00EA7A85">
        <w:rPr>
          <w:rStyle w:val="Emphasis"/>
        </w:rPr>
        <w:t>targeted mainstream health organisations</w:t>
      </w:r>
    </w:p>
    <w:p w:rsidR="00667DD3" w:rsidRDefault="00667DD3" w:rsidP="008D6435">
      <w:pPr>
        <w:pStyle w:val="Bullets1"/>
        <w:ind w:left="681" w:hanging="227"/>
        <w:contextualSpacing/>
        <w:rPr>
          <w:rStyle w:val="Emphasis"/>
        </w:rPr>
      </w:pPr>
      <w:r>
        <w:rPr>
          <w:rStyle w:val="Emphasis"/>
        </w:rPr>
        <w:t xml:space="preserve">how and why the proposed activities will address the above outcomes for </w:t>
      </w:r>
      <w:r w:rsidR="00EA7A85">
        <w:rPr>
          <w:rStyle w:val="Emphasis"/>
        </w:rPr>
        <w:t>mainstream health</w:t>
      </w:r>
      <w:r>
        <w:rPr>
          <w:rStyle w:val="Emphasis"/>
        </w:rPr>
        <w:t xml:space="preserve"> organisations and people with disability</w:t>
      </w:r>
    </w:p>
    <w:p w:rsidR="00667DD3" w:rsidRPr="009A5109" w:rsidRDefault="00667DD3" w:rsidP="008D6435">
      <w:pPr>
        <w:pStyle w:val="Bullets1"/>
        <w:ind w:left="681" w:hanging="227"/>
        <w:contextualSpacing/>
        <w:rPr>
          <w:rStyle w:val="Emphasis"/>
        </w:rPr>
      </w:pPr>
      <w:proofErr w:type="gramStart"/>
      <w:r>
        <w:rPr>
          <w:rStyle w:val="Emphasis"/>
        </w:rPr>
        <w:t>any</w:t>
      </w:r>
      <w:proofErr w:type="gramEnd"/>
      <w:r w:rsidR="005937A6">
        <w:rPr>
          <w:rStyle w:val="Emphasis"/>
        </w:rPr>
        <w:t xml:space="preserve"> </w:t>
      </w:r>
      <w:r>
        <w:rPr>
          <w:rStyle w:val="Emphasis"/>
        </w:rPr>
        <w:t xml:space="preserve">additional evaluation activities (beyond those stipulated by ILC) </w:t>
      </w:r>
      <w:r w:rsidR="00EA7A85">
        <w:rPr>
          <w:rStyle w:val="Emphasis"/>
        </w:rPr>
        <w:t>intended</w:t>
      </w:r>
      <w:r>
        <w:rPr>
          <w:rStyle w:val="Emphasis"/>
        </w:rPr>
        <w:t xml:space="preserve"> to </w:t>
      </w:r>
      <w:r w:rsidR="00EA7A85">
        <w:rPr>
          <w:rStyle w:val="Emphasis"/>
        </w:rPr>
        <w:t>being used</w:t>
      </w:r>
      <w:r>
        <w:rPr>
          <w:rStyle w:val="Emphasis"/>
        </w:rPr>
        <w:t xml:space="preserve"> to monitor the progress </w:t>
      </w:r>
      <w:r w:rsidR="00CB75BC">
        <w:rPr>
          <w:rStyle w:val="Emphasis"/>
        </w:rPr>
        <w:t xml:space="preserve">of </w:t>
      </w:r>
      <w:r>
        <w:rPr>
          <w:rStyle w:val="Emphasis"/>
        </w:rPr>
        <w:t>the project and the people who participate.</w:t>
      </w:r>
    </w:p>
    <w:tbl>
      <w:tblPr>
        <w:tblStyle w:val="CGHTableBanded"/>
        <w:tblW w:w="0" w:type="auto"/>
        <w:tblLook w:val="04A0" w:firstRow="1" w:lastRow="0" w:firstColumn="1" w:lastColumn="0" w:noHBand="0" w:noVBand="1"/>
        <w:tblCaption w:val="Strong responses to Criterion 2 "/>
      </w:tblPr>
      <w:tblGrid>
        <w:gridCol w:w="9638"/>
      </w:tblGrid>
      <w:tr w:rsidR="00F07EB5" w:rsidRPr="009A5109" w:rsidTr="0091047D">
        <w:trPr>
          <w:cnfStyle w:val="100000000000" w:firstRow="1" w:lastRow="0" w:firstColumn="0" w:lastColumn="0" w:oddVBand="0" w:evenVBand="0" w:oddHBand="0" w:evenHBand="0" w:firstRowFirstColumn="0" w:firstRowLastColumn="0" w:lastRowFirstColumn="0" w:lastRowLastColumn="0"/>
          <w:trHeight w:val="492"/>
          <w:tblHeader/>
        </w:trPr>
        <w:tc>
          <w:tcPr>
            <w:tcW w:w="9638" w:type="dxa"/>
          </w:tcPr>
          <w:p w:rsidR="00F07EB5" w:rsidRPr="009A5109" w:rsidRDefault="00885350" w:rsidP="00EF55A0">
            <w:pPr>
              <w:pStyle w:val="TableHeading"/>
            </w:pPr>
            <w:r>
              <w:t>Strong</w:t>
            </w:r>
            <w:r w:rsidR="00766519">
              <w:t xml:space="preserve"> </w:t>
            </w:r>
            <w:r w:rsidR="001D0A21">
              <w:t>responses to Criterion 2</w:t>
            </w:r>
            <w:r w:rsidR="00F07EB5" w:rsidRPr="009A5109">
              <w:t xml:space="preserve"> </w:t>
            </w:r>
          </w:p>
        </w:tc>
      </w:tr>
      <w:tr w:rsidR="00F07EB5" w:rsidRPr="009A5109" w:rsidTr="00F07EB5">
        <w:trPr>
          <w:cnfStyle w:val="000000100000" w:firstRow="0" w:lastRow="0" w:firstColumn="0" w:lastColumn="0" w:oddVBand="0" w:evenVBand="0" w:oddHBand="1" w:evenHBand="0" w:firstRowFirstColumn="0" w:firstRowLastColumn="0" w:lastRowFirstColumn="0" w:lastRowLastColumn="0"/>
        </w:trPr>
        <w:tc>
          <w:tcPr>
            <w:tcW w:w="9638" w:type="dxa"/>
          </w:tcPr>
          <w:p w:rsidR="001E1E37" w:rsidRDefault="001D0A21">
            <w:pPr>
              <w:pStyle w:val="TableBullets1"/>
            </w:pPr>
            <w:r>
              <w:t>Provided</w:t>
            </w:r>
            <w:r w:rsidR="001E1E37">
              <w:t xml:space="preserve"> </w:t>
            </w:r>
            <w:r>
              <w:t xml:space="preserve">specific, clear </w:t>
            </w:r>
            <w:r w:rsidR="001E1E37">
              <w:t xml:space="preserve">descriptions of the current capacity of the </w:t>
            </w:r>
            <w:r>
              <w:t>mainstream health organisations</w:t>
            </w:r>
            <w:r w:rsidR="00381E8A">
              <w:t>/system or service</w:t>
            </w:r>
            <w:r>
              <w:t>,</w:t>
            </w:r>
            <w:r w:rsidR="001E1E37">
              <w:t xml:space="preserve"> supported by relevant evidence or other supporting information. </w:t>
            </w:r>
          </w:p>
          <w:p w:rsidR="00A53AB5" w:rsidRPr="005130E6" w:rsidRDefault="00A53AB5" w:rsidP="005130E6">
            <w:pPr>
              <w:pStyle w:val="TableBullets1"/>
            </w:pPr>
            <w:r w:rsidRPr="00B00C95">
              <w:t xml:space="preserve">Described how the proposed activities </w:t>
            </w:r>
            <w:r w:rsidRPr="00A53AB5">
              <w:t>would build the capacity of the health service system for people with disability.</w:t>
            </w:r>
            <w:r w:rsidRPr="005130E6">
              <w:t xml:space="preserve"> Specifically how activities would:</w:t>
            </w:r>
          </w:p>
          <w:p w:rsidR="00A53AB5" w:rsidRPr="005130E6" w:rsidRDefault="00A53AB5" w:rsidP="00BE17E2">
            <w:pPr>
              <w:pStyle w:val="Bullets1"/>
              <w:ind w:left="567" w:hanging="227"/>
              <w:contextualSpacing/>
            </w:pPr>
            <w:r w:rsidRPr="005130E6">
              <w:t>Increase health service personnel’s understanding of disability and inclusion for people with disability</w:t>
            </w:r>
            <w:r w:rsidR="00D7531D">
              <w:t>;</w:t>
            </w:r>
          </w:p>
          <w:p w:rsidR="00A53AB5" w:rsidRPr="005130E6" w:rsidRDefault="00A53AB5" w:rsidP="00BE17E2">
            <w:pPr>
              <w:pStyle w:val="Bullets1"/>
              <w:ind w:left="567" w:hanging="227"/>
              <w:contextualSpacing/>
            </w:pPr>
            <w:r w:rsidRPr="005130E6">
              <w:t>Build inclusive, relevant and high quality health services for people with disability</w:t>
            </w:r>
            <w:r w:rsidR="00D7531D">
              <w:t>;</w:t>
            </w:r>
            <w:r w:rsidRPr="005130E6">
              <w:t xml:space="preserve"> and/or</w:t>
            </w:r>
          </w:p>
          <w:p w:rsidR="00A53AB5" w:rsidRPr="005130E6" w:rsidRDefault="00A53AB5" w:rsidP="00BE17E2">
            <w:pPr>
              <w:pStyle w:val="Bullets1"/>
              <w:ind w:left="567" w:hanging="227"/>
              <w:contextualSpacing/>
            </w:pPr>
            <w:r w:rsidRPr="005130E6">
              <w:t>Improve attitudes and the service culture for people with disability in the focus health service system.</w:t>
            </w:r>
          </w:p>
          <w:p w:rsidR="002E0CEE" w:rsidRDefault="001D0551" w:rsidP="001E1E37">
            <w:pPr>
              <w:pStyle w:val="TableBullets1"/>
            </w:pPr>
            <w:r>
              <w:t>Stated what would be achieved</w:t>
            </w:r>
            <w:r w:rsidR="002E0CEE">
              <w:t xml:space="preserve"> </w:t>
            </w:r>
            <w:r w:rsidR="001D0A21">
              <w:t>for people with disability</w:t>
            </w:r>
            <w:r>
              <w:t xml:space="preserve"> (outcomes)</w:t>
            </w:r>
            <w:r w:rsidR="001D0A21">
              <w:t xml:space="preserve"> rather than</w:t>
            </w:r>
            <w:r>
              <w:t xml:space="preserve"> simply listing the number of activities to be undertaken (</w:t>
            </w:r>
            <w:r w:rsidR="002E0CEE">
              <w:t>outputs</w:t>
            </w:r>
            <w:r>
              <w:t>)</w:t>
            </w:r>
            <w:r w:rsidR="002E0CEE">
              <w:t>.</w:t>
            </w:r>
          </w:p>
          <w:p w:rsidR="004E1F58" w:rsidRDefault="001D0A21" w:rsidP="004E1F58">
            <w:pPr>
              <w:pStyle w:val="TableBullets1"/>
            </w:pPr>
            <w:r>
              <w:t>Explained</w:t>
            </w:r>
            <w:r w:rsidR="001E1E37">
              <w:t xml:space="preserve"> how the </w:t>
            </w:r>
            <w:r>
              <w:t xml:space="preserve">project </w:t>
            </w:r>
            <w:r w:rsidR="001E1E37">
              <w:t xml:space="preserve">activities would </w:t>
            </w:r>
            <w:r w:rsidR="004E1F58">
              <w:t>provide inclusive, relevant and high quality health services for people with disability and/or improve individual attitudes and service culture for people with disability in the health service system.</w:t>
            </w:r>
          </w:p>
          <w:p w:rsidR="001E1E37" w:rsidRPr="009A5109" w:rsidRDefault="004E1F58" w:rsidP="001E1E37">
            <w:pPr>
              <w:pStyle w:val="TableBullets1"/>
            </w:pPr>
            <w:r>
              <w:t>Described how</w:t>
            </w:r>
            <w:r w:rsidR="001E1E37" w:rsidRPr="009A5109">
              <w:t xml:space="preserve"> </w:t>
            </w:r>
            <w:r w:rsidRPr="009A5109">
              <w:t xml:space="preserve">data </w:t>
            </w:r>
            <w:r>
              <w:t>would be collected and the s</w:t>
            </w:r>
            <w:r w:rsidR="006A108D">
              <w:t>uccess</w:t>
            </w:r>
            <w:r w:rsidR="006A108D" w:rsidRPr="009A5109">
              <w:t xml:space="preserve"> </w:t>
            </w:r>
            <w:r w:rsidR="001E1E37" w:rsidRPr="009A5109">
              <w:t>of the project</w:t>
            </w:r>
            <w:r>
              <w:t xml:space="preserve"> measured</w:t>
            </w:r>
            <w:r w:rsidR="001E1E37" w:rsidRPr="009A5109">
              <w:t>.</w:t>
            </w:r>
          </w:p>
          <w:p w:rsidR="00156392" w:rsidRPr="009A5109" w:rsidRDefault="004E1F58">
            <w:pPr>
              <w:pStyle w:val="TableBullets1"/>
            </w:pPr>
            <w:r>
              <w:t>Explained how the organisation would monitor the progress of the project and participants, not just listing the</w:t>
            </w:r>
            <w:r w:rsidR="001E1E37">
              <w:t xml:space="preserve"> </w:t>
            </w:r>
            <w:r>
              <w:t xml:space="preserve">proposed </w:t>
            </w:r>
            <w:r w:rsidR="001E1E37">
              <w:t>evaluation activities</w:t>
            </w:r>
            <w:r>
              <w:t>.</w:t>
            </w:r>
            <w:r w:rsidR="001E1E37">
              <w:t xml:space="preserve"> </w:t>
            </w:r>
          </w:p>
        </w:tc>
      </w:tr>
    </w:tbl>
    <w:p w:rsidR="00CB75BC" w:rsidRDefault="00CB75BC">
      <w:pPr>
        <w:spacing w:line="240" w:lineRule="auto"/>
        <w:rPr>
          <w:rFonts w:asciiTheme="majorHAnsi" w:eastAsiaTheme="majorEastAsia" w:hAnsiTheme="majorHAnsi" w:cstheme="majorBidi"/>
          <w:b/>
          <w:bCs/>
        </w:rPr>
      </w:pPr>
      <w:r>
        <w:br w:type="page"/>
      </w:r>
    </w:p>
    <w:p w:rsidR="00307BF3" w:rsidRPr="0091047D" w:rsidRDefault="00307BF3" w:rsidP="0091047D">
      <w:pPr>
        <w:pStyle w:val="Heading2"/>
      </w:pPr>
      <w:r w:rsidRPr="009A5109">
        <w:lastRenderedPageBreak/>
        <w:t xml:space="preserve">Criterion 3: </w:t>
      </w:r>
      <w:r w:rsidR="00CB1277">
        <w:t>Capability of the organisation to deliver</w:t>
      </w:r>
    </w:p>
    <w:p w:rsidR="00EA349E" w:rsidRPr="009A5109" w:rsidRDefault="00EA349E" w:rsidP="00EA349E">
      <w:pPr>
        <w:pStyle w:val="BodyText"/>
        <w:rPr>
          <w:rStyle w:val="Emphasis"/>
        </w:rPr>
      </w:pPr>
      <w:r w:rsidRPr="009A5109">
        <w:rPr>
          <w:rStyle w:val="Emphasis"/>
        </w:rPr>
        <w:t xml:space="preserve">Describe </w:t>
      </w:r>
      <w:r w:rsidR="00CB1277">
        <w:rPr>
          <w:rStyle w:val="Emphasis"/>
        </w:rPr>
        <w:t>how you will implement and manage the activities.</w:t>
      </w:r>
    </w:p>
    <w:p w:rsidR="00EA349E" w:rsidRPr="009A5109" w:rsidRDefault="00EA349E" w:rsidP="00EA349E">
      <w:pPr>
        <w:pStyle w:val="BodyText"/>
        <w:rPr>
          <w:rStyle w:val="Emphasis"/>
        </w:rPr>
      </w:pPr>
      <w:r w:rsidRPr="009A5109">
        <w:rPr>
          <w:rStyle w:val="Emphasis"/>
        </w:rPr>
        <w:t>In your response, you should describe:</w:t>
      </w:r>
    </w:p>
    <w:p w:rsidR="00CB1277" w:rsidRDefault="00B77831" w:rsidP="008D6435">
      <w:pPr>
        <w:pStyle w:val="Bullets1"/>
        <w:ind w:left="681" w:hanging="227"/>
        <w:contextualSpacing/>
        <w:rPr>
          <w:rStyle w:val="Emphasis"/>
        </w:rPr>
      </w:pPr>
      <w:r>
        <w:rPr>
          <w:rStyle w:val="Emphasis"/>
        </w:rPr>
        <w:t>T</w:t>
      </w:r>
      <w:r w:rsidR="00CB1277">
        <w:rPr>
          <w:rStyle w:val="Emphasis"/>
        </w:rPr>
        <w:t>he top six key milestones or stages of your Project Plan</w:t>
      </w:r>
    </w:p>
    <w:p w:rsidR="00CB1277" w:rsidRDefault="00B77831" w:rsidP="008D6435">
      <w:pPr>
        <w:pStyle w:val="Bullets1"/>
        <w:ind w:left="681" w:hanging="227"/>
        <w:contextualSpacing/>
        <w:rPr>
          <w:rStyle w:val="Emphasis"/>
        </w:rPr>
      </w:pPr>
      <w:r>
        <w:rPr>
          <w:rStyle w:val="Emphasis"/>
        </w:rPr>
        <w:t>H</w:t>
      </w:r>
      <w:r w:rsidR="00CB1277">
        <w:rPr>
          <w:rStyle w:val="Emphasis"/>
        </w:rPr>
        <w:t>ow you plan to engage people with disability in the planning and delivery of the project (including employment)</w:t>
      </w:r>
    </w:p>
    <w:p w:rsidR="00CB1277" w:rsidRDefault="00B77831" w:rsidP="008D6435">
      <w:pPr>
        <w:pStyle w:val="Bullets1"/>
        <w:ind w:left="681" w:hanging="227"/>
        <w:contextualSpacing/>
        <w:rPr>
          <w:rStyle w:val="Emphasis"/>
        </w:rPr>
      </w:pPr>
      <w:r>
        <w:rPr>
          <w:rStyle w:val="Emphasis"/>
        </w:rPr>
        <w:t>W</w:t>
      </w:r>
      <w:r w:rsidR="00CB1277">
        <w:rPr>
          <w:rStyle w:val="Emphasis"/>
        </w:rPr>
        <w:t>ho will manage the project and the role of your board/committee in oversight of the activities</w:t>
      </w:r>
    </w:p>
    <w:p w:rsidR="00CB1277" w:rsidRDefault="00B77831" w:rsidP="008D6435">
      <w:pPr>
        <w:pStyle w:val="Bullets1"/>
        <w:ind w:left="681" w:hanging="227"/>
        <w:contextualSpacing/>
        <w:rPr>
          <w:rStyle w:val="Emphasis"/>
        </w:rPr>
      </w:pPr>
      <w:r>
        <w:rPr>
          <w:rStyle w:val="Emphasis"/>
        </w:rPr>
        <w:t>P</w:t>
      </w:r>
      <w:r w:rsidR="00CB1277">
        <w:rPr>
          <w:rStyle w:val="Emphasis"/>
        </w:rPr>
        <w:t>artnerships or collaborations you intend to undertake</w:t>
      </w:r>
    </w:p>
    <w:p w:rsidR="00307BF3" w:rsidRPr="00CB1277" w:rsidRDefault="00B77831" w:rsidP="008D6435">
      <w:pPr>
        <w:pStyle w:val="Bullets1"/>
        <w:ind w:left="681" w:hanging="227"/>
        <w:contextualSpacing/>
        <w:rPr>
          <w:i/>
          <w:iCs/>
        </w:rPr>
      </w:pPr>
      <w:r>
        <w:rPr>
          <w:rStyle w:val="Emphasis"/>
        </w:rPr>
        <w:t>H</w:t>
      </w:r>
      <w:r w:rsidR="00CB1277">
        <w:rPr>
          <w:rStyle w:val="Emphasis"/>
        </w:rPr>
        <w:t>ow you will implement and manage the activities</w:t>
      </w:r>
      <w:r w:rsidR="00EA349E" w:rsidRPr="009A5109">
        <w:rPr>
          <w:rStyle w:val="Emphasis"/>
        </w:rPr>
        <w:t>.</w:t>
      </w:r>
    </w:p>
    <w:tbl>
      <w:tblPr>
        <w:tblStyle w:val="CGHTableBanded"/>
        <w:tblW w:w="0" w:type="auto"/>
        <w:tblLook w:val="04A0" w:firstRow="1" w:lastRow="0" w:firstColumn="1" w:lastColumn="0" w:noHBand="0" w:noVBand="1"/>
        <w:tblCaption w:val="Strong responses to Criterion 3"/>
      </w:tblPr>
      <w:tblGrid>
        <w:gridCol w:w="9638"/>
      </w:tblGrid>
      <w:tr w:rsidR="00307BF3" w:rsidRPr="009A5109" w:rsidTr="0091047D">
        <w:trPr>
          <w:cnfStyle w:val="100000000000" w:firstRow="1" w:lastRow="0" w:firstColumn="0" w:lastColumn="0" w:oddVBand="0" w:evenVBand="0" w:oddHBand="0" w:evenHBand="0" w:firstRowFirstColumn="0" w:firstRowLastColumn="0" w:lastRowFirstColumn="0" w:lastRowLastColumn="0"/>
          <w:trHeight w:val="492"/>
          <w:tblHeader/>
        </w:trPr>
        <w:tc>
          <w:tcPr>
            <w:tcW w:w="9638" w:type="dxa"/>
          </w:tcPr>
          <w:p w:rsidR="00307BF3" w:rsidRPr="009A5109" w:rsidRDefault="00885350" w:rsidP="00EF55A0">
            <w:pPr>
              <w:pStyle w:val="TableHeading"/>
            </w:pPr>
            <w:r>
              <w:t>Strong</w:t>
            </w:r>
            <w:r w:rsidR="00766519">
              <w:t xml:space="preserve"> </w:t>
            </w:r>
            <w:r w:rsidR="004E1F58">
              <w:t>responses to Criterion 3</w:t>
            </w:r>
          </w:p>
        </w:tc>
      </w:tr>
      <w:tr w:rsidR="00307BF3" w:rsidRPr="009A5109" w:rsidTr="006A76B3">
        <w:trPr>
          <w:cnfStyle w:val="000000100000" w:firstRow="0" w:lastRow="0" w:firstColumn="0" w:lastColumn="0" w:oddVBand="0" w:evenVBand="0" w:oddHBand="1" w:evenHBand="0" w:firstRowFirstColumn="0" w:firstRowLastColumn="0" w:lastRowFirstColumn="0" w:lastRowLastColumn="0"/>
        </w:trPr>
        <w:tc>
          <w:tcPr>
            <w:tcW w:w="9638" w:type="dxa"/>
          </w:tcPr>
          <w:p w:rsidR="00B448CF" w:rsidRDefault="004E1F58">
            <w:pPr>
              <w:pStyle w:val="TableBullets1"/>
            </w:pPr>
            <w:r>
              <w:t>Described</w:t>
            </w:r>
            <w:r w:rsidR="00B448CF">
              <w:t xml:space="preserve"> </w:t>
            </w:r>
            <w:r w:rsidR="00D926B8">
              <w:t xml:space="preserve">a </w:t>
            </w:r>
            <w:r w:rsidR="00B448CF">
              <w:t>project plan</w:t>
            </w:r>
            <w:r>
              <w:t xml:space="preserve">, including </w:t>
            </w:r>
            <w:r w:rsidR="00D926B8">
              <w:t>a short description of the</w:t>
            </w:r>
            <w:r w:rsidR="00B448CF">
              <w:t xml:space="preserve"> key </w:t>
            </w:r>
            <w:r>
              <w:t xml:space="preserve">project </w:t>
            </w:r>
            <w:r w:rsidR="00B448CF">
              <w:t>stages</w:t>
            </w:r>
            <w:r>
              <w:t xml:space="preserve"> </w:t>
            </w:r>
            <w:r w:rsidR="00D926B8">
              <w:t>and/or</w:t>
            </w:r>
            <w:r>
              <w:t xml:space="preserve"> milestones</w:t>
            </w:r>
            <w:r w:rsidR="00B448CF" w:rsidRPr="009A5109">
              <w:t>.</w:t>
            </w:r>
          </w:p>
          <w:p w:rsidR="00381E8A" w:rsidRDefault="00351839" w:rsidP="00F02438">
            <w:pPr>
              <w:pStyle w:val="TableBullets1"/>
            </w:pPr>
            <w:r>
              <w:t>Detailed</w:t>
            </w:r>
            <w:r w:rsidR="004E1F58">
              <w:t xml:space="preserve"> </w:t>
            </w:r>
            <w:r>
              <w:t xml:space="preserve">the </w:t>
            </w:r>
            <w:r w:rsidR="004E1F58">
              <w:t xml:space="preserve">project </w:t>
            </w:r>
            <w:r>
              <w:t>management structure</w:t>
            </w:r>
            <w:r w:rsidR="00C0273F">
              <w:t>, specifying</w:t>
            </w:r>
            <w:r>
              <w:t xml:space="preserve"> the role of the </w:t>
            </w:r>
            <w:r w:rsidR="00C0273F">
              <w:t xml:space="preserve">organisation’s </w:t>
            </w:r>
            <w:r>
              <w:t>board/committee</w:t>
            </w:r>
            <w:r w:rsidR="00381E8A">
              <w:t>.</w:t>
            </w:r>
          </w:p>
          <w:p w:rsidR="00802F81" w:rsidRDefault="00802F81" w:rsidP="00802F81">
            <w:pPr>
              <w:pStyle w:val="TableBullets1"/>
              <w:spacing w:before="120" w:after="140"/>
            </w:pPr>
            <w:r>
              <w:t xml:space="preserve">Clearly described the organisation’s history and connection with the health system and project participants. </w:t>
            </w:r>
          </w:p>
          <w:p w:rsidR="00802F81" w:rsidRPr="00802F81" w:rsidRDefault="00802F81" w:rsidP="00802F81">
            <w:pPr>
              <w:pStyle w:val="TableBullets1"/>
            </w:pPr>
            <w:r w:rsidRPr="00802F81">
              <w:t xml:space="preserve">Describe the ability, experience and capacity of their organisation, partners and project staff to deliver the project, including their connection to the focus cohorts and locality. </w:t>
            </w:r>
          </w:p>
          <w:p w:rsidR="00C0273F" w:rsidRPr="00C0273F" w:rsidRDefault="00C0273F" w:rsidP="00D7531D">
            <w:pPr>
              <w:pStyle w:val="Bullets1"/>
              <w:ind w:left="340" w:hanging="227"/>
            </w:pPr>
            <w:r w:rsidRPr="00880F97">
              <w:t>Demonstrated the project was of an appropriate scale and scope</w:t>
            </w:r>
            <w:r>
              <w:t xml:space="preserve"> relative to the size of the organisation seeking to deliver the project</w:t>
            </w:r>
            <w:r w:rsidRPr="00C0273F">
              <w:t>.</w:t>
            </w:r>
          </w:p>
          <w:p w:rsidR="001620DF" w:rsidRDefault="00C0273F" w:rsidP="00C0506A">
            <w:pPr>
              <w:pStyle w:val="Bullets2"/>
              <w:spacing w:before="40" w:after="100"/>
              <w:ind w:left="340"/>
            </w:pPr>
            <w:r>
              <w:t>Requested funding that m</w:t>
            </w:r>
            <w:r w:rsidRPr="00B00C95">
              <w:t xml:space="preserve">atched the proposed </w:t>
            </w:r>
            <w:r w:rsidRPr="00DB5FD1">
              <w:t xml:space="preserve">project’s </w:t>
            </w:r>
            <w:r>
              <w:t xml:space="preserve">scale and scope, rather than requesting the maximum allowable funding and longest possible timeframe. </w:t>
            </w:r>
          </w:p>
          <w:p w:rsidR="00C0273F" w:rsidRPr="00B00C95" w:rsidRDefault="00C0273F" w:rsidP="00C0506A">
            <w:pPr>
              <w:pStyle w:val="Bullets2"/>
              <w:spacing w:before="40" w:after="100"/>
              <w:ind w:left="340"/>
            </w:pPr>
            <w:r>
              <w:t>Included a project budget that reflected the scale of the project activities and participant numbers.</w:t>
            </w:r>
          </w:p>
          <w:p w:rsidR="00DA50ED" w:rsidRDefault="00381E8A" w:rsidP="00F02438">
            <w:pPr>
              <w:pStyle w:val="TableBullets1"/>
            </w:pPr>
            <w:r>
              <w:t>Listed t</w:t>
            </w:r>
            <w:r w:rsidR="00F02438">
              <w:t>he</w:t>
            </w:r>
            <w:r w:rsidR="00B448CF">
              <w:t xml:space="preserve"> key personnel/roles in </w:t>
            </w:r>
            <w:r w:rsidR="00351839">
              <w:t xml:space="preserve">project </w:t>
            </w:r>
            <w:r w:rsidR="00B448CF">
              <w:t xml:space="preserve">governance and oversight processes, </w:t>
            </w:r>
            <w:r w:rsidR="00351839">
              <w:t xml:space="preserve">their </w:t>
            </w:r>
            <w:r w:rsidR="00B448CF">
              <w:t>relevant skills, qualifications and experience.</w:t>
            </w:r>
            <w:r w:rsidR="00F02438">
              <w:t xml:space="preserve"> </w:t>
            </w:r>
          </w:p>
          <w:p w:rsidR="00B448CF" w:rsidRDefault="00B448CF" w:rsidP="00B448CF">
            <w:pPr>
              <w:pStyle w:val="TableBullets1"/>
            </w:pPr>
            <w:r>
              <w:t>Describ</w:t>
            </w:r>
            <w:r w:rsidR="00F02438">
              <w:t>ed</w:t>
            </w:r>
            <w:r>
              <w:t xml:space="preserve"> the role of </w:t>
            </w:r>
            <w:r w:rsidR="00F02438">
              <w:t xml:space="preserve">partner/consortium </w:t>
            </w:r>
            <w:r>
              <w:t>organisations</w:t>
            </w:r>
            <w:r w:rsidR="00DA50ED">
              <w:t>;</w:t>
            </w:r>
            <w:r w:rsidR="00F02438">
              <w:t xml:space="preserve"> </w:t>
            </w:r>
            <w:r>
              <w:t xml:space="preserve">rather than </w:t>
            </w:r>
            <w:r w:rsidR="00F02438">
              <w:t xml:space="preserve">listing </w:t>
            </w:r>
            <w:r>
              <w:t>organisations without any detail</w:t>
            </w:r>
            <w:r w:rsidR="00F02438">
              <w:t xml:space="preserve"> as to their role in the project</w:t>
            </w:r>
            <w:r>
              <w:t xml:space="preserve">. </w:t>
            </w:r>
            <w:r w:rsidR="00885350">
              <w:t>Responses</w:t>
            </w:r>
            <w:r w:rsidR="00054C11">
              <w:t xml:space="preserve"> detailed existing and confirmed partnerships to be formed. For example, ‘We will team with University XYZ and have a partnership agreement in place.’</w:t>
            </w:r>
          </w:p>
          <w:p w:rsidR="00D926B8" w:rsidRDefault="00DA50ED">
            <w:pPr>
              <w:pStyle w:val="TableBullets1"/>
            </w:pPr>
            <w:r>
              <w:t xml:space="preserve">Described how the project activities would be designed in collaboration with people with disability using examples, an evidence base or other relevant information to illustrate this </w:t>
            </w:r>
            <w:r w:rsidR="00381E8A">
              <w:t>co-design approach</w:t>
            </w:r>
            <w:r>
              <w:t>.</w:t>
            </w:r>
            <w:r w:rsidR="005937A6">
              <w:t xml:space="preserve"> </w:t>
            </w:r>
            <w:r w:rsidR="00885350">
              <w:t>A</w:t>
            </w:r>
            <w:r w:rsidR="005937A6">
              <w:t>pplications also c</w:t>
            </w:r>
            <w:r w:rsidR="00B448CF">
              <w:t>learly describ</w:t>
            </w:r>
            <w:r>
              <w:t>ed</w:t>
            </w:r>
            <w:r w:rsidR="00B448CF">
              <w:t xml:space="preserve"> the processes or structures of how people with disability would be engaged in the delivery of activities, providing examples or other relevant supporting information.</w:t>
            </w:r>
          </w:p>
          <w:p w:rsidR="005F273F" w:rsidRPr="009A5109" w:rsidRDefault="005F273F" w:rsidP="008D6435">
            <w:pPr>
              <w:pStyle w:val="Bullets2"/>
              <w:numPr>
                <w:ilvl w:val="0"/>
                <w:numId w:val="0"/>
              </w:numPr>
              <w:spacing w:before="0"/>
              <w:ind w:left="907"/>
              <w:contextualSpacing/>
            </w:pPr>
          </w:p>
        </w:tc>
      </w:tr>
    </w:tbl>
    <w:p w:rsidR="006A0BF6" w:rsidRPr="009A5109" w:rsidRDefault="006A0BF6" w:rsidP="005C5921">
      <w:pPr>
        <w:pStyle w:val="BodyText"/>
      </w:pPr>
    </w:p>
    <w:sectPr w:rsidR="006A0BF6" w:rsidRPr="009A5109" w:rsidSect="00CB75BC">
      <w:headerReference w:type="default" r:id="rId11"/>
      <w:footerReference w:type="default" r:id="rId12"/>
      <w:headerReference w:type="first" r:id="rId13"/>
      <w:footerReference w:type="first" r:id="rId14"/>
      <w:pgSz w:w="11906" w:h="16838" w:code="9"/>
      <w:pgMar w:top="1701" w:right="1134" w:bottom="1247" w:left="1134" w:header="0"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260" w:rsidRDefault="00C13260" w:rsidP="00772718">
      <w:pPr>
        <w:spacing w:line="240" w:lineRule="auto"/>
      </w:pPr>
      <w:r>
        <w:separator/>
      </w:r>
    </w:p>
  </w:endnote>
  <w:endnote w:type="continuationSeparator" w:id="0">
    <w:p w:rsidR="00C13260" w:rsidRDefault="00C13260" w:rsidP="00772718">
      <w:pPr>
        <w:spacing w:line="240" w:lineRule="auto"/>
      </w:pPr>
      <w:r>
        <w:continuationSeparator/>
      </w:r>
    </w:p>
  </w:endnote>
  <w:endnote w:type="continuationNotice" w:id="1">
    <w:p w:rsidR="00C13260" w:rsidRDefault="00C132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Lt">
    <w:panose1 w:val="00000000000000000000"/>
    <w:charset w:val="00"/>
    <w:family w:val="swiss"/>
    <w:notTrueType/>
    <w:pitch w:val="variable"/>
    <w:sig w:usb0="800000AF" w:usb1="4000204A" w:usb2="00000000" w:usb3="00000000" w:csb0="00000001" w:csb1="00000000"/>
  </w:font>
  <w:font w:name="Sitka Small">
    <w:panose1 w:val="02000505000000020004"/>
    <w:charset w:val="00"/>
    <w:family w:val="auto"/>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142" w:rsidRDefault="00D66142">
    <w:pPr>
      <w:pStyle w:val="Footer"/>
    </w:pPr>
    <w:r>
      <w:fldChar w:fldCharType="begin"/>
    </w:r>
    <w:r>
      <w:instrText xml:space="preserve"> PAGE   \* MERGEFORMAT </w:instrText>
    </w:r>
    <w:r>
      <w:fldChar w:fldCharType="separate"/>
    </w:r>
    <w:r w:rsidR="00C63DEE">
      <w:rPr>
        <w:noProof/>
      </w:rPr>
      <w:t>7</w:t>
    </w:r>
    <w:r>
      <w:fldChar w:fldCharType="end"/>
    </w:r>
    <w:r>
      <w:t xml:space="preserve">  | </w:t>
    </w:r>
    <w:r w:rsidRPr="00A454BF">
      <w:t>Community Grants Hub</w:t>
    </w:r>
    <w:r>
      <w:rPr>
        <w:noProof/>
        <w:lang w:eastAsia="en-AU"/>
      </w:rPr>
      <mc:AlternateContent>
        <mc:Choice Requires="wps">
          <w:drawing>
            <wp:anchor distT="0" distB="0" distL="114300" distR="114300" simplePos="0" relativeHeight="251656192" behindDoc="0" locked="1" layoutInCell="1" allowOverlap="1" wp14:anchorId="16C81F20" wp14:editId="165EC254">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ECBD03" id="Straight Connector 80" o:spid="_x0000_s1026" alt="Title: Graphic Element - Description: Line"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142" w:rsidRDefault="00D66142">
    <w:pPr>
      <w:pStyle w:val="Footer"/>
    </w:pPr>
    <w:r>
      <w:fldChar w:fldCharType="begin"/>
    </w:r>
    <w:r>
      <w:instrText xml:space="preserve"> PAGE   \* MERGEFORMAT </w:instrText>
    </w:r>
    <w:r>
      <w:fldChar w:fldCharType="separate"/>
    </w:r>
    <w:r w:rsidR="00C63DEE">
      <w:rPr>
        <w:noProof/>
      </w:rPr>
      <w:t>1</w:t>
    </w:r>
    <w:r>
      <w:fldChar w:fldCharType="end"/>
    </w:r>
    <w:r>
      <w:t xml:space="preserve">  </w:t>
    </w:r>
    <w:proofErr w:type="gramStart"/>
    <w:r w:rsidRPr="00A454BF">
      <w:t>|  Community</w:t>
    </w:r>
    <w:proofErr w:type="gramEnd"/>
    <w:r w:rsidRPr="00A454BF">
      <w:t xml:space="preserve">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260" w:rsidRDefault="00C13260" w:rsidP="00772718">
      <w:pPr>
        <w:spacing w:line="240" w:lineRule="auto"/>
      </w:pPr>
      <w:r>
        <w:separator/>
      </w:r>
    </w:p>
  </w:footnote>
  <w:footnote w:type="continuationSeparator" w:id="0">
    <w:p w:rsidR="00C13260" w:rsidRDefault="00C13260" w:rsidP="00772718">
      <w:pPr>
        <w:spacing w:line="240" w:lineRule="auto"/>
      </w:pPr>
      <w:r>
        <w:continuationSeparator/>
      </w:r>
    </w:p>
  </w:footnote>
  <w:footnote w:type="continuationNotice" w:id="1">
    <w:p w:rsidR="00C13260" w:rsidRDefault="00C1326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142" w:rsidRDefault="00D66142">
    <w:pPr>
      <w:pStyle w:val="Header"/>
    </w:pPr>
    <w:r>
      <w:rPr>
        <w:noProof/>
        <w:lang w:eastAsia="en-AU"/>
      </w:rPr>
      <mc:AlternateContent>
        <mc:Choice Requires="wps">
          <w:drawing>
            <wp:anchor distT="0" distB="0" distL="114300" distR="114300" simplePos="0" relativeHeight="251655168" behindDoc="0" locked="1" layoutInCell="1" allowOverlap="1" wp14:anchorId="5ED22799" wp14:editId="529B35CD">
              <wp:simplePos x="0" y="0"/>
              <wp:positionH relativeFrom="margin">
                <wp:align>left</wp:align>
              </wp:positionH>
              <wp:positionV relativeFrom="page">
                <wp:posOffset>788035</wp:posOffset>
              </wp:positionV>
              <wp:extent cx="6119495" cy="0"/>
              <wp:effectExtent l="0" t="0" r="3365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028869" id="Straight Connector 79" o:spid="_x0000_s1026" alt="Title: Graphic Element - Description: Line&#10;" style="position:absolute;z-index:251655168;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62.05pt" to="481.85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" strokecolor="black [3213]" strokeweight=".5pt">
              <w10:wrap anchorx="margin" anchory="page"/>
              <w10:anchorlock/>
            </v:line>
          </w:pict>
        </mc:Fallback>
      </mc:AlternateContent>
    </w:r>
    <w:r>
      <w:rPr>
        <w:noProof/>
        <w:lang w:eastAsia="en-AU"/>
      </w:rPr>
      <w:drawing>
        <wp:anchor distT="0" distB="0" distL="114300" distR="114300" simplePos="0" relativeHeight="251654144" behindDoc="0" locked="1" layoutInCell="1" allowOverlap="1" wp14:anchorId="7B9F91D0" wp14:editId="33A9DE76">
          <wp:simplePos x="719138" y="647700"/>
          <wp:positionH relativeFrom="page">
            <wp:align>left</wp:align>
          </wp:positionH>
          <wp:positionV relativeFrom="page">
            <wp:align>top</wp:align>
          </wp:positionV>
          <wp:extent cx="7560000" cy="648000"/>
          <wp:effectExtent l="0" t="0" r="3175" b="0"/>
          <wp:wrapNone/>
          <wp:docPr id="95" name="Picture 95"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142" w:rsidRDefault="00D66142">
    <w:pPr>
      <w:pStyle w:val="Header"/>
    </w:pPr>
    <w:r>
      <w:rPr>
        <w:noProof/>
        <w:lang w:eastAsia="en-AU"/>
      </w:rPr>
      <w:drawing>
        <wp:anchor distT="0" distB="0" distL="114300" distR="114300" simplePos="0" relativeHeight="251660288" behindDoc="0" locked="1" layoutInCell="1" allowOverlap="1" wp14:anchorId="4C51D0BB" wp14:editId="79C162F5">
          <wp:simplePos x="0" y="0"/>
          <wp:positionH relativeFrom="page">
            <wp:posOffset>4048125</wp:posOffset>
          </wp:positionH>
          <wp:positionV relativeFrom="page">
            <wp:posOffset>485775</wp:posOffset>
          </wp:positionV>
          <wp:extent cx="2793600" cy="813600"/>
          <wp:effectExtent l="0" t="0" r="6985" b="5715"/>
          <wp:wrapNone/>
          <wp:docPr id="96" name="Picture 9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59264" behindDoc="0" locked="1" layoutInCell="1" allowOverlap="1" wp14:anchorId="0AFE46B8" wp14:editId="57EBC21B">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2CA6634"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59264;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57216" behindDoc="0" locked="1" layoutInCell="1" allowOverlap="1" wp14:anchorId="0A8267AB" wp14:editId="47CFC723">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D5304B" id="Straight Connector 1" o:spid="_x0000_s1026" alt="Title: Graphic Element - Description: Line&#10;" style="position:absolute;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Pr>
        <w:noProof/>
        <w:lang w:eastAsia="en-AU"/>
      </w:rPr>
      <mc:AlternateContent>
        <mc:Choice Requires="wps">
          <w:drawing>
            <wp:anchor distT="0" distB="0" distL="114300" distR="114300" simplePos="0" relativeHeight="251658240" behindDoc="0" locked="1" layoutInCell="1" allowOverlap="1" wp14:anchorId="09177684" wp14:editId="642A4F89">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5D0131" id="Straight Connector 2" o:spid="_x0000_s1026" alt="Title: Graphic Element - Description: Line"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771C"/>
    <w:multiLevelType w:val="hybridMultilevel"/>
    <w:tmpl w:val="934C4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74D34C3"/>
    <w:multiLevelType w:val="hybridMultilevel"/>
    <w:tmpl w:val="638C4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56537F"/>
    <w:multiLevelType w:val="hybridMultilevel"/>
    <w:tmpl w:val="B54CB934"/>
    <w:lvl w:ilvl="0" w:tplc="A9E06388">
      <w:start w:val="1"/>
      <w:numFmt w:val="bullet"/>
      <w:pStyle w:val="ListBullet"/>
      <w:lvlText w:val="•"/>
      <w:lvlJc w:val="left"/>
      <w:pPr>
        <w:tabs>
          <w:tab w:val="num" w:pos="360"/>
        </w:tabs>
        <w:ind w:left="360" w:hanging="360"/>
      </w:pPr>
      <w:rPr>
        <w:rFonts w:ascii="Arial" w:hAnsi="Aria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3154239"/>
    <w:multiLevelType w:val="hybridMultilevel"/>
    <w:tmpl w:val="7C6A9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CF5B0B"/>
    <w:multiLevelType w:val="hybridMultilevel"/>
    <w:tmpl w:val="14E01D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1C442405"/>
    <w:multiLevelType w:val="multilevel"/>
    <w:tmpl w:val="34B8CDB6"/>
    <w:lvl w:ilvl="0">
      <w:start w:val="1"/>
      <w:numFmt w:val="bullet"/>
      <w:lvlText w:val=""/>
      <w:lvlJc w:val="left"/>
      <w:pPr>
        <w:ind w:left="680" w:hanging="226"/>
      </w:pPr>
      <w:rPr>
        <w:rFonts w:ascii="Symbol" w:hAnsi="Symbol" w:hint="default"/>
        <w:color w:val="000000" w:themeColor="text1"/>
      </w:rPr>
    </w:lvl>
    <w:lvl w:ilvl="1">
      <w:start w:val="1"/>
      <w:numFmt w:val="bullet"/>
      <w:lvlText w:val=""/>
      <w:lvlJc w:val="left"/>
      <w:pPr>
        <w:ind w:left="907" w:hanging="227"/>
      </w:pPr>
      <w:rPr>
        <w:rFonts w:ascii="Symbol" w:hAnsi="Symbol"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lvlText w:val=""/>
      <w:lvlJc w:val="left"/>
      <w:pPr>
        <w:ind w:left="340" w:hanging="227"/>
      </w:pPr>
      <w:rPr>
        <w:rFonts w:ascii="Symbol" w:hAnsi="Symbol" w:hint="default"/>
        <w:color w:val="000000" w:themeColor="text1"/>
      </w:rPr>
    </w:lvl>
    <w:lvl w:ilvl="7">
      <w:start w:val="1"/>
      <w:numFmt w:val="bullet"/>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8"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2CD4E57"/>
    <w:multiLevelType w:val="hybridMultilevel"/>
    <w:tmpl w:val="3928FC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1546BF"/>
    <w:multiLevelType w:val="hybridMultilevel"/>
    <w:tmpl w:val="6F4C1B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 w15:restartNumberingAfterBreak="0">
    <w:nsid w:val="27994256"/>
    <w:multiLevelType w:val="hybridMultilevel"/>
    <w:tmpl w:val="2ECA4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4A43C9"/>
    <w:multiLevelType w:val="hybridMultilevel"/>
    <w:tmpl w:val="8948F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E1302D"/>
    <w:multiLevelType w:val="hybridMultilevel"/>
    <w:tmpl w:val="7B8647E6"/>
    <w:lvl w:ilvl="0" w:tplc="895E5204">
      <w:start w:val="1"/>
      <w:numFmt w:val="bullet"/>
      <w:lvlText w:val="-"/>
      <w:lvlJc w:val="left"/>
      <w:pPr>
        <w:ind w:left="833" w:hanging="360"/>
      </w:pPr>
      <w:rPr>
        <w:rFonts w:ascii="Sitka Small" w:hAnsi="Sitka Smal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1F5637"/>
    <w:multiLevelType w:val="hybridMultilevel"/>
    <w:tmpl w:val="4A0E84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80674D4"/>
    <w:multiLevelType w:val="hybridMultilevel"/>
    <w:tmpl w:val="90C2E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595CA1"/>
    <w:multiLevelType w:val="hybridMultilevel"/>
    <w:tmpl w:val="8EDC2FE4"/>
    <w:lvl w:ilvl="0" w:tplc="0C090001">
      <w:start w:val="1"/>
      <w:numFmt w:val="bullet"/>
      <w:lvlText w:val=""/>
      <w:lvlJc w:val="left"/>
      <w:pPr>
        <w:ind w:left="1492" w:hanging="360"/>
      </w:pPr>
      <w:rPr>
        <w:rFonts w:ascii="Symbol" w:hAnsi="Symbol" w:hint="default"/>
      </w:rPr>
    </w:lvl>
    <w:lvl w:ilvl="1" w:tplc="0C090003" w:tentative="1">
      <w:start w:val="1"/>
      <w:numFmt w:val="bullet"/>
      <w:lvlText w:val="o"/>
      <w:lvlJc w:val="left"/>
      <w:pPr>
        <w:ind w:left="2212" w:hanging="360"/>
      </w:pPr>
      <w:rPr>
        <w:rFonts w:ascii="Courier New" w:hAnsi="Courier New" w:cs="Courier New" w:hint="default"/>
      </w:rPr>
    </w:lvl>
    <w:lvl w:ilvl="2" w:tplc="0C090005" w:tentative="1">
      <w:start w:val="1"/>
      <w:numFmt w:val="bullet"/>
      <w:lvlText w:val=""/>
      <w:lvlJc w:val="left"/>
      <w:pPr>
        <w:ind w:left="2932" w:hanging="360"/>
      </w:pPr>
      <w:rPr>
        <w:rFonts w:ascii="Wingdings" w:hAnsi="Wingdings" w:hint="default"/>
      </w:rPr>
    </w:lvl>
    <w:lvl w:ilvl="3" w:tplc="0C090001" w:tentative="1">
      <w:start w:val="1"/>
      <w:numFmt w:val="bullet"/>
      <w:lvlText w:val=""/>
      <w:lvlJc w:val="left"/>
      <w:pPr>
        <w:ind w:left="3652" w:hanging="360"/>
      </w:pPr>
      <w:rPr>
        <w:rFonts w:ascii="Symbol" w:hAnsi="Symbol" w:hint="default"/>
      </w:rPr>
    </w:lvl>
    <w:lvl w:ilvl="4" w:tplc="0C090003" w:tentative="1">
      <w:start w:val="1"/>
      <w:numFmt w:val="bullet"/>
      <w:lvlText w:val="o"/>
      <w:lvlJc w:val="left"/>
      <w:pPr>
        <w:ind w:left="4372" w:hanging="360"/>
      </w:pPr>
      <w:rPr>
        <w:rFonts w:ascii="Courier New" w:hAnsi="Courier New" w:cs="Courier New" w:hint="default"/>
      </w:rPr>
    </w:lvl>
    <w:lvl w:ilvl="5" w:tplc="0C090005" w:tentative="1">
      <w:start w:val="1"/>
      <w:numFmt w:val="bullet"/>
      <w:lvlText w:val=""/>
      <w:lvlJc w:val="left"/>
      <w:pPr>
        <w:ind w:left="5092" w:hanging="360"/>
      </w:pPr>
      <w:rPr>
        <w:rFonts w:ascii="Wingdings" w:hAnsi="Wingdings" w:hint="default"/>
      </w:rPr>
    </w:lvl>
    <w:lvl w:ilvl="6" w:tplc="0C090001" w:tentative="1">
      <w:start w:val="1"/>
      <w:numFmt w:val="bullet"/>
      <w:lvlText w:val=""/>
      <w:lvlJc w:val="left"/>
      <w:pPr>
        <w:ind w:left="5812" w:hanging="360"/>
      </w:pPr>
      <w:rPr>
        <w:rFonts w:ascii="Symbol" w:hAnsi="Symbol" w:hint="default"/>
      </w:rPr>
    </w:lvl>
    <w:lvl w:ilvl="7" w:tplc="0C090003" w:tentative="1">
      <w:start w:val="1"/>
      <w:numFmt w:val="bullet"/>
      <w:lvlText w:val="o"/>
      <w:lvlJc w:val="left"/>
      <w:pPr>
        <w:ind w:left="6532" w:hanging="360"/>
      </w:pPr>
      <w:rPr>
        <w:rFonts w:ascii="Courier New" w:hAnsi="Courier New" w:cs="Courier New" w:hint="default"/>
      </w:rPr>
    </w:lvl>
    <w:lvl w:ilvl="8" w:tplc="0C090005" w:tentative="1">
      <w:start w:val="1"/>
      <w:numFmt w:val="bullet"/>
      <w:lvlText w:val=""/>
      <w:lvlJc w:val="left"/>
      <w:pPr>
        <w:ind w:left="7252" w:hanging="360"/>
      </w:pPr>
      <w:rPr>
        <w:rFonts w:ascii="Wingdings" w:hAnsi="Wingdings" w:hint="default"/>
      </w:rPr>
    </w:lvl>
  </w:abstractNum>
  <w:abstractNum w:abstractNumId="20"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22"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0231357"/>
    <w:multiLevelType w:val="hybridMultilevel"/>
    <w:tmpl w:val="57968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2A495B"/>
    <w:multiLevelType w:val="multilevel"/>
    <w:tmpl w:val="C5340DCE"/>
    <w:lvl w:ilvl="0">
      <w:start w:val="1"/>
      <w:numFmt w:val="bullet"/>
      <w:lvlText w:val=""/>
      <w:lvlJc w:val="left"/>
      <w:pPr>
        <w:ind w:left="680" w:hanging="226"/>
      </w:pPr>
      <w:rPr>
        <w:rFonts w:ascii="Symbol" w:hAnsi="Symbol" w:hint="default"/>
        <w:color w:val="000000" w:themeColor="text1"/>
      </w:rPr>
    </w:lvl>
    <w:lvl w:ilvl="1">
      <w:start w:val="1"/>
      <w:numFmt w:val="bullet"/>
      <w:lvlText w:val=""/>
      <w:lvlJc w:val="left"/>
      <w:pPr>
        <w:ind w:left="907" w:hanging="227"/>
      </w:pPr>
      <w:rPr>
        <w:rFonts w:ascii="Symbol" w:hAnsi="Symbol"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lvlText w:val=""/>
      <w:lvlJc w:val="left"/>
      <w:pPr>
        <w:ind w:left="340" w:hanging="227"/>
      </w:pPr>
      <w:rPr>
        <w:rFonts w:ascii="Symbol" w:hAnsi="Symbol" w:hint="default"/>
        <w:color w:val="000000" w:themeColor="text1"/>
      </w:rPr>
    </w:lvl>
    <w:lvl w:ilvl="7">
      <w:start w:val="1"/>
      <w:numFmt w:val="bullet"/>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6" w15:restartNumberingAfterBreak="0">
    <w:nsid w:val="52D7597F"/>
    <w:multiLevelType w:val="hybridMultilevel"/>
    <w:tmpl w:val="446E8E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6C46F4A"/>
    <w:multiLevelType w:val="hybridMultilevel"/>
    <w:tmpl w:val="F59642E6"/>
    <w:lvl w:ilvl="0" w:tplc="B1303484">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28" w15:restartNumberingAfterBreak="0">
    <w:nsid w:val="57341FBE"/>
    <w:multiLevelType w:val="hybridMultilevel"/>
    <w:tmpl w:val="FB521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9AE139B"/>
    <w:multiLevelType w:val="hybridMultilevel"/>
    <w:tmpl w:val="C3C25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2E4306"/>
    <w:multiLevelType w:val="hybridMultilevel"/>
    <w:tmpl w:val="8D0A273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5940D5"/>
    <w:multiLevelType w:val="multilevel"/>
    <w:tmpl w:val="B546EBBA"/>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Symbol" w:hAnsi="Symbol"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3"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5F08F2"/>
    <w:multiLevelType w:val="hybridMultilevel"/>
    <w:tmpl w:val="CD40C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05114F4"/>
    <w:multiLevelType w:val="hybridMultilevel"/>
    <w:tmpl w:val="3D66CA28"/>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36" w15:restartNumberingAfterBreak="0">
    <w:nsid w:val="709B45B3"/>
    <w:multiLevelType w:val="hybridMultilevel"/>
    <w:tmpl w:val="9BCC8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9F591C"/>
    <w:multiLevelType w:val="hybridMultilevel"/>
    <w:tmpl w:val="B26AFA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8" w15:restartNumberingAfterBreak="0">
    <w:nsid w:val="718D7DD1"/>
    <w:multiLevelType w:val="hybridMultilevel"/>
    <w:tmpl w:val="D8EEA6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1A066D3"/>
    <w:multiLevelType w:val="hybridMultilevel"/>
    <w:tmpl w:val="34BC84F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0" w15:restartNumberingAfterBreak="0">
    <w:nsid w:val="77D6143B"/>
    <w:multiLevelType w:val="hybridMultilevel"/>
    <w:tmpl w:val="B63ED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2"/>
  </w:num>
  <w:num w:numId="3">
    <w:abstractNumId w:val="8"/>
  </w:num>
  <w:num w:numId="4">
    <w:abstractNumId w:val="22"/>
  </w:num>
  <w:num w:numId="5">
    <w:abstractNumId w:val="21"/>
  </w:num>
  <w:num w:numId="6">
    <w:abstractNumId w:val="14"/>
  </w:num>
  <w:num w:numId="7">
    <w:abstractNumId w:val="10"/>
  </w:num>
  <w:num w:numId="8">
    <w:abstractNumId w:val="29"/>
  </w:num>
  <w:num w:numId="9">
    <w:abstractNumId w:val="23"/>
  </w:num>
  <w:num w:numId="10">
    <w:abstractNumId w:val="5"/>
  </w:num>
  <w:num w:numId="11">
    <w:abstractNumId w:val="12"/>
  </w:num>
  <w:num w:numId="12">
    <w:abstractNumId w:val="5"/>
  </w:num>
  <w:num w:numId="13">
    <w:abstractNumId w:val="33"/>
  </w:num>
  <w:num w:numId="14">
    <w:abstractNumId w:val="37"/>
  </w:num>
  <w:num w:numId="15">
    <w:abstractNumId w:val="20"/>
  </w:num>
  <w:num w:numId="16">
    <w:abstractNumId w:val="11"/>
  </w:num>
  <w:num w:numId="17">
    <w:abstractNumId w:val="13"/>
  </w:num>
  <w:num w:numId="18">
    <w:abstractNumId w:val="30"/>
  </w:num>
  <w:num w:numId="19">
    <w:abstractNumId w:val="6"/>
  </w:num>
  <w:num w:numId="20">
    <w:abstractNumId w:val="16"/>
  </w:num>
  <w:num w:numId="21">
    <w:abstractNumId w:val="2"/>
  </w:num>
  <w:num w:numId="22">
    <w:abstractNumId w:val="39"/>
  </w:num>
  <w:num w:numId="23">
    <w:abstractNumId w:val="3"/>
  </w:num>
  <w:num w:numId="24">
    <w:abstractNumId w:val="26"/>
  </w:num>
  <w:num w:numId="25">
    <w:abstractNumId w:val="18"/>
  </w:num>
  <w:num w:numId="26">
    <w:abstractNumId w:val="40"/>
  </w:num>
  <w:num w:numId="27">
    <w:abstractNumId w:val="24"/>
  </w:num>
  <w:num w:numId="28">
    <w:abstractNumId w:val="28"/>
  </w:num>
  <w:num w:numId="29">
    <w:abstractNumId w:val="34"/>
  </w:num>
  <w:num w:numId="30">
    <w:abstractNumId w:val="36"/>
  </w:num>
  <w:num w:numId="31">
    <w:abstractNumId w:val="38"/>
  </w:num>
  <w:num w:numId="32">
    <w:abstractNumId w:val="31"/>
  </w:num>
  <w:num w:numId="33">
    <w:abstractNumId w:val="35"/>
  </w:num>
  <w:num w:numId="34">
    <w:abstractNumId w:val="17"/>
  </w:num>
  <w:num w:numId="35">
    <w:abstractNumId w:val="4"/>
  </w:num>
  <w:num w:numId="36">
    <w:abstractNumId w:val="0"/>
  </w:num>
  <w:num w:numId="37">
    <w:abstractNumId w:val="27"/>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32"/>
  </w:num>
  <w:num w:numId="41">
    <w:abstractNumId w:val="32"/>
  </w:num>
  <w:num w:numId="42">
    <w:abstractNumId w:val="32"/>
  </w:num>
  <w:num w:numId="43">
    <w:abstractNumId w:val="7"/>
  </w:num>
  <w:num w:numId="44">
    <w:abstractNumId w:val="25"/>
  </w:num>
  <w:num w:numId="45">
    <w:abstractNumId w:val="19"/>
  </w:num>
  <w:num w:numId="46">
    <w:abstractNumId w:val="32"/>
  </w:num>
  <w:num w:numId="47">
    <w:abstractNumId w:val="32"/>
  </w:num>
  <w:num w:numId="48">
    <w:abstractNumId w:val="32"/>
  </w:num>
  <w:num w:numId="49">
    <w:abstractNumId w:val="32"/>
  </w:num>
  <w:num w:numId="50">
    <w:abstractNumId w:val="32"/>
  </w:num>
  <w:num w:numId="51">
    <w:abstractNumId w:val="32"/>
  </w:num>
  <w:num w:numId="52">
    <w:abstractNumId w:val="32"/>
  </w:num>
  <w:num w:numId="53">
    <w:abstractNumId w:val="15"/>
  </w:num>
  <w:num w:numId="54">
    <w:abstractNumId w:val="32"/>
  </w:num>
  <w:num w:numId="55">
    <w:abstractNumId w:val="32"/>
  </w:num>
  <w:num w:numId="56">
    <w:abstractNumId w:val="32"/>
  </w:num>
  <w:num w:numId="57">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166F1"/>
    <w:rsid w:val="00022F0F"/>
    <w:rsid w:val="0003018E"/>
    <w:rsid w:val="00033BC3"/>
    <w:rsid w:val="000405A3"/>
    <w:rsid w:val="00040958"/>
    <w:rsid w:val="00043290"/>
    <w:rsid w:val="00044E09"/>
    <w:rsid w:val="00045579"/>
    <w:rsid w:val="0004784D"/>
    <w:rsid w:val="00053A00"/>
    <w:rsid w:val="00054C11"/>
    <w:rsid w:val="00057849"/>
    <w:rsid w:val="00060916"/>
    <w:rsid w:val="00060DA3"/>
    <w:rsid w:val="00066FA3"/>
    <w:rsid w:val="000843AA"/>
    <w:rsid w:val="000877C4"/>
    <w:rsid w:val="000A058A"/>
    <w:rsid w:val="000A7D5B"/>
    <w:rsid w:val="000B6C00"/>
    <w:rsid w:val="000C1F06"/>
    <w:rsid w:val="000C25E0"/>
    <w:rsid w:val="000C2E89"/>
    <w:rsid w:val="000D01A0"/>
    <w:rsid w:val="000D7091"/>
    <w:rsid w:val="000D7DEC"/>
    <w:rsid w:val="000D7E8B"/>
    <w:rsid w:val="000E0118"/>
    <w:rsid w:val="000F1DD1"/>
    <w:rsid w:val="000F24EB"/>
    <w:rsid w:val="000F272C"/>
    <w:rsid w:val="000F28B8"/>
    <w:rsid w:val="000F3766"/>
    <w:rsid w:val="000F4A26"/>
    <w:rsid w:val="00100880"/>
    <w:rsid w:val="001039C9"/>
    <w:rsid w:val="00106DD4"/>
    <w:rsid w:val="00106FC4"/>
    <w:rsid w:val="00111F0C"/>
    <w:rsid w:val="001130F2"/>
    <w:rsid w:val="00115FEA"/>
    <w:rsid w:val="00120B80"/>
    <w:rsid w:val="00130D98"/>
    <w:rsid w:val="001332D8"/>
    <w:rsid w:val="00141547"/>
    <w:rsid w:val="00145E2D"/>
    <w:rsid w:val="001513E8"/>
    <w:rsid w:val="00152B7F"/>
    <w:rsid w:val="0015448E"/>
    <w:rsid w:val="00156392"/>
    <w:rsid w:val="00157762"/>
    <w:rsid w:val="00157F1E"/>
    <w:rsid w:val="001617B9"/>
    <w:rsid w:val="001620DF"/>
    <w:rsid w:val="00164F72"/>
    <w:rsid w:val="0016612C"/>
    <w:rsid w:val="0017095D"/>
    <w:rsid w:val="0017195E"/>
    <w:rsid w:val="001763D4"/>
    <w:rsid w:val="00181288"/>
    <w:rsid w:val="00181433"/>
    <w:rsid w:val="001834DD"/>
    <w:rsid w:val="00184713"/>
    <w:rsid w:val="00184B15"/>
    <w:rsid w:val="00184C54"/>
    <w:rsid w:val="0019047D"/>
    <w:rsid w:val="00195E7C"/>
    <w:rsid w:val="001A1691"/>
    <w:rsid w:val="001A7612"/>
    <w:rsid w:val="001B0641"/>
    <w:rsid w:val="001B0AED"/>
    <w:rsid w:val="001B381D"/>
    <w:rsid w:val="001B5CB5"/>
    <w:rsid w:val="001C0E37"/>
    <w:rsid w:val="001C53CE"/>
    <w:rsid w:val="001C5D96"/>
    <w:rsid w:val="001D0551"/>
    <w:rsid w:val="001D0A21"/>
    <w:rsid w:val="001D341B"/>
    <w:rsid w:val="001E1E37"/>
    <w:rsid w:val="001E3D2B"/>
    <w:rsid w:val="001E66CE"/>
    <w:rsid w:val="001F382D"/>
    <w:rsid w:val="001F7592"/>
    <w:rsid w:val="001F766D"/>
    <w:rsid w:val="002008AD"/>
    <w:rsid w:val="00212591"/>
    <w:rsid w:val="00213EAD"/>
    <w:rsid w:val="002153B8"/>
    <w:rsid w:val="00221DC2"/>
    <w:rsid w:val="0022487D"/>
    <w:rsid w:val="00234216"/>
    <w:rsid w:val="0023523C"/>
    <w:rsid w:val="00237EF9"/>
    <w:rsid w:val="00241893"/>
    <w:rsid w:val="00242CE8"/>
    <w:rsid w:val="00243004"/>
    <w:rsid w:val="00243BF0"/>
    <w:rsid w:val="00244B48"/>
    <w:rsid w:val="00250D09"/>
    <w:rsid w:val="00252501"/>
    <w:rsid w:val="002536F5"/>
    <w:rsid w:val="002573D5"/>
    <w:rsid w:val="00262C64"/>
    <w:rsid w:val="00264E26"/>
    <w:rsid w:val="0027045B"/>
    <w:rsid w:val="00272391"/>
    <w:rsid w:val="002732BC"/>
    <w:rsid w:val="002736D5"/>
    <w:rsid w:val="002767F5"/>
    <w:rsid w:val="00280E74"/>
    <w:rsid w:val="002900D4"/>
    <w:rsid w:val="00290445"/>
    <w:rsid w:val="0029256F"/>
    <w:rsid w:val="00296BD0"/>
    <w:rsid w:val="002A0BB7"/>
    <w:rsid w:val="002A1887"/>
    <w:rsid w:val="002A1A05"/>
    <w:rsid w:val="002A41E1"/>
    <w:rsid w:val="002B6242"/>
    <w:rsid w:val="002B6574"/>
    <w:rsid w:val="002D14DB"/>
    <w:rsid w:val="002D4D48"/>
    <w:rsid w:val="002D56D0"/>
    <w:rsid w:val="002E0CEE"/>
    <w:rsid w:val="002E0FAA"/>
    <w:rsid w:val="002E1CCC"/>
    <w:rsid w:val="002E21D2"/>
    <w:rsid w:val="002E2ABD"/>
    <w:rsid w:val="002E2E81"/>
    <w:rsid w:val="002F5BC8"/>
    <w:rsid w:val="002F7D3C"/>
    <w:rsid w:val="00300374"/>
    <w:rsid w:val="00305720"/>
    <w:rsid w:val="00307BF3"/>
    <w:rsid w:val="0031098A"/>
    <w:rsid w:val="00312FBA"/>
    <w:rsid w:val="003131AB"/>
    <w:rsid w:val="00314E2A"/>
    <w:rsid w:val="003217BE"/>
    <w:rsid w:val="00332705"/>
    <w:rsid w:val="0034044F"/>
    <w:rsid w:val="0034302E"/>
    <w:rsid w:val="00347A22"/>
    <w:rsid w:val="00351839"/>
    <w:rsid w:val="00355FF2"/>
    <w:rsid w:val="003577BC"/>
    <w:rsid w:val="003600EC"/>
    <w:rsid w:val="003628C4"/>
    <w:rsid w:val="003651B3"/>
    <w:rsid w:val="003752F1"/>
    <w:rsid w:val="00381E8A"/>
    <w:rsid w:val="00385FFD"/>
    <w:rsid w:val="00397492"/>
    <w:rsid w:val="003A13EF"/>
    <w:rsid w:val="003A17CA"/>
    <w:rsid w:val="003B1CC8"/>
    <w:rsid w:val="003B5866"/>
    <w:rsid w:val="003B6AB7"/>
    <w:rsid w:val="003B7419"/>
    <w:rsid w:val="003B784E"/>
    <w:rsid w:val="003B7932"/>
    <w:rsid w:val="003C4C5E"/>
    <w:rsid w:val="003D0647"/>
    <w:rsid w:val="003D0BFE"/>
    <w:rsid w:val="003D1265"/>
    <w:rsid w:val="003D255E"/>
    <w:rsid w:val="003D3968"/>
    <w:rsid w:val="003D3B1D"/>
    <w:rsid w:val="003D438D"/>
    <w:rsid w:val="003D49CA"/>
    <w:rsid w:val="003D5DBE"/>
    <w:rsid w:val="003E45CB"/>
    <w:rsid w:val="003E5A65"/>
    <w:rsid w:val="003E6544"/>
    <w:rsid w:val="003E7F51"/>
    <w:rsid w:val="003F304C"/>
    <w:rsid w:val="003F45EA"/>
    <w:rsid w:val="003F4DCB"/>
    <w:rsid w:val="00401DF8"/>
    <w:rsid w:val="00404841"/>
    <w:rsid w:val="00404EB7"/>
    <w:rsid w:val="0040639E"/>
    <w:rsid w:val="00410234"/>
    <w:rsid w:val="00412059"/>
    <w:rsid w:val="00415D5A"/>
    <w:rsid w:val="0041672D"/>
    <w:rsid w:val="004251ED"/>
    <w:rsid w:val="00425633"/>
    <w:rsid w:val="00426BB2"/>
    <w:rsid w:val="004325C6"/>
    <w:rsid w:val="004368D9"/>
    <w:rsid w:val="00441E79"/>
    <w:rsid w:val="004425E9"/>
    <w:rsid w:val="0044264D"/>
    <w:rsid w:val="00443A73"/>
    <w:rsid w:val="004476A8"/>
    <w:rsid w:val="00450486"/>
    <w:rsid w:val="004524E6"/>
    <w:rsid w:val="004547DD"/>
    <w:rsid w:val="00454E5D"/>
    <w:rsid w:val="00454EB4"/>
    <w:rsid w:val="00456408"/>
    <w:rsid w:val="0046494D"/>
    <w:rsid w:val="00466FAA"/>
    <w:rsid w:val="004709E9"/>
    <w:rsid w:val="00471E9E"/>
    <w:rsid w:val="00472379"/>
    <w:rsid w:val="00476804"/>
    <w:rsid w:val="004774DF"/>
    <w:rsid w:val="00480D54"/>
    <w:rsid w:val="00483A58"/>
    <w:rsid w:val="004847CA"/>
    <w:rsid w:val="00484BF8"/>
    <w:rsid w:val="00490618"/>
    <w:rsid w:val="00492DAE"/>
    <w:rsid w:val="004969E7"/>
    <w:rsid w:val="004A156D"/>
    <w:rsid w:val="004A324F"/>
    <w:rsid w:val="004B4077"/>
    <w:rsid w:val="004B5685"/>
    <w:rsid w:val="004B5F40"/>
    <w:rsid w:val="004C7D16"/>
    <w:rsid w:val="004D0845"/>
    <w:rsid w:val="004D5B02"/>
    <w:rsid w:val="004D700E"/>
    <w:rsid w:val="004D7A07"/>
    <w:rsid w:val="004D7F17"/>
    <w:rsid w:val="004E0670"/>
    <w:rsid w:val="004E1F58"/>
    <w:rsid w:val="004E7F37"/>
    <w:rsid w:val="004F1613"/>
    <w:rsid w:val="004F28DE"/>
    <w:rsid w:val="004F31BA"/>
    <w:rsid w:val="004F7181"/>
    <w:rsid w:val="004F7982"/>
    <w:rsid w:val="0050184A"/>
    <w:rsid w:val="00506B41"/>
    <w:rsid w:val="00507627"/>
    <w:rsid w:val="00507BD8"/>
    <w:rsid w:val="00510623"/>
    <w:rsid w:val="005118E4"/>
    <w:rsid w:val="00511D7A"/>
    <w:rsid w:val="00511DC3"/>
    <w:rsid w:val="0051299F"/>
    <w:rsid w:val="005130E6"/>
    <w:rsid w:val="005164A1"/>
    <w:rsid w:val="00526B85"/>
    <w:rsid w:val="005306A1"/>
    <w:rsid w:val="00544751"/>
    <w:rsid w:val="0054754F"/>
    <w:rsid w:val="00547C92"/>
    <w:rsid w:val="00565094"/>
    <w:rsid w:val="005660C1"/>
    <w:rsid w:val="00570037"/>
    <w:rsid w:val="00571A9E"/>
    <w:rsid w:val="00574941"/>
    <w:rsid w:val="0057573C"/>
    <w:rsid w:val="00576B08"/>
    <w:rsid w:val="0059000C"/>
    <w:rsid w:val="00590A06"/>
    <w:rsid w:val="0059143A"/>
    <w:rsid w:val="005937A6"/>
    <w:rsid w:val="0059519B"/>
    <w:rsid w:val="00597C9D"/>
    <w:rsid w:val="005A02A1"/>
    <w:rsid w:val="005A25C2"/>
    <w:rsid w:val="005B119C"/>
    <w:rsid w:val="005B301B"/>
    <w:rsid w:val="005B6071"/>
    <w:rsid w:val="005B7A48"/>
    <w:rsid w:val="005C2356"/>
    <w:rsid w:val="005C5921"/>
    <w:rsid w:val="005D06C7"/>
    <w:rsid w:val="005D1037"/>
    <w:rsid w:val="005D48C5"/>
    <w:rsid w:val="005D715A"/>
    <w:rsid w:val="005D799D"/>
    <w:rsid w:val="005D7A24"/>
    <w:rsid w:val="005E0715"/>
    <w:rsid w:val="005E2FC4"/>
    <w:rsid w:val="005E5F5A"/>
    <w:rsid w:val="005F273F"/>
    <w:rsid w:val="005F5863"/>
    <w:rsid w:val="00605D5A"/>
    <w:rsid w:val="00610822"/>
    <w:rsid w:val="006137F7"/>
    <w:rsid w:val="00614DE4"/>
    <w:rsid w:val="00615501"/>
    <w:rsid w:val="00616EBA"/>
    <w:rsid w:val="00621232"/>
    <w:rsid w:val="00622B47"/>
    <w:rsid w:val="00625C15"/>
    <w:rsid w:val="00632C08"/>
    <w:rsid w:val="00633DE0"/>
    <w:rsid w:val="00654C42"/>
    <w:rsid w:val="00662EA6"/>
    <w:rsid w:val="006668F4"/>
    <w:rsid w:val="00667DD3"/>
    <w:rsid w:val="0067074A"/>
    <w:rsid w:val="00672994"/>
    <w:rsid w:val="00674D34"/>
    <w:rsid w:val="0067696E"/>
    <w:rsid w:val="006820D1"/>
    <w:rsid w:val="00691A8B"/>
    <w:rsid w:val="00692EFD"/>
    <w:rsid w:val="0069468F"/>
    <w:rsid w:val="006A0BF6"/>
    <w:rsid w:val="006A108D"/>
    <w:rsid w:val="006A4261"/>
    <w:rsid w:val="006A4362"/>
    <w:rsid w:val="006A76B3"/>
    <w:rsid w:val="006B0961"/>
    <w:rsid w:val="006C03B8"/>
    <w:rsid w:val="006C15C5"/>
    <w:rsid w:val="006C5011"/>
    <w:rsid w:val="006C7DDD"/>
    <w:rsid w:val="006D0341"/>
    <w:rsid w:val="006D3DAD"/>
    <w:rsid w:val="006D5285"/>
    <w:rsid w:val="006E44D0"/>
    <w:rsid w:val="006F05BB"/>
    <w:rsid w:val="006F120B"/>
    <w:rsid w:val="006F7B19"/>
    <w:rsid w:val="00707E21"/>
    <w:rsid w:val="00716D7B"/>
    <w:rsid w:val="007216DD"/>
    <w:rsid w:val="007223FA"/>
    <w:rsid w:val="00725AC2"/>
    <w:rsid w:val="00736A76"/>
    <w:rsid w:val="0074004E"/>
    <w:rsid w:val="00745256"/>
    <w:rsid w:val="00751598"/>
    <w:rsid w:val="00752C6B"/>
    <w:rsid w:val="00754EBC"/>
    <w:rsid w:val="007557D5"/>
    <w:rsid w:val="00757F22"/>
    <w:rsid w:val="007607D2"/>
    <w:rsid w:val="00760CE6"/>
    <w:rsid w:val="00762F09"/>
    <w:rsid w:val="00766519"/>
    <w:rsid w:val="007719C9"/>
    <w:rsid w:val="00772122"/>
    <w:rsid w:val="00772718"/>
    <w:rsid w:val="00775D03"/>
    <w:rsid w:val="00780874"/>
    <w:rsid w:val="0078190A"/>
    <w:rsid w:val="00785101"/>
    <w:rsid w:val="0078577C"/>
    <w:rsid w:val="007931E9"/>
    <w:rsid w:val="007A0421"/>
    <w:rsid w:val="007A33E2"/>
    <w:rsid w:val="007A5326"/>
    <w:rsid w:val="007B1678"/>
    <w:rsid w:val="007B3171"/>
    <w:rsid w:val="007D002B"/>
    <w:rsid w:val="007D30A8"/>
    <w:rsid w:val="007D5443"/>
    <w:rsid w:val="007E1EA8"/>
    <w:rsid w:val="007E7AF4"/>
    <w:rsid w:val="007F0E35"/>
    <w:rsid w:val="007F1687"/>
    <w:rsid w:val="007F26B9"/>
    <w:rsid w:val="007F3DAA"/>
    <w:rsid w:val="007F614A"/>
    <w:rsid w:val="007F6632"/>
    <w:rsid w:val="007F67AB"/>
    <w:rsid w:val="0080209E"/>
    <w:rsid w:val="00802F81"/>
    <w:rsid w:val="0080652F"/>
    <w:rsid w:val="00814343"/>
    <w:rsid w:val="00814FB1"/>
    <w:rsid w:val="00816BD4"/>
    <w:rsid w:val="008204EA"/>
    <w:rsid w:val="00820C07"/>
    <w:rsid w:val="00820F20"/>
    <w:rsid w:val="00821B64"/>
    <w:rsid w:val="0082528A"/>
    <w:rsid w:val="00825754"/>
    <w:rsid w:val="0083252C"/>
    <w:rsid w:val="00833758"/>
    <w:rsid w:val="00835210"/>
    <w:rsid w:val="00836C0C"/>
    <w:rsid w:val="0084410C"/>
    <w:rsid w:val="0084413D"/>
    <w:rsid w:val="00844C2D"/>
    <w:rsid w:val="00845491"/>
    <w:rsid w:val="00847AB6"/>
    <w:rsid w:val="00851FDD"/>
    <w:rsid w:val="0086187F"/>
    <w:rsid w:val="00870277"/>
    <w:rsid w:val="00870734"/>
    <w:rsid w:val="00870DFA"/>
    <w:rsid w:val="00871CEF"/>
    <w:rsid w:val="0087438E"/>
    <w:rsid w:val="008748B8"/>
    <w:rsid w:val="008748E8"/>
    <w:rsid w:val="00875647"/>
    <w:rsid w:val="00876399"/>
    <w:rsid w:val="00877D6F"/>
    <w:rsid w:val="00883726"/>
    <w:rsid w:val="00884668"/>
    <w:rsid w:val="00885350"/>
    <w:rsid w:val="008901BD"/>
    <w:rsid w:val="00891AFE"/>
    <w:rsid w:val="008929A1"/>
    <w:rsid w:val="00892AE1"/>
    <w:rsid w:val="00892C25"/>
    <w:rsid w:val="00894224"/>
    <w:rsid w:val="0089685E"/>
    <w:rsid w:val="008A1441"/>
    <w:rsid w:val="008A18F8"/>
    <w:rsid w:val="008A2F6A"/>
    <w:rsid w:val="008A5D53"/>
    <w:rsid w:val="008A6106"/>
    <w:rsid w:val="008A749A"/>
    <w:rsid w:val="008A799F"/>
    <w:rsid w:val="008B2B46"/>
    <w:rsid w:val="008B2B47"/>
    <w:rsid w:val="008B2E4F"/>
    <w:rsid w:val="008B3233"/>
    <w:rsid w:val="008B49EF"/>
    <w:rsid w:val="008B56B6"/>
    <w:rsid w:val="008B69E9"/>
    <w:rsid w:val="008C333A"/>
    <w:rsid w:val="008C46C2"/>
    <w:rsid w:val="008C7E4E"/>
    <w:rsid w:val="008D5180"/>
    <w:rsid w:val="008D5750"/>
    <w:rsid w:val="008D6435"/>
    <w:rsid w:val="008E05BC"/>
    <w:rsid w:val="008E4932"/>
    <w:rsid w:val="008F17B8"/>
    <w:rsid w:val="008F3CCF"/>
    <w:rsid w:val="008F5AFE"/>
    <w:rsid w:val="009007B4"/>
    <w:rsid w:val="009037B4"/>
    <w:rsid w:val="0091047D"/>
    <w:rsid w:val="0091168E"/>
    <w:rsid w:val="00921840"/>
    <w:rsid w:val="009218AD"/>
    <w:rsid w:val="00921A51"/>
    <w:rsid w:val="009303E9"/>
    <w:rsid w:val="00932C87"/>
    <w:rsid w:val="009331B4"/>
    <w:rsid w:val="009345F1"/>
    <w:rsid w:val="00941DD4"/>
    <w:rsid w:val="009426B7"/>
    <w:rsid w:val="00944470"/>
    <w:rsid w:val="00944BBB"/>
    <w:rsid w:val="00946D61"/>
    <w:rsid w:val="009478EF"/>
    <w:rsid w:val="00952AE5"/>
    <w:rsid w:val="009547B6"/>
    <w:rsid w:val="00961072"/>
    <w:rsid w:val="00962E7A"/>
    <w:rsid w:val="00964830"/>
    <w:rsid w:val="0096623C"/>
    <w:rsid w:val="00973B5A"/>
    <w:rsid w:val="00977A6C"/>
    <w:rsid w:val="00977C47"/>
    <w:rsid w:val="00983656"/>
    <w:rsid w:val="00997EA1"/>
    <w:rsid w:val="009A05D0"/>
    <w:rsid w:val="009A1AD7"/>
    <w:rsid w:val="009A2A21"/>
    <w:rsid w:val="009A3EE7"/>
    <w:rsid w:val="009A5109"/>
    <w:rsid w:val="009A7FA1"/>
    <w:rsid w:val="009B65C9"/>
    <w:rsid w:val="009C6C53"/>
    <w:rsid w:val="009E7493"/>
    <w:rsid w:val="009E750F"/>
    <w:rsid w:val="009E7C9A"/>
    <w:rsid w:val="009F0A10"/>
    <w:rsid w:val="00A02BF8"/>
    <w:rsid w:val="00A032E2"/>
    <w:rsid w:val="00A04D96"/>
    <w:rsid w:val="00A0629B"/>
    <w:rsid w:val="00A14495"/>
    <w:rsid w:val="00A16BE1"/>
    <w:rsid w:val="00A21A2F"/>
    <w:rsid w:val="00A24F65"/>
    <w:rsid w:val="00A25392"/>
    <w:rsid w:val="00A27A00"/>
    <w:rsid w:val="00A33C0F"/>
    <w:rsid w:val="00A454BF"/>
    <w:rsid w:val="00A52125"/>
    <w:rsid w:val="00A52E3A"/>
    <w:rsid w:val="00A53AB5"/>
    <w:rsid w:val="00A55A03"/>
    <w:rsid w:val="00A6197E"/>
    <w:rsid w:val="00A66CE7"/>
    <w:rsid w:val="00A775A2"/>
    <w:rsid w:val="00A80A65"/>
    <w:rsid w:val="00A81300"/>
    <w:rsid w:val="00A814CB"/>
    <w:rsid w:val="00A81A27"/>
    <w:rsid w:val="00A90D1B"/>
    <w:rsid w:val="00AB0D21"/>
    <w:rsid w:val="00AC7B64"/>
    <w:rsid w:val="00AD0426"/>
    <w:rsid w:val="00AD33A7"/>
    <w:rsid w:val="00AD70E2"/>
    <w:rsid w:val="00AE69DE"/>
    <w:rsid w:val="00AE70B0"/>
    <w:rsid w:val="00AF07C9"/>
    <w:rsid w:val="00AF3FC6"/>
    <w:rsid w:val="00AF4809"/>
    <w:rsid w:val="00AF55F8"/>
    <w:rsid w:val="00B00C95"/>
    <w:rsid w:val="00B10ABA"/>
    <w:rsid w:val="00B1101C"/>
    <w:rsid w:val="00B14609"/>
    <w:rsid w:val="00B235DC"/>
    <w:rsid w:val="00B303E4"/>
    <w:rsid w:val="00B4106F"/>
    <w:rsid w:val="00B420D4"/>
    <w:rsid w:val="00B448CF"/>
    <w:rsid w:val="00B45A15"/>
    <w:rsid w:val="00B57910"/>
    <w:rsid w:val="00B66E0A"/>
    <w:rsid w:val="00B709D2"/>
    <w:rsid w:val="00B73F78"/>
    <w:rsid w:val="00B77831"/>
    <w:rsid w:val="00B81AD8"/>
    <w:rsid w:val="00B91B21"/>
    <w:rsid w:val="00B9206D"/>
    <w:rsid w:val="00B92A58"/>
    <w:rsid w:val="00B952F6"/>
    <w:rsid w:val="00BA202A"/>
    <w:rsid w:val="00BA3446"/>
    <w:rsid w:val="00BA6C34"/>
    <w:rsid w:val="00BB2C12"/>
    <w:rsid w:val="00BB7D6C"/>
    <w:rsid w:val="00BC093A"/>
    <w:rsid w:val="00BC1CB6"/>
    <w:rsid w:val="00BC2B00"/>
    <w:rsid w:val="00BC4ACC"/>
    <w:rsid w:val="00BC4FCC"/>
    <w:rsid w:val="00BD02F8"/>
    <w:rsid w:val="00BD2CE0"/>
    <w:rsid w:val="00BD6017"/>
    <w:rsid w:val="00BE17E2"/>
    <w:rsid w:val="00BE6C7B"/>
    <w:rsid w:val="00BF21EB"/>
    <w:rsid w:val="00C0273F"/>
    <w:rsid w:val="00C03535"/>
    <w:rsid w:val="00C0506A"/>
    <w:rsid w:val="00C13260"/>
    <w:rsid w:val="00C1488E"/>
    <w:rsid w:val="00C14A07"/>
    <w:rsid w:val="00C217A8"/>
    <w:rsid w:val="00C34DE7"/>
    <w:rsid w:val="00C3635E"/>
    <w:rsid w:val="00C4188F"/>
    <w:rsid w:val="00C43639"/>
    <w:rsid w:val="00C44B4C"/>
    <w:rsid w:val="00C51EE5"/>
    <w:rsid w:val="00C53FE1"/>
    <w:rsid w:val="00C55DC9"/>
    <w:rsid w:val="00C5680D"/>
    <w:rsid w:val="00C5691E"/>
    <w:rsid w:val="00C604B8"/>
    <w:rsid w:val="00C6186E"/>
    <w:rsid w:val="00C622CC"/>
    <w:rsid w:val="00C63DEE"/>
    <w:rsid w:val="00C64D9F"/>
    <w:rsid w:val="00C6555A"/>
    <w:rsid w:val="00C703B2"/>
    <w:rsid w:val="00C767D4"/>
    <w:rsid w:val="00C80407"/>
    <w:rsid w:val="00C819A4"/>
    <w:rsid w:val="00C824AE"/>
    <w:rsid w:val="00C836B3"/>
    <w:rsid w:val="00C84EA8"/>
    <w:rsid w:val="00C86E5A"/>
    <w:rsid w:val="00C87CE9"/>
    <w:rsid w:val="00C92998"/>
    <w:rsid w:val="00CA3633"/>
    <w:rsid w:val="00CA720A"/>
    <w:rsid w:val="00CB1277"/>
    <w:rsid w:val="00CB18B6"/>
    <w:rsid w:val="00CB47EB"/>
    <w:rsid w:val="00CB75BC"/>
    <w:rsid w:val="00CC6686"/>
    <w:rsid w:val="00CC6F44"/>
    <w:rsid w:val="00CD0003"/>
    <w:rsid w:val="00CD5925"/>
    <w:rsid w:val="00CE3E3A"/>
    <w:rsid w:val="00CE557A"/>
    <w:rsid w:val="00CE761A"/>
    <w:rsid w:val="00CF3751"/>
    <w:rsid w:val="00CF4BC5"/>
    <w:rsid w:val="00D031B2"/>
    <w:rsid w:val="00D04563"/>
    <w:rsid w:val="00D11665"/>
    <w:rsid w:val="00D12A7D"/>
    <w:rsid w:val="00D1410C"/>
    <w:rsid w:val="00D172D2"/>
    <w:rsid w:val="00D17780"/>
    <w:rsid w:val="00D20EA6"/>
    <w:rsid w:val="00D3437F"/>
    <w:rsid w:val="00D37759"/>
    <w:rsid w:val="00D40D16"/>
    <w:rsid w:val="00D412E7"/>
    <w:rsid w:val="00D462D4"/>
    <w:rsid w:val="00D54704"/>
    <w:rsid w:val="00D548F0"/>
    <w:rsid w:val="00D54C9B"/>
    <w:rsid w:val="00D55F81"/>
    <w:rsid w:val="00D57F79"/>
    <w:rsid w:val="00D628A6"/>
    <w:rsid w:val="00D62BB6"/>
    <w:rsid w:val="00D6433C"/>
    <w:rsid w:val="00D64FAC"/>
    <w:rsid w:val="00D65704"/>
    <w:rsid w:val="00D66142"/>
    <w:rsid w:val="00D668F6"/>
    <w:rsid w:val="00D672B1"/>
    <w:rsid w:val="00D7008C"/>
    <w:rsid w:val="00D72FFA"/>
    <w:rsid w:val="00D7531D"/>
    <w:rsid w:val="00D762E9"/>
    <w:rsid w:val="00D77F84"/>
    <w:rsid w:val="00D84875"/>
    <w:rsid w:val="00D85BCE"/>
    <w:rsid w:val="00D86514"/>
    <w:rsid w:val="00D904F0"/>
    <w:rsid w:val="00D91378"/>
    <w:rsid w:val="00D91B18"/>
    <w:rsid w:val="00D926B8"/>
    <w:rsid w:val="00D930FB"/>
    <w:rsid w:val="00D93D43"/>
    <w:rsid w:val="00D95D89"/>
    <w:rsid w:val="00D979F7"/>
    <w:rsid w:val="00DA50ED"/>
    <w:rsid w:val="00DB4E4E"/>
    <w:rsid w:val="00DB5FD1"/>
    <w:rsid w:val="00DC0747"/>
    <w:rsid w:val="00DC2647"/>
    <w:rsid w:val="00DC40C1"/>
    <w:rsid w:val="00DC48B2"/>
    <w:rsid w:val="00DD1408"/>
    <w:rsid w:val="00DD356D"/>
    <w:rsid w:val="00DD6735"/>
    <w:rsid w:val="00DE3AA6"/>
    <w:rsid w:val="00DE77CF"/>
    <w:rsid w:val="00DF136A"/>
    <w:rsid w:val="00DF51FA"/>
    <w:rsid w:val="00DF53F8"/>
    <w:rsid w:val="00DF5B73"/>
    <w:rsid w:val="00E03650"/>
    <w:rsid w:val="00E0448C"/>
    <w:rsid w:val="00E07C0E"/>
    <w:rsid w:val="00E100D0"/>
    <w:rsid w:val="00E125BF"/>
    <w:rsid w:val="00E13525"/>
    <w:rsid w:val="00E141C4"/>
    <w:rsid w:val="00E2211F"/>
    <w:rsid w:val="00E26449"/>
    <w:rsid w:val="00E275E1"/>
    <w:rsid w:val="00E34FFD"/>
    <w:rsid w:val="00E3524E"/>
    <w:rsid w:val="00E362C7"/>
    <w:rsid w:val="00E45203"/>
    <w:rsid w:val="00E47250"/>
    <w:rsid w:val="00E47ADA"/>
    <w:rsid w:val="00E50D27"/>
    <w:rsid w:val="00E52AB4"/>
    <w:rsid w:val="00E5610A"/>
    <w:rsid w:val="00E56344"/>
    <w:rsid w:val="00E61535"/>
    <w:rsid w:val="00E63572"/>
    <w:rsid w:val="00E65737"/>
    <w:rsid w:val="00E73372"/>
    <w:rsid w:val="00E73F55"/>
    <w:rsid w:val="00E8246B"/>
    <w:rsid w:val="00E84012"/>
    <w:rsid w:val="00E9373C"/>
    <w:rsid w:val="00E9537B"/>
    <w:rsid w:val="00E95BCD"/>
    <w:rsid w:val="00EA0724"/>
    <w:rsid w:val="00EA07EA"/>
    <w:rsid w:val="00EA349E"/>
    <w:rsid w:val="00EA5E0E"/>
    <w:rsid w:val="00EA6251"/>
    <w:rsid w:val="00EA7193"/>
    <w:rsid w:val="00EA7A85"/>
    <w:rsid w:val="00EB2C8C"/>
    <w:rsid w:val="00EB3FEE"/>
    <w:rsid w:val="00EB6414"/>
    <w:rsid w:val="00EC32F9"/>
    <w:rsid w:val="00EC36F3"/>
    <w:rsid w:val="00EC4D2F"/>
    <w:rsid w:val="00EC5604"/>
    <w:rsid w:val="00ED711B"/>
    <w:rsid w:val="00EE5747"/>
    <w:rsid w:val="00EF3804"/>
    <w:rsid w:val="00EF55A0"/>
    <w:rsid w:val="00EF5E05"/>
    <w:rsid w:val="00F02438"/>
    <w:rsid w:val="00F06706"/>
    <w:rsid w:val="00F07EB5"/>
    <w:rsid w:val="00F109CC"/>
    <w:rsid w:val="00F157CF"/>
    <w:rsid w:val="00F227AF"/>
    <w:rsid w:val="00F2447B"/>
    <w:rsid w:val="00F248B4"/>
    <w:rsid w:val="00F2590B"/>
    <w:rsid w:val="00F25D23"/>
    <w:rsid w:val="00F27370"/>
    <w:rsid w:val="00F30051"/>
    <w:rsid w:val="00F31071"/>
    <w:rsid w:val="00F35845"/>
    <w:rsid w:val="00F36305"/>
    <w:rsid w:val="00F40B00"/>
    <w:rsid w:val="00F40E0D"/>
    <w:rsid w:val="00F5341C"/>
    <w:rsid w:val="00F56954"/>
    <w:rsid w:val="00F609DD"/>
    <w:rsid w:val="00F63342"/>
    <w:rsid w:val="00F75DEC"/>
    <w:rsid w:val="00F85F98"/>
    <w:rsid w:val="00F865CF"/>
    <w:rsid w:val="00F920CF"/>
    <w:rsid w:val="00F948AF"/>
    <w:rsid w:val="00F95482"/>
    <w:rsid w:val="00F97AE9"/>
    <w:rsid w:val="00FA0584"/>
    <w:rsid w:val="00FA1F45"/>
    <w:rsid w:val="00FA43AC"/>
    <w:rsid w:val="00FA5A7B"/>
    <w:rsid w:val="00FB11B1"/>
    <w:rsid w:val="00FB384D"/>
    <w:rsid w:val="00FB4275"/>
    <w:rsid w:val="00FB64A0"/>
    <w:rsid w:val="00FC0541"/>
    <w:rsid w:val="00FC0B50"/>
    <w:rsid w:val="00FC2F53"/>
    <w:rsid w:val="00FC3883"/>
    <w:rsid w:val="00FC7290"/>
    <w:rsid w:val="00FC7EF0"/>
    <w:rsid w:val="00FD1C4F"/>
    <w:rsid w:val="00FD4E68"/>
    <w:rsid w:val="00FD7653"/>
    <w:rsid w:val="00FE00E8"/>
    <w:rsid w:val="00FE6755"/>
    <w:rsid w:val="00FF03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7D20CDB-059C-4C2B-A8D5-88ABCDD3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lsdException w:name="heading 1" w:uiPriority="4" w:qFormat="1"/>
    <w:lsdException w:name="heading 2" w:uiPriority="4" w:qFormat="1"/>
    <w:lsdException w:name="heading 3" w:uiPriority="4" w:qFormat="1"/>
    <w:lsdException w:name="heading 4" w:uiPriority="4" w:qFormat="1"/>
    <w:lsdException w:name="heading 5" w:semiHidden="1" w:uiPriority="4" w:qFormat="1"/>
    <w:lsdException w:name="heading 6" w:semiHidden="1" w:uiPriority="4"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14"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97"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6"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7" w:qFormat="1"/>
    <w:lsdException w:name="Salutation" w:semiHidden="1"/>
    <w:lsdException w:name="Date" w:semiHidden="1" w:uiPriority="38"/>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B81AD8"/>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List Paragraph,L,List Paragraph*,Dot Point,First level bullet point,List Paragraph Number,List Paragraph111,F5 List Paragraph,Dot pt,CV tex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List Paragraph1 Char,#List Paragraph Char,List Paragraph* Char,Dot Point Char,L Char,First level bullet point Char,Dot p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845491"/>
    <w:rPr>
      <w:b/>
      <w:bCs/>
    </w:rPr>
  </w:style>
  <w:style w:type="character" w:customStyle="1" w:styleId="CommentSubjectChar">
    <w:name w:val="Comment Subject Char"/>
    <w:basedOn w:val="CommentTextChar"/>
    <w:link w:val="CommentSubject"/>
    <w:uiPriority w:val="99"/>
    <w:semiHidden/>
    <w:rsid w:val="00845491"/>
    <w:rPr>
      <w:rFonts w:asciiTheme="minorHAnsi" w:hAnsiTheme="minorHAnsi"/>
      <w:b/>
      <w:bCs/>
      <w:color w:val="000000" w:themeColor="text1"/>
    </w:rPr>
  </w:style>
  <w:style w:type="paragraph" w:styleId="ListBullet">
    <w:name w:val="List Bullet"/>
    <w:basedOn w:val="Normal"/>
    <w:uiPriority w:val="1"/>
    <w:semiHidden/>
    <w:unhideWhenUsed/>
    <w:qFormat/>
    <w:rsid w:val="00106DD4"/>
    <w:pPr>
      <w:numPr>
        <w:numId w:val="23"/>
      </w:numPr>
      <w:spacing w:line="240" w:lineRule="auto"/>
    </w:pPr>
    <w:rPr>
      <w:rFonts w:cstheme="minorBidi"/>
      <w:kern w:val="24"/>
      <w:sz w:val="20"/>
      <w:lang w:eastAsia="en-AU"/>
    </w:rPr>
  </w:style>
  <w:style w:type="character" w:styleId="FootnoteReference">
    <w:name w:val="footnote reference"/>
    <w:basedOn w:val="DefaultParagraphFont"/>
    <w:uiPriority w:val="99"/>
    <w:semiHidden/>
    <w:unhideWhenUsed/>
    <w:rsid w:val="00060DA3"/>
    <w:rPr>
      <w:vertAlign w:val="superscript"/>
    </w:rPr>
  </w:style>
  <w:style w:type="table" w:customStyle="1" w:styleId="TableGrid1">
    <w:name w:val="Table Grid1"/>
    <w:basedOn w:val="TableNormal"/>
    <w:next w:val="TableGrid"/>
    <w:uiPriority w:val="59"/>
    <w:rsid w:val="008A2F6A"/>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A2F6A"/>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B4E4E"/>
    <w:rPr>
      <w:color w:val="800080" w:themeColor="followedHyperlink"/>
      <w:u w:val="single"/>
    </w:rPr>
  </w:style>
  <w:style w:type="character" w:styleId="Emphasis">
    <w:name w:val="Emphasis"/>
    <w:basedOn w:val="DefaultParagraphFont"/>
    <w:uiPriority w:val="99"/>
    <w:qFormat/>
    <w:rsid w:val="00EF55A0"/>
    <w:rPr>
      <w:i/>
      <w:iCs/>
    </w:rPr>
  </w:style>
  <w:style w:type="paragraph" w:styleId="Revision">
    <w:name w:val="Revision"/>
    <w:hidden/>
    <w:uiPriority w:val="99"/>
    <w:semiHidden/>
    <w:rsid w:val="00BD6017"/>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3523">
      <w:bodyDiv w:val="1"/>
      <w:marLeft w:val="0"/>
      <w:marRight w:val="0"/>
      <w:marTop w:val="0"/>
      <w:marBottom w:val="0"/>
      <w:divBdr>
        <w:top w:val="none" w:sz="0" w:space="0" w:color="auto"/>
        <w:left w:val="none" w:sz="0" w:space="0" w:color="auto"/>
        <w:bottom w:val="none" w:sz="0" w:space="0" w:color="auto"/>
        <w:right w:val="none" w:sz="0" w:space="0" w:color="auto"/>
      </w:divBdr>
    </w:div>
    <w:div w:id="747701463">
      <w:bodyDiv w:val="1"/>
      <w:marLeft w:val="0"/>
      <w:marRight w:val="0"/>
      <w:marTop w:val="0"/>
      <w:marBottom w:val="0"/>
      <w:divBdr>
        <w:top w:val="none" w:sz="0" w:space="0" w:color="auto"/>
        <w:left w:val="none" w:sz="0" w:space="0" w:color="auto"/>
        <w:bottom w:val="none" w:sz="0" w:space="0" w:color="auto"/>
        <w:right w:val="none" w:sz="0" w:space="0" w:color="auto"/>
      </w:divBdr>
    </w:div>
    <w:div w:id="1280723250">
      <w:bodyDiv w:val="1"/>
      <w:marLeft w:val="0"/>
      <w:marRight w:val="0"/>
      <w:marTop w:val="0"/>
      <w:marBottom w:val="0"/>
      <w:divBdr>
        <w:top w:val="none" w:sz="0" w:space="0" w:color="auto"/>
        <w:left w:val="none" w:sz="0" w:space="0" w:color="auto"/>
        <w:bottom w:val="none" w:sz="0" w:space="0" w:color="auto"/>
        <w:right w:val="none" w:sz="0" w:space="0" w:color="auto"/>
      </w:divBdr>
    </w:div>
    <w:div w:id="1572158786">
      <w:bodyDiv w:val="1"/>
      <w:marLeft w:val="0"/>
      <w:marRight w:val="0"/>
      <w:marTop w:val="0"/>
      <w:marBottom w:val="0"/>
      <w:divBdr>
        <w:top w:val="none" w:sz="0" w:space="0" w:color="auto"/>
        <w:left w:val="none" w:sz="0" w:space="0" w:color="auto"/>
        <w:bottom w:val="none" w:sz="0" w:space="0" w:color="auto"/>
        <w:right w:val="none" w:sz="0" w:space="0" w:color="auto"/>
      </w:divBdr>
    </w:div>
    <w:div w:id="1588492705">
      <w:bodyDiv w:val="1"/>
      <w:marLeft w:val="0"/>
      <w:marRight w:val="0"/>
      <w:marTop w:val="0"/>
      <w:marBottom w:val="0"/>
      <w:divBdr>
        <w:top w:val="none" w:sz="0" w:space="0" w:color="auto"/>
        <w:left w:val="none" w:sz="0" w:space="0" w:color="auto"/>
        <w:bottom w:val="none" w:sz="0" w:space="0" w:color="auto"/>
        <w:right w:val="none" w:sz="0" w:space="0" w:color="auto"/>
      </w:divBdr>
    </w:div>
    <w:div w:id="1648317454">
      <w:bodyDiv w:val="1"/>
      <w:marLeft w:val="0"/>
      <w:marRight w:val="0"/>
      <w:marTop w:val="0"/>
      <w:marBottom w:val="0"/>
      <w:divBdr>
        <w:top w:val="none" w:sz="0" w:space="0" w:color="auto"/>
        <w:left w:val="none" w:sz="0" w:space="0" w:color="auto"/>
        <w:bottom w:val="none" w:sz="0" w:space="0" w:color="auto"/>
        <w:right w:val="none" w:sz="0" w:space="0" w:color="auto"/>
      </w:divBdr>
    </w:div>
    <w:div w:id="1773087774">
      <w:bodyDiv w:val="1"/>
      <w:marLeft w:val="0"/>
      <w:marRight w:val="0"/>
      <w:marTop w:val="0"/>
      <w:marBottom w:val="0"/>
      <w:divBdr>
        <w:top w:val="none" w:sz="0" w:space="0" w:color="auto"/>
        <w:left w:val="none" w:sz="0" w:space="0" w:color="auto"/>
        <w:bottom w:val="none" w:sz="0" w:space="0" w:color="auto"/>
        <w:right w:val="none" w:sz="0" w:space="0" w:color="auto"/>
      </w:divBdr>
    </w:div>
    <w:div w:id="1813674257">
      <w:bodyDiv w:val="1"/>
      <w:marLeft w:val="0"/>
      <w:marRight w:val="0"/>
      <w:marTop w:val="0"/>
      <w:marBottom w:val="0"/>
      <w:divBdr>
        <w:top w:val="none" w:sz="0" w:space="0" w:color="auto"/>
        <w:left w:val="none" w:sz="0" w:space="0" w:color="auto"/>
        <w:bottom w:val="none" w:sz="0" w:space="0" w:color="auto"/>
        <w:right w:val="none" w:sz="0" w:space="0" w:color="auto"/>
      </w:divBdr>
    </w:div>
    <w:div w:id="200104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ndis.gov.au/community/information-linkages-and-capacity-building-ilc" TargetMode="External"/><Relationship Id="rId4" Type="http://schemas.openxmlformats.org/officeDocument/2006/relationships/styles" Target="styles.xml"/><Relationship Id="rId9" Type="http://schemas.openxmlformats.org/officeDocument/2006/relationships/hyperlink" Target="https://www.grants.gov.au/?event=public.hom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Lt">
    <w:panose1 w:val="00000000000000000000"/>
    <w:charset w:val="00"/>
    <w:family w:val="swiss"/>
    <w:notTrueType/>
    <w:pitch w:val="variable"/>
    <w:sig w:usb0="800000AF" w:usb1="4000204A" w:usb2="00000000" w:usb3="00000000" w:csb0="00000001" w:csb1="00000000"/>
  </w:font>
  <w:font w:name="Sitka Small">
    <w:panose1 w:val="02000505000000020004"/>
    <w:charset w:val="00"/>
    <w:family w:val="auto"/>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24A37"/>
    <w:rsid w:val="00030DF5"/>
    <w:rsid w:val="00046BCE"/>
    <w:rsid w:val="000D2E1F"/>
    <w:rsid w:val="000E0182"/>
    <w:rsid w:val="001226C1"/>
    <w:rsid w:val="00190F4F"/>
    <w:rsid w:val="00191729"/>
    <w:rsid w:val="0022436A"/>
    <w:rsid w:val="003061AB"/>
    <w:rsid w:val="0031435D"/>
    <w:rsid w:val="003961A8"/>
    <w:rsid w:val="003F162D"/>
    <w:rsid w:val="004034A3"/>
    <w:rsid w:val="00413DAB"/>
    <w:rsid w:val="00563D0F"/>
    <w:rsid w:val="005A482E"/>
    <w:rsid w:val="00605577"/>
    <w:rsid w:val="006424F2"/>
    <w:rsid w:val="006A450B"/>
    <w:rsid w:val="007103E8"/>
    <w:rsid w:val="0075397F"/>
    <w:rsid w:val="0076388F"/>
    <w:rsid w:val="007862F4"/>
    <w:rsid w:val="007D2F8F"/>
    <w:rsid w:val="007E5621"/>
    <w:rsid w:val="00851770"/>
    <w:rsid w:val="008E3FE5"/>
    <w:rsid w:val="008F23B5"/>
    <w:rsid w:val="00963900"/>
    <w:rsid w:val="009B238F"/>
    <w:rsid w:val="009B55D9"/>
    <w:rsid w:val="009C393E"/>
    <w:rsid w:val="009E4047"/>
    <w:rsid w:val="00A83F45"/>
    <w:rsid w:val="00BA4627"/>
    <w:rsid w:val="00BE7333"/>
    <w:rsid w:val="00C56652"/>
    <w:rsid w:val="00D07D58"/>
    <w:rsid w:val="00DA209F"/>
    <w:rsid w:val="00DD4933"/>
    <w:rsid w:val="00E14E0B"/>
    <w:rsid w:val="00E30915"/>
    <w:rsid w:val="00E45D09"/>
    <w:rsid w:val="00E47BB7"/>
    <w:rsid w:val="00EB1FE9"/>
    <w:rsid w:val="00EE70AF"/>
    <w:rsid w:val="00F92C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 w:type="paragraph" w:customStyle="1" w:styleId="97342FE424F649D78BFC1FB3C22B45CA">
    <w:name w:val="97342FE424F649D78BFC1FB3C22B45CA"/>
    <w:rsid w:val="001226C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8C7DB4-BB09-476B-809C-6E30A4E82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2245</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NDIA ILC National Information Program</vt:lpstr>
    </vt:vector>
  </TitlesOfParts>
  <Company>Community Grants Hub</Company>
  <LinksUpToDate>false</LinksUpToDate>
  <CharactersWithSpaces>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NDIA ILC National Information Program</dc:title>
  <dc:subject>General Feedback for applicants</dc:subject>
  <dc:creator>JONES, Anthony;Rod Kenafacke</dc:creator>
  <cp:keywords>Generic Feedback;DRAFT</cp:keywords>
  <cp:lastModifiedBy>DONATH, Kristen</cp:lastModifiedBy>
  <cp:revision>5</cp:revision>
  <cp:lastPrinted>2019-11-26T21:12:00Z</cp:lastPrinted>
  <dcterms:created xsi:type="dcterms:W3CDTF">2020-02-19T03:20:00Z</dcterms:created>
  <dcterms:modified xsi:type="dcterms:W3CDTF">2020-02-20T20:55:00Z</dcterms:modified>
</cp:coreProperties>
</file>