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6937E" w14:textId="77777777" w:rsidR="00F85F98" w:rsidRPr="00F85F98" w:rsidRDefault="001F766D" w:rsidP="001F766D">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sidRPr="001F766D">
        <w:rPr>
          <w:rFonts w:ascii="Georgia" w:eastAsiaTheme="majorEastAsia" w:hAnsi="Georgia" w:cstheme="majorBidi"/>
          <w:color w:val="CF0A2C" w:themeColor="accent1"/>
          <w:kern w:val="28"/>
          <w:sz w:val="88"/>
          <w:szCs w:val="52"/>
        </w:rPr>
        <w:t>Information Linkages and Capacity Building (ILC)</w:t>
      </w:r>
      <w:r>
        <w:rPr>
          <w:rFonts w:ascii="Georgia" w:eastAsiaTheme="majorEastAsia" w:hAnsi="Georgia" w:cstheme="majorBidi"/>
          <w:color w:val="CF0A2C" w:themeColor="accent1"/>
          <w:kern w:val="28"/>
          <w:sz w:val="88"/>
          <w:szCs w:val="52"/>
        </w:rPr>
        <w:t xml:space="preserve"> </w:t>
      </w:r>
      <w:r w:rsidRPr="001F766D">
        <w:rPr>
          <w:rFonts w:ascii="Georgia" w:eastAsiaTheme="majorEastAsia" w:hAnsi="Georgia" w:cstheme="majorBidi"/>
          <w:color w:val="CF0A2C" w:themeColor="accent1"/>
          <w:kern w:val="28"/>
          <w:sz w:val="88"/>
          <w:szCs w:val="52"/>
        </w:rPr>
        <w:t>Economic Participation of People with Disability Grant Round 2019-20</w:t>
      </w:r>
      <w:r w:rsidR="00875647">
        <w:rPr>
          <w:rFonts w:ascii="Georgia" w:eastAsiaTheme="majorEastAsia" w:hAnsi="Georgia" w:cstheme="majorBidi"/>
          <w:color w:val="CF0A2C" w:themeColor="accent1"/>
          <w:kern w:val="28"/>
          <w:sz w:val="88"/>
          <w:szCs w:val="52"/>
        </w:rPr>
        <w:br/>
      </w: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875647">
            <w:rPr>
              <w:rFonts w:asciiTheme="majorHAnsi" w:eastAsiaTheme="majorEastAsia" w:hAnsiTheme="majorHAnsi" w:cstheme="majorBidi"/>
              <w:iCs/>
              <w:sz w:val="30"/>
              <w:szCs w:val="24"/>
            </w:rPr>
            <w:t>General Feedback for applicants</w:t>
          </w:r>
        </w:sdtContent>
      </w:sdt>
    </w:p>
    <w:p w14:paraId="4EADAA80" w14:textId="77777777" w:rsidR="00F85F98" w:rsidRPr="00F85F98" w:rsidRDefault="00F85F98" w:rsidP="00312E7C">
      <w:pPr>
        <w:pStyle w:val="Heading1"/>
      </w:pPr>
      <w:r w:rsidRPr="00F85F98">
        <w:t>Overview</w:t>
      </w:r>
    </w:p>
    <w:p w14:paraId="3CFC3FA6" w14:textId="1E031641" w:rsidR="00847AB6" w:rsidRDefault="00847AB6" w:rsidP="00D672B1">
      <w:pPr>
        <w:spacing w:line="276" w:lineRule="auto"/>
        <w:rPr>
          <w:rFonts w:ascii="Arial" w:eastAsia="Arial" w:hAnsi="Arial" w:cstheme="minorHAnsi"/>
        </w:rPr>
      </w:pPr>
    </w:p>
    <w:p w14:paraId="77797216" w14:textId="7FF58646" w:rsidR="00847AB6" w:rsidRDefault="00847AB6" w:rsidP="00847AB6">
      <w:pPr>
        <w:spacing w:line="276" w:lineRule="auto"/>
        <w:rPr>
          <w:rFonts w:ascii="Arial" w:eastAsia="Arial" w:hAnsi="Arial" w:cstheme="minorHAnsi"/>
        </w:rPr>
      </w:pPr>
      <w:r w:rsidRPr="00847AB6">
        <w:rPr>
          <w:rFonts w:ascii="Arial" w:eastAsia="Arial" w:hAnsi="Arial" w:cstheme="minorHAnsi"/>
        </w:rPr>
        <w:t>As part of our commitment to sharing information with the sector to help inform future applications, and as an acknowledgement of the time and effort that applicants have put into developing applications, the N</w:t>
      </w:r>
      <w:r w:rsidR="004A324F">
        <w:rPr>
          <w:rFonts w:ascii="Arial" w:eastAsia="Arial" w:hAnsi="Arial" w:cstheme="minorHAnsi"/>
        </w:rPr>
        <w:t>ational Disability Insurance Agency (N</w:t>
      </w:r>
      <w:r w:rsidRPr="00847AB6">
        <w:rPr>
          <w:rFonts w:ascii="Arial" w:eastAsia="Arial" w:hAnsi="Arial" w:cstheme="minorHAnsi"/>
        </w:rPr>
        <w:t>DIA</w:t>
      </w:r>
      <w:r w:rsidR="004A324F">
        <w:rPr>
          <w:rFonts w:ascii="Arial" w:eastAsia="Arial" w:hAnsi="Arial" w:cstheme="minorHAnsi"/>
        </w:rPr>
        <w:t xml:space="preserve">) is </w:t>
      </w:r>
      <w:r w:rsidRPr="00847AB6">
        <w:rPr>
          <w:rFonts w:ascii="Arial" w:eastAsia="Arial" w:hAnsi="Arial" w:cstheme="minorHAnsi"/>
        </w:rPr>
        <w:t>pleased to share this feedback</w:t>
      </w:r>
      <w:r w:rsidR="00D62BB6">
        <w:rPr>
          <w:rFonts w:ascii="Arial" w:eastAsia="Arial" w:hAnsi="Arial" w:cstheme="minorHAnsi"/>
        </w:rPr>
        <w:t>.</w:t>
      </w:r>
    </w:p>
    <w:p w14:paraId="44D48174" w14:textId="77777777" w:rsidR="00847AB6" w:rsidRDefault="00847AB6" w:rsidP="00D672B1">
      <w:pPr>
        <w:spacing w:line="276" w:lineRule="auto"/>
        <w:rPr>
          <w:rFonts w:ascii="Arial" w:eastAsia="Arial" w:hAnsi="Arial" w:cstheme="minorHAnsi"/>
        </w:rPr>
      </w:pPr>
    </w:p>
    <w:p w14:paraId="7772E037" w14:textId="16B8A667" w:rsidR="00D672B1" w:rsidRPr="000178D9" w:rsidRDefault="00D672B1" w:rsidP="00D672B1">
      <w:pPr>
        <w:spacing w:line="276" w:lineRule="auto"/>
        <w:rPr>
          <w:rFonts w:ascii="Arial" w:eastAsia="Arial" w:hAnsi="Arial" w:cstheme="minorHAnsi"/>
        </w:rPr>
      </w:pPr>
      <w:r w:rsidRPr="000178D9">
        <w:rPr>
          <w:rFonts w:ascii="Arial" w:eastAsia="Arial" w:hAnsi="Arial" w:cstheme="minorHAnsi"/>
        </w:rPr>
        <w:t xml:space="preserve">The vision of the </w:t>
      </w:r>
      <w:r w:rsidRPr="000178D9">
        <w:rPr>
          <w:rFonts w:ascii="Arial" w:eastAsia="MS PGothic" w:hAnsi="Arial" w:cstheme="minorHAnsi"/>
          <w:iCs/>
        </w:rPr>
        <w:t>National Disability Insurance Scheme (</w:t>
      </w:r>
      <w:r w:rsidRPr="000178D9">
        <w:rPr>
          <w:rFonts w:ascii="Arial" w:eastAsia="Arial" w:hAnsi="Arial" w:cstheme="minorHAnsi"/>
        </w:rPr>
        <w:t xml:space="preserve">NDIS) is to empower people with disability to choose and achieve their goals </w:t>
      </w:r>
      <w:r>
        <w:rPr>
          <w:rFonts w:ascii="Arial" w:eastAsia="Arial" w:hAnsi="Arial" w:cstheme="minorHAnsi"/>
        </w:rPr>
        <w:t>with</w:t>
      </w:r>
      <w:r w:rsidRPr="000178D9">
        <w:rPr>
          <w:rFonts w:ascii="Arial" w:eastAsia="Arial" w:hAnsi="Arial" w:cstheme="minorHAnsi"/>
        </w:rPr>
        <w:t>in</w:t>
      </w:r>
      <w:r>
        <w:rPr>
          <w:rFonts w:ascii="Arial" w:eastAsia="Arial" w:hAnsi="Arial" w:cstheme="minorHAnsi"/>
        </w:rPr>
        <w:t xml:space="preserve"> an inclusive community,</w:t>
      </w:r>
      <w:r w:rsidRPr="000178D9">
        <w:rPr>
          <w:rFonts w:ascii="Arial" w:eastAsia="Arial" w:hAnsi="Arial" w:cstheme="minorHAnsi"/>
        </w:rPr>
        <w:t xml:space="preserve"> leading to their increased independence and social and economic participation. </w:t>
      </w:r>
      <w:r w:rsidRPr="000178D9">
        <w:rPr>
          <w:rFonts w:ascii="Arial" w:eastAsia="+mn-ea" w:hAnsi="Arial" w:cstheme="minorHAnsi"/>
          <w:color w:val="000000"/>
          <w:kern w:val="24"/>
          <w:lang w:eastAsia="en-AU"/>
        </w:rPr>
        <w:t xml:space="preserve">The NDIS achieves this through two </w:t>
      </w:r>
      <w:r>
        <w:rPr>
          <w:rFonts w:ascii="Arial" w:eastAsia="+mn-ea" w:hAnsi="Arial" w:cstheme="minorHAnsi"/>
          <w:color w:val="000000"/>
          <w:kern w:val="24"/>
          <w:lang w:eastAsia="en-AU"/>
        </w:rPr>
        <w:t>components:</w:t>
      </w:r>
    </w:p>
    <w:p w14:paraId="0D10A2FB" w14:textId="77777777" w:rsidR="00D672B1" w:rsidRPr="000178D9" w:rsidRDefault="00D672B1" w:rsidP="00D672B1">
      <w:pPr>
        <w:numPr>
          <w:ilvl w:val="0"/>
          <w:numId w:val="29"/>
        </w:numPr>
        <w:spacing w:after="120" w:line="276" w:lineRule="auto"/>
        <w:rPr>
          <w:rFonts w:eastAsia="Times New Roman" w:cstheme="minorHAnsi"/>
          <w:lang w:eastAsia="en-AU"/>
        </w:rPr>
      </w:pPr>
      <w:r w:rsidRPr="000178D9">
        <w:rPr>
          <w:rFonts w:eastAsia="+mn-ea" w:cstheme="minorHAnsi"/>
          <w:color w:val="000000"/>
          <w:kern w:val="24"/>
          <w:lang w:eastAsia="en-AU"/>
        </w:rPr>
        <w:t xml:space="preserve">Individual Funding Packages (or NDIS </w:t>
      </w:r>
      <w:r>
        <w:rPr>
          <w:rFonts w:eastAsia="+mn-ea" w:cstheme="minorHAnsi"/>
          <w:color w:val="000000"/>
          <w:kern w:val="24"/>
          <w:lang w:eastAsia="en-AU"/>
        </w:rPr>
        <w:t xml:space="preserve">participant </w:t>
      </w:r>
      <w:r w:rsidRPr="000178D9">
        <w:rPr>
          <w:rFonts w:eastAsia="+mn-ea" w:cstheme="minorHAnsi"/>
          <w:color w:val="000000"/>
          <w:kern w:val="24"/>
          <w:lang w:eastAsia="en-AU"/>
        </w:rPr>
        <w:t>plans)</w:t>
      </w:r>
    </w:p>
    <w:p w14:paraId="52493A8B" w14:textId="77777777" w:rsidR="00D672B1" w:rsidRPr="000178D9" w:rsidRDefault="00D672B1" w:rsidP="00D672B1">
      <w:pPr>
        <w:numPr>
          <w:ilvl w:val="0"/>
          <w:numId w:val="29"/>
        </w:numPr>
        <w:spacing w:after="120" w:line="276" w:lineRule="auto"/>
        <w:ind w:left="714" w:hanging="357"/>
        <w:rPr>
          <w:rFonts w:eastAsia="Times New Roman" w:cstheme="minorHAnsi"/>
          <w:lang w:eastAsia="en-AU"/>
        </w:rPr>
      </w:pPr>
      <w:r w:rsidRPr="000178D9">
        <w:rPr>
          <w:rFonts w:eastAsia="+mn-ea" w:cstheme="minorHAnsi"/>
          <w:color w:val="000000"/>
          <w:kern w:val="24"/>
          <w:lang w:eastAsia="en-AU"/>
        </w:rPr>
        <w:t>Information, Linkages and Capacity Building (ILC).</w:t>
      </w:r>
    </w:p>
    <w:p w14:paraId="5E57CBA6" w14:textId="77777777" w:rsidR="007F1687" w:rsidRDefault="00F30051" w:rsidP="007F1687">
      <w:pPr>
        <w:pStyle w:val="BodyText"/>
        <w:rPr>
          <w:rFonts w:cs="Arial"/>
        </w:rPr>
      </w:pPr>
      <w:r w:rsidRPr="004F7982">
        <w:t xml:space="preserve">The </w:t>
      </w:r>
      <w:r w:rsidR="001F766D" w:rsidRPr="004F7982">
        <w:rPr>
          <w:i/>
        </w:rPr>
        <w:t>ILC Economic Participation of People with Disability Grant Round 2019-20</w:t>
      </w:r>
      <w:r w:rsidR="00300374" w:rsidRPr="004F7982">
        <w:t xml:space="preserve"> </w:t>
      </w:r>
      <w:r w:rsidR="008A6106" w:rsidRPr="004F7982">
        <w:t xml:space="preserve">will </w:t>
      </w:r>
      <w:r w:rsidR="00300374" w:rsidRPr="004F7982">
        <w:t xml:space="preserve">build </w:t>
      </w:r>
      <w:r w:rsidR="00300374" w:rsidRPr="004F7982">
        <w:rPr>
          <w:rFonts w:cs="Arial"/>
        </w:rPr>
        <w:t>capacity to improve economic participation, including employment opportunities for people with disability across Australia.</w:t>
      </w:r>
    </w:p>
    <w:p w14:paraId="692C8162" w14:textId="6FCD4510" w:rsidR="00C53FE1" w:rsidRPr="004F7982" w:rsidRDefault="00C53FE1" w:rsidP="007F1687">
      <w:pPr>
        <w:pStyle w:val="BodyText"/>
        <w:rPr>
          <w:rFonts w:cs="Arial"/>
        </w:rPr>
      </w:pPr>
      <w:r w:rsidRPr="00C53FE1">
        <w:rPr>
          <w:rFonts w:cs="Arial"/>
        </w:rPr>
        <w:lastRenderedPageBreak/>
        <w:t>This grant opportunity contributes to the National Disability Insurance Agency’s (NDIA) Information, Linkages and Capacity Building (ILC)</w:t>
      </w:r>
      <w:r w:rsidR="0034302E">
        <w:rPr>
          <w:rFonts w:cs="Arial"/>
        </w:rPr>
        <w:t xml:space="preserve"> program</w:t>
      </w:r>
      <w:r w:rsidRPr="00C53FE1">
        <w:rPr>
          <w:rFonts w:cs="Arial"/>
        </w:rPr>
        <w:t xml:space="preserve"> which funds innovative ways to increase the independence, social and community participation of people with disability.</w:t>
      </w:r>
    </w:p>
    <w:p w14:paraId="3D0C7BE6" w14:textId="09AD4DD1" w:rsidR="002D56D0" w:rsidRDefault="002D56D0" w:rsidP="002D56D0">
      <w:pPr>
        <w:pStyle w:val="BodyText"/>
      </w:pPr>
      <w:r w:rsidRPr="004F7982">
        <w:t>T</w:t>
      </w:r>
      <w:r w:rsidR="00300374" w:rsidRPr="004F7982">
        <w:t>he application period opened on 15 February 2019</w:t>
      </w:r>
      <w:r w:rsidRPr="004F7982">
        <w:t xml:space="preserve"> and closed on </w:t>
      </w:r>
      <w:r w:rsidR="00300374" w:rsidRPr="004F7982">
        <w:t>13 March 2019</w:t>
      </w:r>
      <w:r w:rsidRPr="004F7982">
        <w:t xml:space="preserve">. </w:t>
      </w:r>
      <w:r w:rsidR="003E45CB">
        <w:t xml:space="preserve">A total of </w:t>
      </w:r>
      <w:r w:rsidR="00845491" w:rsidRPr="004F7982">
        <w:t>$</w:t>
      </w:r>
      <w:r w:rsidR="008A6106" w:rsidRPr="004F7982">
        <w:t>18.09 milli</w:t>
      </w:r>
      <w:r w:rsidR="00B4106F" w:rsidRPr="004F7982">
        <w:t>on</w:t>
      </w:r>
      <w:r w:rsidR="007F1687" w:rsidRPr="004F7982">
        <w:t xml:space="preserve"> </w:t>
      </w:r>
      <w:r w:rsidR="00507BD8" w:rsidRPr="004F7982">
        <w:t xml:space="preserve">(GST exclusive) </w:t>
      </w:r>
      <w:r w:rsidR="003E45CB">
        <w:t>was available to Applicants</w:t>
      </w:r>
      <w:r w:rsidR="00876399">
        <w:t xml:space="preserve"> over the funding period</w:t>
      </w:r>
      <w:r w:rsidR="007F1687" w:rsidRPr="004F7982">
        <w:t xml:space="preserve">. </w:t>
      </w:r>
      <w:r w:rsidR="00410234" w:rsidRPr="004F7982">
        <w:t xml:space="preserve">A total of </w:t>
      </w:r>
      <w:r w:rsidR="004F7982" w:rsidRPr="004F7982">
        <w:t>467</w:t>
      </w:r>
      <w:r w:rsidR="00410234" w:rsidRPr="004F7982">
        <w:t xml:space="preserve"> applications were received, </w:t>
      </w:r>
      <w:r w:rsidR="00BC1CB6" w:rsidRPr="004F7982">
        <w:t xml:space="preserve">of which </w:t>
      </w:r>
      <w:r w:rsidR="004F7982" w:rsidRPr="004F7982">
        <w:t>437</w:t>
      </w:r>
      <w:r w:rsidR="00BC1CB6" w:rsidRPr="004F7982">
        <w:t xml:space="preserve"> were eligible, making the selection of successful grant recipients </w:t>
      </w:r>
      <w:r w:rsidR="00772122" w:rsidRPr="004F7982">
        <w:t>highly competitive</w:t>
      </w:r>
      <w:r w:rsidR="00BC1CB6" w:rsidRPr="004F7982">
        <w:t xml:space="preserve">. </w:t>
      </w:r>
      <w:r w:rsidR="008748B8" w:rsidRPr="004F7982">
        <w:t xml:space="preserve">The </w:t>
      </w:r>
      <w:r w:rsidR="008748B8" w:rsidRPr="008748B8">
        <w:rPr>
          <w:color w:val="auto"/>
        </w:rPr>
        <w:t xml:space="preserve">Selection Advisory Panel considered </w:t>
      </w:r>
      <w:r w:rsidR="00B4106F" w:rsidRPr="004F7982">
        <w:t>whether the application provide</w:t>
      </w:r>
      <w:r w:rsidR="003E45CB">
        <w:t>d</w:t>
      </w:r>
      <w:r w:rsidR="00B4106F" w:rsidRPr="004F7982">
        <w:t xml:space="preserve"> value with relevant money</w:t>
      </w:r>
      <w:r w:rsidR="00060DA3" w:rsidRPr="004F7982">
        <w:rPr>
          <w:rStyle w:val="FootnoteReference"/>
        </w:rPr>
        <w:footnoteReference w:id="1"/>
      </w:r>
      <w:r w:rsidR="00B4106F" w:rsidRPr="004F7982">
        <w:t>,</w:t>
      </w:r>
      <w:r w:rsidR="008748B8" w:rsidRPr="004F7982">
        <w:t xml:space="preserve"> </w:t>
      </w:r>
      <w:r w:rsidR="008748B8" w:rsidRPr="008748B8">
        <w:rPr>
          <w:color w:val="auto"/>
        </w:rPr>
        <w:t xml:space="preserve">in making their recommendations. </w:t>
      </w:r>
      <w:r w:rsidR="008748B8" w:rsidRPr="0054754F">
        <w:t>A</w:t>
      </w:r>
      <w:r w:rsidR="00410234" w:rsidRPr="0054754F">
        <w:t xml:space="preserve">fter assessment, </w:t>
      </w:r>
      <w:r w:rsidR="003B6AB7" w:rsidRPr="0054754F">
        <w:t>65</w:t>
      </w:r>
      <w:r w:rsidR="00410234" w:rsidRPr="0054754F">
        <w:t xml:space="preserve"> </w:t>
      </w:r>
      <w:r w:rsidR="00BC1CB6" w:rsidRPr="0054754F">
        <w:rPr>
          <w:rFonts w:ascii="Arial" w:eastAsia="Times New Roman" w:hAnsi="Arial" w:cs="Arial"/>
          <w:szCs w:val="22"/>
        </w:rPr>
        <w:t>applications</w:t>
      </w:r>
      <w:r w:rsidR="00BC1CB6" w:rsidRPr="0054754F">
        <w:t xml:space="preserve"> </w:t>
      </w:r>
      <w:r w:rsidR="00410234" w:rsidRPr="0054754F">
        <w:rPr>
          <w:rFonts w:ascii="Arial" w:eastAsia="Times New Roman" w:hAnsi="Arial" w:cs="Arial"/>
          <w:szCs w:val="22"/>
        </w:rPr>
        <w:t>were selected for funding, totalling just over $</w:t>
      </w:r>
      <w:r w:rsidR="0057573C">
        <w:rPr>
          <w:rFonts w:ascii="Arial" w:eastAsia="Times New Roman" w:hAnsi="Arial" w:cs="Arial"/>
          <w:szCs w:val="22"/>
        </w:rPr>
        <w:t>18 million (GST e</w:t>
      </w:r>
      <w:r w:rsidR="003B6AB7" w:rsidRPr="0054754F">
        <w:rPr>
          <w:rFonts w:ascii="Arial" w:eastAsia="Times New Roman" w:hAnsi="Arial" w:cs="Arial"/>
          <w:szCs w:val="22"/>
        </w:rPr>
        <w:t>xcl</w:t>
      </w:r>
      <w:r w:rsidR="003B7419">
        <w:rPr>
          <w:rFonts w:ascii="Arial" w:eastAsia="Times New Roman" w:hAnsi="Arial" w:cs="Arial"/>
          <w:szCs w:val="22"/>
        </w:rPr>
        <w:t>.</w:t>
      </w:r>
      <w:r w:rsidR="003B6AB7" w:rsidRPr="0054754F">
        <w:rPr>
          <w:rFonts w:ascii="Arial" w:eastAsia="Times New Roman" w:hAnsi="Arial" w:cs="Arial"/>
          <w:szCs w:val="22"/>
        </w:rPr>
        <w:t>)</w:t>
      </w:r>
      <w:r w:rsidR="00410234" w:rsidRPr="0054754F">
        <w:rPr>
          <w:rFonts w:ascii="Arial" w:eastAsia="Times New Roman" w:hAnsi="Arial" w:cs="Arial"/>
          <w:szCs w:val="22"/>
        </w:rPr>
        <w:t>.</w:t>
      </w:r>
      <w:r w:rsidR="003E45CB">
        <w:rPr>
          <w:rFonts w:ascii="Arial" w:eastAsia="Times New Roman" w:hAnsi="Arial" w:cs="Arial"/>
          <w:szCs w:val="22"/>
        </w:rPr>
        <w:t xml:space="preserve"> </w:t>
      </w:r>
      <w:r w:rsidRPr="0054754F">
        <w:t xml:space="preserve">Successful </w:t>
      </w:r>
      <w:r>
        <w:t xml:space="preserve">applicants may have received less funding than requested. </w:t>
      </w:r>
    </w:p>
    <w:p w14:paraId="22F9F7B4" w14:textId="639CA76C" w:rsidR="005D48C5" w:rsidRPr="00197294" w:rsidRDefault="00480D54" w:rsidP="005D48C5">
      <w:pPr>
        <w:spacing w:before="120" w:after="240" w:line="220" w:lineRule="atLeast"/>
        <w:rPr>
          <w:rFonts w:ascii="Arial" w:eastAsia="Times New Roman" w:hAnsi="Arial" w:cs="Arial"/>
          <w:color w:val="auto"/>
          <w:szCs w:val="22"/>
        </w:rPr>
      </w:pPr>
      <w:r w:rsidRPr="003766F5">
        <w:rPr>
          <w:rFonts w:asciiTheme="majorHAnsi" w:hAnsiTheme="majorHAnsi" w:cstheme="majorHAnsi"/>
        </w:rPr>
        <w:t>Th</w:t>
      </w:r>
      <w:r w:rsidR="00B709D2">
        <w:rPr>
          <w:rFonts w:asciiTheme="majorHAnsi" w:hAnsiTheme="majorHAnsi" w:cstheme="majorHAnsi"/>
        </w:rPr>
        <w:t xml:space="preserve">is </w:t>
      </w:r>
      <w:r w:rsidRPr="003766F5">
        <w:rPr>
          <w:rFonts w:asciiTheme="majorHAnsi" w:hAnsiTheme="majorHAnsi" w:cstheme="majorHAnsi"/>
        </w:rPr>
        <w:t xml:space="preserve">feedback </w:t>
      </w:r>
      <w:r w:rsidR="00B709D2">
        <w:rPr>
          <w:rFonts w:asciiTheme="majorHAnsi" w:hAnsiTheme="majorHAnsi" w:cstheme="majorHAnsi"/>
        </w:rPr>
        <w:t>is pro</w:t>
      </w:r>
      <w:r w:rsidRPr="003766F5">
        <w:rPr>
          <w:rFonts w:asciiTheme="majorHAnsi" w:hAnsiTheme="majorHAnsi" w:cstheme="majorHAnsi"/>
        </w:rPr>
        <w:t>vide</w:t>
      </w:r>
      <w:r>
        <w:rPr>
          <w:rFonts w:asciiTheme="majorHAnsi" w:hAnsiTheme="majorHAnsi" w:cstheme="majorHAnsi"/>
        </w:rPr>
        <w:t>d</w:t>
      </w:r>
      <w:r w:rsidRPr="003766F5">
        <w:rPr>
          <w:rFonts w:asciiTheme="majorHAnsi" w:hAnsiTheme="majorHAnsi" w:cstheme="majorHAnsi"/>
        </w:rPr>
        <w:t xml:space="preserve"> </w:t>
      </w:r>
      <w:r w:rsidR="00D3437F" w:rsidRPr="004F7982">
        <w:rPr>
          <w:rFonts w:asciiTheme="majorHAnsi" w:hAnsiTheme="majorHAnsi" w:cstheme="majorHAnsi"/>
        </w:rPr>
        <w:t>to assist</w:t>
      </w:r>
      <w:r w:rsidRPr="004F7982">
        <w:rPr>
          <w:rFonts w:asciiTheme="majorHAnsi" w:hAnsiTheme="majorHAnsi" w:cstheme="majorHAnsi"/>
        </w:rPr>
        <w:t xml:space="preserve"> </w:t>
      </w:r>
      <w:r w:rsidRPr="003766F5">
        <w:rPr>
          <w:rFonts w:asciiTheme="majorHAnsi" w:hAnsiTheme="majorHAnsi" w:cstheme="majorHAnsi"/>
        </w:rPr>
        <w:t xml:space="preserve">grant applicants </w:t>
      </w:r>
      <w:r w:rsidR="00B709D2">
        <w:rPr>
          <w:rFonts w:asciiTheme="majorHAnsi" w:hAnsiTheme="majorHAnsi" w:cstheme="majorHAnsi"/>
        </w:rPr>
        <w:t xml:space="preserve">to </w:t>
      </w:r>
      <w:r w:rsidRPr="003766F5">
        <w:rPr>
          <w:rFonts w:asciiTheme="majorHAnsi" w:hAnsiTheme="majorHAnsi" w:cstheme="majorHAnsi"/>
        </w:rPr>
        <w:t xml:space="preserve">understand what </w:t>
      </w:r>
      <w:r w:rsidR="00BA3446">
        <w:rPr>
          <w:rFonts w:asciiTheme="majorHAnsi" w:hAnsiTheme="majorHAnsi" w:cstheme="majorHAnsi"/>
        </w:rPr>
        <w:t>generally comprised</w:t>
      </w:r>
      <w:r w:rsidRPr="003766F5">
        <w:rPr>
          <w:rFonts w:asciiTheme="majorHAnsi" w:hAnsiTheme="majorHAnsi" w:cstheme="majorHAnsi"/>
        </w:rPr>
        <w:t xml:space="preserve"> </w:t>
      </w:r>
      <w:r w:rsidR="00BA3446" w:rsidRPr="00AB26E5" w:rsidDel="0006474A">
        <w:rPr>
          <w:rFonts w:ascii="Arial" w:eastAsia="Times New Roman" w:hAnsi="Arial"/>
          <w:color w:val="auto"/>
        </w:rPr>
        <w:t>stro</w:t>
      </w:r>
      <w:r w:rsidR="00BA3446" w:rsidDel="0006474A">
        <w:t>ng</w:t>
      </w:r>
      <w:r w:rsidR="00BA3446">
        <w:t>er and weaker</w:t>
      </w:r>
      <w:r w:rsidR="00BA3446" w:rsidDel="0006474A">
        <w:t xml:space="preserve"> response</w:t>
      </w:r>
      <w:r w:rsidR="00BA3446">
        <w:t>s</w:t>
      </w:r>
      <w:r w:rsidR="00BA3446" w:rsidDel="0006474A">
        <w:t xml:space="preserve"> to the assessment criteria</w:t>
      </w:r>
      <w:r w:rsidR="00BA3446" w:rsidRPr="003766F5">
        <w:rPr>
          <w:rFonts w:asciiTheme="majorHAnsi" w:hAnsiTheme="majorHAnsi" w:cstheme="majorHAnsi"/>
        </w:rPr>
        <w:t xml:space="preserve"> </w:t>
      </w:r>
      <w:r w:rsidRPr="003766F5">
        <w:rPr>
          <w:rFonts w:asciiTheme="majorHAnsi" w:hAnsiTheme="majorHAnsi" w:cstheme="majorHAnsi"/>
        </w:rPr>
        <w:t xml:space="preserve">for this grant round, and how to strengthen future applications. </w:t>
      </w:r>
    </w:p>
    <w:p w14:paraId="6AA0835D" w14:textId="77777777" w:rsidR="002D56D0" w:rsidRPr="00022F0F" w:rsidRDefault="002D56D0" w:rsidP="002D56D0">
      <w:pPr>
        <w:spacing w:before="120"/>
        <w:rPr>
          <w:rFonts w:asciiTheme="majorHAnsi" w:hAnsiTheme="majorHAnsi" w:cstheme="majorHAnsi"/>
          <w:color w:val="auto"/>
        </w:rPr>
      </w:pPr>
      <w:r w:rsidRPr="00066FA3">
        <w:rPr>
          <w:rFonts w:asciiTheme="majorHAnsi" w:hAnsiTheme="majorHAnsi" w:cstheme="majorHAnsi"/>
        </w:rPr>
        <w:t xml:space="preserve">Future grant </w:t>
      </w:r>
      <w:r w:rsidRPr="003B7419">
        <w:rPr>
          <w:rFonts w:asciiTheme="majorHAnsi" w:hAnsiTheme="majorHAnsi" w:cstheme="majorHAnsi"/>
        </w:rPr>
        <w:t>opportunities may be available for this program</w:t>
      </w:r>
      <w:r w:rsidR="005D48C5" w:rsidRPr="003B7419">
        <w:rPr>
          <w:rFonts w:asciiTheme="majorHAnsi" w:hAnsiTheme="majorHAnsi" w:cstheme="majorHAnsi"/>
        </w:rPr>
        <w:t xml:space="preserve"> </w:t>
      </w:r>
      <w:r w:rsidR="003F304C" w:rsidRPr="003B7419">
        <w:rPr>
          <w:rFonts w:asciiTheme="majorHAnsi" w:hAnsiTheme="majorHAnsi" w:cstheme="majorHAnsi"/>
        </w:rPr>
        <w:t>including an Economic and Community Participation Program</w:t>
      </w:r>
      <w:r w:rsidRPr="003B7419">
        <w:rPr>
          <w:rFonts w:asciiTheme="majorHAnsi" w:hAnsiTheme="majorHAnsi" w:cstheme="majorHAnsi"/>
        </w:rPr>
        <w:t>.</w:t>
      </w:r>
      <w:r w:rsidR="00022F0F" w:rsidRPr="003B7419">
        <w:rPr>
          <w:rFonts w:asciiTheme="majorHAnsi" w:hAnsiTheme="majorHAnsi" w:cstheme="majorHAnsi"/>
        </w:rPr>
        <w:t xml:space="preserve"> You </w:t>
      </w:r>
      <w:r w:rsidR="00022F0F" w:rsidRPr="00022F0F">
        <w:rPr>
          <w:rFonts w:asciiTheme="majorHAnsi" w:hAnsiTheme="majorHAnsi" w:cstheme="majorHAnsi"/>
          <w:color w:val="auto"/>
        </w:rPr>
        <w:t xml:space="preserve">can find out about new grant opportunities on </w:t>
      </w:r>
      <w:hyperlink r:id="rId9" w:history="1">
        <w:r w:rsidR="00022F0F" w:rsidRPr="00022F0F">
          <w:rPr>
            <w:rStyle w:val="Hyperlink"/>
            <w:rFonts w:asciiTheme="majorHAnsi" w:hAnsiTheme="majorHAnsi" w:cstheme="majorHAnsi"/>
          </w:rPr>
          <w:t>Grant Connect</w:t>
        </w:r>
      </w:hyperlink>
      <w:r w:rsidR="00022F0F" w:rsidRPr="00022F0F">
        <w:rPr>
          <w:rFonts w:asciiTheme="majorHAnsi" w:hAnsiTheme="majorHAnsi" w:cstheme="majorHAnsi"/>
          <w:color w:val="auto"/>
        </w:rPr>
        <w:t>.</w:t>
      </w:r>
    </w:p>
    <w:p w14:paraId="2ADC71DC" w14:textId="2028086C" w:rsidR="00F85F98" w:rsidRPr="005118E4" w:rsidRDefault="00F85F98" w:rsidP="00312E7C">
      <w:pPr>
        <w:pStyle w:val="Heading1"/>
      </w:pPr>
      <w:r w:rsidRPr="005118E4">
        <w:t xml:space="preserve">Selection </w:t>
      </w:r>
      <w:r>
        <w:t>P</w:t>
      </w:r>
      <w:r w:rsidRPr="005118E4">
        <w:t>rocess</w:t>
      </w:r>
    </w:p>
    <w:p w14:paraId="6608CE0D" w14:textId="77777777" w:rsidR="0027045B" w:rsidRDefault="00480D54" w:rsidP="0027045B">
      <w:pPr>
        <w:pStyle w:val="BodyText"/>
      </w:pPr>
      <w:r w:rsidRPr="00BA3446">
        <w:t>An</w:t>
      </w:r>
      <w:r w:rsidR="00F85F98" w:rsidRPr="00BA3446">
        <w:t xml:space="preserve"> </w:t>
      </w:r>
      <w:r w:rsidR="00F85F98" w:rsidRPr="0041672D">
        <w:t>open</w:t>
      </w:r>
      <w:r w:rsidR="00507BD8" w:rsidRPr="0041672D">
        <w:t xml:space="preserve"> competitive</w:t>
      </w:r>
      <w:r w:rsidR="0041672D" w:rsidRPr="0041672D">
        <w:t xml:space="preserve"> </w:t>
      </w:r>
      <w:r w:rsidR="00F85F98" w:rsidRPr="0041672D">
        <w:t xml:space="preserve">selection </w:t>
      </w:r>
      <w:r w:rsidR="00F85F98" w:rsidRPr="00B06C91">
        <w:t xml:space="preserve">process </w:t>
      </w:r>
      <w:r>
        <w:t xml:space="preserve">was </w:t>
      </w:r>
      <w:r w:rsidR="00F30051">
        <w:t>undertaken</w:t>
      </w:r>
      <w:r>
        <w:t xml:space="preserve">, </w:t>
      </w:r>
      <w:r w:rsidR="00507BD8">
        <w:t>allowing a range of organisations that me</w:t>
      </w:r>
      <w:r w:rsidR="0027045B">
        <w:t>t</w:t>
      </w:r>
      <w:r w:rsidR="00507BD8">
        <w:t xml:space="preserve"> the eligibility criteria to apply</w:t>
      </w:r>
      <w:r w:rsidR="00507BD8" w:rsidRPr="00D72498">
        <w:rPr>
          <w:szCs w:val="22"/>
        </w:rPr>
        <w:t>.</w:t>
      </w:r>
    </w:p>
    <w:p w14:paraId="7AD5AD59" w14:textId="1BE87F1C" w:rsidR="00060DA3" w:rsidRPr="00674D34" w:rsidRDefault="00480D54" w:rsidP="00845491">
      <w:pPr>
        <w:pStyle w:val="BodyText"/>
      </w:pPr>
      <w:r>
        <w:t xml:space="preserve">Applications were screened for eligibility and compliance against the requirements outlined in the Grant Opportunity </w:t>
      </w:r>
      <w:r w:rsidRPr="00674D34">
        <w:t>Guidelines,</w:t>
      </w:r>
      <w:r w:rsidR="00BA3446" w:rsidRPr="00674D34">
        <w:t xml:space="preserve"> </w:t>
      </w:r>
      <w:r w:rsidRPr="00674D34">
        <w:t>includin</w:t>
      </w:r>
      <w:r w:rsidR="003F304C" w:rsidRPr="00674D34">
        <w:t xml:space="preserve">g the provision of </w:t>
      </w:r>
      <w:r w:rsidR="00060DA3" w:rsidRPr="00674D34">
        <w:t xml:space="preserve">all </w:t>
      </w:r>
      <w:r w:rsidR="003F304C" w:rsidRPr="00674D34">
        <w:t>the required</w:t>
      </w:r>
      <w:r w:rsidR="00347A22" w:rsidRPr="00674D34">
        <w:t xml:space="preserve"> </w:t>
      </w:r>
      <w:r w:rsidR="003F304C" w:rsidRPr="00674D34">
        <w:t>attachment</w:t>
      </w:r>
      <w:r w:rsidRPr="00674D34">
        <w:t>s</w:t>
      </w:r>
      <w:r w:rsidR="003E45CB">
        <w:t>. The following attachments were requested</w:t>
      </w:r>
      <w:r w:rsidR="00060DA3" w:rsidRPr="00674D34">
        <w:t>:</w:t>
      </w:r>
    </w:p>
    <w:p w14:paraId="72682D5C" w14:textId="76AA4CA3" w:rsidR="00060DA3" w:rsidRPr="00674D34" w:rsidRDefault="00060DA3" w:rsidP="00507627">
      <w:pPr>
        <w:pStyle w:val="BodyText"/>
        <w:numPr>
          <w:ilvl w:val="0"/>
          <w:numId w:val="28"/>
        </w:numPr>
      </w:pPr>
      <w:r w:rsidRPr="00674D34">
        <w:t xml:space="preserve">Project Indicative Budget </w:t>
      </w:r>
    </w:p>
    <w:p w14:paraId="21A11058" w14:textId="77777777" w:rsidR="00060DA3" w:rsidRPr="00674D34" w:rsidRDefault="00060DA3" w:rsidP="00507627">
      <w:pPr>
        <w:pStyle w:val="BodyText"/>
        <w:numPr>
          <w:ilvl w:val="0"/>
          <w:numId w:val="28"/>
        </w:numPr>
      </w:pPr>
      <w:r w:rsidRPr="00674D34">
        <w:t>The two most recent sets of year-end, and preferably audited financial statements inclusive of Profit and Loss Statements and Balance Sheets</w:t>
      </w:r>
    </w:p>
    <w:p w14:paraId="3AFCC56E" w14:textId="3328A88F" w:rsidR="00060DA3" w:rsidRPr="00674D34" w:rsidRDefault="00060DA3" w:rsidP="00507627">
      <w:pPr>
        <w:pStyle w:val="BodyText"/>
        <w:numPr>
          <w:ilvl w:val="0"/>
          <w:numId w:val="28"/>
        </w:numPr>
      </w:pPr>
      <w:r w:rsidRPr="00674D34">
        <w:t xml:space="preserve">Completed Auspice Declaration (only </w:t>
      </w:r>
      <w:r w:rsidR="00C86E5A">
        <w:t xml:space="preserve">applicable to </w:t>
      </w:r>
      <w:r w:rsidRPr="00674D34">
        <w:t xml:space="preserve">organisations </w:t>
      </w:r>
      <w:r w:rsidR="00C86E5A">
        <w:t xml:space="preserve">using an auspicing arrangement </w:t>
      </w:r>
      <w:r w:rsidRPr="00674D34">
        <w:t xml:space="preserve">to authorise another organisation to apply on their behalf), and </w:t>
      </w:r>
    </w:p>
    <w:p w14:paraId="0E2ECF0D" w14:textId="77777777" w:rsidR="00507627" w:rsidRPr="00674D34" w:rsidRDefault="00060DA3" w:rsidP="00507627">
      <w:pPr>
        <w:pStyle w:val="BodyText"/>
        <w:numPr>
          <w:ilvl w:val="0"/>
          <w:numId w:val="28"/>
        </w:numPr>
      </w:pPr>
      <w:r w:rsidRPr="00674D34">
        <w:t>Signed trust deed and any subsequent variations, if applying as a Trustee on behalf of a Trust.</w:t>
      </w:r>
    </w:p>
    <w:p w14:paraId="6BCEF402" w14:textId="5595F876" w:rsidR="005510A9" w:rsidRDefault="00845491" w:rsidP="005510A9">
      <w:pPr>
        <w:pStyle w:val="BodyText"/>
      </w:pPr>
      <w:r w:rsidRPr="00347A22">
        <w:t xml:space="preserve">All eligible and compliant </w:t>
      </w:r>
      <w:r w:rsidRPr="0057573C">
        <w:t>applications were assessed</w:t>
      </w:r>
      <w:r w:rsidR="003E5A65" w:rsidRPr="0057573C">
        <w:t xml:space="preserve"> and moderated</w:t>
      </w:r>
      <w:r w:rsidRPr="0057573C">
        <w:t xml:space="preserve"> </w:t>
      </w:r>
      <w:r w:rsidR="003E5A65" w:rsidRPr="0057573C">
        <w:t>by the Hub</w:t>
      </w:r>
      <w:r w:rsidR="009426B7" w:rsidRPr="0057573C">
        <w:t xml:space="preserve"> </w:t>
      </w:r>
      <w:r w:rsidRPr="0057573C">
        <w:t xml:space="preserve">against the </w:t>
      </w:r>
      <w:r w:rsidR="003628C4" w:rsidRPr="0057573C">
        <w:t>two</w:t>
      </w:r>
      <w:r w:rsidR="00C14A07" w:rsidRPr="0057573C">
        <w:t xml:space="preserve"> </w:t>
      </w:r>
      <w:r w:rsidR="0057573C" w:rsidRPr="0057573C">
        <w:t>equally</w:t>
      </w:r>
      <w:r w:rsidR="003628C4" w:rsidRPr="0057573C">
        <w:t>-weighted</w:t>
      </w:r>
      <w:r w:rsidRPr="0057573C">
        <w:t xml:space="preserve"> </w:t>
      </w:r>
      <w:r w:rsidR="00507BD8" w:rsidRPr="0057573C">
        <w:t>assessment</w:t>
      </w:r>
      <w:r w:rsidRPr="0057573C">
        <w:t xml:space="preserve"> criteria</w:t>
      </w:r>
      <w:r w:rsidR="005510A9">
        <w:t>.</w:t>
      </w:r>
    </w:p>
    <w:p w14:paraId="3ADD4467" w14:textId="163DCAB1" w:rsidR="004A324F" w:rsidRPr="005510A9" w:rsidRDefault="005510A9" w:rsidP="005510A9">
      <w:pPr>
        <w:spacing w:line="240" w:lineRule="auto"/>
      </w:pPr>
      <w:r>
        <w:br w:type="page"/>
      </w:r>
    </w:p>
    <w:p w14:paraId="1E0C99CC" w14:textId="2A99DD63" w:rsidR="00A02BF8" w:rsidRDefault="00A02BF8" w:rsidP="00A02BF8">
      <w:pPr>
        <w:spacing w:line="276" w:lineRule="auto"/>
        <w:rPr>
          <w:rFonts w:ascii="Arial" w:hAnsi="Arial"/>
          <w:b/>
          <w:color w:val="auto"/>
          <w:szCs w:val="22"/>
        </w:rPr>
      </w:pPr>
      <w:r>
        <w:rPr>
          <w:b/>
          <w:szCs w:val="22"/>
        </w:rPr>
        <w:lastRenderedPageBreak/>
        <w:t>Criterion 1</w:t>
      </w:r>
    </w:p>
    <w:p w14:paraId="31667757" w14:textId="068FF2A0" w:rsidR="00A02BF8" w:rsidRDefault="00A02BF8" w:rsidP="00A02BF8">
      <w:pPr>
        <w:pStyle w:val="BodyText"/>
        <w:rPr>
          <w:rFonts w:cstheme="minorHAnsi"/>
          <w:b/>
        </w:rPr>
      </w:pPr>
      <w:r>
        <w:rPr>
          <w:rFonts w:cstheme="minorHAnsi"/>
          <w:b/>
        </w:rPr>
        <w:t>Demonstrate the need, suitability of the proposed activity.</w:t>
      </w:r>
    </w:p>
    <w:p w14:paraId="5535AAF0" w14:textId="77777777" w:rsidR="00A02BF8" w:rsidRDefault="00A02BF8" w:rsidP="00A02BF8">
      <w:pPr>
        <w:pStyle w:val="ListBullet"/>
        <w:numPr>
          <w:ilvl w:val="0"/>
          <w:numId w:val="0"/>
        </w:numPr>
        <w:spacing w:line="276" w:lineRule="auto"/>
        <w:ind w:left="360" w:hanging="360"/>
        <w:rPr>
          <w:rFonts w:ascii="Arial" w:hAnsi="Arial"/>
          <w:b/>
          <w:color w:val="auto"/>
          <w:sz w:val="22"/>
          <w:szCs w:val="22"/>
        </w:rPr>
      </w:pPr>
      <w:r>
        <w:rPr>
          <w:b/>
          <w:sz w:val="22"/>
          <w:szCs w:val="22"/>
        </w:rPr>
        <w:t>Criterion 2</w:t>
      </w:r>
    </w:p>
    <w:p w14:paraId="5B5BA2C4" w14:textId="1688E591" w:rsidR="00A02BF8" w:rsidRDefault="00A02BF8" w:rsidP="00A02BF8">
      <w:pPr>
        <w:pStyle w:val="BodyText"/>
        <w:rPr>
          <w:rFonts w:cstheme="minorHAnsi"/>
          <w:b/>
        </w:rPr>
      </w:pPr>
      <w:r>
        <w:rPr>
          <w:rFonts w:cstheme="minorHAnsi"/>
          <w:b/>
        </w:rPr>
        <w:t>Demonstrated organisational capacity and capability to successfully deliver the project.</w:t>
      </w:r>
    </w:p>
    <w:p w14:paraId="1CDBB7BB" w14:textId="77777777" w:rsidR="00A02BF8" w:rsidRDefault="00A02BF8" w:rsidP="00A02BF8">
      <w:pPr>
        <w:pStyle w:val="BodyText"/>
      </w:pPr>
    </w:p>
    <w:p w14:paraId="3FCEFD7E" w14:textId="0438189B" w:rsidR="00106DD4" w:rsidRDefault="00F30051" w:rsidP="00106DD4">
      <w:pPr>
        <w:pStyle w:val="CommentText"/>
        <w:rPr>
          <w:rFonts w:ascii="Arial" w:hAnsi="Arial" w:cs="Arial"/>
          <w:sz w:val="22"/>
          <w:szCs w:val="22"/>
        </w:rPr>
      </w:pPr>
      <w:r w:rsidRPr="00106DD4">
        <w:rPr>
          <w:sz w:val="22"/>
          <w:szCs w:val="22"/>
        </w:rPr>
        <w:t>A</w:t>
      </w:r>
      <w:r w:rsidR="00845491" w:rsidRPr="00106DD4">
        <w:rPr>
          <w:sz w:val="22"/>
          <w:szCs w:val="22"/>
        </w:rPr>
        <w:t xml:space="preserve"> Selection Advisory </w:t>
      </w:r>
      <w:r w:rsidR="00845491" w:rsidRPr="0057573C">
        <w:rPr>
          <w:sz w:val="22"/>
          <w:szCs w:val="22"/>
        </w:rPr>
        <w:t>Panel (the Panel)</w:t>
      </w:r>
      <w:r w:rsidR="003E5A65" w:rsidRPr="0057573C">
        <w:rPr>
          <w:sz w:val="22"/>
          <w:szCs w:val="22"/>
        </w:rPr>
        <w:t xml:space="preserve"> </w:t>
      </w:r>
      <w:r w:rsidR="00507BD8" w:rsidRPr="0057573C">
        <w:rPr>
          <w:sz w:val="22"/>
          <w:szCs w:val="22"/>
        </w:rPr>
        <w:t>with a mix of relevant policy, program and delivery expertise</w:t>
      </w:r>
      <w:r w:rsidRPr="0057573C">
        <w:rPr>
          <w:sz w:val="22"/>
          <w:szCs w:val="22"/>
        </w:rPr>
        <w:t>,</w:t>
      </w:r>
      <w:r w:rsidR="00507BD8" w:rsidRPr="0057573C">
        <w:rPr>
          <w:sz w:val="22"/>
          <w:szCs w:val="22"/>
        </w:rPr>
        <w:t xml:space="preserve"> </w:t>
      </w:r>
      <w:r w:rsidRPr="0057573C">
        <w:rPr>
          <w:sz w:val="22"/>
          <w:szCs w:val="22"/>
        </w:rPr>
        <w:t xml:space="preserve">then </w:t>
      </w:r>
      <w:r w:rsidR="00507BD8" w:rsidRPr="00106DD4">
        <w:rPr>
          <w:sz w:val="22"/>
          <w:szCs w:val="22"/>
        </w:rPr>
        <w:t xml:space="preserve">made funding </w:t>
      </w:r>
      <w:r w:rsidR="00507BD8" w:rsidRPr="00CE3E3A">
        <w:rPr>
          <w:sz w:val="22"/>
          <w:szCs w:val="22"/>
        </w:rPr>
        <w:t>recommendations</w:t>
      </w:r>
      <w:r w:rsidR="0027045B" w:rsidRPr="00CE3E3A">
        <w:rPr>
          <w:sz w:val="22"/>
          <w:szCs w:val="22"/>
        </w:rPr>
        <w:t xml:space="preserve"> to the </w:t>
      </w:r>
      <w:r w:rsidR="00507627" w:rsidRPr="00CE3E3A">
        <w:rPr>
          <w:sz w:val="22"/>
          <w:szCs w:val="22"/>
        </w:rPr>
        <w:t>NDIA decision maker</w:t>
      </w:r>
      <w:r w:rsidR="00870277" w:rsidRPr="00870277">
        <w:rPr>
          <w:color w:val="auto"/>
          <w:sz w:val="22"/>
          <w:szCs w:val="22"/>
        </w:rPr>
        <w:t>.</w:t>
      </w:r>
      <w:r w:rsidR="00507BD8" w:rsidRPr="00106DD4">
        <w:rPr>
          <w:color w:val="FF0000"/>
          <w:sz w:val="22"/>
          <w:szCs w:val="22"/>
        </w:rPr>
        <w:t xml:space="preserve"> </w:t>
      </w:r>
      <w:r w:rsidR="00106DD4">
        <w:rPr>
          <w:rFonts w:ascii="Arial" w:hAnsi="Arial" w:cs="Arial"/>
          <w:sz w:val="22"/>
          <w:szCs w:val="22"/>
        </w:rPr>
        <w:t>The Selection Advisory Panel consider</w:t>
      </w:r>
      <w:r w:rsidR="00C86E5A">
        <w:rPr>
          <w:rFonts w:ascii="Arial" w:hAnsi="Arial" w:cs="Arial"/>
          <w:sz w:val="22"/>
          <w:szCs w:val="22"/>
        </w:rPr>
        <w:t>ed</w:t>
      </w:r>
      <w:r w:rsidR="00106DD4">
        <w:rPr>
          <w:rFonts w:ascii="Arial" w:hAnsi="Arial" w:cs="Arial"/>
          <w:sz w:val="22"/>
          <w:szCs w:val="22"/>
        </w:rPr>
        <w:t>:</w:t>
      </w:r>
    </w:p>
    <w:p w14:paraId="02DF9555" w14:textId="401CB386" w:rsidR="00106DD4" w:rsidRDefault="00106DD4" w:rsidP="00E03650">
      <w:pPr>
        <w:pStyle w:val="ListParagraph"/>
        <w:numPr>
          <w:ilvl w:val="0"/>
          <w:numId w:val="24"/>
        </w:numPr>
        <w:spacing w:before="120" w:after="120" w:line="360" w:lineRule="auto"/>
        <w:ind w:left="714" w:hanging="357"/>
        <w:rPr>
          <w:rFonts w:ascii="Arial" w:hAnsi="Arial" w:cs="Arial"/>
          <w:szCs w:val="22"/>
        </w:rPr>
      </w:pPr>
      <w:r>
        <w:rPr>
          <w:rFonts w:ascii="Arial" w:hAnsi="Arial" w:cs="Arial"/>
          <w:szCs w:val="22"/>
        </w:rPr>
        <w:t>whether the project, or any of its elements d</w:t>
      </w:r>
      <w:r w:rsidR="00C86E5A">
        <w:rPr>
          <w:rFonts w:ascii="Arial" w:hAnsi="Arial" w:cs="Arial"/>
          <w:szCs w:val="22"/>
        </w:rPr>
        <w:t>id</w:t>
      </w:r>
      <w:r>
        <w:rPr>
          <w:rFonts w:ascii="Arial" w:hAnsi="Arial" w:cs="Arial"/>
          <w:szCs w:val="22"/>
        </w:rPr>
        <w:t xml:space="preserve"> not align with the program objectives</w:t>
      </w:r>
    </w:p>
    <w:p w14:paraId="56708717" w14:textId="77777777" w:rsidR="00106DD4" w:rsidRDefault="00106DD4" w:rsidP="00E03650">
      <w:pPr>
        <w:pStyle w:val="ListParagraph"/>
        <w:numPr>
          <w:ilvl w:val="0"/>
          <w:numId w:val="24"/>
        </w:numPr>
        <w:spacing w:before="120" w:after="120" w:line="360" w:lineRule="auto"/>
        <w:ind w:left="714" w:hanging="357"/>
        <w:rPr>
          <w:rFonts w:ascii="Arial" w:hAnsi="Arial" w:cs="Arial"/>
          <w:szCs w:val="22"/>
        </w:rPr>
      </w:pPr>
      <w:r>
        <w:rPr>
          <w:rFonts w:ascii="Arial" w:hAnsi="Arial" w:cs="Arial"/>
          <w:szCs w:val="22"/>
        </w:rPr>
        <w:t>value for money</w:t>
      </w:r>
    </w:p>
    <w:p w14:paraId="35FB5374" w14:textId="77777777" w:rsidR="00106DD4" w:rsidRDefault="00106DD4" w:rsidP="00E03650">
      <w:pPr>
        <w:pStyle w:val="ListParagraph"/>
        <w:numPr>
          <w:ilvl w:val="0"/>
          <w:numId w:val="24"/>
        </w:numPr>
        <w:spacing w:before="120" w:after="120" w:line="360" w:lineRule="auto"/>
        <w:ind w:left="714" w:hanging="357"/>
        <w:rPr>
          <w:rFonts w:ascii="Arial" w:hAnsi="Arial" w:cs="Arial"/>
          <w:szCs w:val="22"/>
        </w:rPr>
      </w:pPr>
      <w:r>
        <w:rPr>
          <w:rFonts w:ascii="Arial" w:hAnsi="Arial" w:cs="Arial"/>
          <w:szCs w:val="22"/>
        </w:rPr>
        <w:t>conformance with eligibility criteria</w:t>
      </w:r>
    </w:p>
    <w:p w14:paraId="05BD484F" w14:textId="7714AF72" w:rsidR="00106DD4" w:rsidRDefault="00EC32F9" w:rsidP="00E03650">
      <w:pPr>
        <w:pStyle w:val="ListParagraph"/>
        <w:numPr>
          <w:ilvl w:val="0"/>
          <w:numId w:val="24"/>
        </w:numPr>
        <w:spacing w:before="120" w:after="120" w:line="360" w:lineRule="auto"/>
        <w:ind w:left="714" w:hanging="357"/>
        <w:rPr>
          <w:rFonts w:ascii="Arial" w:hAnsi="Arial" w:cs="Arial"/>
          <w:szCs w:val="22"/>
        </w:rPr>
      </w:pPr>
      <w:r>
        <w:rPr>
          <w:rFonts w:ascii="Arial" w:hAnsi="Arial" w:cs="Arial"/>
          <w:szCs w:val="22"/>
        </w:rPr>
        <w:t>t</w:t>
      </w:r>
      <w:r w:rsidR="00921A51">
        <w:rPr>
          <w:rFonts w:ascii="Arial" w:hAnsi="Arial" w:cs="Arial"/>
          <w:szCs w:val="22"/>
        </w:rPr>
        <w:t>ypes of organisations</w:t>
      </w:r>
      <w:r w:rsidR="00106DD4">
        <w:rPr>
          <w:rFonts w:ascii="Arial" w:hAnsi="Arial" w:cs="Arial"/>
          <w:szCs w:val="22"/>
        </w:rPr>
        <w:t xml:space="preserve"> </w:t>
      </w:r>
    </w:p>
    <w:p w14:paraId="498BB6E5" w14:textId="4F6CA3FD" w:rsidR="00106DD4" w:rsidRDefault="00106DD4" w:rsidP="00E03650">
      <w:pPr>
        <w:pStyle w:val="ListParagraph"/>
        <w:numPr>
          <w:ilvl w:val="0"/>
          <w:numId w:val="24"/>
        </w:numPr>
        <w:spacing w:before="120" w:after="120" w:line="360" w:lineRule="auto"/>
        <w:ind w:left="714" w:hanging="357"/>
        <w:rPr>
          <w:rFonts w:ascii="Arial" w:hAnsi="Arial" w:cs="Arial"/>
          <w:szCs w:val="22"/>
        </w:rPr>
      </w:pPr>
      <w:r>
        <w:rPr>
          <w:rFonts w:ascii="Arial" w:hAnsi="Arial" w:cs="Arial"/>
          <w:szCs w:val="22"/>
        </w:rPr>
        <w:t xml:space="preserve">distribution of </w:t>
      </w:r>
      <w:r w:rsidR="00605D5A">
        <w:rPr>
          <w:rFonts w:ascii="Arial" w:hAnsi="Arial" w:cs="Arial"/>
          <w:szCs w:val="22"/>
        </w:rPr>
        <w:t xml:space="preserve">projects </w:t>
      </w:r>
      <w:r>
        <w:rPr>
          <w:rFonts w:ascii="Arial" w:hAnsi="Arial" w:cs="Arial"/>
          <w:szCs w:val="22"/>
        </w:rPr>
        <w:t>across all locations</w:t>
      </w:r>
    </w:p>
    <w:p w14:paraId="0FF451E0" w14:textId="7A62E0C3" w:rsidR="00106DD4" w:rsidRDefault="00106DD4" w:rsidP="00E03650">
      <w:pPr>
        <w:pStyle w:val="ListParagraph"/>
        <w:numPr>
          <w:ilvl w:val="0"/>
          <w:numId w:val="24"/>
        </w:numPr>
        <w:spacing w:before="120" w:after="120" w:line="360" w:lineRule="auto"/>
        <w:ind w:left="714" w:hanging="357"/>
        <w:rPr>
          <w:rFonts w:ascii="Arial" w:hAnsi="Arial" w:cs="Arial"/>
          <w:szCs w:val="22"/>
        </w:rPr>
      </w:pPr>
      <w:r>
        <w:rPr>
          <w:rFonts w:ascii="Arial" w:hAnsi="Arial" w:cs="Arial"/>
          <w:szCs w:val="22"/>
        </w:rPr>
        <w:t>how the project will be delivered</w:t>
      </w:r>
    </w:p>
    <w:p w14:paraId="2AF5BA52" w14:textId="5E153841" w:rsidR="00106DD4" w:rsidRDefault="00106DD4" w:rsidP="00E03650">
      <w:pPr>
        <w:pStyle w:val="ListParagraph"/>
        <w:numPr>
          <w:ilvl w:val="0"/>
          <w:numId w:val="24"/>
        </w:numPr>
        <w:spacing w:before="120" w:after="120" w:line="360" w:lineRule="auto"/>
        <w:ind w:left="714" w:hanging="357"/>
      </w:pPr>
      <w:r w:rsidRPr="00106DD4">
        <w:rPr>
          <w:rFonts w:ascii="Arial" w:hAnsi="Arial" w:cs="Arial"/>
          <w:szCs w:val="22"/>
        </w:rPr>
        <w:t>existing and/or potential market failure(</w:t>
      </w:r>
      <w:r w:rsidR="00C86E5A">
        <w:rPr>
          <w:rFonts w:ascii="Arial" w:hAnsi="Arial" w:cs="Arial"/>
          <w:szCs w:val="22"/>
        </w:rPr>
        <w:t>i</w:t>
      </w:r>
      <w:r w:rsidRPr="00106DD4">
        <w:rPr>
          <w:rFonts w:ascii="Arial" w:hAnsi="Arial" w:cs="Arial"/>
          <w:szCs w:val="22"/>
        </w:rPr>
        <w:t>f known) minimising possible duplication with other Commonwealth/State/Territory Government programs/service delivery</w:t>
      </w:r>
      <w:r w:rsidR="00845491" w:rsidRPr="00106DD4">
        <w:rPr>
          <w:rFonts w:ascii="Arial" w:hAnsi="Arial" w:cs="Arial"/>
          <w:szCs w:val="22"/>
        </w:rPr>
        <w:t>.</w:t>
      </w:r>
      <w:r w:rsidR="00845491" w:rsidRPr="003766F5">
        <w:t xml:space="preserve"> </w:t>
      </w:r>
    </w:p>
    <w:p w14:paraId="2FF99B41" w14:textId="053BCAA2" w:rsidR="00845491" w:rsidRPr="00455CA7" w:rsidRDefault="00845491" w:rsidP="00106DD4">
      <w:pPr>
        <w:pStyle w:val="BodyText"/>
        <w:rPr>
          <w:rFonts w:asciiTheme="majorHAnsi" w:hAnsiTheme="majorHAnsi" w:cstheme="majorHAnsi"/>
        </w:rPr>
      </w:pPr>
      <w:r w:rsidRPr="00CE3E3A">
        <w:rPr>
          <w:rFonts w:asciiTheme="majorHAnsi" w:hAnsiTheme="majorHAnsi" w:cstheme="majorHAnsi"/>
        </w:rPr>
        <w:t xml:space="preserve">The </w:t>
      </w:r>
      <w:r w:rsidR="00507627" w:rsidRPr="00CE3E3A">
        <w:rPr>
          <w:szCs w:val="22"/>
        </w:rPr>
        <w:t>NDIA decision maker</w:t>
      </w:r>
      <w:r w:rsidR="003E5A65" w:rsidRPr="00CE3E3A">
        <w:t xml:space="preserve"> </w:t>
      </w:r>
      <w:r>
        <w:rPr>
          <w:rFonts w:asciiTheme="majorHAnsi" w:hAnsiTheme="majorHAnsi" w:cstheme="majorHAnsi"/>
        </w:rPr>
        <w:t>approve</w:t>
      </w:r>
      <w:r w:rsidR="00EC32F9">
        <w:rPr>
          <w:rFonts w:asciiTheme="majorHAnsi" w:hAnsiTheme="majorHAnsi" w:cstheme="majorHAnsi"/>
        </w:rPr>
        <w:t>d</w:t>
      </w:r>
      <w:r>
        <w:rPr>
          <w:rFonts w:asciiTheme="majorHAnsi" w:hAnsiTheme="majorHAnsi" w:cstheme="majorHAnsi"/>
        </w:rPr>
        <w:t xml:space="preserve"> the </w:t>
      </w:r>
      <w:r w:rsidR="00F865CF">
        <w:rPr>
          <w:rFonts w:asciiTheme="majorHAnsi" w:hAnsiTheme="majorHAnsi" w:cstheme="majorHAnsi"/>
        </w:rPr>
        <w:t xml:space="preserve">funding to the </w:t>
      </w:r>
      <w:r w:rsidR="00312FBA">
        <w:rPr>
          <w:rFonts w:asciiTheme="majorHAnsi" w:hAnsiTheme="majorHAnsi" w:cstheme="majorHAnsi"/>
        </w:rPr>
        <w:t>successful grant recipients</w:t>
      </w:r>
      <w:r w:rsidR="007A5326">
        <w:rPr>
          <w:rFonts w:asciiTheme="majorHAnsi" w:hAnsiTheme="majorHAnsi" w:cstheme="majorHAnsi"/>
        </w:rPr>
        <w:t>.</w:t>
      </w:r>
    </w:p>
    <w:p w14:paraId="63496BC5" w14:textId="77777777" w:rsidR="004524E6" w:rsidRPr="00977A6C" w:rsidRDefault="004524E6" w:rsidP="00312E7C">
      <w:pPr>
        <w:pStyle w:val="Heading1"/>
      </w:pPr>
      <w:r w:rsidRPr="00977A6C">
        <w:t>General feedback</w:t>
      </w:r>
    </w:p>
    <w:p w14:paraId="4FBF1190" w14:textId="50F29C67" w:rsidR="00A02BF8" w:rsidRDefault="00A02BF8" w:rsidP="00A02BF8">
      <w:pPr>
        <w:pStyle w:val="BodyText"/>
        <w:rPr>
          <w:rFonts w:ascii="Arial" w:eastAsia="Times New Roman" w:hAnsi="Arial" w:cs="Arial"/>
          <w:color w:val="auto"/>
          <w:szCs w:val="22"/>
        </w:rPr>
      </w:pPr>
      <w:r w:rsidRPr="00150160">
        <w:rPr>
          <w:rFonts w:ascii="Arial" w:eastAsia="Times New Roman" w:hAnsi="Arial" w:cs="Arial"/>
          <w:color w:val="auto"/>
          <w:szCs w:val="22"/>
        </w:rPr>
        <w:t xml:space="preserve">The </w:t>
      </w:r>
      <w:r>
        <w:rPr>
          <w:rFonts w:ascii="Arial" w:eastAsia="Times New Roman" w:hAnsi="Arial" w:cs="Arial"/>
          <w:color w:val="auto"/>
          <w:szCs w:val="22"/>
        </w:rPr>
        <w:t>successful</w:t>
      </w:r>
      <w:r w:rsidRPr="00150160">
        <w:rPr>
          <w:rFonts w:ascii="Arial" w:eastAsia="Times New Roman" w:hAnsi="Arial" w:cs="Arial"/>
          <w:color w:val="auto"/>
          <w:szCs w:val="22"/>
        </w:rPr>
        <w:t xml:space="preserve"> </w:t>
      </w:r>
      <w:r>
        <w:rPr>
          <w:rFonts w:ascii="Arial" w:eastAsia="Times New Roman" w:hAnsi="Arial" w:cs="Arial"/>
          <w:color w:val="auto"/>
          <w:szCs w:val="22"/>
        </w:rPr>
        <w:t>applicants</w:t>
      </w:r>
      <w:r w:rsidRPr="00150160">
        <w:rPr>
          <w:rFonts w:ascii="Arial" w:eastAsia="Times New Roman" w:hAnsi="Arial" w:cs="Arial"/>
          <w:color w:val="auto"/>
          <w:szCs w:val="22"/>
        </w:rPr>
        <w:t xml:space="preserve"> </w:t>
      </w:r>
      <w:r>
        <w:rPr>
          <w:rFonts w:ascii="Arial" w:eastAsia="Times New Roman" w:hAnsi="Arial" w:cs="Arial"/>
          <w:color w:val="auto"/>
          <w:szCs w:val="22"/>
        </w:rPr>
        <w:t xml:space="preserve">proposed </w:t>
      </w:r>
      <w:r w:rsidRPr="00150160">
        <w:rPr>
          <w:rFonts w:ascii="Arial" w:eastAsia="Times New Roman" w:hAnsi="Arial" w:cs="Arial"/>
          <w:color w:val="auto"/>
          <w:szCs w:val="22"/>
        </w:rPr>
        <w:t>activities</w:t>
      </w:r>
      <w:r>
        <w:rPr>
          <w:rFonts w:ascii="Arial" w:eastAsia="Times New Roman" w:hAnsi="Arial" w:cs="Arial"/>
          <w:color w:val="auto"/>
          <w:szCs w:val="22"/>
        </w:rPr>
        <w:t xml:space="preserve"> that were eligible, appropriate and considered to be effective for a</w:t>
      </w:r>
      <w:r w:rsidR="0029256F">
        <w:rPr>
          <w:rFonts w:ascii="Arial" w:eastAsia="Times New Roman" w:hAnsi="Arial" w:cs="Arial"/>
          <w:color w:val="auto"/>
          <w:szCs w:val="22"/>
        </w:rPr>
        <w:t>chieving the program objectives</w:t>
      </w:r>
      <w:r>
        <w:rPr>
          <w:rFonts w:ascii="Arial" w:eastAsia="Times New Roman" w:hAnsi="Arial" w:cs="Arial"/>
          <w:color w:val="auto"/>
          <w:szCs w:val="22"/>
        </w:rPr>
        <w:t xml:space="preserve">. They demonstrated their suitability for public funding, </w:t>
      </w:r>
      <w:r w:rsidRPr="00150160">
        <w:rPr>
          <w:rFonts w:ascii="Arial" w:eastAsia="Times New Roman" w:hAnsi="Arial" w:cs="Arial"/>
          <w:color w:val="auto"/>
          <w:szCs w:val="22"/>
        </w:rPr>
        <w:t>value for money</w:t>
      </w:r>
      <w:r>
        <w:rPr>
          <w:rFonts w:ascii="Arial" w:eastAsia="Times New Roman" w:hAnsi="Arial" w:cs="Arial"/>
          <w:color w:val="auto"/>
          <w:szCs w:val="22"/>
        </w:rPr>
        <w:t xml:space="preserve"> and</w:t>
      </w:r>
      <w:r w:rsidRPr="00150160">
        <w:rPr>
          <w:rFonts w:ascii="Arial" w:eastAsia="Times New Roman" w:hAnsi="Arial" w:cs="Arial"/>
          <w:color w:val="auto"/>
          <w:szCs w:val="22"/>
        </w:rPr>
        <w:t xml:space="preserve"> m</w:t>
      </w:r>
      <w:r>
        <w:rPr>
          <w:rFonts w:ascii="Arial" w:eastAsia="Times New Roman" w:hAnsi="Arial" w:cs="Arial"/>
          <w:color w:val="auto"/>
          <w:szCs w:val="22"/>
        </w:rPr>
        <w:t>e</w:t>
      </w:r>
      <w:r w:rsidRPr="00150160">
        <w:rPr>
          <w:rFonts w:ascii="Arial" w:eastAsia="Times New Roman" w:hAnsi="Arial" w:cs="Arial"/>
          <w:color w:val="auto"/>
          <w:szCs w:val="22"/>
        </w:rPr>
        <w:t>t</w:t>
      </w:r>
      <w:r>
        <w:rPr>
          <w:rFonts w:ascii="Arial" w:eastAsia="Times New Roman" w:hAnsi="Arial" w:cs="Arial"/>
          <w:color w:val="auto"/>
          <w:szCs w:val="22"/>
        </w:rPr>
        <w:t xml:space="preserve"> the </w:t>
      </w:r>
      <w:r w:rsidRPr="00150160">
        <w:rPr>
          <w:rFonts w:ascii="Arial" w:eastAsia="Times New Roman" w:hAnsi="Arial" w:cs="Arial"/>
          <w:color w:val="auto"/>
          <w:szCs w:val="22"/>
        </w:rPr>
        <w:t xml:space="preserve">requirements </w:t>
      </w:r>
      <w:r>
        <w:rPr>
          <w:rFonts w:ascii="Arial" w:eastAsia="Times New Roman" w:hAnsi="Arial" w:cs="Arial"/>
          <w:color w:val="auto"/>
          <w:szCs w:val="22"/>
        </w:rPr>
        <w:t xml:space="preserve">outlined </w:t>
      </w:r>
      <w:r w:rsidRPr="00150160">
        <w:rPr>
          <w:rFonts w:ascii="Arial" w:eastAsia="Times New Roman" w:hAnsi="Arial" w:cs="Arial"/>
          <w:color w:val="auto"/>
          <w:szCs w:val="22"/>
        </w:rPr>
        <w:t>in the Grant Opportunity Guidelines</w:t>
      </w:r>
      <w:r>
        <w:rPr>
          <w:rFonts w:ascii="Arial" w:eastAsia="Times New Roman" w:hAnsi="Arial" w:cs="Arial"/>
          <w:color w:val="auto"/>
          <w:szCs w:val="22"/>
        </w:rPr>
        <w:t xml:space="preserve"> </w:t>
      </w:r>
      <w:r w:rsidRPr="00A02BF8">
        <w:rPr>
          <w:rFonts w:ascii="Arial" w:eastAsia="Times New Roman" w:hAnsi="Arial" w:cs="Arial"/>
          <w:color w:val="auto"/>
          <w:szCs w:val="22"/>
        </w:rPr>
        <w:t>included strong responses to the selection criteria.</w:t>
      </w:r>
    </w:p>
    <w:p w14:paraId="0DC47A4A" w14:textId="296CBFA4" w:rsidR="00A02BF8" w:rsidRDefault="00A02BF8" w:rsidP="00A02BF8">
      <w:pPr>
        <w:pStyle w:val="BodyText"/>
        <w:rPr>
          <w:rFonts w:ascii="Arial" w:eastAsia="Times New Roman" w:hAnsi="Arial" w:cs="Arial"/>
          <w:color w:val="auto"/>
          <w:szCs w:val="22"/>
        </w:rPr>
      </w:pPr>
      <w:r w:rsidRPr="00A02BF8">
        <w:rPr>
          <w:rFonts w:ascii="Arial" w:eastAsia="Times New Roman" w:hAnsi="Arial" w:cs="Arial"/>
          <w:color w:val="auto"/>
          <w:szCs w:val="22"/>
        </w:rPr>
        <w:t>Further detail about what constituted a strong response to each criterion is discussed below, as well as feedback on how future applicants can strengthen applications. Key themes in the feedback include</w:t>
      </w:r>
      <w:r>
        <w:rPr>
          <w:rFonts w:ascii="Arial" w:eastAsia="Times New Roman" w:hAnsi="Arial" w:cs="Arial"/>
          <w:color w:val="auto"/>
          <w:szCs w:val="22"/>
        </w:rPr>
        <w:t>:</w:t>
      </w:r>
    </w:p>
    <w:p w14:paraId="30DB7510" w14:textId="77777777" w:rsidR="00A02BF8" w:rsidRDefault="00A02BF8" w:rsidP="006F120B">
      <w:pPr>
        <w:pStyle w:val="BodyText"/>
        <w:numPr>
          <w:ilvl w:val="0"/>
          <w:numId w:val="32"/>
        </w:numPr>
      </w:pPr>
      <w:r>
        <w:t xml:space="preserve">Demonstrating the need – strong applications provided specific details of the need their project would address, including evidence that the need exists. </w:t>
      </w:r>
    </w:p>
    <w:p w14:paraId="6E26AF7E" w14:textId="58127B04" w:rsidR="00A02BF8" w:rsidRDefault="00A02BF8" w:rsidP="006F120B">
      <w:pPr>
        <w:pStyle w:val="BodyText"/>
        <w:numPr>
          <w:ilvl w:val="0"/>
          <w:numId w:val="32"/>
        </w:numPr>
      </w:pPr>
      <w:r>
        <w:t xml:space="preserve">Demonstrating that the proposed approach would be effective and would contribute to the ILC outcomes - strong applications explained in detail how specific activities would address the identified need and how they would contribute to the ILC outcomes. </w:t>
      </w:r>
    </w:p>
    <w:p w14:paraId="5D2755F4" w14:textId="484D0ACB" w:rsidR="00A02BF8" w:rsidRDefault="00A02BF8" w:rsidP="006F120B">
      <w:pPr>
        <w:pStyle w:val="BodyText"/>
        <w:numPr>
          <w:ilvl w:val="0"/>
          <w:numId w:val="32"/>
        </w:numPr>
      </w:pPr>
      <w:r>
        <w:t xml:space="preserve">Ensuring that ILC is responsible for funding the proposed project – many applications could not be funded because: </w:t>
      </w:r>
    </w:p>
    <w:p w14:paraId="4919621C" w14:textId="691F3ADA" w:rsidR="00A02BF8" w:rsidRDefault="00A02BF8" w:rsidP="006F120B">
      <w:pPr>
        <w:pStyle w:val="BodyText"/>
        <w:numPr>
          <w:ilvl w:val="1"/>
          <w:numId w:val="32"/>
        </w:numPr>
      </w:pPr>
      <w:r>
        <w:lastRenderedPageBreak/>
        <w:t xml:space="preserve">the activity they proposed is the responsibility of other Commonwealth, state, territory or local government bodies. </w:t>
      </w:r>
    </w:p>
    <w:p w14:paraId="6DD5984C" w14:textId="530BCF5B" w:rsidR="00A02BF8" w:rsidRDefault="00A02BF8" w:rsidP="006F120B">
      <w:pPr>
        <w:pStyle w:val="BodyText"/>
        <w:numPr>
          <w:ilvl w:val="1"/>
          <w:numId w:val="32"/>
        </w:numPr>
      </w:pPr>
      <w:r>
        <w:t xml:space="preserve">the activity they proposed overlapped with the responsibilities of governments, businesses and organisations to be accessible and inclusive, and to meet the needs of people of people with disability, which are outlined in the National Disability Strategy and Disability Discrimination Act 1992 </w:t>
      </w:r>
    </w:p>
    <w:p w14:paraId="36408A6E" w14:textId="07973187" w:rsidR="00A02BF8" w:rsidRDefault="00A02BF8" w:rsidP="006F120B">
      <w:pPr>
        <w:pStyle w:val="BodyText"/>
        <w:numPr>
          <w:ilvl w:val="0"/>
          <w:numId w:val="32"/>
        </w:numPr>
      </w:pPr>
      <w:r>
        <w:t>Ensuring the proposed activity does not overlap with other areas of the NDIS - a range of applications submitted proposals that would be eligible to be funded under an NDIS Participant Plan or are the responsibility of NDIS Partners in the Community (Local Area Coordination and/or Early</w:t>
      </w:r>
      <w:r w:rsidR="00B9371A">
        <w:t xml:space="preserve"> Childhood Early Intervention).</w:t>
      </w:r>
    </w:p>
    <w:p w14:paraId="650B6A50" w14:textId="25A4927A" w:rsidR="00A02BF8" w:rsidRDefault="00A02BF8" w:rsidP="00BA6C34">
      <w:pPr>
        <w:pStyle w:val="BodyText"/>
        <w:numPr>
          <w:ilvl w:val="0"/>
          <w:numId w:val="32"/>
        </w:numPr>
      </w:pPr>
      <w:r>
        <w:t>Clearly outlining proposed stakeholder engagement – strong applications clearly explained</w:t>
      </w:r>
      <w:r w:rsidR="00BA6C34">
        <w:t>:</w:t>
      </w:r>
      <w:r>
        <w:t xml:space="preserve"> </w:t>
      </w:r>
      <w:r w:rsidR="00BA6C34">
        <w:t xml:space="preserve">a) </w:t>
      </w:r>
      <w:r>
        <w:t>roles for people with disability in the design an</w:t>
      </w:r>
      <w:r w:rsidR="00BA6C34">
        <w:t>d implementation of an activity</w:t>
      </w:r>
      <w:r>
        <w:t xml:space="preserve"> </w:t>
      </w:r>
      <w:r w:rsidR="00BA6C34">
        <w:br/>
        <w:t xml:space="preserve">b) how the </w:t>
      </w:r>
      <w:r>
        <w:t>potential or actual involvement of other organisations would contribute to the deli</w:t>
      </w:r>
      <w:r w:rsidR="00B9371A">
        <w:t>very of the proposed activity.</w:t>
      </w:r>
    </w:p>
    <w:p w14:paraId="7AD75027" w14:textId="209D0B13" w:rsidR="00A02BF8" w:rsidRDefault="00E3524E" w:rsidP="00A02BF8">
      <w:pPr>
        <w:pStyle w:val="BodyText"/>
        <w:numPr>
          <w:ilvl w:val="0"/>
          <w:numId w:val="32"/>
        </w:numPr>
      </w:pPr>
      <w:r>
        <w:t>Measuring outcomes</w:t>
      </w:r>
      <w:r w:rsidR="00A02BF8">
        <w:t xml:space="preserve"> – strong applications outlined a robust process for </w:t>
      </w:r>
      <w:r>
        <w:t xml:space="preserve">measuring </w:t>
      </w:r>
      <w:r w:rsidR="00A02BF8">
        <w:t>progress toward the ILC Outcomes and some projects applied funding towards engaging independent evaluation.</w:t>
      </w:r>
    </w:p>
    <w:p w14:paraId="18ACAEB0" w14:textId="77777777" w:rsidR="00A02BF8" w:rsidRDefault="00A02BF8" w:rsidP="005D48C5">
      <w:pPr>
        <w:pStyle w:val="BodyText"/>
      </w:pPr>
    </w:p>
    <w:p w14:paraId="12B84860" w14:textId="778B8577" w:rsidR="008748B8" w:rsidRDefault="008748B8" w:rsidP="005D48C5">
      <w:pPr>
        <w:pStyle w:val="BodyText"/>
      </w:pPr>
      <w:r>
        <w:t xml:space="preserve">Applicants </w:t>
      </w:r>
      <w:r w:rsidR="00FA0584">
        <w:t>could have</w:t>
      </w:r>
      <w:r>
        <w:t xml:space="preserve"> </w:t>
      </w:r>
      <w:r w:rsidR="00EC32F9">
        <w:t xml:space="preserve">also </w:t>
      </w:r>
      <w:r>
        <w:t>generally strengthen</w:t>
      </w:r>
      <w:r w:rsidR="00FA0584">
        <w:t>ed</w:t>
      </w:r>
      <w:r>
        <w:t xml:space="preserve"> their application by:</w:t>
      </w:r>
    </w:p>
    <w:p w14:paraId="3C6AFDC2" w14:textId="1E6B57E2" w:rsidR="00571A9E" w:rsidRPr="00A032E2" w:rsidRDefault="008748B8" w:rsidP="00440D02">
      <w:pPr>
        <w:pStyle w:val="ListParagraph"/>
        <w:numPr>
          <w:ilvl w:val="0"/>
          <w:numId w:val="24"/>
        </w:numPr>
        <w:spacing w:before="120" w:after="120" w:line="360" w:lineRule="auto"/>
        <w:ind w:left="714" w:hanging="357"/>
        <w:rPr>
          <w:rFonts w:ascii="Arial" w:hAnsi="Arial" w:cs="Arial"/>
          <w:szCs w:val="22"/>
        </w:rPr>
      </w:pPr>
      <w:r w:rsidRPr="00A032E2">
        <w:rPr>
          <w:rFonts w:ascii="Arial" w:hAnsi="Arial" w:cs="Arial"/>
          <w:szCs w:val="22"/>
        </w:rPr>
        <w:t xml:space="preserve">ensuring all aspects of the </w:t>
      </w:r>
      <w:r w:rsidR="00DE77CF" w:rsidRPr="00A032E2">
        <w:rPr>
          <w:rFonts w:ascii="Arial" w:hAnsi="Arial" w:cs="Arial"/>
          <w:szCs w:val="22"/>
        </w:rPr>
        <w:t xml:space="preserve">assessment </w:t>
      </w:r>
      <w:r w:rsidR="004524E6" w:rsidRPr="00A032E2">
        <w:rPr>
          <w:rFonts w:ascii="Arial" w:hAnsi="Arial" w:cs="Arial"/>
          <w:szCs w:val="22"/>
        </w:rPr>
        <w:t>criteria</w:t>
      </w:r>
      <w:r w:rsidRPr="00A032E2">
        <w:rPr>
          <w:rFonts w:ascii="Arial" w:hAnsi="Arial" w:cs="Arial"/>
          <w:szCs w:val="22"/>
        </w:rPr>
        <w:t xml:space="preserve"> </w:t>
      </w:r>
      <w:r w:rsidR="00FA0584" w:rsidRPr="00A032E2">
        <w:rPr>
          <w:rFonts w:ascii="Arial" w:hAnsi="Arial" w:cs="Arial"/>
          <w:szCs w:val="22"/>
        </w:rPr>
        <w:t>were</w:t>
      </w:r>
      <w:r w:rsidRPr="00A032E2">
        <w:rPr>
          <w:rFonts w:ascii="Arial" w:hAnsi="Arial" w:cs="Arial"/>
          <w:szCs w:val="22"/>
        </w:rPr>
        <w:t xml:space="preserve"> addressed</w:t>
      </w:r>
      <w:r w:rsidR="00A032E2" w:rsidRPr="00A032E2">
        <w:rPr>
          <w:rFonts w:ascii="Arial" w:hAnsi="Arial" w:cs="Arial"/>
          <w:szCs w:val="22"/>
        </w:rPr>
        <w:t xml:space="preserve">, including </w:t>
      </w:r>
      <w:r w:rsidR="00571A9E" w:rsidRPr="00A032E2">
        <w:rPr>
          <w:rFonts w:ascii="Arial" w:hAnsi="Arial" w:cs="Arial"/>
          <w:szCs w:val="22"/>
        </w:rPr>
        <w:t>using the character count available</w:t>
      </w:r>
      <w:r w:rsidR="00DE77CF" w:rsidRPr="00A032E2">
        <w:rPr>
          <w:rFonts w:ascii="Arial" w:hAnsi="Arial" w:cs="Arial"/>
          <w:szCs w:val="22"/>
        </w:rPr>
        <w:t xml:space="preserve"> </w:t>
      </w:r>
      <w:r w:rsidR="00AF4809" w:rsidRPr="00A032E2">
        <w:rPr>
          <w:rFonts w:ascii="Arial" w:hAnsi="Arial" w:cs="Arial"/>
          <w:szCs w:val="22"/>
        </w:rPr>
        <w:t xml:space="preserve">to provide sufficient detail </w:t>
      </w:r>
      <w:r w:rsidR="00DE77CF" w:rsidRPr="00A032E2">
        <w:rPr>
          <w:rFonts w:ascii="Arial" w:hAnsi="Arial" w:cs="Arial"/>
          <w:szCs w:val="22"/>
        </w:rPr>
        <w:t>when responding</w:t>
      </w:r>
      <w:r w:rsidR="00A032E2">
        <w:rPr>
          <w:rFonts w:ascii="Arial" w:hAnsi="Arial" w:cs="Arial"/>
          <w:szCs w:val="22"/>
        </w:rPr>
        <w:t>.</w:t>
      </w:r>
    </w:p>
    <w:p w14:paraId="5E9BDED5" w14:textId="17EB2E2C" w:rsidR="00571A9E" w:rsidRDefault="00571A9E" w:rsidP="00E03650">
      <w:pPr>
        <w:pStyle w:val="ListParagraph"/>
        <w:numPr>
          <w:ilvl w:val="0"/>
          <w:numId w:val="24"/>
        </w:numPr>
        <w:spacing w:before="120" w:after="120" w:line="360" w:lineRule="auto"/>
        <w:ind w:left="714" w:hanging="357"/>
        <w:rPr>
          <w:rFonts w:ascii="Arial" w:hAnsi="Arial" w:cs="Arial"/>
          <w:szCs w:val="22"/>
        </w:rPr>
      </w:pPr>
      <w:r>
        <w:rPr>
          <w:rFonts w:ascii="Arial" w:hAnsi="Arial" w:cs="Arial"/>
          <w:szCs w:val="22"/>
        </w:rPr>
        <w:t>supporting claims with relevant, reliable and current evidence</w:t>
      </w:r>
      <w:r w:rsidR="00A032E2">
        <w:rPr>
          <w:rFonts w:ascii="Arial" w:hAnsi="Arial" w:cs="Arial"/>
          <w:szCs w:val="22"/>
        </w:rPr>
        <w:t xml:space="preserve"> e.g. providing evidence down to the region being targeted if possible</w:t>
      </w:r>
      <w:r>
        <w:rPr>
          <w:rFonts w:ascii="Arial" w:hAnsi="Arial" w:cs="Arial"/>
          <w:szCs w:val="22"/>
        </w:rPr>
        <w:t xml:space="preserve"> </w:t>
      </w:r>
    </w:p>
    <w:p w14:paraId="1CC08AFD" w14:textId="77777777" w:rsidR="007E7AF4" w:rsidRPr="007E7AF4" w:rsidRDefault="00571A9E" w:rsidP="00732478">
      <w:pPr>
        <w:pStyle w:val="ListParagraph"/>
        <w:numPr>
          <w:ilvl w:val="0"/>
          <w:numId w:val="24"/>
        </w:numPr>
        <w:spacing w:before="120" w:after="120" w:line="360" w:lineRule="auto"/>
        <w:rPr>
          <w:rFonts w:ascii="Arial" w:eastAsia="Arial" w:hAnsi="Arial" w:cs="Arial"/>
          <w:color w:val="auto"/>
        </w:rPr>
      </w:pPr>
      <w:r w:rsidRPr="007E7AF4">
        <w:rPr>
          <w:rFonts w:ascii="Arial" w:hAnsi="Arial" w:cs="Arial"/>
          <w:szCs w:val="22"/>
        </w:rPr>
        <w:t>linking claims made back to the policy objectives and the project description/ services to be delivered</w:t>
      </w:r>
    </w:p>
    <w:p w14:paraId="21A0DE2F" w14:textId="1C97CE29" w:rsidR="007E7AF4" w:rsidRPr="00F609DD" w:rsidRDefault="00FF03BC" w:rsidP="003B21D3">
      <w:pPr>
        <w:pStyle w:val="ListParagraph"/>
        <w:numPr>
          <w:ilvl w:val="0"/>
          <w:numId w:val="24"/>
        </w:numPr>
        <w:spacing w:before="120" w:after="120" w:line="360" w:lineRule="auto"/>
        <w:rPr>
          <w:rFonts w:ascii="Arial" w:eastAsia="Arial" w:hAnsi="Arial" w:cs="Arial"/>
          <w:color w:val="auto"/>
        </w:rPr>
      </w:pPr>
      <w:r>
        <w:t>n</w:t>
      </w:r>
      <w:r w:rsidR="00C3635E">
        <w:t xml:space="preserve">ot </w:t>
      </w:r>
      <w:r w:rsidR="00DE77CF">
        <w:t xml:space="preserve">proposing </w:t>
      </w:r>
      <w:r w:rsidR="00C3635E">
        <w:t xml:space="preserve">services </w:t>
      </w:r>
      <w:r w:rsidR="00DE77CF">
        <w:t xml:space="preserve">that duplicated services already </w:t>
      </w:r>
      <w:r w:rsidR="00C3635E">
        <w:t>offered through State/C</w:t>
      </w:r>
      <w:r w:rsidR="00977A6C">
        <w:t>ommonwealth Government programs</w:t>
      </w:r>
    </w:p>
    <w:p w14:paraId="6CCE6D91" w14:textId="1356BC54" w:rsidR="005E0715" w:rsidRPr="007E7AF4" w:rsidRDefault="005E0715" w:rsidP="003B21D3">
      <w:pPr>
        <w:pStyle w:val="ListParagraph"/>
        <w:numPr>
          <w:ilvl w:val="0"/>
          <w:numId w:val="24"/>
        </w:numPr>
        <w:spacing w:before="120" w:after="120" w:line="360" w:lineRule="auto"/>
        <w:rPr>
          <w:rFonts w:ascii="Arial" w:eastAsia="Arial" w:hAnsi="Arial" w:cs="Arial"/>
          <w:color w:val="auto"/>
        </w:rPr>
      </w:pPr>
      <w:r>
        <w:t xml:space="preserve">not proposing an activity that they are currently funded for </w:t>
      </w:r>
      <w:r w:rsidR="00F609DD">
        <w:t>through another source.</w:t>
      </w:r>
    </w:p>
    <w:p w14:paraId="3378757C" w14:textId="124DE31B" w:rsidR="007E7AF4" w:rsidRPr="007E7AF4" w:rsidRDefault="00FF03BC" w:rsidP="00A763E2">
      <w:pPr>
        <w:pStyle w:val="ListParagraph"/>
        <w:numPr>
          <w:ilvl w:val="0"/>
          <w:numId w:val="24"/>
        </w:numPr>
        <w:spacing w:before="120" w:after="120" w:line="360" w:lineRule="auto"/>
      </w:pPr>
      <w:r>
        <w:t>c</w:t>
      </w:r>
      <w:r w:rsidR="00C3635E">
        <w:t>learly</w:t>
      </w:r>
      <w:r w:rsidR="00C3635E" w:rsidRPr="007E7AF4">
        <w:rPr>
          <w:rFonts w:ascii="Arial" w:eastAsia="Arial" w:hAnsi="Arial" w:cs="Arial"/>
          <w:color w:val="auto"/>
        </w:rPr>
        <w:t xml:space="preserve"> demonstrating the need for the activity</w:t>
      </w:r>
      <w:r w:rsidR="00A032E2">
        <w:rPr>
          <w:rFonts w:ascii="Arial" w:eastAsia="Arial" w:hAnsi="Arial" w:cs="Arial"/>
          <w:color w:val="auto"/>
        </w:rPr>
        <w:t xml:space="preserve"> in the specific geographic area being targeted</w:t>
      </w:r>
    </w:p>
    <w:p w14:paraId="41F413DF" w14:textId="72904C72" w:rsidR="001B5CB5" w:rsidRDefault="00FF03BC" w:rsidP="007F26B9">
      <w:pPr>
        <w:pStyle w:val="ListParagraph"/>
        <w:numPr>
          <w:ilvl w:val="0"/>
          <w:numId w:val="24"/>
        </w:numPr>
        <w:spacing w:before="120" w:after="120" w:line="360" w:lineRule="auto"/>
      </w:pPr>
      <w:r>
        <w:t>p</w:t>
      </w:r>
      <w:r w:rsidR="00C3635E" w:rsidRPr="008E4932">
        <w:t>rovid</w:t>
      </w:r>
      <w:r w:rsidR="00C3635E">
        <w:t>ing</w:t>
      </w:r>
      <w:r w:rsidR="00C3635E" w:rsidRPr="008E4932">
        <w:t xml:space="preserve"> evidence that the relevant skills and expertise would be </w:t>
      </w:r>
      <w:r w:rsidR="00C3635E">
        <w:t>available</w:t>
      </w:r>
      <w:r w:rsidR="00C3635E" w:rsidRPr="008E4932">
        <w:t xml:space="preserve"> to ensure successful project delivery.</w:t>
      </w:r>
    </w:p>
    <w:p w14:paraId="24D1B238" w14:textId="77777777" w:rsidR="001B5CB5" w:rsidRDefault="001B5CB5">
      <w:pPr>
        <w:spacing w:line="240" w:lineRule="auto"/>
      </w:pPr>
      <w:r>
        <w:br w:type="page"/>
      </w:r>
    </w:p>
    <w:p w14:paraId="4BAB282E" w14:textId="71FD3510" w:rsidR="006C5011" w:rsidRPr="00312E7C" w:rsidRDefault="006C5011" w:rsidP="00312E7C">
      <w:pPr>
        <w:pStyle w:val="Heading2"/>
      </w:pPr>
      <w:r w:rsidRPr="00977A6C">
        <w:lastRenderedPageBreak/>
        <w:t xml:space="preserve">Criterion 1: </w:t>
      </w:r>
      <w:r w:rsidR="003651B3" w:rsidRPr="00977A6C">
        <w:t>Need, Suitability and Innovation</w:t>
      </w:r>
    </w:p>
    <w:p w14:paraId="00314235" w14:textId="4AAC196B" w:rsidR="006C5011" w:rsidRDefault="003651B3" w:rsidP="006C5011">
      <w:pPr>
        <w:spacing w:before="120" w:after="120" w:line="276" w:lineRule="auto"/>
        <w:rPr>
          <w:b/>
          <w:i/>
        </w:rPr>
      </w:pPr>
      <w:r w:rsidRPr="003651B3">
        <w:rPr>
          <w:b/>
          <w:i/>
        </w:rPr>
        <w:t>Demonstrate the need, suitability of the proposed activity</w:t>
      </w:r>
      <w:r w:rsidR="006C5011">
        <w:rPr>
          <w:b/>
          <w:i/>
        </w:rPr>
        <w:t>.</w:t>
      </w:r>
    </w:p>
    <w:p w14:paraId="3C0E08FE" w14:textId="77777777" w:rsidR="005C2356" w:rsidRDefault="005C2356" w:rsidP="005C2356">
      <w:pPr>
        <w:spacing w:before="120"/>
        <w:rPr>
          <w:rFonts w:ascii="Arial" w:hAnsi="Arial" w:cs="Arial"/>
          <w:color w:val="auto"/>
          <w:sz w:val="20"/>
          <w:lang w:val="en-GB"/>
        </w:rPr>
      </w:pPr>
      <w:r>
        <w:rPr>
          <w:rFonts w:cs="Arial"/>
          <w:lang w:val="en-GB"/>
        </w:rPr>
        <w:t>When addressing the criterion strong applicants will:</w:t>
      </w:r>
    </w:p>
    <w:p w14:paraId="017BBD5D" w14:textId="77777777" w:rsidR="005C2356" w:rsidRDefault="005C2356" w:rsidP="005C2356">
      <w:pPr>
        <w:pStyle w:val="ListParagraph"/>
        <w:numPr>
          <w:ilvl w:val="0"/>
          <w:numId w:val="33"/>
        </w:numPr>
        <w:spacing w:before="120" w:after="120"/>
        <w:rPr>
          <w:rFonts w:cs="Arial"/>
        </w:rPr>
      </w:pPr>
      <w:r>
        <w:rPr>
          <w:rFonts w:cs="Arial"/>
        </w:rPr>
        <w:t>Describe the need or issue that the proposed activity will address, why this is important</w:t>
      </w:r>
    </w:p>
    <w:p w14:paraId="031C3809" w14:textId="77777777" w:rsidR="005C2356" w:rsidRDefault="005C2356" w:rsidP="005C2356">
      <w:pPr>
        <w:pStyle w:val="ListParagraph"/>
        <w:numPr>
          <w:ilvl w:val="0"/>
          <w:numId w:val="33"/>
        </w:numPr>
        <w:spacing w:before="120" w:after="120"/>
        <w:rPr>
          <w:rFonts w:cs="Arial"/>
        </w:rPr>
      </w:pPr>
      <w:r>
        <w:rPr>
          <w:rFonts w:cs="Arial"/>
        </w:rPr>
        <w:t>Explain how the proposed activity will effectively address the need or issue among the particular group/community</w:t>
      </w:r>
    </w:p>
    <w:p w14:paraId="6C9E5AEE" w14:textId="77777777" w:rsidR="005C2356" w:rsidRDefault="005C2356" w:rsidP="005C2356">
      <w:pPr>
        <w:pStyle w:val="ListParagraph"/>
        <w:numPr>
          <w:ilvl w:val="0"/>
          <w:numId w:val="33"/>
        </w:numPr>
        <w:spacing w:before="120" w:after="120"/>
        <w:rPr>
          <w:rFonts w:cs="Arial"/>
        </w:rPr>
      </w:pPr>
      <w:r>
        <w:rPr>
          <w:rFonts w:cs="Arial"/>
        </w:rPr>
        <w:t>Describe how the proposal design and delivery will provide an innovative solution within the 12 month grant timeframe.</w:t>
      </w:r>
    </w:p>
    <w:p w14:paraId="12134181" w14:textId="77777777" w:rsidR="005C2356" w:rsidRDefault="005C2356" w:rsidP="005C2356">
      <w:pPr>
        <w:spacing w:before="120"/>
        <w:rPr>
          <w:rFonts w:cs="Arial"/>
          <w:lang w:eastAsia="en-AU"/>
        </w:rPr>
      </w:pPr>
      <w:r>
        <w:rPr>
          <w:rFonts w:cs="Arial"/>
          <w:lang w:eastAsia="en-AU"/>
        </w:rPr>
        <w:t xml:space="preserve">In your answer we are looking for evidence of why this project is important and how it will provide an innovative solution to economic participation of people with disability. You may wish to refer to relevant data or research to support your explanation. Your answer could include: </w:t>
      </w:r>
    </w:p>
    <w:p w14:paraId="07C49F59" w14:textId="77777777" w:rsidR="005C2356" w:rsidRDefault="005C2356" w:rsidP="005C2356">
      <w:pPr>
        <w:pStyle w:val="ListParagraph"/>
        <w:numPr>
          <w:ilvl w:val="0"/>
          <w:numId w:val="33"/>
        </w:numPr>
        <w:spacing w:before="120" w:after="120"/>
        <w:rPr>
          <w:rFonts w:cs="Arial"/>
        </w:rPr>
      </w:pPr>
      <w:r>
        <w:rPr>
          <w:rFonts w:cs="Arial"/>
        </w:rPr>
        <w:t>Specific evidence of need (e.g. research, reports, studies) and if that evidence has been tested to the local situation.</w:t>
      </w:r>
    </w:p>
    <w:p w14:paraId="1D21D6A0" w14:textId="77777777" w:rsidR="005C2356" w:rsidRDefault="005C2356" w:rsidP="005C2356">
      <w:pPr>
        <w:pStyle w:val="ListParagraph"/>
        <w:numPr>
          <w:ilvl w:val="0"/>
          <w:numId w:val="33"/>
        </w:numPr>
        <w:spacing w:before="120" w:after="120"/>
        <w:rPr>
          <w:rFonts w:cs="Arial"/>
        </w:rPr>
      </w:pPr>
      <w:r>
        <w:rPr>
          <w:rFonts w:cs="Arial"/>
        </w:rPr>
        <w:t>A clear description of the link between how the proposed activity will create a change in the need/issue.</w:t>
      </w:r>
    </w:p>
    <w:p w14:paraId="47580D24" w14:textId="74BE58A3" w:rsidR="005C2356" w:rsidRPr="001818C1" w:rsidRDefault="005C2356" w:rsidP="006F120B">
      <w:pPr>
        <w:pStyle w:val="ListParagraph"/>
        <w:numPr>
          <w:ilvl w:val="0"/>
          <w:numId w:val="33"/>
        </w:numPr>
        <w:spacing w:before="120" w:after="120" w:line="276" w:lineRule="auto"/>
        <w:rPr>
          <w:rFonts w:ascii="Arial" w:hAnsi="Arial" w:cs="Arial"/>
          <w:b/>
          <w:i/>
          <w:sz w:val="20"/>
        </w:rPr>
      </w:pPr>
      <w:r w:rsidRPr="0029256F">
        <w:rPr>
          <w:rFonts w:cs="Arial"/>
        </w:rPr>
        <w:t>A description of your method to implement the project</w:t>
      </w:r>
    </w:p>
    <w:p w14:paraId="455B5109" w14:textId="77777777" w:rsidR="004A324F" w:rsidRPr="0029256F" w:rsidRDefault="004A324F" w:rsidP="001818C1">
      <w:pPr>
        <w:pStyle w:val="ListParagraph"/>
        <w:spacing w:before="120" w:after="120" w:line="276" w:lineRule="auto"/>
        <w:ind w:left="765"/>
        <w:rPr>
          <w:rFonts w:ascii="Arial" w:hAnsi="Arial" w:cs="Arial"/>
          <w:b/>
          <w:i/>
          <w:sz w:val="20"/>
        </w:rPr>
      </w:pPr>
    </w:p>
    <w:tbl>
      <w:tblPr>
        <w:tblStyle w:val="CGHTableBanded"/>
        <w:tblW w:w="0" w:type="auto"/>
        <w:tblLook w:val="04A0" w:firstRow="1" w:lastRow="0" w:firstColumn="1" w:lastColumn="0" w:noHBand="0" w:noVBand="1"/>
        <w:tblCaption w:val="Criterion 1:"/>
        <w:tblDescription w:val="Building organisational capacity "/>
      </w:tblPr>
      <w:tblGrid>
        <w:gridCol w:w="4253"/>
        <w:gridCol w:w="5385"/>
      </w:tblGrid>
      <w:tr w:rsidR="006C5011" w14:paraId="592EA70E" w14:textId="77777777" w:rsidTr="00987D3E">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14:paraId="7CC5A864" w14:textId="77777777" w:rsidR="006C5011" w:rsidRPr="00454EB4" w:rsidRDefault="006C5011" w:rsidP="00987D3E">
            <w:pPr>
              <w:spacing w:line="240" w:lineRule="auto"/>
              <w:ind w:left="57" w:right="57"/>
              <w:rPr>
                <w:b/>
              </w:rPr>
            </w:pPr>
            <w:r w:rsidRPr="00454EB4">
              <w:rPr>
                <w:b/>
              </w:rPr>
              <w:t>Strength</w:t>
            </w:r>
          </w:p>
        </w:tc>
        <w:tc>
          <w:tcPr>
            <w:tcW w:w="5385" w:type="dxa"/>
            <w:vAlign w:val="center"/>
          </w:tcPr>
          <w:p w14:paraId="45DA0CED" w14:textId="77777777" w:rsidR="006C5011" w:rsidRPr="00454EB4" w:rsidRDefault="006C5011" w:rsidP="00987D3E">
            <w:pPr>
              <w:spacing w:line="240" w:lineRule="auto"/>
              <w:ind w:left="57" w:right="57"/>
              <w:rPr>
                <w:b/>
              </w:rPr>
            </w:pPr>
            <w:r w:rsidRPr="00454EB4">
              <w:rPr>
                <w:b/>
              </w:rPr>
              <w:t>Example</w:t>
            </w:r>
          </w:p>
        </w:tc>
      </w:tr>
      <w:tr w:rsidR="006C5011" w14:paraId="53861B8C" w14:textId="77777777" w:rsidTr="00987D3E">
        <w:trPr>
          <w:cnfStyle w:val="000000100000" w:firstRow="0" w:lastRow="0" w:firstColumn="0" w:lastColumn="0" w:oddVBand="0" w:evenVBand="0" w:oddHBand="1" w:evenHBand="0" w:firstRowFirstColumn="0" w:firstRowLastColumn="0" w:lastRowFirstColumn="0" w:lastRowLastColumn="0"/>
        </w:trPr>
        <w:tc>
          <w:tcPr>
            <w:tcW w:w="4253" w:type="dxa"/>
            <w:vAlign w:val="center"/>
          </w:tcPr>
          <w:p w14:paraId="6DCB9E72" w14:textId="4BCB710E" w:rsidR="006C5011" w:rsidRDefault="006C5011" w:rsidP="00987D3E">
            <w:pPr>
              <w:spacing w:before="120" w:after="120" w:line="240" w:lineRule="auto"/>
              <w:ind w:left="113" w:right="57"/>
              <w:rPr>
                <w:rFonts w:ascii="Arial" w:eastAsia="Arial" w:hAnsi="Arial" w:cs="Arial"/>
                <w:color w:val="auto"/>
                <w:szCs w:val="22"/>
              </w:rPr>
            </w:pPr>
            <w:r>
              <w:rPr>
                <w:rFonts w:ascii="Arial" w:eastAsia="Arial" w:hAnsi="Arial" w:cs="Arial"/>
                <w:b/>
                <w:color w:val="auto"/>
                <w:szCs w:val="22"/>
              </w:rPr>
              <w:t xml:space="preserve">Strong applications clearly described </w:t>
            </w:r>
            <w:r w:rsidR="003651B3" w:rsidRPr="003651B3">
              <w:rPr>
                <w:rFonts w:ascii="Arial" w:eastAsia="Arial" w:hAnsi="Arial" w:cs="Arial"/>
                <w:b/>
                <w:color w:val="auto"/>
                <w:szCs w:val="22"/>
              </w:rPr>
              <w:t>the need or issue that the proposed activity will address</w:t>
            </w:r>
            <w:r w:rsidR="00DE77CF">
              <w:rPr>
                <w:rFonts w:ascii="Arial" w:eastAsia="Arial" w:hAnsi="Arial" w:cs="Arial"/>
                <w:b/>
                <w:color w:val="auto"/>
                <w:szCs w:val="22"/>
              </w:rPr>
              <w:t xml:space="preserve"> and</w:t>
            </w:r>
            <w:r w:rsidR="002536F5">
              <w:rPr>
                <w:rFonts w:ascii="Arial" w:eastAsia="Arial" w:hAnsi="Arial" w:cs="Arial"/>
                <w:b/>
                <w:color w:val="auto"/>
                <w:szCs w:val="22"/>
              </w:rPr>
              <w:t xml:space="preserve"> why</w:t>
            </w:r>
            <w:r w:rsidR="00DE77CF">
              <w:rPr>
                <w:rFonts w:ascii="Arial" w:eastAsia="Arial" w:hAnsi="Arial" w:cs="Arial"/>
                <w:b/>
                <w:color w:val="auto"/>
                <w:szCs w:val="22"/>
              </w:rPr>
              <w:t xml:space="preserve"> it</w:t>
            </w:r>
            <w:r w:rsidR="00DE77CF" w:rsidRPr="003651B3">
              <w:rPr>
                <w:rFonts w:ascii="Arial" w:eastAsia="Arial" w:hAnsi="Arial" w:cs="Arial"/>
                <w:b/>
                <w:color w:val="auto"/>
                <w:szCs w:val="22"/>
              </w:rPr>
              <w:t xml:space="preserve"> </w:t>
            </w:r>
            <w:r w:rsidR="003651B3" w:rsidRPr="003651B3">
              <w:rPr>
                <w:rFonts w:ascii="Arial" w:eastAsia="Arial" w:hAnsi="Arial" w:cs="Arial"/>
                <w:b/>
                <w:color w:val="auto"/>
                <w:szCs w:val="22"/>
              </w:rPr>
              <w:t>is important</w:t>
            </w:r>
            <w:r>
              <w:rPr>
                <w:rFonts w:ascii="Arial" w:eastAsia="Arial" w:hAnsi="Arial" w:cs="Arial"/>
                <w:b/>
                <w:color w:val="auto"/>
                <w:szCs w:val="22"/>
              </w:rPr>
              <w:t>.</w:t>
            </w:r>
          </w:p>
          <w:p w14:paraId="378A7DDD" w14:textId="77777777" w:rsidR="006C5011" w:rsidRDefault="006C5011" w:rsidP="00987D3E">
            <w:pPr>
              <w:spacing w:before="120" w:after="120" w:line="240" w:lineRule="auto"/>
              <w:ind w:left="113" w:right="57"/>
              <w:rPr>
                <w:rFonts w:ascii="Arial" w:eastAsia="Arial" w:hAnsi="Arial" w:cs="Arial"/>
                <w:color w:val="auto"/>
                <w:szCs w:val="22"/>
              </w:rPr>
            </w:pPr>
          </w:p>
          <w:p w14:paraId="570B6A44" w14:textId="77777777" w:rsidR="006C5011" w:rsidRDefault="006C5011" w:rsidP="00987D3E">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w:t>
            </w:r>
            <w:r w:rsidR="003651B3">
              <w:rPr>
                <w:rFonts w:ascii="Arial" w:eastAsia="Arial" w:hAnsi="Arial" w:cs="Arial"/>
                <w:b/>
                <w:color w:val="auto"/>
                <w:szCs w:val="22"/>
              </w:rPr>
              <w:t xml:space="preserve"> explained</w:t>
            </w:r>
            <w:r>
              <w:rPr>
                <w:rFonts w:ascii="Arial" w:eastAsia="Arial" w:hAnsi="Arial" w:cs="Arial"/>
                <w:b/>
                <w:color w:val="auto"/>
                <w:szCs w:val="22"/>
              </w:rPr>
              <w:t xml:space="preserve"> </w:t>
            </w:r>
            <w:r w:rsidR="003651B3" w:rsidRPr="003651B3">
              <w:rPr>
                <w:rFonts w:ascii="Arial" w:eastAsia="Arial" w:hAnsi="Arial" w:cs="Arial"/>
                <w:b/>
                <w:color w:val="auto"/>
                <w:szCs w:val="22"/>
              </w:rPr>
              <w:t>how the proposed activity will effectively address the need or issue among the particular group/community</w:t>
            </w:r>
            <w:r>
              <w:rPr>
                <w:rFonts w:ascii="Arial" w:eastAsia="Arial" w:hAnsi="Arial" w:cs="Arial"/>
                <w:b/>
                <w:color w:val="auto"/>
                <w:szCs w:val="22"/>
              </w:rPr>
              <w:t>.</w:t>
            </w:r>
          </w:p>
          <w:p w14:paraId="6BF88A84" w14:textId="77777777" w:rsidR="003651B3" w:rsidRDefault="003651B3" w:rsidP="00987D3E">
            <w:pPr>
              <w:spacing w:before="120" w:after="120" w:line="240" w:lineRule="auto"/>
              <w:ind w:left="113" w:right="57"/>
              <w:rPr>
                <w:rFonts w:ascii="Arial" w:eastAsia="Arial" w:hAnsi="Arial" w:cs="Arial"/>
                <w:b/>
                <w:color w:val="auto"/>
                <w:szCs w:val="22"/>
              </w:rPr>
            </w:pPr>
          </w:p>
          <w:p w14:paraId="38E6E5A9" w14:textId="77777777" w:rsidR="003651B3" w:rsidRPr="00E063A2" w:rsidRDefault="003651B3" w:rsidP="00987D3E">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described </w:t>
            </w:r>
            <w:r w:rsidRPr="003651B3">
              <w:rPr>
                <w:rFonts w:ascii="Arial" w:eastAsia="Arial" w:hAnsi="Arial" w:cs="Arial"/>
                <w:b/>
                <w:color w:val="auto"/>
                <w:szCs w:val="22"/>
              </w:rPr>
              <w:t>how the proposal design and delivery will provide an innovative solution within the 12 month grant timeframe.</w:t>
            </w:r>
          </w:p>
        </w:tc>
        <w:tc>
          <w:tcPr>
            <w:tcW w:w="5385" w:type="dxa"/>
          </w:tcPr>
          <w:p w14:paraId="0D055A0A" w14:textId="77777777" w:rsidR="006C5011" w:rsidRPr="008901BD" w:rsidRDefault="006C5011" w:rsidP="008A799F">
            <w:pPr>
              <w:spacing w:before="120" w:line="240" w:lineRule="auto"/>
              <w:ind w:left="113" w:right="57"/>
              <w:rPr>
                <w:rFonts w:ascii="Arial" w:eastAsia="Arial" w:hAnsi="Arial" w:cs="Arial"/>
                <w:color w:val="auto"/>
                <w:szCs w:val="22"/>
              </w:rPr>
            </w:pPr>
            <w:r w:rsidRPr="008901BD">
              <w:rPr>
                <w:rFonts w:ascii="Arial" w:eastAsia="Arial" w:hAnsi="Arial" w:cs="Arial"/>
                <w:color w:val="auto"/>
                <w:szCs w:val="22"/>
              </w:rPr>
              <w:t>Strong responses clearly described:</w:t>
            </w:r>
          </w:p>
          <w:p w14:paraId="215BFCB7" w14:textId="77777777" w:rsidR="008A799F" w:rsidRPr="008901BD" w:rsidRDefault="008A799F" w:rsidP="008A799F">
            <w:pPr>
              <w:spacing w:before="120" w:line="240" w:lineRule="auto"/>
              <w:ind w:left="113" w:right="57"/>
              <w:rPr>
                <w:rFonts w:ascii="Arial" w:eastAsia="Arial" w:hAnsi="Arial" w:cs="Arial"/>
                <w:color w:val="auto"/>
                <w:szCs w:val="22"/>
              </w:rPr>
            </w:pPr>
          </w:p>
          <w:p w14:paraId="60FAAC1B" w14:textId="239A1232" w:rsidR="00DE77CF" w:rsidRPr="008901BD" w:rsidRDefault="00DE77CF" w:rsidP="00DE77CF">
            <w:pPr>
              <w:pStyle w:val="ListParagraph1"/>
              <w:rPr>
                <w:rFonts w:eastAsia="Arial"/>
                <w:sz w:val="22"/>
                <w:szCs w:val="22"/>
              </w:rPr>
            </w:pPr>
            <w:r w:rsidRPr="008901BD">
              <w:rPr>
                <w:rFonts w:eastAsia="Arial"/>
                <w:sz w:val="22"/>
                <w:szCs w:val="22"/>
              </w:rPr>
              <w:t>Supporting information, data or research that provided evidence of the</w:t>
            </w:r>
            <w:r w:rsidR="00A032E2">
              <w:rPr>
                <w:rFonts w:eastAsia="Arial"/>
                <w:sz w:val="22"/>
                <w:szCs w:val="22"/>
              </w:rPr>
              <w:t xml:space="preserve"> need for the proposed activity, especially in the geographic area being targeted</w:t>
            </w:r>
            <w:r w:rsidR="00B9371A">
              <w:rPr>
                <w:rFonts w:eastAsia="Arial"/>
                <w:sz w:val="22"/>
                <w:szCs w:val="22"/>
              </w:rPr>
              <w:t>.</w:t>
            </w:r>
          </w:p>
          <w:p w14:paraId="7CF14504" w14:textId="77777777" w:rsidR="006820D1" w:rsidRPr="008901BD" w:rsidRDefault="006820D1" w:rsidP="006820D1">
            <w:pPr>
              <w:pStyle w:val="ListParagraph1"/>
              <w:numPr>
                <w:ilvl w:val="0"/>
                <w:numId w:val="0"/>
              </w:numPr>
              <w:ind w:left="720"/>
              <w:rPr>
                <w:rFonts w:eastAsia="Arial"/>
                <w:sz w:val="22"/>
                <w:szCs w:val="22"/>
              </w:rPr>
            </w:pPr>
          </w:p>
          <w:p w14:paraId="268BF39B" w14:textId="0720A228" w:rsidR="00DE77CF" w:rsidRDefault="006820D1" w:rsidP="008901BD">
            <w:pPr>
              <w:pStyle w:val="ListParagraph1"/>
              <w:rPr>
                <w:rFonts w:eastAsia="Arial"/>
                <w:sz w:val="22"/>
                <w:szCs w:val="22"/>
              </w:rPr>
            </w:pPr>
            <w:r w:rsidRPr="008901BD">
              <w:rPr>
                <w:rFonts w:eastAsia="Arial"/>
                <w:sz w:val="22"/>
                <w:szCs w:val="22"/>
              </w:rPr>
              <w:t xml:space="preserve">Specific needs or gaps in capacity that would be addressed by the activity, and how the proposed activity was targeted to effectively address those </w:t>
            </w:r>
            <w:r w:rsidR="0022487D" w:rsidRPr="008901BD">
              <w:rPr>
                <w:rFonts w:eastAsia="Arial"/>
                <w:sz w:val="22"/>
                <w:szCs w:val="22"/>
              </w:rPr>
              <w:t>gaps</w:t>
            </w:r>
            <w:r w:rsidRPr="008901BD">
              <w:rPr>
                <w:rFonts w:eastAsia="Arial"/>
                <w:sz w:val="22"/>
                <w:szCs w:val="22"/>
              </w:rPr>
              <w:t>.</w:t>
            </w:r>
          </w:p>
          <w:p w14:paraId="09F97E26" w14:textId="42B5F77F" w:rsidR="008901BD" w:rsidRPr="008901BD" w:rsidRDefault="008901BD" w:rsidP="008901BD">
            <w:pPr>
              <w:pStyle w:val="ListParagraph1"/>
              <w:numPr>
                <w:ilvl w:val="0"/>
                <w:numId w:val="0"/>
              </w:numPr>
              <w:rPr>
                <w:rFonts w:eastAsia="Arial"/>
                <w:sz w:val="22"/>
                <w:szCs w:val="22"/>
              </w:rPr>
            </w:pPr>
          </w:p>
          <w:p w14:paraId="620D5860" w14:textId="77777777" w:rsidR="00DE77CF" w:rsidRPr="008901BD" w:rsidRDefault="00DE77CF" w:rsidP="00DE77CF">
            <w:pPr>
              <w:pStyle w:val="ListParagraph1"/>
              <w:rPr>
                <w:rFonts w:eastAsia="Arial"/>
                <w:sz w:val="22"/>
                <w:szCs w:val="22"/>
              </w:rPr>
            </w:pPr>
            <w:r w:rsidRPr="008901BD">
              <w:rPr>
                <w:rFonts w:eastAsia="Arial"/>
                <w:sz w:val="22"/>
                <w:szCs w:val="22"/>
              </w:rPr>
              <w:t>The number, type, location, duration and frequency of the activity to be delivered.</w:t>
            </w:r>
          </w:p>
          <w:p w14:paraId="1F68E225" w14:textId="68C0209F" w:rsidR="006820D1" w:rsidRPr="008901BD" w:rsidRDefault="006820D1" w:rsidP="000D7DEC">
            <w:pPr>
              <w:pStyle w:val="ListParagraph1"/>
              <w:numPr>
                <w:ilvl w:val="0"/>
                <w:numId w:val="0"/>
              </w:numPr>
              <w:rPr>
                <w:rFonts w:eastAsia="Arial"/>
                <w:sz w:val="22"/>
                <w:szCs w:val="22"/>
              </w:rPr>
            </w:pPr>
          </w:p>
          <w:p w14:paraId="15B87385" w14:textId="77777777" w:rsidR="006820D1" w:rsidRPr="008901BD" w:rsidRDefault="006820D1" w:rsidP="00DE77CF">
            <w:pPr>
              <w:pStyle w:val="ListParagraph1"/>
              <w:rPr>
                <w:rFonts w:eastAsia="Arial"/>
                <w:sz w:val="22"/>
                <w:szCs w:val="22"/>
              </w:rPr>
            </w:pPr>
            <w:r w:rsidRPr="008901BD">
              <w:rPr>
                <w:rFonts w:eastAsia="Arial"/>
                <w:sz w:val="22"/>
                <w:szCs w:val="22"/>
              </w:rPr>
              <w:t>The proposed outcomes of the activity including the direct benefits the activity would provide for people with a disability.</w:t>
            </w:r>
          </w:p>
          <w:p w14:paraId="60347321" w14:textId="77777777" w:rsidR="000D7DEC" w:rsidRPr="008901BD" w:rsidRDefault="000D7DEC" w:rsidP="000D7DEC">
            <w:pPr>
              <w:pStyle w:val="ListParagraph1"/>
              <w:numPr>
                <w:ilvl w:val="0"/>
                <w:numId w:val="0"/>
              </w:numPr>
              <w:ind w:left="720" w:hanging="360"/>
              <w:rPr>
                <w:rFonts w:eastAsia="Arial"/>
                <w:sz w:val="22"/>
                <w:szCs w:val="22"/>
              </w:rPr>
            </w:pPr>
          </w:p>
          <w:p w14:paraId="28C2C82C" w14:textId="167F6F4C" w:rsidR="006C5011" w:rsidRPr="001C2A82" w:rsidRDefault="006C5011" w:rsidP="000D7DEC">
            <w:pPr>
              <w:pStyle w:val="ListParagraph1"/>
              <w:numPr>
                <w:ilvl w:val="0"/>
                <w:numId w:val="0"/>
              </w:numPr>
              <w:ind w:left="720" w:hanging="360"/>
              <w:rPr>
                <w:rFonts w:eastAsia="Arial"/>
              </w:rPr>
            </w:pPr>
          </w:p>
        </w:tc>
      </w:tr>
    </w:tbl>
    <w:p w14:paraId="5ACB7C24" w14:textId="77777777" w:rsidR="008A2F6A" w:rsidRDefault="008A2F6A" w:rsidP="00312E7C">
      <w:pPr>
        <w:pStyle w:val="BodyText"/>
      </w:pPr>
    </w:p>
    <w:tbl>
      <w:tblPr>
        <w:tblStyle w:val="CGHTableBanded"/>
        <w:tblW w:w="0" w:type="auto"/>
        <w:tblLook w:val="04A0" w:firstRow="1" w:lastRow="0" w:firstColumn="1" w:lastColumn="0" w:noHBand="0" w:noVBand="1"/>
        <w:tblCaption w:val="Areas for improvement "/>
      </w:tblPr>
      <w:tblGrid>
        <w:gridCol w:w="9638"/>
      </w:tblGrid>
      <w:tr w:rsidR="00F07EB5" w14:paraId="3AADAC44" w14:textId="77777777" w:rsidTr="005510A9">
        <w:trPr>
          <w:cnfStyle w:val="100000000000" w:firstRow="1" w:lastRow="0" w:firstColumn="0" w:lastColumn="0" w:oddVBand="0" w:evenVBand="0" w:oddHBand="0" w:evenHBand="0" w:firstRowFirstColumn="0" w:firstRowLastColumn="0" w:lastRowFirstColumn="0" w:lastRowLastColumn="0"/>
          <w:tblHeader/>
        </w:trPr>
        <w:tc>
          <w:tcPr>
            <w:tcW w:w="9638" w:type="dxa"/>
          </w:tcPr>
          <w:p w14:paraId="66147A88" w14:textId="79D4DF3D" w:rsidR="00F07EB5" w:rsidRPr="00F07EB5" w:rsidRDefault="00F07EB5" w:rsidP="005C2356">
            <w:pPr>
              <w:pStyle w:val="BodyText"/>
              <w:rPr>
                <w:b/>
              </w:rPr>
            </w:pPr>
            <w:r w:rsidRPr="00F07EB5">
              <w:rPr>
                <w:b/>
              </w:rPr>
              <w:lastRenderedPageBreak/>
              <w:t xml:space="preserve">Areas for improvement </w:t>
            </w:r>
          </w:p>
        </w:tc>
      </w:tr>
      <w:tr w:rsidR="00F07EB5" w14:paraId="7C403512" w14:textId="77777777" w:rsidTr="00F07EB5">
        <w:trPr>
          <w:cnfStyle w:val="000000100000" w:firstRow="0" w:lastRow="0" w:firstColumn="0" w:lastColumn="0" w:oddVBand="0" w:evenVBand="0" w:oddHBand="1" w:evenHBand="0" w:firstRowFirstColumn="0" w:firstRowLastColumn="0" w:lastRowFirstColumn="0" w:lastRowLastColumn="0"/>
        </w:trPr>
        <w:tc>
          <w:tcPr>
            <w:tcW w:w="9638" w:type="dxa"/>
          </w:tcPr>
          <w:p w14:paraId="0814F970" w14:textId="77777777" w:rsidR="00F07EB5" w:rsidRDefault="00F07EB5" w:rsidP="00F07EB5">
            <w:pPr>
              <w:pStyle w:val="BodyText"/>
            </w:pPr>
            <w:r>
              <w:t xml:space="preserve">Generally, applicants could have strengthened their responses to Criterion 1 by: </w:t>
            </w:r>
          </w:p>
          <w:p w14:paraId="27B1EF5E" w14:textId="7C2FC2CA" w:rsidR="00F07EB5" w:rsidRPr="00F07EB5" w:rsidRDefault="00F07EB5" w:rsidP="00F07EB5">
            <w:pPr>
              <w:pStyle w:val="ListParagraph1"/>
              <w:rPr>
                <w:sz w:val="22"/>
                <w:szCs w:val="22"/>
              </w:rPr>
            </w:pPr>
            <w:r w:rsidRPr="00F07EB5">
              <w:rPr>
                <w:sz w:val="22"/>
                <w:szCs w:val="22"/>
              </w:rPr>
              <w:t xml:space="preserve">Sourcing and quoting strong, publically recognised evidence that clearly explains and justifies the need/s for the proposed activity in the target location and its relevance to ILC. This includes surveys or feedback from people with disability </w:t>
            </w:r>
            <w:r w:rsidR="00B9371A">
              <w:rPr>
                <w:sz w:val="22"/>
                <w:szCs w:val="22"/>
              </w:rPr>
              <w:t>about the need to be addressed.</w:t>
            </w:r>
          </w:p>
          <w:p w14:paraId="7038AD08" w14:textId="0D664F20" w:rsidR="00F07EB5" w:rsidRPr="00F07EB5" w:rsidRDefault="00F07EB5" w:rsidP="00F07EB5">
            <w:pPr>
              <w:pStyle w:val="ListParagraph1"/>
              <w:rPr>
                <w:sz w:val="22"/>
                <w:szCs w:val="22"/>
              </w:rPr>
            </w:pPr>
            <w:r w:rsidRPr="00F07EB5">
              <w:rPr>
                <w:sz w:val="22"/>
                <w:szCs w:val="22"/>
              </w:rPr>
              <w:t>Demonstrating the need for the activity in the target location. Applications that were submitted in multiple jurisdictions needed to demonstrate the need in each of the relevant jurisdictions</w:t>
            </w:r>
            <w:r w:rsidR="00B9371A">
              <w:rPr>
                <w:sz w:val="22"/>
                <w:szCs w:val="22"/>
              </w:rPr>
              <w:t>.</w:t>
            </w:r>
          </w:p>
          <w:p w14:paraId="4952FB79" w14:textId="77777777" w:rsidR="00F07EB5" w:rsidRPr="00F07EB5" w:rsidRDefault="00F07EB5" w:rsidP="00F07EB5">
            <w:pPr>
              <w:pStyle w:val="ListParagraph1"/>
              <w:rPr>
                <w:sz w:val="22"/>
                <w:szCs w:val="22"/>
              </w:rPr>
            </w:pPr>
            <w:r w:rsidRPr="00F07EB5">
              <w:rPr>
                <w:sz w:val="22"/>
                <w:szCs w:val="22"/>
              </w:rPr>
              <w:t>Describing in detail how the processes to deliver the activities to target groups or individuals, use existing processes and technologies or professional standards, or involve innovation and performance improvement and how</w:t>
            </w:r>
            <w:r w:rsidRPr="00F07EB5">
              <w:rPr>
                <w:rFonts w:cs="Arial"/>
                <w:sz w:val="22"/>
                <w:szCs w:val="22"/>
              </w:rPr>
              <w:t xml:space="preserve"> the activities are a creative approach to leveraging resources and building on learnings.</w:t>
            </w:r>
          </w:p>
          <w:p w14:paraId="0F863CA2" w14:textId="77777777" w:rsidR="00F07EB5" w:rsidRPr="00F07EB5" w:rsidRDefault="00F07EB5" w:rsidP="00F07EB5">
            <w:pPr>
              <w:pStyle w:val="ListParagraph1"/>
              <w:rPr>
                <w:sz w:val="22"/>
                <w:szCs w:val="22"/>
              </w:rPr>
            </w:pPr>
            <w:r w:rsidRPr="00F07EB5">
              <w:rPr>
                <w:rFonts w:cs="Arial"/>
                <w:sz w:val="22"/>
                <w:szCs w:val="22"/>
              </w:rPr>
              <w:t>Providing a clear description of the link between how the proposed activity will create a change in the need/issue.</w:t>
            </w:r>
          </w:p>
          <w:p w14:paraId="633A38CC" w14:textId="2A7BF870" w:rsidR="00F07EB5" w:rsidRDefault="00F07EB5" w:rsidP="00F07EB5">
            <w:pPr>
              <w:pStyle w:val="ListParagraph1"/>
            </w:pPr>
            <w:r w:rsidRPr="00F07EB5">
              <w:rPr>
                <w:sz w:val="22"/>
                <w:szCs w:val="22"/>
              </w:rPr>
              <w:t xml:space="preserve">Explaining how the proposed activity </w:t>
            </w:r>
            <w:r w:rsidR="001332D8">
              <w:rPr>
                <w:sz w:val="22"/>
                <w:szCs w:val="22"/>
              </w:rPr>
              <w:t>would</w:t>
            </w:r>
            <w:r w:rsidRPr="00F07EB5">
              <w:rPr>
                <w:sz w:val="22"/>
                <w:szCs w:val="22"/>
              </w:rPr>
              <w:t xml:space="preserve"> not replace the responsibilities of governments, businesses and organisations to be accessible and inclusive and meet the needs of people with disability, which are outlined in the National Disability Strategy and Disability Discrimination Act 1992. A number of applications proposed activities that would be a “reasonable adjustment” expected to be delivered by an employer or could be the responsibility of another mainstream or government funded service.</w:t>
            </w:r>
          </w:p>
          <w:p w14:paraId="5AD2E273" w14:textId="77777777" w:rsidR="00F07EB5" w:rsidRDefault="00F07EB5" w:rsidP="00F07EB5">
            <w:pPr>
              <w:pStyle w:val="ListParagraph1"/>
              <w:rPr>
                <w:sz w:val="22"/>
                <w:szCs w:val="22"/>
              </w:rPr>
            </w:pPr>
            <w:r w:rsidRPr="00F07EB5">
              <w:rPr>
                <w:sz w:val="22"/>
                <w:szCs w:val="22"/>
              </w:rPr>
              <w:t>Explaining how the proposed activity does not overlap with other areas of the NDIS. A range of applications submitted proposals that would be eligible under an NDIS Participant Plan or are the responsibility for NDIS Partners in the Community (Local Area Coordination).</w:t>
            </w:r>
          </w:p>
          <w:p w14:paraId="33B68605" w14:textId="0EC326C4" w:rsidR="006B0961" w:rsidRPr="00F07EB5" w:rsidRDefault="006B0961" w:rsidP="00F07EB5">
            <w:pPr>
              <w:pStyle w:val="ListParagraph1"/>
              <w:rPr>
                <w:sz w:val="22"/>
                <w:szCs w:val="22"/>
              </w:rPr>
            </w:pPr>
            <w:r>
              <w:rPr>
                <w:sz w:val="22"/>
                <w:szCs w:val="22"/>
              </w:rPr>
              <w:t>E</w:t>
            </w:r>
            <w:r w:rsidRPr="006B0961">
              <w:rPr>
                <w:sz w:val="22"/>
                <w:szCs w:val="22"/>
              </w:rPr>
              <w:t>nsuring that the proposed activity did not duplicate or overlap a function or program currently being delivered or funded by the Australian Government or a state/territory government</w:t>
            </w:r>
            <w:r>
              <w:rPr>
                <w:sz w:val="22"/>
                <w:szCs w:val="22"/>
              </w:rPr>
              <w:t xml:space="preserve"> </w:t>
            </w:r>
            <w:r w:rsidRPr="006B0961">
              <w:rPr>
                <w:sz w:val="22"/>
                <w:szCs w:val="22"/>
              </w:rPr>
              <w:t>such as by Disability Employment Service provider</w:t>
            </w:r>
            <w:r>
              <w:rPr>
                <w:sz w:val="22"/>
                <w:szCs w:val="22"/>
              </w:rPr>
              <w:t>s.</w:t>
            </w:r>
          </w:p>
        </w:tc>
      </w:tr>
    </w:tbl>
    <w:p w14:paraId="723E6CE4" w14:textId="77777777" w:rsidR="00F07EB5" w:rsidRDefault="00F07EB5" w:rsidP="005C2356">
      <w:pPr>
        <w:pStyle w:val="BodyText"/>
      </w:pPr>
    </w:p>
    <w:p w14:paraId="52A9C7E0" w14:textId="4771FCD7" w:rsidR="005C2356" w:rsidRPr="005C2356" w:rsidRDefault="005C2356" w:rsidP="00F07EB5">
      <w:pPr>
        <w:pStyle w:val="ListParagraph1"/>
        <w:numPr>
          <w:ilvl w:val="0"/>
          <w:numId w:val="0"/>
        </w:numPr>
        <w:ind w:left="720"/>
      </w:pPr>
    </w:p>
    <w:p w14:paraId="5ADBA259" w14:textId="4FAB3E77" w:rsidR="006C5011" w:rsidRDefault="006C5011" w:rsidP="00F07EB5">
      <w:pPr>
        <w:pStyle w:val="Heading2"/>
      </w:pPr>
      <w:r>
        <w:br w:type="column"/>
      </w:r>
      <w:r>
        <w:lastRenderedPageBreak/>
        <w:t>Criterion 2:</w:t>
      </w:r>
      <w:r w:rsidRPr="00A07393">
        <w:t xml:space="preserve"> </w:t>
      </w:r>
      <w:r w:rsidR="009303E9" w:rsidRPr="009303E9">
        <w:t>Organisational Capacity and Capability</w:t>
      </w:r>
    </w:p>
    <w:p w14:paraId="36F01E07" w14:textId="76D20F65" w:rsidR="006C5011" w:rsidRDefault="009303E9" w:rsidP="006C5011">
      <w:pPr>
        <w:spacing w:before="120" w:after="120" w:line="276" w:lineRule="auto"/>
        <w:rPr>
          <w:b/>
          <w:i/>
        </w:rPr>
      </w:pPr>
      <w:r w:rsidRPr="009303E9">
        <w:rPr>
          <w:rFonts w:ascii="Arial" w:hAnsi="Arial" w:cs="Arial"/>
          <w:b/>
          <w:i/>
          <w:szCs w:val="28"/>
        </w:rPr>
        <w:t>Demonstrated organisational capacity and capability to successfully deliver the project</w:t>
      </w:r>
      <w:r w:rsidR="006C5011" w:rsidRPr="002B785E">
        <w:rPr>
          <w:rFonts w:ascii="Arial" w:hAnsi="Arial" w:cs="Arial"/>
          <w:b/>
          <w:i/>
          <w:szCs w:val="28"/>
        </w:rPr>
        <w:t>.</w:t>
      </w:r>
      <w:r w:rsidR="006C5011" w:rsidRPr="00873511">
        <w:rPr>
          <w:b/>
          <w:i/>
        </w:rPr>
        <w:t xml:space="preserve"> </w:t>
      </w:r>
    </w:p>
    <w:p w14:paraId="38302694" w14:textId="77777777" w:rsidR="005C2356" w:rsidRDefault="005C2356" w:rsidP="005C2356">
      <w:pPr>
        <w:spacing w:before="120"/>
        <w:rPr>
          <w:rFonts w:ascii="Arial" w:hAnsi="Arial" w:cs="Arial"/>
          <w:color w:val="auto"/>
          <w:sz w:val="20"/>
        </w:rPr>
      </w:pPr>
      <w:r>
        <w:rPr>
          <w:rFonts w:cs="Arial"/>
          <w:lang w:val="en-GB"/>
        </w:rPr>
        <w:t>When addressing the criterion strong applicants will</w:t>
      </w:r>
      <w:r>
        <w:rPr>
          <w:rFonts w:cs="Arial"/>
        </w:rPr>
        <w:t>:</w:t>
      </w:r>
    </w:p>
    <w:p w14:paraId="2A44C90E" w14:textId="77777777" w:rsidR="005C2356" w:rsidRDefault="005C2356" w:rsidP="005C2356">
      <w:pPr>
        <w:pStyle w:val="ListParagraph"/>
        <w:numPr>
          <w:ilvl w:val="0"/>
          <w:numId w:val="34"/>
        </w:numPr>
        <w:spacing w:before="120" w:after="120"/>
        <w:rPr>
          <w:rFonts w:cs="Arial"/>
          <w:lang w:eastAsia="en-AU"/>
        </w:rPr>
      </w:pPr>
      <w:r>
        <w:rPr>
          <w:rFonts w:cs="Arial"/>
          <w:lang w:eastAsia="en-AU"/>
        </w:rPr>
        <w:t>Demonstrate appropriate project management approach including outline how your organisation will manage: resources; governance; finances; risk; monitoring, evaluation. This should include mechanisms for monitoring of activities commensurate with scale.</w:t>
      </w:r>
    </w:p>
    <w:p w14:paraId="2BE1F29B" w14:textId="77777777" w:rsidR="005C2356" w:rsidRDefault="005C2356" w:rsidP="005C2356">
      <w:pPr>
        <w:pStyle w:val="ListParagraph"/>
        <w:numPr>
          <w:ilvl w:val="0"/>
          <w:numId w:val="34"/>
        </w:numPr>
        <w:spacing w:before="120" w:after="120"/>
        <w:rPr>
          <w:rFonts w:cs="Arial"/>
          <w:lang w:eastAsia="en-AU"/>
        </w:rPr>
      </w:pPr>
      <w:r>
        <w:rPr>
          <w:rFonts w:cs="Arial"/>
          <w:lang w:eastAsia="en-AU"/>
        </w:rPr>
        <w:t>Demonstrate the organisational structure including appropriate governance, resource allocation and availability of key staff to effectively develop, deliver, manage and monitor the activity(ies).</w:t>
      </w:r>
    </w:p>
    <w:p w14:paraId="2395D0B9" w14:textId="77777777" w:rsidR="005C2356" w:rsidRDefault="005C2356" w:rsidP="005C2356">
      <w:pPr>
        <w:spacing w:before="120"/>
        <w:rPr>
          <w:rFonts w:cs="Arial"/>
          <w:lang w:eastAsia="en-AU"/>
        </w:rPr>
      </w:pPr>
      <w:r>
        <w:rPr>
          <w:rFonts w:cs="Arial"/>
          <w:lang w:eastAsia="en-AU"/>
        </w:rPr>
        <w:t>Applicant’s response could:</w:t>
      </w:r>
    </w:p>
    <w:p w14:paraId="4574FCD5" w14:textId="77777777" w:rsidR="005C2356" w:rsidRDefault="005C2356" w:rsidP="005C2356">
      <w:pPr>
        <w:pStyle w:val="ListParagraph"/>
        <w:numPr>
          <w:ilvl w:val="0"/>
          <w:numId w:val="34"/>
        </w:numPr>
        <w:spacing w:before="120" w:after="120"/>
        <w:rPr>
          <w:rFonts w:cs="Arial"/>
          <w:lang w:eastAsia="en-AU"/>
        </w:rPr>
      </w:pPr>
      <w:r>
        <w:rPr>
          <w:rFonts w:cs="Arial"/>
          <w:lang w:eastAsia="en-AU"/>
        </w:rPr>
        <w:t>Use examples to describe your organisation’s experience with developing and implementing the proposed (or similar) activity.</w:t>
      </w:r>
    </w:p>
    <w:p w14:paraId="73A596CA" w14:textId="28A6CBE1" w:rsidR="005C2356" w:rsidRPr="005C2356" w:rsidRDefault="005C2356" w:rsidP="006F120B">
      <w:pPr>
        <w:pStyle w:val="ListParagraph"/>
        <w:numPr>
          <w:ilvl w:val="0"/>
          <w:numId w:val="34"/>
        </w:numPr>
        <w:spacing w:before="120" w:after="120" w:line="276" w:lineRule="auto"/>
        <w:rPr>
          <w:rFonts w:ascii="Arial" w:hAnsi="Arial" w:cs="Arial"/>
          <w:i/>
          <w:sz w:val="20"/>
        </w:rPr>
      </w:pPr>
      <w:r w:rsidRPr="005C2356">
        <w:rPr>
          <w:rFonts w:cs="Arial"/>
          <w:lang w:eastAsia="en-AU"/>
        </w:rPr>
        <w:t>Explain the relevant experience and qualifications held by key personnel and their role in managing the proposed activity</w:t>
      </w:r>
      <w:r w:rsidR="00B9371A">
        <w:rPr>
          <w:rFonts w:cs="Arial"/>
          <w:lang w:eastAsia="en-AU"/>
        </w:rPr>
        <w:t>.</w:t>
      </w:r>
    </w:p>
    <w:tbl>
      <w:tblPr>
        <w:tblStyle w:val="CGHTableBanded"/>
        <w:tblW w:w="0" w:type="auto"/>
        <w:tblLook w:val="04A0" w:firstRow="1" w:lastRow="0" w:firstColumn="1" w:lastColumn="0" w:noHBand="0" w:noVBand="1"/>
        <w:tblCaption w:val="Criterion 2:"/>
        <w:tblDescription w:val="Building individual capacity and opportunity for people with disability and their families and carers "/>
      </w:tblPr>
      <w:tblGrid>
        <w:gridCol w:w="4253"/>
        <w:gridCol w:w="5385"/>
      </w:tblGrid>
      <w:tr w:rsidR="006C5011" w14:paraId="4D12D431" w14:textId="77777777" w:rsidTr="00987D3E">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14:paraId="34BCC963" w14:textId="77777777" w:rsidR="006C5011" w:rsidRPr="00454EB4" w:rsidRDefault="006C5011" w:rsidP="00987D3E">
            <w:pPr>
              <w:spacing w:line="240" w:lineRule="auto"/>
              <w:ind w:left="57" w:right="57"/>
              <w:rPr>
                <w:b/>
              </w:rPr>
            </w:pPr>
            <w:r w:rsidRPr="00454EB4">
              <w:rPr>
                <w:b/>
              </w:rPr>
              <w:t>Strength</w:t>
            </w:r>
          </w:p>
        </w:tc>
        <w:tc>
          <w:tcPr>
            <w:tcW w:w="5385" w:type="dxa"/>
            <w:vAlign w:val="center"/>
          </w:tcPr>
          <w:p w14:paraId="4986A272" w14:textId="77777777" w:rsidR="006C5011" w:rsidRPr="00454EB4" w:rsidRDefault="006C5011" w:rsidP="00987D3E">
            <w:pPr>
              <w:spacing w:line="240" w:lineRule="auto"/>
              <w:ind w:left="57" w:right="57"/>
              <w:rPr>
                <w:b/>
              </w:rPr>
            </w:pPr>
            <w:r w:rsidRPr="00454EB4">
              <w:rPr>
                <w:b/>
              </w:rPr>
              <w:t>Example</w:t>
            </w:r>
          </w:p>
        </w:tc>
      </w:tr>
      <w:tr w:rsidR="006C5011" w14:paraId="7C9FEF5D" w14:textId="77777777" w:rsidTr="00987D3E">
        <w:trPr>
          <w:cnfStyle w:val="000000100000" w:firstRow="0" w:lastRow="0" w:firstColumn="0" w:lastColumn="0" w:oddVBand="0" w:evenVBand="0" w:oddHBand="1" w:evenHBand="0" w:firstRowFirstColumn="0" w:firstRowLastColumn="0" w:lastRowFirstColumn="0" w:lastRowLastColumn="0"/>
        </w:trPr>
        <w:tc>
          <w:tcPr>
            <w:tcW w:w="4253" w:type="dxa"/>
            <w:vAlign w:val="center"/>
          </w:tcPr>
          <w:p w14:paraId="66634167" w14:textId="63CBE1C7" w:rsidR="006D5285" w:rsidRDefault="006C5011" w:rsidP="00987D3E">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w:t>
            </w:r>
            <w:r w:rsidR="009303E9">
              <w:rPr>
                <w:rFonts w:ascii="Arial" w:eastAsia="Arial" w:hAnsi="Arial" w:cs="Arial"/>
                <w:b/>
                <w:color w:val="auto"/>
                <w:szCs w:val="22"/>
              </w:rPr>
              <w:t xml:space="preserve"> demonstrated</w:t>
            </w:r>
            <w:r>
              <w:rPr>
                <w:rFonts w:ascii="Arial" w:eastAsia="Arial" w:hAnsi="Arial" w:cs="Arial"/>
                <w:b/>
                <w:color w:val="auto"/>
                <w:szCs w:val="22"/>
              </w:rPr>
              <w:t xml:space="preserve"> </w:t>
            </w:r>
            <w:r w:rsidR="006D5285">
              <w:rPr>
                <w:rFonts w:ascii="Arial" w:eastAsia="Arial" w:hAnsi="Arial" w:cs="Arial"/>
                <w:b/>
                <w:color w:val="auto"/>
                <w:szCs w:val="22"/>
              </w:rPr>
              <w:t xml:space="preserve">an </w:t>
            </w:r>
            <w:r w:rsidR="009303E9" w:rsidRPr="009303E9">
              <w:rPr>
                <w:rFonts w:ascii="Arial" w:eastAsia="Arial" w:hAnsi="Arial" w:cs="Arial"/>
                <w:b/>
                <w:color w:val="auto"/>
                <w:szCs w:val="22"/>
              </w:rPr>
              <w:t>appropriate project management approach</w:t>
            </w:r>
            <w:r w:rsidR="001332D8">
              <w:rPr>
                <w:rFonts w:ascii="Arial" w:eastAsia="Arial" w:hAnsi="Arial" w:cs="Arial"/>
                <w:b/>
                <w:color w:val="auto"/>
                <w:szCs w:val="22"/>
              </w:rPr>
              <w:t>.</w:t>
            </w:r>
            <w:r w:rsidR="009303E9" w:rsidRPr="009303E9">
              <w:rPr>
                <w:rFonts w:ascii="Arial" w:eastAsia="Arial" w:hAnsi="Arial" w:cs="Arial"/>
                <w:b/>
                <w:color w:val="auto"/>
                <w:szCs w:val="22"/>
              </w:rPr>
              <w:t xml:space="preserve"> </w:t>
            </w:r>
          </w:p>
          <w:p w14:paraId="52DEAF79" w14:textId="77777777" w:rsidR="006C5011" w:rsidRDefault="006C5011" w:rsidP="00987D3E">
            <w:pPr>
              <w:spacing w:before="120" w:after="120" w:line="240" w:lineRule="auto"/>
              <w:ind w:left="113" w:right="57"/>
              <w:rPr>
                <w:rFonts w:ascii="Arial" w:eastAsia="Arial" w:hAnsi="Arial" w:cs="Arial"/>
                <w:b/>
                <w:color w:val="auto"/>
                <w:szCs w:val="22"/>
              </w:rPr>
            </w:pPr>
          </w:p>
          <w:p w14:paraId="43FE97A3" w14:textId="1048DC46" w:rsidR="006C5011" w:rsidRPr="00E063A2" w:rsidRDefault="006C5011" w:rsidP="001332D8">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w:t>
            </w:r>
            <w:r w:rsidR="001332D8">
              <w:rPr>
                <w:rFonts w:ascii="Arial" w:eastAsia="Arial" w:hAnsi="Arial" w:cs="Arial"/>
                <w:b/>
                <w:color w:val="auto"/>
                <w:szCs w:val="22"/>
              </w:rPr>
              <w:t xml:space="preserve"> an appropriate </w:t>
            </w:r>
            <w:r w:rsidR="009303E9" w:rsidRPr="009303E9">
              <w:rPr>
                <w:rFonts w:ascii="Arial" w:eastAsia="Arial" w:hAnsi="Arial" w:cs="Arial"/>
                <w:b/>
                <w:color w:val="auto"/>
                <w:szCs w:val="22"/>
              </w:rPr>
              <w:t xml:space="preserve">organisational structure </w:t>
            </w:r>
            <w:r w:rsidR="001332D8">
              <w:rPr>
                <w:rFonts w:ascii="Arial" w:eastAsia="Arial" w:hAnsi="Arial" w:cs="Arial"/>
                <w:b/>
                <w:color w:val="auto"/>
                <w:szCs w:val="22"/>
              </w:rPr>
              <w:t xml:space="preserve">to support delivery of the project. </w:t>
            </w:r>
          </w:p>
        </w:tc>
        <w:tc>
          <w:tcPr>
            <w:tcW w:w="5385" w:type="dxa"/>
          </w:tcPr>
          <w:p w14:paraId="190C2A86" w14:textId="77777777" w:rsidR="006C5011" w:rsidRPr="008A799F" w:rsidRDefault="006C5011" w:rsidP="008A799F">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02C81626" w14:textId="77777777" w:rsidR="000D7DEC" w:rsidRPr="006820D1" w:rsidRDefault="000D7DEC" w:rsidP="000D7DEC">
            <w:pPr>
              <w:pStyle w:val="ListParagraph1"/>
              <w:numPr>
                <w:ilvl w:val="0"/>
                <w:numId w:val="0"/>
              </w:numPr>
              <w:ind w:left="720"/>
              <w:rPr>
                <w:rFonts w:eastAsia="Arial"/>
                <w:sz w:val="22"/>
                <w:szCs w:val="22"/>
              </w:rPr>
            </w:pPr>
          </w:p>
          <w:p w14:paraId="51065D83" w14:textId="7D69E1C9" w:rsidR="008A799F" w:rsidRDefault="008A799F" w:rsidP="008A799F">
            <w:pPr>
              <w:pStyle w:val="ListParagraph1"/>
              <w:rPr>
                <w:rFonts w:eastAsia="Arial"/>
                <w:sz w:val="22"/>
                <w:szCs w:val="22"/>
              </w:rPr>
            </w:pPr>
            <w:r w:rsidRPr="008A799F">
              <w:rPr>
                <w:rFonts w:eastAsia="Arial"/>
                <w:sz w:val="22"/>
                <w:szCs w:val="22"/>
              </w:rPr>
              <w:t xml:space="preserve">A detailed project </w:t>
            </w:r>
            <w:r w:rsidR="00610822">
              <w:rPr>
                <w:rFonts w:eastAsia="Arial"/>
                <w:sz w:val="22"/>
                <w:szCs w:val="22"/>
              </w:rPr>
              <w:t>management approach</w:t>
            </w:r>
            <w:r w:rsidRPr="008A799F">
              <w:rPr>
                <w:rFonts w:eastAsia="Arial"/>
                <w:sz w:val="22"/>
                <w:szCs w:val="22"/>
              </w:rPr>
              <w:t xml:space="preserve"> including</w:t>
            </w:r>
            <w:r w:rsidR="00610822">
              <w:rPr>
                <w:rFonts w:eastAsia="Arial"/>
                <w:sz w:val="22"/>
                <w:szCs w:val="22"/>
              </w:rPr>
              <w:t xml:space="preserve"> finances,</w:t>
            </w:r>
            <w:r w:rsidR="002536F5">
              <w:rPr>
                <w:rFonts w:eastAsia="Arial"/>
                <w:sz w:val="22"/>
                <w:szCs w:val="22"/>
              </w:rPr>
              <w:t xml:space="preserve"> timeframes, </w:t>
            </w:r>
            <w:r w:rsidR="00F2447B">
              <w:rPr>
                <w:rFonts w:eastAsia="Arial"/>
                <w:sz w:val="22"/>
                <w:szCs w:val="22"/>
              </w:rPr>
              <w:t xml:space="preserve">and </w:t>
            </w:r>
            <w:r w:rsidR="002536F5">
              <w:rPr>
                <w:rFonts w:eastAsia="Arial"/>
                <w:sz w:val="22"/>
                <w:szCs w:val="22"/>
              </w:rPr>
              <w:t>identifying and mitigating risks</w:t>
            </w:r>
            <w:r w:rsidR="001332D8">
              <w:rPr>
                <w:rFonts w:eastAsia="Arial"/>
                <w:sz w:val="22"/>
                <w:szCs w:val="22"/>
              </w:rPr>
              <w:t>, such as project plan and methodology to be used and risk registers.</w:t>
            </w:r>
          </w:p>
          <w:p w14:paraId="7C3E3CC9" w14:textId="77777777" w:rsidR="008A799F" w:rsidRDefault="008A799F" w:rsidP="00610822">
            <w:pPr>
              <w:pStyle w:val="ListParagraph1"/>
              <w:numPr>
                <w:ilvl w:val="0"/>
                <w:numId w:val="0"/>
              </w:numPr>
              <w:ind w:left="720" w:hanging="360"/>
              <w:rPr>
                <w:rFonts w:eastAsia="Arial"/>
                <w:sz w:val="22"/>
                <w:szCs w:val="22"/>
              </w:rPr>
            </w:pPr>
          </w:p>
          <w:p w14:paraId="0E45C4BC" w14:textId="6CAAB182" w:rsidR="002536F5" w:rsidRDefault="008A799F" w:rsidP="002536F5">
            <w:pPr>
              <w:pStyle w:val="ListParagraph1"/>
              <w:rPr>
                <w:rFonts w:eastAsia="Arial"/>
                <w:sz w:val="22"/>
                <w:szCs w:val="22"/>
              </w:rPr>
            </w:pPr>
            <w:r w:rsidRPr="008A799F">
              <w:rPr>
                <w:rFonts w:eastAsia="Arial"/>
                <w:sz w:val="22"/>
                <w:szCs w:val="22"/>
              </w:rPr>
              <w:t>How the project would be</w:t>
            </w:r>
            <w:r w:rsidR="008F5AFE">
              <w:rPr>
                <w:rFonts w:eastAsia="Arial"/>
                <w:sz w:val="22"/>
                <w:szCs w:val="22"/>
              </w:rPr>
              <w:t xml:space="preserve"> </w:t>
            </w:r>
            <w:r w:rsidRPr="008A799F">
              <w:rPr>
                <w:rFonts w:eastAsia="Arial"/>
                <w:sz w:val="22"/>
                <w:szCs w:val="22"/>
              </w:rPr>
              <w:t xml:space="preserve">managed including </w:t>
            </w:r>
            <w:r w:rsidR="00E07C0E">
              <w:rPr>
                <w:rFonts w:eastAsia="Arial"/>
                <w:sz w:val="22"/>
                <w:szCs w:val="22"/>
              </w:rPr>
              <w:t>resource allocation</w:t>
            </w:r>
            <w:r w:rsidR="008F5AFE">
              <w:rPr>
                <w:rFonts w:eastAsia="Arial"/>
                <w:sz w:val="22"/>
                <w:szCs w:val="22"/>
              </w:rPr>
              <w:t xml:space="preserve"> of key </w:t>
            </w:r>
            <w:r w:rsidRPr="008A799F">
              <w:rPr>
                <w:rFonts w:eastAsia="Arial"/>
                <w:sz w:val="22"/>
                <w:szCs w:val="22"/>
              </w:rPr>
              <w:t>staf</w:t>
            </w:r>
            <w:r w:rsidR="009218AD">
              <w:rPr>
                <w:rFonts w:eastAsia="Arial"/>
                <w:sz w:val="22"/>
                <w:szCs w:val="22"/>
              </w:rPr>
              <w:t xml:space="preserve">f, </w:t>
            </w:r>
            <w:r w:rsidR="008F5AFE">
              <w:rPr>
                <w:rFonts w:eastAsia="Arial"/>
                <w:sz w:val="22"/>
                <w:szCs w:val="22"/>
              </w:rPr>
              <w:t xml:space="preserve">their </w:t>
            </w:r>
            <w:r w:rsidRPr="008A799F">
              <w:rPr>
                <w:rFonts w:eastAsia="Arial"/>
                <w:sz w:val="22"/>
                <w:szCs w:val="22"/>
              </w:rPr>
              <w:t>skills</w:t>
            </w:r>
            <w:r w:rsidR="00691A8B">
              <w:rPr>
                <w:rFonts w:eastAsia="Arial"/>
                <w:sz w:val="22"/>
                <w:szCs w:val="22"/>
              </w:rPr>
              <w:t xml:space="preserve">, and </w:t>
            </w:r>
            <w:r w:rsidR="00F75DEC">
              <w:rPr>
                <w:rFonts w:eastAsia="Arial"/>
                <w:sz w:val="22"/>
                <w:szCs w:val="22"/>
              </w:rPr>
              <w:t>experience</w:t>
            </w:r>
            <w:r w:rsidR="005510A9">
              <w:rPr>
                <w:rFonts w:eastAsia="Arial"/>
                <w:sz w:val="22"/>
                <w:szCs w:val="22"/>
              </w:rPr>
              <w:t>.</w:t>
            </w:r>
          </w:p>
          <w:p w14:paraId="35CF89A6" w14:textId="4C23EB20" w:rsidR="002536F5" w:rsidRPr="002536F5" w:rsidRDefault="002536F5" w:rsidP="002536F5">
            <w:pPr>
              <w:pStyle w:val="ListParagraph1"/>
              <w:numPr>
                <w:ilvl w:val="0"/>
                <w:numId w:val="0"/>
              </w:numPr>
              <w:rPr>
                <w:rFonts w:eastAsia="Arial"/>
                <w:sz w:val="22"/>
                <w:szCs w:val="22"/>
              </w:rPr>
            </w:pPr>
          </w:p>
          <w:p w14:paraId="767133EB" w14:textId="2305FF8B" w:rsidR="0017195E" w:rsidRDefault="0017195E" w:rsidP="0017195E">
            <w:pPr>
              <w:pStyle w:val="ListParagraph1"/>
              <w:rPr>
                <w:rFonts w:eastAsia="Arial"/>
                <w:sz w:val="22"/>
                <w:szCs w:val="22"/>
              </w:rPr>
            </w:pPr>
            <w:r>
              <w:rPr>
                <w:rFonts w:eastAsia="Arial"/>
                <w:sz w:val="22"/>
                <w:szCs w:val="22"/>
              </w:rPr>
              <w:t>M</w:t>
            </w:r>
            <w:r w:rsidRPr="002536F5">
              <w:rPr>
                <w:rFonts w:eastAsia="Arial"/>
                <w:sz w:val="22"/>
                <w:szCs w:val="22"/>
              </w:rPr>
              <w:t xml:space="preserve">echanisms for monitoring </w:t>
            </w:r>
            <w:r>
              <w:rPr>
                <w:rFonts w:eastAsia="Arial"/>
                <w:sz w:val="22"/>
                <w:szCs w:val="22"/>
              </w:rPr>
              <w:t>the</w:t>
            </w:r>
            <w:r w:rsidRPr="002536F5">
              <w:rPr>
                <w:rFonts w:eastAsia="Arial"/>
                <w:sz w:val="22"/>
                <w:szCs w:val="22"/>
              </w:rPr>
              <w:t xml:space="preserve"> activities commensurate with scale</w:t>
            </w:r>
            <w:r>
              <w:rPr>
                <w:rFonts w:eastAsia="Arial"/>
                <w:sz w:val="22"/>
                <w:szCs w:val="22"/>
              </w:rPr>
              <w:t xml:space="preserve"> and clear outcomes of the project.</w:t>
            </w:r>
            <w:r w:rsidR="00C767D4">
              <w:rPr>
                <w:rFonts w:eastAsia="Arial"/>
                <w:sz w:val="22"/>
                <w:szCs w:val="22"/>
              </w:rPr>
              <w:t xml:space="preserve"> For example engaging independent evaluation.</w:t>
            </w:r>
          </w:p>
          <w:p w14:paraId="05FB5A77" w14:textId="1C824C86" w:rsidR="0017195E" w:rsidRDefault="0017195E" w:rsidP="0017195E">
            <w:pPr>
              <w:pStyle w:val="ListParagraph1"/>
              <w:numPr>
                <w:ilvl w:val="0"/>
                <w:numId w:val="0"/>
              </w:numPr>
              <w:rPr>
                <w:rFonts w:eastAsia="Arial"/>
                <w:sz w:val="22"/>
                <w:szCs w:val="22"/>
              </w:rPr>
            </w:pPr>
          </w:p>
          <w:p w14:paraId="65906972" w14:textId="50143C6B" w:rsidR="006D5285" w:rsidRDefault="00CB47EB" w:rsidP="002536F5">
            <w:pPr>
              <w:pStyle w:val="ListParagraph1"/>
              <w:rPr>
                <w:rFonts w:eastAsia="Arial"/>
                <w:sz w:val="22"/>
                <w:szCs w:val="22"/>
              </w:rPr>
            </w:pPr>
            <w:r>
              <w:rPr>
                <w:rFonts w:eastAsia="Arial"/>
                <w:sz w:val="22"/>
                <w:szCs w:val="22"/>
              </w:rPr>
              <w:t xml:space="preserve">The types of </w:t>
            </w:r>
            <w:r w:rsidR="008A799F" w:rsidRPr="008A799F">
              <w:rPr>
                <w:rFonts w:eastAsia="Arial"/>
                <w:sz w:val="22"/>
                <w:szCs w:val="22"/>
              </w:rPr>
              <w:t xml:space="preserve">governance </w:t>
            </w:r>
            <w:r>
              <w:rPr>
                <w:rFonts w:eastAsia="Arial"/>
                <w:sz w:val="22"/>
                <w:szCs w:val="22"/>
              </w:rPr>
              <w:t>systems</w:t>
            </w:r>
            <w:r w:rsidR="008A799F" w:rsidRPr="008A799F">
              <w:rPr>
                <w:rFonts w:eastAsia="Arial"/>
                <w:sz w:val="22"/>
                <w:szCs w:val="22"/>
              </w:rPr>
              <w:t xml:space="preserve"> used to ensure the </w:t>
            </w:r>
            <w:r>
              <w:rPr>
                <w:rFonts w:eastAsia="Arial"/>
                <w:sz w:val="22"/>
                <w:szCs w:val="22"/>
              </w:rPr>
              <w:t xml:space="preserve">effective delivery of the </w:t>
            </w:r>
            <w:r w:rsidR="008A799F" w:rsidRPr="008A799F">
              <w:rPr>
                <w:rFonts w:eastAsia="Arial"/>
                <w:sz w:val="22"/>
                <w:szCs w:val="22"/>
              </w:rPr>
              <w:t>project.</w:t>
            </w:r>
          </w:p>
          <w:p w14:paraId="19BC6EC3" w14:textId="3709B78F" w:rsidR="008A799F" w:rsidRPr="008A799F" w:rsidRDefault="008A799F" w:rsidP="00610822">
            <w:pPr>
              <w:pStyle w:val="ListParagraph1"/>
              <w:numPr>
                <w:ilvl w:val="0"/>
                <w:numId w:val="0"/>
              </w:numPr>
              <w:rPr>
                <w:rFonts w:eastAsia="Arial"/>
                <w:sz w:val="22"/>
                <w:szCs w:val="22"/>
              </w:rPr>
            </w:pPr>
          </w:p>
          <w:p w14:paraId="6CF1EB28" w14:textId="77777777" w:rsidR="008A799F" w:rsidRPr="00610822" w:rsidRDefault="008A799F" w:rsidP="00610822">
            <w:pPr>
              <w:pStyle w:val="ListParagraph1"/>
              <w:rPr>
                <w:rFonts w:eastAsia="Arial"/>
                <w:sz w:val="22"/>
                <w:szCs w:val="22"/>
              </w:rPr>
            </w:pPr>
            <w:r w:rsidRPr="008A799F">
              <w:rPr>
                <w:rFonts w:eastAsia="Arial"/>
                <w:sz w:val="22"/>
                <w:szCs w:val="22"/>
              </w:rPr>
              <w:t>Previous experience managing similar projects including the outcomes achieved</w:t>
            </w:r>
            <w:r>
              <w:rPr>
                <w:rFonts w:eastAsia="Arial"/>
                <w:sz w:val="22"/>
                <w:szCs w:val="22"/>
              </w:rPr>
              <w:t>.</w:t>
            </w:r>
          </w:p>
          <w:p w14:paraId="17D73FD7" w14:textId="77777777" w:rsidR="008A799F" w:rsidRDefault="008A799F" w:rsidP="008A799F">
            <w:pPr>
              <w:pStyle w:val="ListParagraph1"/>
              <w:numPr>
                <w:ilvl w:val="0"/>
                <w:numId w:val="0"/>
              </w:numPr>
              <w:ind w:left="720"/>
              <w:rPr>
                <w:rFonts w:eastAsia="Arial"/>
                <w:sz w:val="22"/>
                <w:szCs w:val="22"/>
              </w:rPr>
            </w:pPr>
          </w:p>
          <w:p w14:paraId="37B8DA92" w14:textId="77777777" w:rsidR="008A799F" w:rsidRPr="008A799F" w:rsidRDefault="008A799F" w:rsidP="008A799F">
            <w:pPr>
              <w:pStyle w:val="ListParagraph1"/>
              <w:rPr>
                <w:rFonts w:eastAsia="Arial"/>
                <w:sz w:val="22"/>
              </w:rPr>
            </w:pPr>
            <w:r>
              <w:rPr>
                <w:sz w:val="22"/>
              </w:rPr>
              <w:t>Evaluations strategies and resources, including th</w:t>
            </w:r>
            <w:r w:rsidRPr="001047D8">
              <w:rPr>
                <w:sz w:val="22"/>
              </w:rPr>
              <w:t xml:space="preserve">e </w:t>
            </w:r>
            <w:r>
              <w:rPr>
                <w:sz w:val="22"/>
              </w:rPr>
              <w:t xml:space="preserve">proposed </w:t>
            </w:r>
            <w:r w:rsidRPr="001047D8">
              <w:rPr>
                <w:sz w:val="22"/>
              </w:rPr>
              <w:t>method</w:t>
            </w:r>
            <w:r>
              <w:rPr>
                <w:sz w:val="22"/>
              </w:rPr>
              <w:t xml:space="preserve"> </w:t>
            </w:r>
            <w:r w:rsidR="006D5285">
              <w:rPr>
                <w:sz w:val="22"/>
              </w:rPr>
              <w:t xml:space="preserve">for </w:t>
            </w:r>
            <w:r>
              <w:rPr>
                <w:sz w:val="22"/>
              </w:rPr>
              <w:t>measuring</w:t>
            </w:r>
            <w:r w:rsidRPr="001047D8">
              <w:rPr>
                <w:sz w:val="22"/>
              </w:rPr>
              <w:t xml:space="preserve"> the project results</w:t>
            </w:r>
            <w:r>
              <w:rPr>
                <w:sz w:val="22"/>
              </w:rPr>
              <w:t>. For example post peer program surveys.</w:t>
            </w:r>
          </w:p>
          <w:p w14:paraId="49A5E71C" w14:textId="77777777" w:rsidR="000D7DEC" w:rsidRPr="00AF6C85" w:rsidRDefault="000D7DEC" w:rsidP="000D7DEC">
            <w:pPr>
              <w:pStyle w:val="ListParagraph1"/>
              <w:numPr>
                <w:ilvl w:val="0"/>
                <w:numId w:val="0"/>
              </w:numPr>
              <w:ind w:left="720"/>
              <w:rPr>
                <w:rFonts w:eastAsia="Arial"/>
              </w:rPr>
            </w:pPr>
          </w:p>
        </w:tc>
      </w:tr>
    </w:tbl>
    <w:p w14:paraId="1EAECCF5" w14:textId="496225AB" w:rsidR="006C5011" w:rsidRDefault="006C5011" w:rsidP="006C5011">
      <w:pPr>
        <w:spacing w:before="120" w:after="120" w:line="360" w:lineRule="auto"/>
      </w:pPr>
    </w:p>
    <w:tbl>
      <w:tblPr>
        <w:tblStyle w:val="CGHTableBanded"/>
        <w:tblW w:w="0" w:type="auto"/>
        <w:tblLook w:val="04A0" w:firstRow="1" w:lastRow="0" w:firstColumn="1" w:lastColumn="0" w:noHBand="0" w:noVBand="1"/>
        <w:tblCaption w:val="Areas for improvement "/>
      </w:tblPr>
      <w:tblGrid>
        <w:gridCol w:w="9638"/>
      </w:tblGrid>
      <w:tr w:rsidR="00F07EB5" w14:paraId="79619164" w14:textId="77777777" w:rsidTr="005510A9">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14:paraId="5E082433" w14:textId="5DCD0A1B" w:rsidR="00F07EB5" w:rsidRPr="00F07EB5" w:rsidRDefault="00F07EB5" w:rsidP="00F07EB5">
            <w:pPr>
              <w:autoSpaceDE w:val="0"/>
              <w:autoSpaceDN w:val="0"/>
              <w:adjustRightInd w:val="0"/>
              <w:spacing w:line="240" w:lineRule="auto"/>
              <w:rPr>
                <w:rFonts w:ascii="Arial" w:hAnsi="Arial" w:cs="Arial"/>
                <w:b/>
                <w:bCs/>
                <w:color w:val="000000"/>
                <w:szCs w:val="22"/>
              </w:rPr>
            </w:pPr>
            <w:r w:rsidRPr="00250D09">
              <w:rPr>
                <w:rFonts w:ascii="Arial" w:hAnsi="Arial" w:cs="Arial"/>
                <w:b/>
                <w:bCs/>
                <w:color w:val="000000"/>
                <w:szCs w:val="22"/>
              </w:rPr>
              <w:lastRenderedPageBreak/>
              <w:t xml:space="preserve">Areas for improvement </w:t>
            </w:r>
          </w:p>
        </w:tc>
      </w:tr>
      <w:tr w:rsidR="00F07EB5" w14:paraId="1D0E7E2D" w14:textId="77777777" w:rsidTr="00F07EB5">
        <w:trPr>
          <w:cnfStyle w:val="000000100000" w:firstRow="0" w:lastRow="0" w:firstColumn="0" w:lastColumn="0" w:oddVBand="0" w:evenVBand="0" w:oddHBand="1" w:evenHBand="0" w:firstRowFirstColumn="0" w:firstRowLastColumn="0" w:lastRowFirstColumn="0" w:lastRowLastColumn="0"/>
        </w:trPr>
        <w:tc>
          <w:tcPr>
            <w:tcW w:w="9638" w:type="dxa"/>
          </w:tcPr>
          <w:p w14:paraId="7039CFA6" w14:textId="77777777" w:rsidR="00F07EB5" w:rsidRDefault="00F07EB5" w:rsidP="00F07EB5">
            <w:pPr>
              <w:autoSpaceDE w:val="0"/>
              <w:autoSpaceDN w:val="0"/>
              <w:adjustRightInd w:val="0"/>
              <w:spacing w:line="240" w:lineRule="auto"/>
              <w:rPr>
                <w:rFonts w:ascii="Arial" w:hAnsi="Arial" w:cs="Arial"/>
                <w:color w:val="000000"/>
                <w:szCs w:val="22"/>
              </w:rPr>
            </w:pPr>
          </w:p>
          <w:p w14:paraId="258B6B33" w14:textId="1096474B" w:rsidR="00F07EB5" w:rsidRDefault="00F07EB5" w:rsidP="00F07EB5">
            <w:pPr>
              <w:autoSpaceDE w:val="0"/>
              <w:autoSpaceDN w:val="0"/>
              <w:adjustRightInd w:val="0"/>
              <w:spacing w:line="240" w:lineRule="auto"/>
              <w:rPr>
                <w:rFonts w:ascii="Arial" w:hAnsi="Arial" w:cs="Arial"/>
                <w:color w:val="000000"/>
                <w:szCs w:val="22"/>
              </w:rPr>
            </w:pPr>
            <w:r w:rsidRPr="00250D09">
              <w:rPr>
                <w:rFonts w:ascii="Arial" w:hAnsi="Arial" w:cs="Arial"/>
                <w:color w:val="000000"/>
                <w:szCs w:val="22"/>
              </w:rPr>
              <w:t xml:space="preserve">Generally, applicants could have strengthened their responses to Criterion </w:t>
            </w:r>
            <w:r>
              <w:rPr>
                <w:rFonts w:ascii="Arial" w:hAnsi="Arial" w:cs="Arial"/>
                <w:color w:val="000000"/>
                <w:szCs w:val="22"/>
              </w:rPr>
              <w:t>2</w:t>
            </w:r>
            <w:r w:rsidRPr="00250D09">
              <w:rPr>
                <w:rFonts w:ascii="Arial" w:hAnsi="Arial" w:cs="Arial"/>
                <w:color w:val="000000"/>
                <w:szCs w:val="22"/>
              </w:rPr>
              <w:t xml:space="preserve"> by: </w:t>
            </w:r>
          </w:p>
          <w:p w14:paraId="709C59C4" w14:textId="77777777" w:rsidR="00F07EB5" w:rsidRPr="00250D09" w:rsidRDefault="00F07EB5" w:rsidP="00F07EB5">
            <w:pPr>
              <w:autoSpaceDE w:val="0"/>
              <w:autoSpaceDN w:val="0"/>
              <w:adjustRightInd w:val="0"/>
              <w:spacing w:line="240" w:lineRule="auto"/>
              <w:rPr>
                <w:rFonts w:ascii="Arial" w:hAnsi="Arial" w:cs="Arial"/>
                <w:color w:val="000000"/>
                <w:szCs w:val="22"/>
              </w:rPr>
            </w:pPr>
          </w:p>
          <w:p w14:paraId="392CB707" w14:textId="70908F7B" w:rsidR="00F07EB5" w:rsidRPr="00CF3751" w:rsidRDefault="00F07EB5" w:rsidP="00F07EB5">
            <w:pPr>
              <w:pStyle w:val="ListParagraph"/>
              <w:numPr>
                <w:ilvl w:val="0"/>
                <w:numId w:val="36"/>
              </w:numPr>
              <w:autoSpaceDE w:val="0"/>
              <w:autoSpaceDN w:val="0"/>
              <w:adjustRightInd w:val="0"/>
              <w:spacing w:line="240" w:lineRule="auto"/>
              <w:rPr>
                <w:rFonts w:ascii="Arial" w:hAnsi="Arial" w:cs="Arial"/>
                <w:color w:val="000000"/>
                <w:szCs w:val="22"/>
              </w:rPr>
            </w:pPr>
            <w:r w:rsidRPr="00CF3751">
              <w:rPr>
                <w:rFonts w:ascii="Arial" w:hAnsi="Arial" w:cs="Arial"/>
                <w:color w:val="000000"/>
                <w:szCs w:val="22"/>
              </w:rPr>
              <w:t>Providing more specific details about the organisation’s successful delivery of the proposed activity in the past, its history or relationship with the target audience and describi</w:t>
            </w:r>
            <w:r w:rsidR="00B9371A">
              <w:rPr>
                <w:rFonts w:ascii="Arial" w:hAnsi="Arial" w:cs="Arial"/>
                <w:color w:val="000000"/>
                <w:szCs w:val="22"/>
              </w:rPr>
              <w:t>ng outcomes that were achieved.</w:t>
            </w:r>
          </w:p>
          <w:p w14:paraId="03766715" w14:textId="6099E5F6" w:rsidR="00F07EB5" w:rsidRDefault="00F07EB5" w:rsidP="00F07EB5">
            <w:pPr>
              <w:pStyle w:val="ListParagraph"/>
              <w:numPr>
                <w:ilvl w:val="0"/>
                <w:numId w:val="36"/>
              </w:numPr>
              <w:autoSpaceDE w:val="0"/>
              <w:autoSpaceDN w:val="0"/>
              <w:adjustRightInd w:val="0"/>
              <w:spacing w:line="240" w:lineRule="auto"/>
              <w:rPr>
                <w:rFonts w:ascii="Arial" w:hAnsi="Arial" w:cs="Arial"/>
                <w:color w:val="000000"/>
                <w:szCs w:val="22"/>
              </w:rPr>
            </w:pPr>
            <w:r w:rsidRPr="00CF3751">
              <w:rPr>
                <w:rFonts w:ascii="Arial" w:hAnsi="Arial" w:cs="Arial"/>
                <w:color w:val="000000"/>
                <w:szCs w:val="22"/>
              </w:rPr>
              <w:t xml:space="preserve">Providing more specific details about the successful delivery of other relevant activities including the achieved outcomes and how they </w:t>
            </w:r>
            <w:r w:rsidR="00B9371A">
              <w:rPr>
                <w:rFonts w:ascii="Arial" w:hAnsi="Arial" w:cs="Arial"/>
                <w:color w:val="000000"/>
                <w:szCs w:val="22"/>
              </w:rPr>
              <w:t>are relevant to the ILC Policy.</w:t>
            </w:r>
          </w:p>
          <w:p w14:paraId="705D3471" w14:textId="4447B93E" w:rsidR="00F07EB5" w:rsidRPr="00CF3751" w:rsidRDefault="00F07EB5" w:rsidP="00F07EB5">
            <w:pPr>
              <w:pStyle w:val="ListParagraph"/>
              <w:numPr>
                <w:ilvl w:val="0"/>
                <w:numId w:val="36"/>
              </w:numPr>
              <w:autoSpaceDE w:val="0"/>
              <w:autoSpaceDN w:val="0"/>
              <w:adjustRightInd w:val="0"/>
              <w:spacing w:line="240" w:lineRule="auto"/>
              <w:rPr>
                <w:rFonts w:ascii="Arial" w:hAnsi="Arial" w:cs="Arial"/>
                <w:color w:val="000000"/>
                <w:szCs w:val="22"/>
              </w:rPr>
            </w:pPr>
            <w:r>
              <w:rPr>
                <w:szCs w:val="22"/>
              </w:rPr>
              <w:t>B</w:t>
            </w:r>
            <w:r w:rsidRPr="00877D6F">
              <w:rPr>
                <w:szCs w:val="22"/>
              </w:rPr>
              <w:t>y describing how the project activities lead to the outcome (cause and effect pathways)</w:t>
            </w:r>
            <w:r>
              <w:rPr>
                <w:szCs w:val="22"/>
              </w:rPr>
              <w:t>.</w:t>
            </w:r>
          </w:p>
          <w:p w14:paraId="42B1CC82" w14:textId="2206AD9A" w:rsidR="00F07EB5" w:rsidRDefault="00F07EB5" w:rsidP="00F07EB5">
            <w:pPr>
              <w:pStyle w:val="Default"/>
              <w:numPr>
                <w:ilvl w:val="0"/>
                <w:numId w:val="36"/>
              </w:numPr>
              <w:rPr>
                <w:sz w:val="22"/>
                <w:szCs w:val="22"/>
              </w:rPr>
            </w:pPr>
            <w:r>
              <w:rPr>
                <w:sz w:val="22"/>
                <w:szCs w:val="22"/>
              </w:rPr>
              <w:t>Better describing the approach to evaluating the effectiveness of the activity. Applications may be enhanced by the inclusion of an independent evaluation. This is particularly relevant when a proposal includes the potential for scale up and implementation</w:t>
            </w:r>
            <w:r w:rsidR="00B9371A">
              <w:rPr>
                <w:sz w:val="22"/>
                <w:szCs w:val="22"/>
              </w:rPr>
              <w:t xml:space="preserve"> in other locations.</w:t>
            </w:r>
          </w:p>
          <w:p w14:paraId="39FF8200" w14:textId="055EAEB4" w:rsidR="00F07EB5" w:rsidRPr="00CF3751" w:rsidRDefault="00F07EB5" w:rsidP="00F07EB5">
            <w:pPr>
              <w:pStyle w:val="Default"/>
              <w:numPr>
                <w:ilvl w:val="0"/>
                <w:numId w:val="36"/>
              </w:numPr>
              <w:rPr>
                <w:sz w:val="22"/>
                <w:szCs w:val="22"/>
              </w:rPr>
            </w:pPr>
            <w:r>
              <w:rPr>
                <w:sz w:val="22"/>
                <w:szCs w:val="22"/>
              </w:rPr>
              <w:t>If the project was seeking extension of funding for an existing organisational activity, quoting independent research that demonstrated the effectiveness of the approach in providing outco</w:t>
            </w:r>
            <w:r w:rsidR="00B9371A">
              <w:rPr>
                <w:sz w:val="22"/>
                <w:szCs w:val="22"/>
              </w:rPr>
              <w:t>mes for people with disability.</w:t>
            </w:r>
          </w:p>
          <w:p w14:paraId="1A2B0D9F" w14:textId="2943BF53" w:rsidR="00F07EB5" w:rsidRPr="00CF3751" w:rsidRDefault="00F07EB5" w:rsidP="00F07EB5">
            <w:pPr>
              <w:pStyle w:val="ListParagraph"/>
              <w:numPr>
                <w:ilvl w:val="0"/>
                <w:numId w:val="36"/>
              </w:numPr>
              <w:autoSpaceDE w:val="0"/>
              <w:autoSpaceDN w:val="0"/>
              <w:adjustRightInd w:val="0"/>
              <w:spacing w:line="240" w:lineRule="auto"/>
              <w:rPr>
                <w:rFonts w:ascii="Arial" w:hAnsi="Arial" w:cs="Arial"/>
                <w:color w:val="000000"/>
                <w:szCs w:val="22"/>
              </w:rPr>
            </w:pPr>
            <w:r w:rsidRPr="00877D6F">
              <w:rPr>
                <w:szCs w:val="22"/>
              </w:rPr>
              <w:t xml:space="preserve">Explaining how their proposed activity is designed to ensure that knowledge and skills are embedded at an individual, organisational and/or community level, for example, how the activity will continue to provide relevant </w:t>
            </w:r>
            <w:r>
              <w:rPr>
                <w:szCs w:val="22"/>
              </w:rPr>
              <w:t>employment</w:t>
            </w:r>
            <w:r w:rsidRPr="00877D6F">
              <w:rPr>
                <w:szCs w:val="22"/>
              </w:rPr>
              <w:t xml:space="preserve"> services for people with a disability </w:t>
            </w:r>
            <w:r w:rsidR="00B9371A">
              <w:rPr>
                <w:szCs w:val="22"/>
              </w:rPr>
              <w:t>beyond the life of the grant.</w:t>
            </w:r>
            <w:bookmarkStart w:id="0" w:name="_GoBack"/>
            <w:bookmarkEnd w:id="0"/>
          </w:p>
          <w:p w14:paraId="00B65B84" w14:textId="77777777" w:rsidR="00F07EB5" w:rsidRDefault="00F07EB5" w:rsidP="00F07EB5">
            <w:pPr>
              <w:pStyle w:val="Default"/>
              <w:numPr>
                <w:ilvl w:val="0"/>
                <w:numId w:val="36"/>
              </w:numPr>
              <w:rPr>
                <w:sz w:val="22"/>
                <w:szCs w:val="22"/>
              </w:rPr>
            </w:pPr>
            <w:r>
              <w:rPr>
                <w:sz w:val="22"/>
                <w:szCs w:val="22"/>
              </w:rPr>
              <w:t>Clearly outlining the organisation’s project management and governance approach for the proposed activity, including project planning.</w:t>
            </w:r>
          </w:p>
          <w:p w14:paraId="2F139381" w14:textId="77777777" w:rsidR="00F07EB5" w:rsidRDefault="00F07EB5" w:rsidP="006C5011">
            <w:pPr>
              <w:spacing w:before="120" w:after="120" w:line="360" w:lineRule="auto"/>
            </w:pPr>
          </w:p>
        </w:tc>
      </w:tr>
    </w:tbl>
    <w:p w14:paraId="4832694D" w14:textId="007D3045" w:rsidR="006B0961" w:rsidRPr="006B0961" w:rsidRDefault="006B0961" w:rsidP="00312E7C">
      <w:pPr>
        <w:pStyle w:val="Heading1"/>
      </w:pPr>
      <w:r w:rsidRPr="006B0961">
        <w:t>Further Information</w:t>
      </w:r>
    </w:p>
    <w:p w14:paraId="78A13A23" w14:textId="77777777" w:rsidR="005510A9" w:rsidRDefault="005510A9" w:rsidP="005510A9">
      <w:pPr>
        <w:spacing w:before="120" w:after="120" w:line="360" w:lineRule="auto"/>
      </w:pPr>
      <w:hyperlink r:id="rId10" w:history="1">
        <w:r w:rsidRPr="004C681C">
          <w:rPr>
            <w:rStyle w:val="Hyperlink"/>
          </w:rPr>
          <w:t>What the NDIS funds - Employment</w:t>
        </w:r>
      </w:hyperlink>
    </w:p>
    <w:p w14:paraId="5C40575C" w14:textId="77777777" w:rsidR="005510A9" w:rsidRDefault="005510A9" w:rsidP="005510A9">
      <w:pPr>
        <w:spacing w:before="120" w:after="120" w:line="360" w:lineRule="auto"/>
      </w:pPr>
      <w:hyperlink r:id="rId11" w:history="1">
        <w:r w:rsidRPr="004C681C">
          <w:rPr>
            <w:rStyle w:val="Hyperlink"/>
          </w:rPr>
          <w:t>Disability Employment Services</w:t>
        </w:r>
      </w:hyperlink>
    </w:p>
    <w:p w14:paraId="0A7C687E" w14:textId="4A81AC8D" w:rsidR="006B0961" w:rsidRDefault="005510A9" w:rsidP="006C5011">
      <w:pPr>
        <w:spacing w:before="120" w:after="120" w:line="360" w:lineRule="auto"/>
      </w:pPr>
      <w:hyperlink r:id="rId12" w:history="1">
        <w:r w:rsidRPr="004C681C">
          <w:rPr>
            <w:rStyle w:val="Hyperlink"/>
          </w:rPr>
          <w:t>Job Access</w:t>
        </w:r>
      </w:hyperlink>
    </w:p>
    <w:sectPr w:rsidR="006B0961" w:rsidSect="00D91B18">
      <w:headerReference w:type="default" r:id="rId13"/>
      <w:footerReference w:type="default" r:id="rId14"/>
      <w:headerReference w:type="first" r:id="rId15"/>
      <w:footerReference w:type="first" r:id="rId16"/>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10F8" w14:textId="77777777" w:rsidR="003B4B2F" w:rsidRDefault="003B4B2F" w:rsidP="00772718">
      <w:pPr>
        <w:spacing w:line="240" w:lineRule="auto"/>
      </w:pPr>
      <w:r>
        <w:separator/>
      </w:r>
    </w:p>
  </w:endnote>
  <w:endnote w:type="continuationSeparator" w:id="0">
    <w:p w14:paraId="5BFA37CB" w14:textId="77777777" w:rsidR="003B4B2F" w:rsidRDefault="003B4B2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CEE73" w14:textId="6152C8C4" w:rsidR="00A14495" w:rsidRDefault="00E13525">
    <w:pPr>
      <w:pStyle w:val="Footer"/>
    </w:pPr>
    <w:r>
      <w:fldChar w:fldCharType="begin"/>
    </w:r>
    <w:r>
      <w:instrText xml:space="preserve"> PAGE   \* MERGEFORMAT </w:instrText>
    </w:r>
    <w:r>
      <w:fldChar w:fldCharType="separate"/>
    </w:r>
    <w:r w:rsidR="00B9371A">
      <w:rPr>
        <w:noProof/>
      </w:rPr>
      <w:t>7</w:t>
    </w:r>
    <w:r>
      <w:fldChar w:fldCharType="end"/>
    </w:r>
    <w:r>
      <w:t xml:space="preserve">  </w:t>
    </w:r>
    <w:r w:rsidR="001B5CB5">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4DFE2DEB" wp14:editId="2B346677">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923034"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7ED0" w14:textId="60D34C8E" w:rsidR="00D91B18" w:rsidRDefault="00D91B18">
    <w:pPr>
      <w:pStyle w:val="Footer"/>
    </w:pPr>
    <w:r>
      <w:fldChar w:fldCharType="begin"/>
    </w:r>
    <w:r>
      <w:instrText xml:space="preserve"> PAGE   \* MERGEFORMAT </w:instrText>
    </w:r>
    <w:r>
      <w:fldChar w:fldCharType="separate"/>
    </w:r>
    <w:r w:rsidR="00B9371A">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D7D0" w14:textId="77777777" w:rsidR="003B4B2F" w:rsidRDefault="003B4B2F" w:rsidP="00772718">
      <w:pPr>
        <w:spacing w:line="240" w:lineRule="auto"/>
      </w:pPr>
      <w:r>
        <w:separator/>
      </w:r>
    </w:p>
  </w:footnote>
  <w:footnote w:type="continuationSeparator" w:id="0">
    <w:p w14:paraId="481B6296" w14:textId="77777777" w:rsidR="003B4B2F" w:rsidRDefault="003B4B2F" w:rsidP="00772718">
      <w:pPr>
        <w:spacing w:line="240" w:lineRule="auto"/>
      </w:pPr>
      <w:r>
        <w:continuationSeparator/>
      </w:r>
    </w:p>
  </w:footnote>
  <w:footnote w:id="1">
    <w:p w14:paraId="23AA5146" w14:textId="77777777" w:rsidR="00060DA3" w:rsidRPr="0078577C" w:rsidRDefault="00060DA3">
      <w:pPr>
        <w:pStyle w:val="FootnoteText"/>
      </w:pPr>
      <w:r w:rsidRPr="0078577C">
        <w:rPr>
          <w:rStyle w:val="FootnoteReference"/>
        </w:rPr>
        <w:footnoteRef/>
      </w:r>
      <w:r w:rsidRPr="0078577C">
        <w:t xml:space="preserve"> Relevant money is defined in the PGPA Act. See section 8, Dictionary.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26DA"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A90D1A1" wp14:editId="70C6C8E7">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ACC50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151647B2" wp14:editId="12C9423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5840" w14:textId="77777777" w:rsidR="00D91B18" w:rsidRDefault="0016612C">
    <w:pPr>
      <w:pStyle w:val="Header"/>
    </w:pPr>
    <w:r>
      <w:rPr>
        <w:noProof/>
        <w:lang w:eastAsia="en-AU"/>
      </w:rPr>
      <w:drawing>
        <wp:anchor distT="0" distB="0" distL="114300" distR="114300" simplePos="0" relativeHeight="251673600" behindDoc="0" locked="1" layoutInCell="1" allowOverlap="1" wp14:anchorId="144BB1C2" wp14:editId="36EF20BD">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EC7D485" wp14:editId="2330AE5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992D1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1D9CDFAD" wp14:editId="263DBFCC">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C092E"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29F3C7AF" wp14:editId="08403E7F">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2509C4"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71C"/>
    <w:multiLevelType w:val="hybridMultilevel"/>
    <w:tmpl w:val="934C4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4D34C3"/>
    <w:multiLevelType w:val="hybridMultilevel"/>
    <w:tmpl w:val="638C4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B54CB934"/>
    <w:lvl w:ilvl="0" w:tplc="A9E06388">
      <w:start w:val="1"/>
      <w:numFmt w:val="bullet"/>
      <w:pStyle w:val="ListBullet"/>
      <w:lvlText w:val="•"/>
      <w:lvlJc w:val="left"/>
      <w:pPr>
        <w:tabs>
          <w:tab w:val="num" w:pos="360"/>
        </w:tabs>
        <w:ind w:left="36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154239"/>
    <w:multiLevelType w:val="hybridMultilevel"/>
    <w:tmpl w:val="7C6A9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F5637"/>
    <w:multiLevelType w:val="hybridMultilevel"/>
    <w:tmpl w:val="4A0E8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80674D4"/>
    <w:multiLevelType w:val="hybridMultilevel"/>
    <w:tmpl w:val="90C2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0231357"/>
    <w:multiLevelType w:val="hybridMultilevel"/>
    <w:tmpl w:val="5796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7341FBE"/>
    <w:multiLevelType w:val="hybridMultilevel"/>
    <w:tmpl w:val="FB52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2E4306"/>
    <w:multiLevelType w:val="hybridMultilevel"/>
    <w:tmpl w:val="AEA80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5F08F2"/>
    <w:multiLevelType w:val="hybridMultilevel"/>
    <w:tmpl w:val="CD40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05114F4"/>
    <w:multiLevelType w:val="hybridMultilevel"/>
    <w:tmpl w:val="3D66CA2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0" w15:restartNumberingAfterBreak="0">
    <w:nsid w:val="709B45B3"/>
    <w:multiLevelType w:val="hybridMultilevel"/>
    <w:tmpl w:val="9BCC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18D7DD1"/>
    <w:multiLevelType w:val="hybridMultilevel"/>
    <w:tmpl w:val="D8EEA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1A066D3"/>
    <w:multiLevelType w:val="hybridMultilevel"/>
    <w:tmpl w:val="34BC84F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4" w15:restartNumberingAfterBreak="0">
    <w:nsid w:val="77D6143B"/>
    <w:multiLevelType w:val="hybridMultilevel"/>
    <w:tmpl w:val="B63E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7"/>
  </w:num>
  <w:num w:numId="4">
    <w:abstractNumId w:val="18"/>
  </w:num>
  <w:num w:numId="5">
    <w:abstractNumId w:val="17"/>
  </w:num>
  <w:num w:numId="6">
    <w:abstractNumId w:val="12"/>
  </w:num>
  <w:num w:numId="7">
    <w:abstractNumId w:val="8"/>
  </w:num>
  <w:num w:numId="8">
    <w:abstractNumId w:val="23"/>
  </w:num>
  <w:num w:numId="9">
    <w:abstractNumId w:val="19"/>
  </w:num>
  <w:num w:numId="10">
    <w:abstractNumId w:val="5"/>
  </w:num>
  <w:num w:numId="11">
    <w:abstractNumId w:val="10"/>
  </w:num>
  <w:num w:numId="12">
    <w:abstractNumId w:val="5"/>
  </w:num>
  <w:num w:numId="13">
    <w:abstractNumId w:val="27"/>
  </w:num>
  <w:num w:numId="14">
    <w:abstractNumId w:val="31"/>
  </w:num>
  <w:num w:numId="15">
    <w:abstractNumId w:val="16"/>
  </w:num>
  <w:num w:numId="16">
    <w:abstractNumId w:val="9"/>
  </w:num>
  <w:num w:numId="17">
    <w:abstractNumId w:val="11"/>
  </w:num>
  <w:num w:numId="18">
    <w:abstractNumId w:val="24"/>
  </w:num>
  <w:num w:numId="19">
    <w:abstractNumId w:val="6"/>
  </w:num>
  <w:num w:numId="20">
    <w:abstractNumId w:val="13"/>
  </w:num>
  <w:num w:numId="21">
    <w:abstractNumId w:val="2"/>
  </w:num>
  <w:num w:numId="22">
    <w:abstractNumId w:val="33"/>
  </w:num>
  <w:num w:numId="23">
    <w:abstractNumId w:val="3"/>
  </w:num>
  <w:num w:numId="24">
    <w:abstractNumId w:val="21"/>
  </w:num>
  <w:num w:numId="25">
    <w:abstractNumId w:val="15"/>
  </w:num>
  <w:num w:numId="26">
    <w:abstractNumId w:val="34"/>
  </w:num>
  <w:num w:numId="27">
    <w:abstractNumId w:val="20"/>
  </w:num>
  <w:num w:numId="28">
    <w:abstractNumId w:val="22"/>
  </w:num>
  <w:num w:numId="29">
    <w:abstractNumId w:val="28"/>
  </w:num>
  <w:num w:numId="30">
    <w:abstractNumId w:val="30"/>
  </w:num>
  <w:num w:numId="31">
    <w:abstractNumId w:val="32"/>
  </w:num>
  <w:num w:numId="32">
    <w:abstractNumId w:val="25"/>
  </w:num>
  <w:num w:numId="33">
    <w:abstractNumId w:val="29"/>
  </w:num>
  <w:num w:numId="34">
    <w:abstractNumId w:val="14"/>
  </w:num>
  <w:num w:numId="35">
    <w:abstractNumId w:val="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2F0F"/>
    <w:rsid w:val="0003018E"/>
    <w:rsid w:val="00033BC3"/>
    <w:rsid w:val="00040958"/>
    <w:rsid w:val="00043290"/>
    <w:rsid w:val="00044E09"/>
    <w:rsid w:val="0004784D"/>
    <w:rsid w:val="00053A00"/>
    <w:rsid w:val="00057849"/>
    <w:rsid w:val="00060916"/>
    <w:rsid w:val="00060DA3"/>
    <w:rsid w:val="00066FA3"/>
    <w:rsid w:val="000A7D5B"/>
    <w:rsid w:val="000B6C00"/>
    <w:rsid w:val="000C1F06"/>
    <w:rsid w:val="000D7DEC"/>
    <w:rsid w:val="000F1DD1"/>
    <w:rsid w:val="000F272C"/>
    <w:rsid w:val="000F28B8"/>
    <w:rsid w:val="000F3766"/>
    <w:rsid w:val="00100880"/>
    <w:rsid w:val="00106DD4"/>
    <w:rsid w:val="00106FC4"/>
    <w:rsid w:val="00111F0C"/>
    <w:rsid w:val="001130F2"/>
    <w:rsid w:val="00120B80"/>
    <w:rsid w:val="001332D8"/>
    <w:rsid w:val="00145E2D"/>
    <w:rsid w:val="0016612C"/>
    <w:rsid w:val="0017195E"/>
    <w:rsid w:val="001763D4"/>
    <w:rsid w:val="00181288"/>
    <w:rsid w:val="00181433"/>
    <w:rsid w:val="001818C1"/>
    <w:rsid w:val="001834DD"/>
    <w:rsid w:val="00184C54"/>
    <w:rsid w:val="001A1691"/>
    <w:rsid w:val="001B5CB5"/>
    <w:rsid w:val="001C0E37"/>
    <w:rsid w:val="001C53CE"/>
    <w:rsid w:val="001C5D96"/>
    <w:rsid w:val="001D341B"/>
    <w:rsid w:val="001E3D2B"/>
    <w:rsid w:val="001E66CE"/>
    <w:rsid w:val="001F7592"/>
    <w:rsid w:val="001F766D"/>
    <w:rsid w:val="00221DC2"/>
    <w:rsid w:val="0022487D"/>
    <w:rsid w:val="00234216"/>
    <w:rsid w:val="00237EF9"/>
    <w:rsid w:val="00243004"/>
    <w:rsid w:val="00244B48"/>
    <w:rsid w:val="00250D09"/>
    <w:rsid w:val="00252501"/>
    <w:rsid w:val="002536F5"/>
    <w:rsid w:val="002573D5"/>
    <w:rsid w:val="00264E26"/>
    <w:rsid w:val="0027045B"/>
    <w:rsid w:val="00272391"/>
    <w:rsid w:val="00280E74"/>
    <w:rsid w:val="0029256F"/>
    <w:rsid w:val="002A41E1"/>
    <w:rsid w:val="002B6242"/>
    <w:rsid w:val="002B6574"/>
    <w:rsid w:val="002D4D48"/>
    <w:rsid w:val="002D56D0"/>
    <w:rsid w:val="002E1CCC"/>
    <w:rsid w:val="002E21D2"/>
    <w:rsid w:val="002F7D3C"/>
    <w:rsid w:val="00300374"/>
    <w:rsid w:val="00305720"/>
    <w:rsid w:val="0031098A"/>
    <w:rsid w:val="00312E7C"/>
    <w:rsid w:val="00312FBA"/>
    <w:rsid w:val="003131AB"/>
    <w:rsid w:val="00314E2A"/>
    <w:rsid w:val="003217BE"/>
    <w:rsid w:val="0034044F"/>
    <w:rsid w:val="0034302E"/>
    <w:rsid w:val="00347A22"/>
    <w:rsid w:val="00355FF2"/>
    <w:rsid w:val="003577BC"/>
    <w:rsid w:val="003628C4"/>
    <w:rsid w:val="003651B3"/>
    <w:rsid w:val="00385FFD"/>
    <w:rsid w:val="003A17CA"/>
    <w:rsid w:val="003B0FCF"/>
    <w:rsid w:val="003B4B2F"/>
    <w:rsid w:val="003B6AB7"/>
    <w:rsid w:val="003B7419"/>
    <w:rsid w:val="003B784E"/>
    <w:rsid w:val="003C4C5E"/>
    <w:rsid w:val="003D0647"/>
    <w:rsid w:val="003D0BFE"/>
    <w:rsid w:val="003D1265"/>
    <w:rsid w:val="003D255E"/>
    <w:rsid w:val="003D3968"/>
    <w:rsid w:val="003D3B1D"/>
    <w:rsid w:val="003D5DBE"/>
    <w:rsid w:val="003E45CB"/>
    <w:rsid w:val="003E5A65"/>
    <w:rsid w:val="003E6544"/>
    <w:rsid w:val="003E7F51"/>
    <w:rsid w:val="003F304C"/>
    <w:rsid w:val="00404841"/>
    <w:rsid w:val="00404EB7"/>
    <w:rsid w:val="00410234"/>
    <w:rsid w:val="00412059"/>
    <w:rsid w:val="0041672D"/>
    <w:rsid w:val="00425633"/>
    <w:rsid w:val="004325C6"/>
    <w:rsid w:val="00441E79"/>
    <w:rsid w:val="0044264D"/>
    <w:rsid w:val="004476A8"/>
    <w:rsid w:val="00450486"/>
    <w:rsid w:val="004524E6"/>
    <w:rsid w:val="004547DD"/>
    <w:rsid w:val="00454E5D"/>
    <w:rsid w:val="00454EB4"/>
    <w:rsid w:val="00456408"/>
    <w:rsid w:val="004709E9"/>
    <w:rsid w:val="00472379"/>
    <w:rsid w:val="00476804"/>
    <w:rsid w:val="00480D54"/>
    <w:rsid w:val="00483A58"/>
    <w:rsid w:val="004847CA"/>
    <w:rsid w:val="00484BF8"/>
    <w:rsid w:val="00490618"/>
    <w:rsid w:val="00492DAE"/>
    <w:rsid w:val="004A324F"/>
    <w:rsid w:val="004B5F40"/>
    <w:rsid w:val="004C7D16"/>
    <w:rsid w:val="004D700E"/>
    <w:rsid w:val="004D7A07"/>
    <w:rsid w:val="004D7F17"/>
    <w:rsid w:val="004E0670"/>
    <w:rsid w:val="004E7F37"/>
    <w:rsid w:val="004F31BA"/>
    <w:rsid w:val="004F7982"/>
    <w:rsid w:val="0050184A"/>
    <w:rsid w:val="00507627"/>
    <w:rsid w:val="00507BD8"/>
    <w:rsid w:val="005118E4"/>
    <w:rsid w:val="0051299F"/>
    <w:rsid w:val="005164A1"/>
    <w:rsid w:val="00526B85"/>
    <w:rsid w:val="005306A1"/>
    <w:rsid w:val="00544751"/>
    <w:rsid w:val="0054754F"/>
    <w:rsid w:val="005510A9"/>
    <w:rsid w:val="00571A9E"/>
    <w:rsid w:val="0057573C"/>
    <w:rsid w:val="00576B08"/>
    <w:rsid w:val="0059000C"/>
    <w:rsid w:val="0059143A"/>
    <w:rsid w:val="0059519B"/>
    <w:rsid w:val="005A02A1"/>
    <w:rsid w:val="005B6071"/>
    <w:rsid w:val="005C2356"/>
    <w:rsid w:val="005D48C5"/>
    <w:rsid w:val="005D799D"/>
    <w:rsid w:val="005D7A24"/>
    <w:rsid w:val="005E0715"/>
    <w:rsid w:val="00605D5A"/>
    <w:rsid w:val="00610822"/>
    <w:rsid w:val="00616EBA"/>
    <w:rsid w:val="00621232"/>
    <w:rsid w:val="00622B47"/>
    <w:rsid w:val="00632C08"/>
    <w:rsid w:val="00654C42"/>
    <w:rsid w:val="006668F4"/>
    <w:rsid w:val="0067074A"/>
    <w:rsid w:val="00672994"/>
    <w:rsid w:val="00674D34"/>
    <w:rsid w:val="006820D1"/>
    <w:rsid w:val="00691A8B"/>
    <w:rsid w:val="00692EFD"/>
    <w:rsid w:val="0069468F"/>
    <w:rsid w:val="006A4261"/>
    <w:rsid w:val="006B0961"/>
    <w:rsid w:val="006C15C5"/>
    <w:rsid w:val="006C5011"/>
    <w:rsid w:val="006D0341"/>
    <w:rsid w:val="006D3DAD"/>
    <w:rsid w:val="006D5285"/>
    <w:rsid w:val="006E44D0"/>
    <w:rsid w:val="006F05BB"/>
    <w:rsid w:val="006F120B"/>
    <w:rsid w:val="006F7B19"/>
    <w:rsid w:val="00707E21"/>
    <w:rsid w:val="00716D7B"/>
    <w:rsid w:val="007223FA"/>
    <w:rsid w:val="00736A76"/>
    <w:rsid w:val="00752C6B"/>
    <w:rsid w:val="00757F22"/>
    <w:rsid w:val="00760CE6"/>
    <w:rsid w:val="00762F09"/>
    <w:rsid w:val="007719C9"/>
    <w:rsid w:val="00772122"/>
    <w:rsid w:val="00772718"/>
    <w:rsid w:val="00780874"/>
    <w:rsid w:val="0078190A"/>
    <w:rsid w:val="0078577C"/>
    <w:rsid w:val="007931E9"/>
    <w:rsid w:val="007A5326"/>
    <w:rsid w:val="007D002B"/>
    <w:rsid w:val="007D30A8"/>
    <w:rsid w:val="007E1EA8"/>
    <w:rsid w:val="007E7AF4"/>
    <w:rsid w:val="007F1687"/>
    <w:rsid w:val="007F26B9"/>
    <w:rsid w:val="007F614A"/>
    <w:rsid w:val="0080652F"/>
    <w:rsid w:val="00814343"/>
    <w:rsid w:val="00814FB1"/>
    <w:rsid w:val="00820F20"/>
    <w:rsid w:val="00821B64"/>
    <w:rsid w:val="0082528A"/>
    <w:rsid w:val="00825754"/>
    <w:rsid w:val="00833758"/>
    <w:rsid w:val="00835210"/>
    <w:rsid w:val="0084413D"/>
    <w:rsid w:val="00844C2D"/>
    <w:rsid w:val="00845491"/>
    <w:rsid w:val="00847AB6"/>
    <w:rsid w:val="00851FDD"/>
    <w:rsid w:val="00870277"/>
    <w:rsid w:val="0087438E"/>
    <w:rsid w:val="008748B8"/>
    <w:rsid w:val="008748E8"/>
    <w:rsid w:val="00875647"/>
    <w:rsid w:val="00876399"/>
    <w:rsid w:val="00877D6F"/>
    <w:rsid w:val="00884668"/>
    <w:rsid w:val="008901BD"/>
    <w:rsid w:val="00892AE1"/>
    <w:rsid w:val="0089685E"/>
    <w:rsid w:val="008A18F8"/>
    <w:rsid w:val="008A2F6A"/>
    <w:rsid w:val="008A5D53"/>
    <w:rsid w:val="008A6106"/>
    <w:rsid w:val="008A749A"/>
    <w:rsid w:val="008A799F"/>
    <w:rsid w:val="008B2B46"/>
    <w:rsid w:val="008B3233"/>
    <w:rsid w:val="008B49EF"/>
    <w:rsid w:val="008C333A"/>
    <w:rsid w:val="008D5750"/>
    <w:rsid w:val="008E05BC"/>
    <w:rsid w:val="008E4932"/>
    <w:rsid w:val="008F17B8"/>
    <w:rsid w:val="008F3CCF"/>
    <w:rsid w:val="008F5AFE"/>
    <w:rsid w:val="009007B4"/>
    <w:rsid w:val="0091168E"/>
    <w:rsid w:val="00921840"/>
    <w:rsid w:val="009218AD"/>
    <w:rsid w:val="00921A51"/>
    <w:rsid w:val="009303E9"/>
    <w:rsid w:val="00932C87"/>
    <w:rsid w:val="009331B4"/>
    <w:rsid w:val="009345F1"/>
    <w:rsid w:val="009426B7"/>
    <w:rsid w:val="00944BBB"/>
    <w:rsid w:val="009547B6"/>
    <w:rsid w:val="00961072"/>
    <w:rsid w:val="0096623C"/>
    <w:rsid w:val="00977A6C"/>
    <w:rsid w:val="00983656"/>
    <w:rsid w:val="009A05D0"/>
    <w:rsid w:val="009A7FA1"/>
    <w:rsid w:val="009B65C9"/>
    <w:rsid w:val="009C6C53"/>
    <w:rsid w:val="009E750F"/>
    <w:rsid w:val="009E7C9A"/>
    <w:rsid w:val="00A02BF8"/>
    <w:rsid w:val="00A032E2"/>
    <w:rsid w:val="00A04D96"/>
    <w:rsid w:val="00A0629B"/>
    <w:rsid w:val="00A14495"/>
    <w:rsid w:val="00A16BE1"/>
    <w:rsid w:val="00A24F65"/>
    <w:rsid w:val="00A33C0F"/>
    <w:rsid w:val="00A454BF"/>
    <w:rsid w:val="00A52E3A"/>
    <w:rsid w:val="00A66CE7"/>
    <w:rsid w:val="00A814CB"/>
    <w:rsid w:val="00A90D1B"/>
    <w:rsid w:val="00AD33A7"/>
    <w:rsid w:val="00AD70E2"/>
    <w:rsid w:val="00AF07C9"/>
    <w:rsid w:val="00AF4809"/>
    <w:rsid w:val="00AF55F8"/>
    <w:rsid w:val="00B10ABA"/>
    <w:rsid w:val="00B303E4"/>
    <w:rsid w:val="00B4106F"/>
    <w:rsid w:val="00B420D4"/>
    <w:rsid w:val="00B57910"/>
    <w:rsid w:val="00B709D2"/>
    <w:rsid w:val="00B91B21"/>
    <w:rsid w:val="00B9371A"/>
    <w:rsid w:val="00B952F6"/>
    <w:rsid w:val="00BA202A"/>
    <w:rsid w:val="00BA3446"/>
    <w:rsid w:val="00BA6C34"/>
    <w:rsid w:val="00BC093A"/>
    <w:rsid w:val="00BC1CB6"/>
    <w:rsid w:val="00BC2B00"/>
    <w:rsid w:val="00BC4ACC"/>
    <w:rsid w:val="00BC4FCC"/>
    <w:rsid w:val="00BD02F8"/>
    <w:rsid w:val="00BD2CE0"/>
    <w:rsid w:val="00C1488E"/>
    <w:rsid w:val="00C14A07"/>
    <w:rsid w:val="00C217A8"/>
    <w:rsid w:val="00C34DE7"/>
    <w:rsid w:val="00C3635E"/>
    <w:rsid w:val="00C4188F"/>
    <w:rsid w:val="00C51EE5"/>
    <w:rsid w:val="00C53FE1"/>
    <w:rsid w:val="00C55DC9"/>
    <w:rsid w:val="00C6555A"/>
    <w:rsid w:val="00C703B2"/>
    <w:rsid w:val="00C767D4"/>
    <w:rsid w:val="00C819A4"/>
    <w:rsid w:val="00C824AE"/>
    <w:rsid w:val="00C84EA8"/>
    <w:rsid w:val="00C86E5A"/>
    <w:rsid w:val="00C92998"/>
    <w:rsid w:val="00CA3633"/>
    <w:rsid w:val="00CA720A"/>
    <w:rsid w:val="00CB47EB"/>
    <w:rsid w:val="00CD0003"/>
    <w:rsid w:val="00CD5925"/>
    <w:rsid w:val="00CE3E3A"/>
    <w:rsid w:val="00CE557A"/>
    <w:rsid w:val="00CF3751"/>
    <w:rsid w:val="00CF4BC5"/>
    <w:rsid w:val="00D031B2"/>
    <w:rsid w:val="00D1410C"/>
    <w:rsid w:val="00D3437F"/>
    <w:rsid w:val="00D40D16"/>
    <w:rsid w:val="00D462D4"/>
    <w:rsid w:val="00D54704"/>
    <w:rsid w:val="00D548F0"/>
    <w:rsid w:val="00D57F79"/>
    <w:rsid w:val="00D62BB6"/>
    <w:rsid w:val="00D64FAC"/>
    <w:rsid w:val="00D65704"/>
    <w:rsid w:val="00D668F6"/>
    <w:rsid w:val="00D672B1"/>
    <w:rsid w:val="00D77F84"/>
    <w:rsid w:val="00D84875"/>
    <w:rsid w:val="00D86514"/>
    <w:rsid w:val="00D904F0"/>
    <w:rsid w:val="00D91378"/>
    <w:rsid w:val="00D91B18"/>
    <w:rsid w:val="00D930FB"/>
    <w:rsid w:val="00D95D89"/>
    <w:rsid w:val="00DC0747"/>
    <w:rsid w:val="00DC2647"/>
    <w:rsid w:val="00DC48B2"/>
    <w:rsid w:val="00DD1408"/>
    <w:rsid w:val="00DD356D"/>
    <w:rsid w:val="00DD6735"/>
    <w:rsid w:val="00DE3AA6"/>
    <w:rsid w:val="00DE77CF"/>
    <w:rsid w:val="00DF136A"/>
    <w:rsid w:val="00DF51FA"/>
    <w:rsid w:val="00E03650"/>
    <w:rsid w:val="00E0448C"/>
    <w:rsid w:val="00E07C0E"/>
    <w:rsid w:val="00E13525"/>
    <w:rsid w:val="00E141C4"/>
    <w:rsid w:val="00E26449"/>
    <w:rsid w:val="00E34FFD"/>
    <w:rsid w:val="00E3524E"/>
    <w:rsid w:val="00E362C7"/>
    <w:rsid w:val="00E47250"/>
    <w:rsid w:val="00E47ADA"/>
    <w:rsid w:val="00E56344"/>
    <w:rsid w:val="00E61535"/>
    <w:rsid w:val="00E73372"/>
    <w:rsid w:val="00E73F55"/>
    <w:rsid w:val="00E8246B"/>
    <w:rsid w:val="00E84012"/>
    <w:rsid w:val="00E9373C"/>
    <w:rsid w:val="00EA0724"/>
    <w:rsid w:val="00EA07EA"/>
    <w:rsid w:val="00EA6251"/>
    <w:rsid w:val="00EB6414"/>
    <w:rsid w:val="00EC32F9"/>
    <w:rsid w:val="00EE5747"/>
    <w:rsid w:val="00EF3804"/>
    <w:rsid w:val="00EF5E05"/>
    <w:rsid w:val="00F06706"/>
    <w:rsid w:val="00F07EB5"/>
    <w:rsid w:val="00F157CF"/>
    <w:rsid w:val="00F227AF"/>
    <w:rsid w:val="00F2447B"/>
    <w:rsid w:val="00F25D23"/>
    <w:rsid w:val="00F27370"/>
    <w:rsid w:val="00F30051"/>
    <w:rsid w:val="00F35845"/>
    <w:rsid w:val="00F36305"/>
    <w:rsid w:val="00F40B00"/>
    <w:rsid w:val="00F40E0D"/>
    <w:rsid w:val="00F5341C"/>
    <w:rsid w:val="00F56954"/>
    <w:rsid w:val="00F609DD"/>
    <w:rsid w:val="00F75DEC"/>
    <w:rsid w:val="00F85F98"/>
    <w:rsid w:val="00F865CF"/>
    <w:rsid w:val="00F948AF"/>
    <w:rsid w:val="00F97AE9"/>
    <w:rsid w:val="00FA0584"/>
    <w:rsid w:val="00FA1F45"/>
    <w:rsid w:val="00FA5A7B"/>
    <w:rsid w:val="00FB11B1"/>
    <w:rsid w:val="00FC0541"/>
    <w:rsid w:val="00FC2F53"/>
    <w:rsid w:val="00FC7EF0"/>
    <w:rsid w:val="00FD4E68"/>
    <w:rsid w:val="00FE00E8"/>
    <w:rsid w:val="00FF0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77A60C"/>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List Paragraph111,F5 List Paragraph,Dot pt,CV tex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ist Paragraph* Char,Dot Point Char,L Char,First level bullet point Char,Dot p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ListBullet">
    <w:name w:val="List Bullet"/>
    <w:basedOn w:val="Normal"/>
    <w:uiPriority w:val="1"/>
    <w:semiHidden/>
    <w:unhideWhenUsed/>
    <w:qFormat/>
    <w:rsid w:val="00106DD4"/>
    <w:pPr>
      <w:numPr>
        <w:numId w:val="23"/>
      </w:numPr>
      <w:spacing w:line="240" w:lineRule="auto"/>
    </w:pPr>
    <w:rPr>
      <w:rFonts w:cstheme="minorBidi"/>
      <w:kern w:val="24"/>
      <w:sz w:val="20"/>
      <w:lang w:eastAsia="en-AU"/>
    </w:rPr>
  </w:style>
  <w:style w:type="character" w:styleId="FootnoteReference">
    <w:name w:val="footnote reference"/>
    <w:basedOn w:val="DefaultParagraphFont"/>
    <w:uiPriority w:val="99"/>
    <w:semiHidden/>
    <w:unhideWhenUsed/>
    <w:rsid w:val="00060DA3"/>
    <w:rPr>
      <w:vertAlign w:val="superscript"/>
    </w:rPr>
  </w:style>
  <w:style w:type="table" w:customStyle="1" w:styleId="TableGrid1">
    <w:name w:val="Table Grid1"/>
    <w:basedOn w:val="TableNormal"/>
    <w:next w:val="TableGrid"/>
    <w:uiPriority w:val="59"/>
    <w:rsid w:val="008A2F6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F6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3523">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1572158786">
      <w:bodyDiv w:val="1"/>
      <w:marLeft w:val="0"/>
      <w:marRight w:val="0"/>
      <w:marTop w:val="0"/>
      <w:marBottom w:val="0"/>
      <w:divBdr>
        <w:top w:val="none" w:sz="0" w:space="0" w:color="auto"/>
        <w:left w:val="none" w:sz="0" w:space="0" w:color="auto"/>
        <w:bottom w:val="none" w:sz="0" w:space="0" w:color="auto"/>
        <w:right w:val="none" w:sz="0" w:space="0" w:color="auto"/>
      </w:divBdr>
    </w:div>
    <w:div w:id="1588492705">
      <w:bodyDiv w:val="1"/>
      <w:marLeft w:val="0"/>
      <w:marRight w:val="0"/>
      <w:marTop w:val="0"/>
      <w:marBottom w:val="0"/>
      <w:divBdr>
        <w:top w:val="none" w:sz="0" w:space="0" w:color="auto"/>
        <w:left w:val="none" w:sz="0" w:space="0" w:color="auto"/>
        <w:bottom w:val="none" w:sz="0" w:space="0" w:color="auto"/>
        <w:right w:val="none" w:sz="0" w:space="0" w:color="auto"/>
      </w:divBdr>
    </w:div>
    <w:div w:id="1648317454">
      <w:bodyDiv w:val="1"/>
      <w:marLeft w:val="0"/>
      <w:marRight w:val="0"/>
      <w:marTop w:val="0"/>
      <w:marBottom w:val="0"/>
      <w:divBdr>
        <w:top w:val="none" w:sz="0" w:space="0" w:color="auto"/>
        <w:left w:val="none" w:sz="0" w:space="0" w:color="auto"/>
        <w:bottom w:val="none" w:sz="0" w:space="0" w:color="auto"/>
        <w:right w:val="none" w:sz="0" w:space="0" w:color="auto"/>
      </w:divBdr>
    </w:div>
    <w:div w:id="1773087774">
      <w:bodyDiv w:val="1"/>
      <w:marLeft w:val="0"/>
      <w:marRight w:val="0"/>
      <w:marTop w:val="0"/>
      <w:marBottom w:val="0"/>
      <w:divBdr>
        <w:top w:val="none" w:sz="0" w:space="0" w:color="auto"/>
        <w:left w:val="none" w:sz="0" w:space="0" w:color="auto"/>
        <w:bottom w:val="none" w:sz="0" w:space="0" w:color="auto"/>
        <w:right w:val="none" w:sz="0" w:space="0" w:color="auto"/>
      </w:divBdr>
    </w:div>
    <w:div w:id="1813674257">
      <w:bodyDiv w:val="1"/>
      <w:marLeft w:val="0"/>
      <w:marRight w:val="0"/>
      <w:marTop w:val="0"/>
      <w:marBottom w:val="0"/>
      <w:divBdr>
        <w:top w:val="none" w:sz="0" w:space="0" w:color="auto"/>
        <w:left w:val="none" w:sz="0" w:space="0" w:color="auto"/>
        <w:bottom w:val="none" w:sz="0" w:space="0" w:color="auto"/>
        <w:right w:val="none" w:sz="0" w:space="0" w:color="auto"/>
      </w:divBdr>
    </w:div>
    <w:div w:id="20010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jobacces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our-responsibilities/disability-and-carers/programmes-services/disability-employment-servic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ndis.gov.au/understanding/ndis-and-other-government-services/employmen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rants.gov.au/https:/www.grants.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D2E1F"/>
    <w:rsid w:val="00190F4F"/>
    <w:rsid w:val="00191729"/>
    <w:rsid w:val="003061AB"/>
    <w:rsid w:val="003961A8"/>
    <w:rsid w:val="003F162D"/>
    <w:rsid w:val="004034A3"/>
    <w:rsid w:val="005A482E"/>
    <w:rsid w:val="00605577"/>
    <w:rsid w:val="006424F2"/>
    <w:rsid w:val="006A450B"/>
    <w:rsid w:val="009B55D9"/>
    <w:rsid w:val="009C393E"/>
    <w:rsid w:val="009E4047"/>
    <w:rsid w:val="00A83F45"/>
    <w:rsid w:val="00B848A8"/>
    <w:rsid w:val="00D07D58"/>
    <w:rsid w:val="00DD4933"/>
    <w:rsid w:val="00E14E0B"/>
    <w:rsid w:val="00E30915"/>
    <w:rsid w:val="00E47BB7"/>
    <w:rsid w:val="00EB1FE9"/>
    <w:rsid w:val="00EE70AF"/>
    <w:rsid w:val="00F92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049A36-6952-4C5D-8891-6422510D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Grant Round Name]</vt:lpstr>
    </vt:vector>
  </TitlesOfParts>
  <Company>Community Grants Hub</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Round Name]</dc:title>
  <dc:subject>General Feedback for applicants</dc:subject>
  <dc:creator>LONG, Andrew</dc:creator>
  <cp:lastModifiedBy>DONATH, Kristen</cp:lastModifiedBy>
  <cp:revision>6</cp:revision>
  <cp:lastPrinted>2019-04-25T22:39:00Z</cp:lastPrinted>
  <dcterms:created xsi:type="dcterms:W3CDTF">2019-07-31T00:05:00Z</dcterms:created>
  <dcterms:modified xsi:type="dcterms:W3CDTF">2019-07-31T00:12:00Z</dcterms:modified>
</cp:coreProperties>
</file>