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E0" w:rsidRPr="00DF1CBC" w:rsidRDefault="00B567E0" w:rsidP="00820517">
      <w:pPr>
        <w:spacing w:after="140" w:line="276" w:lineRule="auto"/>
        <w:contextualSpacing/>
        <w:rPr>
          <w:rFonts w:ascii="Georgia" w:eastAsiaTheme="majorEastAsia" w:hAnsi="Georgia" w:cstheme="majorBidi"/>
          <w:color w:val="CF0A2C" w:themeColor="accent1"/>
          <w:kern w:val="28"/>
          <w:sz w:val="72"/>
          <w:szCs w:val="52"/>
        </w:rPr>
      </w:pPr>
      <w:r w:rsidRPr="00DF1CBC">
        <w:rPr>
          <w:rFonts w:ascii="Georgia" w:eastAsiaTheme="majorEastAsia" w:hAnsi="Georgia" w:cstheme="majorBidi"/>
          <w:color w:val="CF0A2C" w:themeColor="accent1"/>
          <w:kern w:val="28"/>
          <w:sz w:val="72"/>
          <w:szCs w:val="52"/>
        </w:rPr>
        <w:t>Native Title Anthropologist Grant Program 2019-22</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Content>
        <w:p w:rsidR="00F85F98" w:rsidRPr="00F85F98" w:rsidRDefault="00274BC1" w:rsidP="00761B10">
          <w:pPr>
            <w:numPr>
              <w:ilvl w:val="1"/>
              <w:numId w:val="0"/>
            </w:numPr>
            <w:pBdr>
              <w:bottom w:val="single" w:sz="4" w:space="22" w:color="000000" w:themeColor="text1"/>
            </w:pBdr>
            <w:spacing w:before="120" w:after="280" w:line="276"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 xml:space="preserve">General </w:t>
          </w:r>
          <w:r>
            <w:rPr>
              <w:rFonts w:asciiTheme="majorHAnsi" w:eastAsiaTheme="majorEastAsia" w:hAnsiTheme="majorHAnsi" w:cstheme="majorBidi"/>
              <w:iCs/>
              <w:sz w:val="30"/>
              <w:szCs w:val="24"/>
            </w:rPr>
            <w:t>f</w:t>
          </w:r>
          <w:r>
            <w:rPr>
              <w:rFonts w:asciiTheme="majorHAnsi" w:eastAsiaTheme="majorEastAsia" w:hAnsiTheme="majorHAnsi" w:cstheme="majorBidi"/>
              <w:iCs/>
              <w:sz w:val="30"/>
              <w:szCs w:val="24"/>
            </w:rPr>
            <w:t xml:space="preserve">eedback for </w:t>
          </w:r>
          <w:r>
            <w:rPr>
              <w:rFonts w:asciiTheme="majorHAnsi" w:eastAsiaTheme="majorEastAsia" w:hAnsiTheme="majorHAnsi" w:cstheme="majorBidi"/>
              <w:iCs/>
              <w:sz w:val="30"/>
              <w:szCs w:val="24"/>
            </w:rPr>
            <w:t>a</w:t>
          </w:r>
          <w:r>
            <w:rPr>
              <w:rFonts w:asciiTheme="majorHAnsi" w:eastAsiaTheme="majorEastAsia" w:hAnsiTheme="majorHAnsi" w:cstheme="majorBidi"/>
              <w:iCs/>
              <w:sz w:val="30"/>
              <w:szCs w:val="24"/>
            </w:rPr>
            <w:t>pplicants</w:t>
          </w:r>
        </w:p>
      </w:sdtContent>
    </w:sdt>
    <w:p w:rsidR="00F85F98" w:rsidRPr="00F85F98" w:rsidRDefault="00F85F98" w:rsidP="00820517">
      <w:pPr>
        <w:spacing w:line="276" w:lineRule="auto"/>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B567E0" w:rsidRPr="00B567E0" w:rsidRDefault="00F30051" w:rsidP="00820517">
      <w:pPr>
        <w:pStyle w:val="BodyText"/>
        <w:spacing w:line="276" w:lineRule="auto"/>
      </w:pPr>
      <w:r w:rsidRPr="00B567E0">
        <w:t xml:space="preserve">The </w:t>
      </w:r>
      <w:r w:rsidR="00B567E0" w:rsidRPr="00B567E0">
        <w:t>Native Title Anthropologist Grant Program 2019-22</w:t>
      </w:r>
      <w:r w:rsidR="00066FA3" w:rsidRPr="00B567E0">
        <w:t xml:space="preserve"> </w:t>
      </w:r>
      <w:r w:rsidR="00B567E0">
        <w:t>will</w:t>
      </w:r>
      <w:r w:rsidR="00B567E0" w:rsidRPr="00B567E0">
        <w:t xml:space="preserve"> run over three </w:t>
      </w:r>
      <w:r w:rsidR="00735570">
        <w:t xml:space="preserve">financial </w:t>
      </w:r>
      <w:r w:rsidR="00B567E0" w:rsidRPr="00B567E0">
        <w:t xml:space="preserve">years from 2019-20 to 2021-22. The program is part of the Australian Government’s wider investment in the native title system. </w:t>
      </w:r>
    </w:p>
    <w:p w:rsidR="00464FF6" w:rsidRPr="00464FF6" w:rsidRDefault="00B567E0" w:rsidP="00820517">
      <w:pPr>
        <w:pStyle w:val="BodyText"/>
        <w:spacing w:line="276" w:lineRule="auto"/>
      </w:pPr>
      <w:r w:rsidRPr="00B567E0">
        <w:t xml:space="preserve">The objective of the program is to increase native title anthropology capacity by supporting native title anthropologists working in the system. This facilitates native title parties having access to qualified and experienced anthropologists, to support the resolution of native title claims and the effective management of native title. Promoting claims resolution achieves recognition and protection of native title for Aboriginal and Torres Strait Islander people and contributes to land </w:t>
      </w:r>
      <w:proofErr w:type="gramStart"/>
      <w:r w:rsidRPr="00B567E0">
        <w:t>tenure</w:t>
      </w:r>
      <w:proofErr w:type="gramEnd"/>
      <w:r w:rsidRPr="00B567E0">
        <w:t xml:space="preserve"> certainty, which is </w:t>
      </w:r>
      <w:r w:rsidR="004D6755">
        <w:t>critical</w:t>
      </w:r>
      <w:r w:rsidR="004D6755" w:rsidRPr="00B567E0">
        <w:t xml:space="preserve"> </w:t>
      </w:r>
      <w:r w:rsidRPr="00B567E0">
        <w:t xml:space="preserve">to achieving economic growth for Indigenous Australians and Australia generally. </w:t>
      </w:r>
      <w:r w:rsidR="00464FF6">
        <w:rPr>
          <w:szCs w:val="22"/>
        </w:rPr>
        <w:t xml:space="preserve">The program objective </w:t>
      </w:r>
      <w:proofErr w:type="gramStart"/>
      <w:r w:rsidR="00464FF6">
        <w:rPr>
          <w:szCs w:val="22"/>
        </w:rPr>
        <w:t>will be achieved</w:t>
      </w:r>
      <w:proofErr w:type="gramEnd"/>
      <w:r w:rsidR="00464FF6">
        <w:rPr>
          <w:szCs w:val="22"/>
        </w:rPr>
        <w:t xml:space="preserve"> through grants to promote collaboration amongst this specialist sector, including delivery of targeted training and professional development and increasing the expertise of those working in native title anthropology.</w:t>
      </w:r>
    </w:p>
    <w:p w:rsidR="004D6755" w:rsidRDefault="008B3233" w:rsidP="00820517">
      <w:pPr>
        <w:pStyle w:val="BodyText"/>
        <w:spacing w:line="276" w:lineRule="auto"/>
      </w:pPr>
      <w:r>
        <w:t>This grant opportunity</w:t>
      </w:r>
      <w:r w:rsidR="00066FA3">
        <w:t xml:space="preserve"> </w:t>
      </w:r>
      <w:proofErr w:type="gramStart"/>
      <w:r w:rsidR="007F614A">
        <w:t>is intended</w:t>
      </w:r>
      <w:proofErr w:type="gramEnd"/>
      <w:r w:rsidR="00066FA3">
        <w:t xml:space="preserve"> to</w:t>
      </w:r>
      <w:r w:rsidR="004D6755">
        <w:t>:</w:t>
      </w:r>
    </w:p>
    <w:p w:rsidR="004D6755" w:rsidRDefault="00464FF6" w:rsidP="00A7639C">
      <w:pPr>
        <w:pStyle w:val="BodyText"/>
        <w:numPr>
          <w:ilvl w:val="0"/>
          <w:numId w:val="37"/>
        </w:numPr>
        <w:spacing w:line="276" w:lineRule="auto"/>
      </w:pPr>
      <w:r>
        <w:t>provide professional development and support for native title anthropologists working in the native title sector, particularly mid to senior level native title anthropologists</w:t>
      </w:r>
    </w:p>
    <w:p w:rsidR="004D6755" w:rsidRDefault="004D6755" w:rsidP="00A7639C">
      <w:pPr>
        <w:pStyle w:val="BodyText"/>
        <w:numPr>
          <w:ilvl w:val="0"/>
          <w:numId w:val="37"/>
        </w:numPr>
        <w:spacing w:line="276" w:lineRule="auto"/>
      </w:pPr>
      <w:r>
        <w:t>p</w:t>
      </w:r>
      <w:r w:rsidR="00464FF6">
        <w:t xml:space="preserve">rovide stronger linkages between academic and applied anthropological work, particularly for mid to senior </w:t>
      </w:r>
      <w:r>
        <w:t xml:space="preserve">level </w:t>
      </w:r>
      <w:r w:rsidR="00464FF6">
        <w:t>native title anthropologists</w:t>
      </w:r>
    </w:p>
    <w:p w:rsidR="007F1687" w:rsidRDefault="00464FF6" w:rsidP="00A7639C">
      <w:pPr>
        <w:pStyle w:val="BodyText"/>
        <w:numPr>
          <w:ilvl w:val="0"/>
          <w:numId w:val="37"/>
        </w:numPr>
        <w:spacing w:line="276" w:lineRule="auto"/>
      </w:pPr>
      <w:proofErr w:type="gramStart"/>
      <w:r>
        <w:t>support</w:t>
      </w:r>
      <w:proofErr w:type="gramEnd"/>
      <w:r>
        <w:t xml:space="preserve"> mid to senior level native title anthropologists to continue to develop their technical skills through access to higher education courses</w:t>
      </w:r>
      <w:r w:rsidR="009E4FBD">
        <w:t>.</w:t>
      </w:r>
    </w:p>
    <w:p w:rsidR="002D56D0" w:rsidRPr="00644833" w:rsidRDefault="002D56D0" w:rsidP="00820517">
      <w:pPr>
        <w:pStyle w:val="BodyText"/>
        <w:spacing w:line="276" w:lineRule="auto"/>
        <w:rPr>
          <w:color w:val="auto"/>
        </w:rPr>
      </w:pPr>
      <w:r w:rsidRPr="00644833">
        <w:rPr>
          <w:color w:val="auto"/>
        </w:rPr>
        <w:t xml:space="preserve">The application period opened on </w:t>
      </w:r>
      <w:r w:rsidR="00A608AD" w:rsidRPr="00644833">
        <w:rPr>
          <w:color w:val="auto"/>
        </w:rPr>
        <w:t>13 March 2019</w:t>
      </w:r>
      <w:r w:rsidRPr="00644833">
        <w:rPr>
          <w:color w:val="auto"/>
        </w:rPr>
        <w:t xml:space="preserve"> and closed on </w:t>
      </w:r>
      <w:r w:rsidR="00A608AD" w:rsidRPr="00644833">
        <w:rPr>
          <w:color w:val="auto"/>
        </w:rPr>
        <w:t>2 May 2019</w:t>
      </w:r>
      <w:r w:rsidRPr="00644833">
        <w:rPr>
          <w:color w:val="auto"/>
        </w:rPr>
        <w:t xml:space="preserve">. </w:t>
      </w:r>
      <w:r w:rsidR="007F1687" w:rsidRPr="00644833">
        <w:rPr>
          <w:color w:val="auto"/>
        </w:rPr>
        <w:t xml:space="preserve">Up to </w:t>
      </w:r>
      <w:r w:rsidR="009E01BF" w:rsidRPr="00644833">
        <w:rPr>
          <w:color w:val="auto"/>
        </w:rPr>
        <w:t>$1.001m</w:t>
      </w:r>
      <w:r w:rsidR="007F1687" w:rsidRPr="00644833">
        <w:rPr>
          <w:color w:val="auto"/>
        </w:rPr>
        <w:t xml:space="preserve"> </w:t>
      </w:r>
      <w:r w:rsidR="00507BD8" w:rsidRPr="00644833">
        <w:rPr>
          <w:color w:val="auto"/>
        </w:rPr>
        <w:t xml:space="preserve">(GST exclusive) </w:t>
      </w:r>
      <w:r w:rsidR="007F1687" w:rsidRPr="00644833">
        <w:rPr>
          <w:color w:val="auto"/>
        </w:rPr>
        <w:t>over</w:t>
      </w:r>
      <w:r w:rsidR="009E01BF" w:rsidRPr="00644833">
        <w:rPr>
          <w:color w:val="auto"/>
        </w:rPr>
        <w:t xml:space="preserve"> three years </w:t>
      </w:r>
      <w:r w:rsidR="007F1687" w:rsidRPr="00644833">
        <w:rPr>
          <w:color w:val="auto"/>
        </w:rPr>
        <w:t xml:space="preserve">is available for this grant opportunity, starting from </w:t>
      </w:r>
      <w:r w:rsidR="009E01BF" w:rsidRPr="00644833">
        <w:rPr>
          <w:color w:val="auto"/>
        </w:rPr>
        <w:t>August 2019</w:t>
      </w:r>
      <w:r w:rsidR="007F1687" w:rsidRPr="00644833">
        <w:rPr>
          <w:color w:val="auto"/>
        </w:rPr>
        <w:t xml:space="preserve"> and </w:t>
      </w:r>
      <w:r w:rsidR="00BA3446" w:rsidRPr="00644833">
        <w:rPr>
          <w:color w:val="auto"/>
        </w:rPr>
        <w:t>finishing</w:t>
      </w:r>
      <w:r w:rsidR="007F1687" w:rsidRPr="00644833">
        <w:rPr>
          <w:color w:val="auto"/>
        </w:rPr>
        <w:t xml:space="preserve"> </w:t>
      </w:r>
      <w:r w:rsidR="004D6755">
        <w:rPr>
          <w:color w:val="auto"/>
        </w:rPr>
        <w:t xml:space="preserve">in </w:t>
      </w:r>
      <w:r w:rsidR="009E01BF" w:rsidRPr="00644833">
        <w:rPr>
          <w:color w:val="auto"/>
        </w:rPr>
        <w:t>June 2022</w:t>
      </w:r>
      <w:r w:rsidR="007F1687" w:rsidRPr="00644833">
        <w:rPr>
          <w:color w:val="auto"/>
        </w:rPr>
        <w:t xml:space="preserve">. </w:t>
      </w:r>
      <w:proofErr w:type="gramStart"/>
      <w:r w:rsidR="009E01BF" w:rsidRPr="00644833">
        <w:rPr>
          <w:color w:val="auto"/>
        </w:rPr>
        <w:t>A total of five</w:t>
      </w:r>
      <w:proofErr w:type="gramEnd"/>
      <w:r w:rsidR="009E01BF" w:rsidRPr="00644833">
        <w:rPr>
          <w:color w:val="auto"/>
        </w:rPr>
        <w:t xml:space="preserve"> </w:t>
      </w:r>
      <w:r w:rsidR="00410234" w:rsidRPr="00644833">
        <w:rPr>
          <w:color w:val="auto"/>
        </w:rPr>
        <w:t xml:space="preserve">applications were received, </w:t>
      </w:r>
      <w:r w:rsidR="00BC1CB6" w:rsidRPr="00644833">
        <w:rPr>
          <w:color w:val="auto"/>
        </w:rPr>
        <w:t xml:space="preserve">of which </w:t>
      </w:r>
      <w:r w:rsidR="00F13B9C" w:rsidRPr="00644833">
        <w:rPr>
          <w:color w:val="auto"/>
        </w:rPr>
        <w:t>five</w:t>
      </w:r>
      <w:r w:rsidR="00BC1CB6" w:rsidRPr="00644833">
        <w:rPr>
          <w:color w:val="auto"/>
        </w:rPr>
        <w:t xml:space="preserve"> were eligible, making the selection of successful grant recipients competitive. </w:t>
      </w:r>
      <w:r w:rsidR="00410234" w:rsidRPr="00644833">
        <w:rPr>
          <w:color w:val="auto"/>
        </w:rPr>
        <w:t xml:space="preserve">After assessment, </w:t>
      </w:r>
      <w:r w:rsidR="00F13B9C" w:rsidRPr="00644833">
        <w:rPr>
          <w:color w:val="auto"/>
        </w:rPr>
        <w:t>three</w:t>
      </w:r>
      <w:r w:rsidR="00410234" w:rsidRPr="00644833">
        <w:rPr>
          <w:color w:val="auto"/>
        </w:rPr>
        <w:t xml:space="preserve"> </w:t>
      </w:r>
      <w:r w:rsidR="00BC1CB6" w:rsidRPr="00644833">
        <w:rPr>
          <w:rFonts w:ascii="Arial" w:eastAsia="Times New Roman" w:hAnsi="Arial" w:cs="Arial"/>
          <w:color w:val="auto"/>
          <w:szCs w:val="22"/>
        </w:rPr>
        <w:t>applications</w:t>
      </w:r>
      <w:r w:rsidR="00BC1CB6" w:rsidRPr="00644833">
        <w:rPr>
          <w:color w:val="auto"/>
        </w:rPr>
        <w:t xml:space="preserve"> </w:t>
      </w:r>
      <w:proofErr w:type="gramStart"/>
      <w:r w:rsidR="00410234" w:rsidRPr="00644833">
        <w:rPr>
          <w:rFonts w:ascii="Arial" w:eastAsia="Times New Roman" w:hAnsi="Arial" w:cs="Arial"/>
          <w:color w:val="auto"/>
          <w:szCs w:val="22"/>
        </w:rPr>
        <w:t>were selected</w:t>
      </w:r>
      <w:proofErr w:type="gramEnd"/>
      <w:r w:rsidR="00410234" w:rsidRPr="00644833">
        <w:rPr>
          <w:rFonts w:ascii="Arial" w:eastAsia="Times New Roman" w:hAnsi="Arial" w:cs="Arial"/>
          <w:color w:val="auto"/>
          <w:szCs w:val="22"/>
        </w:rPr>
        <w:t xml:space="preserve"> for funding, totalling </w:t>
      </w:r>
      <w:r w:rsidR="00F13B9C" w:rsidRPr="005273FB">
        <w:rPr>
          <w:rFonts w:ascii="Arial" w:eastAsia="Times New Roman" w:hAnsi="Arial" w:cs="Arial"/>
          <w:color w:val="auto"/>
          <w:szCs w:val="22"/>
        </w:rPr>
        <w:t>$1.001m</w:t>
      </w:r>
      <w:r w:rsidR="00410234" w:rsidRPr="00644833">
        <w:rPr>
          <w:rFonts w:ascii="Arial" w:eastAsia="Times New Roman" w:hAnsi="Arial" w:cs="Arial"/>
          <w:color w:val="auto"/>
          <w:szCs w:val="22"/>
        </w:rPr>
        <w:t>.</w:t>
      </w:r>
      <w:r w:rsidR="00644833">
        <w:rPr>
          <w:rFonts w:ascii="Arial" w:eastAsia="Times New Roman" w:hAnsi="Arial" w:cs="Arial"/>
          <w:color w:val="auto"/>
          <w:szCs w:val="22"/>
        </w:rPr>
        <w:t xml:space="preserve"> </w:t>
      </w:r>
      <w:r w:rsidRPr="00644833">
        <w:rPr>
          <w:color w:val="auto"/>
        </w:rPr>
        <w:t>Successful applicants may have received less funding than requested.</w:t>
      </w:r>
    </w:p>
    <w:p w:rsidR="005D48C5" w:rsidRPr="00644833" w:rsidRDefault="00480D54" w:rsidP="00820517">
      <w:pPr>
        <w:spacing w:before="120" w:after="240" w:line="276" w:lineRule="auto"/>
        <w:rPr>
          <w:rFonts w:ascii="Arial" w:eastAsia="Times New Roman" w:hAnsi="Arial" w:cs="Arial"/>
          <w:color w:val="auto"/>
          <w:szCs w:val="22"/>
        </w:rPr>
      </w:pPr>
      <w:r w:rsidRPr="00644833">
        <w:rPr>
          <w:rFonts w:asciiTheme="majorHAnsi" w:hAnsiTheme="majorHAnsi" w:cstheme="majorHAnsi"/>
          <w:color w:val="auto"/>
        </w:rPr>
        <w:t>Th</w:t>
      </w:r>
      <w:r w:rsidR="00043290" w:rsidRPr="00644833">
        <w:rPr>
          <w:rFonts w:asciiTheme="majorHAnsi" w:hAnsiTheme="majorHAnsi" w:cstheme="majorHAnsi"/>
          <w:color w:val="auto"/>
        </w:rPr>
        <w:t>e</w:t>
      </w:r>
      <w:r w:rsidRPr="00644833">
        <w:rPr>
          <w:rFonts w:asciiTheme="majorHAnsi" w:hAnsiTheme="majorHAnsi" w:cstheme="majorHAnsi"/>
          <w:color w:val="auto"/>
        </w:rPr>
        <w:t xml:space="preserve"> feedback provided </w:t>
      </w:r>
      <w:r w:rsidR="00347A22" w:rsidRPr="00644833">
        <w:rPr>
          <w:rFonts w:asciiTheme="majorHAnsi" w:hAnsiTheme="majorHAnsi" w:cstheme="majorHAnsi"/>
          <w:color w:val="auto"/>
        </w:rPr>
        <w:t xml:space="preserve">below </w:t>
      </w:r>
      <w:r w:rsidR="006A4261" w:rsidRPr="00644833">
        <w:rPr>
          <w:rFonts w:asciiTheme="majorHAnsi" w:hAnsiTheme="majorHAnsi" w:cstheme="majorHAnsi"/>
          <w:color w:val="auto"/>
        </w:rPr>
        <w:t xml:space="preserve">on behalf of the </w:t>
      </w:r>
      <w:r w:rsidR="00F13B9C" w:rsidRPr="00644833">
        <w:rPr>
          <w:rFonts w:asciiTheme="majorHAnsi" w:hAnsiTheme="majorHAnsi" w:cstheme="majorHAnsi"/>
          <w:color w:val="auto"/>
        </w:rPr>
        <w:t>Attorney</w:t>
      </w:r>
      <w:r w:rsidR="005273FB">
        <w:rPr>
          <w:rFonts w:asciiTheme="majorHAnsi" w:hAnsiTheme="majorHAnsi" w:cstheme="majorHAnsi"/>
          <w:color w:val="auto"/>
        </w:rPr>
        <w:t>-</w:t>
      </w:r>
      <w:r w:rsidR="00F13B9C" w:rsidRPr="00644833">
        <w:rPr>
          <w:rFonts w:asciiTheme="majorHAnsi" w:hAnsiTheme="majorHAnsi" w:cstheme="majorHAnsi"/>
          <w:color w:val="auto"/>
        </w:rPr>
        <w:t>General’s Department</w:t>
      </w:r>
      <w:r w:rsidR="006A4261" w:rsidRPr="00644833">
        <w:rPr>
          <w:rFonts w:asciiTheme="majorHAnsi" w:hAnsiTheme="majorHAnsi" w:cstheme="majorHAnsi"/>
          <w:color w:val="auto"/>
        </w:rPr>
        <w:t xml:space="preserve"> </w:t>
      </w:r>
      <w:r w:rsidR="00347A22" w:rsidRPr="00644833">
        <w:rPr>
          <w:rFonts w:asciiTheme="majorHAnsi" w:hAnsiTheme="majorHAnsi" w:cstheme="majorHAnsi"/>
          <w:color w:val="auto"/>
        </w:rPr>
        <w:t xml:space="preserve">is </w:t>
      </w:r>
      <w:r w:rsidRPr="00644833">
        <w:rPr>
          <w:rFonts w:asciiTheme="majorHAnsi" w:hAnsiTheme="majorHAnsi" w:cstheme="majorHAnsi"/>
          <w:color w:val="auto"/>
        </w:rPr>
        <w:t xml:space="preserve">to help grant applicants understand what </w:t>
      </w:r>
      <w:r w:rsidR="00BA3446" w:rsidRPr="00644833">
        <w:rPr>
          <w:rFonts w:asciiTheme="majorHAnsi" w:hAnsiTheme="majorHAnsi" w:cstheme="majorHAnsi"/>
          <w:color w:val="auto"/>
        </w:rPr>
        <w:t>generally comprised</w:t>
      </w:r>
      <w:r w:rsidRPr="00644833">
        <w:rPr>
          <w:rFonts w:asciiTheme="majorHAnsi" w:hAnsiTheme="majorHAnsi" w:cstheme="majorHAnsi"/>
          <w:color w:val="auto"/>
        </w:rPr>
        <w:t xml:space="preserve"> </w:t>
      </w:r>
      <w:r w:rsidR="00BA3446" w:rsidRPr="00644833" w:rsidDel="0006474A">
        <w:rPr>
          <w:rFonts w:ascii="Arial" w:eastAsia="Times New Roman" w:hAnsi="Arial"/>
          <w:color w:val="auto"/>
        </w:rPr>
        <w:t>stro</w:t>
      </w:r>
      <w:r w:rsidR="00BA3446" w:rsidRPr="00644833" w:rsidDel="0006474A">
        <w:rPr>
          <w:color w:val="auto"/>
        </w:rPr>
        <w:t>ng</w:t>
      </w:r>
      <w:r w:rsidR="00BA3446" w:rsidRPr="00644833">
        <w:rPr>
          <w:color w:val="auto"/>
        </w:rPr>
        <w:t>er and weaker</w:t>
      </w:r>
      <w:r w:rsidR="00BA3446" w:rsidRPr="00644833" w:rsidDel="0006474A">
        <w:rPr>
          <w:color w:val="auto"/>
        </w:rPr>
        <w:t xml:space="preserve"> response</w:t>
      </w:r>
      <w:r w:rsidR="00BA3446" w:rsidRPr="00644833">
        <w:rPr>
          <w:color w:val="auto"/>
        </w:rPr>
        <w:t>s</w:t>
      </w:r>
      <w:r w:rsidR="00BA3446" w:rsidRPr="00644833" w:rsidDel="0006474A">
        <w:rPr>
          <w:color w:val="auto"/>
        </w:rPr>
        <w:t xml:space="preserve"> to the assessment criteria</w:t>
      </w:r>
      <w:r w:rsidR="00BA3446" w:rsidRPr="00644833">
        <w:rPr>
          <w:rFonts w:asciiTheme="majorHAnsi" w:hAnsiTheme="majorHAnsi" w:cstheme="majorHAnsi"/>
          <w:color w:val="auto"/>
        </w:rPr>
        <w:t xml:space="preserve"> </w:t>
      </w:r>
      <w:r w:rsidRPr="00644833">
        <w:rPr>
          <w:rFonts w:asciiTheme="majorHAnsi" w:hAnsiTheme="majorHAnsi" w:cstheme="majorHAnsi"/>
          <w:color w:val="auto"/>
        </w:rPr>
        <w:t>for this grant round, and how to strengthen future applications.</w:t>
      </w:r>
    </w:p>
    <w:p w:rsidR="0025529D" w:rsidRDefault="002D56D0" w:rsidP="00820517">
      <w:pPr>
        <w:spacing w:before="120" w:line="276" w:lineRule="auto"/>
        <w:rPr>
          <w:rFonts w:asciiTheme="majorHAnsi" w:hAnsiTheme="majorHAnsi" w:cstheme="majorHAnsi"/>
          <w:color w:val="auto"/>
        </w:rPr>
      </w:pPr>
      <w:r w:rsidRPr="00066FA3">
        <w:rPr>
          <w:rFonts w:asciiTheme="majorHAnsi" w:hAnsiTheme="majorHAnsi" w:cstheme="majorHAnsi"/>
        </w:rPr>
        <w:lastRenderedPageBreak/>
        <w:t xml:space="preserve">Future grant </w:t>
      </w:r>
      <w:r w:rsidRPr="00644833">
        <w:rPr>
          <w:rFonts w:asciiTheme="majorHAnsi" w:hAnsiTheme="majorHAnsi" w:cstheme="majorHAnsi"/>
          <w:color w:val="auto"/>
        </w:rPr>
        <w:t xml:space="preserve">opportunities may be available for this </w:t>
      </w:r>
      <w:r w:rsidR="005E5013" w:rsidRPr="00644833">
        <w:rPr>
          <w:rFonts w:asciiTheme="majorHAnsi" w:hAnsiTheme="majorHAnsi" w:cstheme="majorHAnsi"/>
          <w:color w:val="auto"/>
        </w:rPr>
        <w:t>program</w:t>
      </w:r>
      <w:r w:rsidR="005E5013">
        <w:rPr>
          <w:rFonts w:asciiTheme="majorHAnsi" w:hAnsiTheme="majorHAnsi" w:cstheme="majorHAnsi"/>
        </w:rPr>
        <w:t>.</w:t>
      </w:r>
      <w:r w:rsidR="0025529D">
        <w:rPr>
          <w:rFonts w:asciiTheme="majorHAnsi" w:hAnsiTheme="majorHAnsi" w:cstheme="majorHAnsi"/>
        </w:rPr>
        <w:t xml:space="preserve"> </w:t>
      </w:r>
      <w:r w:rsidR="0025529D">
        <w:rPr>
          <w:rFonts w:asciiTheme="majorHAnsi" w:hAnsiTheme="majorHAnsi" w:cstheme="majorHAnsi"/>
          <w:color w:val="auto"/>
        </w:rPr>
        <w:t xml:space="preserve">You can find out about new grant opportunities on </w:t>
      </w:r>
      <w:hyperlink r:id="rId9" w:history="1">
        <w:r w:rsidR="00274BC1">
          <w:rPr>
            <w:rStyle w:val="Hyperlink"/>
            <w:rFonts w:asciiTheme="majorHAnsi" w:hAnsiTheme="majorHAnsi" w:cstheme="majorHAnsi"/>
          </w:rPr>
          <w:t>Grant</w:t>
        </w:r>
        <w:r w:rsidR="0025529D" w:rsidRPr="00274BC1">
          <w:rPr>
            <w:rStyle w:val="Hyperlink"/>
            <w:rFonts w:asciiTheme="majorHAnsi" w:hAnsiTheme="majorHAnsi" w:cstheme="majorHAnsi"/>
          </w:rPr>
          <w:t>C</w:t>
        </w:r>
        <w:r w:rsidR="0025529D" w:rsidRPr="00274BC1">
          <w:rPr>
            <w:rStyle w:val="Hyperlink"/>
            <w:rFonts w:asciiTheme="majorHAnsi" w:hAnsiTheme="majorHAnsi" w:cstheme="majorHAnsi"/>
          </w:rPr>
          <w:t>o</w:t>
        </w:r>
        <w:r w:rsidR="0025529D" w:rsidRPr="00274BC1">
          <w:rPr>
            <w:rStyle w:val="Hyperlink"/>
            <w:rFonts w:asciiTheme="majorHAnsi" w:hAnsiTheme="majorHAnsi" w:cstheme="majorHAnsi"/>
          </w:rPr>
          <w:t>n</w:t>
        </w:r>
        <w:r w:rsidR="0025529D" w:rsidRPr="00274BC1">
          <w:rPr>
            <w:rStyle w:val="Hyperlink"/>
            <w:rFonts w:asciiTheme="majorHAnsi" w:hAnsiTheme="majorHAnsi" w:cstheme="majorHAnsi"/>
          </w:rPr>
          <w:t>n</w:t>
        </w:r>
        <w:r w:rsidR="0025529D" w:rsidRPr="00274BC1">
          <w:rPr>
            <w:rStyle w:val="Hyperlink"/>
            <w:rFonts w:asciiTheme="majorHAnsi" w:hAnsiTheme="majorHAnsi" w:cstheme="majorHAnsi"/>
          </w:rPr>
          <w:t>e</w:t>
        </w:r>
        <w:r w:rsidR="0025529D" w:rsidRPr="00274BC1">
          <w:rPr>
            <w:rStyle w:val="Hyperlink"/>
            <w:rFonts w:asciiTheme="majorHAnsi" w:hAnsiTheme="majorHAnsi" w:cstheme="majorHAnsi"/>
          </w:rPr>
          <w:t>ct.</w:t>
        </w:r>
      </w:hyperlink>
    </w:p>
    <w:p w:rsidR="006262AE" w:rsidRDefault="006262AE" w:rsidP="00820517">
      <w:pPr>
        <w:spacing w:before="120" w:line="276" w:lineRule="auto"/>
        <w:rPr>
          <w:rFonts w:asciiTheme="majorHAnsi" w:hAnsiTheme="majorHAnsi" w:cstheme="majorHAnsi"/>
          <w:color w:val="auto"/>
        </w:rPr>
      </w:pPr>
    </w:p>
    <w:p w:rsidR="00F85F98" w:rsidRPr="005118E4" w:rsidRDefault="00F85F98" w:rsidP="00820517">
      <w:pPr>
        <w:pStyle w:val="BodyText"/>
        <w:spacing w:line="276" w:lineRule="auto"/>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EA4A30">
        <w:rPr>
          <w:rFonts w:ascii="Georgia" w:eastAsiaTheme="majorEastAsia" w:hAnsi="Georgia" w:cstheme="majorBidi"/>
          <w:bCs/>
          <w:color w:val="CF0A2C" w:themeColor="accent1"/>
          <w:sz w:val="36"/>
          <w:szCs w:val="28"/>
        </w:rPr>
        <w:t>p</w:t>
      </w:r>
      <w:r w:rsidR="00EA4A30" w:rsidRPr="005118E4">
        <w:rPr>
          <w:rFonts w:ascii="Georgia" w:eastAsiaTheme="majorEastAsia" w:hAnsi="Georgia" w:cstheme="majorBidi"/>
          <w:bCs/>
          <w:color w:val="CF0A2C" w:themeColor="accent1"/>
          <w:sz w:val="36"/>
          <w:szCs w:val="28"/>
        </w:rPr>
        <w:t>rocess</w:t>
      </w:r>
    </w:p>
    <w:p w:rsidR="0027045B" w:rsidRDefault="00480D54" w:rsidP="00820517">
      <w:pPr>
        <w:pStyle w:val="BodyText"/>
        <w:spacing w:line="276" w:lineRule="auto"/>
      </w:pPr>
      <w:r w:rsidRPr="00644833">
        <w:rPr>
          <w:color w:val="auto"/>
        </w:rPr>
        <w:t>An</w:t>
      </w:r>
      <w:r w:rsidR="00F85F98" w:rsidRPr="00644833">
        <w:rPr>
          <w:color w:val="auto"/>
        </w:rPr>
        <w:t xml:space="preserve"> open</w:t>
      </w:r>
      <w:r w:rsidR="005E5013" w:rsidRPr="00644833">
        <w:rPr>
          <w:color w:val="auto"/>
        </w:rPr>
        <w:t xml:space="preserve"> competitive </w:t>
      </w:r>
      <w:r w:rsidR="00F85F98" w:rsidRPr="00644833">
        <w:rPr>
          <w:color w:val="auto"/>
        </w:rPr>
        <w:t xml:space="preserve">selection process </w:t>
      </w:r>
      <w:r w:rsidRPr="00644833">
        <w:rPr>
          <w:color w:val="auto"/>
        </w:rPr>
        <w:t xml:space="preserve">was </w:t>
      </w:r>
      <w:r w:rsidR="00F30051" w:rsidRPr="00644833">
        <w:rPr>
          <w:color w:val="auto"/>
        </w:rPr>
        <w:t>undertaken</w:t>
      </w:r>
      <w:r w:rsidRPr="00644833">
        <w:rPr>
          <w:color w:val="auto"/>
        </w:rPr>
        <w:t xml:space="preserve">, </w:t>
      </w:r>
      <w:r w:rsidR="00507BD8" w:rsidRPr="00644833">
        <w:rPr>
          <w:color w:val="auto"/>
        </w:rPr>
        <w:t>allowing a range of organisations that me</w:t>
      </w:r>
      <w:r w:rsidR="0027045B" w:rsidRPr="00644833">
        <w:rPr>
          <w:color w:val="auto"/>
        </w:rPr>
        <w:t>t</w:t>
      </w:r>
      <w:r w:rsidR="00507BD8" w:rsidRPr="00644833">
        <w:rPr>
          <w:color w:val="auto"/>
        </w:rPr>
        <w:t xml:space="preserve"> the </w:t>
      </w:r>
      <w:r w:rsidR="00507BD8">
        <w:t>eligibility criteria to apply</w:t>
      </w:r>
      <w:r w:rsidR="00507BD8" w:rsidRPr="00D72498">
        <w:rPr>
          <w:szCs w:val="22"/>
        </w:rPr>
        <w:t>.</w:t>
      </w:r>
    </w:p>
    <w:p w:rsidR="00845491" w:rsidRDefault="00480D54" w:rsidP="00820517">
      <w:pPr>
        <w:pStyle w:val="BodyText"/>
        <w:spacing w:line="276" w:lineRule="auto"/>
      </w:pPr>
      <w:r>
        <w:t>Applications were first screened for eligibility and compliance against the requirements outlined in the Grant Opportunity Guidelines</w:t>
      </w:r>
      <w:r w:rsidRPr="00BA3446">
        <w:t>,</w:t>
      </w:r>
      <w:r w:rsidR="00BA3446" w:rsidRPr="00BA3446">
        <w:t xml:space="preserve"> </w:t>
      </w:r>
      <w:r w:rsidRPr="00100642">
        <w:t xml:space="preserve">including the provision of the required </w:t>
      </w:r>
      <w:r w:rsidR="00100642" w:rsidRPr="00100642">
        <w:t xml:space="preserve">proposed budget, two referee reports (required for prospective PhD students only) and a trust deed and any subsequent variations (if applying as a Trustee </w:t>
      </w:r>
      <w:r w:rsidR="004D6755">
        <w:t>o</w:t>
      </w:r>
      <w:r w:rsidR="00100642" w:rsidRPr="00100642">
        <w:t>n behalf of a Trust).</w:t>
      </w:r>
      <w:r w:rsidR="00100642">
        <w:rPr>
          <w:color w:val="FF0000"/>
        </w:rPr>
        <w:t xml:space="preserve"> </w:t>
      </w:r>
      <w:r w:rsidR="00845491" w:rsidRPr="00347A22">
        <w:t xml:space="preserve">All eligible and compliant applications </w:t>
      </w:r>
      <w:proofErr w:type="gramStart"/>
      <w:r w:rsidR="00845491" w:rsidRPr="00347A22">
        <w:t>were then assessed</w:t>
      </w:r>
      <w:r w:rsidR="003E5A65">
        <w:t xml:space="preserve"> and moderated</w:t>
      </w:r>
      <w:r w:rsidR="00845491" w:rsidRPr="00347A22">
        <w:t xml:space="preserve"> </w:t>
      </w:r>
      <w:r w:rsidR="003E5A65">
        <w:t xml:space="preserve">by the Community Grants Hub (the Hub) </w:t>
      </w:r>
      <w:r w:rsidR="00845491" w:rsidRPr="00347A22">
        <w:t>against the</w:t>
      </w:r>
      <w:r w:rsidR="00D82D6F">
        <w:t xml:space="preserve"> three </w:t>
      </w:r>
      <w:r w:rsidR="00507BD8" w:rsidRPr="00347A22">
        <w:t>assessment</w:t>
      </w:r>
      <w:r w:rsidR="00845491" w:rsidRPr="00347A22">
        <w:t xml:space="preserve"> criteria</w:t>
      </w:r>
      <w:proofErr w:type="gramEnd"/>
      <w:r w:rsidR="00845491" w:rsidRPr="00347A22">
        <w:t>.</w:t>
      </w:r>
    </w:p>
    <w:p w:rsidR="00845491" w:rsidRPr="00455CA7" w:rsidRDefault="00F30051" w:rsidP="00820517">
      <w:pPr>
        <w:pStyle w:val="BodyText"/>
        <w:spacing w:line="276" w:lineRule="auto"/>
        <w:rPr>
          <w:rFonts w:asciiTheme="majorHAnsi" w:hAnsiTheme="majorHAnsi" w:cstheme="majorHAnsi"/>
        </w:rPr>
      </w:pPr>
      <w:r>
        <w:t>A</w:t>
      </w:r>
      <w:r w:rsidR="00845491" w:rsidRPr="003766F5">
        <w:t xml:space="preserve"> Selection Advisory Panel </w:t>
      </w:r>
      <w:r w:rsidR="003E5A65">
        <w:t>independent of the Hub</w:t>
      </w:r>
      <w:r>
        <w:t>,</w:t>
      </w:r>
      <w:r w:rsidR="00845491">
        <w:t xml:space="preserve"> </w:t>
      </w:r>
      <w:r w:rsidR="00507BD8">
        <w:t>with a mix of relevant policy, program and delivery expertise</w:t>
      </w:r>
      <w:r w:rsidR="003E5A65">
        <w:t>,</w:t>
      </w:r>
      <w:r w:rsidR="00507BD8">
        <w:t xml:space="preserve"> from </w:t>
      </w:r>
      <w:r w:rsidR="00507BD8" w:rsidRPr="00D000C3">
        <w:rPr>
          <w:color w:val="auto"/>
        </w:rPr>
        <w:t xml:space="preserve">the </w:t>
      </w:r>
      <w:r w:rsidR="00826CA8" w:rsidRPr="00D000C3">
        <w:rPr>
          <w:rFonts w:asciiTheme="majorHAnsi" w:hAnsiTheme="majorHAnsi" w:cstheme="majorHAnsi"/>
          <w:color w:val="auto"/>
        </w:rPr>
        <w:t>Attorney</w:t>
      </w:r>
      <w:r w:rsidR="005273FB" w:rsidRPr="00D000C3">
        <w:rPr>
          <w:rFonts w:asciiTheme="majorHAnsi" w:hAnsiTheme="majorHAnsi" w:cstheme="majorHAnsi"/>
          <w:color w:val="auto"/>
        </w:rPr>
        <w:t>-</w:t>
      </w:r>
      <w:proofErr w:type="gramStart"/>
      <w:r w:rsidR="00826CA8" w:rsidRPr="00D000C3">
        <w:rPr>
          <w:rFonts w:asciiTheme="majorHAnsi" w:hAnsiTheme="majorHAnsi" w:cstheme="majorHAnsi"/>
          <w:color w:val="auto"/>
        </w:rPr>
        <w:t>General’s</w:t>
      </w:r>
      <w:proofErr w:type="gramEnd"/>
      <w:r w:rsidR="00826CA8" w:rsidRPr="00D000C3">
        <w:rPr>
          <w:rFonts w:asciiTheme="majorHAnsi" w:hAnsiTheme="majorHAnsi" w:cstheme="majorHAnsi"/>
          <w:color w:val="auto"/>
        </w:rPr>
        <w:t xml:space="preserve"> Department</w:t>
      </w:r>
      <w:r w:rsidRPr="00D000C3">
        <w:rPr>
          <w:color w:val="auto"/>
        </w:rPr>
        <w:t>,</w:t>
      </w:r>
      <w:r w:rsidR="00507BD8" w:rsidRPr="00D000C3">
        <w:rPr>
          <w:color w:val="auto"/>
        </w:rPr>
        <w:t xml:space="preserve"> </w:t>
      </w:r>
      <w:r>
        <w:t xml:space="preserve">then </w:t>
      </w:r>
      <w:r w:rsidR="00507BD8">
        <w:t>made funding recommendations</w:t>
      </w:r>
      <w:r w:rsidR="0027045B">
        <w:t xml:space="preserve"> to the </w:t>
      </w:r>
      <w:r w:rsidR="0019165E">
        <w:t>Attorney-General</w:t>
      </w:r>
      <w:r w:rsidR="004D6755">
        <w:t>’s</w:t>
      </w:r>
      <w:r w:rsidR="006262AE">
        <w:t xml:space="preserve"> Department’s </w:t>
      </w:r>
      <w:r w:rsidR="00D000C3">
        <w:t>Delegate</w:t>
      </w:r>
      <w:r w:rsidR="00507BD8" w:rsidRPr="00D000C3">
        <w:rPr>
          <w:color w:val="auto"/>
        </w:rPr>
        <w:t>.</w:t>
      </w:r>
      <w:r w:rsidR="00507BD8" w:rsidRPr="003E5A65">
        <w:rPr>
          <w:color w:val="FF0000"/>
        </w:rPr>
        <w:t xml:space="preserve"> </w:t>
      </w:r>
      <w:r w:rsidR="00845491" w:rsidRPr="003766F5">
        <w:t>The recommend</w:t>
      </w:r>
      <w:r w:rsidR="00312FBA">
        <w:t xml:space="preserve">ations </w:t>
      </w:r>
      <w:proofErr w:type="gramStart"/>
      <w:r w:rsidR="00312FBA">
        <w:t>were</w:t>
      </w:r>
      <w:r w:rsidR="00845491" w:rsidRPr="003766F5">
        <w:t xml:space="preserve"> based</w:t>
      </w:r>
      <w:proofErr w:type="gramEnd"/>
      <w:r w:rsidR="00845491" w:rsidRPr="003766F5">
        <w:t xml:space="preserve"> on the strength of responses to the </w:t>
      </w:r>
      <w:r w:rsidR="0027045B">
        <w:t>assessment</w:t>
      </w:r>
      <w:r w:rsidR="00845491" w:rsidRPr="003766F5">
        <w:t xml:space="preserve"> criteria and </w:t>
      </w:r>
      <w:r w:rsidR="00312FBA">
        <w:t xml:space="preserve">the applicant’s </w:t>
      </w:r>
      <w:r w:rsidR="00845491" w:rsidRPr="003766F5">
        <w:t>ability to meet the grant requirements outlined in the Grant Opportunity Guidelines.</w:t>
      </w:r>
    </w:p>
    <w:p w:rsidR="0025529D" w:rsidRDefault="0025529D" w:rsidP="00820517">
      <w:pPr>
        <w:pStyle w:val="CommentText"/>
        <w:spacing w:line="276" w:lineRule="auto"/>
        <w:rPr>
          <w:rFonts w:ascii="Arial" w:hAnsi="Arial" w:cs="Arial"/>
          <w:sz w:val="22"/>
          <w:szCs w:val="22"/>
        </w:rPr>
      </w:pPr>
      <w:r>
        <w:rPr>
          <w:rFonts w:ascii="Arial" w:hAnsi="Arial" w:cs="Arial"/>
          <w:sz w:val="22"/>
          <w:szCs w:val="22"/>
        </w:rPr>
        <w:t>The Selection Advisory Panel consider</w:t>
      </w:r>
      <w:r w:rsidR="00F07A6D">
        <w:rPr>
          <w:rFonts w:ascii="Arial" w:hAnsi="Arial" w:cs="Arial"/>
          <w:sz w:val="22"/>
          <w:szCs w:val="22"/>
        </w:rPr>
        <w:t>ed</w:t>
      </w:r>
      <w:r>
        <w:rPr>
          <w:rFonts w:ascii="Arial" w:hAnsi="Arial" w:cs="Arial"/>
          <w:sz w:val="22"/>
          <w:szCs w:val="22"/>
        </w:rPr>
        <w:t xml:space="preserve"> all applications and their assessment results and ma</w:t>
      </w:r>
      <w:r w:rsidR="00F07A6D">
        <w:rPr>
          <w:rFonts w:ascii="Arial" w:hAnsi="Arial" w:cs="Arial"/>
          <w:sz w:val="22"/>
          <w:szCs w:val="22"/>
        </w:rPr>
        <w:t>de</w:t>
      </w:r>
      <w:r>
        <w:rPr>
          <w:rFonts w:ascii="Arial" w:hAnsi="Arial" w:cs="Arial"/>
          <w:sz w:val="22"/>
          <w:szCs w:val="22"/>
        </w:rPr>
        <w:t xml:space="preserve"> recommendations on applications having regard </w:t>
      </w:r>
      <w:proofErr w:type="gramStart"/>
      <w:r>
        <w:rPr>
          <w:rFonts w:ascii="Arial" w:hAnsi="Arial" w:cs="Arial"/>
          <w:sz w:val="22"/>
          <w:szCs w:val="22"/>
        </w:rPr>
        <w:t>to</w:t>
      </w:r>
      <w:proofErr w:type="gramEnd"/>
      <w:r>
        <w:rPr>
          <w:rFonts w:ascii="Arial" w:hAnsi="Arial" w:cs="Arial"/>
          <w:sz w:val="22"/>
          <w:szCs w:val="22"/>
        </w:rPr>
        <w:t>:</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whether the project, or any of its elements d</w:t>
      </w:r>
      <w:r w:rsidR="00F07A6D">
        <w:rPr>
          <w:rFonts w:ascii="Arial" w:hAnsi="Arial" w:cs="Arial"/>
          <w:szCs w:val="22"/>
        </w:rPr>
        <w:t>id</w:t>
      </w:r>
      <w:r>
        <w:rPr>
          <w:rFonts w:ascii="Arial" w:hAnsi="Arial" w:cs="Arial"/>
          <w:szCs w:val="22"/>
        </w:rPr>
        <w:t xml:space="preserve"> not align with the program objectives</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value for money</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conformance with eligibility criteria</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service provider mix</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how the services and/or project will be delivered</w:t>
      </w:r>
      <w:r w:rsidR="00AF1ACC">
        <w:rPr>
          <w:rFonts w:ascii="Arial" w:hAnsi="Arial" w:cs="Arial"/>
          <w:szCs w:val="22"/>
        </w:rPr>
        <w:t>.</w:t>
      </w:r>
      <w:bookmarkStart w:id="0" w:name="_GoBack"/>
      <w:bookmarkEnd w:id="0"/>
    </w:p>
    <w:p w:rsidR="0025529D" w:rsidRPr="0025529D" w:rsidRDefault="0025529D" w:rsidP="00820517">
      <w:pPr>
        <w:spacing w:before="120" w:after="120" w:line="276" w:lineRule="auto"/>
      </w:pPr>
      <w:r w:rsidRPr="0025529D">
        <w:rPr>
          <w:rFonts w:asciiTheme="majorHAnsi" w:hAnsiTheme="majorHAnsi" w:cstheme="majorHAnsi"/>
        </w:rPr>
        <w:t>The Attorney-General’s Delegate</w:t>
      </w:r>
      <w:r w:rsidRPr="0025529D">
        <w:rPr>
          <w:color w:val="FF0000"/>
        </w:rPr>
        <w:t xml:space="preserve"> </w:t>
      </w:r>
      <w:r w:rsidRPr="0025529D">
        <w:rPr>
          <w:rFonts w:asciiTheme="majorHAnsi" w:hAnsiTheme="majorHAnsi" w:cstheme="majorHAnsi"/>
        </w:rPr>
        <w:t>made the decision to approve the funding to the successful grant recipients.</w:t>
      </w:r>
    </w:p>
    <w:p w:rsidR="0025529D" w:rsidRDefault="0025529D" w:rsidP="00820517">
      <w:pPr>
        <w:pStyle w:val="BodyText"/>
        <w:spacing w:line="276" w:lineRule="auto"/>
        <w:rPr>
          <w:rFonts w:ascii="Arial" w:eastAsia="Times New Roman" w:hAnsi="Arial" w:cs="Arial"/>
          <w:color w:val="auto"/>
          <w:szCs w:val="22"/>
        </w:rPr>
      </w:pPr>
      <w:r w:rsidRPr="00150160">
        <w:rPr>
          <w:rFonts w:ascii="Arial" w:eastAsia="Times New Roman" w:hAnsi="Arial" w:cs="Arial"/>
          <w:color w:val="auto"/>
          <w:szCs w:val="22"/>
        </w:rPr>
        <w:t xml:space="preserve">The </w:t>
      </w:r>
      <w:r>
        <w:rPr>
          <w:rFonts w:ascii="Arial" w:eastAsia="Times New Roman" w:hAnsi="Arial" w:cs="Arial"/>
          <w:color w:val="auto"/>
          <w:szCs w:val="22"/>
        </w:rPr>
        <w:t>successful</w:t>
      </w:r>
      <w:r w:rsidRPr="00150160">
        <w:rPr>
          <w:rFonts w:ascii="Arial" w:eastAsia="Times New Roman" w:hAnsi="Arial" w:cs="Arial"/>
          <w:color w:val="auto"/>
          <w:szCs w:val="22"/>
        </w:rPr>
        <w:t xml:space="preserve"> </w:t>
      </w:r>
      <w:r>
        <w:rPr>
          <w:rFonts w:ascii="Arial" w:eastAsia="Times New Roman" w:hAnsi="Arial" w:cs="Arial"/>
          <w:color w:val="auto"/>
          <w:szCs w:val="22"/>
        </w:rPr>
        <w:t>applicants</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proposed </w:t>
      </w:r>
      <w:r w:rsidRPr="00150160">
        <w:rPr>
          <w:rFonts w:ascii="Arial" w:eastAsia="Times New Roman" w:hAnsi="Arial" w:cs="Arial"/>
          <w:color w:val="auto"/>
          <w:szCs w:val="22"/>
        </w:rPr>
        <w:t>activities</w:t>
      </w:r>
      <w:r>
        <w:rPr>
          <w:rFonts w:ascii="Arial" w:eastAsia="Times New Roman" w:hAnsi="Arial" w:cs="Arial"/>
          <w:color w:val="auto"/>
          <w:szCs w:val="22"/>
        </w:rPr>
        <w:t xml:space="preserve"> that were eligible, appropriate and considered </w:t>
      </w:r>
      <w:r w:rsidR="006262AE">
        <w:rPr>
          <w:rFonts w:ascii="Arial" w:eastAsia="Times New Roman" w:hAnsi="Arial" w:cs="Arial"/>
          <w:color w:val="auto"/>
          <w:szCs w:val="22"/>
        </w:rPr>
        <w:t>effective</w:t>
      </w:r>
      <w:r>
        <w:rPr>
          <w:rFonts w:ascii="Arial" w:eastAsia="Times New Roman" w:hAnsi="Arial" w:cs="Arial"/>
          <w:color w:val="auto"/>
          <w:szCs w:val="22"/>
        </w:rPr>
        <w:t xml:space="preserve"> for achieving the program objectives. They demonstrated their suitability for public funding, </w:t>
      </w:r>
      <w:r w:rsidRPr="00150160">
        <w:rPr>
          <w:rFonts w:ascii="Arial" w:eastAsia="Times New Roman" w:hAnsi="Arial" w:cs="Arial"/>
          <w:color w:val="auto"/>
          <w:szCs w:val="22"/>
        </w:rPr>
        <w:t>value for money</w:t>
      </w:r>
      <w:r>
        <w:rPr>
          <w:rFonts w:ascii="Arial" w:eastAsia="Times New Roman" w:hAnsi="Arial" w:cs="Arial"/>
          <w:color w:val="auto"/>
          <w:szCs w:val="22"/>
        </w:rPr>
        <w:t xml:space="preserve"> and</w:t>
      </w:r>
      <w:r w:rsidRPr="00150160">
        <w:rPr>
          <w:rFonts w:ascii="Arial" w:eastAsia="Times New Roman" w:hAnsi="Arial" w:cs="Arial"/>
          <w:color w:val="auto"/>
          <w:szCs w:val="22"/>
        </w:rPr>
        <w:t xml:space="preserve"> m</w:t>
      </w:r>
      <w:r>
        <w:rPr>
          <w:rFonts w:ascii="Arial" w:eastAsia="Times New Roman" w:hAnsi="Arial" w:cs="Arial"/>
          <w:color w:val="auto"/>
          <w:szCs w:val="22"/>
        </w:rPr>
        <w:t>e</w:t>
      </w:r>
      <w:r w:rsidRPr="00150160">
        <w:rPr>
          <w:rFonts w:ascii="Arial" w:eastAsia="Times New Roman" w:hAnsi="Arial" w:cs="Arial"/>
          <w:color w:val="auto"/>
          <w:szCs w:val="22"/>
        </w:rPr>
        <w:t>t</w:t>
      </w:r>
      <w:r>
        <w:rPr>
          <w:rFonts w:ascii="Arial" w:eastAsia="Times New Roman" w:hAnsi="Arial" w:cs="Arial"/>
          <w:color w:val="auto"/>
          <w:szCs w:val="22"/>
        </w:rPr>
        <w:t xml:space="preserve"> all</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of the </w:t>
      </w:r>
      <w:r w:rsidRPr="00150160">
        <w:rPr>
          <w:rFonts w:ascii="Arial" w:eastAsia="Times New Roman" w:hAnsi="Arial" w:cs="Arial"/>
          <w:color w:val="auto"/>
          <w:szCs w:val="22"/>
        </w:rPr>
        <w:t>eligibility requirements in the Grant Opportunity Guidelines</w:t>
      </w:r>
      <w:r w:rsidRPr="00771218">
        <w:rPr>
          <w:rFonts w:ascii="Arial" w:eastAsia="Times New Roman" w:hAnsi="Arial" w:cs="Arial"/>
          <w:color w:val="auto"/>
          <w:szCs w:val="22"/>
        </w:rPr>
        <w:t>.</w:t>
      </w:r>
    </w:p>
    <w:p w:rsidR="0025529D" w:rsidRPr="004524E6" w:rsidRDefault="0025529D" w:rsidP="00820517">
      <w:pPr>
        <w:pStyle w:val="BodyText"/>
        <w:spacing w:line="276" w:lineRule="auto"/>
        <w:rPr>
          <w:rFonts w:asciiTheme="majorHAnsi" w:eastAsiaTheme="majorEastAsia" w:hAnsiTheme="majorHAnsi" w:cstheme="majorBidi"/>
          <w:b/>
          <w:bCs/>
          <w:sz w:val="24"/>
          <w:szCs w:val="26"/>
        </w:rPr>
      </w:pPr>
      <w:r w:rsidRPr="004524E6">
        <w:rPr>
          <w:rFonts w:asciiTheme="majorHAnsi" w:eastAsiaTheme="majorEastAsia" w:hAnsiTheme="majorHAnsi" w:cstheme="majorBidi"/>
          <w:b/>
          <w:bCs/>
          <w:sz w:val="24"/>
          <w:szCs w:val="26"/>
        </w:rPr>
        <w:t>General feedback</w:t>
      </w:r>
    </w:p>
    <w:p w:rsidR="0025529D" w:rsidRDefault="0025529D" w:rsidP="00820517">
      <w:pPr>
        <w:pStyle w:val="BodyText"/>
        <w:spacing w:line="276" w:lineRule="auto"/>
      </w:pPr>
      <w:r>
        <w:t>Applicants could have generally strengthened their application by:</w:t>
      </w:r>
    </w:p>
    <w:p w:rsidR="0025529D" w:rsidRPr="00181288" w:rsidRDefault="0025529D" w:rsidP="00820517">
      <w:pPr>
        <w:pStyle w:val="ListParagraph"/>
        <w:numPr>
          <w:ilvl w:val="0"/>
          <w:numId w:val="36"/>
        </w:numPr>
        <w:spacing w:before="120" w:after="120" w:line="276" w:lineRule="auto"/>
        <w:ind w:left="714" w:hanging="357"/>
        <w:rPr>
          <w:rFonts w:ascii="Arial" w:hAnsi="Arial" w:cs="Arial"/>
          <w:szCs w:val="22"/>
        </w:rPr>
      </w:pPr>
      <w:r w:rsidRPr="00181288">
        <w:rPr>
          <w:rFonts w:ascii="Arial" w:hAnsi="Arial" w:cs="Arial"/>
          <w:szCs w:val="22"/>
        </w:rPr>
        <w:t>ensuring they thoroughly read the Grant Opportunity Guidelines</w:t>
      </w:r>
    </w:p>
    <w:p w:rsidR="0025529D" w:rsidRPr="00181288" w:rsidRDefault="0025529D" w:rsidP="00820517">
      <w:pPr>
        <w:pStyle w:val="ListParagraph"/>
        <w:numPr>
          <w:ilvl w:val="0"/>
          <w:numId w:val="36"/>
        </w:numPr>
        <w:spacing w:before="120" w:after="120" w:line="276" w:lineRule="auto"/>
        <w:ind w:left="714" w:hanging="357"/>
        <w:rPr>
          <w:rFonts w:ascii="Arial" w:hAnsi="Arial" w:cs="Arial"/>
          <w:szCs w:val="22"/>
        </w:rPr>
      </w:pPr>
      <w:r w:rsidRPr="00181288">
        <w:rPr>
          <w:rFonts w:ascii="Arial" w:hAnsi="Arial" w:cs="Arial"/>
          <w:szCs w:val="22"/>
        </w:rPr>
        <w:t>ensuring all aspects of the criteria were addressed</w:t>
      </w:r>
    </w:p>
    <w:p w:rsidR="0025529D" w:rsidRPr="00181288" w:rsidRDefault="0037318C"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demonstrating</w:t>
      </w:r>
      <w:r w:rsidR="00EE6416">
        <w:rPr>
          <w:rFonts w:ascii="Arial" w:hAnsi="Arial" w:cs="Arial"/>
          <w:szCs w:val="22"/>
        </w:rPr>
        <w:t xml:space="preserve"> their consideration of the Grant Program’s objectives</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only including relevant information that is not ambiguous</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r>
        <w:rPr>
          <w:rFonts w:ascii="Arial" w:hAnsi="Arial" w:cs="Arial"/>
          <w:szCs w:val="22"/>
        </w:rPr>
        <w:t>supporting claims with relevant, reliable and current evidence</w:t>
      </w:r>
    </w:p>
    <w:p w:rsidR="0025529D" w:rsidRDefault="0025529D" w:rsidP="00820517">
      <w:pPr>
        <w:pStyle w:val="ListParagraph"/>
        <w:numPr>
          <w:ilvl w:val="0"/>
          <w:numId w:val="36"/>
        </w:numPr>
        <w:spacing w:before="120" w:after="120" w:line="276" w:lineRule="auto"/>
        <w:ind w:left="714" w:hanging="357"/>
        <w:rPr>
          <w:rFonts w:ascii="Arial" w:hAnsi="Arial" w:cs="Arial"/>
          <w:szCs w:val="22"/>
        </w:rPr>
      </w:pPr>
      <w:proofErr w:type="gramStart"/>
      <w:r w:rsidRPr="00571A9E">
        <w:rPr>
          <w:rFonts w:ascii="Arial" w:hAnsi="Arial" w:cs="Arial"/>
          <w:szCs w:val="22"/>
        </w:rPr>
        <w:lastRenderedPageBreak/>
        <w:t>linking</w:t>
      </w:r>
      <w:proofErr w:type="gramEnd"/>
      <w:r w:rsidRPr="00571A9E">
        <w:rPr>
          <w:rFonts w:ascii="Arial" w:hAnsi="Arial" w:cs="Arial"/>
          <w:szCs w:val="22"/>
        </w:rPr>
        <w:t xml:space="preserve"> claims back to the policy objectives and the project description/services to be delivered</w:t>
      </w:r>
      <w:r w:rsidR="006262AE">
        <w:rPr>
          <w:rFonts w:ascii="Arial" w:hAnsi="Arial" w:cs="Arial"/>
          <w:szCs w:val="22"/>
        </w:rPr>
        <w:t>.</w:t>
      </w:r>
    </w:p>
    <w:p w:rsidR="00F85F98" w:rsidRDefault="00F85F98" w:rsidP="00820517">
      <w:pPr>
        <w:pStyle w:val="Heading2"/>
        <w:spacing w:before="0" w:line="276" w:lineRule="auto"/>
      </w:pPr>
      <w:r>
        <w:t>Criterion 1</w:t>
      </w:r>
    </w:p>
    <w:p w:rsidR="00F85F98" w:rsidRPr="005A2C45" w:rsidRDefault="007D78F6" w:rsidP="00820517">
      <w:pPr>
        <w:pStyle w:val="BodyText"/>
        <w:spacing w:before="60" w:line="276" w:lineRule="auto"/>
        <w:rPr>
          <w:b/>
          <w:color w:val="auto"/>
        </w:rPr>
      </w:pPr>
      <w:r w:rsidRPr="005A2C45">
        <w:rPr>
          <w:b/>
          <w:color w:val="auto"/>
        </w:rPr>
        <w:t>Outline the needs of native title anthropologists, particularly mid to senior level anthropologists, and the needs of the native title system that your proposal will address.</w:t>
      </w:r>
    </w:p>
    <w:tbl>
      <w:tblPr>
        <w:tblStyle w:val="CGHTableBanded"/>
        <w:tblW w:w="0" w:type="auto"/>
        <w:tblLook w:val="04A0" w:firstRow="1" w:lastRow="0" w:firstColumn="1" w:lastColumn="0" w:noHBand="0" w:noVBand="1"/>
        <w:tblCaption w:val="Criterion 1"/>
        <w:tblDescription w:val="Outline the needs of native title anthropologists, particularly mid to senior level anthropologists, and the needs of the native title system that your proposal will address.&#10;"/>
      </w:tblPr>
      <w:tblGrid>
        <w:gridCol w:w="4817"/>
        <w:gridCol w:w="4821"/>
      </w:tblGrid>
      <w:tr w:rsidR="00F85F98" w:rsidTr="000F2F39">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5A2C45" w:rsidP="00820517">
            <w:pPr>
              <w:spacing w:line="276" w:lineRule="auto"/>
              <w:ind w:left="57" w:right="57"/>
              <w:rPr>
                <w:b/>
              </w:rPr>
            </w:pPr>
            <w:r>
              <w:rPr>
                <w:b/>
              </w:rPr>
              <w:t xml:space="preserve">Strength </w:t>
            </w:r>
          </w:p>
        </w:tc>
        <w:tc>
          <w:tcPr>
            <w:tcW w:w="4821" w:type="dxa"/>
            <w:vAlign w:val="center"/>
          </w:tcPr>
          <w:p w:rsidR="00F85F98" w:rsidRPr="00454EB4" w:rsidRDefault="005A2C45" w:rsidP="00820517">
            <w:pPr>
              <w:spacing w:line="276" w:lineRule="auto"/>
              <w:ind w:left="57" w:right="57"/>
              <w:rPr>
                <w:b/>
              </w:rPr>
            </w:pPr>
            <w:r>
              <w:rPr>
                <w:b/>
              </w:rPr>
              <w:t>Feedback</w:t>
            </w:r>
          </w:p>
        </w:tc>
      </w:tr>
      <w:tr w:rsidR="00F85F98" w:rsidTr="00EA4A30">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680106" w:rsidRPr="00EA4A30" w:rsidRDefault="0025529D" w:rsidP="00EA4A30">
            <w:pPr>
              <w:pStyle w:val="ListBullet"/>
              <w:numPr>
                <w:ilvl w:val="0"/>
                <w:numId w:val="0"/>
              </w:numPr>
              <w:spacing w:before="120" w:after="120"/>
              <w:ind w:left="360"/>
              <w:rPr>
                <w:b/>
                <w:sz w:val="22"/>
                <w:szCs w:val="22"/>
              </w:rPr>
            </w:pPr>
            <w:r w:rsidRPr="00EA4A30">
              <w:rPr>
                <w:b/>
                <w:sz w:val="22"/>
                <w:szCs w:val="22"/>
              </w:rPr>
              <w:t>Strong applications clearly de</w:t>
            </w:r>
            <w:r w:rsidR="00401AEF" w:rsidRPr="00EA4A30">
              <w:rPr>
                <w:b/>
                <w:sz w:val="22"/>
                <w:szCs w:val="22"/>
              </w:rPr>
              <w:t>monstrated</w:t>
            </w:r>
            <w:r w:rsidRPr="00EA4A30">
              <w:rPr>
                <w:b/>
                <w:sz w:val="22"/>
                <w:szCs w:val="22"/>
              </w:rPr>
              <w:t xml:space="preserve"> an </w:t>
            </w:r>
            <w:r w:rsidR="00680106" w:rsidRPr="00EA4A30">
              <w:rPr>
                <w:b/>
                <w:sz w:val="22"/>
                <w:szCs w:val="22"/>
              </w:rPr>
              <w:t>in-depth understanding of the need</w:t>
            </w:r>
            <w:r w:rsidR="00020BB9" w:rsidRPr="00EA4A30">
              <w:rPr>
                <w:b/>
                <w:sz w:val="22"/>
                <w:szCs w:val="22"/>
              </w:rPr>
              <w:t xml:space="preserve">s </w:t>
            </w:r>
            <w:r w:rsidR="00680106" w:rsidRPr="00EA4A30">
              <w:rPr>
                <w:b/>
                <w:sz w:val="22"/>
                <w:szCs w:val="22"/>
              </w:rPr>
              <w:t xml:space="preserve">of native title anthropologists </w:t>
            </w:r>
            <w:r w:rsidR="00020BB9" w:rsidRPr="00EA4A30">
              <w:rPr>
                <w:b/>
                <w:sz w:val="22"/>
                <w:szCs w:val="22"/>
              </w:rPr>
              <w:t>and</w:t>
            </w:r>
            <w:r w:rsidR="00680106" w:rsidRPr="00EA4A30">
              <w:rPr>
                <w:b/>
                <w:sz w:val="22"/>
                <w:szCs w:val="22"/>
              </w:rPr>
              <w:t xml:space="preserve"> the native title system.</w:t>
            </w:r>
          </w:p>
          <w:p w:rsidR="0025529D" w:rsidRPr="0025529D" w:rsidRDefault="0025529D" w:rsidP="00820517">
            <w:pPr>
              <w:pStyle w:val="Default"/>
              <w:spacing w:line="276" w:lineRule="auto"/>
              <w:rPr>
                <w:b/>
                <w:sz w:val="22"/>
              </w:rPr>
            </w:pPr>
          </w:p>
          <w:p w:rsidR="00F85F98" w:rsidRPr="00EA4A30" w:rsidRDefault="0025529D" w:rsidP="00EA4A30">
            <w:pPr>
              <w:pStyle w:val="ListBullet"/>
              <w:numPr>
                <w:ilvl w:val="0"/>
                <w:numId w:val="0"/>
              </w:numPr>
              <w:spacing w:before="120" w:after="120"/>
              <w:ind w:left="360"/>
              <w:rPr>
                <w:b/>
                <w:sz w:val="22"/>
                <w:szCs w:val="22"/>
              </w:rPr>
            </w:pPr>
            <w:r w:rsidRPr="00EA4A30">
              <w:rPr>
                <w:b/>
                <w:sz w:val="22"/>
                <w:szCs w:val="22"/>
              </w:rPr>
              <w:t>Strong applications</w:t>
            </w:r>
            <w:r w:rsidR="00EC617D" w:rsidRPr="00EA4A30">
              <w:rPr>
                <w:b/>
                <w:sz w:val="22"/>
                <w:szCs w:val="22"/>
              </w:rPr>
              <w:t xml:space="preserve"> clearly </w:t>
            </w:r>
            <w:r w:rsidRPr="00EA4A30">
              <w:rPr>
                <w:b/>
                <w:sz w:val="22"/>
                <w:szCs w:val="22"/>
              </w:rPr>
              <w:t xml:space="preserve">provided evidence of how the proposal will </w:t>
            </w:r>
            <w:r w:rsidR="00020BB9" w:rsidRPr="00EA4A30">
              <w:rPr>
                <w:b/>
                <w:sz w:val="22"/>
                <w:szCs w:val="22"/>
              </w:rPr>
              <w:t xml:space="preserve">increase the capacity of native title anthropologists in order to </w:t>
            </w:r>
            <w:r w:rsidRPr="00EA4A30">
              <w:rPr>
                <w:b/>
                <w:sz w:val="22"/>
                <w:szCs w:val="22"/>
              </w:rPr>
              <w:t>address the identified need</w:t>
            </w:r>
            <w:r w:rsidR="00020BB9" w:rsidRPr="00EA4A30">
              <w:rPr>
                <w:b/>
                <w:sz w:val="22"/>
                <w:szCs w:val="22"/>
              </w:rPr>
              <w:t>s</w:t>
            </w:r>
            <w:r w:rsidRPr="00EA4A30">
              <w:rPr>
                <w:b/>
                <w:sz w:val="22"/>
                <w:szCs w:val="22"/>
              </w:rPr>
              <w:t>.</w:t>
            </w:r>
          </w:p>
          <w:p w:rsidR="0025529D" w:rsidRPr="00EA4A30" w:rsidRDefault="0025529D" w:rsidP="00EA4A30">
            <w:pPr>
              <w:pStyle w:val="ListBullet"/>
              <w:numPr>
                <w:ilvl w:val="0"/>
                <w:numId w:val="0"/>
              </w:numPr>
              <w:spacing w:before="120" w:after="120"/>
              <w:ind w:left="360"/>
              <w:rPr>
                <w:b/>
                <w:sz w:val="22"/>
                <w:szCs w:val="22"/>
              </w:rPr>
            </w:pPr>
          </w:p>
          <w:p w:rsidR="0025529D" w:rsidRPr="00AF07C9" w:rsidRDefault="0025529D" w:rsidP="00EA4A30">
            <w:pPr>
              <w:pStyle w:val="ListBullet"/>
              <w:numPr>
                <w:ilvl w:val="0"/>
                <w:numId w:val="0"/>
              </w:numPr>
              <w:spacing w:before="120" w:after="120"/>
              <w:ind w:left="360"/>
              <w:rPr>
                <w:rFonts w:eastAsia="Arial" w:cs="Arial"/>
                <w:szCs w:val="22"/>
              </w:rPr>
            </w:pPr>
            <w:r w:rsidRPr="00EA4A30">
              <w:rPr>
                <w:b/>
                <w:sz w:val="22"/>
                <w:szCs w:val="22"/>
              </w:rPr>
              <w:t>Strong applications</w:t>
            </w:r>
            <w:r w:rsidR="00EC617D" w:rsidRPr="00EA4A30">
              <w:rPr>
                <w:b/>
                <w:sz w:val="22"/>
                <w:szCs w:val="22"/>
              </w:rPr>
              <w:t xml:space="preserve"> clearly </w:t>
            </w:r>
            <w:r w:rsidRPr="00EA4A30">
              <w:rPr>
                <w:b/>
                <w:sz w:val="22"/>
                <w:szCs w:val="22"/>
              </w:rPr>
              <w:t>referenced one or more of the grant priorities.</w:t>
            </w:r>
          </w:p>
        </w:tc>
        <w:tc>
          <w:tcPr>
            <w:tcW w:w="4821" w:type="dxa"/>
          </w:tcPr>
          <w:p w:rsidR="00F85F98" w:rsidRDefault="00F85F98" w:rsidP="00B26345">
            <w:pPr>
              <w:spacing w:before="120" w:line="276" w:lineRule="auto"/>
              <w:ind w:left="113" w:right="57"/>
              <w:rPr>
                <w:rFonts w:ascii="Arial" w:eastAsia="Arial" w:hAnsi="Arial" w:cs="Arial"/>
                <w:color w:val="auto"/>
              </w:rPr>
            </w:pPr>
            <w:r>
              <w:rPr>
                <w:rFonts w:ascii="Arial" w:eastAsia="Arial" w:hAnsi="Arial" w:cs="Arial"/>
                <w:color w:val="auto"/>
              </w:rPr>
              <w:t>Strong</w:t>
            </w:r>
            <w:r w:rsidR="00314E2A">
              <w:rPr>
                <w:rFonts w:ascii="Arial" w:eastAsia="Arial" w:hAnsi="Arial" w:cs="Arial"/>
                <w:color w:val="auto"/>
              </w:rPr>
              <w:t>er</w:t>
            </w:r>
            <w:r>
              <w:rPr>
                <w:rFonts w:ascii="Arial" w:eastAsia="Arial" w:hAnsi="Arial" w:cs="Arial"/>
                <w:color w:val="auto"/>
              </w:rPr>
              <w:t xml:space="preserve"> responses clearly described:</w:t>
            </w:r>
          </w:p>
          <w:p w:rsidR="00E41EBF" w:rsidRDefault="000B6F4C"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E</w:t>
            </w:r>
            <w:r w:rsidR="00E41EBF">
              <w:rPr>
                <w:rFonts w:ascii="Arial" w:eastAsia="Arial" w:hAnsi="Arial" w:cs="Arial"/>
                <w:color w:val="auto"/>
              </w:rPr>
              <w:t xml:space="preserve">xisting issues in the native title system </w:t>
            </w:r>
            <w:r w:rsidR="00ED1AFE">
              <w:rPr>
                <w:rFonts w:ascii="Arial" w:eastAsia="Arial" w:hAnsi="Arial" w:cs="Arial"/>
                <w:color w:val="auto"/>
              </w:rPr>
              <w:t>and</w:t>
            </w:r>
            <w:r w:rsidR="00E41EBF">
              <w:rPr>
                <w:rFonts w:ascii="Arial" w:eastAsia="Arial" w:hAnsi="Arial" w:cs="Arial"/>
                <w:color w:val="auto"/>
              </w:rPr>
              <w:t xml:space="preserve"> identified </w:t>
            </w:r>
            <w:r w:rsidR="00401AEF">
              <w:rPr>
                <w:rFonts w:ascii="Arial" w:eastAsia="Arial" w:hAnsi="Arial" w:cs="Arial"/>
                <w:color w:val="auto"/>
              </w:rPr>
              <w:t xml:space="preserve">emerging </w:t>
            </w:r>
            <w:r w:rsidR="00E41EBF">
              <w:rPr>
                <w:rFonts w:ascii="Arial" w:eastAsia="Arial" w:hAnsi="Arial" w:cs="Arial"/>
                <w:color w:val="auto"/>
              </w:rPr>
              <w:t xml:space="preserve">issues </w:t>
            </w:r>
            <w:r w:rsidR="00ED1AFE">
              <w:rPr>
                <w:rFonts w:ascii="Arial" w:eastAsia="Arial" w:hAnsi="Arial" w:cs="Arial"/>
                <w:color w:val="auto"/>
              </w:rPr>
              <w:t>in the sector</w:t>
            </w:r>
            <w:r w:rsidR="00E41EBF">
              <w:rPr>
                <w:rFonts w:ascii="Arial" w:eastAsia="Arial" w:hAnsi="Arial" w:cs="Arial"/>
                <w:color w:val="auto"/>
              </w:rPr>
              <w:t>.</w:t>
            </w:r>
          </w:p>
          <w:p w:rsidR="0025529D" w:rsidRPr="00395D02" w:rsidRDefault="00820517" w:rsidP="008175BD">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W</w:t>
            </w:r>
            <w:r w:rsidR="0025529D">
              <w:rPr>
                <w:rFonts w:ascii="Arial" w:eastAsia="Arial" w:hAnsi="Arial" w:cs="Arial"/>
                <w:color w:val="auto"/>
              </w:rPr>
              <w:t>hich of the activities will address the identified need</w:t>
            </w:r>
            <w:r w:rsidR="00A361DD">
              <w:rPr>
                <w:rFonts w:ascii="Arial" w:eastAsia="Arial" w:hAnsi="Arial" w:cs="Arial"/>
                <w:color w:val="auto"/>
              </w:rPr>
              <w:t>s of native title anthropologists</w:t>
            </w:r>
            <w:r w:rsidR="0025529D">
              <w:rPr>
                <w:rFonts w:ascii="Arial" w:eastAsia="Arial" w:hAnsi="Arial" w:cs="Arial"/>
                <w:color w:val="auto"/>
              </w:rPr>
              <w:t xml:space="preserve"> and how.</w:t>
            </w:r>
          </w:p>
          <w:p w:rsidR="00697ABA" w:rsidRDefault="00820517" w:rsidP="008175BD">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H</w:t>
            </w:r>
            <w:r w:rsidR="0025529D">
              <w:rPr>
                <w:rFonts w:ascii="Arial" w:eastAsia="Arial" w:hAnsi="Arial" w:cs="Arial"/>
                <w:color w:val="auto"/>
              </w:rPr>
              <w:t>ow the proposal will</w:t>
            </w:r>
            <w:r w:rsidR="00697ABA">
              <w:rPr>
                <w:rFonts w:ascii="Arial" w:eastAsia="Arial" w:hAnsi="Arial" w:cs="Arial"/>
                <w:color w:val="auto"/>
              </w:rPr>
              <w:t>:</w:t>
            </w:r>
          </w:p>
          <w:p w:rsidR="00697ABA" w:rsidRDefault="00697ABA" w:rsidP="000E5B24">
            <w:pPr>
              <w:pStyle w:val="ListParagraph"/>
              <w:numPr>
                <w:ilvl w:val="1"/>
                <w:numId w:val="24"/>
              </w:numPr>
              <w:spacing w:before="120" w:line="276" w:lineRule="auto"/>
              <w:ind w:right="57"/>
              <w:rPr>
                <w:rFonts w:ascii="Arial" w:eastAsia="Arial" w:hAnsi="Arial" w:cs="Arial"/>
                <w:color w:val="auto"/>
              </w:rPr>
            </w:pPr>
            <w:r>
              <w:rPr>
                <w:rFonts w:ascii="Arial" w:eastAsia="Arial" w:hAnsi="Arial" w:cs="Arial"/>
                <w:color w:val="auto"/>
              </w:rPr>
              <w:t>support the professional development of native title anthropologists,</w:t>
            </w:r>
          </w:p>
          <w:p w:rsidR="00697ABA" w:rsidRDefault="00697ABA" w:rsidP="000E5B24">
            <w:pPr>
              <w:pStyle w:val="ListParagraph"/>
              <w:numPr>
                <w:ilvl w:val="1"/>
                <w:numId w:val="24"/>
              </w:numPr>
              <w:spacing w:before="120" w:line="276" w:lineRule="auto"/>
              <w:ind w:right="57"/>
              <w:rPr>
                <w:rFonts w:ascii="Arial" w:eastAsia="Arial" w:hAnsi="Arial" w:cs="Arial"/>
                <w:color w:val="auto"/>
              </w:rPr>
            </w:pPr>
            <w:r>
              <w:rPr>
                <w:rFonts w:ascii="Arial" w:eastAsia="Arial" w:hAnsi="Arial" w:cs="Arial"/>
                <w:color w:val="auto"/>
              </w:rPr>
              <w:t>create stronger linkages between academic and applied anthropological work; and/or</w:t>
            </w:r>
          </w:p>
          <w:p w:rsidR="003D505F" w:rsidRDefault="00697ABA" w:rsidP="000E5B24">
            <w:pPr>
              <w:pStyle w:val="ListParagraph"/>
              <w:numPr>
                <w:ilvl w:val="1"/>
                <w:numId w:val="24"/>
              </w:numPr>
              <w:spacing w:before="120" w:line="276" w:lineRule="auto"/>
              <w:ind w:right="57"/>
              <w:rPr>
                <w:rFonts w:ascii="Arial" w:eastAsia="Arial" w:hAnsi="Arial" w:cs="Arial"/>
                <w:color w:val="auto"/>
              </w:rPr>
            </w:pPr>
            <w:proofErr w:type="gramStart"/>
            <w:r>
              <w:rPr>
                <w:rFonts w:ascii="Arial" w:eastAsia="Arial" w:hAnsi="Arial" w:cs="Arial"/>
                <w:color w:val="auto"/>
              </w:rPr>
              <w:t>support</w:t>
            </w:r>
            <w:proofErr w:type="gramEnd"/>
            <w:r>
              <w:rPr>
                <w:rFonts w:ascii="Arial" w:eastAsia="Arial" w:hAnsi="Arial" w:cs="Arial"/>
                <w:color w:val="auto"/>
              </w:rPr>
              <w:t xml:space="preserve"> native title anthropologists to continue to develop their technical skills.</w:t>
            </w:r>
          </w:p>
          <w:p w:rsidR="0025529D" w:rsidRPr="000E5B24" w:rsidRDefault="0025529D" w:rsidP="000E5B24">
            <w:pPr>
              <w:spacing w:before="120" w:line="276" w:lineRule="auto"/>
              <w:ind w:right="57"/>
              <w:rPr>
                <w:rFonts w:ascii="Arial" w:eastAsia="Arial" w:hAnsi="Arial" w:cs="Arial"/>
                <w:color w:val="auto"/>
              </w:rPr>
            </w:pPr>
          </w:p>
          <w:p w:rsidR="00AF07C9" w:rsidRPr="00EE0D09" w:rsidRDefault="00AF07C9" w:rsidP="00820517">
            <w:pPr>
              <w:spacing w:before="120" w:line="276" w:lineRule="auto"/>
              <w:ind w:left="113" w:right="57"/>
              <w:rPr>
                <w:rFonts w:ascii="Arial" w:eastAsia="Arial" w:hAnsi="Arial" w:cs="Arial"/>
                <w:color w:val="auto"/>
              </w:rPr>
            </w:pPr>
            <w:r w:rsidRPr="00EE0D09">
              <w:rPr>
                <w:rFonts w:ascii="Arial" w:eastAsia="Arial" w:hAnsi="Arial" w:cs="Arial"/>
                <w:color w:val="auto"/>
              </w:rPr>
              <w:t xml:space="preserve">Weaker </w:t>
            </w:r>
            <w:r w:rsidR="00314E2A">
              <w:rPr>
                <w:rFonts w:ascii="Arial" w:eastAsia="Arial" w:hAnsi="Arial" w:cs="Arial"/>
                <w:color w:val="auto"/>
              </w:rPr>
              <w:t>responses</w:t>
            </w:r>
            <w:r w:rsidRPr="00EE0D09">
              <w:rPr>
                <w:rFonts w:ascii="Arial" w:eastAsia="Arial" w:hAnsi="Arial" w:cs="Arial"/>
                <w:color w:val="auto"/>
              </w:rPr>
              <w:t xml:space="preserve"> did not clearly:</w:t>
            </w:r>
          </w:p>
          <w:p w:rsidR="00395D02" w:rsidRDefault="00EF578D" w:rsidP="000E5B24">
            <w:pPr>
              <w:pStyle w:val="ListParagraph"/>
              <w:numPr>
                <w:ilvl w:val="0"/>
                <w:numId w:val="24"/>
              </w:numPr>
              <w:spacing w:before="120" w:line="276" w:lineRule="auto"/>
              <w:ind w:left="828" w:right="57" w:hanging="357"/>
              <w:rPr>
                <w:rFonts w:ascii="Arial" w:eastAsia="Arial" w:hAnsi="Arial" w:cs="Arial"/>
                <w:color w:val="auto"/>
              </w:rPr>
            </w:pPr>
            <w:r w:rsidRPr="000E5B24">
              <w:rPr>
                <w:rFonts w:ascii="Arial" w:eastAsia="Arial" w:hAnsi="Arial" w:cs="Arial"/>
                <w:color w:val="auto"/>
              </w:rPr>
              <w:t>D</w:t>
            </w:r>
            <w:r w:rsidR="00395D02">
              <w:rPr>
                <w:rFonts w:ascii="Arial" w:eastAsia="Arial" w:hAnsi="Arial" w:cs="Arial"/>
                <w:color w:val="auto"/>
              </w:rPr>
              <w:t>emonstrate the need for the activity.</w:t>
            </w:r>
          </w:p>
          <w:p w:rsidR="00684437" w:rsidRDefault="0037318C"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 xml:space="preserve">Identify </w:t>
            </w:r>
            <w:r w:rsidR="00AF7E94">
              <w:rPr>
                <w:rFonts w:ascii="Arial" w:eastAsia="Arial" w:hAnsi="Arial" w:cs="Arial"/>
                <w:color w:val="auto"/>
              </w:rPr>
              <w:t>a clear need the proposal will address</w:t>
            </w:r>
            <w:r w:rsidR="008175BD">
              <w:rPr>
                <w:rFonts w:ascii="Arial" w:eastAsia="Arial" w:hAnsi="Arial" w:cs="Arial"/>
                <w:color w:val="auto"/>
              </w:rPr>
              <w:t xml:space="preserve"> in order</w:t>
            </w:r>
            <w:r w:rsidR="00AF7E94">
              <w:rPr>
                <w:rFonts w:ascii="Arial" w:eastAsia="Arial" w:hAnsi="Arial" w:cs="Arial"/>
                <w:color w:val="auto"/>
              </w:rPr>
              <w:t xml:space="preserve"> to support the capacity of native title anthropologists.</w:t>
            </w:r>
          </w:p>
          <w:p w:rsidR="008175BD" w:rsidRDefault="008175BD" w:rsidP="000E5B24">
            <w:pPr>
              <w:pStyle w:val="ListParagraph"/>
              <w:numPr>
                <w:ilvl w:val="0"/>
                <w:numId w:val="24"/>
              </w:numPr>
              <w:spacing w:before="120" w:line="276" w:lineRule="auto"/>
              <w:ind w:left="828" w:right="57" w:hanging="357"/>
              <w:rPr>
                <w:rFonts w:ascii="Arial" w:eastAsia="Arial" w:hAnsi="Arial" w:cs="Arial"/>
                <w:color w:val="auto"/>
              </w:rPr>
            </w:pPr>
            <w:r w:rsidRPr="000E5B24">
              <w:rPr>
                <w:rFonts w:ascii="Arial" w:eastAsia="Arial" w:hAnsi="Arial" w:cs="Arial"/>
                <w:color w:val="auto"/>
              </w:rPr>
              <w:t>Outline how the proposal</w:t>
            </w:r>
            <w:r>
              <w:rPr>
                <w:rFonts w:ascii="Arial" w:eastAsia="Arial" w:hAnsi="Arial" w:cs="Arial"/>
                <w:color w:val="auto"/>
              </w:rPr>
              <w:t xml:space="preserve"> would achieve the grant objectives.</w:t>
            </w:r>
          </w:p>
          <w:p w:rsidR="008175BD" w:rsidRPr="006262AE" w:rsidRDefault="008175BD" w:rsidP="000E5B24">
            <w:pPr>
              <w:pStyle w:val="ListParagraph"/>
              <w:numPr>
                <w:ilvl w:val="0"/>
                <w:numId w:val="24"/>
              </w:numPr>
              <w:spacing w:before="120" w:line="276" w:lineRule="auto"/>
              <w:ind w:left="828" w:right="57" w:hanging="357"/>
              <w:rPr>
                <w:rFonts w:ascii="Arial" w:eastAsia="Arial" w:hAnsi="Arial" w:cs="Arial"/>
                <w:color w:val="auto"/>
              </w:rPr>
            </w:pPr>
            <w:r w:rsidRPr="000E5B24">
              <w:rPr>
                <w:rFonts w:ascii="Arial" w:eastAsia="Arial" w:hAnsi="Arial" w:cs="Arial"/>
                <w:color w:val="auto"/>
              </w:rPr>
              <w:t xml:space="preserve">Describe how the proposal </w:t>
            </w:r>
            <w:r>
              <w:rPr>
                <w:rFonts w:ascii="Arial" w:eastAsia="Arial" w:hAnsi="Arial" w:cs="Arial"/>
                <w:color w:val="auto"/>
              </w:rPr>
              <w:t>would benefit the broader anthropologist community.</w:t>
            </w:r>
          </w:p>
          <w:p w:rsidR="008175BD" w:rsidRPr="00F23187" w:rsidRDefault="008175BD" w:rsidP="000E5B24">
            <w:pPr>
              <w:pStyle w:val="ListParagraph"/>
              <w:numPr>
                <w:ilvl w:val="0"/>
                <w:numId w:val="24"/>
              </w:numPr>
              <w:spacing w:before="120" w:line="276" w:lineRule="auto"/>
              <w:ind w:left="828" w:right="57" w:hanging="357"/>
              <w:rPr>
                <w:rFonts w:ascii="Arial" w:eastAsia="Arial" w:hAnsi="Arial" w:cs="Arial"/>
                <w:color w:val="auto"/>
              </w:rPr>
            </w:pPr>
            <w:r w:rsidRPr="000E5B24">
              <w:rPr>
                <w:rFonts w:ascii="Arial" w:eastAsia="Arial" w:hAnsi="Arial" w:cs="Arial"/>
                <w:color w:val="auto"/>
              </w:rPr>
              <w:t xml:space="preserve">Outline how the proposal </w:t>
            </w:r>
            <w:r>
              <w:rPr>
                <w:rFonts w:ascii="Arial" w:eastAsia="Arial" w:hAnsi="Arial" w:cs="Arial"/>
                <w:color w:val="auto"/>
              </w:rPr>
              <w:t>would have</w:t>
            </w:r>
            <w:r w:rsidR="00A361DD">
              <w:rPr>
                <w:rFonts w:ascii="Arial" w:eastAsia="Arial" w:hAnsi="Arial" w:cs="Arial"/>
                <w:color w:val="auto"/>
              </w:rPr>
              <w:t xml:space="preserve"> systemic</w:t>
            </w:r>
            <w:r>
              <w:rPr>
                <w:rFonts w:ascii="Arial" w:eastAsia="Arial" w:hAnsi="Arial" w:cs="Arial"/>
                <w:color w:val="auto"/>
              </w:rPr>
              <w:t xml:space="preserve"> impact in achieving the grant objectives</w:t>
            </w:r>
            <w:r w:rsidR="00A361DD">
              <w:rPr>
                <w:rFonts w:ascii="Arial" w:eastAsia="Arial" w:hAnsi="Arial" w:cs="Arial"/>
                <w:color w:val="auto"/>
              </w:rPr>
              <w:t>.</w:t>
            </w:r>
          </w:p>
        </w:tc>
      </w:tr>
    </w:tbl>
    <w:p w:rsidR="00395D02" w:rsidRDefault="00395D02" w:rsidP="00820517">
      <w:pPr>
        <w:pStyle w:val="Heading2"/>
        <w:spacing w:before="0" w:line="276" w:lineRule="auto"/>
      </w:pPr>
      <w:r>
        <w:lastRenderedPageBreak/>
        <w:t>Criterion 2</w:t>
      </w:r>
    </w:p>
    <w:p w:rsidR="00456408" w:rsidRPr="005A2C45" w:rsidRDefault="00395D02" w:rsidP="00820517">
      <w:pPr>
        <w:pStyle w:val="BodyText"/>
        <w:spacing w:before="60" w:line="276" w:lineRule="auto"/>
        <w:rPr>
          <w:b/>
          <w:color w:val="auto"/>
        </w:rPr>
      </w:pPr>
      <w:r w:rsidRPr="005A2C45">
        <w:rPr>
          <w:b/>
          <w:color w:val="auto"/>
        </w:rPr>
        <w:t>Describe how the implementation of your proposal will achieve positive outcomes for native title anthropologists and the native title system.</w:t>
      </w:r>
    </w:p>
    <w:tbl>
      <w:tblPr>
        <w:tblStyle w:val="CGHTableBanded"/>
        <w:tblW w:w="0" w:type="auto"/>
        <w:tblLook w:val="04A0" w:firstRow="1" w:lastRow="0" w:firstColumn="1" w:lastColumn="0" w:noHBand="0" w:noVBand="1"/>
        <w:tblCaption w:val="Criterion 2"/>
        <w:tblDescription w:val="Describe how the implementation of your proposal will achieve positive outcomes for native title anthropologists and the native title system.&#10;"/>
      </w:tblPr>
      <w:tblGrid>
        <w:gridCol w:w="4817"/>
        <w:gridCol w:w="4821"/>
      </w:tblGrid>
      <w:tr w:rsidR="00395D02" w:rsidTr="000F2F39">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395D02" w:rsidRPr="00454EB4" w:rsidRDefault="005A2C45" w:rsidP="00820517">
            <w:pPr>
              <w:spacing w:line="276" w:lineRule="auto"/>
              <w:ind w:left="57" w:right="57"/>
              <w:rPr>
                <w:b/>
              </w:rPr>
            </w:pPr>
            <w:r>
              <w:rPr>
                <w:b/>
              </w:rPr>
              <w:t>Strength</w:t>
            </w:r>
          </w:p>
        </w:tc>
        <w:tc>
          <w:tcPr>
            <w:tcW w:w="4821" w:type="dxa"/>
            <w:vAlign w:val="center"/>
          </w:tcPr>
          <w:p w:rsidR="00395D02" w:rsidRPr="00454EB4" w:rsidRDefault="009E70E0" w:rsidP="00820517">
            <w:pPr>
              <w:spacing w:line="276" w:lineRule="auto"/>
              <w:ind w:left="57" w:right="57"/>
              <w:rPr>
                <w:b/>
              </w:rPr>
            </w:pPr>
            <w:r>
              <w:rPr>
                <w:b/>
              </w:rPr>
              <w:t>Feedback</w:t>
            </w:r>
          </w:p>
        </w:tc>
      </w:tr>
      <w:tr w:rsidR="00395D02" w:rsidTr="000E4A62">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0E4A62" w:rsidRDefault="005A2C45" w:rsidP="00761B10">
            <w:pPr>
              <w:pStyle w:val="ListBullet"/>
              <w:numPr>
                <w:ilvl w:val="0"/>
                <w:numId w:val="0"/>
              </w:numPr>
              <w:spacing w:before="120" w:after="120"/>
              <w:ind w:left="360"/>
              <w:rPr>
                <w:b/>
                <w:sz w:val="22"/>
                <w:szCs w:val="22"/>
              </w:rPr>
            </w:pPr>
            <w:r>
              <w:rPr>
                <w:b/>
                <w:sz w:val="22"/>
                <w:szCs w:val="22"/>
              </w:rPr>
              <w:t xml:space="preserve">Strong applications </w:t>
            </w:r>
            <w:r w:rsidR="00EC617D">
              <w:rPr>
                <w:b/>
                <w:sz w:val="22"/>
                <w:szCs w:val="22"/>
              </w:rPr>
              <w:t>clearly</w:t>
            </w:r>
            <w:r w:rsidR="00E50F9B">
              <w:rPr>
                <w:b/>
                <w:sz w:val="22"/>
                <w:szCs w:val="22"/>
              </w:rPr>
              <w:t xml:space="preserve"> </w:t>
            </w:r>
            <w:r>
              <w:rPr>
                <w:b/>
                <w:sz w:val="22"/>
                <w:szCs w:val="22"/>
              </w:rPr>
              <w:t>o</w:t>
            </w:r>
            <w:r w:rsidR="000E4A62" w:rsidRPr="005A2C45">
              <w:rPr>
                <w:b/>
                <w:sz w:val="22"/>
                <w:szCs w:val="22"/>
              </w:rPr>
              <w:t>utline</w:t>
            </w:r>
            <w:r>
              <w:rPr>
                <w:b/>
                <w:sz w:val="22"/>
                <w:szCs w:val="22"/>
              </w:rPr>
              <w:t>d</w:t>
            </w:r>
            <w:r w:rsidR="000E4A62" w:rsidRPr="005A2C45">
              <w:rPr>
                <w:b/>
                <w:sz w:val="22"/>
                <w:szCs w:val="22"/>
              </w:rPr>
              <w:t xml:space="preserve"> the activities </w:t>
            </w:r>
            <w:r>
              <w:rPr>
                <w:b/>
                <w:sz w:val="22"/>
                <w:szCs w:val="22"/>
              </w:rPr>
              <w:t>that</w:t>
            </w:r>
            <w:r w:rsidR="000E4A62" w:rsidRPr="005A2C45">
              <w:rPr>
                <w:b/>
                <w:sz w:val="22"/>
                <w:szCs w:val="22"/>
              </w:rPr>
              <w:t xml:space="preserve"> </w:t>
            </w:r>
            <w:proofErr w:type="gramStart"/>
            <w:r w:rsidR="000E4A62" w:rsidRPr="005A2C45">
              <w:rPr>
                <w:b/>
                <w:sz w:val="22"/>
                <w:szCs w:val="22"/>
              </w:rPr>
              <w:t xml:space="preserve">will </w:t>
            </w:r>
            <w:r>
              <w:rPr>
                <w:b/>
                <w:sz w:val="22"/>
                <w:szCs w:val="22"/>
              </w:rPr>
              <w:t>be used</w:t>
            </w:r>
            <w:proofErr w:type="gramEnd"/>
            <w:r>
              <w:rPr>
                <w:b/>
                <w:sz w:val="22"/>
                <w:szCs w:val="22"/>
              </w:rPr>
              <w:t xml:space="preserve"> </w:t>
            </w:r>
            <w:r w:rsidR="000E4A62" w:rsidRPr="005A2C45">
              <w:rPr>
                <w:b/>
                <w:sz w:val="22"/>
                <w:szCs w:val="22"/>
              </w:rPr>
              <w:t xml:space="preserve">to deliver </w:t>
            </w:r>
            <w:r>
              <w:rPr>
                <w:b/>
                <w:sz w:val="22"/>
                <w:szCs w:val="22"/>
              </w:rPr>
              <w:t>the</w:t>
            </w:r>
            <w:r w:rsidR="000E4A62" w:rsidRPr="005A2C45">
              <w:rPr>
                <w:b/>
                <w:sz w:val="22"/>
                <w:szCs w:val="22"/>
              </w:rPr>
              <w:t xml:space="preserve"> proposal (e.g. training courses, professional development works</w:t>
            </w:r>
            <w:r w:rsidR="00EA4A30">
              <w:rPr>
                <w:b/>
                <w:sz w:val="22"/>
                <w:szCs w:val="22"/>
              </w:rPr>
              <w:t>hops, mentoring programs etc.).</w:t>
            </w:r>
          </w:p>
          <w:p w:rsidR="005A2C45" w:rsidRPr="005A2C45" w:rsidRDefault="005A2C45" w:rsidP="00EA4A30">
            <w:pPr>
              <w:pStyle w:val="ListBullet"/>
              <w:numPr>
                <w:ilvl w:val="0"/>
                <w:numId w:val="0"/>
              </w:numPr>
              <w:spacing w:before="120" w:after="120"/>
              <w:ind w:left="360"/>
              <w:rPr>
                <w:b/>
                <w:sz w:val="22"/>
                <w:szCs w:val="22"/>
              </w:rPr>
            </w:pPr>
          </w:p>
          <w:p w:rsidR="005A2C45" w:rsidRPr="005A2C45" w:rsidRDefault="005A2C45" w:rsidP="00EA4A30">
            <w:pPr>
              <w:pStyle w:val="ListBullet"/>
              <w:numPr>
                <w:ilvl w:val="0"/>
                <w:numId w:val="0"/>
              </w:numPr>
              <w:spacing w:before="120" w:after="120"/>
              <w:ind w:left="360"/>
              <w:rPr>
                <w:b/>
                <w:sz w:val="22"/>
                <w:szCs w:val="22"/>
              </w:rPr>
            </w:pPr>
            <w:r>
              <w:rPr>
                <w:b/>
                <w:sz w:val="22"/>
                <w:szCs w:val="22"/>
              </w:rPr>
              <w:t>Strong applications</w:t>
            </w:r>
            <w:r w:rsidR="00E50F9B">
              <w:rPr>
                <w:b/>
                <w:sz w:val="22"/>
                <w:szCs w:val="22"/>
              </w:rPr>
              <w:t xml:space="preserve"> clearly</w:t>
            </w:r>
            <w:r>
              <w:rPr>
                <w:b/>
                <w:sz w:val="22"/>
                <w:szCs w:val="22"/>
              </w:rPr>
              <w:t xml:space="preserve"> explained</w:t>
            </w:r>
            <w:r w:rsidRPr="005A2C45">
              <w:rPr>
                <w:b/>
                <w:sz w:val="22"/>
                <w:szCs w:val="22"/>
              </w:rPr>
              <w:t xml:space="preserve"> how the implementation of </w:t>
            </w:r>
            <w:r>
              <w:rPr>
                <w:b/>
                <w:sz w:val="22"/>
                <w:szCs w:val="22"/>
              </w:rPr>
              <w:t>the</w:t>
            </w:r>
            <w:r w:rsidRPr="005A2C45">
              <w:rPr>
                <w:b/>
                <w:sz w:val="22"/>
                <w:szCs w:val="22"/>
              </w:rPr>
              <w:t xml:space="preserve"> proposal would increase the capacity of native title anthropologists to support the native title system.</w:t>
            </w:r>
          </w:p>
          <w:p w:rsidR="00395D02" w:rsidRPr="00EA4A30" w:rsidRDefault="00395D02" w:rsidP="00EA4A30">
            <w:pPr>
              <w:pStyle w:val="ListBullet"/>
              <w:numPr>
                <w:ilvl w:val="0"/>
                <w:numId w:val="0"/>
              </w:numPr>
              <w:spacing w:before="120" w:after="120"/>
              <w:ind w:left="360"/>
              <w:rPr>
                <w:b/>
                <w:sz w:val="22"/>
                <w:szCs w:val="22"/>
              </w:rPr>
            </w:pPr>
          </w:p>
          <w:p w:rsidR="005A2C45" w:rsidRPr="00AF07C9" w:rsidRDefault="005A2C45" w:rsidP="00EA4A30">
            <w:pPr>
              <w:pStyle w:val="ListBullet"/>
              <w:numPr>
                <w:ilvl w:val="0"/>
                <w:numId w:val="0"/>
              </w:numPr>
              <w:spacing w:before="120" w:after="120"/>
              <w:ind w:left="360"/>
              <w:rPr>
                <w:rFonts w:eastAsia="Arial"/>
                <w:szCs w:val="22"/>
              </w:rPr>
            </w:pPr>
            <w:r>
              <w:rPr>
                <w:b/>
                <w:sz w:val="22"/>
                <w:szCs w:val="22"/>
              </w:rPr>
              <w:t>Strong applications</w:t>
            </w:r>
            <w:r w:rsidR="00E50F9B">
              <w:rPr>
                <w:b/>
                <w:sz w:val="22"/>
                <w:szCs w:val="22"/>
              </w:rPr>
              <w:t xml:space="preserve"> clearly</w:t>
            </w:r>
            <w:r>
              <w:rPr>
                <w:b/>
                <w:sz w:val="22"/>
                <w:szCs w:val="22"/>
              </w:rPr>
              <w:t xml:space="preserve"> o</w:t>
            </w:r>
            <w:r w:rsidRPr="005A2C45">
              <w:rPr>
                <w:b/>
                <w:sz w:val="22"/>
                <w:szCs w:val="22"/>
              </w:rPr>
              <w:t>utline</w:t>
            </w:r>
            <w:r>
              <w:rPr>
                <w:b/>
                <w:sz w:val="22"/>
                <w:szCs w:val="22"/>
              </w:rPr>
              <w:t>d</w:t>
            </w:r>
            <w:r w:rsidRPr="005A2C45">
              <w:rPr>
                <w:b/>
                <w:sz w:val="22"/>
                <w:szCs w:val="22"/>
              </w:rPr>
              <w:t xml:space="preserve"> the risks associated with the development and impleme</w:t>
            </w:r>
            <w:r>
              <w:rPr>
                <w:b/>
                <w:sz w:val="22"/>
                <w:szCs w:val="22"/>
              </w:rPr>
              <w:t xml:space="preserve">ntation of the proposal and how </w:t>
            </w:r>
            <w:r w:rsidR="00A361DD">
              <w:rPr>
                <w:b/>
                <w:sz w:val="22"/>
                <w:szCs w:val="22"/>
              </w:rPr>
              <w:t xml:space="preserve">these </w:t>
            </w:r>
            <w:r>
              <w:rPr>
                <w:b/>
                <w:sz w:val="22"/>
                <w:szCs w:val="22"/>
              </w:rPr>
              <w:t xml:space="preserve">risks </w:t>
            </w:r>
            <w:proofErr w:type="gramStart"/>
            <w:r>
              <w:rPr>
                <w:b/>
                <w:sz w:val="22"/>
                <w:szCs w:val="22"/>
              </w:rPr>
              <w:t>will be mitigated and managed</w:t>
            </w:r>
            <w:proofErr w:type="gramEnd"/>
            <w:r>
              <w:rPr>
                <w:b/>
                <w:sz w:val="22"/>
                <w:szCs w:val="22"/>
              </w:rPr>
              <w:t>.</w:t>
            </w:r>
          </w:p>
        </w:tc>
        <w:tc>
          <w:tcPr>
            <w:tcW w:w="4821" w:type="dxa"/>
          </w:tcPr>
          <w:p w:rsidR="00395D02" w:rsidRDefault="00395D02" w:rsidP="00820517">
            <w:pPr>
              <w:spacing w:before="120" w:line="276" w:lineRule="auto"/>
              <w:ind w:left="113" w:right="57"/>
              <w:rPr>
                <w:rFonts w:ascii="Arial" w:eastAsia="Arial" w:hAnsi="Arial" w:cs="Arial"/>
                <w:color w:val="auto"/>
              </w:rPr>
            </w:pPr>
            <w:r>
              <w:rPr>
                <w:rFonts w:ascii="Arial" w:eastAsia="Arial" w:hAnsi="Arial" w:cs="Arial"/>
                <w:color w:val="auto"/>
              </w:rPr>
              <w:t>Stronger responses clearly:</w:t>
            </w:r>
          </w:p>
          <w:p w:rsidR="000E4A62" w:rsidRDefault="004F0E9B"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Explained how the proposed activities would increase the capacity of native title anthropologists and support the native title system</w:t>
            </w:r>
            <w:r w:rsidR="00BA421E">
              <w:rPr>
                <w:rFonts w:ascii="Arial" w:eastAsia="Arial" w:hAnsi="Arial" w:cs="Arial"/>
                <w:color w:val="auto"/>
              </w:rPr>
              <w:t>.</w:t>
            </w:r>
          </w:p>
          <w:p w:rsidR="005A2C45" w:rsidRDefault="006424F4"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Described a</w:t>
            </w:r>
            <w:r w:rsidR="005A2C45">
              <w:rPr>
                <w:rFonts w:ascii="Arial" w:eastAsia="Arial" w:hAnsi="Arial" w:cs="Arial"/>
                <w:color w:val="auto"/>
              </w:rPr>
              <w:t xml:space="preserve"> sustainable approach to increas</w:t>
            </w:r>
            <w:r w:rsidR="00AA6DA3">
              <w:rPr>
                <w:rFonts w:ascii="Arial" w:eastAsia="Arial" w:hAnsi="Arial" w:cs="Arial"/>
                <w:color w:val="auto"/>
              </w:rPr>
              <w:t>ing</w:t>
            </w:r>
            <w:r w:rsidR="005A2C45">
              <w:rPr>
                <w:rFonts w:ascii="Arial" w:eastAsia="Arial" w:hAnsi="Arial" w:cs="Arial"/>
                <w:color w:val="auto"/>
              </w:rPr>
              <w:t xml:space="preserve"> the capacity of native title anthropologists.</w:t>
            </w:r>
          </w:p>
          <w:p w:rsidR="005A2C45" w:rsidRDefault="006424F4"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Outlined t</w:t>
            </w:r>
            <w:r w:rsidR="005A2C45">
              <w:rPr>
                <w:rFonts w:ascii="Arial" w:eastAsia="Arial" w:hAnsi="Arial" w:cs="Arial"/>
                <w:color w:val="auto"/>
              </w:rPr>
              <w:t>he expected results of the proposed activities, with the main goal of increasing the capacity of the native title system.</w:t>
            </w:r>
          </w:p>
          <w:p w:rsidR="005A2C45" w:rsidRDefault="004F0E9B"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 xml:space="preserve">Identified any </w:t>
            </w:r>
            <w:r w:rsidR="005A2C45">
              <w:rPr>
                <w:rFonts w:ascii="Arial" w:eastAsia="Arial" w:hAnsi="Arial" w:cs="Arial"/>
                <w:color w:val="auto"/>
              </w:rPr>
              <w:t>issues associated with the development and implementation of the proposal and outlined a way to mitigate and manage the possible risks.</w:t>
            </w:r>
          </w:p>
          <w:p w:rsidR="005A2C45" w:rsidRPr="00BA421E" w:rsidRDefault="005A2C45" w:rsidP="005A2C45">
            <w:pPr>
              <w:pStyle w:val="ListParagraph"/>
              <w:spacing w:before="120" w:line="276" w:lineRule="auto"/>
              <w:ind w:left="833" w:right="57"/>
              <w:rPr>
                <w:rFonts w:ascii="Arial" w:eastAsia="Arial" w:hAnsi="Arial" w:cs="Arial"/>
                <w:color w:val="auto"/>
              </w:rPr>
            </w:pPr>
          </w:p>
          <w:p w:rsidR="00395D02" w:rsidRPr="00EE0D09" w:rsidRDefault="00395D02" w:rsidP="00820517">
            <w:pPr>
              <w:spacing w:before="120" w:line="276" w:lineRule="auto"/>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 clearly:</w:t>
            </w:r>
          </w:p>
          <w:p w:rsidR="00395D02" w:rsidRDefault="00BA421E"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 xml:space="preserve">Outline activities that </w:t>
            </w:r>
            <w:proofErr w:type="gramStart"/>
            <w:r>
              <w:rPr>
                <w:rFonts w:ascii="Arial" w:eastAsia="Arial" w:hAnsi="Arial" w:cs="Arial"/>
                <w:color w:val="auto"/>
              </w:rPr>
              <w:t>will be used</w:t>
            </w:r>
            <w:proofErr w:type="gramEnd"/>
            <w:r>
              <w:rPr>
                <w:rFonts w:ascii="Arial" w:eastAsia="Arial" w:hAnsi="Arial" w:cs="Arial"/>
                <w:color w:val="auto"/>
              </w:rPr>
              <w:t xml:space="preserve"> to deliver the proposal.</w:t>
            </w:r>
          </w:p>
          <w:p w:rsidR="00684437" w:rsidRDefault="005A2C45"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Explain</w:t>
            </w:r>
            <w:r w:rsidR="00A43E15">
              <w:rPr>
                <w:rFonts w:ascii="Arial" w:eastAsia="Arial" w:hAnsi="Arial" w:cs="Arial"/>
                <w:color w:val="auto"/>
              </w:rPr>
              <w:t xml:space="preserve"> how </w:t>
            </w:r>
            <w:r w:rsidR="00B50083">
              <w:rPr>
                <w:rFonts w:ascii="Arial" w:eastAsia="Arial" w:hAnsi="Arial" w:cs="Arial"/>
                <w:color w:val="auto"/>
              </w:rPr>
              <w:t xml:space="preserve">the proposed activities relate </w:t>
            </w:r>
            <w:r w:rsidR="00A43E15">
              <w:rPr>
                <w:rFonts w:ascii="Arial" w:eastAsia="Arial" w:hAnsi="Arial" w:cs="Arial"/>
                <w:color w:val="auto"/>
              </w:rPr>
              <w:t xml:space="preserve">to the </w:t>
            </w:r>
            <w:r w:rsidR="00BA421E">
              <w:rPr>
                <w:rFonts w:ascii="Arial" w:eastAsia="Arial" w:hAnsi="Arial" w:cs="Arial"/>
                <w:color w:val="auto"/>
              </w:rPr>
              <w:t>grant objectives.</w:t>
            </w:r>
          </w:p>
          <w:p w:rsidR="005A2C45" w:rsidRDefault="005A2C45"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Explain how the implementation of the proposal would increase the capacity of the native title system.</w:t>
            </w:r>
          </w:p>
          <w:p w:rsidR="005A2C45" w:rsidRDefault="005A2C45" w:rsidP="000E5B24">
            <w:pPr>
              <w:pStyle w:val="ListParagraph"/>
              <w:numPr>
                <w:ilvl w:val="0"/>
                <w:numId w:val="24"/>
              </w:numPr>
              <w:spacing w:before="120" w:line="276" w:lineRule="auto"/>
              <w:ind w:left="828" w:right="57" w:hanging="357"/>
              <w:rPr>
                <w:rFonts w:ascii="Arial" w:eastAsia="Arial" w:hAnsi="Arial" w:cs="Arial"/>
                <w:color w:val="auto"/>
              </w:rPr>
            </w:pPr>
            <w:r w:rsidRPr="000E5B24">
              <w:rPr>
                <w:rFonts w:ascii="Arial" w:eastAsia="Arial" w:hAnsi="Arial" w:cs="Arial"/>
                <w:color w:val="auto"/>
              </w:rPr>
              <w:t xml:space="preserve">Outline how the proposal </w:t>
            </w:r>
            <w:r>
              <w:rPr>
                <w:rFonts w:ascii="Arial" w:eastAsia="Arial" w:hAnsi="Arial" w:cs="Arial"/>
                <w:color w:val="auto"/>
              </w:rPr>
              <w:t>and the activities would benefit the broader anthropologist community.</w:t>
            </w:r>
          </w:p>
          <w:p w:rsidR="005A2C45" w:rsidRPr="005A2C45" w:rsidRDefault="005A2C45" w:rsidP="000E5B24">
            <w:pPr>
              <w:pStyle w:val="ListParagraph"/>
              <w:numPr>
                <w:ilvl w:val="0"/>
                <w:numId w:val="24"/>
              </w:numPr>
              <w:spacing w:before="120" w:line="276" w:lineRule="auto"/>
              <w:ind w:left="828" w:right="57" w:hanging="357"/>
              <w:rPr>
                <w:rFonts w:ascii="Arial" w:eastAsia="Arial" w:hAnsi="Arial" w:cs="Arial"/>
                <w:color w:val="auto"/>
              </w:rPr>
            </w:pPr>
            <w:r>
              <w:rPr>
                <w:rFonts w:ascii="Arial" w:eastAsia="Arial" w:hAnsi="Arial" w:cs="Arial"/>
                <w:color w:val="auto"/>
              </w:rPr>
              <w:t>Provide any risks associated with the development and implementation of the proposal.</w:t>
            </w:r>
          </w:p>
        </w:tc>
      </w:tr>
    </w:tbl>
    <w:p w:rsidR="00C43996" w:rsidRDefault="00C43996" w:rsidP="00820517">
      <w:pPr>
        <w:pStyle w:val="Heading2"/>
        <w:spacing w:before="0" w:line="276" w:lineRule="auto"/>
      </w:pPr>
      <w:r>
        <w:br w:type="page"/>
      </w:r>
    </w:p>
    <w:p w:rsidR="002274DA" w:rsidRDefault="002274DA" w:rsidP="00820517">
      <w:pPr>
        <w:pStyle w:val="Heading2"/>
        <w:spacing w:before="0" w:line="276" w:lineRule="auto"/>
      </w:pPr>
      <w:r>
        <w:lastRenderedPageBreak/>
        <w:t>Criterion 3</w:t>
      </w:r>
    </w:p>
    <w:p w:rsidR="002274DA" w:rsidRPr="009E70E0" w:rsidRDefault="002274DA" w:rsidP="00820517">
      <w:pPr>
        <w:pStyle w:val="BodyText"/>
        <w:spacing w:line="276" w:lineRule="auto"/>
        <w:rPr>
          <w:b/>
        </w:rPr>
      </w:pPr>
      <w:r w:rsidRPr="009E70E0">
        <w:rPr>
          <w:b/>
          <w:bCs/>
          <w:szCs w:val="22"/>
        </w:rPr>
        <w:t xml:space="preserve">Demonstrate your capability </w:t>
      </w:r>
      <w:proofErr w:type="gramStart"/>
      <w:r w:rsidRPr="009E70E0">
        <w:rPr>
          <w:b/>
          <w:bCs/>
          <w:szCs w:val="22"/>
        </w:rPr>
        <w:t>to effectively deliver</w:t>
      </w:r>
      <w:proofErr w:type="gramEnd"/>
      <w:r w:rsidRPr="009E70E0">
        <w:rPr>
          <w:b/>
          <w:bCs/>
          <w:szCs w:val="22"/>
        </w:rPr>
        <w:t xml:space="preserve"> the grant activity to the sector on time and within budget.</w:t>
      </w:r>
    </w:p>
    <w:tbl>
      <w:tblPr>
        <w:tblStyle w:val="CGHTableBanded"/>
        <w:tblW w:w="0" w:type="auto"/>
        <w:tblLook w:val="04A0" w:firstRow="1" w:lastRow="0" w:firstColumn="1" w:lastColumn="0" w:noHBand="0" w:noVBand="1"/>
        <w:tblCaption w:val="Criterion 3"/>
        <w:tblDescription w:val="Demonstrate your capability to effectively deliver the grant activity to the sector on time and within budget.&#10;"/>
      </w:tblPr>
      <w:tblGrid>
        <w:gridCol w:w="4817"/>
        <w:gridCol w:w="4821"/>
      </w:tblGrid>
      <w:tr w:rsidR="002274DA" w:rsidRPr="00454EB4" w:rsidTr="000F2F39">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2274DA" w:rsidRPr="00454EB4" w:rsidRDefault="00EC617D" w:rsidP="00820517">
            <w:pPr>
              <w:spacing w:line="276" w:lineRule="auto"/>
              <w:ind w:left="57" w:right="57"/>
              <w:rPr>
                <w:b/>
              </w:rPr>
            </w:pPr>
            <w:r>
              <w:rPr>
                <w:b/>
              </w:rPr>
              <w:t>Strength</w:t>
            </w:r>
          </w:p>
        </w:tc>
        <w:tc>
          <w:tcPr>
            <w:tcW w:w="4821" w:type="dxa"/>
            <w:vAlign w:val="center"/>
          </w:tcPr>
          <w:p w:rsidR="002274DA" w:rsidRPr="00454EB4" w:rsidRDefault="00EC617D" w:rsidP="00820517">
            <w:pPr>
              <w:spacing w:line="276" w:lineRule="auto"/>
              <w:ind w:left="57" w:right="57"/>
              <w:rPr>
                <w:b/>
              </w:rPr>
            </w:pPr>
            <w:r>
              <w:rPr>
                <w:b/>
              </w:rPr>
              <w:t>Feedback</w:t>
            </w:r>
          </w:p>
        </w:tc>
      </w:tr>
      <w:tr w:rsidR="002274DA" w:rsidRPr="00B23613" w:rsidTr="00A74F60">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2274DA" w:rsidRDefault="00EC617D" w:rsidP="00EA4A30">
            <w:pPr>
              <w:pStyle w:val="ListBullet"/>
              <w:numPr>
                <w:ilvl w:val="0"/>
                <w:numId w:val="0"/>
              </w:numPr>
              <w:spacing w:before="120" w:after="120"/>
              <w:ind w:left="360"/>
              <w:rPr>
                <w:b/>
                <w:sz w:val="22"/>
                <w:szCs w:val="22"/>
              </w:rPr>
            </w:pPr>
            <w:r w:rsidRPr="00E50F9B">
              <w:rPr>
                <w:b/>
                <w:sz w:val="22"/>
                <w:szCs w:val="22"/>
              </w:rPr>
              <w:t xml:space="preserve">Strong applications </w:t>
            </w:r>
            <w:r w:rsidR="00E50F9B" w:rsidRPr="00E50F9B">
              <w:rPr>
                <w:b/>
                <w:sz w:val="22"/>
                <w:szCs w:val="22"/>
              </w:rPr>
              <w:t xml:space="preserve">clearly </w:t>
            </w:r>
            <w:r w:rsidRPr="00E50F9B">
              <w:rPr>
                <w:b/>
                <w:sz w:val="22"/>
                <w:szCs w:val="22"/>
              </w:rPr>
              <w:t>o</w:t>
            </w:r>
            <w:r w:rsidR="002274DA" w:rsidRPr="00E50F9B">
              <w:rPr>
                <w:b/>
                <w:sz w:val="22"/>
                <w:szCs w:val="22"/>
              </w:rPr>
              <w:t>utline</w:t>
            </w:r>
            <w:r w:rsidR="00E50F9B" w:rsidRPr="00E50F9B">
              <w:rPr>
                <w:b/>
                <w:sz w:val="22"/>
                <w:szCs w:val="22"/>
              </w:rPr>
              <w:t>d</w:t>
            </w:r>
            <w:r w:rsidR="002274DA" w:rsidRPr="00E50F9B">
              <w:rPr>
                <w:b/>
                <w:sz w:val="22"/>
                <w:szCs w:val="22"/>
              </w:rPr>
              <w:t xml:space="preserve"> the infrastructure that </w:t>
            </w:r>
            <w:proofErr w:type="gramStart"/>
            <w:r w:rsidR="002274DA" w:rsidRPr="00E50F9B">
              <w:rPr>
                <w:b/>
                <w:sz w:val="22"/>
                <w:szCs w:val="22"/>
              </w:rPr>
              <w:t xml:space="preserve">will </w:t>
            </w:r>
            <w:r w:rsidR="00E50F9B">
              <w:rPr>
                <w:b/>
                <w:sz w:val="22"/>
                <w:szCs w:val="22"/>
              </w:rPr>
              <w:t>be used</w:t>
            </w:r>
            <w:proofErr w:type="gramEnd"/>
            <w:r w:rsidR="00E50F9B">
              <w:rPr>
                <w:b/>
                <w:sz w:val="22"/>
                <w:szCs w:val="22"/>
              </w:rPr>
              <w:t xml:space="preserve"> </w:t>
            </w:r>
            <w:r w:rsidR="002274DA" w:rsidRPr="00E50F9B">
              <w:rPr>
                <w:b/>
                <w:sz w:val="22"/>
                <w:szCs w:val="22"/>
              </w:rPr>
              <w:t>to deliver the activity.</w:t>
            </w:r>
          </w:p>
          <w:p w:rsidR="00E50F9B" w:rsidRDefault="00E50F9B" w:rsidP="00EA4A30">
            <w:pPr>
              <w:pStyle w:val="ListBullet"/>
              <w:numPr>
                <w:ilvl w:val="0"/>
                <w:numId w:val="0"/>
              </w:numPr>
              <w:spacing w:before="120" w:after="120"/>
              <w:ind w:left="360"/>
              <w:rPr>
                <w:b/>
                <w:sz w:val="22"/>
                <w:szCs w:val="22"/>
              </w:rPr>
            </w:pPr>
          </w:p>
          <w:p w:rsidR="00E50F9B" w:rsidRDefault="00E50F9B" w:rsidP="00EA4A30">
            <w:pPr>
              <w:pStyle w:val="ListBullet"/>
              <w:numPr>
                <w:ilvl w:val="0"/>
                <w:numId w:val="0"/>
              </w:numPr>
              <w:spacing w:before="120" w:after="120"/>
              <w:ind w:left="360"/>
              <w:rPr>
                <w:b/>
                <w:sz w:val="22"/>
                <w:szCs w:val="22"/>
              </w:rPr>
            </w:pPr>
            <w:r w:rsidRPr="00E50F9B">
              <w:rPr>
                <w:b/>
                <w:sz w:val="22"/>
                <w:szCs w:val="22"/>
              </w:rPr>
              <w:t>Strong applications clearly described the number of key staff that will manage and deliver the activity and outline</w:t>
            </w:r>
            <w:r>
              <w:rPr>
                <w:b/>
                <w:sz w:val="22"/>
                <w:szCs w:val="22"/>
              </w:rPr>
              <w:t>d</w:t>
            </w:r>
            <w:r w:rsidRPr="00E50F9B">
              <w:rPr>
                <w:b/>
                <w:sz w:val="22"/>
                <w:szCs w:val="22"/>
              </w:rPr>
              <w:t xml:space="preserve"> their relevant capabilities (experience, skills and qualifications).</w:t>
            </w:r>
          </w:p>
          <w:p w:rsidR="00E50F9B" w:rsidRDefault="00E50F9B" w:rsidP="00EA4A30">
            <w:pPr>
              <w:pStyle w:val="ListBullet"/>
              <w:numPr>
                <w:ilvl w:val="0"/>
                <w:numId w:val="0"/>
              </w:numPr>
              <w:spacing w:before="120" w:after="120"/>
              <w:ind w:left="360"/>
              <w:rPr>
                <w:b/>
                <w:sz w:val="22"/>
                <w:szCs w:val="22"/>
              </w:rPr>
            </w:pPr>
          </w:p>
          <w:p w:rsidR="00E50F9B" w:rsidRPr="00E50F9B" w:rsidRDefault="00E50F9B" w:rsidP="00EA4A30">
            <w:pPr>
              <w:pStyle w:val="ListBullet"/>
              <w:numPr>
                <w:ilvl w:val="0"/>
                <w:numId w:val="0"/>
              </w:numPr>
              <w:spacing w:before="120" w:after="120"/>
              <w:ind w:left="360"/>
              <w:rPr>
                <w:b/>
                <w:sz w:val="22"/>
                <w:szCs w:val="22"/>
              </w:rPr>
            </w:pPr>
            <w:r>
              <w:rPr>
                <w:b/>
                <w:sz w:val="22"/>
                <w:szCs w:val="22"/>
              </w:rPr>
              <w:t>Strong applications clearly d</w:t>
            </w:r>
            <w:r w:rsidRPr="00E50F9B">
              <w:rPr>
                <w:b/>
                <w:sz w:val="22"/>
                <w:szCs w:val="22"/>
              </w:rPr>
              <w:t>emonstrate</w:t>
            </w:r>
            <w:r>
              <w:rPr>
                <w:b/>
                <w:sz w:val="22"/>
                <w:szCs w:val="22"/>
              </w:rPr>
              <w:t>d</w:t>
            </w:r>
            <w:r w:rsidRPr="00E50F9B">
              <w:rPr>
                <w:b/>
                <w:sz w:val="22"/>
                <w:szCs w:val="22"/>
              </w:rPr>
              <w:t xml:space="preserve"> </w:t>
            </w:r>
            <w:r>
              <w:rPr>
                <w:b/>
                <w:sz w:val="22"/>
                <w:szCs w:val="22"/>
              </w:rPr>
              <w:t>a</w:t>
            </w:r>
            <w:r w:rsidRPr="00E50F9B">
              <w:rPr>
                <w:b/>
                <w:sz w:val="22"/>
                <w:szCs w:val="22"/>
              </w:rPr>
              <w:t xml:space="preserve"> proven ability to effectively develop, implement, manage and monitor activities to achieve positive outcomes that are relevant to this grant.</w:t>
            </w:r>
          </w:p>
        </w:tc>
        <w:tc>
          <w:tcPr>
            <w:tcW w:w="4821" w:type="dxa"/>
          </w:tcPr>
          <w:p w:rsidR="002274DA" w:rsidRDefault="002274DA" w:rsidP="00820517">
            <w:pPr>
              <w:spacing w:before="120" w:line="276" w:lineRule="auto"/>
              <w:ind w:left="113" w:right="57"/>
              <w:rPr>
                <w:rFonts w:ascii="Arial" w:eastAsia="Arial" w:hAnsi="Arial" w:cs="Arial"/>
                <w:color w:val="auto"/>
              </w:rPr>
            </w:pPr>
            <w:r>
              <w:rPr>
                <w:rFonts w:ascii="Arial" w:eastAsia="Arial" w:hAnsi="Arial" w:cs="Arial"/>
                <w:color w:val="auto"/>
              </w:rPr>
              <w:t>Stronger responses clearly described:</w:t>
            </w:r>
          </w:p>
          <w:p w:rsidR="00813055" w:rsidRDefault="00C97F42"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The</w:t>
            </w:r>
            <w:r w:rsidR="00097E93">
              <w:rPr>
                <w:rFonts w:ascii="Arial" w:eastAsia="Arial" w:hAnsi="Arial" w:cs="Arial"/>
                <w:color w:val="auto"/>
              </w:rPr>
              <w:t xml:space="preserve"> proposed,</w:t>
            </w:r>
            <w:r>
              <w:rPr>
                <w:rFonts w:ascii="Arial" w:eastAsia="Arial" w:hAnsi="Arial" w:cs="Arial"/>
                <w:color w:val="auto"/>
              </w:rPr>
              <w:t xml:space="preserve"> current or existing infrastructure that </w:t>
            </w:r>
            <w:proofErr w:type="gramStart"/>
            <w:r>
              <w:rPr>
                <w:rFonts w:ascii="Arial" w:eastAsia="Arial" w:hAnsi="Arial" w:cs="Arial"/>
                <w:color w:val="auto"/>
              </w:rPr>
              <w:t>will be used</w:t>
            </w:r>
            <w:proofErr w:type="gramEnd"/>
            <w:r>
              <w:rPr>
                <w:rFonts w:ascii="Arial" w:eastAsia="Arial" w:hAnsi="Arial" w:cs="Arial"/>
                <w:color w:val="auto"/>
              </w:rPr>
              <w:t xml:space="preserve"> to deliver the activity.</w:t>
            </w:r>
          </w:p>
          <w:p w:rsidR="00097E93" w:rsidRDefault="00097E93"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 xml:space="preserve">The key staff involved in managing and delivering the activity as well as providing their relevant capabilities. </w:t>
            </w:r>
          </w:p>
          <w:p w:rsidR="00097E93" w:rsidRDefault="00097E93"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 xml:space="preserve">The roles </w:t>
            </w:r>
            <w:r w:rsidR="00C43996">
              <w:rPr>
                <w:rFonts w:ascii="Arial" w:eastAsia="Arial" w:hAnsi="Arial" w:cs="Arial"/>
                <w:color w:val="auto"/>
              </w:rPr>
              <w:t xml:space="preserve">of </w:t>
            </w:r>
            <w:r>
              <w:rPr>
                <w:rFonts w:ascii="Arial" w:eastAsia="Arial" w:hAnsi="Arial" w:cs="Arial"/>
                <w:color w:val="auto"/>
              </w:rPr>
              <w:t>each of the key staff in the delivering the proposal.</w:t>
            </w:r>
          </w:p>
          <w:p w:rsidR="00097E93" w:rsidRDefault="00097E93"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 xml:space="preserve">Previous experience in effectively developing, implementing, managing and monitoring activities, </w:t>
            </w:r>
            <w:r w:rsidR="00C43996">
              <w:rPr>
                <w:rFonts w:ascii="Arial" w:eastAsia="Arial" w:hAnsi="Arial" w:cs="Arial"/>
                <w:color w:val="auto"/>
              </w:rPr>
              <w:t xml:space="preserve">using </w:t>
            </w:r>
            <w:r>
              <w:rPr>
                <w:rFonts w:ascii="Arial" w:eastAsia="Arial" w:hAnsi="Arial" w:cs="Arial"/>
                <w:color w:val="auto"/>
              </w:rPr>
              <w:t>examples to support claims made.</w:t>
            </w:r>
          </w:p>
          <w:p w:rsidR="00097E93" w:rsidRPr="002A0DFB" w:rsidRDefault="00097E93"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 xml:space="preserve">Strategies in place to </w:t>
            </w:r>
            <w:proofErr w:type="gramStart"/>
            <w:r>
              <w:rPr>
                <w:rFonts w:ascii="Arial" w:eastAsia="Arial" w:hAnsi="Arial" w:cs="Arial"/>
                <w:color w:val="auto"/>
              </w:rPr>
              <w:t>manage</w:t>
            </w:r>
            <w:r w:rsidR="00B26345">
              <w:rPr>
                <w:rFonts w:ascii="Arial" w:eastAsia="Arial" w:hAnsi="Arial" w:cs="Arial"/>
                <w:color w:val="auto"/>
              </w:rPr>
              <w:t>,</w:t>
            </w:r>
            <w:proofErr w:type="gramEnd"/>
            <w:r>
              <w:rPr>
                <w:rFonts w:ascii="Arial" w:eastAsia="Arial" w:hAnsi="Arial" w:cs="Arial"/>
                <w:color w:val="auto"/>
              </w:rPr>
              <w:t xml:space="preserve"> monitor</w:t>
            </w:r>
            <w:r w:rsidR="00B26345">
              <w:rPr>
                <w:rFonts w:ascii="Arial" w:eastAsia="Arial" w:hAnsi="Arial" w:cs="Arial"/>
                <w:color w:val="auto"/>
              </w:rPr>
              <w:t xml:space="preserve"> and evaluate</w:t>
            </w:r>
            <w:r>
              <w:rPr>
                <w:rFonts w:ascii="Arial" w:eastAsia="Arial" w:hAnsi="Arial" w:cs="Arial"/>
                <w:color w:val="auto"/>
              </w:rPr>
              <w:t xml:space="preserve"> the proposed activities to achieve positive outcomes that are relevant to the grant.</w:t>
            </w:r>
          </w:p>
          <w:p w:rsidR="00097E93" w:rsidRPr="006B1C04" w:rsidRDefault="00097E93" w:rsidP="006B1C04">
            <w:pPr>
              <w:spacing w:before="120" w:line="276" w:lineRule="auto"/>
              <w:ind w:right="57"/>
              <w:rPr>
                <w:rFonts w:ascii="Arial" w:eastAsia="Arial" w:hAnsi="Arial" w:cs="Arial"/>
                <w:color w:val="auto"/>
              </w:rPr>
            </w:pPr>
          </w:p>
          <w:p w:rsidR="002274DA" w:rsidRPr="00EE0D09" w:rsidRDefault="002274DA" w:rsidP="00820517">
            <w:pPr>
              <w:spacing w:before="120" w:line="276" w:lineRule="auto"/>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w:t>
            </w:r>
            <w:r w:rsidR="006B1C04">
              <w:rPr>
                <w:rFonts w:ascii="Arial" w:eastAsia="Arial" w:hAnsi="Arial" w:cs="Arial"/>
                <w:color w:val="auto"/>
              </w:rPr>
              <w:t xml:space="preserve"> clearly</w:t>
            </w:r>
            <w:r w:rsidRPr="00EE0D09">
              <w:rPr>
                <w:rFonts w:ascii="Arial" w:eastAsia="Arial" w:hAnsi="Arial" w:cs="Arial"/>
                <w:color w:val="auto"/>
              </w:rPr>
              <w:t>:</w:t>
            </w:r>
          </w:p>
          <w:p w:rsidR="00684437" w:rsidRDefault="006B1C04" w:rsidP="000E5B2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Provide specific details</w:t>
            </w:r>
            <w:r w:rsidR="000A52F0">
              <w:rPr>
                <w:rFonts w:ascii="Arial" w:eastAsia="Arial" w:hAnsi="Arial" w:cs="Arial"/>
                <w:color w:val="auto"/>
              </w:rPr>
              <w:t xml:space="preserve"> on </w:t>
            </w:r>
            <w:r w:rsidR="00B26345">
              <w:rPr>
                <w:rFonts w:ascii="Arial" w:eastAsia="Arial" w:hAnsi="Arial" w:cs="Arial"/>
                <w:color w:val="auto"/>
              </w:rPr>
              <w:t xml:space="preserve">the </w:t>
            </w:r>
            <w:r w:rsidR="000A52F0">
              <w:rPr>
                <w:rFonts w:ascii="Arial" w:eastAsia="Arial" w:hAnsi="Arial" w:cs="Arial"/>
                <w:color w:val="auto"/>
              </w:rPr>
              <w:t xml:space="preserve">infrastructure </w:t>
            </w:r>
            <w:r w:rsidR="00B26345">
              <w:rPr>
                <w:rFonts w:ascii="Arial" w:eastAsia="Arial" w:hAnsi="Arial" w:cs="Arial"/>
                <w:color w:val="auto"/>
              </w:rPr>
              <w:t xml:space="preserve">required </w:t>
            </w:r>
            <w:r w:rsidR="000A52F0">
              <w:rPr>
                <w:rFonts w:ascii="Arial" w:eastAsia="Arial" w:hAnsi="Arial" w:cs="Arial"/>
                <w:color w:val="auto"/>
              </w:rPr>
              <w:t>to deliver the activity</w:t>
            </w:r>
            <w:r w:rsidR="00B26345">
              <w:rPr>
                <w:rFonts w:ascii="Arial" w:eastAsia="Arial" w:hAnsi="Arial" w:cs="Arial"/>
                <w:color w:val="auto"/>
              </w:rPr>
              <w:t xml:space="preserve">, including </w:t>
            </w:r>
            <w:r w:rsidR="000506D3">
              <w:rPr>
                <w:rFonts w:ascii="Arial" w:eastAsia="Arial" w:hAnsi="Arial" w:cs="Arial"/>
                <w:color w:val="auto"/>
              </w:rPr>
              <w:t>details of access to this infrastructure</w:t>
            </w:r>
            <w:r w:rsidR="000A52F0">
              <w:rPr>
                <w:rFonts w:ascii="Arial" w:eastAsia="Arial" w:hAnsi="Arial" w:cs="Arial"/>
                <w:color w:val="auto"/>
              </w:rPr>
              <w:t>.</w:t>
            </w:r>
          </w:p>
          <w:p w:rsidR="006B1C04" w:rsidRDefault="006B1C04" w:rsidP="006B1C04">
            <w:pPr>
              <w:pStyle w:val="ListParagraph"/>
              <w:numPr>
                <w:ilvl w:val="0"/>
                <w:numId w:val="24"/>
              </w:numPr>
              <w:spacing w:before="120" w:line="276" w:lineRule="auto"/>
              <w:ind w:right="57"/>
              <w:rPr>
                <w:rFonts w:ascii="Arial" w:eastAsia="Arial" w:hAnsi="Arial" w:cs="Arial"/>
                <w:color w:val="auto"/>
              </w:rPr>
            </w:pPr>
            <w:r>
              <w:rPr>
                <w:rFonts w:ascii="Arial" w:eastAsia="Arial" w:hAnsi="Arial" w:cs="Arial"/>
                <w:color w:val="auto"/>
              </w:rPr>
              <w:t>Outline if staff contingency plans are in place</w:t>
            </w:r>
            <w:r w:rsidR="000506D3">
              <w:rPr>
                <w:rFonts w:ascii="Arial" w:eastAsia="Arial" w:hAnsi="Arial" w:cs="Arial"/>
                <w:color w:val="auto"/>
              </w:rPr>
              <w:t>, demonstrating an overreliance on single</w:t>
            </w:r>
            <w:r>
              <w:rPr>
                <w:rFonts w:ascii="Arial" w:eastAsia="Arial" w:hAnsi="Arial" w:cs="Arial"/>
                <w:color w:val="auto"/>
              </w:rPr>
              <w:t xml:space="preserve"> staff member</w:t>
            </w:r>
            <w:r w:rsidR="000506D3">
              <w:rPr>
                <w:rFonts w:ascii="Arial" w:eastAsia="Arial" w:hAnsi="Arial" w:cs="Arial"/>
                <w:color w:val="auto"/>
              </w:rPr>
              <w:t>s</w:t>
            </w:r>
            <w:r>
              <w:rPr>
                <w:rFonts w:ascii="Arial" w:eastAsia="Arial" w:hAnsi="Arial" w:cs="Arial"/>
                <w:color w:val="auto"/>
              </w:rPr>
              <w:t>.</w:t>
            </w:r>
          </w:p>
          <w:p w:rsidR="006B1C04" w:rsidRPr="000E5B24" w:rsidRDefault="006B1C04" w:rsidP="000E5B24">
            <w:pPr>
              <w:pStyle w:val="ListParagraph"/>
              <w:numPr>
                <w:ilvl w:val="0"/>
                <w:numId w:val="24"/>
              </w:numPr>
              <w:spacing w:before="120" w:line="276" w:lineRule="auto"/>
              <w:ind w:right="57"/>
              <w:rPr>
                <w:rFonts w:ascii="Arial" w:eastAsia="Arial" w:hAnsi="Arial" w:cs="Arial"/>
                <w:color w:val="auto"/>
              </w:rPr>
            </w:pPr>
            <w:r w:rsidRPr="000E5B24">
              <w:rPr>
                <w:rFonts w:ascii="Arial" w:eastAsia="Arial" w:hAnsi="Arial" w:cs="Arial"/>
                <w:color w:val="auto"/>
              </w:rPr>
              <w:t>Provide evidence that the relevant skills and expertise would be available to ensure successful project delivery.</w:t>
            </w:r>
          </w:p>
          <w:p w:rsidR="006B1C04" w:rsidRPr="000E5B24" w:rsidRDefault="006B1C04" w:rsidP="000E5B24">
            <w:pPr>
              <w:pStyle w:val="ListParagraph"/>
              <w:numPr>
                <w:ilvl w:val="0"/>
                <w:numId w:val="24"/>
              </w:numPr>
              <w:spacing w:before="120" w:line="276" w:lineRule="auto"/>
              <w:ind w:right="57"/>
              <w:rPr>
                <w:rFonts w:ascii="Arial" w:eastAsia="Arial" w:hAnsi="Arial" w:cs="Arial"/>
                <w:color w:val="auto"/>
              </w:rPr>
            </w:pPr>
            <w:r w:rsidRPr="000E5B24">
              <w:rPr>
                <w:rFonts w:ascii="Arial" w:eastAsia="Arial" w:hAnsi="Arial" w:cs="Arial"/>
                <w:color w:val="auto"/>
              </w:rPr>
              <w:t>Provide examples of previous experience at delivering similar or related types of activities.</w:t>
            </w:r>
          </w:p>
        </w:tc>
      </w:tr>
    </w:tbl>
    <w:p w:rsidR="00395D02" w:rsidRDefault="00395D02" w:rsidP="00820517">
      <w:pPr>
        <w:pStyle w:val="BodyText"/>
        <w:spacing w:line="276" w:lineRule="auto"/>
      </w:pPr>
    </w:p>
    <w:p w:rsidR="00736E41" w:rsidRDefault="004B464A" w:rsidP="00820517">
      <w:pPr>
        <w:pStyle w:val="Heading2"/>
        <w:spacing w:before="0" w:line="276" w:lineRule="auto"/>
        <w:rPr>
          <w:b w:val="0"/>
        </w:rPr>
      </w:pPr>
      <w:r>
        <w:lastRenderedPageBreak/>
        <w:t>Attachments</w:t>
      </w:r>
    </w:p>
    <w:p w:rsidR="00456408" w:rsidRPr="000E5B24" w:rsidRDefault="00237BDC" w:rsidP="00EA4A30">
      <w:pPr>
        <w:pStyle w:val="BodyText"/>
        <w:rPr>
          <w:b/>
        </w:rPr>
      </w:pPr>
      <w:r w:rsidRPr="00237BDC">
        <w:t xml:space="preserve">As outlined in the </w:t>
      </w:r>
      <w:r w:rsidR="00761B10">
        <w:t>Grant Opportunity G</w:t>
      </w:r>
      <w:r w:rsidRPr="00237BDC">
        <w:t xml:space="preserve">uidelines, the required proposed budget, two referee reports (required for prospective PhD students only) and a trust deed and any subsequent variations (if applying as a Trustee in behalf of a Trust) </w:t>
      </w:r>
      <w:r w:rsidR="00736E41" w:rsidRPr="00237BDC">
        <w:t xml:space="preserve">were viewed </w:t>
      </w:r>
      <w:r w:rsidR="004B464A" w:rsidRPr="00237BDC">
        <w:t xml:space="preserve">by the </w:t>
      </w:r>
      <w:r w:rsidR="00B11A39">
        <w:t>p</w:t>
      </w:r>
      <w:r w:rsidR="00B11A39" w:rsidRPr="00237BDC">
        <w:t>anel</w:t>
      </w:r>
      <w:r w:rsidR="004B464A" w:rsidRPr="00237BDC">
        <w:t>.</w:t>
      </w:r>
      <w:r w:rsidR="000A5F6A" w:rsidRPr="000A5F6A">
        <w:t xml:space="preserve"> </w:t>
      </w:r>
      <w:r w:rsidR="000A5F6A" w:rsidRPr="000E5B24">
        <w:t xml:space="preserve">Most relevant to the </w:t>
      </w:r>
      <w:r w:rsidR="00B11A39">
        <w:t>p</w:t>
      </w:r>
      <w:r w:rsidR="00B11A39" w:rsidRPr="000E5B24">
        <w:t xml:space="preserve">anel’s </w:t>
      </w:r>
      <w:r w:rsidR="000A5F6A" w:rsidRPr="000E5B24">
        <w:t xml:space="preserve">assessment </w:t>
      </w:r>
      <w:r w:rsidR="000A5F6A">
        <w:t xml:space="preserve">of each application </w:t>
      </w:r>
      <w:r w:rsidR="000A5F6A" w:rsidRPr="000E5B24">
        <w:t xml:space="preserve">was the </w:t>
      </w:r>
      <w:r w:rsidR="000A5F6A">
        <w:t xml:space="preserve">provided </w:t>
      </w:r>
      <w:r w:rsidR="000A5F6A" w:rsidRPr="000E5B24">
        <w:t>budget</w:t>
      </w:r>
      <w:r w:rsidR="000A5F6A">
        <w:t xml:space="preserve">, which the </w:t>
      </w:r>
      <w:r w:rsidR="00B11A39">
        <w:t>p</w:t>
      </w:r>
      <w:r w:rsidR="00B11A39">
        <w:t xml:space="preserve">anel </w:t>
      </w:r>
      <w:r w:rsidR="000A5F6A">
        <w:t xml:space="preserve">used </w:t>
      </w:r>
      <w:proofErr w:type="gramStart"/>
      <w:r w:rsidR="000A5F6A">
        <w:t>to further assess</w:t>
      </w:r>
      <w:proofErr w:type="gramEnd"/>
      <w:r w:rsidR="000A5F6A">
        <w:t xml:space="preserve"> how applicants planned to deliver activities, and their capacity to effectively achieve positive outcomes for the native title system.</w:t>
      </w:r>
    </w:p>
    <w:p w:rsidR="00456408" w:rsidRPr="00C703B2" w:rsidRDefault="00456408" w:rsidP="00820517">
      <w:pPr>
        <w:pStyle w:val="BodyText"/>
        <w:spacing w:before="60" w:line="276" w:lineRule="auto"/>
        <w:rPr>
          <w:color w:val="FF0000"/>
        </w:rPr>
      </w:pPr>
    </w:p>
    <w:tbl>
      <w:tblPr>
        <w:tblStyle w:val="CGHTableBanded"/>
        <w:tblW w:w="0" w:type="auto"/>
        <w:tblLook w:val="04A0" w:firstRow="1" w:lastRow="0" w:firstColumn="1" w:lastColumn="0" w:noHBand="0" w:noVBand="1"/>
        <w:tblCaption w:val="Attachments"/>
        <w:tblDescription w:val="The table outlines the stronger and weaker responses for the attachments."/>
      </w:tblPr>
      <w:tblGrid>
        <w:gridCol w:w="9638"/>
      </w:tblGrid>
      <w:tr w:rsidR="00456408" w:rsidTr="000F2F39">
        <w:trPr>
          <w:cnfStyle w:val="100000000000" w:firstRow="1" w:lastRow="0" w:firstColumn="0" w:lastColumn="0" w:oddVBand="0" w:evenVBand="0" w:oddHBand="0" w:evenHBand="0" w:firstRowFirstColumn="0" w:firstRowLastColumn="0" w:lastRowFirstColumn="0" w:lastRowLastColumn="0"/>
          <w:tblHeader/>
        </w:trPr>
        <w:tc>
          <w:tcPr>
            <w:tcW w:w="9638" w:type="dxa"/>
            <w:shd w:val="clear" w:color="auto" w:fill="DFE1DF" w:themeFill="text2"/>
            <w:vAlign w:val="center"/>
          </w:tcPr>
          <w:p w:rsidR="00F36305" w:rsidRDefault="00F36305" w:rsidP="00820517">
            <w:pPr>
              <w:spacing w:before="120" w:line="276" w:lineRule="auto"/>
              <w:ind w:left="113" w:right="57"/>
              <w:rPr>
                <w:rFonts w:ascii="Arial" w:eastAsia="Arial" w:hAnsi="Arial" w:cs="Arial"/>
                <w:color w:val="auto"/>
              </w:rPr>
            </w:pPr>
            <w:r>
              <w:rPr>
                <w:rFonts w:ascii="Arial" w:eastAsia="Arial" w:hAnsi="Arial" w:cs="Arial"/>
                <w:color w:val="auto"/>
              </w:rPr>
              <w:t>Stronger responses clearly:</w:t>
            </w:r>
          </w:p>
          <w:p w:rsidR="009F63BD" w:rsidRDefault="000506D3" w:rsidP="00820517">
            <w:pPr>
              <w:pStyle w:val="ListParagraph"/>
              <w:numPr>
                <w:ilvl w:val="0"/>
                <w:numId w:val="35"/>
              </w:numPr>
              <w:spacing w:before="120" w:line="276" w:lineRule="auto"/>
              <w:ind w:right="57"/>
              <w:rPr>
                <w:rFonts w:ascii="Arial" w:eastAsia="Arial" w:hAnsi="Arial" w:cs="Arial"/>
                <w:color w:val="auto"/>
              </w:rPr>
            </w:pPr>
            <w:r>
              <w:rPr>
                <w:rFonts w:ascii="Arial" w:eastAsia="Arial" w:hAnsi="Arial" w:cs="Arial"/>
                <w:color w:val="auto"/>
              </w:rPr>
              <w:t>Linked the proposed activities to the</w:t>
            </w:r>
            <w:r w:rsidR="000A5F6A">
              <w:rPr>
                <w:rFonts w:ascii="Arial" w:eastAsia="Arial" w:hAnsi="Arial" w:cs="Arial"/>
                <w:color w:val="auto"/>
              </w:rPr>
              <w:t>ir budget,</w:t>
            </w:r>
            <w:r>
              <w:rPr>
                <w:rFonts w:ascii="Arial" w:eastAsia="Arial" w:hAnsi="Arial" w:cs="Arial"/>
                <w:color w:val="auto"/>
              </w:rPr>
              <w:t xml:space="preserve"> provid</w:t>
            </w:r>
            <w:r w:rsidR="000A5F6A">
              <w:rPr>
                <w:rFonts w:ascii="Arial" w:eastAsia="Arial" w:hAnsi="Arial" w:cs="Arial"/>
                <w:color w:val="auto"/>
              </w:rPr>
              <w:t>ing</w:t>
            </w:r>
            <w:r>
              <w:rPr>
                <w:rFonts w:ascii="Arial" w:eastAsia="Arial" w:hAnsi="Arial" w:cs="Arial"/>
                <w:color w:val="auto"/>
              </w:rPr>
              <w:t xml:space="preserve"> sufficient details to identify </w:t>
            </w:r>
            <w:r w:rsidR="00264A49">
              <w:rPr>
                <w:rFonts w:ascii="Arial" w:eastAsia="Arial" w:hAnsi="Arial" w:cs="Arial"/>
                <w:color w:val="auto"/>
              </w:rPr>
              <w:t xml:space="preserve">where grant funding is to </w:t>
            </w:r>
            <w:proofErr w:type="gramStart"/>
            <w:r w:rsidR="00264A49">
              <w:rPr>
                <w:rFonts w:ascii="Arial" w:eastAsia="Arial" w:hAnsi="Arial" w:cs="Arial"/>
                <w:color w:val="auto"/>
              </w:rPr>
              <w:t>be spent</w:t>
            </w:r>
            <w:proofErr w:type="gramEnd"/>
            <w:r w:rsidR="00264A49">
              <w:rPr>
                <w:rFonts w:ascii="Arial" w:eastAsia="Arial" w:hAnsi="Arial" w:cs="Arial"/>
                <w:color w:val="auto"/>
              </w:rPr>
              <w:t xml:space="preserve"> through each </w:t>
            </w:r>
            <w:r w:rsidR="004B464A">
              <w:rPr>
                <w:rFonts w:ascii="Arial" w:eastAsia="Arial" w:hAnsi="Arial" w:cs="Arial"/>
                <w:color w:val="auto"/>
              </w:rPr>
              <w:t xml:space="preserve">of the three </w:t>
            </w:r>
            <w:r w:rsidR="00264A49">
              <w:rPr>
                <w:rFonts w:ascii="Arial" w:eastAsia="Arial" w:hAnsi="Arial" w:cs="Arial"/>
                <w:color w:val="auto"/>
              </w:rPr>
              <w:t>financial year</w:t>
            </w:r>
            <w:r w:rsidR="004B464A">
              <w:rPr>
                <w:rFonts w:ascii="Arial" w:eastAsia="Arial" w:hAnsi="Arial" w:cs="Arial"/>
                <w:color w:val="auto"/>
              </w:rPr>
              <w:t>s</w:t>
            </w:r>
            <w:r w:rsidR="00237BDC">
              <w:rPr>
                <w:rFonts w:ascii="Arial" w:eastAsia="Arial" w:hAnsi="Arial" w:cs="Arial"/>
                <w:color w:val="auto"/>
              </w:rPr>
              <w:t xml:space="preserve"> on the correct budget template</w:t>
            </w:r>
            <w:r w:rsidR="00264A49">
              <w:rPr>
                <w:rFonts w:ascii="Arial" w:eastAsia="Arial" w:hAnsi="Arial" w:cs="Arial"/>
                <w:color w:val="auto"/>
              </w:rPr>
              <w:t>.</w:t>
            </w:r>
          </w:p>
          <w:p w:rsidR="004B464A" w:rsidRPr="009F63BD" w:rsidRDefault="000A5F6A" w:rsidP="00820517">
            <w:pPr>
              <w:pStyle w:val="ListParagraph"/>
              <w:numPr>
                <w:ilvl w:val="0"/>
                <w:numId w:val="35"/>
              </w:numPr>
              <w:spacing w:before="120" w:line="276" w:lineRule="auto"/>
              <w:ind w:right="57"/>
              <w:rPr>
                <w:rFonts w:ascii="Arial" w:eastAsia="Arial" w:hAnsi="Arial" w:cs="Arial"/>
                <w:color w:val="auto"/>
              </w:rPr>
            </w:pPr>
            <w:r>
              <w:rPr>
                <w:rFonts w:ascii="Arial" w:eastAsia="Arial" w:hAnsi="Arial" w:cs="Arial"/>
                <w:color w:val="auto"/>
              </w:rPr>
              <w:t xml:space="preserve">Demonstrated a considered approach to the cost of activities and the funds required </w:t>
            </w:r>
            <w:proofErr w:type="gramStart"/>
            <w:r>
              <w:rPr>
                <w:rFonts w:ascii="Arial" w:eastAsia="Arial" w:hAnsi="Arial" w:cs="Arial"/>
                <w:color w:val="auto"/>
              </w:rPr>
              <w:t>to effectively deliver</w:t>
            </w:r>
            <w:proofErr w:type="gramEnd"/>
            <w:r>
              <w:rPr>
                <w:rFonts w:ascii="Arial" w:eastAsia="Arial" w:hAnsi="Arial" w:cs="Arial"/>
                <w:color w:val="auto"/>
              </w:rPr>
              <w:t xml:space="preserve"> them in order to support the native title system.</w:t>
            </w:r>
          </w:p>
          <w:p w:rsidR="00F36305" w:rsidRPr="00EE0D09" w:rsidRDefault="00F36305" w:rsidP="00820517">
            <w:pPr>
              <w:spacing w:before="120" w:line="276" w:lineRule="auto"/>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 clearly:</w:t>
            </w:r>
          </w:p>
          <w:p w:rsidR="00237BDC" w:rsidRDefault="00237BDC" w:rsidP="00820517">
            <w:pPr>
              <w:pStyle w:val="ListParagraph"/>
              <w:numPr>
                <w:ilvl w:val="0"/>
                <w:numId w:val="35"/>
              </w:numPr>
              <w:spacing w:before="60" w:after="120" w:line="276" w:lineRule="auto"/>
              <w:ind w:right="57"/>
              <w:rPr>
                <w:rFonts w:ascii="Arial" w:eastAsia="Arial" w:hAnsi="Arial" w:cs="Arial"/>
                <w:color w:val="auto"/>
              </w:rPr>
            </w:pPr>
            <w:r>
              <w:rPr>
                <w:rFonts w:ascii="Arial" w:eastAsia="Arial" w:hAnsi="Arial" w:cs="Arial"/>
                <w:color w:val="auto"/>
              </w:rPr>
              <w:t>Outline where the grant funding would be spent</w:t>
            </w:r>
            <w:r w:rsidR="00EA39DB">
              <w:rPr>
                <w:rFonts w:ascii="Arial" w:eastAsia="Arial" w:hAnsi="Arial" w:cs="Arial"/>
                <w:color w:val="auto"/>
              </w:rPr>
              <w:t xml:space="preserve"> or</w:t>
            </w:r>
            <w:r w:rsidR="000A5F6A">
              <w:rPr>
                <w:rFonts w:ascii="Arial" w:eastAsia="Arial" w:hAnsi="Arial" w:cs="Arial"/>
                <w:color w:val="auto"/>
              </w:rPr>
              <w:t xml:space="preserve"> provide sufficient detail within the budget to explain how the proposed activities would be delivered</w:t>
            </w:r>
            <w:r>
              <w:rPr>
                <w:rFonts w:ascii="Arial" w:eastAsia="Arial" w:hAnsi="Arial" w:cs="Arial"/>
                <w:color w:val="auto"/>
              </w:rPr>
              <w:t>.</w:t>
            </w:r>
          </w:p>
          <w:p w:rsidR="00456408" w:rsidRDefault="000A5F6A" w:rsidP="00820517">
            <w:pPr>
              <w:pStyle w:val="ListParagraph"/>
              <w:numPr>
                <w:ilvl w:val="0"/>
                <w:numId w:val="35"/>
              </w:numPr>
              <w:spacing w:before="60" w:after="120" w:line="276" w:lineRule="auto"/>
              <w:ind w:right="57"/>
              <w:rPr>
                <w:rFonts w:ascii="Arial" w:eastAsia="Arial" w:hAnsi="Arial" w:cs="Arial"/>
                <w:color w:val="auto"/>
              </w:rPr>
            </w:pPr>
            <w:r>
              <w:rPr>
                <w:rFonts w:ascii="Arial" w:eastAsia="Arial" w:hAnsi="Arial" w:cs="Arial"/>
                <w:color w:val="auto"/>
              </w:rPr>
              <w:t xml:space="preserve">Demonstrate value for money to the Commonwealth by </w:t>
            </w:r>
            <w:r w:rsidR="00D96243">
              <w:rPr>
                <w:rFonts w:ascii="Arial" w:eastAsia="Arial" w:hAnsi="Arial" w:cs="Arial"/>
                <w:color w:val="auto"/>
              </w:rPr>
              <w:t>identifying how funding would</w:t>
            </w:r>
            <w:r>
              <w:rPr>
                <w:rFonts w:ascii="Arial" w:eastAsia="Arial" w:hAnsi="Arial" w:cs="Arial"/>
                <w:color w:val="auto"/>
              </w:rPr>
              <w:t xml:space="preserve"> achieve positive outcomes for the native title system</w:t>
            </w:r>
            <w:r w:rsidR="00264A49" w:rsidRPr="00264A49">
              <w:rPr>
                <w:rFonts w:ascii="Arial" w:eastAsia="Arial" w:hAnsi="Arial" w:cs="Arial"/>
                <w:color w:val="auto"/>
              </w:rPr>
              <w:t>.</w:t>
            </w:r>
          </w:p>
          <w:p w:rsidR="00C61F2B" w:rsidRPr="00C61F2B" w:rsidRDefault="00C61F2B" w:rsidP="00820517">
            <w:pPr>
              <w:spacing w:before="60" w:after="120" w:line="276" w:lineRule="auto"/>
              <w:ind w:left="473" w:right="57"/>
              <w:rPr>
                <w:rFonts w:ascii="Arial" w:eastAsia="Arial" w:hAnsi="Arial" w:cs="Arial"/>
                <w:color w:val="auto"/>
              </w:rPr>
            </w:pPr>
          </w:p>
        </w:tc>
      </w:tr>
    </w:tbl>
    <w:p w:rsidR="00BA421E" w:rsidRDefault="00BA421E" w:rsidP="00820517">
      <w:pPr>
        <w:pStyle w:val="Heading2"/>
        <w:spacing w:line="276" w:lineRule="auto"/>
      </w:pPr>
    </w:p>
    <w:p w:rsidR="009E7C9A" w:rsidRPr="009E7C9A" w:rsidRDefault="009E7C9A" w:rsidP="00820517">
      <w:pPr>
        <w:spacing w:before="120" w:line="276" w:lineRule="auto"/>
        <w:ind w:right="57"/>
      </w:pPr>
    </w:p>
    <w:sectPr w:rsidR="009E7C9A" w:rsidRPr="009E7C9A"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65" w:rsidRDefault="00317A65" w:rsidP="00772718">
      <w:pPr>
        <w:spacing w:line="240" w:lineRule="auto"/>
      </w:pPr>
      <w:r>
        <w:separator/>
      </w:r>
    </w:p>
  </w:endnote>
  <w:endnote w:type="continuationSeparator" w:id="0">
    <w:p w:rsidR="00317A65" w:rsidRDefault="00317A6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AF1ACC">
      <w:rPr>
        <w:noProof/>
      </w:rPr>
      <w:t>6</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E14D1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AF1ACC">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65" w:rsidRDefault="00317A65" w:rsidP="00772718">
      <w:pPr>
        <w:spacing w:line="240" w:lineRule="auto"/>
      </w:pPr>
      <w:r>
        <w:separator/>
      </w:r>
    </w:p>
  </w:footnote>
  <w:footnote w:type="continuationSeparator" w:id="0">
    <w:p w:rsidR="00317A65" w:rsidRDefault="00317A6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7CE6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35E357"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D78B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ACF4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1CF4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D34C3"/>
    <w:multiLevelType w:val="hybridMultilevel"/>
    <w:tmpl w:val="5C965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D6E8E"/>
    <w:multiLevelType w:val="hybridMultilevel"/>
    <w:tmpl w:val="19505BE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BA0C67"/>
    <w:multiLevelType w:val="hybridMultilevel"/>
    <w:tmpl w:val="33AA61C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C0CD7"/>
    <w:multiLevelType w:val="hybridMultilevel"/>
    <w:tmpl w:val="9BFA380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3A825BB4"/>
    <w:multiLevelType w:val="hybridMultilevel"/>
    <w:tmpl w:val="7E3C3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31A6BBC"/>
    <w:multiLevelType w:val="hybridMultilevel"/>
    <w:tmpl w:val="C23611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4CA81686"/>
    <w:multiLevelType w:val="hybridMultilevel"/>
    <w:tmpl w:val="AB4C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EF19A9"/>
    <w:multiLevelType w:val="hybridMultilevel"/>
    <w:tmpl w:val="24D69C7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5907375D"/>
    <w:multiLevelType w:val="hybridMultilevel"/>
    <w:tmpl w:val="AFBA1876"/>
    <w:lvl w:ilvl="0" w:tplc="3EEAEBC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0F6"/>
    <w:multiLevelType w:val="hybridMultilevel"/>
    <w:tmpl w:val="A01E4AF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5FD0034C"/>
    <w:multiLevelType w:val="hybridMultilevel"/>
    <w:tmpl w:val="656A2C0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CC060A"/>
    <w:multiLevelType w:val="hybridMultilevel"/>
    <w:tmpl w:val="BD62F2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A7B36AF"/>
    <w:multiLevelType w:val="hybridMultilevel"/>
    <w:tmpl w:val="472819DC"/>
    <w:lvl w:ilvl="0" w:tplc="0C090001">
      <w:start w:val="1"/>
      <w:numFmt w:val="bullet"/>
      <w:pStyle w:val="List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73AA22CC"/>
    <w:multiLevelType w:val="hybridMultilevel"/>
    <w:tmpl w:val="67EE8B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A794071"/>
    <w:multiLevelType w:val="hybridMultilevel"/>
    <w:tmpl w:val="165C4F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
  </w:num>
  <w:num w:numId="2">
    <w:abstractNumId w:val="31"/>
  </w:num>
  <w:num w:numId="3">
    <w:abstractNumId w:val="6"/>
  </w:num>
  <w:num w:numId="4">
    <w:abstractNumId w:val="18"/>
  </w:num>
  <w:num w:numId="5">
    <w:abstractNumId w:val="17"/>
  </w:num>
  <w:num w:numId="6">
    <w:abstractNumId w:val="12"/>
  </w:num>
  <w:num w:numId="7">
    <w:abstractNumId w:val="7"/>
  </w:num>
  <w:num w:numId="8">
    <w:abstractNumId w:val="27"/>
  </w:num>
  <w:num w:numId="9">
    <w:abstractNumId w:val="21"/>
  </w:num>
  <w:num w:numId="10">
    <w:abstractNumId w:val="4"/>
  </w:num>
  <w:num w:numId="11">
    <w:abstractNumId w:val="10"/>
  </w:num>
  <w:num w:numId="12">
    <w:abstractNumId w:val="4"/>
  </w:num>
  <w:num w:numId="13">
    <w:abstractNumId w:val="32"/>
  </w:num>
  <w:num w:numId="14">
    <w:abstractNumId w:val="33"/>
  </w:num>
  <w:num w:numId="15">
    <w:abstractNumId w:val="16"/>
  </w:num>
  <w:num w:numId="16">
    <w:abstractNumId w:val="8"/>
  </w:num>
  <w:num w:numId="17">
    <w:abstractNumId w:val="11"/>
  </w:num>
  <w:num w:numId="18">
    <w:abstractNumId w:val="28"/>
  </w:num>
  <w:num w:numId="19">
    <w:abstractNumId w:val="5"/>
  </w:num>
  <w:num w:numId="20">
    <w:abstractNumId w:val="13"/>
  </w:num>
  <w:num w:numId="21">
    <w:abstractNumId w:val="2"/>
  </w:num>
  <w:num w:numId="22">
    <w:abstractNumId w:val="34"/>
  </w:num>
  <w:num w:numId="23">
    <w:abstractNumId w:val="30"/>
  </w:num>
  <w:num w:numId="24">
    <w:abstractNumId w:val="26"/>
  </w:num>
  <w:num w:numId="25">
    <w:abstractNumId w:val="35"/>
  </w:num>
  <w:num w:numId="26">
    <w:abstractNumId w:val="19"/>
  </w:num>
  <w:num w:numId="27">
    <w:abstractNumId w:val="15"/>
  </w:num>
  <w:num w:numId="28">
    <w:abstractNumId w:val="23"/>
  </w:num>
  <w:num w:numId="29">
    <w:abstractNumId w:val="14"/>
  </w:num>
  <w:num w:numId="30">
    <w:abstractNumId w:val="29"/>
  </w:num>
  <w:num w:numId="31">
    <w:abstractNumId w:val="25"/>
  </w:num>
  <w:num w:numId="32">
    <w:abstractNumId w:val="20"/>
  </w:num>
  <w:num w:numId="33">
    <w:abstractNumId w:val="9"/>
  </w:num>
  <w:num w:numId="34">
    <w:abstractNumId w:val="3"/>
  </w:num>
  <w:num w:numId="35">
    <w:abstractNumId w:val="36"/>
  </w:num>
  <w:num w:numId="36">
    <w:abstractNumId w:val="22"/>
  </w:num>
  <w:num w:numId="37">
    <w:abstractNumId w:val="24"/>
  </w:num>
  <w:num w:numId="38">
    <w:abstractNumId w:val="0"/>
  </w:num>
  <w:num w:numId="39">
    <w:abstractNumId w:val="30"/>
  </w:num>
  <w:num w:numId="40">
    <w:abstractNumId w:val="30"/>
  </w:num>
  <w:num w:numId="41">
    <w:abstractNumId w:val="3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0BB9"/>
    <w:rsid w:val="0003018E"/>
    <w:rsid w:val="00033BC3"/>
    <w:rsid w:val="00043290"/>
    <w:rsid w:val="00044E09"/>
    <w:rsid w:val="0004784D"/>
    <w:rsid w:val="000506D3"/>
    <w:rsid w:val="00053A00"/>
    <w:rsid w:val="00054AC6"/>
    <w:rsid w:val="00066FA3"/>
    <w:rsid w:val="00097E93"/>
    <w:rsid w:val="000A065A"/>
    <w:rsid w:val="000A52F0"/>
    <w:rsid w:val="000A5F6A"/>
    <w:rsid w:val="000A7E1E"/>
    <w:rsid w:val="000B55BD"/>
    <w:rsid w:val="000B6C00"/>
    <w:rsid w:val="000B6F4C"/>
    <w:rsid w:val="000C1F06"/>
    <w:rsid w:val="000E4A62"/>
    <w:rsid w:val="000E5B24"/>
    <w:rsid w:val="000F1DD1"/>
    <w:rsid w:val="000F28B8"/>
    <w:rsid w:val="000F2F39"/>
    <w:rsid w:val="000F3766"/>
    <w:rsid w:val="000F7883"/>
    <w:rsid w:val="00100642"/>
    <w:rsid w:val="00100880"/>
    <w:rsid w:val="00103C33"/>
    <w:rsid w:val="00106FC4"/>
    <w:rsid w:val="00111F0C"/>
    <w:rsid w:val="00120B80"/>
    <w:rsid w:val="00135605"/>
    <w:rsid w:val="00145E2D"/>
    <w:rsid w:val="00155BBC"/>
    <w:rsid w:val="00157FAF"/>
    <w:rsid w:val="0016612C"/>
    <w:rsid w:val="001763D4"/>
    <w:rsid w:val="00181433"/>
    <w:rsid w:val="001834DD"/>
    <w:rsid w:val="00184C54"/>
    <w:rsid w:val="0019165E"/>
    <w:rsid w:val="001A24B7"/>
    <w:rsid w:val="001C0E37"/>
    <w:rsid w:val="001C53CE"/>
    <w:rsid w:val="001C5D96"/>
    <w:rsid w:val="001D341B"/>
    <w:rsid w:val="001E0565"/>
    <w:rsid w:val="001E3D2B"/>
    <w:rsid w:val="001E66CE"/>
    <w:rsid w:val="001F714E"/>
    <w:rsid w:val="001F7592"/>
    <w:rsid w:val="002132B2"/>
    <w:rsid w:val="00221DC2"/>
    <w:rsid w:val="002274DA"/>
    <w:rsid w:val="00234216"/>
    <w:rsid w:val="00237BDC"/>
    <w:rsid w:val="00243004"/>
    <w:rsid w:val="00244B48"/>
    <w:rsid w:val="0025529D"/>
    <w:rsid w:val="002573D5"/>
    <w:rsid w:val="00264A49"/>
    <w:rsid w:val="00264E26"/>
    <w:rsid w:val="0027045B"/>
    <w:rsid w:val="00272529"/>
    <w:rsid w:val="00274BC1"/>
    <w:rsid w:val="00280E74"/>
    <w:rsid w:val="00292166"/>
    <w:rsid w:val="002A0DFB"/>
    <w:rsid w:val="002A41E1"/>
    <w:rsid w:val="002B6242"/>
    <w:rsid w:val="002B6574"/>
    <w:rsid w:val="002D4D48"/>
    <w:rsid w:val="002D56D0"/>
    <w:rsid w:val="002E1CCC"/>
    <w:rsid w:val="002E21D2"/>
    <w:rsid w:val="002E4EE3"/>
    <w:rsid w:val="002F7D3C"/>
    <w:rsid w:val="00305720"/>
    <w:rsid w:val="0031098A"/>
    <w:rsid w:val="00312FBA"/>
    <w:rsid w:val="003131AB"/>
    <w:rsid w:val="00313C2C"/>
    <w:rsid w:val="00314E2A"/>
    <w:rsid w:val="00317A65"/>
    <w:rsid w:val="003217BE"/>
    <w:rsid w:val="0033300E"/>
    <w:rsid w:val="0034044F"/>
    <w:rsid w:val="00347A22"/>
    <w:rsid w:val="003546A9"/>
    <w:rsid w:val="00355FF2"/>
    <w:rsid w:val="0037318C"/>
    <w:rsid w:val="00395D02"/>
    <w:rsid w:val="003A17CA"/>
    <w:rsid w:val="003D0647"/>
    <w:rsid w:val="003D1265"/>
    <w:rsid w:val="003D255E"/>
    <w:rsid w:val="003D353D"/>
    <w:rsid w:val="003D3B1D"/>
    <w:rsid w:val="003D505F"/>
    <w:rsid w:val="003D5DBE"/>
    <w:rsid w:val="003E5A65"/>
    <w:rsid w:val="003E7F51"/>
    <w:rsid w:val="0040114E"/>
    <w:rsid w:val="00401AEF"/>
    <w:rsid w:val="00404841"/>
    <w:rsid w:val="00410234"/>
    <w:rsid w:val="00412059"/>
    <w:rsid w:val="00425633"/>
    <w:rsid w:val="004312D0"/>
    <w:rsid w:val="004325C6"/>
    <w:rsid w:val="004364FA"/>
    <w:rsid w:val="00441E79"/>
    <w:rsid w:val="00450486"/>
    <w:rsid w:val="004547DD"/>
    <w:rsid w:val="00454EB4"/>
    <w:rsid w:val="00456408"/>
    <w:rsid w:val="00464FF6"/>
    <w:rsid w:val="004709E9"/>
    <w:rsid w:val="00472379"/>
    <w:rsid w:val="00476804"/>
    <w:rsid w:val="00480D54"/>
    <w:rsid w:val="00483A58"/>
    <w:rsid w:val="00484BF8"/>
    <w:rsid w:val="00490618"/>
    <w:rsid w:val="004B464A"/>
    <w:rsid w:val="004B5F40"/>
    <w:rsid w:val="004C7D16"/>
    <w:rsid w:val="004D6755"/>
    <w:rsid w:val="004D700E"/>
    <w:rsid w:val="004D7A07"/>
    <w:rsid w:val="004D7F17"/>
    <w:rsid w:val="004E0670"/>
    <w:rsid w:val="004E7F37"/>
    <w:rsid w:val="004F0E9B"/>
    <w:rsid w:val="004F31BA"/>
    <w:rsid w:val="00507BD8"/>
    <w:rsid w:val="005118E4"/>
    <w:rsid w:val="0051299F"/>
    <w:rsid w:val="00526B85"/>
    <w:rsid w:val="005273FB"/>
    <w:rsid w:val="005306A1"/>
    <w:rsid w:val="00531033"/>
    <w:rsid w:val="00544751"/>
    <w:rsid w:val="00544B6C"/>
    <w:rsid w:val="0059000C"/>
    <w:rsid w:val="0059519B"/>
    <w:rsid w:val="005A02A1"/>
    <w:rsid w:val="005A2C45"/>
    <w:rsid w:val="005B6071"/>
    <w:rsid w:val="005D48C5"/>
    <w:rsid w:val="005D799D"/>
    <w:rsid w:val="005D7A24"/>
    <w:rsid w:val="005E1F1A"/>
    <w:rsid w:val="005E5013"/>
    <w:rsid w:val="00616EBA"/>
    <w:rsid w:val="00621D2B"/>
    <w:rsid w:val="00622B47"/>
    <w:rsid w:val="006262AE"/>
    <w:rsid w:val="00632C08"/>
    <w:rsid w:val="00633CCB"/>
    <w:rsid w:val="006424F4"/>
    <w:rsid w:val="00644833"/>
    <w:rsid w:val="00654C42"/>
    <w:rsid w:val="00660140"/>
    <w:rsid w:val="0067074A"/>
    <w:rsid w:val="00672994"/>
    <w:rsid w:val="00680106"/>
    <w:rsid w:val="00684437"/>
    <w:rsid w:val="00692EFD"/>
    <w:rsid w:val="00693DAC"/>
    <w:rsid w:val="00697ABA"/>
    <w:rsid w:val="006A16AA"/>
    <w:rsid w:val="006A4261"/>
    <w:rsid w:val="006B1C04"/>
    <w:rsid w:val="006C15C5"/>
    <w:rsid w:val="006D3DAD"/>
    <w:rsid w:val="006E44D0"/>
    <w:rsid w:val="006F05BB"/>
    <w:rsid w:val="006F7B19"/>
    <w:rsid w:val="00707E21"/>
    <w:rsid w:val="00716D7B"/>
    <w:rsid w:val="00732034"/>
    <w:rsid w:val="00735570"/>
    <w:rsid w:val="00736A76"/>
    <w:rsid w:val="00736E41"/>
    <w:rsid w:val="007503B2"/>
    <w:rsid w:val="00752C6B"/>
    <w:rsid w:val="00760CE6"/>
    <w:rsid w:val="00761B10"/>
    <w:rsid w:val="00762F09"/>
    <w:rsid w:val="007719C9"/>
    <w:rsid w:val="00772718"/>
    <w:rsid w:val="00780874"/>
    <w:rsid w:val="007A5326"/>
    <w:rsid w:val="007A582D"/>
    <w:rsid w:val="007B23D9"/>
    <w:rsid w:val="007C29F3"/>
    <w:rsid w:val="007D30A8"/>
    <w:rsid w:val="007D78F6"/>
    <w:rsid w:val="007E5590"/>
    <w:rsid w:val="007E5E44"/>
    <w:rsid w:val="007F1687"/>
    <w:rsid w:val="007F614A"/>
    <w:rsid w:val="008006CE"/>
    <w:rsid w:val="00813055"/>
    <w:rsid w:val="00814FB1"/>
    <w:rsid w:val="008175BD"/>
    <w:rsid w:val="00820517"/>
    <w:rsid w:val="00820F20"/>
    <w:rsid w:val="0082528A"/>
    <w:rsid w:val="00825754"/>
    <w:rsid w:val="00826CA8"/>
    <w:rsid w:val="00833758"/>
    <w:rsid w:val="00835210"/>
    <w:rsid w:val="0084413D"/>
    <w:rsid w:val="00844C2D"/>
    <w:rsid w:val="00845491"/>
    <w:rsid w:val="00851FDD"/>
    <w:rsid w:val="0087438E"/>
    <w:rsid w:val="00884668"/>
    <w:rsid w:val="00896722"/>
    <w:rsid w:val="0089685E"/>
    <w:rsid w:val="008A1620"/>
    <w:rsid w:val="008A5D53"/>
    <w:rsid w:val="008A749A"/>
    <w:rsid w:val="008B2B46"/>
    <w:rsid w:val="008B3233"/>
    <w:rsid w:val="008D5750"/>
    <w:rsid w:val="008E05BC"/>
    <w:rsid w:val="008E4932"/>
    <w:rsid w:val="008F17B8"/>
    <w:rsid w:val="008F3CCF"/>
    <w:rsid w:val="009007B4"/>
    <w:rsid w:val="0091168E"/>
    <w:rsid w:val="00921840"/>
    <w:rsid w:val="009328CE"/>
    <w:rsid w:val="00932C87"/>
    <w:rsid w:val="00933010"/>
    <w:rsid w:val="009331B4"/>
    <w:rsid w:val="009345F1"/>
    <w:rsid w:val="009411AB"/>
    <w:rsid w:val="009432E8"/>
    <w:rsid w:val="009442AD"/>
    <w:rsid w:val="00944BBB"/>
    <w:rsid w:val="00945FD2"/>
    <w:rsid w:val="009547B6"/>
    <w:rsid w:val="00961072"/>
    <w:rsid w:val="0096623C"/>
    <w:rsid w:val="009778D8"/>
    <w:rsid w:val="00983656"/>
    <w:rsid w:val="009A05D0"/>
    <w:rsid w:val="009A1D4C"/>
    <w:rsid w:val="009C6C53"/>
    <w:rsid w:val="009E01BF"/>
    <w:rsid w:val="009E4FBD"/>
    <w:rsid w:val="009E70E0"/>
    <w:rsid w:val="009E750F"/>
    <w:rsid w:val="009E7C9A"/>
    <w:rsid w:val="009F198A"/>
    <w:rsid w:val="009F63BD"/>
    <w:rsid w:val="00A04D96"/>
    <w:rsid w:val="00A0629B"/>
    <w:rsid w:val="00A1023C"/>
    <w:rsid w:val="00A10739"/>
    <w:rsid w:val="00A124CA"/>
    <w:rsid w:val="00A14495"/>
    <w:rsid w:val="00A16BE1"/>
    <w:rsid w:val="00A24F65"/>
    <w:rsid w:val="00A361DD"/>
    <w:rsid w:val="00A43E15"/>
    <w:rsid w:val="00A454BF"/>
    <w:rsid w:val="00A52E3A"/>
    <w:rsid w:val="00A608AD"/>
    <w:rsid w:val="00A655C7"/>
    <w:rsid w:val="00A66CE7"/>
    <w:rsid w:val="00A7639C"/>
    <w:rsid w:val="00A814CB"/>
    <w:rsid w:val="00A90D1B"/>
    <w:rsid w:val="00AA6DA3"/>
    <w:rsid w:val="00AC4BCC"/>
    <w:rsid w:val="00AD70E2"/>
    <w:rsid w:val="00AF07C9"/>
    <w:rsid w:val="00AF1ACC"/>
    <w:rsid w:val="00AF4A8C"/>
    <w:rsid w:val="00AF55F8"/>
    <w:rsid w:val="00AF7E94"/>
    <w:rsid w:val="00B106D8"/>
    <w:rsid w:val="00B10ABA"/>
    <w:rsid w:val="00B11A39"/>
    <w:rsid w:val="00B230F1"/>
    <w:rsid w:val="00B23613"/>
    <w:rsid w:val="00B26345"/>
    <w:rsid w:val="00B27475"/>
    <w:rsid w:val="00B303E4"/>
    <w:rsid w:val="00B401CA"/>
    <w:rsid w:val="00B420D4"/>
    <w:rsid w:val="00B50083"/>
    <w:rsid w:val="00B567E0"/>
    <w:rsid w:val="00B57910"/>
    <w:rsid w:val="00B62A38"/>
    <w:rsid w:val="00B91B21"/>
    <w:rsid w:val="00B92431"/>
    <w:rsid w:val="00B94E5D"/>
    <w:rsid w:val="00B952F6"/>
    <w:rsid w:val="00BA202A"/>
    <w:rsid w:val="00BA3446"/>
    <w:rsid w:val="00BA421E"/>
    <w:rsid w:val="00BB2C64"/>
    <w:rsid w:val="00BC093A"/>
    <w:rsid w:val="00BC1CB6"/>
    <w:rsid w:val="00BC2B00"/>
    <w:rsid w:val="00BC4ACC"/>
    <w:rsid w:val="00BC4FCC"/>
    <w:rsid w:val="00BC5F4E"/>
    <w:rsid w:val="00BD02F8"/>
    <w:rsid w:val="00BD5F25"/>
    <w:rsid w:val="00C05600"/>
    <w:rsid w:val="00C1488E"/>
    <w:rsid w:val="00C14A67"/>
    <w:rsid w:val="00C20228"/>
    <w:rsid w:val="00C217A8"/>
    <w:rsid w:val="00C31110"/>
    <w:rsid w:val="00C34DE7"/>
    <w:rsid w:val="00C4188F"/>
    <w:rsid w:val="00C43996"/>
    <w:rsid w:val="00C51EE5"/>
    <w:rsid w:val="00C55DC9"/>
    <w:rsid w:val="00C61F2B"/>
    <w:rsid w:val="00C703B2"/>
    <w:rsid w:val="00C819A4"/>
    <w:rsid w:val="00C824AE"/>
    <w:rsid w:val="00C84EA8"/>
    <w:rsid w:val="00C92998"/>
    <w:rsid w:val="00C97F42"/>
    <w:rsid w:val="00CA720A"/>
    <w:rsid w:val="00CB4B86"/>
    <w:rsid w:val="00CD0003"/>
    <w:rsid w:val="00CD5925"/>
    <w:rsid w:val="00CE557A"/>
    <w:rsid w:val="00CF4BC5"/>
    <w:rsid w:val="00D000C3"/>
    <w:rsid w:val="00D031B2"/>
    <w:rsid w:val="00D1410C"/>
    <w:rsid w:val="00D40D16"/>
    <w:rsid w:val="00D54704"/>
    <w:rsid w:val="00D548F0"/>
    <w:rsid w:val="00D57F79"/>
    <w:rsid w:val="00D64FAC"/>
    <w:rsid w:val="00D65704"/>
    <w:rsid w:val="00D668F6"/>
    <w:rsid w:val="00D82D6F"/>
    <w:rsid w:val="00D84875"/>
    <w:rsid w:val="00D904F0"/>
    <w:rsid w:val="00D91378"/>
    <w:rsid w:val="00D91B18"/>
    <w:rsid w:val="00D930FB"/>
    <w:rsid w:val="00D95D89"/>
    <w:rsid w:val="00D96243"/>
    <w:rsid w:val="00DB4A36"/>
    <w:rsid w:val="00DC0747"/>
    <w:rsid w:val="00DC2647"/>
    <w:rsid w:val="00DC69E1"/>
    <w:rsid w:val="00DD0284"/>
    <w:rsid w:val="00DD1408"/>
    <w:rsid w:val="00DD356D"/>
    <w:rsid w:val="00DD6735"/>
    <w:rsid w:val="00DE3AA6"/>
    <w:rsid w:val="00DF136A"/>
    <w:rsid w:val="00DF51FA"/>
    <w:rsid w:val="00E0448C"/>
    <w:rsid w:val="00E13525"/>
    <w:rsid w:val="00E34FFD"/>
    <w:rsid w:val="00E362C7"/>
    <w:rsid w:val="00E41EBF"/>
    <w:rsid w:val="00E47250"/>
    <w:rsid w:val="00E47ADA"/>
    <w:rsid w:val="00E50F9B"/>
    <w:rsid w:val="00E56344"/>
    <w:rsid w:val="00E61535"/>
    <w:rsid w:val="00E73F55"/>
    <w:rsid w:val="00E8246B"/>
    <w:rsid w:val="00E84012"/>
    <w:rsid w:val="00E87B2F"/>
    <w:rsid w:val="00E9373C"/>
    <w:rsid w:val="00E977D3"/>
    <w:rsid w:val="00EA0724"/>
    <w:rsid w:val="00EA39DB"/>
    <w:rsid w:val="00EA4A30"/>
    <w:rsid w:val="00EA6251"/>
    <w:rsid w:val="00EB6414"/>
    <w:rsid w:val="00EC617D"/>
    <w:rsid w:val="00ED1AFE"/>
    <w:rsid w:val="00EE5747"/>
    <w:rsid w:val="00EE6416"/>
    <w:rsid w:val="00EF147C"/>
    <w:rsid w:val="00EF3804"/>
    <w:rsid w:val="00EF578D"/>
    <w:rsid w:val="00EF5E05"/>
    <w:rsid w:val="00F05BCE"/>
    <w:rsid w:val="00F075F0"/>
    <w:rsid w:val="00F07A6D"/>
    <w:rsid w:val="00F13B9C"/>
    <w:rsid w:val="00F227AF"/>
    <w:rsid w:val="00F23187"/>
    <w:rsid w:val="00F27370"/>
    <w:rsid w:val="00F27BAA"/>
    <w:rsid w:val="00F30051"/>
    <w:rsid w:val="00F36305"/>
    <w:rsid w:val="00F40B00"/>
    <w:rsid w:val="00F470B4"/>
    <w:rsid w:val="00F5341C"/>
    <w:rsid w:val="00F56954"/>
    <w:rsid w:val="00F64301"/>
    <w:rsid w:val="00F85F98"/>
    <w:rsid w:val="00F865CF"/>
    <w:rsid w:val="00F948AF"/>
    <w:rsid w:val="00F97AE9"/>
    <w:rsid w:val="00FA1F45"/>
    <w:rsid w:val="00FA4431"/>
    <w:rsid w:val="00FA5A7B"/>
    <w:rsid w:val="00FB11B1"/>
    <w:rsid w:val="00FB20B9"/>
    <w:rsid w:val="00FC0541"/>
    <w:rsid w:val="00FE00E8"/>
    <w:rsid w:val="00FE1DF5"/>
    <w:rsid w:val="00FF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50B24"/>
  <w15:docId w15:val="{8F8A14D7-BDAA-4DF8-8FF4-D2BC9257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274BC1"/>
    <w:rPr>
      <w:color w:val="800080" w:themeColor="followedHyperlink"/>
      <w:u w:val="single"/>
    </w:rPr>
  </w:style>
  <w:style w:type="paragraph" w:styleId="ListBullet">
    <w:name w:val="List Bullet"/>
    <w:basedOn w:val="Normal"/>
    <w:uiPriority w:val="99"/>
    <w:rsid w:val="00EA4A30"/>
    <w:pPr>
      <w:numPr>
        <w:numId w:val="23"/>
      </w:num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5329">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ants.gov.au/?event=public.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D84"/>
    <w:rsid w:val="000D2E1F"/>
    <w:rsid w:val="00190F4F"/>
    <w:rsid w:val="001A1302"/>
    <w:rsid w:val="00605577"/>
    <w:rsid w:val="006424F2"/>
    <w:rsid w:val="006A450B"/>
    <w:rsid w:val="007D23EF"/>
    <w:rsid w:val="0087618A"/>
    <w:rsid w:val="008E0339"/>
    <w:rsid w:val="00974010"/>
    <w:rsid w:val="00D07D58"/>
    <w:rsid w:val="00E30915"/>
    <w:rsid w:val="00E47BB7"/>
    <w:rsid w:val="00E90518"/>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FA2D72-0CF7-4128-B8A8-F7D7F505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50</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General feedback for applicants</dc:subject>
  <dc:creator>LONG, Andrew</dc:creator>
  <cp:lastModifiedBy>DONATH, Kristen</cp:lastModifiedBy>
  <cp:revision>6</cp:revision>
  <cp:lastPrinted>2019-04-11T00:53:00Z</cp:lastPrinted>
  <dcterms:created xsi:type="dcterms:W3CDTF">2019-07-02T23:43:00Z</dcterms:created>
  <dcterms:modified xsi:type="dcterms:W3CDTF">2019-07-03T00:34:00Z</dcterms:modified>
</cp:coreProperties>
</file>