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84"/>
          <w:szCs w:val="84"/>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F6784F" w:rsidRDefault="003664CA" w:rsidP="00F85F98">
          <w:pPr>
            <w:spacing w:after="140" w:line="1000" w:lineRule="exact"/>
            <w:contextualSpacing/>
            <w:rPr>
              <w:rFonts w:ascii="Georgia" w:eastAsiaTheme="majorEastAsia" w:hAnsi="Georgia" w:cstheme="majorBidi"/>
              <w:color w:val="CF0A2C" w:themeColor="accent1"/>
              <w:kern w:val="28"/>
              <w:sz w:val="84"/>
              <w:szCs w:val="84"/>
            </w:rPr>
          </w:pPr>
          <w:r w:rsidRPr="00F6784F">
            <w:rPr>
              <w:rFonts w:ascii="Georgia" w:eastAsiaTheme="majorEastAsia" w:hAnsi="Georgia" w:cstheme="majorBidi"/>
              <w:color w:val="CF0A2C" w:themeColor="accent1"/>
              <w:kern w:val="28"/>
              <w:sz w:val="84"/>
              <w:szCs w:val="84"/>
            </w:rPr>
            <w:t>Redress Support Services</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3664CA" w:rsidRDefault="003664CA" w:rsidP="003664CA">
      <w:pPr>
        <w:pStyle w:val="BodyText"/>
        <w:rPr>
          <w:szCs w:val="22"/>
        </w:rPr>
      </w:pPr>
      <w:r>
        <w:rPr>
          <w:szCs w:val="22"/>
        </w:rPr>
        <w:t>Redress Support Services will provide timely and seamless access to trauma-informed and culturally appropriate community-based support services to support people’s engagement with the Nation</w:t>
      </w:r>
      <w:r w:rsidR="004E73B4">
        <w:rPr>
          <w:szCs w:val="22"/>
        </w:rPr>
        <w:t>al Redress Scheme (the Scheme).</w:t>
      </w:r>
    </w:p>
    <w:p w:rsidR="003329AF" w:rsidRDefault="00EE388B" w:rsidP="00DF6600">
      <w:pPr>
        <w:pStyle w:val="BodyText"/>
        <w:rPr>
          <w:rFonts w:asciiTheme="majorHAnsi" w:hAnsiTheme="majorHAnsi" w:cstheme="majorHAnsi"/>
        </w:rPr>
      </w:pPr>
      <w:r>
        <w:rPr>
          <w:szCs w:val="22"/>
        </w:rPr>
        <w:t xml:space="preserve">There are 35 Redress Support Services already operating across Australia and </w:t>
      </w:r>
      <w:r>
        <w:rPr>
          <w:rFonts w:asciiTheme="majorHAnsi" w:hAnsiTheme="majorHAnsi" w:cstheme="majorHAnsi"/>
        </w:rPr>
        <w:t>t</w:t>
      </w:r>
      <w:r w:rsidR="003329AF">
        <w:rPr>
          <w:rFonts w:asciiTheme="majorHAnsi" w:hAnsiTheme="majorHAnsi" w:cstheme="majorHAnsi"/>
        </w:rPr>
        <w:t xml:space="preserve">his grant opportunity was envisaged to fill service gaps for new and existing providers to respond to </w:t>
      </w:r>
      <w:r>
        <w:rPr>
          <w:rFonts w:asciiTheme="majorHAnsi" w:hAnsiTheme="majorHAnsi" w:cstheme="majorHAnsi"/>
        </w:rPr>
        <w:t>and/</w:t>
      </w:r>
      <w:r w:rsidR="003329AF">
        <w:rPr>
          <w:rFonts w:asciiTheme="majorHAnsi" w:hAnsiTheme="majorHAnsi" w:cstheme="majorHAnsi"/>
        </w:rPr>
        <w:t xml:space="preserve">or broaden </w:t>
      </w:r>
      <w:r w:rsidR="004A0BD9">
        <w:rPr>
          <w:rFonts w:asciiTheme="majorHAnsi" w:hAnsiTheme="majorHAnsi" w:cstheme="majorHAnsi"/>
        </w:rPr>
        <w:t xml:space="preserve">the delivery of </w:t>
      </w:r>
      <w:r w:rsidR="00702B8E">
        <w:rPr>
          <w:rFonts w:asciiTheme="majorHAnsi" w:hAnsiTheme="majorHAnsi" w:cstheme="majorHAnsi"/>
        </w:rPr>
        <w:t xml:space="preserve">the </w:t>
      </w:r>
      <w:r w:rsidR="003329AF">
        <w:rPr>
          <w:rFonts w:asciiTheme="majorHAnsi" w:hAnsiTheme="majorHAnsi" w:cstheme="majorHAnsi"/>
        </w:rPr>
        <w:t>existing service presence</w:t>
      </w:r>
      <w:r w:rsidR="00702B8E">
        <w:rPr>
          <w:rFonts w:asciiTheme="majorHAnsi" w:hAnsiTheme="majorHAnsi" w:cstheme="majorHAnsi"/>
        </w:rPr>
        <w:t>.</w:t>
      </w:r>
    </w:p>
    <w:p w:rsidR="00FF0933" w:rsidRPr="00E25264" w:rsidRDefault="00DB4458" w:rsidP="00E25264">
      <w:pPr>
        <w:spacing w:before="120"/>
        <w:rPr>
          <w:rFonts w:asciiTheme="majorHAnsi" w:hAnsiTheme="majorHAnsi" w:cstheme="majorHAnsi"/>
        </w:rPr>
      </w:pPr>
      <w:r w:rsidRPr="007169BF">
        <w:rPr>
          <w:rFonts w:asciiTheme="majorHAnsi" w:hAnsiTheme="majorHAnsi" w:cstheme="majorHAnsi"/>
        </w:rPr>
        <w:t xml:space="preserve">Up to </w:t>
      </w:r>
      <w:r w:rsidRPr="00DB0048">
        <w:rPr>
          <w:rFonts w:asciiTheme="majorHAnsi" w:hAnsiTheme="majorHAnsi" w:cstheme="majorHAnsi"/>
        </w:rPr>
        <w:t>$5.</w:t>
      </w:r>
      <w:r>
        <w:rPr>
          <w:rFonts w:asciiTheme="majorHAnsi" w:hAnsiTheme="majorHAnsi" w:cstheme="majorHAnsi"/>
        </w:rPr>
        <w:t xml:space="preserve">4 </w:t>
      </w:r>
      <w:r w:rsidRPr="00DB0048">
        <w:rPr>
          <w:rFonts w:asciiTheme="majorHAnsi" w:hAnsiTheme="majorHAnsi" w:cstheme="majorHAnsi"/>
        </w:rPr>
        <w:t>million</w:t>
      </w:r>
      <w:r w:rsidRPr="00FA002C">
        <w:rPr>
          <w:rFonts w:asciiTheme="majorHAnsi" w:hAnsiTheme="majorHAnsi" w:cstheme="majorHAnsi"/>
        </w:rPr>
        <w:t xml:space="preserve"> </w:t>
      </w:r>
      <w:r w:rsidR="00DF6600">
        <w:rPr>
          <w:rFonts w:asciiTheme="majorHAnsi" w:hAnsiTheme="majorHAnsi" w:cstheme="majorHAnsi"/>
        </w:rPr>
        <w:t>was</w:t>
      </w:r>
      <w:r w:rsidRPr="00FA002C">
        <w:rPr>
          <w:rFonts w:asciiTheme="majorHAnsi" w:hAnsiTheme="majorHAnsi" w:cstheme="majorHAnsi"/>
        </w:rPr>
        <w:t xml:space="preserve"> available for this grant opportunity</w:t>
      </w:r>
      <w:r w:rsidR="00702B8E">
        <w:t xml:space="preserve"> to</w:t>
      </w:r>
      <w:r w:rsidRPr="00FA002C">
        <w:t xml:space="preserve"> 30 June 2021</w:t>
      </w:r>
      <w:r w:rsidR="004E73B4">
        <w:rPr>
          <w:rFonts w:asciiTheme="majorHAnsi" w:hAnsiTheme="majorHAnsi" w:cstheme="majorHAnsi"/>
        </w:rPr>
        <w:t>.</w:t>
      </w:r>
    </w:p>
    <w:p w:rsidR="00DB4458" w:rsidRPr="00B85A00" w:rsidRDefault="00E25264" w:rsidP="00DB4458">
      <w:pPr>
        <w:spacing w:before="120"/>
        <w:rPr>
          <w:rFonts w:asciiTheme="majorHAnsi" w:hAnsiTheme="majorHAnsi" w:cstheme="majorHAnsi"/>
        </w:rPr>
      </w:pPr>
      <w:r w:rsidRPr="00DB0048">
        <w:rPr>
          <w:rFonts w:asciiTheme="majorHAnsi" w:hAnsiTheme="majorHAnsi" w:cstheme="majorHAnsi"/>
        </w:rPr>
        <w:t>The application period open</w:t>
      </w:r>
      <w:r>
        <w:rPr>
          <w:rFonts w:asciiTheme="majorHAnsi" w:hAnsiTheme="majorHAnsi" w:cstheme="majorHAnsi"/>
        </w:rPr>
        <w:t>ed</w:t>
      </w:r>
      <w:r w:rsidRPr="00DB0048">
        <w:rPr>
          <w:rFonts w:asciiTheme="majorHAnsi" w:hAnsiTheme="majorHAnsi" w:cstheme="majorHAnsi"/>
        </w:rPr>
        <w:t xml:space="preserve"> on </w:t>
      </w:r>
      <w:r w:rsidRPr="00E25264">
        <w:rPr>
          <w:rFonts w:asciiTheme="majorHAnsi" w:hAnsiTheme="majorHAnsi" w:cstheme="majorHAnsi"/>
        </w:rPr>
        <w:t>23 August 2018</w:t>
      </w:r>
      <w:r w:rsidRPr="00DB0048">
        <w:rPr>
          <w:rFonts w:asciiTheme="majorHAnsi" w:hAnsiTheme="majorHAnsi" w:cstheme="majorHAnsi"/>
        </w:rPr>
        <w:t xml:space="preserve"> and close</w:t>
      </w:r>
      <w:r>
        <w:rPr>
          <w:rFonts w:asciiTheme="majorHAnsi" w:hAnsiTheme="majorHAnsi" w:cstheme="majorHAnsi"/>
        </w:rPr>
        <w:t>d</w:t>
      </w:r>
      <w:r w:rsidRPr="00DB0048">
        <w:rPr>
          <w:rFonts w:asciiTheme="majorHAnsi" w:hAnsiTheme="majorHAnsi" w:cstheme="majorHAnsi"/>
        </w:rPr>
        <w:t xml:space="preserve"> </w:t>
      </w:r>
      <w:r w:rsidRPr="00E25264">
        <w:rPr>
          <w:rFonts w:asciiTheme="majorHAnsi" w:hAnsiTheme="majorHAnsi" w:cstheme="majorHAnsi"/>
        </w:rPr>
        <w:t>on 5 October 2018</w:t>
      </w:r>
      <w:r>
        <w:rPr>
          <w:rFonts w:asciiTheme="majorHAnsi" w:hAnsiTheme="majorHAnsi" w:cstheme="majorHAnsi"/>
        </w:rPr>
        <w:t xml:space="preserve">. </w:t>
      </w:r>
      <w:r w:rsidR="00DB4458" w:rsidRPr="00FA002C">
        <w:rPr>
          <w:rFonts w:asciiTheme="majorHAnsi" w:hAnsiTheme="majorHAnsi" w:cstheme="majorHAnsi"/>
        </w:rPr>
        <w:t xml:space="preserve">Applicants </w:t>
      </w:r>
      <w:r w:rsidR="00FF0933">
        <w:rPr>
          <w:rFonts w:asciiTheme="majorHAnsi" w:hAnsiTheme="majorHAnsi" w:cstheme="majorHAnsi"/>
        </w:rPr>
        <w:t>could</w:t>
      </w:r>
      <w:r w:rsidR="00DB4458" w:rsidRPr="00FA002C">
        <w:rPr>
          <w:rFonts w:asciiTheme="majorHAnsi" w:hAnsiTheme="majorHAnsi" w:cstheme="majorHAnsi"/>
        </w:rPr>
        <w:t xml:space="preserve"> apply for up to a maximum of $1,</w:t>
      </w:r>
      <w:r w:rsidR="00DB4458">
        <w:rPr>
          <w:rFonts w:asciiTheme="majorHAnsi" w:hAnsiTheme="majorHAnsi" w:cstheme="majorHAnsi"/>
        </w:rPr>
        <w:t>5</w:t>
      </w:r>
      <w:r w:rsidR="00DB4458" w:rsidRPr="00FA002C">
        <w:rPr>
          <w:rFonts w:asciiTheme="majorHAnsi" w:hAnsiTheme="majorHAnsi" w:cstheme="majorHAnsi"/>
        </w:rPr>
        <w:t xml:space="preserve">00,000 in funding over the funding period. Successful organisations may </w:t>
      </w:r>
      <w:r w:rsidR="00FF0933">
        <w:rPr>
          <w:rFonts w:asciiTheme="majorHAnsi" w:hAnsiTheme="majorHAnsi" w:cstheme="majorHAnsi"/>
        </w:rPr>
        <w:t xml:space="preserve">have </w:t>
      </w:r>
      <w:r w:rsidR="00DB4458" w:rsidRPr="00FA002C">
        <w:rPr>
          <w:rFonts w:asciiTheme="majorHAnsi" w:hAnsiTheme="majorHAnsi" w:cstheme="majorHAnsi"/>
        </w:rPr>
        <w:t>receive</w:t>
      </w:r>
      <w:r w:rsidR="00FF0933">
        <w:rPr>
          <w:rFonts w:asciiTheme="majorHAnsi" w:hAnsiTheme="majorHAnsi" w:cstheme="majorHAnsi"/>
        </w:rPr>
        <w:t>d</w:t>
      </w:r>
      <w:r w:rsidR="00DB4458" w:rsidRPr="00FA002C">
        <w:rPr>
          <w:rFonts w:asciiTheme="majorHAnsi" w:hAnsiTheme="majorHAnsi" w:cstheme="majorHAnsi"/>
        </w:rPr>
        <w:t xml:space="preserve"> less funding than requested.</w:t>
      </w:r>
    </w:p>
    <w:p w:rsidR="00DB4458" w:rsidRPr="00B85A00" w:rsidRDefault="00B17557" w:rsidP="00DB4458">
      <w:pPr>
        <w:spacing w:before="120"/>
        <w:rPr>
          <w:rFonts w:asciiTheme="majorHAnsi" w:hAnsiTheme="majorHAnsi" w:cstheme="majorHAnsi"/>
        </w:rPr>
      </w:pPr>
      <w:r>
        <w:rPr>
          <w:rFonts w:asciiTheme="majorHAnsi" w:hAnsiTheme="majorHAnsi" w:cstheme="majorHAnsi"/>
        </w:rPr>
        <w:t>Future</w:t>
      </w:r>
      <w:r w:rsidR="00DB4458" w:rsidRPr="00A07B57">
        <w:rPr>
          <w:rFonts w:asciiTheme="majorHAnsi" w:hAnsiTheme="majorHAnsi" w:cstheme="majorHAnsi"/>
        </w:rPr>
        <w:t xml:space="preserve"> grant processes </w:t>
      </w:r>
      <w:r w:rsidR="00EE388B">
        <w:rPr>
          <w:rFonts w:asciiTheme="majorHAnsi" w:hAnsiTheme="majorHAnsi" w:cstheme="majorHAnsi"/>
        </w:rPr>
        <w:t xml:space="preserve">may </w:t>
      </w:r>
      <w:r w:rsidR="00DB4458" w:rsidRPr="00264B83">
        <w:rPr>
          <w:rFonts w:asciiTheme="majorHAnsi" w:hAnsiTheme="majorHAnsi" w:cstheme="majorHAnsi"/>
        </w:rPr>
        <w:t>be undertaken at a later stage</w:t>
      </w:r>
      <w:r w:rsidR="004E73B4">
        <w:rPr>
          <w:rFonts w:asciiTheme="majorHAnsi" w:hAnsiTheme="majorHAnsi" w:cstheme="majorHAnsi"/>
        </w:rPr>
        <w:t>.</w:t>
      </w:r>
    </w:p>
    <w:p w:rsidR="00E25264" w:rsidRPr="003766F5" w:rsidRDefault="00E25264" w:rsidP="003766F5">
      <w:pPr>
        <w:spacing w:before="120"/>
        <w:rPr>
          <w:rFonts w:asciiTheme="majorHAnsi" w:hAnsiTheme="majorHAnsi" w:cstheme="majorHAnsi"/>
        </w:rPr>
      </w:pPr>
      <w:r w:rsidRPr="003766F5">
        <w:rPr>
          <w:rFonts w:asciiTheme="majorHAnsi" w:hAnsiTheme="majorHAnsi" w:cstheme="majorHAnsi"/>
        </w:rPr>
        <w:t>This feedback is provide</w:t>
      </w:r>
      <w:r w:rsidR="00C15DC8">
        <w:rPr>
          <w:rFonts w:asciiTheme="majorHAnsi" w:hAnsiTheme="majorHAnsi" w:cstheme="majorHAnsi"/>
        </w:rPr>
        <w:t>d</w:t>
      </w:r>
      <w:r w:rsidRPr="003766F5">
        <w:rPr>
          <w:rFonts w:asciiTheme="majorHAnsi" w:hAnsiTheme="majorHAnsi" w:cstheme="majorHAnsi"/>
        </w:rPr>
        <w:t xml:space="preserve"> to </w:t>
      </w:r>
      <w:r w:rsidR="00B17557">
        <w:rPr>
          <w:rFonts w:asciiTheme="majorHAnsi" w:hAnsiTheme="majorHAnsi" w:cstheme="majorHAnsi"/>
        </w:rPr>
        <w:t>help</w:t>
      </w:r>
      <w:r w:rsidR="00B17557" w:rsidRPr="003766F5">
        <w:rPr>
          <w:rFonts w:asciiTheme="majorHAnsi" w:hAnsiTheme="majorHAnsi" w:cstheme="majorHAnsi"/>
        </w:rPr>
        <w:t xml:space="preserve"> </w:t>
      </w:r>
      <w:r w:rsidRPr="003766F5">
        <w:rPr>
          <w:rFonts w:asciiTheme="majorHAnsi" w:hAnsiTheme="majorHAnsi" w:cstheme="majorHAnsi"/>
        </w:rPr>
        <w:t xml:space="preserve">grant applicants understand what </w:t>
      </w:r>
      <w:r w:rsidR="00B17557">
        <w:rPr>
          <w:rFonts w:asciiTheme="majorHAnsi" w:hAnsiTheme="majorHAnsi" w:cstheme="majorHAnsi"/>
        </w:rPr>
        <w:t>made</w:t>
      </w:r>
      <w:r w:rsidR="00B17557" w:rsidRPr="003766F5">
        <w:rPr>
          <w:rFonts w:asciiTheme="majorHAnsi" w:hAnsiTheme="majorHAnsi" w:cstheme="majorHAnsi"/>
        </w:rPr>
        <w:t xml:space="preserve"> </w:t>
      </w:r>
      <w:r w:rsidRPr="003766F5">
        <w:rPr>
          <w:rFonts w:asciiTheme="majorHAnsi" w:hAnsiTheme="majorHAnsi" w:cstheme="majorHAnsi"/>
        </w:rPr>
        <w:t>a strong application for this grant round, and how to strengthen future applicati</w:t>
      </w:r>
      <w:r w:rsidR="004E73B4">
        <w:rPr>
          <w:rFonts w:asciiTheme="majorHAnsi" w:hAnsiTheme="majorHAnsi" w:cstheme="majorHAnsi"/>
        </w:rPr>
        <w:t>ons.</w:t>
      </w:r>
    </w:p>
    <w:p w:rsidR="0002499A" w:rsidRDefault="0002499A" w:rsidP="003664CA">
      <w:pPr>
        <w:pStyle w:val="BodyText"/>
        <w:rPr>
          <w:rFonts w:asciiTheme="majorHAnsi" w:hAnsiTheme="majorHAnsi" w:cstheme="majorHAnsi"/>
        </w:rPr>
      </w:pPr>
    </w:p>
    <w:p w:rsidR="00F85F98" w:rsidRPr="005118E4" w:rsidRDefault="00F85F98" w:rsidP="003664CA">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sidR="00B17557">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F85F98" w:rsidRDefault="00F85DF2" w:rsidP="00F85F98">
      <w:pPr>
        <w:pStyle w:val="BodyText"/>
      </w:pPr>
      <w:r>
        <w:t>A</w:t>
      </w:r>
      <w:r w:rsidR="00E47084" w:rsidRPr="00DE33BC">
        <w:t>n open</w:t>
      </w:r>
      <w:r>
        <w:t>-</w:t>
      </w:r>
      <w:r w:rsidR="00E47084" w:rsidRPr="00DE33BC">
        <w:t>competitive</w:t>
      </w:r>
      <w:r w:rsidR="00F85F98" w:rsidRPr="00DE33BC">
        <w:t xml:space="preserve"> </w:t>
      </w:r>
      <w:r>
        <w:t xml:space="preserve">selection </w:t>
      </w:r>
      <w:r w:rsidR="00F85F98" w:rsidRPr="00B06C91">
        <w:t xml:space="preserve">process </w:t>
      </w:r>
      <w:r>
        <w:t>was used</w:t>
      </w:r>
      <w:r w:rsidR="00E25264">
        <w:t>, allowing all organisations to apply</w:t>
      </w:r>
      <w:r w:rsidR="00EE388B">
        <w:t>.</w:t>
      </w:r>
    </w:p>
    <w:p w:rsidR="00E25264" w:rsidRPr="003766F5" w:rsidRDefault="00E25264" w:rsidP="00E25264">
      <w:pPr>
        <w:pStyle w:val="BodyText"/>
      </w:pPr>
      <w:r w:rsidRPr="003766F5">
        <w:t xml:space="preserve">Applications were first screened for eligibility and compliance against the requirements outlined in the </w:t>
      </w:r>
      <w:r w:rsidR="004E73B4">
        <w:t>g</w:t>
      </w:r>
      <w:r w:rsidRPr="003766F5">
        <w:t xml:space="preserve">rant </w:t>
      </w:r>
      <w:r w:rsidR="004E73B4">
        <w:t>o</w:t>
      </w:r>
      <w:r w:rsidRPr="003766F5">
        <w:t xml:space="preserve">pportunity </w:t>
      </w:r>
      <w:r w:rsidR="004E73B4">
        <w:t>g</w:t>
      </w:r>
      <w:r w:rsidRPr="003766F5">
        <w:t>uidelines, including provision of the required Independen</w:t>
      </w:r>
      <w:r w:rsidR="00DF6600">
        <w:t>ce</w:t>
      </w:r>
      <w:r w:rsidRPr="003766F5">
        <w:t xml:space="preserve"> Assurance attachments. </w:t>
      </w:r>
    </w:p>
    <w:p w:rsidR="00E25264" w:rsidRDefault="00E25264" w:rsidP="00E25264">
      <w:pPr>
        <w:pStyle w:val="BodyText"/>
      </w:pPr>
      <w:r w:rsidRPr="003766F5">
        <w:t xml:space="preserve">All eligible and compliant applications were then assessed against the four equally weighted selection criteria. Information on what </w:t>
      </w:r>
      <w:r w:rsidR="00B17557">
        <w:t>made</w:t>
      </w:r>
      <w:r w:rsidR="00B17557" w:rsidRPr="003766F5">
        <w:t xml:space="preserve"> </w:t>
      </w:r>
      <w:r w:rsidRPr="003766F5">
        <w:t>a strong response to ea</w:t>
      </w:r>
      <w:r w:rsidR="004E73B4">
        <w:t>ch criteria is provided below.</w:t>
      </w:r>
    </w:p>
    <w:p w:rsidR="00E25264" w:rsidRPr="003766F5" w:rsidRDefault="00E25264" w:rsidP="00E25264">
      <w:pPr>
        <w:pStyle w:val="BodyText"/>
      </w:pPr>
      <w:r w:rsidRPr="003766F5">
        <w:t xml:space="preserve">Following assessment, a Selection Advisory Panel </w:t>
      </w:r>
      <w:r w:rsidR="00C15DC8">
        <w:t xml:space="preserve">(the Panel) </w:t>
      </w:r>
      <w:r w:rsidRPr="003766F5">
        <w:t>comprised of staff with a mix of relevant policy, program and delivery expertise made final funding recommendations.</w:t>
      </w:r>
    </w:p>
    <w:p w:rsidR="00E25264" w:rsidRPr="003766F5" w:rsidRDefault="004E73B4" w:rsidP="00E25264">
      <w:pPr>
        <w:pStyle w:val="BodyText"/>
      </w:pPr>
      <w:r>
        <w:t>Seventy-nine</w:t>
      </w:r>
      <w:r w:rsidR="00E25264" w:rsidRPr="003766F5">
        <w:t xml:space="preserve"> applications were received, making the selection of successful grant recip</w:t>
      </w:r>
      <w:r>
        <w:t>ients highly competitive.</w:t>
      </w:r>
    </w:p>
    <w:p w:rsidR="002067BB" w:rsidRDefault="002067BB">
      <w:pPr>
        <w:spacing w:line="240" w:lineRule="auto"/>
      </w:pPr>
      <w:r>
        <w:br w:type="page"/>
      </w:r>
    </w:p>
    <w:p w:rsidR="00E25264" w:rsidRPr="003766F5" w:rsidRDefault="00E25264" w:rsidP="00E25264">
      <w:pPr>
        <w:pStyle w:val="BodyText"/>
      </w:pPr>
      <w:r w:rsidRPr="003766F5">
        <w:lastRenderedPageBreak/>
        <w:t xml:space="preserve">The </w:t>
      </w:r>
      <w:r w:rsidR="00C15DC8">
        <w:t>P</w:t>
      </w:r>
      <w:r w:rsidRPr="003766F5">
        <w:t xml:space="preserve">anel recommended applicants based on the strength of their responses to the selection criteria and their ability to meet the grant requirements outlined in the </w:t>
      </w:r>
      <w:r w:rsidR="004E73B4">
        <w:t>g</w:t>
      </w:r>
      <w:r w:rsidRPr="003766F5">
        <w:t xml:space="preserve">rant </w:t>
      </w:r>
      <w:r w:rsidR="004E73B4">
        <w:t>o</w:t>
      </w:r>
      <w:r w:rsidRPr="003766F5">
        <w:t xml:space="preserve">pportunity </w:t>
      </w:r>
      <w:r w:rsidR="004E73B4">
        <w:t>g</w:t>
      </w:r>
      <w:r w:rsidRPr="003766F5">
        <w:t>uidelines</w:t>
      </w:r>
      <w:r w:rsidR="00EE388B">
        <w:t>, with specific consideration given to applicants that</w:t>
      </w:r>
      <w:r w:rsidRPr="003766F5">
        <w:t>:</w:t>
      </w:r>
    </w:p>
    <w:p w:rsidR="00E25264" w:rsidRPr="003766F5" w:rsidRDefault="00E25264" w:rsidP="00E25264">
      <w:pPr>
        <w:pStyle w:val="BodyText"/>
        <w:numPr>
          <w:ilvl w:val="0"/>
          <w:numId w:val="36"/>
        </w:numPr>
        <w:spacing w:line="240" w:lineRule="auto"/>
      </w:pPr>
      <w:r w:rsidRPr="003766F5">
        <w:t>clearly demonstrated how they would fill a gap in existing services, minimising dup</w:t>
      </w:r>
      <w:r w:rsidR="004E73B4">
        <w:t>lication with existing services</w:t>
      </w:r>
    </w:p>
    <w:p w:rsidR="00E25264" w:rsidRPr="003766F5" w:rsidRDefault="00A85B47" w:rsidP="00E25264">
      <w:pPr>
        <w:pStyle w:val="BodyText"/>
        <w:numPr>
          <w:ilvl w:val="0"/>
          <w:numId w:val="37"/>
        </w:numPr>
        <w:spacing w:line="240" w:lineRule="auto"/>
      </w:pPr>
      <w:r>
        <w:t>demonstrated understanding of</w:t>
      </w:r>
      <w:r w:rsidR="00E25264" w:rsidRPr="003766F5">
        <w:t xml:space="preserve"> </w:t>
      </w:r>
      <w:r w:rsidR="00702B8E">
        <w:t>the impacts of child sexual abuse and trauma, and the support people will need to engage with the National Redress Scheme</w:t>
      </w:r>
    </w:p>
    <w:p w:rsidR="00E25264" w:rsidRPr="003766F5" w:rsidRDefault="00E25264" w:rsidP="00E25264">
      <w:pPr>
        <w:pStyle w:val="BodyText"/>
        <w:numPr>
          <w:ilvl w:val="0"/>
          <w:numId w:val="37"/>
        </w:numPr>
        <w:spacing w:line="240" w:lineRule="auto"/>
      </w:pPr>
      <w:r w:rsidRPr="003766F5">
        <w:t>targeted or expanded existing services to geographic locations with service gaps, such as regional or remote locations, or locations with a significant population of a specific client group that may not access existing redress support services</w:t>
      </w:r>
    </w:p>
    <w:p w:rsidR="00E25264" w:rsidRPr="003766F5" w:rsidRDefault="00E25264" w:rsidP="00E25264">
      <w:pPr>
        <w:pStyle w:val="BodyText"/>
        <w:numPr>
          <w:ilvl w:val="0"/>
          <w:numId w:val="37"/>
        </w:numPr>
        <w:spacing w:line="240" w:lineRule="auto"/>
      </w:pPr>
      <w:r w:rsidRPr="003766F5">
        <w:t>demonstrated suitable experience and understanding of the complexity of providing Redress Support Services. This included applicants which had demonstrated a sound approach to managing independence from institutions or individuals linked with instances of institutional child abuse</w:t>
      </w:r>
    </w:p>
    <w:p w:rsidR="00E25264" w:rsidRPr="003766F5" w:rsidRDefault="00E25264" w:rsidP="00E25264">
      <w:pPr>
        <w:pStyle w:val="BodyText"/>
        <w:numPr>
          <w:ilvl w:val="0"/>
          <w:numId w:val="37"/>
        </w:numPr>
        <w:spacing w:line="240" w:lineRule="auto"/>
      </w:pPr>
      <w:r w:rsidRPr="003766F5">
        <w:t xml:space="preserve">utilised appropriate and effective service delivery models for the target client group, including innovative and evidence-based approaches which the </w:t>
      </w:r>
      <w:r w:rsidR="003B270E">
        <w:t>P</w:t>
      </w:r>
      <w:r w:rsidRPr="003766F5">
        <w:t>anel considered were highly likel</w:t>
      </w:r>
      <w:r w:rsidR="00040664">
        <w:t>y to achieve positive outcomes.</w:t>
      </w:r>
      <w:bookmarkStart w:id="0" w:name="_GoBack"/>
      <w:bookmarkEnd w:id="0"/>
    </w:p>
    <w:p w:rsidR="005614E7" w:rsidRPr="00455CA7" w:rsidRDefault="005614E7" w:rsidP="005614E7">
      <w:pPr>
        <w:spacing w:before="120"/>
        <w:rPr>
          <w:rFonts w:asciiTheme="majorHAnsi" w:hAnsiTheme="majorHAnsi" w:cstheme="majorHAnsi"/>
        </w:rPr>
      </w:pPr>
      <w:r w:rsidRPr="00455CA7">
        <w:rPr>
          <w:rFonts w:asciiTheme="majorHAnsi" w:hAnsiTheme="majorHAnsi" w:cstheme="majorHAnsi"/>
        </w:rPr>
        <w:t>The Panel</w:t>
      </w:r>
      <w:r w:rsidRPr="00455CA7">
        <w:rPr>
          <w:rFonts w:asciiTheme="majorHAnsi" w:hAnsiTheme="majorHAnsi" w:cstheme="majorHAnsi"/>
          <w:color w:val="917700" w:themeColor="accent3" w:themeShade="80"/>
        </w:rPr>
        <w:t xml:space="preserve"> </w:t>
      </w:r>
      <w:r w:rsidR="00E25264">
        <w:rPr>
          <w:rFonts w:asciiTheme="majorHAnsi" w:hAnsiTheme="majorHAnsi" w:cstheme="majorHAnsi"/>
        </w:rPr>
        <w:t>recommended five organisations</w:t>
      </w:r>
      <w:r w:rsidRPr="00617E84">
        <w:rPr>
          <w:rFonts w:asciiTheme="majorHAnsi" w:hAnsiTheme="majorHAnsi" w:cstheme="majorHAnsi"/>
        </w:rPr>
        <w:t xml:space="preserve"> to the </w:t>
      </w:r>
      <w:r>
        <w:rPr>
          <w:rFonts w:asciiTheme="majorHAnsi" w:hAnsiTheme="majorHAnsi" w:cstheme="majorHAnsi"/>
        </w:rPr>
        <w:t>delegate</w:t>
      </w:r>
      <w:r w:rsidR="00E25264">
        <w:rPr>
          <w:rFonts w:asciiTheme="majorHAnsi" w:hAnsiTheme="majorHAnsi" w:cstheme="majorHAnsi"/>
        </w:rPr>
        <w:t xml:space="preserve"> for funding. The delegate made </w:t>
      </w:r>
      <w:r w:rsidRPr="00455CA7">
        <w:rPr>
          <w:rFonts w:asciiTheme="majorHAnsi" w:hAnsiTheme="majorHAnsi" w:cstheme="majorHAnsi"/>
        </w:rPr>
        <w:t>the fi</w:t>
      </w:r>
      <w:r w:rsidR="00E25264">
        <w:rPr>
          <w:rFonts w:asciiTheme="majorHAnsi" w:hAnsiTheme="majorHAnsi" w:cstheme="majorHAnsi"/>
        </w:rPr>
        <w:t>nal decision to approve the grant, including</w:t>
      </w:r>
      <w:r w:rsidR="00CD68B6">
        <w:rPr>
          <w:rFonts w:asciiTheme="majorHAnsi" w:hAnsiTheme="majorHAnsi" w:cstheme="majorHAnsi"/>
        </w:rPr>
        <w:t xml:space="preserve"> the</w:t>
      </w:r>
      <w:r w:rsidRPr="00455CA7">
        <w:rPr>
          <w:rFonts w:asciiTheme="majorHAnsi" w:hAnsiTheme="majorHAnsi" w:cstheme="majorHAnsi"/>
        </w:rPr>
        <w:t>:</w:t>
      </w:r>
    </w:p>
    <w:p w:rsidR="005614E7" w:rsidRPr="00455CA7" w:rsidRDefault="005614E7" w:rsidP="00E25264">
      <w:pPr>
        <w:numPr>
          <w:ilvl w:val="0"/>
          <w:numId w:val="35"/>
        </w:numPr>
        <w:spacing w:before="120" w:after="120" w:line="240" w:lineRule="auto"/>
        <w:ind w:left="714" w:hanging="357"/>
        <w:rPr>
          <w:rFonts w:asciiTheme="majorHAnsi" w:hAnsiTheme="majorHAnsi" w:cstheme="majorHAnsi"/>
        </w:rPr>
      </w:pPr>
      <w:r w:rsidRPr="00455CA7">
        <w:rPr>
          <w:rFonts w:asciiTheme="majorHAnsi" w:hAnsiTheme="majorHAnsi" w:cstheme="majorHAnsi"/>
        </w:rPr>
        <w:t>grant funding amount to be awarded</w:t>
      </w:r>
    </w:p>
    <w:p w:rsidR="00F85F98" w:rsidRPr="00E25264" w:rsidRDefault="005614E7" w:rsidP="004569D8">
      <w:pPr>
        <w:numPr>
          <w:ilvl w:val="0"/>
          <w:numId w:val="35"/>
        </w:numPr>
        <w:spacing w:before="120" w:after="120" w:line="240" w:lineRule="auto"/>
        <w:ind w:left="714" w:hanging="357"/>
        <w:rPr>
          <w:rFonts w:asciiTheme="majorHAnsi" w:hAnsiTheme="majorHAnsi" w:cstheme="majorHAnsi"/>
        </w:rPr>
      </w:pPr>
      <w:r w:rsidRPr="00455CA7">
        <w:rPr>
          <w:rFonts w:asciiTheme="majorHAnsi" w:hAnsiTheme="majorHAnsi" w:cstheme="majorHAnsi"/>
        </w:rPr>
        <w:t xml:space="preserve">terms and conditions of the grant. </w:t>
      </w:r>
    </w:p>
    <w:p w:rsidR="00F85F98" w:rsidRDefault="00454EB4" w:rsidP="00F85F98">
      <w:pPr>
        <w:pStyle w:val="Heading2"/>
        <w:spacing w:before="0"/>
      </w:pPr>
      <w:r>
        <w:br w:type="column"/>
      </w:r>
      <w:r w:rsidR="00F85F98">
        <w:lastRenderedPageBreak/>
        <w:t>Criterion 1</w:t>
      </w:r>
    </w:p>
    <w:p w:rsidR="003664CA" w:rsidRDefault="003664CA" w:rsidP="003664CA">
      <w:pPr>
        <w:pStyle w:val="Default"/>
        <w:rPr>
          <w:sz w:val="22"/>
          <w:szCs w:val="22"/>
        </w:rPr>
      </w:pPr>
      <w:r>
        <w:rPr>
          <w:b/>
          <w:bCs/>
          <w:sz w:val="22"/>
          <w:szCs w:val="22"/>
        </w:rPr>
        <w:t>Demonstrate your understanding of institutional child sexual abuse and its impacts on people, with specific referen</w:t>
      </w:r>
      <w:r w:rsidR="004E73B4">
        <w:rPr>
          <w:b/>
          <w:bCs/>
          <w:sz w:val="22"/>
          <w:szCs w:val="22"/>
        </w:rPr>
        <w:t>ce to highly vulnerable groups.</w:t>
      </w:r>
    </w:p>
    <w:p w:rsidR="003664CA" w:rsidRDefault="003664CA" w:rsidP="003664CA">
      <w:pPr>
        <w:pStyle w:val="Default"/>
        <w:rPr>
          <w:sz w:val="22"/>
          <w:szCs w:val="22"/>
        </w:rPr>
      </w:pPr>
      <w:r>
        <w:rPr>
          <w:sz w:val="22"/>
          <w:szCs w:val="22"/>
        </w:rPr>
        <w:t xml:space="preserve">Your response </w:t>
      </w:r>
      <w:r>
        <w:rPr>
          <w:b/>
          <w:bCs/>
          <w:sz w:val="22"/>
          <w:szCs w:val="22"/>
        </w:rPr>
        <w:t>should</w:t>
      </w:r>
      <w:r>
        <w:rPr>
          <w:sz w:val="22"/>
          <w:szCs w:val="22"/>
        </w:rPr>
        <w:t xml:space="preserve">: </w:t>
      </w:r>
    </w:p>
    <w:p w:rsidR="003664CA" w:rsidRDefault="003664CA" w:rsidP="00780D92">
      <w:pPr>
        <w:pStyle w:val="Default"/>
        <w:numPr>
          <w:ilvl w:val="0"/>
          <w:numId w:val="15"/>
        </w:numPr>
        <w:spacing w:after="163"/>
        <w:rPr>
          <w:sz w:val="22"/>
          <w:szCs w:val="22"/>
        </w:rPr>
      </w:pPr>
      <w:r w:rsidRPr="003664CA">
        <w:rPr>
          <w:sz w:val="22"/>
          <w:szCs w:val="22"/>
        </w:rPr>
        <w:t>Demonstrate your understanding and knowledge of the various impacts of childhood sexual abuse, including your specialist understanding of one or more of the highly vulnerable target groups (see item 1.6</w:t>
      </w:r>
      <w:r w:rsidR="001E11BD">
        <w:rPr>
          <w:sz w:val="22"/>
          <w:szCs w:val="22"/>
        </w:rPr>
        <w:t xml:space="preserve"> in the </w:t>
      </w:r>
      <w:r w:rsidR="0059599C">
        <w:rPr>
          <w:sz w:val="22"/>
          <w:szCs w:val="22"/>
        </w:rPr>
        <w:t>g</w:t>
      </w:r>
      <w:r w:rsidR="001E11BD">
        <w:rPr>
          <w:sz w:val="22"/>
          <w:szCs w:val="22"/>
        </w:rPr>
        <w:t xml:space="preserve">rant </w:t>
      </w:r>
      <w:r w:rsidR="0059599C">
        <w:rPr>
          <w:sz w:val="22"/>
          <w:szCs w:val="22"/>
        </w:rPr>
        <w:t>o</w:t>
      </w:r>
      <w:r w:rsidR="001E11BD">
        <w:rPr>
          <w:sz w:val="22"/>
          <w:szCs w:val="22"/>
        </w:rPr>
        <w:t xml:space="preserve">pportunity </w:t>
      </w:r>
      <w:r w:rsidR="0059599C">
        <w:rPr>
          <w:sz w:val="22"/>
          <w:szCs w:val="22"/>
        </w:rPr>
        <w:t>g</w:t>
      </w:r>
      <w:r w:rsidR="001E11BD">
        <w:rPr>
          <w:sz w:val="22"/>
          <w:szCs w:val="22"/>
        </w:rPr>
        <w:t>uidelines</w:t>
      </w:r>
      <w:r w:rsidRPr="003664CA">
        <w:rPr>
          <w:sz w:val="22"/>
          <w:szCs w:val="22"/>
        </w:rPr>
        <w:t>).</w:t>
      </w:r>
    </w:p>
    <w:p w:rsidR="003664CA" w:rsidRDefault="003664CA" w:rsidP="00780D92">
      <w:pPr>
        <w:pStyle w:val="Default"/>
        <w:numPr>
          <w:ilvl w:val="0"/>
          <w:numId w:val="15"/>
        </w:numPr>
        <w:spacing w:after="163"/>
        <w:rPr>
          <w:sz w:val="22"/>
          <w:szCs w:val="22"/>
        </w:rPr>
      </w:pPr>
      <w:r w:rsidRPr="003664CA">
        <w:rPr>
          <w:sz w:val="22"/>
          <w:szCs w:val="22"/>
        </w:rPr>
        <w:t>Demonstrate how your organisation has and continues to build this understanding and knowledge.</w:t>
      </w:r>
    </w:p>
    <w:p w:rsidR="00F85F98" w:rsidRPr="003664CA" w:rsidRDefault="003664CA" w:rsidP="003664CA">
      <w:pPr>
        <w:pStyle w:val="Default"/>
        <w:numPr>
          <w:ilvl w:val="0"/>
          <w:numId w:val="15"/>
        </w:numPr>
        <w:spacing w:after="163"/>
        <w:rPr>
          <w:sz w:val="22"/>
          <w:szCs w:val="22"/>
        </w:rPr>
      </w:pPr>
      <w:r w:rsidRPr="003664CA">
        <w:rPr>
          <w:sz w:val="22"/>
          <w:szCs w:val="22"/>
        </w:rPr>
        <w:t>Provide evidence to show your organisation’s efforts to ensure services are trauma-informed, culturally appropriate and equally accessible by all p</w:t>
      </w:r>
      <w:r w:rsidR="004E73B4">
        <w:rPr>
          <w:sz w:val="22"/>
          <w:szCs w:val="22"/>
        </w:rPr>
        <w:t>eople engaging with the Scheme.</w:t>
      </w:r>
    </w:p>
    <w:tbl>
      <w:tblPr>
        <w:tblStyle w:val="CGHTableBanded"/>
        <w:tblW w:w="0" w:type="auto"/>
        <w:tblLook w:val="04A0" w:firstRow="1" w:lastRow="0" w:firstColumn="1" w:lastColumn="0" w:noHBand="0" w:noVBand="1"/>
        <w:tblCaption w:val="Criterion 1"/>
        <w:tblDescription w:val="Demonstrate your understanding of institutional child sexual abuse and its impacts on people, with specific reference to highly vulnerable groups.&#10;&#10;"/>
      </w:tblPr>
      <w:tblGrid>
        <w:gridCol w:w="4817"/>
        <w:gridCol w:w="4821"/>
      </w:tblGrid>
      <w:tr w:rsidR="00F85F98" w:rsidTr="0061023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780D92">
            <w:pPr>
              <w:spacing w:line="240" w:lineRule="auto"/>
              <w:ind w:left="57" w:right="57"/>
              <w:rPr>
                <w:b/>
              </w:rPr>
            </w:pPr>
            <w:r w:rsidRPr="00454EB4">
              <w:rPr>
                <w:b/>
              </w:rPr>
              <w:t>Strength</w:t>
            </w:r>
          </w:p>
        </w:tc>
        <w:tc>
          <w:tcPr>
            <w:tcW w:w="4821" w:type="dxa"/>
            <w:vAlign w:val="center"/>
          </w:tcPr>
          <w:p w:rsidR="00F85F98" w:rsidRPr="00454EB4" w:rsidRDefault="00F85F98" w:rsidP="00780D92">
            <w:pPr>
              <w:spacing w:line="240" w:lineRule="auto"/>
              <w:ind w:left="57" w:right="57"/>
              <w:rPr>
                <w:b/>
              </w:rPr>
            </w:pPr>
            <w:r w:rsidRPr="00454EB4">
              <w:rPr>
                <w:b/>
              </w:rPr>
              <w:t>Example</w:t>
            </w:r>
          </w:p>
        </w:tc>
      </w:tr>
      <w:tr w:rsidR="00F85F98" w:rsidTr="00780D92">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E063A2" w:rsidRDefault="00F85F98" w:rsidP="003664CA">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w:t>
            </w:r>
            <w:r w:rsidR="003664CA">
              <w:rPr>
                <w:rFonts w:ascii="Arial" w:eastAsia="Arial" w:hAnsi="Arial" w:cs="Arial"/>
                <w:b/>
                <w:color w:val="auto"/>
                <w:szCs w:val="22"/>
              </w:rPr>
              <w:t xml:space="preserve"> their understanding and knowledge of the various impacts of childhood sexual abuse, including a specialist understanding of one or more of the highly vulnerable target groups (</w:t>
            </w:r>
            <w:r w:rsidR="003664CA" w:rsidRPr="001E11BD">
              <w:rPr>
                <w:rFonts w:ascii="Arial" w:eastAsia="Arial" w:hAnsi="Arial" w:cs="Arial"/>
                <w:b/>
                <w:color w:val="auto"/>
                <w:szCs w:val="22"/>
              </w:rPr>
              <w:t>see item 1.6</w:t>
            </w:r>
            <w:r w:rsidR="003664CA">
              <w:rPr>
                <w:rFonts w:ascii="Arial" w:eastAsia="Arial" w:hAnsi="Arial" w:cs="Arial"/>
                <w:b/>
                <w:color w:val="auto"/>
                <w:szCs w:val="22"/>
              </w:rPr>
              <w:t>).</w:t>
            </w:r>
            <w:r w:rsidR="003664CA" w:rsidRPr="00E063A2">
              <w:rPr>
                <w:rFonts w:ascii="Arial" w:eastAsia="Arial" w:hAnsi="Arial" w:cs="Arial"/>
                <w:b/>
                <w:color w:val="auto"/>
                <w:szCs w:val="22"/>
              </w:rPr>
              <w:t xml:space="preserve"> </w:t>
            </w:r>
          </w:p>
        </w:tc>
        <w:tc>
          <w:tcPr>
            <w:tcW w:w="4821" w:type="dxa"/>
          </w:tcPr>
          <w:p w:rsidR="00F85F98" w:rsidRDefault="00F85F98" w:rsidP="00780D92">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5E0937" w:rsidRPr="00D5678B" w:rsidRDefault="00F173B8" w:rsidP="00D5678B">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t</w:t>
            </w:r>
            <w:r w:rsidR="005E0937" w:rsidRPr="00D5678B">
              <w:rPr>
                <w:rFonts w:ascii="Arial" w:eastAsia="Arial" w:hAnsi="Arial" w:cs="Arial"/>
                <w:color w:val="auto"/>
              </w:rPr>
              <w:t>he impact that childhood sexual abuse can have at various stages of a victim</w:t>
            </w:r>
            <w:r w:rsidR="00702B8E">
              <w:rPr>
                <w:rFonts w:ascii="Arial" w:eastAsia="Arial" w:hAnsi="Arial" w:cs="Arial"/>
                <w:color w:val="auto"/>
              </w:rPr>
              <w:t>’</w:t>
            </w:r>
            <w:r w:rsidR="005E0937" w:rsidRPr="00D5678B">
              <w:rPr>
                <w:rFonts w:ascii="Arial" w:eastAsia="Arial" w:hAnsi="Arial" w:cs="Arial"/>
                <w:color w:val="auto"/>
              </w:rPr>
              <w:t>s life, including how this influences and contributes to flow</w:t>
            </w:r>
            <w:r w:rsidR="00D85683">
              <w:rPr>
                <w:rFonts w:ascii="Arial" w:eastAsia="Arial" w:hAnsi="Arial" w:cs="Arial"/>
                <w:color w:val="auto"/>
              </w:rPr>
              <w:t>-</w:t>
            </w:r>
            <w:r w:rsidR="005E0937" w:rsidRPr="00D5678B">
              <w:rPr>
                <w:rFonts w:ascii="Arial" w:eastAsia="Arial" w:hAnsi="Arial" w:cs="Arial"/>
                <w:color w:val="auto"/>
              </w:rPr>
              <w:t xml:space="preserve">on effects on social, financial and general life </w:t>
            </w:r>
            <w:r w:rsidR="00BC5A36" w:rsidRPr="00D5678B">
              <w:rPr>
                <w:rFonts w:ascii="Arial" w:eastAsia="Arial" w:hAnsi="Arial" w:cs="Arial"/>
                <w:color w:val="auto"/>
              </w:rPr>
              <w:t>path</w:t>
            </w:r>
            <w:r w:rsidR="00702B8E">
              <w:rPr>
                <w:rFonts w:ascii="Arial" w:eastAsia="Arial" w:hAnsi="Arial" w:cs="Arial"/>
                <w:color w:val="auto"/>
              </w:rPr>
              <w:t>ways</w:t>
            </w:r>
            <w:r w:rsidR="005E0937" w:rsidRPr="00D5678B">
              <w:rPr>
                <w:rFonts w:ascii="Arial" w:eastAsia="Arial" w:hAnsi="Arial" w:cs="Arial"/>
                <w:color w:val="auto"/>
              </w:rPr>
              <w:t xml:space="preserve">. </w:t>
            </w:r>
          </w:p>
          <w:p w:rsidR="005E0937" w:rsidRPr="00D5678B" w:rsidRDefault="00F173B8" w:rsidP="00D5678B">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h</w:t>
            </w:r>
            <w:r w:rsidR="00027667" w:rsidRPr="00D5678B">
              <w:rPr>
                <w:rFonts w:ascii="Arial" w:eastAsia="Arial" w:hAnsi="Arial" w:cs="Arial"/>
                <w:color w:val="auto"/>
              </w:rPr>
              <w:t>ow</w:t>
            </w:r>
            <w:r w:rsidR="005E0937" w:rsidRPr="00D5678B">
              <w:rPr>
                <w:rFonts w:ascii="Arial" w:eastAsia="Arial" w:hAnsi="Arial" w:cs="Arial"/>
                <w:color w:val="auto"/>
              </w:rPr>
              <w:t xml:space="preserve"> the impact may </w:t>
            </w:r>
            <w:r w:rsidR="003A65F8">
              <w:rPr>
                <w:rFonts w:ascii="Arial" w:eastAsia="Arial" w:hAnsi="Arial" w:cs="Arial"/>
                <w:color w:val="auto"/>
              </w:rPr>
              <w:t>affect a client’s ability to engage with institutions or access support</w:t>
            </w:r>
            <w:r w:rsidR="005E0937" w:rsidRPr="00D5678B">
              <w:rPr>
                <w:rFonts w:ascii="Arial" w:eastAsia="Arial" w:hAnsi="Arial" w:cs="Arial"/>
                <w:color w:val="auto"/>
              </w:rPr>
              <w:t>.</w:t>
            </w:r>
          </w:p>
          <w:p w:rsidR="00F85F98" w:rsidRPr="00D5678B" w:rsidRDefault="00F173B8" w:rsidP="00702B8E">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a</w:t>
            </w:r>
            <w:r w:rsidR="005E0937" w:rsidRPr="00D5678B">
              <w:rPr>
                <w:rFonts w:ascii="Arial" w:eastAsia="Arial" w:hAnsi="Arial" w:cs="Arial"/>
                <w:color w:val="auto"/>
              </w:rPr>
              <w:t xml:space="preserve"> specialist understanding of one or more of the highly vulnerable target groups </w:t>
            </w:r>
            <w:r w:rsidR="005E0937" w:rsidRPr="001E11BD">
              <w:rPr>
                <w:rFonts w:ascii="Arial" w:eastAsia="Arial" w:hAnsi="Arial" w:cs="Arial"/>
                <w:color w:val="auto"/>
              </w:rPr>
              <w:t>(consistent with item 1.6</w:t>
            </w:r>
            <w:r w:rsidR="005E0937" w:rsidRPr="00D5678B">
              <w:rPr>
                <w:rFonts w:ascii="Arial" w:eastAsia="Arial" w:hAnsi="Arial" w:cs="Arial"/>
                <w:color w:val="auto"/>
              </w:rPr>
              <w:t>)</w:t>
            </w:r>
            <w:r w:rsidR="00BC5A36">
              <w:rPr>
                <w:rFonts w:ascii="Arial" w:eastAsia="Arial" w:hAnsi="Arial" w:cs="Arial"/>
                <w:color w:val="auto"/>
              </w:rPr>
              <w:t>, including t</w:t>
            </w:r>
            <w:r w:rsidR="00D5678B">
              <w:rPr>
                <w:rFonts w:ascii="Arial" w:eastAsia="Arial" w:hAnsi="Arial" w:cs="Arial"/>
                <w:color w:val="auto"/>
              </w:rPr>
              <w:t>he characteristics that make this group highly vulnerable</w:t>
            </w:r>
            <w:r w:rsidR="00702B8E">
              <w:rPr>
                <w:rFonts w:ascii="Arial" w:eastAsia="Arial" w:hAnsi="Arial" w:cs="Arial"/>
                <w:color w:val="auto"/>
              </w:rPr>
              <w:t>.</w:t>
            </w:r>
            <w:r w:rsidR="00D5678B">
              <w:rPr>
                <w:rFonts w:ascii="Arial" w:eastAsia="Arial" w:hAnsi="Arial" w:cs="Arial"/>
                <w:color w:val="auto"/>
              </w:rPr>
              <w:t xml:space="preserve"> </w:t>
            </w:r>
          </w:p>
        </w:tc>
      </w:tr>
      <w:tr w:rsidR="00F85F98" w:rsidTr="00780D92">
        <w:tc>
          <w:tcPr>
            <w:tcW w:w="4817" w:type="dxa"/>
            <w:vAlign w:val="center"/>
          </w:tcPr>
          <w:p w:rsidR="00F85F98" w:rsidRPr="00454EB4" w:rsidRDefault="00F85F98" w:rsidP="003664CA">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3664CA">
              <w:rPr>
                <w:rFonts w:ascii="Arial" w:eastAsia="Arial" w:hAnsi="Arial" w:cs="Arial"/>
                <w:b/>
                <w:color w:val="auto"/>
                <w:szCs w:val="22"/>
              </w:rPr>
              <w:t>how their organisation has and continues to build this understanding and knowledge.</w:t>
            </w:r>
            <w:r>
              <w:rPr>
                <w:rFonts w:ascii="Arial" w:eastAsia="Arial" w:hAnsi="Arial" w:cs="Arial"/>
                <w:color w:val="auto"/>
                <w:szCs w:val="22"/>
              </w:rPr>
              <w:t xml:space="preserve"> </w:t>
            </w:r>
          </w:p>
        </w:tc>
        <w:tc>
          <w:tcPr>
            <w:tcW w:w="4821" w:type="dxa"/>
          </w:tcPr>
          <w:p w:rsidR="00F85F98" w:rsidRDefault="00F85F98" w:rsidP="00780D92">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5E0937" w:rsidRPr="00D5678B" w:rsidRDefault="00F173B8" w:rsidP="00D5678B">
            <w:pPr>
              <w:pStyle w:val="ListParagraph"/>
              <w:numPr>
                <w:ilvl w:val="0"/>
                <w:numId w:val="21"/>
              </w:numPr>
              <w:spacing w:before="120" w:line="240" w:lineRule="auto"/>
              <w:ind w:right="57"/>
              <w:rPr>
                <w:rFonts w:ascii="Arial" w:eastAsia="Arial" w:hAnsi="Arial" w:cs="Arial"/>
                <w:color w:val="auto"/>
              </w:rPr>
            </w:pPr>
            <w:r>
              <w:rPr>
                <w:rFonts w:ascii="Arial" w:eastAsia="Arial" w:hAnsi="Arial" w:cs="Arial"/>
                <w:color w:val="auto"/>
              </w:rPr>
              <w:t>h</w:t>
            </w:r>
            <w:r w:rsidR="005E0937" w:rsidRPr="00D5678B">
              <w:rPr>
                <w:rFonts w:ascii="Arial" w:eastAsia="Arial" w:hAnsi="Arial" w:cs="Arial"/>
                <w:color w:val="auto"/>
              </w:rPr>
              <w:t>ow previous and</w:t>
            </w:r>
            <w:r w:rsidR="00702B8E">
              <w:rPr>
                <w:rFonts w:ascii="Arial" w:eastAsia="Arial" w:hAnsi="Arial" w:cs="Arial"/>
                <w:color w:val="auto"/>
              </w:rPr>
              <w:t>/or</w:t>
            </w:r>
            <w:r w:rsidR="005E0937" w:rsidRPr="00D5678B">
              <w:rPr>
                <w:rFonts w:ascii="Arial" w:eastAsia="Arial" w:hAnsi="Arial" w:cs="Arial"/>
                <w:color w:val="auto"/>
              </w:rPr>
              <w:t xml:space="preserve"> ongoing service delivery has inform</w:t>
            </w:r>
            <w:r w:rsidR="00702B8E">
              <w:rPr>
                <w:rFonts w:ascii="Arial" w:eastAsia="Arial" w:hAnsi="Arial" w:cs="Arial"/>
                <w:color w:val="auto"/>
              </w:rPr>
              <w:t>ed</w:t>
            </w:r>
            <w:r w:rsidR="005E0937" w:rsidRPr="00D5678B">
              <w:rPr>
                <w:rFonts w:ascii="Arial" w:eastAsia="Arial" w:hAnsi="Arial" w:cs="Arial"/>
                <w:color w:val="auto"/>
              </w:rPr>
              <w:t xml:space="preserve"> and develop</w:t>
            </w:r>
            <w:r w:rsidR="00311C23">
              <w:rPr>
                <w:rFonts w:ascii="Arial" w:eastAsia="Arial" w:hAnsi="Arial" w:cs="Arial"/>
                <w:color w:val="auto"/>
              </w:rPr>
              <w:t>ed</w:t>
            </w:r>
            <w:r w:rsidR="005E0937" w:rsidRPr="00D5678B">
              <w:rPr>
                <w:rFonts w:ascii="Arial" w:eastAsia="Arial" w:hAnsi="Arial" w:cs="Arial"/>
                <w:color w:val="auto"/>
              </w:rPr>
              <w:t xml:space="preserve"> their </w:t>
            </w:r>
            <w:r w:rsidR="00251290">
              <w:rPr>
                <w:rFonts w:ascii="Arial" w:eastAsia="Arial" w:hAnsi="Arial" w:cs="Arial"/>
                <w:color w:val="auto"/>
              </w:rPr>
              <w:t xml:space="preserve">organisation’s </w:t>
            </w:r>
            <w:r w:rsidR="005E0937" w:rsidRPr="00D5678B">
              <w:rPr>
                <w:rFonts w:ascii="Arial" w:eastAsia="Arial" w:hAnsi="Arial" w:cs="Arial"/>
                <w:color w:val="auto"/>
              </w:rPr>
              <w:t xml:space="preserve">understanding of </w:t>
            </w:r>
            <w:r w:rsidR="00702B8E">
              <w:rPr>
                <w:rFonts w:ascii="Arial" w:eastAsia="Arial" w:hAnsi="Arial" w:cs="Arial"/>
                <w:color w:val="auto"/>
              </w:rPr>
              <w:t xml:space="preserve">the impacts of </w:t>
            </w:r>
            <w:r w:rsidR="004E73B4">
              <w:rPr>
                <w:rFonts w:ascii="Arial" w:eastAsia="Arial" w:hAnsi="Arial" w:cs="Arial"/>
                <w:color w:val="auto"/>
              </w:rPr>
              <w:t>child sexual abuse.</w:t>
            </w:r>
          </w:p>
          <w:p w:rsidR="005E0937" w:rsidRPr="00D5678B" w:rsidRDefault="005E0937" w:rsidP="00D5678B">
            <w:pPr>
              <w:pStyle w:val="ListParagraph"/>
              <w:numPr>
                <w:ilvl w:val="0"/>
                <w:numId w:val="21"/>
              </w:numPr>
              <w:spacing w:before="120" w:line="240" w:lineRule="auto"/>
              <w:ind w:right="57"/>
              <w:rPr>
                <w:rFonts w:ascii="Arial" w:eastAsia="Arial" w:hAnsi="Arial" w:cs="Arial"/>
                <w:color w:val="auto"/>
              </w:rPr>
            </w:pPr>
            <w:r w:rsidRPr="00D5678B">
              <w:rPr>
                <w:rFonts w:ascii="Arial" w:eastAsia="Arial" w:hAnsi="Arial" w:cs="Arial"/>
                <w:color w:val="auto"/>
              </w:rPr>
              <w:t xml:space="preserve">engagement with </w:t>
            </w:r>
            <w:r w:rsidR="00BC5A36">
              <w:rPr>
                <w:rFonts w:ascii="Arial" w:eastAsia="Arial" w:hAnsi="Arial" w:cs="Arial"/>
                <w:color w:val="auto"/>
              </w:rPr>
              <w:t>current</w:t>
            </w:r>
            <w:r w:rsidR="00BC5A36" w:rsidRPr="00D5678B">
              <w:rPr>
                <w:rFonts w:ascii="Arial" w:eastAsia="Arial" w:hAnsi="Arial" w:cs="Arial"/>
                <w:color w:val="auto"/>
              </w:rPr>
              <w:t xml:space="preserve"> </w:t>
            </w:r>
            <w:r w:rsidRPr="00D5678B">
              <w:rPr>
                <w:rFonts w:ascii="Arial" w:eastAsia="Arial" w:hAnsi="Arial" w:cs="Arial"/>
                <w:color w:val="auto"/>
              </w:rPr>
              <w:t>literature, up</w:t>
            </w:r>
            <w:r w:rsidR="00251290">
              <w:rPr>
                <w:rFonts w:ascii="Arial" w:eastAsia="Arial" w:hAnsi="Arial" w:cs="Arial"/>
                <w:color w:val="auto"/>
              </w:rPr>
              <w:t>-</w:t>
            </w:r>
            <w:r w:rsidRPr="00D5678B">
              <w:rPr>
                <w:rFonts w:ascii="Arial" w:eastAsia="Arial" w:hAnsi="Arial" w:cs="Arial"/>
                <w:color w:val="auto"/>
              </w:rPr>
              <w:t>to</w:t>
            </w:r>
            <w:r w:rsidR="00251290">
              <w:rPr>
                <w:rFonts w:ascii="Arial" w:eastAsia="Arial" w:hAnsi="Arial" w:cs="Arial"/>
                <w:color w:val="auto"/>
              </w:rPr>
              <w:t>-</w:t>
            </w:r>
            <w:r w:rsidRPr="00D5678B">
              <w:rPr>
                <w:rFonts w:ascii="Arial" w:eastAsia="Arial" w:hAnsi="Arial" w:cs="Arial"/>
                <w:color w:val="auto"/>
              </w:rPr>
              <w:t>date practice, and/or service delivery</w:t>
            </w:r>
            <w:r w:rsidR="00251290">
              <w:rPr>
                <w:rFonts w:ascii="Arial" w:eastAsia="Arial" w:hAnsi="Arial" w:cs="Arial"/>
                <w:color w:val="auto"/>
              </w:rPr>
              <w:t>,</w:t>
            </w:r>
            <w:r w:rsidRPr="00D5678B">
              <w:rPr>
                <w:rFonts w:ascii="Arial" w:eastAsia="Arial" w:hAnsi="Arial" w:cs="Arial"/>
                <w:color w:val="auto"/>
              </w:rPr>
              <w:t xml:space="preserve"> </w:t>
            </w:r>
            <w:r w:rsidR="003A65F8">
              <w:rPr>
                <w:rFonts w:ascii="Arial" w:eastAsia="Arial" w:hAnsi="Arial" w:cs="Arial"/>
                <w:color w:val="auto"/>
              </w:rPr>
              <w:t xml:space="preserve">that </w:t>
            </w:r>
            <w:r w:rsidRPr="00D5678B">
              <w:rPr>
                <w:rFonts w:ascii="Arial" w:eastAsia="Arial" w:hAnsi="Arial" w:cs="Arial"/>
                <w:color w:val="auto"/>
              </w:rPr>
              <w:t>is evidence</w:t>
            </w:r>
            <w:r w:rsidR="00251290">
              <w:rPr>
                <w:rFonts w:ascii="Arial" w:eastAsia="Arial" w:hAnsi="Arial" w:cs="Arial"/>
                <w:color w:val="auto"/>
              </w:rPr>
              <w:t>-</w:t>
            </w:r>
            <w:r w:rsidRPr="00D5678B">
              <w:rPr>
                <w:rFonts w:ascii="Arial" w:eastAsia="Arial" w:hAnsi="Arial" w:cs="Arial"/>
                <w:color w:val="auto"/>
              </w:rPr>
              <w:t>based.</w:t>
            </w:r>
          </w:p>
          <w:p w:rsidR="00DF6600" w:rsidRPr="00DF6600" w:rsidRDefault="00F173B8" w:rsidP="00BC5A36">
            <w:pPr>
              <w:pStyle w:val="ListParagraph"/>
              <w:numPr>
                <w:ilvl w:val="0"/>
                <w:numId w:val="21"/>
              </w:numPr>
              <w:spacing w:before="120" w:line="240" w:lineRule="auto"/>
              <w:ind w:right="57"/>
              <w:rPr>
                <w:szCs w:val="22"/>
              </w:rPr>
            </w:pPr>
            <w:r>
              <w:rPr>
                <w:rFonts w:ascii="Arial" w:eastAsia="Arial" w:hAnsi="Arial" w:cs="Arial"/>
                <w:color w:val="auto"/>
              </w:rPr>
              <w:t>m</w:t>
            </w:r>
            <w:r w:rsidR="005E0937" w:rsidRPr="00D5678B">
              <w:rPr>
                <w:rFonts w:ascii="Arial" w:eastAsia="Arial" w:hAnsi="Arial" w:cs="Arial"/>
                <w:color w:val="auto"/>
              </w:rPr>
              <w:t>ethods</w:t>
            </w:r>
            <w:r w:rsidR="00251290">
              <w:rPr>
                <w:rFonts w:ascii="Arial" w:eastAsia="Arial" w:hAnsi="Arial" w:cs="Arial"/>
                <w:color w:val="auto"/>
              </w:rPr>
              <w:t xml:space="preserve"> used</w:t>
            </w:r>
            <w:r w:rsidR="005E0937" w:rsidRPr="00D5678B">
              <w:rPr>
                <w:rFonts w:ascii="Arial" w:eastAsia="Arial" w:hAnsi="Arial" w:cs="Arial"/>
                <w:color w:val="auto"/>
              </w:rPr>
              <w:t xml:space="preserve"> to continu</w:t>
            </w:r>
            <w:r w:rsidR="00251290">
              <w:rPr>
                <w:rFonts w:ascii="Arial" w:eastAsia="Arial" w:hAnsi="Arial" w:cs="Arial"/>
                <w:color w:val="auto"/>
              </w:rPr>
              <w:t>ally</w:t>
            </w:r>
            <w:r w:rsidR="005E0937" w:rsidRPr="00D5678B">
              <w:rPr>
                <w:rFonts w:ascii="Arial" w:eastAsia="Arial" w:hAnsi="Arial" w:cs="Arial"/>
                <w:color w:val="auto"/>
              </w:rPr>
              <w:t xml:space="preserve"> upskill staff, policies and procedures to ensure that they are </w:t>
            </w:r>
            <w:r w:rsidR="00BC5A36">
              <w:rPr>
                <w:rFonts w:ascii="Arial" w:eastAsia="Arial" w:hAnsi="Arial" w:cs="Arial"/>
                <w:color w:val="auto"/>
              </w:rPr>
              <w:t>current</w:t>
            </w:r>
            <w:r w:rsidR="00BC5A36" w:rsidRPr="00D5678B">
              <w:rPr>
                <w:rFonts w:ascii="Arial" w:eastAsia="Arial" w:hAnsi="Arial" w:cs="Arial"/>
                <w:color w:val="auto"/>
              </w:rPr>
              <w:t xml:space="preserve"> </w:t>
            </w:r>
            <w:r w:rsidR="005E0937" w:rsidRPr="00D5678B">
              <w:rPr>
                <w:rFonts w:ascii="Arial" w:eastAsia="Arial" w:hAnsi="Arial" w:cs="Arial"/>
                <w:color w:val="auto"/>
              </w:rPr>
              <w:t>and best-practice.</w:t>
            </w:r>
          </w:p>
          <w:p w:rsidR="00F85F98" w:rsidRPr="00D5678B" w:rsidRDefault="00F85F98" w:rsidP="00DF6600">
            <w:pPr>
              <w:pStyle w:val="ListParagraph"/>
              <w:spacing w:before="120" w:line="240" w:lineRule="auto"/>
              <w:ind w:left="833" w:right="57"/>
              <w:rPr>
                <w:szCs w:val="22"/>
              </w:rPr>
            </w:pPr>
          </w:p>
        </w:tc>
      </w:tr>
      <w:tr w:rsidR="00F85F98" w:rsidTr="00780D92">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454EB4" w:rsidRDefault="00F85F98" w:rsidP="003664CA">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3664CA">
              <w:rPr>
                <w:rFonts w:ascii="Arial" w:eastAsia="Arial" w:hAnsi="Arial" w:cs="Arial"/>
                <w:b/>
                <w:color w:val="auto"/>
                <w:szCs w:val="22"/>
              </w:rPr>
              <w:t xml:space="preserve">evidence to show their organisation’s efforts to ensure services are trauma-informed, culturally appropriate and equally </w:t>
            </w:r>
            <w:r w:rsidR="003664CA">
              <w:rPr>
                <w:rFonts w:ascii="Arial" w:eastAsia="Arial" w:hAnsi="Arial" w:cs="Arial"/>
                <w:b/>
                <w:color w:val="auto"/>
                <w:szCs w:val="22"/>
              </w:rPr>
              <w:lastRenderedPageBreak/>
              <w:t xml:space="preserve">accessible by all people engaging in the Scheme. </w:t>
            </w:r>
          </w:p>
        </w:tc>
        <w:tc>
          <w:tcPr>
            <w:tcW w:w="4821" w:type="dxa"/>
          </w:tcPr>
          <w:p w:rsidR="00F85F98" w:rsidRDefault="00F85F98" w:rsidP="00780D92">
            <w:pPr>
              <w:spacing w:before="120" w:line="240" w:lineRule="auto"/>
              <w:ind w:left="113" w:right="57"/>
              <w:rPr>
                <w:rFonts w:ascii="Arial" w:eastAsia="Arial" w:hAnsi="Arial" w:cs="Arial"/>
                <w:color w:val="auto"/>
              </w:rPr>
            </w:pPr>
            <w:r>
              <w:rPr>
                <w:rFonts w:ascii="Arial" w:eastAsia="Arial" w:hAnsi="Arial" w:cs="Arial"/>
                <w:color w:val="auto"/>
              </w:rPr>
              <w:lastRenderedPageBreak/>
              <w:t>Strong responses clearly described:</w:t>
            </w:r>
          </w:p>
          <w:p w:rsidR="005E0937" w:rsidRPr="00D5678B" w:rsidRDefault="005E0937" w:rsidP="00D5678B">
            <w:pPr>
              <w:pStyle w:val="ListParagraph"/>
              <w:numPr>
                <w:ilvl w:val="0"/>
                <w:numId w:val="22"/>
              </w:numPr>
              <w:spacing w:before="120" w:line="240" w:lineRule="auto"/>
              <w:ind w:right="57"/>
              <w:rPr>
                <w:rFonts w:ascii="Arial" w:eastAsia="Arial" w:hAnsi="Arial" w:cs="Arial"/>
                <w:color w:val="auto"/>
              </w:rPr>
            </w:pPr>
            <w:r w:rsidRPr="00D5678B">
              <w:rPr>
                <w:rFonts w:ascii="Arial" w:eastAsia="Arial" w:hAnsi="Arial" w:cs="Arial"/>
                <w:color w:val="auto"/>
              </w:rPr>
              <w:t xml:space="preserve">consultation with </w:t>
            </w:r>
            <w:r w:rsidR="003A65F8">
              <w:rPr>
                <w:rFonts w:ascii="Arial" w:eastAsia="Arial" w:hAnsi="Arial" w:cs="Arial"/>
                <w:color w:val="auto"/>
              </w:rPr>
              <w:t xml:space="preserve">clients, </w:t>
            </w:r>
            <w:r w:rsidRPr="00D5678B">
              <w:rPr>
                <w:rFonts w:ascii="Arial" w:eastAsia="Arial" w:hAnsi="Arial" w:cs="Arial"/>
                <w:color w:val="auto"/>
              </w:rPr>
              <w:t xml:space="preserve">experts, leaders and theory to ensure </w:t>
            </w:r>
            <w:r w:rsidRPr="00D5678B">
              <w:rPr>
                <w:rFonts w:ascii="Arial" w:eastAsia="Arial" w:hAnsi="Arial" w:cs="Arial"/>
                <w:color w:val="auto"/>
              </w:rPr>
              <w:lastRenderedPageBreak/>
              <w:t>appropriateness</w:t>
            </w:r>
            <w:r w:rsidR="00F173B8">
              <w:rPr>
                <w:rFonts w:ascii="Arial" w:eastAsia="Arial" w:hAnsi="Arial" w:cs="Arial"/>
                <w:color w:val="auto"/>
              </w:rPr>
              <w:t xml:space="preserve"> f</w:t>
            </w:r>
            <w:r w:rsidR="00F173B8" w:rsidRPr="00D5678B">
              <w:rPr>
                <w:rFonts w:ascii="Arial" w:eastAsia="Arial" w:hAnsi="Arial" w:cs="Arial"/>
                <w:color w:val="auto"/>
              </w:rPr>
              <w:t>or specific cultural groups</w:t>
            </w:r>
            <w:r w:rsidRPr="00D5678B">
              <w:rPr>
                <w:rFonts w:ascii="Arial" w:eastAsia="Arial" w:hAnsi="Arial" w:cs="Arial"/>
                <w:color w:val="auto"/>
              </w:rPr>
              <w:t xml:space="preserve">. </w:t>
            </w:r>
          </w:p>
          <w:p w:rsidR="003A65F8" w:rsidRDefault="00F173B8" w:rsidP="004A0BD9">
            <w:pPr>
              <w:pStyle w:val="ListParagraph"/>
              <w:numPr>
                <w:ilvl w:val="0"/>
                <w:numId w:val="22"/>
              </w:numPr>
              <w:spacing w:before="120" w:line="240" w:lineRule="auto"/>
              <w:ind w:right="57"/>
              <w:rPr>
                <w:rFonts w:ascii="Arial" w:eastAsia="Arial" w:hAnsi="Arial" w:cs="Arial"/>
                <w:color w:val="auto"/>
              </w:rPr>
            </w:pPr>
            <w:r>
              <w:rPr>
                <w:rFonts w:ascii="Arial" w:eastAsia="Arial" w:hAnsi="Arial" w:cs="Arial"/>
                <w:color w:val="auto"/>
              </w:rPr>
              <w:t>p</w:t>
            </w:r>
            <w:r w:rsidR="00027667" w:rsidRPr="00D5678B">
              <w:rPr>
                <w:rFonts w:ascii="Arial" w:eastAsia="Arial" w:hAnsi="Arial" w:cs="Arial"/>
                <w:color w:val="auto"/>
              </w:rPr>
              <w:t>olicies, procedures and mechanisms which are trauma</w:t>
            </w:r>
            <w:r>
              <w:rPr>
                <w:rFonts w:ascii="Arial" w:eastAsia="Arial" w:hAnsi="Arial" w:cs="Arial"/>
                <w:color w:val="auto"/>
              </w:rPr>
              <w:t>-</w:t>
            </w:r>
            <w:r w:rsidR="003A65F8">
              <w:rPr>
                <w:rFonts w:ascii="Arial" w:eastAsia="Arial" w:hAnsi="Arial" w:cs="Arial"/>
                <w:color w:val="auto"/>
              </w:rPr>
              <w:t xml:space="preserve">informed with a focus on safety, trust, choice, empowerment and collaboration. </w:t>
            </w:r>
          </w:p>
          <w:p w:rsidR="00F85F98" w:rsidRPr="00D5678B" w:rsidRDefault="00F173B8">
            <w:pPr>
              <w:pStyle w:val="ListParagraph"/>
              <w:numPr>
                <w:ilvl w:val="0"/>
                <w:numId w:val="22"/>
              </w:numPr>
              <w:spacing w:before="120" w:line="240" w:lineRule="auto"/>
              <w:ind w:right="57"/>
              <w:rPr>
                <w:szCs w:val="22"/>
              </w:rPr>
            </w:pPr>
            <w:r>
              <w:rPr>
                <w:rFonts w:ascii="Arial" w:eastAsia="Arial" w:hAnsi="Arial" w:cs="Arial"/>
                <w:color w:val="auto"/>
              </w:rPr>
              <w:t>h</w:t>
            </w:r>
            <w:r w:rsidR="00027667" w:rsidRPr="00D5678B">
              <w:rPr>
                <w:rFonts w:ascii="Arial" w:eastAsia="Arial" w:hAnsi="Arial" w:cs="Arial"/>
                <w:color w:val="auto"/>
              </w:rPr>
              <w:t>ow</w:t>
            </w:r>
            <w:r w:rsidR="003A65F8">
              <w:rPr>
                <w:rFonts w:ascii="Arial" w:eastAsia="Arial" w:hAnsi="Arial" w:cs="Arial"/>
                <w:color w:val="auto"/>
              </w:rPr>
              <w:t xml:space="preserve"> services will engage with the diverse needs of clients seeking support.</w:t>
            </w:r>
            <w:r w:rsidR="00F85F98" w:rsidRPr="00D5678B">
              <w:rPr>
                <w:rFonts w:ascii="Arial" w:eastAsia="Arial" w:hAnsi="Arial" w:cs="Arial"/>
                <w:color w:val="auto"/>
              </w:rPr>
              <w:t xml:space="preserve"> </w:t>
            </w:r>
          </w:p>
        </w:tc>
      </w:tr>
    </w:tbl>
    <w:p w:rsidR="00F85F98" w:rsidRDefault="00A24F65" w:rsidP="00F85F98">
      <w:pPr>
        <w:pStyle w:val="Heading2"/>
        <w:spacing w:before="0"/>
      </w:pPr>
      <w:r>
        <w:lastRenderedPageBreak/>
        <w:br w:type="column"/>
      </w:r>
      <w:r w:rsidR="00F85F98">
        <w:lastRenderedPageBreak/>
        <w:t>Criterion 2</w:t>
      </w:r>
    </w:p>
    <w:p w:rsidR="00027667" w:rsidRPr="00027667" w:rsidRDefault="00027667" w:rsidP="00027667">
      <w:pPr>
        <w:autoSpaceDE w:val="0"/>
        <w:autoSpaceDN w:val="0"/>
        <w:adjustRightInd w:val="0"/>
        <w:spacing w:line="240" w:lineRule="auto"/>
        <w:rPr>
          <w:rFonts w:ascii="Arial" w:hAnsi="Arial" w:cs="Arial"/>
          <w:color w:val="000000"/>
          <w:szCs w:val="22"/>
        </w:rPr>
      </w:pPr>
      <w:r w:rsidRPr="00027667">
        <w:rPr>
          <w:rFonts w:ascii="Arial" w:hAnsi="Arial" w:cs="Arial"/>
          <w:b/>
          <w:bCs/>
          <w:color w:val="000000"/>
          <w:szCs w:val="22"/>
        </w:rPr>
        <w:t>Describe your proposed service delivery model for Redress Support Services to meet the nee</w:t>
      </w:r>
      <w:r w:rsidR="00463C8B">
        <w:rPr>
          <w:rFonts w:ascii="Arial" w:hAnsi="Arial" w:cs="Arial"/>
          <w:b/>
          <w:bCs/>
          <w:color w:val="000000"/>
          <w:szCs w:val="22"/>
        </w:rPr>
        <w:t>ds of highly vulnerable groups.</w:t>
      </w:r>
    </w:p>
    <w:p w:rsidR="00027667" w:rsidRPr="00027667" w:rsidRDefault="00027667" w:rsidP="00027667">
      <w:pPr>
        <w:autoSpaceDE w:val="0"/>
        <w:autoSpaceDN w:val="0"/>
        <w:adjustRightInd w:val="0"/>
        <w:spacing w:line="240" w:lineRule="auto"/>
        <w:rPr>
          <w:rFonts w:ascii="Arial" w:hAnsi="Arial" w:cs="Arial"/>
          <w:color w:val="000000"/>
          <w:szCs w:val="22"/>
        </w:rPr>
      </w:pPr>
      <w:r w:rsidRPr="00027667">
        <w:rPr>
          <w:rFonts w:ascii="Arial" w:hAnsi="Arial" w:cs="Arial"/>
          <w:color w:val="000000"/>
          <w:szCs w:val="22"/>
        </w:rPr>
        <w:t xml:space="preserve">Your response </w:t>
      </w:r>
      <w:r w:rsidRPr="00027667">
        <w:rPr>
          <w:rFonts w:ascii="Arial" w:hAnsi="Arial" w:cs="Arial"/>
          <w:b/>
          <w:bCs/>
          <w:color w:val="000000"/>
          <w:szCs w:val="22"/>
        </w:rPr>
        <w:t>should</w:t>
      </w:r>
      <w:r w:rsidR="00463C8B">
        <w:rPr>
          <w:rFonts w:ascii="Arial" w:hAnsi="Arial" w:cs="Arial"/>
          <w:color w:val="000000"/>
          <w:szCs w:val="22"/>
        </w:rPr>
        <w:t>:</w:t>
      </w:r>
    </w:p>
    <w:p w:rsidR="00027667" w:rsidRPr="00027667" w:rsidRDefault="00027667" w:rsidP="00027667">
      <w:pPr>
        <w:pStyle w:val="Default"/>
        <w:numPr>
          <w:ilvl w:val="0"/>
          <w:numId w:val="15"/>
        </w:numPr>
        <w:spacing w:after="163"/>
        <w:rPr>
          <w:sz w:val="22"/>
          <w:szCs w:val="22"/>
        </w:rPr>
      </w:pPr>
      <w:r w:rsidRPr="00027667">
        <w:rPr>
          <w:sz w:val="22"/>
          <w:szCs w:val="22"/>
        </w:rPr>
        <w:t>Describe your proposed a</w:t>
      </w:r>
      <w:r w:rsidR="004E73B4">
        <w:rPr>
          <w:sz w:val="22"/>
          <w:szCs w:val="22"/>
        </w:rPr>
        <w:t>pproach to delivering services.</w:t>
      </w:r>
    </w:p>
    <w:p w:rsidR="00027667" w:rsidRPr="00027667" w:rsidRDefault="00027667" w:rsidP="00027667">
      <w:pPr>
        <w:pStyle w:val="Default"/>
        <w:numPr>
          <w:ilvl w:val="0"/>
          <w:numId w:val="15"/>
        </w:numPr>
        <w:spacing w:after="163"/>
        <w:rPr>
          <w:sz w:val="22"/>
          <w:szCs w:val="22"/>
        </w:rPr>
      </w:pPr>
      <w:r w:rsidRPr="00027667">
        <w:rPr>
          <w:sz w:val="22"/>
          <w:szCs w:val="22"/>
        </w:rPr>
        <w:t>Describe how your proposed approach will meet the objectives and intended outcomes of Redress Support Services, specifically addressing service gaps and improve equity and access of support services for one or more of the h</w:t>
      </w:r>
      <w:r w:rsidR="004E73B4">
        <w:rPr>
          <w:sz w:val="22"/>
          <w:szCs w:val="22"/>
        </w:rPr>
        <w:t>ighly vulnerable target groups.</w:t>
      </w:r>
    </w:p>
    <w:p w:rsidR="00F85F98" w:rsidRPr="00027667" w:rsidRDefault="00027667" w:rsidP="00027667">
      <w:pPr>
        <w:pStyle w:val="Default"/>
        <w:numPr>
          <w:ilvl w:val="0"/>
          <w:numId w:val="15"/>
        </w:numPr>
        <w:spacing w:after="163"/>
        <w:rPr>
          <w:sz w:val="22"/>
          <w:szCs w:val="22"/>
        </w:rPr>
      </w:pPr>
      <w:r w:rsidRPr="00027667">
        <w:rPr>
          <w:sz w:val="22"/>
          <w:szCs w:val="22"/>
        </w:rPr>
        <w:t xml:space="preserve">Describe your service reach in your proposed service coverage area, including any partnership or consortium arrangements, describe the service reach of this arrangement and what each outsourced provider will contribute to this service reach. </w:t>
      </w:r>
    </w:p>
    <w:tbl>
      <w:tblPr>
        <w:tblStyle w:val="CGHTableBanded"/>
        <w:tblW w:w="0" w:type="auto"/>
        <w:tblLook w:val="04A0" w:firstRow="1" w:lastRow="0" w:firstColumn="1" w:lastColumn="0" w:noHBand="0" w:noVBand="1"/>
        <w:tblCaption w:val="Criterion 2"/>
        <w:tblDescription w:val="Describe your proposed service delivery model for Redress Support Services to meet the needs of highly vulnerable groups.&#10;"/>
      </w:tblPr>
      <w:tblGrid>
        <w:gridCol w:w="4817"/>
        <w:gridCol w:w="4821"/>
      </w:tblGrid>
      <w:tr w:rsidR="00F85F98" w:rsidTr="0061023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780D92">
            <w:pPr>
              <w:spacing w:line="240" w:lineRule="auto"/>
              <w:ind w:left="57" w:right="57"/>
              <w:rPr>
                <w:b/>
              </w:rPr>
            </w:pPr>
            <w:r w:rsidRPr="00454EB4">
              <w:rPr>
                <w:b/>
              </w:rPr>
              <w:t>Strength</w:t>
            </w:r>
          </w:p>
        </w:tc>
        <w:tc>
          <w:tcPr>
            <w:tcW w:w="4821" w:type="dxa"/>
            <w:vAlign w:val="center"/>
          </w:tcPr>
          <w:p w:rsidR="00F85F98" w:rsidRPr="00454EB4" w:rsidRDefault="00F85F98" w:rsidP="00780D92">
            <w:pPr>
              <w:spacing w:line="240" w:lineRule="auto"/>
              <w:ind w:left="57" w:right="57"/>
              <w:rPr>
                <w:b/>
              </w:rPr>
            </w:pPr>
            <w:r w:rsidRPr="00454EB4">
              <w:rPr>
                <w:b/>
              </w:rPr>
              <w:t>Example</w:t>
            </w:r>
          </w:p>
        </w:tc>
      </w:tr>
      <w:tr w:rsidR="00F85F98" w:rsidTr="00780D92">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E063A2" w:rsidRDefault="00F85F98" w:rsidP="00027667">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027667">
              <w:rPr>
                <w:rFonts w:ascii="Arial" w:eastAsia="Arial" w:hAnsi="Arial" w:cs="Arial"/>
                <w:b/>
                <w:color w:val="auto"/>
                <w:szCs w:val="22"/>
              </w:rPr>
              <w:t>the proposed approach to delivering services.</w:t>
            </w:r>
          </w:p>
        </w:tc>
        <w:tc>
          <w:tcPr>
            <w:tcW w:w="4821" w:type="dxa"/>
          </w:tcPr>
          <w:p w:rsidR="00F85F98" w:rsidRDefault="00F85F98" w:rsidP="00780D92">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620293" w:rsidRPr="00D5678B" w:rsidRDefault="00F173B8" w:rsidP="00D5678B">
            <w:pPr>
              <w:pStyle w:val="ListParagraph"/>
              <w:numPr>
                <w:ilvl w:val="0"/>
                <w:numId w:val="23"/>
              </w:numPr>
              <w:spacing w:before="120" w:line="240" w:lineRule="auto"/>
              <w:ind w:right="57"/>
              <w:rPr>
                <w:rFonts w:ascii="Arial" w:eastAsia="Arial" w:hAnsi="Arial" w:cs="Arial"/>
                <w:color w:val="auto"/>
              </w:rPr>
            </w:pPr>
            <w:r>
              <w:rPr>
                <w:rFonts w:ascii="Arial" w:eastAsia="Arial" w:hAnsi="Arial" w:cs="Arial"/>
                <w:color w:val="auto"/>
              </w:rPr>
              <w:t>h</w:t>
            </w:r>
            <w:r w:rsidR="00620293" w:rsidRPr="00D5678B">
              <w:rPr>
                <w:rFonts w:ascii="Arial" w:eastAsia="Arial" w:hAnsi="Arial" w:cs="Arial"/>
                <w:color w:val="auto"/>
              </w:rPr>
              <w:t xml:space="preserve">ow the specific service delivery model would address and incorporate all aspects of Redress Support Services, including adaptable and flexible service delivery. </w:t>
            </w:r>
          </w:p>
          <w:p w:rsidR="00F85F98" w:rsidRPr="00D5678B" w:rsidRDefault="00F173B8" w:rsidP="00F173B8">
            <w:pPr>
              <w:pStyle w:val="ListParagraph"/>
              <w:numPr>
                <w:ilvl w:val="0"/>
                <w:numId w:val="23"/>
              </w:numPr>
              <w:spacing w:before="120" w:line="240" w:lineRule="auto"/>
              <w:ind w:right="57"/>
              <w:rPr>
                <w:rFonts w:ascii="Arial" w:eastAsia="Arial" w:hAnsi="Arial" w:cs="Arial"/>
                <w:color w:val="auto"/>
              </w:rPr>
            </w:pPr>
            <w:r>
              <w:rPr>
                <w:rFonts w:ascii="Arial" w:eastAsia="Arial" w:hAnsi="Arial" w:cs="Arial"/>
                <w:color w:val="auto"/>
              </w:rPr>
              <w:t>a</w:t>
            </w:r>
            <w:r w:rsidR="00EC32B8">
              <w:rPr>
                <w:rFonts w:ascii="Arial" w:eastAsia="Arial" w:hAnsi="Arial" w:cs="Arial"/>
                <w:color w:val="auto"/>
              </w:rPr>
              <w:t xml:space="preserve"> holistic wrap-around service, </w:t>
            </w:r>
            <w:r w:rsidR="00620293" w:rsidRPr="00D5678B">
              <w:rPr>
                <w:rFonts w:ascii="Arial" w:eastAsia="Arial" w:hAnsi="Arial" w:cs="Arial"/>
                <w:color w:val="auto"/>
              </w:rPr>
              <w:t>includ</w:t>
            </w:r>
            <w:r w:rsidR="00796090">
              <w:rPr>
                <w:rFonts w:ascii="Arial" w:eastAsia="Arial" w:hAnsi="Arial" w:cs="Arial"/>
                <w:color w:val="auto"/>
              </w:rPr>
              <w:t>ing</w:t>
            </w:r>
            <w:r w:rsidR="00620293" w:rsidRPr="00D5678B">
              <w:rPr>
                <w:rFonts w:ascii="Arial" w:eastAsia="Arial" w:hAnsi="Arial" w:cs="Arial"/>
                <w:color w:val="auto"/>
              </w:rPr>
              <w:t xml:space="preserve"> referrals to exter</w:t>
            </w:r>
            <w:r w:rsidR="004E73B4">
              <w:rPr>
                <w:rFonts w:ascii="Arial" w:eastAsia="Arial" w:hAnsi="Arial" w:cs="Arial"/>
                <w:color w:val="auto"/>
              </w:rPr>
              <w:t>nal agencies where appropriate.</w:t>
            </w:r>
          </w:p>
        </w:tc>
      </w:tr>
      <w:tr w:rsidR="00F85F98" w:rsidTr="00780D92">
        <w:tc>
          <w:tcPr>
            <w:tcW w:w="4817" w:type="dxa"/>
            <w:vAlign w:val="center"/>
          </w:tcPr>
          <w:p w:rsidR="00F85F98" w:rsidRPr="00454EB4" w:rsidRDefault="00F85F98" w:rsidP="00027667">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027667" w:rsidRPr="00E47084">
              <w:rPr>
                <w:rFonts w:ascii="Arial" w:eastAsia="Arial" w:hAnsi="Arial" w:cs="Arial"/>
                <w:b/>
                <w:color w:val="auto"/>
                <w:szCs w:val="22"/>
              </w:rPr>
              <w:t>how the proposed approach will meet the objectives and intended outcomes of Redress Support Services, specifically addressing service gaps and improve equity and access of support services for one or more of the highly vulnerable target groups</w:t>
            </w:r>
            <w:r w:rsidR="00027667" w:rsidRPr="00E47084">
              <w:rPr>
                <w:rFonts w:ascii="Arial" w:eastAsia="Arial" w:hAnsi="Arial" w:cs="Arial"/>
                <w:color w:val="auto"/>
                <w:szCs w:val="22"/>
              </w:rPr>
              <w:t>.</w:t>
            </w:r>
          </w:p>
        </w:tc>
        <w:tc>
          <w:tcPr>
            <w:tcW w:w="4821" w:type="dxa"/>
          </w:tcPr>
          <w:p w:rsidR="00F85F98" w:rsidRDefault="00F85F98" w:rsidP="00780D92">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620293" w:rsidRPr="00D5678B" w:rsidRDefault="00F173B8" w:rsidP="00D5678B">
            <w:pPr>
              <w:pStyle w:val="ListParagraph"/>
              <w:numPr>
                <w:ilvl w:val="0"/>
                <w:numId w:val="24"/>
              </w:numPr>
              <w:spacing w:before="120" w:line="240" w:lineRule="auto"/>
              <w:ind w:right="57"/>
              <w:rPr>
                <w:rFonts w:ascii="Arial" w:eastAsia="Arial" w:hAnsi="Arial" w:cs="Arial"/>
                <w:color w:val="auto"/>
              </w:rPr>
            </w:pPr>
            <w:r>
              <w:rPr>
                <w:rFonts w:ascii="Arial" w:eastAsia="Arial" w:hAnsi="Arial" w:cs="Arial"/>
                <w:color w:val="auto"/>
              </w:rPr>
              <w:t>h</w:t>
            </w:r>
            <w:r w:rsidR="00620293" w:rsidRPr="00D5678B">
              <w:rPr>
                <w:rFonts w:ascii="Arial" w:eastAsia="Arial" w:hAnsi="Arial" w:cs="Arial"/>
                <w:color w:val="auto"/>
              </w:rPr>
              <w:t>ow clients are supported to achieve the</w:t>
            </w:r>
            <w:r w:rsidR="003A65F8">
              <w:rPr>
                <w:rFonts w:ascii="Arial" w:eastAsia="Arial" w:hAnsi="Arial" w:cs="Arial"/>
                <w:color w:val="auto"/>
              </w:rPr>
              <w:t xml:space="preserve"> outcomes </w:t>
            </w:r>
            <w:r w:rsidR="00620293" w:rsidRPr="00D5678B">
              <w:rPr>
                <w:rFonts w:ascii="Arial" w:eastAsia="Arial" w:hAnsi="Arial" w:cs="Arial"/>
                <w:color w:val="auto"/>
              </w:rPr>
              <w:t xml:space="preserve">of Redress Support Services, including </w:t>
            </w:r>
            <w:r w:rsidR="00027667" w:rsidRPr="00D5678B">
              <w:rPr>
                <w:rFonts w:ascii="Arial" w:eastAsia="Arial" w:hAnsi="Arial" w:cs="Arial"/>
                <w:color w:val="auto"/>
              </w:rPr>
              <w:t xml:space="preserve">the </w:t>
            </w:r>
            <w:r w:rsidR="00796090">
              <w:rPr>
                <w:rFonts w:ascii="Arial" w:eastAsia="Arial" w:hAnsi="Arial" w:cs="Arial"/>
                <w:color w:val="auto"/>
              </w:rPr>
              <w:t>a</w:t>
            </w:r>
            <w:r w:rsidR="004E73B4">
              <w:rPr>
                <w:rFonts w:ascii="Arial" w:eastAsia="Arial" w:hAnsi="Arial" w:cs="Arial"/>
                <w:color w:val="auto"/>
              </w:rPr>
              <w:t>pproaches and methods utilised.</w:t>
            </w:r>
          </w:p>
          <w:p w:rsidR="00620293" w:rsidRPr="00D5678B" w:rsidRDefault="00F173B8" w:rsidP="00D5678B">
            <w:pPr>
              <w:pStyle w:val="ListParagraph"/>
              <w:numPr>
                <w:ilvl w:val="0"/>
                <w:numId w:val="24"/>
              </w:numPr>
              <w:spacing w:before="120" w:line="240" w:lineRule="auto"/>
              <w:ind w:right="57"/>
              <w:rPr>
                <w:rFonts w:ascii="Arial" w:eastAsia="Arial" w:hAnsi="Arial" w:cs="Arial"/>
                <w:color w:val="auto"/>
              </w:rPr>
            </w:pPr>
            <w:r>
              <w:rPr>
                <w:rFonts w:ascii="Arial" w:eastAsia="Arial" w:hAnsi="Arial" w:cs="Arial"/>
                <w:color w:val="auto"/>
              </w:rPr>
              <w:t>a</w:t>
            </w:r>
            <w:r w:rsidR="00620293" w:rsidRPr="00D5678B">
              <w:rPr>
                <w:rFonts w:ascii="Arial" w:eastAsia="Arial" w:hAnsi="Arial" w:cs="Arial"/>
                <w:color w:val="auto"/>
              </w:rPr>
              <w:t xml:space="preserve"> specific service gap</w:t>
            </w:r>
            <w:r w:rsidR="003A65F8">
              <w:rPr>
                <w:rFonts w:ascii="Arial" w:eastAsia="Arial" w:hAnsi="Arial" w:cs="Arial"/>
                <w:color w:val="auto"/>
              </w:rPr>
              <w:t xml:space="preserve"> for </w:t>
            </w:r>
            <w:r w:rsidR="00620293" w:rsidRPr="00D5678B">
              <w:rPr>
                <w:rFonts w:ascii="Arial" w:eastAsia="Arial" w:hAnsi="Arial" w:cs="Arial"/>
                <w:color w:val="auto"/>
              </w:rPr>
              <w:t>a vulnerable target group,</w:t>
            </w:r>
            <w:r w:rsidR="003A65F8">
              <w:rPr>
                <w:rFonts w:ascii="Arial" w:eastAsia="Arial" w:hAnsi="Arial" w:cs="Arial"/>
                <w:color w:val="auto"/>
              </w:rPr>
              <w:t xml:space="preserve"> which </w:t>
            </w:r>
            <w:r w:rsidR="0091389E">
              <w:rPr>
                <w:rFonts w:ascii="Arial" w:eastAsia="Arial" w:hAnsi="Arial" w:cs="Arial"/>
                <w:color w:val="auto"/>
              </w:rPr>
              <w:t xml:space="preserve">may not </w:t>
            </w:r>
            <w:r w:rsidR="003A65F8">
              <w:rPr>
                <w:rFonts w:ascii="Arial" w:eastAsia="Arial" w:hAnsi="Arial" w:cs="Arial"/>
                <w:color w:val="auto"/>
              </w:rPr>
              <w:t>be serviced by an existing Redress Support Service</w:t>
            </w:r>
            <w:r w:rsidR="00620293" w:rsidRPr="00D5678B">
              <w:rPr>
                <w:rFonts w:ascii="Arial" w:eastAsia="Arial" w:hAnsi="Arial" w:cs="Arial"/>
                <w:color w:val="auto"/>
              </w:rPr>
              <w:t xml:space="preserve">. </w:t>
            </w:r>
          </w:p>
          <w:p w:rsidR="00F85F98" w:rsidRPr="00D5678B" w:rsidRDefault="00F173B8" w:rsidP="004A0BD9">
            <w:pPr>
              <w:pStyle w:val="ListParagraph"/>
              <w:numPr>
                <w:ilvl w:val="0"/>
                <w:numId w:val="24"/>
              </w:numPr>
              <w:spacing w:before="120" w:line="240" w:lineRule="auto"/>
              <w:ind w:right="57"/>
              <w:rPr>
                <w:rFonts w:ascii="Arial" w:eastAsia="Arial" w:hAnsi="Arial" w:cs="Arial"/>
                <w:color w:val="auto"/>
              </w:rPr>
            </w:pPr>
            <w:r>
              <w:rPr>
                <w:rFonts w:ascii="Arial" w:eastAsia="Arial" w:hAnsi="Arial" w:cs="Arial"/>
                <w:color w:val="auto"/>
              </w:rPr>
              <w:t>h</w:t>
            </w:r>
            <w:r w:rsidR="00027667" w:rsidRPr="00D5678B">
              <w:rPr>
                <w:rFonts w:ascii="Arial" w:eastAsia="Arial" w:hAnsi="Arial" w:cs="Arial"/>
                <w:color w:val="auto"/>
              </w:rPr>
              <w:t xml:space="preserve">ow </w:t>
            </w:r>
            <w:r w:rsidR="003A65F8">
              <w:rPr>
                <w:rFonts w:ascii="Arial" w:eastAsia="Arial" w:hAnsi="Arial" w:cs="Arial"/>
                <w:color w:val="auto"/>
              </w:rPr>
              <w:t xml:space="preserve">the proposed service delivery model </w:t>
            </w:r>
            <w:r>
              <w:rPr>
                <w:rFonts w:ascii="Arial" w:eastAsia="Arial" w:hAnsi="Arial" w:cs="Arial"/>
                <w:color w:val="auto"/>
              </w:rPr>
              <w:t>would</w:t>
            </w:r>
            <w:r w:rsidR="003A65F8">
              <w:rPr>
                <w:rFonts w:ascii="Arial" w:eastAsia="Arial" w:hAnsi="Arial" w:cs="Arial"/>
                <w:color w:val="auto"/>
              </w:rPr>
              <w:t xml:space="preserve"> improve equity and access for the identified target group</w:t>
            </w:r>
            <w:r w:rsidR="003401FF">
              <w:rPr>
                <w:rFonts w:ascii="Arial" w:eastAsia="Arial" w:hAnsi="Arial" w:cs="Arial"/>
                <w:color w:val="auto"/>
              </w:rPr>
              <w:t>.</w:t>
            </w:r>
          </w:p>
        </w:tc>
      </w:tr>
      <w:tr w:rsidR="00F85F98" w:rsidTr="00780D92">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454EB4" w:rsidRDefault="00F85F98" w:rsidP="00027667">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027667">
              <w:rPr>
                <w:rFonts w:ascii="Arial" w:eastAsia="Arial" w:hAnsi="Arial" w:cs="Arial"/>
                <w:b/>
                <w:color w:val="auto"/>
                <w:szCs w:val="22"/>
              </w:rPr>
              <w:t>the service reach in the proposed service coverage area, including any partnership or consortium arrangements, including a description of the service reach of the arrangement and what each outsourced provider will contribute to this service reach.</w:t>
            </w:r>
          </w:p>
        </w:tc>
        <w:tc>
          <w:tcPr>
            <w:tcW w:w="4821" w:type="dxa"/>
          </w:tcPr>
          <w:p w:rsidR="00F85F98" w:rsidRDefault="00F85F98" w:rsidP="00780D92">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620293" w:rsidRPr="00D5678B" w:rsidRDefault="0091389E" w:rsidP="00D5678B">
            <w:pPr>
              <w:pStyle w:val="ListParagraph"/>
              <w:numPr>
                <w:ilvl w:val="0"/>
                <w:numId w:val="25"/>
              </w:numPr>
              <w:spacing w:before="120" w:line="240" w:lineRule="auto"/>
              <w:ind w:right="57"/>
              <w:rPr>
                <w:rFonts w:ascii="Arial" w:eastAsia="Arial" w:hAnsi="Arial" w:cs="Arial"/>
                <w:color w:val="auto"/>
              </w:rPr>
            </w:pPr>
            <w:r>
              <w:rPr>
                <w:rFonts w:ascii="Arial" w:eastAsia="Arial" w:hAnsi="Arial" w:cs="Arial"/>
                <w:color w:val="auto"/>
              </w:rPr>
              <w:t xml:space="preserve">a detailed account of how services would be successfully </w:t>
            </w:r>
            <w:r w:rsidR="00A85B47">
              <w:rPr>
                <w:rFonts w:ascii="Arial" w:eastAsia="Arial" w:hAnsi="Arial" w:cs="Arial"/>
                <w:color w:val="auto"/>
              </w:rPr>
              <w:t>delivered</w:t>
            </w:r>
            <w:r w:rsidR="00620293" w:rsidRPr="00D5678B">
              <w:rPr>
                <w:rFonts w:ascii="Arial" w:eastAsia="Arial" w:hAnsi="Arial" w:cs="Arial"/>
                <w:color w:val="auto"/>
              </w:rPr>
              <w:t xml:space="preserve"> within</w:t>
            </w:r>
            <w:r>
              <w:rPr>
                <w:rFonts w:ascii="Arial" w:eastAsia="Arial" w:hAnsi="Arial" w:cs="Arial"/>
                <w:color w:val="auto"/>
              </w:rPr>
              <w:t xml:space="preserve"> a</w:t>
            </w:r>
            <w:r w:rsidR="00620293" w:rsidRPr="00D5678B">
              <w:rPr>
                <w:rFonts w:ascii="Arial" w:eastAsia="Arial" w:hAnsi="Arial" w:cs="Arial"/>
                <w:color w:val="auto"/>
              </w:rPr>
              <w:t xml:space="preserve">  specified target area,</w:t>
            </w:r>
            <w:r>
              <w:rPr>
                <w:rFonts w:ascii="Arial" w:eastAsia="Arial" w:hAnsi="Arial" w:cs="Arial"/>
                <w:color w:val="auto"/>
              </w:rPr>
              <w:t xml:space="preserve"> or to a specified cohort of people,</w:t>
            </w:r>
            <w:r w:rsidR="00620293" w:rsidRPr="00D5678B">
              <w:rPr>
                <w:rFonts w:ascii="Arial" w:eastAsia="Arial" w:hAnsi="Arial" w:cs="Arial"/>
                <w:color w:val="auto"/>
              </w:rPr>
              <w:t xml:space="preserve"> in addition to how partner/consortium arrangements can </w:t>
            </w:r>
            <w:r w:rsidR="003401FF" w:rsidRPr="00D5678B">
              <w:rPr>
                <w:rFonts w:ascii="Arial" w:eastAsia="Arial" w:hAnsi="Arial" w:cs="Arial"/>
                <w:color w:val="auto"/>
              </w:rPr>
              <w:t>enhance</w:t>
            </w:r>
            <w:r w:rsidR="00620293" w:rsidRPr="00D5678B">
              <w:rPr>
                <w:rFonts w:ascii="Arial" w:eastAsia="Arial" w:hAnsi="Arial" w:cs="Arial"/>
                <w:color w:val="auto"/>
              </w:rPr>
              <w:t xml:space="preserve"> and extend this further</w:t>
            </w:r>
            <w:r>
              <w:rPr>
                <w:rFonts w:ascii="Arial" w:eastAsia="Arial" w:hAnsi="Arial" w:cs="Arial"/>
                <w:color w:val="auto"/>
              </w:rPr>
              <w:t xml:space="preserve"> (where appropriate)</w:t>
            </w:r>
            <w:r w:rsidR="004E73B4">
              <w:rPr>
                <w:rFonts w:ascii="Arial" w:eastAsia="Arial" w:hAnsi="Arial" w:cs="Arial"/>
                <w:color w:val="auto"/>
              </w:rPr>
              <w:t>.</w:t>
            </w:r>
          </w:p>
          <w:p w:rsidR="00F85F98" w:rsidRPr="002A333C" w:rsidRDefault="00F173B8" w:rsidP="00F173B8">
            <w:pPr>
              <w:pStyle w:val="ListParagraph"/>
              <w:numPr>
                <w:ilvl w:val="0"/>
                <w:numId w:val="25"/>
              </w:numPr>
              <w:spacing w:before="120" w:line="240" w:lineRule="auto"/>
              <w:ind w:right="57"/>
              <w:rPr>
                <w:szCs w:val="22"/>
              </w:rPr>
            </w:pPr>
            <w:r>
              <w:rPr>
                <w:rFonts w:ascii="Arial" w:eastAsia="Arial" w:hAnsi="Arial" w:cs="Arial"/>
                <w:color w:val="auto"/>
              </w:rPr>
              <w:t>w</w:t>
            </w:r>
            <w:r w:rsidR="00620293" w:rsidRPr="00D5678B">
              <w:rPr>
                <w:rFonts w:ascii="Arial" w:eastAsia="Arial" w:hAnsi="Arial" w:cs="Arial"/>
                <w:color w:val="auto"/>
              </w:rPr>
              <w:t>here specified, the specific roles, skills and responsibilities of consortium members/partner organisations</w:t>
            </w:r>
            <w:r w:rsidR="002A333C">
              <w:rPr>
                <w:rFonts w:ascii="Arial" w:eastAsia="Arial" w:hAnsi="Arial" w:cs="Arial"/>
                <w:color w:val="auto"/>
              </w:rPr>
              <w:t>.</w:t>
            </w:r>
            <w:r w:rsidR="00620293" w:rsidRPr="00D5678B">
              <w:rPr>
                <w:rFonts w:ascii="Arial" w:eastAsia="Arial" w:hAnsi="Arial" w:cs="Arial"/>
                <w:color w:val="auto"/>
              </w:rPr>
              <w:t xml:space="preserve"> </w:t>
            </w:r>
          </w:p>
        </w:tc>
      </w:tr>
    </w:tbl>
    <w:p w:rsidR="00F85F98" w:rsidRDefault="00F85F98" w:rsidP="00EC32B8">
      <w:pPr>
        <w:pStyle w:val="Heading2"/>
      </w:pPr>
      <w:r>
        <w:lastRenderedPageBreak/>
        <w:t>Criterion 3</w:t>
      </w:r>
    </w:p>
    <w:p w:rsidR="00027667" w:rsidRPr="00027667" w:rsidRDefault="00027667" w:rsidP="00027667">
      <w:pPr>
        <w:autoSpaceDE w:val="0"/>
        <w:autoSpaceDN w:val="0"/>
        <w:adjustRightInd w:val="0"/>
        <w:spacing w:line="240" w:lineRule="auto"/>
        <w:rPr>
          <w:rFonts w:ascii="Arial" w:hAnsi="Arial" w:cs="Arial"/>
          <w:color w:val="000000"/>
          <w:szCs w:val="22"/>
        </w:rPr>
      </w:pPr>
      <w:r w:rsidRPr="00027667">
        <w:rPr>
          <w:rFonts w:ascii="Arial" w:hAnsi="Arial" w:cs="Arial"/>
          <w:b/>
          <w:bCs/>
          <w:color w:val="000000"/>
          <w:szCs w:val="22"/>
        </w:rPr>
        <w:t>Demonstrate your organisation’s capacity and expertise to de</w:t>
      </w:r>
      <w:r w:rsidR="00610232">
        <w:rPr>
          <w:rFonts w:ascii="Arial" w:hAnsi="Arial" w:cs="Arial"/>
          <w:b/>
          <w:bCs/>
          <w:color w:val="000000"/>
          <w:szCs w:val="22"/>
        </w:rPr>
        <w:t>liver Redress Support Services.</w:t>
      </w:r>
    </w:p>
    <w:p w:rsidR="00027667" w:rsidRPr="00027667" w:rsidRDefault="00027667" w:rsidP="00027667">
      <w:pPr>
        <w:autoSpaceDE w:val="0"/>
        <w:autoSpaceDN w:val="0"/>
        <w:adjustRightInd w:val="0"/>
        <w:spacing w:line="240" w:lineRule="auto"/>
        <w:rPr>
          <w:rFonts w:ascii="Arial" w:hAnsi="Arial" w:cs="Arial"/>
          <w:color w:val="000000"/>
          <w:szCs w:val="22"/>
        </w:rPr>
      </w:pPr>
      <w:r w:rsidRPr="00027667">
        <w:rPr>
          <w:rFonts w:ascii="Arial" w:hAnsi="Arial" w:cs="Arial"/>
          <w:color w:val="000000"/>
          <w:szCs w:val="22"/>
        </w:rPr>
        <w:t xml:space="preserve">Your response </w:t>
      </w:r>
      <w:r w:rsidRPr="00027667">
        <w:rPr>
          <w:rFonts w:ascii="Arial" w:hAnsi="Arial" w:cs="Arial"/>
          <w:b/>
          <w:bCs/>
          <w:color w:val="000000"/>
          <w:szCs w:val="22"/>
        </w:rPr>
        <w:t>should</w:t>
      </w:r>
      <w:r w:rsidR="00463C8B">
        <w:rPr>
          <w:rFonts w:ascii="Arial" w:hAnsi="Arial" w:cs="Arial"/>
          <w:color w:val="000000"/>
          <w:szCs w:val="22"/>
        </w:rPr>
        <w:t>:</w:t>
      </w:r>
    </w:p>
    <w:p w:rsidR="00027667" w:rsidRPr="00027667" w:rsidRDefault="00027667" w:rsidP="00027667">
      <w:pPr>
        <w:pStyle w:val="Default"/>
        <w:numPr>
          <w:ilvl w:val="0"/>
          <w:numId w:val="15"/>
        </w:numPr>
        <w:spacing w:after="163"/>
        <w:rPr>
          <w:sz w:val="22"/>
          <w:szCs w:val="22"/>
        </w:rPr>
      </w:pPr>
      <w:r w:rsidRPr="00027667">
        <w:rPr>
          <w:sz w:val="22"/>
          <w:szCs w:val="22"/>
        </w:rPr>
        <w:t>Provide an overview of your organisation, including governance structures, geographical coverage, a</w:t>
      </w:r>
      <w:r w:rsidR="004E73B4">
        <w:rPr>
          <w:sz w:val="22"/>
          <w:szCs w:val="22"/>
        </w:rPr>
        <w:t>nd dispute resolution policies.</w:t>
      </w:r>
    </w:p>
    <w:p w:rsidR="00027667" w:rsidRPr="00027667" w:rsidRDefault="00027667" w:rsidP="00027667">
      <w:pPr>
        <w:pStyle w:val="Default"/>
        <w:numPr>
          <w:ilvl w:val="0"/>
          <w:numId w:val="15"/>
        </w:numPr>
        <w:spacing w:after="163"/>
        <w:rPr>
          <w:sz w:val="22"/>
          <w:szCs w:val="22"/>
        </w:rPr>
      </w:pPr>
      <w:r w:rsidRPr="00027667">
        <w:rPr>
          <w:sz w:val="22"/>
          <w:szCs w:val="22"/>
        </w:rPr>
        <w:t>Describe how you propose to collaborate and link with other organisations to meet the needs of clients in areas where you may not have a current or permanent presence, including through any partnersh</w:t>
      </w:r>
      <w:r w:rsidR="00463C8B">
        <w:rPr>
          <w:sz w:val="22"/>
          <w:szCs w:val="22"/>
        </w:rPr>
        <w:t>ips or consortium arrangements.</w:t>
      </w:r>
    </w:p>
    <w:p w:rsidR="00F85F98" w:rsidRPr="00027667" w:rsidRDefault="00027667" w:rsidP="00027667">
      <w:pPr>
        <w:pStyle w:val="Default"/>
        <w:numPr>
          <w:ilvl w:val="0"/>
          <w:numId w:val="15"/>
        </w:numPr>
        <w:spacing w:after="163"/>
        <w:rPr>
          <w:sz w:val="22"/>
          <w:szCs w:val="22"/>
        </w:rPr>
      </w:pPr>
      <w:r w:rsidRPr="00027667">
        <w:rPr>
          <w:sz w:val="22"/>
          <w:szCs w:val="22"/>
        </w:rPr>
        <w:t>Describe the experience and/or qualifications of staff who will deliver services and how you will ensure they are appropriately skilled and supported, including staff from other organisations funded through any partnersh</w:t>
      </w:r>
      <w:r w:rsidR="004E73B4">
        <w:rPr>
          <w:sz w:val="22"/>
          <w:szCs w:val="22"/>
        </w:rPr>
        <w:t>ips or consortium arrangements.</w:t>
      </w:r>
    </w:p>
    <w:tbl>
      <w:tblPr>
        <w:tblStyle w:val="CGHTableBanded"/>
        <w:tblW w:w="0" w:type="auto"/>
        <w:tblLook w:val="04A0" w:firstRow="1" w:lastRow="0" w:firstColumn="1" w:lastColumn="0" w:noHBand="0" w:noVBand="1"/>
        <w:tblCaption w:val="Criterion 3"/>
        <w:tblDescription w:val="Demonstrate your organisation’s capacity and expertise to deliver Redress Support Services.&#10;"/>
      </w:tblPr>
      <w:tblGrid>
        <w:gridCol w:w="4817"/>
        <w:gridCol w:w="4821"/>
      </w:tblGrid>
      <w:tr w:rsidR="00F85F98" w:rsidTr="0061023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780D92">
            <w:pPr>
              <w:spacing w:line="240" w:lineRule="auto"/>
              <w:ind w:left="57" w:right="57"/>
              <w:rPr>
                <w:b/>
              </w:rPr>
            </w:pPr>
            <w:r w:rsidRPr="00454EB4">
              <w:rPr>
                <w:b/>
              </w:rPr>
              <w:t>Strength</w:t>
            </w:r>
          </w:p>
        </w:tc>
        <w:tc>
          <w:tcPr>
            <w:tcW w:w="4821" w:type="dxa"/>
            <w:vAlign w:val="center"/>
          </w:tcPr>
          <w:p w:rsidR="00F85F98" w:rsidRPr="00454EB4" w:rsidRDefault="00F85F98" w:rsidP="00780D92">
            <w:pPr>
              <w:spacing w:line="240" w:lineRule="auto"/>
              <w:ind w:left="57" w:right="57"/>
              <w:rPr>
                <w:b/>
              </w:rPr>
            </w:pPr>
            <w:r w:rsidRPr="00454EB4">
              <w:rPr>
                <w:b/>
              </w:rPr>
              <w:t>Example</w:t>
            </w:r>
          </w:p>
        </w:tc>
      </w:tr>
      <w:tr w:rsidR="00F85F98" w:rsidTr="00780D92">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E063A2" w:rsidRDefault="00F85F98" w:rsidP="0054212D">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54212D">
              <w:rPr>
                <w:rFonts w:ascii="Arial" w:eastAsia="Arial" w:hAnsi="Arial" w:cs="Arial"/>
                <w:b/>
                <w:color w:val="auto"/>
                <w:szCs w:val="22"/>
              </w:rPr>
              <w:t>an overview of the organisation, including governance structures, geographical coverage and dispute resolution policies.</w:t>
            </w:r>
          </w:p>
        </w:tc>
        <w:tc>
          <w:tcPr>
            <w:tcW w:w="4821" w:type="dxa"/>
          </w:tcPr>
          <w:p w:rsidR="00F85F98" w:rsidRDefault="00F85F98" w:rsidP="00780D92">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54212D" w:rsidRPr="00D5678B" w:rsidRDefault="00F173B8" w:rsidP="00D5678B">
            <w:pPr>
              <w:pStyle w:val="ListParagraph"/>
              <w:numPr>
                <w:ilvl w:val="0"/>
                <w:numId w:val="26"/>
              </w:numPr>
              <w:spacing w:before="120" w:line="240" w:lineRule="auto"/>
              <w:ind w:right="57"/>
              <w:rPr>
                <w:rFonts w:ascii="Arial" w:eastAsia="Arial" w:hAnsi="Arial" w:cs="Arial"/>
                <w:color w:val="auto"/>
              </w:rPr>
            </w:pPr>
            <w:r>
              <w:rPr>
                <w:rFonts w:ascii="Arial" w:eastAsia="Arial" w:hAnsi="Arial" w:cs="Arial"/>
                <w:color w:val="auto"/>
              </w:rPr>
              <w:t>the organisation’s</w:t>
            </w:r>
            <w:r w:rsidR="0054212D" w:rsidRPr="00D5678B">
              <w:rPr>
                <w:rFonts w:ascii="Arial" w:eastAsia="Arial" w:hAnsi="Arial" w:cs="Arial"/>
                <w:color w:val="auto"/>
              </w:rPr>
              <w:t xml:space="preserve"> oversight, administrative and support systems</w:t>
            </w:r>
            <w:r w:rsidR="002A333C">
              <w:rPr>
                <w:rFonts w:ascii="Arial" w:eastAsia="Arial" w:hAnsi="Arial" w:cs="Arial"/>
                <w:color w:val="auto"/>
              </w:rPr>
              <w:t xml:space="preserve"> available</w:t>
            </w:r>
            <w:r w:rsidR="0054212D" w:rsidRPr="00D5678B">
              <w:rPr>
                <w:rFonts w:ascii="Arial" w:eastAsia="Arial" w:hAnsi="Arial" w:cs="Arial"/>
                <w:color w:val="auto"/>
              </w:rPr>
              <w:t>, including how these support the delivery of high quality outcomes.</w:t>
            </w:r>
          </w:p>
          <w:p w:rsidR="0054212D" w:rsidRPr="00D5678B" w:rsidRDefault="0091389E" w:rsidP="00D5678B">
            <w:pPr>
              <w:pStyle w:val="ListParagraph"/>
              <w:numPr>
                <w:ilvl w:val="0"/>
                <w:numId w:val="26"/>
              </w:numPr>
              <w:spacing w:before="120" w:line="240" w:lineRule="auto"/>
              <w:ind w:right="57"/>
              <w:rPr>
                <w:rFonts w:ascii="Arial" w:eastAsia="Arial" w:hAnsi="Arial" w:cs="Arial"/>
                <w:color w:val="auto"/>
              </w:rPr>
            </w:pPr>
            <w:r>
              <w:rPr>
                <w:rFonts w:ascii="Arial" w:eastAsia="Arial" w:hAnsi="Arial" w:cs="Arial"/>
                <w:color w:val="auto"/>
              </w:rPr>
              <w:t xml:space="preserve">detail of the proposed </w:t>
            </w:r>
            <w:r w:rsidR="0054212D" w:rsidRPr="00D5678B">
              <w:rPr>
                <w:rFonts w:ascii="Arial" w:eastAsia="Arial" w:hAnsi="Arial" w:cs="Arial"/>
                <w:color w:val="auto"/>
              </w:rPr>
              <w:t>geographical coverage,</w:t>
            </w:r>
            <w:r>
              <w:rPr>
                <w:rFonts w:ascii="Arial" w:eastAsia="Arial" w:hAnsi="Arial" w:cs="Arial"/>
                <w:color w:val="auto"/>
              </w:rPr>
              <w:t xml:space="preserve"> and a description of how the service would practically be delivered to those areas</w:t>
            </w:r>
            <w:r w:rsidR="00A85B47">
              <w:rPr>
                <w:rFonts w:ascii="Arial" w:eastAsia="Arial" w:hAnsi="Arial" w:cs="Arial"/>
                <w:color w:val="auto"/>
              </w:rPr>
              <w:t>.</w:t>
            </w:r>
          </w:p>
          <w:p w:rsidR="00F85F98" w:rsidRPr="00D5678B" w:rsidRDefault="003401FF" w:rsidP="004A0BD9">
            <w:pPr>
              <w:pStyle w:val="ListParagraph"/>
              <w:numPr>
                <w:ilvl w:val="0"/>
                <w:numId w:val="26"/>
              </w:numPr>
              <w:spacing w:before="120" w:line="240" w:lineRule="auto"/>
              <w:ind w:right="57"/>
              <w:rPr>
                <w:rFonts w:ascii="Arial" w:eastAsia="Arial" w:hAnsi="Arial" w:cs="Arial"/>
                <w:color w:val="auto"/>
              </w:rPr>
            </w:pPr>
            <w:r>
              <w:rPr>
                <w:rFonts w:ascii="Arial" w:eastAsia="Arial" w:hAnsi="Arial" w:cs="Arial"/>
                <w:color w:val="auto"/>
              </w:rPr>
              <w:t>a</w:t>
            </w:r>
            <w:r w:rsidR="0054212D" w:rsidRPr="00D5678B">
              <w:rPr>
                <w:rFonts w:ascii="Arial" w:eastAsia="Arial" w:hAnsi="Arial" w:cs="Arial"/>
                <w:color w:val="auto"/>
              </w:rPr>
              <w:t xml:space="preserve"> complaint management system/dispute resolution framework</w:t>
            </w:r>
            <w:r w:rsidR="002A333C">
              <w:rPr>
                <w:rFonts w:ascii="Arial" w:eastAsia="Arial" w:hAnsi="Arial" w:cs="Arial"/>
                <w:color w:val="auto"/>
              </w:rPr>
              <w:t>,</w:t>
            </w:r>
            <w:r w:rsidR="0054212D" w:rsidRPr="00D5678B">
              <w:rPr>
                <w:rFonts w:ascii="Arial" w:eastAsia="Arial" w:hAnsi="Arial" w:cs="Arial"/>
                <w:color w:val="auto"/>
              </w:rPr>
              <w:t xml:space="preserve"> </w:t>
            </w:r>
            <w:r w:rsidR="002A333C">
              <w:rPr>
                <w:rFonts w:ascii="Arial" w:eastAsia="Arial" w:hAnsi="Arial" w:cs="Arial"/>
                <w:color w:val="auto"/>
              </w:rPr>
              <w:t>including</w:t>
            </w:r>
            <w:r w:rsidR="0054212D" w:rsidRPr="00D5678B">
              <w:rPr>
                <w:rFonts w:ascii="Arial" w:eastAsia="Arial" w:hAnsi="Arial" w:cs="Arial"/>
                <w:color w:val="auto"/>
              </w:rPr>
              <w:t xml:space="preserve"> methods for escalation,</w:t>
            </w:r>
            <w:r w:rsidR="003A65F8">
              <w:rPr>
                <w:rFonts w:ascii="Arial" w:eastAsia="Arial" w:hAnsi="Arial" w:cs="Arial"/>
                <w:color w:val="auto"/>
              </w:rPr>
              <w:t xml:space="preserve"> rectification and continuous improvement</w:t>
            </w:r>
            <w:r w:rsidR="0054212D" w:rsidRPr="00D5678B">
              <w:rPr>
                <w:rFonts w:ascii="Arial" w:eastAsia="Arial" w:hAnsi="Arial" w:cs="Arial"/>
                <w:color w:val="auto"/>
              </w:rPr>
              <w:t>.</w:t>
            </w:r>
          </w:p>
        </w:tc>
      </w:tr>
      <w:tr w:rsidR="00F85F98" w:rsidTr="00780D92">
        <w:tc>
          <w:tcPr>
            <w:tcW w:w="4817" w:type="dxa"/>
            <w:vAlign w:val="center"/>
          </w:tcPr>
          <w:p w:rsidR="00F85F98" w:rsidRPr="0054212D" w:rsidRDefault="00F85F98" w:rsidP="0054212D">
            <w:pPr>
              <w:spacing w:before="120" w:after="120" w:line="240" w:lineRule="auto"/>
              <w:ind w:left="113" w:right="57"/>
              <w:rPr>
                <w:szCs w:val="22"/>
              </w:rPr>
            </w:pPr>
            <w:r w:rsidRPr="0054212D">
              <w:rPr>
                <w:rFonts w:ascii="Arial" w:eastAsia="Arial" w:hAnsi="Arial" w:cs="Arial"/>
                <w:b/>
                <w:color w:val="auto"/>
                <w:szCs w:val="22"/>
              </w:rPr>
              <w:t xml:space="preserve">Strong applications clearly demonstrated </w:t>
            </w:r>
            <w:r w:rsidR="0054212D" w:rsidRPr="0054212D">
              <w:rPr>
                <w:rFonts w:ascii="Arial" w:eastAsia="Arial" w:hAnsi="Arial" w:cs="Arial"/>
                <w:b/>
                <w:color w:val="auto"/>
                <w:szCs w:val="22"/>
              </w:rPr>
              <w:t>how they propose to collaborate and link with other organisations to meet the needs of clients in areas where you</w:t>
            </w:r>
            <w:r w:rsidR="0091389E">
              <w:rPr>
                <w:rFonts w:ascii="Arial" w:eastAsia="Arial" w:hAnsi="Arial" w:cs="Arial"/>
                <w:b/>
                <w:color w:val="auto"/>
                <w:szCs w:val="22"/>
              </w:rPr>
              <w:t>r organisation</w:t>
            </w:r>
            <w:r w:rsidR="0054212D" w:rsidRPr="0054212D">
              <w:rPr>
                <w:rFonts w:ascii="Arial" w:eastAsia="Arial" w:hAnsi="Arial" w:cs="Arial"/>
                <w:b/>
                <w:color w:val="auto"/>
                <w:szCs w:val="22"/>
              </w:rPr>
              <w:t xml:space="preserve"> may not have a current or permanent presence, including through any partnersh</w:t>
            </w:r>
            <w:r w:rsidR="004E73B4">
              <w:rPr>
                <w:rFonts w:ascii="Arial" w:eastAsia="Arial" w:hAnsi="Arial" w:cs="Arial"/>
                <w:b/>
                <w:color w:val="auto"/>
                <w:szCs w:val="22"/>
              </w:rPr>
              <w:t>ips or consortium arrangements.</w:t>
            </w:r>
            <w:r w:rsidRPr="0054212D">
              <w:rPr>
                <w:rFonts w:ascii="Arial" w:eastAsia="Arial" w:hAnsi="Arial" w:cs="Arial"/>
                <w:color w:val="auto"/>
                <w:szCs w:val="22"/>
              </w:rPr>
              <w:t xml:space="preserve"> </w:t>
            </w:r>
          </w:p>
        </w:tc>
        <w:tc>
          <w:tcPr>
            <w:tcW w:w="4821" w:type="dxa"/>
          </w:tcPr>
          <w:p w:rsidR="00F85F98" w:rsidRDefault="00F85F98" w:rsidP="00780D92">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54212D" w:rsidRPr="00D5678B" w:rsidRDefault="00F173B8" w:rsidP="00D5678B">
            <w:pPr>
              <w:pStyle w:val="ListParagraph"/>
              <w:numPr>
                <w:ilvl w:val="0"/>
                <w:numId w:val="27"/>
              </w:numPr>
              <w:spacing w:before="120" w:line="240" w:lineRule="auto"/>
              <w:ind w:right="57"/>
              <w:rPr>
                <w:rFonts w:ascii="Arial" w:eastAsia="Arial" w:hAnsi="Arial" w:cs="Arial"/>
                <w:color w:val="auto"/>
              </w:rPr>
            </w:pPr>
            <w:r>
              <w:rPr>
                <w:rFonts w:ascii="Arial" w:eastAsia="Arial" w:hAnsi="Arial" w:cs="Arial"/>
                <w:color w:val="auto"/>
              </w:rPr>
              <w:t>t</w:t>
            </w:r>
            <w:r w:rsidR="0054212D" w:rsidRPr="00D5678B">
              <w:rPr>
                <w:rFonts w:ascii="Arial" w:eastAsia="Arial" w:hAnsi="Arial" w:cs="Arial"/>
                <w:color w:val="auto"/>
              </w:rPr>
              <w:t>he rational</w:t>
            </w:r>
            <w:r>
              <w:rPr>
                <w:rFonts w:ascii="Arial" w:eastAsia="Arial" w:hAnsi="Arial" w:cs="Arial"/>
                <w:color w:val="auto"/>
              </w:rPr>
              <w:t>e</w:t>
            </w:r>
            <w:r w:rsidR="0054212D" w:rsidRPr="00D5678B">
              <w:rPr>
                <w:rFonts w:ascii="Arial" w:eastAsia="Arial" w:hAnsi="Arial" w:cs="Arial"/>
                <w:color w:val="auto"/>
              </w:rPr>
              <w:t xml:space="preserve"> for collaborating with identified service providers, how these links will improve and </w:t>
            </w:r>
            <w:r w:rsidR="003401FF">
              <w:rPr>
                <w:rFonts w:ascii="Arial" w:eastAsia="Arial" w:hAnsi="Arial" w:cs="Arial"/>
                <w:color w:val="auto"/>
              </w:rPr>
              <w:t>enhance</w:t>
            </w:r>
            <w:r w:rsidR="003401FF" w:rsidRPr="00D5678B">
              <w:rPr>
                <w:rFonts w:ascii="Arial" w:eastAsia="Arial" w:hAnsi="Arial" w:cs="Arial"/>
                <w:color w:val="auto"/>
              </w:rPr>
              <w:t xml:space="preserve"> </w:t>
            </w:r>
            <w:r w:rsidR="0054212D" w:rsidRPr="00D5678B">
              <w:rPr>
                <w:rFonts w:ascii="Arial" w:eastAsia="Arial" w:hAnsi="Arial" w:cs="Arial"/>
                <w:color w:val="auto"/>
              </w:rPr>
              <w:t>service delivery</w:t>
            </w:r>
            <w:r>
              <w:rPr>
                <w:rFonts w:ascii="Arial" w:eastAsia="Arial" w:hAnsi="Arial" w:cs="Arial"/>
                <w:color w:val="auto"/>
              </w:rPr>
              <w:t xml:space="preserve"> and</w:t>
            </w:r>
            <w:r w:rsidR="0054212D" w:rsidRPr="00D5678B">
              <w:rPr>
                <w:rFonts w:ascii="Arial" w:eastAsia="Arial" w:hAnsi="Arial" w:cs="Arial"/>
                <w:color w:val="auto"/>
              </w:rPr>
              <w:t xml:space="preserve"> maximise outcomes for clients in areas where there is </w:t>
            </w:r>
            <w:r w:rsidR="003401FF">
              <w:rPr>
                <w:rFonts w:ascii="Arial" w:eastAsia="Arial" w:hAnsi="Arial" w:cs="Arial"/>
                <w:color w:val="auto"/>
              </w:rPr>
              <w:t>no</w:t>
            </w:r>
            <w:r w:rsidR="0054212D" w:rsidRPr="00D5678B">
              <w:rPr>
                <w:rFonts w:ascii="Arial" w:eastAsia="Arial" w:hAnsi="Arial" w:cs="Arial"/>
                <w:color w:val="auto"/>
              </w:rPr>
              <w:t xml:space="preserve"> service delivery</w:t>
            </w:r>
            <w:r w:rsidR="002A333C">
              <w:rPr>
                <w:rFonts w:ascii="Arial" w:eastAsia="Arial" w:hAnsi="Arial" w:cs="Arial"/>
                <w:color w:val="auto"/>
              </w:rPr>
              <w:t>.</w:t>
            </w:r>
          </w:p>
          <w:p w:rsidR="00F85F98" w:rsidRDefault="00F173B8" w:rsidP="00F173B8">
            <w:pPr>
              <w:pStyle w:val="ListParagraph"/>
              <w:numPr>
                <w:ilvl w:val="0"/>
                <w:numId w:val="27"/>
              </w:numPr>
              <w:spacing w:before="120" w:line="240" w:lineRule="auto"/>
              <w:ind w:right="57"/>
              <w:rPr>
                <w:rFonts w:ascii="Arial" w:eastAsia="Arial" w:hAnsi="Arial" w:cs="Arial"/>
                <w:color w:val="auto"/>
              </w:rPr>
            </w:pPr>
            <w:r>
              <w:rPr>
                <w:rFonts w:ascii="Arial" w:eastAsia="Arial" w:hAnsi="Arial" w:cs="Arial"/>
                <w:color w:val="auto"/>
              </w:rPr>
              <w:t>t</w:t>
            </w:r>
            <w:r w:rsidR="0054212D" w:rsidRPr="00D5678B">
              <w:rPr>
                <w:rFonts w:ascii="Arial" w:eastAsia="Arial" w:hAnsi="Arial" w:cs="Arial"/>
                <w:color w:val="auto"/>
              </w:rPr>
              <w:t>he nature of agreements with identified service providers, whether these be formal/informal, general or specific in nature</w:t>
            </w:r>
            <w:r w:rsidR="00525209" w:rsidRPr="00D5678B">
              <w:rPr>
                <w:rFonts w:ascii="Arial" w:eastAsia="Arial" w:hAnsi="Arial" w:cs="Arial"/>
                <w:color w:val="auto"/>
              </w:rPr>
              <w:t>.</w:t>
            </w:r>
          </w:p>
          <w:p w:rsidR="002067BB" w:rsidRDefault="002067BB" w:rsidP="002067BB">
            <w:pPr>
              <w:spacing w:before="120" w:line="240" w:lineRule="auto"/>
              <w:ind w:right="57"/>
              <w:rPr>
                <w:rFonts w:ascii="Arial" w:eastAsia="Arial" w:hAnsi="Arial" w:cs="Arial"/>
                <w:color w:val="auto"/>
              </w:rPr>
            </w:pPr>
          </w:p>
          <w:p w:rsidR="002067BB" w:rsidRDefault="002067BB" w:rsidP="002067BB">
            <w:pPr>
              <w:spacing w:before="120" w:line="240" w:lineRule="auto"/>
              <w:ind w:right="57"/>
              <w:rPr>
                <w:rFonts w:ascii="Arial" w:eastAsia="Arial" w:hAnsi="Arial" w:cs="Arial"/>
                <w:color w:val="auto"/>
              </w:rPr>
            </w:pPr>
          </w:p>
          <w:p w:rsidR="00610232" w:rsidRPr="002067BB" w:rsidRDefault="00610232" w:rsidP="002067BB">
            <w:pPr>
              <w:spacing w:before="120" w:line="240" w:lineRule="auto"/>
              <w:ind w:right="57"/>
              <w:rPr>
                <w:rFonts w:ascii="Arial" w:eastAsia="Arial" w:hAnsi="Arial" w:cs="Arial"/>
                <w:color w:val="auto"/>
              </w:rPr>
            </w:pPr>
          </w:p>
        </w:tc>
      </w:tr>
      <w:tr w:rsidR="00F85F98" w:rsidTr="00780D92">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54212D" w:rsidRDefault="00F85F98" w:rsidP="0054212D">
            <w:pPr>
              <w:spacing w:before="120" w:after="120" w:line="240" w:lineRule="auto"/>
              <w:ind w:left="113" w:right="57"/>
              <w:rPr>
                <w:szCs w:val="22"/>
              </w:rPr>
            </w:pPr>
            <w:r w:rsidRPr="0054212D">
              <w:rPr>
                <w:rFonts w:ascii="Arial" w:eastAsia="Arial" w:hAnsi="Arial" w:cs="Arial"/>
                <w:b/>
                <w:color w:val="auto"/>
                <w:szCs w:val="22"/>
              </w:rPr>
              <w:lastRenderedPageBreak/>
              <w:t xml:space="preserve">Strong applications clearly demonstrated </w:t>
            </w:r>
            <w:r w:rsidR="0054212D" w:rsidRPr="0054212D">
              <w:rPr>
                <w:rFonts w:ascii="Arial" w:eastAsia="Arial" w:hAnsi="Arial" w:cs="Arial"/>
                <w:b/>
                <w:color w:val="auto"/>
                <w:szCs w:val="22"/>
              </w:rPr>
              <w:t xml:space="preserve">the experience and/or qualifications of staff who will deliver services and how they will ensure they are appropriately skilled and supported, including staff from other organisations funded through any partnerships or consortium arrangements. </w:t>
            </w:r>
          </w:p>
        </w:tc>
        <w:tc>
          <w:tcPr>
            <w:tcW w:w="4821" w:type="dxa"/>
          </w:tcPr>
          <w:p w:rsidR="00F85F98" w:rsidRDefault="00F85F98" w:rsidP="00780D92">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525209" w:rsidRPr="00D5678B" w:rsidRDefault="00F173B8" w:rsidP="00D5678B">
            <w:pPr>
              <w:pStyle w:val="ListParagraph"/>
              <w:numPr>
                <w:ilvl w:val="0"/>
                <w:numId w:val="29"/>
              </w:numPr>
              <w:spacing w:before="120" w:line="240" w:lineRule="auto"/>
              <w:ind w:right="57"/>
              <w:rPr>
                <w:rFonts w:ascii="Arial" w:eastAsia="Arial" w:hAnsi="Arial" w:cs="Arial"/>
                <w:color w:val="auto"/>
              </w:rPr>
            </w:pPr>
            <w:r>
              <w:rPr>
                <w:rFonts w:ascii="Arial" w:eastAsia="Arial" w:hAnsi="Arial" w:cs="Arial"/>
                <w:color w:val="auto"/>
              </w:rPr>
              <w:t>t</w:t>
            </w:r>
            <w:r w:rsidR="00525209" w:rsidRPr="00D5678B">
              <w:rPr>
                <w:rFonts w:ascii="Arial" w:eastAsia="Arial" w:hAnsi="Arial" w:cs="Arial"/>
                <w:color w:val="auto"/>
              </w:rPr>
              <w:t>he experience and/or qualifications of</w:t>
            </w:r>
            <w:r w:rsidR="002A333C">
              <w:rPr>
                <w:rFonts w:ascii="Arial" w:eastAsia="Arial" w:hAnsi="Arial" w:cs="Arial"/>
                <w:color w:val="auto"/>
              </w:rPr>
              <w:t xml:space="preserve"> staff</w:t>
            </w:r>
            <w:r w:rsidR="00525209" w:rsidRPr="00D5678B">
              <w:rPr>
                <w:rFonts w:ascii="Arial" w:eastAsia="Arial" w:hAnsi="Arial" w:cs="Arial"/>
                <w:color w:val="auto"/>
              </w:rPr>
              <w:t xml:space="preserve"> </w:t>
            </w:r>
            <w:r w:rsidR="002A333C" w:rsidRPr="00D5678B">
              <w:rPr>
                <w:rFonts w:ascii="Arial" w:eastAsia="Arial" w:hAnsi="Arial" w:cs="Arial"/>
                <w:color w:val="auto"/>
              </w:rPr>
              <w:t xml:space="preserve">providing Redress Support Services </w:t>
            </w:r>
            <w:r w:rsidR="00525209" w:rsidRPr="00D5678B">
              <w:rPr>
                <w:rFonts w:ascii="Arial" w:eastAsia="Arial" w:hAnsi="Arial" w:cs="Arial"/>
                <w:color w:val="auto"/>
              </w:rPr>
              <w:t>in frontline roles</w:t>
            </w:r>
            <w:r w:rsidR="00D5678B" w:rsidRPr="00D5678B">
              <w:rPr>
                <w:rFonts w:ascii="Arial" w:eastAsia="Arial" w:hAnsi="Arial" w:cs="Arial"/>
                <w:color w:val="auto"/>
              </w:rPr>
              <w:t>, and for</w:t>
            </w:r>
            <w:r w:rsidR="00525209" w:rsidRPr="00D5678B">
              <w:rPr>
                <w:rFonts w:ascii="Arial" w:eastAsia="Arial" w:hAnsi="Arial" w:cs="Arial"/>
                <w:color w:val="auto"/>
              </w:rPr>
              <w:t xml:space="preserve"> any new staff, minimum experience and/or qualifications.</w:t>
            </w:r>
          </w:p>
          <w:p w:rsidR="00AF6296" w:rsidRPr="00D5678B" w:rsidRDefault="00F173B8" w:rsidP="00D5678B">
            <w:pPr>
              <w:pStyle w:val="ListParagraph"/>
              <w:numPr>
                <w:ilvl w:val="0"/>
                <w:numId w:val="29"/>
              </w:numPr>
              <w:spacing w:before="120" w:line="240" w:lineRule="auto"/>
              <w:ind w:right="57"/>
              <w:rPr>
                <w:rFonts w:ascii="Arial" w:eastAsia="Arial" w:hAnsi="Arial" w:cs="Arial"/>
                <w:color w:val="auto"/>
              </w:rPr>
            </w:pPr>
            <w:r>
              <w:rPr>
                <w:rFonts w:ascii="Arial" w:eastAsia="Arial" w:hAnsi="Arial" w:cs="Arial"/>
                <w:color w:val="auto"/>
              </w:rPr>
              <w:t>h</w:t>
            </w:r>
            <w:r w:rsidR="00525209" w:rsidRPr="00D5678B">
              <w:rPr>
                <w:rFonts w:ascii="Arial" w:eastAsia="Arial" w:hAnsi="Arial" w:cs="Arial"/>
                <w:color w:val="auto"/>
              </w:rPr>
              <w:t xml:space="preserve">ow </w:t>
            </w:r>
            <w:r w:rsidR="00AF6296" w:rsidRPr="00D5678B">
              <w:rPr>
                <w:rFonts w:ascii="Arial" w:eastAsia="Arial" w:hAnsi="Arial" w:cs="Arial"/>
                <w:color w:val="auto"/>
              </w:rPr>
              <w:t>staff will be upskilled and supported to provide high quality outcomes for clients</w:t>
            </w:r>
            <w:r w:rsidR="003401FF">
              <w:rPr>
                <w:rFonts w:ascii="Arial" w:eastAsia="Arial" w:hAnsi="Arial" w:cs="Arial"/>
                <w:color w:val="auto"/>
              </w:rPr>
              <w:t>, including</w:t>
            </w:r>
            <w:r w:rsidR="00AF6296" w:rsidRPr="00D5678B">
              <w:rPr>
                <w:rFonts w:ascii="Arial" w:eastAsia="Arial" w:hAnsi="Arial" w:cs="Arial"/>
                <w:color w:val="auto"/>
              </w:rPr>
              <w:t xml:space="preserve"> through ongoing professional development, training, attendance at conferences</w:t>
            </w:r>
            <w:r w:rsidR="0045341F">
              <w:rPr>
                <w:rFonts w:ascii="Arial" w:eastAsia="Arial" w:hAnsi="Arial" w:cs="Arial"/>
                <w:color w:val="auto"/>
              </w:rPr>
              <w:t>, workshops</w:t>
            </w:r>
            <w:r w:rsidR="002A333C">
              <w:rPr>
                <w:rFonts w:ascii="Arial" w:eastAsia="Arial" w:hAnsi="Arial" w:cs="Arial"/>
                <w:color w:val="auto"/>
              </w:rPr>
              <w:t xml:space="preserve"> and </w:t>
            </w:r>
            <w:r w:rsidR="00AF6296" w:rsidRPr="00D5678B">
              <w:rPr>
                <w:rFonts w:ascii="Arial" w:eastAsia="Arial" w:hAnsi="Arial" w:cs="Arial"/>
                <w:color w:val="auto"/>
              </w:rPr>
              <w:t>forums</w:t>
            </w:r>
            <w:r w:rsidR="002A333C">
              <w:rPr>
                <w:rFonts w:ascii="Arial" w:eastAsia="Arial" w:hAnsi="Arial" w:cs="Arial"/>
                <w:color w:val="auto"/>
              </w:rPr>
              <w:t>.</w:t>
            </w:r>
          </w:p>
          <w:p w:rsidR="00F85F98" w:rsidRPr="00D5678B" w:rsidRDefault="00F173B8" w:rsidP="00F173B8">
            <w:pPr>
              <w:pStyle w:val="ListParagraph"/>
              <w:numPr>
                <w:ilvl w:val="0"/>
                <w:numId w:val="29"/>
              </w:numPr>
              <w:spacing w:before="120" w:line="240" w:lineRule="auto"/>
              <w:ind w:right="57"/>
              <w:rPr>
                <w:szCs w:val="22"/>
              </w:rPr>
            </w:pPr>
            <w:r>
              <w:rPr>
                <w:rFonts w:ascii="Arial" w:eastAsia="Arial" w:hAnsi="Arial" w:cs="Arial"/>
                <w:color w:val="auto"/>
              </w:rPr>
              <w:t>h</w:t>
            </w:r>
            <w:r w:rsidR="00AF6296" w:rsidRPr="00D5678B">
              <w:rPr>
                <w:rFonts w:ascii="Arial" w:eastAsia="Arial" w:hAnsi="Arial" w:cs="Arial"/>
                <w:color w:val="auto"/>
              </w:rPr>
              <w:t>ow all the above would be applied to staff from partner organisations</w:t>
            </w:r>
            <w:r w:rsidR="002A333C">
              <w:rPr>
                <w:rFonts w:ascii="Arial" w:eastAsia="Arial" w:hAnsi="Arial" w:cs="Arial"/>
                <w:color w:val="auto"/>
              </w:rPr>
              <w:t xml:space="preserve"> or </w:t>
            </w:r>
            <w:r w:rsidR="00AF6296" w:rsidRPr="00D5678B">
              <w:rPr>
                <w:rFonts w:ascii="Arial" w:eastAsia="Arial" w:hAnsi="Arial" w:cs="Arial"/>
                <w:color w:val="auto"/>
              </w:rPr>
              <w:t>consortium members.</w:t>
            </w:r>
            <w:r w:rsidR="00F85F98" w:rsidRPr="00D5678B">
              <w:rPr>
                <w:rFonts w:ascii="Arial" w:eastAsia="Arial" w:hAnsi="Arial" w:cs="Arial"/>
                <w:color w:val="auto"/>
              </w:rPr>
              <w:t xml:space="preserve">  </w:t>
            </w:r>
          </w:p>
        </w:tc>
      </w:tr>
    </w:tbl>
    <w:p w:rsidR="00FA1F45" w:rsidRDefault="00FA1F45" w:rsidP="00FA1F45">
      <w:pPr>
        <w:spacing w:line="240" w:lineRule="auto"/>
      </w:pPr>
    </w:p>
    <w:p w:rsidR="00F85F98" w:rsidRDefault="00FA1F45" w:rsidP="00F85F98">
      <w:pPr>
        <w:pStyle w:val="Heading2"/>
        <w:spacing w:before="0"/>
      </w:pPr>
      <w:r>
        <w:br w:type="column"/>
      </w:r>
      <w:r w:rsidR="00F85F98">
        <w:lastRenderedPageBreak/>
        <w:t>Criterion 4</w:t>
      </w:r>
    </w:p>
    <w:p w:rsidR="00AF6296" w:rsidRDefault="00AF6296">
      <w:pPr>
        <w:pStyle w:val="Default"/>
        <w:rPr>
          <w:sz w:val="22"/>
          <w:szCs w:val="22"/>
        </w:rPr>
      </w:pPr>
      <w:r>
        <w:rPr>
          <w:b/>
          <w:bCs/>
          <w:sz w:val="22"/>
          <w:szCs w:val="22"/>
        </w:rPr>
        <w:t>Describe how your organisation will ensure independence from institutions or individuals with links to instance</w:t>
      </w:r>
      <w:r w:rsidR="00610232">
        <w:rPr>
          <w:b/>
          <w:bCs/>
          <w:sz w:val="22"/>
          <w:szCs w:val="22"/>
        </w:rPr>
        <w:t>s of institutional child abuse.</w:t>
      </w:r>
    </w:p>
    <w:p w:rsidR="00AF6296" w:rsidRDefault="00AF6296">
      <w:pPr>
        <w:pStyle w:val="Default"/>
        <w:rPr>
          <w:sz w:val="22"/>
          <w:szCs w:val="22"/>
        </w:rPr>
      </w:pPr>
      <w:r>
        <w:rPr>
          <w:sz w:val="22"/>
          <w:szCs w:val="22"/>
        </w:rPr>
        <w:t xml:space="preserve">Your response </w:t>
      </w:r>
      <w:r>
        <w:rPr>
          <w:b/>
          <w:bCs/>
          <w:sz w:val="22"/>
          <w:szCs w:val="22"/>
        </w:rPr>
        <w:t>should</w:t>
      </w:r>
      <w:r w:rsidR="00610232">
        <w:rPr>
          <w:sz w:val="22"/>
          <w:szCs w:val="22"/>
        </w:rPr>
        <w:t>:</w:t>
      </w:r>
    </w:p>
    <w:p w:rsidR="00AF6296" w:rsidRDefault="00AF6296" w:rsidP="00AF6296">
      <w:pPr>
        <w:pStyle w:val="Default"/>
        <w:numPr>
          <w:ilvl w:val="0"/>
          <w:numId w:val="19"/>
        </w:numPr>
        <w:spacing w:after="247"/>
        <w:rPr>
          <w:sz w:val="22"/>
          <w:szCs w:val="22"/>
        </w:rPr>
      </w:pPr>
      <w:r>
        <w:rPr>
          <w:sz w:val="22"/>
          <w:szCs w:val="22"/>
        </w:rPr>
        <w:t xml:space="preserve">Describe your organisation’s policies and procedures to manage actual or perceived conflict of interest with institutions or individuals with links to instances of institutional child abuse. </w:t>
      </w:r>
    </w:p>
    <w:p w:rsidR="00AF6296" w:rsidRDefault="00AF6296" w:rsidP="00AF6296">
      <w:pPr>
        <w:pStyle w:val="Default"/>
        <w:numPr>
          <w:ilvl w:val="0"/>
          <w:numId w:val="19"/>
        </w:numPr>
        <w:rPr>
          <w:sz w:val="22"/>
          <w:szCs w:val="22"/>
        </w:rPr>
      </w:pPr>
      <w:r>
        <w:rPr>
          <w:sz w:val="22"/>
          <w:szCs w:val="22"/>
        </w:rPr>
        <w:t>Describe how you will identify, manage and maintain the independence of your organisation from institutions or individuals responsible for institutional child abuse, including for staff and other services you work with, including organisations and their staff engaged through any partners</w:t>
      </w:r>
      <w:r w:rsidR="004E73B4">
        <w:rPr>
          <w:sz w:val="22"/>
          <w:szCs w:val="22"/>
        </w:rPr>
        <w:t>hip or consortium arrangements.</w:t>
      </w:r>
      <w:r w:rsidR="00D5678B">
        <w:rPr>
          <w:sz w:val="22"/>
          <w:szCs w:val="22"/>
        </w:rPr>
        <w:br/>
      </w:r>
    </w:p>
    <w:tbl>
      <w:tblPr>
        <w:tblStyle w:val="CGHTableBanded"/>
        <w:tblW w:w="0" w:type="auto"/>
        <w:tblLook w:val="04A0" w:firstRow="1" w:lastRow="0" w:firstColumn="1" w:lastColumn="0" w:noHBand="0" w:noVBand="1"/>
        <w:tblCaption w:val="Criterion 4"/>
        <w:tblDescription w:val="Describe how your organisation will ensure independence from institutions or individuals with links to instances of institutional child abuse.&#10;"/>
      </w:tblPr>
      <w:tblGrid>
        <w:gridCol w:w="4817"/>
        <w:gridCol w:w="4821"/>
      </w:tblGrid>
      <w:tr w:rsidR="00F85F98" w:rsidTr="0061023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780D92">
            <w:pPr>
              <w:spacing w:line="240" w:lineRule="auto"/>
              <w:ind w:left="57" w:right="57"/>
              <w:rPr>
                <w:b/>
              </w:rPr>
            </w:pPr>
            <w:r w:rsidRPr="00454EB4">
              <w:rPr>
                <w:b/>
              </w:rPr>
              <w:t>Strength</w:t>
            </w:r>
          </w:p>
        </w:tc>
        <w:tc>
          <w:tcPr>
            <w:tcW w:w="4821" w:type="dxa"/>
            <w:vAlign w:val="center"/>
          </w:tcPr>
          <w:p w:rsidR="00F85F98" w:rsidRPr="00454EB4" w:rsidRDefault="00F85F98" w:rsidP="00780D92">
            <w:pPr>
              <w:spacing w:line="240" w:lineRule="auto"/>
              <w:ind w:left="57" w:right="57"/>
              <w:rPr>
                <w:b/>
              </w:rPr>
            </w:pPr>
            <w:r w:rsidRPr="00454EB4">
              <w:rPr>
                <w:b/>
              </w:rPr>
              <w:t>Example</w:t>
            </w:r>
          </w:p>
        </w:tc>
      </w:tr>
      <w:tr w:rsidR="00F85F98" w:rsidTr="00780D92">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E063A2" w:rsidRDefault="00F85F98" w:rsidP="006977A1">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AF6296">
              <w:rPr>
                <w:rFonts w:ascii="Arial" w:eastAsia="Arial" w:hAnsi="Arial" w:cs="Arial"/>
                <w:b/>
                <w:color w:val="auto"/>
                <w:szCs w:val="22"/>
              </w:rPr>
              <w:t>the organisation’s polic</w:t>
            </w:r>
            <w:r w:rsidR="0055697E">
              <w:rPr>
                <w:rFonts w:ascii="Arial" w:eastAsia="Arial" w:hAnsi="Arial" w:cs="Arial"/>
                <w:b/>
                <w:color w:val="auto"/>
                <w:szCs w:val="22"/>
              </w:rPr>
              <w:t>i</w:t>
            </w:r>
            <w:r w:rsidR="00AF6296">
              <w:rPr>
                <w:rFonts w:ascii="Arial" w:eastAsia="Arial" w:hAnsi="Arial" w:cs="Arial"/>
                <w:b/>
                <w:color w:val="auto"/>
                <w:szCs w:val="22"/>
              </w:rPr>
              <w:t>es and procedures to manage actual or perceived conflict of interest with institutions or individuals with links to instance</w:t>
            </w:r>
            <w:r w:rsidR="006977A1">
              <w:rPr>
                <w:rFonts w:ascii="Arial" w:eastAsia="Arial" w:hAnsi="Arial" w:cs="Arial"/>
                <w:b/>
                <w:color w:val="auto"/>
                <w:szCs w:val="22"/>
              </w:rPr>
              <w:t>s of institutional child abuse.</w:t>
            </w:r>
          </w:p>
        </w:tc>
        <w:tc>
          <w:tcPr>
            <w:tcW w:w="4821" w:type="dxa"/>
          </w:tcPr>
          <w:p w:rsidR="00F85F98" w:rsidRDefault="00F85F98" w:rsidP="00780D92">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A85B47" w:rsidRDefault="00A85B47" w:rsidP="00D5678B">
            <w:pPr>
              <w:pStyle w:val="ListParagraph"/>
              <w:numPr>
                <w:ilvl w:val="0"/>
                <w:numId w:val="30"/>
              </w:numPr>
              <w:spacing w:before="120" w:line="240" w:lineRule="auto"/>
              <w:ind w:right="57"/>
              <w:rPr>
                <w:rFonts w:ascii="Arial" w:eastAsia="Arial" w:hAnsi="Arial" w:cs="Arial"/>
                <w:color w:val="auto"/>
              </w:rPr>
            </w:pPr>
            <w:r>
              <w:rPr>
                <w:rFonts w:ascii="Arial" w:eastAsia="Arial" w:hAnsi="Arial" w:cs="Arial"/>
                <w:color w:val="auto"/>
              </w:rPr>
              <w:t>the presence of sound and effective governance structures capable of monitoring and responding to ensure organisational independence from actual or perceived conflicts of interest.</w:t>
            </w:r>
          </w:p>
          <w:p w:rsidR="006977A1" w:rsidRPr="00D5678B" w:rsidRDefault="00194779" w:rsidP="00D5678B">
            <w:pPr>
              <w:pStyle w:val="ListParagraph"/>
              <w:numPr>
                <w:ilvl w:val="0"/>
                <w:numId w:val="30"/>
              </w:numPr>
              <w:spacing w:before="120" w:line="240" w:lineRule="auto"/>
              <w:ind w:right="57"/>
              <w:rPr>
                <w:rFonts w:ascii="Arial" w:eastAsia="Arial" w:hAnsi="Arial" w:cs="Arial"/>
                <w:color w:val="auto"/>
              </w:rPr>
            </w:pPr>
            <w:r>
              <w:rPr>
                <w:rFonts w:ascii="Arial" w:eastAsia="Arial" w:hAnsi="Arial" w:cs="Arial"/>
                <w:color w:val="auto"/>
              </w:rPr>
              <w:t>t</w:t>
            </w:r>
            <w:r w:rsidR="006977A1" w:rsidRPr="00D5678B">
              <w:rPr>
                <w:rFonts w:ascii="Arial" w:eastAsia="Arial" w:hAnsi="Arial" w:cs="Arial"/>
                <w:color w:val="auto"/>
              </w:rPr>
              <w:t>he existence of policies and/or procedures operated across the</w:t>
            </w:r>
            <w:r w:rsidR="002A333C">
              <w:rPr>
                <w:rFonts w:ascii="Arial" w:eastAsia="Arial" w:hAnsi="Arial" w:cs="Arial"/>
                <w:color w:val="auto"/>
              </w:rPr>
              <w:t>ir</w:t>
            </w:r>
            <w:r w:rsidR="006977A1" w:rsidRPr="00D5678B">
              <w:rPr>
                <w:rFonts w:ascii="Arial" w:eastAsia="Arial" w:hAnsi="Arial" w:cs="Arial"/>
                <w:color w:val="auto"/>
              </w:rPr>
              <w:t xml:space="preserve"> organisation</w:t>
            </w:r>
            <w:r w:rsidR="002A333C">
              <w:rPr>
                <w:rFonts w:ascii="Arial" w:eastAsia="Arial" w:hAnsi="Arial" w:cs="Arial"/>
                <w:color w:val="auto"/>
              </w:rPr>
              <w:t xml:space="preserve"> to </w:t>
            </w:r>
            <w:r w:rsidR="00D54D1D">
              <w:rPr>
                <w:rFonts w:ascii="Arial" w:eastAsia="Arial" w:hAnsi="Arial" w:cs="Arial"/>
                <w:color w:val="auto"/>
              </w:rPr>
              <w:t>manage actual or perceived conflicts of interest</w:t>
            </w:r>
            <w:r w:rsidR="006977A1" w:rsidRPr="00D5678B">
              <w:rPr>
                <w:rFonts w:ascii="Arial" w:eastAsia="Arial" w:hAnsi="Arial" w:cs="Arial"/>
                <w:color w:val="auto"/>
              </w:rPr>
              <w:t xml:space="preserve">, including down to individual staff where appropriate. </w:t>
            </w:r>
          </w:p>
          <w:p w:rsidR="00F85F98" w:rsidRPr="00D5678B" w:rsidRDefault="00194779" w:rsidP="004A0BD9">
            <w:pPr>
              <w:pStyle w:val="ListParagraph"/>
              <w:numPr>
                <w:ilvl w:val="0"/>
                <w:numId w:val="30"/>
              </w:numPr>
              <w:spacing w:before="120" w:line="240" w:lineRule="auto"/>
              <w:ind w:right="57"/>
              <w:rPr>
                <w:rFonts w:ascii="Arial" w:eastAsia="Arial" w:hAnsi="Arial" w:cs="Arial"/>
                <w:color w:val="auto"/>
              </w:rPr>
            </w:pPr>
            <w:r>
              <w:rPr>
                <w:rFonts w:ascii="Arial" w:eastAsia="Arial" w:hAnsi="Arial" w:cs="Arial"/>
                <w:color w:val="auto"/>
              </w:rPr>
              <w:t>h</w:t>
            </w:r>
            <w:r w:rsidR="006977A1" w:rsidRPr="00D5678B">
              <w:rPr>
                <w:rFonts w:ascii="Arial" w:eastAsia="Arial" w:hAnsi="Arial" w:cs="Arial"/>
                <w:color w:val="auto"/>
              </w:rPr>
              <w:t xml:space="preserve">ow these policies/procedures would </w:t>
            </w:r>
            <w:r w:rsidR="004A0BD9">
              <w:rPr>
                <w:rFonts w:ascii="Arial" w:eastAsia="Arial" w:hAnsi="Arial" w:cs="Arial"/>
                <w:color w:val="auto"/>
              </w:rPr>
              <w:t xml:space="preserve">adequately </w:t>
            </w:r>
            <w:r w:rsidR="006977A1" w:rsidRPr="00D5678B">
              <w:rPr>
                <w:rFonts w:ascii="Arial" w:eastAsia="Arial" w:hAnsi="Arial" w:cs="Arial"/>
                <w:color w:val="auto"/>
              </w:rPr>
              <w:t>manage actual or pe</w:t>
            </w:r>
            <w:r w:rsidR="00463C8B">
              <w:rPr>
                <w:rFonts w:ascii="Arial" w:eastAsia="Arial" w:hAnsi="Arial" w:cs="Arial"/>
                <w:color w:val="auto"/>
              </w:rPr>
              <w:t>rceived conflicts of interests.</w:t>
            </w:r>
          </w:p>
        </w:tc>
      </w:tr>
      <w:tr w:rsidR="00F85F98" w:rsidTr="00780D92">
        <w:tc>
          <w:tcPr>
            <w:tcW w:w="4817" w:type="dxa"/>
            <w:vAlign w:val="center"/>
          </w:tcPr>
          <w:p w:rsidR="00F85F98" w:rsidRPr="00454EB4" w:rsidRDefault="00F85F98" w:rsidP="006977A1">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6977A1">
              <w:rPr>
                <w:rFonts w:ascii="Arial" w:eastAsia="Arial" w:hAnsi="Arial" w:cs="Arial"/>
                <w:b/>
                <w:color w:val="auto"/>
                <w:szCs w:val="22"/>
              </w:rPr>
              <w:t>how the organisation will identify, manage and maintain the independence of the organisation from institutions or individuals responsible for institutional child abuse, including for staff and other services the organisation works with, including organisations and their staff engaged through any partnership or consortium ar</w:t>
            </w:r>
            <w:r w:rsidR="00463C8B">
              <w:rPr>
                <w:rFonts w:ascii="Arial" w:eastAsia="Arial" w:hAnsi="Arial" w:cs="Arial"/>
                <w:b/>
                <w:color w:val="auto"/>
                <w:szCs w:val="22"/>
              </w:rPr>
              <w:t>rangements.</w:t>
            </w:r>
          </w:p>
        </w:tc>
        <w:tc>
          <w:tcPr>
            <w:tcW w:w="4821" w:type="dxa"/>
          </w:tcPr>
          <w:p w:rsidR="00D5678B" w:rsidRDefault="00F85F98" w:rsidP="00D5678B">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6977A1" w:rsidRPr="00D5678B" w:rsidRDefault="00A85B47" w:rsidP="00D5678B">
            <w:pPr>
              <w:pStyle w:val="ListParagraph"/>
              <w:numPr>
                <w:ilvl w:val="0"/>
                <w:numId w:val="31"/>
              </w:numPr>
              <w:spacing w:before="120" w:line="240" w:lineRule="auto"/>
              <w:ind w:right="57"/>
              <w:rPr>
                <w:rFonts w:ascii="Arial" w:eastAsia="Arial" w:hAnsi="Arial" w:cs="Arial"/>
                <w:color w:val="auto"/>
              </w:rPr>
            </w:pPr>
            <w:r>
              <w:rPr>
                <w:rFonts w:ascii="Arial" w:eastAsia="Arial" w:hAnsi="Arial" w:cs="Arial"/>
                <w:color w:val="auto"/>
              </w:rPr>
              <w:t xml:space="preserve">the organisation’s ability to identify actual and perceived conflict of interest and its ability to put effective mitigations in place to minimise such conflicts should they arise, both internally and with </w:t>
            </w:r>
            <w:r w:rsidR="004A0BD9">
              <w:rPr>
                <w:rFonts w:ascii="Arial" w:eastAsia="Arial" w:hAnsi="Arial" w:cs="Arial"/>
                <w:color w:val="auto"/>
              </w:rPr>
              <w:t xml:space="preserve">existing or </w:t>
            </w:r>
            <w:r w:rsidR="006977A1" w:rsidRPr="00D5678B">
              <w:rPr>
                <w:rFonts w:ascii="Arial" w:eastAsia="Arial" w:hAnsi="Arial" w:cs="Arial"/>
                <w:color w:val="auto"/>
              </w:rPr>
              <w:t>prospec</w:t>
            </w:r>
            <w:r w:rsidR="00463C8B">
              <w:rPr>
                <w:rFonts w:ascii="Arial" w:eastAsia="Arial" w:hAnsi="Arial" w:cs="Arial"/>
                <w:color w:val="auto"/>
              </w:rPr>
              <w:t>tive partnerships/associations.</w:t>
            </w:r>
          </w:p>
          <w:p w:rsidR="006977A1" w:rsidRPr="00D5678B" w:rsidRDefault="004A0BD9" w:rsidP="00D5678B">
            <w:pPr>
              <w:pStyle w:val="ListParagraph"/>
              <w:numPr>
                <w:ilvl w:val="0"/>
                <w:numId w:val="31"/>
              </w:numPr>
              <w:spacing w:before="120" w:line="240" w:lineRule="auto"/>
              <w:ind w:right="57"/>
              <w:rPr>
                <w:rFonts w:ascii="Arial" w:eastAsia="Arial" w:hAnsi="Arial" w:cs="Arial"/>
                <w:color w:val="auto"/>
              </w:rPr>
            </w:pPr>
            <w:r>
              <w:rPr>
                <w:rFonts w:ascii="Arial" w:eastAsia="Arial" w:hAnsi="Arial" w:cs="Arial"/>
                <w:color w:val="auto"/>
              </w:rPr>
              <w:t xml:space="preserve">how </w:t>
            </w:r>
            <w:r w:rsidR="006977A1" w:rsidRPr="00D5678B">
              <w:rPr>
                <w:rFonts w:ascii="Arial" w:eastAsia="Arial" w:hAnsi="Arial" w:cs="Arial"/>
                <w:color w:val="auto"/>
              </w:rPr>
              <w:t xml:space="preserve">the </w:t>
            </w:r>
            <w:r w:rsidR="004023BF" w:rsidRPr="00D5678B">
              <w:rPr>
                <w:rFonts w:ascii="Arial" w:eastAsia="Arial" w:hAnsi="Arial" w:cs="Arial"/>
                <w:color w:val="auto"/>
              </w:rPr>
              <w:t>organisation</w:t>
            </w:r>
            <w:r w:rsidR="006977A1" w:rsidRPr="00D5678B">
              <w:rPr>
                <w:rFonts w:ascii="Arial" w:eastAsia="Arial" w:hAnsi="Arial" w:cs="Arial"/>
                <w:color w:val="auto"/>
              </w:rPr>
              <w:t xml:space="preserve"> identified their own independence from </w:t>
            </w:r>
            <w:r w:rsidR="004023BF" w:rsidRPr="00D5678B">
              <w:rPr>
                <w:rFonts w:ascii="Arial" w:eastAsia="Arial" w:hAnsi="Arial" w:cs="Arial"/>
                <w:color w:val="auto"/>
              </w:rPr>
              <w:t>institutions/individuals responsible for institutional child abuse</w:t>
            </w:r>
            <w:r w:rsidR="00194779">
              <w:rPr>
                <w:rFonts w:ascii="Arial" w:eastAsia="Arial" w:hAnsi="Arial" w:cs="Arial"/>
                <w:color w:val="auto"/>
              </w:rPr>
              <w:t>, and</w:t>
            </w:r>
            <w:r w:rsidR="004023BF" w:rsidRPr="00D5678B">
              <w:rPr>
                <w:rFonts w:ascii="Arial" w:eastAsia="Arial" w:hAnsi="Arial" w:cs="Arial"/>
                <w:color w:val="auto"/>
              </w:rPr>
              <w:t xml:space="preserve"> if identified, how this </w:t>
            </w:r>
            <w:r>
              <w:rPr>
                <w:rFonts w:ascii="Arial" w:eastAsia="Arial" w:hAnsi="Arial" w:cs="Arial"/>
                <w:color w:val="auto"/>
              </w:rPr>
              <w:t xml:space="preserve">would </w:t>
            </w:r>
            <w:r w:rsidR="004023BF" w:rsidRPr="00D5678B">
              <w:rPr>
                <w:rFonts w:ascii="Arial" w:eastAsia="Arial" w:hAnsi="Arial" w:cs="Arial"/>
                <w:color w:val="auto"/>
              </w:rPr>
              <w:t xml:space="preserve">be managed and </w:t>
            </w:r>
            <w:r>
              <w:rPr>
                <w:rFonts w:ascii="Arial" w:eastAsia="Arial" w:hAnsi="Arial" w:cs="Arial"/>
                <w:color w:val="auto"/>
              </w:rPr>
              <w:t xml:space="preserve">adequately </w:t>
            </w:r>
            <w:r w:rsidR="004023BF" w:rsidRPr="00D5678B">
              <w:rPr>
                <w:rFonts w:ascii="Arial" w:eastAsia="Arial" w:hAnsi="Arial" w:cs="Arial"/>
                <w:color w:val="auto"/>
              </w:rPr>
              <w:t>maintained.</w:t>
            </w:r>
          </w:p>
          <w:p w:rsidR="00F85F98" w:rsidRPr="00D5678B" w:rsidRDefault="00194779" w:rsidP="00194779">
            <w:pPr>
              <w:pStyle w:val="ListParagraph"/>
              <w:numPr>
                <w:ilvl w:val="0"/>
                <w:numId w:val="31"/>
              </w:numPr>
              <w:spacing w:before="120" w:line="240" w:lineRule="auto"/>
              <w:ind w:right="57"/>
              <w:rPr>
                <w:rFonts w:ascii="Arial" w:eastAsia="Arial" w:hAnsi="Arial" w:cs="Arial"/>
                <w:color w:val="auto"/>
              </w:rPr>
            </w:pPr>
            <w:r>
              <w:rPr>
                <w:rFonts w:ascii="Arial" w:eastAsia="Arial" w:hAnsi="Arial" w:cs="Arial"/>
                <w:color w:val="auto"/>
              </w:rPr>
              <w:t>f</w:t>
            </w:r>
            <w:r w:rsidR="004023BF" w:rsidRPr="00D5678B">
              <w:rPr>
                <w:rFonts w:ascii="Arial" w:eastAsia="Arial" w:hAnsi="Arial" w:cs="Arial"/>
                <w:color w:val="auto"/>
              </w:rPr>
              <w:t>or partner organisations, a statement or investigation to ensure the above.</w:t>
            </w:r>
          </w:p>
        </w:tc>
      </w:tr>
    </w:tbl>
    <w:p w:rsidR="00FA1F45" w:rsidRDefault="00FA1F45" w:rsidP="00463C8B">
      <w:pPr>
        <w:pStyle w:val="BodyText"/>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F4" w:rsidRDefault="00125CF4" w:rsidP="00772718">
      <w:pPr>
        <w:spacing w:line="240" w:lineRule="auto"/>
      </w:pPr>
      <w:r>
        <w:separator/>
      </w:r>
    </w:p>
  </w:endnote>
  <w:endnote w:type="continuationSeparator" w:id="0">
    <w:p w:rsidR="00125CF4" w:rsidRDefault="00125CF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D92" w:rsidRDefault="00780D92">
    <w:pPr>
      <w:pStyle w:val="Footer"/>
    </w:pPr>
    <w:r>
      <w:fldChar w:fldCharType="begin"/>
    </w:r>
    <w:r>
      <w:instrText xml:space="preserve"> PAGE   \* MERGEFORMAT </w:instrText>
    </w:r>
    <w:r>
      <w:fldChar w:fldCharType="separate"/>
    </w:r>
    <w:r w:rsidR="00040664">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3B732FFE" wp14:editId="4D04F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AEBE6D"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D92" w:rsidRDefault="00780D92">
    <w:pPr>
      <w:pStyle w:val="Footer"/>
    </w:pPr>
    <w:r>
      <w:fldChar w:fldCharType="begin"/>
    </w:r>
    <w:r>
      <w:instrText xml:space="preserve"> PAGE   \* MERGEFORMAT </w:instrText>
    </w:r>
    <w:r>
      <w:fldChar w:fldCharType="separate"/>
    </w:r>
    <w:r w:rsidR="00610232">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F4" w:rsidRDefault="00125CF4" w:rsidP="00772718">
      <w:pPr>
        <w:spacing w:line="240" w:lineRule="auto"/>
      </w:pPr>
      <w:r>
        <w:separator/>
      </w:r>
    </w:p>
  </w:footnote>
  <w:footnote w:type="continuationSeparator" w:id="0">
    <w:p w:rsidR="00125CF4" w:rsidRDefault="00125CF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D92" w:rsidRDefault="00780D92">
    <w:pPr>
      <w:pStyle w:val="Header"/>
    </w:pPr>
    <w:r>
      <w:rPr>
        <w:noProof/>
        <w:lang w:eastAsia="en-AU"/>
      </w:rPr>
      <mc:AlternateContent>
        <mc:Choice Requires="wps">
          <w:drawing>
            <wp:anchor distT="0" distB="0" distL="114300" distR="114300" simplePos="0" relativeHeight="251664384" behindDoc="0" locked="1" layoutInCell="1" allowOverlap="1" wp14:anchorId="044A90CD" wp14:editId="3BA1C80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A7E680"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63360" behindDoc="0" locked="1" layoutInCell="1" allowOverlap="1" wp14:anchorId="4882F621" wp14:editId="63291E1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D92" w:rsidRDefault="00780D92">
    <w:pPr>
      <w:pStyle w:val="Header"/>
    </w:pPr>
    <w:r>
      <w:rPr>
        <w:noProof/>
        <w:lang w:eastAsia="en-AU"/>
      </w:rPr>
      <w:drawing>
        <wp:anchor distT="0" distB="0" distL="114300" distR="114300" simplePos="0" relativeHeight="251673600" behindDoc="0" locked="1" layoutInCell="1" allowOverlap="1" wp14:anchorId="52977CE8" wp14:editId="189FABD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9055F6" wp14:editId="7C3E85B2">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886A3A"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059BFAE0" wp14:editId="4BF404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3DD77F"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6B601A6C" wp14:editId="60E282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DEED36"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91F12D2"/>
    <w:multiLevelType w:val="hybridMultilevel"/>
    <w:tmpl w:val="8E56E31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0A9241DE"/>
    <w:multiLevelType w:val="hybridMultilevel"/>
    <w:tmpl w:val="560C846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0C2E5FB5"/>
    <w:multiLevelType w:val="hybridMultilevel"/>
    <w:tmpl w:val="71765B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0DE073AB"/>
    <w:multiLevelType w:val="hybridMultilevel"/>
    <w:tmpl w:val="9880E1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115F0C4D"/>
    <w:multiLevelType w:val="hybridMultilevel"/>
    <w:tmpl w:val="E4FE9C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13055463"/>
    <w:multiLevelType w:val="hybridMultilevel"/>
    <w:tmpl w:val="ACB2A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24F83"/>
    <w:multiLevelType w:val="hybridMultilevel"/>
    <w:tmpl w:val="2924A6A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E6406"/>
    <w:multiLevelType w:val="hybridMultilevel"/>
    <w:tmpl w:val="FFE8089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546BF"/>
    <w:multiLevelType w:val="hybridMultilevel"/>
    <w:tmpl w:val="6F4C1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9E0403C"/>
    <w:multiLevelType w:val="hybridMultilevel"/>
    <w:tmpl w:val="890ADC3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2A123F7A"/>
    <w:multiLevelType w:val="hybridMultilevel"/>
    <w:tmpl w:val="BA9CA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056F9B"/>
    <w:multiLevelType w:val="hybridMultilevel"/>
    <w:tmpl w:val="A7BC672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3586024C"/>
    <w:multiLevelType w:val="hybridMultilevel"/>
    <w:tmpl w:val="E8D0F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934C07"/>
    <w:multiLevelType w:val="hybridMultilevel"/>
    <w:tmpl w:val="3594E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3" w15:restartNumberingAfterBreak="0">
    <w:nsid w:val="3E2C5427"/>
    <w:multiLevelType w:val="hybridMultilevel"/>
    <w:tmpl w:val="77CC3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00045F3"/>
    <w:multiLevelType w:val="hybridMultilevel"/>
    <w:tmpl w:val="9EB2C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303A4C"/>
    <w:multiLevelType w:val="hybridMultilevel"/>
    <w:tmpl w:val="CBD2C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1B7238"/>
    <w:multiLevelType w:val="hybridMultilevel"/>
    <w:tmpl w:val="10E43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297608"/>
    <w:multiLevelType w:val="hybridMultilevel"/>
    <w:tmpl w:val="B0B0C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2"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07305"/>
    <w:multiLevelType w:val="multilevel"/>
    <w:tmpl w:val="79262C7A"/>
    <w:styleLink w:val="BulletsList"/>
    <w:lvl w:ilvl="0">
      <w:start w:val="1"/>
      <w:numFmt w:val="bullet"/>
      <w:pStyle w:val="Bullet1"/>
      <w:lvlText w:val=""/>
      <w:lvlJc w:val="left"/>
      <w:pPr>
        <w:ind w:left="851" w:hanging="284"/>
      </w:pPr>
      <w:rPr>
        <w:rFonts w:ascii="Symbol" w:hAnsi="Symbol" w:hint="default"/>
      </w:rPr>
    </w:lvl>
    <w:lvl w:ilvl="1">
      <w:start w:val="1"/>
      <w:numFmt w:val="bullet"/>
      <w:pStyle w:val="Bullet2"/>
      <w:lvlText w:val="–"/>
      <w:lvlJc w:val="left"/>
      <w:pPr>
        <w:ind w:left="1135" w:hanging="284"/>
      </w:pPr>
      <w:rPr>
        <w:rFonts w:ascii="Arial" w:hAnsi="Arial" w:hint="default"/>
      </w:rPr>
    </w:lvl>
    <w:lvl w:ilvl="2">
      <w:start w:val="1"/>
      <w:numFmt w:val="bullet"/>
      <w:pStyle w:val="Bullet3"/>
      <w:lvlText w:val="»"/>
      <w:lvlJc w:val="left"/>
      <w:pPr>
        <w:ind w:left="1419" w:hanging="284"/>
      </w:pPr>
      <w:rPr>
        <w:rFonts w:ascii="Arial" w:hAnsi="Arial" w:hint="default"/>
      </w:rPr>
    </w:lvl>
    <w:lvl w:ilvl="3">
      <w:start w:val="1"/>
      <w:numFmt w:val="decimal"/>
      <w:lvlText w:val="(%4)"/>
      <w:lvlJc w:val="left"/>
      <w:pPr>
        <w:ind w:left="1703" w:hanging="284"/>
      </w:pPr>
      <w:rPr>
        <w:rFonts w:hint="default"/>
      </w:rPr>
    </w:lvl>
    <w:lvl w:ilvl="4">
      <w:start w:val="1"/>
      <w:numFmt w:val="lowerLetter"/>
      <w:lvlText w:val="(%5)"/>
      <w:lvlJc w:val="left"/>
      <w:pPr>
        <w:ind w:left="1987" w:hanging="284"/>
      </w:pPr>
      <w:rPr>
        <w:rFonts w:hint="default"/>
      </w:rPr>
    </w:lvl>
    <w:lvl w:ilvl="5">
      <w:start w:val="1"/>
      <w:numFmt w:val="lowerRoman"/>
      <w:lvlText w:val="(%6)"/>
      <w:lvlJc w:val="left"/>
      <w:pPr>
        <w:ind w:left="2271" w:hanging="284"/>
      </w:pPr>
      <w:rPr>
        <w:rFonts w:hint="default"/>
      </w:rPr>
    </w:lvl>
    <w:lvl w:ilvl="6">
      <w:start w:val="1"/>
      <w:numFmt w:val="decimal"/>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Roman"/>
      <w:lvlText w:val="%9."/>
      <w:lvlJc w:val="left"/>
      <w:pPr>
        <w:ind w:left="3123" w:hanging="284"/>
      </w:pPr>
      <w:rPr>
        <w:rFonts w:hint="default"/>
      </w:rPr>
    </w:lvl>
  </w:abstractNum>
  <w:abstractNum w:abstractNumId="34" w15:restartNumberingAfterBreak="0">
    <w:nsid w:val="7707266E"/>
    <w:multiLevelType w:val="hybridMultilevel"/>
    <w:tmpl w:val="77D8FEE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5" w15:restartNumberingAfterBreak="0">
    <w:nsid w:val="77C0592A"/>
    <w:multiLevelType w:val="hybridMultilevel"/>
    <w:tmpl w:val="2A3C991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0"/>
  </w:num>
  <w:num w:numId="2">
    <w:abstractNumId w:val="31"/>
  </w:num>
  <w:num w:numId="3">
    <w:abstractNumId w:val="10"/>
  </w:num>
  <w:num w:numId="4">
    <w:abstractNumId w:val="24"/>
  </w:num>
  <w:num w:numId="5">
    <w:abstractNumId w:val="22"/>
  </w:num>
  <w:num w:numId="6">
    <w:abstractNumId w:val="17"/>
  </w:num>
  <w:num w:numId="7">
    <w:abstractNumId w:val="11"/>
  </w:num>
  <w:num w:numId="8">
    <w:abstractNumId w:val="30"/>
  </w:num>
  <w:num w:numId="9">
    <w:abstractNumId w:val="25"/>
  </w:num>
  <w:num w:numId="10">
    <w:abstractNumId w:val="8"/>
  </w:num>
  <w:num w:numId="11">
    <w:abstractNumId w:val="13"/>
  </w:num>
  <w:num w:numId="12">
    <w:abstractNumId w:val="8"/>
  </w:num>
  <w:num w:numId="13">
    <w:abstractNumId w:val="32"/>
  </w:num>
  <w:num w:numId="14">
    <w:abstractNumId w:val="27"/>
  </w:num>
  <w:num w:numId="15">
    <w:abstractNumId w:val="26"/>
  </w:num>
  <w:num w:numId="16">
    <w:abstractNumId w:val="19"/>
  </w:num>
  <w:num w:numId="17">
    <w:abstractNumId w:val="29"/>
  </w:num>
  <w:num w:numId="18">
    <w:abstractNumId w:val="28"/>
  </w:num>
  <w:num w:numId="19">
    <w:abstractNumId w:val="23"/>
  </w:num>
  <w:num w:numId="20">
    <w:abstractNumId w:val="5"/>
  </w:num>
  <w:num w:numId="21">
    <w:abstractNumId w:val="15"/>
  </w:num>
  <w:num w:numId="22">
    <w:abstractNumId w:val="1"/>
  </w:num>
  <w:num w:numId="23">
    <w:abstractNumId w:val="18"/>
  </w:num>
  <w:num w:numId="24">
    <w:abstractNumId w:val="34"/>
  </w:num>
  <w:num w:numId="25">
    <w:abstractNumId w:val="3"/>
  </w:num>
  <w:num w:numId="26">
    <w:abstractNumId w:val="20"/>
  </w:num>
  <w:num w:numId="27">
    <w:abstractNumId w:val="9"/>
  </w:num>
  <w:num w:numId="28">
    <w:abstractNumId w:val="7"/>
  </w:num>
  <w:num w:numId="29">
    <w:abstractNumId w:val="2"/>
  </w:num>
  <w:num w:numId="30">
    <w:abstractNumId w:val="35"/>
  </w:num>
  <w:num w:numId="31">
    <w:abstractNumId w:val="4"/>
  </w:num>
  <w:num w:numId="32">
    <w:abstractNumId w:val="16"/>
  </w:num>
  <w:num w:numId="33">
    <w:abstractNumId w:val="33"/>
  </w:num>
  <w:num w:numId="34">
    <w:abstractNumId w:val="6"/>
  </w:num>
  <w:num w:numId="35">
    <w:abstractNumId w:val="21"/>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499A"/>
    <w:rsid w:val="00027667"/>
    <w:rsid w:val="0003018E"/>
    <w:rsid w:val="00033BC3"/>
    <w:rsid w:val="00040664"/>
    <w:rsid w:val="00044E09"/>
    <w:rsid w:val="0004784D"/>
    <w:rsid w:val="00053A00"/>
    <w:rsid w:val="000A4F9F"/>
    <w:rsid w:val="000B6C00"/>
    <w:rsid w:val="000C1F06"/>
    <w:rsid w:val="000F16AE"/>
    <w:rsid w:val="000F1DD1"/>
    <w:rsid w:val="000F28B8"/>
    <w:rsid w:val="000F3766"/>
    <w:rsid w:val="00100880"/>
    <w:rsid w:val="00106FC4"/>
    <w:rsid w:val="00111F0C"/>
    <w:rsid w:val="00120B80"/>
    <w:rsid w:val="00125CF4"/>
    <w:rsid w:val="00126BF8"/>
    <w:rsid w:val="001310AF"/>
    <w:rsid w:val="00145812"/>
    <w:rsid w:val="00145E2D"/>
    <w:rsid w:val="001638F4"/>
    <w:rsid w:val="0016612C"/>
    <w:rsid w:val="001666B4"/>
    <w:rsid w:val="001763D4"/>
    <w:rsid w:val="00181433"/>
    <w:rsid w:val="001834DD"/>
    <w:rsid w:val="00194779"/>
    <w:rsid w:val="001C0E37"/>
    <w:rsid w:val="001C53CE"/>
    <w:rsid w:val="001C5D96"/>
    <w:rsid w:val="001D341B"/>
    <w:rsid w:val="001E11BD"/>
    <w:rsid w:val="001E3D2B"/>
    <w:rsid w:val="001E66CE"/>
    <w:rsid w:val="002067BB"/>
    <w:rsid w:val="002070D1"/>
    <w:rsid w:val="00221DC2"/>
    <w:rsid w:val="00243004"/>
    <w:rsid w:val="00244B48"/>
    <w:rsid w:val="00251290"/>
    <w:rsid w:val="002573D5"/>
    <w:rsid w:val="00264E26"/>
    <w:rsid w:val="00280E74"/>
    <w:rsid w:val="002A333C"/>
    <w:rsid w:val="002A41E1"/>
    <w:rsid w:val="002B6574"/>
    <w:rsid w:val="002C6F49"/>
    <w:rsid w:val="002D4D48"/>
    <w:rsid w:val="002E1CCC"/>
    <w:rsid w:val="002E21D2"/>
    <w:rsid w:val="002F7D3C"/>
    <w:rsid w:val="00305720"/>
    <w:rsid w:val="0031098A"/>
    <w:rsid w:val="00311C23"/>
    <w:rsid w:val="003131AB"/>
    <w:rsid w:val="003217BE"/>
    <w:rsid w:val="003329AF"/>
    <w:rsid w:val="003401FF"/>
    <w:rsid w:val="0034044F"/>
    <w:rsid w:val="00355FF2"/>
    <w:rsid w:val="003664CA"/>
    <w:rsid w:val="003766F5"/>
    <w:rsid w:val="003A17CA"/>
    <w:rsid w:val="003A65F8"/>
    <w:rsid w:val="003B270E"/>
    <w:rsid w:val="003B3A1C"/>
    <w:rsid w:val="003D0647"/>
    <w:rsid w:val="003D1265"/>
    <w:rsid w:val="003D255E"/>
    <w:rsid w:val="003D3B1D"/>
    <w:rsid w:val="003D5DBE"/>
    <w:rsid w:val="003E58B2"/>
    <w:rsid w:val="003F2C8C"/>
    <w:rsid w:val="004023BF"/>
    <w:rsid w:val="00404038"/>
    <w:rsid w:val="00404841"/>
    <w:rsid w:val="00412059"/>
    <w:rsid w:val="00425633"/>
    <w:rsid w:val="00441E79"/>
    <w:rsid w:val="004438B7"/>
    <w:rsid w:val="00450486"/>
    <w:rsid w:val="00451D7F"/>
    <w:rsid w:val="0045341F"/>
    <w:rsid w:val="00454EB4"/>
    <w:rsid w:val="004569D8"/>
    <w:rsid w:val="00463C8B"/>
    <w:rsid w:val="004709E9"/>
    <w:rsid w:val="00472379"/>
    <w:rsid w:val="00483A58"/>
    <w:rsid w:val="00490618"/>
    <w:rsid w:val="004A0BD9"/>
    <w:rsid w:val="004B5F40"/>
    <w:rsid w:val="004C7D16"/>
    <w:rsid w:val="004D700E"/>
    <w:rsid w:val="004D7A07"/>
    <w:rsid w:val="004D7F17"/>
    <w:rsid w:val="004E0670"/>
    <w:rsid w:val="004E73B4"/>
    <w:rsid w:val="004E7F37"/>
    <w:rsid w:val="004F31BA"/>
    <w:rsid w:val="005118E4"/>
    <w:rsid w:val="0051299F"/>
    <w:rsid w:val="00525209"/>
    <w:rsid w:val="00526B85"/>
    <w:rsid w:val="005306A1"/>
    <w:rsid w:val="0054212D"/>
    <w:rsid w:val="00544751"/>
    <w:rsid w:val="0055697E"/>
    <w:rsid w:val="005614E7"/>
    <w:rsid w:val="00564BA1"/>
    <w:rsid w:val="0059000C"/>
    <w:rsid w:val="0059599C"/>
    <w:rsid w:val="005A02A1"/>
    <w:rsid w:val="005A3D61"/>
    <w:rsid w:val="005B6071"/>
    <w:rsid w:val="005D7A24"/>
    <w:rsid w:val="005E0937"/>
    <w:rsid w:val="00610232"/>
    <w:rsid w:val="00616EBA"/>
    <w:rsid w:val="00620293"/>
    <w:rsid w:val="00622B47"/>
    <w:rsid w:val="0063097E"/>
    <w:rsid w:val="00632C08"/>
    <w:rsid w:val="00654C42"/>
    <w:rsid w:val="0067074A"/>
    <w:rsid w:val="00672994"/>
    <w:rsid w:val="00681569"/>
    <w:rsid w:val="00692EFD"/>
    <w:rsid w:val="006977A1"/>
    <w:rsid w:val="006C15C5"/>
    <w:rsid w:val="006D3DAD"/>
    <w:rsid w:val="006E05CB"/>
    <w:rsid w:val="006F4EC2"/>
    <w:rsid w:val="006F7B19"/>
    <w:rsid w:val="00702B8E"/>
    <w:rsid w:val="00707E21"/>
    <w:rsid w:val="00716D7B"/>
    <w:rsid w:val="00736A76"/>
    <w:rsid w:val="00752C6B"/>
    <w:rsid w:val="00760CE6"/>
    <w:rsid w:val="00762F09"/>
    <w:rsid w:val="007719C9"/>
    <w:rsid w:val="00772718"/>
    <w:rsid w:val="00780D92"/>
    <w:rsid w:val="00796090"/>
    <w:rsid w:val="007D30A8"/>
    <w:rsid w:val="00814FB1"/>
    <w:rsid w:val="00820F20"/>
    <w:rsid w:val="0082528A"/>
    <w:rsid w:val="00825754"/>
    <w:rsid w:val="00833758"/>
    <w:rsid w:val="00835210"/>
    <w:rsid w:val="0084413D"/>
    <w:rsid w:val="00844C2D"/>
    <w:rsid w:val="00851FDD"/>
    <w:rsid w:val="0087438E"/>
    <w:rsid w:val="00884668"/>
    <w:rsid w:val="008A11D9"/>
    <w:rsid w:val="008B2B46"/>
    <w:rsid w:val="008D5750"/>
    <w:rsid w:val="008E05BC"/>
    <w:rsid w:val="008F17B8"/>
    <w:rsid w:val="008F3CCF"/>
    <w:rsid w:val="0091389E"/>
    <w:rsid w:val="00921840"/>
    <w:rsid w:val="00932C87"/>
    <w:rsid w:val="009331B4"/>
    <w:rsid w:val="009345F1"/>
    <w:rsid w:val="00944BBB"/>
    <w:rsid w:val="009547B6"/>
    <w:rsid w:val="00961072"/>
    <w:rsid w:val="0096623C"/>
    <w:rsid w:val="00971C35"/>
    <w:rsid w:val="009B7A90"/>
    <w:rsid w:val="009C6C53"/>
    <w:rsid w:val="009E750F"/>
    <w:rsid w:val="00A003B5"/>
    <w:rsid w:val="00A04D96"/>
    <w:rsid w:val="00A0629B"/>
    <w:rsid w:val="00A14495"/>
    <w:rsid w:val="00A16BE1"/>
    <w:rsid w:val="00A24F65"/>
    <w:rsid w:val="00A454BF"/>
    <w:rsid w:val="00A52E3A"/>
    <w:rsid w:val="00A73C65"/>
    <w:rsid w:val="00A814CB"/>
    <w:rsid w:val="00A85B47"/>
    <w:rsid w:val="00A90D1B"/>
    <w:rsid w:val="00AB3A28"/>
    <w:rsid w:val="00AD70E2"/>
    <w:rsid w:val="00AF55F8"/>
    <w:rsid w:val="00AF6296"/>
    <w:rsid w:val="00B10ABA"/>
    <w:rsid w:val="00B17557"/>
    <w:rsid w:val="00B303E4"/>
    <w:rsid w:val="00B420D4"/>
    <w:rsid w:val="00B57910"/>
    <w:rsid w:val="00B91B21"/>
    <w:rsid w:val="00B952F6"/>
    <w:rsid w:val="00BA202A"/>
    <w:rsid w:val="00BC093A"/>
    <w:rsid w:val="00BC2B00"/>
    <w:rsid w:val="00BC4ACC"/>
    <w:rsid w:val="00BC4FCC"/>
    <w:rsid w:val="00BC5A36"/>
    <w:rsid w:val="00BC5D45"/>
    <w:rsid w:val="00BD02F8"/>
    <w:rsid w:val="00C06903"/>
    <w:rsid w:val="00C1488E"/>
    <w:rsid w:val="00C15DC8"/>
    <w:rsid w:val="00C217A8"/>
    <w:rsid w:val="00C34DE7"/>
    <w:rsid w:val="00C4188F"/>
    <w:rsid w:val="00C819A4"/>
    <w:rsid w:val="00C824AE"/>
    <w:rsid w:val="00C84EA8"/>
    <w:rsid w:val="00C92998"/>
    <w:rsid w:val="00CA720A"/>
    <w:rsid w:val="00CC0C6F"/>
    <w:rsid w:val="00CD0003"/>
    <w:rsid w:val="00CD5925"/>
    <w:rsid w:val="00CD68B6"/>
    <w:rsid w:val="00CE557A"/>
    <w:rsid w:val="00D031B2"/>
    <w:rsid w:val="00D1410C"/>
    <w:rsid w:val="00D214AB"/>
    <w:rsid w:val="00D40D16"/>
    <w:rsid w:val="00D548F0"/>
    <w:rsid w:val="00D54D1D"/>
    <w:rsid w:val="00D5678B"/>
    <w:rsid w:val="00D57F79"/>
    <w:rsid w:val="00D64FAC"/>
    <w:rsid w:val="00D65704"/>
    <w:rsid w:val="00D668F6"/>
    <w:rsid w:val="00D82A6B"/>
    <w:rsid w:val="00D84875"/>
    <w:rsid w:val="00D85683"/>
    <w:rsid w:val="00D904F0"/>
    <w:rsid w:val="00D91378"/>
    <w:rsid w:val="00D91B18"/>
    <w:rsid w:val="00D930FB"/>
    <w:rsid w:val="00D95D89"/>
    <w:rsid w:val="00DA5DC3"/>
    <w:rsid w:val="00DB4458"/>
    <w:rsid w:val="00DC0747"/>
    <w:rsid w:val="00DC2647"/>
    <w:rsid w:val="00DD1408"/>
    <w:rsid w:val="00DD356D"/>
    <w:rsid w:val="00DD6735"/>
    <w:rsid w:val="00DE33BC"/>
    <w:rsid w:val="00DF136A"/>
    <w:rsid w:val="00DF51FA"/>
    <w:rsid w:val="00DF6600"/>
    <w:rsid w:val="00E0448C"/>
    <w:rsid w:val="00E13525"/>
    <w:rsid w:val="00E25264"/>
    <w:rsid w:val="00E47084"/>
    <w:rsid w:val="00E47250"/>
    <w:rsid w:val="00E47ADA"/>
    <w:rsid w:val="00E61535"/>
    <w:rsid w:val="00E73F55"/>
    <w:rsid w:val="00E8246B"/>
    <w:rsid w:val="00E84012"/>
    <w:rsid w:val="00E869FC"/>
    <w:rsid w:val="00E9373C"/>
    <w:rsid w:val="00EA0724"/>
    <w:rsid w:val="00EA6251"/>
    <w:rsid w:val="00EB6414"/>
    <w:rsid w:val="00EC32B8"/>
    <w:rsid w:val="00EE388B"/>
    <w:rsid w:val="00EE5747"/>
    <w:rsid w:val="00EF3804"/>
    <w:rsid w:val="00EF5E05"/>
    <w:rsid w:val="00F173B8"/>
    <w:rsid w:val="00F227AF"/>
    <w:rsid w:val="00F27370"/>
    <w:rsid w:val="00F40B00"/>
    <w:rsid w:val="00F5341C"/>
    <w:rsid w:val="00F56954"/>
    <w:rsid w:val="00F6784F"/>
    <w:rsid w:val="00F82CC5"/>
    <w:rsid w:val="00F85DF2"/>
    <w:rsid w:val="00F85F98"/>
    <w:rsid w:val="00F948AF"/>
    <w:rsid w:val="00FA1F45"/>
    <w:rsid w:val="00FA5A7B"/>
    <w:rsid w:val="00FB11B1"/>
    <w:rsid w:val="00FB2095"/>
    <w:rsid w:val="00FD289D"/>
    <w:rsid w:val="00FE00E8"/>
    <w:rsid w:val="00FF0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788905"/>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73C65"/>
    <w:rPr>
      <w:b/>
      <w:bCs/>
    </w:rPr>
  </w:style>
  <w:style w:type="character" w:customStyle="1" w:styleId="CommentSubjectChar">
    <w:name w:val="Comment Subject Char"/>
    <w:basedOn w:val="CommentTextChar"/>
    <w:link w:val="CommentSubject"/>
    <w:uiPriority w:val="99"/>
    <w:semiHidden/>
    <w:rsid w:val="00A73C65"/>
    <w:rPr>
      <w:rFonts w:asciiTheme="minorHAnsi" w:hAnsiTheme="minorHAnsi"/>
      <w:b/>
      <w:bCs/>
      <w:color w:val="000000" w:themeColor="text1"/>
    </w:rPr>
  </w:style>
  <w:style w:type="paragraph" w:styleId="NoSpacing">
    <w:name w:val="No Spacing"/>
    <w:link w:val="NoSpacingChar"/>
    <w:uiPriority w:val="1"/>
    <w:qFormat/>
    <w:rsid w:val="003E58B2"/>
    <w:rPr>
      <w:rFonts w:ascii="Calibri" w:eastAsia="Times New Roman" w:hAnsi="Calibri"/>
      <w:sz w:val="22"/>
      <w:szCs w:val="22"/>
    </w:rPr>
  </w:style>
  <w:style w:type="character" w:customStyle="1" w:styleId="NoSpacingChar">
    <w:name w:val="No Spacing Char"/>
    <w:basedOn w:val="DefaultParagraphFont"/>
    <w:link w:val="NoSpacing"/>
    <w:uiPriority w:val="1"/>
    <w:rsid w:val="003E58B2"/>
    <w:rPr>
      <w:rFonts w:ascii="Calibri" w:eastAsia="Times New Roman" w:hAnsi="Calibri"/>
      <w:sz w:val="22"/>
      <w:szCs w:val="22"/>
    </w:rPr>
  </w:style>
  <w:style w:type="paragraph" w:customStyle="1" w:styleId="Bullet1">
    <w:name w:val="Bullet 1"/>
    <w:basedOn w:val="Normal"/>
    <w:qFormat/>
    <w:rsid w:val="003E58B2"/>
    <w:pPr>
      <w:numPr>
        <w:numId w:val="33"/>
      </w:numPr>
      <w:suppressAutoHyphens/>
      <w:spacing w:before="120" w:after="60"/>
    </w:pPr>
    <w:rPr>
      <w:rFonts w:cstheme="minorBidi"/>
      <w:color w:val="auto"/>
      <w:szCs w:val="22"/>
    </w:rPr>
  </w:style>
  <w:style w:type="paragraph" w:customStyle="1" w:styleId="Bullet2">
    <w:name w:val="Bullet 2"/>
    <w:basedOn w:val="Bullet1"/>
    <w:qFormat/>
    <w:rsid w:val="003E58B2"/>
    <w:pPr>
      <w:numPr>
        <w:ilvl w:val="1"/>
      </w:numPr>
    </w:pPr>
  </w:style>
  <w:style w:type="paragraph" w:customStyle="1" w:styleId="Bullet3">
    <w:name w:val="Bullet 3"/>
    <w:basedOn w:val="Bullet2"/>
    <w:qFormat/>
    <w:rsid w:val="003E58B2"/>
    <w:pPr>
      <w:numPr>
        <w:ilvl w:val="2"/>
      </w:numPr>
    </w:pPr>
  </w:style>
  <w:style w:type="numbering" w:customStyle="1" w:styleId="BulletsList">
    <w:name w:val="Bullets List"/>
    <w:uiPriority w:val="99"/>
    <w:rsid w:val="003E58B2"/>
    <w:pPr>
      <w:numPr>
        <w:numId w:val="33"/>
      </w:numPr>
    </w:pPr>
  </w:style>
  <w:style w:type="paragraph" w:styleId="Revision">
    <w:name w:val="Revision"/>
    <w:hidden/>
    <w:uiPriority w:val="99"/>
    <w:semiHidden/>
    <w:rsid w:val="00F82CC5"/>
    <w:rPr>
      <w:rFonts w:asciiTheme="minorHAnsi" w:hAnsiTheme="minorHAnsi"/>
      <w:color w:val="000000" w:themeColor="text1"/>
      <w:sz w:val="22"/>
    </w:rPr>
  </w:style>
  <w:style w:type="character" w:customStyle="1" w:styleId="CABNETParagraphAttChar">
    <w:name w:val="CABNET Paragraph Att Char"/>
    <w:basedOn w:val="DefaultParagraphFont"/>
    <w:link w:val="CABNETParagraphAtt"/>
    <w:locked/>
    <w:rsid w:val="005614E7"/>
  </w:style>
  <w:style w:type="paragraph" w:customStyle="1" w:styleId="CABNETParagraphAtt">
    <w:name w:val="CABNET Paragraph Att"/>
    <w:basedOn w:val="Normal"/>
    <w:link w:val="CABNETParagraphAttChar"/>
    <w:rsid w:val="005614E7"/>
    <w:pPr>
      <w:spacing w:before="120" w:after="120" w:line="240" w:lineRule="auto"/>
    </w:pPr>
    <w:rPr>
      <w:rFonts w:ascii="Courier" w:hAnsi="Courie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5191">
      <w:bodyDiv w:val="1"/>
      <w:marLeft w:val="0"/>
      <w:marRight w:val="0"/>
      <w:marTop w:val="0"/>
      <w:marBottom w:val="0"/>
      <w:divBdr>
        <w:top w:val="none" w:sz="0" w:space="0" w:color="auto"/>
        <w:left w:val="none" w:sz="0" w:space="0" w:color="auto"/>
        <w:bottom w:val="none" w:sz="0" w:space="0" w:color="auto"/>
        <w:right w:val="none" w:sz="0" w:space="0" w:color="auto"/>
      </w:divBdr>
    </w:div>
    <w:div w:id="16669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776A5"/>
    <w:rsid w:val="00190F4F"/>
    <w:rsid w:val="001C5CD0"/>
    <w:rsid w:val="002A308C"/>
    <w:rsid w:val="00464717"/>
    <w:rsid w:val="004755F4"/>
    <w:rsid w:val="00605577"/>
    <w:rsid w:val="00621747"/>
    <w:rsid w:val="006424F2"/>
    <w:rsid w:val="006A450B"/>
    <w:rsid w:val="007B6D01"/>
    <w:rsid w:val="008E3510"/>
    <w:rsid w:val="00A54566"/>
    <w:rsid w:val="00A5617B"/>
    <w:rsid w:val="00BE1C2D"/>
    <w:rsid w:val="00DF5651"/>
    <w:rsid w:val="00EE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780A37-48C4-454E-B556-0C1FB16B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5</TotalTime>
  <Pages>9</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Redress Support Services</vt:lpstr>
    </vt:vector>
  </TitlesOfParts>
  <Company>Community Grants Hub</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 Support Services</dc:title>
  <dc:subject>Feedback for applicants</dc:subject>
  <dc:creator>LONG, Andrew</dc:creator>
  <cp:lastModifiedBy>DONATH, Kristen</cp:lastModifiedBy>
  <cp:revision>6</cp:revision>
  <cp:lastPrinted>2019-03-01T03:59:00Z</cp:lastPrinted>
  <dcterms:created xsi:type="dcterms:W3CDTF">2019-03-01T03:54:00Z</dcterms:created>
  <dcterms:modified xsi:type="dcterms:W3CDTF">2019-03-01T04:00:00Z</dcterms:modified>
</cp:coreProperties>
</file>