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063E6" w14:textId="77777777" w:rsidR="00FB7404" w:rsidRDefault="00FB7404" w:rsidP="00F85F98">
      <w:pPr>
        <w:spacing w:after="140" w:line="1000" w:lineRule="exact"/>
        <w:contextualSpacing/>
        <w:rPr>
          <w:rFonts w:ascii="Georgia" w:eastAsiaTheme="majorEastAsia" w:hAnsi="Georgia" w:cstheme="majorBidi"/>
          <w:color w:val="CF0A2C" w:themeColor="accent1"/>
          <w:kern w:val="28"/>
          <w:sz w:val="88"/>
          <w:szCs w:val="52"/>
        </w:rPr>
      </w:pPr>
      <w:bookmarkStart w:id="0" w:name="_GoBack"/>
      <w:bookmarkEnd w:id="0"/>
    </w:p>
    <w:p w14:paraId="548C3C8B" w14:textId="7D4140D0" w:rsidR="00F85F98" w:rsidRPr="00F85F98" w:rsidRDefault="002F325D" w:rsidP="00F85F98">
      <w:pPr>
        <w:spacing w:after="140" w:line="1000" w:lineRule="exact"/>
        <w:contextualSpacing/>
        <w:rPr>
          <w:rFonts w:ascii="Georgia" w:eastAsiaTheme="majorEastAsia" w:hAnsi="Georgia" w:cstheme="majorBidi"/>
          <w:color w:val="CF0A2C" w:themeColor="accent1"/>
          <w:kern w:val="28"/>
          <w:sz w:val="88"/>
          <w:szCs w:val="52"/>
        </w:rPr>
      </w:pPr>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63AC7">
            <w:rPr>
              <w:rFonts w:ascii="Georgia" w:eastAsiaTheme="majorEastAsia" w:hAnsi="Georgia" w:cstheme="majorBidi"/>
              <w:color w:val="CF0A2C" w:themeColor="accent1"/>
              <w:kern w:val="28"/>
              <w:sz w:val="88"/>
              <w:szCs w:val="52"/>
            </w:rPr>
            <w:t>Settlement Engagement and Transition Support (SETS) - Community Capacity Building</w:t>
          </w:r>
        </w:sdtContent>
      </w:sdt>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2FB88F3" w14:textId="77777777"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26C18DB3" w14:textId="77777777" w:rsid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6A65C113" w14:textId="77777777" w:rsidR="003079D8" w:rsidRDefault="00D03383" w:rsidP="00D03383">
      <w:pPr>
        <w:spacing w:line="276" w:lineRule="auto"/>
        <w:rPr>
          <w:rFonts w:ascii="Georgia" w:eastAsiaTheme="majorEastAsia" w:hAnsi="Georgia" w:cstheme="majorBidi"/>
          <w:bCs/>
          <w:color w:val="CF0A2C" w:themeColor="accent1"/>
          <w:sz w:val="36"/>
          <w:szCs w:val="28"/>
        </w:rPr>
      </w:pPr>
      <w:r w:rsidRPr="00D03383">
        <w:rPr>
          <w:rStyle w:val="Hyperlink"/>
          <w:rFonts w:cstheme="minorHAnsi"/>
          <w:color w:val="auto"/>
          <w:u w:val="none"/>
        </w:rPr>
        <w:t>Settlement</w:t>
      </w:r>
      <w:r>
        <w:rPr>
          <w:rStyle w:val="Hyperlink"/>
          <w:rFonts w:cstheme="minorHAnsi"/>
          <w:color w:val="A4AAA4" w:themeColor="text2" w:themeShade="BF"/>
          <w:u w:val="none"/>
        </w:rPr>
        <w:t xml:space="preserve"> </w:t>
      </w:r>
      <w:r w:rsidRPr="00D03383">
        <w:rPr>
          <w:rStyle w:val="Hyperlink"/>
          <w:rFonts w:cstheme="minorHAnsi"/>
          <w:color w:val="auto"/>
          <w:u w:val="none"/>
        </w:rPr>
        <w:t>Services</w:t>
      </w:r>
      <w:r>
        <w:rPr>
          <w:rFonts w:cstheme="minorHAnsi"/>
        </w:rPr>
        <w:t xml:space="preserve"> p</w:t>
      </w:r>
      <w:r w:rsidRPr="005D60E5">
        <w:rPr>
          <w:rFonts w:cstheme="minorHAnsi"/>
        </w:rPr>
        <w:t>rovides a comprehensive range of activities that aim to ad</w:t>
      </w:r>
      <w:r>
        <w:rPr>
          <w:rFonts w:cstheme="minorHAnsi"/>
        </w:rPr>
        <w:t xml:space="preserve">dress the needs of refugees, </w:t>
      </w:r>
      <w:r w:rsidRPr="005D60E5">
        <w:rPr>
          <w:rFonts w:cstheme="minorHAnsi"/>
        </w:rPr>
        <w:t>humanitarian entrants</w:t>
      </w:r>
      <w:r>
        <w:rPr>
          <w:rFonts w:cstheme="minorHAnsi"/>
        </w:rPr>
        <w:t xml:space="preserve"> and other vulnerable migrants</w:t>
      </w:r>
      <w:r w:rsidRPr="005D60E5">
        <w:rPr>
          <w:rFonts w:cstheme="minorHAnsi"/>
        </w:rPr>
        <w:t xml:space="preserve"> by delivering services that assist </w:t>
      </w:r>
      <w:r>
        <w:rPr>
          <w:rFonts w:cstheme="minorHAnsi"/>
        </w:rPr>
        <w:t xml:space="preserve">them </w:t>
      </w:r>
      <w:r w:rsidRPr="005D60E5">
        <w:rPr>
          <w:rFonts w:cstheme="minorHAnsi"/>
        </w:rPr>
        <w:t>to become fully functioning members of society and promote social cohesion and productive diversity within the Australian Community.</w:t>
      </w:r>
    </w:p>
    <w:p w14:paraId="5CACE6D1" w14:textId="77777777" w:rsidR="003079D8" w:rsidRPr="00240328" w:rsidRDefault="009D087B" w:rsidP="00D03383">
      <w:pPr>
        <w:pStyle w:val="BodyText"/>
        <w:rPr>
          <w:rFonts w:cstheme="minorHAnsi"/>
        </w:rPr>
      </w:pPr>
      <w:r w:rsidRPr="009F5B64">
        <w:rPr>
          <w:color w:val="auto"/>
        </w:rPr>
        <w:t xml:space="preserve">The objective of </w:t>
      </w:r>
      <w:r>
        <w:rPr>
          <w:color w:val="auto"/>
        </w:rPr>
        <w:t>Settlement Engagement and Transition Support (SETS)</w:t>
      </w:r>
      <w:r w:rsidRPr="009F5B64">
        <w:rPr>
          <w:color w:val="auto"/>
        </w:rPr>
        <w:t xml:space="preserve"> - Community Capacity Building is to empower new and emerging community groups and organisations to support their specific communities. Support may include development of leadership and governance skills, linkages to the broader community, interaction with government and local stakeholders, and access to resources and facilities.</w:t>
      </w:r>
    </w:p>
    <w:p w14:paraId="701FD5DC" w14:textId="77777777" w:rsidR="00F85F98" w:rsidRPr="005118E4" w:rsidRDefault="00F85F98" w:rsidP="00F85F98">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105C5562" w14:textId="0F835BB5" w:rsidR="00F85F98" w:rsidRPr="00EF71B7" w:rsidRDefault="00F85F98" w:rsidP="00F85F98">
      <w:pPr>
        <w:pStyle w:val="BodyText"/>
        <w:rPr>
          <w:color w:val="auto"/>
        </w:rPr>
      </w:pPr>
      <w:r>
        <w:t>The Community Grants Hub</w:t>
      </w:r>
      <w:r w:rsidRPr="00AA46BC">
        <w:t xml:space="preserve"> </w:t>
      </w:r>
      <w:r w:rsidRPr="00EF71B7">
        <w:rPr>
          <w:color w:val="auto"/>
        </w:rPr>
        <w:t xml:space="preserve">used </w:t>
      </w:r>
      <w:r w:rsidR="00D03383">
        <w:rPr>
          <w:color w:val="auto"/>
        </w:rPr>
        <w:t xml:space="preserve">an </w:t>
      </w:r>
      <w:r w:rsidRPr="00EF71B7">
        <w:rPr>
          <w:color w:val="auto"/>
        </w:rPr>
        <w:t xml:space="preserve">open selection process to select </w:t>
      </w:r>
      <w:r w:rsidR="009D087B" w:rsidRPr="00EF71B7">
        <w:rPr>
          <w:color w:val="auto"/>
        </w:rPr>
        <w:t>24</w:t>
      </w:r>
      <w:r w:rsidRPr="00EF71B7">
        <w:rPr>
          <w:color w:val="auto"/>
        </w:rPr>
        <w:t xml:space="preserve"> providers to deliver </w:t>
      </w:r>
      <w:r w:rsidR="004A10D4">
        <w:rPr>
          <w:color w:val="auto"/>
        </w:rPr>
        <w:t>SETS</w:t>
      </w:r>
      <w:r w:rsidR="007C46FA" w:rsidRPr="00EF71B7">
        <w:rPr>
          <w:color w:val="auto"/>
        </w:rPr>
        <w:t xml:space="preserve"> - </w:t>
      </w:r>
      <w:r w:rsidR="004A10D4">
        <w:rPr>
          <w:color w:val="auto"/>
        </w:rPr>
        <w:t>Community Capacity Building</w:t>
      </w:r>
      <w:r w:rsidRPr="00EF71B7">
        <w:rPr>
          <w:color w:val="auto"/>
        </w:rPr>
        <w:t xml:space="preserve">. </w:t>
      </w:r>
    </w:p>
    <w:p w14:paraId="414438D7" w14:textId="0CA5F914" w:rsidR="00F85F98" w:rsidRDefault="00F85F98" w:rsidP="00F85F98">
      <w:pPr>
        <w:pStyle w:val="BodyText"/>
        <w:rPr>
          <w:color w:val="auto"/>
        </w:rPr>
      </w:pPr>
      <w:r w:rsidRPr="00EF71B7">
        <w:rPr>
          <w:color w:val="auto"/>
        </w:rPr>
        <w:t xml:space="preserve">The Community Grants Hub </w:t>
      </w:r>
      <w:r w:rsidR="006153A5">
        <w:rPr>
          <w:color w:val="auto"/>
        </w:rPr>
        <w:t>assessed</w:t>
      </w:r>
      <w:r w:rsidR="006153A5" w:rsidRPr="00EF71B7">
        <w:rPr>
          <w:color w:val="auto"/>
        </w:rPr>
        <w:t xml:space="preserve"> </w:t>
      </w:r>
      <w:r w:rsidR="00A827B1" w:rsidRPr="00EF71B7">
        <w:rPr>
          <w:color w:val="auto"/>
        </w:rPr>
        <w:t>1</w:t>
      </w:r>
      <w:r w:rsidR="00570590">
        <w:rPr>
          <w:color w:val="auto"/>
        </w:rPr>
        <w:t>29</w:t>
      </w:r>
      <w:r w:rsidRPr="00EF71B7">
        <w:rPr>
          <w:color w:val="auto"/>
        </w:rPr>
        <w:t xml:space="preserve"> applications for funding, each of which was required to </w:t>
      </w:r>
      <w:proofErr w:type="gramStart"/>
      <w:r w:rsidRPr="00EF71B7">
        <w:rPr>
          <w:color w:val="auto"/>
        </w:rPr>
        <w:t>address</w:t>
      </w:r>
      <w:proofErr w:type="gramEnd"/>
      <w:r w:rsidRPr="00EF71B7">
        <w:rPr>
          <w:color w:val="auto"/>
        </w:rPr>
        <w:t xml:space="preserve"> the following </w:t>
      </w:r>
      <w:r w:rsidR="004A10D4">
        <w:rPr>
          <w:color w:val="auto"/>
        </w:rPr>
        <w:t>four</w:t>
      </w:r>
      <w:r w:rsidRPr="00EF71B7">
        <w:rPr>
          <w:color w:val="auto"/>
        </w:rPr>
        <w:t xml:space="preserve"> </w:t>
      </w:r>
      <w:r w:rsidR="004A10D4">
        <w:rPr>
          <w:color w:val="auto"/>
        </w:rPr>
        <w:t>assessment</w:t>
      </w:r>
      <w:r w:rsidR="004A10D4" w:rsidRPr="00EF71B7">
        <w:rPr>
          <w:color w:val="auto"/>
        </w:rPr>
        <w:t xml:space="preserve"> </w:t>
      </w:r>
      <w:r w:rsidRPr="00EF71B7">
        <w:rPr>
          <w:color w:val="auto"/>
        </w:rPr>
        <w:t>criteria:</w:t>
      </w:r>
    </w:p>
    <w:p w14:paraId="71455855" w14:textId="5C819074" w:rsidR="007C46FA" w:rsidRPr="006F4E73" w:rsidRDefault="007C46FA" w:rsidP="00964139">
      <w:pPr>
        <w:keepNext/>
        <w:tabs>
          <w:tab w:val="left" w:pos="567"/>
        </w:tabs>
        <w:ind w:left="567" w:hanging="283"/>
        <w:rPr>
          <w:rFonts w:cstheme="minorHAnsi"/>
          <w:b/>
        </w:rPr>
      </w:pPr>
      <w:r w:rsidRPr="005B7241">
        <w:rPr>
          <w:rFonts w:cstheme="minorHAnsi"/>
          <w:b/>
        </w:rPr>
        <w:lastRenderedPageBreak/>
        <w:t>1</w:t>
      </w:r>
      <w:r w:rsidR="00964139">
        <w:rPr>
          <w:rFonts w:cstheme="minorHAnsi"/>
          <w:b/>
        </w:rPr>
        <w:t>)</w:t>
      </w:r>
      <w:r w:rsidRPr="005B7241">
        <w:rPr>
          <w:rFonts w:cstheme="minorHAnsi"/>
          <w:b/>
        </w:rPr>
        <w:t xml:space="preserve"> Demonstrate your understanding of the need for </w:t>
      </w:r>
      <w:r>
        <w:rPr>
          <w:rFonts w:cstheme="minorHAnsi"/>
          <w:b/>
        </w:rPr>
        <w:t xml:space="preserve">SETS </w:t>
      </w:r>
      <w:r w:rsidR="00A827B1">
        <w:rPr>
          <w:rFonts w:cstheme="minorHAnsi"/>
          <w:b/>
        </w:rPr>
        <w:t>–</w:t>
      </w:r>
      <w:r>
        <w:rPr>
          <w:rFonts w:cstheme="minorHAnsi"/>
          <w:b/>
        </w:rPr>
        <w:t xml:space="preserve"> </w:t>
      </w:r>
      <w:r w:rsidR="00A827B1">
        <w:rPr>
          <w:rFonts w:cstheme="minorHAnsi"/>
          <w:b/>
        </w:rPr>
        <w:t>Community Capacity Building</w:t>
      </w:r>
      <w:r w:rsidRPr="005B7241">
        <w:rPr>
          <w:rFonts w:cstheme="minorHAnsi"/>
          <w:b/>
        </w:rPr>
        <w:t xml:space="preserve"> within the target</w:t>
      </w:r>
      <w:r>
        <w:rPr>
          <w:rFonts w:cstheme="minorHAnsi"/>
          <w:b/>
        </w:rPr>
        <w:t xml:space="preserve"> community/communities.</w:t>
      </w:r>
    </w:p>
    <w:p w14:paraId="19F2E9C0" w14:textId="77777777" w:rsidR="00964139" w:rsidRDefault="00964139" w:rsidP="00964139">
      <w:pPr>
        <w:keepNext/>
        <w:ind w:left="567" w:hanging="283"/>
        <w:rPr>
          <w:rFonts w:cstheme="minorHAnsi"/>
          <w:b/>
        </w:rPr>
      </w:pPr>
    </w:p>
    <w:p w14:paraId="2C56123C" w14:textId="02A64742" w:rsidR="007C46FA" w:rsidRPr="005B7241" w:rsidRDefault="00964139" w:rsidP="00964139">
      <w:pPr>
        <w:keepNext/>
        <w:ind w:left="567" w:hanging="283"/>
        <w:rPr>
          <w:rFonts w:cstheme="minorHAnsi"/>
          <w:b/>
        </w:rPr>
      </w:pPr>
      <w:r>
        <w:rPr>
          <w:rFonts w:cstheme="minorHAnsi"/>
          <w:b/>
        </w:rPr>
        <w:t xml:space="preserve">2) </w:t>
      </w:r>
      <w:r w:rsidR="00A827B1" w:rsidRPr="00A827B1">
        <w:rPr>
          <w:rFonts w:cstheme="minorHAnsi"/>
          <w:b/>
        </w:rPr>
        <w:t>Describe how the SETS - Community Capacity Building activity will achieve positive outcomes for all stakeholders.</w:t>
      </w:r>
    </w:p>
    <w:p w14:paraId="34D4680B" w14:textId="77777777" w:rsidR="00964139" w:rsidRDefault="00964139" w:rsidP="00964139">
      <w:pPr>
        <w:keepNext/>
        <w:ind w:left="567" w:hanging="283"/>
        <w:rPr>
          <w:rFonts w:cstheme="minorHAnsi"/>
          <w:b/>
        </w:rPr>
      </w:pPr>
    </w:p>
    <w:p w14:paraId="2387FBC3" w14:textId="126C9D29" w:rsidR="00A827B1" w:rsidRDefault="00964139" w:rsidP="00964139">
      <w:pPr>
        <w:keepNext/>
        <w:ind w:left="567" w:hanging="283"/>
        <w:rPr>
          <w:rFonts w:cstheme="minorHAnsi"/>
          <w:b/>
        </w:rPr>
      </w:pPr>
      <w:r>
        <w:rPr>
          <w:rFonts w:cstheme="minorHAnsi"/>
          <w:b/>
        </w:rPr>
        <w:t xml:space="preserve">3) </w:t>
      </w:r>
      <w:r w:rsidR="00A827B1" w:rsidRPr="00A827B1">
        <w:rPr>
          <w:rFonts w:cstheme="minorHAnsi"/>
          <w:b/>
        </w:rPr>
        <w:t xml:space="preserve">Demonstrate your organisation’s capability </w:t>
      </w:r>
      <w:proofErr w:type="gramStart"/>
      <w:r w:rsidR="00A827B1" w:rsidRPr="00A827B1">
        <w:rPr>
          <w:rFonts w:cstheme="minorHAnsi"/>
          <w:b/>
        </w:rPr>
        <w:t>to successfully deliver</w:t>
      </w:r>
      <w:proofErr w:type="gramEnd"/>
      <w:r w:rsidR="00A827B1" w:rsidRPr="00A827B1">
        <w:rPr>
          <w:rFonts w:cstheme="minorHAnsi"/>
          <w:b/>
        </w:rPr>
        <w:t xml:space="preserve"> the grant activity in the chosen community/communities on time and within budget.</w:t>
      </w:r>
    </w:p>
    <w:p w14:paraId="2348C383" w14:textId="77777777" w:rsidR="00964139" w:rsidRDefault="00964139" w:rsidP="00964139">
      <w:pPr>
        <w:keepNext/>
        <w:ind w:left="567" w:hanging="283"/>
        <w:rPr>
          <w:rFonts w:cstheme="minorHAnsi"/>
          <w:b/>
        </w:rPr>
      </w:pPr>
    </w:p>
    <w:p w14:paraId="4B6E1C07" w14:textId="07BF7B5B" w:rsidR="00A827B1" w:rsidRDefault="00964139" w:rsidP="00964139">
      <w:pPr>
        <w:keepNext/>
        <w:ind w:left="567" w:hanging="283"/>
        <w:rPr>
          <w:rFonts w:cstheme="minorHAnsi"/>
          <w:b/>
        </w:rPr>
      </w:pPr>
      <w:r>
        <w:rPr>
          <w:rFonts w:cstheme="minorHAnsi"/>
          <w:b/>
        </w:rPr>
        <w:t xml:space="preserve">4) </w:t>
      </w:r>
      <w:r w:rsidR="007C46FA" w:rsidRPr="00906764">
        <w:rPr>
          <w:rFonts w:cstheme="minorHAnsi"/>
          <w:b/>
        </w:rPr>
        <w:t xml:space="preserve">Criterion 4: </w:t>
      </w:r>
      <w:r w:rsidR="00A827B1" w:rsidRPr="00A827B1">
        <w:rPr>
          <w:rFonts w:cstheme="minorHAnsi"/>
          <w:b/>
        </w:rPr>
        <w:t xml:space="preserve">Demonstrate your organisation’s experience developing, implementing, managing and monitoring grant activities to achieve grant objectives for all stakeholders. </w:t>
      </w:r>
    </w:p>
    <w:p w14:paraId="450D3989" w14:textId="77777777" w:rsidR="00964139" w:rsidRDefault="00964139" w:rsidP="00F85F98">
      <w:pPr>
        <w:rPr>
          <w:rFonts w:ascii="Georgia" w:eastAsiaTheme="majorEastAsia" w:hAnsi="Georgia" w:cstheme="majorBidi"/>
          <w:bCs/>
          <w:color w:val="CF0A2C" w:themeColor="accent1"/>
          <w:sz w:val="36"/>
          <w:szCs w:val="28"/>
        </w:rPr>
      </w:pPr>
    </w:p>
    <w:p w14:paraId="3ECF8E10" w14:textId="7DA52F1C"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14:paraId="3B89DA13" w14:textId="1A80E5B8" w:rsidR="00F85F98" w:rsidRPr="00EF71B7" w:rsidRDefault="009D43D8" w:rsidP="00F85F98">
      <w:pPr>
        <w:pStyle w:val="BodyText"/>
      </w:pPr>
      <w:r>
        <w:rPr>
          <w:color w:val="auto"/>
        </w:rPr>
        <w:t>Twenty-four</w:t>
      </w:r>
      <w:r w:rsidRPr="00EF71B7">
        <w:t xml:space="preserve"> </w:t>
      </w:r>
      <w:r w:rsidR="00F85F98" w:rsidRPr="00EF71B7">
        <w:t xml:space="preserve">organisations </w:t>
      </w:r>
      <w:proofErr w:type="gramStart"/>
      <w:r w:rsidR="00F85F98" w:rsidRPr="00EF71B7">
        <w:t>were selected</w:t>
      </w:r>
      <w:proofErr w:type="gramEnd"/>
      <w:r w:rsidR="00F85F98" w:rsidRPr="00EF71B7">
        <w:t xml:space="preserve"> to deliver </w:t>
      </w:r>
      <w:r w:rsidR="007C46FA" w:rsidRPr="00EF71B7">
        <w:t xml:space="preserve">SETS - </w:t>
      </w:r>
      <w:r w:rsidR="004A10D4">
        <w:t>Community Capacity Building</w:t>
      </w:r>
      <w:r w:rsidR="007C46FA" w:rsidRPr="00EF71B7">
        <w:t xml:space="preserve">. </w:t>
      </w:r>
    </w:p>
    <w:p w14:paraId="327FD1B6" w14:textId="569C1DFD" w:rsidR="00F85F98" w:rsidRDefault="00F85F98" w:rsidP="00F85F98">
      <w:pPr>
        <w:pStyle w:val="BodyText"/>
        <w:rPr>
          <w:szCs w:val="22"/>
        </w:rPr>
      </w:pPr>
      <w:r w:rsidRPr="00EF71B7">
        <w:t>The selected organisations provided strong responses to the selection criteria and demonstrated their ability to meet the</w:t>
      </w:r>
      <w:r w:rsidRPr="00716D7B">
        <w:t xml:space="preserve"> </w:t>
      </w:r>
      <w:r w:rsidR="0034044F">
        <w:t>eligibility</w:t>
      </w:r>
      <w:r>
        <w:t xml:space="preserve"> requirements outlined in the </w:t>
      </w:r>
      <w:r w:rsidR="001C0E37">
        <w:t>Grant Opportunity Guidelines</w:t>
      </w:r>
      <w:r>
        <w:t xml:space="preserve">. </w:t>
      </w:r>
      <w:r>
        <w:rPr>
          <w:szCs w:val="22"/>
        </w:rPr>
        <w:t xml:space="preserve">Further detail about what constituted a strong response to each criterion </w:t>
      </w:r>
      <w:proofErr w:type="gramStart"/>
      <w:r>
        <w:rPr>
          <w:szCs w:val="22"/>
        </w:rPr>
        <w:t>is provided</w:t>
      </w:r>
      <w:proofErr w:type="gramEnd"/>
      <w:r>
        <w:rPr>
          <w:szCs w:val="22"/>
        </w:rPr>
        <w:t xml:space="preserve"> below.</w:t>
      </w:r>
    </w:p>
    <w:p w14:paraId="174603D0" w14:textId="4DEE19B5" w:rsidR="000C236B" w:rsidRPr="003F6F98" w:rsidRDefault="000C236B" w:rsidP="000C236B">
      <w:pPr>
        <w:pStyle w:val="BodyText"/>
        <w:rPr>
          <w:szCs w:val="22"/>
        </w:rPr>
      </w:pPr>
      <w:r>
        <w:rPr>
          <w:szCs w:val="22"/>
        </w:rPr>
        <w:t xml:space="preserve">In addition to the selection criteria, consideration </w:t>
      </w:r>
      <w:proofErr w:type="gramStart"/>
      <w:r w:rsidR="00C63AC7">
        <w:rPr>
          <w:szCs w:val="22"/>
        </w:rPr>
        <w:t>was given</w:t>
      </w:r>
      <w:proofErr w:type="gramEnd"/>
      <w:r w:rsidR="00C63AC7">
        <w:rPr>
          <w:szCs w:val="22"/>
        </w:rPr>
        <w:t xml:space="preserve"> </w:t>
      </w:r>
      <w:r>
        <w:rPr>
          <w:szCs w:val="22"/>
        </w:rPr>
        <w:t>to the following issues</w:t>
      </w:r>
      <w:r w:rsidR="00C63AC7">
        <w:rPr>
          <w:szCs w:val="22"/>
        </w:rPr>
        <w:t>:</w:t>
      </w:r>
      <w:r>
        <w:t xml:space="preserve"> </w:t>
      </w:r>
      <w:r w:rsidRPr="00713C61">
        <w:t>distribution of providers across all locations</w:t>
      </w:r>
      <w:r>
        <w:t xml:space="preserve">, </w:t>
      </w:r>
      <w:r w:rsidRPr="00713C61">
        <w:t>existing and/or potential market failure</w:t>
      </w:r>
      <w:r>
        <w:t xml:space="preserve">, </w:t>
      </w:r>
      <w:r w:rsidRPr="00713C61">
        <w:t>value for money</w:t>
      </w:r>
      <w:r>
        <w:t xml:space="preserve">, </w:t>
      </w:r>
      <w:r w:rsidR="00C63AC7">
        <w:t xml:space="preserve">and </w:t>
      </w:r>
      <w:r>
        <w:t>possibility of</w:t>
      </w:r>
      <w:r w:rsidRPr="00713C61">
        <w:t xml:space="preserve"> duplication with oth</w:t>
      </w:r>
      <w:r>
        <w:t xml:space="preserve">er Commonwealth/state/territory </w:t>
      </w:r>
      <w:r w:rsidRPr="00713C61">
        <w:t>government programs/service delivery</w:t>
      </w:r>
      <w:r>
        <w:t xml:space="preserve"> (if known)</w:t>
      </w:r>
      <w:r w:rsidRPr="00713C61">
        <w:t>.</w:t>
      </w:r>
    </w:p>
    <w:p w14:paraId="39EB6722" w14:textId="77777777" w:rsidR="001D5FFE" w:rsidRPr="005118E4" w:rsidRDefault="001D5FFE" w:rsidP="00F85F98">
      <w:pPr>
        <w:pStyle w:val="BodyText"/>
      </w:pPr>
    </w:p>
    <w:p w14:paraId="6C9CFF8B" w14:textId="77777777" w:rsidR="00DD2E2E" w:rsidRPr="006B0CB3" w:rsidRDefault="00454EB4" w:rsidP="00DD2E2E">
      <w:pPr>
        <w:pStyle w:val="Heading2"/>
        <w:spacing w:before="0"/>
        <w:rPr>
          <w:rFonts w:cstheme="minorHAnsi"/>
        </w:rPr>
      </w:pPr>
      <w:r>
        <w:br w:type="column"/>
      </w:r>
      <w:r w:rsidR="00DD2E2E">
        <w:rPr>
          <w:rFonts w:cstheme="minorHAnsi"/>
        </w:rPr>
        <w:lastRenderedPageBreak/>
        <w:t>Criterion</w:t>
      </w:r>
      <w:r w:rsidR="00DD2E2E" w:rsidRPr="005B7241">
        <w:rPr>
          <w:rFonts w:cstheme="minorHAnsi"/>
        </w:rPr>
        <w:t xml:space="preserve"> 1: </w:t>
      </w:r>
      <w:r w:rsidR="00A827B1" w:rsidRPr="00A827B1">
        <w:rPr>
          <w:rFonts w:cstheme="minorHAnsi"/>
        </w:rPr>
        <w:t>Demonstrate your understanding of the need for SETS - Community Capacity Building within the target community/communities.</w:t>
      </w:r>
    </w:p>
    <w:p w14:paraId="5E045BD3" w14:textId="77777777" w:rsidR="00A827B1" w:rsidRPr="00A827B1" w:rsidRDefault="00A827B1" w:rsidP="00A827B1">
      <w:pPr>
        <w:pStyle w:val="Bullet1"/>
        <w:numPr>
          <w:ilvl w:val="0"/>
          <w:numId w:val="0"/>
        </w:numPr>
        <w:ind w:left="284" w:hanging="284"/>
        <w:rPr>
          <w:rFonts w:cstheme="minorHAnsi"/>
          <w:color w:val="000000" w:themeColor="text1"/>
          <w:szCs w:val="20"/>
        </w:rPr>
      </w:pPr>
      <w:r w:rsidRPr="00A827B1">
        <w:rPr>
          <w:rFonts w:cstheme="minorHAnsi"/>
          <w:color w:val="000000" w:themeColor="text1"/>
          <w:szCs w:val="20"/>
        </w:rPr>
        <w:t>Your response should provide supporting evidence of the:</w:t>
      </w:r>
    </w:p>
    <w:p w14:paraId="68438FE2" w14:textId="77777777" w:rsidR="00A827B1" w:rsidRPr="00A827B1" w:rsidRDefault="00A827B1" w:rsidP="00A827B1">
      <w:pPr>
        <w:pStyle w:val="Bullet1"/>
        <w:rPr>
          <w:rFonts w:cstheme="minorHAnsi"/>
          <w:color w:val="000000" w:themeColor="text1"/>
          <w:szCs w:val="20"/>
        </w:rPr>
      </w:pPr>
      <w:r w:rsidRPr="00A827B1">
        <w:rPr>
          <w:rFonts w:cstheme="minorHAnsi"/>
          <w:color w:val="000000" w:themeColor="text1"/>
          <w:szCs w:val="20"/>
        </w:rPr>
        <w:t>Gaps in service delivery within the target community/communities.</w:t>
      </w:r>
    </w:p>
    <w:p w14:paraId="59B2488E" w14:textId="7B9FD4E8" w:rsidR="00D37D51" w:rsidRPr="001D5FFE" w:rsidRDefault="00A827B1" w:rsidP="008A1929">
      <w:pPr>
        <w:pStyle w:val="Bullet1"/>
      </w:pPr>
      <w:r w:rsidRPr="00A827B1">
        <w:rPr>
          <w:rFonts w:cstheme="minorHAnsi"/>
          <w:color w:val="000000" w:themeColor="text1"/>
          <w:szCs w:val="20"/>
        </w:rPr>
        <w:t>Need to build capacity of smaller organisations and/or key individuals in communities, and how implementation of the service will benefit the target group.</w:t>
      </w:r>
    </w:p>
    <w:p w14:paraId="3DB7C650" w14:textId="77777777" w:rsidR="008A1929" w:rsidRPr="000B0EEC" w:rsidRDefault="008A1929" w:rsidP="001D5FFE">
      <w:pPr>
        <w:pStyle w:val="Bullet1"/>
        <w:numPr>
          <w:ilvl w:val="0"/>
          <w:numId w:val="0"/>
        </w:numPr>
        <w:ind w:left="284"/>
      </w:pPr>
    </w:p>
    <w:tbl>
      <w:tblPr>
        <w:tblStyle w:val="CGHTableBanded"/>
        <w:tblW w:w="0" w:type="auto"/>
        <w:tblLook w:val="04A0" w:firstRow="1" w:lastRow="0" w:firstColumn="1" w:lastColumn="0" w:noHBand="0" w:noVBand="1"/>
        <w:tblCaption w:val="Criterion 1: "/>
        <w:tblDescription w:val="Demonstrate your understanding of the need for SETS - Community Capacity Building within the target community/communities."/>
      </w:tblPr>
      <w:tblGrid>
        <w:gridCol w:w="3686"/>
        <w:gridCol w:w="5952"/>
      </w:tblGrid>
      <w:tr w:rsidR="00F85F98" w14:paraId="4134AA79" w14:textId="77777777" w:rsidTr="008A1929">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14:paraId="279667C6" w14:textId="77777777" w:rsidR="00F85F98" w:rsidRPr="00454EB4" w:rsidRDefault="00F85F98" w:rsidP="00DF5C88">
            <w:pPr>
              <w:spacing w:line="240" w:lineRule="auto"/>
              <w:ind w:left="57" w:right="57"/>
              <w:rPr>
                <w:b/>
              </w:rPr>
            </w:pPr>
            <w:r w:rsidRPr="00454EB4">
              <w:rPr>
                <w:b/>
              </w:rPr>
              <w:t>Strength</w:t>
            </w:r>
          </w:p>
        </w:tc>
        <w:tc>
          <w:tcPr>
            <w:tcW w:w="5952" w:type="dxa"/>
            <w:vAlign w:val="center"/>
          </w:tcPr>
          <w:p w14:paraId="5017EEE5" w14:textId="77777777" w:rsidR="00F85F98" w:rsidRPr="00454EB4" w:rsidRDefault="00F85F98" w:rsidP="00DF5C88">
            <w:pPr>
              <w:spacing w:line="240" w:lineRule="auto"/>
              <w:ind w:left="57" w:right="57"/>
              <w:rPr>
                <w:b/>
              </w:rPr>
            </w:pPr>
            <w:r w:rsidRPr="00454EB4">
              <w:rPr>
                <w:b/>
              </w:rPr>
              <w:t>Example</w:t>
            </w:r>
          </w:p>
        </w:tc>
      </w:tr>
      <w:tr w:rsidR="00F85F98" w14:paraId="238901D2" w14:textId="77777777" w:rsidTr="008A1929">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1C7CB149" w14:textId="77777777" w:rsidR="00F85F98" w:rsidRPr="00E063A2" w:rsidRDefault="00F85F98" w:rsidP="00F47FD5">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F47FD5">
              <w:rPr>
                <w:rFonts w:ascii="Arial" w:eastAsia="Arial" w:hAnsi="Arial" w:cs="Arial"/>
                <w:b/>
                <w:color w:val="auto"/>
                <w:szCs w:val="22"/>
              </w:rPr>
              <w:t xml:space="preserve">provided </w:t>
            </w:r>
            <w:r w:rsidR="00A827B1">
              <w:rPr>
                <w:rFonts w:ascii="Arial" w:eastAsia="Arial" w:hAnsi="Arial" w:cs="Arial"/>
                <w:b/>
                <w:color w:val="auto"/>
                <w:szCs w:val="22"/>
              </w:rPr>
              <w:t xml:space="preserve">supporting </w:t>
            </w:r>
            <w:r w:rsidR="00F47FD5">
              <w:rPr>
                <w:rFonts w:ascii="Arial" w:eastAsia="Arial" w:hAnsi="Arial" w:cs="Arial"/>
                <w:b/>
                <w:color w:val="auto"/>
                <w:szCs w:val="22"/>
              </w:rPr>
              <w:t xml:space="preserve">evidence of the </w:t>
            </w:r>
            <w:r w:rsidR="00A827B1">
              <w:rPr>
                <w:rFonts w:ascii="Arial" w:eastAsia="Arial" w:hAnsi="Arial" w:cs="Arial"/>
                <w:b/>
                <w:color w:val="auto"/>
                <w:szCs w:val="22"/>
              </w:rPr>
              <w:t>g</w:t>
            </w:r>
            <w:r w:rsidR="00A827B1" w:rsidRPr="00A827B1">
              <w:rPr>
                <w:rFonts w:ascii="Arial" w:eastAsia="Arial" w:hAnsi="Arial" w:cs="Arial"/>
                <w:b/>
                <w:color w:val="auto"/>
                <w:szCs w:val="22"/>
              </w:rPr>
              <w:t>aps in service delivery within the target community/communities.</w:t>
            </w:r>
            <w:r>
              <w:rPr>
                <w:rFonts w:ascii="Arial" w:eastAsia="Arial" w:hAnsi="Arial" w:cs="Arial"/>
                <w:color w:val="auto"/>
                <w:szCs w:val="22"/>
              </w:rPr>
              <w:t xml:space="preserve"> </w:t>
            </w:r>
          </w:p>
        </w:tc>
        <w:tc>
          <w:tcPr>
            <w:tcW w:w="5952" w:type="dxa"/>
          </w:tcPr>
          <w:p w14:paraId="76AA0260" w14:textId="7D6CBEBD" w:rsidR="00EF71B7" w:rsidRPr="00EF71B7" w:rsidRDefault="00F85F98" w:rsidP="008A1929">
            <w:pPr>
              <w:spacing w:before="120" w:after="120" w:line="240" w:lineRule="auto"/>
              <w:ind w:left="113" w:right="57"/>
              <w:rPr>
                <w:rFonts w:ascii="Arial" w:eastAsia="Arial" w:hAnsi="Arial" w:cs="Arial"/>
                <w:color w:val="auto"/>
              </w:rPr>
            </w:pPr>
            <w:r>
              <w:rPr>
                <w:rFonts w:ascii="Arial" w:eastAsia="Arial" w:hAnsi="Arial" w:cs="Arial"/>
                <w:color w:val="auto"/>
              </w:rPr>
              <w:t>Strong responses:</w:t>
            </w:r>
          </w:p>
          <w:p w14:paraId="460ECF2D" w14:textId="77777777" w:rsidR="008A1929" w:rsidRPr="00EF71B7" w:rsidRDefault="008A1929" w:rsidP="008A1929">
            <w:pPr>
              <w:pStyle w:val="ListParagraph"/>
              <w:numPr>
                <w:ilvl w:val="0"/>
                <w:numId w:val="38"/>
              </w:numPr>
              <w:spacing w:line="240" w:lineRule="auto"/>
              <w:rPr>
                <w:szCs w:val="22"/>
              </w:rPr>
            </w:pPr>
            <w:r>
              <w:rPr>
                <w:szCs w:val="22"/>
              </w:rPr>
              <w:t>Provided s</w:t>
            </w:r>
            <w:r w:rsidRPr="00EF71B7">
              <w:rPr>
                <w:szCs w:val="22"/>
              </w:rPr>
              <w:t xml:space="preserve">ufficient </w:t>
            </w:r>
            <w:r>
              <w:rPr>
                <w:szCs w:val="22"/>
              </w:rPr>
              <w:t>evidence, for example, Settlement Information Report data,</w:t>
            </w:r>
            <w:r w:rsidRPr="00EF71B7">
              <w:rPr>
                <w:szCs w:val="22"/>
              </w:rPr>
              <w:t xml:space="preserve"> demonstrat</w:t>
            </w:r>
            <w:r>
              <w:rPr>
                <w:szCs w:val="22"/>
              </w:rPr>
              <w:t>ing that the</w:t>
            </w:r>
            <w:r w:rsidRPr="00EF71B7">
              <w:rPr>
                <w:szCs w:val="22"/>
              </w:rPr>
              <w:t xml:space="preserve"> </w:t>
            </w:r>
            <w:r>
              <w:rPr>
                <w:szCs w:val="22"/>
              </w:rPr>
              <w:t>target groups</w:t>
            </w:r>
            <w:r w:rsidRPr="00EF71B7">
              <w:rPr>
                <w:szCs w:val="22"/>
              </w:rPr>
              <w:t xml:space="preserve"> </w:t>
            </w:r>
            <w:r>
              <w:rPr>
                <w:szCs w:val="22"/>
              </w:rPr>
              <w:t xml:space="preserve">are </w:t>
            </w:r>
            <w:r w:rsidRPr="00EF71B7">
              <w:rPr>
                <w:szCs w:val="22"/>
              </w:rPr>
              <w:t xml:space="preserve">settling in the </w:t>
            </w:r>
            <w:r>
              <w:rPr>
                <w:szCs w:val="22"/>
              </w:rPr>
              <w:t>service</w:t>
            </w:r>
            <w:r w:rsidRPr="00EF71B7">
              <w:rPr>
                <w:szCs w:val="22"/>
              </w:rPr>
              <w:t xml:space="preserve"> areas</w:t>
            </w:r>
            <w:r>
              <w:rPr>
                <w:szCs w:val="22"/>
              </w:rPr>
              <w:t xml:space="preserve"> applied </w:t>
            </w:r>
            <w:proofErr w:type="gramStart"/>
            <w:r>
              <w:rPr>
                <w:szCs w:val="22"/>
              </w:rPr>
              <w:t>for</w:t>
            </w:r>
            <w:proofErr w:type="gramEnd"/>
            <w:r w:rsidRPr="00EF71B7">
              <w:rPr>
                <w:szCs w:val="22"/>
              </w:rPr>
              <w:t>.</w:t>
            </w:r>
          </w:p>
          <w:p w14:paraId="313FFEE0" w14:textId="09339DED" w:rsidR="00ED15FE" w:rsidRPr="00EF71B7" w:rsidRDefault="00E06D7B" w:rsidP="006641BF">
            <w:pPr>
              <w:pStyle w:val="ListParagraph"/>
              <w:numPr>
                <w:ilvl w:val="0"/>
                <w:numId w:val="16"/>
              </w:numPr>
              <w:spacing w:line="240" w:lineRule="auto"/>
              <w:rPr>
                <w:szCs w:val="22"/>
              </w:rPr>
            </w:pPr>
            <w:r>
              <w:rPr>
                <w:szCs w:val="22"/>
              </w:rPr>
              <w:t xml:space="preserve">Identified gaps and </w:t>
            </w:r>
            <w:r w:rsidR="00C32CF1">
              <w:rPr>
                <w:szCs w:val="22"/>
              </w:rPr>
              <w:t>provided</w:t>
            </w:r>
            <w:r>
              <w:rPr>
                <w:szCs w:val="22"/>
              </w:rPr>
              <w:t xml:space="preserve"> a</w:t>
            </w:r>
            <w:r w:rsidR="00ED15FE" w:rsidRPr="00EF71B7">
              <w:rPr>
                <w:szCs w:val="22"/>
              </w:rPr>
              <w:t xml:space="preserve">n </w:t>
            </w:r>
            <w:r w:rsidR="00EF4C6E">
              <w:rPr>
                <w:szCs w:val="22"/>
              </w:rPr>
              <w:t xml:space="preserve">evidence-based </w:t>
            </w:r>
            <w:r w:rsidR="00ED15FE" w:rsidRPr="00EF71B7">
              <w:rPr>
                <w:szCs w:val="22"/>
              </w:rPr>
              <w:t xml:space="preserve">explanation of the </w:t>
            </w:r>
            <w:r w:rsidR="00955166">
              <w:rPr>
                <w:szCs w:val="22"/>
              </w:rPr>
              <w:t>need for</w:t>
            </w:r>
            <w:r w:rsidR="00ED15FE" w:rsidRPr="00EF71B7">
              <w:rPr>
                <w:szCs w:val="22"/>
              </w:rPr>
              <w:t xml:space="preserve"> services within the </w:t>
            </w:r>
            <w:r w:rsidR="00C32CF1">
              <w:rPr>
                <w:szCs w:val="22"/>
              </w:rPr>
              <w:t>service</w:t>
            </w:r>
            <w:r w:rsidR="00C32CF1" w:rsidRPr="00EF71B7">
              <w:rPr>
                <w:szCs w:val="22"/>
              </w:rPr>
              <w:t xml:space="preserve"> </w:t>
            </w:r>
            <w:r w:rsidR="00ED15FE" w:rsidRPr="00EF71B7">
              <w:rPr>
                <w:szCs w:val="22"/>
              </w:rPr>
              <w:t xml:space="preserve">area for the target community </w:t>
            </w:r>
            <w:r w:rsidR="00CA4BFA" w:rsidRPr="00EF71B7">
              <w:rPr>
                <w:szCs w:val="22"/>
              </w:rPr>
              <w:t xml:space="preserve">(data, </w:t>
            </w:r>
            <w:r w:rsidR="00EF4C6E" w:rsidRPr="00EF71B7">
              <w:rPr>
                <w:szCs w:val="22"/>
              </w:rPr>
              <w:t>report</w:t>
            </w:r>
            <w:r w:rsidR="00EF4C6E">
              <w:rPr>
                <w:szCs w:val="22"/>
              </w:rPr>
              <w:t>s</w:t>
            </w:r>
            <w:r w:rsidR="00CA4BFA" w:rsidRPr="00EF71B7">
              <w:rPr>
                <w:szCs w:val="22"/>
              </w:rPr>
              <w:t>, community consultations etc</w:t>
            </w:r>
            <w:r w:rsidR="00ED15FE" w:rsidRPr="00EF71B7">
              <w:rPr>
                <w:szCs w:val="22"/>
              </w:rPr>
              <w:t>.)</w:t>
            </w:r>
            <w:r w:rsidR="00820496">
              <w:rPr>
                <w:szCs w:val="22"/>
              </w:rPr>
              <w:t>.</w:t>
            </w:r>
          </w:p>
          <w:p w14:paraId="102F5E46" w14:textId="4FE204F7" w:rsidR="00F85F98" w:rsidRDefault="00EF4C6E" w:rsidP="001D5FFE">
            <w:pPr>
              <w:pStyle w:val="ListParagraph"/>
              <w:numPr>
                <w:ilvl w:val="0"/>
                <w:numId w:val="16"/>
              </w:numPr>
              <w:spacing w:line="240" w:lineRule="auto"/>
              <w:ind w:left="470" w:hanging="357"/>
              <w:rPr>
                <w:szCs w:val="22"/>
              </w:rPr>
            </w:pPr>
            <w:r>
              <w:rPr>
                <w:szCs w:val="22"/>
              </w:rPr>
              <w:t>Demonstrated a</w:t>
            </w:r>
            <w:r w:rsidR="00ED15FE" w:rsidRPr="00EF71B7">
              <w:rPr>
                <w:szCs w:val="22"/>
              </w:rPr>
              <w:t xml:space="preserve"> link between</w:t>
            </w:r>
            <w:r>
              <w:rPr>
                <w:szCs w:val="22"/>
              </w:rPr>
              <w:t xml:space="preserve"> the</w:t>
            </w:r>
            <w:r w:rsidR="00ED15FE" w:rsidRPr="00EF71B7">
              <w:rPr>
                <w:szCs w:val="22"/>
              </w:rPr>
              <w:t xml:space="preserve"> movement of target groups into the target area, and how this </w:t>
            </w:r>
            <w:proofErr w:type="gramStart"/>
            <w:r w:rsidR="00ED15FE" w:rsidRPr="00EF71B7">
              <w:rPr>
                <w:szCs w:val="22"/>
              </w:rPr>
              <w:t>impacts on</w:t>
            </w:r>
            <w:proofErr w:type="gramEnd"/>
            <w:r w:rsidR="00ED15FE" w:rsidRPr="00EF71B7">
              <w:rPr>
                <w:szCs w:val="22"/>
              </w:rPr>
              <w:t xml:space="preserve"> service deliver</w:t>
            </w:r>
            <w:r w:rsidR="00E06D7B">
              <w:rPr>
                <w:szCs w:val="22"/>
              </w:rPr>
              <w:t>y</w:t>
            </w:r>
            <w:r w:rsidR="00ED15FE" w:rsidRPr="00EF71B7">
              <w:rPr>
                <w:szCs w:val="22"/>
              </w:rPr>
              <w:t xml:space="preserve"> within the area (increased demand, unmet need, lack of uptake etc.)</w:t>
            </w:r>
            <w:r w:rsidR="00820496">
              <w:rPr>
                <w:szCs w:val="22"/>
              </w:rPr>
              <w:t>.</w:t>
            </w:r>
          </w:p>
          <w:p w14:paraId="46BB8924" w14:textId="153793D7" w:rsidR="008A1929" w:rsidRPr="008A1929" w:rsidRDefault="008A1929" w:rsidP="001D5FFE">
            <w:pPr>
              <w:pStyle w:val="ListParagraph"/>
              <w:spacing w:line="240" w:lineRule="auto"/>
              <w:ind w:left="470"/>
              <w:rPr>
                <w:szCs w:val="22"/>
              </w:rPr>
            </w:pPr>
          </w:p>
        </w:tc>
      </w:tr>
      <w:tr w:rsidR="00F85F98" w14:paraId="4DDE7DF5" w14:textId="77777777" w:rsidTr="008A1929">
        <w:tc>
          <w:tcPr>
            <w:tcW w:w="3686" w:type="dxa"/>
            <w:vAlign w:val="center"/>
          </w:tcPr>
          <w:p w14:paraId="5A17A3AA" w14:textId="77777777" w:rsidR="00F85F98" w:rsidRPr="00454EB4" w:rsidRDefault="00F85F98" w:rsidP="00F47FD5">
            <w:pPr>
              <w:spacing w:before="120" w:after="120" w:line="240" w:lineRule="auto"/>
              <w:ind w:left="113" w:right="57"/>
              <w:rPr>
                <w:szCs w:val="22"/>
              </w:rPr>
            </w:pPr>
            <w:r>
              <w:rPr>
                <w:rFonts w:ascii="Arial" w:eastAsia="Arial" w:hAnsi="Arial" w:cs="Arial"/>
                <w:b/>
                <w:color w:val="auto"/>
                <w:szCs w:val="22"/>
              </w:rPr>
              <w:t xml:space="preserve">Strong applications clearly </w:t>
            </w:r>
            <w:r w:rsidR="00A827B1" w:rsidRPr="00A827B1">
              <w:rPr>
                <w:rFonts w:ascii="Arial" w:eastAsia="Arial" w:hAnsi="Arial" w:cs="Arial"/>
                <w:b/>
                <w:color w:val="auto"/>
                <w:szCs w:val="22"/>
              </w:rPr>
              <w:t xml:space="preserve">provided supporting evidence of </w:t>
            </w:r>
            <w:r w:rsidR="00D37D51">
              <w:rPr>
                <w:rFonts w:ascii="Arial" w:eastAsia="Arial" w:hAnsi="Arial" w:cs="Arial"/>
                <w:b/>
                <w:color w:val="auto"/>
                <w:szCs w:val="22"/>
              </w:rPr>
              <w:t>the n</w:t>
            </w:r>
            <w:r w:rsidR="00A827B1" w:rsidRPr="00D37D51">
              <w:rPr>
                <w:rFonts w:ascii="Arial" w:eastAsia="Arial" w:hAnsi="Arial" w:cs="Arial"/>
                <w:b/>
                <w:color w:val="auto"/>
                <w:szCs w:val="22"/>
              </w:rPr>
              <w:t>eed to build capacity of smaller organisations and/or key individuals in communities, and how implementation of the service will benefit the target group.</w:t>
            </w:r>
            <w:r>
              <w:rPr>
                <w:rFonts w:ascii="Arial" w:eastAsia="Arial" w:hAnsi="Arial" w:cs="Arial"/>
                <w:color w:val="auto"/>
                <w:szCs w:val="22"/>
              </w:rPr>
              <w:t xml:space="preserve"> </w:t>
            </w:r>
          </w:p>
        </w:tc>
        <w:tc>
          <w:tcPr>
            <w:tcW w:w="5952" w:type="dxa"/>
          </w:tcPr>
          <w:p w14:paraId="57EE8A72" w14:textId="2CE54715" w:rsidR="00ED15FE" w:rsidRDefault="00F85F98" w:rsidP="008A1929">
            <w:pPr>
              <w:spacing w:before="120" w:after="120" w:line="240" w:lineRule="auto"/>
              <w:ind w:left="113" w:right="57"/>
              <w:rPr>
                <w:rFonts w:ascii="Arial" w:eastAsia="Arial" w:hAnsi="Arial" w:cs="Arial"/>
                <w:color w:val="auto"/>
              </w:rPr>
            </w:pPr>
            <w:r>
              <w:rPr>
                <w:rFonts w:ascii="Arial" w:eastAsia="Arial" w:hAnsi="Arial" w:cs="Arial"/>
                <w:color w:val="auto"/>
              </w:rPr>
              <w:t>Strong responses:</w:t>
            </w:r>
          </w:p>
          <w:p w14:paraId="36CF9BAA" w14:textId="4A8679D0" w:rsidR="008A1929" w:rsidRPr="008A1929" w:rsidRDefault="00945CC9" w:rsidP="008A1929">
            <w:pPr>
              <w:pStyle w:val="ListParagraph"/>
              <w:numPr>
                <w:ilvl w:val="0"/>
                <w:numId w:val="37"/>
              </w:numPr>
              <w:spacing w:line="240" w:lineRule="auto"/>
              <w:rPr>
                <w:rFonts w:ascii="Arial" w:eastAsia="Arial" w:hAnsi="Arial" w:cs="Arial"/>
                <w:color w:val="auto"/>
              </w:rPr>
            </w:pPr>
            <w:r>
              <w:rPr>
                <w:szCs w:val="22"/>
              </w:rPr>
              <w:t>Identified</w:t>
            </w:r>
            <w:r w:rsidRPr="008A1929">
              <w:rPr>
                <w:szCs w:val="22"/>
              </w:rPr>
              <w:t xml:space="preserve"> </w:t>
            </w:r>
            <w:r w:rsidR="00AE3006" w:rsidRPr="008A1929">
              <w:rPr>
                <w:szCs w:val="22"/>
              </w:rPr>
              <w:t>research and data from reputable sources that supported program objectives, linking delivery of services and the benefits to the target community.</w:t>
            </w:r>
          </w:p>
          <w:p w14:paraId="23A1E8FC" w14:textId="16AABD1B" w:rsidR="008A1929" w:rsidRDefault="00ED15FE" w:rsidP="008A1929">
            <w:pPr>
              <w:pStyle w:val="ListParagraph"/>
              <w:numPr>
                <w:ilvl w:val="0"/>
                <w:numId w:val="37"/>
              </w:numPr>
              <w:spacing w:line="240" w:lineRule="auto"/>
              <w:rPr>
                <w:rFonts w:ascii="Arial" w:eastAsia="Arial" w:hAnsi="Arial" w:cs="Arial"/>
                <w:color w:val="auto"/>
              </w:rPr>
            </w:pPr>
            <w:r w:rsidRPr="008A1929">
              <w:rPr>
                <w:rFonts w:ascii="Arial" w:eastAsia="Arial" w:hAnsi="Arial" w:cs="Arial"/>
                <w:color w:val="auto"/>
              </w:rPr>
              <w:t>Established a link between</w:t>
            </w:r>
            <w:r w:rsidR="001931E2" w:rsidRPr="008A1929">
              <w:rPr>
                <w:rFonts w:ascii="Arial" w:eastAsia="Arial" w:hAnsi="Arial" w:cs="Arial"/>
                <w:color w:val="auto"/>
              </w:rPr>
              <w:t xml:space="preserve"> activities that build</w:t>
            </w:r>
            <w:r w:rsidRPr="008A1929">
              <w:rPr>
                <w:rFonts w:ascii="Arial" w:eastAsia="Arial" w:hAnsi="Arial" w:cs="Arial"/>
                <w:color w:val="auto"/>
              </w:rPr>
              <w:t xml:space="preserve"> the capacity of community leaders</w:t>
            </w:r>
            <w:r w:rsidR="008A1929">
              <w:rPr>
                <w:rFonts w:ascii="Arial" w:eastAsia="Arial" w:hAnsi="Arial" w:cs="Arial"/>
                <w:color w:val="auto"/>
              </w:rPr>
              <w:t xml:space="preserve"> and</w:t>
            </w:r>
            <w:r w:rsidR="00E06D7B" w:rsidRPr="008A1929">
              <w:rPr>
                <w:rFonts w:ascii="Arial" w:eastAsia="Arial" w:hAnsi="Arial" w:cs="Arial"/>
                <w:color w:val="auto"/>
              </w:rPr>
              <w:t xml:space="preserve"> </w:t>
            </w:r>
            <w:r w:rsidRPr="008A1929">
              <w:rPr>
                <w:rFonts w:ascii="Arial" w:eastAsia="Arial" w:hAnsi="Arial" w:cs="Arial"/>
                <w:color w:val="auto"/>
              </w:rPr>
              <w:t xml:space="preserve">organisations and how </w:t>
            </w:r>
            <w:r w:rsidR="001931E2" w:rsidRPr="008A1929">
              <w:rPr>
                <w:rFonts w:ascii="Arial" w:eastAsia="Arial" w:hAnsi="Arial" w:cs="Arial"/>
                <w:color w:val="auto"/>
              </w:rPr>
              <w:t xml:space="preserve">target groups are better able to support vulnerable communities and their members as a result. </w:t>
            </w:r>
          </w:p>
          <w:p w14:paraId="1AEFEFC9" w14:textId="71FA3284" w:rsidR="008A1929" w:rsidRPr="008A1929" w:rsidRDefault="008A1929" w:rsidP="008A1929">
            <w:pPr>
              <w:pStyle w:val="ListParagraph"/>
              <w:numPr>
                <w:ilvl w:val="0"/>
                <w:numId w:val="37"/>
              </w:numPr>
              <w:spacing w:line="240" w:lineRule="auto"/>
              <w:rPr>
                <w:rFonts w:ascii="Arial" w:eastAsia="Arial" w:hAnsi="Arial" w:cs="Arial"/>
                <w:color w:val="auto"/>
              </w:rPr>
            </w:pPr>
            <w:r w:rsidRPr="008A1929">
              <w:rPr>
                <w:rFonts w:ascii="Arial" w:eastAsia="Arial" w:hAnsi="Arial" w:cs="Arial"/>
                <w:color w:val="auto"/>
              </w:rPr>
              <w:t xml:space="preserve">Using </w:t>
            </w:r>
            <w:proofErr w:type="gramStart"/>
            <w:r w:rsidRPr="008A1929">
              <w:rPr>
                <w:rFonts w:ascii="Arial" w:eastAsia="Arial" w:hAnsi="Arial" w:cs="Arial"/>
                <w:color w:val="auto"/>
              </w:rPr>
              <w:t>evidence,</w:t>
            </w:r>
            <w:proofErr w:type="gramEnd"/>
            <w:r w:rsidRPr="008A1929">
              <w:rPr>
                <w:rFonts w:ascii="Arial" w:eastAsia="Arial" w:hAnsi="Arial" w:cs="Arial"/>
                <w:color w:val="auto"/>
              </w:rPr>
              <w:t xml:space="preserve"> identified how the lack of capacity within leaders and </w:t>
            </w:r>
            <w:r w:rsidRPr="008A1929">
              <w:rPr>
                <w:szCs w:val="22"/>
              </w:rPr>
              <w:t>the</w:t>
            </w:r>
            <w:r w:rsidRPr="008A1929">
              <w:rPr>
                <w:rFonts w:ascii="Arial" w:eastAsia="Arial" w:hAnsi="Arial" w:cs="Arial"/>
                <w:color w:val="auto"/>
              </w:rPr>
              <w:t xml:space="preserve"> community is impacting on the outcomes of the target group.</w:t>
            </w:r>
          </w:p>
          <w:p w14:paraId="630ADADC" w14:textId="2B7789CA" w:rsidR="008A1929" w:rsidRPr="008A1929" w:rsidRDefault="008A1929" w:rsidP="008A1929">
            <w:pPr>
              <w:pStyle w:val="ListParagraph"/>
              <w:numPr>
                <w:ilvl w:val="0"/>
                <w:numId w:val="37"/>
              </w:numPr>
              <w:spacing w:line="240" w:lineRule="auto"/>
              <w:rPr>
                <w:rFonts w:ascii="Arial" w:eastAsia="Arial" w:hAnsi="Arial" w:cs="Arial"/>
                <w:color w:val="auto"/>
              </w:rPr>
            </w:pPr>
            <w:r w:rsidRPr="008A1929">
              <w:rPr>
                <w:rFonts w:ascii="Arial" w:eastAsia="Arial" w:hAnsi="Arial" w:cs="Arial"/>
                <w:color w:val="auto"/>
              </w:rPr>
              <w:t xml:space="preserve">Identified how the proposed activity will benefit the </w:t>
            </w:r>
            <w:r w:rsidRPr="008A1929">
              <w:rPr>
                <w:szCs w:val="22"/>
              </w:rPr>
              <w:t>target</w:t>
            </w:r>
            <w:r w:rsidRPr="008A1929">
              <w:rPr>
                <w:rFonts w:ascii="Arial" w:eastAsia="Arial" w:hAnsi="Arial" w:cs="Arial"/>
                <w:color w:val="auto"/>
              </w:rPr>
              <w:t xml:space="preserve"> group.</w:t>
            </w:r>
          </w:p>
          <w:p w14:paraId="6B48407A" w14:textId="77777777" w:rsidR="006641BF" w:rsidRPr="006641BF" w:rsidRDefault="006641BF" w:rsidP="003430A4">
            <w:pPr>
              <w:pStyle w:val="ListParagraph"/>
              <w:spacing w:line="240" w:lineRule="auto"/>
              <w:ind w:left="0"/>
            </w:pPr>
          </w:p>
        </w:tc>
      </w:tr>
    </w:tbl>
    <w:p w14:paraId="780CB2B9" w14:textId="77777777" w:rsidR="008C6025" w:rsidRDefault="008C6025">
      <w:pPr>
        <w:spacing w:line="240" w:lineRule="auto"/>
        <w:rPr>
          <w:rFonts w:asciiTheme="majorHAnsi" w:eastAsiaTheme="majorEastAsia" w:hAnsiTheme="majorHAnsi" w:cstheme="minorHAnsi"/>
          <w:b/>
          <w:bCs/>
          <w:sz w:val="24"/>
          <w:szCs w:val="26"/>
        </w:rPr>
      </w:pPr>
      <w:r>
        <w:rPr>
          <w:rFonts w:cstheme="minorHAnsi"/>
        </w:rPr>
        <w:br w:type="page"/>
      </w:r>
    </w:p>
    <w:p w14:paraId="6B9300BC" w14:textId="12162EC3" w:rsidR="00DD2E2E" w:rsidRPr="005B7241" w:rsidRDefault="00DD2E2E" w:rsidP="004D0407">
      <w:pPr>
        <w:pStyle w:val="Heading2"/>
        <w:rPr>
          <w:rFonts w:cstheme="minorHAnsi"/>
          <w:b w:val="0"/>
        </w:rPr>
      </w:pPr>
      <w:r w:rsidRPr="005B7241">
        <w:rPr>
          <w:rFonts w:cstheme="minorHAnsi"/>
        </w:rPr>
        <w:lastRenderedPageBreak/>
        <w:t xml:space="preserve">Criterion 2: </w:t>
      </w:r>
      <w:r w:rsidR="008E701C" w:rsidRPr="008E701C">
        <w:rPr>
          <w:rFonts w:cstheme="minorHAnsi"/>
        </w:rPr>
        <w:t>Describe how the SETS - Community Capacity Building activity will achieve positive outcomes for all stakeholders.</w:t>
      </w:r>
    </w:p>
    <w:p w14:paraId="0190193F" w14:textId="77777777" w:rsidR="008E701C" w:rsidRPr="008E701C" w:rsidRDefault="008E701C" w:rsidP="008E701C">
      <w:pPr>
        <w:pStyle w:val="Bullet1"/>
        <w:numPr>
          <w:ilvl w:val="0"/>
          <w:numId w:val="0"/>
        </w:numPr>
        <w:ind w:left="284" w:hanging="284"/>
        <w:rPr>
          <w:rFonts w:cstheme="minorHAnsi"/>
          <w:color w:val="000000" w:themeColor="text1"/>
          <w:szCs w:val="20"/>
        </w:rPr>
      </w:pPr>
      <w:r w:rsidRPr="008E701C">
        <w:rPr>
          <w:rFonts w:cstheme="minorHAnsi"/>
          <w:color w:val="000000" w:themeColor="text1"/>
          <w:szCs w:val="20"/>
        </w:rPr>
        <w:t>Your response should explain:</w:t>
      </w:r>
    </w:p>
    <w:p w14:paraId="10253D90" w14:textId="77777777" w:rsidR="008E701C" w:rsidRPr="008E701C" w:rsidRDefault="008E701C" w:rsidP="008E701C">
      <w:pPr>
        <w:pStyle w:val="Bullet1"/>
        <w:rPr>
          <w:rFonts w:cstheme="minorHAnsi"/>
          <w:color w:val="000000" w:themeColor="text1"/>
          <w:szCs w:val="20"/>
        </w:rPr>
      </w:pPr>
      <w:r w:rsidRPr="008E701C">
        <w:rPr>
          <w:rFonts w:cstheme="minorHAnsi"/>
          <w:color w:val="000000" w:themeColor="text1"/>
          <w:szCs w:val="20"/>
        </w:rPr>
        <w:t xml:space="preserve">Your presence in </w:t>
      </w:r>
      <w:proofErr w:type="gramStart"/>
      <w:r w:rsidRPr="008E701C">
        <w:rPr>
          <w:rFonts w:cstheme="minorHAnsi"/>
          <w:color w:val="000000" w:themeColor="text1"/>
          <w:szCs w:val="20"/>
        </w:rPr>
        <w:t>the community and how your organisation will engage with the target community and relevant stakeholders</w:t>
      </w:r>
      <w:proofErr w:type="gramEnd"/>
      <w:r w:rsidRPr="008E701C">
        <w:rPr>
          <w:rFonts w:cstheme="minorHAnsi"/>
          <w:color w:val="000000" w:themeColor="text1"/>
          <w:szCs w:val="20"/>
        </w:rPr>
        <w:t>.</w:t>
      </w:r>
    </w:p>
    <w:p w14:paraId="7FB76F36" w14:textId="77777777" w:rsidR="008E701C" w:rsidRPr="008E701C" w:rsidRDefault="008E701C" w:rsidP="008E701C">
      <w:pPr>
        <w:pStyle w:val="Bullet1"/>
        <w:rPr>
          <w:rFonts w:cstheme="minorHAnsi"/>
          <w:color w:val="000000" w:themeColor="text1"/>
          <w:szCs w:val="20"/>
        </w:rPr>
      </w:pPr>
      <w:r w:rsidRPr="008E701C">
        <w:rPr>
          <w:rFonts w:cstheme="minorHAnsi"/>
          <w:color w:val="000000" w:themeColor="text1"/>
          <w:szCs w:val="20"/>
        </w:rPr>
        <w:t>How you will involve in the activity key stakeholders and governing bodies within the target community.</w:t>
      </w:r>
    </w:p>
    <w:p w14:paraId="3B327546" w14:textId="77777777" w:rsidR="00DD2E2E" w:rsidRPr="007B417E" w:rsidRDefault="008E701C" w:rsidP="008E701C">
      <w:pPr>
        <w:pStyle w:val="Bullet1"/>
      </w:pPr>
      <w:r w:rsidRPr="008E701C">
        <w:rPr>
          <w:rFonts w:cstheme="minorHAnsi"/>
          <w:color w:val="000000" w:themeColor="text1"/>
          <w:szCs w:val="20"/>
        </w:rPr>
        <w:t xml:space="preserve">How positive outcomes </w:t>
      </w:r>
      <w:proofErr w:type="gramStart"/>
      <w:r w:rsidRPr="008E701C">
        <w:rPr>
          <w:rFonts w:cstheme="minorHAnsi"/>
          <w:color w:val="000000" w:themeColor="text1"/>
          <w:szCs w:val="20"/>
        </w:rPr>
        <w:t>will be sustained</w:t>
      </w:r>
      <w:proofErr w:type="gramEnd"/>
      <w:r w:rsidRPr="008E701C">
        <w:rPr>
          <w:rFonts w:cstheme="minorHAnsi"/>
          <w:color w:val="000000" w:themeColor="text1"/>
          <w:szCs w:val="20"/>
        </w:rPr>
        <w:t xml:space="preserve"> beyond the duration of the activity.</w:t>
      </w:r>
    </w:p>
    <w:tbl>
      <w:tblPr>
        <w:tblStyle w:val="CGHTableBanded"/>
        <w:tblW w:w="0" w:type="auto"/>
        <w:tblLook w:val="04A0" w:firstRow="1" w:lastRow="0" w:firstColumn="1" w:lastColumn="0" w:noHBand="0" w:noVBand="1"/>
        <w:tblCaption w:val="Criterion 2: "/>
        <w:tblDescription w:val="Describe how the SETS - Community Capacity Building activity will achieve positive outcomes for all stakeholders."/>
      </w:tblPr>
      <w:tblGrid>
        <w:gridCol w:w="3686"/>
        <w:gridCol w:w="5952"/>
      </w:tblGrid>
      <w:tr w:rsidR="00F85F98" w14:paraId="7632B4D2" w14:textId="77777777" w:rsidTr="008A1929">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14:paraId="19C9CA09" w14:textId="77777777" w:rsidR="00F85F98" w:rsidRPr="00454EB4" w:rsidRDefault="00F85F98" w:rsidP="00DF5C88">
            <w:pPr>
              <w:spacing w:line="240" w:lineRule="auto"/>
              <w:ind w:left="57" w:right="57"/>
              <w:rPr>
                <w:b/>
              </w:rPr>
            </w:pPr>
            <w:r w:rsidRPr="00454EB4">
              <w:rPr>
                <w:b/>
              </w:rPr>
              <w:t>Strength</w:t>
            </w:r>
          </w:p>
        </w:tc>
        <w:tc>
          <w:tcPr>
            <w:tcW w:w="5952" w:type="dxa"/>
            <w:vAlign w:val="center"/>
          </w:tcPr>
          <w:p w14:paraId="6D58794F" w14:textId="77777777" w:rsidR="00F85F98" w:rsidRPr="00454EB4" w:rsidRDefault="00F85F98" w:rsidP="00DF5C88">
            <w:pPr>
              <w:spacing w:line="240" w:lineRule="auto"/>
              <w:ind w:left="57" w:right="57"/>
              <w:rPr>
                <w:b/>
              </w:rPr>
            </w:pPr>
            <w:r w:rsidRPr="00454EB4">
              <w:rPr>
                <w:b/>
              </w:rPr>
              <w:t>Example</w:t>
            </w:r>
          </w:p>
        </w:tc>
      </w:tr>
      <w:tr w:rsidR="00F85F98" w14:paraId="6C249CC3" w14:textId="77777777" w:rsidTr="008A1929">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124FD680" w14:textId="77777777" w:rsidR="00F85F98" w:rsidRPr="00E063A2" w:rsidRDefault="00F85F98" w:rsidP="008E701C">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8E701C">
              <w:rPr>
                <w:rFonts w:ascii="Arial" w:eastAsia="Arial" w:hAnsi="Arial" w:cs="Arial"/>
                <w:b/>
                <w:color w:val="auto"/>
                <w:szCs w:val="22"/>
              </w:rPr>
              <w:t>explained the organisations</w:t>
            </w:r>
            <w:r w:rsidR="008E701C" w:rsidRPr="008E701C">
              <w:rPr>
                <w:rFonts w:ascii="Arial" w:eastAsia="Arial" w:hAnsi="Arial" w:cs="Arial"/>
                <w:b/>
                <w:color w:val="auto"/>
                <w:szCs w:val="22"/>
              </w:rPr>
              <w:t xml:space="preserve"> presence in </w:t>
            </w:r>
            <w:proofErr w:type="gramStart"/>
            <w:r w:rsidR="008E701C" w:rsidRPr="008E701C">
              <w:rPr>
                <w:rFonts w:ascii="Arial" w:eastAsia="Arial" w:hAnsi="Arial" w:cs="Arial"/>
                <w:b/>
                <w:color w:val="auto"/>
                <w:szCs w:val="22"/>
              </w:rPr>
              <w:t xml:space="preserve">the community and how </w:t>
            </w:r>
            <w:r w:rsidR="008E701C">
              <w:rPr>
                <w:rFonts w:ascii="Arial" w:eastAsia="Arial" w:hAnsi="Arial" w:cs="Arial"/>
                <w:b/>
                <w:color w:val="auto"/>
                <w:szCs w:val="22"/>
              </w:rPr>
              <w:t>the</w:t>
            </w:r>
            <w:r w:rsidR="008E701C" w:rsidRPr="008E701C">
              <w:rPr>
                <w:rFonts w:ascii="Arial" w:eastAsia="Arial" w:hAnsi="Arial" w:cs="Arial"/>
                <w:b/>
                <w:color w:val="auto"/>
                <w:szCs w:val="22"/>
              </w:rPr>
              <w:t xml:space="preserve"> organisation will engage with the target community and relevant stakeholders</w:t>
            </w:r>
            <w:proofErr w:type="gramEnd"/>
            <w:r w:rsidR="008E701C" w:rsidRPr="008E701C">
              <w:rPr>
                <w:rFonts w:ascii="Arial" w:eastAsia="Arial" w:hAnsi="Arial" w:cs="Arial"/>
                <w:b/>
                <w:color w:val="auto"/>
                <w:szCs w:val="22"/>
              </w:rPr>
              <w:t>.</w:t>
            </w:r>
            <w:r>
              <w:rPr>
                <w:rFonts w:ascii="Arial" w:eastAsia="Arial" w:hAnsi="Arial" w:cs="Arial"/>
                <w:color w:val="auto"/>
                <w:szCs w:val="22"/>
              </w:rPr>
              <w:t xml:space="preserve"> </w:t>
            </w:r>
          </w:p>
        </w:tc>
        <w:tc>
          <w:tcPr>
            <w:tcW w:w="5952" w:type="dxa"/>
          </w:tcPr>
          <w:p w14:paraId="1BE4A9DE" w14:textId="77777777" w:rsidR="00F85F98" w:rsidRDefault="00F85F98" w:rsidP="008A1929">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14:paraId="2E557A6C" w14:textId="15523726" w:rsidR="00896AE4" w:rsidRDefault="00CA4BFA"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 xml:space="preserve">The </w:t>
            </w:r>
            <w:r w:rsidR="008C6025">
              <w:rPr>
                <w:rFonts w:ascii="Arial" w:eastAsia="Arial" w:hAnsi="Arial" w:cs="Arial"/>
                <w:color w:val="auto"/>
              </w:rPr>
              <w:t xml:space="preserve">applicant’s </w:t>
            </w:r>
            <w:r w:rsidR="008B12F6">
              <w:rPr>
                <w:rFonts w:ascii="Arial" w:eastAsia="Arial" w:hAnsi="Arial" w:cs="Arial"/>
                <w:color w:val="auto"/>
              </w:rPr>
              <w:t xml:space="preserve">experience </w:t>
            </w:r>
            <w:r>
              <w:rPr>
                <w:rFonts w:ascii="Arial" w:eastAsia="Arial" w:hAnsi="Arial" w:cs="Arial"/>
                <w:color w:val="auto"/>
              </w:rPr>
              <w:t>deliver</w:t>
            </w:r>
            <w:r w:rsidR="008B12F6">
              <w:rPr>
                <w:rFonts w:ascii="Arial" w:eastAsia="Arial" w:hAnsi="Arial" w:cs="Arial"/>
                <w:color w:val="auto"/>
              </w:rPr>
              <w:t>ing services</w:t>
            </w:r>
            <w:r>
              <w:rPr>
                <w:rFonts w:ascii="Arial" w:eastAsia="Arial" w:hAnsi="Arial" w:cs="Arial"/>
                <w:color w:val="auto"/>
              </w:rPr>
              <w:t xml:space="preserve"> for the </w:t>
            </w:r>
            <w:r w:rsidRPr="00EF71B7">
              <w:rPr>
                <w:szCs w:val="22"/>
              </w:rPr>
              <w:t>target</w:t>
            </w:r>
            <w:r>
              <w:rPr>
                <w:rFonts w:ascii="Arial" w:eastAsia="Arial" w:hAnsi="Arial" w:cs="Arial"/>
                <w:color w:val="auto"/>
              </w:rPr>
              <w:t xml:space="preserve"> group</w:t>
            </w:r>
            <w:r w:rsidR="008B12F6">
              <w:rPr>
                <w:rFonts w:ascii="Arial" w:eastAsia="Arial" w:hAnsi="Arial" w:cs="Arial"/>
                <w:color w:val="auto"/>
              </w:rPr>
              <w:t xml:space="preserve"> in the nominated </w:t>
            </w:r>
            <w:r>
              <w:rPr>
                <w:rFonts w:ascii="Arial" w:eastAsia="Arial" w:hAnsi="Arial" w:cs="Arial"/>
                <w:color w:val="auto"/>
              </w:rPr>
              <w:t xml:space="preserve">area, </w:t>
            </w:r>
            <w:r w:rsidR="00DA6518">
              <w:rPr>
                <w:rFonts w:ascii="Arial" w:eastAsia="Arial" w:hAnsi="Arial" w:cs="Arial"/>
                <w:color w:val="auto"/>
              </w:rPr>
              <w:t xml:space="preserve">for example, </w:t>
            </w:r>
            <w:r>
              <w:rPr>
                <w:rFonts w:ascii="Arial" w:eastAsia="Arial" w:hAnsi="Arial" w:cs="Arial"/>
                <w:color w:val="auto"/>
              </w:rPr>
              <w:t xml:space="preserve">recognition </w:t>
            </w:r>
            <w:r w:rsidR="008B12F6">
              <w:rPr>
                <w:rFonts w:ascii="Arial" w:eastAsia="Arial" w:hAnsi="Arial" w:cs="Arial"/>
                <w:color w:val="auto"/>
              </w:rPr>
              <w:t xml:space="preserve">of </w:t>
            </w:r>
            <w:r>
              <w:rPr>
                <w:rFonts w:ascii="Arial" w:eastAsia="Arial" w:hAnsi="Arial" w:cs="Arial"/>
                <w:color w:val="auto"/>
              </w:rPr>
              <w:t>their service delivery</w:t>
            </w:r>
            <w:r w:rsidR="00D25A4E">
              <w:rPr>
                <w:rFonts w:ascii="Arial" w:eastAsia="Arial" w:hAnsi="Arial" w:cs="Arial"/>
                <w:color w:val="auto"/>
              </w:rPr>
              <w:t>,</w:t>
            </w:r>
            <w:r>
              <w:rPr>
                <w:rFonts w:ascii="Arial" w:eastAsia="Arial" w:hAnsi="Arial" w:cs="Arial"/>
                <w:color w:val="auto"/>
              </w:rPr>
              <w:t xml:space="preserve"> numbers</w:t>
            </w:r>
            <w:r w:rsidR="008B12F6">
              <w:rPr>
                <w:rFonts w:ascii="Arial" w:eastAsia="Arial" w:hAnsi="Arial" w:cs="Arial"/>
                <w:color w:val="auto"/>
              </w:rPr>
              <w:t xml:space="preserve"> of clients</w:t>
            </w:r>
            <w:r>
              <w:rPr>
                <w:rFonts w:ascii="Arial" w:eastAsia="Arial" w:hAnsi="Arial" w:cs="Arial"/>
                <w:color w:val="auto"/>
              </w:rPr>
              <w:t xml:space="preserve"> assisted</w:t>
            </w:r>
            <w:r w:rsidR="00D25A4E">
              <w:rPr>
                <w:rFonts w:ascii="Arial" w:eastAsia="Arial" w:hAnsi="Arial" w:cs="Arial"/>
                <w:color w:val="auto"/>
              </w:rPr>
              <w:t>,</w:t>
            </w:r>
            <w:r>
              <w:rPr>
                <w:rFonts w:ascii="Arial" w:eastAsia="Arial" w:hAnsi="Arial" w:cs="Arial"/>
                <w:color w:val="auto"/>
              </w:rPr>
              <w:t xml:space="preserve"> and community connections. </w:t>
            </w:r>
          </w:p>
          <w:p w14:paraId="7FA1CE7F" w14:textId="67448FB1" w:rsidR="00EF4C6E" w:rsidRDefault="008B12F6"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S</w:t>
            </w:r>
            <w:r w:rsidRPr="008B12F6">
              <w:rPr>
                <w:rFonts w:ascii="Arial" w:eastAsia="Arial" w:hAnsi="Arial" w:cs="Arial"/>
                <w:color w:val="auto"/>
              </w:rPr>
              <w:t>trateg</w:t>
            </w:r>
            <w:r>
              <w:rPr>
                <w:rFonts w:ascii="Arial" w:eastAsia="Arial" w:hAnsi="Arial" w:cs="Arial"/>
                <w:color w:val="auto"/>
              </w:rPr>
              <w:t xml:space="preserve">ies and </w:t>
            </w:r>
            <w:r w:rsidRPr="008B12F6">
              <w:rPr>
                <w:rFonts w:ascii="Arial" w:eastAsia="Arial" w:hAnsi="Arial" w:cs="Arial"/>
                <w:color w:val="auto"/>
              </w:rPr>
              <w:t xml:space="preserve">approaches that </w:t>
            </w:r>
            <w:r w:rsidR="00EF4C6E">
              <w:rPr>
                <w:rFonts w:ascii="Arial" w:eastAsia="Arial" w:hAnsi="Arial" w:cs="Arial"/>
                <w:color w:val="auto"/>
              </w:rPr>
              <w:t xml:space="preserve">the </w:t>
            </w:r>
            <w:r w:rsidR="008C6025">
              <w:rPr>
                <w:rFonts w:ascii="Arial" w:eastAsia="Arial" w:hAnsi="Arial" w:cs="Arial"/>
                <w:color w:val="auto"/>
              </w:rPr>
              <w:t>a</w:t>
            </w:r>
            <w:r w:rsidR="008C6025" w:rsidRPr="008B12F6">
              <w:rPr>
                <w:rFonts w:ascii="Arial" w:eastAsia="Arial" w:hAnsi="Arial" w:cs="Arial"/>
                <w:color w:val="auto"/>
              </w:rPr>
              <w:t xml:space="preserve">pplicant </w:t>
            </w:r>
            <w:r w:rsidRPr="008B12F6">
              <w:rPr>
                <w:rFonts w:ascii="Arial" w:eastAsia="Arial" w:hAnsi="Arial" w:cs="Arial"/>
                <w:color w:val="auto"/>
              </w:rPr>
              <w:t>will utilise to engage with clients and other stakeholders</w:t>
            </w:r>
            <w:r w:rsidR="00EF4C6E">
              <w:rPr>
                <w:rFonts w:ascii="Arial" w:eastAsia="Arial" w:hAnsi="Arial" w:cs="Arial"/>
                <w:color w:val="auto"/>
              </w:rPr>
              <w:t>, and how they will determine priorities</w:t>
            </w:r>
            <w:r w:rsidRPr="008B12F6">
              <w:rPr>
                <w:rFonts w:ascii="Arial" w:eastAsia="Arial" w:hAnsi="Arial" w:cs="Arial"/>
                <w:color w:val="auto"/>
              </w:rPr>
              <w:t xml:space="preserve">. </w:t>
            </w:r>
          </w:p>
          <w:p w14:paraId="21876BC5" w14:textId="78634B29" w:rsidR="008B12F6" w:rsidRDefault="00376242"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The d</w:t>
            </w:r>
            <w:r w:rsidR="006641BF">
              <w:rPr>
                <w:rFonts w:ascii="Arial" w:eastAsia="Arial" w:hAnsi="Arial" w:cs="Arial"/>
                <w:color w:val="auto"/>
              </w:rPr>
              <w:t>evelop</w:t>
            </w:r>
            <w:r>
              <w:rPr>
                <w:rFonts w:ascii="Arial" w:eastAsia="Arial" w:hAnsi="Arial" w:cs="Arial"/>
                <w:color w:val="auto"/>
              </w:rPr>
              <w:t>ment</w:t>
            </w:r>
            <w:r w:rsidR="006641BF">
              <w:rPr>
                <w:rFonts w:ascii="Arial" w:eastAsia="Arial" w:hAnsi="Arial" w:cs="Arial"/>
                <w:color w:val="auto"/>
              </w:rPr>
              <w:t xml:space="preserve"> and deliver</w:t>
            </w:r>
            <w:r>
              <w:rPr>
                <w:rFonts w:ascii="Arial" w:eastAsia="Arial" w:hAnsi="Arial" w:cs="Arial"/>
                <w:color w:val="auto"/>
              </w:rPr>
              <w:t>y of</w:t>
            </w:r>
            <w:r w:rsidR="006641BF">
              <w:rPr>
                <w:rFonts w:ascii="Arial" w:eastAsia="Arial" w:hAnsi="Arial" w:cs="Arial"/>
                <w:color w:val="auto"/>
              </w:rPr>
              <w:t xml:space="preserve"> activities </w:t>
            </w:r>
            <w:r>
              <w:rPr>
                <w:rFonts w:ascii="Arial" w:eastAsia="Arial" w:hAnsi="Arial" w:cs="Arial"/>
                <w:color w:val="auto"/>
              </w:rPr>
              <w:t xml:space="preserve">that build capacity </w:t>
            </w:r>
            <w:r w:rsidR="006641BF">
              <w:rPr>
                <w:rFonts w:ascii="Arial" w:eastAsia="Arial" w:hAnsi="Arial" w:cs="Arial"/>
                <w:color w:val="auto"/>
              </w:rPr>
              <w:t xml:space="preserve">within </w:t>
            </w:r>
            <w:r>
              <w:rPr>
                <w:rFonts w:ascii="Arial" w:eastAsia="Arial" w:hAnsi="Arial" w:cs="Arial"/>
                <w:color w:val="auto"/>
              </w:rPr>
              <w:t>target</w:t>
            </w:r>
            <w:r w:rsidR="006641BF">
              <w:rPr>
                <w:rFonts w:ascii="Arial" w:eastAsia="Arial" w:hAnsi="Arial" w:cs="Arial"/>
                <w:color w:val="auto"/>
              </w:rPr>
              <w:t xml:space="preserve"> communit</w:t>
            </w:r>
            <w:r>
              <w:rPr>
                <w:rFonts w:ascii="Arial" w:eastAsia="Arial" w:hAnsi="Arial" w:cs="Arial"/>
                <w:color w:val="auto"/>
              </w:rPr>
              <w:t>ies and leaders</w:t>
            </w:r>
            <w:r w:rsidR="00951353">
              <w:rPr>
                <w:rFonts w:ascii="Arial" w:eastAsia="Arial" w:hAnsi="Arial" w:cs="Arial"/>
                <w:color w:val="auto"/>
              </w:rPr>
              <w:t>,</w:t>
            </w:r>
            <w:r w:rsidR="006641BF">
              <w:rPr>
                <w:rFonts w:ascii="Arial" w:eastAsia="Arial" w:hAnsi="Arial" w:cs="Arial"/>
                <w:color w:val="auto"/>
              </w:rPr>
              <w:t xml:space="preserve"> </w:t>
            </w:r>
            <w:r>
              <w:rPr>
                <w:rFonts w:ascii="Arial" w:eastAsia="Arial" w:hAnsi="Arial" w:cs="Arial"/>
                <w:color w:val="auto"/>
              </w:rPr>
              <w:t xml:space="preserve">including </w:t>
            </w:r>
            <w:r w:rsidR="006641BF">
              <w:rPr>
                <w:rFonts w:ascii="Arial" w:eastAsia="Arial" w:hAnsi="Arial" w:cs="Arial"/>
                <w:color w:val="auto"/>
              </w:rPr>
              <w:t>promoting available services.</w:t>
            </w:r>
          </w:p>
          <w:p w14:paraId="72B6DC0C" w14:textId="77777777" w:rsidR="006641BF" w:rsidRPr="008B12F6" w:rsidRDefault="006641BF" w:rsidP="008B12F6">
            <w:pPr>
              <w:pStyle w:val="ListParagraph"/>
              <w:spacing w:line="240" w:lineRule="auto"/>
              <w:rPr>
                <w:rFonts w:ascii="Arial" w:eastAsia="Arial" w:hAnsi="Arial" w:cs="Arial"/>
                <w:color w:val="auto"/>
              </w:rPr>
            </w:pPr>
          </w:p>
        </w:tc>
      </w:tr>
      <w:tr w:rsidR="00F85F98" w14:paraId="0BDDEC3C" w14:textId="77777777" w:rsidTr="008A1929">
        <w:trPr>
          <w:trHeight w:val="2172"/>
        </w:trPr>
        <w:tc>
          <w:tcPr>
            <w:tcW w:w="3686" w:type="dxa"/>
            <w:vAlign w:val="center"/>
          </w:tcPr>
          <w:p w14:paraId="539ECDF7" w14:textId="77777777" w:rsidR="00F85F98" w:rsidRPr="00454EB4" w:rsidRDefault="00F85F98" w:rsidP="008E701C">
            <w:pPr>
              <w:spacing w:before="120" w:after="120" w:line="240" w:lineRule="auto"/>
              <w:ind w:left="113" w:right="57"/>
              <w:rPr>
                <w:szCs w:val="22"/>
              </w:rPr>
            </w:pPr>
            <w:r>
              <w:rPr>
                <w:rFonts w:ascii="Arial" w:eastAsia="Arial" w:hAnsi="Arial" w:cs="Arial"/>
                <w:b/>
                <w:color w:val="auto"/>
                <w:szCs w:val="22"/>
              </w:rPr>
              <w:t xml:space="preserve">Strong applications clearly </w:t>
            </w:r>
            <w:r w:rsidR="008E701C">
              <w:rPr>
                <w:rFonts w:ascii="Arial" w:eastAsia="Arial" w:hAnsi="Arial" w:cs="Arial"/>
                <w:b/>
                <w:color w:val="auto"/>
                <w:szCs w:val="22"/>
              </w:rPr>
              <w:t>explained h</w:t>
            </w:r>
            <w:r w:rsidR="008E701C" w:rsidRPr="008E701C">
              <w:rPr>
                <w:rFonts w:ascii="Arial" w:eastAsia="Arial" w:hAnsi="Arial" w:cs="Arial"/>
                <w:b/>
                <w:color w:val="auto"/>
                <w:szCs w:val="22"/>
              </w:rPr>
              <w:t xml:space="preserve">ow </w:t>
            </w:r>
            <w:r w:rsidR="008E701C">
              <w:rPr>
                <w:rFonts w:ascii="Arial" w:eastAsia="Arial" w:hAnsi="Arial" w:cs="Arial"/>
                <w:b/>
                <w:color w:val="auto"/>
                <w:szCs w:val="22"/>
              </w:rPr>
              <w:t>the organisation</w:t>
            </w:r>
            <w:r w:rsidR="008E701C" w:rsidRPr="008E701C">
              <w:rPr>
                <w:rFonts w:ascii="Arial" w:eastAsia="Arial" w:hAnsi="Arial" w:cs="Arial"/>
                <w:b/>
                <w:color w:val="auto"/>
                <w:szCs w:val="22"/>
              </w:rPr>
              <w:t xml:space="preserve"> </w:t>
            </w:r>
            <w:proofErr w:type="gramStart"/>
            <w:r w:rsidR="008E701C" w:rsidRPr="008E701C">
              <w:rPr>
                <w:rFonts w:ascii="Arial" w:eastAsia="Arial" w:hAnsi="Arial" w:cs="Arial"/>
                <w:b/>
                <w:color w:val="auto"/>
                <w:szCs w:val="22"/>
              </w:rPr>
              <w:t>will</w:t>
            </w:r>
            <w:proofErr w:type="gramEnd"/>
            <w:r w:rsidR="008E701C" w:rsidRPr="008E701C">
              <w:rPr>
                <w:rFonts w:ascii="Arial" w:eastAsia="Arial" w:hAnsi="Arial" w:cs="Arial"/>
                <w:b/>
                <w:color w:val="auto"/>
                <w:szCs w:val="22"/>
              </w:rPr>
              <w:t xml:space="preserve"> involve in the activity key stakeholders and governing bodies within the target community.</w:t>
            </w:r>
            <w:r>
              <w:rPr>
                <w:rFonts w:ascii="Arial" w:eastAsia="Arial" w:hAnsi="Arial" w:cs="Arial"/>
                <w:b/>
                <w:color w:val="auto"/>
                <w:szCs w:val="22"/>
              </w:rPr>
              <w:t xml:space="preserve"> </w:t>
            </w:r>
            <w:r>
              <w:rPr>
                <w:rFonts w:ascii="Arial" w:eastAsia="Arial" w:hAnsi="Arial" w:cs="Arial"/>
                <w:color w:val="auto"/>
                <w:szCs w:val="22"/>
              </w:rPr>
              <w:t xml:space="preserve"> </w:t>
            </w:r>
          </w:p>
        </w:tc>
        <w:tc>
          <w:tcPr>
            <w:tcW w:w="5952" w:type="dxa"/>
          </w:tcPr>
          <w:p w14:paraId="0E505094" w14:textId="77777777" w:rsidR="00F85F98" w:rsidRDefault="00F85F98" w:rsidP="008A1929">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A2FFB0F" w14:textId="40A3C2DB" w:rsidR="00CA4BFA" w:rsidRDefault="00EF71B7" w:rsidP="00EF71B7">
            <w:pPr>
              <w:pStyle w:val="ListParagraph"/>
              <w:numPr>
                <w:ilvl w:val="0"/>
                <w:numId w:val="16"/>
              </w:numPr>
              <w:spacing w:line="240" w:lineRule="auto"/>
              <w:rPr>
                <w:rFonts w:ascii="Arial" w:eastAsia="Arial" w:hAnsi="Arial" w:cs="Arial"/>
                <w:color w:val="auto"/>
              </w:rPr>
            </w:pPr>
            <w:proofErr w:type="gramStart"/>
            <w:r>
              <w:rPr>
                <w:rFonts w:ascii="Arial" w:eastAsia="Arial" w:hAnsi="Arial" w:cs="Arial"/>
                <w:color w:val="auto"/>
              </w:rPr>
              <w:t>K</w:t>
            </w:r>
            <w:r w:rsidR="00CA4BFA">
              <w:rPr>
                <w:rFonts w:ascii="Arial" w:eastAsia="Arial" w:hAnsi="Arial" w:cs="Arial"/>
                <w:color w:val="auto"/>
              </w:rPr>
              <w:t xml:space="preserve">ey </w:t>
            </w:r>
            <w:r w:rsidR="00CA4BFA" w:rsidRPr="00EF71B7">
              <w:rPr>
                <w:szCs w:val="22"/>
              </w:rPr>
              <w:t>stakeholders</w:t>
            </w:r>
            <w:r w:rsidR="00EF4C6E">
              <w:rPr>
                <w:rFonts w:ascii="Arial" w:eastAsia="Arial" w:hAnsi="Arial" w:cs="Arial"/>
                <w:color w:val="auto"/>
              </w:rPr>
              <w:t xml:space="preserve"> and </w:t>
            </w:r>
            <w:r w:rsidR="00CA4BFA">
              <w:rPr>
                <w:rFonts w:ascii="Arial" w:eastAsia="Arial" w:hAnsi="Arial" w:cs="Arial"/>
                <w:color w:val="auto"/>
              </w:rPr>
              <w:t xml:space="preserve">governing bodies within the community, and the </w:t>
            </w:r>
            <w:r w:rsidR="00670E80">
              <w:rPr>
                <w:rFonts w:ascii="Arial" w:eastAsia="Arial" w:hAnsi="Arial" w:cs="Arial"/>
                <w:color w:val="auto"/>
              </w:rPr>
              <w:t xml:space="preserve">how </w:t>
            </w:r>
            <w:r w:rsidR="00CA4BFA">
              <w:rPr>
                <w:rFonts w:ascii="Arial" w:eastAsia="Arial" w:hAnsi="Arial" w:cs="Arial"/>
                <w:color w:val="auto"/>
              </w:rPr>
              <w:t xml:space="preserve">they will be involved </w:t>
            </w:r>
            <w:r w:rsidR="00670E80">
              <w:rPr>
                <w:rFonts w:ascii="Arial" w:eastAsia="Arial" w:hAnsi="Arial" w:cs="Arial"/>
                <w:color w:val="auto"/>
              </w:rPr>
              <w:t>in the</w:t>
            </w:r>
            <w:r w:rsidR="00CA4BFA">
              <w:rPr>
                <w:rFonts w:ascii="Arial" w:eastAsia="Arial" w:hAnsi="Arial" w:cs="Arial"/>
                <w:color w:val="auto"/>
              </w:rPr>
              <w:t xml:space="preserve"> activity.</w:t>
            </w:r>
            <w:proofErr w:type="gramEnd"/>
          </w:p>
          <w:p w14:paraId="5DBF3841" w14:textId="77777777" w:rsidR="006641BF" w:rsidRPr="00EF71B7" w:rsidRDefault="006641BF" w:rsidP="00EF71B7">
            <w:pPr>
              <w:spacing w:before="120" w:line="240" w:lineRule="auto"/>
              <w:ind w:right="57"/>
              <w:rPr>
                <w:szCs w:val="22"/>
              </w:rPr>
            </w:pPr>
          </w:p>
        </w:tc>
      </w:tr>
      <w:tr w:rsidR="008E701C" w14:paraId="51D563EE" w14:textId="77777777" w:rsidTr="008A1929">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5BBC6C5F" w14:textId="77777777" w:rsidR="008E701C" w:rsidRDefault="008E701C" w:rsidP="008E701C">
            <w:pPr>
              <w:spacing w:before="120" w:after="120" w:line="240" w:lineRule="auto"/>
              <w:ind w:left="113" w:right="57"/>
              <w:rPr>
                <w:rFonts w:ascii="Arial" w:eastAsia="Arial" w:hAnsi="Arial" w:cs="Arial"/>
                <w:b/>
                <w:color w:val="auto"/>
                <w:szCs w:val="22"/>
              </w:rPr>
            </w:pPr>
            <w:r w:rsidRPr="008E701C">
              <w:rPr>
                <w:rFonts w:ascii="Arial" w:eastAsia="Arial" w:hAnsi="Arial" w:cs="Arial"/>
                <w:b/>
                <w:color w:val="auto"/>
                <w:szCs w:val="22"/>
              </w:rPr>
              <w:t xml:space="preserve">Strong applications clearly explained how positive outcomes </w:t>
            </w:r>
            <w:proofErr w:type="gramStart"/>
            <w:r w:rsidRPr="008E701C">
              <w:rPr>
                <w:rFonts w:ascii="Arial" w:eastAsia="Arial" w:hAnsi="Arial" w:cs="Arial"/>
                <w:b/>
                <w:color w:val="auto"/>
                <w:szCs w:val="22"/>
              </w:rPr>
              <w:t>will</w:t>
            </w:r>
            <w:proofErr w:type="gramEnd"/>
            <w:r w:rsidRPr="008E701C">
              <w:rPr>
                <w:rFonts w:ascii="Arial" w:eastAsia="Arial" w:hAnsi="Arial" w:cs="Arial"/>
                <w:b/>
                <w:color w:val="auto"/>
                <w:szCs w:val="22"/>
              </w:rPr>
              <w:t xml:space="preserve"> be sustained beyond the duration of the activity.</w:t>
            </w:r>
          </w:p>
        </w:tc>
        <w:tc>
          <w:tcPr>
            <w:tcW w:w="5952" w:type="dxa"/>
          </w:tcPr>
          <w:p w14:paraId="669669A7" w14:textId="065B812A" w:rsidR="008E701C" w:rsidRDefault="008E701C" w:rsidP="008A1929">
            <w:pPr>
              <w:spacing w:before="120" w:after="120" w:line="240" w:lineRule="auto"/>
              <w:ind w:left="113" w:right="57"/>
              <w:rPr>
                <w:rFonts w:ascii="Arial" w:eastAsia="Arial" w:hAnsi="Arial" w:cs="Arial"/>
                <w:color w:val="auto"/>
              </w:rPr>
            </w:pPr>
            <w:r w:rsidRPr="008E701C">
              <w:rPr>
                <w:rFonts w:ascii="Arial" w:eastAsia="Arial" w:hAnsi="Arial" w:cs="Arial"/>
                <w:color w:val="auto"/>
              </w:rPr>
              <w:t>Strong responses</w:t>
            </w:r>
            <w:r w:rsidR="00670E80">
              <w:rPr>
                <w:rFonts w:ascii="Arial" w:eastAsia="Arial" w:hAnsi="Arial" w:cs="Arial"/>
                <w:color w:val="auto"/>
              </w:rPr>
              <w:t>:</w:t>
            </w:r>
            <w:r w:rsidRPr="008E701C">
              <w:rPr>
                <w:rFonts w:ascii="Arial" w:eastAsia="Arial" w:hAnsi="Arial" w:cs="Arial"/>
                <w:color w:val="auto"/>
              </w:rPr>
              <w:t xml:space="preserve"> </w:t>
            </w:r>
          </w:p>
          <w:p w14:paraId="33601026" w14:textId="496A3892" w:rsidR="00CA4BFA" w:rsidRDefault="00670E80"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E</w:t>
            </w:r>
            <w:r w:rsidR="009D087B">
              <w:rPr>
                <w:rFonts w:ascii="Arial" w:eastAsia="Arial" w:hAnsi="Arial" w:cs="Arial"/>
                <w:color w:val="auto"/>
              </w:rPr>
              <w:t xml:space="preserve">xplicitly identified </w:t>
            </w:r>
            <w:r>
              <w:rPr>
                <w:rFonts w:ascii="Arial" w:eastAsia="Arial" w:hAnsi="Arial" w:cs="Arial"/>
                <w:color w:val="auto"/>
              </w:rPr>
              <w:t>how</w:t>
            </w:r>
            <w:r w:rsidR="00CA4BFA">
              <w:rPr>
                <w:rFonts w:ascii="Arial" w:eastAsia="Arial" w:hAnsi="Arial" w:cs="Arial"/>
                <w:color w:val="auto"/>
              </w:rPr>
              <w:t xml:space="preserve"> the activity will </w:t>
            </w:r>
            <w:r>
              <w:rPr>
                <w:rFonts w:ascii="Arial" w:eastAsia="Arial" w:hAnsi="Arial" w:cs="Arial"/>
                <w:color w:val="auto"/>
              </w:rPr>
              <w:t xml:space="preserve">result in </w:t>
            </w:r>
            <w:r w:rsidR="00CA4BFA">
              <w:rPr>
                <w:rFonts w:ascii="Arial" w:eastAsia="Arial" w:hAnsi="Arial" w:cs="Arial"/>
                <w:color w:val="auto"/>
              </w:rPr>
              <w:t xml:space="preserve">positive outcomes for the community, including addressing how </w:t>
            </w:r>
            <w:r w:rsidR="00CA4BFA" w:rsidRPr="00EF71B7">
              <w:rPr>
                <w:szCs w:val="22"/>
              </w:rPr>
              <w:t>the</w:t>
            </w:r>
            <w:r w:rsidR="00CA4BFA">
              <w:rPr>
                <w:rFonts w:ascii="Arial" w:eastAsia="Arial" w:hAnsi="Arial" w:cs="Arial"/>
                <w:color w:val="auto"/>
              </w:rPr>
              <w:t xml:space="preserve"> gaps in service delivery </w:t>
            </w:r>
            <w:proofErr w:type="gramStart"/>
            <w:r w:rsidR="00CA4BFA">
              <w:rPr>
                <w:rFonts w:ascii="Arial" w:eastAsia="Arial" w:hAnsi="Arial" w:cs="Arial"/>
                <w:color w:val="auto"/>
              </w:rPr>
              <w:t xml:space="preserve">will be filled and </w:t>
            </w:r>
            <w:r w:rsidR="0087255C">
              <w:rPr>
                <w:rFonts w:ascii="Arial" w:eastAsia="Arial" w:hAnsi="Arial" w:cs="Arial"/>
                <w:color w:val="auto"/>
              </w:rPr>
              <w:t>sustained in the long term</w:t>
            </w:r>
            <w:proofErr w:type="gramEnd"/>
            <w:r w:rsidR="008A1929">
              <w:rPr>
                <w:rFonts w:ascii="Arial" w:eastAsia="Arial" w:hAnsi="Arial" w:cs="Arial"/>
                <w:color w:val="auto"/>
              </w:rPr>
              <w:t>.</w:t>
            </w:r>
          </w:p>
          <w:p w14:paraId="7C140337" w14:textId="4E3D9D2C" w:rsidR="008A1929" w:rsidRPr="008A1929" w:rsidRDefault="008A1929" w:rsidP="008A1929">
            <w:pPr>
              <w:pStyle w:val="ListParagraph"/>
              <w:numPr>
                <w:ilvl w:val="0"/>
                <w:numId w:val="16"/>
              </w:numPr>
              <w:spacing w:line="240" w:lineRule="auto"/>
              <w:rPr>
                <w:rFonts w:ascii="Arial" w:eastAsia="Arial" w:hAnsi="Arial" w:cs="Arial"/>
                <w:color w:val="auto"/>
              </w:rPr>
            </w:pPr>
            <w:r w:rsidRPr="008A1929">
              <w:rPr>
                <w:rFonts w:ascii="Arial" w:eastAsia="Arial" w:hAnsi="Arial" w:cs="Arial"/>
                <w:color w:val="auto"/>
              </w:rPr>
              <w:t>The knowledge, skills and experience that will be developed and leveraged to enable key community members and organisations to support their community and reduce reliance on support services.</w:t>
            </w:r>
          </w:p>
          <w:p w14:paraId="6156966B" w14:textId="77777777" w:rsidR="008E701C" w:rsidRPr="003430A4" w:rsidRDefault="008E701C" w:rsidP="008A1929">
            <w:pPr>
              <w:spacing w:line="240" w:lineRule="auto"/>
            </w:pPr>
          </w:p>
        </w:tc>
      </w:tr>
    </w:tbl>
    <w:p w14:paraId="5A61A312" w14:textId="77777777" w:rsidR="00DD2E2E" w:rsidRPr="005B7241" w:rsidRDefault="00FA1F45" w:rsidP="00C413B0">
      <w:pPr>
        <w:pStyle w:val="Heading2"/>
        <w:spacing w:before="0"/>
        <w:rPr>
          <w:rFonts w:cstheme="minorHAnsi"/>
        </w:rPr>
      </w:pPr>
      <w:r>
        <w:br w:type="column"/>
      </w:r>
      <w:r w:rsidR="00DD2E2E">
        <w:rPr>
          <w:rFonts w:cstheme="minorHAnsi"/>
        </w:rPr>
        <w:lastRenderedPageBreak/>
        <w:t>Criterion</w:t>
      </w:r>
      <w:r w:rsidR="00DD2E2E" w:rsidRPr="00906764">
        <w:rPr>
          <w:rFonts w:cstheme="minorHAnsi"/>
        </w:rPr>
        <w:t xml:space="preserve"> 3: </w:t>
      </w:r>
      <w:r w:rsidR="008E701C" w:rsidRPr="008E701C">
        <w:rPr>
          <w:rFonts w:cstheme="minorHAnsi"/>
        </w:rPr>
        <w:t xml:space="preserve">Demonstrate your organisation’s capability </w:t>
      </w:r>
      <w:proofErr w:type="gramStart"/>
      <w:r w:rsidR="008E701C" w:rsidRPr="008E701C">
        <w:rPr>
          <w:rFonts w:cstheme="minorHAnsi"/>
        </w:rPr>
        <w:t>to successfully deliver</w:t>
      </w:r>
      <w:proofErr w:type="gramEnd"/>
      <w:r w:rsidR="008E701C" w:rsidRPr="008E701C">
        <w:rPr>
          <w:rFonts w:cstheme="minorHAnsi"/>
        </w:rPr>
        <w:t xml:space="preserve"> the grant activity in the chosen community/communities on time and within budget.</w:t>
      </w:r>
    </w:p>
    <w:p w14:paraId="6EB9C7E0" w14:textId="77777777" w:rsidR="00DD2E2E" w:rsidRPr="00906764" w:rsidRDefault="00DD2E2E" w:rsidP="003675D9">
      <w:pPr>
        <w:spacing w:line="269" w:lineRule="auto"/>
        <w:rPr>
          <w:rFonts w:cstheme="minorHAnsi"/>
        </w:rPr>
      </w:pPr>
      <w:r>
        <w:rPr>
          <w:rFonts w:cstheme="minorHAnsi"/>
        </w:rPr>
        <w:t>Your response should outline</w:t>
      </w:r>
      <w:r w:rsidRPr="00906764">
        <w:rPr>
          <w:rFonts w:cstheme="minorHAnsi"/>
        </w:rPr>
        <w:t>:</w:t>
      </w:r>
    </w:p>
    <w:p w14:paraId="6835C127" w14:textId="77777777" w:rsidR="00DD2E2E" w:rsidRPr="00906764" w:rsidRDefault="00DD2E2E" w:rsidP="003675D9">
      <w:pPr>
        <w:pStyle w:val="Bullet1"/>
      </w:pPr>
      <w:r>
        <w:t>T</w:t>
      </w:r>
      <w:r w:rsidRPr="00906764">
        <w:t xml:space="preserve">he number of key staff that will manage and/or deliver your organisation’s </w:t>
      </w:r>
      <w:r>
        <w:t>activity,</w:t>
      </w:r>
      <w:r w:rsidRPr="00906764">
        <w:t xml:space="preserve"> an</w:t>
      </w:r>
      <w:r>
        <w:t>d</w:t>
      </w:r>
      <w:r w:rsidRPr="00906764">
        <w:t xml:space="preserve"> outline their relevant capabilities (experience, skills and qualifications)</w:t>
      </w:r>
      <w:r>
        <w:t>.</w:t>
      </w:r>
    </w:p>
    <w:p w14:paraId="713FDAD8" w14:textId="2CC37C79" w:rsidR="00DD2E2E" w:rsidRDefault="00DD2E2E" w:rsidP="003675D9">
      <w:pPr>
        <w:pStyle w:val="Bullet1"/>
      </w:pPr>
      <w:r>
        <w:t>T</w:t>
      </w:r>
      <w:r w:rsidRPr="00906764">
        <w:t>he governance</w:t>
      </w:r>
      <w:r>
        <w:t xml:space="preserve"> structure</w:t>
      </w:r>
      <w:r w:rsidRPr="00906764">
        <w:t xml:space="preserve">, management, financial and administration systems that your organisation will use to support the administration and delivery of the </w:t>
      </w:r>
      <w:r>
        <w:t>activity.</w:t>
      </w:r>
    </w:p>
    <w:p w14:paraId="39BB7CF7" w14:textId="215DBB78" w:rsidR="00DD2E2E" w:rsidRDefault="00DD2E2E" w:rsidP="00DD2E2E">
      <w:pPr>
        <w:pStyle w:val="Bullet1"/>
      </w:pPr>
      <w:r>
        <w:t xml:space="preserve">Your organisation’s approach to delivering </w:t>
      </w:r>
      <w:r w:rsidRPr="000B0EEC">
        <w:t>culturally competent services to address the particular needs of humanitarian entrants and other vulnerable migrants.</w:t>
      </w:r>
    </w:p>
    <w:p w14:paraId="23EDA437" w14:textId="77777777" w:rsidR="00DA6518" w:rsidRPr="000B0EEC" w:rsidRDefault="00DA6518" w:rsidP="001D5FFE">
      <w:pPr>
        <w:pStyle w:val="Bullet1"/>
        <w:numPr>
          <w:ilvl w:val="0"/>
          <w:numId w:val="0"/>
        </w:numPr>
        <w:ind w:left="284"/>
      </w:pPr>
    </w:p>
    <w:tbl>
      <w:tblPr>
        <w:tblStyle w:val="CGHTableBanded"/>
        <w:tblW w:w="0" w:type="auto"/>
        <w:tblLook w:val="04A0" w:firstRow="1" w:lastRow="0" w:firstColumn="1" w:lastColumn="0" w:noHBand="0" w:noVBand="1"/>
        <w:tblCaption w:val="Criterion 3: "/>
        <w:tblDescription w:val="Demonstrate your organisation’s capability to successfully deliver the grant activity in the chosen community/communities on time and within budget."/>
      </w:tblPr>
      <w:tblGrid>
        <w:gridCol w:w="3686"/>
        <w:gridCol w:w="5952"/>
      </w:tblGrid>
      <w:tr w:rsidR="00F85F98" w14:paraId="6A3B09A1" w14:textId="77777777" w:rsidTr="008A1929">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14:paraId="68B5EA2B" w14:textId="77777777" w:rsidR="00F85F98" w:rsidRPr="00454EB4" w:rsidRDefault="00F85F98" w:rsidP="00DF5C88">
            <w:pPr>
              <w:spacing w:line="240" w:lineRule="auto"/>
              <w:ind w:left="57" w:right="57"/>
              <w:rPr>
                <w:b/>
              </w:rPr>
            </w:pPr>
            <w:r w:rsidRPr="00454EB4">
              <w:rPr>
                <w:b/>
              </w:rPr>
              <w:t>Strength</w:t>
            </w:r>
          </w:p>
        </w:tc>
        <w:tc>
          <w:tcPr>
            <w:tcW w:w="5952" w:type="dxa"/>
            <w:vAlign w:val="center"/>
          </w:tcPr>
          <w:p w14:paraId="25E556AE" w14:textId="77777777" w:rsidR="00F85F98" w:rsidRPr="00454EB4" w:rsidRDefault="00F85F98" w:rsidP="00DF5C88">
            <w:pPr>
              <w:spacing w:line="240" w:lineRule="auto"/>
              <w:ind w:left="57" w:right="57"/>
              <w:rPr>
                <w:b/>
              </w:rPr>
            </w:pPr>
            <w:r w:rsidRPr="00454EB4">
              <w:rPr>
                <w:b/>
              </w:rPr>
              <w:t>Example</w:t>
            </w:r>
          </w:p>
        </w:tc>
      </w:tr>
      <w:tr w:rsidR="00F85F98" w14:paraId="0C721FEC" w14:textId="77777777" w:rsidTr="008A1929">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75ED5D12" w14:textId="77777777" w:rsidR="00F85F98" w:rsidRPr="00E063A2" w:rsidRDefault="00F85F98" w:rsidP="006A0380">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6A0380">
              <w:rPr>
                <w:rFonts w:ascii="Arial" w:eastAsia="Arial" w:hAnsi="Arial" w:cs="Arial"/>
                <w:b/>
                <w:color w:val="auto"/>
                <w:szCs w:val="22"/>
              </w:rPr>
              <w:t>the number of key staff that will manage and/or deliver the organisation’s activity, and outlines the relevant capabilities (experience, skills and qualifications).</w:t>
            </w:r>
            <w:r>
              <w:rPr>
                <w:rFonts w:ascii="Arial" w:eastAsia="Arial" w:hAnsi="Arial" w:cs="Arial"/>
                <w:color w:val="auto"/>
                <w:szCs w:val="22"/>
              </w:rPr>
              <w:t xml:space="preserve"> </w:t>
            </w:r>
          </w:p>
        </w:tc>
        <w:tc>
          <w:tcPr>
            <w:tcW w:w="5952" w:type="dxa"/>
          </w:tcPr>
          <w:p w14:paraId="2E1877D9" w14:textId="77777777" w:rsidR="00F85F98" w:rsidRDefault="00F85F98" w:rsidP="008A1929">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14:paraId="0892E1B5" w14:textId="6718A5FA" w:rsidR="00082A72" w:rsidRPr="00082A72" w:rsidRDefault="00CA4BFA" w:rsidP="00082A72">
            <w:pPr>
              <w:pStyle w:val="ListParagraph"/>
              <w:numPr>
                <w:ilvl w:val="0"/>
                <w:numId w:val="16"/>
              </w:numPr>
              <w:spacing w:line="240" w:lineRule="auto"/>
              <w:rPr>
                <w:rFonts w:ascii="Arial" w:eastAsia="Arial" w:hAnsi="Arial" w:cs="Arial"/>
                <w:color w:val="auto"/>
              </w:rPr>
            </w:pPr>
            <w:r>
              <w:rPr>
                <w:rFonts w:ascii="Arial" w:eastAsia="Arial" w:hAnsi="Arial" w:cs="Arial"/>
                <w:color w:val="auto"/>
              </w:rPr>
              <w:t>The specific staff that will manage</w:t>
            </w:r>
            <w:r w:rsidR="0087255C">
              <w:rPr>
                <w:rFonts w:ascii="Arial" w:eastAsia="Arial" w:hAnsi="Arial" w:cs="Arial"/>
                <w:color w:val="auto"/>
              </w:rPr>
              <w:t xml:space="preserve"> and </w:t>
            </w:r>
            <w:r>
              <w:rPr>
                <w:rFonts w:ascii="Arial" w:eastAsia="Arial" w:hAnsi="Arial" w:cs="Arial"/>
                <w:color w:val="auto"/>
              </w:rPr>
              <w:t>deliver the activity</w:t>
            </w:r>
            <w:r w:rsidR="00082A72">
              <w:rPr>
                <w:rFonts w:ascii="Arial" w:eastAsia="Arial" w:hAnsi="Arial" w:cs="Arial"/>
                <w:color w:val="auto"/>
              </w:rPr>
              <w:t>,</w:t>
            </w:r>
            <w:r>
              <w:rPr>
                <w:rFonts w:ascii="Arial" w:eastAsia="Arial" w:hAnsi="Arial" w:cs="Arial"/>
                <w:color w:val="auto"/>
              </w:rPr>
              <w:t xml:space="preserve"> their qualifications, skills and experience </w:t>
            </w:r>
            <w:r w:rsidR="00082A72">
              <w:rPr>
                <w:rFonts w:ascii="Arial" w:eastAsia="Arial" w:hAnsi="Arial" w:cs="Arial"/>
                <w:color w:val="auto"/>
              </w:rPr>
              <w:t xml:space="preserve">relevant </w:t>
            </w:r>
            <w:r>
              <w:rPr>
                <w:rFonts w:ascii="Arial" w:eastAsia="Arial" w:hAnsi="Arial" w:cs="Arial"/>
                <w:color w:val="auto"/>
              </w:rPr>
              <w:t xml:space="preserve">to successful service delivery. </w:t>
            </w:r>
          </w:p>
          <w:p w14:paraId="05B435D0" w14:textId="268A8972" w:rsidR="00E74068" w:rsidRDefault="00082A72"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C</w:t>
            </w:r>
            <w:r w:rsidR="00D03383">
              <w:rPr>
                <w:rFonts w:ascii="Arial" w:eastAsia="Arial" w:hAnsi="Arial" w:cs="Arial"/>
                <w:color w:val="auto"/>
              </w:rPr>
              <w:t>onsortium</w:t>
            </w:r>
            <w:r w:rsidR="007067A9">
              <w:rPr>
                <w:rFonts w:ascii="Arial" w:eastAsia="Arial" w:hAnsi="Arial" w:cs="Arial"/>
                <w:color w:val="auto"/>
              </w:rPr>
              <w:t xml:space="preserve"> arrangements, </w:t>
            </w:r>
            <w:r>
              <w:rPr>
                <w:rFonts w:ascii="Arial" w:eastAsia="Arial" w:hAnsi="Arial" w:cs="Arial"/>
                <w:color w:val="auto"/>
              </w:rPr>
              <w:t xml:space="preserve">if relevant, </w:t>
            </w:r>
            <w:r w:rsidR="007067A9">
              <w:rPr>
                <w:rFonts w:ascii="Arial" w:eastAsia="Arial" w:hAnsi="Arial" w:cs="Arial"/>
                <w:color w:val="auto"/>
              </w:rPr>
              <w:t xml:space="preserve">including </w:t>
            </w:r>
            <w:proofErr w:type="gramStart"/>
            <w:r w:rsidR="007067A9">
              <w:rPr>
                <w:rFonts w:ascii="Arial" w:eastAsia="Arial" w:hAnsi="Arial" w:cs="Arial"/>
                <w:color w:val="auto"/>
              </w:rPr>
              <w:t>key staff in member organisations</w:t>
            </w:r>
            <w:r w:rsidR="00E74068">
              <w:rPr>
                <w:rFonts w:ascii="Arial" w:eastAsia="Arial" w:hAnsi="Arial" w:cs="Arial"/>
                <w:color w:val="auto"/>
              </w:rPr>
              <w:t xml:space="preserve"> and how they contribute to service delivery</w:t>
            </w:r>
            <w:proofErr w:type="gramEnd"/>
            <w:r w:rsidR="00820496">
              <w:rPr>
                <w:rFonts w:ascii="Arial" w:eastAsia="Arial" w:hAnsi="Arial" w:cs="Arial"/>
                <w:color w:val="auto"/>
              </w:rPr>
              <w:t>.</w:t>
            </w:r>
          </w:p>
          <w:p w14:paraId="6D811792" w14:textId="77777777" w:rsidR="006641BF" w:rsidRPr="006641BF" w:rsidRDefault="006641BF" w:rsidP="006641BF">
            <w:pPr>
              <w:spacing w:line="240" w:lineRule="auto"/>
              <w:rPr>
                <w:rFonts w:ascii="Arial" w:eastAsia="Arial" w:hAnsi="Arial" w:cs="Arial"/>
                <w:color w:val="auto"/>
              </w:rPr>
            </w:pPr>
          </w:p>
        </w:tc>
      </w:tr>
      <w:tr w:rsidR="00F85F98" w14:paraId="5F085F34" w14:textId="77777777" w:rsidTr="008A1929">
        <w:tc>
          <w:tcPr>
            <w:tcW w:w="3686" w:type="dxa"/>
            <w:vAlign w:val="center"/>
          </w:tcPr>
          <w:p w14:paraId="113F5929" w14:textId="2BC79828" w:rsidR="00F85F98" w:rsidRPr="00454EB4" w:rsidRDefault="00F85F98" w:rsidP="00382FC2">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6A0380">
              <w:rPr>
                <w:rFonts w:ascii="Arial" w:eastAsia="Arial" w:hAnsi="Arial" w:cs="Arial"/>
                <w:b/>
                <w:color w:val="auto"/>
                <w:szCs w:val="22"/>
              </w:rPr>
              <w:t>the governance structure, management, financial and administrative systems that the organisation will use to support the administration and delivery of the activity.</w:t>
            </w:r>
            <w:r>
              <w:rPr>
                <w:rFonts w:ascii="Arial" w:eastAsia="Arial" w:hAnsi="Arial" w:cs="Arial"/>
                <w:color w:val="auto"/>
                <w:szCs w:val="22"/>
              </w:rPr>
              <w:t xml:space="preserve"> </w:t>
            </w:r>
          </w:p>
        </w:tc>
        <w:tc>
          <w:tcPr>
            <w:tcW w:w="5952" w:type="dxa"/>
          </w:tcPr>
          <w:p w14:paraId="464C24C1" w14:textId="77777777" w:rsidR="00F85F98" w:rsidRDefault="00F85F98" w:rsidP="008A1929">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14:paraId="722AD60E" w14:textId="277BB793" w:rsidR="00E74068" w:rsidRDefault="00382FC2"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Governance structures, including</w:t>
            </w:r>
            <w:r w:rsidR="00E74068">
              <w:rPr>
                <w:rFonts w:ascii="Arial" w:eastAsia="Arial" w:hAnsi="Arial" w:cs="Arial"/>
                <w:color w:val="auto"/>
              </w:rPr>
              <w:t xml:space="preserve"> </w:t>
            </w:r>
            <w:r w:rsidRPr="00382FC2">
              <w:rPr>
                <w:rFonts w:ascii="Arial" w:eastAsia="Calibri" w:hAnsi="Arial" w:cs="Arial"/>
                <w:color w:val="auto"/>
                <w:szCs w:val="22"/>
              </w:rPr>
              <w:t>details of the Board, the CEO or equivalent, and other Senior Staff relevant to delivering SETS in the organisation</w:t>
            </w:r>
            <w:r w:rsidR="00E74068">
              <w:rPr>
                <w:rFonts w:ascii="Arial" w:eastAsia="Arial" w:hAnsi="Arial" w:cs="Arial"/>
                <w:color w:val="auto"/>
              </w:rPr>
              <w:t>, including their skills, experience and qualifications.</w:t>
            </w:r>
          </w:p>
          <w:p w14:paraId="17214F4A" w14:textId="286D6F1B" w:rsidR="00E74068" w:rsidRDefault="00082A72"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A</w:t>
            </w:r>
            <w:r w:rsidR="00E74068">
              <w:rPr>
                <w:rFonts w:ascii="Arial" w:eastAsia="Arial" w:hAnsi="Arial" w:cs="Arial"/>
                <w:color w:val="auto"/>
              </w:rPr>
              <w:t xml:space="preserve">dherence </w:t>
            </w:r>
            <w:r w:rsidR="00E74068" w:rsidRPr="00EF71B7">
              <w:rPr>
                <w:szCs w:val="22"/>
              </w:rPr>
              <w:t>to</w:t>
            </w:r>
            <w:r w:rsidR="00E74068">
              <w:rPr>
                <w:rFonts w:ascii="Arial" w:eastAsia="Arial" w:hAnsi="Arial" w:cs="Arial"/>
                <w:color w:val="auto"/>
              </w:rPr>
              <w:t xml:space="preserve"> </w:t>
            </w:r>
            <w:r w:rsidR="00780A46">
              <w:rPr>
                <w:rFonts w:ascii="Arial" w:eastAsia="Arial" w:hAnsi="Arial" w:cs="Arial"/>
                <w:color w:val="auto"/>
              </w:rPr>
              <w:t xml:space="preserve">any relevant </w:t>
            </w:r>
            <w:r w:rsidR="00E74068">
              <w:rPr>
                <w:rFonts w:ascii="Arial" w:eastAsia="Arial" w:hAnsi="Arial" w:cs="Arial"/>
                <w:color w:val="auto"/>
              </w:rPr>
              <w:t xml:space="preserve">legislative guidelines. </w:t>
            </w:r>
          </w:p>
          <w:p w14:paraId="73EB92A3" w14:textId="77777777" w:rsidR="006641BF" w:rsidRDefault="00820496" w:rsidP="00EF71B7">
            <w:pPr>
              <w:pStyle w:val="ListParagraph"/>
              <w:numPr>
                <w:ilvl w:val="0"/>
                <w:numId w:val="16"/>
              </w:numPr>
              <w:spacing w:line="240" w:lineRule="auto"/>
              <w:rPr>
                <w:szCs w:val="22"/>
              </w:rPr>
            </w:pPr>
            <w:r>
              <w:rPr>
                <w:rFonts w:ascii="Arial" w:eastAsia="Arial" w:hAnsi="Arial" w:cs="Arial"/>
                <w:color w:val="auto"/>
              </w:rPr>
              <w:t>Key d</w:t>
            </w:r>
            <w:r w:rsidR="006641BF">
              <w:rPr>
                <w:rFonts w:ascii="Arial" w:eastAsia="Arial" w:hAnsi="Arial" w:cs="Arial"/>
                <w:color w:val="auto"/>
              </w:rPr>
              <w:t>etails of financial</w:t>
            </w:r>
            <w:r>
              <w:rPr>
                <w:rFonts w:ascii="Arial" w:eastAsia="Arial" w:hAnsi="Arial" w:cs="Arial"/>
                <w:color w:val="auto"/>
              </w:rPr>
              <w:t>, administrative, reporting, auditing and</w:t>
            </w:r>
            <w:r w:rsidR="006641BF">
              <w:rPr>
                <w:rFonts w:ascii="Arial" w:eastAsia="Arial" w:hAnsi="Arial" w:cs="Arial"/>
                <w:color w:val="auto"/>
              </w:rPr>
              <w:t xml:space="preserve"> quality assurance </w:t>
            </w:r>
            <w:r>
              <w:rPr>
                <w:rFonts w:ascii="Arial" w:eastAsia="Arial" w:hAnsi="Arial" w:cs="Arial"/>
                <w:color w:val="auto"/>
              </w:rPr>
              <w:t xml:space="preserve">systems </w:t>
            </w:r>
            <w:r w:rsidR="006641BF">
              <w:rPr>
                <w:rFonts w:ascii="Arial" w:eastAsia="Arial" w:hAnsi="Arial" w:cs="Arial"/>
                <w:color w:val="auto"/>
              </w:rPr>
              <w:t xml:space="preserve">within </w:t>
            </w:r>
            <w:proofErr w:type="gramStart"/>
            <w:r w:rsidR="006641BF">
              <w:rPr>
                <w:rFonts w:ascii="Arial" w:eastAsia="Arial" w:hAnsi="Arial" w:cs="Arial"/>
                <w:color w:val="auto"/>
              </w:rPr>
              <w:t xml:space="preserve">the </w:t>
            </w:r>
            <w:r>
              <w:rPr>
                <w:rFonts w:ascii="Arial" w:eastAsia="Arial" w:hAnsi="Arial" w:cs="Arial"/>
                <w:color w:val="auto"/>
              </w:rPr>
              <w:t>organisation,</w:t>
            </w:r>
            <w:r w:rsidR="006641BF">
              <w:rPr>
                <w:rFonts w:ascii="Arial" w:eastAsia="Arial" w:hAnsi="Arial" w:cs="Arial"/>
                <w:color w:val="auto"/>
              </w:rPr>
              <w:t xml:space="preserve"> and how performance is measured</w:t>
            </w:r>
            <w:proofErr w:type="gramEnd"/>
            <w:r w:rsidR="006641BF">
              <w:rPr>
                <w:rFonts w:ascii="Arial" w:eastAsia="Arial" w:hAnsi="Arial" w:cs="Arial"/>
                <w:color w:val="auto"/>
              </w:rPr>
              <w:t>.</w:t>
            </w:r>
          </w:p>
          <w:p w14:paraId="2F655F5E" w14:textId="77777777" w:rsidR="006641BF" w:rsidRPr="006641BF" w:rsidRDefault="006641BF" w:rsidP="00820496">
            <w:pPr>
              <w:pStyle w:val="ListParagraph"/>
              <w:spacing w:line="240" w:lineRule="auto"/>
              <w:rPr>
                <w:szCs w:val="22"/>
              </w:rPr>
            </w:pPr>
          </w:p>
        </w:tc>
      </w:tr>
      <w:tr w:rsidR="00F85F98" w14:paraId="1084D1FD" w14:textId="77777777" w:rsidTr="008A1929">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5F3947B9" w14:textId="77777777" w:rsidR="00F85F98" w:rsidRPr="00454EB4" w:rsidRDefault="00F85F98" w:rsidP="0078379A">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78379A">
              <w:rPr>
                <w:rFonts w:ascii="Arial" w:eastAsia="Arial" w:hAnsi="Arial" w:cs="Arial"/>
                <w:b/>
                <w:color w:val="auto"/>
                <w:szCs w:val="22"/>
              </w:rPr>
              <w:t>the organisation’s approach to delivering culturally competent services to address the particular needs of humanitarian entrants and other vulnerable migrants.</w:t>
            </w:r>
          </w:p>
        </w:tc>
        <w:tc>
          <w:tcPr>
            <w:tcW w:w="5952" w:type="dxa"/>
          </w:tcPr>
          <w:p w14:paraId="33816B62" w14:textId="77777777" w:rsidR="00F85F98" w:rsidRDefault="00F85F98" w:rsidP="008A1929">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D1EAA2D" w14:textId="6839590F" w:rsidR="006641BF" w:rsidRDefault="00780A46" w:rsidP="00EF71B7">
            <w:pPr>
              <w:pStyle w:val="ListParagraph"/>
              <w:numPr>
                <w:ilvl w:val="0"/>
                <w:numId w:val="16"/>
              </w:numPr>
              <w:spacing w:line="240" w:lineRule="auto"/>
              <w:rPr>
                <w:szCs w:val="22"/>
              </w:rPr>
            </w:pPr>
            <w:r>
              <w:rPr>
                <w:szCs w:val="22"/>
              </w:rPr>
              <w:t>A</w:t>
            </w:r>
            <w:r w:rsidR="00820496">
              <w:rPr>
                <w:szCs w:val="22"/>
              </w:rPr>
              <w:t>pproach</w:t>
            </w:r>
            <w:r>
              <w:rPr>
                <w:szCs w:val="22"/>
              </w:rPr>
              <w:t>es</w:t>
            </w:r>
            <w:r w:rsidR="00820496">
              <w:rPr>
                <w:szCs w:val="22"/>
              </w:rPr>
              <w:t xml:space="preserve"> to</w:t>
            </w:r>
            <w:r>
              <w:rPr>
                <w:szCs w:val="22"/>
              </w:rPr>
              <w:t xml:space="preserve"> ensuring that staff and volunteers are </w:t>
            </w:r>
            <w:r w:rsidR="001F4A8F">
              <w:rPr>
                <w:szCs w:val="22"/>
              </w:rPr>
              <w:t>culturally competent, for example,</w:t>
            </w:r>
            <w:r>
              <w:rPr>
                <w:szCs w:val="22"/>
              </w:rPr>
              <w:t xml:space="preserve"> attend</w:t>
            </w:r>
            <w:r w:rsidR="001F4A8F">
              <w:rPr>
                <w:szCs w:val="22"/>
              </w:rPr>
              <w:t>ance at</w:t>
            </w:r>
            <w:r>
              <w:rPr>
                <w:szCs w:val="22"/>
              </w:rPr>
              <w:t xml:space="preserve"> </w:t>
            </w:r>
            <w:r w:rsidR="006641BF">
              <w:rPr>
                <w:szCs w:val="22"/>
              </w:rPr>
              <w:t>cultural competen</w:t>
            </w:r>
            <w:r>
              <w:rPr>
                <w:szCs w:val="22"/>
              </w:rPr>
              <w:t>ce</w:t>
            </w:r>
            <w:r w:rsidR="006641BF">
              <w:rPr>
                <w:szCs w:val="22"/>
              </w:rPr>
              <w:t xml:space="preserve"> training.</w:t>
            </w:r>
          </w:p>
          <w:p w14:paraId="1B16A237" w14:textId="50ACD138" w:rsidR="00082A72" w:rsidRPr="00082A72" w:rsidRDefault="00082A72" w:rsidP="00082A72">
            <w:pPr>
              <w:pStyle w:val="ListParagraph"/>
              <w:numPr>
                <w:ilvl w:val="0"/>
                <w:numId w:val="16"/>
              </w:numPr>
              <w:rPr>
                <w:szCs w:val="22"/>
              </w:rPr>
            </w:pPr>
            <w:r>
              <w:rPr>
                <w:szCs w:val="22"/>
              </w:rPr>
              <w:t>Details on policies</w:t>
            </w:r>
            <w:r w:rsidRPr="00082A72">
              <w:rPr>
                <w:szCs w:val="22"/>
              </w:rPr>
              <w:t xml:space="preserve"> for engaging interpreters when working with culturally and linguistically diverse</w:t>
            </w:r>
            <w:r w:rsidR="00780A46">
              <w:rPr>
                <w:szCs w:val="22"/>
              </w:rPr>
              <w:t xml:space="preserve"> (CALD)</w:t>
            </w:r>
            <w:r w:rsidRPr="00082A72">
              <w:rPr>
                <w:szCs w:val="22"/>
              </w:rPr>
              <w:t xml:space="preserve"> clients. </w:t>
            </w:r>
          </w:p>
          <w:p w14:paraId="7E752CF8" w14:textId="77777777" w:rsidR="00DA6518" w:rsidRDefault="00082A72" w:rsidP="003430A4">
            <w:pPr>
              <w:pStyle w:val="ListParagraph"/>
              <w:numPr>
                <w:ilvl w:val="0"/>
                <w:numId w:val="16"/>
              </w:numPr>
              <w:spacing w:line="240" w:lineRule="auto"/>
              <w:rPr>
                <w:szCs w:val="22"/>
              </w:rPr>
            </w:pPr>
            <w:r>
              <w:rPr>
                <w:szCs w:val="22"/>
              </w:rPr>
              <w:t>If bicultural or multi</w:t>
            </w:r>
            <w:r w:rsidRPr="00082A72">
              <w:rPr>
                <w:szCs w:val="22"/>
              </w:rPr>
              <w:t xml:space="preserve">lingual staff </w:t>
            </w:r>
            <w:r>
              <w:rPr>
                <w:szCs w:val="22"/>
              </w:rPr>
              <w:t xml:space="preserve">are employed </w:t>
            </w:r>
            <w:r w:rsidRPr="00082A72">
              <w:rPr>
                <w:szCs w:val="22"/>
              </w:rPr>
              <w:t xml:space="preserve">to engage and support </w:t>
            </w:r>
            <w:r w:rsidR="00780A46">
              <w:rPr>
                <w:szCs w:val="22"/>
              </w:rPr>
              <w:t xml:space="preserve">CALD </w:t>
            </w:r>
            <w:r w:rsidRPr="00082A72">
              <w:rPr>
                <w:szCs w:val="22"/>
              </w:rPr>
              <w:t>clients.</w:t>
            </w:r>
          </w:p>
          <w:p w14:paraId="2278D4B4" w14:textId="74F0D670" w:rsidR="00F85F98" w:rsidRPr="003478DD" w:rsidRDefault="00F85F98" w:rsidP="001D5FFE">
            <w:pPr>
              <w:pStyle w:val="ListParagraph"/>
              <w:spacing w:line="240" w:lineRule="auto"/>
              <w:ind w:left="473"/>
              <w:rPr>
                <w:szCs w:val="22"/>
              </w:rPr>
            </w:pPr>
          </w:p>
        </w:tc>
      </w:tr>
    </w:tbl>
    <w:p w14:paraId="33AE998F" w14:textId="77777777" w:rsidR="00DD2E2E" w:rsidRPr="005B7241" w:rsidRDefault="00FA1F45" w:rsidP="00C413B0">
      <w:pPr>
        <w:pStyle w:val="Heading2"/>
        <w:spacing w:before="0"/>
        <w:rPr>
          <w:rFonts w:cstheme="minorHAnsi"/>
        </w:rPr>
      </w:pPr>
      <w:r>
        <w:br w:type="column"/>
      </w:r>
      <w:r w:rsidR="00DD2E2E" w:rsidRPr="00906764">
        <w:rPr>
          <w:rFonts w:cstheme="minorHAnsi"/>
        </w:rPr>
        <w:lastRenderedPageBreak/>
        <w:t xml:space="preserve">Criterion 4: Demonstrate your organisation’s experience developing, implementing, managing and monitoring grant </w:t>
      </w:r>
      <w:r w:rsidR="00DD2E2E">
        <w:rPr>
          <w:rFonts w:cstheme="minorHAnsi"/>
        </w:rPr>
        <w:t>activities</w:t>
      </w:r>
      <w:r w:rsidR="00DD2E2E" w:rsidRPr="00906764">
        <w:rPr>
          <w:rFonts w:cstheme="minorHAnsi"/>
        </w:rPr>
        <w:t xml:space="preserve"> to achieve grant objectives for all stakeholders.</w:t>
      </w:r>
    </w:p>
    <w:p w14:paraId="4C45DF2F" w14:textId="77777777" w:rsidR="00DD2E2E" w:rsidRPr="00906764" w:rsidRDefault="00DD2E2E" w:rsidP="003675D9">
      <w:pPr>
        <w:spacing w:line="269" w:lineRule="auto"/>
        <w:rPr>
          <w:rFonts w:cstheme="minorHAnsi"/>
        </w:rPr>
      </w:pPr>
      <w:r w:rsidRPr="00906764">
        <w:rPr>
          <w:rFonts w:cstheme="minorHAnsi"/>
        </w:rPr>
        <w:t>Your respons</w:t>
      </w:r>
      <w:r>
        <w:rPr>
          <w:rFonts w:cstheme="minorHAnsi"/>
        </w:rPr>
        <w:t xml:space="preserve">e should </w:t>
      </w:r>
      <w:r w:rsidRPr="00906764">
        <w:rPr>
          <w:rFonts w:cstheme="minorHAnsi"/>
        </w:rPr>
        <w:t xml:space="preserve">demonstrate your </w:t>
      </w:r>
      <w:proofErr w:type="gramStart"/>
      <w:r w:rsidRPr="00906764">
        <w:rPr>
          <w:rFonts w:cstheme="minorHAnsi"/>
        </w:rPr>
        <w:t>organisation’s</w:t>
      </w:r>
      <w:proofErr w:type="gramEnd"/>
      <w:r w:rsidRPr="00906764">
        <w:rPr>
          <w:rFonts w:cstheme="minorHAnsi"/>
        </w:rPr>
        <w:t xml:space="preserve">: </w:t>
      </w:r>
    </w:p>
    <w:p w14:paraId="2F8FFEEB" w14:textId="77777777" w:rsidR="00DD2E2E" w:rsidRDefault="00DD2E2E" w:rsidP="003675D9">
      <w:pPr>
        <w:pStyle w:val="Bullet1"/>
      </w:pPr>
      <w:r>
        <w:t>E</w:t>
      </w:r>
      <w:r w:rsidRPr="00906764">
        <w:t xml:space="preserve">xperience developing and delivering grant </w:t>
      </w:r>
      <w:r>
        <w:t>activitie</w:t>
      </w:r>
      <w:r w:rsidRPr="00906764">
        <w:t>s</w:t>
      </w:r>
      <w:r>
        <w:t>.</w:t>
      </w:r>
    </w:p>
    <w:p w14:paraId="423345FA" w14:textId="076311F6" w:rsidR="00DD2E2E" w:rsidRDefault="00537EEE" w:rsidP="00DD2E2E">
      <w:pPr>
        <w:pStyle w:val="Bullet1"/>
      </w:pPr>
      <w:r>
        <w:t>A</w:t>
      </w:r>
      <w:r w:rsidR="00DD2E2E" w:rsidRPr="00906764">
        <w:t xml:space="preserve">bility </w:t>
      </w:r>
      <w:proofErr w:type="gramStart"/>
      <w:r w:rsidR="00DD2E2E" w:rsidRPr="00906764">
        <w:t>to effective</w:t>
      </w:r>
      <w:r w:rsidR="00DD2E2E">
        <w:t>ly manage</w:t>
      </w:r>
      <w:proofErr w:type="gramEnd"/>
      <w:r w:rsidR="00DD2E2E">
        <w:t xml:space="preserve"> grant funding, meet</w:t>
      </w:r>
      <w:r w:rsidR="00DD2E2E" w:rsidRPr="00906764">
        <w:t xml:space="preserve"> reporting requirements and maintain service delivery standards.</w:t>
      </w:r>
    </w:p>
    <w:p w14:paraId="7EB4C5EF" w14:textId="77777777" w:rsidR="00DA6518" w:rsidRDefault="00DA6518" w:rsidP="001D5FFE">
      <w:pPr>
        <w:pStyle w:val="Bullet1"/>
        <w:numPr>
          <w:ilvl w:val="0"/>
          <w:numId w:val="0"/>
        </w:numPr>
        <w:ind w:left="284"/>
      </w:pPr>
    </w:p>
    <w:tbl>
      <w:tblPr>
        <w:tblStyle w:val="CGHTableBanded"/>
        <w:tblW w:w="0" w:type="auto"/>
        <w:tblLook w:val="04A0" w:firstRow="1" w:lastRow="0" w:firstColumn="1" w:lastColumn="0" w:noHBand="0" w:noVBand="1"/>
        <w:tblCaption w:val="Criterion 4: "/>
        <w:tblDescription w:val="Demonstrate your organisation’s experience developing, implementing, managing and monitoring grant activities to achieve grant objectives for all stakeholders."/>
      </w:tblPr>
      <w:tblGrid>
        <w:gridCol w:w="3686"/>
        <w:gridCol w:w="5952"/>
      </w:tblGrid>
      <w:tr w:rsidR="00F85F98" w14:paraId="30421105" w14:textId="77777777" w:rsidTr="008A1929">
        <w:trPr>
          <w:cnfStyle w:val="100000000000" w:firstRow="1" w:lastRow="0" w:firstColumn="0" w:lastColumn="0" w:oddVBand="0" w:evenVBand="0" w:oddHBand="0" w:evenHBand="0" w:firstRowFirstColumn="0" w:firstRowLastColumn="0" w:lastRowFirstColumn="0" w:lastRowLastColumn="0"/>
          <w:trHeight w:val="472"/>
          <w:tblHeader/>
        </w:trPr>
        <w:tc>
          <w:tcPr>
            <w:tcW w:w="3686" w:type="dxa"/>
            <w:vAlign w:val="center"/>
          </w:tcPr>
          <w:p w14:paraId="44106209" w14:textId="77777777" w:rsidR="00F85F98" w:rsidRPr="00454EB4" w:rsidRDefault="00F85F98" w:rsidP="004A10D4">
            <w:pPr>
              <w:spacing w:line="240" w:lineRule="auto"/>
              <w:ind w:right="57"/>
              <w:rPr>
                <w:b/>
              </w:rPr>
            </w:pPr>
            <w:r w:rsidRPr="00454EB4">
              <w:rPr>
                <w:b/>
              </w:rPr>
              <w:t>Strength</w:t>
            </w:r>
          </w:p>
        </w:tc>
        <w:tc>
          <w:tcPr>
            <w:tcW w:w="5952" w:type="dxa"/>
            <w:vAlign w:val="center"/>
          </w:tcPr>
          <w:p w14:paraId="438DC16B" w14:textId="77777777" w:rsidR="00F85F98" w:rsidRPr="00454EB4" w:rsidRDefault="00F85F98" w:rsidP="00DF5C88">
            <w:pPr>
              <w:spacing w:line="240" w:lineRule="auto"/>
              <w:ind w:left="57" w:right="57"/>
              <w:rPr>
                <w:b/>
              </w:rPr>
            </w:pPr>
            <w:r w:rsidRPr="00454EB4">
              <w:rPr>
                <w:b/>
              </w:rPr>
              <w:t>Example</w:t>
            </w:r>
          </w:p>
        </w:tc>
      </w:tr>
      <w:tr w:rsidR="00F85F98" w14:paraId="51ADEB13" w14:textId="77777777" w:rsidTr="008A1929">
        <w:trPr>
          <w:cnfStyle w:val="000000100000" w:firstRow="0" w:lastRow="0" w:firstColumn="0" w:lastColumn="0" w:oddVBand="0" w:evenVBand="0" w:oddHBand="1" w:evenHBand="0" w:firstRowFirstColumn="0" w:firstRowLastColumn="0" w:lastRowFirstColumn="0" w:lastRowLastColumn="0"/>
        </w:trPr>
        <w:tc>
          <w:tcPr>
            <w:tcW w:w="3686" w:type="dxa"/>
            <w:vAlign w:val="center"/>
          </w:tcPr>
          <w:p w14:paraId="7193BCE9" w14:textId="77777777" w:rsidR="00F85F98" w:rsidRPr="00E063A2" w:rsidRDefault="00F85F98" w:rsidP="008E725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8E725B">
              <w:rPr>
                <w:rFonts w:ascii="Arial" w:eastAsia="Arial" w:hAnsi="Arial" w:cs="Arial"/>
                <w:b/>
                <w:color w:val="auto"/>
                <w:szCs w:val="22"/>
              </w:rPr>
              <w:t>ex</w:t>
            </w:r>
            <w:r w:rsidR="00537EEE">
              <w:rPr>
                <w:rFonts w:ascii="Arial" w:eastAsia="Arial" w:hAnsi="Arial" w:cs="Arial"/>
                <w:b/>
                <w:color w:val="auto"/>
                <w:szCs w:val="22"/>
              </w:rPr>
              <w:t>perience developing and delivering</w:t>
            </w:r>
            <w:r w:rsidR="008E725B">
              <w:rPr>
                <w:rFonts w:ascii="Arial" w:eastAsia="Arial" w:hAnsi="Arial" w:cs="Arial"/>
                <w:b/>
                <w:color w:val="auto"/>
                <w:szCs w:val="22"/>
              </w:rPr>
              <w:t xml:space="preserve"> grant activities.</w:t>
            </w:r>
            <w:r>
              <w:rPr>
                <w:rFonts w:ascii="Arial" w:eastAsia="Arial" w:hAnsi="Arial" w:cs="Arial"/>
                <w:color w:val="auto"/>
                <w:szCs w:val="22"/>
              </w:rPr>
              <w:t xml:space="preserve"> </w:t>
            </w:r>
          </w:p>
        </w:tc>
        <w:tc>
          <w:tcPr>
            <w:tcW w:w="5952" w:type="dxa"/>
          </w:tcPr>
          <w:p w14:paraId="4BC33D84" w14:textId="565F7A00" w:rsidR="00F85F98" w:rsidRDefault="00F85F98" w:rsidP="008A1929">
            <w:pPr>
              <w:spacing w:before="120" w:after="120" w:line="240" w:lineRule="auto"/>
              <w:ind w:left="113" w:right="57"/>
              <w:rPr>
                <w:rFonts w:ascii="Arial" w:eastAsia="Arial" w:hAnsi="Arial" w:cs="Arial"/>
                <w:color w:val="auto"/>
              </w:rPr>
            </w:pPr>
            <w:r>
              <w:rPr>
                <w:rFonts w:ascii="Arial" w:eastAsia="Arial" w:hAnsi="Arial" w:cs="Arial"/>
                <w:color w:val="auto"/>
              </w:rPr>
              <w:t>Strong responses:</w:t>
            </w:r>
          </w:p>
          <w:p w14:paraId="1C1BC8FF" w14:textId="453584C5" w:rsidR="00E74068" w:rsidRDefault="00C244BF"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 xml:space="preserve">Provided examples of other </w:t>
            </w:r>
            <w:r w:rsidR="00E74068">
              <w:rPr>
                <w:rFonts w:ascii="Arial" w:eastAsia="Arial" w:hAnsi="Arial" w:cs="Arial"/>
                <w:color w:val="auto"/>
              </w:rPr>
              <w:t xml:space="preserve">activities </w:t>
            </w:r>
            <w:r>
              <w:rPr>
                <w:rFonts w:ascii="Arial" w:eastAsia="Arial" w:hAnsi="Arial" w:cs="Arial"/>
                <w:color w:val="auto"/>
              </w:rPr>
              <w:t xml:space="preserve">the </w:t>
            </w:r>
            <w:r w:rsidR="008C6025">
              <w:rPr>
                <w:rFonts w:ascii="Arial" w:eastAsia="Arial" w:hAnsi="Arial" w:cs="Arial"/>
                <w:color w:val="auto"/>
              </w:rPr>
              <w:t xml:space="preserve">applicant </w:t>
            </w:r>
            <w:r>
              <w:rPr>
                <w:rFonts w:ascii="Arial" w:eastAsia="Arial" w:hAnsi="Arial" w:cs="Arial"/>
                <w:color w:val="auto"/>
              </w:rPr>
              <w:t xml:space="preserve">has </w:t>
            </w:r>
            <w:r w:rsidR="00E74068">
              <w:rPr>
                <w:rFonts w:ascii="Arial" w:eastAsia="Arial" w:hAnsi="Arial" w:cs="Arial"/>
                <w:color w:val="auto"/>
              </w:rPr>
              <w:t xml:space="preserve">delivered </w:t>
            </w:r>
            <w:r>
              <w:rPr>
                <w:rFonts w:ascii="Arial" w:eastAsia="Arial" w:hAnsi="Arial" w:cs="Arial"/>
                <w:color w:val="auto"/>
              </w:rPr>
              <w:t>with</w:t>
            </w:r>
            <w:r w:rsidR="00E74068">
              <w:rPr>
                <w:rFonts w:ascii="Arial" w:eastAsia="Arial" w:hAnsi="Arial" w:cs="Arial"/>
                <w:color w:val="auto"/>
              </w:rPr>
              <w:t xml:space="preserve"> grant funding </w:t>
            </w:r>
            <w:r w:rsidR="00E74068" w:rsidRPr="00EF71B7">
              <w:rPr>
                <w:szCs w:val="22"/>
              </w:rPr>
              <w:t>from</w:t>
            </w:r>
            <w:r w:rsidR="00E74068">
              <w:rPr>
                <w:rFonts w:ascii="Arial" w:eastAsia="Arial" w:hAnsi="Arial" w:cs="Arial"/>
                <w:color w:val="auto"/>
              </w:rPr>
              <w:t xml:space="preserve"> various sources, including </w:t>
            </w:r>
            <w:r>
              <w:rPr>
                <w:rFonts w:ascii="Arial" w:eastAsia="Arial" w:hAnsi="Arial" w:cs="Arial"/>
                <w:color w:val="auto"/>
              </w:rPr>
              <w:t xml:space="preserve">the </w:t>
            </w:r>
            <w:r w:rsidR="00E74068">
              <w:rPr>
                <w:rFonts w:ascii="Arial" w:eastAsia="Arial" w:hAnsi="Arial" w:cs="Arial"/>
                <w:color w:val="auto"/>
              </w:rPr>
              <w:t>intention and outcomes</w:t>
            </w:r>
            <w:r>
              <w:rPr>
                <w:rFonts w:ascii="Arial" w:eastAsia="Arial" w:hAnsi="Arial" w:cs="Arial"/>
                <w:color w:val="auto"/>
              </w:rPr>
              <w:t xml:space="preserve"> of the activities</w:t>
            </w:r>
            <w:r w:rsidR="00E74068">
              <w:rPr>
                <w:rFonts w:ascii="Arial" w:eastAsia="Arial" w:hAnsi="Arial" w:cs="Arial"/>
                <w:color w:val="auto"/>
              </w:rPr>
              <w:t>.</w:t>
            </w:r>
          </w:p>
          <w:p w14:paraId="73CE6975" w14:textId="161F0ED5" w:rsidR="00F25E41" w:rsidRDefault="00F25E41"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 xml:space="preserve">Provided examples of grants that relate to support for migrants and refugees, or other vulnerable cohorts. </w:t>
            </w:r>
          </w:p>
          <w:p w14:paraId="1252926A" w14:textId="7209ADA0" w:rsidR="00F25E41" w:rsidRDefault="00F25E41" w:rsidP="004A10D4">
            <w:pPr>
              <w:pStyle w:val="ListParagraph"/>
              <w:numPr>
                <w:ilvl w:val="0"/>
                <w:numId w:val="16"/>
              </w:numPr>
              <w:spacing w:line="240" w:lineRule="auto"/>
              <w:rPr>
                <w:rFonts w:ascii="Arial" w:eastAsia="Arial" w:hAnsi="Arial" w:cs="Arial"/>
                <w:color w:val="auto"/>
              </w:rPr>
            </w:pPr>
            <w:r>
              <w:rPr>
                <w:rFonts w:ascii="Arial" w:eastAsia="Arial" w:hAnsi="Arial" w:cs="Arial"/>
                <w:color w:val="auto"/>
              </w:rPr>
              <w:t xml:space="preserve">Included details of the amounts and years grant funding </w:t>
            </w:r>
            <w:proofErr w:type="gramStart"/>
            <w:r>
              <w:rPr>
                <w:rFonts w:ascii="Arial" w:eastAsia="Arial" w:hAnsi="Arial" w:cs="Arial"/>
                <w:color w:val="auto"/>
              </w:rPr>
              <w:t>has been received</w:t>
            </w:r>
            <w:proofErr w:type="gramEnd"/>
            <w:r>
              <w:rPr>
                <w:rFonts w:ascii="Arial" w:eastAsia="Arial" w:hAnsi="Arial" w:cs="Arial"/>
                <w:color w:val="auto"/>
              </w:rPr>
              <w:t xml:space="preserve">, and whether it was recurrent. </w:t>
            </w:r>
          </w:p>
          <w:p w14:paraId="7856B5E1" w14:textId="405723B5" w:rsidR="003430A4" w:rsidRDefault="003430A4" w:rsidP="004A10D4">
            <w:pPr>
              <w:pStyle w:val="ListParagraph"/>
              <w:numPr>
                <w:ilvl w:val="0"/>
                <w:numId w:val="16"/>
              </w:numPr>
              <w:spacing w:line="240" w:lineRule="auto"/>
              <w:rPr>
                <w:rFonts w:ascii="Arial" w:eastAsia="Arial" w:hAnsi="Arial" w:cs="Arial"/>
                <w:color w:val="auto"/>
              </w:rPr>
            </w:pPr>
            <w:r>
              <w:rPr>
                <w:rFonts w:ascii="Arial" w:eastAsia="Arial" w:hAnsi="Arial" w:cs="Arial"/>
                <w:color w:val="auto"/>
              </w:rPr>
              <w:t xml:space="preserve">The </w:t>
            </w:r>
            <w:r w:rsidR="008C6025">
              <w:rPr>
                <w:rFonts w:ascii="Arial" w:eastAsia="Arial" w:hAnsi="Arial" w:cs="Arial"/>
                <w:color w:val="auto"/>
              </w:rPr>
              <w:t xml:space="preserve">applicant’s </w:t>
            </w:r>
            <w:r>
              <w:rPr>
                <w:rFonts w:ascii="Arial" w:eastAsia="Arial" w:hAnsi="Arial" w:cs="Arial"/>
                <w:color w:val="auto"/>
              </w:rPr>
              <w:t xml:space="preserve">role in the activities as project lead. </w:t>
            </w:r>
          </w:p>
          <w:p w14:paraId="696B3A71" w14:textId="08270156" w:rsidR="00F85F98" w:rsidRPr="001C2A82" w:rsidRDefault="00F85F98" w:rsidP="004A10D4">
            <w:pPr>
              <w:pStyle w:val="ListParagraph"/>
              <w:spacing w:line="240" w:lineRule="auto"/>
            </w:pPr>
          </w:p>
        </w:tc>
      </w:tr>
      <w:tr w:rsidR="00F85F98" w14:paraId="6A6E778C" w14:textId="77777777" w:rsidTr="008A1929">
        <w:tc>
          <w:tcPr>
            <w:tcW w:w="3686" w:type="dxa"/>
            <w:vAlign w:val="center"/>
          </w:tcPr>
          <w:p w14:paraId="18201291" w14:textId="77777777" w:rsidR="00F85F98" w:rsidRPr="00454EB4" w:rsidRDefault="00F85F98" w:rsidP="00537EEE">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537EEE">
              <w:rPr>
                <w:rFonts w:ascii="Arial" w:eastAsia="Arial" w:hAnsi="Arial" w:cs="Arial"/>
                <w:b/>
                <w:color w:val="auto"/>
                <w:szCs w:val="22"/>
              </w:rPr>
              <w:t xml:space="preserve">an </w:t>
            </w:r>
            <w:r w:rsidR="008E725B">
              <w:rPr>
                <w:rFonts w:ascii="Arial" w:eastAsia="Arial" w:hAnsi="Arial" w:cs="Arial"/>
                <w:b/>
                <w:color w:val="auto"/>
                <w:szCs w:val="22"/>
              </w:rPr>
              <w:t>ability to effectively manage grant funding, meet reporting requirements and maintain service delivery standards</w:t>
            </w:r>
            <w:r>
              <w:rPr>
                <w:rFonts w:ascii="Arial" w:eastAsia="Arial" w:hAnsi="Arial" w:cs="Arial"/>
                <w:color w:val="auto"/>
                <w:szCs w:val="22"/>
              </w:rPr>
              <w:t xml:space="preserve"> </w:t>
            </w:r>
          </w:p>
        </w:tc>
        <w:tc>
          <w:tcPr>
            <w:tcW w:w="5952" w:type="dxa"/>
          </w:tcPr>
          <w:p w14:paraId="21751646" w14:textId="77777777" w:rsidR="00F85F98" w:rsidRDefault="00F85F98" w:rsidP="008A1929">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 described:</w:t>
            </w:r>
          </w:p>
          <w:p w14:paraId="23E44DDA" w14:textId="7DF0424D" w:rsidR="00E74068" w:rsidRDefault="00740088"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O</w:t>
            </w:r>
            <w:r w:rsidR="00E74068">
              <w:rPr>
                <w:rFonts w:ascii="Arial" w:eastAsia="Arial" w:hAnsi="Arial" w:cs="Arial"/>
                <w:color w:val="auto"/>
              </w:rPr>
              <w:t>rganisation</w:t>
            </w:r>
            <w:r>
              <w:rPr>
                <w:rFonts w:ascii="Arial" w:eastAsia="Arial" w:hAnsi="Arial" w:cs="Arial"/>
                <w:color w:val="auto"/>
              </w:rPr>
              <w:t>al</w:t>
            </w:r>
            <w:r w:rsidR="00E74068">
              <w:rPr>
                <w:rFonts w:ascii="Arial" w:eastAsia="Arial" w:hAnsi="Arial" w:cs="Arial"/>
                <w:color w:val="auto"/>
              </w:rPr>
              <w:t xml:space="preserve"> administration, governance and financial systems/</w:t>
            </w:r>
            <w:proofErr w:type="gramStart"/>
            <w:r w:rsidR="00E74068">
              <w:rPr>
                <w:rFonts w:ascii="Arial" w:eastAsia="Arial" w:hAnsi="Arial" w:cs="Arial"/>
                <w:color w:val="auto"/>
              </w:rPr>
              <w:t>frameworks which</w:t>
            </w:r>
            <w:proofErr w:type="gramEnd"/>
            <w:r w:rsidR="00E74068">
              <w:rPr>
                <w:rFonts w:ascii="Arial" w:eastAsia="Arial" w:hAnsi="Arial" w:cs="Arial"/>
                <w:color w:val="auto"/>
              </w:rPr>
              <w:t xml:space="preserve"> explicitly support grant funding management, reporting and service delivery.</w:t>
            </w:r>
          </w:p>
          <w:p w14:paraId="088B768C" w14:textId="77777777" w:rsidR="00E74068" w:rsidRDefault="00E74068"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 xml:space="preserve">A history </w:t>
            </w:r>
            <w:r w:rsidRPr="00EF71B7">
              <w:rPr>
                <w:szCs w:val="22"/>
              </w:rPr>
              <w:t>of</w:t>
            </w:r>
            <w:r>
              <w:rPr>
                <w:rFonts w:ascii="Arial" w:eastAsia="Arial" w:hAnsi="Arial" w:cs="Arial"/>
                <w:color w:val="auto"/>
              </w:rPr>
              <w:t xml:space="preserve"> </w:t>
            </w:r>
            <w:proofErr w:type="gramStart"/>
            <w:r>
              <w:rPr>
                <w:rFonts w:ascii="Arial" w:eastAsia="Arial" w:hAnsi="Arial" w:cs="Arial"/>
                <w:color w:val="auto"/>
              </w:rPr>
              <w:t>grant funded</w:t>
            </w:r>
            <w:proofErr w:type="gramEnd"/>
            <w:r>
              <w:rPr>
                <w:rFonts w:ascii="Arial" w:eastAsia="Arial" w:hAnsi="Arial" w:cs="Arial"/>
                <w:color w:val="auto"/>
              </w:rPr>
              <w:t xml:space="preserve"> activities being successfully acquitted without issues, recurrent funding for activities </w:t>
            </w:r>
            <w:r w:rsidR="00CC1DD3">
              <w:rPr>
                <w:rFonts w:ascii="Arial" w:eastAsia="Arial" w:hAnsi="Arial" w:cs="Arial"/>
                <w:color w:val="auto"/>
              </w:rPr>
              <w:t>and quality outcomes.</w:t>
            </w:r>
          </w:p>
          <w:p w14:paraId="00F3EFAC" w14:textId="1813E14E" w:rsidR="008A1929" w:rsidRPr="008A1929" w:rsidRDefault="008A1929" w:rsidP="008A1929">
            <w:pPr>
              <w:pStyle w:val="ListParagraph"/>
              <w:numPr>
                <w:ilvl w:val="0"/>
                <w:numId w:val="16"/>
              </w:numPr>
              <w:rPr>
                <w:rFonts w:ascii="Arial" w:eastAsia="Arial" w:hAnsi="Arial" w:cs="Arial"/>
                <w:color w:val="auto"/>
              </w:rPr>
            </w:pPr>
            <w:r w:rsidRPr="008A1929">
              <w:rPr>
                <w:rFonts w:ascii="Arial" w:eastAsia="Arial" w:hAnsi="Arial" w:cs="Arial"/>
                <w:color w:val="auto"/>
              </w:rPr>
              <w:t xml:space="preserve">An understanding of or experience </w:t>
            </w:r>
            <w:r w:rsidR="00740088">
              <w:rPr>
                <w:rFonts w:ascii="Arial" w:eastAsia="Arial" w:hAnsi="Arial" w:cs="Arial"/>
                <w:color w:val="auto"/>
              </w:rPr>
              <w:t>using</w:t>
            </w:r>
            <w:r w:rsidRPr="008A1929">
              <w:rPr>
                <w:rFonts w:ascii="Arial" w:eastAsia="Arial" w:hAnsi="Arial" w:cs="Arial"/>
                <w:color w:val="auto"/>
              </w:rPr>
              <w:t xml:space="preserve"> relevant reporting systems to capture data and measure key performance indicators. </w:t>
            </w:r>
          </w:p>
          <w:p w14:paraId="299CC9E0" w14:textId="77777777" w:rsidR="00CC1DD3" w:rsidRDefault="00CC1DD3" w:rsidP="00EF71B7">
            <w:pPr>
              <w:pStyle w:val="ListParagraph"/>
              <w:numPr>
                <w:ilvl w:val="0"/>
                <w:numId w:val="16"/>
              </w:numPr>
              <w:spacing w:line="240" w:lineRule="auto"/>
              <w:rPr>
                <w:rFonts w:ascii="Arial" w:eastAsia="Arial" w:hAnsi="Arial" w:cs="Arial"/>
                <w:color w:val="auto"/>
              </w:rPr>
            </w:pPr>
            <w:r>
              <w:rPr>
                <w:rFonts w:ascii="Arial" w:eastAsia="Arial" w:hAnsi="Arial" w:cs="Arial"/>
                <w:color w:val="auto"/>
              </w:rPr>
              <w:t xml:space="preserve">How service delivery </w:t>
            </w:r>
            <w:proofErr w:type="gramStart"/>
            <w:r>
              <w:rPr>
                <w:rFonts w:ascii="Arial" w:eastAsia="Arial" w:hAnsi="Arial" w:cs="Arial"/>
                <w:color w:val="auto"/>
              </w:rPr>
              <w:t xml:space="preserve">is </w:t>
            </w:r>
            <w:r w:rsidR="00820496">
              <w:rPr>
                <w:rFonts w:ascii="Arial" w:eastAsia="Arial" w:hAnsi="Arial" w:cs="Arial"/>
                <w:color w:val="auto"/>
              </w:rPr>
              <w:t xml:space="preserve">being </w:t>
            </w:r>
            <w:r>
              <w:rPr>
                <w:rFonts w:ascii="Arial" w:eastAsia="Arial" w:hAnsi="Arial" w:cs="Arial"/>
                <w:color w:val="auto"/>
              </w:rPr>
              <w:t>continuously improved</w:t>
            </w:r>
            <w:proofErr w:type="gramEnd"/>
            <w:r>
              <w:rPr>
                <w:rFonts w:ascii="Arial" w:eastAsia="Arial" w:hAnsi="Arial" w:cs="Arial"/>
                <w:color w:val="auto"/>
              </w:rPr>
              <w:t xml:space="preserve">, including </w:t>
            </w:r>
            <w:r w:rsidRPr="00EF71B7">
              <w:rPr>
                <w:szCs w:val="22"/>
              </w:rPr>
              <w:t>adherence</w:t>
            </w:r>
            <w:r>
              <w:rPr>
                <w:rFonts w:ascii="Arial" w:eastAsia="Arial" w:hAnsi="Arial" w:cs="Arial"/>
                <w:color w:val="auto"/>
              </w:rPr>
              <w:t xml:space="preserve"> to relevant accreditations for service delivery.</w:t>
            </w:r>
          </w:p>
          <w:p w14:paraId="7EF9657F" w14:textId="093F8FBB" w:rsidR="006641BF" w:rsidRDefault="00820496" w:rsidP="00EF71B7">
            <w:pPr>
              <w:pStyle w:val="ListParagraph"/>
              <w:numPr>
                <w:ilvl w:val="0"/>
                <w:numId w:val="16"/>
              </w:numPr>
              <w:spacing w:line="240" w:lineRule="auto"/>
              <w:rPr>
                <w:szCs w:val="22"/>
              </w:rPr>
            </w:pPr>
            <w:r>
              <w:rPr>
                <w:szCs w:val="22"/>
              </w:rPr>
              <w:t>The t</w:t>
            </w:r>
            <w:r w:rsidR="006641BF">
              <w:rPr>
                <w:szCs w:val="22"/>
              </w:rPr>
              <w:t>ypes of grants delivered and examples of providing the activities on time and within budget.</w:t>
            </w:r>
          </w:p>
          <w:p w14:paraId="6679A7E9" w14:textId="0C9CDBB4" w:rsidR="008A1929" w:rsidRDefault="008A1929" w:rsidP="00EF71B7">
            <w:pPr>
              <w:pStyle w:val="ListParagraph"/>
              <w:numPr>
                <w:ilvl w:val="0"/>
                <w:numId w:val="16"/>
              </w:numPr>
              <w:spacing w:line="240" w:lineRule="auto"/>
              <w:rPr>
                <w:szCs w:val="22"/>
              </w:rPr>
            </w:pPr>
            <w:r>
              <w:t>Client feedback and complaints process.</w:t>
            </w:r>
          </w:p>
          <w:p w14:paraId="06B54949" w14:textId="6093C2FB" w:rsidR="008A1929" w:rsidRPr="008A1929" w:rsidRDefault="008A1929" w:rsidP="008A1929">
            <w:pPr>
              <w:rPr>
                <w:rFonts w:ascii="Arial" w:eastAsia="Arial" w:hAnsi="Arial" w:cs="Arial"/>
                <w:color w:val="auto"/>
              </w:rPr>
            </w:pPr>
          </w:p>
          <w:p w14:paraId="623A1CC4" w14:textId="77777777" w:rsidR="00F85F98" w:rsidRPr="003A082F" w:rsidRDefault="00F85F98" w:rsidP="008A1929">
            <w:pPr>
              <w:spacing w:line="240" w:lineRule="auto"/>
              <w:rPr>
                <w:szCs w:val="22"/>
              </w:rPr>
            </w:pPr>
          </w:p>
        </w:tc>
      </w:tr>
    </w:tbl>
    <w:p w14:paraId="2AED28BA" w14:textId="77777777" w:rsidR="00FA1F45" w:rsidRDefault="00FA1F45" w:rsidP="00EF71B7">
      <w:pPr>
        <w:pStyle w:val="Heading2"/>
      </w:pPr>
    </w:p>
    <w:sectPr w:rsidR="00FA1F45" w:rsidSect="008A1929">
      <w:headerReference w:type="default" r:id="rId9"/>
      <w:footerReference w:type="default" r:id="rId10"/>
      <w:headerReference w:type="first" r:id="rId11"/>
      <w:footerReference w:type="first" r:id="rId12"/>
      <w:pgSz w:w="11906" w:h="16838" w:code="9"/>
      <w:pgMar w:top="1711" w:right="1134" w:bottom="1247" w:left="1134" w:header="709"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9397" w14:textId="77777777" w:rsidR="00047050" w:rsidRDefault="00047050" w:rsidP="00772718">
      <w:pPr>
        <w:spacing w:line="240" w:lineRule="auto"/>
      </w:pPr>
      <w:r>
        <w:separator/>
      </w:r>
    </w:p>
  </w:endnote>
  <w:endnote w:type="continuationSeparator" w:id="0">
    <w:p w14:paraId="4A0551FC" w14:textId="77777777" w:rsidR="00047050" w:rsidRDefault="0004705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4C10" w14:textId="644F4F80" w:rsidR="00A14495" w:rsidRDefault="00E13525">
    <w:pPr>
      <w:pStyle w:val="Footer"/>
    </w:pPr>
    <w:r>
      <w:fldChar w:fldCharType="begin"/>
    </w:r>
    <w:r>
      <w:instrText xml:space="preserve"> PAGE   \* MERGEFORMAT </w:instrText>
    </w:r>
    <w:r>
      <w:fldChar w:fldCharType="separate"/>
    </w:r>
    <w:r w:rsidR="002F325D">
      <w:rPr>
        <w:noProof/>
      </w:rPr>
      <w:t>6</w:t>
    </w:r>
    <w:r>
      <w:fldChar w:fldCharType="end"/>
    </w:r>
    <w:r>
      <w:t xml:space="preserve">  </w:t>
    </w:r>
    <w:r w:rsidR="008A1929">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24FC166D" wp14:editId="0EEB6E6F">
              <wp:simplePos x="0" y="0"/>
              <wp:positionH relativeFrom="page">
                <wp:posOffset>719455</wp:posOffset>
              </wp:positionH>
              <wp:positionV relativeFrom="page">
                <wp:posOffset>10021570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081DA2"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9.1pt" to="538.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BleKK93wAAAA4BAAAPAAAAZHJzL2Rvd25yZXYueG1s&#10;TI9Bb8IwDIXvk/gPkSdxG2mLWKuuKYJJ47JxACbtGhrTVmucqgnQ/fuZw8RufvbT8/eK5Wg7ccHB&#10;t44UxLMIBFLlTEu1gs/D21MGwgdNRneOUMEPeliWk4dC58ZdaYeXfagFh5DPtYImhD6X0lcNWu1n&#10;rkfi28kNVgeWQy3NoK8cbjuZRNGztLol/tDoHl8brL73Z6vgK3k/7OIN1Vtc2P5kVtl2TR9KTR/H&#10;1QuIgGO4m+GGz+hQMtPRncl40bGO53O28rBIswTEzRKlKfc7/u1kWcj/NcpfAAAA//8DAFBLAQIt&#10;ABQABgAIAAAAIQC2gziS/gAAAOEBAAATAAAAAAAAAAAAAAAAAAAAAABbQ29udGVudF9UeXBlc10u&#10;eG1sUEsBAi0AFAAGAAgAAAAhADj9If/WAAAAlAEAAAsAAAAAAAAAAAAAAAAALwEAAF9yZWxzLy5y&#10;ZWxzUEsBAi0AFAAGAAgAAAAhAPFqz1ntAQAAMwQAAA4AAAAAAAAAAAAAAAAALgIAAGRycy9lMm9E&#10;b2MueG1sUEsBAi0AFAAGAAgAAAAhAGV4or3fAAAADgEAAA8AAAAAAAAAAAAAAAAARwQAAGRycy9k&#10;b3ducmV2LnhtbFBLBQYAAAAABAAEAPMAAABTBQ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5223" w14:textId="264986E9" w:rsidR="00D91B18" w:rsidRDefault="00D91B18">
    <w:pPr>
      <w:pStyle w:val="Footer"/>
    </w:pPr>
    <w:r>
      <w:fldChar w:fldCharType="begin"/>
    </w:r>
    <w:r>
      <w:instrText xml:space="preserve"> PAGE   \* MERGEFORMAT </w:instrText>
    </w:r>
    <w:r>
      <w:fldChar w:fldCharType="separate"/>
    </w:r>
    <w:r w:rsidR="002F325D">
      <w:rPr>
        <w:noProof/>
      </w:rPr>
      <w:t>1</w:t>
    </w:r>
    <w:r>
      <w:fldChar w:fldCharType="end"/>
    </w:r>
    <w:r>
      <w:t xml:space="preserve">  </w:t>
    </w:r>
    <w:r w:rsidR="00B53C98" w:rsidRPr="00A454BF">
      <w:t>| Community</w:t>
    </w:r>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F7CFB" w14:textId="77777777" w:rsidR="00047050" w:rsidRDefault="00047050" w:rsidP="00772718">
      <w:pPr>
        <w:spacing w:line="240" w:lineRule="auto"/>
      </w:pPr>
      <w:r>
        <w:separator/>
      </w:r>
    </w:p>
  </w:footnote>
  <w:footnote w:type="continuationSeparator" w:id="0">
    <w:p w14:paraId="3E9A4BA3" w14:textId="77777777" w:rsidR="00047050" w:rsidRDefault="0004705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0810"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0261AF2" wp14:editId="7E4B6243">
              <wp:simplePos x="0" y="0"/>
              <wp:positionH relativeFrom="page">
                <wp:posOffset>670560</wp:posOffset>
              </wp:positionH>
              <wp:positionV relativeFrom="page">
                <wp:posOffset>853440</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2148D8"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2.8pt,67.2pt" to="534.6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EvPKn7fAAAADAEAAA8AAABkcnMvZG93&#10;bnJldi54bWxMj81uwjAQhO+VeAdrK/VWbP4imsZBUKm9tByASr2aeEmixusoNpC+fRcJCW47u6PZ&#10;b7JF7xpxwi7UnjSMhgoEUuFtTaWG79378xxEiIasaTyhhj8MsMgHD5lJrT/TBk/bWAoOoZAaDVWM&#10;bSplKCp0Jgx9i8S3g++ciSy7UtrOnDncNXKsVCKdqYk/VKbFtwqL3+3RafgZf+42ow8q1zhz7cEu&#10;5+sVfWn99NgvX0FE7OPNDBd8Roecmfb+SDaIhrWaJWzlYTKdgrg4VPIyAbG/rmSeyfsS+T8AAAD/&#10;/wMAUEsBAi0AFAAGAAgAAAAhALaDOJL+AAAA4QEAABMAAAAAAAAAAAAAAAAAAAAAAFtDb250ZW50&#10;X1R5cGVzXS54bWxQSwECLQAUAAYACAAAACEAOP0h/9YAAACUAQAACwAAAAAAAAAAAAAAAAAvAQAA&#10;X3JlbHMvLnJlbHNQSwECLQAUAAYACAAAACEAwt5hb/UBAAA4BAAADgAAAAAAAAAAAAAAAAAuAgAA&#10;ZHJzL2Uyb0RvYy54bWxQSwECLQAUAAYACAAAACEAS88qft8AAAAMAQAADwAAAAAAAAAAAAAAAABP&#10;BAAAZHJzL2Rvd25yZXYueG1sUEsFBgAAAAAEAAQA8wAAAFsFA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BA52E33" wp14:editId="1AEA2E3A">
          <wp:simplePos x="719138" y="647700"/>
          <wp:positionH relativeFrom="page">
            <wp:align>left</wp:align>
          </wp:positionH>
          <wp:positionV relativeFrom="page">
            <wp:align>top</wp:align>
          </wp:positionV>
          <wp:extent cx="7560000" cy="648000"/>
          <wp:effectExtent l="0" t="0" r="3175" b="0"/>
          <wp:wrapNone/>
          <wp:docPr id="123" name="Picture 12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DA68" w14:textId="77777777" w:rsidR="00D91B18" w:rsidRDefault="0016612C">
    <w:pPr>
      <w:pStyle w:val="Header"/>
    </w:pPr>
    <w:r>
      <w:rPr>
        <w:noProof/>
        <w:lang w:eastAsia="en-AU"/>
      </w:rPr>
      <w:drawing>
        <wp:anchor distT="0" distB="0" distL="114300" distR="114300" simplePos="0" relativeHeight="251673600" behindDoc="0" locked="1" layoutInCell="1" allowOverlap="1" wp14:anchorId="58B200CF" wp14:editId="3FD5E555">
          <wp:simplePos x="0" y="0"/>
          <wp:positionH relativeFrom="page">
            <wp:posOffset>4048125</wp:posOffset>
          </wp:positionH>
          <wp:positionV relativeFrom="page">
            <wp:posOffset>485775</wp:posOffset>
          </wp:positionV>
          <wp:extent cx="2793600" cy="813600"/>
          <wp:effectExtent l="0" t="0" r="6985" b="5715"/>
          <wp:wrapNone/>
          <wp:docPr id="124" name="Picture 124"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BCBC972" wp14:editId="23FBCC8B">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E57678"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DE2B7D5" wp14:editId="4DB316DB">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36DC8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A80BD67" wp14:editId="67EEFD32">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19A5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20F0F6C"/>
    <w:multiLevelType w:val="hybridMultilevel"/>
    <w:tmpl w:val="C562D1F2"/>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2" w15:restartNumberingAfterBreak="0">
    <w:nsid w:val="147A413F"/>
    <w:multiLevelType w:val="hybridMultilevel"/>
    <w:tmpl w:val="86B2FD4A"/>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91236"/>
    <w:multiLevelType w:val="hybridMultilevel"/>
    <w:tmpl w:val="470AA59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5" w15:restartNumberingAfterBreak="0">
    <w:nsid w:val="1F123566"/>
    <w:multiLevelType w:val="hybridMultilevel"/>
    <w:tmpl w:val="DDC8F34E"/>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D4607DD"/>
    <w:multiLevelType w:val="hybridMultilevel"/>
    <w:tmpl w:val="487C4ED8"/>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10" w15:restartNumberingAfterBreak="0">
    <w:nsid w:val="2DF1304D"/>
    <w:multiLevelType w:val="hybridMultilevel"/>
    <w:tmpl w:val="5BEE2DF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F3513"/>
    <w:multiLevelType w:val="hybridMultilevel"/>
    <w:tmpl w:val="D398F3A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3" w15:restartNumberingAfterBreak="0">
    <w:nsid w:val="3CA5466A"/>
    <w:multiLevelType w:val="hybridMultilevel"/>
    <w:tmpl w:val="BCBC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3EAA35E6"/>
    <w:multiLevelType w:val="hybridMultilevel"/>
    <w:tmpl w:val="FBC07E2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6" w15:restartNumberingAfterBreak="0">
    <w:nsid w:val="402462D6"/>
    <w:multiLevelType w:val="hybridMultilevel"/>
    <w:tmpl w:val="80F221F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8AB1573"/>
    <w:multiLevelType w:val="hybridMultilevel"/>
    <w:tmpl w:val="2808257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0354C88"/>
    <w:multiLevelType w:val="hybridMultilevel"/>
    <w:tmpl w:val="64E4F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7668F0"/>
    <w:multiLevelType w:val="hybridMultilevel"/>
    <w:tmpl w:val="B8CAA174"/>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2" w15:restartNumberingAfterBreak="0">
    <w:nsid w:val="655E1220"/>
    <w:multiLevelType w:val="hybridMultilevel"/>
    <w:tmpl w:val="FDFAE834"/>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5"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6447A4"/>
    <w:multiLevelType w:val="hybridMultilevel"/>
    <w:tmpl w:val="5A2828E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3BA7567"/>
    <w:multiLevelType w:val="hybridMultilevel"/>
    <w:tmpl w:val="BEDEC562"/>
    <w:lvl w:ilvl="0" w:tplc="0C090001">
      <w:start w:val="1"/>
      <w:numFmt w:val="bullet"/>
      <w:lvlText w:val=""/>
      <w:lvlJc w:val="left"/>
      <w:pPr>
        <w:ind w:left="473" w:hanging="360"/>
      </w:pPr>
      <w:rPr>
        <w:rFonts w:ascii="Symbol" w:hAnsi="Symbol" w:hint="default"/>
        <w:color w:val="auto"/>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29" w15:restartNumberingAfterBreak="0">
    <w:nsid w:val="748F69CB"/>
    <w:multiLevelType w:val="hybridMultilevel"/>
    <w:tmpl w:val="55B4356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24"/>
  </w:num>
  <w:num w:numId="3">
    <w:abstractNumId w:val="6"/>
  </w:num>
  <w:num w:numId="4">
    <w:abstractNumId w:val="17"/>
  </w:num>
  <w:num w:numId="5">
    <w:abstractNumId w:val="14"/>
  </w:num>
  <w:num w:numId="6">
    <w:abstractNumId w:val="11"/>
  </w:num>
  <w:num w:numId="7">
    <w:abstractNumId w:val="7"/>
  </w:num>
  <w:num w:numId="8">
    <w:abstractNumId w:val="23"/>
  </w:num>
  <w:num w:numId="9">
    <w:abstractNumId w:val="19"/>
  </w:num>
  <w:num w:numId="10">
    <w:abstractNumId w:val="3"/>
  </w:num>
  <w:num w:numId="11">
    <w:abstractNumId w:val="8"/>
  </w:num>
  <w:num w:numId="12">
    <w:abstractNumId w:val="3"/>
  </w:num>
  <w:num w:numId="13">
    <w:abstractNumId w:val="25"/>
  </w:num>
  <w:num w:numId="14">
    <w:abstractNumId w:val="27"/>
  </w:num>
  <w:num w:numId="15">
    <w:abstractNumId w:val="27"/>
  </w:num>
  <w:num w:numId="16">
    <w:abstractNumId w:val="28"/>
  </w:num>
  <w:num w:numId="17">
    <w:abstractNumId w:val="28"/>
  </w:num>
  <w:num w:numId="18">
    <w:abstractNumId w:val="5"/>
  </w:num>
  <w:num w:numId="19">
    <w:abstractNumId w:val="28"/>
  </w:num>
  <w:num w:numId="20">
    <w:abstractNumId w:val="9"/>
  </w:num>
  <w:num w:numId="21">
    <w:abstractNumId w:val="2"/>
  </w:num>
  <w:num w:numId="22">
    <w:abstractNumId w:val="1"/>
  </w:num>
  <w:num w:numId="23">
    <w:abstractNumId w:val="1"/>
  </w:num>
  <w:num w:numId="24">
    <w:abstractNumId w:val="1"/>
  </w:num>
  <w:num w:numId="25">
    <w:abstractNumId w:val="12"/>
  </w:num>
  <w:num w:numId="26">
    <w:abstractNumId w:val="22"/>
  </w:num>
  <w:num w:numId="27">
    <w:abstractNumId w:val="21"/>
  </w:num>
  <w:num w:numId="28">
    <w:abstractNumId w:val="29"/>
  </w:num>
  <w:num w:numId="29">
    <w:abstractNumId w:val="21"/>
  </w:num>
  <w:num w:numId="30">
    <w:abstractNumId w:val="10"/>
  </w:num>
  <w:num w:numId="31">
    <w:abstractNumId w:val="16"/>
  </w:num>
  <w:num w:numId="32">
    <w:abstractNumId w:val="15"/>
  </w:num>
  <w:num w:numId="33">
    <w:abstractNumId w:val="15"/>
  </w:num>
  <w:num w:numId="34">
    <w:abstractNumId w:val="20"/>
  </w:num>
  <w:num w:numId="35">
    <w:abstractNumId w:val="4"/>
  </w:num>
  <w:num w:numId="36">
    <w:abstractNumId w:val="13"/>
  </w:num>
  <w:num w:numId="37">
    <w:abstractNumId w:val="18"/>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4E09"/>
    <w:rsid w:val="00047050"/>
    <w:rsid w:val="0004784D"/>
    <w:rsid w:val="00053A00"/>
    <w:rsid w:val="0006680C"/>
    <w:rsid w:val="00082A72"/>
    <w:rsid w:val="000B6C00"/>
    <w:rsid w:val="000C1F06"/>
    <w:rsid w:val="000C236B"/>
    <w:rsid w:val="000D61CA"/>
    <w:rsid w:val="000D7168"/>
    <w:rsid w:val="000F1DD1"/>
    <w:rsid w:val="000F28B8"/>
    <w:rsid w:val="000F3766"/>
    <w:rsid w:val="00100880"/>
    <w:rsid w:val="00106FC4"/>
    <w:rsid w:val="00111F0C"/>
    <w:rsid w:val="00120B80"/>
    <w:rsid w:val="00145E2D"/>
    <w:rsid w:val="0016612C"/>
    <w:rsid w:val="001763D4"/>
    <w:rsid w:val="00181433"/>
    <w:rsid w:val="001834DD"/>
    <w:rsid w:val="001931E2"/>
    <w:rsid w:val="001C02C0"/>
    <w:rsid w:val="001C0E37"/>
    <w:rsid w:val="001C53CE"/>
    <w:rsid w:val="001C5D96"/>
    <w:rsid w:val="001D341B"/>
    <w:rsid w:val="001D5FFE"/>
    <w:rsid w:val="001E3D2B"/>
    <w:rsid w:val="001E66CE"/>
    <w:rsid w:val="001F4A8F"/>
    <w:rsid w:val="00221DC2"/>
    <w:rsid w:val="00243004"/>
    <w:rsid w:val="00244B48"/>
    <w:rsid w:val="002573D5"/>
    <w:rsid w:val="00264E26"/>
    <w:rsid w:val="00280E74"/>
    <w:rsid w:val="002A41E1"/>
    <w:rsid w:val="002B6574"/>
    <w:rsid w:val="002D4D48"/>
    <w:rsid w:val="002E1CCC"/>
    <w:rsid w:val="002E21D2"/>
    <w:rsid w:val="002F325D"/>
    <w:rsid w:val="002F7D3C"/>
    <w:rsid w:val="00305720"/>
    <w:rsid w:val="003079D8"/>
    <w:rsid w:val="0031098A"/>
    <w:rsid w:val="003131AB"/>
    <w:rsid w:val="003217BE"/>
    <w:rsid w:val="0034044F"/>
    <w:rsid w:val="003430A4"/>
    <w:rsid w:val="003478DD"/>
    <w:rsid w:val="00355FF2"/>
    <w:rsid w:val="00376242"/>
    <w:rsid w:val="00382FC2"/>
    <w:rsid w:val="00395A83"/>
    <w:rsid w:val="003A082F"/>
    <w:rsid w:val="003A17CA"/>
    <w:rsid w:val="003C5D20"/>
    <w:rsid w:val="003C64B8"/>
    <w:rsid w:val="003D0647"/>
    <w:rsid w:val="003D1265"/>
    <w:rsid w:val="003D255E"/>
    <w:rsid w:val="003D3B1D"/>
    <w:rsid w:val="003D3EB8"/>
    <w:rsid w:val="003D5DBE"/>
    <w:rsid w:val="00404841"/>
    <w:rsid w:val="00410994"/>
    <w:rsid w:val="00412059"/>
    <w:rsid w:val="00425633"/>
    <w:rsid w:val="00441E79"/>
    <w:rsid w:val="00450486"/>
    <w:rsid w:val="00451769"/>
    <w:rsid w:val="00454B94"/>
    <w:rsid w:val="00454EB4"/>
    <w:rsid w:val="004709E9"/>
    <w:rsid w:val="00472379"/>
    <w:rsid w:val="00483A58"/>
    <w:rsid w:val="00490618"/>
    <w:rsid w:val="004A10D4"/>
    <w:rsid w:val="004B0C23"/>
    <w:rsid w:val="004B5F40"/>
    <w:rsid w:val="004C5DC0"/>
    <w:rsid w:val="004C7D16"/>
    <w:rsid w:val="004D0407"/>
    <w:rsid w:val="004D700E"/>
    <w:rsid w:val="004D7A07"/>
    <w:rsid w:val="004D7F17"/>
    <w:rsid w:val="004E0670"/>
    <w:rsid w:val="004E7F37"/>
    <w:rsid w:val="004F31BA"/>
    <w:rsid w:val="005118E4"/>
    <w:rsid w:val="0051299F"/>
    <w:rsid w:val="00526B85"/>
    <w:rsid w:val="005306A1"/>
    <w:rsid w:val="00537EEE"/>
    <w:rsid w:val="00544751"/>
    <w:rsid w:val="00570590"/>
    <w:rsid w:val="005830DA"/>
    <w:rsid w:val="0059000C"/>
    <w:rsid w:val="005A02A1"/>
    <w:rsid w:val="005B6071"/>
    <w:rsid w:val="005C59CA"/>
    <w:rsid w:val="005D7A24"/>
    <w:rsid w:val="005E1141"/>
    <w:rsid w:val="006153A5"/>
    <w:rsid w:val="00616EBA"/>
    <w:rsid w:val="00622B47"/>
    <w:rsid w:val="00632C08"/>
    <w:rsid w:val="00654C42"/>
    <w:rsid w:val="006641BF"/>
    <w:rsid w:val="0067074A"/>
    <w:rsid w:val="00670E80"/>
    <w:rsid w:val="00672994"/>
    <w:rsid w:val="00692EFD"/>
    <w:rsid w:val="00697FE8"/>
    <w:rsid w:val="006A0380"/>
    <w:rsid w:val="006C0B9D"/>
    <w:rsid w:val="006C15C5"/>
    <w:rsid w:val="006D3DAD"/>
    <w:rsid w:val="006F4E73"/>
    <w:rsid w:val="006F7B19"/>
    <w:rsid w:val="007067A9"/>
    <w:rsid w:val="00707E21"/>
    <w:rsid w:val="00716BC2"/>
    <w:rsid w:val="00716D7B"/>
    <w:rsid w:val="007210CF"/>
    <w:rsid w:val="00736A76"/>
    <w:rsid w:val="00740088"/>
    <w:rsid w:val="00752C6B"/>
    <w:rsid w:val="00760CE6"/>
    <w:rsid w:val="00762F09"/>
    <w:rsid w:val="007719C9"/>
    <w:rsid w:val="00772718"/>
    <w:rsid w:val="00780A46"/>
    <w:rsid w:val="0078379A"/>
    <w:rsid w:val="007C46FA"/>
    <w:rsid w:val="007D30A8"/>
    <w:rsid w:val="00814FB1"/>
    <w:rsid w:val="00820496"/>
    <w:rsid w:val="00820F20"/>
    <w:rsid w:val="0082528A"/>
    <w:rsid w:val="00825754"/>
    <w:rsid w:val="00833758"/>
    <w:rsid w:val="00835210"/>
    <w:rsid w:val="0084413D"/>
    <w:rsid w:val="00844C2D"/>
    <w:rsid w:val="00845D20"/>
    <w:rsid w:val="00851FDD"/>
    <w:rsid w:val="0087255C"/>
    <w:rsid w:val="0087438E"/>
    <w:rsid w:val="00884668"/>
    <w:rsid w:val="00896AE4"/>
    <w:rsid w:val="008A1929"/>
    <w:rsid w:val="008A2515"/>
    <w:rsid w:val="008B12F6"/>
    <w:rsid w:val="008B2B46"/>
    <w:rsid w:val="008C6025"/>
    <w:rsid w:val="008D5750"/>
    <w:rsid w:val="008E05BC"/>
    <w:rsid w:val="008E5308"/>
    <w:rsid w:val="008E701C"/>
    <w:rsid w:val="008E725B"/>
    <w:rsid w:val="008F17B8"/>
    <w:rsid w:val="008F3CCF"/>
    <w:rsid w:val="00906B1B"/>
    <w:rsid w:val="00921840"/>
    <w:rsid w:val="00932C87"/>
    <w:rsid w:val="009331B4"/>
    <w:rsid w:val="009345F1"/>
    <w:rsid w:val="00944BBB"/>
    <w:rsid w:val="00945CC9"/>
    <w:rsid w:val="00951353"/>
    <w:rsid w:val="009547B6"/>
    <w:rsid w:val="00955166"/>
    <w:rsid w:val="00961072"/>
    <w:rsid w:val="00964139"/>
    <w:rsid w:val="0096623C"/>
    <w:rsid w:val="009C6C53"/>
    <w:rsid w:val="009D087B"/>
    <w:rsid w:val="009D43D8"/>
    <w:rsid w:val="009E14F4"/>
    <w:rsid w:val="009E750F"/>
    <w:rsid w:val="00A04D96"/>
    <w:rsid w:val="00A0629B"/>
    <w:rsid w:val="00A14495"/>
    <w:rsid w:val="00A16BE1"/>
    <w:rsid w:val="00A225B6"/>
    <w:rsid w:val="00A24F65"/>
    <w:rsid w:val="00A454BF"/>
    <w:rsid w:val="00A50D52"/>
    <w:rsid w:val="00A52E3A"/>
    <w:rsid w:val="00A814CB"/>
    <w:rsid w:val="00A827B1"/>
    <w:rsid w:val="00A90D1B"/>
    <w:rsid w:val="00AD70E2"/>
    <w:rsid w:val="00AE3006"/>
    <w:rsid w:val="00AF55F8"/>
    <w:rsid w:val="00B10ABA"/>
    <w:rsid w:val="00B303E4"/>
    <w:rsid w:val="00B420D4"/>
    <w:rsid w:val="00B50D7C"/>
    <w:rsid w:val="00B53C98"/>
    <w:rsid w:val="00B57910"/>
    <w:rsid w:val="00B91B21"/>
    <w:rsid w:val="00B93045"/>
    <w:rsid w:val="00B952F6"/>
    <w:rsid w:val="00BA202A"/>
    <w:rsid w:val="00BC093A"/>
    <w:rsid w:val="00BC2B00"/>
    <w:rsid w:val="00BC4ACC"/>
    <w:rsid w:val="00BC4FCC"/>
    <w:rsid w:val="00BD02F8"/>
    <w:rsid w:val="00C1488E"/>
    <w:rsid w:val="00C217A8"/>
    <w:rsid w:val="00C244BF"/>
    <w:rsid w:val="00C32CF1"/>
    <w:rsid w:val="00C34DE7"/>
    <w:rsid w:val="00C413B0"/>
    <w:rsid w:val="00C4188F"/>
    <w:rsid w:val="00C41C92"/>
    <w:rsid w:val="00C622C5"/>
    <w:rsid w:val="00C63AC7"/>
    <w:rsid w:val="00C819A4"/>
    <w:rsid w:val="00C824AE"/>
    <w:rsid w:val="00C84EA8"/>
    <w:rsid w:val="00C92998"/>
    <w:rsid w:val="00CA4BFA"/>
    <w:rsid w:val="00CA720A"/>
    <w:rsid w:val="00CC1DD3"/>
    <w:rsid w:val="00CD0003"/>
    <w:rsid w:val="00CD5925"/>
    <w:rsid w:val="00CE557A"/>
    <w:rsid w:val="00D031B2"/>
    <w:rsid w:val="00D03383"/>
    <w:rsid w:val="00D13422"/>
    <w:rsid w:val="00D1410C"/>
    <w:rsid w:val="00D25A4E"/>
    <w:rsid w:val="00D37D51"/>
    <w:rsid w:val="00D40D16"/>
    <w:rsid w:val="00D548F0"/>
    <w:rsid w:val="00D57F79"/>
    <w:rsid w:val="00D64FAC"/>
    <w:rsid w:val="00D65704"/>
    <w:rsid w:val="00D668F6"/>
    <w:rsid w:val="00D84875"/>
    <w:rsid w:val="00D904F0"/>
    <w:rsid w:val="00D91378"/>
    <w:rsid w:val="00D91B18"/>
    <w:rsid w:val="00D930FB"/>
    <w:rsid w:val="00D95D89"/>
    <w:rsid w:val="00DA6518"/>
    <w:rsid w:val="00DC0747"/>
    <w:rsid w:val="00DC2647"/>
    <w:rsid w:val="00DD1408"/>
    <w:rsid w:val="00DD2E2E"/>
    <w:rsid w:val="00DD356D"/>
    <w:rsid w:val="00DD6735"/>
    <w:rsid w:val="00DF136A"/>
    <w:rsid w:val="00DF51FA"/>
    <w:rsid w:val="00E0448C"/>
    <w:rsid w:val="00E06D7B"/>
    <w:rsid w:val="00E13525"/>
    <w:rsid w:val="00E47250"/>
    <w:rsid w:val="00E47ADA"/>
    <w:rsid w:val="00E61535"/>
    <w:rsid w:val="00E73F55"/>
    <w:rsid w:val="00E74068"/>
    <w:rsid w:val="00E8246B"/>
    <w:rsid w:val="00E84012"/>
    <w:rsid w:val="00E9373C"/>
    <w:rsid w:val="00EA01C9"/>
    <w:rsid w:val="00EA0724"/>
    <w:rsid w:val="00EA6251"/>
    <w:rsid w:val="00EB6414"/>
    <w:rsid w:val="00ED15FE"/>
    <w:rsid w:val="00EE5747"/>
    <w:rsid w:val="00EF3804"/>
    <w:rsid w:val="00EF4C6E"/>
    <w:rsid w:val="00EF5E05"/>
    <w:rsid w:val="00EF71B7"/>
    <w:rsid w:val="00F227AF"/>
    <w:rsid w:val="00F25E41"/>
    <w:rsid w:val="00F27370"/>
    <w:rsid w:val="00F350B4"/>
    <w:rsid w:val="00F40B00"/>
    <w:rsid w:val="00F47FD5"/>
    <w:rsid w:val="00F5341C"/>
    <w:rsid w:val="00F56954"/>
    <w:rsid w:val="00F85F98"/>
    <w:rsid w:val="00F948AF"/>
    <w:rsid w:val="00FA1F45"/>
    <w:rsid w:val="00FA476A"/>
    <w:rsid w:val="00FA5A7B"/>
    <w:rsid w:val="00FB11B1"/>
    <w:rsid w:val="00FB740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07447F"/>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Bullet1">
    <w:name w:val="Bullet 1"/>
    <w:basedOn w:val="Normal"/>
    <w:qFormat/>
    <w:rsid w:val="00DD2E2E"/>
    <w:pPr>
      <w:numPr>
        <w:numId w:val="14"/>
      </w:numPr>
      <w:suppressAutoHyphens/>
      <w:spacing w:before="120" w:after="60"/>
    </w:pPr>
    <w:rPr>
      <w:rFonts w:cstheme="minorBidi"/>
      <w:color w:val="auto"/>
      <w:szCs w:val="22"/>
    </w:rPr>
  </w:style>
  <w:style w:type="paragraph" w:customStyle="1" w:styleId="Bullet2">
    <w:name w:val="Bullet 2"/>
    <w:basedOn w:val="Bullet1"/>
    <w:qFormat/>
    <w:rsid w:val="00DD2E2E"/>
    <w:pPr>
      <w:numPr>
        <w:ilvl w:val="1"/>
      </w:numPr>
    </w:pPr>
  </w:style>
  <w:style w:type="paragraph" w:customStyle="1" w:styleId="Bullet3">
    <w:name w:val="Bullet 3"/>
    <w:basedOn w:val="Bullet2"/>
    <w:qFormat/>
    <w:rsid w:val="00DD2E2E"/>
    <w:pPr>
      <w:numPr>
        <w:ilvl w:val="2"/>
      </w:numPr>
    </w:pPr>
  </w:style>
  <w:style w:type="numbering" w:customStyle="1" w:styleId="BulletsList">
    <w:name w:val="Bullets List"/>
    <w:uiPriority w:val="99"/>
    <w:rsid w:val="00DD2E2E"/>
    <w:pPr>
      <w:numPr>
        <w:numId w:val="14"/>
      </w:numPr>
    </w:pPr>
  </w:style>
  <w:style w:type="character" w:styleId="FootnoteReference">
    <w:name w:val="footnote reference"/>
    <w:basedOn w:val="DefaultParagraphFont"/>
    <w:uiPriority w:val="99"/>
    <w:unhideWhenUsed/>
    <w:rsid w:val="003079D8"/>
    <w:rPr>
      <w:vertAlign w:val="superscript"/>
    </w:rPr>
  </w:style>
  <w:style w:type="character" w:styleId="EndnoteReference">
    <w:name w:val="endnote reference"/>
    <w:basedOn w:val="DefaultParagraphFont"/>
    <w:uiPriority w:val="99"/>
    <w:semiHidden/>
    <w:unhideWhenUsed/>
    <w:rsid w:val="003079D8"/>
    <w:rPr>
      <w:vertAlign w:val="superscript"/>
    </w:rPr>
  </w:style>
  <w:style w:type="paragraph" w:styleId="CommentSubject">
    <w:name w:val="annotation subject"/>
    <w:basedOn w:val="CommentText"/>
    <w:next w:val="CommentText"/>
    <w:link w:val="CommentSubjectChar"/>
    <w:uiPriority w:val="99"/>
    <w:semiHidden/>
    <w:unhideWhenUsed/>
    <w:rsid w:val="009D43D8"/>
    <w:rPr>
      <w:b/>
      <w:bCs/>
    </w:rPr>
  </w:style>
  <w:style w:type="character" w:customStyle="1" w:styleId="CommentSubjectChar">
    <w:name w:val="Comment Subject Char"/>
    <w:basedOn w:val="CommentTextChar"/>
    <w:link w:val="CommentSubject"/>
    <w:uiPriority w:val="99"/>
    <w:semiHidden/>
    <w:rsid w:val="009D43D8"/>
    <w:rPr>
      <w:rFonts w:asciiTheme="minorHAnsi" w:hAnsiTheme="minorHAnsi"/>
      <w:b/>
      <w:bCs/>
      <w:color w:val="000000" w:themeColor="text1"/>
    </w:rPr>
  </w:style>
  <w:style w:type="paragraph" w:styleId="Revision">
    <w:name w:val="Revision"/>
    <w:hidden/>
    <w:uiPriority w:val="99"/>
    <w:semiHidden/>
    <w:rsid w:val="00C32CF1"/>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7937">
      <w:bodyDiv w:val="1"/>
      <w:marLeft w:val="0"/>
      <w:marRight w:val="0"/>
      <w:marTop w:val="0"/>
      <w:marBottom w:val="0"/>
      <w:divBdr>
        <w:top w:val="none" w:sz="0" w:space="0" w:color="auto"/>
        <w:left w:val="none" w:sz="0" w:space="0" w:color="auto"/>
        <w:bottom w:val="none" w:sz="0" w:space="0" w:color="auto"/>
        <w:right w:val="none" w:sz="0" w:space="0" w:color="auto"/>
      </w:divBdr>
    </w:div>
    <w:div w:id="91627377">
      <w:bodyDiv w:val="1"/>
      <w:marLeft w:val="0"/>
      <w:marRight w:val="0"/>
      <w:marTop w:val="0"/>
      <w:marBottom w:val="0"/>
      <w:divBdr>
        <w:top w:val="none" w:sz="0" w:space="0" w:color="auto"/>
        <w:left w:val="none" w:sz="0" w:space="0" w:color="auto"/>
        <w:bottom w:val="none" w:sz="0" w:space="0" w:color="auto"/>
        <w:right w:val="none" w:sz="0" w:space="0" w:color="auto"/>
      </w:divBdr>
    </w:div>
    <w:div w:id="226958969">
      <w:bodyDiv w:val="1"/>
      <w:marLeft w:val="0"/>
      <w:marRight w:val="0"/>
      <w:marTop w:val="0"/>
      <w:marBottom w:val="0"/>
      <w:divBdr>
        <w:top w:val="none" w:sz="0" w:space="0" w:color="auto"/>
        <w:left w:val="none" w:sz="0" w:space="0" w:color="auto"/>
        <w:bottom w:val="none" w:sz="0" w:space="0" w:color="auto"/>
        <w:right w:val="none" w:sz="0" w:space="0" w:color="auto"/>
      </w:divBdr>
    </w:div>
    <w:div w:id="297222786">
      <w:bodyDiv w:val="1"/>
      <w:marLeft w:val="0"/>
      <w:marRight w:val="0"/>
      <w:marTop w:val="0"/>
      <w:marBottom w:val="0"/>
      <w:divBdr>
        <w:top w:val="none" w:sz="0" w:space="0" w:color="auto"/>
        <w:left w:val="none" w:sz="0" w:space="0" w:color="auto"/>
        <w:bottom w:val="none" w:sz="0" w:space="0" w:color="auto"/>
        <w:right w:val="none" w:sz="0" w:space="0" w:color="auto"/>
      </w:divBdr>
    </w:div>
    <w:div w:id="369766983">
      <w:bodyDiv w:val="1"/>
      <w:marLeft w:val="0"/>
      <w:marRight w:val="0"/>
      <w:marTop w:val="0"/>
      <w:marBottom w:val="0"/>
      <w:divBdr>
        <w:top w:val="none" w:sz="0" w:space="0" w:color="auto"/>
        <w:left w:val="none" w:sz="0" w:space="0" w:color="auto"/>
        <w:bottom w:val="none" w:sz="0" w:space="0" w:color="auto"/>
        <w:right w:val="none" w:sz="0" w:space="0" w:color="auto"/>
      </w:divBdr>
    </w:div>
    <w:div w:id="486674877">
      <w:bodyDiv w:val="1"/>
      <w:marLeft w:val="0"/>
      <w:marRight w:val="0"/>
      <w:marTop w:val="0"/>
      <w:marBottom w:val="0"/>
      <w:divBdr>
        <w:top w:val="none" w:sz="0" w:space="0" w:color="auto"/>
        <w:left w:val="none" w:sz="0" w:space="0" w:color="auto"/>
        <w:bottom w:val="none" w:sz="0" w:space="0" w:color="auto"/>
        <w:right w:val="none" w:sz="0" w:space="0" w:color="auto"/>
      </w:divBdr>
    </w:div>
    <w:div w:id="593363532">
      <w:bodyDiv w:val="1"/>
      <w:marLeft w:val="0"/>
      <w:marRight w:val="0"/>
      <w:marTop w:val="0"/>
      <w:marBottom w:val="0"/>
      <w:divBdr>
        <w:top w:val="none" w:sz="0" w:space="0" w:color="auto"/>
        <w:left w:val="none" w:sz="0" w:space="0" w:color="auto"/>
        <w:bottom w:val="none" w:sz="0" w:space="0" w:color="auto"/>
        <w:right w:val="none" w:sz="0" w:space="0" w:color="auto"/>
      </w:divBdr>
    </w:div>
    <w:div w:id="657424381">
      <w:bodyDiv w:val="1"/>
      <w:marLeft w:val="0"/>
      <w:marRight w:val="0"/>
      <w:marTop w:val="0"/>
      <w:marBottom w:val="0"/>
      <w:divBdr>
        <w:top w:val="none" w:sz="0" w:space="0" w:color="auto"/>
        <w:left w:val="none" w:sz="0" w:space="0" w:color="auto"/>
        <w:bottom w:val="none" w:sz="0" w:space="0" w:color="auto"/>
        <w:right w:val="none" w:sz="0" w:space="0" w:color="auto"/>
      </w:divBdr>
    </w:div>
    <w:div w:id="682364763">
      <w:bodyDiv w:val="1"/>
      <w:marLeft w:val="0"/>
      <w:marRight w:val="0"/>
      <w:marTop w:val="0"/>
      <w:marBottom w:val="0"/>
      <w:divBdr>
        <w:top w:val="none" w:sz="0" w:space="0" w:color="auto"/>
        <w:left w:val="none" w:sz="0" w:space="0" w:color="auto"/>
        <w:bottom w:val="none" w:sz="0" w:space="0" w:color="auto"/>
        <w:right w:val="none" w:sz="0" w:space="0" w:color="auto"/>
      </w:divBdr>
    </w:div>
    <w:div w:id="713768827">
      <w:bodyDiv w:val="1"/>
      <w:marLeft w:val="0"/>
      <w:marRight w:val="0"/>
      <w:marTop w:val="0"/>
      <w:marBottom w:val="0"/>
      <w:divBdr>
        <w:top w:val="none" w:sz="0" w:space="0" w:color="auto"/>
        <w:left w:val="none" w:sz="0" w:space="0" w:color="auto"/>
        <w:bottom w:val="none" w:sz="0" w:space="0" w:color="auto"/>
        <w:right w:val="none" w:sz="0" w:space="0" w:color="auto"/>
      </w:divBdr>
    </w:div>
    <w:div w:id="978920257">
      <w:bodyDiv w:val="1"/>
      <w:marLeft w:val="0"/>
      <w:marRight w:val="0"/>
      <w:marTop w:val="0"/>
      <w:marBottom w:val="0"/>
      <w:divBdr>
        <w:top w:val="none" w:sz="0" w:space="0" w:color="auto"/>
        <w:left w:val="none" w:sz="0" w:space="0" w:color="auto"/>
        <w:bottom w:val="none" w:sz="0" w:space="0" w:color="auto"/>
        <w:right w:val="none" w:sz="0" w:space="0" w:color="auto"/>
      </w:divBdr>
    </w:div>
    <w:div w:id="1194656764">
      <w:bodyDiv w:val="1"/>
      <w:marLeft w:val="0"/>
      <w:marRight w:val="0"/>
      <w:marTop w:val="0"/>
      <w:marBottom w:val="0"/>
      <w:divBdr>
        <w:top w:val="none" w:sz="0" w:space="0" w:color="auto"/>
        <w:left w:val="none" w:sz="0" w:space="0" w:color="auto"/>
        <w:bottom w:val="none" w:sz="0" w:space="0" w:color="auto"/>
        <w:right w:val="none" w:sz="0" w:space="0" w:color="auto"/>
      </w:divBdr>
    </w:div>
    <w:div w:id="1343050786">
      <w:bodyDiv w:val="1"/>
      <w:marLeft w:val="0"/>
      <w:marRight w:val="0"/>
      <w:marTop w:val="0"/>
      <w:marBottom w:val="0"/>
      <w:divBdr>
        <w:top w:val="none" w:sz="0" w:space="0" w:color="auto"/>
        <w:left w:val="none" w:sz="0" w:space="0" w:color="auto"/>
        <w:bottom w:val="none" w:sz="0" w:space="0" w:color="auto"/>
        <w:right w:val="none" w:sz="0" w:space="0" w:color="auto"/>
      </w:divBdr>
    </w:div>
    <w:div w:id="1682973796">
      <w:bodyDiv w:val="1"/>
      <w:marLeft w:val="0"/>
      <w:marRight w:val="0"/>
      <w:marTop w:val="0"/>
      <w:marBottom w:val="0"/>
      <w:divBdr>
        <w:top w:val="none" w:sz="0" w:space="0" w:color="auto"/>
        <w:left w:val="none" w:sz="0" w:space="0" w:color="auto"/>
        <w:bottom w:val="none" w:sz="0" w:space="0" w:color="auto"/>
        <w:right w:val="none" w:sz="0" w:space="0" w:color="auto"/>
      </w:divBdr>
    </w:div>
    <w:div w:id="1777022765">
      <w:bodyDiv w:val="1"/>
      <w:marLeft w:val="0"/>
      <w:marRight w:val="0"/>
      <w:marTop w:val="0"/>
      <w:marBottom w:val="0"/>
      <w:divBdr>
        <w:top w:val="none" w:sz="0" w:space="0" w:color="auto"/>
        <w:left w:val="none" w:sz="0" w:space="0" w:color="auto"/>
        <w:bottom w:val="none" w:sz="0" w:space="0" w:color="auto"/>
        <w:right w:val="none" w:sz="0" w:space="0" w:color="auto"/>
      </w:divBdr>
    </w:div>
    <w:div w:id="1895656489">
      <w:bodyDiv w:val="1"/>
      <w:marLeft w:val="0"/>
      <w:marRight w:val="0"/>
      <w:marTop w:val="0"/>
      <w:marBottom w:val="0"/>
      <w:divBdr>
        <w:top w:val="none" w:sz="0" w:space="0" w:color="auto"/>
        <w:left w:val="none" w:sz="0" w:space="0" w:color="auto"/>
        <w:bottom w:val="none" w:sz="0" w:space="0" w:color="auto"/>
        <w:right w:val="none" w:sz="0" w:space="0" w:color="auto"/>
      </w:divBdr>
    </w:div>
    <w:div w:id="19037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6798B"/>
    <w:rsid w:val="003514E4"/>
    <w:rsid w:val="00431771"/>
    <w:rsid w:val="00461746"/>
    <w:rsid w:val="00475D86"/>
    <w:rsid w:val="005A4928"/>
    <w:rsid w:val="00605577"/>
    <w:rsid w:val="006424F2"/>
    <w:rsid w:val="006A450B"/>
    <w:rsid w:val="007D4834"/>
    <w:rsid w:val="007E1964"/>
    <w:rsid w:val="007F142C"/>
    <w:rsid w:val="0081684C"/>
    <w:rsid w:val="0093311C"/>
    <w:rsid w:val="00957314"/>
    <w:rsid w:val="009B42E9"/>
    <w:rsid w:val="00AE7353"/>
    <w:rsid w:val="00D571A2"/>
    <w:rsid w:val="00DB2E94"/>
    <w:rsid w:val="00E50C73"/>
    <w:rsid w:val="00EE70AF"/>
    <w:rsid w:val="00EF3CD8"/>
    <w:rsid w:val="00F75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147993439A374875B893B11C2203E5D0">
    <w:name w:val="147993439A374875B893B11C2203E5D0"/>
    <w:rsid w:val="007E19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5141BF-91ED-4B2E-A190-063A19AB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6</Pages>
  <Words>1590</Words>
  <Characters>9064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Settlement Engagement and Transition Support (SETS) - Community Capacity Building</vt:lpstr>
    </vt:vector>
  </TitlesOfParts>
  <Company>Community Grants Hub</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Engagement and Transition Support (SETS) - Community Capacity Building</dc:title>
  <dc:subject>Feedback for applicants</dc:subject>
  <dc:creator>LONG, Andrew</dc:creator>
  <cp:lastModifiedBy>JONES, Anthony</cp:lastModifiedBy>
  <cp:revision>2</cp:revision>
  <cp:lastPrinted>2018-10-12T02:44:00Z</cp:lastPrinted>
  <dcterms:created xsi:type="dcterms:W3CDTF">2018-10-15T00:50:00Z</dcterms:created>
  <dcterms:modified xsi:type="dcterms:W3CDTF">2018-10-15T00:50:00Z</dcterms:modified>
</cp:coreProperties>
</file>