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113E7" w14:textId="77777777" w:rsidR="001B7704" w:rsidRDefault="001B7704" w:rsidP="001B7704">
      <w:pPr>
        <w:pBdr>
          <w:bottom w:val="single" w:sz="4" w:space="22" w:color="000000" w:themeColor="text1"/>
        </w:pBdr>
        <w:spacing w:before="120" w:after="280" w:line="400" w:lineRule="atLeast"/>
        <w:rPr>
          <w:rFonts w:asciiTheme="majorHAnsi" w:eastAsiaTheme="majorEastAsia" w:hAnsiTheme="majorHAnsi" w:cstheme="majorBidi"/>
          <w:iCs/>
          <w:color w:val="CF0A2C" w:themeColor="accent1"/>
          <w:sz w:val="30"/>
          <w:szCs w:val="24"/>
        </w:rPr>
      </w:pPr>
      <w:r w:rsidRPr="00FF48FB">
        <w:rPr>
          <w:rFonts w:ascii="Arial" w:eastAsiaTheme="majorEastAsia" w:hAnsi="Arial" w:cs="Arial"/>
          <w:color w:val="C00000"/>
          <w:kern w:val="28"/>
          <w:sz w:val="48"/>
          <w:szCs w:val="52"/>
        </w:rPr>
        <w:t>Families and Communities Program Strong and Resilient Communities Activity – Inclusive Communities Grants</w:t>
      </w:r>
      <w:r>
        <w:rPr>
          <w:rFonts w:asciiTheme="majorHAnsi" w:eastAsiaTheme="majorEastAsia" w:hAnsiTheme="majorHAnsi" w:cstheme="majorBidi"/>
          <w:iCs/>
          <w:color w:val="CF0A2C" w:themeColor="accent1"/>
          <w:sz w:val="30"/>
          <w:szCs w:val="24"/>
        </w:rPr>
        <w:t xml:space="preserve"> </w:t>
      </w:r>
    </w:p>
    <w:p w14:paraId="59263466" w14:textId="42AAFCFF" w:rsidR="0002232B" w:rsidRPr="001B7704" w:rsidRDefault="0002232B" w:rsidP="001B7704">
      <w:pPr>
        <w:pBdr>
          <w:bottom w:val="single" w:sz="4" w:space="22" w:color="000000" w:themeColor="text1"/>
        </w:pBdr>
        <w:spacing w:before="120" w:after="280" w:line="400" w:lineRule="atLeast"/>
        <w:rPr>
          <w:rFonts w:asciiTheme="majorHAnsi" w:eastAsiaTheme="majorEastAsia" w:hAnsiTheme="majorHAnsi" w:cstheme="majorBidi"/>
          <w:iCs/>
          <w:color w:val="CF0A2C" w:themeColor="accent1"/>
          <w:sz w:val="30"/>
          <w:szCs w:val="24"/>
        </w:rPr>
      </w:pPr>
      <w:r>
        <w:rPr>
          <w:rFonts w:asciiTheme="majorHAnsi" w:eastAsiaTheme="majorEastAsia" w:hAnsiTheme="majorHAnsi" w:cstheme="majorBidi"/>
          <w:iCs/>
          <w:color w:val="CF0A2C" w:themeColor="accent1"/>
          <w:sz w:val="30"/>
          <w:szCs w:val="24"/>
        </w:rPr>
        <w:t>Feedback for applicants</w:t>
      </w:r>
    </w:p>
    <w:p w14:paraId="24F59B39" w14:textId="77777777" w:rsidR="004A7A42" w:rsidRPr="0002232B" w:rsidRDefault="001B7704" w:rsidP="000F345E">
      <w:pPr>
        <w:spacing w:before="40" w:after="120"/>
        <w:rPr>
          <w:rFonts w:ascii="Arial" w:eastAsiaTheme="majorEastAsia" w:hAnsi="Arial" w:cs="Arial"/>
          <w:bCs/>
          <w:color w:val="auto"/>
          <w:szCs w:val="22"/>
        </w:rPr>
      </w:pPr>
      <w:r>
        <w:rPr>
          <w:color w:val="auto"/>
        </w:rPr>
        <w:t xml:space="preserve">The </w:t>
      </w:r>
      <w:r w:rsidR="00276547" w:rsidRPr="00276547">
        <w:rPr>
          <w:color w:val="auto"/>
        </w:rPr>
        <w:t>Department of Social Services (</w:t>
      </w:r>
      <w:r w:rsidR="0011528E">
        <w:rPr>
          <w:color w:val="auto"/>
        </w:rPr>
        <w:t>the department</w:t>
      </w:r>
      <w:r w:rsidR="00276547" w:rsidRPr="00276547">
        <w:rPr>
          <w:color w:val="auto"/>
        </w:rPr>
        <w:t xml:space="preserve">) </w:t>
      </w:r>
      <w:r w:rsidR="004A7A42" w:rsidRPr="00276547">
        <w:rPr>
          <w:color w:val="auto"/>
        </w:rPr>
        <w:t xml:space="preserve">has provided the following </w:t>
      </w:r>
      <w:r w:rsidR="008B1FBC">
        <w:rPr>
          <w:color w:val="auto"/>
        </w:rPr>
        <w:t>g</w:t>
      </w:r>
      <w:r w:rsidR="004A7A42" w:rsidRPr="00276547">
        <w:rPr>
          <w:color w:val="auto"/>
        </w:rPr>
        <w:t xml:space="preserve">eneral </w:t>
      </w:r>
      <w:r w:rsidR="008B1FBC">
        <w:rPr>
          <w:color w:val="auto"/>
        </w:rPr>
        <w:t>f</w:t>
      </w:r>
      <w:r w:rsidR="004A7A42" w:rsidRPr="00276547">
        <w:rPr>
          <w:color w:val="auto"/>
        </w:rPr>
        <w:t xml:space="preserve">eedback for applicants of the </w:t>
      </w:r>
      <w:r w:rsidR="00276547" w:rsidRPr="00276547">
        <w:rPr>
          <w:color w:val="auto"/>
        </w:rPr>
        <w:t xml:space="preserve">Families and Communities Program: Strong and Resilient Communities Activity – Inclusive Communities Grants </w:t>
      </w:r>
      <w:r w:rsidR="0049418C">
        <w:rPr>
          <w:color w:val="auto"/>
        </w:rPr>
        <w:t>(SARC</w:t>
      </w:r>
      <w:r w:rsidR="008B1FBC">
        <w:rPr>
          <w:color w:val="auto"/>
        </w:rPr>
        <w:t xml:space="preserve"> – IC</w:t>
      </w:r>
      <w:r w:rsidR="0049418C">
        <w:rPr>
          <w:color w:val="auto"/>
        </w:rPr>
        <w:t xml:space="preserve">) </w:t>
      </w:r>
      <w:r w:rsidR="004A7A42" w:rsidRPr="00276547">
        <w:rPr>
          <w:color w:val="auto"/>
        </w:rPr>
        <w:t>grant opportunity.</w:t>
      </w:r>
    </w:p>
    <w:p w14:paraId="7D5093A0" w14:textId="77777777" w:rsidR="001B7704" w:rsidRPr="00181D3F" w:rsidRDefault="001B7704" w:rsidP="000F345E">
      <w:pPr>
        <w:spacing w:before="40" w:after="120"/>
        <w:rPr>
          <w:rFonts w:ascii="Arial" w:eastAsiaTheme="majorEastAsia" w:hAnsi="Arial" w:cs="Arial"/>
          <w:bCs/>
          <w:color w:val="CF0A2C" w:themeColor="accent1"/>
          <w:szCs w:val="28"/>
        </w:rPr>
      </w:pPr>
      <w:r w:rsidRPr="00B52C9C">
        <w:rPr>
          <w:rFonts w:ascii="Arial" w:eastAsiaTheme="majorEastAsia" w:hAnsi="Arial" w:cs="Arial"/>
          <w:bCs/>
          <w:color w:val="CF0A2C" w:themeColor="accent1"/>
          <w:sz w:val="36"/>
          <w:szCs w:val="28"/>
        </w:rPr>
        <w:t>Overview</w:t>
      </w:r>
    </w:p>
    <w:p w14:paraId="173C4AA0" w14:textId="77777777" w:rsidR="001B7704" w:rsidRPr="001B7704" w:rsidRDefault="001B7704" w:rsidP="000F345E">
      <w:pPr>
        <w:pStyle w:val="BodyText"/>
        <w:spacing w:before="40" w:after="120"/>
      </w:pPr>
      <w:r>
        <w:t xml:space="preserve">The grant opportunity application period opened on </w:t>
      </w:r>
      <w:r>
        <w:rPr>
          <w:color w:val="auto"/>
        </w:rPr>
        <w:t>23 September 2022</w:t>
      </w:r>
      <w:r>
        <w:rPr>
          <w:color w:val="FF0000"/>
        </w:rPr>
        <w:t xml:space="preserve"> </w:t>
      </w:r>
      <w:r>
        <w:t>and closed on 3</w:t>
      </w:r>
      <w:r w:rsidR="0051788C">
        <w:t> </w:t>
      </w:r>
      <w:r>
        <w:t>November 2022.</w:t>
      </w:r>
    </w:p>
    <w:p w14:paraId="7F07AC5F" w14:textId="6C0B12DF" w:rsidR="00901A61" w:rsidRPr="00621DE6" w:rsidRDefault="00621DE6" w:rsidP="000F345E">
      <w:pPr>
        <w:pStyle w:val="BodyText"/>
        <w:spacing w:before="40" w:after="120"/>
        <w:rPr>
          <w:color w:val="auto"/>
        </w:rPr>
      </w:pPr>
      <w:r>
        <w:rPr>
          <w:color w:val="auto"/>
        </w:rPr>
        <w:t>The objectives of the SARC</w:t>
      </w:r>
      <w:r w:rsidR="008B1FBC">
        <w:rPr>
          <w:color w:val="auto"/>
        </w:rPr>
        <w:t xml:space="preserve"> – IC Activity</w:t>
      </w:r>
      <w:r>
        <w:rPr>
          <w:color w:val="auto"/>
        </w:rPr>
        <w:t xml:space="preserve"> are to support vulnerable and disadvantaged people on pathways to self-reliance and empowerment through local community-driven solutions that support them to participate</w:t>
      </w:r>
      <w:r w:rsidR="00FC0B23">
        <w:rPr>
          <w:color w:val="auto"/>
        </w:rPr>
        <w:t xml:space="preserve"> socially and economically. </w:t>
      </w:r>
      <w:r>
        <w:rPr>
          <w:color w:val="auto"/>
        </w:rPr>
        <w:t>SARC</w:t>
      </w:r>
      <w:r w:rsidR="008B1FBC">
        <w:rPr>
          <w:color w:val="auto"/>
        </w:rPr>
        <w:t xml:space="preserve"> – IC </w:t>
      </w:r>
      <w:r>
        <w:rPr>
          <w:color w:val="auto"/>
        </w:rPr>
        <w:t>focus</w:t>
      </w:r>
      <w:r w:rsidR="001B7704">
        <w:rPr>
          <w:color w:val="auto"/>
        </w:rPr>
        <w:t>es</w:t>
      </w:r>
      <w:r>
        <w:rPr>
          <w:color w:val="auto"/>
        </w:rPr>
        <w:t xml:space="preserve"> on supporting people in geographical areas of high socio-economic disadvantage across all states and territories.</w:t>
      </w:r>
    </w:p>
    <w:p w14:paraId="646CA6F4" w14:textId="7FDFD4EB" w:rsidR="00F85F98" w:rsidRPr="0091129E" w:rsidRDefault="00F85F98" w:rsidP="000F345E">
      <w:pPr>
        <w:pStyle w:val="BodyText"/>
        <w:spacing w:before="40" w:after="120"/>
        <w:rPr>
          <w:rFonts w:ascii="Arial" w:eastAsiaTheme="majorEastAsia" w:hAnsi="Arial" w:cs="Arial"/>
          <w:bCs/>
          <w:color w:val="CF0A2C" w:themeColor="accent1"/>
          <w:sz w:val="36"/>
          <w:szCs w:val="28"/>
        </w:rPr>
      </w:pPr>
      <w:r w:rsidRPr="0091129E">
        <w:rPr>
          <w:rFonts w:ascii="Arial" w:eastAsiaTheme="majorEastAsia" w:hAnsi="Arial" w:cs="Arial"/>
          <w:bCs/>
          <w:color w:val="CF0A2C" w:themeColor="accent1"/>
          <w:sz w:val="36"/>
          <w:szCs w:val="28"/>
        </w:rPr>
        <w:t xml:space="preserve">Selection </w:t>
      </w:r>
      <w:r w:rsidR="00A3571A" w:rsidRPr="000F345E">
        <w:rPr>
          <w:rFonts w:ascii="Arial" w:eastAsiaTheme="majorEastAsia" w:hAnsi="Arial" w:cs="Arial"/>
          <w:bCs/>
          <w:color w:val="CF0A2C" w:themeColor="accent1"/>
          <w:sz w:val="36"/>
          <w:szCs w:val="28"/>
        </w:rPr>
        <w:t>p</w:t>
      </w:r>
      <w:r w:rsidR="00A3571A" w:rsidRPr="0091129E">
        <w:rPr>
          <w:rFonts w:ascii="Arial" w:eastAsiaTheme="majorEastAsia" w:hAnsi="Arial" w:cs="Arial"/>
          <w:bCs/>
          <w:color w:val="CF0A2C" w:themeColor="accent1"/>
          <w:sz w:val="36"/>
          <w:szCs w:val="28"/>
        </w:rPr>
        <w:t>rocess</w:t>
      </w:r>
    </w:p>
    <w:p w14:paraId="374DD4F4" w14:textId="48F82864" w:rsidR="001B7704" w:rsidRDefault="001B7704" w:rsidP="000F345E">
      <w:pPr>
        <w:pStyle w:val="BodyText"/>
        <w:spacing w:before="40" w:after="120"/>
      </w:pPr>
      <w:r>
        <w:t xml:space="preserve">The Community Grants Hub undertook </w:t>
      </w:r>
      <w:r w:rsidR="008B1FBC">
        <w:t xml:space="preserve">a </w:t>
      </w:r>
      <w:r>
        <w:t>screening for organisation eligibility and compliance against the requirements outlined in the Grant Opportunity Guidelines</w:t>
      </w:r>
      <w:r w:rsidR="0068004F">
        <w:t xml:space="preserve"> (the </w:t>
      </w:r>
      <w:r w:rsidR="0002232B">
        <w:t>G</w:t>
      </w:r>
      <w:r w:rsidR="0068004F">
        <w:t>uidelines)</w:t>
      </w:r>
      <w:r>
        <w:t xml:space="preserve">. This information was provided to </w:t>
      </w:r>
      <w:r w:rsidR="0011528E">
        <w:t xml:space="preserve">the department </w:t>
      </w:r>
      <w:r>
        <w:t>for the final decision on whether an application did not meet the eligibility and/or compliance criteria. Ineligible and non-compliant applications did not progress to assessment.</w:t>
      </w:r>
    </w:p>
    <w:p w14:paraId="3FEF6736" w14:textId="5AD566C1" w:rsidR="001B7704" w:rsidRPr="001B7704" w:rsidRDefault="001B7704" w:rsidP="000F345E">
      <w:pPr>
        <w:pStyle w:val="BodyText"/>
        <w:spacing w:before="40" w:after="120"/>
      </w:pPr>
      <w:r>
        <w:rPr>
          <w:color w:val="auto"/>
        </w:rPr>
        <w:t>The Community Grants Hub</w:t>
      </w:r>
      <w:r w:rsidRPr="00DA50FB">
        <w:t xml:space="preserve"> then </w:t>
      </w:r>
      <w:r>
        <w:t xml:space="preserve">assessed and </w:t>
      </w:r>
      <w:r w:rsidRPr="00DA50FB">
        <w:t>considered all eligible and compliant applications through a</w:t>
      </w:r>
      <w:r>
        <w:t xml:space="preserve">n open </w:t>
      </w:r>
      <w:r w:rsidRPr="00DA50FB">
        <w:t>competitive grant process.</w:t>
      </w:r>
      <w:r>
        <w:t xml:space="preserve"> All assessed applications were provided to the </w:t>
      </w:r>
      <w:r w:rsidR="0011528E">
        <w:t xml:space="preserve">department’s </w:t>
      </w:r>
      <w:r>
        <w:t>Selection Advisory Panel</w:t>
      </w:r>
      <w:r w:rsidR="0068004F">
        <w:t xml:space="preserve"> (the Panel)</w:t>
      </w:r>
      <w:r>
        <w:t xml:space="preserve"> for consideration. The Panel, established by </w:t>
      </w:r>
      <w:r w:rsidR="0011528E">
        <w:t>the department</w:t>
      </w:r>
      <w:r>
        <w:t>, was comprised of subject matter experts</w:t>
      </w:r>
      <w:r w:rsidR="0068004F">
        <w:t xml:space="preserve"> from across the </w:t>
      </w:r>
      <w:r w:rsidR="0011528E">
        <w:t xml:space="preserve">Australian </w:t>
      </w:r>
      <w:r w:rsidR="0068004F">
        <w:t>Public Service</w:t>
      </w:r>
      <w:r>
        <w:t xml:space="preserve">. The </w:t>
      </w:r>
      <w:r w:rsidR="0068004F">
        <w:t>P</w:t>
      </w:r>
      <w:r>
        <w:t xml:space="preserve">anel assessed applications and provided advice to inform the </w:t>
      </w:r>
      <w:r w:rsidR="0011528E">
        <w:t>d</w:t>
      </w:r>
      <w:r>
        <w:t>epartment’s funding r</w:t>
      </w:r>
      <w:r w:rsidR="0002232B">
        <w:t>ecommendations to the Delegate.</w:t>
      </w:r>
    </w:p>
    <w:p w14:paraId="5E5762E6" w14:textId="77777777" w:rsidR="00E7480B" w:rsidRPr="00276547" w:rsidRDefault="00E7480B" w:rsidP="000F345E">
      <w:pPr>
        <w:pStyle w:val="BodyText"/>
        <w:spacing w:before="40" w:after="120"/>
        <w:rPr>
          <w:color w:val="auto"/>
        </w:rPr>
      </w:pPr>
      <w:r w:rsidRPr="00276547">
        <w:rPr>
          <w:color w:val="auto"/>
        </w:rPr>
        <w:t xml:space="preserve">Applications were </w:t>
      </w:r>
      <w:r w:rsidR="0091129E">
        <w:rPr>
          <w:color w:val="auto"/>
        </w:rPr>
        <w:t xml:space="preserve">considered </w:t>
      </w:r>
      <w:r w:rsidRPr="00276547">
        <w:rPr>
          <w:color w:val="auto"/>
        </w:rPr>
        <w:t xml:space="preserve">on merit, based </w:t>
      </w:r>
      <w:r w:rsidR="0091129E">
        <w:rPr>
          <w:color w:val="auto"/>
        </w:rPr>
        <w:t>on the following</w:t>
      </w:r>
      <w:r w:rsidRPr="00276547">
        <w:rPr>
          <w:color w:val="auto"/>
        </w:rPr>
        <w:t>:</w:t>
      </w:r>
    </w:p>
    <w:p w14:paraId="5979FB0D" w14:textId="77777777" w:rsidR="00276547" w:rsidRPr="0049418C" w:rsidRDefault="00276547" w:rsidP="000F345E">
      <w:pPr>
        <w:pStyle w:val="BodyText"/>
        <w:numPr>
          <w:ilvl w:val="0"/>
          <w:numId w:val="14"/>
        </w:numPr>
        <w:spacing w:before="40" w:after="120"/>
        <w:rPr>
          <w:color w:val="auto"/>
          <w:szCs w:val="22"/>
        </w:rPr>
      </w:pPr>
      <w:r w:rsidRPr="0049418C">
        <w:rPr>
          <w:color w:val="auto"/>
          <w:szCs w:val="22"/>
        </w:rPr>
        <w:t>represents value with money</w:t>
      </w:r>
    </w:p>
    <w:p w14:paraId="37A11856" w14:textId="77777777" w:rsidR="00276547" w:rsidRPr="0049418C" w:rsidRDefault="00276547" w:rsidP="000F345E">
      <w:pPr>
        <w:pStyle w:val="BodyText"/>
        <w:numPr>
          <w:ilvl w:val="0"/>
          <w:numId w:val="14"/>
        </w:numPr>
        <w:spacing w:before="40" w:after="120"/>
        <w:rPr>
          <w:color w:val="auto"/>
          <w:szCs w:val="22"/>
        </w:rPr>
      </w:pPr>
      <w:r w:rsidRPr="0049418C">
        <w:rPr>
          <w:color w:val="auto"/>
          <w:szCs w:val="22"/>
        </w:rPr>
        <w:t>the initial preliminary score against the assessment criteria</w:t>
      </w:r>
      <w:r w:rsidR="0011528E">
        <w:rPr>
          <w:color w:val="auto"/>
          <w:szCs w:val="22"/>
        </w:rPr>
        <w:t xml:space="preserve"> by the Community Grants Hub</w:t>
      </w:r>
    </w:p>
    <w:p w14:paraId="3A2F6353" w14:textId="77777777" w:rsidR="00276547" w:rsidRPr="00276547" w:rsidRDefault="00276547" w:rsidP="000F345E">
      <w:pPr>
        <w:pStyle w:val="BodyText"/>
        <w:numPr>
          <w:ilvl w:val="0"/>
          <w:numId w:val="14"/>
        </w:numPr>
        <w:spacing w:before="40" w:after="120"/>
        <w:rPr>
          <w:color w:val="auto"/>
        </w:rPr>
      </w:pPr>
      <w:r w:rsidRPr="0049418C">
        <w:rPr>
          <w:color w:val="auto"/>
          <w:szCs w:val="22"/>
        </w:rPr>
        <w:t>the overall objective</w:t>
      </w:r>
      <w:r w:rsidRPr="00276547">
        <w:rPr>
          <w:color w:val="auto"/>
        </w:rPr>
        <w:t>/s to be achieved in providing the grant</w:t>
      </w:r>
    </w:p>
    <w:p w14:paraId="470236F3" w14:textId="77777777" w:rsidR="00276547" w:rsidRPr="00276547" w:rsidRDefault="00276547" w:rsidP="000F345E">
      <w:pPr>
        <w:pStyle w:val="BodyText"/>
        <w:numPr>
          <w:ilvl w:val="0"/>
          <w:numId w:val="14"/>
        </w:numPr>
        <w:spacing w:before="40" w:after="120"/>
        <w:rPr>
          <w:color w:val="auto"/>
        </w:rPr>
      </w:pPr>
      <w:r w:rsidRPr="00276547">
        <w:rPr>
          <w:color w:val="auto"/>
        </w:rPr>
        <w:t xml:space="preserve">whether the proposed project </w:t>
      </w:r>
      <w:r>
        <w:rPr>
          <w:color w:val="auto"/>
        </w:rPr>
        <w:t>was</w:t>
      </w:r>
      <w:r w:rsidRPr="00276547">
        <w:rPr>
          <w:color w:val="auto"/>
        </w:rPr>
        <w:t xml:space="preserve"> in scope</w:t>
      </w:r>
    </w:p>
    <w:p w14:paraId="3B02F347" w14:textId="77777777" w:rsidR="00276547" w:rsidRPr="00276547" w:rsidRDefault="00276547" w:rsidP="000F345E">
      <w:pPr>
        <w:pStyle w:val="BodyText"/>
        <w:numPr>
          <w:ilvl w:val="0"/>
          <w:numId w:val="14"/>
        </w:numPr>
        <w:spacing w:before="40" w:after="120"/>
        <w:rPr>
          <w:color w:val="auto"/>
        </w:rPr>
      </w:pPr>
      <w:r w:rsidRPr="00276547">
        <w:rPr>
          <w:color w:val="auto"/>
        </w:rPr>
        <w:t>the needs of this grant opportunity’s priority cohorts</w:t>
      </w:r>
    </w:p>
    <w:p w14:paraId="7B3BACF4" w14:textId="77777777" w:rsidR="00276547" w:rsidRPr="00276547" w:rsidRDefault="002004E9" w:rsidP="000F345E">
      <w:pPr>
        <w:pStyle w:val="BodyText"/>
        <w:numPr>
          <w:ilvl w:val="0"/>
          <w:numId w:val="14"/>
        </w:numPr>
        <w:spacing w:before="40" w:after="120"/>
        <w:rPr>
          <w:color w:val="auto"/>
        </w:rPr>
      </w:pPr>
      <w:r>
        <w:rPr>
          <w:color w:val="auto"/>
        </w:rPr>
        <w:lastRenderedPageBreak/>
        <w:t>t</w:t>
      </w:r>
      <w:r w:rsidR="00276547" w:rsidRPr="00276547">
        <w:rPr>
          <w:color w:val="auto"/>
        </w:rPr>
        <w:t>he relative value of the grant sought</w:t>
      </w:r>
    </w:p>
    <w:p w14:paraId="3B66F564" w14:textId="77777777" w:rsidR="00276547" w:rsidRPr="00276547" w:rsidRDefault="00276547" w:rsidP="000F345E">
      <w:pPr>
        <w:pStyle w:val="BodyText"/>
        <w:numPr>
          <w:ilvl w:val="0"/>
          <w:numId w:val="14"/>
        </w:numPr>
        <w:spacing w:before="40" w:after="120"/>
        <w:rPr>
          <w:color w:val="auto"/>
        </w:rPr>
      </w:pPr>
      <w:r w:rsidRPr="00276547">
        <w:rPr>
          <w:color w:val="auto"/>
        </w:rPr>
        <w:t xml:space="preserve">how the grant activities </w:t>
      </w:r>
      <w:r w:rsidR="002004E9">
        <w:rPr>
          <w:color w:val="auto"/>
        </w:rPr>
        <w:t>would</w:t>
      </w:r>
      <w:r w:rsidRPr="00276547">
        <w:rPr>
          <w:color w:val="auto"/>
        </w:rPr>
        <w:t xml:space="preserve"> target groups or individuals, and how effectively</w:t>
      </w:r>
    </w:p>
    <w:p w14:paraId="77E0D4C4" w14:textId="77777777" w:rsidR="00276547" w:rsidRPr="00276547" w:rsidRDefault="00276547" w:rsidP="000F345E">
      <w:pPr>
        <w:pStyle w:val="BodyText"/>
        <w:numPr>
          <w:ilvl w:val="0"/>
          <w:numId w:val="14"/>
        </w:numPr>
        <w:spacing w:before="40" w:after="120"/>
        <w:rPr>
          <w:color w:val="auto"/>
        </w:rPr>
      </w:pPr>
      <w:r w:rsidRPr="00276547">
        <w:rPr>
          <w:color w:val="auto"/>
        </w:rPr>
        <w:t>extent to which the geographic location of the application matches SARC</w:t>
      </w:r>
      <w:r w:rsidR="0011528E">
        <w:rPr>
          <w:color w:val="auto"/>
        </w:rPr>
        <w:t xml:space="preserve"> – IC</w:t>
      </w:r>
      <w:r w:rsidR="00FC0B23">
        <w:rPr>
          <w:color w:val="auto"/>
        </w:rPr>
        <w:t xml:space="preserve"> </w:t>
      </w:r>
      <w:r w:rsidRPr="00276547">
        <w:rPr>
          <w:color w:val="auto"/>
        </w:rPr>
        <w:t>objectives</w:t>
      </w:r>
    </w:p>
    <w:p w14:paraId="074F626F" w14:textId="77777777" w:rsidR="00276547" w:rsidRPr="00276547" w:rsidRDefault="002004E9" w:rsidP="000F345E">
      <w:pPr>
        <w:pStyle w:val="BodyText"/>
        <w:numPr>
          <w:ilvl w:val="0"/>
          <w:numId w:val="14"/>
        </w:numPr>
        <w:spacing w:before="40" w:after="120"/>
        <w:rPr>
          <w:color w:val="auto"/>
        </w:rPr>
      </w:pPr>
      <w:r>
        <w:rPr>
          <w:color w:val="auto"/>
        </w:rPr>
        <w:t>how well it compared</w:t>
      </w:r>
      <w:r w:rsidR="00276547" w:rsidRPr="00276547">
        <w:rPr>
          <w:color w:val="auto"/>
        </w:rPr>
        <w:t xml:space="preserve"> to other applications</w:t>
      </w:r>
    </w:p>
    <w:p w14:paraId="0B80004A" w14:textId="51B0739A" w:rsidR="00276547" w:rsidRPr="000F345E" w:rsidRDefault="00276547" w:rsidP="000F345E">
      <w:pPr>
        <w:pStyle w:val="BodyText"/>
        <w:numPr>
          <w:ilvl w:val="0"/>
          <w:numId w:val="14"/>
        </w:numPr>
        <w:spacing w:before="40" w:after="120"/>
      </w:pPr>
      <w:r>
        <w:t xml:space="preserve">overlap with, or duplication of, other Australian Government grant programs, other Australian Government-funded projects or activities funded </w:t>
      </w:r>
      <w:r w:rsidRPr="000F345E">
        <w:t xml:space="preserve">by </w:t>
      </w:r>
      <w:r w:rsidR="00A3571A" w:rsidRPr="000F345E">
        <w:t>s</w:t>
      </w:r>
      <w:r w:rsidR="00A3571A" w:rsidRPr="000F345E">
        <w:t xml:space="preserve">tate </w:t>
      </w:r>
      <w:r w:rsidRPr="000F345E">
        <w:t xml:space="preserve">or </w:t>
      </w:r>
      <w:r w:rsidR="00A3571A" w:rsidRPr="000F345E">
        <w:t>t</w:t>
      </w:r>
      <w:r w:rsidR="00A3571A" w:rsidRPr="000F345E">
        <w:t xml:space="preserve">erritory </w:t>
      </w:r>
      <w:r w:rsidR="00A3571A" w:rsidRPr="000F345E">
        <w:t>g</w:t>
      </w:r>
      <w:r w:rsidR="00A3571A" w:rsidRPr="000F345E">
        <w:t>overnments</w:t>
      </w:r>
    </w:p>
    <w:p w14:paraId="4897C0B1" w14:textId="50E892D1" w:rsidR="00276547" w:rsidRDefault="00276547" w:rsidP="000F345E">
      <w:pPr>
        <w:pStyle w:val="BodyText"/>
        <w:numPr>
          <w:ilvl w:val="0"/>
          <w:numId w:val="14"/>
        </w:numPr>
        <w:spacing w:before="40" w:after="120"/>
      </w:pPr>
      <w:r>
        <w:t>the extent to which the evidence in the application demonstrates that it will contribute to meeting measurable outcomes and the objectives of the SARC</w:t>
      </w:r>
      <w:r w:rsidR="0011528E">
        <w:t xml:space="preserve"> – IC</w:t>
      </w:r>
    </w:p>
    <w:p w14:paraId="00C82DC8" w14:textId="650A6035" w:rsidR="00276547" w:rsidRDefault="00276547" w:rsidP="000F345E">
      <w:pPr>
        <w:pStyle w:val="BodyText"/>
        <w:numPr>
          <w:ilvl w:val="0"/>
          <w:numId w:val="14"/>
        </w:numPr>
        <w:spacing w:before="40" w:after="120"/>
      </w:pPr>
      <w:r>
        <w:t>the extent to which the applicant demonstrates a commitment to the SARC</w:t>
      </w:r>
      <w:r w:rsidR="0002232B">
        <w:t xml:space="preserve"> – IC</w:t>
      </w:r>
    </w:p>
    <w:p w14:paraId="1A90FF37" w14:textId="77777777" w:rsidR="00276547" w:rsidRDefault="00276547" w:rsidP="000F345E">
      <w:pPr>
        <w:pStyle w:val="BodyText"/>
        <w:numPr>
          <w:ilvl w:val="0"/>
          <w:numId w:val="14"/>
        </w:numPr>
        <w:spacing w:before="40" w:after="120"/>
      </w:pPr>
      <w:r>
        <w:t>the extent to which the application aligns with Australian Government policy, legislation or commitments (for example, the Closing the Gap Implementation Plan Priority Reform 2; increase the amount of government funding for Aboriginal and Torres Strait Islander programs and services going through Aboriginal and Torres Strait Islander community-controlled organisations)</w:t>
      </w:r>
    </w:p>
    <w:p w14:paraId="479BA53E" w14:textId="77777777" w:rsidR="00276547" w:rsidRDefault="00276547" w:rsidP="000F345E">
      <w:pPr>
        <w:pStyle w:val="BodyText"/>
        <w:numPr>
          <w:ilvl w:val="0"/>
          <w:numId w:val="14"/>
        </w:numPr>
        <w:spacing w:before="40" w:after="120"/>
      </w:pPr>
      <w:r>
        <w:t>the risks (financial, fraud and other) that the applicant or project poses for the department</w:t>
      </w:r>
    </w:p>
    <w:p w14:paraId="391F0CB6" w14:textId="77777777" w:rsidR="00276547" w:rsidRPr="00276547" w:rsidRDefault="00276547" w:rsidP="000F345E">
      <w:pPr>
        <w:pStyle w:val="BodyText"/>
        <w:numPr>
          <w:ilvl w:val="0"/>
          <w:numId w:val="14"/>
        </w:numPr>
        <w:spacing w:before="40" w:after="120"/>
      </w:pPr>
      <w:r>
        <w:t>the risks that the applicant or project pose</w:t>
      </w:r>
      <w:r w:rsidR="002004E9">
        <w:t>d</w:t>
      </w:r>
      <w:r>
        <w:t xml:space="preserve"> for the Commonwealth.</w:t>
      </w:r>
    </w:p>
    <w:p w14:paraId="7737615B" w14:textId="77777777" w:rsidR="00E7480B" w:rsidRDefault="00E7480B" w:rsidP="000F345E">
      <w:pPr>
        <w:pStyle w:val="BodyText"/>
        <w:spacing w:before="40" w:after="120"/>
      </w:pPr>
      <w:r>
        <w:t>Each applicant was required to address the following selection criteria:</w:t>
      </w:r>
    </w:p>
    <w:p w14:paraId="229EC597" w14:textId="77F67051" w:rsidR="001541B8" w:rsidRDefault="0091129E" w:rsidP="000F345E">
      <w:pPr>
        <w:pStyle w:val="BodyText"/>
        <w:spacing w:before="40" w:after="120"/>
        <w:rPr>
          <w:color w:val="auto"/>
        </w:rPr>
      </w:pPr>
      <w:r w:rsidRPr="00F424FF">
        <w:rPr>
          <w:b/>
        </w:rPr>
        <w:t xml:space="preserve">Criterion 1 – </w:t>
      </w:r>
      <w:r w:rsidR="001541B8">
        <w:rPr>
          <w:bCs/>
          <w:szCs w:val="22"/>
        </w:rPr>
        <w:t>Demonstrate a strong need for the project wi</w:t>
      </w:r>
      <w:r w:rsidR="0002232B">
        <w:rPr>
          <w:bCs/>
          <w:szCs w:val="22"/>
        </w:rPr>
        <w:t>thin the target community (30%)</w:t>
      </w:r>
    </w:p>
    <w:p w14:paraId="400EEA20" w14:textId="3A2F1E94" w:rsidR="001541B8" w:rsidRDefault="0091129E" w:rsidP="000F345E">
      <w:pPr>
        <w:pStyle w:val="BodyText"/>
        <w:spacing w:before="40" w:after="120"/>
        <w:rPr>
          <w:color w:val="auto"/>
        </w:rPr>
      </w:pPr>
      <w:r>
        <w:rPr>
          <w:b/>
        </w:rPr>
        <w:t>Criterion 2</w:t>
      </w:r>
      <w:r w:rsidRPr="00F424FF">
        <w:rPr>
          <w:b/>
        </w:rPr>
        <w:t xml:space="preserve"> – </w:t>
      </w:r>
      <w:r w:rsidR="001541B8">
        <w:rPr>
          <w:bCs/>
          <w:szCs w:val="22"/>
        </w:rPr>
        <w:t>Descr</w:t>
      </w:r>
      <w:r w:rsidR="0002232B">
        <w:rPr>
          <w:bCs/>
          <w:szCs w:val="22"/>
        </w:rPr>
        <w:t>ibe the project in detail (30%)</w:t>
      </w:r>
    </w:p>
    <w:p w14:paraId="1738B747" w14:textId="77777777" w:rsidR="001541B8" w:rsidRDefault="0091129E" w:rsidP="000F345E">
      <w:pPr>
        <w:pStyle w:val="BodyText"/>
        <w:spacing w:before="40" w:after="120"/>
        <w:rPr>
          <w:color w:val="auto"/>
        </w:rPr>
      </w:pPr>
      <w:r>
        <w:rPr>
          <w:b/>
        </w:rPr>
        <w:t>Criterion 3</w:t>
      </w:r>
      <w:r w:rsidRPr="00F424FF">
        <w:rPr>
          <w:b/>
        </w:rPr>
        <w:t xml:space="preserve"> – </w:t>
      </w:r>
      <w:r w:rsidR="001541B8">
        <w:rPr>
          <w:color w:val="auto"/>
        </w:rPr>
        <w:t>Demonstrate your organisation’s capability to deliver the project in the identified community (20%)</w:t>
      </w:r>
    </w:p>
    <w:p w14:paraId="75DBD69D" w14:textId="77777777" w:rsidR="001541B8" w:rsidRPr="001541B8" w:rsidRDefault="0091129E" w:rsidP="000F345E">
      <w:pPr>
        <w:pStyle w:val="BodyText"/>
        <w:spacing w:before="40" w:after="120"/>
        <w:rPr>
          <w:color w:val="auto"/>
        </w:rPr>
      </w:pPr>
      <w:r>
        <w:rPr>
          <w:b/>
        </w:rPr>
        <w:t>Criterion 4</w:t>
      </w:r>
      <w:r w:rsidRPr="00F424FF">
        <w:rPr>
          <w:b/>
        </w:rPr>
        <w:t xml:space="preserve"> – </w:t>
      </w:r>
      <w:r w:rsidR="001541B8">
        <w:rPr>
          <w:color w:val="auto"/>
        </w:rPr>
        <w:t>Demonstrate your organisation’s governance arrangements to support the delivery of the project (20%)</w:t>
      </w:r>
    </w:p>
    <w:p w14:paraId="0DC52B3E" w14:textId="77777777" w:rsidR="00535943" w:rsidRPr="001541B8" w:rsidRDefault="00F85F98" w:rsidP="000F345E">
      <w:pPr>
        <w:pStyle w:val="BodyText"/>
        <w:spacing w:before="40" w:after="120"/>
        <w:rPr>
          <w:color w:val="auto"/>
        </w:rPr>
      </w:pPr>
      <w:r w:rsidRPr="001541B8">
        <w:rPr>
          <w:color w:val="auto"/>
        </w:rPr>
        <w:t xml:space="preserve">Preferred applicants were identified based on the strength of their responses to the selection </w:t>
      </w:r>
      <w:r w:rsidR="00E7480B" w:rsidRPr="001541B8">
        <w:rPr>
          <w:color w:val="auto"/>
        </w:rPr>
        <w:t xml:space="preserve">criterion </w:t>
      </w:r>
      <w:r w:rsidRPr="001541B8">
        <w:rPr>
          <w:color w:val="auto"/>
        </w:rPr>
        <w:t>and their demonstrated ability to meet the grant requirements outlined in the Guidelines.</w:t>
      </w:r>
    </w:p>
    <w:p w14:paraId="601893B5" w14:textId="77777777" w:rsidR="0091129E" w:rsidRDefault="0091129E" w:rsidP="000F345E">
      <w:pPr>
        <w:spacing w:before="40" w:after="120"/>
        <w:rPr>
          <w:rFonts w:ascii="Arial" w:eastAsiaTheme="majorEastAsia" w:hAnsi="Arial" w:cs="Arial"/>
          <w:bCs/>
          <w:color w:val="CF0A2C" w:themeColor="accent1"/>
          <w:sz w:val="36"/>
          <w:szCs w:val="28"/>
        </w:rPr>
      </w:pPr>
    </w:p>
    <w:p w14:paraId="29E76AB6" w14:textId="77777777" w:rsidR="0091129E" w:rsidRDefault="0091129E" w:rsidP="000F345E">
      <w:pPr>
        <w:spacing w:before="40" w:after="120"/>
        <w:rPr>
          <w:rFonts w:ascii="Arial" w:eastAsiaTheme="majorEastAsia" w:hAnsi="Arial" w:cs="Arial"/>
          <w:bCs/>
          <w:color w:val="CF0A2C" w:themeColor="accent1"/>
          <w:sz w:val="36"/>
          <w:szCs w:val="28"/>
        </w:rPr>
      </w:pPr>
      <w:r>
        <w:rPr>
          <w:rFonts w:ascii="Arial" w:eastAsiaTheme="majorEastAsia" w:hAnsi="Arial" w:cs="Arial"/>
          <w:bCs/>
          <w:color w:val="CF0A2C" w:themeColor="accent1"/>
          <w:sz w:val="36"/>
          <w:szCs w:val="28"/>
        </w:rPr>
        <w:br w:type="page"/>
      </w:r>
    </w:p>
    <w:p w14:paraId="2DF5876F" w14:textId="794FC843" w:rsidR="00F85F98" w:rsidRPr="009A2F51" w:rsidRDefault="00F85F98" w:rsidP="000F345E">
      <w:pPr>
        <w:spacing w:before="40" w:after="120"/>
        <w:rPr>
          <w:rFonts w:ascii="Arial" w:eastAsiaTheme="majorEastAsia" w:hAnsi="Arial" w:cs="Arial"/>
          <w:bCs/>
          <w:color w:val="CF0A2C" w:themeColor="accent1"/>
          <w:sz w:val="36"/>
          <w:szCs w:val="28"/>
        </w:rPr>
      </w:pPr>
      <w:r w:rsidRPr="009A2F51">
        <w:rPr>
          <w:rFonts w:ascii="Arial" w:eastAsiaTheme="majorEastAsia" w:hAnsi="Arial" w:cs="Arial"/>
          <w:bCs/>
          <w:color w:val="CF0A2C" w:themeColor="accent1"/>
          <w:sz w:val="36"/>
          <w:szCs w:val="28"/>
        </w:rPr>
        <w:lastRenderedPageBreak/>
        <w:t xml:space="preserve">Selection </w:t>
      </w:r>
      <w:r w:rsidR="00A3571A" w:rsidRPr="000F345E">
        <w:rPr>
          <w:rFonts w:ascii="Arial" w:eastAsiaTheme="majorEastAsia" w:hAnsi="Arial" w:cs="Arial"/>
          <w:bCs/>
          <w:color w:val="CF0A2C" w:themeColor="accent1"/>
          <w:sz w:val="36"/>
          <w:szCs w:val="28"/>
        </w:rPr>
        <w:t>r</w:t>
      </w:r>
      <w:r w:rsidR="00A3571A" w:rsidRPr="009A2F51">
        <w:rPr>
          <w:rFonts w:ascii="Arial" w:eastAsiaTheme="majorEastAsia" w:hAnsi="Arial" w:cs="Arial"/>
          <w:bCs/>
          <w:color w:val="CF0A2C" w:themeColor="accent1"/>
          <w:sz w:val="36"/>
          <w:szCs w:val="28"/>
        </w:rPr>
        <w:t>esults</w:t>
      </w:r>
    </w:p>
    <w:p w14:paraId="3F597375" w14:textId="412AFFFD" w:rsidR="0091129E" w:rsidRDefault="0091129E" w:rsidP="000F345E">
      <w:pPr>
        <w:pStyle w:val="BodyText"/>
        <w:spacing w:before="40" w:after="120"/>
      </w:pPr>
      <w:r>
        <w:t xml:space="preserve">The grant round was highly competitive with a strong interest in the program. Applications were assessed according to the procedure detailed in the Guidelines and outlined in the </w:t>
      </w:r>
      <w:r w:rsidR="00A3571A" w:rsidRPr="000F345E">
        <w:t>s</w:t>
      </w:r>
      <w:r w:rsidR="00A3571A" w:rsidRPr="000F345E">
        <w:t xml:space="preserve">election </w:t>
      </w:r>
      <w:r w:rsidR="00A3571A" w:rsidRPr="000F345E">
        <w:t>p</w:t>
      </w:r>
      <w:r w:rsidR="00A3571A" w:rsidRPr="000F345E">
        <w:t>rocess</w:t>
      </w:r>
      <w:r w:rsidR="00A3571A">
        <w:t xml:space="preserve"> </w:t>
      </w:r>
      <w:r>
        <w:t>above.</w:t>
      </w:r>
    </w:p>
    <w:p w14:paraId="65AF29F1" w14:textId="77777777" w:rsidR="0091129E" w:rsidRDefault="0091129E" w:rsidP="000F345E">
      <w:pPr>
        <w:pStyle w:val="BodyText"/>
        <w:spacing w:before="40" w:after="120"/>
      </w:pPr>
      <w:r>
        <w:t>This feedback is provided to assist grant applicants to understand what</w:t>
      </w:r>
      <w:r w:rsidR="0068004F">
        <w:t>,</w:t>
      </w:r>
      <w:r>
        <w:t xml:space="preserve"> generally</w:t>
      </w:r>
      <w:r w:rsidR="0068004F">
        <w:t>,</w:t>
      </w:r>
      <w:r>
        <w:t xml:space="preserve"> comprised a strong application and the content of quality responses to the assessment criteria for this grant opportunity.</w:t>
      </w:r>
    </w:p>
    <w:p w14:paraId="0BE8E59C" w14:textId="77777777" w:rsidR="0091129E" w:rsidRDefault="0091129E" w:rsidP="000F345E">
      <w:pPr>
        <w:pStyle w:val="BodyText"/>
        <w:spacing w:before="40" w:after="120"/>
        <w:rPr>
          <w:szCs w:val="22"/>
        </w:rPr>
      </w:pPr>
      <w:r w:rsidRPr="00203349">
        <w:t xml:space="preserve">The </w:t>
      </w:r>
      <w:r w:rsidR="0011528E">
        <w:t>successful</w:t>
      </w:r>
      <w:r w:rsidR="0011528E" w:rsidRPr="00203349">
        <w:t xml:space="preserve"> </w:t>
      </w:r>
      <w:r w:rsidR="00643363">
        <w:t>applicants</w:t>
      </w:r>
      <w:r w:rsidR="00643363" w:rsidRPr="00203349">
        <w:rPr>
          <w:color w:val="FF0000"/>
        </w:rPr>
        <w:t xml:space="preserve"> </w:t>
      </w:r>
      <w:r w:rsidRPr="00203349">
        <w:t xml:space="preserve">provided strong responses to the selection criteria and demonstrated </w:t>
      </w:r>
      <w:r w:rsidRPr="00203349">
        <w:rPr>
          <w:color w:val="auto"/>
        </w:rPr>
        <w:t>their</w:t>
      </w:r>
      <w:r w:rsidRPr="00203349">
        <w:rPr>
          <w:color w:val="FF0000"/>
        </w:rPr>
        <w:t xml:space="preserve"> </w:t>
      </w:r>
      <w:r w:rsidRPr="00203349">
        <w:t xml:space="preserve">ability to meet the eligibility requirements outlined in the Guidelines. </w:t>
      </w:r>
      <w:r w:rsidRPr="00203349">
        <w:rPr>
          <w:szCs w:val="22"/>
        </w:rPr>
        <w:t>Further detail about what constituted a strong response to e</w:t>
      </w:r>
      <w:r>
        <w:rPr>
          <w:szCs w:val="22"/>
        </w:rPr>
        <w:t>ach criterion is provided below</w:t>
      </w:r>
      <w:r w:rsidR="0051788C">
        <w:rPr>
          <w:szCs w:val="22"/>
        </w:rPr>
        <w:t>.</w:t>
      </w:r>
    </w:p>
    <w:p w14:paraId="00BD4A19" w14:textId="29AB5584" w:rsidR="001325D3" w:rsidRPr="00FC0B23" w:rsidRDefault="00A47E4E" w:rsidP="000F345E">
      <w:pPr>
        <w:pStyle w:val="BodyText"/>
        <w:spacing w:before="40" w:after="120"/>
        <w:rPr>
          <w:b/>
        </w:rPr>
      </w:pPr>
      <w:r>
        <w:rPr>
          <w:b/>
        </w:rPr>
        <w:t>Overarching</w:t>
      </w:r>
      <w:r w:rsidR="001325D3" w:rsidRPr="00FC0B23">
        <w:rPr>
          <w:b/>
        </w:rPr>
        <w:t xml:space="preserve"> </w:t>
      </w:r>
      <w:r w:rsidR="00A3571A" w:rsidRPr="000F345E">
        <w:rPr>
          <w:b/>
        </w:rPr>
        <w:t>f</w:t>
      </w:r>
      <w:r w:rsidR="00A3571A" w:rsidRPr="00FC0B23">
        <w:rPr>
          <w:b/>
        </w:rPr>
        <w:t>eedback</w:t>
      </w:r>
    </w:p>
    <w:p w14:paraId="78D04BF0" w14:textId="2CFC832B" w:rsidR="00A47E4E" w:rsidRDefault="00643363" w:rsidP="000F345E">
      <w:pPr>
        <w:pStyle w:val="BodyText"/>
        <w:spacing w:before="40" w:after="120"/>
      </w:pPr>
      <w:r>
        <w:t>A</w:t>
      </w:r>
      <w:r w:rsidR="001325D3">
        <w:t xml:space="preserve">pplications were reviewed based on merit relating to a range of topics. Strong applications clearly </w:t>
      </w:r>
      <w:r w:rsidR="00806FF9">
        <w:t>demonstrated how the</w:t>
      </w:r>
      <w:r w:rsidR="001325D3">
        <w:t xml:space="preserve"> project </w:t>
      </w:r>
      <w:r w:rsidR="001325D3" w:rsidRPr="00FC0B23">
        <w:rPr>
          <w:b/>
          <w:u w:val="single"/>
        </w:rPr>
        <w:t>did not</w:t>
      </w:r>
      <w:r w:rsidR="00806FF9" w:rsidRPr="00FC0B23">
        <w:rPr>
          <w:b/>
          <w:u w:val="single"/>
        </w:rPr>
        <w:t xml:space="preserve"> cross over</w:t>
      </w:r>
      <w:r>
        <w:rPr>
          <w:b/>
          <w:u w:val="single"/>
        </w:rPr>
        <w:t xml:space="preserve"> or duplicate</w:t>
      </w:r>
      <w:r w:rsidR="00806FF9">
        <w:t xml:space="preserve"> other services offered by other </w:t>
      </w:r>
      <w:r w:rsidR="00A3571A" w:rsidRPr="000F345E">
        <w:t>g</w:t>
      </w:r>
      <w:r w:rsidR="00A3571A">
        <w:t xml:space="preserve">overnment </w:t>
      </w:r>
      <w:r w:rsidR="00806FF9">
        <w:t>programs such as HeadSpace, Workforce Australia, Settlement Engagement and Transition Support (SETS) Program, and Reconnect.</w:t>
      </w:r>
    </w:p>
    <w:p w14:paraId="69FE327E" w14:textId="77777777" w:rsidR="00A47E4E" w:rsidRDefault="00A47E4E" w:rsidP="000F345E">
      <w:pPr>
        <w:pStyle w:val="BodyText"/>
        <w:numPr>
          <w:ilvl w:val="0"/>
          <w:numId w:val="37"/>
        </w:numPr>
        <w:spacing w:before="40" w:after="120"/>
      </w:pPr>
      <w:r>
        <w:t>Applicants should identify how their project is different from the example services above</w:t>
      </w:r>
    </w:p>
    <w:p w14:paraId="57E3FE56" w14:textId="6E40D6C5" w:rsidR="00806FF9" w:rsidRDefault="00806FF9" w:rsidP="000F345E">
      <w:pPr>
        <w:pStyle w:val="BodyText"/>
        <w:spacing w:before="40" w:after="120"/>
      </w:pPr>
      <w:r>
        <w:t xml:space="preserve">Strong applications demonstrated how the project </w:t>
      </w:r>
      <w:r w:rsidRPr="00FC0B23">
        <w:rPr>
          <w:b/>
          <w:u w:val="single"/>
        </w:rPr>
        <w:t>was not the responsibility</w:t>
      </w:r>
      <w:r>
        <w:t xml:space="preserve"> of another service system such as the National Disability Insurance Scheme (NDIS) and mainstream health/mental health and education.</w:t>
      </w:r>
    </w:p>
    <w:p w14:paraId="60A11F07" w14:textId="487C2EB7" w:rsidR="00A47E4E" w:rsidRDefault="008C284C" w:rsidP="000F345E">
      <w:pPr>
        <w:pStyle w:val="BodyText"/>
        <w:spacing w:before="40" w:after="120"/>
      </w:pPr>
      <w:r>
        <w:t>Strong applications, that sought to move their existing project to a new location or support a new cohort, demonstrated how and why the project was successful.</w:t>
      </w:r>
    </w:p>
    <w:p w14:paraId="20303E11" w14:textId="7B3FCFFC" w:rsidR="008A12F4" w:rsidRPr="0091129E" w:rsidRDefault="00F85F98" w:rsidP="000F345E">
      <w:pPr>
        <w:pStyle w:val="BodyText"/>
        <w:spacing w:before="40" w:after="120"/>
        <w:rPr>
          <w:b/>
        </w:rPr>
      </w:pPr>
      <w:r w:rsidRPr="0091129E">
        <w:rPr>
          <w:b/>
        </w:rPr>
        <w:t>Criterion 1</w:t>
      </w:r>
      <w:r w:rsidR="0091129E" w:rsidRPr="0091129E">
        <w:rPr>
          <w:b/>
        </w:rPr>
        <w:t>:</w:t>
      </w:r>
      <w:r w:rsidR="0091129E">
        <w:rPr>
          <w:b/>
        </w:rPr>
        <w:t xml:space="preserve"> </w:t>
      </w:r>
      <w:r w:rsidR="008A12F4" w:rsidRPr="0091129E">
        <w:rPr>
          <w:rFonts w:cstheme="minorHAnsi"/>
          <w:b/>
          <w:szCs w:val="22"/>
        </w:rPr>
        <w:t>Demonstrate a strong need for the project within the target community (30%). In responding to this criterion, you should demonstrate:</w:t>
      </w:r>
    </w:p>
    <w:p w14:paraId="75C9C294" w14:textId="73E37E3E" w:rsidR="008A12F4" w:rsidRPr="008A12F4" w:rsidRDefault="008A12F4" w:rsidP="000F345E">
      <w:pPr>
        <w:pStyle w:val="BodyText"/>
        <w:numPr>
          <w:ilvl w:val="0"/>
          <w:numId w:val="18"/>
        </w:numPr>
        <w:spacing w:before="40" w:after="120"/>
      </w:pPr>
      <w:r w:rsidRPr="008A12F4">
        <w:t>the problem or need your project will address and how it aligns with the objectives of the SARC</w:t>
      </w:r>
      <w:r w:rsidR="00643363">
        <w:t xml:space="preserve"> – IC </w:t>
      </w:r>
      <w:r w:rsidRPr="008A12F4">
        <w:t>Activity</w:t>
      </w:r>
      <w:r w:rsidR="00643363">
        <w:t xml:space="preserve"> </w:t>
      </w:r>
      <w:r w:rsidRPr="008A12F4">
        <w:t>(see section 2.1</w:t>
      </w:r>
      <w:r w:rsidR="00A3571A">
        <w:t xml:space="preserve"> </w:t>
      </w:r>
      <w:r w:rsidR="00A3571A" w:rsidRPr="000F345E">
        <w:t>of the Guidelines</w:t>
      </w:r>
      <w:r w:rsidRPr="008A12F4">
        <w:t>)</w:t>
      </w:r>
    </w:p>
    <w:p w14:paraId="583A8EA4" w14:textId="4882B3CD" w:rsidR="008A12F4" w:rsidRPr="008A12F4" w:rsidRDefault="008A12F4" w:rsidP="000F345E">
      <w:pPr>
        <w:pStyle w:val="BodyText"/>
        <w:numPr>
          <w:ilvl w:val="0"/>
          <w:numId w:val="18"/>
        </w:numPr>
        <w:spacing w:before="40" w:after="120"/>
      </w:pPr>
      <w:r w:rsidRPr="008A12F4">
        <w:t xml:space="preserve">the demographic of the community your project will target/benefit (see section 2.1 </w:t>
      </w:r>
      <w:r w:rsidR="00A3571A" w:rsidRPr="000F345E">
        <w:t>of the Guidelines</w:t>
      </w:r>
      <w:r w:rsidR="00A3571A">
        <w:t xml:space="preserve"> </w:t>
      </w:r>
      <w:r w:rsidRPr="008A12F4">
        <w:t>for a description of the program objectives which also include the target cohorts for this grant)</w:t>
      </w:r>
    </w:p>
    <w:p w14:paraId="597F128D" w14:textId="5F18F2BA" w:rsidR="008C284C" w:rsidRDefault="008A12F4" w:rsidP="000F345E">
      <w:pPr>
        <w:pStyle w:val="BodyText"/>
        <w:numPr>
          <w:ilvl w:val="0"/>
          <w:numId w:val="18"/>
        </w:numPr>
        <w:spacing w:before="40" w:after="120"/>
      </w:pPr>
      <w:r w:rsidRPr="008A12F4">
        <w:t xml:space="preserve">evidence of the need or demand for the project; including the extent to which the identified problem or need relates to the identified cohort and their community (for </w:t>
      </w:r>
      <w:r w:rsidR="00A3571A" w:rsidRPr="008A12F4">
        <w:t>example</w:t>
      </w:r>
      <w:r w:rsidR="00A3571A" w:rsidRPr="000F345E">
        <w:t>,</w:t>
      </w:r>
      <w:r w:rsidR="00A3571A">
        <w:t xml:space="preserve"> </w:t>
      </w:r>
      <w:r w:rsidRPr="008A12F4">
        <w:t>statistics, research, empirical evidence, evidence of unmet need or service gap, consultation with the target group).</w:t>
      </w:r>
    </w:p>
    <w:p w14:paraId="7AF7976A" w14:textId="699CD68A" w:rsidR="008A12F4" w:rsidRPr="00064391" w:rsidRDefault="008A12F4" w:rsidP="00FC0B23">
      <w:pPr>
        <w:spacing w:line="240" w:lineRule="auto"/>
      </w:pPr>
    </w:p>
    <w:tbl>
      <w:tblPr>
        <w:tblStyle w:val="CGHTableBanded"/>
        <w:tblW w:w="9638" w:type="dxa"/>
        <w:tblLook w:val="04A0" w:firstRow="1" w:lastRow="0" w:firstColumn="1" w:lastColumn="0" w:noHBand="0" w:noVBand="1"/>
        <w:tblCaption w:val="Criterion 1: Demonstrate a strong need for the project within the target community"/>
      </w:tblPr>
      <w:tblGrid>
        <w:gridCol w:w="4253"/>
        <w:gridCol w:w="5385"/>
      </w:tblGrid>
      <w:tr w:rsidR="00F85F98" w14:paraId="3132F676" w14:textId="77777777" w:rsidTr="000F345E">
        <w:trPr>
          <w:cnfStyle w:val="100000000000" w:firstRow="1" w:lastRow="0" w:firstColumn="0" w:lastColumn="0" w:oddVBand="0" w:evenVBand="0" w:oddHBand="0" w:evenHBand="0" w:firstRowFirstColumn="0" w:firstRowLastColumn="0" w:lastRowFirstColumn="0" w:lastRowLastColumn="0"/>
          <w:trHeight w:val="472"/>
          <w:tblHeader/>
        </w:trPr>
        <w:tc>
          <w:tcPr>
            <w:tcW w:w="4253" w:type="dxa"/>
            <w:vAlign w:val="center"/>
          </w:tcPr>
          <w:p w14:paraId="0778C8CE" w14:textId="77777777" w:rsidR="00F85F98" w:rsidRPr="00454EB4" w:rsidRDefault="00F85F98" w:rsidP="00DF5C88">
            <w:pPr>
              <w:spacing w:line="240" w:lineRule="auto"/>
              <w:ind w:left="57" w:right="57"/>
              <w:rPr>
                <w:b/>
              </w:rPr>
            </w:pPr>
            <w:r w:rsidRPr="00454EB4">
              <w:rPr>
                <w:b/>
              </w:rPr>
              <w:lastRenderedPageBreak/>
              <w:t>Strength</w:t>
            </w:r>
          </w:p>
        </w:tc>
        <w:tc>
          <w:tcPr>
            <w:tcW w:w="5385" w:type="dxa"/>
            <w:vAlign w:val="center"/>
          </w:tcPr>
          <w:p w14:paraId="3FBC2DB9" w14:textId="77777777" w:rsidR="00F85F98" w:rsidRPr="00454EB4" w:rsidRDefault="00F85F98" w:rsidP="00DF5C88">
            <w:pPr>
              <w:spacing w:line="240" w:lineRule="auto"/>
              <w:ind w:left="57" w:right="57"/>
              <w:rPr>
                <w:b/>
              </w:rPr>
            </w:pPr>
            <w:r w:rsidRPr="00454EB4">
              <w:rPr>
                <w:b/>
              </w:rPr>
              <w:t>Example</w:t>
            </w:r>
          </w:p>
        </w:tc>
      </w:tr>
      <w:tr w:rsidR="00F85F98" w14:paraId="601BEAA0" w14:textId="77777777" w:rsidTr="000F345E">
        <w:trPr>
          <w:cnfStyle w:val="000000100000" w:firstRow="0" w:lastRow="0" w:firstColumn="0" w:lastColumn="0" w:oddVBand="0" w:evenVBand="0" w:oddHBand="1" w:evenHBand="0" w:firstRowFirstColumn="0" w:firstRowLastColumn="0" w:lastRowFirstColumn="0" w:lastRowLastColumn="0"/>
        </w:trPr>
        <w:tc>
          <w:tcPr>
            <w:tcW w:w="4253" w:type="dxa"/>
          </w:tcPr>
          <w:p w14:paraId="0B25E80F" w14:textId="77777777" w:rsidR="00F85F98" w:rsidRPr="00563F88" w:rsidRDefault="00F85F98" w:rsidP="00382BD9">
            <w:pPr>
              <w:keepNext/>
              <w:keepLines/>
              <w:spacing w:before="40" w:after="120"/>
              <w:ind w:left="113" w:right="57"/>
              <w:rPr>
                <w:rFonts w:ascii="Arial" w:eastAsia="Arial" w:hAnsi="Arial" w:cs="Arial"/>
                <w:color w:val="auto"/>
                <w:szCs w:val="22"/>
              </w:rPr>
            </w:pPr>
            <w:r w:rsidRPr="00563F88">
              <w:rPr>
                <w:rFonts w:ascii="Arial" w:eastAsia="Arial" w:hAnsi="Arial" w:cs="Arial"/>
                <w:color w:val="auto"/>
                <w:szCs w:val="22"/>
              </w:rPr>
              <w:t xml:space="preserve">Strong applications </w:t>
            </w:r>
            <w:r w:rsidR="00F76062">
              <w:t xml:space="preserve">were required to </w:t>
            </w:r>
            <w:r w:rsidR="002E6CD5">
              <w:t>demonstrate the problem or nee</w:t>
            </w:r>
            <w:r w:rsidR="0087440E">
              <w:t>d t</w:t>
            </w:r>
            <w:r w:rsidR="005C558F">
              <w:t>he project would address, and how it aligns with the objectives of the SARC</w:t>
            </w:r>
            <w:r w:rsidR="00643363">
              <w:t xml:space="preserve"> – IC</w:t>
            </w:r>
            <w:r w:rsidR="005C558F">
              <w:t xml:space="preserve"> Grants (meets Criteria 1a</w:t>
            </w:r>
            <w:r w:rsidR="00DB366B">
              <w:t xml:space="preserve"> and 1c</w:t>
            </w:r>
            <w:r w:rsidR="005C558F">
              <w:t>).</w:t>
            </w:r>
          </w:p>
        </w:tc>
        <w:tc>
          <w:tcPr>
            <w:tcW w:w="5385" w:type="dxa"/>
          </w:tcPr>
          <w:p w14:paraId="48443D19" w14:textId="77777777" w:rsidR="00F85F98" w:rsidRDefault="00F85F98" w:rsidP="00382BD9">
            <w:pPr>
              <w:keepNext/>
              <w:keepLines/>
              <w:spacing w:before="40" w:after="120"/>
              <w:ind w:left="113" w:right="57"/>
              <w:rPr>
                <w:rFonts w:ascii="Arial" w:eastAsia="Arial" w:hAnsi="Arial" w:cs="Arial"/>
                <w:color w:val="auto"/>
              </w:rPr>
            </w:pPr>
            <w:r>
              <w:rPr>
                <w:rFonts w:ascii="Arial" w:eastAsia="Arial" w:hAnsi="Arial" w:cs="Arial"/>
                <w:color w:val="auto"/>
              </w:rPr>
              <w:t xml:space="preserve">Strong responses </w:t>
            </w:r>
            <w:r w:rsidR="00DB366B">
              <w:rPr>
                <w:rFonts w:ascii="Arial" w:eastAsia="Arial" w:hAnsi="Arial" w:cs="Arial"/>
                <w:color w:val="auto"/>
              </w:rPr>
              <w:t>provided</w:t>
            </w:r>
            <w:r>
              <w:rPr>
                <w:rFonts w:ascii="Arial" w:eastAsia="Arial" w:hAnsi="Arial" w:cs="Arial"/>
                <w:color w:val="auto"/>
              </w:rPr>
              <w:t>:</w:t>
            </w:r>
          </w:p>
          <w:p w14:paraId="7CE8C404" w14:textId="60381F3F" w:rsidR="008B501C" w:rsidRDefault="008B501C" w:rsidP="00382BD9">
            <w:pPr>
              <w:pStyle w:val="ListParagraph"/>
              <w:keepNext/>
              <w:keepLines/>
              <w:numPr>
                <w:ilvl w:val="0"/>
                <w:numId w:val="27"/>
              </w:numPr>
              <w:spacing w:before="40" w:after="120"/>
              <w:ind w:right="57"/>
              <w:rPr>
                <w:szCs w:val="22"/>
              </w:rPr>
            </w:pPr>
            <w:r>
              <w:rPr>
                <w:szCs w:val="22"/>
              </w:rPr>
              <w:t>statistics and data</w:t>
            </w:r>
            <w:r w:rsidR="00643363">
              <w:rPr>
                <w:szCs w:val="22"/>
              </w:rPr>
              <w:t xml:space="preserve"> relevant to the service delivery area listed in the application,</w:t>
            </w:r>
            <w:r>
              <w:rPr>
                <w:szCs w:val="22"/>
              </w:rPr>
              <w:t xml:space="preserve"> which highlighted the problems or issues the target cohorts were facing, such as ABS data</w:t>
            </w:r>
            <w:r w:rsidR="0068004F">
              <w:rPr>
                <w:szCs w:val="22"/>
              </w:rPr>
              <w:t xml:space="preserve"> or other Federal or </w:t>
            </w:r>
            <w:r w:rsidR="00813A04" w:rsidRPr="000F345E">
              <w:rPr>
                <w:szCs w:val="22"/>
              </w:rPr>
              <w:t>s</w:t>
            </w:r>
            <w:r w:rsidR="00813A04">
              <w:rPr>
                <w:szCs w:val="22"/>
              </w:rPr>
              <w:t xml:space="preserve">tate </w:t>
            </w:r>
            <w:r w:rsidR="0068004F">
              <w:rPr>
                <w:szCs w:val="22"/>
              </w:rPr>
              <w:t>data</w:t>
            </w:r>
          </w:p>
          <w:p w14:paraId="08B4C8CA" w14:textId="77777777" w:rsidR="008B501C" w:rsidRDefault="008B501C" w:rsidP="00382BD9">
            <w:pPr>
              <w:pStyle w:val="ListParagraph"/>
              <w:keepNext/>
              <w:keepLines/>
              <w:numPr>
                <w:ilvl w:val="0"/>
                <w:numId w:val="27"/>
              </w:numPr>
              <w:spacing w:before="40" w:after="120"/>
              <w:ind w:right="57"/>
              <w:rPr>
                <w:szCs w:val="22"/>
              </w:rPr>
            </w:pPr>
            <w:r>
              <w:rPr>
                <w:szCs w:val="22"/>
              </w:rPr>
              <w:t>academic research or reports which discussed the issues or barriers experienced by the target cohorts</w:t>
            </w:r>
          </w:p>
          <w:p w14:paraId="1A87A043" w14:textId="77777777" w:rsidR="00F85F98" w:rsidRPr="005C558F" w:rsidRDefault="008B501C" w:rsidP="00382BD9">
            <w:pPr>
              <w:pStyle w:val="ListParagraph"/>
              <w:keepNext/>
              <w:keepLines/>
              <w:numPr>
                <w:ilvl w:val="0"/>
                <w:numId w:val="27"/>
              </w:numPr>
              <w:spacing w:before="40" w:after="120"/>
              <w:ind w:right="57"/>
              <w:rPr>
                <w:rFonts w:ascii="Arial" w:eastAsia="Arial" w:hAnsi="Arial" w:cs="Arial"/>
                <w:color w:val="auto"/>
              </w:rPr>
            </w:pPr>
            <w:r>
              <w:rPr>
                <w:szCs w:val="22"/>
              </w:rPr>
              <w:t>evidence of consultations with the target cohorts, subject matter experts or project stakeholders who discuss the identified problem or need related to the target cohorts and their community.</w:t>
            </w:r>
          </w:p>
        </w:tc>
      </w:tr>
      <w:tr w:rsidR="0091129E" w14:paraId="0FF0442F" w14:textId="77777777" w:rsidTr="000F345E">
        <w:tc>
          <w:tcPr>
            <w:tcW w:w="4253" w:type="dxa"/>
          </w:tcPr>
          <w:p w14:paraId="7F6A7C7E" w14:textId="77777777" w:rsidR="0091129E" w:rsidRPr="00563F88" w:rsidRDefault="0091129E" w:rsidP="000F345E">
            <w:pPr>
              <w:spacing w:before="40" w:after="120"/>
              <w:ind w:left="113" w:right="57"/>
              <w:rPr>
                <w:rFonts w:ascii="Arial" w:eastAsia="Arial" w:hAnsi="Arial" w:cs="Arial"/>
                <w:color w:val="auto"/>
                <w:szCs w:val="22"/>
              </w:rPr>
            </w:pPr>
            <w:r w:rsidRPr="00563F88">
              <w:rPr>
                <w:rFonts w:ascii="Arial" w:eastAsia="Arial" w:hAnsi="Arial" w:cs="Arial"/>
                <w:color w:val="auto"/>
                <w:szCs w:val="22"/>
              </w:rPr>
              <w:t xml:space="preserve">Strong applications </w:t>
            </w:r>
            <w:r>
              <w:t xml:space="preserve">were required to describe the demographic </w:t>
            </w:r>
            <w:r w:rsidRPr="008A12F4">
              <w:t xml:space="preserve">of the community </w:t>
            </w:r>
            <w:r>
              <w:t>the</w:t>
            </w:r>
            <w:r w:rsidRPr="008A12F4">
              <w:t xml:space="preserve"> project will target/benefit</w:t>
            </w:r>
            <w:r>
              <w:t xml:space="preserve"> (meets Criteria 1b and 1c).</w:t>
            </w:r>
          </w:p>
        </w:tc>
        <w:tc>
          <w:tcPr>
            <w:tcW w:w="5385" w:type="dxa"/>
          </w:tcPr>
          <w:p w14:paraId="3336DC25" w14:textId="77777777" w:rsidR="0091129E" w:rsidRDefault="0091129E" w:rsidP="000F345E">
            <w:pPr>
              <w:spacing w:before="40" w:after="120"/>
              <w:ind w:left="113" w:right="57"/>
              <w:rPr>
                <w:rFonts w:ascii="Arial" w:eastAsia="Arial" w:hAnsi="Arial" w:cs="Arial"/>
                <w:color w:val="auto"/>
              </w:rPr>
            </w:pPr>
            <w:r>
              <w:rPr>
                <w:rFonts w:ascii="Arial" w:eastAsia="Arial" w:hAnsi="Arial" w:cs="Arial"/>
                <w:color w:val="auto"/>
              </w:rPr>
              <w:t>Strong responses provided:</w:t>
            </w:r>
          </w:p>
          <w:p w14:paraId="5AA84058" w14:textId="49B5BDDF" w:rsidR="0091129E" w:rsidRDefault="0091129E" w:rsidP="000F345E">
            <w:pPr>
              <w:pStyle w:val="ListParagraph"/>
              <w:numPr>
                <w:ilvl w:val="0"/>
                <w:numId w:val="27"/>
              </w:numPr>
              <w:spacing w:before="40" w:after="120"/>
              <w:ind w:right="57"/>
              <w:rPr>
                <w:szCs w:val="22"/>
              </w:rPr>
            </w:pPr>
            <w:r>
              <w:rPr>
                <w:szCs w:val="22"/>
              </w:rPr>
              <w:t xml:space="preserve">a detailed description of one or more of the </w:t>
            </w:r>
            <w:r w:rsidR="00624F3A">
              <w:rPr>
                <w:szCs w:val="22"/>
              </w:rPr>
              <w:t xml:space="preserve">4 </w:t>
            </w:r>
            <w:r>
              <w:rPr>
                <w:szCs w:val="22"/>
              </w:rPr>
              <w:t>target cohorts described in pages 5 and 6 of the Guidelines</w:t>
            </w:r>
          </w:p>
          <w:p w14:paraId="03B9660F" w14:textId="77777777" w:rsidR="0091129E" w:rsidRDefault="0091129E" w:rsidP="000F345E">
            <w:pPr>
              <w:pStyle w:val="ListParagraph"/>
              <w:numPr>
                <w:ilvl w:val="0"/>
                <w:numId w:val="27"/>
              </w:numPr>
              <w:spacing w:before="40" w:after="120"/>
              <w:ind w:right="57"/>
              <w:rPr>
                <w:szCs w:val="22"/>
              </w:rPr>
            </w:pPr>
            <w:r>
              <w:rPr>
                <w:szCs w:val="22"/>
              </w:rPr>
              <w:t>data and other supporting information (such as the Socio-Economic Indexes for Areas (SEIFA) 2016 score of the service delivery area)</w:t>
            </w:r>
          </w:p>
          <w:p w14:paraId="7A8D0B1D" w14:textId="6A681DAE" w:rsidR="0091129E" w:rsidRPr="0091129E" w:rsidRDefault="0091129E" w:rsidP="000F345E">
            <w:pPr>
              <w:pStyle w:val="ListParagraph"/>
              <w:numPr>
                <w:ilvl w:val="0"/>
                <w:numId w:val="27"/>
              </w:numPr>
              <w:spacing w:before="40" w:after="120"/>
              <w:ind w:right="57"/>
              <w:rPr>
                <w:rFonts w:ascii="Arial" w:eastAsia="Arial" w:hAnsi="Arial" w:cs="Arial"/>
                <w:color w:val="auto"/>
              </w:rPr>
            </w:pPr>
            <w:r w:rsidRPr="0091129E">
              <w:rPr>
                <w:szCs w:val="22"/>
              </w:rPr>
              <w:t xml:space="preserve">a clear intention of achieving the outcomes for the target cohorts listed on page 6 of the Guidelines and within a </w:t>
            </w:r>
            <w:r w:rsidR="00624F3A">
              <w:rPr>
                <w:szCs w:val="22"/>
              </w:rPr>
              <w:t xml:space="preserve">2 </w:t>
            </w:r>
            <w:r w:rsidRPr="0091129E">
              <w:rPr>
                <w:szCs w:val="22"/>
              </w:rPr>
              <w:t>year period.</w:t>
            </w:r>
          </w:p>
        </w:tc>
      </w:tr>
    </w:tbl>
    <w:p w14:paraId="2FA2DDE4" w14:textId="4D0DCD5B" w:rsidR="000F345E" w:rsidRDefault="000F345E">
      <w:pPr>
        <w:spacing w:line="240" w:lineRule="auto"/>
        <w:rPr>
          <w:b/>
        </w:rPr>
      </w:pPr>
    </w:p>
    <w:p w14:paraId="0F74813D" w14:textId="67E0A18F" w:rsidR="00064391" w:rsidRPr="0091129E" w:rsidRDefault="00F85F98" w:rsidP="000F345E">
      <w:pPr>
        <w:pStyle w:val="BodyText"/>
        <w:spacing w:before="40" w:after="120"/>
        <w:rPr>
          <w:rFonts w:cstheme="majorBidi"/>
          <w:b/>
        </w:rPr>
      </w:pPr>
      <w:r w:rsidRPr="0091129E">
        <w:rPr>
          <w:b/>
        </w:rPr>
        <w:t>Criterion 2</w:t>
      </w:r>
      <w:r w:rsidR="0091129E" w:rsidRPr="0091129E">
        <w:rPr>
          <w:b/>
        </w:rPr>
        <w:t xml:space="preserve">: </w:t>
      </w:r>
      <w:r w:rsidR="00EB3809" w:rsidRPr="0091129E">
        <w:rPr>
          <w:b/>
        </w:rPr>
        <w:t xml:space="preserve">Describe the project in detail (30%). </w:t>
      </w:r>
      <w:r w:rsidR="00064391" w:rsidRPr="0091129E">
        <w:rPr>
          <w:b/>
        </w:rPr>
        <w:t xml:space="preserve">In responding to this criterion, you should: </w:t>
      </w:r>
    </w:p>
    <w:p w14:paraId="038EC38D" w14:textId="689785AD" w:rsidR="00064391" w:rsidRPr="00064391" w:rsidRDefault="00064391" w:rsidP="000F345E">
      <w:pPr>
        <w:pStyle w:val="BodyText"/>
        <w:numPr>
          <w:ilvl w:val="0"/>
          <w:numId w:val="28"/>
        </w:numPr>
        <w:spacing w:before="40" w:after="120"/>
        <w:rPr>
          <w:rFonts w:cstheme="minorHAnsi"/>
        </w:rPr>
      </w:pPr>
      <w:r w:rsidRPr="00064391">
        <w:rPr>
          <w:rFonts w:cstheme="minorHAnsi"/>
        </w:rPr>
        <w:t>provide a description of the project including details of how the project will be promoted (to recruit and engage your participants), delivered and implemented</w:t>
      </w:r>
    </w:p>
    <w:p w14:paraId="16F0A927" w14:textId="17F01F55" w:rsidR="00064391" w:rsidRPr="00064391" w:rsidRDefault="00064391" w:rsidP="000F345E">
      <w:pPr>
        <w:pStyle w:val="BodyText"/>
        <w:numPr>
          <w:ilvl w:val="0"/>
          <w:numId w:val="28"/>
        </w:numPr>
        <w:spacing w:before="40" w:after="120"/>
        <w:rPr>
          <w:rFonts w:cstheme="minorHAnsi"/>
        </w:rPr>
      </w:pPr>
      <w:r w:rsidRPr="00064391">
        <w:rPr>
          <w:rFonts w:cstheme="minorHAnsi"/>
        </w:rPr>
        <w:t xml:space="preserve">explain the intended short, medium and long term outcomes of the project, how the project will address the identified problem or need and how the outcomes of the project will result in or are linked to the intended outcomes listed in the SARC </w:t>
      </w:r>
      <w:r w:rsidR="00643363">
        <w:rPr>
          <w:rFonts w:cstheme="minorHAnsi"/>
        </w:rPr>
        <w:t xml:space="preserve">– IC </w:t>
      </w:r>
      <w:r w:rsidRPr="00064391">
        <w:rPr>
          <w:rFonts w:cstheme="minorHAnsi"/>
        </w:rPr>
        <w:t>Activity</w:t>
      </w:r>
      <w:r w:rsidR="00624F3A">
        <w:rPr>
          <w:rFonts w:cstheme="minorHAnsi"/>
        </w:rPr>
        <w:t xml:space="preserve"> </w:t>
      </w:r>
      <w:r w:rsidRPr="00064391">
        <w:rPr>
          <w:rFonts w:cstheme="minorHAnsi"/>
        </w:rPr>
        <w:t>(see section 2.2</w:t>
      </w:r>
      <w:r w:rsidR="00813A04">
        <w:rPr>
          <w:rFonts w:cstheme="minorHAnsi"/>
        </w:rPr>
        <w:t xml:space="preserve"> of the Guidelines</w:t>
      </w:r>
      <w:r w:rsidRPr="00064391">
        <w:rPr>
          <w:rFonts w:cstheme="minorHAnsi"/>
        </w:rPr>
        <w:t>)</w:t>
      </w:r>
    </w:p>
    <w:p w14:paraId="29960819" w14:textId="71EEBF6A" w:rsidR="00064391" w:rsidRPr="00064391" w:rsidRDefault="00064391" w:rsidP="000F345E">
      <w:pPr>
        <w:pStyle w:val="BodyText"/>
        <w:numPr>
          <w:ilvl w:val="0"/>
          <w:numId w:val="28"/>
        </w:numPr>
        <w:spacing w:before="40" w:after="120"/>
        <w:rPr>
          <w:rFonts w:cstheme="minorHAnsi"/>
        </w:rPr>
      </w:pPr>
      <w:r w:rsidRPr="00064391">
        <w:rPr>
          <w:rFonts w:cstheme="minorHAnsi"/>
        </w:rPr>
        <w:t>explain how you will measure the intended outcomes of the project, including any tools or strategies you intend to utilise and at what points in the project they will be used</w:t>
      </w:r>
    </w:p>
    <w:p w14:paraId="7BC17322" w14:textId="6F3246E8" w:rsidR="008C284C" w:rsidRDefault="00064391" w:rsidP="000F345E">
      <w:pPr>
        <w:pStyle w:val="BodyText"/>
        <w:numPr>
          <w:ilvl w:val="0"/>
          <w:numId w:val="28"/>
        </w:numPr>
        <w:spacing w:before="40" w:after="120"/>
        <w:rPr>
          <w:rFonts w:cstheme="minorHAnsi"/>
        </w:rPr>
      </w:pPr>
      <w:r w:rsidRPr="00064391">
        <w:rPr>
          <w:rFonts w:cstheme="minorHAnsi"/>
        </w:rPr>
        <w:t>describe how you have consulted with and/or involved the target groups in the design of the project, including their role in this process, and support for the project.</w:t>
      </w:r>
    </w:p>
    <w:p w14:paraId="476AC734" w14:textId="5DB2BD64" w:rsidR="00064391" w:rsidRPr="00064391" w:rsidRDefault="00064391" w:rsidP="00FC0B23">
      <w:pPr>
        <w:spacing w:line="240" w:lineRule="auto"/>
        <w:rPr>
          <w:rFonts w:cstheme="minorHAnsi"/>
        </w:rPr>
      </w:pPr>
    </w:p>
    <w:tbl>
      <w:tblPr>
        <w:tblStyle w:val="CGHTableBanded"/>
        <w:tblW w:w="9638" w:type="dxa"/>
        <w:tblLook w:val="04A0" w:firstRow="1" w:lastRow="0" w:firstColumn="1" w:lastColumn="0" w:noHBand="0" w:noVBand="1"/>
        <w:tblCaption w:val="Criterion 2: Describe the project in detail"/>
      </w:tblPr>
      <w:tblGrid>
        <w:gridCol w:w="4253"/>
        <w:gridCol w:w="5385"/>
      </w:tblGrid>
      <w:tr w:rsidR="00F85F98" w14:paraId="509F8B41" w14:textId="77777777" w:rsidTr="000F345E">
        <w:trPr>
          <w:cnfStyle w:val="100000000000" w:firstRow="1" w:lastRow="0" w:firstColumn="0" w:lastColumn="0" w:oddVBand="0" w:evenVBand="0" w:oddHBand="0" w:evenHBand="0" w:firstRowFirstColumn="0" w:firstRowLastColumn="0" w:lastRowFirstColumn="0" w:lastRowLastColumn="0"/>
          <w:trHeight w:val="472"/>
          <w:tblHeader/>
        </w:trPr>
        <w:tc>
          <w:tcPr>
            <w:tcW w:w="4253" w:type="dxa"/>
            <w:vAlign w:val="center"/>
          </w:tcPr>
          <w:p w14:paraId="6668E670" w14:textId="77777777" w:rsidR="00F85F98" w:rsidRPr="00454EB4" w:rsidRDefault="00F85F98" w:rsidP="000F345E">
            <w:pPr>
              <w:spacing w:before="40" w:after="120"/>
              <w:ind w:left="57" w:right="57"/>
              <w:rPr>
                <w:b/>
              </w:rPr>
            </w:pPr>
            <w:r w:rsidRPr="00454EB4">
              <w:rPr>
                <w:b/>
              </w:rPr>
              <w:lastRenderedPageBreak/>
              <w:t>Strength</w:t>
            </w:r>
          </w:p>
        </w:tc>
        <w:tc>
          <w:tcPr>
            <w:tcW w:w="5385" w:type="dxa"/>
            <w:vAlign w:val="center"/>
          </w:tcPr>
          <w:p w14:paraId="615D3AA4" w14:textId="77777777" w:rsidR="00F85F98" w:rsidRPr="00454EB4" w:rsidRDefault="00F85F98" w:rsidP="000F345E">
            <w:pPr>
              <w:spacing w:before="40" w:after="120"/>
              <w:ind w:left="57" w:right="57"/>
              <w:rPr>
                <w:b/>
              </w:rPr>
            </w:pPr>
            <w:r w:rsidRPr="00454EB4">
              <w:rPr>
                <w:b/>
              </w:rPr>
              <w:t>Example</w:t>
            </w:r>
          </w:p>
        </w:tc>
      </w:tr>
      <w:tr w:rsidR="00F85F98" w14:paraId="5B846008" w14:textId="77777777" w:rsidTr="000F345E">
        <w:trPr>
          <w:cnfStyle w:val="000000100000" w:firstRow="0" w:lastRow="0" w:firstColumn="0" w:lastColumn="0" w:oddVBand="0" w:evenVBand="0" w:oddHBand="1" w:evenHBand="0" w:firstRowFirstColumn="0" w:firstRowLastColumn="0" w:lastRowFirstColumn="0" w:lastRowLastColumn="0"/>
        </w:trPr>
        <w:tc>
          <w:tcPr>
            <w:tcW w:w="4253" w:type="dxa"/>
          </w:tcPr>
          <w:p w14:paraId="13AE291D" w14:textId="68AF153C" w:rsidR="00F85F98" w:rsidRPr="00563F88" w:rsidRDefault="00EE3BA6" w:rsidP="000F345E">
            <w:pPr>
              <w:spacing w:before="40" w:after="120"/>
              <w:ind w:left="113" w:right="57"/>
              <w:rPr>
                <w:rFonts w:ascii="Arial" w:eastAsia="Arial" w:hAnsi="Arial" w:cs="Arial"/>
                <w:color w:val="auto"/>
                <w:szCs w:val="22"/>
              </w:rPr>
            </w:pPr>
            <w:r w:rsidRPr="00563F88">
              <w:rPr>
                <w:rFonts w:ascii="Arial" w:eastAsia="Arial" w:hAnsi="Arial" w:cs="Arial"/>
                <w:color w:val="auto"/>
                <w:szCs w:val="22"/>
              </w:rPr>
              <w:t xml:space="preserve">Strong applications </w:t>
            </w:r>
            <w:r>
              <w:t xml:space="preserve">were required to </w:t>
            </w:r>
            <w:r w:rsidR="00064391">
              <w:t>describe the project, including how the project will be promoted, delivered and implemented (meets Criterion 2a).</w:t>
            </w:r>
          </w:p>
        </w:tc>
        <w:tc>
          <w:tcPr>
            <w:tcW w:w="5385" w:type="dxa"/>
          </w:tcPr>
          <w:p w14:paraId="1B6BF19D" w14:textId="77777777" w:rsidR="00F85F98" w:rsidRDefault="002E0AA1" w:rsidP="000F345E">
            <w:pPr>
              <w:spacing w:before="40" w:after="120"/>
              <w:ind w:left="113" w:right="57"/>
              <w:rPr>
                <w:rFonts w:ascii="Arial" w:eastAsia="Arial" w:hAnsi="Arial" w:cs="Arial"/>
                <w:color w:val="auto"/>
              </w:rPr>
            </w:pPr>
            <w:r>
              <w:rPr>
                <w:rFonts w:ascii="Arial" w:eastAsia="Arial" w:hAnsi="Arial" w:cs="Arial"/>
                <w:color w:val="auto"/>
              </w:rPr>
              <w:t>Strong responses described</w:t>
            </w:r>
            <w:r w:rsidR="00F85F98">
              <w:rPr>
                <w:rFonts w:ascii="Arial" w:eastAsia="Arial" w:hAnsi="Arial" w:cs="Arial"/>
                <w:color w:val="auto"/>
              </w:rPr>
              <w:t>:</w:t>
            </w:r>
          </w:p>
          <w:p w14:paraId="1720D0BB" w14:textId="1FCE8227" w:rsidR="00F85F98" w:rsidRPr="00AC32B5" w:rsidRDefault="002019D9" w:rsidP="000F345E">
            <w:pPr>
              <w:pStyle w:val="ListParagraph"/>
              <w:numPr>
                <w:ilvl w:val="0"/>
                <w:numId w:val="22"/>
              </w:numPr>
              <w:spacing w:before="40" w:after="120"/>
              <w:ind w:right="57"/>
              <w:rPr>
                <w:rFonts w:ascii="Arial" w:eastAsia="Arial" w:hAnsi="Arial" w:cs="Arial"/>
                <w:color w:val="auto"/>
              </w:rPr>
            </w:pPr>
            <w:r>
              <w:rPr>
                <w:rFonts w:ascii="Arial" w:eastAsia="Arial" w:hAnsi="Arial" w:cs="Arial"/>
                <w:color w:val="auto"/>
              </w:rPr>
              <w:t xml:space="preserve">what and when </w:t>
            </w:r>
            <w:r w:rsidR="00B5168C" w:rsidRPr="00AC32B5">
              <w:rPr>
                <w:rFonts w:ascii="Arial" w:eastAsia="Arial" w:hAnsi="Arial" w:cs="Arial"/>
                <w:color w:val="auto"/>
              </w:rPr>
              <w:t xml:space="preserve">the specific </w:t>
            </w:r>
            <w:r>
              <w:rPr>
                <w:rFonts w:ascii="Arial" w:eastAsia="Arial" w:hAnsi="Arial" w:cs="Arial"/>
                <w:color w:val="auto"/>
              </w:rPr>
              <w:t>activities would be delivered</w:t>
            </w:r>
            <w:r w:rsidR="00B5168C" w:rsidRPr="00AC32B5">
              <w:rPr>
                <w:rFonts w:ascii="Arial" w:eastAsia="Arial" w:hAnsi="Arial" w:cs="Arial"/>
                <w:color w:val="auto"/>
              </w:rPr>
              <w:t xml:space="preserve"> (</w:t>
            </w:r>
            <w:r w:rsidR="00624F3A">
              <w:rPr>
                <w:rFonts w:ascii="Arial" w:eastAsia="Arial" w:hAnsi="Arial" w:cs="Arial"/>
                <w:color w:val="auto"/>
              </w:rPr>
              <w:t>that is,</w:t>
            </w:r>
            <w:r w:rsidR="00B5168C" w:rsidRPr="00AC32B5">
              <w:rPr>
                <w:rFonts w:ascii="Arial" w:eastAsia="Arial" w:hAnsi="Arial" w:cs="Arial"/>
                <w:color w:val="auto"/>
              </w:rPr>
              <w:t xml:space="preserve"> key deliverables)</w:t>
            </w:r>
          </w:p>
          <w:p w14:paraId="60F44E5A" w14:textId="77777777" w:rsidR="00B5168C" w:rsidRPr="00AC32B5" w:rsidRDefault="00B5168C" w:rsidP="000F345E">
            <w:pPr>
              <w:pStyle w:val="ListParagraph"/>
              <w:numPr>
                <w:ilvl w:val="0"/>
                <w:numId w:val="22"/>
              </w:numPr>
              <w:spacing w:before="40" w:after="120"/>
              <w:ind w:right="57"/>
              <w:rPr>
                <w:rFonts w:ascii="Arial" w:eastAsia="Arial" w:hAnsi="Arial" w:cs="Arial"/>
                <w:color w:val="auto"/>
              </w:rPr>
            </w:pPr>
            <w:r w:rsidRPr="00AC32B5">
              <w:rPr>
                <w:rFonts w:ascii="Arial" w:eastAsia="Arial" w:hAnsi="Arial" w:cs="Arial"/>
                <w:color w:val="auto"/>
              </w:rPr>
              <w:t>the</w:t>
            </w:r>
            <w:r w:rsidR="00E36479">
              <w:rPr>
                <w:rFonts w:ascii="Arial" w:eastAsia="Arial" w:hAnsi="Arial" w:cs="Arial"/>
                <w:color w:val="auto"/>
              </w:rPr>
              <w:t xml:space="preserve"> </w:t>
            </w:r>
            <w:r w:rsidR="001325D3">
              <w:rPr>
                <w:rFonts w:ascii="Arial" w:eastAsia="Arial" w:hAnsi="Arial" w:cs="Arial"/>
                <w:color w:val="auto"/>
              </w:rPr>
              <w:t>anticipated</w:t>
            </w:r>
            <w:r w:rsidR="001325D3" w:rsidRPr="00AC32B5">
              <w:rPr>
                <w:rFonts w:ascii="Arial" w:eastAsia="Arial" w:hAnsi="Arial" w:cs="Arial"/>
                <w:color w:val="auto"/>
              </w:rPr>
              <w:t xml:space="preserve"> </w:t>
            </w:r>
            <w:r w:rsidRPr="00AC32B5">
              <w:rPr>
                <w:rFonts w:ascii="Arial" w:eastAsia="Arial" w:hAnsi="Arial" w:cs="Arial"/>
                <w:color w:val="auto"/>
              </w:rPr>
              <w:t xml:space="preserve">number of participants </w:t>
            </w:r>
            <w:r w:rsidR="00E36479">
              <w:rPr>
                <w:rFonts w:ascii="Arial" w:eastAsia="Arial" w:hAnsi="Arial" w:cs="Arial"/>
                <w:color w:val="auto"/>
              </w:rPr>
              <w:t>in each activity or the total number of participants for the project</w:t>
            </w:r>
          </w:p>
          <w:p w14:paraId="176ECA49" w14:textId="77777777" w:rsidR="00B5168C" w:rsidRPr="00AC32B5" w:rsidRDefault="00B5168C" w:rsidP="000F345E">
            <w:pPr>
              <w:pStyle w:val="ListParagraph"/>
              <w:numPr>
                <w:ilvl w:val="0"/>
                <w:numId w:val="22"/>
              </w:numPr>
              <w:spacing w:before="40" w:after="120"/>
              <w:ind w:right="57"/>
              <w:rPr>
                <w:rFonts w:ascii="Arial" w:eastAsia="Arial" w:hAnsi="Arial" w:cs="Arial"/>
                <w:color w:val="auto"/>
              </w:rPr>
            </w:pPr>
            <w:r w:rsidRPr="00AC32B5">
              <w:rPr>
                <w:rFonts w:ascii="Arial" w:eastAsia="Arial" w:hAnsi="Arial" w:cs="Arial"/>
                <w:color w:val="auto"/>
              </w:rPr>
              <w:t>how the applicant inte</w:t>
            </w:r>
            <w:r w:rsidR="00064391">
              <w:rPr>
                <w:rFonts w:ascii="Arial" w:eastAsia="Arial" w:hAnsi="Arial" w:cs="Arial"/>
                <w:color w:val="auto"/>
              </w:rPr>
              <w:t>nds to promote the project</w:t>
            </w:r>
            <w:r w:rsidR="002019D9">
              <w:rPr>
                <w:rFonts w:ascii="Arial" w:eastAsia="Arial" w:hAnsi="Arial" w:cs="Arial"/>
                <w:color w:val="auto"/>
              </w:rPr>
              <w:t xml:space="preserve"> to the community</w:t>
            </w:r>
            <w:r w:rsidR="00064391">
              <w:rPr>
                <w:rFonts w:ascii="Arial" w:eastAsia="Arial" w:hAnsi="Arial" w:cs="Arial"/>
                <w:color w:val="auto"/>
              </w:rPr>
              <w:t xml:space="preserve"> (such as via online, social media and</w:t>
            </w:r>
            <w:r w:rsidRPr="00AC32B5">
              <w:rPr>
                <w:rFonts w:ascii="Arial" w:eastAsia="Arial" w:hAnsi="Arial" w:cs="Arial"/>
                <w:color w:val="auto"/>
              </w:rPr>
              <w:t xml:space="preserve"> flyers)</w:t>
            </w:r>
          </w:p>
          <w:p w14:paraId="1053021A" w14:textId="77777777" w:rsidR="00B5168C" w:rsidRPr="00AC32B5" w:rsidRDefault="00B5168C" w:rsidP="000F345E">
            <w:pPr>
              <w:pStyle w:val="ListParagraph"/>
              <w:numPr>
                <w:ilvl w:val="0"/>
                <w:numId w:val="22"/>
              </w:numPr>
              <w:spacing w:before="40" w:after="120"/>
              <w:ind w:right="57"/>
              <w:rPr>
                <w:rFonts w:ascii="Arial" w:eastAsia="Arial" w:hAnsi="Arial" w:cs="Arial"/>
                <w:color w:val="auto"/>
              </w:rPr>
            </w:pPr>
            <w:r w:rsidRPr="00AC32B5">
              <w:rPr>
                <w:rFonts w:ascii="Arial" w:eastAsia="Arial" w:hAnsi="Arial" w:cs="Arial"/>
                <w:color w:val="auto"/>
              </w:rPr>
              <w:t>metho</w:t>
            </w:r>
            <w:r w:rsidR="00064391">
              <w:rPr>
                <w:rFonts w:ascii="Arial" w:eastAsia="Arial" w:hAnsi="Arial" w:cs="Arial"/>
                <w:color w:val="auto"/>
              </w:rPr>
              <w:t xml:space="preserve">ds to </w:t>
            </w:r>
            <w:r w:rsidR="002019D9">
              <w:rPr>
                <w:rFonts w:ascii="Arial" w:eastAsia="Arial" w:hAnsi="Arial" w:cs="Arial"/>
                <w:color w:val="auto"/>
              </w:rPr>
              <w:t>identify suitable</w:t>
            </w:r>
            <w:r w:rsidR="00064391">
              <w:rPr>
                <w:rFonts w:ascii="Arial" w:eastAsia="Arial" w:hAnsi="Arial" w:cs="Arial"/>
                <w:color w:val="auto"/>
              </w:rPr>
              <w:t xml:space="preserve"> participants (such as</w:t>
            </w:r>
            <w:r w:rsidRPr="00AC32B5">
              <w:rPr>
                <w:rFonts w:ascii="Arial" w:eastAsia="Arial" w:hAnsi="Arial" w:cs="Arial"/>
                <w:color w:val="auto"/>
              </w:rPr>
              <w:t xml:space="preserve"> assessments</w:t>
            </w:r>
            <w:r w:rsidR="001325D3">
              <w:rPr>
                <w:rFonts w:ascii="Arial" w:eastAsia="Arial" w:hAnsi="Arial" w:cs="Arial"/>
                <w:color w:val="auto"/>
              </w:rPr>
              <w:t>, referrals</w:t>
            </w:r>
            <w:r w:rsidR="00E36479">
              <w:rPr>
                <w:rFonts w:ascii="Arial" w:eastAsia="Arial" w:hAnsi="Arial" w:cs="Arial"/>
                <w:color w:val="auto"/>
              </w:rPr>
              <w:t xml:space="preserve"> or with the assistance of a project stakeholder</w:t>
            </w:r>
            <w:r w:rsidRPr="00AC32B5">
              <w:rPr>
                <w:rFonts w:ascii="Arial" w:eastAsia="Arial" w:hAnsi="Arial" w:cs="Arial"/>
                <w:color w:val="auto"/>
              </w:rPr>
              <w:t>)</w:t>
            </w:r>
            <w:r w:rsidR="00E36479">
              <w:rPr>
                <w:rFonts w:ascii="Arial" w:eastAsia="Arial" w:hAnsi="Arial" w:cs="Arial"/>
                <w:color w:val="auto"/>
              </w:rPr>
              <w:t>.</w:t>
            </w:r>
          </w:p>
        </w:tc>
      </w:tr>
      <w:tr w:rsidR="00F85F98" w14:paraId="0C69475E" w14:textId="77777777" w:rsidTr="000F345E">
        <w:tc>
          <w:tcPr>
            <w:tcW w:w="4253" w:type="dxa"/>
          </w:tcPr>
          <w:p w14:paraId="0C39AD4A" w14:textId="77777777" w:rsidR="00F85F98" w:rsidRPr="00563F88" w:rsidRDefault="00EE3BA6" w:rsidP="000F345E">
            <w:pPr>
              <w:spacing w:before="40" w:after="120"/>
              <w:ind w:left="113" w:right="57"/>
              <w:rPr>
                <w:szCs w:val="22"/>
              </w:rPr>
            </w:pPr>
            <w:r w:rsidRPr="00563F88">
              <w:rPr>
                <w:rFonts w:ascii="Arial" w:eastAsia="Arial" w:hAnsi="Arial" w:cs="Arial"/>
                <w:color w:val="auto"/>
                <w:szCs w:val="22"/>
              </w:rPr>
              <w:t xml:space="preserve">Strong applications </w:t>
            </w:r>
            <w:r w:rsidR="00064391">
              <w:t>were required to demonstrate how a participants’ situation would improve over the short, medium and long term. Applicants also demonstrated a clear understanding of the intended outcomes of the SARC</w:t>
            </w:r>
            <w:r w:rsidR="00643363">
              <w:t xml:space="preserve"> – IC </w:t>
            </w:r>
            <w:r w:rsidR="00064391">
              <w:t xml:space="preserve"> Activity (meets Criterion 2b).</w:t>
            </w:r>
            <w:r w:rsidR="00F85F98" w:rsidRPr="00563F88">
              <w:rPr>
                <w:rFonts w:ascii="Arial" w:eastAsia="Arial" w:hAnsi="Arial" w:cs="Arial"/>
                <w:color w:val="auto"/>
                <w:szCs w:val="22"/>
              </w:rPr>
              <w:t xml:space="preserve"> </w:t>
            </w:r>
          </w:p>
        </w:tc>
        <w:tc>
          <w:tcPr>
            <w:tcW w:w="5385" w:type="dxa"/>
          </w:tcPr>
          <w:p w14:paraId="1BB9A755" w14:textId="77777777" w:rsidR="00F85F98" w:rsidRDefault="00AC32B5" w:rsidP="000F345E">
            <w:pPr>
              <w:spacing w:before="40" w:after="120"/>
              <w:ind w:left="113" w:right="57"/>
              <w:rPr>
                <w:rFonts w:ascii="Arial" w:eastAsia="Arial" w:hAnsi="Arial" w:cs="Arial"/>
                <w:color w:val="auto"/>
              </w:rPr>
            </w:pPr>
            <w:r>
              <w:rPr>
                <w:rFonts w:ascii="Arial" w:eastAsia="Arial" w:hAnsi="Arial" w:cs="Arial"/>
                <w:color w:val="auto"/>
              </w:rPr>
              <w:t xml:space="preserve">Strong responses </w:t>
            </w:r>
            <w:r w:rsidR="002E0AA1">
              <w:rPr>
                <w:rFonts w:ascii="Arial" w:eastAsia="Arial" w:hAnsi="Arial" w:cs="Arial"/>
                <w:color w:val="auto"/>
              </w:rPr>
              <w:t>described</w:t>
            </w:r>
            <w:r w:rsidR="00F85F98">
              <w:rPr>
                <w:rFonts w:ascii="Arial" w:eastAsia="Arial" w:hAnsi="Arial" w:cs="Arial"/>
                <w:color w:val="auto"/>
              </w:rPr>
              <w:t>:</w:t>
            </w:r>
          </w:p>
          <w:p w14:paraId="3C552B3D" w14:textId="77777777" w:rsidR="00C951A1" w:rsidRDefault="00C951A1" w:rsidP="000F345E">
            <w:pPr>
              <w:pStyle w:val="ListParagraph"/>
              <w:numPr>
                <w:ilvl w:val="0"/>
                <w:numId w:val="23"/>
              </w:numPr>
              <w:spacing w:before="40" w:after="120"/>
              <w:ind w:right="57"/>
              <w:rPr>
                <w:szCs w:val="22"/>
              </w:rPr>
            </w:pPr>
            <w:r>
              <w:rPr>
                <w:szCs w:val="22"/>
              </w:rPr>
              <w:t>how, as a result of the project, the intended outcomes will reduce the problems identified (theory of change)</w:t>
            </w:r>
          </w:p>
          <w:p w14:paraId="2A68A851" w14:textId="77777777" w:rsidR="00C951A1" w:rsidRPr="00C951A1" w:rsidRDefault="00C951A1" w:rsidP="000F345E">
            <w:pPr>
              <w:pStyle w:val="ListParagraph"/>
              <w:numPr>
                <w:ilvl w:val="0"/>
                <w:numId w:val="23"/>
              </w:numPr>
              <w:spacing w:before="40" w:after="120"/>
              <w:ind w:right="57"/>
              <w:rPr>
                <w:szCs w:val="22"/>
              </w:rPr>
            </w:pPr>
            <w:r w:rsidRPr="00C951A1">
              <w:rPr>
                <w:szCs w:val="22"/>
              </w:rPr>
              <w:t>clear links between the intended outcomes of the project and the outcomes of SARC</w:t>
            </w:r>
            <w:r w:rsidR="00643363">
              <w:rPr>
                <w:szCs w:val="22"/>
              </w:rPr>
              <w:t xml:space="preserve"> – IC </w:t>
            </w:r>
            <w:r w:rsidRPr="00C951A1">
              <w:rPr>
                <w:szCs w:val="22"/>
              </w:rPr>
              <w:t>listed in page 6 of the Guidelines, rather than rephrasing the outcomes of the SARC</w:t>
            </w:r>
            <w:r w:rsidR="00643363">
              <w:rPr>
                <w:szCs w:val="22"/>
              </w:rPr>
              <w:t xml:space="preserve"> – IC </w:t>
            </w:r>
            <w:r w:rsidRPr="00C951A1">
              <w:rPr>
                <w:szCs w:val="22"/>
              </w:rPr>
              <w:t>program</w:t>
            </w:r>
            <w:r>
              <w:rPr>
                <w:szCs w:val="22"/>
              </w:rPr>
              <w:t>.</w:t>
            </w:r>
          </w:p>
          <w:p w14:paraId="0C0DE726" w14:textId="77777777" w:rsidR="00C951A1" w:rsidRPr="00724EF9" w:rsidRDefault="00C951A1" w:rsidP="00382BD9">
            <w:pPr>
              <w:keepNext/>
              <w:keepLines/>
              <w:spacing w:before="40" w:after="120"/>
              <w:ind w:left="113" w:right="57"/>
              <w:rPr>
                <w:rFonts w:ascii="Arial" w:eastAsia="Arial" w:hAnsi="Arial" w:cs="Arial"/>
                <w:color w:val="auto"/>
              </w:rPr>
            </w:pPr>
            <w:r w:rsidRPr="0091129E">
              <w:rPr>
                <w:rFonts w:ascii="Arial" w:eastAsia="Arial" w:hAnsi="Arial" w:cs="Arial"/>
                <w:b/>
                <w:color w:val="auto"/>
              </w:rPr>
              <w:t>For example</w:t>
            </w:r>
            <w:r w:rsidR="0091129E">
              <w:rPr>
                <w:rFonts w:ascii="Arial" w:eastAsia="Arial" w:hAnsi="Arial" w:cs="Arial"/>
                <w:color w:val="auto"/>
              </w:rPr>
              <w:t>:</w:t>
            </w:r>
            <w:r>
              <w:rPr>
                <w:rFonts w:ascii="Arial" w:eastAsia="Arial" w:hAnsi="Arial" w:cs="Arial"/>
                <w:color w:val="auto"/>
              </w:rPr>
              <w:t xml:space="preserve"> </w:t>
            </w:r>
            <w:r w:rsidR="00724EF9">
              <w:rPr>
                <w:rFonts w:ascii="Arial" w:eastAsia="Arial" w:hAnsi="Arial" w:cs="Arial"/>
                <w:color w:val="auto"/>
              </w:rPr>
              <w:t>the short-</w:t>
            </w:r>
            <w:r>
              <w:rPr>
                <w:rFonts w:ascii="Arial" w:eastAsia="Arial" w:hAnsi="Arial" w:cs="Arial"/>
                <w:color w:val="auto"/>
              </w:rPr>
              <w:t xml:space="preserve">term outcomes of a project whose activities are aimed towards </w:t>
            </w:r>
            <w:r w:rsidR="00613B67">
              <w:rPr>
                <w:rFonts w:ascii="Arial" w:eastAsia="Arial" w:hAnsi="Arial" w:cs="Arial"/>
                <w:color w:val="auto"/>
              </w:rPr>
              <w:t xml:space="preserve">helping </w:t>
            </w:r>
            <w:r w:rsidR="00724EF9">
              <w:rPr>
                <w:rFonts w:ascii="Arial" w:eastAsia="Arial" w:hAnsi="Arial" w:cs="Arial"/>
                <w:color w:val="auto"/>
              </w:rPr>
              <w:t>vulnerable women include the participants feeling</w:t>
            </w:r>
            <w:r w:rsidR="00BA1C42">
              <w:rPr>
                <w:rFonts w:ascii="Arial" w:eastAsia="Arial" w:hAnsi="Arial" w:cs="Arial"/>
                <w:color w:val="auto"/>
              </w:rPr>
              <w:t xml:space="preserve"> both</w:t>
            </w:r>
            <w:r w:rsidR="00724EF9">
              <w:rPr>
                <w:rFonts w:ascii="Arial" w:eastAsia="Arial" w:hAnsi="Arial" w:cs="Arial"/>
                <w:color w:val="auto"/>
              </w:rPr>
              <w:t xml:space="preserve"> empowered to pursue further training and more confident. The medium-term outcomes include developing social and community connections. The long-term outcomes are</w:t>
            </w:r>
            <w:r w:rsidR="00BA1C42">
              <w:rPr>
                <w:rFonts w:ascii="Arial" w:eastAsia="Arial" w:hAnsi="Arial" w:cs="Arial"/>
                <w:color w:val="auto"/>
              </w:rPr>
              <w:t xml:space="preserve"> an</w:t>
            </w:r>
            <w:r w:rsidR="00724EF9">
              <w:rPr>
                <w:rFonts w:ascii="Arial" w:eastAsia="Arial" w:hAnsi="Arial" w:cs="Arial"/>
                <w:color w:val="auto"/>
              </w:rPr>
              <w:t xml:space="preserve"> improved sense of belonging and a willingness to support women in similar vulnerable situations.</w:t>
            </w:r>
          </w:p>
        </w:tc>
      </w:tr>
      <w:tr w:rsidR="00F85F98" w14:paraId="542299A7" w14:textId="77777777" w:rsidTr="000F345E">
        <w:trPr>
          <w:cnfStyle w:val="000000100000" w:firstRow="0" w:lastRow="0" w:firstColumn="0" w:lastColumn="0" w:oddVBand="0" w:evenVBand="0" w:oddHBand="1" w:evenHBand="0" w:firstRowFirstColumn="0" w:firstRowLastColumn="0" w:lastRowFirstColumn="0" w:lastRowLastColumn="0"/>
        </w:trPr>
        <w:tc>
          <w:tcPr>
            <w:tcW w:w="4253" w:type="dxa"/>
          </w:tcPr>
          <w:p w14:paraId="3DE39B38" w14:textId="77777777" w:rsidR="00F85F98" w:rsidRPr="00563F88" w:rsidRDefault="00EE3BA6" w:rsidP="000F345E">
            <w:pPr>
              <w:keepNext/>
              <w:keepLines/>
              <w:spacing w:before="40" w:after="120"/>
              <w:ind w:left="113" w:right="57"/>
              <w:rPr>
                <w:szCs w:val="22"/>
              </w:rPr>
            </w:pPr>
            <w:r w:rsidRPr="00563F88">
              <w:rPr>
                <w:rFonts w:ascii="Arial" w:eastAsia="Arial" w:hAnsi="Arial" w:cs="Arial"/>
                <w:color w:val="auto"/>
                <w:szCs w:val="22"/>
              </w:rPr>
              <w:lastRenderedPageBreak/>
              <w:t xml:space="preserve">Strong applications </w:t>
            </w:r>
            <w:r>
              <w:t xml:space="preserve">were required to </w:t>
            </w:r>
            <w:r w:rsidR="00064391">
              <w:t xml:space="preserve">describe </w:t>
            </w:r>
            <w:r w:rsidR="002019D9">
              <w:t>how, and through which means, the outcomes of the project would be measured, including any tools or strategies to be utilised and when during the project they will be used (meets Criterion 2c).</w:t>
            </w:r>
          </w:p>
        </w:tc>
        <w:tc>
          <w:tcPr>
            <w:tcW w:w="5385" w:type="dxa"/>
          </w:tcPr>
          <w:p w14:paraId="5FC6846A" w14:textId="77777777" w:rsidR="00F85F98" w:rsidRDefault="002E0AA1" w:rsidP="000F345E">
            <w:pPr>
              <w:keepNext/>
              <w:keepLines/>
              <w:spacing w:before="40" w:after="120"/>
              <w:ind w:left="113" w:right="57"/>
              <w:rPr>
                <w:rFonts w:ascii="Arial" w:eastAsia="Arial" w:hAnsi="Arial" w:cs="Arial"/>
                <w:color w:val="auto"/>
              </w:rPr>
            </w:pPr>
            <w:r>
              <w:rPr>
                <w:rFonts w:ascii="Arial" w:eastAsia="Arial" w:hAnsi="Arial" w:cs="Arial"/>
                <w:color w:val="auto"/>
              </w:rPr>
              <w:t xml:space="preserve">Strong responses </w:t>
            </w:r>
            <w:r w:rsidR="00E84BCB">
              <w:rPr>
                <w:rFonts w:ascii="Arial" w:eastAsia="Arial" w:hAnsi="Arial" w:cs="Arial"/>
                <w:color w:val="auto"/>
              </w:rPr>
              <w:t>i</w:t>
            </w:r>
            <w:r w:rsidR="004039FD">
              <w:rPr>
                <w:rFonts w:ascii="Arial" w:eastAsia="Arial" w:hAnsi="Arial" w:cs="Arial"/>
                <w:color w:val="auto"/>
              </w:rPr>
              <w:t>ncluded</w:t>
            </w:r>
            <w:r w:rsidR="00E84BCB">
              <w:rPr>
                <w:rFonts w:ascii="Arial" w:eastAsia="Arial" w:hAnsi="Arial" w:cs="Arial"/>
                <w:color w:val="auto"/>
              </w:rPr>
              <w:t xml:space="preserve"> methods</w:t>
            </w:r>
            <w:r w:rsidR="004039FD">
              <w:rPr>
                <w:rFonts w:ascii="Arial" w:eastAsia="Arial" w:hAnsi="Arial" w:cs="Arial"/>
                <w:color w:val="auto"/>
              </w:rPr>
              <w:t xml:space="preserve"> such</w:t>
            </w:r>
            <w:r w:rsidR="00E84BCB">
              <w:rPr>
                <w:rFonts w:ascii="Arial" w:eastAsia="Arial" w:hAnsi="Arial" w:cs="Arial"/>
                <w:color w:val="auto"/>
              </w:rPr>
              <w:t xml:space="preserve"> as</w:t>
            </w:r>
            <w:r w:rsidR="00F85F98">
              <w:rPr>
                <w:rFonts w:ascii="Arial" w:eastAsia="Arial" w:hAnsi="Arial" w:cs="Arial"/>
                <w:color w:val="auto"/>
              </w:rPr>
              <w:t>:</w:t>
            </w:r>
          </w:p>
          <w:p w14:paraId="5DD2C4E0" w14:textId="77777777" w:rsidR="00F85F98" w:rsidRDefault="00C951A1" w:rsidP="000F345E">
            <w:pPr>
              <w:pStyle w:val="ListParagraph"/>
              <w:keepNext/>
              <w:keepLines/>
              <w:numPr>
                <w:ilvl w:val="0"/>
                <w:numId w:val="23"/>
              </w:numPr>
              <w:spacing w:before="40" w:after="120"/>
              <w:ind w:right="57"/>
              <w:rPr>
                <w:szCs w:val="22"/>
              </w:rPr>
            </w:pPr>
            <w:r>
              <w:rPr>
                <w:szCs w:val="22"/>
              </w:rPr>
              <w:t>surveys at the beginning, during and end of a participant’s time in the project</w:t>
            </w:r>
          </w:p>
          <w:p w14:paraId="79D7B491" w14:textId="77777777" w:rsidR="003D6031" w:rsidRDefault="003D6031" w:rsidP="000F345E">
            <w:pPr>
              <w:pStyle w:val="ListParagraph"/>
              <w:keepNext/>
              <w:keepLines/>
              <w:numPr>
                <w:ilvl w:val="0"/>
                <w:numId w:val="23"/>
              </w:numPr>
              <w:spacing w:before="40" w:after="120"/>
              <w:ind w:right="57"/>
              <w:rPr>
                <w:szCs w:val="22"/>
              </w:rPr>
            </w:pPr>
            <w:r>
              <w:rPr>
                <w:szCs w:val="22"/>
              </w:rPr>
              <w:t xml:space="preserve">rating scales, such as </w:t>
            </w:r>
            <w:r w:rsidR="00BA1C42">
              <w:rPr>
                <w:szCs w:val="22"/>
              </w:rPr>
              <w:t>Likert rating scales</w:t>
            </w:r>
            <w:r w:rsidR="008411E1">
              <w:rPr>
                <w:szCs w:val="22"/>
              </w:rPr>
              <w:t>, to measure change</w:t>
            </w:r>
          </w:p>
          <w:p w14:paraId="63370DCB" w14:textId="77777777" w:rsidR="00C951A1" w:rsidRDefault="00724EF9" w:rsidP="000F345E">
            <w:pPr>
              <w:pStyle w:val="ListParagraph"/>
              <w:keepNext/>
              <w:keepLines/>
              <w:numPr>
                <w:ilvl w:val="0"/>
                <w:numId w:val="23"/>
              </w:numPr>
              <w:spacing w:before="40" w:after="120"/>
              <w:ind w:right="57"/>
              <w:rPr>
                <w:szCs w:val="22"/>
              </w:rPr>
            </w:pPr>
            <w:r>
              <w:rPr>
                <w:szCs w:val="22"/>
              </w:rPr>
              <w:t>an independent evaluator</w:t>
            </w:r>
            <w:r w:rsidR="003D6031">
              <w:rPr>
                <w:szCs w:val="22"/>
              </w:rPr>
              <w:t>, either</w:t>
            </w:r>
            <w:r>
              <w:rPr>
                <w:szCs w:val="22"/>
              </w:rPr>
              <w:t xml:space="preserve"> employed</w:t>
            </w:r>
            <w:r w:rsidR="003D6031">
              <w:rPr>
                <w:szCs w:val="22"/>
              </w:rPr>
              <w:t xml:space="preserve"> by or contracted to</w:t>
            </w:r>
            <w:r>
              <w:rPr>
                <w:szCs w:val="22"/>
              </w:rPr>
              <w:t xml:space="preserve"> the organisation</w:t>
            </w:r>
            <w:r w:rsidR="003D6031">
              <w:rPr>
                <w:szCs w:val="22"/>
              </w:rPr>
              <w:t>, who will be regularly monitoring the progress of the project</w:t>
            </w:r>
          </w:p>
          <w:p w14:paraId="52190CF8" w14:textId="77777777" w:rsidR="00724EF9" w:rsidRDefault="003D6031" w:rsidP="000F345E">
            <w:pPr>
              <w:pStyle w:val="ListParagraph"/>
              <w:keepNext/>
              <w:keepLines/>
              <w:numPr>
                <w:ilvl w:val="0"/>
                <w:numId w:val="23"/>
              </w:numPr>
              <w:spacing w:before="40" w:after="120"/>
              <w:ind w:right="57"/>
              <w:rPr>
                <w:szCs w:val="22"/>
              </w:rPr>
            </w:pPr>
            <w:r>
              <w:rPr>
                <w:szCs w:val="22"/>
              </w:rPr>
              <w:t>participant feedback collected at the end of every session</w:t>
            </w:r>
          </w:p>
          <w:p w14:paraId="26137956" w14:textId="77777777" w:rsidR="003D6031" w:rsidRPr="00AC32B5" w:rsidRDefault="003D6031" w:rsidP="000F345E">
            <w:pPr>
              <w:pStyle w:val="ListParagraph"/>
              <w:keepNext/>
              <w:keepLines/>
              <w:numPr>
                <w:ilvl w:val="0"/>
                <w:numId w:val="23"/>
              </w:numPr>
              <w:spacing w:before="40" w:after="120"/>
              <w:ind w:right="57"/>
              <w:rPr>
                <w:szCs w:val="22"/>
              </w:rPr>
            </w:pPr>
            <w:r>
              <w:rPr>
                <w:szCs w:val="22"/>
              </w:rPr>
              <w:t>collection of other data specifically designed to help measure project outcomes.</w:t>
            </w:r>
          </w:p>
        </w:tc>
      </w:tr>
      <w:tr w:rsidR="00E07F66" w14:paraId="694F0AF2" w14:textId="77777777" w:rsidTr="000F345E">
        <w:tc>
          <w:tcPr>
            <w:tcW w:w="4253" w:type="dxa"/>
          </w:tcPr>
          <w:p w14:paraId="4E6D8B76" w14:textId="77777777" w:rsidR="00E07F66" w:rsidRPr="00563F88" w:rsidRDefault="002019D9" w:rsidP="000F345E">
            <w:pPr>
              <w:spacing w:before="40" w:after="120"/>
              <w:ind w:left="113" w:right="57"/>
              <w:rPr>
                <w:rFonts w:ascii="Arial" w:eastAsia="Arial" w:hAnsi="Arial" w:cs="Arial"/>
                <w:color w:val="auto"/>
                <w:szCs w:val="22"/>
              </w:rPr>
            </w:pPr>
            <w:r>
              <w:rPr>
                <w:rFonts w:ascii="Arial" w:eastAsia="Arial" w:hAnsi="Arial" w:cs="Arial"/>
                <w:color w:val="auto"/>
                <w:szCs w:val="22"/>
              </w:rPr>
              <w:t>Strong applications were required to describe how applicants had consulted with and/or involved the target cohorts in the design of the project, including their role in the process, and support for the project (meets Criterion 2d).</w:t>
            </w:r>
          </w:p>
        </w:tc>
        <w:tc>
          <w:tcPr>
            <w:tcW w:w="5385" w:type="dxa"/>
          </w:tcPr>
          <w:p w14:paraId="5B8C0801" w14:textId="77777777" w:rsidR="00415A57" w:rsidRDefault="00415A57" w:rsidP="000F345E">
            <w:pPr>
              <w:spacing w:before="40" w:after="120"/>
              <w:ind w:left="113" w:right="57"/>
              <w:rPr>
                <w:rFonts w:ascii="Arial" w:eastAsia="Arial" w:hAnsi="Arial" w:cs="Arial"/>
                <w:color w:val="auto"/>
              </w:rPr>
            </w:pPr>
            <w:r>
              <w:rPr>
                <w:rFonts w:ascii="Arial" w:eastAsia="Arial" w:hAnsi="Arial" w:cs="Arial"/>
                <w:color w:val="auto"/>
              </w:rPr>
              <w:t>Strong responses provided:</w:t>
            </w:r>
          </w:p>
          <w:p w14:paraId="261BFBE9" w14:textId="77777777" w:rsidR="00B5168C" w:rsidRDefault="00415A57" w:rsidP="000F345E">
            <w:pPr>
              <w:pStyle w:val="ListParagraph"/>
              <w:numPr>
                <w:ilvl w:val="0"/>
                <w:numId w:val="29"/>
              </w:numPr>
              <w:spacing w:before="40" w:after="120"/>
              <w:ind w:right="57"/>
              <w:rPr>
                <w:rFonts w:ascii="Arial" w:eastAsia="Arial" w:hAnsi="Arial" w:cs="Arial"/>
                <w:color w:val="auto"/>
              </w:rPr>
            </w:pPr>
            <w:r>
              <w:rPr>
                <w:rFonts w:ascii="Arial" w:eastAsia="Arial" w:hAnsi="Arial" w:cs="Arial"/>
                <w:color w:val="auto"/>
              </w:rPr>
              <w:t>evidence</w:t>
            </w:r>
            <w:r w:rsidR="00E07F66" w:rsidRPr="00415A57">
              <w:rPr>
                <w:rFonts w:ascii="Arial" w:eastAsia="Arial" w:hAnsi="Arial" w:cs="Arial"/>
                <w:color w:val="auto"/>
              </w:rPr>
              <w:t xml:space="preserve"> of the organisation’s consultation with</w:t>
            </w:r>
            <w:r w:rsidRPr="00415A57">
              <w:rPr>
                <w:rFonts w:ascii="Arial" w:eastAsia="Arial" w:hAnsi="Arial" w:cs="Arial"/>
                <w:color w:val="auto"/>
              </w:rPr>
              <w:t>, and support for, the project amongst</w:t>
            </w:r>
            <w:r w:rsidR="00B5168C" w:rsidRPr="00415A57">
              <w:rPr>
                <w:rFonts w:ascii="Arial" w:eastAsia="Arial" w:hAnsi="Arial" w:cs="Arial"/>
                <w:color w:val="auto"/>
              </w:rPr>
              <w:t xml:space="preserve"> </w:t>
            </w:r>
            <w:r w:rsidRPr="00415A57">
              <w:rPr>
                <w:rFonts w:ascii="Arial" w:eastAsia="Arial" w:hAnsi="Arial" w:cs="Arial"/>
                <w:color w:val="auto"/>
              </w:rPr>
              <w:t>members of the target cohorts</w:t>
            </w:r>
            <w:r>
              <w:rPr>
                <w:rFonts w:ascii="Arial" w:eastAsia="Arial" w:hAnsi="Arial" w:cs="Arial"/>
                <w:color w:val="auto"/>
              </w:rPr>
              <w:t>, such as feedback from participants</w:t>
            </w:r>
          </w:p>
          <w:p w14:paraId="1A9BE28D" w14:textId="77777777" w:rsidR="00781FBD" w:rsidRPr="00781FBD" w:rsidRDefault="00415A57" w:rsidP="000F345E">
            <w:pPr>
              <w:pStyle w:val="ListParagraph"/>
              <w:numPr>
                <w:ilvl w:val="0"/>
                <w:numId w:val="29"/>
              </w:numPr>
              <w:spacing w:before="40" w:after="120"/>
              <w:ind w:right="57"/>
              <w:rPr>
                <w:rFonts w:ascii="Arial" w:eastAsia="Arial" w:hAnsi="Arial" w:cs="Arial"/>
                <w:color w:val="auto"/>
              </w:rPr>
            </w:pPr>
            <w:r>
              <w:rPr>
                <w:rFonts w:ascii="Arial" w:eastAsia="Arial" w:hAnsi="Arial" w:cs="Arial"/>
                <w:color w:val="auto"/>
              </w:rPr>
              <w:t>clear descriptions of the roles members of the target cohorts would have in co-designing the project activities with the organisation.</w:t>
            </w:r>
          </w:p>
        </w:tc>
      </w:tr>
    </w:tbl>
    <w:p w14:paraId="1863C9F2" w14:textId="354C0B81" w:rsidR="00EB3809" w:rsidRPr="0091129E" w:rsidRDefault="00F85F98" w:rsidP="00FC0B23">
      <w:pPr>
        <w:pStyle w:val="Heading2"/>
      </w:pPr>
      <w:bookmarkStart w:id="0" w:name="_GoBack"/>
      <w:bookmarkEnd w:id="0"/>
      <w:r w:rsidRPr="0091129E">
        <w:t>Criterion 3</w:t>
      </w:r>
      <w:r w:rsidR="0091129E" w:rsidRPr="0091129E">
        <w:t xml:space="preserve">: </w:t>
      </w:r>
      <w:r w:rsidR="00EB3809" w:rsidRPr="0091129E">
        <w:t>Demonstrate your organisation’s capability to deliver the project in the identified community (20%). In responding to this criterion, you should:</w:t>
      </w:r>
    </w:p>
    <w:p w14:paraId="47470F32" w14:textId="5B6DB7E6" w:rsidR="00EB3809" w:rsidRPr="000F345E" w:rsidRDefault="00EB3809" w:rsidP="00EB3809">
      <w:pPr>
        <w:pStyle w:val="BodyText"/>
        <w:numPr>
          <w:ilvl w:val="0"/>
          <w:numId w:val="31"/>
        </w:numPr>
      </w:pPr>
      <w:r w:rsidRPr="00EB3809">
        <w:t>demonstrate your organisation’s knowledge of the local community your project is intended to target/benefit and why your organisation is well-placed to deliver this project to the target groups within the identified community</w:t>
      </w:r>
    </w:p>
    <w:p w14:paraId="0C1ED98B" w14:textId="1B34CF78" w:rsidR="00EB3809" w:rsidRPr="000F345E" w:rsidRDefault="00EB3809" w:rsidP="00EB3809">
      <w:pPr>
        <w:pStyle w:val="BodyText"/>
        <w:numPr>
          <w:ilvl w:val="0"/>
          <w:numId w:val="31"/>
        </w:numPr>
      </w:pPr>
      <w:r w:rsidRPr="00EB3809">
        <w:t>describe the relevant experience, qualifications, and registration you intend to be required of staff who will deliver services. Describe how you will ensure they are appropriately skilled and supported, including staff from other organisations funded through any consortium or sub-contracting arrangements</w:t>
      </w:r>
    </w:p>
    <w:p w14:paraId="168C5DF3" w14:textId="5407EB0F" w:rsidR="00EB3809" w:rsidRPr="000F345E" w:rsidRDefault="00EB3809" w:rsidP="00EB3809">
      <w:pPr>
        <w:pStyle w:val="BodyText"/>
        <w:numPr>
          <w:ilvl w:val="0"/>
          <w:numId w:val="31"/>
        </w:numPr>
      </w:pPr>
      <w:r w:rsidRPr="00EB3809">
        <w:t>demonstrate how your organisation will leverage existing relationships and work with other services to deliver the project</w:t>
      </w:r>
    </w:p>
    <w:p w14:paraId="21FCEC73" w14:textId="4ED18EB1" w:rsidR="00EB3809" w:rsidRPr="000F345E" w:rsidRDefault="00EB3809" w:rsidP="00EB3809">
      <w:pPr>
        <w:pStyle w:val="BodyText"/>
        <w:numPr>
          <w:ilvl w:val="0"/>
          <w:numId w:val="31"/>
        </w:numPr>
      </w:pPr>
      <w:r w:rsidRPr="00EB3809">
        <w:t>briefly outline how your organisation would continue to deliver the project in the event of coronavirus pandemic restrictions or other unanticipated major event.</w:t>
      </w:r>
    </w:p>
    <w:tbl>
      <w:tblPr>
        <w:tblStyle w:val="CGHTableBanded"/>
        <w:tblW w:w="9638" w:type="dxa"/>
        <w:tblLook w:val="04A0" w:firstRow="1" w:lastRow="0" w:firstColumn="1" w:lastColumn="0" w:noHBand="0" w:noVBand="1"/>
        <w:tblCaption w:val="Criterion 3: Demonstrate your organisation’s capability to deliver the project in the identified community"/>
      </w:tblPr>
      <w:tblGrid>
        <w:gridCol w:w="4111"/>
        <w:gridCol w:w="5527"/>
      </w:tblGrid>
      <w:tr w:rsidR="00F85F98" w14:paraId="4C1F54DB" w14:textId="77777777" w:rsidTr="000F345E">
        <w:trPr>
          <w:cnfStyle w:val="100000000000" w:firstRow="1" w:lastRow="0" w:firstColumn="0" w:lastColumn="0" w:oddVBand="0" w:evenVBand="0" w:oddHBand="0" w:evenHBand="0" w:firstRowFirstColumn="0" w:firstRowLastColumn="0" w:lastRowFirstColumn="0" w:lastRowLastColumn="0"/>
          <w:trHeight w:val="472"/>
          <w:tblHeader/>
        </w:trPr>
        <w:tc>
          <w:tcPr>
            <w:tcW w:w="4111" w:type="dxa"/>
            <w:vAlign w:val="center"/>
          </w:tcPr>
          <w:p w14:paraId="7F07C1F4" w14:textId="77777777" w:rsidR="00F85F98" w:rsidRPr="00454EB4" w:rsidRDefault="00F85F98" w:rsidP="000F345E">
            <w:pPr>
              <w:keepNext/>
              <w:keepLines/>
              <w:spacing w:line="240" w:lineRule="auto"/>
              <w:ind w:left="57" w:right="57"/>
              <w:rPr>
                <w:b/>
              </w:rPr>
            </w:pPr>
            <w:r w:rsidRPr="00454EB4">
              <w:rPr>
                <w:b/>
              </w:rPr>
              <w:lastRenderedPageBreak/>
              <w:t>Strength</w:t>
            </w:r>
          </w:p>
        </w:tc>
        <w:tc>
          <w:tcPr>
            <w:tcW w:w="5527" w:type="dxa"/>
            <w:vAlign w:val="center"/>
          </w:tcPr>
          <w:p w14:paraId="67A8A719" w14:textId="77777777" w:rsidR="00F85F98" w:rsidRPr="00454EB4" w:rsidRDefault="00F85F98" w:rsidP="000F345E">
            <w:pPr>
              <w:keepNext/>
              <w:keepLines/>
              <w:spacing w:line="240" w:lineRule="auto"/>
              <w:ind w:left="57" w:right="57"/>
              <w:rPr>
                <w:b/>
              </w:rPr>
            </w:pPr>
            <w:r w:rsidRPr="00454EB4">
              <w:rPr>
                <w:b/>
              </w:rPr>
              <w:t>Example</w:t>
            </w:r>
          </w:p>
        </w:tc>
      </w:tr>
      <w:tr w:rsidR="00F85F98" w14:paraId="4CDE3758" w14:textId="77777777" w:rsidTr="0091129E">
        <w:trPr>
          <w:cnfStyle w:val="000000100000" w:firstRow="0" w:lastRow="0" w:firstColumn="0" w:lastColumn="0" w:oddVBand="0" w:evenVBand="0" w:oddHBand="1" w:evenHBand="0" w:firstRowFirstColumn="0" w:firstRowLastColumn="0" w:lastRowFirstColumn="0" w:lastRowLastColumn="0"/>
        </w:trPr>
        <w:tc>
          <w:tcPr>
            <w:tcW w:w="4111" w:type="dxa"/>
          </w:tcPr>
          <w:p w14:paraId="6907292D" w14:textId="77777777" w:rsidR="00F85F98" w:rsidRPr="00563F88" w:rsidRDefault="00EE3BA6" w:rsidP="000F345E">
            <w:pPr>
              <w:keepNext/>
              <w:keepLines/>
              <w:spacing w:before="40" w:after="120"/>
              <w:ind w:left="113" w:right="57"/>
              <w:rPr>
                <w:rFonts w:ascii="Arial" w:eastAsia="Arial" w:hAnsi="Arial" w:cs="Arial"/>
                <w:color w:val="auto"/>
                <w:szCs w:val="22"/>
              </w:rPr>
            </w:pPr>
            <w:r w:rsidRPr="00563F88">
              <w:rPr>
                <w:rFonts w:ascii="Arial" w:eastAsia="Arial" w:hAnsi="Arial" w:cs="Arial"/>
                <w:color w:val="auto"/>
                <w:szCs w:val="22"/>
              </w:rPr>
              <w:t xml:space="preserve">Strong applications </w:t>
            </w:r>
            <w:r w:rsidR="00EB3809">
              <w:t xml:space="preserve">were required to demonstrate the organisation’s knowledge of the local community the project </w:t>
            </w:r>
            <w:r w:rsidR="00487192">
              <w:t>intends</w:t>
            </w:r>
            <w:r w:rsidR="00EB3809">
              <w:t xml:space="preserve"> to target/benefit and why the organisation is well placed to deliver the project to the target </w:t>
            </w:r>
            <w:r w:rsidR="00FB2F1A">
              <w:t>cohorts</w:t>
            </w:r>
            <w:r w:rsidR="00EB3809">
              <w:t xml:space="preserve"> within the ide</w:t>
            </w:r>
            <w:r w:rsidR="00FB2F1A">
              <w:t>ntified community</w:t>
            </w:r>
            <w:r w:rsidR="00EB3809">
              <w:t xml:space="preserve"> (meets Criterion 3a).</w:t>
            </w:r>
            <w:r w:rsidR="00F85F98" w:rsidRPr="00563F88">
              <w:rPr>
                <w:rFonts w:ascii="Arial" w:eastAsia="Arial" w:hAnsi="Arial" w:cs="Arial"/>
                <w:color w:val="auto"/>
                <w:szCs w:val="22"/>
              </w:rPr>
              <w:t xml:space="preserve"> </w:t>
            </w:r>
          </w:p>
        </w:tc>
        <w:tc>
          <w:tcPr>
            <w:tcW w:w="5527" w:type="dxa"/>
          </w:tcPr>
          <w:p w14:paraId="52C39876" w14:textId="77777777" w:rsidR="00FB2F1A" w:rsidRDefault="002E0AA1" w:rsidP="000F345E">
            <w:pPr>
              <w:keepNext/>
              <w:keepLines/>
              <w:spacing w:before="40" w:after="120"/>
              <w:ind w:left="113" w:right="57"/>
              <w:rPr>
                <w:rFonts w:ascii="Arial" w:eastAsia="Arial" w:hAnsi="Arial" w:cs="Arial"/>
                <w:color w:val="auto"/>
              </w:rPr>
            </w:pPr>
            <w:r>
              <w:rPr>
                <w:rFonts w:ascii="Arial" w:eastAsia="Arial" w:hAnsi="Arial" w:cs="Arial"/>
                <w:color w:val="auto"/>
              </w:rPr>
              <w:t xml:space="preserve">Strong responses </w:t>
            </w:r>
            <w:r w:rsidR="00FB2F1A">
              <w:rPr>
                <w:rFonts w:ascii="Arial" w:eastAsia="Arial" w:hAnsi="Arial" w:cs="Arial"/>
                <w:color w:val="auto"/>
              </w:rPr>
              <w:t>described:</w:t>
            </w:r>
          </w:p>
          <w:p w14:paraId="34BCBD09" w14:textId="77777777" w:rsidR="00FB2F1A" w:rsidRDefault="00FB2F1A" w:rsidP="000F345E">
            <w:pPr>
              <w:pStyle w:val="ListParagraph"/>
              <w:keepNext/>
              <w:keepLines/>
              <w:numPr>
                <w:ilvl w:val="0"/>
                <w:numId w:val="34"/>
              </w:numPr>
              <w:spacing w:before="40" w:after="120"/>
              <w:ind w:right="57"/>
              <w:rPr>
                <w:rFonts w:ascii="Arial" w:eastAsia="Arial" w:hAnsi="Arial" w:cs="Arial"/>
                <w:color w:val="auto"/>
              </w:rPr>
            </w:pPr>
            <w:r>
              <w:rPr>
                <w:rFonts w:ascii="Arial" w:eastAsia="Arial" w:hAnsi="Arial" w:cs="Arial"/>
                <w:color w:val="auto"/>
              </w:rPr>
              <w:t>relevant previous experience the organisation has had with enacting or delivering services to the target cohorts or the community, including how successful the services had been</w:t>
            </w:r>
            <w:r w:rsidR="00D11F6A">
              <w:rPr>
                <w:rFonts w:ascii="Arial" w:eastAsia="Arial" w:hAnsi="Arial" w:cs="Arial"/>
                <w:color w:val="auto"/>
              </w:rPr>
              <w:t xml:space="preserve">, </w:t>
            </w:r>
            <w:r w:rsidR="00794EDC">
              <w:rPr>
                <w:rFonts w:ascii="Arial" w:eastAsia="Arial" w:hAnsi="Arial" w:cs="Arial"/>
                <w:color w:val="auto"/>
              </w:rPr>
              <w:t>how many individuals were supported</w:t>
            </w:r>
            <w:r w:rsidR="00D11F6A">
              <w:rPr>
                <w:rFonts w:ascii="Arial" w:eastAsia="Arial" w:hAnsi="Arial" w:cs="Arial"/>
                <w:color w:val="auto"/>
              </w:rPr>
              <w:t>, and how long they have been delivering services</w:t>
            </w:r>
          </w:p>
          <w:p w14:paraId="47ACD7C3" w14:textId="69B5ACFA" w:rsidR="0020571F" w:rsidRPr="0020571F" w:rsidRDefault="00794EDC" w:rsidP="000F345E">
            <w:pPr>
              <w:pStyle w:val="ListParagraph"/>
              <w:keepNext/>
              <w:keepLines/>
              <w:numPr>
                <w:ilvl w:val="0"/>
                <w:numId w:val="34"/>
              </w:numPr>
              <w:spacing w:before="40" w:after="120"/>
              <w:ind w:right="57"/>
              <w:rPr>
                <w:rFonts w:ascii="Arial" w:eastAsia="Arial" w:hAnsi="Arial" w:cs="Arial"/>
                <w:color w:val="auto"/>
              </w:rPr>
            </w:pPr>
            <w:r>
              <w:rPr>
                <w:rFonts w:ascii="Arial" w:eastAsia="Arial" w:hAnsi="Arial" w:cs="Arial"/>
                <w:color w:val="auto"/>
              </w:rPr>
              <w:t>relevant previous experience key personnel  have had in providing services to the target cohorts</w:t>
            </w:r>
            <w:r w:rsidR="0020571F">
              <w:rPr>
                <w:rFonts w:ascii="Arial" w:eastAsia="Arial" w:hAnsi="Arial" w:cs="Arial"/>
                <w:color w:val="auto"/>
              </w:rPr>
              <w:t>.</w:t>
            </w:r>
          </w:p>
        </w:tc>
      </w:tr>
      <w:tr w:rsidR="00F85F98" w14:paraId="402BA1A1" w14:textId="77777777" w:rsidTr="0091129E">
        <w:tc>
          <w:tcPr>
            <w:tcW w:w="4111" w:type="dxa"/>
          </w:tcPr>
          <w:p w14:paraId="03FE0D34" w14:textId="77777777" w:rsidR="00F85F98" w:rsidRPr="00563F88" w:rsidRDefault="00EE3BA6" w:rsidP="000F345E">
            <w:pPr>
              <w:spacing w:before="40" w:after="120"/>
              <w:ind w:left="113" w:right="57"/>
              <w:rPr>
                <w:szCs w:val="22"/>
              </w:rPr>
            </w:pPr>
            <w:r w:rsidRPr="00563F88">
              <w:rPr>
                <w:rFonts w:ascii="Arial" w:eastAsia="Arial" w:hAnsi="Arial" w:cs="Arial"/>
                <w:color w:val="auto"/>
                <w:szCs w:val="22"/>
              </w:rPr>
              <w:t xml:space="preserve">Strong applications </w:t>
            </w:r>
            <w:r>
              <w:t xml:space="preserve">were required to </w:t>
            </w:r>
            <w:r w:rsidR="00487192">
              <w:t>describe the relevant experience, qualifications and registration project staff, including staff from other organisations funded through any consortium or sub-contracting arrangements, will have and how the organisation will ensure they are appropriately supported</w:t>
            </w:r>
            <w:r w:rsidR="00F85F98" w:rsidRPr="00563F88">
              <w:rPr>
                <w:rFonts w:ascii="Arial" w:eastAsia="Arial" w:hAnsi="Arial" w:cs="Arial"/>
                <w:color w:val="auto"/>
                <w:szCs w:val="22"/>
              </w:rPr>
              <w:t xml:space="preserve"> </w:t>
            </w:r>
            <w:r w:rsidR="00487192">
              <w:rPr>
                <w:rFonts w:ascii="Arial" w:eastAsia="Arial" w:hAnsi="Arial" w:cs="Arial"/>
                <w:color w:val="auto"/>
                <w:szCs w:val="22"/>
              </w:rPr>
              <w:t>(meets Criterion 3b)</w:t>
            </w:r>
          </w:p>
        </w:tc>
        <w:tc>
          <w:tcPr>
            <w:tcW w:w="5527" w:type="dxa"/>
          </w:tcPr>
          <w:p w14:paraId="444D3C63" w14:textId="77777777" w:rsidR="00D11F6A" w:rsidRDefault="002E0AA1" w:rsidP="000F345E">
            <w:pPr>
              <w:spacing w:before="40" w:after="120"/>
              <w:ind w:left="113" w:right="57"/>
              <w:rPr>
                <w:rFonts w:ascii="Arial" w:eastAsia="Arial" w:hAnsi="Arial" w:cs="Arial"/>
                <w:color w:val="auto"/>
              </w:rPr>
            </w:pPr>
            <w:r>
              <w:rPr>
                <w:rFonts w:ascii="Arial" w:eastAsia="Arial" w:hAnsi="Arial" w:cs="Arial"/>
                <w:color w:val="auto"/>
              </w:rPr>
              <w:t xml:space="preserve">Strong responses </w:t>
            </w:r>
            <w:r w:rsidR="0020571F">
              <w:rPr>
                <w:rFonts w:ascii="Arial" w:eastAsia="Arial" w:hAnsi="Arial" w:cs="Arial"/>
                <w:color w:val="auto"/>
              </w:rPr>
              <w:t>described</w:t>
            </w:r>
            <w:r w:rsidR="00D11F6A">
              <w:rPr>
                <w:rFonts w:ascii="Arial" w:eastAsia="Arial" w:hAnsi="Arial" w:cs="Arial"/>
                <w:color w:val="auto"/>
              </w:rPr>
              <w:t>:</w:t>
            </w:r>
          </w:p>
          <w:p w14:paraId="62127A27" w14:textId="77777777" w:rsidR="00F85F98" w:rsidRDefault="00D11F6A" w:rsidP="000F345E">
            <w:pPr>
              <w:pStyle w:val="ListParagraph"/>
              <w:numPr>
                <w:ilvl w:val="0"/>
                <w:numId w:val="35"/>
              </w:numPr>
              <w:spacing w:before="40" w:after="120"/>
              <w:ind w:right="57"/>
              <w:rPr>
                <w:szCs w:val="22"/>
              </w:rPr>
            </w:pPr>
            <w:r>
              <w:rPr>
                <w:szCs w:val="22"/>
              </w:rPr>
              <w:t>roles</w:t>
            </w:r>
            <w:r w:rsidR="0020571F">
              <w:rPr>
                <w:szCs w:val="22"/>
              </w:rPr>
              <w:t xml:space="preserve"> and responsibilities</w:t>
            </w:r>
            <w:r>
              <w:rPr>
                <w:szCs w:val="22"/>
              </w:rPr>
              <w:t xml:space="preserve"> of the staff who will deliver the project activities</w:t>
            </w:r>
          </w:p>
          <w:p w14:paraId="79E5225A" w14:textId="77777777" w:rsidR="00D11F6A" w:rsidRDefault="00D11F6A" w:rsidP="000F345E">
            <w:pPr>
              <w:pStyle w:val="ListParagraph"/>
              <w:numPr>
                <w:ilvl w:val="0"/>
                <w:numId w:val="35"/>
              </w:numPr>
              <w:spacing w:before="40" w:after="120"/>
              <w:ind w:right="57"/>
              <w:rPr>
                <w:szCs w:val="22"/>
              </w:rPr>
            </w:pPr>
            <w:r>
              <w:rPr>
                <w:szCs w:val="22"/>
              </w:rPr>
              <w:t>staff’s capability, relevant experience and qualifications</w:t>
            </w:r>
          </w:p>
          <w:p w14:paraId="6663BE05" w14:textId="7C19AD43" w:rsidR="00D11F6A" w:rsidRDefault="00D11F6A" w:rsidP="000F345E">
            <w:pPr>
              <w:pStyle w:val="ListParagraph"/>
              <w:numPr>
                <w:ilvl w:val="0"/>
                <w:numId w:val="35"/>
              </w:numPr>
              <w:spacing w:before="40" w:after="120"/>
              <w:ind w:right="57"/>
              <w:rPr>
                <w:szCs w:val="22"/>
              </w:rPr>
            </w:pPr>
            <w:r>
              <w:rPr>
                <w:szCs w:val="22"/>
              </w:rPr>
              <w:t>relevant registration the staff should have to deliver the project</w:t>
            </w:r>
            <w:r w:rsidR="00A66F9D">
              <w:rPr>
                <w:szCs w:val="22"/>
              </w:rPr>
              <w:t>, such as a valid Working with Children Check</w:t>
            </w:r>
          </w:p>
          <w:p w14:paraId="1B7DB23D" w14:textId="77777777" w:rsidR="00A66F9D" w:rsidRPr="00D11F6A" w:rsidRDefault="00A66F9D" w:rsidP="000F345E">
            <w:pPr>
              <w:pStyle w:val="ListParagraph"/>
              <w:numPr>
                <w:ilvl w:val="0"/>
                <w:numId w:val="35"/>
              </w:numPr>
              <w:spacing w:before="40" w:after="120"/>
              <w:ind w:right="57"/>
              <w:rPr>
                <w:szCs w:val="22"/>
              </w:rPr>
            </w:pPr>
            <w:r>
              <w:rPr>
                <w:szCs w:val="22"/>
              </w:rPr>
              <w:t>training or supports provided to staff to ensure they can be effective in their roles.</w:t>
            </w:r>
          </w:p>
        </w:tc>
      </w:tr>
      <w:tr w:rsidR="0091129E" w14:paraId="3F347844" w14:textId="77777777" w:rsidTr="0091129E">
        <w:trPr>
          <w:cnfStyle w:val="000000100000" w:firstRow="0" w:lastRow="0" w:firstColumn="0" w:lastColumn="0" w:oddVBand="0" w:evenVBand="0" w:oddHBand="1" w:evenHBand="0" w:firstRowFirstColumn="0" w:firstRowLastColumn="0" w:lastRowFirstColumn="0" w:lastRowLastColumn="0"/>
        </w:trPr>
        <w:tc>
          <w:tcPr>
            <w:tcW w:w="4111" w:type="dxa"/>
          </w:tcPr>
          <w:p w14:paraId="7B3245F4" w14:textId="77777777" w:rsidR="0091129E" w:rsidRPr="00563F88" w:rsidRDefault="0091129E" w:rsidP="000F345E">
            <w:pPr>
              <w:spacing w:before="40" w:after="120"/>
              <w:ind w:left="113" w:right="57"/>
              <w:rPr>
                <w:szCs w:val="22"/>
              </w:rPr>
            </w:pPr>
            <w:r w:rsidRPr="00563F88">
              <w:rPr>
                <w:rFonts w:ascii="Arial" w:eastAsia="Arial" w:hAnsi="Arial" w:cs="Arial"/>
                <w:color w:val="auto"/>
                <w:szCs w:val="22"/>
              </w:rPr>
              <w:t xml:space="preserve">Strong applications </w:t>
            </w:r>
            <w:r>
              <w:t>were required to demonstrate how the organisation would leverage existing relationships and work with other services to successfully deliver the project (meets Criterion 3c).</w:t>
            </w:r>
          </w:p>
        </w:tc>
        <w:tc>
          <w:tcPr>
            <w:tcW w:w="5527" w:type="dxa"/>
          </w:tcPr>
          <w:p w14:paraId="52B2A31E" w14:textId="77777777" w:rsidR="0091129E" w:rsidRDefault="0091129E" w:rsidP="000F345E">
            <w:pPr>
              <w:spacing w:before="40" w:after="120"/>
              <w:ind w:left="113" w:right="57"/>
              <w:rPr>
                <w:rFonts w:ascii="Arial" w:eastAsia="Arial" w:hAnsi="Arial" w:cs="Arial"/>
                <w:color w:val="auto"/>
              </w:rPr>
            </w:pPr>
            <w:r>
              <w:rPr>
                <w:rFonts w:ascii="Arial" w:eastAsia="Arial" w:hAnsi="Arial" w:cs="Arial"/>
                <w:color w:val="auto"/>
              </w:rPr>
              <w:t>Strong responses described:</w:t>
            </w:r>
          </w:p>
          <w:p w14:paraId="2A288AF2" w14:textId="77777777" w:rsidR="0091129E" w:rsidRDefault="0091129E" w:rsidP="000F345E">
            <w:pPr>
              <w:pStyle w:val="ListParagraph"/>
              <w:numPr>
                <w:ilvl w:val="0"/>
                <w:numId w:val="36"/>
              </w:numPr>
              <w:spacing w:before="40" w:after="120"/>
              <w:ind w:right="57"/>
              <w:rPr>
                <w:rFonts w:ascii="Arial" w:eastAsia="Arial" w:hAnsi="Arial" w:cs="Arial"/>
                <w:color w:val="auto"/>
              </w:rPr>
            </w:pPr>
            <w:r>
              <w:rPr>
                <w:rFonts w:ascii="Arial" w:eastAsia="Arial" w:hAnsi="Arial" w:cs="Arial"/>
                <w:color w:val="auto"/>
              </w:rPr>
              <w:t>existing or working relationships and partnerships the organisation has with other organisations or businesses in the community. Partners can include other community organisations and existing service providers funded by the government</w:t>
            </w:r>
          </w:p>
          <w:p w14:paraId="70671F9B" w14:textId="77777777" w:rsidR="0091129E" w:rsidRPr="00B24A87" w:rsidRDefault="0091129E" w:rsidP="000F345E">
            <w:pPr>
              <w:pStyle w:val="ListParagraph"/>
              <w:numPr>
                <w:ilvl w:val="0"/>
                <w:numId w:val="36"/>
              </w:numPr>
              <w:spacing w:before="40" w:after="120"/>
              <w:ind w:right="57"/>
              <w:rPr>
                <w:rFonts w:ascii="Arial" w:eastAsia="Arial" w:hAnsi="Arial" w:cs="Arial"/>
                <w:color w:val="auto"/>
              </w:rPr>
            </w:pPr>
            <w:r>
              <w:rPr>
                <w:rFonts w:ascii="Arial" w:eastAsia="Arial" w:hAnsi="Arial" w:cs="Arial"/>
                <w:color w:val="auto"/>
              </w:rPr>
              <w:t>the roles and services partners would offer to complement the project for the target cohorts, such as work placements to provide participants relevant work experience.</w:t>
            </w:r>
          </w:p>
        </w:tc>
      </w:tr>
      <w:tr w:rsidR="0091129E" w14:paraId="6D455DB0" w14:textId="77777777" w:rsidTr="0091129E">
        <w:tc>
          <w:tcPr>
            <w:tcW w:w="4111" w:type="dxa"/>
          </w:tcPr>
          <w:p w14:paraId="5AF6A563" w14:textId="77777777" w:rsidR="0091129E" w:rsidRPr="00563F88" w:rsidRDefault="0091129E" w:rsidP="000F345E">
            <w:pPr>
              <w:keepNext/>
              <w:keepLines/>
              <w:spacing w:before="40" w:after="120"/>
              <w:ind w:left="113" w:right="57"/>
              <w:rPr>
                <w:rFonts w:ascii="Arial" w:eastAsia="Arial" w:hAnsi="Arial" w:cs="Arial"/>
                <w:color w:val="auto"/>
                <w:szCs w:val="22"/>
              </w:rPr>
            </w:pPr>
            <w:r>
              <w:rPr>
                <w:rFonts w:ascii="Arial" w:eastAsia="Arial" w:hAnsi="Arial" w:cs="Arial"/>
                <w:color w:val="auto"/>
                <w:szCs w:val="22"/>
              </w:rPr>
              <w:lastRenderedPageBreak/>
              <w:t xml:space="preserve">Strong applications were required to describe any mitigation strategies the organisation would have in place to continue </w:t>
            </w:r>
            <w:r w:rsidRPr="00EB3809">
              <w:t>deliver</w:t>
            </w:r>
            <w:r>
              <w:t>ing</w:t>
            </w:r>
            <w:r w:rsidRPr="00EB3809">
              <w:t xml:space="preserve"> the project in the event of coronavirus pandemic restrictions or other unanticipated major event</w:t>
            </w:r>
            <w:r>
              <w:t xml:space="preserve"> (meets Criterion 3d).</w:t>
            </w:r>
          </w:p>
        </w:tc>
        <w:tc>
          <w:tcPr>
            <w:tcW w:w="5527" w:type="dxa"/>
          </w:tcPr>
          <w:p w14:paraId="4333BB41" w14:textId="77777777" w:rsidR="0091129E" w:rsidRDefault="0091129E" w:rsidP="000F345E">
            <w:pPr>
              <w:keepNext/>
              <w:keepLines/>
              <w:spacing w:before="40" w:after="120"/>
              <w:ind w:left="113" w:right="57"/>
              <w:rPr>
                <w:rFonts w:ascii="Arial" w:eastAsia="Arial" w:hAnsi="Arial" w:cs="Arial"/>
                <w:color w:val="auto"/>
              </w:rPr>
            </w:pPr>
            <w:r>
              <w:rPr>
                <w:rFonts w:ascii="Arial" w:eastAsia="Arial" w:hAnsi="Arial" w:cs="Arial"/>
                <w:color w:val="auto"/>
              </w:rPr>
              <w:t>Strong responses outlined:</w:t>
            </w:r>
          </w:p>
          <w:p w14:paraId="32A382DB" w14:textId="77777777" w:rsidR="0091129E" w:rsidRDefault="0091129E" w:rsidP="000F345E">
            <w:pPr>
              <w:pStyle w:val="ListParagraph"/>
              <w:keepNext/>
              <w:keepLines/>
              <w:numPr>
                <w:ilvl w:val="0"/>
                <w:numId w:val="36"/>
              </w:numPr>
              <w:spacing w:before="40" w:after="120"/>
              <w:ind w:right="57"/>
              <w:rPr>
                <w:rFonts w:ascii="Arial" w:eastAsia="Arial" w:hAnsi="Arial" w:cs="Arial"/>
                <w:color w:val="auto"/>
              </w:rPr>
            </w:pPr>
            <w:r>
              <w:rPr>
                <w:rFonts w:ascii="Arial" w:eastAsia="Arial" w:hAnsi="Arial" w:cs="Arial"/>
                <w:color w:val="auto"/>
              </w:rPr>
              <w:t>plans and equipment to manage COVID-19 risks to continue delivering services (such as up-to-date IT infrastructure capable of delivering services online)</w:t>
            </w:r>
          </w:p>
          <w:p w14:paraId="45DFE805" w14:textId="77777777" w:rsidR="0091129E" w:rsidRDefault="0091129E" w:rsidP="000F345E">
            <w:pPr>
              <w:pStyle w:val="ListParagraph"/>
              <w:keepNext/>
              <w:keepLines/>
              <w:numPr>
                <w:ilvl w:val="0"/>
                <w:numId w:val="36"/>
              </w:numPr>
              <w:spacing w:before="40" w:after="120"/>
              <w:ind w:right="57"/>
              <w:rPr>
                <w:rFonts w:ascii="Arial" w:eastAsia="Arial" w:hAnsi="Arial" w:cs="Arial"/>
                <w:color w:val="auto"/>
              </w:rPr>
            </w:pPr>
            <w:r>
              <w:rPr>
                <w:rFonts w:ascii="Arial" w:eastAsia="Arial" w:hAnsi="Arial" w:cs="Arial"/>
                <w:color w:val="auto"/>
              </w:rPr>
              <w:t>plans consistent with relevant state/territory health orders to safely deliver the services in-person</w:t>
            </w:r>
          </w:p>
          <w:p w14:paraId="39D4E733" w14:textId="77777777" w:rsidR="0091129E" w:rsidRPr="009A7900" w:rsidRDefault="0091129E" w:rsidP="000F345E">
            <w:pPr>
              <w:pStyle w:val="ListParagraph"/>
              <w:keepNext/>
              <w:keepLines/>
              <w:numPr>
                <w:ilvl w:val="0"/>
                <w:numId w:val="36"/>
              </w:numPr>
              <w:spacing w:before="40" w:after="120"/>
              <w:ind w:right="57"/>
              <w:rPr>
                <w:rFonts w:ascii="Arial" w:eastAsia="Arial" w:hAnsi="Arial" w:cs="Arial"/>
                <w:color w:val="auto"/>
              </w:rPr>
            </w:pPr>
            <w:r>
              <w:rPr>
                <w:rFonts w:ascii="Arial" w:eastAsia="Arial" w:hAnsi="Arial" w:cs="Arial"/>
                <w:color w:val="auto"/>
              </w:rPr>
              <w:t>how the project would continue and adapt around unexpected circumstances, such as natural disasters.</w:t>
            </w:r>
          </w:p>
          <w:p w14:paraId="37B67222" w14:textId="77777777" w:rsidR="0091129E" w:rsidRDefault="0091129E" w:rsidP="000F345E">
            <w:pPr>
              <w:keepNext/>
              <w:keepLines/>
              <w:spacing w:before="40" w:after="120"/>
              <w:ind w:left="113" w:right="57"/>
              <w:rPr>
                <w:rFonts w:ascii="Arial" w:eastAsia="Arial" w:hAnsi="Arial" w:cs="Arial"/>
                <w:color w:val="auto"/>
              </w:rPr>
            </w:pPr>
          </w:p>
        </w:tc>
      </w:tr>
    </w:tbl>
    <w:p w14:paraId="192812E4" w14:textId="12024CE5" w:rsidR="00FE5E2E" w:rsidRDefault="00FE5E2E" w:rsidP="000F345E">
      <w:pPr>
        <w:spacing w:before="40" w:after="120"/>
        <w:rPr>
          <w:b/>
        </w:rPr>
      </w:pPr>
    </w:p>
    <w:p w14:paraId="31696250" w14:textId="77777777" w:rsidR="00487192" w:rsidRPr="0091129E" w:rsidRDefault="00F85F98" w:rsidP="000F345E">
      <w:pPr>
        <w:pStyle w:val="BodyText"/>
        <w:spacing w:before="40" w:after="120"/>
        <w:rPr>
          <w:b/>
        </w:rPr>
      </w:pPr>
      <w:r w:rsidRPr="0091129E">
        <w:rPr>
          <w:b/>
        </w:rPr>
        <w:t>Criterion 4</w:t>
      </w:r>
      <w:r w:rsidR="0091129E" w:rsidRPr="0091129E">
        <w:rPr>
          <w:b/>
        </w:rPr>
        <w:t xml:space="preserve">: </w:t>
      </w:r>
      <w:r w:rsidR="00487192" w:rsidRPr="0091129E">
        <w:rPr>
          <w:b/>
        </w:rPr>
        <w:t xml:space="preserve">Demonstrate your organisation’s governance arrangements to support the delivery of the project (20%). In responding to this criterion, you should: </w:t>
      </w:r>
    </w:p>
    <w:p w14:paraId="32ED545B" w14:textId="7D4C9F04" w:rsidR="00487192" w:rsidRDefault="00487192" w:rsidP="000F345E">
      <w:pPr>
        <w:pStyle w:val="BodyText"/>
        <w:numPr>
          <w:ilvl w:val="0"/>
          <w:numId w:val="33"/>
        </w:numPr>
        <w:spacing w:before="40" w:after="120"/>
      </w:pPr>
      <w:r>
        <w:t>provide an overview of your organisation, including governance structures, geographical coverage, and dispute resolution policies</w:t>
      </w:r>
    </w:p>
    <w:p w14:paraId="55C9F0DD" w14:textId="7F7D54A2" w:rsidR="00F85F98" w:rsidRDefault="00487192" w:rsidP="000F345E">
      <w:pPr>
        <w:pStyle w:val="BodyText"/>
        <w:numPr>
          <w:ilvl w:val="0"/>
          <w:numId w:val="33"/>
        </w:numPr>
        <w:spacing w:before="40" w:after="120"/>
      </w:pPr>
      <w:r>
        <w:t>describe your processes for ensuring that all reporting requirements in section 12.2</w:t>
      </w:r>
      <w:r w:rsidR="0006262C">
        <w:t xml:space="preserve"> </w:t>
      </w:r>
      <w:r w:rsidR="0006262C" w:rsidRPr="000F345E">
        <w:t>of the Guidelines</w:t>
      </w:r>
      <w:r>
        <w:t xml:space="preserve"> for this grant opportunity will be met.</w:t>
      </w:r>
    </w:p>
    <w:tbl>
      <w:tblPr>
        <w:tblStyle w:val="CGHTableBanded"/>
        <w:tblW w:w="9638" w:type="dxa"/>
        <w:tblLook w:val="06A0" w:firstRow="1" w:lastRow="0" w:firstColumn="1" w:lastColumn="0" w:noHBand="1" w:noVBand="1"/>
        <w:tblCaption w:val="Criterion 4: Demonstrate your organisation’s governance arrangements to support the delivery of the project"/>
      </w:tblPr>
      <w:tblGrid>
        <w:gridCol w:w="4111"/>
        <w:gridCol w:w="5527"/>
      </w:tblGrid>
      <w:tr w:rsidR="00F85F98" w14:paraId="1799E4B4" w14:textId="77777777" w:rsidTr="000F345E">
        <w:trPr>
          <w:cnfStyle w:val="100000000000" w:firstRow="1" w:lastRow="0" w:firstColumn="0" w:lastColumn="0" w:oddVBand="0" w:evenVBand="0" w:oddHBand="0" w:evenHBand="0" w:firstRowFirstColumn="0" w:firstRowLastColumn="0" w:lastRowFirstColumn="0" w:lastRowLastColumn="0"/>
          <w:trHeight w:val="472"/>
          <w:tblHeader/>
        </w:trPr>
        <w:tc>
          <w:tcPr>
            <w:tcW w:w="4111" w:type="dxa"/>
            <w:vAlign w:val="center"/>
          </w:tcPr>
          <w:p w14:paraId="3F2A24E7" w14:textId="77777777" w:rsidR="00F85F98" w:rsidRPr="00454EB4" w:rsidRDefault="00F85F98" w:rsidP="000F345E">
            <w:pPr>
              <w:spacing w:before="40" w:after="120"/>
              <w:ind w:left="57" w:right="57"/>
              <w:rPr>
                <w:b/>
              </w:rPr>
            </w:pPr>
            <w:r w:rsidRPr="00454EB4">
              <w:rPr>
                <w:b/>
              </w:rPr>
              <w:t>Strength</w:t>
            </w:r>
          </w:p>
        </w:tc>
        <w:tc>
          <w:tcPr>
            <w:tcW w:w="5527" w:type="dxa"/>
            <w:vAlign w:val="center"/>
          </w:tcPr>
          <w:p w14:paraId="4ED68ADB" w14:textId="77777777" w:rsidR="00F85F98" w:rsidRPr="00454EB4" w:rsidRDefault="00F85F98" w:rsidP="000F345E">
            <w:pPr>
              <w:spacing w:before="40" w:after="120"/>
              <w:ind w:left="57" w:right="57"/>
              <w:rPr>
                <w:b/>
              </w:rPr>
            </w:pPr>
            <w:r w:rsidRPr="00454EB4">
              <w:rPr>
                <w:b/>
              </w:rPr>
              <w:t>Example</w:t>
            </w:r>
          </w:p>
        </w:tc>
      </w:tr>
      <w:tr w:rsidR="00F85F98" w14:paraId="78FB93DB" w14:textId="77777777" w:rsidTr="000F345E">
        <w:tc>
          <w:tcPr>
            <w:tcW w:w="4111" w:type="dxa"/>
          </w:tcPr>
          <w:p w14:paraId="05E78B83" w14:textId="77777777" w:rsidR="00F85F98" w:rsidRPr="00563F88" w:rsidRDefault="00EE3BA6" w:rsidP="000F345E">
            <w:pPr>
              <w:spacing w:before="40" w:after="120"/>
              <w:ind w:left="113" w:right="57"/>
              <w:rPr>
                <w:rFonts w:ascii="Arial" w:eastAsia="Arial" w:hAnsi="Arial" w:cs="Arial"/>
                <w:color w:val="auto"/>
                <w:szCs w:val="22"/>
              </w:rPr>
            </w:pPr>
            <w:r w:rsidRPr="00563F88">
              <w:rPr>
                <w:rFonts w:ascii="Arial" w:eastAsia="Arial" w:hAnsi="Arial" w:cs="Arial"/>
                <w:color w:val="auto"/>
                <w:szCs w:val="22"/>
              </w:rPr>
              <w:t xml:space="preserve">Strong applications </w:t>
            </w:r>
            <w:r w:rsidR="00487192">
              <w:t>were required to comprehensively describe their organisation, including its governance structures, geographical coverage and dispute resolution policies (meets Criterion 4a).</w:t>
            </w:r>
            <w:r w:rsidR="00F85F98" w:rsidRPr="00563F88">
              <w:rPr>
                <w:rFonts w:ascii="Arial" w:eastAsia="Arial" w:hAnsi="Arial" w:cs="Arial"/>
                <w:color w:val="auto"/>
                <w:szCs w:val="22"/>
              </w:rPr>
              <w:t xml:space="preserve"> </w:t>
            </w:r>
          </w:p>
        </w:tc>
        <w:tc>
          <w:tcPr>
            <w:tcW w:w="5527" w:type="dxa"/>
          </w:tcPr>
          <w:p w14:paraId="1EDFC3F5" w14:textId="77777777" w:rsidR="00F85F98" w:rsidRDefault="002E0AA1" w:rsidP="000F345E">
            <w:pPr>
              <w:spacing w:before="40" w:after="120"/>
              <w:ind w:left="113" w:right="57"/>
              <w:rPr>
                <w:rFonts w:ascii="Arial" w:eastAsia="Arial" w:hAnsi="Arial" w:cs="Arial"/>
                <w:color w:val="auto"/>
              </w:rPr>
            </w:pPr>
            <w:r>
              <w:rPr>
                <w:rFonts w:ascii="Arial" w:eastAsia="Arial" w:hAnsi="Arial" w:cs="Arial"/>
                <w:color w:val="auto"/>
              </w:rPr>
              <w:t xml:space="preserve">Strong responses </w:t>
            </w:r>
            <w:r w:rsidR="00781FBD">
              <w:rPr>
                <w:rFonts w:ascii="Arial" w:eastAsia="Arial" w:hAnsi="Arial" w:cs="Arial"/>
                <w:color w:val="auto"/>
              </w:rPr>
              <w:t>outlined</w:t>
            </w:r>
            <w:r w:rsidR="00F85F98">
              <w:rPr>
                <w:rFonts w:ascii="Arial" w:eastAsia="Arial" w:hAnsi="Arial" w:cs="Arial"/>
                <w:color w:val="auto"/>
              </w:rPr>
              <w:t>:</w:t>
            </w:r>
          </w:p>
          <w:p w14:paraId="096D5DA8" w14:textId="79B9E1DC" w:rsidR="00B36CA4" w:rsidRDefault="00A27747" w:rsidP="000F345E">
            <w:pPr>
              <w:pStyle w:val="ListParagraph"/>
              <w:numPr>
                <w:ilvl w:val="0"/>
                <w:numId w:val="23"/>
              </w:numPr>
              <w:spacing w:before="40" w:after="120"/>
              <w:ind w:right="57"/>
              <w:rPr>
                <w:rFonts w:ascii="Arial" w:eastAsia="Arial" w:hAnsi="Arial" w:cs="Arial"/>
                <w:color w:val="auto"/>
              </w:rPr>
            </w:pPr>
            <w:r>
              <w:rPr>
                <w:rFonts w:ascii="Arial" w:eastAsia="Arial" w:hAnsi="Arial" w:cs="Arial"/>
                <w:color w:val="auto"/>
              </w:rPr>
              <w:t xml:space="preserve">history </w:t>
            </w:r>
            <w:r w:rsidR="00F2277E">
              <w:rPr>
                <w:rFonts w:ascii="Arial" w:eastAsia="Arial" w:hAnsi="Arial" w:cs="Arial"/>
                <w:color w:val="auto"/>
              </w:rPr>
              <w:t xml:space="preserve">and capacity </w:t>
            </w:r>
            <w:r>
              <w:rPr>
                <w:rFonts w:ascii="Arial" w:eastAsia="Arial" w:hAnsi="Arial" w:cs="Arial"/>
                <w:color w:val="auto"/>
              </w:rPr>
              <w:t>of delivering services within the state/territory</w:t>
            </w:r>
          </w:p>
          <w:p w14:paraId="43AEACBB" w14:textId="77777777" w:rsidR="00F85F98" w:rsidRDefault="00B36CA4" w:rsidP="000F345E">
            <w:pPr>
              <w:pStyle w:val="ListParagraph"/>
              <w:numPr>
                <w:ilvl w:val="0"/>
                <w:numId w:val="23"/>
              </w:numPr>
              <w:spacing w:before="40" w:after="120"/>
              <w:ind w:right="57"/>
              <w:rPr>
                <w:rFonts w:ascii="Arial" w:eastAsia="Arial" w:hAnsi="Arial" w:cs="Arial"/>
                <w:color w:val="auto"/>
              </w:rPr>
            </w:pPr>
            <w:r>
              <w:rPr>
                <w:rFonts w:ascii="Arial" w:eastAsia="Arial" w:hAnsi="Arial" w:cs="Arial"/>
                <w:color w:val="auto"/>
              </w:rPr>
              <w:t>experiences,</w:t>
            </w:r>
            <w:r w:rsidRPr="00B36CA4">
              <w:rPr>
                <w:rFonts w:ascii="Arial" w:eastAsia="Arial" w:hAnsi="Arial" w:cs="Arial"/>
                <w:color w:val="auto"/>
              </w:rPr>
              <w:t xml:space="preserve"> </w:t>
            </w:r>
            <w:r>
              <w:rPr>
                <w:rFonts w:ascii="Arial" w:eastAsia="Arial" w:hAnsi="Arial" w:cs="Arial"/>
                <w:color w:val="auto"/>
              </w:rPr>
              <w:t>roles</w:t>
            </w:r>
            <w:r w:rsidRPr="00B36CA4">
              <w:rPr>
                <w:rFonts w:ascii="Arial" w:eastAsia="Arial" w:hAnsi="Arial" w:cs="Arial"/>
                <w:color w:val="auto"/>
              </w:rPr>
              <w:t xml:space="preserve"> and responsibilities of</w:t>
            </w:r>
            <w:r w:rsidR="00804624" w:rsidRPr="00B36CA4">
              <w:rPr>
                <w:rFonts w:ascii="Arial" w:eastAsia="Arial" w:hAnsi="Arial" w:cs="Arial"/>
                <w:color w:val="auto"/>
              </w:rPr>
              <w:t xml:space="preserve"> members of the board of directors or committee</w:t>
            </w:r>
          </w:p>
          <w:p w14:paraId="1F254C57" w14:textId="77777777" w:rsidR="00B36CA4" w:rsidRPr="00B36CA4" w:rsidRDefault="00B36CA4" w:rsidP="000F345E">
            <w:pPr>
              <w:pStyle w:val="ListParagraph"/>
              <w:numPr>
                <w:ilvl w:val="0"/>
                <w:numId w:val="23"/>
              </w:numPr>
              <w:spacing w:before="40" w:after="120"/>
              <w:ind w:right="57"/>
              <w:rPr>
                <w:rFonts w:ascii="Arial" w:eastAsia="Arial" w:hAnsi="Arial" w:cs="Arial"/>
                <w:color w:val="auto"/>
              </w:rPr>
            </w:pPr>
            <w:r>
              <w:rPr>
                <w:rFonts w:ascii="Arial" w:eastAsia="Arial" w:hAnsi="Arial" w:cs="Arial"/>
                <w:color w:val="auto"/>
              </w:rPr>
              <w:t>hierarchical structure at the organisation</w:t>
            </w:r>
          </w:p>
          <w:p w14:paraId="74EE673D" w14:textId="77777777" w:rsidR="00F25C74" w:rsidRPr="00F25C74" w:rsidRDefault="00F25C74" w:rsidP="000F345E">
            <w:pPr>
              <w:pStyle w:val="ListParagraph"/>
              <w:numPr>
                <w:ilvl w:val="0"/>
                <w:numId w:val="23"/>
              </w:numPr>
              <w:spacing w:before="40" w:after="120"/>
              <w:ind w:right="57"/>
              <w:rPr>
                <w:rFonts w:ascii="Arial" w:eastAsia="Arial" w:hAnsi="Arial" w:cs="Arial"/>
                <w:color w:val="auto"/>
              </w:rPr>
            </w:pPr>
            <w:r>
              <w:rPr>
                <w:rFonts w:ascii="Arial" w:eastAsia="Arial" w:hAnsi="Arial" w:cs="Arial"/>
                <w:color w:val="auto"/>
              </w:rPr>
              <w:t>relevant policies relating to dispute resolution and risk mitigation strategies</w:t>
            </w:r>
            <w:r w:rsidR="00A27747">
              <w:rPr>
                <w:rFonts w:ascii="Arial" w:eastAsia="Arial" w:hAnsi="Arial" w:cs="Arial"/>
                <w:color w:val="auto"/>
              </w:rPr>
              <w:t>.</w:t>
            </w:r>
          </w:p>
        </w:tc>
      </w:tr>
      <w:tr w:rsidR="0091129E" w14:paraId="74EAC657" w14:textId="77777777" w:rsidTr="000F345E">
        <w:trPr>
          <w:trHeight w:val="472"/>
        </w:trPr>
        <w:tc>
          <w:tcPr>
            <w:tcW w:w="4111" w:type="dxa"/>
            <w:shd w:val="clear" w:color="auto" w:fill="FFD923" w:themeFill="accent3"/>
            <w:vAlign w:val="center"/>
          </w:tcPr>
          <w:p w14:paraId="66642CC5" w14:textId="573475C0" w:rsidR="0091129E" w:rsidRPr="00454EB4" w:rsidRDefault="0091129E" w:rsidP="000F345E">
            <w:pPr>
              <w:spacing w:before="40" w:after="120"/>
              <w:ind w:left="57" w:right="57"/>
              <w:rPr>
                <w:b/>
              </w:rPr>
            </w:pPr>
          </w:p>
        </w:tc>
        <w:tc>
          <w:tcPr>
            <w:tcW w:w="5527" w:type="dxa"/>
            <w:shd w:val="clear" w:color="auto" w:fill="FFD923" w:themeFill="accent3"/>
            <w:vAlign w:val="center"/>
          </w:tcPr>
          <w:p w14:paraId="2C167748" w14:textId="12961B7F" w:rsidR="0091129E" w:rsidRPr="00454EB4" w:rsidRDefault="0091129E" w:rsidP="000F345E">
            <w:pPr>
              <w:spacing w:before="40" w:after="120"/>
              <w:ind w:left="57" w:right="57"/>
              <w:rPr>
                <w:b/>
              </w:rPr>
            </w:pPr>
          </w:p>
        </w:tc>
      </w:tr>
      <w:tr w:rsidR="00F85F98" w14:paraId="56AF33E7" w14:textId="77777777" w:rsidTr="000F345E">
        <w:tc>
          <w:tcPr>
            <w:tcW w:w="4111" w:type="dxa"/>
          </w:tcPr>
          <w:p w14:paraId="6DC7F8DB" w14:textId="77777777" w:rsidR="00F85F98" w:rsidRPr="00563F88" w:rsidRDefault="00EE3BA6" w:rsidP="000F345E">
            <w:pPr>
              <w:spacing w:before="40" w:after="120"/>
              <w:ind w:left="113" w:right="57"/>
              <w:rPr>
                <w:szCs w:val="22"/>
              </w:rPr>
            </w:pPr>
            <w:r w:rsidRPr="00563F88">
              <w:rPr>
                <w:rFonts w:ascii="Arial" w:eastAsia="Arial" w:hAnsi="Arial" w:cs="Arial"/>
                <w:color w:val="auto"/>
                <w:szCs w:val="22"/>
              </w:rPr>
              <w:t xml:space="preserve">Strong applications </w:t>
            </w:r>
            <w:r>
              <w:t>were required to</w:t>
            </w:r>
            <w:r w:rsidR="00487192">
              <w:t xml:space="preserve"> demonstrate how the organisation has mechanisms in place to ensure all reporting </w:t>
            </w:r>
            <w:r w:rsidR="00FB2F1A">
              <w:rPr>
                <w:rFonts w:ascii="Arial" w:eastAsia="Arial" w:hAnsi="Arial" w:cs="Arial"/>
                <w:color w:val="auto"/>
                <w:szCs w:val="22"/>
              </w:rPr>
              <w:t>requirements will be met to a high standard (meets Criterion 4b).</w:t>
            </w:r>
          </w:p>
        </w:tc>
        <w:tc>
          <w:tcPr>
            <w:tcW w:w="5527" w:type="dxa"/>
          </w:tcPr>
          <w:p w14:paraId="2BA2D023" w14:textId="77777777" w:rsidR="00F85F98" w:rsidRDefault="002E0AA1" w:rsidP="000F345E">
            <w:pPr>
              <w:spacing w:before="40" w:after="120"/>
              <w:ind w:left="113" w:right="57"/>
              <w:rPr>
                <w:rFonts w:ascii="Arial" w:eastAsia="Arial" w:hAnsi="Arial" w:cs="Arial"/>
                <w:color w:val="auto"/>
              </w:rPr>
            </w:pPr>
            <w:r>
              <w:rPr>
                <w:rFonts w:ascii="Arial" w:eastAsia="Arial" w:hAnsi="Arial" w:cs="Arial"/>
                <w:color w:val="auto"/>
              </w:rPr>
              <w:t>Strong responses described</w:t>
            </w:r>
            <w:r w:rsidR="00F85F98">
              <w:rPr>
                <w:rFonts w:ascii="Arial" w:eastAsia="Arial" w:hAnsi="Arial" w:cs="Arial"/>
                <w:color w:val="auto"/>
              </w:rPr>
              <w:t>:</w:t>
            </w:r>
          </w:p>
          <w:p w14:paraId="20179BD1" w14:textId="0CC188C4" w:rsidR="007D1A68" w:rsidRDefault="007D1A68" w:rsidP="000F345E">
            <w:pPr>
              <w:pStyle w:val="ListParagraph"/>
              <w:numPr>
                <w:ilvl w:val="0"/>
                <w:numId w:val="26"/>
              </w:numPr>
              <w:spacing w:before="40" w:after="120"/>
              <w:ind w:right="57"/>
              <w:rPr>
                <w:rFonts w:ascii="Arial" w:eastAsia="Arial" w:hAnsi="Arial" w:cs="Arial"/>
                <w:color w:val="auto"/>
              </w:rPr>
            </w:pPr>
            <w:r>
              <w:rPr>
                <w:rFonts w:ascii="Arial" w:eastAsia="Arial" w:hAnsi="Arial" w:cs="Arial"/>
                <w:color w:val="auto"/>
              </w:rPr>
              <w:t xml:space="preserve">the organisation’s previous experience or capability to use the </w:t>
            </w:r>
            <w:r w:rsidR="0006262C" w:rsidRPr="000F345E">
              <w:rPr>
                <w:rFonts w:ascii="Arial" w:eastAsia="Arial" w:hAnsi="Arial" w:cs="Arial"/>
                <w:color w:val="auto"/>
              </w:rPr>
              <w:t>department’s</w:t>
            </w:r>
            <w:r w:rsidR="0006262C">
              <w:rPr>
                <w:rFonts w:ascii="Arial" w:eastAsia="Arial" w:hAnsi="Arial" w:cs="Arial"/>
                <w:color w:val="auto"/>
              </w:rPr>
              <w:t xml:space="preserve"> </w:t>
            </w:r>
            <w:r>
              <w:rPr>
                <w:rFonts w:ascii="Arial" w:eastAsia="Arial" w:hAnsi="Arial" w:cs="Arial"/>
                <w:color w:val="auto"/>
              </w:rPr>
              <w:t>Data Exchang</w:t>
            </w:r>
            <w:r w:rsidR="00A27747">
              <w:rPr>
                <w:rFonts w:ascii="Arial" w:eastAsia="Arial" w:hAnsi="Arial" w:cs="Arial"/>
                <w:color w:val="auto"/>
              </w:rPr>
              <w:t>e or other reporting mechanisms</w:t>
            </w:r>
          </w:p>
          <w:p w14:paraId="44C1773E" w14:textId="77777777" w:rsidR="007D1A68" w:rsidRDefault="00B12631" w:rsidP="000F345E">
            <w:pPr>
              <w:pStyle w:val="ListParagraph"/>
              <w:numPr>
                <w:ilvl w:val="0"/>
                <w:numId w:val="26"/>
              </w:numPr>
              <w:spacing w:before="40" w:after="120"/>
              <w:ind w:right="57"/>
              <w:rPr>
                <w:rFonts w:ascii="Arial" w:eastAsia="Arial" w:hAnsi="Arial" w:cs="Arial"/>
                <w:color w:val="auto"/>
              </w:rPr>
            </w:pPr>
            <w:r>
              <w:rPr>
                <w:rFonts w:ascii="Arial" w:eastAsia="Arial" w:hAnsi="Arial" w:cs="Arial"/>
                <w:color w:val="auto"/>
              </w:rPr>
              <w:t>procedures of</w:t>
            </w:r>
            <w:r w:rsidR="00BA1C42">
              <w:rPr>
                <w:rFonts w:ascii="Arial" w:eastAsia="Arial" w:hAnsi="Arial" w:cs="Arial"/>
                <w:color w:val="auto"/>
              </w:rPr>
              <w:t xml:space="preserve"> collecting the required information and</w:t>
            </w:r>
            <w:r>
              <w:rPr>
                <w:rFonts w:ascii="Arial" w:eastAsia="Arial" w:hAnsi="Arial" w:cs="Arial"/>
                <w:color w:val="auto"/>
              </w:rPr>
              <w:t xml:space="preserve"> </w:t>
            </w:r>
            <w:r w:rsidR="00BA1C42">
              <w:rPr>
                <w:rFonts w:ascii="Arial" w:eastAsia="Arial" w:hAnsi="Arial" w:cs="Arial"/>
                <w:color w:val="auto"/>
              </w:rPr>
              <w:t>developing an action work plan</w:t>
            </w:r>
          </w:p>
          <w:p w14:paraId="4D0868F4" w14:textId="77777777" w:rsidR="00BA1C42" w:rsidRPr="007D1A68" w:rsidRDefault="00BA1C42" w:rsidP="000F345E">
            <w:pPr>
              <w:pStyle w:val="ListParagraph"/>
              <w:numPr>
                <w:ilvl w:val="0"/>
                <w:numId w:val="26"/>
              </w:numPr>
              <w:spacing w:before="40" w:after="120"/>
              <w:ind w:right="57"/>
              <w:rPr>
                <w:rFonts w:ascii="Arial" w:eastAsia="Arial" w:hAnsi="Arial" w:cs="Arial"/>
                <w:color w:val="auto"/>
              </w:rPr>
            </w:pPr>
            <w:r>
              <w:rPr>
                <w:rFonts w:ascii="Arial" w:eastAsia="Arial" w:hAnsi="Arial" w:cs="Arial"/>
                <w:color w:val="auto"/>
              </w:rPr>
              <w:t>staff responsible for reporting.</w:t>
            </w:r>
          </w:p>
        </w:tc>
      </w:tr>
    </w:tbl>
    <w:p w14:paraId="1A6707E7" w14:textId="77777777" w:rsidR="0091129E" w:rsidRDefault="0091129E" w:rsidP="0091129E">
      <w:pPr>
        <w:pStyle w:val="Heading2"/>
        <w:spacing w:before="0"/>
        <w:rPr>
          <w:rFonts w:ascii="Arial" w:hAnsi="Arial" w:cs="Arial"/>
          <w:b w:val="0"/>
          <w:color w:val="CF0A2C" w:themeColor="accent1"/>
          <w:sz w:val="36"/>
          <w:szCs w:val="28"/>
        </w:rPr>
      </w:pPr>
    </w:p>
    <w:p w14:paraId="7DA6DA5E" w14:textId="77777777" w:rsidR="0091129E" w:rsidRDefault="0091129E" w:rsidP="0091129E">
      <w:pPr>
        <w:pStyle w:val="Heading2"/>
        <w:spacing w:before="0"/>
        <w:rPr>
          <w:rFonts w:ascii="Arial" w:hAnsi="Arial" w:cs="Arial"/>
          <w:color w:val="CF0A2C" w:themeColor="accent1"/>
          <w:sz w:val="36"/>
          <w:szCs w:val="28"/>
        </w:rPr>
      </w:pPr>
      <w:r w:rsidRPr="00203349">
        <w:rPr>
          <w:rFonts w:ascii="Arial" w:hAnsi="Arial" w:cs="Arial"/>
          <w:b w:val="0"/>
          <w:color w:val="CF0A2C" w:themeColor="accent1"/>
          <w:sz w:val="36"/>
          <w:szCs w:val="28"/>
        </w:rPr>
        <w:t>Individual feedback</w:t>
      </w:r>
      <w:r w:rsidRPr="00203349">
        <w:rPr>
          <w:rFonts w:ascii="Arial" w:hAnsi="Arial" w:cs="Arial"/>
          <w:color w:val="CF0A2C" w:themeColor="accent1"/>
          <w:sz w:val="36"/>
          <w:szCs w:val="28"/>
        </w:rPr>
        <w:t xml:space="preserve"> </w:t>
      </w:r>
    </w:p>
    <w:p w14:paraId="051443DC" w14:textId="77777777" w:rsidR="00FA1F45" w:rsidRPr="0091129E" w:rsidRDefault="0091129E" w:rsidP="0091129E">
      <w:pPr>
        <w:pStyle w:val="Heading2"/>
        <w:spacing w:before="0"/>
        <w:rPr>
          <w:rFonts w:ascii="Arial" w:hAnsi="Arial" w:cs="Arial"/>
          <w:color w:val="CF0A2C" w:themeColor="accent1"/>
          <w:sz w:val="36"/>
          <w:szCs w:val="28"/>
        </w:rPr>
      </w:pPr>
      <w:r w:rsidRPr="00203349">
        <w:rPr>
          <w:rFonts w:asciiTheme="minorHAnsi" w:eastAsiaTheme="minorHAnsi" w:hAnsiTheme="minorHAnsi" w:cs="Times New Roman"/>
          <w:b w:val="0"/>
          <w:bCs w:val="0"/>
          <w:sz w:val="22"/>
          <w:szCs w:val="20"/>
        </w:rPr>
        <w:t xml:space="preserve">Individual feedback </w:t>
      </w:r>
      <w:r>
        <w:rPr>
          <w:rFonts w:asciiTheme="minorHAnsi" w:eastAsiaTheme="minorHAnsi" w:hAnsiTheme="minorHAnsi" w:cs="Times New Roman"/>
          <w:b w:val="0"/>
          <w:bCs w:val="0"/>
          <w:sz w:val="22"/>
          <w:szCs w:val="20"/>
        </w:rPr>
        <w:t>will not be provided for this grant opportunity</w:t>
      </w:r>
      <w:r w:rsidRPr="00203349">
        <w:rPr>
          <w:rFonts w:asciiTheme="minorHAnsi" w:eastAsiaTheme="minorHAnsi" w:hAnsiTheme="minorHAnsi" w:cs="Times New Roman"/>
          <w:b w:val="0"/>
          <w:bCs w:val="0"/>
          <w:sz w:val="22"/>
          <w:szCs w:val="20"/>
        </w:rPr>
        <w:t>.</w:t>
      </w:r>
    </w:p>
    <w:p w14:paraId="757BFE33" w14:textId="77777777" w:rsidR="00FA1F45" w:rsidRDefault="00FA1F45" w:rsidP="00FA1F45">
      <w:pPr>
        <w:spacing w:line="240" w:lineRule="auto"/>
      </w:pPr>
    </w:p>
    <w:p w14:paraId="30D3DBF8" w14:textId="77777777" w:rsidR="00FA1F45" w:rsidRDefault="00FA1F45" w:rsidP="00A24F65">
      <w:pPr>
        <w:pStyle w:val="Heading2"/>
      </w:pPr>
    </w:p>
    <w:sectPr w:rsidR="00FA1F45"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77AFA" w14:textId="77777777" w:rsidR="00973E2B" w:rsidRDefault="00973E2B" w:rsidP="00772718">
      <w:pPr>
        <w:spacing w:line="240" w:lineRule="auto"/>
      </w:pPr>
      <w:r>
        <w:separator/>
      </w:r>
    </w:p>
  </w:endnote>
  <w:endnote w:type="continuationSeparator" w:id="0">
    <w:p w14:paraId="18C0E958" w14:textId="77777777" w:rsidR="00973E2B" w:rsidRDefault="00973E2B"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4E112" w14:textId="08422F63" w:rsidR="00A14495" w:rsidRDefault="00E13525">
    <w:pPr>
      <w:pStyle w:val="Footer"/>
    </w:pPr>
    <w:r>
      <w:fldChar w:fldCharType="begin"/>
    </w:r>
    <w:r>
      <w:instrText xml:space="preserve"> PAGE   \* MERGEFORMAT </w:instrText>
    </w:r>
    <w:r>
      <w:fldChar w:fldCharType="separate"/>
    </w:r>
    <w:r w:rsidR="00382BD9">
      <w:rPr>
        <w:noProof/>
      </w:rPr>
      <w:t>9</w:t>
    </w:r>
    <w:r>
      <w:fldChar w:fldCharType="end"/>
    </w:r>
    <w:r>
      <w:t xml:space="preserve">  </w:t>
    </w:r>
    <w:r w:rsidR="0091129E">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3AC0ED30" wp14:editId="16580FAD">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3D28E1"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88AC9" w14:textId="288217A3" w:rsidR="00D91B18" w:rsidRDefault="00D91B18">
    <w:pPr>
      <w:pStyle w:val="Footer"/>
    </w:pPr>
    <w:r>
      <w:fldChar w:fldCharType="begin"/>
    </w:r>
    <w:r>
      <w:instrText xml:space="preserve"> PAGE   \* MERGEFORMAT </w:instrText>
    </w:r>
    <w:r>
      <w:fldChar w:fldCharType="separate"/>
    </w:r>
    <w:r w:rsidR="00382BD9">
      <w:rPr>
        <w:noProof/>
      </w:rPr>
      <w:t>1</w:t>
    </w:r>
    <w:r>
      <w:fldChar w:fldCharType="end"/>
    </w:r>
    <w:r>
      <w:t xml:space="preserve">  </w:t>
    </w:r>
    <w:r w:rsidR="0091129E">
      <w:t xml:space="preserve">| </w:t>
    </w:r>
    <w:r w:rsidRPr="00A454BF">
      <w:t>Community Grants Hub</w:t>
    </w:r>
    <w:r w:rsidR="00FC1C24">
      <w:tab/>
    </w:r>
    <w:r w:rsidR="00FC1C24">
      <w:tab/>
    </w:r>
    <w:r w:rsidR="00FC1C24" w:rsidRPr="00FC1C24">
      <w:t>D16/9328330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5BA11" w14:textId="77777777" w:rsidR="00973E2B" w:rsidRDefault="00973E2B" w:rsidP="00772718">
      <w:pPr>
        <w:spacing w:line="240" w:lineRule="auto"/>
      </w:pPr>
      <w:r>
        <w:separator/>
      </w:r>
    </w:p>
  </w:footnote>
  <w:footnote w:type="continuationSeparator" w:id="0">
    <w:p w14:paraId="0F71FE79" w14:textId="77777777" w:rsidR="00973E2B" w:rsidRDefault="00973E2B"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98AAB"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7D0F5CB7" wp14:editId="5164E02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1E4387"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25F8F664" wp14:editId="5B111E36">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DA4D3" w14:textId="77777777" w:rsidR="00D91B18" w:rsidRDefault="0016612C">
    <w:pPr>
      <w:pStyle w:val="Header"/>
    </w:pPr>
    <w:r>
      <w:rPr>
        <w:noProof/>
        <w:lang w:eastAsia="en-AU"/>
      </w:rPr>
      <w:drawing>
        <wp:anchor distT="0" distB="0" distL="114300" distR="114300" simplePos="0" relativeHeight="251673600" behindDoc="0" locked="1" layoutInCell="1" allowOverlap="1" wp14:anchorId="4B5E0D07" wp14:editId="7226B3AF">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51C8413A" wp14:editId="0A7B2344">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AFFC553"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3104AF56" wp14:editId="1BC74299">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40503B"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6529E94" wp14:editId="6A9A7A0A">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F61B00"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6E7"/>
    <w:multiLevelType w:val="hybridMultilevel"/>
    <w:tmpl w:val="6622C46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97D3626"/>
    <w:multiLevelType w:val="hybridMultilevel"/>
    <w:tmpl w:val="217AB78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0E377F8C"/>
    <w:multiLevelType w:val="hybridMultilevel"/>
    <w:tmpl w:val="DFFEB2F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11F230CF"/>
    <w:multiLevelType w:val="hybridMultilevel"/>
    <w:tmpl w:val="F47278AC"/>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5" w15:restartNumberingAfterBreak="0">
    <w:nsid w:val="148A138F"/>
    <w:multiLevelType w:val="hybridMultilevel"/>
    <w:tmpl w:val="0F7E9B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336187"/>
    <w:multiLevelType w:val="hybridMultilevel"/>
    <w:tmpl w:val="E67EFC46"/>
    <w:lvl w:ilvl="0" w:tplc="9842B87C">
      <w:start w:val="1"/>
      <w:numFmt w:val="lowerLetter"/>
      <w:lvlText w:val="%1)"/>
      <w:lvlJc w:val="left"/>
      <w:pPr>
        <w:ind w:left="720" w:hanging="360"/>
      </w:pPr>
      <w:rPr>
        <w:rFonts w:asciiTheme="minorHAnsi" w:eastAsiaTheme="minorHAnsi"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22E6BA7"/>
    <w:multiLevelType w:val="hybridMultilevel"/>
    <w:tmpl w:val="A2809CDA"/>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0"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277625AD"/>
    <w:multiLevelType w:val="hybridMultilevel"/>
    <w:tmpl w:val="05829252"/>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3" w15:restartNumberingAfterBreak="0">
    <w:nsid w:val="2A2A39AF"/>
    <w:multiLevelType w:val="hybridMultilevel"/>
    <w:tmpl w:val="185CD712"/>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554186"/>
    <w:multiLevelType w:val="hybridMultilevel"/>
    <w:tmpl w:val="427ACDE8"/>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7" w15:restartNumberingAfterBreak="0">
    <w:nsid w:val="3E8235F7"/>
    <w:multiLevelType w:val="hybridMultilevel"/>
    <w:tmpl w:val="00E227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0D50DE"/>
    <w:multiLevelType w:val="hybridMultilevel"/>
    <w:tmpl w:val="541AE8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4B5F5002"/>
    <w:multiLevelType w:val="hybridMultilevel"/>
    <w:tmpl w:val="E78C85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12D7C67"/>
    <w:multiLevelType w:val="hybridMultilevel"/>
    <w:tmpl w:val="2E2231B4"/>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3" w15:restartNumberingAfterBreak="0">
    <w:nsid w:val="550F5F2B"/>
    <w:multiLevelType w:val="hybridMultilevel"/>
    <w:tmpl w:val="5C2C6E58"/>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4" w15:restartNumberingAfterBreak="0">
    <w:nsid w:val="59B36E16"/>
    <w:multiLevelType w:val="hybridMultilevel"/>
    <w:tmpl w:val="864ED01A"/>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890359"/>
    <w:multiLevelType w:val="hybridMultilevel"/>
    <w:tmpl w:val="6B724FF4"/>
    <w:lvl w:ilvl="0" w:tplc="BFCC69EA">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F940E7"/>
    <w:multiLevelType w:val="hybridMultilevel"/>
    <w:tmpl w:val="872C4276"/>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7" w15:restartNumberingAfterBreak="0">
    <w:nsid w:val="5F1C006B"/>
    <w:multiLevelType w:val="hybridMultilevel"/>
    <w:tmpl w:val="5BD0C3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8F23F5"/>
    <w:multiLevelType w:val="hybridMultilevel"/>
    <w:tmpl w:val="C9765962"/>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9" w15:restartNumberingAfterBreak="0">
    <w:nsid w:val="652B5C2B"/>
    <w:multiLevelType w:val="hybridMultilevel"/>
    <w:tmpl w:val="28BC1BF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0"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83D3B1C"/>
    <w:multiLevelType w:val="hybridMultilevel"/>
    <w:tmpl w:val="D74888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3"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8329AF"/>
    <w:multiLevelType w:val="hybridMultilevel"/>
    <w:tmpl w:val="BB76346C"/>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num w:numId="1">
    <w:abstractNumId w:val="1"/>
  </w:num>
  <w:num w:numId="2">
    <w:abstractNumId w:val="32"/>
  </w:num>
  <w:num w:numId="3">
    <w:abstractNumId w:val="8"/>
  </w:num>
  <w:num w:numId="4">
    <w:abstractNumId w:val="19"/>
  </w:num>
  <w:num w:numId="5">
    <w:abstractNumId w:val="16"/>
  </w:num>
  <w:num w:numId="6">
    <w:abstractNumId w:val="14"/>
  </w:num>
  <w:num w:numId="7">
    <w:abstractNumId w:val="10"/>
  </w:num>
  <w:num w:numId="8">
    <w:abstractNumId w:val="30"/>
  </w:num>
  <w:num w:numId="9">
    <w:abstractNumId w:val="21"/>
  </w:num>
  <w:num w:numId="10">
    <w:abstractNumId w:val="7"/>
  </w:num>
  <w:num w:numId="11">
    <w:abstractNumId w:val="11"/>
  </w:num>
  <w:num w:numId="12">
    <w:abstractNumId w:val="7"/>
  </w:num>
  <w:num w:numId="13">
    <w:abstractNumId w:val="33"/>
  </w:num>
  <w:num w:numId="14">
    <w:abstractNumId w:val="1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0"/>
  </w:num>
  <w:num w:numId="18">
    <w:abstractNumId w:val="5"/>
  </w:num>
  <w:num w:numId="19">
    <w:abstractNumId w:val="2"/>
  </w:num>
  <w:num w:numId="20">
    <w:abstractNumId w:val="3"/>
  </w:num>
  <w:num w:numId="21">
    <w:abstractNumId w:val="23"/>
  </w:num>
  <w:num w:numId="22">
    <w:abstractNumId w:val="34"/>
  </w:num>
  <w:num w:numId="23">
    <w:abstractNumId w:val="4"/>
  </w:num>
  <w:num w:numId="24">
    <w:abstractNumId w:val="0"/>
  </w:num>
  <w:num w:numId="25">
    <w:abstractNumId w:val="29"/>
  </w:num>
  <w:num w:numId="26">
    <w:abstractNumId w:val="22"/>
  </w:num>
  <w:num w:numId="27">
    <w:abstractNumId w:val="12"/>
  </w:num>
  <w:num w:numId="28">
    <w:abstractNumId w:val="27"/>
  </w:num>
  <w:num w:numId="29">
    <w:abstractNumId w:val="28"/>
  </w:num>
  <w:num w:numId="30">
    <w:abstractNumId w:val="25"/>
  </w:num>
  <w:num w:numId="31">
    <w:abstractNumId w:val="6"/>
  </w:num>
  <w:num w:numId="32">
    <w:abstractNumId w:val="17"/>
  </w:num>
  <w:num w:numId="33">
    <w:abstractNumId w:val="18"/>
  </w:num>
  <w:num w:numId="34">
    <w:abstractNumId w:val="15"/>
  </w:num>
  <w:num w:numId="35">
    <w:abstractNumId w:val="26"/>
  </w:num>
  <w:num w:numId="36">
    <w:abstractNumId w:val="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2232B"/>
    <w:rsid w:val="0003018E"/>
    <w:rsid w:val="00033BC3"/>
    <w:rsid w:val="00044E09"/>
    <w:rsid w:val="000455E3"/>
    <w:rsid w:val="0004784D"/>
    <w:rsid w:val="000535A3"/>
    <w:rsid w:val="00053A00"/>
    <w:rsid w:val="00053DC5"/>
    <w:rsid w:val="000551F5"/>
    <w:rsid w:val="0006262C"/>
    <w:rsid w:val="00064391"/>
    <w:rsid w:val="000B6C00"/>
    <w:rsid w:val="000C1F06"/>
    <w:rsid w:val="000F1DD1"/>
    <w:rsid w:val="000F28B8"/>
    <w:rsid w:val="000F345E"/>
    <w:rsid w:val="000F3766"/>
    <w:rsid w:val="00100880"/>
    <w:rsid w:val="00106FC4"/>
    <w:rsid w:val="00111F0C"/>
    <w:rsid w:val="0011468E"/>
    <w:rsid w:val="0011528E"/>
    <w:rsid w:val="00117358"/>
    <w:rsid w:val="00120B80"/>
    <w:rsid w:val="00126026"/>
    <w:rsid w:val="001325D3"/>
    <w:rsid w:val="00145E2D"/>
    <w:rsid w:val="001541B8"/>
    <w:rsid w:val="00162BCB"/>
    <w:rsid w:val="0016612C"/>
    <w:rsid w:val="001763D4"/>
    <w:rsid w:val="00181433"/>
    <w:rsid w:val="001834DD"/>
    <w:rsid w:val="001871C3"/>
    <w:rsid w:val="00191BCF"/>
    <w:rsid w:val="001B7704"/>
    <w:rsid w:val="001C53CE"/>
    <w:rsid w:val="001C5D96"/>
    <w:rsid w:val="001D341B"/>
    <w:rsid w:val="001E3D2B"/>
    <w:rsid w:val="001E5415"/>
    <w:rsid w:val="001E66CE"/>
    <w:rsid w:val="001F1601"/>
    <w:rsid w:val="001F5C04"/>
    <w:rsid w:val="001F6BE5"/>
    <w:rsid w:val="002004E9"/>
    <w:rsid w:val="002019D9"/>
    <w:rsid w:val="0020571F"/>
    <w:rsid w:val="00221DC2"/>
    <w:rsid w:val="00243004"/>
    <w:rsid w:val="00244B48"/>
    <w:rsid w:val="00256CDA"/>
    <w:rsid w:val="002573D5"/>
    <w:rsid w:val="002600F2"/>
    <w:rsid w:val="00264E26"/>
    <w:rsid w:val="00276547"/>
    <w:rsid w:val="00280E74"/>
    <w:rsid w:val="00284E4B"/>
    <w:rsid w:val="002A41E1"/>
    <w:rsid w:val="002A684A"/>
    <w:rsid w:val="002B6574"/>
    <w:rsid w:val="002D3419"/>
    <w:rsid w:val="002D4D48"/>
    <w:rsid w:val="002E0AA1"/>
    <w:rsid w:val="002E163A"/>
    <w:rsid w:val="002E1CCC"/>
    <w:rsid w:val="002E21D2"/>
    <w:rsid w:val="002E65E7"/>
    <w:rsid w:val="002E6CD5"/>
    <w:rsid w:val="002F7D3C"/>
    <w:rsid w:val="003014BB"/>
    <w:rsid w:val="00302D5E"/>
    <w:rsid w:val="00305720"/>
    <w:rsid w:val="0031098A"/>
    <w:rsid w:val="003131AB"/>
    <w:rsid w:val="003217BE"/>
    <w:rsid w:val="0034044F"/>
    <w:rsid w:val="00355FF2"/>
    <w:rsid w:val="0035639D"/>
    <w:rsid w:val="00376001"/>
    <w:rsid w:val="00382BD9"/>
    <w:rsid w:val="003A17CA"/>
    <w:rsid w:val="003B5410"/>
    <w:rsid w:val="003D0647"/>
    <w:rsid w:val="003D1265"/>
    <w:rsid w:val="003D255E"/>
    <w:rsid w:val="003D3B1D"/>
    <w:rsid w:val="003D4B2C"/>
    <w:rsid w:val="003D5DBE"/>
    <w:rsid w:val="003D6031"/>
    <w:rsid w:val="003E01D1"/>
    <w:rsid w:val="00402697"/>
    <w:rsid w:val="004039FD"/>
    <w:rsid w:val="00403C88"/>
    <w:rsid w:val="00404841"/>
    <w:rsid w:val="00412059"/>
    <w:rsid w:val="00415A57"/>
    <w:rsid w:val="00422E02"/>
    <w:rsid w:val="00425633"/>
    <w:rsid w:val="00427740"/>
    <w:rsid w:val="00441E79"/>
    <w:rsid w:val="00444032"/>
    <w:rsid w:val="0044643A"/>
    <w:rsid w:val="00450486"/>
    <w:rsid w:val="00454EB4"/>
    <w:rsid w:val="00461BE1"/>
    <w:rsid w:val="004709E9"/>
    <w:rsid w:val="00472379"/>
    <w:rsid w:val="00483A58"/>
    <w:rsid w:val="00487192"/>
    <w:rsid w:val="00490618"/>
    <w:rsid w:val="0049418C"/>
    <w:rsid w:val="004A7A42"/>
    <w:rsid w:val="004B203A"/>
    <w:rsid w:val="004B5F40"/>
    <w:rsid w:val="004C7D16"/>
    <w:rsid w:val="004D0860"/>
    <w:rsid w:val="004D700E"/>
    <w:rsid w:val="004D7F17"/>
    <w:rsid w:val="004E0670"/>
    <w:rsid w:val="004E7F37"/>
    <w:rsid w:val="004F31BA"/>
    <w:rsid w:val="004F6014"/>
    <w:rsid w:val="005118E4"/>
    <w:rsid w:val="0051299F"/>
    <w:rsid w:val="0051788C"/>
    <w:rsid w:val="00526B85"/>
    <w:rsid w:val="005306A1"/>
    <w:rsid w:val="00535943"/>
    <w:rsid w:val="00544751"/>
    <w:rsid w:val="00553A84"/>
    <w:rsid w:val="00563F88"/>
    <w:rsid w:val="00571E8B"/>
    <w:rsid w:val="00574A6F"/>
    <w:rsid w:val="0059000C"/>
    <w:rsid w:val="005A02A1"/>
    <w:rsid w:val="005A3AA1"/>
    <w:rsid w:val="005B6071"/>
    <w:rsid w:val="005C120F"/>
    <w:rsid w:val="005C558F"/>
    <w:rsid w:val="005D7A24"/>
    <w:rsid w:val="005E1395"/>
    <w:rsid w:val="00613B67"/>
    <w:rsid w:val="0061450E"/>
    <w:rsid w:val="00616EBA"/>
    <w:rsid w:val="00620574"/>
    <w:rsid w:val="00621DE6"/>
    <w:rsid w:val="00622B47"/>
    <w:rsid w:val="006232AD"/>
    <w:rsid w:val="006248D6"/>
    <w:rsid w:val="00624F3A"/>
    <w:rsid w:val="00632C08"/>
    <w:rsid w:val="00643363"/>
    <w:rsid w:val="00654C42"/>
    <w:rsid w:val="0067074A"/>
    <w:rsid w:val="00672994"/>
    <w:rsid w:val="0068004F"/>
    <w:rsid w:val="006807C9"/>
    <w:rsid w:val="00692EFD"/>
    <w:rsid w:val="00694FDB"/>
    <w:rsid w:val="006C15C5"/>
    <w:rsid w:val="006D2A42"/>
    <w:rsid w:val="006D3DAD"/>
    <w:rsid w:val="006D4A4B"/>
    <w:rsid w:val="006E1C6A"/>
    <w:rsid w:val="006E476C"/>
    <w:rsid w:val="006F159C"/>
    <w:rsid w:val="006F6096"/>
    <w:rsid w:val="006F7B19"/>
    <w:rsid w:val="00707E21"/>
    <w:rsid w:val="00716D7B"/>
    <w:rsid w:val="00724EF9"/>
    <w:rsid w:val="00736A76"/>
    <w:rsid w:val="007405CC"/>
    <w:rsid w:val="00752C6B"/>
    <w:rsid w:val="00760CE6"/>
    <w:rsid w:val="00762F09"/>
    <w:rsid w:val="007719C9"/>
    <w:rsid w:val="00772718"/>
    <w:rsid w:val="00781FBD"/>
    <w:rsid w:val="00794EDC"/>
    <w:rsid w:val="007A3384"/>
    <w:rsid w:val="007D1A68"/>
    <w:rsid w:val="007D30A8"/>
    <w:rsid w:val="007E55E1"/>
    <w:rsid w:val="007F6391"/>
    <w:rsid w:val="00804624"/>
    <w:rsid w:val="00806FF9"/>
    <w:rsid w:val="00813A04"/>
    <w:rsid w:val="00814FB1"/>
    <w:rsid w:val="00820F20"/>
    <w:rsid w:val="0082528A"/>
    <w:rsid w:val="00825754"/>
    <w:rsid w:val="00832F10"/>
    <w:rsid w:val="00833758"/>
    <w:rsid w:val="00835210"/>
    <w:rsid w:val="008376D8"/>
    <w:rsid w:val="008411E1"/>
    <w:rsid w:val="0084413D"/>
    <w:rsid w:val="00844C2D"/>
    <w:rsid w:val="00845DAA"/>
    <w:rsid w:val="00851FDD"/>
    <w:rsid w:val="0087438E"/>
    <w:rsid w:val="0087440E"/>
    <w:rsid w:val="00884668"/>
    <w:rsid w:val="00895EB9"/>
    <w:rsid w:val="008A12F4"/>
    <w:rsid w:val="008B1FBC"/>
    <w:rsid w:val="008B2B46"/>
    <w:rsid w:val="008B501C"/>
    <w:rsid w:val="008C284C"/>
    <w:rsid w:val="008E05BC"/>
    <w:rsid w:val="008F17B8"/>
    <w:rsid w:val="008F3CCF"/>
    <w:rsid w:val="00901750"/>
    <w:rsid w:val="00901A61"/>
    <w:rsid w:val="0091129E"/>
    <w:rsid w:val="00921840"/>
    <w:rsid w:val="00932C87"/>
    <w:rsid w:val="009331B4"/>
    <w:rsid w:val="009345F1"/>
    <w:rsid w:val="00944BBB"/>
    <w:rsid w:val="00952B34"/>
    <w:rsid w:val="009547B6"/>
    <w:rsid w:val="00961072"/>
    <w:rsid w:val="0096623C"/>
    <w:rsid w:val="00973E2B"/>
    <w:rsid w:val="009A2F51"/>
    <w:rsid w:val="009A34F3"/>
    <w:rsid w:val="009A7900"/>
    <w:rsid w:val="009B206B"/>
    <w:rsid w:val="009C6C53"/>
    <w:rsid w:val="009E1A74"/>
    <w:rsid w:val="009E750F"/>
    <w:rsid w:val="00A04D96"/>
    <w:rsid w:val="00A0629B"/>
    <w:rsid w:val="00A14495"/>
    <w:rsid w:val="00A16BE1"/>
    <w:rsid w:val="00A24F65"/>
    <w:rsid w:val="00A27747"/>
    <w:rsid w:val="00A3571A"/>
    <w:rsid w:val="00A35E98"/>
    <w:rsid w:val="00A453D7"/>
    <w:rsid w:val="00A454BF"/>
    <w:rsid w:val="00A47E4E"/>
    <w:rsid w:val="00A52E3A"/>
    <w:rsid w:val="00A614A4"/>
    <w:rsid w:val="00A644F8"/>
    <w:rsid w:val="00A66F9D"/>
    <w:rsid w:val="00A814CB"/>
    <w:rsid w:val="00A90D1B"/>
    <w:rsid w:val="00AC144D"/>
    <w:rsid w:val="00AC32B5"/>
    <w:rsid w:val="00AD70E2"/>
    <w:rsid w:val="00AF55F8"/>
    <w:rsid w:val="00B10ABA"/>
    <w:rsid w:val="00B12631"/>
    <w:rsid w:val="00B24A87"/>
    <w:rsid w:val="00B303E4"/>
    <w:rsid w:val="00B36CA4"/>
    <w:rsid w:val="00B420D4"/>
    <w:rsid w:val="00B43CFE"/>
    <w:rsid w:val="00B5168C"/>
    <w:rsid w:val="00B57910"/>
    <w:rsid w:val="00B80833"/>
    <w:rsid w:val="00B91B21"/>
    <w:rsid w:val="00B952F6"/>
    <w:rsid w:val="00BA1C42"/>
    <w:rsid w:val="00BA202A"/>
    <w:rsid w:val="00BC093A"/>
    <w:rsid w:val="00BC2B00"/>
    <w:rsid w:val="00BC4ACC"/>
    <w:rsid w:val="00BC4FCC"/>
    <w:rsid w:val="00BD02F8"/>
    <w:rsid w:val="00BD4701"/>
    <w:rsid w:val="00C04432"/>
    <w:rsid w:val="00C1488E"/>
    <w:rsid w:val="00C217A8"/>
    <w:rsid w:val="00C25C42"/>
    <w:rsid w:val="00C4188F"/>
    <w:rsid w:val="00C819A4"/>
    <w:rsid w:val="00C824AE"/>
    <w:rsid w:val="00C84EA8"/>
    <w:rsid w:val="00C92998"/>
    <w:rsid w:val="00C951A1"/>
    <w:rsid w:val="00C95B28"/>
    <w:rsid w:val="00CA444B"/>
    <w:rsid w:val="00CA720A"/>
    <w:rsid w:val="00CD0003"/>
    <w:rsid w:val="00CD5925"/>
    <w:rsid w:val="00CE557A"/>
    <w:rsid w:val="00D031B2"/>
    <w:rsid w:val="00D11F6A"/>
    <w:rsid w:val="00D1410C"/>
    <w:rsid w:val="00D3434A"/>
    <w:rsid w:val="00D40D16"/>
    <w:rsid w:val="00D433F8"/>
    <w:rsid w:val="00D540AC"/>
    <w:rsid w:val="00D548F0"/>
    <w:rsid w:val="00D57F79"/>
    <w:rsid w:val="00D64FAC"/>
    <w:rsid w:val="00D65704"/>
    <w:rsid w:val="00D668F6"/>
    <w:rsid w:val="00D741F9"/>
    <w:rsid w:val="00D84875"/>
    <w:rsid w:val="00D904F0"/>
    <w:rsid w:val="00D91378"/>
    <w:rsid w:val="00D91B18"/>
    <w:rsid w:val="00D930FB"/>
    <w:rsid w:val="00D95D89"/>
    <w:rsid w:val="00D95DAE"/>
    <w:rsid w:val="00DB366B"/>
    <w:rsid w:val="00DC0747"/>
    <w:rsid w:val="00DC2647"/>
    <w:rsid w:val="00DC316D"/>
    <w:rsid w:val="00DD1408"/>
    <w:rsid w:val="00DD356D"/>
    <w:rsid w:val="00DD6735"/>
    <w:rsid w:val="00DD72DE"/>
    <w:rsid w:val="00DF136A"/>
    <w:rsid w:val="00DF51FA"/>
    <w:rsid w:val="00E0448C"/>
    <w:rsid w:val="00E07F66"/>
    <w:rsid w:val="00E13525"/>
    <w:rsid w:val="00E36479"/>
    <w:rsid w:val="00E4586A"/>
    <w:rsid w:val="00E47250"/>
    <w:rsid w:val="00E47ADA"/>
    <w:rsid w:val="00E523A0"/>
    <w:rsid w:val="00E61535"/>
    <w:rsid w:val="00E73F55"/>
    <w:rsid w:val="00E74266"/>
    <w:rsid w:val="00E7480B"/>
    <w:rsid w:val="00E8246B"/>
    <w:rsid w:val="00E83625"/>
    <w:rsid w:val="00E84012"/>
    <w:rsid w:val="00E84BCB"/>
    <w:rsid w:val="00E9373C"/>
    <w:rsid w:val="00E97DFF"/>
    <w:rsid w:val="00EA0724"/>
    <w:rsid w:val="00EA467E"/>
    <w:rsid w:val="00EA6251"/>
    <w:rsid w:val="00EB3809"/>
    <w:rsid w:val="00EB6414"/>
    <w:rsid w:val="00EE3BA6"/>
    <w:rsid w:val="00EE5747"/>
    <w:rsid w:val="00EF3804"/>
    <w:rsid w:val="00EF5E05"/>
    <w:rsid w:val="00F073CA"/>
    <w:rsid w:val="00F2277E"/>
    <w:rsid w:val="00F227AF"/>
    <w:rsid w:val="00F25C74"/>
    <w:rsid w:val="00F266F2"/>
    <w:rsid w:val="00F27370"/>
    <w:rsid w:val="00F40B00"/>
    <w:rsid w:val="00F41AAB"/>
    <w:rsid w:val="00F5341C"/>
    <w:rsid w:val="00F56954"/>
    <w:rsid w:val="00F76062"/>
    <w:rsid w:val="00F85F98"/>
    <w:rsid w:val="00F948AF"/>
    <w:rsid w:val="00FA1F45"/>
    <w:rsid w:val="00FA5A7B"/>
    <w:rsid w:val="00FB11B1"/>
    <w:rsid w:val="00FB2F1A"/>
    <w:rsid w:val="00FB5A65"/>
    <w:rsid w:val="00FC0B23"/>
    <w:rsid w:val="00FC1C24"/>
    <w:rsid w:val="00FE00E8"/>
    <w:rsid w:val="00FE43E8"/>
    <w:rsid w:val="00FE5E2E"/>
    <w:rsid w:val="00FF48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B4DB46C"/>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2218">
      <w:bodyDiv w:val="1"/>
      <w:marLeft w:val="0"/>
      <w:marRight w:val="0"/>
      <w:marTop w:val="0"/>
      <w:marBottom w:val="0"/>
      <w:divBdr>
        <w:top w:val="none" w:sz="0" w:space="0" w:color="auto"/>
        <w:left w:val="none" w:sz="0" w:space="0" w:color="auto"/>
        <w:bottom w:val="none" w:sz="0" w:space="0" w:color="auto"/>
        <w:right w:val="none" w:sz="0" w:space="0" w:color="auto"/>
      </w:divBdr>
    </w:div>
    <w:div w:id="734201854">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206448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4770FF-C3E6-4F6B-A407-5BBBC257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87</TotalTime>
  <Pages>9</Pages>
  <Words>2437</Words>
  <Characters>14075</Characters>
  <DocSecurity>0</DocSecurity>
  <Lines>341</Lines>
  <Paragraphs>129</Paragraphs>
  <ScaleCrop>false</ScaleCrop>
  <HeadingPairs>
    <vt:vector size="2" baseType="variant">
      <vt:variant>
        <vt:lpstr>Title</vt:lpstr>
      </vt:variant>
      <vt:variant>
        <vt:i4>1</vt:i4>
      </vt:variant>
    </vt:vector>
  </HeadingPairs>
  <TitlesOfParts>
    <vt:vector size="1" baseType="lpstr">
      <vt:lpstr>&lt;Grant Opportunity Name&gt;</vt:lpstr>
    </vt:vector>
  </TitlesOfParts>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2021-05-11T22:32:00Z</cp:lastPrinted>
  <dcterms:created xsi:type="dcterms:W3CDTF">2023-04-20T07:24:00Z</dcterms:created>
  <dcterms:modified xsi:type="dcterms:W3CDTF">2023-04-21T00:14:00Z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187257B27444663B045B52F279495DF0901FB2DC</vt:lpwstr>
  </property>
  <property fmtid="{D5CDD505-2E9C-101B-9397-08002B2CF9AE}" pid="11" name="PM_OriginationTimeStamp">
    <vt:lpwstr>2023-04-21T00:14:49Z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ED617BF65CB2AE78D3A1748CED5EE549</vt:lpwstr>
  </property>
  <property fmtid="{D5CDD505-2E9C-101B-9397-08002B2CF9AE}" pid="20" name="PM_Hash_Salt">
    <vt:lpwstr>A00ADB96D6CE52FD99EF5AE0FBD787B6</vt:lpwstr>
  </property>
  <property fmtid="{D5CDD505-2E9C-101B-9397-08002B2CF9AE}" pid="21" name="PM_Hash_SHA1">
    <vt:lpwstr>492B41298EF96A79D2FDAC9201A3554BE01F2084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0102C4819CC7B31A586A04D712CE9265B0083A8FEA73FB8CC27F94689CE5698F</vt:lpwstr>
  </property>
  <property fmtid="{D5CDD505-2E9C-101B-9397-08002B2CF9AE}" pid="26" name="PM_OriginatorDomainName_SHA256">
    <vt:lpwstr>E83A2A66C4061446A7E3732E8D44762184B6B377D962B96C83DC624302585857</vt:lpwstr>
  </property>
</Properties>
</file>