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DF5" w:rsidRDefault="00AF5522" w:rsidP="00476C73">
      <w:pPr>
        <w:spacing w:after="120" w:line="240" w:lineRule="auto"/>
        <w:rPr>
          <w:rFonts w:ascii="Georgia" w:eastAsiaTheme="majorEastAsia" w:hAnsi="Georgia" w:cs="Arial"/>
          <w:color w:val="CF0A2C" w:themeColor="accent1"/>
          <w:kern w:val="28"/>
          <w:sz w:val="48"/>
          <w:szCs w:val="52"/>
        </w:rPr>
      </w:pPr>
      <w:r w:rsidRPr="00AF5522">
        <w:rPr>
          <w:rFonts w:ascii="Georgia" w:eastAsiaTheme="majorEastAsia" w:hAnsi="Georgia" w:cs="Arial"/>
          <w:color w:val="CF0A2C" w:themeColor="accent1"/>
          <w:kern w:val="28"/>
          <w:sz w:val="48"/>
          <w:szCs w:val="52"/>
        </w:rPr>
        <w:t>Improving Multidisciplinary Responses</w:t>
      </w:r>
    </w:p>
    <w:p w:rsidR="00AF5522" w:rsidRPr="00AF5522" w:rsidRDefault="00AF5522" w:rsidP="00476C73">
      <w:pPr>
        <w:spacing w:after="120" w:line="240" w:lineRule="auto"/>
        <w:rPr>
          <w:rFonts w:asciiTheme="majorHAnsi" w:eastAsiaTheme="majorEastAsia" w:hAnsiTheme="majorHAnsi" w:cstheme="majorHAnsi"/>
          <w:color w:val="CF0A2C" w:themeColor="accent1"/>
          <w:kern w:val="28"/>
          <w:sz w:val="30"/>
          <w:szCs w:val="30"/>
          <w:highlight w:val="yellow"/>
        </w:rPr>
      </w:pPr>
      <w:r w:rsidRPr="00AF5522">
        <w:rPr>
          <w:rFonts w:asciiTheme="majorHAnsi" w:eastAsiaTheme="majorEastAsia" w:hAnsiTheme="majorHAnsi" w:cstheme="majorHAnsi"/>
          <w:color w:val="CF0A2C" w:themeColor="accent1"/>
          <w:kern w:val="28"/>
          <w:sz w:val="30"/>
          <w:szCs w:val="30"/>
        </w:rPr>
        <w:t>Feedback for applicants</w:t>
      </w:r>
    </w:p>
    <w:p w:rsidR="003A0F7A" w:rsidRDefault="003A0F7A" w:rsidP="003A0F7A">
      <w:pPr>
        <w:spacing w:line="276" w:lineRule="auto"/>
        <w:rPr>
          <w:color w:val="auto"/>
        </w:rPr>
      </w:pPr>
    </w:p>
    <w:p w:rsidR="003A0F7A" w:rsidRPr="00FA6F45" w:rsidRDefault="003A0F7A" w:rsidP="003A0F7A">
      <w:pPr>
        <w:spacing w:line="276" w:lineRule="auto"/>
        <w:rPr>
          <w:rFonts w:ascii="Arial" w:eastAsiaTheme="majorEastAsia" w:hAnsi="Arial" w:cs="Arial"/>
          <w:bCs/>
          <w:color w:val="auto"/>
          <w:sz w:val="36"/>
          <w:szCs w:val="28"/>
        </w:rPr>
      </w:pPr>
      <w:r w:rsidRPr="00FA6F45">
        <w:rPr>
          <w:color w:val="auto"/>
        </w:rPr>
        <w:t>The Department of Social Services</w:t>
      </w:r>
      <w:r>
        <w:rPr>
          <w:color w:val="auto"/>
        </w:rPr>
        <w:t xml:space="preserve"> (the department)</w:t>
      </w:r>
      <w:r w:rsidRPr="00FA6F45">
        <w:rPr>
          <w:color w:val="auto"/>
        </w:rPr>
        <w:t xml:space="preserve"> has provided the following </w:t>
      </w:r>
      <w:r w:rsidR="00AF5522">
        <w:rPr>
          <w:color w:val="auto"/>
        </w:rPr>
        <w:t>g</w:t>
      </w:r>
      <w:r w:rsidRPr="00FA6F45">
        <w:rPr>
          <w:color w:val="auto"/>
        </w:rPr>
        <w:t xml:space="preserve">eneral </w:t>
      </w:r>
      <w:r w:rsidR="00AF5522">
        <w:rPr>
          <w:color w:val="auto"/>
        </w:rPr>
        <w:t>f</w:t>
      </w:r>
      <w:r w:rsidRPr="00FA6F45">
        <w:rPr>
          <w:color w:val="auto"/>
        </w:rPr>
        <w:t>eedback for applicants of the Improving Multidisciplinary Responses grant opportunity.</w:t>
      </w:r>
    </w:p>
    <w:p w:rsidR="00F85F98" w:rsidRPr="00945DF5" w:rsidRDefault="00F85F98" w:rsidP="00945DF5">
      <w:pPr>
        <w:spacing w:before="120" w:after="120"/>
        <w:rPr>
          <w:rFonts w:ascii="Arial" w:eastAsiaTheme="majorEastAsia" w:hAnsi="Arial" w:cs="Arial"/>
          <w:bCs/>
          <w:color w:val="C00000"/>
          <w:sz w:val="36"/>
          <w:szCs w:val="28"/>
        </w:rPr>
      </w:pPr>
      <w:r w:rsidRPr="00945DF5">
        <w:rPr>
          <w:rFonts w:ascii="Arial" w:eastAsiaTheme="majorEastAsia" w:hAnsi="Arial" w:cs="Arial"/>
          <w:bCs/>
          <w:color w:val="C00000"/>
          <w:sz w:val="36"/>
          <w:szCs w:val="28"/>
        </w:rPr>
        <w:t>Overview</w:t>
      </w:r>
    </w:p>
    <w:p w:rsidR="00901A61" w:rsidRPr="00854ACD" w:rsidRDefault="00945DF5" w:rsidP="00901A61">
      <w:pPr>
        <w:pStyle w:val="BodyText"/>
        <w:rPr>
          <w:color w:val="auto"/>
        </w:rPr>
      </w:pPr>
      <w:r w:rsidRPr="003A0F7A">
        <w:rPr>
          <w:color w:val="auto"/>
        </w:rPr>
        <w:t xml:space="preserve">The application period opened on </w:t>
      </w:r>
      <w:r w:rsidR="003A0F7A" w:rsidRPr="003A0F7A">
        <w:rPr>
          <w:color w:val="auto"/>
          <w:szCs w:val="22"/>
        </w:rPr>
        <w:t>9 February 2023 and closed on 5 April 2023</w:t>
      </w:r>
      <w:r w:rsidR="003A0F7A" w:rsidRPr="003A0F7A">
        <w:rPr>
          <w:color w:val="auto"/>
        </w:rPr>
        <w:t>.</w:t>
      </w:r>
      <w:r w:rsidR="00AF5522">
        <w:rPr>
          <w:color w:val="auto"/>
        </w:rPr>
        <w:t xml:space="preserve"> </w:t>
      </w:r>
      <w:r w:rsidR="00901A61" w:rsidRPr="003A0F7A">
        <w:rPr>
          <w:color w:val="auto"/>
        </w:rPr>
        <w:t xml:space="preserve">The grant opportunity received </w:t>
      </w:r>
      <w:r w:rsidR="003A0F7A" w:rsidRPr="003A0F7A">
        <w:rPr>
          <w:color w:val="auto"/>
        </w:rPr>
        <w:t>49</w:t>
      </w:r>
      <w:r w:rsidR="00A232AB" w:rsidRPr="003A0F7A">
        <w:rPr>
          <w:color w:val="auto"/>
        </w:rPr>
        <w:t xml:space="preserve"> applications.</w:t>
      </w:r>
    </w:p>
    <w:p w:rsidR="003A0F7A" w:rsidRPr="00546D41" w:rsidRDefault="003A0F7A" w:rsidP="003A0F7A">
      <w:pPr>
        <w:pStyle w:val="BodyText"/>
        <w:spacing w:line="276" w:lineRule="auto"/>
      </w:pPr>
      <w:r>
        <w:rPr>
          <w:szCs w:val="22"/>
        </w:rPr>
        <w:t xml:space="preserve">The grant opportunity will provide up to $44 million (GST exclusive) for up to 4 years to First Nations organisations across Australia aiming to enhance and support holistic responses to First Nations </w:t>
      </w:r>
      <w:r w:rsidRPr="00546D41">
        <w:t xml:space="preserve">families with multiple and complex needs in culturally, geographically and socially diverse contexts. </w:t>
      </w:r>
    </w:p>
    <w:p w:rsidR="003A0F7A" w:rsidRDefault="003A0F7A" w:rsidP="003A0F7A">
      <w:pPr>
        <w:pStyle w:val="BodyText"/>
        <w:spacing w:line="276" w:lineRule="auto"/>
        <w:rPr>
          <w:i/>
          <w:szCs w:val="22"/>
        </w:rPr>
      </w:pPr>
      <w:r w:rsidRPr="00546D41">
        <w:t>The program</w:t>
      </w:r>
      <w:r>
        <w:rPr>
          <w:szCs w:val="22"/>
        </w:rPr>
        <w:t xml:space="preserve"> is a priority action under </w:t>
      </w:r>
      <w:r w:rsidRPr="00C7676B">
        <w:rPr>
          <w:i/>
          <w:szCs w:val="22"/>
        </w:rPr>
        <w:t>Safe and Supported: the National Framework for Protecting Australia’s Children 2021 – 2031</w:t>
      </w:r>
      <w:r>
        <w:rPr>
          <w:szCs w:val="22"/>
        </w:rPr>
        <w:t xml:space="preserve"> (Safe and Supported). The program is a measure in the Commonwealth Implementation Plan under the National Agreement on Closing the Gap (Closing the Gap) to achieve Target 12. </w:t>
      </w:r>
      <w:r>
        <w:rPr>
          <w:i/>
          <w:szCs w:val="22"/>
        </w:rPr>
        <w:t>By 2031, reduce the rate of over-representation of Aboriginal and Torres Strait Islander children in out-of-home care by 45</w:t>
      </w:r>
      <w:r w:rsidR="00AF5522">
        <w:rPr>
          <w:i/>
          <w:szCs w:val="22"/>
        </w:rPr>
        <w:t>%</w:t>
      </w:r>
      <w:r>
        <w:rPr>
          <w:i/>
          <w:szCs w:val="22"/>
        </w:rPr>
        <w:t>.</w:t>
      </w:r>
    </w:p>
    <w:p w:rsidR="00F85F98" w:rsidRPr="005B1528" w:rsidRDefault="00F85F98" w:rsidP="00F85F98">
      <w:pPr>
        <w:pStyle w:val="BodyText"/>
      </w:pPr>
      <w:r w:rsidRPr="00A232AB">
        <w:rPr>
          <w:rFonts w:ascii="Arial" w:eastAsiaTheme="majorEastAsia" w:hAnsi="Arial" w:cs="Arial"/>
          <w:bCs/>
          <w:color w:val="C00000"/>
          <w:sz w:val="36"/>
          <w:szCs w:val="28"/>
        </w:rPr>
        <w:t xml:space="preserve">Selection </w:t>
      </w:r>
      <w:r w:rsidR="00AF5522">
        <w:rPr>
          <w:rFonts w:ascii="Arial" w:eastAsiaTheme="majorEastAsia" w:hAnsi="Arial" w:cs="Arial"/>
          <w:bCs/>
          <w:color w:val="C00000"/>
          <w:sz w:val="36"/>
          <w:szCs w:val="28"/>
        </w:rPr>
        <w:t>p</w:t>
      </w:r>
      <w:r w:rsidRPr="00A232AB">
        <w:rPr>
          <w:rFonts w:ascii="Arial" w:eastAsiaTheme="majorEastAsia" w:hAnsi="Arial" w:cs="Arial"/>
          <w:bCs/>
          <w:color w:val="C00000"/>
          <w:sz w:val="36"/>
          <w:szCs w:val="28"/>
        </w:rPr>
        <w:t>rocess</w:t>
      </w:r>
      <w:r w:rsidR="005B1528" w:rsidRPr="005B1528">
        <w:rPr>
          <w:highlight w:val="yellow"/>
        </w:rPr>
        <w:t xml:space="preserve"> </w:t>
      </w:r>
    </w:p>
    <w:p w:rsidR="00A232AB" w:rsidRPr="00854ACD" w:rsidRDefault="00A232AB" w:rsidP="00A232AB">
      <w:pPr>
        <w:pStyle w:val="BodyText"/>
        <w:rPr>
          <w:color w:val="auto"/>
        </w:rPr>
      </w:pPr>
      <w:r>
        <w:t xml:space="preserve">The Community Grants Hub undertook the screening for organisation eligibility and compliance against the requirements outlined in the Grant Opportunity Guidelines. This information was </w:t>
      </w:r>
      <w:r w:rsidRPr="003A0F7A">
        <w:t xml:space="preserve">provided to </w:t>
      </w:r>
      <w:r w:rsidR="003A0F7A" w:rsidRPr="003A0F7A">
        <w:rPr>
          <w:color w:val="auto"/>
        </w:rPr>
        <w:t>t</w:t>
      </w:r>
      <w:r w:rsidR="0020671D">
        <w:rPr>
          <w:color w:val="auto"/>
        </w:rPr>
        <w:t xml:space="preserve">he </w:t>
      </w:r>
      <w:r w:rsidR="00380C4E">
        <w:rPr>
          <w:color w:val="auto"/>
        </w:rPr>
        <w:t>d</w:t>
      </w:r>
      <w:r w:rsidR="003A0F7A" w:rsidRPr="003A0F7A">
        <w:rPr>
          <w:color w:val="auto"/>
        </w:rPr>
        <w:t>epartment</w:t>
      </w:r>
      <w:r w:rsidRPr="003A0F7A">
        <w:rPr>
          <w:color w:val="auto"/>
        </w:rPr>
        <w:t xml:space="preserve"> </w:t>
      </w:r>
      <w:r w:rsidR="000525A7">
        <w:rPr>
          <w:color w:val="auto"/>
        </w:rPr>
        <w:t xml:space="preserve">for </w:t>
      </w:r>
      <w:r w:rsidRPr="00854ACD">
        <w:rPr>
          <w:color w:val="auto"/>
        </w:rPr>
        <w:t>final decision on whether an application did not meet the eligibil</w:t>
      </w:r>
      <w:r w:rsidR="00E86AD5" w:rsidRPr="00854ACD">
        <w:rPr>
          <w:color w:val="auto"/>
        </w:rPr>
        <w:t>ity and/or compliance criteria.</w:t>
      </w:r>
    </w:p>
    <w:p w:rsidR="000525A7" w:rsidRPr="000525A7" w:rsidRDefault="0020671D" w:rsidP="0020671D">
      <w:pPr>
        <w:pStyle w:val="BodyText"/>
        <w:spacing w:line="276" w:lineRule="auto"/>
      </w:pPr>
      <w:r w:rsidRPr="0020671D">
        <w:rPr>
          <w:color w:val="auto"/>
        </w:rPr>
        <w:t>The department</w:t>
      </w:r>
      <w:r w:rsidR="00A232AB" w:rsidRPr="0020671D">
        <w:rPr>
          <w:color w:val="auto"/>
        </w:rPr>
        <w:t xml:space="preserve"> assessed and considered eligible and compliant applications through a</w:t>
      </w:r>
      <w:r w:rsidRPr="0020671D">
        <w:rPr>
          <w:color w:val="auto"/>
        </w:rPr>
        <w:t xml:space="preserve"> </w:t>
      </w:r>
      <w:r>
        <w:rPr>
          <w:color w:val="auto"/>
        </w:rPr>
        <w:t>t</w:t>
      </w:r>
      <w:r w:rsidR="00A232AB" w:rsidRPr="0020671D">
        <w:rPr>
          <w:color w:val="auto"/>
        </w:rPr>
        <w:t xml:space="preserve">argeted </w:t>
      </w:r>
      <w:r w:rsidRPr="0020671D">
        <w:rPr>
          <w:color w:val="auto"/>
        </w:rPr>
        <w:t>competitive</w:t>
      </w:r>
      <w:r>
        <w:rPr>
          <w:color w:val="auto"/>
        </w:rPr>
        <w:t xml:space="preserve"> grant process</w:t>
      </w:r>
      <w:r w:rsidR="00A232AB" w:rsidRPr="00854ACD">
        <w:rPr>
          <w:color w:val="auto"/>
        </w:rPr>
        <w:t xml:space="preserve">. </w:t>
      </w:r>
      <w:r w:rsidR="000525A7">
        <w:rPr>
          <w:color w:val="auto"/>
        </w:rPr>
        <w:t xml:space="preserve">Additional eligibility checks </w:t>
      </w:r>
      <w:r w:rsidR="000525A7">
        <w:rPr>
          <w:szCs w:val="22"/>
        </w:rPr>
        <w:t xml:space="preserve">were </w:t>
      </w:r>
      <w:r w:rsidR="000525A7" w:rsidRPr="000525A7">
        <w:rPr>
          <w:szCs w:val="22"/>
        </w:rPr>
        <w:t>determined with First Nation peak bodies, communities and the state and territory governments</w:t>
      </w:r>
      <w:r w:rsidR="000525A7">
        <w:rPr>
          <w:sz w:val="20"/>
        </w:rPr>
        <w:t>.</w:t>
      </w:r>
      <w:r w:rsidR="000525A7">
        <w:t xml:space="preserve"> To be </w:t>
      </w:r>
      <w:r w:rsidR="000525A7">
        <w:rPr>
          <w:szCs w:val="22"/>
        </w:rPr>
        <w:t xml:space="preserve">eligible </w:t>
      </w:r>
      <w:r w:rsidR="000525A7" w:rsidRPr="000525A7">
        <w:rPr>
          <w:szCs w:val="22"/>
        </w:rPr>
        <w:t>applicants needed to be an Aboriginal Community Controlled Organ</w:t>
      </w:r>
      <w:r w:rsidR="000525A7">
        <w:rPr>
          <w:szCs w:val="22"/>
        </w:rPr>
        <w:t>isation or other First Nations O</w:t>
      </w:r>
      <w:r w:rsidR="000525A7" w:rsidRPr="000525A7">
        <w:rPr>
          <w:szCs w:val="22"/>
        </w:rPr>
        <w:t>rganisation. In</w:t>
      </w:r>
      <w:r w:rsidR="000525A7">
        <w:rPr>
          <w:szCs w:val="22"/>
        </w:rPr>
        <w:t xml:space="preserve"> the case of</w:t>
      </w:r>
      <w:r w:rsidR="000525A7" w:rsidRPr="000525A7">
        <w:rPr>
          <w:szCs w:val="22"/>
        </w:rPr>
        <w:t xml:space="preserve"> consortium</w:t>
      </w:r>
      <w:r w:rsidR="000525A7">
        <w:rPr>
          <w:szCs w:val="22"/>
        </w:rPr>
        <w:t xml:space="preserve"> eligibility</w:t>
      </w:r>
      <w:r w:rsidR="000525A7" w:rsidRPr="000525A7">
        <w:rPr>
          <w:szCs w:val="22"/>
        </w:rPr>
        <w:t xml:space="preserve">, the lead organisation </w:t>
      </w:r>
      <w:r w:rsidR="000525A7">
        <w:rPr>
          <w:szCs w:val="22"/>
        </w:rPr>
        <w:t>needed to be a First Nations O</w:t>
      </w:r>
      <w:r w:rsidR="000525A7" w:rsidRPr="000525A7">
        <w:rPr>
          <w:szCs w:val="22"/>
        </w:rPr>
        <w:t xml:space="preserve">rganisation. </w:t>
      </w:r>
    </w:p>
    <w:p w:rsidR="0020671D" w:rsidRDefault="0020671D" w:rsidP="0020671D">
      <w:pPr>
        <w:pStyle w:val="BodyText"/>
        <w:spacing w:line="276" w:lineRule="auto"/>
      </w:pPr>
      <w:r w:rsidRPr="002D7D1F">
        <w:t>To embed Priority Reform 1 under Closing the Gap, the department</w:t>
      </w:r>
      <w:r>
        <w:t xml:space="preserve"> established the </w:t>
      </w:r>
      <w:r w:rsidR="00380C4E">
        <w:t xml:space="preserve">Selection </w:t>
      </w:r>
      <w:r w:rsidR="00EC1E67">
        <w:t>Advisor</w:t>
      </w:r>
      <w:r w:rsidR="00522F74">
        <w:t>y</w:t>
      </w:r>
      <w:r w:rsidR="00EC1E67">
        <w:t xml:space="preserve"> </w:t>
      </w:r>
      <w:r>
        <w:t>Panel</w:t>
      </w:r>
      <w:r w:rsidR="00380C4E">
        <w:t xml:space="preserve"> (Panel)</w:t>
      </w:r>
      <w:r>
        <w:rPr>
          <w:color w:val="auto"/>
        </w:rPr>
        <w:t xml:space="preserve"> </w:t>
      </w:r>
      <w:r>
        <w:t>comprising of 50% Government</w:t>
      </w:r>
      <w:r w:rsidR="00764D70">
        <w:t>s</w:t>
      </w:r>
      <w:r>
        <w:t xml:space="preserve"> representation and 50% independent First Nations representation with subject matter expertise in the child and family sector. The department </w:t>
      </w:r>
      <w:r w:rsidRPr="002D7D1F">
        <w:t>committed to shared-decision making with First Nations people for this program.</w:t>
      </w:r>
    </w:p>
    <w:p w:rsidR="00A232AB" w:rsidRDefault="0052075D" w:rsidP="00A232AB">
      <w:pPr>
        <w:pStyle w:val="BodyText"/>
      </w:pPr>
      <w:r>
        <w:t>The P</w:t>
      </w:r>
      <w:r w:rsidR="00A232AB" w:rsidRPr="00E86AD5">
        <w:t xml:space="preserve">anel </w:t>
      </w:r>
      <w:r w:rsidR="0020671D">
        <w:t xml:space="preserve">considered and </w:t>
      </w:r>
      <w:r w:rsidR="00A232AB" w:rsidRPr="00E86AD5">
        <w:t xml:space="preserve">assessed applications and provided advice to inform the funding recommendations to the </w:t>
      </w:r>
      <w:r w:rsidR="000769DF">
        <w:t xml:space="preserve">Financial </w:t>
      </w:r>
      <w:r w:rsidR="00A232AB" w:rsidRPr="00E86AD5">
        <w:t>Delegate</w:t>
      </w:r>
      <w:r w:rsidR="0020671D">
        <w:t>, the Minister for Social Services</w:t>
      </w:r>
      <w:r w:rsidR="00A232AB" w:rsidRPr="00E86AD5">
        <w:t>.</w:t>
      </w:r>
      <w:r w:rsidR="00E86AD5">
        <w:t xml:space="preserve"> </w:t>
      </w:r>
    </w:p>
    <w:p w:rsidR="00E86AD5" w:rsidRPr="005B1528" w:rsidRDefault="000769DF" w:rsidP="00E86AD5">
      <w:pPr>
        <w:pStyle w:val="BodyText"/>
        <w:rPr>
          <w:color w:val="auto"/>
        </w:rPr>
      </w:pPr>
      <w:r w:rsidRPr="005B1528">
        <w:rPr>
          <w:color w:val="auto"/>
        </w:rPr>
        <w:t>Consideration of assessed a</w:t>
      </w:r>
      <w:r w:rsidR="00E86AD5" w:rsidRPr="005B1528">
        <w:rPr>
          <w:color w:val="auto"/>
        </w:rPr>
        <w:t xml:space="preserve">pplications </w:t>
      </w:r>
      <w:r w:rsidRPr="005B1528">
        <w:rPr>
          <w:color w:val="auto"/>
        </w:rPr>
        <w:t>was</w:t>
      </w:r>
      <w:r w:rsidR="00E86AD5" w:rsidRPr="005B1528">
        <w:rPr>
          <w:color w:val="auto"/>
        </w:rPr>
        <w:t>, based on:</w:t>
      </w:r>
    </w:p>
    <w:p w:rsidR="00E86AD5" w:rsidRPr="0020671D" w:rsidRDefault="00E86AD5" w:rsidP="00E86AD5">
      <w:pPr>
        <w:pStyle w:val="BodyText"/>
        <w:numPr>
          <w:ilvl w:val="0"/>
          <w:numId w:val="14"/>
        </w:numPr>
        <w:rPr>
          <w:color w:val="auto"/>
        </w:rPr>
      </w:pPr>
      <w:r w:rsidRPr="0020671D">
        <w:rPr>
          <w:color w:val="auto"/>
        </w:rPr>
        <w:t xml:space="preserve">how well it met the </w:t>
      </w:r>
      <w:r w:rsidR="005B1528" w:rsidRPr="0020671D">
        <w:rPr>
          <w:color w:val="auto"/>
        </w:rPr>
        <w:t>assessment criterion</w:t>
      </w:r>
    </w:p>
    <w:p w:rsidR="00E86AD5" w:rsidRPr="0020671D" w:rsidRDefault="00380C4E" w:rsidP="00E86AD5">
      <w:pPr>
        <w:pStyle w:val="BodyText"/>
        <w:numPr>
          <w:ilvl w:val="0"/>
          <w:numId w:val="14"/>
        </w:numPr>
        <w:rPr>
          <w:color w:val="auto"/>
        </w:rPr>
      </w:pPr>
      <w:r>
        <w:rPr>
          <w:color w:val="auto"/>
        </w:rPr>
        <w:t>t</w:t>
      </w:r>
      <w:r w:rsidR="005B1528" w:rsidRPr="0020671D">
        <w:rPr>
          <w:color w:val="auto"/>
        </w:rPr>
        <w:t xml:space="preserve">he extent to which </w:t>
      </w:r>
      <w:r w:rsidR="00E86AD5" w:rsidRPr="0020671D">
        <w:rPr>
          <w:color w:val="auto"/>
        </w:rPr>
        <w:t>it compared to other applications</w:t>
      </w:r>
    </w:p>
    <w:p w:rsidR="00E86AD5" w:rsidRDefault="00E86AD5" w:rsidP="00E86AD5">
      <w:pPr>
        <w:pStyle w:val="BodyText"/>
        <w:numPr>
          <w:ilvl w:val="0"/>
          <w:numId w:val="14"/>
        </w:numPr>
        <w:rPr>
          <w:color w:val="auto"/>
        </w:rPr>
      </w:pPr>
      <w:r w:rsidRPr="0020671D">
        <w:rPr>
          <w:color w:val="auto"/>
        </w:rPr>
        <w:t>whether it provided value with rel</w:t>
      </w:r>
      <w:r w:rsidR="005B1528" w:rsidRPr="0020671D">
        <w:rPr>
          <w:color w:val="auto"/>
        </w:rPr>
        <w:t>evant money</w:t>
      </w:r>
      <w:r w:rsidR="00522F74">
        <w:rPr>
          <w:color w:val="auto"/>
        </w:rPr>
        <w:t>.</w:t>
      </w:r>
    </w:p>
    <w:p w:rsidR="0020671D" w:rsidRDefault="0020671D" w:rsidP="0020671D">
      <w:pPr>
        <w:pStyle w:val="BodyText"/>
        <w:rPr>
          <w:color w:val="auto"/>
        </w:rPr>
      </w:pPr>
    </w:p>
    <w:p w:rsidR="0020671D" w:rsidRDefault="0020671D" w:rsidP="0020671D">
      <w:pPr>
        <w:pStyle w:val="BodyText"/>
        <w:spacing w:line="276" w:lineRule="auto"/>
        <w:rPr>
          <w:szCs w:val="22"/>
        </w:rPr>
      </w:pPr>
      <w:r>
        <w:rPr>
          <w:szCs w:val="22"/>
        </w:rPr>
        <w:lastRenderedPageBreak/>
        <w:t>The Panel considered the extent to which an application represented value with relevant money</w:t>
      </w:r>
      <w:r w:rsidR="003525C1">
        <w:rPr>
          <w:szCs w:val="22"/>
        </w:rPr>
        <w:t>, based on</w:t>
      </w:r>
      <w:r w:rsidR="00E76FB1">
        <w:rPr>
          <w:szCs w:val="22"/>
        </w:rPr>
        <w:t>:</w:t>
      </w:r>
    </w:p>
    <w:p w:rsidR="0020671D" w:rsidRPr="006046F8" w:rsidRDefault="0020671D" w:rsidP="0020671D">
      <w:pPr>
        <w:pStyle w:val="BodyText"/>
        <w:numPr>
          <w:ilvl w:val="0"/>
          <w:numId w:val="14"/>
        </w:numPr>
        <w:spacing w:line="276" w:lineRule="auto"/>
        <w:rPr>
          <w:color w:val="auto"/>
        </w:rPr>
      </w:pPr>
      <w:r w:rsidRPr="006046F8">
        <w:rPr>
          <w:color w:val="auto"/>
        </w:rPr>
        <w:t>the overall objectives to be achieved in providing the grant</w:t>
      </w:r>
    </w:p>
    <w:p w:rsidR="0020671D" w:rsidRPr="006046F8" w:rsidRDefault="0020671D" w:rsidP="0020671D">
      <w:pPr>
        <w:pStyle w:val="BodyText"/>
        <w:numPr>
          <w:ilvl w:val="0"/>
          <w:numId w:val="14"/>
        </w:numPr>
        <w:spacing w:line="276" w:lineRule="auto"/>
        <w:rPr>
          <w:color w:val="auto"/>
        </w:rPr>
      </w:pPr>
      <w:r w:rsidRPr="006046F8">
        <w:rPr>
          <w:color w:val="auto"/>
        </w:rPr>
        <w:t>extent to which the geographic lo</w:t>
      </w:r>
      <w:r w:rsidR="003525C1">
        <w:rPr>
          <w:color w:val="auto"/>
        </w:rPr>
        <w:t>cation of the application matched</w:t>
      </w:r>
      <w:r w:rsidRPr="006046F8">
        <w:rPr>
          <w:color w:val="auto"/>
        </w:rPr>
        <w:t xml:space="preserve"> identified priorities</w:t>
      </w:r>
    </w:p>
    <w:p w:rsidR="0020671D" w:rsidRPr="006046F8" w:rsidRDefault="0020671D" w:rsidP="0020671D">
      <w:pPr>
        <w:pStyle w:val="BodyText"/>
        <w:numPr>
          <w:ilvl w:val="0"/>
          <w:numId w:val="14"/>
        </w:numPr>
        <w:spacing w:line="276" w:lineRule="auto"/>
        <w:rPr>
          <w:color w:val="auto"/>
        </w:rPr>
      </w:pPr>
      <w:r w:rsidRPr="006046F8">
        <w:rPr>
          <w:color w:val="auto"/>
        </w:rPr>
        <w:t>the extent to which the evidence</w:t>
      </w:r>
      <w:r w:rsidR="003525C1">
        <w:rPr>
          <w:color w:val="auto"/>
        </w:rPr>
        <w:t xml:space="preserve"> in the application demonstrated</w:t>
      </w:r>
      <w:r w:rsidRPr="006046F8">
        <w:rPr>
          <w:color w:val="auto"/>
        </w:rPr>
        <w:t xml:space="preserve"> </w:t>
      </w:r>
      <w:r w:rsidR="003525C1">
        <w:rPr>
          <w:color w:val="auto"/>
        </w:rPr>
        <w:t xml:space="preserve">it would </w:t>
      </w:r>
      <w:r w:rsidRPr="006046F8">
        <w:rPr>
          <w:color w:val="auto"/>
        </w:rPr>
        <w:t>con</w:t>
      </w:r>
      <w:r w:rsidR="003525C1">
        <w:rPr>
          <w:color w:val="auto"/>
        </w:rPr>
        <w:t xml:space="preserve">tribute to meeting the outcomes and </w:t>
      </w:r>
      <w:r w:rsidRPr="006046F8">
        <w:rPr>
          <w:color w:val="auto"/>
        </w:rPr>
        <w:t>objectives</w:t>
      </w:r>
    </w:p>
    <w:p w:rsidR="0020671D" w:rsidRPr="006046F8" w:rsidRDefault="003525C1" w:rsidP="0020671D">
      <w:pPr>
        <w:pStyle w:val="BodyText"/>
        <w:numPr>
          <w:ilvl w:val="0"/>
          <w:numId w:val="14"/>
        </w:numPr>
        <w:spacing w:line="276" w:lineRule="auto"/>
        <w:rPr>
          <w:color w:val="auto"/>
        </w:rPr>
      </w:pPr>
      <w:r>
        <w:rPr>
          <w:color w:val="auto"/>
        </w:rPr>
        <w:t>how the grant activities would</w:t>
      </w:r>
      <w:r w:rsidR="0020671D" w:rsidRPr="006046F8">
        <w:rPr>
          <w:color w:val="auto"/>
        </w:rPr>
        <w:t xml:space="preserve"> target groups or individuals</w:t>
      </w:r>
      <w:r>
        <w:rPr>
          <w:color w:val="auto"/>
        </w:rPr>
        <w:t xml:space="preserve"> and</w:t>
      </w:r>
    </w:p>
    <w:p w:rsidR="0020671D" w:rsidRDefault="003525C1" w:rsidP="0020671D">
      <w:pPr>
        <w:pStyle w:val="BodyText"/>
        <w:numPr>
          <w:ilvl w:val="0"/>
          <w:numId w:val="14"/>
        </w:numPr>
        <w:spacing w:line="276" w:lineRule="auto"/>
        <w:rPr>
          <w:color w:val="auto"/>
        </w:rPr>
      </w:pPr>
      <w:r>
        <w:rPr>
          <w:color w:val="auto"/>
        </w:rPr>
        <w:t>how it compared</w:t>
      </w:r>
      <w:r w:rsidR="0020671D" w:rsidRPr="006046F8">
        <w:rPr>
          <w:color w:val="auto"/>
        </w:rPr>
        <w:t xml:space="preserve"> to other applications</w:t>
      </w:r>
      <w:r>
        <w:rPr>
          <w:color w:val="auto"/>
        </w:rPr>
        <w:t xml:space="preserve">. </w:t>
      </w:r>
    </w:p>
    <w:p w:rsidR="0020671D" w:rsidRPr="00A659BC" w:rsidRDefault="003525C1" w:rsidP="00A659BC">
      <w:pPr>
        <w:pStyle w:val="BodyText"/>
        <w:spacing w:line="276" w:lineRule="auto"/>
      </w:pPr>
      <w:r>
        <w:t xml:space="preserve">As part of the Panel deliberations, the department undertook </w:t>
      </w:r>
      <w:r w:rsidRPr="007C6BD9">
        <w:t xml:space="preserve">interviews with </w:t>
      </w:r>
      <w:r>
        <w:t xml:space="preserve">shortlisted </w:t>
      </w:r>
      <w:r w:rsidRPr="007C6BD9">
        <w:t xml:space="preserve">applicants </w:t>
      </w:r>
      <w:r>
        <w:t xml:space="preserve">to discuss elements of applications </w:t>
      </w:r>
      <w:r w:rsidRPr="007C6BD9">
        <w:t xml:space="preserve">to assist with the </w:t>
      </w:r>
      <w:r>
        <w:t xml:space="preserve">recommendation </w:t>
      </w:r>
      <w:r w:rsidRPr="007C6BD9">
        <w:t xml:space="preserve">process. </w:t>
      </w:r>
      <w:r>
        <w:t xml:space="preserve">As part of the interview process the department did not accept additional or new information, they sought to clarify information provided by applicants. Conducting of interviews occurred via videoconference or teleconference. </w:t>
      </w:r>
    </w:p>
    <w:p w:rsidR="00E86AD5" w:rsidRDefault="00E86AD5" w:rsidP="00E86AD5">
      <w:pPr>
        <w:pStyle w:val="BodyText"/>
      </w:pPr>
      <w:r>
        <w:t xml:space="preserve">Each applicant was required to address the following </w:t>
      </w:r>
      <w:r w:rsidR="005B1528">
        <w:t>assessment criterion</w:t>
      </w:r>
      <w:r>
        <w:t>:</w:t>
      </w:r>
    </w:p>
    <w:p w:rsidR="00E86AD5" w:rsidRPr="00A659BC" w:rsidRDefault="00E86AD5" w:rsidP="00A659BC">
      <w:pPr>
        <w:keepNext/>
        <w:keepLines/>
        <w:spacing w:line="276" w:lineRule="auto"/>
        <w:rPr>
          <w:rFonts w:cs="Arial"/>
          <w:b/>
          <w:bCs/>
          <w:sz w:val="20"/>
          <w:lang w:eastAsia="en-GB"/>
        </w:rPr>
      </w:pPr>
      <w:r w:rsidRPr="00A659BC">
        <w:rPr>
          <w:rFonts w:cs="Arial"/>
          <w:b/>
          <w:bCs/>
          <w:color w:val="auto"/>
          <w:szCs w:val="22"/>
          <w:lang w:eastAsia="en-AU"/>
        </w:rPr>
        <w:t>Criterion 1:</w:t>
      </w:r>
      <w:r w:rsidRPr="00A659BC">
        <w:rPr>
          <w:rFonts w:cs="Arial"/>
          <w:bCs/>
          <w:color w:val="auto"/>
          <w:szCs w:val="22"/>
          <w:lang w:eastAsia="en-AU"/>
        </w:rPr>
        <w:t xml:space="preserve"> </w:t>
      </w:r>
      <w:r w:rsidR="00A659BC" w:rsidRPr="00A659BC">
        <w:rPr>
          <w:rFonts w:cs="Arial"/>
          <w:bCs/>
          <w:szCs w:val="22"/>
          <w:lang w:eastAsia="en-GB"/>
        </w:rPr>
        <w:t xml:space="preserve">Describe how </w:t>
      </w:r>
      <w:r w:rsidR="00A659BC" w:rsidRPr="00A659BC">
        <w:rPr>
          <w:bCs/>
          <w:szCs w:val="22"/>
          <w:lang w:eastAsia="en-GB"/>
        </w:rPr>
        <w:t>your proposed project will improve holistic service delivery to First Nations communities, particularly to First Nations children and families with multiple and complex needs. This should include how community benefit/project success will be measured and evaluated</w:t>
      </w:r>
      <w:r w:rsidR="0050375B">
        <w:rPr>
          <w:bCs/>
          <w:szCs w:val="22"/>
          <w:lang w:eastAsia="en-GB"/>
        </w:rPr>
        <w:t>.</w:t>
      </w:r>
      <w:r w:rsidR="00A659BC" w:rsidRPr="00A41300">
        <w:rPr>
          <w:rFonts w:cs="Arial"/>
          <w:b/>
          <w:bCs/>
          <w:sz w:val="20"/>
          <w:lang w:eastAsia="en-GB"/>
        </w:rPr>
        <w:t xml:space="preserve"> </w:t>
      </w:r>
    </w:p>
    <w:p w:rsidR="00E86AD5" w:rsidRPr="00A659BC" w:rsidRDefault="00E86AD5" w:rsidP="00E86AD5">
      <w:pPr>
        <w:pStyle w:val="BodyText"/>
        <w:rPr>
          <w:color w:val="auto"/>
          <w:szCs w:val="22"/>
        </w:rPr>
      </w:pPr>
      <w:r w:rsidRPr="00A659BC">
        <w:rPr>
          <w:rFonts w:cs="Arial"/>
          <w:b/>
          <w:bCs/>
          <w:color w:val="auto"/>
          <w:szCs w:val="22"/>
          <w:lang w:eastAsia="en-AU"/>
        </w:rPr>
        <w:t>Criterion 2:</w:t>
      </w:r>
      <w:r w:rsidRPr="00A659BC">
        <w:rPr>
          <w:rFonts w:cs="Arial"/>
          <w:bCs/>
          <w:color w:val="auto"/>
          <w:szCs w:val="22"/>
          <w:lang w:eastAsia="en-AU"/>
        </w:rPr>
        <w:t xml:space="preserve"> </w:t>
      </w:r>
      <w:r w:rsidR="00A659BC" w:rsidRPr="00A659BC">
        <w:rPr>
          <w:rFonts w:cstheme="minorHAnsi"/>
          <w:bCs/>
          <w:szCs w:val="22"/>
          <w:lang w:eastAsia="en-GB"/>
        </w:rPr>
        <w:t>Describe how the proposed project will contribute to the Improving Multidisciplinary Responses program objectives</w:t>
      </w:r>
      <w:r w:rsidR="0050375B">
        <w:rPr>
          <w:rFonts w:cstheme="minorHAnsi"/>
          <w:bCs/>
          <w:szCs w:val="22"/>
          <w:lang w:eastAsia="en-GB"/>
        </w:rPr>
        <w:t>.</w:t>
      </w:r>
    </w:p>
    <w:p w:rsidR="00E86AD5" w:rsidRPr="00A659BC" w:rsidRDefault="00E86AD5" w:rsidP="0050375B">
      <w:pPr>
        <w:spacing w:before="120" w:after="140"/>
        <w:rPr>
          <w:rFonts w:cstheme="minorHAnsi"/>
          <w:b/>
          <w:bCs/>
          <w:color w:val="000000"/>
          <w:sz w:val="20"/>
        </w:rPr>
      </w:pPr>
      <w:r w:rsidRPr="00A659BC">
        <w:rPr>
          <w:rFonts w:cs="Arial"/>
          <w:b/>
          <w:bCs/>
          <w:szCs w:val="22"/>
          <w:lang w:eastAsia="en-AU"/>
        </w:rPr>
        <w:t>Criterion 3</w:t>
      </w:r>
      <w:r w:rsidRPr="00A659BC">
        <w:rPr>
          <w:rFonts w:cs="Arial"/>
          <w:bCs/>
          <w:szCs w:val="22"/>
          <w:lang w:eastAsia="en-AU"/>
        </w:rPr>
        <w:t xml:space="preserve">: </w:t>
      </w:r>
      <w:r w:rsidR="00A659BC" w:rsidRPr="00A659BC">
        <w:rPr>
          <w:rFonts w:cstheme="minorHAnsi"/>
          <w:bCs/>
          <w:szCs w:val="22"/>
        </w:rPr>
        <w:t xml:space="preserve">Describe </w:t>
      </w:r>
      <w:r w:rsidR="00A659BC" w:rsidRPr="00A659BC">
        <w:rPr>
          <w:rFonts w:cstheme="minorHAnsi"/>
          <w:bCs/>
          <w:color w:val="000000"/>
          <w:szCs w:val="22"/>
        </w:rPr>
        <w:t>how local/regional First Nations community and stakeholders will be involved in the co-design of the project design, implementation and evaluation throughout the life of the project.</w:t>
      </w:r>
    </w:p>
    <w:p w:rsidR="00E86AD5" w:rsidRPr="00A659BC" w:rsidRDefault="00E86AD5" w:rsidP="0050375B">
      <w:pPr>
        <w:pStyle w:val="NormalWeb"/>
        <w:keepNext/>
        <w:keepLines/>
        <w:spacing w:before="120" w:beforeAutospacing="0" w:after="140" w:afterAutospacing="0" w:line="280" w:lineRule="atLeast"/>
        <w:rPr>
          <w:rFonts w:asciiTheme="minorHAnsi" w:hAnsiTheme="minorHAnsi" w:cstheme="minorHAnsi"/>
          <w:b/>
          <w:bCs/>
          <w:color w:val="000000" w:themeColor="text1"/>
          <w:sz w:val="20"/>
          <w:szCs w:val="20"/>
        </w:rPr>
      </w:pPr>
      <w:r w:rsidRPr="00A659BC">
        <w:rPr>
          <w:rFonts w:asciiTheme="minorHAnsi" w:hAnsiTheme="minorHAnsi" w:cstheme="minorHAnsi"/>
          <w:b/>
          <w:sz w:val="22"/>
          <w:szCs w:val="22"/>
        </w:rPr>
        <w:t>Criterion 4</w:t>
      </w:r>
      <w:r w:rsidRPr="00A659BC">
        <w:rPr>
          <w:rFonts w:asciiTheme="minorHAnsi" w:hAnsiTheme="minorHAnsi" w:cstheme="minorHAnsi"/>
          <w:sz w:val="22"/>
          <w:szCs w:val="22"/>
        </w:rPr>
        <w:t xml:space="preserve">: </w:t>
      </w:r>
      <w:r w:rsidR="00A659BC" w:rsidRPr="00A659BC">
        <w:rPr>
          <w:rFonts w:asciiTheme="minorHAnsi" w:hAnsiTheme="minorHAnsi" w:cstheme="minorHAnsi"/>
          <w:bCs/>
          <w:color w:val="000000" w:themeColor="text1"/>
          <w:sz w:val="22"/>
          <w:szCs w:val="22"/>
        </w:rPr>
        <w:t>Describe how your organisation and any partners will establish strong relationships with key services/organisations and your ability to work collaboratively.</w:t>
      </w:r>
      <w:r w:rsidR="00A659BC" w:rsidRPr="00A659BC">
        <w:rPr>
          <w:rFonts w:asciiTheme="minorHAnsi" w:hAnsiTheme="minorHAnsi" w:cstheme="minorHAnsi"/>
          <w:b/>
          <w:bCs/>
          <w:color w:val="000000" w:themeColor="text1"/>
          <w:sz w:val="20"/>
          <w:szCs w:val="20"/>
        </w:rPr>
        <w:t xml:space="preserve"> </w:t>
      </w:r>
    </w:p>
    <w:p w:rsidR="00854ACD" w:rsidRPr="00942976" w:rsidRDefault="00854ACD" w:rsidP="00854ACD">
      <w:pPr>
        <w:pStyle w:val="BodyText"/>
        <w:rPr>
          <w:color w:val="auto"/>
        </w:rPr>
      </w:pPr>
      <w:r w:rsidRPr="00A659BC">
        <w:rPr>
          <w:color w:val="auto"/>
        </w:rPr>
        <w:t>The preferred applicants demonstrated their ability to meet the grant requirements outlined in the</w:t>
      </w:r>
      <w:r w:rsidRPr="00942976">
        <w:rPr>
          <w:color w:val="auto"/>
        </w:rPr>
        <w:t xml:space="preserve"> Grant Opportunity Guidelines</w:t>
      </w:r>
      <w:r>
        <w:rPr>
          <w:color w:val="auto"/>
        </w:rPr>
        <w:t xml:space="preserve"> </w:t>
      </w:r>
      <w:r w:rsidRPr="00942976">
        <w:rPr>
          <w:color w:val="auto"/>
        </w:rPr>
        <w:t>based on the strength of their respo</w:t>
      </w:r>
      <w:r>
        <w:rPr>
          <w:color w:val="auto"/>
        </w:rPr>
        <w:t xml:space="preserve">nses to the </w:t>
      </w:r>
      <w:r w:rsidR="000525A7">
        <w:rPr>
          <w:color w:val="auto"/>
        </w:rPr>
        <w:t>assessment</w:t>
      </w:r>
      <w:r>
        <w:rPr>
          <w:color w:val="auto"/>
        </w:rPr>
        <w:t xml:space="preserve"> criterion.</w:t>
      </w:r>
    </w:p>
    <w:p w:rsidR="005B1528" w:rsidRDefault="005B1528" w:rsidP="005B1528">
      <w:pPr>
        <w:pStyle w:val="BodyText"/>
      </w:pPr>
      <w:r w:rsidRPr="00A659BC">
        <w:rPr>
          <w:rStyle w:val="ui-provider"/>
          <w:color w:val="auto"/>
        </w:rPr>
        <w:t xml:space="preserve">The Community Grants Hub </w:t>
      </w:r>
      <w:r w:rsidRPr="00A659BC">
        <w:rPr>
          <w:rStyle w:val="ui-provider"/>
        </w:rPr>
        <w:t xml:space="preserve">notified applicants of the </w:t>
      </w:r>
      <w:r w:rsidR="000525A7">
        <w:rPr>
          <w:rStyle w:val="ui-provider"/>
        </w:rPr>
        <w:t xml:space="preserve">outcome in writing, where </w:t>
      </w:r>
      <w:r w:rsidRPr="00A659BC">
        <w:rPr>
          <w:rStyle w:val="ui-provider"/>
        </w:rPr>
        <w:t>applications did not meet the requirements outlined in the Grant Opportunity Guidelines.</w:t>
      </w:r>
      <w:r>
        <w:rPr>
          <w:rStyle w:val="ui-provider"/>
        </w:rPr>
        <w:t xml:space="preserve"> </w:t>
      </w:r>
    </w:p>
    <w:p w:rsidR="00F85F98" w:rsidRPr="009A2F51" w:rsidRDefault="00F85F98" w:rsidP="005B1528">
      <w:pPr>
        <w:pStyle w:val="BodyText"/>
        <w:spacing w:before="240"/>
        <w:rPr>
          <w:rFonts w:ascii="Arial" w:eastAsiaTheme="majorEastAsia" w:hAnsi="Arial" w:cs="Arial"/>
          <w:bCs/>
          <w:color w:val="CF0A2C" w:themeColor="accent1"/>
          <w:sz w:val="36"/>
          <w:szCs w:val="28"/>
        </w:rPr>
      </w:pPr>
      <w:r w:rsidRPr="009A2F51">
        <w:rPr>
          <w:rFonts w:ascii="Arial" w:eastAsiaTheme="majorEastAsia" w:hAnsi="Arial" w:cs="Arial"/>
          <w:bCs/>
          <w:color w:val="CF0A2C" w:themeColor="accent1"/>
          <w:sz w:val="36"/>
          <w:szCs w:val="28"/>
        </w:rPr>
        <w:t xml:space="preserve">Selection </w:t>
      </w:r>
      <w:r w:rsidR="0050375B">
        <w:rPr>
          <w:rFonts w:ascii="Arial" w:eastAsiaTheme="majorEastAsia" w:hAnsi="Arial" w:cs="Arial"/>
          <w:bCs/>
          <w:color w:val="CF0A2C" w:themeColor="accent1"/>
          <w:sz w:val="36"/>
          <w:szCs w:val="28"/>
        </w:rPr>
        <w:t>r</w:t>
      </w:r>
      <w:r w:rsidRPr="009A2F51">
        <w:rPr>
          <w:rFonts w:ascii="Arial" w:eastAsiaTheme="majorEastAsia" w:hAnsi="Arial" w:cs="Arial"/>
          <w:bCs/>
          <w:color w:val="CF0A2C" w:themeColor="accent1"/>
          <w:sz w:val="36"/>
          <w:szCs w:val="28"/>
        </w:rPr>
        <w:t>esults</w:t>
      </w:r>
    </w:p>
    <w:p w:rsidR="007F00B8" w:rsidRDefault="007F00B8" w:rsidP="007F00B8">
      <w:pPr>
        <w:pStyle w:val="BodyText"/>
      </w:pPr>
      <w:r>
        <w:t xml:space="preserve">There was a strong interest in the program and applications were of a high standard. </w:t>
      </w:r>
      <w:r w:rsidR="000A57BC">
        <w:t xml:space="preserve">Assessment of </w:t>
      </w:r>
      <w:r w:rsidR="00EC1E67">
        <w:t>a</w:t>
      </w:r>
      <w:r>
        <w:t>pplications w</w:t>
      </w:r>
      <w:r w:rsidR="000A57BC">
        <w:t xml:space="preserve">as in accordance to </w:t>
      </w:r>
      <w:r>
        <w:t xml:space="preserve">the procedure detailed in the Grant Opportunity Guidelines and outlined in the </w:t>
      </w:r>
      <w:r w:rsidR="00EC1E67">
        <w:t>s</w:t>
      </w:r>
      <w:r>
        <w:t xml:space="preserve">election </w:t>
      </w:r>
      <w:r w:rsidR="00EC1E67">
        <w:t>p</w:t>
      </w:r>
      <w:r>
        <w:t xml:space="preserve">rocess above. </w:t>
      </w:r>
    </w:p>
    <w:p w:rsidR="007F00B8" w:rsidRDefault="007F00B8" w:rsidP="007F00B8">
      <w:pPr>
        <w:pStyle w:val="BodyText"/>
      </w:pPr>
      <w:r>
        <w:t xml:space="preserve">This feedback is to assist grant applicants to understand </w:t>
      </w:r>
      <w:r w:rsidR="000A57BC">
        <w:t xml:space="preserve">for this grant opportunity </w:t>
      </w:r>
      <w:r>
        <w:t>what generally comprised a strong application and the content of quality responses to the assessment criteri</w:t>
      </w:r>
      <w:r w:rsidR="00854ACD">
        <w:t>on</w:t>
      </w:r>
      <w:r>
        <w:t>.</w:t>
      </w:r>
    </w:p>
    <w:p w:rsidR="001F34A0" w:rsidRDefault="001F34A0" w:rsidP="007F00B8">
      <w:pPr>
        <w:pStyle w:val="BodyText"/>
        <w:rPr>
          <w:szCs w:val="22"/>
        </w:rPr>
      </w:pPr>
    </w:p>
    <w:p w:rsidR="001F34A0" w:rsidRDefault="001F34A0" w:rsidP="007F00B8">
      <w:pPr>
        <w:pStyle w:val="BodyText"/>
      </w:pPr>
    </w:p>
    <w:p w:rsidR="001F34A0" w:rsidRPr="001F34A0" w:rsidRDefault="00F85F98" w:rsidP="001F34A0">
      <w:pPr>
        <w:pStyle w:val="BodyText"/>
        <w:spacing w:after="120"/>
        <w:rPr>
          <w:b/>
        </w:rPr>
      </w:pPr>
      <w:r w:rsidRPr="007F00B8">
        <w:rPr>
          <w:b/>
        </w:rPr>
        <w:lastRenderedPageBreak/>
        <w:t>Criterion 1</w:t>
      </w:r>
      <w:r w:rsidR="001F34A0">
        <w:rPr>
          <w:b/>
        </w:rPr>
        <w:t xml:space="preserve">: </w:t>
      </w:r>
      <w:r w:rsidR="001F34A0" w:rsidRPr="001F34A0">
        <w:rPr>
          <w:rFonts w:cs="Arial"/>
          <w:b/>
          <w:bCs/>
          <w:szCs w:val="22"/>
          <w:lang w:eastAsia="en-GB"/>
        </w:rPr>
        <w:t xml:space="preserve">Describe how </w:t>
      </w:r>
      <w:r w:rsidR="001F34A0" w:rsidRPr="001F34A0">
        <w:rPr>
          <w:b/>
          <w:bCs/>
          <w:szCs w:val="22"/>
          <w:lang w:eastAsia="en-GB"/>
        </w:rPr>
        <w:t>your proposed project w</w:t>
      </w:r>
      <w:r w:rsidR="001F34A0">
        <w:rPr>
          <w:b/>
          <w:bCs/>
          <w:szCs w:val="22"/>
          <w:lang w:eastAsia="en-GB"/>
        </w:rPr>
        <w:t>ould</w:t>
      </w:r>
      <w:r w:rsidR="001F34A0" w:rsidRPr="001F34A0">
        <w:rPr>
          <w:b/>
          <w:bCs/>
          <w:szCs w:val="22"/>
          <w:lang w:eastAsia="en-GB"/>
        </w:rPr>
        <w:t xml:space="preserve"> improve holistic service delivery to First Nations communities, particularly to First Nations children and families with multiple and complex needs. This should include how community benefit/project success w</w:t>
      </w:r>
      <w:r w:rsidR="001F34A0">
        <w:rPr>
          <w:b/>
          <w:bCs/>
          <w:szCs w:val="22"/>
          <w:lang w:eastAsia="en-GB"/>
        </w:rPr>
        <w:t>ould</w:t>
      </w:r>
      <w:r w:rsidR="001F34A0" w:rsidRPr="001F34A0">
        <w:rPr>
          <w:b/>
          <w:bCs/>
          <w:szCs w:val="22"/>
          <w:lang w:eastAsia="en-GB"/>
        </w:rPr>
        <w:t xml:space="preserve"> be measured and evaluated</w:t>
      </w:r>
      <w:r w:rsidR="001F34A0" w:rsidRPr="001F34A0">
        <w:rPr>
          <w:rFonts w:cs="Arial"/>
          <w:b/>
          <w:bCs/>
          <w:szCs w:val="22"/>
          <w:lang w:eastAsia="en-GB"/>
        </w:rPr>
        <w:t xml:space="preserve">. </w:t>
      </w:r>
    </w:p>
    <w:p w:rsidR="001F34A0" w:rsidRPr="001F34A0" w:rsidRDefault="001F34A0" w:rsidP="001F34A0">
      <w:pPr>
        <w:pStyle w:val="ListBullet"/>
        <w:keepNext/>
        <w:keepLines/>
        <w:numPr>
          <w:ilvl w:val="0"/>
          <w:numId w:val="0"/>
        </w:numPr>
        <w:spacing w:line="276" w:lineRule="auto"/>
        <w:ind w:left="360" w:hanging="360"/>
        <w:rPr>
          <w:rFonts w:cs="Arial"/>
          <w:color w:val="000000" w:themeColor="text1"/>
          <w:sz w:val="22"/>
          <w:szCs w:val="22"/>
        </w:rPr>
      </w:pPr>
      <w:r w:rsidRPr="001F34A0">
        <w:rPr>
          <w:rFonts w:eastAsia="Arial"/>
          <w:sz w:val="22"/>
          <w:szCs w:val="22"/>
        </w:rPr>
        <w:t>In responding to this criterion, applications should have</w:t>
      </w:r>
      <w:r w:rsidRPr="001F34A0">
        <w:rPr>
          <w:rFonts w:cs="Arial"/>
          <w:color w:val="000000" w:themeColor="text1"/>
          <w:sz w:val="22"/>
          <w:szCs w:val="22"/>
        </w:rPr>
        <w:t>:</w:t>
      </w:r>
    </w:p>
    <w:p w:rsidR="001F34A0" w:rsidRPr="001F34A0" w:rsidRDefault="0050375B" w:rsidP="001F34A0">
      <w:pPr>
        <w:pStyle w:val="ListBullet"/>
        <w:keepNext/>
        <w:keepLines/>
        <w:numPr>
          <w:ilvl w:val="0"/>
          <w:numId w:val="16"/>
        </w:numPr>
        <w:spacing w:line="276" w:lineRule="auto"/>
        <w:rPr>
          <w:rFonts w:cs="Arial"/>
          <w:color w:val="000000" w:themeColor="text1"/>
          <w:sz w:val="22"/>
          <w:szCs w:val="22"/>
        </w:rPr>
      </w:pPr>
      <w:r>
        <w:rPr>
          <w:rFonts w:cs="Arial"/>
          <w:color w:val="000000" w:themeColor="text1"/>
          <w:sz w:val="22"/>
          <w:szCs w:val="22"/>
        </w:rPr>
        <w:t>d</w:t>
      </w:r>
      <w:r w:rsidR="001F34A0" w:rsidRPr="001F34A0">
        <w:rPr>
          <w:rFonts w:cs="Arial"/>
          <w:color w:val="000000" w:themeColor="text1"/>
          <w:sz w:val="22"/>
          <w:szCs w:val="22"/>
        </w:rPr>
        <w:t>emonstrated an understanding of the needs of First Nations children and families with multiple and complex needs and First Nations communities, for example through community or statistical data and information and link how the project will respond to th</w:t>
      </w:r>
      <w:r>
        <w:rPr>
          <w:rFonts w:cs="Arial"/>
          <w:color w:val="000000" w:themeColor="text1"/>
          <w:sz w:val="22"/>
          <w:szCs w:val="22"/>
        </w:rPr>
        <w:t>e community’s identified needs</w:t>
      </w:r>
    </w:p>
    <w:p w:rsidR="001F34A0" w:rsidRPr="001F34A0" w:rsidRDefault="0050375B" w:rsidP="001F34A0">
      <w:pPr>
        <w:pStyle w:val="ListBullet"/>
        <w:numPr>
          <w:ilvl w:val="0"/>
          <w:numId w:val="16"/>
        </w:numPr>
        <w:spacing w:line="276" w:lineRule="auto"/>
        <w:rPr>
          <w:rFonts w:cs="Arial"/>
          <w:color w:val="000000" w:themeColor="text1"/>
          <w:sz w:val="22"/>
          <w:szCs w:val="22"/>
        </w:rPr>
      </w:pPr>
      <w:r>
        <w:rPr>
          <w:rFonts w:cs="Arial"/>
          <w:color w:val="000000" w:themeColor="text1"/>
          <w:sz w:val="22"/>
          <w:szCs w:val="22"/>
        </w:rPr>
        <w:t>d</w:t>
      </w:r>
      <w:r w:rsidR="001F34A0" w:rsidRPr="001F34A0">
        <w:rPr>
          <w:rFonts w:cs="Arial"/>
          <w:color w:val="000000" w:themeColor="text1"/>
          <w:sz w:val="22"/>
          <w:szCs w:val="22"/>
        </w:rPr>
        <w:t xml:space="preserve">escribed how the project </w:t>
      </w:r>
      <w:r w:rsidR="001F34A0">
        <w:rPr>
          <w:rFonts w:cs="Arial"/>
          <w:color w:val="000000" w:themeColor="text1"/>
          <w:sz w:val="22"/>
          <w:szCs w:val="22"/>
        </w:rPr>
        <w:t xml:space="preserve">would </w:t>
      </w:r>
      <w:r w:rsidR="001F34A0" w:rsidRPr="001F34A0">
        <w:rPr>
          <w:rFonts w:cs="Arial"/>
          <w:color w:val="000000" w:themeColor="text1"/>
          <w:sz w:val="22"/>
          <w:szCs w:val="22"/>
        </w:rPr>
        <w:t>benefit the First Nations community, including,</w:t>
      </w:r>
      <w:r w:rsidR="001F34A0" w:rsidRPr="001F34A0">
        <w:rPr>
          <w:sz w:val="22"/>
          <w:szCs w:val="22"/>
          <w:lang w:eastAsia="en-GB"/>
        </w:rPr>
        <w:t xml:space="preserve"> </w:t>
      </w:r>
      <w:r w:rsidR="001F34A0" w:rsidRPr="001F34A0">
        <w:rPr>
          <w:rFonts w:cs="Arial"/>
          <w:sz w:val="22"/>
          <w:szCs w:val="22"/>
          <w:lang w:eastAsia="en-GB"/>
        </w:rPr>
        <w:t>LGBTIQA+SB</w:t>
      </w:r>
      <w:r w:rsidR="001F34A0" w:rsidRPr="001F34A0">
        <w:rPr>
          <w:sz w:val="22"/>
          <w:szCs w:val="22"/>
        </w:rPr>
        <w:t xml:space="preserve"> identifying </w:t>
      </w:r>
      <w:r w:rsidR="001F34A0" w:rsidRPr="001F34A0">
        <w:rPr>
          <w:rFonts w:cs="Arial"/>
          <w:color w:val="000000" w:themeColor="text1"/>
          <w:sz w:val="22"/>
          <w:szCs w:val="22"/>
        </w:rPr>
        <w:t>children and families, children and care</w:t>
      </w:r>
      <w:r w:rsidR="001F34A0">
        <w:rPr>
          <w:rFonts w:cs="Arial"/>
          <w:color w:val="000000" w:themeColor="text1"/>
          <w:sz w:val="22"/>
          <w:szCs w:val="22"/>
        </w:rPr>
        <w:t xml:space="preserve">rs with a disability and/or </w:t>
      </w:r>
      <w:r w:rsidR="001F34A0" w:rsidRPr="001F34A0">
        <w:rPr>
          <w:rFonts w:cs="Arial"/>
          <w:color w:val="000000" w:themeColor="text1"/>
          <w:sz w:val="22"/>
          <w:szCs w:val="22"/>
        </w:rPr>
        <w:t xml:space="preserve">families with multiple and complex needs (aside from the benefits the project will deliver to </w:t>
      </w:r>
      <w:r>
        <w:rPr>
          <w:rFonts w:cs="Arial"/>
          <w:color w:val="000000" w:themeColor="text1"/>
          <w:sz w:val="22"/>
          <w:szCs w:val="22"/>
        </w:rPr>
        <w:t>the organisation and workforce)</w:t>
      </w:r>
    </w:p>
    <w:p w:rsidR="001F34A0" w:rsidRPr="001F34A0" w:rsidRDefault="0050375B" w:rsidP="001F34A0">
      <w:pPr>
        <w:pStyle w:val="ListBullet"/>
        <w:keepNext/>
        <w:keepLines/>
        <w:numPr>
          <w:ilvl w:val="0"/>
          <w:numId w:val="16"/>
        </w:numPr>
        <w:spacing w:line="276" w:lineRule="auto"/>
        <w:rPr>
          <w:rFonts w:cs="Arial"/>
          <w:color w:val="000000" w:themeColor="text1"/>
          <w:sz w:val="22"/>
          <w:szCs w:val="22"/>
        </w:rPr>
      </w:pPr>
      <w:r>
        <w:rPr>
          <w:rFonts w:cs="Arial"/>
          <w:color w:val="000000" w:themeColor="text1"/>
          <w:sz w:val="22"/>
          <w:szCs w:val="22"/>
        </w:rPr>
        <w:t>d</w:t>
      </w:r>
      <w:r w:rsidR="001F34A0" w:rsidRPr="001F34A0">
        <w:rPr>
          <w:rFonts w:cs="Arial"/>
          <w:color w:val="000000" w:themeColor="text1"/>
          <w:sz w:val="22"/>
          <w:szCs w:val="22"/>
        </w:rPr>
        <w:t xml:space="preserve">escribed how the project </w:t>
      </w:r>
      <w:r w:rsidR="001F34A0">
        <w:rPr>
          <w:rFonts w:cs="Arial"/>
          <w:color w:val="000000" w:themeColor="text1"/>
          <w:sz w:val="22"/>
          <w:szCs w:val="22"/>
        </w:rPr>
        <w:t>would</w:t>
      </w:r>
      <w:r w:rsidR="001F34A0" w:rsidRPr="001F34A0">
        <w:rPr>
          <w:rFonts w:cs="Arial"/>
          <w:color w:val="000000" w:themeColor="text1"/>
          <w:sz w:val="22"/>
          <w:szCs w:val="22"/>
        </w:rPr>
        <w:t xml:space="preserve"> deliver on the objectives and outcomes of </w:t>
      </w:r>
      <w:r w:rsidR="001F34A0" w:rsidRPr="001F34A0">
        <w:rPr>
          <w:rFonts w:cs="Arial"/>
          <w:sz w:val="22"/>
          <w:szCs w:val="22"/>
        </w:rPr>
        <w:t xml:space="preserve">Improving Multidisciplinary Responses </w:t>
      </w:r>
      <w:r w:rsidR="001F34A0" w:rsidRPr="001F34A0">
        <w:rPr>
          <w:rFonts w:cs="Arial"/>
          <w:color w:val="000000" w:themeColor="text1"/>
          <w:sz w:val="22"/>
          <w:szCs w:val="22"/>
        </w:rPr>
        <w:t>and contribute to Target 12 (to reduce the rate of over-representation of First Nations children in out-of-home care by 45%) in the Nation</w:t>
      </w:r>
      <w:r>
        <w:rPr>
          <w:rFonts w:cs="Arial"/>
          <w:color w:val="000000" w:themeColor="text1"/>
          <w:sz w:val="22"/>
          <w:szCs w:val="22"/>
        </w:rPr>
        <w:t>al Agreement on Closing the Gap</w:t>
      </w:r>
    </w:p>
    <w:p w:rsidR="001F34A0" w:rsidRDefault="0050375B" w:rsidP="001F34A0">
      <w:pPr>
        <w:pStyle w:val="ListBullet"/>
        <w:numPr>
          <w:ilvl w:val="0"/>
          <w:numId w:val="16"/>
        </w:numPr>
        <w:spacing w:line="276" w:lineRule="auto"/>
        <w:rPr>
          <w:sz w:val="22"/>
          <w:szCs w:val="22"/>
        </w:rPr>
      </w:pPr>
      <w:r>
        <w:rPr>
          <w:sz w:val="22"/>
          <w:szCs w:val="22"/>
        </w:rPr>
        <w:t>d</w:t>
      </w:r>
      <w:r w:rsidR="001F34A0" w:rsidRPr="001F34A0">
        <w:rPr>
          <w:sz w:val="22"/>
          <w:szCs w:val="22"/>
        </w:rPr>
        <w:t>escribed the intended impact, scale and proposed geographical locations for the project and how the project would be best suited for the proposed geographical location</w:t>
      </w:r>
    </w:p>
    <w:p w:rsidR="00F85F98" w:rsidRPr="001F34A0" w:rsidRDefault="0050375B" w:rsidP="001F34A0">
      <w:pPr>
        <w:pStyle w:val="ListBullet"/>
        <w:numPr>
          <w:ilvl w:val="0"/>
          <w:numId w:val="16"/>
        </w:numPr>
        <w:spacing w:line="276" w:lineRule="auto"/>
        <w:rPr>
          <w:sz w:val="22"/>
          <w:szCs w:val="22"/>
        </w:rPr>
      </w:pPr>
      <w:r>
        <w:rPr>
          <w:rFonts w:cs="Arial"/>
          <w:color w:val="000000" w:themeColor="text1"/>
          <w:sz w:val="22"/>
          <w:szCs w:val="22"/>
        </w:rPr>
        <w:t>d</w:t>
      </w:r>
      <w:r w:rsidR="001F34A0" w:rsidRPr="001F34A0">
        <w:rPr>
          <w:rFonts w:cs="Arial"/>
          <w:color w:val="000000" w:themeColor="text1"/>
          <w:sz w:val="22"/>
          <w:szCs w:val="22"/>
        </w:rPr>
        <w:t>escribed</w:t>
      </w:r>
      <w:r w:rsidR="001F34A0">
        <w:rPr>
          <w:rFonts w:cs="Arial"/>
          <w:color w:val="000000" w:themeColor="text1"/>
          <w:sz w:val="22"/>
          <w:szCs w:val="22"/>
        </w:rPr>
        <w:t xml:space="preserve"> </w:t>
      </w:r>
      <w:r w:rsidR="001F34A0" w:rsidRPr="001F34A0">
        <w:rPr>
          <w:rFonts w:cs="Arial"/>
          <w:color w:val="000000" w:themeColor="text1"/>
          <w:sz w:val="22"/>
          <w:szCs w:val="22"/>
        </w:rPr>
        <w:t>the benefits to the c</w:t>
      </w:r>
      <w:r w:rsidR="001F34A0">
        <w:rPr>
          <w:rFonts w:cs="Arial"/>
          <w:color w:val="000000" w:themeColor="text1"/>
          <w:sz w:val="22"/>
          <w:szCs w:val="22"/>
        </w:rPr>
        <w:t xml:space="preserve">ommunity and </w:t>
      </w:r>
      <w:r>
        <w:rPr>
          <w:rFonts w:cs="Arial"/>
          <w:color w:val="000000" w:themeColor="text1"/>
          <w:sz w:val="22"/>
          <w:szCs w:val="22"/>
        </w:rPr>
        <w:t xml:space="preserve">how </w:t>
      </w:r>
      <w:r w:rsidR="001F34A0">
        <w:rPr>
          <w:rFonts w:cs="Arial"/>
          <w:color w:val="000000" w:themeColor="text1"/>
          <w:sz w:val="22"/>
          <w:szCs w:val="22"/>
        </w:rPr>
        <w:t>project success would</w:t>
      </w:r>
      <w:r w:rsidR="001F34A0" w:rsidRPr="001F34A0">
        <w:rPr>
          <w:rFonts w:cs="Arial"/>
          <w:color w:val="000000" w:themeColor="text1"/>
          <w:sz w:val="22"/>
          <w:szCs w:val="22"/>
        </w:rPr>
        <w:t xml:space="preserve"> be measured and evaluated</w:t>
      </w:r>
      <w:r w:rsidR="001F34A0">
        <w:rPr>
          <w:rFonts w:cs="Arial"/>
          <w:color w:val="000000" w:themeColor="text1"/>
          <w:sz w:val="22"/>
          <w:szCs w:val="22"/>
        </w:rPr>
        <w:t>.</w:t>
      </w:r>
    </w:p>
    <w:tbl>
      <w:tblPr>
        <w:tblStyle w:val="CGHTableBanded"/>
        <w:tblW w:w="9639" w:type="dxa"/>
        <w:tblLook w:val="04A0" w:firstRow="1" w:lastRow="0" w:firstColumn="1" w:lastColumn="0" w:noHBand="0" w:noVBand="1"/>
        <w:tblDescription w:val="Table providing details of what strong responses against Criterion 1 included"/>
      </w:tblPr>
      <w:tblGrid>
        <w:gridCol w:w="9639"/>
      </w:tblGrid>
      <w:tr w:rsidR="00945DF5" w:rsidTr="008D65F1">
        <w:trPr>
          <w:cnfStyle w:val="100000000000" w:firstRow="1" w:lastRow="0" w:firstColumn="0" w:lastColumn="0" w:oddVBand="0" w:evenVBand="0" w:oddHBand="0" w:evenHBand="0" w:firstRowFirstColumn="0" w:firstRowLastColumn="0" w:lastRowFirstColumn="0" w:lastRowLastColumn="0"/>
          <w:trHeight w:val="472"/>
          <w:tblHeader/>
        </w:trPr>
        <w:tc>
          <w:tcPr>
            <w:tcW w:w="9639" w:type="dxa"/>
            <w:vAlign w:val="center"/>
          </w:tcPr>
          <w:p w:rsidR="00945DF5" w:rsidRPr="00454EB4" w:rsidRDefault="00945DF5" w:rsidP="00DF5C88">
            <w:pPr>
              <w:spacing w:line="240" w:lineRule="auto"/>
              <w:ind w:left="57" w:right="57"/>
              <w:rPr>
                <w:b/>
              </w:rPr>
            </w:pPr>
            <w:r w:rsidRPr="00454EB4">
              <w:rPr>
                <w:b/>
              </w:rPr>
              <w:t>Strength</w:t>
            </w:r>
          </w:p>
        </w:tc>
      </w:tr>
      <w:tr w:rsidR="00945DF5" w:rsidTr="00945DF5">
        <w:trPr>
          <w:cnfStyle w:val="000000100000" w:firstRow="0" w:lastRow="0" w:firstColumn="0" w:lastColumn="0" w:oddVBand="0" w:evenVBand="0" w:oddHBand="1" w:evenHBand="0" w:firstRowFirstColumn="0" w:firstRowLastColumn="0" w:lastRowFirstColumn="0" w:lastRowLastColumn="0"/>
        </w:trPr>
        <w:tc>
          <w:tcPr>
            <w:tcW w:w="9639" w:type="dxa"/>
          </w:tcPr>
          <w:p w:rsidR="00945DF5" w:rsidRPr="009A6813" w:rsidRDefault="00945DF5" w:rsidP="001F34A0">
            <w:pPr>
              <w:spacing w:before="120" w:after="120" w:line="240" w:lineRule="auto"/>
              <w:ind w:left="113" w:right="57"/>
              <w:rPr>
                <w:rFonts w:ascii="Arial" w:eastAsia="Arial" w:hAnsi="Arial" w:cs="Arial"/>
                <w:color w:val="auto"/>
                <w:szCs w:val="22"/>
              </w:rPr>
            </w:pPr>
            <w:r w:rsidRPr="009A6813">
              <w:rPr>
                <w:rFonts w:ascii="Arial" w:eastAsia="Arial" w:hAnsi="Arial" w:cs="Arial"/>
                <w:color w:val="auto"/>
                <w:szCs w:val="22"/>
              </w:rPr>
              <w:t>Strong applications</w:t>
            </w:r>
            <w:r w:rsidR="001F34A0" w:rsidRPr="009A6813">
              <w:rPr>
                <w:rFonts w:ascii="Arial" w:eastAsia="Arial" w:hAnsi="Arial" w:cs="Arial"/>
                <w:color w:val="auto"/>
                <w:szCs w:val="22"/>
              </w:rPr>
              <w:t>:</w:t>
            </w:r>
            <w:r w:rsidRPr="009A6813">
              <w:rPr>
                <w:rFonts w:ascii="Arial" w:eastAsia="Arial" w:hAnsi="Arial" w:cs="Arial"/>
                <w:color w:val="auto"/>
                <w:szCs w:val="22"/>
              </w:rPr>
              <w:t xml:space="preserve"> </w:t>
            </w:r>
          </w:p>
          <w:p w:rsidR="001F34A0" w:rsidRPr="009A6813" w:rsidRDefault="0050375B" w:rsidP="001F34A0">
            <w:pPr>
              <w:pStyle w:val="ListParagraph"/>
              <w:numPr>
                <w:ilvl w:val="0"/>
                <w:numId w:val="18"/>
              </w:numPr>
              <w:spacing w:line="276" w:lineRule="auto"/>
              <w:rPr>
                <w:rFonts w:ascii="Arial" w:hAnsi="Arial" w:cs="Arial"/>
                <w:szCs w:val="22"/>
              </w:rPr>
            </w:pPr>
            <w:r>
              <w:rPr>
                <w:rFonts w:ascii="Arial" w:hAnsi="Arial" w:cs="Arial"/>
                <w:szCs w:val="22"/>
              </w:rPr>
              <w:t>i</w:t>
            </w:r>
            <w:r w:rsidR="001F34A0" w:rsidRPr="009A6813">
              <w:rPr>
                <w:rFonts w:ascii="Arial" w:hAnsi="Arial" w:cs="Arial"/>
                <w:szCs w:val="22"/>
              </w:rPr>
              <w:t>ncluded relevant and recent statistical or community data</w:t>
            </w:r>
          </w:p>
          <w:p w:rsidR="001F34A0" w:rsidRPr="009A6813" w:rsidRDefault="0050375B" w:rsidP="001F34A0">
            <w:pPr>
              <w:pStyle w:val="ListParagraph"/>
              <w:numPr>
                <w:ilvl w:val="0"/>
                <w:numId w:val="18"/>
              </w:numPr>
              <w:spacing w:line="276" w:lineRule="auto"/>
              <w:rPr>
                <w:rFonts w:ascii="Arial" w:hAnsi="Arial" w:cs="Arial"/>
                <w:szCs w:val="22"/>
              </w:rPr>
            </w:pPr>
            <w:r>
              <w:rPr>
                <w:rFonts w:ascii="Arial" w:hAnsi="Arial" w:cs="Arial"/>
                <w:szCs w:val="22"/>
              </w:rPr>
              <w:t>l</w:t>
            </w:r>
            <w:r w:rsidR="001F34A0" w:rsidRPr="009A6813">
              <w:rPr>
                <w:rFonts w:ascii="Arial" w:hAnsi="Arial" w:cs="Arial"/>
                <w:szCs w:val="22"/>
              </w:rPr>
              <w:t>inked the identified community needs to their initiative</w:t>
            </w:r>
            <w:r>
              <w:rPr>
                <w:rFonts w:ascii="Arial" w:hAnsi="Arial" w:cs="Arial"/>
                <w:szCs w:val="22"/>
              </w:rPr>
              <w:t xml:space="preserve"> and</w:t>
            </w:r>
          </w:p>
          <w:p w:rsidR="001F34A0" w:rsidRPr="009A6813" w:rsidRDefault="0050375B" w:rsidP="001F34A0">
            <w:pPr>
              <w:pStyle w:val="ListParagraph"/>
              <w:numPr>
                <w:ilvl w:val="0"/>
                <w:numId w:val="18"/>
              </w:numPr>
              <w:spacing w:line="276" w:lineRule="auto"/>
              <w:rPr>
                <w:rFonts w:ascii="Arial" w:hAnsi="Arial" w:cs="Arial"/>
                <w:szCs w:val="22"/>
              </w:rPr>
            </w:pPr>
            <w:r>
              <w:rPr>
                <w:rFonts w:ascii="Arial" w:hAnsi="Arial" w:cs="Arial"/>
                <w:szCs w:val="22"/>
              </w:rPr>
              <w:t>i</w:t>
            </w:r>
            <w:r w:rsidR="001F34A0" w:rsidRPr="009A6813">
              <w:rPr>
                <w:rFonts w:ascii="Arial" w:hAnsi="Arial" w:cs="Arial"/>
                <w:szCs w:val="22"/>
              </w:rPr>
              <w:t xml:space="preserve">ncluded information and understanding of First Nations communities across Australia and specific information within their communities and programs location/s. </w:t>
            </w:r>
          </w:p>
        </w:tc>
      </w:tr>
      <w:tr w:rsidR="00945DF5" w:rsidTr="00945DF5">
        <w:tc>
          <w:tcPr>
            <w:tcW w:w="9639" w:type="dxa"/>
          </w:tcPr>
          <w:p w:rsidR="00945DF5" w:rsidRPr="009A6813" w:rsidRDefault="00945DF5" w:rsidP="009A6813">
            <w:pPr>
              <w:spacing w:before="120" w:after="120" w:line="240" w:lineRule="auto"/>
              <w:ind w:right="57"/>
              <w:rPr>
                <w:rFonts w:ascii="Arial" w:eastAsia="Arial" w:hAnsi="Arial" w:cs="Arial"/>
                <w:color w:val="auto"/>
                <w:szCs w:val="22"/>
              </w:rPr>
            </w:pPr>
            <w:r w:rsidRPr="009A6813">
              <w:rPr>
                <w:rFonts w:ascii="Arial" w:eastAsia="Arial" w:hAnsi="Arial" w:cs="Arial"/>
                <w:color w:val="auto"/>
                <w:szCs w:val="22"/>
              </w:rPr>
              <w:t>Strong applications</w:t>
            </w:r>
            <w:r w:rsidR="00F75892">
              <w:rPr>
                <w:rFonts w:ascii="Arial" w:eastAsia="Arial" w:hAnsi="Arial" w:cs="Arial"/>
                <w:color w:val="auto"/>
                <w:szCs w:val="22"/>
              </w:rPr>
              <w:t>:</w:t>
            </w:r>
            <w:r w:rsidRPr="009A6813">
              <w:rPr>
                <w:rFonts w:ascii="Arial" w:eastAsia="Arial" w:hAnsi="Arial" w:cs="Arial"/>
                <w:color w:val="auto"/>
                <w:szCs w:val="22"/>
              </w:rPr>
              <w:t xml:space="preserve"> </w:t>
            </w:r>
          </w:p>
          <w:p w:rsidR="001F34A0" w:rsidRPr="009A6813" w:rsidRDefault="0050375B" w:rsidP="001F34A0">
            <w:pPr>
              <w:pStyle w:val="ListParagraph"/>
              <w:numPr>
                <w:ilvl w:val="0"/>
                <w:numId w:val="20"/>
              </w:numPr>
              <w:spacing w:before="120" w:after="120" w:line="276" w:lineRule="auto"/>
              <w:ind w:right="57"/>
              <w:rPr>
                <w:rFonts w:ascii="Arial" w:hAnsi="Arial" w:cs="Arial"/>
                <w:szCs w:val="22"/>
              </w:rPr>
            </w:pPr>
            <w:r>
              <w:rPr>
                <w:rFonts w:ascii="Arial" w:hAnsi="Arial" w:cs="Arial"/>
                <w:szCs w:val="22"/>
              </w:rPr>
              <w:t>i</w:t>
            </w:r>
            <w:r w:rsidR="001F34A0" w:rsidRPr="009A6813">
              <w:rPr>
                <w:rFonts w:ascii="Arial" w:hAnsi="Arial" w:cs="Arial"/>
                <w:szCs w:val="22"/>
              </w:rPr>
              <w:t>ncluded detailed expla</w:t>
            </w:r>
            <w:r w:rsidR="009A6813" w:rsidRPr="009A6813">
              <w:rPr>
                <w:rFonts w:ascii="Arial" w:hAnsi="Arial" w:cs="Arial"/>
                <w:szCs w:val="22"/>
              </w:rPr>
              <w:t>nation of how their program would</w:t>
            </w:r>
            <w:r w:rsidR="001F34A0" w:rsidRPr="009A6813">
              <w:rPr>
                <w:rFonts w:ascii="Arial" w:hAnsi="Arial" w:cs="Arial"/>
                <w:szCs w:val="22"/>
              </w:rPr>
              <w:t xml:space="preserve"> address the needs of LGBTIAQ+SB youth and children and carers with a disability</w:t>
            </w:r>
            <w:r>
              <w:rPr>
                <w:rFonts w:ascii="Arial" w:hAnsi="Arial" w:cs="Arial"/>
                <w:szCs w:val="22"/>
              </w:rPr>
              <w:t xml:space="preserve"> and</w:t>
            </w:r>
          </w:p>
          <w:p w:rsidR="001F34A0" w:rsidRPr="009A6813" w:rsidRDefault="0050375B" w:rsidP="001F34A0">
            <w:pPr>
              <w:pStyle w:val="ListParagraph"/>
              <w:numPr>
                <w:ilvl w:val="0"/>
                <w:numId w:val="20"/>
              </w:numPr>
              <w:spacing w:before="120" w:after="120" w:line="276" w:lineRule="auto"/>
              <w:ind w:right="57"/>
              <w:rPr>
                <w:rFonts w:ascii="Arial" w:hAnsi="Arial" w:cs="Arial"/>
                <w:szCs w:val="22"/>
              </w:rPr>
            </w:pPr>
            <w:r>
              <w:rPr>
                <w:rFonts w:ascii="Arial" w:hAnsi="Arial" w:cs="Arial"/>
                <w:szCs w:val="22"/>
              </w:rPr>
              <w:t>i</w:t>
            </w:r>
            <w:r w:rsidR="001F34A0" w:rsidRPr="009A6813">
              <w:rPr>
                <w:rFonts w:ascii="Arial" w:hAnsi="Arial" w:cs="Arial"/>
                <w:szCs w:val="22"/>
              </w:rPr>
              <w:t>ncluded examples and outcomes of supporting these cohorts previously</w:t>
            </w:r>
            <w:r>
              <w:rPr>
                <w:rFonts w:ascii="Arial" w:hAnsi="Arial" w:cs="Arial"/>
                <w:szCs w:val="22"/>
              </w:rPr>
              <w:t>.</w:t>
            </w:r>
          </w:p>
        </w:tc>
      </w:tr>
      <w:tr w:rsidR="00945DF5" w:rsidTr="00945DF5">
        <w:trPr>
          <w:cnfStyle w:val="000000100000" w:firstRow="0" w:lastRow="0" w:firstColumn="0" w:lastColumn="0" w:oddVBand="0" w:evenVBand="0" w:oddHBand="1" w:evenHBand="0" w:firstRowFirstColumn="0" w:firstRowLastColumn="0" w:lastRowFirstColumn="0" w:lastRowLastColumn="0"/>
        </w:trPr>
        <w:tc>
          <w:tcPr>
            <w:tcW w:w="9639" w:type="dxa"/>
          </w:tcPr>
          <w:p w:rsidR="00945DF5" w:rsidRPr="009A6813" w:rsidRDefault="00945DF5" w:rsidP="001F34A0">
            <w:pPr>
              <w:spacing w:before="120" w:after="120" w:line="240" w:lineRule="auto"/>
              <w:ind w:left="113" w:right="57"/>
              <w:rPr>
                <w:rFonts w:ascii="Arial" w:eastAsia="Arial" w:hAnsi="Arial" w:cs="Arial"/>
                <w:color w:val="auto"/>
                <w:szCs w:val="22"/>
              </w:rPr>
            </w:pPr>
            <w:r w:rsidRPr="009A6813">
              <w:rPr>
                <w:rFonts w:ascii="Arial" w:eastAsia="Arial" w:hAnsi="Arial" w:cs="Arial"/>
                <w:color w:val="auto"/>
                <w:szCs w:val="22"/>
              </w:rPr>
              <w:t>Strong applications</w:t>
            </w:r>
            <w:r w:rsidR="00F75892">
              <w:rPr>
                <w:rFonts w:ascii="Arial" w:eastAsia="Arial" w:hAnsi="Arial" w:cs="Arial"/>
                <w:color w:val="auto"/>
                <w:szCs w:val="22"/>
              </w:rPr>
              <w:t>:</w:t>
            </w:r>
            <w:r w:rsidRPr="009A6813">
              <w:rPr>
                <w:rFonts w:ascii="Arial" w:eastAsia="Arial" w:hAnsi="Arial" w:cs="Arial"/>
                <w:color w:val="auto"/>
                <w:szCs w:val="22"/>
              </w:rPr>
              <w:t xml:space="preserve"> </w:t>
            </w:r>
          </w:p>
          <w:p w:rsidR="001F34A0" w:rsidRPr="009A6813" w:rsidRDefault="0050375B" w:rsidP="009A6813">
            <w:pPr>
              <w:numPr>
                <w:ilvl w:val="0"/>
                <w:numId w:val="21"/>
              </w:numPr>
              <w:spacing w:line="276" w:lineRule="auto"/>
              <w:rPr>
                <w:rFonts w:ascii="Arial" w:hAnsi="Arial" w:cs="Arial"/>
                <w:szCs w:val="22"/>
              </w:rPr>
            </w:pPr>
            <w:r>
              <w:rPr>
                <w:rFonts w:ascii="Arial" w:hAnsi="Arial" w:cs="Arial"/>
                <w:szCs w:val="22"/>
              </w:rPr>
              <w:t>d</w:t>
            </w:r>
            <w:r w:rsidR="001F34A0" w:rsidRPr="009A6813">
              <w:rPr>
                <w:rFonts w:ascii="Arial" w:hAnsi="Arial" w:cs="Arial"/>
                <w:szCs w:val="22"/>
              </w:rPr>
              <w:t xml:space="preserve">escribed their organisation’s skills, experience and employee qualifications </w:t>
            </w:r>
          </w:p>
          <w:p w:rsidR="001F34A0" w:rsidRPr="009A6813" w:rsidRDefault="0050375B" w:rsidP="009A6813">
            <w:pPr>
              <w:numPr>
                <w:ilvl w:val="0"/>
                <w:numId w:val="21"/>
              </w:numPr>
              <w:spacing w:line="276" w:lineRule="auto"/>
              <w:rPr>
                <w:rFonts w:ascii="Arial" w:hAnsi="Arial" w:cs="Arial"/>
                <w:szCs w:val="22"/>
              </w:rPr>
            </w:pPr>
            <w:r>
              <w:rPr>
                <w:rFonts w:ascii="Arial" w:hAnsi="Arial" w:cs="Arial"/>
                <w:szCs w:val="22"/>
              </w:rPr>
              <w:t>c</w:t>
            </w:r>
            <w:r w:rsidR="001F34A0" w:rsidRPr="009A6813">
              <w:rPr>
                <w:rFonts w:ascii="Arial" w:hAnsi="Arial" w:cs="Arial"/>
                <w:szCs w:val="22"/>
              </w:rPr>
              <w:t>learly articulated the issue their model w</w:t>
            </w:r>
            <w:r w:rsidR="009A6813" w:rsidRPr="009A6813">
              <w:rPr>
                <w:rFonts w:ascii="Arial" w:hAnsi="Arial" w:cs="Arial"/>
                <w:szCs w:val="22"/>
              </w:rPr>
              <w:t>ould</w:t>
            </w:r>
            <w:r w:rsidR="001F34A0" w:rsidRPr="009A6813">
              <w:rPr>
                <w:rFonts w:ascii="Arial" w:hAnsi="Arial" w:cs="Arial"/>
                <w:szCs w:val="22"/>
              </w:rPr>
              <w:t xml:space="preserve"> address and what aspects of the care spectrum their model target</w:t>
            </w:r>
            <w:r w:rsidR="009A6813" w:rsidRPr="009A6813">
              <w:rPr>
                <w:rFonts w:ascii="Arial" w:hAnsi="Arial" w:cs="Arial"/>
                <w:szCs w:val="22"/>
              </w:rPr>
              <w:t>ed</w:t>
            </w:r>
            <w:r w:rsidR="001F34A0" w:rsidRPr="009A6813">
              <w:rPr>
                <w:rFonts w:ascii="Arial" w:hAnsi="Arial" w:cs="Arial"/>
                <w:szCs w:val="22"/>
              </w:rPr>
              <w:t xml:space="preserve"> (prevention, early intervention, </w:t>
            </w:r>
            <w:r w:rsidR="009A6813" w:rsidRPr="009A6813">
              <w:rPr>
                <w:rFonts w:ascii="Arial" w:hAnsi="Arial" w:cs="Arial"/>
                <w:szCs w:val="22"/>
              </w:rPr>
              <w:t>crisis and/or recovery support) and</w:t>
            </w:r>
          </w:p>
          <w:p w:rsidR="001F34A0" w:rsidRPr="009A6813" w:rsidRDefault="0050375B" w:rsidP="009A6813">
            <w:pPr>
              <w:numPr>
                <w:ilvl w:val="0"/>
                <w:numId w:val="21"/>
              </w:numPr>
              <w:spacing w:line="276" w:lineRule="auto"/>
              <w:rPr>
                <w:rFonts w:ascii="Arial" w:hAnsi="Arial" w:cs="Arial"/>
                <w:szCs w:val="22"/>
              </w:rPr>
            </w:pPr>
            <w:r>
              <w:rPr>
                <w:rFonts w:ascii="Arial" w:hAnsi="Arial" w:cs="Arial"/>
                <w:szCs w:val="22"/>
              </w:rPr>
              <w:t>i</w:t>
            </w:r>
            <w:r w:rsidR="001F34A0" w:rsidRPr="009A6813">
              <w:rPr>
                <w:rFonts w:ascii="Arial" w:hAnsi="Arial" w:cs="Arial"/>
                <w:szCs w:val="22"/>
              </w:rPr>
              <w:t>ncluded a detailed program logic and activity work plan</w:t>
            </w:r>
            <w:r w:rsidR="009A6813" w:rsidRPr="009A6813">
              <w:rPr>
                <w:rFonts w:ascii="Arial" w:hAnsi="Arial" w:cs="Arial"/>
                <w:szCs w:val="22"/>
              </w:rPr>
              <w:t>.</w:t>
            </w:r>
            <w:r w:rsidR="001F34A0" w:rsidRPr="009A6813">
              <w:rPr>
                <w:rFonts w:ascii="Arial" w:hAnsi="Arial" w:cs="Arial"/>
                <w:szCs w:val="22"/>
              </w:rPr>
              <w:t xml:space="preserve"> </w:t>
            </w:r>
          </w:p>
        </w:tc>
      </w:tr>
      <w:tr w:rsidR="009A6813" w:rsidTr="00945DF5">
        <w:tc>
          <w:tcPr>
            <w:tcW w:w="9639" w:type="dxa"/>
          </w:tcPr>
          <w:p w:rsidR="009A6813" w:rsidRPr="009A6813" w:rsidRDefault="009A6813" w:rsidP="008D65F1">
            <w:pPr>
              <w:keepNext/>
              <w:keepLines/>
              <w:spacing w:before="120" w:after="120" w:line="240" w:lineRule="auto"/>
              <w:ind w:left="113" w:right="57"/>
              <w:rPr>
                <w:rFonts w:ascii="Arial" w:eastAsia="Arial" w:hAnsi="Arial" w:cs="Arial"/>
                <w:color w:val="auto"/>
                <w:szCs w:val="22"/>
              </w:rPr>
            </w:pPr>
            <w:r w:rsidRPr="009A6813">
              <w:rPr>
                <w:rFonts w:ascii="Arial" w:eastAsia="Arial" w:hAnsi="Arial" w:cs="Arial"/>
                <w:color w:val="auto"/>
                <w:szCs w:val="22"/>
              </w:rPr>
              <w:lastRenderedPageBreak/>
              <w:t>Strong applications</w:t>
            </w:r>
            <w:r w:rsidR="00F75892">
              <w:rPr>
                <w:rFonts w:ascii="Arial" w:eastAsia="Arial" w:hAnsi="Arial" w:cs="Arial"/>
                <w:color w:val="auto"/>
                <w:szCs w:val="22"/>
              </w:rPr>
              <w:t>:</w:t>
            </w:r>
            <w:r w:rsidRPr="009A6813">
              <w:rPr>
                <w:rFonts w:ascii="Arial" w:eastAsia="Arial" w:hAnsi="Arial" w:cs="Arial"/>
                <w:color w:val="auto"/>
                <w:szCs w:val="22"/>
              </w:rPr>
              <w:t xml:space="preserve"> </w:t>
            </w:r>
          </w:p>
          <w:p w:rsidR="009A6813" w:rsidRPr="009A6813" w:rsidRDefault="0050375B" w:rsidP="008D65F1">
            <w:pPr>
              <w:keepNext/>
              <w:keepLines/>
              <w:numPr>
                <w:ilvl w:val="0"/>
                <w:numId w:val="22"/>
              </w:numPr>
              <w:spacing w:line="276" w:lineRule="auto"/>
              <w:rPr>
                <w:rFonts w:ascii="Arial" w:hAnsi="Arial" w:cs="Arial"/>
                <w:szCs w:val="22"/>
              </w:rPr>
            </w:pPr>
            <w:r>
              <w:rPr>
                <w:rFonts w:ascii="Arial" w:hAnsi="Arial" w:cs="Arial"/>
                <w:szCs w:val="22"/>
              </w:rPr>
              <w:t>i</w:t>
            </w:r>
            <w:r w:rsidR="009A6813" w:rsidRPr="009A6813">
              <w:rPr>
                <w:rFonts w:ascii="Arial" w:hAnsi="Arial" w:cs="Arial"/>
                <w:szCs w:val="22"/>
              </w:rPr>
              <w:t>ncluded the scope of the targeted geographical area</w:t>
            </w:r>
          </w:p>
          <w:p w:rsidR="009A6813" w:rsidRPr="009A6813" w:rsidRDefault="0050375B" w:rsidP="008D65F1">
            <w:pPr>
              <w:keepNext/>
              <w:keepLines/>
              <w:numPr>
                <w:ilvl w:val="0"/>
                <w:numId w:val="22"/>
              </w:numPr>
              <w:spacing w:line="276" w:lineRule="auto"/>
              <w:rPr>
                <w:rFonts w:ascii="Arial" w:hAnsi="Arial" w:cs="Arial"/>
                <w:szCs w:val="22"/>
              </w:rPr>
            </w:pPr>
            <w:r>
              <w:rPr>
                <w:rFonts w:ascii="Arial" w:hAnsi="Arial" w:cs="Arial"/>
                <w:szCs w:val="22"/>
              </w:rPr>
              <w:t>o</w:t>
            </w:r>
            <w:r w:rsidR="009A6813" w:rsidRPr="009A6813">
              <w:rPr>
                <w:rFonts w:ascii="Arial" w:hAnsi="Arial" w:cs="Arial"/>
                <w:szCs w:val="22"/>
              </w:rPr>
              <w:t>utlined</w:t>
            </w:r>
            <w:r w:rsidR="009A6813">
              <w:rPr>
                <w:rFonts w:ascii="Arial" w:hAnsi="Arial" w:cs="Arial"/>
                <w:szCs w:val="22"/>
              </w:rPr>
              <w:t xml:space="preserve"> what geographical area would</w:t>
            </w:r>
            <w:r w:rsidR="009A6813" w:rsidRPr="009A6813">
              <w:rPr>
                <w:rFonts w:ascii="Arial" w:hAnsi="Arial" w:cs="Arial"/>
                <w:szCs w:val="22"/>
              </w:rPr>
              <w:t xml:space="preserve"> benefit from the model </w:t>
            </w:r>
          </w:p>
          <w:p w:rsidR="009A6813" w:rsidRDefault="0050375B" w:rsidP="008D65F1">
            <w:pPr>
              <w:keepNext/>
              <w:keepLines/>
              <w:numPr>
                <w:ilvl w:val="0"/>
                <w:numId w:val="22"/>
              </w:numPr>
              <w:spacing w:line="276" w:lineRule="auto"/>
              <w:rPr>
                <w:rFonts w:ascii="Arial" w:hAnsi="Arial" w:cs="Arial"/>
                <w:szCs w:val="22"/>
              </w:rPr>
            </w:pPr>
            <w:r>
              <w:rPr>
                <w:rFonts w:ascii="Arial" w:hAnsi="Arial" w:cs="Arial"/>
                <w:szCs w:val="22"/>
              </w:rPr>
              <w:t>i</w:t>
            </w:r>
            <w:r w:rsidR="009A6813" w:rsidRPr="009A6813">
              <w:rPr>
                <w:rFonts w:ascii="Arial" w:hAnsi="Arial" w:cs="Arial"/>
                <w:szCs w:val="22"/>
              </w:rPr>
              <w:t>ncluded how the commu</w:t>
            </w:r>
            <w:r w:rsidR="009A6813">
              <w:rPr>
                <w:rFonts w:ascii="Arial" w:hAnsi="Arial" w:cs="Arial"/>
                <w:szCs w:val="22"/>
              </w:rPr>
              <w:t>nity would</w:t>
            </w:r>
            <w:r w:rsidR="009A6813" w:rsidRPr="009A6813">
              <w:rPr>
                <w:rFonts w:ascii="Arial" w:hAnsi="Arial" w:cs="Arial"/>
                <w:szCs w:val="22"/>
              </w:rPr>
              <w:t xml:space="preserve"> be involved </w:t>
            </w:r>
            <w:r w:rsidR="009A6813">
              <w:rPr>
                <w:rFonts w:ascii="Arial" w:hAnsi="Arial" w:cs="Arial"/>
                <w:szCs w:val="22"/>
              </w:rPr>
              <w:t>in the development of the model and</w:t>
            </w:r>
          </w:p>
          <w:p w:rsidR="009A6813" w:rsidRPr="009A6813" w:rsidRDefault="0050375B" w:rsidP="008D65F1">
            <w:pPr>
              <w:keepNext/>
              <w:keepLines/>
              <w:numPr>
                <w:ilvl w:val="0"/>
                <w:numId w:val="22"/>
              </w:numPr>
              <w:spacing w:line="276" w:lineRule="auto"/>
              <w:rPr>
                <w:rFonts w:ascii="Arial" w:hAnsi="Arial" w:cs="Arial"/>
                <w:szCs w:val="22"/>
              </w:rPr>
            </w:pPr>
            <w:r>
              <w:rPr>
                <w:rFonts w:ascii="Arial" w:hAnsi="Arial" w:cs="Arial"/>
                <w:szCs w:val="22"/>
              </w:rPr>
              <w:t>a</w:t>
            </w:r>
            <w:r w:rsidR="009A6813" w:rsidRPr="009A6813">
              <w:rPr>
                <w:rFonts w:ascii="Arial" w:hAnsi="Arial" w:cs="Arial"/>
                <w:szCs w:val="22"/>
              </w:rPr>
              <w:t>pplications targeting multiple locations provided detai</w:t>
            </w:r>
            <w:r>
              <w:rPr>
                <w:rFonts w:ascii="Arial" w:hAnsi="Arial" w:cs="Arial"/>
                <w:szCs w:val="22"/>
              </w:rPr>
              <w:t>led explanations of the benefit</w:t>
            </w:r>
            <w:r w:rsidR="009A6813" w:rsidRPr="009A6813">
              <w:rPr>
                <w:rFonts w:ascii="Arial" w:hAnsi="Arial" w:cs="Arial"/>
                <w:szCs w:val="22"/>
              </w:rPr>
              <w:t>s for each community, noting the multifaceted nature of First Nations communities and avoiding a one size fits all approach</w:t>
            </w:r>
            <w:r>
              <w:rPr>
                <w:rFonts w:ascii="Arial" w:hAnsi="Arial" w:cs="Arial"/>
                <w:szCs w:val="22"/>
              </w:rPr>
              <w:t>.</w:t>
            </w:r>
          </w:p>
        </w:tc>
      </w:tr>
      <w:tr w:rsidR="009A6813" w:rsidTr="00945DF5">
        <w:trPr>
          <w:cnfStyle w:val="000000100000" w:firstRow="0" w:lastRow="0" w:firstColumn="0" w:lastColumn="0" w:oddVBand="0" w:evenVBand="0" w:oddHBand="1" w:evenHBand="0" w:firstRowFirstColumn="0" w:firstRowLastColumn="0" w:lastRowFirstColumn="0" w:lastRowLastColumn="0"/>
        </w:trPr>
        <w:tc>
          <w:tcPr>
            <w:tcW w:w="9639" w:type="dxa"/>
          </w:tcPr>
          <w:p w:rsidR="009A6813" w:rsidRPr="009A6813" w:rsidRDefault="009A6813" w:rsidP="009A6813">
            <w:pPr>
              <w:spacing w:before="120" w:after="120" w:line="240" w:lineRule="auto"/>
              <w:ind w:left="113" w:right="57"/>
              <w:rPr>
                <w:rFonts w:ascii="Arial" w:eastAsia="Arial" w:hAnsi="Arial" w:cs="Arial"/>
                <w:color w:val="auto"/>
                <w:szCs w:val="22"/>
              </w:rPr>
            </w:pPr>
            <w:r w:rsidRPr="009A6813">
              <w:rPr>
                <w:rFonts w:ascii="Arial" w:eastAsia="Arial" w:hAnsi="Arial" w:cs="Arial"/>
                <w:color w:val="auto"/>
                <w:szCs w:val="22"/>
              </w:rPr>
              <w:t>Strong applications</w:t>
            </w:r>
            <w:r w:rsidR="00F75892">
              <w:rPr>
                <w:rFonts w:ascii="Arial" w:eastAsia="Arial" w:hAnsi="Arial" w:cs="Arial"/>
                <w:color w:val="auto"/>
                <w:szCs w:val="22"/>
              </w:rPr>
              <w:t>:</w:t>
            </w:r>
            <w:r w:rsidRPr="009A6813">
              <w:rPr>
                <w:rFonts w:ascii="Arial" w:eastAsia="Arial" w:hAnsi="Arial" w:cs="Arial"/>
                <w:color w:val="auto"/>
                <w:szCs w:val="22"/>
              </w:rPr>
              <w:t xml:space="preserve"> </w:t>
            </w:r>
          </w:p>
          <w:p w:rsidR="009A6813" w:rsidRPr="009A6813" w:rsidRDefault="0050375B" w:rsidP="009A6813">
            <w:pPr>
              <w:pStyle w:val="ListParagraph"/>
              <w:numPr>
                <w:ilvl w:val="0"/>
                <w:numId w:val="23"/>
              </w:numPr>
              <w:spacing w:line="276" w:lineRule="auto"/>
              <w:rPr>
                <w:rFonts w:ascii="Arial" w:hAnsi="Arial" w:cs="Arial"/>
                <w:szCs w:val="22"/>
              </w:rPr>
            </w:pPr>
            <w:r>
              <w:rPr>
                <w:rFonts w:ascii="Arial" w:hAnsi="Arial" w:cs="Arial"/>
                <w:szCs w:val="22"/>
              </w:rPr>
              <w:t>i</w:t>
            </w:r>
            <w:r w:rsidR="009A6813" w:rsidRPr="009A6813">
              <w:rPr>
                <w:rFonts w:ascii="Arial" w:hAnsi="Arial" w:cs="Arial"/>
                <w:szCs w:val="22"/>
              </w:rPr>
              <w:t>ncluded an evaluation framework or described how they intend to work with a third party engaged by the government to undertake program level evaluation</w:t>
            </w:r>
            <w:r w:rsidR="009A6813">
              <w:rPr>
                <w:rFonts w:ascii="Arial" w:hAnsi="Arial" w:cs="Arial"/>
                <w:szCs w:val="22"/>
              </w:rPr>
              <w:t xml:space="preserve"> and</w:t>
            </w:r>
          </w:p>
          <w:p w:rsidR="009A6813" w:rsidRPr="009A6813" w:rsidRDefault="00F75892" w:rsidP="009A6813">
            <w:pPr>
              <w:pStyle w:val="ListParagraph"/>
              <w:numPr>
                <w:ilvl w:val="0"/>
                <w:numId w:val="23"/>
              </w:numPr>
              <w:spacing w:line="276" w:lineRule="auto"/>
              <w:rPr>
                <w:rFonts w:ascii="Arial" w:hAnsi="Arial" w:cs="Arial"/>
                <w:szCs w:val="22"/>
              </w:rPr>
            </w:pPr>
            <w:r>
              <w:rPr>
                <w:rFonts w:ascii="Arial" w:hAnsi="Arial" w:cs="Arial"/>
                <w:szCs w:val="22"/>
              </w:rPr>
              <w:t>o</w:t>
            </w:r>
            <w:r w:rsidR="009A6813" w:rsidRPr="009A6813">
              <w:rPr>
                <w:rFonts w:ascii="Arial" w:hAnsi="Arial" w:cs="Arial"/>
                <w:szCs w:val="22"/>
              </w:rPr>
              <w:t>utlined their process for analysing information and data, and applying this to their initiative</w:t>
            </w:r>
            <w:r w:rsidR="009A6813">
              <w:rPr>
                <w:rFonts w:ascii="Arial" w:hAnsi="Arial" w:cs="Arial"/>
                <w:szCs w:val="22"/>
              </w:rPr>
              <w:t>.</w:t>
            </w:r>
          </w:p>
        </w:tc>
      </w:tr>
    </w:tbl>
    <w:p w:rsidR="009A6813" w:rsidRDefault="009A6813" w:rsidP="009A6813">
      <w:pPr>
        <w:pStyle w:val="Heading2"/>
        <w:spacing w:before="120"/>
        <w:rPr>
          <w:sz w:val="22"/>
          <w:szCs w:val="22"/>
        </w:rPr>
      </w:pPr>
    </w:p>
    <w:p w:rsidR="009A6813" w:rsidRDefault="009A6813">
      <w:pPr>
        <w:spacing w:line="240" w:lineRule="auto"/>
        <w:rPr>
          <w:rFonts w:asciiTheme="majorHAnsi" w:eastAsiaTheme="majorEastAsia" w:hAnsiTheme="majorHAnsi" w:cstheme="majorBidi"/>
          <w:b/>
          <w:bCs/>
          <w:szCs w:val="22"/>
        </w:rPr>
      </w:pPr>
      <w:r>
        <w:rPr>
          <w:szCs w:val="22"/>
        </w:rPr>
        <w:br w:type="page"/>
      </w:r>
    </w:p>
    <w:p w:rsidR="009A6813" w:rsidRPr="009A6813" w:rsidRDefault="00F85F98" w:rsidP="009A6813">
      <w:pPr>
        <w:pStyle w:val="Heading2"/>
        <w:spacing w:before="120"/>
        <w:rPr>
          <w:sz w:val="22"/>
          <w:szCs w:val="22"/>
        </w:rPr>
      </w:pPr>
      <w:r w:rsidRPr="009A6813">
        <w:rPr>
          <w:sz w:val="22"/>
          <w:szCs w:val="22"/>
        </w:rPr>
        <w:lastRenderedPageBreak/>
        <w:t>Criterion 2</w:t>
      </w:r>
      <w:r w:rsidR="009A6813" w:rsidRPr="009A6813">
        <w:rPr>
          <w:sz w:val="22"/>
          <w:szCs w:val="22"/>
        </w:rPr>
        <w:t xml:space="preserve">: </w:t>
      </w:r>
      <w:r w:rsidR="009A6813" w:rsidRPr="009A6813">
        <w:rPr>
          <w:rFonts w:cstheme="minorHAnsi"/>
          <w:sz w:val="22"/>
          <w:szCs w:val="22"/>
          <w:lang w:eastAsia="en-GB"/>
        </w:rPr>
        <w:t>Describe how the proposed project will contribute to the Improving Multidisciplina</w:t>
      </w:r>
      <w:r w:rsidR="00F75892">
        <w:rPr>
          <w:rFonts w:cstheme="minorHAnsi"/>
          <w:sz w:val="22"/>
          <w:szCs w:val="22"/>
          <w:lang w:eastAsia="en-GB"/>
        </w:rPr>
        <w:t>ry Responses program objectives.</w:t>
      </w:r>
    </w:p>
    <w:p w:rsidR="009A6813" w:rsidRPr="009A6813" w:rsidRDefault="009A6813" w:rsidP="009A6813">
      <w:pPr>
        <w:pStyle w:val="ListBullet"/>
        <w:keepNext/>
        <w:keepLines/>
        <w:numPr>
          <w:ilvl w:val="0"/>
          <w:numId w:val="0"/>
        </w:numPr>
        <w:spacing w:line="276" w:lineRule="auto"/>
        <w:ind w:left="360" w:hanging="360"/>
        <w:rPr>
          <w:rFonts w:asciiTheme="minorHAnsi" w:hAnsiTheme="minorHAnsi" w:cstheme="minorHAnsi"/>
          <w:color w:val="000000" w:themeColor="text1"/>
          <w:sz w:val="22"/>
          <w:szCs w:val="22"/>
        </w:rPr>
      </w:pPr>
      <w:r w:rsidRPr="009A6813">
        <w:rPr>
          <w:rFonts w:asciiTheme="minorHAnsi" w:eastAsia="Arial" w:hAnsiTheme="minorHAnsi" w:cstheme="minorHAnsi"/>
          <w:sz w:val="22"/>
          <w:szCs w:val="22"/>
        </w:rPr>
        <w:t>In responding to this criterion, applications should have</w:t>
      </w:r>
      <w:r w:rsidRPr="009A6813">
        <w:rPr>
          <w:rFonts w:asciiTheme="minorHAnsi" w:hAnsiTheme="minorHAnsi" w:cstheme="minorHAnsi"/>
          <w:color w:val="000000" w:themeColor="text1"/>
          <w:sz w:val="22"/>
          <w:szCs w:val="22"/>
        </w:rPr>
        <w:t>:</w:t>
      </w:r>
    </w:p>
    <w:p w:rsidR="009A6813" w:rsidRPr="009A6813" w:rsidRDefault="00F75892" w:rsidP="009A6813">
      <w:pPr>
        <w:pStyle w:val="ListBullet"/>
        <w:keepNext/>
        <w:keepLines/>
        <w:numPr>
          <w:ilvl w:val="0"/>
          <w:numId w:val="25"/>
        </w:numPr>
        <w:spacing w:line="276" w:lineRule="auto"/>
        <w:rPr>
          <w:rFonts w:asciiTheme="minorHAnsi" w:hAnsiTheme="minorHAnsi" w:cstheme="minorHAnsi"/>
          <w:sz w:val="22"/>
          <w:szCs w:val="22"/>
        </w:rPr>
      </w:pPr>
      <w:r>
        <w:rPr>
          <w:rFonts w:asciiTheme="minorHAnsi" w:hAnsiTheme="minorHAnsi" w:cstheme="minorHAnsi"/>
          <w:color w:val="000000" w:themeColor="text1"/>
          <w:sz w:val="22"/>
          <w:szCs w:val="22"/>
        </w:rPr>
        <w:t>p</w:t>
      </w:r>
      <w:r w:rsidR="009A6813" w:rsidRPr="009A6813">
        <w:rPr>
          <w:rFonts w:asciiTheme="minorHAnsi" w:hAnsiTheme="minorHAnsi" w:cstheme="minorHAnsi"/>
          <w:color w:val="000000" w:themeColor="text1"/>
          <w:sz w:val="22"/>
          <w:szCs w:val="22"/>
        </w:rPr>
        <w:t>rovided a description of the proposed project and</w:t>
      </w:r>
      <w:r w:rsidR="009A6813">
        <w:rPr>
          <w:rFonts w:asciiTheme="minorHAnsi" w:hAnsiTheme="minorHAnsi" w:cstheme="minorHAnsi"/>
          <w:color w:val="000000" w:themeColor="text1"/>
          <w:sz w:val="22"/>
          <w:szCs w:val="22"/>
        </w:rPr>
        <w:t xml:space="preserve"> activities and how it addressed</w:t>
      </w:r>
      <w:r w:rsidR="009A6813" w:rsidRPr="009A6813">
        <w:rPr>
          <w:rFonts w:asciiTheme="minorHAnsi" w:hAnsiTheme="minorHAnsi" w:cstheme="minorHAnsi"/>
          <w:color w:val="000000" w:themeColor="text1"/>
          <w:sz w:val="22"/>
          <w:szCs w:val="22"/>
        </w:rPr>
        <w:t xml:space="preserve"> the objectives and outcomes of the grant activities </w:t>
      </w:r>
      <w:r w:rsidR="009A6813">
        <w:rPr>
          <w:rFonts w:asciiTheme="minorHAnsi" w:hAnsiTheme="minorHAnsi" w:cstheme="minorHAnsi"/>
          <w:color w:val="000000" w:themeColor="text1"/>
          <w:sz w:val="22"/>
          <w:szCs w:val="22"/>
        </w:rPr>
        <w:t>including how the initiative would</w:t>
      </w:r>
      <w:r w:rsidR="009A6813" w:rsidRPr="009A6813">
        <w:rPr>
          <w:rFonts w:asciiTheme="minorHAnsi" w:hAnsiTheme="minorHAnsi" w:cstheme="minorHAnsi"/>
          <w:color w:val="000000" w:themeColor="text1"/>
          <w:sz w:val="22"/>
          <w:szCs w:val="22"/>
        </w:rPr>
        <w:t xml:space="preserve"> be designed, implemented and e</w:t>
      </w:r>
      <w:r>
        <w:rPr>
          <w:rFonts w:asciiTheme="minorHAnsi" w:hAnsiTheme="minorHAnsi" w:cstheme="minorHAnsi"/>
          <w:sz w:val="22"/>
          <w:szCs w:val="22"/>
        </w:rPr>
        <w:t>valuated</w:t>
      </w:r>
    </w:p>
    <w:p w:rsidR="009A6813" w:rsidRPr="009A6813" w:rsidRDefault="00F75892" w:rsidP="009A6813">
      <w:pPr>
        <w:pStyle w:val="ListBullet"/>
        <w:keepNext/>
        <w:keepLines/>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g</w:t>
      </w:r>
      <w:r w:rsidR="009A6813" w:rsidRPr="009A6813">
        <w:rPr>
          <w:rFonts w:asciiTheme="minorHAnsi" w:hAnsiTheme="minorHAnsi" w:cstheme="minorHAnsi"/>
          <w:sz w:val="22"/>
          <w:szCs w:val="22"/>
        </w:rPr>
        <w:t xml:space="preserve">iven examples of previous work undertaken to enhance delivery of holistic responses to </w:t>
      </w:r>
      <w:r w:rsidR="009A6813" w:rsidRPr="009A6813">
        <w:rPr>
          <w:rStyle w:val="highlightedtextChar"/>
          <w:rFonts w:cstheme="minorHAnsi"/>
          <w:b w:val="0"/>
          <w:color w:val="000000" w:themeColor="text1"/>
        </w:rPr>
        <w:t>First Nations</w:t>
      </w:r>
      <w:r w:rsidR="009A6813" w:rsidRPr="009A6813">
        <w:rPr>
          <w:rFonts w:asciiTheme="minorHAnsi" w:hAnsiTheme="minorHAnsi" w:cstheme="minorHAnsi"/>
          <w:color w:val="000000" w:themeColor="text1"/>
          <w:sz w:val="22"/>
          <w:szCs w:val="22"/>
        </w:rPr>
        <w:t xml:space="preserve"> </w:t>
      </w:r>
      <w:r w:rsidR="009A6813" w:rsidRPr="009A6813">
        <w:rPr>
          <w:rFonts w:asciiTheme="minorHAnsi" w:hAnsiTheme="minorHAnsi" w:cstheme="minorHAnsi"/>
          <w:sz w:val="22"/>
          <w:szCs w:val="22"/>
        </w:rPr>
        <w:t>children and families with multiple and complex needs or the capacity to work across systems and to lead activities that address systemic issues and gaps that impact on children and families with multiple and complex needs. This includes, but is not limited to, family support, child protection, disability, alcohol and other drugs, health services, domestic and family violence, mental health, tra</w:t>
      </w:r>
      <w:r>
        <w:rPr>
          <w:rFonts w:asciiTheme="minorHAnsi" w:hAnsiTheme="minorHAnsi" w:cstheme="minorHAnsi"/>
          <w:sz w:val="22"/>
          <w:szCs w:val="22"/>
        </w:rPr>
        <w:t>uma, and healing services</w:t>
      </w:r>
    </w:p>
    <w:p w:rsidR="009A6813" w:rsidRPr="009A6813" w:rsidRDefault="00F75892" w:rsidP="009A6813">
      <w:pPr>
        <w:pStyle w:val="ListBullet"/>
        <w:numPr>
          <w:ilvl w:val="0"/>
          <w:numId w:val="25"/>
        </w:numPr>
        <w:spacing w:line="276" w:lineRule="auto"/>
        <w:rPr>
          <w:rFonts w:asciiTheme="minorHAnsi" w:hAnsiTheme="minorHAnsi" w:cstheme="minorHAnsi"/>
          <w:color w:val="000000" w:themeColor="text1"/>
          <w:sz w:val="22"/>
          <w:szCs w:val="22"/>
        </w:rPr>
      </w:pPr>
      <w:r>
        <w:rPr>
          <w:rFonts w:asciiTheme="minorHAnsi" w:hAnsiTheme="minorHAnsi" w:cstheme="minorHAnsi"/>
          <w:sz w:val="22"/>
          <w:szCs w:val="22"/>
        </w:rPr>
        <w:t>g</w:t>
      </w:r>
      <w:r w:rsidR="009A6813" w:rsidRPr="009A6813">
        <w:rPr>
          <w:rFonts w:asciiTheme="minorHAnsi" w:hAnsiTheme="minorHAnsi" w:cstheme="minorHAnsi"/>
          <w:sz w:val="22"/>
          <w:szCs w:val="22"/>
        </w:rPr>
        <w:t xml:space="preserve">iven examples of incorporating the needs of </w:t>
      </w:r>
      <w:r w:rsidR="009A6813" w:rsidRPr="009A6813">
        <w:rPr>
          <w:rFonts w:asciiTheme="minorHAnsi" w:hAnsiTheme="minorHAnsi" w:cstheme="minorHAnsi"/>
          <w:sz w:val="22"/>
          <w:szCs w:val="22"/>
          <w:lang w:eastAsia="en-GB"/>
        </w:rPr>
        <w:t>LGBTIQA+SB</w:t>
      </w:r>
      <w:r w:rsidR="009A6813" w:rsidRPr="009A6813">
        <w:rPr>
          <w:rFonts w:asciiTheme="minorHAnsi" w:hAnsiTheme="minorHAnsi" w:cstheme="minorHAnsi"/>
          <w:sz w:val="22"/>
          <w:szCs w:val="22"/>
        </w:rPr>
        <w:t xml:space="preserve"> identifying </w:t>
      </w:r>
      <w:r w:rsidR="009A6813" w:rsidRPr="009A6813">
        <w:rPr>
          <w:rFonts w:asciiTheme="minorHAnsi" w:hAnsiTheme="minorHAnsi" w:cstheme="minorHAnsi"/>
          <w:color w:val="000000" w:themeColor="text1"/>
          <w:sz w:val="22"/>
          <w:szCs w:val="22"/>
        </w:rPr>
        <w:t xml:space="preserve">children and families, children and carers with a disability </w:t>
      </w:r>
    </w:p>
    <w:p w:rsidR="009A6813" w:rsidRPr="009A6813" w:rsidRDefault="00F75892" w:rsidP="009A6813">
      <w:pPr>
        <w:pStyle w:val="ListBullet"/>
        <w:numPr>
          <w:ilvl w:val="0"/>
          <w:numId w:val="25"/>
        </w:numPr>
        <w:spacing w:line="276" w:lineRule="auto"/>
        <w:rPr>
          <w:rFonts w:asciiTheme="minorHAnsi" w:hAnsiTheme="minorHAnsi" w:cstheme="minorHAnsi"/>
          <w:color w:val="000000" w:themeColor="text1"/>
          <w:sz w:val="22"/>
          <w:szCs w:val="22"/>
        </w:rPr>
      </w:pPr>
      <w:r>
        <w:rPr>
          <w:rFonts w:asciiTheme="minorHAnsi" w:hAnsiTheme="minorHAnsi" w:cstheme="minorHAnsi"/>
          <w:sz w:val="22"/>
          <w:szCs w:val="22"/>
        </w:rPr>
        <w:t>d</w:t>
      </w:r>
      <w:r w:rsidR="009A6813" w:rsidRPr="009A6813">
        <w:rPr>
          <w:rFonts w:asciiTheme="minorHAnsi" w:hAnsiTheme="minorHAnsi" w:cstheme="minorHAnsi"/>
          <w:sz w:val="22"/>
          <w:szCs w:val="22"/>
        </w:rPr>
        <w:t>emonstrated the organisation’s ability to both monitor and deliver reporting milestones set out in a grant agreement.</w:t>
      </w:r>
    </w:p>
    <w:tbl>
      <w:tblPr>
        <w:tblStyle w:val="CGHTableBanded"/>
        <w:tblW w:w="9639" w:type="dxa"/>
        <w:tblLook w:val="04A0" w:firstRow="1" w:lastRow="0" w:firstColumn="1" w:lastColumn="0" w:noHBand="0" w:noVBand="1"/>
        <w:tblDescription w:val="Table providing details of what strong responses against Criterion 2 included"/>
      </w:tblPr>
      <w:tblGrid>
        <w:gridCol w:w="9639"/>
      </w:tblGrid>
      <w:tr w:rsidR="005B1528" w:rsidTr="008D65F1">
        <w:trPr>
          <w:cnfStyle w:val="100000000000" w:firstRow="1" w:lastRow="0" w:firstColumn="0" w:lastColumn="0" w:oddVBand="0" w:evenVBand="0" w:oddHBand="0" w:evenHBand="0" w:firstRowFirstColumn="0" w:firstRowLastColumn="0" w:lastRowFirstColumn="0" w:lastRowLastColumn="0"/>
          <w:trHeight w:val="472"/>
          <w:tblHeader/>
        </w:trPr>
        <w:tc>
          <w:tcPr>
            <w:tcW w:w="9639" w:type="dxa"/>
            <w:vAlign w:val="center"/>
          </w:tcPr>
          <w:p w:rsidR="005B1528" w:rsidRPr="00454EB4" w:rsidRDefault="005B1528" w:rsidP="0066782D">
            <w:pPr>
              <w:spacing w:line="240" w:lineRule="auto"/>
              <w:ind w:left="57" w:right="57"/>
              <w:rPr>
                <w:b/>
              </w:rPr>
            </w:pPr>
            <w:r w:rsidRPr="00454EB4">
              <w:rPr>
                <w:b/>
              </w:rPr>
              <w:t>Strength</w:t>
            </w:r>
          </w:p>
        </w:tc>
      </w:tr>
      <w:tr w:rsidR="005B1528" w:rsidTr="0066782D">
        <w:trPr>
          <w:cnfStyle w:val="000000100000" w:firstRow="0" w:lastRow="0" w:firstColumn="0" w:lastColumn="0" w:oddVBand="0" w:evenVBand="0" w:oddHBand="1" w:evenHBand="0" w:firstRowFirstColumn="0" w:firstRowLastColumn="0" w:lastRowFirstColumn="0" w:lastRowLastColumn="0"/>
        </w:trPr>
        <w:tc>
          <w:tcPr>
            <w:tcW w:w="9639" w:type="dxa"/>
          </w:tcPr>
          <w:p w:rsidR="005B1528" w:rsidRPr="002D6E2F" w:rsidRDefault="005B1528" w:rsidP="009A6813">
            <w:pPr>
              <w:spacing w:before="120" w:after="120" w:line="240" w:lineRule="auto"/>
              <w:ind w:left="113" w:right="57"/>
              <w:rPr>
                <w:rFonts w:ascii="Arial" w:eastAsia="Arial" w:hAnsi="Arial" w:cs="Arial"/>
                <w:color w:val="auto"/>
                <w:szCs w:val="22"/>
              </w:rPr>
            </w:pPr>
            <w:r w:rsidRPr="002D6E2F">
              <w:rPr>
                <w:rFonts w:ascii="Arial" w:eastAsia="Arial" w:hAnsi="Arial" w:cs="Arial"/>
                <w:color w:val="auto"/>
                <w:szCs w:val="22"/>
              </w:rPr>
              <w:t>Strong applications</w:t>
            </w:r>
            <w:r w:rsidR="00F75892">
              <w:rPr>
                <w:rFonts w:ascii="Arial" w:eastAsia="Arial" w:hAnsi="Arial" w:cs="Arial"/>
                <w:color w:val="auto"/>
                <w:szCs w:val="22"/>
              </w:rPr>
              <w:t>:</w:t>
            </w:r>
            <w:r w:rsidRPr="002D6E2F">
              <w:rPr>
                <w:rFonts w:ascii="Arial" w:eastAsia="Arial" w:hAnsi="Arial" w:cs="Arial"/>
                <w:color w:val="auto"/>
                <w:szCs w:val="22"/>
              </w:rPr>
              <w:t xml:space="preserve"> </w:t>
            </w:r>
          </w:p>
          <w:p w:rsidR="009A6813" w:rsidRPr="002D6E2F" w:rsidRDefault="00F75892" w:rsidP="009A6813">
            <w:pPr>
              <w:numPr>
                <w:ilvl w:val="0"/>
                <w:numId w:val="25"/>
              </w:numPr>
              <w:spacing w:line="276" w:lineRule="auto"/>
              <w:rPr>
                <w:rFonts w:ascii="Arial" w:hAnsi="Arial" w:cs="Arial"/>
                <w:szCs w:val="22"/>
              </w:rPr>
            </w:pPr>
            <w:r>
              <w:rPr>
                <w:rFonts w:ascii="Arial" w:hAnsi="Arial" w:cs="Arial"/>
                <w:szCs w:val="22"/>
              </w:rPr>
              <w:t>d</w:t>
            </w:r>
            <w:r w:rsidR="009A6813" w:rsidRPr="002D6E2F">
              <w:rPr>
                <w:rFonts w:ascii="Arial" w:hAnsi="Arial" w:cs="Arial"/>
                <w:szCs w:val="22"/>
              </w:rPr>
              <w:t>emonstrated how the initiative would support sustainable holistic service delivery</w:t>
            </w:r>
          </w:p>
          <w:p w:rsidR="009A6813" w:rsidRPr="002D6E2F" w:rsidRDefault="00F75892" w:rsidP="009A6813">
            <w:pPr>
              <w:numPr>
                <w:ilvl w:val="0"/>
                <w:numId w:val="25"/>
              </w:numPr>
              <w:spacing w:line="276" w:lineRule="auto"/>
              <w:rPr>
                <w:rFonts w:ascii="Arial" w:hAnsi="Arial" w:cs="Arial"/>
                <w:szCs w:val="22"/>
              </w:rPr>
            </w:pPr>
            <w:r>
              <w:rPr>
                <w:rFonts w:ascii="Arial" w:hAnsi="Arial" w:cs="Arial"/>
                <w:szCs w:val="22"/>
              </w:rPr>
              <w:t>i</w:t>
            </w:r>
            <w:r w:rsidR="009A6813" w:rsidRPr="002D6E2F">
              <w:rPr>
                <w:rFonts w:ascii="Arial" w:hAnsi="Arial" w:cs="Arial"/>
                <w:szCs w:val="22"/>
              </w:rPr>
              <w:t>ncluded a focus on workforce capability</w:t>
            </w:r>
          </w:p>
          <w:p w:rsidR="009A6813" w:rsidRPr="002D6E2F" w:rsidRDefault="00F75892" w:rsidP="009A6813">
            <w:pPr>
              <w:numPr>
                <w:ilvl w:val="0"/>
                <w:numId w:val="25"/>
              </w:numPr>
              <w:spacing w:line="276" w:lineRule="auto"/>
              <w:rPr>
                <w:rFonts w:ascii="Arial" w:hAnsi="Arial" w:cs="Arial"/>
                <w:szCs w:val="22"/>
              </w:rPr>
            </w:pPr>
            <w:r>
              <w:rPr>
                <w:rFonts w:ascii="Arial" w:hAnsi="Arial" w:cs="Arial"/>
                <w:szCs w:val="22"/>
              </w:rPr>
              <w:t>o</w:t>
            </w:r>
            <w:r w:rsidR="009A6813" w:rsidRPr="002D6E2F">
              <w:rPr>
                <w:rFonts w:ascii="Arial" w:hAnsi="Arial" w:cs="Arial"/>
                <w:szCs w:val="22"/>
              </w:rPr>
              <w:t>utlined how the model would streamline current processes, address known gaps or support families access the right services and maintain their engagement for longer</w:t>
            </w:r>
          </w:p>
          <w:p w:rsidR="009A6813" w:rsidRPr="002D6E2F" w:rsidRDefault="00F75892" w:rsidP="009A6813">
            <w:pPr>
              <w:numPr>
                <w:ilvl w:val="0"/>
                <w:numId w:val="25"/>
              </w:numPr>
              <w:spacing w:line="276" w:lineRule="auto"/>
              <w:rPr>
                <w:rFonts w:ascii="Arial" w:hAnsi="Arial" w:cs="Arial"/>
                <w:szCs w:val="22"/>
              </w:rPr>
            </w:pPr>
            <w:r>
              <w:rPr>
                <w:rFonts w:ascii="Arial" w:hAnsi="Arial" w:cs="Arial"/>
                <w:szCs w:val="22"/>
              </w:rPr>
              <w:t>i</w:t>
            </w:r>
            <w:r w:rsidR="009A6813" w:rsidRPr="002D6E2F">
              <w:rPr>
                <w:rFonts w:ascii="Arial" w:hAnsi="Arial" w:cs="Arial"/>
                <w:szCs w:val="22"/>
              </w:rPr>
              <w:t>ncluded details on how the community will co</w:t>
            </w:r>
            <w:r w:rsidR="009A6813" w:rsidRPr="002D6E2F">
              <w:rPr>
                <w:rFonts w:ascii="Arial" w:hAnsi="Arial" w:cs="Arial"/>
                <w:szCs w:val="22"/>
              </w:rPr>
              <w:noBreakHyphen/>
              <w:t>design the model and</w:t>
            </w:r>
          </w:p>
          <w:p w:rsidR="009A6813" w:rsidRPr="002D6E2F" w:rsidRDefault="00F75892" w:rsidP="009A6813">
            <w:pPr>
              <w:pStyle w:val="ListParagraph"/>
              <w:numPr>
                <w:ilvl w:val="0"/>
                <w:numId w:val="25"/>
              </w:numPr>
              <w:spacing w:line="276" w:lineRule="auto"/>
              <w:rPr>
                <w:rFonts w:ascii="Arial" w:hAnsi="Arial" w:cs="Arial"/>
                <w:szCs w:val="22"/>
              </w:rPr>
            </w:pPr>
            <w:r>
              <w:rPr>
                <w:rFonts w:ascii="Arial" w:hAnsi="Arial" w:cs="Arial"/>
                <w:szCs w:val="22"/>
              </w:rPr>
              <w:t>o</w:t>
            </w:r>
            <w:r w:rsidR="009A6813" w:rsidRPr="002D6E2F">
              <w:rPr>
                <w:rFonts w:ascii="Arial" w:hAnsi="Arial" w:cs="Arial"/>
                <w:szCs w:val="22"/>
              </w:rPr>
              <w:t>utlined their process for trialling their model and analysing information and data to refine the model.</w:t>
            </w:r>
          </w:p>
        </w:tc>
      </w:tr>
      <w:tr w:rsidR="005B1528" w:rsidTr="0066782D">
        <w:tc>
          <w:tcPr>
            <w:tcW w:w="9639" w:type="dxa"/>
          </w:tcPr>
          <w:p w:rsidR="005B1528" w:rsidRPr="002D6E2F" w:rsidRDefault="005B1528" w:rsidP="009A6813">
            <w:pPr>
              <w:spacing w:before="120" w:after="120" w:line="240" w:lineRule="auto"/>
              <w:ind w:left="113" w:right="57"/>
              <w:rPr>
                <w:rFonts w:ascii="Arial" w:eastAsia="Arial" w:hAnsi="Arial" w:cs="Arial"/>
                <w:color w:val="auto"/>
                <w:szCs w:val="22"/>
              </w:rPr>
            </w:pPr>
            <w:r w:rsidRPr="002D6E2F">
              <w:rPr>
                <w:rFonts w:ascii="Arial" w:eastAsia="Arial" w:hAnsi="Arial" w:cs="Arial"/>
                <w:color w:val="auto"/>
                <w:szCs w:val="22"/>
              </w:rPr>
              <w:t>Strong applications</w:t>
            </w:r>
            <w:r w:rsidR="00F75892">
              <w:rPr>
                <w:rFonts w:ascii="Arial" w:eastAsia="Arial" w:hAnsi="Arial" w:cs="Arial"/>
                <w:color w:val="auto"/>
                <w:szCs w:val="22"/>
              </w:rPr>
              <w:t>:</w:t>
            </w:r>
          </w:p>
          <w:p w:rsidR="009A6813" w:rsidRPr="002D6E2F" w:rsidRDefault="00F75892" w:rsidP="009A6813">
            <w:pPr>
              <w:numPr>
                <w:ilvl w:val="0"/>
                <w:numId w:val="25"/>
              </w:numPr>
              <w:spacing w:line="276" w:lineRule="auto"/>
              <w:rPr>
                <w:rFonts w:ascii="Arial" w:hAnsi="Arial" w:cs="Arial"/>
                <w:szCs w:val="22"/>
              </w:rPr>
            </w:pPr>
            <w:r>
              <w:rPr>
                <w:rFonts w:ascii="Arial" w:hAnsi="Arial" w:cs="Arial"/>
                <w:szCs w:val="22"/>
              </w:rPr>
              <w:t>d</w:t>
            </w:r>
            <w:r w:rsidR="009A6813" w:rsidRPr="002D6E2F">
              <w:rPr>
                <w:rFonts w:ascii="Arial" w:hAnsi="Arial" w:cs="Arial"/>
                <w:szCs w:val="22"/>
              </w:rPr>
              <w:t>emonstrated sound knowledge of intersecting sectors and systems</w:t>
            </w:r>
          </w:p>
          <w:p w:rsidR="009A6813" w:rsidRPr="002D6E2F" w:rsidRDefault="00F75892" w:rsidP="009A6813">
            <w:pPr>
              <w:numPr>
                <w:ilvl w:val="0"/>
                <w:numId w:val="25"/>
              </w:numPr>
              <w:spacing w:line="276" w:lineRule="auto"/>
              <w:rPr>
                <w:rFonts w:ascii="Arial" w:hAnsi="Arial" w:cs="Arial"/>
                <w:szCs w:val="22"/>
              </w:rPr>
            </w:pPr>
            <w:r>
              <w:rPr>
                <w:rFonts w:ascii="Arial" w:hAnsi="Arial" w:cs="Arial"/>
                <w:szCs w:val="22"/>
              </w:rPr>
              <w:t>d</w:t>
            </w:r>
            <w:r w:rsidR="009A6813" w:rsidRPr="002D6E2F">
              <w:rPr>
                <w:rFonts w:ascii="Arial" w:hAnsi="Arial" w:cs="Arial"/>
                <w:szCs w:val="22"/>
              </w:rPr>
              <w:t>emonstrated sound knowledge of drivers of child neglect and abuse</w:t>
            </w:r>
          </w:p>
          <w:p w:rsidR="009A6813" w:rsidRPr="002D6E2F" w:rsidRDefault="00F75892" w:rsidP="009A6813">
            <w:pPr>
              <w:numPr>
                <w:ilvl w:val="0"/>
                <w:numId w:val="25"/>
              </w:numPr>
              <w:spacing w:line="276" w:lineRule="auto"/>
              <w:rPr>
                <w:rFonts w:ascii="Arial" w:hAnsi="Arial" w:cs="Arial"/>
                <w:szCs w:val="22"/>
              </w:rPr>
            </w:pPr>
            <w:r>
              <w:rPr>
                <w:rFonts w:ascii="Arial" w:hAnsi="Arial" w:cs="Arial"/>
                <w:szCs w:val="22"/>
              </w:rPr>
              <w:t>d</w:t>
            </w:r>
            <w:r w:rsidR="009A6813" w:rsidRPr="002D6E2F">
              <w:rPr>
                <w:rFonts w:ascii="Arial" w:hAnsi="Arial" w:cs="Arial"/>
                <w:szCs w:val="22"/>
              </w:rPr>
              <w:t>emonstrated their understanding of pathways into support services that families would interact with and current barriers</w:t>
            </w:r>
          </w:p>
          <w:p w:rsidR="009A6813" w:rsidRPr="002D6E2F" w:rsidRDefault="00F75892" w:rsidP="009A6813">
            <w:pPr>
              <w:numPr>
                <w:ilvl w:val="0"/>
                <w:numId w:val="25"/>
              </w:numPr>
              <w:spacing w:line="276" w:lineRule="auto"/>
              <w:rPr>
                <w:rFonts w:ascii="Arial" w:hAnsi="Arial" w:cs="Arial"/>
                <w:szCs w:val="22"/>
              </w:rPr>
            </w:pPr>
            <w:r>
              <w:rPr>
                <w:rFonts w:ascii="Arial" w:hAnsi="Arial" w:cs="Arial"/>
                <w:szCs w:val="22"/>
              </w:rPr>
              <w:t>p</w:t>
            </w:r>
            <w:r w:rsidR="009A6813" w:rsidRPr="002D6E2F">
              <w:rPr>
                <w:rFonts w:ascii="Arial" w:hAnsi="Arial" w:cs="Arial"/>
                <w:szCs w:val="22"/>
              </w:rPr>
              <w:t>rovided previous examples of strong leadership in the child and family service delivery sector and</w:t>
            </w:r>
          </w:p>
          <w:p w:rsidR="009A6813" w:rsidRPr="002D6E2F" w:rsidRDefault="00F75892" w:rsidP="009A6813">
            <w:pPr>
              <w:numPr>
                <w:ilvl w:val="0"/>
                <w:numId w:val="25"/>
              </w:numPr>
              <w:spacing w:line="276" w:lineRule="auto"/>
              <w:rPr>
                <w:rFonts w:ascii="Arial" w:hAnsi="Arial" w:cs="Arial"/>
                <w:szCs w:val="22"/>
              </w:rPr>
            </w:pPr>
            <w:r>
              <w:rPr>
                <w:rFonts w:ascii="Arial" w:eastAsia="Arial" w:hAnsi="Arial" w:cs="Arial"/>
                <w:color w:val="auto"/>
                <w:szCs w:val="22"/>
              </w:rPr>
              <w:t>d</w:t>
            </w:r>
            <w:r w:rsidR="009A6813" w:rsidRPr="002D6E2F">
              <w:rPr>
                <w:rFonts w:ascii="Arial" w:eastAsia="Arial" w:hAnsi="Arial" w:cs="Arial"/>
                <w:color w:val="auto"/>
                <w:szCs w:val="22"/>
              </w:rPr>
              <w:t>emonstrated the ability to draw out relevant learnings from previous work and apply.</w:t>
            </w:r>
          </w:p>
        </w:tc>
      </w:tr>
      <w:tr w:rsidR="005B1528" w:rsidTr="0066782D">
        <w:trPr>
          <w:cnfStyle w:val="000000100000" w:firstRow="0" w:lastRow="0" w:firstColumn="0" w:lastColumn="0" w:oddVBand="0" w:evenVBand="0" w:oddHBand="1" w:evenHBand="0" w:firstRowFirstColumn="0" w:firstRowLastColumn="0" w:lastRowFirstColumn="0" w:lastRowLastColumn="0"/>
        </w:trPr>
        <w:tc>
          <w:tcPr>
            <w:tcW w:w="9639" w:type="dxa"/>
          </w:tcPr>
          <w:p w:rsidR="005B1528" w:rsidRPr="002D6E2F" w:rsidRDefault="005B1528" w:rsidP="002D6E2F">
            <w:pPr>
              <w:spacing w:before="120" w:after="120" w:line="240" w:lineRule="auto"/>
              <w:ind w:left="113" w:right="57"/>
              <w:rPr>
                <w:rFonts w:ascii="Arial" w:eastAsia="Arial" w:hAnsi="Arial" w:cs="Arial"/>
                <w:color w:val="auto"/>
                <w:szCs w:val="22"/>
              </w:rPr>
            </w:pPr>
            <w:r w:rsidRPr="002D6E2F">
              <w:rPr>
                <w:rFonts w:ascii="Arial" w:eastAsia="Arial" w:hAnsi="Arial" w:cs="Arial"/>
                <w:color w:val="auto"/>
                <w:szCs w:val="22"/>
              </w:rPr>
              <w:t>Strong applications</w:t>
            </w:r>
            <w:r w:rsidR="00F75892">
              <w:rPr>
                <w:rFonts w:ascii="Arial" w:eastAsia="Arial" w:hAnsi="Arial" w:cs="Arial"/>
                <w:color w:val="auto"/>
                <w:szCs w:val="22"/>
              </w:rPr>
              <w:t>:</w:t>
            </w:r>
            <w:r w:rsidRPr="002D6E2F">
              <w:rPr>
                <w:rFonts w:ascii="Arial" w:eastAsia="Arial" w:hAnsi="Arial" w:cs="Arial"/>
                <w:color w:val="auto"/>
                <w:szCs w:val="22"/>
              </w:rPr>
              <w:t xml:space="preserve"> </w:t>
            </w:r>
          </w:p>
          <w:p w:rsidR="002D6E2F" w:rsidRPr="002D6E2F" w:rsidRDefault="00F75892" w:rsidP="002D6E2F">
            <w:pPr>
              <w:numPr>
                <w:ilvl w:val="0"/>
                <w:numId w:val="25"/>
              </w:numPr>
              <w:spacing w:line="276" w:lineRule="auto"/>
              <w:rPr>
                <w:rFonts w:ascii="Arial" w:hAnsi="Arial" w:cs="Arial"/>
                <w:szCs w:val="22"/>
              </w:rPr>
            </w:pPr>
            <w:r>
              <w:rPr>
                <w:rFonts w:ascii="Arial" w:hAnsi="Arial" w:cs="Arial"/>
                <w:szCs w:val="22"/>
              </w:rPr>
              <w:t>d</w:t>
            </w:r>
            <w:r w:rsidR="002D6E2F" w:rsidRPr="002D6E2F">
              <w:rPr>
                <w:rFonts w:ascii="Arial" w:hAnsi="Arial" w:cs="Arial"/>
                <w:szCs w:val="22"/>
              </w:rPr>
              <w:t>emonstrated an understanding of intersectionality, and the compounding nature of marginalisation</w:t>
            </w:r>
          </w:p>
        </w:tc>
      </w:tr>
      <w:tr w:rsidR="002D6E2F" w:rsidTr="0066782D">
        <w:tc>
          <w:tcPr>
            <w:tcW w:w="9639" w:type="dxa"/>
          </w:tcPr>
          <w:p w:rsidR="002D6E2F" w:rsidRPr="002D6E2F" w:rsidRDefault="002D6E2F" w:rsidP="002D6E2F">
            <w:pPr>
              <w:spacing w:before="120" w:after="120" w:line="240" w:lineRule="auto"/>
              <w:ind w:left="113" w:right="57"/>
              <w:rPr>
                <w:rFonts w:ascii="Arial" w:eastAsia="Arial" w:hAnsi="Arial" w:cs="Arial"/>
                <w:color w:val="auto"/>
                <w:szCs w:val="22"/>
              </w:rPr>
            </w:pPr>
            <w:r w:rsidRPr="002D6E2F">
              <w:rPr>
                <w:rFonts w:ascii="Arial" w:eastAsia="Arial" w:hAnsi="Arial" w:cs="Arial"/>
                <w:color w:val="auto"/>
                <w:szCs w:val="22"/>
              </w:rPr>
              <w:t>Strong applications</w:t>
            </w:r>
            <w:r w:rsidR="00F75892">
              <w:rPr>
                <w:rFonts w:ascii="Arial" w:eastAsia="Arial" w:hAnsi="Arial" w:cs="Arial"/>
                <w:color w:val="auto"/>
                <w:szCs w:val="22"/>
              </w:rPr>
              <w:t>:</w:t>
            </w:r>
            <w:r w:rsidRPr="002D6E2F">
              <w:rPr>
                <w:rFonts w:ascii="Arial" w:eastAsia="Arial" w:hAnsi="Arial" w:cs="Arial"/>
                <w:color w:val="auto"/>
                <w:szCs w:val="22"/>
              </w:rPr>
              <w:t xml:space="preserve"> </w:t>
            </w:r>
          </w:p>
          <w:p w:rsidR="002D6E2F" w:rsidRPr="002D6E2F" w:rsidRDefault="00F75892" w:rsidP="002D6E2F">
            <w:pPr>
              <w:pStyle w:val="ListParagraph"/>
              <w:numPr>
                <w:ilvl w:val="0"/>
                <w:numId w:val="25"/>
              </w:numPr>
              <w:spacing w:line="276" w:lineRule="auto"/>
              <w:rPr>
                <w:rFonts w:ascii="Arial" w:hAnsi="Arial" w:cs="Arial"/>
                <w:szCs w:val="22"/>
              </w:rPr>
            </w:pPr>
            <w:r>
              <w:rPr>
                <w:rFonts w:ascii="Arial" w:hAnsi="Arial" w:cs="Arial"/>
                <w:szCs w:val="22"/>
              </w:rPr>
              <w:t>i</w:t>
            </w:r>
            <w:r w:rsidR="002D6E2F" w:rsidRPr="002D6E2F">
              <w:rPr>
                <w:rFonts w:ascii="Arial" w:hAnsi="Arial" w:cs="Arial"/>
                <w:szCs w:val="22"/>
              </w:rPr>
              <w:t>ncluded a project plan with identified key milestones and deliverables</w:t>
            </w:r>
          </w:p>
          <w:p w:rsidR="002D6E2F" w:rsidRPr="002D6E2F" w:rsidRDefault="00F75892" w:rsidP="002D6E2F">
            <w:pPr>
              <w:pStyle w:val="ListParagraph"/>
              <w:numPr>
                <w:ilvl w:val="0"/>
                <w:numId w:val="25"/>
              </w:numPr>
              <w:spacing w:line="276" w:lineRule="auto"/>
              <w:rPr>
                <w:rFonts w:ascii="Arial" w:hAnsi="Arial" w:cs="Arial"/>
                <w:szCs w:val="22"/>
              </w:rPr>
            </w:pPr>
            <w:r>
              <w:rPr>
                <w:rFonts w:ascii="Arial" w:hAnsi="Arial" w:cs="Arial"/>
                <w:szCs w:val="22"/>
              </w:rPr>
              <w:t>d</w:t>
            </w:r>
            <w:r w:rsidR="002D6E2F" w:rsidRPr="002D6E2F">
              <w:rPr>
                <w:rFonts w:ascii="Arial" w:hAnsi="Arial" w:cs="Arial"/>
                <w:szCs w:val="22"/>
              </w:rPr>
              <w:t>escribed how they would collect information,</w:t>
            </w:r>
            <w:r>
              <w:rPr>
                <w:rFonts w:ascii="Arial" w:hAnsi="Arial" w:cs="Arial"/>
                <w:szCs w:val="22"/>
              </w:rPr>
              <w:t xml:space="preserve"> including method and frequency</w:t>
            </w:r>
          </w:p>
          <w:p w:rsidR="002D6E2F" w:rsidRPr="002D6E2F" w:rsidRDefault="00F75892" w:rsidP="002D6E2F">
            <w:pPr>
              <w:pStyle w:val="ListParagraph"/>
              <w:numPr>
                <w:ilvl w:val="0"/>
                <w:numId w:val="25"/>
              </w:numPr>
              <w:spacing w:line="276" w:lineRule="auto"/>
              <w:rPr>
                <w:rFonts w:ascii="Arial" w:hAnsi="Arial" w:cs="Arial"/>
                <w:szCs w:val="22"/>
              </w:rPr>
            </w:pPr>
            <w:r>
              <w:rPr>
                <w:rFonts w:ascii="Arial" w:hAnsi="Arial" w:cs="Arial"/>
                <w:szCs w:val="22"/>
              </w:rPr>
              <w:t>o</w:t>
            </w:r>
            <w:r w:rsidR="002D6E2F" w:rsidRPr="002D6E2F">
              <w:rPr>
                <w:rFonts w:ascii="Arial" w:hAnsi="Arial" w:cs="Arial"/>
                <w:szCs w:val="22"/>
              </w:rPr>
              <w:t>utline</w:t>
            </w:r>
            <w:r>
              <w:rPr>
                <w:rFonts w:ascii="Arial" w:hAnsi="Arial" w:cs="Arial"/>
                <w:szCs w:val="22"/>
              </w:rPr>
              <w:t>d</w:t>
            </w:r>
            <w:r w:rsidR="002D6E2F" w:rsidRPr="002D6E2F">
              <w:rPr>
                <w:rFonts w:ascii="Arial" w:hAnsi="Arial" w:cs="Arial"/>
                <w:szCs w:val="22"/>
              </w:rPr>
              <w:t xml:space="preserve"> their process for analysing information and data and</w:t>
            </w:r>
          </w:p>
          <w:p w:rsidR="002D6E2F" w:rsidRPr="002D6E2F" w:rsidRDefault="00F75892" w:rsidP="002D6E2F">
            <w:pPr>
              <w:pStyle w:val="ListParagraph"/>
              <w:numPr>
                <w:ilvl w:val="0"/>
                <w:numId w:val="25"/>
              </w:numPr>
              <w:spacing w:line="276" w:lineRule="auto"/>
              <w:rPr>
                <w:rFonts w:ascii="Arial" w:hAnsi="Arial" w:cs="Arial"/>
                <w:szCs w:val="22"/>
              </w:rPr>
            </w:pPr>
            <w:r>
              <w:rPr>
                <w:rFonts w:ascii="Arial" w:hAnsi="Arial" w:cs="Arial"/>
                <w:szCs w:val="22"/>
              </w:rPr>
              <w:t>i</w:t>
            </w:r>
            <w:r w:rsidR="002D6E2F" w:rsidRPr="002D6E2F">
              <w:rPr>
                <w:rFonts w:ascii="Arial" w:hAnsi="Arial" w:cs="Arial"/>
                <w:szCs w:val="22"/>
              </w:rPr>
              <w:t>dentified potential areas for delays and include risk mitigation strategies</w:t>
            </w:r>
            <w:r>
              <w:rPr>
                <w:rFonts w:ascii="Arial" w:hAnsi="Arial" w:cs="Arial"/>
                <w:szCs w:val="22"/>
              </w:rPr>
              <w:t>.</w:t>
            </w:r>
          </w:p>
        </w:tc>
      </w:tr>
    </w:tbl>
    <w:p w:rsidR="002D6E2F" w:rsidRPr="002D6E2F" w:rsidRDefault="002D6E2F" w:rsidP="002D6E2F">
      <w:pPr>
        <w:pStyle w:val="Heading2"/>
        <w:spacing w:before="0" w:line="276" w:lineRule="auto"/>
        <w:rPr>
          <w:rFonts w:asciiTheme="minorHAnsi" w:hAnsiTheme="minorHAnsi" w:cstheme="minorHAnsi"/>
          <w:sz w:val="22"/>
          <w:szCs w:val="22"/>
        </w:rPr>
      </w:pPr>
      <w:r w:rsidRPr="002D6E2F">
        <w:rPr>
          <w:rFonts w:asciiTheme="minorHAnsi" w:hAnsiTheme="minorHAnsi" w:cstheme="minorHAnsi"/>
          <w:sz w:val="22"/>
          <w:szCs w:val="22"/>
        </w:rPr>
        <w:lastRenderedPageBreak/>
        <w:t xml:space="preserve">Criterion 3: </w:t>
      </w:r>
      <w:r w:rsidRPr="002D6E2F">
        <w:rPr>
          <w:rFonts w:cstheme="minorHAnsi"/>
          <w:sz w:val="22"/>
          <w:szCs w:val="22"/>
        </w:rPr>
        <w:t xml:space="preserve">Describe </w:t>
      </w:r>
      <w:r w:rsidRPr="002D6E2F">
        <w:rPr>
          <w:rFonts w:cstheme="minorHAnsi"/>
          <w:color w:val="000000"/>
          <w:sz w:val="22"/>
          <w:szCs w:val="22"/>
        </w:rPr>
        <w:t>how local/regional First Nations</w:t>
      </w:r>
      <w:r w:rsidR="00E76FB1">
        <w:rPr>
          <w:rFonts w:cstheme="minorHAnsi"/>
          <w:color w:val="000000"/>
          <w:sz w:val="22"/>
          <w:szCs w:val="22"/>
        </w:rPr>
        <w:t xml:space="preserve"> community and stakeholders would</w:t>
      </w:r>
      <w:r w:rsidRPr="002D6E2F">
        <w:rPr>
          <w:rFonts w:cstheme="minorHAnsi"/>
          <w:color w:val="000000"/>
          <w:sz w:val="22"/>
          <w:szCs w:val="22"/>
        </w:rPr>
        <w:t xml:space="preserve"> be involved in the co-design of the project design, implementation and evaluation throughout the life of the project.</w:t>
      </w:r>
    </w:p>
    <w:p w:rsidR="002D6E2F" w:rsidRPr="002D6E2F" w:rsidRDefault="002D6E2F" w:rsidP="002D6E2F">
      <w:pPr>
        <w:pStyle w:val="ListBullet"/>
        <w:numPr>
          <w:ilvl w:val="0"/>
          <w:numId w:val="0"/>
        </w:numPr>
        <w:spacing w:line="276" w:lineRule="auto"/>
        <w:ind w:left="360" w:hanging="360"/>
        <w:rPr>
          <w:rFonts w:asciiTheme="minorHAnsi" w:hAnsiTheme="minorHAnsi" w:cstheme="minorHAnsi"/>
          <w:color w:val="000000" w:themeColor="text1"/>
          <w:sz w:val="22"/>
          <w:szCs w:val="22"/>
        </w:rPr>
      </w:pPr>
      <w:r w:rsidRPr="002D6E2F">
        <w:rPr>
          <w:rFonts w:asciiTheme="minorHAnsi" w:eastAsia="Arial" w:hAnsiTheme="minorHAnsi" w:cstheme="minorHAnsi"/>
          <w:sz w:val="22"/>
          <w:szCs w:val="22"/>
        </w:rPr>
        <w:t>In responding to this criterion, applications should have</w:t>
      </w:r>
      <w:r w:rsidRPr="002D6E2F">
        <w:rPr>
          <w:rFonts w:asciiTheme="minorHAnsi" w:hAnsiTheme="minorHAnsi" w:cstheme="minorHAnsi"/>
          <w:color w:val="000000" w:themeColor="text1"/>
          <w:sz w:val="22"/>
          <w:szCs w:val="22"/>
        </w:rPr>
        <w:t>:</w:t>
      </w:r>
    </w:p>
    <w:p w:rsidR="002D6E2F" w:rsidRPr="002D6E2F" w:rsidRDefault="00F75892" w:rsidP="002D6E2F">
      <w:pPr>
        <w:pStyle w:val="ListBullet"/>
        <w:numPr>
          <w:ilvl w:val="0"/>
          <w:numId w:val="26"/>
        </w:numPr>
        <w:spacing w:line="276" w:lineRule="auto"/>
        <w:rPr>
          <w:rFonts w:asciiTheme="minorHAnsi" w:hAnsiTheme="minorHAnsi" w:cstheme="minorHAnsi"/>
          <w:sz w:val="22"/>
          <w:szCs w:val="22"/>
          <w:lang w:eastAsia="en-GB"/>
        </w:rPr>
      </w:pPr>
      <w:r>
        <w:rPr>
          <w:rFonts w:asciiTheme="minorHAnsi" w:hAnsiTheme="minorHAnsi" w:cstheme="minorHAnsi"/>
          <w:sz w:val="22"/>
          <w:szCs w:val="22"/>
          <w:lang w:eastAsia="en-GB"/>
        </w:rPr>
        <w:t>e</w:t>
      </w:r>
      <w:r w:rsidR="002D6E2F" w:rsidRPr="002D6E2F">
        <w:rPr>
          <w:rFonts w:asciiTheme="minorHAnsi" w:hAnsiTheme="minorHAnsi" w:cstheme="minorHAnsi"/>
          <w:sz w:val="22"/>
          <w:szCs w:val="22"/>
          <w:lang w:eastAsia="en-GB"/>
        </w:rPr>
        <w:t xml:space="preserve">xplained why the </w:t>
      </w:r>
      <w:r w:rsidR="002D6E2F" w:rsidRPr="002D6E2F">
        <w:rPr>
          <w:rFonts w:asciiTheme="minorHAnsi" w:hAnsiTheme="minorHAnsi" w:cstheme="minorHAnsi"/>
          <w:sz w:val="22"/>
          <w:szCs w:val="22"/>
        </w:rPr>
        <w:t>First Nations</w:t>
      </w:r>
      <w:r w:rsidR="002D6E2F" w:rsidRPr="002D6E2F" w:rsidDel="007B7164">
        <w:rPr>
          <w:rFonts w:asciiTheme="minorHAnsi" w:hAnsiTheme="minorHAnsi" w:cstheme="minorHAnsi"/>
          <w:sz w:val="22"/>
          <w:szCs w:val="22"/>
          <w:lang w:eastAsia="en-GB"/>
        </w:rPr>
        <w:t xml:space="preserve"> </w:t>
      </w:r>
      <w:r w:rsidR="002D6E2F" w:rsidRPr="002D6E2F">
        <w:rPr>
          <w:rFonts w:asciiTheme="minorHAnsi" w:hAnsiTheme="minorHAnsi" w:cstheme="minorHAnsi"/>
          <w:sz w:val="22"/>
          <w:szCs w:val="22"/>
          <w:lang w:eastAsia="en-GB"/>
        </w:rPr>
        <w:t>local governance group providing the letter of support is appropriate to provide this endorsement and the ro</w:t>
      </w:r>
      <w:r w:rsidR="002D6E2F">
        <w:rPr>
          <w:rFonts w:asciiTheme="minorHAnsi" w:hAnsiTheme="minorHAnsi" w:cstheme="minorHAnsi"/>
          <w:sz w:val="22"/>
          <w:szCs w:val="22"/>
          <w:lang w:eastAsia="en-GB"/>
        </w:rPr>
        <w:t>le they play in their community</w:t>
      </w:r>
      <w:r w:rsidR="002D6E2F" w:rsidRPr="002D6E2F">
        <w:rPr>
          <w:rFonts w:asciiTheme="minorHAnsi" w:hAnsiTheme="minorHAnsi" w:cstheme="minorHAnsi"/>
          <w:color w:val="000000" w:themeColor="text1"/>
          <w:sz w:val="22"/>
          <w:szCs w:val="22"/>
        </w:rPr>
        <w:t xml:space="preserve"> </w:t>
      </w:r>
    </w:p>
    <w:p w:rsidR="002D6E2F" w:rsidRPr="002D6E2F" w:rsidRDefault="00F75892" w:rsidP="002D6E2F">
      <w:pPr>
        <w:pStyle w:val="ListBullet"/>
        <w:numPr>
          <w:ilvl w:val="0"/>
          <w:numId w:val="26"/>
        </w:numPr>
        <w:spacing w:line="276" w:lineRule="auto"/>
        <w:rPr>
          <w:rFonts w:asciiTheme="minorHAnsi" w:hAnsiTheme="minorHAnsi" w:cstheme="minorHAnsi"/>
          <w:sz w:val="22"/>
          <w:szCs w:val="22"/>
          <w:lang w:eastAsia="en-GB"/>
        </w:rPr>
      </w:pPr>
      <w:r>
        <w:rPr>
          <w:rFonts w:asciiTheme="minorHAnsi" w:hAnsiTheme="minorHAnsi" w:cstheme="minorHAnsi"/>
          <w:color w:val="000000" w:themeColor="text1"/>
          <w:sz w:val="22"/>
          <w:szCs w:val="22"/>
        </w:rPr>
        <w:t>d</w:t>
      </w:r>
      <w:r w:rsidR="002D6E2F" w:rsidRPr="002D6E2F">
        <w:rPr>
          <w:rFonts w:asciiTheme="minorHAnsi" w:hAnsiTheme="minorHAnsi" w:cstheme="minorHAnsi"/>
          <w:color w:val="000000" w:themeColor="text1"/>
          <w:sz w:val="22"/>
          <w:szCs w:val="22"/>
        </w:rPr>
        <w:t xml:space="preserve">escribed how their </w:t>
      </w:r>
      <w:r w:rsidR="002D6E2F">
        <w:rPr>
          <w:rFonts w:asciiTheme="minorHAnsi" w:hAnsiTheme="minorHAnsi" w:cstheme="minorHAnsi"/>
          <w:color w:val="000000" w:themeColor="text1"/>
          <w:sz w:val="22"/>
          <w:szCs w:val="22"/>
        </w:rPr>
        <w:t>project would</w:t>
      </w:r>
      <w:r w:rsidR="002D6E2F" w:rsidRPr="002D6E2F">
        <w:rPr>
          <w:rFonts w:asciiTheme="minorHAnsi" w:hAnsiTheme="minorHAnsi" w:cstheme="minorHAnsi"/>
          <w:color w:val="000000" w:themeColor="text1"/>
          <w:sz w:val="22"/>
          <w:szCs w:val="22"/>
        </w:rPr>
        <w:t xml:space="preserve"> engage with the community and align t</w:t>
      </w:r>
      <w:r w:rsidR="002D6E2F">
        <w:rPr>
          <w:rFonts w:asciiTheme="minorHAnsi" w:hAnsiTheme="minorHAnsi" w:cstheme="minorHAnsi"/>
          <w:color w:val="000000" w:themeColor="text1"/>
          <w:sz w:val="22"/>
          <w:szCs w:val="22"/>
        </w:rPr>
        <w:t>he model with local priorities</w:t>
      </w:r>
    </w:p>
    <w:p w:rsidR="002D6E2F" w:rsidRPr="002D6E2F" w:rsidRDefault="00F75892" w:rsidP="002D6E2F">
      <w:pPr>
        <w:pStyle w:val="ListBullet"/>
        <w:numPr>
          <w:ilvl w:val="0"/>
          <w:numId w:val="26"/>
        </w:num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002D6E2F" w:rsidRPr="002D6E2F">
        <w:rPr>
          <w:rFonts w:asciiTheme="minorHAnsi" w:hAnsiTheme="minorHAnsi" w:cstheme="minorHAnsi"/>
          <w:color w:val="000000" w:themeColor="text1"/>
          <w:sz w:val="22"/>
          <w:szCs w:val="22"/>
        </w:rPr>
        <w:t xml:space="preserve">escribed what ongoing involvement, oversight and endorsement in the co-design of the model the local governance bodies </w:t>
      </w:r>
      <w:r w:rsidR="002D6E2F">
        <w:rPr>
          <w:rFonts w:asciiTheme="minorHAnsi" w:hAnsiTheme="minorHAnsi" w:cstheme="minorHAnsi"/>
          <w:color w:val="000000" w:themeColor="text1"/>
          <w:sz w:val="22"/>
          <w:szCs w:val="22"/>
        </w:rPr>
        <w:t>would</w:t>
      </w:r>
      <w:r w:rsidR="002D6E2F" w:rsidRPr="002D6E2F">
        <w:rPr>
          <w:rFonts w:asciiTheme="minorHAnsi" w:hAnsiTheme="minorHAnsi" w:cstheme="minorHAnsi"/>
          <w:color w:val="000000" w:themeColor="text1"/>
          <w:sz w:val="22"/>
          <w:szCs w:val="22"/>
        </w:rPr>
        <w:t xml:space="preserve"> have thr</w:t>
      </w:r>
      <w:r w:rsidR="002D6E2F">
        <w:rPr>
          <w:rFonts w:asciiTheme="minorHAnsi" w:hAnsiTheme="minorHAnsi" w:cstheme="minorHAnsi"/>
          <w:color w:val="000000" w:themeColor="text1"/>
          <w:sz w:val="22"/>
          <w:szCs w:val="22"/>
        </w:rPr>
        <w:t>oughout the life of the project</w:t>
      </w:r>
      <w:r w:rsidR="002D6E2F" w:rsidRPr="002D6E2F">
        <w:rPr>
          <w:rFonts w:asciiTheme="minorHAnsi" w:hAnsiTheme="minorHAnsi" w:cstheme="minorHAnsi"/>
          <w:color w:val="000000" w:themeColor="text1"/>
          <w:sz w:val="22"/>
          <w:szCs w:val="22"/>
        </w:rPr>
        <w:t xml:space="preserve"> </w:t>
      </w:r>
    </w:p>
    <w:p w:rsidR="002D6E2F" w:rsidRPr="002D6E2F" w:rsidRDefault="00F75892" w:rsidP="002D6E2F">
      <w:pPr>
        <w:pStyle w:val="ListBullet"/>
        <w:numPr>
          <w:ilvl w:val="0"/>
          <w:numId w:val="26"/>
        </w:num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002D6E2F">
        <w:rPr>
          <w:rFonts w:asciiTheme="minorHAnsi" w:hAnsiTheme="minorHAnsi" w:cstheme="minorHAnsi"/>
          <w:color w:val="000000" w:themeColor="text1"/>
          <w:sz w:val="22"/>
          <w:szCs w:val="22"/>
        </w:rPr>
        <w:t>escribed how their</w:t>
      </w:r>
      <w:r w:rsidR="002D6E2F" w:rsidRPr="002D6E2F">
        <w:rPr>
          <w:rFonts w:asciiTheme="minorHAnsi" w:hAnsiTheme="minorHAnsi" w:cstheme="minorHAnsi"/>
          <w:color w:val="000000" w:themeColor="text1"/>
          <w:sz w:val="22"/>
          <w:szCs w:val="22"/>
        </w:rPr>
        <w:t xml:space="preserve"> organisation w</w:t>
      </w:r>
      <w:r w:rsidR="002D6E2F">
        <w:rPr>
          <w:rFonts w:asciiTheme="minorHAnsi" w:hAnsiTheme="minorHAnsi" w:cstheme="minorHAnsi"/>
          <w:color w:val="000000" w:themeColor="text1"/>
          <w:sz w:val="22"/>
          <w:szCs w:val="22"/>
        </w:rPr>
        <w:t>ould ensure the models we</w:t>
      </w:r>
      <w:r w:rsidR="002D6E2F" w:rsidRPr="002D6E2F">
        <w:rPr>
          <w:rFonts w:asciiTheme="minorHAnsi" w:hAnsiTheme="minorHAnsi" w:cstheme="minorHAnsi"/>
          <w:color w:val="000000" w:themeColor="text1"/>
          <w:sz w:val="22"/>
          <w:szCs w:val="22"/>
        </w:rPr>
        <w:t xml:space="preserve">re inclusive, accessible and equitable and how First Nations experts or representatives </w:t>
      </w:r>
      <w:r w:rsidR="002D6E2F">
        <w:rPr>
          <w:rFonts w:asciiTheme="minorHAnsi" w:hAnsiTheme="minorHAnsi" w:cstheme="minorHAnsi"/>
          <w:color w:val="000000" w:themeColor="text1"/>
          <w:sz w:val="22"/>
          <w:szCs w:val="22"/>
        </w:rPr>
        <w:t>would</w:t>
      </w:r>
      <w:r w:rsidR="002D6E2F" w:rsidRPr="002D6E2F">
        <w:rPr>
          <w:rFonts w:asciiTheme="minorHAnsi" w:hAnsiTheme="minorHAnsi" w:cstheme="minorHAnsi"/>
          <w:color w:val="000000" w:themeColor="text1"/>
          <w:sz w:val="22"/>
          <w:szCs w:val="22"/>
        </w:rPr>
        <w:t xml:space="preserve"> be involved in co-designing the models (including</w:t>
      </w:r>
      <w:r w:rsidR="002D6E2F" w:rsidRPr="002D6E2F">
        <w:rPr>
          <w:rFonts w:asciiTheme="minorHAnsi" w:hAnsiTheme="minorHAnsi" w:cstheme="minorHAnsi"/>
          <w:sz w:val="22"/>
          <w:szCs w:val="22"/>
          <w:lang w:eastAsia="en-GB"/>
        </w:rPr>
        <w:t xml:space="preserve"> LGBTIQA+SB and disability services providers</w:t>
      </w:r>
      <w:r w:rsidR="002D6E2F">
        <w:rPr>
          <w:rFonts w:asciiTheme="minorHAnsi" w:hAnsiTheme="minorHAnsi" w:cstheme="minorHAnsi"/>
          <w:color w:val="000000" w:themeColor="text1"/>
          <w:sz w:val="22"/>
          <w:szCs w:val="22"/>
        </w:rPr>
        <w:t>)</w:t>
      </w:r>
      <w:r w:rsidR="002D6E2F" w:rsidRPr="002D6E2F">
        <w:rPr>
          <w:rFonts w:asciiTheme="minorHAnsi" w:hAnsiTheme="minorHAnsi" w:cstheme="minorHAnsi"/>
          <w:color w:val="000000" w:themeColor="text1"/>
          <w:sz w:val="22"/>
          <w:szCs w:val="22"/>
        </w:rPr>
        <w:t xml:space="preserve"> </w:t>
      </w:r>
    </w:p>
    <w:p w:rsidR="002D6E2F" w:rsidRPr="002D6E2F" w:rsidRDefault="00F75892" w:rsidP="002D6E2F">
      <w:pPr>
        <w:pStyle w:val="ListBullet"/>
        <w:numPr>
          <w:ilvl w:val="0"/>
          <w:numId w:val="26"/>
        </w:numPr>
        <w:spacing w:line="276" w:lineRule="auto"/>
        <w:rPr>
          <w:rFonts w:asciiTheme="minorHAnsi" w:hAnsiTheme="minorHAnsi" w:cstheme="minorHAnsi"/>
          <w:sz w:val="22"/>
          <w:szCs w:val="22"/>
          <w:lang w:eastAsia="en-GB"/>
        </w:rPr>
      </w:pPr>
      <w:r>
        <w:rPr>
          <w:rFonts w:asciiTheme="minorHAnsi" w:hAnsiTheme="minorHAnsi" w:cstheme="minorHAnsi"/>
          <w:sz w:val="22"/>
          <w:szCs w:val="22"/>
          <w:lang w:eastAsia="en-GB"/>
        </w:rPr>
        <w:t>d</w:t>
      </w:r>
      <w:r w:rsidR="002D6E2F" w:rsidRPr="002D6E2F">
        <w:rPr>
          <w:rFonts w:asciiTheme="minorHAnsi" w:hAnsiTheme="minorHAnsi" w:cstheme="minorHAnsi"/>
          <w:sz w:val="22"/>
          <w:szCs w:val="22"/>
          <w:lang w:eastAsia="en-GB"/>
        </w:rPr>
        <w:t xml:space="preserve">escribed how their organisation </w:t>
      </w:r>
      <w:r w:rsidR="002D6E2F">
        <w:rPr>
          <w:rFonts w:asciiTheme="minorHAnsi" w:hAnsiTheme="minorHAnsi" w:cstheme="minorHAnsi"/>
          <w:sz w:val="22"/>
          <w:szCs w:val="22"/>
          <w:lang w:eastAsia="en-GB"/>
        </w:rPr>
        <w:t>would</w:t>
      </w:r>
      <w:r w:rsidR="002D6E2F" w:rsidRPr="002D6E2F">
        <w:rPr>
          <w:rFonts w:asciiTheme="minorHAnsi" w:hAnsiTheme="minorHAnsi" w:cstheme="minorHAnsi"/>
          <w:sz w:val="22"/>
          <w:szCs w:val="22"/>
          <w:lang w:eastAsia="en-GB"/>
        </w:rPr>
        <w:t xml:space="preserve"> create and support culturally responsive and safe environments and processes for staff and community members who support the project.</w:t>
      </w:r>
    </w:p>
    <w:tbl>
      <w:tblPr>
        <w:tblStyle w:val="CGHTableBanded"/>
        <w:tblW w:w="9639" w:type="dxa"/>
        <w:tblLook w:val="04A0" w:firstRow="1" w:lastRow="0" w:firstColumn="1" w:lastColumn="0" w:noHBand="0" w:noVBand="1"/>
        <w:tblDescription w:val="Table providing details of what strong responses against Criterion 3 included"/>
      </w:tblPr>
      <w:tblGrid>
        <w:gridCol w:w="9639"/>
      </w:tblGrid>
      <w:tr w:rsidR="005B1528" w:rsidTr="008D65F1">
        <w:trPr>
          <w:cnfStyle w:val="100000000000" w:firstRow="1" w:lastRow="0" w:firstColumn="0" w:lastColumn="0" w:oddVBand="0" w:evenVBand="0" w:oddHBand="0" w:evenHBand="0" w:firstRowFirstColumn="0" w:firstRowLastColumn="0" w:lastRowFirstColumn="0" w:lastRowLastColumn="0"/>
          <w:trHeight w:val="472"/>
          <w:tblHeader/>
        </w:trPr>
        <w:tc>
          <w:tcPr>
            <w:tcW w:w="9639" w:type="dxa"/>
            <w:vAlign w:val="center"/>
          </w:tcPr>
          <w:p w:rsidR="005B1528" w:rsidRPr="00454EB4" w:rsidRDefault="005B1528" w:rsidP="0066782D">
            <w:pPr>
              <w:spacing w:line="240" w:lineRule="auto"/>
              <w:ind w:left="57" w:right="57"/>
              <w:rPr>
                <w:b/>
              </w:rPr>
            </w:pPr>
            <w:r w:rsidRPr="00454EB4">
              <w:rPr>
                <w:b/>
              </w:rPr>
              <w:t>Strength</w:t>
            </w:r>
          </w:p>
        </w:tc>
      </w:tr>
      <w:tr w:rsidR="005B1528" w:rsidTr="0066782D">
        <w:trPr>
          <w:cnfStyle w:val="000000100000" w:firstRow="0" w:lastRow="0" w:firstColumn="0" w:lastColumn="0" w:oddVBand="0" w:evenVBand="0" w:oddHBand="1" w:evenHBand="0" w:firstRowFirstColumn="0" w:firstRowLastColumn="0" w:lastRowFirstColumn="0" w:lastRowLastColumn="0"/>
        </w:trPr>
        <w:tc>
          <w:tcPr>
            <w:tcW w:w="9639" w:type="dxa"/>
          </w:tcPr>
          <w:p w:rsidR="005B1528" w:rsidRPr="002D6E2F" w:rsidRDefault="005B1528" w:rsidP="002D6E2F">
            <w:pPr>
              <w:spacing w:before="120" w:after="120" w:line="240" w:lineRule="auto"/>
              <w:ind w:left="113" w:right="57"/>
              <w:rPr>
                <w:rFonts w:ascii="Arial" w:eastAsia="Arial" w:hAnsi="Arial" w:cs="Arial"/>
                <w:color w:val="auto"/>
                <w:szCs w:val="22"/>
              </w:rPr>
            </w:pPr>
            <w:r w:rsidRPr="002D6E2F">
              <w:rPr>
                <w:rFonts w:ascii="Arial" w:eastAsia="Arial" w:hAnsi="Arial" w:cs="Arial"/>
                <w:color w:val="auto"/>
                <w:szCs w:val="22"/>
              </w:rPr>
              <w:t>Strong applications</w:t>
            </w:r>
            <w:r w:rsidR="00F75892">
              <w:rPr>
                <w:rFonts w:ascii="Arial" w:eastAsia="Arial" w:hAnsi="Arial" w:cs="Arial"/>
                <w:color w:val="auto"/>
                <w:szCs w:val="22"/>
              </w:rPr>
              <w:t>:</w:t>
            </w:r>
            <w:r w:rsidRPr="002D6E2F">
              <w:rPr>
                <w:rFonts w:ascii="Arial" w:eastAsia="Arial" w:hAnsi="Arial" w:cs="Arial"/>
                <w:color w:val="auto"/>
                <w:szCs w:val="22"/>
              </w:rPr>
              <w:t xml:space="preserve"> </w:t>
            </w:r>
          </w:p>
          <w:p w:rsidR="002D6E2F" w:rsidRPr="002D6E2F" w:rsidRDefault="00F75892" w:rsidP="002D6E2F">
            <w:pPr>
              <w:pStyle w:val="ListParagraph"/>
              <w:numPr>
                <w:ilvl w:val="0"/>
                <w:numId w:val="27"/>
              </w:numPr>
              <w:spacing w:before="120" w:after="120" w:line="240" w:lineRule="auto"/>
              <w:ind w:right="57"/>
              <w:rPr>
                <w:rFonts w:eastAsia="Arial"/>
                <w:color w:val="auto"/>
                <w:szCs w:val="22"/>
              </w:rPr>
            </w:pPr>
            <w:r>
              <w:rPr>
                <w:rFonts w:eastAsia="Arial"/>
                <w:color w:val="auto"/>
                <w:szCs w:val="22"/>
              </w:rPr>
              <w:t>d</w:t>
            </w:r>
            <w:r w:rsidR="002D6E2F" w:rsidRPr="002D6E2F">
              <w:rPr>
                <w:rFonts w:eastAsia="Arial"/>
                <w:color w:val="auto"/>
                <w:szCs w:val="22"/>
              </w:rPr>
              <w:t>emonstrated the cultural connection within their community</w:t>
            </w:r>
          </w:p>
          <w:p w:rsidR="002D6E2F" w:rsidRPr="002D6E2F" w:rsidRDefault="00F75892" w:rsidP="002D6E2F">
            <w:pPr>
              <w:pStyle w:val="ListParagraph"/>
              <w:numPr>
                <w:ilvl w:val="0"/>
                <w:numId w:val="27"/>
              </w:numPr>
              <w:spacing w:before="120" w:after="120" w:line="240" w:lineRule="auto"/>
              <w:ind w:right="57"/>
              <w:rPr>
                <w:rFonts w:ascii="Arial" w:eastAsia="Arial" w:hAnsi="Arial" w:cs="Arial"/>
                <w:color w:val="auto"/>
                <w:szCs w:val="22"/>
              </w:rPr>
            </w:pPr>
            <w:r>
              <w:rPr>
                <w:rFonts w:eastAsia="Arial"/>
                <w:color w:val="auto"/>
                <w:szCs w:val="22"/>
              </w:rPr>
              <w:t>d</w:t>
            </w:r>
            <w:r w:rsidR="002D6E2F" w:rsidRPr="002D6E2F">
              <w:rPr>
                <w:rFonts w:eastAsia="Arial"/>
                <w:color w:val="auto"/>
                <w:szCs w:val="22"/>
              </w:rPr>
              <w:t>emonstrated how the organisation was accepted by their community and</w:t>
            </w:r>
          </w:p>
          <w:p w:rsidR="002D6E2F" w:rsidRPr="002D6E2F" w:rsidRDefault="00F75892" w:rsidP="002D6E2F">
            <w:pPr>
              <w:pStyle w:val="ListParagraph"/>
              <w:numPr>
                <w:ilvl w:val="0"/>
                <w:numId w:val="27"/>
              </w:numPr>
              <w:spacing w:before="120" w:after="120" w:line="240" w:lineRule="auto"/>
              <w:ind w:right="57"/>
              <w:rPr>
                <w:rFonts w:ascii="Arial" w:eastAsia="Arial" w:hAnsi="Arial" w:cs="Arial"/>
                <w:color w:val="auto"/>
                <w:szCs w:val="22"/>
              </w:rPr>
            </w:pPr>
            <w:r>
              <w:rPr>
                <w:rFonts w:eastAsia="Arial"/>
                <w:color w:val="auto"/>
                <w:szCs w:val="22"/>
              </w:rPr>
              <w:t>p</w:t>
            </w:r>
            <w:r w:rsidR="002D6E2F" w:rsidRPr="002D6E2F">
              <w:rPr>
                <w:rFonts w:eastAsia="Arial"/>
                <w:color w:val="auto"/>
                <w:szCs w:val="22"/>
              </w:rPr>
              <w:t>rovided examples of the governance group’s previous work, undertaken by the organisation, with the community to improve outcomes for children and families.</w:t>
            </w:r>
          </w:p>
        </w:tc>
      </w:tr>
      <w:tr w:rsidR="005B1528" w:rsidTr="0066782D">
        <w:tc>
          <w:tcPr>
            <w:tcW w:w="9639" w:type="dxa"/>
          </w:tcPr>
          <w:p w:rsidR="005B1528" w:rsidRPr="002D6E2F" w:rsidRDefault="00F75892" w:rsidP="002D6E2F">
            <w:pPr>
              <w:spacing w:before="120" w:after="120" w:line="240" w:lineRule="auto"/>
              <w:ind w:left="113" w:right="57"/>
              <w:rPr>
                <w:rFonts w:ascii="Arial" w:eastAsia="Arial" w:hAnsi="Arial" w:cs="Arial"/>
                <w:color w:val="auto"/>
                <w:szCs w:val="22"/>
              </w:rPr>
            </w:pPr>
            <w:r>
              <w:rPr>
                <w:rFonts w:ascii="Arial" w:eastAsia="Arial" w:hAnsi="Arial" w:cs="Arial"/>
                <w:color w:val="auto"/>
                <w:szCs w:val="22"/>
              </w:rPr>
              <w:t>Strong applications:</w:t>
            </w:r>
          </w:p>
          <w:p w:rsidR="002D6E2F" w:rsidRPr="002D6E2F" w:rsidRDefault="00F75892" w:rsidP="00F75892">
            <w:pPr>
              <w:pStyle w:val="ListParagraph"/>
              <w:numPr>
                <w:ilvl w:val="0"/>
                <w:numId w:val="27"/>
              </w:numPr>
              <w:spacing w:before="120" w:after="120" w:line="276" w:lineRule="auto"/>
              <w:ind w:right="57"/>
              <w:rPr>
                <w:rFonts w:ascii="Arial" w:hAnsi="Arial" w:cs="Arial"/>
                <w:szCs w:val="22"/>
              </w:rPr>
            </w:pPr>
            <w:r>
              <w:rPr>
                <w:rFonts w:ascii="Arial" w:hAnsi="Arial" w:cs="Arial"/>
                <w:szCs w:val="22"/>
              </w:rPr>
              <w:t>o</w:t>
            </w:r>
            <w:r w:rsidR="002D6E2F" w:rsidRPr="002D6E2F">
              <w:rPr>
                <w:rFonts w:ascii="Arial" w:hAnsi="Arial" w:cs="Arial"/>
                <w:szCs w:val="22"/>
              </w:rPr>
              <w:t xml:space="preserve">utlined the engagement platforms they would use to identify community priorities </w:t>
            </w:r>
            <w:r>
              <w:rPr>
                <w:rFonts w:ascii="Arial" w:hAnsi="Arial" w:cs="Arial"/>
                <w:szCs w:val="22"/>
              </w:rPr>
              <w:t>–</w:t>
            </w:r>
            <w:r w:rsidR="002D6E2F" w:rsidRPr="002D6E2F">
              <w:rPr>
                <w:rFonts w:ascii="Arial" w:hAnsi="Arial" w:cs="Arial"/>
                <w:szCs w:val="22"/>
              </w:rPr>
              <w:t xml:space="preserve"> this included yarning sessions, community meetings, workshops, local governance bodies, local coordinators and service providers.</w:t>
            </w:r>
          </w:p>
        </w:tc>
      </w:tr>
      <w:tr w:rsidR="002D6E2F" w:rsidTr="0066782D">
        <w:trPr>
          <w:cnfStyle w:val="000000100000" w:firstRow="0" w:lastRow="0" w:firstColumn="0" w:lastColumn="0" w:oddVBand="0" w:evenVBand="0" w:oddHBand="1" w:evenHBand="0" w:firstRowFirstColumn="0" w:firstRowLastColumn="0" w:lastRowFirstColumn="0" w:lastRowLastColumn="0"/>
        </w:trPr>
        <w:tc>
          <w:tcPr>
            <w:tcW w:w="9639" w:type="dxa"/>
          </w:tcPr>
          <w:p w:rsidR="002D6E2F" w:rsidRPr="002D6E2F" w:rsidRDefault="002D6E2F" w:rsidP="002D6E2F">
            <w:pPr>
              <w:spacing w:before="120" w:after="120" w:line="240" w:lineRule="auto"/>
              <w:ind w:left="113" w:right="57"/>
              <w:rPr>
                <w:rFonts w:ascii="Arial" w:eastAsia="Arial" w:hAnsi="Arial" w:cs="Arial"/>
                <w:color w:val="auto"/>
                <w:szCs w:val="22"/>
              </w:rPr>
            </w:pPr>
            <w:r w:rsidRPr="002D6E2F">
              <w:rPr>
                <w:rFonts w:ascii="Arial" w:eastAsia="Arial" w:hAnsi="Arial" w:cs="Arial"/>
                <w:color w:val="auto"/>
                <w:szCs w:val="22"/>
              </w:rPr>
              <w:t>Strong applications</w:t>
            </w:r>
            <w:r w:rsidR="00F75892">
              <w:rPr>
                <w:rFonts w:ascii="Arial" w:eastAsia="Arial" w:hAnsi="Arial" w:cs="Arial"/>
                <w:color w:val="auto"/>
                <w:szCs w:val="22"/>
              </w:rPr>
              <w:t>:</w:t>
            </w:r>
            <w:r w:rsidRPr="002D6E2F">
              <w:rPr>
                <w:rFonts w:ascii="Arial" w:eastAsia="Arial" w:hAnsi="Arial" w:cs="Arial"/>
                <w:color w:val="auto"/>
                <w:szCs w:val="22"/>
              </w:rPr>
              <w:t xml:space="preserve"> </w:t>
            </w:r>
          </w:p>
          <w:p w:rsidR="002D6E2F" w:rsidRPr="002D6E2F" w:rsidRDefault="00F75892" w:rsidP="002D6E2F">
            <w:pPr>
              <w:pStyle w:val="ListParagraph"/>
              <w:numPr>
                <w:ilvl w:val="0"/>
                <w:numId w:val="27"/>
              </w:numPr>
              <w:spacing w:before="120" w:after="120" w:line="276" w:lineRule="auto"/>
              <w:ind w:right="57"/>
              <w:rPr>
                <w:rFonts w:ascii="Arial" w:hAnsi="Arial" w:cs="Arial"/>
                <w:szCs w:val="22"/>
              </w:rPr>
            </w:pPr>
            <w:r>
              <w:rPr>
                <w:rFonts w:ascii="Arial" w:hAnsi="Arial" w:cs="Arial"/>
                <w:szCs w:val="22"/>
              </w:rPr>
              <w:t>o</w:t>
            </w:r>
            <w:r w:rsidR="002D6E2F" w:rsidRPr="002D6E2F">
              <w:rPr>
                <w:rFonts w:ascii="Arial" w:hAnsi="Arial" w:cs="Arial"/>
                <w:szCs w:val="22"/>
              </w:rPr>
              <w:t>utlined the governance body that would be endorsing the model and</w:t>
            </w:r>
          </w:p>
          <w:p w:rsidR="002D6E2F" w:rsidRPr="002D6E2F" w:rsidRDefault="00F75892" w:rsidP="002D6E2F">
            <w:pPr>
              <w:pStyle w:val="ListParagraph"/>
              <w:numPr>
                <w:ilvl w:val="0"/>
                <w:numId w:val="27"/>
              </w:numPr>
              <w:spacing w:before="120" w:after="120" w:line="276" w:lineRule="auto"/>
              <w:ind w:right="57"/>
              <w:rPr>
                <w:rFonts w:ascii="Arial" w:hAnsi="Arial" w:cs="Arial"/>
                <w:szCs w:val="22"/>
              </w:rPr>
            </w:pPr>
            <w:r>
              <w:rPr>
                <w:rFonts w:ascii="Arial" w:hAnsi="Arial" w:cs="Arial"/>
                <w:szCs w:val="22"/>
              </w:rPr>
              <w:t>i</w:t>
            </w:r>
            <w:r w:rsidR="002D6E2F" w:rsidRPr="002D6E2F">
              <w:rPr>
                <w:rFonts w:ascii="Arial" w:hAnsi="Arial" w:cs="Arial"/>
                <w:szCs w:val="22"/>
              </w:rPr>
              <w:t>ncluded specific reporting requirements including frequency to the governance body.</w:t>
            </w:r>
          </w:p>
        </w:tc>
      </w:tr>
      <w:tr w:rsidR="002D6E2F" w:rsidTr="0066782D">
        <w:tc>
          <w:tcPr>
            <w:tcW w:w="9639" w:type="dxa"/>
          </w:tcPr>
          <w:p w:rsidR="002D6E2F" w:rsidRPr="002D6E2F" w:rsidRDefault="002D6E2F" w:rsidP="002D6E2F">
            <w:pPr>
              <w:spacing w:before="120" w:after="120" w:line="240" w:lineRule="auto"/>
              <w:ind w:left="113" w:right="57"/>
              <w:rPr>
                <w:rFonts w:ascii="Arial" w:eastAsia="Arial" w:hAnsi="Arial" w:cs="Arial"/>
                <w:color w:val="auto"/>
                <w:szCs w:val="22"/>
              </w:rPr>
            </w:pPr>
            <w:r w:rsidRPr="002D6E2F">
              <w:rPr>
                <w:rFonts w:ascii="Arial" w:eastAsia="Arial" w:hAnsi="Arial" w:cs="Arial"/>
                <w:color w:val="auto"/>
                <w:szCs w:val="22"/>
              </w:rPr>
              <w:t>Strong applications</w:t>
            </w:r>
            <w:r w:rsidR="00F75892">
              <w:rPr>
                <w:rFonts w:ascii="Arial" w:eastAsia="Arial" w:hAnsi="Arial" w:cs="Arial"/>
                <w:color w:val="auto"/>
                <w:szCs w:val="22"/>
              </w:rPr>
              <w:t>:</w:t>
            </w:r>
            <w:r w:rsidRPr="002D6E2F">
              <w:rPr>
                <w:rFonts w:ascii="Arial" w:eastAsia="Arial" w:hAnsi="Arial" w:cs="Arial"/>
                <w:color w:val="auto"/>
                <w:szCs w:val="22"/>
              </w:rPr>
              <w:t xml:space="preserve"> </w:t>
            </w:r>
          </w:p>
          <w:p w:rsidR="002D6E2F" w:rsidRPr="002D6E2F" w:rsidRDefault="00F75892" w:rsidP="002D6E2F">
            <w:pPr>
              <w:pStyle w:val="ListParagraph"/>
              <w:numPr>
                <w:ilvl w:val="0"/>
                <w:numId w:val="27"/>
              </w:numPr>
              <w:spacing w:before="120" w:line="276" w:lineRule="auto"/>
              <w:ind w:right="57"/>
              <w:rPr>
                <w:rFonts w:ascii="Arial" w:eastAsia="Arial" w:hAnsi="Arial" w:cs="Arial"/>
                <w:color w:val="auto"/>
                <w:szCs w:val="22"/>
              </w:rPr>
            </w:pPr>
            <w:r>
              <w:rPr>
                <w:rFonts w:ascii="Arial" w:hAnsi="Arial" w:cs="Arial"/>
                <w:szCs w:val="22"/>
              </w:rPr>
              <w:t>d</w:t>
            </w:r>
            <w:r w:rsidR="002D6E2F" w:rsidRPr="002D6E2F">
              <w:rPr>
                <w:rFonts w:ascii="Arial" w:hAnsi="Arial" w:cs="Arial"/>
                <w:szCs w:val="22"/>
              </w:rPr>
              <w:t>emonstrated a true understanding of inclusivity and accessibility, providing examples on how they planned to work with the LGBTIAQ+ community and families with a disability, further expanding on how they would engage differently with this cohort to ensure their needs and priorities were address</w:t>
            </w:r>
            <w:r>
              <w:rPr>
                <w:rFonts w:ascii="Arial" w:hAnsi="Arial" w:cs="Arial"/>
                <w:szCs w:val="22"/>
              </w:rPr>
              <w:t>ed</w:t>
            </w:r>
            <w:r w:rsidR="002D6E2F" w:rsidRPr="002D6E2F">
              <w:rPr>
                <w:rFonts w:ascii="Arial" w:hAnsi="Arial" w:cs="Arial"/>
                <w:szCs w:val="22"/>
              </w:rPr>
              <w:t xml:space="preserve"> in the model</w:t>
            </w:r>
            <w:r>
              <w:rPr>
                <w:rFonts w:ascii="Arial" w:hAnsi="Arial" w:cs="Arial"/>
                <w:szCs w:val="22"/>
              </w:rPr>
              <w:t>.</w:t>
            </w:r>
          </w:p>
        </w:tc>
      </w:tr>
      <w:tr w:rsidR="002D6E2F" w:rsidTr="0066782D">
        <w:trPr>
          <w:cnfStyle w:val="000000100000" w:firstRow="0" w:lastRow="0" w:firstColumn="0" w:lastColumn="0" w:oddVBand="0" w:evenVBand="0" w:oddHBand="1" w:evenHBand="0" w:firstRowFirstColumn="0" w:firstRowLastColumn="0" w:lastRowFirstColumn="0" w:lastRowLastColumn="0"/>
        </w:trPr>
        <w:tc>
          <w:tcPr>
            <w:tcW w:w="9639" w:type="dxa"/>
          </w:tcPr>
          <w:p w:rsidR="002D6E2F" w:rsidRPr="002D6E2F" w:rsidRDefault="002D6E2F" w:rsidP="002D6E2F">
            <w:pPr>
              <w:spacing w:before="120" w:after="120" w:line="240" w:lineRule="auto"/>
              <w:ind w:left="113" w:right="57"/>
              <w:rPr>
                <w:rFonts w:ascii="Arial" w:eastAsia="Arial" w:hAnsi="Arial" w:cs="Arial"/>
                <w:color w:val="auto"/>
                <w:szCs w:val="22"/>
              </w:rPr>
            </w:pPr>
            <w:r w:rsidRPr="002D6E2F">
              <w:rPr>
                <w:rFonts w:ascii="Arial" w:eastAsia="Arial" w:hAnsi="Arial" w:cs="Arial"/>
                <w:color w:val="auto"/>
                <w:szCs w:val="22"/>
              </w:rPr>
              <w:t>Strong applications</w:t>
            </w:r>
            <w:r w:rsidR="00F75892">
              <w:rPr>
                <w:rFonts w:ascii="Arial" w:eastAsia="Arial" w:hAnsi="Arial" w:cs="Arial"/>
                <w:color w:val="auto"/>
                <w:szCs w:val="22"/>
              </w:rPr>
              <w:t>:</w:t>
            </w:r>
            <w:r w:rsidRPr="002D6E2F">
              <w:rPr>
                <w:rFonts w:ascii="Arial" w:eastAsia="Arial" w:hAnsi="Arial" w:cs="Arial"/>
                <w:color w:val="auto"/>
                <w:szCs w:val="22"/>
              </w:rPr>
              <w:t xml:space="preserve"> </w:t>
            </w:r>
          </w:p>
          <w:p w:rsidR="002D6E2F" w:rsidRPr="002D6E2F" w:rsidRDefault="00F75892" w:rsidP="002D6E2F">
            <w:pPr>
              <w:pStyle w:val="ListParagraph"/>
              <w:numPr>
                <w:ilvl w:val="0"/>
                <w:numId w:val="27"/>
              </w:numPr>
              <w:spacing w:before="120" w:line="276" w:lineRule="auto"/>
              <w:ind w:right="57"/>
              <w:rPr>
                <w:rFonts w:ascii="Arial" w:eastAsia="Arial" w:hAnsi="Arial" w:cs="Arial"/>
                <w:color w:val="auto"/>
                <w:szCs w:val="22"/>
              </w:rPr>
            </w:pPr>
            <w:r>
              <w:rPr>
                <w:rFonts w:ascii="Arial" w:hAnsi="Arial" w:cs="Arial"/>
                <w:szCs w:val="22"/>
              </w:rPr>
              <w:t>o</w:t>
            </w:r>
            <w:r w:rsidR="002D6E2F" w:rsidRPr="002D6E2F">
              <w:rPr>
                <w:rFonts w:ascii="Arial" w:hAnsi="Arial" w:cs="Arial"/>
                <w:szCs w:val="22"/>
              </w:rPr>
              <w:t xml:space="preserve">utlined their staff’s proven capability to engage sensitively while respecting community protocols such as separate engagement with men and women. </w:t>
            </w:r>
          </w:p>
        </w:tc>
      </w:tr>
    </w:tbl>
    <w:p w:rsidR="002D6E2F" w:rsidRDefault="002D6E2F" w:rsidP="00854ACD">
      <w:pPr>
        <w:pStyle w:val="Heading2"/>
        <w:spacing w:before="120"/>
      </w:pPr>
    </w:p>
    <w:p w:rsidR="002D6E2F" w:rsidRDefault="002D6E2F">
      <w:pPr>
        <w:spacing w:line="240" w:lineRule="auto"/>
        <w:rPr>
          <w:rFonts w:asciiTheme="majorHAnsi" w:eastAsiaTheme="majorEastAsia" w:hAnsiTheme="majorHAnsi" w:cstheme="majorBidi"/>
          <w:b/>
          <w:bCs/>
          <w:sz w:val="24"/>
          <w:szCs w:val="26"/>
        </w:rPr>
      </w:pPr>
      <w:r>
        <w:br w:type="page"/>
      </w:r>
    </w:p>
    <w:p w:rsidR="002D6E2F" w:rsidRPr="00E76FB1" w:rsidRDefault="002D6E2F" w:rsidP="00E76FB1">
      <w:pPr>
        <w:pStyle w:val="Heading2"/>
        <w:spacing w:before="0" w:line="276" w:lineRule="auto"/>
        <w:rPr>
          <w:rFonts w:asciiTheme="minorHAnsi" w:hAnsiTheme="minorHAnsi" w:cstheme="minorHAnsi"/>
          <w:sz w:val="22"/>
          <w:szCs w:val="22"/>
        </w:rPr>
      </w:pPr>
      <w:r w:rsidRPr="00E76FB1">
        <w:rPr>
          <w:rFonts w:asciiTheme="minorHAnsi" w:hAnsiTheme="minorHAnsi" w:cstheme="minorHAnsi"/>
          <w:sz w:val="22"/>
          <w:szCs w:val="22"/>
        </w:rPr>
        <w:lastRenderedPageBreak/>
        <w:t>Criterion 4</w:t>
      </w:r>
      <w:r w:rsidR="00E76FB1">
        <w:rPr>
          <w:rFonts w:asciiTheme="minorHAnsi" w:hAnsiTheme="minorHAnsi" w:cstheme="minorHAnsi"/>
          <w:sz w:val="22"/>
          <w:szCs w:val="22"/>
        </w:rPr>
        <w:t>:</w:t>
      </w:r>
      <w:r w:rsidR="00E76FB1" w:rsidRPr="00E76FB1">
        <w:rPr>
          <w:rFonts w:asciiTheme="minorHAnsi" w:hAnsiTheme="minorHAnsi" w:cstheme="minorHAnsi"/>
          <w:sz w:val="22"/>
          <w:szCs w:val="22"/>
        </w:rPr>
        <w:t xml:space="preserve"> </w:t>
      </w:r>
      <w:r w:rsidRPr="00E76FB1">
        <w:rPr>
          <w:rFonts w:asciiTheme="minorHAnsi" w:hAnsiTheme="minorHAnsi" w:cstheme="minorHAnsi"/>
          <w:sz w:val="22"/>
          <w:szCs w:val="22"/>
        </w:rPr>
        <w:t>Describe how your or</w:t>
      </w:r>
      <w:r w:rsidR="00E76FB1">
        <w:rPr>
          <w:rFonts w:asciiTheme="minorHAnsi" w:hAnsiTheme="minorHAnsi" w:cstheme="minorHAnsi"/>
          <w:sz w:val="22"/>
          <w:szCs w:val="22"/>
        </w:rPr>
        <w:t>ganisation and any partners would</w:t>
      </w:r>
      <w:r w:rsidRPr="00E76FB1">
        <w:rPr>
          <w:rFonts w:asciiTheme="minorHAnsi" w:hAnsiTheme="minorHAnsi" w:cstheme="minorHAnsi"/>
          <w:sz w:val="22"/>
          <w:szCs w:val="22"/>
        </w:rPr>
        <w:t xml:space="preserve"> establish strong relationships with key services/organisations and your ability to work collaboratively. </w:t>
      </w:r>
    </w:p>
    <w:p w:rsidR="002D6E2F" w:rsidRPr="00E76FB1" w:rsidRDefault="002D6E2F" w:rsidP="0066782D">
      <w:pPr>
        <w:pStyle w:val="ListBullet"/>
        <w:keepNext/>
        <w:keepLines/>
        <w:numPr>
          <w:ilvl w:val="0"/>
          <w:numId w:val="0"/>
        </w:numPr>
        <w:spacing w:line="276" w:lineRule="auto"/>
        <w:ind w:left="360" w:hanging="360"/>
        <w:rPr>
          <w:rFonts w:asciiTheme="minorHAnsi" w:hAnsiTheme="minorHAnsi" w:cstheme="minorHAnsi"/>
          <w:color w:val="000000" w:themeColor="text1"/>
          <w:sz w:val="22"/>
          <w:szCs w:val="22"/>
        </w:rPr>
      </w:pPr>
      <w:r w:rsidRPr="00E76FB1">
        <w:rPr>
          <w:rFonts w:asciiTheme="minorHAnsi" w:eastAsia="Arial" w:hAnsiTheme="minorHAnsi" w:cstheme="minorHAnsi"/>
          <w:sz w:val="22"/>
          <w:szCs w:val="22"/>
        </w:rPr>
        <w:t>In responding to this criterion, applications should have</w:t>
      </w:r>
      <w:r w:rsidRPr="00E76FB1">
        <w:rPr>
          <w:rFonts w:asciiTheme="minorHAnsi" w:hAnsiTheme="minorHAnsi" w:cstheme="minorHAnsi"/>
          <w:color w:val="000000" w:themeColor="text1"/>
          <w:sz w:val="22"/>
          <w:szCs w:val="22"/>
        </w:rPr>
        <w:t xml:space="preserve"> </w:t>
      </w:r>
    </w:p>
    <w:p w:rsidR="002D6E2F" w:rsidRPr="00E76FB1" w:rsidRDefault="00F75892" w:rsidP="00E76FB1">
      <w:pPr>
        <w:pStyle w:val="ListBullet"/>
        <w:keepNext/>
        <w:keepLines/>
        <w:numPr>
          <w:ilvl w:val="0"/>
          <w:numId w:val="28"/>
        </w:num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002D6E2F" w:rsidRPr="00E76FB1">
        <w:rPr>
          <w:rFonts w:asciiTheme="minorHAnsi" w:hAnsiTheme="minorHAnsi" w:cstheme="minorHAnsi"/>
          <w:color w:val="000000" w:themeColor="text1"/>
          <w:sz w:val="22"/>
          <w:szCs w:val="22"/>
        </w:rPr>
        <w:t xml:space="preserve">escribed how their organisation (and any partners) </w:t>
      </w:r>
      <w:r w:rsidR="00E76FB1">
        <w:rPr>
          <w:rFonts w:asciiTheme="minorHAnsi" w:hAnsiTheme="minorHAnsi" w:cstheme="minorHAnsi"/>
          <w:color w:val="000000" w:themeColor="text1"/>
          <w:sz w:val="22"/>
          <w:szCs w:val="22"/>
        </w:rPr>
        <w:t>would</w:t>
      </w:r>
      <w:r w:rsidR="002D6E2F" w:rsidRPr="00E76FB1">
        <w:rPr>
          <w:rFonts w:asciiTheme="minorHAnsi" w:hAnsiTheme="minorHAnsi" w:cstheme="minorHAnsi"/>
          <w:color w:val="000000" w:themeColor="text1"/>
          <w:sz w:val="22"/>
          <w:szCs w:val="22"/>
        </w:rPr>
        <w:t xml:space="preserve"> establish strong relationships with key services and organisations and their </w:t>
      </w:r>
      <w:r w:rsidR="00E76FB1">
        <w:rPr>
          <w:rFonts w:asciiTheme="minorHAnsi" w:hAnsiTheme="minorHAnsi" w:cstheme="minorHAnsi"/>
          <w:color w:val="000000" w:themeColor="text1"/>
          <w:sz w:val="22"/>
          <w:szCs w:val="22"/>
        </w:rPr>
        <w:t>ability to work collaboratively</w:t>
      </w:r>
    </w:p>
    <w:p w:rsidR="002D6E2F" w:rsidRPr="00E76FB1" w:rsidRDefault="00EC7D49" w:rsidP="00E76FB1">
      <w:pPr>
        <w:pStyle w:val="ListBullet"/>
        <w:keepNext/>
        <w:keepLines/>
        <w:numPr>
          <w:ilvl w:val="0"/>
          <w:numId w:val="28"/>
        </w:num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2D6E2F" w:rsidRPr="00E76FB1">
        <w:rPr>
          <w:rFonts w:asciiTheme="minorHAnsi" w:hAnsiTheme="minorHAnsi" w:cstheme="minorHAnsi"/>
          <w:color w:val="000000" w:themeColor="text1"/>
          <w:sz w:val="22"/>
          <w:szCs w:val="22"/>
        </w:rPr>
        <w:t>iven examples of their previous experience in working together with community, including local, regional and other organisations as well as how they improved outcom</w:t>
      </w:r>
      <w:r w:rsidR="00E76FB1">
        <w:rPr>
          <w:rFonts w:asciiTheme="minorHAnsi" w:hAnsiTheme="minorHAnsi" w:cstheme="minorHAnsi"/>
          <w:color w:val="000000" w:themeColor="text1"/>
          <w:sz w:val="22"/>
          <w:szCs w:val="22"/>
        </w:rPr>
        <w:t>es for families and communities</w:t>
      </w:r>
    </w:p>
    <w:p w:rsidR="002D6E2F" w:rsidRPr="00E76FB1" w:rsidRDefault="00EC7D49" w:rsidP="00E76FB1">
      <w:pPr>
        <w:pStyle w:val="ListBullet"/>
        <w:numPr>
          <w:ilvl w:val="0"/>
          <w:numId w:val="28"/>
        </w:numPr>
        <w:spacing w:line="276" w:lineRule="auto"/>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d</w:t>
      </w:r>
      <w:r w:rsidR="002D6E2F" w:rsidRPr="00E76FB1">
        <w:rPr>
          <w:rFonts w:asciiTheme="minorHAnsi" w:hAnsiTheme="minorHAnsi" w:cstheme="minorHAnsi"/>
          <w:color w:val="000000" w:themeColor="text1"/>
          <w:sz w:val="22"/>
          <w:szCs w:val="22"/>
        </w:rPr>
        <w:t>escribed how the</w:t>
      </w:r>
      <w:r w:rsidR="00E76FB1">
        <w:rPr>
          <w:rFonts w:asciiTheme="minorHAnsi" w:hAnsiTheme="minorHAnsi" w:cstheme="minorHAnsi"/>
          <w:color w:val="000000" w:themeColor="text1"/>
          <w:sz w:val="22"/>
          <w:szCs w:val="22"/>
        </w:rPr>
        <w:t>ir</w:t>
      </w:r>
      <w:r w:rsidR="002D6E2F" w:rsidRPr="00E76FB1">
        <w:rPr>
          <w:rFonts w:asciiTheme="minorHAnsi" w:hAnsiTheme="minorHAnsi" w:cstheme="minorHAnsi"/>
          <w:color w:val="000000" w:themeColor="text1"/>
          <w:sz w:val="22"/>
          <w:szCs w:val="22"/>
        </w:rPr>
        <w:t xml:space="preserve"> organisations </w:t>
      </w:r>
      <w:r w:rsidR="00E76FB1">
        <w:rPr>
          <w:rFonts w:asciiTheme="minorHAnsi" w:hAnsiTheme="minorHAnsi" w:cstheme="minorHAnsi"/>
          <w:color w:val="000000" w:themeColor="text1"/>
          <w:sz w:val="22"/>
          <w:szCs w:val="22"/>
        </w:rPr>
        <w:t>would</w:t>
      </w:r>
      <w:r w:rsidR="002D6E2F" w:rsidRPr="00E76FB1">
        <w:rPr>
          <w:rFonts w:asciiTheme="minorHAnsi" w:hAnsiTheme="minorHAnsi" w:cstheme="minorHAnsi"/>
          <w:color w:val="000000" w:themeColor="text1"/>
          <w:sz w:val="22"/>
          <w:szCs w:val="22"/>
        </w:rPr>
        <w:t xml:space="preserve"> work together with organisations and communities to achieve outcomes that improve service systems responses to better address the needs of First Nations families </w:t>
      </w:r>
      <w:r w:rsidR="00E76FB1">
        <w:rPr>
          <w:rFonts w:asciiTheme="minorHAnsi" w:hAnsiTheme="minorHAnsi" w:cstheme="minorHAnsi"/>
          <w:color w:val="000000" w:themeColor="text1"/>
          <w:sz w:val="22"/>
          <w:szCs w:val="22"/>
        </w:rPr>
        <w:t>with multiple and complex needs and</w:t>
      </w:r>
    </w:p>
    <w:p w:rsidR="002D6E2F" w:rsidRPr="00E76FB1" w:rsidRDefault="00EC7D49" w:rsidP="00E76FB1">
      <w:pPr>
        <w:pStyle w:val="ListBullet"/>
        <w:numPr>
          <w:ilvl w:val="0"/>
          <w:numId w:val="28"/>
        </w:numPr>
        <w:spacing w:line="276" w:lineRule="auto"/>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i</w:t>
      </w:r>
      <w:r w:rsidR="002D6E2F" w:rsidRPr="00E76FB1">
        <w:rPr>
          <w:rFonts w:asciiTheme="minorHAnsi" w:hAnsiTheme="minorHAnsi" w:cstheme="minorHAnsi"/>
          <w:color w:val="000000" w:themeColor="text1"/>
          <w:sz w:val="22"/>
          <w:szCs w:val="22"/>
        </w:rPr>
        <w:t>nclude</w:t>
      </w:r>
      <w:r w:rsidR="00E76FB1">
        <w:rPr>
          <w:rFonts w:asciiTheme="minorHAnsi" w:hAnsiTheme="minorHAnsi" w:cstheme="minorHAnsi"/>
          <w:color w:val="000000" w:themeColor="text1"/>
          <w:sz w:val="22"/>
          <w:szCs w:val="22"/>
        </w:rPr>
        <w:t xml:space="preserve">d information about the way </w:t>
      </w:r>
      <w:r w:rsidR="002D6E2F" w:rsidRPr="00E76FB1">
        <w:rPr>
          <w:rFonts w:asciiTheme="minorHAnsi" w:hAnsiTheme="minorHAnsi" w:cstheme="minorHAnsi"/>
          <w:color w:val="000000" w:themeColor="text1"/>
          <w:sz w:val="22"/>
          <w:szCs w:val="22"/>
        </w:rPr>
        <w:t>partners would work, for example Memoranda of Understanding, Se</w:t>
      </w:r>
      <w:r w:rsidR="00E76FB1">
        <w:rPr>
          <w:rFonts w:asciiTheme="minorHAnsi" w:hAnsiTheme="minorHAnsi" w:cstheme="minorHAnsi"/>
          <w:color w:val="000000" w:themeColor="text1"/>
          <w:sz w:val="22"/>
          <w:szCs w:val="22"/>
        </w:rPr>
        <w:t>rvice Agreements</w:t>
      </w:r>
      <w:r w:rsidR="002D6E2F" w:rsidRPr="00EC7D49">
        <w:rPr>
          <w:rFonts w:asciiTheme="minorHAnsi" w:hAnsiTheme="minorHAnsi" w:cstheme="minorHAnsi"/>
          <w:bCs/>
          <w:color w:val="000000" w:themeColor="text1"/>
          <w:sz w:val="22"/>
          <w:szCs w:val="22"/>
        </w:rPr>
        <w:t xml:space="preserve">. </w:t>
      </w:r>
    </w:p>
    <w:tbl>
      <w:tblPr>
        <w:tblStyle w:val="CGHTableBanded"/>
        <w:tblW w:w="9639" w:type="dxa"/>
        <w:tblLook w:val="04A0" w:firstRow="1" w:lastRow="0" w:firstColumn="1" w:lastColumn="0" w:noHBand="0" w:noVBand="1"/>
        <w:tblDescription w:val="Table providing details of what strong responses against Criterion 4 included"/>
      </w:tblPr>
      <w:tblGrid>
        <w:gridCol w:w="9639"/>
      </w:tblGrid>
      <w:tr w:rsidR="005B1528" w:rsidTr="008D65F1">
        <w:trPr>
          <w:cnfStyle w:val="100000000000" w:firstRow="1" w:lastRow="0" w:firstColumn="0" w:lastColumn="0" w:oddVBand="0" w:evenVBand="0" w:oddHBand="0" w:evenHBand="0" w:firstRowFirstColumn="0" w:firstRowLastColumn="0" w:lastRowFirstColumn="0" w:lastRowLastColumn="0"/>
          <w:trHeight w:val="472"/>
          <w:tblHeader/>
        </w:trPr>
        <w:tc>
          <w:tcPr>
            <w:tcW w:w="9639" w:type="dxa"/>
            <w:vAlign w:val="center"/>
          </w:tcPr>
          <w:p w:rsidR="005B1528" w:rsidRPr="00454EB4" w:rsidRDefault="005B1528" w:rsidP="0066782D">
            <w:pPr>
              <w:spacing w:line="240" w:lineRule="auto"/>
              <w:ind w:left="57" w:right="57"/>
              <w:rPr>
                <w:b/>
              </w:rPr>
            </w:pPr>
            <w:r w:rsidRPr="00454EB4">
              <w:rPr>
                <w:b/>
              </w:rPr>
              <w:t>Strength</w:t>
            </w:r>
          </w:p>
        </w:tc>
      </w:tr>
      <w:tr w:rsidR="005B1528" w:rsidTr="0066782D">
        <w:trPr>
          <w:cnfStyle w:val="000000100000" w:firstRow="0" w:lastRow="0" w:firstColumn="0" w:lastColumn="0" w:oddVBand="0" w:evenVBand="0" w:oddHBand="1" w:evenHBand="0" w:firstRowFirstColumn="0" w:firstRowLastColumn="0" w:lastRowFirstColumn="0" w:lastRowLastColumn="0"/>
        </w:trPr>
        <w:tc>
          <w:tcPr>
            <w:tcW w:w="9639" w:type="dxa"/>
          </w:tcPr>
          <w:p w:rsidR="005B1528" w:rsidRPr="00E76FB1" w:rsidRDefault="005B1528" w:rsidP="00E76FB1">
            <w:pPr>
              <w:spacing w:before="120" w:after="120" w:line="240" w:lineRule="auto"/>
              <w:ind w:left="113" w:right="57"/>
              <w:rPr>
                <w:rFonts w:ascii="Arial" w:eastAsia="Arial" w:hAnsi="Arial" w:cs="Arial"/>
                <w:color w:val="auto"/>
                <w:szCs w:val="22"/>
              </w:rPr>
            </w:pPr>
            <w:r w:rsidRPr="00E76FB1">
              <w:rPr>
                <w:rFonts w:ascii="Arial" w:eastAsia="Arial" w:hAnsi="Arial" w:cs="Arial"/>
                <w:color w:val="auto"/>
                <w:szCs w:val="22"/>
              </w:rPr>
              <w:t>Strong applications</w:t>
            </w:r>
            <w:r w:rsidR="00EC7D49">
              <w:rPr>
                <w:rFonts w:ascii="Arial" w:eastAsia="Arial" w:hAnsi="Arial" w:cs="Arial"/>
                <w:color w:val="auto"/>
                <w:szCs w:val="22"/>
              </w:rPr>
              <w:t>:</w:t>
            </w:r>
          </w:p>
          <w:p w:rsidR="00E76FB1" w:rsidRPr="00E76FB1" w:rsidRDefault="00EC7D49" w:rsidP="00E76FB1">
            <w:pPr>
              <w:numPr>
                <w:ilvl w:val="0"/>
                <w:numId w:val="29"/>
              </w:numPr>
              <w:spacing w:line="276" w:lineRule="auto"/>
              <w:rPr>
                <w:rFonts w:cstheme="minorHAnsi"/>
                <w:szCs w:val="22"/>
              </w:rPr>
            </w:pPr>
            <w:r>
              <w:rPr>
                <w:rFonts w:cstheme="minorHAnsi"/>
                <w:szCs w:val="22"/>
              </w:rPr>
              <w:t>i</w:t>
            </w:r>
            <w:r w:rsidR="00E76FB1" w:rsidRPr="00E76FB1">
              <w:rPr>
                <w:rFonts w:cstheme="minorHAnsi"/>
                <w:szCs w:val="22"/>
              </w:rPr>
              <w:t>dentified which key services/organisations they would work with</w:t>
            </w:r>
          </w:p>
          <w:p w:rsidR="00E76FB1" w:rsidRPr="00E76FB1" w:rsidRDefault="00EC7D49" w:rsidP="00E76FB1">
            <w:pPr>
              <w:numPr>
                <w:ilvl w:val="0"/>
                <w:numId w:val="29"/>
              </w:numPr>
              <w:spacing w:line="276" w:lineRule="auto"/>
              <w:rPr>
                <w:rFonts w:cstheme="minorHAnsi"/>
                <w:szCs w:val="22"/>
              </w:rPr>
            </w:pPr>
            <w:r>
              <w:rPr>
                <w:rFonts w:cstheme="minorHAnsi"/>
                <w:szCs w:val="22"/>
              </w:rPr>
              <w:t>o</w:t>
            </w:r>
            <w:r w:rsidR="00E76FB1" w:rsidRPr="00E76FB1">
              <w:rPr>
                <w:rFonts w:cstheme="minorHAnsi"/>
                <w:szCs w:val="22"/>
              </w:rPr>
              <w:t>utlined previous/existing relationships they can leverage and</w:t>
            </w:r>
          </w:p>
          <w:p w:rsidR="00E76FB1" w:rsidRPr="00E76FB1" w:rsidRDefault="00EC7D49" w:rsidP="00E76FB1">
            <w:pPr>
              <w:pStyle w:val="ListParagraph"/>
              <w:numPr>
                <w:ilvl w:val="0"/>
                <w:numId w:val="29"/>
              </w:numPr>
              <w:spacing w:line="276" w:lineRule="auto"/>
              <w:rPr>
                <w:rFonts w:cstheme="minorHAnsi"/>
                <w:szCs w:val="22"/>
              </w:rPr>
            </w:pPr>
            <w:r>
              <w:rPr>
                <w:rFonts w:cstheme="minorHAnsi"/>
                <w:szCs w:val="22"/>
              </w:rPr>
              <w:t>d</w:t>
            </w:r>
            <w:r w:rsidR="00E76FB1" w:rsidRPr="00E76FB1">
              <w:rPr>
                <w:rFonts w:cstheme="minorHAnsi"/>
                <w:szCs w:val="22"/>
              </w:rPr>
              <w:t>emonstrated strong collaborative skills and sound negotiating skills in previous partnerships/ communities.</w:t>
            </w:r>
          </w:p>
        </w:tc>
      </w:tr>
      <w:tr w:rsidR="005B1528" w:rsidTr="0066782D">
        <w:tc>
          <w:tcPr>
            <w:tcW w:w="9639" w:type="dxa"/>
          </w:tcPr>
          <w:p w:rsidR="005B1528" w:rsidRPr="00E76FB1" w:rsidRDefault="005B1528" w:rsidP="00E76FB1">
            <w:pPr>
              <w:spacing w:before="120" w:after="120" w:line="240" w:lineRule="auto"/>
              <w:ind w:left="113" w:right="57"/>
              <w:rPr>
                <w:rFonts w:ascii="Arial" w:eastAsia="Arial" w:hAnsi="Arial" w:cs="Arial"/>
                <w:color w:val="auto"/>
                <w:szCs w:val="22"/>
              </w:rPr>
            </w:pPr>
            <w:r w:rsidRPr="00E76FB1">
              <w:rPr>
                <w:rFonts w:ascii="Arial" w:eastAsia="Arial" w:hAnsi="Arial" w:cs="Arial"/>
                <w:color w:val="auto"/>
                <w:szCs w:val="22"/>
              </w:rPr>
              <w:t>Strong applications</w:t>
            </w:r>
            <w:r w:rsidR="00EC7D49">
              <w:rPr>
                <w:rFonts w:ascii="Arial" w:eastAsia="Arial" w:hAnsi="Arial" w:cs="Arial"/>
                <w:color w:val="auto"/>
                <w:szCs w:val="22"/>
              </w:rPr>
              <w:t>:</w:t>
            </w:r>
          </w:p>
          <w:p w:rsidR="00E76FB1" w:rsidRPr="00E76FB1" w:rsidRDefault="00EC7D49" w:rsidP="00E76FB1">
            <w:pPr>
              <w:pStyle w:val="ListParagraph"/>
              <w:numPr>
                <w:ilvl w:val="0"/>
                <w:numId w:val="29"/>
              </w:numPr>
              <w:spacing w:before="120" w:after="120" w:line="276" w:lineRule="auto"/>
              <w:ind w:right="57"/>
              <w:rPr>
                <w:rFonts w:cstheme="minorHAnsi"/>
                <w:szCs w:val="22"/>
              </w:rPr>
            </w:pPr>
            <w:r>
              <w:rPr>
                <w:rFonts w:cstheme="minorHAnsi"/>
                <w:szCs w:val="22"/>
              </w:rPr>
              <w:t>p</w:t>
            </w:r>
            <w:r w:rsidR="00E76FB1" w:rsidRPr="00E76FB1">
              <w:rPr>
                <w:rFonts w:cstheme="minorHAnsi"/>
                <w:szCs w:val="22"/>
              </w:rPr>
              <w:t>rovided examples of previous successful partnership and their achievements</w:t>
            </w:r>
          </w:p>
          <w:p w:rsidR="00E76FB1" w:rsidRPr="00E76FB1" w:rsidRDefault="00EC7D49" w:rsidP="00E76FB1">
            <w:pPr>
              <w:pStyle w:val="ListParagraph"/>
              <w:numPr>
                <w:ilvl w:val="0"/>
                <w:numId w:val="29"/>
              </w:numPr>
              <w:spacing w:before="120" w:after="120" w:line="276" w:lineRule="auto"/>
              <w:ind w:right="57"/>
              <w:rPr>
                <w:rFonts w:cstheme="minorHAnsi"/>
                <w:szCs w:val="22"/>
              </w:rPr>
            </w:pPr>
            <w:r>
              <w:rPr>
                <w:rFonts w:ascii="Arial" w:eastAsia="Arial" w:hAnsi="Arial" w:cs="Arial"/>
                <w:color w:val="auto"/>
                <w:szCs w:val="22"/>
              </w:rPr>
              <w:t>p</w:t>
            </w:r>
            <w:r w:rsidR="00E76FB1" w:rsidRPr="00E76FB1">
              <w:rPr>
                <w:rFonts w:ascii="Arial" w:eastAsia="Arial" w:hAnsi="Arial" w:cs="Arial"/>
                <w:color w:val="auto"/>
                <w:szCs w:val="22"/>
              </w:rPr>
              <w:t>rovided examples of governance process used to establish and nurture strong working relationships with various stakeholders and</w:t>
            </w:r>
          </w:p>
          <w:p w:rsidR="00E76FB1" w:rsidRPr="00E76FB1" w:rsidRDefault="00EC7D49" w:rsidP="00E76FB1">
            <w:pPr>
              <w:pStyle w:val="ListParagraph"/>
              <w:numPr>
                <w:ilvl w:val="0"/>
                <w:numId w:val="29"/>
              </w:numPr>
              <w:spacing w:before="120" w:after="120" w:line="276" w:lineRule="auto"/>
              <w:ind w:right="57"/>
              <w:rPr>
                <w:rFonts w:cstheme="minorHAnsi"/>
                <w:szCs w:val="22"/>
              </w:rPr>
            </w:pPr>
            <w:r>
              <w:rPr>
                <w:rFonts w:cstheme="minorHAnsi"/>
                <w:szCs w:val="22"/>
              </w:rPr>
              <w:t>i</w:t>
            </w:r>
            <w:r w:rsidR="00E76FB1" w:rsidRPr="00E76FB1">
              <w:rPr>
                <w:rFonts w:cstheme="minorHAnsi"/>
                <w:szCs w:val="22"/>
              </w:rPr>
              <w:t>ncluded support letters from organisations they have previously worked with.</w:t>
            </w:r>
          </w:p>
        </w:tc>
      </w:tr>
      <w:tr w:rsidR="00E76FB1" w:rsidTr="0066782D">
        <w:trPr>
          <w:cnfStyle w:val="000000100000" w:firstRow="0" w:lastRow="0" w:firstColumn="0" w:lastColumn="0" w:oddVBand="0" w:evenVBand="0" w:oddHBand="1" w:evenHBand="0" w:firstRowFirstColumn="0" w:firstRowLastColumn="0" w:lastRowFirstColumn="0" w:lastRowLastColumn="0"/>
        </w:trPr>
        <w:tc>
          <w:tcPr>
            <w:tcW w:w="9639" w:type="dxa"/>
          </w:tcPr>
          <w:p w:rsidR="00E76FB1" w:rsidRPr="00E76FB1" w:rsidRDefault="00E76FB1" w:rsidP="00E76FB1">
            <w:pPr>
              <w:spacing w:before="120" w:after="120" w:line="240" w:lineRule="auto"/>
              <w:ind w:left="113" w:right="57"/>
              <w:rPr>
                <w:rFonts w:ascii="Arial" w:eastAsia="Arial" w:hAnsi="Arial" w:cs="Arial"/>
                <w:color w:val="auto"/>
                <w:szCs w:val="22"/>
              </w:rPr>
            </w:pPr>
            <w:r w:rsidRPr="00E76FB1">
              <w:rPr>
                <w:rFonts w:ascii="Arial" w:eastAsia="Arial" w:hAnsi="Arial" w:cs="Arial"/>
                <w:color w:val="auto"/>
                <w:szCs w:val="22"/>
              </w:rPr>
              <w:t>Strong applications</w:t>
            </w:r>
            <w:r w:rsidR="00EC7D49">
              <w:rPr>
                <w:rFonts w:ascii="Arial" w:eastAsia="Arial" w:hAnsi="Arial" w:cs="Arial"/>
                <w:color w:val="auto"/>
                <w:szCs w:val="22"/>
              </w:rPr>
              <w:t>:</w:t>
            </w:r>
          </w:p>
          <w:p w:rsidR="00E76FB1" w:rsidRPr="00E76FB1" w:rsidRDefault="00EC7D49" w:rsidP="00E76FB1">
            <w:pPr>
              <w:pStyle w:val="ListParagraph"/>
              <w:numPr>
                <w:ilvl w:val="0"/>
                <w:numId w:val="29"/>
              </w:numPr>
              <w:spacing w:line="276" w:lineRule="auto"/>
              <w:rPr>
                <w:rFonts w:cstheme="minorHAnsi"/>
                <w:szCs w:val="22"/>
              </w:rPr>
            </w:pPr>
            <w:r>
              <w:rPr>
                <w:rFonts w:cstheme="minorHAnsi"/>
                <w:szCs w:val="22"/>
              </w:rPr>
              <w:t>s</w:t>
            </w:r>
            <w:r w:rsidR="00E76FB1" w:rsidRPr="00E76FB1">
              <w:rPr>
                <w:rFonts w:cstheme="minorHAnsi"/>
                <w:szCs w:val="22"/>
              </w:rPr>
              <w:t>pecified which organisations in their communities they would partner with and the roles and responsibilities each party would have</w:t>
            </w:r>
          </w:p>
          <w:p w:rsidR="00E76FB1" w:rsidRPr="00E76FB1" w:rsidRDefault="00EC7D49" w:rsidP="00E76FB1">
            <w:pPr>
              <w:pStyle w:val="ListParagraph"/>
              <w:numPr>
                <w:ilvl w:val="0"/>
                <w:numId w:val="29"/>
              </w:numPr>
              <w:spacing w:line="276" w:lineRule="auto"/>
              <w:rPr>
                <w:rFonts w:cstheme="minorHAnsi"/>
                <w:szCs w:val="22"/>
              </w:rPr>
            </w:pPr>
            <w:r>
              <w:rPr>
                <w:rFonts w:cstheme="minorHAnsi"/>
                <w:szCs w:val="22"/>
              </w:rPr>
              <w:t>o</w:t>
            </w:r>
            <w:r w:rsidR="00E76FB1" w:rsidRPr="00E76FB1">
              <w:rPr>
                <w:rFonts w:cstheme="minorHAnsi"/>
                <w:szCs w:val="22"/>
              </w:rPr>
              <w:t>utlined their process to engage community members in the development of their initiative and</w:t>
            </w:r>
          </w:p>
          <w:p w:rsidR="00E76FB1" w:rsidRPr="00E76FB1" w:rsidRDefault="00EC7D49" w:rsidP="00E76FB1">
            <w:pPr>
              <w:pStyle w:val="ListParagraph"/>
              <w:numPr>
                <w:ilvl w:val="0"/>
                <w:numId w:val="29"/>
              </w:numPr>
              <w:spacing w:line="276" w:lineRule="auto"/>
              <w:rPr>
                <w:rFonts w:cstheme="minorHAnsi"/>
                <w:szCs w:val="22"/>
              </w:rPr>
            </w:pPr>
            <w:r>
              <w:rPr>
                <w:rFonts w:cstheme="minorHAnsi"/>
                <w:szCs w:val="22"/>
              </w:rPr>
              <w:t>i</w:t>
            </w:r>
            <w:r w:rsidR="00E76FB1" w:rsidRPr="00E76FB1">
              <w:rPr>
                <w:rFonts w:cstheme="minorHAnsi"/>
                <w:szCs w:val="22"/>
              </w:rPr>
              <w:t xml:space="preserve">ncluded letters of support from organisations they hoped to collaborate with. </w:t>
            </w:r>
          </w:p>
        </w:tc>
      </w:tr>
      <w:tr w:rsidR="00E76FB1" w:rsidTr="0066782D">
        <w:tc>
          <w:tcPr>
            <w:tcW w:w="9639" w:type="dxa"/>
          </w:tcPr>
          <w:p w:rsidR="00E76FB1" w:rsidRPr="00E76FB1" w:rsidRDefault="00E76FB1" w:rsidP="00E76FB1">
            <w:pPr>
              <w:spacing w:before="120" w:after="120" w:line="240" w:lineRule="auto"/>
              <w:ind w:left="113" w:right="57"/>
              <w:rPr>
                <w:rFonts w:ascii="Arial" w:eastAsia="Arial" w:hAnsi="Arial" w:cs="Arial"/>
                <w:color w:val="auto"/>
                <w:szCs w:val="22"/>
              </w:rPr>
            </w:pPr>
            <w:r w:rsidRPr="00E76FB1">
              <w:rPr>
                <w:rFonts w:ascii="Arial" w:eastAsia="Arial" w:hAnsi="Arial" w:cs="Arial"/>
                <w:color w:val="auto"/>
                <w:szCs w:val="22"/>
              </w:rPr>
              <w:t>Strong applications</w:t>
            </w:r>
            <w:r w:rsidR="00EC7D49">
              <w:rPr>
                <w:rFonts w:ascii="Arial" w:eastAsia="Arial" w:hAnsi="Arial" w:cs="Arial"/>
                <w:color w:val="auto"/>
                <w:szCs w:val="22"/>
              </w:rPr>
              <w:t>:</w:t>
            </w:r>
          </w:p>
          <w:p w:rsidR="00E76FB1" w:rsidRPr="00E76FB1" w:rsidRDefault="00EC7D49" w:rsidP="00E76FB1">
            <w:pPr>
              <w:pStyle w:val="ListParagraph"/>
              <w:numPr>
                <w:ilvl w:val="0"/>
                <w:numId w:val="30"/>
              </w:numPr>
              <w:spacing w:before="120" w:after="120" w:line="240" w:lineRule="auto"/>
              <w:ind w:right="57"/>
              <w:rPr>
                <w:rFonts w:ascii="Arial" w:eastAsia="Arial" w:hAnsi="Arial" w:cs="Arial"/>
                <w:color w:val="auto"/>
                <w:szCs w:val="22"/>
              </w:rPr>
            </w:pPr>
            <w:r>
              <w:rPr>
                <w:rFonts w:cstheme="minorHAnsi"/>
                <w:szCs w:val="22"/>
              </w:rPr>
              <w:t>i</w:t>
            </w:r>
            <w:r w:rsidR="00E76FB1" w:rsidRPr="00E76FB1">
              <w:rPr>
                <w:rFonts w:cstheme="minorHAnsi"/>
                <w:szCs w:val="22"/>
              </w:rPr>
              <w:t>ncluded undertaking the completion of documentation such as a Memoranda of Understanding or a Service Agreement as well as a conflict management and resolution framework.</w:t>
            </w:r>
          </w:p>
        </w:tc>
      </w:tr>
    </w:tbl>
    <w:p w:rsidR="005D5DFD" w:rsidRPr="00203349" w:rsidRDefault="005D5DFD" w:rsidP="005B1528">
      <w:pPr>
        <w:pStyle w:val="Heading2"/>
        <w:spacing w:before="360"/>
        <w:rPr>
          <w:rFonts w:ascii="Arial" w:hAnsi="Arial" w:cs="Arial"/>
          <w:color w:val="CF0A2C" w:themeColor="accent1"/>
          <w:sz w:val="36"/>
          <w:szCs w:val="28"/>
        </w:rPr>
      </w:pPr>
      <w:r w:rsidRPr="00203349">
        <w:rPr>
          <w:rFonts w:ascii="Arial" w:hAnsi="Arial" w:cs="Arial"/>
          <w:b w:val="0"/>
          <w:color w:val="CF0A2C" w:themeColor="accent1"/>
          <w:sz w:val="36"/>
          <w:szCs w:val="28"/>
        </w:rPr>
        <w:t>Individual feedback</w:t>
      </w:r>
      <w:r w:rsidRPr="00203349">
        <w:rPr>
          <w:rFonts w:ascii="Arial" w:hAnsi="Arial" w:cs="Arial"/>
          <w:color w:val="CF0A2C" w:themeColor="accent1"/>
          <w:sz w:val="36"/>
          <w:szCs w:val="28"/>
        </w:rPr>
        <w:t xml:space="preserve"> </w:t>
      </w:r>
    </w:p>
    <w:p w:rsidR="005D5DFD" w:rsidRPr="005B1528" w:rsidRDefault="00E76FB1" w:rsidP="005D5DFD">
      <w:pPr>
        <w:pStyle w:val="BodyText"/>
        <w:rPr>
          <w:color w:val="auto"/>
        </w:rPr>
      </w:pPr>
      <w:r>
        <w:rPr>
          <w:color w:val="auto"/>
        </w:rPr>
        <w:t xml:space="preserve">The department will not provide </w:t>
      </w:r>
      <w:r w:rsidR="00EC7D49">
        <w:rPr>
          <w:color w:val="auto"/>
        </w:rPr>
        <w:t>i</w:t>
      </w:r>
      <w:r w:rsidR="005D5DFD" w:rsidRPr="00E76FB1">
        <w:rPr>
          <w:color w:val="auto"/>
        </w:rPr>
        <w:t>ndividual feedback for this grant opportunity.</w:t>
      </w:r>
    </w:p>
    <w:p w:rsidR="00FA1F45" w:rsidRDefault="00FA1F45" w:rsidP="00A24F65">
      <w:pPr>
        <w:pStyle w:val="Heading2"/>
      </w:pPr>
    </w:p>
    <w:sectPr w:rsidR="00FA1F45" w:rsidSect="00945DF5">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E6B" w:rsidRDefault="00555E6B" w:rsidP="00772718">
      <w:pPr>
        <w:spacing w:line="240" w:lineRule="auto"/>
      </w:pPr>
      <w:r>
        <w:separator/>
      </w:r>
    </w:p>
  </w:endnote>
  <w:endnote w:type="continuationSeparator" w:id="0">
    <w:p w:rsidR="00555E6B" w:rsidRDefault="00555E6B"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4F" w:rsidRDefault="00604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60474F">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9CE110"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60474F">
      <w:rPr>
        <w:noProof/>
      </w:rPr>
      <w:t>1</w:t>
    </w:r>
    <w:r>
      <w:fldChar w:fldCharType="end"/>
    </w:r>
    <w:r>
      <w:t xml:space="preserve">  </w:t>
    </w:r>
    <w:r w:rsidR="00D06EAD">
      <w:t xml:space="preserve">| </w:t>
    </w:r>
    <w:r w:rsidRPr="00A454BF">
      <w:t>Community Grants Hub</w:t>
    </w:r>
    <w:r w:rsidR="00FC1C24">
      <w:tab/>
    </w:r>
    <w:r w:rsidR="00FC1C24">
      <w:tab/>
    </w:r>
    <w:r w:rsidR="00D06EAD">
      <w:t xml:space="preserve">Updated and </w:t>
    </w:r>
    <w:r w:rsidR="00030C4C">
      <w:t>Approved 18</w:t>
    </w:r>
    <w:r w:rsidR="00D06EAD">
      <w:t>/04/2023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E6B" w:rsidRDefault="00555E6B" w:rsidP="00772718">
      <w:pPr>
        <w:spacing w:line="240" w:lineRule="auto"/>
      </w:pPr>
      <w:r>
        <w:separator/>
      </w:r>
    </w:p>
  </w:footnote>
  <w:footnote w:type="continuationSeparator" w:id="0">
    <w:p w:rsidR="00555E6B" w:rsidRDefault="00555E6B"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4F" w:rsidRDefault="00604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213717AA">
              <wp:simplePos x="0" y="0"/>
              <wp:positionH relativeFrom="page">
                <wp:posOffset>767715</wp:posOffset>
              </wp:positionH>
              <wp:positionV relativeFrom="page">
                <wp:posOffset>796290</wp:posOffset>
              </wp:positionV>
              <wp:extent cx="6119495" cy="0"/>
              <wp:effectExtent l="0" t="0" r="3365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9C30ED"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45pt,62.7pt" to="542.3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58E2418B" wp14:editId="6A6DE720">
          <wp:simplePos x="0" y="0"/>
          <wp:positionH relativeFrom="page">
            <wp:posOffset>4171950</wp:posOffset>
          </wp:positionH>
          <wp:positionV relativeFrom="page">
            <wp:posOffset>9525</wp:posOffset>
          </wp:positionV>
          <wp:extent cx="3374390" cy="813435"/>
          <wp:effectExtent l="0" t="0" r="0"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3374390" cy="8134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6177F5A2">
              <wp:simplePos x="0" y="0"/>
              <wp:positionH relativeFrom="page">
                <wp:posOffset>821690</wp:posOffset>
              </wp:positionH>
              <wp:positionV relativeFrom="page">
                <wp:posOffset>102870</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2610936" id="Group 4" o:spid="_x0000_s1026" alt="Title: Australian Government - Community Grants Hub. Improving your grant experience. - Description: Australian Government - Community Grants Hub. Improving your grant experience." style="position:absolute;margin-left:64.7pt;margin-top:8.1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0818E00">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CF396A"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nh6iQ8wEAADYEAAAOAAAAAAAAAAAAAAAAAC4CAABkcnMv&#10;ZTJvRG9jLnhtbFBLAQItABQABgAIAAAAIQBCuIv/3QAAAAwBAAAPAAAAAAAAAAAAAAAAAE0EAABk&#10;cnMvZG93bnJldi54bWxQSwUGAAAAAAQABADzAAAAVwUAAAAA&#10;" strokecolor="black [3213]" strokeweight=".5pt">
              <w10:wrap anchorx="page" anchory="page"/>
              <w10:anchorlock/>
            </v:line>
          </w:pict>
        </mc:Fallback>
      </mc:AlternateContent>
    </w:r>
    <w:bookmarkStart w:id="0" w:name="_GoBack"/>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FAA33E"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4FC"/>
    <w:multiLevelType w:val="hybridMultilevel"/>
    <w:tmpl w:val="E2F0C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51240ED"/>
    <w:multiLevelType w:val="hybridMultilevel"/>
    <w:tmpl w:val="FB00D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26465"/>
    <w:multiLevelType w:val="hybridMultilevel"/>
    <w:tmpl w:val="6A74712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0FC3639D"/>
    <w:multiLevelType w:val="hybridMultilevel"/>
    <w:tmpl w:val="8326E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961E67"/>
    <w:multiLevelType w:val="hybridMultilevel"/>
    <w:tmpl w:val="2B104F7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B64AD"/>
    <w:multiLevelType w:val="hybridMultilevel"/>
    <w:tmpl w:val="248433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E8225B"/>
    <w:multiLevelType w:val="hybridMultilevel"/>
    <w:tmpl w:val="6F28B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6" w15:restartNumberingAfterBreak="0">
    <w:nsid w:val="3DAC23AA"/>
    <w:multiLevelType w:val="hybridMultilevel"/>
    <w:tmpl w:val="F4F4C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4D90369"/>
    <w:multiLevelType w:val="hybridMultilevel"/>
    <w:tmpl w:val="E8DA7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CE2753"/>
    <w:multiLevelType w:val="hybridMultilevel"/>
    <w:tmpl w:val="CACA2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4E546C"/>
    <w:multiLevelType w:val="hybridMultilevel"/>
    <w:tmpl w:val="FF3AF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7B913DC"/>
    <w:multiLevelType w:val="hybridMultilevel"/>
    <w:tmpl w:val="2D208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6B2F3E"/>
    <w:multiLevelType w:val="hybridMultilevel"/>
    <w:tmpl w:val="2042E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6"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B86813"/>
    <w:multiLevelType w:val="hybridMultilevel"/>
    <w:tmpl w:val="F844D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1C6139"/>
    <w:multiLevelType w:val="hybridMultilevel"/>
    <w:tmpl w:val="2304B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9"/>
  </w:num>
  <w:num w:numId="4">
    <w:abstractNumId w:val="17"/>
  </w:num>
  <w:num w:numId="5">
    <w:abstractNumId w:val="15"/>
  </w:num>
  <w:num w:numId="6">
    <w:abstractNumId w:val="14"/>
  </w:num>
  <w:num w:numId="7">
    <w:abstractNumId w:val="10"/>
  </w:num>
  <w:num w:numId="8">
    <w:abstractNumId w:val="24"/>
  </w:num>
  <w:num w:numId="9">
    <w:abstractNumId w:val="21"/>
  </w:num>
  <w:num w:numId="10">
    <w:abstractNumId w:val="6"/>
  </w:num>
  <w:num w:numId="11">
    <w:abstractNumId w:val="12"/>
  </w:num>
  <w:num w:numId="12">
    <w:abstractNumId w:val="6"/>
  </w:num>
  <w:num w:numId="13">
    <w:abstractNumId w:val="26"/>
  </w:num>
  <w:num w:numId="14">
    <w:abstractNumId w:val="13"/>
  </w:num>
  <w:num w:numId="15">
    <w:abstractNumId w:val="8"/>
  </w:num>
  <w:num w:numId="16">
    <w:abstractNumId w:val="20"/>
  </w:num>
  <w:num w:numId="17">
    <w:abstractNumId w:val="7"/>
  </w:num>
  <w:num w:numId="18">
    <w:abstractNumId w:val="4"/>
  </w:num>
  <w:num w:numId="19">
    <w:abstractNumId w:val="5"/>
  </w:num>
  <w:num w:numId="20">
    <w:abstractNumId w:val="23"/>
  </w:num>
  <w:num w:numId="21">
    <w:abstractNumId w:val="22"/>
  </w:num>
  <w:num w:numId="22">
    <w:abstractNumId w:val="2"/>
  </w:num>
  <w:num w:numId="23">
    <w:abstractNumId w:val="18"/>
  </w:num>
  <w:num w:numId="24">
    <w:abstractNumId w:val="27"/>
  </w:num>
  <w:num w:numId="25">
    <w:abstractNumId w:val="0"/>
  </w:num>
  <w:num w:numId="26">
    <w:abstractNumId w:val="16"/>
  </w:num>
  <w:num w:numId="27">
    <w:abstractNumId w:val="11"/>
  </w:num>
  <w:num w:numId="28">
    <w:abstractNumId w:val="19"/>
  </w:num>
  <w:num w:numId="29">
    <w:abstractNumId w:val="2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0C4C"/>
    <w:rsid w:val="00033BC3"/>
    <w:rsid w:val="00044E09"/>
    <w:rsid w:val="000455E3"/>
    <w:rsid w:val="0004784D"/>
    <w:rsid w:val="000525A7"/>
    <w:rsid w:val="000535A3"/>
    <w:rsid w:val="00053A00"/>
    <w:rsid w:val="00053DC5"/>
    <w:rsid w:val="000551F5"/>
    <w:rsid w:val="000769DF"/>
    <w:rsid w:val="000A57BC"/>
    <w:rsid w:val="000B6C00"/>
    <w:rsid w:val="000C1F06"/>
    <w:rsid w:val="000F1DD1"/>
    <w:rsid w:val="000F28B8"/>
    <w:rsid w:val="000F3766"/>
    <w:rsid w:val="00100880"/>
    <w:rsid w:val="00106FC4"/>
    <w:rsid w:val="00111F0C"/>
    <w:rsid w:val="00120B80"/>
    <w:rsid w:val="00145E2D"/>
    <w:rsid w:val="0016612C"/>
    <w:rsid w:val="001763D4"/>
    <w:rsid w:val="00181433"/>
    <w:rsid w:val="001834DD"/>
    <w:rsid w:val="00191BCF"/>
    <w:rsid w:val="00197308"/>
    <w:rsid w:val="001C53CE"/>
    <w:rsid w:val="001C5D96"/>
    <w:rsid w:val="001D341B"/>
    <w:rsid w:val="001D4824"/>
    <w:rsid w:val="001E3D2B"/>
    <w:rsid w:val="001E5415"/>
    <w:rsid w:val="001E66CE"/>
    <w:rsid w:val="001F34A0"/>
    <w:rsid w:val="001F6BE5"/>
    <w:rsid w:val="0020671D"/>
    <w:rsid w:val="00221DC2"/>
    <w:rsid w:val="002277D8"/>
    <w:rsid w:val="00230D18"/>
    <w:rsid w:val="00243004"/>
    <w:rsid w:val="00244B48"/>
    <w:rsid w:val="00256CDA"/>
    <w:rsid w:val="002573D5"/>
    <w:rsid w:val="002600F2"/>
    <w:rsid w:val="00264E26"/>
    <w:rsid w:val="00280E74"/>
    <w:rsid w:val="00284E4B"/>
    <w:rsid w:val="002A41E1"/>
    <w:rsid w:val="002B6574"/>
    <w:rsid w:val="002D3419"/>
    <w:rsid w:val="002D4D48"/>
    <w:rsid w:val="002D6E2F"/>
    <w:rsid w:val="002E0AA1"/>
    <w:rsid w:val="002E1CCC"/>
    <w:rsid w:val="002E21D2"/>
    <w:rsid w:val="002F7D3C"/>
    <w:rsid w:val="00302D5E"/>
    <w:rsid w:val="00305720"/>
    <w:rsid w:val="0031098A"/>
    <w:rsid w:val="003131AB"/>
    <w:rsid w:val="003217BE"/>
    <w:rsid w:val="0034044F"/>
    <w:rsid w:val="003525C1"/>
    <w:rsid w:val="00352EE6"/>
    <w:rsid w:val="00355FF2"/>
    <w:rsid w:val="0035639D"/>
    <w:rsid w:val="00376001"/>
    <w:rsid w:val="00380C4E"/>
    <w:rsid w:val="003A0F7A"/>
    <w:rsid w:val="003A17CA"/>
    <w:rsid w:val="003B5410"/>
    <w:rsid w:val="003D0647"/>
    <w:rsid w:val="003D1265"/>
    <w:rsid w:val="003D255E"/>
    <w:rsid w:val="003D3B1D"/>
    <w:rsid w:val="003D4B2C"/>
    <w:rsid w:val="003D5DBE"/>
    <w:rsid w:val="003E01D1"/>
    <w:rsid w:val="00404841"/>
    <w:rsid w:val="00410238"/>
    <w:rsid w:val="00412059"/>
    <w:rsid w:val="00422E02"/>
    <w:rsid w:val="00425633"/>
    <w:rsid w:val="00441E79"/>
    <w:rsid w:val="00444032"/>
    <w:rsid w:val="0044643A"/>
    <w:rsid w:val="00450486"/>
    <w:rsid w:val="00454EB4"/>
    <w:rsid w:val="00461BE1"/>
    <w:rsid w:val="00464243"/>
    <w:rsid w:val="004709E9"/>
    <w:rsid w:val="00472379"/>
    <w:rsid w:val="00476C73"/>
    <w:rsid w:val="00483A58"/>
    <w:rsid w:val="00490618"/>
    <w:rsid w:val="004A7A42"/>
    <w:rsid w:val="004B203A"/>
    <w:rsid w:val="004B5F40"/>
    <w:rsid w:val="004C7D16"/>
    <w:rsid w:val="004D0860"/>
    <w:rsid w:val="004D700E"/>
    <w:rsid w:val="004D7F17"/>
    <w:rsid w:val="004E0670"/>
    <w:rsid w:val="004E7F37"/>
    <w:rsid w:val="004F203C"/>
    <w:rsid w:val="004F31BA"/>
    <w:rsid w:val="0050375B"/>
    <w:rsid w:val="005118E4"/>
    <w:rsid w:val="0051299F"/>
    <w:rsid w:val="0052075D"/>
    <w:rsid w:val="00522F74"/>
    <w:rsid w:val="00526B85"/>
    <w:rsid w:val="005306A1"/>
    <w:rsid w:val="00544751"/>
    <w:rsid w:val="00553A84"/>
    <w:rsid w:val="00555E6B"/>
    <w:rsid w:val="00563F88"/>
    <w:rsid w:val="00571E8B"/>
    <w:rsid w:val="0059000C"/>
    <w:rsid w:val="005A02A1"/>
    <w:rsid w:val="005B1528"/>
    <w:rsid w:val="005B6071"/>
    <w:rsid w:val="005C120F"/>
    <w:rsid w:val="005D5DFD"/>
    <w:rsid w:val="005D7A24"/>
    <w:rsid w:val="005E1395"/>
    <w:rsid w:val="0060474F"/>
    <w:rsid w:val="00616EBA"/>
    <w:rsid w:val="00620574"/>
    <w:rsid w:val="00622B47"/>
    <w:rsid w:val="00632C08"/>
    <w:rsid w:val="00654C42"/>
    <w:rsid w:val="006572E9"/>
    <w:rsid w:val="0067074A"/>
    <w:rsid w:val="00672994"/>
    <w:rsid w:val="006807C9"/>
    <w:rsid w:val="00692EFD"/>
    <w:rsid w:val="00694FDB"/>
    <w:rsid w:val="006C15C5"/>
    <w:rsid w:val="006D3DAD"/>
    <w:rsid w:val="006D4A4B"/>
    <w:rsid w:val="006E1C6A"/>
    <w:rsid w:val="006E476C"/>
    <w:rsid w:val="006F6096"/>
    <w:rsid w:val="006F7B19"/>
    <w:rsid w:val="0070036D"/>
    <w:rsid w:val="00707E21"/>
    <w:rsid w:val="00716D7B"/>
    <w:rsid w:val="00736A76"/>
    <w:rsid w:val="007405CC"/>
    <w:rsid w:val="00752C6B"/>
    <w:rsid w:val="00760CE6"/>
    <w:rsid w:val="00762F09"/>
    <w:rsid w:val="00764D70"/>
    <w:rsid w:val="007719C9"/>
    <w:rsid w:val="00772718"/>
    <w:rsid w:val="007A3384"/>
    <w:rsid w:val="007D30A8"/>
    <w:rsid w:val="007D4969"/>
    <w:rsid w:val="007E24C8"/>
    <w:rsid w:val="007F00B8"/>
    <w:rsid w:val="007F6391"/>
    <w:rsid w:val="008006B6"/>
    <w:rsid w:val="00814FB1"/>
    <w:rsid w:val="00820F20"/>
    <w:rsid w:val="0082528A"/>
    <w:rsid w:val="00825754"/>
    <w:rsid w:val="00833758"/>
    <w:rsid w:val="00835210"/>
    <w:rsid w:val="0084413D"/>
    <w:rsid w:val="00844C2D"/>
    <w:rsid w:val="00845DAA"/>
    <w:rsid w:val="00851FDD"/>
    <w:rsid w:val="00854ACD"/>
    <w:rsid w:val="0087438E"/>
    <w:rsid w:val="00884668"/>
    <w:rsid w:val="00895EB9"/>
    <w:rsid w:val="008B2B46"/>
    <w:rsid w:val="008D65F1"/>
    <w:rsid w:val="008E05BC"/>
    <w:rsid w:val="008F17B8"/>
    <w:rsid w:val="008F312D"/>
    <w:rsid w:val="008F3CCF"/>
    <w:rsid w:val="00901750"/>
    <w:rsid w:val="00901A61"/>
    <w:rsid w:val="00903A60"/>
    <w:rsid w:val="00907221"/>
    <w:rsid w:val="00921840"/>
    <w:rsid w:val="00932C87"/>
    <w:rsid w:val="009331B4"/>
    <w:rsid w:val="009345F1"/>
    <w:rsid w:val="00944BBB"/>
    <w:rsid w:val="00945DF5"/>
    <w:rsid w:val="0095141C"/>
    <w:rsid w:val="009547B6"/>
    <w:rsid w:val="00961072"/>
    <w:rsid w:val="0096623C"/>
    <w:rsid w:val="00980BE5"/>
    <w:rsid w:val="009A2F51"/>
    <w:rsid w:val="009A34F3"/>
    <w:rsid w:val="009A5629"/>
    <w:rsid w:val="009A6813"/>
    <w:rsid w:val="009B6C1C"/>
    <w:rsid w:val="009C37F3"/>
    <w:rsid w:val="009C6C53"/>
    <w:rsid w:val="009E1A74"/>
    <w:rsid w:val="009E6B53"/>
    <w:rsid w:val="009E750F"/>
    <w:rsid w:val="009F4968"/>
    <w:rsid w:val="00A04D96"/>
    <w:rsid w:val="00A0629B"/>
    <w:rsid w:val="00A14495"/>
    <w:rsid w:val="00A16BE1"/>
    <w:rsid w:val="00A232AB"/>
    <w:rsid w:val="00A24F65"/>
    <w:rsid w:val="00A453D7"/>
    <w:rsid w:val="00A454BF"/>
    <w:rsid w:val="00A52E3A"/>
    <w:rsid w:val="00A61A1A"/>
    <w:rsid w:val="00A659BC"/>
    <w:rsid w:val="00A814CB"/>
    <w:rsid w:val="00A90D1B"/>
    <w:rsid w:val="00AC144D"/>
    <w:rsid w:val="00AD70E2"/>
    <w:rsid w:val="00AF5522"/>
    <w:rsid w:val="00AF55F8"/>
    <w:rsid w:val="00B10ABA"/>
    <w:rsid w:val="00B303E4"/>
    <w:rsid w:val="00B420D4"/>
    <w:rsid w:val="00B43CFE"/>
    <w:rsid w:val="00B57910"/>
    <w:rsid w:val="00B91B21"/>
    <w:rsid w:val="00B952F6"/>
    <w:rsid w:val="00BA202A"/>
    <w:rsid w:val="00BC093A"/>
    <w:rsid w:val="00BC2B00"/>
    <w:rsid w:val="00BC4ACC"/>
    <w:rsid w:val="00BC4FCC"/>
    <w:rsid w:val="00BD02F8"/>
    <w:rsid w:val="00C04432"/>
    <w:rsid w:val="00C1488E"/>
    <w:rsid w:val="00C217A8"/>
    <w:rsid w:val="00C25C42"/>
    <w:rsid w:val="00C31B1C"/>
    <w:rsid w:val="00C4188F"/>
    <w:rsid w:val="00C819A4"/>
    <w:rsid w:val="00C824AE"/>
    <w:rsid w:val="00C84EA8"/>
    <w:rsid w:val="00C92998"/>
    <w:rsid w:val="00C95B28"/>
    <w:rsid w:val="00CA444B"/>
    <w:rsid w:val="00CA720A"/>
    <w:rsid w:val="00CD0003"/>
    <w:rsid w:val="00CD5925"/>
    <w:rsid w:val="00CE557A"/>
    <w:rsid w:val="00CF00AD"/>
    <w:rsid w:val="00D031B2"/>
    <w:rsid w:val="00D05A86"/>
    <w:rsid w:val="00D06EAD"/>
    <w:rsid w:val="00D1410C"/>
    <w:rsid w:val="00D3434A"/>
    <w:rsid w:val="00D40D16"/>
    <w:rsid w:val="00D433F8"/>
    <w:rsid w:val="00D51ED4"/>
    <w:rsid w:val="00D548F0"/>
    <w:rsid w:val="00D57F79"/>
    <w:rsid w:val="00D64FAC"/>
    <w:rsid w:val="00D65704"/>
    <w:rsid w:val="00D668F6"/>
    <w:rsid w:val="00D741F9"/>
    <w:rsid w:val="00D84875"/>
    <w:rsid w:val="00D904F0"/>
    <w:rsid w:val="00D91378"/>
    <w:rsid w:val="00D91B18"/>
    <w:rsid w:val="00D930FB"/>
    <w:rsid w:val="00D95D89"/>
    <w:rsid w:val="00DC0747"/>
    <w:rsid w:val="00DC2647"/>
    <w:rsid w:val="00DC316D"/>
    <w:rsid w:val="00DD1408"/>
    <w:rsid w:val="00DD356D"/>
    <w:rsid w:val="00DD6735"/>
    <w:rsid w:val="00DD72DE"/>
    <w:rsid w:val="00DF136A"/>
    <w:rsid w:val="00DF51FA"/>
    <w:rsid w:val="00E0448C"/>
    <w:rsid w:val="00E13525"/>
    <w:rsid w:val="00E47250"/>
    <w:rsid w:val="00E47ADA"/>
    <w:rsid w:val="00E61535"/>
    <w:rsid w:val="00E73F55"/>
    <w:rsid w:val="00E74266"/>
    <w:rsid w:val="00E7480B"/>
    <w:rsid w:val="00E76FB1"/>
    <w:rsid w:val="00E8246B"/>
    <w:rsid w:val="00E84012"/>
    <w:rsid w:val="00E86AD5"/>
    <w:rsid w:val="00E9373C"/>
    <w:rsid w:val="00EA0724"/>
    <w:rsid w:val="00EA6251"/>
    <w:rsid w:val="00EB6414"/>
    <w:rsid w:val="00EC1E67"/>
    <w:rsid w:val="00EC7D49"/>
    <w:rsid w:val="00EE3BA6"/>
    <w:rsid w:val="00EE5747"/>
    <w:rsid w:val="00EF3804"/>
    <w:rsid w:val="00EF5E05"/>
    <w:rsid w:val="00F073CA"/>
    <w:rsid w:val="00F227AF"/>
    <w:rsid w:val="00F266F2"/>
    <w:rsid w:val="00F27370"/>
    <w:rsid w:val="00F40B00"/>
    <w:rsid w:val="00F41AAB"/>
    <w:rsid w:val="00F5341C"/>
    <w:rsid w:val="00F56954"/>
    <w:rsid w:val="00F75892"/>
    <w:rsid w:val="00F76062"/>
    <w:rsid w:val="00F85E8E"/>
    <w:rsid w:val="00F85F98"/>
    <w:rsid w:val="00F948AF"/>
    <w:rsid w:val="00FA1F45"/>
    <w:rsid w:val="00FA5A7B"/>
    <w:rsid w:val="00FB11B1"/>
    <w:rsid w:val="00FC1C2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qFormat/>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A659BC"/>
    <w:pPr>
      <w:spacing w:before="100" w:beforeAutospacing="1" w:after="100" w:afterAutospacing="1" w:line="240" w:lineRule="auto"/>
    </w:pPr>
    <w:rPr>
      <w:rFonts w:ascii="Times New Roman" w:eastAsia="Times New Roman" w:hAnsi="Times New Roman"/>
      <w:color w:val="auto"/>
      <w:sz w:val="24"/>
      <w:szCs w:val="24"/>
      <w:lang w:eastAsia="en-GB"/>
    </w:rPr>
  </w:style>
  <w:style w:type="paragraph" w:customStyle="1" w:styleId="highlightedtext">
    <w:name w:val="highlighted text"/>
    <w:basedOn w:val="Normal"/>
    <w:link w:val="highlightedtextChar"/>
    <w:qFormat/>
    <w:rsid w:val="009A6813"/>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9A6813"/>
    <w:rPr>
      <w:rFonts w:asciiTheme="minorHAnsi" w:hAnsiTheme="minorHAnsi" w:cstheme="minorBidi"/>
      <w:b/>
      <w:iCs/>
      <w:color w:val="917700" w:themeColor="accent3"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EE9494-F458-49D8-AB7A-9DF450D4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2140</Words>
  <Characters>13265</Characters>
  <Application>Microsoft Office Word</Application>
  <DocSecurity>0</DocSecurity>
  <Lines>240</Lines>
  <Paragraphs>130</Paragraphs>
  <ScaleCrop>false</ScaleCrop>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2023-08-09T22:18:00Z</dcterms:created>
  <dcterms:modified xsi:type="dcterms:W3CDTF">2023-08-09T22:19:00Z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2023-08-09T22:19:08Z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0C9886B075A5DE379975543AEF59CDED</vt:lpwstr>
  </property>
  <property fmtid="{D5CDD505-2E9C-101B-9397-08002B2CF9AE}" pid="20" name="PM_Hash_Salt">
    <vt:lpwstr>BEB8AE6A9696882DA1F426B5B6090331</vt:lpwstr>
  </property>
  <property fmtid="{D5CDD505-2E9C-101B-9397-08002B2CF9AE}" pid="21" name="PM_Hash_SHA1">
    <vt:lpwstr>D76124A2104F6180B1373B225EBF12C5BA783E45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ies>
</file>