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F9327" w14:textId="7DAD7472" w:rsidR="00394508" w:rsidRDefault="00394508" w:rsidP="00394508">
      <w:pPr>
        <w:pStyle w:val="BodyText"/>
        <w:ind w:left="-1134" w:firstLine="283"/>
      </w:pPr>
      <w:r>
        <w:rPr>
          <w:noProof/>
          <w:lang w:eastAsia="en-AU"/>
        </w:rPr>
        <w:drawing>
          <wp:inline distT="0" distB="0" distL="0" distR="0" wp14:anchorId="2501DE72" wp14:editId="0BD6F0C6">
            <wp:extent cx="7468035" cy="1477645"/>
            <wp:effectExtent l="0" t="0" r="0" b="8255"/>
            <wp:docPr id="1086544938" name="Picture 1" descr="Australian Government&#10;Community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10;Community Grants Hu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76065" cy="1479234"/>
                    </a:xfrm>
                    <a:prstGeom prst="rect">
                      <a:avLst/>
                    </a:prstGeom>
                    <a:noFill/>
                    <a:ln>
                      <a:noFill/>
                    </a:ln>
                  </pic:spPr>
                </pic:pic>
              </a:graphicData>
            </a:graphic>
          </wp:inline>
        </w:drawing>
      </w:r>
    </w:p>
    <w:p w14:paraId="76161594" w14:textId="3DFE2E4D" w:rsidR="00EE13C8" w:rsidRDefault="00EE13C8" w:rsidP="00394508">
      <w:pPr>
        <w:pBdr>
          <w:bottom w:val="single" w:sz="4" w:space="5" w:color="000000" w:themeColor="text1"/>
        </w:pBdr>
        <w:spacing w:before="120" w:line="240" w:lineRule="auto"/>
        <w:rPr>
          <w:rFonts w:asciiTheme="majorHAnsi" w:eastAsiaTheme="majorEastAsia" w:hAnsiTheme="majorHAnsi" w:cstheme="majorHAnsi"/>
          <w:bCs/>
          <w:color w:val="CF0A2C" w:themeColor="accent1"/>
          <w:sz w:val="52"/>
          <w:szCs w:val="52"/>
        </w:rPr>
      </w:pPr>
      <w:r w:rsidRPr="00EE13C8">
        <w:rPr>
          <w:rFonts w:asciiTheme="majorHAnsi" w:eastAsiaTheme="majorEastAsia" w:hAnsiTheme="majorHAnsi" w:cstheme="majorHAnsi"/>
          <w:bCs/>
          <w:color w:val="CF0A2C" w:themeColor="accent1"/>
          <w:sz w:val="52"/>
          <w:szCs w:val="52"/>
        </w:rPr>
        <w:t xml:space="preserve">Inclusion and Accessibility Fund: Australia's Disability Strategy (ADS) - Community Attitudes </w:t>
      </w:r>
    </w:p>
    <w:p w14:paraId="193D24F9" w14:textId="5737CBAD" w:rsidR="00394508" w:rsidRDefault="00170981" w:rsidP="00394508">
      <w:pPr>
        <w:pBdr>
          <w:bottom w:val="single" w:sz="4" w:space="5" w:color="000000" w:themeColor="text1"/>
        </w:pBdr>
        <w:spacing w:before="120" w:line="240" w:lineRule="auto"/>
        <w:rPr>
          <w:rFonts w:asciiTheme="majorHAnsi" w:eastAsiaTheme="majorEastAsia" w:hAnsiTheme="majorHAnsi" w:cstheme="majorBidi"/>
          <w:iCs/>
          <w:sz w:val="30"/>
          <w:szCs w:val="24"/>
        </w:rPr>
      </w:pPr>
      <w:r>
        <w:rPr>
          <w:rFonts w:asciiTheme="majorHAnsi" w:eastAsiaTheme="majorEastAsia" w:hAnsiTheme="majorHAnsi" w:cstheme="majorBidi"/>
          <w:iCs/>
          <w:sz w:val="30"/>
          <w:szCs w:val="24"/>
        </w:rPr>
        <w:t>Feedback for applicants</w:t>
      </w:r>
    </w:p>
    <w:p w14:paraId="096EBF50" w14:textId="17262F35" w:rsidR="0032204D" w:rsidRDefault="0032204D" w:rsidP="0032204D">
      <w:pPr>
        <w:spacing w:before="120" w:after="120"/>
        <w:rPr>
          <w:color w:val="auto"/>
        </w:rPr>
      </w:pPr>
      <w:r w:rsidRPr="00854ACD">
        <w:rPr>
          <w:color w:val="auto"/>
        </w:rPr>
        <w:t xml:space="preserve">The </w:t>
      </w:r>
      <w:r w:rsidR="00225BCA">
        <w:rPr>
          <w:color w:val="auto"/>
        </w:rPr>
        <w:t>Department of Social Services</w:t>
      </w:r>
      <w:r w:rsidRPr="00854ACD">
        <w:rPr>
          <w:color w:val="auto"/>
        </w:rPr>
        <w:t xml:space="preserve"> </w:t>
      </w:r>
      <w:r>
        <w:rPr>
          <w:color w:val="auto"/>
        </w:rPr>
        <w:t>(the department) has provided the following general f</w:t>
      </w:r>
      <w:r w:rsidRPr="00854ACD">
        <w:rPr>
          <w:color w:val="auto"/>
        </w:rPr>
        <w:t>eedback for applicants of the</w:t>
      </w:r>
      <w:r w:rsidR="00225BCA">
        <w:rPr>
          <w:color w:val="auto"/>
        </w:rPr>
        <w:t xml:space="preserve"> </w:t>
      </w:r>
      <w:r w:rsidR="00225BCA" w:rsidRPr="00225BCA">
        <w:rPr>
          <w:color w:val="auto"/>
        </w:rPr>
        <w:t>Inclusion and Accessibility Fund: Australia's Disability Strategy (ADS) - Community Attitudes</w:t>
      </w:r>
      <w:r w:rsidR="00225BCA">
        <w:rPr>
          <w:color w:val="auto"/>
        </w:rPr>
        <w:t xml:space="preserve"> </w:t>
      </w:r>
      <w:r w:rsidRPr="00854ACD">
        <w:rPr>
          <w:color w:val="auto"/>
        </w:rPr>
        <w:t xml:space="preserve">grant </w:t>
      </w:r>
      <w:r w:rsidRPr="00A04A78">
        <w:rPr>
          <w:rFonts w:asciiTheme="majorHAnsi" w:hAnsiTheme="majorHAnsi" w:cstheme="majorHAnsi"/>
          <w:color w:val="auto"/>
        </w:rPr>
        <w:t>opportunity</w:t>
      </w:r>
      <w:r w:rsidRPr="00854ACD">
        <w:rPr>
          <w:color w:val="auto"/>
        </w:rPr>
        <w:t>.</w:t>
      </w:r>
    </w:p>
    <w:p w14:paraId="78AE25D1" w14:textId="128D9593" w:rsidR="0032204D" w:rsidRPr="00B26492" w:rsidRDefault="0032204D" w:rsidP="0032204D">
      <w:pPr>
        <w:pStyle w:val="BodyText"/>
      </w:pPr>
      <w:r>
        <w:t xml:space="preserve">Assessment of applications was in accordance </w:t>
      </w:r>
      <w:r w:rsidR="00F001B4">
        <w:t>with</w:t>
      </w:r>
      <w:r>
        <w:t xml:space="preserve"> the procedure detailed in the grant opportunity guidelines</w:t>
      </w:r>
      <w:r w:rsidR="00F001B4">
        <w:t xml:space="preserve"> (the guidelines)</w:t>
      </w:r>
      <w:r>
        <w:t xml:space="preserve"> and outlined in the selection process below.</w:t>
      </w:r>
    </w:p>
    <w:p w14:paraId="4BEDC740" w14:textId="77777777" w:rsidR="0032204D" w:rsidRPr="00A04A78" w:rsidRDefault="0032204D" w:rsidP="00BD0B44">
      <w:pPr>
        <w:pStyle w:val="Heading2"/>
        <w:spacing w:before="120"/>
        <w:rPr>
          <w:b w:val="0"/>
          <w:bCs w:val="0"/>
          <w:color w:val="C00000"/>
          <w:sz w:val="36"/>
          <w:szCs w:val="36"/>
        </w:rPr>
      </w:pPr>
      <w:r w:rsidRPr="00A04A78">
        <w:rPr>
          <w:b w:val="0"/>
          <w:bCs w:val="0"/>
          <w:color w:val="C00000"/>
          <w:sz w:val="36"/>
          <w:szCs w:val="36"/>
        </w:rPr>
        <w:t>Overview</w:t>
      </w:r>
    </w:p>
    <w:p w14:paraId="38F4C1E2" w14:textId="77777777" w:rsidR="00314AE5" w:rsidRDefault="0032204D" w:rsidP="00314AE5">
      <w:pPr>
        <w:pStyle w:val="BodyText"/>
        <w:spacing w:after="120"/>
        <w:rPr>
          <w:color w:val="auto"/>
        </w:rPr>
      </w:pPr>
      <w:r w:rsidRPr="00854ACD">
        <w:rPr>
          <w:color w:val="auto"/>
        </w:rPr>
        <w:t xml:space="preserve">The application </w:t>
      </w:r>
      <w:r>
        <w:rPr>
          <w:color w:val="auto"/>
        </w:rPr>
        <w:t xml:space="preserve">submission </w:t>
      </w:r>
      <w:r w:rsidRPr="00854ACD">
        <w:rPr>
          <w:color w:val="auto"/>
        </w:rPr>
        <w:t xml:space="preserve">period </w:t>
      </w:r>
      <w:r w:rsidRPr="00517BA3">
        <w:rPr>
          <w:color w:val="auto"/>
        </w:rPr>
        <w:t xml:space="preserve">opened on </w:t>
      </w:r>
      <w:r w:rsidR="00225BCA">
        <w:rPr>
          <w:color w:val="auto"/>
        </w:rPr>
        <w:t>12 February 2025</w:t>
      </w:r>
      <w:r w:rsidRPr="00854ACD">
        <w:rPr>
          <w:color w:val="auto"/>
        </w:rPr>
        <w:t xml:space="preserve"> and closed on </w:t>
      </w:r>
      <w:r w:rsidR="00225BCA">
        <w:rPr>
          <w:color w:val="auto"/>
        </w:rPr>
        <w:t>6 March 2025</w:t>
      </w:r>
    </w:p>
    <w:p w14:paraId="68579E82" w14:textId="722E3F9B" w:rsidR="0032204D" w:rsidRPr="00314AE5" w:rsidRDefault="00314AE5" w:rsidP="00314AE5">
      <w:pPr>
        <w:pStyle w:val="BodyText"/>
        <w:spacing w:after="120"/>
        <w:rPr>
          <w:color w:val="auto"/>
        </w:rPr>
      </w:pPr>
      <w:r w:rsidRPr="00394508">
        <w:rPr>
          <w:color w:val="auto"/>
        </w:rPr>
        <w:t>This grant opportunity will fund projects proposed by Disability Representative Organisations (DROs) and Disabled People’s Organisations (DPO’s) that focus on reducing harm towards, and increasing inclusion of, people with disability. Project activities will support grass roots efforts to create safe and inclusive communities by improving understanding and shifting mindsets in relation to disability, and barriers to inclusion of people with disability.</w:t>
      </w:r>
    </w:p>
    <w:p w14:paraId="0468E255" w14:textId="5CAFE731" w:rsidR="0032204D" w:rsidRPr="00A04A78" w:rsidRDefault="0032204D" w:rsidP="00BD0B44">
      <w:pPr>
        <w:pStyle w:val="Heading2"/>
        <w:spacing w:before="120"/>
        <w:rPr>
          <w:b w:val="0"/>
          <w:bCs w:val="0"/>
          <w:color w:val="C00000"/>
          <w:sz w:val="36"/>
          <w:szCs w:val="36"/>
        </w:rPr>
      </w:pPr>
      <w:r w:rsidRPr="00A04A78">
        <w:rPr>
          <w:b w:val="0"/>
          <w:bCs w:val="0"/>
          <w:color w:val="C00000"/>
          <w:sz w:val="36"/>
          <w:szCs w:val="36"/>
        </w:rPr>
        <w:t>Selection Process</w:t>
      </w:r>
    </w:p>
    <w:p w14:paraId="46BF8915" w14:textId="3185B2FA" w:rsidR="0032204D" w:rsidRPr="00854ACD" w:rsidRDefault="0032204D" w:rsidP="0032204D">
      <w:pPr>
        <w:pStyle w:val="BodyText"/>
        <w:spacing w:after="120"/>
        <w:rPr>
          <w:color w:val="auto"/>
        </w:rPr>
      </w:pPr>
      <w:r>
        <w:t xml:space="preserve">The Community Grants Hub </w:t>
      </w:r>
      <w:r w:rsidR="00F45BB8">
        <w:t xml:space="preserve">(the Hub) </w:t>
      </w:r>
      <w:r>
        <w:t xml:space="preserve">undertook the initial screening for organisation eligibility and compliance against the requirements outlined in the guidelines. This information was provided to the department’s grant opportunity delegate </w:t>
      </w:r>
      <w:r>
        <w:rPr>
          <w:color w:val="auto"/>
        </w:rPr>
        <w:t xml:space="preserve">for </w:t>
      </w:r>
      <w:r w:rsidRPr="00854ACD">
        <w:rPr>
          <w:color w:val="auto"/>
        </w:rPr>
        <w:t>final decision</w:t>
      </w:r>
      <w:r>
        <w:rPr>
          <w:color w:val="auto"/>
        </w:rPr>
        <w:t>s</w:t>
      </w:r>
      <w:r w:rsidRPr="00854ACD">
        <w:rPr>
          <w:color w:val="auto"/>
        </w:rPr>
        <w:t xml:space="preserve"> on whether an application </w:t>
      </w:r>
      <w:r>
        <w:rPr>
          <w:color w:val="auto"/>
        </w:rPr>
        <w:t>met the eligibility and</w:t>
      </w:r>
      <w:r w:rsidRPr="00854ACD">
        <w:rPr>
          <w:color w:val="auto"/>
        </w:rPr>
        <w:t xml:space="preserve"> compliance criteria.</w:t>
      </w:r>
    </w:p>
    <w:p w14:paraId="37E8634B" w14:textId="1A1FB5DA" w:rsidR="00D05B2E" w:rsidRDefault="00D05B2E" w:rsidP="008D31D1">
      <w:pPr>
        <w:rPr>
          <w:color w:val="auto"/>
        </w:rPr>
      </w:pPr>
      <w:r>
        <w:rPr>
          <w:color w:val="auto"/>
        </w:rPr>
        <w:t xml:space="preserve">The Hub </w:t>
      </w:r>
      <w:r w:rsidR="0032204D">
        <w:rPr>
          <w:color w:val="auto"/>
        </w:rPr>
        <w:t xml:space="preserve">undertook the </w:t>
      </w:r>
      <w:r w:rsidR="00A232AB" w:rsidRPr="005B1528">
        <w:rPr>
          <w:color w:val="auto"/>
        </w:rPr>
        <w:t>preliminary assessment</w:t>
      </w:r>
      <w:r>
        <w:rPr>
          <w:color w:val="auto"/>
        </w:rPr>
        <w:t xml:space="preserve"> on all applications </w:t>
      </w:r>
      <w:r w:rsidRPr="00854ACD">
        <w:rPr>
          <w:color w:val="auto"/>
        </w:rPr>
        <w:t xml:space="preserve">through a </w:t>
      </w:r>
      <w:r w:rsidR="00225BCA">
        <w:rPr>
          <w:color w:val="auto"/>
        </w:rPr>
        <w:t>Restricted Competitive</w:t>
      </w:r>
      <w:r w:rsidRPr="00854ACD">
        <w:rPr>
          <w:color w:val="auto"/>
        </w:rPr>
        <w:t xml:space="preserve"> grant process</w:t>
      </w:r>
      <w:r>
        <w:rPr>
          <w:color w:val="auto"/>
        </w:rPr>
        <w:t xml:space="preserve">. </w:t>
      </w:r>
      <w:r w:rsidR="0032204D">
        <w:rPr>
          <w:color w:val="auto"/>
        </w:rPr>
        <w:t xml:space="preserve">Applications which </w:t>
      </w:r>
      <w:r w:rsidR="00BD0B44">
        <w:rPr>
          <w:color w:val="auto"/>
        </w:rPr>
        <w:t xml:space="preserve">underwent </w:t>
      </w:r>
      <w:r w:rsidR="0032204D">
        <w:rPr>
          <w:color w:val="auto"/>
        </w:rPr>
        <w:t>preliminary assessment were provided to the department’s selection advisory p</w:t>
      </w:r>
      <w:r w:rsidR="0032204D" w:rsidRPr="00854ACD">
        <w:rPr>
          <w:color w:val="auto"/>
        </w:rPr>
        <w:t>anel</w:t>
      </w:r>
      <w:r w:rsidR="0032204D">
        <w:rPr>
          <w:color w:val="auto"/>
        </w:rPr>
        <w:t xml:space="preserve"> (panel) for deliberation.</w:t>
      </w:r>
    </w:p>
    <w:p w14:paraId="2A1ABC18" w14:textId="634524E1" w:rsidR="0032204D" w:rsidRDefault="0032204D" w:rsidP="0032204D">
      <w:pPr>
        <w:spacing w:before="120" w:after="120"/>
        <w:rPr>
          <w:color w:val="auto"/>
        </w:rPr>
      </w:pPr>
      <w:r>
        <w:rPr>
          <w:color w:val="auto"/>
        </w:rPr>
        <w:t>The p</w:t>
      </w:r>
      <w:r w:rsidRPr="00854ACD">
        <w:rPr>
          <w:color w:val="auto"/>
        </w:rPr>
        <w:t>anel</w:t>
      </w:r>
      <w:r>
        <w:rPr>
          <w:color w:val="auto"/>
        </w:rPr>
        <w:t xml:space="preserve"> </w:t>
      </w:r>
      <w:r w:rsidRPr="00854ACD">
        <w:rPr>
          <w:color w:val="auto"/>
        </w:rPr>
        <w:t>established by</w:t>
      </w:r>
      <w:r>
        <w:rPr>
          <w:color w:val="auto"/>
        </w:rPr>
        <w:t xml:space="preserve"> the department</w:t>
      </w:r>
      <w:r w:rsidRPr="00854ACD">
        <w:rPr>
          <w:color w:val="auto"/>
        </w:rPr>
        <w:t xml:space="preserve">, </w:t>
      </w:r>
      <w:r w:rsidRPr="00E86AD5">
        <w:t xml:space="preserve">comprised </w:t>
      </w:r>
      <w:r>
        <w:t xml:space="preserve">of subject matter experts who </w:t>
      </w:r>
      <w:r w:rsidRPr="00854ACD">
        <w:rPr>
          <w:color w:val="auto"/>
        </w:rPr>
        <w:t>assessed applications</w:t>
      </w:r>
      <w:r>
        <w:rPr>
          <w:color w:val="auto"/>
        </w:rPr>
        <w:t xml:space="preserve"> </w:t>
      </w:r>
      <w:r w:rsidRPr="00E86AD5">
        <w:t xml:space="preserve">and provided advice to inform the funding recommendations to the </w:t>
      </w:r>
      <w:r>
        <w:t xml:space="preserve">Financial </w:t>
      </w:r>
      <w:r w:rsidRPr="00E86AD5">
        <w:t>Delegate.</w:t>
      </w:r>
    </w:p>
    <w:p w14:paraId="05BF619D" w14:textId="1329A560" w:rsidR="002F777D" w:rsidRPr="002F777D" w:rsidRDefault="0032204D" w:rsidP="002F777D">
      <w:pPr>
        <w:pStyle w:val="BodyText"/>
        <w:rPr>
          <w:color w:val="auto"/>
        </w:rPr>
      </w:pPr>
      <w:r>
        <w:rPr>
          <w:color w:val="auto"/>
        </w:rPr>
        <w:t xml:space="preserve">The panel’s consideration </w:t>
      </w:r>
      <w:r w:rsidRPr="005B1528">
        <w:rPr>
          <w:color w:val="auto"/>
        </w:rPr>
        <w:t>of assessed applications was, based on:</w:t>
      </w:r>
    </w:p>
    <w:p w14:paraId="2D7AC1AA" w14:textId="625F86B3" w:rsidR="0032204D" w:rsidRPr="00EE13C8" w:rsidRDefault="00BD0B44" w:rsidP="0032204D">
      <w:pPr>
        <w:pStyle w:val="BodyText"/>
        <w:numPr>
          <w:ilvl w:val="0"/>
          <w:numId w:val="14"/>
        </w:numPr>
        <w:rPr>
          <w:color w:val="auto"/>
        </w:rPr>
      </w:pPr>
      <w:r w:rsidRPr="00EE13C8">
        <w:rPr>
          <w:color w:val="auto"/>
        </w:rPr>
        <w:t xml:space="preserve">Meeting the </w:t>
      </w:r>
      <w:r w:rsidR="0032204D" w:rsidRPr="00EE13C8">
        <w:rPr>
          <w:color w:val="auto"/>
        </w:rPr>
        <w:t>compliance</w:t>
      </w:r>
      <w:r w:rsidRPr="00EE13C8">
        <w:rPr>
          <w:color w:val="auto"/>
        </w:rPr>
        <w:t xml:space="preserve"> requirements outlined in</w:t>
      </w:r>
      <w:r w:rsidR="0032204D" w:rsidRPr="00EE13C8">
        <w:rPr>
          <w:color w:val="auto"/>
        </w:rPr>
        <w:t xml:space="preserve"> the guidelines</w:t>
      </w:r>
    </w:p>
    <w:p w14:paraId="59646AE7" w14:textId="110F49A3" w:rsidR="0032204D" w:rsidRPr="00EE13C8" w:rsidRDefault="00BD0B44" w:rsidP="0032204D">
      <w:pPr>
        <w:pStyle w:val="BodyText"/>
        <w:numPr>
          <w:ilvl w:val="0"/>
          <w:numId w:val="14"/>
        </w:numPr>
        <w:rPr>
          <w:color w:val="auto"/>
        </w:rPr>
      </w:pPr>
      <w:r w:rsidRPr="00EE13C8">
        <w:rPr>
          <w:color w:val="auto"/>
        </w:rPr>
        <w:t xml:space="preserve">Meeting the </w:t>
      </w:r>
      <w:r w:rsidR="0032204D" w:rsidRPr="00EE13C8">
        <w:rPr>
          <w:color w:val="auto"/>
        </w:rPr>
        <w:t>eligibility</w:t>
      </w:r>
      <w:r w:rsidRPr="00EE13C8">
        <w:rPr>
          <w:color w:val="auto"/>
        </w:rPr>
        <w:t xml:space="preserve"> requirements outline in the guidelines</w:t>
      </w:r>
    </w:p>
    <w:p w14:paraId="7C65F914" w14:textId="7DDEE9EA" w:rsidR="0032204D" w:rsidRPr="00EE13C8" w:rsidRDefault="0032204D" w:rsidP="0032204D">
      <w:pPr>
        <w:pStyle w:val="ListParagraph"/>
        <w:numPr>
          <w:ilvl w:val="0"/>
          <w:numId w:val="14"/>
        </w:numPr>
        <w:rPr>
          <w:color w:val="auto"/>
        </w:rPr>
      </w:pPr>
      <w:r w:rsidRPr="00EE13C8">
        <w:rPr>
          <w:color w:val="auto"/>
        </w:rPr>
        <w:t xml:space="preserve">how well </w:t>
      </w:r>
      <w:r w:rsidR="00BD0B44" w:rsidRPr="00EE13C8">
        <w:rPr>
          <w:color w:val="auto"/>
        </w:rPr>
        <w:t xml:space="preserve">the </w:t>
      </w:r>
      <w:r w:rsidRPr="00EE13C8">
        <w:rPr>
          <w:color w:val="auto"/>
        </w:rPr>
        <w:t>responses met the assessment criteri</w:t>
      </w:r>
      <w:r w:rsidR="00BD0B44" w:rsidRPr="00EE13C8">
        <w:rPr>
          <w:color w:val="auto"/>
        </w:rPr>
        <w:t>a</w:t>
      </w:r>
    </w:p>
    <w:p w14:paraId="6F117A4F" w14:textId="26497E55" w:rsidR="0032204D" w:rsidRPr="00EE13C8" w:rsidRDefault="002F777D" w:rsidP="0032204D">
      <w:pPr>
        <w:pStyle w:val="BodyText"/>
        <w:numPr>
          <w:ilvl w:val="0"/>
          <w:numId w:val="14"/>
        </w:numPr>
        <w:rPr>
          <w:color w:val="auto"/>
        </w:rPr>
      </w:pPr>
      <w:r w:rsidRPr="00EE13C8">
        <w:rPr>
          <w:rFonts w:ascii="Arial" w:hAnsi="Arial" w:cs="Arial"/>
          <w:szCs w:val="22"/>
        </w:rPr>
        <w:t>the volume of applications received</w:t>
      </w:r>
      <w:r w:rsidRPr="00EE13C8">
        <w:rPr>
          <w:color w:val="auto"/>
        </w:rPr>
        <w:t xml:space="preserve"> and </w:t>
      </w:r>
      <w:r w:rsidR="0032204D" w:rsidRPr="00EE13C8">
        <w:rPr>
          <w:color w:val="auto"/>
        </w:rPr>
        <w:t xml:space="preserve">the extent </w:t>
      </w:r>
      <w:r w:rsidR="00BD0B44" w:rsidRPr="00EE13C8">
        <w:rPr>
          <w:color w:val="auto"/>
        </w:rPr>
        <w:t xml:space="preserve">to which </w:t>
      </w:r>
      <w:r w:rsidR="0032204D" w:rsidRPr="00EE13C8">
        <w:rPr>
          <w:color w:val="auto"/>
        </w:rPr>
        <w:t>applications compared against other applications</w:t>
      </w:r>
    </w:p>
    <w:p w14:paraId="0C8E2742" w14:textId="6B87A1DD" w:rsidR="0032204D" w:rsidRPr="00EE13C8" w:rsidRDefault="0032204D" w:rsidP="0032204D">
      <w:pPr>
        <w:pStyle w:val="BodyText"/>
        <w:numPr>
          <w:ilvl w:val="0"/>
          <w:numId w:val="14"/>
        </w:numPr>
        <w:rPr>
          <w:color w:val="auto"/>
        </w:rPr>
      </w:pPr>
      <w:r w:rsidRPr="00EE13C8">
        <w:rPr>
          <w:color w:val="auto"/>
        </w:rPr>
        <w:lastRenderedPageBreak/>
        <w:t xml:space="preserve"> </w:t>
      </w:r>
      <w:r w:rsidR="00BD0B44" w:rsidRPr="00EE13C8">
        <w:rPr>
          <w:color w:val="auto"/>
        </w:rPr>
        <w:t xml:space="preserve">the provision and appropriateness of the </w:t>
      </w:r>
      <w:r w:rsidRPr="00EE13C8">
        <w:rPr>
          <w:color w:val="auto"/>
        </w:rPr>
        <w:t>requested attachments</w:t>
      </w:r>
    </w:p>
    <w:p w14:paraId="4484BA83" w14:textId="5A39F559" w:rsidR="0032204D" w:rsidRPr="00EE13C8" w:rsidRDefault="00BD0B44" w:rsidP="0032204D">
      <w:pPr>
        <w:pStyle w:val="BodyText"/>
        <w:numPr>
          <w:ilvl w:val="0"/>
          <w:numId w:val="14"/>
        </w:numPr>
        <w:rPr>
          <w:color w:val="auto"/>
        </w:rPr>
      </w:pPr>
      <w:r w:rsidRPr="00EE13C8">
        <w:rPr>
          <w:color w:val="auto"/>
        </w:rPr>
        <w:t>W</w:t>
      </w:r>
      <w:r w:rsidR="0032204D" w:rsidRPr="00EE13C8">
        <w:rPr>
          <w:color w:val="auto"/>
        </w:rPr>
        <w:t>hether</w:t>
      </w:r>
      <w:r w:rsidRPr="00EE13C8">
        <w:rPr>
          <w:color w:val="auto"/>
        </w:rPr>
        <w:t xml:space="preserve"> the project demonstrated </w:t>
      </w:r>
      <w:r w:rsidR="0032204D" w:rsidRPr="00EE13C8">
        <w:rPr>
          <w:color w:val="auto"/>
        </w:rPr>
        <w:t>value with relevant money</w:t>
      </w:r>
    </w:p>
    <w:p w14:paraId="32F3FB86" w14:textId="3A08A2F5" w:rsidR="0032204D" w:rsidRPr="00EE13C8" w:rsidRDefault="0032204D" w:rsidP="0032204D">
      <w:pPr>
        <w:pStyle w:val="BodyText"/>
        <w:numPr>
          <w:ilvl w:val="0"/>
          <w:numId w:val="14"/>
        </w:numPr>
        <w:rPr>
          <w:color w:val="auto"/>
        </w:rPr>
      </w:pPr>
      <w:r w:rsidRPr="00EE13C8">
        <w:rPr>
          <w:color w:val="auto"/>
        </w:rPr>
        <w:t xml:space="preserve">how the proposed activities compared to </w:t>
      </w:r>
      <w:r w:rsidR="00C05C49" w:rsidRPr="00EE13C8">
        <w:rPr>
          <w:color w:val="auto"/>
        </w:rPr>
        <w:t>the grant opportunity guidelines</w:t>
      </w:r>
    </w:p>
    <w:p w14:paraId="06BDEC4F" w14:textId="17D49673" w:rsidR="00A04A78" w:rsidRPr="00EE13C8" w:rsidRDefault="0032204D" w:rsidP="00671C0E">
      <w:pPr>
        <w:pStyle w:val="BodyText"/>
        <w:numPr>
          <w:ilvl w:val="0"/>
          <w:numId w:val="14"/>
        </w:numPr>
        <w:rPr>
          <w:color w:val="auto"/>
        </w:rPr>
      </w:pPr>
      <w:r w:rsidRPr="00EE13C8">
        <w:rPr>
          <w:color w:val="auto"/>
        </w:rPr>
        <w:t>identified risks and the proposed mitigation strategies for the department and the Commonwealth</w:t>
      </w:r>
    </w:p>
    <w:p w14:paraId="455326A7" w14:textId="532327E2" w:rsidR="00671C0E" w:rsidRPr="00A04A78" w:rsidRDefault="00671C0E" w:rsidP="00671C0E">
      <w:pPr>
        <w:pStyle w:val="Heading2"/>
        <w:spacing w:before="120"/>
        <w:rPr>
          <w:b w:val="0"/>
          <w:bCs w:val="0"/>
          <w:color w:val="C00000"/>
          <w:sz w:val="36"/>
          <w:szCs w:val="36"/>
        </w:rPr>
      </w:pPr>
      <w:r w:rsidRPr="00A04A78">
        <w:rPr>
          <w:b w:val="0"/>
          <w:bCs w:val="0"/>
          <w:color w:val="C00000"/>
          <w:sz w:val="36"/>
          <w:szCs w:val="36"/>
        </w:rPr>
        <w:t>Selection Results</w:t>
      </w:r>
    </w:p>
    <w:p w14:paraId="1E52B474" w14:textId="4D903A92" w:rsidR="008A4069" w:rsidRDefault="00671C0E" w:rsidP="00671C0E">
      <w:pPr>
        <w:pStyle w:val="BodyText"/>
        <w:rPr>
          <w:color w:val="auto"/>
        </w:rPr>
      </w:pPr>
      <w:r>
        <w:t xml:space="preserve">There was a strong interest in the grant opportunity and applications were of a high standard. </w:t>
      </w:r>
      <w:r w:rsidRPr="00225BCA">
        <w:rPr>
          <w:color w:val="auto"/>
        </w:rPr>
        <w:t xml:space="preserve">The preferred applicants </w:t>
      </w:r>
      <w:r w:rsidRPr="00942976">
        <w:rPr>
          <w:color w:val="auto"/>
        </w:rPr>
        <w:t xml:space="preserve">demonstrated </w:t>
      </w:r>
      <w:r>
        <w:rPr>
          <w:color w:val="auto"/>
        </w:rPr>
        <w:t xml:space="preserve">their </w:t>
      </w:r>
      <w:r w:rsidRPr="00942976">
        <w:rPr>
          <w:color w:val="auto"/>
        </w:rPr>
        <w:t>ability to meet the gran</w:t>
      </w:r>
      <w:r>
        <w:rPr>
          <w:color w:val="auto"/>
        </w:rPr>
        <w:t xml:space="preserve">t </w:t>
      </w:r>
      <w:r w:rsidR="008A4069">
        <w:rPr>
          <w:color w:val="auto"/>
        </w:rPr>
        <w:t>requirements outlined in the guidelines based on the strength of their responses to the assessment criteria.</w:t>
      </w:r>
    </w:p>
    <w:p w14:paraId="492CDAD3" w14:textId="46343B22" w:rsidR="0032204D" w:rsidRDefault="0032204D" w:rsidP="00671C0E">
      <w:pPr>
        <w:pStyle w:val="BodyText"/>
      </w:pPr>
      <w:r w:rsidRPr="00225BCA">
        <w:rPr>
          <w:rStyle w:val="ui-provider"/>
          <w:color w:val="auto"/>
        </w:rPr>
        <w:t>The Hub</w:t>
      </w:r>
      <w:r w:rsidRPr="005B1528">
        <w:rPr>
          <w:rStyle w:val="ui-provider"/>
          <w:color w:val="auto"/>
        </w:rPr>
        <w:t xml:space="preserve"> </w:t>
      </w:r>
      <w:r>
        <w:rPr>
          <w:rStyle w:val="ui-provider"/>
        </w:rPr>
        <w:t>notified applicants of the outcome in writing, where their a</w:t>
      </w:r>
      <w:r w:rsidRPr="007619FC">
        <w:rPr>
          <w:rStyle w:val="ui-provider"/>
        </w:rPr>
        <w:t>pplications did not meet th</w:t>
      </w:r>
      <w:r>
        <w:rPr>
          <w:rStyle w:val="ui-provider"/>
        </w:rPr>
        <w:t>e requirements outlined in the g</w:t>
      </w:r>
      <w:r w:rsidRPr="007619FC">
        <w:rPr>
          <w:rStyle w:val="ui-provider"/>
        </w:rPr>
        <w:t>uidelines</w:t>
      </w:r>
      <w:r>
        <w:rPr>
          <w:rStyle w:val="ui-provider"/>
        </w:rPr>
        <w:t>.</w:t>
      </w:r>
    </w:p>
    <w:p w14:paraId="58D3A6F8" w14:textId="2CD70010" w:rsidR="0032204D" w:rsidRDefault="0032204D" w:rsidP="0032204D">
      <w:pPr>
        <w:pStyle w:val="BodyText"/>
      </w:pPr>
      <w:r>
        <w:t>This feedback is provided to assist grant applicants to understand what comprised a strong application and</w:t>
      </w:r>
      <w:r w:rsidR="00817C12">
        <w:t xml:space="preserve"> what was </w:t>
      </w:r>
      <w:r>
        <w:t>quality responses to the assessment criteri</w:t>
      </w:r>
      <w:r w:rsidR="00817C12">
        <w:t>a</w:t>
      </w:r>
      <w:r>
        <w:t>.</w:t>
      </w:r>
    </w:p>
    <w:p w14:paraId="4AB95B86" w14:textId="1F100396" w:rsidR="0032204D" w:rsidRPr="00A04A78" w:rsidRDefault="0032204D" w:rsidP="00A04A78">
      <w:pPr>
        <w:pStyle w:val="Heading2"/>
        <w:spacing w:before="120"/>
        <w:rPr>
          <w:b w:val="0"/>
          <w:bCs w:val="0"/>
          <w:color w:val="C00000"/>
          <w:sz w:val="36"/>
          <w:szCs w:val="36"/>
        </w:rPr>
      </w:pPr>
      <w:r w:rsidRPr="00A04A78">
        <w:rPr>
          <w:b w:val="0"/>
          <w:bCs w:val="0"/>
          <w:color w:val="C00000"/>
          <w:sz w:val="36"/>
          <w:szCs w:val="36"/>
        </w:rPr>
        <w:t>Criterion 1</w:t>
      </w:r>
    </w:p>
    <w:p w14:paraId="1B60B3FE" w14:textId="4CBDEC73" w:rsidR="00845911" w:rsidRPr="00EE13C8" w:rsidRDefault="00845911" w:rsidP="00170981">
      <w:pPr>
        <w:pStyle w:val="Default"/>
        <w:spacing w:before="40" w:after="120" w:line="280" w:lineRule="atLeast"/>
        <w:rPr>
          <w:rFonts w:asciiTheme="minorHAnsi" w:hAnsiTheme="minorHAnsi" w:cs="Times New Roman"/>
          <w:b/>
          <w:bCs/>
          <w:color w:val="000000" w:themeColor="text1"/>
          <w:sz w:val="22"/>
          <w:szCs w:val="20"/>
        </w:rPr>
      </w:pPr>
      <w:r w:rsidRPr="00EE13C8">
        <w:rPr>
          <w:rFonts w:asciiTheme="minorHAnsi" w:hAnsiTheme="minorHAnsi" w:cs="Times New Roman"/>
          <w:b/>
          <w:bCs/>
          <w:color w:val="000000" w:themeColor="text1"/>
          <w:sz w:val="22"/>
          <w:szCs w:val="20"/>
        </w:rPr>
        <w:t>Demonstrate how the project would align with the Inclusion and Accessibility Fund</w:t>
      </w:r>
    </w:p>
    <w:p w14:paraId="57EC8475" w14:textId="7486C0D2" w:rsidR="00845911" w:rsidRPr="00EE13C8" w:rsidRDefault="00845911" w:rsidP="00170981">
      <w:pPr>
        <w:pStyle w:val="Default"/>
        <w:spacing w:before="40" w:after="120" w:line="280" w:lineRule="atLeast"/>
      </w:pPr>
      <w:r w:rsidRPr="00EE13C8">
        <w:t>When addressing this criterion, strong applicants would have:</w:t>
      </w:r>
    </w:p>
    <w:p w14:paraId="67E5C906" w14:textId="6D82FAE7" w:rsidR="00845911" w:rsidRPr="00EE13C8" w:rsidRDefault="00845911" w:rsidP="00170981">
      <w:pPr>
        <w:pStyle w:val="Default"/>
        <w:numPr>
          <w:ilvl w:val="0"/>
          <w:numId w:val="17"/>
        </w:numPr>
        <w:spacing w:before="40" w:after="120" w:line="280" w:lineRule="atLeast"/>
      </w:pPr>
      <w:r w:rsidRPr="00EE13C8">
        <w:t xml:space="preserve">outlined how the proposal would align with Australia’s Disability Strategy </w:t>
      </w:r>
      <w:r w:rsidR="00170981">
        <w:br/>
      </w:r>
      <w:r w:rsidRPr="00EE13C8">
        <w:t>2021–2031, with a particular focus on improving community attitudes that supported equality, inclusion, and participation in society for people with disability.</w:t>
      </w:r>
    </w:p>
    <w:p w14:paraId="755DDC65" w14:textId="12BDE2AA" w:rsidR="00845911" w:rsidRPr="00EE13C8" w:rsidRDefault="00845911" w:rsidP="00170981">
      <w:pPr>
        <w:pStyle w:val="Default"/>
        <w:numPr>
          <w:ilvl w:val="0"/>
          <w:numId w:val="17"/>
        </w:numPr>
        <w:spacing w:before="40" w:after="120" w:line="280" w:lineRule="atLeast"/>
      </w:pPr>
      <w:r w:rsidRPr="00EE13C8">
        <w:t>detailed how the project would improve the skills, knowledge, and attitudes within specific sectors, groups, communities or cohorts.</w:t>
      </w:r>
    </w:p>
    <w:p w14:paraId="2CDCFA24" w14:textId="6489BA53" w:rsidR="00845911" w:rsidRPr="00EE13C8" w:rsidRDefault="00845911" w:rsidP="00170981">
      <w:pPr>
        <w:pStyle w:val="Default"/>
        <w:numPr>
          <w:ilvl w:val="0"/>
          <w:numId w:val="17"/>
        </w:numPr>
        <w:spacing w:before="40" w:after="120" w:line="280" w:lineRule="atLeast"/>
      </w:pPr>
      <w:r w:rsidRPr="00EE13C8">
        <w:t>outlined the improvements in access and inclusion for people with disability that your project would produce.</w:t>
      </w:r>
    </w:p>
    <w:p w14:paraId="60F72B37" w14:textId="5EEC6175" w:rsidR="000255CB" w:rsidRPr="00EE13C8" w:rsidRDefault="000255CB" w:rsidP="00170981">
      <w:pPr>
        <w:pStyle w:val="Default"/>
        <w:spacing w:before="40" w:after="120" w:line="280" w:lineRule="atLeast"/>
        <w:rPr>
          <w:b/>
          <w:bCs/>
          <w:color w:val="000000" w:themeColor="text1"/>
          <w:sz w:val="22"/>
          <w:szCs w:val="22"/>
        </w:rPr>
      </w:pPr>
      <w:r w:rsidRPr="00EE13C8">
        <w:rPr>
          <w:b/>
          <w:bCs/>
          <w:color w:val="000000" w:themeColor="text1"/>
          <w:sz w:val="22"/>
          <w:szCs w:val="22"/>
        </w:rPr>
        <w:t>Strong applications:</w:t>
      </w:r>
    </w:p>
    <w:p w14:paraId="0702688A" w14:textId="55BA3B81" w:rsidR="000255CB" w:rsidRPr="00EE13C8" w:rsidRDefault="007B4220" w:rsidP="00170981">
      <w:pPr>
        <w:pStyle w:val="BodyText"/>
        <w:numPr>
          <w:ilvl w:val="0"/>
          <w:numId w:val="14"/>
        </w:numPr>
        <w:spacing w:before="40" w:after="120"/>
      </w:pPr>
      <w:r w:rsidRPr="00EE13C8">
        <w:rPr>
          <w:rFonts w:ascii="Arial" w:eastAsia="Arial" w:hAnsi="Arial" w:cs="Arial"/>
          <w:color w:val="auto"/>
          <w:szCs w:val="22"/>
        </w:rPr>
        <w:t>Made specific reference to Australia’s Disability Strategy 2021-2041 when describing their project and focused on improving community attitudes.</w:t>
      </w:r>
    </w:p>
    <w:p w14:paraId="2668118C" w14:textId="093D3B41" w:rsidR="007B4220" w:rsidRPr="00EE13C8" w:rsidRDefault="007B4220" w:rsidP="00170981">
      <w:pPr>
        <w:pStyle w:val="BodyText"/>
        <w:numPr>
          <w:ilvl w:val="0"/>
          <w:numId w:val="14"/>
        </w:numPr>
        <w:spacing w:before="40" w:after="120"/>
      </w:pPr>
      <w:r w:rsidRPr="00EE13C8">
        <w:rPr>
          <w:rFonts w:ascii="Arial" w:eastAsia="Arial" w:hAnsi="Arial" w:cs="Arial"/>
          <w:color w:val="auto"/>
          <w:szCs w:val="22"/>
        </w:rPr>
        <w:t xml:space="preserve">Showcased how particular activities and initiatives that were a part of their project would </w:t>
      </w:r>
      <w:r w:rsidRPr="00EE13C8">
        <w:t xml:space="preserve"> improve the skills, knowledge, and attitudes within specific sectors, groups, communities or cohorts.</w:t>
      </w:r>
    </w:p>
    <w:p w14:paraId="58BD8A39" w14:textId="0515C446" w:rsidR="007B4220" w:rsidRPr="00EE13C8" w:rsidRDefault="007B4220" w:rsidP="00170981">
      <w:pPr>
        <w:pStyle w:val="BodyText"/>
        <w:numPr>
          <w:ilvl w:val="0"/>
          <w:numId w:val="14"/>
        </w:numPr>
        <w:spacing w:before="40" w:after="120"/>
      </w:pPr>
      <w:r w:rsidRPr="00EE13C8">
        <w:rPr>
          <w:rFonts w:ascii="Arial" w:eastAsia="Arial" w:hAnsi="Arial" w:cs="Arial"/>
          <w:color w:val="auto"/>
          <w:szCs w:val="22"/>
        </w:rPr>
        <w:t>Outlined specific and measurable improvements in access and inclusion for people with disability that their project would deliver.</w:t>
      </w:r>
    </w:p>
    <w:p w14:paraId="29EC0560" w14:textId="23F74E50" w:rsidR="00817C12" w:rsidRPr="00EE13C8" w:rsidRDefault="00817C12" w:rsidP="00A04A78">
      <w:pPr>
        <w:pStyle w:val="Heading2"/>
        <w:spacing w:before="120"/>
        <w:rPr>
          <w:b w:val="0"/>
          <w:bCs w:val="0"/>
          <w:color w:val="C00000"/>
          <w:sz w:val="36"/>
          <w:szCs w:val="36"/>
        </w:rPr>
      </w:pPr>
      <w:r w:rsidRPr="00EE13C8">
        <w:rPr>
          <w:b w:val="0"/>
          <w:bCs w:val="0"/>
          <w:color w:val="C00000"/>
          <w:sz w:val="36"/>
          <w:szCs w:val="36"/>
        </w:rPr>
        <w:t>Criterion 2</w:t>
      </w:r>
    </w:p>
    <w:p w14:paraId="7354DCD4" w14:textId="5444F51B" w:rsidR="007B4220" w:rsidRPr="00EE13C8" w:rsidRDefault="007B4220" w:rsidP="00170981">
      <w:pPr>
        <w:pStyle w:val="Default"/>
        <w:spacing w:before="40" w:after="120" w:line="280" w:lineRule="atLeast"/>
        <w:rPr>
          <w:rFonts w:asciiTheme="minorHAnsi" w:hAnsiTheme="minorHAnsi" w:cs="Times New Roman"/>
          <w:b/>
          <w:bCs/>
          <w:color w:val="000000" w:themeColor="text1"/>
          <w:sz w:val="22"/>
          <w:szCs w:val="20"/>
        </w:rPr>
      </w:pPr>
      <w:r w:rsidRPr="00EE13C8">
        <w:rPr>
          <w:rFonts w:asciiTheme="minorHAnsi" w:hAnsiTheme="minorHAnsi" w:cs="Times New Roman"/>
          <w:b/>
          <w:bCs/>
          <w:color w:val="000000" w:themeColor="text1"/>
          <w:sz w:val="22"/>
          <w:szCs w:val="20"/>
        </w:rPr>
        <w:t>Demonstrate how there will be inclusion of people with disability</w:t>
      </w:r>
    </w:p>
    <w:p w14:paraId="2D19A86E" w14:textId="77777777" w:rsidR="007B4220" w:rsidRPr="00EE13C8" w:rsidRDefault="007B4220" w:rsidP="00170981">
      <w:pPr>
        <w:pStyle w:val="Default"/>
        <w:spacing w:before="40" w:after="120" w:line="280" w:lineRule="atLeast"/>
      </w:pPr>
      <w:r w:rsidRPr="00EE13C8">
        <w:t>When addressing this criterion, strong applicants would have:</w:t>
      </w:r>
    </w:p>
    <w:p w14:paraId="19A8B784" w14:textId="79B20012" w:rsidR="007B4220" w:rsidRPr="00EE13C8" w:rsidRDefault="007B4220" w:rsidP="00170981">
      <w:pPr>
        <w:pStyle w:val="Default"/>
        <w:numPr>
          <w:ilvl w:val="0"/>
          <w:numId w:val="18"/>
        </w:numPr>
        <w:spacing w:before="40" w:after="120" w:line="280" w:lineRule="atLeast"/>
      </w:pPr>
      <w:r w:rsidRPr="00EE13C8">
        <w:t>outlined the specific leadership roles that people with disability would play in the project.</w:t>
      </w:r>
    </w:p>
    <w:p w14:paraId="7894F839" w14:textId="3CB9B31E" w:rsidR="007B4220" w:rsidRPr="00EE13C8" w:rsidRDefault="007B4220" w:rsidP="00170981">
      <w:pPr>
        <w:pStyle w:val="Default"/>
        <w:numPr>
          <w:ilvl w:val="0"/>
          <w:numId w:val="18"/>
        </w:numPr>
        <w:spacing w:before="40" w:after="120" w:line="280" w:lineRule="atLeast"/>
      </w:pPr>
      <w:r w:rsidRPr="00EE13C8">
        <w:t>outlined how the project would be developed by and delivered in partnership with people with disability.</w:t>
      </w:r>
    </w:p>
    <w:p w14:paraId="0603A888" w14:textId="3B19540D" w:rsidR="007B4220" w:rsidRPr="00EE13C8" w:rsidRDefault="007B4220" w:rsidP="00170981">
      <w:pPr>
        <w:pStyle w:val="Default"/>
        <w:numPr>
          <w:ilvl w:val="0"/>
          <w:numId w:val="18"/>
        </w:numPr>
        <w:spacing w:before="40" w:after="120" w:line="280" w:lineRule="atLeast"/>
      </w:pPr>
      <w:r w:rsidRPr="00EE13C8">
        <w:t>outlined how the project would be accessible and inclusive for all people with disability, including First Nations people with disability, those from culturally and linguistically diverse backgrounds and (if possible) those living in remote Australia.</w:t>
      </w:r>
    </w:p>
    <w:p w14:paraId="566AF00B" w14:textId="61C0AF64" w:rsidR="00817C12" w:rsidRPr="00EE13C8" w:rsidRDefault="00817C12" w:rsidP="00170981">
      <w:pPr>
        <w:pStyle w:val="Default"/>
        <w:spacing w:before="40" w:after="120" w:line="280" w:lineRule="atLeast"/>
        <w:rPr>
          <w:b/>
          <w:bCs/>
          <w:color w:val="000000" w:themeColor="text1"/>
          <w:sz w:val="22"/>
          <w:szCs w:val="22"/>
        </w:rPr>
      </w:pPr>
      <w:r w:rsidRPr="00EE13C8">
        <w:rPr>
          <w:b/>
          <w:bCs/>
          <w:color w:val="000000" w:themeColor="text1"/>
          <w:sz w:val="22"/>
          <w:szCs w:val="22"/>
        </w:rPr>
        <w:lastRenderedPageBreak/>
        <w:t>Strong applications:</w:t>
      </w:r>
    </w:p>
    <w:p w14:paraId="3C1BD838" w14:textId="02E8830A" w:rsidR="00F419E3" w:rsidRPr="00EE13C8" w:rsidRDefault="00F419E3" w:rsidP="00170981">
      <w:pPr>
        <w:pStyle w:val="BodyText"/>
        <w:numPr>
          <w:ilvl w:val="0"/>
          <w:numId w:val="14"/>
        </w:numPr>
        <w:spacing w:before="40" w:after="120"/>
      </w:pPr>
      <w:r w:rsidRPr="00EE13C8">
        <w:rPr>
          <w:rFonts w:ascii="Arial" w:eastAsia="Arial" w:hAnsi="Arial" w:cs="Arial"/>
          <w:color w:val="auto"/>
          <w:szCs w:val="22"/>
        </w:rPr>
        <w:t>Named and described specific leadership roles that were filled by people with disability and the role they would play in the project.</w:t>
      </w:r>
    </w:p>
    <w:p w14:paraId="09A1DEE9" w14:textId="74986486" w:rsidR="00F419E3" w:rsidRPr="00EE13C8" w:rsidRDefault="00F419E3" w:rsidP="00170981">
      <w:pPr>
        <w:pStyle w:val="BodyText"/>
        <w:numPr>
          <w:ilvl w:val="0"/>
          <w:numId w:val="14"/>
        </w:numPr>
        <w:spacing w:before="40" w:after="120"/>
      </w:pPr>
      <w:r w:rsidRPr="00EE13C8">
        <w:rPr>
          <w:rFonts w:ascii="Arial" w:eastAsia="Arial" w:hAnsi="Arial" w:cs="Arial"/>
          <w:color w:val="auto"/>
          <w:szCs w:val="22"/>
        </w:rPr>
        <w:t>Described the role of people with disability in both the development and delivery of the project</w:t>
      </w:r>
    </w:p>
    <w:p w14:paraId="5103639C" w14:textId="018A1308" w:rsidR="00F419E3" w:rsidRPr="00EE13C8" w:rsidRDefault="00F419E3" w:rsidP="00170981">
      <w:pPr>
        <w:pStyle w:val="Default"/>
        <w:numPr>
          <w:ilvl w:val="0"/>
          <w:numId w:val="18"/>
        </w:numPr>
        <w:spacing w:before="40" w:after="120" w:line="280" w:lineRule="atLeast"/>
      </w:pPr>
      <w:r w:rsidRPr="00EE13C8">
        <w:t>Showcased specific strategies they would put in place to ensure the project was accessible and inclusive for all people with disability, including First Nations people with disability, those from culturally and linguistically diverse backgrounds and (if possible) those living in remote Australia.</w:t>
      </w:r>
    </w:p>
    <w:p w14:paraId="618406C3" w14:textId="67809C18" w:rsidR="00817C12" w:rsidRPr="00EE13C8" w:rsidRDefault="00817C12" w:rsidP="00A04A78">
      <w:pPr>
        <w:pStyle w:val="Heading2"/>
        <w:spacing w:before="120"/>
        <w:rPr>
          <w:b w:val="0"/>
          <w:bCs w:val="0"/>
          <w:color w:val="C00000"/>
          <w:sz w:val="36"/>
          <w:szCs w:val="36"/>
        </w:rPr>
      </w:pPr>
      <w:r w:rsidRPr="00EE13C8">
        <w:rPr>
          <w:b w:val="0"/>
          <w:bCs w:val="0"/>
          <w:color w:val="C00000"/>
          <w:sz w:val="36"/>
          <w:szCs w:val="36"/>
        </w:rPr>
        <w:t>Criterion 3</w:t>
      </w:r>
    </w:p>
    <w:p w14:paraId="3D1ACEE6" w14:textId="2CE1A65C" w:rsidR="00817C12" w:rsidRPr="00EE13C8" w:rsidRDefault="00433247" w:rsidP="00170981">
      <w:pPr>
        <w:pStyle w:val="BodyText"/>
        <w:spacing w:before="40" w:after="120"/>
      </w:pPr>
      <w:r w:rsidRPr="00EE13C8">
        <w:rPr>
          <w:b/>
          <w:bCs/>
        </w:rPr>
        <w:t xml:space="preserve">Demonstrate how the success of the project will be measured and demonstrated </w:t>
      </w:r>
    </w:p>
    <w:p w14:paraId="328927CB" w14:textId="69A50A28" w:rsidR="00967D61" w:rsidRPr="00EE13C8" w:rsidRDefault="00967D61" w:rsidP="00170981">
      <w:pPr>
        <w:pStyle w:val="Default"/>
        <w:spacing w:before="40" w:after="120" w:line="280" w:lineRule="atLeast"/>
      </w:pPr>
      <w:r w:rsidRPr="00EE13C8">
        <w:t>When addressing this criterion, strong applicants would have:</w:t>
      </w:r>
    </w:p>
    <w:p w14:paraId="5142515B" w14:textId="08EB6D39" w:rsidR="00967D61" w:rsidRPr="00EE13C8" w:rsidRDefault="00967D61" w:rsidP="00170981">
      <w:pPr>
        <w:pStyle w:val="Heading3"/>
        <w:numPr>
          <w:ilvl w:val="0"/>
          <w:numId w:val="14"/>
        </w:numPr>
        <w:spacing w:before="40"/>
        <w:ind w:left="680" w:hanging="396"/>
        <w:rPr>
          <w:rFonts w:ascii="Arial" w:eastAsia="Arial" w:hAnsi="Arial" w:cs="Arial"/>
          <w:b w:val="0"/>
          <w:bCs w:val="0"/>
          <w:color w:val="auto"/>
          <w:szCs w:val="22"/>
        </w:rPr>
      </w:pPr>
      <w:r w:rsidRPr="00EE13C8">
        <w:rPr>
          <w:rFonts w:ascii="Arial" w:eastAsia="Arial" w:hAnsi="Arial" w:cs="Arial"/>
          <w:b w:val="0"/>
          <w:bCs w:val="0"/>
          <w:color w:val="auto"/>
          <w:szCs w:val="22"/>
        </w:rPr>
        <w:t>outlined the key milestones of the project with anticipated timelines and key deliverables.</w:t>
      </w:r>
    </w:p>
    <w:p w14:paraId="7837E240" w14:textId="07A7F897" w:rsidR="00967D61" w:rsidRPr="00EE13C8" w:rsidRDefault="00967D61" w:rsidP="00170981">
      <w:pPr>
        <w:pStyle w:val="Heading3"/>
        <w:numPr>
          <w:ilvl w:val="0"/>
          <w:numId w:val="14"/>
        </w:numPr>
        <w:spacing w:before="40"/>
        <w:ind w:left="680" w:hanging="396"/>
        <w:rPr>
          <w:rFonts w:ascii="Arial" w:eastAsia="Arial" w:hAnsi="Arial" w:cs="Arial"/>
          <w:b w:val="0"/>
          <w:bCs w:val="0"/>
          <w:color w:val="auto"/>
          <w:szCs w:val="22"/>
        </w:rPr>
      </w:pPr>
      <w:r w:rsidRPr="00EE13C8">
        <w:rPr>
          <w:rFonts w:ascii="Arial" w:eastAsia="Arial" w:hAnsi="Arial" w:cs="Arial"/>
          <w:b w:val="0"/>
          <w:bCs w:val="0"/>
          <w:color w:val="auto"/>
          <w:szCs w:val="22"/>
        </w:rPr>
        <w:t>outlined how you would evaluate the project’s effectiveness, including how feedback would be collated, participation evidenced, and outcomes measured.</w:t>
      </w:r>
    </w:p>
    <w:p w14:paraId="5681EBDD" w14:textId="0D9D564C" w:rsidR="00967D61" w:rsidRDefault="00967D61" w:rsidP="00170981">
      <w:pPr>
        <w:pStyle w:val="Heading3"/>
        <w:numPr>
          <w:ilvl w:val="0"/>
          <w:numId w:val="14"/>
        </w:numPr>
        <w:spacing w:before="40"/>
        <w:ind w:left="680" w:hanging="396"/>
        <w:rPr>
          <w:rFonts w:ascii="Arial" w:eastAsia="Arial" w:hAnsi="Arial" w:cs="Arial"/>
          <w:b w:val="0"/>
          <w:bCs w:val="0"/>
          <w:color w:val="auto"/>
          <w:szCs w:val="22"/>
        </w:rPr>
      </w:pPr>
      <w:r w:rsidRPr="00EE13C8">
        <w:rPr>
          <w:rFonts w:ascii="Arial" w:eastAsia="Arial" w:hAnsi="Arial" w:cs="Arial"/>
          <w:b w:val="0"/>
          <w:bCs w:val="0"/>
          <w:color w:val="auto"/>
          <w:szCs w:val="22"/>
        </w:rPr>
        <w:t>outlined how you would document learnings and outcomes from the project so that this information could be used to enable ongoing improvement in community attitudes towards people with disability, beyond the initial project.</w:t>
      </w:r>
    </w:p>
    <w:p w14:paraId="48801CE7" w14:textId="77777777" w:rsidR="00817C12" w:rsidRPr="00EE13C8" w:rsidRDefault="00817C12" w:rsidP="00170981">
      <w:pPr>
        <w:pStyle w:val="Default"/>
        <w:spacing w:before="40" w:after="120" w:line="280" w:lineRule="atLeast"/>
        <w:rPr>
          <w:b/>
          <w:bCs/>
          <w:color w:val="000000" w:themeColor="text1"/>
          <w:sz w:val="22"/>
          <w:szCs w:val="22"/>
        </w:rPr>
      </w:pPr>
      <w:r w:rsidRPr="00EE13C8">
        <w:rPr>
          <w:b/>
          <w:bCs/>
          <w:color w:val="000000" w:themeColor="text1"/>
          <w:sz w:val="22"/>
          <w:szCs w:val="22"/>
        </w:rPr>
        <w:t>Strong applications:</w:t>
      </w:r>
    </w:p>
    <w:p w14:paraId="27A05A0B" w14:textId="0214F3F9" w:rsidR="000246FB" w:rsidRPr="00EE13C8" w:rsidRDefault="000246FB" w:rsidP="00170981">
      <w:pPr>
        <w:pStyle w:val="BodyText"/>
        <w:numPr>
          <w:ilvl w:val="0"/>
          <w:numId w:val="14"/>
        </w:numPr>
        <w:spacing w:before="40" w:after="120"/>
        <w:ind w:left="709"/>
        <w:rPr>
          <w:szCs w:val="22"/>
        </w:rPr>
      </w:pPr>
      <w:r w:rsidRPr="00EE13C8">
        <w:rPr>
          <w:rFonts w:ascii="Arial" w:eastAsia="Arial" w:hAnsi="Arial" w:cs="Arial"/>
          <w:color w:val="auto"/>
          <w:szCs w:val="22"/>
        </w:rPr>
        <w:t xml:space="preserve">Clearly described key milestones of the project with specific reference to the timeline of these milestones and how they </w:t>
      </w:r>
      <w:r w:rsidR="00EE13C8" w:rsidRPr="00EE13C8">
        <w:rPr>
          <w:rFonts w:ascii="Arial" w:eastAsia="Arial" w:hAnsi="Arial" w:cs="Arial"/>
          <w:color w:val="auto"/>
          <w:szCs w:val="22"/>
        </w:rPr>
        <w:t>would tangibly be</w:t>
      </w:r>
      <w:r w:rsidRPr="00EE13C8">
        <w:rPr>
          <w:rFonts w:ascii="Arial" w:eastAsia="Arial" w:hAnsi="Arial" w:cs="Arial"/>
          <w:color w:val="auto"/>
          <w:szCs w:val="22"/>
        </w:rPr>
        <w:t xml:space="preserve"> measured.</w:t>
      </w:r>
    </w:p>
    <w:p w14:paraId="4DAB1549" w14:textId="59D77F73" w:rsidR="000246FB" w:rsidRPr="00EE13C8" w:rsidRDefault="000246FB" w:rsidP="00170981">
      <w:pPr>
        <w:pStyle w:val="Default"/>
        <w:numPr>
          <w:ilvl w:val="0"/>
          <w:numId w:val="18"/>
        </w:numPr>
        <w:spacing w:before="40" w:after="120" w:line="280" w:lineRule="atLeast"/>
        <w:ind w:left="709"/>
        <w:rPr>
          <w:sz w:val="22"/>
          <w:szCs w:val="22"/>
        </w:rPr>
      </w:pPr>
      <w:r w:rsidRPr="00EE13C8">
        <w:rPr>
          <w:sz w:val="22"/>
          <w:szCs w:val="22"/>
        </w:rPr>
        <w:t xml:space="preserve">Showcased the ways they would </w:t>
      </w:r>
      <w:r w:rsidRPr="00EE13C8">
        <w:rPr>
          <w:rFonts w:eastAsia="Arial"/>
          <w:color w:val="auto"/>
          <w:sz w:val="22"/>
          <w:szCs w:val="22"/>
        </w:rPr>
        <w:t>evaluate the project’s effectiveness using feedback, participation evidenced and measurable outcomes</w:t>
      </w:r>
    </w:p>
    <w:p w14:paraId="50F4CDC2" w14:textId="104B4885" w:rsidR="000246FB" w:rsidRPr="00EE13C8" w:rsidRDefault="000246FB" w:rsidP="00170981">
      <w:pPr>
        <w:pStyle w:val="Default"/>
        <w:numPr>
          <w:ilvl w:val="0"/>
          <w:numId w:val="18"/>
        </w:numPr>
        <w:spacing w:before="40" w:after="120" w:line="280" w:lineRule="atLeast"/>
        <w:ind w:left="709"/>
        <w:rPr>
          <w:sz w:val="22"/>
          <w:szCs w:val="22"/>
        </w:rPr>
      </w:pPr>
      <w:r w:rsidRPr="00EE13C8">
        <w:rPr>
          <w:rFonts w:eastAsia="Arial"/>
          <w:color w:val="auto"/>
          <w:sz w:val="22"/>
          <w:szCs w:val="22"/>
        </w:rPr>
        <w:t>Provided clear strategies they would use to document learnings and outcomes and explained how this information could be used to enable ongoing improvement in community attitudes towards people with disability, beyond the initial project.</w:t>
      </w:r>
    </w:p>
    <w:p w14:paraId="4BF136C2" w14:textId="3E198E69" w:rsidR="00817C12" w:rsidRPr="00EE13C8" w:rsidRDefault="00817C12" w:rsidP="00A04A78">
      <w:pPr>
        <w:pStyle w:val="Heading2"/>
        <w:spacing w:before="120"/>
        <w:rPr>
          <w:b w:val="0"/>
          <w:bCs w:val="0"/>
          <w:color w:val="C00000"/>
          <w:sz w:val="36"/>
          <w:szCs w:val="36"/>
        </w:rPr>
      </w:pPr>
      <w:r w:rsidRPr="00EE13C8">
        <w:rPr>
          <w:b w:val="0"/>
          <w:bCs w:val="0"/>
          <w:color w:val="C00000"/>
          <w:sz w:val="36"/>
          <w:szCs w:val="36"/>
        </w:rPr>
        <w:t>Criterion 4</w:t>
      </w:r>
    </w:p>
    <w:p w14:paraId="343DB8D6" w14:textId="5B3080A0" w:rsidR="00817C12" w:rsidRPr="00EE13C8" w:rsidRDefault="000246FB" w:rsidP="00170981">
      <w:pPr>
        <w:pStyle w:val="BodyText"/>
        <w:spacing w:before="40" w:after="120"/>
      </w:pPr>
      <w:r w:rsidRPr="00EE13C8">
        <w:rPr>
          <w:b/>
          <w:bCs/>
        </w:rPr>
        <w:t xml:space="preserve">Demonstrate organisational capability to deliver the proposed project </w:t>
      </w:r>
    </w:p>
    <w:p w14:paraId="5916BE45" w14:textId="69E06B6E" w:rsidR="000246FB" w:rsidRPr="00EE13C8" w:rsidRDefault="000246FB" w:rsidP="00170981">
      <w:pPr>
        <w:pStyle w:val="Default"/>
        <w:spacing w:before="40" w:after="120" w:line="280" w:lineRule="atLeast"/>
      </w:pPr>
      <w:r w:rsidRPr="00EE13C8">
        <w:t>When addressing this criterion, strong applicants would have:</w:t>
      </w:r>
    </w:p>
    <w:p w14:paraId="76AAB0B2" w14:textId="28D94E84" w:rsidR="000246FB" w:rsidRPr="00EE13C8" w:rsidRDefault="000246FB" w:rsidP="00170981">
      <w:pPr>
        <w:pStyle w:val="Heading2"/>
        <w:numPr>
          <w:ilvl w:val="0"/>
          <w:numId w:val="19"/>
        </w:numPr>
        <w:spacing w:before="40" w:line="280" w:lineRule="atLeast"/>
        <w:ind w:left="680" w:hanging="396"/>
        <w:rPr>
          <w:rFonts w:ascii="Arial" w:eastAsia="Arial" w:hAnsi="Arial" w:cs="Arial"/>
          <w:b w:val="0"/>
          <w:bCs w:val="0"/>
          <w:color w:val="auto"/>
          <w:sz w:val="22"/>
          <w:szCs w:val="22"/>
        </w:rPr>
      </w:pPr>
      <w:r w:rsidRPr="00EE13C8">
        <w:rPr>
          <w:rFonts w:ascii="Arial" w:eastAsia="Arial" w:hAnsi="Arial" w:cs="Arial"/>
          <w:b w:val="0"/>
          <w:bCs w:val="0"/>
          <w:color w:val="auto"/>
          <w:sz w:val="22"/>
          <w:szCs w:val="22"/>
        </w:rPr>
        <w:t xml:space="preserve">demonstrated </w:t>
      </w:r>
      <w:r w:rsidR="00C05C49" w:rsidRPr="00EE13C8">
        <w:rPr>
          <w:rFonts w:ascii="Arial" w:eastAsia="Arial" w:hAnsi="Arial" w:cs="Arial"/>
          <w:b w:val="0"/>
          <w:bCs w:val="0"/>
          <w:color w:val="auto"/>
          <w:sz w:val="22"/>
          <w:szCs w:val="22"/>
        </w:rPr>
        <w:t xml:space="preserve">with evidence </w:t>
      </w:r>
      <w:r w:rsidRPr="00EE13C8">
        <w:rPr>
          <w:rFonts w:ascii="Arial" w:eastAsia="Arial" w:hAnsi="Arial" w:cs="Arial"/>
          <w:b w:val="0"/>
          <w:bCs w:val="0"/>
          <w:color w:val="auto"/>
          <w:sz w:val="22"/>
          <w:szCs w:val="22"/>
        </w:rPr>
        <w:t>suitability as a Disability Representative Organisation (DRO) or Disabled Peoples Organisation (DPO) working with the disability community peaks/organisations/employers within and beyond the disability community</w:t>
      </w:r>
    </w:p>
    <w:p w14:paraId="0D498E2F" w14:textId="77777777" w:rsidR="000246FB" w:rsidRPr="00EE13C8" w:rsidRDefault="000246FB" w:rsidP="00170981">
      <w:pPr>
        <w:pStyle w:val="Heading2"/>
        <w:numPr>
          <w:ilvl w:val="0"/>
          <w:numId w:val="19"/>
        </w:numPr>
        <w:spacing w:before="40" w:line="280" w:lineRule="atLeast"/>
        <w:ind w:left="680" w:hanging="396"/>
        <w:rPr>
          <w:rFonts w:ascii="Arial" w:eastAsia="Arial" w:hAnsi="Arial" w:cs="Arial"/>
          <w:b w:val="0"/>
          <w:bCs w:val="0"/>
          <w:color w:val="auto"/>
          <w:sz w:val="22"/>
          <w:szCs w:val="22"/>
        </w:rPr>
      </w:pPr>
      <w:r w:rsidRPr="00EE13C8">
        <w:rPr>
          <w:rFonts w:ascii="Arial" w:eastAsia="Arial" w:hAnsi="Arial" w:cs="Arial"/>
          <w:b w:val="0"/>
          <w:bCs w:val="0"/>
          <w:color w:val="auto"/>
          <w:sz w:val="22"/>
          <w:szCs w:val="22"/>
        </w:rPr>
        <w:t>outlined relationships with other disability organisations, service providers and peak bodies, within and beyond the disability sector including letters of support and other evidence</w:t>
      </w:r>
    </w:p>
    <w:p w14:paraId="7B42CEAF" w14:textId="3F899F33" w:rsidR="00A04A78" w:rsidRPr="00EE13C8" w:rsidRDefault="000246FB" w:rsidP="00170981">
      <w:pPr>
        <w:pStyle w:val="Heading2"/>
        <w:numPr>
          <w:ilvl w:val="0"/>
          <w:numId w:val="19"/>
        </w:numPr>
        <w:spacing w:before="40" w:line="280" w:lineRule="atLeast"/>
        <w:ind w:left="680" w:hanging="396"/>
        <w:rPr>
          <w:rFonts w:ascii="Arial" w:eastAsia="Arial" w:hAnsi="Arial" w:cs="Arial"/>
          <w:b w:val="0"/>
          <w:bCs w:val="0"/>
          <w:color w:val="auto"/>
          <w:sz w:val="22"/>
          <w:szCs w:val="22"/>
        </w:rPr>
      </w:pPr>
      <w:r w:rsidRPr="00EE13C8">
        <w:rPr>
          <w:rFonts w:ascii="Arial" w:eastAsia="Arial" w:hAnsi="Arial" w:cs="Arial"/>
          <w:b w:val="0"/>
          <w:bCs w:val="0"/>
          <w:color w:val="auto"/>
          <w:sz w:val="22"/>
          <w:szCs w:val="22"/>
        </w:rPr>
        <w:t>outlined relevant experience in delivering projects of similar scale and complexity</w:t>
      </w:r>
    </w:p>
    <w:p w14:paraId="02F8A7AE" w14:textId="306C9C4A" w:rsidR="00EE13C8" w:rsidRPr="00EE13C8" w:rsidRDefault="00817C12" w:rsidP="00170981">
      <w:pPr>
        <w:pStyle w:val="Default"/>
        <w:spacing w:before="40" w:after="120" w:line="280" w:lineRule="atLeast"/>
        <w:rPr>
          <w:b/>
          <w:bCs/>
          <w:color w:val="000000" w:themeColor="text1"/>
          <w:sz w:val="22"/>
          <w:szCs w:val="22"/>
        </w:rPr>
      </w:pPr>
      <w:r w:rsidRPr="00EE13C8">
        <w:rPr>
          <w:b/>
          <w:bCs/>
          <w:color w:val="000000" w:themeColor="text1"/>
          <w:sz w:val="22"/>
          <w:szCs w:val="22"/>
        </w:rPr>
        <w:t>Strong applications:</w:t>
      </w:r>
    </w:p>
    <w:p w14:paraId="09A6287E" w14:textId="5E51C578" w:rsidR="00C34F6B" w:rsidRPr="00EE13C8" w:rsidRDefault="00C34F6B" w:rsidP="00170981">
      <w:pPr>
        <w:pStyle w:val="Heading2"/>
        <w:keepNext w:val="0"/>
        <w:keepLines w:val="0"/>
        <w:numPr>
          <w:ilvl w:val="0"/>
          <w:numId w:val="19"/>
        </w:numPr>
        <w:spacing w:before="40" w:line="280" w:lineRule="atLeast"/>
        <w:ind w:left="680" w:hanging="396"/>
        <w:rPr>
          <w:rFonts w:ascii="Arial" w:eastAsia="Arial" w:hAnsi="Arial" w:cs="Arial"/>
          <w:b w:val="0"/>
          <w:bCs w:val="0"/>
          <w:color w:val="auto"/>
          <w:sz w:val="22"/>
          <w:szCs w:val="22"/>
        </w:rPr>
      </w:pPr>
      <w:r w:rsidRPr="00EE13C8">
        <w:rPr>
          <w:rFonts w:ascii="Arial" w:eastAsia="Arial" w:hAnsi="Arial" w:cs="Arial"/>
          <w:b w:val="0"/>
          <w:bCs w:val="0"/>
          <w:color w:val="auto"/>
          <w:sz w:val="22"/>
          <w:szCs w:val="22"/>
        </w:rPr>
        <w:t xml:space="preserve">Provided clear </w:t>
      </w:r>
      <w:r w:rsidR="00C05C49" w:rsidRPr="00EE13C8">
        <w:rPr>
          <w:rFonts w:ascii="Arial" w:eastAsia="Arial" w:hAnsi="Arial" w:cs="Arial"/>
          <w:b w:val="0"/>
          <w:bCs w:val="0"/>
          <w:color w:val="auto"/>
          <w:sz w:val="22"/>
          <w:szCs w:val="22"/>
        </w:rPr>
        <w:t xml:space="preserve">evidence and/or attachments that outline the </w:t>
      </w:r>
      <w:r w:rsidRPr="00EE13C8">
        <w:rPr>
          <w:rFonts w:ascii="Arial" w:eastAsia="Arial" w:hAnsi="Arial" w:cs="Arial"/>
          <w:b w:val="0"/>
          <w:bCs w:val="0"/>
          <w:color w:val="auto"/>
          <w:sz w:val="22"/>
          <w:szCs w:val="22"/>
        </w:rPr>
        <w:t>context and description of their role in the disability community to support their suitability as a Disability Representative Organisation (DRO) or Disabled Peoples Organisation (DPO).</w:t>
      </w:r>
    </w:p>
    <w:p w14:paraId="609DAF61" w14:textId="77777777" w:rsidR="00C34F6B" w:rsidRPr="00EE13C8" w:rsidRDefault="00C34F6B" w:rsidP="00170981">
      <w:pPr>
        <w:pStyle w:val="Heading2"/>
        <w:numPr>
          <w:ilvl w:val="0"/>
          <w:numId w:val="19"/>
        </w:numPr>
        <w:spacing w:before="40" w:line="280" w:lineRule="atLeast"/>
        <w:ind w:left="680" w:hanging="396"/>
        <w:rPr>
          <w:rFonts w:ascii="Arial" w:eastAsia="Arial" w:hAnsi="Arial" w:cs="Arial"/>
          <w:b w:val="0"/>
          <w:bCs w:val="0"/>
          <w:color w:val="auto"/>
          <w:sz w:val="22"/>
          <w:szCs w:val="22"/>
        </w:rPr>
      </w:pPr>
      <w:r w:rsidRPr="00EE13C8">
        <w:rPr>
          <w:rFonts w:ascii="Arial" w:eastAsia="Arial" w:hAnsi="Arial" w:cs="Arial"/>
          <w:b w:val="0"/>
          <w:bCs w:val="0"/>
          <w:color w:val="auto"/>
          <w:sz w:val="22"/>
          <w:szCs w:val="22"/>
        </w:rPr>
        <w:t>Clearly outlined their relationships with other specific disability organisations, service providers and peak bodies, within and beyond the disability sector including how these relationships would be leveraged in the project.</w:t>
      </w:r>
    </w:p>
    <w:p w14:paraId="793A4217" w14:textId="636995F3" w:rsidR="000246FB" w:rsidRPr="00EE13C8" w:rsidRDefault="00C34F6B" w:rsidP="00170981">
      <w:pPr>
        <w:pStyle w:val="Heading2"/>
        <w:numPr>
          <w:ilvl w:val="0"/>
          <w:numId w:val="19"/>
        </w:numPr>
        <w:spacing w:before="40" w:line="280" w:lineRule="atLeast"/>
        <w:ind w:left="680" w:hanging="396"/>
      </w:pPr>
      <w:r w:rsidRPr="00EE13C8">
        <w:rPr>
          <w:rFonts w:ascii="Arial" w:eastAsia="Arial" w:hAnsi="Arial" w:cs="Arial"/>
          <w:color w:val="auto"/>
          <w:sz w:val="22"/>
          <w:szCs w:val="22"/>
        </w:rPr>
        <w:t xml:space="preserve">Outlined </w:t>
      </w:r>
      <w:r w:rsidRPr="00EE13C8">
        <w:rPr>
          <w:rFonts w:ascii="Arial" w:eastAsia="Arial" w:hAnsi="Arial" w:cs="Arial"/>
          <w:b w:val="0"/>
          <w:bCs w:val="0"/>
          <w:color w:val="auto"/>
          <w:sz w:val="22"/>
          <w:szCs w:val="22"/>
        </w:rPr>
        <w:t>relevant experience in delivering projects of similar scale and complexity and explained how this experience would support the delivery of the project.</w:t>
      </w:r>
    </w:p>
    <w:p w14:paraId="7649DA0C" w14:textId="3044E101" w:rsidR="0032204D" w:rsidRPr="00EE13C8" w:rsidRDefault="0032204D" w:rsidP="000246FB">
      <w:pPr>
        <w:pStyle w:val="Heading2"/>
        <w:spacing w:before="120"/>
        <w:rPr>
          <w:b w:val="0"/>
          <w:bCs w:val="0"/>
          <w:color w:val="C00000"/>
          <w:sz w:val="36"/>
          <w:szCs w:val="36"/>
        </w:rPr>
      </w:pPr>
      <w:r w:rsidRPr="00EE13C8">
        <w:rPr>
          <w:b w:val="0"/>
          <w:bCs w:val="0"/>
          <w:color w:val="C00000"/>
          <w:sz w:val="36"/>
          <w:szCs w:val="36"/>
        </w:rPr>
        <w:t>Individual feedback</w:t>
      </w:r>
    </w:p>
    <w:p w14:paraId="01C2E65D" w14:textId="0066D6DD" w:rsidR="0032204D" w:rsidRDefault="0032204D" w:rsidP="0032204D">
      <w:pPr>
        <w:pStyle w:val="BodyText"/>
        <w:rPr>
          <w:color w:val="auto"/>
        </w:rPr>
      </w:pPr>
      <w:r w:rsidRPr="00EE13C8">
        <w:rPr>
          <w:color w:val="auto"/>
        </w:rPr>
        <w:t>Individual feedback will be provided for this grant opportunity. To request individual feedback please fo</w:t>
      </w:r>
      <w:r w:rsidRPr="009D7A5C">
        <w:rPr>
          <w:color w:val="auto"/>
        </w:rPr>
        <w:t xml:space="preserve">llow the instructions as set out in the Grant Opportunity Guidelines section </w:t>
      </w:r>
      <w:r w:rsidR="009D7A5C">
        <w:rPr>
          <w:color w:val="auto"/>
        </w:rPr>
        <w:t>9.1</w:t>
      </w:r>
      <w:r w:rsidRPr="009D7A5C">
        <w:rPr>
          <w:color w:val="auto"/>
        </w:rPr>
        <w:t>.</w:t>
      </w:r>
    </w:p>
    <w:sectPr w:rsidR="0032204D" w:rsidSect="00EE13C8">
      <w:headerReference w:type="even" r:id="rId10"/>
      <w:headerReference w:type="default" r:id="rId11"/>
      <w:footerReference w:type="even" r:id="rId12"/>
      <w:footerReference w:type="default" r:id="rId13"/>
      <w:headerReference w:type="first" r:id="rId14"/>
      <w:footerReference w:type="first" r:id="rId15"/>
      <w:pgSz w:w="11906" w:h="16838" w:code="9"/>
      <w:pgMar w:top="568" w:right="1134" w:bottom="1021" w:left="1134" w:header="53" w:footer="482"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520B9" w14:textId="77777777" w:rsidR="00D80A78" w:rsidRDefault="00D80A78" w:rsidP="00772718">
      <w:pPr>
        <w:spacing w:line="240" w:lineRule="auto"/>
      </w:pPr>
      <w:r>
        <w:separator/>
      </w:r>
    </w:p>
  </w:endnote>
  <w:endnote w:type="continuationSeparator" w:id="0">
    <w:p w14:paraId="7CDD21D0" w14:textId="77777777" w:rsidR="00D80A78" w:rsidRDefault="00D80A78" w:rsidP="00772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NeueLT Std Lt">
    <w:altName w:val="Malgun Gothic"/>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5FE" w14:textId="55767B88" w:rsidR="00525DD1" w:rsidRDefault="00525DD1">
    <w:pPr>
      <w:pStyle w:val="Footer"/>
    </w:pPr>
    <w:r>
      <w:rPr>
        <w:noProof/>
      </w:rPr>
      <mc:AlternateContent>
        <mc:Choice Requires="wps">
          <w:drawing>
            <wp:anchor distT="0" distB="0" distL="114300" distR="114300" simplePos="0" relativeHeight="251677696" behindDoc="0" locked="1" layoutInCell="0" allowOverlap="1" wp14:anchorId="3D6DE214" wp14:editId="0BDFE635">
              <wp:simplePos x="0" y="0"/>
              <wp:positionH relativeFrom="margin">
                <wp:align>center</wp:align>
              </wp:positionH>
              <wp:positionV relativeFrom="bottomMargin">
                <wp:align>center</wp:align>
              </wp:positionV>
              <wp:extent cx="875665" cy="275590"/>
              <wp:effectExtent l="0" t="0" r="0" b="0"/>
              <wp:wrapNone/>
              <wp:docPr id="1895600373" name="janusSEAL SC F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C2E0BC" w14:textId="0C7F0B1D" w:rsidR="00525DD1" w:rsidRPr="00525DD1" w:rsidRDefault="00525DD1" w:rsidP="00FC24C7">
                          <w:pPr>
                            <w:jc w:val="center"/>
                            <w:rPr>
                              <w:rFonts w:ascii="Times New Roman" w:hAnsi="Times New Roman"/>
                              <w:color w:val="FF7E00"/>
                              <w:sz w:val="24"/>
                            </w:rPr>
                          </w:pPr>
                          <w:r w:rsidRPr="00525DD1">
                            <w:rPr>
                              <w:rFonts w:ascii="Times New Roman" w:hAnsi="Times New Roman"/>
                              <w:color w:val="FF7E00"/>
                              <w:sz w:val="24"/>
                            </w:rPr>
                            <w:fldChar w:fldCharType="begin"/>
                          </w:r>
                          <w:r w:rsidRPr="00525DD1">
                            <w:rPr>
                              <w:rFonts w:ascii="Times New Roman" w:hAnsi="Times New Roman"/>
                              <w:color w:val="FF7E00"/>
                              <w:sz w:val="24"/>
                            </w:rPr>
                            <w:instrText xml:space="preserve"> DOCPROPERTY PM_ProtectiveMarkingValue_Footer \* MERGEFORMAT </w:instrText>
                          </w:r>
                          <w:r w:rsidRPr="00525DD1">
                            <w:rPr>
                              <w:rFonts w:ascii="Times New Roman" w:hAnsi="Times New Roman"/>
                              <w:color w:val="FF7E00"/>
                              <w:sz w:val="24"/>
                            </w:rPr>
                            <w:fldChar w:fldCharType="separate"/>
                          </w:r>
                          <w:r w:rsidR="00170981">
                            <w:rPr>
                              <w:rFonts w:ascii="Times New Roman" w:hAnsi="Times New Roman"/>
                              <w:color w:val="FF7E00"/>
                              <w:sz w:val="24"/>
                            </w:rPr>
                            <w:t>OFFICIAL</w:t>
                          </w:r>
                          <w:r w:rsidRPr="00525DD1">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D6DE214" id="_x0000_t202" coordsize="21600,21600" o:spt="202" path="m,l,21600r21600,l21600,xe">
              <v:stroke joinstyle="miter"/>
              <v:path gradientshapeok="t" o:connecttype="rect"/>
            </v:shapetype>
            <v:shape id="janusSEAL SC F_EvenPage" o:spid="_x0000_s1028" type="#_x0000_t202" style="position:absolute;margin-left:0;margin-top:0;width:68.95pt;height:21.7pt;z-index:251677696;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IEb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2FXZzH2EJ1xOkc9MR7y1cN9rBm&#10;Prwyh0zjQKje8IKLVIC14GRRUoP79bf7GI8EoJeSFpVTUoPSpkT9MEjM/WgyiUJLh0k+G+PB3Xq2&#10;tx6z14+A0hzhL7E8mTE+qLMpHeh3lPgy1kQXMxwrlzSczcfQqxm/CBfLZQpCaVkW1mZjeUwdMY34&#10;vnXvzNkTCQHZe4azwljxgYs+Nr70drkPyEgiKqLcY3oCH2WZ+Dt9oaj723OKun70xW8A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SZSBGxoCAAAwBAAADgAAAAAAAAAAAAAAAAAuAgAAZHJzL2Uyb0RvYy54bWxQSwECLQAUAAYA&#10;CAAAACEAqnCLhdsAAAAEAQAADwAAAAAAAAAAAAAAAAB0BAAAZHJzL2Rvd25yZXYueG1sUEsFBgAA&#10;AAAEAAQA8wAAAHwFAAAAAA==&#10;" o:allowincell="f" filled="f" stroked="f" strokeweight=".5pt">
              <v:textbox style="mso-fit-shape-to-text:t">
                <w:txbxContent>
                  <w:p w14:paraId="06C2E0BC" w14:textId="0C7F0B1D" w:rsidR="00525DD1" w:rsidRPr="00525DD1" w:rsidRDefault="00525DD1" w:rsidP="00FC24C7">
                    <w:pPr>
                      <w:jc w:val="center"/>
                      <w:rPr>
                        <w:rFonts w:ascii="Times New Roman" w:hAnsi="Times New Roman"/>
                        <w:color w:val="FF7E00"/>
                        <w:sz w:val="24"/>
                      </w:rPr>
                    </w:pPr>
                    <w:r w:rsidRPr="00525DD1">
                      <w:rPr>
                        <w:rFonts w:ascii="Times New Roman" w:hAnsi="Times New Roman"/>
                        <w:color w:val="FF7E00"/>
                        <w:sz w:val="24"/>
                      </w:rPr>
                      <w:fldChar w:fldCharType="begin"/>
                    </w:r>
                    <w:r w:rsidRPr="00525DD1">
                      <w:rPr>
                        <w:rFonts w:ascii="Times New Roman" w:hAnsi="Times New Roman"/>
                        <w:color w:val="FF7E00"/>
                        <w:sz w:val="24"/>
                      </w:rPr>
                      <w:instrText xml:space="preserve"> DOCPROPERTY PM_ProtectiveMarkingValue_Footer \* MERGEFORMAT </w:instrText>
                    </w:r>
                    <w:r w:rsidRPr="00525DD1">
                      <w:rPr>
                        <w:rFonts w:ascii="Times New Roman" w:hAnsi="Times New Roman"/>
                        <w:color w:val="FF7E00"/>
                        <w:sz w:val="24"/>
                      </w:rPr>
                      <w:fldChar w:fldCharType="separate"/>
                    </w:r>
                    <w:r w:rsidR="00170981">
                      <w:rPr>
                        <w:rFonts w:ascii="Times New Roman" w:hAnsi="Times New Roman"/>
                        <w:color w:val="FF7E00"/>
                        <w:sz w:val="24"/>
                      </w:rPr>
                      <w:t>OFFICIAL</w:t>
                    </w:r>
                    <w:r w:rsidRPr="00525DD1">
                      <w:rPr>
                        <w:rFonts w:ascii="Times New Roman" w:hAnsi="Times New Roman"/>
                        <w:color w:val="FF7E00"/>
                        <w:sz w:val="24"/>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DBEE" w14:textId="5D78ADD7" w:rsidR="00A14495" w:rsidRDefault="00525DD1">
    <w:pPr>
      <w:pStyle w:val="Footer"/>
    </w:pPr>
    <w:r>
      <w:rPr>
        <w:noProof/>
      </w:rPr>
      <mc:AlternateContent>
        <mc:Choice Requires="wps">
          <w:drawing>
            <wp:anchor distT="0" distB="0" distL="114300" distR="114300" simplePos="0" relativeHeight="251675648" behindDoc="0" locked="1" layoutInCell="0" allowOverlap="1" wp14:anchorId="41439DF9" wp14:editId="4DBCA325">
              <wp:simplePos x="0" y="0"/>
              <wp:positionH relativeFrom="margin">
                <wp:align>center</wp:align>
              </wp:positionH>
              <wp:positionV relativeFrom="bottomMargin">
                <wp:align>center</wp:align>
              </wp:positionV>
              <wp:extent cx="875665" cy="275590"/>
              <wp:effectExtent l="0" t="0" r="0" b="0"/>
              <wp:wrapNone/>
              <wp:docPr id="788689329" name="janusSEAL SC Footer"/>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71D026" w14:textId="0DF94199" w:rsidR="00525DD1" w:rsidRPr="00525DD1" w:rsidRDefault="00525DD1" w:rsidP="00FC24C7">
                          <w:pPr>
                            <w:jc w:val="center"/>
                            <w:rPr>
                              <w:rFonts w:ascii="Times New Roman" w:hAnsi="Times New Roman"/>
                              <w:color w:val="FF7E00"/>
                              <w:sz w:val="24"/>
                            </w:rPr>
                          </w:pPr>
                          <w:r w:rsidRPr="00525DD1">
                            <w:rPr>
                              <w:rFonts w:ascii="Times New Roman" w:hAnsi="Times New Roman"/>
                              <w:color w:val="FF7E00"/>
                              <w:sz w:val="24"/>
                            </w:rPr>
                            <w:fldChar w:fldCharType="begin"/>
                          </w:r>
                          <w:r w:rsidRPr="00525DD1">
                            <w:rPr>
                              <w:rFonts w:ascii="Times New Roman" w:hAnsi="Times New Roman"/>
                              <w:color w:val="FF7E00"/>
                              <w:sz w:val="24"/>
                            </w:rPr>
                            <w:instrText xml:space="preserve"> DOCPROPERTY PM_ProtectiveMarkingValue_Footer \* MERGEFORMAT </w:instrText>
                          </w:r>
                          <w:r w:rsidRPr="00525DD1">
                            <w:rPr>
                              <w:rFonts w:ascii="Times New Roman" w:hAnsi="Times New Roman"/>
                              <w:color w:val="FF7E00"/>
                              <w:sz w:val="24"/>
                            </w:rPr>
                            <w:fldChar w:fldCharType="separate"/>
                          </w:r>
                          <w:r w:rsidR="00170981">
                            <w:rPr>
                              <w:rFonts w:ascii="Times New Roman" w:hAnsi="Times New Roman"/>
                              <w:color w:val="FF7E00"/>
                              <w:sz w:val="24"/>
                            </w:rPr>
                            <w:t>OFFICIAL</w:t>
                          </w:r>
                          <w:r w:rsidRPr="00525DD1">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1439DF9" id="_x0000_t202" coordsize="21600,21600" o:spt="202" path="m,l,21600r21600,l21600,xe">
              <v:stroke joinstyle="miter"/>
              <v:path gradientshapeok="t" o:connecttype="rect"/>
            </v:shapetype>
            <v:shape id="janusSEAL SC Footer" o:spid="_x0000_s1029" type="#_x0000_t202" style="position:absolute;margin-left:0;margin-top:0;width:68.95pt;height:21.7pt;z-index:25167564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dTFmhxoCAAAwBAAADgAAAAAAAAAAAAAAAAAuAgAAZHJzL2Uyb0RvYy54bWxQSwECLQAUAAYA&#10;CAAAACEAqnCLhdsAAAAEAQAADwAAAAAAAAAAAAAAAAB0BAAAZHJzL2Rvd25yZXYueG1sUEsFBgAA&#10;AAAEAAQA8wAAAHwFAAAAAA==&#10;" o:allowincell="f" filled="f" stroked="f" strokeweight=".5pt">
              <v:textbox style="mso-fit-shape-to-text:t">
                <w:txbxContent>
                  <w:p w14:paraId="7B71D026" w14:textId="0DF94199" w:rsidR="00525DD1" w:rsidRPr="00525DD1" w:rsidRDefault="00525DD1" w:rsidP="00FC24C7">
                    <w:pPr>
                      <w:jc w:val="center"/>
                      <w:rPr>
                        <w:rFonts w:ascii="Times New Roman" w:hAnsi="Times New Roman"/>
                        <w:color w:val="FF7E00"/>
                        <w:sz w:val="24"/>
                      </w:rPr>
                    </w:pPr>
                    <w:r w:rsidRPr="00525DD1">
                      <w:rPr>
                        <w:rFonts w:ascii="Times New Roman" w:hAnsi="Times New Roman"/>
                        <w:color w:val="FF7E00"/>
                        <w:sz w:val="24"/>
                      </w:rPr>
                      <w:fldChar w:fldCharType="begin"/>
                    </w:r>
                    <w:r w:rsidRPr="00525DD1">
                      <w:rPr>
                        <w:rFonts w:ascii="Times New Roman" w:hAnsi="Times New Roman"/>
                        <w:color w:val="FF7E00"/>
                        <w:sz w:val="24"/>
                      </w:rPr>
                      <w:instrText xml:space="preserve"> DOCPROPERTY PM_ProtectiveMarkingValue_Footer \* MERGEFORMAT </w:instrText>
                    </w:r>
                    <w:r w:rsidRPr="00525DD1">
                      <w:rPr>
                        <w:rFonts w:ascii="Times New Roman" w:hAnsi="Times New Roman"/>
                        <w:color w:val="FF7E00"/>
                        <w:sz w:val="24"/>
                      </w:rPr>
                      <w:fldChar w:fldCharType="separate"/>
                    </w:r>
                    <w:r w:rsidR="00170981">
                      <w:rPr>
                        <w:rFonts w:ascii="Times New Roman" w:hAnsi="Times New Roman"/>
                        <w:color w:val="FF7E00"/>
                        <w:sz w:val="24"/>
                      </w:rPr>
                      <w:t>OFFICIAL</w:t>
                    </w:r>
                    <w:r w:rsidRPr="00525DD1">
                      <w:rPr>
                        <w:rFonts w:ascii="Times New Roman" w:hAnsi="Times New Roman"/>
                        <w:color w:val="FF7E00"/>
                        <w:sz w:val="24"/>
                      </w:rPr>
                      <w:fldChar w:fldCharType="end"/>
                    </w:r>
                  </w:p>
                </w:txbxContent>
              </v:textbox>
              <w10:wrap anchorx="margin" anchory="margin"/>
              <w10:anchorlock/>
            </v:shape>
          </w:pict>
        </mc:Fallback>
      </mc:AlternateContent>
    </w:r>
    <w:r w:rsidR="00E13525">
      <w:fldChar w:fldCharType="begin"/>
    </w:r>
    <w:r w:rsidR="00E13525">
      <w:instrText xml:space="preserve"> PAGE   \* MERGEFORMAT </w:instrText>
    </w:r>
    <w:r w:rsidR="00E13525">
      <w:fldChar w:fldCharType="separate"/>
    </w:r>
    <w:r w:rsidR="00C80477">
      <w:rPr>
        <w:noProof/>
      </w:rPr>
      <w:t>2</w:t>
    </w:r>
    <w:r w:rsidR="00E13525">
      <w:fldChar w:fldCharType="end"/>
    </w:r>
    <w:r w:rsidR="00E13525">
      <w:t xml:space="preserve">  </w:t>
    </w:r>
    <w:r w:rsidR="00D06EAD">
      <w:t xml:space="preserve">| </w:t>
    </w:r>
    <w:r w:rsidR="00E13525" w:rsidRPr="00A454BF">
      <w:t>Community Grants Hub</w:t>
    </w:r>
    <w:r w:rsidR="00E13525">
      <w:rPr>
        <w:noProof/>
        <w:lang w:eastAsia="en-AU"/>
      </w:rPr>
      <mc:AlternateContent>
        <mc:Choice Requires="wps">
          <w:drawing>
            <wp:anchor distT="0" distB="0" distL="114300" distR="114300" simplePos="0" relativeHeight="251666432" behindDoc="0" locked="1" layoutInCell="1" allowOverlap="1" wp14:anchorId="09480289" wp14:editId="2A9608F4">
              <wp:simplePos x="0" y="0"/>
              <wp:positionH relativeFrom="page">
                <wp:posOffset>719455</wp:posOffset>
              </wp:positionH>
              <wp:positionV relativeFrom="page">
                <wp:posOffset>9956800</wp:posOffset>
              </wp:positionV>
              <wp:extent cx="6119495" cy="0"/>
              <wp:effectExtent l="0" t="0" r="14605" b="19050"/>
              <wp:wrapNone/>
              <wp:docPr id="80" name="Straight Connector 80" descr="Line"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DD6459" id="Straight Connector 80" o:spid="_x0000_s1026" alt="Title: Graphic Element - Description: Line"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784pt" to="538.5pt,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" strokecolor="black [3213]" strokeweight=".5pt">
              <w10:wrap anchorx="page" anchory="page"/>
              <w10:anchorlock/>
            </v:line>
          </w:pict>
        </mc:Fallback>
      </mc:AlternateContent>
    </w:r>
    <w:r w:rsidR="00F60E81">
      <w:tab/>
    </w:r>
    <w:r w:rsidR="004F32AB">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145BB" w14:textId="64925091" w:rsidR="00D91B18" w:rsidRDefault="00525DD1">
    <w:pPr>
      <w:pStyle w:val="Footer"/>
    </w:pPr>
    <w:r>
      <w:rPr>
        <w:noProof/>
      </w:rPr>
      <mc:AlternateContent>
        <mc:Choice Requires="wps">
          <w:drawing>
            <wp:anchor distT="0" distB="0" distL="114300" distR="114300" simplePos="0" relativeHeight="251676672" behindDoc="0" locked="1" layoutInCell="0" allowOverlap="1" wp14:anchorId="425FBE7C" wp14:editId="63741341">
              <wp:simplePos x="0" y="0"/>
              <wp:positionH relativeFrom="margin">
                <wp:align>center</wp:align>
              </wp:positionH>
              <wp:positionV relativeFrom="bottomMargin">
                <wp:align>center</wp:align>
              </wp:positionV>
              <wp:extent cx="875665" cy="275590"/>
              <wp:effectExtent l="0" t="0" r="0" b="0"/>
              <wp:wrapNone/>
              <wp:docPr id="1395929318" name="janusSEAL SC F_First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F01430" w14:textId="3DA8D658" w:rsidR="00525DD1" w:rsidRPr="00525DD1" w:rsidRDefault="00525DD1" w:rsidP="00FC24C7">
                          <w:pPr>
                            <w:jc w:val="center"/>
                            <w:rPr>
                              <w:rFonts w:ascii="Times New Roman" w:hAnsi="Times New Roman"/>
                              <w:color w:val="FF7E00"/>
                              <w:sz w:val="24"/>
                            </w:rPr>
                          </w:pPr>
                          <w:r w:rsidRPr="00525DD1">
                            <w:rPr>
                              <w:rFonts w:ascii="Times New Roman" w:hAnsi="Times New Roman"/>
                              <w:color w:val="FF7E00"/>
                              <w:sz w:val="24"/>
                            </w:rPr>
                            <w:fldChar w:fldCharType="begin"/>
                          </w:r>
                          <w:r w:rsidRPr="00525DD1">
                            <w:rPr>
                              <w:rFonts w:ascii="Times New Roman" w:hAnsi="Times New Roman"/>
                              <w:color w:val="FF7E00"/>
                              <w:sz w:val="24"/>
                            </w:rPr>
                            <w:instrText xml:space="preserve"> DOCPROPERTY PM_ProtectiveMarkingValue_Footer \* MERGEFORMAT </w:instrText>
                          </w:r>
                          <w:r w:rsidRPr="00525DD1">
                            <w:rPr>
                              <w:rFonts w:ascii="Times New Roman" w:hAnsi="Times New Roman"/>
                              <w:color w:val="FF7E00"/>
                              <w:sz w:val="24"/>
                            </w:rPr>
                            <w:fldChar w:fldCharType="separate"/>
                          </w:r>
                          <w:r w:rsidR="00170981">
                            <w:rPr>
                              <w:rFonts w:ascii="Times New Roman" w:hAnsi="Times New Roman"/>
                              <w:color w:val="FF7E00"/>
                              <w:sz w:val="24"/>
                            </w:rPr>
                            <w:t>OFFICIAL</w:t>
                          </w:r>
                          <w:r w:rsidRPr="00525DD1">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25FBE7C" id="_x0000_t202" coordsize="21600,21600" o:spt="202" path="m,l,21600r21600,l21600,xe">
              <v:stroke joinstyle="miter"/>
              <v:path gradientshapeok="t" o:connecttype="rect"/>
            </v:shapetype>
            <v:shape id="janusSEAL SC F_FirstPage" o:spid="_x0000_s1031" type="#_x0000_t202" style="position:absolute;margin-left:0;margin-top:0;width:68.95pt;height:21.7pt;z-index:25167667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V7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vw8xhaqI07noCfeW75qsIc1&#10;8+GVOWQaB0L1hhdcpAKsBSeLkhrcr7/dx3gkAL2UtKickhqUNiXqh0Fi7keTSRRaOkzy2RgP7taz&#10;vfWYvX4ElOYIf4nlyYzxQZ1N6UC/o8SXsSa6mOFYuaThbD6GXs34RbhYLlMQSsuysDYby2PqiGnE&#10;9617Z86eSAjI3jOcFcaKD1z0sfGlt8t9QEYSURHlHtMT+CjLxN/pC0Xd355T1PWjL34D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f+PVexoCAAAwBAAADgAAAAAAAAAAAAAAAAAuAgAAZHJzL2Uyb0RvYy54bWxQSwECLQAUAAYA&#10;CAAAACEAqnCLhdsAAAAEAQAADwAAAAAAAAAAAAAAAAB0BAAAZHJzL2Rvd25yZXYueG1sUEsFBgAA&#10;AAAEAAQA8wAAAHwFAAAAAA==&#10;" o:allowincell="f" filled="f" stroked="f" strokeweight=".5pt">
              <v:textbox style="mso-fit-shape-to-text:t">
                <w:txbxContent>
                  <w:p w14:paraId="0DF01430" w14:textId="3DA8D658" w:rsidR="00525DD1" w:rsidRPr="00525DD1" w:rsidRDefault="00525DD1" w:rsidP="00FC24C7">
                    <w:pPr>
                      <w:jc w:val="center"/>
                      <w:rPr>
                        <w:rFonts w:ascii="Times New Roman" w:hAnsi="Times New Roman"/>
                        <w:color w:val="FF7E00"/>
                        <w:sz w:val="24"/>
                      </w:rPr>
                    </w:pPr>
                    <w:r w:rsidRPr="00525DD1">
                      <w:rPr>
                        <w:rFonts w:ascii="Times New Roman" w:hAnsi="Times New Roman"/>
                        <w:color w:val="FF7E00"/>
                        <w:sz w:val="24"/>
                      </w:rPr>
                      <w:fldChar w:fldCharType="begin"/>
                    </w:r>
                    <w:r w:rsidRPr="00525DD1">
                      <w:rPr>
                        <w:rFonts w:ascii="Times New Roman" w:hAnsi="Times New Roman"/>
                        <w:color w:val="FF7E00"/>
                        <w:sz w:val="24"/>
                      </w:rPr>
                      <w:instrText xml:space="preserve"> DOCPROPERTY PM_ProtectiveMarkingValue_Footer \* MERGEFORMAT </w:instrText>
                    </w:r>
                    <w:r w:rsidRPr="00525DD1">
                      <w:rPr>
                        <w:rFonts w:ascii="Times New Roman" w:hAnsi="Times New Roman"/>
                        <w:color w:val="FF7E00"/>
                        <w:sz w:val="24"/>
                      </w:rPr>
                      <w:fldChar w:fldCharType="separate"/>
                    </w:r>
                    <w:r w:rsidR="00170981">
                      <w:rPr>
                        <w:rFonts w:ascii="Times New Roman" w:hAnsi="Times New Roman"/>
                        <w:color w:val="FF7E00"/>
                        <w:sz w:val="24"/>
                      </w:rPr>
                      <w:t>OFFICIAL</w:t>
                    </w:r>
                    <w:r w:rsidRPr="00525DD1">
                      <w:rPr>
                        <w:rFonts w:ascii="Times New Roman" w:hAnsi="Times New Roman"/>
                        <w:color w:val="FF7E00"/>
                        <w:sz w:val="24"/>
                      </w:rPr>
                      <w:fldChar w:fldCharType="end"/>
                    </w:r>
                  </w:p>
                </w:txbxContent>
              </v:textbox>
              <w10:wrap anchorx="margin" anchory="margin"/>
              <w10:anchorlock/>
            </v:shape>
          </w:pict>
        </mc:Fallback>
      </mc:AlternateContent>
    </w:r>
    <w:r w:rsidR="00D91B18">
      <w:fldChar w:fldCharType="begin"/>
    </w:r>
    <w:r w:rsidR="00D91B18">
      <w:instrText xml:space="preserve"> PAGE   \* MERGEFORMAT </w:instrText>
    </w:r>
    <w:r w:rsidR="00D91B18">
      <w:fldChar w:fldCharType="separate"/>
    </w:r>
    <w:r w:rsidR="00C80477">
      <w:rPr>
        <w:noProof/>
      </w:rPr>
      <w:t>1</w:t>
    </w:r>
    <w:r w:rsidR="00D91B18">
      <w:fldChar w:fldCharType="end"/>
    </w:r>
    <w:r w:rsidR="00D91B18">
      <w:t xml:space="preserve">  </w:t>
    </w:r>
    <w:r w:rsidR="00D06EAD">
      <w:t xml:space="preserve">| </w:t>
    </w:r>
    <w:r w:rsidR="00D91B18" w:rsidRPr="00A454BF">
      <w:t>Community Grants Hub</w:t>
    </w:r>
    <w:r w:rsidR="00FC1C24">
      <w:tab/>
    </w:r>
    <w:r w:rsidR="00FC1C2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A32FE" w14:textId="77777777" w:rsidR="00D80A78" w:rsidRDefault="00D80A78" w:rsidP="00772718">
      <w:pPr>
        <w:spacing w:line="240" w:lineRule="auto"/>
      </w:pPr>
      <w:r>
        <w:separator/>
      </w:r>
    </w:p>
  </w:footnote>
  <w:footnote w:type="continuationSeparator" w:id="0">
    <w:p w14:paraId="6AACDD14" w14:textId="77777777" w:rsidR="00D80A78" w:rsidRDefault="00D80A78" w:rsidP="00772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0891" w14:textId="04826FA8" w:rsidR="00525DD1" w:rsidRDefault="00525DD1">
    <w:pPr>
      <w:pStyle w:val="Header"/>
    </w:pPr>
    <w:r>
      <w:rPr>
        <w:noProof/>
      </w:rPr>
      <mc:AlternateContent>
        <mc:Choice Requires="wps">
          <w:drawing>
            <wp:anchor distT="0" distB="0" distL="114300" distR="114300" simplePos="0" relativeHeight="251674624" behindDoc="0" locked="1" layoutInCell="0" allowOverlap="1" wp14:anchorId="1B0220C7" wp14:editId="6AB0CF60">
              <wp:simplePos x="0" y="0"/>
              <wp:positionH relativeFrom="margin">
                <wp:align>center</wp:align>
              </wp:positionH>
              <wp:positionV relativeFrom="topMargin">
                <wp:align>center</wp:align>
              </wp:positionV>
              <wp:extent cx="875665" cy="275590"/>
              <wp:effectExtent l="0" t="0" r="0" b="0"/>
              <wp:wrapNone/>
              <wp:docPr id="1773074128" name="janusSEAL SC H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57A72" w14:textId="193F0255" w:rsidR="00525DD1" w:rsidRPr="00525DD1" w:rsidRDefault="00525DD1" w:rsidP="00FC24C7">
                          <w:pPr>
                            <w:jc w:val="center"/>
                            <w:rPr>
                              <w:rFonts w:ascii="Times New Roman" w:hAnsi="Times New Roman"/>
                              <w:color w:val="FF7E00"/>
                              <w:sz w:val="24"/>
                            </w:rPr>
                          </w:pPr>
                          <w:r w:rsidRPr="00525DD1">
                            <w:rPr>
                              <w:rFonts w:ascii="Times New Roman" w:hAnsi="Times New Roman"/>
                              <w:color w:val="FF7E00"/>
                              <w:sz w:val="24"/>
                            </w:rPr>
                            <w:fldChar w:fldCharType="begin"/>
                          </w:r>
                          <w:r w:rsidRPr="00525DD1">
                            <w:rPr>
                              <w:rFonts w:ascii="Times New Roman" w:hAnsi="Times New Roman"/>
                              <w:color w:val="FF7E00"/>
                              <w:sz w:val="24"/>
                            </w:rPr>
                            <w:instrText xml:space="preserve"> DOCPROPERTY PM_ProtectiveMarkingValue_Header \* MERGEFORMAT </w:instrText>
                          </w:r>
                          <w:r w:rsidRPr="00525DD1">
                            <w:rPr>
                              <w:rFonts w:ascii="Times New Roman" w:hAnsi="Times New Roman"/>
                              <w:color w:val="FF7E00"/>
                              <w:sz w:val="24"/>
                            </w:rPr>
                            <w:fldChar w:fldCharType="separate"/>
                          </w:r>
                          <w:r w:rsidR="00170981">
                            <w:rPr>
                              <w:rFonts w:ascii="Times New Roman" w:hAnsi="Times New Roman"/>
                              <w:color w:val="FF7E00"/>
                              <w:sz w:val="24"/>
                            </w:rPr>
                            <w:t>OFFICIAL</w:t>
                          </w:r>
                          <w:r w:rsidRPr="00525DD1">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B0220C7" id="_x0000_t202" coordsize="21600,21600" o:spt="202" path="m,l,21600r21600,l21600,xe">
              <v:stroke joinstyle="miter"/>
              <v:path gradientshapeok="t" o:connecttype="rect"/>
            </v:shapetype>
            <v:shape id="janusSEAL SC H_EvenPage" o:spid="_x0000_s1026" type="#_x0000_t202" style="position:absolute;margin-left:0;margin-top:0;width:68.95pt;height:21.7pt;z-index:25167462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" o:allowincell="f" filled="f" stroked="f" strokeweight=".5pt">
              <v:textbox style="mso-fit-shape-to-text:t">
                <w:txbxContent>
                  <w:p w14:paraId="69157A72" w14:textId="193F0255" w:rsidR="00525DD1" w:rsidRPr="00525DD1" w:rsidRDefault="00525DD1" w:rsidP="00FC24C7">
                    <w:pPr>
                      <w:jc w:val="center"/>
                      <w:rPr>
                        <w:rFonts w:ascii="Times New Roman" w:hAnsi="Times New Roman"/>
                        <w:color w:val="FF7E00"/>
                        <w:sz w:val="24"/>
                      </w:rPr>
                    </w:pPr>
                    <w:r w:rsidRPr="00525DD1">
                      <w:rPr>
                        <w:rFonts w:ascii="Times New Roman" w:hAnsi="Times New Roman"/>
                        <w:color w:val="FF7E00"/>
                        <w:sz w:val="24"/>
                      </w:rPr>
                      <w:fldChar w:fldCharType="begin"/>
                    </w:r>
                    <w:r w:rsidRPr="00525DD1">
                      <w:rPr>
                        <w:rFonts w:ascii="Times New Roman" w:hAnsi="Times New Roman"/>
                        <w:color w:val="FF7E00"/>
                        <w:sz w:val="24"/>
                      </w:rPr>
                      <w:instrText xml:space="preserve"> DOCPROPERTY PM_ProtectiveMarkingValue_Header \* MERGEFORMAT </w:instrText>
                    </w:r>
                    <w:r w:rsidRPr="00525DD1">
                      <w:rPr>
                        <w:rFonts w:ascii="Times New Roman" w:hAnsi="Times New Roman"/>
                        <w:color w:val="FF7E00"/>
                        <w:sz w:val="24"/>
                      </w:rPr>
                      <w:fldChar w:fldCharType="separate"/>
                    </w:r>
                    <w:r w:rsidR="00170981">
                      <w:rPr>
                        <w:rFonts w:ascii="Times New Roman" w:hAnsi="Times New Roman"/>
                        <w:color w:val="FF7E00"/>
                        <w:sz w:val="24"/>
                      </w:rPr>
                      <w:t>OFFICIAL</w:t>
                    </w:r>
                    <w:r w:rsidRPr="00525DD1">
                      <w:rPr>
                        <w:rFonts w:ascii="Times New Roman" w:hAnsi="Times New Roman"/>
                        <w:color w:val="FF7E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3752" w14:textId="12BBB0DA" w:rsidR="00EE13C8" w:rsidRDefault="00EE13C8">
    <w:pPr>
      <w:pStyle w:val="Header"/>
    </w:pPr>
    <w:r>
      <w:rPr>
        <w:noProof/>
      </w:rPr>
      <mc:AlternateContent>
        <mc:Choice Requires="wps">
          <w:drawing>
            <wp:anchor distT="0" distB="0" distL="114300" distR="114300" simplePos="0" relativeHeight="251678720" behindDoc="0" locked="1" layoutInCell="0" allowOverlap="1" wp14:anchorId="457C5065" wp14:editId="02C03015">
              <wp:simplePos x="0" y="0"/>
              <wp:positionH relativeFrom="margin">
                <wp:align>center</wp:align>
              </wp:positionH>
              <wp:positionV relativeFrom="topMargin">
                <wp:align>center</wp:align>
              </wp:positionV>
              <wp:extent cx="875665" cy="275590"/>
              <wp:effectExtent l="0" t="0" r="0" b="0"/>
              <wp:wrapNone/>
              <wp:docPr id="356112723" name="janusSEAL SC Header"/>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2AD168" w14:textId="485DFE54" w:rsidR="00EE13C8" w:rsidRPr="00EE13C8" w:rsidRDefault="00EE13C8" w:rsidP="00EE13C8">
                          <w:pPr>
                            <w:jc w:val="center"/>
                            <w:rPr>
                              <w:rFonts w:ascii="Times New Roman" w:hAnsi="Times New Roman"/>
                              <w:color w:val="FF7E00"/>
                              <w:sz w:val="24"/>
                            </w:rPr>
                          </w:pPr>
                          <w:r w:rsidRPr="00EE13C8">
                            <w:rPr>
                              <w:rFonts w:ascii="Times New Roman" w:hAnsi="Times New Roman"/>
                              <w:color w:val="FF7E00"/>
                              <w:sz w:val="24"/>
                            </w:rPr>
                            <w:fldChar w:fldCharType="begin"/>
                          </w:r>
                          <w:r w:rsidRPr="00EE13C8">
                            <w:rPr>
                              <w:rFonts w:ascii="Times New Roman" w:hAnsi="Times New Roman"/>
                              <w:color w:val="FF7E00"/>
                              <w:sz w:val="24"/>
                            </w:rPr>
                            <w:instrText xml:space="preserve"> DOCPROPERTY PM_ProtectiveMarkingValue_Header \* MERGEFORMAT </w:instrText>
                          </w:r>
                          <w:r w:rsidRPr="00EE13C8">
                            <w:rPr>
                              <w:rFonts w:ascii="Times New Roman" w:hAnsi="Times New Roman"/>
                              <w:color w:val="FF7E00"/>
                              <w:sz w:val="24"/>
                            </w:rPr>
                            <w:fldChar w:fldCharType="separate"/>
                          </w:r>
                          <w:r w:rsidR="00170981">
                            <w:rPr>
                              <w:rFonts w:ascii="Times New Roman" w:hAnsi="Times New Roman"/>
                              <w:color w:val="FF7E00"/>
                              <w:sz w:val="24"/>
                            </w:rPr>
                            <w:t>OFFICIAL</w:t>
                          </w:r>
                          <w:r w:rsidRPr="00EE13C8">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57C5065" id="_x0000_t202" coordsize="21600,21600" o:spt="202" path="m,l,21600r21600,l21600,xe">
              <v:stroke joinstyle="miter"/>
              <v:path gradientshapeok="t" o:connecttype="rect"/>
            </v:shapetype>
            <v:shape id="janusSEAL SC Header" o:spid="_x0000_s1027" type="#_x0000_t202" style="position:absolute;margin-left:0;margin-top:0;width:68.95pt;height:21.7pt;z-index:25167872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hlGA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" o:allowincell="f" filled="f" stroked="f" strokeweight=".5pt">
              <v:textbox style="mso-fit-shape-to-text:t">
                <w:txbxContent>
                  <w:p w14:paraId="212AD168" w14:textId="485DFE54" w:rsidR="00EE13C8" w:rsidRPr="00EE13C8" w:rsidRDefault="00EE13C8" w:rsidP="00EE13C8">
                    <w:pPr>
                      <w:jc w:val="center"/>
                      <w:rPr>
                        <w:rFonts w:ascii="Times New Roman" w:hAnsi="Times New Roman"/>
                        <w:color w:val="FF7E00"/>
                        <w:sz w:val="24"/>
                      </w:rPr>
                    </w:pPr>
                    <w:r w:rsidRPr="00EE13C8">
                      <w:rPr>
                        <w:rFonts w:ascii="Times New Roman" w:hAnsi="Times New Roman"/>
                        <w:color w:val="FF7E00"/>
                        <w:sz w:val="24"/>
                      </w:rPr>
                      <w:fldChar w:fldCharType="begin"/>
                    </w:r>
                    <w:r w:rsidRPr="00EE13C8">
                      <w:rPr>
                        <w:rFonts w:ascii="Times New Roman" w:hAnsi="Times New Roman"/>
                        <w:color w:val="FF7E00"/>
                        <w:sz w:val="24"/>
                      </w:rPr>
                      <w:instrText xml:space="preserve"> DOCPROPERTY PM_ProtectiveMarkingValue_Header \* MERGEFORMAT </w:instrText>
                    </w:r>
                    <w:r w:rsidRPr="00EE13C8">
                      <w:rPr>
                        <w:rFonts w:ascii="Times New Roman" w:hAnsi="Times New Roman"/>
                        <w:color w:val="FF7E00"/>
                        <w:sz w:val="24"/>
                      </w:rPr>
                      <w:fldChar w:fldCharType="separate"/>
                    </w:r>
                    <w:r w:rsidR="00170981">
                      <w:rPr>
                        <w:rFonts w:ascii="Times New Roman" w:hAnsi="Times New Roman"/>
                        <w:color w:val="FF7E00"/>
                        <w:sz w:val="24"/>
                      </w:rPr>
                      <w:t>OFFICIAL</w:t>
                    </w:r>
                    <w:r w:rsidRPr="00EE13C8">
                      <w:rPr>
                        <w:rFonts w:ascii="Times New Roman" w:hAnsi="Times New Roman"/>
                        <w:color w:val="FF7E00"/>
                        <w:sz w:val="24"/>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BE8E8" w14:textId="202F0088" w:rsidR="00EE13C8" w:rsidRDefault="00EE13C8">
    <w:pPr>
      <w:pStyle w:val="Header"/>
    </w:pPr>
    <w:r>
      <w:rPr>
        <w:noProof/>
      </w:rPr>
      <mc:AlternateContent>
        <mc:Choice Requires="wps">
          <w:drawing>
            <wp:anchor distT="0" distB="0" distL="114300" distR="114300" simplePos="0" relativeHeight="251679744" behindDoc="0" locked="1" layoutInCell="0" allowOverlap="1" wp14:anchorId="46342B96" wp14:editId="5CF35632">
              <wp:simplePos x="0" y="0"/>
              <wp:positionH relativeFrom="margin">
                <wp:align>center</wp:align>
              </wp:positionH>
              <wp:positionV relativeFrom="topMargin">
                <wp:align>center</wp:align>
              </wp:positionV>
              <wp:extent cx="875665" cy="275590"/>
              <wp:effectExtent l="0" t="0" r="0" b="0"/>
              <wp:wrapNone/>
              <wp:docPr id="1603064945" name="janusSEAL SC H_First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192130" w14:textId="7507FEA3" w:rsidR="00EE13C8" w:rsidRPr="00EE13C8" w:rsidRDefault="00EE13C8" w:rsidP="00EE13C8">
                          <w:pPr>
                            <w:jc w:val="center"/>
                            <w:rPr>
                              <w:rFonts w:ascii="Times New Roman" w:hAnsi="Times New Roman"/>
                              <w:color w:val="FF7E00"/>
                              <w:sz w:val="24"/>
                            </w:rPr>
                          </w:pPr>
                          <w:r w:rsidRPr="00EE13C8">
                            <w:rPr>
                              <w:rFonts w:ascii="Times New Roman" w:hAnsi="Times New Roman"/>
                              <w:color w:val="FF7E00"/>
                              <w:sz w:val="24"/>
                            </w:rPr>
                            <w:fldChar w:fldCharType="begin"/>
                          </w:r>
                          <w:r w:rsidRPr="00EE13C8">
                            <w:rPr>
                              <w:rFonts w:ascii="Times New Roman" w:hAnsi="Times New Roman"/>
                              <w:color w:val="FF7E00"/>
                              <w:sz w:val="24"/>
                            </w:rPr>
                            <w:instrText xml:space="preserve"> DOCPROPERTY PM_ProtectiveMarkingValue_Header \* MERGEFORMAT </w:instrText>
                          </w:r>
                          <w:r w:rsidRPr="00EE13C8">
                            <w:rPr>
                              <w:rFonts w:ascii="Times New Roman" w:hAnsi="Times New Roman"/>
                              <w:color w:val="FF7E00"/>
                              <w:sz w:val="24"/>
                            </w:rPr>
                            <w:fldChar w:fldCharType="separate"/>
                          </w:r>
                          <w:r w:rsidR="00170981">
                            <w:rPr>
                              <w:rFonts w:ascii="Times New Roman" w:hAnsi="Times New Roman"/>
                              <w:color w:val="FF7E00"/>
                              <w:sz w:val="24"/>
                            </w:rPr>
                            <w:t>OFFICIAL</w:t>
                          </w:r>
                          <w:r w:rsidRPr="00EE13C8">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6342B96" id="_x0000_t202" coordsize="21600,21600" o:spt="202" path="m,l,21600r21600,l21600,xe">
              <v:stroke joinstyle="miter"/>
              <v:path gradientshapeok="t" o:connecttype="rect"/>
            </v:shapetype>
            <v:shape id="janusSEAL SC H_FirstPage" o:spid="_x0000_s1030" type="#_x0000_t202" style="position:absolute;margin-left:0;margin-top:0;width:68.95pt;height:21.7pt;z-index:25167974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Ln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sl5jC1UR5zOQU+8t3zVYA9r&#10;5sMrc8g0DoTqDS+4SAVYC04WJTW4X3+7j/FIAHopaVE5JTUobUrUD4PE3I8mkyi0dJjkszEe3K1n&#10;e+sxe/0IKM0R/hLLkxnjgzqb0oF+R4kvY010McOxcknD2XwMvZrxi3CxXKYglJZlYW02lsfUEdOI&#10;71v3zpw9kRCQvWc4K4wVH7joY+NLb5f7gIwkoiLKPaYn8FGWib/TF4q6vz2nqOtHX/wG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Q0Yy5xoCAAAwBAAADgAAAAAAAAAAAAAAAAAuAgAAZHJzL2Uyb0RvYy54bWxQSwECLQAUAAYA&#10;CAAAACEAqnCLhdsAAAAEAQAADwAAAAAAAAAAAAAAAAB0BAAAZHJzL2Rvd25yZXYueG1sUEsFBgAA&#10;AAAEAAQA8wAAAHwFAAAAAA==&#10;" o:allowincell="f" filled="f" stroked="f" strokeweight=".5pt">
              <v:textbox style="mso-fit-shape-to-text:t">
                <w:txbxContent>
                  <w:p w14:paraId="6C192130" w14:textId="7507FEA3" w:rsidR="00EE13C8" w:rsidRPr="00EE13C8" w:rsidRDefault="00EE13C8" w:rsidP="00EE13C8">
                    <w:pPr>
                      <w:jc w:val="center"/>
                      <w:rPr>
                        <w:rFonts w:ascii="Times New Roman" w:hAnsi="Times New Roman"/>
                        <w:color w:val="FF7E00"/>
                        <w:sz w:val="24"/>
                      </w:rPr>
                    </w:pPr>
                    <w:r w:rsidRPr="00EE13C8">
                      <w:rPr>
                        <w:rFonts w:ascii="Times New Roman" w:hAnsi="Times New Roman"/>
                        <w:color w:val="FF7E00"/>
                        <w:sz w:val="24"/>
                      </w:rPr>
                      <w:fldChar w:fldCharType="begin"/>
                    </w:r>
                    <w:r w:rsidRPr="00EE13C8">
                      <w:rPr>
                        <w:rFonts w:ascii="Times New Roman" w:hAnsi="Times New Roman"/>
                        <w:color w:val="FF7E00"/>
                        <w:sz w:val="24"/>
                      </w:rPr>
                      <w:instrText xml:space="preserve"> DOCPROPERTY PM_ProtectiveMarkingValue_Header \* MERGEFORMAT </w:instrText>
                    </w:r>
                    <w:r w:rsidRPr="00EE13C8">
                      <w:rPr>
                        <w:rFonts w:ascii="Times New Roman" w:hAnsi="Times New Roman"/>
                        <w:color w:val="FF7E00"/>
                        <w:sz w:val="24"/>
                      </w:rPr>
                      <w:fldChar w:fldCharType="separate"/>
                    </w:r>
                    <w:r w:rsidR="00170981">
                      <w:rPr>
                        <w:rFonts w:ascii="Times New Roman" w:hAnsi="Times New Roman"/>
                        <w:color w:val="FF7E00"/>
                        <w:sz w:val="24"/>
                      </w:rPr>
                      <w:t>OFFICIAL</w:t>
                    </w:r>
                    <w:r w:rsidRPr="00EE13C8">
                      <w:rPr>
                        <w:rFonts w:ascii="Times New Roman" w:hAnsi="Times New Roman"/>
                        <w:color w:val="FF7E00"/>
                        <w:sz w:val="24"/>
                      </w:rPr>
                      <w:fldChar w:fldCharType="end"/>
                    </w:r>
                  </w:p>
                </w:txbxContent>
              </v:textbox>
              <w10:wrap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169462C9"/>
    <w:multiLevelType w:val="hybridMultilevel"/>
    <w:tmpl w:val="06FC5DCC"/>
    <w:lvl w:ilvl="0" w:tplc="11C27E7C">
      <w:start w:val="1"/>
      <w:numFmt w:val="bullet"/>
      <w:pStyle w:val="ListParagraph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0F61EF"/>
    <w:multiLevelType w:val="hybridMultilevel"/>
    <w:tmpl w:val="CF0C767A"/>
    <w:lvl w:ilvl="0" w:tplc="0C090001">
      <w:start w:val="1"/>
      <w:numFmt w:val="bullet"/>
      <w:lvlText w:val=""/>
      <w:lvlJc w:val="left"/>
      <w:pPr>
        <w:ind w:left="358" w:hanging="360"/>
      </w:pPr>
      <w:rPr>
        <w:rFonts w:ascii="Symbol" w:hAnsi="Symbol" w:hint="default"/>
      </w:rPr>
    </w:lvl>
    <w:lvl w:ilvl="1" w:tplc="0C090003" w:tentative="1">
      <w:start w:val="1"/>
      <w:numFmt w:val="bullet"/>
      <w:lvlText w:val="o"/>
      <w:lvlJc w:val="left"/>
      <w:pPr>
        <w:ind w:left="1078" w:hanging="360"/>
      </w:pPr>
      <w:rPr>
        <w:rFonts w:ascii="Courier New" w:hAnsi="Courier New" w:cs="Courier New" w:hint="default"/>
      </w:rPr>
    </w:lvl>
    <w:lvl w:ilvl="2" w:tplc="0C090005" w:tentative="1">
      <w:start w:val="1"/>
      <w:numFmt w:val="bullet"/>
      <w:lvlText w:val=""/>
      <w:lvlJc w:val="left"/>
      <w:pPr>
        <w:ind w:left="1798" w:hanging="360"/>
      </w:pPr>
      <w:rPr>
        <w:rFonts w:ascii="Wingdings" w:hAnsi="Wingdings" w:hint="default"/>
      </w:rPr>
    </w:lvl>
    <w:lvl w:ilvl="3" w:tplc="0C090001" w:tentative="1">
      <w:start w:val="1"/>
      <w:numFmt w:val="bullet"/>
      <w:lvlText w:val=""/>
      <w:lvlJc w:val="left"/>
      <w:pPr>
        <w:ind w:left="2518" w:hanging="360"/>
      </w:pPr>
      <w:rPr>
        <w:rFonts w:ascii="Symbol" w:hAnsi="Symbol" w:hint="default"/>
      </w:rPr>
    </w:lvl>
    <w:lvl w:ilvl="4" w:tplc="0C090003" w:tentative="1">
      <w:start w:val="1"/>
      <w:numFmt w:val="bullet"/>
      <w:lvlText w:val="o"/>
      <w:lvlJc w:val="left"/>
      <w:pPr>
        <w:ind w:left="3238" w:hanging="360"/>
      </w:pPr>
      <w:rPr>
        <w:rFonts w:ascii="Courier New" w:hAnsi="Courier New" w:cs="Courier New" w:hint="default"/>
      </w:rPr>
    </w:lvl>
    <w:lvl w:ilvl="5" w:tplc="0C090005" w:tentative="1">
      <w:start w:val="1"/>
      <w:numFmt w:val="bullet"/>
      <w:lvlText w:val=""/>
      <w:lvlJc w:val="left"/>
      <w:pPr>
        <w:ind w:left="3958" w:hanging="360"/>
      </w:pPr>
      <w:rPr>
        <w:rFonts w:ascii="Wingdings" w:hAnsi="Wingdings" w:hint="default"/>
      </w:rPr>
    </w:lvl>
    <w:lvl w:ilvl="6" w:tplc="0C090001" w:tentative="1">
      <w:start w:val="1"/>
      <w:numFmt w:val="bullet"/>
      <w:lvlText w:val=""/>
      <w:lvlJc w:val="left"/>
      <w:pPr>
        <w:ind w:left="4678" w:hanging="360"/>
      </w:pPr>
      <w:rPr>
        <w:rFonts w:ascii="Symbol" w:hAnsi="Symbol" w:hint="default"/>
      </w:rPr>
    </w:lvl>
    <w:lvl w:ilvl="7" w:tplc="0C090003" w:tentative="1">
      <w:start w:val="1"/>
      <w:numFmt w:val="bullet"/>
      <w:lvlText w:val="o"/>
      <w:lvlJc w:val="left"/>
      <w:pPr>
        <w:ind w:left="5398" w:hanging="360"/>
      </w:pPr>
      <w:rPr>
        <w:rFonts w:ascii="Courier New" w:hAnsi="Courier New" w:cs="Courier New" w:hint="default"/>
      </w:rPr>
    </w:lvl>
    <w:lvl w:ilvl="8" w:tplc="0C090005" w:tentative="1">
      <w:start w:val="1"/>
      <w:numFmt w:val="bullet"/>
      <w:lvlText w:val=""/>
      <w:lvlJc w:val="left"/>
      <w:pPr>
        <w:ind w:left="6118" w:hanging="360"/>
      </w:pPr>
      <w:rPr>
        <w:rFonts w:ascii="Wingdings" w:hAnsi="Wingdings" w:hint="default"/>
      </w:rPr>
    </w:lvl>
  </w:abstractNum>
  <w:abstractNum w:abstractNumId="3" w15:restartNumberingAfterBreak="0">
    <w:nsid w:val="19BD12E7"/>
    <w:multiLevelType w:val="multilevel"/>
    <w:tmpl w:val="2BD2A5E2"/>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C1929FE"/>
    <w:multiLevelType w:val="hybridMultilevel"/>
    <w:tmpl w:val="7A34A780"/>
    <w:lvl w:ilvl="0" w:tplc="92040CE4">
      <w:start w:val="1"/>
      <w:numFmt w:val="bullet"/>
      <w:lvlText w:val=""/>
      <w:lvlJc w:val="left"/>
      <w:pPr>
        <w:ind w:left="720" w:hanging="360"/>
      </w:pPr>
      <w:rPr>
        <w:rFonts w:ascii="Wingdings" w:hAnsi="Wingdings" w:hint="default"/>
        <w:color w:val="264F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22EE42CC"/>
    <w:multiLevelType w:val="hybridMultilevel"/>
    <w:tmpl w:val="E4AC206A"/>
    <w:lvl w:ilvl="0" w:tplc="C872347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441B5F"/>
    <w:multiLevelType w:val="hybridMultilevel"/>
    <w:tmpl w:val="6720B8BE"/>
    <w:lvl w:ilvl="0" w:tplc="0750DE5C">
      <w:start w:val="1"/>
      <w:numFmt w:val="bullet"/>
      <w:lvlText w:val=""/>
      <w:lvlJc w:val="left"/>
      <w:pPr>
        <w:ind w:left="833" w:hanging="360"/>
      </w:pPr>
      <w:rPr>
        <w:rFonts w:ascii="Symbol" w:hAnsi="Symbol" w:hint="default"/>
        <w:color w:val="000000" w:themeColor="text1"/>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8" w15:restartNumberingAfterBreak="0">
    <w:nsid w:val="27B92658"/>
    <w:multiLevelType w:val="hybridMultilevel"/>
    <w:tmpl w:val="FDCC0974"/>
    <w:lvl w:ilvl="0" w:tplc="92040CE4">
      <w:start w:val="1"/>
      <w:numFmt w:val="bullet"/>
      <w:lvlText w:val=""/>
      <w:lvlJc w:val="left"/>
      <w:pPr>
        <w:ind w:left="720" w:hanging="360"/>
      </w:pPr>
      <w:rPr>
        <w:rFonts w:ascii="Wingdings" w:hAnsi="Wingdings" w:hint="default"/>
        <w:color w:val="264F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2A39AF"/>
    <w:multiLevelType w:val="hybridMultilevel"/>
    <w:tmpl w:val="85E8B1F6"/>
    <w:lvl w:ilvl="0" w:tplc="92040CE4">
      <w:start w:val="1"/>
      <w:numFmt w:val="bullet"/>
      <w:lvlText w:val=""/>
      <w:lvlJc w:val="left"/>
      <w:pPr>
        <w:ind w:left="720" w:hanging="360"/>
      </w:pPr>
      <w:rPr>
        <w:rFonts w:ascii="Wingdings" w:hAnsi="Wingdings" w:hint="default"/>
        <w:color w:val="264F9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F95079"/>
    <w:multiLevelType w:val="hybridMultilevel"/>
    <w:tmpl w:val="13D06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12"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4F6176E5"/>
    <w:multiLevelType w:val="hybridMultilevel"/>
    <w:tmpl w:val="F1F26F22"/>
    <w:lvl w:ilvl="0" w:tplc="C8723476">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2486251"/>
    <w:multiLevelType w:val="hybridMultilevel"/>
    <w:tmpl w:val="FE8244A2"/>
    <w:lvl w:ilvl="0" w:tplc="92040CE4">
      <w:start w:val="1"/>
      <w:numFmt w:val="bullet"/>
      <w:lvlText w:val=""/>
      <w:lvlJc w:val="left"/>
      <w:pPr>
        <w:ind w:left="720" w:hanging="360"/>
      </w:pPr>
      <w:rPr>
        <w:rFonts w:ascii="Wingdings" w:hAnsi="Wingdings" w:hint="default"/>
        <w:color w:val="264F9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A3B13"/>
    <w:multiLevelType w:val="hybridMultilevel"/>
    <w:tmpl w:val="FFDA0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8F3259"/>
    <w:multiLevelType w:val="hybridMultilevel"/>
    <w:tmpl w:val="7A08EA10"/>
    <w:lvl w:ilvl="0" w:tplc="C8723476">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abstractNum w:abstractNumId="18" w15:restartNumberingAfterBreak="0">
    <w:nsid w:val="6E201D21"/>
    <w:multiLevelType w:val="hybridMultilevel"/>
    <w:tmpl w:val="6C208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0407356">
    <w:abstractNumId w:val="0"/>
  </w:num>
  <w:num w:numId="2" w16cid:durableId="701394891">
    <w:abstractNumId w:val="17"/>
  </w:num>
  <w:num w:numId="3" w16cid:durableId="222526132">
    <w:abstractNumId w:val="5"/>
  </w:num>
  <w:num w:numId="4" w16cid:durableId="588471040">
    <w:abstractNumId w:val="12"/>
  </w:num>
  <w:num w:numId="5" w16cid:durableId="1977449873">
    <w:abstractNumId w:val="11"/>
  </w:num>
  <w:num w:numId="6" w16cid:durableId="703872851">
    <w:abstractNumId w:val="10"/>
  </w:num>
  <w:num w:numId="7" w16cid:durableId="902377665">
    <w:abstractNumId w:val="6"/>
  </w:num>
  <w:num w:numId="8" w16cid:durableId="192115110">
    <w:abstractNumId w:val="16"/>
  </w:num>
  <w:num w:numId="9" w16cid:durableId="1525173105">
    <w:abstractNumId w:val="13"/>
  </w:num>
  <w:num w:numId="10" w16cid:durableId="1194541742">
    <w:abstractNumId w:val="1"/>
  </w:num>
  <w:num w:numId="11" w16cid:durableId="2042974972">
    <w:abstractNumId w:val="7"/>
  </w:num>
  <w:num w:numId="12" w16cid:durableId="1816677711">
    <w:abstractNumId w:val="1"/>
  </w:num>
  <w:num w:numId="13" w16cid:durableId="189076335">
    <w:abstractNumId w:val="18"/>
  </w:num>
  <w:num w:numId="14" w16cid:durableId="1977373658">
    <w:abstractNumId w:val="9"/>
  </w:num>
  <w:num w:numId="15" w16cid:durableId="2055152587">
    <w:abstractNumId w:val="3"/>
  </w:num>
  <w:num w:numId="16" w16cid:durableId="289480834">
    <w:abstractNumId w:val="15"/>
  </w:num>
  <w:num w:numId="17" w16cid:durableId="1817526820">
    <w:abstractNumId w:val="4"/>
  </w:num>
  <w:num w:numId="18" w16cid:durableId="62068147">
    <w:abstractNumId w:val="8"/>
  </w:num>
  <w:num w:numId="19" w16cid:durableId="1950623598">
    <w:abstractNumId w:val="14"/>
  </w:num>
  <w:num w:numId="20" w16cid:durableId="807628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formsDesig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004"/>
    <w:rsid w:val="00000555"/>
    <w:rsid w:val="00000A51"/>
    <w:rsid w:val="00004A79"/>
    <w:rsid w:val="00007DE9"/>
    <w:rsid w:val="00015AE4"/>
    <w:rsid w:val="000246FB"/>
    <w:rsid w:val="000255CB"/>
    <w:rsid w:val="00027615"/>
    <w:rsid w:val="0003018E"/>
    <w:rsid w:val="00030C4C"/>
    <w:rsid w:val="00033BC3"/>
    <w:rsid w:val="00044E09"/>
    <w:rsid w:val="000455E3"/>
    <w:rsid w:val="0004784D"/>
    <w:rsid w:val="000535A3"/>
    <w:rsid w:val="00053A00"/>
    <w:rsid w:val="00053DC5"/>
    <w:rsid w:val="000551F5"/>
    <w:rsid w:val="000769DF"/>
    <w:rsid w:val="000A57BC"/>
    <w:rsid w:val="000B6C00"/>
    <w:rsid w:val="000C1F06"/>
    <w:rsid w:val="000F1DD1"/>
    <w:rsid w:val="000F28B8"/>
    <w:rsid w:val="000F3766"/>
    <w:rsid w:val="00100880"/>
    <w:rsid w:val="00106FC4"/>
    <w:rsid w:val="00111F0C"/>
    <w:rsid w:val="00120B80"/>
    <w:rsid w:val="00145E2D"/>
    <w:rsid w:val="0016612C"/>
    <w:rsid w:val="00170981"/>
    <w:rsid w:val="001763D4"/>
    <w:rsid w:val="00181433"/>
    <w:rsid w:val="001834DD"/>
    <w:rsid w:val="00191BCF"/>
    <w:rsid w:val="00197308"/>
    <w:rsid w:val="001C53CE"/>
    <w:rsid w:val="001C5D96"/>
    <w:rsid w:val="001D341B"/>
    <w:rsid w:val="001E3D2B"/>
    <w:rsid w:val="001E5415"/>
    <w:rsid w:val="001E66CE"/>
    <w:rsid w:val="001F5567"/>
    <w:rsid w:val="001F6BE5"/>
    <w:rsid w:val="00207708"/>
    <w:rsid w:val="00221DC2"/>
    <w:rsid w:val="00225931"/>
    <w:rsid w:val="00225BCA"/>
    <w:rsid w:val="002277D8"/>
    <w:rsid w:val="00230D18"/>
    <w:rsid w:val="00243004"/>
    <w:rsid w:val="00244B48"/>
    <w:rsid w:val="00256CDA"/>
    <w:rsid w:val="002573D5"/>
    <w:rsid w:val="002600F2"/>
    <w:rsid w:val="00264E26"/>
    <w:rsid w:val="00280E74"/>
    <w:rsid w:val="00284E4B"/>
    <w:rsid w:val="002A41E1"/>
    <w:rsid w:val="002B25A0"/>
    <w:rsid w:val="002B6574"/>
    <w:rsid w:val="002D3419"/>
    <w:rsid w:val="002D4D48"/>
    <w:rsid w:val="002E0AA1"/>
    <w:rsid w:val="002E1CCC"/>
    <w:rsid w:val="002E21D2"/>
    <w:rsid w:val="002F777D"/>
    <w:rsid w:val="002F7D3C"/>
    <w:rsid w:val="00302D5E"/>
    <w:rsid w:val="00305720"/>
    <w:rsid w:val="0031098A"/>
    <w:rsid w:val="003131AB"/>
    <w:rsid w:val="00314AE5"/>
    <w:rsid w:val="003217BE"/>
    <w:rsid w:val="0032204D"/>
    <w:rsid w:val="0034044F"/>
    <w:rsid w:val="00352EE6"/>
    <w:rsid w:val="00355FF2"/>
    <w:rsid w:val="0035639D"/>
    <w:rsid w:val="003659D2"/>
    <w:rsid w:val="00376001"/>
    <w:rsid w:val="00394508"/>
    <w:rsid w:val="003A17CA"/>
    <w:rsid w:val="003B412F"/>
    <w:rsid w:val="003B5410"/>
    <w:rsid w:val="003D0647"/>
    <w:rsid w:val="003D1265"/>
    <w:rsid w:val="003D255E"/>
    <w:rsid w:val="003D3B1D"/>
    <w:rsid w:val="003D4B2C"/>
    <w:rsid w:val="003D5DBE"/>
    <w:rsid w:val="003E01D1"/>
    <w:rsid w:val="003E581E"/>
    <w:rsid w:val="003E68E4"/>
    <w:rsid w:val="003F41BB"/>
    <w:rsid w:val="00400BAD"/>
    <w:rsid w:val="00404841"/>
    <w:rsid w:val="00410238"/>
    <w:rsid w:val="00412059"/>
    <w:rsid w:val="00422E02"/>
    <w:rsid w:val="00425633"/>
    <w:rsid w:val="00433247"/>
    <w:rsid w:val="00441E79"/>
    <w:rsid w:val="00444032"/>
    <w:rsid w:val="0044643A"/>
    <w:rsid w:val="00450157"/>
    <w:rsid w:val="00450486"/>
    <w:rsid w:val="00454EB4"/>
    <w:rsid w:val="00461BE1"/>
    <w:rsid w:val="00464243"/>
    <w:rsid w:val="00465B3A"/>
    <w:rsid w:val="004709E9"/>
    <w:rsid w:val="00472379"/>
    <w:rsid w:val="00483A58"/>
    <w:rsid w:val="00490618"/>
    <w:rsid w:val="004A7A42"/>
    <w:rsid w:val="004B203A"/>
    <w:rsid w:val="004B5F40"/>
    <w:rsid w:val="004C7D16"/>
    <w:rsid w:val="004C7F1E"/>
    <w:rsid w:val="004D0860"/>
    <w:rsid w:val="004D700E"/>
    <w:rsid w:val="004D7F17"/>
    <w:rsid w:val="004E0670"/>
    <w:rsid w:val="004E7F37"/>
    <w:rsid w:val="004F203C"/>
    <w:rsid w:val="004F31BA"/>
    <w:rsid w:val="004F32AB"/>
    <w:rsid w:val="005118E4"/>
    <w:rsid w:val="0051299F"/>
    <w:rsid w:val="0052075D"/>
    <w:rsid w:val="00525DD1"/>
    <w:rsid w:val="00526B85"/>
    <w:rsid w:val="005306A1"/>
    <w:rsid w:val="00536FB9"/>
    <w:rsid w:val="00544751"/>
    <w:rsid w:val="00553A84"/>
    <w:rsid w:val="00563F88"/>
    <w:rsid w:val="00571E8B"/>
    <w:rsid w:val="00573B08"/>
    <w:rsid w:val="00577685"/>
    <w:rsid w:val="0059000C"/>
    <w:rsid w:val="005948DB"/>
    <w:rsid w:val="005A02A1"/>
    <w:rsid w:val="005B10DB"/>
    <w:rsid w:val="005B1528"/>
    <w:rsid w:val="005B4DF3"/>
    <w:rsid w:val="005B6071"/>
    <w:rsid w:val="005C120F"/>
    <w:rsid w:val="005D5DFD"/>
    <w:rsid w:val="005D7A24"/>
    <w:rsid w:val="005E1395"/>
    <w:rsid w:val="00613438"/>
    <w:rsid w:val="00616EBA"/>
    <w:rsid w:val="00620574"/>
    <w:rsid w:val="00622B47"/>
    <w:rsid w:val="00632C08"/>
    <w:rsid w:val="00654C42"/>
    <w:rsid w:val="006572E9"/>
    <w:rsid w:val="00660C81"/>
    <w:rsid w:val="0067074A"/>
    <w:rsid w:val="00671C0E"/>
    <w:rsid w:val="00672994"/>
    <w:rsid w:val="006807C9"/>
    <w:rsid w:val="00692EFD"/>
    <w:rsid w:val="00694FDB"/>
    <w:rsid w:val="006B6556"/>
    <w:rsid w:val="006C15C5"/>
    <w:rsid w:val="006C2B54"/>
    <w:rsid w:val="006D3DAD"/>
    <w:rsid w:val="006D4A4B"/>
    <w:rsid w:val="006E1C6A"/>
    <w:rsid w:val="006E476C"/>
    <w:rsid w:val="006F6096"/>
    <w:rsid w:val="006F7B19"/>
    <w:rsid w:val="0070036D"/>
    <w:rsid w:val="00707E21"/>
    <w:rsid w:val="00716D7B"/>
    <w:rsid w:val="00733254"/>
    <w:rsid w:val="00735AB8"/>
    <w:rsid w:val="00736A76"/>
    <w:rsid w:val="007405CC"/>
    <w:rsid w:val="00752C6B"/>
    <w:rsid w:val="00760CE6"/>
    <w:rsid w:val="00762F09"/>
    <w:rsid w:val="007719C9"/>
    <w:rsid w:val="00772718"/>
    <w:rsid w:val="007A3384"/>
    <w:rsid w:val="007B2FE0"/>
    <w:rsid w:val="007B4220"/>
    <w:rsid w:val="007D30A8"/>
    <w:rsid w:val="007D4969"/>
    <w:rsid w:val="007E24C8"/>
    <w:rsid w:val="007F0040"/>
    <w:rsid w:val="007F00B8"/>
    <w:rsid w:val="007F39FA"/>
    <w:rsid w:val="007F6391"/>
    <w:rsid w:val="008006B6"/>
    <w:rsid w:val="00814FB1"/>
    <w:rsid w:val="00817C12"/>
    <w:rsid w:val="00820F20"/>
    <w:rsid w:val="0082528A"/>
    <w:rsid w:val="00825754"/>
    <w:rsid w:val="00833758"/>
    <w:rsid w:val="00835210"/>
    <w:rsid w:val="0084413D"/>
    <w:rsid w:val="00844C2D"/>
    <w:rsid w:val="00845911"/>
    <w:rsid w:val="00845DAA"/>
    <w:rsid w:val="00851FDD"/>
    <w:rsid w:val="00854ACD"/>
    <w:rsid w:val="0087438E"/>
    <w:rsid w:val="00884668"/>
    <w:rsid w:val="00895EB9"/>
    <w:rsid w:val="008A025A"/>
    <w:rsid w:val="008A227F"/>
    <w:rsid w:val="008A4069"/>
    <w:rsid w:val="008B2B46"/>
    <w:rsid w:val="008C476A"/>
    <w:rsid w:val="008D31D1"/>
    <w:rsid w:val="008E05BC"/>
    <w:rsid w:val="008F17B8"/>
    <w:rsid w:val="008F3CCF"/>
    <w:rsid w:val="00901750"/>
    <w:rsid w:val="00901A61"/>
    <w:rsid w:val="00903A60"/>
    <w:rsid w:val="00911AEB"/>
    <w:rsid w:val="00921840"/>
    <w:rsid w:val="00932C87"/>
    <w:rsid w:val="009331B4"/>
    <w:rsid w:val="009345F1"/>
    <w:rsid w:val="00944BBB"/>
    <w:rsid w:val="00945DF5"/>
    <w:rsid w:val="0095141C"/>
    <w:rsid w:val="009547B6"/>
    <w:rsid w:val="00961072"/>
    <w:rsid w:val="0096623C"/>
    <w:rsid w:val="00967D61"/>
    <w:rsid w:val="00980BE5"/>
    <w:rsid w:val="00980F43"/>
    <w:rsid w:val="009A2F51"/>
    <w:rsid w:val="009A34F3"/>
    <w:rsid w:val="009B6C1C"/>
    <w:rsid w:val="009C37F3"/>
    <w:rsid w:val="009C6C53"/>
    <w:rsid w:val="009D7A5C"/>
    <w:rsid w:val="009E1A74"/>
    <w:rsid w:val="009E6B53"/>
    <w:rsid w:val="009E750F"/>
    <w:rsid w:val="009F4968"/>
    <w:rsid w:val="00A04A78"/>
    <w:rsid w:val="00A04D96"/>
    <w:rsid w:val="00A0629B"/>
    <w:rsid w:val="00A137F4"/>
    <w:rsid w:val="00A14495"/>
    <w:rsid w:val="00A16BE1"/>
    <w:rsid w:val="00A232AB"/>
    <w:rsid w:val="00A24F65"/>
    <w:rsid w:val="00A261A7"/>
    <w:rsid w:val="00A42106"/>
    <w:rsid w:val="00A453D7"/>
    <w:rsid w:val="00A454BF"/>
    <w:rsid w:val="00A52E3A"/>
    <w:rsid w:val="00A61A1A"/>
    <w:rsid w:val="00A72242"/>
    <w:rsid w:val="00A814CB"/>
    <w:rsid w:val="00A86258"/>
    <w:rsid w:val="00A90D1B"/>
    <w:rsid w:val="00AB2111"/>
    <w:rsid w:val="00AC084E"/>
    <w:rsid w:val="00AC144D"/>
    <w:rsid w:val="00AD70E2"/>
    <w:rsid w:val="00AF55F8"/>
    <w:rsid w:val="00B10ABA"/>
    <w:rsid w:val="00B303E4"/>
    <w:rsid w:val="00B420D4"/>
    <w:rsid w:val="00B43CFE"/>
    <w:rsid w:val="00B57910"/>
    <w:rsid w:val="00B667D6"/>
    <w:rsid w:val="00B91B21"/>
    <w:rsid w:val="00B952F6"/>
    <w:rsid w:val="00BA202A"/>
    <w:rsid w:val="00BA4FD5"/>
    <w:rsid w:val="00BC093A"/>
    <w:rsid w:val="00BC2B00"/>
    <w:rsid w:val="00BC4ACC"/>
    <w:rsid w:val="00BC4FCC"/>
    <w:rsid w:val="00BD02F8"/>
    <w:rsid w:val="00BD0B44"/>
    <w:rsid w:val="00C04432"/>
    <w:rsid w:val="00C05C49"/>
    <w:rsid w:val="00C06ED8"/>
    <w:rsid w:val="00C1488E"/>
    <w:rsid w:val="00C217A8"/>
    <w:rsid w:val="00C25C42"/>
    <w:rsid w:val="00C31B1C"/>
    <w:rsid w:val="00C34F6B"/>
    <w:rsid w:val="00C4188F"/>
    <w:rsid w:val="00C435BE"/>
    <w:rsid w:val="00C80477"/>
    <w:rsid w:val="00C819A4"/>
    <w:rsid w:val="00C81C49"/>
    <w:rsid w:val="00C824AE"/>
    <w:rsid w:val="00C84EA8"/>
    <w:rsid w:val="00C92998"/>
    <w:rsid w:val="00C95B28"/>
    <w:rsid w:val="00CA444B"/>
    <w:rsid w:val="00CA720A"/>
    <w:rsid w:val="00CD0003"/>
    <w:rsid w:val="00CD5746"/>
    <w:rsid w:val="00CD5925"/>
    <w:rsid w:val="00CE0775"/>
    <w:rsid w:val="00CE557A"/>
    <w:rsid w:val="00CF00AD"/>
    <w:rsid w:val="00D031B2"/>
    <w:rsid w:val="00D05A86"/>
    <w:rsid w:val="00D05B2E"/>
    <w:rsid w:val="00D06EAD"/>
    <w:rsid w:val="00D11D13"/>
    <w:rsid w:val="00D1410C"/>
    <w:rsid w:val="00D3434A"/>
    <w:rsid w:val="00D40D16"/>
    <w:rsid w:val="00D433F8"/>
    <w:rsid w:val="00D523F4"/>
    <w:rsid w:val="00D548F0"/>
    <w:rsid w:val="00D57F79"/>
    <w:rsid w:val="00D64FAC"/>
    <w:rsid w:val="00D65704"/>
    <w:rsid w:val="00D668F6"/>
    <w:rsid w:val="00D71F9D"/>
    <w:rsid w:val="00D741F9"/>
    <w:rsid w:val="00D80A78"/>
    <w:rsid w:val="00D8301C"/>
    <w:rsid w:val="00D84875"/>
    <w:rsid w:val="00D904F0"/>
    <w:rsid w:val="00D91378"/>
    <w:rsid w:val="00D91B18"/>
    <w:rsid w:val="00D930FB"/>
    <w:rsid w:val="00D95D89"/>
    <w:rsid w:val="00DC0747"/>
    <w:rsid w:val="00DC2647"/>
    <w:rsid w:val="00DC316D"/>
    <w:rsid w:val="00DD1408"/>
    <w:rsid w:val="00DD26B8"/>
    <w:rsid w:val="00DD356D"/>
    <w:rsid w:val="00DD6735"/>
    <w:rsid w:val="00DD72DE"/>
    <w:rsid w:val="00DF136A"/>
    <w:rsid w:val="00DF51FA"/>
    <w:rsid w:val="00E0448C"/>
    <w:rsid w:val="00E10B3D"/>
    <w:rsid w:val="00E13525"/>
    <w:rsid w:val="00E1754A"/>
    <w:rsid w:val="00E47250"/>
    <w:rsid w:val="00E47ADA"/>
    <w:rsid w:val="00E61535"/>
    <w:rsid w:val="00E73F55"/>
    <w:rsid w:val="00E74266"/>
    <w:rsid w:val="00E7480B"/>
    <w:rsid w:val="00E776DE"/>
    <w:rsid w:val="00E8246B"/>
    <w:rsid w:val="00E84012"/>
    <w:rsid w:val="00E86AD5"/>
    <w:rsid w:val="00E87631"/>
    <w:rsid w:val="00E876E3"/>
    <w:rsid w:val="00E9373C"/>
    <w:rsid w:val="00EA0724"/>
    <w:rsid w:val="00EA6251"/>
    <w:rsid w:val="00EA6D35"/>
    <w:rsid w:val="00EB6414"/>
    <w:rsid w:val="00ED2669"/>
    <w:rsid w:val="00EE13C8"/>
    <w:rsid w:val="00EE3BA6"/>
    <w:rsid w:val="00EE5747"/>
    <w:rsid w:val="00EF3804"/>
    <w:rsid w:val="00EF5E05"/>
    <w:rsid w:val="00F001B4"/>
    <w:rsid w:val="00F073CA"/>
    <w:rsid w:val="00F227AF"/>
    <w:rsid w:val="00F266F2"/>
    <w:rsid w:val="00F27370"/>
    <w:rsid w:val="00F40B00"/>
    <w:rsid w:val="00F419E3"/>
    <w:rsid w:val="00F41AAB"/>
    <w:rsid w:val="00F45BB8"/>
    <w:rsid w:val="00F5341C"/>
    <w:rsid w:val="00F56954"/>
    <w:rsid w:val="00F60E81"/>
    <w:rsid w:val="00F76062"/>
    <w:rsid w:val="00F85F98"/>
    <w:rsid w:val="00F948AF"/>
    <w:rsid w:val="00FA1F45"/>
    <w:rsid w:val="00FA5A7B"/>
    <w:rsid w:val="00FB11B1"/>
    <w:rsid w:val="00FC1C24"/>
    <w:rsid w:val="00FC24C7"/>
    <w:rsid w:val="00FD0D22"/>
    <w:rsid w:val="00FE00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792FA7"/>
  <w15:docId w15:val="{1C25D4A1-CD35-4492-BA54-656D63F1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semiHidden/>
    <w:rsid w:val="00C824AE"/>
    <w:pPr>
      <w:spacing w:line="280" w:lineRule="atLeast"/>
    </w:pPr>
    <w:rPr>
      <w:rFonts w:asciiTheme="minorHAnsi" w:hAnsiTheme="minorHAnsi"/>
      <w:color w:val="000000" w:themeColor="text1"/>
      <w:sz w:val="22"/>
    </w:rPr>
  </w:style>
  <w:style w:type="paragraph" w:styleId="Heading1">
    <w:name w:val="heading 1"/>
    <w:next w:val="BodyText"/>
    <w:link w:val="Heading1Char"/>
    <w:uiPriority w:val="4"/>
    <w:qFormat/>
    <w:rsid w:val="005306A1"/>
    <w:pPr>
      <w:keepNext/>
      <w:keepLines/>
      <w:spacing w:before="600" w:after="240" w:line="440" w:lineRule="exact"/>
      <w:outlineLvl w:val="0"/>
    </w:pPr>
    <w:rPr>
      <w:rFonts w:ascii="Georgia" w:eastAsiaTheme="majorEastAsia" w:hAnsi="Georgia" w:cstheme="majorBidi"/>
      <w:bCs/>
      <w:color w:val="CF0A2C" w:themeColor="accent1"/>
      <w:sz w:val="36"/>
      <w:szCs w:val="28"/>
    </w:rPr>
  </w:style>
  <w:style w:type="paragraph" w:styleId="Heading2">
    <w:name w:val="heading 2"/>
    <w:next w:val="BodyText"/>
    <w:link w:val="Heading2Char"/>
    <w:uiPriority w:val="4"/>
    <w:qFormat/>
    <w:rsid w:val="00000A51"/>
    <w:pPr>
      <w:keepNext/>
      <w:keepLines/>
      <w:spacing w:before="400" w:after="120" w:line="288" w:lineRule="atLeast"/>
      <w:outlineLvl w:val="1"/>
    </w:pPr>
    <w:rPr>
      <w:rFonts w:asciiTheme="majorHAnsi" w:eastAsiaTheme="majorEastAsia" w:hAnsiTheme="majorHAnsi" w:cstheme="majorBidi"/>
      <w:b/>
      <w:bCs/>
      <w:color w:val="000000" w:themeColor="text1"/>
      <w:sz w:val="24"/>
      <w:szCs w:val="26"/>
    </w:rPr>
  </w:style>
  <w:style w:type="paragraph" w:styleId="Heading3">
    <w:name w:val="heading 3"/>
    <w:next w:val="BodyText"/>
    <w:link w:val="Heading3Char"/>
    <w:uiPriority w:val="4"/>
    <w:qFormat/>
    <w:rsid w:val="00000A51"/>
    <w:pPr>
      <w:keepNext/>
      <w:keepLines/>
      <w:spacing w:before="400" w:after="120" w:line="280" w:lineRule="atLeast"/>
      <w:outlineLvl w:val="2"/>
    </w:pPr>
    <w:rPr>
      <w:rFonts w:asciiTheme="majorHAnsi" w:eastAsiaTheme="majorEastAsia" w:hAnsiTheme="majorHAnsi" w:cstheme="majorBidi"/>
      <w:b/>
      <w:bCs/>
      <w:color w:val="000000" w:themeColor="text1"/>
      <w:sz w:val="22"/>
    </w:rPr>
  </w:style>
  <w:style w:type="paragraph" w:styleId="Heading4">
    <w:name w:val="heading 4"/>
    <w:next w:val="BodyText"/>
    <w:link w:val="Heading4Char"/>
    <w:uiPriority w:val="4"/>
    <w:semiHidden/>
    <w:qFormat/>
    <w:rsid w:val="00D64FAC"/>
    <w:pPr>
      <w:keepNext/>
      <w:keepLines/>
      <w:spacing w:before="200"/>
      <w:outlineLvl w:val="3"/>
    </w:pPr>
    <w:rPr>
      <w:rFonts w:asciiTheme="majorHAnsi" w:eastAsiaTheme="majorEastAsia" w:hAnsiTheme="majorHAnsi" w:cstheme="majorBidi"/>
      <w:bCs/>
      <w:iCs/>
      <w:color w:val="CF0A2C" w:themeColor="accent1"/>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5306A1"/>
    <w:rPr>
      <w:rFonts w:ascii="Georgia" w:eastAsiaTheme="majorEastAsia" w:hAnsi="Georgia" w:cstheme="majorBidi"/>
      <w:bCs/>
      <w:color w:val="CF0A2C" w:themeColor="accent1"/>
      <w:sz w:val="36"/>
      <w:szCs w:val="28"/>
    </w:rPr>
  </w:style>
  <w:style w:type="paragraph" w:styleId="Footer">
    <w:name w:val="footer"/>
    <w:link w:val="Foot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8"/>
    <w:semiHidden/>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rsid w:val="00000A51"/>
    <w:rPr>
      <w:rFonts w:asciiTheme="majorHAnsi" w:eastAsiaTheme="majorEastAsia" w:hAnsiTheme="majorHAnsi" w:cstheme="majorBidi"/>
      <w:b/>
      <w:bCs/>
      <w:color w:val="000000" w:themeColor="text1"/>
      <w:sz w:val="24"/>
      <w:szCs w:val="26"/>
    </w:rPr>
  </w:style>
  <w:style w:type="paragraph" w:styleId="BodyText">
    <w:name w:val="Body Text"/>
    <w:link w:val="BodyTextChar"/>
    <w:qFormat/>
    <w:rsid w:val="00004A79"/>
    <w:pPr>
      <w:spacing w:before="120" w:after="140" w:line="28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004A79"/>
    <w:rPr>
      <w:rFonts w:asciiTheme="minorHAnsi" w:hAnsiTheme="minorHAnsi"/>
      <w:color w:val="000000" w:themeColor="text1"/>
      <w:sz w:val="22"/>
    </w:rPr>
  </w:style>
  <w:style w:type="character" w:customStyle="1" w:styleId="Heading3Char">
    <w:name w:val="Heading 3 Char"/>
    <w:basedOn w:val="DefaultParagraphFont"/>
    <w:link w:val="Heading3"/>
    <w:uiPriority w:val="4"/>
    <w:rsid w:val="00000A51"/>
    <w:rPr>
      <w:rFonts w:asciiTheme="majorHAnsi" w:eastAsiaTheme="majorEastAsia" w:hAnsiTheme="majorHAnsi" w:cstheme="majorBidi"/>
      <w:b/>
      <w:bCs/>
      <w:color w:val="000000" w:themeColor="text1"/>
      <w:sz w:val="22"/>
    </w:rPr>
  </w:style>
  <w:style w:type="character" w:customStyle="1" w:styleId="Heading4Char">
    <w:name w:val="Heading 4 Char"/>
    <w:basedOn w:val="DefaultParagraphFont"/>
    <w:link w:val="Heading4"/>
    <w:uiPriority w:val="4"/>
    <w:semiHidden/>
    <w:rsid w:val="00044E09"/>
    <w:rPr>
      <w:rFonts w:asciiTheme="majorHAnsi" w:eastAsiaTheme="majorEastAsia" w:hAnsiTheme="majorHAnsi" w:cstheme="majorBidi"/>
      <w:bCs/>
      <w:iCs/>
      <w:color w:val="CF0A2C" w:themeColor="accent1"/>
    </w:rPr>
  </w:style>
  <w:style w:type="paragraph" w:styleId="Subtitle">
    <w:name w:val="Subtitle"/>
    <w:link w:val="SubtitleChar"/>
    <w:uiPriority w:val="37"/>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rsid w:val="00B420D4"/>
    <w:rPr>
      <w:rFonts w:asciiTheme="majorHAnsi" w:eastAsiaTheme="majorEastAsia" w:hAnsiTheme="majorHAnsi" w:cstheme="majorBidi"/>
      <w:iCs/>
      <w:color w:val="000000" w:themeColor="text1"/>
      <w:sz w:val="30"/>
      <w:szCs w:val="24"/>
    </w:rPr>
  </w:style>
  <w:style w:type="paragraph" w:styleId="Title">
    <w:name w:val="Title"/>
    <w:link w:val="TitleChar"/>
    <w:uiPriority w:val="36"/>
    <w:qFormat/>
    <w:rsid w:val="00B420D4"/>
    <w:pPr>
      <w:spacing w:after="140" w:line="1000" w:lineRule="exact"/>
      <w:contextualSpacing/>
    </w:pPr>
    <w:rPr>
      <w:rFonts w:ascii="Georgia" w:eastAsiaTheme="majorEastAsia" w:hAnsi="Georgia" w:cstheme="majorBidi"/>
      <w:color w:val="CF0A2C" w:themeColor="accent1"/>
      <w:kern w:val="28"/>
      <w:sz w:val="88"/>
      <w:szCs w:val="52"/>
    </w:rPr>
  </w:style>
  <w:style w:type="character" w:customStyle="1" w:styleId="TitleChar">
    <w:name w:val="Title Char"/>
    <w:basedOn w:val="DefaultParagraphFont"/>
    <w:link w:val="Title"/>
    <w:uiPriority w:val="36"/>
    <w:rsid w:val="00B420D4"/>
    <w:rPr>
      <w:rFonts w:ascii="Georgia" w:eastAsiaTheme="majorEastAsia" w:hAnsi="Georgia" w:cstheme="majorBidi"/>
      <w:color w:val="CF0A2C" w:themeColor="accent1"/>
      <w:kern w:val="28"/>
      <w:sz w:val="88"/>
      <w:szCs w:val="52"/>
    </w:rPr>
  </w:style>
  <w:style w:type="paragraph" w:styleId="Caption">
    <w:name w:val="caption"/>
    <w:basedOn w:val="Heading3"/>
    <w:next w:val="BodyText"/>
    <w:uiPriority w:val="14"/>
    <w:semiHidden/>
    <w:qFormat/>
    <w:rsid w:val="00044E09"/>
    <w:pPr>
      <w:spacing w:after="200"/>
    </w:pPr>
    <w:rPr>
      <w:bCs w:val="0"/>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semiHidden/>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after="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spacing w:before="0"/>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2"/>
      </w:numPr>
    </w:pPr>
  </w:style>
  <w:style w:type="numbering" w:customStyle="1" w:styleId="Numbers">
    <w:name w:val="Numbers"/>
    <w:basedOn w:val="NoList"/>
    <w:uiPriority w:val="99"/>
    <w:rsid w:val="00C819A4"/>
    <w:pPr>
      <w:numPr>
        <w:numId w:val="3"/>
      </w:numPr>
    </w:pPr>
  </w:style>
  <w:style w:type="paragraph" w:customStyle="1" w:styleId="Bullets1">
    <w:name w:val="Bullets 1"/>
    <w:basedOn w:val="BodyText"/>
    <w:qFormat/>
    <w:rsid w:val="004D700E"/>
    <w:pPr>
      <w:numPr>
        <w:numId w:val="2"/>
      </w:numPr>
    </w:pPr>
  </w:style>
  <w:style w:type="paragraph" w:customStyle="1" w:styleId="Bullets2">
    <w:name w:val="Bullets 2"/>
    <w:basedOn w:val="BodyText"/>
    <w:qFormat/>
    <w:rsid w:val="004D700E"/>
    <w:pPr>
      <w:numPr>
        <w:ilvl w:val="1"/>
        <w:numId w:val="2"/>
      </w:numPr>
    </w:pPr>
  </w:style>
  <w:style w:type="paragraph" w:customStyle="1" w:styleId="Numbers1">
    <w:name w:val="Numbers 1"/>
    <w:basedOn w:val="Heading3"/>
    <w:uiPriority w:val="9"/>
    <w:qFormat/>
    <w:rsid w:val="00C819A4"/>
    <w:pPr>
      <w:numPr>
        <w:numId w:val="3"/>
      </w:numPr>
    </w:pPr>
  </w:style>
  <w:style w:type="paragraph" w:customStyle="1" w:styleId="Numbers2">
    <w:name w:val="Numbers 2"/>
    <w:basedOn w:val="BodyText"/>
    <w:uiPriority w:val="9"/>
    <w:qFormat/>
    <w:rsid w:val="00C819A4"/>
    <w:pPr>
      <w:numPr>
        <w:ilvl w:val="1"/>
        <w:numId w:val="3"/>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2"/>
      </w:numPr>
    </w:pPr>
  </w:style>
  <w:style w:type="paragraph" w:customStyle="1" w:styleId="TableBullets1">
    <w:name w:val="Table Bullets 1"/>
    <w:basedOn w:val="TableText"/>
    <w:uiPriority w:val="20"/>
    <w:qFormat/>
    <w:rsid w:val="004D700E"/>
    <w:pPr>
      <w:numPr>
        <w:ilvl w:val="6"/>
        <w:numId w:val="2"/>
      </w:numPr>
    </w:pPr>
  </w:style>
  <w:style w:type="paragraph" w:customStyle="1" w:styleId="TableNumbers1">
    <w:name w:val="Table Numbers 1"/>
    <w:basedOn w:val="TableText"/>
    <w:uiPriority w:val="20"/>
    <w:semiHidden/>
    <w:qFormat/>
    <w:rsid w:val="00EA6251"/>
    <w:pPr>
      <w:numPr>
        <w:numId w:val="4"/>
      </w:numPr>
    </w:pPr>
  </w:style>
  <w:style w:type="paragraph" w:customStyle="1" w:styleId="TableNumbers2">
    <w:name w:val="Table Numbers 2"/>
    <w:basedOn w:val="TableText"/>
    <w:uiPriority w:val="20"/>
    <w:semiHidden/>
    <w:qFormat/>
    <w:rsid w:val="00EA6251"/>
    <w:pPr>
      <w:numPr>
        <w:ilvl w:val="1"/>
        <w:numId w:val="4"/>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5"/>
      </w:numPr>
    </w:pPr>
  </w:style>
  <w:style w:type="character" w:styleId="Hyperlink">
    <w:name w:val="Hyperlink"/>
    <w:basedOn w:val="DefaultParagraphFont"/>
    <w:uiPriority w:val="99"/>
    <w:semiHidden/>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3"/>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5"/>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semiHidden/>
    <w:qFormat/>
    <w:rsid w:val="009331B4"/>
    <w:pPr>
      <w:spacing w:after="0"/>
    </w:pPr>
  </w:style>
  <w:style w:type="paragraph" w:customStyle="1" w:styleId="BodyTextindented">
    <w:name w:val="Body Text (indented)"/>
    <w:basedOn w:val="BodyText"/>
    <w:semiHidden/>
    <w:qFormat/>
    <w:rsid w:val="009331B4"/>
    <w:pPr>
      <w:ind w:left="454"/>
      <w:contextualSpacing/>
    </w:pPr>
  </w:style>
  <w:style w:type="character" w:customStyle="1" w:styleId="BoldAllCaps">
    <w:name w:val="Bold All Caps"/>
    <w:uiPriority w:val="1"/>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qFormat/>
    <w:rsid w:val="00D65704"/>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character" w:styleId="Strong">
    <w:name w:val="Strong"/>
    <w:basedOn w:val="DefaultParagraphFont"/>
    <w:uiPriority w:val="22"/>
    <w:qFormat/>
    <w:rsid w:val="00B952F6"/>
    <w:rPr>
      <w:rFonts w:ascii="Arial" w:hAnsi="Arial"/>
      <w:b/>
      <w:bCs/>
      <w:sz w:val="22"/>
    </w:rPr>
  </w:style>
  <w:style w:type="paragraph" w:styleId="ListParagraph">
    <w:name w:val="List Paragraph"/>
    <w:aliases w:val="List Paragraph11,Recommendation,Bullet Points,NFP GP Bulleted List,Bullet point"/>
    <w:basedOn w:val="Normal"/>
    <w:uiPriority w:val="34"/>
    <w:qFormat/>
    <w:rsid w:val="00243004"/>
    <w:pPr>
      <w:ind w:left="720"/>
      <w:contextualSpacing/>
    </w:pPr>
  </w:style>
  <w:style w:type="paragraph" w:customStyle="1" w:styleId="ListParagraph1">
    <w:name w:val="List Paragraph1"/>
    <w:basedOn w:val="ListParagraph"/>
    <w:uiPriority w:val="1"/>
    <w:qFormat/>
    <w:rsid w:val="00AD70E2"/>
    <w:pPr>
      <w:numPr>
        <w:numId w:val="10"/>
      </w:numPr>
      <w:spacing w:after="120" w:line="240" w:lineRule="auto"/>
    </w:pPr>
    <w:rPr>
      <w:rFonts w:eastAsia="Times New Roman"/>
      <w:color w:val="auto"/>
      <w:sz w:val="20"/>
      <w:szCs w:val="21"/>
      <w:lang w:eastAsia="en-AU"/>
    </w:rPr>
  </w:style>
  <w:style w:type="character" w:customStyle="1" w:styleId="ListParagraphChar">
    <w:name w:val="List Paragraph Char"/>
    <w:aliases w:val="List Paragraph11 Char,Recommendation Char,Bullet Points Char,NFP GP Bulleted List Char,Bullet point Char"/>
    <w:basedOn w:val="DefaultParagraphFont"/>
    <w:uiPriority w:val="34"/>
    <w:rsid w:val="00AD70E2"/>
    <w:rPr>
      <w:rFonts w:ascii="Arial" w:hAnsi="Arial"/>
    </w:rPr>
  </w:style>
  <w:style w:type="character" w:styleId="CommentReference">
    <w:name w:val="annotation reference"/>
    <w:basedOn w:val="DefaultParagraphFont"/>
    <w:uiPriority w:val="99"/>
    <w:semiHidden/>
    <w:unhideWhenUsed/>
    <w:rsid w:val="00F85F98"/>
    <w:rPr>
      <w:sz w:val="16"/>
      <w:szCs w:val="16"/>
    </w:rPr>
  </w:style>
  <w:style w:type="paragraph" w:styleId="CommentText">
    <w:name w:val="annotation text"/>
    <w:basedOn w:val="Normal"/>
    <w:link w:val="CommentTextChar"/>
    <w:uiPriority w:val="99"/>
    <w:unhideWhenUsed/>
    <w:rsid w:val="00F85F98"/>
    <w:pPr>
      <w:spacing w:line="240" w:lineRule="auto"/>
    </w:pPr>
    <w:rPr>
      <w:sz w:val="20"/>
    </w:rPr>
  </w:style>
  <w:style w:type="character" w:customStyle="1" w:styleId="CommentTextChar">
    <w:name w:val="Comment Text Char"/>
    <w:basedOn w:val="DefaultParagraphFont"/>
    <w:link w:val="CommentText"/>
    <w:uiPriority w:val="99"/>
    <w:rsid w:val="00F85F98"/>
    <w:rPr>
      <w:rFonts w:asciiTheme="minorHAnsi" w:hAnsiTheme="minorHAnsi"/>
      <w:color w:val="000000" w:themeColor="text1"/>
    </w:rPr>
  </w:style>
  <w:style w:type="paragraph" w:customStyle="1" w:styleId="Default">
    <w:name w:val="Default"/>
    <w:rsid w:val="00F85F98"/>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9A34F3"/>
    <w:rPr>
      <w:b/>
      <w:bCs/>
    </w:rPr>
  </w:style>
  <w:style w:type="character" w:customStyle="1" w:styleId="CommentSubjectChar">
    <w:name w:val="Comment Subject Char"/>
    <w:basedOn w:val="CommentTextChar"/>
    <w:link w:val="CommentSubject"/>
    <w:uiPriority w:val="99"/>
    <w:semiHidden/>
    <w:rsid w:val="009A34F3"/>
    <w:rPr>
      <w:rFonts w:asciiTheme="minorHAnsi" w:hAnsiTheme="minorHAnsi"/>
      <w:b/>
      <w:bCs/>
      <w:color w:val="000000" w:themeColor="text1"/>
    </w:rPr>
  </w:style>
  <w:style w:type="paragraph" w:styleId="Revision">
    <w:name w:val="Revision"/>
    <w:hidden/>
    <w:uiPriority w:val="99"/>
    <w:semiHidden/>
    <w:rsid w:val="00563F88"/>
    <w:rPr>
      <w:rFonts w:asciiTheme="minorHAnsi" w:hAnsiTheme="minorHAnsi"/>
      <w:color w:val="000000" w:themeColor="text1"/>
      <w:sz w:val="22"/>
    </w:rPr>
  </w:style>
  <w:style w:type="paragraph" w:styleId="ListBullet">
    <w:name w:val="List Bullet"/>
    <w:basedOn w:val="Normal"/>
    <w:uiPriority w:val="99"/>
    <w:rsid w:val="00A232AB"/>
    <w:pPr>
      <w:numPr>
        <w:numId w:val="15"/>
      </w:numPr>
      <w:spacing w:before="40" w:after="80"/>
    </w:pPr>
    <w:rPr>
      <w:rFonts w:ascii="Arial" w:eastAsia="Times New Roman" w:hAnsi="Arial"/>
      <w:iCs/>
      <w:color w:val="auto"/>
      <w:sz w:val="20"/>
    </w:rPr>
  </w:style>
  <w:style w:type="character" w:customStyle="1" w:styleId="ui-provider">
    <w:name w:val="ui-provider"/>
    <w:basedOn w:val="DefaultParagraphFont"/>
    <w:rsid w:val="00E86AD5"/>
  </w:style>
  <w:style w:type="table" w:styleId="PlainTable1">
    <w:name w:val="Plain Table 1"/>
    <w:basedOn w:val="TableNormal"/>
    <w:uiPriority w:val="41"/>
    <w:rsid w:val="007E24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3220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98182">
      <w:bodyDiv w:val="1"/>
      <w:marLeft w:val="0"/>
      <w:marRight w:val="0"/>
      <w:marTop w:val="0"/>
      <w:marBottom w:val="0"/>
      <w:divBdr>
        <w:top w:val="none" w:sz="0" w:space="0" w:color="auto"/>
        <w:left w:val="none" w:sz="0" w:space="0" w:color="auto"/>
        <w:bottom w:val="none" w:sz="0" w:space="0" w:color="auto"/>
        <w:right w:val="none" w:sz="0" w:space="0" w:color="auto"/>
      </w:divBdr>
    </w:div>
    <w:div w:id="972490492">
      <w:bodyDiv w:val="1"/>
      <w:marLeft w:val="0"/>
      <w:marRight w:val="0"/>
      <w:marTop w:val="0"/>
      <w:marBottom w:val="0"/>
      <w:divBdr>
        <w:top w:val="none" w:sz="0" w:space="0" w:color="auto"/>
        <w:left w:val="none" w:sz="0" w:space="0" w:color="auto"/>
        <w:bottom w:val="none" w:sz="0" w:space="0" w:color="auto"/>
        <w:right w:val="none" w:sz="0" w:space="0" w:color="auto"/>
      </w:divBdr>
    </w:div>
    <w:div w:id="1243488596">
      <w:bodyDiv w:val="1"/>
      <w:marLeft w:val="0"/>
      <w:marRight w:val="0"/>
      <w:marTop w:val="0"/>
      <w:marBottom w:val="0"/>
      <w:divBdr>
        <w:top w:val="none" w:sz="0" w:space="0" w:color="auto"/>
        <w:left w:val="none" w:sz="0" w:space="0" w:color="auto"/>
        <w:bottom w:val="none" w:sz="0" w:space="0" w:color="auto"/>
        <w:right w:val="none" w:sz="0" w:space="0" w:color="auto"/>
      </w:divBdr>
    </w:div>
    <w:div w:id="186725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msoffice\2003Templates\Community%20Grants%20Hub%20Templates\Fact%20sheet%20template%20-%20orange%20(External).DOTX" TargetMode="External"/></Relationships>
</file>

<file path=word/theme/theme1.xml><?xml version="1.0" encoding="utf-8"?>
<a:theme xmlns:a="http://schemas.openxmlformats.org/drawingml/2006/main" name="Office Theme">
  <a:themeElements>
    <a:clrScheme name="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2016-06-16T00:00:00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4CCFDE-0BD4-40FB-A08C-010702D65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 sheet template - orange (External)</Template>
  <TotalTime>12</TotalTime>
  <Pages>4</Pages>
  <Words>1136</Words>
  <Characters>6960</Characters>
  <DocSecurity>0</DocSecurity>
  <Lines>121</Lines>
  <Paragraphs>66</Paragraphs>
  <ScaleCrop>false</ScaleCrop>
  <HeadingPairs>
    <vt:vector size="2" baseType="variant">
      <vt:variant>
        <vt:lpstr>Title</vt:lpstr>
      </vt:variant>
      <vt:variant>
        <vt:i4>1</vt:i4>
      </vt:variant>
    </vt:vector>
  </HeadingPairs>
  <TitlesOfParts>
    <vt:vector size="1" baseType="lpstr">
      <vt:lpstr>&lt;Grant Opportunity Name&gt;</vt:lpstr>
    </vt:vector>
  </TitlesOfParts>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Inclusion and Accessibility Fund: Australia's Disability Strategy - Community Attitudes - General Feedback</dc:title>
  <cp:lastPrinted>2021-05-11T22:32:00Z</cp:lastPrinted>
  <dcterms:created xsi:type="dcterms:W3CDTF">2025-05-09T06:24:00Z</dcterms:created>
  <dcterms:modified xsi:type="dcterms:W3CDTF">2025-05-09T06:34:00Z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2D0FEABC5F2243A0970BD8AD930023A3</vt:lpwstr>
  </property>
  <property fmtid="{D5CDD505-2E9C-101B-9397-08002B2CF9AE}" pid="9" name="PM_ProtectiveMarkingValue_Footer">
    <vt:lpwstr>OFFICIAL</vt:lpwstr>
  </property>
  <property fmtid="{D5CDD505-2E9C-101B-9397-08002B2CF9AE}" pid="10" name="PM_Originator_Hash_SHA1">
    <vt:lpwstr>576F151FD6551BB9E29880A866F501F56DFF7E76</vt:lpwstr>
  </property>
  <property fmtid="{D5CDD505-2E9C-101B-9397-08002B2CF9AE}" pid="11" name="PM_OriginationTimeStamp">
    <vt:lpwstr>2023-10-17T07:02:06Z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Hash_Salt_Prev">
    <vt:lpwstr>6994031A0F10FCA9DD16CD0EE553585D</vt:lpwstr>
  </property>
  <property fmtid="{D5CDD505-2E9C-101B-9397-08002B2CF9AE}" pid="20" name="PM_Hash_Salt">
    <vt:lpwstr>35770D57CE3E0EB10151661AB24DC095</vt:lpwstr>
  </property>
  <property fmtid="{D5CDD505-2E9C-101B-9397-08002B2CF9AE}" pid="21" name="PM_Hash_SHA1">
    <vt:lpwstr>19EBC925E0859582CF6BCB565AF7F32D28C40B17</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E74FCD027C54804832A5F4A449BB9243CB405E8CE3E829D124AC8952E499F17E</vt:lpwstr>
  </property>
  <property fmtid="{D5CDD505-2E9C-101B-9397-08002B2CF9AE}" pid="26" name="PM_OriginatorDomainName_SHA256">
    <vt:lpwstr>E83A2A66C4061446A7E3732E8D44762184B6B377D962B96C83DC624302585857</vt:lpwstr>
  </property>
  <property fmtid="{D5CDD505-2E9C-101B-9397-08002B2CF9AE}" pid="27" name="PMHMAC">
    <vt:lpwstr>v=2022.1;a=SHA256;h=E82A166F2AF432F020FBC3B3544788C8733F036E937C4B1FD10E678D41B1B966</vt:lpwstr>
  </property>
  <property fmtid="{D5CDD505-2E9C-101B-9397-08002B2CF9AE}" pid="28" name="MSIP_Label_eb34d90b-fc41-464d-af60-f74d721d0790_SetDate">
    <vt:lpwstr>2023-10-17T07:02:06Z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0</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1ecaa0baa6e4425bb116edfed984d1f5</vt:lpwstr>
  </property>
  <property fmtid="{D5CDD505-2E9C-101B-9397-08002B2CF9AE}" pid="35" name="PMUuid">
    <vt:lpwstr>v=2022.2;d=gov.au;g=46DD6D7C-8107-577B-BC6E-F348953B2E44</vt:lpwstr>
  </property>
  <property fmtid="{D5CDD505-2E9C-101B-9397-08002B2CF9AE}" pid="36" name="PM_Expires">
    <vt:lpwstr/>
  </property>
  <property fmtid="{D5CDD505-2E9C-101B-9397-08002B2CF9AE}" pid="37" name="PM_DownTo">
    <vt:lpwstr/>
  </property>
</Properties>
</file>