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AEA7" w14:textId="730EB625" w:rsidR="00A92ECD" w:rsidRPr="00251D1C" w:rsidRDefault="00251D1C" w:rsidP="00B8073F">
      <w:pPr>
        <w:pStyle w:val="BodyText"/>
        <w:rPr>
          <w:rFonts w:asciiTheme="majorHAnsi" w:hAnsiTheme="majorHAnsi" w:cstheme="majorHAnsi"/>
          <w:sz w:val="48"/>
          <w:szCs w:val="48"/>
        </w:rPr>
      </w:pPr>
      <w:r>
        <w:rPr>
          <w:noProof/>
        </w:rPr>
        <w:drawing>
          <wp:anchor distT="0" distB="0" distL="114300" distR="114300" simplePos="0" relativeHeight="251659264" behindDoc="0" locked="0" layoutInCell="1" allowOverlap="1" wp14:anchorId="645005DD" wp14:editId="19F23A31">
            <wp:simplePos x="0" y="0"/>
            <wp:positionH relativeFrom="margin">
              <wp:posOffset>-443230</wp:posOffset>
            </wp:positionH>
            <wp:positionV relativeFrom="paragraph">
              <wp:posOffset>32385</wp:posOffset>
            </wp:positionV>
            <wp:extent cx="7027545" cy="1389313"/>
            <wp:effectExtent l="0" t="0" r="1905" b="1905"/>
            <wp:wrapSquare wrapText="bothSides"/>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027545" cy="1389313"/>
                    </a:xfrm>
                    <a:prstGeom prst="rect">
                      <a:avLst/>
                    </a:prstGeom>
                  </pic:spPr>
                </pic:pic>
              </a:graphicData>
            </a:graphic>
          </wp:anchor>
        </w:drawing>
      </w:r>
      <w:r w:rsidR="00215F9D" w:rsidRPr="00251D1C">
        <w:rPr>
          <w:rFonts w:asciiTheme="majorHAnsi" w:hAnsiTheme="majorHAnsi" w:cstheme="majorHAnsi"/>
          <w:color w:val="9A0721" w:themeColor="accent1" w:themeShade="BF"/>
          <w:sz w:val="52"/>
          <w:szCs w:val="52"/>
        </w:rPr>
        <w:t>Justice Reinvestment in Central Australia Program Round 3</w:t>
      </w:r>
    </w:p>
    <w:p w14:paraId="73C50858" w14:textId="3FA1DDC8" w:rsidR="00A92ECD" w:rsidRPr="00F85F98" w:rsidRDefault="00B83818"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68DE0357" w14:textId="77777777" w:rsidR="00A92ECD" w:rsidRDefault="00A92ECD" w:rsidP="00A92ECD">
      <w:pPr>
        <w:spacing w:before="120" w:after="120"/>
        <w:rPr>
          <w:color w:val="auto"/>
        </w:rPr>
      </w:pPr>
      <w:r w:rsidRPr="001C29DF">
        <w:rPr>
          <w:color w:val="auto"/>
        </w:rPr>
        <w:t xml:space="preserve">The </w:t>
      </w:r>
      <w:r w:rsidR="00B91721" w:rsidRPr="001C29DF">
        <w:rPr>
          <w:color w:val="auto"/>
        </w:rPr>
        <w:t xml:space="preserve">Attorney-General’s </w:t>
      </w:r>
      <w:r w:rsidR="001C29DF" w:rsidRPr="001C29DF">
        <w:rPr>
          <w:color w:val="auto"/>
        </w:rPr>
        <w:t>Department (</w:t>
      </w:r>
      <w:r w:rsidRPr="001C29DF">
        <w:rPr>
          <w:color w:val="auto"/>
        </w:rPr>
        <w:t xml:space="preserve">the department) has provided the following general feedback for applicants of the </w:t>
      </w:r>
      <w:r w:rsidR="00B91721" w:rsidRPr="001C29DF">
        <w:rPr>
          <w:color w:val="auto"/>
        </w:rPr>
        <w:t xml:space="preserve">Justice Reinvestment in Central Australia </w:t>
      </w:r>
      <w:r w:rsidR="00215F9D" w:rsidRPr="001C29DF">
        <w:rPr>
          <w:color w:val="auto"/>
        </w:rPr>
        <w:t>Program -</w:t>
      </w:r>
      <w:r w:rsidR="00B91721" w:rsidRPr="001C29DF">
        <w:rPr>
          <w:color w:val="auto"/>
        </w:rPr>
        <w:t xml:space="preserve"> Round 3</w:t>
      </w:r>
      <w:r w:rsidRPr="001C29DF">
        <w:rPr>
          <w:color w:val="auto"/>
        </w:rPr>
        <w:t xml:space="preserve"> grant</w:t>
      </w:r>
      <w:r w:rsidRPr="00854ACD">
        <w:rPr>
          <w:color w:val="auto"/>
        </w:rPr>
        <w:t xml:space="preserve"> opportunity.</w:t>
      </w:r>
    </w:p>
    <w:p w14:paraId="283305AF" w14:textId="14F83849" w:rsidR="00A92ECD" w:rsidRPr="00B26492" w:rsidRDefault="00A92ECD" w:rsidP="00A92ECD">
      <w:pPr>
        <w:pStyle w:val="BodyText"/>
      </w:pPr>
      <w:r>
        <w:t xml:space="preserve">Assessment of applications was in accordance with the procedure detailed in the </w:t>
      </w:r>
      <w:r w:rsidR="00B83818">
        <w:t>G</w:t>
      </w:r>
      <w:r>
        <w:t xml:space="preserve">rant </w:t>
      </w:r>
      <w:r w:rsidR="00B83818">
        <w:t>O</w:t>
      </w:r>
      <w:r>
        <w:t xml:space="preserve">pportunity </w:t>
      </w:r>
      <w:r w:rsidR="00B83818">
        <w:t>G</w:t>
      </w:r>
      <w:r>
        <w:t>uidelines (the guidelines) and outlined in the selection process below.</w:t>
      </w:r>
    </w:p>
    <w:p w14:paraId="486DE5B0" w14:textId="77777777"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3B1165FB" w14:textId="59996BAA"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956009">
        <w:rPr>
          <w:color w:val="auto"/>
        </w:rPr>
        <w:t>14 January 2025</w:t>
      </w:r>
      <w:r w:rsidRPr="00854ACD">
        <w:rPr>
          <w:color w:val="auto"/>
        </w:rPr>
        <w:t xml:space="preserve"> and </w:t>
      </w:r>
      <w:r w:rsidRPr="001C29DF">
        <w:rPr>
          <w:color w:val="auto"/>
        </w:rPr>
        <w:t xml:space="preserve">closed on </w:t>
      </w:r>
      <w:r w:rsidR="00956009" w:rsidRPr="001C29DF">
        <w:rPr>
          <w:color w:val="auto"/>
        </w:rPr>
        <w:t>18 February 2025</w:t>
      </w:r>
      <w:r w:rsidRPr="001C29DF">
        <w:rPr>
          <w:color w:val="auto"/>
        </w:rPr>
        <w:t>.</w:t>
      </w:r>
    </w:p>
    <w:p w14:paraId="25822E3E" w14:textId="6DC42FD2" w:rsidR="00E95C22" w:rsidRPr="00395633" w:rsidRDefault="00E95C22" w:rsidP="00E95C22">
      <w:pPr>
        <w:autoSpaceDE w:val="0"/>
        <w:autoSpaceDN w:val="0"/>
        <w:adjustRightInd w:val="0"/>
        <w:spacing w:line="240" w:lineRule="auto"/>
        <w:rPr>
          <w:rFonts w:ascii="Arial" w:eastAsia="Arial" w:hAnsi="Arial"/>
          <w:color w:val="auto"/>
        </w:rPr>
      </w:pPr>
      <w:r w:rsidRPr="00395633">
        <w:rPr>
          <w:rFonts w:ascii="Arial" w:eastAsia="Arial" w:hAnsi="Arial"/>
          <w:color w:val="auto"/>
        </w:rPr>
        <w:t>Justice reinvestment aims to prevent and reduce Aboriginal and Torres Strait Islander contact with the justice system in a particular place or community. It enables Aboriginal and Torres Strait Islander communities and leaders to come together to identify local solutions to local issues, using strengths of community, cultural knowledge and stories to measure progress over time. It offers a way for communities to drive local solutions through improved collaboration and partnership with governments and service providers.</w:t>
      </w:r>
    </w:p>
    <w:p w14:paraId="0E34D51F" w14:textId="2B34EE20" w:rsidR="00A92ECD" w:rsidRPr="00E95C22" w:rsidRDefault="00E95C22" w:rsidP="00E95C22">
      <w:pPr>
        <w:keepNext/>
        <w:keepLines/>
        <w:spacing w:before="120" w:after="120" w:line="288" w:lineRule="atLeast"/>
        <w:outlineLvl w:val="1"/>
        <w:rPr>
          <w:rFonts w:ascii="Arial" w:eastAsia="Times New Roman" w:hAnsi="Arial"/>
          <w:b/>
          <w:bCs/>
          <w:sz w:val="20"/>
        </w:rPr>
      </w:pPr>
      <w:r w:rsidRPr="00395633">
        <w:rPr>
          <w:rFonts w:ascii="Arial" w:eastAsia="Arial" w:hAnsi="Arial"/>
          <w:color w:val="auto"/>
        </w:rPr>
        <w:t>The Australian Government is committed to working in partnership with Aboriginal and Torres Strait Islander organisations and communities to improve the justice outcomes of Aboriginal and Torres Strait Islander peoples, in line with the National Agreement on Closing the Gap (the National Agreement) targets and Priority Reforms.</w:t>
      </w:r>
    </w:p>
    <w:p w14:paraId="1BE0BC83" w14:textId="77777777"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17ACB48D" w14:textId="77777777" w:rsidR="00A92ECD" w:rsidRPr="00BD0866"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w:t>
      </w:r>
      <w:r w:rsidRPr="00BD0866">
        <w:rPr>
          <w:color w:val="auto"/>
        </w:rPr>
        <w:t>compliance criteria.</w:t>
      </w:r>
    </w:p>
    <w:p w14:paraId="57973939" w14:textId="119400B8" w:rsidR="00A92ECD" w:rsidRDefault="00A92ECD" w:rsidP="00A92ECD">
      <w:pPr>
        <w:spacing w:before="120" w:after="120"/>
        <w:rPr>
          <w:color w:val="auto"/>
        </w:rPr>
      </w:pPr>
      <w:r w:rsidRPr="00BD0866">
        <w:rPr>
          <w:color w:val="auto"/>
        </w:rPr>
        <w:t>The department assessed and considered all eligible and compliant applications</w:t>
      </w:r>
      <w:r w:rsidRPr="00854ACD">
        <w:rPr>
          <w:color w:val="auto"/>
        </w:rPr>
        <w:t xml:space="preserve"> through </w:t>
      </w:r>
      <w:r w:rsidRPr="001C29DF">
        <w:rPr>
          <w:color w:val="auto"/>
        </w:rPr>
        <w:t>a</w:t>
      </w:r>
      <w:r w:rsidRPr="00854ACD">
        <w:rPr>
          <w:color w:val="auto"/>
        </w:rPr>
        <w:t xml:space="preserve"> </w:t>
      </w:r>
      <w:r w:rsidR="00E3251B" w:rsidRPr="00E3251B">
        <w:rPr>
          <w:color w:val="auto"/>
        </w:rPr>
        <w:t>Closed non-competitive</w:t>
      </w:r>
      <w:r>
        <w:rPr>
          <w:color w:val="auto"/>
        </w:rPr>
        <w:t xml:space="preserve"> grant process.</w:t>
      </w:r>
    </w:p>
    <w:p w14:paraId="5F7B1BCB" w14:textId="75EC4F28"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10E61DA8" w14:textId="05A5BA34" w:rsidR="00B70DE8" w:rsidRPr="00D1391B" w:rsidRDefault="000C7C00" w:rsidP="00B70DE8">
      <w:pPr>
        <w:pStyle w:val="BodyText"/>
        <w:rPr>
          <w:rFonts w:ascii="Arial" w:eastAsia="Arial" w:hAnsi="Arial"/>
          <w:color w:val="auto"/>
        </w:rPr>
      </w:pPr>
      <w:r w:rsidRPr="000C7C00">
        <w:rPr>
          <w:color w:val="auto"/>
        </w:rPr>
        <w:t>Th</w:t>
      </w:r>
      <w:r w:rsidRPr="00D1391B">
        <w:rPr>
          <w:color w:val="auto"/>
        </w:rPr>
        <w:t>e panel’s consideration of assessed applications was, based on:</w:t>
      </w:r>
    </w:p>
    <w:p w14:paraId="670C6083" w14:textId="77777777" w:rsidR="00B70DE8" w:rsidRPr="00D1391B" w:rsidRDefault="00B70DE8" w:rsidP="00B70DE8">
      <w:pPr>
        <w:numPr>
          <w:ilvl w:val="0"/>
          <w:numId w:val="8"/>
        </w:numPr>
        <w:spacing w:before="120" w:after="140"/>
        <w:rPr>
          <w:rFonts w:ascii="Arial" w:eastAsia="Arial" w:hAnsi="Arial"/>
          <w:color w:val="auto"/>
        </w:rPr>
      </w:pPr>
      <w:r w:rsidRPr="00D1391B">
        <w:rPr>
          <w:rFonts w:ascii="Arial" w:eastAsia="Arial" w:hAnsi="Arial"/>
          <w:color w:val="auto"/>
        </w:rPr>
        <w:t>Meeting the compliance requirements outlined in the guidelines</w:t>
      </w:r>
    </w:p>
    <w:p w14:paraId="60DF816A" w14:textId="77777777" w:rsidR="00B70DE8" w:rsidRPr="00D1391B" w:rsidRDefault="00B70DE8" w:rsidP="00B70DE8">
      <w:pPr>
        <w:numPr>
          <w:ilvl w:val="0"/>
          <w:numId w:val="8"/>
        </w:numPr>
        <w:spacing w:before="120" w:after="140"/>
        <w:rPr>
          <w:rFonts w:ascii="Arial" w:eastAsia="Arial" w:hAnsi="Arial"/>
          <w:color w:val="auto"/>
        </w:rPr>
      </w:pPr>
      <w:r w:rsidRPr="00D1391B">
        <w:rPr>
          <w:rFonts w:ascii="Arial" w:eastAsia="Arial" w:hAnsi="Arial"/>
          <w:color w:val="auto"/>
        </w:rPr>
        <w:t>Meeting the eligibility requirements outlined in the guidelines</w:t>
      </w:r>
    </w:p>
    <w:p w14:paraId="7974BB10" w14:textId="77777777" w:rsidR="00B70DE8" w:rsidRPr="00D1391B" w:rsidRDefault="00B70DE8" w:rsidP="00B70DE8">
      <w:pPr>
        <w:numPr>
          <w:ilvl w:val="0"/>
          <w:numId w:val="8"/>
        </w:numPr>
        <w:spacing w:before="120" w:after="140"/>
        <w:rPr>
          <w:rFonts w:ascii="Arial" w:eastAsia="Arial" w:hAnsi="Arial"/>
          <w:color w:val="auto"/>
        </w:rPr>
      </w:pPr>
      <w:r w:rsidRPr="00D1391B">
        <w:rPr>
          <w:rFonts w:ascii="Arial" w:eastAsia="Arial" w:hAnsi="Arial"/>
          <w:color w:val="auto"/>
        </w:rPr>
        <w:t>How well the responses met the assessment criteria</w:t>
      </w:r>
    </w:p>
    <w:p w14:paraId="0E3942D0" w14:textId="77777777" w:rsidR="00B70DE8" w:rsidRPr="00D1391B" w:rsidRDefault="00B70DE8" w:rsidP="00B70DE8">
      <w:pPr>
        <w:numPr>
          <w:ilvl w:val="0"/>
          <w:numId w:val="8"/>
        </w:numPr>
        <w:spacing w:before="120" w:after="140"/>
        <w:rPr>
          <w:rFonts w:ascii="Arial" w:eastAsia="Arial" w:hAnsi="Arial"/>
          <w:color w:val="auto"/>
        </w:rPr>
      </w:pPr>
      <w:r w:rsidRPr="00D1391B">
        <w:rPr>
          <w:rFonts w:ascii="Arial" w:eastAsia="Arial" w:hAnsi="Arial"/>
          <w:color w:val="auto"/>
        </w:rPr>
        <w:lastRenderedPageBreak/>
        <w:t>The provision and appropriateness of the requested attachments</w:t>
      </w:r>
    </w:p>
    <w:p w14:paraId="45C4CB8D" w14:textId="77777777" w:rsidR="00B70DE8" w:rsidRPr="00D1391B" w:rsidRDefault="00B70DE8" w:rsidP="00B70DE8">
      <w:pPr>
        <w:numPr>
          <w:ilvl w:val="0"/>
          <w:numId w:val="8"/>
        </w:numPr>
        <w:spacing w:before="120" w:after="140"/>
        <w:rPr>
          <w:rFonts w:ascii="Arial" w:eastAsia="Arial" w:hAnsi="Arial"/>
          <w:color w:val="auto"/>
        </w:rPr>
      </w:pPr>
      <w:r w:rsidRPr="00D1391B">
        <w:rPr>
          <w:rFonts w:ascii="Arial" w:eastAsia="Arial" w:hAnsi="Arial"/>
          <w:color w:val="auto"/>
        </w:rPr>
        <w:t>Whether the project demonstrated value with relevant money</w:t>
      </w:r>
    </w:p>
    <w:p w14:paraId="29C1BD96" w14:textId="1490CDFE" w:rsidR="00B70DE8" w:rsidRPr="00D1391B" w:rsidRDefault="00B70DE8" w:rsidP="00B70DE8">
      <w:pPr>
        <w:numPr>
          <w:ilvl w:val="0"/>
          <w:numId w:val="8"/>
        </w:numPr>
        <w:spacing w:before="120" w:after="140"/>
        <w:rPr>
          <w:rFonts w:ascii="Arial" w:eastAsia="Arial" w:hAnsi="Arial"/>
          <w:color w:val="auto"/>
        </w:rPr>
      </w:pPr>
      <w:r w:rsidRPr="00D1391B">
        <w:rPr>
          <w:rFonts w:ascii="Arial" w:eastAsia="Arial" w:hAnsi="Arial"/>
          <w:color w:val="auto"/>
        </w:rPr>
        <w:t>Identified risks and the proposed mitigation strategies for the department and the Commonwealth</w:t>
      </w:r>
      <w:r w:rsidR="00B83818">
        <w:rPr>
          <w:rFonts w:ascii="Arial" w:eastAsia="Arial" w:hAnsi="Arial"/>
          <w:color w:val="auto"/>
        </w:rPr>
        <w:t>.</w:t>
      </w:r>
    </w:p>
    <w:p w14:paraId="0892E369" w14:textId="77777777" w:rsidR="00A92ECD" w:rsidRPr="00B70DE8" w:rsidRDefault="00A92ECD" w:rsidP="00B70DE8">
      <w:pPr>
        <w:pStyle w:val="BodyText"/>
        <w:rPr>
          <w:rFonts w:asciiTheme="majorHAnsi" w:eastAsiaTheme="majorEastAsia" w:hAnsiTheme="majorHAnsi" w:cstheme="majorHAnsi"/>
          <w:bCs/>
          <w:color w:val="A6192E"/>
          <w:sz w:val="36"/>
          <w:szCs w:val="52"/>
        </w:rPr>
      </w:pPr>
      <w:r w:rsidRPr="00B70DE8">
        <w:rPr>
          <w:rFonts w:asciiTheme="majorHAnsi" w:eastAsiaTheme="majorEastAsia" w:hAnsiTheme="majorHAnsi" w:cstheme="majorHAnsi"/>
          <w:bCs/>
          <w:color w:val="A6192E"/>
          <w:sz w:val="36"/>
          <w:szCs w:val="52"/>
        </w:rPr>
        <w:t>Selection Results</w:t>
      </w:r>
    </w:p>
    <w:p w14:paraId="062AE44D" w14:textId="77777777" w:rsidR="00A92ECD" w:rsidRPr="00942976" w:rsidRDefault="00A92ECD" w:rsidP="00A92ECD">
      <w:pPr>
        <w:pStyle w:val="BodyText"/>
        <w:rPr>
          <w:color w:val="auto"/>
        </w:rPr>
      </w:pPr>
      <w:r w:rsidRPr="001C29DF">
        <w:t>There was a stron</w:t>
      </w:r>
      <w:r w:rsidRPr="00FB5678">
        <w:t xml:space="preserve">g interest in the grant opportunity and applications were of a high standard. </w:t>
      </w:r>
      <w:r w:rsidRPr="00FB5678">
        <w:rPr>
          <w:color w:val="auto"/>
        </w:rPr>
        <w:t xml:space="preserve">The </w:t>
      </w:r>
      <w:r w:rsidR="00B70DE8" w:rsidRPr="00FB5678">
        <w:rPr>
          <w:color w:val="auto"/>
        </w:rPr>
        <w:t>successful</w:t>
      </w:r>
      <w:r w:rsidRPr="00FB5678">
        <w:rPr>
          <w:color w:val="auto"/>
        </w:rPr>
        <w:t xml:space="preserve"> applicant demonstrated</w:t>
      </w:r>
      <w:r w:rsidRPr="001C29DF">
        <w:rPr>
          <w:color w:val="auto"/>
        </w:rPr>
        <w:t xml:space="preserve"> their ability to meet the grant requirements outlined in the guidelines based on the</w:t>
      </w:r>
      <w:r w:rsidRPr="00942976">
        <w:rPr>
          <w:color w:val="auto"/>
        </w:rPr>
        <w:t xml:space="preserve"> strength of their respo</w:t>
      </w:r>
      <w:r>
        <w:rPr>
          <w:color w:val="auto"/>
        </w:rPr>
        <w:t>nses to the assessment criteria.</w:t>
      </w:r>
    </w:p>
    <w:p w14:paraId="36851772" w14:textId="123B40A6" w:rsidR="00A92ECD" w:rsidRDefault="00A92ECD" w:rsidP="00A92ECD">
      <w:pPr>
        <w:pStyle w:val="BodyText"/>
      </w:pPr>
      <w:r w:rsidRPr="001C29DF">
        <w:rPr>
          <w:rStyle w:val="ui-provider"/>
          <w:color w:val="auto"/>
        </w:rPr>
        <w:t xml:space="preserve">The Hub </w:t>
      </w:r>
      <w:r w:rsidRPr="001C29DF">
        <w:rPr>
          <w:rStyle w:val="ui-provider"/>
        </w:rPr>
        <w:t>notified applicants of the outcome in writing, where their applications did not meet the requirements outlined in the guidelines.</w:t>
      </w:r>
    </w:p>
    <w:p w14:paraId="2AE1301B" w14:textId="77777777" w:rsidR="00A92ECD" w:rsidRDefault="00A92ECD" w:rsidP="00A92ECD">
      <w:pPr>
        <w:pStyle w:val="BodyText"/>
      </w:pPr>
      <w:r>
        <w:t>This feedback is provided to assist grant applicants to understand what comprised a strong application and what was quality responses to the assessment criteria.</w:t>
      </w:r>
    </w:p>
    <w:p w14:paraId="1BFF3E6C"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2A0A7B12" w14:textId="77777777" w:rsidR="00A92ECD" w:rsidRPr="001C29DF" w:rsidRDefault="001972FC" w:rsidP="00A92ECD">
      <w:pPr>
        <w:pStyle w:val="Heading3"/>
        <w:spacing w:before="240"/>
        <w:rPr>
          <w:rFonts w:asciiTheme="majorHAnsi" w:hAnsiTheme="majorHAnsi" w:cstheme="majorHAnsi"/>
          <w:sz w:val="28"/>
          <w:szCs w:val="18"/>
        </w:rPr>
      </w:pPr>
      <w:r w:rsidRPr="001C29DF">
        <w:rPr>
          <w:rFonts w:asciiTheme="majorHAnsi" w:hAnsiTheme="majorHAnsi" w:cstheme="majorHAnsi"/>
          <w:bCs w:val="0"/>
          <w:sz w:val="28"/>
          <w:szCs w:val="18"/>
        </w:rPr>
        <w:t>Tell us about your community, including why Aboriginal and Torres Strait Islander people are coming into contact with the justice system and the need for change.</w:t>
      </w:r>
    </w:p>
    <w:p w14:paraId="6F20201A" w14:textId="77777777" w:rsidR="003D0FA6" w:rsidRPr="003D0FA6" w:rsidRDefault="003D0FA6" w:rsidP="003D0FA6">
      <w:pPr>
        <w:pStyle w:val="BodyText"/>
      </w:pPr>
      <w:r w:rsidRPr="003D0FA6">
        <w:t>When addressing the criterion applicants:</w:t>
      </w:r>
    </w:p>
    <w:p w14:paraId="3E7C78FC" w14:textId="77777777" w:rsidR="00264A27" w:rsidRPr="001C29DF" w:rsidRDefault="008550EE" w:rsidP="00A92ECD">
      <w:pPr>
        <w:pStyle w:val="BodyText"/>
        <w:numPr>
          <w:ilvl w:val="0"/>
          <w:numId w:val="6"/>
        </w:numPr>
        <w:spacing w:before="60"/>
      </w:pPr>
      <w:r>
        <w:t>p</w:t>
      </w:r>
      <w:r w:rsidR="00264A27" w:rsidRPr="001C29DF">
        <w:t xml:space="preserve">rovided stories or data about crime prevention challenges, and/or issues with alcohol and drug use affecting </w:t>
      </w:r>
      <w:r w:rsidR="00936FB7" w:rsidRPr="001C29DF">
        <w:t>their</w:t>
      </w:r>
      <w:r w:rsidR="00264A27" w:rsidRPr="001C29DF">
        <w:t xml:space="preserve"> community</w:t>
      </w:r>
    </w:p>
    <w:p w14:paraId="483A38FB" w14:textId="77777777" w:rsidR="00264A27" w:rsidRPr="001C29DF" w:rsidRDefault="008550EE" w:rsidP="00264A27">
      <w:pPr>
        <w:pStyle w:val="BodyText"/>
        <w:numPr>
          <w:ilvl w:val="0"/>
          <w:numId w:val="6"/>
        </w:numPr>
        <w:spacing w:before="60"/>
      </w:pPr>
      <w:r>
        <w:t>p</w:t>
      </w:r>
      <w:r w:rsidR="00264A27" w:rsidRPr="001C29DF">
        <w:t xml:space="preserve">rovided examples of how community members </w:t>
      </w:r>
      <w:r w:rsidR="003D0FA6">
        <w:t>were</w:t>
      </w:r>
      <w:r w:rsidR="00264A27" w:rsidRPr="001C29DF">
        <w:t xml:space="preserve"> coming together to gather information, and build support for community-led change to improve outcomes</w:t>
      </w:r>
    </w:p>
    <w:p w14:paraId="7CA8E26D" w14:textId="77777777" w:rsidR="00A92ECD" w:rsidRPr="001C29DF" w:rsidRDefault="008550EE" w:rsidP="00A92ECD">
      <w:pPr>
        <w:pStyle w:val="BodyText"/>
        <w:numPr>
          <w:ilvl w:val="0"/>
          <w:numId w:val="6"/>
        </w:numPr>
        <w:spacing w:before="60"/>
      </w:pPr>
      <w:r>
        <w:t>d</w:t>
      </w:r>
      <w:r w:rsidR="00A61576" w:rsidRPr="001C29DF">
        <w:t xml:space="preserve">escribed the areas where Aboriginal and Torres Strait Islander community members </w:t>
      </w:r>
      <w:r w:rsidR="003D0FA6">
        <w:t>were</w:t>
      </w:r>
      <w:r w:rsidR="00A61576" w:rsidRPr="001C29DF">
        <w:t xml:space="preserve"> looking to lead and provide solutions that are centred in local culture, knowledge and voices.</w:t>
      </w:r>
    </w:p>
    <w:p w14:paraId="7603695A"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675FFB2D" w14:textId="77777777" w:rsidR="00B70DE8" w:rsidRPr="00AD6038" w:rsidRDefault="00B70DE8" w:rsidP="00B70DE8">
      <w:pPr>
        <w:pStyle w:val="BodyText"/>
        <w:numPr>
          <w:ilvl w:val="0"/>
          <w:numId w:val="8"/>
        </w:numPr>
        <w:spacing w:before="60"/>
      </w:pPr>
      <w:r w:rsidRPr="00AD6038">
        <w:t>Demonstrated a strong understanding of what justice reinvestment is and how it works.</w:t>
      </w:r>
    </w:p>
    <w:p w14:paraId="6833EB00" w14:textId="02FC7F52" w:rsidR="00B70DE8" w:rsidRPr="00AD6038" w:rsidRDefault="00B70DE8" w:rsidP="00B70DE8">
      <w:pPr>
        <w:pStyle w:val="BodyText"/>
        <w:numPr>
          <w:ilvl w:val="0"/>
          <w:numId w:val="8"/>
        </w:numPr>
        <w:spacing w:before="60"/>
      </w:pPr>
      <w:r w:rsidRPr="00AD6038">
        <w:t xml:space="preserve">Demonstrated that the proposal is placed-based, that is, it will be implemented by people in the location of the </w:t>
      </w:r>
      <w:r w:rsidR="00A23704" w:rsidRPr="00AD6038">
        <w:t>program and</w:t>
      </w:r>
      <w:r w:rsidRPr="00AD6038">
        <w:t xml:space="preserve"> will be designed specifically for that location.</w:t>
      </w:r>
    </w:p>
    <w:p w14:paraId="2ACB504B" w14:textId="77777777" w:rsidR="00A92ECD" w:rsidRPr="00AD6038" w:rsidRDefault="00B70DE8" w:rsidP="00B70DE8">
      <w:pPr>
        <w:pStyle w:val="BodyText"/>
        <w:numPr>
          <w:ilvl w:val="0"/>
          <w:numId w:val="8"/>
        </w:numPr>
        <w:spacing w:before="60"/>
      </w:pPr>
      <w:r w:rsidRPr="00AD6038">
        <w:t>Demonstrated how the approach is addressing the systems of justice, and not just implementing a single program.</w:t>
      </w:r>
    </w:p>
    <w:p w14:paraId="54D4194C"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67DB6075" w14:textId="77777777" w:rsidR="00A92ECD" w:rsidRDefault="00A727BE" w:rsidP="00A92ECD">
      <w:pPr>
        <w:pStyle w:val="Heading3"/>
        <w:spacing w:before="240"/>
        <w:rPr>
          <w:rFonts w:asciiTheme="majorHAnsi" w:hAnsiTheme="majorHAnsi" w:cstheme="majorHAnsi"/>
        </w:rPr>
      </w:pPr>
      <w:r w:rsidRPr="001C29DF">
        <w:rPr>
          <w:rFonts w:asciiTheme="majorHAnsi" w:hAnsiTheme="majorHAnsi" w:cstheme="majorHAnsi"/>
          <w:sz w:val="28"/>
          <w:szCs w:val="18"/>
        </w:rPr>
        <w:t>What will you do with this funding if successful?</w:t>
      </w:r>
    </w:p>
    <w:p w14:paraId="66105F43" w14:textId="77777777" w:rsidR="00061014" w:rsidRPr="001C29DF" w:rsidRDefault="003D0FA6" w:rsidP="001C29DF">
      <w:pPr>
        <w:pStyle w:val="BodyText"/>
      </w:pPr>
      <w:r>
        <w:t>Applicants d</w:t>
      </w:r>
      <w:r w:rsidR="001C29DF" w:rsidRPr="001C29DF">
        <w:t>escribed</w:t>
      </w:r>
      <w:r w:rsidR="00061014" w:rsidRPr="001C29DF">
        <w:t xml:space="preserve"> their proposed project, plan or </w:t>
      </w:r>
      <w:r w:rsidR="001C29DF" w:rsidRPr="001C29DF">
        <w:t>strategy</w:t>
      </w:r>
      <w:r w:rsidR="00061014" w:rsidRPr="001C29DF">
        <w:t xml:space="preserve"> and how it </w:t>
      </w:r>
      <w:r>
        <w:t>would:</w:t>
      </w:r>
    </w:p>
    <w:p w14:paraId="1D2389B9" w14:textId="77777777" w:rsidR="009C4F37" w:rsidRPr="001C29DF" w:rsidRDefault="00061014" w:rsidP="00A92ECD">
      <w:pPr>
        <w:pStyle w:val="BodyText"/>
        <w:numPr>
          <w:ilvl w:val="0"/>
          <w:numId w:val="6"/>
        </w:numPr>
        <w:spacing w:before="60"/>
      </w:pPr>
      <w:r w:rsidRPr="001C29DF">
        <w:t xml:space="preserve">prevent and reduce crime and contact with the criminal justice system among Aboriginal and Torres Strait Islander adults and/or youth in </w:t>
      </w:r>
      <w:r w:rsidR="00EC7DBF" w:rsidRPr="001C29DF">
        <w:t>their</w:t>
      </w:r>
      <w:r w:rsidRPr="001C29DF">
        <w:t xml:space="preserve"> area, or</w:t>
      </w:r>
    </w:p>
    <w:p w14:paraId="776745C3" w14:textId="77777777" w:rsidR="008213F4" w:rsidRDefault="009C4F37" w:rsidP="00A92ECD">
      <w:pPr>
        <w:pStyle w:val="BodyText"/>
        <w:numPr>
          <w:ilvl w:val="0"/>
          <w:numId w:val="6"/>
        </w:numPr>
        <w:spacing w:before="60"/>
      </w:pPr>
      <w:r w:rsidRPr="001C29DF">
        <w:t>provide community led treatment for drug and alcohol misuse, or diversionary supports for illegal drug use</w:t>
      </w:r>
      <w:r w:rsidR="008213F4" w:rsidRPr="001C29DF">
        <w:t>.</w:t>
      </w:r>
    </w:p>
    <w:p w14:paraId="4FEC3596" w14:textId="77777777" w:rsidR="008213F4" w:rsidRPr="001C29DF" w:rsidRDefault="003D0FA6" w:rsidP="00E82530">
      <w:pPr>
        <w:pStyle w:val="BodyText"/>
        <w:keepNext/>
        <w:keepLines/>
        <w:spacing w:before="40" w:after="120"/>
      </w:pPr>
      <w:r w:rsidRPr="003D0FA6">
        <w:lastRenderedPageBreak/>
        <w:t>When addressing the criterion applicants:</w:t>
      </w:r>
    </w:p>
    <w:p w14:paraId="33D09D20" w14:textId="77777777" w:rsidR="008213F4" w:rsidRPr="001C29DF" w:rsidRDefault="008213F4" w:rsidP="00E82530">
      <w:pPr>
        <w:pStyle w:val="BodyText"/>
        <w:keepNext/>
        <w:keepLines/>
        <w:numPr>
          <w:ilvl w:val="0"/>
          <w:numId w:val="6"/>
        </w:numPr>
        <w:spacing w:before="40" w:after="120"/>
      </w:pPr>
      <w:r w:rsidRPr="001C29DF">
        <w:t>described the details of how Aboriginal and Torres Strait Islander community members have been involved in the design</w:t>
      </w:r>
    </w:p>
    <w:p w14:paraId="6528A219" w14:textId="77777777" w:rsidR="008213F4" w:rsidRPr="001C29DF" w:rsidRDefault="008213F4" w:rsidP="00A92ECD">
      <w:pPr>
        <w:pStyle w:val="BodyText"/>
        <w:numPr>
          <w:ilvl w:val="0"/>
          <w:numId w:val="6"/>
        </w:numPr>
        <w:spacing w:before="60"/>
      </w:pPr>
      <w:r w:rsidRPr="001C29DF">
        <w:t xml:space="preserve">described how their proposed project, </w:t>
      </w:r>
      <w:r w:rsidR="0023527F">
        <w:t>would</w:t>
      </w:r>
      <w:r w:rsidRPr="001C29DF">
        <w:t xml:space="preserve"> prevent crime in their community, or address issues with alcohol and other drug use affecting their community</w:t>
      </w:r>
    </w:p>
    <w:p w14:paraId="62DF923D" w14:textId="77777777" w:rsidR="00B400F9" w:rsidRPr="001C29DF" w:rsidRDefault="008213F4" w:rsidP="00A92ECD">
      <w:pPr>
        <w:pStyle w:val="BodyText"/>
        <w:numPr>
          <w:ilvl w:val="0"/>
          <w:numId w:val="6"/>
        </w:numPr>
        <w:spacing w:before="60"/>
      </w:pPr>
      <w:r w:rsidRPr="001C29DF">
        <w:t xml:space="preserve">described how their project, plan or strategy </w:t>
      </w:r>
      <w:r w:rsidR="0023527F">
        <w:t>would</w:t>
      </w:r>
      <w:r w:rsidRPr="001C29DF">
        <w:t xml:space="preserve"> continue to be Aboriginal and Torres Strait Islander-led and centred around a shared connection to place</w:t>
      </w:r>
    </w:p>
    <w:p w14:paraId="35FA2359" w14:textId="77777777" w:rsidR="00A92ECD" w:rsidRPr="001C29DF" w:rsidRDefault="00B400F9" w:rsidP="00A92ECD">
      <w:pPr>
        <w:pStyle w:val="BodyText"/>
        <w:numPr>
          <w:ilvl w:val="0"/>
          <w:numId w:val="6"/>
        </w:numPr>
        <w:spacing w:before="60"/>
      </w:pPr>
      <w:r w:rsidRPr="001C29DF">
        <w:t>described whether they plan</w:t>
      </w:r>
      <w:r w:rsidR="0023527F">
        <w:t>ned</w:t>
      </w:r>
      <w:r w:rsidRPr="001C29DF">
        <w:t xml:space="preserve"> to work with other services, stakeholders or organisations to achieve their projects aims. If so, who and why?</w:t>
      </w:r>
    </w:p>
    <w:p w14:paraId="582AEA77"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061DBD9D" w14:textId="13626720" w:rsidR="00B70DE8" w:rsidRPr="00A24F91" w:rsidRDefault="00B70DE8" w:rsidP="00B70DE8">
      <w:pPr>
        <w:numPr>
          <w:ilvl w:val="0"/>
          <w:numId w:val="8"/>
        </w:numPr>
        <w:spacing w:before="120" w:after="140"/>
        <w:rPr>
          <w:rFonts w:ascii="Arial" w:eastAsia="Arial" w:hAnsi="Arial" w:cs="Arial"/>
          <w:color w:val="auto"/>
          <w:szCs w:val="22"/>
        </w:rPr>
      </w:pPr>
      <w:r w:rsidRPr="00A24F91">
        <w:rPr>
          <w:rFonts w:ascii="Arial" w:eastAsia="Arial" w:hAnsi="Arial" w:cs="Arial"/>
          <w:color w:val="auto"/>
          <w:szCs w:val="22"/>
        </w:rPr>
        <w:t>Demonstrated that the initiative will be community led and/or has community buy in. This was demonstrated within the application and by letters of support from community members and/or relevant organisations.</w:t>
      </w:r>
    </w:p>
    <w:p w14:paraId="3DFFE862" w14:textId="36D67B02" w:rsidR="00B70DE8" w:rsidRPr="00A24F91" w:rsidRDefault="00B70DE8" w:rsidP="00B70DE8">
      <w:pPr>
        <w:numPr>
          <w:ilvl w:val="0"/>
          <w:numId w:val="8"/>
        </w:numPr>
        <w:spacing w:before="120" w:after="140"/>
        <w:rPr>
          <w:rFonts w:ascii="Arial" w:eastAsia="Arial" w:hAnsi="Arial" w:cs="Arial"/>
          <w:color w:val="auto"/>
          <w:szCs w:val="22"/>
        </w:rPr>
      </w:pPr>
      <w:r w:rsidRPr="00A24F91">
        <w:rPr>
          <w:rFonts w:ascii="Arial" w:eastAsia="Arial" w:hAnsi="Arial" w:cs="Arial"/>
          <w:color w:val="auto"/>
          <w:szCs w:val="22"/>
        </w:rPr>
        <w:t>Demonstrated plans to work with diverse stakeholder organisations</w:t>
      </w:r>
      <w:r w:rsidR="00A24F91">
        <w:rPr>
          <w:rFonts w:ascii="Arial" w:eastAsia="Arial" w:hAnsi="Arial" w:cs="Arial"/>
          <w:color w:val="auto"/>
          <w:szCs w:val="22"/>
        </w:rPr>
        <w:t>.</w:t>
      </w:r>
    </w:p>
    <w:p w14:paraId="3E0CD6CE" w14:textId="411AFCD5" w:rsidR="001C29DF" w:rsidRPr="00A23704" w:rsidRDefault="00B70DE8" w:rsidP="00A23704">
      <w:pPr>
        <w:numPr>
          <w:ilvl w:val="0"/>
          <w:numId w:val="8"/>
        </w:numPr>
        <w:spacing w:before="120" w:after="140"/>
        <w:rPr>
          <w:rFonts w:ascii="Arial" w:eastAsia="Arial" w:hAnsi="Arial" w:cs="Arial"/>
          <w:color w:val="auto"/>
          <w:szCs w:val="22"/>
        </w:rPr>
      </w:pPr>
      <w:r w:rsidRPr="00A24F91">
        <w:rPr>
          <w:rFonts w:ascii="Arial" w:eastAsia="Arial" w:hAnsi="Arial" w:cs="Arial"/>
          <w:color w:val="auto"/>
          <w:szCs w:val="22"/>
        </w:rPr>
        <w:t>Demonstrated that First Nations people are involved in the design and leadership of the initiative, either through the work plan or governance structures.</w:t>
      </w:r>
    </w:p>
    <w:p w14:paraId="0D995FE6"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3</w:t>
      </w:r>
    </w:p>
    <w:p w14:paraId="5000C3D5" w14:textId="77777777" w:rsidR="00A92ECD" w:rsidRPr="001C29DF" w:rsidRDefault="00082C7A" w:rsidP="00A92ECD">
      <w:pPr>
        <w:pStyle w:val="Heading3"/>
        <w:spacing w:before="240"/>
        <w:rPr>
          <w:rFonts w:asciiTheme="majorHAnsi" w:hAnsiTheme="majorHAnsi" w:cstheme="majorHAnsi"/>
          <w:sz w:val="28"/>
          <w:szCs w:val="18"/>
        </w:rPr>
      </w:pPr>
      <w:r w:rsidRPr="001C29DF">
        <w:rPr>
          <w:rFonts w:asciiTheme="majorHAnsi" w:hAnsiTheme="majorHAnsi" w:cstheme="majorHAnsi"/>
          <w:bCs w:val="0"/>
          <w:sz w:val="28"/>
          <w:szCs w:val="18"/>
        </w:rPr>
        <w:t>How will you do it</w:t>
      </w:r>
      <w:r w:rsidR="0023527F">
        <w:rPr>
          <w:rFonts w:asciiTheme="majorHAnsi" w:hAnsiTheme="majorHAnsi" w:cstheme="majorHAnsi"/>
          <w:bCs w:val="0"/>
          <w:sz w:val="28"/>
          <w:szCs w:val="18"/>
        </w:rPr>
        <w:t>?</w:t>
      </w:r>
    </w:p>
    <w:p w14:paraId="4865B4F2" w14:textId="77777777" w:rsidR="003D0FA6" w:rsidRDefault="0023527F" w:rsidP="003D0FA6">
      <w:pPr>
        <w:pStyle w:val="BodyText"/>
        <w:spacing w:before="60"/>
      </w:pPr>
      <w:r>
        <w:t>Applicants d</w:t>
      </w:r>
      <w:r w:rsidRPr="0023527F">
        <w:t>escribe</w:t>
      </w:r>
      <w:r>
        <w:t>d</w:t>
      </w:r>
      <w:r w:rsidRPr="0023527F">
        <w:t xml:space="preserve"> how </w:t>
      </w:r>
      <w:r>
        <w:t>their</w:t>
      </w:r>
      <w:r w:rsidRPr="0023527F">
        <w:t xml:space="preserve"> organisation </w:t>
      </w:r>
      <w:r>
        <w:t>would</w:t>
      </w:r>
      <w:r w:rsidRPr="0023527F">
        <w:t xml:space="preserve"> deliver the project including providing information on:</w:t>
      </w:r>
    </w:p>
    <w:p w14:paraId="00DB7758" w14:textId="77777777" w:rsidR="00497D49" w:rsidRDefault="00497D49" w:rsidP="00497D49">
      <w:pPr>
        <w:pStyle w:val="BodyText"/>
        <w:numPr>
          <w:ilvl w:val="0"/>
          <w:numId w:val="6"/>
        </w:numPr>
        <w:spacing w:before="60"/>
      </w:pPr>
      <w:r>
        <w:t xml:space="preserve">who </w:t>
      </w:r>
      <w:r w:rsidR="0023527F">
        <w:t>would</w:t>
      </w:r>
      <w:r>
        <w:t xml:space="preserve"> run the day to day operation of the project (for example, staff, budgets) and how major decisions </w:t>
      </w:r>
      <w:r w:rsidR="0023527F">
        <w:t xml:space="preserve">would </w:t>
      </w:r>
      <w:r>
        <w:t>be made (for example, decision-making structure) over time</w:t>
      </w:r>
    </w:p>
    <w:p w14:paraId="7E7E0CC2" w14:textId="77777777" w:rsidR="00497D49" w:rsidRDefault="00497D49" w:rsidP="001C29DF">
      <w:pPr>
        <w:pStyle w:val="BodyText"/>
        <w:spacing w:before="60"/>
        <w:ind w:left="720"/>
      </w:pPr>
      <w:r>
        <w:t xml:space="preserve">- included a plan of their activities which clearly sets out key activities the project </w:t>
      </w:r>
      <w:r w:rsidR="0023527F">
        <w:t>would</w:t>
      </w:r>
      <w:r>
        <w:t xml:space="preserve"> undertake</w:t>
      </w:r>
    </w:p>
    <w:p w14:paraId="44BC6B9C" w14:textId="77777777" w:rsidR="00497D49" w:rsidRDefault="00497D49" w:rsidP="001C29DF">
      <w:pPr>
        <w:pStyle w:val="BodyText"/>
        <w:spacing w:before="60"/>
        <w:ind w:left="720"/>
        <w:rPr>
          <w:highlight w:val="yellow"/>
        </w:rPr>
      </w:pPr>
      <w:r>
        <w:t xml:space="preserve">- included a budget and, where possible, provided the break-down of costs that </w:t>
      </w:r>
      <w:r w:rsidR="0023527F">
        <w:t>would</w:t>
      </w:r>
      <w:r>
        <w:t xml:space="preserve"> contribute to the activity, paying particular attention to staff costs.</w:t>
      </w:r>
    </w:p>
    <w:p w14:paraId="0B790BBA" w14:textId="77777777" w:rsidR="00524833" w:rsidRDefault="008550EE" w:rsidP="00524833">
      <w:pPr>
        <w:pStyle w:val="BodyText"/>
        <w:numPr>
          <w:ilvl w:val="0"/>
          <w:numId w:val="6"/>
        </w:numPr>
        <w:spacing w:before="60"/>
      </w:pPr>
      <w:r>
        <w:t>e</w:t>
      </w:r>
      <w:r w:rsidR="00524833">
        <w:t xml:space="preserve">xplained how they </w:t>
      </w:r>
      <w:r w:rsidR="0023527F">
        <w:t>would</w:t>
      </w:r>
      <w:r w:rsidR="00524833">
        <w:t xml:space="preserve"> measure and evaluate progress over the course of the project (what data </w:t>
      </w:r>
      <w:r w:rsidR="0023527F">
        <w:t>would be</w:t>
      </w:r>
      <w:r w:rsidR="00524833">
        <w:t xml:space="preserve"> use</w:t>
      </w:r>
      <w:r w:rsidR="0023527F">
        <w:t>d</w:t>
      </w:r>
      <w:r w:rsidR="00524833">
        <w:t>, and what success</w:t>
      </w:r>
      <w:r w:rsidR="00B3174B">
        <w:t xml:space="preserve"> would</w:t>
      </w:r>
      <w:r w:rsidR="00524833">
        <w:t xml:space="preserve"> look like in </w:t>
      </w:r>
      <w:r w:rsidR="0023527F">
        <w:t>their</w:t>
      </w:r>
      <w:r w:rsidR="00524833">
        <w:t xml:space="preserve"> local context)</w:t>
      </w:r>
    </w:p>
    <w:p w14:paraId="3DC3A00F" w14:textId="77777777" w:rsidR="00524833" w:rsidRPr="001C29DF" w:rsidRDefault="00524833" w:rsidP="001C29DF">
      <w:pPr>
        <w:pStyle w:val="BodyText"/>
        <w:spacing w:before="60"/>
        <w:ind w:left="720"/>
      </w:pPr>
      <w:r>
        <w:t>- this data does not</w:t>
      </w:r>
      <w:r w:rsidR="0023527F">
        <w:t xml:space="preserve"> need to</w:t>
      </w:r>
      <w:r>
        <w:t xml:space="preserve"> be government data and can </w:t>
      </w:r>
      <w:r w:rsidR="0023527F">
        <w:t>take many</w:t>
      </w:r>
      <w:r>
        <w:t xml:space="preserve"> forms, for example </w:t>
      </w:r>
      <w:r w:rsidRPr="001C29DF">
        <w:t xml:space="preserve">success may </w:t>
      </w:r>
      <w:r w:rsidR="00657FE0" w:rsidRPr="001C29DF">
        <w:t xml:space="preserve">have </w:t>
      </w:r>
      <w:r w:rsidRPr="001C29DF">
        <w:t>be</w:t>
      </w:r>
      <w:r w:rsidR="00657FE0" w:rsidRPr="001C29DF">
        <w:t>en</w:t>
      </w:r>
      <w:r w:rsidRPr="001C29DF">
        <w:t xml:space="preserve"> demonstrated through stories or pictures.</w:t>
      </w:r>
    </w:p>
    <w:p w14:paraId="14E02FDA" w14:textId="77777777" w:rsidR="00A92ECD" w:rsidRPr="001C29DF" w:rsidRDefault="008550EE" w:rsidP="001C29DF">
      <w:pPr>
        <w:pStyle w:val="BodyText"/>
        <w:numPr>
          <w:ilvl w:val="0"/>
          <w:numId w:val="6"/>
        </w:numPr>
        <w:spacing w:before="60"/>
      </w:pPr>
      <w:r>
        <w:t>e</w:t>
      </w:r>
      <w:r w:rsidR="00F53C45" w:rsidRPr="001C29DF">
        <w:t xml:space="preserve">xplained if their organisation </w:t>
      </w:r>
      <w:r w:rsidR="0023527F">
        <w:t>would</w:t>
      </w:r>
      <w:r w:rsidR="00F53C45" w:rsidRPr="001C29DF">
        <w:t xml:space="preserve"> seek financial, in-kind or logistical support from other organisations to maximise impact or strengthen the financial sustainability of the project over the long time (for example, non-government-organisations, philanthropic funders, service providers, local/state/territory governments).</w:t>
      </w:r>
    </w:p>
    <w:p w14:paraId="77986DD9"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7BBEB092" w14:textId="77777777" w:rsidR="00B70DE8" w:rsidRPr="003B56D6" w:rsidRDefault="00B70DE8" w:rsidP="00B70DE8">
      <w:pPr>
        <w:numPr>
          <w:ilvl w:val="0"/>
          <w:numId w:val="8"/>
        </w:numPr>
        <w:spacing w:before="120" w:after="140"/>
        <w:rPr>
          <w:rFonts w:ascii="Arial" w:eastAsia="Arial" w:hAnsi="Arial" w:cs="Arial"/>
          <w:color w:val="auto"/>
          <w:szCs w:val="22"/>
        </w:rPr>
      </w:pPr>
      <w:r w:rsidRPr="003B56D6">
        <w:rPr>
          <w:rFonts w:ascii="Arial" w:eastAsia="Arial" w:hAnsi="Arial" w:cs="Arial"/>
          <w:color w:val="auto"/>
          <w:szCs w:val="22"/>
        </w:rPr>
        <w:t>Demonstrated value for money, particularly that the budget is appropriate to the scale of the initiative, including if an initiative involves organisations in a consortium, why a larger budget may be appropriate.</w:t>
      </w:r>
    </w:p>
    <w:p w14:paraId="5D88B97D" w14:textId="436258C9" w:rsidR="00A92ECD" w:rsidRPr="003B56D6" w:rsidRDefault="00B70DE8" w:rsidP="00A92ECD">
      <w:pPr>
        <w:numPr>
          <w:ilvl w:val="0"/>
          <w:numId w:val="8"/>
        </w:numPr>
        <w:spacing w:before="120" w:after="140"/>
        <w:rPr>
          <w:rFonts w:ascii="Arial" w:eastAsia="Arial" w:hAnsi="Arial" w:cs="Arial"/>
          <w:color w:val="auto"/>
          <w:szCs w:val="22"/>
        </w:rPr>
      </w:pPr>
      <w:r w:rsidRPr="003B56D6">
        <w:rPr>
          <w:rFonts w:ascii="Arial" w:eastAsia="Arial" w:hAnsi="Arial" w:cs="Arial"/>
          <w:color w:val="auto"/>
          <w:szCs w:val="22"/>
        </w:rPr>
        <w:t>Demonstrated data partnerships within their community to best evaluate the impact of their initiative.</w:t>
      </w:r>
    </w:p>
    <w:p w14:paraId="0ED23CF5" w14:textId="2EF4F5F4"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lastRenderedPageBreak/>
        <w:t>Individual feedback</w:t>
      </w:r>
    </w:p>
    <w:p w14:paraId="4B7408CD" w14:textId="068C70CE" w:rsidR="00A92ECD" w:rsidRPr="00E82530" w:rsidRDefault="00251D1C" w:rsidP="00E82530">
      <w:pPr>
        <w:pStyle w:val="BodyText"/>
        <w:rPr>
          <w:color w:val="auto"/>
        </w:rPr>
      </w:pPr>
      <w:r w:rsidRPr="00251D1C">
        <w:rPr>
          <w:color w:val="auto"/>
        </w:rPr>
        <w:t>Individual feedback will be provided by the Attorney-General’s department to unsuccessful applicants</w:t>
      </w:r>
      <w:r>
        <w:rPr>
          <w:sz w:val="20"/>
        </w:rPr>
        <w:t xml:space="preserve"> </w:t>
      </w:r>
      <w:r w:rsidRPr="0089678C">
        <w:rPr>
          <w:color w:val="auto"/>
        </w:rPr>
        <w:t>as set out in the Grant Opportunity Guidelines section 9.1.</w:t>
      </w:r>
    </w:p>
    <w:sectPr w:rsidR="00A92ECD" w:rsidRPr="00E82530" w:rsidSect="00A92ECD">
      <w:headerReference w:type="even" r:id="rId10"/>
      <w:headerReference w:type="default" r:id="rId11"/>
      <w:footerReference w:type="even" r:id="rId12"/>
      <w:footerReference w:type="default" r:id="rId13"/>
      <w:headerReference w:type="first" r:id="rId14"/>
      <w:footerReference w:type="first" r:id="rId15"/>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A94A" w14:textId="77777777" w:rsidR="00287A48" w:rsidRDefault="00287A48" w:rsidP="00772718">
      <w:pPr>
        <w:spacing w:line="240" w:lineRule="auto"/>
      </w:pPr>
      <w:r>
        <w:separator/>
      </w:r>
    </w:p>
  </w:endnote>
  <w:endnote w:type="continuationSeparator" w:id="0">
    <w:p w14:paraId="308EDBAD" w14:textId="77777777" w:rsidR="00287A48" w:rsidRDefault="00287A48"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D506"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22EA3B7A" wp14:editId="0EF88B51">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B9142" w14:textId="609DF083" w:rsidR="00673821" w:rsidRPr="00673821" w:rsidRDefault="00673821" w:rsidP="00726D5F">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F36AFF">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EA3B7A"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684B9142" w14:textId="609DF083" w:rsidR="00673821" w:rsidRPr="00673821" w:rsidRDefault="00673821" w:rsidP="00726D5F">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F36AFF">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E065" w14:textId="22E2092E" w:rsidR="003A3D76" w:rsidRDefault="00240121">
    <w:pPr>
      <w:pStyle w:val="Footer"/>
    </w:pPr>
    <w:r>
      <w:rPr>
        <w:noProof/>
      </w:rPr>
      <mc:AlternateContent>
        <mc:Choice Requires="wps">
          <w:drawing>
            <wp:anchor distT="0" distB="0" distL="114300" distR="114300" simplePos="0" relativeHeight="251679744" behindDoc="0" locked="1" layoutInCell="0" allowOverlap="1" wp14:anchorId="5486EC9F" wp14:editId="652FD275">
              <wp:simplePos x="0" y="0"/>
              <wp:positionH relativeFrom="margin">
                <wp:align>center</wp:align>
              </wp:positionH>
              <wp:positionV relativeFrom="bottomMargin">
                <wp:posOffset>233045</wp:posOffset>
              </wp:positionV>
              <wp:extent cx="875665" cy="275590"/>
              <wp:effectExtent l="0" t="0" r="0" b="0"/>
              <wp:wrapNone/>
              <wp:docPr id="1265173693"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59750" w14:textId="4EC2081B" w:rsidR="00240121" w:rsidRPr="00240121" w:rsidRDefault="005E08F6" w:rsidP="00240121">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PM_ProtectiveMarkingValue_Footer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86EC9F" id="_x0000_t202" coordsize="21600,21600" o:spt="202" path="m,l,21600r21600,l21600,xe">
              <v:stroke joinstyle="miter"/>
              <v:path gradientshapeok="t" o:connecttype="rect"/>
            </v:shapetype>
            <v:shape id="janusSEAL SC Footer" o:spid="_x0000_s1029" type="#_x0000_t202" style="position:absolute;margin-left:0;margin-top:18.35pt;width:68.95pt;height:21.7pt;z-index:251679744;visibility:visible;mso-wrap-style:none;mso-wrap-distance-left:9pt;mso-wrap-distance-top:0;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" o:allowincell="f" filled="f" stroked="f" strokeweight=".5pt">
              <v:textbox style="mso-fit-shape-to-text:t">
                <w:txbxContent>
                  <w:p w14:paraId="0F959750" w14:textId="4EC2081B" w:rsidR="00240121" w:rsidRPr="00240121" w:rsidRDefault="005E08F6" w:rsidP="00240121">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PM_ProtectiveMarkingValue_Footer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v:textbox>
              <w10:wrap anchorx="margin" anchory="margin"/>
              <w10:anchorlock/>
            </v:shape>
          </w:pict>
        </mc:Fallback>
      </mc:AlternateContent>
    </w:r>
  </w:p>
  <w:p w14:paraId="5DF040E1" w14:textId="22A76618" w:rsidR="00A92ECD" w:rsidRPr="00753305" w:rsidRDefault="00A92ECD" w:rsidP="0093532D">
    <w:pPr>
      <w:pStyle w:val="Header"/>
      <w:jc w:val="center"/>
      <w:rPr>
        <w:b w:val="0"/>
        <w:bCs/>
        <w:color w:val="FF0000"/>
        <w:sz w:val="20"/>
      </w:rPr>
    </w:pPr>
  </w:p>
  <w:p w14:paraId="64F5EECC" w14:textId="77777777"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0E6F" w14:textId="4271B20A" w:rsidR="003A3D76" w:rsidRDefault="00240121">
    <w:pPr>
      <w:pStyle w:val="Footer"/>
    </w:pPr>
    <w:r>
      <w:rPr>
        <w:noProof/>
      </w:rPr>
      <mc:AlternateContent>
        <mc:Choice Requires="wps">
          <w:drawing>
            <wp:anchor distT="0" distB="0" distL="114300" distR="114300" simplePos="0" relativeHeight="251680768" behindDoc="0" locked="1" layoutInCell="0" allowOverlap="1" wp14:anchorId="1EC801AD" wp14:editId="22A213D2">
              <wp:simplePos x="0" y="0"/>
              <wp:positionH relativeFrom="margin">
                <wp:align>center</wp:align>
              </wp:positionH>
              <wp:positionV relativeFrom="bottomMargin">
                <wp:posOffset>170815</wp:posOffset>
              </wp:positionV>
              <wp:extent cx="875665" cy="250190"/>
              <wp:effectExtent l="0" t="0" r="0" b="0"/>
              <wp:wrapNone/>
              <wp:docPr id="797056493" name="janusSEAL SC F_FirstPage"/>
              <wp:cNvGraphicFramePr/>
              <a:graphic xmlns:a="http://schemas.openxmlformats.org/drawingml/2006/main">
                <a:graphicData uri="http://schemas.microsoft.com/office/word/2010/wordprocessingShape">
                  <wps:wsp>
                    <wps:cNvSpPr txBox="1"/>
                    <wps:spPr>
                      <a:xfrm>
                        <a:off x="0" y="0"/>
                        <a:ext cx="875665"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F502B" w14:textId="01D77BD9" w:rsidR="00240121" w:rsidRPr="00240121" w:rsidRDefault="005E08F6" w:rsidP="00240121">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PM_ProtectiveMarkingValue_Footer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EC801AD" id="_x0000_t202" coordsize="21600,21600" o:spt="202" path="m,l,21600r21600,l21600,xe">
              <v:stroke joinstyle="miter"/>
              <v:path gradientshapeok="t" o:connecttype="rect"/>
            </v:shapetype>
            <v:shape id="janusSEAL SC F_FirstPage" o:spid="_x0000_s1031" type="#_x0000_t202" style="position:absolute;margin-left:0;margin-top:13.45pt;width:68.95pt;height:19.7pt;z-index:251680768;visibility:visible;mso-wrap-style:none;mso-height-percent:0;mso-wrap-distance-left:9pt;mso-wrap-distance-top:0;mso-wrap-distance-right:9pt;mso-wrap-distance-bottom:0;mso-position-horizontal:center;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" o:allowincell="f" filled="f" stroked="f" strokeweight=".5pt">
              <v:textbox style="mso-fit-shape-to-text:t">
                <w:txbxContent>
                  <w:p w14:paraId="6C5F502B" w14:textId="01D77BD9" w:rsidR="00240121" w:rsidRPr="00240121" w:rsidRDefault="005E08F6" w:rsidP="00240121">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PM_ProtectiveMarkingValue_Footer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v:textbox>
              <w10:wrap anchorx="margin" anchory="margin"/>
              <w10:anchorlock/>
            </v:shape>
          </w:pict>
        </mc:Fallback>
      </mc:AlternateContent>
    </w:r>
    <w:r w:rsidR="00000000">
      <w:pict w14:anchorId="70056DA7">
        <v:rect id="_x0000_i1025" style="width:0;height:1.5pt" o:hralign="center" o:hrstd="t" o:hr="t" fillcolor="#a0a0a0" stroked="f"/>
      </w:pict>
    </w:r>
  </w:p>
  <w:p w14:paraId="159D7BF1" w14:textId="77777777"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1EB1" w14:textId="77777777" w:rsidR="00287A48" w:rsidRDefault="00287A48" w:rsidP="00772718">
      <w:pPr>
        <w:spacing w:line="240" w:lineRule="auto"/>
      </w:pPr>
      <w:r>
        <w:separator/>
      </w:r>
    </w:p>
  </w:footnote>
  <w:footnote w:type="continuationSeparator" w:id="0">
    <w:p w14:paraId="7509F8DA" w14:textId="77777777" w:rsidR="00287A48" w:rsidRDefault="00287A48"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C713"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33CB0B5A" wp14:editId="0F7F54F0">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C8799" w14:textId="2E7B59CC" w:rsidR="00673821" w:rsidRPr="00673821" w:rsidRDefault="00673821" w:rsidP="00726D5F">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F36AFF">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CB0B5A"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1B4C8799" w14:textId="2E7B59CC" w:rsidR="00673821" w:rsidRPr="00673821" w:rsidRDefault="00673821" w:rsidP="00726D5F">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F36AFF">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AE7E" w14:textId="77777777" w:rsidR="008D4E3B" w:rsidRDefault="008D4E3B" w:rsidP="008D4E3B">
    <w:pPr>
      <w:pStyle w:val="Header"/>
      <w:jc w:val="center"/>
    </w:pPr>
  </w:p>
  <w:p w14:paraId="15C903E5" w14:textId="7EB2CDDE" w:rsidR="002073AA" w:rsidRDefault="00A23704" w:rsidP="008D4E3B">
    <w:pPr>
      <w:pStyle w:val="Header"/>
      <w:jc w:val="center"/>
    </w:pPr>
    <w:r>
      <w:rPr>
        <w:b w:val="0"/>
        <w:bCs/>
        <w:noProof/>
        <w:color w:val="FF0000"/>
        <w:sz w:val="20"/>
      </w:rPr>
      <mc:AlternateContent>
        <mc:Choice Requires="wps">
          <w:drawing>
            <wp:anchor distT="0" distB="0" distL="114300" distR="114300" simplePos="0" relativeHeight="251681792" behindDoc="0" locked="1" layoutInCell="0" allowOverlap="1" wp14:anchorId="30E8F35D" wp14:editId="04CB1A0B">
              <wp:simplePos x="0" y="0"/>
              <wp:positionH relativeFrom="margin">
                <wp:align>center</wp:align>
              </wp:positionH>
              <wp:positionV relativeFrom="topMargin">
                <wp:posOffset>60325</wp:posOffset>
              </wp:positionV>
              <wp:extent cx="875665" cy="275590"/>
              <wp:effectExtent l="0" t="0" r="0" b="0"/>
              <wp:wrapNone/>
              <wp:docPr id="214064021"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0140A" w14:textId="003E9793" w:rsidR="00A23704" w:rsidRPr="00A23704" w:rsidRDefault="005E08F6" w:rsidP="00A23704">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PM_ProtectiveMarkingValue_Header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E8F35D" id="_x0000_t202" coordsize="21600,21600" o:spt="202" path="m,l,21600r21600,l21600,xe">
              <v:stroke joinstyle="miter"/>
              <v:path gradientshapeok="t" o:connecttype="rect"/>
            </v:shapetype>
            <v:shape id="janusSEAL SC Header" o:spid="_x0000_s1027" type="#_x0000_t202" style="position:absolute;left:0;text-align:left;margin-left:0;margin-top:4.75pt;width:68.95pt;height:21.7pt;z-index:25168179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" o:allowincell="f" filled="f" stroked="f" strokeweight=".5pt">
              <v:textbox style="mso-fit-shape-to-text:t">
                <w:txbxContent>
                  <w:p w14:paraId="1DB0140A" w14:textId="003E9793" w:rsidR="00A23704" w:rsidRPr="00A23704" w:rsidRDefault="005E08F6" w:rsidP="00A23704">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PM_ProtectiveMarkingValue_Header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AF6F" w14:textId="2678DF8B" w:rsidR="00D91B18" w:rsidRPr="00531CD5" w:rsidRDefault="00EE10BA" w:rsidP="0093532D">
    <w:pPr>
      <w:pStyle w:val="Header"/>
      <w:jc w:val="center"/>
      <w:rPr>
        <w:color w:val="FF0000"/>
        <w:sz w:val="20"/>
      </w:rPr>
    </w:pPr>
    <w:bookmarkStart w:id="0" w:name="_Hlk178605458"/>
    <w:bookmarkStart w:id="1" w:name="_Hlk178605459"/>
    <w:r>
      <w:rPr>
        <w:b w:val="0"/>
        <w:bCs/>
        <w:noProof/>
        <w:color w:val="FF0000"/>
        <w:sz w:val="20"/>
      </w:rPr>
      <mc:AlternateContent>
        <mc:Choice Requires="wps">
          <w:drawing>
            <wp:anchor distT="0" distB="0" distL="114300" distR="114300" simplePos="0" relativeHeight="251682816" behindDoc="0" locked="1" layoutInCell="0" allowOverlap="1" wp14:anchorId="63111F2D" wp14:editId="74E336F7">
              <wp:simplePos x="0" y="0"/>
              <wp:positionH relativeFrom="margin">
                <wp:align>center</wp:align>
              </wp:positionH>
              <wp:positionV relativeFrom="topMargin">
                <wp:align>center</wp:align>
              </wp:positionV>
              <wp:extent cx="875665" cy="275590"/>
              <wp:effectExtent l="0" t="0" r="0" b="0"/>
              <wp:wrapNone/>
              <wp:docPr id="209442176"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90E62D" w14:textId="2B1C4C0A" w:rsidR="00EE10BA" w:rsidRPr="00EE10BA" w:rsidRDefault="005E08F6" w:rsidP="00EE10BA">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PM_ProtectiveMarkingValue_Header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111F2D" id="_x0000_t202" coordsize="21600,21600" o:spt="202" path="m,l,21600r21600,l21600,xe">
              <v:stroke joinstyle="miter"/>
              <v:path gradientshapeok="t" o:connecttype="rect"/>
            </v:shapetype>
            <v:shape id="janusSEAL SC H_FirstPage" o:spid="_x0000_s1030" type="#_x0000_t202" style="position:absolute;left:0;text-align:left;margin-left:0;margin-top:0;width:68.95pt;height:21.7pt;z-index:25168281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0E90E62D" w14:textId="2B1C4C0A" w:rsidR="00EE10BA" w:rsidRPr="00EE10BA" w:rsidRDefault="005E08F6" w:rsidP="00EE10BA">
                    <w:pPr>
                      <w:jc w:val="center"/>
                      <w:rPr>
                        <w:rFonts w:ascii="Times New Roman" w:hAnsi="Times New Roman"/>
                        <w:color w:val="FF7E00"/>
                        <w:sz w:val="24"/>
                      </w:rPr>
                    </w:pPr>
                    <w:r>
                      <w:rPr>
                        <w:rFonts w:ascii="Times New Roman" w:hAnsi="Times New Roman"/>
                        <w:color w:val="FF7E00"/>
                        <w:sz w:val="24"/>
                      </w:rPr>
                      <w:fldChar w:fldCharType="begin"/>
                    </w:r>
                    <w:r>
                      <w:rPr>
                        <w:rFonts w:ascii="Times New Roman" w:hAnsi="Times New Roman"/>
                        <w:color w:val="FF7E00"/>
                        <w:sz w:val="24"/>
                      </w:rPr>
                      <w:instrText xml:space="preserve"> DOCPROPERTY PM_ProtectiveMarkingValue_Header \* MERGEFORMAT </w:instrText>
                    </w:r>
                    <w:r>
                      <w:rPr>
                        <w:rFonts w:ascii="Times New Roman" w:hAnsi="Times New Roman"/>
                        <w:color w:val="FF7E00"/>
                        <w:sz w:val="24"/>
                      </w:rPr>
                      <w:fldChar w:fldCharType="separate"/>
                    </w:r>
                    <w:r w:rsidR="00F36AFF">
                      <w:rPr>
                        <w:rFonts w:ascii="Times New Roman" w:hAnsi="Times New Roman"/>
                        <w:color w:val="FF7E00"/>
                        <w:sz w:val="24"/>
                      </w:rPr>
                      <w:t>OFFICIAL</w:t>
                    </w:r>
                    <w:r>
                      <w:rPr>
                        <w:rFonts w:ascii="Times New Roman" w:hAnsi="Times New Roman"/>
                        <w:color w:val="FF7E00"/>
                        <w:sz w:val="24"/>
                      </w:rPr>
                      <w:fldChar w:fldCharType="end"/>
                    </w:r>
                  </w:p>
                </w:txbxContent>
              </v:textbox>
              <w10:wrap anchorx="margin" anchory="margin"/>
              <w10:anchorlock/>
            </v:shap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B1F2FEC0"/>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350188725">
    <w:abstractNumId w:val="0"/>
  </w:num>
  <w:num w:numId="2" w16cid:durableId="599216694">
    <w:abstractNumId w:val="5"/>
  </w:num>
  <w:num w:numId="3" w16cid:durableId="853957404">
    <w:abstractNumId w:val="1"/>
  </w:num>
  <w:num w:numId="4" w16cid:durableId="1709447494">
    <w:abstractNumId w:val="4"/>
  </w:num>
  <w:num w:numId="5" w16cid:durableId="2105568264">
    <w:abstractNumId w:val="3"/>
  </w:num>
  <w:num w:numId="6" w16cid:durableId="234631655">
    <w:abstractNumId w:val="2"/>
  </w:num>
  <w:num w:numId="7" w16cid:durableId="197552885">
    <w:abstractNumId w:val="2"/>
  </w:num>
  <w:num w:numId="8" w16cid:durableId="157893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5AE4"/>
    <w:rsid w:val="00017F10"/>
    <w:rsid w:val="0003018E"/>
    <w:rsid w:val="00033BC3"/>
    <w:rsid w:val="00043A0B"/>
    <w:rsid w:val="00044E09"/>
    <w:rsid w:val="0004784D"/>
    <w:rsid w:val="00053A00"/>
    <w:rsid w:val="00061014"/>
    <w:rsid w:val="00082C7A"/>
    <w:rsid w:val="00085E16"/>
    <w:rsid w:val="000B6C00"/>
    <w:rsid w:val="000C1F06"/>
    <w:rsid w:val="000C7C00"/>
    <w:rsid w:val="000F1DD1"/>
    <w:rsid w:val="000F28B8"/>
    <w:rsid w:val="000F3766"/>
    <w:rsid w:val="00106FC4"/>
    <w:rsid w:val="00111F0C"/>
    <w:rsid w:val="00133A1A"/>
    <w:rsid w:val="00145E2D"/>
    <w:rsid w:val="00146699"/>
    <w:rsid w:val="0016612C"/>
    <w:rsid w:val="00171634"/>
    <w:rsid w:val="001763D4"/>
    <w:rsid w:val="00181433"/>
    <w:rsid w:val="001834DD"/>
    <w:rsid w:val="001970A6"/>
    <w:rsid w:val="001972FC"/>
    <w:rsid w:val="001C29DF"/>
    <w:rsid w:val="001C53CE"/>
    <w:rsid w:val="001C5D96"/>
    <w:rsid w:val="001C7CBD"/>
    <w:rsid w:val="001D341B"/>
    <w:rsid w:val="001E3D2B"/>
    <w:rsid w:val="001E66CE"/>
    <w:rsid w:val="0020033E"/>
    <w:rsid w:val="002073AA"/>
    <w:rsid w:val="00215F9D"/>
    <w:rsid w:val="00221DC2"/>
    <w:rsid w:val="00222526"/>
    <w:rsid w:val="0023527F"/>
    <w:rsid w:val="00240121"/>
    <w:rsid w:val="00244B48"/>
    <w:rsid w:val="00251D1C"/>
    <w:rsid w:val="002526A8"/>
    <w:rsid w:val="002573D5"/>
    <w:rsid w:val="00264A27"/>
    <w:rsid w:val="00264E26"/>
    <w:rsid w:val="00280E74"/>
    <w:rsid w:val="00287A48"/>
    <w:rsid w:val="002A41E1"/>
    <w:rsid w:val="002B6574"/>
    <w:rsid w:val="002D4D48"/>
    <w:rsid w:val="002D6D1C"/>
    <w:rsid w:val="002E21D2"/>
    <w:rsid w:val="002F7D3C"/>
    <w:rsid w:val="00305720"/>
    <w:rsid w:val="003131AB"/>
    <w:rsid w:val="003217BE"/>
    <w:rsid w:val="003448C5"/>
    <w:rsid w:val="00395633"/>
    <w:rsid w:val="003A3940"/>
    <w:rsid w:val="003A3D76"/>
    <w:rsid w:val="003B56D6"/>
    <w:rsid w:val="003D0647"/>
    <w:rsid w:val="003D0FA6"/>
    <w:rsid w:val="003D1265"/>
    <w:rsid w:val="003D3B1D"/>
    <w:rsid w:val="003D5DBE"/>
    <w:rsid w:val="003E449D"/>
    <w:rsid w:val="00404841"/>
    <w:rsid w:val="00412059"/>
    <w:rsid w:val="004233BF"/>
    <w:rsid w:val="00425633"/>
    <w:rsid w:val="00427D42"/>
    <w:rsid w:val="00431E85"/>
    <w:rsid w:val="00441E79"/>
    <w:rsid w:val="00450486"/>
    <w:rsid w:val="004675B9"/>
    <w:rsid w:val="004709E9"/>
    <w:rsid w:val="00475269"/>
    <w:rsid w:val="00483A58"/>
    <w:rsid w:val="004902A6"/>
    <w:rsid w:val="00497D49"/>
    <w:rsid w:val="004B5F40"/>
    <w:rsid w:val="004C3C77"/>
    <w:rsid w:val="004C7D16"/>
    <w:rsid w:val="004D700E"/>
    <w:rsid w:val="004D7F17"/>
    <w:rsid w:val="004E0670"/>
    <w:rsid w:val="004E70C6"/>
    <w:rsid w:val="004E7F37"/>
    <w:rsid w:val="004F12CA"/>
    <w:rsid w:val="004F31BA"/>
    <w:rsid w:val="00500175"/>
    <w:rsid w:val="0051299F"/>
    <w:rsid w:val="00524833"/>
    <w:rsid w:val="00526B85"/>
    <w:rsid w:val="005306A1"/>
    <w:rsid w:val="00531CD5"/>
    <w:rsid w:val="00545E0E"/>
    <w:rsid w:val="0058287E"/>
    <w:rsid w:val="005834F4"/>
    <w:rsid w:val="0059000C"/>
    <w:rsid w:val="005A02A1"/>
    <w:rsid w:val="005A55B4"/>
    <w:rsid w:val="005B4848"/>
    <w:rsid w:val="005B4FEE"/>
    <w:rsid w:val="005D7A24"/>
    <w:rsid w:val="005E08F6"/>
    <w:rsid w:val="00612FBB"/>
    <w:rsid w:val="00616EBA"/>
    <w:rsid w:val="00632C08"/>
    <w:rsid w:val="00654C42"/>
    <w:rsid w:val="0065547C"/>
    <w:rsid w:val="00657FE0"/>
    <w:rsid w:val="0067074A"/>
    <w:rsid w:val="00672994"/>
    <w:rsid w:val="00673821"/>
    <w:rsid w:val="006C15C5"/>
    <w:rsid w:val="006D3DAD"/>
    <w:rsid w:val="006F53B8"/>
    <w:rsid w:val="006F7B19"/>
    <w:rsid w:val="007253CE"/>
    <w:rsid w:val="00726D5F"/>
    <w:rsid w:val="00730FB8"/>
    <w:rsid w:val="00736A76"/>
    <w:rsid w:val="00752C6B"/>
    <w:rsid w:val="00753305"/>
    <w:rsid w:val="00760CE6"/>
    <w:rsid w:val="00766AC7"/>
    <w:rsid w:val="007719C9"/>
    <w:rsid w:val="00772718"/>
    <w:rsid w:val="007828ED"/>
    <w:rsid w:val="007A71AA"/>
    <w:rsid w:val="007B562F"/>
    <w:rsid w:val="007D30A8"/>
    <w:rsid w:val="007E025E"/>
    <w:rsid w:val="007F4290"/>
    <w:rsid w:val="00803D49"/>
    <w:rsid w:val="00814FB1"/>
    <w:rsid w:val="00820F20"/>
    <w:rsid w:val="008213F4"/>
    <w:rsid w:val="0082528A"/>
    <w:rsid w:val="00825754"/>
    <w:rsid w:val="00835210"/>
    <w:rsid w:val="00837E4A"/>
    <w:rsid w:val="00844C2D"/>
    <w:rsid w:val="00850157"/>
    <w:rsid w:val="008550EE"/>
    <w:rsid w:val="008677F5"/>
    <w:rsid w:val="0087438E"/>
    <w:rsid w:val="00884668"/>
    <w:rsid w:val="0089678C"/>
    <w:rsid w:val="008B2B46"/>
    <w:rsid w:val="008C7114"/>
    <w:rsid w:val="008D4E3B"/>
    <w:rsid w:val="008E05BC"/>
    <w:rsid w:val="008F3CCF"/>
    <w:rsid w:val="00900B24"/>
    <w:rsid w:val="00921840"/>
    <w:rsid w:val="00932C87"/>
    <w:rsid w:val="009331B4"/>
    <w:rsid w:val="009345F1"/>
    <w:rsid w:val="0093532D"/>
    <w:rsid w:val="00936FB7"/>
    <w:rsid w:val="00944BBB"/>
    <w:rsid w:val="009547B6"/>
    <w:rsid w:val="00956009"/>
    <w:rsid w:val="00961072"/>
    <w:rsid w:val="0096547E"/>
    <w:rsid w:val="00996D14"/>
    <w:rsid w:val="009C4F37"/>
    <w:rsid w:val="009D2BC4"/>
    <w:rsid w:val="009E750F"/>
    <w:rsid w:val="00A04D96"/>
    <w:rsid w:val="00A0629B"/>
    <w:rsid w:val="00A0661D"/>
    <w:rsid w:val="00A14495"/>
    <w:rsid w:val="00A16BE1"/>
    <w:rsid w:val="00A23704"/>
    <w:rsid w:val="00A24F91"/>
    <w:rsid w:val="00A42311"/>
    <w:rsid w:val="00A454BF"/>
    <w:rsid w:val="00A4551D"/>
    <w:rsid w:val="00A52E3A"/>
    <w:rsid w:val="00A61576"/>
    <w:rsid w:val="00A7196B"/>
    <w:rsid w:val="00A727BE"/>
    <w:rsid w:val="00A814CB"/>
    <w:rsid w:val="00A90D1B"/>
    <w:rsid w:val="00A9267A"/>
    <w:rsid w:val="00A92ECD"/>
    <w:rsid w:val="00AA3920"/>
    <w:rsid w:val="00AC3503"/>
    <w:rsid w:val="00AD1ACA"/>
    <w:rsid w:val="00AD6038"/>
    <w:rsid w:val="00AE23A3"/>
    <w:rsid w:val="00AF55F8"/>
    <w:rsid w:val="00B10ABA"/>
    <w:rsid w:val="00B3174B"/>
    <w:rsid w:val="00B3216F"/>
    <w:rsid w:val="00B33899"/>
    <w:rsid w:val="00B3522C"/>
    <w:rsid w:val="00B400F9"/>
    <w:rsid w:val="00B420D4"/>
    <w:rsid w:val="00B57910"/>
    <w:rsid w:val="00B6485D"/>
    <w:rsid w:val="00B70DE8"/>
    <w:rsid w:val="00B8073F"/>
    <w:rsid w:val="00B83818"/>
    <w:rsid w:val="00B903B0"/>
    <w:rsid w:val="00B91721"/>
    <w:rsid w:val="00B952F6"/>
    <w:rsid w:val="00BC093A"/>
    <w:rsid w:val="00BC4ACC"/>
    <w:rsid w:val="00BC4FCC"/>
    <w:rsid w:val="00BD02F8"/>
    <w:rsid w:val="00BD0866"/>
    <w:rsid w:val="00BE2173"/>
    <w:rsid w:val="00BF0B70"/>
    <w:rsid w:val="00C217A8"/>
    <w:rsid w:val="00C31CD4"/>
    <w:rsid w:val="00C4188F"/>
    <w:rsid w:val="00C470E8"/>
    <w:rsid w:val="00C819A4"/>
    <w:rsid w:val="00C824AE"/>
    <w:rsid w:val="00C826CD"/>
    <w:rsid w:val="00C84EA8"/>
    <w:rsid w:val="00C92998"/>
    <w:rsid w:val="00CA30B0"/>
    <w:rsid w:val="00CA385D"/>
    <w:rsid w:val="00CA720A"/>
    <w:rsid w:val="00CB48EF"/>
    <w:rsid w:val="00CD1597"/>
    <w:rsid w:val="00CD5925"/>
    <w:rsid w:val="00CE557A"/>
    <w:rsid w:val="00D031B2"/>
    <w:rsid w:val="00D1391B"/>
    <w:rsid w:val="00D1410C"/>
    <w:rsid w:val="00D23A22"/>
    <w:rsid w:val="00D40D16"/>
    <w:rsid w:val="00D548F0"/>
    <w:rsid w:val="00D57F79"/>
    <w:rsid w:val="00D64FAC"/>
    <w:rsid w:val="00D65704"/>
    <w:rsid w:val="00D668F6"/>
    <w:rsid w:val="00D83D2E"/>
    <w:rsid w:val="00D84875"/>
    <w:rsid w:val="00D903BD"/>
    <w:rsid w:val="00D904F0"/>
    <w:rsid w:val="00D91378"/>
    <w:rsid w:val="00D91B18"/>
    <w:rsid w:val="00D97B2B"/>
    <w:rsid w:val="00DC0747"/>
    <w:rsid w:val="00DC2647"/>
    <w:rsid w:val="00DC4D55"/>
    <w:rsid w:val="00DD1408"/>
    <w:rsid w:val="00DD356D"/>
    <w:rsid w:val="00DD43D9"/>
    <w:rsid w:val="00DD6735"/>
    <w:rsid w:val="00DF136A"/>
    <w:rsid w:val="00E0448C"/>
    <w:rsid w:val="00E07428"/>
    <w:rsid w:val="00E13525"/>
    <w:rsid w:val="00E1598C"/>
    <w:rsid w:val="00E25D7D"/>
    <w:rsid w:val="00E3251B"/>
    <w:rsid w:val="00E47250"/>
    <w:rsid w:val="00E554AF"/>
    <w:rsid w:val="00E60740"/>
    <w:rsid w:val="00E61535"/>
    <w:rsid w:val="00E82530"/>
    <w:rsid w:val="00E834E8"/>
    <w:rsid w:val="00E84012"/>
    <w:rsid w:val="00E9373C"/>
    <w:rsid w:val="00E95C22"/>
    <w:rsid w:val="00EA0724"/>
    <w:rsid w:val="00EA6251"/>
    <w:rsid w:val="00EB6414"/>
    <w:rsid w:val="00EC60D7"/>
    <w:rsid w:val="00EC7DBF"/>
    <w:rsid w:val="00ED270B"/>
    <w:rsid w:val="00ED6FB3"/>
    <w:rsid w:val="00EE10BA"/>
    <w:rsid w:val="00EE5747"/>
    <w:rsid w:val="00EF3804"/>
    <w:rsid w:val="00EF5E05"/>
    <w:rsid w:val="00F10252"/>
    <w:rsid w:val="00F227AF"/>
    <w:rsid w:val="00F27370"/>
    <w:rsid w:val="00F34D1C"/>
    <w:rsid w:val="00F36AFF"/>
    <w:rsid w:val="00F40B00"/>
    <w:rsid w:val="00F5341C"/>
    <w:rsid w:val="00F53C45"/>
    <w:rsid w:val="00F56954"/>
    <w:rsid w:val="00F948AF"/>
    <w:rsid w:val="00FA5A7B"/>
    <w:rsid w:val="00FB11B1"/>
    <w:rsid w:val="00FB5678"/>
    <w:rsid w:val="00FC2109"/>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4D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A71AA"/>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750">
      <w:bodyDiv w:val="1"/>
      <w:marLeft w:val="0"/>
      <w:marRight w:val="0"/>
      <w:marTop w:val="0"/>
      <w:marBottom w:val="0"/>
      <w:divBdr>
        <w:top w:val="none" w:sz="0" w:space="0" w:color="auto"/>
        <w:left w:val="none" w:sz="0" w:space="0" w:color="auto"/>
        <w:bottom w:val="none" w:sz="0" w:space="0" w:color="auto"/>
        <w:right w:val="none" w:sz="0" w:space="0" w:color="auto"/>
      </w:divBdr>
    </w:div>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53936315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772824158">
      <w:bodyDiv w:val="1"/>
      <w:marLeft w:val="0"/>
      <w:marRight w:val="0"/>
      <w:marTop w:val="0"/>
      <w:marBottom w:val="0"/>
      <w:divBdr>
        <w:top w:val="none" w:sz="0" w:space="0" w:color="auto"/>
        <w:left w:val="none" w:sz="0" w:space="0" w:color="auto"/>
        <w:bottom w:val="none" w:sz="0" w:space="0" w:color="auto"/>
        <w:right w:val="none" w:sz="0" w:space="0" w:color="auto"/>
      </w:divBdr>
    </w:div>
    <w:div w:id="1062948129">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 w:id="1740132725">
      <w:bodyDiv w:val="1"/>
      <w:marLeft w:val="0"/>
      <w:marRight w:val="0"/>
      <w:marTop w:val="0"/>
      <w:marBottom w:val="0"/>
      <w:divBdr>
        <w:top w:val="none" w:sz="0" w:space="0" w:color="auto"/>
        <w:left w:val="none" w:sz="0" w:space="0" w:color="auto"/>
        <w:bottom w:val="none" w:sz="0" w:space="0" w:color="auto"/>
        <w:right w:val="none" w:sz="0" w:space="0" w:color="auto"/>
      </w:divBdr>
    </w:div>
    <w:div w:id="1810201769">
      <w:bodyDiv w:val="1"/>
      <w:marLeft w:val="0"/>
      <w:marRight w:val="0"/>
      <w:marTop w:val="0"/>
      <w:marBottom w:val="0"/>
      <w:divBdr>
        <w:top w:val="none" w:sz="0" w:space="0" w:color="auto"/>
        <w:left w:val="none" w:sz="0" w:space="0" w:color="auto"/>
        <w:bottom w:val="none" w:sz="0" w:space="0" w:color="auto"/>
        <w:right w:val="none" w:sz="0" w:space="0" w:color="auto"/>
      </w:divBdr>
    </w:div>
    <w:div w:id="19767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0A5F95-DFA0-4440-964A-9967423D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6373</Characters>
  <Application>Microsoft Office Word</Application>
  <DocSecurity>0</DocSecurity>
  <Lines>114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Reinvestment in Central Australia Program Round 3</dc:title>
  <cp:keywords>[SEC=OFFICIAL]</cp:keywords>
  <cp:lastModifiedBy/>
  <cp:revision>1</cp:revision>
  <dcterms:created xsi:type="dcterms:W3CDTF">2025-06-09T23:44:00Z</dcterms:created>
  <dcterms:modified xsi:type="dcterms:W3CDTF">2025-06-09T23:49:00Z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9CFEDE0AD9FDAE0286D351E87B4647470E8026DF</vt:lpwstr>
  </property>
  <property fmtid="{D5CDD505-2E9C-101B-9397-08002B2CF9AE}" pid="7" name="PM_Originating_FileId">
    <vt:lpwstr>C497C80042C440F595035F4BC10E7D3D</vt:lpwstr>
  </property>
  <property fmtid="{D5CDD505-2E9C-101B-9397-08002B2CF9AE}" pid="8" name="PM_ProtectiveMarkingValue_Footer">
    <vt:lpwstr>OFFICIAL</vt:lpwstr>
  </property>
  <property fmtid="{D5CDD505-2E9C-101B-9397-08002B2CF9AE}" pid="9" name="PM_OriginationTimeStamp">
    <vt:lpwstr>2024-02-28T03:04:19Z</vt:lpwstr>
  </property>
  <property fmtid="{D5CDD505-2E9C-101B-9397-08002B2CF9AE}" pid="10" name="PM_ProtectiveMarkingValue_Header">
    <vt:lpwstr>OFFICIAL</vt:lpwstr>
  </property>
  <property fmtid="{D5CDD505-2E9C-101B-9397-08002B2CF9AE}" pid="11" name="MSIP_Label_eb34d90b-fc41-464d-af60-f74d721d0790_SetDate">
    <vt:lpwstr>2024-02-28T03:04:19Z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Hash_Version">
    <vt:lpwstr>2022.1</vt:lpwstr>
  </property>
  <property fmtid="{D5CDD505-2E9C-101B-9397-08002B2CF9AE}" pid="17" name="PM_Hash_Salt_Prev">
    <vt:lpwstr>EC473CCD75AA3145615CB72803AD8EAD</vt:lpwstr>
  </property>
  <property fmtid="{D5CDD505-2E9C-101B-9397-08002B2CF9AE}" pid="18" name="PM_Hash_Salt">
    <vt:lpwstr>7B6AC3A6E093A7F99C78A451A219B79A</vt:lpwstr>
  </property>
  <property fmtid="{D5CDD505-2E9C-101B-9397-08002B2CF9AE}" pid="19" name="PM_Hash_SHA1">
    <vt:lpwstr>4C19B2EC68256DC3C2CA718E128A52024CF28213</vt:lpwstr>
  </property>
  <property fmtid="{D5CDD505-2E9C-101B-9397-08002B2CF9AE}" pid="20" name="PM_OriginatorUserAccountName_SHA256">
    <vt:lpwstr>56084DE7D87471392F5BD2235C8043EAEC8018D05D094D5A8468DE8533D8A2CE</vt:lpwstr>
  </property>
  <property fmtid="{D5CDD505-2E9C-101B-9397-08002B2CF9AE}" pid="21" name="PM_OriginatorDomainName_SHA256">
    <vt:lpwstr>E83A2A66C4061446A7E3732E8D44762184B6B377D962B96C83DC624302585857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f6fe8a37b9f44d31acd0260fadb4973d</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v=2022.1;a=SHA256;h=5423ABB4EEB763C37EAF7360366D87B6925A8ABCAC080575048A04AC84C0EE1A</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