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A6D93" w14:textId="77777777" w:rsidR="00146699" w:rsidRDefault="00146699" w:rsidP="00146699">
      <w:pPr>
        <w:pStyle w:val="BodyText"/>
        <w:ind w:left="-851"/>
      </w:pPr>
      <w:r>
        <w:rPr>
          <w:noProof/>
        </w:rPr>
        <w:drawing>
          <wp:inline distT="0" distB="0" distL="0" distR="0" wp14:anchorId="588987DD" wp14:editId="3BDF5E10">
            <wp:extent cx="7027545" cy="1389313"/>
            <wp:effectExtent l="0" t="0" r="1905" b="1905"/>
            <wp:docPr id="167967707" name="Picture 1" descr="Australian Government&#10;Community Gran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67707" name="Picture 1" descr="Australian Government&#10;Community Grants Hub"/>
                    <pic:cNvPicPr/>
                  </pic:nvPicPr>
                  <pic:blipFill>
                    <a:blip r:embed="rId13"/>
                    <a:stretch>
                      <a:fillRect/>
                    </a:stretch>
                  </pic:blipFill>
                  <pic:spPr>
                    <a:xfrm>
                      <a:off x="0" y="0"/>
                      <a:ext cx="7109002" cy="1405417"/>
                    </a:xfrm>
                    <a:prstGeom prst="rect">
                      <a:avLst/>
                    </a:prstGeom>
                  </pic:spPr>
                </pic:pic>
              </a:graphicData>
            </a:graphic>
          </wp:inline>
        </w:drawing>
      </w:r>
    </w:p>
    <w:p w14:paraId="004079B8" w14:textId="77777777" w:rsidR="00644BEC" w:rsidRDefault="000B2196" w:rsidP="00644BEC">
      <w:pPr>
        <w:numPr>
          <w:ilvl w:val="1"/>
          <w:numId w:val="0"/>
        </w:numPr>
        <w:pBdr>
          <w:bottom w:val="single" w:sz="4" w:space="5" w:color="000000" w:themeColor="text1"/>
        </w:pBdr>
        <w:spacing w:before="240" w:line="240" w:lineRule="auto"/>
        <w:rPr>
          <w:rFonts w:asciiTheme="majorHAnsi" w:eastAsiaTheme="majorEastAsia" w:hAnsiTheme="majorHAnsi" w:cstheme="majorHAnsi"/>
          <w:bCs/>
          <w:color w:val="A6192E"/>
          <w:sz w:val="52"/>
          <w:szCs w:val="52"/>
        </w:rPr>
      </w:pPr>
      <w:r w:rsidRPr="000B2196">
        <w:rPr>
          <w:rFonts w:asciiTheme="majorHAnsi" w:eastAsiaTheme="majorEastAsia" w:hAnsiTheme="majorHAnsi" w:cstheme="majorHAnsi"/>
          <w:bCs/>
          <w:color w:val="A6192E"/>
          <w:sz w:val="52"/>
          <w:szCs w:val="52"/>
        </w:rPr>
        <w:t>Natural Heritage Trust’s Climate-Smart Agriculture Program Capacity Building Grants Round 2</w:t>
      </w:r>
    </w:p>
    <w:p w14:paraId="03DD84B7" w14:textId="021CF442" w:rsidR="00946CB9" w:rsidRPr="00946CB9" w:rsidRDefault="00946CB9" w:rsidP="00946CB9">
      <w:pPr>
        <w:numPr>
          <w:ilvl w:val="1"/>
          <w:numId w:val="0"/>
        </w:numPr>
        <w:pBdr>
          <w:bottom w:val="single" w:sz="4" w:space="5" w:color="000000" w:themeColor="text1"/>
        </w:pBdr>
        <w:spacing w:before="120" w:line="240" w:lineRule="auto"/>
        <w:rPr>
          <w:rFonts w:asciiTheme="majorHAnsi" w:eastAsiaTheme="majorEastAsia" w:hAnsiTheme="majorHAnsi" w:cstheme="majorBidi"/>
          <w:iCs/>
          <w:sz w:val="30"/>
          <w:szCs w:val="24"/>
        </w:rPr>
      </w:pPr>
      <w:r w:rsidRPr="00946CB9">
        <w:rPr>
          <w:rFonts w:asciiTheme="majorHAnsi" w:eastAsiaTheme="majorEastAsia" w:hAnsiTheme="majorHAnsi" w:cstheme="majorBidi"/>
          <w:iCs/>
          <w:sz w:val="30"/>
          <w:szCs w:val="24"/>
        </w:rPr>
        <w:t>Feedback for Applicants</w:t>
      </w:r>
    </w:p>
    <w:p w14:paraId="0E97F633" w14:textId="37A989C0" w:rsidR="00A92ECD" w:rsidRDefault="00A92ECD" w:rsidP="000B2196">
      <w:pPr>
        <w:spacing w:before="120" w:after="120"/>
        <w:rPr>
          <w:color w:val="auto"/>
        </w:rPr>
      </w:pPr>
      <w:r w:rsidRPr="00854ACD">
        <w:rPr>
          <w:color w:val="auto"/>
        </w:rPr>
        <w:t xml:space="preserve">The </w:t>
      </w:r>
      <w:r w:rsidR="009E69E5" w:rsidRPr="009E69E5">
        <w:rPr>
          <w:color w:val="auto"/>
        </w:rPr>
        <w:t xml:space="preserve">Department of Agriculture, Fisheries and Forestry </w:t>
      </w:r>
      <w:r>
        <w:rPr>
          <w:color w:val="auto"/>
        </w:rPr>
        <w:t>(the department) has provided the following general f</w:t>
      </w:r>
      <w:r w:rsidRPr="00854ACD">
        <w:rPr>
          <w:color w:val="auto"/>
        </w:rPr>
        <w:t>eedback for applicants of the</w:t>
      </w:r>
      <w:r w:rsidR="000B2196" w:rsidRPr="000B2196">
        <w:rPr>
          <w:color w:val="auto"/>
        </w:rPr>
        <w:t xml:space="preserve"> Natural Heritage Trust’s Climate-Smart Agriculture Program Capacity Building Grants Round 2</w:t>
      </w:r>
      <w:r w:rsidR="009E69E5">
        <w:rPr>
          <w:color w:val="auto"/>
        </w:rPr>
        <w:t xml:space="preserve"> </w:t>
      </w:r>
      <w:r w:rsidRPr="00854ACD">
        <w:rPr>
          <w:color w:val="auto"/>
        </w:rPr>
        <w:t>grant opportunity.</w:t>
      </w:r>
    </w:p>
    <w:p w14:paraId="76CCC210" w14:textId="2576EF82" w:rsidR="00A92ECD" w:rsidRPr="00B26492" w:rsidRDefault="00A92ECD" w:rsidP="00A92ECD">
      <w:pPr>
        <w:pStyle w:val="BodyText"/>
      </w:pPr>
      <w:r>
        <w:t xml:space="preserve">Assessment of applications was in accordance with the procedure detailed in the </w:t>
      </w:r>
      <w:r w:rsidR="009D3B82">
        <w:t>G</w:t>
      </w:r>
      <w:r>
        <w:t xml:space="preserve">rant </w:t>
      </w:r>
      <w:r w:rsidR="009D3B82">
        <w:t>O</w:t>
      </w:r>
      <w:r>
        <w:t xml:space="preserve">pportunity </w:t>
      </w:r>
      <w:r w:rsidR="009D3B82">
        <w:t>G</w:t>
      </w:r>
      <w:r>
        <w:t>uidelines (the guidelines) and outlined in the selection process below.</w:t>
      </w:r>
    </w:p>
    <w:p w14:paraId="1312E72A" w14:textId="3D1E9B9B" w:rsidR="00B952F6" w:rsidRDefault="00A92ECD" w:rsidP="00222526">
      <w:pPr>
        <w:pStyle w:val="Heading2"/>
        <w:rPr>
          <w:rFonts w:asciiTheme="majorHAnsi" w:hAnsiTheme="majorHAnsi" w:cstheme="majorHAnsi"/>
        </w:rPr>
      </w:pPr>
      <w:r w:rsidRPr="00A92ECD">
        <w:rPr>
          <w:rFonts w:asciiTheme="majorHAnsi" w:hAnsiTheme="majorHAnsi" w:cstheme="majorHAnsi"/>
        </w:rPr>
        <w:t>Overview</w:t>
      </w:r>
    </w:p>
    <w:p w14:paraId="76935D51" w14:textId="12031D8F" w:rsidR="00A92ECD" w:rsidRDefault="00A92ECD" w:rsidP="00A92ECD">
      <w:pPr>
        <w:pStyle w:val="BodyText"/>
        <w:spacing w:after="120"/>
        <w:rPr>
          <w:color w:val="auto"/>
        </w:rPr>
      </w:pPr>
      <w:r w:rsidRPr="00854ACD">
        <w:rPr>
          <w:color w:val="auto"/>
        </w:rPr>
        <w:t xml:space="preserve">The application </w:t>
      </w:r>
      <w:r>
        <w:rPr>
          <w:color w:val="auto"/>
        </w:rPr>
        <w:t xml:space="preserve">submission </w:t>
      </w:r>
      <w:r w:rsidRPr="00854ACD">
        <w:rPr>
          <w:color w:val="auto"/>
        </w:rPr>
        <w:t xml:space="preserve">period </w:t>
      </w:r>
      <w:r w:rsidRPr="00517BA3">
        <w:rPr>
          <w:color w:val="auto"/>
        </w:rPr>
        <w:t xml:space="preserve">opened on </w:t>
      </w:r>
      <w:r w:rsidR="00FA0CBF" w:rsidRPr="00FA0CBF">
        <w:rPr>
          <w:color w:val="auto"/>
        </w:rPr>
        <w:t>18 February 2025</w:t>
      </w:r>
      <w:r w:rsidR="00FA0CBF">
        <w:rPr>
          <w:color w:val="auto"/>
        </w:rPr>
        <w:t xml:space="preserve"> </w:t>
      </w:r>
      <w:r w:rsidRPr="00854ACD">
        <w:rPr>
          <w:color w:val="auto"/>
        </w:rPr>
        <w:t xml:space="preserve">and closed on </w:t>
      </w:r>
      <w:r w:rsidR="009E69E5" w:rsidRPr="009E69E5">
        <w:rPr>
          <w:color w:val="auto"/>
        </w:rPr>
        <w:t>31</w:t>
      </w:r>
      <w:r w:rsidR="00FA0CBF">
        <w:rPr>
          <w:color w:val="auto"/>
        </w:rPr>
        <w:t xml:space="preserve"> March 2</w:t>
      </w:r>
      <w:r w:rsidR="009E69E5" w:rsidRPr="009E69E5">
        <w:rPr>
          <w:color w:val="auto"/>
        </w:rPr>
        <w:t>025</w:t>
      </w:r>
      <w:r w:rsidRPr="009E69E5">
        <w:rPr>
          <w:color w:val="auto"/>
        </w:rPr>
        <w:t>.</w:t>
      </w:r>
    </w:p>
    <w:p w14:paraId="7D7D5DC6" w14:textId="0E9171F9" w:rsidR="00824A1A" w:rsidRPr="00364B29" w:rsidRDefault="00FA0CBF" w:rsidP="000B2196">
      <w:pPr>
        <w:pStyle w:val="BodyText"/>
      </w:pPr>
      <w:r w:rsidRPr="00364B29">
        <w:t>This grant opportunity supports farmers to have better access to knowledge and skills relating to best practice climate-smart sustainable agriculture approaches. It will also increase the capacity and capability of community, regional Natural Resource Management (NRM) and comparable organisations, Landcare groups, First Nations groups and organisations, and industry partnerships to assist farmers to adopt climate-smart and sustainable agriculture practices.</w:t>
      </w:r>
    </w:p>
    <w:p w14:paraId="2F21675F" w14:textId="1C91AD93" w:rsidR="00FA0CBF" w:rsidRPr="00364B29" w:rsidRDefault="00FA0CBF" w:rsidP="00FA0CBF">
      <w:pPr>
        <w:pStyle w:val="BodyText"/>
        <w:rPr>
          <w:bCs/>
        </w:rPr>
      </w:pPr>
      <w:r w:rsidRPr="00364B29">
        <w:rPr>
          <w:bCs/>
        </w:rPr>
        <w:t>The grant opportunity will contribute to the following Capacity Building grant opportunity outcomes:</w:t>
      </w:r>
    </w:p>
    <w:p w14:paraId="2F87694D" w14:textId="1BBCA3D7" w:rsidR="00FA0CBF" w:rsidRPr="00364B29" w:rsidRDefault="00FA0CBF" w:rsidP="00946CB9">
      <w:pPr>
        <w:pStyle w:val="BodyText"/>
        <w:numPr>
          <w:ilvl w:val="0"/>
          <w:numId w:val="33"/>
        </w:numPr>
        <w:spacing w:before="40" w:after="120"/>
        <w:rPr>
          <w:bCs/>
        </w:rPr>
      </w:pPr>
      <w:r w:rsidRPr="00364B29">
        <w:rPr>
          <w:b/>
          <w:bCs/>
        </w:rPr>
        <w:t xml:space="preserve">Outcome 1: </w:t>
      </w:r>
      <w:r w:rsidRPr="00364B29">
        <w:rPr>
          <w:bCs/>
        </w:rPr>
        <w:t>farmers and land holders have increased awareness, knowledge and skills of best practice climate-smart sustainable agriculture approaches.</w:t>
      </w:r>
    </w:p>
    <w:p w14:paraId="78DF74E1" w14:textId="2EE634DD" w:rsidR="00FA0CBF" w:rsidRPr="00364B29" w:rsidRDefault="00FA0CBF" w:rsidP="00946CB9">
      <w:pPr>
        <w:pStyle w:val="BodyText"/>
        <w:numPr>
          <w:ilvl w:val="0"/>
          <w:numId w:val="33"/>
        </w:numPr>
        <w:spacing w:before="40" w:after="120"/>
        <w:rPr>
          <w:bCs/>
        </w:rPr>
      </w:pPr>
      <w:r w:rsidRPr="00364B29">
        <w:rPr>
          <w:b/>
          <w:bCs/>
        </w:rPr>
        <w:t xml:space="preserve">Outcome 2: </w:t>
      </w:r>
      <w:r w:rsidRPr="00364B29">
        <w:rPr>
          <w:bCs/>
        </w:rPr>
        <w:t>community, Landcare groups, First Nations peoples and industry have increased capacity and capability to assist farmers and land holders to adopt climate-smart and sustainable agriculture practices.</w:t>
      </w:r>
    </w:p>
    <w:p w14:paraId="2F93C7A3" w14:textId="5086E03F" w:rsidR="00FA0CBF" w:rsidRPr="00364B29" w:rsidRDefault="00FA0CBF" w:rsidP="00946CB9">
      <w:pPr>
        <w:pStyle w:val="BodyText"/>
        <w:numPr>
          <w:ilvl w:val="0"/>
          <w:numId w:val="33"/>
        </w:numPr>
        <w:spacing w:before="40" w:after="120"/>
        <w:rPr>
          <w:bCs/>
        </w:rPr>
      </w:pPr>
      <w:r w:rsidRPr="00364B29">
        <w:rPr>
          <w:b/>
          <w:bCs/>
        </w:rPr>
        <w:t xml:space="preserve">Outcome 3: </w:t>
      </w:r>
      <w:r w:rsidRPr="00364B29">
        <w:rPr>
          <w:bCs/>
        </w:rPr>
        <w:t>the agriculture sector is utilising proven climate-smart and sustainable agriculture practices, initiatives and information sources to increase adoption at scale.</w:t>
      </w:r>
    </w:p>
    <w:p w14:paraId="51AF20E1" w14:textId="24C039FD" w:rsidR="00A92ECD" w:rsidRDefault="00A92ECD" w:rsidP="00824A1A">
      <w:pPr>
        <w:pStyle w:val="Heading2"/>
        <w:rPr>
          <w:rFonts w:asciiTheme="majorHAnsi" w:hAnsiTheme="majorHAnsi" w:cstheme="majorHAnsi"/>
        </w:rPr>
      </w:pPr>
      <w:r>
        <w:rPr>
          <w:rFonts w:asciiTheme="majorHAnsi" w:hAnsiTheme="majorHAnsi" w:cstheme="majorHAnsi"/>
        </w:rPr>
        <w:t>Selection Process</w:t>
      </w:r>
    </w:p>
    <w:p w14:paraId="01AF615A" w14:textId="77777777" w:rsidR="00A92ECD" w:rsidRPr="00854ACD" w:rsidRDefault="00A92ECD" w:rsidP="0062573B">
      <w:pPr>
        <w:pStyle w:val="BodyText"/>
        <w:spacing w:after="120"/>
        <w:rPr>
          <w:color w:val="auto"/>
        </w:rPr>
      </w:pPr>
      <w:r>
        <w:t xml:space="preserve">The Community Grants Hub (the Hub) undertook the initial screening for organisation eligibility and compliance against the requirements outlined in the guidelines. This information was provided to the department’s grant opportunity delegate </w:t>
      </w:r>
      <w:r w:rsidRPr="4166531A">
        <w:rPr>
          <w:color w:val="auto"/>
        </w:rPr>
        <w:t>for final decisions on whether an application met the eligibility and compliance criteria.</w:t>
      </w:r>
    </w:p>
    <w:p w14:paraId="403670EB" w14:textId="016E4614" w:rsidR="00A92ECD" w:rsidRDefault="00A92ECD" w:rsidP="0062573B">
      <w:pPr>
        <w:spacing w:before="120" w:after="120"/>
        <w:rPr>
          <w:color w:val="auto"/>
        </w:rPr>
      </w:pPr>
      <w:r w:rsidRPr="4166531A">
        <w:rPr>
          <w:color w:val="auto"/>
        </w:rPr>
        <w:t xml:space="preserve">The department assessed and </w:t>
      </w:r>
      <w:r w:rsidRPr="00364B29">
        <w:rPr>
          <w:color w:val="auto"/>
        </w:rPr>
        <w:t xml:space="preserve">considered </w:t>
      </w:r>
      <w:r w:rsidRPr="00644BEC">
        <w:rPr>
          <w:color w:val="auto"/>
        </w:rPr>
        <w:t>eligible and compliant</w:t>
      </w:r>
      <w:r w:rsidRPr="00364B29">
        <w:rPr>
          <w:color w:val="auto"/>
        </w:rPr>
        <w:t xml:space="preserve"> applications</w:t>
      </w:r>
      <w:r w:rsidRPr="4166531A">
        <w:rPr>
          <w:color w:val="auto"/>
        </w:rPr>
        <w:t xml:space="preserve"> through an open competitive grant process.</w:t>
      </w:r>
    </w:p>
    <w:p w14:paraId="0396BC32" w14:textId="7E830D2E" w:rsidR="00A92ECD" w:rsidRDefault="00A92ECD" w:rsidP="0062573B">
      <w:pPr>
        <w:spacing w:before="120" w:after="120"/>
        <w:rPr>
          <w:color w:val="auto"/>
        </w:rPr>
      </w:pPr>
      <w:r w:rsidRPr="4166531A">
        <w:rPr>
          <w:color w:val="auto"/>
        </w:rPr>
        <w:lastRenderedPageBreak/>
        <w:t xml:space="preserve">The selection advisory panel (panel) established by the department, </w:t>
      </w:r>
      <w:r>
        <w:t xml:space="preserve">comprised of subject matter experts who </w:t>
      </w:r>
      <w:r w:rsidRPr="4166531A">
        <w:rPr>
          <w:color w:val="auto"/>
        </w:rPr>
        <w:t xml:space="preserve">assessed </w:t>
      </w:r>
      <w:r w:rsidR="00441E55">
        <w:rPr>
          <w:color w:val="auto"/>
        </w:rPr>
        <w:t xml:space="preserve">shortlisted </w:t>
      </w:r>
      <w:r w:rsidRPr="4166531A">
        <w:rPr>
          <w:color w:val="auto"/>
        </w:rPr>
        <w:t xml:space="preserve">applications </w:t>
      </w:r>
      <w:r>
        <w:t>and provided advice to inform the funding recommendations to the Financial Delegate</w:t>
      </w:r>
      <w:r w:rsidR="00441E55">
        <w:t xml:space="preserve"> (decision maker)</w:t>
      </w:r>
      <w:r>
        <w:t>.</w:t>
      </w:r>
    </w:p>
    <w:p w14:paraId="662401D6" w14:textId="404BEFA9" w:rsidR="000C7C00" w:rsidRPr="000C7C00" w:rsidRDefault="000C7C00" w:rsidP="0062573B">
      <w:pPr>
        <w:pStyle w:val="BodyText"/>
        <w:rPr>
          <w:color w:val="auto"/>
        </w:rPr>
      </w:pPr>
      <w:r w:rsidRPr="4166531A">
        <w:rPr>
          <w:color w:val="auto"/>
        </w:rPr>
        <w:t>The panel’s consideration of assessed applications was based on:</w:t>
      </w:r>
    </w:p>
    <w:p w14:paraId="0E6761FC" w14:textId="28506298" w:rsidR="000C7C00" w:rsidRPr="00644BEC" w:rsidRDefault="007B6A19" w:rsidP="00946CB9">
      <w:pPr>
        <w:pStyle w:val="BodyText"/>
        <w:numPr>
          <w:ilvl w:val="0"/>
          <w:numId w:val="8"/>
        </w:numPr>
        <w:spacing w:before="40" w:after="120"/>
        <w:rPr>
          <w:color w:val="auto"/>
        </w:rPr>
      </w:pPr>
      <w:r w:rsidRPr="00644BEC">
        <w:rPr>
          <w:color w:val="auto"/>
        </w:rPr>
        <w:t>meeting the compliance requirements outlined in the guidelines</w:t>
      </w:r>
    </w:p>
    <w:p w14:paraId="2F26C1F6" w14:textId="1380FE11" w:rsidR="000C7C00" w:rsidRPr="00644BEC" w:rsidRDefault="007B6A19" w:rsidP="00946CB9">
      <w:pPr>
        <w:pStyle w:val="BodyText"/>
        <w:numPr>
          <w:ilvl w:val="0"/>
          <w:numId w:val="8"/>
        </w:numPr>
        <w:spacing w:before="40" w:after="120"/>
        <w:rPr>
          <w:color w:val="auto"/>
        </w:rPr>
      </w:pPr>
      <w:r w:rsidRPr="00644BEC">
        <w:rPr>
          <w:color w:val="auto"/>
        </w:rPr>
        <w:t>meeting the eligibility requirements outlined in the guidelines</w:t>
      </w:r>
    </w:p>
    <w:p w14:paraId="7CEBC3CB" w14:textId="2A8224AE" w:rsidR="000C7C00" w:rsidRPr="00644BEC" w:rsidRDefault="007B6A19" w:rsidP="00946CB9">
      <w:pPr>
        <w:pStyle w:val="BodyText"/>
        <w:numPr>
          <w:ilvl w:val="0"/>
          <w:numId w:val="8"/>
        </w:numPr>
        <w:spacing w:before="40" w:after="120"/>
        <w:rPr>
          <w:color w:val="auto"/>
        </w:rPr>
      </w:pPr>
      <w:r w:rsidRPr="00644BEC">
        <w:rPr>
          <w:color w:val="auto"/>
        </w:rPr>
        <w:t>how well the responses met the assessment criteria</w:t>
      </w:r>
      <w:r w:rsidR="00D05E5C" w:rsidRPr="00644BEC">
        <w:rPr>
          <w:color w:val="auto"/>
        </w:rPr>
        <w:t xml:space="preserve">, </w:t>
      </w:r>
      <w:r w:rsidR="004C2E4A" w:rsidRPr="00644BEC">
        <w:rPr>
          <w:color w:val="auto"/>
        </w:rPr>
        <w:t>including in comparison to other applications</w:t>
      </w:r>
    </w:p>
    <w:p w14:paraId="15FB0C2E" w14:textId="0869317D" w:rsidR="000C7C00" w:rsidRPr="00644BEC" w:rsidRDefault="003949D3" w:rsidP="00946CB9">
      <w:pPr>
        <w:pStyle w:val="BodyText"/>
        <w:numPr>
          <w:ilvl w:val="0"/>
          <w:numId w:val="8"/>
        </w:numPr>
        <w:spacing w:before="40" w:after="120"/>
        <w:rPr>
          <w:color w:val="auto"/>
        </w:rPr>
      </w:pPr>
      <w:r w:rsidRPr="00644BEC">
        <w:rPr>
          <w:color w:val="auto"/>
        </w:rPr>
        <w:t xml:space="preserve">the </w:t>
      </w:r>
      <w:r w:rsidR="005220EB" w:rsidRPr="00644BEC">
        <w:rPr>
          <w:color w:val="auto"/>
        </w:rPr>
        <w:t>extent</w:t>
      </w:r>
      <w:r w:rsidRPr="00644BEC">
        <w:rPr>
          <w:color w:val="auto"/>
        </w:rPr>
        <w:t xml:space="preserve"> to which </w:t>
      </w:r>
      <w:r w:rsidR="007B6A19" w:rsidRPr="00644BEC">
        <w:rPr>
          <w:color w:val="auto"/>
        </w:rPr>
        <w:t>the project demonstrated value for money</w:t>
      </w:r>
      <w:r w:rsidR="00415154" w:rsidRPr="00644BEC">
        <w:t xml:space="preserve"> </w:t>
      </w:r>
      <w:r w:rsidR="00415154" w:rsidRPr="00644BEC">
        <w:rPr>
          <w:color w:val="auto"/>
        </w:rPr>
        <w:t>and is suitable for public funding, including in comparison to other applications</w:t>
      </w:r>
    </w:p>
    <w:p w14:paraId="315CB64F" w14:textId="638AA9C7" w:rsidR="00DE5905" w:rsidRPr="00644BEC" w:rsidRDefault="00D5464F" w:rsidP="00946CB9">
      <w:pPr>
        <w:pStyle w:val="BodyText"/>
        <w:numPr>
          <w:ilvl w:val="0"/>
          <w:numId w:val="8"/>
        </w:numPr>
        <w:spacing w:before="40" w:after="120"/>
        <w:rPr>
          <w:color w:val="auto"/>
        </w:rPr>
      </w:pPr>
      <w:r w:rsidRPr="00644BEC">
        <w:rPr>
          <w:color w:val="auto"/>
        </w:rPr>
        <w:t>how the grant activities will target groups or individuals</w:t>
      </w:r>
    </w:p>
    <w:p w14:paraId="46701572" w14:textId="6F3F4F63" w:rsidR="0051423D" w:rsidRPr="00644BEC" w:rsidRDefault="00D5464F" w:rsidP="00946CB9">
      <w:pPr>
        <w:pStyle w:val="BodyText"/>
        <w:numPr>
          <w:ilvl w:val="0"/>
          <w:numId w:val="8"/>
        </w:numPr>
        <w:spacing w:before="40" w:after="120"/>
        <w:rPr>
          <w:color w:val="auto"/>
        </w:rPr>
      </w:pPr>
      <w:r w:rsidRPr="00644BEC">
        <w:rPr>
          <w:color w:val="auto"/>
        </w:rPr>
        <w:t>the distribution of projects across Australia and across the range of agro-ecological zones</w:t>
      </w:r>
    </w:p>
    <w:p w14:paraId="2AA9DE2B" w14:textId="70CD442C" w:rsidR="006D610C" w:rsidRPr="00644BEC" w:rsidRDefault="00415154" w:rsidP="00946CB9">
      <w:pPr>
        <w:pStyle w:val="BodyText"/>
        <w:numPr>
          <w:ilvl w:val="0"/>
          <w:numId w:val="8"/>
        </w:numPr>
        <w:spacing w:before="40" w:after="120"/>
        <w:rPr>
          <w:color w:val="auto"/>
        </w:rPr>
      </w:pPr>
      <w:r w:rsidRPr="00644BEC">
        <w:rPr>
          <w:color w:val="auto"/>
        </w:rPr>
        <w:t xml:space="preserve">where applicable, the </w:t>
      </w:r>
      <w:r w:rsidR="0007726D" w:rsidRPr="00644BEC">
        <w:rPr>
          <w:color w:val="auto"/>
        </w:rPr>
        <w:t>extent to which the geographic location of the application matches identified priorities</w:t>
      </w:r>
    </w:p>
    <w:p w14:paraId="1EC55868" w14:textId="08D65D29" w:rsidR="00790C7C" w:rsidRPr="00644BEC" w:rsidRDefault="00415154" w:rsidP="00946CB9">
      <w:pPr>
        <w:pStyle w:val="BodyText"/>
        <w:numPr>
          <w:ilvl w:val="0"/>
          <w:numId w:val="8"/>
        </w:numPr>
        <w:spacing w:before="40" w:after="120"/>
        <w:rPr>
          <w:color w:val="auto"/>
        </w:rPr>
      </w:pPr>
      <w:r w:rsidRPr="00644BEC">
        <w:rPr>
          <w:color w:val="auto"/>
        </w:rPr>
        <w:t xml:space="preserve">whether </w:t>
      </w:r>
      <w:r w:rsidR="0007726D" w:rsidRPr="00644BEC">
        <w:rPr>
          <w:color w:val="auto"/>
        </w:rPr>
        <w:t xml:space="preserve">applications </w:t>
      </w:r>
      <w:r w:rsidR="005220EB" w:rsidRPr="00644BEC">
        <w:rPr>
          <w:color w:val="auto"/>
        </w:rPr>
        <w:t>potentially</w:t>
      </w:r>
      <w:r w:rsidRPr="00644BEC">
        <w:rPr>
          <w:color w:val="auto"/>
        </w:rPr>
        <w:t xml:space="preserve"> </w:t>
      </w:r>
      <w:r w:rsidR="0007726D" w:rsidRPr="00644BEC">
        <w:rPr>
          <w:color w:val="auto"/>
        </w:rPr>
        <w:t>proposed duplicative activities funded through other Australian Government programs or other funding sources</w:t>
      </w:r>
    </w:p>
    <w:p w14:paraId="1ACFC3E5" w14:textId="2CD61BAA" w:rsidR="4166531A" w:rsidRPr="00644BEC" w:rsidRDefault="0007726D" w:rsidP="00946CB9">
      <w:pPr>
        <w:pStyle w:val="BodyText"/>
        <w:numPr>
          <w:ilvl w:val="0"/>
          <w:numId w:val="8"/>
        </w:numPr>
        <w:spacing w:before="40" w:after="120"/>
        <w:rPr>
          <w:color w:val="auto"/>
        </w:rPr>
      </w:pPr>
      <w:r w:rsidRPr="00644BEC">
        <w:rPr>
          <w:color w:val="auto"/>
        </w:rPr>
        <w:t>identified risks and the proposed mitigation strategies</w:t>
      </w:r>
      <w:r w:rsidR="00415154" w:rsidRPr="00644BEC">
        <w:rPr>
          <w:color w:val="auto"/>
        </w:rPr>
        <w:t>, as well as any additional risks to</w:t>
      </w:r>
      <w:r w:rsidRPr="00644BEC">
        <w:rPr>
          <w:color w:val="auto"/>
        </w:rPr>
        <w:t xml:space="preserve"> the department and the Commonwealth.</w:t>
      </w:r>
    </w:p>
    <w:p w14:paraId="2BD2B93F" w14:textId="0DA5C6EA" w:rsidR="00A92ECD" w:rsidRPr="00817C12" w:rsidRDefault="00A92ECD" w:rsidP="00644BEC">
      <w:pPr>
        <w:pStyle w:val="Heading2"/>
        <w:spacing w:before="120"/>
        <w:rPr>
          <w:color w:val="C00000"/>
          <w:sz w:val="28"/>
          <w:szCs w:val="28"/>
        </w:rPr>
      </w:pPr>
      <w:r w:rsidRPr="00A92ECD">
        <w:rPr>
          <w:rFonts w:asciiTheme="majorHAnsi" w:hAnsiTheme="majorHAnsi" w:cstheme="majorHAnsi"/>
        </w:rPr>
        <w:t>Selection Results</w:t>
      </w:r>
    </w:p>
    <w:p w14:paraId="4E197D67" w14:textId="4074AAB8" w:rsidR="00A92ECD" w:rsidRPr="00942976" w:rsidRDefault="00A92ECD" w:rsidP="00A92ECD">
      <w:pPr>
        <w:pStyle w:val="BodyText"/>
        <w:rPr>
          <w:color w:val="auto"/>
        </w:rPr>
      </w:pPr>
      <w:r>
        <w:t xml:space="preserve">There was a strong interest in the grant opportunity and applications were of a high standard. </w:t>
      </w:r>
      <w:r w:rsidRPr="00644BEC">
        <w:rPr>
          <w:color w:val="auto"/>
        </w:rPr>
        <w:t xml:space="preserve">The preferred applicants </w:t>
      </w:r>
      <w:r w:rsidRPr="00364B29">
        <w:rPr>
          <w:color w:val="auto"/>
        </w:rPr>
        <w:t>demonstrated their ability</w:t>
      </w:r>
      <w:r w:rsidRPr="00942976">
        <w:rPr>
          <w:color w:val="auto"/>
        </w:rPr>
        <w:t xml:space="preserve"> to meet the gran</w:t>
      </w:r>
      <w:r>
        <w:rPr>
          <w:color w:val="auto"/>
        </w:rPr>
        <w:t>t requirements outlined in the g</w:t>
      </w:r>
      <w:r w:rsidRPr="00942976">
        <w:rPr>
          <w:color w:val="auto"/>
        </w:rPr>
        <w:t>uidelines</w:t>
      </w:r>
      <w:r>
        <w:rPr>
          <w:color w:val="auto"/>
        </w:rPr>
        <w:t xml:space="preserve"> </w:t>
      </w:r>
      <w:r w:rsidRPr="00942976">
        <w:rPr>
          <w:color w:val="auto"/>
        </w:rPr>
        <w:t>based on the strength of their respo</w:t>
      </w:r>
      <w:r>
        <w:rPr>
          <w:color w:val="auto"/>
        </w:rPr>
        <w:t>nses to the assessment criteria.</w:t>
      </w:r>
    </w:p>
    <w:p w14:paraId="42ECB840" w14:textId="1A2F4A71" w:rsidR="00A92ECD" w:rsidRDefault="00A92ECD" w:rsidP="00A92ECD">
      <w:pPr>
        <w:pStyle w:val="BodyText"/>
      </w:pPr>
      <w:r w:rsidRPr="0095434A">
        <w:rPr>
          <w:rStyle w:val="ui-provider"/>
          <w:color w:val="auto"/>
        </w:rPr>
        <w:t>The Hu</w:t>
      </w:r>
      <w:r w:rsidR="00D028AC" w:rsidRPr="0095434A">
        <w:rPr>
          <w:rStyle w:val="ui-provider"/>
          <w:color w:val="auto"/>
        </w:rPr>
        <w:t>b</w:t>
      </w:r>
      <w:r w:rsidR="00D028AC">
        <w:rPr>
          <w:rStyle w:val="ui-provider"/>
          <w:color w:val="auto"/>
        </w:rPr>
        <w:t xml:space="preserve"> </w:t>
      </w:r>
      <w:r>
        <w:rPr>
          <w:rStyle w:val="ui-provider"/>
        </w:rPr>
        <w:t>notified applicants of the outcome in writing, where their a</w:t>
      </w:r>
      <w:r w:rsidRPr="007619FC">
        <w:rPr>
          <w:rStyle w:val="ui-provider"/>
        </w:rPr>
        <w:t>pplications did not meet th</w:t>
      </w:r>
      <w:r>
        <w:rPr>
          <w:rStyle w:val="ui-provider"/>
        </w:rPr>
        <w:t>e requirements outlined in the g</w:t>
      </w:r>
      <w:r w:rsidRPr="007619FC">
        <w:rPr>
          <w:rStyle w:val="ui-provider"/>
        </w:rPr>
        <w:t>uidelines</w:t>
      </w:r>
      <w:r>
        <w:rPr>
          <w:rStyle w:val="ui-provider"/>
        </w:rPr>
        <w:t>.</w:t>
      </w:r>
    </w:p>
    <w:p w14:paraId="0E65554E" w14:textId="01974667" w:rsidR="00A92ECD" w:rsidRDefault="00A92ECD" w:rsidP="00A92ECD">
      <w:pPr>
        <w:pStyle w:val="BodyText"/>
      </w:pPr>
      <w:r>
        <w:t>This feedback is provided to assist grant applicants to understand what comprised a strong application and what was quality responses to the assessment criteria</w:t>
      </w:r>
      <w:r w:rsidR="00E77238">
        <w:t>, noting this was outlined within the</w:t>
      </w:r>
      <w:r w:rsidR="009D3B82">
        <w:t xml:space="preserve"> </w:t>
      </w:r>
      <w:r w:rsidR="00E77238">
        <w:t>guidelines</w:t>
      </w:r>
      <w:r>
        <w:t>.</w:t>
      </w:r>
    </w:p>
    <w:p w14:paraId="50F85618" w14:textId="77777777" w:rsidR="00A92ECD" w:rsidRPr="00A92ECD" w:rsidRDefault="00A92ECD" w:rsidP="00644BEC">
      <w:pPr>
        <w:pStyle w:val="Heading2"/>
        <w:spacing w:before="120"/>
        <w:rPr>
          <w:rFonts w:asciiTheme="majorHAnsi" w:hAnsiTheme="majorHAnsi" w:cstheme="majorHAnsi"/>
        </w:rPr>
      </w:pPr>
      <w:r w:rsidRPr="00A92ECD">
        <w:rPr>
          <w:rFonts w:asciiTheme="majorHAnsi" w:hAnsiTheme="majorHAnsi" w:cstheme="majorHAnsi"/>
        </w:rPr>
        <w:t>Criterion 1</w:t>
      </w:r>
    </w:p>
    <w:p w14:paraId="0F5B63A4" w14:textId="400A3CA1" w:rsidR="00D028AC" w:rsidRPr="0075039E" w:rsidRDefault="00D028AC" w:rsidP="00D028AC">
      <w:pPr>
        <w:pStyle w:val="BodyText"/>
        <w:spacing w:before="60"/>
        <w:rPr>
          <w:rFonts w:asciiTheme="majorHAnsi" w:eastAsiaTheme="majorEastAsia" w:hAnsiTheme="majorHAnsi" w:cstheme="majorHAnsi"/>
          <w:b/>
          <w:szCs w:val="22"/>
        </w:rPr>
      </w:pPr>
      <w:r w:rsidRPr="0075039E">
        <w:rPr>
          <w:rFonts w:asciiTheme="majorHAnsi" w:eastAsiaTheme="majorEastAsia" w:hAnsiTheme="majorHAnsi" w:cstheme="majorHAnsi"/>
          <w:b/>
          <w:szCs w:val="22"/>
        </w:rPr>
        <w:t>Proposed Activities and their linkages to the Capacity Building Round 2 Outcomes (section 2.1) (weighted 25%)</w:t>
      </w:r>
    </w:p>
    <w:p w14:paraId="42130E0C" w14:textId="03202DFA" w:rsidR="00213F86" w:rsidRPr="0075039E" w:rsidRDefault="00213F86" w:rsidP="00213F86">
      <w:pPr>
        <w:pStyle w:val="BodyText"/>
      </w:pPr>
      <w:r w:rsidRPr="0075039E">
        <w:t>Strong applications:</w:t>
      </w:r>
    </w:p>
    <w:p w14:paraId="18203812" w14:textId="5769E750" w:rsidR="00D028AC" w:rsidRPr="00644BEC" w:rsidRDefault="009E5BCA" w:rsidP="00BA7021">
      <w:pPr>
        <w:pStyle w:val="BodyText"/>
        <w:numPr>
          <w:ilvl w:val="0"/>
          <w:numId w:val="28"/>
        </w:numPr>
        <w:spacing w:before="40" w:after="120"/>
        <w:rPr>
          <w:szCs w:val="22"/>
        </w:rPr>
      </w:pPr>
      <w:r w:rsidRPr="00644BEC">
        <w:rPr>
          <w:szCs w:val="22"/>
        </w:rPr>
        <w:t>describe</w:t>
      </w:r>
      <w:r w:rsidR="003553E4" w:rsidRPr="00644BEC">
        <w:rPr>
          <w:szCs w:val="22"/>
        </w:rPr>
        <w:t xml:space="preserve">d </w:t>
      </w:r>
      <w:r w:rsidR="0075039E" w:rsidRPr="00644BEC">
        <w:rPr>
          <w:szCs w:val="22"/>
        </w:rPr>
        <w:t>w</w:t>
      </w:r>
      <w:r w:rsidR="00D028AC" w:rsidRPr="00644BEC">
        <w:rPr>
          <w:szCs w:val="22"/>
        </w:rPr>
        <w:t>hich Capacity Building Round 2 outcomes w</w:t>
      </w:r>
      <w:r w:rsidR="00D83DD2" w:rsidRPr="00644BEC">
        <w:rPr>
          <w:szCs w:val="22"/>
        </w:rPr>
        <w:t>ould</w:t>
      </w:r>
      <w:r w:rsidR="00D028AC" w:rsidRPr="00644BEC">
        <w:rPr>
          <w:szCs w:val="22"/>
        </w:rPr>
        <w:t xml:space="preserve"> be addressed</w:t>
      </w:r>
      <w:r w:rsidR="003553E4" w:rsidRPr="00644BEC">
        <w:rPr>
          <w:szCs w:val="22"/>
        </w:rPr>
        <w:t xml:space="preserve"> by the project</w:t>
      </w:r>
    </w:p>
    <w:p w14:paraId="2713CC54" w14:textId="2EF51145" w:rsidR="00D028AC" w:rsidRPr="00644BEC" w:rsidRDefault="003C663E" w:rsidP="00BA7021">
      <w:pPr>
        <w:pStyle w:val="BodyText"/>
        <w:numPr>
          <w:ilvl w:val="0"/>
          <w:numId w:val="28"/>
        </w:numPr>
        <w:spacing w:before="40" w:after="120"/>
        <w:rPr>
          <w:szCs w:val="22"/>
        </w:rPr>
      </w:pPr>
      <w:r w:rsidRPr="00644BEC">
        <w:rPr>
          <w:szCs w:val="22"/>
        </w:rPr>
        <w:t xml:space="preserve">outlined the project </w:t>
      </w:r>
      <w:r w:rsidR="00D028AC" w:rsidRPr="00644BEC">
        <w:rPr>
          <w:szCs w:val="22"/>
        </w:rPr>
        <w:t>activities and how they w</w:t>
      </w:r>
      <w:r w:rsidR="00D83DD2" w:rsidRPr="00644BEC">
        <w:rPr>
          <w:szCs w:val="22"/>
        </w:rPr>
        <w:t>ould</w:t>
      </w:r>
      <w:r w:rsidR="00D028AC" w:rsidRPr="00644BEC">
        <w:rPr>
          <w:szCs w:val="22"/>
        </w:rPr>
        <w:t xml:space="preserve"> address the outcomes identified</w:t>
      </w:r>
    </w:p>
    <w:p w14:paraId="3D92786D" w14:textId="0E865751" w:rsidR="00D028AC" w:rsidRPr="00644BEC" w:rsidRDefault="00B40FA4" w:rsidP="00BA7021">
      <w:pPr>
        <w:pStyle w:val="BodyText"/>
        <w:numPr>
          <w:ilvl w:val="0"/>
          <w:numId w:val="28"/>
        </w:numPr>
        <w:spacing w:before="40" w:after="120"/>
        <w:rPr>
          <w:szCs w:val="22"/>
        </w:rPr>
      </w:pPr>
      <w:r w:rsidRPr="00644BEC">
        <w:rPr>
          <w:szCs w:val="22"/>
        </w:rPr>
        <w:t xml:space="preserve">described </w:t>
      </w:r>
      <w:r w:rsidR="0075039E" w:rsidRPr="00644BEC">
        <w:rPr>
          <w:szCs w:val="22"/>
        </w:rPr>
        <w:t>h</w:t>
      </w:r>
      <w:r w:rsidR="00D028AC" w:rsidRPr="00644BEC">
        <w:rPr>
          <w:szCs w:val="22"/>
        </w:rPr>
        <w:t xml:space="preserve">ow </w:t>
      </w:r>
      <w:r w:rsidR="0075039E" w:rsidRPr="00644BEC">
        <w:rPr>
          <w:szCs w:val="22"/>
        </w:rPr>
        <w:t>the organisation</w:t>
      </w:r>
      <w:r w:rsidR="00D028AC" w:rsidRPr="00644BEC">
        <w:rPr>
          <w:szCs w:val="22"/>
        </w:rPr>
        <w:t xml:space="preserve"> plan</w:t>
      </w:r>
      <w:r w:rsidR="00D83DD2" w:rsidRPr="00644BEC">
        <w:rPr>
          <w:szCs w:val="22"/>
        </w:rPr>
        <w:t>ned</w:t>
      </w:r>
      <w:r w:rsidR="00D028AC" w:rsidRPr="00644BEC">
        <w:rPr>
          <w:szCs w:val="22"/>
        </w:rPr>
        <w:t xml:space="preserve"> to measure the</w:t>
      </w:r>
      <w:r w:rsidR="0075039E" w:rsidRPr="00644BEC">
        <w:rPr>
          <w:szCs w:val="22"/>
        </w:rPr>
        <w:t>ir</w:t>
      </w:r>
      <w:r w:rsidR="00D028AC" w:rsidRPr="00644BEC">
        <w:rPr>
          <w:szCs w:val="22"/>
        </w:rPr>
        <w:t xml:space="preserve"> project’s contribution to the grant outcomes, for example through baseline data, undertaking surveys, or MERIT system data</w:t>
      </w:r>
    </w:p>
    <w:p w14:paraId="764D4670" w14:textId="684A9062" w:rsidR="00A92ECD" w:rsidRPr="00644BEC" w:rsidRDefault="00AE31F8" w:rsidP="00BA7021">
      <w:pPr>
        <w:pStyle w:val="BodyText"/>
        <w:numPr>
          <w:ilvl w:val="0"/>
          <w:numId w:val="28"/>
        </w:numPr>
        <w:spacing w:before="40" w:after="120"/>
        <w:rPr>
          <w:szCs w:val="22"/>
        </w:rPr>
      </w:pPr>
      <w:r w:rsidRPr="00644BEC">
        <w:rPr>
          <w:szCs w:val="22"/>
        </w:rPr>
        <w:t>if</w:t>
      </w:r>
      <w:r w:rsidR="00D028AC" w:rsidRPr="00644BEC">
        <w:rPr>
          <w:szCs w:val="22"/>
        </w:rPr>
        <w:t xml:space="preserve"> </w:t>
      </w:r>
      <w:r w:rsidR="0075039E" w:rsidRPr="00644BEC">
        <w:rPr>
          <w:szCs w:val="22"/>
        </w:rPr>
        <w:t>the organisation’s</w:t>
      </w:r>
      <w:r w:rsidR="00D028AC" w:rsidRPr="00644BEC">
        <w:rPr>
          <w:szCs w:val="22"/>
        </w:rPr>
        <w:t xml:space="preserve"> proposed activities </w:t>
      </w:r>
      <w:r w:rsidR="00D83DD2" w:rsidRPr="00644BEC">
        <w:rPr>
          <w:szCs w:val="22"/>
        </w:rPr>
        <w:t>were</w:t>
      </w:r>
      <w:r w:rsidR="00D028AC" w:rsidRPr="00644BEC">
        <w:rPr>
          <w:szCs w:val="22"/>
        </w:rPr>
        <w:t xml:space="preserve"> soil-related, </w:t>
      </w:r>
      <w:r w:rsidRPr="00644BEC">
        <w:rPr>
          <w:szCs w:val="22"/>
        </w:rPr>
        <w:t xml:space="preserve">described </w:t>
      </w:r>
      <w:r w:rsidR="00D028AC" w:rsidRPr="00644BEC">
        <w:rPr>
          <w:szCs w:val="22"/>
        </w:rPr>
        <w:t>how they align</w:t>
      </w:r>
      <w:r w:rsidR="00D83DD2" w:rsidRPr="00644BEC">
        <w:rPr>
          <w:szCs w:val="22"/>
        </w:rPr>
        <w:t>ed</w:t>
      </w:r>
      <w:r w:rsidR="00D028AC" w:rsidRPr="00644BEC">
        <w:rPr>
          <w:szCs w:val="22"/>
        </w:rPr>
        <w:t xml:space="preserve"> with Australian Government soil initiatives.</w:t>
      </w:r>
    </w:p>
    <w:p w14:paraId="542A90B8" w14:textId="77777777" w:rsidR="00BA7021" w:rsidRDefault="00BA7021">
      <w:pPr>
        <w:spacing w:line="240" w:lineRule="auto"/>
        <w:rPr>
          <w:rFonts w:asciiTheme="majorHAnsi" w:eastAsiaTheme="majorEastAsia" w:hAnsiTheme="majorHAnsi" w:cstheme="majorHAnsi"/>
          <w:bCs/>
          <w:color w:val="A6192E"/>
          <w:sz w:val="36"/>
          <w:szCs w:val="52"/>
        </w:rPr>
      </w:pPr>
      <w:r>
        <w:rPr>
          <w:rFonts w:asciiTheme="majorHAnsi" w:hAnsiTheme="majorHAnsi" w:cstheme="majorHAnsi"/>
        </w:rPr>
        <w:br w:type="page"/>
      </w:r>
    </w:p>
    <w:p w14:paraId="177A5DED" w14:textId="260620F1" w:rsidR="00A92ECD" w:rsidRPr="00A92ECD" w:rsidRDefault="00A92ECD" w:rsidP="00644BEC">
      <w:pPr>
        <w:pStyle w:val="Heading2"/>
        <w:spacing w:before="120"/>
        <w:rPr>
          <w:rFonts w:asciiTheme="majorHAnsi" w:hAnsiTheme="majorHAnsi" w:cstheme="majorHAnsi"/>
        </w:rPr>
      </w:pPr>
      <w:r w:rsidRPr="00A92ECD">
        <w:rPr>
          <w:rFonts w:asciiTheme="majorHAnsi" w:hAnsiTheme="majorHAnsi" w:cstheme="majorHAnsi"/>
        </w:rPr>
        <w:lastRenderedPageBreak/>
        <w:t xml:space="preserve">Criterion </w:t>
      </w:r>
      <w:r>
        <w:rPr>
          <w:rFonts w:asciiTheme="majorHAnsi" w:hAnsiTheme="majorHAnsi" w:cstheme="majorHAnsi"/>
        </w:rPr>
        <w:t>2</w:t>
      </w:r>
    </w:p>
    <w:p w14:paraId="44075B4F" w14:textId="74DED94A" w:rsidR="00D83DD2" w:rsidRPr="0075039E" w:rsidRDefault="00D83DD2" w:rsidP="00D83DD2">
      <w:pPr>
        <w:pStyle w:val="BodyText"/>
        <w:spacing w:before="60"/>
        <w:rPr>
          <w:b/>
          <w:szCs w:val="22"/>
          <w:highlight w:val="yellow"/>
        </w:rPr>
      </w:pPr>
      <w:r w:rsidRPr="0075039E">
        <w:rPr>
          <w:rFonts w:asciiTheme="majorHAnsi" w:eastAsiaTheme="majorEastAsia" w:hAnsiTheme="majorHAnsi" w:cstheme="majorHAnsi"/>
          <w:b/>
          <w:szCs w:val="22"/>
        </w:rPr>
        <w:t>Project Delivery (weighted 30%)</w:t>
      </w:r>
    </w:p>
    <w:p w14:paraId="5AF827AE" w14:textId="51AF76F6" w:rsidR="00D83DD2" w:rsidRPr="00AB723F" w:rsidRDefault="00C474BF" w:rsidP="00790C7C">
      <w:pPr>
        <w:pStyle w:val="BodyText"/>
        <w:rPr>
          <w:highlight w:val="green"/>
        </w:rPr>
      </w:pPr>
      <w:r w:rsidRPr="008172DA">
        <w:t>Strong applications:</w:t>
      </w:r>
    </w:p>
    <w:p w14:paraId="241BFBC7" w14:textId="32A9B8C9" w:rsidR="00D83DD2" w:rsidRPr="00644BEC" w:rsidRDefault="00B13563" w:rsidP="00BA7021">
      <w:pPr>
        <w:pStyle w:val="ListParagraph"/>
        <w:numPr>
          <w:ilvl w:val="0"/>
          <w:numId w:val="34"/>
        </w:numPr>
        <w:spacing w:before="40" w:after="120"/>
        <w:ind w:left="648"/>
        <w:contextualSpacing w:val="0"/>
        <w:rPr>
          <w:rFonts w:eastAsia="Arial" w:cs="Arial"/>
          <w:szCs w:val="22"/>
        </w:rPr>
      </w:pPr>
      <w:r w:rsidRPr="00644BEC">
        <w:rPr>
          <w:rFonts w:eastAsia="Arial" w:cs="Arial"/>
          <w:szCs w:val="22"/>
        </w:rPr>
        <w:t xml:space="preserve">described </w:t>
      </w:r>
      <w:r w:rsidR="008172DA" w:rsidRPr="00644BEC">
        <w:rPr>
          <w:rFonts w:eastAsia="Arial" w:cs="Arial"/>
          <w:szCs w:val="22"/>
        </w:rPr>
        <w:t>t</w:t>
      </w:r>
      <w:r w:rsidR="00D83DD2" w:rsidRPr="00644BEC">
        <w:rPr>
          <w:rFonts w:eastAsia="Arial" w:cs="Arial"/>
          <w:szCs w:val="22"/>
        </w:rPr>
        <w:t xml:space="preserve">he skills and experience of the personnel that would be allocated to </w:t>
      </w:r>
      <w:r w:rsidR="008172DA" w:rsidRPr="00644BEC">
        <w:rPr>
          <w:rFonts w:eastAsia="Arial" w:cs="Arial"/>
          <w:szCs w:val="22"/>
        </w:rPr>
        <w:t>the organisation’s</w:t>
      </w:r>
      <w:r w:rsidR="00D83DD2" w:rsidRPr="00644BEC">
        <w:rPr>
          <w:rFonts w:eastAsia="Arial" w:cs="Arial"/>
          <w:szCs w:val="22"/>
        </w:rPr>
        <w:t xml:space="preserve"> proposed activities, including personnel of any project partners</w:t>
      </w:r>
    </w:p>
    <w:p w14:paraId="6096CF71" w14:textId="15B32D7C" w:rsidR="00D83DD2" w:rsidRPr="00644BEC" w:rsidRDefault="00D714E3" w:rsidP="00BA7021">
      <w:pPr>
        <w:pStyle w:val="ListParagraph"/>
        <w:numPr>
          <w:ilvl w:val="0"/>
          <w:numId w:val="34"/>
        </w:numPr>
        <w:spacing w:before="40" w:after="120"/>
        <w:ind w:left="648"/>
        <w:contextualSpacing w:val="0"/>
        <w:rPr>
          <w:rFonts w:eastAsia="Arial" w:cs="Arial"/>
          <w:szCs w:val="22"/>
        </w:rPr>
      </w:pPr>
      <w:r w:rsidRPr="00644BEC">
        <w:rPr>
          <w:rFonts w:eastAsia="Arial" w:cs="Arial"/>
          <w:szCs w:val="22"/>
        </w:rPr>
        <w:t xml:space="preserve">outlined </w:t>
      </w:r>
      <w:r w:rsidR="008172DA" w:rsidRPr="00644BEC">
        <w:rPr>
          <w:rFonts w:eastAsia="Arial" w:cs="Arial"/>
          <w:szCs w:val="22"/>
        </w:rPr>
        <w:t>the organisation’s</w:t>
      </w:r>
      <w:r w:rsidR="00D83DD2" w:rsidRPr="00644BEC">
        <w:rPr>
          <w:rFonts w:eastAsia="Arial" w:cs="Arial"/>
          <w:szCs w:val="22"/>
        </w:rPr>
        <w:t xml:space="preserve"> experience in measurable project results reporting and monitoring and evaluation (this also appl</w:t>
      </w:r>
      <w:r w:rsidR="00680FA8" w:rsidRPr="00644BEC">
        <w:rPr>
          <w:rFonts w:eastAsia="Arial" w:cs="Arial"/>
          <w:szCs w:val="22"/>
        </w:rPr>
        <w:t>ied</w:t>
      </w:r>
      <w:r w:rsidR="00D83DD2" w:rsidRPr="00644BEC">
        <w:rPr>
          <w:rFonts w:eastAsia="Arial" w:cs="Arial"/>
          <w:szCs w:val="22"/>
        </w:rPr>
        <w:t xml:space="preserve"> to any project partners that may have been managing reporting and monitoring and evaluation for </w:t>
      </w:r>
      <w:r w:rsidRPr="00644BEC">
        <w:rPr>
          <w:rFonts w:eastAsia="Arial" w:cs="Arial"/>
          <w:szCs w:val="22"/>
        </w:rPr>
        <w:t xml:space="preserve">the </w:t>
      </w:r>
      <w:r w:rsidR="00D83DD2" w:rsidRPr="00644BEC">
        <w:rPr>
          <w:rFonts w:eastAsia="Arial" w:cs="Arial"/>
          <w:szCs w:val="22"/>
        </w:rPr>
        <w:t>project)</w:t>
      </w:r>
    </w:p>
    <w:p w14:paraId="14A10D34" w14:textId="15E4A14D" w:rsidR="00D83DD2" w:rsidRPr="00644BEC" w:rsidRDefault="00D714E3" w:rsidP="00BA7021">
      <w:pPr>
        <w:pStyle w:val="ListParagraph"/>
        <w:numPr>
          <w:ilvl w:val="0"/>
          <w:numId w:val="34"/>
        </w:numPr>
        <w:spacing w:before="40" w:after="120"/>
        <w:ind w:left="648"/>
        <w:contextualSpacing w:val="0"/>
        <w:rPr>
          <w:rFonts w:eastAsia="Arial" w:cs="Arial"/>
          <w:szCs w:val="22"/>
        </w:rPr>
      </w:pPr>
      <w:r w:rsidRPr="00644BEC">
        <w:rPr>
          <w:rFonts w:eastAsia="Arial" w:cs="Arial"/>
          <w:szCs w:val="22"/>
        </w:rPr>
        <w:t xml:space="preserve">outlined </w:t>
      </w:r>
      <w:r w:rsidR="008172DA" w:rsidRPr="00644BEC">
        <w:rPr>
          <w:rFonts w:eastAsia="Arial" w:cs="Arial"/>
          <w:szCs w:val="22"/>
        </w:rPr>
        <w:t xml:space="preserve">the organisation’s </w:t>
      </w:r>
      <w:r w:rsidR="00D83DD2" w:rsidRPr="00644BEC">
        <w:rPr>
          <w:rFonts w:eastAsia="Arial" w:cs="Arial"/>
          <w:szCs w:val="22"/>
        </w:rPr>
        <w:t>experience in delivering similar activities, or general capacity building activities</w:t>
      </w:r>
    </w:p>
    <w:p w14:paraId="01842DA1" w14:textId="7FFED482" w:rsidR="00D83DD2" w:rsidRPr="00644BEC" w:rsidRDefault="00BD26E8" w:rsidP="00BA7021">
      <w:pPr>
        <w:pStyle w:val="ListParagraph"/>
        <w:numPr>
          <w:ilvl w:val="0"/>
          <w:numId w:val="34"/>
        </w:numPr>
        <w:spacing w:before="40" w:after="120"/>
        <w:ind w:left="648"/>
        <w:contextualSpacing w:val="0"/>
        <w:rPr>
          <w:rFonts w:eastAsia="Arial" w:cs="Arial"/>
          <w:szCs w:val="22"/>
        </w:rPr>
      </w:pPr>
      <w:r w:rsidRPr="00644BEC">
        <w:rPr>
          <w:rFonts w:eastAsia="Arial" w:cs="Arial"/>
          <w:szCs w:val="22"/>
        </w:rPr>
        <w:t xml:space="preserve">outlined </w:t>
      </w:r>
      <w:r w:rsidR="008172DA" w:rsidRPr="00644BEC">
        <w:rPr>
          <w:rFonts w:eastAsia="Arial" w:cs="Arial"/>
          <w:szCs w:val="22"/>
        </w:rPr>
        <w:t>the organisation’s</w:t>
      </w:r>
      <w:r w:rsidR="00D83DD2" w:rsidRPr="00644BEC">
        <w:rPr>
          <w:rFonts w:eastAsia="Arial" w:cs="Arial"/>
          <w:szCs w:val="22"/>
        </w:rPr>
        <w:t xml:space="preserve"> structure, governance, project management and business management systems, </w:t>
      </w:r>
      <w:r w:rsidRPr="00644BEC">
        <w:rPr>
          <w:rFonts w:eastAsia="Arial" w:cs="Arial"/>
          <w:szCs w:val="22"/>
        </w:rPr>
        <w:t xml:space="preserve">and </w:t>
      </w:r>
      <w:r w:rsidR="00D83DD2" w:rsidRPr="00644BEC">
        <w:rPr>
          <w:rFonts w:eastAsia="Arial" w:cs="Arial"/>
          <w:szCs w:val="22"/>
        </w:rPr>
        <w:t xml:space="preserve">how this would support </w:t>
      </w:r>
      <w:r w:rsidR="008172DA" w:rsidRPr="00644BEC">
        <w:rPr>
          <w:rFonts w:eastAsia="Arial" w:cs="Arial"/>
          <w:szCs w:val="22"/>
        </w:rPr>
        <w:t>their</w:t>
      </w:r>
      <w:r w:rsidR="00D83DD2" w:rsidRPr="00644BEC">
        <w:rPr>
          <w:rFonts w:eastAsia="Arial" w:cs="Arial"/>
          <w:szCs w:val="22"/>
        </w:rPr>
        <w:t xml:space="preserve"> proposed activities and the effective management of project delivery</w:t>
      </w:r>
    </w:p>
    <w:p w14:paraId="7C21C3F3" w14:textId="6E2B6E1E" w:rsidR="00D83DD2" w:rsidRPr="00644BEC" w:rsidRDefault="009C73B2" w:rsidP="00BA7021">
      <w:pPr>
        <w:pStyle w:val="ListParagraph"/>
        <w:numPr>
          <w:ilvl w:val="0"/>
          <w:numId w:val="34"/>
        </w:numPr>
        <w:spacing w:before="40" w:after="120"/>
        <w:ind w:left="648"/>
        <w:contextualSpacing w:val="0"/>
        <w:rPr>
          <w:rFonts w:eastAsia="Arial" w:cs="Arial"/>
          <w:szCs w:val="22"/>
        </w:rPr>
      </w:pPr>
      <w:r w:rsidRPr="00644BEC">
        <w:rPr>
          <w:rFonts w:eastAsia="Arial" w:cs="Arial"/>
          <w:szCs w:val="22"/>
        </w:rPr>
        <w:t xml:space="preserve">described the </w:t>
      </w:r>
      <w:r w:rsidR="00D83DD2" w:rsidRPr="00644BEC">
        <w:rPr>
          <w:rFonts w:eastAsia="Arial" w:cs="Arial"/>
          <w:szCs w:val="22"/>
        </w:rPr>
        <w:t xml:space="preserve">key risks related to </w:t>
      </w:r>
      <w:r w:rsidR="008172DA" w:rsidRPr="00644BEC">
        <w:rPr>
          <w:rFonts w:eastAsia="Arial" w:cs="Arial"/>
          <w:szCs w:val="22"/>
        </w:rPr>
        <w:t xml:space="preserve">the </w:t>
      </w:r>
      <w:r w:rsidR="00D83DD2" w:rsidRPr="00644BEC">
        <w:rPr>
          <w:rFonts w:eastAsia="Arial" w:cs="Arial"/>
          <w:szCs w:val="22"/>
        </w:rPr>
        <w:t xml:space="preserve">successful delivery </w:t>
      </w:r>
      <w:r w:rsidR="008172DA" w:rsidRPr="00644BEC">
        <w:rPr>
          <w:rFonts w:eastAsia="Arial" w:cs="Arial"/>
          <w:szCs w:val="22"/>
        </w:rPr>
        <w:t xml:space="preserve">of their proposed project </w:t>
      </w:r>
      <w:r w:rsidR="00D83DD2" w:rsidRPr="00644BEC">
        <w:rPr>
          <w:rFonts w:eastAsia="Arial" w:cs="Arial"/>
          <w:szCs w:val="22"/>
        </w:rPr>
        <w:t>and achievement of outcomes, and the proposed mitigation strategies</w:t>
      </w:r>
      <w:r w:rsidR="00533E5F" w:rsidRPr="00644BEC">
        <w:rPr>
          <w:rFonts w:eastAsia="Arial" w:cs="Arial"/>
          <w:szCs w:val="22"/>
        </w:rPr>
        <w:t xml:space="preserve">, including </w:t>
      </w:r>
      <w:r w:rsidR="00D83DD2" w:rsidRPr="00644BEC">
        <w:rPr>
          <w:rFonts w:eastAsia="Arial" w:cs="Arial"/>
          <w:szCs w:val="22"/>
        </w:rPr>
        <w:t xml:space="preserve">key WH&amp;S risks and </w:t>
      </w:r>
      <w:r w:rsidR="008172DA" w:rsidRPr="00644BEC">
        <w:rPr>
          <w:rFonts w:eastAsia="Arial" w:cs="Arial"/>
          <w:szCs w:val="22"/>
        </w:rPr>
        <w:t>their</w:t>
      </w:r>
      <w:r w:rsidR="00D83DD2" w:rsidRPr="00644BEC">
        <w:rPr>
          <w:rFonts w:eastAsia="Arial" w:cs="Arial"/>
          <w:szCs w:val="22"/>
        </w:rPr>
        <w:t xml:space="preserve"> organisation’s responsibilities.</w:t>
      </w:r>
    </w:p>
    <w:p w14:paraId="2D6DC965" w14:textId="6D64B144" w:rsidR="00A92ECD" w:rsidRPr="00A92ECD" w:rsidRDefault="00A92ECD" w:rsidP="00644BEC">
      <w:pPr>
        <w:pStyle w:val="Heading2"/>
        <w:spacing w:before="120"/>
        <w:rPr>
          <w:rFonts w:asciiTheme="majorHAnsi" w:hAnsiTheme="majorHAnsi" w:cstheme="majorHAnsi"/>
        </w:rPr>
      </w:pPr>
      <w:r w:rsidRPr="00A92ECD">
        <w:rPr>
          <w:rFonts w:asciiTheme="majorHAnsi" w:hAnsiTheme="majorHAnsi" w:cstheme="majorHAnsi"/>
        </w:rPr>
        <w:t xml:space="preserve">Criterion </w:t>
      </w:r>
      <w:r>
        <w:rPr>
          <w:rFonts w:asciiTheme="majorHAnsi" w:hAnsiTheme="majorHAnsi" w:cstheme="majorHAnsi"/>
        </w:rPr>
        <w:t>3</w:t>
      </w:r>
    </w:p>
    <w:p w14:paraId="54E5B445" w14:textId="77777777" w:rsidR="00EC73DA" w:rsidRPr="008172DA" w:rsidRDefault="00EC73DA" w:rsidP="008172DA">
      <w:pPr>
        <w:pStyle w:val="BodyText"/>
        <w:rPr>
          <w:b/>
          <w:bCs/>
          <w:highlight w:val="yellow"/>
        </w:rPr>
      </w:pPr>
      <w:r w:rsidRPr="008172DA">
        <w:rPr>
          <w:b/>
          <w:bCs/>
        </w:rPr>
        <w:t>Meaningful partnerships (weighted 20%)</w:t>
      </w:r>
    </w:p>
    <w:p w14:paraId="2BC6F5BE" w14:textId="77777777" w:rsidR="00896903" w:rsidRPr="00A92ECD" w:rsidRDefault="00896903" w:rsidP="00896903">
      <w:pPr>
        <w:pStyle w:val="BodyText"/>
      </w:pPr>
      <w:r w:rsidRPr="00A92ECD">
        <w:t>Strong applications:</w:t>
      </w:r>
    </w:p>
    <w:p w14:paraId="37AAD2B2" w14:textId="2888266B" w:rsidR="00EC73DA" w:rsidRPr="00644BEC" w:rsidRDefault="00605397" w:rsidP="00BA7021">
      <w:pPr>
        <w:pStyle w:val="BodyText"/>
        <w:numPr>
          <w:ilvl w:val="0"/>
          <w:numId w:val="35"/>
        </w:numPr>
        <w:spacing w:before="40" w:after="120"/>
      </w:pPr>
      <w:r w:rsidRPr="00644BEC">
        <w:t xml:space="preserve">described </w:t>
      </w:r>
      <w:r w:rsidR="00D0184D" w:rsidRPr="00644BEC">
        <w:t>w</w:t>
      </w:r>
      <w:r w:rsidR="00EC73DA" w:rsidRPr="00644BEC">
        <w:t xml:space="preserve">hether the proposed project had First Nations people, groups or entities/organisations, or an NRM organisation/s (or comparable on-ground organisations) as consortium members or project </w:t>
      </w:r>
      <w:r w:rsidR="003F7E52" w:rsidRPr="00644BEC">
        <w:t>partners and</w:t>
      </w:r>
      <w:r w:rsidR="00755ABF" w:rsidRPr="00644BEC">
        <w:t xml:space="preserve"> provided</w:t>
      </w:r>
      <w:r w:rsidR="00EC73DA" w:rsidRPr="00644BEC">
        <w:t xml:space="preserve"> letter/s of support</w:t>
      </w:r>
      <w:r w:rsidR="008D2AE4" w:rsidRPr="00644BEC">
        <w:t xml:space="preserve"> to confirm this</w:t>
      </w:r>
    </w:p>
    <w:p w14:paraId="2F61D9CC" w14:textId="27BE0F6A" w:rsidR="00EC73DA" w:rsidRPr="00644BEC" w:rsidRDefault="009C73B2" w:rsidP="00BA7021">
      <w:pPr>
        <w:pStyle w:val="BodyText"/>
        <w:numPr>
          <w:ilvl w:val="0"/>
          <w:numId w:val="35"/>
        </w:numPr>
        <w:spacing w:before="40" w:after="120"/>
      </w:pPr>
      <w:r w:rsidRPr="00644BEC">
        <w:t>desc</w:t>
      </w:r>
      <w:r w:rsidR="00EC151E" w:rsidRPr="00644BEC">
        <w:t>r</w:t>
      </w:r>
      <w:r w:rsidRPr="00644BEC">
        <w:t xml:space="preserve">ibed </w:t>
      </w:r>
      <w:r w:rsidR="00D0184D" w:rsidRPr="00644BEC">
        <w:t>w</w:t>
      </w:r>
      <w:r w:rsidR="00EC73DA" w:rsidRPr="00644BEC">
        <w:t>hich activities (if any) would be led by or involve a First Nations person, group or entity/organisation, or NRM organisation/s (or comparable on-ground organisations)</w:t>
      </w:r>
    </w:p>
    <w:p w14:paraId="57ED267F" w14:textId="416222C2" w:rsidR="00EC73DA" w:rsidRPr="00644BEC" w:rsidRDefault="009C73B2" w:rsidP="00BA7021">
      <w:pPr>
        <w:pStyle w:val="BodyText"/>
        <w:numPr>
          <w:ilvl w:val="0"/>
          <w:numId w:val="35"/>
        </w:numPr>
        <w:spacing w:before="40" w:after="120"/>
      </w:pPr>
      <w:r w:rsidRPr="00644BEC">
        <w:t xml:space="preserve">described </w:t>
      </w:r>
      <w:r w:rsidR="00D0184D" w:rsidRPr="00644BEC">
        <w:t>t</w:t>
      </w:r>
      <w:r w:rsidR="00EC73DA" w:rsidRPr="00644BEC">
        <w:t>he amount of the grant funding allocated to support these activities and/or partnerships. For example, stipends for First Nations expertise, advisory services and knowledge</w:t>
      </w:r>
    </w:p>
    <w:p w14:paraId="24D456A2" w14:textId="4545B3D2" w:rsidR="00EC73DA" w:rsidRPr="00644BEC" w:rsidRDefault="006F25DB" w:rsidP="00BA7021">
      <w:pPr>
        <w:pStyle w:val="BodyText"/>
        <w:numPr>
          <w:ilvl w:val="0"/>
          <w:numId w:val="35"/>
        </w:numPr>
        <w:spacing w:before="40" w:after="120"/>
      </w:pPr>
      <w:r w:rsidRPr="00644BEC">
        <w:t xml:space="preserve">described </w:t>
      </w:r>
      <w:r w:rsidR="00D0184D" w:rsidRPr="00644BEC">
        <w:t>w</w:t>
      </w:r>
      <w:r w:rsidR="00EC73DA" w:rsidRPr="00644BEC">
        <w:t xml:space="preserve">hether </w:t>
      </w:r>
      <w:r w:rsidR="00D0184D" w:rsidRPr="00644BEC">
        <w:t>the</w:t>
      </w:r>
      <w:r w:rsidR="00EC73DA" w:rsidRPr="00644BEC">
        <w:t xml:space="preserve"> proposed activities/project involved any co-design with First Nations people, groups or entities/organisations, or NRM organisations (or comparable on-ground organisations).</w:t>
      </w:r>
    </w:p>
    <w:p w14:paraId="48E3B072" w14:textId="57825AF3" w:rsidR="00A92ECD" w:rsidRPr="00A92ECD" w:rsidRDefault="00A92ECD" w:rsidP="00644BEC">
      <w:pPr>
        <w:pStyle w:val="Heading2"/>
        <w:spacing w:before="120"/>
        <w:rPr>
          <w:rFonts w:asciiTheme="majorHAnsi" w:hAnsiTheme="majorHAnsi" w:cstheme="majorHAnsi"/>
        </w:rPr>
      </w:pPr>
      <w:r w:rsidRPr="00364B29">
        <w:rPr>
          <w:rFonts w:asciiTheme="majorHAnsi" w:hAnsiTheme="majorHAnsi" w:cstheme="majorHAnsi"/>
        </w:rPr>
        <w:t>Criterion 4</w:t>
      </w:r>
    </w:p>
    <w:p w14:paraId="6FDF2450" w14:textId="77777777" w:rsidR="00EC73DA" w:rsidRPr="00D0184D" w:rsidRDefault="00EC73DA" w:rsidP="00D0184D">
      <w:pPr>
        <w:pStyle w:val="BodyText"/>
        <w:rPr>
          <w:b/>
          <w:bCs/>
          <w:highlight w:val="yellow"/>
        </w:rPr>
      </w:pPr>
      <w:r w:rsidRPr="00D0184D">
        <w:rPr>
          <w:b/>
          <w:bCs/>
        </w:rPr>
        <w:t>Value for Money (weighted 25%)</w:t>
      </w:r>
    </w:p>
    <w:p w14:paraId="45464FE6" w14:textId="0770E12A" w:rsidR="00EC73DA" w:rsidRPr="00151483" w:rsidRDefault="00433EB5" w:rsidP="00790C7C">
      <w:pPr>
        <w:pStyle w:val="BodyText"/>
        <w:rPr>
          <w:iCs/>
          <w:highlight w:val="green"/>
        </w:rPr>
      </w:pPr>
      <w:r w:rsidRPr="00923EE2">
        <w:t>Strong applications:</w:t>
      </w:r>
    </w:p>
    <w:p w14:paraId="08D207E0" w14:textId="1C534FA6" w:rsidR="00EC73DA" w:rsidRPr="00644BEC" w:rsidRDefault="00CD6A44" w:rsidP="00BA7021">
      <w:pPr>
        <w:pStyle w:val="ListBullet"/>
        <w:numPr>
          <w:ilvl w:val="0"/>
          <w:numId w:val="31"/>
        </w:numPr>
        <w:spacing w:after="120"/>
        <w:rPr>
          <w:rFonts w:eastAsia="Arial" w:cs="Arial"/>
          <w:iCs w:val="0"/>
          <w:sz w:val="22"/>
          <w:szCs w:val="22"/>
        </w:rPr>
      </w:pPr>
      <w:r w:rsidRPr="00644BEC">
        <w:rPr>
          <w:rFonts w:eastAsia="Arial" w:cs="Arial"/>
          <w:iCs w:val="0"/>
          <w:sz w:val="22"/>
          <w:szCs w:val="22"/>
        </w:rPr>
        <w:t xml:space="preserve">described </w:t>
      </w:r>
      <w:r w:rsidR="00D0184D" w:rsidRPr="00644BEC">
        <w:rPr>
          <w:rFonts w:eastAsia="Arial" w:cs="Arial"/>
          <w:iCs w:val="0"/>
          <w:sz w:val="22"/>
          <w:szCs w:val="22"/>
        </w:rPr>
        <w:t>t</w:t>
      </w:r>
      <w:r w:rsidR="00EC73DA" w:rsidRPr="00644BEC">
        <w:rPr>
          <w:rFonts w:eastAsia="Arial" w:cs="Arial"/>
          <w:iCs w:val="0"/>
          <w:sz w:val="22"/>
          <w:szCs w:val="22"/>
        </w:rPr>
        <w:t>he public benefits that w</w:t>
      </w:r>
      <w:r w:rsidR="0095434A" w:rsidRPr="00644BEC">
        <w:rPr>
          <w:rFonts w:eastAsia="Arial" w:cs="Arial"/>
          <w:iCs w:val="0"/>
          <w:sz w:val="22"/>
          <w:szCs w:val="22"/>
        </w:rPr>
        <w:t>ould</w:t>
      </w:r>
      <w:r w:rsidR="00EC73DA" w:rsidRPr="00644BEC">
        <w:rPr>
          <w:rFonts w:eastAsia="Arial" w:cs="Arial"/>
          <w:iCs w:val="0"/>
          <w:sz w:val="22"/>
          <w:szCs w:val="22"/>
        </w:rPr>
        <w:t xml:space="preserve"> be achieved by the proposed activities, including:</w:t>
      </w:r>
    </w:p>
    <w:p w14:paraId="7C84D6AA" w14:textId="0BAB009D" w:rsidR="00EC73DA" w:rsidRPr="00644BEC" w:rsidRDefault="00EC73DA" w:rsidP="00BA7021">
      <w:pPr>
        <w:pStyle w:val="ListBullet"/>
        <w:numPr>
          <w:ilvl w:val="1"/>
          <w:numId w:val="32"/>
        </w:numPr>
        <w:spacing w:after="120"/>
        <w:rPr>
          <w:sz w:val="22"/>
          <w:szCs w:val="22"/>
        </w:rPr>
      </w:pPr>
      <w:r w:rsidRPr="00644BEC">
        <w:rPr>
          <w:sz w:val="22"/>
          <w:szCs w:val="22"/>
        </w:rPr>
        <w:t xml:space="preserve">what the benefit </w:t>
      </w:r>
      <w:r w:rsidR="00CD6A44" w:rsidRPr="00644BEC">
        <w:rPr>
          <w:sz w:val="22"/>
          <w:szCs w:val="22"/>
        </w:rPr>
        <w:t xml:space="preserve">would be </w:t>
      </w:r>
      <w:r w:rsidRPr="00644BEC">
        <w:rPr>
          <w:sz w:val="22"/>
          <w:szCs w:val="22"/>
        </w:rPr>
        <w:t>to the target stakeholders</w:t>
      </w:r>
    </w:p>
    <w:p w14:paraId="0F2C441A" w14:textId="674BE669" w:rsidR="00EC73DA" w:rsidRPr="00644BEC" w:rsidRDefault="00D0184D" w:rsidP="00BA7021">
      <w:pPr>
        <w:pStyle w:val="ListBullet"/>
        <w:numPr>
          <w:ilvl w:val="1"/>
          <w:numId w:val="32"/>
        </w:numPr>
        <w:spacing w:after="120"/>
        <w:rPr>
          <w:sz w:val="22"/>
          <w:szCs w:val="22"/>
        </w:rPr>
      </w:pPr>
      <w:r w:rsidRPr="00644BEC">
        <w:rPr>
          <w:sz w:val="22"/>
          <w:szCs w:val="22"/>
        </w:rPr>
        <w:t>w</w:t>
      </w:r>
      <w:r w:rsidR="00EC73DA" w:rsidRPr="00644BEC">
        <w:rPr>
          <w:sz w:val="22"/>
          <w:szCs w:val="22"/>
        </w:rPr>
        <w:t xml:space="preserve">hat the benefit </w:t>
      </w:r>
      <w:r w:rsidR="00CD6A44" w:rsidRPr="00644BEC">
        <w:rPr>
          <w:sz w:val="22"/>
          <w:szCs w:val="22"/>
        </w:rPr>
        <w:t xml:space="preserve">would be </w:t>
      </w:r>
      <w:r w:rsidR="00EC73DA" w:rsidRPr="00644BEC">
        <w:rPr>
          <w:sz w:val="22"/>
          <w:szCs w:val="22"/>
        </w:rPr>
        <w:t>to the broader community</w:t>
      </w:r>
    </w:p>
    <w:p w14:paraId="303D552A" w14:textId="5E944809" w:rsidR="00EC73DA" w:rsidRPr="00644BEC" w:rsidRDefault="00D0184D" w:rsidP="00BA7021">
      <w:pPr>
        <w:pStyle w:val="ListBullet"/>
        <w:numPr>
          <w:ilvl w:val="1"/>
          <w:numId w:val="32"/>
        </w:numPr>
        <w:spacing w:after="120"/>
        <w:rPr>
          <w:sz w:val="22"/>
          <w:szCs w:val="22"/>
        </w:rPr>
      </w:pPr>
      <w:r w:rsidRPr="00644BEC">
        <w:rPr>
          <w:sz w:val="22"/>
          <w:szCs w:val="22"/>
        </w:rPr>
        <w:t>w</w:t>
      </w:r>
      <w:r w:rsidR="00EC73DA" w:rsidRPr="00644BEC">
        <w:rPr>
          <w:sz w:val="22"/>
          <w:szCs w:val="22"/>
        </w:rPr>
        <w:t xml:space="preserve">hat </w:t>
      </w:r>
      <w:r w:rsidR="00781990" w:rsidRPr="00644BEC">
        <w:rPr>
          <w:sz w:val="22"/>
          <w:szCs w:val="22"/>
        </w:rPr>
        <w:t xml:space="preserve">benefits </w:t>
      </w:r>
      <w:r w:rsidR="00F16264" w:rsidRPr="00644BEC">
        <w:rPr>
          <w:sz w:val="22"/>
          <w:szCs w:val="22"/>
        </w:rPr>
        <w:t xml:space="preserve">are additional to those that would be </w:t>
      </w:r>
      <w:r w:rsidR="00EC73DA" w:rsidRPr="00644BEC">
        <w:rPr>
          <w:sz w:val="22"/>
          <w:szCs w:val="22"/>
        </w:rPr>
        <w:t>achieved if the project did not go ahead</w:t>
      </w:r>
    </w:p>
    <w:p w14:paraId="3BF8FD2E" w14:textId="1A4C6AD5" w:rsidR="00EC73DA" w:rsidRPr="00644BEC" w:rsidRDefault="004E0CD0" w:rsidP="00BA7021">
      <w:pPr>
        <w:pStyle w:val="ListBullet"/>
        <w:numPr>
          <w:ilvl w:val="1"/>
          <w:numId w:val="32"/>
        </w:numPr>
        <w:spacing w:after="120"/>
        <w:rPr>
          <w:sz w:val="22"/>
          <w:szCs w:val="22"/>
        </w:rPr>
      </w:pPr>
      <w:r w:rsidRPr="00644BEC">
        <w:rPr>
          <w:sz w:val="22"/>
          <w:szCs w:val="22"/>
        </w:rPr>
        <w:t xml:space="preserve">what </w:t>
      </w:r>
      <w:r w:rsidR="00EC73DA" w:rsidRPr="00644BEC">
        <w:rPr>
          <w:sz w:val="22"/>
          <w:szCs w:val="22"/>
        </w:rPr>
        <w:t>the long-term benefits and legacy of the project</w:t>
      </w:r>
      <w:r w:rsidRPr="00644BEC">
        <w:rPr>
          <w:sz w:val="22"/>
          <w:szCs w:val="22"/>
        </w:rPr>
        <w:t xml:space="preserve"> would be</w:t>
      </w:r>
    </w:p>
    <w:p w14:paraId="5A15AE24" w14:textId="31693410" w:rsidR="00EC73DA" w:rsidRPr="00644BEC" w:rsidRDefault="004E0CD0" w:rsidP="00BA7021">
      <w:pPr>
        <w:pStyle w:val="ListBullet"/>
        <w:numPr>
          <w:ilvl w:val="0"/>
          <w:numId w:val="31"/>
        </w:numPr>
        <w:spacing w:after="120"/>
        <w:rPr>
          <w:rFonts w:eastAsia="Arial" w:cs="Arial"/>
          <w:iCs w:val="0"/>
          <w:sz w:val="22"/>
          <w:szCs w:val="22"/>
        </w:rPr>
      </w:pPr>
      <w:r w:rsidRPr="00644BEC">
        <w:rPr>
          <w:rFonts w:eastAsia="Arial" w:cs="Arial"/>
          <w:iCs w:val="0"/>
          <w:sz w:val="22"/>
          <w:szCs w:val="22"/>
        </w:rPr>
        <w:t xml:space="preserve">described </w:t>
      </w:r>
      <w:r w:rsidR="00D0184D" w:rsidRPr="00644BEC">
        <w:rPr>
          <w:rFonts w:eastAsia="Arial" w:cs="Arial"/>
          <w:iCs w:val="0"/>
          <w:sz w:val="22"/>
          <w:szCs w:val="22"/>
        </w:rPr>
        <w:t>w</w:t>
      </w:r>
      <w:r w:rsidR="00EC73DA" w:rsidRPr="00644BEC">
        <w:rPr>
          <w:rFonts w:eastAsia="Arial" w:cs="Arial"/>
          <w:iCs w:val="0"/>
          <w:sz w:val="22"/>
          <w:szCs w:val="22"/>
        </w:rPr>
        <w:t xml:space="preserve">hat the private benefits </w:t>
      </w:r>
      <w:r w:rsidR="0095434A" w:rsidRPr="00644BEC">
        <w:rPr>
          <w:rFonts w:eastAsia="Arial" w:cs="Arial"/>
          <w:iCs w:val="0"/>
          <w:sz w:val="22"/>
          <w:szCs w:val="22"/>
        </w:rPr>
        <w:t>w</w:t>
      </w:r>
      <w:r w:rsidR="00D0184D" w:rsidRPr="00644BEC">
        <w:rPr>
          <w:rFonts w:eastAsia="Arial" w:cs="Arial"/>
          <w:iCs w:val="0"/>
          <w:sz w:val="22"/>
          <w:szCs w:val="22"/>
        </w:rPr>
        <w:t xml:space="preserve">ould be </w:t>
      </w:r>
      <w:r w:rsidR="009615E5" w:rsidRPr="00644BEC">
        <w:rPr>
          <w:rFonts w:eastAsia="Arial" w:cs="Arial"/>
          <w:iCs w:val="0"/>
          <w:sz w:val="22"/>
          <w:szCs w:val="22"/>
        </w:rPr>
        <w:t>for</w:t>
      </w:r>
      <w:r w:rsidR="00EC73DA" w:rsidRPr="00644BEC">
        <w:rPr>
          <w:rFonts w:eastAsia="Arial" w:cs="Arial"/>
          <w:iCs w:val="0"/>
          <w:sz w:val="22"/>
          <w:szCs w:val="22"/>
        </w:rPr>
        <w:t xml:space="preserve"> the applicant, for any project partners, and for any commercial businesses or individual famers and landholders</w:t>
      </w:r>
    </w:p>
    <w:p w14:paraId="0CC69284" w14:textId="6CDC50BA" w:rsidR="00EC73DA" w:rsidRPr="00644BEC" w:rsidRDefault="009C73B2" w:rsidP="00BA7021">
      <w:pPr>
        <w:pStyle w:val="ListBullet"/>
        <w:numPr>
          <w:ilvl w:val="0"/>
          <w:numId w:val="31"/>
        </w:numPr>
        <w:spacing w:after="120"/>
        <w:rPr>
          <w:rFonts w:eastAsia="Arial" w:cs="Arial"/>
          <w:i/>
          <w:sz w:val="22"/>
          <w:szCs w:val="22"/>
        </w:rPr>
      </w:pPr>
      <w:r w:rsidRPr="00644BEC">
        <w:rPr>
          <w:sz w:val="22"/>
          <w:szCs w:val="22"/>
        </w:rPr>
        <w:lastRenderedPageBreak/>
        <w:t xml:space="preserve">described </w:t>
      </w:r>
      <w:r w:rsidR="00781990" w:rsidRPr="00644BEC">
        <w:rPr>
          <w:sz w:val="22"/>
          <w:szCs w:val="22"/>
        </w:rPr>
        <w:t>a</w:t>
      </w:r>
      <w:r w:rsidR="00EC73DA" w:rsidRPr="00644BEC">
        <w:rPr>
          <w:sz w:val="22"/>
          <w:szCs w:val="22"/>
        </w:rPr>
        <w:t xml:space="preserve">ny financial and/or in-kind contributions </w:t>
      </w:r>
      <w:r w:rsidR="00781990" w:rsidRPr="00644BEC">
        <w:rPr>
          <w:sz w:val="22"/>
          <w:szCs w:val="22"/>
        </w:rPr>
        <w:t>th</w:t>
      </w:r>
      <w:r w:rsidR="00E77238" w:rsidRPr="00644BEC">
        <w:rPr>
          <w:sz w:val="22"/>
          <w:szCs w:val="22"/>
        </w:rPr>
        <w:t>at the applicant</w:t>
      </w:r>
      <w:r w:rsidR="00EC73DA" w:rsidRPr="00644BEC">
        <w:rPr>
          <w:sz w:val="22"/>
          <w:szCs w:val="22"/>
        </w:rPr>
        <w:t xml:space="preserve"> or others </w:t>
      </w:r>
      <w:r w:rsidR="00781990" w:rsidRPr="00644BEC">
        <w:rPr>
          <w:sz w:val="22"/>
          <w:szCs w:val="22"/>
        </w:rPr>
        <w:t>they</w:t>
      </w:r>
      <w:r w:rsidR="00EC73DA" w:rsidRPr="00644BEC">
        <w:rPr>
          <w:sz w:val="22"/>
          <w:szCs w:val="22"/>
        </w:rPr>
        <w:t xml:space="preserve"> have partnered with, w</w:t>
      </w:r>
      <w:r w:rsidR="0095434A" w:rsidRPr="00644BEC">
        <w:rPr>
          <w:sz w:val="22"/>
          <w:szCs w:val="22"/>
        </w:rPr>
        <w:t xml:space="preserve">ould </w:t>
      </w:r>
      <w:r w:rsidR="00EC73DA" w:rsidRPr="00644BEC">
        <w:rPr>
          <w:sz w:val="22"/>
          <w:szCs w:val="22"/>
        </w:rPr>
        <w:t xml:space="preserve">make to enhance the value of </w:t>
      </w:r>
      <w:r w:rsidR="00781990" w:rsidRPr="00644BEC">
        <w:rPr>
          <w:sz w:val="22"/>
          <w:szCs w:val="22"/>
        </w:rPr>
        <w:t xml:space="preserve">their </w:t>
      </w:r>
      <w:r w:rsidR="00EC73DA" w:rsidRPr="00644BEC">
        <w:rPr>
          <w:sz w:val="22"/>
          <w:szCs w:val="22"/>
        </w:rPr>
        <w:t>proposed activities</w:t>
      </w:r>
      <w:r w:rsidR="00EC73DA" w:rsidRPr="00644BEC">
        <w:rPr>
          <w:rFonts w:eastAsia="Arial" w:cs="Arial"/>
          <w:iCs w:val="0"/>
          <w:sz w:val="22"/>
          <w:szCs w:val="22"/>
        </w:rPr>
        <w:t xml:space="preserve"> and offset the amount of private benefit provided by project activities</w:t>
      </w:r>
    </w:p>
    <w:p w14:paraId="3FF8DB6E" w14:textId="1BD77BC5" w:rsidR="00EC73DA" w:rsidRPr="00644BEC" w:rsidRDefault="00E77238" w:rsidP="00BA7021">
      <w:pPr>
        <w:pStyle w:val="ListBullet"/>
        <w:numPr>
          <w:ilvl w:val="0"/>
          <w:numId w:val="31"/>
        </w:numPr>
        <w:spacing w:after="120"/>
        <w:rPr>
          <w:sz w:val="22"/>
          <w:szCs w:val="22"/>
        </w:rPr>
      </w:pPr>
      <w:r w:rsidRPr="00644BEC">
        <w:rPr>
          <w:sz w:val="22"/>
          <w:szCs w:val="22"/>
        </w:rPr>
        <w:t xml:space="preserve">described </w:t>
      </w:r>
      <w:r w:rsidR="00480EED" w:rsidRPr="00644BEC">
        <w:rPr>
          <w:sz w:val="22"/>
          <w:szCs w:val="22"/>
        </w:rPr>
        <w:t>whether</w:t>
      </w:r>
      <w:r w:rsidR="0074550F" w:rsidRPr="00644BEC">
        <w:rPr>
          <w:sz w:val="22"/>
          <w:szCs w:val="22"/>
        </w:rPr>
        <w:t xml:space="preserve"> </w:t>
      </w:r>
      <w:r w:rsidR="00781990" w:rsidRPr="00644BEC">
        <w:rPr>
          <w:sz w:val="22"/>
          <w:szCs w:val="22"/>
        </w:rPr>
        <w:t xml:space="preserve">the </w:t>
      </w:r>
      <w:r w:rsidRPr="00644BEC">
        <w:rPr>
          <w:sz w:val="22"/>
          <w:szCs w:val="22"/>
        </w:rPr>
        <w:t>applicant</w:t>
      </w:r>
      <w:r w:rsidR="00781990" w:rsidRPr="00644BEC">
        <w:rPr>
          <w:sz w:val="22"/>
          <w:szCs w:val="22"/>
        </w:rPr>
        <w:t xml:space="preserve"> has</w:t>
      </w:r>
      <w:r w:rsidR="00EC73DA" w:rsidRPr="00644BEC">
        <w:rPr>
          <w:sz w:val="22"/>
          <w:szCs w:val="22"/>
        </w:rPr>
        <w:t xml:space="preserve"> previously received funding from the Australian Government or other funding sources for th</w:t>
      </w:r>
      <w:r w:rsidR="0074550F" w:rsidRPr="00644BEC">
        <w:rPr>
          <w:sz w:val="22"/>
          <w:szCs w:val="22"/>
        </w:rPr>
        <w:t>e</w:t>
      </w:r>
      <w:r w:rsidR="00EC73DA" w:rsidRPr="00644BEC">
        <w:rPr>
          <w:sz w:val="22"/>
          <w:szCs w:val="22"/>
        </w:rPr>
        <w:t xml:space="preserve"> project or a similar project, and if so, outline</w:t>
      </w:r>
      <w:r w:rsidR="0095434A" w:rsidRPr="00644BEC">
        <w:rPr>
          <w:sz w:val="22"/>
          <w:szCs w:val="22"/>
        </w:rPr>
        <w:t>d</w:t>
      </w:r>
      <w:r w:rsidR="00EC73DA" w:rsidRPr="00644BEC">
        <w:rPr>
          <w:sz w:val="22"/>
          <w:szCs w:val="22"/>
        </w:rPr>
        <w:t xml:space="preserve"> how th</w:t>
      </w:r>
      <w:r w:rsidR="0074550F" w:rsidRPr="00644BEC">
        <w:rPr>
          <w:sz w:val="22"/>
          <w:szCs w:val="22"/>
        </w:rPr>
        <w:t>e</w:t>
      </w:r>
      <w:r w:rsidR="00EC73DA" w:rsidRPr="00644BEC">
        <w:rPr>
          <w:sz w:val="22"/>
          <w:szCs w:val="22"/>
        </w:rPr>
        <w:t xml:space="preserve"> project would be coordinated with and amplify the outcomes of both projects.</w:t>
      </w:r>
    </w:p>
    <w:p w14:paraId="7474FE44" w14:textId="5E49FC88" w:rsidR="00A92ECD" w:rsidRPr="00A92ECD" w:rsidRDefault="00A92ECD" w:rsidP="00364B29">
      <w:pPr>
        <w:pStyle w:val="Heading2"/>
        <w:spacing w:before="120"/>
        <w:rPr>
          <w:rFonts w:asciiTheme="majorHAnsi" w:hAnsiTheme="majorHAnsi" w:cstheme="majorHAnsi"/>
        </w:rPr>
      </w:pPr>
      <w:r w:rsidRPr="00A92ECD">
        <w:rPr>
          <w:rFonts w:asciiTheme="majorHAnsi" w:hAnsiTheme="majorHAnsi" w:cstheme="majorHAnsi"/>
        </w:rPr>
        <w:t>Individual feedback</w:t>
      </w:r>
    </w:p>
    <w:p w14:paraId="1015D779" w14:textId="2727DAA3" w:rsidR="00A92ECD" w:rsidRDefault="00A92ECD" w:rsidP="00023850">
      <w:pPr>
        <w:pStyle w:val="BodyText"/>
      </w:pPr>
      <w:r w:rsidRPr="0095434A">
        <w:rPr>
          <w:color w:val="auto"/>
        </w:rPr>
        <w:t>Individual feedback will not be provided for this grant opportunity.</w:t>
      </w:r>
    </w:p>
    <w:sectPr w:rsidR="00A92ECD" w:rsidSect="00A92ECD">
      <w:headerReference w:type="even" r:id="rId14"/>
      <w:headerReference w:type="default" r:id="rId15"/>
      <w:footerReference w:type="even" r:id="rId16"/>
      <w:footerReference w:type="default" r:id="rId17"/>
      <w:headerReference w:type="first" r:id="rId18"/>
      <w:footerReference w:type="first" r:id="rId19"/>
      <w:pgSz w:w="11906" w:h="16838" w:code="9"/>
      <w:pgMar w:top="426" w:right="1134" w:bottom="1247" w:left="1134" w:header="283" w:footer="283"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15D1B" w14:textId="77777777" w:rsidR="00DB5729" w:rsidRDefault="00DB5729" w:rsidP="00772718">
      <w:pPr>
        <w:spacing w:line="240" w:lineRule="auto"/>
      </w:pPr>
      <w:r>
        <w:separator/>
      </w:r>
    </w:p>
  </w:endnote>
  <w:endnote w:type="continuationSeparator" w:id="0">
    <w:p w14:paraId="43C97E47" w14:textId="77777777" w:rsidR="00DB5729" w:rsidRDefault="00DB5729" w:rsidP="00772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Std Lt">
    <w:altName w:val="Malgun Gothic"/>
    <w:panose1 w:val="00000000000000000000"/>
    <w:charset w:val="00"/>
    <w:family w:val="swiss"/>
    <w:notTrueType/>
    <w:pitch w:val="variable"/>
    <w:sig w:usb0="800000AF" w:usb1="4000204A"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A9A3" w14:textId="44EBA8FC" w:rsidR="00673821" w:rsidRDefault="00006837">
    <w:pPr>
      <w:pStyle w:val="Footer"/>
    </w:pPr>
    <w:r>
      <w:rPr>
        <w:noProof/>
      </w:rPr>
      <mc:AlternateContent>
        <mc:Choice Requires="wps">
          <w:drawing>
            <wp:anchor distT="0" distB="0" distL="0" distR="0" simplePos="0" relativeHeight="251658243" behindDoc="0" locked="0" layoutInCell="1" allowOverlap="1" wp14:anchorId="1FBEAED4" wp14:editId="77BC1AF3">
              <wp:simplePos x="635" y="635"/>
              <wp:positionH relativeFrom="page">
                <wp:align>center</wp:align>
              </wp:positionH>
              <wp:positionV relativeFrom="page">
                <wp:align>bottom</wp:align>
              </wp:positionV>
              <wp:extent cx="551815" cy="376555"/>
              <wp:effectExtent l="0" t="0" r="635" b="0"/>
              <wp:wrapNone/>
              <wp:docPr id="7569722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A444827" w14:textId="289109E3" w:rsidR="00006837" w:rsidRPr="00006837" w:rsidRDefault="00006837" w:rsidP="00006837">
                          <w:pPr>
                            <w:rPr>
                              <w:rFonts w:ascii="Calibri" w:eastAsia="Calibri" w:hAnsi="Calibri" w:cs="Calibri"/>
                              <w:noProof/>
                              <w:color w:val="FF0000"/>
                              <w:sz w:val="24"/>
                              <w:szCs w:val="24"/>
                            </w:rPr>
                          </w:pPr>
                          <w:r w:rsidRPr="0000683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BEAED4"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7A444827" w14:textId="289109E3" w:rsidR="00006837" w:rsidRPr="00006837" w:rsidRDefault="00006837" w:rsidP="00006837">
                    <w:pPr>
                      <w:rPr>
                        <w:rFonts w:ascii="Calibri" w:eastAsia="Calibri" w:hAnsi="Calibri" w:cs="Calibri"/>
                        <w:noProof/>
                        <w:color w:val="FF0000"/>
                        <w:sz w:val="24"/>
                        <w:szCs w:val="24"/>
                      </w:rPr>
                    </w:pPr>
                    <w:r w:rsidRPr="00006837">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C872" w14:textId="17C8826B" w:rsidR="003A3D76" w:rsidRDefault="00006837">
    <w:pPr>
      <w:pStyle w:val="Footer"/>
    </w:pPr>
    <w:r>
      <w:rPr>
        <w:noProof/>
      </w:rPr>
      <mc:AlternateContent>
        <mc:Choice Requires="wps">
          <w:drawing>
            <wp:anchor distT="0" distB="0" distL="0" distR="0" simplePos="0" relativeHeight="251658244" behindDoc="0" locked="0" layoutInCell="1" allowOverlap="1" wp14:anchorId="024006E9" wp14:editId="7806FCC6">
              <wp:simplePos x="720725" y="10123170"/>
              <wp:positionH relativeFrom="page">
                <wp:align>center</wp:align>
              </wp:positionH>
              <wp:positionV relativeFrom="page">
                <wp:align>bottom</wp:align>
              </wp:positionV>
              <wp:extent cx="551815" cy="376555"/>
              <wp:effectExtent l="0" t="0" r="635" b="0"/>
              <wp:wrapNone/>
              <wp:docPr id="85262275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A1EE73A" w14:textId="3E998113" w:rsidR="00006837" w:rsidRPr="00006837" w:rsidRDefault="00006837" w:rsidP="00006837">
                          <w:pPr>
                            <w:rPr>
                              <w:rFonts w:ascii="Calibri" w:eastAsia="Calibri" w:hAnsi="Calibri" w:cs="Calibri"/>
                              <w:noProof/>
                              <w:color w:val="FF0000"/>
                              <w:sz w:val="24"/>
                              <w:szCs w:val="24"/>
                            </w:rPr>
                          </w:pPr>
                          <w:r w:rsidRPr="0000683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4006E9" id="_x0000_t202" coordsize="21600,21600" o:spt="202" path="m,l,21600r21600,l21600,xe">
              <v:stroke joinstyle="miter"/>
              <v:path gradientshapeok="t" o:connecttype="rect"/>
            </v:shapetype>
            <v:shape id="Text Box 6" o:spid="_x0000_s1028"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6A1EE73A" w14:textId="3E998113" w:rsidR="00006837" w:rsidRPr="00006837" w:rsidRDefault="00006837" w:rsidP="00006837">
                    <w:pPr>
                      <w:rPr>
                        <w:rFonts w:ascii="Calibri" w:eastAsia="Calibri" w:hAnsi="Calibri" w:cs="Calibri"/>
                        <w:noProof/>
                        <w:color w:val="FF0000"/>
                        <w:sz w:val="24"/>
                        <w:szCs w:val="24"/>
                      </w:rPr>
                    </w:pPr>
                    <w:r w:rsidRPr="00006837">
                      <w:rPr>
                        <w:rFonts w:ascii="Calibri" w:eastAsia="Calibri" w:hAnsi="Calibri" w:cs="Calibri"/>
                        <w:noProof/>
                        <w:color w:val="FF0000"/>
                        <w:sz w:val="24"/>
                        <w:szCs w:val="24"/>
                      </w:rPr>
                      <w:t>OFFICIAL</w:t>
                    </w:r>
                  </w:p>
                </w:txbxContent>
              </v:textbox>
              <w10:wrap anchorx="page" anchory="page"/>
            </v:shape>
          </w:pict>
        </mc:Fallback>
      </mc:AlternateContent>
    </w:r>
  </w:p>
  <w:p w14:paraId="383482CC" w14:textId="6167AAFD" w:rsidR="00A14495" w:rsidRDefault="00E13525">
    <w:pPr>
      <w:pStyle w:val="Footer"/>
    </w:pPr>
    <w:r>
      <w:fldChar w:fldCharType="begin"/>
    </w:r>
    <w:r>
      <w:instrText xml:space="preserve"> PAGE   \* MERGEFORMAT </w:instrText>
    </w:r>
    <w:r>
      <w:fldChar w:fldCharType="separate"/>
    </w:r>
    <w:r w:rsidR="00085E16">
      <w:rPr>
        <w:noProof/>
      </w:rPr>
      <w:t>2</w:t>
    </w:r>
    <w:r>
      <w:fldChar w:fldCharType="end"/>
    </w:r>
    <w:r>
      <w:t xml:space="preserve">  </w:t>
    </w:r>
    <w:r w:rsidRPr="00A454BF">
      <w:t>|  Community Grants Hub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4607" w14:textId="3A161C14" w:rsidR="003A3D76" w:rsidRDefault="009D3B82">
    <w:pPr>
      <w:pStyle w:val="Footer"/>
    </w:pPr>
    <w:r>
      <w:pict w14:anchorId="2CC68FC6">
        <v:rect id="_x0000_i1025" style="width:0;height:1.5pt" o:hralign="center" o:hrstd="t" o:hr="t" fillcolor="#a0a0a0" stroked="f"/>
      </w:pict>
    </w:r>
  </w:p>
  <w:p w14:paraId="1F405EB9" w14:textId="6D6489B2" w:rsidR="003A3D76" w:rsidRPr="00434F5C" w:rsidRDefault="00FE60DE" w:rsidP="0093532D">
    <w:pPr>
      <w:pStyle w:val="Header"/>
      <w:jc w:val="center"/>
      <w:rPr>
        <w:b w:val="0"/>
        <w:bCs/>
        <w:color w:val="A20000"/>
        <w:sz w:val="20"/>
      </w:rPr>
    </w:pPr>
    <w:r>
      <w:rPr>
        <w:noProof/>
      </w:rPr>
      <mc:AlternateContent>
        <mc:Choice Requires="wps">
          <w:drawing>
            <wp:anchor distT="0" distB="0" distL="0" distR="0" simplePos="0" relativeHeight="251658242" behindDoc="0" locked="0" layoutInCell="1" allowOverlap="1" wp14:anchorId="52F7012C" wp14:editId="0B4953C2">
              <wp:simplePos x="0" y="0"/>
              <wp:positionH relativeFrom="page">
                <wp:posOffset>4510054</wp:posOffset>
              </wp:positionH>
              <wp:positionV relativeFrom="page">
                <wp:posOffset>10297008</wp:posOffset>
              </wp:positionV>
              <wp:extent cx="551815" cy="170597"/>
              <wp:effectExtent l="0" t="38100" r="635" b="0"/>
              <wp:wrapNone/>
              <wp:docPr id="126777630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170597"/>
                      </a:xfrm>
                      <a:prstGeom prst="rect">
                        <a:avLst/>
                      </a:prstGeom>
                      <a:noFill/>
                      <a:ln>
                        <a:noFill/>
                      </a:ln>
                    </wps:spPr>
                    <wps:txbx>
                      <w:txbxContent>
                        <w:p w14:paraId="616F0A2D" w14:textId="7BE65DB3" w:rsidR="00006837" w:rsidRPr="00006837" w:rsidRDefault="00006837" w:rsidP="00006837">
                          <w:pPr>
                            <w:rPr>
                              <w:rFonts w:ascii="Calibri" w:eastAsia="Calibri" w:hAnsi="Calibri" w:cs="Calibri"/>
                              <w:noProof/>
                              <w:color w:val="FF0000"/>
                              <w:sz w:val="24"/>
                              <w:szCs w:val="24"/>
                            </w:rPr>
                          </w:pPr>
                          <w:r w:rsidRPr="0000683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52F7012C" id="_x0000_t202" coordsize="21600,21600" o:spt="202" path="m,l,21600r21600,l21600,xe">
              <v:stroke joinstyle="miter"/>
              <v:path gradientshapeok="t" o:connecttype="rect"/>
            </v:shapetype>
            <v:shape id="Text Box 4" o:spid="_x0000_s1029" type="#_x0000_t202" alt="OFFICIAL" style="position:absolute;left:0;text-align:left;margin-left:355.1pt;margin-top:810.8pt;width:43.45pt;height:13.45pt;z-index:251658242;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" filled="f" stroked="f">
              <v:textbox inset="0,0,0,15pt">
                <w:txbxContent>
                  <w:p w14:paraId="616F0A2D" w14:textId="7BE65DB3" w:rsidR="00006837" w:rsidRPr="00006837" w:rsidRDefault="00006837" w:rsidP="00006837">
                    <w:pPr>
                      <w:rPr>
                        <w:rFonts w:ascii="Calibri" w:eastAsia="Calibri" w:hAnsi="Calibri" w:cs="Calibri"/>
                        <w:noProof/>
                        <w:color w:val="FF0000"/>
                        <w:sz w:val="24"/>
                        <w:szCs w:val="24"/>
                      </w:rPr>
                    </w:pPr>
                    <w:r w:rsidRPr="00006837">
                      <w:rPr>
                        <w:rFonts w:ascii="Calibri" w:eastAsia="Calibri" w:hAnsi="Calibri" w:cs="Calibri"/>
                        <w:noProof/>
                        <w:color w:val="FF0000"/>
                        <w:sz w:val="24"/>
                        <w:szCs w:val="24"/>
                      </w:rPr>
                      <w:t>OFFICIAL</w:t>
                    </w:r>
                  </w:p>
                </w:txbxContent>
              </v:textbox>
              <w10:wrap anchorx="page" anchory="page"/>
            </v:shape>
          </w:pict>
        </mc:Fallback>
      </mc:AlternateContent>
    </w:r>
    <w:r w:rsidR="0093532D" w:rsidRPr="00434F5C">
      <w:rPr>
        <w:b w:val="0"/>
        <w:bCs/>
        <w:color w:val="A20000"/>
        <w:sz w:val="20"/>
      </w:rPr>
      <w:t>OFFICIAL</w:t>
    </w:r>
  </w:p>
  <w:p w14:paraId="037EB36E" w14:textId="3CF51FF9" w:rsidR="00D91B18" w:rsidRPr="00531CD5" w:rsidRDefault="00D91B18">
    <w:pPr>
      <w:pStyle w:val="Footer"/>
    </w:pPr>
    <w:r>
      <w:fldChar w:fldCharType="begin"/>
    </w:r>
    <w:r>
      <w:instrText xml:space="preserve"> PAGE   \* MERGEFORMAT </w:instrText>
    </w:r>
    <w:r>
      <w:fldChar w:fldCharType="separate"/>
    </w:r>
    <w:r w:rsidR="00085E16">
      <w:rPr>
        <w:noProof/>
      </w:rPr>
      <w:t>1</w:t>
    </w:r>
    <w:r>
      <w:fldChar w:fldCharType="end"/>
    </w:r>
    <w:r>
      <w:t xml:space="preserve">  </w:t>
    </w:r>
    <w:r w:rsidRPr="00A454BF">
      <w:t>|  Community Grants Hub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51D55" w14:textId="77777777" w:rsidR="00DB5729" w:rsidRDefault="00DB5729" w:rsidP="00772718">
      <w:pPr>
        <w:spacing w:line="240" w:lineRule="auto"/>
      </w:pPr>
      <w:r>
        <w:separator/>
      </w:r>
    </w:p>
  </w:footnote>
  <w:footnote w:type="continuationSeparator" w:id="0">
    <w:p w14:paraId="7059F72D" w14:textId="77777777" w:rsidR="00DB5729" w:rsidRDefault="00DB5729" w:rsidP="007727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3C5C" w14:textId="2109FC33" w:rsidR="00673821" w:rsidRDefault="00006837">
    <w:pPr>
      <w:pStyle w:val="Header"/>
    </w:pPr>
    <w:r>
      <w:rPr>
        <w:noProof/>
      </w:rPr>
      <mc:AlternateContent>
        <mc:Choice Requires="wps">
          <w:drawing>
            <wp:anchor distT="0" distB="0" distL="0" distR="0" simplePos="0" relativeHeight="251658241" behindDoc="0" locked="0" layoutInCell="1" allowOverlap="1" wp14:anchorId="683573AC" wp14:editId="70AD9AF0">
              <wp:simplePos x="635" y="635"/>
              <wp:positionH relativeFrom="page">
                <wp:align>center</wp:align>
              </wp:positionH>
              <wp:positionV relativeFrom="page">
                <wp:align>top</wp:align>
              </wp:positionV>
              <wp:extent cx="551815" cy="376555"/>
              <wp:effectExtent l="0" t="0" r="635" b="4445"/>
              <wp:wrapNone/>
              <wp:docPr id="77466946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D16A14D" w14:textId="3836B175" w:rsidR="00006837" w:rsidRPr="00006837" w:rsidRDefault="00006837" w:rsidP="00006837">
                          <w:pPr>
                            <w:rPr>
                              <w:rFonts w:ascii="Calibri" w:eastAsia="Calibri" w:hAnsi="Calibri" w:cs="Calibri"/>
                              <w:noProof/>
                              <w:color w:val="FF0000"/>
                              <w:sz w:val="24"/>
                              <w:szCs w:val="24"/>
                            </w:rPr>
                          </w:pPr>
                          <w:r w:rsidRPr="0000683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3573AC"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D16A14D" w14:textId="3836B175" w:rsidR="00006837" w:rsidRPr="00006837" w:rsidRDefault="00006837" w:rsidP="00006837">
                    <w:pPr>
                      <w:rPr>
                        <w:rFonts w:ascii="Calibri" w:eastAsia="Calibri" w:hAnsi="Calibri" w:cs="Calibri"/>
                        <w:noProof/>
                        <w:color w:val="FF0000"/>
                        <w:sz w:val="24"/>
                        <w:szCs w:val="24"/>
                      </w:rPr>
                    </w:pPr>
                    <w:r w:rsidRPr="00006837">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B4D2" w14:textId="2125E757" w:rsidR="002073AA" w:rsidRPr="00434F5C" w:rsidRDefault="002073AA" w:rsidP="002073AA">
    <w:pPr>
      <w:pStyle w:val="Header"/>
      <w:jc w:val="center"/>
      <w:rPr>
        <w:b w:val="0"/>
        <w:bCs/>
        <w:color w:val="A20000"/>
        <w:sz w:val="20"/>
      </w:rPr>
    </w:pPr>
    <w:r w:rsidRPr="00434F5C">
      <w:rPr>
        <w:b w:val="0"/>
        <w:bCs/>
        <w:color w:val="A20000"/>
        <w:sz w:val="20"/>
      </w:rPr>
      <w:t>OFFICIAL</w:t>
    </w:r>
  </w:p>
  <w:p w14:paraId="2B841FD7" w14:textId="77777777" w:rsidR="002073AA" w:rsidRDefault="002073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5FC2" w14:textId="56949644" w:rsidR="00D91B18" w:rsidRPr="00434F5C" w:rsidRDefault="0093532D" w:rsidP="0093532D">
    <w:pPr>
      <w:pStyle w:val="Header"/>
      <w:jc w:val="center"/>
      <w:rPr>
        <w:color w:val="A20000"/>
        <w:sz w:val="20"/>
      </w:rPr>
    </w:pPr>
    <w:bookmarkStart w:id="0" w:name="_Hlk178605458"/>
    <w:bookmarkStart w:id="1" w:name="_Hlk178605459"/>
    <w:r w:rsidRPr="00434F5C">
      <w:rPr>
        <w:b w:val="0"/>
        <w:bCs/>
        <w:color w:val="A20000"/>
        <w:sz w:val="20"/>
      </w:rPr>
      <w:t>OFFICIAL</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414"/>
    <w:multiLevelType w:val="multilevel"/>
    <w:tmpl w:val="AB1A76A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 w15:restartNumberingAfterBreak="0">
    <w:nsid w:val="051E791F"/>
    <w:multiLevelType w:val="hybridMultilevel"/>
    <w:tmpl w:val="FCB0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EF6CC9"/>
    <w:multiLevelType w:val="hybridMultilevel"/>
    <w:tmpl w:val="E27C455C"/>
    <w:lvl w:ilvl="0" w:tplc="37CE3DC0">
      <w:start w:val="1"/>
      <w:numFmt w:val="bullet"/>
      <w:lvlText w:val=""/>
      <w:lvlJc w:val="left"/>
      <w:pPr>
        <w:ind w:left="720" w:hanging="360"/>
      </w:pPr>
      <w:rPr>
        <w:rFonts w:ascii="Symbol" w:hAnsi="Symbol" w:hint="default"/>
      </w:rPr>
    </w:lvl>
    <w:lvl w:ilvl="1" w:tplc="3A2ABB64">
      <w:start w:val="1"/>
      <w:numFmt w:val="bullet"/>
      <w:lvlText w:val="o"/>
      <w:lvlJc w:val="left"/>
      <w:pPr>
        <w:ind w:left="1440" w:hanging="360"/>
      </w:pPr>
      <w:rPr>
        <w:rFonts w:ascii="Courier New" w:hAnsi="Courier New" w:hint="default"/>
      </w:rPr>
    </w:lvl>
    <w:lvl w:ilvl="2" w:tplc="6A141F34">
      <w:start w:val="1"/>
      <w:numFmt w:val="bullet"/>
      <w:lvlText w:val=""/>
      <w:lvlJc w:val="left"/>
      <w:pPr>
        <w:ind w:left="2160" w:hanging="360"/>
      </w:pPr>
      <w:rPr>
        <w:rFonts w:ascii="Wingdings" w:hAnsi="Wingdings" w:hint="default"/>
      </w:rPr>
    </w:lvl>
    <w:lvl w:ilvl="3" w:tplc="7D42E2A6">
      <w:start w:val="1"/>
      <w:numFmt w:val="bullet"/>
      <w:lvlText w:val=""/>
      <w:lvlJc w:val="left"/>
      <w:pPr>
        <w:ind w:left="2880" w:hanging="360"/>
      </w:pPr>
      <w:rPr>
        <w:rFonts w:ascii="Symbol" w:hAnsi="Symbol" w:hint="default"/>
      </w:rPr>
    </w:lvl>
    <w:lvl w:ilvl="4" w:tplc="89F2A854">
      <w:start w:val="1"/>
      <w:numFmt w:val="bullet"/>
      <w:lvlText w:val="o"/>
      <w:lvlJc w:val="left"/>
      <w:pPr>
        <w:ind w:left="3600" w:hanging="360"/>
      </w:pPr>
      <w:rPr>
        <w:rFonts w:ascii="Courier New" w:hAnsi="Courier New" w:hint="default"/>
      </w:rPr>
    </w:lvl>
    <w:lvl w:ilvl="5" w:tplc="5042703E">
      <w:start w:val="1"/>
      <w:numFmt w:val="bullet"/>
      <w:lvlText w:val=""/>
      <w:lvlJc w:val="left"/>
      <w:pPr>
        <w:ind w:left="4320" w:hanging="360"/>
      </w:pPr>
      <w:rPr>
        <w:rFonts w:ascii="Wingdings" w:hAnsi="Wingdings" w:hint="default"/>
      </w:rPr>
    </w:lvl>
    <w:lvl w:ilvl="6" w:tplc="5B66C6AA">
      <w:start w:val="1"/>
      <w:numFmt w:val="bullet"/>
      <w:lvlText w:val=""/>
      <w:lvlJc w:val="left"/>
      <w:pPr>
        <w:ind w:left="5040" w:hanging="360"/>
      </w:pPr>
      <w:rPr>
        <w:rFonts w:ascii="Symbol" w:hAnsi="Symbol" w:hint="default"/>
      </w:rPr>
    </w:lvl>
    <w:lvl w:ilvl="7" w:tplc="08ACEB2C">
      <w:start w:val="1"/>
      <w:numFmt w:val="bullet"/>
      <w:lvlText w:val="o"/>
      <w:lvlJc w:val="left"/>
      <w:pPr>
        <w:ind w:left="5760" w:hanging="360"/>
      </w:pPr>
      <w:rPr>
        <w:rFonts w:ascii="Courier New" w:hAnsi="Courier New" w:hint="default"/>
      </w:rPr>
    </w:lvl>
    <w:lvl w:ilvl="8" w:tplc="8F68161C">
      <w:start w:val="1"/>
      <w:numFmt w:val="bullet"/>
      <w:lvlText w:val=""/>
      <w:lvlJc w:val="left"/>
      <w:pPr>
        <w:ind w:left="6480" w:hanging="360"/>
      </w:pPr>
      <w:rPr>
        <w:rFonts w:ascii="Wingdings" w:hAnsi="Wingdings" w:hint="default"/>
      </w:rPr>
    </w:lvl>
  </w:abstractNum>
  <w:abstractNum w:abstractNumId="3" w15:restartNumberingAfterBreak="0">
    <w:nsid w:val="0A8546ED"/>
    <w:multiLevelType w:val="hybridMultilevel"/>
    <w:tmpl w:val="54CEE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2025C8"/>
    <w:multiLevelType w:val="hybridMultilevel"/>
    <w:tmpl w:val="1E1C6006"/>
    <w:lvl w:ilvl="0" w:tplc="0C090001">
      <w:start w:val="1"/>
      <w:numFmt w:val="bullet"/>
      <w:lvlText w:val=""/>
      <w:lvlJc w:val="left"/>
      <w:pPr>
        <w:ind w:left="643" w:hanging="360"/>
      </w:pPr>
      <w:rPr>
        <w:rFonts w:ascii="Symbol" w:hAnsi="Symbol" w:hint="default"/>
        <w:b w:val="0"/>
        <w:bCs/>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5" w15:restartNumberingAfterBreak="0">
    <w:nsid w:val="12B56683"/>
    <w:multiLevelType w:val="hybridMultilevel"/>
    <w:tmpl w:val="ABB6FA86"/>
    <w:lvl w:ilvl="0" w:tplc="FFFFFFFF">
      <w:start w:val="1"/>
      <w:numFmt w:val="bullet"/>
      <w:lvlText w:val=""/>
      <w:lvlJc w:val="left"/>
      <w:pPr>
        <w:ind w:left="720" w:hanging="360"/>
      </w:pPr>
      <w:rPr>
        <w:rFonts w:ascii="Symbol" w:hAnsi="Symbol" w:hint="default"/>
      </w:rPr>
    </w:lvl>
    <w:lvl w:ilvl="1" w:tplc="B8EA604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BD12E7"/>
    <w:multiLevelType w:val="hybridMultilevel"/>
    <w:tmpl w:val="14DA7788"/>
    <w:lvl w:ilvl="0" w:tplc="206AE85A">
      <w:start w:val="1"/>
      <w:numFmt w:val="bullet"/>
      <w:pStyle w:val="ListBullet"/>
      <w:lvlText w:val=""/>
      <w:lvlJc w:val="left"/>
      <w:pPr>
        <w:ind w:left="360" w:hanging="360"/>
      </w:pPr>
      <w:rPr>
        <w:rFonts w:ascii="Wingdings" w:hAnsi="Wingdings" w:hint="default"/>
        <w:color w:val="DFE1DF" w:themeColor="text2"/>
        <w:w w:val="100"/>
        <w:sz w:val="20"/>
        <w:szCs w:val="20"/>
      </w:rPr>
    </w:lvl>
    <w:lvl w:ilvl="1" w:tplc="206AE85A">
      <w:start w:val="1"/>
      <w:numFmt w:val="bullet"/>
      <w:lvlText w:val=""/>
      <w:lvlJc w:val="left"/>
      <w:pPr>
        <w:ind w:left="720" w:hanging="360"/>
      </w:pPr>
      <w:rPr>
        <w:rFonts w:ascii="Wingdings" w:hAnsi="Wingdings" w:hint="default"/>
        <w:color w:val="DFE1DF" w:themeColor="text2"/>
      </w:rPr>
    </w:lvl>
    <w:lvl w:ilvl="2" w:tplc="908A745E">
      <w:start w:val="1"/>
      <w:numFmt w:val="bullet"/>
      <w:lvlText w:val="o"/>
      <w:lvlJc w:val="left"/>
      <w:pPr>
        <w:ind w:left="1080" w:hanging="360"/>
      </w:pPr>
      <w:rPr>
        <w:rFonts w:ascii="Courier New" w:hAnsi="Courier New" w:hint="default"/>
        <w:color w:val="264F90"/>
      </w:rPr>
    </w:lvl>
    <w:lvl w:ilvl="3" w:tplc="BEBCDD84">
      <w:start w:val="1"/>
      <w:numFmt w:val="bullet"/>
      <w:lvlText w:val=""/>
      <w:lvlJc w:val="left"/>
      <w:pPr>
        <w:ind w:left="1440" w:hanging="360"/>
      </w:pPr>
      <w:rPr>
        <w:rFonts w:ascii="Symbol" w:hAnsi="Symbol" w:hint="default"/>
      </w:rPr>
    </w:lvl>
    <w:lvl w:ilvl="4" w:tplc="9DAEBD32">
      <w:start w:val="1"/>
      <w:numFmt w:val="bullet"/>
      <w:lvlText w:val=""/>
      <w:lvlJc w:val="left"/>
      <w:pPr>
        <w:ind w:left="1800" w:hanging="360"/>
      </w:pPr>
      <w:rPr>
        <w:rFonts w:ascii="Symbol" w:hAnsi="Symbol" w:hint="default"/>
      </w:rPr>
    </w:lvl>
    <w:lvl w:ilvl="5" w:tplc="D9BEE1C4">
      <w:start w:val="1"/>
      <w:numFmt w:val="bullet"/>
      <w:lvlText w:val=""/>
      <w:lvlJc w:val="left"/>
      <w:pPr>
        <w:ind w:left="2160" w:hanging="360"/>
      </w:pPr>
      <w:rPr>
        <w:rFonts w:ascii="Wingdings" w:hAnsi="Wingdings" w:hint="default"/>
      </w:rPr>
    </w:lvl>
    <w:lvl w:ilvl="6" w:tplc="CCE2A916">
      <w:start w:val="1"/>
      <w:numFmt w:val="bullet"/>
      <w:lvlText w:val=""/>
      <w:lvlJc w:val="left"/>
      <w:pPr>
        <w:ind w:left="2520" w:hanging="360"/>
      </w:pPr>
      <w:rPr>
        <w:rFonts w:ascii="Wingdings" w:hAnsi="Wingdings" w:hint="default"/>
      </w:rPr>
    </w:lvl>
    <w:lvl w:ilvl="7" w:tplc="35E63C7C">
      <w:start w:val="1"/>
      <w:numFmt w:val="bullet"/>
      <w:lvlText w:val=""/>
      <w:lvlJc w:val="left"/>
      <w:pPr>
        <w:ind w:left="2880" w:hanging="360"/>
      </w:pPr>
      <w:rPr>
        <w:rFonts w:ascii="Symbol" w:hAnsi="Symbol" w:hint="default"/>
      </w:rPr>
    </w:lvl>
    <w:lvl w:ilvl="8" w:tplc="DA101A08">
      <w:start w:val="1"/>
      <w:numFmt w:val="bullet"/>
      <w:lvlText w:val=""/>
      <w:lvlJc w:val="left"/>
      <w:pPr>
        <w:ind w:left="3240" w:hanging="360"/>
      </w:pPr>
      <w:rPr>
        <w:rFonts w:ascii="Symbol" w:hAnsi="Symbol" w:hint="default"/>
      </w:rPr>
    </w:lvl>
  </w:abstractNum>
  <w:abstractNum w:abstractNumId="7" w15:restartNumberingAfterBreak="0">
    <w:nsid w:val="1B147425"/>
    <w:multiLevelType w:val="hybridMultilevel"/>
    <w:tmpl w:val="3F724AC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14D3D18"/>
    <w:multiLevelType w:val="hybridMultilevel"/>
    <w:tmpl w:val="286040FA"/>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217741F"/>
    <w:multiLevelType w:val="multilevel"/>
    <w:tmpl w:val="CC5EEFC0"/>
    <w:styleLink w:val="Numbers"/>
    <w:lvl w:ilvl="0">
      <w:start w:val="1"/>
      <w:numFmt w:val="decimal"/>
      <w:pStyle w:val="Numbers1"/>
      <w:lvlText w:val="%1."/>
      <w:lvlJc w:val="left"/>
      <w:pPr>
        <w:ind w:left="454" w:hanging="454"/>
      </w:pPr>
      <w:rPr>
        <w:rFonts w:hint="default"/>
      </w:rPr>
    </w:lvl>
    <w:lvl w:ilvl="1">
      <w:start w:val="1"/>
      <w:numFmt w:val="decimal"/>
      <w:pStyle w:val="Numbers2"/>
      <w:lvlText w:val="%1.%2"/>
      <w:lvlJc w:val="left"/>
      <w:pPr>
        <w:ind w:left="567" w:hanging="567"/>
      </w:pPr>
      <w:rPr>
        <w:rFonts w:hint="default"/>
      </w:rPr>
    </w:lvl>
    <w:lvl w:ilvl="2">
      <w:start w:val="1"/>
      <w:numFmt w:val="lowerLetter"/>
      <w:pStyle w:val="Numbers3"/>
      <w:lvlText w:val="(%3)"/>
      <w:lvlJc w:val="left"/>
      <w:pPr>
        <w:ind w:left="907" w:hanging="34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25FC64DA"/>
    <w:multiLevelType w:val="hybridMultilevel"/>
    <w:tmpl w:val="ADA40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2A39AF"/>
    <w:multiLevelType w:val="hybridMultilevel"/>
    <w:tmpl w:val="73305716"/>
    <w:lvl w:ilvl="0" w:tplc="92040CE4">
      <w:start w:val="1"/>
      <w:numFmt w:val="bullet"/>
      <w:lvlText w:val=""/>
      <w:lvlJc w:val="left"/>
      <w:pPr>
        <w:ind w:left="720" w:hanging="360"/>
      </w:pPr>
      <w:rPr>
        <w:rFonts w:ascii="Wingdings" w:hAnsi="Wingdings" w:hint="default"/>
        <w:color w:val="264F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B64C16"/>
    <w:multiLevelType w:val="hybridMultilevel"/>
    <w:tmpl w:val="55F62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C60F02"/>
    <w:multiLevelType w:val="hybridMultilevel"/>
    <w:tmpl w:val="D8BC4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F276D9"/>
    <w:multiLevelType w:val="hybridMultilevel"/>
    <w:tmpl w:val="FD4CF59C"/>
    <w:lvl w:ilvl="0" w:tplc="0C090001">
      <w:start w:val="1"/>
      <w:numFmt w:val="bullet"/>
      <w:lvlText w:val=""/>
      <w:lvlJc w:val="left"/>
      <w:pPr>
        <w:ind w:left="1080" w:hanging="360"/>
      </w:pPr>
      <w:rPr>
        <w:rFonts w:ascii="Symbol" w:hAnsi="Symbol" w:hint="default"/>
        <w:b/>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D6456CC"/>
    <w:multiLevelType w:val="multilevel"/>
    <w:tmpl w:val="5224824E"/>
    <w:styleLink w:val="SectionNumbers"/>
    <w:lvl w:ilvl="0">
      <w:start w:val="1"/>
      <w:numFmt w:val="decimal"/>
      <w:pStyle w:val="PageHeading"/>
      <w:lvlText w:val="Section %1"/>
      <w:lvlJc w:val="left"/>
      <w:pPr>
        <w:tabs>
          <w:tab w:val="num" w:pos="3969"/>
        </w:tabs>
        <w:ind w:left="0" w:firstLine="0"/>
      </w:pPr>
      <w:rPr>
        <w:rFonts w:ascii="Georgia" w:hAnsi="Georgia" w:hint="default"/>
        <w:color w:val="CF0A2C" w:themeColor="accent1"/>
        <w:sz w:val="88"/>
      </w:rPr>
    </w:lvl>
    <w:lvl w:ilvl="1">
      <w:start w:val="1"/>
      <w:numFmt w:val="none"/>
      <w:lvlText w:val=""/>
      <w:lvlJc w:val="left"/>
      <w:pPr>
        <w:ind w:left="2835" w:hanging="2835"/>
      </w:pPr>
      <w:rPr>
        <w:rFonts w:hint="default"/>
      </w:rPr>
    </w:lvl>
    <w:lvl w:ilvl="2">
      <w:start w:val="1"/>
      <w:numFmt w:val="none"/>
      <w:lvlText w:val=""/>
      <w:lvlJc w:val="left"/>
      <w:pPr>
        <w:ind w:left="2835" w:hanging="2835"/>
      </w:pPr>
      <w:rPr>
        <w:rFonts w:hint="default"/>
      </w:rPr>
    </w:lvl>
    <w:lvl w:ilvl="3">
      <w:start w:val="1"/>
      <w:numFmt w:val="none"/>
      <w:lvlText w:val=""/>
      <w:lvlJc w:val="left"/>
      <w:pPr>
        <w:ind w:left="2835" w:hanging="2835"/>
      </w:pPr>
      <w:rPr>
        <w:rFonts w:hint="default"/>
      </w:rPr>
    </w:lvl>
    <w:lvl w:ilvl="4">
      <w:start w:val="1"/>
      <w:numFmt w:val="none"/>
      <w:lvlText w:val=""/>
      <w:lvlJc w:val="left"/>
      <w:pPr>
        <w:ind w:left="2835" w:hanging="2835"/>
      </w:pPr>
      <w:rPr>
        <w:rFonts w:hint="default"/>
      </w:rPr>
    </w:lvl>
    <w:lvl w:ilvl="5">
      <w:start w:val="1"/>
      <w:numFmt w:val="none"/>
      <w:lvlText w:val=""/>
      <w:lvlJc w:val="left"/>
      <w:pPr>
        <w:ind w:left="2835" w:hanging="2835"/>
      </w:pPr>
      <w:rPr>
        <w:rFonts w:hint="default"/>
      </w:rPr>
    </w:lvl>
    <w:lvl w:ilvl="6">
      <w:start w:val="1"/>
      <w:numFmt w:val="none"/>
      <w:lvlText w:val=""/>
      <w:lvlJc w:val="left"/>
      <w:pPr>
        <w:ind w:left="2835" w:hanging="2835"/>
      </w:pPr>
      <w:rPr>
        <w:rFonts w:hint="default"/>
      </w:rPr>
    </w:lvl>
    <w:lvl w:ilvl="7">
      <w:start w:val="1"/>
      <w:numFmt w:val="none"/>
      <w:lvlText w:val=""/>
      <w:lvlJc w:val="left"/>
      <w:pPr>
        <w:ind w:left="2835" w:hanging="2835"/>
      </w:pPr>
      <w:rPr>
        <w:rFonts w:hint="default"/>
      </w:rPr>
    </w:lvl>
    <w:lvl w:ilvl="8">
      <w:start w:val="1"/>
      <w:numFmt w:val="none"/>
      <w:lvlText w:val=""/>
      <w:lvlJc w:val="left"/>
      <w:pPr>
        <w:ind w:left="2835" w:hanging="2835"/>
      </w:pPr>
      <w:rPr>
        <w:rFonts w:hint="default"/>
      </w:rPr>
    </w:lvl>
  </w:abstractNum>
  <w:abstractNum w:abstractNumId="16" w15:restartNumberingAfterBreak="0">
    <w:nsid w:val="3E3E20F6"/>
    <w:multiLevelType w:val="hybridMultilevel"/>
    <w:tmpl w:val="562E78AC"/>
    <w:lvl w:ilvl="0" w:tplc="FFFFFFFF">
      <w:start w:val="1"/>
      <w:numFmt w:val="decimal"/>
      <w:lvlText w:val="%1."/>
      <w:lvlJc w:val="left"/>
      <w:pPr>
        <w:ind w:left="360" w:hanging="360"/>
      </w:pPr>
      <w:rPr>
        <w:rFonts w:hint="default"/>
        <w:color w:val="auto"/>
        <w:w w:val="100"/>
        <w:sz w:val="20"/>
        <w:szCs w:val="20"/>
      </w:rPr>
    </w:lvl>
    <w:lvl w:ilvl="1" w:tplc="FFFFFFFF">
      <w:start w:val="1"/>
      <w:numFmt w:val="bullet"/>
      <w:lvlText w:val=""/>
      <w:lvlJc w:val="left"/>
      <w:pPr>
        <w:ind w:left="720" w:hanging="360"/>
      </w:pPr>
      <w:rPr>
        <w:rFonts w:ascii="Wingdings" w:hAnsi="Wingdings" w:hint="default"/>
        <w:color w:val="DFE1DF" w:themeColor="text2"/>
      </w:rPr>
    </w:lvl>
    <w:lvl w:ilvl="2" w:tplc="FFFFFFFF">
      <w:start w:val="1"/>
      <w:numFmt w:val="bullet"/>
      <w:lvlText w:val="o"/>
      <w:lvlJc w:val="left"/>
      <w:pPr>
        <w:ind w:left="1080" w:hanging="360"/>
      </w:pPr>
      <w:rPr>
        <w:rFonts w:ascii="Courier New" w:hAnsi="Courier New" w:hint="default"/>
        <w:color w:val="264F90"/>
      </w:rPr>
    </w:lvl>
    <w:lvl w:ilvl="3" w:tplc="FFFFFFFF">
      <w:start w:val="1"/>
      <w:numFmt w:val="bullet"/>
      <w:lvlText w:val=""/>
      <w:lvlJc w:val="left"/>
      <w:pPr>
        <w:ind w:left="1440" w:hanging="360"/>
      </w:pPr>
      <w:rPr>
        <w:rFonts w:ascii="Symbol" w:hAnsi="Symbol" w:hint="default"/>
      </w:rPr>
    </w:lvl>
    <w:lvl w:ilvl="4" w:tplc="FFFFFFFF">
      <w:start w:val="1"/>
      <w:numFmt w:val="bullet"/>
      <w:lvlText w:val=""/>
      <w:lvlJc w:val="left"/>
      <w:pPr>
        <w:ind w:left="1800" w:hanging="360"/>
      </w:pPr>
      <w:rPr>
        <w:rFonts w:ascii="Symbol" w:hAnsi="Symbol" w:hint="default"/>
      </w:rPr>
    </w:lvl>
    <w:lvl w:ilvl="5" w:tplc="FFFFFFFF">
      <w:start w:val="1"/>
      <w:numFmt w:val="bullet"/>
      <w:lvlText w:val=""/>
      <w:lvlJc w:val="left"/>
      <w:pPr>
        <w:ind w:left="2160" w:hanging="360"/>
      </w:pPr>
      <w:rPr>
        <w:rFonts w:ascii="Wingdings" w:hAnsi="Wingdings" w:hint="default"/>
      </w:rPr>
    </w:lvl>
    <w:lvl w:ilvl="6" w:tplc="FFFFFFFF">
      <w:start w:val="1"/>
      <w:numFmt w:val="bullet"/>
      <w:lvlText w:val=""/>
      <w:lvlJc w:val="left"/>
      <w:pPr>
        <w:ind w:left="2520" w:hanging="360"/>
      </w:pPr>
      <w:rPr>
        <w:rFonts w:ascii="Wingdings" w:hAnsi="Wingdings" w:hint="default"/>
      </w:rPr>
    </w:lvl>
    <w:lvl w:ilvl="7" w:tplc="FFFFFFFF">
      <w:start w:val="1"/>
      <w:numFmt w:val="bullet"/>
      <w:lvlText w:val=""/>
      <w:lvlJc w:val="left"/>
      <w:pPr>
        <w:ind w:left="2880" w:hanging="360"/>
      </w:pPr>
      <w:rPr>
        <w:rFonts w:ascii="Symbol" w:hAnsi="Symbol" w:hint="default"/>
      </w:rPr>
    </w:lvl>
    <w:lvl w:ilvl="8" w:tplc="FFFFFFFF">
      <w:start w:val="1"/>
      <w:numFmt w:val="bullet"/>
      <w:lvlText w:val=""/>
      <w:lvlJc w:val="left"/>
      <w:pPr>
        <w:ind w:left="3240" w:hanging="360"/>
      </w:pPr>
      <w:rPr>
        <w:rFonts w:ascii="Symbol" w:hAnsi="Symbol" w:hint="default"/>
      </w:rPr>
    </w:lvl>
  </w:abstractNum>
  <w:abstractNum w:abstractNumId="17" w15:restartNumberingAfterBreak="0">
    <w:nsid w:val="423E0EE6"/>
    <w:multiLevelType w:val="multilevel"/>
    <w:tmpl w:val="073E155E"/>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429641FF"/>
    <w:multiLevelType w:val="hybridMultilevel"/>
    <w:tmpl w:val="FB906224"/>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3124400"/>
    <w:multiLevelType w:val="hybridMultilevel"/>
    <w:tmpl w:val="94643CC0"/>
    <w:lvl w:ilvl="0" w:tplc="19D689B2">
      <w:start w:val="5"/>
      <w:numFmt w:val="bullet"/>
      <w:lvlText w:val="-"/>
      <w:lvlJc w:val="left"/>
      <w:pPr>
        <w:ind w:left="720" w:hanging="360"/>
      </w:pPr>
      <w:rPr>
        <w:rFonts w:ascii="Calibri" w:eastAsiaTheme="minorHAnsi" w:hAnsi="Calibri" w:cs="Calibri" w:hint="default"/>
        <w:color w:val="auto"/>
        <w:w w:val="100"/>
        <w:sz w:val="20"/>
        <w:szCs w:val="20"/>
      </w:rPr>
    </w:lvl>
    <w:lvl w:ilvl="1" w:tplc="FFFFFFFF">
      <w:start w:val="1"/>
      <w:numFmt w:val="bullet"/>
      <w:lvlText w:val=""/>
      <w:lvlJc w:val="left"/>
      <w:pPr>
        <w:ind w:left="1080" w:hanging="360"/>
      </w:pPr>
      <w:rPr>
        <w:rFonts w:ascii="Wingdings" w:hAnsi="Wingdings" w:hint="default"/>
        <w:color w:val="DFE1DF" w:themeColor="text2"/>
      </w:rPr>
    </w:lvl>
    <w:lvl w:ilvl="2" w:tplc="FFFFFFFF">
      <w:start w:val="1"/>
      <w:numFmt w:val="bullet"/>
      <w:lvlText w:val="o"/>
      <w:lvlJc w:val="left"/>
      <w:pPr>
        <w:ind w:left="1440" w:hanging="360"/>
      </w:pPr>
      <w:rPr>
        <w:rFonts w:ascii="Courier New" w:hAnsi="Courier New" w:hint="default"/>
        <w:color w:val="264F90"/>
      </w:rPr>
    </w:lvl>
    <w:lvl w:ilvl="3" w:tplc="FFFFFFFF">
      <w:start w:val="1"/>
      <w:numFmt w:val="bullet"/>
      <w:lvlText w:val=""/>
      <w:lvlJc w:val="left"/>
      <w:pPr>
        <w:ind w:left="1800" w:hanging="360"/>
      </w:pPr>
      <w:rPr>
        <w:rFonts w:ascii="Symbol" w:hAnsi="Symbol" w:hint="default"/>
      </w:rPr>
    </w:lvl>
    <w:lvl w:ilvl="4" w:tplc="FFFFFFFF">
      <w:start w:val="1"/>
      <w:numFmt w:val="bullet"/>
      <w:lvlText w:val=""/>
      <w:lvlJc w:val="left"/>
      <w:pPr>
        <w:ind w:left="2160" w:hanging="360"/>
      </w:pPr>
      <w:rPr>
        <w:rFonts w:ascii="Symbol" w:hAnsi="Symbol" w:hint="default"/>
      </w:rPr>
    </w:lvl>
    <w:lvl w:ilvl="5" w:tplc="FFFFFFFF">
      <w:start w:val="1"/>
      <w:numFmt w:val="bullet"/>
      <w:lvlText w:val=""/>
      <w:lvlJc w:val="left"/>
      <w:pPr>
        <w:ind w:left="2520" w:hanging="360"/>
      </w:pPr>
      <w:rPr>
        <w:rFonts w:ascii="Wingdings" w:hAnsi="Wingdings" w:hint="default"/>
      </w:rPr>
    </w:lvl>
    <w:lvl w:ilvl="6" w:tplc="FFFFFFFF">
      <w:start w:val="1"/>
      <w:numFmt w:val="bullet"/>
      <w:lvlText w:val=""/>
      <w:lvlJc w:val="left"/>
      <w:pPr>
        <w:ind w:left="2880" w:hanging="360"/>
      </w:pPr>
      <w:rPr>
        <w:rFonts w:ascii="Wingdings" w:hAnsi="Wingdings" w:hint="default"/>
      </w:rPr>
    </w:lvl>
    <w:lvl w:ilvl="7" w:tplc="FFFFFFFF">
      <w:start w:val="1"/>
      <w:numFmt w:val="bullet"/>
      <w:lvlText w:val=""/>
      <w:lvlJc w:val="left"/>
      <w:pPr>
        <w:ind w:left="3240" w:hanging="360"/>
      </w:pPr>
      <w:rPr>
        <w:rFonts w:ascii="Symbol" w:hAnsi="Symbol" w:hint="default"/>
      </w:rPr>
    </w:lvl>
    <w:lvl w:ilvl="8" w:tplc="FFFFFFFF">
      <w:start w:val="1"/>
      <w:numFmt w:val="bullet"/>
      <w:lvlText w:val=""/>
      <w:lvlJc w:val="left"/>
      <w:pPr>
        <w:ind w:left="3600" w:hanging="360"/>
      </w:pPr>
      <w:rPr>
        <w:rFonts w:ascii="Symbol" w:hAnsi="Symbol" w:hint="default"/>
      </w:rPr>
    </w:lvl>
  </w:abstractNum>
  <w:abstractNum w:abstractNumId="20" w15:restartNumberingAfterBreak="0">
    <w:nsid w:val="46045524"/>
    <w:multiLevelType w:val="hybridMultilevel"/>
    <w:tmpl w:val="B3264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B52BB8"/>
    <w:multiLevelType w:val="hybridMultilevel"/>
    <w:tmpl w:val="E35CC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535CDF"/>
    <w:multiLevelType w:val="hybridMultilevel"/>
    <w:tmpl w:val="9F842FE6"/>
    <w:lvl w:ilvl="0" w:tplc="92040CE4">
      <w:start w:val="1"/>
      <w:numFmt w:val="bullet"/>
      <w:lvlText w:val=""/>
      <w:lvlJc w:val="left"/>
      <w:pPr>
        <w:ind w:left="720" w:hanging="360"/>
      </w:pPr>
      <w:rPr>
        <w:rFonts w:ascii="Wingdings" w:hAnsi="Wingdings" w:hint="default"/>
        <w:color w:val="264F9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1475F05"/>
    <w:multiLevelType w:val="hybridMultilevel"/>
    <w:tmpl w:val="3DA451AC"/>
    <w:lvl w:ilvl="0" w:tplc="92040CE4">
      <w:start w:val="1"/>
      <w:numFmt w:val="bullet"/>
      <w:lvlText w:val=""/>
      <w:lvlJc w:val="left"/>
      <w:pPr>
        <w:ind w:left="720" w:hanging="360"/>
      </w:pPr>
      <w:rPr>
        <w:rFonts w:ascii="Wingdings" w:hAnsi="Wingdings" w:hint="default"/>
        <w:color w:val="264F9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398420C"/>
    <w:multiLevelType w:val="hybridMultilevel"/>
    <w:tmpl w:val="B03A4D50"/>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B8302CE"/>
    <w:multiLevelType w:val="hybridMultilevel"/>
    <w:tmpl w:val="0292EB92"/>
    <w:lvl w:ilvl="0" w:tplc="92040CE4">
      <w:start w:val="1"/>
      <w:numFmt w:val="bullet"/>
      <w:lvlText w:val=""/>
      <w:lvlJc w:val="left"/>
      <w:pPr>
        <w:ind w:left="720" w:hanging="360"/>
      </w:pPr>
      <w:rPr>
        <w:rFonts w:ascii="Wingdings" w:hAnsi="Wingdings" w:hint="default"/>
        <w:color w:val="264F9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DDD2910"/>
    <w:multiLevelType w:val="hybridMultilevel"/>
    <w:tmpl w:val="1AEE7450"/>
    <w:lvl w:ilvl="0" w:tplc="BA76E688">
      <w:start w:val="1"/>
      <w:numFmt w:val="decimal"/>
      <w:lvlText w:val="%1."/>
      <w:lvlJc w:val="left"/>
      <w:pPr>
        <w:ind w:left="643" w:hanging="360"/>
      </w:pPr>
      <w:rPr>
        <w:rFonts w:hint="default"/>
        <w:b w:val="0"/>
        <w:bCs/>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27" w15:restartNumberingAfterBreak="0">
    <w:nsid w:val="609F7311"/>
    <w:multiLevelType w:val="hybridMultilevel"/>
    <w:tmpl w:val="339685A4"/>
    <w:lvl w:ilvl="0" w:tplc="AFBEAB40">
      <w:numFmt w:val="bullet"/>
      <w:lvlText w:val="-"/>
      <w:lvlJc w:val="left"/>
      <w:pPr>
        <w:ind w:left="720" w:hanging="360"/>
      </w:pPr>
      <w:rPr>
        <w:rFonts w:ascii="Arial" w:eastAsia="Arial" w:hAnsi="Aria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28A02AC"/>
    <w:multiLevelType w:val="hybridMultilevel"/>
    <w:tmpl w:val="3CC6F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E30C04"/>
    <w:multiLevelType w:val="hybridMultilevel"/>
    <w:tmpl w:val="6FCE9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5940D5"/>
    <w:multiLevelType w:val="multilevel"/>
    <w:tmpl w:val="702E1CCE"/>
    <w:styleLink w:val="Bullets"/>
    <w:lvl w:ilvl="0">
      <w:start w:val="1"/>
      <w:numFmt w:val="bullet"/>
      <w:pStyle w:val="Bullets1"/>
      <w:lvlText w:val=""/>
      <w:lvlJc w:val="left"/>
      <w:pPr>
        <w:ind w:left="680" w:hanging="226"/>
      </w:pPr>
      <w:rPr>
        <w:rFonts w:ascii="Symbol" w:hAnsi="Symbol" w:hint="default"/>
        <w:color w:val="000000" w:themeColor="text1"/>
      </w:rPr>
    </w:lvl>
    <w:lvl w:ilvl="1">
      <w:start w:val="1"/>
      <w:numFmt w:val="bullet"/>
      <w:pStyle w:val="Bullets2"/>
      <w:lvlText w:val="–"/>
      <w:lvlJc w:val="left"/>
      <w:pPr>
        <w:ind w:left="907" w:hanging="227"/>
      </w:pPr>
      <w:rPr>
        <w:rFonts w:ascii="HelveticaNeueLT Std Lt" w:hAnsi="HelveticaNeueLT Std Lt" w:hint="default"/>
        <w:color w:val="000000" w:themeColor="text1"/>
      </w:rPr>
    </w:lvl>
    <w:lvl w:ilvl="2">
      <w:start w:val="1"/>
      <w:numFmt w:val="bullet"/>
      <w:lvlText w:val=""/>
      <w:lvlJc w:val="left"/>
      <w:pPr>
        <w:ind w:left="1134" w:hanging="227"/>
      </w:pPr>
      <w:rPr>
        <w:rFonts w:ascii="Symbol" w:hAnsi="Symbol" w:hint="default"/>
        <w:color w:val="000000" w:themeColor="text1"/>
      </w:rPr>
    </w:lvl>
    <w:lvl w:ilvl="3">
      <w:start w:val="1"/>
      <w:numFmt w:val="bullet"/>
      <w:lvlText w:val="–"/>
      <w:lvlJc w:val="left"/>
      <w:pPr>
        <w:ind w:left="1927" w:hanging="340"/>
      </w:pPr>
      <w:rPr>
        <w:rFonts w:ascii="HelveticaNeueLT Std Lt" w:hAnsi="HelveticaNeueLT Std Lt" w:hint="default"/>
        <w:color w:val="000000" w:themeColor="text1"/>
      </w:rPr>
    </w:lvl>
    <w:lvl w:ilvl="4">
      <w:start w:val="1"/>
      <w:numFmt w:val="bullet"/>
      <w:lvlText w:val=""/>
      <w:lvlJc w:val="left"/>
      <w:pPr>
        <w:ind w:left="2267" w:hanging="340"/>
      </w:pPr>
      <w:rPr>
        <w:rFonts w:ascii="Symbol" w:hAnsi="Symbol" w:hint="default"/>
        <w:color w:val="000000" w:themeColor="text1"/>
      </w:rPr>
    </w:lvl>
    <w:lvl w:ilvl="5">
      <w:start w:val="1"/>
      <w:numFmt w:val="bullet"/>
      <w:lvlText w:val="–"/>
      <w:lvlJc w:val="left"/>
      <w:pPr>
        <w:ind w:left="2607" w:hanging="340"/>
      </w:pPr>
      <w:rPr>
        <w:rFonts w:ascii="HelveticaNeueLT Std Lt" w:hAnsi="HelveticaNeueLT Std Lt" w:hint="default"/>
        <w:color w:val="000000" w:themeColor="text1"/>
      </w:rPr>
    </w:lvl>
    <w:lvl w:ilvl="6">
      <w:start w:val="1"/>
      <w:numFmt w:val="bullet"/>
      <w:pStyle w:val="TableBullets1"/>
      <w:lvlText w:val=""/>
      <w:lvlJc w:val="left"/>
      <w:pPr>
        <w:ind w:left="340" w:hanging="227"/>
      </w:pPr>
      <w:rPr>
        <w:rFonts w:ascii="Symbol" w:hAnsi="Symbol" w:hint="default"/>
        <w:color w:val="000000" w:themeColor="text1"/>
      </w:rPr>
    </w:lvl>
    <w:lvl w:ilvl="7">
      <w:start w:val="1"/>
      <w:numFmt w:val="bullet"/>
      <w:pStyle w:val="TableBullets2"/>
      <w:lvlText w:val="–"/>
      <w:lvlJc w:val="left"/>
      <w:pPr>
        <w:ind w:left="567" w:hanging="227"/>
      </w:pPr>
      <w:rPr>
        <w:rFonts w:ascii="HelveticaNeueLT Std Lt" w:hAnsi="HelveticaNeueLT Std Lt" w:hint="default"/>
        <w:color w:val="000000" w:themeColor="text1"/>
      </w:rPr>
    </w:lvl>
    <w:lvl w:ilvl="8">
      <w:start w:val="1"/>
      <w:numFmt w:val="bullet"/>
      <w:lvlText w:val=""/>
      <w:lvlJc w:val="left"/>
      <w:pPr>
        <w:ind w:left="794" w:hanging="227"/>
      </w:pPr>
      <w:rPr>
        <w:rFonts w:ascii="Symbol" w:hAnsi="Symbol" w:hint="default"/>
        <w:color w:val="000000" w:themeColor="text1"/>
      </w:rPr>
    </w:lvl>
  </w:abstractNum>
  <w:abstractNum w:abstractNumId="31" w15:restartNumberingAfterBreak="0">
    <w:nsid w:val="6E580065"/>
    <w:multiLevelType w:val="hybridMultilevel"/>
    <w:tmpl w:val="9BE2B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701649"/>
    <w:multiLevelType w:val="hybridMultilevel"/>
    <w:tmpl w:val="F9B2B9C0"/>
    <w:lvl w:ilvl="0" w:tplc="92040CE4">
      <w:start w:val="1"/>
      <w:numFmt w:val="bullet"/>
      <w:lvlText w:val=""/>
      <w:lvlJc w:val="left"/>
      <w:pPr>
        <w:ind w:left="720" w:hanging="360"/>
      </w:pPr>
      <w:rPr>
        <w:rFonts w:ascii="Wingdings" w:hAnsi="Wingdings" w:hint="default"/>
        <w:color w:val="264F9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E64296B"/>
    <w:multiLevelType w:val="hybridMultilevel"/>
    <w:tmpl w:val="7616CB44"/>
    <w:lvl w:ilvl="0" w:tplc="92040CE4">
      <w:start w:val="1"/>
      <w:numFmt w:val="bullet"/>
      <w:lvlText w:val=""/>
      <w:lvlJc w:val="left"/>
      <w:pPr>
        <w:ind w:left="643" w:hanging="360"/>
      </w:pPr>
      <w:rPr>
        <w:rFonts w:ascii="Wingdings" w:hAnsi="Wingdings" w:hint="default"/>
        <w:b w:val="0"/>
        <w:bCs/>
        <w:color w:val="264F90"/>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num w:numId="1" w16cid:durableId="2146779095">
    <w:abstractNumId w:val="2"/>
  </w:num>
  <w:num w:numId="2" w16cid:durableId="492836538">
    <w:abstractNumId w:val="0"/>
  </w:num>
  <w:num w:numId="3" w16cid:durableId="1493981043">
    <w:abstractNumId w:val="30"/>
  </w:num>
  <w:num w:numId="4" w16cid:durableId="999308129">
    <w:abstractNumId w:val="9"/>
  </w:num>
  <w:num w:numId="5" w16cid:durableId="439571975">
    <w:abstractNumId w:val="17"/>
  </w:num>
  <w:num w:numId="6" w16cid:durableId="250505642">
    <w:abstractNumId w:val="15"/>
  </w:num>
  <w:num w:numId="7" w16cid:durableId="1809128244">
    <w:abstractNumId w:val="11"/>
  </w:num>
  <w:num w:numId="8" w16cid:durableId="619802809">
    <w:abstractNumId w:val="11"/>
  </w:num>
  <w:num w:numId="9" w16cid:durableId="945573640">
    <w:abstractNumId w:val="31"/>
  </w:num>
  <w:num w:numId="10" w16cid:durableId="317684806">
    <w:abstractNumId w:val="27"/>
  </w:num>
  <w:num w:numId="11" w16cid:durableId="986514406">
    <w:abstractNumId w:val="14"/>
  </w:num>
  <w:num w:numId="12" w16cid:durableId="1198006418">
    <w:abstractNumId w:val="6"/>
  </w:num>
  <w:num w:numId="13" w16cid:durableId="1690596827">
    <w:abstractNumId w:val="19"/>
  </w:num>
  <w:num w:numId="14" w16cid:durableId="893541700">
    <w:abstractNumId w:val="16"/>
  </w:num>
  <w:num w:numId="15" w16cid:durableId="20282009">
    <w:abstractNumId w:val="8"/>
  </w:num>
  <w:num w:numId="16" w16cid:durableId="325934638">
    <w:abstractNumId w:val="26"/>
  </w:num>
  <w:num w:numId="17" w16cid:durableId="2124492751">
    <w:abstractNumId w:val="24"/>
  </w:num>
  <w:num w:numId="18" w16cid:durableId="1464157105">
    <w:abstractNumId w:val="10"/>
  </w:num>
  <w:num w:numId="19" w16cid:durableId="96565636">
    <w:abstractNumId w:val="18"/>
  </w:num>
  <w:num w:numId="20" w16cid:durableId="264965801">
    <w:abstractNumId w:val="3"/>
  </w:num>
  <w:num w:numId="21" w16cid:durableId="412510791">
    <w:abstractNumId w:val="1"/>
  </w:num>
  <w:num w:numId="22" w16cid:durableId="1941179880">
    <w:abstractNumId w:val="13"/>
  </w:num>
  <w:num w:numId="23" w16cid:durableId="181015364">
    <w:abstractNumId w:val="21"/>
  </w:num>
  <w:num w:numId="24" w16cid:durableId="807892498">
    <w:abstractNumId w:val="29"/>
  </w:num>
  <w:num w:numId="25" w16cid:durableId="762336952">
    <w:abstractNumId w:val="12"/>
  </w:num>
  <w:num w:numId="26" w16cid:durableId="1467696571">
    <w:abstractNumId w:val="28"/>
  </w:num>
  <w:num w:numId="27" w16cid:durableId="1903366059">
    <w:abstractNumId w:val="20"/>
  </w:num>
  <w:num w:numId="28" w16cid:durableId="631864047">
    <w:abstractNumId w:val="22"/>
  </w:num>
  <w:num w:numId="29" w16cid:durableId="893545976">
    <w:abstractNumId w:val="4"/>
  </w:num>
  <w:num w:numId="30" w16cid:durableId="45030665">
    <w:abstractNumId w:val="7"/>
  </w:num>
  <w:num w:numId="31" w16cid:durableId="1490442455">
    <w:abstractNumId w:val="32"/>
  </w:num>
  <w:num w:numId="32" w16cid:durableId="65348061">
    <w:abstractNumId w:val="5"/>
  </w:num>
  <w:num w:numId="33" w16cid:durableId="287011397">
    <w:abstractNumId w:val="23"/>
  </w:num>
  <w:num w:numId="34" w16cid:durableId="388769251">
    <w:abstractNumId w:val="33"/>
  </w:num>
  <w:num w:numId="35" w16cid:durableId="131040675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CD"/>
    <w:rsid w:val="00000555"/>
    <w:rsid w:val="00000A51"/>
    <w:rsid w:val="00002385"/>
    <w:rsid w:val="00004A79"/>
    <w:rsid w:val="00006837"/>
    <w:rsid w:val="00007DE9"/>
    <w:rsid w:val="00015AE4"/>
    <w:rsid w:val="00021E66"/>
    <w:rsid w:val="0002237B"/>
    <w:rsid w:val="00023850"/>
    <w:rsid w:val="0002388B"/>
    <w:rsid w:val="0002551E"/>
    <w:rsid w:val="00025831"/>
    <w:rsid w:val="0003018E"/>
    <w:rsid w:val="00032FD4"/>
    <w:rsid w:val="00033BC3"/>
    <w:rsid w:val="000344FA"/>
    <w:rsid w:val="00042C07"/>
    <w:rsid w:val="00043FB5"/>
    <w:rsid w:val="00044E09"/>
    <w:rsid w:val="00045C6D"/>
    <w:rsid w:val="0004784D"/>
    <w:rsid w:val="00053A00"/>
    <w:rsid w:val="00053A49"/>
    <w:rsid w:val="00057B96"/>
    <w:rsid w:val="00064E9C"/>
    <w:rsid w:val="0006782A"/>
    <w:rsid w:val="0007726D"/>
    <w:rsid w:val="00082C20"/>
    <w:rsid w:val="00085E16"/>
    <w:rsid w:val="00094783"/>
    <w:rsid w:val="000B0FF3"/>
    <w:rsid w:val="000B2196"/>
    <w:rsid w:val="000B29C9"/>
    <w:rsid w:val="000B6C00"/>
    <w:rsid w:val="000C1F06"/>
    <w:rsid w:val="000C7C00"/>
    <w:rsid w:val="000E47A6"/>
    <w:rsid w:val="000F1DD1"/>
    <w:rsid w:val="000F28B8"/>
    <w:rsid w:val="000F3766"/>
    <w:rsid w:val="000F43A1"/>
    <w:rsid w:val="00106FC4"/>
    <w:rsid w:val="00111F0C"/>
    <w:rsid w:val="00114CEF"/>
    <w:rsid w:val="00133A1A"/>
    <w:rsid w:val="00137A04"/>
    <w:rsid w:val="00141E29"/>
    <w:rsid w:val="00145E2D"/>
    <w:rsid w:val="00146699"/>
    <w:rsid w:val="00151483"/>
    <w:rsid w:val="00165952"/>
    <w:rsid w:val="0016612C"/>
    <w:rsid w:val="00170803"/>
    <w:rsid w:val="00171634"/>
    <w:rsid w:val="00171684"/>
    <w:rsid w:val="0017168B"/>
    <w:rsid w:val="00174940"/>
    <w:rsid w:val="00175693"/>
    <w:rsid w:val="001763D4"/>
    <w:rsid w:val="00181433"/>
    <w:rsid w:val="001834DD"/>
    <w:rsid w:val="001958AB"/>
    <w:rsid w:val="001970A6"/>
    <w:rsid w:val="001A25E4"/>
    <w:rsid w:val="001A2E01"/>
    <w:rsid w:val="001B1522"/>
    <w:rsid w:val="001B18C9"/>
    <w:rsid w:val="001B27AC"/>
    <w:rsid w:val="001C2E58"/>
    <w:rsid w:val="001C53CE"/>
    <w:rsid w:val="001C5BD7"/>
    <w:rsid w:val="001C5D96"/>
    <w:rsid w:val="001D0BEE"/>
    <w:rsid w:val="001D341B"/>
    <w:rsid w:val="001E1E71"/>
    <w:rsid w:val="001E379C"/>
    <w:rsid w:val="001E3D2B"/>
    <w:rsid w:val="001E66CE"/>
    <w:rsid w:val="001E6B7C"/>
    <w:rsid w:val="001F4496"/>
    <w:rsid w:val="001F56AC"/>
    <w:rsid w:val="0020033E"/>
    <w:rsid w:val="002073AA"/>
    <w:rsid w:val="00210A15"/>
    <w:rsid w:val="00211DC3"/>
    <w:rsid w:val="00212AAF"/>
    <w:rsid w:val="00213434"/>
    <w:rsid w:val="00213F86"/>
    <w:rsid w:val="00221DC2"/>
    <w:rsid w:val="00222526"/>
    <w:rsid w:val="002235E3"/>
    <w:rsid w:val="00223E00"/>
    <w:rsid w:val="002412B1"/>
    <w:rsid w:val="0024310F"/>
    <w:rsid w:val="00244B48"/>
    <w:rsid w:val="002451DA"/>
    <w:rsid w:val="002526A8"/>
    <w:rsid w:val="002573D5"/>
    <w:rsid w:val="002577F7"/>
    <w:rsid w:val="00260ABF"/>
    <w:rsid w:val="00264E26"/>
    <w:rsid w:val="00271320"/>
    <w:rsid w:val="00280E74"/>
    <w:rsid w:val="002A0579"/>
    <w:rsid w:val="002A17F9"/>
    <w:rsid w:val="002A41E1"/>
    <w:rsid w:val="002B0533"/>
    <w:rsid w:val="002B39D6"/>
    <w:rsid w:val="002B6574"/>
    <w:rsid w:val="002C1B17"/>
    <w:rsid w:val="002C4C34"/>
    <w:rsid w:val="002C5B66"/>
    <w:rsid w:val="002C7FF9"/>
    <w:rsid w:val="002D4D48"/>
    <w:rsid w:val="002D5CB1"/>
    <w:rsid w:val="002D6D1C"/>
    <w:rsid w:val="002E21D2"/>
    <w:rsid w:val="002E3931"/>
    <w:rsid w:val="002F7A56"/>
    <w:rsid w:val="002F7D3C"/>
    <w:rsid w:val="00301C7B"/>
    <w:rsid w:val="0030306C"/>
    <w:rsid w:val="00305720"/>
    <w:rsid w:val="003131AB"/>
    <w:rsid w:val="003217BE"/>
    <w:rsid w:val="00322C5A"/>
    <w:rsid w:val="0032510B"/>
    <w:rsid w:val="00330D69"/>
    <w:rsid w:val="0033214E"/>
    <w:rsid w:val="00334204"/>
    <w:rsid w:val="00335924"/>
    <w:rsid w:val="003448C5"/>
    <w:rsid w:val="003448D4"/>
    <w:rsid w:val="00354AE6"/>
    <w:rsid w:val="00355303"/>
    <w:rsid w:val="003553E4"/>
    <w:rsid w:val="00356CAC"/>
    <w:rsid w:val="00360C0C"/>
    <w:rsid w:val="0036256C"/>
    <w:rsid w:val="003642DB"/>
    <w:rsid w:val="00364B29"/>
    <w:rsid w:val="00366A52"/>
    <w:rsid w:val="0037084D"/>
    <w:rsid w:val="00371F2F"/>
    <w:rsid w:val="00375FDB"/>
    <w:rsid w:val="003812B6"/>
    <w:rsid w:val="00386837"/>
    <w:rsid w:val="00387839"/>
    <w:rsid w:val="003949D3"/>
    <w:rsid w:val="003A13DD"/>
    <w:rsid w:val="003A3D76"/>
    <w:rsid w:val="003A72D9"/>
    <w:rsid w:val="003B1890"/>
    <w:rsid w:val="003B3673"/>
    <w:rsid w:val="003B5E3D"/>
    <w:rsid w:val="003C663E"/>
    <w:rsid w:val="003D0647"/>
    <w:rsid w:val="003D1265"/>
    <w:rsid w:val="003D3B1D"/>
    <w:rsid w:val="003D5DBE"/>
    <w:rsid w:val="003D70D2"/>
    <w:rsid w:val="003E506B"/>
    <w:rsid w:val="003F7E52"/>
    <w:rsid w:val="004032C7"/>
    <w:rsid w:val="00404841"/>
    <w:rsid w:val="00412059"/>
    <w:rsid w:val="00415154"/>
    <w:rsid w:val="00417B14"/>
    <w:rsid w:val="004233BF"/>
    <w:rsid w:val="00425633"/>
    <w:rsid w:val="0043056D"/>
    <w:rsid w:val="00433EB5"/>
    <w:rsid w:val="00434F5C"/>
    <w:rsid w:val="00441E55"/>
    <w:rsid w:val="00441E79"/>
    <w:rsid w:val="00442389"/>
    <w:rsid w:val="00447104"/>
    <w:rsid w:val="00450486"/>
    <w:rsid w:val="004675B9"/>
    <w:rsid w:val="004709E9"/>
    <w:rsid w:val="004760C5"/>
    <w:rsid w:val="00480EED"/>
    <w:rsid w:val="00483A58"/>
    <w:rsid w:val="004902A6"/>
    <w:rsid w:val="00496C56"/>
    <w:rsid w:val="00497281"/>
    <w:rsid w:val="004A1929"/>
    <w:rsid w:val="004A2479"/>
    <w:rsid w:val="004A2F25"/>
    <w:rsid w:val="004A6D8A"/>
    <w:rsid w:val="004B3357"/>
    <w:rsid w:val="004B53E7"/>
    <w:rsid w:val="004B5F40"/>
    <w:rsid w:val="004C2E4A"/>
    <w:rsid w:val="004C32E4"/>
    <w:rsid w:val="004C7D16"/>
    <w:rsid w:val="004D700E"/>
    <w:rsid w:val="004D7F17"/>
    <w:rsid w:val="004E0670"/>
    <w:rsid w:val="004E0CD0"/>
    <w:rsid w:val="004E70C6"/>
    <w:rsid w:val="004E7F37"/>
    <w:rsid w:val="004F12CA"/>
    <w:rsid w:val="004F31BA"/>
    <w:rsid w:val="004F36DB"/>
    <w:rsid w:val="004F55E8"/>
    <w:rsid w:val="0050003C"/>
    <w:rsid w:val="0051299F"/>
    <w:rsid w:val="0051423D"/>
    <w:rsid w:val="005220EB"/>
    <w:rsid w:val="00526B85"/>
    <w:rsid w:val="005306A1"/>
    <w:rsid w:val="00531CD5"/>
    <w:rsid w:val="00533E5F"/>
    <w:rsid w:val="005507D0"/>
    <w:rsid w:val="00552D4D"/>
    <w:rsid w:val="00572FE6"/>
    <w:rsid w:val="00574CDE"/>
    <w:rsid w:val="005775C3"/>
    <w:rsid w:val="005834F4"/>
    <w:rsid w:val="0059000C"/>
    <w:rsid w:val="00590DCF"/>
    <w:rsid w:val="005A02A1"/>
    <w:rsid w:val="005B2DAB"/>
    <w:rsid w:val="005B4848"/>
    <w:rsid w:val="005C7320"/>
    <w:rsid w:val="005D5194"/>
    <w:rsid w:val="005D7A24"/>
    <w:rsid w:val="005E210A"/>
    <w:rsid w:val="005E45C9"/>
    <w:rsid w:val="005F54AD"/>
    <w:rsid w:val="005F63D8"/>
    <w:rsid w:val="00604182"/>
    <w:rsid w:val="00605397"/>
    <w:rsid w:val="00616EBA"/>
    <w:rsid w:val="0062573B"/>
    <w:rsid w:val="0062613F"/>
    <w:rsid w:val="00632C08"/>
    <w:rsid w:val="00640EC2"/>
    <w:rsid w:val="00644BEC"/>
    <w:rsid w:val="00654C42"/>
    <w:rsid w:val="0065547C"/>
    <w:rsid w:val="0066062B"/>
    <w:rsid w:val="0067074A"/>
    <w:rsid w:val="006713CC"/>
    <w:rsid w:val="00672994"/>
    <w:rsid w:val="00673821"/>
    <w:rsid w:val="00680FA8"/>
    <w:rsid w:val="00683EED"/>
    <w:rsid w:val="00693BDB"/>
    <w:rsid w:val="006979C2"/>
    <w:rsid w:val="006B3C03"/>
    <w:rsid w:val="006C0902"/>
    <w:rsid w:val="006C15C5"/>
    <w:rsid w:val="006C6F11"/>
    <w:rsid w:val="006D14FA"/>
    <w:rsid w:val="006D2D4D"/>
    <w:rsid w:val="006D3A30"/>
    <w:rsid w:val="006D3DAD"/>
    <w:rsid w:val="006D610C"/>
    <w:rsid w:val="006E022B"/>
    <w:rsid w:val="006E3DE3"/>
    <w:rsid w:val="006E7394"/>
    <w:rsid w:val="006F25DB"/>
    <w:rsid w:val="006F53B8"/>
    <w:rsid w:val="006F7B19"/>
    <w:rsid w:val="00730FB8"/>
    <w:rsid w:val="00731D0B"/>
    <w:rsid w:val="00733722"/>
    <w:rsid w:val="00735CB8"/>
    <w:rsid w:val="00736A76"/>
    <w:rsid w:val="0074550F"/>
    <w:rsid w:val="00746F32"/>
    <w:rsid w:val="00747925"/>
    <w:rsid w:val="00747D17"/>
    <w:rsid w:val="0075039E"/>
    <w:rsid w:val="00752C6B"/>
    <w:rsid w:val="00752F7E"/>
    <w:rsid w:val="00753305"/>
    <w:rsid w:val="00755ABF"/>
    <w:rsid w:val="00760CE6"/>
    <w:rsid w:val="00762D7C"/>
    <w:rsid w:val="007719C9"/>
    <w:rsid w:val="00772718"/>
    <w:rsid w:val="007810A5"/>
    <w:rsid w:val="00781990"/>
    <w:rsid w:val="0078253D"/>
    <w:rsid w:val="007828ED"/>
    <w:rsid w:val="007835D7"/>
    <w:rsid w:val="0078448C"/>
    <w:rsid w:val="00790C7C"/>
    <w:rsid w:val="007925B1"/>
    <w:rsid w:val="00792E66"/>
    <w:rsid w:val="007A280F"/>
    <w:rsid w:val="007B1E7D"/>
    <w:rsid w:val="007B485A"/>
    <w:rsid w:val="007B562F"/>
    <w:rsid w:val="007B6A19"/>
    <w:rsid w:val="007B71BE"/>
    <w:rsid w:val="007C045D"/>
    <w:rsid w:val="007C632D"/>
    <w:rsid w:val="007D30A8"/>
    <w:rsid w:val="007E18B7"/>
    <w:rsid w:val="007F4290"/>
    <w:rsid w:val="00803D49"/>
    <w:rsid w:val="00814FB1"/>
    <w:rsid w:val="00816EB7"/>
    <w:rsid w:val="008172DA"/>
    <w:rsid w:val="00820F20"/>
    <w:rsid w:val="00823246"/>
    <w:rsid w:val="00824727"/>
    <w:rsid w:val="00824A1A"/>
    <w:rsid w:val="0082528A"/>
    <w:rsid w:val="00825754"/>
    <w:rsid w:val="00835210"/>
    <w:rsid w:val="00837E4A"/>
    <w:rsid w:val="00844C2D"/>
    <w:rsid w:val="00850932"/>
    <w:rsid w:val="008611A1"/>
    <w:rsid w:val="008613BF"/>
    <w:rsid w:val="008677F5"/>
    <w:rsid w:val="0087438E"/>
    <w:rsid w:val="00880A81"/>
    <w:rsid w:val="00884668"/>
    <w:rsid w:val="0088481F"/>
    <w:rsid w:val="00884A81"/>
    <w:rsid w:val="00896903"/>
    <w:rsid w:val="008B2B46"/>
    <w:rsid w:val="008B74A9"/>
    <w:rsid w:val="008C410C"/>
    <w:rsid w:val="008D2AE4"/>
    <w:rsid w:val="008D6E8A"/>
    <w:rsid w:val="008E05BC"/>
    <w:rsid w:val="008E21E9"/>
    <w:rsid w:val="008F034E"/>
    <w:rsid w:val="008F3CCF"/>
    <w:rsid w:val="00900B24"/>
    <w:rsid w:val="00903D4C"/>
    <w:rsid w:val="00921840"/>
    <w:rsid w:val="00923EE2"/>
    <w:rsid w:val="0092646D"/>
    <w:rsid w:val="00932C87"/>
    <w:rsid w:val="009331B4"/>
    <w:rsid w:val="009345F1"/>
    <w:rsid w:val="0093532D"/>
    <w:rsid w:val="00940149"/>
    <w:rsid w:val="00944BBB"/>
    <w:rsid w:val="00946CB9"/>
    <w:rsid w:val="0095434A"/>
    <w:rsid w:val="009547B6"/>
    <w:rsid w:val="00961072"/>
    <w:rsid w:val="009615E5"/>
    <w:rsid w:val="00961C7B"/>
    <w:rsid w:val="00963807"/>
    <w:rsid w:val="00963D18"/>
    <w:rsid w:val="00964B86"/>
    <w:rsid w:val="0096773D"/>
    <w:rsid w:val="00982165"/>
    <w:rsid w:val="009A084C"/>
    <w:rsid w:val="009A4ED1"/>
    <w:rsid w:val="009A7953"/>
    <w:rsid w:val="009C6188"/>
    <w:rsid w:val="009C73B2"/>
    <w:rsid w:val="009D05A4"/>
    <w:rsid w:val="009D2BC4"/>
    <w:rsid w:val="009D3B82"/>
    <w:rsid w:val="009E5BCA"/>
    <w:rsid w:val="009E69E5"/>
    <w:rsid w:val="009E750F"/>
    <w:rsid w:val="00A04D96"/>
    <w:rsid w:val="00A0629B"/>
    <w:rsid w:val="00A0661D"/>
    <w:rsid w:val="00A14495"/>
    <w:rsid w:val="00A16BE1"/>
    <w:rsid w:val="00A2411C"/>
    <w:rsid w:val="00A26C56"/>
    <w:rsid w:val="00A30C53"/>
    <w:rsid w:val="00A31B29"/>
    <w:rsid w:val="00A42311"/>
    <w:rsid w:val="00A42859"/>
    <w:rsid w:val="00A454BF"/>
    <w:rsid w:val="00A523D2"/>
    <w:rsid w:val="00A52E3A"/>
    <w:rsid w:val="00A53369"/>
    <w:rsid w:val="00A60889"/>
    <w:rsid w:val="00A61A28"/>
    <w:rsid w:val="00A644BE"/>
    <w:rsid w:val="00A7196B"/>
    <w:rsid w:val="00A73F9C"/>
    <w:rsid w:val="00A74786"/>
    <w:rsid w:val="00A76D5D"/>
    <w:rsid w:val="00A814CB"/>
    <w:rsid w:val="00A8553E"/>
    <w:rsid w:val="00A87C7A"/>
    <w:rsid w:val="00A90D1B"/>
    <w:rsid w:val="00A92ECD"/>
    <w:rsid w:val="00A94306"/>
    <w:rsid w:val="00AA2E30"/>
    <w:rsid w:val="00AA3597"/>
    <w:rsid w:val="00AA70D5"/>
    <w:rsid w:val="00AB4D89"/>
    <w:rsid w:val="00AB723F"/>
    <w:rsid w:val="00AB7B93"/>
    <w:rsid w:val="00AB7FBC"/>
    <w:rsid w:val="00AC1A44"/>
    <w:rsid w:val="00AC3503"/>
    <w:rsid w:val="00AC467B"/>
    <w:rsid w:val="00AD3766"/>
    <w:rsid w:val="00AD3A23"/>
    <w:rsid w:val="00AD655C"/>
    <w:rsid w:val="00AE31F8"/>
    <w:rsid w:val="00AE5B2D"/>
    <w:rsid w:val="00AF40DA"/>
    <w:rsid w:val="00AF55F8"/>
    <w:rsid w:val="00B06BE0"/>
    <w:rsid w:val="00B10ABA"/>
    <w:rsid w:val="00B13563"/>
    <w:rsid w:val="00B15E37"/>
    <w:rsid w:val="00B332FE"/>
    <w:rsid w:val="00B3367F"/>
    <w:rsid w:val="00B33899"/>
    <w:rsid w:val="00B347AA"/>
    <w:rsid w:val="00B35059"/>
    <w:rsid w:val="00B40FA4"/>
    <w:rsid w:val="00B4112E"/>
    <w:rsid w:val="00B420D4"/>
    <w:rsid w:val="00B43A20"/>
    <w:rsid w:val="00B44266"/>
    <w:rsid w:val="00B46F86"/>
    <w:rsid w:val="00B503A4"/>
    <w:rsid w:val="00B5522C"/>
    <w:rsid w:val="00B57910"/>
    <w:rsid w:val="00B60285"/>
    <w:rsid w:val="00B66191"/>
    <w:rsid w:val="00B67273"/>
    <w:rsid w:val="00B870CD"/>
    <w:rsid w:val="00B952F6"/>
    <w:rsid w:val="00B96314"/>
    <w:rsid w:val="00BA542E"/>
    <w:rsid w:val="00BA6ED9"/>
    <w:rsid w:val="00BA7021"/>
    <w:rsid w:val="00BC093A"/>
    <w:rsid w:val="00BC3AA7"/>
    <w:rsid w:val="00BC4ACC"/>
    <w:rsid w:val="00BC4FCC"/>
    <w:rsid w:val="00BC7C1C"/>
    <w:rsid w:val="00BD02F8"/>
    <w:rsid w:val="00BD26E8"/>
    <w:rsid w:val="00BD50A0"/>
    <w:rsid w:val="00BD6097"/>
    <w:rsid w:val="00BD63AE"/>
    <w:rsid w:val="00BD754F"/>
    <w:rsid w:val="00BD7BAD"/>
    <w:rsid w:val="00BE372B"/>
    <w:rsid w:val="00BE4242"/>
    <w:rsid w:val="00BE5F50"/>
    <w:rsid w:val="00BF404F"/>
    <w:rsid w:val="00C217A8"/>
    <w:rsid w:val="00C274AB"/>
    <w:rsid w:val="00C342E2"/>
    <w:rsid w:val="00C4188F"/>
    <w:rsid w:val="00C470E8"/>
    <w:rsid w:val="00C474BF"/>
    <w:rsid w:val="00C51AC2"/>
    <w:rsid w:val="00C57952"/>
    <w:rsid w:val="00C7371F"/>
    <w:rsid w:val="00C73C5C"/>
    <w:rsid w:val="00C76CA0"/>
    <w:rsid w:val="00C819A4"/>
    <w:rsid w:val="00C824AE"/>
    <w:rsid w:val="00C84EA8"/>
    <w:rsid w:val="00C92998"/>
    <w:rsid w:val="00CA385D"/>
    <w:rsid w:val="00CA720A"/>
    <w:rsid w:val="00CB53D3"/>
    <w:rsid w:val="00CB6526"/>
    <w:rsid w:val="00CC7E58"/>
    <w:rsid w:val="00CD1597"/>
    <w:rsid w:val="00CD5925"/>
    <w:rsid w:val="00CD6A44"/>
    <w:rsid w:val="00CE1099"/>
    <w:rsid w:val="00CE360E"/>
    <w:rsid w:val="00CE557A"/>
    <w:rsid w:val="00CF11D4"/>
    <w:rsid w:val="00CF3E77"/>
    <w:rsid w:val="00D0184D"/>
    <w:rsid w:val="00D028AC"/>
    <w:rsid w:val="00D031B2"/>
    <w:rsid w:val="00D05E5C"/>
    <w:rsid w:val="00D1410C"/>
    <w:rsid w:val="00D16B8C"/>
    <w:rsid w:val="00D213AA"/>
    <w:rsid w:val="00D25E8C"/>
    <w:rsid w:val="00D313E5"/>
    <w:rsid w:val="00D36355"/>
    <w:rsid w:val="00D37BB8"/>
    <w:rsid w:val="00D37F03"/>
    <w:rsid w:val="00D40D16"/>
    <w:rsid w:val="00D5464F"/>
    <w:rsid w:val="00D548F0"/>
    <w:rsid w:val="00D57F79"/>
    <w:rsid w:val="00D63DC6"/>
    <w:rsid w:val="00D64FAC"/>
    <w:rsid w:val="00D65704"/>
    <w:rsid w:val="00D668F6"/>
    <w:rsid w:val="00D714E3"/>
    <w:rsid w:val="00D74D47"/>
    <w:rsid w:val="00D83DD2"/>
    <w:rsid w:val="00D84875"/>
    <w:rsid w:val="00D903BD"/>
    <w:rsid w:val="00D904F0"/>
    <w:rsid w:val="00D91378"/>
    <w:rsid w:val="00D91B18"/>
    <w:rsid w:val="00DA14AA"/>
    <w:rsid w:val="00DB5729"/>
    <w:rsid w:val="00DB6410"/>
    <w:rsid w:val="00DB6FBC"/>
    <w:rsid w:val="00DC0747"/>
    <w:rsid w:val="00DC2647"/>
    <w:rsid w:val="00DC4CE6"/>
    <w:rsid w:val="00DC4D55"/>
    <w:rsid w:val="00DD1408"/>
    <w:rsid w:val="00DD356D"/>
    <w:rsid w:val="00DD43D9"/>
    <w:rsid w:val="00DD4715"/>
    <w:rsid w:val="00DD4DC4"/>
    <w:rsid w:val="00DD667F"/>
    <w:rsid w:val="00DD6735"/>
    <w:rsid w:val="00DE2C7F"/>
    <w:rsid w:val="00DE5905"/>
    <w:rsid w:val="00DF0F9D"/>
    <w:rsid w:val="00DF10D2"/>
    <w:rsid w:val="00DF136A"/>
    <w:rsid w:val="00E03632"/>
    <w:rsid w:val="00E0448C"/>
    <w:rsid w:val="00E045A7"/>
    <w:rsid w:val="00E056A0"/>
    <w:rsid w:val="00E13525"/>
    <w:rsid w:val="00E25D7D"/>
    <w:rsid w:val="00E26963"/>
    <w:rsid w:val="00E4621B"/>
    <w:rsid w:val="00E47250"/>
    <w:rsid w:val="00E61535"/>
    <w:rsid w:val="00E67533"/>
    <w:rsid w:val="00E748B6"/>
    <w:rsid w:val="00E75244"/>
    <w:rsid w:val="00E77238"/>
    <w:rsid w:val="00E834E8"/>
    <w:rsid w:val="00E84012"/>
    <w:rsid w:val="00E9373C"/>
    <w:rsid w:val="00E9695A"/>
    <w:rsid w:val="00E97F91"/>
    <w:rsid w:val="00EA0724"/>
    <w:rsid w:val="00EA6251"/>
    <w:rsid w:val="00EB00A3"/>
    <w:rsid w:val="00EB2C78"/>
    <w:rsid w:val="00EB6414"/>
    <w:rsid w:val="00EB6932"/>
    <w:rsid w:val="00EC151E"/>
    <w:rsid w:val="00EC60D7"/>
    <w:rsid w:val="00EC73DA"/>
    <w:rsid w:val="00ED0870"/>
    <w:rsid w:val="00ED6153"/>
    <w:rsid w:val="00EE5747"/>
    <w:rsid w:val="00EF3804"/>
    <w:rsid w:val="00EF5905"/>
    <w:rsid w:val="00EF5E05"/>
    <w:rsid w:val="00EF5E40"/>
    <w:rsid w:val="00F10252"/>
    <w:rsid w:val="00F13A27"/>
    <w:rsid w:val="00F14688"/>
    <w:rsid w:val="00F16264"/>
    <w:rsid w:val="00F227AF"/>
    <w:rsid w:val="00F27370"/>
    <w:rsid w:val="00F31220"/>
    <w:rsid w:val="00F34D1C"/>
    <w:rsid w:val="00F36965"/>
    <w:rsid w:val="00F40B00"/>
    <w:rsid w:val="00F4376C"/>
    <w:rsid w:val="00F51A45"/>
    <w:rsid w:val="00F52E95"/>
    <w:rsid w:val="00F5341C"/>
    <w:rsid w:val="00F53D4F"/>
    <w:rsid w:val="00F56206"/>
    <w:rsid w:val="00F56954"/>
    <w:rsid w:val="00F74864"/>
    <w:rsid w:val="00F813E1"/>
    <w:rsid w:val="00F833C9"/>
    <w:rsid w:val="00F83FD2"/>
    <w:rsid w:val="00F84FF7"/>
    <w:rsid w:val="00F948AF"/>
    <w:rsid w:val="00FA0CBF"/>
    <w:rsid w:val="00FA5A7B"/>
    <w:rsid w:val="00FB11B1"/>
    <w:rsid w:val="00FB245A"/>
    <w:rsid w:val="00FB633E"/>
    <w:rsid w:val="00FC0B6B"/>
    <w:rsid w:val="00FD4F94"/>
    <w:rsid w:val="00FE00E8"/>
    <w:rsid w:val="00FE2AAB"/>
    <w:rsid w:val="00FE31FC"/>
    <w:rsid w:val="00FE5FEF"/>
    <w:rsid w:val="00FE60DE"/>
    <w:rsid w:val="00FF2EDC"/>
    <w:rsid w:val="03599CBE"/>
    <w:rsid w:val="0BE94F8E"/>
    <w:rsid w:val="1FE507C9"/>
    <w:rsid w:val="31E74C9D"/>
    <w:rsid w:val="367A5431"/>
    <w:rsid w:val="39CF3840"/>
    <w:rsid w:val="3A6ABFAA"/>
    <w:rsid w:val="4082299D"/>
    <w:rsid w:val="4166531A"/>
    <w:rsid w:val="4583943E"/>
    <w:rsid w:val="58171912"/>
    <w:rsid w:val="5F0439E1"/>
    <w:rsid w:val="6C4E38BF"/>
    <w:rsid w:val="6C5F6C31"/>
    <w:rsid w:val="7ABDB86F"/>
    <w:rsid w:val="7C167BB2"/>
    <w:rsid w:val="7E664A3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F1723F"/>
  <w15:docId w15:val="{10381330-03BA-4FFB-B3B9-C4454051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4" w:qFormat="1"/>
    <w:lsdException w:name="heading 2" w:uiPriority="4" w:qFormat="1"/>
    <w:lsdException w:name="heading 3" w:uiPriority="4"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98" w:unhideWhenUsed="1"/>
    <w:lsdException w:name="footer" w:uiPriority="98"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semiHidden="1"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semiHidden/>
    <w:rsid w:val="00146699"/>
    <w:pPr>
      <w:spacing w:line="280" w:lineRule="atLeast"/>
    </w:pPr>
    <w:rPr>
      <w:rFonts w:asciiTheme="minorHAnsi" w:hAnsiTheme="minorHAnsi"/>
      <w:color w:val="000000" w:themeColor="text1"/>
      <w:sz w:val="22"/>
    </w:rPr>
  </w:style>
  <w:style w:type="paragraph" w:styleId="Heading1">
    <w:name w:val="heading 1"/>
    <w:next w:val="BodyText"/>
    <w:link w:val="Heading1Char"/>
    <w:uiPriority w:val="4"/>
    <w:qFormat/>
    <w:rsid w:val="00222526"/>
    <w:pPr>
      <w:keepNext/>
      <w:keepLines/>
      <w:spacing w:before="600" w:after="240" w:line="440" w:lineRule="exact"/>
      <w:outlineLvl w:val="0"/>
    </w:pPr>
    <w:rPr>
      <w:rFonts w:ascii="Georgia" w:eastAsiaTheme="majorEastAsia" w:hAnsi="Georgia" w:cstheme="majorBidi"/>
      <w:bCs/>
      <w:color w:val="A6192E"/>
      <w:sz w:val="52"/>
      <w:szCs w:val="52"/>
    </w:rPr>
  </w:style>
  <w:style w:type="paragraph" w:styleId="Heading2">
    <w:name w:val="heading 2"/>
    <w:next w:val="BodyText"/>
    <w:link w:val="Heading2Char"/>
    <w:uiPriority w:val="4"/>
    <w:qFormat/>
    <w:rsid w:val="00803D49"/>
    <w:pPr>
      <w:outlineLvl w:val="1"/>
    </w:pPr>
    <w:rPr>
      <w:rFonts w:ascii="Georgia" w:eastAsiaTheme="majorEastAsia" w:hAnsi="Georgia" w:cstheme="majorBidi"/>
      <w:bCs/>
      <w:color w:val="A6192E"/>
      <w:sz w:val="36"/>
      <w:szCs w:val="52"/>
    </w:rPr>
  </w:style>
  <w:style w:type="paragraph" w:styleId="Heading3">
    <w:name w:val="heading 3"/>
    <w:next w:val="BodyText"/>
    <w:link w:val="Heading3Char"/>
    <w:uiPriority w:val="4"/>
    <w:qFormat/>
    <w:rsid w:val="00146699"/>
    <w:pPr>
      <w:keepNext/>
      <w:keepLines/>
      <w:spacing w:before="400" w:after="120" w:line="280" w:lineRule="atLeast"/>
      <w:outlineLvl w:val="2"/>
    </w:pPr>
    <w:rPr>
      <w:rFonts w:ascii="Georgia" w:eastAsiaTheme="majorEastAsia" w:hAnsi="Georgia" w:cstheme="majorBidi"/>
      <w:bCs/>
      <w:color w:val="000000" w:themeColor="text1"/>
      <w:sz w:val="32"/>
    </w:rPr>
  </w:style>
  <w:style w:type="paragraph" w:styleId="Heading4">
    <w:name w:val="heading 4"/>
    <w:next w:val="BodyText"/>
    <w:link w:val="Heading4Char"/>
    <w:uiPriority w:val="4"/>
    <w:qFormat/>
    <w:rsid w:val="00222526"/>
    <w:pPr>
      <w:keepNext/>
      <w:keepLines/>
      <w:spacing w:before="200"/>
      <w:outlineLvl w:val="3"/>
    </w:pPr>
    <w:rPr>
      <w:rFonts w:ascii="Georgia" w:eastAsiaTheme="majorEastAsia" w:hAnsi="Georgia" w:cstheme="majorBidi"/>
      <w:b/>
      <w:bCs/>
      <w:iCs/>
      <w:sz w:val="28"/>
    </w:rPr>
  </w:style>
  <w:style w:type="paragraph" w:styleId="Heading5">
    <w:name w:val="heading 5"/>
    <w:next w:val="BodyText"/>
    <w:link w:val="Heading5Char"/>
    <w:uiPriority w:val="4"/>
    <w:semiHidden/>
    <w:qFormat/>
    <w:rsid w:val="009345F1"/>
    <w:pPr>
      <w:keepNext/>
      <w:keepLines/>
      <w:spacing w:before="200"/>
      <w:outlineLvl w:val="4"/>
    </w:pPr>
    <w:rPr>
      <w:rFonts w:asciiTheme="majorHAnsi" w:eastAsiaTheme="majorEastAsia" w:hAnsiTheme="majorHAnsi" w:cstheme="majorBidi"/>
      <w:color w:val="660516"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660516"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FB11B1"/>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222526"/>
    <w:rPr>
      <w:rFonts w:ascii="Georgia" w:eastAsiaTheme="majorEastAsia" w:hAnsi="Georgia" w:cstheme="majorBidi"/>
      <w:bCs/>
      <w:color w:val="A6192E"/>
      <w:sz w:val="52"/>
      <w:szCs w:val="52"/>
    </w:rPr>
  </w:style>
  <w:style w:type="paragraph" w:styleId="Footer">
    <w:name w:val="footer"/>
    <w:link w:val="Foot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FooterChar">
    <w:name w:val="Footer Char"/>
    <w:basedOn w:val="DefaultParagraphFont"/>
    <w:link w:val="Footer"/>
    <w:uiPriority w:val="98"/>
    <w:semiHidden/>
    <w:rsid w:val="00053A00"/>
    <w:rPr>
      <w:rFonts w:asciiTheme="majorHAnsi" w:hAnsiTheme="majorHAnsi"/>
      <w:b/>
      <w:color w:val="000000" w:themeColor="text1"/>
      <w:sz w:val="16"/>
    </w:rPr>
  </w:style>
  <w:style w:type="paragraph" w:styleId="Header">
    <w:name w:val="header"/>
    <w:link w:val="Head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HeaderChar">
    <w:name w:val="Header Char"/>
    <w:basedOn w:val="DefaultParagraphFont"/>
    <w:link w:val="Header"/>
    <w:uiPriority w:val="98"/>
    <w:semiHidden/>
    <w:rsid w:val="00053A00"/>
    <w:rPr>
      <w:rFonts w:asciiTheme="majorHAnsi" w:hAnsiTheme="majorHAnsi"/>
      <w:b/>
      <w:color w:val="000000" w:themeColor="text1"/>
      <w:sz w:val="16"/>
    </w:rPr>
  </w:style>
  <w:style w:type="character" w:customStyle="1" w:styleId="Heading2Char">
    <w:name w:val="Heading 2 Char"/>
    <w:basedOn w:val="DefaultParagraphFont"/>
    <w:link w:val="Heading2"/>
    <w:uiPriority w:val="4"/>
    <w:rsid w:val="00803D49"/>
    <w:rPr>
      <w:rFonts w:ascii="Georgia" w:eastAsiaTheme="majorEastAsia" w:hAnsi="Georgia" w:cstheme="majorBidi"/>
      <w:bCs/>
      <w:color w:val="A6192E"/>
      <w:sz w:val="36"/>
      <w:szCs w:val="52"/>
    </w:rPr>
  </w:style>
  <w:style w:type="paragraph" w:styleId="BodyText">
    <w:name w:val="Body Text"/>
    <w:link w:val="BodyTextChar"/>
    <w:qFormat/>
    <w:rsid w:val="00004A79"/>
    <w:pPr>
      <w:spacing w:before="120" w:after="140" w:line="280" w:lineRule="atLeast"/>
    </w:pPr>
    <w:rPr>
      <w:rFonts w:asciiTheme="minorHAnsi" w:hAnsiTheme="minorHAnsi"/>
      <w:color w:val="000000" w:themeColor="text1"/>
      <w:sz w:val="22"/>
    </w:rPr>
  </w:style>
  <w:style w:type="character" w:customStyle="1" w:styleId="BodyTextChar">
    <w:name w:val="Body Text Char"/>
    <w:basedOn w:val="DefaultParagraphFont"/>
    <w:link w:val="BodyText"/>
    <w:rsid w:val="00004A79"/>
    <w:rPr>
      <w:rFonts w:asciiTheme="minorHAnsi" w:hAnsiTheme="minorHAnsi"/>
      <w:color w:val="000000" w:themeColor="text1"/>
      <w:sz w:val="22"/>
    </w:rPr>
  </w:style>
  <w:style w:type="character" w:customStyle="1" w:styleId="Heading3Char">
    <w:name w:val="Heading 3 Char"/>
    <w:basedOn w:val="DefaultParagraphFont"/>
    <w:link w:val="Heading3"/>
    <w:uiPriority w:val="4"/>
    <w:rsid w:val="00146699"/>
    <w:rPr>
      <w:rFonts w:ascii="Georgia" w:eastAsiaTheme="majorEastAsia" w:hAnsi="Georgia" w:cstheme="majorBidi"/>
      <w:bCs/>
      <w:color w:val="000000" w:themeColor="text1"/>
      <w:sz w:val="32"/>
    </w:rPr>
  </w:style>
  <w:style w:type="character" w:customStyle="1" w:styleId="Heading4Char">
    <w:name w:val="Heading 4 Char"/>
    <w:basedOn w:val="DefaultParagraphFont"/>
    <w:link w:val="Heading4"/>
    <w:uiPriority w:val="4"/>
    <w:rsid w:val="00222526"/>
    <w:rPr>
      <w:rFonts w:ascii="Georgia" w:eastAsiaTheme="majorEastAsia" w:hAnsi="Georgia" w:cstheme="majorBidi"/>
      <w:b/>
      <w:bCs/>
      <w:iCs/>
      <w:sz w:val="28"/>
    </w:rPr>
  </w:style>
  <w:style w:type="paragraph" w:styleId="Subtitle">
    <w:name w:val="Subtitle"/>
    <w:link w:val="SubtitleChar"/>
    <w:uiPriority w:val="37"/>
    <w:qFormat/>
    <w:rsid w:val="00B420D4"/>
    <w:pPr>
      <w:numPr>
        <w:ilvl w:val="1"/>
      </w:numPr>
      <w:pBdr>
        <w:bottom w:val="single" w:sz="4" w:space="22" w:color="000000" w:themeColor="text1"/>
      </w:pBdr>
      <w:spacing w:after="280" w:line="400" w:lineRule="atLeast"/>
    </w:pPr>
    <w:rPr>
      <w:rFonts w:asciiTheme="majorHAnsi" w:eastAsiaTheme="majorEastAsia" w:hAnsiTheme="majorHAnsi" w:cstheme="majorBidi"/>
      <w:iCs/>
      <w:color w:val="000000" w:themeColor="text1"/>
      <w:sz w:val="30"/>
      <w:szCs w:val="24"/>
    </w:rPr>
  </w:style>
  <w:style w:type="character" w:customStyle="1" w:styleId="SubtitleChar">
    <w:name w:val="Subtitle Char"/>
    <w:basedOn w:val="DefaultParagraphFont"/>
    <w:link w:val="Subtitle"/>
    <w:uiPriority w:val="37"/>
    <w:rsid w:val="00B420D4"/>
    <w:rPr>
      <w:rFonts w:asciiTheme="majorHAnsi" w:eastAsiaTheme="majorEastAsia" w:hAnsiTheme="majorHAnsi" w:cstheme="majorBidi"/>
      <w:iCs/>
      <w:color w:val="000000" w:themeColor="text1"/>
      <w:sz w:val="30"/>
      <w:szCs w:val="24"/>
    </w:rPr>
  </w:style>
  <w:style w:type="paragraph" w:styleId="Title">
    <w:name w:val="Title"/>
    <w:link w:val="TitleChar"/>
    <w:uiPriority w:val="36"/>
    <w:rsid w:val="00222526"/>
    <w:pPr>
      <w:spacing w:after="140" w:line="1000" w:lineRule="exact"/>
      <w:contextualSpacing/>
    </w:pPr>
    <w:rPr>
      <w:rFonts w:ascii="Georgia" w:eastAsiaTheme="majorEastAsia" w:hAnsi="Georgia" w:cstheme="majorBidi"/>
      <w:color w:val="A6192E"/>
      <w:kern w:val="28"/>
      <w:sz w:val="88"/>
      <w:szCs w:val="52"/>
    </w:rPr>
  </w:style>
  <w:style w:type="character" w:customStyle="1" w:styleId="TitleChar">
    <w:name w:val="Title Char"/>
    <w:basedOn w:val="DefaultParagraphFont"/>
    <w:link w:val="Title"/>
    <w:uiPriority w:val="36"/>
    <w:rsid w:val="00222526"/>
    <w:rPr>
      <w:rFonts w:ascii="Georgia" w:eastAsiaTheme="majorEastAsia" w:hAnsi="Georgia" w:cstheme="majorBidi"/>
      <w:color w:val="A6192E"/>
      <w:kern w:val="28"/>
      <w:sz w:val="88"/>
      <w:szCs w:val="52"/>
    </w:rPr>
  </w:style>
  <w:style w:type="paragraph" w:styleId="Caption">
    <w:name w:val="caption"/>
    <w:basedOn w:val="Heading3"/>
    <w:next w:val="BodyText"/>
    <w:uiPriority w:val="14"/>
    <w:semiHidden/>
    <w:qFormat/>
    <w:rsid w:val="00044E09"/>
    <w:pPr>
      <w:spacing w:after="200"/>
    </w:pPr>
    <w:rPr>
      <w:bCs w:val="0"/>
      <w:szCs w:val="18"/>
    </w:rPr>
  </w:style>
  <w:style w:type="paragraph" w:styleId="Date">
    <w:name w:val="Date"/>
    <w:link w:val="DateChar"/>
    <w:uiPriority w:val="38"/>
    <w:semiHidden/>
    <w:rsid w:val="00000A51"/>
    <w:pPr>
      <w:spacing w:line="240" w:lineRule="atLeast"/>
    </w:pPr>
    <w:rPr>
      <w:rFonts w:asciiTheme="majorHAnsi" w:hAnsiTheme="majorHAnsi"/>
      <w:b/>
      <w:color w:val="000000" w:themeColor="text1"/>
    </w:rPr>
  </w:style>
  <w:style w:type="character" w:customStyle="1" w:styleId="DateChar">
    <w:name w:val="Date Char"/>
    <w:basedOn w:val="DefaultParagraphFont"/>
    <w:link w:val="Date"/>
    <w:uiPriority w:val="38"/>
    <w:semiHidden/>
    <w:rsid w:val="00A814CB"/>
    <w:rPr>
      <w:rFonts w:asciiTheme="majorHAnsi" w:hAnsiTheme="majorHAnsi"/>
      <w:b/>
      <w:color w:val="000000" w:themeColor="text1"/>
    </w:rPr>
  </w:style>
  <w:style w:type="paragraph" w:styleId="EndnoteText">
    <w:name w:val="endnote text"/>
    <w:basedOn w:val="BodyText"/>
    <w:link w:val="EndnoteTextChar"/>
    <w:uiPriority w:val="97"/>
    <w:semiHidden/>
    <w:rsid w:val="00EA0724"/>
  </w:style>
  <w:style w:type="character" w:customStyle="1" w:styleId="EndnoteTextChar">
    <w:name w:val="Endnote Text Char"/>
    <w:basedOn w:val="DefaultParagraphFont"/>
    <w:link w:val="EndnoteText"/>
    <w:uiPriority w:val="97"/>
    <w:semiHidden/>
    <w:rsid w:val="00EE5747"/>
    <w:rPr>
      <w:rFonts w:asciiTheme="minorHAnsi" w:hAnsiTheme="minorHAnsi"/>
    </w:rPr>
  </w:style>
  <w:style w:type="paragraph" w:styleId="FootnoteText">
    <w:name w:val="footnote text"/>
    <w:link w:val="FootnoteTextChar"/>
    <w:uiPriority w:val="97"/>
    <w:semiHidden/>
    <w:rsid w:val="0003018E"/>
    <w:pPr>
      <w:spacing w:after="70" w:line="220" w:lineRule="atLeast"/>
    </w:pPr>
    <w:rPr>
      <w:rFonts w:asciiTheme="minorHAnsi" w:hAnsiTheme="minorHAnsi"/>
      <w:color w:val="000000" w:themeColor="text1"/>
      <w:sz w:val="18"/>
    </w:rPr>
  </w:style>
  <w:style w:type="character" w:customStyle="1" w:styleId="FootnoteTextChar">
    <w:name w:val="Footnote Text Char"/>
    <w:basedOn w:val="DefaultParagraphFont"/>
    <w:link w:val="FootnoteText"/>
    <w:uiPriority w:val="97"/>
    <w:semiHidden/>
    <w:rsid w:val="00EE5747"/>
    <w:rPr>
      <w:rFonts w:asciiTheme="minorHAnsi" w:hAnsiTheme="minorHAnsi"/>
      <w:color w:val="000000" w:themeColor="text1"/>
      <w:sz w:val="18"/>
    </w:rPr>
  </w:style>
  <w:style w:type="paragraph" w:styleId="Quote">
    <w:name w:val="Quote"/>
    <w:link w:val="QuoteChar"/>
    <w:uiPriority w:val="9"/>
    <w:semiHidden/>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044E09"/>
    <w:rPr>
      <w:rFonts w:asciiTheme="minorHAnsi" w:hAnsiTheme="minorHAnsi"/>
      <w:i/>
      <w:iCs/>
      <w:color w:val="000000" w:themeColor="text1"/>
    </w:rPr>
  </w:style>
  <w:style w:type="paragraph" w:styleId="TableofFigures">
    <w:name w:val="table of figures"/>
    <w:uiPriority w:val="39"/>
    <w:semiHidden/>
    <w:rsid w:val="00EA0724"/>
    <w:rPr>
      <w:rFonts w:asciiTheme="minorHAnsi" w:hAnsiTheme="minorHAnsi"/>
    </w:rPr>
  </w:style>
  <w:style w:type="paragraph" w:styleId="TOC1">
    <w:name w:val="toc 1"/>
    <w:basedOn w:val="Heading2"/>
    <w:uiPriority w:val="39"/>
    <w:semiHidden/>
    <w:rsid w:val="003D0647"/>
    <w:pPr>
      <w:tabs>
        <w:tab w:val="left" w:pos="1361"/>
        <w:tab w:val="right" w:leader="dot" w:pos="9639"/>
      </w:tabs>
      <w:spacing w:before="280" w:after="140"/>
      <w:ind w:right="1361"/>
    </w:pPr>
  </w:style>
  <w:style w:type="paragraph" w:styleId="TOC2">
    <w:name w:val="toc 2"/>
    <w:basedOn w:val="Heading3"/>
    <w:uiPriority w:val="39"/>
    <w:semiHidden/>
    <w:rsid w:val="003D0647"/>
    <w:pPr>
      <w:tabs>
        <w:tab w:val="right" w:leader="dot" w:pos="9639"/>
      </w:tabs>
      <w:spacing w:before="140" w:after="0"/>
      <w:ind w:right="1361"/>
    </w:pPr>
  </w:style>
  <w:style w:type="paragraph" w:styleId="TOC3">
    <w:name w:val="toc 3"/>
    <w:basedOn w:val="BodyText"/>
    <w:uiPriority w:val="39"/>
    <w:semiHidden/>
    <w:rsid w:val="004F31BA"/>
    <w:pPr>
      <w:tabs>
        <w:tab w:val="right" w:leader="dot" w:pos="9639"/>
      </w:tabs>
      <w:spacing w:after="0"/>
      <w:ind w:left="454" w:right="1361"/>
    </w:pPr>
  </w:style>
  <w:style w:type="paragraph" w:styleId="TOCHeading">
    <w:name w:val="TOC Heading"/>
    <w:basedOn w:val="Heading1"/>
    <w:next w:val="BodyText"/>
    <w:uiPriority w:val="39"/>
    <w:semiHidden/>
    <w:rsid w:val="004F31BA"/>
    <w:pPr>
      <w:spacing w:before="0"/>
      <w:outlineLvl w:val="9"/>
    </w:pPr>
  </w:style>
  <w:style w:type="character" w:customStyle="1" w:styleId="Heading5Char">
    <w:name w:val="Heading 5 Char"/>
    <w:basedOn w:val="DefaultParagraphFont"/>
    <w:link w:val="Heading5"/>
    <w:uiPriority w:val="4"/>
    <w:semiHidden/>
    <w:rsid w:val="00044E09"/>
    <w:rPr>
      <w:rFonts w:asciiTheme="majorHAnsi" w:eastAsiaTheme="majorEastAsia" w:hAnsiTheme="majorHAnsi" w:cstheme="majorBidi"/>
      <w:color w:val="660516"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660516"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Bullets">
    <w:name w:val="Bullets"/>
    <w:basedOn w:val="NoList"/>
    <w:uiPriority w:val="99"/>
    <w:rsid w:val="004D700E"/>
    <w:pPr>
      <w:numPr>
        <w:numId w:val="3"/>
      </w:numPr>
    </w:pPr>
  </w:style>
  <w:style w:type="numbering" w:customStyle="1" w:styleId="Numbers">
    <w:name w:val="Numbers"/>
    <w:basedOn w:val="NoList"/>
    <w:uiPriority w:val="99"/>
    <w:rsid w:val="00C819A4"/>
    <w:pPr>
      <w:numPr>
        <w:numId w:val="4"/>
      </w:numPr>
    </w:pPr>
  </w:style>
  <w:style w:type="paragraph" w:customStyle="1" w:styleId="Bullets1">
    <w:name w:val="Bullets 1"/>
    <w:basedOn w:val="BodyText"/>
    <w:qFormat/>
    <w:rsid w:val="004D700E"/>
    <w:pPr>
      <w:numPr>
        <w:numId w:val="3"/>
      </w:numPr>
    </w:pPr>
  </w:style>
  <w:style w:type="paragraph" w:customStyle="1" w:styleId="Bullets2">
    <w:name w:val="Bullets 2"/>
    <w:basedOn w:val="BodyText"/>
    <w:qFormat/>
    <w:rsid w:val="004D700E"/>
    <w:pPr>
      <w:numPr>
        <w:ilvl w:val="1"/>
        <w:numId w:val="3"/>
      </w:numPr>
    </w:pPr>
  </w:style>
  <w:style w:type="paragraph" w:customStyle="1" w:styleId="Numbers1">
    <w:name w:val="Numbers 1"/>
    <w:basedOn w:val="Heading3"/>
    <w:uiPriority w:val="9"/>
    <w:qFormat/>
    <w:rsid w:val="00C819A4"/>
    <w:pPr>
      <w:numPr>
        <w:numId w:val="4"/>
      </w:numPr>
    </w:pPr>
  </w:style>
  <w:style w:type="paragraph" w:customStyle="1" w:styleId="Numbers2">
    <w:name w:val="Numbers 2"/>
    <w:basedOn w:val="BodyText"/>
    <w:uiPriority w:val="9"/>
    <w:qFormat/>
    <w:rsid w:val="00C819A4"/>
    <w:pPr>
      <w:numPr>
        <w:ilvl w:val="1"/>
        <w:numId w:val="4"/>
      </w:numPr>
    </w:pPr>
  </w:style>
  <w:style w:type="paragraph" w:customStyle="1" w:styleId="TableText">
    <w:name w:val="Table Text"/>
    <w:basedOn w:val="BodyText"/>
    <w:uiPriority w:val="19"/>
    <w:qFormat/>
    <w:rsid w:val="00884668"/>
    <w:pPr>
      <w:spacing w:before="40" w:after="100"/>
      <w:ind w:left="113" w:right="113"/>
    </w:pPr>
  </w:style>
  <w:style w:type="paragraph" w:customStyle="1" w:styleId="TableHeading">
    <w:name w:val="Table Heading"/>
    <w:basedOn w:val="TableText"/>
    <w:uiPriority w:val="21"/>
    <w:qFormat/>
    <w:rsid w:val="00000A51"/>
    <w:pPr>
      <w:keepNext/>
      <w:keepLines/>
      <w:spacing w:before="80" w:after="120"/>
    </w:pPr>
    <w:rPr>
      <w:rFonts w:asciiTheme="majorHAnsi" w:hAnsiTheme="majorHAnsi"/>
      <w:b/>
    </w:rPr>
  </w:style>
  <w:style w:type="paragraph" w:customStyle="1" w:styleId="TableBullets2">
    <w:name w:val="Table Bullets 2"/>
    <w:basedOn w:val="TableText"/>
    <w:uiPriority w:val="20"/>
    <w:qFormat/>
    <w:rsid w:val="004D700E"/>
    <w:pPr>
      <w:numPr>
        <w:ilvl w:val="7"/>
        <w:numId w:val="3"/>
      </w:numPr>
    </w:pPr>
  </w:style>
  <w:style w:type="paragraph" w:customStyle="1" w:styleId="TableBullets1">
    <w:name w:val="Table Bullets 1"/>
    <w:basedOn w:val="TableText"/>
    <w:uiPriority w:val="20"/>
    <w:qFormat/>
    <w:rsid w:val="004D700E"/>
    <w:pPr>
      <w:numPr>
        <w:ilvl w:val="6"/>
        <w:numId w:val="3"/>
      </w:numPr>
    </w:pPr>
  </w:style>
  <w:style w:type="paragraph" w:customStyle="1" w:styleId="TableNumbers1">
    <w:name w:val="Table Numbers 1"/>
    <w:basedOn w:val="TableText"/>
    <w:uiPriority w:val="20"/>
    <w:semiHidden/>
    <w:qFormat/>
    <w:rsid w:val="00EA6251"/>
    <w:pPr>
      <w:numPr>
        <w:numId w:val="5"/>
      </w:numPr>
    </w:pPr>
  </w:style>
  <w:style w:type="paragraph" w:customStyle="1" w:styleId="TableNumbers2">
    <w:name w:val="Table Numbers 2"/>
    <w:basedOn w:val="TableText"/>
    <w:uiPriority w:val="20"/>
    <w:semiHidden/>
    <w:qFormat/>
    <w:rsid w:val="00EA6251"/>
    <w:pPr>
      <w:numPr>
        <w:ilvl w:val="1"/>
        <w:numId w:val="5"/>
      </w:numPr>
    </w:pPr>
  </w:style>
  <w:style w:type="table" w:customStyle="1" w:styleId="CGHTableBanded">
    <w:name w:val="CGH Table Banded"/>
    <w:basedOn w:val="TableNormal"/>
    <w:uiPriority w:val="99"/>
    <w:rsid w:val="00BC4FCC"/>
    <w:rPr>
      <w:rFonts w:asciiTheme="minorHAnsi" w:hAnsiTheme="minorHAnsi"/>
    </w:rPr>
    <w:tblPr>
      <w:tblStyleRowBandSize w:val="1"/>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tblStylePr w:type="band1Horz">
      <w:tblPr/>
      <w:tcPr>
        <w:shd w:val="clear" w:color="auto" w:fill="DFE1DF" w:themeFill="text2"/>
      </w:tcPr>
    </w:tblStylePr>
  </w:style>
  <w:style w:type="numbering" w:customStyle="1" w:styleId="SectionNumbers">
    <w:name w:val="Section Numbers"/>
    <w:basedOn w:val="NoList"/>
    <w:uiPriority w:val="99"/>
    <w:rsid w:val="0004784D"/>
    <w:pPr>
      <w:numPr>
        <w:numId w:val="6"/>
      </w:numPr>
    </w:pPr>
  </w:style>
  <w:style w:type="character" w:styleId="Hyperlink">
    <w:name w:val="Hyperlink"/>
    <w:basedOn w:val="DefaultParagraphFont"/>
    <w:uiPriority w:val="99"/>
    <w:semiHidden/>
    <w:rsid w:val="003D0647"/>
    <w:rPr>
      <w:color w:val="0000FF" w:themeColor="hyperlink"/>
      <w:u w:val="single"/>
    </w:rPr>
  </w:style>
  <w:style w:type="paragraph" w:customStyle="1" w:styleId="Numbers3">
    <w:name w:val="Numbers 3"/>
    <w:basedOn w:val="BodyText"/>
    <w:link w:val="Numbers3Char"/>
    <w:uiPriority w:val="9"/>
    <w:qFormat/>
    <w:rsid w:val="00C819A4"/>
    <w:pPr>
      <w:numPr>
        <w:ilvl w:val="2"/>
        <w:numId w:val="4"/>
      </w:numPr>
    </w:pPr>
  </w:style>
  <w:style w:type="character" w:customStyle="1" w:styleId="Numbers3Char">
    <w:name w:val="Numbers 3 Char"/>
    <w:basedOn w:val="BodyTextChar"/>
    <w:link w:val="Numbers3"/>
    <w:uiPriority w:val="9"/>
    <w:rsid w:val="00C819A4"/>
    <w:rPr>
      <w:rFonts w:asciiTheme="minorHAnsi" w:hAnsiTheme="minorHAnsi"/>
      <w:color w:val="000000" w:themeColor="text1"/>
      <w:sz w:val="22"/>
    </w:rPr>
  </w:style>
  <w:style w:type="paragraph" w:customStyle="1" w:styleId="PageHeading">
    <w:name w:val="Page Heading"/>
    <w:basedOn w:val="Title"/>
    <w:next w:val="BodyText"/>
    <w:uiPriority w:val="4"/>
    <w:semiHidden/>
    <w:qFormat/>
    <w:rsid w:val="001E3D2B"/>
    <w:pPr>
      <w:pageBreakBefore/>
      <w:framePr w:w="9639" w:vSpace="340" w:wrap="notBeside" w:hAnchor="margin" w:yAlign="top"/>
      <w:numPr>
        <w:numId w:val="6"/>
      </w:numPr>
      <w:pBdr>
        <w:bottom w:val="single" w:sz="4" w:space="1" w:color="000000" w:themeColor="text1"/>
      </w:pBdr>
      <w:contextualSpacing w:val="0"/>
      <w:outlineLvl w:val="0"/>
    </w:pPr>
    <w:rPr>
      <w:color w:val="000000" w:themeColor="text1"/>
    </w:rPr>
  </w:style>
  <w:style w:type="character" w:customStyle="1" w:styleId="Bold">
    <w:name w:val="Bold"/>
    <w:uiPriority w:val="99"/>
    <w:semiHidden/>
    <w:qFormat/>
    <w:rsid w:val="00000A51"/>
    <w:rPr>
      <w:rFonts w:asciiTheme="majorHAnsi" w:hAnsiTheme="majorHAnsi"/>
      <w:b/>
    </w:rPr>
  </w:style>
  <w:style w:type="paragraph" w:customStyle="1" w:styleId="TableNote">
    <w:name w:val="Table Note"/>
    <w:basedOn w:val="FootnoteText"/>
    <w:uiPriority w:val="24"/>
    <w:qFormat/>
    <w:rsid w:val="00C84EA8"/>
    <w:pPr>
      <w:spacing w:before="70"/>
    </w:pPr>
  </w:style>
  <w:style w:type="paragraph" w:customStyle="1" w:styleId="BodyTextnospace">
    <w:name w:val="Body Text (no space)"/>
    <w:basedOn w:val="BodyText"/>
    <w:semiHidden/>
    <w:qFormat/>
    <w:rsid w:val="009331B4"/>
    <w:pPr>
      <w:spacing w:after="0"/>
    </w:pPr>
  </w:style>
  <w:style w:type="paragraph" w:customStyle="1" w:styleId="BodyTextindented">
    <w:name w:val="Body Text (indented)"/>
    <w:basedOn w:val="BodyText"/>
    <w:semiHidden/>
    <w:qFormat/>
    <w:rsid w:val="009331B4"/>
    <w:pPr>
      <w:ind w:left="454"/>
      <w:contextualSpacing/>
    </w:pPr>
  </w:style>
  <w:style w:type="character" w:customStyle="1" w:styleId="BoldAllCaps">
    <w:name w:val="Bold All Caps"/>
    <w:uiPriority w:val="1"/>
    <w:semiHidden/>
    <w:qFormat/>
    <w:rsid w:val="00000A51"/>
    <w:rPr>
      <w:rFonts w:asciiTheme="majorHAnsi" w:hAnsiTheme="majorHAnsi"/>
      <w:b/>
      <w:caps/>
      <w:smallCaps w:val="0"/>
    </w:rPr>
  </w:style>
  <w:style w:type="paragraph" w:customStyle="1" w:styleId="InfoText">
    <w:name w:val="Info Text"/>
    <w:uiPriority w:val="29"/>
    <w:semiHidden/>
    <w:rsid w:val="00D65704"/>
    <w:pPr>
      <w:spacing w:after="120" w:line="300" w:lineRule="atLeast"/>
    </w:pPr>
    <w:rPr>
      <w:rFonts w:asciiTheme="minorHAnsi" w:hAnsiTheme="minorHAnsi"/>
      <w:color w:val="000000" w:themeColor="text1"/>
      <w:sz w:val="22"/>
    </w:rPr>
  </w:style>
  <w:style w:type="paragraph" w:customStyle="1" w:styleId="InfoHeading">
    <w:name w:val="Info Heading"/>
    <w:basedOn w:val="InfoText"/>
    <w:uiPriority w:val="30"/>
    <w:semiHidden/>
    <w:rsid w:val="00000A51"/>
    <w:rPr>
      <w:rFonts w:asciiTheme="majorHAnsi" w:hAnsiTheme="majorHAnsi"/>
      <w:b/>
    </w:rPr>
  </w:style>
  <w:style w:type="paragraph" w:customStyle="1" w:styleId="Subheading">
    <w:name w:val="Subheading"/>
    <w:basedOn w:val="Heading3"/>
    <w:uiPriority w:val="4"/>
    <w:semiHidden/>
    <w:qFormat/>
    <w:rsid w:val="00D65704"/>
  </w:style>
  <w:style w:type="character" w:styleId="PlaceholderText">
    <w:name w:val="Placeholder Text"/>
    <w:basedOn w:val="DefaultParagraphFont"/>
    <w:uiPriority w:val="99"/>
    <w:semiHidden/>
    <w:rsid w:val="00A14495"/>
    <w:rPr>
      <w:color w:val="808080"/>
    </w:rPr>
  </w:style>
  <w:style w:type="table" w:customStyle="1" w:styleId="CGHPlain">
    <w:name w:val="CGH Plain"/>
    <w:basedOn w:val="TableNormal"/>
    <w:uiPriority w:val="99"/>
    <w:rsid w:val="00654C42"/>
    <w:rPr>
      <w:rFonts w:asciiTheme="minorHAnsi" w:hAnsiTheme="minorHAnsi"/>
    </w:rPr>
    <w:tblPr>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style>
  <w:style w:type="character" w:styleId="Strong">
    <w:name w:val="Strong"/>
    <w:basedOn w:val="DefaultParagraphFont"/>
    <w:uiPriority w:val="22"/>
    <w:qFormat/>
    <w:rsid w:val="00B952F6"/>
    <w:rPr>
      <w:rFonts w:ascii="Arial" w:hAnsi="Arial"/>
      <w:b/>
      <w:bCs/>
      <w:sz w:val="22"/>
    </w:rPr>
  </w:style>
  <w:style w:type="character" w:styleId="UnresolvedMention">
    <w:name w:val="Unresolved Mention"/>
    <w:basedOn w:val="DefaultParagraphFont"/>
    <w:uiPriority w:val="99"/>
    <w:semiHidden/>
    <w:unhideWhenUsed/>
    <w:rsid w:val="004F12CA"/>
    <w:rPr>
      <w:color w:val="605E5C"/>
      <w:shd w:val="clear" w:color="auto" w:fill="E1DFDD"/>
    </w:rPr>
  </w:style>
  <w:style w:type="character" w:styleId="FollowedHyperlink">
    <w:name w:val="FollowedHyperlink"/>
    <w:basedOn w:val="DefaultParagraphFont"/>
    <w:uiPriority w:val="99"/>
    <w:semiHidden/>
    <w:unhideWhenUsed/>
    <w:rsid w:val="00171634"/>
    <w:rPr>
      <w:color w:val="800080" w:themeColor="followedHyperlink"/>
      <w:u w:val="single"/>
    </w:rPr>
  </w:style>
  <w:style w:type="paragraph" w:styleId="IntenseQuote">
    <w:name w:val="Intense Quote"/>
    <w:basedOn w:val="Normal"/>
    <w:next w:val="Normal"/>
    <w:link w:val="IntenseQuoteChar"/>
    <w:uiPriority w:val="99"/>
    <w:qFormat/>
    <w:rsid w:val="00222526"/>
    <w:pPr>
      <w:pBdr>
        <w:top w:val="single" w:sz="4" w:space="10" w:color="CF0A2C" w:themeColor="accent1"/>
        <w:bottom w:val="single" w:sz="4" w:space="10" w:color="CF0A2C" w:themeColor="accent1"/>
      </w:pBdr>
      <w:spacing w:before="360" w:after="360"/>
      <w:ind w:left="864" w:right="864"/>
      <w:jc w:val="center"/>
    </w:pPr>
    <w:rPr>
      <w:i/>
      <w:iCs/>
      <w:color w:val="A6192E"/>
    </w:rPr>
  </w:style>
  <w:style w:type="character" w:customStyle="1" w:styleId="IntenseQuoteChar">
    <w:name w:val="Intense Quote Char"/>
    <w:basedOn w:val="DefaultParagraphFont"/>
    <w:link w:val="IntenseQuote"/>
    <w:uiPriority w:val="99"/>
    <w:rsid w:val="00222526"/>
    <w:rPr>
      <w:rFonts w:asciiTheme="minorHAnsi" w:hAnsiTheme="minorHAnsi"/>
      <w:i/>
      <w:iCs/>
      <w:color w:val="A6192E"/>
      <w:sz w:val="22"/>
    </w:rPr>
  </w:style>
  <w:style w:type="character" w:styleId="IntenseEmphasis">
    <w:name w:val="Intense Emphasis"/>
    <w:basedOn w:val="DefaultParagraphFont"/>
    <w:uiPriority w:val="99"/>
    <w:qFormat/>
    <w:rsid w:val="00222526"/>
    <w:rPr>
      <w:i/>
      <w:iCs/>
      <w:color w:val="A6192E"/>
    </w:rPr>
  </w:style>
  <w:style w:type="table" w:styleId="PlainTable1">
    <w:name w:val="Plain Table 1"/>
    <w:basedOn w:val="TableNormal"/>
    <w:uiPriority w:val="41"/>
    <w:rsid w:val="00A92EC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List Paragraph11,Recommendation,Bullet Points,NFP GP Bulleted List,Bullet point"/>
    <w:basedOn w:val="Normal"/>
    <w:uiPriority w:val="34"/>
    <w:qFormat/>
    <w:rsid w:val="00A92ECD"/>
    <w:pPr>
      <w:ind w:left="720"/>
      <w:contextualSpacing/>
    </w:pPr>
  </w:style>
  <w:style w:type="character" w:customStyle="1" w:styleId="ui-provider">
    <w:name w:val="ui-provider"/>
    <w:basedOn w:val="DefaultParagraphFont"/>
    <w:rsid w:val="00A92ECD"/>
  </w:style>
  <w:style w:type="paragraph" w:customStyle="1" w:styleId="Default">
    <w:name w:val="Default"/>
    <w:rsid w:val="00A92ECD"/>
    <w:pPr>
      <w:autoSpaceDE w:val="0"/>
      <w:autoSpaceDN w:val="0"/>
      <w:adjustRightInd w:val="0"/>
    </w:pPr>
    <w:rPr>
      <w:rFonts w:ascii="Arial" w:hAnsi="Arial" w:cs="Arial"/>
      <w:color w:val="000000"/>
      <w:sz w:val="24"/>
      <w:szCs w:val="24"/>
    </w:rPr>
  </w:style>
  <w:style w:type="paragraph" w:styleId="ListBullet">
    <w:name w:val="List Bullet"/>
    <w:basedOn w:val="Normal"/>
    <w:uiPriority w:val="99"/>
    <w:rsid w:val="00EC73DA"/>
    <w:pPr>
      <w:numPr>
        <w:numId w:val="12"/>
      </w:numPr>
      <w:spacing w:before="40" w:after="80"/>
    </w:pPr>
    <w:rPr>
      <w:rFonts w:ascii="Arial" w:eastAsia="Times New Roman" w:hAnsi="Arial"/>
      <w:iCs/>
      <w:color w:val="auto"/>
      <w:sz w:val="20"/>
    </w:rPr>
  </w:style>
  <w:style w:type="paragraph" w:styleId="Revision">
    <w:name w:val="Revision"/>
    <w:hidden/>
    <w:uiPriority w:val="99"/>
    <w:semiHidden/>
    <w:rsid w:val="00C51AC2"/>
    <w:rPr>
      <w:rFonts w:asciiTheme="minorHAnsi" w:hAnsiTheme="minorHAnsi"/>
      <w:color w:val="000000" w:themeColor="text1"/>
      <w:sz w:val="22"/>
    </w:rPr>
  </w:style>
  <w:style w:type="character" w:styleId="CommentReference">
    <w:name w:val="annotation reference"/>
    <w:basedOn w:val="DefaultParagraphFont"/>
    <w:uiPriority w:val="99"/>
    <w:semiHidden/>
    <w:unhideWhenUsed/>
    <w:rsid w:val="00EB00A3"/>
    <w:rPr>
      <w:sz w:val="16"/>
      <w:szCs w:val="16"/>
    </w:rPr>
  </w:style>
  <w:style w:type="paragraph" w:styleId="CommentText">
    <w:name w:val="annotation text"/>
    <w:basedOn w:val="Normal"/>
    <w:link w:val="CommentTextChar"/>
    <w:uiPriority w:val="99"/>
    <w:unhideWhenUsed/>
    <w:rsid w:val="00EB00A3"/>
    <w:pPr>
      <w:spacing w:line="240" w:lineRule="auto"/>
    </w:pPr>
    <w:rPr>
      <w:sz w:val="20"/>
    </w:rPr>
  </w:style>
  <w:style w:type="character" w:customStyle="1" w:styleId="CommentTextChar">
    <w:name w:val="Comment Text Char"/>
    <w:basedOn w:val="DefaultParagraphFont"/>
    <w:link w:val="CommentText"/>
    <w:uiPriority w:val="99"/>
    <w:rsid w:val="00EB00A3"/>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unhideWhenUsed/>
    <w:rsid w:val="00EB00A3"/>
    <w:rPr>
      <w:b/>
      <w:bCs/>
    </w:rPr>
  </w:style>
  <w:style w:type="character" w:customStyle="1" w:styleId="CommentSubjectChar">
    <w:name w:val="Comment Subject Char"/>
    <w:basedOn w:val="CommentTextChar"/>
    <w:link w:val="CommentSubject"/>
    <w:uiPriority w:val="99"/>
    <w:semiHidden/>
    <w:rsid w:val="00EB00A3"/>
    <w:rPr>
      <w:rFonts w:asciiTheme="minorHAnsi" w:hAnsiTheme="minorHAnsi"/>
      <w:b/>
      <w:bCs/>
      <w:color w:val="000000" w:themeColor="text1"/>
    </w:rPr>
  </w:style>
  <w:style w:type="paragraph" w:styleId="NormalWeb">
    <w:name w:val="Normal (Web)"/>
    <w:basedOn w:val="Normal"/>
    <w:uiPriority w:val="99"/>
    <w:unhideWhenUsed/>
    <w:rsid w:val="0030306C"/>
    <w:pPr>
      <w:spacing w:before="100" w:beforeAutospacing="1" w:after="100" w:afterAutospacing="1" w:line="240" w:lineRule="auto"/>
    </w:pPr>
    <w:rPr>
      <w:rFonts w:ascii="Times New Roman" w:eastAsia="Times New Roman" w:hAnsi="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171683">
      <w:bodyDiv w:val="1"/>
      <w:marLeft w:val="0"/>
      <w:marRight w:val="0"/>
      <w:marTop w:val="0"/>
      <w:marBottom w:val="0"/>
      <w:divBdr>
        <w:top w:val="none" w:sz="0" w:space="0" w:color="auto"/>
        <w:left w:val="none" w:sz="0" w:space="0" w:color="auto"/>
        <w:bottom w:val="none" w:sz="0" w:space="0" w:color="auto"/>
        <w:right w:val="none" w:sz="0" w:space="0" w:color="auto"/>
      </w:divBdr>
    </w:div>
    <w:div w:id="507141821">
      <w:bodyDiv w:val="1"/>
      <w:marLeft w:val="0"/>
      <w:marRight w:val="0"/>
      <w:marTop w:val="0"/>
      <w:marBottom w:val="0"/>
      <w:divBdr>
        <w:top w:val="none" w:sz="0" w:space="0" w:color="auto"/>
        <w:left w:val="none" w:sz="0" w:space="0" w:color="auto"/>
        <w:bottom w:val="none" w:sz="0" w:space="0" w:color="auto"/>
        <w:right w:val="none" w:sz="0" w:space="0" w:color="auto"/>
      </w:divBdr>
    </w:div>
    <w:div w:id="692921250">
      <w:bodyDiv w:val="1"/>
      <w:marLeft w:val="0"/>
      <w:marRight w:val="0"/>
      <w:marTop w:val="0"/>
      <w:marBottom w:val="0"/>
      <w:divBdr>
        <w:top w:val="none" w:sz="0" w:space="0" w:color="auto"/>
        <w:left w:val="none" w:sz="0" w:space="0" w:color="auto"/>
        <w:bottom w:val="none" w:sz="0" w:space="0" w:color="auto"/>
        <w:right w:val="none" w:sz="0" w:space="0" w:color="auto"/>
      </w:divBdr>
    </w:div>
    <w:div w:id="1154301843">
      <w:bodyDiv w:val="1"/>
      <w:marLeft w:val="0"/>
      <w:marRight w:val="0"/>
      <w:marTop w:val="0"/>
      <w:marBottom w:val="0"/>
      <w:divBdr>
        <w:top w:val="none" w:sz="0" w:space="0" w:color="auto"/>
        <w:left w:val="none" w:sz="0" w:space="0" w:color="auto"/>
        <w:bottom w:val="none" w:sz="0" w:space="0" w:color="auto"/>
        <w:right w:val="none" w:sz="0" w:space="0" w:color="auto"/>
      </w:divBdr>
    </w:div>
    <w:div w:id="1631477889">
      <w:bodyDiv w:val="1"/>
      <w:marLeft w:val="0"/>
      <w:marRight w:val="0"/>
      <w:marTop w:val="0"/>
      <w:marBottom w:val="0"/>
      <w:divBdr>
        <w:top w:val="none" w:sz="0" w:space="0" w:color="auto"/>
        <w:left w:val="none" w:sz="0" w:space="0" w:color="auto"/>
        <w:bottom w:val="none" w:sz="0" w:space="0" w:color="auto"/>
        <w:right w:val="none" w:sz="0" w:space="0" w:color="auto"/>
      </w:divBdr>
    </w:div>
    <w:div w:id="1671179994">
      <w:bodyDiv w:val="1"/>
      <w:marLeft w:val="0"/>
      <w:marRight w:val="0"/>
      <w:marTop w:val="0"/>
      <w:marBottom w:val="0"/>
      <w:divBdr>
        <w:top w:val="none" w:sz="0" w:space="0" w:color="auto"/>
        <w:left w:val="none" w:sz="0" w:space="0" w:color="auto"/>
        <w:bottom w:val="none" w:sz="0" w:space="0" w:color="auto"/>
        <w:right w:val="none" w:sz="0" w:space="0" w:color="auto"/>
      </w:divBdr>
    </w:div>
    <w:div w:id="1739354362">
      <w:bodyDiv w:val="1"/>
      <w:marLeft w:val="0"/>
      <w:marRight w:val="0"/>
      <w:marTop w:val="0"/>
      <w:marBottom w:val="0"/>
      <w:divBdr>
        <w:top w:val="none" w:sz="0" w:space="0" w:color="auto"/>
        <w:left w:val="none" w:sz="0" w:space="0" w:color="auto"/>
        <w:bottom w:val="none" w:sz="0" w:space="0" w:color="auto"/>
        <w:right w:val="none" w:sz="0" w:space="0" w:color="auto"/>
      </w:divBdr>
    </w:div>
    <w:div w:id="186293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CGH Red">
      <a:dk1>
        <a:sysClr val="windowText" lastClr="000000"/>
      </a:dk1>
      <a:lt1>
        <a:sysClr val="window" lastClr="FFFFFF"/>
      </a:lt1>
      <a:dk2>
        <a:srgbClr val="DFE1DF"/>
      </a:dk2>
      <a:lt2>
        <a:srgbClr val="EFF0EF"/>
      </a:lt2>
      <a:accent1>
        <a:srgbClr val="CF0A2C"/>
      </a:accent1>
      <a:accent2>
        <a:srgbClr val="FFA400"/>
      </a:accent2>
      <a:accent3>
        <a:srgbClr val="FFD923"/>
      </a:accent3>
      <a:accent4>
        <a:srgbClr val="FCC876"/>
      </a:accent4>
      <a:accent5>
        <a:srgbClr val="FFF6BA"/>
      </a:accent5>
      <a:accent6>
        <a:srgbClr val="EFF0E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2016-06-16T00:00:00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DF1C8D1D1410498F39B6D8F1187753" ma:contentTypeVersion="36" ma:contentTypeDescription="Create a new document." ma:contentTypeScope="" ma:versionID="58c39445d0f9c293e6e47e2c868bbeb4">
  <xsd:schema xmlns:xsd="http://www.w3.org/2001/XMLSchema" xmlns:xs="http://www.w3.org/2001/XMLSchema" xmlns:p="http://schemas.microsoft.com/office/2006/metadata/properties" xmlns:ns1="http://schemas.microsoft.com/sharepoint/v3" xmlns:ns2="d12363f0-01eb-4bed-a0c2-08764e2b3cc4" xmlns:ns3="908b4b7b-1964-411f-a5cd-631e2dce13be" xmlns:ns4="81c01dc6-2c49-4730-b140-874c95cac377" targetNamespace="http://schemas.microsoft.com/office/2006/metadata/properties" ma:root="true" ma:fieldsID="5b5577ca1029f226d3a0a3754fbf9215" ns1:_="" ns2:_="" ns3:_="" ns4:_="">
    <xsd:import namespace="http://schemas.microsoft.com/sharepoint/v3"/>
    <xsd:import namespace="d12363f0-01eb-4bed-a0c2-08764e2b3cc4"/>
    <xsd:import namespace="908b4b7b-1964-411f-a5cd-631e2dce13be"/>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1:_dlc_Exempt" minOccurs="0"/>
                <xsd:element ref="ns1:_dlc_ExpireDateSaved" minOccurs="0"/>
                <xsd:element ref="ns1:_dlc_ExpireDate" minOccurs="0"/>
                <xsd:element ref="ns2:MediaServiceLocation" minOccurs="0"/>
                <xsd:element ref="ns2:_Flow_SignoffStatus" minOccurs="0"/>
                <xsd:element ref="ns2:lcf76f155ced4ddcb4097134ff3c332f" minOccurs="0"/>
                <xsd:element ref="ns4:TaxCatchAll" minOccurs="0"/>
                <xsd:element ref="ns2:Who" minOccurs="0"/>
                <xsd:element ref="ns2:MediaServiceObjectDetectorVersions" minOccurs="0"/>
                <xsd:element ref="ns2:MediaServiceSearchProperties" minOccurs="0"/>
                <xsd:element ref="ns2:Person" minOccurs="0"/>
                <xsd:element ref="ns2:Comments" minOccurs="0"/>
                <xsd:element ref="ns2:RecordofdecisionforCM9" minOccurs="0"/>
                <xsd:element ref="ns2:CMFolder_x0023_" minOccurs="0"/>
                <xsd:element ref="ns2:MediaServiceBillingMetadata" minOccurs="0"/>
                <xsd:element ref="ns2:pers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hidden="true" ma:internalName="_dlc_Exempt" ma:readOnly="true">
      <xsd:simpleType>
        <xsd:restriction base="dms:Unknown"/>
      </xsd:simpleType>
    </xsd:element>
    <xsd:element name="_dlc_ExpireDateSaved" ma:index="21" nillable="true" ma:displayName="Original Expiration Date" ma:hidden="true" ma:internalName="_dlc_ExpireDateSaved" ma:readOnly="true">
      <xsd:simpleType>
        <xsd:restriction base="dms:DateTime"/>
      </xsd:simpleType>
    </xsd:element>
    <xsd:element name="_dlc_ExpireDate" ma:index="22"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12363f0-01eb-4bed-a0c2-08764e2b3c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Who" ma:index="28" nillable="true" ma:displayName="Who" ma:format="Dropdown" ma:list="UserInfo" ma:SharePointGroup="0" ma:internalName="Wh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Person" ma:index="31"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32" nillable="true" ma:displayName="Comments" ma:format="Dropdown" ma:internalName="Comments">
      <xsd:simpleType>
        <xsd:restriction base="dms:Note">
          <xsd:maxLength value="255"/>
        </xsd:restriction>
      </xsd:simpleType>
    </xsd:element>
    <xsd:element name="RecordofdecisionforCM9" ma:index="33" nillable="true" ma:displayName="Record of decision-file CM9" ma:default="0" ma:format="Dropdown" ma:internalName="RecordofdecisionforCM9">
      <xsd:simpleType>
        <xsd:restriction base="dms:Boolean"/>
      </xsd:simpleType>
    </xsd:element>
    <xsd:element name="CMFolder_x0023_" ma:index="34" nillable="true" ma:displayName="CM Folder #" ma:description="If the document is now in CM record folder #2024/003391E" ma:format="Dropdown" ma:internalName="CMFolder_x0023_">
      <xsd:simpleType>
        <xsd:restriction base="dms:Text">
          <xsd:maxLength value="255"/>
        </xsd:restrictio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erson0" ma:index="36" nillable="true" ma:displayName="person" ma:format="Dropdown" ma:list="UserInfo" ma:SharePointGroup="0" ma:internalName="person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8b4b7b-1964-411f-a5cd-631e2dce13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901cf982-fff9-4c13-b7ac-64bbfdfbb5ee}" ma:internalName="TaxCatchAll" ma:showField="CatchAllData" ma:web="908b4b7b-1964-411f-a5cd-631e2dce13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d12363f0-01eb-4bed-a0c2-08764e2b3cc4" xsi:nil="true"/>
    <lcf76f155ced4ddcb4097134ff3c332f xmlns="d12363f0-01eb-4bed-a0c2-08764e2b3cc4">
      <Terms xmlns="http://schemas.microsoft.com/office/infopath/2007/PartnerControls"/>
    </lcf76f155ced4ddcb4097134ff3c332f>
    <Person xmlns="d12363f0-01eb-4bed-a0c2-08764e2b3cc4">
      <UserInfo>
        <DisplayName/>
        <AccountId xsi:nil="true"/>
        <AccountType/>
      </UserInfo>
    </Person>
    <RecordofdecisionforCM9 xmlns="d12363f0-01eb-4bed-a0c2-08764e2b3cc4">false</RecordofdecisionforCM9>
    <CMFolder_x0023_ xmlns="d12363f0-01eb-4bed-a0c2-08764e2b3cc4" xsi:nil="true"/>
    <TaxCatchAll xmlns="81c01dc6-2c49-4730-b140-874c95cac377" xsi:nil="true"/>
    <Comments xmlns="d12363f0-01eb-4bed-a0c2-08764e2b3cc4" xsi:nil="true"/>
    <Who xmlns="d12363f0-01eb-4bed-a0c2-08764e2b3cc4">
      <UserInfo>
        <DisplayName/>
        <AccountId xsi:nil="true"/>
        <AccountType/>
      </UserInfo>
    </Who>
    <person0 xmlns="d12363f0-01eb-4bed-a0c2-08764e2b3cc4">
      <UserInfo>
        <DisplayName/>
        <AccountId xsi:nil="true"/>
        <AccountType/>
      </UserInfo>
    </person0>
    <_dlc_ExpireDateSaved xmlns="http://schemas.microsoft.com/sharepoint/v3" xsi:nil="true"/>
    <_dlc_ExpireDate xmlns="http://schemas.microsoft.com/sharepoint/v3">2037-08-21T23:25:00+00:00</_dlc_ExpireDate>
  </documentManagement>
</p:properties>
</file>

<file path=customXml/item6.xml><?xml version="1.0" encoding="utf-8"?>
<?mso-contentType ?>
<p:Policy xmlns:p="office.server.policy" id="" local="true">
  <p:Name>Document</p:Name>
  <p:Description/>
  <p:Statement/>
  <p:PolicyItems>
    <p:PolicyItem featureId="Microsoft.Office.RecordsManagement.PolicyFeatures.Expiration" staticId="0x01010094DF1C8D1D1410498F39B6D8F1187753|1997230011" UniqueId="d6022b00-eb7a-4ed7-94af-fffb475b1312">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12</number>
                  <property>Modified</property>
                  <propertyId>28cf69c5-fa48-462a-b5cd-27b6f9d2bd5f</propertyId>
                  <period>years</period>
                </formula>
                <action type="action" id="Microsoft.Office.RecordsManagement.PolicyFeatures.Expiration.Action.MoveToRecycleBin"/>
              </data>
            </stages>
          </Schedule>
        </Schedules>
      </p:CustomData>
    </p:PolicyItem>
    <p:PolicyItem featureId="Microsoft.Office.RecordsManagement.PolicyFeatures.PolicyAudit" staticId="0x01010094DF1C8D1D1410498F39B6D8F1187753|1757814118" UniqueId="d6dd2cb7-d978-4bad-9f95-a25be2e5676c">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EC66C9-20CF-4BBF-9DCD-2318401628A9}">
  <ds:schemaRefs>
    <ds:schemaRef ds:uri="http://schemas.microsoft.com/sharepoint/v3/contenttype/forms"/>
  </ds:schemaRefs>
</ds:datastoreItem>
</file>

<file path=customXml/itemProps3.xml><?xml version="1.0" encoding="utf-8"?>
<ds:datastoreItem xmlns:ds="http://schemas.openxmlformats.org/officeDocument/2006/customXml" ds:itemID="{F93E3E4B-8D5B-42EA-A3E4-C9FD39B39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2363f0-01eb-4bed-a0c2-08764e2b3cc4"/>
    <ds:schemaRef ds:uri="908b4b7b-1964-411f-a5cd-631e2dce13be"/>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329AC6-E392-4979-B649-088CE1F85216}">
  <ds:schemaRefs>
    <ds:schemaRef ds:uri="http://schemas.openxmlformats.org/officeDocument/2006/bibliography"/>
  </ds:schemaRefs>
</ds:datastoreItem>
</file>

<file path=customXml/itemProps5.xml><?xml version="1.0" encoding="utf-8"?>
<ds:datastoreItem xmlns:ds="http://schemas.openxmlformats.org/officeDocument/2006/customXml" ds:itemID="{EFD5BD12-FF6D-4679-A232-DAD9BDA0FC1B}">
  <ds:schemaRefs>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81c01dc6-2c49-4730-b140-874c95cac377"/>
    <ds:schemaRef ds:uri="908b4b7b-1964-411f-a5cd-631e2dce13be"/>
    <ds:schemaRef ds:uri="d12363f0-01eb-4bed-a0c2-08764e2b3cc4"/>
    <ds:schemaRef ds:uri="http://www.w3.org/XML/1998/namespace"/>
  </ds:schemaRefs>
</ds:datastoreItem>
</file>

<file path=customXml/itemProps6.xml><?xml version="1.0" encoding="utf-8"?>
<ds:datastoreItem xmlns:ds="http://schemas.openxmlformats.org/officeDocument/2006/customXml" ds:itemID="{39B95504-7E73-4ABC-BCCB-395BD99AE4E3}">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1097</Words>
  <Characters>6703</Characters>
  <DocSecurity>0</DocSecurity>
  <Lines>119</Lines>
  <Paragraphs>64</Paragraphs>
  <ScaleCrop>false</ScaleCrop>
  <HeadingPairs>
    <vt:vector size="2" baseType="variant">
      <vt:variant>
        <vt:lpstr>Title</vt:lpstr>
      </vt:variant>
      <vt:variant>
        <vt:i4>1</vt:i4>
      </vt:variant>
    </vt:vector>
  </HeadingPairs>
  <TitlesOfParts>
    <vt:vector size="1" baseType="lpstr">
      <vt:lpstr>Fact sheet template</vt:lpstr>
    </vt:vector>
  </TitlesOfParts>
  <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Climate-Smart Agriculture Program - Capacity Building Grants - Round 2 - General Feedback</dc:title>
  <dcterms:created xsi:type="dcterms:W3CDTF">2025-08-24T23:38:00Z</dcterms:created>
  <dcterms:modified xsi:type="dcterms:W3CDTF">2025-08-25T22:20:00Z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C497C80042C440F595035F4BC10E7D3D</vt:lpwstr>
  </property>
  <property fmtid="{D5CDD505-2E9C-101B-9397-08002B2CF9AE}" pid="9" name="PM_ProtectiveMarkingValue_Footer">
    <vt:lpwstr>OFFICIAL</vt:lpwstr>
  </property>
  <property fmtid="{D5CDD505-2E9C-101B-9397-08002B2CF9AE}" pid="10" name="PM_Originator_Hash_SHA1">
    <vt:lpwstr>1D7D2B543981AE8434939CD2DB5536D4AFA69229</vt:lpwstr>
  </property>
  <property fmtid="{D5CDD505-2E9C-101B-9397-08002B2CF9AE}" pid="11" name="PM_OriginationTimeStamp">
    <vt:lpwstr>2024-02-28T03:04:19Z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41DFB6DDBADD87589E723DB618CD872A</vt:lpwstr>
  </property>
  <property fmtid="{D5CDD505-2E9C-101B-9397-08002B2CF9AE}" pid="21" name="PM_Hash_Salt">
    <vt:lpwstr>2183E30250F7166830F65D95D515D438</vt:lpwstr>
  </property>
  <property fmtid="{D5CDD505-2E9C-101B-9397-08002B2CF9AE}" pid="22" name="PM_Hash_SHA1">
    <vt:lpwstr>3C5ADD69E84F5885CC6DC1978D0DBA8A3EAB33EB</vt:lpwstr>
  </property>
  <property fmtid="{D5CDD505-2E9C-101B-9397-08002B2CF9AE}" pid="23" name="PM_OriginatorUserAccountName_SHA256">
    <vt:lpwstr>595647CDE23C3CCC367AFC1ACB47B4F121E886F5625FDC01546286C464FF9511</vt:lpwstr>
  </property>
  <property fmtid="{D5CDD505-2E9C-101B-9397-08002B2CF9AE}" pid="24" name="PM_OriginatorDomainName_SHA256">
    <vt:lpwstr>E83A2A66C4061446A7E3732E8D44762184B6B377D962B96C83DC624302585857</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PMHMAC">
    <vt:lpwstr>v=2022.1;a=SHA256;h=E2D2E2D9115F162D8628739E6A06CDA76F4B796B8EDF6B45B63958F53DF59089</vt:lpwstr>
  </property>
  <property fmtid="{D5CDD505-2E9C-101B-9397-08002B2CF9AE}" pid="28" name="MSIP_Label_eb34d90b-fc41-464d-af60-f74d721d0790_SetDate">
    <vt:lpwstr>2024-02-28T03:04:19Z</vt:lpwstr>
  </property>
  <property fmtid="{D5CDD505-2E9C-101B-9397-08002B2CF9AE}" pid="29" name="MSIP_Label_eb34d90b-fc41-464d-af60-f74d721d0790_Name">
    <vt:lpwstr>OFFICIAL</vt:lpwstr>
  </property>
  <property fmtid="{D5CDD505-2E9C-101B-9397-08002B2CF9AE}" pid="30" name="MSIP_Label_eb34d90b-fc41-464d-af60-f74d721d0790_SiteId">
    <vt:lpwstr>61e36dd1-ca6e-4d61-aa0a-2b4eb88317a3</vt:lpwstr>
  </property>
  <property fmtid="{D5CDD505-2E9C-101B-9397-08002B2CF9AE}" pid="31" name="MSIP_Label_eb34d90b-fc41-464d-af60-f74d721d0790_ContentBits">
    <vt:lpwstr>0</vt:lpwstr>
  </property>
  <property fmtid="{D5CDD505-2E9C-101B-9397-08002B2CF9AE}" pid="32" name="MSIP_Label_eb34d90b-fc41-464d-af60-f74d721d0790_Enabled">
    <vt:lpwstr>true</vt:lpwstr>
  </property>
  <property fmtid="{D5CDD505-2E9C-101B-9397-08002B2CF9AE}" pid="33" name="MSIP_Label_eb34d90b-fc41-464d-af60-f74d721d0790_Method">
    <vt:lpwstr>Privileged</vt:lpwstr>
  </property>
  <property fmtid="{D5CDD505-2E9C-101B-9397-08002B2CF9AE}" pid="34" name="MSIP_Label_eb34d90b-fc41-464d-af60-f74d721d0790_ActionId">
    <vt:lpwstr>88ea8b46eb404f4eb1e06addf6ea8f63</vt:lpwstr>
  </property>
  <property fmtid="{D5CDD505-2E9C-101B-9397-08002B2CF9AE}" pid="35" name="PMUuid">
    <vt:lpwstr>v=2022.2;d=gov.au;g=46DD6D7C-8107-577B-BC6E-F348953B2E44</vt:lpwstr>
  </property>
  <property fmtid="{D5CDD505-2E9C-101B-9397-08002B2CF9AE}" pid="36" name="ContentTypeId">
    <vt:lpwstr>0x01010094DF1C8D1D1410498F39B6D8F1187753</vt:lpwstr>
  </property>
  <property fmtid="{D5CDD505-2E9C-101B-9397-08002B2CF9AE}" pid="37" name="MediaServiceImageTags">
    <vt:lpwstr/>
  </property>
  <property fmtid="{D5CDD505-2E9C-101B-9397-08002B2CF9AE}" pid="38" name="PM_Expires">
    <vt:lpwstr/>
  </property>
  <property fmtid="{D5CDD505-2E9C-101B-9397-08002B2CF9AE}" pid="39" name="PM_DownTo">
    <vt:lpwstr/>
  </property>
  <property fmtid="{D5CDD505-2E9C-101B-9397-08002B2CF9AE}" pid="40" name="ClassificationContentMarkingHeaderShapeIds">
    <vt:lpwstr>36cc5177,2e2c8495,5b44db87</vt:lpwstr>
  </property>
  <property fmtid="{D5CDD505-2E9C-101B-9397-08002B2CF9AE}" pid="41" name="ClassificationContentMarkingHeaderFontProps">
    <vt:lpwstr>#ff0000,12,Calibri</vt:lpwstr>
  </property>
  <property fmtid="{D5CDD505-2E9C-101B-9397-08002B2CF9AE}" pid="42" name="ClassificationContentMarkingHeaderText">
    <vt:lpwstr>OFFICIAL</vt:lpwstr>
  </property>
  <property fmtid="{D5CDD505-2E9C-101B-9397-08002B2CF9AE}" pid="43" name="ClassificationContentMarkingFooterShapeIds">
    <vt:lpwstr>4b90bb30,4830c4d,32d1fda6</vt:lpwstr>
  </property>
  <property fmtid="{D5CDD505-2E9C-101B-9397-08002B2CF9AE}" pid="44" name="ClassificationContentMarkingFooterFontProps">
    <vt:lpwstr>#ff0000,12,Calibri</vt:lpwstr>
  </property>
  <property fmtid="{D5CDD505-2E9C-101B-9397-08002B2CF9AE}" pid="45" name="ClassificationContentMarkingFooterText">
    <vt:lpwstr>OFFICIAL</vt:lpwstr>
  </property>
  <property fmtid="{D5CDD505-2E9C-101B-9397-08002B2CF9AE}" pid="46" name="MSIP_Label_933d8be6-3c40-4052-87a2-9c2adcba8759_Enabled">
    <vt:lpwstr>true</vt:lpwstr>
  </property>
  <property fmtid="{D5CDD505-2E9C-101B-9397-08002B2CF9AE}" pid="47" name="MSIP_Label_933d8be6-3c40-4052-87a2-9c2adcba8759_SetDate">
    <vt:lpwstr>2025-05-29T03:57:30Z</vt:lpwstr>
  </property>
  <property fmtid="{D5CDD505-2E9C-101B-9397-08002B2CF9AE}" pid="48" name="MSIP_Label_933d8be6-3c40-4052-87a2-9c2adcba8759_Method">
    <vt:lpwstr>Privileged</vt:lpwstr>
  </property>
  <property fmtid="{D5CDD505-2E9C-101B-9397-08002B2CF9AE}" pid="49" name="MSIP_Label_933d8be6-3c40-4052-87a2-9c2adcba8759_Name">
    <vt:lpwstr>OFFICIAL</vt:lpwstr>
  </property>
  <property fmtid="{D5CDD505-2E9C-101B-9397-08002B2CF9AE}" pid="50" name="MSIP_Label_933d8be6-3c40-4052-87a2-9c2adcba8759_SiteId">
    <vt:lpwstr>2be67eb7-400c-4b3f-a5a1-1258c0da0696</vt:lpwstr>
  </property>
  <property fmtid="{D5CDD505-2E9C-101B-9397-08002B2CF9AE}" pid="51" name="MSIP_Label_933d8be6-3c40-4052-87a2-9c2adcba8759_ActionId">
    <vt:lpwstr>8964d62c-4a16-4ff8-bc73-1492c30c6704</vt:lpwstr>
  </property>
  <property fmtid="{D5CDD505-2E9C-101B-9397-08002B2CF9AE}" pid="52" name="MSIP_Label_933d8be6-3c40-4052-87a2-9c2adcba8759_ContentBits">
    <vt:lpwstr>3</vt:lpwstr>
  </property>
  <property fmtid="{D5CDD505-2E9C-101B-9397-08002B2CF9AE}" pid="53" name="MSIP_Label_933d8be6-3c40-4052-87a2-9c2adcba8759_Tag">
    <vt:lpwstr>10, 0, 1, 1</vt:lpwstr>
  </property>
  <property fmtid="{D5CDD505-2E9C-101B-9397-08002B2CF9AE}" pid="54" name="_dlc_policyId">
    <vt:lpwstr>0x01010094DF1C8D1D1410498F39B6D8F1187753|1997230011</vt:lpwstr>
  </property>
  <property fmtid="{D5CDD505-2E9C-101B-9397-08002B2CF9AE}" pid="55" name="ComplianceAssetId">
    <vt:lpwstr/>
  </property>
  <property fmtid="{D5CDD505-2E9C-101B-9397-08002B2CF9AE}" pid="56" name="TemplateUrl">
    <vt:lpwstr/>
  </property>
  <property fmtid="{D5CDD505-2E9C-101B-9397-08002B2CF9AE}" pid="57" name="_ExtendedDescription">
    <vt:lpwstr/>
  </property>
  <property fmtid="{D5CDD505-2E9C-101B-9397-08002B2CF9AE}" pid="58" name="xd_Signature">
    <vt:bool>false</vt:bool>
  </property>
  <property fmtid="{D5CDD505-2E9C-101B-9397-08002B2CF9AE}" pid="59" name="ItemRetentionFormula">
    <vt:lpwstr>&lt;formula id="Microsoft.Office.RecordsManagement.PolicyFeatures.Expiration.Formula.BuiltIn"&gt;&lt;number&gt;12&lt;/number&gt;&lt;property&gt;Modified&lt;/property&gt;&lt;propertyId&gt;28cf69c5-fa48-462a-b5cd-27b6f9d2bd5f&lt;/propertyId&gt;&lt;period&gt;years&lt;/period&gt;&lt;/formula&gt;</vt:lpwstr>
  </property>
  <property fmtid="{D5CDD505-2E9C-101B-9397-08002B2CF9AE}" pid="60" name="TriggerFlowInfo">
    <vt:lpwstr/>
  </property>
  <property fmtid="{D5CDD505-2E9C-101B-9397-08002B2CF9AE}" pid="61" name="xd_ProgID">
    <vt:lpwstr/>
  </property>
</Properties>
</file>