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A4B57" w14:textId="6BE0A7B8" w:rsidR="00A92ECD" w:rsidRPr="00935A2B" w:rsidRDefault="00146699" w:rsidP="00935A2B">
      <w:pPr>
        <w:pStyle w:val="BodyText"/>
        <w:ind w:left="-851"/>
      </w:pPr>
      <w:r>
        <w:rPr>
          <w:noProof/>
        </w:rPr>
        <w:drawing>
          <wp:inline distT="0" distB="0" distL="0" distR="0" wp14:anchorId="588987DD" wp14:editId="3BDF5E10">
            <wp:extent cx="7027545" cy="1389313"/>
            <wp:effectExtent l="0" t="0" r="1905" b="1905"/>
            <wp:docPr id="167967707" name="Picture 1" descr="Australian Government&#10;Community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67707" name="Picture 1" descr="Australian Government&#10;Community Grants Hub"/>
                    <pic:cNvPicPr/>
                  </pic:nvPicPr>
                  <pic:blipFill>
                    <a:blip r:embed="rId9"/>
                    <a:stretch>
                      <a:fillRect/>
                    </a:stretch>
                  </pic:blipFill>
                  <pic:spPr>
                    <a:xfrm>
                      <a:off x="0" y="0"/>
                      <a:ext cx="7109002" cy="1405417"/>
                    </a:xfrm>
                    <a:prstGeom prst="rect">
                      <a:avLst/>
                    </a:prstGeom>
                  </pic:spPr>
                </pic:pic>
              </a:graphicData>
            </a:graphic>
          </wp:inline>
        </w:drawing>
      </w:r>
    </w:p>
    <w:p w14:paraId="151CE1A4" w14:textId="4346495E" w:rsidR="00A92ECD" w:rsidRPr="003A1A58" w:rsidRDefault="00BB3851" w:rsidP="008B01E6">
      <w:pPr>
        <w:pStyle w:val="Heading1"/>
        <w:spacing w:before="120" w:line="264" w:lineRule="auto"/>
        <w:rPr>
          <w:rFonts w:asciiTheme="majorHAnsi" w:hAnsiTheme="majorHAnsi" w:cstheme="majorHAnsi"/>
          <w:sz w:val="48"/>
          <w:szCs w:val="48"/>
        </w:rPr>
      </w:pPr>
      <w:r w:rsidRPr="003A1A58">
        <w:rPr>
          <w:rFonts w:asciiTheme="majorHAnsi" w:hAnsiTheme="majorHAnsi" w:cstheme="majorHAnsi"/>
          <w:sz w:val="48"/>
          <w:szCs w:val="48"/>
        </w:rPr>
        <w:t>Reconnection, Employment and Learning (REAL) Program Phase 1</w:t>
      </w:r>
    </w:p>
    <w:p w14:paraId="1160723B" w14:textId="51AF2D3E" w:rsidR="00A92ECD" w:rsidRPr="00F85F98" w:rsidRDefault="00CD5EBD" w:rsidP="00A92ECD">
      <w:pPr>
        <w:numPr>
          <w:ilvl w:val="1"/>
          <w:numId w:val="0"/>
        </w:numPr>
        <w:pBdr>
          <w:bottom w:val="single" w:sz="4" w:space="5" w:color="000000" w:themeColor="text1"/>
        </w:pBdr>
        <w:spacing w:before="120" w:line="240" w:lineRule="auto"/>
        <w:rPr>
          <w:rFonts w:asciiTheme="majorHAnsi" w:eastAsiaTheme="majorEastAsia" w:hAnsiTheme="majorHAnsi" w:cstheme="majorBidi"/>
          <w:iCs/>
          <w:sz w:val="30"/>
          <w:szCs w:val="24"/>
        </w:rPr>
      </w:pPr>
      <w:r>
        <w:rPr>
          <w:rFonts w:asciiTheme="majorHAnsi" w:eastAsiaTheme="majorEastAsia" w:hAnsiTheme="majorHAnsi" w:cstheme="majorBidi"/>
          <w:iCs/>
          <w:sz w:val="30"/>
          <w:szCs w:val="24"/>
        </w:rPr>
        <w:t>Feedback for applicants</w:t>
      </w:r>
    </w:p>
    <w:p w14:paraId="0E97F633" w14:textId="269DB00E" w:rsidR="00A92ECD" w:rsidRDefault="00A92ECD" w:rsidP="00A92ECD">
      <w:pPr>
        <w:spacing w:before="120" w:after="120"/>
        <w:rPr>
          <w:color w:val="auto"/>
        </w:rPr>
      </w:pPr>
      <w:r w:rsidRPr="00854ACD">
        <w:rPr>
          <w:color w:val="auto"/>
        </w:rPr>
        <w:t xml:space="preserve">The </w:t>
      </w:r>
      <w:r w:rsidR="001935A4">
        <w:t>Department of Employment and Workplace Relations</w:t>
      </w:r>
      <w:r w:rsidRPr="00854ACD">
        <w:rPr>
          <w:color w:val="auto"/>
        </w:rPr>
        <w:t xml:space="preserve"> </w:t>
      </w:r>
      <w:r>
        <w:rPr>
          <w:color w:val="auto"/>
        </w:rPr>
        <w:t xml:space="preserve">(the </w:t>
      </w:r>
      <w:r w:rsidR="00033A7D">
        <w:rPr>
          <w:color w:val="auto"/>
        </w:rPr>
        <w:t>D</w:t>
      </w:r>
      <w:r>
        <w:rPr>
          <w:color w:val="auto"/>
        </w:rPr>
        <w:t>epartment) has provided the following general f</w:t>
      </w:r>
      <w:r w:rsidRPr="00854ACD">
        <w:rPr>
          <w:color w:val="auto"/>
        </w:rPr>
        <w:t xml:space="preserve">eedback for applicants of the </w:t>
      </w:r>
      <w:r w:rsidR="00075A78">
        <w:t xml:space="preserve">Reconnection, Employment and Learning (REAL) Program Phase 1 </w:t>
      </w:r>
      <w:r w:rsidRPr="00854ACD">
        <w:rPr>
          <w:color w:val="auto"/>
        </w:rPr>
        <w:t>grant opportunity.</w:t>
      </w:r>
    </w:p>
    <w:p w14:paraId="76CCC210" w14:textId="48679710" w:rsidR="00A92ECD" w:rsidRPr="00B26492" w:rsidRDefault="00A92ECD" w:rsidP="00A92ECD">
      <w:pPr>
        <w:pStyle w:val="BodyText"/>
      </w:pPr>
      <w:r>
        <w:t>Assessment of applications was in accordance with the procedure detailed in the grant opportunity guidelines (the guidelines) and outlined in the selection process below.</w:t>
      </w:r>
    </w:p>
    <w:p w14:paraId="1312E72A" w14:textId="3D1E9B9B" w:rsidR="00B952F6" w:rsidRDefault="00A92ECD" w:rsidP="00222526">
      <w:pPr>
        <w:pStyle w:val="Heading2"/>
        <w:rPr>
          <w:rFonts w:asciiTheme="majorHAnsi" w:hAnsiTheme="majorHAnsi" w:cstheme="majorHAnsi"/>
        </w:rPr>
      </w:pPr>
      <w:r w:rsidRPr="00A92ECD">
        <w:rPr>
          <w:rFonts w:asciiTheme="majorHAnsi" w:hAnsiTheme="majorHAnsi" w:cstheme="majorHAnsi"/>
        </w:rPr>
        <w:t>Overview</w:t>
      </w:r>
    </w:p>
    <w:p w14:paraId="76935D51" w14:textId="0BA5D966" w:rsidR="00A92ECD" w:rsidRDefault="00A92ECD" w:rsidP="00A92ECD">
      <w:pPr>
        <w:pStyle w:val="BodyText"/>
        <w:spacing w:after="120"/>
        <w:rPr>
          <w:color w:val="auto"/>
        </w:rPr>
      </w:pPr>
      <w:r w:rsidRPr="00854ACD">
        <w:rPr>
          <w:color w:val="auto"/>
        </w:rPr>
        <w:t xml:space="preserve">The application </w:t>
      </w:r>
      <w:r>
        <w:rPr>
          <w:color w:val="auto"/>
        </w:rPr>
        <w:t xml:space="preserve">submission </w:t>
      </w:r>
      <w:r w:rsidRPr="00854ACD">
        <w:rPr>
          <w:color w:val="auto"/>
        </w:rPr>
        <w:t xml:space="preserve">period </w:t>
      </w:r>
      <w:r w:rsidRPr="00517BA3">
        <w:rPr>
          <w:color w:val="auto"/>
        </w:rPr>
        <w:t>opened on</w:t>
      </w:r>
      <w:r w:rsidR="00860C19">
        <w:rPr>
          <w:color w:val="auto"/>
        </w:rPr>
        <w:t xml:space="preserve"> </w:t>
      </w:r>
      <w:r w:rsidR="00860C19">
        <w:t>19 August 2025</w:t>
      </w:r>
      <w:r w:rsidRPr="00854ACD">
        <w:rPr>
          <w:color w:val="auto"/>
        </w:rPr>
        <w:t xml:space="preserve"> and closed on </w:t>
      </w:r>
      <w:r w:rsidR="000D1645">
        <w:t xml:space="preserve">15 </w:t>
      </w:r>
      <w:r w:rsidR="000D1645" w:rsidRPr="000D1645">
        <w:t>September 2025</w:t>
      </w:r>
      <w:r w:rsidRPr="000D1645">
        <w:rPr>
          <w:color w:val="auto"/>
        </w:rPr>
        <w:t>.</w:t>
      </w:r>
    </w:p>
    <w:p w14:paraId="0E6FE55D" w14:textId="52F05A1D" w:rsidR="00A92ECD" w:rsidRDefault="004C298E">
      <w:pPr>
        <w:pStyle w:val="BodyText"/>
        <w:spacing w:after="120"/>
      </w:pPr>
      <w:r>
        <w:t>This grant opportunity reflects the Australian Government’s commitment to provide funding for a new employment service supporting First Nations people</w:t>
      </w:r>
      <w:r w:rsidR="38DECB00">
        <w:t xml:space="preserve">’s transition </w:t>
      </w:r>
      <w:r>
        <w:t xml:space="preserve">out of the justice system, named the </w:t>
      </w:r>
      <w:r w:rsidR="747024AF">
        <w:t>REAL</w:t>
      </w:r>
      <w:r>
        <w:t xml:space="preserve"> Program</w:t>
      </w:r>
      <w:r w:rsidR="00033A7D">
        <w:t xml:space="preserve"> (the Program)</w:t>
      </w:r>
      <w:r>
        <w:t>.</w:t>
      </w:r>
    </w:p>
    <w:p w14:paraId="6723437B" w14:textId="5DC8FB3C" w:rsidR="005E4FAB" w:rsidRDefault="005E4FAB">
      <w:pPr>
        <w:pStyle w:val="BodyText"/>
        <w:spacing w:after="120"/>
        <w:rPr>
          <w:color w:val="auto"/>
        </w:rPr>
      </w:pPr>
      <w:r w:rsidRPr="460BCCD5">
        <w:rPr>
          <w:color w:val="auto"/>
        </w:rPr>
        <w:t>The Program builds on</w:t>
      </w:r>
      <w:r w:rsidR="24DA09BF" w:rsidRPr="460BCCD5">
        <w:rPr>
          <w:color w:val="auto"/>
        </w:rPr>
        <w:t xml:space="preserve"> learnings from</w:t>
      </w:r>
      <w:r w:rsidRPr="460BCCD5">
        <w:rPr>
          <w:color w:val="auto"/>
        </w:rPr>
        <w:t xml:space="preserve"> the Time to Work Employment Service and will aim to improve</w:t>
      </w:r>
      <w:r w:rsidR="58182692" w:rsidRPr="460BCCD5">
        <w:rPr>
          <w:color w:val="auto"/>
        </w:rPr>
        <w:t xml:space="preserve"> employment</w:t>
      </w:r>
      <w:r w:rsidRPr="460BCCD5">
        <w:rPr>
          <w:color w:val="auto"/>
        </w:rPr>
        <w:t xml:space="preserve"> outcomes for First Nations people exiting the justice system by providing support to reestablish themselves in the community. The Program offers pre-release, and post-release supports to help people to reintegrate into their communities and engage with employment, education and training. The Program responds to extensive consultation with Aboriginal and Torres Strait Islander organisations, communities and evidence on how to improve support in the transition from the justice system to employment.</w:t>
      </w:r>
    </w:p>
    <w:p w14:paraId="3B9F32DE" w14:textId="2AED719F" w:rsidR="00426BB6" w:rsidRPr="00A72242" w:rsidRDefault="00426BB6" w:rsidP="00A92ECD">
      <w:pPr>
        <w:pStyle w:val="BodyText"/>
        <w:spacing w:after="120"/>
        <w:rPr>
          <w:color w:val="auto"/>
        </w:rPr>
      </w:pPr>
      <w:r w:rsidRPr="00426BB6">
        <w:rPr>
          <w:color w:val="auto"/>
        </w:rPr>
        <w:t>The Program is designed to be flexible, addressing the different service delivery models required for various cohorts, particularly adult and youth programs, as well as differences in custodial settings. This includes pre-release program structures, the utilisation of reintegration support, and the experience and skills needed by grantees. It is important that the grantee tailors supports and services to meet the needs of the individual, the cohort of prisoners in the facility and the relevant community.</w:t>
      </w:r>
    </w:p>
    <w:p w14:paraId="51AF20E1" w14:textId="26850814" w:rsidR="00A92ECD" w:rsidRDefault="00A92ECD" w:rsidP="00A92ECD">
      <w:pPr>
        <w:pStyle w:val="Heading2"/>
        <w:rPr>
          <w:rFonts w:asciiTheme="majorHAnsi" w:hAnsiTheme="majorHAnsi" w:cstheme="majorHAnsi"/>
        </w:rPr>
      </w:pPr>
      <w:r>
        <w:rPr>
          <w:rFonts w:asciiTheme="majorHAnsi" w:hAnsiTheme="majorHAnsi" w:cstheme="majorHAnsi"/>
        </w:rPr>
        <w:t>Selection Process</w:t>
      </w:r>
    </w:p>
    <w:p w14:paraId="01AF615A" w14:textId="44454A41" w:rsidR="00A92ECD" w:rsidRPr="00854ACD" w:rsidRDefault="00A92ECD" w:rsidP="00A92ECD">
      <w:pPr>
        <w:pStyle w:val="BodyText"/>
        <w:spacing w:after="120"/>
        <w:rPr>
          <w:color w:val="auto"/>
        </w:rPr>
      </w:pPr>
      <w:r>
        <w:t xml:space="preserve">The Community Grants Hub (the Hub) undertook the initial screening for organisation eligibility and compliance against the requirements outlined in the guidelines. This information was provided to the </w:t>
      </w:r>
      <w:r w:rsidR="00033A7D">
        <w:t>D</w:t>
      </w:r>
      <w:r>
        <w:t xml:space="preserve">epartment’s </w:t>
      </w:r>
      <w:r w:rsidR="00033A7D">
        <w:t>G</w:t>
      </w:r>
      <w:r>
        <w:t xml:space="preserve">rant </w:t>
      </w:r>
      <w:r w:rsidR="00033A7D">
        <w:t>O</w:t>
      </w:r>
      <w:r>
        <w:t xml:space="preserve">pportunity </w:t>
      </w:r>
      <w:r w:rsidR="00033A7D">
        <w:t>D</w:t>
      </w:r>
      <w:r>
        <w:t xml:space="preserve">elegate </w:t>
      </w:r>
      <w:r>
        <w:rPr>
          <w:color w:val="auto"/>
        </w:rPr>
        <w:t xml:space="preserve">for </w:t>
      </w:r>
      <w:r w:rsidRPr="00854ACD">
        <w:rPr>
          <w:color w:val="auto"/>
        </w:rPr>
        <w:t>final decision</w:t>
      </w:r>
      <w:r>
        <w:rPr>
          <w:color w:val="auto"/>
        </w:rPr>
        <w:t>s</w:t>
      </w:r>
      <w:r w:rsidRPr="00854ACD">
        <w:rPr>
          <w:color w:val="auto"/>
        </w:rPr>
        <w:t xml:space="preserve"> on whether an application </w:t>
      </w:r>
      <w:r>
        <w:rPr>
          <w:color w:val="auto"/>
        </w:rPr>
        <w:t>met the eligibility and</w:t>
      </w:r>
      <w:r w:rsidRPr="00854ACD">
        <w:rPr>
          <w:color w:val="auto"/>
        </w:rPr>
        <w:t xml:space="preserve"> compliance criteria.</w:t>
      </w:r>
    </w:p>
    <w:p w14:paraId="403670EB" w14:textId="491B1E19" w:rsidR="00A92ECD" w:rsidRDefault="00A92ECD" w:rsidP="00A92ECD">
      <w:pPr>
        <w:spacing w:before="120" w:after="120"/>
        <w:rPr>
          <w:color w:val="auto"/>
        </w:rPr>
      </w:pPr>
      <w:r>
        <w:rPr>
          <w:color w:val="auto"/>
        </w:rPr>
        <w:t xml:space="preserve">The </w:t>
      </w:r>
      <w:r w:rsidR="00033A7D">
        <w:rPr>
          <w:color w:val="auto"/>
        </w:rPr>
        <w:t>D</w:t>
      </w:r>
      <w:r>
        <w:rPr>
          <w:color w:val="auto"/>
        </w:rPr>
        <w:t xml:space="preserve">epartment </w:t>
      </w:r>
      <w:r w:rsidRPr="00854ACD">
        <w:rPr>
          <w:color w:val="auto"/>
        </w:rPr>
        <w:t xml:space="preserve">assessed and </w:t>
      </w:r>
      <w:r w:rsidRPr="00935A2B">
        <w:rPr>
          <w:color w:val="auto"/>
        </w:rPr>
        <w:t>considered eligible and compliant applications</w:t>
      </w:r>
      <w:r w:rsidRPr="00274712">
        <w:rPr>
          <w:color w:val="auto"/>
        </w:rPr>
        <w:t xml:space="preserve"> through an</w:t>
      </w:r>
      <w:r w:rsidR="00274712" w:rsidRPr="00274712">
        <w:rPr>
          <w:color w:val="auto"/>
        </w:rPr>
        <w:t xml:space="preserve"> </w:t>
      </w:r>
      <w:r w:rsidRPr="00274712">
        <w:rPr>
          <w:color w:val="auto"/>
        </w:rPr>
        <w:t>Open Competitive grant process.</w:t>
      </w:r>
    </w:p>
    <w:p w14:paraId="0396BC32" w14:textId="305E8464" w:rsidR="00A92ECD" w:rsidRDefault="00A92ECD" w:rsidP="00A92ECD">
      <w:pPr>
        <w:spacing w:before="120" w:after="120"/>
        <w:rPr>
          <w:color w:val="auto"/>
        </w:rPr>
      </w:pPr>
      <w:r w:rsidRPr="460BCCD5">
        <w:rPr>
          <w:color w:val="auto"/>
        </w:rPr>
        <w:lastRenderedPageBreak/>
        <w:t>The selection advisory panel (</w:t>
      </w:r>
      <w:r w:rsidR="009C8B42" w:rsidRPr="460BCCD5">
        <w:rPr>
          <w:color w:val="auto"/>
        </w:rPr>
        <w:t xml:space="preserve">the </w:t>
      </w:r>
      <w:r w:rsidR="00033A7D">
        <w:rPr>
          <w:color w:val="auto"/>
        </w:rPr>
        <w:t>P</w:t>
      </w:r>
      <w:r w:rsidRPr="460BCCD5">
        <w:rPr>
          <w:color w:val="auto"/>
        </w:rPr>
        <w:t xml:space="preserve">anel) established by the </w:t>
      </w:r>
      <w:r w:rsidR="00033A7D">
        <w:rPr>
          <w:color w:val="auto"/>
        </w:rPr>
        <w:t>D</w:t>
      </w:r>
      <w:r w:rsidRPr="460BCCD5">
        <w:rPr>
          <w:color w:val="auto"/>
        </w:rPr>
        <w:t xml:space="preserve">epartment, </w:t>
      </w:r>
      <w:r>
        <w:t xml:space="preserve">comprised of subject matter experts who </w:t>
      </w:r>
      <w:r w:rsidRPr="460BCCD5">
        <w:rPr>
          <w:color w:val="auto"/>
        </w:rPr>
        <w:t xml:space="preserve">assessed applications </w:t>
      </w:r>
      <w:r>
        <w:t>and provided advice to inform the funding recommendations to the Financial Delegate.</w:t>
      </w:r>
    </w:p>
    <w:p w14:paraId="662401D6" w14:textId="4AE7290A" w:rsidR="000C7C00" w:rsidRPr="00935A2B" w:rsidRDefault="000C7C00" w:rsidP="000C7C00">
      <w:pPr>
        <w:pStyle w:val="BodyText"/>
        <w:rPr>
          <w:color w:val="auto"/>
        </w:rPr>
      </w:pPr>
      <w:r w:rsidRPr="460BCCD5">
        <w:rPr>
          <w:color w:val="auto"/>
        </w:rPr>
        <w:t xml:space="preserve">The </w:t>
      </w:r>
      <w:r w:rsidR="00033A7D">
        <w:rPr>
          <w:color w:val="auto"/>
        </w:rPr>
        <w:t>P</w:t>
      </w:r>
      <w:r w:rsidRPr="00935A2B">
        <w:rPr>
          <w:color w:val="auto"/>
        </w:rPr>
        <w:t>anel’s consideration of assessed applications was based on:</w:t>
      </w:r>
    </w:p>
    <w:p w14:paraId="0E6761FC" w14:textId="37043531" w:rsidR="000C7C00" w:rsidRPr="00935A2B" w:rsidRDefault="00033A7D" w:rsidP="000C7C00">
      <w:pPr>
        <w:pStyle w:val="BodyText"/>
        <w:numPr>
          <w:ilvl w:val="0"/>
          <w:numId w:val="7"/>
        </w:numPr>
        <w:rPr>
          <w:color w:val="auto"/>
        </w:rPr>
      </w:pPr>
      <w:r>
        <w:rPr>
          <w:color w:val="auto"/>
        </w:rPr>
        <w:t>M</w:t>
      </w:r>
      <w:r w:rsidR="000863F3" w:rsidRPr="00935A2B">
        <w:rPr>
          <w:color w:val="auto"/>
        </w:rPr>
        <w:t>e</w:t>
      </w:r>
      <w:r w:rsidR="000C7C00" w:rsidRPr="00935A2B">
        <w:rPr>
          <w:color w:val="auto"/>
        </w:rPr>
        <w:t>eting the compliance requirements outlined in the guidelines</w:t>
      </w:r>
      <w:r>
        <w:rPr>
          <w:color w:val="auto"/>
        </w:rPr>
        <w:t>.</w:t>
      </w:r>
    </w:p>
    <w:p w14:paraId="2F26C1F6" w14:textId="41716A34" w:rsidR="000C7C00" w:rsidRPr="00935A2B" w:rsidRDefault="00033A7D" w:rsidP="000C7C00">
      <w:pPr>
        <w:pStyle w:val="BodyText"/>
        <w:numPr>
          <w:ilvl w:val="0"/>
          <w:numId w:val="7"/>
        </w:numPr>
        <w:rPr>
          <w:color w:val="auto"/>
        </w:rPr>
      </w:pPr>
      <w:r>
        <w:rPr>
          <w:color w:val="auto"/>
        </w:rPr>
        <w:t>M</w:t>
      </w:r>
      <w:r w:rsidR="000C7C00" w:rsidRPr="00935A2B">
        <w:rPr>
          <w:color w:val="auto"/>
        </w:rPr>
        <w:t>eeting the eligibility requirements outline</w:t>
      </w:r>
      <w:r w:rsidR="00CC4517" w:rsidRPr="00935A2B">
        <w:rPr>
          <w:color w:val="auto"/>
        </w:rPr>
        <w:t>d</w:t>
      </w:r>
      <w:r w:rsidR="000C7C00" w:rsidRPr="00935A2B">
        <w:rPr>
          <w:color w:val="auto"/>
        </w:rPr>
        <w:t xml:space="preserve"> in the guidelines</w:t>
      </w:r>
      <w:r>
        <w:rPr>
          <w:color w:val="auto"/>
        </w:rPr>
        <w:t>.</w:t>
      </w:r>
    </w:p>
    <w:p w14:paraId="7CEBC3CB" w14:textId="1315ABED" w:rsidR="000C7C00" w:rsidRPr="00935A2B" w:rsidRDefault="00033A7D" w:rsidP="000C7C00">
      <w:pPr>
        <w:pStyle w:val="BodyText"/>
        <w:numPr>
          <w:ilvl w:val="0"/>
          <w:numId w:val="7"/>
        </w:numPr>
        <w:rPr>
          <w:color w:val="auto"/>
        </w:rPr>
      </w:pPr>
      <w:r>
        <w:rPr>
          <w:color w:val="auto"/>
        </w:rPr>
        <w:t>H</w:t>
      </w:r>
      <w:r w:rsidR="000C7C00" w:rsidRPr="00935A2B">
        <w:rPr>
          <w:color w:val="auto"/>
        </w:rPr>
        <w:t>ow well the responses met the assessment criteria</w:t>
      </w:r>
      <w:r>
        <w:rPr>
          <w:color w:val="auto"/>
        </w:rPr>
        <w:t>.</w:t>
      </w:r>
    </w:p>
    <w:p w14:paraId="7BC3433F" w14:textId="670A596E" w:rsidR="000C7C00" w:rsidRPr="00935A2B" w:rsidRDefault="00033A7D" w:rsidP="000C7C00">
      <w:pPr>
        <w:pStyle w:val="BodyText"/>
        <w:numPr>
          <w:ilvl w:val="0"/>
          <w:numId w:val="7"/>
        </w:numPr>
        <w:rPr>
          <w:color w:val="auto"/>
        </w:rPr>
      </w:pPr>
      <w:r>
        <w:rPr>
          <w:color w:val="auto"/>
        </w:rPr>
        <w:t>T</w:t>
      </w:r>
      <w:r w:rsidR="000C7C00" w:rsidRPr="00935A2B">
        <w:rPr>
          <w:color w:val="auto"/>
        </w:rPr>
        <w:t>he volume of applications received and the extent to which applications compared against other applications</w:t>
      </w:r>
      <w:r>
        <w:rPr>
          <w:color w:val="auto"/>
        </w:rPr>
        <w:t>.</w:t>
      </w:r>
    </w:p>
    <w:p w14:paraId="0CF7B583" w14:textId="31C82A45" w:rsidR="000C7C00" w:rsidRPr="00935A2B" w:rsidRDefault="00033A7D" w:rsidP="000C7C00">
      <w:pPr>
        <w:pStyle w:val="BodyText"/>
        <w:numPr>
          <w:ilvl w:val="0"/>
          <w:numId w:val="7"/>
        </w:numPr>
        <w:rPr>
          <w:color w:val="auto"/>
        </w:rPr>
      </w:pPr>
      <w:r>
        <w:rPr>
          <w:color w:val="auto"/>
        </w:rPr>
        <w:t>T</w:t>
      </w:r>
      <w:r w:rsidR="000C7C00" w:rsidRPr="00935A2B">
        <w:rPr>
          <w:color w:val="auto"/>
        </w:rPr>
        <w:t>he provision and appropriateness of the requested attachments</w:t>
      </w:r>
      <w:r>
        <w:rPr>
          <w:color w:val="auto"/>
        </w:rPr>
        <w:t>.</w:t>
      </w:r>
    </w:p>
    <w:p w14:paraId="5B0EECEB" w14:textId="725E96B2" w:rsidR="000C7C00" w:rsidRPr="00935A2B" w:rsidRDefault="00033A7D" w:rsidP="001356A7">
      <w:pPr>
        <w:pStyle w:val="BodyText"/>
        <w:numPr>
          <w:ilvl w:val="0"/>
          <w:numId w:val="7"/>
        </w:numPr>
        <w:rPr>
          <w:color w:val="auto"/>
        </w:rPr>
      </w:pPr>
      <w:r>
        <w:rPr>
          <w:color w:val="auto"/>
        </w:rPr>
        <w:t>W</w:t>
      </w:r>
      <w:r w:rsidR="000C7C00" w:rsidRPr="00935A2B">
        <w:rPr>
          <w:color w:val="auto"/>
        </w:rPr>
        <w:t>hether the project demonstrated value with relevant money</w:t>
      </w:r>
      <w:r>
        <w:rPr>
          <w:color w:val="auto"/>
        </w:rPr>
        <w:t>.</w:t>
      </w:r>
    </w:p>
    <w:p w14:paraId="65BCACFE" w14:textId="522BB8D5" w:rsidR="003E18DE" w:rsidRPr="00935A2B" w:rsidRDefault="00033A7D" w:rsidP="001356A7">
      <w:pPr>
        <w:pStyle w:val="BodyText"/>
        <w:numPr>
          <w:ilvl w:val="0"/>
          <w:numId w:val="7"/>
        </w:numPr>
        <w:rPr>
          <w:color w:val="auto"/>
        </w:rPr>
      </w:pPr>
      <w:r>
        <w:rPr>
          <w:color w:val="auto"/>
        </w:rPr>
        <w:t>T</w:t>
      </w:r>
      <w:r w:rsidR="003E18DE" w:rsidRPr="00935A2B">
        <w:rPr>
          <w:color w:val="auto"/>
        </w:rPr>
        <w:t xml:space="preserve">he First Nations Prioritisation </w:t>
      </w:r>
      <w:r w:rsidR="004D73D4" w:rsidRPr="00935A2B">
        <w:rPr>
          <w:color w:val="auto"/>
        </w:rPr>
        <w:t>Policy</w:t>
      </w:r>
      <w:r w:rsidR="003E18DE" w:rsidRPr="00935A2B">
        <w:rPr>
          <w:color w:val="auto"/>
        </w:rPr>
        <w:t xml:space="preserve"> outlined in the guidelines</w:t>
      </w:r>
      <w:r>
        <w:rPr>
          <w:color w:val="auto"/>
        </w:rPr>
        <w:t>.</w:t>
      </w:r>
    </w:p>
    <w:p w14:paraId="2BCCB81B" w14:textId="43E563A0" w:rsidR="000C7C00" w:rsidRPr="00935A2B" w:rsidRDefault="00033A7D" w:rsidP="00A92ECD">
      <w:pPr>
        <w:pStyle w:val="BodyText"/>
        <w:numPr>
          <w:ilvl w:val="0"/>
          <w:numId w:val="7"/>
        </w:numPr>
        <w:rPr>
          <w:color w:val="auto"/>
        </w:rPr>
      </w:pPr>
      <w:r>
        <w:rPr>
          <w:color w:val="auto"/>
        </w:rPr>
        <w:t>I</w:t>
      </w:r>
      <w:r w:rsidR="000C7C00" w:rsidRPr="00935A2B">
        <w:rPr>
          <w:color w:val="auto"/>
        </w:rPr>
        <w:t>dentified risks and the proposed mitigation strategies for the department and the Commonwealth</w:t>
      </w:r>
      <w:r>
        <w:rPr>
          <w:color w:val="auto"/>
        </w:rPr>
        <w:t>.</w:t>
      </w:r>
    </w:p>
    <w:p w14:paraId="2BD2B93F" w14:textId="0DA5C6EA" w:rsidR="00A92ECD" w:rsidRPr="00E71E56" w:rsidRDefault="00A92ECD" w:rsidP="00A92ECD">
      <w:pPr>
        <w:pStyle w:val="Heading2"/>
        <w:rPr>
          <w:color w:val="C00000"/>
          <w:sz w:val="28"/>
          <w:szCs w:val="28"/>
        </w:rPr>
      </w:pPr>
      <w:r w:rsidRPr="00E71E56">
        <w:rPr>
          <w:rFonts w:asciiTheme="majorHAnsi" w:hAnsiTheme="majorHAnsi" w:cstheme="majorHAnsi"/>
        </w:rPr>
        <w:t>Selection Results</w:t>
      </w:r>
    </w:p>
    <w:p w14:paraId="4E197D67" w14:textId="2F3F77D3" w:rsidR="00A92ECD" w:rsidRPr="00E71E56" w:rsidRDefault="00A92ECD" w:rsidP="00A92ECD">
      <w:pPr>
        <w:pStyle w:val="BodyText"/>
        <w:rPr>
          <w:color w:val="auto"/>
        </w:rPr>
      </w:pPr>
      <w:r w:rsidRPr="00E71E56">
        <w:t xml:space="preserve">There was a strong interest in the grant opportunity and applications were of a high standard. </w:t>
      </w:r>
      <w:r w:rsidRPr="00E71E56">
        <w:rPr>
          <w:color w:val="auto"/>
        </w:rPr>
        <w:t>The preferred applicants demonstrated their ability to meet the grant requirements outlined in the guidelines based on the strength of their responses to the assessment criteria.</w:t>
      </w:r>
    </w:p>
    <w:p w14:paraId="42ECB840" w14:textId="653CE7BF" w:rsidR="00A92ECD" w:rsidRPr="00E71E56" w:rsidRDefault="00A92ECD" w:rsidP="00A92ECD">
      <w:pPr>
        <w:pStyle w:val="BodyText"/>
      </w:pPr>
      <w:r w:rsidRPr="00E71E56">
        <w:rPr>
          <w:rStyle w:val="ui-provider"/>
          <w:color w:val="auto"/>
        </w:rPr>
        <w:t xml:space="preserve">The </w:t>
      </w:r>
      <w:r w:rsidR="00033A7D">
        <w:rPr>
          <w:rStyle w:val="ui-provider"/>
          <w:color w:val="auto"/>
        </w:rPr>
        <w:t>D</w:t>
      </w:r>
      <w:r w:rsidRPr="00E71E56">
        <w:rPr>
          <w:rStyle w:val="ui-provider"/>
          <w:color w:val="auto"/>
        </w:rPr>
        <w:t xml:space="preserve">epartment </w:t>
      </w:r>
      <w:r w:rsidRPr="00E71E56">
        <w:rPr>
          <w:rStyle w:val="ui-provider"/>
        </w:rPr>
        <w:t>notified applicants of the outcome in writing, where their applications did not meet the requirements outlined in the guidelines.</w:t>
      </w:r>
    </w:p>
    <w:p w14:paraId="0E65554E" w14:textId="77777777" w:rsidR="00A92ECD" w:rsidRPr="00E71E56" w:rsidRDefault="00A92ECD" w:rsidP="00A92ECD">
      <w:pPr>
        <w:pStyle w:val="BodyText"/>
      </w:pPr>
      <w:r w:rsidRPr="00E71E56">
        <w:t>This feedback is provided to assist grant applicants to understand what comprised a strong application and what was quality responses to the assessment criteria.</w:t>
      </w:r>
    </w:p>
    <w:p w14:paraId="50F85618" w14:textId="67E2227D" w:rsidR="00A92ECD" w:rsidRPr="00E71E56" w:rsidRDefault="00A92ECD" w:rsidP="00A92ECD">
      <w:pPr>
        <w:pStyle w:val="Heading2"/>
        <w:rPr>
          <w:rFonts w:asciiTheme="majorHAnsi" w:hAnsiTheme="majorHAnsi" w:cstheme="majorHAnsi"/>
        </w:rPr>
      </w:pPr>
      <w:r w:rsidRPr="00E71E56">
        <w:rPr>
          <w:rFonts w:asciiTheme="majorHAnsi" w:hAnsiTheme="majorHAnsi" w:cstheme="majorHAnsi"/>
        </w:rPr>
        <w:t>Criterion 1</w:t>
      </w:r>
      <w:r w:rsidR="00B179CA" w:rsidRPr="00E71E56">
        <w:rPr>
          <w:rFonts w:asciiTheme="majorHAnsi" w:hAnsiTheme="majorHAnsi" w:cstheme="majorHAnsi"/>
        </w:rPr>
        <w:t xml:space="preserve"> - Service Delivery</w:t>
      </w:r>
    </w:p>
    <w:p w14:paraId="620BB5E0" w14:textId="0274EC18" w:rsidR="00A92ECD" w:rsidRPr="00E71E56" w:rsidRDefault="008D4DD8" w:rsidP="00A92ECD">
      <w:pPr>
        <w:pStyle w:val="Heading3"/>
        <w:spacing w:before="240"/>
        <w:rPr>
          <w:rFonts w:asciiTheme="minorHAnsi" w:eastAsiaTheme="minorHAnsi" w:hAnsiTheme="minorHAnsi" w:cs="Times New Roman"/>
          <w:bCs w:val="0"/>
          <w:sz w:val="22"/>
        </w:rPr>
      </w:pPr>
      <w:r w:rsidRPr="00E71E56">
        <w:rPr>
          <w:rFonts w:asciiTheme="minorHAnsi" w:eastAsiaTheme="minorHAnsi" w:hAnsiTheme="minorHAnsi" w:cs="Times New Roman"/>
          <w:bCs w:val="0"/>
          <w:sz w:val="22"/>
        </w:rPr>
        <w:t>Describe how you plan to deliver the Program in alignment with its objectives and desired outcomes. Please use examples and/or case studies where relevant. When addressing the criterion, strong applicants describe</w:t>
      </w:r>
      <w:r w:rsidR="00992FAD" w:rsidRPr="00E71E56">
        <w:rPr>
          <w:rFonts w:asciiTheme="minorHAnsi" w:eastAsiaTheme="minorHAnsi" w:hAnsiTheme="minorHAnsi" w:cs="Times New Roman"/>
          <w:bCs w:val="0"/>
          <w:sz w:val="22"/>
        </w:rPr>
        <w:t>d</w:t>
      </w:r>
      <w:r w:rsidRPr="00E71E56">
        <w:rPr>
          <w:rFonts w:asciiTheme="minorHAnsi" w:eastAsiaTheme="minorHAnsi" w:hAnsiTheme="minorHAnsi" w:cs="Times New Roman"/>
          <w:bCs w:val="0"/>
          <w:sz w:val="22"/>
        </w:rPr>
        <w:t>:</w:t>
      </w:r>
    </w:p>
    <w:p w14:paraId="49BC210C" w14:textId="7704DFBF" w:rsidR="00B10E2A" w:rsidRPr="00E71E56" w:rsidRDefault="00033A7D" w:rsidP="00BF6DA2">
      <w:pPr>
        <w:pStyle w:val="BodyText"/>
        <w:numPr>
          <w:ilvl w:val="0"/>
          <w:numId w:val="8"/>
        </w:numPr>
        <w:spacing w:before="60"/>
      </w:pPr>
      <w:r>
        <w:t>T</w:t>
      </w:r>
      <w:r w:rsidR="00B10E2A" w:rsidRPr="00E71E56">
        <w:t>heir organisation’s experience in building relationships with correctional facilities and establishing referral pathways and connections with other service providers</w:t>
      </w:r>
      <w:r>
        <w:t>.</w:t>
      </w:r>
    </w:p>
    <w:p w14:paraId="2ED3818D" w14:textId="0E461997" w:rsidR="00145A0B" w:rsidRPr="00E71E56" w:rsidRDefault="00033A7D" w:rsidP="00BF6DA2">
      <w:pPr>
        <w:pStyle w:val="BodyText"/>
        <w:numPr>
          <w:ilvl w:val="0"/>
          <w:numId w:val="8"/>
        </w:numPr>
        <w:spacing w:before="60"/>
      </w:pPr>
      <w:r>
        <w:t>H</w:t>
      </w:r>
      <w:r w:rsidR="00B10E2A" w:rsidRPr="00E71E56">
        <w:t>ow they will tailor the Program to the relevant jurisdictions/facility(</w:t>
      </w:r>
      <w:proofErr w:type="spellStart"/>
      <w:r w:rsidR="00B10E2A" w:rsidRPr="00E71E56">
        <w:t>ies</w:t>
      </w:r>
      <w:proofErr w:type="spellEnd"/>
      <w:r w:rsidR="00B10E2A" w:rsidRPr="00E71E56">
        <w:t>) to maximise its effectiveness, ensuring it complements rather than duplicates existing support services</w:t>
      </w:r>
      <w:r>
        <w:t>.</w:t>
      </w:r>
    </w:p>
    <w:p w14:paraId="7607745E" w14:textId="0C906B0A" w:rsidR="00145A0B" w:rsidRPr="00E71E56" w:rsidRDefault="00033A7D" w:rsidP="00BF6DA2">
      <w:pPr>
        <w:pStyle w:val="BodyText"/>
        <w:numPr>
          <w:ilvl w:val="0"/>
          <w:numId w:val="8"/>
        </w:numPr>
        <w:spacing w:before="60"/>
      </w:pPr>
      <w:r>
        <w:t>T</w:t>
      </w:r>
      <w:r w:rsidR="00B10E2A" w:rsidRPr="00E71E56">
        <w:t>heir strategies for establishing connections to the communities that participants will return to</w:t>
      </w:r>
      <w:r>
        <w:t>.</w:t>
      </w:r>
    </w:p>
    <w:p w14:paraId="764D4670" w14:textId="6C0A475C" w:rsidR="00A92ECD" w:rsidRPr="00E71E56" w:rsidRDefault="00033A7D" w:rsidP="00BF6DA2">
      <w:pPr>
        <w:pStyle w:val="BodyText"/>
        <w:numPr>
          <w:ilvl w:val="0"/>
          <w:numId w:val="8"/>
        </w:numPr>
        <w:spacing w:before="60"/>
      </w:pPr>
      <w:r>
        <w:t>H</w:t>
      </w:r>
      <w:r w:rsidR="00B10E2A" w:rsidRPr="00E71E56">
        <w:t>ow their organisation will help participants identify personal goals, access local, state, and territory-funded supports, provide comprehensive assistance, build career readiness, connect with jobs or learning opportunities, and keep them engaged</w:t>
      </w:r>
      <w:r w:rsidR="00FB7E19" w:rsidRPr="00E71E56">
        <w:t>.</w:t>
      </w:r>
    </w:p>
    <w:p w14:paraId="0D941E64" w14:textId="77777777" w:rsidR="00A92ECD" w:rsidRPr="00E71E56" w:rsidRDefault="00A92ECD" w:rsidP="00A92ECD">
      <w:pPr>
        <w:pStyle w:val="Heading4"/>
        <w:rPr>
          <w:rFonts w:asciiTheme="majorHAnsi" w:hAnsiTheme="majorHAnsi" w:cstheme="majorHAnsi"/>
        </w:rPr>
      </w:pPr>
      <w:r w:rsidRPr="00E71E56">
        <w:rPr>
          <w:rFonts w:asciiTheme="majorHAnsi" w:hAnsiTheme="majorHAnsi" w:cstheme="majorHAnsi"/>
        </w:rPr>
        <w:t>Strong applications:</w:t>
      </w:r>
    </w:p>
    <w:p w14:paraId="54D9D999" w14:textId="5BC71280" w:rsidR="00311925" w:rsidRPr="00935A2B" w:rsidRDefault="00033A7D" w:rsidP="00525D2D">
      <w:pPr>
        <w:pStyle w:val="BodyText"/>
        <w:numPr>
          <w:ilvl w:val="0"/>
          <w:numId w:val="6"/>
        </w:numPr>
        <w:spacing w:before="60"/>
        <w:rPr>
          <w:rFonts w:asciiTheme="majorHAnsi" w:hAnsiTheme="majorHAnsi" w:cstheme="majorHAnsi"/>
        </w:rPr>
      </w:pPr>
      <w:r>
        <w:rPr>
          <w:rFonts w:asciiTheme="majorHAnsi" w:hAnsiTheme="majorHAnsi" w:cstheme="majorHAnsi"/>
        </w:rPr>
        <w:t>D</w:t>
      </w:r>
      <w:r w:rsidR="00311925" w:rsidRPr="00935A2B">
        <w:rPr>
          <w:rFonts w:asciiTheme="majorHAnsi" w:hAnsiTheme="majorHAnsi" w:cstheme="majorHAnsi"/>
        </w:rPr>
        <w:t xml:space="preserve">emonstrated established, working relationships with correctional facilities and other </w:t>
      </w:r>
      <w:r w:rsidR="00525D2D" w:rsidRPr="00935A2B">
        <w:rPr>
          <w:rFonts w:asciiTheme="majorHAnsi" w:hAnsiTheme="majorHAnsi" w:cstheme="majorHAnsi"/>
        </w:rPr>
        <w:t xml:space="preserve">local </w:t>
      </w:r>
      <w:r w:rsidR="00311925" w:rsidRPr="00935A2B">
        <w:rPr>
          <w:rFonts w:asciiTheme="majorHAnsi" w:hAnsiTheme="majorHAnsi" w:cstheme="majorHAnsi"/>
        </w:rPr>
        <w:t xml:space="preserve">service providers, </w:t>
      </w:r>
      <w:r w:rsidR="00525D2D" w:rsidRPr="00935A2B">
        <w:rPr>
          <w:rFonts w:asciiTheme="majorHAnsi" w:hAnsiTheme="majorHAnsi" w:cstheme="majorHAnsi"/>
        </w:rPr>
        <w:t>with clear referral pathways and coordination arrangements. These relationships were</w:t>
      </w:r>
      <w:r w:rsidR="00A06514" w:rsidRPr="00935A2B">
        <w:rPr>
          <w:rFonts w:asciiTheme="majorHAnsi" w:hAnsiTheme="majorHAnsi" w:cstheme="majorHAnsi"/>
        </w:rPr>
        <w:t xml:space="preserve"> evidenced by specific examples and</w:t>
      </w:r>
      <w:r w:rsidR="00525D2D" w:rsidRPr="00935A2B">
        <w:rPr>
          <w:rFonts w:asciiTheme="majorHAnsi" w:hAnsiTheme="majorHAnsi" w:cstheme="majorHAnsi"/>
        </w:rPr>
        <w:t xml:space="preserve"> multiple letters of support.</w:t>
      </w:r>
    </w:p>
    <w:p w14:paraId="007877E1" w14:textId="57C2B024" w:rsidR="00311925" w:rsidRPr="00935A2B" w:rsidRDefault="00033A7D" w:rsidP="00311925">
      <w:pPr>
        <w:pStyle w:val="BodyText"/>
        <w:numPr>
          <w:ilvl w:val="0"/>
          <w:numId w:val="6"/>
        </w:numPr>
        <w:spacing w:before="60"/>
        <w:rPr>
          <w:rFonts w:asciiTheme="majorHAnsi" w:hAnsiTheme="majorHAnsi" w:cstheme="majorHAnsi"/>
        </w:rPr>
      </w:pPr>
      <w:r>
        <w:rPr>
          <w:rFonts w:asciiTheme="majorHAnsi" w:eastAsia="Arial" w:hAnsiTheme="majorHAnsi" w:cstheme="majorHAnsi"/>
          <w:color w:val="auto"/>
          <w:szCs w:val="22"/>
        </w:rPr>
        <w:lastRenderedPageBreak/>
        <w:t>M</w:t>
      </w:r>
      <w:r w:rsidR="00311925" w:rsidRPr="00935A2B">
        <w:rPr>
          <w:rFonts w:asciiTheme="majorHAnsi" w:eastAsia="Arial" w:hAnsiTheme="majorHAnsi" w:cstheme="majorHAnsi"/>
          <w:color w:val="auto"/>
          <w:szCs w:val="22"/>
        </w:rPr>
        <w:t>apped existing services within each facility and tailored their service model to complement</w:t>
      </w:r>
      <w:r w:rsidR="00A06514" w:rsidRPr="00935A2B">
        <w:rPr>
          <w:rFonts w:asciiTheme="majorHAnsi" w:eastAsia="Arial" w:hAnsiTheme="majorHAnsi" w:cstheme="majorHAnsi"/>
          <w:color w:val="auto"/>
          <w:szCs w:val="22"/>
        </w:rPr>
        <w:t xml:space="preserve"> current supports.</w:t>
      </w:r>
      <w:r w:rsidR="00311925" w:rsidRPr="00935A2B">
        <w:rPr>
          <w:rFonts w:asciiTheme="majorHAnsi" w:eastAsia="Arial" w:hAnsiTheme="majorHAnsi" w:cstheme="majorHAnsi"/>
          <w:color w:val="auto"/>
          <w:szCs w:val="22"/>
        </w:rPr>
        <w:t xml:space="preserve"> They explicitly describ</w:t>
      </w:r>
      <w:r w:rsidR="00A06514" w:rsidRPr="00935A2B">
        <w:rPr>
          <w:rFonts w:asciiTheme="majorHAnsi" w:eastAsia="Arial" w:hAnsiTheme="majorHAnsi" w:cstheme="majorHAnsi"/>
          <w:color w:val="auto"/>
          <w:szCs w:val="22"/>
        </w:rPr>
        <w:t>ed</w:t>
      </w:r>
      <w:r w:rsidR="00311925" w:rsidRPr="00935A2B">
        <w:rPr>
          <w:rFonts w:asciiTheme="majorHAnsi" w:eastAsia="Arial" w:hAnsiTheme="majorHAnsi" w:cstheme="majorHAnsi"/>
          <w:color w:val="auto"/>
          <w:szCs w:val="22"/>
        </w:rPr>
        <w:t xml:space="preserve"> how their approach would fit alongside and add value to existing services</w:t>
      </w:r>
      <w:r w:rsidR="00A06514" w:rsidRPr="00935A2B">
        <w:rPr>
          <w:rFonts w:asciiTheme="majorHAnsi" w:eastAsia="Arial" w:hAnsiTheme="majorHAnsi" w:cstheme="majorHAnsi"/>
          <w:color w:val="auto"/>
          <w:szCs w:val="22"/>
        </w:rPr>
        <w:t>.</w:t>
      </w:r>
    </w:p>
    <w:p w14:paraId="7C0174CB" w14:textId="29BAE04C" w:rsidR="00525D2D" w:rsidRPr="00935A2B" w:rsidRDefault="00033A7D" w:rsidP="00311925">
      <w:pPr>
        <w:pStyle w:val="BodyText"/>
        <w:numPr>
          <w:ilvl w:val="0"/>
          <w:numId w:val="6"/>
        </w:numPr>
        <w:spacing w:before="60"/>
        <w:rPr>
          <w:rFonts w:asciiTheme="majorHAnsi" w:hAnsiTheme="majorHAnsi" w:cstheme="majorHAnsi"/>
        </w:rPr>
      </w:pPr>
      <w:r>
        <w:rPr>
          <w:rFonts w:asciiTheme="majorHAnsi" w:hAnsiTheme="majorHAnsi" w:cstheme="majorHAnsi"/>
        </w:rPr>
        <w:t>S</w:t>
      </w:r>
      <w:r w:rsidR="00525D2D" w:rsidRPr="00935A2B">
        <w:rPr>
          <w:rFonts w:asciiTheme="majorHAnsi" w:hAnsiTheme="majorHAnsi" w:cstheme="majorHAnsi"/>
        </w:rPr>
        <w:t xml:space="preserve">et out </w:t>
      </w:r>
      <w:r w:rsidR="00A06514" w:rsidRPr="00935A2B">
        <w:rPr>
          <w:rFonts w:asciiTheme="majorHAnsi" w:hAnsiTheme="majorHAnsi" w:cstheme="majorHAnsi"/>
        </w:rPr>
        <w:t xml:space="preserve">practical </w:t>
      </w:r>
      <w:r w:rsidR="00525D2D" w:rsidRPr="00935A2B">
        <w:rPr>
          <w:rFonts w:asciiTheme="majorHAnsi" w:hAnsiTheme="majorHAnsi" w:cstheme="majorHAnsi"/>
        </w:rPr>
        <w:t xml:space="preserve">strategies for </w:t>
      </w:r>
      <w:r w:rsidR="00A21F23" w:rsidRPr="00935A2B">
        <w:rPr>
          <w:rFonts w:asciiTheme="majorHAnsi" w:hAnsiTheme="majorHAnsi" w:cstheme="majorHAnsi"/>
        </w:rPr>
        <w:t>outreach servicing</w:t>
      </w:r>
      <w:r w:rsidR="00525D2D" w:rsidRPr="00935A2B">
        <w:rPr>
          <w:rFonts w:asciiTheme="majorHAnsi" w:hAnsiTheme="majorHAnsi" w:cstheme="majorHAnsi"/>
        </w:rPr>
        <w:t xml:space="preserve">, including </w:t>
      </w:r>
      <w:r w:rsidR="00A06514" w:rsidRPr="00935A2B">
        <w:rPr>
          <w:rFonts w:asciiTheme="majorHAnsi" w:hAnsiTheme="majorHAnsi" w:cstheme="majorHAnsi"/>
        </w:rPr>
        <w:t xml:space="preserve">detailed </w:t>
      </w:r>
      <w:r w:rsidR="00525D2D" w:rsidRPr="00935A2B">
        <w:rPr>
          <w:rFonts w:asciiTheme="majorHAnsi" w:hAnsiTheme="majorHAnsi" w:cstheme="majorHAnsi"/>
        </w:rPr>
        <w:t>arrangements for engagement with participants, local organisations, Elders, and support networks.</w:t>
      </w:r>
    </w:p>
    <w:p w14:paraId="725ECB2D" w14:textId="62EC416C" w:rsidR="00311925" w:rsidRPr="00935A2B" w:rsidRDefault="00033A7D" w:rsidP="00311925">
      <w:pPr>
        <w:pStyle w:val="BodyText"/>
        <w:numPr>
          <w:ilvl w:val="0"/>
          <w:numId w:val="6"/>
        </w:numPr>
        <w:spacing w:before="60"/>
        <w:rPr>
          <w:rFonts w:asciiTheme="majorHAnsi" w:hAnsiTheme="majorHAnsi" w:cstheme="majorHAnsi"/>
        </w:rPr>
      </w:pPr>
      <w:r>
        <w:rPr>
          <w:rFonts w:asciiTheme="majorHAnsi" w:eastAsia="Arial" w:hAnsiTheme="majorHAnsi" w:cstheme="majorHAnsi"/>
          <w:color w:val="auto"/>
          <w:szCs w:val="22"/>
        </w:rPr>
        <w:t>O</w:t>
      </w:r>
      <w:r w:rsidR="00311925" w:rsidRPr="00935A2B">
        <w:rPr>
          <w:rFonts w:asciiTheme="majorHAnsi" w:eastAsia="Arial" w:hAnsiTheme="majorHAnsi" w:cstheme="majorHAnsi"/>
          <w:color w:val="auto"/>
          <w:szCs w:val="22"/>
        </w:rPr>
        <w:t>utlined clear, end</w:t>
      </w:r>
      <w:r w:rsidR="00311925" w:rsidRPr="00935A2B">
        <w:rPr>
          <w:rFonts w:ascii="Cambria Math" w:eastAsia="Arial" w:hAnsi="Cambria Math" w:cs="Cambria Math"/>
          <w:color w:val="auto"/>
          <w:szCs w:val="22"/>
        </w:rPr>
        <w:t>‑</w:t>
      </w:r>
      <w:r w:rsidR="00311925" w:rsidRPr="00935A2B">
        <w:rPr>
          <w:rFonts w:asciiTheme="majorHAnsi" w:eastAsia="Arial" w:hAnsiTheme="majorHAnsi" w:cstheme="majorHAnsi"/>
          <w:color w:val="auto"/>
          <w:szCs w:val="22"/>
        </w:rPr>
        <w:t>to</w:t>
      </w:r>
      <w:r w:rsidR="00311925" w:rsidRPr="00935A2B">
        <w:rPr>
          <w:rFonts w:ascii="Cambria Math" w:eastAsia="Arial" w:hAnsi="Cambria Math" w:cs="Cambria Math"/>
          <w:color w:val="auto"/>
          <w:szCs w:val="22"/>
        </w:rPr>
        <w:t>‑</w:t>
      </w:r>
      <w:r w:rsidR="00311925" w:rsidRPr="00935A2B">
        <w:rPr>
          <w:rFonts w:asciiTheme="majorHAnsi" w:eastAsia="Arial" w:hAnsiTheme="majorHAnsi" w:cstheme="majorHAnsi"/>
          <w:color w:val="auto"/>
          <w:szCs w:val="22"/>
        </w:rPr>
        <w:t>end participant pathways</w:t>
      </w:r>
      <w:r w:rsidR="00A06514" w:rsidRPr="00935A2B">
        <w:rPr>
          <w:rFonts w:asciiTheme="majorHAnsi" w:eastAsia="Arial" w:hAnsiTheme="majorHAnsi" w:cstheme="majorHAnsi"/>
          <w:color w:val="auto"/>
          <w:szCs w:val="22"/>
        </w:rPr>
        <w:t xml:space="preserve">, </w:t>
      </w:r>
      <w:r w:rsidR="00311925" w:rsidRPr="00935A2B">
        <w:rPr>
          <w:rFonts w:asciiTheme="majorHAnsi" w:eastAsia="Arial" w:hAnsiTheme="majorHAnsi" w:cstheme="majorHAnsi"/>
          <w:color w:val="auto"/>
          <w:szCs w:val="22"/>
        </w:rPr>
        <w:t>with structured phases for pre</w:t>
      </w:r>
      <w:r w:rsidR="00942F91" w:rsidRPr="00935A2B">
        <w:rPr>
          <w:rFonts w:asciiTheme="majorHAnsi" w:eastAsia="Arial" w:hAnsiTheme="majorHAnsi" w:cstheme="majorHAnsi"/>
          <w:color w:val="auto"/>
          <w:szCs w:val="22"/>
        </w:rPr>
        <w:t>-</w:t>
      </w:r>
      <w:r w:rsidR="00311925" w:rsidRPr="00935A2B">
        <w:rPr>
          <w:rFonts w:asciiTheme="majorHAnsi" w:eastAsia="Arial" w:hAnsiTheme="majorHAnsi" w:cstheme="majorHAnsi"/>
          <w:color w:val="auto"/>
          <w:szCs w:val="22"/>
        </w:rPr>
        <w:t xml:space="preserve">release, </w:t>
      </w:r>
      <w:r w:rsidR="0073616C" w:rsidRPr="00935A2B">
        <w:rPr>
          <w:rFonts w:asciiTheme="majorHAnsi" w:eastAsia="Arial" w:hAnsiTheme="majorHAnsi" w:cstheme="majorHAnsi"/>
          <w:color w:val="auto"/>
          <w:szCs w:val="22"/>
        </w:rPr>
        <w:t>on</w:t>
      </w:r>
      <w:r w:rsidR="00311925" w:rsidRPr="00935A2B">
        <w:rPr>
          <w:rFonts w:ascii="Cambria Math" w:eastAsia="Arial" w:hAnsi="Cambria Math" w:cs="Cambria Math"/>
          <w:color w:val="auto"/>
          <w:szCs w:val="22"/>
        </w:rPr>
        <w:t>‑</w:t>
      </w:r>
      <w:r w:rsidR="00311925" w:rsidRPr="00935A2B">
        <w:rPr>
          <w:rFonts w:asciiTheme="majorHAnsi" w:eastAsia="Arial" w:hAnsiTheme="majorHAnsi" w:cstheme="majorHAnsi"/>
          <w:color w:val="auto"/>
          <w:szCs w:val="22"/>
        </w:rPr>
        <w:t>release and post</w:t>
      </w:r>
      <w:r w:rsidR="00311925" w:rsidRPr="00935A2B">
        <w:rPr>
          <w:rFonts w:ascii="Cambria Math" w:eastAsia="Arial" w:hAnsi="Cambria Math" w:cs="Cambria Math"/>
          <w:color w:val="auto"/>
          <w:szCs w:val="22"/>
        </w:rPr>
        <w:t>‑</w:t>
      </w:r>
      <w:r w:rsidR="00311925" w:rsidRPr="00935A2B">
        <w:rPr>
          <w:rFonts w:asciiTheme="majorHAnsi" w:eastAsia="Arial" w:hAnsiTheme="majorHAnsi" w:cstheme="majorHAnsi"/>
          <w:color w:val="auto"/>
          <w:szCs w:val="22"/>
        </w:rPr>
        <w:t>release support</w:t>
      </w:r>
      <w:r w:rsidR="00A06514" w:rsidRPr="00935A2B">
        <w:rPr>
          <w:rFonts w:asciiTheme="majorHAnsi" w:eastAsia="Arial" w:hAnsiTheme="majorHAnsi" w:cstheme="majorHAnsi"/>
          <w:color w:val="auto"/>
          <w:szCs w:val="22"/>
        </w:rPr>
        <w:t>.</w:t>
      </w:r>
    </w:p>
    <w:p w14:paraId="514E37A0" w14:textId="1C96BF1A" w:rsidR="00984419" w:rsidRPr="00E71E56" w:rsidRDefault="00033A7D" w:rsidP="00824F6D">
      <w:pPr>
        <w:pStyle w:val="BodyText"/>
        <w:numPr>
          <w:ilvl w:val="0"/>
          <w:numId w:val="6"/>
        </w:numPr>
        <w:spacing w:before="60"/>
      </w:pPr>
      <w:r>
        <w:rPr>
          <w:rFonts w:asciiTheme="majorHAnsi" w:eastAsia="Arial" w:hAnsiTheme="majorHAnsi" w:cstheme="majorHAnsi"/>
          <w:color w:val="auto"/>
          <w:szCs w:val="22"/>
        </w:rPr>
        <w:t>P</w:t>
      </w:r>
      <w:r w:rsidR="00311925" w:rsidRPr="00935A2B">
        <w:rPr>
          <w:rFonts w:asciiTheme="majorHAnsi" w:eastAsia="Arial" w:hAnsiTheme="majorHAnsi" w:cstheme="majorHAnsi"/>
          <w:color w:val="auto"/>
          <w:szCs w:val="22"/>
        </w:rPr>
        <w:t>rovided specific examples and case studies</w:t>
      </w:r>
      <w:r w:rsidR="00A21F23" w:rsidRPr="00935A2B">
        <w:rPr>
          <w:rFonts w:asciiTheme="majorHAnsi" w:eastAsia="Arial" w:hAnsiTheme="majorHAnsi" w:cstheme="majorHAnsi"/>
          <w:color w:val="auto"/>
          <w:szCs w:val="22"/>
        </w:rPr>
        <w:t xml:space="preserve"> that</w:t>
      </w:r>
      <w:r w:rsidR="00401F7B" w:rsidRPr="00935A2B">
        <w:rPr>
          <w:rFonts w:asciiTheme="majorHAnsi" w:eastAsia="Arial" w:hAnsiTheme="majorHAnsi" w:cstheme="majorHAnsi"/>
          <w:color w:val="auto"/>
          <w:szCs w:val="22"/>
        </w:rPr>
        <w:t xml:space="preserve"> addressed</w:t>
      </w:r>
      <w:r w:rsidR="00A21F23" w:rsidRPr="00935A2B">
        <w:rPr>
          <w:rFonts w:asciiTheme="majorHAnsi" w:eastAsia="Arial" w:hAnsiTheme="majorHAnsi" w:cstheme="majorHAnsi"/>
          <w:color w:val="auto"/>
          <w:szCs w:val="22"/>
        </w:rPr>
        <w:t xml:space="preserve"> both car</w:t>
      </w:r>
      <w:r w:rsidR="000D0B85" w:rsidRPr="00935A2B">
        <w:rPr>
          <w:rFonts w:asciiTheme="majorHAnsi" w:eastAsia="Arial" w:hAnsiTheme="majorHAnsi" w:cstheme="majorHAnsi"/>
          <w:color w:val="auto"/>
          <w:szCs w:val="22"/>
        </w:rPr>
        <w:t>eer readiness and wrap around supports.</w:t>
      </w:r>
    </w:p>
    <w:p w14:paraId="177A5DED" w14:textId="171B09C5" w:rsidR="00A92ECD" w:rsidRPr="00E71E56" w:rsidRDefault="00A92ECD" w:rsidP="00A92ECD">
      <w:pPr>
        <w:pStyle w:val="Heading2"/>
        <w:rPr>
          <w:rFonts w:asciiTheme="majorHAnsi" w:hAnsiTheme="majorHAnsi" w:cstheme="majorHAnsi"/>
        </w:rPr>
      </w:pPr>
      <w:r w:rsidRPr="00E71E56">
        <w:rPr>
          <w:rFonts w:asciiTheme="majorHAnsi" w:hAnsiTheme="majorHAnsi" w:cstheme="majorHAnsi"/>
        </w:rPr>
        <w:t>Criterion 2</w:t>
      </w:r>
      <w:r w:rsidR="00BE35EF" w:rsidRPr="00E71E56">
        <w:rPr>
          <w:rFonts w:asciiTheme="majorHAnsi" w:hAnsiTheme="majorHAnsi" w:cstheme="majorHAnsi"/>
        </w:rPr>
        <w:t xml:space="preserve"> - Commitment to First Nations people and culture</w:t>
      </w:r>
    </w:p>
    <w:p w14:paraId="4C71F855" w14:textId="13135703" w:rsidR="00A92ECD" w:rsidRPr="00E71E56" w:rsidRDefault="00402CF4" w:rsidP="00A92ECD">
      <w:pPr>
        <w:pStyle w:val="Heading3"/>
        <w:spacing w:before="240"/>
        <w:rPr>
          <w:rFonts w:asciiTheme="minorHAnsi" w:eastAsiaTheme="minorHAnsi" w:hAnsiTheme="minorHAnsi" w:cs="Times New Roman"/>
          <w:bCs w:val="0"/>
          <w:sz w:val="22"/>
        </w:rPr>
      </w:pPr>
      <w:r w:rsidRPr="00E71E56">
        <w:rPr>
          <w:rFonts w:asciiTheme="minorHAnsi" w:eastAsiaTheme="minorHAnsi" w:hAnsiTheme="minorHAnsi" w:cs="Times New Roman"/>
          <w:bCs w:val="0"/>
          <w:sz w:val="22"/>
        </w:rPr>
        <w:t>Demonstrate your commitment and capability to work with First Nations people in a culturally safe way. Please use examples and/or case studies where relevant. When addressing the criterion, strong applicants demonstrate</w:t>
      </w:r>
      <w:r w:rsidR="00992FAD" w:rsidRPr="00E71E56">
        <w:rPr>
          <w:rFonts w:asciiTheme="minorHAnsi" w:eastAsiaTheme="minorHAnsi" w:hAnsiTheme="minorHAnsi" w:cs="Times New Roman"/>
          <w:bCs w:val="0"/>
          <w:sz w:val="22"/>
        </w:rPr>
        <w:t>d</w:t>
      </w:r>
      <w:r w:rsidRPr="00E71E56">
        <w:rPr>
          <w:rFonts w:asciiTheme="minorHAnsi" w:eastAsiaTheme="minorHAnsi" w:hAnsiTheme="minorHAnsi" w:cs="Times New Roman"/>
          <w:bCs w:val="0"/>
          <w:sz w:val="22"/>
        </w:rPr>
        <w:t>:</w:t>
      </w:r>
    </w:p>
    <w:p w14:paraId="00389376" w14:textId="40429A66" w:rsidR="00950BB3" w:rsidRPr="00E71E56" w:rsidRDefault="00033A7D" w:rsidP="00DD23D7">
      <w:pPr>
        <w:pStyle w:val="BodyText"/>
        <w:numPr>
          <w:ilvl w:val="0"/>
          <w:numId w:val="6"/>
        </w:numPr>
        <w:spacing w:before="60"/>
      </w:pPr>
      <w:r>
        <w:t>H</w:t>
      </w:r>
      <w:r w:rsidR="00DD23D7" w:rsidRPr="00E71E56">
        <w:t>ow their organisation will deliver quality, culturally competent services for participants tailored around their needs and promote their agency in activity plans</w:t>
      </w:r>
      <w:r>
        <w:t>.</w:t>
      </w:r>
    </w:p>
    <w:p w14:paraId="2477D2AC" w14:textId="4B991AA4" w:rsidR="00950BB3" w:rsidRPr="00E71E56" w:rsidRDefault="00033A7D" w:rsidP="00DD23D7">
      <w:pPr>
        <w:pStyle w:val="BodyText"/>
        <w:numPr>
          <w:ilvl w:val="0"/>
          <w:numId w:val="6"/>
        </w:numPr>
        <w:spacing w:before="60"/>
      </w:pPr>
      <w:r>
        <w:t>H</w:t>
      </w:r>
      <w:r w:rsidR="00DD23D7" w:rsidRPr="00E71E56">
        <w:t>ow their organisation will embed cultural safety, diversity and trauma-informed service delivery for vulnerable participants in the Program</w:t>
      </w:r>
      <w:r>
        <w:t>.</w:t>
      </w:r>
    </w:p>
    <w:p w14:paraId="4B50A74D" w14:textId="4EB28466" w:rsidR="00A92ECD" w:rsidRPr="00E71E56" w:rsidRDefault="00033A7D" w:rsidP="00F438EF">
      <w:pPr>
        <w:pStyle w:val="BodyText"/>
        <w:numPr>
          <w:ilvl w:val="0"/>
          <w:numId w:val="6"/>
        </w:numPr>
        <w:spacing w:before="60"/>
      </w:pPr>
      <w:r>
        <w:t>T</w:t>
      </w:r>
      <w:r w:rsidR="00DD23D7" w:rsidRPr="00E71E56">
        <w:t>heir ability to conduct robust consultations with First Nations communities, including evidence of meaningful engagement, collaboration with Elders and cultural groups, and incorporation of feedback</w:t>
      </w:r>
      <w:r w:rsidR="00FB7E19" w:rsidRPr="00E71E56">
        <w:t>.</w:t>
      </w:r>
    </w:p>
    <w:p w14:paraId="4A49BF6F" w14:textId="2533C30C" w:rsidR="00BF2D8B" w:rsidRPr="00E71E56" w:rsidRDefault="00A92ECD" w:rsidP="00972F21">
      <w:pPr>
        <w:pStyle w:val="Heading4"/>
      </w:pPr>
      <w:r w:rsidRPr="00E71E56">
        <w:rPr>
          <w:rFonts w:asciiTheme="majorHAnsi" w:hAnsiTheme="majorHAnsi" w:cstheme="majorHAnsi"/>
        </w:rPr>
        <w:t>Strong applications:</w:t>
      </w:r>
    </w:p>
    <w:p w14:paraId="4EAF8048" w14:textId="5E2E0D61" w:rsidR="00A663CB" w:rsidRPr="00935A2B" w:rsidRDefault="00033A7D" w:rsidP="00E21C1F">
      <w:pPr>
        <w:pStyle w:val="BodyText"/>
        <w:numPr>
          <w:ilvl w:val="0"/>
          <w:numId w:val="6"/>
        </w:numPr>
        <w:spacing w:before="60"/>
      </w:pPr>
      <w:r>
        <w:t>D</w:t>
      </w:r>
      <w:r w:rsidR="00BF2D8B" w:rsidRPr="00935A2B">
        <w:t xml:space="preserve">emonstrated robust engagement with First Nations communities, including meaningful consultation with Elders and First Nations groups. </w:t>
      </w:r>
      <w:r w:rsidR="00E21C1F" w:rsidRPr="00935A2B">
        <w:t>They p</w:t>
      </w:r>
      <w:r w:rsidR="00A663CB" w:rsidRPr="00935A2B">
        <w:t>rovided letters of support from First Nations organisations and community leaders for each of the proposed delivery locations.</w:t>
      </w:r>
    </w:p>
    <w:p w14:paraId="227167D0" w14:textId="50FE8505" w:rsidR="00A663CB" w:rsidRPr="00935A2B" w:rsidRDefault="00033A7D" w:rsidP="00A663CB">
      <w:pPr>
        <w:pStyle w:val="BodyText"/>
        <w:numPr>
          <w:ilvl w:val="0"/>
          <w:numId w:val="6"/>
        </w:numPr>
        <w:spacing w:before="60"/>
      </w:pPr>
      <w:r>
        <w:t>P</w:t>
      </w:r>
      <w:r w:rsidR="00A663CB" w:rsidRPr="00935A2B">
        <w:t xml:space="preserve">rovided evidence of culturally competent practice, </w:t>
      </w:r>
      <w:r w:rsidR="00314853" w:rsidRPr="00935A2B">
        <w:t xml:space="preserve">such as </w:t>
      </w:r>
      <w:r w:rsidR="00A663CB" w:rsidRPr="00935A2B">
        <w:t xml:space="preserve">staff training programs, partnerships with cultural organisations, </w:t>
      </w:r>
      <w:r w:rsidR="007F50A7" w:rsidRPr="00935A2B">
        <w:t>or</w:t>
      </w:r>
      <w:r w:rsidR="00A663CB" w:rsidRPr="00935A2B">
        <w:t xml:space="preserve"> use of interpreters </w:t>
      </w:r>
      <w:r w:rsidR="000E5F4C" w:rsidRPr="00935A2B">
        <w:t>and</w:t>
      </w:r>
      <w:r w:rsidR="00A663CB" w:rsidRPr="00935A2B">
        <w:t xml:space="preserve"> cultural advisors to ensure services are inclusive and respectful.</w:t>
      </w:r>
    </w:p>
    <w:p w14:paraId="05B7FD80" w14:textId="27C42046" w:rsidR="00E077C9" w:rsidRPr="00935A2B" w:rsidRDefault="00033A7D" w:rsidP="00BF2D8B">
      <w:pPr>
        <w:pStyle w:val="BodyText"/>
        <w:numPr>
          <w:ilvl w:val="0"/>
          <w:numId w:val="6"/>
        </w:numPr>
        <w:spacing w:before="60"/>
      </w:pPr>
      <w:r>
        <w:t>O</w:t>
      </w:r>
      <w:r w:rsidR="00956FA7" w:rsidRPr="00935A2B">
        <w:t xml:space="preserve">ffered </w:t>
      </w:r>
      <w:r w:rsidR="00E077C9" w:rsidRPr="00935A2B">
        <w:t>practical examples of how diversity and cultural safety would be woven into program design, mentoring, and activity planning for vulnerable participants.</w:t>
      </w:r>
    </w:p>
    <w:p w14:paraId="5F2EA60A" w14:textId="2A16F5B2" w:rsidR="002E09E2" w:rsidRPr="00935A2B" w:rsidRDefault="00033A7D" w:rsidP="00E35A46">
      <w:pPr>
        <w:pStyle w:val="BodyText"/>
        <w:numPr>
          <w:ilvl w:val="0"/>
          <w:numId w:val="6"/>
        </w:numPr>
        <w:spacing w:before="60"/>
      </w:pPr>
      <w:r>
        <w:t>C</w:t>
      </w:r>
      <w:r w:rsidR="00500314" w:rsidRPr="00935A2B">
        <w:t>learly articulated how their service model is participant</w:t>
      </w:r>
      <w:r w:rsidR="00837645" w:rsidRPr="00935A2B">
        <w:t xml:space="preserve"> </w:t>
      </w:r>
      <w:r w:rsidR="00500314" w:rsidRPr="00935A2B">
        <w:t>centred, with practical examples of tailoring supports to individual needs and promoting participant choice and agency in activity planning.</w:t>
      </w:r>
    </w:p>
    <w:p w14:paraId="4C8FE65E" w14:textId="56218BE8" w:rsidR="00531F9D" w:rsidRPr="00935A2B" w:rsidRDefault="00033A7D" w:rsidP="00E35A46">
      <w:pPr>
        <w:pStyle w:val="BodyText"/>
        <w:numPr>
          <w:ilvl w:val="0"/>
          <w:numId w:val="6"/>
        </w:numPr>
        <w:spacing w:before="60"/>
      </w:pPr>
      <w:r>
        <w:t>O</w:t>
      </w:r>
      <w:r w:rsidR="00531F9D" w:rsidRPr="00935A2B">
        <w:t xml:space="preserve">utlined specific mechanisms for continuous improvement in cultural safety, such as codesign processes </w:t>
      </w:r>
      <w:r w:rsidR="00314853" w:rsidRPr="00935A2B">
        <w:t xml:space="preserve">and structured </w:t>
      </w:r>
      <w:r w:rsidR="00531F9D" w:rsidRPr="00935A2B">
        <w:t>feedback loops with participants and community representatives.</w:t>
      </w:r>
    </w:p>
    <w:p w14:paraId="5D301A24" w14:textId="77777777" w:rsidR="008B01E6" w:rsidRDefault="008B01E6" w:rsidP="00A92ECD">
      <w:pPr>
        <w:pStyle w:val="Heading2"/>
        <w:rPr>
          <w:rFonts w:asciiTheme="majorHAnsi" w:hAnsiTheme="majorHAnsi" w:cstheme="majorHAnsi"/>
        </w:rPr>
      </w:pPr>
      <w:r>
        <w:rPr>
          <w:rFonts w:asciiTheme="majorHAnsi" w:hAnsiTheme="majorHAnsi" w:cstheme="majorHAnsi"/>
        </w:rPr>
        <w:br w:type="page"/>
      </w:r>
    </w:p>
    <w:p w14:paraId="2D6DC965" w14:textId="7F222D48" w:rsidR="00A92ECD" w:rsidRPr="00E71E56" w:rsidRDefault="00A92ECD" w:rsidP="00A92ECD">
      <w:pPr>
        <w:pStyle w:val="Heading2"/>
        <w:rPr>
          <w:rFonts w:asciiTheme="majorHAnsi" w:hAnsiTheme="majorHAnsi" w:cstheme="majorHAnsi"/>
        </w:rPr>
      </w:pPr>
      <w:r w:rsidRPr="00E71E56">
        <w:rPr>
          <w:rFonts w:asciiTheme="majorHAnsi" w:hAnsiTheme="majorHAnsi" w:cstheme="majorHAnsi"/>
        </w:rPr>
        <w:lastRenderedPageBreak/>
        <w:t>Criterion 3</w:t>
      </w:r>
      <w:r w:rsidR="00BE35EF" w:rsidRPr="00E71E56">
        <w:rPr>
          <w:rFonts w:asciiTheme="majorHAnsi" w:hAnsiTheme="majorHAnsi" w:cstheme="majorHAnsi"/>
        </w:rPr>
        <w:t xml:space="preserve"> - Organisational Capability</w:t>
      </w:r>
    </w:p>
    <w:p w14:paraId="67D3E967" w14:textId="18593A6C" w:rsidR="00A92ECD" w:rsidRPr="00E71E56" w:rsidRDefault="00166903" w:rsidP="00A92ECD">
      <w:pPr>
        <w:pStyle w:val="Heading3"/>
        <w:spacing w:before="240"/>
        <w:rPr>
          <w:rFonts w:asciiTheme="minorHAnsi" w:eastAsiaTheme="minorHAnsi" w:hAnsiTheme="minorHAnsi" w:cs="Times New Roman"/>
          <w:bCs w:val="0"/>
          <w:sz w:val="22"/>
          <w:szCs w:val="22"/>
        </w:rPr>
      </w:pPr>
      <w:r w:rsidRPr="00E71E56">
        <w:rPr>
          <w:rFonts w:asciiTheme="minorHAnsi" w:eastAsiaTheme="minorHAnsi" w:hAnsiTheme="minorHAnsi" w:cs="Times New Roman"/>
          <w:bCs w:val="0"/>
          <w:sz w:val="22"/>
          <w:szCs w:val="22"/>
        </w:rPr>
        <w:t>Detail your organisation’s capacity and capability to manage and deliver the Program. Please use examples and/or case studies where relevant. When addressing the criterion, strong applicants detail</w:t>
      </w:r>
      <w:r w:rsidR="00992FAD" w:rsidRPr="00E71E56">
        <w:rPr>
          <w:rFonts w:asciiTheme="minorHAnsi" w:eastAsiaTheme="minorHAnsi" w:hAnsiTheme="minorHAnsi" w:cs="Times New Roman"/>
          <w:bCs w:val="0"/>
          <w:sz w:val="22"/>
          <w:szCs w:val="22"/>
        </w:rPr>
        <w:t>ed</w:t>
      </w:r>
      <w:r w:rsidRPr="00E71E56">
        <w:rPr>
          <w:rFonts w:asciiTheme="minorHAnsi" w:eastAsiaTheme="minorHAnsi" w:hAnsiTheme="minorHAnsi" w:cs="Times New Roman"/>
          <w:bCs w:val="0"/>
          <w:sz w:val="22"/>
          <w:szCs w:val="22"/>
        </w:rPr>
        <w:t>:</w:t>
      </w:r>
    </w:p>
    <w:p w14:paraId="01340F84" w14:textId="6FEFC637" w:rsidR="00181374" w:rsidRPr="00E71E56" w:rsidRDefault="00033A7D" w:rsidP="00181374">
      <w:pPr>
        <w:pStyle w:val="BodyText"/>
        <w:numPr>
          <w:ilvl w:val="0"/>
          <w:numId w:val="6"/>
        </w:numPr>
        <w:spacing w:before="60"/>
      </w:pPr>
      <w:r>
        <w:t>T</w:t>
      </w:r>
      <w:r w:rsidR="00181374" w:rsidRPr="00E71E56">
        <w:t>heir organisation’s experience delivering projects of a similar size or scope. Experience working inside facilities and places of detention will be highly regarded</w:t>
      </w:r>
      <w:r>
        <w:t>.</w:t>
      </w:r>
    </w:p>
    <w:p w14:paraId="297C8E7C" w14:textId="536968B7" w:rsidR="00181374" w:rsidRPr="00E71E56" w:rsidRDefault="00033A7D" w:rsidP="00181374">
      <w:pPr>
        <w:pStyle w:val="BodyText"/>
        <w:numPr>
          <w:ilvl w:val="0"/>
          <w:numId w:val="6"/>
        </w:numPr>
        <w:spacing w:before="60"/>
      </w:pPr>
      <w:r>
        <w:t>T</w:t>
      </w:r>
      <w:r w:rsidR="00181374" w:rsidRPr="00E71E56">
        <w:t>heir understanding of the local service environment (for example, pre-release vs post-release) and your capability to work effectively in a correctional setting, either directly or through a consortia arrangement with providers who have specialised expertise in complementary justice contexts</w:t>
      </w:r>
      <w:r>
        <w:t>.</w:t>
      </w:r>
    </w:p>
    <w:p w14:paraId="3EC8D860" w14:textId="3750AFFB" w:rsidR="00181374" w:rsidRPr="00E71E56" w:rsidRDefault="00033A7D" w:rsidP="00181374">
      <w:pPr>
        <w:pStyle w:val="BodyText"/>
        <w:numPr>
          <w:ilvl w:val="0"/>
          <w:numId w:val="6"/>
        </w:numPr>
        <w:spacing w:before="60"/>
      </w:pPr>
      <w:r>
        <w:t>H</w:t>
      </w:r>
      <w:r w:rsidR="00181374" w:rsidRPr="00E71E56">
        <w:t>ow their organisation’s infrastructure, information technology and governance systems, including risk, reporting and program management, will support you to deliver safe and inclusive services for participants</w:t>
      </w:r>
      <w:r>
        <w:t>.</w:t>
      </w:r>
    </w:p>
    <w:p w14:paraId="47ADF9B9" w14:textId="0BFAE9F3" w:rsidR="00A92ECD" w:rsidRPr="00E71E56" w:rsidRDefault="00033A7D" w:rsidP="00181374">
      <w:pPr>
        <w:pStyle w:val="BodyText"/>
        <w:numPr>
          <w:ilvl w:val="0"/>
          <w:numId w:val="6"/>
        </w:numPr>
        <w:spacing w:before="60"/>
      </w:pPr>
      <w:r>
        <w:t>T</w:t>
      </w:r>
      <w:r w:rsidR="00181374" w:rsidRPr="00E71E56">
        <w:t>heir current organisation structure including staff training, qualifications and lived experience, as well as your organisation’s strategies for attracting and retaining staff with connections to community</w:t>
      </w:r>
      <w:r w:rsidR="00FB7E19" w:rsidRPr="00E71E56">
        <w:t>.</w:t>
      </w:r>
    </w:p>
    <w:p w14:paraId="7851F7DC" w14:textId="77777777" w:rsidR="00A92ECD" w:rsidRPr="00E71E56" w:rsidRDefault="00A92ECD" w:rsidP="00A92ECD">
      <w:pPr>
        <w:pStyle w:val="Heading4"/>
        <w:rPr>
          <w:rFonts w:asciiTheme="majorHAnsi" w:hAnsiTheme="majorHAnsi" w:cstheme="majorHAnsi"/>
        </w:rPr>
      </w:pPr>
      <w:r w:rsidRPr="00E71E56">
        <w:rPr>
          <w:rFonts w:asciiTheme="majorHAnsi" w:hAnsiTheme="majorHAnsi" w:cstheme="majorHAnsi"/>
        </w:rPr>
        <w:t>Strong applications:</w:t>
      </w:r>
    </w:p>
    <w:p w14:paraId="3D49C9BF" w14:textId="420AA6A8" w:rsidR="00AF0EC5" w:rsidRPr="00935A2B" w:rsidRDefault="00033A7D" w:rsidP="003E0469">
      <w:pPr>
        <w:pStyle w:val="BodyText"/>
        <w:numPr>
          <w:ilvl w:val="0"/>
          <w:numId w:val="6"/>
        </w:numPr>
        <w:spacing w:before="60"/>
      </w:pPr>
      <w:r>
        <w:t>D</w:t>
      </w:r>
      <w:r w:rsidR="006D4D72" w:rsidRPr="00935A2B">
        <w:t xml:space="preserve">emonstrated </w:t>
      </w:r>
      <w:r w:rsidR="00627721" w:rsidRPr="00935A2B">
        <w:t>experience</w:t>
      </w:r>
      <w:r w:rsidR="000143AF" w:rsidRPr="00935A2B">
        <w:t xml:space="preserve"> delivering </w:t>
      </w:r>
      <w:r w:rsidR="00AF0EC5" w:rsidRPr="00935A2B">
        <w:t xml:space="preserve">similar projects within a correctional setting or </w:t>
      </w:r>
      <w:r w:rsidR="00311DF3" w:rsidRPr="00935A2B">
        <w:t>to</w:t>
      </w:r>
      <w:r w:rsidR="00AF0EC5" w:rsidRPr="00935A2B">
        <w:t xml:space="preserve"> post-release clients</w:t>
      </w:r>
      <w:r w:rsidR="000143AF" w:rsidRPr="00935A2B">
        <w:t xml:space="preserve">, </w:t>
      </w:r>
      <w:r w:rsidR="006D4D72" w:rsidRPr="00935A2B">
        <w:t xml:space="preserve">supported by case studies and </w:t>
      </w:r>
      <w:r w:rsidR="00365200" w:rsidRPr="00935A2B">
        <w:t xml:space="preserve">clear </w:t>
      </w:r>
      <w:r w:rsidR="006D4D72" w:rsidRPr="00935A2B">
        <w:t>examples of outcomes achieved.</w:t>
      </w:r>
    </w:p>
    <w:p w14:paraId="1F1E7B7D" w14:textId="4DDC8674" w:rsidR="0030398C" w:rsidRPr="00935A2B" w:rsidRDefault="00033A7D" w:rsidP="0030398C">
      <w:pPr>
        <w:pStyle w:val="BodyText"/>
        <w:numPr>
          <w:ilvl w:val="0"/>
          <w:numId w:val="6"/>
        </w:numPr>
        <w:spacing w:before="60"/>
        <w:rPr>
          <w:rFonts w:ascii="Arial" w:eastAsia="Arial" w:hAnsi="Arial" w:cs="Arial"/>
          <w:color w:val="auto"/>
          <w:szCs w:val="22"/>
        </w:rPr>
      </w:pPr>
      <w:r>
        <w:rPr>
          <w:rFonts w:ascii="Arial" w:eastAsia="Arial" w:hAnsi="Arial" w:cs="Arial"/>
          <w:color w:val="auto"/>
          <w:szCs w:val="22"/>
        </w:rPr>
        <w:t>P</w:t>
      </w:r>
      <w:r w:rsidR="00EC56FB" w:rsidRPr="00935A2B">
        <w:rPr>
          <w:rFonts w:ascii="Arial" w:eastAsia="Arial" w:hAnsi="Arial" w:cs="Arial"/>
          <w:color w:val="auto"/>
          <w:szCs w:val="22"/>
        </w:rPr>
        <w:t>resented a thorough</w:t>
      </w:r>
      <w:r w:rsidR="0030398C" w:rsidRPr="00935A2B">
        <w:rPr>
          <w:rFonts w:ascii="Arial" w:eastAsia="Arial" w:hAnsi="Arial" w:cs="Arial"/>
          <w:color w:val="auto"/>
          <w:szCs w:val="22"/>
        </w:rPr>
        <w:t xml:space="preserve"> understanding of the local service environment and existing support</w:t>
      </w:r>
      <w:r w:rsidR="00EC56FB" w:rsidRPr="00935A2B">
        <w:rPr>
          <w:rFonts w:ascii="Arial" w:eastAsia="Arial" w:hAnsi="Arial" w:cs="Arial"/>
          <w:color w:val="auto"/>
          <w:szCs w:val="22"/>
        </w:rPr>
        <w:t>s, demonstrating established relationships and referral pathways. Where relevant, they leveraged formal partnerships to bring in complementary expertise and strengthen capability.</w:t>
      </w:r>
    </w:p>
    <w:p w14:paraId="1079C335" w14:textId="65BCEF70" w:rsidR="00814EB0" w:rsidRPr="00935A2B" w:rsidRDefault="00033A7D" w:rsidP="003E0469">
      <w:pPr>
        <w:pStyle w:val="BodyText"/>
        <w:numPr>
          <w:ilvl w:val="0"/>
          <w:numId w:val="6"/>
        </w:numPr>
        <w:spacing w:before="60"/>
      </w:pPr>
      <w:r>
        <w:t>D</w:t>
      </w:r>
      <w:r w:rsidR="00814EB0" w:rsidRPr="00935A2B">
        <w:t>etailed how organisational infrastructure, IT systems, and governance frameworks (including risk management, reporting, and program oversight) would ensure safe, inclusive, and compliant service delivery. They included examples of existing systems and processes that have supported similar programs.</w:t>
      </w:r>
    </w:p>
    <w:p w14:paraId="507DE0FC" w14:textId="201EF359" w:rsidR="006806EA" w:rsidRPr="00935A2B" w:rsidRDefault="00033A7D" w:rsidP="00664ED7">
      <w:pPr>
        <w:pStyle w:val="BodyText"/>
        <w:numPr>
          <w:ilvl w:val="0"/>
          <w:numId w:val="6"/>
        </w:numPr>
      </w:pPr>
      <w:r>
        <w:rPr>
          <w:rFonts w:ascii="Arial" w:eastAsia="Arial" w:hAnsi="Arial" w:cs="Arial"/>
          <w:color w:val="auto"/>
          <w:szCs w:val="22"/>
        </w:rPr>
        <w:t>D</w:t>
      </w:r>
      <w:r w:rsidR="006806EA" w:rsidRPr="00935A2B">
        <w:rPr>
          <w:rFonts w:ascii="Arial" w:eastAsia="Arial" w:hAnsi="Arial" w:cs="Arial"/>
          <w:color w:val="auto"/>
          <w:szCs w:val="22"/>
        </w:rPr>
        <w:t>escribed their current organisational structure, including staff qualifications and training programs. They outlined strategies for attracting and retaining First Nations staff with strong community connections and lived experience, supported by evidence of past success in workforce development.</w:t>
      </w:r>
    </w:p>
    <w:p w14:paraId="7474FE44" w14:textId="57B80ED9" w:rsidR="00A92ECD" w:rsidRPr="00E71E56" w:rsidRDefault="00A92ECD" w:rsidP="00A92ECD">
      <w:pPr>
        <w:pStyle w:val="Heading2"/>
        <w:rPr>
          <w:rFonts w:asciiTheme="majorHAnsi" w:hAnsiTheme="majorHAnsi" w:cstheme="majorHAnsi"/>
        </w:rPr>
      </w:pPr>
      <w:r w:rsidRPr="00E71E56">
        <w:rPr>
          <w:rFonts w:asciiTheme="majorHAnsi" w:hAnsiTheme="majorHAnsi" w:cstheme="majorHAnsi"/>
        </w:rPr>
        <w:t>Individual feedback</w:t>
      </w:r>
    </w:p>
    <w:p w14:paraId="1015D779" w14:textId="327F4648" w:rsidR="00A92ECD" w:rsidRPr="00CD5EBD" w:rsidRDefault="00A92ECD" w:rsidP="00CD5EBD">
      <w:pPr>
        <w:pStyle w:val="BodyText"/>
        <w:spacing w:before="60"/>
      </w:pPr>
      <w:r w:rsidRPr="00935A2B">
        <w:rPr>
          <w:color w:val="auto"/>
        </w:rPr>
        <w:t>To request individual feedback please follow the instructions as set out in the Grant Opportunity Guidelines section</w:t>
      </w:r>
      <w:r w:rsidR="0094475B" w:rsidRPr="00935A2B">
        <w:rPr>
          <w:color w:val="auto"/>
        </w:rPr>
        <w:t xml:space="preserve"> 9.1.</w:t>
      </w:r>
    </w:p>
    <w:sectPr w:rsidR="00A92ECD" w:rsidRPr="00CD5EBD" w:rsidSect="00A92ECD">
      <w:headerReference w:type="even" r:id="rId10"/>
      <w:headerReference w:type="default" r:id="rId11"/>
      <w:footerReference w:type="even" r:id="rId12"/>
      <w:footerReference w:type="default" r:id="rId13"/>
      <w:headerReference w:type="first" r:id="rId14"/>
      <w:footerReference w:type="first" r:id="rId15"/>
      <w:pgSz w:w="11906" w:h="16838" w:code="9"/>
      <w:pgMar w:top="426" w:right="1134" w:bottom="1247" w:left="1134" w:header="283" w:footer="283"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56E08" w14:textId="77777777" w:rsidR="00576B9D" w:rsidRDefault="00576B9D" w:rsidP="00772718">
      <w:pPr>
        <w:spacing w:line="240" w:lineRule="auto"/>
      </w:pPr>
      <w:r>
        <w:separator/>
      </w:r>
    </w:p>
  </w:endnote>
  <w:endnote w:type="continuationSeparator" w:id="0">
    <w:p w14:paraId="55B008CD" w14:textId="77777777" w:rsidR="00576B9D" w:rsidRDefault="00576B9D" w:rsidP="00772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A9A3" w14:textId="738483EA" w:rsidR="00673821" w:rsidRDefault="00A21F23">
    <w:pPr>
      <w:pStyle w:val="Footer"/>
    </w:pPr>
    <w:r>
      <w:rPr>
        <w:noProof/>
      </w:rPr>
      <mc:AlternateContent>
        <mc:Choice Requires="wps">
          <w:drawing>
            <wp:anchor distT="0" distB="0" distL="0" distR="0" simplePos="0" relativeHeight="251658250" behindDoc="0" locked="0" layoutInCell="1" allowOverlap="1" wp14:anchorId="4EF83E07" wp14:editId="0693C078">
              <wp:simplePos x="635" y="635"/>
              <wp:positionH relativeFrom="page">
                <wp:align>center</wp:align>
              </wp:positionH>
              <wp:positionV relativeFrom="page">
                <wp:align>bottom</wp:align>
              </wp:positionV>
              <wp:extent cx="1389380" cy="368300"/>
              <wp:effectExtent l="0" t="0" r="1270" b="0"/>
              <wp:wrapNone/>
              <wp:docPr id="390993923"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8300"/>
                      </a:xfrm>
                      <a:prstGeom prst="rect">
                        <a:avLst/>
                      </a:prstGeom>
                      <a:noFill/>
                      <a:ln>
                        <a:noFill/>
                      </a:ln>
                    </wps:spPr>
                    <wps:txbx>
                      <w:txbxContent>
                        <w:p w14:paraId="48D077A7" w14:textId="008B0C60" w:rsidR="00A21F23" w:rsidRPr="00A21F23" w:rsidRDefault="00A21F23" w:rsidP="00A21F23">
                          <w:pPr>
                            <w:rPr>
                              <w:rFonts w:ascii="Arial" w:eastAsia="Arial" w:hAnsi="Arial" w:cs="Arial"/>
                              <w:noProof/>
                              <w:color w:val="FF0000"/>
                              <w:sz w:val="24"/>
                              <w:szCs w:val="24"/>
                            </w:rPr>
                          </w:pPr>
                          <w:r w:rsidRPr="00A21F23">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F83E07" id="_x0000_t202" coordsize="21600,21600" o:spt="202" path="m,l,21600r21600,l21600,xe">
              <v:stroke joinstyle="miter"/>
              <v:path gradientshapeok="t" o:connecttype="rect"/>
            </v:shapetype>
            <v:shape id="Text Box 5" o:spid="_x0000_s1029" type="#_x0000_t202" alt="OFFICIAL: Sensitive" style="position:absolute;margin-left:0;margin-top:0;width:109.4pt;height:29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" filled="f" stroked="f">
              <v:textbox style="mso-fit-shape-to-text:t" inset="0,0,0,15pt">
                <w:txbxContent>
                  <w:p w14:paraId="48D077A7" w14:textId="008B0C60" w:rsidR="00A21F23" w:rsidRPr="00A21F23" w:rsidRDefault="00A21F23" w:rsidP="00A21F23">
                    <w:pPr>
                      <w:rPr>
                        <w:rFonts w:ascii="Arial" w:eastAsia="Arial" w:hAnsi="Arial" w:cs="Arial"/>
                        <w:noProof/>
                        <w:color w:val="FF0000"/>
                        <w:sz w:val="24"/>
                        <w:szCs w:val="24"/>
                      </w:rPr>
                    </w:pPr>
                    <w:r w:rsidRPr="00A21F23">
                      <w:rPr>
                        <w:rFonts w:ascii="Arial" w:eastAsia="Arial" w:hAnsi="Arial" w:cs="Arial"/>
                        <w:noProof/>
                        <w:color w:val="FF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C872" w14:textId="36EA1C66" w:rsidR="003A3D76" w:rsidRDefault="003A3D76">
    <w:pPr>
      <w:pStyle w:val="Footer"/>
    </w:pPr>
  </w:p>
  <w:p w14:paraId="383482CC" w14:textId="30C7AB5B" w:rsidR="00A14495" w:rsidRDefault="00E13525">
    <w:pPr>
      <w:pStyle w:val="Footer"/>
    </w:pPr>
    <w:r>
      <w:fldChar w:fldCharType="begin"/>
    </w:r>
    <w:r>
      <w:instrText xml:space="preserve"> PAGE   \* MERGEFORMAT </w:instrText>
    </w:r>
    <w:r>
      <w:fldChar w:fldCharType="separate"/>
    </w:r>
    <w:r w:rsidR="00085E16">
      <w:rPr>
        <w:noProof/>
      </w:rPr>
      <w:t>2</w:t>
    </w:r>
    <w:r>
      <w:fldChar w:fldCharType="end"/>
    </w:r>
    <w:r>
      <w:t xml:space="preserve">  </w:t>
    </w:r>
    <w:r w:rsidRPr="00A454BF">
      <w:t>|  Community Grants Hub</w:t>
    </w:r>
    <w:r w:rsidR="003A3D76">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4607" w14:textId="6735DFF8" w:rsidR="003A3D76" w:rsidRDefault="00A012EB">
    <w:pPr>
      <w:pStyle w:val="Footer"/>
    </w:pPr>
    <w:r>
      <w:pict w14:anchorId="2CC68FC6">
        <v:rect id="_x0000_i1025" style="width:0;height:1.5pt" o:hralign="center" o:hrstd="t" o:hr="t" fillcolor="#a0a0a0" stroked="f"/>
      </w:pict>
    </w:r>
  </w:p>
  <w:p w14:paraId="037EB36E" w14:textId="11BE8111" w:rsidR="00D91B18" w:rsidRPr="00531CD5" w:rsidRDefault="00D91B18">
    <w:pPr>
      <w:pStyle w:val="Footer"/>
    </w:pPr>
    <w:r>
      <w:fldChar w:fldCharType="begin"/>
    </w:r>
    <w:r>
      <w:instrText xml:space="preserve"> PAGE   \* MERGEFORMAT </w:instrText>
    </w:r>
    <w:r>
      <w:fldChar w:fldCharType="separate"/>
    </w:r>
    <w:r w:rsidR="00085E16">
      <w:rPr>
        <w:noProof/>
      </w:rPr>
      <w:t>1</w:t>
    </w:r>
    <w:r>
      <w:fldChar w:fldCharType="end"/>
    </w:r>
    <w:r>
      <w:t xml:space="preserve">  </w:t>
    </w:r>
    <w:r w:rsidRPr="00A454BF">
      <w:t>|  Community Grants Hub</w:t>
    </w:r>
    <w:r w:rsidR="003A3D7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1FEB6" w14:textId="77777777" w:rsidR="00576B9D" w:rsidRDefault="00576B9D" w:rsidP="00772718">
      <w:pPr>
        <w:spacing w:line="240" w:lineRule="auto"/>
      </w:pPr>
      <w:r>
        <w:separator/>
      </w:r>
    </w:p>
  </w:footnote>
  <w:footnote w:type="continuationSeparator" w:id="0">
    <w:p w14:paraId="5050DA44" w14:textId="77777777" w:rsidR="00576B9D" w:rsidRDefault="00576B9D" w:rsidP="00772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3C5C" w14:textId="2D271C66" w:rsidR="00673821" w:rsidRDefault="00A21F23">
    <w:pPr>
      <w:pStyle w:val="Header"/>
    </w:pPr>
    <w:r>
      <w:rPr>
        <w:noProof/>
      </w:rPr>
      <mc:AlternateContent>
        <mc:Choice Requires="wps">
          <w:drawing>
            <wp:anchor distT="0" distB="0" distL="0" distR="0" simplePos="0" relativeHeight="251658247" behindDoc="0" locked="0" layoutInCell="1" allowOverlap="1" wp14:anchorId="5079344B" wp14:editId="2E23389C">
              <wp:simplePos x="635" y="635"/>
              <wp:positionH relativeFrom="page">
                <wp:align>center</wp:align>
              </wp:positionH>
              <wp:positionV relativeFrom="page">
                <wp:align>top</wp:align>
              </wp:positionV>
              <wp:extent cx="1389380" cy="368300"/>
              <wp:effectExtent l="0" t="0" r="1270" b="12700"/>
              <wp:wrapNone/>
              <wp:docPr id="270866697"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8300"/>
                      </a:xfrm>
                      <a:prstGeom prst="rect">
                        <a:avLst/>
                      </a:prstGeom>
                      <a:noFill/>
                      <a:ln>
                        <a:noFill/>
                      </a:ln>
                    </wps:spPr>
                    <wps:txbx>
                      <w:txbxContent>
                        <w:p w14:paraId="5E1A7617" w14:textId="383132BD" w:rsidR="00A21F23" w:rsidRPr="00A21F23" w:rsidRDefault="00A21F23" w:rsidP="00A21F23">
                          <w:pPr>
                            <w:rPr>
                              <w:rFonts w:ascii="Arial" w:eastAsia="Arial" w:hAnsi="Arial" w:cs="Arial"/>
                              <w:noProof/>
                              <w:color w:val="FF0000"/>
                              <w:sz w:val="24"/>
                              <w:szCs w:val="24"/>
                            </w:rPr>
                          </w:pPr>
                          <w:r w:rsidRPr="00A21F23">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79344B" id="_x0000_t202" coordsize="21600,21600" o:spt="202" path="m,l,21600r21600,l21600,xe">
              <v:stroke joinstyle="miter"/>
              <v:path gradientshapeok="t" o:connecttype="rect"/>
            </v:shapetype>
            <v:shape id="Text Box 2" o:spid="_x0000_s1026" type="#_x0000_t202" alt="OFFICIAL: Sensitive" style="position:absolute;margin-left:0;margin-top:0;width:109.4pt;height:29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" filled="f" stroked="f">
              <v:textbox style="mso-fit-shape-to-text:t" inset="0,15pt,0,0">
                <w:txbxContent>
                  <w:p w14:paraId="5E1A7617" w14:textId="383132BD" w:rsidR="00A21F23" w:rsidRPr="00A21F23" w:rsidRDefault="00A21F23" w:rsidP="00A21F23">
                    <w:pPr>
                      <w:rPr>
                        <w:rFonts w:ascii="Arial" w:eastAsia="Arial" w:hAnsi="Arial" w:cs="Arial"/>
                        <w:noProof/>
                        <w:color w:val="FF0000"/>
                        <w:sz w:val="24"/>
                        <w:szCs w:val="24"/>
                      </w:rPr>
                    </w:pPr>
                    <w:r w:rsidRPr="00A21F23">
                      <w:rPr>
                        <w:rFonts w:ascii="Arial" w:eastAsia="Arial" w:hAnsi="Arial" w:cs="Arial"/>
                        <w:noProof/>
                        <w:color w:val="FF0000"/>
                        <w:sz w:val="24"/>
                        <w:szCs w:val="24"/>
                      </w:rPr>
                      <w:t>OFFICIAL: Sensitive</w:t>
                    </w:r>
                  </w:p>
                </w:txbxContent>
              </v:textbox>
              <w10:wrap anchorx="page" anchory="page"/>
            </v:shape>
          </w:pict>
        </mc:Fallback>
      </mc:AlternateContent>
    </w:r>
    <w:r w:rsidR="00673821">
      <w:rPr>
        <w:noProof/>
      </w:rPr>
      <mc:AlternateContent>
        <mc:Choice Requires="wps">
          <w:drawing>
            <wp:anchor distT="0" distB="0" distL="114300" distR="114300" simplePos="0" relativeHeight="251658240" behindDoc="0" locked="1" layoutInCell="0" allowOverlap="1" wp14:anchorId="05C0B9A2" wp14:editId="07937D77">
              <wp:simplePos x="0" y="0"/>
              <wp:positionH relativeFrom="margin">
                <wp:align>center</wp:align>
              </wp:positionH>
              <wp:positionV relativeFrom="topMargin">
                <wp:align>center</wp:align>
              </wp:positionV>
              <wp:extent cx="875665" cy="275590"/>
              <wp:effectExtent l="0" t="0" r="0" b="0"/>
              <wp:wrapNone/>
              <wp:docPr id="381595485" name="janusSEAL SC H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7F9FB4" w14:textId="3F1DBEB5" w:rsidR="00673821" w:rsidRPr="00126781" w:rsidRDefault="00126781" w:rsidP="00F10252">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5C0B9A2" id="janusSEAL SC H_EvenPage" o:spid="_x0000_s1027" type="#_x0000_t202" style="position:absolute;margin-left:0;margin-top:0;width:68.95pt;height:21.7pt;z-index:25165824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hlGA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" o:allowincell="f" filled="f" stroked="f" strokeweight=".5pt">
              <v:textbox style="mso-fit-shape-to-text:t">
                <w:txbxContent>
                  <w:p w14:paraId="227F9FB4" w14:textId="3F1DBEB5" w:rsidR="00673821" w:rsidRPr="00126781" w:rsidRDefault="00126781" w:rsidP="00F10252">
                    <w:pPr>
                      <w:jc w:val="center"/>
                      <w:rPr>
                        <w:rFonts w:ascii="Arial" w:hAnsi="Arial" w:cs="Arial"/>
                        <w:b/>
                        <w:color w:val="FF0000"/>
                        <w:sz w:val="28"/>
                      </w:rPr>
                    </w:pPr>
                    <w:r>
                      <w:rPr>
                        <w:rFonts w:ascii="Arial" w:hAnsi="Arial" w:cs="Arial"/>
                        <w:b/>
                        <w:color w:val="FF0000"/>
                        <w:sz w:val="28"/>
                      </w:rPr>
                      <w:t>OFFICIAL</w:t>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B4D2" w14:textId="4F15AC82" w:rsidR="002073AA" w:rsidRPr="00CD5EBD" w:rsidRDefault="00126781" w:rsidP="002073AA">
    <w:pPr>
      <w:pStyle w:val="Header"/>
      <w:jc w:val="center"/>
      <w:rPr>
        <w:b w:val="0"/>
        <w:bCs/>
        <w:color w:val="ED0000"/>
        <w:sz w:val="20"/>
      </w:rPr>
    </w:pPr>
    <w:r>
      <w:rPr>
        <w:b w:val="0"/>
        <w:bCs/>
        <w:noProof/>
        <w:color w:val="FF0000"/>
        <w:sz w:val="20"/>
      </w:rPr>
      <mc:AlternateContent>
        <mc:Choice Requires="wps">
          <w:drawing>
            <wp:anchor distT="0" distB="0" distL="114300" distR="114300" simplePos="0" relativeHeight="251658242" behindDoc="0" locked="1" layoutInCell="0" allowOverlap="1" wp14:anchorId="26585373" wp14:editId="0D87E3F3">
              <wp:simplePos x="0" y="0"/>
              <wp:positionH relativeFrom="margin">
                <wp:align>center</wp:align>
              </wp:positionH>
              <wp:positionV relativeFrom="topMargin">
                <wp:align>center</wp:align>
              </wp:positionV>
              <wp:extent cx="1009015" cy="302260"/>
              <wp:effectExtent l="0" t="0" r="0" b="2540"/>
              <wp:wrapNone/>
              <wp:docPr id="1315105775" name="janusSEAL SC Header"/>
              <wp:cNvGraphicFramePr/>
              <a:graphic xmlns:a="http://schemas.openxmlformats.org/drawingml/2006/main">
                <a:graphicData uri="http://schemas.microsoft.com/office/word/2010/wordprocessingShape">
                  <wps:wsp>
                    <wps:cNvSpPr txBox="1"/>
                    <wps:spPr>
                      <a:xfrm>
                        <a:off x="0" y="0"/>
                        <a:ext cx="1009015" cy="3022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8E315C" w14:textId="7E92287E" w:rsidR="00126781" w:rsidRPr="00126781" w:rsidRDefault="00126781" w:rsidP="00126781">
                          <w:pPr>
                            <w:jc w:val="center"/>
                            <w:rPr>
                              <w:b/>
                              <w:color w:val="FF0000"/>
                              <w:sz w:val="2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6585373" id="_x0000_t202" coordsize="21600,21600" o:spt="202" path="m,l,21600r21600,l21600,xe">
              <v:stroke joinstyle="miter"/>
              <v:path gradientshapeok="t" o:connecttype="rect"/>
            </v:shapetype>
            <v:shape id="janusSEAL SC Header" o:spid="_x0000_s1028" type="#_x0000_t202" style="position:absolute;left:0;text-align:left;margin-left:0;margin-top:0;width:79.45pt;height:23.8pt;z-index:25165824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" o:allowincell="f" filled="f" stroked="f" strokeweight=".5pt">
              <v:textbox style="mso-fit-shape-to-text:t">
                <w:txbxContent>
                  <w:p w14:paraId="5A8E315C" w14:textId="7E92287E" w:rsidR="00126781" w:rsidRPr="00126781" w:rsidRDefault="00126781" w:rsidP="00126781">
                    <w:pPr>
                      <w:jc w:val="center"/>
                      <w:rPr>
                        <w:b/>
                        <w:color w:val="FF0000"/>
                        <w:sz w:val="28"/>
                      </w:rPr>
                    </w:pPr>
                  </w:p>
                </w:txbxContent>
              </v:textbox>
              <w10:wrap anchorx="margin" anchory="margin"/>
              <w10:anchorlock/>
            </v:shape>
          </w:pict>
        </mc:Fallback>
      </mc:AlternateContent>
    </w:r>
    <w:r w:rsidR="002073AA" w:rsidRPr="00CD5EBD">
      <w:rPr>
        <w:b w:val="0"/>
        <w:bCs/>
        <w:color w:val="ED0000"/>
        <w:sz w:val="20"/>
      </w:rPr>
      <w:t>OFFICIAL</w:t>
    </w:r>
  </w:p>
  <w:p w14:paraId="2B841FD7" w14:textId="77777777" w:rsidR="002073AA" w:rsidRDefault="002073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5FC2" w14:textId="1DC0C9E5" w:rsidR="00D91B18" w:rsidRPr="00CD5EBD" w:rsidRDefault="00126781" w:rsidP="0093532D">
    <w:pPr>
      <w:pStyle w:val="Header"/>
      <w:jc w:val="center"/>
      <w:rPr>
        <w:color w:val="ED0000"/>
        <w:sz w:val="20"/>
      </w:rPr>
    </w:pPr>
    <w:bookmarkStart w:id="0" w:name="_Hlk178605458"/>
    <w:bookmarkStart w:id="1" w:name="_Hlk178605459"/>
    <w:r>
      <w:rPr>
        <w:b w:val="0"/>
        <w:bCs/>
        <w:noProof/>
        <w:color w:val="FF0000"/>
        <w:sz w:val="20"/>
      </w:rPr>
      <mc:AlternateContent>
        <mc:Choice Requires="wps">
          <w:drawing>
            <wp:anchor distT="0" distB="0" distL="114300" distR="114300" simplePos="0" relativeHeight="251658243" behindDoc="0" locked="1" layoutInCell="0" allowOverlap="1" wp14:anchorId="424E2323" wp14:editId="080E271E">
              <wp:simplePos x="0" y="0"/>
              <wp:positionH relativeFrom="margin">
                <wp:align>center</wp:align>
              </wp:positionH>
              <wp:positionV relativeFrom="topMargin">
                <wp:align>center</wp:align>
              </wp:positionV>
              <wp:extent cx="1009015" cy="302260"/>
              <wp:effectExtent l="0" t="0" r="0" b="2540"/>
              <wp:wrapNone/>
              <wp:docPr id="659751139" name="janusSEAL SC H_FirstPage"/>
              <wp:cNvGraphicFramePr/>
              <a:graphic xmlns:a="http://schemas.openxmlformats.org/drawingml/2006/main">
                <a:graphicData uri="http://schemas.microsoft.com/office/word/2010/wordprocessingShape">
                  <wps:wsp>
                    <wps:cNvSpPr txBox="1"/>
                    <wps:spPr>
                      <a:xfrm>
                        <a:off x="0" y="0"/>
                        <a:ext cx="1009015" cy="3022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4C22B7" w14:textId="48285A3E" w:rsidR="00126781" w:rsidRPr="00126781" w:rsidRDefault="00126781" w:rsidP="00126781">
                          <w:pPr>
                            <w:jc w:val="center"/>
                            <w:rPr>
                              <w:b/>
                              <w:color w:val="FF0000"/>
                              <w:sz w:val="2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24E2323" id="_x0000_t202" coordsize="21600,21600" o:spt="202" path="m,l,21600r21600,l21600,xe">
              <v:stroke joinstyle="miter"/>
              <v:path gradientshapeok="t" o:connecttype="rect"/>
            </v:shapetype>
            <v:shape id="janusSEAL SC H_FirstPage" o:spid="_x0000_s1030" type="#_x0000_t202" style="position:absolute;left:0;text-align:left;margin-left:0;margin-top:0;width:79.45pt;height:23.8pt;z-index:251658243;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" o:allowincell="f" filled="f" stroked="f" strokeweight=".5pt">
              <v:textbox style="mso-fit-shape-to-text:t">
                <w:txbxContent>
                  <w:p w14:paraId="7C4C22B7" w14:textId="48285A3E" w:rsidR="00126781" w:rsidRPr="00126781" w:rsidRDefault="00126781" w:rsidP="00126781">
                    <w:pPr>
                      <w:jc w:val="center"/>
                      <w:rPr>
                        <w:b/>
                        <w:color w:val="FF0000"/>
                        <w:sz w:val="28"/>
                      </w:rPr>
                    </w:pPr>
                  </w:p>
                </w:txbxContent>
              </v:textbox>
              <w10:wrap anchorx="margin" anchory="margin"/>
              <w10:anchorlock/>
            </v:shape>
          </w:pict>
        </mc:Fallback>
      </mc:AlternateContent>
    </w:r>
    <w:r w:rsidR="0093532D" w:rsidRPr="00CD5EBD">
      <w:rPr>
        <w:b w:val="0"/>
        <w:bCs/>
        <w:color w:val="ED0000"/>
        <w:sz w:val="20"/>
      </w:rPr>
      <w:t>OFFICIAL</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414"/>
    <w:multiLevelType w:val="multilevel"/>
    <w:tmpl w:val="AB1A76A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 w15:restartNumberingAfterBreak="0">
    <w:nsid w:val="2217741F"/>
    <w:multiLevelType w:val="multilevel"/>
    <w:tmpl w:val="CC5EEFC0"/>
    <w:styleLink w:val="Numbers"/>
    <w:lvl w:ilvl="0">
      <w:start w:val="1"/>
      <w:numFmt w:val="decimal"/>
      <w:pStyle w:val="Numbers1"/>
      <w:lvlText w:val="%1."/>
      <w:lvlJc w:val="left"/>
      <w:pPr>
        <w:ind w:left="454" w:hanging="454"/>
      </w:pPr>
      <w:rPr>
        <w:rFonts w:hint="default"/>
      </w:rPr>
    </w:lvl>
    <w:lvl w:ilvl="1">
      <w:start w:val="1"/>
      <w:numFmt w:val="decimal"/>
      <w:pStyle w:val="Numbers2"/>
      <w:lvlText w:val="%1.%2"/>
      <w:lvlJc w:val="left"/>
      <w:pPr>
        <w:ind w:left="567" w:hanging="567"/>
      </w:pPr>
      <w:rPr>
        <w:rFonts w:hint="default"/>
      </w:rPr>
    </w:lvl>
    <w:lvl w:ilvl="2">
      <w:start w:val="1"/>
      <w:numFmt w:val="lowerLetter"/>
      <w:pStyle w:val="Numbers3"/>
      <w:lvlText w:val="(%3)"/>
      <w:lvlJc w:val="left"/>
      <w:pPr>
        <w:ind w:left="907" w:hanging="34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2A2A39AF"/>
    <w:multiLevelType w:val="hybridMultilevel"/>
    <w:tmpl w:val="5DFE6054"/>
    <w:lvl w:ilvl="0" w:tplc="CCE61FD2">
      <w:start w:val="1"/>
      <w:numFmt w:val="bullet"/>
      <w:lvlText w:val=""/>
      <w:lvlJc w:val="left"/>
      <w:pPr>
        <w:ind w:left="720" w:hanging="360"/>
      </w:pPr>
      <w:rPr>
        <w:rFonts w:ascii="Wingdings" w:hAnsi="Wingdings" w:hint="default"/>
        <w:color w:val="2E4E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D6456CC"/>
    <w:multiLevelType w:val="multilevel"/>
    <w:tmpl w:val="5224824E"/>
    <w:styleLink w:val="SectionNumbers"/>
    <w:lvl w:ilvl="0">
      <w:start w:val="1"/>
      <w:numFmt w:val="decimal"/>
      <w:pStyle w:val="PageHeading"/>
      <w:lvlText w:val="Section %1"/>
      <w:lvlJc w:val="left"/>
      <w:pPr>
        <w:tabs>
          <w:tab w:val="num" w:pos="3969"/>
        </w:tabs>
        <w:ind w:left="0" w:firstLine="0"/>
      </w:pPr>
      <w:rPr>
        <w:rFonts w:ascii="Georgia" w:hAnsi="Georgia" w:hint="default"/>
        <w:color w:val="CF0A2C" w:themeColor="accent1"/>
        <w:sz w:val="88"/>
      </w:rPr>
    </w:lvl>
    <w:lvl w:ilvl="1">
      <w:start w:val="1"/>
      <w:numFmt w:val="none"/>
      <w:lvlText w:val=""/>
      <w:lvlJc w:val="left"/>
      <w:pPr>
        <w:ind w:left="2835" w:hanging="2835"/>
      </w:pPr>
      <w:rPr>
        <w:rFonts w:hint="default"/>
      </w:rPr>
    </w:lvl>
    <w:lvl w:ilvl="2">
      <w:start w:val="1"/>
      <w:numFmt w:val="none"/>
      <w:lvlText w:val=""/>
      <w:lvlJc w:val="left"/>
      <w:pPr>
        <w:ind w:left="2835" w:hanging="2835"/>
      </w:pPr>
      <w:rPr>
        <w:rFonts w:hint="default"/>
      </w:rPr>
    </w:lvl>
    <w:lvl w:ilvl="3">
      <w:start w:val="1"/>
      <w:numFmt w:val="none"/>
      <w:lvlText w:val=""/>
      <w:lvlJc w:val="left"/>
      <w:pPr>
        <w:ind w:left="2835" w:hanging="2835"/>
      </w:pPr>
      <w:rPr>
        <w:rFonts w:hint="default"/>
      </w:rPr>
    </w:lvl>
    <w:lvl w:ilvl="4">
      <w:start w:val="1"/>
      <w:numFmt w:val="none"/>
      <w:lvlText w:val=""/>
      <w:lvlJc w:val="left"/>
      <w:pPr>
        <w:ind w:left="2835" w:hanging="2835"/>
      </w:pPr>
      <w:rPr>
        <w:rFonts w:hint="default"/>
      </w:rPr>
    </w:lvl>
    <w:lvl w:ilvl="5">
      <w:start w:val="1"/>
      <w:numFmt w:val="none"/>
      <w:lvlText w:val=""/>
      <w:lvlJc w:val="left"/>
      <w:pPr>
        <w:ind w:left="2835" w:hanging="2835"/>
      </w:pPr>
      <w:rPr>
        <w:rFonts w:hint="default"/>
      </w:rPr>
    </w:lvl>
    <w:lvl w:ilvl="6">
      <w:start w:val="1"/>
      <w:numFmt w:val="none"/>
      <w:lvlText w:val=""/>
      <w:lvlJc w:val="left"/>
      <w:pPr>
        <w:ind w:left="2835" w:hanging="2835"/>
      </w:pPr>
      <w:rPr>
        <w:rFonts w:hint="default"/>
      </w:rPr>
    </w:lvl>
    <w:lvl w:ilvl="7">
      <w:start w:val="1"/>
      <w:numFmt w:val="none"/>
      <w:lvlText w:val=""/>
      <w:lvlJc w:val="left"/>
      <w:pPr>
        <w:ind w:left="2835" w:hanging="2835"/>
      </w:pPr>
      <w:rPr>
        <w:rFonts w:hint="default"/>
      </w:rPr>
    </w:lvl>
    <w:lvl w:ilvl="8">
      <w:start w:val="1"/>
      <w:numFmt w:val="none"/>
      <w:lvlText w:val=""/>
      <w:lvlJc w:val="left"/>
      <w:pPr>
        <w:ind w:left="2835" w:hanging="2835"/>
      </w:pPr>
      <w:rPr>
        <w:rFonts w:hint="default"/>
      </w:rPr>
    </w:lvl>
  </w:abstractNum>
  <w:abstractNum w:abstractNumId="4" w15:restartNumberingAfterBreak="0">
    <w:nsid w:val="423E0EE6"/>
    <w:multiLevelType w:val="multilevel"/>
    <w:tmpl w:val="073E155E"/>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15:restartNumberingAfterBreak="0">
    <w:nsid w:val="6D5940D5"/>
    <w:multiLevelType w:val="multilevel"/>
    <w:tmpl w:val="702E1CCE"/>
    <w:styleLink w:val="Bullets"/>
    <w:lvl w:ilvl="0">
      <w:start w:val="1"/>
      <w:numFmt w:val="bullet"/>
      <w:pStyle w:val="Bullets1"/>
      <w:lvlText w:val=""/>
      <w:lvlJc w:val="left"/>
      <w:pPr>
        <w:ind w:left="680" w:hanging="226"/>
      </w:pPr>
      <w:rPr>
        <w:rFonts w:ascii="Symbol" w:hAnsi="Symbol" w:hint="default"/>
        <w:color w:val="000000" w:themeColor="text1"/>
      </w:rPr>
    </w:lvl>
    <w:lvl w:ilvl="1">
      <w:start w:val="1"/>
      <w:numFmt w:val="bullet"/>
      <w:pStyle w:val="Bullets2"/>
      <w:lvlText w:val="–"/>
      <w:lvlJc w:val="left"/>
      <w:pPr>
        <w:ind w:left="907" w:hanging="227"/>
      </w:pPr>
      <w:rPr>
        <w:rFonts w:ascii="HelveticaNeueLT Std Lt" w:hAnsi="HelveticaNeueLT Std Lt" w:hint="default"/>
        <w:color w:val="000000" w:themeColor="text1"/>
      </w:rPr>
    </w:lvl>
    <w:lvl w:ilvl="2">
      <w:start w:val="1"/>
      <w:numFmt w:val="bullet"/>
      <w:lvlText w:val=""/>
      <w:lvlJc w:val="left"/>
      <w:pPr>
        <w:ind w:left="1134" w:hanging="227"/>
      </w:pPr>
      <w:rPr>
        <w:rFonts w:ascii="Symbol" w:hAnsi="Symbol" w:hint="default"/>
        <w:color w:val="000000" w:themeColor="text1"/>
      </w:rPr>
    </w:lvl>
    <w:lvl w:ilvl="3">
      <w:start w:val="1"/>
      <w:numFmt w:val="bullet"/>
      <w:lvlText w:val="–"/>
      <w:lvlJc w:val="left"/>
      <w:pPr>
        <w:ind w:left="1927" w:hanging="340"/>
      </w:pPr>
      <w:rPr>
        <w:rFonts w:ascii="HelveticaNeueLT Std Lt" w:hAnsi="HelveticaNeueLT Std Lt" w:hint="default"/>
        <w:color w:val="000000" w:themeColor="text1"/>
      </w:rPr>
    </w:lvl>
    <w:lvl w:ilvl="4">
      <w:start w:val="1"/>
      <w:numFmt w:val="bullet"/>
      <w:lvlText w:val=""/>
      <w:lvlJc w:val="left"/>
      <w:pPr>
        <w:ind w:left="2267" w:hanging="340"/>
      </w:pPr>
      <w:rPr>
        <w:rFonts w:ascii="Symbol" w:hAnsi="Symbol" w:hint="default"/>
        <w:color w:val="000000" w:themeColor="text1"/>
      </w:rPr>
    </w:lvl>
    <w:lvl w:ilvl="5">
      <w:start w:val="1"/>
      <w:numFmt w:val="bullet"/>
      <w:lvlText w:val="–"/>
      <w:lvlJc w:val="left"/>
      <w:pPr>
        <w:ind w:left="2607" w:hanging="340"/>
      </w:pPr>
      <w:rPr>
        <w:rFonts w:ascii="HelveticaNeueLT Std Lt" w:hAnsi="HelveticaNeueLT Std Lt" w:hint="default"/>
        <w:color w:val="000000" w:themeColor="text1"/>
      </w:rPr>
    </w:lvl>
    <w:lvl w:ilvl="6">
      <w:start w:val="1"/>
      <w:numFmt w:val="bullet"/>
      <w:pStyle w:val="TableBullets1"/>
      <w:lvlText w:val=""/>
      <w:lvlJc w:val="left"/>
      <w:pPr>
        <w:ind w:left="340" w:hanging="227"/>
      </w:pPr>
      <w:rPr>
        <w:rFonts w:ascii="Symbol" w:hAnsi="Symbol" w:hint="default"/>
        <w:color w:val="000000" w:themeColor="text1"/>
      </w:rPr>
    </w:lvl>
    <w:lvl w:ilvl="7">
      <w:start w:val="1"/>
      <w:numFmt w:val="bullet"/>
      <w:pStyle w:val="TableBullets2"/>
      <w:lvlText w:val="–"/>
      <w:lvlJc w:val="left"/>
      <w:pPr>
        <w:ind w:left="567" w:hanging="227"/>
      </w:pPr>
      <w:rPr>
        <w:rFonts w:ascii="HelveticaNeueLT Std Lt" w:hAnsi="HelveticaNeueLT Std Lt" w:hint="default"/>
        <w:color w:val="000000" w:themeColor="text1"/>
      </w:rPr>
    </w:lvl>
    <w:lvl w:ilvl="8">
      <w:start w:val="1"/>
      <w:numFmt w:val="bullet"/>
      <w:lvlText w:val=""/>
      <w:lvlJc w:val="left"/>
      <w:pPr>
        <w:ind w:left="794" w:hanging="227"/>
      </w:pPr>
      <w:rPr>
        <w:rFonts w:ascii="Symbol" w:hAnsi="Symbol" w:hint="default"/>
        <w:color w:val="000000" w:themeColor="text1"/>
      </w:rPr>
    </w:lvl>
  </w:abstractNum>
  <w:abstractNum w:abstractNumId="6" w15:restartNumberingAfterBreak="0">
    <w:nsid w:val="7E6655E5"/>
    <w:multiLevelType w:val="hybridMultilevel"/>
    <w:tmpl w:val="DA629006"/>
    <w:lvl w:ilvl="0" w:tplc="CCE61FD2">
      <w:start w:val="1"/>
      <w:numFmt w:val="bullet"/>
      <w:lvlText w:val=""/>
      <w:lvlJc w:val="left"/>
      <w:pPr>
        <w:ind w:left="720" w:hanging="360"/>
      </w:pPr>
      <w:rPr>
        <w:rFonts w:ascii="Wingdings" w:hAnsi="Wingdings" w:hint="default"/>
        <w:color w:val="2E4E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92836538">
    <w:abstractNumId w:val="0"/>
  </w:num>
  <w:num w:numId="2" w16cid:durableId="1493981043">
    <w:abstractNumId w:val="5"/>
  </w:num>
  <w:num w:numId="3" w16cid:durableId="999308129">
    <w:abstractNumId w:val="1"/>
  </w:num>
  <w:num w:numId="4" w16cid:durableId="439571975">
    <w:abstractNumId w:val="4"/>
  </w:num>
  <w:num w:numId="5" w16cid:durableId="250505642">
    <w:abstractNumId w:val="3"/>
  </w:num>
  <w:num w:numId="6" w16cid:durableId="1809128244">
    <w:abstractNumId w:val="2"/>
  </w:num>
  <w:num w:numId="7" w16cid:durableId="619802809">
    <w:abstractNumId w:val="2"/>
  </w:num>
  <w:num w:numId="8" w16cid:durableId="19867357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CD"/>
    <w:rsid w:val="00000555"/>
    <w:rsid w:val="00000A51"/>
    <w:rsid w:val="00004A79"/>
    <w:rsid w:val="00007DE9"/>
    <w:rsid w:val="000143AF"/>
    <w:rsid w:val="00014634"/>
    <w:rsid w:val="0001546F"/>
    <w:rsid w:val="000154C3"/>
    <w:rsid w:val="00015AE4"/>
    <w:rsid w:val="0003018E"/>
    <w:rsid w:val="00032F8C"/>
    <w:rsid w:val="00033A7D"/>
    <w:rsid w:val="00033BC3"/>
    <w:rsid w:val="00037DE9"/>
    <w:rsid w:val="00040E32"/>
    <w:rsid w:val="00044E09"/>
    <w:rsid w:val="0004784D"/>
    <w:rsid w:val="00053A00"/>
    <w:rsid w:val="00057C6D"/>
    <w:rsid w:val="0007308F"/>
    <w:rsid w:val="000739CA"/>
    <w:rsid w:val="00075A78"/>
    <w:rsid w:val="00085E16"/>
    <w:rsid w:val="000863F3"/>
    <w:rsid w:val="00094263"/>
    <w:rsid w:val="000A14E1"/>
    <w:rsid w:val="000A1CD8"/>
    <w:rsid w:val="000B6C00"/>
    <w:rsid w:val="000C1F06"/>
    <w:rsid w:val="000C383B"/>
    <w:rsid w:val="000C7C00"/>
    <w:rsid w:val="000D0B85"/>
    <w:rsid w:val="000D1645"/>
    <w:rsid w:val="000D4533"/>
    <w:rsid w:val="000D474C"/>
    <w:rsid w:val="000E3E1F"/>
    <w:rsid w:val="000E5F4C"/>
    <w:rsid w:val="000F1DD1"/>
    <w:rsid w:val="000F28B8"/>
    <w:rsid w:val="000F34C4"/>
    <w:rsid w:val="000F3766"/>
    <w:rsid w:val="00103BE0"/>
    <w:rsid w:val="00106FC4"/>
    <w:rsid w:val="00111F0C"/>
    <w:rsid w:val="00112441"/>
    <w:rsid w:val="00126645"/>
    <w:rsid w:val="00126781"/>
    <w:rsid w:val="00133A1A"/>
    <w:rsid w:val="00133B90"/>
    <w:rsid w:val="001356A7"/>
    <w:rsid w:val="00145A0B"/>
    <w:rsid w:val="00145E2D"/>
    <w:rsid w:val="00146699"/>
    <w:rsid w:val="00147AF4"/>
    <w:rsid w:val="00153164"/>
    <w:rsid w:val="0016612C"/>
    <w:rsid w:val="00166903"/>
    <w:rsid w:val="00171634"/>
    <w:rsid w:val="001763D4"/>
    <w:rsid w:val="00181374"/>
    <w:rsid w:val="00181433"/>
    <w:rsid w:val="001834DD"/>
    <w:rsid w:val="00185340"/>
    <w:rsid w:val="001856DD"/>
    <w:rsid w:val="001870AC"/>
    <w:rsid w:val="00191780"/>
    <w:rsid w:val="001935A4"/>
    <w:rsid w:val="001970A6"/>
    <w:rsid w:val="001A08F0"/>
    <w:rsid w:val="001B0520"/>
    <w:rsid w:val="001B2C0C"/>
    <w:rsid w:val="001C53CE"/>
    <w:rsid w:val="001C5D96"/>
    <w:rsid w:val="001D341B"/>
    <w:rsid w:val="001E3D2B"/>
    <w:rsid w:val="001E66CE"/>
    <w:rsid w:val="001F5944"/>
    <w:rsid w:val="001F7EFD"/>
    <w:rsid w:val="0020033E"/>
    <w:rsid w:val="002073AA"/>
    <w:rsid w:val="00221DC2"/>
    <w:rsid w:val="00222526"/>
    <w:rsid w:val="00225799"/>
    <w:rsid w:val="00227446"/>
    <w:rsid w:val="00240347"/>
    <w:rsid w:val="00244B48"/>
    <w:rsid w:val="002526A8"/>
    <w:rsid w:val="002573D5"/>
    <w:rsid w:val="00264E26"/>
    <w:rsid w:val="00274712"/>
    <w:rsid w:val="00280E74"/>
    <w:rsid w:val="0028403D"/>
    <w:rsid w:val="002857F7"/>
    <w:rsid w:val="0029323B"/>
    <w:rsid w:val="002A41E1"/>
    <w:rsid w:val="002A6268"/>
    <w:rsid w:val="002B6574"/>
    <w:rsid w:val="002C406A"/>
    <w:rsid w:val="002C75F6"/>
    <w:rsid w:val="002D4D48"/>
    <w:rsid w:val="002D6D1C"/>
    <w:rsid w:val="002E09E2"/>
    <w:rsid w:val="002E101B"/>
    <w:rsid w:val="002E21D2"/>
    <w:rsid w:val="002E7C11"/>
    <w:rsid w:val="002F017D"/>
    <w:rsid w:val="002F15D8"/>
    <w:rsid w:val="002F3349"/>
    <w:rsid w:val="002F7D3C"/>
    <w:rsid w:val="0030398C"/>
    <w:rsid w:val="00305720"/>
    <w:rsid w:val="00311925"/>
    <w:rsid w:val="00311DF3"/>
    <w:rsid w:val="003131AB"/>
    <w:rsid w:val="003136F9"/>
    <w:rsid w:val="00314853"/>
    <w:rsid w:val="00317B6D"/>
    <w:rsid w:val="003217BE"/>
    <w:rsid w:val="00324741"/>
    <w:rsid w:val="003448C5"/>
    <w:rsid w:val="003500CA"/>
    <w:rsid w:val="00365200"/>
    <w:rsid w:val="0037067F"/>
    <w:rsid w:val="00382B9B"/>
    <w:rsid w:val="00385E75"/>
    <w:rsid w:val="003A1A58"/>
    <w:rsid w:val="003A3D76"/>
    <w:rsid w:val="003B0C95"/>
    <w:rsid w:val="003D0647"/>
    <w:rsid w:val="003D1265"/>
    <w:rsid w:val="003D34F7"/>
    <w:rsid w:val="003D3B1D"/>
    <w:rsid w:val="003D5DBE"/>
    <w:rsid w:val="003D6F63"/>
    <w:rsid w:val="003E0469"/>
    <w:rsid w:val="003E18DE"/>
    <w:rsid w:val="003E20F7"/>
    <w:rsid w:val="003F0821"/>
    <w:rsid w:val="003F6DE2"/>
    <w:rsid w:val="00401F7B"/>
    <w:rsid w:val="00402CF4"/>
    <w:rsid w:val="00404841"/>
    <w:rsid w:val="00412059"/>
    <w:rsid w:val="004233BF"/>
    <w:rsid w:val="00425633"/>
    <w:rsid w:val="00426BB6"/>
    <w:rsid w:val="0043287D"/>
    <w:rsid w:val="00441E79"/>
    <w:rsid w:val="00447C59"/>
    <w:rsid w:val="00450486"/>
    <w:rsid w:val="004675B9"/>
    <w:rsid w:val="004709E9"/>
    <w:rsid w:val="00471575"/>
    <w:rsid w:val="00483A58"/>
    <w:rsid w:val="004902A6"/>
    <w:rsid w:val="00493169"/>
    <w:rsid w:val="004A4233"/>
    <w:rsid w:val="004B5F40"/>
    <w:rsid w:val="004C05DE"/>
    <w:rsid w:val="004C1DA1"/>
    <w:rsid w:val="004C298E"/>
    <w:rsid w:val="004C3087"/>
    <w:rsid w:val="004C7D16"/>
    <w:rsid w:val="004D604A"/>
    <w:rsid w:val="004D700E"/>
    <w:rsid w:val="004D73D4"/>
    <w:rsid w:val="004D7F17"/>
    <w:rsid w:val="004E0670"/>
    <w:rsid w:val="004E70C6"/>
    <w:rsid w:val="004E7F37"/>
    <w:rsid w:val="004F12CA"/>
    <w:rsid w:val="004F31BA"/>
    <w:rsid w:val="00500314"/>
    <w:rsid w:val="00501362"/>
    <w:rsid w:val="0051299F"/>
    <w:rsid w:val="0051341D"/>
    <w:rsid w:val="00525D2D"/>
    <w:rsid w:val="00526B85"/>
    <w:rsid w:val="005306A1"/>
    <w:rsid w:val="00531CD5"/>
    <w:rsid w:val="00531F9D"/>
    <w:rsid w:val="00534732"/>
    <w:rsid w:val="00552C4E"/>
    <w:rsid w:val="00555DC2"/>
    <w:rsid w:val="00576B9D"/>
    <w:rsid w:val="005834F4"/>
    <w:rsid w:val="0059000C"/>
    <w:rsid w:val="005A02A1"/>
    <w:rsid w:val="005B4848"/>
    <w:rsid w:val="005D7A24"/>
    <w:rsid w:val="005E4FAB"/>
    <w:rsid w:val="005F15DD"/>
    <w:rsid w:val="00616EBA"/>
    <w:rsid w:val="00627721"/>
    <w:rsid w:val="00630429"/>
    <w:rsid w:val="00632C08"/>
    <w:rsid w:val="00634120"/>
    <w:rsid w:val="006343BB"/>
    <w:rsid w:val="00654C42"/>
    <w:rsid w:val="00654EC2"/>
    <w:rsid w:val="0065547C"/>
    <w:rsid w:val="00656BBD"/>
    <w:rsid w:val="00664ED7"/>
    <w:rsid w:val="0067074A"/>
    <w:rsid w:val="00672994"/>
    <w:rsid w:val="00673821"/>
    <w:rsid w:val="00673FD5"/>
    <w:rsid w:val="006806EA"/>
    <w:rsid w:val="006974FB"/>
    <w:rsid w:val="006B5C85"/>
    <w:rsid w:val="006B5FCB"/>
    <w:rsid w:val="006C15C5"/>
    <w:rsid w:val="006D3DAD"/>
    <w:rsid w:val="006D4D72"/>
    <w:rsid w:val="006F53B8"/>
    <w:rsid w:val="006F7B19"/>
    <w:rsid w:val="00707FD3"/>
    <w:rsid w:val="007102CA"/>
    <w:rsid w:val="00710411"/>
    <w:rsid w:val="00711E70"/>
    <w:rsid w:val="00730FB8"/>
    <w:rsid w:val="0073616C"/>
    <w:rsid w:val="00736A76"/>
    <w:rsid w:val="00740199"/>
    <w:rsid w:val="00752C6B"/>
    <w:rsid w:val="00753305"/>
    <w:rsid w:val="00760CE6"/>
    <w:rsid w:val="00763BC7"/>
    <w:rsid w:val="007719C9"/>
    <w:rsid w:val="00772718"/>
    <w:rsid w:val="007828ED"/>
    <w:rsid w:val="00782EAC"/>
    <w:rsid w:val="00784B91"/>
    <w:rsid w:val="007A3099"/>
    <w:rsid w:val="007A4770"/>
    <w:rsid w:val="007A7854"/>
    <w:rsid w:val="007B562F"/>
    <w:rsid w:val="007D30A8"/>
    <w:rsid w:val="007D5194"/>
    <w:rsid w:val="007E1B9E"/>
    <w:rsid w:val="007F4290"/>
    <w:rsid w:val="007F4EBF"/>
    <w:rsid w:val="007F50A7"/>
    <w:rsid w:val="0080151E"/>
    <w:rsid w:val="00803D49"/>
    <w:rsid w:val="00805CF3"/>
    <w:rsid w:val="00814EB0"/>
    <w:rsid w:val="00814FB1"/>
    <w:rsid w:val="00820F20"/>
    <w:rsid w:val="00824F6D"/>
    <w:rsid w:val="0082528A"/>
    <w:rsid w:val="00825754"/>
    <w:rsid w:val="008314B5"/>
    <w:rsid w:val="00835210"/>
    <w:rsid w:val="00837645"/>
    <w:rsid w:val="00837E4A"/>
    <w:rsid w:val="00844C2D"/>
    <w:rsid w:val="00845CE6"/>
    <w:rsid w:val="008551F1"/>
    <w:rsid w:val="00860C19"/>
    <w:rsid w:val="008677F5"/>
    <w:rsid w:val="0087438E"/>
    <w:rsid w:val="00884668"/>
    <w:rsid w:val="008B01E6"/>
    <w:rsid w:val="008B2B46"/>
    <w:rsid w:val="008C5951"/>
    <w:rsid w:val="008C7368"/>
    <w:rsid w:val="008D4DD8"/>
    <w:rsid w:val="008E05BC"/>
    <w:rsid w:val="008E1B4D"/>
    <w:rsid w:val="008F3CCF"/>
    <w:rsid w:val="00900B24"/>
    <w:rsid w:val="00911A18"/>
    <w:rsid w:val="0091602F"/>
    <w:rsid w:val="0092172E"/>
    <w:rsid w:val="00921840"/>
    <w:rsid w:val="00932C87"/>
    <w:rsid w:val="009331B4"/>
    <w:rsid w:val="009345F1"/>
    <w:rsid w:val="0093532D"/>
    <w:rsid w:val="00935A2B"/>
    <w:rsid w:val="00942F91"/>
    <w:rsid w:val="0094475B"/>
    <w:rsid w:val="00944BBB"/>
    <w:rsid w:val="00950BB3"/>
    <w:rsid w:val="009547B6"/>
    <w:rsid w:val="00956FA7"/>
    <w:rsid w:val="00961072"/>
    <w:rsid w:val="00965D5A"/>
    <w:rsid w:val="00972F21"/>
    <w:rsid w:val="009765F0"/>
    <w:rsid w:val="00984419"/>
    <w:rsid w:val="00992FAD"/>
    <w:rsid w:val="009A70A5"/>
    <w:rsid w:val="009B5DD7"/>
    <w:rsid w:val="009C8B42"/>
    <w:rsid w:val="009D2BC4"/>
    <w:rsid w:val="009D3402"/>
    <w:rsid w:val="009D412A"/>
    <w:rsid w:val="009E750F"/>
    <w:rsid w:val="009F6A67"/>
    <w:rsid w:val="00A012EB"/>
    <w:rsid w:val="00A04D96"/>
    <w:rsid w:val="00A0629B"/>
    <w:rsid w:val="00A06514"/>
    <w:rsid w:val="00A0661D"/>
    <w:rsid w:val="00A14495"/>
    <w:rsid w:val="00A16BE1"/>
    <w:rsid w:val="00A21F23"/>
    <w:rsid w:val="00A342CA"/>
    <w:rsid w:val="00A42311"/>
    <w:rsid w:val="00A454BF"/>
    <w:rsid w:val="00A52E3A"/>
    <w:rsid w:val="00A663CB"/>
    <w:rsid w:val="00A7196B"/>
    <w:rsid w:val="00A8106D"/>
    <w:rsid w:val="00A814CB"/>
    <w:rsid w:val="00A87D63"/>
    <w:rsid w:val="00A90D1B"/>
    <w:rsid w:val="00A92ECD"/>
    <w:rsid w:val="00AA11AA"/>
    <w:rsid w:val="00AA5639"/>
    <w:rsid w:val="00AB2462"/>
    <w:rsid w:val="00AB315D"/>
    <w:rsid w:val="00AB4ECC"/>
    <w:rsid w:val="00AC3503"/>
    <w:rsid w:val="00AD459E"/>
    <w:rsid w:val="00AF0EC5"/>
    <w:rsid w:val="00AF55F8"/>
    <w:rsid w:val="00AF6B74"/>
    <w:rsid w:val="00B00EF3"/>
    <w:rsid w:val="00B048C4"/>
    <w:rsid w:val="00B10ABA"/>
    <w:rsid w:val="00B10E2A"/>
    <w:rsid w:val="00B179CA"/>
    <w:rsid w:val="00B33899"/>
    <w:rsid w:val="00B418B9"/>
    <w:rsid w:val="00B420D4"/>
    <w:rsid w:val="00B47E24"/>
    <w:rsid w:val="00B51243"/>
    <w:rsid w:val="00B54E58"/>
    <w:rsid w:val="00B57910"/>
    <w:rsid w:val="00B60129"/>
    <w:rsid w:val="00B61169"/>
    <w:rsid w:val="00B663FA"/>
    <w:rsid w:val="00B674C1"/>
    <w:rsid w:val="00B7348D"/>
    <w:rsid w:val="00B846B5"/>
    <w:rsid w:val="00B952F6"/>
    <w:rsid w:val="00B96EAA"/>
    <w:rsid w:val="00BB3851"/>
    <w:rsid w:val="00BC093A"/>
    <w:rsid w:val="00BC2A8A"/>
    <w:rsid w:val="00BC4ACC"/>
    <w:rsid w:val="00BC4FCC"/>
    <w:rsid w:val="00BD02F8"/>
    <w:rsid w:val="00BE35EF"/>
    <w:rsid w:val="00BF1740"/>
    <w:rsid w:val="00BF2D8B"/>
    <w:rsid w:val="00BF49CA"/>
    <w:rsid w:val="00BF50C9"/>
    <w:rsid w:val="00BF5800"/>
    <w:rsid w:val="00BF6DA2"/>
    <w:rsid w:val="00C00EA5"/>
    <w:rsid w:val="00C0481C"/>
    <w:rsid w:val="00C166EB"/>
    <w:rsid w:val="00C217A8"/>
    <w:rsid w:val="00C32B60"/>
    <w:rsid w:val="00C4188F"/>
    <w:rsid w:val="00C470E8"/>
    <w:rsid w:val="00C54103"/>
    <w:rsid w:val="00C819A4"/>
    <w:rsid w:val="00C824AE"/>
    <w:rsid w:val="00C82F31"/>
    <w:rsid w:val="00C84EA8"/>
    <w:rsid w:val="00C92998"/>
    <w:rsid w:val="00CA385D"/>
    <w:rsid w:val="00CA720A"/>
    <w:rsid w:val="00CB06BE"/>
    <w:rsid w:val="00CC4517"/>
    <w:rsid w:val="00CD1597"/>
    <w:rsid w:val="00CD3BD4"/>
    <w:rsid w:val="00CD5925"/>
    <w:rsid w:val="00CD5EBD"/>
    <w:rsid w:val="00CE557A"/>
    <w:rsid w:val="00CF413E"/>
    <w:rsid w:val="00D031B2"/>
    <w:rsid w:val="00D1410C"/>
    <w:rsid w:val="00D40D16"/>
    <w:rsid w:val="00D4130E"/>
    <w:rsid w:val="00D44087"/>
    <w:rsid w:val="00D548F0"/>
    <w:rsid w:val="00D55C4B"/>
    <w:rsid w:val="00D57419"/>
    <w:rsid w:val="00D57F79"/>
    <w:rsid w:val="00D64FAC"/>
    <w:rsid w:val="00D65704"/>
    <w:rsid w:val="00D668F6"/>
    <w:rsid w:val="00D74530"/>
    <w:rsid w:val="00D7512D"/>
    <w:rsid w:val="00D81716"/>
    <w:rsid w:val="00D84875"/>
    <w:rsid w:val="00D903BD"/>
    <w:rsid w:val="00D904F0"/>
    <w:rsid w:val="00D91378"/>
    <w:rsid w:val="00D91B18"/>
    <w:rsid w:val="00DA113D"/>
    <w:rsid w:val="00DA63F6"/>
    <w:rsid w:val="00DC0747"/>
    <w:rsid w:val="00DC2647"/>
    <w:rsid w:val="00DC4D55"/>
    <w:rsid w:val="00DD1408"/>
    <w:rsid w:val="00DD23D7"/>
    <w:rsid w:val="00DD356D"/>
    <w:rsid w:val="00DD43D9"/>
    <w:rsid w:val="00DD4715"/>
    <w:rsid w:val="00DD53E1"/>
    <w:rsid w:val="00DD6735"/>
    <w:rsid w:val="00DF136A"/>
    <w:rsid w:val="00DF3535"/>
    <w:rsid w:val="00E03713"/>
    <w:rsid w:val="00E0448C"/>
    <w:rsid w:val="00E077C9"/>
    <w:rsid w:val="00E11EF9"/>
    <w:rsid w:val="00E13525"/>
    <w:rsid w:val="00E14ACE"/>
    <w:rsid w:val="00E21C1F"/>
    <w:rsid w:val="00E25D7D"/>
    <w:rsid w:val="00E33D42"/>
    <w:rsid w:val="00E35A46"/>
    <w:rsid w:val="00E47250"/>
    <w:rsid w:val="00E51AB1"/>
    <w:rsid w:val="00E52A8E"/>
    <w:rsid w:val="00E61535"/>
    <w:rsid w:val="00E66DDE"/>
    <w:rsid w:val="00E7000A"/>
    <w:rsid w:val="00E71E56"/>
    <w:rsid w:val="00E834E8"/>
    <w:rsid w:val="00E84012"/>
    <w:rsid w:val="00E9373C"/>
    <w:rsid w:val="00E93F61"/>
    <w:rsid w:val="00EA0724"/>
    <w:rsid w:val="00EA6251"/>
    <w:rsid w:val="00EB6414"/>
    <w:rsid w:val="00EC56FB"/>
    <w:rsid w:val="00EC60D7"/>
    <w:rsid w:val="00ED0CF9"/>
    <w:rsid w:val="00ED786B"/>
    <w:rsid w:val="00EE5747"/>
    <w:rsid w:val="00EF3804"/>
    <w:rsid w:val="00EF5E05"/>
    <w:rsid w:val="00EF7293"/>
    <w:rsid w:val="00F10252"/>
    <w:rsid w:val="00F125D2"/>
    <w:rsid w:val="00F227AF"/>
    <w:rsid w:val="00F27370"/>
    <w:rsid w:val="00F34D1C"/>
    <w:rsid w:val="00F3529C"/>
    <w:rsid w:val="00F40B00"/>
    <w:rsid w:val="00F438EF"/>
    <w:rsid w:val="00F5341C"/>
    <w:rsid w:val="00F557E6"/>
    <w:rsid w:val="00F56954"/>
    <w:rsid w:val="00F81496"/>
    <w:rsid w:val="00F948AF"/>
    <w:rsid w:val="00FA5A7B"/>
    <w:rsid w:val="00FA7D57"/>
    <w:rsid w:val="00FB11B1"/>
    <w:rsid w:val="00FB7E19"/>
    <w:rsid w:val="00FC68BF"/>
    <w:rsid w:val="00FE00E8"/>
    <w:rsid w:val="00FE7B0D"/>
    <w:rsid w:val="06B863B4"/>
    <w:rsid w:val="0835AA9F"/>
    <w:rsid w:val="09C53190"/>
    <w:rsid w:val="1983AEB1"/>
    <w:rsid w:val="24DA09BF"/>
    <w:rsid w:val="280B435D"/>
    <w:rsid w:val="2CF78CA6"/>
    <w:rsid w:val="2D792215"/>
    <w:rsid w:val="36077613"/>
    <w:rsid w:val="38DECB00"/>
    <w:rsid w:val="3C9E2348"/>
    <w:rsid w:val="41D6E36B"/>
    <w:rsid w:val="460BCCD5"/>
    <w:rsid w:val="4BAD4BA8"/>
    <w:rsid w:val="4C4AE7CC"/>
    <w:rsid w:val="4E98EA2A"/>
    <w:rsid w:val="58182692"/>
    <w:rsid w:val="5B9CF769"/>
    <w:rsid w:val="5C96307B"/>
    <w:rsid w:val="5EC874BD"/>
    <w:rsid w:val="7246397D"/>
    <w:rsid w:val="747024AF"/>
    <w:rsid w:val="768E146C"/>
    <w:rsid w:val="7F615DCB"/>
    <w:rsid w:val="7FA0B5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F1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uiPriority="4"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98" w:unhideWhenUsed="1"/>
    <w:lsdException w:name="footer" w:uiPriority="98"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semiHidden="1"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semiHidden/>
    <w:rsid w:val="00146699"/>
    <w:pPr>
      <w:spacing w:line="280" w:lineRule="atLeast"/>
    </w:pPr>
    <w:rPr>
      <w:rFonts w:asciiTheme="minorHAnsi" w:hAnsiTheme="minorHAnsi"/>
      <w:color w:val="000000" w:themeColor="text1"/>
      <w:sz w:val="22"/>
    </w:rPr>
  </w:style>
  <w:style w:type="paragraph" w:styleId="Heading1">
    <w:name w:val="heading 1"/>
    <w:next w:val="BodyText"/>
    <w:link w:val="Heading1Char"/>
    <w:uiPriority w:val="4"/>
    <w:qFormat/>
    <w:rsid w:val="00222526"/>
    <w:pPr>
      <w:keepNext/>
      <w:keepLines/>
      <w:spacing w:before="600" w:after="240" w:line="440" w:lineRule="exact"/>
      <w:outlineLvl w:val="0"/>
    </w:pPr>
    <w:rPr>
      <w:rFonts w:ascii="Georgia" w:eastAsiaTheme="majorEastAsia" w:hAnsi="Georgia" w:cstheme="majorBidi"/>
      <w:bCs/>
      <w:color w:val="A6192E"/>
      <w:sz w:val="52"/>
      <w:szCs w:val="52"/>
    </w:rPr>
  </w:style>
  <w:style w:type="paragraph" w:styleId="Heading2">
    <w:name w:val="heading 2"/>
    <w:next w:val="BodyText"/>
    <w:link w:val="Heading2Char"/>
    <w:uiPriority w:val="4"/>
    <w:qFormat/>
    <w:rsid w:val="00803D49"/>
    <w:pPr>
      <w:outlineLvl w:val="1"/>
    </w:pPr>
    <w:rPr>
      <w:rFonts w:ascii="Georgia" w:eastAsiaTheme="majorEastAsia" w:hAnsi="Georgia" w:cstheme="majorBidi"/>
      <w:bCs/>
      <w:color w:val="A6192E"/>
      <w:sz w:val="36"/>
      <w:szCs w:val="52"/>
    </w:rPr>
  </w:style>
  <w:style w:type="paragraph" w:styleId="Heading3">
    <w:name w:val="heading 3"/>
    <w:next w:val="BodyText"/>
    <w:link w:val="Heading3Char"/>
    <w:uiPriority w:val="4"/>
    <w:qFormat/>
    <w:rsid w:val="00146699"/>
    <w:pPr>
      <w:keepNext/>
      <w:keepLines/>
      <w:spacing w:before="400" w:after="120" w:line="280" w:lineRule="atLeast"/>
      <w:outlineLvl w:val="2"/>
    </w:pPr>
    <w:rPr>
      <w:rFonts w:ascii="Georgia" w:eastAsiaTheme="majorEastAsia" w:hAnsi="Georgia" w:cstheme="majorBidi"/>
      <w:bCs/>
      <w:color w:val="000000" w:themeColor="text1"/>
      <w:sz w:val="32"/>
    </w:rPr>
  </w:style>
  <w:style w:type="paragraph" w:styleId="Heading4">
    <w:name w:val="heading 4"/>
    <w:next w:val="BodyText"/>
    <w:link w:val="Heading4Char"/>
    <w:uiPriority w:val="4"/>
    <w:qFormat/>
    <w:rsid w:val="00222526"/>
    <w:pPr>
      <w:keepNext/>
      <w:keepLines/>
      <w:spacing w:before="200"/>
      <w:outlineLvl w:val="3"/>
    </w:pPr>
    <w:rPr>
      <w:rFonts w:ascii="Georgia" w:eastAsiaTheme="majorEastAsia" w:hAnsi="Georgia" w:cstheme="majorBidi"/>
      <w:b/>
      <w:bCs/>
      <w:iCs/>
      <w:sz w:val="28"/>
    </w:rPr>
  </w:style>
  <w:style w:type="paragraph" w:styleId="Heading5">
    <w:name w:val="heading 5"/>
    <w:next w:val="BodyText"/>
    <w:link w:val="Heading5Char"/>
    <w:uiPriority w:val="4"/>
    <w:semiHidden/>
    <w:qFormat/>
    <w:rsid w:val="009345F1"/>
    <w:pPr>
      <w:keepNext/>
      <w:keepLines/>
      <w:spacing w:before="200"/>
      <w:outlineLvl w:val="4"/>
    </w:pPr>
    <w:rPr>
      <w:rFonts w:asciiTheme="majorHAnsi" w:eastAsiaTheme="majorEastAsia" w:hAnsiTheme="majorHAnsi" w:cstheme="majorBidi"/>
      <w:color w:val="660516"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660516"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FB11B1"/>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222526"/>
    <w:rPr>
      <w:rFonts w:ascii="Georgia" w:eastAsiaTheme="majorEastAsia" w:hAnsi="Georgia" w:cstheme="majorBidi"/>
      <w:bCs/>
      <w:color w:val="A6192E"/>
      <w:sz w:val="52"/>
      <w:szCs w:val="52"/>
    </w:rPr>
  </w:style>
  <w:style w:type="paragraph" w:styleId="Footer">
    <w:name w:val="footer"/>
    <w:link w:val="Foot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FooterChar">
    <w:name w:val="Footer Char"/>
    <w:basedOn w:val="DefaultParagraphFont"/>
    <w:link w:val="Footer"/>
    <w:uiPriority w:val="98"/>
    <w:semiHidden/>
    <w:rsid w:val="00053A00"/>
    <w:rPr>
      <w:rFonts w:asciiTheme="majorHAnsi" w:hAnsiTheme="majorHAnsi"/>
      <w:b/>
      <w:color w:val="000000" w:themeColor="text1"/>
      <w:sz w:val="16"/>
    </w:rPr>
  </w:style>
  <w:style w:type="paragraph" w:styleId="Header">
    <w:name w:val="header"/>
    <w:link w:val="Head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HeaderChar">
    <w:name w:val="Header Char"/>
    <w:basedOn w:val="DefaultParagraphFont"/>
    <w:link w:val="Header"/>
    <w:uiPriority w:val="98"/>
    <w:semiHidden/>
    <w:rsid w:val="00053A00"/>
    <w:rPr>
      <w:rFonts w:asciiTheme="majorHAnsi" w:hAnsiTheme="majorHAnsi"/>
      <w:b/>
      <w:color w:val="000000" w:themeColor="text1"/>
      <w:sz w:val="16"/>
    </w:rPr>
  </w:style>
  <w:style w:type="character" w:customStyle="1" w:styleId="Heading2Char">
    <w:name w:val="Heading 2 Char"/>
    <w:basedOn w:val="DefaultParagraphFont"/>
    <w:link w:val="Heading2"/>
    <w:uiPriority w:val="4"/>
    <w:rsid w:val="00803D49"/>
    <w:rPr>
      <w:rFonts w:ascii="Georgia" w:eastAsiaTheme="majorEastAsia" w:hAnsi="Georgia" w:cstheme="majorBidi"/>
      <w:bCs/>
      <w:color w:val="A6192E"/>
      <w:sz w:val="36"/>
      <w:szCs w:val="52"/>
    </w:rPr>
  </w:style>
  <w:style w:type="paragraph" w:styleId="BodyText">
    <w:name w:val="Body Text"/>
    <w:link w:val="BodyTextChar"/>
    <w:qFormat/>
    <w:rsid w:val="00004A79"/>
    <w:pPr>
      <w:spacing w:before="120" w:after="140" w:line="280" w:lineRule="atLeast"/>
    </w:pPr>
    <w:rPr>
      <w:rFonts w:asciiTheme="minorHAnsi" w:hAnsiTheme="minorHAnsi"/>
      <w:color w:val="000000" w:themeColor="text1"/>
      <w:sz w:val="22"/>
    </w:rPr>
  </w:style>
  <w:style w:type="character" w:customStyle="1" w:styleId="BodyTextChar">
    <w:name w:val="Body Text Char"/>
    <w:basedOn w:val="DefaultParagraphFont"/>
    <w:link w:val="BodyText"/>
    <w:rsid w:val="00004A79"/>
    <w:rPr>
      <w:rFonts w:asciiTheme="minorHAnsi" w:hAnsiTheme="minorHAnsi"/>
      <w:color w:val="000000" w:themeColor="text1"/>
      <w:sz w:val="22"/>
    </w:rPr>
  </w:style>
  <w:style w:type="character" w:customStyle="1" w:styleId="Heading3Char">
    <w:name w:val="Heading 3 Char"/>
    <w:basedOn w:val="DefaultParagraphFont"/>
    <w:link w:val="Heading3"/>
    <w:uiPriority w:val="4"/>
    <w:rsid w:val="00146699"/>
    <w:rPr>
      <w:rFonts w:ascii="Georgia" w:eastAsiaTheme="majorEastAsia" w:hAnsi="Georgia" w:cstheme="majorBidi"/>
      <w:bCs/>
      <w:color w:val="000000" w:themeColor="text1"/>
      <w:sz w:val="32"/>
    </w:rPr>
  </w:style>
  <w:style w:type="character" w:customStyle="1" w:styleId="Heading4Char">
    <w:name w:val="Heading 4 Char"/>
    <w:basedOn w:val="DefaultParagraphFont"/>
    <w:link w:val="Heading4"/>
    <w:uiPriority w:val="4"/>
    <w:rsid w:val="00222526"/>
    <w:rPr>
      <w:rFonts w:ascii="Georgia" w:eastAsiaTheme="majorEastAsia" w:hAnsi="Georgia" w:cstheme="majorBidi"/>
      <w:b/>
      <w:bCs/>
      <w:iCs/>
      <w:sz w:val="28"/>
    </w:rPr>
  </w:style>
  <w:style w:type="paragraph" w:styleId="Subtitle">
    <w:name w:val="Subtitle"/>
    <w:link w:val="SubtitleChar"/>
    <w:uiPriority w:val="37"/>
    <w:qFormat/>
    <w:rsid w:val="00B420D4"/>
    <w:pPr>
      <w:numPr>
        <w:ilvl w:val="1"/>
      </w:numPr>
      <w:pBdr>
        <w:bottom w:val="single" w:sz="4" w:space="22" w:color="000000" w:themeColor="text1"/>
      </w:pBdr>
      <w:spacing w:after="280" w:line="400" w:lineRule="atLeast"/>
    </w:pPr>
    <w:rPr>
      <w:rFonts w:asciiTheme="majorHAnsi" w:eastAsiaTheme="majorEastAsia" w:hAnsiTheme="majorHAnsi" w:cstheme="majorBidi"/>
      <w:iCs/>
      <w:color w:val="000000" w:themeColor="text1"/>
      <w:sz w:val="30"/>
      <w:szCs w:val="24"/>
    </w:rPr>
  </w:style>
  <w:style w:type="character" w:customStyle="1" w:styleId="SubtitleChar">
    <w:name w:val="Subtitle Char"/>
    <w:basedOn w:val="DefaultParagraphFont"/>
    <w:link w:val="Subtitle"/>
    <w:uiPriority w:val="37"/>
    <w:rsid w:val="00B420D4"/>
    <w:rPr>
      <w:rFonts w:asciiTheme="majorHAnsi" w:eastAsiaTheme="majorEastAsia" w:hAnsiTheme="majorHAnsi" w:cstheme="majorBidi"/>
      <w:iCs/>
      <w:color w:val="000000" w:themeColor="text1"/>
      <w:sz w:val="30"/>
      <w:szCs w:val="24"/>
    </w:rPr>
  </w:style>
  <w:style w:type="paragraph" w:styleId="Title">
    <w:name w:val="Title"/>
    <w:link w:val="TitleChar"/>
    <w:uiPriority w:val="36"/>
    <w:rsid w:val="00222526"/>
    <w:pPr>
      <w:spacing w:after="140" w:line="1000" w:lineRule="exact"/>
      <w:contextualSpacing/>
    </w:pPr>
    <w:rPr>
      <w:rFonts w:ascii="Georgia" w:eastAsiaTheme="majorEastAsia" w:hAnsi="Georgia" w:cstheme="majorBidi"/>
      <w:color w:val="A6192E"/>
      <w:kern w:val="28"/>
      <w:sz w:val="88"/>
      <w:szCs w:val="52"/>
    </w:rPr>
  </w:style>
  <w:style w:type="character" w:customStyle="1" w:styleId="TitleChar">
    <w:name w:val="Title Char"/>
    <w:basedOn w:val="DefaultParagraphFont"/>
    <w:link w:val="Title"/>
    <w:uiPriority w:val="36"/>
    <w:rsid w:val="00222526"/>
    <w:rPr>
      <w:rFonts w:ascii="Georgia" w:eastAsiaTheme="majorEastAsia" w:hAnsi="Georgia" w:cstheme="majorBidi"/>
      <w:color w:val="A6192E"/>
      <w:kern w:val="28"/>
      <w:sz w:val="88"/>
      <w:szCs w:val="52"/>
    </w:rPr>
  </w:style>
  <w:style w:type="paragraph" w:styleId="Caption">
    <w:name w:val="caption"/>
    <w:basedOn w:val="Heading3"/>
    <w:next w:val="BodyText"/>
    <w:uiPriority w:val="14"/>
    <w:semiHidden/>
    <w:qFormat/>
    <w:rsid w:val="00044E09"/>
    <w:pPr>
      <w:spacing w:after="200"/>
    </w:pPr>
    <w:rPr>
      <w:bCs w:val="0"/>
      <w:szCs w:val="18"/>
    </w:rPr>
  </w:style>
  <w:style w:type="paragraph" w:styleId="Date">
    <w:name w:val="Date"/>
    <w:link w:val="DateChar"/>
    <w:uiPriority w:val="38"/>
    <w:semiHidden/>
    <w:rsid w:val="00000A51"/>
    <w:pPr>
      <w:spacing w:line="240" w:lineRule="atLeast"/>
    </w:pPr>
    <w:rPr>
      <w:rFonts w:asciiTheme="majorHAnsi" w:hAnsiTheme="majorHAnsi"/>
      <w:b/>
      <w:color w:val="000000" w:themeColor="text1"/>
    </w:rPr>
  </w:style>
  <w:style w:type="character" w:customStyle="1" w:styleId="DateChar">
    <w:name w:val="Date Char"/>
    <w:basedOn w:val="DefaultParagraphFont"/>
    <w:link w:val="Date"/>
    <w:uiPriority w:val="38"/>
    <w:semiHidden/>
    <w:rsid w:val="00A814CB"/>
    <w:rPr>
      <w:rFonts w:asciiTheme="majorHAnsi" w:hAnsiTheme="majorHAnsi"/>
      <w:b/>
      <w:color w:val="000000" w:themeColor="text1"/>
    </w:rPr>
  </w:style>
  <w:style w:type="paragraph" w:styleId="EndnoteText">
    <w:name w:val="endnote text"/>
    <w:basedOn w:val="BodyText"/>
    <w:link w:val="EndnoteTextChar"/>
    <w:uiPriority w:val="97"/>
    <w:semiHidden/>
    <w:rsid w:val="00EA0724"/>
  </w:style>
  <w:style w:type="character" w:customStyle="1" w:styleId="EndnoteTextChar">
    <w:name w:val="Endnote Text Char"/>
    <w:basedOn w:val="DefaultParagraphFont"/>
    <w:link w:val="EndnoteText"/>
    <w:uiPriority w:val="97"/>
    <w:semiHidden/>
    <w:rsid w:val="00EE5747"/>
    <w:rPr>
      <w:rFonts w:asciiTheme="minorHAnsi" w:hAnsiTheme="minorHAnsi"/>
    </w:rPr>
  </w:style>
  <w:style w:type="paragraph" w:styleId="FootnoteText">
    <w:name w:val="footnote text"/>
    <w:link w:val="FootnoteTextChar"/>
    <w:uiPriority w:val="97"/>
    <w:semiHidden/>
    <w:rsid w:val="0003018E"/>
    <w:pPr>
      <w:spacing w:after="70" w:line="220" w:lineRule="atLeast"/>
    </w:pPr>
    <w:rPr>
      <w:rFonts w:asciiTheme="minorHAnsi" w:hAnsiTheme="minorHAnsi"/>
      <w:color w:val="000000" w:themeColor="text1"/>
      <w:sz w:val="18"/>
    </w:rPr>
  </w:style>
  <w:style w:type="character" w:customStyle="1" w:styleId="FootnoteTextChar">
    <w:name w:val="Footnote Text Char"/>
    <w:basedOn w:val="DefaultParagraphFont"/>
    <w:link w:val="FootnoteText"/>
    <w:uiPriority w:val="97"/>
    <w:semiHidden/>
    <w:rsid w:val="00EE5747"/>
    <w:rPr>
      <w:rFonts w:asciiTheme="minorHAnsi" w:hAnsiTheme="minorHAnsi"/>
      <w:color w:val="000000" w:themeColor="text1"/>
      <w:sz w:val="18"/>
    </w:rPr>
  </w:style>
  <w:style w:type="paragraph" w:styleId="Quote">
    <w:name w:val="Quote"/>
    <w:link w:val="QuoteChar"/>
    <w:uiPriority w:val="9"/>
    <w:semiHidden/>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044E09"/>
    <w:rPr>
      <w:rFonts w:asciiTheme="minorHAnsi" w:hAnsiTheme="minorHAnsi"/>
      <w:i/>
      <w:iCs/>
      <w:color w:val="000000" w:themeColor="text1"/>
    </w:rPr>
  </w:style>
  <w:style w:type="paragraph" w:styleId="TableofFigures">
    <w:name w:val="table of figures"/>
    <w:uiPriority w:val="39"/>
    <w:semiHidden/>
    <w:rsid w:val="00EA0724"/>
    <w:rPr>
      <w:rFonts w:asciiTheme="minorHAnsi" w:hAnsiTheme="minorHAnsi"/>
    </w:rPr>
  </w:style>
  <w:style w:type="paragraph" w:styleId="TOC1">
    <w:name w:val="toc 1"/>
    <w:basedOn w:val="Heading2"/>
    <w:uiPriority w:val="39"/>
    <w:semiHidden/>
    <w:rsid w:val="003D0647"/>
    <w:pPr>
      <w:tabs>
        <w:tab w:val="left" w:pos="1361"/>
        <w:tab w:val="right" w:leader="dot" w:pos="9639"/>
      </w:tabs>
      <w:spacing w:before="280" w:after="140"/>
      <w:ind w:right="1361"/>
    </w:pPr>
  </w:style>
  <w:style w:type="paragraph" w:styleId="TOC2">
    <w:name w:val="toc 2"/>
    <w:basedOn w:val="Heading3"/>
    <w:uiPriority w:val="39"/>
    <w:semiHidden/>
    <w:rsid w:val="003D0647"/>
    <w:pPr>
      <w:tabs>
        <w:tab w:val="right" w:leader="dot" w:pos="9639"/>
      </w:tabs>
      <w:spacing w:before="140" w:after="0"/>
      <w:ind w:right="1361"/>
    </w:pPr>
  </w:style>
  <w:style w:type="paragraph" w:styleId="TOC3">
    <w:name w:val="toc 3"/>
    <w:basedOn w:val="BodyText"/>
    <w:uiPriority w:val="39"/>
    <w:semiHidden/>
    <w:rsid w:val="004F31BA"/>
    <w:pPr>
      <w:tabs>
        <w:tab w:val="right" w:leader="dot" w:pos="9639"/>
      </w:tabs>
      <w:spacing w:after="0"/>
      <w:ind w:left="454" w:right="1361"/>
    </w:pPr>
  </w:style>
  <w:style w:type="paragraph" w:styleId="TOCHeading">
    <w:name w:val="TOC Heading"/>
    <w:basedOn w:val="Heading1"/>
    <w:next w:val="BodyText"/>
    <w:uiPriority w:val="39"/>
    <w:semiHidden/>
    <w:rsid w:val="004F31BA"/>
    <w:pPr>
      <w:spacing w:before="0"/>
      <w:outlineLvl w:val="9"/>
    </w:pPr>
  </w:style>
  <w:style w:type="character" w:customStyle="1" w:styleId="Heading5Char">
    <w:name w:val="Heading 5 Char"/>
    <w:basedOn w:val="DefaultParagraphFont"/>
    <w:link w:val="Heading5"/>
    <w:uiPriority w:val="4"/>
    <w:semiHidden/>
    <w:rsid w:val="00044E09"/>
    <w:rPr>
      <w:rFonts w:asciiTheme="majorHAnsi" w:eastAsiaTheme="majorEastAsia" w:hAnsiTheme="majorHAnsi" w:cstheme="majorBidi"/>
      <w:color w:val="660516"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660516"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Bullets">
    <w:name w:val="Bullets"/>
    <w:basedOn w:val="NoList"/>
    <w:uiPriority w:val="99"/>
    <w:rsid w:val="004D700E"/>
    <w:pPr>
      <w:numPr>
        <w:numId w:val="2"/>
      </w:numPr>
    </w:pPr>
  </w:style>
  <w:style w:type="numbering" w:customStyle="1" w:styleId="Numbers">
    <w:name w:val="Numbers"/>
    <w:basedOn w:val="NoList"/>
    <w:uiPriority w:val="99"/>
    <w:rsid w:val="00C819A4"/>
    <w:pPr>
      <w:numPr>
        <w:numId w:val="3"/>
      </w:numPr>
    </w:pPr>
  </w:style>
  <w:style w:type="paragraph" w:customStyle="1" w:styleId="Bullets1">
    <w:name w:val="Bullets 1"/>
    <w:basedOn w:val="BodyText"/>
    <w:qFormat/>
    <w:rsid w:val="004D700E"/>
    <w:pPr>
      <w:numPr>
        <w:numId w:val="2"/>
      </w:numPr>
    </w:pPr>
  </w:style>
  <w:style w:type="paragraph" w:customStyle="1" w:styleId="Bullets2">
    <w:name w:val="Bullets 2"/>
    <w:basedOn w:val="BodyText"/>
    <w:qFormat/>
    <w:rsid w:val="004D700E"/>
    <w:pPr>
      <w:numPr>
        <w:ilvl w:val="1"/>
        <w:numId w:val="2"/>
      </w:numPr>
    </w:pPr>
  </w:style>
  <w:style w:type="paragraph" w:customStyle="1" w:styleId="Numbers1">
    <w:name w:val="Numbers 1"/>
    <w:basedOn w:val="Heading3"/>
    <w:uiPriority w:val="9"/>
    <w:qFormat/>
    <w:rsid w:val="00C819A4"/>
    <w:pPr>
      <w:numPr>
        <w:numId w:val="3"/>
      </w:numPr>
    </w:pPr>
  </w:style>
  <w:style w:type="paragraph" w:customStyle="1" w:styleId="Numbers2">
    <w:name w:val="Numbers 2"/>
    <w:basedOn w:val="BodyText"/>
    <w:uiPriority w:val="9"/>
    <w:qFormat/>
    <w:rsid w:val="00C819A4"/>
    <w:pPr>
      <w:numPr>
        <w:ilvl w:val="1"/>
        <w:numId w:val="3"/>
      </w:numPr>
    </w:pPr>
  </w:style>
  <w:style w:type="paragraph" w:customStyle="1" w:styleId="TableText">
    <w:name w:val="Table Text"/>
    <w:basedOn w:val="BodyText"/>
    <w:uiPriority w:val="19"/>
    <w:qFormat/>
    <w:rsid w:val="00884668"/>
    <w:pPr>
      <w:spacing w:before="40" w:after="100"/>
      <w:ind w:left="113" w:right="113"/>
    </w:pPr>
  </w:style>
  <w:style w:type="paragraph" w:customStyle="1" w:styleId="TableHeading">
    <w:name w:val="Table Heading"/>
    <w:basedOn w:val="TableText"/>
    <w:uiPriority w:val="21"/>
    <w:qFormat/>
    <w:rsid w:val="00000A51"/>
    <w:pPr>
      <w:keepNext/>
      <w:keepLines/>
      <w:spacing w:before="80" w:after="120"/>
    </w:pPr>
    <w:rPr>
      <w:rFonts w:asciiTheme="majorHAnsi" w:hAnsiTheme="majorHAnsi"/>
      <w:b/>
    </w:rPr>
  </w:style>
  <w:style w:type="paragraph" w:customStyle="1" w:styleId="TableBullets2">
    <w:name w:val="Table Bullets 2"/>
    <w:basedOn w:val="TableText"/>
    <w:uiPriority w:val="20"/>
    <w:qFormat/>
    <w:rsid w:val="004D700E"/>
    <w:pPr>
      <w:numPr>
        <w:ilvl w:val="7"/>
        <w:numId w:val="2"/>
      </w:numPr>
    </w:pPr>
  </w:style>
  <w:style w:type="paragraph" w:customStyle="1" w:styleId="TableBullets1">
    <w:name w:val="Table Bullets 1"/>
    <w:basedOn w:val="TableText"/>
    <w:uiPriority w:val="20"/>
    <w:qFormat/>
    <w:rsid w:val="004D700E"/>
    <w:pPr>
      <w:numPr>
        <w:ilvl w:val="6"/>
        <w:numId w:val="2"/>
      </w:numPr>
    </w:pPr>
  </w:style>
  <w:style w:type="paragraph" w:customStyle="1" w:styleId="TableNumbers1">
    <w:name w:val="Table Numbers 1"/>
    <w:basedOn w:val="TableText"/>
    <w:uiPriority w:val="20"/>
    <w:semiHidden/>
    <w:qFormat/>
    <w:rsid w:val="00EA6251"/>
    <w:pPr>
      <w:numPr>
        <w:numId w:val="4"/>
      </w:numPr>
    </w:pPr>
  </w:style>
  <w:style w:type="paragraph" w:customStyle="1" w:styleId="TableNumbers2">
    <w:name w:val="Table Numbers 2"/>
    <w:basedOn w:val="TableText"/>
    <w:uiPriority w:val="20"/>
    <w:semiHidden/>
    <w:qFormat/>
    <w:rsid w:val="00EA6251"/>
    <w:pPr>
      <w:numPr>
        <w:ilvl w:val="1"/>
        <w:numId w:val="4"/>
      </w:numPr>
    </w:pPr>
  </w:style>
  <w:style w:type="table" w:customStyle="1" w:styleId="CGHTableBanded">
    <w:name w:val="CGH Table Banded"/>
    <w:basedOn w:val="TableNormal"/>
    <w:uiPriority w:val="99"/>
    <w:rsid w:val="00BC4FCC"/>
    <w:rPr>
      <w:rFonts w:asciiTheme="minorHAnsi" w:hAnsiTheme="minorHAnsi"/>
    </w:rPr>
    <w:tblPr>
      <w:tblStyleRowBandSize w:val="1"/>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tblStylePr w:type="band1Horz">
      <w:tblPr/>
      <w:tcPr>
        <w:shd w:val="clear" w:color="auto" w:fill="DFE1DF" w:themeFill="text2"/>
      </w:tcPr>
    </w:tblStylePr>
  </w:style>
  <w:style w:type="numbering" w:customStyle="1" w:styleId="SectionNumbers">
    <w:name w:val="Section Numbers"/>
    <w:basedOn w:val="NoList"/>
    <w:uiPriority w:val="99"/>
    <w:rsid w:val="0004784D"/>
    <w:pPr>
      <w:numPr>
        <w:numId w:val="5"/>
      </w:numPr>
    </w:pPr>
  </w:style>
  <w:style w:type="character" w:styleId="Hyperlink">
    <w:name w:val="Hyperlink"/>
    <w:basedOn w:val="DefaultParagraphFont"/>
    <w:uiPriority w:val="99"/>
    <w:semiHidden/>
    <w:rsid w:val="003D0647"/>
    <w:rPr>
      <w:color w:val="0000FF" w:themeColor="hyperlink"/>
      <w:u w:val="single"/>
    </w:rPr>
  </w:style>
  <w:style w:type="paragraph" w:customStyle="1" w:styleId="Numbers3">
    <w:name w:val="Numbers 3"/>
    <w:basedOn w:val="BodyText"/>
    <w:link w:val="Numbers3Char"/>
    <w:uiPriority w:val="9"/>
    <w:qFormat/>
    <w:rsid w:val="00C819A4"/>
    <w:pPr>
      <w:numPr>
        <w:ilvl w:val="2"/>
        <w:numId w:val="3"/>
      </w:numPr>
    </w:pPr>
  </w:style>
  <w:style w:type="character" w:customStyle="1" w:styleId="Numbers3Char">
    <w:name w:val="Numbers 3 Char"/>
    <w:basedOn w:val="BodyTextChar"/>
    <w:link w:val="Numbers3"/>
    <w:uiPriority w:val="9"/>
    <w:rsid w:val="00C819A4"/>
    <w:rPr>
      <w:rFonts w:asciiTheme="minorHAnsi" w:hAnsiTheme="minorHAnsi"/>
      <w:color w:val="000000" w:themeColor="text1"/>
      <w:sz w:val="22"/>
    </w:rPr>
  </w:style>
  <w:style w:type="paragraph" w:customStyle="1" w:styleId="PageHeading">
    <w:name w:val="Page Heading"/>
    <w:basedOn w:val="Title"/>
    <w:next w:val="BodyText"/>
    <w:uiPriority w:val="4"/>
    <w:semiHidden/>
    <w:qFormat/>
    <w:rsid w:val="001E3D2B"/>
    <w:pPr>
      <w:pageBreakBefore/>
      <w:framePr w:w="9639" w:vSpace="340" w:wrap="notBeside" w:hAnchor="margin" w:yAlign="top"/>
      <w:numPr>
        <w:numId w:val="5"/>
      </w:numPr>
      <w:pBdr>
        <w:bottom w:val="single" w:sz="4" w:space="1" w:color="000000" w:themeColor="text1"/>
      </w:pBdr>
      <w:contextualSpacing w:val="0"/>
      <w:outlineLvl w:val="0"/>
    </w:pPr>
    <w:rPr>
      <w:color w:val="000000" w:themeColor="text1"/>
    </w:rPr>
  </w:style>
  <w:style w:type="character" w:customStyle="1" w:styleId="Bold">
    <w:name w:val="Bold"/>
    <w:uiPriority w:val="99"/>
    <w:semiHidden/>
    <w:qFormat/>
    <w:rsid w:val="00000A51"/>
    <w:rPr>
      <w:rFonts w:asciiTheme="majorHAnsi" w:hAnsiTheme="majorHAnsi"/>
      <w:b/>
    </w:rPr>
  </w:style>
  <w:style w:type="paragraph" w:customStyle="1" w:styleId="TableNote">
    <w:name w:val="Table Note"/>
    <w:basedOn w:val="FootnoteText"/>
    <w:uiPriority w:val="24"/>
    <w:qFormat/>
    <w:rsid w:val="00C84EA8"/>
    <w:pPr>
      <w:spacing w:before="70"/>
    </w:pPr>
  </w:style>
  <w:style w:type="paragraph" w:customStyle="1" w:styleId="BodyTextnospace">
    <w:name w:val="Body Text (no space)"/>
    <w:basedOn w:val="BodyText"/>
    <w:semiHidden/>
    <w:qFormat/>
    <w:rsid w:val="009331B4"/>
    <w:pPr>
      <w:spacing w:after="0"/>
    </w:pPr>
  </w:style>
  <w:style w:type="paragraph" w:customStyle="1" w:styleId="BodyTextindented">
    <w:name w:val="Body Text (indented)"/>
    <w:basedOn w:val="BodyText"/>
    <w:semiHidden/>
    <w:qFormat/>
    <w:rsid w:val="009331B4"/>
    <w:pPr>
      <w:ind w:left="454"/>
      <w:contextualSpacing/>
    </w:pPr>
  </w:style>
  <w:style w:type="character" w:customStyle="1" w:styleId="BoldAllCaps">
    <w:name w:val="Bold All Caps"/>
    <w:uiPriority w:val="1"/>
    <w:semiHidden/>
    <w:qFormat/>
    <w:rsid w:val="00000A51"/>
    <w:rPr>
      <w:rFonts w:asciiTheme="majorHAnsi" w:hAnsiTheme="majorHAnsi"/>
      <w:b/>
      <w:caps/>
      <w:smallCaps w:val="0"/>
    </w:rPr>
  </w:style>
  <w:style w:type="paragraph" w:customStyle="1" w:styleId="InfoText">
    <w:name w:val="Info Text"/>
    <w:uiPriority w:val="29"/>
    <w:semiHidden/>
    <w:rsid w:val="00D65704"/>
    <w:pPr>
      <w:spacing w:after="120" w:line="300" w:lineRule="atLeast"/>
    </w:pPr>
    <w:rPr>
      <w:rFonts w:asciiTheme="minorHAnsi" w:hAnsiTheme="minorHAnsi"/>
      <w:color w:val="000000" w:themeColor="text1"/>
      <w:sz w:val="22"/>
    </w:rPr>
  </w:style>
  <w:style w:type="paragraph" w:customStyle="1" w:styleId="InfoHeading">
    <w:name w:val="Info Heading"/>
    <w:basedOn w:val="InfoText"/>
    <w:uiPriority w:val="30"/>
    <w:semiHidden/>
    <w:rsid w:val="00000A51"/>
    <w:rPr>
      <w:rFonts w:asciiTheme="majorHAnsi" w:hAnsiTheme="majorHAnsi"/>
      <w:b/>
    </w:rPr>
  </w:style>
  <w:style w:type="paragraph" w:customStyle="1" w:styleId="Subheading">
    <w:name w:val="Subheading"/>
    <w:basedOn w:val="Heading3"/>
    <w:uiPriority w:val="4"/>
    <w:semiHidden/>
    <w:qFormat/>
    <w:rsid w:val="00D65704"/>
  </w:style>
  <w:style w:type="character" w:styleId="PlaceholderText">
    <w:name w:val="Placeholder Text"/>
    <w:basedOn w:val="DefaultParagraphFont"/>
    <w:uiPriority w:val="99"/>
    <w:semiHidden/>
    <w:rsid w:val="00A14495"/>
    <w:rPr>
      <w:color w:val="808080"/>
    </w:rPr>
  </w:style>
  <w:style w:type="table" w:customStyle="1" w:styleId="CGHPlain">
    <w:name w:val="CGH Plain"/>
    <w:basedOn w:val="TableNormal"/>
    <w:uiPriority w:val="99"/>
    <w:rsid w:val="00654C42"/>
    <w:rPr>
      <w:rFonts w:asciiTheme="minorHAnsi" w:hAnsiTheme="minorHAnsi"/>
    </w:rPr>
    <w:tblPr>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style>
  <w:style w:type="character" w:styleId="Strong">
    <w:name w:val="Strong"/>
    <w:basedOn w:val="DefaultParagraphFont"/>
    <w:uiPriority w:val="22"/>
    <w:qFormat/>
    <w:rsid w:val="00B952F6"/>
    <w:rPr>
      <w:rFonts w:ascii="Arial" w:hAnsi="Arial"/>
      <w:b/>
      <w:bCs/>
      <w:sz w:val="22"/>
    </w:rPr>
  </w:style>
  <w:style w:type="character" w:styleId="UnresolvedMention">
    <w:name w:val="Unresolved Mention"/>
    <w:basedOn w:val="DefaultParagraphFont"/>
    <w:uiPriority w:val="99"/>
    <w:semiHidden/>
    <w:unhideWhenUsed/>
    <w:rsid w:val="004F12CA"/>
    <w:rPr>
      <w:color w:val="605E5C"/>
      <w:shd w:val="clear" w:color="auto" w:fill="E1DFDD"/>
    </w:rPr>
  </w:style>
  <w:style w:type="character" w:styleId="FollowedHyperlink">
    <w:name w:val="FollowedHyperlink"/>
    <w:basedOn w:val="DefaultParagraphFont"/>
    <w:uiPriority w:val="99"/>
    <w:semiHidden/>
    <w:unhideWhenUsed/>
    <w:rsid w:val="00171634"/>
    <w:rPr>
      <w:color w:val="800080" w:themeColor="followedHyperlink"/>
      <w:u w:val="single"/>
    </w:rPr>
  </w:style>
  <w:style w:type="paragraph" w:styleId="IntenseQuote">
    <w:name w:val="Intense Quote"/>
    <w:basedOn w:val="Normal"/>
    <w:next w:val="Normal"/>
    <w:link w:val="IntenseQuoteChar"/>
    <w:uiPriority w:val="99"/>
    <w:qFormat/>
    <w:rsid w:val="00222526"/>
    <w:pPr>
      <w:pBdr>
        <w:top w:val="single" w:sz="4" w:space="10" w:color="CF0A2C" w:themeColor="accent1"/>
        <w:bottom w:val="single" w:sz="4" w:space="10" w:color="CF0A2C" w:themeColor="accent1"/>
      </w:pBdr>
      <w:spacing w:before="360" w:after="360"/>
      <w:ind w:left="864" w:right="864"/>
      <w:jc w:val="center"/>
    </w:pPr>
    <w:rPr>
      <w:i/>
      <w:iCs/>
      <w:color w:val="A6192E"/>
    </w:rPr>
  </w:style>
  <w:style w:type="character" w:customStyle="1" w:styleId="IntenseQuoteChar">
    <w:name w:val="Intense Quote Char"/>
    <w:basedOn w:val="DefaultParagraphFont"/>
    <w:link w:val="IntenseQuote"/>
    <w:uiPriority w:val="99"/>
    <w:rsid w:val="00222526"/>
    <w:rPr>
      <w:rFonts w:asciiTheme="minorHAnsi" w:hAnsiTheme="minorHAnsi"/>
      <w:i/>
      <w:iCs/>
      <w:color w:val="A6192E"/>
      <w:sz w:val="22"/>
    </w:rPr>
  </w:style>
  <w:style w:type="character" w:styleId="IntenseEmphasis">
    <w:name w:val="Intense Emphasis"/>
    <w:basedOn w:val="DefaultParagraphFont"/>
    <w:uiPriority w:val="99"/>
    <w:qFormat/>
    <w:rsid w:val="00222526"/>
    <w:rPr>
      <w:i/>
      <w:iCs/>
      <w:color w:val="A6192E"/>
    </w:rPr>
  </w:style>
  <w:style w:type="table" w:styleId="PlainTable1">
    <w:name w:val="Plain Table 1"/>
    <w:basedOn w:val="TableNormal"/>
    <w:uiPriority w:val="41"/>
    <w:rsid w:val="00A92EC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List Paragraph11,Recommendation,Bullet Points,NFP GP Bulleted List,Bullet point"/>
    <w:basedOn w:val="Normal"/>
    <w:uiPriority w:val="34"/>
    <w:qFormat/>
    <w:rsid w:val="00A92ECD"/>
    <w:pPr>
      <w:ind w:left="720"/>
      <w:contextualSpacing/>
    </w:pPr>
  </w:style>
  <w:style w:type="character" w:customStyle="1" w:styleId="ui-provider">
    <w:name w:val="ui-provider"/>
    <w:basedOn w:val="DefaultParagraphFont"/>
    <w:rsid w:val="00A92ECD"/>
  </w:style>
  <w:style w:type="paragraph" w:customStyle="1" w:styleId="Default">
    <w:name w:val="Default"/>
    <w:rsid w:val="00A92ECD"/>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ED0CF9"/>
    <w:rPr>
      <w:rFonts w:asciiTheme="minorHAnsi" w:hAnsiTheme="minorHAnsi"/>
      <w:color w:val="000000" w:themeColor="text1"/>
      <w:sz w:val="22"/>
    </w:rPr>
  </w:style>
  <w:style w:type="character" w:styleId="CommentReference">
    <w:name w:val="annotation reference"/>
    <w:basedOn w:val="DefaultParagraphFont"/>
    <w:uiPriority w:val="99"/>
    <w:semiHidden/>
    <w:unhideWhenUsed/>
    <w:rsid w:val="009F6A67"/>
    <w:rPr>
      <w:sz w:val="16"/>
      <w:szCs w:val="16"/>
    </w:rPr>
  </w:style>
  <w:style w:type="paragraph" w:styleId="CommentText">
    <w:name w:val="annotation text"/>
    <w:basedOn w:val="Normal"/>
    <w:link w:val="CommentTextChar"/>
    <w:uiPriority w:val="99"/>
    <w:unhideWhenUsed/>
    <w:rsid w:val="009F6A67"/>
    <w:pPr>
      <w:spacing w:line="240" w:lineRule="auto"/>
    </w:pPr>
    <w:rPr>
      <w:sz w:val="20"/>
    </w:rPr>
  </w:style>
  <w:style w:type="character" w:customStyle="1" w:styleId="CommentTextChar">
    <w:name w:val="Comment Text Char"/>
    <w:basedOn w:val="DefaultParagraphFont"/>
    <w:link w:val="CommentText"/>
    <w:uiPriority w:val="99"/>
    <w:rsid w:val="009F6A67"/>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9F6A67"/>
    <w:rPr>
      <w:b/>
      <w:bCs/>
    </w:rPr>
  </w:style>
  <w:style w:type="character" w:customStyle="1" w:styleId="CommentSubjectChar">
    <w:name w:val="Comment Subject Char"/>
    <w:basedOn w:val="CommentTextChar"/>
    <w:link w:val="CommentSubject"/>
    <w:uiPriority w:val="99"/>
    <w:semiHidden/>
    <w:rsid w:val="009F6A67"/>
    <w:rPr>
      <w:rFonts w:asciiTheme="minorHAnsi" w:hAnsiTheme="minorHAnsi"/>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171683">
      <w:bodyDiv w:val="1"/>
      <w:marLeft w:val="0"/>
      <w:marRight w:val="0"/>
      <w:marTop w:val="0"/>
      <w:marBottom w:val="0"/>
      <w:divBdr>
        <w:top w:val="none" w:sz="0" w:space="0" w:color="auto"/>
        <w:left w:val="none" w:sz="0" w:space="0" w:color="auto"/>
        <w:bottom w:val="none" w:sz="0" w:space="0" w:color="auto"/>
        <w:right w:val="none" w:sz="0" w:space="0" w:color="auto"/>
      </w:divBdr>
    </w:div>
    <w:div w:id="507141821">
      <w:bodyDiv w:val="1"/>
      <w:marLeft w:val="0"/>
      <w:marRight w:val="0"/>
      <w:marTop w:val="0"/>
      <w:marBottom w:val="0"/>
      <w:divBdr>
        <w:top w:val="none" w:sz="0" w:space="0" w:color="auto"/>
        <w:left w:val="none" w:sz="0" w:space="0" w:color="auto"/>
        <w:bottom w:val="none" w:sz="0" w:space="0" w:color="auto"/>
        <w:right w:val="none" w:sz="0" w:space="0" w:color="auto"/>
      </w:divBdr>
    </w:div>
    <w:div w:id="692921250">
      <w:bodyDiv w:val="1"/>
      <w:marLeft w:val="0"/>
      <w:marRight w:val="0"/>
      <w:marTop w:val="0"/>
      <w:marBottom w:val="0"/>
      <w:divBdr>
        <w:top w:val="none" w:sz="0" w:space="0" w:color="auto"/>
        <w:left w:val="none" w:sz="0" w:space="0" w:color="auto"/>
        <w:bottom w:val="none" w:sz="0" w:space="0" w:color="auto"/>
        <w:right w:val="none" w:sz="0" w:space="0" w:color="auto"/>
      </w:divBdr>
    </w:div>
    <w:div w:id="1631477889">
      <w:bodyDiv w:val="1"/>
      <w:marLeft w:val="0"/>
      <w:marRight w:val="0"/>
      <w:marTop w:val="0"/>
      <w:marBottom w:val="0"/>
      <w:divBdr>
        <w:top w:val="none" w:sz="0" w:space="0" w:color="auto"/>
        <w:left w:val="none" w:sz="0" w:space="0" w:color="auto"/>
        <w:bottom w:val="none" w:sz="0" w:space="0" w:color="auto"/>
        <w:right w:val="none" w:sz="0" w:space="0" w:color="auto"/>
      </w:divBdr>
    </w:div>
    <w:div w:id="1671179994">
      <w:bodyDiv w:val="1"/>
      <w:marLeft w:val="0"/>
      <w:marRight w:val="0"/>
      <w:marTop w:val="0"/>
      <w:marBottom w:val="0"/>
      <w:divBdr>
        <w:top w:val="none" w:sz="0" w:space="0" w:color="auto"/>
        <w:left w:val="none" w:sz="0" w:space="0" w:color="auto"/>
        <w:bottom w:val="none" w:sz="0" w:space="0" w:color="auto"/>
        <w:right w:val="none" w:sz="0" w:space="0" w:color="auto"/>
      </w:divBdr>
    </w:div>
    <w:div w:id="173935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CGH Red">
      <a:dk1>
        <a:sysClr val="windowText" lastClr="000000"/>
      </a:dk1>
      <a:lt1>
        <a:sysClr val="window" lastClr="FFFFFF"/>
      </a:lt1>
      <a:dk2>
        <a:srgbClr val="DFE1DF"/>
      </a:dk2>
      <a:lt2>
        <a:srgbClr val="EFF0EF"/>
      </a:lt2>
      <a:accent1>
        <a:srgbClr val="CF0A2C"/>
      </a:accent1>
      <a:accent2>
        <a:srgbClr val="FFA400"/>
      </a:accent2>
      <a:accent3>
        <a:srgbClr val="FFD923"/>
      </a:accent3>
      <a:accent4>
        <a:srgbClr val="FCC876"/>
      </a:accent4>
      <a:accent5>
        <a:srgbClr val="FFF6BA"/>
      </a:accent5>
      <a:accent6>
        <a:srgbClr val="EFF0E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329AC6-E392-4979-B649-088CE1F85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1349</Words>
  <Characters>8585</Characters>
  <Application>Microsoft Office Word</Application>
  <DocSecurity>0</DocSecurity>
  <Lines>144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Reconnection, Employment and Learning (REAL) Program Phase 1</dc:title>
  <cp:keywords>[SEC=OFFICIAL]</cp:keywords>
  <cp:lastModifiedBy/>
  <cp:revision>1</cp:revision>
  <dcterms:created xsi:type="dcterms:W3CDTF">2025-12-16T04:35:00Z</dcterms:created>
  <dcterms:modified xsi:type="dcterms:W3CDTF">2025-12-16T04:36:00Z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DowngradeTo">
    <vt:lpwstr/>
  </property>
  <property fmtid="{D5CDD505-2E9C-101B-9397-08002B2CF9AE}" pid="6" name="PM_InsertionValue">
    <vt:lpwstr>OFFICIAL</vt:lpwstr>
  </property>
  <property fmtid="{D5CDD505-2E9C-101B-9397-08002B2CF9AE}" pid="7" name="PM_Originating_FileId">
    <vt:lpwstr>C497C80042C440F595035F4BC10E7D3D</vt:lpwstr>
  </property>
  <property fmtid="{D5CDD505-2E9C-101B-9397-08002B2CF9AE}" pid="8" name="PM_ProtectiveMarkingValue_Footer">
    <vt:lpwstr>OFFICIAL</vt:lpwstr>
  </property>
  <property fmtid="{D5CDD505-2E9C-101B-9397-08002B2CF9AE}" pid="9" name="PM_Originator_Hash_SHA1">
    <vt:lpwstr>DC3EAC6FB4874D452CD0D6E554940955B9FF8C9D</vt:lpwstr>
  </property>
  <property fmtid="{D5CDD505-2E9C-101B-9397-08002B2CF9AE}" pid="10" name="PM_OriginationTimeStamp">
    <vt:lpwstr>2024-02-28T03:04:19Z</vt:lpwstr>
  </property>
  <property fmtid="{D5CDD505-2E9C-101B-9397-08002B2CF9AE}" pid="11" name="PM_ProtectiveMarkingValue_Header">
    <vt:lpwstr>OFFICIAL</vt:lpwstr>
  </property>
  <property fmtid="{D5CDD505-2E9C-101B-9397-08002B2CF9AE}" pid="12" name="MSIP_Label_eb34d90b-fc41-464d-af60-f74d721d0790_SetDate">
    <vt:lpwstr>2024-02-28T03:04:19Z</vt:lpwstr>
  </property>
  <property fmtid="{D5CDD505-2E9C-101B-9397-08002B2CF9AE}" pid="13" name="PM_ProtectiveMarkingImage_Footer">
    <vt:lpwstr>C:\Program Files (x86)\Common Files\janusNET Shared\janusSEAL\Images\DocumentSlashBlue.png</vt:lpwstr>
  </property>
  <property fmtid="{D5CDD505-2E9C-101B-9397-08002B2CF9AE}" pid="14" name="PM_Note">
    <vt:lpwstr/>
  </property>
  <property fmtid="{D5CDD505-2E9C-101B-9397-08002B2CF9AE}" pid="15" name="MSIP_Label_eb34d90b-fc41-464d-af60-f74d721d0790_Name">
    <vt:lpwstr>OFFICIAL</vt:lpwstr>
  </property>
  <property fmtid="{D5CDD505-2E9C-101B-9397-08002B2CF9AE}" pid="16" name="PM_Display">
    <vt:lpwstr>OFFICIAL</vt:lpwstr>
  </property>
  <property fmtid="{D5CDD505-2E9C-101B-9397-08002B2CF9AE}" pid="17" name="PM_Hash_Version">
    <vt:lpwstr>2024.1</vt:lpwstr>
  </property>
  <property fmtid="{D5CDD505-2E9C-101B-9397-08002B2CF9AE}" pid="18" name="PM_Hash_Salt_Prev">
    <vt:lpwstr>EDC3858878D4A7ED48DBD8F5EA4B1662</vt:lpwstr>
  </property>
  <property fmtid="{D5CDD505-2E9C-101B-9397-08002B2CF9AE}" pid="19" name="PM_Hash_Salt">
    <vt:lpwstr>BB797CB36F60CBB4F6854A61D08F45C0</vt:lpwstr>
  </property>
  <property fmtid="{D5CDD505-2E9C-101B-9397-08002B2CF9AE}" pid="20" name="PM_Hash_SHA1">
    <vt:lpwstr>77686EC68750382013F014C235EC0DC78EC4A3E2</vt:lpwstr>
  </property>
  <property fmtid="{D5CDD505-2E9C-101B-9397-08002B2CF9AE}" pid="21" name="PM_OriginatorUserAccountName_SHA256">
    <vt:lpwstr>56084DE7D87471392F5BD2235C8043EAEC8018D05D094D5A8468DE8533D8A2CE</vt:lpwstr>
  </property>
  <property fmtid="{D5CDD505-2E9C-101B-9397-08002B2CF9AE}" pid="22" name="PM_OriginatorDomainName_SHA256">
    <vt:lpwstr>E83A2A66C4061446A7E3732E8D44762184B6B377D962B96C83DC624302585857</vt:lpwstr>
  </property>
  <property fmtid="{D5CDD505-2E9C-101B-9397-08002B2CF9AE}" pid="23" name="PM_SecurityClassification_Prev">
    <vt:lpwstr>OFFICIAL</vt:lpwstr>
  </property>
  <property fmtid="{D5CDD505-2E9C-101B-9397-08002B2CF9AE}" pid="24" name="PM_Qualifier_Prev">
    <vt:lpwstr/>
  </property>
  <property fmtid="{D5CDD505-2E9C-101B-9397-08002B2CF9AE}" pid="25" name="MSIP_Label_eb34d90b-fc41-464d-af60-f74d721d0790_SiteId">
    <vt:lpwstr>61e36dd1-ca6e-4d61-aa0a-2b4eb88317a3</vt:lpwstr>
  </property>
  <property fmtid="{D5CDD505-2E9C-101B-9397-08002B2CF9AE}" pid="26" name="MSIP_Label_eb34d90b-fc41-464d-af60-f74d721d0790_Enabled">
    <vt:lpwstr>true</vt:lpwstr>
  </property>
  <property fmtid="{D5CDD505-2E9C-101B-9397-08002B2CF9AE}" pid="27" name="MSIP_Label_eb34d90b-fc41-464d-af60-f74d721d0790_ContentBits">
    <vt:lpwstr>3</vt:lpwstr>
  </property>
  <property fmtid="{D5CDD505-2E9C-101B-9397-08002B2CF9AE}" pid="28" name="MSIP_Label_eb34d90b-fc41-464d-af60-f74d721d0790_Method">
    <vt:lpwstr>Privileged</vt:lpwstr>
  </property>
  <property fmtid="{D5CDD505-2E9C-101B-9397-08002B2CF9AE}" pid="29" name="MSIP_Label_eb34d90b-fc41-464d-af60-f74d721d0790_ActionId">
    <vt:lpwstr>797915ac6d34481ba64726cd3d262da9</vt:lpwstr>
  </property>
  <property fmtid="{D5CDD505-2E9C-101B-9397-08002B2CF9AE}" pid="30" name="PMUuid">
    <vt:lpwstr>v=2022.2;d=gov.au;g=46DD6D7C-8107-577B-BC6E-F348953B2E44</vt:lpwstr>
  </property>
  <property fmtid="{D5CDD505-2E9C-101B-9397-08002B2CF9AE}" pid="31" name="PM_Namespace">
    <vt:lpwstr>gov.au</vt:lpwstr>
  </property>
  <property fmtid="{D5CDD505-2E9C-101B-9397-08002B2CF9AE}" pid="32" name="PM_Version">
    <vt:lpwstr>2018.4</vt:lpwstr>
  </property>
  <property fmtid="{D5CDD505-2E9C-101B-9397-08002B2CF9AE}" pid="33" name="PM_SecurityClassification">
    <vt:lpwstr>OFFICIAL</vt:lpwstr>
  </property>
  <property fmtid="{D5CDD505-2E9C-101B-9397-08002B2CF9AE}" pid="34" name="PMHMAC">
    <vt:lpwstr>v=2024.1;a=SHA256;h=C93603E74C23C4561328C074461F5C8017C717498B0F79941772B030F8785B43</vt:lpwstr>
  </property>
  <property fmtid="{D5CDD505-2E9C-101B-9397-08002B2CF9AE}" pid="35" name="PM_Qualifier">
    <vt:lpwstr/>
  </property>
  <property fmtid="{D5CDD505-2E9C-101B-9397-08002B2CF9AE}" pid="36" name="PM_Markers">
    <vt:lpwstr/>
  </property>
  <property fmtid="{D5CDD505-2E9C-101B-9397-08002B2CF9AE}" pid="37" name="PM_Caveats_Count">
    <vt:lpwstr>0</vt:lpwstr>
  </property>
  <property fmtid="{D5CDD505-2E9C-101B-9397-08002B2CF9AE}" pid="38" name="PM_DownTo">
    <vt:lpwstr/>
  </property>
</Properties>
</file>