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3A6D93" w14:textId="77777777" w:rsidR="00146699" w:rsidRDefault="00146699" w:rsidP="00146699">
      <w:pPr>
        <w:pStyle w:val="BodyText"/>
        <w:ind w:left="-851"/>
      </w:pPr>
      <w:r>
        <w:rPr>
          <w:noProof/>
        </w:rPr>
        <w:drawing>
          <wp:inline distT="0" distB="0" distL="0" distR="0" wp14:anchorId="588987DD" wp14:editId="3BDF5E10">
            <wp:extent cx="7027545" cy="1389313"/>
            <wp:effectExtent l="0" t="0" r="1905" b="1905"/>
            <wp:docPr id="167967707" name="Picture 1" descr="Australian Government&#10;Community Grants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67707" name="Picture 1" descr="Australian Government&#10;Community Grants Hub"/>
                    <pic:cNvPicPr/>
                  </pic:nvPicPr>
                  <pic:blipFill>
                    <a:blip r:embed="rId12"/>
                    <a:stretch>
                      <a:fillRect/>
                    </a:stretch>
                  </pic:blipFill>
                  <pic:spPr>
                    <a:xfrm>
                      <a:off x="0" y="0"/>
                      <a:ext cx="7109002" cy="1405417"/>
                    </a:xfrm>
                    <a:prstGeom prst="rect">
                      <a:avLst/>
                    </a:prstGeom>
                  </pic:spPr>
                </pic:pic>
              </a:graphicData>
            </a:graphic>
          </wp:inline>
        </w:drawing>
      </w:r>
    </w:p>
    <w:p w14:paraId="151CE1A4" w14:textId="61581120" w:rsidR="00A92ECD" w:rsidRPr="00D27230" w:rsidRDefault="00D27230" w:rsidP="00AB4276">
      <w:pPr>
        <w:pStyle w:val="Heading1"/>
        <w:spacing w:before="120" w:line="264" w:lineRule="auto"/>
        <w:rPr>
          <w:rFonts w:asciiTheme="majorHAnsi" w:hAnsiTheme="majorHAnsi" w:cstheme="majorHAnsi"/>
          <w:sz w:val="48"/>
          <w:szCs w:val="48"/>
        </w:rPr>
      </w:pPr>
      <w:r w:rsidRPr="00D27230">
        <w:rPr>
          <w:rFonts w:asciiTheme="majorHAnsi" w:hAnsiTheme="majorHAnsi" w:cstheme="majorHAnsi"/>
          <w:sz w:val="48"/>
          <w:szCs w:val="48"/>
        </w:rPr>
        <w:t>Phase Out of Live Sheep Exports by Sea – transition assistance Enhancing Market Demand Grants Program</w:t>
      </w:r>
    </w:p>
    <w:p w14:paraId="1160723B" w14:textId="7C982ECC" w:rsidR="00A92ECD" w:rsidRPr="00F85F98" w:rsidRDefault="00ED0530" w:rsidP="00A92ECD">
      <w:pPr>
        <w:numPr>
          <w:ilvl w:val="1"/>
          <w:numId w:val="0"/>
        </w:numPr>
        <w:pBdr>
          <w:bottom w:val="single" w:sz="4" w:space="5" w:color="000000" w:themeColor="text1"/>
        </w:pBdr>
        <w:spacing w:before="120" w:line="240" w:lineRule="auto"/>
        <w:rPr>
          <w:rFonts w:asciiTheme="majorHAnsi" w:eastAsiaTheme="majorEastAsia" w:hAnsiTheme="majorHAnsi" w:cstheme="majorBidi"/>
          <w:iCs/>
          <w:sz w:val="30"/>
          <w:szCs w:val="24"/>
        </w:rPr>
      </w:pPr>
      <w:r>
        <w:rPr>
          <w:rFonts w:asciiTheme="majorHAnsi" w:eastAsiaTheme="majorEastAsia" w:hAnsiTheme="majorHAnsi" w:cstheme="majorBidi"/>
          <w:iCs/>
          <w:sz w:val="30"/>
          <w:szCs w:val="24"/>
        </w:rPr>
        <w:t>Feedback for Applicants</w:t>
      </w:r>
    </w:p>
    <w:p w14:paraId="0E97F633" w14:textId="22FB9A75" w:rsidR="00A92ECD" w:rsidRDefault="00A92ECD" w:rsidP="00A92ECD">
      <w:pPr>
        <w:spacing w:before="120" w:after="120"/>
        <w:rPr>
          <w:color w:val="auto"/>
        </w:rPr>
      </w:pPr>
      <w:r w:rsidRPr="00854ACD">
        <w:rPr>
          <w:color w:val="auto"/>
        </w:rPr>
        <w:t xml:space="preserve">The </w:t>
      </w:r>
      <w:r w:rsidR="001219D1">
        <w:rPr>
          <w:color w:val="auto"/>
        </w:rPr>
        <w:t>Department of Agriculture, Fisheries and Forestry</w:t>
      </w:r>
      <w:r w:rsidRPr="00854ACD">
        <w:rPr>
          <w:color w:val="auto"/>
        </w:rPr>
        <w:t xml:space="preserve"> </w:t>
      </w:r>
      <w:r>
        <w:rPr>
          <w:color w:val="auto"/>
        </w:rPr>
        <w:t>(the department) has provided the following general f</w:t>
      </w:r>
      <w:r w:rsidRPr="00854ACD">
        <w:rPr>
          <w:color w:val="auto"/>
        </w:rPr>
        <w:t>eedback for applicants of the</w:t>
      </w:r>
      <w:r w:rsidR="001219D1">
        <w:rPr>
          <w:color w:val="auto"/>
        </w:rPr>
        <w:t xml:space="preserve"> </w:t>
      </w:r>
      <w:r w:rsidR="001219D1" w:rsidRPr="001219D1">
        <w:rPr>
          <w:color w:val="auto"/>
        </w:rPr>
        <w:t>Phase Out of Live Sheep Exports by Sea – transition assistance Enhancing Market Demand Grants Program</w:t>
      </w:r>
      <w:r w:rsidRPr="00854ACD">
        <w:rPr>
          <w:color w:val="auto"/>
        </w:rPr>
        <w:t xml:space="preserve"> grant opportunity.</w:t>
      </w:r>
    </w:p>
    <w:p w14:paraId="76CCC210" w14:textId="0906D2A6" w:rsidR="00A92ECD" w:rsidRPr="00B26492" w:rsidRDefault="00A92ECD" w:rsidP="00A92ECD">
      <w:pPr>
        <w:pStyle w:val="BodyText"/>
      </w:pPr>
      <w:r>
        <w:t xml:space="preserve">Assessment of applications was in accordance with the procedure detailed in the </w:t>
      </w:r>
      <w:r w:rsidR="009A1C77">
        <w:t>G</w:t>
      </w:r>
      <w:r>
        <w:t xml:space="preserve">rant </w:t>
      </w:r>
      <w:r w:rsidR="009A1C77">
        <w:t>O</w:t>
      </w:r>
      <w:r>
        <w:t xml:space="preserve">pportunity </w:t>
      </w:r>
      <w:r w:rsidR="009A1C77">
        <w:t>G</w:t>
      </w:r>
      <w:r>
        <w:t>uidelines (the guidelines) and outlined in the selection process below.</w:t>
      </w:r>
    </w:p>
    <w:p w14:paraId="1312E72A" w14:textId="3D1E9B9B" w:rsidR="00B952F6" w:rsidRDefault="00A92ECD" w:rsidP="00222526">
      <w:pPr>
        <w:pStyle w:val="Heading2"/>
        <w:rPr>
          <w:rFonts w:asciiTheme="majorHAnsi" w:hAnsiTheme="majorHAnsi" w:cstheme="majorHAnsi"/>
        </w:rPr>
      </w:pPr>
      <w:r w:rsidRPr="00A92ECD">
        <w:rPr>
          <w:rFonts w:asciiTheme="majorHAnsi" w:hAnsiTheme="majorHAnsi" w:cstheme="majorHAnsi"/>
        </w:rPr>
        <w:t>Overview</w:t>
      </w:r>
    </w:p>
    <w:p w14:paraId="76935D51" w14:textId="29BCC17F" w:rsidR="00A92ECD" w:rsidRDefault="00A92ECD" w:rsidP="00A92ECD">
      <w:pPr>
        <w:pStyle w:val="BodyText"/>
        <w:spacing w:after="120"/>
        <w:rPr>
          <w:color w:val="auto"/>
        </w:rPr>
      </w:pPr>
      <w:r w:rsidRPr="00854ACD">
        <w:rPr>
          <w:color w:val="auto"/>
        </w:rPr>
        <w:t xml:space="preserve">The application </w:t>
      </w:r>
      <w:r>
        <w:rPr>
          <w:color w:val="auto"/>
        </w:rPr>
        <w:t xml:space="preserve">submission </w:t>
      </w:r>
      <w:r w:rsidRPr="00854ACD">
        <w:rPr>
          <w:color w:val="auto"/>
        </w:rPr>
        <w:t xml:space="preserve">period </w:t>
      </w:r>
      <w:r w:rsidRPr="00517BA3">
        <w:rPr>
          <w:color w:val="auto"/>
        </w:rPr>
        <w:t xml:space="preserve">opened on </w:t>
      </w:r>
      <w:r w:rsidR="001219D1">
        <w:rPr>
          <w:color w:val="auto"/>
        </w:rPr>
        <w:t>23 September 2025</w:t>
      </w:r>
      <w:r w:rsidRPr="00854ACD">
        <w:rPr>
          <w:color w:val="auto"/>
        </w:rPr>
        <w:t xml:space="preserve"> and closed on </w:t>
      </w:r>
      <w:r w:rsidR="001219D1">
        <w:rPr>
          <w:color w:val="auto"/>
        </w:rPr>
        <w:t>4 November 2025</w:t>
      </w:r>
      <w:r w:rsidR="00167AAC">
        <w:rPr>
          <w:color w:val="auto"/>
        </w:rPr>
        <w:t>.</w:t>
      </w:r>
    </w:p>
    <w:p w14:paraId="1968F6F4" w14:textId="5472BE0F" w:rsidR="008C26F3" w:rsidRDefault="008C26F3" w:rsidP="00A92ECD">
      <w:pPr>
        <w:pStyle w:val="BodyText"/>
        <w:spacing w:after="120"/>
        <w:rPr>
          <w:color w:val="auto"/>
        </w:rPr>
      </w:pPr>
      <w:r>
        <w:rPr>
          <w:color w:val="auto"/>
        </w:rPr>
        <w:t xml:space="preserve">The grant round received 18 eligible applications, with 12 </w:t>
      </w:r>
      <w:r w:rsidRPr="7063FDEC">
        <w:rPr>
          <w:color w:val="auto"/>
        </w:rPr>
        <w:t>applications selected for funding by the Grant Round</w:t>
      </w:r>
      <w:r w:rsidR="005B13CB">
        <w:rPr>
          <w:color w:val="auto"/>
        </w:rPr>
        <w:t>’s Financial</w:t>
      </w:r>
      <w:r w:rsidR="00396ECF">
        <w:rPr>
          <w:color w:val="auto"/>
        </w:rPr>
        <w:t xml:space="preserve"> Delegate</w:t>
      </w:r>
      <w:r>
        <w:rPr>
          <w:color w:val="auto"/>
        </w:rPr>
        <w:t xml:space="preserve">, offering up to a total of </w:t>
      </w:r>
      <w:r w:rsidRPr="00B3550A">
        <w:rPr>
          <w:szCs w:val="22"/>
        </w:rPr>
        <w:t>$</w:t>
      </w:r>
      <w:r w:rsidR="0086018C">
        <w:rPr>
          <w:szCs w:val="22"/>
        </w:rPr>
        <w:t>3.6</w:t>
      </w:r>
      <w:r w:rsidR="00FE47C3">
        <w:rPr>
          <w:szCs w:val="22"/>
        </w:rPr>
        <w:t>5</w:t>
      </w:r>
      <w:r w:rsidRPr="00B3550A">
        <w:rPr>
          <w:szCs w:val="22"/>
        </w:rPr>
        <w:t xml:space="preserve"> million (GST exclusive)</w:t>
      </w:r>
      <w:r w:rsidR="0069042E" w:rsidRPr="0069042E">
        <w:rPr>
          <w:szCs w:val="22"/>
        </w:rPr>
        <w:t xml:space="preserve"> </w:t>
      </w:r>
      <w:r w:rsidR="0069042E" w:rsidRPr="005A5BB4">
        <w:rPr>
          <w:szCs w:val="22"/>
        </w:rPr>
        <w:t xml:space="preserve">over </w:t>
      </w:r>
      <w:r w:rsidR="00AB4276">
        <w:rPr>
          <w:szCs w:val="22"/>
        </w:rPr>
        <w:t>3 </w:t>
      </w:r>
      <w:r w:rsidR="0069042E" w:rsidRPr="005A5BB4">
        <w:rPr>
          <w:szCs w:val="22"/>
        </w:rPr>
        <w:t>years</w:t>
      </w:r>
      <w:r w:rsidR="0069042E">
        <w:rPr>
          <w:szCs w:val="22"/>
        </w:rPr>
        <w:t>, commencing in the 2025</w:t>
      </w:r>
      <w:r w:rsidR="00AB4276">
        <w:rPr>
          <w:szCs w:val="22"/>
        </w:rPr>
        <w:t>–</w:t>
      </w:r>
      <w:r w:rsidR="0069042E">
        <w:rPr>
          <w:szCs w:val="22"/>
        </w:rPr>
        <w:t>26 financial year.</w:t>
      </w:r>
    </w:p>
    <w:p w14:paraId="105E74F7" w14:textId="17DFD996" w:rsidR="008C26F3" w:rsidRDefault="008C26F3" w:rsidP="00A92ECD">
      <w:pPr>
        <w:pStyle w:val="BodyText"/>
        <w:spacing w:after="120"/>
        <w:rPr>
          <w:rFonts w:ascii="Arial" w:eastAsia="Times New Roman" w:hAnsi="Arial" w:cs="Arial"/>
          <w:color w:val="auto"/>
        </w:rPr>
      </w:pPr>
      <w:r w:rsidRPr="440103AB">
        <w:rPr>
          <w:rFonts w:ascii="Arial" w:eastAsia="Times New Roman" w:hAnsi="Arial" w:cs="Arial"/>
          <w:color w:val="auto"/>
        </w:rPr>
        <w:t>The grant round was administered by the Department of Social Services’ Community Grants Hub</w:t>
      </w:r>
      <w:r>
        <w:rPr>
          <w:rFonts w:ascii="Arial" w:eastAsia="Times New Roman" w:hAnsi="Arial" w:cs="Arial"/>
          <w:color w:val="auto"/>
        </w:rPr>
        <w:t xml:space="preserve"> (the Hub)</w:t>
      </w:r>
      <w:r w:rsidRPr="440103AB">
        <w:rPr>
          <w:rFonts w:ascii="Arial" w:eastAsia="Times New Roman" w:hAnsi="Arial" w:cs="Arial"/>
          <w:color w:val="auto"/>
        </w:rPr>
        <w:t xml:space="preserve">, on behalf of </w:t>
      </w:r>
      <w:r>
        <w:rPr>
          <w:rFonts w:asciiTheme="majorHAnsi" w:hAnsiTheme="majorHAnsi" w:cstheme="majorBidi"/>
        </w:rPr>
        <w:t>the department</w:t>
      </w:r>
      <w:r w:rsidRPr="440103AB">
        <w:rPr>
          <w:rFonts w:asciiTheme="majorHAnsi" w:hAnsiTheme="majorHAnsi" w:cstheme="majorBidi"/>
        </w:rPr>
        <w:t xml:space="preserve">, </w:t>
      </w:r>
      <w:r w:rsidRPr="440103AB">
        <w:rPr>
          <w:rFonts w:ascii="Arial" w:eastAsia="Times New Roman" w:hAnsi="Arial" w:cs="Arial"/>
          <w:color w:val="auto"/>
        </w:rPr>
        <w:t xml:space="preserve">under a Whole of Australian Government initiative to streamline grant processes across Australian </w:t>
      </w:r>
      <w:r>
        <w:rPr>
          <w:rFonts w:ascii="Arial" w:eastAsia="Times New Roman" w:hAnsi="Arial" w:cs="Arial"/>
          <w:color w:val="auto"/>
        </w:rPr>
        <w:t>G</w:t>
      </w:r>
      <w:r w:rsidRPr="440103AB">
        <w:rPr>
          <w:rFonts w:ascii="Arial" w:eastAsia="Times New Roman" w:hAnsi="Arial" w:cs="Arial"/>
          <w:color w:val="auto"/>
        </w:rPr>
        <w:t>overnment agencies</w:t>
      </w:r>
      <w:r>
        <w:rPr>
          <w:rFonts w:ascii="Arial" w:eastAsia="Times New Roman" w:hAnsi="Arial" w:cs="Arial"/>
          <w:color w:val="auto"/>
        </w:rPr>
        <w:t>.</w:t>
      </w:r>
    </w:p>
    <w:p w14:paraId="11DDE201" w14:textId="491BF5AE" w:rsidR="003F2C8E" w:rsidRDefault="008C26F3" w:rsidP="003F2C8E">
      <w:pPr>
        <w:pStyle w:val="BodyText"/>
        <w:spacing w:after="120"/>
        <w:rPr>
          <w:szCs w:val="22"/>
        </w:rPr>
      </w:pPr>
      <w:r>
        <w:rPr>
          <w:rFonts w:ascii="Arial" w:eastAsia="Times New Roman" w:hAnsi="Arial" w:cs="Arial"/>
          <w:color w:val="auto"/>
        </w:rPr>
        <w:t xml:space="preserve">The grant round provides the opportunity for successful applicants to </w:t>
      </w:r>
      <w:r w:rsidR="003F2C8E">
        <w:rPr>
          <w:rFonts w:ascii="Arial" w:eastAsia="Times New Roman" w:hAnsi="Arial" w:cs="Arial"/>
          <w:color w:val="auto"/>
        </w:rPr>
        <w:t xml:space="preserve">access funding </w:t>
      </w:r>
      <w:r w:rsidR="001219D1" w:rsidRPr="00EE02D8">
        <w:rPr>
          <w:szCs w:val="22"/>
        </w:rPr>
        <w:t>for activities</w:t>
      </w:r>
      <w:r w:rsidR="003F2C8E">
        <w:rPr>
          <w:szCs w:val="22"/>
        </w:rPr>
        <w:t xml:space="preserve"> that </w:t>
      </w:r>
      <w:r w:rsidR="00B2344E" w:rsidRPr="00B2344E">
        <w:rPr>
          <w:szCs w:val="22"/>
        </w:rPr>
        <w:t>contribute to</w:t>
      </w:r>
      <w:r w:rsidR="00B2344E">
        <w:rPr>
          <w:szCs w:val="22"/>
        </w:rPr>
        <w:t xml:space="preserve">: </w:t>
      </w:r>
      <w:r w:rsidR="00B2344E" w:rsidRPr="00B2344E">
        <w:rPr>
          <w:szCs w:val="22"/>
        </w:rPr>
        <w:t>helping Australian industries better understand market opportunities for sheep products both domestically and internationally, and for agri-food products in the M</w:t>
      </w:r>
      <w:r w:rsidR="00B2344E">
        <w:rPr>
          <w:szCs w:val="22"/>
        </w:rPr>
        <w:t xml:space="preserve">iddle </w:t>
      </w:r>
      <w:r w:rsidR="00B2344E" w:rsidRPr="00B2344E">
        <w:rPr>
          <w:szCs w:val="22"/>
        </w:rPr>
        <w:t>E</w:t>
      </w:r>
      <w:r w:rsidR="00B2344E">
        <w:rPr>
          <w:szCs w:val="22"/>
        </w:rPr>
        <w:t xml:space="preserve">ast and </w:t>
      </w:r>
      <w:r w:rsidR="00B2344E" w:rsidRPr="00B2344E">
        <w:rPr>
          <w:szCs w:val="22"/>
        </w:rPr>
        <w:t>N</w:t>
      </w:r>
      <w:r w:rsidR="00B2344E">
        <w:rPr>
          <w:szCs w:val="22"/>
        </w:rPr>
        <w:t xml:space="preserve">orth </w:t>
      </w:r>
      <w:r w:rsidR="00B2344E" w:rsidRPr="00B2344E">
        <w:rPr>
          <w:szCs w:val="22"/>
        </w:rPr>
        <w:t>A</w:t>
      </w:r>
      <w:r w:rsidR="00B2344E">
        <w:rPr>
          <w:szCs w:val="22"/>
        </w:rPr>
        <w:t>frica (MENA)</w:t>
      </w:r>
      <w:r w:rsidR="00B2344E" w:rsidRPr="00B2344E">
        <w:rPr>
          <w:szCs w:val="22"/>
        </w:rPr>
        <w:t xml:space="preserve"> region; and assist the sheep, food and fibre industries through transitioning to other opportunities away from the live sheep by sea trade</w:t>
      </w:r>
      <w:r w:rsidR="00B2344E">
        <w:rPr>
          <w:szCs w:val="22"/>
        </w:rPr>
        <w:t>.</w:t>
      </w:r>
    </w:p>
    <w:p w14:paraId="0E6FE55D" w14:textId="63093F6D" w:rsidR="00A92ECD" w:rsidRDefault="014041EB" w:rsidP="003F2C8E">
      <w:pPr>
        <w:pStyle w:val="BodyText"/>
        <w:spacing w:after="120"/>
      </w:pPr>
      <w:r>
        <w:t xml:space="preserve">Projects </w:t>
      </w:r>
      <w:r w:rsidR="4BC757CC">
        <w:t xml:space="preserve">developed under this grant program will </w:t>
      </w:r>
      <w:r w:rsidR="7224785F">
        <w:t>provide Australian sheep, agriculture, food and fibre industries with an increased understanding, knowledge or information about potential market opportunities and/or stronger business-to-business relationships for interstate and overseas markets for Australian sheep products and/or markets for Australian agri-food in the MENA region</w:t>
      </w:r>
      <w:r w:rsidR="2B8C4AAD">
        <w:t>.</w:t>
      </w:r>
    </w:p>
    <w:p w14:paraId="74628627" w14:textId="302E7B2F" w:rsidR="009A1C77" w:rsidRDefault="4BC757CC" w:rsidP="003F2C8E">
      <w:pPr>
        <w:pStyle w:val="BodyText"/>
        <w:spacing w:after="120"/>
        <w:rPr>
          <w:color w:val="auto"/>
        </w:rPr>
      </w:pPr>
      <w:r w:rsidRPr="3DE2056B">
        <w:rPr>
          <w:color w:val="auto"/>
        </w:rPr>
        <w:t xml:space="preserve">The selected </w:t>
      </w:r>
      <w:r w:rsidR="5AA387A7" w:rsidRPr="3DE2056B">
        <w:rPr>
          <w:color w:val="auto"/>
        </w:rPr>
        <w:t xml:space="preserve">projects </w:t>
      </w:r>
      <w:r w:rsidRPr="3DE2056B">
        <w:rPr>
          <w:color w:val="auto"/>
        </w:rPr>
        <w:t xml:space="preserve">provided strong responses to the selection criteria and demonstrated their ability to meet the eligibility requirements outlined in the </w:t>
      </w:r>
      <w:r w:rsidR="46DFE2D5" w:rsidRPr="3DE2056B">
        <w:rPr>
          <w:color w:val="auto"/>
        </w:rPr>
        <w:t>guidelines</w:t>
      </w:r>
      <w:r w:rsidRPr="3DE2056B">
        <w:rPr>
          <w:color w:val="auto"/>
        </w:rPr>
        <w:t>.</w:t>
      </w:r>
    </w:p>
    <w:p w14:paraId="0238793E" w14:textId="77777777" w:rsidR="009A1C77" w:rsidRDefault="009A1C77">
      <w:pPr>
        <w:spacing w:line="240" w:lineRule="auto"/>
        <w:rPr>
          <w:color w:val="auto"/>
        </w:rPr>
      </w:pPr>
      <w:r>
        <w:rPr>
          <w:color w:val="auto"/>
        </w:rPr>
        <w:br w:type="page"/>
      </w:r>
    </w:p>
    <w:p w14:paraId="51AF20E1" w14:textId="26850814" w:rsidR="00A92ECD" w:rsidRDefault="00A92ECD" w:rsidP="00A92ECD">
      <w:pPr>
        <w:pStyle w:val="Heading2"/>
        <w:rPr>
          <w:rFonts w:asciiTheme="majorHAnsi" w:hAnsiTheme="majorHAnsi" w:cstheme="majorHAnsi"/>
        </w:rPr>
      </w:pPr>
      <w:r>
        <w:rPr>
          <w:rFonts w:asciiTheme="majorHAnsi" w:hAnsiTheme="majorHAnsi" w:cstheme="majorHAnsi"/>
        </w:rPr>
        <w:lastRenderedPageBreak/>
        <w:t>Selection Process</w:t>
      </w:r>
    </w:p>
    <w:p w14:paraId="01AF615A" w14:textId="7F9B484E" w:rsidR="00A92ECD" w:rsidRPr="00854ACD" w:rsidRDefault="00A92ECD" w:rsidP="00A92ECD">
      <w:pPr>
        <w:pStyle w:val="BodyText"/>
        <w:spacing w:after="120"/>
        <w:rPr>
          <w:color w:val="auto"/>
        </w:rPr>
      </w:pPr>
      <w:r>
        <w:t xml:space="preserve">The Hub undertook the initial screening for organisation eligibility and compliance against the requirements outlined in the guidelines. This information was provided to the department’s grant opportunity delegate </w:t>
      </w:r>
      <w:r>
        <w:rPr>
          <w:color w:val="auto"/>
        </w:rPr>
        <w:t xml:space="preserve">for </w:t>
      </w:r>
      <w:r w:rsidRPr="00854ACD">
        <w:rPr>
          <w:color w:val="auto"/>
        </w:rPr>
        <w:t>final decision</w:t>
      </w:r>
      <w:r>
        <w:rPr>
          <w:color w:val="auto"/>
        </w:rPr>
        <w:t>s</w:t>
      </w:r>
      <w:r w:rsidRPr="00854ACD">
        <w:rPr>
          <w:color w:val="auto"/>
        </w:rPr>
        <w:t xml:space="preserve"> on whether an application </w:t>
      </w:r>
      <w:r>
        <w:rPr>
          <w:color w:val="auto"/>
        </w:rPr>
        <w:t>met the eligibility and</w:t>
      </w:r>
      <w:r w:rsidRPr="00854ACD">
        <w:rPr>
          <w:color w:val="auto"/>
        </w:rPr>
        <w:t xml:space="preserve"> compliance criteria.</w:t>
      </w:r>
    </w:p>
    <w:p w14:paraId="403670EB" w14:textId="6EBC031D" w:rsidR="00A92ECD" w:rsidRDefault="00A92ECD" w:rsidP="00A92ECD">
      <w:pPr>
        <w:spacing w:before="120" w:after="120"/>
        <w:rPr>
          <w:color w:val="auto"/>
        </w:rPr>
      </w:pPr>
      <w:r>
        <w:rPr>
          <w:color w:val="auto"/>
        </w:rPr>
        <w:t xml:space="preserve">The department </w:t>
      </w:r>
      <w:r w:rsidRPr="00854ACD">
        <w:rPr>
          <w:color w:val="auto"/>
        </w:rPr>
        <w:t xml:space="preserve">assessed and considered </w:t>
      </w:r>
      <w:r w:rsidRPr="00EE02D8">
        <w:rPr>
          <w:color w:val="auto"/>
        </w:rPr>
        <w:t>eligible and compliant</w:t>
      </w:r>
      <w:r w:rsidRPr="00854ACD">
        <w:rPr>
          <w:color w:val="auto"/>
        </w:rPr>
        <w:t xml:space="preserve"> applications thro</w:t>
      </w:r>
      <w:r w:rsidRPr="001219D1">
        <w:rPr>
          <w:color w:val="auto"/>
        </w:rPr>
        <w:t>ugh an</w:t>
      </w:r>
      <w:r w:rsidR="001219D1" w:rsidRPr="001219D1">
        <w:rPr>
          <w:color w:val="auto"/>
        </w:rPr>
        <w:t xml:space="preserve"> </w:t>
      </w:r>
      <w:r w:rsidRPr="001219D1">
        <w:rPr>
          <w:color w:val="auto"/>
        </w:rPr>
        <w:t>Open Competitive</w:t>
      </w:r>
      <w:r w:rsidR="001219D1" w:rsidRPr="001219D1">
        <w:rPr>
          <w:color w:val="auto"/>
        </w:rPr>
        <w:t xml:space="preserve"> </w:t>
      </w:r>
      <w:r w:rsidRPr="001219D1">
        <w:rPr>
          <w:color w:val="auto"/>
        </w:rPr>
        <w:t>grant process</w:t>
      </w:r>
      <w:r>
        <w:rPr>
          <w:color w:val="auto"/>
        </w:rPr>
        <w:t>.</w:t>
      </w:r>
    </w:p>
    <w:p w14:paraId="0396BC32" w14:textId="3DD0554A" w:rsidR="00A92ECD" w:rsidRDefault="00A92ECD" w:rsidP="00A92ECD">
      <w:pPr>
        <w:spacing w:before="120" w:after="120"/>
        <w:rPr>
          <w:color w:val="auto"/>
        </w:rPr>
      </w:pPr>
      <w:r>
        <w:rPr>
          <w:color w:val="auto"/>
        </w:rPr>
        <w:t xml:space="preserve">The </w:t>
      </w:r>
      <w:r w:rsidR="00DD4046">
        <w:rPr>
          <w:color w:val="auto"/>
        </w:rPr>
        <w:t>assessment</w:t>
      </w:r>
      <w:r>
        <w:rPr>
          <w:color w:val="auto"/>
        </w:rPr>
        <w:t xml:space="preserve"> p</w:t>
      </w:r>
      <w:r w:rsidRPr="00854ACD">
        <w:rPr>
          <w:color w:val="auto"/>
        </w:rPr>
        <w:t>anel</w:t>
      </w:r>
      <w:r>
        <w:rPr>
          <w:color w:val="auto"/>
        </w:rPr>
        <w:t xml:space="preserve"> (panel) </w:t>
      </w:r>
      <w:r w:rsidRPr="00854ACD">
        <w:rPr>
          <w:color w:val="auto"/>
        </w:rPr>
        <w:t>established by</w:t>
      </w:r>
      <w:r>
        <w:rPr>
          <w:color w:val="auto"/>
        </w:rPr>
        <w:t xml:space="preserve"> the department</w:t>
      </w:r>
      <w:r w:rsidRPr="00854ACD">
        <w:rPr>
          <w:color w:val="auto"/>
        </w:rPr>
        <w:t xml:space="preserve">, </w:t>
      </w:r>
      <w:r w:rsidRPr="00E86AD5">
        <w:t xml:space="preserve">comprised </w:t>
      </w:r>
      <w:r>
        <w:t xml:space="preserve">of subject matter experts who </w:t>
      </w:r>
      <w:r w:rsidRPr="00854ACD">
        <w:rPr>
          <w:color w:val="auto"/>
        </w:rPr>
        <w:t>assessed applications</w:t>
      </w:r>
      <w:r>
        <w:rPr>
          <w:color w:val="auto"/>
        </w:rPr>
        <w:t xml:space="preserve"> </w:t>
      </w:r>
      <w:r w:rsidRPr="00E86AD5">
        <w:t xml:space="preserve">and provided advice to inform the funding recommendations to the </w:t>
      </w:r>
      <w:r>
        <w:t xml:space="preserve">Financial </w:t>
      </w:r>
      <w:r w:rsidRPr="00E86AD5">
        <w:t>Delegate.</w:t>
      </w:r>
    </w:p>
    <w:p w14:paraId="662401D6" w14:textId="26FFDDE7" w:rsidR="000C7C00" w:rsidRPr="000C7C00" w:rsidRDefault="000C7C00" w:rsidP="000C7C00">
      <w:pPr>
        <w:pStyle w:val="BodyText"/>
        <w:rPr>
          <w:color w:val="auto"/>
        </w:rPr>
      </w:pPr>
      <w:r w:rsidRPr="000C7C00">
        <w:rPr>
          <w:color w:val="auto"/>
        </w:rPr>
        <w:t>The panel’s consideration of assessed applications was based on:</w:t>
      </w:r>
    </w:p>
    <w:p w14:paraId="0E6761FC" w14:textId="40F0B73E" w:rsidR="000C7C00" w:rsidRPr="00EE02D8" w:rsidRDefault="001E7BF6" w:rsidP="000C7C00">
      <w:pPr>
        <w:pStyle w:val="BodyText"/>
        <w:numPr>
          <w:ilvl w:val="0"/>
          <w:numId w:val="7"/>
        </w:numPr>
        <w:rPr>
          <w:color w:val="auto"/>
        </w:rPr>
      </w:pPr>
      <w:r w:rsidRPr="00EE02D8">
        <w:rPr>
          <w:color w:val="auto"/>
        </w:rPr>
        <w:t>m</w:t>
      </w:r>
      <w:r w:rsidR="000C7C00" w:rsidRPr="00EE02D8">
        <w:rPr>
          <w:color w:val="auto"/>
        </w:rPr>
        <w:t>eeting the compliance requirements outlined in the guidelines</w:t>
      </w:r>
    </w:p>
    <w:p w14:paraId="2F26C1F6" w14:textId="6DB2AB93" w:rsidR="000C7C00" w:rsidRPr="00EE02D8" w:rsidRDefault="001E7BF6" w:rsidP="000C7C00">
      <w:pPr>
        <w:pStyle w:val="BodyText"/>
        <w:numPr>
          <w:ilvl w:val="0"/>
          <w:numId w:val="7"/>
        </w:numPr>
        <w:rPr>
          <w:color w:val="auto"/>
        </w:rPr>
      </w:pPr>
      <w:r w:rsidRPr="00EE02D8">
        <w:rPr>
          <w:color w:val="auto"/>
        </w:rPr>
        <w:t>m</w:t>
      </w:r>
      <w:r w:rsidR="000C7C00" w:rsidRPr="00EE02D8">
        <w:rPr>
          <w:color w:val="auto"/>
        </w:rPr>
        <w:t>eeting the eligibility requirements outline</w:t>
      </w:r>
      <w:r w:rsidR="00167AAC" w:rsidRPr="00EE02D8">
        <w:rPr>
          <w:color w:val="auto"/>
        </w:rPr>
        <w:t>d</w:t>
      </w:r>
      <w:r w:rsidR="000C7C00" w:rsidRPr="00EE02D8">
        <w:rPr>
          <w:color w:val="auto"/>
        </w:rPr>
        <w:t xml:space="preserve"> in the guidelines</w:t>
      </w:r>
    </w:p>
    <w:p w14:paraId="7CEBC3CB" w14:textId="77777777" w:rsidR="000C7C00" w:rsidRDefault="000C7C00" w:rsidP="000C7C00">
      <w:pPr>
        <w:pStyle w:val="BodyText"/>
        <w:numPr>
          <w:ilvl w:val="0"/>
          <w:numId w:val="7"/>
        </w:numPr>
        <w:rPr>
          <w:color w:val="auto"/>
        </w:rPr>
      </w:pPr>
      <w:r w:rsidRPr="00EE02D8">
        <w:rPr>
          <w:color w:val="auto"/>
        </w:rPr>
        <w:t>how well the responses met the assessment criteria</w:t>
      </w:r>
    </w:p>
    <w:p w14:paraId="747D8FE0" w14:textId="17A50D83" w:rsidR="00B2344E" w:rsidRPr="00B2344E" w:rsidRDefault="00B2344E" w:rsidP="00B2344E">
      <w:pPr>
        <w:pStyle w:val="BodyText"/>
        <w:numPr>
          <w:ilvl w:val="0"/>
          <w:numId w:val="7"/>
        </w:numPr>
        <w:rPr>
          <w:color w:val="auto"/>
        </w:rPr>
      </w:pPr>
      <w:r w:rsidRPr="00B2344E">
        <w:rPr>
          <w:color w:val="auto"/>
        </w:rPr>
        <w:t xml:space="preserve">the extent to which the evidence in the application demonstrated that it contributes to meeting either or both of the </w:t>
      </w:r>
      <w:r w:rsidR="00AB4276">
        <w:rPr>
          <w:color w:val="auto"/>
        </w:rPr>
        <w:t>2</w:t>
      </w:r>
      <w:r w:rsidRPr="00B2344E">
        <w:rPr>
          <w:color w:val="auto"/>
        </w:rPr>
        <w:t xml:space="preserve"> priorities, the objectives and the intended policy outcomes of the grant opportunity</w:t>
      </w:r>
    </w:p>
    <w:p w14:paraId="5D44BE29" w14:textId="789B4CDD" w:rsidR="00B2344E" w:rsidRPr="00B2344E" w:rsidRDefault="00B2344E" w:rsidP="00B2344E">
      <w:pPr>
        <w:pStyle w:val="BodyText"/>
        <w:numPr>
          <w:ilvl w:val="0"/>
          <w:numId w:val="7"/>
        </w:numPr>
        <w:rPr>
          <w:color w:val="auto"/>
        </w:rPr>
      </w:pPr>
      <w:r w:rsidRPr="00B2344E">
        <w:rPr>
          <w:color w:val="auto"/>
        </w:rPr>
        <w:t>how the project outcomes will build on and/or complement other activities funded through the broader $27 million E</w:t>
      </w:r>
      <w:r>
        <w:rPr>
          <w:color w:val="auto"/>
        </w:rPr>
        <w:t xml:space="preserve">nhancing </w:t>
      </w:r>
      <w:r w:rsidRPr="00B2344E">
        <w:rPr>
          <w:color w:val="auto"/>
        </w:rPr>
        <w:t>M</w:t>
      </w:r>
      <w:r>
        <w:rPr>
          <w:color w:val="auto"/>
        </w:rPr>
        <w:t xml:space="preserve">arket </w:t>
      </w:r>
      <w:r w:rsidRPr="00B2344E">
        <w:rPr>
          <w:color w:val="auto"/>
        </w:rPr>
        <w:t>D</w:t>
      </w:r>
      <w:r>
        <w:rPr>
          <w:color w:val="auto"/>
        </w:rPr>
        <w:t>emand</w:t>
      </w:r>
      <w:r w:rsidRPr="00B2344E">
        <w:rPr>
          <w:color w:val="auto"/>
        </w:rPr>
        <w:t xml:space="preserve"> program</w:t>
      </w:r>
    </w:p>
    <w:p w14:paraId="0CF7B583" w14:textId="45E9CF8D" w:rsidR="000C7C00" w:rsidRPr="00EE02D8" w:rsidRDefault="45C0756B" w:rsidP="000C7C00">
      <w:pPr>
        <w:pStyle w:val="BodyText"/>
        <w:numPr>
          <w:ilvl w:val="0"/>
          <w:numId w:val="7"/>
        </w:numPr>
        <w:rPr>
          <w:color w:val="auto"/>
        </w:rPr>
      </w:pPr>
      <w:r w:rsidRPr="3DE2056B">
        <w:rPr>
          <w:color w:val="auto"/>
        </w:rPr>
        <w:t>the provision and appropriateness of the requested attachments</w:t>
      </w:r>
    </w:p>
    <w:p w14:paraId="09FA5672" w14:textId="639CDA43" w:rsidR="00737342" w:rsidRPr="00EE02D8" w:rsidRDefault="00737342" w:rsidP="00737342">
      <w:pPr>
        <w:pStyle w:val="BodyText"/>
        <w:numPr>
          <w:ilvl w:val="0"/>
          <w:numId w:val="7"/>
        </w:numPr>
        <w:rPr>
          <w:color w:val="auto"/>
        </w:rPr>
      </w:pPr>
      <w:r w:rsidRPr="00737342">
        <w:rPr>
          <w:color w:val="auto"/>
        </w:rPr>
        <w:t>the provision of sufficient detail and supporting evidence relative to the size, complexity and grant amount requested</w:t>
      </w:r>
    </w:p>
    <w:p w14:paraId="6B358D37" w14:textId="4657AD94" w:rsidR="006C0B6E" w:rsidRDefault="00737342" w:rsidP="006C0B6E">
      <w:pPr>
        <w:pStyle w:val="BodyText"/>
        <w:numPr>
          <w:ilvl w:val="0"/>
          <w:numId w:val="7"/>
        </w:numPr>
        <w:rPr>
          <w:color w:val="auto"/>
        </w:rPr>
      </w:pPr>
      <w:r>
        <w:rPr>
          <w:color w:val="auto"/>
        </w:rPr>
        <w:t>w</w:t>
      </w:r>
      <w:r w:rsidR="000C7C00" w:rsidRPr="00EE02D8">
        <w:rPr>
          <w:color w:val="auto"/>
        </w:rPr>
        <w:t>hether the project demonstrated value with relevant money</w:t>
      </w:r>
    </w:p>
    <w:p w14:paraId="22AAC9E7" w14:textId="77777777" w:rsidR="006C0B6E" w:rsidRPr="005B13CB" w:rsidRDefault="006C0B6E" w:rsidP="006C0B6E">
      <w:pPr>
        <w:pStyle w:val="BodyText"/>
        <w:numPr>
          <w:ilvl w:val="0"/>
          <w:numId w:val="7"/>
        </w:numPr>
        <w:rPr>
          <w:color w:val="auto"/>
        </w:rPr>
      </w:pPr>
      <w:r w:rsidRPr="005B13CB">
        <w:rPr>
          <w:color w:val="auto"/>
        </w:rPr>
        <w:t>how the grant activities will target groups or individuals</w:t>
      </w:r>
    </w:p>
    <w:p w14:paraId="0D106442" w14:textId="77777777" w:rsidR="006C0B6E" w:rsidRPr="005B13CB" w:rsidRDefault="006C0B6E" w:rsidP="006C0B6E">
      <w:pPr>
        <w:pStyle w:val="BodyText"/>
        <w:numPr>
          <w:ilvl w:val="0"/>
          <w:numId w:val="7"/>
        </w:numPr>
        <w:rPr>
          <w:color w:val="auto"/>
        </w:rPr>
      </w:pPr>
      <w:r w:rsidRPr="005B13CB">
        <w:rPr>
          <w:color w:val="auto"/>
        </w:rPr>
        <w:t>the risks, financial, fraud and other, that the applicant or project poses for Department of Agriculture, Fisheries and Forestry</w:t>
      </w:r>
    </w:p>
    <w:p w14:paraId="48E2FA70" w14:textId="77777777" w:rsidR="006C0B6E" w:rsidRPr="005B13CB" w:rsidRDefault="006C0B6E" w:rsidP="006C0B6E">
      <w:pPr>
        <w:pStyle w:val="BodyText"/>
        <w:numPr>
          <w:ilvl w:val="0"/>
          <w:numId w:val="7"/>
        </w:numPr>
        <w:rPr>
          <w:color w:val="auto"/>
        </w:rPr>
      </w:pPr>
      <w:r w:rsidRPr="005B13CB">
        <w:rPr>
          <w:color w:val="auto"/>
        </w:rPr>
        <w:t>the risks that the applicant or project poses for the Commonwealth.</w:t>
      </w:r>
    </w:p>
    <w:p w14:paraId="13EE2FBD" w14:textId="77777777" w:rsidR="00C91564" w:rsidRDefault="00C91564" w:rsidP="00EE02D8">
      <w:pPr>
        <w:pStyle w:val="BodyText"/>
        <w:spacing w:before="40" w:after="120"/>
      </w:pPr>
      <w:r>
        <w:t>Each applicant was required to address the following selection criteria:</w:t>
      </w:r>
    </w:p>
    <w:p w14:paraId="33AA1BAF" w14:textId="5F93FFBE" w:rsidR="00C91564" w:rsidRPr="00EE02D8" w:rsidRDefault="00C91564" w:rsidP="00C91564">
      <w:pPr>
        <w:pStyle w:val="BodyText"/>
        <w:numPr>
          <w:ilvl w:val="0"/>
          <w:numId w:val="7"/>
        </w:numPr>
        <w:spacing w:before="40" w:after="120"/>
        <w:rPr>
          <w:b/>
          <w:color w:val="auto"/>
        </w:rPr>
      </w:pPr>
      <w:r w:rsidRPr="00D21A19">
        <w:rPr>
          <w:b/>
          <w:color w:val="auto"/>
        </w:rPr>
        <w:t>Criterion 1: Project alignment to grant program priorities, objectives and intended outcomes (40</w:t>
      </w:r>
      <w:r w:rsidR="00AB4276">
        <w:rPr>
          <w:b/>
          <w:color w:val="auto"/>
        </w:rPr>
        <w:t xml:space="preserve"> </w:t>
      </w:r>
      <w:r w:rsidRPr="00D21A19">
        <w:rPr>
          <w:b/>
          <w:color w:val="auto"/>
        </w:rPr>
        <w:t>points)</w:t>
      </w:r>
    </w:p>
    <w:p w14:paraId="1FF4E0FE" w14:textId="2FD4F747" w:rsidR="00C91564" w:rsidRPr="00D21A19" w:rsidRDefault="00C91564" w:rsidP="00C91564">
      <w:pPr>
        <w:pStyle w:val="BodyText"/>
        <w:numPr>
          <w:ilvl w:val="0"/>
          <w:numId w:val="7"/>
        </w:numPr>
        <w:spacing w:before="40" w:after="120"/>
        <w:rPr>
          <w:b/>
          <w:color w:val="auto"/>
        </w:rPr>
      </w:pPr>
      <w:r w:rsidRPr="00D21A19">
        <w:rPr>
          <w:b/>
          <w:color w:val="auto"/>
        </w:rPr>
        <w:t>Criterion 2: Suitability and effectiveness of the project to achieve its outcomes (20</w:t>
      </w:r>
      <w:r w:rsidR="00AB4276">
        <w:rPr>
          <w:b/>
          <w:color w:val="auto"/>
        </w:rPr>
        <w:t> </w:t>
      </w:r>
      <w:r w:rsidRPr="00D21A19">
        <w:rPr>
          <w:b/>
          <w:color w:val="auto"/>
        </w:rPr>
        <w:t>points)</w:t>
      </w:r>
    </w:p>
    <w:p w14:paraId="106830A4" w14:textId="082442E8" w:rsidR="00C91564" w:rsidRPr="00D21A19" w:rsidRDefault="00C91564" w:rsidP="00C91564">
      <w:pPr>
        <w:pStyle w:val="BodyText"/>
        <w:numPr>
          <w:ilvl w:val="0"/>
          <w:numId w:val="7"/>
        </w:numPr>
        <w:spacing w:before="40" w:after="120"/>
        <w:rPr>
          <w:b/>
          <w:color w:val="auto"/>
        </w:rPr>
      </w:pPr>
      <w:r w:rsidRPr="00D21A19">
        <w:rPr>
          <w:b/>
          <w:color w:val="auto"/>
        </w:rPr>
        <w:t>Criterion 3: Capacity, capability and resources to deliver your project (20 points)</w:t>
      </w:r>
    </w:p>
    <w:p w14:paraId="081EB82E" w14:textId="4686A545" w:rsidR="00C91564" w:rsidRPr="00EE02D8" w:rsidRDefault="00C91564" w:rsidP="00C91564">
      <w:pPr>
        <w:pStyle w:val="BodyText"/>
        <w:numPr>
          <w:ilvl w:val="0"/>
          <w:numId w:val="7"/>
        </w:numPr>
        <w:spacing w:before="40" w:after="120"/>
        <w:rPr>
          <w:b/>
          <w:color w:val="auto"/>
        </w:rPr>
      </w:pPr>
      <w:r w:rsidRPr="00D21A19">
        <w:rPr>
          <w:b/>
          <w:color w:val="auto"/>
        </w:rPr>
        <w:t>Criterion 4: Value for money and sustainability of project outcome(s) (20 points)</w:t>
      </w:r>
    </w:p>
    <w:p w14:paraId="3657A34C" w14:textId="71880BB5" w:rsidR="00C91564" w:rsidRDefault="00C91564" w:rsidP="00AB4276">
      <w:pPr>
        <w:spacing w:before="120" w:after="120"/>
      </w:pPr>
      <w:r w:rsidRPr="00D21A19">
        <w:rPr>
          <w:color w:val="auto"/>
        </w:rPr>
        <w:t xml:space="preserve">Preferred applicants were </w:t>
      </w:r>
      <w:r w:rsidRPr="00D21A19">
        <w:t xml:space="preserve">identified based on the strength of their responses to the selection criterion and their demonstrated ability to meet the grant requirements outlined in the </w:t>
      </w:r>
      <w:r w:rsidRPr="00D21A19">
        <w:rPr>
          <w:color w:val="auto"/>
        </w:rPr>
        <w:t>Grant Opportunity Guidelines</w:t>
      </w:r>
      <w:r w:rsidRPr="00D21A19">
        <w:t>.</w:t>
      </w:r>
    </w:p>
    <w:p w14:paraId="7EF7C02E" w14:textId="77777777" w:rsidR="00AB4276" w:rsidRDefault="00AB4276">
      <w:pPr>
        <w:spacing w:line="240" w:lineRule="auto"/>
        <w:rPr>
          <w:rFonts w:asciiTheme="majorHAnsi" w:eastAsiaTheme="majorEastAsia" w:hAnsiTheme="majorHAnsi" w:cstheme="majorHAnsi"/>
          <w:bCs/>
          <w:color w:val="A6192E"/>
          <w:sz w:val="36"/>
          <w:szCs w:val="52"/>
        </w:rPr>
      </w:pPr>
      <w:r>
        <w:rPr>
          <w:rFonts w:asciiTheme="majorHAnsi" w:hAnsiTheme="majorHAnsi" w:cstheme="majorHAnsi"/>
        </w:rPr>
        <w:br w:type="page"/>
      </w:r>
    </w:p>
    <w:p w14:paraId="2BD2B93F" w14:textId="0A266B87" w:rsidR="00A92ECD" w:rsidRPr="00817C12" w:rsidRDefault="00A92ECD" w:rsidP="00A92ECD">
      <w:pPr>
        <w:pStyle w:val="Heading2"/>
        <w:rPr>
          <w:color w:val="C00000"/>
          <w:sz w:val="28"/>
          <w:szCs w:val="28"/>
        </w:rPr>
      </w:pPr>
      <w:r w:rsidRPr="00A92ECD">
        <w:rPr>
          <w:rFonts w:asciiTheme="majorHAnsi" w:hAnsiTheme="majorHAnsi" w:cstheme="majorHAnsi"/>
        </w:rPr>
        <w:lastRenderedPageBreak/>
        <w:t>Selection Results</w:t>
      </w:r>
    </w:p>
    <w:p w14:paraId="4E197D67" w14:textId="11B4C906" w:rsidR="00A92ECD" w:rsidRPr="00942976" w:rsidRDefault="170B7021" w:rsidP="00AB4276">
      <w:pPr>
        <w:spacing w:before="120" w:after="120"/>
        <w:rPr>
          <w:color w:val="auto"/>
        </w:rPr>
      </w:pPr>
      <w:r>
        <w:t>There was a strong interest in the grant opportunity</w:t>
      </w:r>
      <w:r w:rsidR="36E81E16">
        <w:t>,</w:t>
      </w:r>
      <w:r>
        <w:t xml:space="preserve"> and </w:t>
      </w:r>
      <w:r w:rsidR="0076FEA9">
        <w:t xml:space="preserve">most </w:t>
      </w:r>
      <w:r>
        <w:t xml:space="preserve">applications were of a high standard. </w:t>
      </w:r>
      <w:r w:rsidRPr="3DE2056B">
        <w:rPr>
          <w:color w:val="auto"/>
        </w:rPr>
        <w:t>The preferred applicants demonstrated their ability to meet the grant requirements outlined in the guidelines based on the strength of their responses to the assessment criteria.</w:t>
      </w:r>
    </w:p>
    <w:p w14:paraId="42ECB840" w14:textId="01949003" w:rsidR="00A92ECD" w:rsidRDefault="00A92ECD" w:rsidP="00AB4276">
      <w:pPr>
        <w:spacing w:before="120" w:after="120"/>
      </w:pPr>
      <w:r w:rsidRPr="001219D1">
        <w:rPr>
          <w:rStyle w:val="ui-provider"/>
          <w:color w:val="auto"/>
        </w:rPr>
        <w:t xml:space="preserve">The Hub </w:t>
      </w:r>
      <w:r w:rsidRPr="001219D1">
        <w:rPr>
          <w:rStyle w:val="ui-provider"/>
        </w:rPr>
        <w:t>notified applicants</w:t>
      </w:r>
      <w:r>
        <w:rPr>
          <w:rStyle w:val="ui-provider"/>
        </w:rPr>
        <w:t xml:space="preserve"> of the outcome in writing, where their a</w:t>
      </w:r>
      <w:r w:rsidRPr="007619FC">
        <w:rPr>
          <w:rStyle w:val="ui-provider"/>
        </w:rPr>
        <w:t>pplications did not meet th</w:t>
      </w:r>
      <w:r>
        <w:rPr>
          <w:rStyle w:val="ui-provider"/>
        </w:rPr>
        <w:t>e requirements outlined in the g</w:t>
      </w:r>
      <w:r w:rsidRPr="007619FC">
        <w:rPr>
          <w:rStyle w:val="ui-provider"/>
        </w:rPr>
        <w:t>uidelines</w:t>
      </w:r>
      <w:r>
        <w:rPr>
          <w:rStyle w:val="ui-provider"/>
        </w:rPr>
        <w:t>.</w:t>
      </w:r>
    </w:p>
    <w:p w14:paraId="5EEA8F9E" w14:textId="4C7E8AFB" w:rsidR="007E5B5B" w:rsidRDefault="00A92ECD" w:rsidP="00AB4276">
      <w:pPr>
        <w:spacing w:before="120" w:after="120"/>
      </w:pPr>
      <w:r w:rsidRPr="00AB4276">
        <w:rPr>
          <w:rStyle w:val="ui-provider"/>
          <w:color w:val="auto"/>
        </w:rPr>
        <w:t>This</w:t>
      </w:r>
      <w:r>
        <w:t xml:space="preserve"> feedback is provided to assist grant applicants to understand what comprised a strong application and what </w:t>
      </w:r>
      <w:r w:rsidR="00737342">
        <w:t xml:space="preserve">were </w:t>
      </w:r>
      <w:r>
        <w:t>quality responses to the assessment criteria.</w:t>
      </w:r>
    </w:p>
    <w:p w14:paraId="6C17DE72" w14:textId="77777777" w:rsidR="007E5B5B" w:rsidRPr="007E5B5B" w:rsidRDefault="007E5B5B" w:rsidP="007E5B5B">
      <w:pPr>
        <w:pStyle w:val="BodyText"/>
        <w:rPr>
          <w:rFonts w:asciiTheme="majorHAnsi" w:eastAsiaTheme="majorEastAsia" w:hAnsiTheme="majorHAnsi" w:cstheme="majorHAnsi"/>
          <w:bCs/>
          <w:color w:val="A6192E"/>
          <w:sz w:val="36"/>
          <w:szCs w:val="52"/>
        </w:rPr>
      </w:pPr>
      <w:r w:rsidRPr="007E5B5B">
        <w:rPr>
          <w:rFonts w:asciiTheme="majorHAnsi" w:eastAsiaTheme="majorEastAsia" w:hAnsiTheme="majorHAnsi" w:cstheme="majorHAnsi"/>
          <w:bCs/>
          <w:color w:val="A6192E"/>
          <w:sz w:val="36"/>
          <w:szCs w:val="52"/>
        </w:rPr>
        <w:t>General feedback for applicants</w:t>
      </w:r>
    </w:p>
    <w:p w14:paraId="6ABD99BF" w14:textId="7533771E" w:rsidR="007E5B5B" w:rsidRPr="007E5B5B" w:rsidRDefault="41CB841C" w:rsidP="00AB4276">
      <w:pPr>
        <w:spacing w:before="120" w:after="120"/>
      </w:pPr>
      <w:r w:rsidRPr="00AB4276">
        <w:rPr>
          <w:rStyle w:val="ui-provider"/>
          <w:color w:val="auto"/>
        </w:rPr>
        <w:t>Successful</w:t>
      </w:r>
      <w:r>
        <w:t xml:space="preserve"> applicants </w:t>
      </w:r>
      <w:r w:rsidR="4D080FEE">
        <w:t xml:space="preserve">outlined </w:t>
      </w:r>
      <w:r>
        <w:t xml:space="preserve">projects which addressed the grant program objectives, outcomes and selection criteria to a high degree; </w:t>
      </w:r>
      <w:r w:rsidR="1F0AFD54">
        <w:t xml:space="preserve">showed </w:t>
      </w:r>
      <w:r>
        <w:t xml:space="preserve">value for money; and </w:t>
      </w:r>
      <w:r w:rsidR="019ECD57">
        <w:t xml:space="preserve">presented </w:t>
      </w:r>
      <w:r>
        <w:t>evidence the project outputs could provide Australian sheep, agriculture, food and fibre industries with an increased understanding, knowledge or information about potential market opportunities and/or stronger business-to-business relationships (for interstate and overseas markets for Australian sheep products and/or markets for Australian agri-food in the MENA region). Successful applicants also provided a detailed proposal, project plan, budget and risk assessment which delivered strong to good responses to all of the assessment criteria, plus provided letters of support from consortium partners and/or key stakeholders.</w:t>
      </w:r>
    </w:p>
    <w:p w14:paraId="06C0289B" w14:textId="435C6606" w:rsidR="007E5B5B" w:rsidRPr="007E5B5B" w:rsidRDefault="007E5B5B" w:rsidP="007E5B5B">
      <w:pPr>
        <w:pStyle w:val="BodyText"/>
        <w:rPr>
          <w:b/>
        </w:rPr>
      </w:pPr>
      <w:r w:rsidRPr="007E5B5B">
        <w:t>Unsuccessful applications were determined to have one or more of the following issues:</w:t>
      </w:r>
    </w:p>
    <w:p w14:paraId="14E26B39" w14:textId="31363B0C" w:rsidR="007E5B5B" w:rsidRPr="00AB4276" w:rsidRDefault="007E5B5B" w:rsidP="00AB4276">
      <w:pPr>
        <w:pStyle w:val="BodyText"/>
        <w:numPr>
          <w:ilvl w:val="0"/>
          <w:numId w:val="7"/>
        </w:numPr>
        <w:rPr>
          <w:color w:val="auto"/>
        </w:rPr>
      </w:pPr>
      <w:r w:rsidRPr="00AB4276">
        <w:rPr>
          <w:color w:val="auto"/>
        </w:rPr>
        <w:t>a lack of clarity on methodology and project activities and/or how the methodology would achieve the desired program outcomes, or the hypothesis lacked credibility and/or had a low prospect of success</w:t>
      </w:r>
    </w:p>
    <w:p w14:paraId="4AB18F4F" w14:textId="52C9A645" w:rsidR="00600CA1" w:rsidRPr="00AB4276" w:rsidRDefault="007E5B5B" w:rsidP="00AB4276">
      <w:pPr>
        <w:pStyle w:val="BodyText"/>
        <w:numPr>
          <w:ilvl w:val="0"/>
          <w:numId w:val="7"/>
        </w:numPr>
        <w:rPr>
          <w:color w:val="auto"/>
        </w:rPr>
      </w:pPr>
      <w:r w:rsidRPr="00AB4276">
        <w:rPr>
          <w:color w:val="auto"/>
        </w:rPr>
        <w:t xml:space="preserve">did not sufficiently address the program objectives and/or outcomes and/or sufficiently align with the priorities and objectives of </w:t>
      </w:r>
      <w:r w:rsidR="00600CA1" w:rsidRPr="00AB4276">
        <w:rPr>
          <w:color w:val="auto"/>
        </w:rPr>
        <w:t>Phase Out of Live Sheep Exports by Sea – transition assistance: Enhancing Market Demand Grants Program</w:t>
      </w:r>
    </w:p>
    <w:p w14:paraId="7DC71A1A" w14:textId="23AA91AE" w:rsidR="007E5B5B" w:rsidRPr="00AB4276" w:rsidRDefault="007E5B5B" w:rsidP="00AB4276">
      <w:pPr>
        <w:pStyle w:val="BodyText"/>
        <w:numPr>
          <w:ilvl w:val="0"/>
          <w:numId w:val="7"/>
        </w:numPr>
        <w:rPr>
          <w:color w:val="auto"/>
        </w:rPr>
      </w:pPr>
      <w:r w:rsidRPr="00AB4276">
        <w:rPr>
          <w:color w:val="auto"/>
        </w:rPr>
        <w:t xml:space="preserve">proposed a project which is not in alignment with the </w:t>
      </w:r>
      <w:r w:rsidR="005B13CB" w:rsidRPr="00AB4276">
        <w:rPr>
          <w:color w:val="auto"/>
        </w:rPr>
        <w:t>guidelines</w:t>
      </w:r>
    </w:p>
    <w:p w14:paraId="19A3B7D8" w14:textId="51E2C846" w:rsidR="007E5B5B" w:rsidRPr="00AB4276" w:rsidRDefault="007E5B5B" w:rsidP="00AB4276">
      <w:pPr>
        <w:pStyle w:val="BodyText"/>
        <w:numPr>
          <w:ilvl w:val="0"/>
          <w:numId w:val="7"/>
        </w:numPr>
        <w:rPr>
          <w:color w:val="auto"/>
        </w:rPr>
      </w:pPr>
      <w:r w:rsidRPr="00AB4276">
        <w:rPr>
          <w:color w:val="auto"/>
        </w:rPr>
        <w:t xml:space="preserve">sought </w:t>
      </w:r>
      <w:r w:rsidR="00600CA1" w:rsidRPr="00AB4276">
        <w:rPr>
          <w:color w:val="auto"/>
        </w:rPr>
        <w:t xml:space="preserve">project funding for activities which were excluded in the </w:t>
      </w:r>
      <w:r w:rsidR="005B13CB" w:rsidRPr="00AB4276">
        <w:rPr>
          <w:color w:val="auto"/>
        </w:rPr>
        <w:t>guidelines</w:t>
      </w:r>
      <w:r w:rsidR="00600CA1" w:rsidRPr="00AB4276">
        <w:rPr>
          <w:color w:val="auto"/>
        </w:rPr>
        <w:t xml:space="preserve"> (</w:t>
      </w:r>
      <w:r w:rsidR="00AB4276" w:rsidRPr="00AB4276">
        <w:rPr>
          <w:color w:val="auto"/>
        </w:rPr>
        <w:t>for example</w:t>
      </w:r>
      <w:r w:rsidR="00600CA1" w:rsidRPr="00AB4276">
        <w:rPr>
          <w:color w:val="auto"/>
        </w:rPr>
        <w:t xml:space="preserve"> capital expenditure, major construction/capital works)</w:t>
      </w:r>
    </w:p>
    <w:p w14:paraId="54A979B1" w14:textId="77777777" w:rsidR="00600CA1" w:rsidRPr="00AB4276" w:rsidRDefault="007E5B5B" w:rsidP="00AB4276">
      <w:pPr>
        <w:pStyle w:val="BodyText"/>
        <w:numPr>
          <w:ilvl w:val="0"/>
          <w:numId w:val="7"/>
        </w:numPr>
        <w:rPr>
          <w:color w:val="auto"/>
        </w:rPr>
      </w:pPr>
      <w:r w:rsidRPr="00AB4276">
        <w:rPr>
          <w:color w:val="auto"/>
        </w:rPr>
        <w:t xml:space="preserve">did not provide sufficient information on outcomes which </w:t>
      </w:r>
      <w:r w:rsidR="00600CA1" w:rsidRPr="00AB4276">
        <w:rPr>
          <w:color w:val="auto"/>
        </w:rPr>
        <w:t>demonstrated application or benefit across industry(ies) nationally</w:t>
      </w:r>
    </w:p>
    <w:p w14:paraId="36E96CFD" w14:textId="04AE66E7" w:rsidR="007E5B5B" w:rsidRPr="00AB4276" w:rsidRDefault="007E5B5B" w:rsidP="00AB4276">
      <w:pPr>
        <w:pStyle w:val="BodyText"/>
        <w:numPr>
          <w:ilvl w:val="0"/>
          <w:numId w:val="7"/>
        </w:numPr>
        <w:rPr>
          <w:color w:val="auto"/>
        </w:rPr>
      </w:pPr>
      <w:r w:rsidRPr="00AB4276">
        <w:rPr>
          <w:color w:val="auto"/>
        </w:rPr>
        <w:t>outcomes would lead to higher private than public benefit</w:t>
      </w:r>
    </w:p>
    <w:p w14:paraId="3406EFF1" w14:textId="77777777" w:rsidR="007E5B5B" w:rsidRPr="00AB4276" w:rsidRDefault="007E5B5B" w:rsidP="00AB4276">
      <w:pPr>
        <w:pStyle w:val="BodyText"/>
        <w:numPr>
          <w:ilvl w:val="0"/>
          <w:numId w:val="7"/>
        </w:numPr>
        <w:rPr>
          <w:color w:val="auto"/>
        </w:rPr>
      </w:pPr>
      <w:r w:rsidRPr="00AB4276">
        <w:rPr>
          <w:color w:val="auto"/>
        </w:rPr>
        <w:t>did not provide supporting evidence which the organisation had the capacity, capability and/or experience to successfully undertake the proposed project</w:t>
      </w:r>
    </w:p>
    <w:p w14:paraId="030F6F60" w14:textId="31424B3A" w:rsidR="00600CA1" w:rsidRPr="00AB4276" w:rsidRDefault="007E5B5B" w:rsidP="00AB4276">
      <w:pPr>
        <w:pStyle w:val="BodyText"/>
        <w:numPr>
          <w:ilvl w:val="0"/>
          <w:numId w:val="7"/>
        </w:numPr>
        <w:rPr>
          <w:color w:val="auto"/>
        </w:rPr>
      </w:pPr>
      <w:r w:rsidRPr="00AB4276">
        <w:rPr>
          <w:color w:val="auto"/>
        </w:rPr>
        <w:t>were not considered value for money or innovative enough compared to other projects submitted under the grant round.</w:t>
      </w:r>
    </w:p>
    <w:p w14:paraId="45A6AD65" w14:textId="547EED60" w:rsidR="007E5B5B" w:rsidRDefault="007E5B5B" w:rsidP="00A92ECD">
      <w:pPr>
        <w:pStyle w:val="BodyText"/>
      </w:pPr>
      <w:r w:rsidRPr="007E5B5B">
        <w:t xml:space="preserve">Careful editing should be undertaken for future applications to ensure readability and comprehension. </w:t>
      </w:r>
      <w:r w:rsidR="00600CA1" w:rsidRPr="007E5B5B">
        <w:t>A few</w:t>
      </w:r>
      <w:r w:rsidRPr="007E5B5B">
        <w:t xml:space="preserve"> submitted applications provided insufficient detail and were not thoughtfully put together.</w:t>
      </w:r>
    </w:p>
    <w:p w14:paraId="5E1DFE9A" w14:textId="77777777" w:rsidR="00AB4276" w:rsidRDefault="00AB4276">
      <w:pPr>
        <w:spacing w:line="240" w:lineRule="auto"/>
        <w:rPr>
          <w:rFonts w:asciiTheme="majorHAnsi" w:eastAsiaTheme="majorEastAsia" w:hAnsiTheme="majorHAnsi" w:cstheme="majorBidi"/>
          <w:bCs/>
          <w:color w:val="A6192E"/>
          <w:sz w:val="36"/>
          <w:szCs w:val="52"/>
        </w:rPr>
      </w:pPr>
      <w:r>
        <w:rPr>
          <w:rFonts w:asciiTheme="majorHAnsi" w:hAnsiTheme="majorHAnsi"/>
        </w:rPr>
        <w:br w:type="page"/>
      </w:r>
    </w:p>
    <w:p w14:paraId="50F85618" w14:textId="042A196C" w:rsidR="00A92ECD" w:rsidRPr="00A92ECD" w:rsidRDefault="170B7021" w:rsidP="3DE2056B">
      <w:pPr>
        <w:pStyle w:val="Heading2"/>
        <w:rPr>
          <w:rFonts w:asciiTheme="majorHAnsi" w:hAnsiTheme="majorHAnsi"/>
        </w:rPr>
      </w:pPr>
      <w:r w:rsidRPr="3DE2056B">
        <w:rPr>
          <w:rFonts w:asciiTheme="majorHAnsi" w:hAnsiTheme="majorHAnsi"/>
        </w:rPr>
        <w:lastRenderedPageBreak/>
        <w:t>Criterion 1</w:t>
      </w:r>
    </w:p>
    <w:p w14:paraId="620BB5E0" w14:textId="6DD46532" w:rsidR="00A92ECD" w:rsidRPr="00A92ECD" w:rsidRDefault="001219D1" w:rsidP="00A92ECD">
      <w:pPr>
        <w:pStyle w:val="Heading3"/>
        <w:spacing w:before="240"/>
        <w:rPr>
          <w:rFonts w:asciiTheme="majorHAnsi" w:hAnsiTheme="majorHAnsi" w:cstheme="majorHAnsi"/>
        </w:rPr>
      </w:pPr>
      <w:r w:rsidRPr="001219D1">
        <w:rPr>
          <w:rFonts w:asciiTheme="majorHAnsi" w:hAnsiTheme="majorHAnsi" w:cstheme="majorHAnsi"/>
        </w:rPr>
        <w:t>Project alignment to grant program priorities, objectives and intended outcomes</w:t>
      </w:r>
    </w:p>
    <w:p w14:paraId="764D4670" w14:textId="4D1E19BA" w:rsidR="00A92ECD" w:rsidRPr="00AB4276" w:rsidRDefault="001219D1" w:rsidP="00AB4276">
      <w:pPr>
        <w:pStyle w:val="BodyText"/>
        <w:numPr>
          <w:ilvl w:val="0"/>
          <w:numId w:val="7"/>
        </w:numPr>
        <w:rPr>
          <w:color w:val="auto"/>
        </w:rPr>
      </w:pPr>
      <w:r w:rsidRPr="00AB4276">
        <w:rPr>
          <w:color w:val="auto"/>
        </w:rPr>
        <w:t>the project’s overall aim(s) and why it was important, including how it aligned with the priorities, objectives and intended policy outcomes of the grant opportunity</w:t>
      </w:r>
    </w:p>
    <w:p w14:paraId="7193D6E2" w14:textId="0799BAF3" w:rsidR="001219D1" w:rsidRPr="00AB4276" w:rsidRDefault="001219D1" w:rsidP="00AB4276">
      <w:pPr>
        <w:pStyle w:val="BodyText"/>
        <w:numPr>
          <w:ilvl w:val="0"/>
          <w:numId w:val="7"/>
        </w:numPr>
        <w:rPr>
          <w:color w:val="auto"/>
        </w:rPr>
      </w:pPr>
      <w:r w:rsidRPr="00AB4276">
        <w:rPr>
          <w:color w:val="auto"/>
        </w:rPr>
        <w:t>how the project delivered against and achieved priority “Market opportunities for Australian sheep products interstate and internationally” and/or priority “Diversification opportunities for Australian agri-food exports to the MENA region”</w:t>
      </w:r>
    </w:p>
    <w:p w14:paraId="03120841" w14:textId="5AD8C12D" w:rsidR="001219D1" w:rsidRPr="00AB4276" w:rsidRDefault="001219D1" w:rsidP="00AB4276">
      <w:pPr>
        <w:pStyle w:val="BodyText"/>
        <w:numPr>
          <w:ilvl w:val="0"/>
          <w:numId w:val="7"/>
        </w:numPr>
        <w:rPr>
          <w:color w:val="auto"/>
        </w:rPr>
      </w:pPr>
      <w:r w:rsidRPr="00AB4276">
        <w:rPr>
          <w:color w:val="auto"/>
        </w:rPr>
        <w:t>how the project outcome(s) increased actionable understanding, knowledge or information about potential market opportunities and/or stronger business-to-business relationships available to Australian sheep, agriculture, food and fibre industries</w:t>
      </w:r>
    </w:p>
    <w:p w14:paraId="3738E880" w14:textId="31065608" w:rsidR="001219D1" w:rsidRPr="00AB4276" w:rsidRDefault="001219D1" w:rsidP="00AB4276">
      <w:pPr>
        <w:pStyle w:val="BodyText"/>
        <w:numPr>
          <w:ilvl w:val="0"/>
          <w:numId w:val="7"/>
        </w:numPr>
        <w:rPr>
          <w:color w:val="auto"/>
        </w:rPr>
      </w:pPr>
      <w:r w:rsidRPr="00AB4276">
        <w:rPr>
          <w:color w:val="auto"/>
        </w:rPr>
        <w:t>partnership(s) and collaboration in the project, for example across: industry; scientific organisations; cooperative research centres; state, territory or local governments; corporate Commonwealth entities; universities; and/or public and private research organisations</w:t>
      </w:r>
    </w:p>
    <w:p w14:paraId="0E9B7B53" w14:textId="52A6AC89" w:rsidR="006C0B6E" w:rsidRPr="00AB4276" w:rsidRDefault="001219D1" w:rsidP="00AB4276">
      <w:pPr>
        <w:pStyle w:val="BodyText"/>
        <w:numPr>
          <w:ilvl w:val="0"/>
          <w:numId w:val="7"/>
        </w:numPr>
        <w:rPr>
          <w:color w:val="auto"/>
        </w:rPr>
      </w:pPr>
      <w:r w:rsidRPr="00AB4276">
        <w:rPr>
          <w:color w:val="auto"/>
        </w:rPr>
        <w:t>benefits that the project’s activities delivered to industry and Australian agriculture.</w:t>
      </w:r>
    </w:p>
    <w:p w14:paraId="065EA4CB" w14:textId="7BCBFBA7" w:rsidR="00A92ECD" w:rsidRDefault="00A92ECD" w:rsidP="00EE02D8">
      <w:pPr>
        <w:pStyle w:val="Heading4"/>
        <w:rPr>
          <w:rFonts w:asciiTheme="majorHAnsi" w:hAnsiTheme="majorHAnsi" w:cstheme="majorHAnsi"/>
        </w:rPr>
      </w:pPr>
      <w:r w:rsidRPr="00A92ECD">
        <w:rPr>
          <w:rFonts w:asciiTheme="majorHAnsi" w:hAnsiTheme="majorHAnsi" w:cstheme="majorHAnsi"/>
        </w:rPr>
        <w:t>Strong applications:</w:t>
      </w:r>
    </w:p>
    <w:tbl>
      <w:tblPr>
        <w:tblStyle w:val="CGHTableBanded"/>
        <w:tblW w:w="0" w:type="auto"/>
        <w:tblLook w:val="04A0" w:firstRow="1" w:lastRow="0" w:firstColumn="1" w:lastColumn="0" w:noHBand="0" w:noVBand="1"/>
        <w:tblDescription w:val="Table outlining strong applications and qualities of a strong response for Criterion 1"/>
      </w:tblPr>
      <w:tblGrid>
        <w:gridCol w:w="3828"/>
        <w:gridCol w:w="5810"/>
      </w:tblGrid>
      <w:tr w:rsidR="00D517B2" w14:paraId="05A0048D" w14:textId="77777777" w:rsidTr="00EE02D8">
        <w:trPr>
          <w:cnfStyle w:val="100000000000" w:firstRow="1" w:lastRow="0" w:firstColumn="0" w:lastColumn="0" w:oddVBand="0" w:evenVBand="0" w:oddHBand="0" w:evenHBand="0" w:firstRowFirstColumn="0" w:firstRowLastColumn="0" w:lastRowFirstColumn="0" w:lastRowLastColumn="0"/>
        </w:trPr>
        <w:tc>
          <w:tcPr>
            <w:tcW w:w="3828" w:type="dxa"/>
          </w:tcPr>
          <w:p w14:paraId="703D1E87" w14:textId="3D5887FC" w:rsidR="00D517B2" w:rsidRPr="00EE02D8" w:rsidRDefault="00D517B2" w:rsidP="00EE02D8">
            <w:pPr>
              <w:pStyle w:val="BodyText"/>
              <w:spacing w:before="60"/>
              <w:ind w:left="360"/>
              <w:rPr>
                <w:b/>
                <w:bCs/>
              </w:rPr>
            </w:pPr>
            <w:r w:rsidRPr="00EE02D8">
              <w:rPr>
                <w:b/>
                <w:bCs/>
              </w:rPr>
              <w:t>Strong applications</w:t>
            </w:r>
          </w:p>
        </w:tc>
        <w:tc>
          <w:tcPr>
            <w:tcW w:w="5810" w:type="dxa"/>
          </w:tcPr>
          <w:p w14:paraId="73C91E65" w14:textId="0360405E" w:rsidR="00D517B2" w:rsidRPr="00EE02D8" w:rsidRDefault="00D517B2" w:rsidP="00EE02D8">
            <w:pPr>
              <w:pStyle w:val="BodyText"/>
              <w:spacing w:before="60"/>
              <w:ind w:left="360"/>
              <w:rPr>
                <w:b/>
                <w:bCs/>
              </w:rPr>
            </w:pPr>
            <w:r>
              <w:rPr>
                <w:b/>
                <w:bCs/>
              </w:rPr>
              <w:t>Qualities of a strong response</w:t>
            </w:r>
          </w:p>
        </w:tc>
      </w:tr>
      <w:tr w:rsidR="00D81EB1" w14:paraId="38FB8E34" w14:textId="77777777" w:rsidTr="00EE02D8">
        <w:trPr>
          <w:cnfStyle w:val="000000100000" w:firstRow="0" w:lastRow="0" w:firstColumn="0" w:lastColumn="0" w:oddVBand="0" w:evenVBand="0" w:oddHBand="1" w:evenHBand="0" w:firstRowFirstColumn="0" w:firstRowLastColumn="0" w:lastRowFirstColumn="0" w:lastRowLastColumn="0"/>
        </w:trPr>
        <w:tc>
          <w:tcPr>
            <w:tcW w:w="3828" w:type="dxa"/>
          </w:tcPr>
          <w:p w14:paraId="66DB5270" w14:textId="0B924ADC" w:rsidR="00D81EB1" w:rsidRPr="00EE02D8" w:rsidRDefault="00D81EB1" w:rsidP="00D81EB1">
            <w:pPr>
              <w:pStyle w:val="BodyText"/>
              <w:spacing w:before="60"/>
            </w:pPr>
            <w:r w:rsidRPr="00833D85">
              <w:t xml:space="preserve">Clearly described the project’s overall aims, identified why they were important and how </w:t>
            </w:r>
            <w:r w:rsidR="00EE0A3C" w:rsidRPr="00833D85">
              <w:t>the project</w:t>
            </w:r>
            <w:r w:rsidRPr="00833D85">
              <w:t xml:space="preserve"> aligned against the priorities, objectives and intended policy outcomes of the grant opportunity.</w:t>
            </w:r>
          </w:p>
        </w:tc>
        <w:tc>
          <w:tcPr>
            <w:tcW w:w="5810" w:type="dxa"/>
          </w:tcPr>
          <w:p w14:paraId="3E109689" w14:textId="07738C79" w:rsidR="005C46EE" w:rsidRDefault="005C46EE">
            <w:pPr>
              <w:pStyle w:val="BodyText"/>
              <w:numPr>
                <w:ilvl w:val="0"/>
                <w:numId w:val="6"/>
              </w:numPr>
              <w:spacing w:before="60"/>
            </w:pPr>
            <w:r w:rsidRPr="00833D85">
              <w:t>Outlined a clear methodology, required resources and well-defined</w:t>
            </w:r>
            <w:r w:rsidR="00DA47A7">
              <w:t xml:space="preserve"> and achievable</w:t>
            </w:r>
            <w:r w:rsidRPr="00833D85">
              <w:t xml:space="preserve"> objectives, activities and outcomes.</w:t>
            </w:r>
          </w:p>
          <w:p w14:paraId="39DB88FC" w14:textId="34D7CCC4" w:rsidR="00B47AF1" w:rsidRPr="00833D85" w:rsidRDefault="00B47AF1" w:rsidP="00EE02D8">
            <w:pPr>
              <w:pStyle w:val="BodyText"/>
              <w:numPr>
                <w:ilvl w:val="0"/>
                <w:numId w:val="6"/>
              </w:numPr>
              <w:spacing w:before="60"/>
            </w:pPr>
            <w:r>
              <w:t xml:space="preserve">Provided justification for project’s importance to </w:t>
            </w:r>
            <w:r w:rsidR="00DD4046" w:rsidRPr="00DD4046">
              <w:t>Australian sheep, agriculture, food and fibre industries</w:t>
            </w:r>
            <w:r w:rsidR="00DA47A7">
              <w:t>.</w:t>
            </w:r>
          </w:p>
          <w:p w14:paraId="06F67BE4" w14:textId="1D5A6309" w:rsidR="00DA47A7" w:rsidRPr="00EE02D8" w:rsidRDefault="005C46EE" w:rsidP="00EE02D8">
            <w:pPr>
              <w:pStyle w:val="BodyText"/>
              <w:numPr>
                <w:ilvl w:val="0"/>
                <w:numId w:val="6"/>
              </w:numPr>
              <w:spacing w:before="60"/>
            </w:pPr>
            <w:r w:rsidRPr="00833D85">
              <w:t>Clearly articulated the scope and how project aims aligned with grant policy outcomes</w:t>
            </w:r>
            <w:r w:rsidR="00DA47A7">
              <w:t>.</w:t>
            </w:r>
          </w:p>
        </w:tc>
      </w:tr>
      <w:tr w:rsidR="00D81EB1" w14:paraId="4059B08F" w14:textId="77777777" w:rsidTr="00EE02D8">
        <w:tc>
          <w:tcPr>
            <w:tcW w:w="3828" w:type="dxa"/>
          </w:tcPr>
          <w:p w14:paraId="482FC2C3" w14:textId="77777777" w:rsidR="00AE5E60" w:rsidRDefault="00D81EB1" w:rsidP="00D81EB1">
            <w:pPr>
              <w:pStyle w:val="BodyText"/>
              <w:spacing w:before="60"/>
            </w:pPr>
            <w:r w:rsidRPr="00EE02D8">
              <w:t>Clearly described how the project achieved</w:t>
            </w:r>
            <w:r w:rsidR="00AE5E60">
              <w:t>:</w:t>
            </w:r>
          </w:p>
          <w:p w14:paraId="73DDF936" w14:textId="3262FED4" w:rsidR="00D81EB1" w:rsidRPr="00833D85" w:rsidRDefault="00D81EB1" w:rsidP="00AB4276">
            <w:pPr>
              <w:pStyle w:val="BodyText"/>
              <w:numPr>
                <w:ilvl w:val="0"/>
                <w:numId w:val="6"/>
              </w:numPr>
              <w:spacing w:before="60"/>
            </w:pPr>
            <w:r w:rsidRPr="00833D85">
              <w:t>market opportunities for Australian sheep products interstate and internationally</w:t>
            </w:r>
          </w:p>
          <w:p w14:paraId="12367632" w14:textId="2105BADA" w:rsidR="00D81EB1" w:rsidRPr="00833D85" w:rsidRDefault="00D81EB1" w:rsidP="00D81EB1">
            <w:pPr>
              <w:pStyle w:val="BodyText"/>
              <w:spacing w:before="60"/>
            </w:pPr>
            <w:r w:rsidRPr="00833D85">
              <w:t>AND/OR</w:t>
            </w:r>
          </w:p>
          <w:p w14:paraId="258B3975" w14:textId="1CFC76F7" w:rsidR="00D81EB1" w:rsidRPr="00EE02D8" w:rsidRDefault="00AE5E60" w:rsidP="00AB4276">
            <w:pPr>
              <w:pStyle w:val="BodyText"/>
              <w:numPr>
                <w:ilvl w:val="0"/>
                <w:numId w:val="6"/>
              </w:numPr>
              <w:spacing w:before="60"/>
            </w:pPr>
            <w:r>
              <w:t>d</w:t>
            </w:r>
            <w:r w:rsidR="00D81EB1" w:rsidRPr="00833D85">
              <w:t>iversification opportunities for Australian agri-food exports to the MENA region.</w:t>
            </w:r>
          </w:p>
        </w:tc>
        <w:tc>
          <w:tcPr>
            <w:tcW w:w="5810" w:type="dxa"/>
          </w:tcPr>
          <w:p w14:paraId="328C6D3E" w14:textId="6D5A8BF8" w:rsidR="00D81EB1" w:rsidRPr="00833D85" w:rsidRDefault="005C46EE" w:rsidP="00AB4276">
            <w:pPr>
              <w:pStyle w:val="BodyText"/>
              <w:numPr>
                <w:ilvl w:val="0"/>
                <w:numId w:val="6"/>
              </w:numPr>
              <w:spacing w:before="60"/>
            </w:pPr>
            <w:r w:rsidRPr="00833D85">
              <w:t>Clearly linked project outcomes to</w:t>
            </w:r>
            <w:r w:rsidR="00B63D23" w:rsidRPr="00833D85">
              <w:t xml:space="preserve"> improved</w:t>
            </w:r>
            <w:r w:rsidRPr="00833D85">
              <w:t xml:space="preserve"> market access and/or market diversification opportunities</w:t>
            </w:r>
            <w:r w:rsidR="00FB13E3">
              <w:t>.</w:t>
            </w:r>
          </w:p>
          <w:p w14:paraId="69280BCD" w14:textId="66956316" w:rsidR="00B63D23" w:rsidRPr="00EE02D8" w:rsidRDefault="00B63D23" w:rsidP="00AB4276">
            <w:pPr>
              <w:pStyle w:val="BodyText"/>
              <w:numPr>
                <w:ilvl w:val="0"/>
                <w:numId w:val="6"/>
              </w:numPr>
              <w:spacing w:before="60"/>
            </w:pPr>
            <w:r w:rsidRPr="00833D85">
              <w:t xml:space="preserve">Clearly demonstrated research </w:t>
            </w:r>
            <w:r w:rsidR="00833D85">
              <w:t xml:space="preserve">and understanding of </w:t>
            </w:r>
            <w:r w:rsidRPr="00833D85">
              <w:t>project target market</w:t>
            </w:r>
            <w:r w:rsidR="00833D85" w:rsidRPr="00833D85">
              <w:t>s</w:t>
            </w:r>
            <w:r w:rsidR="00F64744">
              <w:t>.</w:t>
            </w:r>
          </w:p>
        </w:tc>
      </w:tr>
      <w:tr w:rsidR="00D81EB1" w14:paraId="75B236B7" w14:textId="77777777" w:rsidTr="00EE02D8">
        <w:trPr>
          <w:cnfStyle w:val="000000100000" w:firstRow="0" w:lastRow="0" w:firstColumn="0" w:lastColumn="0" w:oddVBand="0" w:evenVBand="0" w:oddHBand="1" w:evenHBand="0" w:firstRowFirstColumn="0" w:firstRowLastColumn="0" w:lastRowFirstColumn="0" w:lastRowLastColumn="0"/>
        </w:trPr>
        <w:tc>
          <w:tcPr>
            <w:tcW w:w="3828" w:type="dxa"/>
          </w:tcPr>
          <w:p w14:paraId="46CD898B" w14:textId="77777777" w:rsidR="00AE5E60" w:rsidRDefault="00D81EB1" w:rsidP="00D81EB1">
            <w:pPr>
              <w:pStyle w:val="BodyText"/>
              <w:spacing w:before="60"/>
            </w:pPr>
            <w:r w:rsidRPr="00EE02D8">
              <w:t xml:space="preserve">Clearly described </w:t>
            </w:r>
            <w:r w:rsidRPr="00833D85">
              <w:t>how the project outcomes increased</w:t>
            </w:r>
            <w:r w:rsidR="00AE5E60">
              <w:t>:</w:t>
            </w:r>
          </w:p>
          <w:p w14:paraId="71803454" w14:textId="527504E6" w:rsidR="00D81EB1" w:rsidRPr="00833D85" w:rsidRDefault="00D81EB1" w:rsidP="00AB4276">
            <w:pPr>
              <w:pStyle w:val="BodyText"/>
              <w:numPr>
                <w:ilvl w:val="0"/>
                <w:numId w:val="6"/>
              </w:numPr>
              <w:spacing w:before="60"/>
            </w:pPr>
            <w:r w:rsidRPr="00833D85">
              <w:lastRenderedPageBreak/>
              <w:t>actionable understanding, knowledge or information about potential market opportunities</w:t>
            </w:r>
          </w:p>
          <w:p w14:paraId="05269566" w14:textId="428A46DA" w:rsidR="00D81EB1" w:rsidRPr="00833D85" w:rsidRDefault="00D81EB1" w:rsidP="00D81EB1">
            <w:pPr>
              <w:pStyle w:val="BodyText"/>
              <w:spacing w:before="60"/>
            </w:pPr>
            <w:r w:rsidRPr="00833D85">
              <w:t>AND/OR</w:t>
            </w:r>
          </w:p>
          <w:p w14:paraId="4BD725CE" w14:textId="6E49BEF3" w:rsidR="00D81EB1" w:rsidRPr="00EE02D8" w:rsidRDefault="00AE5E60" w:rsidP="00AB4276">
            <w:pPr>
              <w:pStyle w:val="BodyText"/>
              <w:numPr>
                <w:ilvl w:val="0"/>
                <w:numId w:val="6"/>
              </w:numPr>
              <w:spacing w:before="60"/>
            </w:pPr>
            <w:r>
              <w:t>s</w:t>
            </w:r>
            <w:r w:rsidR="00D81EB1" w:rsidRPr="00833D85">
              <w:t>tronger business-to-business relationships available to Australian sheep, agriculture, food and fibre industries</w:t>
            </w:r>
            <w:r w:rsidR="00AB4276">
              <w:t>.</w:t>
            </w:r>
          </w:p>
        </w:tc>
        <w:tc>
          <w:tcPr>
            <w:tcW w:w="5810" w:type="dxa"/>
          </w:tcPr>
          <w:p w14:paraId="40083210" w14:textId="4198EBE3" w:rsidR="00D81EB1" w:rsidRDefault="00833D85" w:rsidP="00AB4276">
            <w:pPr>
              <w:pStyle w:val="BodyText"/>
              <w:numPr>
                <w:ilvl w:val="0"/>
                <w:numId w:val="6"/>
              </w:numPr>
              <w:spacing w:before="60"/>
            </w:pPr>
            <w:r>
              <w:lastRenderedPageBreak/>
              <w:t>Clearly identified knowledge gaps and/or opportunities to build stronger business-to-business relationships</w:t>
            </w:r>
            <w:r w:rsidR="00FB13E3">
              <w:t>.</w:t>
            </w:r>
          </w:p>
          <w:p w14:paraId="17D23118" w14:textId="60E39833" w:rsidR="00FB13E3" w:rsidRPr="00EE02D8" w:rsidRDefault="00FF6351" w:rsidP="00AB4276">
            <w:pPr>
              <w:pStyle w:val="BodyText"/>
              <w:numPr>
                <w:ilvl w:val="0"/>
                <w:numId w:val="6"/>
              </w:numPr>
              <w:spacing w:before="60"/>
            </w:pPr>
            <w:r>
              <w:t xml:space="preserve">Clearly described </w:t>
            </w:r>
            <w:r w:rsidR="00B47AF1">
              <w:t xml:space="preserve">how project outcomes </w:t>
            </w:r>
            <w:r w:rsidR="00FB13E3">
              <w:t xml:space="preserve">would improve understanding about market opportunities </w:t>
            </w:r>
            <w:r w:rsidR="00FB13E3">
              <w:lastRenderedPageBreak/>
              <w:t>and/or build stronger business to business relationships.</w:t>
            </w:r>
          </w:p>
        </w:tc>
      </w:tr>
      <w:tr w:rsidR="00D81EB1" w14:paraId="40184B88" w14:textId="77777777" w:rsidTr="00AB4276">
        <w:tc>
          <w:tcPr>
            <w:tcW w:w="3828" w:type="dxa"/>
          </w:tcPr>
          <w:p w14:paraId="5BAC9568" w14:textId="4DF9EEDE" w:rsidR="00D81EB1" w:rsidRPr="00EE02D8" w:rsidRDefault="00D81EB1" w:rsidP="00D81EB1">
            <w:pPr>
              <w:pStyle w:val="BodyText"/>
              <w:spacing w:before="60"/>
            </w:pPr>
            <w:r w:rsidRPr="00833D85">
              <w:lastRenderedPageBreak/>
              <w:t>Clearly listed their identified partnerships and collaboration in their projects.</w:t>
            </w:r>
          </w:p>
        </w:tc>
        <w:tc>
          <w:tcPr>
            <w:tcW w:w="5810" w:type="dxa"/>
          </w:tcPr>
          <w:p w14:paraId="778789C0" w14:textId="62D23F9D" w:rsidR="005C46EE" w:rsidRPr="00833D85" w:rsidRDefault="005C46EE" w:rsidP="00AB4276">
            <w:pPr>
              <w:pStyle w:val="BodyText"/>
              <w:numPr>
                <w:ilvl w:val="0"/>
                <w:numId w:val="6"/>
              </w:numPr>
              <w:spacing w:before="60"/>
            </w:pPr>
            <w:r w:rsidRPr="00833D85">
              <w:t>Provided information on who has been consulted as part of the development of the project</w:t>
            </w:r>
            <w:r w:rsidR="00FB13E3">
              <w:t>.</w:t>
            </w:r>
          </w:p>
          <w:p w14:paraId="25BC9080" w14:textId="0DC6ADA2" w:rsidR="005C46EE" w:rsidRPr="00833D85" w:rsidRDefault="00B63D23" w:rsidP="00AB4276">
            <w:pPr>
              <w:pStyle w:val="BodyText"/>
              <w:numPr>
                <w:ilvl w:val="0"/>
                <w:numId w:val="6"/>
              </w:numPr>
              <w:spacing w:before="60"/>
            </w:pPr>
            <w:r w:rsidRPr="00833D85">
              <w:t xml:space="preserve">Provided evidence of </w:t>
            </w:r>
            <w:r w:rsidR="005C46EE" w:rsidRPr="00833D85">
              <w:t>support from relevant stakeholders including technology partners, scientific organisations or research centres, government agencies and/or across industry</w:t>
            </w:r>
            <w:r w:rsidR="00FB13E3">
              <w:t>.</w:t>
            </w:r>
          </w:p>
          <w:p w14:paraId="06ECA8E7" w14:textId="6B9AA0B9" w:rsidR="00D81EB1" w:rsidRPr="00EE02D8" w:rsidRDefault="00B63D23" w:rsidP="00AB4276">
            <w:pPr>
              <w:pStyle w:val="BodyText"/>
              <w:numPr>
                <w:ilvl w:val="0"/>
                <w:numId w:val="6"/>
              </w:numPr>
              <w:spacing w:before="60"/>
            </w:pPr>
            <w:r w:rsidRPr="00833D85">
              <w:t>Clearly demonstrated an understanding of the importance of partnerships to project success</w:t>
            </w:r>
            <w:r w:rsidR="00FB13E3">
              <w:t>.</w:t>
            </w:r>
          </w:p>
        </w:tc>
      </w:tr>
      <w:tr w:rsidR="00D81EB1" w14:paraId="329CC08B" w14:textId="77777777" w:rsidTr="00AB4276">
        <w:trPr>
          <w:cnfStyle w:val="000000100000" w:firstRow="0" w:lastRow="0" w:firstColumn="0" w:lastColumn="0" w:oddVBand="0" w:evenVBand="0" w:oddHBand="1" w:evenHBand="0" w:firstRowFirstColumn="0" w:firstRowLastColumn="0" w:lastRowFirstColumn="0" w:lastRowLastColumn="0"/>
        </w:trPr>
        <w:tc>
          <w:tcPr>
            <w:tcW w:w="3828" w:type="dxa"/>
          </w:tcPr>
          <w:p w14:paraId="4E1FD23C" w14:textId="7B65C0FD" w:rsidR="00D81EB1" w:rsidRPr="00EE02D8" w:rsidRDefault="00D81EB1" w:rsidP="00D81EB1">
            <w:pPr>
              <w:pStyle w:val="BodyText"/>
              <w:spacing w:before="60"/>
            </w:pPr>
            <w:r w:rsidRPr="00833D85">
              <w:t>Clearly identified benefits that the project’s activities delivered to industry and Australian agriculture.</w:t>
            </w:r>
          </w:p>
        </w:tc>
        <w:tc>
          <w:tcPr>
            <w:tcW w:w="5810" w:type="dxa"/>
          </w:tcPr>
          <w:p w14:paraId="73B4F7F7" w14:textId="681260F4" w:rsidR="00F64744" w:rsidRDefault="00F64744" w:rsidP="00AB4276">
            <w:pPr>
              <w:pStyle w:val="BodyText"/>
              <w:numPr>
                <w:ilvl w:val="0"/>
                <w:numId w:val="6"/>
              </w:numPr>
              <w:spacing w:before="60"/>
            </w:pPr>
            <w:r>
              <w:t xml:space="preserve">Provided </w:t>
            </w:r>
            <w:r w:rsidR="00DD4046">
              <w:t>a solid</w:t>
            </w:r>
            <w:r>
              <w:t xml:space="preserve"> proposal which was</w:t>
            </w:r>
            <w:r w:rsidR="00DD4046">
              <w:t xml:space="preserve"> sometimes</w:t>
            </w:r>
            <w:r>
              <w:t xml:space="preserve"> innovative, yet achievable within project timelines and funding</w:t>
            </w:r>
            <w:r w:rsidR="00DD4046">
              <w:t>.</w:t>
            </w:r>
          </w:p>
          <w:p w14:paraId="687B21D7" w14:textId="669CB4D9" w:rsidR="000B781C" w:rsidRDefault="000B781C" w:rsidP="00AB4276">
            <w:pPr>
              <w:pStyle w:val="BodyText"/>
              <w:numPr>
                <w:ilvl w:val="0"/>
                <w:numId w:val="6"/>
              </w:numPr>
              <w:spacing w:before="60"/>
            </w:pPr>
            <w:r>
              <w:t>Clearly identified project scope, including target markets, commodities</w:t>
            </w:r>
            <w:r w:rsidR="00F80891">
              <w:t xml:space="preserve"> and </w:t>
            </w:r>
            <w:r w:rsidR="00866579">
              <w:t>aims.</w:t>
            </w:r>
          </w:p>
          <w:p w14:paraId="35D11EF0" w14:textId="692B18E0" w:rsidR="00F64744" w:rsidRPr="00EE02D8" w:rsidRDefault="008D7B3E" w:rsidP="00AB4276">
            <w:pPr>
              <w:pStyle w:val="BodyText"/>
              <w:numPr>
                <w:ilvl w:val="0"/>
                <w:numId w:val="6"/>
              </w:numPr>
              <w:spacing w:before="60"/>
            </w:pPr>
            <w:r>
              <w:t>C</w:t>
            </w:r>
            <w:r w:rsidR="00F64744">
              <w:t xml:space="preserve">learly described how </w:t>
            </w:r>
            <w:r>
              <w:t>project outcomes</w:t>
            </w:r>
            <w:r w:rsidR="00F64744">
              <w:t xml:space="preserve"> deliver benefits to </w:t>
            </w:r>
            <w:r w:rsidR="00DD4046" w:rsidRPr="00DD4046">
              <w:t>Australian sheep, agriculture, food and fibre industries</w:t>
            </w:r>
            <w:r w:rsidR="00F64744">
              <w:t>.</w:t>
            </w:r>
          </w:p>
        </w:tc>
      </w:tr>
    </w:tbl>
    <w:p w14:paraId="177A5DED" w14:textId="76517120" w:rsidR="00A92ECD" w:rsidRPr="00A92ECD" w:rsidRDefault="00A92ECD" w:rsidP="00280030">
      <w:pPr>
        <w:pStyle w:val="Heading2"/>
        <w:spacing w:before="120" w:after="140"/>
        <w:rPr>
          <w:rFonts w:asciiTheme="majorHAnsi" w:hAnsiTheme="majorHAnsi" w:cstheme="majorHAnsi"/>
        </w:rPr>
      </w:pPr>
      <w:r w:rsidRPr="00A92ECD">
        <w:rPr>
          <w:rFonts w:asciiTheme="majorHAnsi" w:hAnsiTheme="majorHAnsi" w:cstheme="majorHAnsi"/>
        </w:rPr>
        <w:t xml:space="preserve">Criterion </w:t>
      </w:r>
      <w:r>
        <w:rPr>
          <w:rFonts w:asciiTheme="majorHAnsi" w:hAnsiTheme="majorHAnsi" w:cstheme="majorHAnsi"/>
        </w:rPr>
        <w:t>2</w:t>
      </w:r>
    </w:p>
    <w:p w14:paraId="4C71F855" w14:textId="31ED3057" w:rsidR="00A92ECD" w:rsidRPr="000D6331" w:rsidRDefault="001219D1" w:rsidP="00A92ECD">
      <w:pPr>
        <w:pStyle w:val="Heading3"/>
        <w:spacing w:before="240"/>
        <w:rPr>
          <w:rFonts w:asciiTheme="majorHAnsi" w:hAnsiTheme="majorHAnsi" w:cstheme="majorHAnsi"/>
        </w:rPr>
      </w:pPr>
      <w:r w:rsidRPr="000D6331">
        <w:rPr>
          <w:rFonts w:asciiTheme="majorHAnsi" w:hAnsiTheme="majorHAnsi" w:cstheme="majorHAnsi"/>
        </w:rPr>
        <w:t>Suitability and effectiveness of the project to achieve its outcomes</w:t>
      </w:r>
    </w:p>
    <w:p w14:paraId="4B50A74D" w14:textId="6BF9AB32" w:rsidR="00A92ECD" w:rsidRPr="000D6331" w:rsidRDefault="000D6331" w:rsidP="00A92ECD">
      <w:pPr>
        <w:pStyle w:val="BodyText"/>
        <w:numPr>
          <w:ilvl w:val="0"/>
          <w:numId w:val="6"/>
        </w:numPr>
        <w:spacing w:before="60"/>
      </w:pPr>
      <w:r w:rsidRPr="000D6331">
        <w:t xml:space="preserve">the activities </w:t>
      </w:r>
      <w:r w:rsidR="005B13CB">
        <w:t>to be</w:t>
      </w:r>
      <w:r w:rsidR="00EE02D8">
        <w:t xml:space="preserve"> undertake</w:t>
      </w:r>
      <w:r w:rsidR="005B13CB">
        <w:t>n</w:t>
      </w:r>
      <w:r w:rsidRPr="000D6331">
        <w:t>, including how, where and when they</w:t>
      </w:r>
      <w:r w:rsidR="00EE02D8">
        <w:t xml:space="preserve"> will occur</w:t>
      </w:r>
    </w:p>
    <w:p w14:paraId="1D345D1B" w14:textId="2A05F92E" w:rsidR="000D6331" w:rsidRPr="000D6331" w:rsidRDefault="000D6331" w:rsidP="00A92ECD">
      <w:pPr>
        <w:pStyle w:val="BodyText"/>
        <w:numPr>
          <w:ilvl w:val="0"/>
          <w:numId w:val="6"/>
        </w:numPr>
        <w:spacing w:before="60"/>
      </w:pPr>
      <w:r w:rsidRPr="000D6331">
        <w:t>how the proposed methodology(ies) or approach(es) to undertaking the project activities assisted with achieving the project’s outcome(s)</w:t>
      </w:r>
    </w:p>
    <w:p w14:paraId="0C248FA0" w14:textId="721686E7" w:rsidR="000D6331" w:rsidRPr="000D6331" w:rsidRDefault="000D6331" w:rsidP="00A92ECD">
      <w:pPr>
        <w:pStyle w:val="BodyText"/>
        <w:numPr>
          <w:ilvl w:val="0"/>
          <w:numId w:val="6"/>
        </w:numPr>
        <w:spacing w:before="60"/>
      </w:pPr>
      <w:r w:rsidRPr="000D6331">
        <w:t>the specific partner(s) involved in the project and the activities they undertook to support achieving the project outcome(s)</w:t>
      </w:r>
    </w:p>
    <w:p w14:paraId="3C1B8B40" w14:textId="5BF12298" w:rsidR="000D6331" w:rsidRPr="000D6331" w:rsidRDefault="000D6331" w:rsidP="00A92ECD">
      <w:pPr>
        <w:pStyle w:val="BodyText"/>
        <w:numPr>
          <w:ilvl w:val="0"/>
          <w:numId w:val="6"/>
        </w:numPr>
        <w:spacing w:before="60"/>
      </w:pPr>
      <w:r w:rsidRPr="000D6331">
        <w:t>how progress towards achieving the project’s outcome(s) was measured</w:t>
      </w:r>
    </w:p>
    <w:p w14:paraId="1F82048C" w14:textId="04406D4D" w:rsidR="00AB4276" w:rsidRDefault="000D6331" w:rsidP="001E78F5">
      <w:pPr>
        <w:pStyle w:val="BodyText"/>
        <w:numPr>
          <w:ilvl w:val="0"/>
          <w:numId w:val="6"/>
        </w:numPr>
        <w:spacing w:before="60"/>
      </w:pPr>
      <w:r w:rsidRPr="000D6331">
        <w:t>potential risks to the success of the project and how these were managed or mitigated.</w:t>
      </w:r>
    </w:p>
    <w:p w14:paraId="2102D209" w14:textId="77777777" w:rsidR="00AB4276" w:rsidRDefault="00AB4276">
      <w:pPr>
        <w:spacing w:line="240" w:lineRule="auto"/>
      </w:pPr>
      <w:r>
        <w:br w:type="page"/>
      </w:r>
    </w:p>
    <w:p w14:paraId="5738A02A" w14:textId="6942259F" w:rsidR="00A92ECD" w:rsidRPr="00EE02D8" w:rsidRDefault="00A92ECD" w:rsidP="00EE02D8">
      <w:pPr>
        <w:pStyle w:val="Heading4"/>
        <w:rPr>
          <w:rFonts w:asciiTheme="minorHAnsi" w:eastAsiaTheme="minorHAnsi" w:hAnsiTheme="minorHAnsi" w:cs="Times New Roman"/>
          <w:color w:val="000000" w:themeColor="text1"/>
          <w:highlight w:val="green"/>
        </w:rPr>
      </w:pPr>
      <w:r w:rsidRPr="00A92ECD">
        <w:rPr>
          <w:rFonts w:asciiTheme="majorHAnsi" w:hAnsiTheme="majorHAnsi" w:cstheme="majorHAnsi"/>
        </w:rPr>
        <w:lastRenderedPageBreak/>
        <w:t>Strong applications:</w:t>
      </w:r>
    </w:p>
    <w:tbl>
      <w:tblPr>
        <w:tblStyle w:val="CGHTableBanded"/>
        <w:tblW w:w="0" w:type="auto"/>
        <w:tblLook w:val="04A0" w:firstRow="1" w:lastRow="0" w:firstColumn="1" w:lastColumn="0" w:noHBand="0" w:noVBand="1"/>
        <w:tblDescription w:val="Table outlining strong applications and qualities of a strong response for Criterion 2"/>
      </w:tblPr>
      <w:tblGrid>
        <w:gridCol w:w="4819"/>
        <w:gridCol w:w="4819"/>
      </w:tblGrid>
      <w:tr w:rsidR="00FB13E3" w14:paraId="7025A844" w14:textId="77777777" w:rsidTr="00EE02D8">
        <w:trPr>
          <w:cnfStyle w:val="100000000000" w:firstRow="1" w:lastRow="0" w:firstColumn="0" w:lastColumn="0" w:oddVBand="0" w:evenVBand="0" w:oddHBand="0" w:evenHBand="0" w:firstRowFirstColumn="0" w:firstRowLastColumn="0" w:lastRowFirstColumn="0" w:lastRowLastColumn="0"/>
        </w:trPr>
        <w:tc>
          <w:tcPr>
            <w:tcW w:w="0" w:type="dxa"/>
          </w:tcPr>
          <w:p w14:paraId="4220D4BE" w14:textId="34A8EE28" w:rsidR="00FB13E3" w:rsidRDefault="00FB13E3" w:rsidP="00FB13E3">
            <w:pPr>
              <w:pStyle w:val="BodyText"/>
              <w:spacing w:before="60"/>
              <w:rPr>
                <w:highlight w:val="green"/>
              </w:rPr>
            </w:pPr>
            <w:r w:rsidRPr="00195172">
              <w:rPr>
                <w:b/>
                <w:bCs/>
              </w:rPr>
              <w:t>Strong applications</w:t>
            </w:r>
          </w:p>
        </w:tc>
        <w:tc>
          <w:tcPr>
            <w:tcW w:w="0" w:type="dxa"/>
          </w:tcPr>
          <w:p w14:paraId="008E5A2A" w14:textId="6F5C01E5" w:rsidR="00FB13E3" w:rsidRDefault="006F71FA" w:rsidP="00FB13E3">
            <w:pPr>
              <w:pStyle w:val="BodyText"/>
              <w:spacing w:before="60"/>
              <w:rPr>
                <w:highlight w:val="green"/>
              </w:rPr>
            </w:pPr>
            <w:r>
              <w:rPr>
                <w:b/>
                <w:bCs/>
              </w:rPr>
              <w:t>Qualities of a strong response</w:t>
            </w:r>
          </w:p>
        </w:tc>
      </w:tr>
      <w:tr w:rsidR="00FB13E3" w14:paraId="00FEB465" w14:textId="77777777" w:rsidTr="00EE02D8">
        <w:trPr>
          <w:cnfStyle w:val="000000100000" w:firstRow="0" w:lastRow="0" w:firstColumn="0" w:lastColumn="0" w:oddVBand="0" w:evenVBand="0" w:oddHBand="1" w:evenHBand="0" w:firstRowFirstColumn="0" w:firstRowLastColumn="0" w:lastRowFirstColumn="0" w:lastRowLastColumn="0"/>
        </w:trPr>
        <w:tc>
          <w:tcPr>
            <w:tcW w:w="0" w:type="dxa"/>
          </w:tcPr>
          <w:p w14:paraId="6FB51C95" w14:textId="2717ED86" w:rsidR="00FB13E3" w:rsidRPr="00EE02D8" w:rsidRDefault="00A956C7" w:rsidP="00A956C7">
            <w:pPr>
              <w:pStyle w:val="BodyText"/>
              <w:spacing w:before="60"/>
            </w:pPr>
            <w:r>
              <w:t xml:space="preserve">Clearly identified </w:t>
            </w:r>
            <w:r w:rsidR="00DA47A7">
              <w:t xml:space="preserve">the activities to be undertaken, including </w:t>
            </w:r>
            <w:r w:rsidR="00DA47A7" w:rsidRPr="4CACFDAC">
              <w:rPr>
                <w:rFonts w:ascii="Arial" w:eastAsia="Arial" w:hAnsi="Arial" w:cs="Arial"/>
                <w:color w:val="auto"/>
              </w:rPr>
              <w:t>where</w:t>
            </w:r>
            <w:r w:rsidR="00DA47A7">
              <w:rPr>
                <w:rFonts w:ascii="Arial" w:eastAsia="Arial" w:hAnsi="Arial" w:cs="Arial"/>
                <w:color w:val="auto"/>
              </w:rPr>
              <w:t xml:space="preserve">, </w:t>
            </w:r>
            <w:r w:rsidR="00DA47A7" w:rsidRPr="4CACFDAC">
              <w:rPr>
                <w:rFonts w:ascii="Arial" w:eastAsia="Arial" w:hAnsi="Arial" w:cs="Arial"/>
                <w:color w:val="auto"/>
              </w:rPr>
              <w:t>when</w:t>
            </w:r>
            <w:r w:rsidR="00DA47A7">
              <w:rPr>
                <w:rFonts w:ascii="Arial" w:eastAsia="Arial" w:hAnsi="Arial" w:cs="Arial"/>
                <w:color w:val="auto"/>
              </w:rPr>
              <w:t xml:space="preserve"> and how they would occur.</w:t>
            </w:r>
          </w:p>
        </w:tc>
        <w:tc>
          <w:tcPr>
            <w:tcW w:w="0" w:type="dxa"/>
          </w:tcPr>
          <w:p w14:paraId="391AB18A" w14:textId="7F40FF2D" w:rsidR="00F04602" w:rsidRDefault="00F04602" w:rsidP="00AB4276">
            <w:pPr>
              <w:pStyle w:val="BodyText"/>
              <w:numPr>
                <w:ilvl w:val="0"/>
                <w:numId w:val="6"/>
              </w:numPr>
              <w:spacing w:before="60"/>
            </w:pPr>
            <w:r>
              <w:t>Clearly articulated project phases and activities, including when key partners and stakeholders would be engaged</w:t>
            </w:r>
            <w:r w:rsidR="00AB4276">
              <w:t>.</w:t>
            </w:r>
          </w:p>
          <w:p w14:paraId="12166A75" w14:textId="2C00DC2B" w:rsidR="00F04602" w:rsidRPr="00EE02D8" w:rsidRDefault="00F04602" w:rsidP="00AB4276">
            <w:pPr>
              <w:pStyle w:val="BodyText"/>
              <w:numPr>
                <w:ilvl w:val="0"/>
                <w:numId w:val="6"/>
              </w:numPr>
              <w:spacing w:before="60"/>
            </w:pPr>
            <w:r>
              <w:t>Provided a detailed project outline</w:t>
            </w:r>
            <w:r w:rsidR="00B813E2">
              <w:t>, including timelines for respective project outcomes.</w:t>
            </w:r>
          </w:p>
        </w:tc>
      </w:tr>
      <w:tr w:rsidR="00FB13E3" w14:paraId="134BFB04" w14:textId="77777777" w:rsidTr="00EE02D8">
        <w:tc>
          <w:tcPr>
            <w:tcW w:w="0" w:type="dxa"/>
          </w:tcPr>
          <w:p w14:paraId="465B2869" w14:textId="51D0CDD3" w:rsidR="00FB13E3" w:rsidRPr="00EE02D8" w:rsidRDefault="00837747" w:rsidP="00FB13E3">
            <w:pPr>
              <w:pStyle w:val="BodyText"/>
              <w:spacing w:before="60"/>
            </w:pPr>
            <w:r>
              <w:t xml:space="preserve">Clearly described </w:t>
            </w:r>
            <w:r w:rsidR="00DA47A7">
              <w:t>how proposed methodology(ies) or approach(es) assisted with achieving project outcome(s)</w:t>
            </w:r>
            <w:r w:rsidR="00AB4276">
              <w:t>.</w:t>
            </w:r>
          </w:p>
        </w:tc>
        <w:tc>
          <w:tcPr>
            <w:tcW w:w="0" w:type="dxa"/>
          </w:tcPr>
          <w:p w14:paraId="3373682B" w14:textId="16EFBD94" w:rsidR="00B92520" w:rsidRDefault="00B92520" w:rsidP="00AB4276">
            <w:pPr>
              <w:pStyle w:val="BodyText"/>
              <w:numPr>
                <w:ilvl w:val="0"/>
                <w:numId w:val="6"/>
              </w:numPr>
              <w:spacing w:before="60"/>
            </w:pPr>
            <w:r>
              <w:t>Outlined a suitable</w:t>
            </w:r>
            <w:r w:rsidR="00F04602">
              <w:t>, well-designed</w:t>
            </w:r>
            <w:r>
              <w:t xml:space="preserve"> methodology with measurable milestone(s) and achievable timelines.</w:t>
            </w:r>
          </w:p>
          <w:p w14:paraId="322A13F2" w14:textId="7207982C" w:rsidR="00F04602" w:rsidRPr="00EE02D8" w:rsidRDefault="00B92520" w:rsidP="00AB4276">
            <w:pPr>
              <w:pStyle w:val="BodyText"/>
              <w:numPr>
                <w:ilvl w:val="0"/>
                <w:numId w:val="6"/>
              </w:numPr>
              <w:spacing w:before="60"/>
            </w:pPr>
            <w:r>
              <w:t xml:space="preserve">Provided sufficient detail in their methodology to assess project feasibility and identify how it </w:t>
            </w:r>
            <w:r w:rsidR="00F04602">
              <w:t>supports</w:t>
            </w:r>
            <w:r>
              <w:t xml:space="preserve"> project outcome(s)</w:t>
            </w:r>
            <w:r w:rsidR="00AB4276">
              <w:t>.</w:t>
            </w:r>
          </w:p>
        </w:tc>
      </w:tr>
      <w:tr w:rsidR="00FB13E3" w14:paraId="64B26102" w14:textId="77777777" w:rsidTr="00EE02D8">
        <w:trPr>
          <w:cnfStyle w:val="000000100000" w:firstRow="0" w:lastRow="0" w:firstColumn="0" w:lastColumn="0" w:oddVBand="0" w:evenVBand="0" w:oddHBand="1" w:evenHBand="0" w:firstRowFirstColumn="0" w:firstRowLastColumn="0" w:lastRowFirstColumn="0" w:lastRowLastColumn="0"/>
        </w:trPr>
        <w:tc>
          <w:tcPr>
            <w:tcW w:w="0" w:type="dxa"/>
          </w:tcPr>
          <w:p w14:paraId="64E98298" w14:textId="2ECF5668" w:rsidR="00FB13E3" w:rsidRPr="00EE02D8" w:rsidRDefault="00DA47A7" w:rsidP="00FB13E3">
            <w:pPr>
              <w:pStyle w:val="BodyText"/>
              <w:spacing w:before="60"/>
            </w:pPr>
            <w:r>
              <w:rPr>
                <w:color w:val="auto"/>
              </w:rPr>
              <w:t>D</w:t>
            </w:r>
            <w:r w:rsidRPr="00CE4B3C">
              <w:rPr>
                <w:color w:val="auto"/>
              </w:rPr>
              <w:t>emonstrate</w:t>
            </w:r>
            <w:r>
              <w:rPr>
                <w:rFonts w:ascii="Arial" w:eastAsia="Arial" w:hAnsi="Arial" w:cs="Arial"/>
                <w:color w:val="auto"/>
              </w:rPr>
              <w:t>d</w:t>
            </w:r>
            <w:r w:rsidRPr="4CACFDAC" w:rsidDel="00F76062">
              <w:rPr>
                <w:rFonts w:ascii="Arial" w:eastAsia="Arial" w:hAnsi="Arial" w:cs="Arial"/>
                <w:color w:val="auto"/>
              </w:rPr>
              <w:t xml:space="preserve"> </w:t>
            </w:r>
            <w:r w:rsidRPr="00CE4B3C">
              <w:rPr>
                <w:rFonts w:ascii="Arial" w:eastAsia="Arial" w:hAnsi="Arial" w:cs="Arial"/>
                <w:color w:val="auto"/>
              </w:rPr>
              <w:t>how their identified partnerships w</w:t>
            </w:r>
            <w:r>
              <w:rPr>
                <w:rFonts w:ascii="Arial" w:eastAsia="Arial" w:hAnsi="Arial" w:cs="Arial"/>
                <w:color w:val="auto"/>
              </w:rPr>
              <w:t>ould</w:t>
            </w:r>
            <w:r w:rsidRPr="00CE4B3C">
              <w:rPr>
                <w:rFonts w:ascii="Arial" w:eastAsia="Arial" w:hAnsi="Arial" w:cs="Arial"/>
                <w:color w:val="auto"/>
              </w:rPr>
              <w:t xml:space="preserve"> support achieving project outcome(s).</w:t>
            </w:r>
          </w:p>
        </w:tc>
        <w:tc>
          <w:tcPr>
            <w:tcW w:w="0" w:type="dxa"/>
          </w:tcPr>
          <w:p w14:paraId="4527D817" w14:textId="1F7EAEB2" w:rsidR="00B92520" w:rsidRDefault="00B92520" w:rsidP="00AB4276">
            <w:pPr>
              <w:pStyle w:val="BodyText"/>
              <w:numPr>
                <w:ilvl w:val="0"/>
                <w:numId w:val="6"/>
              </w:numPr>
              <w:spacing w:before="60"/>
            </w:pPr>
            <w:r>
              <w:t xml:space="preserve">Provided a clear description of how stakeholders would support achieving the desired project outcome(s), including letters of support from partners and other </w:t>
            </w:r>
            <w:r w:rsidR="005B13CB">
              <w:t xml:space="preserve">relevant </w:t>
            </w:r>
            <w:r>
              <w:t>stakeholders.</w:t>
            </w:r>
          </w:p>
          <w:p w14:paraId="40E8BCAF" w14:textId="394F5E82" w:rsidR="00F04602" w:rsidRDefault="00B92520" w:rsidP="00AB4276">
            <w:pPr>
              <w:pStyle w:val="BodyText"/>
              <w:numPr>
                <w:ilvl w:val="0"/>
                <w:numId w:val="6"/>
              </w:numPr>
              <w:spacing w:before="60"/>
            </w:pPr>
            <w:r>
              <w:t>Identified appropriate partners to be involved to ensure the project approach was feasible.</w:t>
            </w:r>
          </w:p>
          <w:p w14:paraId="6D43FF9F" w14:textId="67CE1971" w:rsidR="00FB13E3" w:rsidRPr="00EE02D8" w:rsidRDefault="00B92520" w:rsidP="00AB4276">
            <w:pPr>
              <w:pStyle w:val="BodyText"/>
              <w:numPr>
                <w:ilvl w:val="0"/>
                <w:numId w:val="6"/>
              </w:numPr>
              <w:spacing w:before="60"/>
            </w:pPr>
            <w:r>
              <w:t>Outlined how relationships would be built beyond their direct network to ensure the project’s success.</w:t>
            </w:r>
          </w:p>
        </w:tc>
      </w:tr>
      <w:tr w:rsidR="00FB13E3" w14:paraId="72648ECB" w14:textId="77777777" w:rsidTr="00EE02D8">
        <w:tc>
          <w:tcPr>
            <w:tcW w:w="0" w:type="dxa"/>
          </w:tcPr>
          <w:p w14:paraId="2A407972" w14:textId="53DDDCA7" w:rsidR="00FB13E3" w:rsidRPr="00EE02D8" w:rsidRDefault="00DA47A7" w:rsidP="00FB13E3">
            <w:pPr>
              <w:pStyle w:val="BodyText"/>
              <w:spacing w:before="60"/>
            </w:pPr>
            <w:r>
              <w:rPr>
                <w:color w:val="auto"/>
              </w:rPr>
              <w:t>D</w:t>
            </w:r>
            <w:r w:rsidRPr="00CE4B3C">
              <w:rPr>
                <w:color w:val="auto"/>
              </w:rPr>
              <w:t>emonstrate</w:t>
            </w:r>
            <w:r>
              <w:rPr>
                <w:color w:val="auto"/>
              </w:rPr>
              <w:t>d</w:t>
            </w:r>
            <w:r w:rsidRPr="4CACFDAC" w:rsidDel="00F76062">
              <w:rPr>
                <w:rFonts w:ascii="Arial" w:eastAsia="Arial" w:hAnsi="Arial" w:cs="Arial"/>
                <w:color w:val="auto"/>
              </w:rPr>
              <w:t xml:space="preserve"> </w:t>
            </w:r>
            <w:r w:rsidRPr="00CE4B3C">
              <w:rPr>
                <w:color w:val="auto"/>
              </w:rPr>
              <w:t xml:space="preserve">how they </w:t>
            </w:r>
            <w:r>
              <w:rPr>
                <w:color w:val="auto"/>
              </w:rPr>
              <w:t>would</w:t>
            </w:r>
            <w:r w:rsidRPr="00CE4B3C">
              <w:rPr>
                <w:color w:val="auto"/>
              </w:rPr>
              <w:t xml:space="preserve"> measure progress towards the project’s outcome(s).</w:t>
            </w:r>
          </w:p>
        </w:tc>
        <w:tc>
          <w:tcPr>
            <w:tcW w:w="0" w:type="dxa"/>
          </w:tcPr>
          <w:p w14:paraId="6F26C347" w14:textId="517B12EB" w:rsidR="00B92520" w:rsidRDefault="00B92520" w:rsidP="00AB4276">
            <w:pPr>
              <w:pStyle w:val="BodyText"/>
              <w:numPr>
                <w:ilvl w:val="0"/>
                <w:numId w:val="6"/>
              </w:numPr>
              <w:spacing w:before="60"/>
            </w:pPr>
            <w:r>
              <w:t xml:space="preserve">Clearly described what </w:t>
            </w:r>
            <w:r w:rsidR="00DD4046">
              <w:t xml:space="preserve">expected </w:t>
            </w:r>
            <w:r>
              <w:t>project success looked like, providing a breakdown of the project’s desired outcome(s).</w:t>
            </w:r>
          </w:p>
          <w:p w14:paraId="067FDD97" w14:textId="01ABF6ED" w:rsidR="00B92520" w:rsidRPr="00EE02D8" w:rsidRDefault="00B92520" w:rsidP="00AB4276">
            <w:pPr>
              <w:pStyle w:val="BodyText"/>
              <w:numPr>
                <w:ilvl w:val="0"/>
                <w:numId w:val="6"/>
              </w:numPr>
              <w:spacing w:before="60"/>
            </w:pPr>
            <w:r>
              <w:t>Identified measurable and achievable milestone(s) which were clearly in support of project outcomes.</w:t>
            </w:r>
          </w:p>
        </w:tc>
      </w:tr>
      <w:tr w:rsidR="00DA47A7" w14:paraId="222404FF" w14:textId="77777777" w:rsidTr="00FB13E3">
        <w:trPr>
          <w:cnfStyle w:val="000000100000" w:firstRow="0" w:lastRow="0" w:firstColumn="0" w:lastColumn="0" w:oddVBand="0" w:evenVBand="0" w:oddHBand="1" w:evenHBand="0" w:firstRowFirstColumn="0" w:firstRowLastColumn="0" w:lastRowFirstColumn="0" w:lastRowLastColumn="0"/>
        </w:trPr>
        <w:tc>
          <w:tcPr>
            <w:tcW w:w="4819" w:type="dxa"/>
          </w:tcPr>
          <w:p w14:paraId="122C062F" w14:textId="26CE807B" w:rsidR="00DA47A7" w:rsidRDefault="00DA47A7" w:rsidP="00FB13E3">
            <w:pPr>
              <w:pStyle w:val="BodyText"/>
              <w:spacing w:before="60"/>
              <w:rPr>
                <w:color w:val="auto"/>
              </w:rPr>
            </w:pPr>
            <w:r>
              <w:rPr>
                <w:color w:val="auto"/>
              </w:rPr>
              <w:t xml:space="preserve">Identified potential risks to the project outcome(s) and </w:t>
            </w:r>
            <w:r w:rsidRPr="4CACFDAC">
              <w:rPr>
                <w:rFonts w:ascii="Arial" w:eastAsia="Arial" w:hAnsi="Arial" w:cs="Arial"/>
                <w:color w:val="auto"/>
              </w:rPr>
              <w:t>how they w</w:t>
            </w:r>
            <w:r>
              <w:rPr>
                <w:rFonts w:ascii="Arial" w:eastAsia="Arial" w:hAnsi="Arial" w:cs="Arial"/>
                <w:color w:val="auto"/>
              </w:rPr>
              <w:t>ould</w:t>
            </w:r>
            <w:r w:rsidRPr="4CACFDAC">
              <w:rPr>
                <w:rFonts w:ascii="Arial" w:eastAsia="Arial" w:hAnsi="Arial" w:cs="Arial"/>
                <w:color w:val="auto"/>
              </w:rPr>
              <w:t xml:space="preserve"> </w:t>
            </w:r>
            <w:r w:rsidRPr="00494802">
              <w:rPr>
                <w:rFonts w:ascii="Arial" w:eastAsia="Arial" w:hAnsi="Arial" w:cs="Arial"/>
                <w:color w:val="auto"/>
              </w:rPr>
              <w:t>manage</w:t>
            </w:r>
            <w:r w:rsidRPr="4CACFDAC">
              <w:rPr>
                <w:rFonts w:ascii="Arial" w:eastAsia="Arial" w:hAnsi="Arial" w:cs="Arial"/>
                <w:color w:val="auto"/>
              </w:rPr>
              <w:t xml:space="preserve"> or mitigate</w:t>
            </w:r>
            <w:r>
              <w:rPr>
                <w:rFonts w:eastAsia="Arial" w:cs="Arial"/>
                <w:color w:val="auto"/>
              </w:rPr>
              <w:t xml:space="preserve"> these.</w:t>
            </w:r>
          </w:p>
        </w:tc>
        <w:tc>
          <w:tcPr>
            <w:tcW w:w="4819" w:type="dxa"/>
          </w:tcPr>
          <w:p w14:paraId="173E0DF2" w14:textId="1A0E8946" w:rsidR="00DA47A7" w:rsidRDefault="00B92520" w:rsidP="00AB4276">
            <w:pPr>
              <w:pStyle w:val="BodyText"/>
              <w:numPr>
                <w:ilvl w:val="0"/>
                <w:numId w:val="6"/>
              </w:numPr>
              <w:spacing w:before="60"/>
            </w:pPr>
            <w:r>
              <w:t>Identified potential risks to the project’s success and articulated their likelihood and impact.</w:t>
            </w:r>
          </w:p>
          <w:p w14:paraId="3DF604D4" w14:textId="5189068E" w:rsidR="00DA47A7" w:rsidRPr="00DA47A7" w:rsidRDefault="00DA47A7" w:rsidP="00AB4276">
            <w:pPr>
              <w:pStyle w:val="BodyText"/>
              <w:numPr>
                <w:ilvl w:val="0"/>
                <w:numId w:val="6"/>
              </w:numPr>
              <w:spacing w:before="60"/>
            </w:pPr>
            <w:r>
              <w:t>Provided appropriate processes and strategies to manage and mitigate project risks</w:t>
            </w:r>
            <w:r w:rsidR="00B92520">
              <w:t>.</w:t>
            </w:r>
          </w:p>
        </w:tc>
      </w:tr>
    </w:tbl>
    <w:p w14:paraId="6B496B85" w14:textId="77777777" w:rsidR="00AB4276" w:rsidRDefault="00AB4276">
      <w:pPr>
        <w:spacing w:line="240" w:lineRule="auto"/>
        <w:rPr>
          <w:rFonts w:asciiTheme="majorHAnsi" w:eastAsiaTheme="majorEastAsia" w:hAnsiTheme="majorHAnsi" w:cstheme="majorHAnsi"/>
          <w:bCs/>
          <w:color w:val="A6192E"/>
          <w:sz w:val="36"/>
          <w:szCs w:val="52"/>
        </w:rPr>
      </w:pPr>
      <w:r>
        <w:rPr>
          <w:rFonts w:asciiTheme="majorHAnsi" w:hAnsiTheme="majorHAnsi" w:cstheme="majorHAnsi"/>
        </w:rPr>
        <w:br w:type="page"/>
      </w:r>
    </w:p>
    <w:p w14:paraId="2D6DC965" w14:textId="0322DB73" w:rsidR="00A92ECD" w:rsidRPr="00A92ECD" w:rsidRDefault="00A92ECD" w:rsidP="00A92ECD">
      <w:pPr>
        <w:pStyle w:val="Heading2"/>
        <w:rPr>
          <w:rFonts w:asciiTheme="majorHAnsi" w:hAnsiTheme="majorHAnsi" w:cstheme="majorHAnsi"/>
        </w:rPr>
      </w:pPr>
      <w:r w:rsidRPr="00A92ECD">
        <w:rPr>
          <w:rFonts w:asciiTheme="majorHAnsi" w:hAnsiTheme="majorHAnsi" w:cstheme="majorHAnsi"/>
        </w:rPr>
        <w:lastRenderedPageBreak/>
        <w:t xml:space="preserve">Criterion </w:t>
      </w:r>
      <w:r>
        <w:rPr>
          <w:rFonts w:asciiTheme="majorHAnsi" w:hAnsiTheme="majorHAnsi" w:cstheme="majorHAnsi"/>
        </w:rPr>
        <w:t>3</w:t>
      </w:r>
    </w:p>
    <w:p w14:paraId="67D3E967" w14:textId="7268F9D6" w:rsidR="00A92ECD" w:rsidRPr="003D7C4B" w:rsidRDefault="000D6331" w:rsidP="00A92ECD">
      <w:pPr>
        <w:pStyle w:val="Heading3"/>
        <w:spacing w:before="240"/>
        <w:rPr>
          <w:rFonts w:asciiTheme="majorHAnsi" w:hAnsiTheme="majorHAnsi" w:cstheme="majorHAnsi"/>
        </w:rPr>
      </w:pPr>
      <w:r w:rsidRPr="003D7C4B">
        <w:rPr>
          <w:rFonts w:asciiTheme="majorHAnsi" w:hAnsiTheme="majorHAnsi" w:cstheme="majorHAnsi"/>
        </w:rPr>
        <w:t>Capacity, capability and resources to deliver your project</w:t>
      </w:r>
    </w:p>
    <w:p w14:paraId="47ADF9B9" w14:textId="32E4601F" w:rsidR="00A92ECD" w:rsidRPr="000D6331" w:rsidRDefault="000D6331" w:rsidP="00A92ECD">
      <w:pPr>
        <w:pStyle w:val="BodyText"/>
        <w:numPr>
          <w:ilvl w:val="0"/>
          <w:numId w:val="6"/>
        </w:numPr>
        <w:spacing w:before="60"/>
      </w:pPr>
      <w:r w:rsidRPr="000D6331">
        <w:t>your organisation’s ability to deliver the outcome(s), your track record (if any) in delivering similar projects, and access to (and availability of) personnel with the right skills and experience relevant to the project</w:t>
      </w:r>
    </w:p>
    <w:p w14:paraId="1B184CC6" w14:textId="36585E33" w:rsidR="000D6331" w:rsidRPr="000D6331" w:rsidRDefault="000D6331" w:rsidP="00A92ECD">
      <w:pPr>
        <w:pStyle w:val="BodyText"/>
        <w:numPr>
          <w:ilvl w:val="0"/>
          <w:numId w:val="6"/>
        </w:numPr>
        <w:spacing w:before="60"/>
      </w:pPr>
      <w:r w:rsidRPr="000D6331">
        <w:t>how you proactively managed and monitored your project, including taking responsibility for oversight. This was provided in the appropriate template (refer to section 7.1)</w:t>
      </w:r>
    </w:p>
    <w:p w14:paraId="7BEDF3C5" w14:textId="7C8007BE" w:rsidR="000D6331" w:rsidRPr="000D6331" w:rsidRDefault="000D6331" w:rsidP="00A92ECD">
      <w:pPr>
        <w:pStyle w:val="BodyText"/>
        <w:numPr>
          <w:ilvl w:val="0"/>
          <w:numId w:val="6"/>
        </w:numPr>
        <w:spacing w:before="60"/>
      </w:pPr>
      <w:r w:rsidRPr="000D6331">
        <w:t>how your organisation worked with partners, and engaged agricultural industries and other relevant stakeholders to inform design and delivery of grant activities</w:t>
      </w:r>
    </w:p>
    <w:p w14:paraId="353EB28F" w14:textId="48DAFEC7" w:rsidR="000D6331" w:rsidRPr="000D6331" w:rsidRDefault="000D6331" w:rsidP="00A92ECD">
      <w:pPr>
        <w:pStyle w:val="BodyText"/>
        <w:numPr>
          <w:ilvl w:val="0"/>
          <w:numId w:val="6"/>
        </w:numPr>
        <w:spacing w:before="60"/>
      </w:pPr>
      <w:r w:rsidRPr="000D6331">
        <w:t>how you proactively monitored and managed risks for grant activities. This was provided in the appropriate template (refer to section 7.1).</w:t>
      </w:r>
    </w:p>
    <w:p w14:paraId="7851F7DC" w14:textId="77777777" w:rsidR="00A92ECD" w:rsidRPr="00A92ECD" w:rsidRDefault="00A92ECD" w:rsidP="00A92ECD">
      <w:pPr>
        <w:pStyle w:val="Heading4"/>
        <w:rPr>
          <w:rFonts w:asciiTheme="majorHAnsi" w:hAnsiTheme="majorHAnsi" w:cstheme="majorHAnsi"/>
        </w:rPr>
      </w:pPr>
      <w:r w:rsidRPr="00A92ECD">
        <w:rPr>
          <w:rFonts w:asciiTheme="majorHAnsi" w:hAnsiTheme="majorHAnsi" w:cstheme="majorHAnsi"/>
        </w:rPr>
        <w:t>Strong applications:</w:t>
      </w:r>
    </w:p>
    <w:tbl>
      <w:tblPr>
        <w:tblStyle w:val="CGHTableBanded"/>
        <w:tblW w:w="0" w:type="auto"/>
        <w:tblLook w:val="04A0" w:firstRow="1" w:lastRow="0" w:firstColumn="1" w:lastColumn="0" w:noHBand="0" w:noVBand="1"/>
        <w:tblDescription w:val="Table outlining strong applications and qualities of a strong response for Criterion 3"/>
      </w:tblPr>
      <w:tblGrid>
        <w:gridCol w:w="4819"/>
        <w:gridCol w:w="4819"/>
      </w:tblGrid>
      <w:tr w:rsidR="006F71FA" w14:paraId="37A4F1A9" w14:textId="77777777" w:rsidTr="00B74226">
        <w:trPr>
          <w:cnfStyle w:val="100000000000" w:firstRow="1" w:lastRow="0" w:firstColumn="0" w:lastColumn="0" w:oddVBand="0" w:evenVBand="0" w:oddHBand="0" w:evenHBand="0" w:firstRowFirstColumn="0" w:firstRowLastColumn="0" w:lastRowFirstColumn="0" w:lastRowLastColumn="0"/>
        </w:trPr>
        <w:tc>
          <w:tcPr>
            <w:tcW w:w="4819" w:type="dxa"/>
          </w:tcPr>
          <w:p w14:paraId="0BD28184" w14:textId="77777777" w:rsidR="006F71FA" w:rsidRDefault="006F71FA" w:rsidP="006F71FA">
            <w:pPr>
              <w:pStyle w:val="BodyText"/>
              <w:spacing w:before="60"/>
              <w:rPr>
                <w:highlight w:val="green"/>
              </w:rPr>
            </w:pPr>
            <w:r w:rsidRPr="00195172">
              <w:rPr>
                <w:b/>
                <w:bCs/>
              </w:rPr>
              <w:t>Strong applications</w:t>
            </w:r>
          </w:p>
        </w:tc>
        <w:tc>
          <w:tcPr>
            <w:tcW w:w="4819" w:type="dxa"/>
          </w:tcPr>
          <w:p w14:paraId="25BF5176" w14:textId="21A4A1CC" w:rsidR="006F71FA" w:rsidRDefault="006F71FA" w:rsidP="006F71FA">
            <w:pPr>
              <w:pStyle w:val="BodyText"/>
              <w:spacing w:before="60"/>
              <w:rPr>
                <w:highlight w:val="green"/>
              </w:rPr>
            </w:pPr>
            <w:r>
              <w:rPr>
                <w:b/>
                <w:bCs/>
              </w:rPr>
              <w:t>Qualities of a strong response</w:t>
            </w:r>
          </w:p>
        </w:tc>
      </w:tr>
      <w:tr w:rsidR="000F21AE" w:rsidRPr="000F21AE" w14:paraId="35F83CA0" w14:textId="77777777" w:rsidTr="00B74226">
        <w:trPr>
          <w:cnfStyle w:val="000000100000" w:firstRow="0" w:lastRow="0" w:firstColumn="0" w:lastColumn="0" w:oddVBand="0" w:evenVBand="0" w:oddHBand="1" w:evenHBand="0" w:firstRowFirstColumn="0" w:firstRowLastColumn="0" w:lastRowFirstColumn="0" w:lastRowLastColumn="0"/>
        </w:trPr>
        <w:tc>
          <w:tcPr>
            <w:tcW w:w="4819" w:type="dxa"/>
          </w:tcPr>
          <w:p w14:paraId="4DD7B969" w14:textId="6E60E1B1" w:rsidR="000F21AE" w:rsidRPr="000F21AE" w:rsidRDefault="00B56D61" w:rsidP="00EE02D8">
            <w:pPr>
              <w:pStyle w:val="BodyText"/>
              <w:tabs>
                <w:tab w:val="left" w:pos="1848"/>
              </w:tabs>
              <w:spacing w:before="60"/>
            </w:pPr>
            <w:r>
              <w:rPr>
                <w:color w:val="auto"/>
              </w:rPr>
              <w:t>D</w:t>
            </w:r>
            <w:r w:rsidRPr="00CE4B3C">
              <w:rPr>
                <w:color w:val="auto"/>
              </w:rPr>
              <w:t>escribe</w:t>
            </w:r>
            <w:r>
              <w:rPr>
                <w:color w:val="auto"/>
              </w:rPr>
              <w:t>d</w:t>
            </w:r>
            <w:r w:rsidRPr="4CACFDAC" w:rsidDel="00F76062">
              <w:rPr>
                <w:rFonts w:ascii="Arial" w:eastAsia="Arial" w:hAnsi="Arial" w:cs="Arial"/>
                <w:color w:val="auto"/>
              </w:rPr>
              <w:t xml:space="preserve"> </w:t>
            </w:r>
            <w:r w:rsidRPr="4CACFDAC">
              <w:rPr>
                <w:rFonts w:ascii="Arial" w:eastAsia="Arial" w:hAnsi="Arial" w:cs="Arial"/>
                <w:color w:val="auto"/>
              </w:rPr>
              <w:t xml:space="preserve">how the </w:t>
            </w:r>
            <w:r>
              <w:rPr>
                <w:rFonts w:ascii="Arial" w:eastAsia="Arial" w:hAnsi="Arial" w:cs="Arial"/>
                <w:color w:val="auto"/>
              </w:rPr>
              <w:t>organisation</w:t>
            </w:r>
            <w:r w:rsidRPr="4CACFDAC">
              <w:rPr>
                <w:rFonts w:ascii="Arial" w:eastAsia="Arial" w:hAnsi="Arial" w:cs="Arial"/>
                <w:color w:val="auto"/>
              </w:rPr>
              <w:t xml:space="preserve"> </w:t>
            </w:r>
            <w:r>
              <w:rPr>
                <w:rFonts w:ascii="Arial" w:eastAsia="Arial" w:hAnsi="Arial" w:cs="Arial"/>
                <w:color w:val="auto"/>
              </w:rPr>
              <w:t>would</w:t>
            </w:r>
            <w:r w:rsidRPr="4CACFDAC" w:rsidDel="00F76062">
              <w:rPr>
                <w:rFonts w:ascii="Arial" w:eastAsia="Arial" w:hAnsi="Arial" w:cs="Arial"/>
                <w:color w:val="auto"/>
              </w:rPr>
              <w:t xml:space="preserve"> </w:t>
            </w:r>
            <w:r w:rsidRPr="00CE4B3C">
              <w:rPr>
                <w:color w:val="auto"/>
              </w:rPr>
              <w:t>deliver the outcomes and demonstrate their</w:t>
            </w:r>
            <w:r>
              <w:rPr>
                <w:color w:val="auto"/>
              </w:rPr>
              <w:t xml:space="preserve"> </w:t>
            </w:r>
            <w:r w:rsidRPr="00CE4B3C">
              <w:rPr>
                <w:color w:val="auto"/>
              </w:rPr>
              <w:t>track record in delivering similar projects, and their access to personnel with the right skills and experience.</w:t>
            </w:r>
          </w:p>
        </w:tc>
        <w:tc>
          <w:tcPr>
            <w:tcW w:w="4819" w:type="dxa"/>
          </w:tcPr>
          <w:p w14:paraId="6F163CF8" w14:textId="4BE18A2D" w:rsidR="00D517B2" w:rsidRPr="00D5280D" w:rsidRDefault="00EC3C50" w:rsidP="00AB4276">
            <w:pPr>
              <w:pStyle w:val="BodyText"/>
              <w:numPr>
                <w:ilvl w:val="0"/>
                <w:numId w:val="6"/>
              </w:numPr>
              <w:spacing w:before="60"/>
            </w:pPr>
            <w:r w:rsidRPr="00D5280D">
              <w:t xml:space="preserve">Provided </w:t>
            </w:r>
            <w:r w:rsidR="00B2344E" w:rsidRPr="00D5280D">
              <w:t xml:space="preserve">strong </w:t>
            </w:r>
            <w:r w:rsidRPr="00D5280D">
              <w:t>evidence that the organisation had the capacity to deliver project outcomes within the provided budget and timeline.</w:t>
            </w:r>
          </w:p>
          <w:p w14:paraId="49AC3933" w14:textId="14A78E1B" w:rsidR="00D517B2" w:rsidRPr="00D5280D" w:rsidRDefault="00D517B2" w:rsidP="00AB4276">
            <w:pPr>
              <w:pStyle w:val="BodyText"/>
              <w:numPr>
                <w:ilvl w:val="0"/>
                <w:numId w:val="6"/>
              </w:numPr>
              <w:spacing w:before="60"/>
            </w:pPr>
            <w:r w:rsidRPr="00D5280D">
              <w:t>Outlined experience through providing details of previous work or research of similar outcomes and budget</w:t>
            </w:r>
            <w:r w:rsidR="00EC3C50" w:rsidRPr="00D5280D">
              <w:t>.</w:t>
            </w:r>
          </w:p>
          <w:p w14:paraId="100F4C8B" w14:textId="63029C57" w:rsidR="000F21AE" w:rsidRPr="000F21AE" w:rsidRDefault="00D517B2" w:rsidP="00AB4276">
            <w:pPr>
              <w:pStyle w:val="BodyText"/>
              <w:numPr>
                <w:ilvl w:val="0"/>
                <w:numId w:val="6"/>
              </w:numPr>
              <w:spacing w:before="60"/>
            </w:pPr>
            <w:r w:rsidRPr="00D5280D">
              <w:t>Identified relevant stakeholders who could fill any organisational</w:t>
            </w:r>
            <w:r w:rsidRPr="00AB4276">
              <w:t xml:space="preserve"> gaps in knowledge or experience.</w:t>
            </w:r>
          </w:p>
        </w:tc>
      </w:tr>
      <w:tr w:rsidR="000F21AE" w:rsidRPr="000F21AE" w14:paraId="651BEB26" w14:textId="77777777" w:rsidTr="00B74226">
        <w:tc>
          <w:tcPr>
            <w:tcW w:w="4819" w:type="dxa"/>
          </w:tcPr>
          <w:p w14:paraId="4077F146" w14:textId="20E85D55" w:rsidR="000F21AE" w:rsidRPr="000F21AE" w:rsidRDefault="006F71FA" w:rsidP="00B74226">
            <w:pPr>
              <w:pStyle w:val="BodyText"/>
              <w:spacing w:before="60"/>
            </w:pPr>
            <w:r>
              <w:rPr>
                <w:color w:val="auto"/>
              </w:rPr>
              <w:t>D</w:t>
            </w:r>
            <w:r w:rsidRPr="00CE4B3C">
              <w:rPr>
                <w:color w:val="auto"/>
              </w:rPr>
              <w:t>emonstrate</w:t>
            </w:r>
            <w:r>
              <w:rPr>
                <w:color w:val="auto"/>
              </w:rPr>
              <w:t>d</w:t>
            </w:r>
            <w:r w:rsidRPr="4CACFDAC" w:rsidDel="00F76062">
              <w:rPr>
                <w:rFonts w:ascii="Arial" w:eastAsia="Arial" w:hAnsi="Arial" w:cs="Arial"/>
                <w:color w:val="auto"/>
              </w:rPr>
              <w:t xml:space="preserve"> </w:t>
            </w:r>
            <w:r w:rsidRPr="00CE4B3C">
              <w:rPr>
                <w:color w:val="auto"/>
              </w:rPr>
              <w:t xml:space="preserve">how </w:t>
            </w:r>
            <w:r>
              <w:rPr>
                <w:color w:val="auto"/>
              </w:rPr>
              <w:t>the organisation</w:t>
            </w:r>
            <w:r w:rsidRPr="00CE4B3C">
              <w:rPr>
                <w:color w:val="auto"/>
              </w:rPr>
              <w:t xml:space="preserve"> </w:t>
            </w:r>
            <w:r>
              <w:rPr>
                <w:color w:val="auto"/>
              </w:rPr>
              <w:t>would</w:t>
            </w:r>
            <w:r w:rsidRPr="00CE4B3C">
              <w:rPr>
                <w:color w:val="auto"/>
              </w:rPr>
              <w:t xml:space="preserve"> manage and monitor the project effectively.</w:t>
            </w:r>
          </w:p>
        </w:tc>
        <w:tc>
          <w:tcPr>
            <w:tcW w:w="4819" w:type="dxa"/>
          </w:tcPr>
          <w:p w14:paraId="36EC4E20" w14:textId="1EA830E7" w:rsidR="000F21AE" w:rsidRPr="00EE02D8" w:rsidRDefault="00EC3C50" w:rsidP="00AB4276">
            <w:pPr>
              <w:pStyle w:val="BodyText"/>
              <w:numPr>
                <w:ilvl w:val="0"/>
                <w:numId w:val="6"/>
              </w:numPr>
              <w:spacing w:before="60"/>
            </w:pPr>
            <w:r>
              <w:t xml:space="preserve">Provided evidence that the organisation could </w:t>
            </w:r>
            <w:r w:rsidRPr="00AB4276">
              <w:t>manage and monitor a government funded project and outlined appropriate governance structures.</w:t>
            </w:r>
          </w:p>
          <w:p w14:paraId="546FEE75" w14:textId="5393C203" w:rsidR="00EC3C50" w:rsidRPr="000F21AE" w:rsidRDefault="00EC3C50" w:rsidP="00AB4276">
            <w:pPr>
              <w:pStyle w:val="BodyText"/>
              <w:numPr>
                <w:ilvl w:val="0"/>
                <w:numId w:val="6"/>
              </w:numPr>
              <w:spacing w:before="60"/>
            </w:pPr>
            <w:r w:rsidRPr="00AB4276">
              <w:t>Described how the project would be governed, including relevant partners.</w:t>
            </w:r>
          </w:p>
        </w:tc>
      </w:tr>
      <w:tr w:rsidR="000F21AE" w:rsidRPr="000F21AE" w14:paraId="147905F8" w14:textId="77777777" w:rsidTr="00B74226">
        <w:trPr>
          <w:cnfStyle w:val="000000100000" w:firstRow="0" w:lastRow="0" w:firstColumn="0" w:lastColumn="0" w:oddVBand="0" w:evenVBand="0" w:oddHBand="1" w:evenHBand="0" w:firstRowFirstColumn="0" w:firstRowLastColumn="0" w:lastRowFirstColumn="0" w:lastRowLastColumn="0"/>
        </w:trPr>
        <w:tc>
          <w:tcPr>
            <w:tcW w:w="4819" w:type="dxa"/>
          </w:tcPr>
          <w:p w14:paraId="15175919" w14:textId="40A566AE" w:rsidR="000F21AE" w:rsidRPr="000F21AE" w:rsidRDefault="006F71FA" w:rsidP="00B74226">
            <w:pPr>
              <w:pStyle w:val="BodyText"/>
              <w:spacing w:before="60"/>
            </w:pPr>
            <w:r>
              <w:rPr>
                <w:color w:val="auto"/>
              </w:rPr>
              <w:t>D</w:t>
            </w:r>
            <w:r w:rsidRPr="00CE4B3C">
              <w:rPr>
                <w:color w:val="auto"/>
              </w:rPr>
              <w:t>escribe</w:t>
            </w:r>
            <w:r>
              <w:rPr>
                <w:color w:val="auto"/>
              </w:rPr>
              <w:t>d</w:t>
            </w:r>
            <w:r w:rsidRPr="4CACFDAC" w:rsidDel="00F76062">
              <w:rPr>
                <w:rFonts w:ascii="Arial" w:eastAsia="Arial" w:hAnsi="Arial" w:cs="Arial"/>
                <w:color w:val="auto"/>
              </w:rPr>
              <w:t xml:space="preserve"> </w:t>
            </w:r>
            <w:r w:rsidRPr="00CE4B3C">
              <w:rPr>
                <w:color w:val="auto"/>
              </w:rPr>
              <w:t>how the</w:t>
            </w:r>
            <w:r>
              <w:rPr>
                <w:color w:val="auto"/>
              </w:rPr>
              <w:t xml:space="preserve"> organisation</w:t>
            </w:r>
            <w:r w:rsidRPr="00CE4B3C">
              <w:rPr>
                <w:color w:val="auto"/>
              </w:rPr>
              <w:t xml:space="preserve"> </w:t>
            </w:r>
            <w:r>
              <w:rPr>
                <w:color w:val="auto"/>
              </w:rPr>
              <w:t>would</w:t>
            </w:r>
            <w:r w:rsidRPr="00CE4B3C">
              <w:rPr>
                <w:color w:val="auto"/>
              </w:rPr>
              <w:t xml:space="preserve"> work with partners to engage agricultural industry and other relevant stakeholders and end users</w:t>
            </w:r>
            <w:r>
              <w:rPr>
                <w:color w:val="auto"/>
              </w:rPr>
              <w:t xml:space="preserve"> throughout their project</w:t>
            </w:r>
            <w:r w:rsidR="006D24A7">
              <w:rPr>
                <w:color w:val="auto"/>
              </w:rPr>
              <w:t>.</w:t>
            </w:r>
          </w:p>
        </w:tc>
        <w:tc>
          <w:tcPr>
            <w:tcW w:w="4819" w:type="dxa"/>
          </w:tcPr>
          <w:p w14:paraId="6451BB0C" w14:textId="75ACC528" w:rsidR="00EC3C50" w:rsidRPr="00EC3C50" w:rsidRDefault="00EC3C50" w:rsidP="00AB4276">
            <w:pPr>
              <w:pStyle w:val="BodyText"/>
              <w:numPr>
                <w:ilvl w:val="0"/>
                <w:numId w:val="6"/>
              </w:numPr>
              <w:spacing w:before="60"/>
            </w:pPr>
            <w:r>
              <w:t xml:space="preserve">Demonstrated </w:t>
            </w:r>
            <w:r w:rsidRPr="00EC3C50">
              <w:t>a thorough understanding of the relevant stakeholders and how to engage to make the project successful</w:t>
            </w:r>
            <w:r w:rsidR="006D24A7">
              <w:t>.</w:t>
            </w:r>
          </w:p>
          <w:p w14:paraId="54716B17" w14:textId="48866E1E" w:rsidR="000F21AE" w:rsidRDefault="00EC3C50" w:rsidP="00AB4276">
            <w:pPr>
              <w:pStyle w:val="BodyText"/>
              <w:numPr>
                <w:ilvl w:val="0"/>
                <w:numId w:val="6"/>
              </w:numPr>
              <w:spacing w:before="60"/>
            </w:pPr>
            <w:r>
              <w:t xml:space="preserve">Outlined how project outcomes would </w:t>
            </w:r>
            <w:r w:rsidR="00202DC6">
              <w:t>meet the needs of project stakeholders</w:t>
            </w:r>
            <w:r w:rsidR="006D24A7">
              <w:t>.</w:t>
            </w:r>
          </w:p>
          <w:p w14:paraId="3BC1CA41" w14:textId="4FA2467D" w:rsidR="00202DC6" w:rsidRPr="000F21AE" w:rsidRDefault="00202DC6" w:rsidP="00AB4276">
            <w:pPr>
              <w:pStyle w:val="BodyText"/>
              <w:numPr>
                <w:ilvl w:val="0"/>
                <w:numId w:val="6"/>
              </w:numPr>
              <w:spacing w:before="60"/>
            </w:pPr>
            <w:r>
              <w:t>Identified how project outcomes could be scaled effectively to support stakeholders</w:t>
            </w:r>
            <w:r w:rsidR="006D24A7">
              <w:t>.</w:t>
            </w:r>
          </w:p>
        </w:tc>
      </w:tr>
      <w:tr w:rsidR="000F21AE" w:rsidRPr="000F21AE" w14:paraId="3C0719D0" w14:textId="77777777" w:rsidTr="00B74226">
        <w:tc>
          <w:tcPr>
            <w:tcW w:w="4819" w:type="dxa"/>
          </w:tcPr>
          <w:p w14:paraId="2BBF53AD" w14:textId="5C5AB01A" w:rsidR="000F21AE" w:rsidRPr="000F21AE" w:rsidRDefault="006F71FA" w:rsidP="00B74226">
            <w:pPr>
              <w:pStyle w:val="BodyText"/>
              <w:spacing w:before="60"/>
            </w:pPr>
            <w:r w:rsidRPr="440103AB">
              <w:rPr>
                <w:color w:val="auto"/>
              </w:rPr>
              <w:t>Demonstrated</w:t>
            </w:r>
            <w:r w:rsidRPr="440103AB">
              <w:rPr>
                <w:rFonts w:ascii="Arial" w:eastAsia="Arial" w:hAnsi="Arial" w:cs="Arial"/>
                <w:color w:val="auto"/>
              </w:rPr>
              <w:t xml:space="preserve"> </w:t>
            </w:r>
            <w:r w:rsidRPr="440103AB">
              <w:rPr>
                <w:color w:val="auto"/>
              </w:rPr>
              <w:t>how th</w:t>
            </w:r>
            <w:r w:rsidR="006D24A7">
              <w:rPr>
                <w:color w:val="auto"/>
              </w:rPr>
              <w:t>e organisation</w:t>
            </w:r>
            <w:r w:rsidRPr="440103AB">
              <w:rPr>
                <w:color w:val="auto"/>
              </w:rPr>
              <w:t xml:space="preserve"> would </w:t>
            </w:r>
            <w:r w:rsidR="006D24A7">
              <w:rPr>
                <w:color w:val="auto"/>
              </w:rPr>
              <w:t>proactively</w:t>
            </w:r>
            <w:r w:rsidRPr="440103AB">
              <w:rPr>
                <w:color w:val="auto"/>
              </w:rPr>
              <w:t xml:space="preserve"> manage</w:t>
            </w:r>
            <w:r w:rsidR="00202DC6" w:rsidRPr="000D6331">
              <w:t xml:space="preserve"> risks for grant activities</w:t>
            </w:r>
            <w:r w:rsidR="006D24A7">
              <w:t>.</w:t>
            </w:r>
          </w:p>
        </w:tc>
        <w:tc>
          <w:tcPr>
            <w:tcW w:w="4819" w:type="dxa"/>
          </w:tcPr>
          <w:p w14:paraId="69E9323B" w14:textId="3F06A0AE" w:rsidR="000F21AE" w:rsidRDefault="00202DC6" w:rsidP="00AB4276">
            <w:pPr>
              <w:pStyle w:val="BodyText"/>
              <w:numPr>
                <w:ilvl w:val="0"/>
                <w:numId w:val="6"/>
              </w:numPr>
              <w:spacing w:before="60"/>
            </w:pPr>
            <w:r>
              <w:t>Identified</w:t>
            </w:r>
            <w:r w:rsidR="006D24A7">
              <w:t xml:space="preserve"> existing</w:t>
            </w:r>
            <w:r>
              <w:t xml:space="preserve"> risks to project delivery</w:t>
            </w:r>
            <w:r w:rsidR="006D24A7">
              <w:t>, and a process for identifying future risks.</w:t>
            </w:r>
          </w:p>
          <w:p w14:paraId="65F9D256" w14:textId="2AA104AE" w:rsidR="006D24A7" w:rsidRPr="000F21AE" w:rsidRDefault="006D24A7" w:rsidP="00AB4276">
            <w:pPr>
              <w:pStyle w:val="BodyText"/>
              <w:numPr>
                <w:ilvl w:val="0"/>
                <w:numId w:val="6"/>
              </w:numPr>
              <w:spacing w:before="60"/>
            </w:pPr>
            <w:r>
              <w:lastRenderedPageBreak/>
              <w:t xml:space="preserve">Outlined a </w:t>
            </w:r>
            <w:r w:rsidR="00B2344E">
              <w:t xml:space="preserve">robust </w:t>
            </w:r>
            <w:r>
              <w:t>process for assessing and managing current and future risks, including impacts on project outcomes.</w:t>
            </w:r>
          </w:p>
        </w:tc>
      </w:tr>
    </w:tbl>
    <w:p w14:paraId="48E3B072" w14:textId="57825AF3" w:rsidR="00A92ECD" w:rsidRPr="000F21AE" w:rsidRDefault="00A92ECD" w:rsidP="00280030">
      <w:pPr>
        <w:pStyle w:val="Heading2"/>
        <w:spacing w:before="120" w:after="140"/>
        <w:rPr>
          <w:rFonts w:asciiTheme="majorHAnsi" w:hAnsiTheme="majorHAnsi" w:cstheme="majorHAnsi"/>
        </w:rPr>
      </w:pPr>
      <w:r w:rsidRPr="000F21AE">
        <w:rPr>
          <w:rFonts w:asciiTheme="majorHAnsi" w:hAnsiTheme="majorHAnsi" w:cstheme="majorHAnsi"/>
        </w:rPr>
        <w:lastRenderedPageBreak/>
        <w:t>Criterion 4</w:t>
      </w:r>
    </w:p>
    <w:p w14:paraId="61F4CE9E" w14:textId="7DFAF3FB" w:rsidR="00A92ECD" w:rsidRPr="003D7C4B" w:rsidRDefault="000D6331" w:rsidP="00A92ECD">
      <w:pPr>
        <w:pStyle w:val="Heading3"/>
        <w:spacing w:before="240"/>
        <w:rPr>
          <w:rFonts w:asciiTheme="majorHAnsi" w:hAnsiTheme="majorHAnsi" w:cstheme="majorHAnsi"/>
        </w:rPr>
      </w:pPr>
      <w:bookmarkStart w:id="0" w:name="_Hlk216701429"/>
      <w:r w:rsidRPr="000F21AE">
        <w:rPr>
          <w:rFonts w:asciiTheme="majorHAnsi" w:hAnsiTheme="majorHAnsi" w:cstheme="majorHAnsi"/>
        </w:rPr>
        <w:t>Value for money</w:t>
      </w:r>
      <w:r w:rsidRPr="003D7C4B">
        <w:rPr>
          <w:rFonts w:asciiTheme="majorHAnsi" w:hAnsiTheme="majorHAnsi" w:cstheme="majorHAnsi"/>
        </w:rPr>
        <w:t xml:space="preserve"> and sustainability of project outcome(s)</w:t>
      </w:r>
    </w:p>
    <w:bookmarkEnd w:id="0"/>
    <w:p w14:paraId="07A76F00" w14:textId="7BBA3AB8" w:rsidR="00A92ECD" w:rsidRPr="000D6331" w:rsidRDefault="000D6331" w:rsidP="00A92ECD">
      <w:pPr>
        <w:pStyle w:val="BodyText"/>
        <w:numPr>
          <w:ilvl w:val="0"/>
          <w:numId w:val="6"/>
        </w:numPr>
        <w:spacing w:before="60"/>
      </w:pPr>
      <w:r w:rsidRPr="000D6331">
        <w:t>how the funding requested was proportionate to the aim(s) of your project</w:t>
      </w:r>
    </w:p>
    <w:p w14:paraId="02A80165" w14:textId="2C9CCDC0" w:rsidR="000D6331" w:rsidRDefault="000D6331" w:rsidP="00A92ECD">
      <w:pPr>
        <w:pStyle w:val="BodyText"/>
        <w:numPr>
          <w:ilvl w:val="0"/>
          <w:numId w:val="6"/>
        </w:numPr>
        <w:spacing w:before="60"/>
      </w:pPr>
      <w:r w:rsidRPr="000D6331">
        <w:t>any co-contributions by your organisation or participating partner(s) in the project, including financial and/or in-kind contributions. This was provided in the appropriate template (refer to section 7.1)</w:t>
      </w:r>
    </w:p>
    <w:p w14:paraId="634F762A" w14:textId="4CFE2989" w:rsidR="000D6331" w:rsidRDefault="000D6331" w:rsidP="00A92ECD">
      <w:pPr>
        <w:pStyle w:val="BodyText"/>
        <w:numPr>
          <w:ilvl w:val="0"/>
          <w:numId w:val="6"/>
        </w:numPr>
        <w:spacing w:before="60"/>
      </w:pPr>
      <w:r w:rsidRPr="000D6331">
        <w:t>any future financial or private benefit(s) that accrued from delivering on the project</w:t>
      </w:r>
    </w:p>
    <w:p w14:paraId="1AE4F02E" w14:textId="306466FD" w:rsidR="000D6331" w:rsidRDefault="000D6331" w:rsidP="00A92ECD">
      <w:pPr>
        <w:pStyle w:val="BodyText"/>
        <w:numPr>
          <w:ilvl w:val="0"/>
          <w:numId w:val="6"/>
        </w:numPr>
        <w:spacing w:before="60"/>
      </w:pPr>
      <w:r w:rsidRPr="000D6331">
        <w:t xml:space="preserve">if/how project outcome(s) built on and/or complemented other activities under the $27 million (GST exclusive) </w:t>
      </w:r>
      <w:r w:rsidR="00B2344E">
        <w:t xml:space="preserve">Enhancing Market Demand (EMD) </w:t>
      </w:r>
      <w:r w:rsidRPr="000D6331">
        <w:t>funding package</w:t>
      </w:r>
    </w:p>
    <w:p w14:paraId="764872D9" w14:textId="5E4C169B" w:rsidR="000D6331" w:rsidRPr="000D6331" w:rsidRDefault="000D6331" w:rsidP="00A92ECD">
      <w:pPr>
        <w:pStyle w:val="BodyText"/>
        <w:numPr>
          <w:ilvl w:val="0"/>
          <w:numId w:val="6"/>
        </w:numPr>
        <w:spacing w:before="60"/>
      </w:pPr>
      <w:r w:rsidRPr="000D6331">
        <w:t>the breadth of applications or benefits the project delivered.</w:t>
      </w:r>
    </w:p>
    <w:p w14:paraId="3D5A002F" w14:textId="77777777" w:rsidR="00A92ECD" w:rsidRPr="00A92ECD" w:rsidRDefault="00A92ECD" w:rsidP="00A92ECD">
      <w:pPr>
        <w:pStyle w:val="Heading4"/>
        <w:rPr>
          <w:rFonts w:asciiTheme="majorHAnsi" w:hAnsiTheme="majorHAnsi" w:cstheme="majorHAnsi"/>
        </w:rPr>
      </w:pPr>
      <w:r w:rsidRPr="00A92ECD">
        <w:rPr>
          <w:rFonts w:asciiTheme="majorHAnsi" w:hAnsiTheme="majorHAnsi" w:cstheme="majorHAnsi"/>
        </w:rPr>
        <w:t>Strong applications:</w:t>
      </w:r>
    </w:p>
    <w:tbl>
      <w:tblPr>
        <w:tblStyle w:val="CGHTableBanded"/>
        <w:tblW w:w="0" w:type="auto"/>
        <w:tblLook w:val="04A0" w:firstRow="1" w:lastRow="0" w:firstColumn="1" w:lastColumn="0" w:noHBand="0" w:noVBand="1"/>
        <w:tblDescription w:val="Table outlining strong applications and qualities of a strong response for Criterion 4"/>
      </w:tblPr>
      <w:tblGrid>
        <w:gridCol w:w="4819"/>
        <w:gridCol w:w="4819"/>
      </w:tblGrid>
      <w:tr w:rsidR="006D24A7" w14:paraId="0E49C055" w14:textId="77777777" w:rsidTr="3DE2056B">
        <w:trPr>
          <w:cnfStyle w:val="100000000000" w:firstRow="1" w:lastRow="0" w:firstColumn="0" w:lastColumn="0" w:oddVBand="0" w:evenVBand="0" w:oddHBand="0" w:evenHBand="0" w:firstRowFirstColumn="0" w:firstRowLastColumn="0" w:lastRowFirstColumn="0" w:lastRowLastColumn="0"/>
        </w:trPr>
        <w:tc>
          <w:tcPr>
            <w:tcW w:w="4819" w:type="dxa"/>
          </w:tcPr>
          <w:p w14:paraId="59F0A9ED" w14:textId="77777777" w:rsidR="006D24A7" w:rsidRDefault="006D24A7" w:rsidP="00B74226">
            <w:pPr>
              <w:pStyle w:val="BodyText"/>
              <w:spacing w:before="60"/>
              <w:rPr>
                <w:highlight w:val="green"/>
              </w:rPr>
            </w:pPr>
            <w:r w:rsidRPr="00195172">
              <w:rPr>
                <w:b/>
                <w:bCs/>
              </w:rPr>
              <w:t>Strong applications</w:t>
            </w:r>
          </w:p>
        </w:tc>
        <w:tc>
          <w:tcPr>
            <w:tcW w:w="4819" w:type="dxa"/>
          </w:tcPr>
          <w:p w14:paraId="00B3D6F2" w14:textId="77777777" w:rsidR="006D24A7" w:rsidRDefault="006D24A7" w:rsidP="00B74226">
            <w:pPr>
              <w:pStyle w:val="BodyText"/>
              <w:spacing w:before="60"/>
              <w:rPr>
                <w:highlight w:val="green"/>
              </w:rPr>
            </w:pPr>
            <w:r>
              <w:rPr>
                <w:b/>
                <w:bCs/>
              </w:rPr>
              <w:t>Qualities of a strong response</w:t>
            </w:r>
          </w:p>
        </w:tc>
      </w:tr>
      <w:tr w:rsidR="006D24A7" w:rsidRPr="000F21AE" w14:paraId="227DC6FF" w14:textId="77777777" w:rsidTr="3DE2056B">
        <w:trPr>
          <w:cnfStyle w:val="000000100000" w:firstRow="0" w:lastRow="0" w:firstColumn="0" w:lastColumn="0" w:oddVBand="0" w:evenVBand="0" w:oddHBand="1" w:evenHBand="0" w:firstRowFirstColumn="0" w:firstRowLastColumn="0" w:lastRowFirstColumn="0" w:lastRowLastColumn="0"/>
        </w:trPr>
        <w:tc>
          <w:tcPr>
            <w:tcW w:w="4819" w:type="dxa"/>
          </w:tcPr>
          <w:p w14:paraId="3E643C1F" w14:textId="7A04A076" w:rsidR="006D24A7" w:rsidRPr="000F21AE" w:rsidRDefault="006D24A7" w:rsidP="00B74226">
            <w:pPr>
              <w:pStyle w:val="BodyText"/>
              <w:tabs>
                <w:tab w:val="left" w:pos="1848"/>
              </w:tabs>
              <w:spacing w:before="60"/>
            </w:pPr>
            <w:r>
              <w:t>Clearly demonstrated how the funding requested was proportionate to project aim(s).</w:t>
            </w:r>
          </w:p>
        </w:tc>
        <w:tc>
          <w:tcPr>
            <w:tcW w:w="4819" w:type="dxa"/>
          </w:tcPr>
          <w:p w14:paraId="40126BBF" w14:textId="0C055E6C" w:rsidR="006D24A7" w:rsidRDefault="006D24A7" w:rsidP="00280030">
            <w:pPr>
              <w:pStyle w:val="BodyText"/>
              <w:numPr>
                <w:ilvl w:val="0"/>
                <w:numId w:val="6"/>
              </w:numPr>
              <w:spacing w:before="60"/>
            </w:pPr>
            <w:r>
              <w:t xml:space="preserve">A </w:t>
            </w:r>
            <w:r w:rsidR="00ED01B9">
              <w:t>detailed budget, clearly aligned with project activities</w:t>
            </w:r>
            <w:r w:rsidR="00A6203E">
              <w:t>.</w:t>
            </w:r>
          </w:p>
          <w:p w14:paraId="17F1635E" w14:textId="48000AB4" w:rsidR="00ED01B9" w:rsidRPr="000F21AE" w:rsidRDefault="00ED01B9" w:rsidP="00280030">
            <w:pPr>
              <w:pStyle w:val="BodyText"/>
              <w:numPr>
                <w:ilvl w:val="0"/>
                <w:numId w:val="6"/>
              </w:numPr>
              <w:spacing w:before="60"/>
            </w:pPr>
            <w:r>
              <w:t>Costings considered proportionate to the cost and implementation of project activities</w:t>
            </w:r>
            <w:r w:rsidR="00A6203E">
              <w:t>.</w:t>
            </w:r>
          </w:p>
        </w:tc>
      </w:tr>
      <w:tr w:rsidR="006D24A7" w:rsidRPr="000F21AE" w14:paraId="312EE556" w14:textId="77777777" w:rsidTr="3DE2056B">
        <w:tc>
          <w:tcPr>
            <w:tcW w:w="4819" w:type="dxa"/>
          </w:tcPr>
          <w:p w14:paraId="5E2E4D65" w14:textId="0A13DC33" w:rsidR="006D24A7" w:rsidRDefault="02C49AFE" w:rsidP="006D24A7">
            <w:pPr>
              <w:pStyle w:val="BodyText"/>
              <w:tabs>
                <w:tab w:val="left" w:pos="1848"/>
              </w:tabs>
              <w:spacing w:before="60"/>
            </w:pPr>
            <w:r>
              <w:rPr>
                <w:color w:val="auto"/>
              </w:rPr>
              <w:t>Listed</w:t>
            </w:r>
            <w:r w:rsidRPr="4CACFDAC" w:rsidDel="00F76062">
              <w:rPr>
                <w:rFonts w:ascii="Arial" w:eastAsia="Arial" w:hAnsi="Arial" w:cs="Arial"/>
                <w:color w:val="auto"/>
              </w:rPr>
              <w:t xml:space="preserve"> </w:t>
            </w:r>
            <w:r w:rsidRPr="4CACFDAC">
              <w:rPr>
                <w:rFonts w:ascii="Arial" w:eastAsia="Arial" w:hAnsi="Arial" w:cs="Arial"/>
                <w:color w:val="auto"/>
              </w:rPr>
              <w:t>any</w:t>
            </w:r>
            <w:r w:rsidRPr="4CACFDAC" w:rsidDel="00F76062">
              <w:rPr>
                <w:rFonts w:ascii="Arial" w:eastAsia="Arial" w:hAnsi="Arial" w:cs="Arial"/>
                <w:color w:val="auto"/>
              </w:rPr>
              <w:t xml:space="preserve"> </w:t>
            </w:r>
            <w:r w:rsidRPr="00CE4B3C">
              <w:rPr>
                <w:rFonts w:ascii="Arial" w:eastAsia="Arial" w:hAnsi="Arial" w:cs="Arial"/>
                <w:color w:val="auto"/>
              </w:rPr>
              <w:t>co</w:t>
            </w:r>
            <w:r w:rsidR="2418B36D" w:rsidRPr="00CE4B3C">
              <w:rPr>
                <w:rFonts w:ascii="Arial" w:eastAsia="Arial" w:hAnsi="Arial" w:cs="Arial"/>
                <w:color w:val="auto"/>
              </w:rPr>
              <w:t>-</w:t>
            </w:r>
            <w:r w:rsidR="006D24A7">
              <w:rPr>
                <w:rFonts w:ascii="Arial" w:eastAsia="Arial" w:hAnsi="Arial" w:cs="Arial"/>
                <w:color w:val="auto"/>
              </w:rPr>
              <w:noBreakHyphen/>
            </w:r>
            <w:r w:rsidRPr="00CE4B3C">
              <w:rPr>
                <w:rFonts w:ascii="Arial" w:eastAsia="Arial" w:hAnsi="Arial" w:cs="Arial"/>
                <w:color w:val="auto"/>
              </w:rPr>
              <w:t>contributions by their organisation or participatory partner(s) in the project.</w:t>
            </w:r>
          </w:p>
        </w:tc>
        <w:tc>
          <w:tcPr>
            <w:tcW w:w="4819" w:type="dxa"/>
          </w:tcPr>
          <w:p w14:paraId="6ED8DEDC" w14:textId="7E3D61A5" w:rsidR="006D24A7" w:rsidRDefault="00ED01B9" w:rsidP="00280030">
            <w:pPr>
              <w:pStyle w:val="BodyText"/>
              <w:numPr>
                <w:ilvl w:val="0"/>
                <w:numId w:val="6"/>
              </w:numPr>
              <w:spacing w:before="60"/>
            </w:pPr>
            <w:r>
              <w:t xml:space="preserve">Listed </w:t>
            </w:r>
            <w:r w:rsidR="00C131BB">
              <w:t>at least equal co-contributions (both financial and in-kind) from their organisation, if applicable</w:t>
            </w:r>
            <w:r w:rsidR="00A6203E">
              <w:t>.</w:t>
            </w:r>
          </w:p>
          <w:p w14:paraId="315BFE13" w14:textId="325ED33F" w:rsidR="00C131BB" w:rsidRDefault="00ED01B9" w:rsidP="00280030">
            <w:pPr>
              <w:pStyle w:val="BodyText"/>
              <w:numPr>
                <w:ilvl w:val="0"/>
                <w:numId w:val="6"/>
              </w:numPr>
              <w:spacing w:before="60"/>
            </w:pPr>
            <w:r>
              <w:t xml:space="preserve">Identified </w:t>
            </w:r>
            <w:r w:rsidR="00C131BB">
              <w:t xml:space="preserve">clearly the </w:t>
            </w:r>
            <w:r>
              <w:t xml:space="preserve">support provided by partner(s), including cash and/or in-kind </w:t>
            </w:r>
            <w:r w:rsidRPr="00280030">
              <w:t>contributions which would add value to the delivery of the project.</w:t>
            </w:r>
          </w:p>
        </w:tc>
      </w:tr>
      <w:tr w:rsidR="006D24A7" w:rsidRPr="000F21AE" w14:paraId="059E5F44" w14:textId="77777777" w:rsidTr="3DE2056B">
        <w:trPr>
          <w:cnfStyle w:val="000000100000" w:firstRow="0" w:lastRow="0" w:firstColumn="0" w:lastColumn="0" w:oddVBand="0" w:evenVBand="0" w:oddHBand="1" w:evenHBand="0" w:firstRowFirstColumn="0" w:firstRowLastColumn="0" w:lastRowFirstColumn="0" w:lastRowLastColumn="0"/>
        </w:trPr>
        <w:tc>
          <w:tcPr>
            <w:tcW w:w="4819" w:type="dxa"/>
          </w:tcPr>
          <w:p w14:paraId="231E3339" w14:textId="32240B3B" w:rsidR="006D24A7" w:rsidRDefault="006D24A7" w:rsidP="006D24A7">
            <w:pPr>
              <w:pStyle w:val="BodyText"/>
              <w:tabs>
                <w:tab w:val="left" w:pos="1848"/>
              </w:tabs>
              <w:spacing w:before="60"/>
            </w:pPr>
            <w:r>
              <w:rPr>
                <w:color w:val="auto"/>
              </w:rPr>
              <w:t>D</w:t>
            </w:r>
            <w:r w:rsidRPr="00CE4B3C">
              <w:rPr>
                <w:color w:val="auto"/>
              </w:rPr>
              <w:t>escribe</w:t>
            </w:r>
            <w:r>
              <w:rPr>
                <w:color w:val="auto"/>
              </w:rPr>
              <w:t>d</w:t>
            </w:r>
            <w:r w:rsidRPr="4CACFDAC" w:rsidDel="00F76062">
              <w:rPr>
                <w:rFonts w:ascii="Arial" w:eastAsia="Arial" w:hAnsi="Arial" w:cs="Arial"/>
                <w:color w:val="auto"/>
              </w:rPr>
              <w:t xml:space="preserve"> </w:t>
            </w:r>
            <w:r w:rsidRPr="00CE4B3C">
              <w:rPr>
                <w:color w:val="auto"/>
              </w:rPr>
              <w:t xml:space="preserve">future </w:t>
            </w:r>
            <w:r>
              <w:rPr>
                <w:color w:val="auto"/>
              </w:rPr>
              <w:t xml:space="preserve">financial or private </w:t>
            </w:r>
            <w:r w:rsidRPr="00CE4B3C">
              <w:rPr>
                <w:color w:val="auto"/>
              </w:rPr>
              <w:t xml:space="preserve">benefit(s) </w:t>
            </w:r>
            <w:r>
              <w:rPr>
                <w:color w:val="auto"/>
              </w:rPr>
              <w:t>which</w:t>
            </w:r>
            <w:r w:rsidRPr="00CE4B3C">
              <w:rPr>
                <w:color w:val="auto"/>
              </w:rPr>
              <w:t xml:space="preserve"> would be </w:t>
            </w:r>
            <w:r>
              <w:rPr>
                <w:color w:val="auto"/>
              </w:rPr>
              <w:t>realised</w:t>
            </w:r>
            <w:r w:rsidRPr="00CE4B3C">
              <w:rPr>
                <w:color w:val="auto"/>
              </w:rPr>
              <w:t xml:space="preserve"> from delivering the project.</w:t>
            </w:r>
          </w:p>
        </w:tc>
        <w:tc>
          <w:tcPr>
            <w:tcW w:w="4819" w:type="dxa"/>
          </w:tcPr>
          <w:p w14:paraId="746030C0" w14:textId="47A88A0F" w:rsidR="006D24A7" w:rsidRDefault="00C131BB" w:rsidP="00280030">
            <w:pPr>
              <w:pStyle w:val="BodyText"/>
              <w:numPr>
                <w:ilvl w:val="0"/>
                <w:numId w:val="6"/>
              </w:numPr>
              <w:spacing w:before="60"/>
            </w:pPr>
            <w:r>
              <w:t>Clearly d</w:t>
            </w:r>
            <w:r w:rsidR="00ED01B9">
              <w:t>escribed gains which may accrue from the project</w:t>
            </w:r>
            <w:r w:rsidR="00A6203E">
              <w:t>.</w:t>
            </w:r>
          </w:p>
          <w:p w14:paraId="1BA58ACF" w14:textId="62EB0754" w:rsidR="00ED01B9" w:rsidRPr="00EE02D8" w:rsidRDefault="00A6203E" w:rsidP="00280030">
            <w:pPr>
              <w:pStyle w:val="BodyText"/>
              <w:numPr>
                <w:ilvl w:val="0"/>
                <w:numId w:val="6"/>
              </w:numPr>
              <w:spacing w:before="60"/>
            </w:pPr>
            <w:r w:rsidRPr="00280030">
              <w:t>Identified parts</w:t>
            </w:r>
            <w:r w:rsidR="00ED01B9" w:rsidRPr="00280030">
              <w:t xml:space="preserve"> of the project</w:t>
            </w:r>
            <w:r w:rsidRPr="00280030">
              <w:t xml:space="preserve"> which</w:t>
            </w:r>
            <w:r w:rsidR="00ED01B9" w:rsidRPr="00280030">
              <w:t xml:space="preserve"> would provide benefit beyond the participating organisations and how those benefits </w:t>
            </w:r>
            <w:r w:rsidR="00ED01B9" w:rsidRPr="00EE02D8">
              <w:t>might be shared</w:t>
            </w:r>
            <w:r>
              <w:t>.</w:t>
            </w:r>
          </w:p>
          <w:p w14:paraId="589FCD93" w14:textId="5B35D7EE" w:rsidR="00ED01B9" w:rsidRDefault="00A6203E" w:rsidP="00280030">
            <w:pPr>
              <w:pStyle w:val="BodyText"/>
              <w:numPr>
                <w:ilvl w:val="0"/>
                <w:numId w:val="6"/>
              </w:numPr>
              <w:spacing w:before="60"/>
            </w:pPr>
            <w:r w:rsidRPr="00EE02D8">
              <w:t>Described how</w:t>
            </w:r>
            <w:r w:rsidR="00ED01B9" w:rsidRPr="00EE02D8">
              <w:t xml:space="preserve"> project outcomes might be implemented </w:t>
            </w:r>
            <w:r w:rsidRPr="00EE02D8">
              <w:t xml:space="preserve">to further benefit </w:t>
            </w:r>
            <w:r w:rsidR="00C131BB" w:rsidRPr="00C131BB">
              <w:t>Australian sheep, agriculture, food and fibre industries</w:t>
            </w:r>
            <w:r>
              <w:t>.</w:t>
            </w:r>
          </w:p>
        </w:tc>
      </w:tr>
      <w:tr w:rsidR="006D24A7" w:rsidRPr="000F21AE" w14:paraId="7E937FCD" w14:textId="77777777" w:rsidTr="3DE2056B">
        <w:tc>
          <w:tcPr>
            <w:tcW w:w="4819" w:type="dxa"/>
          </w:tcPr>
          <w:p w14:paraId="28FCBAB8" w14:textId="6F0F9380" w:rsidR="006D24A7" w:rsidRDefault="00B802E3" w:rsidP="006D24A7">
            <w:pPr>
              <w:pStyle w:val="BodyText"/>
              <w:tabs>
                <w:tab w:val="left" w:pos="1848"/>
              </w:tabs>
              <w:spacing w:before="60"/>
            </w:pPr>
            <w:r>
              <w:lastRenderedPageBreak/>
              <w:t xml:space="preserve">Identified if/how </w:t>
            </w:r>
            <w:r w:rsidRPr="000D6331">
              <w:t>project outcome(s) built on and/or complemented other activities under the $27 million (GST exclusive)</w:t>
            </w:r>
            <w:r w:rsidR="00B2344E">
              <w:t xml:space="preserve"> EMD</w:t>
            </w:r>
            <w:r w:rsidRPr="000D6331">
              <w:t xml:space="preserve"> funding package</w:t>
            </w:r>
            <w:r w:rsidR="00B2344E">
              <w:t>.</w:t>
            </w:r>
          </w:p>
        </w:tc>
        <w:tc>
          <w:tcPr>
            <w:tcW w:w="4819" w:type="dxa"/>
          </w:tcPr>
          <w:p w14:paraId="0293E3B6" w14:textId="08016F4D" w:rsidR="006D24A7" w:rsidRDefault="00A6203E" w:rsidP="00280030">
            <w:pPr>
              <w:pStyle w:val="BodyText"/>
              <w:numPr>
                <w:ilvl w:val="0"/>
                <w:numId w:val="6"/>
              </w:numPr>
              <w:spacing w:before="60"/>
            </w:pPr>
            <w:r>
              <w:t xml:space="preserve">Identified </w:t>
            </w:r>
            <w:r w:rsidR="00C131BB">
              <w:t xml:space="preserve">and outlined </w:t>
            </w:r>
            <w:r w:rsidR="00EE02D8">
              <w:t xml:space="preserve">how their project </w:t>
            </w:r>
            <w:r>
              <w:t xml:space="preserve">activities </w:t>
            </w:r>
            <w:r w:rsidR="00EE02D8">
              <w:t>complemented and built on other activities under the broader EMD program.</w:t>
            </w:r>
          </w:p>
        </w:tc>
      </w:tr>
      <w:tr w:rsidR="006D24A7" w:rsidRPr="000F21AE" w14:paraId="5B89B038" w14:textId="77777777" w:rsidTr="3DE2056B">
        <w:trPr>
          <w:cnfStyle w:val="000000100000" w:firstRow="0" w:lastRow="0" w:firstColumn="0" w:lastColumn="0" w:oddVBand="0" w:evenVBand="0" w:oddHBand="1" w:evenHBand="0" w:firstRowFirstColumn="0" w:firstRowLastColumn="0" w:lastRowFirstColumn="0" w:lastRowLastColumn="0"/>
        </w:trPr>
        <w:tc>
          <w:tcPr>
            <w:tcW w:w="4819" w:type="dxa"/>
          </w:tcPr>
          <w:p w14:paraId="3CBE5E76" w14:textId="13D8005D" w:rsidR="006D24A7" w:rsidRDefault="00B802E3" w:rsidP="006D24A7">
            <w:pPr>
              <w:pStyle w:val="BodyText"/>
              <w:tabs>
                <w:tab w:val="left" w:pos="1848"/>
              </w:tabs>
              <w:spacing w:before="60"/>
            </w:pPr>
            <w:r>
              <w:t xml:space="preserve">Described the </w:t>
            </w:r>
            <w:r w:rsidR="00C131BB">
              <w:t xml:space="preserve">breath of applications </w:t>
            </w:r>
            <w:r w:rsidRPr="000D6331">
              <w:t>or benefits the project delivered</w:t>
            </w:r>
            <w:r w:rsidR="00B2344E">
              <w:t>.</w:t>
            </w:r>
          </w:p>
        </w:tc>
        <w:tc>
          <w:tcPr>
            <w:tcW w:w="4819" w:type="dxa"/>
          </w:tcPr>
          <w:p w14:paraId="6E3AA99C" w14:textId="62F806D8" w:rsidR="006D24A7" w:rsidRDefault="001A0F88" w:rsidP="00280030">
            <w:pPr>
              <w:pStyle w:val="BodyText"/>
              <w:numPr>
                <w:ilvl w:val="0"/>
                <w:numId w:val="6"/>
              </w:numPr>
              <w:spacing w:before="60"/>
            </w:pPr>
            <w:r>
              <w:t>Detailed descriptions of the benefits and applications their suggested project would deliver.</w:t>
            </w:r>
          </w:p>
        </w:tc>
      </w:tr>
    </w:tbl>
    <w:p w14:paraId="7474FE44" w14:textId="569745E7" w:rsidR="00A92ECD" w:rsidRPr="00A92ECD" w:rsidRDefault="00A92ECD" w:rsidP="00280030">
      <w:pPr>
        <w:pStyle w:val="Heading2"/>
        <w:spacing w:before="120" w:after="140"/>
        <w:rPr>
          <w:rFonts w:asciiTheme="majorHAnsi" w:hAnsiTheme="majorHAnsi" w:cstheme="majorHAnsi"/>
        </w:rPr>
      </w:pPr>
      <w:r w:rsidRPr="00A92ECD">
        <w:rPr>
          <w:rFonts w:asciiTheme="majorHAnsi" w:hAnsiTheme="majorHAnsi" w:cstheme="majorHAnsi"/>
        </w:rPr>
        <w:t>Individual feedback</w:t>
      </w:r>
    </w:p>
    <w:p w14:paraId="1015D779" w14:textId="338DA034" w:rsidR="00A92ECD" w:rsidRPr="00280030" w:rsidRDefault="00A92ECD" w:rsidP="00280030">
      <w:pPr>
        <w:pStyle w:val="BodyText"/>
        <w:rPr>
          <w:color w:val="auto"/>
        </w:rPr>
      </w:pPr>
      <w:r w:rsidRPr="005C3BD3">
        <w:rPr>
          <w:color w:val="auto"/>
        </w:rPr>
        <w:t xml:space="preserve">To request individual feedback please follow the instructions as set out in the Grant Opportunity Guidelines section </w:t>
      </w:r>
      <w:r w:rsidR="000D6331" w:rsidRPr="005C3BD3">
        <w:rPr>
          <w:color w:val="auto"/>
        </w:rPr>
        <w:t>9.1</w:t>
      </w:r>
      <w:r w:rsidR="00280030">
        <w:rPr>
          <w:color w:val="auto"/>
        </w:rPr>
        <w:t>.</w:t>
      </w:r>
    </w:p>
    <w:sectPr w:rsidR="00A92ECD" w:rsidRPr="00280030" w:rsidSect="00EE02D8">
      <w:headerReference w:type="even" r:id="rId13"/>
      <w:headerReference w:type="default" r:id="rId14"/>
      <w:footerReference w:type="even" r:id="rId15"/>
      <w:footerReference w:type="default" r:id="rId16"/>
      <w:headerReference w:type="first" r:id="rId17"/>
      <w:footerReference w:type="first" r:id="rId18"/>
      <w:pgSz w:w="11906" w:h="16838" w:code="9"/>
      <w:pgMar w:top="1440" w:right="1080" w:bottom="1440" w:left="1080" w:header="283" w:footer="283" w:gutter="0"/>
      <w:cols w:space="56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5A89F" w14:textId="77777777" w:rsidR="00415D6A" w:rsidRDefault="00415D6A" w:rsidP="00772718">
      <w:pPr>
        <w:spacing w:line="240" w:lineRule="auto"/>
      </w:pPr>
      <w:r>
        <w:separator/>
      </w:r>
    </w:p>
  </w:endnote>
  <w:endnote w:type="continuationSeparator" w:id="0">
    <w:p w14:paraId="64ED59FF" w14:textId="77777777" w:rsidR="00415D6A" w:rsidRDefault="00415D6A" w:rsidP="0077271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HelveticaNeueLT Std Lt">
    <w:altName w:val="Malgun Gothic"/>
    <w:panose1 w:val="00000000000000000000"/>
    <w:charset w:val="00"/>
    <w:family w:val="swiss"/>
    <w:notTrueType/>
    <w:pitch w:val="variable"/>
    <w:sig w:usb0="800000AF" w:usb1="4000204A" w:usb2="00000000" w:usb3="00000000" w:csb0="00000001"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5A9A3" w14:textId="2E9F820E" w:rsidR="00673821" w:rsidRDefault="00280030">
    <w:pPr>
      <w:pStyle w:val="Footer"/>
    </w:pPr>
    <w:r>
      <w:rPr>
        <w:noProof/>
      </w:rPr>
      <mc:AlternateContent>
        <mc:Choice Requires="wps">
          <w:drawing>
            <wp:anchor distT="0" distB="0" distL="114300" distR="114300" simplePos="0" relativeHeight="251661315" behindDoc="0" locked="1" layoutInCell="0" allowOverlap="1" wp14:anchorId="384D2EF3" wp14:editId="2731BF8C">
              <wp:simplePos x="0" y="0"/>
              <wp:positionH relativeFrom="margin">
                <wp:align>center</wp:align>
              </wp:positionH>
              <wp:positionV relativeFrom="bottomMargin">
                <wp:align>center</wp:align>
              </wp:positionV>
              <wp:extent cx="1009015" cy="302260"/>
              <wp:effectExtent l="0" t="0" r="0" b="2540"/>
              <wp:wrapNone/>
              <wp:docPr id="1477774841" name="janusSEAL SC F_EvenPage"/>
              <wp:cNvGraphicFramePr/>
              <a:graphic xmlns:a="http://schemas.openxmlformats.org/drawingml/2006/main">
                <a:graphicData uri="http://schemas.microsoft.com/office/word/2010/wordprocessingShape">
                  <wps:wsp>
                    <wps:cNvSpPr txBox="1"/>
                    <wps:spPr>
                      <a:xfrm>
                        <a:off x="0" y="0"/>
                        <a:ext cx="1009015" cy="3022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72BB9B4" w14:textId="4BCF1375" w:rsidR="00280030" w:rsidRPr="00280030" w:rsidRDefault="00E73C02" w:rsidP="00280030">
                          <w:pPr>
                            <w:jc w:val="center"/>
                            <w:rPr>
                              <w:b/>
                              <w:color w:val="FF0000"/>
                              <w:sz w:val="28"/>
                            </w:rPr>
                          </w:pPr>
                          <w:r>
                            <w:rPr>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84D2EF3" id="_x0000_t202" coordsize="21600,21600" o:spt="202" path="m,l,21600r21600,l21600,xe">
              <v:stroke joinstyle="miter"/>
              <v:path gradientshapeok="t" o:connecttype="rect"/>
            </v:shapetype>
            <v:shape id="janusSEAL SC F_EvenPage" o:spid="_x0000_s1027" type="#_x0000_t202" style="position:absolute;margin-left:0;margin-top:0;width:79.45pt;height:23.8pt;z-index:251661315;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" o:allowincell="f" filled="f" stroked="f" strokeweight=".5pt">
              <v:textbox style="mso-fit-shape-to-text:t">
                <w:txbxContent>
                  <w:p w14:paraId="372BB9B4" w14:textId="4BCF1375" w:rsidR="00280030" w:rsidRPr="00280030" w:rsidRDefault="00E73C02" w:rsidP="00280030">
                    <w:pPr>
                      <w:jc w:val="center"/>
                      <w:rPr>
                        <w:b/>
                        <w:color w:val="FF0000"/>
                        <w:sz w:val="28"/>
                      </w:rPr>
                    </w:pPr>
                    <w:r>
                      <w:rPr>
                        <w:b/>
                        <w:color w:val="FF0000"/>
                        <w:sz w:val="28"/>
                      </w:rPr>
                      <w:t>OFFICIAL</w:t>
                    </w:r>
                  </w:p>
                </w:txbxContent>
              </v:textbox>
              <w10:wrap anchorx="margin" anchory="margin"/>
              <w10:anchorlock/>
            </v:shape>
          </w:pict>
        </mc:Fallback>
      </mc:AlternateContent>
    </w:r>
    <w:r w:rsidR="00073CF8">
      <w:rPr>
        <w:noProof/>
      </w:rPr>
      <mc:AlternateContent>
        <mc:Choice Requires="wps">
          <w:drawing>
            <wp:anchor distT="0" distB="0" distL="0" distR="0" simplePos="0" relativeHeight="251658243" behindDoc="0" locked="0" layoutInCell="1" allowOverlap="1" wp14:anchorId="2881A1BF" wp14:editId="4530A557">
              <wp:simplePos x="635" y="635"/>
              <wp:positionH relativeFrom="page">
                <wp:align>center</wp:align>
              </wp:positionH>
              <wp:positionV relativeFrom="page">
                <wp:align>bottom</wp:align>
              </wp:positionV>
              <wp:extent cx="622300" cy="376555"/>
              <wp:effectExtent l="0" t="0" r="6350" b="0"/>
              <wp:wrapNone/>
              <wp:docPr id="4131289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34B35F4" w14:textId="3761A2CA" w:rsidR="00073CF8" w:rsidRPr="00073CF8" w:rsidRDefault="00073CF8" w:rsidP="00073CF8">
                          <w:pPr>
                            <w:rPr>
                              <w:rFonts w:ascii="Aptos" w:eastAsia="Aptos" w:hAnsi="Aptos" w:cs="Aptos"/>
                              <w:noProof/>
                              <w:color w:val="FF0000"/>
                              <w:sz w:val="24"/>
                              <w:szCs w:val="24"/>
                            </w:rPr>
                          </w:pPr>
                          <w:r w:rsidRPr="00073CF8">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2881A1BF" id="Text Box 5" o:spid="_x0000_s1028" type="#_x0000_t202" alt="OFFICIAL" style="position:absolute;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textbox style="mso-fit-shape-to-text:t" inset="0,0,0,15pt">
                <w:txbxContent>
                  <w:p w14:paraId="434B35F4" w14:textId="3761A2CA" w:rsidR="00073CF8" w:rsidRPr="00073CF8" w:rsidRDefault="00073CF8" w:rsidP="00073CF8">
                    <w:pPr>
                      <w:rPr>
                        <w:rFonts w:ascii="Aptos" w:eastAsia="Aptos" w:hAnsi="Aptos" w:cs="Aptos"/>
                        <w:noProof/>
                        <w:color w:val="FF0000"/>
                        <w:sz w:val="24"/>
                        <w:szCs w:val="24"/>
                      </w:rPr>
                    </w:pPr>
                    <w:r w:rsidRPr="00073CF8">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6C872" w14:textId="263FAE24" w:rsidR="003A3D76" w:rsidRDefault="00280030">
    <w:pPr>
      <w:pStyle w:val="Footer"/>
    </w:pPr>
    <w:r>
      <w:rPr>
        <w:noProof/>
      </w:rPr>
      <mc:AlternateContent>
        <mc:Choice Requires="wps">
          <w:drawing>
            <wp:anchor distT="0" distB="0" distL="114300" distR="114300" simplePos="0" relativeHeight="251659267" behindDoc="0" locked="1" layoutInCell="0" allowOverlap="1" wp14:anchorId="74086388" wp14:editId="24A2C8B6">
              <wp:simplePos x="0" y="0"/>
              <wp:positionH relativeFrom="margin">
                <wp:align>center</wp:align>
              </wp:positionH>
              <wp:positionV relativeFrom="bottomMargin">
                <wp:align>center</wp:align>
              </wp:positionV>
              <wp:extent cx="1009015" cy="302260"/>
              <wp:effectExtent l="0" t="0" r="0" b="2540"/>
              <wp:wrapNone/>
              <wp:docPr id="686516476" name="janusSEAL SC Footer"/>
              <wp:cNvGraphicFramePr/>
              <a:graphic xmlns:a="http://schemas.openxmlformats.org/drawingml/2006/main">
                <a:graphicData uri="http://schemas.microsoft.com/office/word/2010/wordprocessingShape">
                  <wps:wsp>
                    <wps:cNvSpPr txBox="1"/>
                    <wps:spPr>
                      <a:xfrm>
                        <a:off x="0" y="0"/>
                        <a:ext cx="1009015" cy="3022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14EE1E8" w14:textId="6F35D21B" w:rsidR="00280030" w:rsidRPr="00280030" w:rsidRDefault="00E73C02" w:rsidP="00280030">
                          <w:pPr>
                            <w:jc w:val="center"/>
                            <w:rPr>
                              <w:b/>
                              <w:color w:val="FF0000"/>
                              <w:sz w:val="28"/>
                            </w:rPr>
                          </w:pPr>
                          <w:r>
                            <w:rPr>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4086388" id="_x0000_t202" coordsize="21600,21600" o:spt="202" path="m,l,21600r21600,l21600,xe">
              <v:stroke joinstyle="miter"/>
              <v:path gradientshapeok="t" o:connecttype="rect"/>
            </v:shapetype>
            <v:shape id="janusSEAL SC Footer" o:spid="_x0000_s1029" type="#_x0000_t202" style="position:absolute;margin-left:0;margin-top:0;width:79.45pt;height:23.8pt;z-index:251659267;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" o:allowincell="f" filled="f" stroked="f" strokeweight=".5pt">
              <v:textbox style="mso-fit-shape-to-text:t">
                <w:txbxContent>
                  <w:p w14:paraId="114EE1E8" w14:textId="6F35D21B" w:rsidR="00280030" w:rsidRPr="00280030" w:rsidRDefault="00E73C02" w:rsidP="00280030">
                    <w:pPr>
                      <w:jc w:val="center"/>
                      <w:rPr>
                        <w:b/>
                        <w:color w:val="FF0000"/>
                        <w:sz w:val="28"/>
                      </w:rPr>
                    </w:pPr>
                    <w:r>
                      <w:rPr>
                        <w:b/>
                        <w:color w:val="FF0000"/>
                        <w:sz w:val="28"/>
                      </w:rPr>
                      <w:t>OFFICIAL</w:t>
                    </w:r>
                  </w:p>
                </w:txbxContent>
              </v:textbox>
              <w10:wrap anchorx="margin" anchory="margin"/>
              <w10:anchorlock/>
            </v:shape>
          </w:pict>
        </mc:Fallback>
      </mc:AlternateContent>
    </w:r>
  </w:p>
  <w:p w14:paraId="383482CC" w14:textId="30C7AB5B" w:rsidR="00A14495" w:rsidRDefault="00E13525">
    <w:pPr>
      <w:pStyle w:val="Footer"/>
    </w:pPr>
    <w:r>
      <w:fldChar w:fldCharType="begin"/>
    </w:r>
    <w:r>
      <w:instrText xml:space="preserve"> PAGE   \* MERGEFORMAT </w:instrText>
    </w:r>
    <w:r>
      <w:fldChar w:fldCharType="separate"/>
    </w:r>
    <w:r w:rsidR="00085E16">
      <w:rPr>
        <w:noProof/>
      </w:rPr>
      <w:t>2</w:t>
    </w:r>
    <w:r>
      <w:fldChar w:fldCharType="end"/>
    </w:r>
    <w:r>
      <w:t xml:space="preserve">  </w:t>
    </w:r>
    <w:r w:rsidRPr="00A454BF">
      <w:t>|  Community Grants Hub</w:t>
    </w:r>
    <w:r w:rsidR="003A3D76">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94607" w14:textId="133DFD10" w:rsidR="003A3D76" w:rsidRDefault="00280030">
    <w:pPr>
      <w:pStyle w:val="Footer"/>
    </w:pPr>
    <w:r>
      <w:rPr>
        <w:noProof/>
      </w:rPr>
      <mc:AlternateContent>
        <mc:Choice Requires="wps">
          <w:drawing>
            <wp:anchor distT="0" distB="0" distL="114300" distR="114300" simplePos="0" relativeHeight="251660291" behindDoc="0" locked="1" layoutInCell="0" allowOverlap="1" wp14:anchorId="4C221039" wp14:editId="1166DCCE">
              <wp:simplePos x="0" y="0"/>
              <wp:positionH relativeFrom="margin">
                <wp:align>center</wp:align>
              </wp:positionH>
              <wp:positionV relativeFrom="bottomMargin">
                <wp:align>center</wp:align>
              </wp:positionV>
              <wp:extent cx="1009015" cy="302260"/>
              <wp:effectExtent l="0" t="0" r="0" b="2540"/>
              <wp:wrapNone/>
              <wp:docPr id="498181972" name="janusSEAL SC F_FirstPage"/>
              <wp:cNvGraphicFramePr/>
              <a:graphic xmlns:a="http://schemas.openxmlformats.org/drawingml/2006/main">
                <a:graphicData uri="http://schemas.microsoft.com/office/word/2010/wordprocessingShape">
                  <wps:wsp>
                    <wps:cNvSpPr txBox="1"/>
                    <wps:spPr>
                      <a:xfrm>
                        <a:off x="0" y="0"/>
                        <a:ext cx="1009015" cy="30226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97EAA3" w14:textId="30392688" w:rsidR="00280030" w:rsidRPr="00280030" w:rsidRDefault="00E73C02" w:rsidP="00280030">
                          <w:pPr>
                            <w:jc w:val="center"/>
                            <w:rPr>
                              <w:b/>
                              <w:color w:val="FF0000"/>
                              <w:sz w:val="28"/>
                            </w:rPr>
                          </w:pPr>
                          <w:r>
                            <w:rPr>
                              <w:b/>
                              <w:color w:val="FF0000"/>
                              <w:sz w:val="28"/>
                            </w:rPr>
                            <w:t>OFFICIAL</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4C221039" id="_x0000_t202" coordsize="21600,21600" o:spt="202" path="m,l,21600r21600,l21600,xe">
              <v:stroke joinstyle="miter"/>
              <v:path gradientshapeok="t" o:connecttype="rect"/>
            </v:shapetype>
            <v:shape id="janusSEAL SC F_FirstPage" o:spid="_x0000_s1030" type="#_x0000_t202" style="position:absolute;margin-left:0;margin-top:0;width:79.45pt;height:23.8pt;z-index:251660291;visibility:visible;mso-wrap-style:none;mso-wrap-distance-left:9pt;mso-wrap-distance-top:0;mso-wrap-distance-right:9pt;mso-wrap-distance-bottom:0;mso-position-horizontal:center;mso-position-horizontal-relative:margin;mso-position-vertical:center;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" o:allowincell="f" filled="f" stroked="f" strokeweight=".5pt">
              <v:textbox style="mso-fit-shape-to-text:t">
                <w:txbxContent>
                  <w:p w14:paraId="7E97EAA3" w14:textId="30392688" w:rsidR="00280030" w:rsidRPr="00280030" w:rsidRDefault="00E73C02" w:rsidP="00280030">
                    <w:pPr>
                      <w:jc w:val="center"/>
                      <w:rPr>
                        <w:b/>
                        <w:color w:val="FF0000"/>
                        <w:sz w:val="28"/>
                      </w:rPr>
                    </w:pPr>
                    <w:r>
                      <w:rPr>
                        <w:b/>
                        <w:color w:val="FF0000"/>
                        <w:sz w:val="28"/>
                      </w:rPr>
                      <w:t>OFFICIAL</w:t>
                    </w:r>
                  </w:p>
                </w:txbxContent>
              </v:textbox>
              <w10:wrap anchorx="margin" anchory="margin"/>
              <w10:anchorlock/>
            </v:shape>
          </w:pict>
        </mc:Fallback>
      </mc:AlternateContent>
    </w:r>
    <w:r w:rsidR="00E73C02">
      <w:pict w14:anchorId="2CC68FC6">
        <v:rect id="_x0000_i1025" style="width:0;height:1.5pt" o:hralign="center" o:hrstd="t" o:hr="t" fillcolor="#a0a0a0" stroked="f"/>
      </w:pict>
    </w:r>
  </w:p>
  <w:p w14:paraId="037EB36E" w14:textId="11BE8111" w:rsidR="00D91B18" w:rsidRPr="00531CD5" w:rsidRDefault="00D91B18">
    <w:pPr>
      <w:pStyle w:val="Footer"/>
    </w:pPr>
    <w:r>
      <w:fldChar w:fldCharType="begin"/>
    </w:r>
    <w:r>
      <w:instrText xml:space="preserve"> PAGE   \* MERGEFORMAT </w:instrText>
    </w:r>
    <w:r>
      <w:fldChar w:fldCharType="separate"/>
    </w:r>
    <w:r w:rsidR="00085E16">
      <w:rPr>
        <w:noProof/>
      </w:rPr>
      <w:t>1</w:t>
    </w:r>
    <w:r>
      <w:fldChar w:fldCharType="end"/>
    </w:r>
    <w:r>
      <w:t xml:space="preserve">  </w:t>
    </w:r>
    <w:r w:rsidRPr="00A454BF">
      <w:t>|  Community Grants Hub</w:t>
    </w:r>
    <w:r w:rsidR="003A3D7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65137" w14:textId="77777777" w:rsidR="00415D6A" w:rsidRDefault="00415D6A" w:rsidP="00772718">
      <w:pPr>
        <w:spacing w:line="240" w:lineRule="auto"/>
      </w:pPr>
      <w:r>
        <w:separator/>
      </w:r>
    </w:p>
  </w:footnote>
  <w:footnote w:type="continuationSeparator" w:id="0">
    <w:p w14:paraId="37107C35" w14:textId="77777777" w:rsidR="00415D6A" w:rsidRDefault="00415D6A" w:rsidP="0077271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93C5C" w14:textId="0E3C2790" w:rsidR="00673821" w:rsidRDefault="00073CF8">
    <w:pPr>
      <w:pStyle w:val="Header"/>
    </w:pPr>
    <w:r>
      <w:rPr>
        <w:noProof/>
      </w:rPr>
      <mc:AlternateContent>
        <mc:Choice Requires="wps">
          <w:drawing>
            <wp:anchor distT="0" distB="0" distL="0" distR="0" simplePos="0" relativeHeight="251658242" behindDoc="0" locked="0" layoutInCell="1" allowOverlap="1" wp14:anchorId="7282DC9E" wp14:editId="2B1C47A5">
              <wp:simplePos x="635" y="635"/>
              <wp:positionH relativeFrom="page">
                <wp:align>center</wp:align>
              </wp:positionH>
              <wp:positionV relativeFrom="page">
                <wp:align>top</wp:align>
              </wp:positionV>
              <wp:extent cx="622300" cy="376555"/>
              <wp:effectExtent l="0" t="0" r="6350" b="4445"/>
              <wp:wrapNone/>
              <wp:docPr id="144628084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C967080" w14:textId="6266DD34" w:rsidR="00073CF8" w:rsidRPr="00073CF8" w:rsidRDefault="00073CF8" w:rsidP="00073CF8">
                          <w:pPr>
                            <w:rPr>
                              <w:rFonts w:ascii="Aptos" w:eastAsia="Aptos" w:hAnsi="Aptos" w:cs="Aptos"/>
                              <w:noProof/>
                              <w:color w:val="FF0000"/>
                              <w:sz w:val="24"/>
                              <w:szCs w:val="24"/>
                            </w:rPr>
                          </w:pPr>
                          <w:r w:rsidRPr="00073CF8">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82DC9E"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6C967080" w14:textId="6266DD34" w:rsidR="00073CF8" w:rsidRPr="00073CF8" w:rsidRDefault="00073CF8" w:rsidP="00073CF8">
                    <w:pPr>
                      <w:rPr>
                        <w:rFonts w:ascii="Aptos" w:eastAsia="Aptos" w:hAnsi="Aptos" w:cs="Aptos"/>
                        <w:noProof/>
                        <w:color w:val="FF0000"/>
                        <w:sz w:val="24"/>
                        <w:szCs w:val="24"/>
                      </w:rPr>
                    </w:pPr>
                    <w:r w:rsidRPr="00073CF8">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B7CE4" w14:textId="77777777" w:rsidR="007B5303" w:rsidRDefault="007B53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F6F50" w14:textId="77777777" w:rsidR="007B5303" w:rsidRDefault="007B53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D3414"/>
    <w:multiLevelType w:val="multilevel"/>
    <w:tmpl w:val="AB1A76AC"/>
    <w:lvl w:ilvl="0">
      <w:start w:val="1"/>
      <w:numFmt w:val="decimal"/>
      <w:lvlText w:val="%1."/>
      <w:lvlJc w:val="left"/>
      <w:pPr>
        <w:ind w:left="680" w:hanging="68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680" w:hanging="680"/>
      </w:pPr>
      <w:rPr>
        <w:rFonts w:hint="default"/>
      </w:rPr>
    </w:lvl>
    <w:lvl w:ilvl="3">
      <w:start w:val="1"/>
      <w:numFmt w:val="decimal"/>
      <w:lvlText w:val="%1.%2.%3.%4"/>
      <w:lvlJc w:val="left"/>
      <w:pPr>
        <w:ind w:left="680" w:hanging="680"/>
      </w:pPr>
      <w:rPr>
        <w:rFonts w:hint="default"/>
      </w:rPr>
    </w:lvl>
    <w:lvl w:ilvl="4">
      <w:start w:val="1"/>
      <w:numFmt w:val="decimal"/>
      <w:lvlText w:val="%1.%2.%3.%4.%5"/>
      <w:lvlJc w:val="left"/>
      <w:pPr>
        <w:ind w:left="680" w:hanging="680"/>
      </w:pPr>
      <w:rPr>
        <w:rFonts w:hint="default"/>
      </w:rPr>
    </w:lvl>
    <w:lvl w:ilvl="5">
      <w:start w:val="1"/>
      <w:numFmt w:val="decimal"/>
      <w:lvlText w:val="%1.%2.%3.%4.%5.%6"/>
      <w:lvlJc w:val="left"/>
      <w:pPr>
        <w:ind w:left="680" w:hanging="680"/>
      </w:pPr>
      <w:rPr>
        <w:rFonts w:hint="default"/>
      </w:rPr>
    </w:lvl>
    <w:lvl w:ilvl="6">
      <w:start w:val="1"/>
      <w:numFmt w:val="decimal"/>
      <w:lvlText w:val="%1.%2.%3.%4.%5.%6.%7"/>
      <w:lvlJc w:val="left"/>
      <w:pPr>
        <w:ind w:left="680" w:hanging="680"/>
      </w:pPr>
      <w:rPr>
        <w:rFonts w:hint="default"/>
      </w:rPr>
    </w:lvl>
    <w:lvl w:ilvl="7">
      <w:start w:val="1"/>
      <w:numFmt w:val="decimal"/>
      <w:lvlText w:val="%1.%2.%3.%4.%5.%6.%7.%8"/>
      <w:lvlJc w:val="left"/>
      <w:pPr>
        <w:ind w:left="680" w:hanging="680"/>
      </w:pPr>
      <w:rPr>
        <w:rFonts w:hint="default"/>
      </w:rPr>
    </w:lvl>
    <w:lvl w:ilvl="8">
      <w:start w:val="1"/>
      <w:numFmt w:val="decimal"/>
      <w:lvlText w:val="%1.%2.%3.%4.%5.%6.%7.%8.%9"/>
      <w:lvlJc w:val="left"/>
      <w:pPr>
        <w:ind w:left="680" w:hanging="680"/>
      </w:pPr>
      <w:rPr>
        <w:rFonts w:hint="default"/>
      </w:rPr>
    </w:lvl>
  </w:abstractNum>
  <w:abstractNum w:abstractNumId="1" w15:restartNumberingAfterBreak="0">
    <w:nsid w:val="04BF4E63"/>
    <w:multiLevelType w:val="hybridMultilevel"/>
    <w:tmpl w:val="07C0D06A"/>
    <w:lvl w:ilvl="0" w:tplc="2182E1D2">
      <w:start w:val="1"/>
      <w:numFmt w:val="bullet"/>
      <w:lvlText w:val=""/>
      <w:lvlJc w:val="left"/>
      <w:pPr>
        <w:ind w:left="1440" w:hanging="360"/>
      </w:pPr>
      <w:rPr>
        <w:rFonts w:ascii="Symbol" w:hAnsi="Symbol"/>
      </w:rPr>
    </w:lvl>
    <w:lvl w:ilvl="1" w:tplc="BC162EF0">
      <w:start w:val="1"/>
      <w:numFmt w:val="bullet"/>
      <w:lvlText w:val=""/>
      <w:lvlJc w:val="left"/>
      <w:pPr>
        <w:ind w:left="1440" w:hanging="360"/>
      </w:pPr>
      <w:rPr>
        <w:rFonts w:ascii="Symbol" w:hAnsi="Symbol"/>
      </w:rPr>
    </w:lvl>
    <w:lvl w:ilvl="2" w:tplc="1D26B3E6">
      <w:start w:val="1"/>
      <w:numFmt w:val="bullet"/>
      <w:lvlText w:val=""/>
      <w:lvlJc w:val="left"/>
      <w:pPr>
        <w:ind w:left="1440" w:hanging="360"/>
      </w:pPr>
      <w:rPr>
        <w:rFonts w:ascii="Symbol" w:hAnsi="Symbol"/>
      </w:rPr>
    </w:lvl>
    <w:lvl w:ilvl="3" w:tplc="021AE5B6">
      <w:start w:val="1"/>
      <w:numFmt w:val="bullet"/>
      <w:lvlText w:val=""/>
      <w:lvlJc w:val="left"/>
      <w:pPr>
        <w:ind w:left="1440" w:hanging="360"/>
      </w:pPr>
      <w:rPr>
        <w:rFonts w:ascii="Symbol" w:hAnsi="Symbol"/>
      </w:rPr>
    </w:lvl>
    <w:lvl w:ilvl="4" w:tplc="39CE0C5E">
      <w:start w:val="1"/>
      <w:numFmt w:val="bullet"/>
      <w:lvlText w:val=""/>
      <w:lvlJc w:val="left"/>
      <w:pPr>
        <w:ind w:left="1440" w:hanging="360"/>
      </w:pPr>
      <w:rPr>
        <w:rFonts w:ascii="Symbol" w:hAnsi="Symbol"/>
      </w:rPr>
    </w:lvl>
    <w:lvl w:ilvl="5" w:tplc="F52C54E4">
      <w:start w:val="1"/>
      <w:numFmt w:val="bullet"/>
      <w:lvlText w:val=""/>
      <w:lvlJc w:val="left"/>
      <w:pPr>
        <w:ind w:left="1440" w:hanging="360"/>
      </w:pPr>
      <w:rPr>
        <w:rFonts w:ascii="Symbol" w:hAnsi="Symbol"/>
      </w:rPr>
    </w:lvl>
    <w:lvl w:ilvl="6" w:tplc="37A04876">
      <w:start w:val="1"/>
      <w:numFmt w:val="bullet"/>
      <w:lvlText w:val=""/>
      <w:lvlJc w:val="left"/>
      <w:pPr>
        <w:ind w:left="1440" w:hanging="360"/>
      </w:pPr>
      <w:rPr>
        <w:rFonts w:ascii="Symbol" w:hAnsi="Symbol"/>
      </w:rPr>
    </w:lvl>
    <w:lvl w:ilvl="7" w:tplc="36C22992">
      <w:start w:val="1"/>
      <w:numFmt w:val="bullet"/>
      <w:lvlText w:val=""/>
      <w:lvlJc w:val="left"/>
      <w:pPr>
        <w:ind w:left="1440" w:hanging="360"/>
      </w:pPr>
      <w:rPr>
        <w:rFonts w:ascii="Symbol" w:hAnsi="Symbol"/>
      </w:rPr>
    </w:lvl>
    <w:lvl w:ilvl="8" w:tplc="3634C706">
      <w:start w:val="1"/>
      <w:numFmt w:val="bullet"/>
      <w:lvlText w:val=""/>
      <w:lvlJc w:val="left"/>
      <w:pPr>
        <w:ind w:left="1440" w:hanging="360"/>
      </w:pPr>
      <w:rPr>
        <w:rFonts w:ascii="Symbol" w:hAnsi="Symbol"/>
      </w:rPr>
    </w:lvl>
  </w:abstractNum>
  <w:abstractNum w:abstractNumId="2" w15:restartNumberingAfterBreak="0">
    <w:nsid w:val="05A952ED"/>
    <w:multiLevelType w:val="hybridMultilevel"/>
    <w:tmpl w:val="18480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7382EC4"/>
    <w:multiLevelType w:val="hybridMultilevel"/>
    <w:tmpl w:val="773EE008"/>
    <w:lvl w:ilvl="0" w:tplc="92040CE4">
      <w:start w:val="1"/>
      <w:numFmt w:val="bullet"/>
      <w:lvlText w:val=""/>
      <w:lvlJc w:val="left"/>
      <w:pPr>
        <w:ind w:left="6" w:hanging="360"/>
      </w:pPr>
      <w:rPr>
        <w:rFonts w:ascii="Wingdings" w:hAnsi="Wingdings" w:hint="default"/>
        <w:color w:val="264F90"/>
      </w:rPr>
    </w:lvl>
    <w:lvl w:ilvl="1" w:tplc="0C090003" w:tentative="1">
      <w:start w:val="1"/>
      <w:numFmt w:val="bullet"/>
      <w:lvlText w:val="o"/>
      <w:lvlJc w:val="left"/>
      <w:pPr>
        <w:ind w:left="726" w:hanging="360"/>
      </w:pPr>
      <w:rPr>
        <w:rFonts w:ascii="Courier New" w:hAnsi="Courier New" w:cs="Courier New" w:hint="default"/>
      </w:rPr>
    </w:lvl>
    <w:lvl w:ilvl="2" w:tplc="0C090005" w:tentative="1">
      <w:start w:val="1"/>
      <w:numFmt w:val="bullet"/>
      <w:lvlText w:val=""/>
      <w:lvlJc w:val="left"/>
      <w:pPr>
        <w:ind w:left="1446" w:hanging="360"/>
      </w:pPr>
      <w:rPr>
        <w:rFonts w:ascii="Wingdings" w:hAnsi="Wingdings" w:hint="default"/>
      </w:rPr>
    </w:lvl>
    <w:lvl w:ilvl="3" w:tplc="0C090001" w:tentative="1">
      <w:start w:val="1"/>
      <w:numFmt w:val="bullet"/>
      <w:lvlText w:val=""/>
      <w:lvlJc w:val="left"/>
      <w:pPr>
        <w:ind w:left="2166" w:hanging="360"/>
      </w:pPr>
      <w:rPr>
        <w:rFonts w:ascii="Symbol" w:hAnsi="Symbol" w:hint="default"/>
      </w:rPr>
    </w:lvl>
    <w:lvl w:ilvl="4" w:tplc="0C090003" w:tentative="1">
      <w:start w:val="1"/>
      <w:numFmt w:val="bullet"/>
      <w:lvlText w:val="o"/>
      <w:lvlJc w:val="left"/>
      <w:pPr>
        <w:ind w:left="2886" w:hanging="360"/>
      </w:pPr>
      <w:rPr>
        <w:rFonts w:ascii="Courier New" w:hAnsi="Courier New" w:cs="Courier New" w:hint="default"/>
      </w:rPr>
    </w:lvl>
    <w:lvl w:ilvl="5" w:tplc="0C090005" w:tentative="1">
      <w:start w:val="1"/>
      <w:numFmt w:val="bullet"/>
      <w:lvlText w:val=""/>
      <w:lvlJc w:val="left"/>
      <w:pPr>
        <w:ind w:left="3606" w:hanging="360"/>
      </w:pPr>
      <w:rPr>
        <w:rFonts w:ascii="Wingdings" w:hAnsi="Wingdings" w:hint="default"/>
      </w:rPr>
    </w:lvl>
    <w:lvl w:ilvl="6" w:tplc="0C090001" w:tentative="1">
      <w:start w:val="1"/>
      <w:numFmt w:val="bullet"/>
      <w:lvlText w:val=""/>
      <w:lvlJc w:val="left"/>
      <w:pPr>
        <w:ind w:left="4326" w:hanging="360"/>
      </w:pPr>
      <w:rPr>
        <w:rFonts w:ascii="Symbol" w:hAnsi="Symbol" w:hint="default"/>
      </w:rPr>
    </w:lvl>
    <w:lvl w:ilvl="7" w:tplc="0C090003" w:tentative="1">
      <w:start w:val="1"/>
      <w:numFmt w:val="bullet"/>
      <w:lvlText w:val="o"/>
      <w:lvlJc w:val="left"/>
      <w:pPr>
        <w:ind w:left="5046" w:hanging="360"/>
      </w:pPr>
      <w:rPr>
        <w:rFonts w:ascii="Courier New" w:hAnsi="Courier New" w:cs="Courier New" w:hint="default"/>
      </w:rPr>
    </w:lvl>
    <w:lvl w:ilvl="8" w:tplc="0C090005" w:tentative="1">
      <w:start w:val="1"/>
      <w:numFmt w:val="bullet"/>
      <w:lvlText w:val=""/>
      <w:lvlJc w:val="left"/>
      <w:pPr>
        <w:ind w:left="5766" w:hanging="360"/>
      </w:pPr>
      <w:rPr>
        <w:rFonts w:ascii="Wingdings" w:hAnsi="Wingdings" w:hint="default"/>
      </w:rPr>
    </w:lvl>
  </w:abstractNum>
  <w:abstractNum w:abstractNumId="4" w15:restartNumberingAfterBreak="0">
    <w:nsid w:val="16711B66"/>
    <w:multiLevelType w:val="hybridMultilevel"/>
    <w:tmpl w:val="B70CCA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9BD12E7"/>
    <w:multiLevelType w:val="multilevel"/>
    <w:tmpl w:val="AE188520"/>
    <w:lvl w:ilvl="0">
      <w:start w:val="1"/>
      <w:numFmt w:val="bullet"/>
      <w:lvlText w:val=""/>
      <w:lvlJc w:val="left"/>
      <w:pPr>
        <w:ind w:left="360" w:hanging="360"/>
      </w:pPr>
      <w:rPr>
        <w:rFonts w:ascii="Wingdings" w:hAnsi="Wingdings" w:hint="default"/>
        <w:color w:val="264F90"/>
        <w:w w:val="100"/>
        <w:sz w:val="20"/>
        <w:szCs w:val="20"/>
      </w:rPr>
    </w:lvl>
    <w:lvl w:ilvl="1">
      <w:start w:val="1"/>
      <w:numFmt w:val="bullet"/>
      <w:lvlText w:val="-"/>
      <w:lvlJc w:val="left"/>
      <w:pPr>
        <w:ind w:left="720" w:hanging="360"/>
      </w:pPr>
      <w:rPr>
        <w:rFonts w:ascii="Courier New" w:hAnsi="Courier New" w:hint="default"/>
        <w:color w:val="264F90"/>
      </w:rPr>
    </w:lvl>
    <w:lvl w:ilvl="2">
      <w:start w:val="1"/>
      <w:numFmt w:val="bullet"/>
      <w:lvlText w:val="o"/>
      <w:lvlJc w:val="left"/>
      <w:pPr>
        <w:ind w:left="1080" w:hanging="360"/>
      </w:pPr>
      <w:rPr>
        <w:rFonts w:ascii="Courier New" w:hAnsi="Courier New" w:hint="default"/>
        <w:color w:val="264F90"/>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15:restartNumberingAfterBreak="0">
    <w:nsid w:val="1AFD1829"/>
    <w:multiLevelType w:val="hybridMultilevel"/>
    <w:tmpl w:val="08CCE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DD51DA2"/>
    <w:multiLevelType w:val="hybridMultilevel"/>
    <w:tmpl w:val="0004F1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0290C76"/>
    <w:multiLevelType w:val="hybridMultilevel"/>
    <w:tmpl w:val="61D2239C"/>
    <w:lvl w:ilvl="0" w:tplc="CCE61FD2">
      <w:start w:val="1"/>
      <w:numFmt w:val="bullet"/>
      <w:lvlText w:val=""/>
      <w:lvlJc w:val="left"/>
      <w:pPr>
        <w:ind w:left="420" w:hanging="360"/>
      </w:pPr>
      <w:rPr>
        <w:rFonts w:ascii="Wingdings" w:hAnsi="Wingdings" w:hint="default"/>
        <w:color w:val="2E4E90"/>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9" w15:restartNumberingAfterBreak="0">
    <w:nsid w:val="2217741F"/>
    <w:multiLevelType w:val="multilevel"/>
    <w:tmpl w:val="CC5EEFC0"/>
    <w:styleLink w:val="Numbers"/>
    <w:lvl w:ilvl="0">
      <w:start w:val="1"/>
      <w:numFmt w:val="decimal"/>
      <w:pStyle w:val="Numbers1"/>
      <w:lvlText w:val="%1."/>
      <w:lvlJc w:val="left"/>
      <w:pPr>
        <w:ind w:left="454" w:hanging="454"/>
      </w:pPr>
      <w:rPr>
        <w:rFonts w:hint="default"/>
      </w:rPr>
    </w:lvl>
    <w:lvl w:ilvl="1">
      <w:start w:val="1"/>
      <w:numFmt w:val="decimal"/>
      <w:pStyle w:val="Numbers2"/>
      <w:lvlText w:val="%1.%2"/>
      <w:lvlJc w:val="left"/>
      <w:pPr>
        <w:ind w:left="567" w:hanging="567"/>
      </w:pPr>
      <w:rPr>
        <w:rFonts w:hint="default"/>
      </w:rPr>
    </w:lvl>
    <w:lvl w:ilvl="2">
      <w:start w:val="1"/>
      <w:numFmt w:val="lowerLetter"/>
      <w:pStyle w:val="Numbers3"/>
      <w:lvlText w:val="(%3)"/>
      <w:lvlJc w:val="left"/>
      <w:pPr>
        <w:ind w:left="907" w:hanging="34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23E95B8D"/>
    <w:multiLevelType w:val="hybridMultilevel"/>
    <w:tmpl w:val="E3388FE6"/>
    <w:lvl w:ilvl="0" w:tplc="92040CE4">
      <w:start w:val="1"/>
      <w:numFmt w:val="bullet"/>
      <w:lvlText w:val=""/>
      <w:lvlJc w:val="left"/>
      <w:pPr>
        <w:ind w:left="473" w:hanging="360"/>
      </w:pPr>
      <w:rPr>
        <w:rFonts w:ascii="Wingdings" w:hAnsi="Wingdings" w:hint="default"/>
        <w:color w:val="264F90"/>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1" w15:restartNumberingAfterBreak="0">
    <w:nsid w:val="2A2A39AF"/>
    <w:multiLevelType w:val="hybridMultilevel"/>
    <w:tmpl w:val="A5E01026"/>
    <w:lvl w:ilvl="0" w:tplc="CCE61FD2">
      <w:start w:val="1"/>
      <w:numFmt w:val="bullet"/>
      <w:lvlText w:val=""/>
      <w:lvlJc w:val="left"/>
      <w:pPr>
        <w:ind w:left="720" w:hanging="360"/>
      </w:pPr>
      <w:rPr>
        <w:rFonts w:ascii="Wingdings" w:hAnsi="Wingdings" w:hint="default"/>
        <w:color w:val="2E4E9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082E7B"/>
    <w:multiLevelType w:val="hybridMultilevel"/>
    <w:tmpl w:val="D130A8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1A45DE"/>
    <w:multiLevelType w:val="hybridMultilevel"/>
    <w:tmpl w:val="22D6F62A"/>
    <w:lvl w:ilvl="0" w:tplc="37E8182C">
      <w:start w:val="1"/>
      <w:numFmt w:val="bullet"/>
      <w:lvlText w:val=""/>
      <w:lvlJc w:val="left"/>
      <w:pPr>
        <w:ind w:left="720" w:hanging="360"/>
      </w:pPr>
      <w:rPr>
        <w:rFonts w:ascii="Symbol" w:hAnsi="Symbol"/>
      </w:rPr>
    </w:lvl>
    <w:lvl w:ilvl="1" w:tplc="AE5A29FE">
      <w:start w:val="1"/>
      <w:numFmt w:val="bullet"/>
      <w:lvlText w:val=""/>
      <w:lvlJc w:val="left"/>
      <w:pPr>
        <w:ind w:left="720" w:hanging="360"/>
      </w:pPr>
      <w:rPr>
        <w:rFonts w:ascii="Symbol" w:hAnsi="Symbol"/>
      </w:rPr>
    </w:lvl>
    <w:lvl w:ilvl="2" w:tplc="776CFE04">
      <w:start w:val="1"/>
      <w:numFmt w:val="bullet"/>
      <w:lvlText w:val=""/>
      <w:lvlJc w:val="left"/>
      <w:pPr>
        <w:ind w:left="720" w:hanging="360"/>
      </w:pPr>
      <w:rPr>
        <w:rFonts w:ascii="Symbol" w:hAnsi="Symbol"/>
      </w:rPr>
    </w:lvl>
    <w:lvl w:ilvl="3" w:tplc="657E0E48">
      <w:start w:val="1"/>
      <w:numFmt w:val="bullet"/>
      <w:lvlText w:val=""/>
      <w:lvlJc w:val="left"/>
      <w:pPr>
        <w:ind w:left="720" w:hanging="360"/>
      </w:pPr>
      <w:rPr>
        <w:rFonts w:ascii="Symbol" w:hAnsi="Symbol"/>
      </w:rPr>
    </w:lvl>
    <w:lvl w:ilvl="4" w:tplc="53181C52">
      <w:start w:val="1"/>
      <w:numFmt w:val="bullet"/>
      <w:lvlText w:val=""/>
      <w:lvlJc w:val="left"/>
      <w:pPr>
        <w:ind w:left="720" w:hanging="360"/>
      </w:pPr>
      <w:rPr>
        <w:rFonts w:ascii="Symbol" w:hAnsi="Symbol"/>
      </w:rPr>
    </w:lvl>
    <w:lvl w:ilvl="5" w:tplc="FC24B54C">
      <w:start w:val="1"/>
      <w:numFmt w:val="bullet"/>
      <w:lvlText w:val=""/>
      <w:lvlJc w:val="left"/>
      <w:pPr>
        <w:ind w:left="720" w:hanging="360"/>
      </w:pPr>
      <w:rPr>
        <w:rFonts w:ascii="Symbol" w:hAnsi="Symbol"/>
      </w:rPr>
    </w:lvl>
    <w:lvl w:ilvl="6" w:tplc="C3924828">
      <w:start w:val="1"/>
      <w:numFmt w:val="bullet"/>
      <w:lvlText w:val=""/>
      <w:lvlJc w:val="left"/>
      <w:pPr>
        <w:ind w:left="720" w:hanging="360"/>
      </w:pPr>
      <w:rPr>
        <w:rFonts w:ascii="Symbol" w:hAnsi="Symbol"/>
      </w:rPr>
    </w:lvl>
    <w:lvl w:ilvl="7" w:tplc="BEBA7110">
      <w:start w:val="1"/>
      <w:numFmt w:val="bullet"/>
      <w:lvlText w:val=""/>
      <w:lvlJc w:val="left"/>
      <w:pPr>
        <w:ind w:left="720" w:hanging="360"/>
      </w:pPr>
      <w:rPr>
        <w:rFonts w:ascii="Symbol" w:hAnsi="Symbol"/>
      </w:rPr>
    </w:lvl>
    <w:lvl w:ilvl="8" w:tplc="E9B68CB8">
      <w:start w:val="1"/>
      <w:numFmt w:val="bullet"/>
      <w:lvlText w:val=""/>
      <w:lvlJc w:val="left"/>
      <w:pPr>
        <w:ind w:left="720" w:hanging="360"/>
      </w:pPr>
      <w:rPr>
        <w:rFonts w:ascii="Symbol" w:hAnsi="Symbol"/>
      </w:rPr>
    </w:lvl>
  </w:abstractNum>
  <w:abstractNum w:abstractNumId="14" w15:restartNumberingAfterBreak="0">
    <w:nsid w:val="3406074A"/>
    <w:multiLevelType w:val="hybridMultilevel"/>
    <w:tmpl w:val="C922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594705"/>
    <w:multiLevelType w:val="hybridMultilevel"/>
    <w:tmpl w:val="8D86E9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D6456CC"/>
    <w:multiLevelType w:val="multilevel"/>
    <w:tmpl w:val="5224824E"/>
    <w:styleLink w:val="SectionNumbers"/>
    <w:lvl w:ilvl="0">
      <w:start w:val="1"/>
      <w:numFmt w:val="decimal"/>
      <w:pStyle w:val="PageHeading"/>
      <w:lvlText w:val="Section %1"/>
      <w:lvlJc w:val="left"/>
      <w:pPr>
        <w:tabs>
          <w:tab w:val="num" w:pos="3969"/>
        </w:tabs>
        <w:ind w:left="0" w:firstLine="0"/>
      </w:pPr>
      <w:rPr>
        <w:rFonts w:ascii="Georgia" w:hAnsi="Georgia" w:hint="default"/>
        <w:color w:val="CF0A2C" w:themeColor="accent1"/>
        <w:sz w:val="88"/>
      </w:rPr>
    </w:lvl>
    <w:lvl w:ilvl="1">
      <w:start w:val="1"/>
      <w:numFmt w:val="none"/>
      <w:lvlText w:val=""/>
      <w:lvlJc w:val="left"/>
      <w:pPr>
        <w:ind w:left="2835" w:hanging="2835"/>
      </w:pPr>
      <w:rPr>
        <w:rFonts w:hint="default"/>
      </w:rPr>
    </w:lvl>
    <w:lvl w:ilvl="2">
      <w:start w:val="1"/>
      <w:numFmt w:val="none"/>
      <w:lvlText w:val=""/>
      <w:lvlJc w:val="left"/>
      <w:pPr>
        <w:ind w:left="2835" w:hanging="2835"/>
      </w:pPr>
      <w:rPr>
        <w:rFonts w:hint="default"/>
      </w:rPr>
    </w:lvl>
    <w:lvl w:ilvl="3">
      <w:start w:val="1"/>
      <w:numFmt w:val="none"/>
      <w:lvlText w:val=""/>
      <w:lvlJc w:val="left"/>
      <w:pPr>
        <w:ind w:left="2835" w:hanging="2835"/>
      </w:pPr>
      <w:rPr>
        <w:rFonts w:hint="default"/>
      </w:rPr>
    </w:lvl>
    <w:lvl w:ilvl="4">
      <w:start w:val="1"/>
      <w:numFmt w:val="none"/>
      <w:lvlText w:val=""/>
      <w:lvlJc w:val="left"/>
      <w:pPr>
        <w:ind w:left="2835" w:hanging="2835"/>
      </w:pPr>
      <w:rPr>
        <w:rFonts w:hint="default"/>
      </w:rPr>
    </w:lvl>
    <w:lvl w:ilvl="5">
      <w:start w:val="1"/>
      <w:numFmt w:val="none"/>
      <w:lvlText w:val=""/>
      <w:lvlJc w:val="left"/>
      <w:pPr>
        <w:ind w:left="2835" w:hanging="2835"/>
      </w:pPr>
      <w:rPr>
        <w:rFonts w:hint="default"/>
      </w:rPr>
    </w:lvl>
    <w:lvl w:ilvl="6">
      <w:start w:val="1"/>
      <w:numFmt w:val="none"/>
      <w:lvlText w:val=""/>
      <w:lvlJc w:val="left"/>
      <w:pPr>
        <w:ind w:left="2835" w:hanging="2835"/>
      </w:pPr>
      <w:rPr>
        <w:rFonts w:hint="default"/>
      </w:rPr>
    </w:lvl>
    <w:lvl w:ilvl="7">
      <w:start w:val="1"/>
      <w:numFmt w:val="none"/>
      <w:lvlText w:val=""/>
      <w:lvlJc w:val="left"/>
      <w:pPr>
        <w:ind w:left="2835" w:hanging="2835"/>
      </w:pPr>
      <w:rPr>
        <w:rFonts w:hint="default"/>
      </w:rPr>
    </w:lvl>
    <w:lvl w:ilvl="8">
      <w:start w:val="1"/>
      <w:numFmt w:val="none"/>
      <w:lvlText w:val=""/>
      <w:lvlJc w:val="left"/>
      <w:pPr>
        <w:ind w:left="2835" w:hanging="2835"/>
      </w:pPr>
      <w:rPr>
        <w:rFonts w:hint="default"/>
      </w:rPr>
    </w:lvl>
  </w:abstractNum>
  <w:abstractNum w:abstractNumId="17" w15:restartNumberingAfterBreak="0">
    <w:nsid w:val="3EC07CC6"/>
    <w:multiLevelType w:val="hybridMultilevel"/>
    <w:tmpl w:val="3DA8D358"/>
    <w:lvl w:ilvl="0" w:tplc="92040CE4">
      <w:start w:val="1"/>
      <w:numFmt w:val="bullet"/>
      <w:lvlText w:val=""/>
      <w:lvlJc w:val="left"/>
      <w:pPr>
        <w:ind w:left="473" w:hanging="360"/>
      </w:pPr>
      <w:rPr>
        <w:rFonts w:ascii="Wingdings" w:hAnsi="Wingdings" w:hint="default"/>
        <w:color w:val="264F90"/>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8" w15:restartNumberingAfterBreak="0">
    <w:nsid w:val="423E0EE6"/>
    <w:multiLevelType w:val="multilevel"/>
    <w:tmpl w:val="073E155E"/>
    <w:lvl w:ilvl="0">
      <w:start w:val="1"/>
      <w:numFmt w:val="decimal"/>
      <w:pStyle w:val="TableNumbers1"/>
      <w:lvlText w:val="%1."/>
      <w:lvlJc w:val="left"/>
      <w:pPr>
        <w:ind w:left="0" w:firstLine="0"/>
      </w:pPr>
      <w:rPr>
        <w:rFonts w:hint="default"/>
      </w:rPr>
    </w:lvl>
    <w:lvl w:ilvl="1">
      <w:start w:val="1"/>
      <w:numFmt w:val="lowerLetter"/>
      <w:pStyle w:val="TableNumbers2"/>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9" w15:restartNumberingAfterBreak="0">
    <w:nsid w:val="43740DA7"/>
    <w:multiLevelType w:val="hybridMultilevel"/>
    <w:tmpl w:val="C47696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FA774E5"/>
    <w:multiLevelType w:val="hybridMultilevel"/>
    <w:tmpl w:val="5C605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1B95EBF"/>
    <w:multiLevelType w:val="hybridMultilevel"/>
    <w:tmpl w:val="A432B2D2"/>
    <w:lvl w:ilvl="0" w:tplc="92040CE4">
      <w:start w:val="1"/>
      <w:numFmt w:val="bullet"/>
      <w:lvlText w:val=""/>
      <w:lvlJc w:val="left"/>
      <w:pPr>
        <w:ind w:left="473" w:hanging="360"/>
      </w:pPr>
      <w:rPr>
        <w:rFonts w:ascii="Wingdings" w:hAnsi="Wingdings" w:hint="default"/>
        <w:color w:val="264F90"/>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22" w15:restartNumberingAfterBreak="0">
    <w:nsid w:val="5A651DA5"/>
    <w:multiLevelType w:val="hybridMultilevel"/>
    <w:tmpl w:val="70F04842"/>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3" w15:restartNumberingAfterBreak="0">
    <w:nsid w:val="5F784D0A"/>
    <w:multiLevelType w:val="hybridMultilevel"/>
    <w:tmpl w:val="5D587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711AA5"/>
    <w:multiLevelType w:val="hybridMultilevel"/>
    <w:tmpl w:val="9F40D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97745F2"/>
    <w:multiLevelType w:val="hybridMultilevel"/>
    <w:tmpl w:val="14AA3536"/>
    <w:lvl w:ilvl="0" w:tplc="C2721BB2">
      <w:start w:val="1"/>
      <w:numFmt w:val="bullet"/>
      <w:lvlText w:val=""/>
      <w:lvlJc w:val="left"/>
      <w:pPr>
        <w:ind w:left="1440" w:hanging="360"/>
      </w:pPr>
      <w:rPr>
        <w:rFonts w:ascii="Symbol" w:hAnsi="Symbol"/>
      </w:rPr>
    </w:lvl>
    <w:lvl w:ilvl="1" w:tplc="E07EE996">
      <w:start w:val="1"/>
      <w:numFmt w:val="bullet"/>
      <w:lvlText w:val=""/>
      <w:lvlJc w:val="left"/>
      <w:pPr>
        <w:ind w:left="1440" w:hanging="360"/>
      </w:pPr>
      <w:rPr>
        <w:rFonts w:ascii="Symbol" w:hAnsi="Symbol"/>
      </w:rPr>
    </w:lvl>
    <w:lvl w:ilvl="2" w:tplc="BF3623D8">
      <w:start w:val="1"/>
      <w:numFmt w:val="bullet"/>
      <w:lvlText w:val=""/>
      <w:lvlJc w:val="left"/>
      <w:pPr>
        <w:ind w:left="1440" w:hanging="360"/>
      </w:pPr>
      <w:rPr>
        <w:rFonts w:ascii="Symbol" w:hAnsi="Symbol"/>
      </w:rPr>
    </w:lvl>
    <w:lvl w:ilvl="3" w:tplc="6204D06A">
      <w:start w:val="1"/>
      <w:numFmt w:val="bullet"/>
      <w:lvlText w:val=""/>
      <w:lvlJc w:val="left"/>
      <w:pPr>
        <w:ind w:left="1440" w:hanging="360"/>
      </w:pPr>
      <w:rPr>
        <w:rFonts w:ascii="Symbol" w:hAnsi="Symbol"/>
      </w:rPr>
    </w:lvl>
    <w:lvl w:ilvl="4" w:tplc="2660936A">
      <w:start w:val="1"/>
      <w:numFmt w:val="bullet"/>
      <w:lvlText w:val=""/>
      <w:lvlJc w:val="left"/>
      <w:pPr>
        <w:ind w:left="1440" w:hanging="360"/>
      </w:pPr>
      <w:rPr>
        <w:rFonts w:ascii="Symbol" w:hAnsi="Symbol"/>
      </w:rPr>
    </w:lvl>
    <w:lvl w:ilvl="5" w:tplc="EC32F358">
      <w:start w:val="1"/>
      <w:numFmt w:val="bullet"/>
      <w:lvlText w:val=""/>
      <w:lvlJc w:val="left"/>
      <w:pPr>
        <w:ind w:left="1440" w:hanging="360"/>
      </w:pPr>
      <w:rPr>
        <w:rFonts w:ascii="Symbol" w:hAnsi="Symbol"/>
      </w:rPr>
    </w:lvl>
    <w:lvl w:ilvl="6" w:tplc="2DF8EFF8">
      <w:start w:val="1"/>
      <w:numFmt w:val="bullet"/>
      <w:lvlText w:val=""/>
      <w:lvlJc w:val="left"/>
      <w:pPr>
        <w:ind w:left="1440" w:hanging="360"/>
      </w:pPr>
      <w:rPr>
        <w:rFonts w:ascii="Symbol" w:hAnsi="Symbol"/>
      </w:rPr>
    </w:lvl>
    <w:lvl w:ilvl="7" w:tplc="A1385F24">
      <w:start w:val="1"/>
      <w:numFmt w:val="bullet"/>
      <w:lvlText w:val=""/>
      <w:lvlJc w:val="left"/>
      <w:pPr>
        <w:ind w:left="1440" w:hanging="360"/>
      </w:pPr>
      <w:rPr>
        <w:rFonts w:ascii="Symbol" w:hAnsi="Symbol"/>
      </w:rPr>
    </w:lvl>
    <w:lvl w:ilvl="8" w:tplc="78EEA788">
      <w:start w:val="1"/>
      <w:numFmt w:val="bullet"/>
      <w:lvlText w:val=""/>
      <w:lvlJc w:val="left"/>
      <w:pPr>
        <w:ind w:left="1440" w:hanging="360"/>
      </w:pPr>
      <w:rPr>
        <w:rFonts w:ascii="Symbol" w:hAnsi="Symbol"/>
      </w:rPr>
    </w:lvl>
  </w:abstractNum>
  <w:abstractNum w:abstractNumId="26" w15:restartNumberingAfterBreak="0">
    <w:nsid w:val="6D5940D5"/>
    <w:multiLevelType w:val="multilevel"/>
    <w:tmpl w:val="702E1CCE"/>
    <w:styleLink w:val="Bullets"/>
    <w:lvl w:ilvl="0">
      <w:start w:val="1"/>
      <w:numFmt w:val="bullet"/>
      <w:pStyle w:val="Bullets1"/>
      <w:lvlText w:val=""/>
      <w:lvlJc w:val="left"/>
      <w:pPr>
        <w:ind w:left="680" w:hanging="226"/>
      </w:pPr>
      <w:rPr>
        <w:rFonts w:ascii="Symbol" w:hAnsi="Symbol" w:hint="default"/>
        <w:color w:val="000000" w:themeColor="text1"/>
      </w:rPr>
    </w:lvl>
    <w:lvl w:ilvl="1">
      <w:start w:val="1"/>
      <w:numFmt w:val="bullet"/>
      <w:pStyle w:val="Bullets2"/>
      <w:lvlText w:val="–"/>
      <w:lvlJc w:val="left"/>
      <w:pPr>
        <w:ind w:left="907" w:hanging="227"/>
      </w:pPr>
      <w:rPr>
        <w:rFonts w:ascii="HelveticaNeueLT Std Lt" w:hAnsi="HelveticaNeueLT Std Lt" w:hint="default"/>
        <w:color w:val="000000" w:themeColor="text1"/>
      </w:rPr>
    </w:lvl>
    <w:lvl w:ilvl="2">
      <w:start w:val="1"/>
      <w:numFmt w:val="bullet"/>
      <w:lvlText w:val=""/>
      <w:lvlJc w:val="left"/>
      <w:pPr>
        <w:ind w:left="1134" w:hanging="227"/>
      </w:pPr>
      <w:rPr>
        <w:rFonts w:ascii="Symbol" w:hAnsi="Symbol" w:hint="default"/>
        <w:color w:val="000000" w:themeColor="text1"/>
      </w:rPr>
    </w:lvl>
    <w:lvl w:ilvl="3">
      <w:start w:val="1"/>
      <w:numFmt w:val="bullet"/>
      <w:lvlText w:val="–"/>
      <w:lvlJc w:val="left"/>
      <w:pPr>
        <w:ind w:left="1927" w:hanging="340"/>
      </w:pPr>
      <w:rPr>
        <w:rFonts w:ascii="HelveticaNeueLT Std Lt" w:hAnsi="HelveticaNeueLT Std Lt" w:hint="default"/>
        <w:color w:val="000000" w:themeColor="text1"/>
      </w:rPr>
    </w:lvl>
    <w:lvl w:ilvl="4">
      <w:start w:val="1"/>
      <w:numFmt w:val="bullet"/>
      <w:lvlText w:val=""/>
      <w:lvlJc w:val="left"/>
      <w:pPr>
        <w:ind w:left="2267" w:hanging="340"/>
      </w:pPr>
      <w:rPr>
        <w:rFonts w:ascii="Symbol" w:hAnsi="Symbol" w:hint="default"/>
        <w:color w:val="000000" w:themeColor="text1"/>
      </w:rPr>
    </w:lvl>
    <w:lvl w:ilvl="5">
      <w:start w:val="1"/>
      <w:numFmt w:val="bullet"/>
      <w:lvlText w:val="–"/>
      <w:lvlJc w:val="left"/>
      <w:pPr>
        <w:ind w:left="2607" w:hanging="340"/>
      </w:pPr>
      <w:rPr>
        <w:rFonts w:ascii="HelveticaNeueLT Std Lt" w:hAnsi="HelveticaNeueLT Std Lt" w:hint="default"/>
        <w:color w:val="000000" w:themeColor="text1"/>
      </w:rPr>
    </w:lvl>
    <w:lvl w:ilvl="6">
      <w:start w:val="1"/>
      <w:numFmt w:val="bullet"/>
      <w:pStyle w:val="TableBullets1"/>
      <w:lvlText w:val=""/>
      <w:lvlJc w:val="left"/>
      <w:pPr>
        <w:ind w:left="340" w:hanging="227"/>
      </w:pPr>
      <w:rPr>
        <w:rFonts w:ascii="Symbol" w:hAnsi="Symbol" w:hint="default"/>
        <w:color w:val="000000" w:themeColor="text1"/>
      </w:rPr>
    </w:lvl>
    <w:lvl w:ilvl="7">
      <w:start w:val="1"/>
      <w:numFmt w:val="bullet"/>
      <w:pStyle w:val="TableBullets2"/>
      <w:lvlText w:val="–"/>
      <w:lvlJc w:val="left"/>
      <w:pPr>
        <w:ind w:left="567" w:hanging="227"/>
      </w:pPr>
      <w:rPr>
        <w:rFonts w:ascii="HelveticaNeueLT Std Lt" w:hAnsi="HelveticaNeueLT Std Lt" w:hint="default"/>
        <w:color w:val="000000" w:themeColor="text1"/>
      </w:rPr>
    </w:lvl>
    <w:lvl w:ilvl="8">
      <w:start w:val="1"/>
      <w:numFmt w:val="bullet"/>
      <w:lvlText w:val=""/>
      <w:lvlJc w:val="left"/>
      <w:pPr>
        <w:ind w:left="794" w:hanging="227"/>
      </w:pPr>
      <w:rPr>
        <w:rFonts w:ascii="Symbol" w:hAnsi="Symbol" w:hint="default"/>
        <w:color w:val="000000" w:themeColor="text1"/>
      </w:rPr>
    </w:lvl>
  </w:abstractNum>
  <w:abstractNum w:abstractNumId="27" w15:restartNumberingAfterBreak="0">
    <w:nsid w:val="7CC84FB6"/>
    <w:multiLevelType w:val="hybridMultilevel"/>
    <w:tmpl w:val="5F2EC8C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492836538">
    <w:abstractNumId w:val="0"/>
  </w:num>
  <w:num w:numId="2" w16cid:durableId="1493981043">
    <w:abstractNumId w:val="26"/>
  </w:num>
  <w:num w:numId="3" w16cid:durableId="999308129">
    <w:abstractNumId w:val="9"/>
  </w:num>
  <w:num w:numId="4" w16cid:durableId="439571975">
    <w:abstractNumId w:val="18"/>
  </w:num>
  <w:num w:numId="5" w16cid:durableId="250505642">
    <w:abstractNumId w:val="16"/>
  </w:num>
  <w:num w:numId="6" w16cid:durableId="1809128244">
    <w:abstractNumId w:val="11"/>
  </w:num>
  <w:num w:numId="7" w16cid:durableId="619802809">
    <w:abstractNumId w:val="11"/>
  </w:num>
  <w:num w:numId="8" w16cid:durableId="600918659">
    <w:abstractNumId w:val="20"/>
  </w:num>
  <w:num w:numId="9" w16cid:durableId="1662463159">
    <w:abstractNumId w:val="21"/>
  </w:num>
  <w:num w:numId="10" w16cid:durableId="1505046714">
    <w:abstractNumId w:val="7"/>
  </w:num>
  <w:num w:numId="11" w16cid:durableId="629364772">
    <w:abstractNumId w:val="12"/>
  </w:num>
  <w:num w:numId="12" w16cid:durableId="332951826">
    <w:abstractNumId w:val="2"/>
  </w:num>
  <w:num w:numId="13" w16cid:durableId="1871987774">
    <w:abstractNumId w:val="15"/>
  </w:num>
  <w:num w:numId="14" w16cid:durableId="69893177">
    <w:abstractNumId w:val="23"/>
  </w:num>
  <w:num w:numId="15" w16cid:durableId="816649097">
    <w:abstractNumId w:val="4"/>
  </w:num>
  <w:num w:numId="16" w16cid:durableId="1359353591">
    <w:abstractNumId w:val="14"/>
  </w:num>
  <w:num w:numId="17" w16cid:durableId="2101826011">
    <w:abstractNumId w:val="3"/>
  </w:num>
  <w:num w:numId="18" w16cid:durableId="2021808073">
    <w:abstractNumId w:val="10"/>
  </w:num>
  <w:num w:numId="19" w16cid:durableId="1575508891">
    <w:abstractNumId w:val="6"/>
  </w:num>
  <w:num w:numId="20" w16cid:durableId="1970016762">
    <w:abstractNumId w:val="24"/>
  </w:num>
  <w:num w:numId="21" w16cid:durableId="729042430">
    <w:abstractNumId w:val="19"/>
  </w:num>
  <w:num w:numId="22" w16cid:durableId="684482226">
    <w:abstractNumId w:val="17"/>
  </w:num>
  <w:num w:numId="23" w16cid:durableId="1867596689">
    <w:abstractNumId w:val="5"/>
  </w:num>
  <w:num w:numId="24" w16cid:durableId="1535775717">
    <w:abstractNumId w:val="25"/>
  </w:num>
  <w:num w:numId="25" w16cid:durableId="1423069359">
    <w:abstractNumId w:val="1"/>
  </w:num>
  <w:num w:numId="26" w16cid:durableId="65960928">
    <w:abstractNumId w:val="13"/>
  </w:num>
  <w:num w:numId="27" w16cid:durableId="1311864738">
    <w:abstractNumId w:val="8"/>
  </w:num>
  <w:num w:numId="28" w16cid:durableId="1153832607">
    <w:abstractNumId w:val="27"/>
  </w:num>
  <w:num w:numId="29" w16cid:durableId="1657564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CD"/>
    <w:rsid w:val="00000555"/>
    <w:rsid w:val="00000A51"/>
    <w:rsid w:val="00004A79"/>
    <w:rsid w:val="00007DE9"/>
    <w:rsid w:val="00015AE4"/>
    <w:rsid w:val="0003018E"/>
    <w:rsid w:val="00033BC3"/>
    <w:rsid w:val="00037520"/>
    <w:rsid w:val="00044E09"/>
    <w:rsid w:val="0004784D"/>
    <w:rsid w:val="00053A00"/>
    <w:rsid w:val="00055EE0"/>
    <w:rsid w:val="00061CE2"/>
    <w:rsid w:val="00073CF8"/>
    <w:rsid w:val="00085E16"/>
    <w:rsid w:val="00094440"/>
    <w:rsid w:val="000B6C00"/>
    <w:rsid w:val="000B781C"/>
    <w:rsid w:val="000C1F06"/>
    <w:rsid w:val="000C7C00"/>
    <w:rsid w:val="000D6331"/>
    <w:rsid w:val="000F1DD1"/>
    <w:rsid w:val="000F21AE"/>
    <w:rsid w:val="000F28B8"/>
    <w:rsid w:val="000F3766"/>
    <w:rsid w:val="00106FC4"/>
    <w:rsid w:val="00110380"/>
    <w:rsid w:val="00111F0C"/>
    <w:rsid w:val="00120081"/>
    <w:rsid w:val="001219D1"/>
    <w:rsid w:val="00133A1A"/>
    <w:rsid w:val="00145E2D"/>
    <w:rsid w:val="00146107"/>
    <w:rsid w:val="00146699"/>
    <w:rsid w:val="0016612C"/>
    <w:rsid w:val="00167AAC"/>
    <w:rsid w:val="00171634"/>
    <w:rsid w:val="001763D4"/>
    <w:rsid w:val="00181433"/>
    <w:rsid w:val="001834DD"/>
    <w:rsid w:val="001970A6"/>
    <w:rsid w:val="001A0F88"/>
    <w:rsid w:val="001C53CE"/>
    <w:rsid w:val="001C5D96"/>
    <w:rsid w:val="001D341B"/>
    <w:rsid w:val="001E3D2B"/>
    <w:rsid w:val="001E66CE"/>
    <w:rsid w:val="001E7B8E"/>
    <w:rsid w:val="001E7BF6"/>
    <w:rsid w:val="0020033E"/>
    <w:rsid w:val="00202DC6"/>
    <w:rsid w:val="002073AA"/>
    <w:rsid w:val="00214832"/>
    <w:rsid w:val="00221DC2"/>
    <w:rsid w:val="00222526"/>
    <w:rsid w:val="002330E1"/>
    <w:rsid w:val="00244B48"/>
    <w:rsid w:val="002526A8"/>
    <w:rsid w:val="002573D5"/>
    <w:rsid w:val="00264E26"/>
    <w:rsid w:val="00280030"/>
    <w:rsid w:val="00280E74"/>
    <w:rsid w:val="002A41E1"/>
    <w:rsid w:val="002B6574"/>
    <w:rsid w:val="002C140B"/>
    <w:rsid w:val="002C7652"/>
    <w:rsid w:val="002D4D48"/>
    <w:rsid w:val="002D6D1C"/>
    <w:rsid w:val="002E21D2"/>
    <w:rsid w:val="002F7D3C"/>
    <w:rsid w:val="00305720"/>
    <w:rsid w:val="00306C98"/>
    <w:rsid w:val="003131AB"/>
    <w:rsid w:val="003217BE"/>
    <w:rsid w:val="0032596A"/>
    <w:rsid w:val="003448C5"/>
    <w:rsid w:val="003637B0"/>
    <w:rsid w:val="00396ECF"/>
    <w:rsid w:val="003A3D76"/>
    <w:rsid w:val="003C6171"/>
    <w:rsid w:val="003D0647"/>
    <w:rsid w:val="003D1265"/>
    <w:rsid w:val="003D3B1D"/>
    <w:rsid w:val="003D5DBE"/>
    <w:rsid w:val="003D7C4B"/>
    <w:rsid w:val="003F2C8E"/>
    <w:rsid w:val="00404841"/>
    <w:rsid w:val="00412059"/>
    <w:rsid w:val="00415D6A"/>
    <w:rsid w:val="004233BF"/>
    <w:rsid w:val="00425633"/>
    <w:rsid w:val="00441E79"/>
    <w:rsid w:val="00450486"/>
    <w:rsid w:val="004675B9"/>
    <w:rsid w:val="004709E9"/>
    <w:rsid w:val="00483A58"/>
    <w:rsid w:val="004902A6"/>
    <w:rsid w:val="004B5F40"/>
    <w:rsid w:val="004C54F7"/>
    <w:rsid w:val="004C7D16"/>
    <w:rsid w:val="004D700E"/>
    <w:rsid w:val="004D7F17"/>
    <w:rsid w:val="004E0670"/>
    <w:rsid w:val="004E70C6"/>
    <w:rsid w:val="004E7F37"/>
    <w:rsid w:val="004F12CA"/>
    <w:rsid w:val="004F31BA"/>
    <w:rsid w:val="0051299F"/>
    <w:rsid w:val="00526B85"/>
    <w:rsid w:val="005306A1"/>
    <w:rsid w:val="005317DD"/>
    <w:rsid w:val="00531CD5"/>
    <w:rsid w:val="00542EA6"/>
    <w:rsid w:val="005650EC"/>
    <w:rsid w:val="005834F4"/>
    <w:rsid w:val="0059000C"/>
    <w:rsid w:val="005A02A1"/>
    <w:rsid w:val="005A0AD9"/>
    <w:rsid w:val="005B13CB"/>
    <w:rsid w:val="005B4848"/>
    <w:rsid w:val="005B5197"/>
    <w:rsid w:val="005C3BD3"/>
    <w:rsid w:val="005C46EE"/>
    <w:rsid w:val="005C6111"/>
    <w:rsid w:val="005D7A24"/>
    <w:rsid w:val="00600CA1"/>
    <w:rsid w:val="00616EBA"/>
    <w:rsid w:val="00632C08"/>
    <w:rsid w:val="0065351F"/>
    <w:rsid w:val="00654C42"/>
    <w:rsid w:val="0065547C"/>
    <w:rsid w:val="0067074A"/>
    <w:rsid w:val="00672994"/>
    <w:rsid w:val="00673821"/>
    <w:rsid w:val="0069042E"/>
    <w:rsid w:val="006C0B6E"/>
    <w:rsid w:val="006C15C5"/>
    <w:rsid w:val="006C545D"/>
    <w:rsid w:val="006D24A7"/>
    <w:rsid w:val="006D3879"/>
    <w:rsid w:val="006D3DAD"/>
    <w:rsid w:val="006F53B8"/>
    <w:rsid w:val="006F71FA"/>
    <w:rsid w:val="006F7B19"/>
    <w:rsid w:val="00711462"/>
    <w:rsid w:val="00730FB8"/>
    <w:rsid w:val="00736A76"/>
    <w:rsid w:val="00737342"/>
    <w:rsid w:val="00752C6B"/>
    <w:rsid w:val="00753305"/>
    <w:rsid w:val="007608D0"/>
    <w:rsid w:val="00760CE6"/>
    <w:rsid w:val="0076FEA9"/>
    <w:rsid w:val="007719C9"/>
    <w:rsid w:val="00772718"/>
    <w:rsid w:val="007828ED"/>
    <w:rsid w:val="007A7D5A"/>
    <w:rsid w:val="007B5303"/>
    <w:rsid w:val="007B562F"/>
    <w:rsid w:val="007D30A8"/>
    <w:rsid w:val="007E5B5B"/>
    <w:rsid w:val="007F4290"/>
    <w:rsid w:val="007F6A9C"/>
    <w:rsid w:val="00803D49"/>
    <w:rsid w:val="00814FB1"/>
    <w:rsid w:val="00820F20"/>
    <w:rsid w:val="0082528A"/>
    <w:rsid w:val="00825754"/>
    <w:rsid w:val="00833D85"/>
    <w:rsid w:val="00835210"/>
    <w:rsid w:val="00837747"/>
    <w:rsid w:val="00837E4A"/>
    <w:rsid w:val="0084228F"/>
    <w:rsid w:val="00843402"/>
    <w:rsid w:val="00844C2D"/>
    <w:rsid w:val="0086018C"/>
    <w:rsid w:val="00866579"/>
    <w:rsid w:val="008677F5"/>
    <w:rsid w:val="00867B51"/>
    <w:rsid w:val="0087438E"/>
    <w:rsid w:val="00884668"/>
    <w:rsid w:val="008B2B46"/>
    <w:rsid w:val="008C26F3"/>
    <w:rsid w:val="008C653B"/>
    <w:rsid w:val="008D7B3E"/>
    <w:rsid w:val="008E05BC"/>
    <w:rsid w:val="008E2988"/>
    <w:rsid w:val="008E7A4C"/>
    <w:rsid w:val="008F3CCF"/>
    <w:rsid w:val="00900B24"/>
    <w:rsid w:val="00906DE0"/>
    <w:rsid w:val="00921840"/>
    <w:rsid w:val="00932C87"/>
    <w:rsid w:val="009331B4"/>
    <w:rsid w:val="009345F1"/>
    <w:rsid w:val="0093532D"/>
    <w:rsid w:val="00944BBB"/>
    <w:rsid w:val="009547B6"/>
    <w:rsid w:val="00961072"/>
    <w:rsid w:val="009A1C77"/>
    <w:rsid w:val="009A3803"/>
    <w:rsid w:val="009D2BC4"/>
    <w:rsid w:val="009D77E1"/>
    <w:rsid w:val="009E750F"/>
    <w:rsid w:val="00A04D96"/>
    <w:rsid w:val="00A0629B"/>
    <w:rsid w:val="00A0661D"/>
    <w:rsid w:val="00A14495"/>
    <w:rsid w:val="00A16BE1"/>
    <w:rsid w:val="00A42311"/>
    <w:rsid w:val="00A454BF"/>
    <w:rsid w:val="00A52E3A"/>
    <w:rsid w:val="00A61DB8"/>
    <w:rsid w:val="00A6203E"/>
    <w:rsid w:val="00A66FD7"/>
    <w:rsid w:val="00A7196B"/>
    <w:rsid w:val="00A71C15"/>
    <w:rsid w:val="00A814CB"/>
    <w:rsid w:val="00A90D1B"/>
    <w:rsid w:val="00A92ECD"/>
    <w:rsid w:val="00A956C7"/>
    <w:rsid w:val="00AB4276"/>
    <w:rsid w:val="00AC3503"/>
    <w:rsid w:val="00AE5E60"/>
    <w:rsid w:val="00AF55F8"/>
    <w:rsid w:val="00B10ABA"/>
    <w:rsid w:val="00B2344E"/>
    <w:rsid w:val="00B33899"/>
    <w:rsid w:val="00B420D4"/>
    <w:rsid w:val="00B47AF1"/>
    <w:rsid w:val="00B56D61"/>
    <w:rsid w:val="00B57910"/>
    <w:rsid w:val="00B63D23"/>
    <w:rsid w:val="00B74226"/>
    <w:rsid w:val="00B802E3"/>
    <w:rsid w:val="00B813E2"/>
    <w:rsid w:val="00B92520"/>
    <w:rsid w:val="00B952F6"/>
    <w:rsid w:val="00BC093A"/>
    <w:rsid w:val="00BC4ACC"/>
    <w:rsid w:val="00BC4FCC"/>
    <w:rsid w:val="00BD02F8"/>
    <w:rsid w:val="00BF12DE"/>
    <w:rsid w:val="00C131BB"/>
    <w:rsid w:val="00C14C89"/>
    <w:rsid w:val="00C217A8"/>
    <w:rsid w:val="00C4188F"/>
    <w:rsid w:val="00C470E8"/>
    <w:rsid w:val="00C819A4"/>
    <w:rsid w:val="00C81C73"/>
    <w:rsid w:val="00C824AE"/>
    <w:rsid w:val="00C84EA8"/>
    <w:rsid w:val="00C91564"/>
    <w:rsid w:val="00C92998"/>
    <w:rsid w:val="00CA385D"/>
    <w:rsid w:val="00CA720A"/>
    <w:rsid w:val="00CD1597"/>
    <w:rsid w:val="00CD5925"/>
    <w:rsid w:val="00CE0A19"/>
    <w:rsid w:val="00CE557A"/>
    <w:rsid w:val="00D031B2"/>
    <w:rsid w:val="00D1410C"/>
    <w:rsid w:val="00D21A19"/>
    <w:rsid w:val="00D27230"/>
    <w:rsid w:val="00D27E51"/>
    <w:rsid w:val="00D40D16"/>
    <w:rsid w:val="00D517B2"/>
    <w:rsid w:val="00D5280D"/>
    <w:rsid w:val="00D548F0"/>
    <w:rsid w:val="00D57F79"/>
    <w:rsid w:val="00D64FAC"/>
    <w:rsid w:val="00D65704"/>
    <w:rsid w:val="00D668F6"/>
    <w:rsid w:val="00D81EB1"/>
    <w:rsid w:val="00D84875"/>
    <w:rsid w:val="00D903BD"/>
    <w:rsid w:val="00D904F0"/>
    <w:rsid w:val="00D91378"/>
    <w:rsid w:val="00D91B18"/>
    <w:rsid w:val="00DA17D9"/>
    <w:rsid w:val="00DA47A7"/>
    <w:rsid w:val="00DC0747"/>
    <w:rsid w:val="00DC2647"/>
    <w:rsid w:val="00DC4D55"/>
    <w:rsid w:val="00DD0E8E"/>
    <w:rsid w:val="00DD1408"/>
    <w:rsid w:val="00DD356D"/>
    <w:rsid w:val="00DD4046"/>
    <w:rsid w:val="00DD43D9"/>
    <w:rsid w:val="00DD6735"/>
    <w:rsid w:val="00DF136A"/>
    <w:rsid w:val="00E0448C"/>
    <w:rsid w:val="00E13525"/>
    <w:rsid w:val="00E22712"/>
    <w:rsid w:val="00E250AD"/>
    <w:rsid w:val="00E25D7D"/>
    <w:rsid w:val="00E273A3"/>
    <w:rsid w:val="00E3040B"/>
    <w:rsid w:val="00E33919"/>
    <w:rsid w:val="00E47250"/>
    <w:rsid w:val="00E60959"/>
    <w:rsid w:val="00E61535"/>
    <w:rsid w:val="00E73C02"/>
    <w:rsid w:val="00E834E8"/>
    <w:rsid w:val="00E84012"/>
    <w:rsid w:val="00E9373C"/>
    <w:rsid w:val="00EA0724"/>
    <w:rsid w:val="00EA6251"/>
    <w:rsid w:val="00EB6414"/>
    <w:rsid w:val="00EC3C50"/>
    <w:rsid w:val="00EC60D7"/>
    <w:rsid w:val="00ED01B9"/>
    <w:rsid w:val="00ED0530"/>
    <w:rsid w:val="00EE02D8"/>
    <w:rsid w:val="00EE0A3C"/>
    <w:rsid w:val="00EE5747"/>
    <w:rsid w:val="00EF3804"/>
    <w:rsid w:val="00EF5E05"/>
    <w:rsid w:val="00F04602"/>
    <w:rsid w:val="00F10252"/>
    <w:rsid w:val="00F227AF"/>
    <w:rsid w:val="00F27370"/>
    <w:rsid w:val="00F34D1C"/>
    <w:rsid w:val="00F40B00"/>
    <w:rsid w:val="00F5341C"/>
    <w:rsid w:val="00F56954"/>
    <w:rsid w:val="00F64744"/>
    <w:rsid w:val="00F80891"/>
    <w:rsid w:val="00F81A9C"/>
    <w:rsid w:val="00F948AF"/>
    <w:rsid w:val="00FA4975"/>
    <w:rsid w:val="00FA4C02"/>
    <w:rsid w:val="00FA5A7B"/>
    <w:rsid w:val="00FB11B1"/>
    <w:rsid w:val="00FB13E3"/>
    <w:rsid w:val="00FD6C89"/>
    <w:rsid w:val="00FE00E8"/>
    <w:rsid w:val="00FE47C3"/>
    <w:rsid w:val="00FF6351"/>
    <w:rsid w:val="014041EB"/>
    <w:rsid w:val="01535532"/>
    <w:rsid w:val="01959199"/>
    <w:rsid w:val="019ECD57"/>
    <w:rsid w:val="02C49AFE"/>
    <w:rsid w:val="0D2AA923"/>
    <w:rsid w:val="10B2DF4F"/>
    <w:rsid w:val="170B7021"/>
    <w:rsid w:val="1BD64F63"/>
    <w:rsid w:val="1F0AFD54"/>
    <w:rsid w:val="2418B36D"/>
    <w:rsid w:val="2B8C4AAD"/>
    <w:rsid w:val="33DFEF33"/>
    <w:rsid w:val="34D516E2"/>
    <w:rsid w:val="36E81E16"/>
    <w:rsid w:val="3DE2056B"/>
    <w:rsid w:val="3F775644"/>
    <w:rsid w:val="3F9B88A8"/>
    <w:rsid w:val="41CB841C"/>
    <w:rsid w:val="45C0756B"/>
    <w:rsid w:val="46DFE2D5"/>
    <w:rsid w:val="4BC757CC"/>
    <w:rsid w:val="4D080FEE"/>
    <w:rsid w:val="4FB3A947"/>
    <w:rsid w:val="5AA387A7"/>
    <w:rsid w:val="5B83843C"/>
    <w:rsid w:val="7224785F"/>
    <w:rsid w:val="732A0B2D"/>
    <w:rsid w:val="76629F54"/>
    <w:rsid w:val="7CF9C7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8F1723F"/>
  <w15:docId w15:val="{BE4C0139-DEF2-45CC-8413-215E62C2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0"/>
    <w:lsdException w:name="heading 1" w:uiPriority="4" w:qFormat="1"/>
    <w:lsdException w:name="heading 2" w:uiPriority="4" w:qFormat="1"/>
    <w:lsdException w:name="heading 3" w:uiPriority="4" w:qFormat="1"/>
    <w:lsdException w:name="heading 4" w:uiPriority="0" w:qFormat="1"/>
    <w:lsdException w:name="heading 5" w:semiHidden="1" w:uiPriority="0"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uiPriority="98" w:unhideWhenUsed="1"/>
    <w:lsdException w:name="footer" w:uiPriority="98"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qFormat="1"/>
    <w:lsdException w:name="Salutation" w:semiHidden="1"/>
    <w:lsdException w:name="Date" w:semiHidden="1"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semiHidden="1" w:qFormat="1"/>
    <w:lsdException w:name="Bibliography" w:semiHidden="1"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6"/>
    <w:semiHidden/>
    <w:rsid w:val="00146699"/>
    <w:pPr>
      <w:spacing w:line="280" w:lineRule="atLeast"/>
    </w:pPr>
    <w:rPr>
      <w:rFonts w:asciiTheme="minorHAnsi" w:hAnsiTheme="minorHAnsi"/>
      <w:color w:val="000000" w:themeColor="text1"/>
      <w:sz w:val="22"/>
    </w:rPr>
  </w:style>
  <w:style w:type="paragraph" w:styleId="Heading1">
    <w:name w:val="heading 1"/>
    <w:next w:val="BodyText"/>
    <w:link w:val="Heading1Char"/>
    <w:uiPriority w:val="4"/>
    <w:qFormat/>
    <w:rsid w:val="00222526"/>
    <w:pPr>
      <w:keepNext/>
      <w:keepLines/>
      <w:spacing w:before="600" w:after="240" w:line="440" w:lineRule="exact"/>
      <w:outlineLvl w:val="0"/>
    </w:pPr>
    <w:rPr>
      <w:rFonts w:ascii="Georgia" w:eastAsiaTheme="majorEastAsia" w:hAnsi="Georgia" w:cstheme="majorBidi"/>
      <w:bCs/>
      <w:color w:val="A6192E"/>
      <w:sz w:val="52"/>
      <w:szCs w:val="52"/>
    </w:rPr>
  </w:style>
  <w:style w:type="paragraph" w:styleId="Heading2">
    <w:name w:val="heading 2"/>
    <w:next w:val="BodyText"/>
    <w:link w:val="Heading2Char"/>
    <w:uiPriority w:val="4"/>
    <w:qFormat/>
    <w:rsid w:val="00803D49"/>
    <w:pPr>
      <w:outlineLvl w:val="1"/>
    </w:pPr>
    <w:rPr>
      <w:rFonts w:ascii="Georgia" w:eastAsiaTheme="majorEastAsia" w:hAnsi="Georgia" w:cstheme="majorBidi"/>
      <w:bCs/>
      <w:color w:val="A6192E"/>
      <w:sz w:val="36"/>
      <w:szCs w:val="52"/>
    </w:rPr>
  </w:style>
  <w:style w:type="paragraph" w:styleId="Heading3">
    <w:name w:val="heading 3"/>
    <w:next w:val="BodyText"/>
    <w:link w:val="Heading3Char"/>
    <w:uiPriority w:val="4"/>
    <w:qFormat/>
    <w:rsid w:val="00146699"/>
    <w:pPr>
      <w:keepNext/>
      <w:keepLines/>
      <w:spacing w:before="400" w:after="120" w:line="280" w:lineRule="atLeast"/>
      <w:outlineLvl w:val="2"/>
    </w:pPr>
    <w:rPr>
      <w:rFonts w:ascii="Georgia" w:eastAsiaTheme="majorEastAsia" w:hAnsi="Georgia" w:cstheme="majorBidi"/>
      <w:bCs/>
      <w:color w:val="000000" w:themeColor="text1"/>
      <w:sz w:val="32"/>
    </w:rPr>
  </w:style>
  <w:style w:type="paragraph" w:styleId="Heading4">
    <w:name w:val="heading 4"/>
    <w:next w:val="BodyText"/>
    <w:link w:val="Heading4Char"/>
    <w:uiPriority w:val="4"/>
    <w:qFormat/>
    <w:rsid w:val="00222526"/>
    <w:pPr>
      <w:keepNext/>
      <w:keepLines/>
      <w:spacing w:before="200"/>
      <w:outlineLvl w:val="3"/>
    </w:pPr>
    <w:rPr>
      <w:rFonts w:ascii="Georgia" w:eastAsiaTheme="majorEastAsia" w:hAnsi="Georgia" w:cstheme="majorBidi"/>
      <w:b/>
      <w:bCs/>
      <w:iCs/>
      <w:sz w:val="28"/>
    </w:rPr>
  </w:style>
  <w:style w:type="paragraph" w:styleId="Heading5">
    <w:name w:val="heading 5"/>
    <w:next w:val="BodyText"/>
    <w:link w:val="Heading5Char"/>
    <w:uiPriority w:val="4"/>
    <w:semiHidden/>
    <w:qFormat/>
    <w:rsid w:val="009345F1"/>
    <w:pPr>
      <w:keepNext/>
      <w:keepLines/>
      <w:spacing w:before="200"/>
      <w:outlineLvl w:val="4"/>
    </w:pPr>
    <w:rPr>
      <w:rFonts w:asciiTheme="majorHAnsi" w:eastAsiaTheme="majorEastAsia" w:hAnsiTheme="majorHAnsi" w:cstheme="majorBidi"/>
      <w:color w:val="660516" w:themeColor="accent1" w:themeShade="7F"/>
    </w:rPr>
  </w:style>
  <w:style w:type="paragraph" w:styleId="Heading6">
    <w:name w:val="heading 6"/>
    <w:next w:val="BodyText"/>
    <w:link w:val="Heading6Char"/>
    <w:uiPriority w:val="4"/>
    <w:semiHidden/>
    <w:qFormat/>
    <w:rsid w:val="009345F1"/>
    <w:pPr>
      <w:keepNext/>
      <w:keepLines/>
      <w:spacing w:before="200"/>
      <w:outlineLvl w:val="5"/>
    </w:pPr>
    <w:rPr>
      <w:rFonts w:asciiTheme="majorHAnsi" w:eastAsiaTheme="majorEastAsia" w:hAnsiTheme="majorHAnsi" w:cstheme="majorBidi"/>
      <w:i/>
      <w:iCs/>
      <w:color w:val="660516" w:themeColor="accent1" w:themeShade="7F"/>
    </w:rPr>
  </w:style>
  <w:style w:type="paragraph" w:styleId="Heading7">
    <w:name w:val="heading 7"/>
    <w:next w:val="BodyText"/>
    <w:link w:val="Heading7Char"/>
    <w:uiPriority w:val="4"/>
    <w:semiHidden/>
    <w:qFormat/>
    <w:rsid w:val="009345F1"/>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next w:val="BodyText"/>
    <w:link w:val="Heading8Char"/>
    <w:uiPriority w:val="4"/>
    <w:semiHidden/>
    <w:qFormat/>
    <w:rsid w:val="009345F1"/>
    <w:pPr>
      <w:keepNext/>
      <w:keepLines/>
      <w:spacing w:before="200"/>
      <w:outlineLvl w:val="7"/>
    </w:pPr>
    <w:rPr>
      <w:rFonts w:asciiTheme="majorHAnsi" w:eastAsiaTheme="majorEastAsia" w:hAnsiTheme="majorHAnsi" w:cstheme="majorBidi"/>
      <w:color w:val="404040" w:themeColor="text1" w:themeTint="BF"/>
    </w:rPr>
  </w:style>
  <w:style w:type="paragraph" w:styleId="Heading9">
    <w:name w:val="heading 9"/>
    <w:next w:val="BodyText"/>
    <w:link w:val="Heading9Char"/>
    <w:uiPriority w:val="4"/>
    <w:semiHidden/>
    <w:qFormat/>
    <w:rsid w:val="009345F1"/>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FB11B1"/>
    <w:rPr>
      <w:rFonts w:ascii="Arial" w:hAnsi="Arial"/>
    </w:rPr>
    <w:tblPr>
      <w:tblCellMar>
        <w:left w:w="0" w:type="dxa"/>
        <w:right w:w="0" w:type="dxa"/>
      </w:tblCellMar>
    </w:tblPr>
  </w:style>
  <w:style w:type="character" w:customStyle="1" w:styleId="Heading1Char">
    <w:name w:val="Heading 1 Char"/>
    <w:basedOn w:val="DefaultParagraphFont"/>
    <w:link w:val="Heading1"/>
    <w:uiPriority w:val="4"/>
    <w:rsid w:val="00222526"/>
    <w:rPr>
      <w:rFonts w:ascii="Georgia" w:eastAsiaTheme="majorEastAsia" w:hAnsi="Georgia" w:cstheme="majorBidi"/>
      <w:bCs/>
      <w:color w:val="A6192E"/>
      <w:sz w:val="52"/>
      <w:szCs w:val="52"/>
    </w:rPr>
  </w:style>
  <w:style w:type="paragraph" w:styleId="Footer">
    <w:name w:val="footer"/>
    <w:link w:val="Foot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FooterChar">
    <w:name w:val="Footer Char"/>
    <w:basedOn w:val="DefaultParagraphFont"/>
    <w:link w:val="Footer"/>
    <w:uiPriority w:val="98"/>
    <w:semiHidden/>
    <w:rsid w:val="00053A00"/>
    <w:rPr>
      <w:rFonts w:asciiTheme="majorHAnsi" w:hAnsiTheme="majorHAnsi"/>
      <w:b/>
      <w:color w:val="000000" w:themeColor="text1"/>
      <w:sz w:val="16"/>
    </w:rPr>
  </w:style>
  <w:style w:type="paragraph" w:styleId="Header">
    <w:name w:val="header"/>
    <w:link w:val="HeaderChar"/>
    <w:uiPriority w:val="98"/>
    <w:semiHidden/>
    <w:rsid w:val="00053A00"/>
    <w:pPr>
      <w:tabs>
        <w:tab w:val="center" w:pos="4513"/>
        <w:tab w:val="right" w:pos="9026"/>
      </w:tabs>
      <w:spacing w:line="192" w:lineRule="atLeast"/>
    </w:pPr>
    <w:rPr>
      <w:rFonts w:asciiTheme="majorHAnsi" w:hAnsiTheme="majorHAnsi"/>
      <w:b/>
      <w:color w:val="000000" w:themeColor="text1"/>
      <w:sz w:val="16"/>
    </w:rPr>
  </w:style>
  <w:style w:type="character" w:customStyle="1" w:styleId="HeaderChar">
    <w:name w:val="Header Char"/>
    <w:basedOn w:val="DefaultParagraphFont"/>
    <w:link w:val="Header"/>
    <w:uiPriority w:val="98"/>
    <w:semiHidden/>
    <w:rsid w:val="00053A00"/>
    <w:rPr>
      <w:rFonts w:asciiTheme="majorHAnsi" w:hAnsiTheme="majorHAnsi"/>
      <w:b/>
      <w:color w:val="000000" w:themeColor="text1"/>
      <w:sz w:val="16"/>
    </w:rPr>
  </w:style>
  <w:style w:type="character" w:customStyle="1" w:styleId="Heading2Char">
    <w:name w:val="Heading 2 Char"/>
    <w:basedOn w:val="DefaultParagraphFont"/>
    <w:link w:val="Heading2"/>
    <w:uiPriority w:val="4"/>
    <w:rsid w:val="00803D49"/>
    <w:rPr>
      <w:rFonts w:ascii="Georgia" w:eastAsiaTheme="majorEastAsia" w:hAnsi="Georgia" w:cstheme="majorBidi"/>
      <w:bCs/>
      <w:color w:val="A6192E"/>
      <w:sz w:val="36"/>
      <w:szCs w:val="52"/>
    </w:rPr>
  </w:style>
  <w:style w:type="paragraph" w:styleId="BodyText">
    <w:name w:val="Body Text"/>
    <w:link w:val="BodyTextChar"/>
    <w:qFormat/>
    <w:rsid w:val="00004A79"/>
    <w:pPr>
      <w:spacing w:before="120" w:after="140" w:line="280" w:lineRule="atLeast"/>
    </w:pPr>
    <w:rPr>
      <w:rFonts w:asciiTheme="minorHAnsi" w:hAnsiTheme="minorHAnsi"/>
      <w:color w:val="000000" w:themeColor="text1"/>
      <w:sz w:val="22"/>
    </w:rPr>
  </w:style>
  <w:style w:type="character" w:customStyle="1" w:styleId="BodyTextChar">
    <w:name w:val="Body Text Char"/>
    <w:basedOn w:val="DefaultParagraphFont"/>
    <w:link w:val="BodyText"/>
    <w:rsid w:val="00004A79"/>
    <w:rPr>
      <w:rFonts w:asciiTheme="minorHAnsi" w:hAnsiTheme="minorHAnsi"/>
      <w:color w:val="000000" w:themeColor="text1"/>
      <w:sz w:val="22"/>
    </w:rPr>
  </w:style>
  <w:style w:type="character" w:customStyle="1" w:styleId="Heading3Char">
    <w:name w:val="Heading 3 Char"/>
    <w:basedOn w:val="DefaultParagraphFont"/>
    <w:link w:val="Heading3"/>
    <w:uiPriority w:val="4"/>
    <w:rsid w:val="00146699"/>
    <w:rPr>
      <w:rFonts w:ascii="Georgia" w:eastAsiaTheme="majorEastAsia" w:hAnsi="Georgia" w:cstheme="majorBidi"/>
      <w:bCs/>
      <w:color w:val="000000" w:themeColor="text1"/>
      <w:sz w:val="32"/>
    </w:rPr>
  </w:style>
  <w:style w:type="character" w:customStyle="1" w:styleId="Heading4Char">
    <w:name w:val="Heading 4 Char"/>
    <w:basedOn w:val="DefaultParagraphFont"/>
    <w:link w:val="Heading4"/>
    <w:uiPriority w:val="4"/>
    <w:rsid w:val="00222526"/>
    <w:rPr>
      <w:rFonts w:ascii="Georgia" w:eastAsiaTheme="majorEastAsia" w:hAnsi="Georgia" w:cstheme="majorBidi"/>
      <w:b/>
      <w:bCs/>
      <w:iCs/>
      <w:sz w:val="28"/>
    </w:rPr>
  </w:style>
  <w:style w:type="paragraph" w:styleId="Subtitle">
    <w:name w:val="Subtitle"/>
    <w:link w:val="SubtitleChar"/>
    <w:uiPriority w:val="37"/>
    <w:qFormat/>
    <w:rsid w:val="00B420D4"/>
    <w:pPr>
      <w:numPr>
        <w:ilvl w:val="1"/>
      </w:numPr>
      <w:pBdr>
        <w:bottom w:val="single" w:sz="4" w:space="22" w:color="000000" w:themeColor="text1"/>
      </w:pBdr>
      <w:spacing w:after="280" w:line="400" w:lineRule="atLeast"/>
    </w:pPr>
    <w:rPr>
      <w:rFonts w:asciiTheme="majorHAnsi" w:eastAsiaTheme="majorEastAsia" w:hAnsiTheme="majorHAnsi" w:cstheme="majorBidi"/>
      <w:iCs/>
      <w:color w:val="000000" w:themeColor="text1"/>
      <w:sz w:val="30"/>
      <w:szCs w:val="24"/>
    </w:rPr>
  </w:style>
  <w:style w:type="character" w:customStyle="1" w:styleId="SubtitleChar">
    <w:name w:val="Subtitle Char"/>
    <w:basedOn w:val="DefaultParagraphFont"/>
    <w:link w:val="Subtitle"/>
    <w:uiPriority w:val="37"/>
    <w:rsid w:val="00B420D4"/>
    <w:rPr>
      <w:rFonts w:asciiTheme="majorHAnsi" w:eastAsiaTheme="majorEastAsia" w:hAnsiTheme="majorHAnsi" w:cstheme="majorBidi"/>
      <w:iCs/>
      <w:color w:val="000000" w:themeColor="text1"/>
      <w:sz w:val="30"/>
      <w:szCs w:val="24"/>
    </w:rPr>
  </w:style>
  <w:style w:type="paragraph" w:styleId="Title">
    <w:name w:val="Title"/>
    <w:link w:val="TitleChar"/>
    <w:uiPriority w:val="36"/>
    <w:rsid w:val="00222526"/>
    <w:pPr>
      <w:spacing w:after="140" w:line="1000" w:lineRule="exact"/>
      <w:contextualSpacing/>
    </w:pPr>
    <w:rPr>
      <w:rFonts w:ascii="Georgia" w:eastAsiaTheme="majorEastAsia" w:hAnsi="Georgia" w:cstheme="majorBidi"/>
      <w:color w:val="A6192E"/>
      <w:kern w:val="28"/>
      <w:sz w:val="88"/>
      <w:szCs w:val="52"/>
    </w:rPr>
  </w:style>
  <w:style w:type="character" w:customStyle="1" w:styleId="TitleChar">
    <w:name w:val="Title Char"/>
    <w:basedOn w:val="DefaultParagraphFont"/>
    <w:link w:val="Title"/>
    <w:uiPriority w:val="36"/>
    <w:rsid w:val="00222526"/>
    <w:rPr>
      <w:rFonts w:ascii="Georgia" w:eastAsiaTheme="majorEastAsia" w:hAnsi="Georgia" w:cstheme="majorBidi"/>
      <w:color w:val="A6192E"/>
      <w:kern w:val="28"/>
      <w:sz w:val="88"/>
      <w:szCs w:val="52"/>
    </w:rPr>
  </w:style>
  <w:style w:type="paragraph" w:styleId="Caption">
    <w:name w:val="caption"/>
    <w:basedOn w:val="Heading3"/>
    <w:next w:val="BodyText"/>
    <w:uiPriority w:val="14"/>
    <w:semiHidden/>
    <w:qFormat/>
    <w:rsid w:val="00044E09"/>
    <w:pPr>
      <w:spacing w:after="200"/>
    </w:pPr>
    <w:rPr>
      <w:bCs w:val="0"/>
      <w:szCs w:val="18"/>
    </w:rPr>
  </w:style>
  <w:style w:type="paragraph" w:styleId="Date">
    <w:name w:val="Date"/>
    <w:link w:val="DateChar"/>
    <w:uiPriority w:val="38"/>
    <w:semiHidden/>
    <w:rsid w:val="00000A51"/>
    <w:pPr>
      <w:spacing w:line="240" w:lineRule="atLeast"/>
    </w:pPr>
    <w:rPr>
      <w:rFonts w:asciiTheme="majorHAnsi" w:hAnsiTheme="majorHAnsi"/>
      <w:b/>
      <w:color w:val="000000" w:themeColor="text1"/>
    </w:rPr>
  </w:style>
  <w:style w:type="character" w:customStyle="1" w:styleId="DateChar">
    <w:name w:val="Date Char"/>
    <w:basedOn w:val="DefaultParagraphFont"/>
    <w:link w:val="Date"/>
    <w:uiPriority w:val="38"/>
    <w:semiHidden/>
    <w:rsid w:val="00A814CB"/>
    <w:rPr>
      <w:rFonts w:asciiTheme="majorHAnsi" w:hAnsiTheme="majorHAnsi"/>
      <w:b/>
      <w:color w:val="000000" w:themeColor="text1"/>
    </w:rPr>
  </w:style>
  <w:style w:type="paragraph" w:styleId="EndnoteText">
    <w:name w:val="endnote text"/>
    <w:basedOn w:val="BodyText"/>
    <w:link w:val="EndnoteTextChar"/>
    <w:uiPriority w:val="97"/>
    <w:semiHidden/>
    <w:rsid w:val="00EA0724"/>
  </w:style>
  <w:style w:type="character" w:customStyle="1" w:styleId="EndnoteTextChar">
    <w:name w:val="Endnote Text Char"/>
    <w:basedOn w:val="DefaultParagraphFont"/>
    <w:link w:val="EndnoteText"/>
    <w:uiPriority w:val="97"/>
    <w:semiHidden/>
    <w:rsid w:val="00EE5747"/>
    <w:rPr>
      <w:rFonts w:asciiTheme="minorHAnsi" w:hAnsiTheme="minorHAnsi"/>
    </w:rPr>
  </w:style>
  <w:style w:type="paragraph" w:styleId="FootnoteText">
    <w:name w:val="footnote text"/>
    <w:link w:val="FootnoteTextChar"/>
    <w:uiPriority w:val="97"/>
    <w:semiHidden/>
    <w:rsid w:val="0003018E"/>
    <w:pPr>
      <w:spacing w:after="70" w:line="220" w:lineRule="atLeast"/>
    </w:pPr>
    <w:rPr>
      <w:rFonts w:asciiTheme="minorHAnsi" w:hAnsiTheme="minorHAnsi"/>
      <w:color w:val="000000" w:themeColor="text1"/>
      <w:sz w:val="18"/>
    </w:rPr>
  </w:style>
  <w:style w:type="character" w:customStyle="1" w:styleId="FootnoteTextChar">
    <w:name w:val="Footnote Text Char"/>
    <w:basedOn w:val="DefaultParagraphFont"/>
    <w:link w:val="FootnoteText"/>
    <w:uiPriority w:val="97"/>
    <w:semiHidden/>
    <w:rsid w:val="00EE5747"/>
    <w:rPr>
      <w:rFonts w:asciiTheme="minorHAnsi" w:hAnsiTheme="minorHAnsi"/>
      <w:color w:val="000000" w:themeColor="text1"/>
      <w:sz w:val="18"/>
    </w:rPr>
  </w:style>
  <w:style w:type="paragraph" w:styleId="Quote">
    <w:name w:val="Quote"/>
    <w:link w:val="QuoteChar"/>
    <w:uiPriority w:val="9"/>
    <w:semiHidden/>
    <w:qFormat/>
    <w:rsid w:val="00EA0724"/>
    <w:rPr>
      <w:rFonts w:asciiTheme="minorHAnsi" w:hAnsiTheme="minorHAnsi"/>
      <w:i/>
      <w:iCs/>
      <w:color w:val="000000" w:themeColor="text1"/>
    </w:rPr>
  </w:style>
  <w:style w:type="character" w:customStyle="1" w:styleId="QuoteChar">
    <w:name w:val="Quote Char"/>
    <w:basedOn w:val="DefaultParagraphFont"/>
    <w:link w:val="Quote"/>
    <w:uiPriority w:val="9"/>
    <w:semiHidden/>
    <w:rsid w:val="00044E09"/>
    <w:rPr>
      <w:rFonts w:asciiTheme="minorHAnsi" w:hAnsiTheme="minorHAnsi"/>
      <w:i/>
      <w:iCs/>
      <w:color w:val="000000" w:themeColor="text1"/>
    </w:rPr>
  </w:style>
  <w:style w:type="paragraph" w:styleId="TableofFigures">
    <w:name w:val="table of figures"/>
    <w:uiPriority w:val="39"/>
    <w:semiHidden/>
    <w:rsid w:val="00EA0724"/>
    <w:rPr>
      <w:rFonts w:asciiTheme="minorHAnsi" w:hAnsiTheme="minorHAnsi"/>
    </w:rPr>
  </w:style>
  <w:style w:type="paragraph" w:styleId="TOC1">
    <w:name w:val="toc 1"/>
    <w:basedOn w:val="Heading2"/>
    <w:uiPriority w:val="39"/>
    <w:semiHidden/>
    <w:rsid w:val="003D0647"/>
    <w:pPr>
      <w:tabs>
        <w:tab w:val="left" w:pos="1361"/>
        <w:tab w:val="right" w:leader="dot" w:pos="9639"/>
      </w:tabs>
      <w:spacing w:before="280" w:after="140"/>
      <w:ind w:right="1361"/>
    </w:pPr>
  </w:style>
  <w:style w:type="paragraph" w:styleId="TOC2">
    <w:name w:val="toc 2"/>
    <w:basedOn w:val="Heading3"/>
    <w:uiPriority w:val="39"/>
    <w:semiHidden/>
    <w:rsid w:val="003D0647"/>
    <w:pPr>
      <w:tabs>
        <w:tab w:val="right" w:leader="dot" w:pos="9639"/>
      </w:tabs>
      <w:spacing w:before="140" w:after="0"/>
      <w:ind w:right="1361"/>
    </w:pPr>
  </w:style>
  <w:style w:type="paragraph" w:styleId="TOC3">
    <w:name w:val="toc 3"/>
    <w:basedOn w:val="BodyText"/>
    <w:uiPriority w:val="39"/>
    <w:semiHidden/>
    <w:rsid w:val="004F31BA"/>
    <w:pPr>
      <w:tabs>
        <w:tab w:val="right" w:leader="dot" w:pos="9639"/>
      </w:tabs>
      <w:spacing w:after="0"/>
      <w:ind w:left="454" w:right="1361"/>
    </w:pPr>
  </w:style>
  <w:style w:type="paragraph" w:styleId="TOCHeading">
    <w:name w:val="TOC Heading"/>
    <w:basedOn w:val="Heading1"/>
    <w:next w:val="BodyText"/>
    <w:uiPriority w:val="39"/>
    <w:semiHidden/>
    <w:rsid w:val="004F31BA"/>
    <w:pPr>
      <w:spacing w:before="0"/>
      <w:outlineLvl w:val="9"/>
    </w:pPr>
  </w:style>
  <w:style w:type="character" w:customStyle="1" w:styleId="Heading5Char">
    <w:name w:val="Heading 5 Char"/>
    <w:basedOn w:val="DefaultParagraphFont"/>
    <w:link w:val="Heading5"/>
    <w:uiPriority w:val="4"/>
    <w:semiHidden/>
    <w:rsid w:val="00044E09"/>
    <w:rPr>
      <w:rFonts w:asciiTheme="majorHAnsi" w:eastAsiaTheme="majorEastAsia" w:hAnsiTheme="majorHAnsi" w:cstheme="majorBidi"/>
      <w:color w:val="660516" w:themeColor="accent1" w:themeShade="7F"/>
    </w:rPr>
  </w:style>
  <w:style w:type="character" w:customStyle="1" w:styleId="Heading6Char">
    <w:name w:val="Heading 6 Char"/>
    <w:basedOn w:val="DefaultParagraphFont"/>
    <w:link w:val="Heading6"/>
    <w:uiPriority w:val="4"/>
    <w:semiHidden/>
    <w:rsid w:val="002F7D3C"/>
    <w:rPr>
      <w:rFonts w:asciiTheme="majorHAnsi" w:eastAsiaTheme="majorEastAsia" w:hAnsiTheme="majorHAnsi" w:cstheme="majorBidi"/>
      <w:i/>
      <w:iCs/>
      <w:color w:val="660516" w:themeColor="accent1" w:themeShade="7F"/>
    </w:rPr>
  </w:style>
  <w:style w:type="character" w:customStyle="1" w:styleId="Heading7Char">
    <w:name w:val="Heading 7 Char"/>
    <w:basedOn w:val="DefaultParagraphFont"/>
    <w:link w:val="Heading7"/>
    <w:uiPriority w:val="4"/>
    <w:semiHidden/>
    <w:rsid w:val="002F7D3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4"/>
    <w:semiHidden/>
    <w:rsid w:val="002F7D3C"/>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4"/>
    <w:semiHidden/>
    <w:rsid w:val="002F7D3C"/>
    <w:rPr>
      <w:rFonts w:asciiTheme="majorHAnsi" w:eastAsiaTheme="majorEastAsia" w:hAnsiTheme="majorHAnsi" w:cstheme="majorBidi"/>
      <w:i/>
      <w:iCs/>
      <w:color w:val="404040" w:themeColor="text1" w:themeTint="BF"/>
    </w:rPr>
  </w:style>
  <w:style w:type="numbering" w:customStyle="1" w:styleId="Bullets">
    <w:name w:val="Bullets"/>
    <w:basedOn w:val="NoList"/>
    <w:uiPriority w:val="99"/>
    <w:rsid w:val="004D700E"/>
    <w:pPr>
      <w:numPr>
        <w:numId w:val="2"/>
      </w:numPr>
    </w:pPr>
  </w:style>
  <w:style w:type="numbering" w:customStyle="1" w:styleId="Numbers">
    <w:name w:val="Numbers"/>
    <w:basedOn w:val="NoList"/>
    <w:uiPriority w:val="99"/>
    <w:rsid w:val="00C819A4"/>
    <w:pPr>
      <w:numPr>
        <w:numId w:val="3"/>
      </w:numPr>
    </w:pPr>
  </w:style>
  <w:style w:type="paragraph" w:customStyle="1" w:styleId="Bullets1">
    <w:name w:val="Bullets 1"/>
    <w:basedOn w:val="BodyText"/>
    <w:qFormat/>
    <w:rsid w:val="004D700E"/>
    <w:pPr>
      <w:numPr>
        <w:numId w:val="2"/>
      </w:numPr>
    </w:pPr>
  </w:style>
  <w:style w:type="paragraph" w:customStyle="1" w:styleId="Bullets2">
    <w:name w:val="Bullets 2"/>
    <w:basedOn w:val="BodyText"/>
    <w:qFormat/>
    <w:rsid w:val="004D700E"/>
    <w:pPr>
      <w:numPr>
        <w:ilvl w:val="1"/>
        <w:numId w:val="2"/>
      </w:numPr>
    </w:pPr>
  </w:style>
  <w:style w:type="paragraph" w:customStyle="1" w:styleId="Numbers1">
    <w:name w:val="Numbers 1"/>
    <w:basedOn w:val="Heading3"/>
    <w:uiPriority w:val="9"/>
    <w:qFormat/>
    <w:rsid w:val="00C819A4"/>
    <w:pPr>
      <w:numPr>
        <w:numId w:val="3"/>
      </w:numPr>
    </w:pPr>
  </w:style>
  <w:style w:type="paragraph" w:customStyle="1" w:styleId="Numbers2">
    <w:name w:val="Numbers 2"/>
    <w:basedOn w:val="BodyText"/>
    <w:uiPriority w:val="9"/>
    <w:qFormat/>
    <w:rsid w:val="00C819A4"/>
    <w:pPr>
      <w:numPr>
        <w:ilvl w:val="1"/>
        <w:numId w:val="3"/>
      </w:numPr>
    </w:pPr>
  </w:style>
  <w:style w:type="paragraph" w:customStyle="1" w:styleId="TableText">
    <w:name w:val="Table Text"/>
    <w:basedOn w:val="BodyText"/>
    <w:uiPriority w:val="19"/>
    <w:qFormat/>
    <w:rsid w:val="00884668"/>
    <w:pPr>
      <w:spacing w:before="40" w:after="100"/>
      <w:ind w:left="113" w:right="113"/>
    </w:pPr>
  </w:style>
  <w:style w:type="paragraph" w:customStyle="1" w:styleId="TableHeading">
    <w:name w:val="Table Heading"/>
    <w:basedOn w:val="TableText"/>
    <w:uiPriority w:val="21"/>
    <w:qFormat/>
    <w:rsid w:val="00000A51"/>
    <w:pPr>
      <w:keepNext/>
      <w:keepLines/>
      <w:spacing w:before="80" w:after="120"/>
    </w:pPr>
    <w:rPr>
      <w:rFonts w:asciiTheme="majorHAnsi" w:hAnsiTheme="majorHAnsi"/>
      <w:b/>
    </w:rPr>
  </w:style>
  <w:style w:type="paragraph" w:customStyle="1" w:styleId="TableBullets2">
    <w:name w:val="Table Bullets 2"/>
    <w:basedOn w:val="TableText"/>
    <w:uiPriority w:val="20"/>
    <w:qFormat/>
    <w:rsid w:val="004D700E"/>
    <w:pPr>
      <w:numPr>
        <w:ilvl w:val="7"/>
        <w:numId w:val="2"/>
      </w:numPr>
    </w:pPr>
  </w:style>
  <w:style w:type="paragraph" w:customStyle="1" w:styleId="TableBullets1">
    <w:name w:val="Table Bullets 1"/>
    <w:basedOn w:val="TableText"/>
    <w:uiPriority w:val="20"/>
    <w:qFormat/>
    <w:rsid w:val="004D700E"/>
    <w:pPr>
      <w:numPr>
        <w:ilvl w:val="6"/>
        <w:numId w:val="2"/>
      </w:numPr>
    </w:pPr>
  </w:style>
  <w:style w:type="paragraph" w:customStyle="1" w:styleId="TableNumbers1">
    <w:name w:val="Table Numbers 1"/>
    <w:basedOn w:val="TableText"/>
    <w:uiPriority w:val="20"/>
    <w:semiHidden/>
    <w:qFormat/>
    <w:rsid w:val="00EA6251"/>
    <w:pPr>
      <w:numPr>
        <w:numId w:val="4"/>
      </w:numPr>
    </w:pPr>
  </w:style>
  <w:style w:type="paragraph" w:customStyle="1" w:styleId="TableNumbers2">
    <w:name w:val="Table Numbers 2"/>
    <w:basedOn w:val="TableText"/>
    <w:uiPriority w:val="20"/>
    <w:semiHidden/>
    <w:qFormat/>
    <w:rsid w:val="00EA6251"/>
    <w:pPr>
      <w:numPr>
        <w:ilvl w:val="1"/>
        <w:numId w:val="4"/>
      </w:numPr>
    </w:pPr>
  </w:style>
  <w:style w:type="table" w:customStyle="1" w:styleId="CGHTableBanded">
    <w:name w:val="CGH Table Banded"/>
    <w:basedOn w:val="TableNormal"/>
    <w:uiPriority w:val="99"/>
    <w:rsid w:val="00BC4FCC"/>
    <w:rPr>
      <w:rFonts w:asciiTheme="minorHAnsi" w:hAnsiTheme="minorHAnsi"/>
    </w:rPr>
    <w:tblPr>
      <w:tblStyleRowBandSize w:val="1"/>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tblStylePr w:type="band1Horz">
      <w:tblPr/>
      <w:tcPr>
        <w:shd w:val="clear" w:color="auto" w:fill="DFE1DF" w:themeFill="text2"/>
      </w:tcPr>
    </w:tblStylePr>
  </w:style>
  <w:style w:type="numbering" w:customStyle="1" w:styleId="SectionNumbers">
    <w:name w:val="Section Numbers"/>
    <w:basedOn w:val="NoList"/>
    <w:uiPriority w:val="99"/>
    <w:rsid w:val="0004784D"/>
    <w:pPr>
      <w:numPr>
        <w:numId w:val="5"/>
      </w:numPr>
    </w:pPr>
  </w:style>
  <w:style w:type="character" w:styleId="Hyperlink">
    <w:name w:val="Hyperlink"/>
    <w:basedOn w:val="DefaultParagraphFont"/>
    <w:uiPriority w:val="99"/>
    <w:semiHidden/>
    <w:rsid w:val="003D0647"/>
    <w:rPr>
      <w:color w:val="0000FF" w:themeColor="hyperlink"/>
      <w:u w:val="single"/>
    </w:rPr>
  </w:style>
  <w:style w:type="paragraph" w:customStyle="1" w:styleId="Numbers3">
    <w:name w:val="Numbers 3"/>
    <w:basedOn w:val="BodyText"/>
    <w:link w:val="Numbers3Char"/>
    <w:uiPriority w:val="9"/>
    <w:qFormat/>
    <w:rsid w:val="00C819A4"/>
    <w:pPr>
      <w:numPr>
        <w:ilvl w:val="2"/>
        <w:numId w:val="3"/>
      </w:numPr>
    </w:pPr>
  </w:style>
  <w:style w:type="character" w:customStyle="1" w:styleId="Numbers3Char">
    <w:name w:val="Numbers 3 Char"/>
    <w:basedOn w:val="BodyTextChar"/>
    <w:link w:val="Numbers3"/>
    <w:uiPriority w:val="9"/>
    <w:rsid w:val="00C819A4"/>
    <w:rPr>
      <w:rFonts w:asciiTheme="minorHAnsi" w:hAnsiTheme="minorHAnsi"/>
      <w:color w:val="000000" w:themeColor="text1"/>
      <w:sz w:val="22"/>
    </w:rPr>
  </w:style>
  <w:style w:type="paragraph" w:customStyle="1" w:styleId="PageHeading">
    <w:name w:val="Page Heading"/>
    <w:basedOn w:val="Title"/>
    <w:next w:val="BodyText"/>
    <w:uiPriority w:val="4"/>
    <w:semiHidden/>
    <w:qFormat/>
    <w:rsid w:val="001E3D2B"/>
    <w:pPr>
      <w:pageBreakBefore/>
      <w:framePr w:w="9639" w:vSpace="340" w:wrap="notBeside" w:hAnchor="margin" w:yAlign="top"/>
      <w:numPr>
        <w:numId w:val="5"/>
      </w:numPr>
      <w:pBdr>
        <w:bottom w:val="single" w:sz="4" w:space="1" w:color="000000" w:themeColor="text1"/>
      </w:pBdr>
      <w:contextualSpacing w:val="0"/>
      <w:outlineLvl w:val="0"/>
    </w:pPr>
    <w:rPr>
      <w:color w:val="000000" w:themeColor="text1"/>
    </w:rPr>
  </w:style>
  <w:style w:type="character" w:customStyle="1" w:styleId="Bold">
    <w:name w:val="Bold"/>
    <w:uiPriority w:val="99"/>
    <w:semiHidden/>
    <w:qFormat/>
    <w:rsid w:val="00000A51"/>
    <w:rPr>
      <w:rFonts w:asciiTheme="majorHAnsi" w:hAnsiTheme="majorHAnsi"/>
      <w:b/>
    </w:rPr>
  </w:style>
  <w:style w:type="paragraph" w:customStyle="1" w:styleId="TableNote">
    <w:name w:val="Table Note"/>
    <w:basedOn w:val="FootnoteText"/>
    <w:uiPriority w:val="24"/>
    <w:qFormat/>
    <w:rsid w:val="00C84EA8"/>
    <w:pPr>
      <w:spacing w:before="70"/>
    </w:pPr>
  </w:style>
  <w:style w:type="paragraph" w:customStyle="1" w:styleId="BodyTextnospace">
    <w:name w:val="Body Text (no space)"/>
    <w:basedOn w:val="BodyText"/>
    <w:semiHidden/>
    <w:qFormat/>
    <w:rsid w:val="009331B4"/>
    <w:pPr>
      <w:spacing w:after="0"/>
    </w:pPr>
  </w:style>
  <w:style w:type="paragraph" w:customStyle="1" w:styleId="BodyTextindented">
    <w:name w:val="Body Text (indented)"/>
    <w:basedOn w:val="BodyText"/>
    <w:semiHidden/>
    <w:qFormat/>
    <w:rsid w:val="009331B4"/>
    <w:pPr>
      <w:ind w:left="454"/>
      <w:contextualSpacing/>
    </w:pPr>
  </w:style>
  <w:style w:type="character" w:customStyle="1" w:styleId="BoldAllCaps">
    <w:name w:val="Bold All Caps"/>
    <w:uiPriority w:val="1"/>
    <w:semiHidden/>
    <w:qFormat/>
    <w:rsid w:val="00000A51"/>
    <w:rPr>
      <w:rFonts w:asciiTheme="majorHAnsi" w:hAnsiTheme="majorHAnsi"/>
      <w:b/>
      <w:caps/>
      <w:smallCaps w:val="0"/>
    </w:rPr>
  </w:style>
  <w:style w:type="paragraph" w:customStyle="1" w:styleId="InfoText">
    <w:name w:val="Info Text"/>
    <w:uiPriority w:val="29"/>
    <w:semiHidden/>
    <w:rsid w:val="00D65704"/>
    <w:pPr>
      <w:spacing w:after="120" w:line="300" w:lineRule="atLeast"/>
    </w:pPr>
    <w:rPr>
      <w:rFonts w:asciiTheme="minorHAnsi" w:hAnsiTheme="minorHAnsi"/>
      <w:color w:val="000000" w:themeColor="text1"/>
      <w:sz w:val="22"/>
    </w:rPr>
  </w:style>
  <w:style w:type="paragraph" w:customStyle="1" w:styleId="InfoHeading">
    <w:name w:val="Info Heading"/>
    <w:basedOn w:val="InfoText"/>
    <w:uiPriority w:val="30"/>
    <w:semiHidden/>
    <w:rsid w:val="00000A51"/>
    <w:rPr>
      <w:rFonts w:asciiTheme="majorHAnsi" w:hAnsiTheme="majorHAnsi"/>
      <w:b/>
    </w:rPr>
  </w:style>
  <w:style w:type="paragraph" w:customStyle="1" w:styleId="Subheading">
    <w:name w:val="Subheading"/>
    <w:basedOn w:val="Heading3"/>
    <w:uiPriority w:val="4"/>
    <w:semiHidden/>
    <w:qFormat/>
    <w:rsid w:val="00D65704"/>
  </w:style>
  <w:style w:type="character" w:styleId="PlaceholderText">
    <w:name w:val="Placeholder Text"/>
    <w:basedOn w:val="DefaultParagraphFont"/>
    <w:uiPriority w:val="99"/>
    <w:semiHidden/>
    <w:rsid w:val="00A14495"/>
    <w:rPr>
      <w:color w:val="808080"/>
    </w:rPr>
  </w:style>
  <w:style w:type="table" w:customStyle="1" w:styleId="CGHPlain">
    <w:name w:val="CGH Plain"/>
    <w:basedOn w:val="TableNormal"/>
    <w:uiPriority w:val="99"/>
    <w:rsid w:val="00654C42"/>
    <w:rPr>
      <w:rFonts w:asciiTheme="minorHAnsi" w:hAnsiTheme="minorHAnsi"/>
    </w:rPr>
    <w:tblPr>
      <w:tblBorders>
        <w:insideH w:val="single" w:sz="4" w:space="0" w:color="FFFFFF" w:themeColor="background1"/>
        <w:insideV w:val="single" w:sz="4" w:space="0" w:color="FFFFFF" w:themeColor="background1"/>
      </w:tblBorders>
      <w:tblCellMar>
        <w:left w:w="0" w:type="dxa"/>
        <w:right w:w="0" w:type="dxa"/>
      </w:tblCellMar>
    </w:tblPr>
    <w:tcPr>
      <w:shd w:val="clear" w:color="auto" w:fill="EFF0EF" w:themeFill="background2"/>
    </w:tcPr>
    <w:tblStylePr w:type="firstRow">
      <w:tblPr/>
      <w:tcPr>
        <w:tcBorders>
          <w:top w:val="nil"/>
          <w:left w:val="nil"/>
          <w:bottom w:val="single" w:sz="6" w:space="0" w:color="FFFFFF" w:themeColor="background1"/>
          <w:right w:val="nil"/>
          <w:insideH w:val="nil"/>
          <w:insideV w:val="single" w:sz="4" w:space="0" w:color="FFFFFF" w:themeColor="background1"/>
          <w:tl2br w:val="nil"/>
          <w:tr2bl w:val="nil"/>
        </w:tcBorders>
        <w:shd w:val="clear" w:color="auto" w:fill="FFD923" w:themeFill="accent3"/>
      </w:tcPr>
    </w:tblStylePr>
  </w:style>
  <w:style w:type="character" w:styleId="Strong">
    <w:name w:val="Strong"/>
    <w:basedOn w:val="DefaultParagraphFont"/>
    <w:uiPriority w:val="22"/>
    <w:qFormat/>
    <w:rsid w:val="00B952F6"/>
    <w:rPr>
      <w:rFonts w:ascii="Arial" w:hAnsi="Arial"/>
      <w:b/>
      <w:bCs/>
      <w:sz w:val="22"/>
    </w:rPr>
  </w:style>
  <w:style w:type="character" w:styleId="UnresolvedMention">
    <w:name w:val="Unresolved Mention"/>
    <w:basedOn w:val="DefaultParagraphFont"/>
    <w:uiPriority w:val="99"/>
    <w:semiHidden/>
    <w:unhideWhenUsed/>
    <w:rsid w:val="004F12CA"/>
    <w:rPr>
      <w:color w:val="605E5C"/>
      <w:shd w:val="clear" w:color="auto" w:fill="E1DFDD"/>
    </w:rPr>
  </w:style>
  <w:style w:type="character" w:styleId="FollowedHyperlink">
    <w:name w:val="FollowedHyperlink"/>
    <w:basedOn w:val="DefaultParagraphFont"/>
    <w:uiPriority w:val="99"/>
    <w:semiHidden/>
    <w:unhideWhenUsed/>
    <w:rsid w:val="00171634"/>
    <w:rPr>
      <w:color w:val="800080" w:themeColor="followedHyperlink"/>
      <w:u w:val="single"/>
    </w:rPr>
  </w:style>
  <w:style w:type="paragraph" w:styleId="IntenseQuote">
    <w:name w:val="Intense Quote"/>
    <w:basedOn w:val="Normal"/>
    <w:next w:val="Normal"/>
    <w:link w:val="IntenseQuoteChar"/>
    <w:uiPriority w:val="99"/>
    <w:qFormat/>
    <w:rsid w:val="00222526"/>
    <w:pPr>
      <w:pBdr>
        <w:top w:val="single" w:sz="4" w:space="10" w:color="CF0A2C" w:themeColor="accent1"/>
        <w:bottom w:val="single" w:sz="4" w:space="10" w:color="CF0A2C" w:themeColor="accent1"/>
      </w:pBdr>
      <w:spacing w:before="360" w:after="360"/>
      <w:ind w:left="864" w:right="864"/>
      <w:jc w:val="center"/>
    </w:pPr>
    <w:rPr>
      <w:i/>
      <w:iCs/>
      <w:color w:val="A6192E"/>
    </w:rPr>
  </w:style>
  <w:style w:type="character" w:customStyle="1" w:styleId="IntenseQuoteChar">
    <w:name w:val="Intense Quote Char"/>
    <w:basedOn w:val="DefaultParagraphFont"/>
    <w:link w:val="IntenseQuote"/>
    <w:uiPriority w:val="99"/>
    <w:rsid w:val="00222526"/>
    <w:rPr>
      <w:rFonts w:asciiTheme="minorHAnsi" w:hAnsiTheme="minorHAnsi"/>
      <w:i/>
      <w:iCs/>
      <w:color w:val="A6192E"/>
      <w:sz w:val="22"/>
    </w:rPr>
  </w:style>
  <w:style w:type="character" w:styleId="IntenseEmphasis">
    <w:name w:val="Intense Emphasis"/>
    <w:basedOn w:val="DefaultParagraphFont"/>
    <w:uiPriority w:val="99"/>
    <w:qFormat/>
    <w:rsid w:val="00222526"/>
    <w:rPr>
      <w:i/>
      <w:iCs/>
      <w:color w:val="A6192E"/>
    </w:rPr>
  </w:style>
  <w:style w:type="table" w:styleId="PlainTable1">
    <w:name w:val="Plain Table 1"/>
    <w:basedOn w:val="TableNormal"/>
    <w:uiPriority w:val="41"/>
    <w:rsid w:val="00A92EC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aliases w:val="List Paragraph11,Recommendation,Bullet Points,NFP GP Bulleted List,Bullet point"/>
    <w:basedOn w:val="Normal"/>
    <w:uiPriority w:val="34"/>
    <w:qFormat/>
    <w:rsid w:val="00A92ECD"/>
    <w:pPr>
      <w:ind w:left="720"/>
      <w:contextualSpacing/>
    </w:pPr>
  </w:style>
  <w:style w:type="character" w:customStyle="1" w:styleId="ui-provider">
    <w:name w:val="ui-provider"/>
    <w:basedOn w:val="DefaultParagraphFont"/>
    <w:rsid w:val="00A92ECD"/>
  </w:style>
  <w:style w:type="paragraph" w:customStyle="1" w:styleId="Default">
    <w:name w:val="Default"/>
    <w:rsid w:val="00A92EC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1E7BF6"/>
    <w:rPr>
      <w:rFonts w:asciiTheme="minorHAnsi" w:hAnsiTheme="minorHAnsi"/>
      <w:color w:val="000000" w:themeColor="text1"/>
      <w:sz w:val="22"/>
    </w:rPr>
  </w:style>
  <w:style w:type="character" w:styleId="CommentReference">
    <w:name w:val="annotation reference"/>
    <w:basedOn w:val="DefaultParagraphFont"/>
    <w:uiPriority w:val="99"/>
    <w:semiHidden/>
    <w:unhideWhenUsed/>
    <w:rsid w:val="008C26F3"/>
    <w:rPr>
      <w:sz w:val="16"/>
      <w:szCs w:val="16"/>
    </w:rPr>
  </w:style>
  <w:style w:type="paragraph" w:styleId="CommentText">
    <w:name w:val="annotation text"/>
    <w:basedOn w:val="Normal"/>
    <w:link w:val="CommentTextChar"/>
    <w:uiPriority w:val="99"/>
    <w:unhideWhenUsed/>
    <w:rsid w:val="008C26F3"/>
    <w:pPr>
      <w:spacing w:line="240" w:lineRule="auto"/>
    </w:pPr>
    <w:rPr>
      <w:sz w:val="20"/>
    </w:rPr>
  </w:style>
  <w:style w:type="character" w:customStyle="1" w:styleId="CommentTextChar">
    <w:name w:val="Comment Text Char"/>
    <w:basedOn w:val="DefaultParagraphFont"/>
    <w:link w:val="CommentText"/>
    <w:uiPriority w:val="99"/>
    <w:rsid w:val="008C26F3"/>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8C26F3"/>
    <w:rPr>
      <w:b/>
      <w:bCs/>
    </w:rPr>
  </w:style>
  <w:style w:type="character" w:customStyle="1" w:styleId="CommentSubjectChar">
    <w:name w:val="Comment Subject Char"/>
    <w:basedOn w:val="CommentTextChar"/>
    <w:link w:val="CommentSubject"/>
    <w:uiPriority w:val="99"/>
    <w:semiHidden/>
    <w:rsid w:val="008C26F3"/>
    <w:rPr>
      <w:rFonts w:asciiTheme="minorHAnsi" w:hAnsiTheme="minorHAnsi"/>
      <w:b/>
      <w:bCs/>
      <w:color w:val="000000" w:themeColor="text1"/>
    </w:rPr>
  </w:style>
  <w:style w:type="paragraph" w:styleId="ListBullet">
    <w:name w:val="List Bullet"/>
    <w:aliases w:val="List Bullet 1"/>
    <w:basedOn w:val="Normal"/>
    <w:uiPriority w:val="99"/>
    <w:qFormat/>
    <w:rsid w:val="006C0B6E"/>
    <w:pPr>
      <w:spacing w:before="40" w:after="80"/>
    </w:pPr>
    <w:rPr>
      <w:rFonts w:ascii="Arial" w:eastAsia="Times New Roman" w:hAnsi="Arial"/>
      <w:iCs/>
      <w:color w:val="auto"/>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9171683">
      <w:bodyDiv w:val="1"/>
      <w:marLeft w:val="0"/>
      <w:marRight w:val="0"/>
      <w:marTop w:val="0"/>
      <w:marBottom w:val="0"/>
      <w:divBdr>
        <w:top w:val="none" w:sz="0" w:space="0" w:color="auto"/>
        <w:left w:val="none" w:sz="0" w:space="0" w:color="auto"/>
        <w:bottom w:val="none" w:sz="0" w:space="0" w:color="auto"/>
        <w:right w:val="none" w:sz="0" w:space="0" w:color="auto"/>
      </w:divBdr>
    </w:div>
    <w:div w:id="507141821">
      <w:bodyDiv w:val="1"/>
      <w:marLeft w:val="0"/>
      <w:marRight w:val="0"/>
      <w:marTop w:val="0"/>
      <w:marBottom w:val="0"/>
      <w:divBdr>
        <w:top w:val="none" w:sz="0" w:space="0" w:color="auto"/>
        <w:left w:val="none" w:sz="0" w:space="0" w:color="auto"/>
        <w:bottom w:val="none" w:sz="0" w:space="0" w:color="auto"/>
        <w:right w:val="none" w:sz="0" w:space="0" w:color="auto"/>
      </w:divBdr>
    </w:div>
    <w:div w:id="692921250">
      <w:bodyDiv w:val="1"/>
      <w:marLeft w:val="0"/>
      <w:marRight w:val="0"/>
      <w:marTop w:val="0"/>
      <w:marBottom w:val="0"/>
      <w:divBdr>
        <w:top w:val="none" w:sz="0" w:space="0" w:color="auto"/>
        <w:left w:val="none" w:sz="0" w:space="0" w:color="auto"/>
        <w:bottom w:val="none" w:sz="0" w:space="0" w:color="auto"/>
        <w:right w:val="none" w:sz="0" w:space="0" w:color="auto"/>
      </w:divBdr>
    </w:div>
    <w:div w:id="1631477889">
      <w:bodyDiv w:val="1"/>
      <w:marLeft w:val="0"/>
      <w:marRight w:val="0"/>
      <w:marTop w:val="0"/>
      <w:marBottom w:val="0"/>
      <w:divBdr>
        <w:top w:val="none" w:sz="0" w:space="0" w:color="auto"/>
        <w:left w:val="none" w:sz="0" w:space="0" w:color="auto"/>
        <w:bottom w:val="none" w:sz="0" w:space="0" w:color="auto"/>
        <w:right w:val="none" w:sz="0" w:space="0" w:color="auto"/>
      </w:divBdr>
    </w:div>
    <w:div w:id="1671179994">
      <w:bodyDiv w:val="1"/>
      <w:marLeft w:val="0"/>
      <w:marRight w:val="0"/>
      <w:marTop w:val="0"/>
      <w:marBottom w:val="0"/>
      <w:divBdr>
        <w:top w:val="none" w:sz="0" w:space="0" w:color="auto"/>
        <w:left w:val="none" w:sz="0" w:space="0" w:color="auto"/>
        <w:bottom w:val="none" w:sz="0" w:space="0" w:color="auto"/>
        <w:right w:val="none" w:sz="0" w:space="0" w:color="auto"/>
      </w:divBdr>
    </w:div>
    <w:div w:id="173935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CGH Red">
      <a:dk1>
        <a:sysClr val="windowText" lastClr="000000"/>
      </a:dk1>
      <a:lt1>
        <a:sysClr val="window" lastClr="FFFFFF"/>
      </a:lt1>
      <a:dk2>
        <a:srgbClr val="DFE1DF"/>
      </a:dk2>
      <a:lt2>
        <a:srgbClr val="EFF0EF"/>
      </a:lt2>
      <a:accent1>
        <a:srgbClr val="CF0A2C"/>
      </a:accent1>
      <a:accent2>
        <a:srgbClr val="FFA400"/>
      </a:accent2>
      <a:accent3>
        <a:srgbClr val="FFD923"/>
      </a:accent3>
      <a:accent4>
        <a:srgbClr val="FCC876"/>
      </a:accent4>
      <a:accent5>
        <a:srgbClr val="FFF6BA"/>
      </a:accent5>
      <a:accent6>
        <a:srgbClr val="EFF0E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2016-06-16T00:00:00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b902d637-ae56-41a3-8f0a-a5754854ea5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82D57E2DF66B4488ED4DD87862F64FB" ma:contentTypeVersion="16" ma:contentTypeDescription="Create a new document." ma:contentTypeScope="" ma:versionID="dc67926c74f5b329804704bc2ac3e9dd">
  <xsd:schema xmlns:xsd="http://www.w3.org/2001/XMLSchema" xmlns:xs="http://www.w3.org/2001/XMLSchema" xmlns:p="http://schemas.microsoft.com/office/2006/metadata/properties" xmlns:ns2="b902d637-ae56-41a3-8f0a-a5754854ea5c" xmlns:ns3="30317820-fb44-4494-b8cc-9dc09545a49d" xmlns:ns4="81c01dc6-2c49-4730-b140-874c95cac377" targetNamespace="http://schemas.microsoft.com/office/2006/metadata/properties" ma:root="true" ma:fieldsID="d88755caca5fdb5276259682784fa149" ns2:_="" ns3:_="" ns4:_="">
    <xsd:import namespace="b902d637-ae56-41a3-8f0a-a5754854ea5c"/>
    <xsd:import namespace="30317820-fb44-4494-b8cc-9dc09545a49d"/>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2d637-ae56-41a3-8f0a-a5754854ea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317820-fb44-4494-b8cc-9dc09545a4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813bc83-2116-43f6-817c-dafe6d8735bb}" ma:internalName="TaxCatchAll" ma:showField="CatchAllData" ma:web="30317820-fb44-4494-b8cc-9dc09545a4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2EC66C9-20CF-4BBF-9DCD-2318401628A9}">
  <ds:schemaRefs>
    <ds:schemaRef ds:uri="http://schemas.microsoft.com/sharepoint/v3/contenttype/forms"/>
  </ds:schemaRefs>
</ds:datastoreItem>
</file>

<file path=customXml/itemProps3.xml><?xml version="1.0" encoding="utf-8"?>
<ds:datastoreItem xmlns:ds="http://schemas.openxmlformats.org/officeDocument/2006/customXml" ds:itemID="{EFD5BD12-FF6D-4679-A232-DAD9BDA0FC1B}">
  <ds:schemaRefs>
    <ds:schemaRef ds:uri="30317820-fb44-4494-b8cc-9dc09545a49d"/>
    <ds:schemaRef ds:uri="http://schemas.microsoft.com/office/infopath/2007/PartnerControls"/>
    <ds:schemaRef ds:uri="http://www.w3.org/XML/1998/namespace"/>
    <ds:schemaRef ds:uri="http://schemas.microsoft.com/office/2006/documentManagement/types"/>
    <ds:schemaRef ds:uri="81c01dc6-2c49-4730-b140-874c95cac377"/>
    <ds:schemaRef ds:uri="http://purl.org/dc/elements/1.1/"/>
    <ds:schemaRef ds:uri="http://schemas.microsoft.com/office/2006/metadata/properties"/>
    <ds:schemaRef ds:uri="http://purl.org/dc/dcmitype/"/>
    <ds:schemaRef ds:uri="http://schemas.openxmlformats.org/package/2006/metadata/core-properties"/>
    <ds:schemaRef ds:uri="b902d637-ae56-41a3-8f0a-a5754854ea5c"/>
    <ds:schemaRef ds:uri="http://purl.org/dc/terms/"/>
  </ds:schemaRefs>
</ds:datastoreItem>
</file>

<file path=customXml/itemProps4.xml><?xml version="1.0" encoding="utf-8"?>
<ds:datastoreItem xmlns:ds="http://schemas.openxmlformats.org/officeDocument/2006/customXml" ds:itemID="{DAD87252-5441-4A73-888B-822A11772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2d637-ae56-41a3-8f0a-a5754854ea5c"/>
    <ds:schemaRef ds:uri="30317820-fb44-4494-b8cc-9dc09545a49d"/>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7329AC6-E392-4979-B649-088CE1F85216}">
  <ds:schemaRefs>
    <ds:schemaRef ds:uri="http://schemas.openxmlformats.org/officeDocument/2006/bibliography"/>
  </ds:schemaRefs>
</ds:datastoreItem>
</file>

<file path=docMetadata/LabelInfo.xml><?xml version="1.0" encoding="utf-8"?>
<clbl:labelList xmlns:clbl="http://schemas.microsoft.com/office/2020/mipLabelMetadata">
  <clbl:label id="{933d8be6-3c40-4052-87a2-9c2adcba8759}" enabled="1" method="Privileged" siteId="{2be67eb7-400c-4b3f-a5a1-1258c0da0696}" contentBits="3" removed="0"/>
</clbl:labelList>
</file>

<file path=docProps/app.xml><?xml version="1.0" encoding="utf-8"?>
<Properties xmlns="http://schemas.openxmlformats.org/officeDocument/2006/extended-properties" xmlns:vt="http://schemas.openxmlformats.org/officeDocument/2006/docPropsVTypes">
  <Template>Normal.dotm</Template>
  <TotalTime>25</TotalTime>
  <Pages>9</Pages>
  <Words>2519</Words>
  <Characters>15563</Characters>
  <DocSecurity>0</DocSecurity>
  <Lines>366</Lines>
  <Paragraphs>158</Paragraphs>
  <ScaleCrop>false</ScaleCrop>
  <HeadingPairs>
    <vt:vector size="2" baseType="variant">
      <vt:variant>
        <vt:lpstr>Title</vt:lpstr>
      </vt:variant>
      <vt:variant>
        <vt:i4>1</vt:i4>
      </vt:variant>
    </vt:vector>
  </HeadingPairs>
  <TitlesOfParts>
    <vt:vector size="1" baseType="lpstr">
      <vt:lpstr>Fact sheet template</vt:lpstr>
    </vt:vector>
  </TitlesOfParts>
  <LinksUpToDate>false</LinksUpToDate>
  <CharactersWithSpaces>17925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Enhancing Market Demand Grants Program - General Feedback</dc:title>
  <dcterms:created xsi:type="dcterms:W3CDTF">2025-12-23T22:58:00Z</dcterms:created>
  <dcterms:modified xsi:type="dcterms:W3CDTF">2026-01-05T01:04:00Z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OriginationTimeStamp">
    <vt:lpwstr>2026-01-05T00:57:59Z</vt:lpwstr>
  </property>
  <property fmtid="{D5CDD505-2E9C-101B-9397-08002B2CF9AE}" pid="4" name="PM_Namespace">
    <vt:lpwstr>gov.au</vt:lpwstr>
  </property>
  <property fmtid="{D5CDD505-2E9C-101B-9397-08002B2CF9AE}" pid="5" name="PM_Version">
    <vt:lpwstr>2018.4</vt:lpwstr>
  </property>
  <property fmtid="{D5CDD505-2E9C-101B-9397-08002B2CF9AE}" pid="6" name="PM_Note">
    <vt:lpwstr/>
  </property>
  <property fmtid="{D5CDD505-2E9C-101B-9397-08002B2CF9AE}" pid="7" name="PM_Markers">
    <vt:lpwstr/>
  </property>
  <property fmtid="{D5CDD505-2E9C-101B-9397-08002B2CF9AE}" pid="8" name="PMHMAC">
    <vt:lpwstr>v=2024.1;a=SHA256;h=132E2BF1FFEBC2001917478DFB1AECC4C4732C68CBBE47708D71302E11E92DA4</vt:lpwstr>
  </property>
  <property fmtid="{D5CDD505-2E9C-101B-9397-08002B2CF9AE}" pid="9" name="ContentTypeId">
    <vt:lpwstr>0x010100282D57E2DF66B4488ED4DD87862F64FB</vt:lpwstr>
  </property>
  <property fmtid="{D5CDD505-2E9C-101B-9397-08002B2CF9AE}" pid="10" name="MediaServiceImageTags">
    <vt:lpwstr/>
  </property>
  <property fmtid="{D5CDD505-2E9C-101B-9397-08002B2CF9AE}" pid="11" name="PM_Expires">
    <vt:lpwstr/>
  </property>
  <property fmtid="{D5CDD505-2E9C-101B-9397-08002B2CF9AE}" pid="12" name="PM_DowngradeTo">
    <vt:lpwstr/>
  </property>
  <property fmtid="{D5CDD505-2E9C-101B-9397-08002B2CF9AE}" pid="13" name="PM_DownTo">
    <vt:lpwstr/>
  </property>
  <property fmtid="{D5CDD505-2E9C-101B-9397-08002B2CF9AE}" pid="14" name="ClassificationContentMarkingHeaderShapeIds">
    <vt:lpwstr>5eba182d,56347e8a,16ed041b</vt:lpwstr>
  </property>
  <property fmtid="{D5CDD505-2E9C-101B-9397-08002B2CF9AE}" pid="15" name="ClassificationContentMarkingHeaderFontProps">
    <vt:lpwstr>#ff0000,12,Aptos</vt:lpwstr>
  </property>
  <property fmtid="{D5CDD505-2E9C-101B-9397-08002B2CF9AE}" pid="16" name="ClassificationContentMarkingHeaderText">
    <vt:lpwstr>OFFICIAL</vt:lpwstr>
  </property>
  <property fmtid="{D5CDD505-2E9C-101B-9397-08002B2CF9AE}" pid="17" name="ClassificationContentMarkingFooterShapeIds">
    <vt:lpwstr>472594b4,276627f,729279b0</vt:lpwstr>
  </property>
  <property fmtid="{D5CDD505-2E9C-101B-9397-08002B2CF9AE}" pid="18" name="ClassificationContentMarkingFooterFontProps">
    <vt:lpwstr>#ff0000,12,Aptos</vt:lpwstr>
  </property>
  <property fmtid="{D5CDD505-2E9C-101B-9397-08002B2CF9AE}" pid="19" name="ClassificationContentMarkingFooterText">
    <vt:lpwstr>OFFICIAL</vt:lpwstr>
  </property>
  <property fmtid="{D5CDD505-2E9C-101B-9397-08002B2CF9AE}" pid="20" name="PM_InsertionValue">
    <vt:lpwstr>OFFICIAL</vt:lpwstr>
  </property>
  <property fmtid="{D5CDD505-2E9C-101B-9397-08002B2CF9AE}" pid="21" name="PM_SecurityClassification">
    <vt:lpwstr>OFFICIAL</vt:lpwstr>
  </property>
  <property fmtid="{D5CDD505-2E9C-101B-9397-08002B2CF9AE}" pid="22" name="PM_Qualifier">
    <vt:lpwstr/>
  </property>
  <property fmtid="{D5CDD505-2E9C-101B-9397-08002B2CF9AE}" pid="23" name="PM_ProtectiveMarkingValue_Header">
    <vt:lpwstr>OFFICIAL</vt:lpwstr>
  </property>
  <property fmtid="{D5CDD505-2E9C-101B-9397-08002B2CF9AE}" pid="24" name="MSIP_Label_eb34d90b-fc41-464d-af60-f74d721d0790_Name">
    <vt:lpwstr>OFFICIAL</vt:lpwstr>
  </property>
  <property fmtid="{D5CDD505-2E9C-101B-9397-08002B2CF9AE}" pid="25" name="PM_DisplayValueSecClassificationWithQualifier">
    <vt:lpwstr>OFFICIAL</vt:lpwstr>
  </property>
  <property fmtid="{D5CDD505-2E9C-101B-9397-08002B2CF9AE}" pid="26" name="MSIP_Label_eb34d90b-fc41-464d-af60-f74d721d0790_SiteId">
    <vt:lpwstr>61e36dd1-ca6e-4d61-aa0a-2b4eb88317a3</vt:lpwstr>
  </property>
  <property fmtid="{D5CDD505-2E9C-101B-9397-08002B2CF9AE}" pid="27" name="MSIP_Label_eb34d90b-fc41-464d-af60-f74d721d0790_ContentBits">
    <vt:lpwstr>3</vt:lpwstr>
  </property>
  <property fmtid="{D5CDD505-2E9C-101B-9397-08002B2CF9AE}" pid="28" name="MSIP_Label_eb34d90b-fc41-464d-af60-f74d721d0790_Enabled">
    <vt:lpwstr>true</vt:lpwstr>
  </property>
  <property fmtid="{D5CDD505-2E9C-101B-9397-08002B2CF9AE}" pid="29" name="MSIP_Label_eb34d90b-fc41-464d-af60-f74d721d0790_SetDate">
    <vt:lpwstr>2026-01-05T00:57:59Z</vt:lpwstr>
  </property>
  <property fmtid="{D5CDD505-2E9C-101B-9397-08002B2CF9AE}" pid="30" name="MSIP_Label_eb34d90b-fc41-464d-af60-f74d721d0790_Method">
    <vt:lpwstr>Privileged</vt:lpwstr>
  </property>
  <property fmtid="{D5CDD505-2E9C-101B-9397-08002B2CF9AE}" pid="31" name="MSIP_Label_eb34d90b-fc41-464d-af60-f74d721d0790_ActionId">
    <vt:lpwstr>d5eb2de1b5194d7c9b855d1f8a81f657</vt:lpwstr>
  </property>
  <property fmtid="{D5CDD505-2E9C-101B-9397-08002B2CF9AE}" pid="32" name="PM_SecurityClassification_Prev">
    <vt:lpwstr>OFFICIAL</vt:lpwstr>
  </property>
  <property fmtid="{D5CDD505-2E9C-101B-9397-08002B2CF9AE}" pid="33" name="PM_Qualifier_Prev">
    <vt:lpwstr/>
  </property>
  <property fmtid="{D5CDD505-2E9C-101B-9397-08002B2CF9AE}" pid="34" name="PM_Originator_Hash_SHA1">
    <vt:lpwstr>B67DE6B228D087C5528DE476A63B8FBF35D179A3</vt:lpwstr>
  </property>
  <property fmtid="{D5CDD505-2E9C-101B-9397-08002B2CF9AE}" pid="35" name="PM_Originating_FileId">
    <vt:lpwstr>8B5C81D8BB6B4E558A604FC0A79E66DF</vt:lpwstr>
  </property>
  <property fmtid="{D5CDD505-2E9C-101B-9397-08002B2CF9AE}" pid="36" name="PM_ProtectiveMarkingValue_Footer">
    <vt:lpwstr>OFFICIAL</vt:lpwstr>
  </property>
  <property fmtid="{D5CDD505-2E9C-101B-9397-08002B2CF9AE}" pid="37" name="PM_Display">
    <vt:lpwstr>OFFICIAL</vt:lpwstr>
  </property>
  <property fmtid="{D5CDD505-2E9C-101B-9397-08002B2CF9AE}" pid="38" name="PM_OriginatorUserAccountName_SHA256">
    <vt:lpwstr>595647CDE23C3CCC367AFC1ACB47B4F121E886F5625FDC01546286C464FF9511</vt:lpwstr>
  </property>
  <property fmtid="{D5CDD505-2E9C-101B-9397-08002B2CF9AE}" pid="39" name="PM_OriginatorDomainName_SHA256">
    <vt:lpwstr>E83A2A66C4061446A7E3732E8D44762184B6B377D962B96C83DC624302585857</vt:lpwstr>
  </property>
  <property fmtid="{D5CDD505-2E9C-101B-9397-08002B2CF9AE}" pid="40" name="PMUuid">
    <vt:lpwstr>v=2022.2;d=gov.au;g=46DD6D7C-8107-577B-BC6E-F348953B2E44</vt:lpwstr>
  </property>
  <property fmtid="{D5CDD505-2E9C-101B-9397-08002B2CF9AE}" pid="41" name="PM_Hash_Version">
    <vt:lpwstr>2024.1</vt:lpwstr>
  </property>
  <property fmtid="{D5CDD505-2E9C-101B-9397-08002B2CF9AE}" pid="42" name="PM_Hash_Salt_Prev">
    <vt:lpwstr>C10F4FD1D89941B38C578B5355878CF2</vt:lpwstr>
  </property>
  <property fmtid="{D5CDD505-2E9C-101B-9397-08002B2CF9AE}" pid="43" name="PM_Hash_Salt">
    <vt:lpwstr>956CA058EF141C25534C74623828200F</vt:lpwstr>
  </property>
  <property fmtid="{D5CDD505-2E9C-101B-9397-08002B2CF9AE}" pid="44" name="PM_Hash_SHA1">
    <vt:lpwstr>3AF86C317C1ED67205E4423DD9F7F7C748E84B89</vt:lpwstr>
  </property>
</Properties>
</file>