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A6D93" w14:textId="77777777" w:rsidR="00146699" w:rsidRDefault="00146699" w:rsidP="00146699">
      <w:pPr>
        <w:pStyle w:val="BodyText"/>
        <w:ind w:left="-851"/>
      </w:pPr>
      <w:r>
        <w:rPr>
          <w:noProof/>
        </w:rPr>
        <w:drawing>
          <wp:inline distT="0" distB="0" distL="0" distR="0" wp14:anchorId="588987DD" wp14:editId="3BDF5E10">
            <wp:extent cx="7027545" cy="1389313"/>
            <wp:effectExtent l="0" t="0" r="1905" b="1905"/>
            <wp:docPr id="167967707" name="Picture 1" descr="Australian Government&#10;Community Grant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67707" name="Picture 1" descr="Australian Government&#10;Community Grants Hub"/>
                    <pic:cNvPicPr/>
                  </pic:nvPicPr>
                  <pic:blipFill>
                    <a:blip r:embed="rId9"/>
                    <a:stretch>
                      <a:fillRect/>
                    </a:stretch>
                  </pic:blipFill>
                  <pic:spPr>
                    <a:xfrm>
                      <a:off x="0" y="0"/>
                      <a:ext cx="7109002" cy="1405417"/>
                    </a:xfrm>
                    <a:prstGeom prst="rect">
                      <a:avLst/>
                    </a:prstGeom>
                  </pic:spPr>
                </pic:pic>
              </a:graphicData>
            </a:graphic>
          </wp:inline>
        </w:drawing>
      </w:r>
    </w:p>
    <w:p w14:paraId="151CE1A4" w14:textId="6E5A723B" w:rsidR="00A92ECD" w:rsidRPr="00A92ECD" w:rsidRDefault="00037371" w:rsidP="00A92ECD">
      <w:pPr>
        <w:pStyle w:val="Heading1"/>
        <w:rPr>
          <w:rFonts w:asciiTheme="majorHAnsi" w:hAnsiTheme="majorHAnsi" w:cstheme="majorHAnsi"/>
        </w:rPr>
      </w:pPr>
      <w:r>
        <w:rPr>
          <w:rFonts w:asciiTheme="majorHAnsi" w:hAnsiTheme="majorHAnsi" w:cstheme="majorHAnsi"/>
        </w:rPr>
        <w:t>Future Drought Fund Drought Resilience Innovation Challenges Pilot Program</w:t>
      </w:r>
    </w:p>
    <w:p w14:paraId="1160723B" w14:textId="250105F9" w:rsidR="00A92ECD" w:rsidRPr="00F85F98" w:rsidRDefault="00EA2EFF" w:rsidP="00A92ECD">
      <w:pPr>
        <w:numPr>
          <w:ilvl w:val="1"/>
          <w:numId w:val="0"/>
        </w:numPr>
        <w:pBdr>
          <w:bottom w:val="single" w:sz="4" w:space="5" w:color="000000" w:themeColor="text1"/>
        </w:pBdr>
        <w:spacing w:before="120" w:line="240" w:lineRule="auto"/>
        <w:rPr>
          <w:rFonts w:asciiTheme="majorHAnsi" w:eastAsiaTheme="majorEastAsia" w:hAnsiTheme="majorHAnsi" w:cstheme="majorBidi"/>
          <w:iCs/>
          <w:sz w:val="30"/>
          <w:szCs w:val="24"/>
        </w:rPr>
      </w:pPr>
      <w:r>
        <w:rPr>
          <w:rFonts w:asciiTheme="majorHAnsi" w:eastAsiaTheme="majorEastAsia" w:hAnsiTheme="majorHAnsi" w:cstheme="majorBidi"/>
          <w:iCs/>
          <w:sz w:val="30"/>
          <w:szCs w:val="24"/>
        </w:rPr>
        <w:t>Feedback for applicants</w:t>
      </w:r>
    </w:p>
    <w:p w14:paraId="0E97F633" w14:textId="452B0C97" w:rsidR="00A92ECD" w:rsidRDefault="00A92ECD" w:rsidP="00A92ECD">
      <w:pPr>
        <w:spacing w:before="120" w:after="120"/>
        <w:rPr>
          <w:color w:val="auto"/>
        </w:rPr>
      </w:pPr>
      <w:r w:rsidRPr="00854ACD">
        <w:rPr>
          <w:color w:val="auto"/>
        </w:rPr>
        <w:t xml:space="preserve">The </w:t>
      </w:r>
      <w:r w:rsidR="00625FDF">
        <w:rPr>
          <w:color w:val="auto"/>
        </w:rPr>
        <w:t>Department of Agriculture, Fisheries and Forestry</w:t>
      </w:r>
      <w:r w:rsidRPr="00854ACD">
        <w:rPr>
          <w:color w:val="auto"/>
        </w:rPr>
        <w:t xml:space="preserve"> </w:t>
      </w:r>
      <w:r>
        <w:rPr>
          <w:color w:val="auto"/>
        </w:rPr>
        <w:t>(the department) has provided the following general f</w:t>
      </w:r>
      <w:r w:rsidRPr="00854ACD">
        <w:rPr>
          <w:color w:val="auto"/>
        </w:rPr>
        <w:t xml:space="preserve">eedback for applicants of the </w:t>
      </w:r>
      <w:r w:rsidR="00037371">
        <w:rPr>
          <w:color w:val="auto"/>
        </w:rPr>
        <w:t>Future Drought Fund Drought Resilience Innovation Challenges Pilot Program</w:t>
      </w:r>
      <w:r w:rsidRPr="00854ACD">
        <w:rPr>
          <w:color w:val="auto"/>
        </w:rPr>
        <w:t xml:space="preserve"> </w:t>
      </w:r>
      <w:r w:rsidR="00D2629D">
        <w:rPr>
          <w:color w:val="auto"/>
        </w:rPr>
        <w:t xml:space="preserve">(the Program) </w:t>
      </w:r>
      <w:r w:rsidRPr="00854ACD">
        <w:rPr>
          <w:color w:val="auto"/>
        </w:rPr>
        <w:t>grant opportunity.</w:t>
      </w:r>
    </w:p>
    <w:p w14:paraId="76CCC210" w14:textId="133C0A1B" w:rsidR="00A92ECD" w:rsidRPr="00B26492" w:rsidRDefault="00A92ECD" w:rsidP="00A92ECD">
      <w:pPr>
        <w:pStyle w:val="BodyText"/>
      </w:pPr>
      <w:r>
        <w:t xml:space="preserve">Assessment of applications was in accordance with the procedure detailed in the </w:t>
      </w:r>
      <w:r w:rsidR="00EA2EFF">
        <w:t>G</w:t>
      </w:r>
      <w:r>
        <w:t xml:space="preserve">rant </w:t>
      </w:r>
      <w:r w:rsidR="00EA2EFF">
        <w:t>O</w:t>
      </w:r>
      <w:r>
        <w:t xml:space="preserve">pportunity </w:t>
      </w:r>
      <w:r w:rsidR="00EA2EFF">
        <w:t>G</w:t>
      </w:r>
      <w:r>
        <w:t>uidelines (the guidelines) and outlined in the selection process below.</w:t>
      </w:r>
    </w:p>
    <w:p w14:paraId="1312E72A" w14:textId="3D1E9B9B" w:rsidR="00B952F6" w:rsidRDefault="00A92ECD" w:rsidP="00222526">
      <w:pPr>
        <w:pStyle w:val="Heading2"/>
        <w:rPr>
          <w:rFonts w:asciiTheme="majorHAnsi" w:hAnsiTheme="majorHAnsi" w:cstheme="majorHAnsi"/>
        </w:rPr>
      </w:pPr>
      <w:r w:rsidRPr="00A92ECD">
        <w:rPr>
          <w:rFonts w:asciiTheme="majorHAnsi" w:hAnsiTheme="majorHAnsi" w:cstheme="majorHAnsi"/>
        </w:rPr>
        <w:t>Overview</w:t>
      </w:r>
    </w:p>
    <w:p w14:paraId="76935D51" w14:textId="095E12A0" w:rsidR="00A92ECD" w:rsidRDefault="00A92ECD" w:rsidP="00A92ECD">
      <w:pPr>
        <w:pStyle w:val="BodyText"/>
        <w:spacing w:after="120"/>
        <w:rPr>
          <w:color w:val="auto"/>
        </w:rPr>
      </w:pPr>
      <w:r w:rsidRPr="00854ACD">
        <w:rPr>
          <w:color w:val="auto"/>
        </w:rPr>
        <w:t xml:space="preserve">The application </w:t>
      </w:r>
      <w:r>
        <w:rPr>
          <w:color w:val="auto"/>
        </w:rPr>
        <w:t xml:space="preserve">submission </w:t>
      </w:r>
      <w:r w:rsidRPr="00854ACD">
        <w:rPr>
          <w:color w:val="auto"/>
        </w:rPr>
        <w:t xml:space="preserve">period </w:t>
      </w:r>
      <w:r w:rsidRPr="00517BA3">
        <w:rPr>
          <w:color w:val="auto"/>
        </w:rPr>
        <w:t xml:space="preserve">opened on </w:t>
      </w:r>
      <w:r w:rsidR="00037371">
        <w:rPr>
          <w:color w:val="auto"/>
        </w:rPr>
        <w:t>5 August 2025</w:t>
      </w:r>
      <w:r w:rsidRPr="00854ACD">
        <w:rPr>
          <w:color w:val="auto"/>
        </w:rPr>
        <w:t xml:space="preserve"> and closed on</w:t>
      </w:r>
      <w:r w:rsidR="00037371">
        <w:rPr>
          <w:color w:val="auto"/>
        </w:rPr>
        <w:t xml:space="preserve"> 22 October 2025</w:t>
      </w:r>
      <w:r w:rsidR="00D2629D">
        <w:rPr>
          <w:color w:val="auto"/>
        </w:rPr>
        <w:t>.</w:t>
      </w:r>
    </w:p>
    <w:p w14:paraId="08C2B48D" w14:textId="3741BE99" w:rsidR="00A92ECD" w:rsidRDefault="2A1CCC59" w:rsidP="48B28740">
      <w:pPr>
        <w:pStyle w:val="BodyText"/>
        <w:spacing w:after="120"/>
      </w:pPr>
      <w:r w:rsidRPr="48B28740">
        <w:rPr>
          <w:color w:val="auto"/>
        </w:rPr>
        <w:t>The Program will fund projects that help farmers take up innovative, transformational, and sustainable practices and technologies that support drought resilience.</w:t>
      </w:r>
    </w:p>
    <w:p w14:paraId="68B3693E" w14:textId="25B0C40E" w:rsidR="2A1CCC59" w:rsidRDefault="2A1CCC59" w:rsidP="48B28740">
      <w:pPr>
        <w:pStyle w:val="BodyText"/>
        <w:spacing w:after="120"/>
        <w:rPr>
          <w:color w:val="auto"/>
        </w:rPr>
      </w:pPr>
      <w:r w:rsidRPr="48B28740">
        <w:rPr>
          <w:color w:val="auto"/>
        </w:rPr>
        <w:t>The Program pose</w:t>
      </w:r>
      <w:r w:rsidR="00E33AAF">
        <w:rPr>
          <w:color w:val="auto"/>
        </w:rPr>
        <w:t>d</w:t>
      </w:r>
      <w:r w:rsidRPr="48B28740">
        <w:rPr>
          <w:color w:val="auto"/>
        </w:rPr>
        <w:t xml:space="preserve"> 3 complex and multi-dimensional cross-regional, industry or system wide challenges imposed by drought and climate impacts for applicants to respond to with innovative and tailored solutions to address </w:t>
      </w:r>
      <w:r w:rsidR="00E94EFD">
        <w:rPr>
          <w:color w:val="auto"/>
        </w:rPr>
        <w:t>one or more</w:t>
      </w:r>
      <w:r w:rsidRPr="48B28740">
        <w:rPr>
          <w:color w:val="auto"/>
        </w:rPr>
        <w:t xml:space="preserve"> </w:t>
      </w:r>
      <w:r w:rsidR="1D35E67C" w:rsidRPr="6A4282BE">
        <w:rPr>
          <w:color w:val="auto"/>
        </w:rPr>
        <w:t>challenge</w:t>
      </w:r>
      <w:r w:rsidR="5F005179" w:rsidRPr="6A4282BE">
        <w:rPr>
          <w:color w:val="auto"/>
        </w:rPr>
        <w:t>s</w:t>
      </w:r>
      <w:r w:rsidRPr="48B28740">
        <w:rPr>
          <w:color w:val="auto"/>
        </w:rPr>
        <w:t>.</w:t>
      </w:r>
    </w:p>
    <w:p w14:paraId="50165647" w14:textId="57F77749" w:rsidR="2A1CCC59" w:rsidRDefault="2A1CCC59" w:rsidP="00CE785A">
      <w:pPr>
        <w:pStyle w:val="BodyText"/>
        <w:spacing w:after="120"/>
        <w:rPr>
          <w:color w:val="auto"/>
        </w:rPr>
      </w:pPr>
      <w:r w:rsidRPr="48B28740">
        <w:rPr>
          <w:color w:val="auto"/>
        </w:rPr>
        <w:t>The aim of the Program is to help drive and fast-track the availability of existing and emerging high-impact drought resilience approaches, innovative practices, tools and technologies. Ultimately, farmers, agricultural sectors, regions and farming communities will benefit from accelerated access to high-impact, evidence-based innovation that can be taken up to adapt to drought and climate impacts at scale.</w:t>
      </w:r>
    </w:p>
    <w:p w14:paraId="7B2CED65" w14:textId="78FD26D0" w:rsidR="2A1CCC59" w:rsidRDefault="2A1CCC59" w:rsidP="00CE785A">
      <w:pPr>
        <w:pStyle w:val="BodyText"/>
        <w:spacing w:after="120"/>
        <w:rPr>
          <w:color w:val="auto"/>
        </w:rPr>
      </w:pPr>
      <w:r w:rsidRPr="48B28740">
        <w:rPr>
          <w:color w:val="auto"/>
        </w:rPr>
        <w:t>The Program is intended to attract innovators and researchers with technology or practices that have reached a proof-of-concept stage but would benefit from accelerated projects to increase the evidence base and speed of development of their innovative solution.</w:t>
      </w:r>
    </w:p>
    <w:p w14:paraId="51AF20E1" w14:textId="26850814" w:rsidR="00A92ECD" w:rsidRDefault="00A92ECD" w:rsidP="00A92ECD">
      <w:pPr>
        <w:pStyle w:val="Heading2"/>
        <w:rPr>
          <w:rFonts w:asciiTheme="majorHAnsi" w:hAnsiTheme="majorHAnsi" w:cstheme="majorHAnsi"/>
        </w:rPr>
      </w:pPr>
      <w:r>
        <w:rPr>
          <w:rFonts w:asciiTheme="majorHAnsi" w:hAnsiTheme="majorHAnsi" w:cstheme="majorHAnsi"/>
        </w:rPr>
        <w:t>Selection Process</w:t>
      </w:r>
    </w:p>
    <w:p w14:paraId="01AF615A" w14:textId="77777777" w:rsidR="00A92ECD" w:rsidRPr="00854ACD" w:rsidRDefault="00A92ECD" w:rsidP="00A92ECD">
      <w:pPr>
        <w:pStyle w:val="BodyText"/>
        <w:spacing w:after="120"/>
        <w:rPr>
          <w:color w:val="auto"/>
        </w:rPr>
      </w:pPr>
      <w:r>
        <w:t xml:space="preserve">The Community Grants Hub (the Hub) undertook the initial screening for organisation eligibility and compliance against the requirements outlined in the guidelines. This information was provided to the department’s grant opportunity delegate </w:t>
      </w:r>
      <w:r>
        <w:rPr>
          <w:color w:val="auto"/>
        </w:rPr>
        <w:t xml:space="preserve">for </w:t>
      </w:r>
      <w:r w:rsidRPr="00854ACD">
        <w:rPr>
          <w:color w:val="auto"/>
        </w:rPr>
        <w:t>final decision</w:t>
      </w:r>
      <w:r>
        <w:rPr>
          <w:color w:val="auto"/>
        </w:rPr>
        <w:t>s</w:t>
      </w:r>
      <w:r w:rsidRPr="00854ACD">
        <w:rPr>
          <w:color w:val="auto"/>
        </w:rPr>
        <w:t xml:space="preserve"> on whether an application </w:t>
      </w:r>
      <w:r>
        <w:rPr>
          <w:color w:val="auto"/>
        </w:rPr>
        <w:t>met the eligibility and</w:t>
      </w:r>
      <w:r w:rsidRPr="00854ACD">
        <w:rPr>
          <w:color w:val="auto"/>
        </w:rPr>
        <w:t xml:space="preserve"> compliance criteria.</w:t>
      </w:r>
    </w:p>
    <w:p w14:paraId="403670EB" w14:textId="22C6FD97" w:rsidR="00A92ECD" w:rsidRDefault="00A92ECD" w:rsidP="00A92ECD">
      <w:pPr>
        <w:spacing w:before="120" w:after="120"/>
        <w:rPr>
          <w:color w:val="auto"/>
        </w:rPr>
      </w:pPr>
      <w:r w:rsidRPr="48B28740">
        <w:rPr>
          <w:color w:val="auto"/>
        </w:rPr>
        <w:t xml:space="preserve">The department assessed and </w:t>
      </w:r>
      <w:r w:rsidRPr="00276712">
        <w:rPr>
          <w:color w:val="auto"/>
        </w:rPr>
        <w:t>considered</w:t>
      </w:r>
      <w:r w:rsidRPr="00CE785A">
        <w:rPr>
          <w:color w:val="auto"/>
        </w:rPr>
        <w:t xml:space="preserve"> eligible and compliant</w:t>
      </w:r>
      <w:r w:rsidRPr="48B28740">
        <w:rPr>
          <w:color w:val="auto"/>
        </w:rPr>
        <w:t xml:space="preserve"> applications through an Open Competitive</w:t>
      </w:r>
      <w:r w:rsidR="00037371" w:rsidRPr="48B28740">
        <w:rPr>
          <w:color w:val="auto"/>
        </w:rPr>
        <w:t xml:space="preserve"> </w:t>
      </w:r>
      <w:r w:rsidRPr="48B28740">
        <w:rPr>
          <w:color w:val="auto"/>
        </w:rPr>
        <w:t>grant process.</w:t>
      </w:r>
    </w:p>
    <w:p w14:paraId="0396BC32" w14:textId="46FB3F6E" w:rsidR="00A92ECD" w:rsidRDefault="00A92ECD" w:rsidP="00A92ECD">
      <w:pPr>
        <w:spacing w:before="120" w:after="120"/>
        <w:rPr>
          <w:color w:val="auto"/>
        </w:rPr>
      </w:pPr>
      <w:r>
        <w:rPr>
          <w:color w:val="auto"/>
        </w:rPr>
        <w:t>The selection advisory p</w:t>
      </w:r>
      <w:r w:rsidRPr="00854ACD">
        <w:rPr>
          <w:color w:val="auto"/>
        </w:rPr>
        <w:t>anel</w:t>
      </w:r>
      <w:r>
        <w:rPr>
          <w:color w:val="auto"/>
        </w:rPr>
        <w:t xml:space="preserve"> (panel) </w:t>
      </w:r>
      <w:r w:rsidRPr="00854ACD">
        <w:rPr>
          <w:color w:val="auto"/>
        </w:rPr>
        <w:t>established by</w:t>
      </w:r>
      <w:r>
        <w:rPr>
          <w:color w:val="auto"/>
        </w:rPr>
        <w:t xml:space="preserve"> the department</w:t>
      </w:r>
      <w:r w:rsidRPr="00854ACD">
        <w:rPr>
          <w:color w:val="auto"/>
        </w:rPr>
        <w:t xml:space="preserve">, </w:t>
      </w:r>
      <w:r w:rsidRPr="00E86AD5">
        <w:t xml:space="preserve">comprised </w:t>
      </w:r>
      <w:r>
        <w:t xml:space="preserve">of subject matter experts who </w:t>
      </w:r>
      <w:r w:rsidRPr="00854ACD">
        <w:rPr>
          <w:color w:val="auto"/>
        </w:rPr>
        <w:t>assessed applications</w:t>
      </w:r>
      <w:r>
        <w:rPr>
          <w:color w:val="auto"/>
        </w:rPr>
        <w:t xml:space="preserve"> </w:t>
      </w:r>
      <w:r w:rsidRPr="00E86AD5">
        <w:t xml:space="preserve">and provided advice to inform the funding recommendations to the </w:t>
      </w:r>
      <w:r>
        <w:t xml:space="preserve">Financial </w:t>
      </w:r>
      <w:r w:rsidRPr="00E86AD5">
        <w:t>Delegate.</w:t>
      </w:r>
    </w:p>
    <w:p w14:paraId="662401D6" w14:textId="77777777" w:rsidR="000C7C00" w:rsidRPr="000C7C00" w:rsidRDefault="000C7C00" w:rsidP="000C7C00">
      <w:pPr>
        <w:pStyle w:val="BodyText"/>
        <w:rPr>
          <w:color w:val="auto"/>
        </w:rPr>
      </w:pPr>
      <w:r w:rsidRPr="000C7C00">
        <w:rPr>
          <w:color w:val="auto"/>
        </w:rPr>
        <w:t>The panel’s consideration of assessed applications was, based on:</w:t>
      </w:r>
    </w:p>
    <w:p w14:paraId="0E6761FC" w14:textId="77777777" w:rsidR="000C7C00" w:rsidRPr="00CE785A" w:rsidRDefault="000C7C00" w:rsidP="000C7C00">
      <w:pPr>
        <w:pStyle w:val="BodyText"/>
        <w:numPr>
          <w:ilvl w:val="0"/>
          <w:numId w:val="7"/>
        </w:numPr>
        <w:rPr>
          <w:color w:val="auto"/>
        </w:rPr>
      </w:pPr>
      <w:r w:rsidRPr="00CE785A">
        <w:rPr>
          <w:color w:val="auto"/>
        </w:rPr>
        <w:lastRenderedPageBreak/>
        <w:t>Meeting the compliance requirements outlined in the guidelines</w:t>
      </w:r>
    </w:p>
    <w:p w14:paraId="2F26C1F6" w14:textId="77777777" w:rsidR="000C7C00" w:rsidRPr="00CE785A" w:rsidRDefault="000C7C00" w:rsidP="000C7C00">
      <w:pPr>
        <w:pStyle w:val="BodyText"/>
        <w:numPr>
          <w:ilvl w:val="0"/>
          <w:numId w:val="7"/>
        </w:numPr>
        <w:rPr>
          <w:color w:val="auto"/>
        </w:rPr>
      </w:pPr>
      <w:r w:rsidRPr="00CE785A">
        <w:rPr>
          <w:color w:val="auto"/>
        </w:rPr>
        <w:t>Meeting the eligibility requirements outline in the guidelines</w:t>
      </w:r>
    </w:p>
    <w:p w14:paraId="7CEBC3CB" w14:textId="77777777" w:rsidR="000C7C00" w:rsidRPr="00CE785A" w:rsidRDefault="000C7C00" w:rsidP="000C7C00">
      <w:pPr>
        <w:pStyle w:val="BodyText"/>
        <w:numPr>
          <w:ilvl w:val="0"/>
          <w:numId w:val="7"/>
        </w:numPr>
        <w:rPr>
          <w:color w:val="auto"/>
        </w:rPr>
      </w:pPr>
      <w:r w:rsidRPr="00CE785A">
        <w:rPr>
          <w:color w:val="auto"/>
        </w:rPr>
        <w:t>how well the responses met the assessment criteria</w:t>
      </w:r>
    </w:p>
    <w:p w14:paraId="7BC3433F" w14:textId="77777777" w:rsidR="000C7C00" w:rsidRPr="00CE785A" w:rsidRDefault="000C7C00" w:rsidP="000C7C00">
      <w:pPr>
        <w:pStyle w:val="BodyText"/>
        <w:numPr>
          <w:ilvl w:val="0"/>
          <w:numId w:val="7"/>
        </w:numPr>
        <w:rPr>
          <w:color w:val="auto"/>
        </w:rPr>
      </w:pPr>
      <w:r w:rsidRPr="00CE785A">
        <w:rPr>
          <w:color w:val="auto"/>
        </w:rPr>
        <w:t>the volume of applications received and the extent to which applications compared against other applications</w:t>
      </w:r>
    </w:p>
    <w:p w14:paraId="0CF7B583" w14:textId="77777777" w:rsidR="000C7C00" w:rsidRPr="00CE785A" w:rsidRDefault="000C7C00" w:rsidP="000C7C00">
      <w:pPr>
        <w:pStyle w:val="BodyText"/>
        <w:numPr>
          <w:ilvl w:val="0"/>
          <w:numId w:val="7"/>
        </w:numPr>
        <w:rPr>
          <w:color w:val="auto"/>
        </w:rPr>
      </w:pPr>
      <w:r w:rsidRPr="00CE785A">
        <w:rPr>
          <w:color w:val="auto"/>
        </w:rPr>
        <w:t xml:space="preserve"> the provision and appropriateness of the requested attachments</w:t>
      </w:r>
    </w:p>
    <w:p w14:paraId="15FB0C2E" w14:textId="77777777" w:rsidR="000C7C00" w:rsidRPr="00CE785A" w:rsidRDefault="000C7C00" w:rsidP="000C7C00">
      <w:pPr>
        <w:pStyle w:val="BodyText"/>
        <w:numPr>
          <w:ilvl w:val="0"/>
          <w:numId w:val="7"/>
        </w:numPr>
        <w:rPr>
          <w:color w:val="auto"/>
        </w:rPr>
      </w:pPr>
      <w:r w:rsidRPr="00CE785A">
        <w:rPr>
          <w:color w:val="auto"/>
        </w:rPr>
        <w:t>Whether the project demonstrated value with relevant money</w:t>
      </w:r>
    </w:p>
    <w:p w14:paraId="2BCCB81B" w14:textId="2FBD33EE" w:rsidR="000C7C00" w:rsidRPr="00CE785A" w:rsidRDefault="000C7C00" w:rsidP="00A92ECD">
      <w:pPr>
        <w:pStyle w:val="BodyText"/>
        <w:numPr>
          <w:ilvl w:val="0"/>
          <w:numId w:val="7"/>
        </w:numPr>
        <w:rPr>
          <w:color w:val="auto"/>
        </w:rPr>
      </w:pPr>
      <w:r w:rsidRPr="00CE785A">
        <w:rPr>
          <w:color w:val="auto"/>
        </w:rPr>
        <w:t>identified risks and the proposed mitigation strategies for the department and the Commonwealth</w:t>
      </w:r>
      <w:r w:rsidR="00EA2EFF">
        <w:rPr>
          <w:color w:val="auto"/>
        </w:rPr>
        <w:t>.</w:t>
      </w:r>
    </w:p>
    <w:p w14:paraId="2BD2B93F" w14:textId="0DA5C6EA" w:rsidR="00A92ECD" w:rsidRPr="00817C12" w:rsidRDefault="00A92ECD" w:rsidP="00A92ECD">
      <w:pPr>
        <w:pStyle w:val="Heading2"/>
        <w:rPr>
          <w:color w:val="C00000"/>
          <w:sz w:val="28"/>
          <w:szCs w:val="28"/>
        </w:rPr>
      </w:pPr>
      <w:r w:rsidRPr="00A92ECD">
        <w:rPr>
          <w:rFonts w:asciiTheme="majorHAnsi" w:hAnsiTheme="majorHAnsi" w:cstheme="majorHAnsi"/>
        </w:rPr>
        <w:t>Selection Results</w:t>
      </w:r>
    </w:p>
    <w:p w14:paraId="4E197D67" w14:textId="2D7EE4F2" w:rsidR="00A92ECD" w:rsidRPr="00942976" w:rsidRDefault="00A92ECD" w:rsidP="00A92ECD">
      <w:pPr>
        <w:pStyle w:val="BodyText"/>
        <w:rPr>
          <w:color w:val="auto"/>
        </w:rPr>
      </w:pPr>
      <w:r>
        <w:t xml:space="preserve">There was a strong interest in the grant opportunity and applications were of a high </w:t>
      </w:r>
      <w:r w:rsidR="55903566" w:rsidRPr="48B28740">
        <w:rPr>
          <w:color w:val="auto"/>
        </w:rPr>
        <w:t>standard. The</w:t>
      </w:r>
      <w:r w:rsidRPr="48B28740">
        <w:rPr>
          <w:color w:val="auto"/>
        </w:rPr>
        <w:t xml:space="preserve"> preferred applicants demonstrated their ability to meet the grant requirements outlined in the guidelines based on the strength of their responses to the assessment criteria.</w:t>
      </w:r>
    </w:p>
    <w:p w14:paraId="42ECB840" w14:textId="087E0A8E" w:rsidR="00A92ECD" w:rsidRDefault="00A92ECD" w:rsidP="00A92ECD">
      <w:pPr>
        <w:pStyle w:val="BodyText"/>
      </w:pPr>
      <w:r w:rsidRPr="001C2E88">
        <w:rPr>
          <w:rStyle w:val="ui-provider"/>
          <w:color w:val="auto"/>
        </w:rPr>
        <w:t>The Hub</w:t>
      </w:r>
      <w:r w:rsidR="001C2E88">
        <w:rPr>
          <w:rStyle w:val="ui-provider"/>
          <w:color w:val="auto"/>
        </w:rPr>
        <w:t xml:space="preserve"> </w:t>
      </w:r>
      <w:r w:rsidRPr="001C2E88">
        <w:rPr>
          <w:rStyle w:val="ui-provider"/>
        </w:rPr>
        <w:t>notified</w:t>
      </w:r>
      <w:r>
        <w:rPr>
          <w:rStyle w:val="ui-provider"/>
        </w:rPr>
        <w:t xml:space="preserve"> applicants of the outcome in writing, where their a</w:t>
      </w:r>
      <w:r w:rsidRPr="007619FC">
        <w:rPr>
          <w:rStyle w:val="ui-provider"/>
        </w:rPr>
        <w:t>pplications did not meet th</w:t>
      </w:r>
      <w:r>
        <w:rPr>
          <w:rStyle w:val="ui-provider"/>
        </w:rPr>
        <w:t>e requirements outlined in the g</w:t>
      </w:r>
      <w:r w:rsidRPr="007619FC">
        <w:rPr>
          <w:rStyle w:val="ui-provider"/>
        </w:rPr>
        <w:t>uidelines</w:t>
      </w:r>
      <w:r>
        <w:rPr>
          <w:rStyle w:val="ui-provider"/>
        </w:rPr>
        <w:t>.</w:t>
      </w:r>
    </w:p>
    <w:p w14:paraId="0E65554E" w14:textId="77777777" w:rsidR="00A92ECD" w:rsidRDefault="00A92ECD" w:rsidP="00A92ECD">
      <w:pPr>
        <w:pStyle w:val="BodyText"/>
      </w:pPr>
      <w:r>
        <w:t>This feedback is provided to assist grant applicants to understand what comprised a strong application and what was quality responses to the assessment criteria.</w:t>
      </w:r>
    </w:p>
    <w:p w14:paraId="50F85618" w14:textId="77777777" w:rsidR="00A92ECD" w:rsidRPr="00A92ECD" w:rsidRDefault="00A92ECD" w:rsidP="00A92ECD">
      <w:pPr>
        <w:pStyle w:val="Heading2"/>
        <w:rPr>
          <w:rFonts w:asciiTheme="majorHAnsi" w:hAnsiTheme="majorHAnsi" w:cstheme="majorHAnsi"/>
        </w:rPr>
      </w:pPr>
      <w:r w:rsidRPr="00A92ECD">
        <w:rPr>
          <w:rFonts w:asciiTheme="majorHAnsi" w:hAnsiTheme="majorHAnsi" w:cstheme="majorHAnsi"/>
        </w:rPr>
        <w:t>Criterion 1</w:t>
      </w:r>
    </w:p>
    <w:p w14:paraId="620BB5E0" w14:textId="66679BF0" w:rsidR="00A92ECD" w:rsidRDefault="00A47875" w:rsidP="00A92ECD">
      <w:pPr>
        <w:pStyle w:val="Heading3"/>
        <w:spacing w:before="240"/>
        <w:rPr>
          <w:rFonts w:asciiTheme="majorHAnsi" w:hAnsiTheme="majorHAnsi" w:cstheme="majorHAnsi"/>
        </w:rPr>
      </w:pPr>
      <w:r>
        <w:rPr>
          <w:rFonts w:asciiTheme="majorHAnsi" w:hAnsiTheme="majorHAnsi" w:cstheme="majorHAnsi"/>
        </w:rPr>
        <w:t>Relevance of the project to challenges</w:t>
      </w:r>
    </w:p>
    <w:p w14:paraId="072B12F2" w14:textId="74E5D773" w:rsidR="00A47875" w:rsidRDefault="00A47875" w:rsidP="00A47875">
      <w:pPr>
        <w:pStyle w:val="BodyText"/>
      </w:pPr>
      <w:r>
        <w:t>Broadly described how the project provided an innovative, sustainable and transformative solution to one or more of the Identified Challenges listed in Appendix A, and why the project helped Australian farmers or regional, rural and remote communities.</w:t>
      </w:r>
    </w:p>
    <w:p w14:paraId="411A7E32" w14:textId="77777777" w:rsidR="00A47875" w:rsidRPr="00A47875" w:rsidRDefault="00A47875" w:rsidP="00A47875">
      <w:pPr>
        <w:pStyle w:val="BodyText"/>
        <w:rPr>
          <w:b/>
          <w:bCs/>
        </w:rPr>
      </w:pPr>
      <w:r w:rsidRPr="00A47875">
        <w:rPr>
          <w:b/>
          <w:bCs/>
        </w:rPr>
        <w:t>When addressing the criterion, strong applicants:</w:t>
      </w:r>
    </w:p>
    <w:p w14:paraId="30681E9B" w14:textId="293F0B7A" w:rsidR="00A47875" w:rsidRDefault="00A47875" w:rsidP="00A47875">
      <w:pPr>
        <w:pStyle w:val="BodyText"/>
        <w:numPr>
          <w:ilvl w:val="0"/>
          <w:numId w:val="9"/>
        </w:numPr>
      </w:pPr>
      <w:r>
        <w:t>Provided a brief overview of the project which clearly described the scope and scale of the project and how it delivered a demonstrable solution to an Identified Challenge (or multiple) at the cross-regional, cross-sector or national level.</w:t>
      </w:r>
    </w:p>
    <w:p w14:paraId="256ADD01" w14:textId="755B9D69" w:rsidR="00A47875" w:rsidRDefault="00A47875" w:rsidP="00A47875">
      <w:pPr>
        <w:pStyle w:val="BodyText"/>
        <w:numPr>
          <w:ilvl w:val="0"/>
          <w:numId w:val="9"/>
        </w:numPr>
      </w:pPr>
      <w:r>
        <w:t>Described the work that had been undertaken to determine the need Australian farmers or their regional, rural and remote communities had for the innovative output(s) of the project.</w:t>
      </w:r>
    </w:p>
    <w:p w14:paraId="47D661C3" w14:textId="2FD6226D" w:rsidR="00A47875" w:rsidRPr="00A47875" w:rsidRDefault="00A47875" w:rsidP="00A47875">
      <w:pPr>
        <w:pStyle w:val="BodyText"/>
        <w:numPr>
          <w:ilvl w:val="0"/>
          <w:numId w:val="9"/>
        </w:numPr>
      </w:pPr>
      <w:r>
        <w:t>Described an important gap in the continued development of a promising innovation, and the extent to which the grant addressed that gap</w:t>
      </w:r>
      <w:r w:rsidR="00EA2EFF">
        <w:t>.</w:t>
      </w:r>
    </w:p>
    <w:p w14:paraId="4C0E080F" w14:textId="04933E2D" w:rsidR="1B6C87D3" w:rsidRDefault="00A92ECD" w:rsidP="00CE785A">
      <w:pPr>
        <w:pStyle w:val="Heading4"/>
        <w:rPr>
          <w:rFonts w:ascii="Arial" w:eastAsia="Arial" w:hAnsi="Arial" w:cs="Arial"/>
        </w:rPr>
      </w:pPr>
      <w:r w:rsidRPr="00A92ECD">
        <w:rPr>
          <w:rFonts w:asciiTheme="majorHAnsi" w:hAnsiTheme="majorHAnsi" w:cstheme="majorHAnsi"/>
        </w:rPr>
        <w:t>Strong applications:</w:t>
      </w:r>
    </w:p>
    <w:p w14:paraId="4C21BD1E" w14:textId="5B5F7F10" w:rsidR="27D17767" w:rsidRDefault="51EDF190" w:rsidP="00410809">
      <w:pPr>
        <w:pStyle w:val="BodyText"/>
        <w:numPr>
          <w:ilvl w:val="0"/>
          <w:numId w:val="6"/>
        </w:numPr>
        <w:spacing w:before="60"/>
        <w:rPr>
          <w:rFonts w:ascii="Arial" w:eastAsia="Arial" w:hAnsi="Arial" w:cs="Arial"/>
          <w:color w:val="auto"/>
        </w:rPr>
      </w:pPr>
      <w:r w:rsidRPr="1F161CDF">
        <w:rPr>
          <w:rFonts w:ascii="Arial" w:eastAsia="Arial" w:hAnsi="Arial" w:cs="Arial"/>
          <w:color w:val="auto"/>
        </w:rPr>
        <w:t>In addition to the above, strong applications demonstrated a direct</w:t>
      </w:r>
      <w:r w:rsidR="11D63A91" w:rsidRPr="1F161CDF">
        <w:rPr>
          <w:rFonts w:ascii="Arial" w:eastAsia="Arial" w:hAnsi="Arial" w:cs="Arial"/>
          <w:color w:val="auto"/>
        </w:rPr>
        <w:t xml:space="preserve"> link to </w:t>
      </w:r>
      <w:r w:rsidR="49CA0683" w:rsidRPr="1F161CDF">
        <w:rPr>
          <w:rFonts w:ascii="Arial" w:eastAsia="Arial" w:hAnsi="Arial" w:cs="Arial"/>
          <w:color w:val="auto"/>
        </w:rPr>
        <w:t>agricultural drought resilience</w:t>
      </w:r>
      <w:r w:rsidR="573D4D41" w:rsidRPr="1F161CDF">
        <w:rPr>
          <w:rFonts w:ascii="Arial" w:eastAsia="Arial" w:hAnsi="Arial" w:cs="Arial"/>
          <w:color w:val="auto"/>
        </w:rPr>
        <w:t xml:space="preserve"> and </w:t>
      </w:r>
      <w:r w:rsidR="1BF0DEE6" w:rsidRPr="1F161CDF">
        <w:rPr>
          <w:rFonts w:ascii="Arial" w:eastAsia="Arial" w:hAnsi="Arial" w:cs="Arial"/>
          <w:color w:val="auto"/>
        </w:rPr>
        <w:t xml:space="preserve">the chosen challenge(s). </w:t>
      </w:r>
      <w:proofErr w:type="gramStart"/>
      <w:r w:rsidR="1BF0DEE6" w:rsidRPr="1F161CDF">
        <w:rPr>
          <w:rFonts w:ascii="Arial" w:eastAsia="Arial" w:hAnsi="Arial" w:cs="Arial"/>
          <w:color w:val="auto"/>
        </w:rPr>
        <w:t xml:space="preserve">In particular, </w:t>
      </w:r>
      <w:r w:rsidR="53346D19" w:rsidRPr="1F161CDF">
        <w:rPr>
          <w:rFonts w:ascii="Arial" w:eastAsia="Arial" w:hAnsi="Arial" w:cs="Arial"/>
          <w:color w:val="auto"/>
        </w:rPr>
        <w:t>while</w:t>
      </w:r>
      <w:proofErr w:type="gramEnd"/>
      <w:r w:rsidR="53346D19" w:rsidRPr="1F161CDF">
        <w:rPr>
          <w:rFonts w:ascii="Arial" w:eastAsia="Arial" w:hAnsi="Arial" w:cs="Arial"/>
          <w:color w:val="auto"/>
        </w:rPr>
        <w:t xml:space="preserve"> the number of </w:t>
      </w:r>
      <w:r w:rsidR="53F6347D" w:rsidRPr="1F161CDF">
        <w:rPr>
          <w:rFonts w:ascii="Arial" w:eastAsia="Arial" w:hAnsi="Arial" w:cs="Arial"/>
          <w:color w:val="auto"/>
        </w:rPr>
        <w:t>challenges</w:t>
      </w:r>
      <w:r w:rsidR="53346D19" w:rsidRPr="1F161CDF">
        <w:rPr>
          <w:rFonts w:ascii="Arial" w:eastAsia="Arial" w:hAnsi="Arial" w:cs="Arial"/>
          <w:color w:val="auto"/>
        </w:rPr>
        <w:t xml:space="preserve"> chosen did not impact the strength of an application, strong applicants who chose multiple challenges demonstrated a </w:t>
      </w:r>
      <w:r w:rsidR="73589DD9" w:rsidRPr="1F161CDF">
        <w:rPr>
          <w:rFonts w:ascii="Arial" w:eastAsia="Arial" w:hAnsi="Arial" w:cs="Arial"/>
          <w:color w:val="auto"/>
        </w:rPr>
        <w:t>clear</w:t>
      </w:r>
      <w:r w:rsidR="53346D19" w:rsidRPr="1F161CDF">
        <w:rPr>
          <w:rFonts w:ascii="Arial" w:eastAsia="Arial" w:hAnsi="Arial" w:cs="Arial"/>
          <w:color w:val="auto"/>
        </w:rPr>
        <w:t xml:space="preserve"> link to all challenges selected.</w:t>
      </w:r>
      <w:r w:rsidR="374A1837" w:rsidRPr="1BA24083">
        <w:rPr>
          <w:rFonts w:ascii="Arial" w:eastAsia="Arial" w:hAnsi="Arial" w:cs="Arial"/>
          <w:color w:val="auto"/>
        </w:rPr>
        <w:t xml:space="preserve"> Strong applications were well structured and </w:t>
      </w:r>
      <w:r w:rsidR="04CA6DFC" w:rsidRPr="1BA24083">
        <w:rPr>
          <w:rFonts w:ascii="Arial" w:eastAsia="Arial" w:hAnsi="Arial" w:cs="Arial"/>
          <w:color w:val="auto"/>
        </w:rPr>
        <w:t>identified genuine innovation gap</w:t>
      </w:r>
      <w:r w:rsidR="00425CD3">
        <w:rPr>
          <w:rFonts w:ascii="Arial" w:eastAsia="Arial" w:hAnsi="Arial" w:cs="Arial"/>
          <w:color w:val="auto"/>
        </w:rPr>
        <w:t>s</w:t>
      </w:r>
      <w:r w:rsidR="04CA6DFC" w:rsidRPr="1BA24083">
        <w:rPr>
          <w:rFonts w:ascii="Arial" w:eastAsia="Arial" w:hAnsi="Arial" w:cs="Arial"/>
          <w:color w:val="auto"/>
        </w:rPr>
        <w:t>, demonstrating understanding of the needs of the sector and the progress of similar research.</w:t>
      </w:r>
    </w:p>
    <w:p w14:paraId="177A5DED" w14:textId="1EC70F4B" w:rsidR="00A92ECD" w:rsidRPr="00A92ECD" w:rsidRDefault="00A92ECD" w:rsidP="00EA2EFF">
      <w:pPr>
        <w:pStyle w:val="Heading2"/>
        <w:keepNext/>
        <w:keepLines/>
        <w:spacing w:line="259" w:lineRule="auto"/>
        <w:rPr>
          <w:rFonts w:asciiTheme="majorHAnsi" w:hAnsiTheme="majorHAnsi"/>
        </w:rPr>
      </w:pPr>
      <w:r w:rsidRPr="1E483F91">
        <w:rPr>
          <w:rFonts w:asciiTheme="majorHAnsi" w:hAnsiTheme="majorHAnsi"/>
        </w:rPr>
        <w:lastRenderedPageBreak/>
        <w:t>Criterion 2</w:t>
      </w:r>
    </w:p>
    <w:p w14:paraId="4C71F855" w14:textId="0108A963" w:rsidR="00A92ECD" w:rsidRDefault="00A47875" w:rsidP="00EA2EFF">
      <w:pPr>
        <w:pStyle w:val="Heading3"/>
        <w:spacing w:before="240"/>
        <w:rPr>
          <w:rFonts w:asciiTheme="majorHAnsi" w:hAnsiTheme="majorHAnsi" w:cstheme="majorHAnsi"/>
        </w:rPr>
      </w:pPr>
      <w:r>
        <w:rPr>
          <w:rFonts w:asciiTheme="majorHAnsi" w:hAnsiTheme="majorHAnsi" w:cstheme="majorHAnsi"/>
        </w:rPr>
        <w:t>Project Activities</w:t>
      </w:r>
    </w:p>
    <w:p w14:paraId="32153A11" w14:textId="40066AFD" w:rsidR="00A47875" w:rsidRDefault="00A47875" w:rsidP="00A47875">
      <w:pPr>
        <w:pStyle w:val="BodyText"/>
      </w:pPr>
      <w:r>
        <w:t>Described the specific activities undertaken in the project which contributed to transformative change and the adoption of novel and innovative practices or technologies that built drought resilience in Australian agriculture and regional, rural and remote communities, and how these related to the economic, environmental and/or social resilience objectives of the Future Drought Fund (FDF)</w:t>
      </w:r>
    </w:p>
    <w:p w14:paraId="3096B43D" w14:textId="65605380" w:rsidR="00A47875" w:rsidRPr="00625FDF" w:rsidRDefault="00A47875" w:rsidP="00A47875">
      <w:pPr>
        <w:pStyle w:val="BodyText"/>
        <w:rPr>
          <w:b/>
          <w:bCs/>
        </w:rPr>
      </w:pPr>
      <w:r w:rsidRPr="00625FDF">
        <w:rPr>
          <w:b/>
          <w:bCs/>
        </w:rPr>
        <w:t>When addressing the criterion, strong applicants:</w:t>
      </w:r>
    </w:p>
    <w:p w14:paraId="2132AA50" w14:textId="76C1B43B" w:rsidR="00A47875" w:rsidRDefault="00A47875" w:rsidP="00A47875">
      <w:pPr>
        <w:pStyle w:val="BodyText"/>
        <w:numPr>
          <w:ilvl w:val="0"/>
          <w:numId w:val="6"/>
        </w:numPr>
      </w:pPr>
      <w:r>
        <w:t>Detailed the activities that were undertaken as part of the project.</w:t>
      </w:r>
    </w:p>
    <w:p w14:paraId="2FBC70E4" w14:textId="3BD06FC6" w:rsidR="00A47875" w:rsidRDefault="00A47875" w:rsidP="00A47875">
      <w:pPr>
        <w:pStyle w:val="BodyText"/>
        <w:numPr>
          <w:ilvl w:val="0"/>
          <w:numId w:val="6"/>
        </w:numPr>
      </w:pPr>
      <w:r>
        <w:t>Outlined the key innovative technologies and practices that were further developed or tested, explained how the approach was novel or different in comparison to other approaches, and included evidence to justify claims of potential impact and transformative outcomes.</w:t>
      </w:r>
    </w:p>
    <w:p w14:paraId="6B43ACA6" w14:textId="7114D338" w:rsidR="00A47875" w:rsidRDefault="00A47875" w:rsidP="00A47875">
      <w:pPr>
        <w:pStyle w:val="BodyText"/>
        <w:numPr>
          <w:ilvl w:val="0"/>
          <w:numId w:val="6"/>
        </w:numPr>
      </w:pPr>
      <w:r>
        <w:t>Detailed any communication and extension activities (where applicable) that promoted the public good by fostering collaboration and encouraging adoption of successful drought resilience activities.</w:t>
      </w:r>
    </w:p>
    <w:p w14:paraId="1E4343A2" w14:textId="33BD78BE" w:rsidR="00A47875" w:rsidRDefault="00A47875" w:rsidP="00A47875">
      <w:pPr>
        <w:pStyle w:val="BodyText"/>
        <w:numPr>
          <w:ilvl w:val="0"/>
          <w:numId w:val="6"/>
        </w:numPr>
      </w:pPr>
      <w:r>
        <w:t>Outlined how the project utilised a collaborative model, including engagement with a diverse range of stakeholders such as farmers and members of farming and regional, rural and remote communities, including First Nations people.</w:t>
      </w:r>
    </w:p>
    <w:p w14:paraId="7D34C3E6" w14:textId="6D0AFD47" w:rsidR="00A47875" w:rsidRDefault="00A47875" w:rsidP="00A47875">
      <w:pPr>
        <w:pStyle w:val="BodyText"/>
        <w:numPr>
          <w:ilvl w:val="0"/>
          <w:numId w:val="6"/>
        </w:numPr>
      </w:pPr>
      <w:r>
        <w:t>Outlined how the project activities aligned with and met the objectives of the FDF, including references to the Future Drought Fund Funding Plan (2024–2028) and the Future Drought Fund Investment Strategy.</w:t>
      </w:r>
    </w:p>
    <w:p w14:paraId="3060538D" w14:textId="5AA5FF38" w:rsidR="00A92ECD" w:rsidRDefault="00A92ECD" w:rsidP="00CE785A">
      <w:pPr>
        <w:pStyle w:val="Heading4"/>
        <w:rPr>
          <w:rFonts w:ascii="Aptos Narrow" w:eastAsia="Aptos Narrow" w:hAnsi="Aptos Narrow" w:cs="Aptos Narrow"/>
        </w:rPr>
      </w:pPr>
      <w:r w:rsidRPr="00A92ECD">
        <w:rPr>
          <w:rFonts w:asciiTheme="majorHAnsi" w:hAnsiTheme="majorHAnsi" w:cstheme="majorHAnsi"/>
        </w:rPr>
        <w:t>Strong applications:</w:t>
      </w:r>
    </w:p>
    <w:p w14:paraId="4B338D99" w14:textId="4450BFFE" w:rsidR="3867C4A2" w:rsidRDefault="139E1ECD" w:rsidP="6A4282BE">
      <w:pPr>
        <w:pStyle w:val="BodyText"/>
        <w:numPr>
          <w:ilvl w:val="0"/>
          <w:numId w:val="6"/>
        </w:numPr>
        <w:spacing w:before="60"/>
        <w:rPr>
          <w:rFonts w:eastAsiaTheme="minorEastAsia" w:cstheme="minorBidi"/>
        </w:rPr>
      </w:pPr>
      <w:r w:rsidRPr="6A4282BE">
        <w:rPr>
          <w:rFonts w:eastAsiaTheme="minorEastAsia" w:cstheme="minorBidi"/>
        </w:rPr>
        <w:t>Demonstrated that their project was novel</w:t>
      </w:r>
      <w:r w:rsidR="38C6BF79" w:rsidRPr="6A4282BE">
        <w:rPr>
          <w:rFonts w:eastAsiaTheme="minorEastAsia" w:cstheme="minorBidi"/>
        </w:rPr>
        <w:t>, tailor-made</w:t>
      </w:r>
      <w:r w:rsidR="15FF7563" w:rsidRPr="6A4282BE">
        <w:rPr>
          <w:rFonts w:eastAsiaTheme="minorEastAsia" w:cstheme="minorBidi"/>
        </w:rPr>
        <w:t xml:space="preserve"> and </w:t>
      </w:r>
      <w:r w:rsidR="0A337E24" w:rsidRPr="6A4282BE">
        <w:rPr>
          <w:rFonts w:eastAsiaTheme="minorEastAsia" w:cstheme="minorBidi"/>
        </w:rPr>
        <w:t xml:space="preserve">clearly </w:t>
      </w:r>
      <w:r w:rsidR="5465CDB7" w:rsidRPr="6A4282BE">
        <w:rPr>
          <w:rFonts w:eastAsiaTheme="minorEastAsia" w:cstheme="minorBidi"/>
        </w:rPr>
        <w:t>proposed a bespoke solution to the challenges presented and building drought resilience</w:t>
      </w:r>
      <w:r w:rsidR="3D458043" w:rsidRPr="6A4282BE">
        <w:rPr>
          <w:rFonts w:eastAsiaTheme="minorEastAsia" w:cstheme="minorBidi"/>
        </w:rPr>
        <w:t xml:space="preserve"> more broadly</w:t>
      </w:r>
      <w:r w:rsidR="5707D6BE" w:rsidRPr="6A4282BE">
        <w:rPr>
          <w:rFonts w:eastAsiaTheme="minorEastAsia" w:cstheme="minorBidi"/>
        </w:rPr>
        <w:t>.</w:t>
      </w:r>
    </w:p>
    <w:p w14:paraId="7524AF7C" w14:textId="22597596" w:rsidR="3867C4A2" w:rsidRDefault="0FC7B756" w:rsidP="6A4282BE">
      <w:pPr>
        <w:pStyle w:val="BodyText"/>
        <w:numPr>
          <w:ilvl w:val="0"/>
          <w:numId w:val="6"/>
        </w:numPr>
        <w:spacing w:before="60"/>
        <w:rPr>
          <w:rFonts w:eastAsiaTheme="minorEastAsia" w:cstheme="minorBidi"/>
        </w:rPr>
      </w:pPr>
      <w:r w:rsidRPr="00CE785A">
        <w:rPr>
          <w:rFonts w:eastAsiaTheme="minorEastAsia" w:cstheme="minorBidi"/>
        </w:rPr>
        <w:t xml:space="preserve">In addition to the above, the </w:t>
      </w:r>
      <w:r w:rsidR="6D19C282" w:rsidRPr="00CE785A">
        <w:rPr>
          <w:rFonts w:eastAsiaTheme="minorEastAsia" w:cstheme="minorBidi"/>
        </w:rPr>
        <w:t xml:space="preserve">strong applications demonstrated </w:t>
      </w:r>
      <w:r w:rsidRPr="00CE785A">
        <w:rPr>
          <w:rFonts w:eastAsiaTheme="minorEastAsia" w:cstheme="minorBidi"/>
        </w:rPr>
        <w:t xml:space="preserve">genuine and meaningful engagement with farmers </w:t>
      </w:r>
      <w:r w:rsidR="38B9B5FA" w:rsidRPr="00CE785A">
        <w:rPr>
          <w:rFonts w:eastAsiaTheme="minorEastAsia" w:cstheme="minorBidi"/>
        </w:rPr>
        <w:t>and/</w:t>
      </w:r>
      <w:r w:rsidR="6C12646F" w:rsidRPr="00CE785A">
        <w:rPr>
          <w:rFonts w:eastAsiaTheme="minorEastAsia" w:cstheme="minorBidi"/>
        </w:rPr>
        <w:t xml:space="preserve">or farmer-led organisations </w:t>
      </w:r>
      <w:r w:rsidRPr="00CE785A">
        <w:rPr>
          <w:rFonts w:eastAsiaTheme="minorEastAsia" w:cstheme="minorBidi"/>
        </w:rPr>
        <w:t>that informed the design of the project and its individual activities.</w:t>
      </w:r>
      <w:r w:rsidR="207E41E1" w:rsidRPr="00CE785A">
        <w:rPr>
          <w:rFonts w:eastAsiaTheme="minorEastAsia" w:cstheme="minorBidi"/>
        </w:rPr>
        <w:t xml:space="preserve"> Project activities were presented in a logical and sequential format that was easy to understand. Activities were practical, technically sound, based on previous research and backed with supporting evidence.</w:t>
      </w:r>
      <w:r w:rsidR="2B768D4F" w:rsidRPr="00CE785A">
        <w:rPr>
          <w:rFonts w:eastAsiaTheme="minorEastAsia" w:cstheme="minorBidi"/>
        </w:rPr>
        <w:t xml:space="preserve"> </w:t>
      </w:r>
    </w:p>
    <w:p w14:paraId="2D6DC965" w14:textId="2F96D7DB" w:rsidR="00A92ECD" w:rsidRPr="00A92ECD" w:rsidRDefault="00A92ECD" w:rsidP="00A92ECD">
      <w:pPr>
        <w:pStyle w:val="Heading2"/>
        <w:rPr>
          <w:rFonts w:asciiTheme="majorHAnsi" w:hAnsiTheme="majorHAnsi" w:cstheme="majorHAnsi"/>
        </w:rPr>
      </w:pPr>
      <w:r w:rsidRPr="00A92ECD">
        <w:rPr>
          <w:rFonts w:asciiTheme="majorHAnsi" w:hAnsiTheme="majorHAnsi" w:cstheme="majorHAnsi"/>
        </w:rPr>
        <w:t xml:space="preserve">Criterion </w:t>
      </w:r>
      <w:r>
        <w:rPr>
          <w:rFonts w:asciiTheme="majorHAnsi" w:hAnsiTheme="majorHAnsi" w:cstheme="majorHAnsi"/>
        </w:rPr>
        <w:t>3</w:t>
      </w:r>
    </w:p>
    <w:p w14:paraId="67D3E967" w14:textId="4456E466" w:rsidR="00A92ECD" w:rsidRDefault="00625FDF" w:rsidP="00A92ECD">
      <w:pPr>
        <w:pStyle w:val="Heading3"/>
        <w:spacing w:before="240"/>
        <w:rPr>
          <w:rFonts w:asciiTheme="majorHAnsi" w:hAnsiTheme="majorHAnsi" w:cstheme="majorHAnsi"/>
        </w:rPr>
      </w:pPr>
      <w:r>
        <w:rPr>
          <w:rFonts w:asciiTheme="majorHAnsi" w:hAnsiTheme="majorHAnsi" w:cstheme="majorHAnsi"/>
        </w:rPr>
        <w:t>Project Management</w:t>
      </w:r>
    </w:p>
    <w:p w14:paraId="0CB5A15C" w14:textId="0F7E0EEA" w:rsidR="00625FDF" w:rsidRPr="00625FDF" w:rsidRDefault="00625FDF" w:rsidP="00625FDF">
      <w:pPr>
        <w:pStyle w:val="BodyText"/>
      </w:pPr>
      <w:r>
        <w:t xml:space="preserve">Described how the project was managed to enable delivery of the project activities and to monitor </w:t>
      </w:r>
      <w:r w:rsidRPr="00625FDF">
        <w:t>the ongoing effectiveness of the project.</w:t>
      </w:r>
    </w:p>
    <w:p w14:paraId="402886A0" w14:textId="6F5655C8" w:rsidR="00625FDF" w:rsidRPr="00625FDF" w:rsidRDefault="00625FDF" w:rsidP="00625FDF">
      <w:pPr>
        <w:pStyle w:val="BodyText"/>
        <w:rPr>
          <w:b/>
          <w:bCs/>
        </w:rPr>
      </w:pPr>
      <w:r w:rsidRPr="00625FDF">
        <w:rPr>
          <w:b/>
          <w:bCs/>
        </w:rPr>
        <w:t>When addressing the criterion, strong applicants:</w:t>
      </w:r>
    </w:p>
    <w:p w14:paraId="3314073C" w14:textId="69178B67" w:rsidR="00625FDF" w:rsidRDefault="00625FDF" w:rsidP="00625FDF">
      <w:pPr>
        <w:pStyle w:val="BodyText"/>
        <w:numPr>
          <w:ilvl w:val="0"/>
          <w:numId w:val="6"/>
        </w:numPr>
        <w:spacing w:before="60"/>
      </w:pPr>
      <w:r>
        <w:t>Provided a Theory of Change as specified in section 7.1</w:t>
      </w:r>
      <w:r w:rsidR="00FC03C4">
        <w:t xml:space="preserve"> of the guidelines</w:t>
      </w:r>
      <w:r>
        <w:t>.</w:t>
      </w:r>
    </w:p>
    <w:p w14:paraId="22665287" w14:textId="37FC42E6" w:rsidR="00625FDF" w:rsidRDefault="00625FDF" w:rsidP="00625FDF">
      <w:pPr>
        <w:pStyle w:val="BodyText"/>
        <w:numPr>
          <w:ilvl w:val="0"/>
          <w:numId w:val="6"/>
        </w:numPr>
        <w:spacing w:before="60"/>
      </w:pPr>
      <w:r>
        <w:t>Outlined the methodology, design and conduct of the project, including Monitoring, Evaluation and Learning (MEL). MEL activities were planned to be efficient, robust, and aligned with fund-level monitoring, evaluation and learning expectations, and were designed to deliver effective outcomes for stakeholders.</w:t>
      </w:r>
    </w:p>
    <w:p w14:paraId="4A78D4B1" w14:textId="726F641A" w:rsidR="00625FDF" w:rsidRDefault="00625FDF" w:rsidP="00625FDF">
      <w:pPr>
        <w:pStyle w:val="BodyText"/>
        <w:numPr>
          <w:ilvl w:val="0"/>
          <w:numId w:val="6"/>
        </w:numPr>
        <w:spacing w:before="60"/>
      </w:pPr>
      <w:r>
        <w:lastRenderedPageBreak/>
        <w:t>Described the knowledge, skills and experience of all project participants, including consortium members. Contributions included access to facilities, equipment, technology, demonstration sites and other resources relevant to project delivery.</w:t>
      </w:r>
    </w:p>
    <w:p w14:paraId="1884675D" w14:textId="209C9494" w:rsidR="00625FDF" w:rsidRDefault="00625FDF" w:rsidP="00625FDF">
      <w:pPr>
        <w:pStyle w:val="BodyText"/>
        <w:numPr>
          <w:ilvl w:val="0"/>
          <w:numId w:val="6"/>
        </w:numPr>
        <w:spacing w:before="60"/>
      </w:pPr>
      <w:r>
        <w:t>Detailed the role of the compulsory Independent Innovation Mentor in the project, including a proposal of which mentor was engaged, along with their experience and credentials.</w:t>
      </w:r>
    </w:p>
    <w:p w14:paraId="2A7E2531" w14:textId="2DA013FD" w:rsidR="00625FDF" w:rsidRDefault="00625FDF" w:rsidP="00625FDF">
      <w:pPr>
        <w:pStyle w:val="BodyText"/>
        <w:numPr>
          <w:ilvl w:val="0"/>
          <w:numId w:val="6"/>
        </w:numPr>
        <w:spacing w:before="60"/>
      </w:pPr>
      <w:r>
        <w:t>Summarised the team’s ability to manage and deliver long-term projects on time and within budget, including experience in project management, governance arrangements, administration, budgeting, MEL, risk management and communications.</w:t>
      </w:r>
    </w:p>
    <w:p w14:paraId="44658A70" w14:textId="30261D3F" w:rsidR="00625FDF" w:rsidRDefault="00625FDF" w:rsidP="00625FDF">
      <w:pPr>
        <w:pStyle w:val="BodyText"/>
        <w:numPr>
          <w:ilvl w:val="0"/>
          <w:numId w:val="6"/>
        </w:numPr>
        <w:spacing w:before="60"/>
      </w:pPr>
      <w:r>
        <w:t>Outlined the data management strategy, including data standards, data management practices, stewardship arrangements, and data interoperability.</w:t>
      </w:r>
    </w:p>
    <w:p w14:paraId="067CC907" w14:textId="541DA90E" w:rsidR="00625FDF" w:rsidRDefault="00625FDF" w:rsidP="00625FDF">
      <w:pPr>
        <w:pStyle w:val="BodyText"/>
        <w:numPr>
          <w:ilvl w:val="0"/>
          <w:numId w:val="6"/>
        </w:numPr>
        <w:spacing w:before="60"/>
      </w:pPr>
      <w:r>
        <w:t>Where a First Nations element was included, outlined how First Nations people participated in the project and how benefits accruing to First Nations entities or communities were captured, including cultural, economic and environmental benefits.</w:t>
      </w:r>
    </w:p>
    <w:p w14:paraId="4963737D" w14:textId="77777777" w:rsidR="001C2E88" w:rsidRDefault="00625FDF" w:rsidP="001C2E88">
      <w:pPr>
        <w:pStyle w:val="BodyText"/>
        <w:numPr>
          <w:ilvl w:val="0"/>
          <w:numId w:val="6"/>
        </w:numPr>
        <w:spacing w:before="60"/>
      </w:pPr>
      <w:r w:rsidRPr="00625FDF">
        <w:t>Described the intellectual property (IP) strategy, including protection mechanisms employed and any essential background IP drawn upon. Identified data management strategies including data standards, stewardship arrangements, and interoperability to ensure data and knowledge obtained from activities under the FDF were shared, respected, and made freely available in the public domain. This included consideration of Indigenous Cultural and Intellectual Property (ICIP) and Free, Prior and Informed Consent (FPIC), where appropriate.</w:t>
      </w:r>
    </w:p>
    <w:p w14:paraId="47ADF9B9" w14:textId="54367CED" w:rsidR="00A92ECD" w:rsidRPr="001C2E88" w:rsidRDefault="00625FDF" w:rsidP="001C2E88">
      <w:pPr>
        <w:pStyle w:val="BodyText"/>
        <w:numPr>
          <w:ilvl w:val="0"/>
          <w:numId w:val="6"/>
        </w:numPr>
        <w:spacing w:before="60"/>
      </w:pPr>
      <w:r w:rsidRPr="00625FDF">
        <w:t>Considered Indigenous Data Sovereignty, where appropriate. This included data management practices designed to recognise Indigenous Data Sovereignty in relation to</w:t>
      </w:r>
      <w:r>
        <w:t xml:space="preserve"> collecting, using, owning, and sharing Indigenous Data.</w:t>
      </w:r>
    </w:p>
    <w:p w14:paraId="7851F7DC" w14:textId="77777777" w:rsidR="00A92ECD" w:rsidRPr="00A92ECD" w:rsidRDefault="00A92ECD" w:rsidP="00A92ECD">
      <w:pPr>
        <w:pStyle w:val="Heading4"/>
        <w:rPr>
          <w:rFonts w:asciiTheme="majorHAnsi" w:hAnsiTheme="majorHAnsi" w:cstheme="majorHAnsi"/>
        </w:rPr>
      </w:pPr>
      <w:r w:rsidRPr="00A92ECD">
        <w:rPr>
          <w:rFonts w:asciiTheme="majorHAnsi" w:hAnsiTheme="majorHAnsi" w:cstheme="majorHAnsi"/>
        </w:rPr>
        <w:t>Strong applications:</w:t>
      </w:r>
    </w:p>
    <w:p w14:paraId="0467D206" w14:textId="208F0714" w:rsidR="00594897" w:rsidRPr="001C2E88" w:rsidRDefault="00594897" w:rsidP="00594897">
      <w:pPr>
        <w:pStyle w:val="BodyText"/>
        <w:numPr>
          <w:ilvl w:val="0"/>
          <w:numId w:val="6"/>
        </w:numPr>
        <w:spacing w:before="60"/>
      </w:pPr>
      <w:r w:rsidRPr="004854E8">
        <w:rPr>
          <w:rFonts w:eastAsiaTheme="minorEastAsia" w:cstheme="minorBidi"/>
          <w:szCs w:val="22"/>
        </w:rPr>
        <w:t xml:space="preserve">The project partners and consortium members had demonstrated appropriate </w:t>
      </w:r>
      <w:r w:rsidRPr="20E86DCC">
        <w:rPr>
          <w:rFonts w:eastAsiaTheme="minorEastAsia" w:cstheme="minorBidi"/>
          <w:szCs w:val="22"/>
        </w:rPr>
        <w:t xml:space="preserve">knowledge, skills and </w:t>
      </w:r>
      <w:r w:rsidRPr="004854E8">
        <w:rPr>
          <w:rFonts w:eastAsiaTheme="minorEastAsia" w:cstheme="minorBidi"/>
          <w:szCs w:val="22"/>
        </w:rPr>
        <w:t xml:space="preserve">experience </w:t>
      </w:r>
      <w:r w:rsidRPr="20E86DCC">
        <w:rPr>
          <w:rFonts w:eastAsiaTheme="minorEastAsia" w:cstheme="minorBidi"/>
          <w:szCs w:val="22"/>
        </w:rPr>
        <w:t>to successfully deliver the project</w:t>
      </w:r>
      <w:r w:rsidRPr="004854E8">
        <w:rPr>
          <w:rFonts w:eastAsiaTheme="minorEastAsia" w:cstheme="minorBidi"/>
          <w:szCs w:val="22"/>
        </w:rPr>
        <w:t xml:space="preserve">. The MEL plans were well developed and clear, included details on implementation and outlined specific indicators and how they would be used to enhance project progress and delivery. The chosen innovation mentors were highly suitable, and </w:t>
      </w:r>
      <w:r w:rsidRPr="20E86DCC">
        <w:rPr>
          <w:rFonts w:eastAsiaTheme="minorEastAsia" w:cstheme="minorBidi"/>
          <w:szCs w:val="22"/>
        </w:rPr>
        <w:t xml:space="preserve">specific </w:t>
      </w:r>
      <w:r w:rsidRPr="004854E8">
        <w:rPr>
          <w:rFonts w:eastAsiaTheme="minorEastAsia" w:cstheme="minorBidi"/>
          <w:szCs w:val="22"/>
        </w:rPr>
        <w:t>details were provided including relevant qualifications and experience and how they were integrated into the project.</w:t>
      </w:r>
    </w:p>
    <w:p w14:paraId="48E3B072" w14:textId="57825AF3" w:rsidR="00A92ECD" w:rsidRPr="00A92ECD" w:rsidRDefault="00A92ECD" w:rsidP="00A92ECD">
      <w:pPr>
        <w:pStyle w:val="Heading2"/>
        <w:rPr>
          <w:rFonts w:asciiTheme="majorHAnsi" w:hAnsiTheme="majorHAnsi" w:cstheme="majorHAnsi"/>
        </w:rPr>
      </w:pPr>
      <w:r w:rsidRPr="00A92ECD">
        <w:rPr>
          <w:rFonts w:asciiTheme="majorHAnsi" w:hAnsiTheme="majorHAnsi" w:cstheme="majorHAnsi"/>
        </w:rPr>
        <w:t xml:space="preserve">Criterion </w:t>
      </w:r>
      <w:r>
        <w:rPr>
          <w:rFonts w:asciiTheme="majorHAnsi" w:hAnsiTheme="majorHAnsi" w:cstheme="majorHAnsi"/>
        </w:rPr>
        <w:t>4</w:t>
      </w:r>
    </w:p>
    <w:p w14:paraId="61F4CE9E" w14:textId="14869E70" w:rsidR="00A92ECD" w:rsidRPr="00A92ECD" w:rsidRDefault="00625FDF" w:rsidP="00A92ECD">
      <w:pPr>
        <w:pStyle w:val="Heading3"/>
        <w:spacing w:before="240"/>
        <w:rPr>
          <w:rFonts w:asciiTheme="majorHAnsi" w:hAnsiTheme="majorHAnsi" w:cstheme="majorHAnsi"/>
        </w:rPr>
      </w:pPr>
      <w:r>
        <w:rPr>
          <w:rFonts w:asciiTheme="majorHAnsi" w:hAnsiTheme="majorHAnsi" w:cstheme="majorHAnsi"/>
        </w:rPr>
        <w:t xml:space="preserve">Value for Money </w:t>
      </w:r>
    </w:p>
    <w:p w14:paraId="07A76F00" w14:textId="7C9161BB" w:rsidR="00A92ECD" w:rsidRDefault="00625FDF" w:rsidP="00625FDF">
      <w:pPr>
        <w:pStyle w:val="BodyText"/>
        <w:spacing w:before="60"/>
      </w:pPr>
      <w:r w:rsidRPr="00625FDF">
        <w:t>Described how the project activities represented value for money in the use of public funding.</w:t>
      </w:r>
    </w:p>
    <w:p w14:paraId="29AF8F4C" w14:textId="77777777" w:rsidR="00625FDF" w:rsidRDefault="00625FDF" w:rsidP="00625FDF">
      <w:pPr>
        <w:pStyle w:val="BodyText"/>
        <w:spacing w:before="60"/>
      </w:pPr>
      <w:r>
        <w:t>When addressing the criterion, strong applicants:</w:t>
      </w:r>
    </w:p>
    <w:p w14:paraId="4F192CC7" w14:textId="2DF6BF2A" w:rsidR="00625FDF" w:rsidRDefault="00625FDF" w:rsidP="00276712">
      <w:pPr>
        <w:pStyle w:val="BodyText"/>
        <w:numPr>
          <w:ilvl w:val="0"/>
          <w:numId w:val="6"/>
        </w:numPr>
        <w:spacing w:before="60"/>
      </w:pPr>
      <w:r>
        <w:t>Demonstrated how the project achieved value for money, including both public and private good benefits.</w:t>
      </w:r>
    </w:p>
    <w:p w14:paraId="13D7A3CA" w14:textId="0853BA83" w:rsidR="00625FDF" w:rsidRDefault="00625FDF" w:rsidP="00276712">
      <w:pPr>
        <w:pStyle w:val="BodyText"/>
        <w:numPr>
          <w:ilvl w:val="0"/>
          <w:numId w:val="6"/>
        </w:numPr>
        <w:spacing w:before="60"/>
      </w:pPr>
      <w:r>
        <w:t>Described how co-contributions (cash and/or in-kind) supported the delivery of grant activities.</w:t>
      </w:r>
    </w:p>
    <w:p w14:paraId="52B33986" w14:textId="79F0D6C8" w:rsidR="00625FDF" w:rsidRDefault="00625FDF" w:rsidP="00276712">
      <w:pPr>
        <w:pStyle w:val="BodyText"/>
        <w:numPr>
          <w:ilvl w:val="0"/>
          <w:numId w:val="6"/>
        </w:numPr>
        <w:spacing w:before="60"/>
      </w:pPr>
      <w:r>
        <w:t>Provided a budget and listed all co-contributions (cash and/or in-kind) using the mandatory budget template as specified in section 7.1</w:t>
      </w:r>
      <w:r w:rsidR="00FC03C4">
        <w:t xml:space="preserve"> of the guidelines</w:t>
      </w:r>
      <w:r>
        <w:t>.</w:t>
      </w:r>
    </w:p>
    <w:p w14:paraId="40B2ABE9" w14:textId="73A469C5" w:rsidR="00625FDF" w:rsidRDefault="00625FDF" w:rsidP="00276712">
      <w:pPr>
        <w:pStyle w:val="BodyText"/>
        <w:numPr>
          <w:ilvl w:val="0"/>
          <w:numId w:val="6"/>
        </w:numPr>
        <w:spacing w:before="60"/>
      </w:pPr>
      <w:r>
        <w:t>(Where applicable) Where a Research and Development Corporation was listed in a consortium, detailed financial co-contributions and specifically addressed:</w:t>
      </w:r>
    </w:p>
    <w:p w14:paraId="5CD9750D" w14:textId="72ED0FC1" w:rsidR="00625FDF" w:rsidRDefault="00625FDF" w:rsidP="00276712">
      <w:pPr>
        <w:pStyle w:val="BodyText"/>
        <w:numPr>
          <w:ilvl w:val="0"/>
          <w:numId w:val="6"/>
        </w:numPr>
        <w:spacing w:before="60"/>
      </w:pPr>
      <w:r>
        <w:lastRenderedPageBreak/>
        <w:t>How additional funding from the FDF promoted the public good versus any private benefit accruing to the Research and Development Corporation or its industry(s); and</w:t>
      </w:r>
    </w:p>
    <w:p w14:paraId="1D6C6BE9" w14:textId="12A32ECD" w:rsidR="00625FDF" w:rsidRDefault="00625FDF" w:rsidP="00276712">
      <w:pPr>
        <w:pStyle w:val="BodyText"/>
        <w:numPr>
          <w:ilvl w:val="0"/>
          <w:numId w:val="6"/>
        </w:numPr>
        <w:spacing w:before="60"/>
      </w:pPr>
      <w:r>
        <w:t>How additional funding increased drought resilience for Australian farmers in a way that could not have been independently achieved by the Research and Development Corporation(s).</w:t>
      </w:r>
    </w:p>
    <w:p w14:paraId="63748A9B" w14:textId="4A360482" w:rsidR="00625FDF" w:rsidRDefault="00625FDF" w:rsidP="00276712">
      <w:pPr>
        <w:pStyle w:val="BodyText"/>
        <w:numPr>
          <w:ilvl w:val="0"/>
          <w:numId w:val="6"/>
        </w:numPr>
        <w:spacing w:before="60"/>
      </w:pPr>
      <w:r>
        <w:t>Explained how the project aligned with, and did not duplicate, other drought resilience projects.</w:t>
      </w:r>
    </w:p>
    <w:p w14:paraId="08F648A9" w14:textId="64113F9D" w:rsidR="00625FDF" w:rsidRDefault="00625FDF" w:rsidP="00276712">
      <w:pPr>
        <w:pStyle w:val="BodyText"/>
        <w:numPr>
          <w:ilvl w:val="0"/>
          <w:numId w:val="6"/>
        </w:numPr>
        <w:spacing w:before="60"/>
      </w:pPr>
      <w:r>
        <w:t>Outlined how the project built on other government, private and philanthropic investments.</w:t>
      </w:r>
    </w:p>
    <w:p w14:paraId="6B4E2188" w14:textId="2D704601" w:rsidR="00625FDF" w:rsidRDefault="00625FDF" w:rsidP="00276712">
      <w:pPr>
        <w:pStyle w:val="BodyText"/>
        <w:numPr>
          <w:ilvl w:val="0"/>
          <w:numId w:val="6"/>
        </w:numPr>
        <w:spacing w:before="60"/>
      </w:pPr>
      <w:r>
        <w:t xml:space="preserve">(Where applicable) If the proposed project was based on </w:t>
      </w:r>
      <w:r w:rsidR="5EEC069A">
        <w:t>Regional Drought Resilience P</w:t>
      </w:r>
      <w:r w:rsidR="2F292C09">
        <w:t>l</w:t>
      </w:r>
      <w:r w:rsidR="5EEC069A">
        <w:t>an (</w:t>
      </w:r>
      <w:r>
        <w:t>RDRP</w:t>
      </w:r>
      <w:r w:rsidR="38E007F8">
        <w:t>)</w:t>
      </w:r>
      <w:r>
        <w:t xml:space="preserve"> actions, identified how it was amalgamated with other RDRPs, regions or industries to promote cross-regional, cross-sector or national outcomes, noting that this program was not intended to fund local or single-region projects.</w:t>
      </w:r>
    </w:p>
    <w:p w14:paraId="135453CF" w14:textId="473A54CD" w:rsidR="00625FDF" w:rsidRPr="00276712" w:rsidRDefault="00625FDF" w:rsidP="00276712">
      <w:pPr>
        <w:pStyle w:val="BodyText"/>
        <w:numPr>
          <w:ilvl w:val="0"/>
          <w:numId w:val="6"/>
        </w:numPr>
        <w:spacing w:before="60"/>
      </w:pPr>
      <w:r>
        <w:t>Described the anticipated scale of impacts and benefits of the project relative to the funding receive</w:t>
      </w:r>
    </w:p>
    <w:p w14:paraId="3D5A002F" w14:textId="77777777" w:rsidR="00A92ECD" w:rsidRPr="00A92ECD" w:rsidRDefault="00A92ECD" w:rsidP="00A92ECD">
      <w:pPr>
        <w:pStyle w:val="Heading4"/>
        <w:rPr>
          <w:rFonts w:asciiTheme="majorHAnsi" w:hAnsiTheme="majorHAnsi" w:cstheme="majorHAnsi"/>
        </w:rPr>
      </w:pPr>
      <w:r w:rsidRPr="00A92ECD">
        <w:rPr>
          <w:rFonts w:asciiTheme="majorHAnsi" w:hAnsiTheme="majorHAnsi" w:cstheme="majorHAnsi"/>
        </w:rPr>
        <w:t>Strong applications:</w:t>
      </w:r>
    </w:p>
    <w:p w14:paraId="10A3066F" w14:textId="16DC141D" w:rsidR="0555517A" w:rsidRDefault="6CDD735A" w:rsidP="262C2CBE">
      <w:pPr>
        <w:pStyle w:val="BodyText"/>
        <w:numPr>
          <w:ilvl w:val="0"/>
          <w:numId w:val="6"/>
        </w:numPr>
        <w:spacing w:before="60"/>
        <w:rPr>
          <w:rFonts w:ascii="Aptos Narrow" w:eastAsiaTheme="minorEastAsia" w:hAnsi="Aptos Narrow" w:cstheme="minorBidi"/>
        </w:rPr>
      </w:pPr>
      <w:r w:rsidRPr="00CE785A">
        <w:rPr>
          <w:rFonts w:eastAsiaTheme="minorEastAsia" w:cstheme="minorBidi"/>
        </w:rPr>
        <w:t xml:space="preserve">The </w:t>
      </w:r>
      <w:r w:rsidR="5834A04E" w:rsidRPr="00CE785A">
        <w:rPr>
          <w:rFonts w:eastAsiaTheme="minorEastAsia" w:cstheme="minorBidi"/>
        </w:rPr>
        <w:t xml:space="preserve">benefits </w:t>
      </w:r>
      <w:r w:rsidR="495A28BE" w:rsidRPr="00CE785A">
        <w:rPr>
          <w:rFonts w:eastAsiaTheme="minorEastAsia" w:cstheme="minorBidi"/>
        </w:rPr>
        <w:t xml:space="preserve">of the project </w:t>
      </w:r>
      <w:r w:rsidR="5834A04E" w:rsidRPr="00CE785A">
        <w:rPr>
          <w:rFonts w:eastAsiaTheme="minorEastAsia" w:cstheme="minorBidi"/>
        </w:rPr>
        <w:t xml:space="preserve">including </w:t>
      </w:r>
      <w:r w:rsidRPr="00CE785A">
        <w:rPr>
          <w:rFonts w:eastAsiaTheme="minorEastAsia" w:cstheme="minorBidi"/>
        </w:rPr>
        <w:t>economic, social, environmental and public good</w:t>
      </w:r>
      <w:r w:rsidR="69703103" w:rsidRPr="00CE785A">
        <w:rPr>
          <w:rFonts w:eastAsiaTheme="minorEastAsia" w:cstheme="minorBidi"/>
        </w:rPr>
        <w:t xml:space="preserve"> </w:t>
      </w:r>
      <w:r w:rsidR="43BA650F" w:rsidRPr="00CE785A">
        <w:rPr>
          <w:rFonts w:eastAsiaTheme="minorEastAsia" w:cstheme="minorBidi"/>
        </w:rPr>
        <w:t>were</w:t>
      </w:r>
      <w:r w:rsidRPr="00CE785A">
        <w:rPr>
          <w:rFonts w:eastAsiaTheme="minorEastAsia" w:cstheme="minorBidi"/>
        </w:rPr>
        <w:t xml:space="preserve"> clearly, comprehensively and quantitatively defined</w:t>
      </w:r>
      <w:r w:rsidR="4959B0AB" w:rsidRPr="00CE785A">
        <w:rPr>
          <w:rFonts w:eastAsiaTheme="minorEastAsia" w:cstheme="minorBidi"/>
        </w:rPr>
        <w:t xml:space="preserve">. </w:t>
      </w:r>
      <w:r w:rsidR="300672AB" w:rsidRPr="00CE785A">
        <w:rPr>
          <w:rFonts w:eastAsiaTheme="minorEastAsia" w:cstheme="minorBidi"/>
        </w:rPr>
        <w:t xml:space="preserve">The </w:t>
      </w:r>
      <w:r w:rsidR="31A69F7D" w:rsidRPr="00CE785A">
        <w:rPr>
          <w:rFonts w:eastAsiaTheme="minorEastAsia" w:cstheme="minorBidi"/>
        </w:rPr>
        <w:t xml:space="preserve">proposed </w:t>
      </w:r>
      <w:r w:rsidR="4A8ECF4E" w:rsidRPr="00CE785A">
        <w:rPr>
          <w:rFonts w:eastAsiaTheme="minorEastAsia" w:cstheme="minorBidi"/>
        </w:rPr>
        <w:t xml:space="preserve">budget was </w:t>
      </w:r>
      <w:r w:rsidR="7E809052" w:rsidRPr="00CE785A">
        <w:rPr>
          <w:rFonts w:eastAsiaTheme="minorEastAsia" w:cstheme="minorBidi"/>
        </w:rPr>
        <w:t>detailed</w:t>
      </w:r>
      <w:r w:rsidR="4A8ECF4E" w:rsidRPr="00CE785A">
        <w:rPr>
          <w:rFonts w:eastAsiaTheme="minorEastAsia" w:cstheme="minorBidi"/>
        </w:rPr>
        <w:t xml:space="preserve"> and</w:t>
      </w:r>
      <w:r w:rsidR="0A621976" w:rsidRPr="00CE785A">
        <w:rPr>
          <w:rFonts w:eastAsiaTheme="minorEastAsia" w:cstheme="minorBidi"/>
        </w:rPr>
        <w:t xml:space="preserve"> precise and</w:t>
      </w:r>
      <w:r w:rsidR="4A8ECF4E" w:rsidRPr="00CE785A">
        <w:rPr>
          <w:rFonts w:eastAsiaTheme="minorEastAsia" w:cstheme="minorBidi"/>
        </w:rPr>
        <w:t xml:space="preserve"> clearly </w:t>
      </w:r>
      <w:r w:rsidR="5C26CBD2" w:rsidRPr="00CE785A">
        <w:rPr>
          <w:rFonts w:eastAsiaTheme="minorEastAsia" w:cstheme="minorBidi"/>
        </w:rPr>
        <w:t>outlined</w:t>
      </w:r>
      <w:r w:rsidR="1F2DB0AD" w:rsidRPr="00CE785A">
        <w:rPr>
          <w:rFonts w:eastAsiaTheme="minorEastAsia" w:cstheme="minorBidi"/>
        </w:rPr>
        <w:t xml:space="preserve"> </w:t>
      </w:r>
      <w:r w:rsidR="5AC5220D" w:rsidRPr="00CE785A">
        <w:rPr>
          <w:rFonts w:eastAsiaTheme="minorEastAsia" w:cstheme="minorBidi"/>
        </w:rPr>
        <w:t>how</w:t>
      </w:r>
      <w:r w:rsidR="68BC3264" w:rsidRPr="00CE785A">
        <w:rPr>
          <w:rFonts w:eastAsiaTheme="minorEastAsia" w:cstheme="minorBidi"/>
        </w:rPr>
        <w:t xml:space="preserve"> </w:t>
      </w:r>
      <w:r w:rsidR="13477F00" w:rsidRPr="00CE785A">
        <w:rPr>
          <w:rFonts w:eastAsiaTheme="minorEastAsia" w:cstheme="minorBidi"/>
        </w:rPr>
        <w:t xml:space="preserve">the </w:t>
      </w:r>
      <w:r w:rsidR="549ECA08" w:rsidRPr="00CE785A">
        <w:rPr>
          <w:rFonts w:eastAsiaTheme="minorEastAsia" w:cstheme="minorBidi"/>
        </w:rPr>
        <w:t xml:space="preserve">grant </w:t>
      </w:r>
      <w:r w:rsidR="13477F00" w:rsidRPr="00CE785A">
        <w:rPr>
          <w:rFonts w:eastAsiaTheme="minorEastAsia" w:cstheme="minorBidi"/>
        </w:rPr>
        <w:t>funding and</w:t>
      </w:r>
      <w:r w:rsidR="17FD9317" w:rsidRPr="00CE785A">
        <w:rPr>
          <w:rFonts w:eastAsiaTheme="minorEastAsia" w:cstheme="minorBidi"/>
        </w:rPr>
        <w:t xml:space="preserve"> additional</w:t>
      </w:r>
      <w:r w:rsidR="13477F00" w:rsidRPr="00CE785A">
        <w:rPr>
          <w:rFonts w:eastAsiaTheme="minorEastAsia" w:cstheme="minorBidi"/>
        </w:rPr>
        <w:t xml:space="preserve"> </w:t>
      </w:r>
      <w:r w:rsidR="68BC3264" w:rsidRPr="00CE785A">
        <w:rPr>
          <w:rFonts w:eastAsiaTheme="minorEastAsia" w:cstheme="minorBidi"/>
        </w:rPr>
        <w:t xml:space="preserve">co-contributions </w:t>
      </w:r>
      <w:r w:rsidR="3252A745" w:rsidRPr="00CE785A">
        <w:rPr>
          <w:rFonts w:eastAsiaTheme="minorEastAsia" w:cstheme="minorBidi"/>
        </w:rPr>
        <w:t>contributed to the delivery of the project activities</w:t>
      </w:r>
      <w:r w:rsidR="004E30F4" w:rsidRPr="1BA24083">
        <w:rPr>
          <w:rFonts w:eastAsiaTheme="minorEastAsia" w:cstheme="minorBidi"/>
        </w:rPr>
        <w:t xml:space="preserve"> were to be spent</w:t>
      </w:r>
      <w:r w:rsidR="3252A745" w:rsidRPr="00CE785A">
        <w:rPr>
          <w:rFonts w:eastAsiaTheme="minorEastAsia" w:cstheme="minorBidi"/>
        </w:rPr>
        <w:t xml:space="preserve">. </w:t>
      </w:r>
      <w:r w:rsidR="0555517A" w:rsidRPr="00CE785A">
        <w:rPr>
          <w:rFonts w:ascii="Aptos Narrow" w:eastAsiaTheme="minorEastAsia" w:hAnsi="Aptos Narrow" w:cstheme="minorBidi"/>
          <w:sz w:val="24"/>
          <w:szCs w:val="24"/>
        </w:rPr>
        <w:t>While co-contributions were not required for funding eligibility, strong applicants demonstrated wider appetite for the proposed innovation by including co-contributions from relevant participants.</w:t>
      </w:r>
    </w:p>
    <w:p w14:paraId="7474FE44" w14:textId="5485080D" w:rsidR="00A92ECD" w:rsidRPr="00A92ECD" w:rsidRDefault="00A92ECD" w:rsidP="00A92ECD">
      <w:pPr>
        <w:pStyle w:val="Heading2"/>
        <w:rPr>
          <w:rFonts w:asciiTheme="majorHAnsi" w:hAnsiTheme="majorHAnsi" w:cstheme="majorHAnsi"/>
        </w:rPr>
      </w:pPr>
      <w:r w:rsidRPr="00A92ECD">
        <w:rPr>
          <w:rFonts w:asciiTheme="majorHAnsi" w:hAnsiTheme="majorHAnsi" w:cstheme="majorHAnsi"/>
        </w:rPr>
        <w:t>Individual feedback</w:t>
      </w:r>
    </w:p>
    <w:p w14:paraId="474B6407" w14:textId="2C4F1F52" w:rsidR="00A92ECD" w:rsidRPr="004F32AB" w:rsidRDefault="00A92ECD" w:rsidP="00A92ECD">
      <w:pPr>
        <w:pStyle w:val="BodyText"/>
        <w:rPr>
          <w:color w:val="auto"/>
          <w:highlight w:val="yellow"/>
        </w:rPr>
      </w:pPr>
      <w:r w:rsidRPr="00625FDF">
        <w:rPr>
          <w:color w:val="auto"/>
        </w:rPr>
        <w:t>Individual feedback will be provided for this grant opportunity</w:t>
      </w:r>
      <w:r w:rsidR="00660D17">
        <w:rPr>
          <w:color w:val="auto"/>
        </w:rPr>
        <w:t xml:space="preserve"> upon request</w:t>
      </w:r>
      <w:r w:rsidRPr="00625FDF">
        <w:rPr>
          <w:color w:val="auto"/>
        </w:rPr>
        <w:t>.</w:t>
      </w:r>
    </w:p>
    <w:p w14:paraId="2C16153C" w14:textId="3D46FF4B" w:rsidR="00A92ECD" w:rsidRPr="00CE785A" w:rsidRDefault="5495C6BD" w:rsidP="00CE785A">
      <w:pPr>
        <w:pStyle w:val="BodyText"/>
        <w:rPr>
          <w:color w:val="auto"/>
        </w:rPr>
      </w:pPr>
      <w:r w:rsidRPr="00CE785A">
        <w:rPr>
          <w:color w:val="auto"/>
        </w:rPr>
        <w:t xml:space="preserve">Individual feedback will be available upon request. Applicants seeking individual feedback should submit requests to </w:t>
      </w:r>
      <w:hyperlink r:id="rId10" w:history="1">
        <w:r w:rsidR="0038772D" w:rsidRPr="00CE785A">
          <w:rPr>
            <w:rStyle w:val="Hyperlink"/>
          </w:rPr>
          <w:t>FDFInnovation@agriculture.gov.a</w:t>
        </w:r>
        <w:r w:rsidR="0038772D" w:rsidRPr="00D50149">
          <w:rPr>
            <w:rStyle w:val="Hyperlink"/>
          </w:rPr>
          <w:t>u</w:t>
        </w:r>
      </w:hyperlink>
      <w:r w:rsidR="0038772D">
        <w:rPr>
          <w:color w:val="auto"/>
        </w:rPr>
        <w:t>.</w:t>
      </w:r>
      <w:r w:rsidRPr="00CE785A">
        <w:rPr>
          <w:color w:val="auto"/>
        </w:rPr>
        <w:t xml:space="preserve"> Requests for individual feedback will only be accepted within 20 days of receipt of the outcome of your application. Feedback will be provided within 50 days of receipt of the request.</w:t>
      </w:r>
    </w:p>
    <w:sectPr w:rsidR="00A92ECD" w:rsidRPr="00CE785A" w:rsidSect="00A92ECD">
      <w:headerReference w:type="even" r:id="rId11"/>
      <w:headerReference w:type="default" r:id="rId12"/>
      <w:footerReference w:type="even" r:id="rId13"/>
      <w:footerReference w:type="default" r:id="rId14"/>
      <w:headerReference w:type="first" r:id="rId15"/>
      <w:footerReference w:type="first" r:id="rId16"/>
      <w:pgSz w:w="11906" w:h="16838" w:code="9"/>
      <w:pgMar w:top="426" w:right="1134" w:bottom="1247" w:left="1134" w:header="283" w:footer="283"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64ED3" w14:textId="77777777" w:rsidR="00143BDF" w:rsidRDefault="00143BDF" w:rsidP="00772718">
      <w:pPr>
        <w:spacing w:line="240" w:lineRule="auto"/>
      </w:pPr>
      <w:r>
        <w:separator/>
      </w:r>
    </w:p>
  </w:endnote>
  <w:endnote w:type="continuationSeparator" w:id="0">
    <w:p w14:paraId="16774C5A" w14:textId="77777777" w:rsidR="00143BDF" w:rsidRDefault="00143BDF" w:rsidP="007727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NeueLT Std Lt">
    <w:altName w:val="Malgun Gothic"/>
    <w:panose1 w:val="00000000000000000000"/>
    <w:charset w:val="00"/>
    <w:family w:val="swiss"/>
    <w:notTrueType/>
    <w:pitch w:val="variable"/>
    <w:sig w:usb0="800000AF" w:usb1="4000204A" w:usb2="00000000" w:usb3="00000000" w:csb0="00000001" w:csb1="00000000"/>
  </w:font>
  <w:font w:name="Courier">
    <w:panose1 w:val="02070409020205020404"/>
    <w:charset w:val="00"/>
    <w:family w:val="modern"/>
    <w:pitch w:val="fixed"/>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5A9A3" w14:textId="05E6A505" w:rsidR="00673821" w:rsidRDefault="005A22BC">
    <w:pPr>
      <w:pStyle w:val="Footer"/>
    </w:pPr>
    <w:r>
      <w:rPr>
        <w:noProof/>
      </w:rPr>
      <mc:AlternateContent>
        <mc:Choice Requires="wps">
          <w:drawing>
            <wp:anchor distT="0" distB="0" distL="0" distR="0" simplePos="0" relativeHeight="251658246" behindDoc="0" locked="0" layoutInCell="1" allowOverlap="1" wp14:anchorId="7C5566E9" wp14:editId="411CC66D">
              <wp:simplePos x="635" y="635"/>
              <wp:positionH relativeFrom="page">
                <wp:align>center</wp:align>
              </wp:positionH>
              <wp:positionV relativeFrom="page">
                <wp:align>bottom</wp:align>
              </wp:positionV>
              <wp:extent cx="622300" cy="376555"/>
              <wp:effectExtent l="0" t="0" r="6350" b="0"/>
              <wp:wrapNone/>
              <wp:docPr id="197092068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B75A01C" w14:textId="0A8C189C" w:rsidR="005A22BC" w:rsidRPr="005A22BC" w:rsidRDefault="005A22BC" w:rsidP="005A22BC">
                          <w:pPr>
                            <w:rPr>
                              <w:rFonts w:ascii="Aptos" w:eastAsia="Aptos" w:hAnsi="Aptos" w:cs="Aptos"/>
                              <w:noProof/>
                              <w:color w:val="FF0000"/>
                              <w:sz w:val="24"/>
                              <w:szCs w:val="24"/>
                            </w:rPr>
                          </w:pPr>
                          <w:r w:rsidRPr="005A22BC">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5566E9"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1B75A01C" w14:textId="0A8C189C" w:rsidR="005A22BC" w:rsidRPr="005A22BC" w:rsidRDefault="005A22BC" w:rsidP="005A22BC">
                    <w:pPr>
                      <w:rPr>
                        <w:rFonts w:ascii="Aptos" w:eastAsia="Aptos" w:hAnsi="Aptos" w:cs="Aptos"/>
                        <w:noProof/>
                        <w:color w:val="FF0000"/>
                        <w:sz w:val="24"/>
                        <w:szCs w:val="24"/>
                      </w:rPr>
                    </w:pPr>
                    <w:r w:rsidRPr="005A22BC">
                      <w:rPr>
                        <w:rFonts w:ascii="Aptos" w:eastAsia="Aptos" w:hAnsi="Aptos" w:cs="Aptos"/>
                        <w:noProof/>
                        <w:color w:val="FF0000"/>
                        <w:sz w:val="24"/>
                        <w:szCs w:val="24"/>
                      </w:rPr>
                      <w:t>OFFICIAL</w:t>
                    </w:r>
                  </w:p>
                </w:txbxContent>
              </v:textbox>
              <w10:wrap anchorx="page" anchory="page"/>
            </v:shape>
          </w:pict>
        </mc:Fallback>
      </mc:AlternateContent>
    </w:r>
    <w:r w:rsidR="00673821">
      <w:rPr>
        <w:noProof/>
      </w:rPr>
      <mc:AlternateContent>
        <mc:Choice Requires="wps">
          <w:drawing>
            <wp:anchor distT="0" distB="0" distL="114300" distR="114300" simplePos="0" relativeHeight="251658241" behindDoc="0" locked="1" layoutInCell="0" allowOverlap="1" wp14:anchorId="32D86629" wp14:editId="228716C7">
              <wp:simplePos x="0" y="0"/>
              <wp:positionH relativeFrom="margin">
                <wp:align>center</wp:align>
              </wp:positionH>
              <wp:positionV relativeFrom="bottomMargin">
                <wp:align>center</wp:align>
              </wp:positionV>
              <wp:extent cx="875665" cy="275590"/>
              <wp:effectExtent l="0" t="0" r="0" b="0"/>
              <wp:wrapNone/>
              <wp:docPr id="1485895808" name="janusSEAL SC F_EvenPage"/>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E6D11A" w14:textId="77777777" w:rsidR="00673821" w:rsidRPr="00673821" w:rsidRDefault="00673821" w:rsidP="00F10252">
                          <w:pPr>
                            <w:jc w:val="center"/>
                            <w:rPr>
                              <w:rFonts w:ascii="Times New Roman" w:hAnsi="Times New Roman"/>
                              <w:color w:val="FF7E00"/>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2D86629" id="janusSEAL SC F_EvenPage" o:spid="_x0000_s1029" type="#_x0000_t202" style="position:absolute;margin-left:0;margin-top:0;width:68.95pt;height:21.7pt;z-index:251658241;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" o:allowincell="f" filled="f" stroked="f" strokeweight=".5pt">
              <v:textbox style="mso-fit-shape-to-text:t">
                <w:txbxContent>
                  <w:p w14:paraId="01E6D11A" w14:textId="77777777" w:rsidR="00673821" w:rsidRPr="00673821" w:rsidRDefault="00673821" w:rsidP="00F10252">
                    <w:pPr>
                      <w:jc w:val="center"/>
                      <w:rPr>
                        <w:rFonts w:ascii="Times New Roman" w:hAnsi="Times New Roman"/>
                        <w:color w:val="FF7E00"/>
                        <w:sz w:val="24"/>
                      </w:rPr>
                    </w:pPr>
                  </w:p>
                </w:txbxContent>
              </v:textbox>
              <w10:wrap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6C872" w14:textId="3AB69C90" w:rsidR="003A3D76" w:rsidRDefault="003A3D76">
    <w:pPr>
      <w:pStyle w:val="Footer"/>
    </w:pPr>
  </w:p>
  <w:p w14:paraId="6F695BAD" w14:textId="26630DEE" w:rsidR="00A92ECD" w:rsidRPr="00EA2EFF" w:rsidRDefault="0093532D" w:rsidP="0093532D">
    <w:pPr>
      <w:pStyle w:val="Header"/>
      <w:jc w:val="center"/>
      <w:rPr>
        <w:b w:val="0"/>
        <w:bCs/>
        <w:color w:val="ED0000"/>
        <w:sz w:val="20"/>
      </w:rPr>
    </w:pPr>
    <w:r w:rsidRPr="00EA2EFF">
      <w:rPr>
        <w:b w:val="0"/>
        <w:bCs/>
        <w:color w:val="ED0000"/>
        <w:sz w:val="20"/>
      </w:rPr>
      <w:t>OFFICIAL</w:t>
    </w:r>
  </w:p>
  <w:p w14:paraId="383482CC" w14:textId="30C7AB5B" w:rsidR="00A14495" w:rsidRDefault="00E13525">
    <w:pPr>
      <w:pStyle w:val="Footer"/>
    </w:pPr>
    <w:r>
      <w:fldChar w:fldCharType="begin"/>
    </w:r>
    <w:r>
      <w:instrText xml:space="preserve"> PAGE   \* MERGEFORMAT </w:instrText>
    </w:r>
    <w:r>
      <w:fldChar w:fldCharType="separate"/>
    </w:r>
    <w:r w:rsidR="00085E16">
      <w:rPr>
        <w:noProof/>
      </w:rPr>
      <w:t>2</w:t>
    </w:r>
    <w:r>
      <w:fldChar w:fldCharType="end"/>
    </w:r>
    <w:r>
      <w:t xml:space="preserve">  </w:t>
    </w:r>
    <w:r w:rsidRPr="00A454BF">
      <w:t>|  Community Grants Hub</w:t>
    </w:r>
    <w:r w:rsidR="003A3D76">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94607" w14:textId="7E66596E" w:rsidR="003A3D76" w:rsidRDefault="005A22BC">
    <w:pPr>
      <w:pStyle w:val="Footer"/>
    </w:pPr>
    <w:r>
      <w:rPr>
        <w:noProof/>
      </w:rPr>
      <mc:AlternateContent>
        <mc:Choice Requires="wps">
          <w:drawing>
            <wp:anchor distT="0" distB="0" distL="0" distR="0" simplePos="0" relativeHeight="251658245" behindDoc="0" locked="0" layoutInCell="1" allowOverlap="1" wp14:anchorId="3781C27A" wp14:editId="705996C4">
              <wp:simplePos x="635" y="635"/>
              <wp:positionH relativeFrom="page">
                <wp:align>center</wp:align>
              </wp:positionH>
              <wp:positionV relativeFrom="page">
                <wp:align>bottom</wp:align>
              </wp:positionV>
              <wp:extent cx="622300" cy="376555"/>
              <wp:effectExtent l="0" t="0" r="6350" b="0"/>
              <wp:wrapNone/>
              <wp:docPr id="55690181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6B7B669" w14:textId="77777777" w:rsidR="005A22BC" w:rsidRPr="005A22BC" w:rsidRDefault="005A22BC" w:rsidP="005A22BC">
                          <w:pPr>
                            <w:rPr>
                              <w:rFonts w:ascii="Aptos" w:eastAsia="Aptos" w:hAnsi="Aptos" w:cs="Aptos"/>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81C27A"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56B7B669" w14:textId="77777777" w:rsidR="005A22BC" w:rsidRPr="005A22BC" w:rsidRDefault="005A22BC" w:rsidP="005A22BC">
                    <w:pPr>
                      <w:rPr>
                        <w:rFonts w:ascii="Aptos" w:eastAsia="Aptos" w:hAnsi="Aptos" w:cs="Aptos"/>
                        <w:noProof/>
                        <w:color w:val="FF0000"/>
                        <w:sz w:val="24"/>
                        <w:szCs w:val="24"/>
                      </w:rPr>
                    </w:pPr>
                  </w:p>
                </w:txbxContent>
              </v:textbox>
              <w10:wrap anchorx="page" anchory="page"/>
            </v:shape>
          </w:pict>
        </mc:Fallback>
      </mc:AlternateContent>
    </w:r>
    <w:r w:rsidR="00396091">
      <w:pict w14:anchorId="2CC68FC6">
        <v:rect id="_x0000_i1025" style="width:0;height:1.5pt" o:hralign="center" o:hrstd="t" o:hr="t" fillcolor="#a0a0a0" stroked="f"/>
      </w:pict>
    </w:r>
  </w:p>
  <w:p w14:paraId="1F405EB9" w14:textId="392C2E1D" w:rsidR="003A3D76" w:rsidRPr="00EA2EFF" w:rsidRDefault="0093532D" w:rsidP="0093532D">
    <w:pPr>
      <w:pStyle w:val="Header"/>
      <w:jc w:val="center"/>
      <w:rPr>
        <w:b w:val="0"/>
        <w:bCs/>
        <w:color w:val="ED0000"/>
        <w:sz w:val="20"/>
      </w:rPr>
    </w:pPr>
    <w:r w:rsidRPr="00EA2EFF">
      <w:rPr>
        <w:b w:val="0"/>
        <w:bCs/>
        <w:color w:val="ED0000"/>
        <w:sz w:val="20"/>
      </w:rPr>
      <w:t>OFFICIAL</w:t>
    </w:r>
  </w:p>
  <w:p w14:paraId="037EB36E" w14:textId="11BE8111" w:rsidR="00D91B18" w:rsidRPr="00531CD5" w:rsidRDefault="00D91B18">
    <w:pPr>
      <w:pStyle w:val="Footer"/>
    </w:pPr>
    <w:r>
      <w:fldChar w:fldCharType="begin"/>
    </w:r>
    <w:r>
      <w:instrText xml:space="preserve"> PAGE   \* MERGEFORMAT </w:instrText>
    </w:r>
    <w:r>
      <w:fldChar w:fldCharType="separate"/>
    </w:r>
    <w:r w:rsidR="00085E16">
      <w:rPr>
        <w:noProof/>
      </w:rPr>
      <w:t>1</w:t>
    </w:r>
    <w:r>
      <w:fldChar w:fldCharType="end"/>
    </w:r>
    <w:r>
      <w:t xml:space="preserve">  </w:t>
    </w:r>
    <w:r w:rsidRPr="00A454BF">
      <w:t>|  Community Grants Hub</w:t>
    </w:r>
    <w:r w:rsidR="003A3D7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BCE25" w14:textId="77777777" w:rsidR="00143BDF" w:rsidRDefault="00143BDF" w:rsidP="00772718">
      <w:pPr>
        <w:spacing w:line="240" w:lineRule="auto"/>
      </w:pPr>
      <w:r>
        <w:separator/>
      </w:r>
    </w:p>
  </w:footnote>
  <w:footnote w:type="continuationSeparator" w:id="0">
    <w:p w14:paraId="4C14AB5C" w14:textId="77777777" w:rsidR="00143BDF" w:rsidRDefault="00143BDF" w:rsidP="007727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93C5C" w14:textId="4937AD3F" w:rsidR="00673821" w:rsidRDefault="005A22BC">
    <w:pPr>
      <w:pStyle w:val="Header"/>
    </w:pPr>
    <w:r>
      <w:rPr>
        <w:noProof/>
      </w:rPr>
      <mc:AlternateContent>
        <mc:Choice Requires="wps">
          <w:drawing>
            <wp:anchor distT="0" distB="0" distL="0" distR="0" simplePos="0" relativeHeight="251658243" behindDoc="0" locked="0" layoutInCell="1" allowOverlap="1" wp14:anchorId="77FE3688" wp14:editId="4EFE5776">
              <wp:simplePos x="635" y="635"/>
              <wp:positionH relativeFrom="page">
                <wp:align>center</wp:align>
              </wp:positionH>
              <wp:positionV relativeFrom="page">
                <wp:align>top</wp:align>
              </wp:positionV>
              <wp:extent cx="622300" cy="376555"/>
              <wp:effectExtent l="0" t="0" r="6350" b="4445"/>
              <wp:wrapNone/>
              <wp:docPr id="203863019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030C113" w14:textId="096BC2EF" w:rsidR="005A22BC" w:rsidRPr="005A22BC" w:rsidRDefault="005A22BC" w:rsidP="005A22BC">
                          <w:pPr>
                            <w:rPr>
                              <w:rFonts w:ascii="Aptos" w:eastAsia="Aptos" w:hAnsi="Aptos" w:cs="Aptos"/>
                              <w:noProof/>
                              <w:color w:val="FF0000"/>
                              <w:sz w:val="24"/>
                              <w:szCs w:val="24"/>
                            </w:rPr>
                          </w:pPr>
                          <w:r w:rsidRPr="005A22BC">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FE3688"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2030C113" w14:textId="096BC2EF" w:rsidR="005A22BC" w:rsidRPr="005A22BC" w:rsidRDefault="005A22BC" w:rsidP="005A22BC">
                    <w:pPr>
                      <w:rPr>
                        <w:rFonts w:ascii="Aptos" w:eastAsia="Aptos" w:hAnsi="Aptos" w:cs="Aptos"/>
                        <w:noProof/>
                        <w:color w:val="FF0000"/>
                        <w:sz w:val="24"/>
                        <w:szCs w:val="24"/>
                      </w:rPr>
                    </w:pPr>
                    <w:r w:rsidRPr="005A22BC">
                      <w:rPr>
                        <w:rFonts w:ascii="Aptos" w:eastAsia="Aptos" w:hAnsi="Aptos" w:cs="Aptos"/>
                        <w:noProof/>
                        <w:color w:val="FF0000"/>
                        <w:sz w:val="24"/>
                        <w:szCs w:val="24"/>
                      </w:rPr>
                      <w:t>OFFICIAL</w:t>
                    </w:r>
                  </w:p>
                </w:txbxContent>
              </v:textbox>
              <w10:wrap anchorx="page" anchory="page"/>
            </v:shape>
          </w:pict>
        </mc:Fallback>
      </mc:AlternateContent>
    </w:r>
    <w:r w:rsidR="00673821">
      <w:rPr>
        <w:noProof/>
      </w:rPr>
      <mc:AlternateContent>
        <mc:Choice Requires="wps">
          <w:drawing>
            <wp:anchor distT="0" distB="0" distL="114300" distR="114300" simplePos="0" relativeHeight="251658240" behindDoc="0" locked="1" layoutInCell="0" allowOverlap="1" wp14:anchorId="05C0B9A2" wp14:editId="07937D77">
              <wp:simplePos x="0" y="0"/>
              <wp:positionH relativeFrom="margin">
                <wp:align>center</wp:align>
              </wp:positionH>
              <wp:positionV relativeFrom="topMargin">
                <wp:align>center</wp:align>
              </wp:positionV>
              <wp:extent cx="875665" cy="275590"/>
              <wp:effectExtent l="0" t="0" r="0" b="0"/>
              <wp:wrapNone/>
              <wp:docPr id="381595485" name="janusSEAL SC H_EvenPage"/>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7F9FB4" w14:textId="147D35D6" w:rsidR="00673821" w:rsidRPr="00673821" w:rsidRDefault="00673821" w:rsidP="00F10252">
                          <w:pPr>
                            <w:jc w:val="center"/>
                            <w:rPr>
                              <w:rFonts w:ascii="Times New Roman" w:hAnsi="Times New Roman"/>
                              <w:color w:val="FF7E00"/>
                              <w:sz w:val="24"/>
                            </w:rPr>
                          </w:pPr>
                          <w:r w:rsidRPr="00673821">
                            <w:rPr>
                              <w:rFonts w:ascii="Times New Roman" w:hAnsi="Times New Roman"/>
                              <w:color w:val="FF7E00"/>
                              <w:sz w:val="24"/>
                            </w:rPr>
                            <w:fldChar w:fldCharType="begin"/>
                          </w:r>
                          <w:r w:rsidRPr="00673821">
                            <w:rPr>
                              <w:rFonts w:ascii="Times New Roman" w:hAnsi="Times New Roman"/>
                              <w:color w:val="FF7E00"/>
                              <w:sz w:val="24"/>
                            </w:rPr>
                            <w:instrText xml:space="preserve"> DOCPROPERTY PM_ProtectiveMarkingValue_Header \* MERGEFORMAT </w:instrText>
                          </w:r>
                          <w:r w:rsidRPr="00673821">
                            <w:rPr>
                              <w:rFonts w:ascii="Times New Roman" w:hAnsi="Times New Roman"/>
                              <w:color w:val="FF7E00"/>
                              <w:sz w:val="24"/>
                            </w:rPr>
                            <w:fldChar w:fldCharType="separate"/>
                          </w:r>
                          <w:r w:rsidR="00F10252">
                            <w:rPr>
                              <w:rFonts w:ascii="Times New Roman" w:hAnsi="Times New Roman"/>
                              <w:color w:val="FF7E00"/>
                              <w:sz w:val="24"/>
                            </w:rPr>
                            <w:t>OFFICIAL</w:t>
                          </w:r>
                          <w:r w:rsidRPr="00673821">
                            <w:rPr>
                              <w:rFonts w:ascii="Times New Roman" w:hAnsi="Times New Roman"/>
                              <w:color w:val="FF7E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5C0B9A2" id="janusSEAL SC H_EvenPage" o:spid="_x0000_s1027" type="#_x0000_t202" style="position:absolute;margin-left:0;margin-top:0;width:68.95pt;height:21.7pt;z-index:251658240;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" o:allowincell="f" filled="f" stroked="f" strokeweight=".5pt">
              <v:textbox style="mso-fit-shape-to-text:t">
                <w:txbxContent>
                  <w:p w14:paraId="227F9FB4" w14:textId="147D35D6" w:rsidR="00673821" w:rsidRPr="00673821" w:rsidRDefault="00673821" w:rsidP="00F10252">
                    <w:pPr>
                      <w:jc w:val="center"/>
                      <w:rPr>
                        <w:rFonts w:ascii="Times New Roman" w:hAnsi="Times New Roman"/>
                        <w:color w:val="FF7E00"/>
                        <w:sz w:val="24"/>
                      </w:rPr>
                    </w:pPr>
                    <w:r w:rsidRPr="00673821">
                      <w:rPr>
                        <w:rFonts w:ascii="Times New Roman" w:hAnsi="Times New Roman"/>
                        <w:color w:val="FF7E00"/>
                        <w:sz w:val="24"/>
                      </w:rPr>
                      <w:fldChar w:fldCharType="begin"/>
                    </w:r>
                    <w:r w:rsidRPr="00673821">
                      <w:rPr>
                        <w:rFonts w:ascii="Times New Roman" w:hAnsi="Times New Roman"/>
                        <w:color w:val="FF7E00"/>
                        <w:sz w:val="24"/>
                      </w:rPr>
                      <w:instrText xml:space="preserve"> DOCPROPERTY PM_ProtectiveMarkingValue_Header \* MERGEFORMAT </w:instrText>
                    </w:r>
                    <w:r w:rsidRPr="00673821">
                      <w:rPr>
                        <w:rFonts w:ascii="Times New Roman" w:hAnsi="Times New Roman"/>
                        <w:color w:val="FF7E00"/>
                        <w:sz w:val="24"/>
                      </w:rPr>
                      <w:fldChar w:fldCharType="separate"/>
                    </w:r>
                    <w:r w:rsidR="00F10252">
                      <w:rPr>
                        <w:rFonts w:ascii="Times New Roman" w:hAnsi="Times New Roman"/>
                        <w:color w:val="FF7E00"/>
                        <w:sz w:val="24"/>
                      </w:rPr>
                      <w:t>OFFICIAL</w:t>
                    </w:r>
                    <w:r w:rsidRPr="00673821">
                      <w:rPr>
                        <w:rFonts w:ascii="Times New Roman" w:hAnsi="Times New Roman"/>
                        <w:color w:val="FF7E00"/>
                        <w:sz w:val="24"/>
                      </w:rPr>
                      <w:fldChar w:fldCharType="end"/>
                    </w:r>
                  </w:p>
                </w:txbxContent>
              </v:textbox>
              <w10:wrap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AB4D2" w14:textId="7124A88D" w:rsidR="002073AA" w:rsidRPr="00EA2EFF" w:rsidRDefault="002073AA" w:rsidP="002073AA">
    <w:pPr>
      <w:pStyle w:val="Header"/>
      <w:jc w:val="center"/>
      <w:rPr>
        <w:b w:val="0"/>
        <w:bCs/>
        <w:color w:val="ED0000"/>
        <w:sz w:val="20"/>
      </w:rPr>
    </w:pPr>
    <w:r w:rsidRPr="00EA2EFF">
      <w:rPr>
        <w:b w:val="0"/>
        <w:bCs/>
        <w:color w:val="ED0000"/>
        <w:sz w:val="20"/>
      </w:rPr>
      <w:t>OFFICIAL</w:t>
    </w:r>
  </w:p>
  <w:p w14:paraId="2B841FD7" w14:textId="77777777" w:rsidR="002073AA" w:rsidRDefault="002073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25FC2" w14:textId="2C52BCEF" w:rsidR="00D91B18" w:rsidRPr="00EA2EFF" w:rsidRDefault="005A22BC" w:rsidP="0093532D">
    <w:pPr>
      <w:pStyle w:val="Header"/>
      <w:jc w:val="center"/>
      <w:rPr>
        <w:color w:val="ED0000"/>
        <w:sz w:val="20"/>
      </w:rPr>
    </w:pPr>
    <w:bookmarkStart w:id="0" w:name="_Hlk178605458"/>
    <w:bookmarkStart w:id="1" w:name="_Hlk178605459"/>
    <w:r>
      <w:rPr>
        <w:b w:val="0"/>
        <w:bCs/>
        <w:noProof/>
        <w:color w:val="FF0000"/>
        <w:sz w:val="20"/>
      </w:rPr>
      <mc:AlternateContent>
        <mc:Choice Requires="wps">
          <w:drawing>
            <wp:anchor distT="0" distB="0" distL="0" distR="0" simplePos="0" relativeHeight="251658242" behindDoc="0" locked="0" layoutInCell="1" allowOverlap="1" wp14:anchorId="7D26E414" wp14:editId="3C3A3A6B">
              <wp:simplePos x="635" y="635"/>
              <wp:positionH relativeFrom="page">
                <wp:align>center</wp:align>
              </wp:positionH>
              <wp:positionV relativeFrom="page">
                <wp:align>top</wp:align>
              </wp:positionV>
              <wp:extent cx="622300" cy="376555"/>
              <wp:effectExtent l="0" t="0" r="6350" b="4445"/>
              <wp:wrapNone/>
              <wp:docPr id="38948607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E59A8DF" w14:textId="77777777" w:rsidR="005A22BC" w:rsidRPr="005A22BC" w:rsidRDefault="005A22BC" w:rsidP="005A22BC">
                          <w:pPr>
                            <w:rPr>
                              <w:rFonts w:ascii="Aptos" w:eastAsia="Aptos" w:hAnsi="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26E414"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3E59A8DF" w14:textId="77777777" w:rsidR="005A22BC" w:rsidRPr="005A22BC" w:rsidRDefault="005A22BC" w:rsidP="005A22BC">
                    <w:pPr>
                      <w:rPr>
                        <w:rFonts w:ascii="Aptos" w:eastAsia="Aptos" w:hAnsi="Aptos" w:cs="Aptos"/>
                        <w:noProof/>
                        <w:color w:val="FF0000"/>
                        <w:sz w:val="24"/>
                        <w:szCs w:val="24"/>
                      </w:rPr>
                    </w:pPr>
                  </w:p>
                </w:txbxContent>
              </v:textbox>
              <w10:wrap anchorx="page" anchory="page"/>
            </v:shape>
          </w:pict>
        </mc:Fallback>
      </mc:AlternateContent>
    </w:r>
    <w:r w:rsidR="0093532D" w:rsidRPr="00EA2EFF">
      <w:rPr>
        <w:b w:val="0"/>
        <w:bCs/>
        <w:color w:val="ED0000"/>
        <w:sz w:val="20"/>
      </w:rPr>
      <w:t>OFFICIAL</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3414"/>
    <w:multiLevelType w:val="multilevel"/>
    <w:tmpl w:val="AB1A76AC"/>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1" w15:restartNumberingAfterBreak="0">
    <w:nsid w:val="17C63959"/>
    <w:multiLevelType w:val="hybridMultilevel"/>
    <w:tmpl w:val="ACA25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653251"/>
    <w:multiLevelType w:val="hybridMultilevel"/>
    <w:tmpl w:val="F294D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17741F"/>
    <w:multiLevelType w:val="multilevel"/>
    <w:tmpl w:val="CC5EEFC0"/>
    <w:styleLink w:val="Numbers"/>
    <w:lvl w:ilvl="0">
      <w:start w:val="1"/>
      <w:numFmt w:val="decimal"/>
      <w:pStyle w:val="Numbers1"/>
      <w:lvlText w:val="%1."/>
      <w:lvlJc w:val="left"/>
      <w:pPr>
        <w:ind w:left="454" w:hanging="454"/>
      </w:pPr>
      <w:rPr>
        <w:rFonts w:hint="default"/>
      </w:rPr>
    </w:lvl>
    <w:lvl w:ilvl="1">
      <w:start w:val="1"/>
      <w:numFmt w:val="decimal"/>
      <w:pStyle w:val="Numbers2"/>
      <w:lvlText w:val="%1.%2"/>
      <w:lvlJc w:val="left"/>
      <w:pPr>
        <w:ind w:left="567" w:hanging="567"/>
      </w:pPr>
      <w:rPr>
        <w:rFonts w:hint="default"/>
      </w:rPr>
    </w:lvl>
    <w:lvl w:ilvl="2">
      <w:start w:val="1"/>
      <w:numFmt w:val="lowerLetter"/>
      <w:pStyle w:val="Numbers3"/>
      <w:lvlText w:val="(%3)"/>
      <w:lvlJc w:val="left"/>
      <w:pPr>
        <w:ind w:left="907" w:hanging="34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2A2A39AF"/>
    <w:multiLevelType w:val="hybridMultilevel"/>
    <w:tmpl w:val="1452FD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D6456CC"/>
    <w:multiLevelType w:val="multilevel"/>
    <w:tmpl w:val="5224824E"/>
    <w:styleLink w:val="SectionNumbers"/>
    <w:lvl w:ilvl="0">
      <w:start w:val="1"/>
      <w:numFmt w:val="decimal"/>
      <w:pStyle w:val="PageHeading"/>
      <w:lvlText w:val="Section %1"/>
      <w:lvlJc w:val="left"/>
      <w:pPr>
        <w:tabs>
          <w:tab w:val="num" w:pos="3969"/>
        </w:tabs>
        <w:ind w:left="0" w:firstLine="0"/>
      </w:pPr>
      <w:rPr>
        <w:rFonts w:ascii="Georgia" w:hAnsi="Georgia" w:hint="default"/>
        <w:color w:val="CF0A2C" w:themeColor="accent1"/>
        <w:sz w:val="88"/>
      </w:rPr>
    </w:lvl>
    <w:lvl w:ilvl="1">
      <w:start w:val="1"/>
      <w:numFmt w:val="none"/>
      <w:lvlText w:val=""/>
      <w:lvlJc w:val="left"/>
      <w:pPr>
        <w:ind w:left="2835" w:hanging="2835"/>
      </w:pPr>
      <w:rPr>
        <w:rFonts w:hint="default"/>
      </w:rPr>
    </w:lvl>
    <w:lvl w:ilvl="2">
      <w:start w:val="1"/>
      <w:numFmt w:val="none"/>
      <w:lvlText w:val=""/>
      <w:lvlJc w:val="left"/>
      <w:pPr>
        <w:ind w:left="2835" w:hanging="2835"/>
      </w:pPr>
      <w:rPr>
        <w:rFonts w:hint="default"/>
      </w:rPr>
    </w:lvl>
    <w:lvl w:ilvl="3">
      <w:start w:val="1"/>
      <w:numFmt w:val="none"/>
      <w:lvlText w:val=""/>
      <w:lvlJc w:val="left"/>
      <w:pPr>
        <w:ind w:left="2835" w:hanging="2835"/>
      </w:pPr>
      <w:rPr>
        <w:rFonts w:hint="default"/>
      </w:rPr>
    </w:lvl>
    <w:lvl w:ilvl="4">
      <w:start w:val="1"/>
      <w:numFmt w:val="none"/>
      <w:lvlText w:val=""/>
      <w:lvlJc w:val="left"/>
      <w:pPr>
        <w:ind w:left="2835" w:hanging="2835"/>
      </w:pPr>
      <w:rPr>
        <w:rFonts w:hint="default"/>
      </w:rPr>
    </w:lvl>
    <w:lvl w:ilvl="5">
      <w:start w:val="1"/>
      <w:numFmt w:val="none"/>
      <w:lvlText w:val=""/>
      <w:lvlJc w:val="left"/>
      <w:pPr>
        <w:ind w:left="2835" w:hanging="2835"/>
      </w:pPr>
      <w:rPr>
        <w:rFonts w:hint="default"/>
      </w:rPr>
    </w:lvl>
    <w:lvl w:ilvl="6">
      <w:start w:val="1"/>
      <w:numFmt w:val="none"/>
      <w:lvlText w:val=""/>
      <w:lvlJc w:val="left"/>
      <w:pPr>
        <w:ind w:left="2835" w:hanging="2835"/>
      </w:pPr>
      <w:rPr>
        <w:rFonts w:hint="default"/>
      </w:rPr>
    </w:lvl>
    <w:lvl w:ilvl="7">
      <w:start w:val="1"/>
      <w:numFmt w:val="none"/>
      <w:lvlText w:val=""/>
      <w:lvlJc w:val="left"/>
      <w:pPr>
        <w:ind w:left="2835" w:hanging="2835"/>
      </w:pPr>
      <w:rPr>
        <w:rFonts w:hint="default"/>
      </w:rPr>
    </w:lvl>
    <w:lvl w:ilvl="8">
      <w:start w:val="1"/>
      <w:numFmt w:val="none"/>
      <w:lvlText w:val=""/>
      <w:lvlJc w:val="left"/>
      <w:pPr>
        <w:ind w:left="2835" w:hanging="2835"/>
      </w:pPr>
      <w:rPr>
        <w:rFonts w:hint="default"/>
      </w:rPr>
    </w:lvl>
  </w:abstractNum>
  <w:abstractNum w:abstractNumId="6" w15:restartNumberingAfterBreak="0">
    <w:nsid w:val="423E0EE6"/>
    <w:multiLevelType w:val="multilevel"/>
    <w:tmpl w:val="073E155E"/>
    <w:lvl w:ilvl="0">
      <w:start w:val="1"/>
      <w:numFmt w:val="decimal"/>
      <w:pStyle w:val="TableNumbers1"/>
      <w:lvlText w:val="%1."/>
      <w:lvlJc w:val="left"/>
      <w:pPr>
        <w:ind w:left="0" w:firstLine="0"/>
      </w:pPr>
      <w:rPr>
        <w:rFonts w:hint="default"/>
      </w:rPr>
    </w:lvl>
    <w:lvl w:ilvl="1">
      <w:start w:val="1"/>
      <w:numFmt w:val="lowerLetter"/>
      <w:pStyle w:val="TableNumbers2"/>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7" w15:restartNumberingAfterBreak="0">
    <w:nsid w:val="44867D86"/>
    <w:multiLevelType w:val="hybridMultilevel"/>
    <w:tmpl w:val="1C80AE7A"/>
    <w:lvl w:ilvl="0" w:tplc="57A4CA30">
      <w:numFmt w:val="bullet"/>
      <w:lvlText w:val="-"/>
      <w:lvlJc w:val="left"/>
      <w:pPr>
        <w:ind w:left="420" w:hanging="360"/>
      </w:pPr>
      <w:rPr>
        <w:rFonts w:ascii="Arial" w:eastAsiaTheme="minorHAnsi"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8" w15:restartNumberingAfterBreak="0">
    <w:nsid w:val="6D5940D5"/>
    <w:multiLevelType w:val="multilevel"/>
    <w:tmpl w:val="702E1CCE"/>
    <w:styleLink w:val="Bullets"/>
    <w:lvl w:ilvl="0">
      <w:start w:val="1"/>
      <w:numFmt w:val="bullet"/>
      <w:pStyle w:val="Bullets1"/>
      <w:lvlText w:val=""/>
      <w:lvlJc w:val="left"/>
      <w:pPr>
        <w:ind w:left="680" w:hanging="226"/>
      </w:pPr>
      <w:rPr>
        <w:rFonts w:ascii="Symbol" w:hAnsi="Symbol" w:hint="default"/>
        <w:color w:val="000000" w:themeColor="text1"/>
      </w:rPr>
    </w:lvl>
    <w:lvl w:ilvl="1">
      <w:start w:val="1"/>
      <w:numFmt w:val="bullet"/>
      <w:pStyle w:val="Bullets2"/>
      <w:lvlText w:val="–"/>
      <w:lvlJc w:val="left"/>
      <w:pPr>
        <w:ind w:left="907" w:hanging="227"/>
      </w:pPr>
      <w:rPr>
        <w:rFonts w:ascii="HelveticaNeueLT Std Lt" w:hAnsi="HelveticaNeueLT Std Lt" w:hint="default"/>
        <w:color w:val="000000" w:themeColor="text1"/>
      </w:rPr>
    </w:lvl>
    <w:lvl w:ilvl="2">
      <w:start w:val="1"/>
      <w:numFmt w:val="bullet"/>
      <w:lvlText w:val=""/>
      <w:lvlJc w:val="left"/>
      <w:pPr>
        <w:ind w:left="1134" w:hanging="227"/>
      </w:pPr>
      <w:rPr>
        <w:rFonts w:ascii="Symbol" w:hAnsi="Symbol" w:hint="default"/>
        <w:color w:val="000000" w:themeColor="text1"/>
      </w:rPr>
    </w:lvl>
    <w:lvl w:ilvl="3">
      <w:start w:val="1"/>
      <w:numFmt w:val="bullet"/>
      <w:lvlText w:val="–"/>
      <w:lvlJc w:val="left"/>
      <w:pPr>
        <w:ind w:left="1927" w:hanging="340"/>
      </w:pPr>
      <w:rPr>
        <w:rFonts w:ascii="HelveticaNeueLT Std Lt" w:hAnsi="HelveticaNeueLT Std Lt" w:hint="default"/>
        <w:color w:val="000000" w:themeColor="text1"/>
      </w:rPr>
    </w:lvl>
    <w:lvl w:ilvl="4">
      <w:start w:val="1"/>
      <w:numFmt w:val="bullet"/>
      <w:lvlText w:val=""/>
      <w:lvlJc w:val="left"/>
      <w:pPr>
        <w:ind w:left="2267" w:hanging="340"/>
      </w:pPr>
      <w:rPr>
        <w:rFonts w:ascii="Symbol" w:hAnsi="Symbol" w:hint="default"/>
        <w:color w:val="000000" w:themeColor="text1"/>
      </w:rPr>
    </w:lvl>
    <w:lvl w:ilvl="5">
      <w:start w:val="1"/>
      <w:numFmt w:val="bullet"/>
      <w:lvlText w:val="–"/>
      <w:lvlJc w:val="left"/>
      <w:pPr>
        <w:ind w:left="2607" w:hanging="340"/>
      </w:pPr>
      <w:rPr>
        <w:rFonts w:ascii="HelveticaNeueLT Std Lt" w:hAnsi="HelveticaNeueLT Std Lt" w:hint="default"/>
        <w:color w:val="000000" w:themeColor="text1"/>
      </w:rPr>
    </w:lvl>
    <w:lvl w:ilvl="6">
      <w:start w:val="1"/>
      <w:numFmt w:val="bullet"/>
      <w:pStyle w:val="TableBullets1"/>
      <w:lvlText w:val=""/>
      <w:lvlJc w:val="left"/>
      <w:pPr>
        <w:ind w:left="340" w:hanging="227"/>
      </w:pPr>
      <w:rPr>
        <w:rFonts w:ascii="Symbol" w:hAnsi="Symbol" w:hint="default"/>
        <w:color w:val="000000" w:themeColor="text1"/>
      </w:rPr>
    </w:lvl>
    <w:lvl w:ilvl="7">
      <w:start w:val="1"/>
      <w:numFmt w:val="bullet"/>
      <w:pStyle w:val="TableBullets2"/>
      <w:lvlText w:val="–"/>
      <w:lvlJc w:val="left"/>
      <w:pPr>
        <w:ind w:left="567" w:hanging="227"/>
      </w:pPr>
      <w:rPr>
        <w:rFonts w:ascii="HelveticaNeueLT Std Lt" w:hAnsi="HelveticaNeueLT Std Lt" w:hint="default"/>
        <w:color w:val="000000" w:themeColor="text1"/>
      </w:rPr>
    </w:lvl>
    <w:lvl w:ilvl="8">
      <w:start w:val="1"/>
      <w:numFmt w:val="bullet"/>
      <w:lvlText w:val=""/>
      <w:lvlJc w:val="left"/>
      <w:pPr>
        <w:ind w:left="794" w:hanging="227"/>
      </w:pPr>
      <w:rPr>
        <w:rFonts w:ascii="Symbol" w:hAnsi="Symbol" w:hint="default"/>
        <w:color w:val="000000" w:themeColor="text1"/>
      </w:rPr>
    </w:lvl>
  </w:abstractNum>
  <w:num w:numId="1" w16cid:durableId="492836538">
    <w:abstractNumId w:val="0"/>
  </w:num>
  <w:num w:numId="2" w16cid:durableId="1493981043">
    <w:abstractNumId w:val="8"/>
  </w:num>
  <w:num w:numId="3" w16cid:durableId="999308129">
    <w:abstractNumId w:val="3"/>
  </w:num>
  <w:num w:numId="4" w16cid:durableId="439571975">
    <w:abstractNumId w:val="6"/>
  </w:num>
  <w:num w:numId="5" w16cid:durableId="250505642">
    <w:abstractNumId w:val="5"/>
  </w:num>
  <w:num w:numId="6" w16cid:durableId="1809128244">
    <w:abstractNumId w:val="4"/>
  </w:num>
  <w:num w:numId="7" w16cid:durableId="619802809">
    <w:abstractNumId w:val="4"/>
  </w:num>
  <w:num w:numId="8" w16cid:durableId="1225604710">
    <w:abstractNumId w:val="2"/>
  </w:num>
  <w:num w:numId="9" w16cid:durableId="323166620">
    <w:abstractNumId w:val="1"/>
  </w:num>
  <w:num w:numId="10" w16cid:durableId="9436835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ECD"/>
    <w:rsid w:val="00000555"/>
    <w:rsid w:val="00000A51"/>
    <w:rsid w:val="00004A79"/>
    <w:rsid w:val="00005D2E"/>
    <w:rsid w:val="00007DE9"/>
    <w:rsid w:val="00015AE4"/>
    <w:rsid w:val="00021433"/>
    <w:rsid w:val="0003018E"/>
    <w:rsid w:val="00033466"/>
    <w:rsid w:val="00033BC3"/>
    <w:rsid w:val="00037371"/>
    <w:rsid w:val="0004234F"/>
    <w:rsid w:val="00044E09"/>
    <w:rsid w:val="0004784D"/>
    <w:rsid w:val="00053A00"/>
    <w:rsid w:val="00085E16"/>
    <w:rsid w:val="000B5EF3"/>
    <w:rsid w:val="000B6C00"/>
    <w:rsid w:val="000C1F06"/>
    <w:rsid w:val="000C23C3"/>
    <w:rsid w:val="000C33DB"/>
    <w:rsid w:val="000C7C00"/>
    <w:rsid w:val="000F1AEA"/>
    <w:rsid w:val="000F1DD1"/>
    <w:rsid w:val="000F28B8"/>
    <w:rsid w:val="000F3766"/>
    <w:rsid w:val="00106FC4"/>
    <w:rsid w:val="00111F0C"/>
    <w:rsid w:val="00133A1A"/>
    <w:rsid w:val="00136FC1"/>
    <w:rsid w:val="00143BDF"/>
    <w:rsid w:val="00145E2D"/>
    <w:rsid w:val="00146699"/>
    <w:rsid w:val="001634BD"/>
    <w:rsid w:val="0016612C"/>
    <w:rsid w:val="00171634"/>
    <w:rsid w:val="001763D4"/>
    <w:rsid w:val="00180F70"/>
    <w:rsid w:val="00181433"/>
    <w:rsid w:val="001834DD"/>
    <w:rsid w:val="001869E5"/>
    <w:rsid w:val="001970A6"/>
    <w:rsid w:val="001A56C5"/>
    <w:rsid w:val="001B3EC8"/>
    <w:rsid w:val="001C2E88"/>
    <w:rsid w:val="001C53CE"/>
    <w:rsid w:val="001C5D96"/>
    <w:rsid w:val="001D341B"/>
    <w:rsid w:val="001E3D2B"/>
    <w:rsid w:val="001E66CE"/>
    <w:rsid w:val="0020033E"/>
    <w:rsid w:val="002073AA"/>
    <w:rsid w:val="00221DC2"/>
    <w:rsid w:val="00222526"/>
    <w:rsid w:val="00236F97"/>
    <w:rsid w:val="00244B48"/>
    <w:rsid w:val="002471BD"/>
    <w:rsid w:val="002526A8"/>
    <w:rsid w:val="002527D1"/>
    <w:rsid w:val="002573D5"/>
    <w:rsid w:val="00264E26"/>
    <w:rsid w:val="00276712"/>
    <w:rsid w:val="00280E74"/>
    <w:rsid w:val="002943C5"/>
    <w:rsid w:val="00294A60"/>
    <w:rsid w:val="00296B8E"/>
    <w:rsid w:val="002A3F79"/>
    <w:rsid w:val="002A41E1"/>
    <w:rsid w:val="002B1449"/>
    <w:rsid w:val="002B6574"/>
    <w:rsid w:val="002D4D48"/>
    <w:rsid w:val="002D6D1C"/>
    <w:rsid w:val="002E21D2"/>
    <w:rsid w:val="002F277A"/>
    <w:rsid w:val="002F6DFA"/>
    <w:rsid w:val="002F7D3C"/>
    <w:rsid w:val="00305720"/>
    <w:rsid w:val="003131AB"/>
    <w:rsid w:val="003217BE"/>
    <w:rsid w:val="0033494A"/>
    <w:rsid w:val="003448C5"/>
    <w:rsid w:val="00363B27"/>
    <w:rsid w:val="003662C3"/>
    <w:rsid w:val="0037E4EA"/>
    <w:rsid w:val="00382B2B"/>
    <w:rsid w:val="00384173"/>
    <w:rsid w:val="0038772D"/>
    <w:rsid w:val="00396091"/>
    <w:rsid w:val="003A06B6"/>
    <w:rsid w:val="003A3D76"/>
    <w:rsid w:val="003B7606"/>
    <w:rsid w:val="003C7D75"/>
    <w:rsid w:val="003D0647"/>
    <w:rsid w:val="003D1265"/>
    <w:rsid w:val="003D3B1D"/>
    <w:rsid w:val="003D4F9F"/>
    <w:rsid w:val="003D5DBE"/>
    <w:rsid w:val="00404841"/>
    <w:rsid w:val="00410809"/>
    <w:rsid w:val="00412059"/>
    <w:rsid w:val="004233BF"/>
    <w:rsid w:val="00425633"/>
    <w:rsid w:val="00425CD3"/>
    <w:rsid w:val="004317B0"/>
    <w:rsid w:val="00431B38"/>
    <w:rsid w:val="00434B82"/>
    <w:rsid w:val="00441E79"/>
    <w:rsid w:val="00450486"/>
    <w:rsid w:val="004675B9"/>
    <w:rsid w:val="004709E9"/>
    <w:rsid w:val="00483A58"/>
    <w:rsid w:val="004902A6"/>
    <w:rsid w:val="004B5F40"/>
    <w:rsid w:val="004C7D16"/>
    <w:rsid w:val="004D700E"/>
    <w:rsid w:val="004D7F17"/>
    <w:rsid w:val="004E0670"/>
    <w:rsid w:val="004E30F4"/>
    <w:rsid w:val="004E70C6"/>
    <w:rsid w:val="004E7F37"/>
    <w:rsid w:val="004F12CA"/>
    <w:rsid w:val="004F172E"/>
    <w:rsid w:val="004F31BA"/>
    <w:rsid w:val="0051299F"/>
    <w:rsid w:val="00523B70"/>
    <w:rsid w:val="005251E4"/>
    <w:rsid w:val="00526B85"/>
    <w:rsid w:val="005306A1"/>
    <w:rsid w:val="00531CD5"/>
    <w:rsid w:val="0053493A"/>
    <w:rsid w:val="0054449D"/>
    <w:rsid w:val="00557488"/>
    <w:rsid w:val="00575A1E"/>
    <w:rsid w:val="005834F4"/>
    <w:rsid w:val="0059000C"/>
    <w:rsid w:val="00594897"/>
    <w:rsid w:val="005A02A1"/>
    <w:rsid w:val="005A22BC"/>
    <w:rsid w:val="005B4848"/>
    <w:rsid w:val="005C2239"/>
    <w:rsid w:val="005C2388"/>
    <w:rsid w:val="005D6387"/>
    <w:rsid w:val="005D7A24"/>
    <w:rsid w:val="005E0DB3"/>
    <w:rsid w:val="00616B97"/>
    <w:rsid w:val="00616EBA"/>
    <w:rsid w:val="00625FDF"/>
    <w:rsid w:val="00632C08"/>
    <w:rsid w:val="00653012"/>
    <w:rsid w:val="00654C42"/>
    <w:rsid w:val="0065547C"/>
    <w:rsid w:val="00660D17"/>
    <w:rsid w:val="00664859"/>
    <w:rsid w:val="0067074A"/>
    <w:rsid w:val="00672994"/>
    <w:rsid w:val="00673821"/>
    <w:rsid w:val="00674028"/>
    <w:rsid w:val="00693634"/>
    <w:rsid w:val="006A18A4"/>
    <w:rsid w:val="006A73B2"/>
    <w:rsid w:val="006B7EDC"/>
    <w:rsid w:val="006C15C5"/>
    <w:rsid w:val="006D0913"/>
    <w:rsid w:val="006D3DAD"/>
    <w:rsid w:val="006F53B8"/>
    <w:rsid w:val="006F59E6"/>
    <w:rsid w:val="006F7B19"/>
    <w:rsid w:val="0070687E"/>
    <w:rsid w:val="00721B1F"/>
    <w:rsid w:val="00730FB8"/>
    <w:rsid w:val="00736A76"/>
    <w:rsid w:val="0074094F"/>
    <w:rsid w:val="00742AD8"/>
    <w:rsid w:val="00752C6B"/>
    <w:rsid w:val="00753305"/>
    <w:rsid w:val="00760CE6"/>
    <w:rsid w:val="007719C9"/>
    <w:rsid w:val="00772718"/>
    <w:rsid w:val="007828ED"/>
    <w:rsid w:val="0078341A"/>
    <w:rsid w:val="007B3CF6"/>
    <w:rsid w:val="007B562F"/>
    <w:rsid w:val="007D30A8"/>
    <w:rsid w:val="007D5FC4"/>
    <w:rsid w:val="007F4290"/>
    <w:rsid w:val="0080223F"/>
    <w:rsid w:val="00803D49"/>
    <w:rsid w:val="00805A4B"/>
    <w:rsid w:val="00807673"/>
    <w:rsid w:val="00814FB1"/>
    <w:rsid w:val="00820F20"/>
    <w:rsid w:val="0082528A"/>
    <w:rsid w:val="00825754"/>
    <w:rsid w:val="00835210"/>
    <w:rsid w:val="00837E4A"/>
    <w:rsid w:val="00844808"/>
    <w:rsid w:val="00844C2D"/>
    <w:rsid w:val="00846A30"/>
    <w:rsid w:val="008677F5"/>
    <w:rsid w:val="00870D81"/>
    <w:rsid w:val="0087438E"/>
    <w:rsid w:val="00884668"/>
    <w:rsid w:val="0089030D"/>
    <w:rsid w:val="008B2B46"/>
    <w:rsid w:val="008B43B7"/>
    <w:rsid w:val="008C5E0F"/>
    <w:rsid w:val="008E05BC"/>
    <w:rsid w:val="008E0D80"/>
    <w:rsid w:val="008F3CCF"/>
    <w:rsid w:val="00900B24"/>
    <w:rsid w:val="00921840"/>
    <w:rsid w:val="00932C87"/>
    <w:rsid w:val="009331B4"/>
    <w:rsid w:val="009345F1"/>
    <w:rsid w:val="0093532D"/>
    <w:rsid w:val="009447B5"/>
    <w:rsid w:val="00944BBB"/>
    <w:rsid w:val="009547B6"/>
    <w:rsid w:val="00960594"/>
    <w:rsid w:val="00961072"/>
    <w:rsid w:val="009628D9"/>
    <w:rsid w:val="00980780"/>
    <w:rsid w:val="0099651A"/>
    <w:rsid w:val="009C6902"/>
    <w:rsid w:val="009D2BC4"/>
    <w:rsid w:val="009E0355"/>
    <w:rsid w:val="009E750F"/>
    <w:rsid w:val="009F7BC6"/>
    <w:rsid w:val="00A04D96"/>
    <w:rsid w:val="00A0629B"/>
    <w:rsid w:val="00A0661D"/>
    <w:rsid w:val="00A11397"/>
    <w:rsid w:val="00A14495"/>
    <w:rsid w:val="00A16BE1"/>
    <w:rsid w:val="00A42311"/>
    <w:rsid w:val="00A454BF"/>
    <w:rsid w:val="00A47875"/>
    <w:rsid w:val="00A52E3A"/>
    <w:rsid w:val="00A55E4C"/>
    <w:rsid w:val="00A64EBA"/>
    <w:rsid w:val="00A7196B"/>
    <w:rsid w:val="00A814CB"/>
    <w:rsid w:val="00A90D1B"/>
    <w:rsid w:val="00A92ECD"/>
    <w:rsid w:val="00AB5198"/>
    <w:rsid w:val="00AC091E"/>
    <w:rsid w:val="00AC3503"/>
    <w:rsid w:val="00AE67B1"/>
    <w:rsid w:val="00AF55F8"/>
    <w:rsid w:val="00B07501"/>
    <w:rsid w:val="00B10ABA"/>
    <w:rsid w:val="00B33899"/>
    <w:rsid w:val="00B33E5B"/>
    <w:rsid w:val="00B420D4"/>
    <w:rsid w:val="00B477FB"/>
    <w:rsid w:val="00B57910"/>
    <w:rsid w:val="00B952F6"/>
    <w:rsid w:val="00BA5DE3"/>
    <w:rsid w:val="00BC093A"/>
    <w:rsid w:val="00BC4ACC"/>
    <w:rsid w:val="00BC4FCC"/>
    <w:rsid w:val="00BC500A"/>
    <w:rsid w:val="00BD02F8"/>
    <w:rsid w:val="00BF0B8E"/>
    <w:rsid w:val="00C16B6D"/>
    <w:rsid w:val="00C217A8"/>
    <w:rsid w:val="00C301DF"/>
    <w:rsid w:val="00C37402"/>
    <w:rsid w:val="00C4188F"/>
    <w:rsid w:val="00C4656A"/>
    <w:rsid w:val="00C470E8"/>
    <w:rsid w:val="00C652B1"/>
    <w:rsid w:val="00C76255"/>
    <w:rsid w:val="00C819A4"/>
    <w:rsid w:val="00C824AE"/>
    <w:rsid w:val="00C84EA8"/>
    <w:rsid w:val="00C92998"/>
    <w:rsid w:val="00CA120A"/>
    <w:rsid w:val="00CA385D"/>
    <w:rsid w:val="00CA720A"/>
    <w:rsid w:val="00CB1192"/>
    <w:rsid w:val="00CD1597"/>
    <w:rsid w:val="00CD5925"/>
    <w:rsid w:val="00CE317E"/>
    <w:rsid w:val="00CE557A"/>
    <w:rsid w:val="00CE785A"/>
    <w:rsid w:val="00D031B2"/>
    <w:rsid w:val="00D1410C"/>
    <w:rsid w:val="00D16DDC"/>
    <w:rsid w:val="00D2070E"/>
    <w:rsid w:val="00D2629D"/>
    <w:rsid w:val="00D40D16"/>
    <w:rsid w:val="00D53D48"/>
    <w:rsid w:val="00D548F0"/>
    <w:rsid w:val="00D57F79"/>
    <w:rsid w:val="00D64FAC"/>
    <w:rsid w:val="00D65704"/>
    <w:rsid w:val="00D6665A"/>
    <w:rsid w:val="00D668F6"/>
    <w:rsid w:val="00D84875"/>
    <w:rsid w:val="00D903BD"/>
    <w:rsid w:val="00D904F0"/>
    <w:rsid w:val="00D91378"/>
    <w:rsid w:val="00D91B18"/>
    <w:rsid w:val="00D93605"/>
    <w:rsid w:val="00DB6D19"/>
    <w:rsid w:val="00DC0747"/>
    <w:rsid w:val="00DC23D9"/>
    <w:rsid w:val="00DC2647"/>
    <w:rsid w:val="00DC4D55"/>
    <w:rsid w:val="00DC62E8"/>
    <w:rsid w:val="00DD1408"/>
    <w:rsid w:val="00DD356D"/>
    <w:rsid w:val="00DD43D9"/>
    <w:rsid w:val="00DD4715"/>
    <w:rsid w:val="00DD6735"/>
    <w:rsid w:val="00DD6BDC"/>
    <w:rsid w:val="00DE1B53"/>
    <w:rsid w:val="00DE4753"/>
    <w:rsid w:val="00DF136A"/>
    <w:rsid w:val="00E0448C"/>
    <w:rsid w:val="00E12337"/>
    <w:rsid w:val="00E13525"/>
    <w:rsid w:val="00E25D7D"/>
    <w:rsid w:val="00E264FE"/>
    <w:rsid w:val="00E33AAF"/>
    <w:rsid w:val="00E47250"/>
    <w:rsid w:val="00E61535"/>
    <w:rsid w:val="00E656AA"/>
    <w:rsid w:val="00E834E8"/>
    <w:rsid w:val="00E84012"/>
    <w:rsid w:val="00E84A49"/>
    <w:rsid w:val="00E9373C"/>
    <w:rsid w:val="00E94EFD"/>
    <w:rsid w:val="00E961AE"/>
    <w:rsid w:val="00EA0724"/>
    <w:rsid w:val="00EA2EFF"/>
    <w:rsid w:val="00EA3841"/>
    <w:rsid w:val="00EA6251"/>
    <w:rsid w:val="00EB48B3"/>
    <w:rsid w:val="00EB6414"/>
    <w:rsid w:val="00EC60D7"/>
    <w:rsid w:val="00EE5747"/>
    <w:rsid w:val="00EF3804"/>
    <w:rsid w:val="00EF5E05"/>
    <w:rsid w:val="00F0031E"/>
    <w:rsid w:val="00F10252"/>
    <w:rsid w:val="00F227AF"/>
    <w:rsid w:val="00F23D39"/>
    <w:rsid w:val="00F27370"/>
    <w:rsid w:val="00F34D1C"/>
    <w:rsid w:val="00F40B00"/>
    <w:rsid w:val="00F5341C"/>
    <w:rsid w:val="00F56954"/>
    <w:rsid w:val="00F572CE"/>
    <w:rsid w:val="00F57A10"/>
    <w:rsid w:val="00F6007A"/>
    <w:rsid w:val="00F61AA1"/>
    <w:rsid w:val="00F77F38"/>
    <w:rsid w:val="00F9055F"/>
    <w:rsid w:val="00F948AF"/>
    <w:rsid w:val="00FA5A7B"/>
    <w:rsid w:val="00FB11B1"/>
    <w:rsid w:val="00FB186C"/>
    <w:rsid w:val="00FC03C4"/>
    <w:rsid w:val="00FC700A"/>
    <w:rsid w:val="00FD21A5"/>
    <w:rsid w:val="00FE00E8"/>
    <w:rsid w:val="01005E6F"/>
    <w:rsid w:val="012C6784"/>
    <w:rsid w:val="01675E3F"/>
    <w:rsid w:val="016B0FED"/>
    <w:rsid w:val="017CDCE6"/>
    <w:rsid w:val="01808177"/>
    <w:rsid w:val="01BE1549"/>
    <w:rsid w:val="02115AFA"/>
    <w:rsid w:val="02315AE7"/>
    <w:rsid w:val="026E3914"/>
    <w:rsid w:val="029A8D69"/>
    <w:rsid w:val="0408CACF"/>
    <w:rsid w:val="04893CE5"/>
    <w:rsid w:val="04CA6DFC"/>
    <w:rsid w:val="05218A85"/>
    <w:rsid w:val="05453F0F"/>
    <w:rsid w:val="0555517A"/>
    <w:rsid w:val="055CB328"/>
    <w:rsid w:val="06E6F23E"/>
    <w:rsid w:val="07D86FC3"/>
    <w:rsid w:val="080FBB43"/>
    <w:rsid w:val="0958EF9F"/>
    <w:rsid w:val="09A0DB5F"/>
    <w:rsid w:val="09E08F0E"/>
    <w:rsid w:val="0A337E24"/>
    <w:rsid w:val="0A621976"/>
    <w:rsid w:val="0B4CA46D"/>
    <w:rsid w:val="0BAFE595"/>
    <w:rsid w:val="0C1E6C7C"/>
    <w:rsid w:val="0CD90F70"/>
    <w:rsid w:val="0CFF64F4"/>
    <w:rsid w:val="0D170250"/>
    <w:rsid w:val="0D9F077F"/>
    <w:rsid w:val="0E171BD7"/>
    <w:rsid w:val="0E6F703B"/>
    <w:rsid w:val="0F0D3704"/>
    <w:rsid w:val="0FC7B756"/>
    <w:rsid w:val="102FA1CC"/>
    <w:rsid w:val="109AA5DB"/>
    <w:rsid w:val="112AE2A9"/>
    <w:rsid w:val="11D63A91"/>
    <w:rsid w:val="13218C35"/>
    <w:rsid w:val="13477F00"/>
    <w:rsid w:val="137D494F"/>
    <w:rsid w:val="139E1ECD"/>
    <w:rsid w:val="13D7117E"/>
    <w:rsid w:val="142EDCE2"/>
    <w:rsid w:val="14BB11D7"/>
    <w:rsid w:val="14C6742D"/>
    <w:rsid w:val="1550DBE3"/>
    <w:rsid w:val="15FA61D3"/>
    <w:rsid w:val="15FF7563"/>
    <w:rsid w:val="163E0547"/>
    <w:rsid w:val="168126BD"/>
    <w:rsid w:val="17082F79"/>
    <w:rsid w:val="17FD9317"/>
    <w:rsid w:val="181A0655"/>
    <w:rsid w:val="18513507"/>
    <w:rsid w:val="1866C008"/>
    <w:rsid w:val="18AD8D28"/>
    <w:rsid w:val="18EE3AEB"/>
    <w:rsid w:val="197CACC8"/>
    <w:rsid w:val="1A1B1951"/>
    <w:rsid w:val="1A7007E6"/>
    <w:rsid w:val="1A9CA484"/>
    <w:rsid w:val="1B623EEC"/>
    <w:rsid w:val="1B6C87D3"/>
    <w:rsid w:val="1BA24083"/>
    <w:rsid w:val="1BB3C837"/>
    <w:rsid w:val="1BF061A5"/>
    <w:rsid w:val="1BF0DEE6"/>
    <w:rsid w:val="1C178ABE"/>
    <w:rsid w:val="1CCB97C5"/>
    <w:rsid w:val="1D35E67C"/>
    <w:rsid w:val="1D76C42C"/>
    <w:rsid w:val="1E483F91"/>
    <w:rsid w:val="1F161CDF"/>
    <w:rsid w:val="1F2DB0AD"/>
    <w:rsid w:val="1F5E21F9"/>
    <w:rsid w:val="202A7764"/>
    <w:rsid w:val="207E41E1"/>
    <w:rsid w:val="20862A44"/>
    <w:rsid w:val="20E86DCC"/>
    <w:rsid w:val="20FF09FC"/>
    <w:rsid w:val="22D514E5"/>
    <w:rsid w:val="2347BAAF"/>
    <w:rsid w:val="2456C8FC"/>
    <w:rsid w:val="262C2CBE"/>
    <w:rsid w:val="265BCF41"/>
    <w:rsid w:val="270021FD"/>
    <w:rsid w:val="272C0FA7"/>
    <w:rsid w:val="27B8FDD2"/>
    <w:rsid w:val="27C3B324"/>
    <w:rsid w:val="27D17767"/>
    <w:rsid w:val="27FCCF48"/>
    <w:rsid w:val="27FDB338"/>
    <w:rsid w:val="290A0E3E"/>
    <w:rsid w:val="29D3E328"/>
    <w:rsid w:val="29EFA4A1"/>
    <w:rsid w:val="2A1CCC59"/>
    <w:rsid w:val="2B37C8F0"/>
    <w:rsid w:val="2B768D4F"/>
    <w:rsid w:val="2B850F36"/>
    <w:rsid w:val="2BAD8EE0"/>
    <w:rsid w:val="2C2842FD"/>
    <w:rsid w:val="2CDFCAA0"/>
    <w:rsid w:val="2D20917F"/>
    <w:rsid w:val="2D5AE845"/>
    <w:rsid w:val="2D6629B7"/>
    <w:rsid w:val="2EEF801C"/>
    <w:rsid w:val="2F292C09"/>
    <w:rsid w:val="2F5548E4"/>
    <w:rsid w:val="300672AB"/>
    <w:rsid w:val="3044EB99"/>
    <w:rsid w:val="314B4121"/>
    <w:rsid w:val="31509DFE"/>
    <w:rsid w:val="316C927D"/>
    <w:rsid w:val="31A69F7D"/>
    <w:rsid w:val="31EE164E"/>
    <w:rsid w:val="3252A745"/>
    <w:rsid w:val="32AA8302"/>
    <w:rsid w:val="32D79541"/>
    <w:rsid w:val="33368311"/>
    <w:rsid w:val="3434C9E6"/>
    <w:rsid w:val="348D88BE"/>
    <w:rsid w:val="355D3F76"/>
    <w:rsid w:val="360AF0BC"/>
    <w:rsid w:val="366A813B"/>
    <w:rsid w:val="367A41A6"/>
    <w:rsid w:val="36F8430C"/>
    <w:rsid w:val="370D4E95"/>
    <w:rsid w:val="374A1837"/>
    <w:rsid w:val="3867C4A2"/>
    <w:rsid w:val="38B9B5FA"/>
    <w:rsid w:val="38C6BF79"/>
    <w:rsid w:val="38CD6125"/>
    <w:rsid w:val="38CEBEE8"/>
    <w:rsid w:val="38E007F8"/>
    <w:rsid w:val="3B712E7C"/>
    <w:rsid w:val="3CA657DA"/>
    <w:rsid w:val="3D458043"/>
    <w:rsid w:val="3DDBE932"/>
    <w:rsid w:val="3EB8DC76"/>
    <w:rsid w:val="3F05E51E"/>
    <w:rsid w:val="3F575FD9"/>
    <w:rsid w:val="3F7ABDC8"/>
    <w:rsid w:val="40E03AE2"/>
    <w:rsid w:val="41119E94"/>
    <w:rsid w:val="430D8B2A"/>
    <w:rsid w:val="43BA650F"/>
    <w:rsid w:val="43DB2941"/>
    <w:rsid w:val="449AB1D8"/>
    <w:rsid w:val="44EEF70B"/>
    <w:rsid w:val="457DA403"/>
    <w:rsid w:val="45882B40"/>
    <w:rsid w:val="45C1ABC6"/>
    <w:rsid w:val="463E28F1"/>
    <w:rsid w:val="464BCE61"/>
    <w:rsid w:val="46A7EB53"/>
    <w:rsid w:val="47F20F62"/>
    <w:rsid w:val="482936DB"/>
    <w:rsid w:val="48B28740"/>
    <w:rsid w:val="4959B0AB"/>
    <w:rsid w:val="495A28BE"/>
    <w:rsid w:val="49CA0683"/>
    <w:rsid w:val="4A35447C"/>
    <w:rsid w:val="4A356575"/>
    <w:rsid w:val="4A8ECF4E"/>
    <w:rsid w:val="4AC585E5"/>
    <w:rsid w:val="4ADBD8AD"/>
    <w:rsid w:val="4ADE4886"/>
    <w:rsid w:val="4AFAC8AD"/>
    <w:rsid w:val="4B071C8C"/>
    <w:rsid w:val="4B892B05"/>
    <w:rsid w:val="4C5E96A4"/>
    <w:rsid w:val="4E020AB5"/>
    <w:rsid w:val="511D245A"/>
    <w:rsid w:val="5157E22A"/>
    <w:rsid w:val="51EDF190"/>
    <w:rsid w:val="53346D19"/>
    <w:rsid w:val="53997C90"/>
    <w:rsid w:val="53E37C3F"/>
    <w:rsid w:val="53F6347D"/>
    <w:rsid w:val="5465CDB7"/>
    <w:rsid w:val="5495C6BD"/>
    <w:rsid w:val="549ECA08"/>
    <w:rsid w:val="54C7BDD2"/>
    <w:rsid w:val="55903566"/>
    <w:rsid w:val="56602D95"/>
    <w:rsid w:val="56991C94"/>
    <w:rsid w:val="5707D6BE"/>
    <w:rsid w:val="573814A2"/>
    <w:rsid w:val="573D4D41"/>
    <w:rsid w:val="57BDF184"/>
    <w:rsid w:val="5834A04E"/>
    <w:rsid w:val="5889FBDF"/>
    <w:rsid w:val="58DA3541"/>
    <w:rsid w:val="590DD95E"/>
    <w:rsid w:val="5971A69D"/>
    <w:rsid w:val="5A4C12D3"/>
    <w:rsid w:val="5A5805A5"/>
    <w:rsid w:val="5AC5220D"/>
    <w:rsid w:val="5AEC757F"/>
    <w:rsid w:val="5C26CBD2"/>
    <w:rsid w:val="5C423990"/>
    <w:rsid w:val="5C43C1DF"/>
    <w:rsid w:val="5CD89E49"/>
    <w:rsid w:val="5DC667E0"/>
    <w:rsid w:val="5E25C74F"/>
    <w:rsid w:val="5E8FBD3B"/>
    <w:rsid w:val="5EEC069A"/>
    <w:rsid w:val="5F005179"/>
    <w:rsid w:val="5FD5AA12"/>
    <w:rsid w:val="605F591F"/>
    <w:rsid w:val="61351C5E"/>
    <w:rsid w:val="616029B3"/>
    <w:rsid w:val="61EC8726"/>
    <w:rsid w:val="629C98A2"/>
    <w:rsid w:val="62F7A9C2"/>
    <w:rsid w:val="63EEFBB9"/>
    <w:rsid w:val="6457605B"/>
    <w:rsid w:val="65239BA1"/>
    <w:rsid w:val="6571EEFF"/>
    <w:rsid w:val="669E21AB"/>
    <w:rsid w:val="66FD39C8"/>
    <w:rsid w:val="68B63D7B"/>
    <w:rsid w:val="68BC3264"/>
    <w:rsid w:val="68F71A32"/>
    <w:rsid w:val="69703103"/>
    <w:rsid w:val="6A4282BE"/>
    <w:rsid w:val="6AEC02D6"/>
    <w:rsid w:val="6B928BAF"/>
    <w:rsid w:val="6C12646F"/>
    <w:rsid w:val="6CDD735A"/>
    <w:rsid w:val="6D05AC29"/>
    <w:rsid w:val="6D19C282"/>
    <w:rsid w:val="6F144DE8"/>
    <w:rsid w:val="6F1CE6D0"/>
    <w:rsid w:val="6F249080"/>
    <w:rsid w:val="70309F6E"/>
    <w:rsid w:val="70C80DA4"/>
    <w:rsid w:val="716126FD"/>
    <w:rsid w:val="72692839"/>
    <w:rsid w:val="7314BCA3"/>
    <w:rsid w:val="7316CAD6"/>
    <w:rsid w:val="73322F7B"/>
    <w:rsid w:val="73589DD9"/>
    <w:rsid w:val="739CA738"/>
    <w:rsid w:val="746DC7EA"/>
    <w:rsid w:val="74C7B6B5"/>
    <w:rsid w:val="75182DB7"/>
    <w:rsid w:val="7530ACE5"/>
    <w:rsid w:val="760F1863"/>
    <w:rsid w:val="78A9B31E"/>
    <w:rsid w:val="79159D11"/>
    <w:rsid w:val="792091C1"/>
    <w:rsid w:val="79552E18"/>
    <w:rsid w:val="797100B1"/>
    <w:rsid w:val="7995BEC4"/>
    <w:rsid w:val="7A52A07F"/>
    <w:rsid w:val="7A637920"/>
    <w:rsid w:val="7AC16C0A"/>
    <w:rsid w:val="7BAFDE77"/>
    <w:rsid w:val="7BDA07D8"/>
    <w:rsid w:val="7C07CF4C"/>
    <w:rsid w:val="7C7031D9"/>
    <w:rsid w:val="7CD6838B"/>
    <w:rsid w:val="7E809052"/>
    <w:rsid w:val="7E9E568D"/>
    <w:rsid w:val="7EBE00D7"/>
    <w:rsid w:val="7F80DE49"/>
    <w:rsid w:val="7FB82F3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F17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6">
    <w:lsdException w:name="Normal" w:uiPriority="0"/>
    <w:lsdException w:name="heading 1" w:uiPriority="4" w:qFormat="1"/>
    <w:lsdException w:name="heading 2" w:uiPriority="4" w:qFormat="1"/>
    <w:lsdException w:name="heading 3" w:uiPriority="4" w:qFormat="1"/>
    <w:lsdException w:name="heading 4" w:uiPriority="0" w:qFormat="1"/>
    <w:lsdException w:name="heading 5" w:semiHidden="1" w:uiPriority="0"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iPriority="98" w:unhideWhenUsed="1"/>
    <w:lsdException w:name="footer" w:uiPriority="98"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semiHidden="1" w:qFormat="1"/>
    <w:lsdException w:name="Bibliography" w:semiHidden="1" w:unhideWhenUsed="1"/>
    <w:lsdException w:name="TOC Heading" w:semiHidden="1" w:uiPriority="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6"/>
    <w:semiHidden/>
    <w:rsid w:val="00146699"/>
    <w:pPr>
      <w:spacing w:line="280" w:lineRule="atLeast"/>
    </w:pPr>
    <w:rPr>
      <w:rFonts w:asciiTheme="minorHAnsi" w:hAnsiTheme="minorHAnsi"/>
      <w:color w:val="000000" w:themeColor="text1"/>
      <w:sz w:val="22"/>
    </w:rPr>
  </w:style>
  <w:style w:type="paragraph" w:styleId="Heading1">
    <w:name w:val="heading 1"/>
    <w:next w:val="BodyText"/>
    <w:link w:val="Heading1Char"/>
    <w:uiPriority w:val="4"/>
    <w:qFormat/>
    <w:rsid w:val="00222526"/>
    <w:pPr>
      <w:keepNext/>
      <w:keepLines/>
      <w:spacing w:before="600" w:after="240" w:line="440" w:lineRule="exact"/>
      <w:outlineLvl w:val="0"/>
    </w:pPr>
    <w:rPr>
      <w:rFonts w:ascii="Georgia" w:eastAsiaTheme="majorEastAsia" w:hAnsi="Georgia" w:cstheme="majorBidi"/>
      <w:bCs/>
      <w:color w:val="A6192E"/>
      <w:sz w:val="52"/>
      <w:szCs w:val="52"/>
    </w:rPr>
  </w:style>
  <w:style w:type="paragraph" w:styleId="Heading2">
    <w:name w:val="heading 2"/>
    <w:next w:val="BodyText"/>
    <w:link w:val="Heading2Char"/>
    <w:uiPriority w:val="4"/>
    <w:qFormat/>
    <w:rsid w:val="00803D49"/>
    <w:pPr>
      <w:outlineLvl w:val="1"/>
    </w:pPr>
    <w:rPr>
      <w:rFonts w:ascii="Georgia" w:eastAsiaTheme="majorEastAsia" w:hAnsi="Georgia" w:cstheme="majorBidi"/>
      <w:bCs/>
      <w:color w:val="A6192E"/>
      <w:sz w:val="36"/>
      <w:szCs w:val="52"/>
    </w:rPr>
  </w:style>
  <w:style w:type="paragraph" w:styleId="Heading3">
    <w:name w:val="heading 3"/>
    <w:next w:val="BodyText"/>
    <w:link w:val="Heading3Char"/>
    <w:uiPriority w:val="4"/>
    <w:qFormat/>
    <w:rsid w:val="00146699"/>
    <w:pPr>
      <w:keepNext/>
      <w:keepLines/>
      <w:spacing w:before="400" w:after="120" w:line="280" w:lineRule="atLeast"/>
      <w:outlineLvl w:val="2"/>
    </w:pPr>
    <w:rPr>
      <w:rFonts w:ascii="Georgia" w:eastAsiaTheme="majorEastAsia" w:hAnsi="Georgia" w:cstheme="majorBidi"/>
      <w:bCs/>
      <w:color w:val="000000" w:themeColor="text1"/>
      <w:sz w:val="32"/>
    </w:rPr>
  </w:style>
  <w:style w:type="paragraph" w:styleId="Heading4">
    <w:name w:val="heading 4"/>
    <w:next w:val="BodyText"/>
    <w:link w:val="Heading4Char"/>
    <w:uiPriority w:val="4"/>
    <w:qFormat/>
    <w:rsid w:val="00222526"/>
    <w:pPr>
      <w:keepNext/>
      <w:keepLines/>
      <w:spacing w:before="200"/>
      <w:outlineLvl w:val="3"/>
    </w:pPr>
    <w:rPr>
      <w:rFonts w:ascii="Georgia" w:eastAsiaTheme="majorEastAsia" w:hAnsi="Georgia" w:cstheme="majorBidi"/>
      <w:b/>
      <w:bCs/>
      <w:iCs/>
      <w:sz w:val="28"/>
    </w:rPr>
  </w:style>
  <w:style w:type="paragraph" w:styleId="Heading5">
    <w:name w:val="heading 5"/>
    <w:next w:val="BodyText"/>
    <w:link w:val="Heading5Char"/>
    <w:uiPriority w:val="4"/>
    <w:semiHidden/>
    <w:qFormat/>
    <w:rsid w:val="009345F1"/>
    <w:pPr>
      <w:keepNext/>
      <w:keepLines/>
      <w:spacing w:before="200"/>
      <w:outlineLvl w:val="4"/>
    </w:pPr>
    <w:rPr>
      <w:rFonts w:asciiTheme="majorHAnsi" w:eastAsiaTheme="majorEastAsia" w:hAnsiTheme="majorHAnsi" w:cstheme="majorBidi"/>
      <w:color w:val="660516" w:themeColor="accent1" w:themeShade="7F"/>
    </w:rPr>
  </w:style>
  <w:style w:type="paragraph" w:styleId="Heading6">
    <w:name w:val="heading 6"/>
    <w:next w:val="BodyText"/>
    <w:link w:val="Heading6Char"/>
    <w:uiPriority w:val="4"/>
    <w:semiHidden/>
    <w:qFormat/>
    <w:rsid w:val="009345F1"/>
    <w:pPr>
      <w:keepNext/>
      <w:keepLines/>
      <w:spacing w:before="200"/>
      <w:outlineLvl w:val="5"/>
    </w:pPr>
    <w:rPr>
      <w:rFonts w:asciiTheme="majorHAnsi" w:eastAsiaTheme="majorEastAsia" w:hAnsiTheme="majorHAnsi" w:cstheme="majorBidi"/>
      <w:i/>
      <w:iCs/>
      <w:color w:val="660516" w:themeColor="accent1" w:themeShade="7F"/>
    </w:rPr>
  </w:style>
  <w:style w:type="paragraph" w:styleId="Heading7">
    <w:name w:val="heading 7"/>
    <w:next w:val="BodyText"/>
    <w:link w:val="Heading7Char"/>
    <w:uiPriority w:val="4"/>
    <w:semiHidden/>
    <w:qFormat/>
    <w:rsid w:val="009345F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uiPriority w:val="4"/>
    <w:semiHidden/>
    <w:qFormat/>
    <w:rsid w:val="009345F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uiPriority w:val="4"/>
    <w:semiHidden/>
    <w:qFormat/>
    <w:rsid w:val="009345F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5AE4"/>
    <w:rPr>
      <w:rFonts w:ascii="Tahoma" w:hAnsi="Tahoma" w:cs="Tahoma"/>
      <w:sz w:val="16"/>
      <w:szCs w:val="16"/>
    </w:rPr>
  </w:style>
  <w:style w:type="character" w:customStyle="1" w:styleId="BalloonTextChar">
    <w:name w:val="Balloon Text Char"/>
    <w:basedOn w:val="DefaultParagraphFont"/>
    <w:link w:val="BalloonText"/>
    <w:uiPriority w:val="99"/>
    <w:semiHidden/>
    <w:rsid w:val="00844C2D"/>
    <w:rPr>
      <w:rFonts w:ascii="Tahoma" w:hAnsi="Tahoma" w:cs="Tahoma"/>
      <w:sz w:val="16"/>
      <w:szCs w:val="16"/>
    </w:rPr>
  </w:style>
  <w:style w:type="table" w:styleId="TableGrid">
    <w:name w:val="Table Grid"/>
    <w:basedOn w:val="TableNormal"/>
    <w:uiPriority w:val="59"/>
    <w:rsid w:val="00FB11B1"/>
    <w:rPr>
      <w:rFonts w:ascii="Arial" w:hAnsi="Arial"/>
    </w:rPr>
    <w:tblPr>
      <w:tblCellMar>
        <w:left w:w="0" w:type="dxa"/>
        <w:right w:w="0" w:type="dxa"/>
      </w:tblCellMar>
    </w:tblPr>
  </w:style>
  <w:style w:type="character" w:customStyle="1" w:styleId="Heading1Char">
    <w:name w:val="Heading 1 Char"/>
    <w:basedOn w:val="DefaultParagraphFont"/>
    <w:link w:val="Heading1"/>
    <w:uiPriority w:val="4"/>
    <w:rsid w:val="00222526"/>
    <w:rPr>
      <w:rFonts w:ascii="Georgia" w:eastAsiaTheme="majorEastAsia" w:hAnsi="Georgia" w:cstheme="majorBidi"/>
      <w:bCs/>
      <w:color w:val="A6192E"/>
      <w:sz w:val="52"/>
      <w:szCs w:val="52"/>
    </w:rPr>
  </w:style>
  <w:style w:type="paragraph" w:styleId="Footer">
    <w:name w:val="footer"/>
    <w:link w:val="FooterChar"/>
    <w:uiPriority w:val="98"/>
    <w:semiHidden/>
    <w:rsid w:val="00053A00"/>
    <w:pPr>
      <w:tabs>
        <w:tab w:val="center" w:pos="4513"/>
        <w:tab w:val="right" w:pos="9026"/>
      </w:tabs>
      <w:spacing w:line="192" w:lineRule="atLeast"/>
    </w:pPr>
    <w:rPr>
      <w:rFonts w:asciiTheme="majorHAnsi" w:hAnsiTheme="majorHAnsi"/>
      <w:b/>
      <w:color w:val="000000" w:themeColor="text1"/>
      <w:sz w:val="16"/>
    </w:rPr>
  </w:style>
  <w:style w:type="character" w:customStyle="1" w:styleId="FooterChar">
    <w:name w:val="Footer Char"/>
    <w:basedOn w:val="DefaultParagraphFont"/>
    <w:link w:val="Footer"/>
    <w:uiPriority w:val="98"/>
    <w:semiHidden/>
    <w:rsid w:val="00053A00"/>
    <w:rPr>
      <w:rFonts w:asciiTheme="majorHAnsi" w:hAnsiTheme="majorHAnsi"/>
      <w:b/>
      <w:color w:val="000000" w:themeColor="text1"/>
      <w:sz w:val="16"/>
    </w:rPr>
  </w:style>
  <w:style w:type="paragraph" w:styleId="Header">
    <w:name w:val="header"/>
    <w:link w:val="HeaderChar"/>
    <w:uiPriority w:val="98"/>
    <w:semiHidden/>
    <w:rsid w:val="00053A00"/>
    <w:pPr>
      <w:tabs>
        <w:tab w:val="center" w:pos="4513"/>
        <w:tab w:val="right" w:pos="9026"/>
      </w:tabs>
      <w:spacing w:line="192" w:lineRule="atLeast"/>
    </w:pPr>
    <w:rPr>
      <w:rFonts w:asciiTheme="majorHAnsi" w:hAnsiTheme="majorHAnsi"/>
      <w:b/>
      <w:color w:val="000000" w:themeColor="text1"/>
      <w:sz w:val="16"/>
    </w:rPr>
  </w:style>
  <w:style w:type="character" w:customStyle="1" w:styleId="HeaderChar">
    <w:name w:val="Header Char"/>
    <w:basedOn w:val="DefaultParagraphFont"/>
    <w:link w:val="Header"/>
    <w:uiPriority w:val="98"/>
    <w:semiHidden/>
    <w:rsid w:val="00053A00"/>
    <w:rPr>
      <w:rFonts w:asciiTheme="majorHAnsi" w:hAnsiTheme="majorHAnsi"/>
      <w:b/>
      <w:color w:val="000000" w:themeColor="text1"/>
      <w:sz w:val="16"/>
    </w:rPr>
  </w:style>
  <w:style w:type="character" w:customStyle="1" w:styleId="Heading2Char">
    <w:name w:val="Heading 2 Char"/>
    <w:basedOn w:val="DefaultParagraphFont"/>
    <w:link w:val="Heading2"/>
    <w:uiPriority w:val="4"/>
    <w:rsid w:val="00803D49"/>
    <w:rPr>
      <w:rFonts w:ascii="Georgia" w:eastAsiaTheme="majorEastAsia" w:hAnsi="Georgia" w:cstheme="majorBidi"/>
      <w:bCs/>
      <w:color w:val="A6192E"/>
      <w:sz w:val="36"/>
      <w:szCs w:val="52"/>
    </w:rPr>
  </w:style>
  <w:style w:type="paragraph" w:styleId="BodyText">
    <w:name w:val="Body Text"/>
    <w:link w:val="BodyTextChar"/>
    <w:qFormat/>
    <w:rsid w:val="00004A79"/>
    <w:pPr>
      <w:spacing w:before="120" w:after="140" w:line="280" w:lineRule="atLeast"/>
    </w:pPr>
    <w:rPr>
      <w:rFonts w:asciiTheme="minorHAnsi" w:hAnsiTheme="minorHAnsi"/>
      <w:color w:val="000000" w:themeColor="text1"/>
      <w:sz w:val="22"/>
    </w:rPr>
  </w:style>
  <w:style w:type="character" w:customStyle="1" w:styleId="BodyTextChar">
    <w:name w:val="Body Text Char"/>
    <w:basedOn w:val="DefaultParagraphFont"/>
    <w:link w:val="BodyText"/>
    <w:rsid w:val="00004A79"/>
    <w:rPr>
      <w:rFonts w:asciiTheme="minorHAnsi" w:hAnsiTheme="minorHAnsi"/>
      <w:color w:val="000000" w:themeColor="text1"/>
      <w:sz w:val="22"/>
    </w:rPr>
  </w:style>
  <w:style w:type="character" w:customStyle="1" w:styleId="Heading3Char">
    <w:name w:val="Heading 3 Char"/>
    <w:basedOn w:val="DefaultParagraphFont"/>
    <w:link w:val="Heading3"/>
    <w:uiPriority w:val="4"/>
    <w:rsid w:val="00146699"/>
    <w:rPr>
      <w:rFonts w:ascii="Georgia" w:eastAsiaTheme="majorEastAsia" w:hAnsi="Georgia" w:cstheme="majorBidi"/>
      <w:bCs/>
      <w:color w:val="000000" w:themeColor="text1"/>
      <w:sz w:val="32"/>
    </w:rPr>
  </w:style>
  <w:style w:type="character" w:customStyle="1" w:styleId="Heading4Char">
    <w:name w:val="Heading 4 Char"/>
    <w:basedOn w:val="DefaultParagraphFont"/>
    <w:link w:val="Heading4"/>
    <w:uiPriority w:val="4"/>
    <w:rsid w:val="00222526"/>
    <w:rPr>
      <w:rFonts w:ascii="Georgia" w:eastAsiaTheme="majorEastAsia" w:hAnsi="Georgia" w:cstheme="majorBidi"/>
      <w:b/>
      <w:bCs/>
      <w:iCs/>
      <w:sz w:val="28"/>
    </w:rPr>
  </w:style>
  <w:style w:type="paragraph" w:styleId="Subtitle">
    <w:name w:val="Subtitle"/>
    <w:link w:val="SubtitleChar"/>
    <w:uiPriority w:val="37"/>
    <w:qFormat/>
    <w:rsid w:val="00B420D4"/>
    <w:pPr>
      <w:numPr>
        <w:ilvl w:val="1"/>
      </w:numPr>
      <w:pBdr>
        <w:bottom w:val="single" w:sz="4" w:space="22" w:color="000000" w:themeColor="text1"/>
      </w:pBdr>
      <w:spacing w:after="280" w:line="400" w:lineRule="atLeast"/>
    </w:pPr>
    <w:rPr>
      <w:rFonts w:asciiTheme="majorHAnsi" w:eastAsiaTheme="majorEastAsia" w:hAnsiTheme="majorHAnsi" w:cstheme="majorBidi"/>
      <w:iCs/>
      <w:color w:val="000000" w:themeColor="text1"/>
      <w:sz w:val="30"/>
      <w:szCs w:val="24"/>
    </w:rPr>
  </w:style>
  <w:style w:type="character" w:customStyle="1" w:styleId="SubtitleChar">
    <w:name w:val="Subtitle Char"/>
    <w:basedOn w:val="DefaultParagraphFont"/>
    <w:link w:val="Subtitle"/>
    <w:uiPriority w:val="37"/>
    <w:rsid w:val="00B420D4"/>
    <w:rPr>
      <w:rFonts w:asciiTheme="majorHAnsi" w:eastAsiaTheme="majorEastAsia" w:hAnsiTheme="majorHAnsi" w:cstheme="majorBidi"/>
      <w:iCs/>
      <w:color w:val="000000" w:themeColor="text1"/>
      <w:sz w:val="30"/>
      <w:szCs w:val="24"/>
    </w:rPr>
  </w:style>
  <w:style w:type="paragraph" w:styleId="Title">
    <w:name w:val="Title"/>
    <w:link w:val="TitleChar"/>
    <w:uiPriority w:val="36"/>
    <w:rsid w:val="00222526"/>
    <w:pPr>
      <w:spacing w:after="140" w:line="1000" w:lineRule="exact"/>
      <w:contextualSpacing/>
    </w:pPr>
    <w:rPr>
      <w:rFonts w:ascii="Georgia" w:eastAsiaTheme="majorEastAsia" w:hAnsi="Georgia" w:cstheme="majorBidi"/>
      <w:color w:val="A6192E"/>
      <w:kern w:val="28"/>
      <w:sz w:val="88"/>
      <w:szCs w:val="52"/>
    </w:rPr>
  </w:style>
  <w:style w:type="character" w:customStyle="1" w:styleId="TitleChar">
    <w:name w:val="Title Char"/>
    <w:basedOn w:val="DefaultParagraphFont"/>
    <w:link w:val="Title"/>
    <w:uiPriority w:val="36"/>
    <w:rsid w:val="00222526"/>
    <w:rPr>
      <w:rFonts w:ascii="Georgia" w:eastAsiaTheme="majorEastAsia" w:hAnsi="Georgia" w:cstheme="majorBidi"/>
      <w:color w:val="A6192E"/>
      <w:kern w:val="28"/>
      <w:sz w:val="88"/>
      <w:szCs w:val="52"/>
    </w:rPr>
  </w:style>
  <w:style w:type="paragraph" w:styleId="Caption">
    <w:name w:val="caption"/>
    <w:basedOn w:val="Heading3"/>
    <w:next w:val="BodyText"/>
    <w:uiPriority w:val="14"/>
    <w:semiHidden/>
    <w:qFormat/>
    <w:rsid w:val="00044E09"/>
    <w:pPr>
      <w:spacing w:after="200"/>
    </w:pPr>
    <w:rPr>
      <w:bCs w:val="0"/>
      <w:szCs w:val="18"/>
    </w:rPr>
  </w:style>
  <w:style w:type="paragraph" w:styleId="Date">
    <w:name w:val="Date"/>
    <w:link w:val="DateChar"/>
    <w:uiPriority w:val="38"/>
    <w:semiHidden/>
    <w:rsid w:val="00000A51"/>
    <w:pPr>
      <w:spacing w:line="240" w:lineRule="atLeast"/>
    </w:pPr>
    <w:rPr>
      <w:rFonts w:asciiTheme="majorHAnsi" w:hAnsiTheme="majorHAnsi"/>
      <w:b/>
      <w:color w:val="000000" w:themeColor="text1"/>
    </w:rPr>
  </w:style>
  <w:style w:type="character" w:customStyle="1" w:styleId="DateChar">
    <w:name w:val="Date Char"/>
    <w:basedOn w:val="DefaultParagraphFont"/>
    <w:link w:val="Date"/>
    <w:uiPriority w:val="38"/>
    <w:semiHidden/>
    <w:rsid w:val="00A814CB"/>
    <w:rPr>
      <w:rFonts w:asciiTheme="majorHAnsi" w:hAnsiTheme="majorHAnsi"/>
      <w:b/>
      <w:color w:val="000000" w:themeColor="text1"/>
    </w:rPr>
  </w:style>
  <w:style w:type="paragraph" w:styleId="EndnoteText">
    <w:name w:val="endnote text"/>
    <w:basedOn w:val="BodyText"/>
    <w:link w:val="EndnoteTextChar"/>
    <w:uiPriority w:val="97"/>
    <w:semiHidden/>
    <w:rsid w:val="00EA0724"/>
  </w:style>
  <w:style w:type="character" w:customStyle="1" w:styleId="EndnoteTextChar">
    <w:name w:val="Endnote Text Char"/>
    <w:basedOn w:val="DefaultParagraphFont"/>
    <w:link w:val="EndnoteText"/>
    <w:uiPriority w:val="97"/>
    <w:semiHidden/>
    <w:rsid w:val="00EE5747"/>
    <w:rPr>
      <w:rFonts w:asciiTheme="minorHAnsi" w:hAnsiTheme="minorHAnsi"/>
    </w:rPr>
  </w:style>
  <w:style w:type="paragraph" w:styleId="FootnoteText">
    <w:name w:val="footnote text"/>
    <w:link w:val="FootnoteTextChar"/>
    <w:uiPriority w:val="97"/>
    <w:semiHidden/>
    <w:rsid w:val="0003018E"/>
    <w:pPr>
      <w:spacing w:after="70" w:line="220" w:lineRule="atLeast"/>
    </w:pPr>
    <w:rPr>
      <w:rFonts w:asciiTheme="minorHAnsi" w:hAnsiTheme="minorHAnsi"/>
      <w:color w:val="000000" w:themeColor="text1"/>
      <w:sz w:val="18"/>
    </w:rPr>
  </w:style>
  <w:style w:type="character" w:customStyle="1" w:styleId="FootnoteTextChar">
    <w:name w:val="Footnote Text Char"/>
    <w:basedOn w:val="DefaultParagraphFont"/>
    <w:link w:val="FootnoteText"/>
    <w:uiPriority w:val="97"/>
    <w:semiHidden/>
    <w:rsid w:val="00EE5747"/>
    <w:rPr>
      <w:rFonts w:asciiTheme="minorHAnsi" w:hAnsiTheme="minorHAnsi"/>
      <w:color w:val="000000" w:themeColor="text1"/>
      <w:sz w:val="18"/>
    </w:rPr>
  </w:style>
  <w:style w:type="paragraph" w:styleId="Quote">
    <w:name w:val="Quote"/>
    <w:link w:val="QuoteChar"/>
    <w:uiPriority w:val="9"/>
    <w:semiHidden/>
    <w:qFormat/>
    <w:rsid w:val="00EA0724"/>
    <w:rPr>
      <w:rFonts w:asciiTheme="minorHAnsi" w:hAnsiTheme="minorHAnsi"/>
      <w:i/>
      <w:iCs/>
      <w:color w:val="000000" w:themeColor="text1"/>
    </w:rPr>
  </w:style>
  <w:style w:type="character" w:customStyle="1" w:styleId="QuoteChar">
    <w:name w:val="Quote Char"/>
    <w:basedOn w:val="DefaultParagraphFont"/>
    <w:link w:val="Quote"/>
    <w:uiPriority w:val="9"/>
    <w:semiHidden/>
    <w:rsid w:val="00044E09"/>
    <w:rPr>
      <w:rFonts w:asciiTheme="minorHAnsi" w:hAnsiTheme="minorHAnsi"/>
      <w:i/>
      <w:iCs/>
      <w:color w:val="000000" w:themeColor="text1"/>
    </w:rPr>
  </w:style>
  <w:style w:type="paragraph" w:styleId="TableofFigures">
    <w:name w:val="table of figures"/>
    <w:uiPriority w:val="39"/>
    <w:semiHidden/>
    <w:rsid w:val="00EA0724"/>
    <w:rPr>
      <w:rFonts w:asciiTheme="minorHAnsi" w:hAnsiTheme="minorHAnsi"/>
    </w:rPr>
  </w:style>
  <w:style w:type="paragraph" w:styleId="TOC1">
    <w:name w:val="toc 1"/>
    <w:basedOn w:val="Heading2"/>
    <w:uiPriority w:val="39"/>
    <w:semiHidden/>
    <w:rsid w:val="003D0647"/>
    <w:pPr>
      <w:tabs>
        <w:tab w:val="left" w:pos="1361"/>
        <w:tab w:val="right" w:leader="dot" w:pos="9639"/>
      </w:tabs>
      <w:spacing w:before="280" w:after="140"/>
      <w:ind w:right="1361"/>
    </w:pPr>
  </w:style>
  <w:style w:type="paragraph" w:styleId="TOC2">
    <w:name w:val="toc 2"/>
    <w:basedOn w:val="Heading3"/>
    <w:uiPriority w:val="39"/>
    <w:semiHidden/>
    <w:rsid w:val="003D0647"/>
    <w:pPr>
      <w:tabs>
        <w:tab w:val="right" w:leader="dot" w:pos="9639"/>
      </w:tabs>
      <w:spacing w:before="140" w:after="0"/>
      <w:ind w:right="1361"/>
    </w:pPr>
  </w:style>
  <w:style w:type="paragraph" w:styleId="TOC3">
    <w:name w:val="toc 3"/>
    <w:basedOn w:val="BodyText"/>
    <w:uiPriority w:val="39"/>
    <w:semiHidden/>
    <w:rsid w:val="004F31BA"/>
    <w:pPr>
      <w:tabs>
        <w:tab w:val="right" w:leader="dot" w:pos="9639"/>
      </w:tabs>
      <w:spacing w:after="0"/>
      <w:ind w:left="454" w:right="1361"/>
    </w:pPr>
  </w:style>
  <w:style w:type="paragraph" w:styleId="TOCHeading">
    <w:name w:val="TOC Heading"/>
    <w:basedOn w:val="Heading1"/>
    <w:next w:val="BodyText"/>
    <w:uiPriority w:val="39"/>
    <w:semiHidden/>
    <w:rsid w:val="004F31BA"/>
    <w:pPr>
      <w:spacing w:before="0"/>
      <w:outlineLvl w:val="9"/>
    </w:pPr>
  </w:style>
  <w:style w:type="character" w:customStyle="1" w:styleId="Heading5Char">
    <w:name w:val="Heading 5 Char"/>
    <w:basedOn w:val="DefaultParagraphFont"/>
    <w:link w:val="Heading5"/>
    <w:uiPriority w:val="4"/>
    <w:semiHidden/>
    <w:rsid w:val="00044E09"/>
    <w:rPr>
      <w:rFonts w:asciiTheme="majorHAnsi" w:eastAsiaTheme="majorEastAsia" w:hAnsiTheme="majorHAnsi" w:cstheme="majorBidi"/>
      <w:color w:val="660516" w:themeColor="accent1" w:themeShade="7F"/>
    </w:rPr>
  </w:style>
  <w:style w:type="character" w:customStyle="1" w:styleId="Heading6Char">
    <w:name w:val="Heading 6 Char"/>
    <w:basedOn w:val="DefaultParagraphFont"/>
    <w:link w:val="Heading6"/>
    <w:uiPriority w:val="4"/>
    <w:semiHidden/>
    <w:rsid w:val="002F7D3C"/>
    <w:rPr>
      <w:rFonts w:asciiTheme="majorHAnsi" w:eastAsiaTheme="majorEastAsia" w:hAnsiTheme="majorHAnsi" w:cstheme="majorBidi"/>
      <w:i/>
      <w:iCs/>
      <w:color w:val="660516" w:themeColor="accent1" w:themeShade="7F"/>
    </w:rPr>
  </w:style>
  <w:style w:type="character" w:customStyle="1" w:styleId="Heading7Char">
    <w:name w:val="Heading 7 Char"/>
    <w:basedOn w:val="DefaultParagraphFont"/>
    <w:link w:val="Heading7"/>
    <w:uiPriority w:val="4"/>
    <w:semiHidden/>
    <w:rsid w:val="002F7D3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4"/>
    <w:semiHidden/>
    <w:rsid w:val="002F7D3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4"/>
    <w:semiHidden/>
    <w:rsid w:val="002F7D3C"/>
    <w:rPr>
      <w:rFonts w:asciiTheme="majorHAnsi" w:eastAsiaTheme="majorEastAsia" w:hAnsiTheme="majorHAnsi" w:cstheme="majorBidi"/>
      <w:i/>
      <w:iCs/>
      <w:color w:val="404040" w:themeColor="text1" w:themeTint="BF"/>
    </w:rPr>
  </w:style>
  <w:style w:type="numbering" w:customStyle="1" w:styleId="Bullets">
    <w:name w:val="Bullets"/>
    <w:basedOn w:val="NoList"/>
    <w:uiPriority w:val="99"/>
    <w:rsid w:val="004D700E"/>
    <w:pPr>
      <w:numPr>
        <w:numId w:val="2"/>
      </w:numPr>
    </w:pPr>
  </w:style>
  <w:style w:type="numbering" w:customStyle="1" w:styleId="Numbers">
    <w:name w:val="Numbers"/>
    <w:basedOn w:val="NoList"/>
    <w:uiPriority w:val="99"/>
    <w:rsid w:val="00C819A4"/>
    <w:pPr>
      <w:numPr>
        <w:numId w:val="3"/>
      </w:numPr>
    </w:pPr>
  </w:style>
  <w:style w:type="paragraph" w:customStyle="1" w:styleId="Bullets1">
    <w:name w:val="Bullets 1"/>
    <w:basedOn w:val="BodyText"/>
    <w:qFormat/>
    <w:rsid w:val="004D700E"/>
    <w:pPr>
      <w:numPr>
        <w:numId w:val="2"/>
      </w:numPr>
    </w:pPr>
  </w:style>
  <w:style w:type="paragraph" w:customStyle="1" w:styleId="Bullets2">
    <w:name w:val="Bullets 2"/>
    <w:basedOn w:val="BodyText"/>
    <w:qFormat/>
    <w:rsid w:val="004D700E"/>
    <w:pPr>
      <w:numPr>
        <w:ilvl w:val="1"/>
        <w:numId w:val="2"/>
      </w:numPr>
    </w:pPr>
  </w:style>
  <w:style w:type="paragraph" w:customStyle="1" w:styleId="Numbers1">
    <w:name w:val="Numbers 1"/>
    <w:basedOn w:val="Heading3"/>
    <w:uiPriority w:val="9"/>
    <w:qFormat/>
    <w:rsid w:val="00C819A4"/>
    <w:pPr>
      <w:numPr>
        <w:numId w:val="3"/>
      </w:numPr>
    </w:pPr>
  </w:style>
  <w:style w:type="paragraph" w:customStyle="1" w:styleId="Numbers2">
    <w:name w:val="Numbers 2"/>
    <w:basedOn w:val="BodyText"/>
    <w:uiPriority w:val="9"/>
    <w:qFormat/>
    <w:rsid w:val="00C819A4"/>
    <w:pPr>
      <w:numPr>
        <w:ilvl w:val="1"/>
        <w:numId w:val="3"/>
      </w:numPr>
    </w:pPr>
  </w:style>
  <w:style w:type="paragraph" w:customStyle="1" w:styleId="TableText">
    <w:name w:val="Table Text"/>
    <w:basedOn w:val="BodyText"/>
    <w:uiPriority w:val="19"/>
    <w:qFormat/>
    <w:rsid w:val="00884668"/>
    <w:pPr>
      <w:spacing w:before="40" w:after="100"/>
      <w:ind w:left="113" w:right="113"/>
    </w:pPr>
  </w:style>
  <w:style w:type="paragraph" w:customStyle="1" w:styleId="TableHeading">
    <w:name w:val="Table Heading"/>
    <w:basedOn w:val="TableText"/>
    <w:uiPriority w:val="21"/>
    <w:qFormat/>
    <w:rsid w:val="00000A51"/>
    <w:pPr>
      <w:keepNext/>
      <w:keepLines/>
      <w:spacing w:before="80" w:after="120"/>
    </w:pPr>
    <w:rPr>
      <w:rFonts w:asciiTheme="majorHAnsi" w:hAnsiTheme="majorHAnsi"/>
      <w:b/>
    </w:rPr>
  </w:style>
  <w:style w:type="paragraph" w:customStyle="1" w:styleId="TableBullets2">
    <w:name w:val="Table Bullets 2"/>
    <w:basedOn w:val="TableText"/>
    <w:uiPriority w:val="20"/>
    <w:qFormat/>
    <w:rsid w:val="004D700E"/>
    <w:pPr>
      <w:numPr>
        <w:ilvl w:val="7"/>
        <w:numId w:val="2"/>
      </w:numPr>
    </w:pPr>
  </w:style>
  <w:style w:type="paragraph" w:customStyle="1" w:styleId="TableBullets1">
    <w:name w:val="Table Bullets 1"/>
    <w:basedOn w:val="TableText"/>
    <w:uiPriority w:val="20"/>
    <w:qFormat/>
    <w:rsid w:val="004D700E"/>
    <w:pPr>
      <w:numPr>
        <w:ilvl w:val="6"/>
        <w:numId w:val="2"/>
      </w:numPr>
    </w:pPr>
  </w:style>
  <w:style w:type="paragraph" w:customStyle="1" w:styleId="TableNumbers1">
    <w:name w:val="Table Numbers 1"/>
    <w:basedOn w:val="TableText"/>
    <w:uiPriority w:val="20"/>
    <w:semiHidden/>
    <w:qFormat/>
    <w:rsid w:val="00EA6251"/>
    <w:pPr>
      <w:numPr>
        <w:numId w:val="4"/>
      </w:numPr>
    </w:pPr>
  </w:style>
  <w:style w:type="paragraph" w:customStyle="1" w:styleId="TableNumbers2">
    <w:name w:val="Table Numbers 2"/>
    <w:basedOn w:val="TableText"/>
    <w:uiPriority w:val="20"/>
    <w:semiHidden/>
    <w:qFormat/>
    <w:rsid w:val="00EA6251"/>
    <w:pPr>
      <w:numPr>
        <w:ilvl w:val="1"/>
        <w:numId w:val="4"/>
      </w:numPr>
    </w:pPr>
  </w:style>
  <w:style w:type="table" w:customStyle="1" w:styleId="CGHTableBanded">
    <w:name w:val="CGH Table Banded"/>
    <w:basedOn w:val="TableNormal"/>
    <w:uiPriority w:val="99"/>
    <w:rsid w:val="00BC4FCC"/>
    <w:rPr>
      <w:rFonts w:asciiTheme="minorHAnsi" w:hAnsiTheme="minorHAnsi"/>
    </w:rPr>
    <w:tblPr>
      <w:tblStyleRowBandSize w:val="1"/>
      <w:tblBorders>
        <w:insideH w:val="single" w:sz="4" w:space="0" w:color="FFFFFF" w:themeColor="background1"/>
        <w:insideV w:val="single" w:sz="4" w:space="0" w:color="FFFFFF" w:themeColor="background1"/>
      </w:tblBorders>
      <w:tblCellMar>
        <w:left w:w="0" w:type="dxa"/>
        <w:right w:w="0" w:type="dxa"/>
      </w:tblCellMar>
    </w:tblPr>
    <w:tcPr>
      <w:shd w:val="clear" w:color="auto" w:fill="EFF0EF" w:themeFill="background2"/>
    </w:tcPr>
    <w:tblStylePr w:type="firstRow">
      <w:tblPr/>
      <w:tcPr>
        <w:tcBorders>
          <w:top w:val="nil"/>
          <w:left w:val="nil"/>
          <w:bottom w:val="single" w:sz="6" w:space="0" w:color="FFFFFF" w:themeColor="background1"/>
          <w:right w:val="nil"/>
          <w:insideH w:val="nil"/>
          <w:insideV w:val="single" w:sz="4" w:space="0" w:color="FFFFFF" w:themeColor="background1"/>
          <w:tl2br w:val="nil"/>
          <w:tr2bl w:val="nil"/>
        </w:tcBorders>
        <w:shd w:val="clear" w:color="auto" w:fill="FFD923" w:themeFill="accent3"/>
      </w:tcPr>
    </w:tblStylePr>
    <w:tblStylePr w:type="band1Horz">
      <w:tblPr/>
      <w:tcPr>
        <w:shd w:val="clear" w:color="auto" w:fill="DFE1DF" w:themeFill="text2"/>
      </w:tcPr>
    </w:tblStylePr>
  </w:style>
  <w:style w:type="numbering" w:customStyle="1" w:styleId="SectionNumbers">
    <w:name w:val="Section Numbers"/>
    <w:basedOn w:val="NoList"/>
    <w:uiPriority w:val="99"/>
    <w:rsid w:val="0004784D"/>
    <w:pPr>
      <w:numPr>
        <w:numId w:val="5"/>
      </w:numPr>
    </w:pPr>
  </w:style>
  <w:style w:type="character" w:styleId="Hyperlink">
    <w:name w:val="Hyperlink"/>
    <w:basedOn w:val="DefaultParagraphFont"/>
    <w:uiPriority w:val="99"/>
    <w:semiHidden/>
    <w:rsid w:val="003D0647"/>
    <w:rPr>
      <w:color w:val="0000FF" w:themeColor="hyperlink"/>
      <w:u w:val="single"/>
    </w:rPr>
  </w:style>
  <w:style w:type="paragraph" w:customStyle="1" w:styleId="Numbers3">
    <w:name w:val="Numbers 3"/>
    <w:basedOn w:val="BodyText"/>
    <w:link w:val="Numbers3Char"/>
    <w:uiPriority w:val="9"/>
    <w:qFormat/>
    <w:rsid w:val="00C819A4"/>
    <w:pPr>
      <w:numPr>
        <w:ilvl w:val="2"/>
        <w:numId w:val="3"/>
      </w:numPr>
    </w:pPr>
  </w:style>
  <w:style w:type="character" w:customStyle="1" w:styleId="Numbers3Char">
    <w:name w:val="Numbers 3 Char"/>
    <w:basedOn w:val="BodyTextChar"/>
    <w:link w:val="Numbers3"/>
    <w:uiPriority w:val="9"/>
    <w:rsid w:val="00C819A4"/>
    <w:rPr>
      <w:rFonts w:asciiTheme="minorHAnsi" w:hAnsiTheme="minorHAnsi"/>
      <w:color w:val="000000" w:themeColor="text1"/>
      <w:sz w:val="22"/>
    </w:rPr>
  </w:style>
  <w:style w:type="paragraph" w:customStyle="1" w:styleId="PageHeading">
    <w:name w:val="Page Heading"/>
    <w:basedOn w:val="Title"/>
    <w:next w:val="BodyText"/>
    <w:uiPriority w:val="4"/>
    <w:semiHidden/>
    <w:qFormat/>
    <w:rsid w:val="001E3D2B"/>
    <w:pPr>
      <w:pageBreakBefore/>
      <w:framePr w:w="9639" w:vSpace="340" w:wrap="notBeside" w:hAnchor="margin" w:yAlign="top"/>
      <w:numPr>
        <w:numId w:val="5"/>
      </w:numPr>
      <w:pBdr>
        <w:bottom w:val="single" w:sz="4" w:space="1" w:color="000000" w:themeColor="text1"/>
      </w:pBdr>
      <w:contextualSpacing w:val="0"/>
      <w:outlineLvl w:val="0"/>
    </w:pPr>
    <w:rPr>
      <w:color w:val="000000" w:themeColor="text1"/>
    </w:rPr>
  </w:style>
  <w:style w:type="character" w:customStyle="1" w:styleId="Bold">
    <w:name w:val="Bold"/>
    <w:uiPriority w:val="99"/>
    <w:semiHidden/>
    <w:qFormat/>
    <w:rsid w:val="00000A51"/>
    <w:rPr>
      <w:rFonts w:asciiTheme="majorHAnsi" w:hAnsiTheme="majorHAnsi"/>
      <w:b/>
    </w:rPr>
  </w:style>
  <w:style w:type="paragraph" w:customStyle="1" w:styleId="TableNote">
    <w:name w:val="Table Note"/>
    <w:basedOn w:val="FootnoteText"/>
    <w:uiPriority w:val="24"/>
    <w:qFormat/>
    <w:rsid w:val="00C84EA8"/>
    <w:pPr>
      <w:spacing w:before="70"/>
    </w:pPr>
  </w:style>
  <w:style w:type="paragraph" w:customStyle="1" w:styleId="BodyTextnospace">
    <w:name w:val="Body Text (no space)"/>
    <w:basedOn w:val="BodyText"/>
    <w:semiHidden/>
    <w:qFormat/>
    <w:rsid w:val="009331B4"/>
    <w:pPr>
      <w:spacing w:after="0"/>
    </w:pPr>
  </w:style>
  <w:style w:type="paragraph" w:customStyle="1" w:styleId="BodyTextindented">
    <w:name w:val="Body Text (indented)"/>
    <w:basedOn w:val="BodyText"/>
    <w:semiHidden/>
    <w:qFormat/>
    <w:rsid w:val="009331B4"/>
    <w:pPr>
      <w:ind w:left="454"/>
      <w:contextualSpacing/>
    </w:pPr>
  </w:style>
  <w:style w:type="character" w:customStyle="1" w:styleId="BoldAllCaps">
    <w:name w:val="Bold All Caps"/>
    <w:uiPriority w:val="1"/>
    <w:semiHidden/>
    <w:qFormat/>
    <w:rsid w:val="00000A51"/>
    <w:rPr>
      <w:rFonts w:asciiTheme="majorHAnsi" w:hAnsiTheme="majorHAnsi"/>
      <w:b/>
      <w:caps/>
      <w:smallCaps w:val="0"/>
    </w:rPr>
  </w:style>
  <w:style w:type="paragraph" w:customStyle="1" w:styleId="InfoText">
    <w:name w:val="Info Text"/>
    <w:uiPriority w:val="29"/>
    <w:semiHidden/>
    <w:rsid w:val="00D65704"/>
    <w:pPr>
      <w:spacing w:after="120" w:line="300" w:lineRule="atLeast"/>
    </w:pPr>
    <w:rPr>
      <w:rFonts w:asciiTheme="minorHAnsi" w:hAnsiTheme="minorHAnsi"/>
      <w:color w:val="000000" w:themeColor="text1"/>
      <w:sz w:val="22"/>
    </w:rPr>
  </w:style>
  <w:style w:type="paragraph" w:customStyle="1" w:styleId="InfoHeading">
    <w:name w:val="Info Heading"/>
    <w:basedOn w:val="InfoText"/>
    <w:uiPriority w:val="30"/>
    <w:semiHidden/>
    <w:rsid w:val="00000A51"/>
    <w:rPr>
      <w:rFonts w:asciiTheme="majorHAnsi" w:hAnsiTheme="majorHAnsi"/>
      <w:b/>
    </w:rPr>
  </w:style>
  <w:style w:type="paragraph" w:customStyle="1" w:styleId="Subheading">
    <w:name w:val="Subheading"/>
    <w:basedOn w:val="Heading3"/>
    <w:uiPriority w:val="4"/>
    <w:semiHidden/>
    <w:qFormat/>
    <w:rsid w:val="00D65704"/>
  </w:style>
  <w:style w:type="character" w:styleId="PlaceholderText">
    <w:name w:val="Placeholder Text"/>
    <w:basedOn w:val="DefaultParagraphFont"/>
    <w:uiPriority w:val="99"/>
    <w:semiHidden/>
    <w:rsid w:val="00A14495"/>
    <w:rPr>
      <w:color w:val="808080"/>
    </w:rPr>
  </w:style>
  <w:style w:type="table" w:customStyle="1" w:styleId="CGHPlain">
    <w:name w:val="CGH Plain"/>
    <w:basedOn w:val="TableNormal"/>
    <w:uiPriority w:val="99"/>
    <w:rsid w:val="00654C42"/>
    <w:rPr>
      <w:rFonts w:asciiTheme="minorHAnsi" w:hAnsiTheme="minorHAnsi"/>
    </w:rPr>
    <w:tblPr>
      <w:tblBorders>
        <w:insideH w:val="single" w:sz="4" w:space="0" w:color="FFFFFF" w:themeColor="background1"/>
        <w:insideV w:val="single" w:sz="4" w:space="0" w:color="FFFFFF" w:themeColor="background1"/>
      </w:tblBorders>
      <w:tblCellMar>
        <w:left w:w="0" w:type="dxa"/>
        <w:right w:w="0" w:type="dxa"/>
      </w:tblCellMar>
    </w:tblPr>
    <w:tcPr>
      <w:shd w:val="clear" w:color="auto" w:fill="EFF0EF" w:themeFill="background2"/>
    </w:tcPr>
    <w:tblStylePr w:type="firstRow">
      <w:tblPr/>
      <w:tcPr>
        <w:tcBorders>
          <w:top w:val="nil"/>
          <w:left w:val="nil"/>
          <w:bottom w:val="single" w:sz="6" w:space="0" w:color="FFFFFF" w:themeColor="background1"/>
          <w:right w:val="nil"/>
          <w:insideH w:val="nil"/>
          <w:insideV w:val="single" w:sz="4" w:space="0" w:color="FFFFFF" w:themeColor="background1"/>
          <w:tl2br w:val="nil"/>
          <w:tr2bl w:val="nil"/>
        </w:tcBorders>
        <w:shd w:val="clear" w:color="auto" w:fill="FFD923" w:themeFill="accent3"/>
      </w:tcPr>
    </w:tblStylePr>
  </w:style>
  <w:style w:type="character" w:styleId="Strong">
    <w:name w:val="Strong"/>
    <w:basedOn w:val="DefaultParagraphFont"/>
    <w:uiPriority w:val="22"/>
    <w:qFormat/>
    <w:rsid w:val="00B952F6"/>
    <w:rPr>
      <w:rFonts w:ascii="Arial" w:hAnsi="Arial"/>
      <w:b/>
      <w:bCs/>
      <w:sz w:val="22"/>
    </w:rPr>
  </w:style>
  <w:style w:type="character" w:styleId="UnresolvedMention">
    <w:name w:val="Unresolved Mention"/>
    <w:basedOn w:val="DefaultParagraphFont"/>
    <w:uiPriority w:val="99"/>
    <w:semiHidden/>
    <w:unhideWhenUsed/>
    <w:rsid w:val="004F12CA"/>
    <w:rPr>
      <w:color w:val="605E5C"/>
      <w:shd w:val="clear" w:color="auto" w:fill="E1DFDD"/>
    </w:rPr>
  </w:style>
  <w:style w:type="character" w:styleId="FollowedHyperlink">
    <w:name w:val="FollowedHyperlink"/>
    <w:basedOn w:val="DefaultParagraphFont"/>
    <w:uiPriority w:val="99"/>
    <w:semiHidden/>
    <w:unhideWhenUsed/>
    <w:rsid w:val="00171634"/>
    <w:rPr>
      <w:color w:val="800080" w:themeColor="followedHyperlink"/>
      <w:u w:val="single"/>
    </w:rPr>
  </w:style>
  <w:style w:type="paragraph" w:styleId="IntenseQuote">
    <w:name w:val="Intense Quote"/>
    <w:basedOn w:val="Normal"/>
    <w:next w:val="Normal"/>
    <w:link w:val="IntenseQuoteChar"/>
    <w:uiPriority w:val="99"/>
    <w:qFormat/>
    <w:rsid w:val="00222526"/>
    <w:pPr>
      <w:pBdr>
        <w:top w:val="single" w:sz="4" w:space="10" w:color="CF0A2C" w:themeColor="accent1"/>
        <w:bottom w:val="single" w:sz="4" w:space="10" w:color="CF0A2C" w:themeColor="accent1"/>
      </w:pBdr>
      <w:spacing w:before="360" w:after="360"/>
      <w:ind w:left="864" w:right="864"/>
      <w:jc w:val="center"/>
    </w:pPr>
    <w:rPr>
      <w:i/>
      <w:iCs/>
      <w:color w:val="A6192E"/>
    </w:rPr>
  </w:style>
  <w:style w:type="character" w:customStyle="1" w:styleId="IntenseQuoteChar">
    <w:name w:val="Intense Quote Char"/>
    <w:basedOn w:val="DefaultParagraphFont"/>
    <w:link w:val="IntenseQuote"/>
    <w:uiPriority w:val="99"/>
    <w:rsid w:val="00222526"/>
    <w:rPr>
      <w:rFonts w:asciiTheme="minorHAnsi" w:hAnsiTheme="minorHAnsi"/>
      <w:i/>
      <w:iCs/>
      <w:color w:val="A6192E"/>
      <w:sz w:val="22"/>
    </w:rPr>
  </w:style>
  <w:style w:type="character" w:styleId="IntenseEmphasis">
    <w:name w:val="Intense Emphasis"/>
    <w:basedOn w:val="DefaultParagraphFont"/>
    <w:uiPriority w:val="99"/>
    <w:qFormat/>
    <w:rsid w:val="00222526"/>
    <w:rPr>
      <w:i/>
      <w:iCs/>
      <w:color w:val="A6192E"/>
    </w:rPr>
  </w:style>
  <w:style w:type="table" w:styleId="PlainTable1">
    <w:name w:val="Plain Table 1"/>
    <w:basedOn w:val="TableNormal"/>
    <w:uiPriority w:val="41"/>
    <w:rsid w:val="00A92EC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aliases w:val="List Paragraph11,Recommendation,Bullet Points,NFP GP Bulleted List,Bullet point"/>
    <w:basedOn w:val="Normal"/>
    <w:uiPriority w:val="34"/>
    <w:qFormat/>
    <w:rsid w:val="00A92ECD"/>
    <w:pPr>
      <w:ind w:left="720"/>
      <w:contextualSpacing/>
    </w:pPr>
  </w:style>
  <w:style w:type="character" w:customStyle="1" w:styleId="ui-provider">
    <w:name w:val="ui-provider"/>
    <w:basedOn w:val="DefaultParagraphFont"/>
    <w:rsid w:val="00A92ECD"/>
  </w:style>
  <w:style w:type="paragraph" w:customStyle="1" w:styleId="Default">
    <w:name w:val="Default"/>
    <w:rsid w:val="00A92ECD"/>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9C6902"/>
    <w:rPr>
      <w:rFonts w:asciiTheme="minorHAnsi" w:hAnsiTheme="minorHAnsi"/>
      <w:color w:val="000000" w:themeColor="text1"/>
      <w:sz w:val="22"/>
    </w:rPr>
  </w:style>
  <w:style w:type="paragraph" w:styleId="CommentText">
    <w:name w:val="annotation text"/>
    <w:basedOn w:val="Normal"/>
    <w:link w:val="CommentTextChar"/>
    <w:uiPriority w:val="99"/>
    <w:unhideWhenUsed/>
    <w:rsid w:val="008C5E0F"/>
    <w:pPr>
      <w:spacing w:line="240" w:lineRule="auto"/>
    </w:pPr>
    <w:rPr>
      <w:sz w:val="20"/>
    </w:rPr>
  </w:style>
  <w:style w:type="character" w:customStyle="1" w:styleId="CommentTextChar">
    <w:name w:val="Comment Text Char"/>
    <w:basedOn w:val="DefaultParagraphFont"/>
    <w:link w:val="CommentText"/>
    <w:uiPriority w:val="99"/>
    <w:rsid w:val="008C5E0F"/>
    <w:rPr>
      <w:rFonts w:asciiTheme="minorHAnsi" w:hAnsiTheme="minorHAnsi"/>
      <w:color w:val="000000" w:themeColor="text1"/>
    </w:rPr>
  </w:style>
  <w:style w:type="character" w:styleId="CommentReference">
    <w:name w:val="annotation reference"/>
    <w:basedOn w:val="DefaultParagraphFont"/>
    <w:uiPriority w:val="99"/>
    <w:semiHidden/>
    <w:unhideWhenUsed/>
    <w:rsid w:val="008C5E0F"/>
    <w:rPr>
      <w:sz w:val="16"/>
      <w:szCs w:val="16"/>
    </w:rPr>
  </w:style>
  <w:style w:type="paragraph" w:styleId="CommentSubject">
    <w:name w:val="annotation subject"/>
    <w:basedOn w:val="CommentText"/>
    <w:next w:val="CommentText"/>
    <w:link w:val="CommentSubjectChar"/>
    <w:uiPriority w:val="99"/>
    <w:semiHidden/>
    <w:unhideWhenUsed/>
    <w:rsid w:val="008C5E0F"/>
    <w:rPr>
      <w:b/>
      <w:bCs/>
    </w:rPr>
  </w:style>
  <w:style w:type="character" w:customStyle="1" w:styleId="CommentSubjectChar">
    <w:name w:val="Comment Subject Char"/>
    <w:basedOn w:val="CommentTextChar"/>
    <w:link w:val="CommentSubject"/>
    <w:uiPriority w:val="99"/>
    <w:semiHidden/>
    <w:rsid w:val="008C5E0F"/>
    <w:rPr>
      <w:rFonts w:asciiTheme="minorHAnsi" w:hAnsiTheme="minorHAnsi"/>
      <w:b/>
      <w:bCs/>
      <w:color w:val="000000" w:themeColor="text1"/>
    </w:rPr>
  </w:style>
  <w:style w:type="character" w:styleId="Mention">
    <w:name w:val="Mention"/>
    <w:basedOn w:val="DefaultParagraphFont"/>
    <w:uiPriority w:val="99"/>
    <w:unhideWhenUsed/>
    <w:rsid w:val="008C5E0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171683">
      <w:bodyDiv w:val="1"/>
      <w:marLeft w:val="0"/>
      <w:marRight w:val="0"/>
      <w:marTop w:val="0"/>
      <w:marBottom w:val="0"/>
      <w:divBdr>
        <w:top w:val="none" w:sz="0" w:space="0" w:color="auto"/>
        <w:left w:val="none" w:sz="0" w:space="0" w:color="auto"/>
        <w:bottom w:val="none" w:sz="0" w:space="0" w:color="auto"/>
        <w:right w:val="none" w:sz="0" w:space="0" w:color="auto"/>
      </w:divBdr>
    </w:div>
    <w:div w:id="507141821">
      <w:bodyDiv w:val="1"/>
      <w:marLeft w:val="0"/>
      <w:marRight w:val="0"/>
      <w:marTop w:val="0"/>
      <w:marBottom w:val="0"/>
      <w:divBdr>
        <w:top w:val="none" w:sz="0" w:space="0" w:color="auto"/>
        <w:left w:val="none" w:sz="0" w:space="0" w:color="auto"/>
        <w:bottom w:val="none" w:sz="0" w:space="0" w:color="auto"/>
        <w:right w:val="none" w:sz="0" w:space="0" w:color="auto"/>
      </w:divBdr>
    </w:div>
    <w:div w:id="692921250">
      <w:bodyDiv w:val="1"/>
      <w:marLeft w:val="0"/>
      <w:marRight w:val="0"/>
      <w:marTop w:val="0"/>
      <w:marBottom w:val="0"/>
      <w:divBdr>
        <w:top w:val="none" w:sz="0" w:space="0" w:color="auto"/>
        <w:left w:val="none" w:sz="0" w:space="0" w:color="auto"/>
        <w:bottom w:val="none" w:sz="0" w:space="0" w:color="auto"/>
        <w:right w:val="none" w:sz="0" w:space="0" w:color="auto"/>
      </w:divBdr>
    </w:div>
    <w:div w:id="1631477889">
      <w:bodyDiv w:val="1"/>
      <w:marLeft w:val="0"/>
      <w:marRight w:val="0"/>
      <w:marTop w:val="0"/>
      <w:marBottom w:val="0"/>
      <w:divBdr>
        <w:top w:val="none" w:sz="0" w:space="0" w:color="auto"/>
        <w:left w:val="none" w:sz="0" w:space="0" w:color="auto"/>
        <w:bottom w:val="none" w:sz="0" w:space="0" w:color="auto"/>
        <w:right w:val="none" w:sz="0" w:space="0" w:color="auto"/>
      </w:divBdr>
    </w:div>
    <w:div w:id="1671179994">
      <w:bodyDiv w:val="1"/>
      <w:marLeft w:val="0"/>
      <w:marRight w:val="0"/>
      <w:marTop w:val="0"/>
      <w:marBottom w:val="0"/>
      <w:divBdr>
        <w:top w:val="none" w:sz="0" w:space="0" w:color="auto"/>
        <w:left w:val="none" w:sz="0" w:space="0" w:color="auto"/>
        <w:bottom w:val="none" w:sz="0" w:space="0" w:color="auto"/>
        <w:right w:val="none" w:sz="0" w:space="0" w:color="auto"/>
      </w:divBdr>
    </w:div>
    <w:div w:id="173935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FDFInnovation@agriculture.gov.a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CGH Red">
      <a:dk1>
        <a:sysClr val="windowText" lastClr="000000"/>
      </a:dk1>
      <a:lt1>
        <a:sysClr val="window" lastClr="FFFFFF"/>
      </a:lt1>
      <a:dk2>
        <a:srgbClr val="DFE1DF"/>
      </a:dk2>
      <a:lt2>
        <a:srgbClr val="EFF0EF"/>
      </a:lt2>
      <a:accent1>
        <a:srgbClr val="CF0A2C"/>
      </a:accent1>
      <a:accent2>
        <a:srgbClr val="FFA400"/>
      </a:accent2>
      <a:accent3>
        <a:srgbClr val="FFD923"/>
      </a:accent3>
      <a:accent4>
        <a:srgbClr val="FCC876"/>
      </a:accent4>
      <a:accent5>
        <a:srgbClr val="FFF6BA"/>
      </a:accent5>
      <a:accent6>
        <a:srgbClr val="EFF0EF"/>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7329AC6-E392-4979-B649-088CE1F85216}">
  <ds:schemaRefs>
    <ds:schemaRef ds:uri="http://schemas.openxmlformats.org/officeDocument/2006/bibliography"/>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1748</Words>
  <Characters>10926</Characters>
  <Application>Microsoft Office Word</Application>
  <DocSecurity>0</DocSecurity>
  <Lines>182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Future Drought Fund Drought Resilience Innovation Challenges Pilot Program - General Feedback</dc:title>
  <cp:lastModifiedBy/>
  <cp:revision>1</cp:revision>
  <dcterms:created xsi:type="dcterms:W3CDTF">2026-03-09T21:07:00Z</dcterms:created>
  <dcterms:modified xsi:type="dcterms:W3CDTF">2026-03-09T21:07:00Z</dcterms:modified>
  <cp:category/>
</cp:coreProperties>
</file>