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999C" w14:textId="5ABF543A" w:rsidR="00DE164F" w:rsidRPr="00D25210" w:rsidRDefault="00DE164F" w:rsidP="00DE164F">
      <w:pPr>
        <w:pStyle w:val="Heading1"/>
      </w:pPr>
      <w:r>
        <w:t>C</w:t>
      </w:r>
      <w:r w:rsidRPr="00D724BF">
        <w:t xml:space="preserve">ritical Support for Multicultural </w:t>
      </w:r>
      <w:r w:rsidRPr="00DE164F">
        <w:t>Communities</w:t>
      </w:r>
      <w:r w:rsidRPr="00D724BF">
        <w:t xml:space="preserve"> – Independent Multicultural Media – Transformation and Sustainability</w:t>
      </w:r>
      <w:r w:rsidRPr="00D25210">
        <w:rPr>
          <w:noProof/>
          <w:lang w:eastAsia="en-AU"/>
        </w:rPr>
        <mc:AlternateContent>
          <mc:Choice Requires="wps">
            <w:drawing>
              <wp:anchor distT="0" distB="0" distL="114300" distR="114300" simplePos="0" relativeHeight="251659264" behindDoc="0" locked="1" layoutInCell="1" allowOverlap="1" wp14:anchorId="0D61FD98" wp14:editId="034A76E1">
                <wp:simplePos x="0" y="0"/>
                <wp:positionH relativeFrom="page">
                  <wp:posOffset>719455</wp:posOffset>
                </wp:positionH>
                <wp:positionV relativeFrom="page">
                  <wp:posOffset>10204450</wp:posOffset>
                </wp:positionV>
                <wp:extent cx="6119495" cy="0"/>
                <wp:effectExtent l="0" t="0" r="0" b="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BC8CE8" id="Straight Connector 2" o:spid="_x0000_s1026" alt="Title: Graphic Element - Description: Line"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3.5pt" to="538.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CAMoQ13AAAAA4BAAAPAAAAZHJzL2Rvd25y&#10;ZXYueG1sTE9BbsIwELxX4g/WVuqt2AEVUBoHQaX2UjgAlXo18ZJEjddRbCD9fTcHRG8zO6PZmWzZ&#10;u0ZcsAu1Jw3JWIFAKrytqdTwdXh/XoAI0ZA1jSfU8IsBlvnoITOp9Vfa4WUfS8EhFFKjoYqxTaUM&#10;RYXOhLFvkVg7+c6ZyLQrpe3MlcNdIydKzaQzNfGHyrT4VmHxsz87Dd+Tz8Mu+aByiy+uPdnVYrum&#10;jdZPj/3qFUTEPt7NMNTn6pBzp6M/kw2iYZ5Mp2xlMFNzXjVY1HxAx9tN5pn8PyP/AwAA//8DAFBL&#10;AQItABQABgAIAAAAIQC2gziS/gAAAOEBAAATAAAAAAAAAAAAAAAAAAAAAABbQ29udGVudF9UeXBl&#10;c10ueG1sUEsBAi0AFAAGAAgAAAAhADj9If/WAAAAlAEAAAsAAAAAAAAAAAAAAAAALwEAAF9yZWxz&#10;Ly5yZWxzUEsBAi0AFAAGAAgAAAAhAOXBI0q6AQAA3QMAAA4AAAAAAAAAAAAAAAAALgIAAGRycy9l&#10;Mm9Eb2MueG1sUEsBAi0AFAAGAAgAAAAhAIAyhDXcAAAADgEAAA8AAAAAAAAAAAAAAAAAFAQAAGRy&#10;cy9kb3ducmV2LnhtbFBLBQYAAAAABAAEAPMAAAAdBQAAAAA=&#10;" strokecolor="black [3213]" strokeweight=".5pt">
                <w10:wrap anchorx="page" anchory="page"/>
                <w10:anchorlock/>
              </v:line>
            </w:pict>
          </mc:Fallback>
        </mc:AlternateContent>
      </w:r>
      <w:r>
        <w:t xml:space="preserve"> grant opportunity</w:t>
      </w:r>
    </w:p>
    <w:p w14:paraId="73C28B81" w14:textId="465FD16A" w:rsidR="0032204D" w:rsidRPr="00F85F98" w:rsidRDefault="008703B7" w:rsidP="00F001B4">
      <w:pPr>
        <w:numPr>
          <w:ilvl w:val="1"/>
          <w:numId w:val="0"/>
        </w:numPr>
        <w:pBdr>
          <w:bottom w:val="single" w:sz="4" w:space="7"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6C4A2B93" w14:textId="68102D51" w:rsidR="00662944" w:rsidRPr="00EE5B38" w:rsidRDefault="00662944" w:rsidP="00126C90">
      <w:pPr>
        <w:spacing w:before="40" w:after="120"/>
        <w:rPr>
          <w:rFonts w:ascii="Aptos" w:hAnsi="Aptos"/>
          <w:sz w:val="24"/>
          <w:szCs w:val="24"/>
        </w:rPr>
      </w:pPr>
      <w:r w:rsidRPr="00EE5B38">
        <w:rPr>
          <w:rFonts w:ascii="Aptos" w:hAnsi="Aptos"/>
          <w:sz w:val="24"/>
          <w:szCs w:val="24"/>
        </w:rPr>
        <w:t xml:space="preserve">Thank you for your interest in the </w:t>
      </w:r>
      <w:r w:rsidR="00D25210" w:rsidRPr="00D25210">
        <w:rPr>
          <w:rFonts w:ascii="Aptos" w:hAnsi="Aptos"/>
          <w:sz w:val="24"/>
          <w:szCs w:val="24"/>
        </w:rPr>
        <w:t>Critical Support for Multicultural Communities – Independent Multicultural Media – Transformation and Sustainability</w:t>
      </w:r>
      <w:r w:rsidR="00D25210">
        <w:rPr>
          <w:rFonts w:ascii="Aptos" w:hAnsi="Aptos"/>
          <w:sz w:val="24"/>
          <w:szCs w:val="24"/>
        </w:rPr>
        <w:t xml:space="preserve"> </w:t>
      </w:r>
      <w:r w:rsidR="008F623F" w:rsidRPr="008F623F">
        <w:rPr>
          <w:rFonts w:ascii="Aptos" w:hAnsi="Aptos"/>
          <w:color w:val="auto"/>
          <w:sz w:val="24"/>
          <w:szCs w:val="24"/>
        </w:rPr>
        <w:t>grant opportunity</w:t>
      </w:r>
      <w:r w:rsidRPr="008F623F">
        <w:rPr>
          <w:rFonts w:ascii="Aptos" w:hAnsi="Aptos"/>
          <w:color w:val="auto"/>
          <w:sz w:val="24"/>
          <w:szCs w:val="24"/>
        </w:rPr>
        <w:t>.</w:t>
      </w:r>
      <w:r w:rsidRPr="00EE5B38">
        <w:rPr>
          <w:rFonts w:ascii="Aptos" w:hAnsi="Aptos"/>
          <w:sz w:val="24"/>
          <w:szCs w:val="24"/>
        </w:rPr>
        <w:t xml:space="preserve"> We appreciate the time and effort you put into your application.</w:t>
      </w:r>
    </w:p>
    <w:p w14:paraId="096EBF50" w14:textId="4F423875" w:rsidR="0032204D" w:rsidRPr="00EC6F51" w:rsidRDefault="0032204D" w:rsidP="00126C90">
      <w:pPr>
        <w:spacing w:before="40" w:after="120"/>
        <w:rPr>
          <w:rFonts w:ascii="Aptos" w:hAnsi="Aptos"/>
          <w:color w:val="auto"/>
          <w:sz w:val="24"/>
          <w:szCs w:val="24"/>
        </w:rPr>
      </w:pPr>
      <w:r w:rsidRPr="00EE5B38">
        <w:rPr>
          <w:rFonts w:ascii="Aptos" w:hAnsi="Aptos"/>
          <w:color w:val="auto"/>
          <w:sz w:val="24"/>
          <w:szCs w:val="24"/>
        </w:rPr>
        <w:t xml:space="preserve">The </w:t>
      </w:r>
      <w:sdt>
        <w:sdtPr>
          <w:rPr>
            <w:rFonts w:ascii="Aptos" w:hAnsi="Aptos"/>
            <w:color w:val="auto"/>
            <w:sz w:val="24"/>
            <w:szCs w:val="24"/>
          </w:rPr>
          <w:alias w:val="Department Title"/>
          <w:tag w:val="Department Title"/>
          <w:id w:val="213934024"/>
          <w:placeholder>
            <w:docPart w:val="DefaultPlaceholder_-1854013438"/>
          </w:placeholder>
          <w:dropDownList>
            <w:listItem w:displayText="Select Department Name" w:value="Select Department Name"/>
            <w:listItem w:displayText="Department of Social Service" w:value="Department of Social Service"/>
            <w:listItem w:displayText="Department of Home Affairs" w:value="Department of Home Affairs"/>
            <w:listItem w:displayText="Department of Veterans Affairs" w:value="Department of Veterans Affairs"/>
            <w:listItem w:displayText="Department of Health, Disability and Ageing" w:value="Department of Health, Disability and Ageing"/>
            <w:listItem w:displayText="Department of Agriculture, Fisheries and Forrestry" w:value="Department of Agriculture, Fisheries and Forrestry"/>
            <w:listItem w:displayText="Department of Climate Change, Energy, Environment and Water" w:value="Department of Climate Change, Energy, Environment and Water"/>
            <w:listItem w:displayText="Department of Workplace Relations" w:value="Department of Workplace Relations"/>
            <w:listItem w:displayText="Department of Education" w:value="Department of Education"/>
            <w:listItem w:displayText="Department of Prime Minister and Cabinet" w:value="Department of Prime Minister and Cabinet"/>
            <w:listItem w:displayText="Department of Treasury" w:value="Department of Treasury"/>
            <w:listItem w:displayText="Department of Infrastructure, Transport and Regional Development, Communications, Sport and the Arts" w:value="Department of Infrastructure, Transport and Regional Development, Communications, Sport and the Arts"/>
          </w:dropDownList>
        </w:sdtPr>
        <w:sdtContent>
          <w:r w:rsidR="00EC6F51">
            <w:rPr>
              <w:rFonts w:ascii="Aptos" w:hAnsi="Aptos"/>
              <w:color w:val="auto"/>
              <w:sz w:val="24"/>
              <w:szCs w:val="24"/>
            </w:rPr>
            <w:t>Department of Home Affairs</w:t>
          </w:r>
        </w:sdtContent>
      </w:sdt>
      <w:r w:rsidR="00886F88" w:rsidRPr="00EE5B38">
        <w:rPr>
          <w:rFonts w:ascii="Aptos" w:hAnsi="Aptos"/>
          <w:color w:val="auto"/>
          <w:sz w:val="24"/>
          <w:szCs w:val="24"/>
        </w:rPr>
        <w:t xml:space="preserve"> </w:t>
      </w:r>
      <w:r w:rsidRPr="00EE5B38">
        <w:rPr>
          <w:rFonts w:ascii="Aptos" w:hAnsi="Aptos"/>
          <w:color w:val="auto"/>
          <w:sz w:val="24"/>
          <w:szCs w:val="24"/>
        </w:rPr>
        <w:t xml:space="preserve">(the </w:t>
      </w:r>
      <w:r w:rsidR="00662944" w:rsidRPr="00EE5B38">
        <w:rPr>
          <w:rFonts w:ascii="Aptos" w:hAnsi="Aptos"/>
          <w:color w:val="auto"/>
          <w:sz w:val="24"/>
          <w:szCs w:val="24"/>
        </w:rPr>
        <w:t>D</w:t>
      </w:r>
      <w:r w:rsidRPr="00EE5B38">
        <w:rPr>
          <w:rFonts w:ascii="Aptos" w:hAnsi="Aptos"/>
          <w:color w:val="auto"/>
          <w:sz w:val="24"/>
          <w:szCs w:val="24"/>
        </w:rPr>
        <w:t xml:space="preserve">epartment) </w:t>
      </w:r>
      <w:r w:rsidR="00992D69" w:rsidRPr="00EE5B38">
        <w:rPr>
          <w:rFonts w:ascii="Aptos" w:hAnsi="Aptos"/>
          <w:color w:val="auto"/>
          <w:sz w:val="24"/>
          <w:szCs w:val="24"/>
        </w:rPr>
        <w:t xml:space="preserve">is providing </w:t>
      </w:r>
      <w:r w:rsidRPr="00EE5B38">
        <w:rPr>
          <w:rFonts w:ascii="Aptos" w:hAnsi="Aptos"/>
          <w:color w:val="auto"/>
          <w:sz w:val="24"/>
          <w:szCs w:val="24"/>
        </w:rPr>
        <w:t xml:space="preserve">the following general feedback </w:t>
      </w:r>
      <w:r w:rsidRPr="00EC6F51">
        <w:rPr>
          <w:rFonts w:ascii="Aptos" w:hAnsi="Aptos"/>
          <w:color w:val="auto"/>
          <w:sz w:val="24"/>
          <w:szCs w:val="24"/>
        </w:rPr>
        <w:t xml:space="preserve">for </w:t>
      </w:r>
      <w:r w:rsidR="00992D69" w:rsidRPr="00EC6F51">
        <w:rPr>
          <w:rFonts w:ascii="Aptos" w:hAnsi="Aptos"/>
          <w:color w:val="auto"/>
          <w:sz w:val="24"/>
          <w:szCs w:val="24"/>
        </w:rPr>
        <w:t xml:space="preserve">grant </w:t>
      </w:r>
      <w:r w:rsidRPr="00EC6F51">
        <w:rPr>
          <w:rFonts w:ascii="Aptos" w:hAnsi="Aptos"/>
          <w:color w:val="auto"/>
          <w:sz w:val="24"/>
          <w:szCs w:val="24"/>
        </w:rPr>
        <w:t xml:space="preserve">applicants </w:t>
      </w:r>
      <w:r w:rsidR="00662944" w:rsidRPr="00EC6F51">
        <w:rPr>
          <w:rFonts w:ascii="Aptos" w:hAnsi="Aptos"/>
          <w:color w:val="auto"/>
          <w:sz w:val="24"/>
          <w:szCs w:val="24"/>
        </w:rPr>
        <w:t>to support future grant applications.</w:t>
      </w:r>
    </w:p>
    <w:p w14:paraId="4BEDC740" w14:textId="7BDB1DC5" w:rsidR="0032204D" w:rsidRPr="00D724BF" w:rsidRDefault="00717E2D" w:rsidP="00293869">
      <w:pPr>
        <w:pStyle w:val="Heading2"/>
      </w:pPr>
      <w:r w:rsidRPr="00D724BF">
        <w:t xml:space="preserve">Summary of the </w:t>
      </w:r>
      <w:r w:rsidR="006A414E">
        <w:t>g</w:t>
      </w:r>
      <w:r w:rsidRPr="00D724BF">
        <w:t xml:space="preserve">rant </w:t>
      </w:r>
      <w:r w:rsidR="006A414E">
        <w:t>o</w:t>
      </w:r>
      <w:r w:rsidRPr="00D724BF">
        <w:t>pportunity</w:t>
      </w:r>
    </w:p>
    <w:p w14:paraId="294A9515" w14:textId="1C5382A8" w:rsidR="00662944" w:rsidRPr="00EC6F51" w:rsidRDefault="00662944" w:rsidP="00126C90">
      <w:pPr>
        <w:pStyle w:val="BodyText"/>
        <w:spacing w:before="40" w:after="120"/>
        <w:rPr>
          <w:rFonts w:ascii="Aptos" w:hAnsi="Aptos"/>
          <w:color w:val="auto"/>
          <w:sz w:val="24"/>
          <w:szCs w:val="24"/>
        </w:rPr>
      </w:pPr>
      <w:r w:rsidRPr="00EC6F51">
        <w:rPr>
          <w:rFonts w:ascii="Aptos" w:hAnsi="Aptos"/>
          <w:b/>
          <w:bCs/>
          <w:color w:val="auto"/>
          <w:sz w:val="24"/>
          <w:szCs w:val="24"/>
        </w:rPr>
        <w:t>Application period:</w:t>
      </w:r>
      <w:r w:rsidRPr="00EC6F51">
        <w:rPr>
          <w:rFonts w:ascii="Aptos" w:hAnsi="Aptos"/>
          <w:color w:val="auto"/>
          <w:sz w:val="24"/>
          <w:szCs w:val="24"/>
        </w:rPr>
        <w:t xml:space="preserve"> opened </w:t>
      </w:r>
      <w:sdt>
        <w:sdtPr>
          <w:rPr>
            <w:rFonts w:ascii="Aptos" w:hAnsi="Aptos"/>
            <w:color w:val="auto"/>
            <w:sz w:val="24"/>
            <w:szCs w:val="24"/>
          </w:rPr>
          <w:id w:val="86431424"/>
          <w:placeholder>
            <w:docPart w:val="DefaultPlaceholder_-1854013437"/>
          </w:placeholder>
          <w:date w:fullDate="2025-11-07T00:00:00Z">
            <w:dateFormat w:val="d MMMM yyyy"/>
            <w:lid w:val="en-AU"/>
            <w:storeMappedDataAs w:val="dateTime"/>
            <w:calendar w:val="gregorian"/>
          </w:date>
        </w:sdtPr>
        <w:sdtContent>
          <w:r w:rsidR="00D742E8" w:rsidRPr="00EC6F51">
            <w:rPr>
              <w:rFonts w:ascii="Aptos" w:hAnsi="Aptos"/>
              <w:color w:val="auto"/>
              <w:sz w:val="24"/>
              <w:szCs w:val="24"/>
            </w:rPr>
            <w:t>7 November 2025</w:t>
          </w:r>
        </w:sdtContent>
      </w:sdt>
      <w:r w:rsidRPr="00EC6F51">
        <w:rPr>
          <w:rFonts w:ascii="Aptos" w:hAnsi="Aptos"/>
          <w:color w:val="auto"/>
          <w:sz w:val="24"/>
          <w:szCs w:val="24"/>
        </w:rPr>
        <w:t xml:space="preserve"> and closed </w:t>
      </w:r>
      <w:sdt>
        <w:sdtPr>
          <w:rPr>
            <w:rFonts w:ascii="Aptos" w:hAnsi="Aptos"/>
            <w:color w:val="auto"/>
            <w:sz w:val="24"/>
            <w:szCs w:val="24"/>
          </w:rPr>
          <w:id w:val="-1545203613"/>
          <w:placeholder>
            <w:docPart w:val="DefaultPlaceholder_-1854013437"/>
          </w:placeholder>
          <w:date w:fullDate="2025-12-11T00:00:00Z">
            <w:dateFormat w:val="d MMMM yyyy"/>
            <w:lid w:val="en-AU"/>
            <w:storeMappedDataAs w:val="dateTime"/>
            <w:calendar w:val="gregorian"/>
          </w:date>
        </w:sdtPr>
        <w:sdtContent>
          <w:r w:rsidR="00D742E8" w:rsidRPr="00EC6F51">
            <w:rPr>
              <w:rFonts w:ascii="Aptos" w:hAnsi="Aptos"/>
              <w:color w:val="auto"/>
              <w:sz w:val="24"/>
              <w:szCs w:val="24"/>
            </w:rPr>
            <w:t>11 December 2025</w:t>
          </w:r>
        </w:sdtContent>
      </w:sdt>
      <w:r w:rsidRPr="00EC6F51">
        <w:rPr>
          <w:rFonts w:ascii="Aptos" w:hAnsi="Aptos"/>
          <w:color w:val="auto"/>
          <w:sz w:val="24"/>
          <w:szCs w:val="24"/>
        </w:rPr>
        <w:t>.</w:t>
      </w:r>
    </w:p>
    <w:p w14:paraId="7F9BB50E" w14:textId="26351041" w:rsidR="00717E2D" w:rsidRPr="00EC6F51" w:rsidRDefault="00717E2D" w:rsidP="00126C90">
      <w:pPr>
        <w:pStyle w:val="BodyText"/>
        <w:spacing w:before="40" w:after="120"/>
        <w:rPr>
          <w:rFonts w:ascii="Aptos" w:hAnsi="Aptos"/>
          <w:b/>
          <w:bCs/>
          <w:color w:val="auto"/>
          <w:sz w:val="24"/>
          <w:szCs w:val="24"/>
        </w:rPr>
      </w:pPr>
      <w:r w:rsidRPr="00EC6F51">
        <w:rPr>
          <w:rFonts w:ascii="Aptos" w:hAnsi="Aptos"/>
          <w:b/>
          <w:bCs/>
          <w:color w:val="auto"/>
          <w:sz w:val="24"/>
          <w:szCs w:val="24"/>
        </w:rPr>
        <w:t xml:space="preserve">Applications received: </w:t>
      </w:r>
      <w:r w:rsidR="00D742E8" w:rsidRPr="00616323">
        <w:rPr>
          <w:rFonts w:ascii="Aptos" w:hAnsi="Aptos"/>
          <w:color w:val="auto"/>
          <w:sz w:val="24"/>
          <w:szCs w:val="24"/>
        </w:rPr>
        <w:t>126</w:t>
      </w:r>
    </w:p>
    <w:p w14:paraId="5464E3F1" w14:textId="6F59DEF2" w:rsidR="00A2266B" w:rsidRPr="006A414E" w:rsidRDefault="00662944" w:rsidP="00126C90">
      <w:pPr>
        <w:spacing w:before="40" w:after="120"/>
        <w:rPr>
          <w:rFonts w:ascii="Aptos" w:hAnsi="Aptos"/>
          <w:color w:val="auto"/>
          <w:sz w:val="24"/>
          <w:szCs w:val="24"/>
        </w:rPr>
      </w:pPr>
      <w:r w:rsidRPr="006A414E">
        <w:rPr>
          <w:rFonts w:ascii="Aptos" w:hAnsi="Aptos"/>
          <w:b/>
          <w:bCs/>
          <w:color w:val="auto"/>
          <w:sz w:val="24"/>
          <w:szCs w:val="24"/>
        </w:rPr>
        <w:t>Summary of the round:</w:t>
      </w:r>
      <w:r w:rsidRPr="006A414E">
        <w:rPr>
          <w:rFonts w:ascii="Aptos" w:hAnsi="Aptos"/>
          <w:color w:val="auto"/>
          <w:sz w:val="24"/>
          <w:szCs w:val="24"/>
        </w:rPr>
        <w:t xml:space="preserve"> </w:t>
      </w:r>
      <w:r w:rsidR="00A2266B" w:rsidRPr="006A414E">
        <w:rPr>
          <w:rFonts w:ascii="Aptos" w:hAnsi="Aptos"/>
          <w:color w:val="auto"/>
          <w:sz w:val="24"/>
          <w:szCs w:val="24"/>
        </w:rPr>
        <w:t xml:space="preserve">The Independent Multicultural Media - Transformation and Sustainability </w:t>
      </w:r>
      <w:r w:rsidR="00CA2436" w:rsidRPr="006A414E">
        <w:rPr>
          <w:rFonts w:ascii="Aptos" w:hAnsi="Aptos"/>
          <w:color w:val="auto"/>
          <w:sz w:val="24"/>
          <w:szCs w:val="24"/>
        </w:rPr>
        <w:t xml:space="preserve">grant opportunity </w:t>
      </w:r>
      <w:r w:rsidR="00A2266B" w:rsidRPr="006A414E">
        <w:rPr>
          <w:rFonts w:ascii="Aptos" w:hAnsi="Aptos"/>
          <w:color w:val="auto"/>
          <w:sz w:val="24"/>
          <w:szCs w:val="24"/>
        </w:rPr>
        <w:t>provided</w:t>
      </w:r>
      <w:r w:rsidR="006619FB" w:rsidRPr="006A414E">
        <w:rPr>
          <w:rFonts w:ascii="Aptos" w:hAnsi="Aptos"/>
          <w:color w:val="auto"/>
          <w:sz w:val="24"/>
          <w:szCs w:val="24"/>
        </w:rPr>
        <w:t xml:space="preserve"> up to</w:t>
      </w:r>
      <w:r w:rsidR="00A2266B" w:rsidRPr="006A414E">
        <w:rPr>
          <w:rFonts w:ascii="Aptos" w:hAnsi="Aptos"/>
          <w:color w:val="auto"/>
          <w:sz w:val="24"/>
          <w:szCs w:val="24"/>
        </w:rPr>
        <w:t xml:space="preserve"> $10.0 million in 2025</w:t>
      </w:r>
      <w:r w:rsidR="00126C90">
        <w:rPr>
          <w:rFonts w:ascii="Aptos" w:hAnsi="Aptos"/>
          <w:color w:val="auto"/>
          <w:sz w:val="24"/>
          <w:szCs w:val="24"/>
        </w:rPr>
        <w:t>–</w:t>
      </w:r>
      <w:r w:rsidR="00A2266B" w:rsidRPr="006A414E">
        <w:rPr>
          <w:rFonts w:ascii="Aptos" w:hAnsi="Aptos"/>
          <w:color w:val="auto"/>
          <w:sz w:val="24"/>
          <w:szCs w:val="24"/>
        </w:rPr>
        <w:t>26 through a one</w:t>
      </w:r>
      <w:r w:rsidR="00A2266B" w:rsidRPr="006A414E">
        <w:rPr>
          <w:rFonts w:ascii="Cambria Math" w:hAnsi="Cambria Math" w:cs="Cambria Math"/>
          <w:color w:val="auto"/>
          <w:sz w:val="24"/>
          <w:szCs w:val="24"/>
        </w:rPr>
        <w:t>‑</w:t>
      </w:r>
      <w:r w:rsidR="00A2266B" w:rsidRPr="006A414E">
        <w:rPr>
          <w:rFonts w:ascii="Aptos" w:hAnsi="Aptos"/>
          <w:color w:val="auto"/>
          <w:sz w:val="24"/>
          <w:szCs w:val="24"/>
        </w:rPr>
        <w:t xml:space="preserve">off </w:t>
      </w:r>
      <w:r w:rsidR="006619FB" w:rsidRPr="006A414E">
        <w:rPr>
          <w:rFonts w:ascii="Aptos" w:hAnsi="Aptos"/>
          <w:color w:val="auto"/>
          <w:sz w:val="24"/>
          <w:szCs w:val="24"/>
        </w:rPr>
        <w:t xml:space="preserve">open-competitive process </w:t>
      </w:r>
      <w:r w:rsidR="00A2266B" w:rsidRPr="006A414E">
        <w:rPr>
          <w:rFonts w:ascii="Aptos" w:hAnsi="Aptos"/>
          <w:color w:val="auto"/>
          <w:sz w:val="24"/>
          <w:szCs w:val="24"/>
        </w:rPr>
        <w:t>to eligible Australian small</w:t>
      </w:r>
      <w:r w:rsidR="00A2266B" w:rsidRPr="006A414E">
        <w:rPr>
          <w:rFonts w:ascii="Cambria Math" w:hAnsi="Cambria Math" w:cs="Cambria Math"/>
          <w:color w:val="auto"/>
          <w:sz w:val="24"/>
          <w:szCs w:val="24"/>
        </w:rPr>
        <w:t>‑</w:t>
      </w:r>
      <w:r w:rsidR="00A2266B" w:rsidRPr="006A414E">
        <w:rPr>
          <w:rFonts w:ascii="Aptos" w:hAnsi="Aptos"/>
          <w:color w:val="auto"/>
          <w:sz w:val="24"/>
          <w:szCs w:val="24"/>
        </w:rPr>
        <w:t>to</w:t>
      </w:r>
      <w:r w:rsidR="00A2266B" w:rsidRPr="006A414E">
        <w:rPr>
          <w:rFonts w:ascii="Cambria Math" w:hAnsi="Cambria Math" w:cs="Cambria Math"/>
          <w:color w:val="auto"/>
          <w:sz w:val="24"/>
          <w:szCs w:val="24"/>
        </w:rPr>
        <w:t>‑</w:t>
      </w:r>
      <w:r w:rsidR="00A2266B" w:rsidRPr="006A414E">
        <w:rPr>
          <w:rFonts w:ascii="Aptos" w:hAnsi="Aptos"/>
          <w:color w:val="auto"/>
          <w:sz w:val="24"/>
          <w:szCs w:val="24"/>
        </w:rPr>
        <w:t>medium independent multicultural media outlets. Funding was provided to Australia</w:t>
      </w:r>
      <w:r w:rsidR="00A2266B" w:rsidRPr="006A414E">
        <w:rPr>
          <w:rFonts w:ascii="Aptos" w:hAnsi="Aptos" w:cs="Aptos"/>
          <w:color w:val="auto"/>
          <w:sz w:val="24"/>
          <w:szCs w:val="24"/>
        </w:rPr>
        <w:t>’</w:t>
      </w:r>
      <w:r w:rsidR="00A2266B" w:rsidRPr="006A414E">
        <w:rPr>
          <w:rFonts w:ascii="Aptos" w:hAnsi="Aptos"/>
          <w:color w:val="auto"/>
          <w:sz w:val="24"/>
          <w:szCs w:val="24"/>
        </w:rPr>
        <w:t>s independent multicultural media sector to support the implementation of innovative business practices, build capacity, and strengthen sustainability and resilience.</w:t>
      </w:r>
    </w:p>
    <w:p w14:paraId="65080439" w14:textId="65CAD848" w:rsidR="003118CC" w:rsidRPr="006A414E" w:rsidRDefault="003118CC" w:rsidP="00126C90">
      <w:pPr>
        <w:spacing w:before="40" w:after="120"/>
        <w:rPr>
          <w:rFonts w:ascii="Aptos" w:hAnsi="Aptos"/>
          <w:color w:val="auto"/>
          <w:sz w:val="24"/>
          <w:szCs w:val="24"/>
        </w:rPr>
      </w:pPr>
      <w:r w:rsidRPr="006A414E">
        <w:rPr>
          <w:rFonts w:ascii="Aptos" w:hAnsi="Aptos"/>
          <w:color w:val="auto"/>
          <w:sz w:val="24"/>
          <w:szCs w:val="24"/>
        </w:rPr>
        <w:t>The objectives of the grant opportunity are to:</w:t>
      </w:r>
    </w:p>
    <w:p w14:paraId="7F96E32F" w14:textId="6D0DEFED" w:rsidR="003118CC" w:rsidRPr="006A414E" w:rsidRDefault="003118CC" w:rsidP="00126C90">
      <w:pPr>
        <w:pStyle w:val="ListParagraph"/>
        <w:numPr>
          <w:ilvl w:val="0"/>
          <w:numId w:val="36"/>
        </w:numPr>
        <w:spacing w:before="40" w:after="120"/>
        <w:ind w:left="714" w:hanging="357"/>
        <w:contextualSpacing w:val="0"/>
        <w:rPr>
          <w:rFonts w:ascii="Aptos" w:hAnsi="Aptos"/>
          <w:color w:val="auto"/>
          <w:sz w:val="24"/>
          <w:szCs w:val="24"/>
        </w:rPr>
      </w:pPr>
      <w:r w:rsidRPr="006A414E">
        <w:rPr>
          <w:rFonts w:ascii="Aptos" w:hAnsi="Aptos"/>
          <w:color w:val="auto"/>
          <w:sz w:val="24"/>
          <w:szCs w:val="24"/>
        </w:rPr>
        <w:t>Build capacity to strengthen resilience of Australia’s independent multicultural media outlets.</w:t>
      </w:r>
    </w:p>
    <w:p w14:paraId="5A96722A" w14:textId="4ABA4E9C" w:rsidR="003118CC" w:rsidRPr="006A414E" w:rsidRDefault="003118CC" w:rsidP="00126C90">
      <w:pPr>
        <w:pStyle w:val="ListParagraph"/>
        <w:numPr>
          <w:ilvl w:val="0"/>
          <w:numId w:val="36"/>
        </w:numPr>
        <w:spacing w:before="40" w:after="120"/>
        <w:ind w:left="714" w:hanging="357"/>
        <w:contextualSpacing w:val="0"/>
        <w:rPr>
          <w:rFonts w:ascii="Aptos" w:hAnsi="Aptos"/>
          <w:color w:val="auto"/>
          <w:sz w:val="24"/>
          <w:szCs w:val="24"/>
        </w:rPr>
      </w:pPr>
      <w:r w:rsidRPr="006A414E">
        <w:rPr>
          <w:rFonts w:ascii="Aptos" w:hAnsi="Aptos"/>
          <w:color w:val="auto"/>
          <w:sz w:val="24"/>
          <w:szCs w:val="24"/>
        </w:rPr>
        <w:t>Support activities and projects that increase the sustainability of Australia’s independent multicultural media outlets.</w:t>
      </w:r>
    </w:p>
    <w:p w14:paraId="58A6AB45" w14:textId="686685B8" w:rsidR="003118CC" w:rsidRPr="006A414E" w:rsidRDefault="003118CC" w:rsidP="00126C90">
      <w:pPr>
        <w:pStyle w:val="ListParagraph"/>
        <w:numPr>
          <w:ilvl w:val="0"/>
          <w:numId w:val="36"/>
        </w:numPr>
        <w:spacing w:before="40" w:after="120"/>
        <w:ind w:left="714" w:hanging="357"/>
        <w:contextualSpacing w:val="0"/>
        <w:rPr>
          <w:rFonts w:ascii="Aptos" w:hAnsi="Aptos"/>
          <w:color w:val="auto"/>
          <w:sz w:val="24"/>
          <w:szCs w:val="24"/>
        </w:rPr>
      </w:pPr>
      <w:r w:rsidRPr="006A414E">
        <w:rPr>
          <w:rFonts w:ascii="Aptos" w:hAnsi="Aptos"/>
          <w:color w:val="auto"/>
          <w:sz w:val="24"/>
          <w:szCs w:val="24"/>
        </w:rPr>
        <w:t>Assist with the delivery of media content that facilitates constructive collaboration, builds trust and strengthens social cohesion, while increasing tolerance and understanding between individuals and groups in Australia.</w:t>
      </w:r>
    </w:p>
    <w:p w14:paraId="2052E365" w14:textId="4024D5E3" w:rsidR="003118CC" w:rsidRPr="006A414E" w:rsidRDefault="003118CC" w:rsidP="00126C90">
      <w:pPr>
        <w:spacing w:before="40" w:after="120"/>
        <w:rPr>
          <w:rFonts w:ascii="Aptos" w:hAnsi="Aptos"/>
          <w:color w:val="auto"/>
          <w:sz w:val="24"/>
          <w:szCs w:val="24"/>
        </w:rPr>
      </w:pPr>
      <w:r w:rsidRPr="006A414E">
        <w:rPr>
          <w:rFonts w:ascii="Aptos" w:hAnsi="Aptos"/>
          <w:color w:val="auto"/>
          <w:sz w:val="24"/>
          <w:szCs w:val="24"/>
        </w:rPr>
        <w:t>The intended outcomes of the grant opportunity are for Australian independent multicultural media outlets to:</w:t>
      </w:r>
    </w:p>
    <w:p w14:paraId="26EA5B55" w14:textId="602E2A79" w:rsidR="003118CC" w:rsidRPr="006A414E" w:rsidRDefault="003118CC" w:rsidP="00126C90">
      <w:pPr>
        <w:pStyle w:val="ListParagraph"/>
        <w:numPr>
          <w:ilvl w:val="0"/>
          <w:numId w:val="36"/>
        </w:numPr>
        <w:spacing w:before="40" w:after="120"/>
        <w:ind w:left="714" w:hanging="357"/>
        <w:contextualSpacing w:val="0"/>
        <w:rPr>
          <w:rFonts w:ascii="Aptos" w:hAnsi="Aptos"/>
          <w:color w:val="auto"/>
          <w:sz w:val="24"/>
          <w:szCs w:val="24"/>
        </w:rPr>
      </w:pPr>
      <w:r w:rsidRPr="006A414E">
        <w:rPr>
          <w:rFonts w:ascii="Aptos" w:hAnsi="Aptos"/>
          <w:color w:val="auto"/>
          <w:sz w:val="24"/>
          <w:szCs w:val="24"/>
        </w:rPr>
        <w:t>Increase capacity to operate and deliver multicultural media to their communities.</w:t>
      </w:r>
    </w:p>
    <w:p w14:paraId="07BE83DB" w14:textId="662048F5" w:rsidR="003118CC" w:rsidRPr="006A414E" w:rsidRDefault="003118CC" w:rsidP="00126C90">
      <w:pPr>
        <w:pStyle w:val="ListParagraph"/>
        <w:numPr>
          <w:ilvl w:val="0"/>
          <w:numId w:val="36"/>
        </w:numPr>
        <w:spacing w:before="40" w:after="120"/>
        <w:ind w:left="714" w:hanging="357"/>
        <w:contextualSpacing w:val="0"/>
        <w:rPr>
          <w:rFonts w:ascii="Aptos" w:hAnsi="Aptos"/>
          <w:color w:val="auto"/>
          <w:sz w:val="24"/>
          <w:szCs w:val="24"/>
        </w:rPr>
      </w:pPr>
      <w:r w:rsidRPr="006A414E">
        <w:rPr>
          <w:rFonts w:ascii="Aptos" w:hAnsi="Aptos"/>
          <w:color w:val="auto"/>
          <w:sz w:val="24"/>
          <w:szCs w:val="24"/>
        </w:rPr>
        <w:t>Transition to sustainable new media and business practices to enhance survival and longevity.</w:t>
      </w:r>
    </w:p>
    <w:p w14:paraId="32D50FF9" w14:textId="7F9BD982" w:rsidR="003118CC" w:rsidRPr="006A414E" w:rsidRDefault="003118CC" w:rsidP="00126C90">
      <w:pPr>
        <w:pStyle w:val="ListParagraph"/>
        <w:numPr>
          <w:ilvl w:val="0"/>
          <w:numId w:val="36"/>
        </w:numPr>
        <w:spacing w:before="40" w:after="120"/>
        <w:ind w:left="714" w:hanging="357"/>
        <w:contextualSpacing w:val="0"/>
        <w:rPr>
          <w:rFonts w:ascii="Aptos" w:hAnsi="Aptos"/>
          <w:color w:val="auto"/>
          <w:sz w:val="24"/>
          <w:szCs w:val="24"/>
        </w:rPr>
      </w:pPr>
      <w:r w:rsidRPr="006A414E">
        <w:rPr>
          <w:rFonts w:ascii="Aptos" w:hAnsi="Aptos"/>
          <w:color w:val="auto"/>
          <w:sz w:val="24"/>
          <w:szCs w:val="24"/>
        </w:rPr>
        <w:t>Create new and improved independent multicultural media offerings across Australia, including digital and online.</w:t>
      </w:r>
    </w:p>
    <w:p w14:paraId="53E10DA5" w14:textId="6FA47EF2" w:rsidR="00717E2D" w:rsidRPr="00EF7F33" w:rsidRDefault="00717E2D" w:rsidP="00293869">
      <w:pPr>
        <w:pStyle w:val="Heading2"/>
      </w:pPr>
      <w:r w:rsidRPr="00EF7F33">
        <w:lastRenderedPageBreak/>
        <w:t xml:space="preserve">Conflict of </w:t>
      </w:r>
      <w:r w:rsidR="006A414E" w:rsidRPr="00EF7F33">
        <w:t>i</w:t>
      </w:r>
      <w:r w:rsidRPr="00EF7F33">
        <w:t xml:space="preserve">nterest </w:t>
      </w:r>
      <w:r w:rsidR="006A414E" w:rsidRPr="00EF7F33">
        <w:t>m</w:t>
      </w:r>
      <w:r w:rsidRPr="00EF7F33">
        <w:t xml:space="preserve">anagement for </w:t>
      </w:r>
      <w:r w:rsidR="006A414E" w:rsidRPr="00EF7F33">
        <w:t>a</w:t>
      </w:r>
      <w:r w:rsidRPr="00EF7F33">
        <w:t xml:space="preserve">ssessment </w:t>
      </w:r>
      <w:r w:rsidR="006A414E" w:rsidRPr="00EF7F33">
        <w:t>s</w:t>
      </w:r>
      <w:r w:rsidRPr="00EF7F33">
        <w:t>taff</w:t>
      </w:r>
    </w:p>
    <w:p w14:paraId="2F6145DC" w14:textId="7BD563B5" w:rsidR="00717E2D" w:rsidRPr="006A414E" w:rsidRDefault="00717E2D" w:rsidP="00126C90">
      <w:pPr>
        <w:keepNext/>
        <w:keepLines/>
        <w:spacing w:before="40" w:after="120" w:line="300" w:lineRule="atLeast"/>
        <w:rPr>
          <w:rFonts w:ascii="Aptos" w:eastAsia="Times New Roman" w:hAnsi="Aptos" w:cs="Segoe UI"/>
          <w:color w:val="auto"/>
          <w:sz w:val="24"/>
          <w:szCs w:val="24"/>
          <w:lang w:eastAsia="en-AU"/>
        </w:rPr>
      </w:pPr>
      <w:r w:rsidRPr="006A414E">
        <w:rPr>
          <w:rFonts w:ascii="Aptos" w:eastAsia="Times New Roman" w:hAnsi="Aptos" w:cs="Segoe UI"/>
          <w:color w:val="auto"/>
          <w:sz w:val="24"/>
          <w:szCs w:val="24"/>
          <w:lang w:eastAsia="en-AU"/>
        </w:rPr>
        <w:t>All Community Grants Hub and Departmental staff were required to declare any actual, potential, or perceived conflicts of interest before participating in the assessment process. Where a conflict was identified, appropriate steps were taken to manage it, which could include:</w:t>
      </w:r>
    </w:p>
    <w:p w14:paraId="41C1DFB0" w14:textId="02B0FC77" w:rsidR="00717E2D" w:rsidRPr="006A414E" w:rsidRDefault="00717E2D" w:rsidP="00126C90">
      <w:pPr>
        <w:numPr>
          <w:ilvl w:val="0"/>
          <w:numId w:val="22"/>
        </w:numPr>
        <w:spacing w:before="40" w:after="120" w:line="300" w:lineRule="atLeast"/>
        <w:rPr>
          <w:rFonts w:ascii="Aptos" w:eastAsia="Times New Roman" w:hAnsi="Aptos" w:cs="Segoe UI"/>
          <w:color w:val="auto"/>
          <w:sz w:val="24"/>
          <w:szCs w:val="24"/>
          <w:lang w:eastAsia="en-AU"/>
        </w:rPr>
      </w:pPr>
      <w:r w:rsidRPr="006A414E">
        <w:rPr>
          <w:rFonts w:ascii="Aptos" w:eastAsia="Times New Roman" w:hAnsi="Aptos" w:cs="Segoe UI"/>
          <w:color w:val="auto"/>
          <w:sz w:val="24"/>
          <w:szCs w:val="24"/>
          <w:lang w:eastAsia="en-AU"/>
        </w:rPr>
        <w:t>Excluding the team member from undertaking assessment related to the affected application(s).</w:t>
      </w:r>
    </w:p>
    <w:p w14:paraId="45AF49D0" w14:textId="77777777" w:rsidR="00717E2D" w:rsidRPr="006A414E" w:rsidRDefault="00717E2D" w:rsidP="00126C90">
      <w:pPr>
        <w:numPr>
          <w:ilvl w:val="0"/>
          <w:numId w:val="22"/>
        </w:numPr>
        <w:spacing w:before="40" w:after="120" w:line="300" w:lineRule="atLeast"/>
        <w:rPr>
          <w:rFonts w:ascii="Aptos" w:eastAsia="Times New Roman" w:hAnsi="Aptos" w:cs="Segoe UI"/>
          <w:color w:val="auto"/>
          <w:sz w:val="24"/>
          <w:szCs w:val="24"/>
          <w:lang w:eastAsia="en-AU"/>
        </w:rPr>
      </w:pPr>
      <w:r w:rsidRPr="006A414E">
        <w:rPr>
          <w:rFonts w:ascii="Aptos" w:eastAsia="Times New Roman" w:hAnsi="Aptos" w:cs="Segoe UI"/>
          <w:color w:val="auto"/>
          <w:sz w:val="24"/>
          <w:szCs w:val="24"/>
          <w:lang w:eastAsia="en-AU"/>
        </w:rPr>
        <w:t>Assigning the application(s) to an alternate assessor.</w:t>
      </w:r>
    </w:p>
    <w:p w14:paraId="6314044D" w14:textId="5ED9DEA0" w:rsidR="00717E2D" w:rsidRPr="006A414E" w:rsidRDefault="00717E2D" w:rsidP="00126C90">
      <w:pPr>
        <w:numPr>
          <w:ilvl w:val="0"/>
          <w:numId w:val="22"/>
        </w:numPr>
        <w:spacing w:before="40" w:after="120" w:line="300" w:lineRule="atLeast"/>
        <w:rPr>
          <w:rFonts w:ascii="Aptos" w:eastAsia="Times New Roman" w:hAnsi="Aptos" w:cs="Segoe UI"/>
          <w:color w:val="auto"/>
          <w:sz w:val="24"/>
          <w:szCs w:val="24"/>
          <w:lang w:eastAsia="en-AU"/>
        </w:rPr>
      </w:pPr>
      <w:r w:rsidRPr="006A414E">
        <w:rPr>
          <w:rFonts w:ascii="Aptos" w:eastAsia="Times New Roman" w:hAnsi="Aptos" w:cs="Segoe UI"/>
          <w:color w:val="auto"/>
          <w:sz w:val="24"/>
          <w:szCs w:val="24"/>
          <w:lang w:eastAsia="en-AU"/>
        </w:rPr>
        <w:t>Documenting the conflict and the management action in accordance with the Department’s Conflict of Interest Policy.</w:t>
      </w:r>
    </w:p>
    <w:p w14:paraId="0468E255" w14:textId="4705501A" w:rsidR="0032204D" w:rsidRPr="00EF7F33" w:rsidRDefault="0032204D" w:rsidP="00293869">
      <w:pPr>
        <w:pStyle w:val="Heading2"/>
      </w:pPr>
      <w:r w:rsidRPr="00EF7F33">
        <w:t xml:space="preserve">Selection </w:t>
      </w:r>
      <w:r w:rsidR="006A414E" w:rsidRPr="00EF7F33">
        <w:t>p</w:t>
      </w:r>
      <w:r w:rsidRPr="00EF7F33">
        <w:t>rocess</w:t>
      </w:r>
    </w:p>
    <w:p w14:paraId="0F9007CC" w14:textId="477E20C6" w:rsidR="00EE5B38" w:rsidRPr="006A414E" w:rsidRDefault="00EE5B38" w:rsidP="00126C90">
      <w:pPr>
        <w:pStyle w:val="BodyText"/>
        <w:spacing w:before="40" w:after="120"/>
        <w:rPr>
          <w:rFonts w:ascii="Aptos" w:hAnsi="Aptos"/>
          <w:color w:val="auto"/>
          <w:sz w:val="24"/>
          <w:szCs w:val="24"/>
        </w:rPr>
      </w:pPr>
      <w:r w:rsidRPr="006A414E">
        <w:rPr>
          <w:rFonts w:ascii="Aptos" w:hAnsi="Aptos"/>
          <w:color w:val="auto"/>
          <w:sz w:val="24"/>
          <w:szCs w:val="24"/>
        </w:rPr>
        <w:t>The Community Grants Hub</w:t>
      </w:r>
      <w:r w:rsidR="0096555E">
        <w:rPr>
          <w:rFonts w:ascii="Aptos" w:hAnsi="Aptos"/>
          <w:color w:val="auto"/>
          <w:sz w:val="24"/>
          <w:szCs w:val="24"/>
        </w:rPr>
        <w:t xml:space="preserve"> and the Department</w:t>
      </w:r>
      <w:r w:rsidRPr="006A414E">
        <w:rPr>
          <w:rFonts w:ascii="Aptos" w:hAnsi="Aptos"/>
          <w:color w:val="auto"/>
          <w:sz w:val="24"/>
          <w:szCs w:val="24"/>
        </w:rPr>
        <w:t xml:space="preserve"> reviewed all applications to confirm they met the eligibility and compliance requirements for the grant opportunity. This information was provided to the Department’s Grant Opportunity Delegate, who made the final decision on whether each identified grant application met those requirements. Grant </w:t>
      </w:r>
      <w:r w:rsidR="00D43ED5" w:rsidRPr="006A414E">
        <w:rPr>
          <w:rFonts w:ascii="Aptos" w:hAnsi="Aptos"/>
          <w:color w:val="auto"/>
          <w:sz w:val="24"/>
          <w:szCs w:val="24"/>
        </w:rPr>
        <w:t>applicants</w:t>
      </w:r>
      <w:r w:rsidRPr="006A414E">
        <w:rPr>
          <w:rFonts w:ascii="Aptos" w:hAnsi="Aptos"/>
          <w:color w:val="auto"/>
          <w:sz w:val="24"/>
          <w:szCs w:val="24"/>
        </w:rPr>
        <w:t xml:space="preserve"> whose applications were identified as ineligible or non-compliant were notified of the outcome in writing by the Community Grants Hub.</w:t>
      </w:r>
    </w:p>
    <w:p w14:paraId="402F86E6" w14:textId="35F58EC0" w:rsidR="00EE5B38" w:rsidRPr="006A414E" w:rsidRDefault="00EE5B38" w:rsidP="00126C90">
      <w:pPr>
        <w:spacing w:before="40" w:after="120"/>
        <w:rPr>
          <w:rFonts w:ascii="Aptos" w:hAnsi="Aptos"/>
          <w:color w:val="auto"/>
          <w:sz w:val="24"/>
          <w:szCs w:val="24"/>
        </w:rPr>
      </w:pPr>
      <w:r w:rsidRPr="006A414E">
        <w:rPr>
          <w:rFonts w:ascii="Aptos" w:hAnsi="Aptos"/>
          <w:color w:val="auto"/>
          <w:sz w:val="24"/>
          <w:szCs w:val="24"/>
        </w:rPr>
        <w:t>Following completion of these checks, the Department undertook the preliminary assessment of all eligible and compliant applications through a</w:t>
      </w:r>
      <w:r w:rsidR="00D43ED5" w:rsidRPr="006A414E">
        <w:rPr>
          <w:rFonts w:ascii="Aptos" w:hAnsi="Aptos"/>
          <w:color w:val="auto"/>
          <w:sz w:val="24"/>
          <w:szCs w:val="24"/>
        </w:rPr>
        <w:t>n</w:t>
      </w:r>
      <w:r w:rsidRPr="006A414E">
        <w:rPr>
          <w:rFonts w:ascii="Aptos" w:hAnsi="Aptos"/>
          <w:color w:val="auto"/>
          <w:sz w:val="24"/>
          <w:szCs w:val="24"/>
        </w:rPr>
        <w:t xml:space="preserve"> </w:t>
      </w:r>
      <w:r w:rsidR="00D43ED5" w:rsidRPr="006A414E">
        <w:rPr>
          <w:rFonts w:ascii="Aptos" w:hAnsi="Aptos"/>
          <w:color w:val="auto"/>
          <w:sz w:val="24"/>
          <w:szCs w:val="24"/>
        </w:rPr>
        <w:t>open-competitive</w:t>
      </w:r>
      <w:r w:rsidR="00992D69" w:rsidRPr="006A414E">
        <w:rPr>
          <w:rFonts w:ascii="Aptos" w:hAnsi="Aptos"/>
          <w:color w:val="auto"/>
          <w:sz w:val="24"/>
          <w:szCs w:val="24"/>
        </w:rPr>
        <w:t xml:space="preserve"> grant process.</w:t>
      </w:r>
      <w:r w:rsidRPr="006A414E">
        <w:rPr>
          <w:rFonts w:ascii="Aptos" w:hAnsi="Aptos"/>
          <w:color w:val="auto"/>
          <w:sz w:val="24"/>
          <w:szCs w:val="24"/>
        </w:rPr>
        <w:t xml:space="preserve"> This involved assessing applications against the published selection criteria and any additional requirements outlined in the Grant Opportunity Guidelines.</w:t>
      </w:r>
    </w:p>
    <w:p w14:paraId="46F20FFD" w14:textId="1BA0E5FE" w:rsidR="00717E2D" w:rsidRPr="006A414E" w:rsidRDefault="00717E2D" w:rsidP="00126C90">
      <w:pPr>
        <w:pStyle w:val="BodyText"/>
        <w:spacing w:before="40" w:after="120"/>
        <w:rPr>
          <w:rFonts w:ascii="Aptos" w:hAnsi="Aptos"/>
          <w:color w:val="auto"/>
          <w:sz w:val="24"/>
          <w:szCs w:val="24"/>
        </w:rPr>
      </w:pPr>
      <w:r w:rsidRPr="006A414E">
        <w:rPr>
          <w:rFonts w:ascii="Aptos" w:hAnsi="Aptos"/>
          <w:color w:val="auto"/>
          <w:sz w:val="24"/>
          <w:szCs w:val="24"/>
        </w:rPr>
        <w:t xml:space="preserve">Following the preliminary assessment, the Department convened a Selection Advisory Panel </w:t>
      </w:r>
      <w:r w:rsidR="00D43ED5" w:rsidRPr="006A414E">
        <w:rPr>
          <w:rFonts w:ascii="Aptos" w:hAnsi="Aptos"/>
          <w:color w:val="auto"/>
          <w:sz w:val="24"/>
          <w:szCs w:val="24"/>
        </w:rPr>
        <w:t xml:space="preserve">comprising subject matter experts whose role was to review the assessed applications, provide advice, and make </w:t>
      </w:r>
      <w:r w:rsidRPr="006A414E">
        <w:rPr>
          <w:rFonts w:ascii="Aptos" w:hAnsi="Aptos"/>
          <w:color w:val="auto"/>
          <w:sz w:val="24"/>
          <w:szCs w:val="24"/>
        </w:rPr>
        <w:t xml:space="preserve">final </w:t>
      </w:r>
      <w:r w:rsidR="00D43ED5" w:rsidRPr="006A414E">
        <w:rPr>
          <w:rFonts w:ascii="Aptos" w:hAnsi="Aptos"/>
          <w:color w:val="auto"/>
          <w:sz w:val="24"/>
          <w:szCs w:val="24"/>
        </w:rPr>
        <w:t xml:space="preserve">funding </w:t>
      </w:r>
      <w:r w:rsidRPr="006A414E">
        <w:rPr>
          <w:rFonts w:ascii="Aptos" w:hAnsi="Aptos"/>
          <w:color w:val="auto"/>
          <w:sz w:val="24"/>
          <w:szCs w:val="24"/>
        </w:rPr>
        <w:t xml:space="preserve">recommendations to </w:t>
      </w:r>
      <w:r w:rsidR="00D43ED5" w:rsidRPr="006A414E">
        <w:rPr>
          <w:rFonts w:ascii="Aptos" w:hAnsi="Aptos"/>
          <w:color w:val="auto"/>
          <w:sz w:val="24"/>
          <w:szCs w:val="24"/>
        </w:rPr>
        <w:t>decision maker</w:t>
      </w:r>
      <w:r w:rsidRPr="006A414E">
        <w:rPr>
          <w:rFonts w:ascii="Aptos" w:hAnsi="Aptos"/>
          <w:color w:val="auto"/>
          <w:sz w:val="24"/>
          <w:szCs w:val="24"/>
        </w:rPr>
        <w:t>.</w:t>
      </w:r>
    </w:p>
    <w:p w14:paraId="3230387C" w14:textId="1435B33A" w:rsidR="00717E2D" w:rsidRPr="006A414E" w:rsidRDefault="00717E2D" w:rsidP="00126C90">
      <w:pPr>
        <w:pStyle w:val="BodyText"/>
        <w:spacing w:before="40" w:after="120"/>
        <w:rPr>
          <w:rFonts w:ascii="Aptos" w:hAnsi="Aptos"/>
          <w:color w:val="auto"/>
          <w:sz w:val="24"/>
          <w:szCs w:val="24"/>
        </w:rPr>
      </w:pPr>
      <w:r w:rsidRPr="006A414E">
        <w:rPr>
          <w:rFonts w:ascii="Aptos" w:hAnsi="Aptos"/>
          <w:color w:val="auto"/>
          <w:sz w:val="24"/>
          <w:szCs w:val="24"/>
        </w:rPr>
        <w:t>In undertaking their role on the Selection Advisory Panel, panel members were required to consider:</w:t>
      </w:r>
    </w:p>
    <w:p w14:paraId="7EF3B6C6" w14:textId="77777777" w:rsidR="00717E2D" w:rsidRPr="006A414E" w:rsidRDefault="00717E2D" w:rsidP="00126C90">
      <w:pPr>
        <w:pStyle w:val="BodyText"/>
        <w:numPr>
          <w:ilvl w:val="0"/>
          <w:numId w:val="25"/>
        </w:numPr>
        <w:spacing w:before="40" w:after="120"/>
        <w:rPr>
          <w:rFonts w:ascii="Aptos" w:hAnsi="Aptos"/>
          <w:color w:val="auto"/>
          <w:sz w:val="24"/>
          <w:szCs w:val="24"/>
        </w:rPr>
      </w:pPr>
      <w:r w:rsidRPr="006A414E">
        <w:rPr>
          <w:rFonts w:ascii="Aptos" w:hAnsi="Aptos"/>
          <w:color w:val="auto"/>
          <w:sz w:val="24"/>
          <w:szCs w:val="24"/>
        </w:rPr>
        <w:t>Whether applications met all eligibility and compliance requirements listed in the Grant Opportunity Guidelines.</w:t>
      </w:r>
    </w:p>
    <w:p w14:paraId="66B7BFF1" w14:textId="77777777" w:rsidR="00717E2D" w:rsidRPr="006A414E" w:rsidRDefault="00717E2D" w:rsidP="00126C90">
      <w:pPr>
        <w:pStyle w:val="BodyText"/>
        <w:numPr>
          <w:ilvl w:val="0"/>
          <w:numId w:val="25"/>
        </w:numPr>
        <w:spacing w:before="40" w:after="120"/>
        <w:rPr>
          <w:rFonts w:ascii="Aptos" w:hAnsi="Aptos"/>
          <w:color w:val="auto"/>
          <w:sz w:val="24"/>
          <w:szCs w:val="24"/>
        </w:rPr>
      </w:pPr>
      <w:r w:rsidRPr="006A414E">
        <w:rPr>
          <w:rFonts w:ascii="Aptos" w:hAnsi="Aptos"/>
          <w:color w:val="auto"/>
          <w:sz w:val="24"/>
          <w:szCs w:val="24"/>
        </w:rPr>
        <w:t>How well responses addressed the published assessment criteria.</w:t>
      </w:r>
    </w:p>
    <w:p w14:paraId="324B5DB0" w14:textId="77777777" w:rsidR="00717E2D" w:rsidRPr="006A414E" w:rsidRDefault="00717E2D" w:rsidP="00126C90">
      <w:pPr>
        <w:pStyle w:val="BodyText"/>
        <w:numPr>
          <w:ilvl w:val="0"/>
          <w:numId w:val="25"/>
        </w:numPr>
        <w:spacing w:before="40" w:after="120"/>
        <w:rPr>
          <w:rFonts w:ascii="Aptos" w:hAnsi="Aptos"/>
          <w:color w:val="auto"/>
          <w:sz w:val="24"/>
          <w:szCs w:val="24"/>
        </w:rPr>
      </w:pPr>
      <w:r w:rsidRPr="006A414E">
        <w:rPr>
          <w:rFonts w:ascii="Aptos" w:hAnsi="Aptos"/>
          <w:color w:val="auto"/>
          <w:sz w:val="24"/>
          <w:szCs w:val="24"/>
        </w:rPr>
        <w:t>The overall quality of applications compared to others received.</w:t>
      </w:r>
    </w:p>
    <w:p w14:paraId="1055FA50" w14:textId="77777777" w:rsidR="00717E2D" w:rsidRPr="006A414E" w:rsidRDefault="00717E2D" w:rsidP="00126C90">
      <w:pPr>
        <w:pStyle w:val="BodyText"/>
        <w:numPr>
          <w:ilvl w:val="0"/>
          <w:numId w:val="25"/>
        </w:numPr>
        <w:spacing w:before="40" w:after="120"/>
        <w:rPr>
          <w:rFonts w:ascii="Aptos" w:hAnsi="Aptos"/>
          <w:color w:val="auto"/>
          <w:sz w:val="24"/>
          <w:szCs w:val="24"/>
        </w:rPr>
      </w:pPr>
      <w:r w:rsidRPr="006A414E">
        <w:rPr>
          <w:rFonts w:ascii="Aptos" w:hAnsi="Aptos"/>
          <w:color w:val="auto"/>
          <w:sz w:val="24"/>
          <w:szCs w:val="24"/>
        </w:rPr>
        <w:t>The completeness and relevance of supporting attachments.</w:t>
      </w:r>
    </w:p>
    <w:p w14:paraId="4D708C94" w14:textId="77777777" w:rsidR="00717E2D" w:rsidRPr="006A414E" w:rsidRDefault="00717E2D" w:rsidP="00126C90">
      <w:pPr>
        <w:pStyle w:val="BodyText"/>
        <w:numPr>
          <w:ilvl w:val="0"/>
          <w:numId w:val="25"/>
        </w:numPr>
        <w:spacing w:before="40" w:after="120"/>
        <w:rPr>
          <w:rFonts w:ascii="Aptos" w:hAnsi="Aptos"/>
          <w:color w:val="auto"/>
          <w:sz w:val="24"/>
          <w:szCs w:val="24"/>
        </w:rPr>
      </w:pPr>
      <w:r w:rsidRPr="006A414E">
        <w:rPr>
          <w:rFonts w:ascii="Aptos" w:hAnsi="Aptos"/>
          <w:color w:val="auto"/>
          <w:sz w:val="24"/>
          <w:szCs w:val="24"/>
        </w:rPr>
        <w:t>Whether the proposed project demonstrated value for money.</w:t>
      </w:r>
    </w:p>
    <w:p w14:paraId="71CDE879" w14:textId="77777777" w:rsidR="00717E2D" w:rsidRPr="006A414E" w:rsidRDefault="00717E2D" w:rsidP="00126C90">
      <w:pPr>
        <w:pStyle w:val="BodyText"/>
        <w:numPr>
          <w:ilvl w:val="0"/>
          <w:numId w:val="25"/>
        </w:numPr>
        <w:spacing w:before="40" w:after="120"/>
        <w:rPr>
          <w:rFonts w:ascii="Aptos" w:hAnsi="Aptos"/>
          <w:color w:val="auto"/>
          <w:sz w:val="24"/>
          <w:szCs w:val="24"/>
        </w:rPr>
      </w:pPr>
      <w:r w:rsidRPr="006A414E">
        <w:rPr>
          <w:rFonts w:ascii="Aptos" w:hAnsi="Aptos"/>
          <w:color w:val="auto"/>
          <w:sz w:val="24"/>
          <w:szCs w:val="24"/>
        </w:rPr>
        <w:t>How the proposed activities aligned with the objectives of the grant opportunity.</w:t>
      </w:r>
    </w:p>
    <w:p w14:paraId="035C5A94" w14:textId="77777777" w:rsidR="00717E2D" w:rsidRPr="006A414E" w:rsidRDefault="00717E2D" w:rsidP="00126C90">
      <w:pPr>
        <w:pStyle w:val="BodyText"/>
        <w:numPr>
          <w:ilvl w:val="0"/>
          <w:numId w:val="25"/>
        </w:numPr>
        <w:spacing w:before="40" w:after="120"/>
        <w:rPr>
          <w:rFonts w:ascii="Aptos" w:hAnsi="Aptos"/>
          <w:color w:val="auto"/>
          <w:sz w:val="24"/>
          <w:szCs w:val="24"/>
        </w:rPr>
      </w:pPr>
      <w:r w:rsidRPr="006A414E">
        <w:rPr>
          <w:rFonts w:ascii="Aptos" w:hAnsi="Aptos"/>
          <w:color w:val="auto"/>
          <w:sz w:val="24"/>
          <w:szCs w:val="24"/>
        </w:rPr>
        <w:t>Any risks identified and the strategies proposed to manage those risks.</w:t>
      </w:r>
    </w:p>
    <w:p w14:paraId="455326A7" w14:textId="3C1AE118" w:rsidR="00671C0E" w:rsidRPr="00EF7F33" w:rsidRDefault="00671C0E" w:rsidP="00293869">
      <w:pPr>
        <w:pStyle w:val="Heading2"/>
      </w:pPr>
      <w:r w:rsidRPr="00EF7F33">
        <w:t xml:space="preserve">Selection </w:t>
      </w:r>
      <w:r w:rsidR="006A414E" w:rsidRPr="00EF7F33">
        <w:t>r</w:t>
      </w:r>
      <w:r w:rsidRPr="00EF7F33">
        <w:t>esults</w:t>
      </w:r>
    </w:p>
    <w:p w14:paraId="29A32AD6" w14:textId="421AFD2D" w:rsidR="00EE5B38" w:rsidRPr="006A414E" w:rsidRDefault="00EE5B38" w:rsidP="00126C90">
      <w:pPr>
        <w:spacing w:before="40" w:after="120"/>
        <w:rPr>
          <w:rFonts w:ascii="Aptos" w:hAnsi="Aptos"/>
          <w:color w:val="auto"/>
          <w:sz w:val="24"/>
          <w:szCs w:val="24"/>
        </w:rPr>
      </w:pPr>
      <w:r w:rsidRPr="006A414E">
        <w:rPr>
          <w:rFonts w:ascii="Aptos" w:hAnsi="Aptos"/>
          <w:color w:val="auto"/>
          <w:sz w:val="24"/>
          <w:szCs w:val="24"/>
        </w:rPr>
        <w:t>There was strong interest in this grant opportunity, and applications were of a high standard. The preferred applicants demonstrated their ability to meet the requirements outlined in the Grant Opportunity Guidelines based on the strength of their responses to the published assessment criteria. Applicants were notified of the outcome of their application in writing at the end of the selection p</w:t>
      </w:r>
      <w:r w:rsidR="00D43ED5" w:rsidRPr="006A414E">
        <w:rPr>
          <w:rFonts w:ascii="Aptos" w:hAnsi="Aptos"/>
          <w:color w:val="auto"/>
          <w:sz w:val="24"/>
          <w:szCs w:val="24"/>
        </w:rPr>
        <w:t>rocess.</w:t>
      </w:r>
    </w:p>
    <w:p w14:paraId="100418C4" w14:textId="77777777" w:rsidR="00EE5B38" w:rsidRPr="006A414E" w:rsidRDefault="00EE5B38" w:rsidP="00126C90">
      <w:pPr>
        <w:spacing w:before="40" w:after="120"/>
        <w:rPr>
          <w:rFonts w:ascii="Aptos" w:hAnsi="Aptos"/>
          <w:color w:val="auto"/>
          <w:sz w:val="24"/>
          <w:szCs w:val="24"/>
        </w:rPr>
      </w:pPr>
      <w:r w:rsidRPr="006A414E">
        <w:rPr>
          <w:rFonts w:ascii="Aptos" w:hAnsi="Aptos"/>
          <w:color w:val="auto"/>
          <w:sz w:val="24"/>
          <w:szCs w:val="24"/>
        </w:rPr>
        <w:t>The following feedback is provided to assist grant applicants in understanding what comprised a strong application and what quality responses looked like against the requirements of the grant opportunity.</w:t>
      </w:r>
    </w:p>
    <w:sdt>
      <w:sdtPr>
        <w:rPr>
          <w:rFonts w:ascii="Aptos" w:eastAsiaTheme="minorHAnsi" w:hAnsi="Aptos" w:cs="Times New Roman"/>
          <w:color w:val="auto"/>
          <w:sz w:val="24"/>
          <w:szCs w:val="24"/>
        </w:rPr>
        <w:id w:val="-1532099832"/>
        <w15:repeatingSection/>
      </w:sdtPr>
      <w:sdtEndPr>
        <w:rPr>
          <w:rStyle w:val="BodyTextChar"/>
          <w:b w:val="0"/>
          <w:bCs w:val="0"/>
        </w:rPr>
      </w:sdtEndPr>
      <w:sdtContent>
        <w:sdt>
          <w:sdtPr>
            <w:rPr>
              <w:rFonts w:ascii="Aptos" w:eastAsiaTheme="minorHAnsi" w:hAnsi="Aptos" w:cs="Times New Roman"/>
              <w:color w:val="auto"/>
              <w:sz w:val="24"/>
              <w:szCs w:val="24"/>
            </w:rPr>
            <w:id w:val="-1178037605"/>
            <w:placeholder>
              <w:docPart w:val="DefaultPlaceholder_-1854013435"/>
            </w:placeholder>
            <w15:repeatingSectionItem/>
          </w:sdtPr>
          <w:sdtEndPr>
            <w:rPr>
              <w:rStyle w:val="BodyTextChar"/>
              <w:b w:val="0"/>
              <w:bCs w:val="0"/>
            </w:rPr>
          </w:sdtEndPr>
          <w:sdtContent>
            <w:p w14:paraId="56A7DF1F" w14:textId="434A4EB6" w:rsidR="00F821CA" w:rsidRPr="00EF7F33" w:rsidRDefault="00F821CA" w:rsidP="00293869">
              <w:pPr>
                <w:pStyle w:val="Heading2"/>
              </w:pPr>
              <w:r w:rsidRPr="00EF7F33">
                <w:t xml:space="preserve">Criterion 1: Alignment with Grant Opportunity Objectives </w:t>
              </w:r>
              <w:r w:rsidRPr="00293869">
                <w:t>and</w:t>
              </w:r>
              <w:r w:rsidRPr="00EF7F33">
                <w:t xml:space="preserve"> Outcomes</w:t>
              </w:r>
            </w:p>
            <w:p w14:paraId="01279BE1" w14:textId="131484D8" w:rsidR="00F821CA" w:rsidRPr="006A414E" w:rsidRDefault="00F821CA" w:rsidP="00BB1331">
              <w:pPr>
                <w:pStyle w:val="BodyText"/>
                <w:rPr>
                  <w:rFonts w:ascii="Aptos" w:hAnsi="Aptos"/>
                  <w:b/>
                  <w:bCs/>
                  <w:color w:val="auto"/>
                  <w:sz w:val="24"/>
                  <w:szCs w:val="24"/>
                </w:rPr>
              </w:pPr>
              <w:r w:rsidRPr="006A414E">
                <w:rPr>
                  <w:rFonts w:ascii="Aptos" w:hAnsi="Aptos"/>
                  <w:color w:val="auto"/>
                  <w:sz w:val="24"/>
                  <w:szCs w:val="24"/>
                </w:rPr>
                <w:t xml:space="preserve">Applicants </w:t>
              </w:r>
              <w:r w:rsidR="00BB1331" w:rsidRPr="006A414E">
                <w:rPr>
                  <w:rFonts w:ascii="Aptos" w:hAnsi="Aptos"/>
                  <w:color w:val="auto"/>
                  <w:sz w:val="24"/>
                  <w:szCs w:val="24"/>
                </w:rPr>
                <w:t xml:space="preserve">were required to </w:t>
              </w:r>
              <w:r w:rsidRPr="006A414E">
                <w:rPr>
                  <w:rFonts w:ascii="Aptos" w:hAnsi="Aptos"/>
                  <w:color w:val="auto"/>
                  <w:sz w:val="24"/>
                  <w:szCs w:val="24"/>
                </w:rPr>
                <w:t>describe their proposed project and how it aligned with the objectives and outcomes of the grant opportunity.</w:t>
              </w:r>
            </w:p>
            <w:p w14:paraId="2AEB2FAE" w14:textId="0DDA1FC2" w:rsidR="00F821CA" w:rsidRPr="006A414E" w:rsidRDefault="00F821CA" w:rsidP="00BB1331">
              <w:pPr>
                <w:pStyle w:val="BodyText"/>
                <w:rPr>
                  <w:rFonts w:ascii="Aptos" w:hAnsi="Aptos"/>
                  <w:b/>
                  <w:bCs/>
                  <w:color w:val="auto"/>
                  <w:sz w:val="24"/>
                  <w:szCs w:val="24"/>
                </w:rPr>
              </w:pPr>
              <w:r w:rsidRPr="006A414E">
                <w:rPr>
                  <w:rFonts w:ascii="Aptos" w:hAnsi="Aptos"/>
                  <w:color w:val="auto"/>
                  <w:sz w:val="24"/>
                  <w:szCs w:val="24"/>
                </w:rPr>
                <w:t>When addressing the criterion, strong applicants:</w:t>
              </w:r>
            </w:p>
            <w:p w14:paraId="1B90E754" w14:textId="77777777" w:rsidR="00F821CA" w:rsidRPr="006A414E" w:rsidRDefault="00F821CA" w:rsidP="00BB1331">
              <w:pPr>
                <w:pStyle w:val="BodyText"/>
                <w:numPr>
                  <w:ilvl w:val="0"/>
                  <w:numId w:val="35"/>
                </w:numPr>
                <w:rPr>
                  <w:rFonts w:ascii="Aptos" w:hAnsi="Aptos"/>
                  <w:b/>
                  <w:bCs/>
                  <w:color w:val="auto"/>
                  <w:sz w:val="24"/>
                  <w:szCs w:val="24"/>
                </w:rPr>
              </w:pPr>
              <w:r w:rsidRPr="006A414E">
                <w:rPr>
                  <w:rFonts w:ascii="Aptos" w:hAnsi="Aptos"/>
                  <w:color w:val="auto"/>
                  <w:sz w:val="24"/>
                  <w:szCs w:val="24"/>
                </w:rPr>
                <w:t>detailed the business need they sought to address through their project</w:t>
              </w:r>
            </w:p>
            <w:p w14:paraId="21072F13" w14:textId="77777777" w:rsidR="00F821CA" w:rsidRPr="006A414E" w:rsidRDefault="00F821CA" w:rsidP="00BB1331">
              <w:pPr>
                <w:pStyle w:val="BodyText"/>
                <w:numPr>
                  <w:ilvl w:val="0"/>
                  <w:numId w:val="35"/>
                </w:numPr>
                <w:rPr>
                  <w:rFonts w:ascii="Aptos" w:hAnsi="Aptos"/>
                  <w:b/>
                  <w:bCs/>
                  <w:color w:val="auto"/>
                  <w:sz w:val="24"/>
                  <w:szCs w:val="24"/>
                </w:rPr>
              </w:pPr>
              <w:r w:rsidRPr="006A414E">
                <w:rPr>
                  <w:rFonts w:ascii="Aptos" w:hAnsi="Aptos"/>
                  <w:color w:val="auto"/>
                  <w:sz w:val="24"/>
                  <w:szCs w:val="24"/>
                </w:rPr>
                <w:t>outlined the nature and size of the business improvements that were expected to be achieved by the project</w:t>
              </w:r>
            </w:p>
            <w:p w14:paraId="210E8B5B" w14:textId="6DD393EA" w:rsidR="00771459" w:rsidRPr="006A414E" w:rsidRDefault="00F821CA" w:rsidP="00D43ED5">
              <w:pPr>
                <w:pStyle w:val="BodyText"/>
                <w:numPr>
                  <w:ilvl w:val="0"/>
                  <w:numId w:val="35"/>
                </w:numPr>
                <w:rPr>
                  <w:rStyle w:val="BodyTextChar"/>
                  <w:rFonts w:ascii="Aptos" w:hAnsi="Aptos"/>
                  <w:b/>
                  <w:bCs/>
                  <w:color w:val="auto"/>
                  <w:sz w:val="24"/>
                  <w:szCs w:val="24"/>
                </w:rPr>
              </w:pPr>
              <w:r w:rsidRPr="006A414E">
                <w:rPr>
                  <w:rFonts w:ascii="Aptos" w:hAnsi="Aptos"/>
                  <w:color w:val="auto"/>
                  <w:sz w:val="24"/>
                  <w:szCs w:val="24"/>
                </w:rPr>
                <w:t>explained how the proposed project/activity contributed to the transition and/or sustainability of their business operations.</w:t>
              </w:r>
            </w:p>
            <w:p w14:paraId="27AD599D" w14:textId="2162BA25" w:rsidR="00771459" w:rsidRPr="006A414E" w:rsidRDefault="00771459" w:rsidP="00D43ED5">
              <w:pPr>
                <w:pStyle w:val="BodyText"/>
                <w:rPr>
                  <w:rStyle w:val="BodyTextChar"/>
                  <w:rFonts w:ascii="Aptos" w:hAnsi="Aptos"/>
                  <w:color w:val="auto"/>
                  <w:sz w:val="24"/>
                  <w:szCs w:val="24"/>
                </w:rPr>
              </w:pPr>
              <w:r w:rsidRPr="006A414E">
                <w:rPr>
                  <w:rStyle w:val="BodyTextChar"/>
                  <w:rFonts w:ascii="Aptos" w:hAnsi="Aptos"/>
                  <w:color w:val="auto"/>
                  <w:sz w:val="24"/>
                  <w:szCs w:val="24"/>
                </w:rPr>
                <w:t>Strong applica</w:t>
              </w:r>
              <w:r w:rsidR="00D43ED5" w:rsidRPr="006A414E">
                <w:rPr>
                  <w:rStyle w:val="BodyTextChar"/>
                  <w:rFonts w:ascii="Aptos" w:hAnsi="Aptos"/>
                  <w:color w:val="auto"/>
                  <w:sz w:val="24"/>
                  <w:szCs w:val="24"/>
                </w:rPr>
                <w:t>nts:</w:t>
              </w:r>
            </w:p>
            <w:p w14:paraId="4C23CEFF" w14:textId="15662FA9" w:rsidR="00D43ED5" w:rsidRPr="006A414E" w:rsidRDefault="0096555E" w:rsidP="00D43ED5">
              <w:pPr>
                <w:pStyle w:val="BodyText"/>
                <w:numPr>
                  <w:ilvl w:val="0"/>
                  <w:numId w:val="18"/>
                </w:numPr>
                <w:rPr>
                  <w:rStyle w:val="BodyTextChar"/>
                  <w:rFonts w:ascii="Aptos" w:hAnsi="Aptos"/>
                  <w:color w:val="auto"/>
                  <w:sz w:val="24"/>
                  <w:szCs w:val="24"/>
                </w:rPr>
              </w:pPr>
              <w:r>
                <w:rPr>
                  <w:rStyle w:val="BodyTextChar"/>
                  <w:rFonts w:ascii="Aptos" w:hAnsi="Aptos"/>
                  <w:color w:val="auto"/>
                  <w:sz w:val="24"/>
                  <w:szCs w:val="24"/>
                </w:rPr>
                <w:t>a</w:t>
              </w:r>
              <w:r w:rsidR="0084327A" w:rsidRPr="006A414E">
                <w:rPr>
                  <w:rStyle w:val="BodyTextChar"/>
                  <w:rFonts w:ascii="Aptos" w:hAnsi="Aptos"/>
                  <w:color w:val="auto"/>
                  <w:sz w:val="24"/>
                  <w:szCs w:val="24"/>
                </w:rPr>
                <w:t>ddressed all sub-criteria and provided clear and convincing arguments supported by c</w:t>
              </w:r>
              <w:r w:rsidR="00771459" w:rsidRPr="006A414E">
                <w:rPr>
                  <w:rStyle w:val="BodyTextChar"/>
                  <w:rFonts w:ascii="Aptos" w:hAnsi="Aptos"/>
                  <w:color w:val="auto"/>
                  <w:sz w:val="24"/>
                  <w:szCs w:val="24"/>
                </w:rPr>
                <w:t>learly explain</w:t>
              </w:r>
              <w:r w:rsidR="0084327A" w:rsidRPr="006A414E">
                <w:rPr>
                  <w:rStyle w:val="BodyTextChar"/>
                  <w:rFonts w:ascii="Aptos" w:hAnsi="Aptos"/>
                  <w:color w:val="auto"/>
                  <w:sz w:val="24"/>
                  <w:szCs w:val="24"/>
                </w:rPr>
                <w:t>ing</w:t>
              </w:r>
              <w:r w:rsidR="00771459" w:rsidRPr="006A414E">
                <w:rPr>
                  <w:rStyle w:val="BodyTextChar"/>
                  <w:rFonts w:ascii="Aptos" w:hAnsi="Aptos"/>
                  <w:color w:val="auto"/>
                  <w:sz w:val="24"/>
                  <w:szCs w:val="24"/>
                </w:rPr>
                <w:t xml:space="preserve"> the business need, </w:t>
              </w:r>
              <w:r w:rsidR="0084327A" w:rsidRPr="006A414E">
                <w:rPr>
                  <w:rStyle w:val="BodyTextChar"/>
                  <w:rFonts w:ascii="Aptos" w:hAnsi="Aptos"/>
                  <w:color w:val="auto"/>
                  <w:sz w:val="24"/>
                  <w:szCs w:val="24"/>
                </w:rPr>
                <w:t>outlining the nature and size of the business improvements and how the proposed project would directly benefit their business</w:t>
              </w:r>
            </w:p>
            <w:p w14:paraId="0F27A460" w14:textId="4447E698" w:rsidR="003015C0" w:rsidRPr="006A414E" w:rsidRDefault="0096555E" w:rsidP="00D43ED5">
              <w:pPr>
                <w:pStyle w:val="BodyText"/>
                <w:numPr>
                  <w:ilvl w:val="0"/>
                  <w:numId w:val="18"/>
                </w:numPr>
                <w:rPr>
                  <w:rStyle w:val="BodyTextChar"/>
                  <w:rFonts w:ascii="Aptos" w:hAnsi="Aptos"/>
                  <w:color w:val="auto"/>
                  <w:sz w:val="24"/>
                  <w:szCs w:val="24"/>
                </w:rPr>
              </w:pPr>
              <w:r>
                <w:rPr>
                  <w:rStyle w:val="BodyTextChar"/>
                  <w:rFonts w:ascii="Aptos" w:hAnsi="Aptos"/>
                  <w:color w:val="auto"/>
                  <w:sz w:val="24"/>
                  <w:szCs w:val="24"/>
                </w:rPr>
                <w:t>e</w:t>
              </w:r>
              <w:r w:rsidR="00771459" w:rsidRPr="006A414E">
                <w:rPr>
                  <w:rStyle w:val="BodyTextChar"/>
                  <w:rFonts w:ascii="Aptos" w:hAnsi="Aptos"/>
                  <w:color w:val="auto"/>
                  <w:sz w:val="24"/>
                  <w:szCs w:val="24"/>
                </w:rPr>
                <w:t xml:space="preserve">xplained how the funding </w:t>
              </w:r>
              <w:r w:rsidR="00D43ED5" w:rsidRPr="006A414E">
                <w:rPr>
                  <w:rStyle w:val="BodyTextChar"/>
                  <w:rFonts w:ascii="Aptos" w:hAnsi="Aptos"/>
                  <w:color w:val="auto"/>
                  <w:sz w:val="24"/>
                  <w:szCs w:val="24"/>
                </w:rPr>
                <w:t>would</w:t>
              </w:r>
              <w:r w:rsidR="00771459" w:rsidRPr="006A414E">
                <w:rPr>
                  <w:rStyle w:val="BodyTextChar"/>
                  <w:rFonts w:ascii="Aptos" w:hAnsi="Aptos"/>
                  <w:color w:val="auto"/>
                  <w:sz w:val="24"/>
                  <w:szCs w:val="24"/>
                </w:rPr>
                <w:t xml:space="preserve"> contribute to the transition and/or sustainability of their business operations</w:t>
              </w:r>
              <w:r w:rsidR="0084327A" w:rsidRPr="006A414E">
                <w:rPr>
                  <w:rStyle w:val="BodyTextChar"/>
                  <w:rFonts w:ascii="Aptos" w:hAnsi="Aptos"/>
                  <w:color w:val="auto"/>
                  <w:sz w:val="24"/>
                  <w:szCs w:val="24"/>
                </w:rPr>
                <w:t>.</w:t>
              </w:r>
            </w:p>
          </w:sdtContent>
        </w:sdt>
        <w:sdt>
          <w:sdtPr>
            <w:rPr>
              <w:rFonts w:ascii="Aptos" w:eastAsiaTheme="minorHAnsi" w:hAnsi="Aptos" w:cs="Times New Roman"/>
              <w:color w:val="auto"/>
            </w:rPr>
            <w:id w:val="-1556312616"/>
            <w:placeholder>
              <w:docPart w:val="4BD7F3CA9A01434482B2E40332F2A697"/>
            </w:placeholder>
            <w15:repeatingSectionItem/>
          </w:sdtPr>
          <w:sdtEndPr>
            <w:rPr>
              <w:rStyle w:val="BodyTextChar"/>
              <w:b w:val="0"/>
              <w:bCs w:val="0"/>
              <w:sz w:val="24"/>
              <w:szCs w:val="24"/>
            </w:rPr>
          </w:sdtEndPr>
          <w:sdtContent>
            <w:p w14:paraId="7FC4F3C2" w14:textId="77777777" w:rsidR="00F821CA" w:rsidRPr="00EF7F33" w:rsidRDefault="00F821CA" w:rsidP="00293869">
              <w:pPr>
                <w:pStyle w:val="Heading2"/>
              </w:pPr>
              <w:r w:rsidRPr="00EF7F33">
                <w:t>Criterion 2: Efficient, Effective, Economical and Ethical Use of Relevant Money</w:t>
              </w:r>
            </w:p>
            <w:p w14:paraId="651FDEFD" w14:textId="064C733B" w:rsidR="003B1730" w:rsidRPr="006A414E" w:rsidRDefault="00F821CA" w:rsidP="00BB1331">
              <w:pPr>
                <w:pStyle w:val="BodyText"/>
                <w:rPr>
                  <w:rFonts w:ascii="Aptos" w:hAnsi="Aptos"/>
                  <w:b/>
                  <w:bCs/>
                  <w:color w:val="auto"/>
                  <w:sz w:val="24"/>
                  <w:szCs w:val="24"/>
                </w:rPr>
              </w:pPr>
              <w:r w:rsidRPr="006A414E">
                <w:rPr>
                  <w:rFonts w:ascii="Aptos" w:hAnsi="Aptos"/>
                  <w:color w:val="auto"/>
                  <w:sz w:val="24"/>
                  <w:szCs w:val="24"/>
                </w:rPr>
                <w:t xml:space="preserve">Applicants </w:t>
              </w:r>
              <w:r w:rsidR="00BB1331" w:rsidRPr="006A414E">
                <w:rPr>
                  <w:rFonts w:ascii="Aptos" w:hAnsi="Aptos"/>
                  <w:color w:val="auto"/>
                  <w:sz w:val="24"/>
                  <w:szCs w:val="24"/>
                </w:rPr>
                <w:t xml:space="preserve">were required to </w:t>
              </w:r>
              <w:r w:rsidRPr="006A414E">
                <w:rPr>
                  <w:rFonts w:ascii="Aptos" w:hAnsi="Aptos"/>
                  <w:color w:val="auto"/>
                  <w:sz w:val="24"/>
                  <w:szCs w:val="24"/>
                </w:rPr>
                <w:t>describe how they ensured the efficient and economical use of grant funds when completing their project.</w:t>
              </w:r>
              <w:r w:rsidR="003B1730" w:rsidRPr="006A414E">
                <w:rPr>
                  <w:rFonts w:ascii="Aptos" w:hAnsi="Aptos"/>
                  <w:color w:val="auto"/>
                  <w:sz w:val="24"/>
                  <w:szCs w:val="24"/>
                </w:rPr>
                <w:t xml:space="preserve"> </w:t>
              </w:r>
            </w:p>
            <w:p w14:paraId="18C8C934" w14:textId="3FD36187" w:rsidR="00F821CA" w:rsidRPr="006A414E" w:rsidRDefault="003B1730" w:rsidP="00BB1331">
              <w:pPr>
                <w:pStyle w:val="BodyText"/>
                <w:rPr>
                  <w:rFonts w:ascii="Aptos" w:hAnsi="Aptos"/>
                  <w:b/>
                  <w:bCs/>
                  <w:color w:val="auto"/>
                  <w:sz w:val="24"/>
                  <w:szCs w:val="24"/>
                </w:rPr>
              </w:pPr>
              <w:r w:rsidRPr="006A414E">
                <w:rPr>
                  <w:rFonts w:ascii="Aptos" w:hAnsi="Aptos"/>
                  <w:color w:val="auto"/>
                  <w:sz w:val="24"/>
                  <w:szCs w:val="24"/>
                </w:rPr>
                <w:t>When addressing the criterion, strong applicants:</w:t>
              </w:r>
            </w:p>
            <w:p w14:paraId="69DB9772" w14:textId="77777777" w:rsidR="00F821CA" w:rsidRPr="006A414E" w:rsidRDefault="00F821CA" w:rsidP="00BB1331">
              <w:pPr>
                <w:pStyle w:val="BodyText"/>
                <w:numPr>
                  <w:ilvl w:val="0"/>
                  <w:numId w:val="18"/>
                </w:numPr>
                <w:rPr>
                  <w:rFonts w:ascii="Aptos" w:hAnsi="Aptos"/>
                  <w:b/>
                  <w:bCs/>
                  <w:color w:val="auto"/>
                  <w:sz w:val="24"/>
                  <w:szCs w:val="24"/>
                </w:rPr>
              </w:pPr>
              <w:r w:rsidRPr="006A414E">
                <w:rPr>
                  <w:rFonts w:ascii="Aptos" w:hAnsi="Aptos"/>
                  <w:color w:val="auto"/>
                  <w:sz w:val="24"/>
                  <w:szCs w:val="24"/>
                </w:rPr>
                <w:t>provided a budget, using the mandatory template, that outlined how they planned to spend the grant funding to deliver the proposed activity</w:t>
              </w:r>
            </w:p>
            <w:p w14:paraId="284DDC2A" w14:textId="77777777" w:rsidR="00F821CA" w:rsidRPr="006A414E" w:rsidRDefault="00F821CA" w:rsidP="00BB1331">
              <w:pPr>
                <w:pStyle w:val="BodyText"/>
                <w:numPr>
                  <w:ilvl w:val="0"/>
                  <w:numId w:val="18"/>
                </w:numPr>
                <w:rPr>
                  <w:rFonts w:ascii="Aptos" w:hAnsi="Aptos"/>
                  <w:b/>
                  <w:bCs/>
                  <w:color w:val="auto"/>
                  <w:sz w:val="24"/>
                  <w:szCs w:val="24"/>
                </w:rPr>
              </w:pPr>
              <w:r w:rsidRPr="006A414E">
                <w:rPr>
                  <w:rFonts w:ascii="Aptos" w:hAnsi="Aptos"/>
                  <w:color w:val="auto"/>
                  <w:sz w:val="24"/>
                  <w:szCs w:val="24"/>
                </w:rPr>
                <w:t>demonstrated how the proposal achieved high</w:t>
              </w:r>
              <w:r w:rsidRPr="006A414E">
                <w:rPr>
                  <w:rFonts w:ascii="Aptos" w:hAnsi="Aptos"/>
                  <w:color w:val="auto"/>
                  <w:sz w:val="24"/>
                  <w:szCs w:val="24"/>
                </w:rPr>
                <w:noBreakHyphen/>
                <w:t>quality outcomes in a cost</w:t>
              </w:r>
              <w:r w:rsidRPr="006A414E">
                <w:rPr>
                  <w:rFonts w:ascii="Aptos" w:hAnsi="Aptos"/>
                  <w:color w:val="auto"/>
                  <w:sz w:val="24"/>
                  <w:szCs w:val="24"/>
                </w:rPr>
                <w:noBreakHyphen/>
                <w:t>effective way to meet the identified business need</w:t>
              </w:r>
            </w:p>
            <w:p w14:paraId="55BBBDD2" w14:textId="2BD7C3FE" w:rsidR="0084327A" w:rsidRPr="006A414E" w:rsidRDefault="00F821CA" w:rsidP="00D43ED5">
              <w:pPr>
                <w:pStyle w:val="BodyText"/>
                <w:numPr>
                  <w:ilvl w:val="0"/>
                  <w:numId w:val="18"/>
                </w:numPr>
                <w:rPr>
                  <w:rStyle w:val="BodyTextChar"/>
                  <w:rFonts w:ascii="Aptos" w:hAnsi="Aptos"/>
                  <w:b/>
                  <w:bCs/>
                  <w:color w:val="auto"/>
                  <w:sz w:val="24"/>
                  <w:szCs w:val="24"/>
                </w:rPr>
              </w:pPr>
              <w:r w:rsidRPr="006A414E">
                <w:rPr>
                  <w:rFonts w:ascii="Aptos" w:hAnsi="Aptos"/>
                  <w:color w:val="auto"/>
                  <w:sz w:val="24"/>
                  <w:szCs w:val="24"/>
                </w:rPr>
                <w:t>explained how their proposal was feasible and viable given the timeframes, budget and resourcing constraints.</w:t>
              </w:r>
            </w:p>
            <w:p w14:paraId="7F61435B" w14:textId="5C6AAC8C" w:rsidR="0084327A" w:rsidRPr="006A414E" w:rsidRDefault="0084327A" w:rsidP="00D43ED5">
              <w:pPr>
                <w:pStyle w:val="BodyText"/>
                <w:rPr>
                  <w:rStyle w:val="BodyTextChar"/>
                  <w:rFonts w:ascii="Aptos" w:hAnsi="Aptos"/>
                  <w:color w:val="auto"/>
                  <w:sz w:val="24"/>
                  <w:szCs w:val="24"/>
                </w:rPr>
              </w:pPr>
              <w:r w:rsidRPr="006A414E">
                <w:rPr>
                  <w:rStyle w:val="BodyTextChar"/>
                  <w:rFonts w:ascii="Aptos" w:hAnsi="Aptos"/>
                  <w:color w:val="auto"/>
                  <w:sz w:val="24"/>
                  <w:szCs w:val="24"/>
                </w:rPr>
                <w:t>Strong applica</w:t>
              </w:r>
              <w:r w:rsidR="006A414E" w:rsidRPr="006A414E">
                <w:rPr>
                  <w:rStyle w:val="BodyTextChar"/>
                  <w:rFonts w:ascii="Aptos" w:hAnsi="Aptos"/>
                  <w:color w:val="auto"/>
                  <w:sz w:val="24"/>
                  <w:szCs w:val="24"/>
                </w:rPr>
                <w:t>nts</w:t>
              </w:r>
              <w:r w:rsidRPr="006A414E">
                <w:rPr>
                  <w:rStyle w:val="BodyTextChar"/>
                  <w:rFonts w:ascii="Aptos" w:hAnsi="Aptos"/>
                  <w:color w:val="auto"/>
                  <w:sz w:val="24"/>
                  <w:szCs w:val="24"/>
                </w:rPr>
                <w:t>:</w:t>
              </w:r>
            </w:p>
            <w:p w14:paraId="7743D064" w14:textId="6D31E1C6" w:rsidR="00D43ED5" w:rsidRPr="006A414E" w:rsidRDefault="0096555E" w:rsidP="00D43ED5">
              <w:pPr>
                <w:pStyle w:val="BodyText"/>
                <w:numPr>
                  <w:ilvl w:val="0"/>
                  <w:numId w:val="18"/>
                </w:numPr>
                <w:rPr>
                  <w:rStyle w:val="BodyTextChar"/>
                  <w:rFonts w:ascii="Aptos" w:eastAsiaTheme="majorEastAsia" w:hAnsi="Aptos" w:cstheme="majorBidi"/>
                  <w:b/>
                  <w:bCs/>
                  <w:color w:val="auto"/>
                  <w:sz w:val="24"/>
                  <w:szCs w:val="24"/>
                </w:rPr>
              </w:pPr>
              <w:r>
                <w:rPr>
                  <w:rStyle w:val="BodyTextChar"/>
                  <w:rFonts w:ascii="Aptos" w:hAnsi="Aptos"/>
                  <w:color w:val="auto"/>
                  <w:sz w:val="24"/>
                  <w:szCs w:val="24"/>
                </w:rPr>
                <w:t>a</w:t>
              </w:r>
              <w:r w:rsidR="0084327A" w:rsidRPr="006A414E">
                <w:rPr>
                  <w:rStyle w:val="BodyTextChar"/>
                  <w:rFonts w:ascii="Aptos" w:hAnsi="Aptos"/>
                  <w:color w:val="auto"/>
                  <w:sz w:val="24"/>
                  <w:szCs w:val="24"/>
                </w:rPr>
                <w:t>ddressed all sub-criteria and provided</w:t>
              </w:r>
              <w:r w:rsidR="00D43ED5" w:rsidRPr="006A414E">
                <w:rPr>
                  <w:rStyle w:val="BodyTextChar"/>
                  <w:rFonts w:ascii="Aptos" w:hAnsi="Aptos"/>
                  <w:color w:val="auto"/>
                  <w:sz w:val="24"/>
                  <w:szCs w:val="24"/>
                </w:rPr>
                <w:t xml:space="preserve"> a</w:t>
              </w:r>
              <w:r w:rsidR="0084327A" w:rsidRPr="006A414E">
                <w:rPr>
                  <w:rStyle w:val="BodyTextChar"/>
                  <w:rFonts w:ascii="Aptos" w:hAnsi="Aptos"/>
                  <w:color w:val="auto"/>
                  <w:sz w:val="24"/>
                  <w:szCs w:val="24"/>
                </w:rPr>
                <w:t xml:space="preserve"> clear and detailed budget using the mandatory template. </w:t>
              </w:r>
              <w:r w:rsidR="00D43ED5" w:rsidRPr="006A414E">
                <w:rPr>
                  <w:rStyle w:val="BodyTextChar"/>
                  <w:rFonts w:ascii="Aptos" w:hAnsi="Aptos"/>
                  <w:color w:val="auto"/>
                  <w:sz w:val="24"/>
                  <w:szCs w:val="24"/>
                </w:rPr>
                <w:t>The budget c</w:t>
              </w:r>
              <w:r w:rsidR="0084327A" w:rsidRPr="006A414E">
                <w:rPr>
                  <w:rStyle w:val="BodyTextChar"/>
                  <w:rFonts w:ascii="Aptos" w:hAnsi="Aptos"/>
                  <w:color w:val="auto"/>
                  <w:sz w:val="24"/>
                  <w:szCs w:val="24"/>
                </w:rPr>
                <w:t>learly explained the items funding was being sought for and how the cost is appropriate to the scale and nature of the activity</w:t>
              </w:r>
            </w:p>
            <w:p w14:paraId="612DA0B2" w14:textId="2DAF6084" w:rsidR="00EF7F33" w:rsidRDefault="0096555E" w:rsidP="00D43ED5">
              <w:pPr>
                <w:pStyle w:val="BodyText"/>
                <w:numPr>
                  <w:ilvl w:val="0"/>
                  <w:numId w:val="18"/>
                </w:numPr>
                <w:rPr>
                  <w:rStyle w:val="BodyTextChar"/>
                  <w:rFonts w:ascii="Aptos" w:hAnsi="Aptos"/>
                  <w:color w:val="auto"/>
                  <w:sz w:val="24"/>
                  <w:szCs w:val="24"/>
                </w:rPr>
              </w:pPr>
              <w:r>
                <w:rPr>
                  <w:rStyle w:val="BodyTextChar"/>
                  <w:rFonts w:ascii="Aptos" w:hAnsi="Aptos"/>
                  <w:color w:val="auto"/>
                  <w:sz w:val="24"/>
                  <w:szCs w:val="24"/>
                </w:rPr>
                <w:t>c</w:t>
              </w:r>
              <w:r w:rsidR="0084327A" w:rsidRPr="006A414E">
                <w:rPr>
                  <w:rStyle w:val="BodyTextChar"/>
                  <w:rFonts w:ascii="Aptos" w:hAnsi="Aptos"/>
                  <w:color w:val="auto"/>
                  <w:sz w:val="24"/>
                  <w:szCs w:val="24"/>
                </w:rPr>
                <w:t>learly explained the projects viability considering timeframes, budget and resourcing constraints</w:t>
              </w:r>
              <w:r w:rsidR="00D43ED5" w:rsidRPr="006A414E">
                <w:rPr>
                  <w:rStyle w:val="BodyTextChar"/>
                  <w:rFonts w:ascii="Aptos" w:hAnsi="Aptos"/>
                  <w:color w:val="auto"/>
                  <w:sz w:val="24"/>
                  <w:szCs w:val="24"/>
                </w:rPr>
                <w:t>.</w:t>
              </w:r>
            </w:p>
            <w:p w14:paraId="31A51F0B" w14:textId="2F2C42FD" w:rsidR="00F821CA" w:rsidRPr="00EF7F33" w:rsidRDefault="00EF7F33" w:rsidP="00EF7F33">
              <w:pPr>
                <w:spacing w:line="240" w:lineRule="auto"/>
                <w:rPr>
                  <w:rStyle w:val="BodyTextChar"/>
                  <w:rFonts w:ascii="Aptos" w:hAnsi="Aptos"/>
                  <w:color w:val="auto"/>
                  <w:sz w:val="24"/>
                  <w:szCs w:val="24"/>
                </w:rPr>
              </w:pPr>
              <w:r>
                <w:rPr>
                  <w:rStyle w:val="BodyTextChar"/>
                  <w:rFonts w:ascii="Aptos" w:hAnsi="Aptos"/>
                  <w:color w:val="auto"/>
                  <w:sz w:val="24"/>
                  <w:szCs w:val="24"/>
                </w:rPr>
                <w:br w:type="page"/>
              </w:r>
            </w:p>
          </w:sdtContent>
        </w:sdt>
        <w:sdt>
          <w:sdtPr>
            <w:rPr>
              <w:rFonts w:ascii="Aptos" w:hAnsi="Aptos"/>
              <w:color w:val="auto"/>
              <w:sz w:val="24"/>
              <w:szCs w:val="24"/>
            </w:rPr>
            <w:id w:val="234281819"/>
            <w:placeholder>
              <w:docPart w:val="3087B45A68FB4BAF8173F081006C4AB7"/>
            </w:placeholder>
            <w15:repeatingSectionItem/>
          </w:sdtPr>
          <w:sdtEndPr>
            <w:rPr>
              <w:rStyle w:val="BodyTextChar"/>
              <w:rFonts w:eastAsiaTheme="minorHAnsi" w:cs="Times New Roman"/>
              <w:b w:val="0"/>
              <w:bCs w:val="0"/>
            </w:rPr>
          </w:sdtEndPr>
          <w:sdtContent>
            <w:p w14:paraId="51D4A857" w14:textId="77777777" w:rsidR="00F821CA" w:rsidRPr="00EF7F33" w:rsidRDefault="00F821CA" w:rsidP="00293869">
              <w:pPr>
                <w:pStyle w:val="Heading2"/>
              </w:pPr>
              <w:r w:rsidRPr="00EF7F33">
                <w:t>Criterion 3: Project Governance and Capability to Deliver the Activity</w:t>
              </w:r>
            </w:p>
            <w:p w14:paraId="500F7B39" w14:textId="77777777" w:rsidR="00BB1331" w:rsidRPr="006A414E" w:rsidRDefault="00F821CA" w:rsidP="00BB1331">
              <w:pPr>
                <w:pStyle w:val="BodyText"/>
                <w:rPr>
                  <w:rFonts w:ascii="Aptos" w:hAnsi="Aptos"/>
                  <w:color w:val="auto"/>
                  <w:sz w:val="24"/>
                  <w:szCs w:val="24"/>
                </w:rPr>
              </w:pPr>
              <w:r w:rsidRPr="006A414E">
                <w:rPr>
                  <w:rFonts w:ascii="Aptos" w:hAnsi="Aptos"/>
                  <w:color w:val="auto"/>
                  <w:sz w:val="24"/>
                  <w:szCs w:val="24"/>
                </w:rPr>
                <w:t xml:space="preserve">Applicants </w:t>
              </w:r>
              <w:r w:rsidR="00BB1331" w:rsidRPr="006A414E">
                <w:rPr>
                  <w:rFonts w:ascii="Aptos" w:hAnsi="Aptos"/>
                  <w:color w:val="auto"/>
                  <w:sz w:val="24"/>
                  <w:szCs w:val="24"/>
                </w:rPr>
                <w:t xml:space="preserve">were required to </w:t>
              </w:r>
              <w:r w:rsidRPr="006A414E">
                <w:rPr>
                  <w:rFonts w:ascii="Aptos" w:hAnsi="Aptos"/>
                  <w:color w:val="auto"/>
                  <w:sz w:val="24"/>
                  <w:szCs w:val="24"/>
                </w:rPr>
                <w:t>describe their organisational experience, governance and capability to deliver the project.</w:t>
              </w:r>
            </w:p>
            <w:p w14:paraId="4A503790" w14:textId="30C8C94A" w:rsidR="00F821CA" w:rsidRPr="006A414E" w:rsidRDefault="00F821CA" w:rsidP="00BB1331">
              <w:pPr>
                <w:pStyle w:val="BodyText"/>
                <w:rPr>
                  <w:rFonts w:ascii="Aptos" w:hAnsi="Aptos"/>
                  <w:color w:val="auto"/>
                  <w:sz w:val="24"/>
                  <w:szCs w:val="24"/>
                </w:rPr>
              </w:pPr>
              <w:r w:rsidRPr="006A414E">
                <w:rPr>
                  <w:rFonts w:ascii="Aptos" w:hAnsi="Aptos"/>
                  <w:color w:val="auto"/>
                  <w:sz w:val="24"/>
                  <w:szCs w:val="24"/>
                </w:rPr>
                <w:t>When addressing the criterion, strong applicants:</w:t>
              </w:r>
            </w:p>
            <w:p w14:paraId="02705F6A" w14:textId="77777777" w:rsidR="00F821CA" w:rsidRPr="006A414E" w:rsidRDefault="00F821CA" w:rsidP="00BB1331">
              <w:pPr>
                <w:pStyle w:val="BodyText"/>
                <w:numPr>
                  <w:ilvl w:val="0"/>
                  <w:numId w:val="18"/>
                </w:numPr>
                <w:spacing w:before="60"/>
                <w:rPr>
                  <w:rFonts w:ascii="Aptos" w:hAnsi="Aptos"/>
                  <w:color w:val="auto"/>
                  <w:sz w:val="24"/>
                  <w:szCs w:val="24"/>
                </w:rPr>
              </w:pPr>
              <w:r w:rsidRPr="006A414E">
                <w:rPr>
                  <w:rFonts w:ascii="Aptos" w:hAnsi="Aptos"/>
                  <w:color w:val="auto"/>
                  <w:sz w:val="24"/>
                  <w:szCs w:val="24"/>
                </w:rPr>
                <w:t>provided an assessment of project risks and mitigations, such as risks to delivering on time and within budget</w:t>
              </w:r>
            </w:p>
            <w:p w14:paraId="2C091FA7" w14:textId="77777777" w:rsidR="00F821CA" w:rsidRPr="006A414E" w:rsidRDefault="00F821CA" w:rsidP="00BB1331">
              <w:pPr>
                <w:pStyle w:val="BodyText"/>
                <w:numPr>
                  <w:ilvl w:val="0"/>
                  <w:numId w:val="18"/>
                </w:numPr>
                <w:spacing w:before="60"/>
                <w:rPr>
                  <w:rFonts w:ascii="Aptos" w:hAnsi="Aptos"/>
                  <w:color w:val="auto"/>
                  <w:sz w:val="24"/>
                  <w:szCs w:val="24"/>
                </w:rPr>
              </w:pPr>
              <w:r w:rsidRPr="006A414E">
                <w:rPr>
                  <w:rFonts w:ascii="Aptos" w:hAnsi="Aptos"/>
                  <w:color w:val="auto"/>
                  <w:sz w:val="24"/>
                  <w:szCs w:val="24"/>
                </w:rPr>
                <w:t>outlined project governance arrangements to manage the grant funds, including ensuring the funds were spent appropriately</w:t>
              </w:r>
            </w:p>
            <w:p w14:paraId="3F3B05C5" w14:textId="4F5557E5" w:rsidR="0084327A" w:rsidRPr="006A414E" w:rsidRDefault="00F821CA" w:rsidP="006A414E">
              <w:pPr>
                <w:pStyle w:val="BodyText"/>
                <w:numPr>
                  <w:ilvl w:val="0"/>
                  <w:numId w:val="18"/>
                </w:numPr>
                <w:spacing w:before="60"/>
                <w:rPr>
                  <w:rStyle w:val="BodyTextChar"/>
                  <w:rFonts w:ascii="Aptos" w:hAnsi="Aptos"/>
                  <w:color w:val="auto"/>
                  <w:sz w:val="24"/>
                  <w:szCs w:val="24"/>
                </w:rPr>
              </w:pPr>
              <w:r w:rsidRPr="006A414E">
                <w:rPr>
                  <w:rFonts w:ascii="Aptos" w:hAnsi="Aptos"/>
                  <w:color w:val="auto"/>
                  <w:sz w:val="24"/>
                  <w:szCs w:val="24"/>
                </w:rPr>
                <w:t>detailed how the projects performance would be measured, and what outcomes of success looked like (for example, circulation data, audience surveys, or other research used to assess performance).</w:t>
              </w:r>
            </w:p>
            <w:p w14:paraId="2D745097" w14:textId="1E270E70" w:rsidR="0084327A" w:rsidRPr="006A414E" w:rsidRDefault="0084327A" w:rsidP="0084327A">
              <w:pPr>
                <w:pStyle w:val="BodyText"/>
                <w:rPr>
                  <w:rStyle w:val="BodyTextChar"/>
                  <w:rFonts w:ascii="Aptos" w:hAnsi="Aptos"/>
                  <w:color w:val="auto"/>
                  <w:sz w:val="24"/>
                  <w:szCs w:val="24"/>
                </w:rPr>
              </w:pPr>
              <w:r w:rsidRPr="006A414E">
                <w:rPr>
                  <w:rStyle w:val="BodyTextChar"/>
                  <w:rFonts w:ascii="Aptos" w:hAnsi="Aptos"/>
                  <w:color w:val="auto"/>
                  <w:sz w:val="24"/>
                  <w:szCs w:val="24"/>
                </w:rPr>
                <w:t>Strong applica</w:t>
              </w:r>
              <w:r w:rsidR="006A414E" w:rsidRPr="006A414E">
                <w:rPr>
                  <w:rStyle w:val="BodyTextChar"/>
                  <w:rFonts w:ascii="Aptos" w:hAnsi="Aptos"/>
                  <w:color w:val="auto"/>
                  <w:sz w:val="24"/>
                  <w:szCs w:val="24"/>
                </w:rPr>
                <w:t>nts</w:t>
              </w:r>
              <w:r w:rsidRPr="006A414E">
                <w:rPr>
                  <w:rStyle w:val="BodyTextChar"/>
                  <w:rFonts w:ascii="Aptos" w:hAnsi="Aptos"/>
                  <w:color w:val="auto"/>
                  <w:sz w:val="24"/>
                  <w:szCs w:val="24"/>
                </w:rPr>
                <w:t>:</w:t>
              </w:r>
            </w:p>
            <w:p w14:paraId="74413A40" w14:textId="3C167DE5" w:rsidR="006A414E" w:rsidRPr="006A414E" w:rsidRDefault="0096555E" w:rsidP="00CA2436">
              <w:pPr>
                <w:pStyle w:val="BodyText"/>
                <w:numPr>
                  <w:ilvl w:val="0"/>
                  <w:numId w:val="18"/>
                </w:numPr>
                <w:rPr>
                  <w:rStyle w:val="BodyTextChar"/>
                  <w:rFonts w:ascii="Aptos" w:eastAsiaTheme="majorEastAsia" w:hAnsi="Aptos" w:cstheme="majorBidi"/>
                  <w:b/>
                  <w:bCs/>
                  <w:color w:val="auto"/>
                  <w:sz w:val="24"/>
                  <w:szCs w:val="24"/>
                </w:rPr>
              </w:pPr>
              <w:r>
                <w:rPr>
                  <w:rStyle w:val="BodyTextChar"/>
                  <w:rFonts w:ascii="Aptos" w:hAnsi="Aptos"/>
                  <w:color w:val="auto"/>
                  <w:sz w:val="24"/>
                  <w:szCs w:val="24"/>
                </w:rPr>
                <w:t>a</w:t>
              </w:r>
              <w:r w:rsidR="0084327A" w:rsidRPr="006A414E">
                <w:rPr>
                  <w:rStyle w:val="BodyTextChar"/>
                  <w:rFonts w:ascii="Aptos" w:hAnsi="Aptos"/>
                  <w:color w:val="auto"/>
                  <w:sz w:val="24"/>
                  <w:szCs w:val="24"/>
                </w:rPr>
                <w:t>ddressed all sub-criteria and provided a clear assessment of project risks and mitigations, providing a clear picture of the project governance structure in place to manage the project</w:t>
              </w:r>
            </w:p>
            <w:p w14:paraId="7FD6D421" w14:textId="42869256" w:rsidR="00F821CA" w:rsidRPr="006A414E" w:rsidRDefault="0096555E" w:rsidP="00CA2436">
              <w:pPr>
                <w:pStyle w:val="BodyText"/>
                <w:numPr>
                  <w:ilvl w:val="0"/>
                  <w:numId w:val="18"/>
                </w:numPr>
                <w:rPr>
                  <w:rStyle w:val="BodyTextChar"/>
                  <w:rFonts w:ascii="Aptos" w:eastAsiaTheme="majorEastAsia" w:hAnsi="Aptos" w:cstheme="majorBidi"/>
                  <w:b/>
                  <w:bCs/>
                  <w:color w:val="auto"/>
                  <w:sz w:val="24"/>
                  <w:szCs w:val="24"/>
                </w:rPr>
              </w:pPr>
              <w:r>
                <w:rPr>
                  <w:rStyle w:val="BodyTextChar"/>
                  <w:rFonts w:ascii="Aptos" w:hAnsi="Aptos"/>
                  <w:color w:val="auto"/>
                  <w:sz w:val="24"/>
                  <w:szCs w:val="24"/>
                </w:rPr>
                <w:t>c</w:t>
              </w:r>
              <w:r w:rsidR="0084327A" w:rsidRPr="006A414E">
                <w:rPr>
                  <w:rStyle w:val="BodyTextChar"/>
                  <w:rFonts w:ascii="Aptos" w:hAnsi="Aptos"/>
                  <w:color w:val="auto"/>
                  <w:sz w:val="24"/>
                  <w:szCs w:val="24"/>
                </w:rPr>
                <w:t>learly articulated how the projects performance w</w:t>
              </w:r>
              <w:r w:rsidR="006A414E" w:rsidRPr="006A414E">
                <w:rPr>
                  <w:rStyle w:val="BodyTextChar"/>
                  <w:rFonts w:ascii="Aptos" w:hAnsi="Aptos"/>
                  <w:color w:val="auto"/>
                  <w:sz w:val="24"/>
                  <w:szCs w:val="24"/>
                </w:rPr>
                <w:t>ould</w:t>
              </w:r>
              <w:r w:rsidR="0084327A" w:rsidRPr="006A414E">
                <w:rPr>
                  <w:rStyle w:val="BodyTextChar"/>
                  <w:rFonts w:ascii="Aptos" w:hAnsi="Aptos"/>
                  <w:color w:val="auto"/>
                  <w:sz w:val="24"/>
                  <w:szCs w:val="24"/>
                </w:rPr>
                <w:t xml:space="preserve"> be measured and what success looks like.</w:t>
              </w:r>
            </w:p>
          </w:sdtContent>
        </w:sdt>
      </w:sdtContent>
    </w:sdt>
    <w:p w14:paraId="4CEF1F7C" w14:textId="1801B51E" w:rsidR="006E3747" w:rsidRPr="00BB1331" w:rsidRDefault="006E3747" w:rsidP="00293869">
      <w:pPr>
        <w:pStyle w:val="Heading2"/>
      </w:pPr>
      <w:r w:rsidRPr="00BB1331">
        <w:t xml:space="preserve">Tips for </w:t>
      </w:r>
      <w:r w:rsidR="006A414E">
        <w:t>f</w:t>
      </w:r>
      <w:r w:rsidRPr="00BB1331">
        <w:t xml:space="preserve">uture </w:t>
      </w:r>
      <w:r w:rsidR="006A414E">
        <w:t>a</w:t>
      </w:r>
      <w:r w:rsidRPr="00BB1331">
        <w:t>pplications</w:t>
      </w:r>
    </w:p>
    <w:p w14:paraId="5547E133" w14:textId="3FA8C223" w:rsidR="0018011E" w:rsidRDefault="0018011E" w:rsidP="00767DDA">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 xml:space="preserve">Start early and read </w:t>
      </w:r>
      <w:r w:rsidRPr="0096555E">
        <w:rPr>
          <w:rFonts w:ascii="Aptos" w:eastAsia="Times New Roman" w:hAnsi="Aptos" w:cs="Segoe UI"/>
          <w:color w:val="auto"/>
          <w:sz w:val="24"/>
          <w:szCs w:val="24"/>
          <w:lang w:eastAsia="en-AU"/>
        </w:rPr>
        <w:t>the Grant Opportunity Guidelines carefully.</w:t>
      </w:r>
    </w:p>
    <w:p w14:paraId="29F9CD25" w14:textId="3BA8D6A4" w:rsidR="0096555E" w:rsidRDefault="0096555E" w:rsidP="00767DDA">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Pr>
          <w:rFonts w:ascii="Aptos" w:eastAsia="Times New Roman" w:hAnsi="Aptos" w:cs="Segoe UI"/>
          <w:color w:val="auto"/>
          <w:sz w:val="24"/>
          <w:szCs w:val="24"/>
          <w:lang w:eastAsia="en-AU"/>
        </w:rPr>
        <w:t>Before starting an application, ensure that your organisation is eligible to apply for the grant opportunity.</w:t>
      </w:r>
    </w:p>
    <w:p w14:paraId="6A8E7664" w14:textId="6E9A213B" w:rsidR="0096555E" w:rsidRDefault="0096555E" w:rsidP="00767DDA">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96555E">
        <w:rPr>
          <w:rFonts w:ascii="Aptos" w:eastAsia="Times New Roman" w:hAnsi="Aptos" w:cs="Segoe UI"/>
          <w:color w:val="auto"/>
          <w:sz w:val="24"/>
          <w:szCs w:val="24"/>
          <w:lang w:eastAsia="en-AU"/>
        </w:rPr>
        <w:t>Ensure that you do not seek funding for ineligible items or expenditure listed in the Grant Opportunity Guidelines.</w:t>
      </w:r>
    </w:p>
    <w:p w14:paraId="4197372C" w14:textId="482C8AD6" w:rsidR="0018011E" w:rsidRPr="0096555E" w:rsidRDefault="0018011E" w:rsidP="00767DDA">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96555E">
        <w:rPr>
          <w:rFonts w:ascii="Aptos" w:eastAsia="Times New Roman" w:hAnsi="Aptos" w:cs="Segoe UI"/>
          <w:color w:val="auto"/>
          <w:sz w:val="24"/>
          <w:szCs w:val="24"/>
          <w:lang w:eastAsia="en-AU"/>
        </w:rPr>
        <w:t>Check eligibility and gather required evidence before drafting your application.</w:t>
      </w:r>
    </w:p>
    <w:p w14:paraId="612C5E10" w14:textId="6FD71093" w:rsidR="0018011E" w:rsidRPr="0096555E" w:rsidRDefault="0018011E" w:rsidP="00767DDA">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96555E">
        <w:rPr>
          <w:rFonts w:ascii="Aptos" w:eastAsia="Times New Roman" w:hAnsi="Aptos" w:cs="Segoe UI"/>
          <w:color w:val="auto"/>
          <w:sz w:val="24"/>
          <w:szCs w:val="24"/>
          <w:lang w:eastAsia="en-AU"/>
        </w:rPr>
        <w:t>Provide complete, relevant attachments and references.</w:t>
      </w:r>
    </w:p>
    <w:p w14:paraId="7E2165CC" w14:textId="28A3D9A1" w:rsidR="0018011E" w:rsidRPr="0096555E" w:rsidRDefault="0018011E" w:rsidP="00767DDA">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96555E">
        <w:rPr>
          <w:rFonts w:ascii="Aptos" w:eastAsia="Times New Roman" w:hAnsi="Aptos" w:cs="Segoe UI"/>
          <w:color w:val="auto"/>
          <w:sz w:val="24"/>
          <w:szCs w:val="24"/>
          <w:lang w:eastAsia="en-AU"/>
        </w:rPr>
        <w:t>Address each assessment criterion directly and clearly.</w:t>
      </w:r>
    </w:p>
    <w:p w14:paraId="624B4914" w14:textId="30E0C3A4" w:rsidR="0018011E" w:rsidRPr="0096555E" w:rsidRDefault="0018011E" w:rsidP="00767DDA">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96555E">
        <w:rPr>
          <w:rFonts w:ascii="Aptos" w:eastAsia="Times New Roman" w:hAnsi="Aptos" w:cs="Segoe UI"/>
          <w:color w:val="auto"/>
          <w:sz w:val="24"/>
          <w:szCs w:val="24"/>
          <w:lang w:eastAsia="en-AU"/>
        </w:rPr>
        <w:t>Explain how your proposed activities deliver outcomes and demonstrate value for money.</w:t>
      </w:r>
    </w:p>
    <w:p w14:paraId="7D3F7BC6" w14:textId="36EF2649" w:rsidR="0018011E" w:rsidRPr="00EC6F51" w:rsidRDefault="0018011E" w:rsidP="00767DDA">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EC6F51">
        <w:rPr>
          <w:rFonts w:ascii="Aptos" w:eastAsia="Times New Roman" w:hAnsi="Aptos" w:cs="Segoe UI"/>
          <w:color w:val="auto"/>
          <w:sz w:val="24"/>
          <w:szCs w:val="24"/>
          <w:lang w:eastAsia="en-AU"/>
        </w:rPr>
        <w:t>Identify risks and outline strategies for managing them.</w:t>
      </w:r>
    </w:p>
    <w:p w14:paraId="42EF2F38" w14:textId="77777777" w:rsidR="00EC6F51" w:rsidRPr="00BB1331" w:rsidRDefault="00927EB7" w:rsidP="00293869">
      <w:pPr>
        <w:pStyle w:val="Heading2"/>
      </w:pPr>
      <w:r w:rsidRPr="00BB1331">
        <w:t>Next Steps</w:t>
      </w:r>
    </w:p>
    <w:p w14:paraId="058106C9" w14:textId="2313A009" w:rsidR="0018011E" w:rsidRPr="00D724BF" w:rsidRDefault="0018011E" w:rsidP="00D724BF">
      <w:pPr>
        <w:pStyle w:val="BodyText"/>
        <w:numPr>
          <w:ilvl w:val="0"/>
          <w:numId w:val="34"/>
        </w:numPr>
        <w:rPr>
          <w:rFonts w:ascii="Aptos" w:hAnsi="Aptos"/>
          <w:sz w:val="24"/>
          <w:szCs w:val="24"/>
        </w:rPr>
      </w:pPr>
      <w:r w:rsidRPr="00D724BF">
        <w:rPr>
          <w:rFonts w:ascii="Aptos" w:hAnsi="Aptos"/>
          <w:sz w:val="24"/>
          <w:szCs w:val="24"/>
        </w:rPr>
        <w:t xml:space="preserve">Individual feedback will </w:t>
      </w:r>
      <w:r w:rsidRPr="00BB1331">
        <w:rPr>
          <w:rFonts w:ascii="Aptos" w:hAnsi="Aptos"/>
          <w:b/>
          <w:bCs/>
          <w:sz w:val="24"/>
          <w:szCs w:val="24"/>
        </w:rPr>
        <w:t>not</w:t>
      </w:r>
      <w:r w:rsidRPr="00D724BF">
        <w:rPr>
          <w:rFonts w:ascii="Aptos" w:hAnsi="Aptos"/>
          <w:sz w:val="24"/>
          <w:szCs w:val="24"/>
        </w:rPr>
        <w:t xml:space="preserve"> be provided for this grant opportunity.</w:t>
      </w:r>
    </w:p>
    <w:p w14:paraId="01C2E65D" w14:textId="4A51EEED" w:rsidR="0032204D" w:rsidRPr="00126C90" w:rsidRDefault="00927EB7" w:rsidP="006E3747">
      <w:pPr>
        <w:pStyle w:val="NormalWeb"/>
        <w:numPr>
          <w:ilvl w:val="0"/>
          <w:numId w:val="27"/>
        </w:numPr>
        <w:shd w:val="clear" w:color="auto" w:fill="FFFFFF"/>
        <w:spacing w:before="120" w:beforeAutospacing="0" w:after="120" w:afterAutospacing="0"/>
        <w:ind w:left="714" w:hanging="357"/>
        <w:rPr>
          <w:rFonts w:ascii="Aptos" w:hAnsi="Aptos" w:cs="Arial"/>
          <w:color w:val="101010"/>
        </w:rPr>
      </w:pPr>
      <w:r w:rsidRPr="00D724BF">
        <w:rPr>
          <w:rFonts w:ascii="Aptos" w:hAnsi="Aptos" w:cs="Arial"/>
        </w:rPr>
        <w:t xml:space="preserve">If you would like </w:t>
      </w:r>
      <w:r w:rsidRPr="00D724BF">
        <w:rPr>
          <w:rFonts w:ascii="Aptos" w:hAnsi="Aptos" w:cs="Arial"/>
          <w:color w:val="101010"/>
        </w:rPr>
        <w:t>to know about upcoming grants opportunities for funding, you can</w:t>
      </w:r>
      <w:r w:rsidR="00767DDA">
        <w:rPr>
          <w:rFonts w:ascii="Aptos" w:hAnsi="Aptos" w:cs="Arial"/>
          <w:color w:val="101010"/>
        </w:rPr>
        <w:t xml:space="preserve"> </w:t>
      </w:r>
      <w:hyperlink r:id="rId9" w:history="1">
        <w:r w:rsidRPr="00D724BF">
          <w:rPr>
            <w:rStyle w:val="Hyperlink"/>
            <w:rFonts w:ascii="Aptos" w:hAnsi="Aptos" w:cs="Arial"/>
          </w:rPr>
          <w:t>register</w:t>
        </w:r>
      </w:hyperlink>
      <w:r w:rsidR="00767DDA" w:rsidRPr="00767DDA">
        <w:rPr>
          <w:rStyle w:val="Hyperlink"/>
          <w:rFonts w:ascii="Aptos" w:hAnsi="Aptos"/>
          <w:u w:val="none"/>
        </w:rPr>
        <w:t xml:space="preserve"> </w:t>
      </w:r>
      <w:r w:rsidR="00767DDA">
        <w:rPr>
          <w:rStyle w:val="FootnoteReference"/>
          <w:rFonts w:ascii="Aptos" w:hAnsi="Aptos" w:cs="Arial"/>
          <w:color w:val="101010"/>
        </w:rPr>
        <w:footnoteReference w:id="1"/>
      </w:r>
      <w:r w:rsidRPr="00D724BF">
        <w:rPr>
          <w:rFonts w:ascii="Aptos" w:hAnsi="Aptos" w:cs="Arial"/>
          <w:color w:val="101010"/>
        </w:rPr>
        <w:t>to receive email alerts with</w:t>
      </w:r>
      <w:r w:rsidR="00767DDA">
        <w:rPr>
          <w:rFonts w:ascii="Aptos" w:hAnsi="Aptos" w:cs="Arial"/>
          <w:color w:val="101010"/>
        </w:rPr>
        <w:t xml:space="preserve"> </w:t>
      </w:r>
      <w:hyperlink r:id="rId10" w:tgtFrame="_blank" w:history="1">
        <w:proofErr w:type="spellStart"/>
        <w:r w:rsidRPr="00D724BF">
          <w:rPr>
            <w:rStyle w:val="Hyperlink"/>
            <w:rFonts w:ascii="Aptos" w:hAnsi="Aptos" w:cs="Arial"/>
          </w:rPr>
          <w:t>GrantConnect</w:t>
        </w:r>
        <w:proofErr w:type="spellEnd"/>
      </w:hyperlink>
      <w:r w:rsidR="00767DDA">
        <w:rPr>
          <w:rFonts w:ascii="Aptos" w:hAnsi="Aptos" w:cs="Arial"/>
          <w:color w:val="101010"/>
        </w:rPr>
        <w:t xml:space="preserve"> </w:t>
      </w:r>
      <w:r w:rsidRPr="00D724BF">
        <w:rPr>
          <w:rFonts w:ascii="Aptos" w:hAnsi="Aptos" w:cs="Arial"/>
          <w:color w:val="101010"/>
        </w:rPr>
        <w:t>the Australian Government’s grants information system.</w:t>
      </w:r>
    </w:p>
    <w:sectPr w:rsidR="0032204D" w:rsidRPr="00126C90" w:rsidSect="00992D69">
      <w:headerReference w:type="even" r:id="rId11"/>
      <w:headerReference w:type="default" r:id="rId12"/>
      <w:footerReference w:type="even" r:id="rId13"/>
      <w:footerReference w:type="default" r:id="rId14"/>
      <w:headerReference w:type="first" r:id="rId15"/>
      <w:footerReference w:type="first" r:id="rId16"/>
      <w:pgSz w:w="11906" w:h="16838" w:code="9"/>
      <w:pgMar w:top="737" w:right="1134" w:bottom="1021" w:left="1134"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1BFD" w14:textId="77777777" w:rsidR="00960083" w:rsidRDefault="00960083" w:rsidP="00772718">
      <w:pPr>
        <w:spacing w:line="240" w:lineRule="auto"/>
      </w:pPr>
      <w:r>
        <w:separator/>
      </w:r>
    </w:p>
  </w:endnote>
  <w:endnote w:type="continuationSeparator" w:id="0">
    <w:p w14:paraId="5A53168F" w14:textId="77777777" w:rsidR="00960083" w:rsidRDefault="00960083"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6BD9D55F" w:rsidR="00525DD1" w:rsidRDefault="004B6E80">
    <w:pPr>
      <w:pStyle w:val="Footer"/>
    </w:pPr>
    <w:r>
      <w:rPr>
        <w:noProof/>
      </w:rPr>
      <mc:AlternateContent>
        <mc:Choice Requires="wps">
          <w:drawing>
            <wp:anchor distT="0" distB="0" distL="0" distR="0" simplePos="0" relativeHeight="251683840" behindDoc="0" locked="0" layoutInCell="1" allowOverlap="1" wp14:anchorId="1EDB86CA" wp14:editId="402FEFDC">
              <wp:simplePos x="635" y="635"/>
              <wp:positionH relativeFrom="page">
                <wp:align>center</wp:align>
              </wp:positionH>
              <wp:positionV relativeFrom="page">
                <wp:align>bottom</wp:align>
              </wp:positionV>
              <wp:extent cx="726440" cy="407670"/>
              <wp:effectExtent l="0" t="0" r="16510" b="0"/>
              <wp:wrapNone/>
              <wp:docPr id="8589489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291D406" w14:textId="7F7F9363" w:rsidR="004B6E80" w:rsidRPr="004B6E80" w:rsidRDefault="004B6E80" w:rsidP="004B6E80">
                          <w:pPr>
                            <w:rPr>
                              <w:rFonts w:ascii="Aptos" w:eastAsia="Aptos" w:hAnsi="Aptos" w:cs="Aptos"/>
                              <w:noProof/>
                              <w:color w:val="FF0000"/>
                              <w:sz w:val="28"/>
                              <w:szCs w:val="28"/>
                            </w:rPr>
                          </w:pPr>
                          <w:r w:rsidRPr="004B6E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DB86CA" id="_x0000_t202" coordsize="21600,21600" o:spt="202" path="m,l,21600r21600,l21600,xe">
              <v:stroke joinstyle="miter"/>
              <v:path gradientshapeok="t" o:connecttype="rect"/>
            </v:shapetype>
            <v:shape id="Text Box 5" o:spid="_x0000_s1029" type="#_x0000_t202" alt="OFFICIAL" style="position:absolute;margin-left:0;margin-top:0;width:57.2pt;height:32.1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1291D406" w14:textId="7F7F9363" w:rsidR="004B6E80" w:rsidRPr="004B6E80" w:rsidRDefault="004B6E80" w:rsidP="004B6E80">
                    <w:pPr>
                      <w:rPr>
                        <w:rFonts w:ascii="Aptos" w:eastAsia="Aptos" w:hAnsi="Aptos" w:cs="Aptos"/>
                        <w:noProof/>
                        <w:color w:val="FF0000"/>
                        <w:sz w:val="28"/>
                        <w:szCs w:val="28"/>
                      </w:rPr>
                    </w:pPr>
                    <w:r w:rsidRPr="004B6E80">
                      <w:rPr>
                        <w:rFonts w:ascii="Aptos" w:eastAsia="Aptos" w:hAnsi="Aptos" w:cs="Aptos"/>
                        <w:noProof/>
                        <w:color w:val="FF0000"/>
                        <w:sz w:val="28"/>
                        <w:szCs w:val="28"/>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77696" behindDoc="0" locked="1" layoutInCell="0" allowOverlap="1" wp14:anchorId="3D6DE214" wp14:editId="291C73C9">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4926D690" w:rsidR="00525DD1" w:rsidRPr="00927EB7" w:rsidRDefault="0086414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6DE214" id="janusSEAL SC F_EvenPage" o:spid="_x0000_s1030"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4926D690" w:rsidR="00525DD1" w:rsidRPr="00927EB7" w:rsidRDefault="0086414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197769DD" w:rsidR="00A14495" w:rsidRDefault="00525DD1">
    <w:pPr>
      <w:pStyle w:val="Footer"/>
    </w:pPr>
    <w:r>
      <w:rPr>
        <w:noProof/>
      </w:rPr>
      <mc:AlternateContent>
        <mc:Choice Requires="wps">
          <w:drawing>
            <wp:anchor distT="0" distB="0" distL="114300" distR="114300" simplePos="0" relativeHeight="251675648" behindDoc="0" locked="1" layoutInCell="0" allowOverlap="1" wp14:anchorId="41439DF9" wp14:editId="1524F4D1">
              <wp:simplePos x="0" y="0"/>
              <wp:positionH relativeFrom="margin">
                <wp:align>center</wp:align>
              </wp:positionH>
              <wp:positionV relativeFrom="bottomMargin">
                <wp:align>center</wp:align>
              </wp:positionV>
              <wp:extent cx="875665" cy="275590"/>
              <wp:effectExtent l="0" t="0" r="0" b="0"/>
              <wp:wrapNone/>
              <wp:docPr id="788689329"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D026" w14:textId="613E38BD" w:rsidR="00525DD1" w:rsidRPr="00927EB7" w:rsidRDefault="0086414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39DF9" id="_x0000_t202" coordsize="21600,21600" o:spt="202" path="m,l,21600r21600,l21600,xe">
              <v:stroke joinstyle="miter"/>
              <v:path gradientshapeok="t" o:connecttype="rect"/>
            </v:shapetype>
            <v:shape id="janusSEAL SC Footer" o:spid="_x0000_s1031" type="#_x0000_t202" style="position:absolute;margin-left:0;margin-top:0;width:68.95pt;height:21.7pt;z-index:2516756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7B71D026" w14:textId="613E38BD" w:rsidR="00525DD1" w:rsidRPr="00927EB7" w:rsidRDefault="0086414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66432" behindDoc="0" locked="1" layoutInCell="1" allowOverlap="1" wp14:anchorId="09480289" wp14:editId="1021E9AA">
              <wp:simplePos x="0" y="0"/>
              <wp:positionH relativeFrom="page">
                <wp:posOffset>719455</wp:posOffset>
              </wp:positionH>
              <wp:positionV relativeFrom="page">
                <wp:posOffset>10185400</wp:posOffset>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F3A3A1"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2pt" to="538.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Cz5Gw3QAAAA4BAAAPAAAAZHJzL2Rvd25y&#10;ZXYueG1sTE9BbsIwELwj9Q/WVuoN7EALKMRBtBJcWg5AJa4mXpKo8TqKDaS/73Ko2tvMzmh2Jlv2&#10;rhFX7ELtSUMyUiCQCm9rKjV8HtbDOYgQDVnTeEIN3xhgmT8MMpNaf6MdXvexFBxCITUaqhjbVMpQ&#10;VOhMGPkWibWz75yJTLtS2s7cONw1cqzUVDpTE3+oTItvFRZf+4vTcBy/H3bJhsotvrj2bFfz7St9&#10;aP302K8WICL28c8M9/pcHXLudPIXskE0zJPJhK0MpuqZV90tajZjdPq9yTyT/2fkPwAAAP//AwBQ&#10;SwECLQAUAAYACAAAACEAtoM4kv4AAADhAQAAEwAAAAAAAAAAAAAAAAAAAAAAW0NvbnRlbnRfVHlw&#10;ZXNdLnhtbFBLAQItABQABgAIAAAAIQA4/SH/1gAAAJQBAAALAAAAAAAAAAAAAAAAAC8BAABfcmVs&#10;cy8ucmVsc1BLAQItABQABgAIAAAAIQDlwSNKugEAAN0DAAAOAAAAAAAAAAAAAAAAAC4CAABkcnMv&#10;ZTJvRG9jLnhtbFBLAQItABQABgAIAAAAIQDCz5Gw3QAAAA4BAAAPAAAAAAAAAAAAAAAAABQEAABk&#10;cnMvZG93bnJldi54bWxQSwUGAAAAAAQABADzAAAAHgUAAAAA&#10;" strokecolor="black [3213]" strokeweight=".5pt">
              <w10:wrap anchorx="page" anchory="page"/>
              <w10:anchorlock/>
            </v:line>
          </w:pict>
        </mc:Fallback>
      </mc:AlternateContent>
    </w:r>
    <w:r w:rsidR="00F60E81">
      <w:tab/>
    </w:r>
    <w:r w:rsidR="004F32AB">
      <w:tab/>
      <w:t xml:space="preserve">Version: </w:t>
    </w:r>
    <w:r w:rsidR="00992D69">
      <w:t>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1AD9BDEE" w:rsidR="00D91B18" w:rsidRDefault="00525DD1">
    <w:pPr>
      <w:pStyle w:val="Footer"/>
    </w:pPr>
    <w:r>
      <w:rPr>
        <w:noProof/>
      </w:rPr>
      <mc:AlternateContent>
        <mc:Choice Requires="wps">
          <w:drawing>
            <wp:anchor distT="0" distB="0" distL="114300" distR="114300" simplePos="0" relativeHeight="251676672" behindDoc="0" locked="1" layoutInCell="0" allowOverlap="1" wp14:anchorId="425FBE7C" wp14:editId="71245255">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29334417" w:rsidR="00525DD1" w:rsidRPr="00927EB7" w:rsidRDefault="0086414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5FBE7C" id="_x0000_t202" coordsize="21600,21600" o:spt="202" path="m,l,21600r21600,l21600,xe">
              <v:stroke joinstyle="miter"/>
              <v:path gradientshapeok="t" o:connecttype="rect"/>
            </v:shapetype>
            <v:shape id="janusSEAL SC F_FirstPage" o:spid="_x0000_s1033"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uZ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t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Rq9rmRoCAAAw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29334417" w:rsidR="00525DD1" w:rsidRPr="00927EB7" w:rsidRDefault="0086414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3707" w14:textId="77777777" w:rsidR="00960083" w:rsidRDefault="00960083" w:rsidP="00772718">
      <w:pPr>
        <w:spacing w:line="240" w:lineRule="auto"/>
      </w:pPr>
      <w:r>
        <w:separator/>
      </w:r>
    </w:p>
  </w:footnote>
  <w:footnote w:type="continuationSeparator" w:id="0">
    <w:p w14:paraId="76DBF3B1" w14:textId="77777777" w:rsidR="00960083" w:rsidRDefault="00960083" w:rsidP="00772718">
      <w:pPr>
        <w:spacing w:line="240" w:lineRule="auto"/>
      </w:pPr>
      <w:r>
        <w:continuationSeparator/>
      </w:r>
    </w:p>
  </w:footnote>
  <w:footnote w:id="1">
    <w:p w14:paraId="7E0EE1AC" w14:textId="029F5119" w:rsidR="00767DDA" w:rsidRPr="00767DDA" w:rsidRDefault="00767DDA">
      <w:pPr>
        <w:pStyle w:val="FootnoteText"/>
        <w:rPr>
          <w:lang w:val="en-US"/>
        </w:rPr>
      </w:pPr>
      <w:r>
        <w:rPr>
          <w:rStyle w:val="FootnoteReference"/>
        </w:rPr>
        <w:footnoteRef/>
      </w:r>
      <w:r>
        <w:t xml:space="preserve"> </w:t>
      </w:r>
      <w:r w:rsidRPr="00767DDA">
        <w:t>https://www.grants.gov.au/RegisteredUser/Register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7167412B" w:rsidR="00525DD1" w:rsidRDefault="004B6E80">
    <w:pPr>
      <w:pStyle w:val="Header"/>
    </w:pPr>
    <w:r>
      <w:rPr>
        <w:noProof/>
      </w:rPr>
      <mc:AlternateContent>
        <mc:Choice Requires="wps">
          <w:drawing>
            <wp:anchor distT="0" distB="0" distL="0" distR="0" simplePos="0" relativeHeight="251680768" behindDoc="0" locked="0" layoutInCell="1" allowOverlap="1" wp14:anchorId="213BF1FA" wp14:editId="761E65F6">
              <wp:simplePos x="635" y="635"/>
              <wp:positionH relativeFrom="page">
                <wp:align>center</wp:align>
              </wp:positionH>
              <wp:positionV relativeFrom="page">
                <wp:align>top</wp:align>
              </wp:positionV>
              <wp:extent cx="726440" cy="407670"/>
              <wp:effectExtent l="0" t="0" r="16510" b="11430"/>
              <wp:wrapNone/>
              <wp:docPr id="5292183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A9F936F" w14:textId="06E8094E" w:rsidR="004B6E80" w:rsidRPr="004B6E80" w:rsidRDefault="004B6E80" w:rsidP="004B6E80">
                          <w:pPr>
                            <w:rPr>
                              <w:rFonts w:ascii="Aptos" w:eastAsia="Aptos" w:hAnsi="Aptos" w:cs="Aptos"/>
                              <w:noProof/>
                              <w:color w:val="FF0000"/>
                              <w:sz w:val="28"/>
                              <w:szCs w:val="28"/>
                            </w:rPr>
                          </w:pPr>
                          <w:r w:rsidRPr="004B6E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BF1F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6A9F936F" w14:textId="06E8094E" w:rsidR="004B6E80" w:rsidRPr="004B6E80" w:rsidRDefault="004B6E80" w:rsidP="004B6E80">
                    <w:pPr>
                      <w:rPr>
                        <w:rFonts w:ascii="Aptos" w:eastAsia="Aptos" w:hAnsi="Aptos" w:cs="Aptos"/>
                        <w:noProof/>
                        <w:color w:val="FF0000"/>
                        <w:sz w:val="28"/>
                        <w:szCs w:val="28"/>
                      </w:rPr>
                    </w:pPr>
                    <w:r w:rsidRPr="004B6E80">
                      <w:rPr>
                        <w:rFonts w:ascii="Aptos" w:eastAsia="Aptos" w:hAnsi="Aptos" w:cs="Aptos"/>
                        <w:noProof/>
                        <w:color w:val="FF0000"/>
                        <w:sz w:val="28"/>
                        <w:szCs w:val="28"/>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74624" behindDoc="0" locked="1" layoutInCell="0" allowOverlap="1" wp14:anchorId="1B0220C7" wp14:editId="35F72247">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7AC5607C" w:rsidR="00525DD1" w:rsidRPr="00927EB7" w:rsidRDefault="0086414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0220C7" id="janusSEAL SC H_EvenPage" o:spid="_x0000_s1027" type="#_x0000_t202" style="position:absolute;margin-left:0;margin-top:0;width:68.95pt;height:21.7pt;z-index:25167462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69157A72" w14:textId="7AC5607C" w:rsidR="00525DD1" w:rsidRPr="00927EB7" w:rsidRDefault="0086414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390A3313" w:rsidR="00A14495" w:rsidRDefault="00525DD1">
    <w:pPr>
      <w:pStyle w:val="Header"/>
    </w:pPr>
    <w:r>
      <w:rPr>
        <w:noProof/>
        <w:lang w:eastAsia="en-AU"/>
      </w:rPr>
      <mc:AlternateContent>
        <mc:Choice Requires="wps">
          <w:drawing>
            <wp:anchor distT="0" distB="0" distL="114300" distR="114300" simplePos="0" relativeHeight="251672576" behindDoc="0" locked="1" layoutInCell="0" allowOverlap="1" wp14:anchorId="4BDA6E9C" wp14:editId="5756413C">
              <wp:simplePos x="0" y="0"/>
              <wp:positionH relativeFrom="margin">
                <wp:align>center</wp:align>
              </wp:positionH>
              <wp:positionV relativeFrom="page">
                <wp:posOffset>-635</wp:posOffset>
              </wp:positionV>
              <wp:extent cx="875665" cy="275590"/>
              <wp:effectExtent l="0" t="0" r="0" b="0"/>
              <wp:wrapSquare wrapText="bothSides"/>
              <wp:docPr id="1939859270"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wps:spPr>
                    <wps:txbx>
                      <w:txbxContent>
                        <w:p w14:paraId="4FF869CA" w14:textId="14E3B9F7" w:rsidR="00525DD1" w:rsidRPr="00927EB7" w:rsidRDefault="0086414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DA6E9C" id="_x0000_t202" coordsize="21600,21600" o:spt="202" path="m,l,21600r21600,l21600,xe">
              <v:stroke joinstyle="miter"/>
              <v:path gradientshapeok="t" o:connecttype="rect"/>
            </v:shapetype>
            <v:shape id="janusSEAL SC Header" o:spid="_x0000_s1028" type="#_x0000_t202" style="position:absolute;margin-left:0;margin-top:-.05pt;width:68.95pt;height:21.7pt;z-index:251672576;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DAYuLI3AAAAAUBAAAPAAAAZHJzL2Rvd25yZXYueG1sTI/NTsMwEITvSLyD&#10;tUjcWqcE8ROyqVAlekEcKAium3ibRInXUeymgafHPdHjaEYz3+Tr2fZq4tG3ThBWywQUS+VMKzXC&#10;58fL4gGUDySGeieM8MMe1sXlRU6ZcUd552kXahVLxGeE0IQwZFr7qmFLfukGlujt3WgpRDnW2ox0&#10;jOW21zdJcqcttRIXGhp403DV7Q4W4Y2+tmGau2rbDXvzbYdyk/6+Il5fzc9PoALP4T8MJ/yIDkVk&#10;Kt1BjFc9QjwSEBYrUCczvX8EVSLcpinoItfn9MUfAAAA//8DAFBLAQItABQABgAIAAAAIQC2gziS&#10;/gAAAOEBAAATAAAAAAAAAAAAAAAAAAAAAABbQ29udGVudF9UeXBlc10ueG1sUEsBAi0AFAAGAAgA&#10;AAAhADj9If/WAAAAlAEAAAsAAAAAAAAAAAAAAAAALwEAAF9yZWxzLy5yZWxzUEsBAi0AFAAGAAgA&#10;AAAhAEmUgRsaAgAAMAQAAA4AAAAAAAAAAAAAAAAALgIAAGRycy9lMm9Eb2MueG1sUEsBAi0AFAAG&#10;AAgAAAAhAMBi4sjcAAAABQEAAA8AAAAAAAAAAAAAAAAAdAQAAGRycy9kb3ducmV2LnhtbFBLBQYA&#10;AAAABAAEAPMAAAB9BQAAAAA=&#10;" o:allowincell="f" filled="f" stroked="f" strokeweight=".5pt">
              <v:textbox style="mso-fit-shape-to-text:t">
                <w:txbxContent>
                  <w:p w14:paraId="4FF869CA" w14:textId="14E3B9F7" w:rsidR="00525DD1" w:rsidRPr="00927EB7" w:rsidRDefault="00864147" w:rsidP="006C2B54">
                    <w:pPr>
                      <w:jc w:val="center"/>
                      <w:rPr>
                        <w:rFonts w:ascii="Arial" w:hAnsi="Arial" w:cs="Arial"/>
                        <w:b/>
                        <w:color w:val="FF0000"/>
                        <w:sz w:val="28"/>
                      </w:rPr>
                    </w:pPr>
                    <w:r>
                      <w:rPr>
                        <w:rFonts w:ascii="Arial" w:hAnsi="Arial" w:cs="Arial"/>
                        <w:b/>
                        <w:color w:val="FF0000"/>
                        <w:sz w:val="28"/>
                      </w:rPr>
                      <w:t>OFFICIAL</w:t>
                    </w:r>
                  </w:p>
                </w:txbxContent>
              </v:textbox>
              <w10:wrap type="square"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19C" w14:textId="790F21A4" w:rsidR="00D91B18" w:rsidRPr="00D25210" w:rsidRDefault="00927EB7" w:rsidP="00DE164F">
    <w:pPr>
      <w:rPr>
        <w:bCs/>
        <w:color w:val="C00000"/>
        <w:sz w:val="36"/>
        <w:szCs w:val="36"/>
      </w:rPr>
    </w:pPr>
    <w:r w:rsidRPr="00D724BF">
      <w:rPr>
        <w:noProof/>
        <w:color w:val="C00000"/>
        <w:sz w:val="36"/>
        <w:szCs w:val="36"/>
        <w:lang w:eastAsia="en-AU"/>
      </w:rPr>
      <mc:AlternateContent>
        <mc:Choice Requires="wps">
          <w:drawing>
            <wp:anchor distT="0" distB="0" distL="114300" distR="114300" simplePos="0" relativeHeight="251678720" behindDoc="0" locked="1" layoutInCell="0" allowOverlap="1" wp14:anchorId="25AE7BFE" wp14:editId="0078E588">
              <wp:simplePos x="0" y="0"/>
              <wp:positionH relativeFrom="margin">
                <wp:align>center</wp:align>
              </wp:positionH>
              <wp:positionV relativeFrom="topMargin">
                <wp:posOffset>706120</wp:posOffset>
              </wp:positionV>
              <wp:extent cx="1009015" cy="302260"/>
              <wp:effectExtent l="0" t="0" r="0" b="2540"/>
              <wp:wrapNone/>
              <wp:docPr id="1207958857" name="janusSEAL SC H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BD2C94" w14:textId="69CC6924" w:rsidR="00927EB7" w:rsidRPr="00927EB7" w:rsidRDefault="00864147" w:rsidP="00927EB7">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AE7BFE" id="_x0000_t202" coordsize="21600,21600" o:spt="202" path="m,l,21600r21600,l21600,xe">
              <v:stroke joinstyle="miter"/>
              <v:path gradientshapeok="t" o:connecttype="rect"/>
            </v:shapetype>
            <v:shape id="janusSEAL SC H_FirstPage" o:spid="_x0000_s1032" type="#_x0000_t202" style="position:absolute;margin-left:0;margin-top:55.6pt;width:79.45pt;height:23.8pt;z-index:25167872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UcJpjzVUe1rPw4H54OSypRmeRMBX&#10;4Ylq2ojkiy901BqoFxwtzhrwv/72P8YTA+TlrCPplNyStjnTPywxczccj6PS0mU8+Tqii7/2rK89&#10;dmsegLQ5pGfiZDJjPOqTWXsw76TxRexJLmEldS45nswHPMiZ3ohUi0UKIm05gU925WQsHTGN+L71&#10;78K7IwlI9D3DSWKi+MDFITZmBrfYIjGSiIooHzA9gk+6TPwd31AU/vU9RV1e+vw3AAAA//8DAFBL&#10;AwQUAAYACAAAACEAOewN7N0AAAAIAQAADwAAAGRycy9kb3ducmV2LnhtbEyPQU/DMAyF70j8h8iT&#10;uLG0Q6DSNZ3QJHZBHNgQXN3Ga6s2TtRkXeHXk3GBm+339Py9YjObQUw0+s6ygnSZgCCure64UfB+&#10;eL7NQPiArHGwTAq+yMOmvL4qMNf2zG807UMjYgj7HBW0IbhcSl+3ZNAvrSOO2tGOBkNcx0bqEc8x&#10;3AxylSQP0mDH8UOLjrYt1f3+ZBS84scuTHNf73p31J/GVdu77xelbhbz0xpEoDn8meGCH9GhjEyV&#10;PbH2YlAQi4R4TdMViIt8nz2CqH6HDGRZyP8Fyh8AAAD//wMAUEsBAi0AFAAGAAgAAAAhALaDOJL+&#10;AAAA4QEAABMAAAAAAAAAAAAAAAAAAAAAAFtDb250ZW50X1R5cGVzXS54bWxQSwECLQAUAAYACAAA&#10;ACEAOP0h/9YAAACUAQAACwAAAAAAAAAAAAAAAAAvAQAAX3JlbHMvLnJlbHNQSwECLQAUAAYACAAA&#10;ACEAPt6KfxgCAAAxBAAADgAAAAAAAAAAAAAAAAAuAgAAZHJzL2Uyb0RvYy54bWxQSwECLQAUAAYA&#10;CAAAACEAOewN7N0AAAAIAQAADwAAAAAAAAAAAAAAAAByBAAAZHJzL2Rvd25yZXYueG1sUEsFBgAA&#10;AAAEAAQA8wAAAHwFAAAAAA==&#10;" o:allowincell="f" filled="f" stroked="f" strokeweight=".5pt">
              <v:textbox style="mso-fit-shape-to-text:t">
                <w:txbxContent>
                  <w:p w14:paraId="66BD2C94" w14:textId="69CC6924" w:rsidR="00927EB7" w:rsidRPr="00927EB7" w:rsidRDefault="00864147" w:rsidP="00927EB7">
                    <w:pPr>
                      <w:jc w:val="center"/>
                      <w:rPr>
                        <w:b/>
                        <w:color w:val="FF0000"/>
                        <w:sz w:val="28"/>
                      </w:rPr>
                    </w:pPr>
                    <w:r>
                      <w:rPr>
                        <w:b/>
                        <w:color w:val="FF0000"/>
                        <w:sz w:val="28"/>
                      </w:rPr>
                      <w:t>OFFICIAL</w:t>
                    </w:r>
                  </w:p>
                </w:txbxContent>
              </v:textbox>
              <w10:wrap anchorx="margin" anchory="margin"/>
              <w10:anchorlock/>
            </v:shape>
          </w:pict>
        </mc:Fallback>
      </mc:AlternateContent>
    </w:r>
    <w:r w:rsidR="00992D69" w:rsidRPr="00D724BF">
      <w:rPr>
        <w:noProof/>
        <w:color w:val="C00000"/>
        <w:sz w:val="36"/>
        <w:szCs w:val="36"/>
        <w:lang w:eastAsia="en-AU"/>
      </w:rPr>
      <w:drawing>
        <wp:anchor distT="0" distB="0" distL="114300" distR="114300" simplePos="0" relativeHeight="251671552" behindDoc="0" locked="0" layoutInCell="1" allowOverlap="1" wp14:anchorId="350B6741" wp14:editId="22062AB9">
          <wp:simplePos x="0" y="0"/>
          <wp:positionH relativeFrom="margin">
            <wp:posOffset>0</wp:posOffset>
          </wp:positionH>
          <wp:positionV relativeFrom="paragraph">
            <wp:posOffset>-145415</wp:posOffset>
          </wp:positionV>
          <wp:extent cx="6120130" cy="781050"/>
          <wp:effectExtent l="0" t="0" r="0" b="0"/>
          <wp:wrapThrough wrapText="bothSides">
            <wp:wrapPolygon edited="0">
              <wp:start x="0" y="0"/>
              <wp:lineTo x="0" y="21073"/>
              <wp:lineTo x="21515" y="21073"/>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1"/>
                  <a:stretch>
                    <a:fillRect/>
                  </a:stretch>
                </pic:blipFill>
                <pic:spPr>
                  <a:xfrm>
                    <a:off x="0" y="0"/>
                    <a:ext cx="6120130" cy="7810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8C9345C"/>
    <w:multiLevelType w:val="multilevel"/>
    <w:tmpl w:val="C198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D60CB"/>
    <w:multiLevelType w:val="hybridMultilevel"/>
    <w:tmpl w:val="374600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5150AA"/>
    <w:multiLevelType w:val="multilevel"/>
    <w:tmpl w:val="A842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222ED"/>
    <w:multiLevelType w:val="hybridMultilevel"/>
    <w:tmpl w:val="2C7AB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D100B7"/>
    <w:multiLevelType w:val="hybridMultilevel"/>
    <w:tmpl w:val="26E6878C"/>
    <w:lvl w:ilvl="0" w:tplc="ABDA6DAE">
      <w:start w:val="1"/>
      <w:numFmt w:val="decimal"/>
      <w:lvlText w:val="%1."/>
      <w:lvlJc w:val="left"/>
      <w:pPr>
        <w:ind w:left="1020" w:hanging="360"/>
      </w:pPr>
    </w:lvl>
    <w:lvl w:ilvl="1" w:tplc="13004216">
      <w:start w:val="1"/>
      <w:numFmt w:val="decimal"/>
      <w:lvlText w:val="%2."/>
      <w:lvlJc w:val="left"/>
      <w:pPr>
        <w:ind w:left="1020" w:hanging="360"/>
      </w:pPr>
    </w:lvl>
    <w:lvl w:ilvl="2" w:tplc="D2A0D4B4">
      <w:start w:val="1"/>
      <w:numFmt w:val="decimal"/>
      <w:lvlText w:val="%3."/>
      <w:lvlJc w:val="left"/>
      <w:pPr>
        <w:ind w:left="1020" w:hanging="360"/>
      </w:pPr>
    </w:lvl>
    <w:lvl w:ilvl="3" w:tplc="7CA0A316">
      <w:start w:val="1"/>
      <w:numFmt w:val="decimal"/>
      <w:lvlText w:val="%4."/>
      <w:lvlJc w:val="left"/>
      <w:pPr>
        <w:ind w:left="1020" w:hanging="360"/>
      </w:pPr>
    </w:lvl>
    <w:lvl w:ilvl="4" w:tplc="2CB0B344">
      <w:start w:val="1"/>
      <w:numFmt w:val="decimal"/>
      <w:lvlText w:val="%5."/>
      <w:lvlJc w:val="left"/>
      <w:pPr>
        <w:ind w:left="1020" w:hanging="360"/>
      </w:pPr>
    </w:lvl>
    <w:lvl w:ilvl="5" w:tplc="BD7CB08A">
      <w:start w:val="1"/>
      <w:numFmt w:val="decimal"/>
      <w:lvlText w:val="%6."/>
      <w:lvlJc w:val="left"/>
      <w:pPr>
        <w:ind w:left="1020" w:hanging="360"/>
      </w:pPr>
    </w:lvl>
    <w:lvl w:ilvl="6" w:tplc="4D4CAB4E">
      <w:start w:val="1"/>
      <w:numFmt w:val="decimal"/>
      <w:lvlText w:val="%7."/>
      <w:lvlJc w:val="left"/>
      <w:pPr>
        <w:ind w:left="1020" w:hanging="360"/>
      </w:pPr>
    </w:lvl>
    <w:lvl w:ilvl="7" w:tplc="7B48E164">
      <w:start w:val="1"/>
      <w:numFmt w:val="decimal"/>
      <w:lvlText w:val="%8."/>
      <w:lvlJc w:val="left"/>
      <w:pPr>
        <w:ind w:left="1020" w:hanging="360"/>
      </w:pPr>
    </w:lvl>
    <w:lvl w:ilvl="8" w:tplc="7B2EFA4C">
      <w:start w:val="1"/>
      <w:numFmt w:val="decimal"/>
      <w:lvlText w:val="%9."/>
      <w:lvlJc w:val="left"/>
      <w:pPr>
        <w:ind w:left="1020" w:hanging="360"/>
      </w:pPr>
    </w:lvl>
  </w:abstractNum>
  <w:abstractNum w:abstractNumId="8"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26A92"/>
    <w:multiLevelType w:val="hybridMultilevel"/>
    <w:tmpl w:val="392A55FA"/>
    <w:lvl w:ilvl="0" w:tplc="BDBC85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EF0606"/>
    <w:multiLevelType w:val="hybridMultilevel"/>
    <w:tmpl w:val="52C00704"/>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0E0F69"/>
    <w:multiLevelType w:val="hybridMultilevel"/>
    <w:tmpl w:val="9E989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4" w15:restartNumberingAfterBreak="0">
    <w:nsid w:val="2A2A39AF"/>
    <w:multiLevelType w:val="hybridMultilevel"/>
    <w:tmpl w:val="0498AE5E"/>
    <w:lvl w:ilvl="0" w:tplc="0C090001">
      <w:start w:val="1"/>
      <w:numFmt w:val="bullet"/>
      <w:lvlText w:val=""/>
      <w:lvlJc w:val="left"/>
      <w:pPr>
        <w:ind w:left="720" w:hanging="360"/>
      </w:pPr>
      <w:rPr>
        <w:rFonts w:ascii="Symbol" w:hAnsi="Symbol" w:hint="default"/>
      </w:rPr>
    </w:lvl>
    <w:lvl w:ilvl="1" w:tplc="CAEA2648">
      <w:numFmt w:val="bullet"/>
      <w:lvlText w:val="•"/>
      <w:lvlJc w:val="left"/>
      <w:pPr>
        <w:ind w:left="1800" w:hanging="720"/>
      </w:pPr>
      <w:rPr>
        <w:rFonts w:ascii="Arial" w:eastAsiaTheme="maj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632598"/>
    <w:multiLevelType w:val="hybridMultilevel"/>
    <w:tmpl w:val="D3DA0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617917"/>
    <w:multiLevelType w:val="hybridMultilevel"/>
    <w:tmpl w:val="FED4D6C0"/>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96174A"/>
    <w:multiLevelType w:val="multilevel"/>
    <w:tmpl w:val="9B1AA55C"/>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20"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B3A2937"/>
    <w:multiLevelType w:val="hybridMultilevel"/>
    <w:tmpl w:val="3D8A36EA"/>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2673A0"/>
    <w:multiLevelType w:val="hybridMultilevel"/>
    <w:tmpl w:val="B49089FC"/>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283778"/>
    <w:multiLevelType w:val="hybridMultilevel"/>
    <w:tmpl w:val="37C862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FB816C0"/>
    <w:multiLevelType w:val="hybridMultilevel"/>
    <w:tmpl w:val="0ABA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B100A9"/>
    <w:multiLevelType w:val="hybridMultilevel"/>
    <w:tmpl w:val="E604B794"/>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F05E7A"/>
    <w:multiLevelType w:val="hybridMultilevel"/>
    <w:tmpl w:val="81DE8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F0285A"/>
    <w:multiLevelType w:val="multilevel"/>
    <w:tmpl w:val="979C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B474DBA"/>
    <w:multiLevelType w:val="hybridMultilevel"/>
    <w:tmpl w:val="4DDC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5A13A4"/>
    <w:multiLevelType w:val="multilevel"/>
    <w:tmpl w:val="E3D2A32E"/>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34"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6463F5"/>
    <w:multiLevelType w:val="hybridMultilevel"/>
    <w:tmpl w:val="DF660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33"/>
  </w:num>
  <w:num w:numId="3" w16cid:durableId="222526132">
    <w:abstractNumId w:val="8"/>
  </w:num>
  <w:num w:numId="4" w16cid:durableId="588471040">
    <w:abstractNumId w:val="20"/>
  </w:num>
  <w:num w:numId="5" w16cid:durableId="1977449873">
    <w:abstractNumId w:val="19"/>
  </w:num>
  <w:num w:numId="6" w16cid:durableId="703872851">
    <w:abstractNumId w:val="16"/>
  </w:num>
  <w:num w:numId="7" w16cid:durableId="902377665">
    <w:abstractNumId w:val="9"/>
  </w:num>
  <w:num w:numId="8" w16cid:durableId="192115110">
    <w:abstractNumId w:val="30"/>
  </w:num>
  <w:num w:numId="9" w16cid:durableId="1525173105">
    <w:abstractNumId w:val="24"/>
  </w:num>
  <w:num w:numId="10" w16cid:durableId="1194541742">
    <w:abstractNumId w:val="5"/>
  </w:num>
  <w:num w:numId="11" w16cid:durableId="2042974972">
    <w:abstractNumId w:val="13"/>
  </w:num>
  <w:num w:numId="12" w16cid:durableId="1816677711">
    <w:abstractNumId w:val="5"/>
  </w:num>
  <w:num w:numId="13" w16cid:durableId="189076335">
    <w:abstractNumId w:val="34"/>
  </w:num>
  <w:num w:numId="14" w16cid:durableId="1977373658">
    <w:abstractNumId w:val="14"/>
  </w:num>
  <w:num w:numId="15" w16cid:durableId="2055152587">
    <w:abstractNumId w:val="6"/>
  </w:num>
  <w:num w:numId="16" w16cid:durableId="289480834">
    <w:abstractNumId w:val="28"/>
  </w:num>
  <w:num w:numId="17" w16cid:durableId="901450293">
    <w:abstractNumId w:val="27"/>
  </w:num>
  <w:num w:numId="18" w16cid:durableId="1106847171">
    <w:abstractNumId w:val="26"/>
  </w:num>
  <w:num w:numId="19" w16cid:durableId="1699428957">
    <w:abstractNumId w:val="23"/>
  </w:num>
  <w:num w:numId="20" w16cid:durableId="1629892809">
    <w:abstractNumId w:val="10"/>
  </w:num>
  <w:num w:numId="21" w16cid:durableId="465465297">
    <w:abstractNumId w:val="35"/>
  </w:num>
  <w:num w:numId="22" w16cid:durableId="2005208359">
    <w:abstractNumId w:val="32"/>
  </w:num>
  <w:num w:numId="23" w16cid:durableId="96684889">
    <w:abstractNumId w:val="25"/>
  </w:num>
  <w:num w:numId="24" w16cid:durableId="1926497864">
    <w:abstractNumId w:val="3"/>
  </w:num>
  <w:num w:numId="25" w16cid:durableId="895774233">
    <w:abstractNumId w:val="18"/>
  </w:num>
  <w:num w:numId="26" w16cid:durableId="835192981">
    <w:abstractNumId w:val="31"/>
  </w:num>
  <w:num w:numId="27" w16cid:durableId="196935957">
    <w:abstractNumId w:val="17"/>
  </w:num>
  <w:num w:numId="28" w16cid:durableId="2137942769">
    <w:abstractNumId w:val="7"/>
  </w:num>
  <w:num w:numId="29" w16cid:durableId="1081831436">
    <w:abstractNumId w:val="29"/>
  </w:num>
  <w:num w:numId="30" w16cid:durableId="1843664124">
    <w:abstractNumId w:val="1"/>
  </w:num>
  <w:num w:numId="31" w16cid:durableId="789931745">
    <w:abstractNumId w:val="2"/>
  </w:num>
  <w:num w:numId="32" w16cid:durableId="1422026579">
    <w:abstractNumId w:val="15"/>
  </w:num>
  <w:num w:numId="33" w16cid:durableId="1109931912">
    <w:abstractNumId w:val="4"/>
  </w:num>
  <w:num w:numId="34" w16cid:durableId="2129817949">
    <w:abstractNumId w:val="21"/>
  </w:num>
  <w:num w:numId="35" w16cid:durableId="188374911">
    <w:abstractNumId w:val="22"/>
  </w:num>
  <w:num w:numId="36" w16cid:durableId="1560240872">
    <w:abstractNumId w:val="11"/>
  </w:num>
  <w:num w:numId="37" w16cid:durableId="1826048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722"/>
    <w:rsid w:val="00000A51"/>
    <w:rsid w:val="00004A79"/>
    <w:rsid w:val="00007DE9"/>
    <w:rsid w:val="00015AE4"/>
    <w:rsid w:val="000255CB"/>
    <w:rsid w:val="00027615"/>
    <w:rsid w:val="0003018E"/>
    <w:rsid w:val="00030C4C"/>
    <w:rsid w:val="00033BC3"/>
    <w:rsid w:val="00044E09"/>
    <w:rsid w:val="000455E3"/>
    <w:rsid w:val="0004784D"/>
    <w:rsid w:val="000535A3"/>
    <w:rsid w:val="00053A00"/>
    <w:rsid w:val="00053DC5"/>
    <w:rsid w:val="000551F5"/>
    <w:rsid w:val="000769DF"/>
    <w:rsid w:val="000A57BC"/>
    <w:rsid w:val="000B6C00"/>
    <w:rsid w:val="000C1F06"/>
    <w:rsid w:val="000F1DD1"/>
    <w:rsid w:val="000F28B8"/>
    <w:rsid w:val="000F3766"/>
    <w:rsid w:val="00100880"/>
    <w:rsid w:val="00106FC4"/>
    <w:rsid w:val="00111F0C"/>
    <w:rsid w:val="00120B80"/>
    <w:rsid w:val="00126C90"/>
    <w:rsid w:val="001423AF"/>
    <w:rsid w:val="00145E2D"/>
    <w:rsid w:val="0016612C"/>
    <w:rsid w:val="0017553B"/>
    <w:rsid w:val="001763D4"/>
    <w:rsid w:val="0018011E"/>
    <w:rsid w:val="00181433"/>
    <w:rsid w:val="001834DD"/>
    <w:rsid w:val="00191BCF"/>
    <w:rsid w:val="00197308"/>
    <w:rsid w:val="001C53CE"/>
    <w:rsid w:val="001C5D96"/>
    <w:rsid w:val="001D341B"/>
    <w:rsid w:val="001E3D2B"/>
    <w:rsid w:val="001E5415"/>
    <w:rsid w:val="001E66CE"/>
    <w:rsid w:val="001F5567"/>
    <w:rsid w:val="001F6BE5"/>
    <w:rsid w:val="00221DC2"/>
    <w:rsid w:val="002277D8"/>
    <w:rsid w:val="00230D18"/>
    <w:rsid w:val="00243004"/>
    <w:rsid w:val="00244B48"/>
    <w:rsid w:val="00256CDA"/>
    <w:rsid w:val="002573D5"/>
    <w:rsid w:val="002600F2"/>
    <w:rsid w:val="002620EC"/>
    <w:rsid w:val="00264E26"/>
    <w:rsid w:val="00280E74"/>
    <w:rsid w:val="00284E4B"/>
    <w:rsid w:val="00287841"/>
    <w:rsid w:val="00293869"/>
    <w:rsid w:val="002A41E1"/>
    <w:rsid w:val="002B3581"/>
    <w:rsid w:val="002B6574"/>
    <w:rsid w:val="002C0615"/>
    <w:rsid w:val="002D3419"/>
    <w:rsid w:val="002D4D48"/>
    <w:rsid w:val="002E0AA1"/>
    <w:rsid w:val="002E1CCC"/>
    <w:rsid w:val="002E21D2"/>
    <w:rsid w:val="002F777D"/>
    <w:rsid w:val="002F7D3C"/>
    <w:rsid w:val="003015C0"/>
    <w:rsid w:val="00302D5E"/>
    <w:rsid w:val="00305720"/>
    <w:rsid w:val="0031098A"/>
    <w:rsid w:val="003118CC"/>
    <w:rsid w:val="003131AB"/>
    <w:rsid w:val="003217BE"/>
    <w:rsid w:val="0032204D"/>
    <w:rsid w:val="0034044F"/>
    <w:rsid w:val="00352EE6"/>
    <w:rsid w:val="00355FF2"/>
    <w:rsid w:val="0035639D"/>
    <w:rsid w:val="003659D2"/>
    <w:rsid w:val="00376001"/>
    <w:rsid w:val="003A17CA"/>
    <w:rsid w:val="003B1730"/>
    <w:rsid w:val="003B412F"/>
    <w:rsid w:val="003B5410"/>
    <w:rsid w:val="003D0647"/>
    <w:rsid w:val="003D1265"/>
    <w:rsid w:val="003D255E"/>
    <w:rsid w:val="003D3B1D"/>
    <w:rsid w:val="003D4B2C"/>
    <w:rsid w:val="003D5DBE"/>
    <w:rsid w:val="003E01D1"/>
    <w:rsid w:val="003F41BB"/>
    <w:rsid w:val="00400BAD"/>
    <w:rsid w:val="00404841"/>
    <w:rsid w:val="00410238"/>
    <w:rsid w:val="00412059"/>
    <w:rsid w:val="004219FA"/>
    <w:rsid w:val="00422E02"/>
    <w:rsid w:val="00425633"/>
    <w:rsid w:val="00430D30"/>
    <w:rsid w:val="00441E79"/>
    <w:rsid w:val="00444032"/>
    <w:rsid w:val="0044643A"/>
    <w:rsid w:val="00450486"/>
    <w:rsid w:val="00454EB4"/>
    <w:rsid w:val="004574B7"/>
    <w:rsid w:val="00461BE1"/>
    <w:rsid w:val="00464243"/>
    <w:rsid w:val="004709E9"/>
    <w:rsid w:val="00472379"/>
    <w:rsid w:val="00483A58"/>
    <w:rsid w:val="00490618"/>
    <w:rsid w:val="004A7A42"/>
    <w:rsid w:val="004B203A"/>
    <w:rsid w:val="004B5F40"/>
    <w:rsid w:val="004B6E80"/>
    <w:rsid w:val="004B7FE1"/>
    <w:rsid w:val="004C7D16"/>
    <w:rsid w:val="004D0860"/>
    <w:rsid w:val="004D700E"/>
    <w:rsid w:val="004D7F17"/>
    <w:rsid w:val="004E0670"/>
    <w:rsid w:val="004E7F37"/>
    <w:rsid w:val="004F203C"/>
    <w:rsid w:val="004F31BA"/>
    <w:rsid w:val="004F32AB"/>
    <w:rsid w:val="005118E4"/>
    <w:rsid w:val="0051299F"/>
    <w:rsid w:val="0052075D"/>
    <w:rsid w:val="00525DD1"/>
    <w:rsid w:val="00526B85"/>
    <w:rsid w:val="005306A1"/>
    <w:rsid w:val="00544751"/>
    <w:rsid w:val="00546935"/>
    <w:rsid w:val="00553A84"/>
    <w:rsid w:val="00563F88"/>
    <w:rsid w:val="00565ADB"/>
    <w:rsid w:val="00571E8B"/>
    <w:rsid w:val="0057354C"/>
    <w:rsid w:val="00577685"/>
    <w:rsid w:val="0059000C"/>
    <w:rsid w:val="005948DB"/>
    <w:rsid w:val="005A02A1"/>
    <w:rsid w:val="005B1528"/>
    <w:rsid w:val="005B4DF3"/>
    <w:rsid w:val="005B6071"/>
    <w:rsid w:val="005C120F"/>
    <w:rsid w:val="005D5DFD"/>
    <w:rsid w:val="005D7A24"/>
    <w:rsid w:val="005E1395"/>
    <w:rsid w:val="00611E6B"/>
    <w:rsid w:val="00616323"/>
    <w:rsid w:val="00616EBA"/>
    <w:rsid w:val="00620574"/>
    <w:rsid w:val="00622B47"/>
    <w:rsid w:val="00632C08"/>
    <w:rsid w:val="00654C42"/>
    <w:rsid w:val="006572E9"/>
    <w:rsid w:val="006619FB"/>
    <w:rsid w:val="00662944"/>
    <w:rsid w:val="0067074A"/>
    <w:rsid w:val="00671C0E"/>
    <w:rsid w:val="00672994"/>
    <w:rsid w:val="00676360"/>
    <w:rsid w:val="006807C9"/>
    <w:rsid w:val="006929FE"/>
    <w:rsid w:val="00692EFD"/>
    <w:rsid w:val="00694FDB"/>
    <w:rsid w:val="006A414E"/>
    <w:rsid w:val="006C15C5"/>
    <w:rsid w:val="006C1B1D"/>
    <w:rsid w:val="006C2B54"/>
    <w:rsid w:val="006D3DAD"/>
    <w:rsid w:val="006D4A4B"/>
    <w:rsid w:val="006E1C6A"/>
    <w:rsid w:val="006E3747"/>
    <w:rsid w:val="006E476C"/>
    <w:rsid w:val="006F6096"/>
    <w:rsid w:val="006F7B19"/>
    <w:rsid w:val="0070036D"/>
    <w:rsid w:val="00707E21"/>
    <w:rsid w:val="00716D7B"/>
    <w:rsid w:val="00717E2D"/>
    <w:rsid w:val="00735AB8"/>
    <w:rsid w:val="00736A76"/>
    <w:rsid w:val="007405CC"/>
    <w:rsid w:val="00752C6B"/>
    <w:rsid w:val="00760CE6"/>
    <w:rsid w:val="00762F09"/>
    <w:rsid w:val="00767DDA"/>
    <w:rsid w:val="00771459"/>
    <w:rsid w:val="007719C9"/>
    <w:rsid w:val="00772718"/>
    <w:rsid w:val="007805DA"/>
    <w:rsid w:val="007A3384"/>
    <w:rsid w:val="007A36EC"/>
    <w:rsid w:val="007A5295"/>
    <w:rsid w:val="007B42F3"/>
    <w:rsid w:val="007D30A8"/>
    <w:rsid w:val="007D4969"/>
    <w:rsid w:val="007E24C8"/>
    <w:rsid w:val="007F00B8"/>
    <w:rsid w:val="007F39FA"/>
    <w:rsid w:val="007F6391"/>
    <w:rsid w:val="008006B6"/>
    <w:rsid w:val="008071F4"/>
    <w:rsid w:val="008143E8"/>
    <w:rsid w:val="00814FB1"/>
    <w:rsid w:val="00817C12"/>
    <w:rsid w:val="00820F20"/>
    <w:rsid w:val="0082528A"/>
    <w:rsid w:val="00825754"/>
    <w:rsid w:val="00833758"/>
    <w:rsid w:val="00835210"/>
    <w:rsid w:val="0084327A"/>
    <w:rsid w:val="0084413D"/>
    <w:rsid w:val="00844C2D"/>
    <w:rsid w:val="00845DAA"/>
    <w:rsid w:val="00851FDD"/>
    <w:rsid w:val="00854ACD"/>
    <w:rsid w:val="00864147"/>
    <w:rsid w:val="008703B7"/>
    <w:rsid w:val="0087438E"/>
    <w:rsid w:val="00884668"/>
    <w:rsid w:val="00886F88"/>
    <w:rsid w:val="00895EB9"/>
    <w:rsid w:val="008A025A"/>
    <w:rsid w:val="008A4069"/>
    <w:rsid w:val="008B2B46"/>
    <w:rsid w:val="008D31D1"/>
    <w:rsid w:val="008D468F"/>
    <w:rsid w:val="008E05BC"/>
    <w:rsid w:val="008F17B8"/>
    <w:rsid w:val="008F3CCF"/>
    <w:rsid w:val="008F623F"/>
    <w:rsid w:val="00901750"/>
    <w:rsid w:val="00901A61"/>
    <w:rsid w:val="00903A60"/>
    <w:rsid w:val="00921840"/>
    <w:rsid w:val="00927EB7"/>
    <w:rsid w:val="00932C87"/>
    <w:rsid w:val="009331B4"/>
    <w:rsid w:val="009345F1"/>
    <w:rsid w:val="00944BBB"/>
    <w:rsid w:val="00945DF5"/>
    <w:rsid w:val="0095141C"/>
    <w:rsid w:val="009547B6"/>
    <w:rsid w:val="00960083"/>
    <w:rsid w:val="00961072"/>
    <w:rsid w:val="0096555E"/>
    <w:rsid w:val="0096623C"/>
    <w:rsid w:val="00980BE5"/>
    <w:rsid w:val="00980F43"/>
    <w:rsid w:val="00992D69"/>
    <w:rsid w:val="009A2F51"/>
    <w:rsid w:val="009A34F3"/>
    <w:rsid w:val="009B6C1C"/>
    <w:rsid w:val="009C37F3"/>
    <w:rsid w:val="009C6C53"/>
    <w:rsid w:val="009E1A74"/>
    <w:rsid w:val="009E6B53"/>
    <w:rsid w:val="009E750F"/>
    <w:rsid w:val="009F4968"/>
    <w:rsid w:val="00A04D96"/>
    <w:rsid w:val="00A0629B"/>
    <w:rsid w:val="00A137F4"/>
    <w:rsid w:val="00A14495"/>
    <w:rsid w:val="00A16BE1"/>
    <w:rsid w:val="00A2266B"/>
    <w:rsid w:val="00A232AB"/>
    <w:rsid w:val="00A24F65"/>
    <w:rsid w:val="00A42106"/>
    <w:rsid w:val="00A453D7"/>
    <w:rsid w:val="00A454BF"/>
    <w:rsid w:val="00A52E3A"/>
    <w:rsid w:val="00A61A1A"/>
    <w:rsid w:val="00A66E8A"/>
    <w:rsid w:val="00A72242"/>
    <w:rsid w:val="00A814CB"/>
    <w:rsid w:val="00A86258"/>
    <w:rsid w:val="00A90D1B"/>
    <w:rsid w:val="00A92A61"/>
    <w:rsid w:val="00AC144D"/>
    <w:rsid w:val="00AD70E2"/>
    <w:rsid w:val="00AF55F8"/>
    <w:rsid w:val="00B10ABA"/>
    <w:rsid w:val="00B303E4"/>
    <w:rsid w:val="00B420D4"/>
    <w:rsid w:val="00B43CFE"/>
    <w:rsid w:val="00B57910"/>
    <w:rsid w:val="00B91B21"/>
    <w:rsid w:val="00B952F6"/>
    <w:rsid w:val="00BA202A"/>
    <w:rsid w:val="00BB1331"/>
    <w:rsid w:val="00BB2491"/>
    <w:rsid w:val="00BC093A"/>
    <w:rsid w:val="00BC2B00"/>
    <w:rsid w:val="00BC4ACC"/>
    <w:rsid w:val="00BC4FCC"/>
    <w:rsid w:val="00BD02F8"/>
    <w:rsid w:val="00BD0B44"/>
    <w:rsid w:val="00BF527C"/>
    <w:rsid w:val="00C04432"/>
    <w:rsid w:val="00C06ED8"/>
    <w:rsid w:val="00C1488E"/>
    <w:rsid w:val="00C217A8"/>
    <w:rsid w:val="00C25C42"/>
    <w:rsid w:val="00C31B1C"/>
    <w:rsid w:val="00C4188F"/>
    <w:rsid w:val="00C435BE"/>
    <w:rsid w:val="00C62FDA"/>
    <w:rsid w:val="00C80477"/>
    <w:rsid w:val="00C819A4"/>
    <w:rsid w:val="00C81C49"/>
    <w:rsid w:val="00C824AE"/>
    <w:rsid w:val="00C84EA8"/>
    <w:rsid w:val="00C92998"/>
    <w:rsid w:val="00C95B28"/>
    <w:rsid w:val="00CA0184"/>
    <w:rsid w:val="00CA2436"/>
    <w:rsid w:val="00CA444B"/>
    <w:rsid w:val="00CA720A"/>
    <w:rsid w:val="00CC5440"/>
    <w:rsid w:val="00CD0003"/>
    <w:rsid w:val="00CD0F4A"/>
    <w:rsid w:val="00CD5746"/>
    <w:rsid w:val="00CD5925"/>
    <w:rsid w:val="00CE0775"/>
    <w:rsid w:val="00CE557A"/>
    <w:rsid w:val="00CF00AD"/>
    <w:rsid w:val="00CF130E"/>
    <w:rsid w:val="00D031B2"/>
    <w:rsid w:val="00D05A86"/>
    <w:rsid w:val="00D05B2E"/>
    <w:rsid w:val="00D06EAD"/>
    <w:rsid w:val="00D1410C"/>
    <w:rsid w:val="00D25210"/>
    <w:rsid w:val="00D3434A"/>
    <w:rsid w:val="00D40D16"/>
    <w:rsid w:val="00D433F8"/>
    <w:rsid w:val="00D43ED5"/>
    <w:rsid w:val="00D523F4"/>
    <w:rsid w:val="00D548F0"/>
    <w:rsid w:val="00D57F79"/>
    <w:rsid w:val="00D64FAC"/>
    <w:rsid w:val="00D65704"/>
    <w:rsid w:val="00D668F6"/>
    <w:rsid w:val="00D71F9D"/>
    <w:rsid w:val="00D724BF"/>
    <w:rsid w:val="00D741F9"/>
    <w:rsid w:val="00D742E8"/>
    <w:rsid w:val="00D84875"/>
    <w:rsid w:val="00D904F0"/>
    <w:rsid w:val="00D91378"/>
    <w:rsid w:val="00D91B18"/>
    <w:rsid w:val="00D930FB"/>
    <w:rsid w:val="00D95D89"/>
    <w:rsid w:val="00DC0747"/>
    <w:rsid w:val="00DC2647"/>
    <w:rsid w:val="00DC316D"/>
    <w:rsid w:val="00DD1408"/>
    <w:rsid w:val="00DD26B8"/>
    <w:rsid w:val="00DD356D"/>
    <w:rsid w:val="00DD6735"/>
    <w:rsid w:val="00DD72DE"/>
    <w:rsid w:val="00DE164F"/>
    <w:rsid w:val="00DE1901"/>
    <w:rsid w:val="00DF136A"/>
    <w:rsid w:val="00DF51FA"/>
    <w:rsid w:val="00E0448C"/>
    <w:rsid w:val="00E10B3D"/>
    <w:rsid w:val="00E12E2E"/>
    <w:rsid w:val="00E13525"/>
    <w:rsid w:val="00E1754A"/>
    <w:rsid w:val="00E23EE6"/>
    <w:rsid w:val="00E261E8"/>
    <w:rsid w:val="00E47250"/>
    <w:rsid w:val="00E47ADA"/>
    <w:rsid w:val="00E61535"/>
    <w:rsid w:val="00E73F55"/>
    <w:rsid w:val="00E74266"/>
    <w:rsid w:val="00E7480B"/>
    <w:rsid w:val="00E8246B"/>
    <w:rsid w:val="00E84012"/>
    <w:rsid w:val="00E86AD5"/>
    <w:rsid w:val="00E87631"/>
    <w:rsid w:val="00E876E3"/>
    <w:rsid w:val="00E9373C"/>
    <w:rsid w:val="00EA0724"/>
    <w:rsid w:val="00EA6251"/>
    <w:rsid w:val="00EB6414"/>
    <w:rsid w:val="00EC6F51"/>
    <w:rsid w:val="00ED2669"/>
    <w:rsid w:val="00ED4433"/>
    <w:rsid w:val="00EE3BA6"/>
    <w:rsid w:val="00EE5747"/>
    <w:rsid w:val="00EE5B38"/>
    <w:rsid w:val="00EF3804"/>
    <w:rsid w:val="00EF5E05"/>
    <w:rsid w:val="00EF7F33"/>
    <w:rsid w:val="00F001B4"/>
    <w:rsid w:val="00F073CA"/>
    <w:rsid w:val="00F227AF"/>
    <w:rsid w:val="00F266F2"/>
    <w:rsid w:val="00F27370"/>
    <w:rsid w:val="00F40B00"/>
    <w:rsid w:val="00F41AAB"/>
    <w:rsid w:val="00F45BB8"/>
    <w:rsid w:val="00F5341C"/>
    <w:rsid w:val="00F56954"/>
    <w:rsid w:val="00F60E81"/>
    <w:rsid w:val="00F76062"/>
    <w:rsid w:val="00F7644B"/>
    <w:rsid w:val="00F821CA"/>
    <w:rsid w:val="00F85F98"/>
    <w:rsid w:val="00F948AF"/>
    <w:rsid w:val="00FA1F45"/>
    <w:rsid w:val="00FA5A7B"/>
    <w:rsid w:val="00FB11B1"/>
    <w:rsid w:val="00FC1C24"/>
    <w:rsid w:val="00FD30D4"/>
    <w:rsid w:val="00FE0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15:docId w15:val="{1C25D4A1-CD35-4492-BA54-656D63F1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basedOn w:val="Header"/>
    <w:next w:val="BodyText"/>
    <w:link w:val="Heading1Char"/>
    <w:uiPriority w:val="4"/>
    <w:qFormat/>
    <w:rsid w:val="00DE164F"/>
    <w:pPr>
      <w:pBdr>
        <w:bottom w:val="single" w:sz="4" w:space="9" w:color="auto"/>
      </w:pBdr>
      <w:spacing w:after="240"/>
      <w:outlineLvl w:val="0"/>
    </w:pPr>
    <w:rPr>
      <w:bCs/>
      <w:color w:val="C00000"/>
      <w:sz w:val="36"/>
      <w:szCs w:val="36"/>
    </w:rPr>
  </w:style>
  <w:style w:type="paragraph" w:styleId="Heading2">
    <w:name w:val="heading 2"/>
    <w:basedOn w:val="Heading3"/>
    <w:next w:val="BodyText"/>
    <w:link w:val="Heading2Char"/>
    <w:uiPriority w:val="4"/>
    <w:qFormat/>
    <w:rsid w:val="00293869"/>
    <w:pPr>
      <w:outlineLvl w:val="1"/>
    </w:pPr>
  </w:style>
  <w:style w:type="paragraph" w:styleId="Heading3">
    <w:name w:val="heading 3"/>
    <w:next w:val="BodyText"/>
    <w:link w:val="Heading3Char"/>
    <w:uiPriority w:val="4"/>
    <w:qFormat/>
    <w:rsid w:val="00293869"/>
    <w:pPr>
      <w:keepNext/>
      <w:keepLines/>
      <w:spacing w:before="120" w:after="120" w:line="280" w:lineRule="atLeast"/>
      <w:outlineLvl w:val="2"/>
    </w:pPr>
    <w:rPr>
      <w:rFonts w:asciiTheme="majorHAnsi" w:eastAsiaTheme="majorEastAsia" w:hAnsiTheme="majorHAnsi" w:cstheme="majorBidi"/>
      <w:b/>
      <w:bCs/>
      <w:color w:val="C00000"/>
      <w:sz w:val="28"/>
      <w:szCs w:val="28"/>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DE164F"/>
    <w:rPr>
      <w:rFonts w:asciiTheme="majorHAnsi" w:hAnsiTheme="majorHAnsi"/>
      <w:b/>
      <w:bCs/>
      <w:color w:val="C00000"/>
      <w:sz w:val="36"/>
      <w:szCs w:val="36"/>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293869"/>
    <w:rPr>
      <w:rFonts w:asciiTheme="majorHAnsi" w:eastAsiaTheme="majorEastAsia" w:hAnsiTheme="majorHAnsi" w:cstheme="majorBidi"/>
      <w:b/>
      <w:bCs/>
      <w:color w:val="C00000"/>
      <w:sz w:val="28"/>
      <w:szCs w:val="28"/>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293869"/>
    <w:rPr>
      <w:rFonts w:asciiTheme="majorHAnsi" w:eastAsiaTheme="majorEastAsia" w:hAnsiTheme="majorHAnsi" w:cstheme="majorBidi"/>
      <w:b/>
      <w:bCs/>
      <w:color w:val="C00000"/>
      <w:sz w:val="28"/>
      <w:szCs w:val="28"/>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 w:type="paragraph" w:styleId="NormalWeb">
    <w:name w:val="Normal (Web)"/>
    <w:basedOn w:val="Normal"/>
    <w:uiPriority w:val="99"/>
    <w:unhideWhenUsed/>
    <w:rsid w:val="00927EB7"/>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FootnoteReference">
    <w:name w:val="footnote reference"/>
    <w:basedOn w:val="DefaultParagraphFont"/>
    <w:uiPriority w:val="99"/>
    <w:semiHidden/>
    <w:unhideWhenUsed/>
    <w:rsid w:val="00767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rants.gov.au/RegisteredUser/Logi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rants.gov.au/RegisteredUser/Registe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msoffice\2003Templates\Community%20Grants%20Hub%20Templates\Fact%20sheet%20template%20-%20orange%20(Exter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74503D0-746C-476E-BAE6-6D4B1BD32BB9}"/>
      </w:docPartPr>
      <w:docPartBody>
        <w:p w:rsidR="00312FCA" w:rsidRDefault="00312FCA">
          <w:r w:rsidRPr="001779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7EACD9F-0DCA-415B-A774-1994DC634759}"/>
      </w:docPartPr>
      <w:docPartBody>
        <w:p w:rsidR="00312FCA" w:rsidRDefault="00312FCA">
          <w:r w:rsidRPr="001779FE">
            <w:rPr>
              <w:rStyle w:val="PlaceholderText"/>
            </w:rPr>
            <w:t>Click or tap to enter a date.</w:t>
          </w:r>
        </w:p>
      </w:docPartBody>
    </w:docPart>
    <w:docPart>
      <w:docPartPr>
        <w:name w:val="DefaultPlaceholder_-1854013435"/>
        <w:category>
          <w:name w:val="General"/>
          <w:gallery w:val="placeholder"/>
        </w:category>
        <w:types>
          <w:type w:val="bbPlcHdr"/>
        </w:types>
        <w:behaviors>
          <w:behavior w:val="content"/>
        </w:behaviors>
        <w:guid w:val="{0BF09C55-5687-4E2C-858E-3FE0D9D76ECB}"/>
      </w:docPartPr>
      <w:docPartBody>
        <w:p w:rsidR="00312FCA" w:rsidRDefault="00312FCA">
          <w:r w:rsidRPr="001779FE">
            <w:rPr>
              <w:rStyle w:val="PlaceholderText"/>
            </w:rPr>
            <w:t>Enter any content that you want to repeat, including other content controls. You can also insert this control around table rows in order to repeat parts of a table.</w:t>
          </w:r>
        </w:p>
      </w:docPartBody>
    </w:docPart>
    <w:docPart>
      <w:docPartPr>
        <w:name w:val="4BD7F3CA9A01434482B2E40332F2A697"/>
        <w:category>
          <w:name w:val="General"/>
          <w:gallery w:val="placeholder"/>
        </w:category>
        <w:types>
          <w:type w:val="bbPlcHdr"/>
        </w:types>
        <w:behaviors>
          <w:behavior w:val="content"/>
        </w:behaviors>
        <w:guid w:val="{2D0D169B-3BC9-4D97-8D40-B8431AC05EE2}"/>
      </w:docPartPr>
      <w:docPartBody>
        <w:p w:rsidR="003F4F9E" w:rsidRDefault="00337FDD" w:rsidP="00337FDD">
          <w:pPr>
            <w:pStyle w:val="4BD7F3CA9A01434482B2E40332F2A697"/>
          </w:pPr>
          <w:r w:rsidRPr="001779FE">
            <w:rPr>
              <w:rStyle w:val="PlaceholderText"/>
            </w:rPr>
            <w:t>Enter any content that you want to repeat, including other content controls. You can also insert this control around table rows in order to repeat parts of a table.</w:t>
          </w:r>
        </w:p>
      </w:docPartBody>
    </w:docPart>
    <w:docPart>
      <w:docPartPr>
        <w:name w:val="3087B45A68FB4BAF8173F081006C4AB7"/>
        <w:category>
          <w:name w:val="General"/>
          <w:gallery w:val="placeholder"/>
        </w:category>
        <w:types>
          <w:type w:val="bbPlcHdr"/>
        </w:types>
        <w:behaviors>
          <w:behavior w:val="content"/>
        </w:behaviors>
        <w:guid w:val="{705B3A5D-F5B0-442F-9FE0-5B8E7C05E76F}"/>
      </w:docPartPr>
      <w:docPartBody>
        <w:p w:rsidR="003F4F9E" w:rsidRDefault="00337FDD" w:rsidP="00337FDD">
          <w:pPr>
            <w:pStyle w:val="3087B45A68FB4BAF8173F081006C4AB7"/>
          </w:pPr>
          <w:r w:rsidRPr="001779FE">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F4F"/>
    <w:rsid w:val="00000722"/>
    <w:rsid w:val="00081241"/>
    <w:rsid w:val="000D2A59"/>
    <w:rsid w:val="001227EC"/>
    <w:rsid w:val="00165EF9"/>
    <w:rsid w:val="0017553B"/>
    <w:rsid w:val="00190F4F"/>
    <w:rsid w:val="00195186"/>
    <w:rsid w:val="001F5567"/>
    <w:rsid w:val="002620EC"/>
    <w:rsid w:val="00270BEF"/>
    <w:rsid w:val="00285D8D"/>
    <w:rsid w:val="00287841"/>
    <w:rsid w:val="002C3D0C"/>
    <w:rsid w:val="00312FCA"/>
    <w:rsid w:val="00337FDD"/>
    <w:rsid w:val="003644E1"/>
    <w:rsid w:val="003F4F9E"/>
    <w:rsid w:val="004574B7"/>
    <w:rsid w:val="00485865"/>
    <w:rsid w:val="004A7D97"/>
    <w:rsid w:val="005D2D30"/>
    <w:rsid w:val="00605577"/>
    <w:rsid w:val="00616294"/>
    <w:rsid w:val="006424F2"/>
    <w:rsid w:val="0066067F"/>
    <w:rsid w:val="00676360"/>
    <w:rsid w:val="006929FE"/>
    <w:rsid w:val="006C16DA"/>
    <w:rsid w:val="006E7688"/>
    <w:rsid w:val="00722584"/>
    <w:rsid w:val="00735AB8"/>
    <w:rsid w:val="00763600"/>
    <w:rsid w:val="007A5295"/>
    <w:rsid w:val="00885B22"/>
    <w:rsid w:val="008B794C"/>
    <w:rsid w:val="008D468F"/>
    <w:rsid w:val="008E17C3"/>
    <w:rsid w:val="009013CA"/>
    <w:rsid w:val="009C55E0"/>
    <w:rsid w:val="009E2BFD"/>
    <w:rsid w:val="009F30B0"/>
    <w:rsid w:val="00A0186A"/>
    <w:rsid w:val="00A66E8A"/>
    <w:rsid w:val="00A92A61"/>
    <w:rsid w:val="00A965B5"/>
    <w:rsid w:val="00AA0B5B"/>
    <w:rsid w:val="00B53281"/>
    <w:rsid w:val="00B874A3"/>
    <w:rsid w:val="00BC047F"/>
    <w:rsid w:val="00C81C49"/>
    <w:rsid w:val="00CC1AC3"/>
    <w:rsid w:val="00CC37D5"/>
    <w:rsid w:val="00CF130E"/>
    <w:rsid w:val="00D40B7A"/>
    <w:rsid w:val="00D87E01"/>
    <w:rsid w:val="00DF3C65"/>
    <w:rsid w:val="00E10B3D"/>
    <w:rsid w:val="00E12E2E"/>
    <w:rsid w:val="00E23EE6"/>
    <w:rsid w:val="00E84804"/>
    <w:rsid w:val="00E85909"/>
    <w:rsid w:val="00E876E3"/>
    <w:rsid w:val="00F15C95"/>
    <w:rsid w:val="00F67B0B"/>
    <w:rsid w:val="00F7644B"/>
    <w:rsid w:val="00FD0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B22"/>
    <w:rPr>
      <w:color w:val="808080"/>
    </w:rPr>
  </w:style>
  <w:style w:type="paragraph" w:customStyle="1" w:styleId="4BD7F3CA9A01434482B2E40332F2A697">
    <w:name w:val="4BD7F3CA9A01434482B2E40332F2A697"/>
    <w:rsid w:val="00337FDD"/>
    <w:pPr>
      <w:spacing w:after="160" w:line="278" w:lineRule="auto"/>
    </w:pPr>
    <w:rPr>
      <w:kern w:val="2"/>
      <w:sz w:val="24"/>
      <w:szCs w:val="24"/>
      <w14:ligatures w14:val="standardContextual"/>
    </w:rPr>
  </w:style>
  <w:style w:type="paragraph" w:customStyle="1" w:styleId="3087B45A68FB4BAF8173F081006C4AB7">
    <w:name w:val="3087B45A68FB4BAF8173F081006C4AB7"/>
    <w:rsid w:val="00337FD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template - orange (External).DOTX</Template>
  <TotalTime>13</TotalTime>
  <Pages>1</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Critical Support for Multicultural Communities – Independent Multicultural Media – Transformation and Sustainability - General Feedback</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Support for Multicultural Communities – Independent Multicultural Media – Transformation and Sustainability - General Feedback</dc:title>
  <cp:keywords>[SEC=OFFICIAL]</cp:keywords>
  <cp:lastModifiedBy>MCKELL, Karen</cp:lastModifiedBy>
  <cp:revision>6</cp:revision>
  <cp:lastPrinted>2021-05-11T22:32:00Z</cp:lastPrinted>
  <dcterms:created xsi:type="dcterms:W3CDTF">2026-04-15T06:04:00Z</dcterms:created>
  <dcterms:modified xsi:type="dcterms:W3CDTF">2026-04-16T00:22:00Z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2D0FEABC5F2243A0970BD8AD930023A3</vt:lpwstr>
  </property>
  <property fmtid="{D5CDD505-2E9C-101B-9397-08002B2CF9AE}" pid="9" name="PM_ProtectiveMarkingValue_Footer">
    <vt:lpwstr>OFFICIAL</vt:lpwstr>
  </property>
  <property fmtid="{D5CDD505-2E9C-101B-9397-08002B2CF9AE}" pid="10" name="PM_Originator_Hash_SHA1">
    <vt:lpwstr>F3EEFC68690FF55C9AAB5A2A00DF8223F7DCA409</vt:lpwstr>
  </property>
  <property fmtid="{D5CDD505-2E9C-101B-9397-08002B2CF9AE}" pid="11" name="PM_OriginationTimeStamp">
    <vt:lpwstr>2023-10-17T07:02:06Z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2024.1</vt:lpwstr>
  </property>
  <property fmtid="{D5CDD505-2E9C-101B-9397-08002B2CF9AE}" pid="19" name="PM_Hash_Salt_Prev">
    <vt:lpwstr>6776E84C9A26BB3CEDFBF4E228AF6E70</vt:lpwstr>
  </property>
  <property fmtid="{D5CDD505-2E9C-101B-9397-08002B2CF9AE}" pid="20" name="PM_Hash_Salt">
    <vt:lpwstr>68BC89DD59C1E479C105998D3334C3BE</vt:lpwstr>
  </property>
  <property fmtid="{D5CDD505-2E9C-101B-9397-08002B2CF9AE}" pid="21" name="PM_Hash_SHA1">
    <vt:lpwstr>2F284E6145B5F101CBA1A95A8FC186FC230B1223</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73AC4EAD9CE44ABE0D3975CCC32C94FA28991B0DAEA075717C6B657D5C5BAB9F</vt:lpwstr>
  </property>
  <property fmtid="{D5CDD505-2E9C-101B-9397-08002B2CF9AE}" pid="26" name="PM_OriginatorDomainName_SHA256">
    <vt:lpwstr>E83A2A66C4061446A7E3732E8D44762184B6B377D962B96C83DC624302585857</vt:lpwstr>
  </property>
  <property fmtid="{D5CDD505-2E9C-101B-9397-08002B2CF9AE}" pid="27" name="PMHMAC">
    <vt:lpwstr>v=2024.1;a=SHA256;h=638145B25AFD18774D2340EB4E7CAB66BF244C6565EB9E47F97663E13BA7073F</vt:lpwstr>
  </property>
  <property fmtid="{D5CDD505-2E9C-101B-9397-08002B2CF9AE}" pid="28" name="MSIP_Label_eb34d90b-fc41-464d-af60-f74d721d0790_SetDate">
    <vt:lpwstr>2023-10-17T07:02:06Z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84538e186ecb4055bcc400eda937973d</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gradeTo">
    <vt:lpwstr/>
  </property>
  <property fmtid="{D5CDD505-2E9C-101B-9397-08002B2CF9AE}" pid="38" name="PM_DownTo">
    <vt:lpwstr/>
  </property>
  <property fmtid="{D5CDD505-2E9C-101B-9397-08002B2CF9AE}" pid="39" name="ClassificationContentMarkingHeaderShapeIds">
    <vt:lpwstr>1e0dff87,1f8b3b26,72b8655b</vt:lpwstr>
  </property>
  <property fmtid="{D5CDD505-2E9C-101B-9397-08002B2CF9AE}" pid="40" name="ClassificationContentMarkingHeaderFontProps">
    <vt:lpwstr>#ff0000,14,Aptos</vt:lpwstr>
  </property>
  <property fmtid="{D5CDD505-2E9C-101B-9397-08002B2CF9AE}" pid="41" name="ClassificationContentMarkingHeaderText">
    <vt:lpwstr>OFFICIAL</vt:lpwstr>
  </property>
  <property fmtid="{D5CDD505-2E9C-101B-9397-08002B2CF9AE}" pid="42" name="ClassificationContentMarkingFooterShapeIds">
    <vt:lpwstr>6d50a38,33328574,5347c081</vt:lpwstr>
  </property>
  <property fmtid="{D5CDD505-2E9C-101B-9397-08002B2CF9AE}" pid="43" name="ClassificationContentMarkingFooterFontProps">
    <vt:lpwstr>#ff0000,14,Aptos</vt:lpwstr>
  </property>
  <property fmtid="{D5CDD505-2E9C-101B-9397-08002B2CF9AE}" pid="44" name="ClassificationContentMarkingFooterText">
    <vt:lpwstr>OFFICIAL</vt:lpwstr>
  </property>
</Properties>
</file>